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EC84" w14:textId="77777777" w:rsidR="009D27EB" w:rsidRDefault="009D27EB" w:rsidP="00945CB7">
      <w:pPr>
        <w:spacing w:after="0" w:line="360" w:lineRule="auto"/>
        <w:jc w:val="center"/>
        <w:rPr>
          <w:rFonts w:ascii="Times New Roman" w:eastAsia="Times New Roman" w:hAnsi="Times New Roman" w:cs="Times New Roman"/>
          <w:b/>
          <w:sz w:val="24"/>
          <w:szCs w:val="24"/>
          <w:lang w:eastAsia="en-GB"/>
        </w:rPr>
      </w:pPr>
    </w:p>
    <w:p w14:paraId="1BE4788C" w14:textId="77777777" w:rsidR="009D27EB" w:rsidRDefault="009D27EB" w:rsidP="00945CB7">
      <w:pPr>
        <w:spacing w:after="0" w:line="360" w:lineRule="auto"/>
        <w:jc w:val="center"/>
        <w:rPr>
          <w:rFonts w:ascii="Times New Roman" w:eastAsia="Times New Roman" w:hAnsi="Times New Roman" w:cs="Times New Roman"/>
          <w:b/>
          <w:sz w:val="24"/>
          <w:szCs w:val="24"/>
          <w:lang w:eastAsia="en-GB"/>
        </w:rPr>
      </w:pPr>
    </w:p>
    <w:p w14:paraId="26F14F54" w14:textId="759C9574" w:rsidR="009D27EB" w:rsidRPr="009D27EB" w:rsidRDefault="00C72C76" w:rsidP="00F05469">
      <w:pPr>
        <w:spacing w:after="0" w:line="480" w:lineRule="auto"/>
        <w:ind w:firstLine="709"/>
        <w:contextualSpacing/>
        <w:jc w:val="center"/>
        <w:rPr>
          <w:rFonts w:ascii="Times New Roman" w:eastAsia="Calibri" w:hAnsi="Times New Roman" w:cs="Times New Roman"/>
        </w:rPr>
      </w:pPr>
      <w:bookmarkStart w:id="0" w:name="_Hlk516653442"/>
      <w:r>
        <w:rPr>
          <w:rFonts w:ascii="Times New Roman" w:eastAsia="Calibri" w:hAnsi="Times New Roman" w:cs="Times New Roman"/>
        </w:rPr>
        <w:t>Metacognitive Beliefs and Illness Perceptions are associated with Emotional</w:t>
      </w:r>
      <w:r w:rsidR="00F05469">
        <w:rPr>
          <w:rFonts w:ascii="Times New Roman" w:eastAsia="Calibri" w:hAnsi="Times New Roman" w:cs="Times New Roman"/>
        </w:rPr>
        <w:t xml:space="preserve"> Distress </w:t>
      </w:r>
      <w:r w:rsidR="009D27EB">
        <w:rPr>
          <w:rFonts w:ascii="Times New Roman" w:eastAsia="Calibri" w:hAnsi="Times New Roman" w:cs="Times New Roman"/>
        </w:rPr>
        <w:t xml:space="preserve">in </w:t>
      </w:r>
      <w:r w:rsidR="009D27EB" w:rsidRPr="009D27EB">
        <w:rPr>
          <w:rFonts w:ascii="Times New Roman" w:eastAsia="Calibri" w:hAnsi="Times New Roman" w:cs="Times New Roman"/>
        </w:rPr>
        <w:t>People with Epilepsy</w:t>
      </w:r>
    </w:p>
    <w:bookmarkEnd w:id="0"/>
    <w:p w14:paraId="127D1366" w14:textId="77777777" w:rsidR="009D27EB" w:rsidRPr="009D27EB" w:rsidRDefault="009D27EB" w:rsidP="009D27EB">
      <w:pPr>
        <w:spacing w:after="0" w:line="480" w:lineRule="auto"/>
        <w:ind w:firstLine="709"/>
        <w:contextualSpacing/>
        <w:rPr>
          <w:rFonts w:ascii="Times New Roman" w:eastAsia="Calibri" w:hAnsi="Times New Roman" w:cs="Times New Roman"/>
        </w:rPr>
      </w:pPr>
    </w:p>
    <w:p w14:paraId="247E639D" w14:textId="323E423D" w:rsidR="009D27EB" w:rsidRPr="009D27EB" w:rsidRDefault="009D1936" w:rsidP="009D27EB">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Peter Fisher</w:t>
      </w:r>
      <w:r w:rsidR="007D15FE">
        <w:rPr>
          <w:rFonts w:ascii="Times New Roman" w:eastAsia="Calibri" w:hAnsi="Times New Roman" w:cs="Times New Roman"/>
        </w:rPr>
        <w:t xml:space="preserve">, </w:t>
      </w:r>
      <w:r w:rsidR="009D27EB" w:rsidRPr="009D27EB">
        <w:rPr>
          <w:rFonts w:ascii="Times New Roman" w:eastAsia="Calibri" w:hAnsi="Times New Roman" w:cs="Times New Roman"/>
        </w:rPr>
        <w:t>University of Liverpool</w:t>
      </w:r>
    </w:p>
    <w:p w14:paraId="1FC04931" w14:textId="77777777" w:rsidR="009D27EB" w:rsidRPr="009D27EB" w:rsidRDefault="009D27EB" w:rsidP="009D27EB">
      <w:pPr>
        <w:spacing w:after="0" w:line="240" w:lineRule="auto"/>
        <w:contextualSpacing/>
        <w:jc w:val="center"/>
        <w:rPr>
          <w:rFonts w:ascii="Times New Roman" w:eastAsia="Calibri" w:hAnsi="Times New Roman" w:cs="Times New Roman"/>
        </w:rPr>
      </w:pPr>
    </w:p>
    <w:p w14:paraId="46F0D92E" w14:textId="6F4FED8F" w:rsidR="009D27EB" w:rsidRDefault="009D1936" w:rsidP="009D27EB">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James Reilly</w:t>
      </w:r>
      <w:r w:rsidR="007D15FE">
        <w:rPr>
          <w:rFonts w:ascii="Times New Roman" w:eastAsia="Calibri" w:hAnsi="Times New Roman" w:cs="Times New Roman"/>
        </w:rPr>
        <w:t xml:space="preserve">, </w:t>
      </w:r>
      <w:r w:rsidR="009D27EB" w:rsidRPr="009D27EB">
        <w:rPr>
          <w:rFonts w:ascii="Times New Roman" w:eastAsia="Calibri" w:hAnsi="Times New Roman" w:cs="Times New Roman"/>
        </w:rPr>
        <w:t>University of Liverpool</w:t>
      </w:r>
    </w:p>
    <w:p w14:paraId="68596AC0" w14:textId="77777777" w:rsidR="007D15FE" w:rsidRPr="009D27EB" w:rsidRDefault="007D15FE" w:rsidP="009D27EB">
      <w:pPr>
        <w:spacing w:after="0" w:line="240" w:lineRule="auto"/>
        <w:contextualSpacing/>
        <w:jc w:val="center"/>
        <w:rPr>
          <w:rFonts w:ascii="Times New Roman" w:eastAsia="Calibri" w:hAnsi="Times New Roman" w:cs="Times New Roman"/>
        </w:rPr>
      </w:pPr>
    </w:p>
    <w:p w14:paraId="2EEA95B8" w14:textId="2614865A" w:rsidR="009D27EB" w:rsidRPr="009D27EB" w:rsidRDefault="009D1936" w:rsidP="009D27EB">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Adam Noble</w:t>
      </w:r>
      <w:r w:rsidR="00A82566">
        <w:rPr>
          <w:rFonts w:ascii="Times New Roman" w:eastAsia="Calibri" w:hAnsi="Times New Roman" w:cs="Times New Roman"/>
        </w:rPr>
        <w:t>,</w:t>
      </w:r>
      <w:r>
        <w:rPr>
          <w:rFonts w:ascii="Times New Roman" w:eastAsia="Calibri" w:hAnsi="Times New Roman" w:cs="Times New Roman"/>
        </w:rPr>
        <w:t xml:space="preserve"> </w:t>
      </w:r>
      <w:r w:rsidR="009D27EB" w:rsidRPr="009D27EB">
        <w:rPr>
          <w:rFonts w:ascii="Times New Roman" w:eastAsia="Calibri" w:hAnsi="Times New Roman" w:cs="Times New Roman"/>
        </w:rPr>
        <w:t>University of Liverpool</w:t>
      </w:r>
    </w:p>
    <w:p w14:paraId="787E7ED8" w14:textId="77777777" w:rsidR="009D27EB" w:rsidRPr="009D27EB" w:rsidRDefault="009D27EB" w:rsidP="009D27EB">
      <w:pPr>
        <w:spacing w:after="0" w:line="240" w:lineRule="auto"/>
        <w:contextualSpacing/>
        <w:jc w:val="center"/>
        <w:rPr>
          <w:rFonts w:ascii="Times New Roman" w:eastAsia="Calibri" w:hAnsi="Times New Roman" w:cs="Times New Roman"/>
        </w:rPr>
      </w:pPr>
    </w:p>
    <w:p w14:paraId="27D51DDB" w14:textId="77777777" w:rsidR="009D27EB" w:rsidRPr="009D27EB" w:rsidRDefault="009D27EB" w:rsidP="009D27EB">
      <w:pPr>
        <w:spacing w:after="0" w:line="240" w:lineRule="auto"/>
        <w:contextualSpacing/>
        <w:jc w:val="center"/>
        <w:rPr>
          <w:rFonts w:ascii="Times New Roman" w:eastAsia="Calibri" w:hAnsi="Times New Roman" w:cs="Times New Roman"/>
        </w:rPr>
      </w:pPr>
    </w:p>
    <w:p w14:paraId="35E717ED" w14:textId="77777777" w:rsidR="009D27EB" w:rsidRPr="009D27EB" w:rsidRDefault="009D27EB" w:rsidP="009D27EB">
      <w:pPr>
        <w:spacing w:after="200" w:line="480" w:lineRule="auto"/>
        <w:contextualSpacing/>
        <w:jc w:val="center"/>
        <w:rPr>
          <w:rFonts w:ascii="Times New Roman" w:eastAsia="Calibri" w:hAnsi="Times New Roman" w:cs="Times New Roman"/>
        </w:rPr>
      </w:pPr>
    </w:p>
    <w:p w14:paraId="7D8DAFDE" w14:textId="68174D89" w:rsidR="009D27EB" w:rsidRPr="009D27EB" w:rsidRDefault="009D1936"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Peter L. Fisher, PhD</w:t>
      </w:r>
      <w:r w:rsidRPr="009D27EB">
        <w:rPr>
          <w:rFonts w:ascii="Times New Roman" w:eastAsia="Calibri" w:hAnsi="Times New Roman" w:cs="Times New Roman"/>
          <w:color w:val="000000"/>
          <w:vertAlign w:val="superscript"/>
        </w:rPr>
        <w:t>1</w:t>
      </w:r>
      <w:r>
        <w:rPr>
          <w:rFonts w:ascii="Times New Roman" w:eastAsia="Calibri" w:hAnsi="Times New Roman" w:cs="Times New Roman"/>
          <w:color w:val="000000"/>
          <w:vertAlign w:val="superscript"/>
        </w:rPr>
        <w:t xml:space="preserve"> </w:t>
      </w:r>
      <w:r w:rsidR="009D27EB" w:rsidRPr="009D27EB">
        <w:rPr>
          <w:rFonts w:ascii="Times New Roman" w:eastAsia="Calibri" w:hAnsi="Times New Roman" w:cs="Times New Roman"/>
          <w:color w:val="000000"/>
        </w:rPr>
        <w:t>James Reilly, DClinPsych</w:t>
      </w:r>
      <w:r w:rsidR="000749DC" w:rsidRPr="009D27EB">
        <w:rPr>
          <w:rFonts w:ascii="Times New Roman" w:eastAsia="Calibri" w:hAnsi="Times New Roman" w:cs="Times New Roman"/>
          <w:color w:val="000000"/>
          <w:vertAlign w:val="superscript"/>
        </w:rPr>
        <w:t>1</w:t>
      </w:r>
      <w:r w:rsidR="000749DC" w:rsidRPr="009D27EB">
        <w:rPr>
          <w:rFonts w:ascii="Times New Roman" w:eastAsia="Calibri" w:hAnsi="Times New Roman" w:cs="Times New Roman"/>
          <w:color w:val="000000"/>
        </w:rPr>
        <w:t xml:space="preserve">; </w:t>
      </w:r>
      <w:r w:rsidR="000749DC">
        <w:rPr>
          <w:rFonts w:ascii="Times New Roman" w:eastAsia="Calibri" w:hAnsi="Times New Roman" w:cs="Times New Roman"/>
          <w:color w:val="000000"/>
        </w:rPr>
        <w:t>and</w:t>
      </w:r>
      <w:r>
        <w:rPr>
          <w:rFonts w:ascii="Times New Roman" w:eastAsia="Calibri" w:hAnsi="Times New Roman" w:cs="Times New Roman"/>
          <w:color w:val="000000"/>
        </w:rPr>
        <w:t xml:space="preserve"> </w:t>
      </w:r>
      <w:r w:rsidR="009D27EB" w:rsidRPr="009D27EB">
        <w:rPr>
          <w:rFonts w:ascii="Times New Roman" w:eastAsia="Calibri" w:hAnsi="Times New Roman" w:cs="Times New Roman"/>
          <w:color w:val="000000"/>
        </w:rPr>
        <w:t>Adam Noble, PhD</w:t>
      </w:r>
      <w:r w:rsidR="009D27EB" w:rsidRPr="009D27EB">
        <w:rPr>
          <w:rFonts w:ascii="Times New Roman" w:eastAsia="Calibri" w:hAnsi="Times New Roman" w:cs="Times New Roman"/>
          <w:color w:val="000000"/>
          <w:vertAlign w:val="superscript"/>
        </w:rPr>
        <w:t>1</w:t>
      </w:r>
    </w:p>
    <w:p w14:paraId="3FA0D082" w14:textId="77777777" w:rsidR="009D27EB" w:rsidRPr="009D27EB"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 xml:space="preserve"> Psychological Sciences, University of Liverpool, Liverpool United Kingdom</w:t>
      </w:r>
    </w:p>
    <w:p w14:paraId="45444179" w14:textId="3F31C4AC" w:rsidR="000749DC"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u w:val="single"/>
        </w:rPr>
        <w:t>Author emails</w:t>
      </w:r>
      <w:r w:rsidRPr="009D27EB">
        <w:rPr>
          <w:rFonts w:ascii="Times New Roman" w:eastAsia="Calibri" w:hAnsi="Times New Roman" w:cs="Times New Roman"/>
          <w:color w:val="000000"/>
        </w:rPr>
        <w:t xml:space="preserve">: </w:t>
      </w:r>
      <w:r w:rsidR="000749DC" w:rsidRPr="009D27EB">
        <w:rPr>
          <w:rFonts w:ascii="Times New Roman" w:eastAsia="Calibri" w:hAnsi="Times New Roman" w:cs="Times New Roman"/>
          <w:color w:val="000000"/>
        </w:rPr>
        <w:t>P</w:t>
      </w:r>
      <w:r w:rsidR="002D2077">
        <w:rPr>
          <w:rFonts w:ascii="Times New Roman" w:eastAsia="Calibri" w:hAnsi="Times New Roman" w:cs="Times New Roman"/>
          <w:color w:val="000000"/>
        </w:rPr>
        <w:t xml:space="preserve">eter </w:t>
      </w:r>
      <w:r w:rsidR="000749DC" w:rsidRPr="009D27EB">
        <w:rPr>
          <w:rFonts w:ascii="Times New Roman" w:eastAsia="Calibri" w:hAnsi="Times New Roman" w:cs="Times New Roman"/>
          <w:color w:val="000000"/>
        </w:rPr>
        <w:t xml:space="preserve">L Fisher: </w:t>
      </w:r>
      <w:hyperlink r:id="rId8" w:history="1">
        <w:r w:rsidR="000749DC" w:rsidRPr="009D27EB">
          <w:rPr>
            <w:rStyle w:val="Hyperlink"/>
            <w:rFonts w:ascii="Times New Roman" w:eastAsia="Calibri" w:hAnsi="Times New Roman" w:cs="Times New Roman"/>
          </w:rPr>
          <w:t>peter.fisher@liverpool.ac.uk</w:t>
        </w:r>
      </w:hyperlink>
      <w:r w:rsidR="000749DC">
        <w:rPr>
          <w:rFonts w:ascii="Times New Roman" w:eastAsia="Calibri" w:hAnsi="Times New Roman" w:cs="Times New Roman"/>
          <w:color w:val="000000"/>
        </w:rPr>
        <w:t xml:space="preserve">; </w:t>
      </w:r>
      <w:r w:rsidR="002D2077">
        <w:rPr>
          <w:rFonts w:ascii="Times New Roman" w:eastAsia="Calibri" w:hAnsi="Times New Roman" w:cs="Times New Roman"/>
          <w:color w:val="000000"/>
        </w:rPr>
        <w:t>J</w:t>
      </w:r>
      <w:r w:rsidRPr="009D27EB">
        <w:rPr>
          <w:rFonts w:ascii="Times New Roman" w:eastAsia="Calibri" w:hAnsi="Times New Roman" w:cs="Times New Roman"/>
          <w:color w:val="000000"/>
        </w:rPr>
        <w:t xml:space="preserve">ames </w:t>
      </w:r>
      <w:r w:rsidR="007A5261" w:rsidRPr="009D27EB">
        <w:rPr>
          <w:rFonts w:ascii="Times New Roman" w:eastAsia="Calibri" w:hAnsi="Times New Roman" w:cs="Times New Roman"/>
          <w:color w:val="000000"/>
        </w:rPr>
        <w:t>Reilly:</w:t>
      </w:r>
      <w:r w:rsidR="007A5261">
        <w:rPr>
          <w:rFonts w:ascii="Times New Roman" w:eastAsia="Calibri" w:hAnsi="Times New Roman" w:cs="Times New Roman"/>
          <w:color w:val="000000"/>
        </w:rPr>
        <w:t xml:space="preserve"> </w:t>
      </w:r>
      <w:hyperlink r:id="rId9" w:history="1">
        <w:r w:rsidR="000749DC" w:rsidRPr="00C82968">
          <w:rPr>
            <w:rStyle w:val="Hyperlink"/>
            <w:rFonts w:ascii="Times New Roman" w:eastAsia="Calibri" w:hAnsi="Times New Roman" w:cs="Times New Roman"/>
          </w:rPr>
          <w:t>reillyj@liverpool.ac.uk</w:t>
        </w:r>
      </w:hyperlink>
      <w:r w:rsidR="000749DC">
        <w:rPr>
          <w:rFonts w:ascii="Times New Roman" w:eastAsia="Calibri" w:hAnsi="Times New Roman" w:cs="Times New Roman"/>
          <w:color w:val="000000"/>
        </w:rPr>
        <w:t>;</w:t>
      </w:r>
    </w:p>
    <w:p w14:paraId="176BE49E" w14:textId="38FC7EE9" w:rsidR="009D27EB" w:rsidRPr="009D27EB"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 xml:space="preserve">A. Noble: </w:t>
      </w:r>
      <w:hyperlink r:id="rId10" w:history="1">
        <w:r w:rsidRPr="009D27EB">
          <w:rPr>
            <w:rFonts w:ascii="Times New Roman" w:eastAsia="Calibri" w:hAnsi="Times New Roman" w:cs="Times New Roman"/>
            <w:color w:val="0000FF"/>
            <w:u w:val="single"/>
          </w:rPr>
          <w:t>adam.noble@liverpool.ac.uk</w:t>
        </w:r>
      </w:hyperlink>
    </w:p>
    <w:p w14:paraId="212E4FA0"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u w:val="single"/>
        </w:rPr>
        <w:t>Address correspondence to</w:t>
      </w:r>
      <w:r w:rsidRPr="009D27EB">
        <w:rPr>
          <w:rFonts w:ascii="Times New Roman" w:eastAsia="Calibri" w:hAnsi="Times New Roman" w:cs="Times New Roman"/>
          <w:color w:val="000000"/>
        </w:rPr>
        <w:t>:</w:t>
      </w:r>
    </w:p>
    <w:p w14:paraId="08B178E2" w14:textId="77777777" w:rsidR="009D27EB" w:rsidRPr="009D27EB" w:rsidRDefault="009D27EB" w:rsidP="009D27EB">
      <w:pPr>
        <w:widowControl w:val="0"/>
        <w:spacing w:after="0" w:line="240" w:lineRule="auto"/>
        <w:rPr>
          <w:rFonts w:ascii="Times New Roman" w:eastAsia="Calibri" w:hAnsi="Times New Roman" w:cs="Times New Roman"/>
          <w:color w:val="000000"/>
        </w:rPr>
      </w:pPr>
    </w:p>
    <w:p w14:paraId="1B771BB8"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rPr>
        <w:t>Peter L. Fisher</w:t>
      </w:r>
    </w:p>
    <w:p w14:paraId="436F1C5D"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rPr>
        <w:t>Division of Clinical Psychology</w:t>
      </w:r>
    </w:p>
    <w:p w14:paraId="189FF04F"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rPr>
        <w:t>University of Liverpool</w:t>
      </w:r>
    </w:p>
    <w:p w14:paraId="4AD2B5FB"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rPr>
        <w:t>Whelan Building, Brownlow Hill</w:t>
      </w:r>
    </w:p>
    <w:p w14:paraId="109C2944" w14:textId="77777777" w:rsidR="009D27EB" w:rsidRPr="009D27EB" w:rsidRDefault="009D27EB" w:rsidP="009D27EB">
      <w:pPr>
        <w:widowControl w:val="0"/>
        <w:spacing w:after="0" w:line="240" w:lineRule="auto"/>
        <w:rPr>
          <w:rFonts w:ascii="Times New Roman" w:eastAsia="Calibri" w:hAnsi="Times New Roman" w:cs="Times New Roman"/>
          <w:color w:val="000000"/>
        </w:rPr>
      </w:pPr>
      <w:r w:rsidRPr="009D27EB">
        <w:rPr>
          <w:rFonts w:ascii="Times New Roman" w:eastAsia="Calibri" w:hAnsi="Times New Roman" w:cs="Times New Roman"/>
          <w:color w:val="000000"/>
        </w:rPr>
        <w:t>Liverpool L69 3GB</w:t>
      </w:r>
    </w:p>
    <w:p w14:paraId="51E7C954" w14:textId="77777777" w:rsidR="009D27EB" w:rsidRPr="009D27EB"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United Kingdom</w:t>
      </w:r>
    </w:p>
    <w:p w14:paraId="44237B20" w14:textId="77777777" w:rsidR="009D27EB" w:rsidRPr="009D27EB"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Phone: +44 (0)151 794 4160; fax:  +44 (0)151 794 5537</w:t>
      </w:r>
    </w:p>
    <w:p w14:paraId="20374BC6" w14:textId="77777777" w:rsidR="009D27EB" w:rsidRPr="009D27EB" w:rsidRDefault="009D27EB" w:rsidP="009D27EB">
      <w:pPr>
        <w:widowControl w:val="0"/>
        <w:spacing w:after="200" w:line="480" w:lineRule="auto"/>
        <w:rPr>
          <w:rFonts w:ascii="Times New Roman" w:eastAsia="Calibri" w:hAnsi="Times New Roman" w:cs="Times New Roman"/>
          <w:color w:val="000000"/>
        </w:rPr>
      </w:pPr>
      <w:r w:rsidRPr="009D27EB">
        <w:rPr>
          <w:rFonts w:ascii="Times New Roman" w:eastAsia="Calibri" w:hAnsi="Times New Roman" w:cs="Times New Roman"/>
          <w:color w:val="000000"/>
        </w:rPr>
        <w:t xml:space="preserve">Email: </w:t>
      </w:r>
      <w:hyperlink r:id="rId11" w:history="1">
        <w:r w:rsidRPr="009D27EB">
          <w:rPr>
            <w:rStyle w:val="Hyperlink"/>
            <w:rFonts w:ascii="Times New Roman" w:eastAsia="Calibri" w:hAnsi="Times New Roman" w:cs="Times New Roman"/>
          </w:rPr>
          <w:t>peter.fisher@liverpool.ac.uk</w:t>
        </w:r>
      </w:hyperlink>
    </w:p>
    <w:p w14:paraId="0462B9E8" w14:textId="77777777" w:rsidR="009D27EB" w:rsidRPr="009D27EB" w:rsidRDefault="009D27EB">
      <w:pPr>
        <w:rPr>
          <w:rFonts w:ascii="Times New Roman" w:eastAsia="Calibri" w:hAnsi="Times New Roman" w:cs="Times New Roman"/>
          <w:color w:val="000000"/>
        </w:rPr>
      </w:pPr>
      <w:r w:rsidRPr="009D27EB">
        <w:rPr>
          <w:rFonts w:ascii="Times New Roman" w:eastAsia="Calibri" w:hAnsi="Times New Roman" w:cs="Times New Roman"/>
          <w:color w:val="000000"/>
        </w:rPr>
        <w:br w:type="page"/>
      </w:r>
    </w:p>
    <w:p w14:paraId="5A82BDFD" w14:textId="77777777" w:rsidR="00945CB7" w:rsidRPr="009D27EB" w:rsidRDefault="009D27EB" w:rsidP="009D27EB">
      <w:pPr>
        <w:spacing w:after="0" w:line="360" w:lineRule="auto"/>
        <w:rPr>
          <w:rFonts w:ascii="Times New Roman" w:eastAsia="Times New Roman" w:hAnsi="Times New Roman" w:cs="Times New Roman"/>
          <w:lang w:eastAsia="en-GB"/>
        </w:rPr>
      </w:pPr>
      <w:r w:rsidRPr="009D27EB">
        <w:rPr>
          <w:rFonts w:ascii="Times New Roman" w:eastAsia="Times New Roman" w:hAnsi="Times New Roman" w:cs="Times New Roman"/>
          <w:b/>
          <w:lang w:eastAsia="en-GB"/>
        </w:rPr>
        <w:lastRenderedPageBreak/>
        <w:t>ABSTRACT</w:t>
      </w:r>
    </w:p>
    <w:p w14:paraId="64BF8267" w14:textId="77777777" w:rsidR="00945CB7" w:rsidRPr="009D27EB" w:rsidRDefault="00945CB7" w:rsidP="00945CB7">
      <w:pPr>
        <w:spacing w:after="0" w:line="360" w:lineRule="auto"/>
        <w:rPr>
          <w:rFonts w:ascii="Times New Roman" w:eastAsia="Times New Roman" w:hAnsi="Times New Roman" w:cs="Times New Roman"/>
          <w:lang w:eastAsia="en-GB"/>
        </w:rPr>
      </w:pPr>
    </w:p>
    <w:p w14:paraId="21FA8E0C" w14:textId="3F8475FC" w:rsidR="00945CB7" w:rsidRPr="009D27EB" w:rsidRDefault="00945CB7" w:rsidP="00945CB7">
      <w:pPr>
        <w:spacing w:after="0" w:line="480" w:lineRule="auto"/>
        <w:rPr>
          <w:rFonts w:ascii="Times New Roman" w:eastAsia="Times New Roman" w:hAnsi="Times New Roman" w:cs="Times New Roman"/>
          <w:lang w:eastAsia="en-GB"/>
        </w:rPr>
      </w:pPr>
      <w:r w:rsidRPr="009D27EB">
        <w:rPr>
          <w:rFonts w:ascii="Times New Roman" w:eastAsia="Times New Roman" w:hAnsi="Times New Roman" w:cs="Times New Roman"/>
          <w:i/>
          <w:lang w:eastAsia="en-GB"/>
        </w:rPr>
        <w:t>Purpose:</w:t>
      </w:r>
      <w:r w:rsidRPr="009D27EB">
        <w:rPr>
          <w:rFonts w:ascii="Times New Roman" w:eastAsia="Times New Roman" w:hAnsi="Times New Roman" w:cs="Times New Roman"/>
          <w:lang w:eastAsia="en-GB"/>
        </w:rPr>
        <w:t xml:space="preserve"> </w:t>
      </w:r>
      <w:r w:rsidR="008C63C6">
        <w:rPr>
          <w:rFonts w:ascii="Times New Roman" w:eastAsia="Times New Roman" w:hAnsi="Times New Roman" w:cs="Times New Roman"/>
          <w:lang w:eastAsia="en-GB"/>
        </w:rPr>
        <w:t xml:space="preserve">Emotional distress is </w:t>
      </w:r>
      <w:r w:rsidRPr="009D27EB">
        <w:rPr>
          <w:rFonts w:ascii="Times New Roman" w:eastAsia="Times New Roman" w:hAnsi="Times New Roman" w:cs="Times New Roman"/>
          <w:lang w:eastAsia="en-GB"/>
        </w:rPr>
        <w:t>common in people with epilepsy (PWE)</w:t>
      </w:r>
      <w:r w:rsidR="000749DC">
        <w:rPr>
          <w:rFonts w:ascii="Times New Roman" w:eastAsia="Times New Roman" w:hAnsi="Times New Roman" w:cs="Times New Roman"/>
          <w:lang w:eastAsia="en-GB"/>
        </w:rPr>
        <w:t xml:space="preserve"> for which efficacious interventions are required</w:t>
      </w:r>
      <w:r w:rsidR="00561121">
        <w:rPr>
          <w:rFonts w:ascii="Times New Roman" w:eastAsia="Times New Roman" w:hAnsi="Times New Roman" w:cs="Times New Roman"/>
          <w:lang w:eastAsia="en-GB"/>
        </w:rPr>
        <w:t xml:space="preserve">. </w:t>
      </w:r>
      <w:r w:rsidRPr="009D27EB">
        <w:rPr>
          <w:rFonts w:ascii="Times New Roman" w:eastAsia="Times New Roman" w:hAnsi="Times New Roman" w:cs="Times New Roman"/>
          <w:lang w:eastAsia="en-GB"/>
        </w:rPr>
        <w:t xml:space="preserve"> </w:t>
      </w:r>
      <w:r w:rsidR="00A21497">
        <w:rPr>
          <w:rFonts w:ascii="Times New Roman" w:eastAsia="Times New Roman" w:hAnsi="Times New Roman" w:cs="Times New Roman"/>
          <w:lang w:eastAsia="en-GB"/>
        </w:rPr>
        <w:t xml:space="preserve">Developing evidence-based treatments should be based on testable models of the psychological mechanisms maintaining psychopathology.  </w:t>
      </w:r>
      <w:r w:rsidRPr="009D27EB">
        <w:rPr>
          <w:rFonts w:ascii="Times New Roman" w:eastAsia="Times New Roman" w:hAnsi="Times New Roman" w:cs="Times New Roman"/>
          <w:lang w:eastAsia="en-GB"/>
        </w:rPr>
        <w:t>The Self-Regulatory Executive Function (S-REF) model</w:t>
      </w:r>
      <w:r w:rsidR="00A21497">
        <w:rPr>
          <w:rFonts w:ascii="Times New Roman" w:eastAsia="Times New Roman" w:hAnsi="Times New Roman" w:cs="Times New Roman"/>
          <w:bCs/>
          <w:lang w:eastAsia="en-GB"/>
        </w:rPr>
        <w:t xml:space="preserve"> </w:t>
      </w:r>
      <w:r w:rsidR="00561121">
        <w:rPr>
          <w:rFonts w:ascii="Times New Roman" w:eastAsia="Times New Roman" w:hAnsi="Times New Roman" w:cs="Times New Roman"/>
          <w:lang w:eastAsia="en-GB"/>
        </w:rPr>
        <w:t xml:space="preserve">proposes that </w:t>
      </w:r>
      <w:r w:rsidRPr="009D27EB">
        <w:rPr>
          <w:rFonts w:ascii="Times New Roman" w:eastAsia="Times New Roman" w:hAnsi="Times New Roman" w:cs="Times New Roman"/>
          <w:lang w:eastAsia="en-GB"/>
        </w:rPr>
        <w:t>maladaptive metacognitive beliefs and processes are</w:t>
      </w:r>
      <w:r w:rsidR="00561121">
        <w:rPr>
          <w:rFonts w:ascii="Times New Roman" w:eastAsia="Times New Roman" w:hAnsi="Times New Roman" w:cs="Times New Roman"/>
          <w:lang w:eastAsia="en-GB"/>
        </w:rPr>
        <w:t xml:space="preserve"> central to</w:t>
      </w:r>
      <w:r w:rsidRPr="009D27EB">
        <w:rPr>
          <w:rFonts w:ascii="Times New Roman" w:eastAsia="Times New Roman" w:hAnsi="Times New Roman" w:cs="Times New Roman"/>
          <w:lang w:eastAsia="en-GB"/>
        </w:rPr>
        <w:t xml:space="preserve"> the development and maintenance</w:t>
      </w:r>
      <w:r w:rsidR="00E07DCD">
        <w:rPr>
          <w:rFonts w:ascii="Times New Roman" w:eastAsia="Times New Roman" w:hAnsi="Times New Roman" w:cs="Times New Roman"/>
          <w:lang w:eastAsia="en-GB"/>
        </w:rPr>
        <w:t xml:space="preserve"> of </w:t>
      </w:r>
      <w:r w:rsidR="00E07DCD" w:rsidRPr="009D27EB">
        <w:rPr>
          <w:rFonts w:ascii="Times New Roman" w:eastAsia="Times New Roman" w:hAnsi="Times New Roman" w:cs="Times New Roman"/>
          <w:lang w:eastAsia="en-GB"/>
        </w:rPr>
        <w:t>emotional</w:t>
      </w:r>
      <w:r w:rsidR="00E07DCD">
        <w:rPr>
          <w:rFonts w:ascii="Times New Roman" w:eastAsia="Times New Roman" w:hAnsi="Times New Roman" w:cs="Times New Roman"/>
          <w:lang w:eastAsia="en-GB"/>
        </w:rPr>
        <w:t xml:space="preserve"> di</w:t>
      </w:r>
      <w:r w:rsidR="00561121">
        <w:rPr>
          <w:rFonts w:ascii="Times New Roman" w:eastAsia="Times New Roman" w:hAnsi="Times New Roman" w:cs="Times New Roman"/>
          <w:lang w:eastAsia="en-GB"/>
        </w:rPr>
        <w:t>stress</w:t>
      </w:r>
      <w:r w:rsidR="008C63C6">
        <w:rPr>
          <w:rFonts w:ascii="Times New Roman" w:eastAsia="Times New Roman" w:hAnsi="Times New Roman" w:cs="Times New Roman"/>
          <w:lang w:eastAsia="en-GB"/>
        </w:rPr>
        <w:t xml:space="preserve">. </w:t>
      </w:r>
      <w:r w:rsidR="00A21497">
        <w:rPr>
          <w:rFonts w:ascii="Times New Roman" w:eastAsia="Times New Roman" w:hAnsi="Times New Roman" w:cs="Times New Roman"/>
          <w:lang w:eastAsia="en-GB"/>
        </w:rPr>
        <w:t xml:space="preserve"> Although, p</w:t>
      </w:r>
      <w:r w:rsidR="00E07DCD">
        <w:rPr>
          <w:rFonts w:ascii="Times New Roman" w:eastAsia="Times New Roman" w:hAnsi="Times New Roman" w:cs="Times New Roman"/>
          <w:lang w:eastAsia="en-GB"/>
        </w:rPr>
        <w:t xml:space="preserve">reliminary support exists for </w:t>
      </w:r>
      <w:r w:rsidR="00561121">
        <w:rPr>
          <w:rFonts w:ascii="Times New Roman" w:eastAsia="Times New Roman" w:hAnsi="Times New Roman" w:cs="Times New Roman"/>
          <w:lang w:eastAsia="en-GB"/>
        </w:rPr>
        <w:t xml:space="preserve">the role of metacognitive beliefs in emotional distress </w:t>
      </w:r>
      <w:r w:rsidR="00E07DCD">
        <w:rPr>
          <w:rFonts w:ascii="Times New Roman" w:eastAsia="Times New Roman" w:hAnsi="Times New Roman" w:cs="Times New Roman"/>
          <w:lang w:eastAsia="en-GB"/>
        </w:rPr>
        <w:t xml:space="preserve">in PWE, </w:t>
      </w:r>
      <w:r w:rsidR="00561121">
        <w:rPr>
          <w:rFonts w:ascii="Times New Roman" w:eastAsia="Times New Roman" w:hAnsi="Times New Roman" w:cs="Times New Roman"/>
          <w:lang w:eastAsia="en-GB"/>
        </w:rPr>
        <w:t xml:space="preserve">their role has yet to be tested </w:t>
      </w:r>
      <w:r w:rsidR="0050118B">
        <w:rPr>
          <w:rFonts w:ascii="Times New Roman" w:eastAsia="Times New Roman" w:hAnsi="Times New Roman" w:cs="Times New Roman"/>
          <w:lang w:eastAsia="en-GB"/>
        </w:rPr>
        <w:t xml:space="preserve">when controlling for </w:t>
      </w:r>
      <w:r w:rsidR="00AE7A6A">
        <w:rPr>
          <w:rFonts w:ascii="Times New Roman" w:eastAsia="Times New Roman" w:hAnsi="Times New Roman" w:cs="Times New Roman"/>
          <w:lang w:eastAsia="en-GB"/>
        </w:rPr>
        <w:t>the contribution</w:t>
      </w:r>
      <w:r w:rsidR="001601AB">
        <w:rPr>
          <w:rFonts w:ascii="Times New Roman" w:eastAsia="Times New Roman" w:hAnsi="Times New Roman" w:cs="Times New Roman"/>
          <w:lang w:eastAsia="en-GB"/>
        </w:rPr>
        <w:t xml:space="preserve"> made by illness perceptions </w:t>
      </w:r>
    </w:p>
    <w:p w14:paraId="3646E5F3" w14:textId="76A90C16" w:rsidR="00945CB7" w:rsidRPr="009D27EB" w:rsidRDefault="00945CB7" w:rsidP="00B54DD1">
      <w:pPr>
        <w:autoSpaceDE w:val="0"/>
        <w:autoSpaceDN w:val="0"/>
        <w:adjustRightInd w:val="0"/>
        <w:spacing w:after="0" w:line="480" w:lineRule="auto"/>
        <w:rPr>
          <w:rFonts w:ascii="Times New Roman" w:eastAsia="Times New Roman" w:hAnsi="Times New Roman" w:cs="Times New Roman"/>
          <w:lang w:eastAsia="en-GB"/>
        </w:rPr>
      </w:pPr>
      <w:r w:rsidRPr="009D27EB">
        <w:rPr>
          <w:rFonts w:ascii="Times New Roman" w:eastAsia="Times New Roman" w:hAnsi="Times New Roman" w:cs="Times New Roman"/>
          <w:i/>
          <w:lang w:eastAsia="en-GB"/>
        </w:rPr>
        <w:t>Methods:</w:t>
      </w:r>
      <w:r w:rsidRPr="009D27EB">
        <w:rPr>
          <w:rFonts w:ascii="Times New Roman" w:eastAsia="Times New Roman" w:hAnsi="Times New Roman" w:cs="Times New Roman"/>
          <w:lang w:eastAsia="en-GB"/>
        </w:rPr>
        <w:t xml:space="preserve"> Four hundred and fifty-seven PWE completed </w:t>
      </w:r>
      <w:r w:rsidR="000609B0">
        <w:rPr>
          <w:rFonts w:ascii="Times New Roman" w:eastAsia="Times New Roman" w:hAnsi="Times New Roman" w:cs="Times New Roman"/>
          <w:lang w:eastAsia="en-GB"/>
        </w:rPr>
        <w:t xml:space="preserve">an </w:t>
      </w:r>
      <w:r w:rsidR="00787DA3">
        <w:rPr>
          <w:rFonts w:ascii="Times New Roman" w:eastAsia="Times New Roman" w:hAnsi="Times New Roman" w:cs="Times New Roman"/>
          <w:lang w:eastAsia="en-GB"/>
        </w:rPr>
        <w:t>online</w:t>
      </w:r>
      <w:r w:rsidR="000609B0">
        <w:rPr>
          <w:rFonts w:ascii="Times New Roman" w:eastAsia="Times New Roman" w:hAnsi="Times New Roman" w:cs="Times New Roman"/>
          <w:lang w:eastAsia="en-GB"/>
        </w:rPr>
        <w:t xml:space="preserve"> survey which assessed</w:t>
      </w:r>
      <w:r w:rsidRPr="009D27EB">
        <w:rPr>
          <w:rFonts w:ascii="Times New Roman" w:eastAsia="Times New Roman" w:hAnsi="Times New Roman" w:cs="Times New Roman"/>
          <w:lang w:eastAsia="en-GB"/>
        </w:rPr>
        <w:t xml:space="preserve"> anxiety, depression, metacognitive beliefs, illness</w:t>
      </w:r>
      <w:r w:rsidR="00787DA3">
        <w:rPr>
          <w:rFonts w:ascii="Times New Roman" w:eastAsia="Times New Roman" w:hAnsi="Times New Roman" w:cs="Times New Roman"/>
          <w:lang w:eastAsia="en-GB"/>
        </w:rPr>
        <w:t xml:space="preserve"> </w:t>
      </w:r>
      <w:r w:rsidR="005A48A2">
        <w:rPr>
          <w:rFonts w:ascii="Times New Roman" w:eastAsia="Times New Roman" w:hAnsi="Times New Roman" w:cs="Times New Roman"/>
          <w:lang w:eastAsia="en-GB"/>
        </w:rPr>
        <w:t>perceptions</w:t>
      </w:r>
      <w:r w:rsidR="00A21497">
        <w:rPr>
          <w:rFonts w:ascii="Times New Roman" w:eastAsia="Times New Roman" w:hAnsi="Times New Roman" w:cs="Times New Roman"/>
          <w:lang w:eastAsia="en-GB"/>
        </w:rPr>
        <w:t>,</w:t>
      </w:r>
      <w:r w:rsidR="00787DA3">
        <w:rPr>
          <w:rFonts w:ascii="Times New Roman" w:eastAsia="Times New Roman" w:hAnsi="Times New Roman" w:cs="Times New Roman"/>
          <w:lang w:eastAsia="en-GB"/>
        </w:rPr>
        <w:t xml:space="preserve"> </w:t>
      </w:r>
      <w:r w:rsidR="000609B0">
        <w:rPr>
          <w:rFonts w:ascii="Times New Roman" w:eastAsia="Times New Roman" w:hAnsi="Times New Roman" w:cs="Times New Roman"/>
          <w:lang w:eastAsia="en-GB"/>
        </w:rPr>
        <w:t xml:space="preserve">general demographic factors and </w:t>
      </w:r>
      <w:r w:rsidRPr="009D27EB">
        <w:rPr>
          <w:rFonts w:ascii="Times New Roman" w:eastAsia="Times New Roman" w:hAnsi="Times New Roman" w:cs="Times New Roman"/>
          <w:lang w:eastAsia="en-GB"/>
        </w:rPr>
        <w:t>epilepsy characteristics</w:t>
      </w:r>
      <w:bookmarkStart w:id="1" w:name="_Hlk478540850"/>
      <w:r w:rsidR="001601AB">
        <w:rPr>
          <w:rFonts w:ascii="Times New Roman" w:eastAsia="Times New Roman" w:hAnsi="Times New Roman" w:cs="Times New Roman"/>
          <w:lang w:eastAsia="en-GB"/>
        </w:rPr>
        <w:t>.</w:t>
      </w:r>
      <w:bookmarkEnd w:id="1"/>
    </w:p>
    <w:p w14:paraId="21015A39" w14:textId="5BFDF055" w:rsidR="008E5CE3" w:rsidRDefault="00945CB7" w:rsidP="008E5CE3">
      <w:pPr>
        <w:spacing w:after="0" w:line="480" w:lineRule="auto"/>
        <w:rPr>
          <w:rFonts w:ascii="Times New Roman" w:eastAsia="Times New Roman" w:hAnsi="Times New Roman" w:cs="Times New Roman"/>
          <w:lang w:eastAsia="en-GB"/>
        </w:rPr>
      </w:pPr>
      <w:r w:rsidRPr="009D27EB">
        <w:rPr>
          <w:rFonts w:ascii="Times New Roman" w:eastAsia="Times New Roman" w:hAnsi="Times New Roman" w:cs="Times New Roman"/>
          <w:i/>
          <w:lang w:eastAsia="en-GB"/>
        </w:rPr>
        <w:t>Results</w:t>
      </w:r>
      <w:r w:rsidRPr="009D27EB">
        <w:rPr>
          <w:rFonts w:ascii="Times New Roman" w:eastAsia="Times New Roman" w:hAnsi="Times New Roman" w:cs="Times New Roman"/>
          <w:lang w:eastAsia="en-GB"/>
        </w:rPr>
        <w:t xml:space="preserve">: </w:t>
      </w:r>
      <w:r w:rsidR="001601AB">
        <w:rPr>
          <w:rFonts w:ascii="Times New Roman" w:eastAsia="Times New Roman" w:hAnsi="Times New Roman" w:cs="Times New Roman"/>
          <w:lang w:eastAsia="en-GB"/>
        </w:rPr>
        <w:t>Hierarchical regression analyses demonstrated that m</w:t>
      </w:r>
      <w:r w:rsidR="008E5CE3" w:rsidRPr="008E5CE3">
        <w:rPr>
          <w:rFonts w:ascii="Times New Roman" w:eastAsia="Times New Roman" w:hAnsi="Times New Roman" w:cs="Times New Roman"/>
          <w:lang w:eastAsia="en-GB"/>
        </w:rPr>
        <w:t>etacognitive beliefs</w:t>
      </w:r>
      <w:r w:rsidR="00C72C76">
        <w:rPr>
          <w:rFonts w:ascii="Times New Roman" w:eastAsia="Times New Roman" w:hAnsi="Times New Roman" w:cs="Times New Roman"/>
          <w:lang w:eastAsia="en-GB"/>
        </w:rPr>
        <w:t xml:space="preserve"> and </w:t>
      </w:r>
      <w:r w:rsidR="00501EC9">
        <w:rPr>
          <w:rFonts w:ascii="Times New Roman" w:eastAsia="Times New Roman" w:hAnsi="Times New Roman" w:cs="Times New Roman"/>
          <w:lang w:eastAsia="en-GB"/>
        </w:rPr>
        <w:t xml:space="preserve">illness perceptions </w:t>
      </w:r>
      <w:r w:rsidR="00C72C76">
        <w:rPr>
          <w:rFonts w:ascii="Times New Roman" w:eastAsia="Times New Roman" w:hAnsi="Times New Roman" w:cs="Times New Roman"/>
          <w:lang w:eastAsia="en-GB"/>
        </w:rPr>
        <w:t>were both associated with anxiety</w:t>
      </w:r>
      <w:r w:rsidR="00501EC9">
        <w:rPr>
          <w:rFonts w:ascii="Times New Roman" w:eastAsia="Times New Roman" w:hAnsi="Times New Roman" w:cs="Times New Roman"/>
          <w:lang w:eastAsia="en-GB"/>
        </w:rPr>
        <w:t xml:space="preserve"> and depression when controlling for the influence of </w:t>
      </w:r>
      <w:r w:rsidR="00E729C4" w:rsidRPr="008E5CE3">
        <w:rPr>
          <w:rFonts w:ascii="Times New Roman" w:eastAsia="Times New Roman" w:hAnsi="Times New Roman" w:cs="Times New Roman"/>
          <w:lang w:eastAsia="en-GB"/>
        </w:rPr>
        <w:t xml:space="preserve">demographic </w:t>
      </w:r>
      <w:r w:rsidR="00E729C4">
        <w:rPr>
          <w:rFonts w:ascii="Times New Roman" w:eastAsia="Times New Roman" w:hAnsi="Times New Roman" w:cs="Times New Roman"/>
          <w:lang w:eastAsia="en-GB"/>
        </w:rPr>
        <w:t>variables</w:t>
      </w:r>
      <w:r w:rsidR="00501EC9">
        <w:rPr>
          <w:rFonts w:ascii="Times New Roman" w:eastAsia="Times New Roman" w:hAnsi="Times New Roman" w:cs="Times New Roman"/>
          <w:lang w:eastAsia="en-GB"/>
        </w:rPr>
        <w:t xml:space="preserve"> and epilepsy characteristics</w:t>
      </w:r>
      <w:r w:rsidR="001601AB">
        <w:rPr>
          <w:rFonts w:ascii="Times New Roman" w:eastAsia="Times New Roman" w:hAnsi="Times New Roman" w:cs="Times New Roman"/>
          <w:lang w:eastAsia="en-GB"/>
        </w:rPr>
        <w:t>.</w:t>
      </w:r>
      <w:r w:rsidR="00C72C76">
        <w:rPr>
          <w:rFonts w:ascii="Times New Roman" w:eastAsia="Times New Roman" w:hAnsi="Times New Roman" w:cs="Times New Roman"/>
          <w:lang w:eastAsia="en-GB"/>
        </w:rPr>
        <w:t xml:space="preserve">  However, metacognitive beliefs accounted for more variance in anxiety and depression than illness perceptions.</w:t>
      </w:r>
    </w:p>
    <w:p w14:paraId="1C622AB8" w14:textId="76B2E3C1" w:rsidR="00945CB7" w:rsidRPr="009D27EB" w:rsidRDefault="00945CB7" w:rsidP="00945CB7">
      <w:pPr>
        <w:autoSpaceDE w:val="0"/>
        <w:autoSpaceDN w:val="0"/>
        <w:adjustRightInd w:val="0"/>
        <w:spacing w:before="120" w:after="120" w:line="480" w:lineRule="auto"/>
        <w:rPr>
          <w:rFonts w:ascii="Times New Roman" w:eastAsia="Times New Roman" w:hAnsi="Times New Roman" w:cs="Times New Roman"/>
          <w:lang w:eastAsia="en-GB"/>
        </w:rPr>
      </w:pPr>
      <w:r w:rsidRPr="009D27EB">
        <w:rPr>
          <w:rFonts w:ascii="Times New Roman" w:eastAsia="Times New Roman" w:hAnsi="Times New Roman" w:cs="Times New Roman"/>
          <w:i/>
          <w:lang w:eastAsia="en-GB"/>
        </w:rPr>
        <w:t>Conclusion:</w:t>
      </w:r>
      <w:r w:rsidRPr="009D27EB">
        <w:rPr>
          <w:rFonts w:ascii="Times New Roman" w:eastAsia="Times New Roman" w:hAnsi="Times New Roman" w:cs="Times New Roman"/>
          <w:lang w:eastAsia="en-GB"/>
        </w:rPr>
        <w:t xml:space="preserve"> </w:t>
      </w:r>
      <w:r w:rsidR="00387EDD">
        <w:rPr>
          <w:rFonts w:ascii="Times New Roman" w:eastAsia="Times New Roman" w:hAnsi="Times New Roman" w:cs="Times New Roman"/>
          <w:lang w:eastAsia="en-GB"/>
        </w:rPr>
        <w:t xml:space="preserve">Metacognitive beliefs appear to make a </w:t>
      </w:r>
      <w:r w:rsidR="00C72C76">
        <w:rPr>
          <w:rFonts w:ascii="Times New Roman" w:eastAsia="Times New Roman" w:hAnsi="Times New Roman" w:cs="Times New Roman"/>
          <w:lang w:eastAsia="en-GB"/>
        </w:rPr>
        <w:t xml:space="preserve">greater </w:t>
      </w:r>
      <w:r w:rsidR="00387EDD">
        <w:rPr>
          <w:rFonts w:ascii="Times New Roman" w:eastAsia="Times New Roman" w:hAnsi="Times New Roman" w:cs="Times New Roman"/>
          <w:lang w:eastAsia="en-GB"/>
        </w:rPr>
        <w:t>contribution to</w:t>
      </w:r>
      <w:r w:rsidR="00C72C76">
        <w:rPr>
          <w:rFonts w:ascii="Times New Roman" w:eastAsia="Times New Roman" w:hAnsi="Times New Roman" w:cs="Times New Roman"/>
          <w:lang w:eastAsia="en-GB"/>
        </w:rPr>
        <w:t xml:space="preserve"> anxiety and depression </w:t>
      </w:r>
      <w:r w:rsidR="00387EDD">
        <w:rPr>
          <w:rFonts w:ascii="Times New Roman" w:eastAsia="Times New Roman" w:hAnsi="Times New Roman" w:cs="Times New Roman"/>
          <w:lang w:eastAsia="en-GB"/>
        </w:rPr>
        <w:t xml:space="preserve">in PWE than illness perceptions.  Prospective studies are </w:t>
      </w:r>
      <w:r w:rsidR="00D41612">
        <w:rPr>
          <w:rFonts w:ascii="Times New Roman" w:eastAsia="Times New Roman" w:hAnsi="Times New Roman" w:cs="Times New Roman"/>
          <w:lang w:eastAsia="en-GB"/>
        </w:rPr>
        <w:t xml:space="preserve">now </w:t>
      </w:r>
      <w:r w:rsidR="00387EDD">
        <w:rPr>
          <w:rFonts w:ascii="Times New Roman" w:eastAsia="Times New Roman" w:hAnsi="Times New Roman" w:cs="Times New Roman"/>
          <w:lang w:eastAsia="en-GB"/>
        </w:rPr>
        <w:t>needed to establish the causal role of metacognitive beliefs</w:t>
      </w:r>
      <w:r w:rsidR="008D2E69">
        <w:rPr>
          <w:rFonts w:ascii="Times New Roman" w:eastAsia="Times New Roman" w:hAnsi="Times New Roman" w:cs="Times New Roman"/>
          <w:lang w:eastAsia="en-GB"/>
        </w:rPr>
        <w:t xml:space="preserve"> in both the development and persistence of emotional distress.</w:t>
      </w:r>
    </w:p>
    <w:p w14:paraId="7D0D93A1" w14:textId="77777777" w:rsidR="00945CB7" w:rsidRPr="009D27EB" w:rsidRDefault="00945CB7" w:rsidP="00945CB7">
      <w:pPr>
        <w:spacing w:line="480" w:lineRule="auto"/>
        <w:rPr>
          <w:rFonts w:ascii="Times New Roman" w:hAnsi="Times New Roman" w:cs="Times New Roman"/>
          <w:b/>
        </w:rPr>
      </w:pPr>
      <w:r w:rsidRPr="009D27EB">
        <w:rPr>
          <w:rFonts w:ascii="Times New Roman" w:hAnsi="Times New Roman" w:cs="Times New Roman"/>
          <w:b/>
        </w:rPr>
        <w:t>Keywords</w:t>
      </w:r>
    </w:p>
    <w:p w14:paraId="0CE58FF0" w14:textId="7B06F894" w:rsidR="000E550E" w:rsidRDefault="00945CB7" w:rsidP="00945CB7">
      <w:pPr>
        <w:spacing w:line="480" w:lineRule="auto"/>
        <w:rPr>
          <w:rFonts w:ascii="Times New Roman" w:hAnsi="Times New Roman" w:cs="Times New Roman"/>
        </w:rPr>
      </w:pPr>
      <w:r w:rsidRPr="009D27EB">
        <w:rPr>
          <w:rFonts w:ascii="Times New Roman" w:hAnsi="Times New Roman" w:cs="Times New Roman"/>
        </w:rPr>
        <w:t>Epilepsy</w:t>
      </w:r>
      <w:r w:rsidR="0074177A">
        <w:rPr>
          <w:rFonts w:ascii="Times New Roman" w:hAnsi="Times New Roman" w:cs="Times New Roman"/>
        </w:rPr>
        <w:t>;</w:t>
      </w:r>
      <w:r w:rsidRPr="009D27EB">
        <w:rPr>
          <w:rFonts w:ascii="Times New Roman" w:hAnsi="Times New Roman" w:cs="Times New Roman"/>
          <w:b/>
        </w:rPr>
        <w:t xml:space="preserve"> </w:t>
      </w:r>
      <w:r w:rsidRPr="009D27EB">
        <w:rPr>
          <w:rFonts w:ascii="Times New Roman" w:hAnsi="Times New Roman" w:cs="Times New Roman"/>
        </w:rPr>
        <w:t>anxiety</w:t>
      </w:r>
      <w:r w:rsidR="0074177A">
        <w:rPr>
          <w:rFonts w:ascii="Times New Roman" w:hAnsi="Times New Roman" w:cs="Times New Roman"/>
        </w:rPr>
        <w:t>;</w:t>
      </w:r>
      <w:r w:rsidRPr="009D27EB">
        <w:rPr>
          <w:rFonts w:ascii="Times New Roman" w:hAnsi="Times New Roman" w:cs="Times New Roman"/>
        </w:rPr>
        <w:t xml:space="preserve"> depression</w:t>
      </w:r>
      <w:r w:rsidR="0074177A">
        <w:rPr>
          <w:rFonts w:ascii="Times New Roman" w:hAnsi="Times New Roman" w:cs="Times New Roman"/>
        </w:rPr>
        <w:t>;</w:t>
      </w:r>
      <w:r w:rsidRPr="009D27EB">
        <w:rPr>
          <w:rFonts w:ascii="Times New Roman" w:hAnsi="Times New Roman" w:cs="Times New Roman"/>
        </w:rPr>
        <w:t xml:space="preserve"> metacogniti</w:t>
      </w:r>
      <w:r w:rsidR="00E729C4">
        <w:rPr>
          <w:rFonts w:ascii="Times New Roman" w:hAnsi="Times New Roman" w:cs="Times New Roman"/>
        </w:rPr>
        <w:t>ve beliefs</w:t>
      </w:r>
      <w:r w:rsidR="0074177A">
        <w:rPr>
          <w:rFonts w:ascii="Times New Roman" w:hAnsi="Times New Roman" w:cs="Times New Roman"/>
        </w:rPr>
        <w:t>;</w:t>
      </w:r>
      <w:r w:rsidRPr="009D27EB">
        <w:rPr>
          <w:rFonts w:ascii="Times New Roman" w:hAnsi="Times New Roman" w:cs="Times New Roman"/>
        </w:rPr>
        <w:t xml:space="preserve"> illness perceptions</w:t>
      </w:r>
    </w:p>
    <w:p w14:paraId="033FB882" w14:textId="77777777" w:rsidR="000E550E" w:rsidRDefault="000E550E">
      <w:pPr>
        <w:rPr>
          <w:rFonts w:ascii="Times New Roman" w:hAnsi="Times New Roman" w:cs="Times New Roman"/>
        </w:rPr>
      </w:pPr>
      <w:r>
        <w:rPr>
          <w:rFonts w:ascii="Times New Roman" w:hAnsi="Times New Roman" w:cs="Times New Roman"/>
        </w:rPr>
        <w:br w:type="page"/>
      </w:r>
    </w:p>
    <w:p w14:paraId="5DCF94D2" w14:textId="77777777" w:rsidR="00945CB7" w:rsidRPr="009D27EB" w:rsidRDefault="00945CB7" w:rsidP="00945CB7">
      <w:pPr>
        <w:numPr>
          <w:ilvl w:val="0"/>
          <w:numId w:val="10"/>
        </w:numPr>
        <w:spacing w:line="480" w:lineRule="auto"/>
        <w:contextualSpacing/>
        <w:rPr>
          <w:rFonts w:ascii="Times New Roman" w:hAnsi="Times New Roman" w:cs="Times New Roman"/>
        </w:rPr>
      </w:pPr>
      <w:r w:rsidRPr="009D27EB">
        <w:rPr>
          <w:rFonts w:ascii="Times New Roman" w:hAnsi="Times New Roman" w:cs="Times New Roman"/>
          <w:b/>
        </w:rPr>
        <w:lastRenderedPageBreak/>
        <w:t>Introduction</w:t>
      </w:r>
    </w:p>
    <w:p w14:paraId="3DA5A18D" w14:textId="18E9B80D" w:rsidR="00790958" w:rsidRDefault="00F8012D" w:rsidP="006D4A77">
      <w:pPr>
        <w:spacing w:line="480" w:lineRule="auto"/>
        <w:rPr>
          <w:rFonts w:ascii="Times New Roman" w:hAnsi="Times New Roman" w:cs="Times New Roman"/>
        </w:rPr>
      </w:pPr>
      <w:r>
        <w:rPr>
          <w:rFonts w:ascii="Times New Roman" w:hAnsi="Times New Roman" w:cs="Times New Roman"/>
        </w:rPr>
        <w:t>Epilepsy is a common neurological condition affecting approximately 1% of</w:t>
      </w:r>
      <w:r w:rsidR="000477DB">
        <w:rPr>
          <w:rFonts w:ascii="Times New Roman" w:hAnsi="Times New Roman" w:cs="Times New Roman"/>
        </w:rPr>
        <w:t xml:space="preserve"> adults</w:t>
      </w:r>
      <w:r w:rsidR="00B22507">
        <w:rPr>
          <w:rFonts w:ascii="Times New Roman" w:hAnsi="Times New Roman" w:cs="Times New Roman"/>
        </w:rPr>
        <w:t xml:space="preserve"> [1]</w:t>
      </w:r>
      <w:r>
        <w:rPr>
          <w:rFonts w:ascii="Times New Roman" w:hAnsi="Times New Roman" w:cs="Times New Roman"/>
        </w:rPr>
        <w:t>.  In the UK, this translates to over 500,000 people</w:t>
      </w:r>
      <w:r w:rsidR="000477DB">
        <w:rPr>
          <w:rFonts w:ascii="Times New Roman" w:hAnsi="Times New Roman" w:cs="Times New Roman"/>
        </w:rPr>
        <w:t xml:space="preserve"> with epilepsy (PWE)</w:t>
      </w:r>
      <w:r>
        <w:rPr>
          <w:rFonts w:ascii="Times New Roman" w:hAnsi="Times New Roman" w:cs="Times New Roman"/>
        </w:rPr>
        <w:t xml:space="preserve"> and over 3</w:t>
      </w:r>
      <w:r w:rsidR="00071278">
        <w:rPr>
          <w:rFonts w:ascii="Times New Roman" w:hAnsi="Times New Roman" w:cs="Times New Roman"/>
        </w:rPr>
        <w:t xml:space="preserve"> million </w:t>
      </w:r>
      <w:r w:rsidR="000477DB">
        <w:rPr>
          <w:rFonts w:ascii="Times New Roman" w:hAnsi="Times New Roman" w:cs="Times New Roman"/>
        </w:rPr>
        <w:t>PWE</w:t>
      </w:r>
      <w:r w:rsidR="00071278">
        <w:rPr>
          <w:rFonts w:ascii="Times New Roman" w:hAnsi="Times New Roman" w:cs="Times New Roman"/>
        </w:rPr>
        <w:t xml:space="preserve"> </w:t>
      </w:r>
      <w:r w:rsidR="000477DB">
        <w:rPr>
          <w:rFonts w:ascii="Times New Roman" w:hAnsi="Times New Roman" w:cs="Times New Roman"/>
        </w:rPr>
        <w:t xml:space="preserve">in the USA.  </w:t>
      </w:r>
      <w:r w:rsidR="00D41612">
        <w:rPr>
          <w:rFonts w:ascii="Times New Roman" w:hAnsi="Times New Roman" w:cs="Times New Roman"/>
        </w:rPr>
        <w:t>A</w:t>
      </w:r>
      <w:r w:rsidR="000477DB">
        <w:rPr>
          <w:rFonts w:ascii="Times New Roman" w:hAnsi="Times New Roman" w:cs="Times New Roman"/>
        </w:rPr>
        <w:t xml:space="preserve">nxiety and depression is very common in PWE.  Estimates indicate that 30% of </w:t>
      </w:r>
      <w:r w:rsidR="003175CD">
        <w:rPr>
          <w:rFonts w:ascii="Times New Roman" w:hAnsi="Times New Roman" w:cs="Times New Roman"/>
        </w:rPr>
        <w:t xml:space="preserve">PWE meet diagnostic criteria for either an anxiety or depressive </w:t>
      </w:r>
      <w:r w:rsidR="000477DB">
        <w:rPr>
          <w:rFonts w:ascii="Times New Roman" w:hAnsi="Times New Roman" w:cs="Times New Roman"/>
        </w:rPr>
        <w:t xml:space="preserve">disorder which </w:t>
      </w:r>
      <w:r w:rsidR="00664779">
        <w:rPr>
          <w:rFonts w:ascii="Times New Roman" w:hAnsi="Times New Roman" w:cs="Times New Roman"/>
        </w:rPr>
        <w:t>often</w:t>
      </w:r>
      <w:r w:rsidR="000E550E">
        <w:rPr>
          <w:rFonts w:ascii="Times New Roman" w:hAnsi="Times New Roman" w:cs="Times New Roman"/>
        </w:rPr>
        <w:t xml:space="preserve"> co-occur</w:t>
      </w:r>
      <w:r w:rsidR="003175CD">
        <w:rPr>
          <w:rFonts w:ascii="Times New Roman" w:hAnsi="Times New Roman" w:cs="Times New Roman"/>
        </w:rPr>
        <w:t xml:space="preserve">. </w:t>
      </w:r>
      <w:r w:rsidR="00945CB7" w:rsidRPr="009D27EB">
        <w:rPr>
          <w:rFonts w:ascii="Times New Roman" w:hAnsi="Times New Roman" w:cs="Times New Roman"/>
        </w:rPr>
        <w:t>[</w:t>
      </w:r>
      <w:r w:rsidR="00B22507">
        <w:rPr>
          <w:rFonts w:ascii="Times New Roman" w:hAnsi="Times New Roman" w:cs="Times New Roman"/>
        </w:rPr>
        <w:t>2-4</w:t>
      </w:r>
      <w:r w:rsidR="00945CB7" w:rsidRPr="009D27EB">
        <w:rPr>
          <w:rFonts w:ascii="Times New Roman" w:hAnsi="Times New Roman" w:cs="Times New Roman"/>
        </w:rPr>
        <w:t>].</w:t>
      </w:r>
      <w:r w:rsidR="003175CD">
        <w:rPr>
          <w:rFonts w:ascii="Times New Roman" w:hAnsi="Times New Roman" w:cs="Times New Roman"/>
        </w:rPr>
        <w:t xml:space="preserve"> </w:t>
      </w:r>
      <w:r w:rsidR="007606DE">
        <w:rPr>
          <w:rFonts w:ascii="Times New Roman" w:hAnsi="Times New Roman" w:cs="Times New Roman"/>
        </w:rPr>
        <w:t xml:space="preserve">  The impact of anxiety and depression in PWE is substantial and </w:t>
      </w:r>
      <w:r w:rsidR="001635C4">
        <w:rPr>
          <w:rFonts w:ascii="Times New Roman" w:hAnsi="Times New Roman" w:cs="Times New Roman"/>
        </w:rPr>
        <w:t xml:space="preserve">can </w:t>
      </w:r>
      <w:r w:rsidR="003175CD">
        <w:rPr>
          <w:rFonts w:ascii="Times New Roman" w:hAnsi="Times New Roman" w:cs="Times New Roman"/>
        </w:rPr>
        <w:t xml:space="preserve">have a more negative influence on </w:t>
      </w:r>
      <w:r w:rsidR="00945CB7" w:rsidRPr="009D27EB">
        <w:rPr>
          <w:rFonts w:ascii="Times New Roman" w:hAnsi="Times New Roman" w:cs="Times New Roman"/>
        </w:rPr>
        <w:t>quality of life (QoL)</w:t>
      </w:r>
      <w:r w:rsidR="003175CD">
        <w:rPr>
          <w:rFonts w:ascii="Times New Roman" w:hAnsi="Times New Roman" w:cs="Times New Roman"/>
        </w:rPr>
        <w:t xml:space="preserve"> than </w:t>
      </w:r>
      <w:r w:rsidR="00945CB7" w:rsidRPr="009D27EB">
        <w:rPr>
          <w:rFonts w:ascii="Times New Roman" w:hAnsi="Times New Roman" w:cs="Times New Roman"/>
        </w:rPr>
        <w:t>seizure frequency</w:t>
      </w:r>
      <w:r w:rsidR="00881B70">
        <w:rPr>
          <w:rFonts w:ascii="Times New Roman" w:hAnsi="Times New Roman" w:cs="Times New Roman"/>
        </w:rPr>
        <w:t xml:space="preserve"> or </w:t>
      </w:r>
      <w:r w:rsidR="003175CD">
        <w:rPr>
          <w:rFonts w:ascii="Times New Roman" w:hAnsi="Times New Roman" w:cs="Times New Roman"/>
        </w:rPr>
        <w:t>severity</w:t>
      </w:r>
      <w:r w:rsidR="00945CB7" w:rsidRPr="009D27EB">
        <w:rPr>
          <w:rFonts w:ascii="Times New Roman" w:hAnsi="Times New Roman" w:cs="Times New Roman"/>
        </w:rPr>
        <w:t xml:space="preserve"> [5]</w:t>
      </w:r>
      <w:r w:rsidR="003175CD">
        <w:rPr>
          <w:rFonts w:ascii="Times New Roman" w:hAnsi="Times New Roman" w:cs="Times New Roman"/>
        </w:rPr>
        <w:t xml:space="preserve"> and the </w:t>
      </w:r>
      <w:r w:rsidR="004F67A9">
        <w:rPr>
          <w:rFonts w:ascii="Times New Roman" w:hAnsi="Times New Roman" w:cs="Times New Roman"/>
        </w:rPr>
        <w:t xml:space="preserve">side effects of </w:t>
      </w:r>
      <w:r w:rsidR="00945CB7" w:rsidRPr="009D27EB">
        <w:rPr>
          <w:rFonts w:ascii="Times New Roman" w:hAnsi="Times New Roman" w:cs="Times New Roman"/>
        </w:rPr>
        <w:t xml:space="preserve">anti-epileptic drugs (AEDs) [6]. </w:t>
      </w:r>
      <w:r w:rsidR="0021016D">
        <w:rPr>
          <w:rFonts w:ascii="Times New Roman" w:hAnsi="Times New Roman" w:cs="Times New Roman"/>
        </w:rPr>
        <w:t xml:space="preserve">  </w:t>
      </w:r>
      <w:r w:rsidR="00783ABA" w:rsidRPr="00783ABA">
        <w:rPr>
          <w:rFonts w:ascii="Times New Roman" w:hAnsi="Times New Roman" w:cs="Times New Roman"/>
        </w:rPr>
        <w:t>It is imperative that clinical management of PWE</w:t>
      </w:r>
      <w:r w:rsidR="008D2E69">
        <w:rPr>
          <w:rFonts w:ascii="Times New Roman" w:hAnsi="Times New Roman" w:cs="Times New Roman"/>
        </w:rPr>
        <w:t xml:space="preserve"> is</w:t>
      </w:r>
      <w:r w:rsidR="00783ABA" w:rsidRPr="00783ABA">
        <w:rPr>
          <w:rFonts w:ascii="Times New Roman" w:hAnsi="Times New Roman" w:cs="Times New Roman"/>
        </w:rPr>
        <w:t xml:space="preserve"> based on a comprehensive care plan, which includes the assessment and appropriate interventions for anxiety and depression [7</w:t>
      </w:r>
      <w:r w:rsidR="00783ABA">
        <w:rPr>
          <w:rFonts w:ascii="Times New Roman" w:hAnsi="Times New Roman" w:cs="Times New Roman"/>
        </w:rPr>
        <w:t>, 8</w:t>
      </w:r>
      <w:r w:rsidR="00783ABA" w:rsidRPr="00783ABA">
        <w:rPr>
          <w:rFonts w:ascii="Times New Roman" w:hAnsi="Times New Roman" w:cs="Times New Roman"/>
        </w:rPr>
        <w:t>].</w:t>
      </w:r>
      <w:r w:rsidR="003123F6">
        <w:rPr>
          <w:rFonts w:ascii="Times New Roman" w:hAnsi="Times New Roman" w:cs="Times New Roman"/>
        </w:rPr>
        <w:t xml:space="preserve"> </w:t>
      </w:r>
      <w:r w:rsidR="00D41612">
        <w:rPr>
          <w:rFonts w:ascii="Times New Roman" w:hAnsi="Times New Roman" w:cs="Times New Roman"/>
        </w:rPr>
        <w:t>S</w:t>
      </w:r>
      <w:r w:rsidR="006D4A77">
        <w:rPr>
          <w:rFonts w:ascii="Times New Roman" w:hAnsi="Times New Roman" w:cs="Times New Roman"/>
        </w:rPr>
        <w:t>everal demographic variables are potential risk factors for anxiety and/or depression in PWE</w:t>
      </w:r>
      <w:r w:rsidR="00D41612">
        <w:rPr>
          <w:rFonts w:ascii="Times New Roman" w:hAnsi="Times New Roman" w:cs="Times New Roman"/>
        </w:rPr>
        <w:t xml:space="preserve">. These </w:t>
      </w:r>
      <w:r w:rsidR="006D4A77">
        <w:rPr>
          <w:rFonts w:ascii="Times New Roman" w:hAnsi="Times New Roman" w:cs="Times New Roman"/>
        </w:rPr>
        <w:t>includ</w:t>
      </w:r>
      <w:r w:rsidR="00D41612">
        <w:rPr>
          <w:rFonts w:ascii="Times New Roman" w:hAnsi="Times New Roman" w:cs="Times New Roman"/>
        </w:rPr>
        <w:t>e</w:t>
      </w:r>
      <w:r w:rsidR="006D4A77">
        <w:rPr>
          <w:rFonts w:ascii="Times New Roman" w:hAnsi="Times New Roman" w:cs="Times New Roman"/>
        </w:rPr>
        <w:t xml:space="preserve"> younger a</w:t>
      </w:r>
      <w:r w:rsidR="006D4A77" w:rsidRPr="009D27EB">
        <w:rPr>
          <w:rFonts w:ascii="Times New Roman" w:hAnsi="Times New Roman" w:cs="Times New Roman"/>
        </w:rPr>
        <w:t>ge [</w:t>
      </w:r>
      <w:r w:rsidR="00E23719">
        <w:rPr>
          <w:rFonts w:ascii="Times New Roman" w:hAnsi="Times New Roman" w:cs="Times New Roman"/>
        </w:rPr>
        <w:t>9</w:t>
      </w:r>
      <w:r w:rsidR="006D4A77" w:rsidRPr="009D27EB">
        <w:rPr>
          <w:rFonts w:ascii="Times New Roman" w:hAnsi="Times New Roman" w:cs="Times New Roman"/>
        </w:rPr>
        <w:t xml:space="preserve">], </w:t>
      </w:r>
      <w:r w:rsidR="006D4A77">
        <w:rPr>
          <w:rFonts w:ascii="Times New Roman" w:hAnsi="Times New Roman" w:cs="Times New Roman"/>
        </w:rPr>
        <w:t>being female</w:t>
      </w:r>
      <w:r w:rsidR="006D4A77" w:rsidRPr="009D27EB">
        <w:rPr>
          <w:rFonts w:ascii="Times New Roman" w:hAnsi="Times New Roman" w:cs="Times New Roman"/>
        </w:rPr>
        <w:t xml:space="preserve"> </w:t>
      </w:r>
      <w:r w:rsidR="00E23719">
        <w:rPr>
          <w:rFonts w:ascii="Times New Roman" w:hAnsi="Times New Roman" w:cs="Times New Roman"/>
        </w:rPr>
        <w:t>[10</w:t>
      </w:r>
      <w:r w:rsidR="006D4A77" w:rsidRPr="009D27EB">
        <w:rPr>
          <w:rFonts w:ascii="Times New Roman" w:hAnsi="Times New Roman" w:cs="Times New Roman"/>
        </w:rPr>
        <w:t xml:space="preserve">], </w:t>
      </w:r>
      <w:r w:rsidR="006D4A77">
        <w:rPr>
          <w:rFonts w:ascii="Times New Roman" w:hAnsi="Times New Roman" w:cs="Times New Roman"/>
        </w:rPr>
        <w:t xml:space="preserve">lower </w:t>
      </w:r>
      <w:r w:rsidR="006D4A77" w:rsidRPr="009D27EB">
        <w:rPr>
          <w:rFonts w:ascii="Times New Roman" w:hAnsi="Times New Roman" w:cs="Times New Roman"/>
        </w:rPr>
        <w:t>socioeconomic status [1</w:t>
      </w:r>
      <w:r w:rsidR="00E23719">
        <w:rPr>
          <w:rFonts w:ascii="Times New Roman" w:hAnsi="Times New Roman" w:cs="Times New Roman"/>
        </w:rPr>
        <w:t>1</w:t>
      </w:r>
      <w:r w:rsidR="006D4A77" w:rsidRPr="009D27EB">
        <w:rPr>
          <w:rFonts w:ascii="Times New Roman" w:hAnsi="Times New Roman" w:cs="Times New Roman"/>
        </w:rPr>
        <w:t xml:space="preserve">], </w:t>
      </w:r>
      <w:r w:rsidR="006D4A77">
        <w:rPr>
          <w:rFonts w:ascii="Times New Roman" w:hAnsi="Times New Roman" w:cs="Times New Roman"/>
        </w:rPr>
        <w:t xml:space="preserve">not being in a relationship </w:t>
      </w:r>
      <w:r w:rsidR="006D4A77" w:rsidRPr="009D27EB">
        <w:rPr>
          <w:rFonts w:ascii="Times New Roman" w:hAnsi="Times New Roman" w:cs="Times New Roman"/>
        </w:rPr>
        <w:t>[1</w:t>
      </w:r>
      <w:r w:rsidR="00702188">
        <w:rPr>
          <w:rFonts w:ascii="Times New Roman" w:hAnsi="Times New Roman" w:cs="Times New Roman"/>
        </w:rPr>
        <w:t>2</w:t>
      </w:r>
      <w:r w:rsidR="006D4A77" w:rsidRPr="009D27EB">
        <w:rPr>
          <w:rFonts w:ascii="Times New Roman" w:hAnsi="Times New Roman" w:cs="Times New Roman"/>
        </w:rPr>
        <w:t xml:space="preserve">], </w:t>
      </w:r>
      <w:r w:rsidR="00EF1C39">
        <w:rPr>
          <w:rFonts w:ascii="Times New Roman" w:hAnsi="Times New Roman" w:cs="Times New Roman"/>
        </w:rPr>
        <w:t xml:space="preserve">not </w:t>
      </w:r>
      <w:r w:rsidR="006D4A77">
        <w:rPr>
          <w:rFonts w:ascii="Times New Roman" w:hAnsi="Times New Roman" w:cs="Times New Roman"/>
        </w:rPr>
        <w:t xml:space="preserve">being </w:t>
      </w:r>
      <w:r w:rsidR="00EF1C39">
        <w:rPr>
          <w:rFonts w:ascii="Times New Roman" w:hAnsi="Times New Roman" w:cs="Times New Roman"/>
        </w:rPr>
        <w:t xml:space="preserve">in paid </w:t>
      </w:r>
      <w:r w:rsidR="006D4A77">
        <w:rPr>
          <w:rFonts w:ascii="Times New Roman" w:hAnsi="Times New Roman" w:cs="Times New Roman"/>
        </w:rPr>
        <w:t>employmen</w:t>
      </w:r>
      <w:r w:rsidR="00EF1C39">
        <w:rPr>
          <w:rFonts w:ascii="Times New Roman" w:hAnsi="Times New Roman" w:cs="Times New Roman"/>
        </w:rPr>
        <w:t>t</w:t>
      </w:r>
      <w:r w:rsidR="006D4A77">
        <w:rPr>
          <w:rFonts w:ascii="Times New Roman" w:hAnsi="Times New Roman" w:cs="Times New Roman"/>
        </w:rPr>
        <w:t xml:space="preserve"> </w:t>
      </w:r>
      <w:r w:rsidR="006D4A77" w:rsidRPr="009D27EB">
        <w:rPr>
          <w:rFonts w:ascii="Times New Roman" w:hAnsi="Times New Roman" w:cs="Times New Roman"/>
        </w:rPr>
        <w:t>[1</w:t>
      </w:r>
      <w:r w:rsidR="00702188">
        <w:rPr>
          <w:rFonts w:ascii="Times New Roman" w:hAnsi="Times New Roman" w:cs="Times New Roman"/>
        </w:rPr>
        <w:t>3</w:t>
      </w:r>
      <w:r w:rsidR="006D4A77" w:rsidRPr="009D27EB">
        <w:rPr>
          <w:rFonts w:ascii="Times New Roman" w:hAnsi="Times New Roman" w:cs="Times New Roman"/>
        </w:rPr>
        <w:t>,1</w:t>
      </w:r>
      <w:r w:rsidR="00702188">
        <w:rPr>
          <w:rFonts w:ascii="Times New Roman" w:hAnsi="Times New Roman" w:cs="Times New Roman"/>
        </w:rPr>
        <w:t>4</w:t>
      </w:r>
      <w:r w:rsidR="006D4A77" w:rsidRPr="009D27EB">
        <w:rPr>
          <w:rFonts w:ascii="Times New Roman" w:hAnsi="Times New Roman" w:cs="Times New Roman"/>
        </w:rPr>
        <w:t>],</w:t>
      </w:r>
      <w:r w:rsidR="006D4A77">
        <w:rPr>
          <w:rFonts w:ascii="Times New Roman" w:hAnsi="Times New Roman" w:cs="Times New Roman"/>
        </w:rPr>
        <w:t xml:space="preserve"> and lower</w:t>
      </w:r>
      <w:r w:rsidR="006D4A77" w:rsidRPr="009D27EB">
        <w:rPr>
          <w:rFonts w:ascii="Times New Roman" w:hAnsi="Times New Roman" w:cs="Times New Roman"/>
        </w:rPr>
        <w:t xml:space="preserve"> education </w:t>
      </w:r>
      <w:r w:rsidR="006D4A77">
        <w:rPr>
          <w:rFonts w:ascii="Times New Roman" w:hAnsi="Times New Roman" w:cs="Times New Roman"/>
        </w:rPr>
        <w:t xml:space="preserve">attainment </w:t>
      </w:r>
      <w:r w:rsidR="006D4A77" w:rsidRPr="009D27EB">
        <w:rPr>
          <w:rFonts w:ascii="Times New Roman" w:hAnsi="Times New Roman" w:cs="Times New Roman"/>
        </w:rPr>
        <w:t>[1</w:t>
      </w:r>
      <w:r w:rsidR="00702188">
        <w:rPr>
          <w:rFonts w:ascii="Times New Roman" w:hAnsi="Times New Roman" w:cs="Times New Roman"/>
        </w:rPr>
        <w:t>5</w:t>
      </w:r>
      <w:r w:rsidR="006D4A77" w:rsidRPr="009D27EB">
        <w:rPr>
          <w:rFonts w:ascii="Times New Roman" w:hAnsi="Times New Roman" w:cs="Times New Roman"/>
        </w:rPr>
        <w:t>]</w:t>
      </w:r>
      <w:r w:rsidR="006D4A77">
        <w:rPr>
          <w:rFonts w:ascii="Times New Roman" w:hAnsi="Times New Roman" w:cs="Times New Roman"/>
        </w:rPr>
        <w:t xml:space="preserve">. None of these variables are </w:t>
      </w:r>
      <w:r w:rsidR="00D41612">
        <w:rPr>
          <w:rFonts w:ascii="Times New Roman" w:hAnsi="Times New Roman" w:cs="Times New Roman"/>
        </w:rPr>
        <w:t xml:space="preserve">though </w:t>
      </w:r>
      <w:r w:rsidR="006D4A77">
        <w:rPr>
          <w:rFonts w:ascii="Times New Roman" w:hAnsi="Times New Roman" w:cs="Times New Roman"/>
        </w:rPr>
        <w:t>readily</w:t>
      </w:r>
      <w:r w:rsidR="00EF1C39">
        <w:rPr>
          <w:rFonts w:ascii="Times New Roman" w:hAnsi="Times New Roman" w:cs="Times New Roman"/>
        </w:rPr>
        <w:t xml:space="preserve"> </w:t>
      </w:r>
      <w:r w:rsidR="006D4A77">
        <w:rPr>
          <w:rFonts w:ascii="Times New Roman" w:hAnsi="Times New Roman" w:cs="Times New Roman"/>
        </w:rPr>
        <w:t xml:space="preserve">modifiable and it may be </w:t>
      </w:r>
      <w:r w:rsidR="008D2E69">
        <w:rPr>
          <w:rFonts w:ascii="Times New Roman" w:hAnsi="Times New Roman" w:cs="Times New Roman"/>
        </w:rPr>
        <w:t xml:space="preserve">that </w:t>
      </w:r>
      <w:r w:rsidR="006D4A77">
        <w:rPr>
          <w:rFonts w:ascii="Times New Roman" w:hAnsi="Times New Roman" w:cs="Times New Roman"/>
        </w:rPr>
        <w:t>th</w:t>
      </w:r>
      <w:r w:rsidR="00EF1C39">
        <w:rPr>
          <w:rFonts w:ascii="Times New Roman" w:hAnsi="Times New Roman" w:cs="Times New Roman"/>
        </w:rPr>
        <w:t>e</w:t>
      </w:r>
      <w:r w:rsidR="006D4A77">
        <w:rPr>
          <w:rFonts w:ascii="Times New Roman" w:hAnsi="Times New Roman" w:cs="Times New Roman"/>
        </w:rPr>
        <w:t xml:space="preserve"> </w:t>
      </w:r>
      <w:r w:rsidR="00D079FB">
        <w:rPr>
          <w:rFonts w:ascii="Times New Roman" w:hAnsi="Times New Roman" w:cs="Times New Roman"/>
        </w:rPr>
        <w:t>identification</w:t>
      </w:r>
      <w:r w:rsidR="00EF1C39">
        <w:rPr>
          <w:rFonts w:ascii="Times New Roman" w:hAnsi="Times New Roman" w:cs="Times New Roman"/>
        </w:rPr>
        <w:t xml:space="preserve"> and modification </w:t>
      </w:r>
      <w:r w:rsidR="00AF10D4">
        <w:rPr>
          <w:rFonts w:ascii="Times New Roman" w:hAnsi="Times New Roman" w:cs="Times New Roman"/>
        </w:rPr>
        <w:t>of core</w:t>
      </w:r>
      <w:r w:rsidR="006D4A77">
        <w:rPr>
          <w:rFonts w:ascii="Times New Roman" w:hAnsi="Times New Roman" w:cs="Times New Roman"/>
        </w:rPr>
        <w:t xml:space="preserve"> psychological mechanisms</w:t>
      </w:r>
      <w:r w:rsidR="00EF1C39">
        <w:rPr>
          <w:rFonts w:ascii="Times New Roman" w:hAnsi="Times New Roman" w:cs="Times New Roman"/>
        </w:rPr>
        <w:t xml:space="preserve"> </w:t>
      </w:r>
      <w:r w:rsidR="008D2E69">
        <w:rPr>
          <w:rFonts w:ascii="Times New Roman" w:hAnsi="Times New Roman" w:cs="Times New Roman"/>
        </w:rPr>
        <w:t>underpinning</w:t>
      </w:r>
      <w:r w:rsidR="00EF1C39">
        <w:rPr>
          <w:rFonts w:ascii="Times New Roman" w:hAnsi="Times New Roman" w:cs="Times New Roman"/>
        </w:rPr>
        <w:t xml:space="preserve"> persistent emotional distress</w:t>
      </w:r>
      <w:r w:rsidR="00AF10D4">
        <w:rPr>
          <w:rFonts w:ascii="Times New Roman" w:hAnsi="Times New Roman" w:cs="Times New Roman"/>
        </w:rPr>
        <w:t xml:space="preserve"> offers a more </w:t>
      </w:r>
      <w:r w:rsidR="006D4A77">
        <w:rPr>
          <w:rFonts w:ascii="Times New Roman" w:hAnsi="Times New Roman" w:cs="Times New Roman"/>
        </w:rPr>
        <w:t>clinically useful</w:t>
      </w:r>
      <w:r w:rsidR="00AF10D4">
        <w:rPr>
          <w:rFonts w:ascii="Times New Roman" w:hAnsi="Times New Roman" w:cs="Times New Roman"/>
        </w:rPr>
        <w:t xml:space="preserve"> direction</w:t>
      </w:r>
      <w:r w:rsidR="00702188">
        <w:rPr>
          <w:rFonts w:ascii="Times New Roman" w:hAnsi="Times New Roman" w:cs="Times New Roman"/>
        </w:rPr>
        <w:t xml:space="preserve"> [16, 17]</w:t>
      </w:r>
      <w:r w:rsidR="00FD42D5">
        <w:rPr>
          <w:rFonts w:ascii="Times New Roman" w:hAnsi="Times New Roman" w:cs="Times New Roman"/>
        </w:rPr>
        <w:t>.</w:t>
      </w:r>
    </w:p>
    <w:p w14:paraId="0D4836FF" w14:textId="7D767AEC" w:rsidR="00681F58" w:rsidRDefault="006D4A77" w:rsidP="00A342A7">
      <w:pPr>
        <w:spacing w:line="480" w:lineRule="auto"/>
        <w:ind w:firstLine="720"/>
        <w:rPr>
          <w:rFonts w:ascii="Times New Roman" w:hAnsi="Times New Roman" w:cs="Times New Roman"/>
        </w:rPr>
      </w:pPr>
      <w:r>
        <w:rPr>
          <w:rFonts w:ascii="Times New Roman" w:hAnsi="Times New Roman" w:cs="Times New Roman"/>
        </w:rPr>
        <w:t>Unfortunately,</w:t>
      </w:r>
      <w:r w:rsidR="003123F6">
        <w:rPr>
          <w:rFonts w:ascii="Times New Roman" w:hAnsi="Times New Roman" w:cs="Times New Roman"/>
        </w:rPr>
        <w:t xml:space="preserve"> </w:t>
      </w:r>
      <w:r w:rsidR="00A44ECB">
        <w:rPr>
          <w:rFonts w:ascii="Times New Roman" w:hAnsi="Times New Roman" w:cs="Times New Roman"/>
        </w:rPr>
        <w:t xml:space="preserve">the current understanding of the psychological mechanisms which underpin anxiety and </w:t>
      </w:r>
      <w:r w:rsidR="00A44ECB" w:rsidRPr="005B4191">
        <w:rPr>
          <w:rFonts w:ascii="Times New Roman" w:hAnsi="Times New Roman" w:cs="Times New Roman"/>
        </w:rPr>
        <w:t>depression in PWE is limited [</w:t>
      </w:r>
      <w:r w:rsidR="00702188">
        <w:rPr>
          <w:rFonts w:ascii="Times New Roman" w:hAnsi="Times New Roman" w:cs="Times New Roman"/>
        </w:rPr>
        <w:t>18</w:t>
      </w:r>
      <w:r w:rsidR="00A44ECB" w:rsidRPr="005B4191">
        <w:rPr>
          <w:rFonts w:ascii="Times New Roman" w:hAnsi="Times New Roman" w:cs="Times New Roman"/>
        </w:rPr>
        <w:t>]</w:t>
      </w:r>
      <w:r w:rsidR="00F74C49">
        <w:rPr>
          <w:rFonts w:ascii="Times New Roman" w:hAnsi="Times New Roman" w:cs="Times New Roman"/>
        </w:rPr>
        <w:t xml:space="preserve">.   </w:t>
      </w:r>
      <w:r>
        <w:rPr>
          <w:rFonts w:ascii="Times New Roman" w:hAnsi="Times New Roman" w:cs="Times New Roman"/>
        </w:rPr>
        <w:t>T</w:t>
      </w:r>
      <w:r w:rsidR="00F74C49">
        <w:rPr>
          <w:rFonts w:ascii="Times New Roman" w:hAnsi="Times New Roman" w:cs="Times New Roman"/>
        </w:rPr>
        <w:t xml:space="preserve">heoretical </w:t>
      </w:r>
      <w:r>
        <w:rPr>
          <w:rFonts w:ascii="Times New Roman" w:hAnsi="Times New Roman" w:cs="Times New Roman"/>
        </w:rPr>
        <w:t>advances</w:t>
      </w:r>
      <w:r w:rsidR="00F74C49">
        <w:rPr>
          <w:rFonts w:ascii="Times New Roman" w:hAnsi="Times New Roman" w:cs="Times New Roman"/>
        </w:rPr>
        <w:t xml:space="preserve"> may lead to increased treatment efficacy</w:t>
      </w:r>
      <w:r w:rsidR="005B4772">
        <w:rPr>
          <w:rFonts w:ascii="Times New Roman" w:hAnsi="Times New Roman" w:cs="Times New Roman"/>
        </w:rPr>
        <w:t xml:space="preserve"> of psychological </w:t>
      </w:r>
      <w:r w:rsidR="00AF10D4">
        <w:rPr>
          <w:rFonts w:ascii="Times New Roman" w:hAnsi="Times New Roman" w:cs="Times New Roman"/>
        </w:rPr>
        <w:t>interventions [</w:t>
      </w:r>
      <w:r w:rsidR="00702188">
        <w:rPr>
          <w:rFonts w:ascii="Times New Roman" w:hAnsi="Times New Roman" w:cs="Times New Roman"/>
        </w:rPr>
        <w:t>19</w:t>
      </w:r>
      <w:r>
        <w:rPr>
          <w:rFonts w:ascii="Times New Roman" w:hAnsi="Times New Roman" w:cs="Times New Roman"/>
        </w:rPr>
        <w:t>]</w:t>
      </w:r>
      <w:r w:rsidR="0021016D" w:rsidRPr="005B4191">
        <w:rPr>
          <w:rFonts w:ascii="Times New Roman" w:hAnsi="Times New Roman" w:cs="Times New Roman"/>
        </w:rPr>
        <w:t xml:space="preserve">. </w:t>
      </w:r>
      <w:r w:rsidR="00F57657">
        <w:rPr>
          <w:rFonts w:ascii="Times New Roman" w:hAnsi="Times New Roman" w:cs="Times New Roman"/>
        </w:rPr>
        <w:t>A</w:t>
      </w:r>
      <w:r w:rsidR="008D2E69">
        <w:rPr>
          <w:rFonts w:ascii="Times New Roman" w:hAnsi="Times New Roman" w:cs="Times New Roman"/>
        </w:rPr>
        <w:t>lthough</w:t>
      </w:r>
      <w:r w:rsidR="00F57657">
        <w:rPr>
          <w:rFonts w:ascii="Times New Roman" w:hAnsi="Times New Roman" w:cs="Times New Roman"/>
        </w:rPr>
        <w:t xml:space="preserve"> </w:t>
      </w:r>
      <w:r w:rsidR="008D2E69">
        <w:rPr>
          <w:rFonts w:ascii="Times New Roman" w:hAnsi="Times New Roman" w:cs="Times New Roman"/>
        </w:rPr>
        <w:t xml:space="preserve">a </w:t>
      </w:r>
      <w:r w:rsidR="00F57657">
        <w:rPr>
          <w:rFonts w:ascii="Times New Roman" w:hAnsi="Times New Roman" w:cs="Times New Roman"/>
        </w:rPr>
        <w:t>broad range of psychological factors are associated with increased prevalence rates of anxiety and/or depression</w:t>
      </w:r>
      <w:r w:rsidR="008D2E69">
        <w:rPr>
          <w:rFonts w:ascii="Times New Roman" w:hAnsi="Times New Roman" w:cs="Times New Roman"/>
        </w:rPr>
        <w:t>, most reflect</w:t>
      </w:r>
      <w:r w:rsidR="00F57657">
        <w:rPr>
          <w:rFonts w:ascii="Times New Roman" w:hAnsi="Times New Roman" w:cs="Times New Roman"/>
        </w:rPr>
        <w:t xml:space="preserve"> generic coping strategies and are not conceptualised within a well specified theoretical framework.</w:t>
      </w:r>
      <w:bookmarkStart w:id="2" w:name="_Hlk516235518"/>
      <w:r w:rsidR="00F57657">
        <w:rPr>
          <w:rFonts w:ascii="Times New Roman" w:hAnsi="Times New Roman" w:cs="Times New Roman"/>
        </w:rPr>
        <w:t xml:space="preserve"> Arguably, the most widely evaluated theoretical framework for understanding </w:t>
      </w:r>
      <w:r w:rsidR="000B14B4">
        <w:rPr>
          <w:rFonts w:ascii="Times New Roman" w:hAnsi="Times New Roman" w:cs="Times New Roman"/>
        </w:rPr>
        <w:t>emotional distress in physical health conditions is the</w:t>
      </w:r>
      <w:r w:rsidR="00F57657">
        <w:rPr>
          <w:rFonts w:ascii="Times New Roman" w:hAnsi="Times New Roman" w:cs="Times New Roman"/>
        </w:rPr>
        <w:t xml:space="preserve"> </w:t>
      </w:r>
      <w:r w:rsidR="00F57657" w:rsidRPr="009D27EB">
        <w:rPr>
          <w:rFonts w:ascii="Times New Roman" w:hAnsi="Times New Roman" w:cs="Times New Roman"/>
        </w:rPr>
        <w:t>common-sense model (CSM) of self-regulation</w:t>
      </w:r>
      <w:r w:rsidR="00EC4709">
        <w:rPr>
          <w:rFonts w:ascii="Times New Roman" w:hAnsi="Times New Roman" w:cs="Times New Roman"/>
        </w:rPr>
        <w:t xml:space="preserve">, which consists of cognitive illness </w:t>
      </w:r>
      <w:r w:rsidR="00516BDF">
        <w:rPr>
          <w:rFonts w:ascii="Times New Roman" w:hAnsi="Times New Roman" w:cs="Times New Roman"/>
        </w:rPr>
        <w:t>perceptions and</w:t>
      </w:r>
      <w:r w:rsidR="00EC4709">
        <w:rPr>
          <w:rFonts w:ascii="Times New Roman" w:hAnsi="Times New Roman" w:cs="Times New Roman"/>
        </w:rPr>
        <w:t xml:space="preserve"> emotional illness </w:t>
      </w:r>
      <w:r w:rsidR="00E07289">
        <w:rPr>
          <w:rFonts w:ascii="Times New Roman" w:hAnsi="Times New Roman" w:cs="Times New Roman"/>
        </w:rPr>
        <w:t xml:space="preserve">perceptions </w:t>
      </w:r>
      <w:r w:rsidR="00F57657" w:rsidRPr="009D27EB">
        <w:rPr>
          <w:rFonts w:ascii="Times New Roman" w:hAnsi="Times New Roman" w:cs="Times New Roman"/>
        </w:rPr>
        <w:t>[</w:t>
      </w:r>
      <w:r w:rsidR="00702188">
        <w:rPr>
          <w:rFonts w:ascii="Times New Roman" w:hAnsi="Times New Roman" w:cs="Times New Roman"/>
        </w:rPr>
        <w:t>20</w:t>
      </w:r>
      <w:r w:rsidR="009E6365">
        <w:rPr>
          <w:rFonts w:ascii="Times New Roman" w:hAnsi="Times New Roman" w:cs="Times New Roman"/>
        </w:rPr>
        <w:t>,21</w:t>
      </w:r>
      <w:r w:rsidR="00F57657" w:rsidRPr="009D27EB">
        <w:rPr>
          <w:rFonts w:ascii="Times New Roman" w:hAnsi="Times New Roman" w:cs="Times New Roman"/>
        </w:rPr>
        <w:t>]</w:t>
      </w:r>
      <w:r w:rsidR="000B14B4">
        <w:rPr>
          <w:rFonts w:ascii="Times New Roman" w:hAnsi="Times New Roman" w:cs="Times New Roman"/>
        </w:rPr>
        <w:t xml:space="preserve">. </w:t>
      </w:r>
      <w:r w:rsidR="009859A0">
        <w:rPr>
          <w:rFonts w:ascii="Times New Roman" w:hAnsi="Times New Roman" w:cs="Times New Roman"/>
        </w:rPr>
        <w:t xml:space="preserve"> </w:t>
      </w:r>
      <w:r w:rsidR="0050118B">
        <w:rPr>
          <w:rFonts w:ascii="Times New Roman" w:hAnsi="Times New Roman" w:cs="Times New Roman"/>
        </w:rPr>
        <w:t>It is important to note that the CSM</w:t>
      </w:r>
      <w:r w:rsidR="009859A0">
        <w:rPr>
          <w:rFonts w:ascii="Times New Roman" w:hAnsi="Times New Roman" w:cs="Times New Roman"/>
        </w:rPr>
        <w:t xml:space="preserve"> was </w:t>
      </w:r>
      <w:r w:rsidR="00C73FB7">
        <w:rPr>
          <w:rFonts w:ascii="Times New Roman" w:hAnsi="Times New Roman" w:cs="Times New Roman"/>
        </w:rPr>
        <w:t xml:space="preserve">not specifically </w:t>
      </w:r>
      <w:r w:rsidR="0050118B">
        <w:rPr>
          <w:rFonts w:ascii="Times New Roman" w:hAnsi="Times New Roman" w:cs="Times New Roman"/>
        </w:rPr>
        <w:t xml:space="preserve">developed to account for </w:t>
      </w:r>
      <w:r w:rsidR="00C73FB7">
        <w:rPr>
          <w:rFonts w:ascii="Times New Roman" w:hAnsi="Times New Roman" w:cs="Times New Roman"/>
        </w:rPr>
        <w:t>emotional distress</w:t>
      </w:r>
      <w:r w:rsidR="00E971A6">
        <w:rPr>
          <w:rFonts w:ascii="Times New Roman" w:hAnsi="Times New Roman" w:cs="Times New Roman"/>
        </w:rPr>
        <w:t xml:space="preserve"> experienced by people with a physical illness.</w:t>
      </w:r>
      <w:r w:rsidR="00C73FB7">
        <w:rPr>
          <w:rFonts w:ascii="Times New Roman" w:hAnsi="Times New Roman" w:cs="Times New Roman"/>
        </w:rPr>
        <w:t xml:space="preserve"> </w:t>
      </w:r>
      <w:r w:rsidR="00E971A6">
        <w:rPr>
          <w:rFonts w:ascii="Times New Roman" w:hAnsi="Times New Roman" w:cs="Times New Roman"/>
        </w:rPr>
        <w:t>Instead</w:t>
      </w:r>
      <w:r w:rsidR="0050118B">
        <w:rPr>
          <w:rFonts w:ascii="Times New Roman" w:hAnsi="Times New Roman" w:cs="Times New Roman"/>
        </w:rPr>
        <w:t>, the CSM</w:t>
      </w:r>
      <w:r w:rsidR="00A342A7">
        <w:rPr>
          <w:rFonts w:ascii="Times New Roman" w:hAnsi="Times New Roman" w:cs="Times New Roman"/>
        </w:rPr>
        <w:t xml:space="preserve"> </w:t>
      </w:r>
      <w:r w:rsidR="00516BDF">
        <w:rPr>
          <w:rFonts w:ascii="Times New Roman" w:hAnsi="Times New Roman" w:cs="Times New Roman"/>
        </w:rPr>
        <w:t>focuses on</w:t>
      </w:r>
      <w:r w:rsidR="00E971A6">
        <w:rPr>
          <w:rFonts w:ascii="Times New Roman" w:hAnsi="Times New Roman" w:cs="Times New Roman"/>
        </w:rPr>
        <w:t xml:space="preserve"> how </w:t>
      </w:r>
      <w:r w:rsidR="00A342A7">
        <w:rPr>
          <w:rFonts w:ascii="Times New Roman" w:hAnsi="Times New Roman" w:cs="Times New Roman"/>
        </w:rPr>
        <w:t xml:space="preserve">illness perceptions </w:t>
      </w:r>
      <w:r w:rsidR="00E971A6">
        <w:rPr>
          <w:rFonts w:ascii="Times New Roman" w:hAnsi="Times New Roman" w:cs="Times New Roman"/>
        </w:rPr>
        <w:t xml:space="preserve">about </w:t>
      </w:r>
      <w:r w:rsidR="0050118B">
        <w:rPr>
          <w:rFonts w:ascii="Times New Roman" w:hAnsi="Times New Roman" w:cs="Times New Roman"/>
        </w:rPr>
        <w:t xml:space="preserve">threats associated with illness </w:t>
      </w:r>
      <w:r w:rsidR="00E971A6">
        <w:rPr>
          <w:rFonts w:ascii="Times New Roman" w:hAnsi="Times New Roman" w:cs="Times New Roman"/>
        </w:rPr>
        <w:t xml:space="preserve">led to coping strategies used by people with a physical health condition.  However, several </w:t>
      </w:r>
      <w:r w:rsidR="00A342A7">
        <w:rPr>
          <w:rFonts w:ascii="Times New Roman" w:hAnsi="Times New Roman" w:cs="Times New Roman"/>
        </w:rPr>
        <w:t>studies</w:t>
      </w:r>
      <w:r w:rsidR="00E971A6">
        <w:rPr>
          <w:rFonts w:ascii="Times New Roman" w:hAnsi="Times New Roman" w:cs="Times New Roman"/>
        </w:rPr>
        <w:t xml:space="preserve"> have </w:t>
      </w:r>
      <w:r w:rsidR="0050118B">
        <w:rPr>
          <w:rFonts w:ascii="Times New Roman" w:hAnsi="Times New Roman" w:cs="Times New Roman"/>
        </w:rPr>
        <w:t xml:space="preserve">investigated if </w:t>
      </w:r>
      <w:bookmarkEnd w:id="2"/>
      <w:r w:rsidR="00F57657">
        <w:rPr>
          <w:rFonts w:ascii="Times New Roman" w:hAnsi="Times New Roman" w:cs="Times New Roman"/>
        </w:rPr>
        <w:t>illness perception</w:t>
      </w:r>
      <w:r w:rsidR="00790958">
        <w:rPr>
          <w:rFonts w:ascii="Times New Roman" w:hAnsi="Times New Roman" w:cs="Times New Roman"/>
        </w:rPr>
        <w:t>s</w:t>
      </w:r>
      <w:r w:rsidR="00A342A7">
        <w:rPr>
          <w:rFonts w:ascii="Times New Roman" w:hAnsi="Times New Roman" w:cs="Times New Roman"/>
        </w:rPr>
        <w:t xml:space="preserve"> </w:t>
      </w:r>
      <w:r w:rsidR="00F57657">
        <w:rPr>
          <w:rFonts w:ascii="Times New Roman" w:hAnsi="Times New Roman" w:cs="Times New Roman"/>
        </w:rPr>
        <w:t xml:space="preserve">are linked to the severity of </w:t>
      </w:r>
      <w:r w:rsidR="00F57657" w:rsidRPr="009D27EB">
        <w:rPr>
          <w:rFonts w:ascii="Times New Roman" w:hAnsi="Times New Roman" w:cs="Times New Roman"/>
        </w:rPr>
        <w:t>anxiety and depression</w:t>
      </w:r>
      <w:r w:rsidR="00F57657">
        <w:rPr>
          <w:rFonts w:ascii="Times New Roman" w:hAnsi="Times New Roman" w:cs="Times New Roman"/>
        </w:rPr>
        <w:t xml:space="preserve"> </w:t>
      </w:r>
      <w:r w:rsidR="000B14B4">
        <w:rPr>
          <w:rFonts w:ascii="Times New Roman" w:hAnsi="Times New Roman" w:cs="Times New Roman"/>
        </w:rPr>
        <w:t xml:space="preserve">in </w:t>
      </w:r>
      <w:r w:rsidR="0050118B">
        <w:rPr>
          <w:rFonts w:ascii="Times New Roman" w:hAnsi="Times New Roman" w:cs="Times New Roman"/>
        </w:rPr>
        <w:t xml:space="preserve">PWE. </w:t>
      </w:r>
      <w:r w:rsidR="00F57657">
        <w:rPr>
          <w:rFonts w:ascii="Times New Roman" w:hAnsi="Times New Roman" w:cs="Times New Roman"/>
        </w:rPr>
        <w:t>[2</w:t>
      </w:r>
      <w:r w:rsidR="009E6365">
        <w:rPr>
          <w:rFonts w:ascii="Times New Roman" w:hAnsi="Times New Roman" w:cs="Times New Roman"/>
        </w:rPr>
        <w:t>2</w:t>
      </w:r>
      <w:r w:rsidR="00E971A6">
        <w:rPr>
          <w:rFonts w:ascii="Times New Roman" w:hAnsi="Times New Roman" w:cs="Times New Roman"/>
        </w:rPr>
        <w:t>-</w:t>
      </w:r>
      <w:r w:rsidR="00E971A6">
        <w:rPr>
          <w:rFonts w:ascii="Times New Roman" w:hAnsi="Times New Roman" w:cs="Times New Roman"/>
        </w:rPr>
        <w:lastRenderedPageBreak/>
        <w:t>25</w:t>
      </w:r>
      <w:r w:rsidR="00F57657">
        <w:rPr>
          <w:rFonts w:ascii="Times New Roman" w:hAnsi="Times New Roman" w:cs="Times New Roman"/>
        </w:rPr>
        <w:t>]</w:t>
      </w:r>
      <w:r w:rsidR="00E34B4C">
        <w:rPr>
          <w:rFonts w:ascii="Times New Roman" w:hAnsi="Times New Roman" w:cs="Times New Roman"/>
        </w:rPr>
        <w:t>.</w:t>
      </w:r>
      <w:r w:rsidR="0050118B">
        <w:rPr>
          <w:rFonts w:ascii="Times New Roman" w:hAnsi="Times New Roman" w:cs="Times New Roman"/>
        </w:rPr>
        <w:t xml:space="preserve"> </w:t>
      </w:r>
      <w:r w:rsidR="00A342A7">
        <w:rPr>
          <w:rFonts w:ascii="Times New Roman" w:hAnsi="Times New Roman" w:cs="Times New Roman"/>
        </w:rPr>
        <w:t xml:space="preserve">As an illustration, </w:t>
      </w:r>
      <w:r w:rsidR="00C34C4B">
        <w:rPr>
          <w:rFonts w:ascii="Times New Roman" w:hAnsi="Times New Roman" w:cs="Times New Roman"/>
        </w:rPr>
        <w:t>i</w:t>
      </w:r>
      <w:r w:rsidRPr="009D27EB">
        <w:rPr>
          <w:rFonts w:ascii="Times New Roman" w:hAnsi="Times New Roman" w:cs="Times New Roman"/>
        </w:rPr>
        <w:t>llness</w:t>
      </w:r>
      <w:r w:rsidR="000B14B4" w:rsidRPr="009D27EB">
        <w:rPr>
          <w:rFonts w:ascii="Times New Roman" w:hAnsi="Times New Roman" w:cs="Times New Roman"/>
        </w:rPr>
        <w:t xml:space="preserve"> perceptions</w:t>
      </w:r>
      <w:r w:rsidR="00790958">
        <w:rPr>
          <w:rFonts w:ascii="Times New Roman" w:hAnsi="Times New Roman" w:cs="Times New Roman"/>
        </w:rPr>
        <w:t xml:space="preserve"> (e.g. “my epilepsy will last forever”, “I have no control over my </w:t>
      </w:r>
      <w:r w:rsidR="00EC6EF0">
        <w:rPr>
          <w:rFonts w:ascii="Times New Roman" w:hAnsi="Times New Roman" w:cs="Times New Roman"/>
        </w:rPr>
        <w:t>epil</w:t>
      </w:r>
      <w:r w:rsidR="00EE3E2E">
        <w:rPr>
          <w:rFonts w:ascii="Times New Roman" w:hAnsi="Times New Roman" w:cs="Times New Roman"/>
        </w:rPr>
        <w:t>epsy</w:t>
      </w:r>
      <w:r w:rsidR="00790958">
        <w:rPr>
          <w:rFonts w:ascii="Times New Roman" w:hAnsi="Times New Roman" w:cs="Times New Roman"/>
        </w:rPr>
        <w:t>”)</w:t>
      </w:r>
      <w:r w:rsidR="000B14B4">
        <w:rPr>
          <w:rFonts w:ascii="Times New Roman" w:hAnsi="Times New Roman" w:cs="Times New Roman"/>
        </w:rPr>
        <w:t xml:space="preserve"> </w:t>
      </w:r>
      <w:r w:rsidR="0050118B">
        <w:rPr>
          <w:rFonts w:ascii="Times New Roman" w:hAnsi="Times New Roman" w:cs="Times New Roman"/>
        </w:rPr>
        <w:t xml:space="preserve">were </w:t>
      </w:r>
      <w:r w:rsidR="000B14B4">
        <w:rPr>
          <w:rFonts w:ascii="Times New Roman" w:hAnsi="Times New Roman" w:cs="Times New Roman"/>
        </w:rPr>
        <w:t>better predictors of the severity of anxiety and depression</w:t>
      </w:r>
      <w:r w:rsidR="000B14B4" w:rsidRPr="009D27EB">
        <w:rPr>
          <w:rFonts w:ascii="Times New Roman" w:hAnsi="Times New Roman" w:cs="Times New Roman"/>
        </w:rPr>
        <w:t xml:space="preserve"> than seizure-related variables [2</w:t>
      </w:r>
      <w:r w:rsidR="00702188">
        <w:rPr>
          <w:rFonts w:ascii="Times New Roman" w:hAnsi="Times New Roman" w:cs="Times New Roman"/>
        </w:rPr>
        <w:t>3</w:t>
      </w:r>
      <w:r w:rsidR="000B14B4" w:rsidRPr="009D27EB">
        <w:rPr>
          <w:rFonts w:ascii="Times New Roman" w:hAnsi="Times New Roman" w:cs="Times New Roman"/>
        </w:rPr>
        <w:t>].</w:t>
      </w:r>
      <w:r w:rsidR="000B14B4">
        <w:rPr>
          <w:rFonts w:ascii="Times New Roman" w:hAnsi="Times New Roman" w:cs="Times New Roman"/>
        </w:rPr>
        <w:t xml:space="preserve"> </w:t>
      </w:r>
      <w:r w:rsidR="00E971A6">
        <w:rPr>
          <w:rFonts w:ascii="Times New Roman" w:hAnsi="Times New Roman" w:cs="Times New Roman"/>
        </w:rPr>
        <w:t xml:space="preserve">  Furthermore, </w:t>
      </w:r>
      <w:r w:rsidR="00C34C4B">
        <w:rPr>
          <w:rFonts w:ascii="Times New Roman" w:hAnsi="Times New Roman" w:cs="Times New Roman"/>
        </w:rPr>
        <w:t>a recent meta-analysis</w:t>
      </w:r>
      <w:r w:rsidR="00E971A6">
        <w:rPr>
          <w:rFonts w:ascii="Times New Roman" w:hAnsi="Times New Roman" w:cs="Times New Roman"/>
        </w:rPr>
        <w:t xml:space="preserve"> </w:t>
      </w:r>
      <w:r w:rsidR="0010172D">
        <w:rPr>
          <w:rFonts w:ascii="Times New Roman" w:hAnsi="Times New Roman" w:cs="Times New Roman"/>
        </w:rPr>
        <w:t>specified</w:t>
      </w:r>
      <w:r w:rsidR="00E971A6">
        <w:rPr>
          <w:rFonts w:ascii="Times New Roman" w:hAnsi="Times New Roman" w:cs="Times New Roman"/>
        </w:rPr>
        <w:t xml:space="preserve"> that</w:t>
      </w:r>
      <w:r w:rsidR="00EC4709">
        <w:rPr>
          <w:rFonts w:ascii="Times New Roman" w:hAnsi="Times New Roman" w:cs="Times New Roman"/>
        </w:rPr>
        <w:t xml:space="preserve"> </w:t>
      </w:r>
      <w:r w:rsidR="00E971A6">
        <w:rPr>
          <w:rFonts w:ascii="Times New Roman" w:hAnsi="Times New Roman" w:cs="Times New Roman"/>
        </w:rPr>
        <w:t>illness perceptions</w:t>
      </w:r>
      <w:r w:rsidR="00C34C4B">
        <w:rPr>
          <w:rFonts w:ascii="Times New Roman" w:hAnsi="Times New Roman" w:cs="Times New Roman"/>
        </w:rPr>
        <w:t xml:space="preserve"> </w:t>
      </w:r>
      <w:r w:rsidR="00E971A6">
        <w:rPr>
          <w:rFonts w:ascii="Times New Roman" w:hAnsi="Times New Roman" w:cs="Times New Roman"/>
        </w:rPr>
        <w:t>have</w:t>
      </w:r>
      <w:r w:rsidR="00B955F2">
        <w:rPr>
          <w:rFonts w:ascii="Times New Roman" w:hAnsi="Times New Roman" w:cs="Times New Roman"/>
        </w:rPr>
        <w:t xml:space="preserve"> </w:t>
      </w:r>
      <w:r w:rsidR="00E971A6">
        <w:rPr>
          <w:rFonts w:ascii="Times New Roman" w:hAnsi="Times New Roman" w:cs="Times New Roman"/>
        </w:rPr>
        <w:t xml:space="preserve">direct effects on distress and indirect effects on distress via coping </w:t>
      </w:r>
      <w:proofErr w:type="spellStart"/>
      <w:r w:rsidR="00E971A6">
        <w:rPr>
          <w:rFonts w:ascii="Times New Roman" w:hAnsi="Times New Roman" w:cs="Times New Roman"/>
        </w:rPr>
        <w:t>behaviors</w:t>
      </w:r>
      <w:proofErr w:type="spellEnd"/>
      <w:r w:rsidR="00E971A6">
        <w:rPr>
          <w:rFonts w:ascii="Times New Roman" w:hAnsi="Times New Roman" w:cs="Times New Roman"/>
        </w:rPr>
        <w:t xml:space="preserve"> [</w:t>
      </w:r>
      <w:r w:rsidR="00E319D2">
        <w:rPr>
          <w:rFonts w:ascii="Times New Roman" w:hAnsi="Times New Roman" w:cs="Times New Roman"/>
        </w:rPr>
        <w:t>26</w:t>
      </w:r>
      <w:r w:rsidR="00E971A6">
        <w:rPr>
          <w:rFonts w:ascii="Times New Roman" w:hAnsi="Times New Roman" w:cs="Times New Roman"/>
        </w:rPr>
        <w:t>]</w:t>
      </w:r>
      <w:r w:rsidR="0010172D">
        <w:rPr>
          <w:rFonts w:ascii="Times New Roman" w:hAnsi="Times New Roman" w:cs="Times New Roman"/>
        </w:rPr>
        <w:t>.</w:t>
      </w:r>
      <w:r w:rsidR="002B0F92">
        <w:rPr>
          <w:rFonts w:ascii="Times New Roman" w:hAnsi="Times New Roman" w:cs="Times New Roman"/>
        </w:rPr>
        <w:t xml:space="preserve">  </w:t>
      </w:r>
      <w:r w:rsidR="000B14B4">
        <w:rPr>
          <w:rFonts w:ascii="Times New Roman" w:hAnsi="Times New Roman" w:cs="Times New Roman"/>
        </w:rPr>
        <w:t xml:space="preserve"> </w:t>
      </w:r>
      <w:r w:rsidR="000B14B4" w:rsidRPr="006D4A77">
        <w:rPr>
          <w:rFonts w:ascii="Times New Roman" w:hAnsi="Times New Roman" w:cs="Times New Roman"/>
        </w:rPr>
        <w:t xml:space="preserve">Unfortunately, this model </w:t>
      </w:r>
      <w:r w:rsidR="005A48A2">
        <w:rPr>
          <w:rFonts w:ascii="Times New Roman" w:hAnsi="Times New Roman" w:cs="Times New Roman"/>
        </w:rPr>
        <w:t>has not yet been translated into</w:t>
      </w:r>
      <w:r w:rsidR="000B14B4" w:rsidRPr="006D4A77">
        <w:rPr>
          <w:rFonts w:ascii="Times New Roman" w:hAnsi="Times New Roman" w:cs="Times New Roman"/>
        </w:rPr>
        <w:t xml:space="preserve"> highly effective interventions for PWE experiencing anxiety and depression. [</w:t>
      </w:r>
      <w:r w:rsidR="00702188">
        <w:rPr>
          <w:rFonts w:ascii="Times New Roman" w:hAnsi="Times New Roman" w:cs="Times New Roman"/>
        </w:rPr>
        <w:t>2</w:t>
      </w:r>
      <w:r w:rsidR="002B0F92">
        <w:rPr>
          <w:rFonts w:ascii="Times New Roman" w:hAnsi="Times New Roman" w:cs="Times New Roman"/>
        </w:rPr>
        <w:t>7</w:t>
      </w:r>
      <w:r w:rsidR="000B14B4" w:rsidRPr="006D4A77">
        <w:rPr>
          <w:rFonts w:ascii="Times New Roman" w:hAnsi="Times New Roman" w:cs="Times New Roman"/>
        </w:rPr>
        <w:t>]. However,</w:t>
      </w:r>
      <w:r w:rsidR="00C34C4B">
        <w:rPr>
          <w:rFonts w:ascii="Times New Roman" w:hAnsi="Times New Roman" w:cs="Times New Roman"/>
        </w:rPr>
        <w:t xml:space="preserve"> the CSM</w:t>
      </w:r>
      <w:r w:rsidR="00B955F2">
        <w:rPr>
          <w:rFonts w:ascii="Times New Roman" w:hAnsi="Times New Roman" w:cs="Times New Roman"/>
        </w:rPr>
        <w:t xml:space="preserve"> </w:t>
      </w:r>
      <w:r w:rsidR="000B14B4" w:rsidRPr="006D4A77">
        <w:rPr>
          <w:rFonts w:ascii="Times New Roman" w:hAnsi="Times New Roman" w:cs="Times New Roman"/>
        </w:rPr>
        <w:t xml:space="preserve">does represent an appropriate theory against which to judge alternative theoretical models hypothesised to account for emotional distress. </w:t>
      </w:r>
    </w:p>
    <w:p w14:paraId="36F52D7D" w14:textId="1C4F5B32" w:rsidR="00681F58" w:rsidRDefault="005B4772" w:rsidP="00681F58">
      <w:pPr>
        <w:spacing w:line="480" w:lineRule="auto"/>
        <w:ind w:firstLine="720"/>
        <w:rPr>
          <w:rFonts w:ascii="Times New Roman" w:hAnsi="Times New Roman" w:cs="Times New Roman"/>
        </w:rPr>
      </w:pPr>
      <w:r>
        <w:rPr>
          <w:rFonts w:ascii="Times New Roman" w:hAnsi="Times New Roman" w:cs="Times New Roman"/>
        </w:rPr>
        <w:t>The Self-Regulatory Executive Function (S-REF) model [</w:t>
      </w:r>
      <w:r w:rsidR="00702188">
        <w:rPr>
          <w:rFonts w:ascii="Times New Roman" w:hAnsi="Times New Roman" w:cs="Times New Roman"/>
        </w:rPr>
        <w:t>2</w:t>
      </w:r>
      <w:r w:rsidR="002B0F92">
        <w:rPr>
          <w:rFonts w:ascii="Times New Roman" w:hAnsi="Times New Roman" w:cs="Times New Roman"/>
        </w:rPr>
        <w:t>8</w:t>
      </w:r>
      <w:r w:rsidR="007652DA">
        <w:rPr>
          <w:rFonts w:ascii="Times New Roman" w:hAnsi="Times New Roman" w:cs="Times New Roman"/>
        </w:rPr>
        <w:t>,2</w:t>
      </w:r>
      <w:r w:rsidR="002B0F92">
        <w:rPr>
          <w:rFonts w:ascii="Times New Roman" w:hAnsi="Times New Roman" w:cs="Times New Roman"/>
        </w:rPr>
        <w:t>9</w:t>
      </w:r>
      <w:r>
        <w:rPr>
          <w:rFonts w:ascii="Times New Roman" w:hAnsi="Times New Roman" w:cs="Times New Roman"/>
        </w:rPr>
        <w:t>] offers an alternative conceptualisation of anxiety and depression</w:t>
      </w:r>
      <w:r w:rsidR="001E47B6">
        <w:rPr>
          <w:rFonts w:ascii="Times New Roman" w:hAnsi="Times New Roman" w:cs="Times New Roman"/>
        </w:rPr>
        <w:t xml:space="preserve">. According to this model </w:t>
      </w:r>
      <w:r>
        <w:rPr>
          <w:rFonts w:ascii="Times New Roman" w:hAnsi="Times New Roman" w:cs="Times New Roman"/>
        </w:rPr>
        <w:t>metacognitive beliefs</w:t>
      </w:r>
      <w:r w:rsidR="00A00FA1">
        <w:rPr>
          <w:rFonts w:ascii="Times New Roman" w:hAnsi="Times New Roman" w:cs="Times New Roman"/>
        </w:rPr>
        <w:t xml:space="preserve"> (</w:t>
      </w:r>
      <w:r w:rsidR="00A00FA1" w:rsidRPr="00A00FA1">
        <w:rPr>
          <w:rFonts w:ascii="Times New Roman" w:hAnsi="Times New Roman" w:cs="Times New Roman"/>
        </w:rPr>
        <w:t>i.e. beliefs about the control and execution of cognition</w:t>
      </w:r>
      <w:r w:rsidR="00A00FA1">
        <w:rPr>
          <w:rFonts w:ascii="Times New Roman" w:hAnsi="Times New Roman" w:cs="Times New Roman"/>
        </w:rPr>
        <w:t>)</w:t>
      </w:r>
      <w:r>
        <w:rPr>
          <w:rFonts w:ascii="Times New Roman" w:hAnsi="Times New Roman" w:cs="Times New Roman"/>
        </w:rPr>
        <w:t xml:space="preserve"> are fundamental determinants of</w:t>
      </w:r>
      <w:r w:rsidR="005B0423">
        <w:rPr>
          <w:rFonts w:ascii="Times New Roman" w:hAnsi="Times New Roman" w:cs="Times New Roman"/>
        </w:rPr>
        <w:t xml:space="preserve"> emotional distress.</w:t>
      </w:r>
      <w:r>
        <w:rPr>
          <w:rFonts w:ascii="Times New Roman" w:hAnsi="Times New Roman" w:cs="Times New Roman"/>
        </w:rPr>
        <w:t xml:space="preserve">  </w:t>
      </w:r>
      <w:r w:rsidR="00A00FA1" w:rsidRPr="00A00FA1">
        <w:rPr>
          <w:rFonts w:ascii="Times New Roman" w:hAnsi="Times New Roman" w:cs="Times New Roman"/>
        </w:rPr>
        <w:t xml:space="preserve">The S-REF model </w:t>
      </w:r>
      <w:r w:rsidR="001E47B6">
        <w:rPr>
          <w:rFonts w:ascii="Times New Roman" w:hAnsi="Times New Roman" w:cs="Times New Roman"/>
        </w:rPr>
        <w:t xml:space="preserve">contends </w:t>
      </w:r>
      <w:r w:rsidR="00A00FA1" w:rsidRPr="00A00FA1">
        <w:rPr>
          <w:rFonts w:ascii="Times New Roman" w:hAnsi="Times New Roman" w:cs="Times New Roman"/>
        </w:rPr>
        <w:t>that illness perceptions alone are insufficient to explain the development and maintenance of emotional distress. For example, negative illness perceptions are common in PWE, but</w:t>
      </w:r>
      <w:r w:rsidR="005A48A2">
        <w:rPr>
          <w:rFonts w:ascii="Times New Roman" w:hAnsi="Times New Roman" w:cs="Times New Roman"/>
        </w:rPr>
        <w:t xml:space="preserve"> the majority of</w:t>
      </w:r>
      <w:r w:rsidR="00A00FA1" w:rsidRPr="00A00FA1">
        <w:rPr>
          <w:rFonts w:ascii="Times New Roman" w:hAnsi="Times New Roman" w:cs="Times New Roman"/>
        </w:rPr>
        <w:t xml:space="preserve"> PWE do not have clinical levels of anxiety or depression. The S-REF model </w:t>
      </w:r>
      <w:r w:rsidR="001E47B6">
        <w:rPr>
          <w:rFonts w:ascii="Times New Roman" w:hAnsi="Times New Roman" w:cs="Times New Roman"/>
        </w:rPr>
        <w:t xml:space="preserve">instead </w:t>
      </w:r>
      <w:r w:rsidR="00A00FA1" w:rsidRPr="00A00FA1">
        <w:rPr>
          <w:rFonts w:ascii="Times New Roman" w:hAnsi="Times New Roman" w:cs="Times New Roman"/>
        </w:rPr>
        <w:t xml:space="preserve">proposes that it is how </w:t>
      </w:r>
      <w:r w:rsidR="001E47B6">
        <w:rPr>
          <w:rFonts w:ascii="Times New Roman" w:hAnsi="Times New Roman" w:cs="Times New Roman"/>
        </w:rPr>
        <w:t xml:space="preserve">an </w:t>
      </w:r>
      <w:r w:rsidR="00A00FA1" w:rsidRPr="00A00FA1">
        <w:rPr>
          <w:rFonts w:ascii="Times New Roman" w:hAnsi="Times New Roman" w:cs="Times New Roman"/>
        </w:rPr>
        <w:t>individual respond</w:t>
      </w:r>
      <w:r w:rsidR="001E47B6">
        <w:rPr>
          <w:rFonts w:ascii="Times New Roman" w:hAnsi="Times New Roman" w:cs="Times New Roman"/>
        </w:rPr>
        <w:t>s</w:t>
      </w:r>
      <w:r w:rsidR="00A00FA1" w:rsidRPr="00A00FA1">
        <w:rPr>
          <w:rFonts w:ascii="Times New Roman" w:hAnsi="Times New Roman" w:cs="Times New Roman"/>
        </w:rPr>
        <w:t xml:space="preserve"> to negative illness perceptions that lead to emotional distress. The response style is termed the cognitive attentional syndrome (CAS).  The CAS consists of perseverative thinking (e.g.</w:t>
      </w:r>
      <w:r w:rsidR="001E47B6">
        <w:rPr>
          <w:rFonts w:ascii="Times New Roman" w:hAnsi="Times New Roman" w:cs="Times New Roman"/>
        </w:rPr>
        <w:t>,</w:t>
      </w:r>
      <w:r w:rsidR="00A00FA1" w:rsidRPr="00A00FA1">
        <w:rPr>
          <w:rFonts w:ascii="Times New Roman" w:hAnsi="Times New Roman" w:cs="Times New Roman"/>
        </w:rPr>
        <w:t xml:space="preserve"> worry, rumination, overanalysing); threat monitoring (e.g.</w:t>
      </w:r>
      <w:r w:rsidR="001E47B6">
        <w:rPr>
          <w:rFonts w:ascii="Times New Roman" w:hAnsi="Times New Roman" w:cs="Times New Roman"/>
        </w:rPr>
        <w:t>,</w:t>
      </w:r>
      <w:r w:rsidR="00A00FA1" w:rsidRPr="00A00FA1">
        <w:rPr>
          <w:rFonts w:ascii="Times New Roman" w:hAnsi="Times New Roman" w:cs="Times New Roman"/>
        </w:rPr>
        <w:t xml:space="preserve"> monitoring for negative thoughts or feelings); and counterproductive coping strategies (e.g.</w:t>
      </w:r>
      <w:r w:rsidR="001E47B6">
        <w:rPr>
          <w:rFonts w:ascii="Times New Roman" w:hAnsi="Times New Roman" w:cs="Times New Roman"/>
        </w:rPr>
        <w:t>,</w:t>
      </w:r>
      <w:r w:rsidR="00A00FA1" w:rsidRPr="00A00FA1">
        <w:rPr>
          <w:rFonts w:ascii="Times New Roman" w:hAnsi="Times New Roman" w:cs="Times New Roman"/>
        </w:rPr>
        <w:t xml:space="preserve"> avoidance of social situations, persistent attempts to remove unwanted thoughts from consciousness).  </w:t>
      </w:r>
    </w:p>
    <w:p w14:paraId="01633C4C" w14:textId="6B4EFAAF" w:rsidR="00681F58" w:rsidRDefault="00A00FA1" w:rsidP="00681F58">
      <w:pPr>
        <w:spacing w:line="480" w:lineRule="auto"/>
        <w:ind w:firstLine="720"/>
        <w:rPr>
          <w:rFonts w:ascii="Times New Roman" w:hAnsi="Times New Roman" w:cs="Times New Roman"/>
        </w:rPr>
      </w:pPr>
      <w:r w:rsidRPr="00A00FA1">
        <w:rPr>
          <w:rFonts w:ascii="Times New Roman" w:hAnsi="Times New Roman" w:cs="Times New Roman"/>
        </w:rPr>
        <w:t xml:space="preserve">The S-REF </w:t>
      </w:r>
      <w:r w:rsidR="001E47B6">
        <w:rPr>
          <w:rFonts w:ascii="Times New Roman" w:hAnsi="Times New Roman" w:cs="Times New Roman"/>
        </w:rPr>
        <w:t xml:space="preserve">model </w:t>
      </w:r>
      <w:r w:rsidRPr="00A00FA1">
        <w:rPr>
          <w:rFonts w:ascii="Times New Roman" w:hAnsi="Times New Roman" w:cs="Times New Roman"/>
        </w:rPr>
        <w:t xml:space="preserve">specifies that </w:t>
      </w:r>
      <w:r w:rsidR="001E47B6">
        <w:rPr>
          <w:rFonts w:ascii="Times New Roman" w:hAnsi="Times New Roman" w:cs="Times New Roman"/>
        </w:rPr>
        <w:t xml:space="preserve">it </w:t>
      </w:r>
      <w:r w:rsidR="00681F58">
        <w:rPr>
          <w:rFonts w:ascii="Times New Roman" w:hAnsi="Times New Roman" w:cs="Times New Roman"/>
        </w:rPr>
        <w:t xml:space="preserve">is </w:t>
      </w:r>
      <w:r w:rsidR="001E47B6">
        <w:rPr>
          <w:rFonts w:ascii="Times New Roman" w:hAnsi="Times New Roman" w:cs="Times New Roman"/>
        </w:rPr>
        <w:t xml:space="preserve">a person’s </w:t>
      </w:r>
      <w:r w:rsidRPr="00A00FA1">
        <w:rPr>
          <w:rFonts w:ascii="Times New Roman" w:hAnsi="Times New Roman" w:cs="Times New Roman"/>
        </w:rPr>
        <w:t xml:space="preserve">metacognitive </w:t>
      </w:r>
      <w:r w:rsidR="00B955F2" w:rsidRPr="00A00FA1">
        <w:rPr>
          <w:rFonts w:ascii="Times New Roman" w:hAnsi="Times New Roman" w:cs="Times New Roman"/>
        </w:rPr>
        <w:t xml:space="preserve">beliefs </w:t>
      </w:r>
      <w:r w:rsidR="00B955F2">
        <w:rPr>
          <w:rFonts w:ascii="Times New Roman" w:hAnsi="Times New Roman" w:cs="Times New Roman"/>
        </w:rPr>
        <w:t xml:space="preserve">which </w:t>
      </w:r>
      <w:r w:rsidR="00B955F2" w:rsidRPr="00A00FA1">
        <w:rPr>
          <w:rFonts w:ascii="Times New Roman" w:hAnsi="Times New Roman" w:cs="Times New Roman"/>
        </w:rPr>
        <w:t>determine</w:t>
      </w:r>
      <w:r w:rsidRPr="00A00FA1">
        <w:rPr>
          <w:rFonts w:ascii="Times New Roman" w:hAnsi="Times New Roman" w:cs="Times New Roman"/>
        </w:rPr>
        <w:t xml:space="preserve"> whether the</w:t>
      </w:r>
      <w:r w:rsidR="00681F58">
        <w:rPr>
          <w:rFonts w:ascii="Times New Roman" w:hAnsi="Times New Roman" w:cs="Times New Roman"/>
        </w:rPr>
        <w:t>y</w:t>
      </w:r>
      <w:r w:rsidRPr="00A00FA1">
        <w:rPr>
          <w:rFonts w:ascii="Times New Roman" w:hAnsi="Times New Roman" w:cs="Times New Roman"/>
        </w:rPr>
        <w:t xml:space="preserve"> select and implemented </w:t>
      </w:r>
      <w:r w:rsidR="00681F58">
        <w:rPr>
          <w:rFonts w:ascii="Times New Roman" w:hAnsi="Times New Roman" w:cs="Times New Roman"/>
        </w:rPr>
        <w:t xml:space="preserve">the CAS </w:t>
      </w:r>
      <w:r w:rsidRPr="00A00FA1">
        <w:rPr>
          <w:rFonts w:ascii="Times New Roman" w:hAnsi="Times New Roman" w:cs="Times New Roman"/>
        </w:rPr>
        <w:t xml:space="preserve">in response to the </w:t>
      </w:r>
      <w:r w:rsidR="00681F58">
        <w:rPr>
          <w:rFonts w:ascii="Times New Roman" w:hAnsi="Times New Roman" w:cs="Times New Roman"/>
        </w:rPr>
        <w:t xml:space="preserve">experience </w:t>
      </w:r>
      <w:r w:rsidRPr="00A00FA1">
        <w:rPr>
          <w:rFonts w:ascii="Times New Roman" w:hAnsi="Times New Roman" w:cs="Times New Roman"/>
        </w:rPr>
        <w:t>of a negative illness perception</w:t>
      </w:r>
      <w:r w:rsidR="00702188">
        <w:rPr>
          <w:rFonts w:ascii="Times New Roman" w:hAnsi="Times New Roman" w:cs="Times New Roman"/>
        </w:rPr>
        <w:t>.</w:t>
      </w:r>
      <w:r w:rsidR="000B14B4" w:rsidRPr="006D4A77">
        <w:rPr>
          <w:rFonts w:ascii="Times New Roman" w:hAnsi="Times New Roman" w:cs="Times New Roman"/>
        </w:rPr>
        <w:t xml:space="preserve"> </w:t>
      </w:r>
      <w:r w:rsidR="00AE7A6A">
        <w:rPr>
          <w:rFonts w:ascii="Times New Roman" w:hAnsi="Times New Roman" w:cs="Times New Roman"/>
        </w:rPr>
        <w:t xml:space="preserve"> A broad range</w:t>
      </w:r>
      <w:r w:rsidR="00B955F2">
        <w:rPr>
          <w:rFonts w:ascii="Times New Roman" w:hAnsi="Times New Roman" w:cs="Times New Roman"/>
        </w:rPr>
        <w:t xml:space="preserve"> of </w:t>
      </w:r>
      <w:r w:rsidR="00B955F2" w:rsidRPr="00A00FA1">
        <w:rPr>
          <w:rFonts w:ascii="Times New Roman" w:hAnsi="Times New Roman" w:cs="Times New Roman"/>
        </w:rPr>
        <w:t>metacognitive</w:t>
      </w:r>
      <w:r w:rsidRPr="00A00FA1">
        <w:rPr>
          <w:rFonts w:ascii="Times New Roman" w:hAnsi="Times New Roman" w:cs="Times New Roman"/>
        </w:rPr>
        <w:t xml:space="preserve"> beliefs are specified in the S-REF </w:t>
      </w:r>
      <w:r w:rsidR="00B955F2" w:rsidRPr="00A00FA1">
        <w:rPr>
          <w:rFonts w:ascii="Times New Roman" w:hAnsi="Times New Roman" w:cs="Times New Roman"/>
        </w:rPr>
        <w:t>model</w:t>
      </w:r>
      <w:r w:rsidR="00B955F2">
        <w:rPr>
          <w:rFonts w:ascii="Times New Roman" w:hAnsi="Times New Roman" w:cs="Times New Roman"/>
        </w:rPr>
        <w:t>.</w:t>
      </w:r>
      <w:r w:rsidR="00AE7A6A">
        <w:rPr>
          <w:rFonts w:ascii="Times New Roman" w:hAnsi="Times New Roman" w:cs="Times New Roman"/>
        </w:rPr>
        <w:t xml:space="preserve"> but are often </w:t>
      </w:r>
      <w:r w:rsidRPr="00A00FA1">
        <w:rPr>
          <w:rFonts w:ascii="Times New Roman" w:hAnsi="Times New Roman" w:cs="Times New Roman"/>
        </w:rPr>
        <w:t>dichotomised into positive and negative metacognitive beliefs</w:t>
      </w:r>
      <w:r w:rsidR="00AE7A6A">
        <w:rPr>
          <w:rFonts w:ascii="Times New Roman" w:hAnsi="Times New Roman" w:cs="Times New Roman"/>
        </w:rPr>
        <w:t xml:space="preserve"> to help explain the basic tenets of the model</w:t>
      </w:r>
      <w:r w:rsidR="00B955F2">
        <w:rPr>
          <w:rFonts w:ascii="Times New Roman" w:hAnsi="Times New Roman" w:cs="Times New Roman"/>
        </w:rPr>
        <w:t xml:space="preserve">.  </w:t>
      </w:r>
      <w:r w:rsidRPr="00A00FA1">
        <w:rPr>
          <w:rFonts w:ascii="Times New Roman" w:hAnsi="Times New Roman" w:cs="Times New Roman"/>
        </w:rPr>
        <w:t xml:space="preserve">Positive metacognitive beliefs concern the benefits of engaging in each aspect of the CAS (e.g., </w:t>
      </w:r>
      <w:r w:rsidR="00681F58">
        <w:rPr>
          <w:rFonts w:ascii="Times New Roman" w:hAnsi="Times New Roman" w:cs="Times New Roman"/>
        </w:rPr>
        <w:t>“</w:t>
      </w:r>
      <w:r w:rsidRPr="00A00FA1">
        <w:rPr>
          <w:rFonts w:ascii="Times New Roman" w:hAnsi="Times New Roman" w:cs="Times New Roman"/>
        </w:rPr>
        <w:t>worrying helps me cope</w:t>
      </w:r>
      <w:r w:rsidR="00681F58">
        <w:rPr>
          <w:rFonts w:ascii="Times New Roman" w:hAnsi="Times New Roman" w:cs="Times New Roman"/>
        </w:rPr>
        <w:t>”</w:t>
      </w:r>
      <w:r w:rsidRPr="00A00FA1">
        <w:rPr>
          <w:rFonts w:ascii="Times New Roman" w:hAnsi="Times New Roman" w:cs="Times New Roman"/>
        </w:rPr>
        <w:t>)</w:t>
      </w:r>
      <w:r w:rsidR="00AE7A6A">
        <w:rPr>
          <w:rFonts w:ascii="Times New Roman" w:hAnsi="Times New Roman" w:cs="Times New Roman"/>
        </w:rPr>
        <w:t xml:space="preserve"> and as such have an indirect effect on emotional distress</w:t>
      </w:r>
      <w:r w:rsidR="00B955F2">
        <w:rPr>
          <w:rFonts w:ascii="Times New Roman" w:hAnsi="Times New Roman" w:cs="Times New Roman"/>
        </w:rPr>
        <w:t>.</w:t>
      </w:r>
      <w:r w:rsidR="00AE7A6A">
        <w:rPr>
          <w:rFonts w:ascii="Times New Roman" w:hAnsi="Times New Roman" w:cs="Times New Roman"/>
        </w:rPr>
        <w:t xml:space="preserve"> </w:t>
      </w:r>
      <w:r w:rsidRPr="00A00FA1">
        <w:rPr>
          <w:rFonts w:ascii="Times New Roman" w:hAnsi="Times New Roman" w:cs="Times New Roman"/>
        </w:rPr>
        <w:t xml:space="preserve"> Negative metacognitive beliefs refer to the uncontrollability and danger of perseverative thinking (e.g., </w:t>
      </w:r>
      <w:r w:rsidR="00681F58">
        <w:rPr>
          <w:rFonts w:ascii="Times New Roman" w:hAnsi="Times New Roman" w:cs="Times New Roman"/>
        </w:rPr>
        <w:t>“</w:t>
      </w:r>
      <w:r w:rsidRPr="00A00FA1">
        <w:rPr>
          <w:rFonts w:ascii="Times New Roman" w:hAnsi="Times New Roman" w:cs="Times New Roman"/>
        </w:rPr>
        <w:t>I can’t control my worry, rumination will make me lose control of my mind</w:t>
      </w:r>
      <w:r w:rsidR="00681F58">
        <w:rPr>
          <w:rFonts w:ascii="Times New Roman" w:hAnsi="Times New Roman" w:cs="Times New Roman"/>
        </w:rPr>
        <w:t>”</w:t>
      </w:r>
      <w:r w:rsidRPr="00A00FA1">
        <w:rPr>
          <w:rFonts w:ascii="Times New Roman" w:hAnsi="Times New Roman" w:cs="Times New Roman"/>
        </w:rPr>
        <w:t>)</w:t>
      </w:r>
      <w:r w:rsidR="00D9702F">
        <w:rPr>
          <w:rFonts w:ascii="Times New Roman" w:hAnsi="Times New Roman" w:cs="Times New Roman"/>
        </w:rPr>
        <w:t>,</w:t>
      </w:r>
      <w:r w:rsidRPr="00A00FA1">
        <w:rPr>
          <w:rFonts w:ascii="Times New Roman" w:hAnsi="Times New Roman" w:cs="Times New Roman"/>
        </w:rPr>
        <w:t xml:space="preserve"> which maintain and increase </w:t>
      </w:r>
      <w:r w:rsidRPr="00A00FA1">
        <w:rPr>
          <w:rFonts w:ascii="Times New Roman" w:hAnsi="Times New Roman" w:cs="Times New Roman"/>
        </w:rPr>
        <w:lastRenderedPageBreak/>
        <w:t>perseveration and in turn increase levels of distress</w:t>
      </w:r>
      <w:r w:rsidR="00AE7A6A">
        <w:rPr>
          <w:rFonts w:ascii="Times New Roman" w:hAnsi="Times New Roman" w:cs="Times New Roman"/>
        </w:rPr>
        <w:t>.  Negative metacognitive beliefs have both a direct and indirect effect mediated by the CAS on emotional distress</w:t>
      </w:r>
      <w:r w:rsidRPr="00A00FA1">
        <w:rPr>
          <w:rFonts w:ascii="Times New Roman" w:hAnsi="Times New Roman" w:cs="Times New Roman"/>
        </w:rPr>
        <w:t xml:space="preserve">. In the S-REF model, negative illness perceptions can occur at any stage of perseveration (e.g. at the start of the worry process, during worry or be the consequence of a chain of worry. </w:t>
      </w:r>
    </w:p>
    <w:p w14:paraId="1A06B4CC" w14:textId="0FDFC6E2" w:rsidR="00945CB7" w:rsidRDefault="000B14B4" w:rsidP="00D079FB">
      <w:pPr>
        <w:spacing w:line="480" w:lineRule="auto"/>
        <w:ind w:firstLine="720"/>
        <w:rPr>
          <w:rFonts w:ascii="Times New Roman" w:hAnsi="Times New Roman" w:cs="Times New Roman"/>
        </w:rPr>
      </w:pPr>
      <w:r w:rsidRPr="006D4A77">
        <w:rPr>
          <w:rFonts w:ascii="Times New Roman" w:hAnsi="Times New Roman" w:cs="Times New Roman"/>
        </w:rPr>
        <w:t>In previous stud</w:t>
      </w:r>
      <w:r w:rsidR="006D4A77">
        <w:rPr>
          <w:rFonts w:ascii="Times New Roman" w:hAnsi="Times New Roman" w:cs="Times New Roman"/>
        </w:rPr>
        <w:t>ies</w:t>
      </w:r>
      <w:r w:rsidR="00E34B4C">
        <w:rPr>
          <w:rFonts w:ascii="Times New Roman" w:hAnsi="Times New Roman" w:cs="Times New Roman"/>
        </w:rPr>
        <w:t xml:space="preserve">, </w:t>
      </w:r>
      <w:r w:rsidR="007D09CA">
        <w:rPr>
          <w:rFonts w:ascii="Times New Roman" w:hAnsi="Times New Roman" w:cs="Times New Roman"/>
        </w:rPr>
        <w:t>metacognitive beliefs were</w:t>
      </w:r>
      <w:r w:rsidR="007D09CA" w:rsidRPr="007D09CA">
        <w:rPr>
          <w:rFonts w:ascii="Times New Roman" w:hAnsi="Times New Roman" w:cs="Times New Roman"/>
        </w:rPr>
        <w:t xml:space="preserve"> associated with anxiety and depression in PWE independently of demographic and epilepsy related variables [</w:t>
      </w:r>
      <w:r w:rsidR="00BF3DC9">
        <w:rPr>
          <w:rFonts w:ascii="Times New Roman" w:hAnsi="Times New Roman" w:cs="Times New Roman"/>
        </w:rPr>
        <w:t>18</w:t>
      </w:r>
      <w:r w:rsidR="00D079FB" w:rsidRPr="007D09CA">
        <w:rPr>
          <w:rFonts w:ascii="Times New Roman" w:hAnsi="Times New Roman" w:cs="Times New Roman"/>
        </w:rPr>
        <w:t xml:space="preserve">, </w:t>
      </w:r>
      <w:r w:rsidR="00AE7A6A">
        <w:rPr>
          <w:rFonts w:ascii="Times New Roman" w:hAnsi="Times New Roman" w:cs="Times New Roman"/>
        </w:rPr>
        <w:t>30</w:t>
      </w:r>
      <w:r w:rsidR="007D09CA" w:rsidRPr="007D09CA">
        <w:rPr>
          <w:rFonts w:ascii="Times New Roman" w:hAnsi="Times New Roman" w:cs="Times New Roman"/>
        </w:rPr>
        <w:t>].</w:t>
      </w:r>
      <w:r w:rsidR="00AF10D4">
        <w:rPr>
          <w:rFonts w:ascii="Times New Roman" w:hAnsi="Times New Roman" w:cs="Times New Roman"/>
        </w:rPr>
        <w:t xml:space="preserve"> </w:t>
      </w:r>
      <w:r w:rsidR="006D4A77">
        <w:rPr>
          <w:rFonts w:ascii="Times New Roman" w:hAnsi="Times New Roman" w:cs="Times New Roman"/>
        </w:rPr>
        <w:t xml:space="preserve">However, </w:t>
      </w:r>
      <w:r w:rsidR="00A00FA1">
        <w:rPr>
          <w:rFonts w:ascii="Times New Roman" w:hAnsi="Times New Roman" w:cs="Times New Roman"/>
        </w:rPr>
        <w:t xml:space="preserve">the </w:t>
      </w:r>
      <w:r w:rsidR="00D079FB">
        <w:rPr>
          <w:rFonts w:ascii="Times New Roman" w:hAnsi="Times New Roman" w:cs="Times New Roman"/>
        </w:rPr>
        <w:t>contribution of metacognitive beliefs to anxiety and depression in PWE has</w:t>
      </w:r>
      <w:r w:rsidR="00A00FA1">
        <w:rPr>
          <w:rFonts w:ascii="Times New Roman" w:hAnsi="Times New Roman" w:cs="Times New Roman"/>
        </w:rPr>
        <w:t xml:space="preserve"> yet to be explored when controlling for the influence </w:t>
      </w:r>
      <w:r w:rsidR="005B0423">
        <w:rPr>
          <w:rFonts w:ascii="Times New Roman" w:hAnsi="Times New Roman" w:cs="Times New Roman"/>
        </w:rPr>
        <w:t>of illness</w:t>
      </w:r>
      <w:r w:rsidR="006D4A77">
        <w:rPr>
          <w:rFonts w:ascii="Times New Roman" w:hAnsi="Times New Roman" w:cs="Times New Roman"/>
        </w:rPr>
        <w:t xml:space="preserve"> perceptions</w:t>
      </w:r>
      <w:r w:rsidR="00A00FA1">
        <w:rPr>
          <w:rFonts w:ascii="Times New Roman" w:hAnsi="Times New Roman" w:cs="Times New Roman"/>
        </w:rPr>
        <w:t xml:space="preserve">. </w:t>
      </w:r>
      <w:r w:rsidR="00AF10D4">
        <w:rPr>
          <w:rFonts w:ascii="Times New Roman" w:hAnsi="Times New Roman" w:cs="Times New Roman"/>
        </w:rPr>
        <w:t>E</w:t>
      </w:r>
      <w:r w:rsidR="00FF70F7">
        <w:rPr>
          <w:rFonts w:ascii="Times New Roman" w:hAnsi="Times New Roman" w:cs="Times New Roman"/>
        </w:rPr>
        <w:t>xploring if</w:t>
      </w:r>
      <w:r w:rsidR="00A00FA1">
        <w:rPr>
          <w:rFonts w:ascii="Times New Roman" w:hAnsi="Times New Roman" w:cs="Times New Roman"/>
        </w:rPr>
        <w:t xml:space="preserve"> metacognitive beliefs contribute to anxiety</w:t>
      </w:r>
      <w:r w:rsidR="00AF10D4">
        <w:rPr>
          <w:rFonts w:ascii="Times New Roman" w:hAnsi="Times New Roman" w:cs="Times New Roman"/>
        </w:rPr>
        <w:t xml:space="preserve"> and depression </w:t>
      </w:r>
      <w:r w:rsidR="00A00FA1">
        <w:rPr>
          <w:rFonts w:ascii="Times New Roman" w:hAnsi="Times New Roman" w:cs="Times New Roman"/>
        </w:rPr>
        <w:t xml:space="preserve">when illness perceptions are accounted for offers </w:t>
      </w:r>
      <w:r w:rsidR="004762A2">
        <w:rPr>
          <w:rFonts w:ascii="Times New Roman" w:hAnsi="Times New Roman" w:cs="Times New Roman"/>
        </w:rPr>
        <w:t xml:space="preserve">a more rigorous test of the l role of metacognitive beliefs </w:t>
      </w:r>
      <w:r w:rsidR="00A00FA1">
        <w:rPr>
          <w:rFonts w:ascii="Times New Roman" w:hAnsi="Times New Roman" w:cs="Times New Roman"/>
        </w:rPr>
        <w:t xml:space="preserve">in PWE. </w:t>
      </w:r>
      <w:r w:rsidR="00945CB7" w:rsidRPr="009D27EB">
        <w:rPr>
          <w:rFonts w:ascii="Times New Roman" w:hAnsi="Times New Roman" w:cs="Times New Roman"/>
        </w:rPr>
        <w:t xml:space="preserve"> </w:t>
      </w:r>
      <w:r w:rsidR="00681F58">
        <w:rPr>
          <w:rFonts w:ascii="Times New Roman" w:hAnsi="Times New Roman" w:cs="Times New Roman"/>
        </w:rPr>
        <w:t xml:space="preserve">This current study </w:t>
      </w:r>
      <w:r w:rsidR="00D079FB">
        <w:rPr>
          <w:rFonts w:ascii="Times New Roman" w:hAnsi="Times New Roman" w:cs="Times New Roman"/>
        </w:rPr>
        <w:t>therefore aimed</w:t>
      </w:r>
      <w:r w:rsidR="00681F58">
        <w:rPr>
          <w:rFonts w:ascii="Times New Roman" w:hAnsi="Times New Roman" w:cs="Times New Roman"/>
        </w:rPr>
        <w:t xml:space="preserve"> to test the </w:t>
      </w:r>
      <w:r w:rsidR="00945CB7" w:rsidRPr="009D27EB">
        <w:rPr>
          <w:rFonts w:ascii="Times New Roman" w:hAnsi="Times New Roman" w:cs="Times New Roman"/>
        </w:rPr>
        <w:t xml:space="preserve">following hypotheses: </w:t>
      </w:r>
    </w:p>
    <w:p w14:paraId="2BF56BD4" w14:textId="57834E13" w:rsidR="005B4772" w:rsidRPr="009D27EB" w:rsidRDefault="005B4772" w:rsidP="00945CB7">
      <w:pPr>
        <w:spacing w:line="480" w:lineRule="auto"/>
        <w:rPr>
          <w:rFonts w:ascii="Times New Roman" w:hAnsi="Times New Roman" w:cs="Times New Roman"/>
        </w:rPr>
      </w:pPr>
      <w:r>
        <w:rPr>
          <w:rFonts w:ascii="Times New Roman" w:hAnsi="Times New Roman" w:cs="Times New Roman"/>
        </w:rPr>
        <w:t>1) Metacognitive beliefs and illness perceptions will be associated with anxiety and depression</w:t>
      </w:r>
      <w:r w:rsidR="00681F58">
        <w:rPr>
          <w:rFonts w:ascii="Times New Roman" w:hAnsi="Times New Roman" w:cs="Times New Roman"/>
        </w:rPr>
        <w:t xml:space="preserve"> in PWE;</w:t>
      </w:r>
    </w:p>
    <w:p w14:paraId="0E52B31B" w14:textId="35A7F5C0" w:rsidR="00945CB7" w:rsidRDefault="005B4772" w:rsidP="00945CB7">
      <w:pPr>
        <w:spacing w:line="480" w:lineRule="auto"/>
        <w:rPr>
          <w:rFonts w:ascii="Times New Roman" w:hAnsi="Times New Roman" w:cs="Times New Roman"/>
        </w:rPr>
      </w:pPr>
      <w:r>
        <w:rPr>
          <w:rFonts w:ascii="Times New Roman" w:hAnsi="Times New Roman" w:cs="Times New Roman"/>
        </w:rPr>
        <w:t>2</w:t>
      </w:r>
      <w:r w:rsidR="00945CB7" w:rsidRPr="009D27EB">
        <w:rPr>
          <w:rFonts w:ascii="Times New Roman" w:hAnsi="Times New Roman" w:cs="Times New Roman"/>
        </w:rPr>
        <w:t>)</w:t>
      </w:r>
      <w:r w:rsidR="00945CB7" w:rsidRPr="009D27EB">
        <w:rPr>
          <w:rFonts w:ascii="Times New Roman" w:hAnsi="Times New Roman" w:cs="Times New Roman"/>
          <w:b/>
          <w:i/>
        </w:rPr>
        <w:t xml:space="preserve"> </w:t>
      </w:r>
      <w:r w:rsidR="00945CB7" w:rsidRPr="009D27EB">
        <w:rPr>
          <w:rFonts w:ascii="Times New Roman" w:hAnsi="Times New Roman" w:cs="Times New Roman"/>
        </w:rPr>
        <w:t xml:space="preserve">Metacognitive beliefs will explain additional variance in </w:t>
      </w:r>
      <w:r w:rsidR="00F56F4C">
        <w:rPr>
          <w:rFonts w:ascii="Times New Roman" w:hAnsi="Times New Roman" w:cs="Times New Roman"/>
        </w:rPr>
        <w:t>emotional distress (</w:t>
      </w:r>
      <w:r w:rsidR="00945CB7" w:rsidRPr="009D27EB">
        <w:rPr>
          <w:rFonts w:ascii="Times New Roman" w:hAnsi="Times New Roman" w:cs="Times New Roman"/>
        </w:rPr>
        <w:t>anxiety</w:t>
      </w:r>
      <w:r w:rsidR="00F56F4C">
        <w:rPr>
          <w:rFonts w:ascii="Times New Roman" w:hAnsi="Times New Roman" w:cs="Times New Roman"/>
        </w:rPr>
        <w:t xml:space="preserve"> and depression)</w:t>
      </w:r>
      <w:r w:rsidR="00945CB7" w:rsidRPr="009D27EB">
        <w:rPr>
          <w:rFonts w:ascii="Times New Roman" w:hAnsi="Times New Roman" w:cs="Times New Roman"/>
        </w:rPr>
        <w:t xml:space="preserve"> after controlling for demographics, epilepsy characteristics and negative illness perceptions in PWE. </w:t>
      </w:r>
    </w:p>
    <w:p w14:paraId="23C58549" w14:textId="4DEE301E" w:rsidR="00945CB7" w:rsidRPr="00756D31" w:rsidRDefault="00945CB7" w:rsidP="00756D31">
      <w:pPr>
        <w:pStyle w:val="ListParagraph"/>
        <w:numPr>
          <w:ilvl w:val="0"/>
          <w:numId w:val="10"/>
        </w:numPr>
        <w:spacing w:line="480" w:lineRule="auto"/>
        <w:rPr>
          <w:rFonts w:ascii="Times New Roman" w:hAnsi="Times New Roman" w:cs="Times New Roman"/>
        </w:rPr>
      </w:pPr>
      <w:r w:rsidRPr="00756D31">
        <w:rPr>
          <w:rFonts w:ascii="Times New Roman" w:hAnsi="Times New Roman" w:cs="Times New Roman"/>
          <w:b/>
        </w:rPr>
        <w:t>Method</w:t>
      </w:r>
      <w:r w:rsidRPr="00756D31">
        <w:rPr>
          <w:rFonts w:ascii="Times New Roman" w:hAnsi="Times New Roman" w:cs="Times New Roman"/>
        </w:rPr>
        <w:t xml:space="preserve"> </w:t>
      </w:r>
    </w:p>
    <w:p w14:paraId="6B96F405" w14:textId="34805B8A" w:rsidR="00945CB7" w:rsidRPr="00891FD8" w:rsidRDefault="00945CB7" w:rsidP="00945CB7">
      <w:pPr>
        <w:spacing w:line="480" w:lineRule="auto"/>
        <w:rPr>
          <w:rFonts w:ascii="Times New Roman" w:hAnsi="Times New Roman" w:cs="Times New Roman"/>
          <w:i/>
        </w:rPr>
      </w:pPr>
      <w:r w:rsidRPr="00891FD8">
        <w:rPr>
          <w:rFonts w:ascii="Times New Roman" w:hAnsi="Times New Roman" w:cs="Times New Roman"/>
          <w:i/>
        </w:rPr>
        <w:t xml:space="preserve">2.1. </w:t>
      </w:r>
      <w:r w:rsidR="00E01837" w:rsidRPr="00891FD8">
        <w:rPr>
          <w:rFonts w:ascii="Times New Roman" w:hAnsi="Times New Roman" w:cs="Times New Roman"/>
          <w:i/>
        </w:rPr>
        <w:t>P</w:t>
      </w:r>
      <w:r w:rsidRPr="00891FD8">
        <w:rPr>
          <w:rFonts w:ascii="Times New Roman" w:hAnsi="Times New Roman" w:cs="Times New Roman"/>
          <w:i/>
        </w:rPr>
        <w:t>articipants</w:t>
      </w:r>
      <w:r w:rsidR="00E01837" w:rsidRPr="00891FD8">
        <w:rPr>
          <w:rFonts w:ascii="Times New Roman" w:hAnsi="Times New Roman" w:cs="Times New Roman"/>
          <w:i/>
        </w:rPr>
        <w:t xml:space="preserve"> and procedure</w:t>
      </w:r>
    </w:p>
    <w:p w14:paraId="16D709D1" w14:textId="6D96F4CF" w:rsidR="00945CB7" w:rsidRDefault="00382063" w:rsidP="00831FA4">
      <w:pPr>
        <w:spacing w:line="480" w:lineRule="auto"/>
        <w:ind w:firstLine="720"/>
        <w:rPr>
          <w:rFonts w:ascii="Times New Roman" w:hAnsi="Times New Roman" w:cs="Times New Roman"/>
        </w:rPr>
      </w:pPr>
      <w:r>
        <w:rPr>
          <w:rFonts w:ascii="Times New Roman" w:hAnsi="Times New Roman" w:cs="Times New Roman"/>
          <w:bCs/>
        </w:rPr>
        <w:t>A</w:t>
      </w:r>
      <w:r w:rsidR="00945CB7" w:rsidRPr="009D27EB">
        <w:rPr>
          <w:rFonts w:ascii="Times New Roman" w:hAnsi="Times New Roman" w:cs="Times New Roman"/>
          <w:bCs/>
        </w:rPr>
        <w:t xml:space="preserve"> cross-sectional </w:t>
      </w:r>
      <w:r>
        <w:rPr>
          <w:rFonts w:ascii="Times New Roman" w:hAnsi="Times New Roman" w:cs="Times New Roman"/>
          <w:bCs/>
        </w:rPr>
        <w:t>online survey was used</w:t>
      </w:r>
      <w:r w:rsidR="00DA38D5">
        <w:rPr>
          <w:rFonts w:ascii="Times New Roman" w:hAnsi="Times New Roman" w:cs="Times New Roman"/>
          <w:bCs/>
        </w:rPr>
        <w:t xml:space="preserve"> </w:t>
      </w:r>
      <w:r w:rsidR="00756D31">
        <w:rPr>
          <w:rFonts w:ascii="Times New Roman" w:hAnsi="Times New Roman" w:cs="Times New Roman"/>
          <w:bCs/>
        </w:rPr>
        <w:t xml:space="preserve">and </w:t>
      </w:r>
      <w:r w:rsidR="00DA38D5">
        <w:rPr>
          <w:rFonts w:ascii="Times New Roman" w:hAnsi="Times New Roman" w:cs="Times New Roman"/>
          <w:bCs/>
        </w:rPr>
        <w:t xml:space="preserve">approved by </w:t>
      </w:r>
      <w:r w:rsidR="00756D31">
        <w:rPr>
          <w:rFonts w:ascii="Times New Roman" w:hAnsi="Times New Roman" w:cs="Times New Roman"/>
          <w:bCs/>
        </w:rPr>
        <w:t>t</w:t>
      </w:r>
      <w:r w:rsidR="00945CB7" w:rsidRPr="009D27EB">
        <w:rPr>
          <w:rFonts w:ascii="Times New Roman" w:hAnsi="Times New Roman" w:cs="Times New Roman"/>
          <w:bCs/>
        </w:rPr>
        <w:t>he University of Liverpool’s Research Ethics Committee (</w:t>
      </w:r>
      <w:r w:rsidR="00904163">
        <w:rPr>
          <w:rFonts w:ascii="Times New Roman" w:hAnsi="Times New Roman" w:cs="Times New Roman"/>
          <w:bCs/>
        </w:rPr>
        <w:t>R</w:t>
      </w:r>
      <w:r w:rsidR="00945CB7" w:rsidRPr="009D27EB">
        <w:rPr>
          <w:rFonts w:ascii="Times New Roman" w:hAnsi="Times New Roman" w:cs="Times New Roman"/>
          <w:bCs/>
        </w:rPr>
        <w:t xml:space="preserve">ef: RETH00103). </w:t>
      </w:r>
      <w:r w:rsidR="00E01837">
        <w:rPr>
          <w:rFonts w:ascii="Times New Roman" w:hAnsi="Times New Roman" w:cs="Times New Roman"/>
          <w:bCs/>
        </w:rPr>
        <w:t>Data was collected from 457</w:t>
      </w:r>
      <w:r w:rsidR="00756D31">
        <w:rPr>
          <w:rFonts w:ascii="Times New Roman" w:hAnsi="Times New Roman" w:cs="Times New Roman"/>
          <w:bCs/>
        </w:rPr>
        <w:t xml:space="preserve"> PWE</w:t>
      </w:r>
      <w:r w:rsidR="003F6637">
        <w:rPr>
          <w:rFonts w:ascii="Times New Roman" w:hAnsi="Times New Roman" w:cs="Times New Roman"/>
          <w:bCs/>
        </w:rPr>
        <w:t>; 35 participants logged on to the online survey but provide no data</w:t>
      </w:r>
      <w:r w:rsidR="00756D31">
        <w:rPr>
          <w:rFonts w:ascii="Times New Roman" w:hAnsi="Times New Roman" w:cs="Times New Roman"/>
          <w:bCs/>
        </w:rPr>
        <w:t xml:space="preserve"> </w:t>
      </w:r>
      <w:proofErr w:type="gramStart"/>
      <w:r w:rsidR="00756D31">
        <w:rPr>
          <w:rFonts w:ascii="Times New Roman" w:hAnsi="Times New Roman" w:cs="Times New Roman"/>
          <w:bCs/>
        </w:rPr>
        <w:t>To</w:t>
      </w:r>
      <w:proofErr w:type="gramEnd"/>
      <w:r w:rsidR="00756D31">
        <w:rPr>
          <w:rFonts w:ascii="Times New Roman" w:hAnsi="Times New Roman" w:cs="Times New Roman"/>
          <w:bCs/>
        </w:rPr>
        <w:t xml:space="preserve"> be eligible, participants had to be</w:t>
      </w:r>
      <w:r w:rsidR="00503A50">
        <w:rPr>
          <w:rFonts w:ascii="Times New Roman" w:hAnsi="Times New Roman" w:cs="Times New Roman"/>
          <w:bCs/>
        </w:rPr>
        <w:t>:</w:t>
      </w:r>
      <w:r w:rsidR="00756D31">
        <w:rPr>
          <w:rFonts w:ascii="Times New Roman" w:hAnsi="Times New Roman" w:cs="Times New Roman"/>
          <w:bCs/>
        </w:rPr>
        <w:t xml:space="preserve"> 18 years</w:t>
      </w:r>
      <w:r w:rsidR="00503A50">
        <w:rPr>
          <w:rFonts w:ascii="Times New Roman" w:hAnsi="Times New Roman" w:cs="Times New Roman"/>
          <w:bCs/>
        </w:rPr>
        <w:t xml:space="preserve"> or</w:t>
      </w:r>
      <w:r w:rsidR="00756D31">
        <w:rPr>
          <w:rFonts w:ascii="Times New Roman" w:hAnsi="Times New Roman" w:cs="Times New Roman"/>
          <w:bCs/>
        </w:rPr>
        <w:t xml:space="preserve"> old</w:t>
      </w:r>
      <w:r w:rsidR="00503A50">
        <w:rPr>
          <w:rFonts w:ascii="Times New Roman" w:hAnsi="Times New Roman" w:cs="Times New Roman"/>
          <w:bCs/>
        </w:rPr>
        <w:t xml:space="preserve">er; </w:t>
      </w:r>
      <w:r w:rsidR="00756D31">
        <w:rPr>
          <w:rFonts w:ascii="Times New Roman" w:hAnsi="Times New Roman" w:cs="Times New Roman"/>
          <w:bCs/>
        </w:rPr>
        <w:t>diagnosed with epilepsy (of any type)</w:t>
      </w:r>
      <w:r w:rsidR="00503A50">
        <w:rPr>
          <w:rFonts w:ascii="Times New Roman" w:hAnsi="Times New Roman" w:cs="Times New Roman"/>
          <w:bCs/>
        </w:rPr>
        <w:t>;</w:t>
      </w:r>
      <w:r w:rsidR="00756D31">
        <w:rPr>
          <w:rFonts w:ascii="Times New Roman" w:hAnsi="Times New Roman" w:cs="Times New Roman"/>
          <w:bCs/>
        </w:rPr>
        <w:t xml:space="preserve"> </w:t>
      </w:r>
      <w:r w:rsidR="00503A50">
        <w:rPr>
          <w:rFonts w:ascii="Times New Roman" w:hAnsi="Times New Roman" w:cs="Times New Roman"/>
          <w:bCs/>
        </w:rPr>
        <w:t xml:space="preserve">and </w:t>
      </w:r>
      <w:r w:rsidR="00756D31">
        <w:rPr>
          <w:rFonts w:ascii="Times New Roman" w:hAnsi="Times New Roman" w:cs="Times New Roman"/>
          <w:bCs/>
        </w:rPr>
        <w:t>able to understand written English and provide informed consent.</w:t>
      </w:r>
      <w:r w:rsidR="00CD3299">
        <w:rPr>
          <w:rFonts w:ascii="Times New Roman" w:hAnsi="Times New Roman" w:cs="Times New Roman"/>
          <w:bCs/>
        </w:rPr>
        <w:t xml:space="preserve">  </w:t>
      </w:r>
      <w:r w:rsidR="00945CB7" w:rsidRPr="009D27EB">
        <w:rPr>
          <w:rFonts w:ascii="Times New Roman" w:hAnsi="Times New Roman" w:cs="Times New Roman"/>
          <w:bCs/>
        </w:rPr>
        <w:t xml:space="preserve">Participants were recruited by advertisements placed </w:t>
      </w:r>
      <w:r w:rsidR="00E01837">
        <w:rPr>
          <w:rFonts w:ascii="Times New Roman" w:hAnsi="Times New Roman" w:cs="Times New Roman"/>
          <w:bCs/>
        </w:rPr>
        <w:t xml:space="preserve">on </w:t>
      </w:r>
      <w:r w:rsidR="00503A50">
        <w:rPr>
          <w:rFonts w:ascii="Times New Roman" w:hAnsi="Times New Roman" w:cs="Times New Roman"/>
          <w:bCs/>
        </w:rPr>
        <w:t xml:space="preserve">the </w:t>
      </w:r>
      <w:r w:rsidR="00945CB7" w:rsidRPr="009D27EB">
        <w:rPr>
          <w:rFonts w:ascii="Times New Roman" w:hAnsi="Times New Roman" w:cs="Times New Roman"/>
          <w:bCs/>
        </w:rPr>
        <w:t xml:space="preserve">websites of epilepsy interest groups and organizations within England, Scotland, Wales, and the Republic of Ireland. </w:t>
      </w:r>
      <w:r w:rsidR="001B2AAE">
        <w:rPr>
          <w:rFonts w:ascii="Times New Roman" w:hAnsi="Times New Roman" w:cs="Times New Roman"/>
          <w:bCs/>
        </w:rPr>
        <w:t xml:space="preserve"> Participants were </w:t>
      </w:r>
      <w:r w:rsidR="001B2AAE" w:rsidRPr="00C97CDC">
        <w:rPr>
          <w:rFonts w:ascii="Times New Roman" w:hAnsi="Times New Roman" w:cs="Times New Roman"/>
        </w:rPr>
        <w:t>informed</w:t>
      </w:r>
      <w:r w:rsidR="001B2AAE">
        <w:rPr>
          <w:rFonts w:ascii="Times New Roman" w:hAnsi="Times New Roman" w:cs="Times New Roman"/>
        </w:rPr>
        <w:t xml:space="preserve"> </w:t>
      </w:r>
      <w:r w:rsidR="00373026">
        <w:rPr>
          <w:rFonts w:ascii="Times New Roman" w:hAnsi="Times New Roman" w:cs="Times New Roman"/>
        </w:rPr>
        <w:t xml:space="preserve">that </w:t>
      </w:r>
      <w:r w:rsidR="001B2AAE">
        <w:rPr>
          <w:rFonts w:ascii="Times New Roman" w:hAnsi="Times New Roman" w:cs="Times New Roman"/>
        </w:rPr>
        <w:t xml:space="preserve">upon completion of the survey they </w:t>
      </w:r>
      <w:r w:rsidR="00C97CDC">
        <w:rPr>
          <w:rFonts w:ascii="Times New Roman" w:hAnsi="Times New Roman" w:cs="Times New Roman"/>
        </w:rPr>
        <w:t xml:space="preserve">could </w:t>
      </w:r>
      <w:r w:rsidR="001B2AAE" w:rsidRPr="00C97CDC">
        <w:rPr>
          <w:rFonts w:ascii="Times New Roman" w:hAnsi="Times New Roman" w:cs="Times New Roman"/>
        </w:rPr>
        <w:t>enter a prize draw</w:t>
      </w:r>
      <w:r w:rsidR="00373026">
        <w:rPr>
          <w:rFonts w:ascii="Times New Roman" w:hAnsi="Times New Roman" w:cs="Times New Roman"/>
        </w:rPr>
        <w:t>.</w:t>
      </w:r>
      <w:r w:rsidR="001B2AAE" w:rsidRPr="00C97CDC">
        <w:rPr>
          <w:rFonts w:ascii="Times New Roman" w:hAnsi="Times New Roman" w:cs="Times New Roman"/>
        </w:rPr>
        <w:t xml:space="preserve"> </w:t>
      </w:r>
    </w:p>
    <w:p w14:paraId="6FF2D708" w14:textId="77777777" w:rsidR="00503A50" w:rsidRPr="009D27EB" w:rsidRDefault="00503A50" w:rsidP="00C97CDC">
      <w:pPr>
        <w:spacing w:line="480" w:lineRule="auto"/>
        <w:rPr>
          <w:rFonts w:ascii="Times New Roman" w:hAnsi="Times New Roman" w:cs="Times New Roman"/>
          <w:bCs/>
        </w:rPr>
      </w:pPr>
    </w:p>
    <w:p w14:paraId="52A065F9" w14:textId="48DD16E5" w:rsidR="00945CB7" w:rsidRPr="00BE704C" w:rsidRDefault="00945CB7" w:rsidP="00945CB7">
      <w:pPr>
        <w:spacing w:line="480" w:lineRule="auto"/>
        <w:rPr>
          <w:rFonts w:ascii="Times New Roman" w:hAnsi="Times New Roman" w:cs="Times New Roman"/>
          <w:i/>
        </w:rPr>
      </w:pPr>
      <w:r w:rsidRPr="00BE704C">
        <w:rPr>
          <w:rFonts w:ascii="Times New Roman" w:hAnsi="Times New Roman" w:cs="Times New Roman"/>
          <w:i/>
        </w:rPr>
        <w:t>2.</w:t>
      </w:r>
      <w:r w:rsidR="00CD3299" w:rsidRPr="00BE704C">
        <w:rPr>
          <w:rFonts w:ascii="Times New Roman" w:hAnsi="Times New Roman" w:cs="Times New Roman"/>
          <w:i/>
        </w:rPr>
        <w:t>2</w:t>
      </w:r>
      <w:r w:rsidRPr="00BE704C">
        <w:rPr>
          <w:rFonts w:ascii="Times New Roman" w:hAnsi="Times New Roman" w:cs="Times New Roman"/>
          <w:i/>
        </w:rPr>
        <w:t>. Measures</w:t>
      </w:r>
    </w:p>
    <w:p w14:paraId="6E74F37F" w14:textId="38BF4104" w:rsidR="00945CB7" w:rsidRPr="00F96001" w:rsidRDefault="00945CB7" w:rsidP="00945CB7">
      <w:pPr>
        <w:spacing w:line="480" w:lineRule="auto"/>
        <w:rPr>
          <w:rFonts w:ascii="Times New Roman" w:eastAsia="Calibri" w:hAnsi="Times New Roman" w:cs="Times New Roman"/>
          <w:i/>
        </w:rPr>
      </w:pPr>
      <w:r w:rsidRPr="00891FD8">
        <w:rPr>
          <w:rFonts w:ascii="Times New Roman" w:eastAsia="Calibri" w:hAnsi="Times New Roman" w:cs="Times New Roman"/>
          <w:i/>
        </w:rPr>
        <w:t>2.</w:t>
      </w:r>
      <w:r w:rsidR="00CD3299">
        <w:rPr>
          <w:rFonts w:ascii="Times New Roman" w:eastAsia="Calibri" w:hAnsi="Times New Roman" w:cs="Times New Roman"/>
          <w:i/>
        </w:rPr>
        <w:t>2</w:t>
      </w:r>
      <w:r w:rsidRPr="00891FD8">
        <w:rPr>
          <w:rFonts w:ascii="Times New Roman" w:eastAsia="Calibri" w:hAnsi="Times New Roman" w:cs="Times New Roman"/>
          <w:i/>
        </w:rPr>
        <w:t xml:space="preserve">.1. </w:t>
      </w:r>
      <w:r w:rsidR="007B7DB8" w:rsidRPr="00891FD8">
        <w:rPr>
          <w:rFonts w:ascii="Times New Roman" w:eastAsia="Calibri" w:hAnsi="Times New Roman" w:cs="Times New Roman"/>
          <w:i/>
        </w:rPr>
        <w:t xml:space="preserve">Demographic and clinical </w:t>
      </w:r>
      <w:r w:rsidRPr="00891FD8">
        <w:rPr>
          <w:rFonts w:ascii="Times New Roman" w:eastAsia="Calibri" w:hAnsi="Times New Roman" w:cs="Times New Roman"/>
          <w:i/>
        </w:rPr>
        <w:t>characteristics</w:t>
      </w:r>
      <w:r w:rsidRPr="00F96001">
        <w:rPr>
          <w:rFonts w:ascii="Times New Roman" w:eastAsia="Calibri" w:hAnsi="Times New Roman" w:cs="Times New Roman"/>
          <w:i/>
        </w:rPr>
        <w:t xml:space="preserve"> </w:t>
      </w:r>
    </w:p>
    <w:p w14:paraId="430FF402" w14:textId="7C1F283A" w:rsidR="005A7129" w:rsidRDefault="00E01837" w:rsidP="00831FA4">
      <w:pPr>
        <w:spacing w:after="200" w:line="480" w:lineRule="auto"/>
        <w:ind w:firstLine="720"/>
      </w:pPr>
      <w:r>
        <w:rPr>
          <w:rFonts w:ascii="Times New Roman" w:eastAsia="Calibri" w:hAnsi="Times New Roman" w:cs="Times New Roman"/>
        </w:rPr>
        <w:t xml:space="preserve">Participants provided demographic information (age, gender, educational level, relationship status and employment status) and </w:t>
      </w:r>
      <w:r w:rsidR="00D33D92">
        <w:rPr>
          <w:rFonts w:ascii="Times New Roman" w:eastAsia="Calibri" w:hAnsi="Times New Roman" w:cs="Times New Roman"/>
        </w:rPr>
        <w:t xml:space="preserve">epilepsy </w:t>
      </w:r>
      <w:r>
        <w:rPr>
          <w:rFonts w:ascii="Times New Roman" w:eastAsia="Calibri" w:hAnsi="Times New Roman" w:cs="Times New Roman"/>
        </w:rPr>
        <w:t>characteristics (age at diagnosis, frequency of seizures over the past 12 months,</w:t>
      </w:r>
      <w:r w:rsidR="005A7129">
        <w:rPr>
          <w:rFonts w:ascii="Times New Roman" w:eastAsia="Calibri" w:hAnsi="Times New Roman" w:cs="Times New Roman"/>
        </w:rPr>
        <w:t xml:space="preserve"> AED monotherapy or polytherapy)</w:t>
      </w:r>
      <w:r w:rsidR="00945CB7" w:rsidRPr="009D27EB">
        <w:rPr>
          <w:rFonts w:ascii="Times New Roman" w:eastAsia="Calibri" w:hAnsi="Times New Roman" w:cs="Times New Roman"/>
        </w:rPr>
        <w:t xml:space="preserve">. </w:t>
      </w:r>
      <w:r w:rsidR="005A7129">
        <w:rPr>
          <w:rFonts w:ascii="Times New Roman" w:eastAsia="Calibri" w:hAnsi="Times New Roman" w:cs="Times New Roman"/>
        </w:rPr>
        <w:t xml:space="preserve">  In </w:t>
      </w:r>
      <w:r w:rsidR="00963958">
        <w:rPr>
          <w:rFonts w:ascii="Times New Roman" w:eastAsia="Calibri" w:hAnsi="Times New Roman" w:cs="Times New Roman"/>
        </w:rPr>
        <w:t>addition,</w:t>
      </w:r>
      <w:r w:rsidR="004361BE">
        <w:rPr>
          <w:rFonts w:ascii="Times New Roman" w:eastAsia="Calibri" w:hAnsi="Times New Roman" w:cs="Times New Roman"/>
        </w:rPr>
        <w:t xml:space="preserve"> </w:t>
      </w:r>
      <w:r w:rsidR="005B6600">
        <w:rPr>
          <w:rFonts w:ascii="Times New Roman" w:eastAsia="Calibri" w:hAnsi="Times New Roman" w:cs="Times New Roman"/>
        </w:rPr>
        <w:t>participants’</w:t>
      </w:r>
      <w:r w:rsidR="004361BE">
        <w:rPr>
          <w:rFonts w:ascii="Times New Roman" w:eastAsia="Calibri" w:hAnsi="Times New Roman" w:cs="Times New Roman"/>
        </w:rPr>
        <w:t xml:space="preserve"> perceived experience of </w:t>
      </w:r>
      <w:r w:rsidR="004361BE" w:rsidRPr="004361BE">
        <w:rPr>
          <w:rFonts w:ascii="Times New Roman" w:eastAsia="Calibri" w:hAnsi="Times New Roman" w:cs="Times New Roman"/>
        </w:rPr>
        <w:t xml:space="preserve">adverse effects </w:t>
      </w:r>
      <w:r w:rsidR="004361BE">
        <w:rPr>
          <w:rFonts w:ascii="Times New Roman" w:eastAsia="Calibri" w:hAnsi="Times New Roman" w:cs="Times New Roman"/>
        </w:rPr>
        <w:t>due to their AEDs</w:t>
      </w:r>
      <w:r w:rsidR="00963958">
        <w:rPr>
          <w:rFonts w:ascii="Times New Roman" w:eastAsia="Calibri" w:hAnsi="Times New Roman" w:cs="Times New Roman"/>
        </w:rPr>
        <w:t xml:space="preserve"> and their degree of worry about future seizures over the past 4 weeks </w:t>
      </w:r>
      <w:r w:rsidR="004361BE">
        <w:rPr>
          <w:rFonts w:ascii="Times New Roman" w:eastAsia="Calibri" w:hAnsi="Times New Roman" w:cs="Times New Roman"/>
        </w:rPr>
        <w:t xml:space="preserve">was assessed by two items </w:t>
      </w:r>
      <w:r w:rsidR="004361BE" w:rsidRPr="004361BE">
        <w:rPr>
          <w:rFonts w:ascii="Times New Roman" w:eastAsia="Calibri" w:hAnsi="Times New Roman" w:cs="Times New Roman"/>
        </w:rPr>
        <w:t xml:space="preserve">from </w:t>
      </w:r>
      <w:r w:rsidR="00CF73FC">
        <w:rPr>
          <w:rFonts w:ascii="Times New Roman" w:hAnsi="Times New Roman" w:cs="Times New Roman"/>
        </w:rPr>
        <w:t>t</w:t>
      </w:r>
      <w:r w:rsidR="005A7129" w:rsidRPr="00336D67">
        <w:rPr>
          <w:rFonts w:ascii="Times New Roman" w:hAnsi="Times New Roman" w:cs="Times New Roman"/>
        </w:rPr>
        <w:t>he Quality of Life in Epilepsy (QoLIE-</w:t>
      </w:r>
      <w:r w:rsidR="005A7129">
        <w:rPr>
          <w:rFonts w:ascii="Times New Roman" w:hAnsi="Times New Roman" w:cs="Times New Roman"/>
        </w:rPr>
        <w:t>10</w:t>
      </w:r>
      <w:r w:rsidR="005A7129" w:rsidRPr="00336D67">
        <w:rPr>
          <w:rFonts w:ascii="Times New Roman" w:hAnsi="Times New Roman" w:cs="Times New Roman"/>
        </w:rPr>
        <w:t xml:space="preserve"> Version 2)</w:t>
      </w:r>
      <w:r w:rsidR="001E4FBD">
        <w:rPr>
          <w:rFonts w:ascii="Times New Roman" w:hAnsi="Times New Roman" w:cs="Times New Roman"/>
        </w:rPr>
        <w:t xml:space="preserve"> [</w:t>
      </w:r>
      <w:r w:rsidR="00516BDF">
        <w:rPr>
          <w:rFonts w:ascii="Times New Roman" w:hAnsi="Times New Roman" w:cs="Times New Roman"/>
        </w:rPr>
        <w:t>31</w:t>
      </w:r>
      <w:r w:rsidR="001E4FBD">
        <w:rPr>
          <w:rFonts w:ascii="Times New Roman" w:hAnsi="Times New Roman" w:cs="Times New Roman"/>
        </w:rPr>
        <w:t>]</w:t>
      </w:r>
      <w:r w:rsidR="004361BE">
        <w:rPr>
          <w:rFonts w:ascii="Times New Roman" w:hAnsi="Times New Roman" w:cs="Times New Roman"/>
        </w:rPr>
        <w:t>.</w:t>
      </w:r>
      <w:r w:rsidR="003F6637">
        <w:rPr>
          <w:rFonts w:ascii="Times New Roman" w:hAnsi="Times New Roman" w:cs="Times New Roman"/>
        </w:rPr>
        <w:t xml:space="preserve"> </w:t>
      </w:r>
    </w:p>
    <w:p w14:paraId="1207724F" w14:textId="7FDE66F0" w:rsidR="00945CB7" w:rsidRPr="00891FD8" w:rsidRDefault="00945CB7" w:rsidP="00945CB7">
      <w:pPr>
        <w:spacing w:line="480" w:lineRule="auto"/>
        <w:rPr>
          <w:rFonts w:ascii="Times New Roman" w:eastAsia="Calibri" w:hAnsi="Times New Roman" w:cs="Times New Roman"/>
          <w:i/>
        </w:rPr>
      </w:pPr>
      <w:r w:rsidRPr="00891FD8">
        <w:rPr>
          <w:rFonts w:ascii="Times New Roman" w:hAnsi="Times New Roman" w:cs="Times New Roman"/>
          <w:i/>
        </w:rPr>
        <w:t>2.</w:t>
      </w:r>
      <w:r w:rsidR="00CD3299">
        <w:rPr>
          <w:rFonts w:ascii="Times New Roman" w:hAnsi="Times New Roman" w:cs="Times New Roman"/>
          <w:i/>
        </w:rPr>
        <w:t>2</w:t>
      </w:r>
      <w:r w:rsidRPr="00891FD8">
        <w:rPr>
          <w:rFonts w:ascii="Times New Roman" w:hAnsi="Times New Roman" w:cs="Times New Roman"/>
          <w:i/>
        </w:rPr>
        <w:t>.2.</w:t>
      </w:r>
      <w:r w:rsidRPr="00891FD8">
        <w:rPr>
          <w:rFonts w:ascii="Times New Roman" w:eastAsia="Calibri" w:hAnsi="Times New Roman" w:cs="Times New Roman"/>
          <w:i/>
        </w:rPr>
        <w:t xml:space="preserve"> Anxiety and Depression</w:t>
      </w:r>
    </w:p>
    <w:p w14:paraId="41BB4982" w14:textId="621DD0D4" w:rsidR="005B5158" w:rsidRDefault="00945CB7" w:rsidP="00963958">
      <w:pPr>
        <w:spacing w:line="480" w:lineRule="auto"/>
        <w:ind w:firstLine="720"/>
        <w:rPr>
          <w:rFonts w:ascii="Times New Roman" w:eastAsia="Calibri" w:hAnsi="Times New Roman" w:cs="Times New Roman"/>
          <w:bCs/>
        </w:rPr>
      </w:pPr>
      <w:r w:rsidRPr="009D27EB">
        <w:rPr>
          <w:rFonts w:ascii="Times New Roman" w:eastAsia="Calibri" w:hAnsi="Times New Roman" w:cs="Times New Roman"/>
        </w:rPr>
        <w:t xml:space="preserve">The </w:t>
      </w:r>
      <w:r w:rsidRPr="009D27EB">
        <w:rPr>
          <w:rFonts w:ascii="Times New Roman" w:hAnsi="Times New Roman" w:cs="Times New Roman"/>
        </w:rPr>
        <w:t xml:space="preserve">Hospital Anxiety and Depression Scale </w:t>
      </w:r>
      <w:r w:rsidRPr="009D27EB">
        <w:rPr>
          <w:rFonts w:ascii="Times New Roman" w:eastAsia="Calibri" w:hAnsi="Times New Roman" w:cs="Times New Roman"/>
        </w:rPr>
        <w:t>(HADS) [</w:t>
      </w:r>
      <w:r w:rsidR="00516BDF">
        <w:rPr>
          <w:rFonts w:ascii="Times New Roman" w:eastAsia="Calibri" w:hAnsi="Times New Roman" w:cs="Times New Roman"/>
        </w:rPr>
        <w:t>32</w:t>
      </w:r>
      <w:r w:rsidR="005B5158" w:rsidRPr="009D27EB">
        <w:rPr>
          <w:rFonts w:ascii="Times New Roman" w:eastAsia="Calibri" w:hAnsi="Times New Roman" w:cs="Times New Roman"/>
        </w:rPr>
        <w:t>]</w:t>
      </w:r>
      <w:r w:rsidR="00DC7CE8">
        <w:rPr>
          <w:rFonts w:ascii="Times New Roman" w:eastAsia="Calibri" w:hAnsi="Times New Roman" w:cs="Times New Roman"/>
        </w:rPr>
        <w:t xml:space="preserve">, </w:t>
      </w:r>
      <w:r w:rsidR="00DE5190">
        <w:rPr>
          <w:rFonts w:ascii="Times New Roman" w:eastAsia="Calibri" w:hAnsi="Times New Roman" w:cs="Times New Roman"/>
        </w:rPr>
        <w:t>a 14-item questionnaire</w:t>
      </w:r>
      <w:r w:rsidR="007F6DB4">
        <w:rPr>
          <w:rFonts w:ascii="Times New Roman" w:eastAsia="Calibri" w:hAnsi="Times New Roman" w:cs="Times New Roman"/>
        </w:rPr>
        <w:t>,</w:t>
      </w:r>
      <w:r w:rsidR="00097C3C">
        <w:rPr>
          <w:rFonts w:ascii="Times New Roman" w:eastAsia="Calibri" w:hAnsi="Times New Roman" w:cs="Times New Roman"/>
        </w:rPr>
        <w:t xml:space="preserve"> assess</w:t>
      </w:r>
      <w:r w:rsidR="00B53D29">
        <w:rPr>
          <w:rFonts w:ascii="Times New Roman" w:eastAsia="Calibri" w:hAnsi="Times New Roman" w:cs="Times New Roman"/>
        </w:rPr>
        <w:t>ed</w:t>
      </w:r>
      <w:r w:rsidR="00097C3C">
        <w:rPr>
          <w:rFonts w:ascii="Times New Roman" w:eastAsia="Calibri" w:hAnsi="Times New Roman" w:cs="Times New Roman"/>
        </w:rPr>
        <w:t xml:space="preserve"> the severity of </w:t>
      </w:r>
      <w:r w:rsidRPr="009D27EB">
        <w:rPr>
          <w:rFonts w:ascii="Times New Roman" w:eastAsia="Calibri" w:hAnsi="Times New Roman" w:cs="Times New Roman"/>
        </w:rPr>
        <w:t>anxiety and depression</w:t>
      </w:r>
      <w:r w:rsidR="00DE5190">
        <w:rPr>
          <w:rFonts w:ascii="Times New Roman" w:eastAsia="Calibri" w:hAnsi="Times New Roman" w:cs="Times New Roman"/>
        </w:rPr>
        <w:t xml:space="preserve">. </w:t>
      </w:r>
      <w:r w:rsidRPr="009D27EB">
        <w:rPr>
          <w:rFonts w:ascii="Times New Roman" w:eastAsia="Calibri" w:hAnsi="Times New Roman" w:cs="Times New Roman"/>
        </w:rPr>
        <w:t>Each item is scored on a 4-point scale</w:t>
      </w:r>
      <w:r w:rsidR="00D6290F">
        <w:rPr>
          <w:rFonts w:ascii="Times New Roman" w:eastAsia="Calibri" w:hAnsi="Times New Roman" w:cs="Times New Roman"/>
        </w:rPr>
        <w:t xml:space="preserve"> and scores for </w:t>
      </w:r>
      <w:r w:rsidR="00B25511">
        <w:rPr>
          <w:rFonts w:ascii="Times New Roman" w:eastAsia="Calibri" w:hAnsi="Times New Roman" w:cs="Times New Roman"/>
        </w:rPr>
        <w:t xml:space="preserve">the anxiety </w:t>
      </w:r>
      <w:r w:rsidR="00DE5190">
        <w:rPr>
          <w:rFonts w:ascii="Times New Roman" w:eastAsia="Calibri" w:hAnsi="Times New Roman" w:cs="Times New Roman"/>
        </w:rPr>
        <w:t>subscale</w:t>
      </w:r>
      <w:r w:rsidR="009A0554">
        <w:rPr>
          <w:rFonts w:ascii="Times New Roman" w:eastAsia="Calibri" w:hAnsi="Times New Roman" w:cs="Times New Roman"/>
        </w:rPr>
        <w:t xml:space="preserve"> </w:t>
      </w:r>
      <w:r w:rsidRPr="009D27EB">
        <w:rPr>
          <w:rFonts w:ascii="Times New Roman" w:eastAsia="Calibri" w:hAnsi="Times New Roman" w:cs="Times New Roman"/>
        </w:rPr>
        <w:t xml:space="preserve">(HADS-A) and depression </w:t>
      </w:r>
      <w:r w:rsidR="00B25511">
        <w:rPr>
          <w:rFonts w:ascii="Times New Roman" w:eastAsia="Calibri" w:hAnsi="Times New Roman" w:cs="Times New Roman"/>
        </w:rPr>
        <w:t xml:space="preserve">sub-scale </w:t>
      </w:r>
      <w:r w:rsidRPr="009D27EB">
        <w:rPr>
          <w:rFonts w:ascii="Times New Roman" w:eastAsia="Calibri" w:hAnsi="Times New Roman" w:cs="Times New Roman"/>
        </w:rPr>
        <w:t xml:space="preserve">(HADS-D) </w:t>
      </w:r>
      <w:r w:rsidR="00B25511">
        <w:rPr>
          <w:rFonts w:ascii="Times New Roman" w:eastAsia="Calibri" w:hAnsi="Times New Roman" w:cs="Times New Roman"/>
        </w:rPr>
        <w:t xml:space="preserve">each </w:t>
      </w:r>
      <w:r w:rsidRPr="009D27EB">
        <w:rPr>
          <w:rFonts w:ascii="Times New Roman" w:eastAsia="Calibri" w:hAnsi="Times New Roman" w:cs="Times New Roman"/>
        </w:rPr>
        <w:t>rang</w:t>
      </w:r>
      <w:r w:rsidR="00DE5190">
        <w:rPr>
          <w:rFonts w:ascii="Times New Roman" w:eastAsia="Calibri" w:hAnsi="Times New Roman" w:cs="Times New Roman"/>
        </w:rPr>
        <w:t>e</w:t>
      </w:r>
      <w:r w:rsidRPr="009D27EB">
        <w:rPr>
          <w:rFonts w:ascii="Times New Roman" w:eastAsia="Calibri" w:hAnsi="Times New Roman" w:cs="Times New Roman"/>
        </w:rPr>
        <w:t xml:space="preserve"> from 0-21</w:t>
      </w:r>
      <w:r w:rsidR="00D6290F">
        <w:rPr>
          <w:rFonts w:ascii="Times New Roman" w:eastAsia="Calibri" w:hAnsi="Times New Roman" w:cs="Times New Roman"/>
        </w:rPr>
        <w:t xml:space="preserve">. </w:t>
      </w:r>
      <w:r w:rsidR="0029058F">
        <w:rPr>
          <w:rFonts w:ascii="Times New Roman" w:eastAsia="Calibri" w:hAnsi="Times New Roman" w:cs="Times New Roman"/>
        </w:rPr>
        <w:t xml:space="preserve">A </w:t>
      </w:r>
      <w:r w:rsidR="00B163DD">
        <w:rPr>
          <w:rFonts w:ascii="Times New Roman" w:eastAsia="Calibri" w:hAnsi="Times New Roman" w:cs="Times New Roman"/>
        </w:rPr>
        <w:t xml:space="preserve">sub-scale </w:t>
      </w:r>
      <w:r w:rsidR="0029058F">
        <w:rPr>
          <w:rFonts w:ascii="Times New Roman" w:eastAsia="Calibri" w:hAnsi="Times New Roman" w:cs="Times New Roman"/>
        </w:rPr>
        <w:t>s</w:t>
      </w:r>
      <w:r w:rsidR="00D6290F">
        <w:rPr>
          <w:rFonts w:ascii="Times New Roman" w:eastAsia="Calibri" w:hAnsi="Times New Roman" w:cs="Times New Roman"/>
        </w:rPr>
        <w:t>cores</w:t>
      </w:r>
      <w:r w:rsidR="009A0554">
        <w:rPr>
          <w:rFonts w:ascii="Times New Roman" w:eastAsia="Calibri" w:hAnsi="Times New Roman" w:cs="Times New Roman"/>
        </w:rPr>
        <w:t xml:space="preserve"> </w:t>
      </w:r>
      <w:r w:rsidR="00D6290F">
        <w:rPr>
          <w:rFonts w:ascii="Times New Roman" w:eastAsia="Calibri" w:hAnsi="Times New Roman" w:cs="Times New Roman"/>
        </w:rPr>
        <w:t>of 11 or more, indicate</w:t>
      </w:r>
      <w:r w:rsidR="009A0554">
        <w:rPr>
          <w:rFonts w:ascii="Times New Roman" w:eastAsia="Calibri" w:hAnsi="Times New Roman" w:cs="Times New Roman"/>
        </w:rPr>
        <w:t>s</w:t>
      </w:r>
      <w:r w:rsidR="00D6290F">
        <w:rPr>
          <w:rFonts w:ascii="Times New Roman" w:eastAsia="Calibri" w:hAnsi="Times New Roman" w:cs="Times New Roman"/>
        </w:rPr>
        <w:t xml:space="preserve"> “</w:t>
      </w:r>
      <w:proofErr w:type="spellStart"/>
      <w:r w:rsidR="00D6290F">
        <w:rPr>
          <w:rFonts w:ascii="Times New Roman" w:eastAsia="Calibri" w:hAnsi="Times New Roman" w:cs="Times New Roman"/>
        </w:rPr>
        <w:t>caseness</w:t>
      </w:r>
      <w:proofErr w:type="spellEnd"/>
      <w:r w:rsidR="009A0554">
        <w:rPr>
          <w:rFonts w:ascii="Times New Roman" w:eastAsia="Calibri" w:hAnsi="Times New Roman" w:cs="Times New Roman"/>
        </w:rPr>
        <w:t>” i.e.</w:t>
      </w:r>
      <w:r w:rsidR="005A7129">
        <w:rPr>
          <w:rFonts w:ascii="Times New Roman" w:eastAsia="Calibri" w:hAnsi="Times New Roman" w:cs="Times New Roman"/>
        </w:rPr>
        <w:t xml:space="preserve"> clinically significant levels of anxiety/depression</w:t>
      </w:r>
      <w:r w:rsidRPr="009D27EB">
        <w:rPr>
          <w:rFonts w:ascii="Times New Roman" w:eastAsia="Calibri" w:hAnsi="Times New Roman" w:cs="Times New Roman"/>
        </w:rPr>
        <w:t xml:space="preserve">. The HADS </w:t>
      </w:r>
      <w:r w:rsidR="00DE5190">
        <w:rPr>
          <w:rFonts w:ascii="Times New Roman" w:eastAsia="Calibri" w:hAnsi="Times New Roman" w:cs="Times New Roman"/>
        </w:rPr>
        <w:t xml:space="preserve">has </w:t>
      </w:r>
      <w:r w:rsidR="009E6E7A">
        <w:rPr>
          <w:rFonts w:ascii="Times New Roman" w:eastAsia="Calibri" w:hAnsi="Times New Roman" w:cs="Times New Roman"/>
        </w:rPr>
        <w:t xml:space="preserve">satisfactory </w:t>
      </w:r>
      <w:r w:rsidR="00DE5190">
        <w:rPr>
          <w:rFonts w:ascii="Times New Roman" w:eastAsia="Calibri" w:hAnsi="Times New Roman" w:cs="Times New Roman"/>
        </w:rPr>
        <w:t>psychometric properties in</w:t>
      </w:r>
      <w:r w:rsidRPr="009D27EB">
        <w:rPr>
          <w:rFonts w:ascii="Times New Roman" w:eastAsia="Calibri" w:hAnsi="Times New Roman" w:cs="Times New Roman"/>
          <w:bCs/>
        </w:rPr>
        <w:t xml:space="preserve"> PWE [3</w:t>
      </w:r>
      <w:r w:rsidR="00516BDF">
        <w:rPr>
          <w:rFonts w:ascii="Times New Roman" w:eastAsia="Calibri" w:hAnsi="Times New Roman" w:cs="Times New Roman"/>
          <w:bCs/>
        </w:rPr>
        <w:t>3</w:t>
      </w:r>
      <w:r w:rsidR="009A0554" w:rsidRPr="009D27EB">
        <w:rPr>
          <w:rFonts w:ascii="Times New Roman" w:eastAsia="Calibri" w:hAnsi="Times New Roman" w:cs="Times New Roman"/>
          <w:bCs/>
        </w:rPr>
        <w:t>,3</w:t>
      </w:r>
      <w:r w:rsidR="00516BDF">
        <w:rPr>
          <w:rFonts w:ascii="Times New Roman" w:eastAsia="Calibri" w:hAnsi="Times New Roman" w:cs="Times New Roman"/>
          <w:bCs/>
        </w:rPr>
        <w:t>4</w:t>
      </w:r>
      <w:r w:rsidRPr="009D27EB">
        <w:rPr>
          <w:rFonts w:ascii="Times New Roman" w:eastAsia="Calibri" w:hAnsi="Times New Roman" w:cs="Times New Roman"/>
          <w:bCs/>
        </w:rPr>
        <w:t>]</w:t>
      </w:r>
      <w:r w:rsidR="009E6E7A">
        <w:rPr>
          <w:rFonts w:ascii="Times New Roman" w:eastAsia="Calibri" w:hAnsi="Times New Roman" w:cs="Times New Roman"/>
          <w:bCs/>
        </w:rPr>
        <w:t xml:space="preserve"> and b</w:t>
      </w:r>
      <w:r w:rsidR="00541BA5">
        <w:rPr>
          <w:rFonts w:ascii="Times New Roman" w:eastAsia="Calibri" w:hAnsi="Times New Roman" w:cs="Times New Roman"/>
          <w:bCs/>
        </w:rPr>
        <w:t xml:space="preserve">oth subscales had good internal consistency in the present study </w:t>
      </w:r>
      <w:r w:rsidR="005B5158">
        <w:rPr>
          <w:rFonts w:ascii="Times New Roman" w:eastAsia="Calibri" w:hAnsi="Times New Roman" w:cs="Times New Roman"/>
          <w:bCs/>
        </w:rPr>
        <w:t>(</w:t>
      </w:r>
      <w:r w:rsidR="00541BA5">
        <w:rPr>
          <w:rFonts w:ascii="Times New Roman" w:eastAsia="Calibri" w:hAnsi="Times New Roman" w:cs="Times New Roman"/>
          <w:bCs/>
        </w:rPr>
        <w:t xml:space="preserve">HADS-Anxiety, </w:t>
      </w:r>
      <w:r w:rsidR="005B5158">
        <w:rPr>
          <w:rFonts w:ascii="Times New Roman" w:eastAsia="Calibri" w:hAnsi="Times New Roman" w:cs="Times New Roman"/>
          <w:bCs/>
        </w:rPr>
        <w:t>α =.81</w:t>
      </w:r>
      <w:r w:rsidR="00BB1571">
        <w:rPr>
          <w:rFonts w:ascii="Times New Roman" w:eastAsia="Calibri" w:hAnsi="Times New Roman" w:cs="Times New Roman"/>
          <w:bCs/>
        </w:rPr>
        <w:t xml:space="preserve">; </w:t>
      </w:r>
      <w:r w:rsidR="00541BA5">
        <w:rPr>
          <w:rFonts w:ascii="Times New Roman" w:eastAsia="Calibri" w:hAnsi="Times New Roman" w:cs="Times New Roman"/>
          <w:bCs/>
        </w:rPr>
        <w:t xml:space="preserve">HADS-Depression, </w:t>
      </w:r>
      <w:r w:rsidR="005B5158">
        <w:rPr>
          <w:rFonts w:ascii="Times New Roman" w:eastAsia="Calibri" w:hAnsi="Times New Roman" w:cs="Times New Roman"/>
          <w:bCs/>
        </w:rPr>
        <w:t>α =.83)</w:t>
      </w:r>
      <w:r w:rsidR="00541BA5">
        <w:rPr>
          <w:rFonts w:ascii="Times New Roman" w:eastAsia="Calibri" w:hAnsi="Times New Roman" w:cs="Times New Roman"/>
          <w:bCs/>
        </w:rPr>
        <w:t>.</w:t>
      </w:r>
    </w:p>
    <w:p w14:paraId="3879D17C" w14:textId="77777777" w:rsidR="00B163DD" w:rsidRDefault="00B163DD" w:rsidP="0029058F">
      <w:pPr>
        <w:spacing w:line="480" w:lineRule="auto"/>
        <w:rPr>
          <w:rFonts w:ascii="Times New Roman" w:eastAsia="Calibri" w:hAnsi="Times New Roman" w:cs="Times New Roman"/>
          <w:bCs/>
        </w:rPr>
      </w:pPr>
    </w:p>
    <w:p w14:paraId="26918559" w14:textId="4EE1C9DA" w:rsidR="00945CB7" w:rsidRPr="00F96001" w:rsidRDefault="00945CB7" w:rsidP="00DE5190">
      <w:pPr>
        <w:spacing w:after="200" w:line="480" w:lineRule="auto"/>
        <w:rPr>
          <w:rFonts w:ascii="Times New Roman" w:eastAsia="Calibri" w:hAnsi="Times New Roman" w:cs="Times New Roman"/>
        </w:rPr>
      </w:pPr>
      <w:r w:rsidRPr="00F96001">
        <w:rPr>
          <w:rFonts w:ascii="Times New Roman" w:eastAsia="Calibri" w:hAnsi="Times New Roman" w:cs="Times New Roman"/>
          <w:i/>
        </w:rPr>
        <w:t>2.</w:t>
      </w:r>
      <w:r w:rsidR="00CD3299">
        <w:rPr>
          <w:rFonts w:ascii="Times New Roman" w:eastAsia="Calibri" w:hAnsi="Times New Roman" w:cs="Times New Roman"/>
          <w:i/>
        </w:rPr>
        <w:t>2</w:t>
      </w:r>
      <w:r w:rsidRPr="00F96001">
        <w:rPr>
          <w:rFonts w:ascii="Times New Roman" w:eastAsia="Calibri" w:hAnsi="Times New Roman" w:cs="Times New Roman"/>
          <w:i/>
        </w:rPr>
        <w:t>.3. Metacognitive beliefs</w:t>
      </w:r>
    </w:p>
    <w:p w14:paraId="042D8801" w14:textId="029A1BE9" w:rsidR="005B5158" w:rsidRDefault="005B5158" w:rsidP="000B17CC">
      <w:pPr>
        <w:spacing w:after="200" w:line="480" w:lineRule="auto"/>
        <w:ind w:firstLine="720"/>
        <w:rPr>
          <w:rFonts w:ascii="Times New Roman" w:eastAsia="Calibri" w:hAnsi="Times New Roman" w:cs="Times New Roman"/>
        </w:rPr>
      </w:pPr>
      <w:r w:rsidRPr="00C83843">
        <w:rPr>
          <w:rFonts w:ascii="Times New Roman" w:eastAsia="Calibri" w:hAnsi="Times New Roman" w:cs="Times New Roman"/>
        </w:rPr>
        <w:t>The</w:t>
      </w:r>
      <w:r w:rsidRPr="00BC3808">
        <w:rPr>
          <w:rFonts w:ascii="Times New Roman" w:eastAsia="Calibri" w:hAnsi="Times New Roman" w:cs="Times New Roman"/>
        </w:rPr>
        <w:t xml:space="preserve"> Metacognitions Questionnaire</w:t>
      </w:r>
      <w:r w:rsidR="00597B7C">
        <w:rPr>
          <w:rFonts w:ascii="Times New Roman" w:eastAsia="Calibri" w:hAnsi="Times New Roman" w:cs="Times New Roman"/>
        </w:rPr>
        <w:t>-</w:t>
      </w:r>
      <w:r w:rsidRPr="00BC3808">
        <w:rPr>
          <w:rFonts w:ascii="Times New Roman" w:eastAsia="Calibri" w:hAnsi="Times New Roman" w:cs="Times New Roman"/>
        </w:rPr>
        <w:t>30 (MCQ-30) [3</w:t>
      </w:r>
      <w:r w:rsidR="00516BDF">
        <w:rPr>
          <w:rFonts w:ascii="Times New Roman" w:eastAsia="Calibri" w:hAnsi="Times New Roman" w:cs="Times New Roman"/>
        </w:rPr>
        <w:t>5</w:t>
      </w:r>
      <w:r w:rsidRPr="00BC3808">
        <w:rPr>
          <w:rFonts w:ascii="Times New Roman" w:eastAsia="Calibri" w:hAnsi="Times New Roman" w:cs="Times New Roman"/>
        </w:rPr>
        <w:t>]</w:t>
      </w:r>
      <w:r w:rsidR="001F4A84">
        <w:rPr>
          <w:rFonts w:ascii="Times New Roman" w:eastAsia="Calibri" w:hAnsi="Times New Roman" w:cs="Times New Roman"/>
        </w:rPr>
        <w:t xml:space="preserve"> is a 30-item questionnaire that</w:t>
      </w:r>
      <w:r w:rsidRPr="00BC3808">
        <w:rPr>
          <w:rFonts w:ascii="Times New Roman" w:eastAsia="Calibri" w:hAnsi="Times New Roman" w:cs="Times New Roman"/>
        </w:rPr>
        <w:t xml:space="preserve"> </w:t>
      </w:r>
      <w:r w:rsidR="009965AB" w:rsidRPr="00BC3808">
        <w:rPr>
          <w:rFonts w:ascii="Times New Roman" w:eastAsia="Calibri" w:hAnsi="Times New Roman" w:cs="Times New Roman"/>
        </w:rPr>
        <w:t>assesses</w:t>
      </w:r>
      <w:r w:rsidRPr="00BC3808">
        <w:rPr>
          <w:rFonts w:ascii="Times New Roman" w:eastAsia="Calibri" w:hAnsi="Times New Roman" w:cs="Times New Roman"/>
        </w:rPr>
        <w:t xml:space="preserve"> five domains of metacognition</w:t>
      </w:r>
      <w:r w:rsidR="001F4A84">
        <w:rPr>
          <w:rFonts w:ascii="Times New Roman" w:eastAsia="Calibri" w:hAnsi="Times New Roman" w:cs="Times New Roman"/>
        </w:rPr>
        <w:t xml:space="preserve">: </w:t>
      </w:r>
      <w:r w:rsidR="001F4A84" w:rsidRPr="001F4A84">
        <w:rPr>
          <w:rFonts w:ascii="Times New Roman" w:eastAsia="Calibri" w:hAnsi="Times New Roman" w:cs="Times New Roman"/>
        </w:rPr>
        <w:t>(</w:t>
      </w:r>
      <w:proofErr w:type="spellStart"/>
      <w:r w:rsidR="001F4A84" w:rsidRPr="001F4A84">
        <w:rPr>
          <w:rFonts w:ascii="Times New Roman" w:eastAsia="Calibri" w:hAnsi="Times New Roman" w:cs="Times New Roman"/>
        </w:rPr>
        <w:t>i</w:t>
      </w:r>
      <w:proofErr w:type="spellEnd"/>
      <w:r w:rsidR="001F4A84" w:rsidRPr="001F4A84">
        <w:rPr>
          <w:rFonts w:ascii="Times New Roman" w:eastAsia="Calibri" w:hAnsi="Times New Roman" w:cs="Times New Roman"/>
        </w:rPr>
        <w:t xml:space="preserve">) </w:t>
      </w:r>
      <w:r w:rsidR="00AE1804">
        <w:rPr>
          <w:rFonts w:ascii="Times New Roman" w:eastAsia="Calibri" w:hAnsi="Times New Roman" w:cs="Times New Roman"/>
        </w:rPr>
        <w:t>‘</w:t>
      </w:r>
      <w:r w:rsidR="001F4A84" w:rsidRPr="001F4A84">
        <w:rPr>
          <w:rFonts w:ascii="Times New Roman" w:eastAsia="Calibri" w:hAnsi="Times New Roman" w:cs="Times New Roman"/>
        </w:rPr>
        <w:t>Positive beliefs about worry</w:t>
      </w:r>
      <w:r w:rsidR="00963958">
        <w:rPr>
          <w:rFonts w:ascii="Times New Roman" w:eastAsia="Calibri" w:hAnsi="Times New Roman" w:cs="Times New Roman"/>
        </w:rPr>
        <w:t>’</w:t>
      </w:r>
      <w:r w:rsidR="00AE1804">
        <w:rPr>
          <w:rFonts w:ascii="Times New Roman" w:eastAsia="Calibri" w:hAnsi="Times New Roman" w:cs="Times New Roman"/>
        </w:rPr>
        <w:t xml:space="preserve"> </w:t>
      </w:r>
      <w:r w:rsidR="001F4A84" w:rsidRPr="001F4A84">
        <w:rPr>
          <w:rFonts w:ascii="Times New Roman" w:eastAsia="Calibri" w:hAnsi="Times New Roman" w:cs="Times New Roman"/>
        </w:rPr>
        <w:t>(e.g.</w:t>
      </w:r>
      <w:r w:rsidR="001F4A84">
        <w:rPr>
          <w:rFonts w:ascii="Times New Roman" w:eastAsia="Calibri" w:hAnsi="Times New Roman" w:cs="Times New Roman"/>
        </w:rPr>
        <w:t xml:space="preserve"> </w:t>
      </w:r>
      <w:r w:rsidR="001F4A84" w:rsidRPr="001F4A84">
        <w:rPr>
          <w:rFonts w:ascii="Times New Roman" w:eastAsia="Calibri" w:hAnsi="Times New Roman" w:cs="Times New Roman"/>
        </w:rPr>
        <w:t xml:space="preserve">“Worrying helps me cope”), (ii) </w:t>
      </w:r>
      <w:r w:rsidR="00AE1804">
        <w:rPr>
          <w:rFonts w:ascii="Times New Roman" w:eastAsia="Calibri" w:hAnsi="Times New Roman" w:cs="Times New Roman"/>
        </w:rPr>
        <w:t>‘</w:t>
      </w:r>
      <w:r w:rsidR="001F4A84" w:rsidRPr="001F4A84">
        <w:rPr>
          <w:rFonts w:ascii="Times New Roman" w:eastAsia="Calibri" w:hAnsi="Times New Roman" w:cs="Times New Roman"/>
        </w:rPr>
        <w:t>Negative beliefs about uncontrollability and danger of worry</w:t>
      </w:r>
      <w:r w:rsidR="00AE1804">
        <w:rPr>
          <w:rFonts w:ascii="Times New Roman" w:eastAsia="Calibri" w:hAnsi="Times New Roman" w:cs="Times New Roman"/>
        </w:rPr>
        <w:t xml:space="preserve">’ </w:t>
      </w:r>
      <w:r w:rsidR="001F4A84" w:rsidRPr="001F4A84">
        <w:rPr>
          <w:rFonts w:ascii="Times New Roman" w:eastAsia="Calibri" w:hAnsi="Times New Roman" w:cs="Times New Roman"/>
        </w:rPr>
        <w:t xml:space="preserve">(e.g. “My worrying is </w:t>
      </w:r>
      <w:r w:rsidR="00597B7C">
        <w:rPr>
          <w:rFonts w:ascii="Times New Roman" w:eastAsia="Calibri" w:hAnsi="Times New Roman" w:cs="Times New Roman"/>
        </w:rPr>
        <w:t>uncontrollable</w:t>
      </w:r>
      <w:r w:rsidR="001F4A84" w:rsidRPr="001F4A84">
        <w:rPr>
          <w:rFonts w:ascii="Times New Roman" w:eastAsia="Calibri" w:hAnsi="Times New Roman" w:cs="Times New Roman"/>
        </w:rPr>
        <w:t xml:space="preserve"> ”), (iii) </w:t>
      </w:r>
      <w:r w:rsidR="00B62CDE">
        <w:rPr>
          <w:rFonts w:ascii="Times New Roman" w:eastAsia="Calibri" w:hAnsi="Times New Roman" w:cs="Times New Roman"/>
        </w:rPr>
        <w:t>‘</w:t>
      </w:r>
      <w:r w:rsidR="001F4A84" w:rsidRPr="001F4A84">
        <w:rPr>
          <w:rFonts w:ascii="Times New Roman" w:eastAsia="Calibri" w:hAnsi="Times New Roman" w:cs="Times New Roman"/>
        </w:rPr>
        <w:t>Cognitive confidence</w:t>
      </w:r>
      <w:r w:rsidR="00963958">
        <w:rPr>
          <w:rFonts w:ascii="Times New Roman" w:eastAsia="Calibri" w:hAnsi="Times New Roman" w:cs="Times New Roman"/>
        </w:rPr>
        <w:t xml:space="preserve"> ’</w:t>
      </w:r>
      <w:r w:rsidR="001F4A84" w:rsidRPr="001F4A84">
        <w:rPr>
          <w:rFonts w:ascii="Times New Roman" w:eastAsia="Calibri" w:hAnsi="Times New Roman" w:cs="Times New Roman"/>
        </w:rPr>
        <w:t>(e.g., “My memory can mislead me</w:t>
      </w:r>
      <w:r w:rsidR="001F4A84">
        <w:rPr>
          <w:rFonts w:ascii="Times New Roman" w:eastAsia="Calibri" w:hAnsi="Times New Roman" w:cs="Times New Roman"/>
        </w:rPr>
        <w:t xml:space="preserve"> </w:t>
      </w:r>
      <w:r w:rsidR="001F4A84" w:rsidRPr="001F4A84">
        <w:rPr>
          <w:rFonts w:ascii="Times New Roman" w:eastAsia="Calibri" w:hAnsi="Times New Roman" w:cs="Times New Roman"/>
        </w:rPr>
        <w:t xml:space="preserve">at times”), (iv) </w:t>
      </w:r>
      <w:r w:rsidR="00B62CDE">
        <w:rPr>
          <w:rFonts w:ascii="Times New Roman" w:eastAsia="Calibri" w:hAnsi="Times New Roman" w:cs="Times New Roman"/>
        </w:rPr>
        <w:t>‘</w:t>
      </w:r>
      <w:r w:rsidR="001F4A84" w:rsidRPr="001F4A84">
        <w:rPr>
          <w:rFonts w:ascii="Times New Roman" w:eastAsia="Calibri" w:hAnsi="Times New Roman" w:cs="Times New Roman"/>
        </w:rPr>
        <w:t>Need to control thoughts</w:t>
      </w:r>
      <w:r w:rsidR="00963958">
        <w:rPr>
          <w:rFonts w:ascii="Times New Roman" w:eastAsia="Calibri" w:hAnsi="Times New Roman" w:cs="Times New Roman"/>
        </w:rPr>
        <w:t xml:space="preserve"> ’</w:t>
      </w:r>
      <w:r w:rsidR="001F4A84" w:rsidRPr="001F4A84">
        <w:rPr>
          <w:rFonts w:ascii="Times New Roman" w:eastAsia="Calibri" w:hAnsi="Times New Roman" w:cs="Times New Roman"/>
        </w:rPr>
        <w:t xml:space="preserve"> (e.g. “It is bad to think</w:t>
      </w:r>
      <w:r w:rsidR="001F4A84">
        <w:rPr>
          <w:rFonts w:ascii="Times New Roman" w:eastAsia="Calibri" w:hAnsi="Times New Roman" w:cs="Times New Roman"/>
        </w:rPr>
        <w:t xml:space="preserve"> </w:t>
      </w:r>
      <w:r w:rsidR="001F4A84" w:rsidRPr="001F4A84">
        <w:rPr>
          <w:rFonts w:ascii="Times New Roman" w:eastAsia="Calibri" w:hAnsi="Times New Roman" w:cs="Times New Roman"/>
        </w:rPr>
        <w:t xml:space="preserve">certain thoughts”), and (v) </w:t>
      </w:r>
      <w:r w:rsidR="00B62CDE">
        <w:rPr>
          <w:rFonts w:ascii="Times New Roman" w:eastAsia="Calibri" w:hAnsi="Times New Roman" w:cs="Times New Roman"/>
        </w:rPr>
        <w:t>‘</w:t>
      </w:r>
      <w:r w:rsidR="001F4A84" w:rsidRPr="001F4A84">
        <w:rPr>
          <w:rFonts w:ascii="Times New Roman" w:eastAsia="Calibri" w:hAnsi="Times New Roman" w:cs="Times New Roman"/>
        </w:rPr>
        <w:t>Cognitive self-consciousness</w:t>
      </w:r>
      <w:r w:rsidR="00B62CDE">
        <w:rPr>
          <w:rFonts w:ascii="Times New Roman" w:eastAsia="Calibri" w:hAnsi="Times New Roman" w:cs="Times New Roman"/>
        </w:rPr>
        <w:t>’</w:t>
      </w:r>
      <w:r w:rsidR="00963958">
        <w:rPr>
          <w:rFonts w:ascii="Times New Roman" w:eastAsia="Calibri" w:hAnsi="Times New Roman" w:cs="Times New Roman"/>
        </w:rPr>
        <w:t xml:space="preserve"> </w:t>
      </w:r>
      <w:r w:rsidR="001F4A84" w:rsidRPr="001F4A84">
        <w:rPr>
          <w:rFonts w:ascii="Times New Roman" w:eastAsia="Calibri" w:hAnsi="Times New Roman" w:cs="Times New Roman"/>
        </w:rPr>
        <w:t xml:space="preserve"> (e.g., “I</w:t>
      </w:r>
      <w:r w:rsidR="001F4A84">
        <w:rPr>
          <w:rFonts w:ascii="Times New Roman" w:eastAsia="Calibri" w:hAnsi="Times New Roman" w:cs="Times New Roman"/>
        </w:rPr>
        <w:t xml:space="preserve"> </w:t>
      </w:r>
      <w:r w:rsidR="001F4A84" w:rsidRPr="001F4A84">
        <w:rPr>
          <w:rFonts w:ascii="Times New Roman" w:eastAsia="Calibri" w:hAnsi="Times New Roman" w:cs="Times New Roman"/>
        </w:rPr>
        <w:t>monitor my thoughts”).</w:t>
      </w:r>
      <w:r w:rsidRPr="00BC3808">
        <w:rPr>
          <w:rFonts w:ascii="Times New Roman" w:eastAsia="Calibri" w:hAnsi="Times New Roman" w:cs="Times New Roman"/>
        </w:rPr>
        <w:t xml:space="preserve"> </w:t>
      </w:r>
      <w:r w:rsidR="001F4A84">
        <w:rPr>
          <w:rFonts w:ascii="Times New Roman" w:eastAsia="Calibri" w:hAnsi="Times New Roman" w:cs="Times New Roman"/>
        </w:rPr>
        <w:t xml:space="preserve"> </w:t>
      </w:r>
      <w:r w:rsidR="009A0554">
        <w:rPr>
          <w:rFonts w:ascii="Times New Roman" w:eastAsia="Calibri" w:hAnsi="Times New Roman" w:cs="Times New Roman"/>
        </w:rPr>
        <w:t>Each item</w:t>
      </w:r>
      <w:r w:rsidR="00B62CDE">
        <w:rPr>
          <w:rFonts w:ascii="Times New Roman" w:eastAsia="Calibri" w:hAnsi="Times New Roman" w:cs="Times New Roman"/>
        </w:rPr>
        <w:t xml:space="preserve"> is rated on</w:t>
      </w:r>
      <w:r w:rsidR="009A0554">
        <w:rPr>
          <w:rFonts w:ascii="Times New Roman" w:eastAsia="Calibri" w:hAnsi="Times New Roman" w:cs="Times New Roman"/>
        </w:rPr>
        <w:t xml:space="preserve"> </w:t>
      </w:r>
      <w:r w:rsidR="00B62CDE">
        <w:rPr>
          <w:rFonts w:ascii="Times New Roman" w:eastAsia="Calibri" w:hAnsi="Times New Roman" w:cs="Times New Roman"/>
        </w:rPr>
        <w:t xml:space="preserve">the level of agreement with each </w:t>
      </w:r>
      <w:r w:rsidR="001F4A84" w:rsidRPr="001F4A84">
        <w:rPr>
          <w:rFonts w:ascii="Times New Roman" w:eastAsia="Calibri" w:hAnsi="Times New Roman" w:cs="Times New Roman"/>
        </w:rPr>
        <w:t>statement</w:t>
      </w:r>
      <w:r w:rsidR="00B62CDE">
        <w:rPr>
          <w:rFonts w:ascii="Times New Roman" w:eastAsia="Calibri" w:hAnsi="Times New Roman" w:cs="Times New Roman"/>
        </w:rPr>
        <w:t xml:space="preserve"> </w:t>
      </w:r>
      <w:r w:rsidR="001F4A84" w:rsidRPr="001F4A84">
        <w:rPr>
          <w:rFonts w:ascii="Times New Roman" w:eastAsia="Calibri" w:hAnsi="Times New Roman" w:cs="Times New Roman"/>
        </w:rPr>
        <w:t xml:space="preserve">presented on </w:t>
      </w:r>
      <w:r w:rsidRPr="00BC3808">
        <w:rPr>
          <w:rFonts w:ascii="Times New Roman" w:eastAsia="Calibri" w:hAnsi="Times New Roman" w:cs="Times New Roman"/>
        </w:rPr>
        <w:t xml:space="preserve">a </w:t>
      </w:r>
      <w:r w:rsidR="009965AB" w:rsidRPr="00BC3808">
        <w:rPr>
          <w:rFonts w:ascii="Times New Roman" w:eastAsia="Calibri" w:hAnsi="Times New Roman" w:cs="Times New Roman"/>
        </w:rPr>
        <w:t>four-point</w:t>
      </w:r>
      <w:r w:rsidRPr="00BC3808">
        <w:rPr>
          <w:rFonts w:ascii="Times New Roman" w:eastAsia="Calibri" w:hAnsi="Times New Roman" w:cs="Times New Roman"/>
        </w:rPr>
        <w:t xml:space="preserve"> Likert scale (1-4).  Subscale scores range from 6 to 24 with higher scores </w:t>
      </w:r>
      <w:r w:rsidR="00BC3808" w:rsidRPr="00BC3808">
        <w:rPr>
          <w:rFonts w:ascii="Times New Roman" w:eastAsia="Calibri" w:hAnsi="Times New Roman" w:cs="Times New Roman"/>
        </w:rPr>
        <w:t xml:space="preserve">indicating </w:t>
      </w:r>
      <w:r w:rsidR="00BC3808" w:rsidRPr="00BC3808">
        <w:rPr>
          <w:rFonts w:ascii="Times New Roman" w:eastAsia="Calibri" w:hAnsi="Times New Roman" w:cs="Times New Roman"/>
        </w:rPr>
        <w:lastRenderedPageBreak/>
        <w:t>greater conviction in metacognitive belief</w:t>
      </w:r>
      <w:r w:rsidR="005A7129">
        <w:rPr>
          <w:rFonts w:ascii="Times New Roman" w:eastAsia="Calibri" w:hAnsi="Times New Roman" w:cs="Times New Roman"/>
        </w:rPr>
        <w:t>s</w:t>
      </w:r>
      <w:r w:rsidRPr="00BC3808">
        <w:rPr>
          <w:rFonts w:ascii="Times New Roman" w:eastAsia="Calibri" w:hAnsi="Times New Roman" w:cs="Times New Roman"/>
        </w:rPr>
        <w:t>.  The MCQ-30 has good psychometric properties in</w:t>
      </w:r>
      <w:r w:rsidR="00BC3808" w:rsidRPr="00BC3808">
        <w:rPr>
          <w:rFonts w:ascii="Times New Roman" w:eastAsia="Calibri" w:hAnsi="Times New Roman" w:cs="Times New Roman"/>
        </w:rPr>
        <w:t xml:space="preserve"> </w:t>
      </w:r>
      <w:r w:rsidR="00BC3808">
        <w:rPr>
          <w:rFonts w:ascii="Times New Roman" w:eastAsia="Calibri" w:hAnsi="Times New Roman" w:cs="Times New Roman"/>
        </w:rPr>
        <w:t xml:space="preserve">PWE </w:t>
      </w:r>
      <w:r w:rsidR="00BC3808" w:rsidRPr="009D27EB">
        <w:rPr>
          <w:rFonts w:ascii="Times New Roman" w:eastAsia="Calibri" w:hAnsi="Times New Roman" w:cs="Times New Roman"/>
        </w:rPr>
        <w:t>[</w:t>
      </w:r>
      <w:r w:rsidR="00516BDF">
        <w:rPr>
          <w:rFonts w:ascii="Times New Roman" w:eastAsia="Calibri" w:hAnsi="Times New Roman" w:cs="Times New Roman"/>
        </w:rPr>
        <w:t>30</w:t>
      </w:r>
      <w:r w:rsidR="00BC3808" w:rsidRPr="009D27EB">
        <w:rPr>
          <w:rFonts w:ascii="Times New Roman" w:eastAsia="Calibri" w:hAnsi="Times New Roman" w:cs="Times New Roman"/>
        </w:rPr>
        <w:t>]</w:t>
      </w:r>
      <w:r w:rsidR="001E4FBD">
        <w:rPr>
          <w:rFonts w:ascii="Times New Roman" w:eastAsia="Calibri" w:hAnsi="Times New Roman" w:cs="Times New Roman"/>
        </w:rPr>
        <w:t>.</w:t>
      </w:r>
      <w:r w:rsidR="00BC3808" w:rsidRPr="00BC3808">
        <w:rPr>
          <w:rFonts w:ascii="Times New Roman" w:eastAsia="Calibri" w:hAnsi="Times New Roman" w:cs="Times New Roman"/>
        </w:rPr>
        <w:t xml:space="preserve"> In the </w:t>
      </w:r>
      <w:r w:rsidR="00EC7265" w:rsidRPr="00C83843">
        <w:rPr>
          <w:rFonts w:ascii="Times New Roman" w:eastAsia="Calibri" w:hAnsi="Times New Roman" w:cs="Times New Roman"/>
        </w:rPr>
        <w:t>present study, all subscales ha</w:t>
      </w:r>
      <w:r w:rsidR="00BC3808" w:rsidRPr="00C83843">
        <w:rPr>
          <w:rFonts w:ascii="Times New Roman" w:eastAsia="Calibri" w:hAnsi="Times New Roman" w:cs="Times New Roman"/>
        </w:rPr>
        <w:t xml:space="preserve">d </w:t>
      </w:r>
      <w:r w:rsidR="00EC7265" w:rsidRPr="00C83843">
        <w:rPr>
          <w:rFonts w:ascii="Times New Roman" w:eastAsia="Calibri" w:hAnsi="Times New Roman" w:cs="Times New Roman"/>
        </w:rPr>
        <w:t xml:space="preserve">at least acceptable internal consistency </w:t>
      </w:r>
      <w:r w:rsidRPr="00C83843">
        <w:rPr>
          <w:rFonts w:ascii="Times New Roman" w:eastAsia="Calibri" w:hAnsi="Times New Roman" w:cs="Times New Roman"/>
        </w:rPr>
        <w:t>(POS α</w:t>
      </w:r>
      <w:r w:rsidR="009679CB" w:rsidRPr="00C83843">
        <w:rPr>
          <w:rFonts w:ascii="Times New Roman" w:eastAsia="Calibri" w:hAnsi="Times New Roman" w:cs="Times New Roman"/>
        </w:rPr>
        <w:t xml:space="preserve"> = .77; NEG α = .85; CC α =91; </w:t>
      </w:r>
      <w:r w:rsidR="00B62CDE" w:rsidRPr="00B62CDE">
        <w:rPr>
          <w:rFonts w:ascii="Times New Roman" w:eastAsia="Calibri" w:hAnsi="Times New Roman" w:cs="Times New Roman"/>
        </w:rPr>
        <w:t>NC α = .77</w:t>
      </w:r>
      <w:r w:rsidR="00B62CDE">
        <w:rPr>
          <w:rFonts w:ascii="Times New Roman" w:eastAsia="Calibri" w:hAnsi="Times New Roman" w:cs="Times New Roman"/>
        </w:rPr>
        <w:t xml:space="preserve">; </w:t>
      </w:r>
      <w:r w:rsidR="009679CB" w:rsidRPr="00C83843">
        <w:rPr>
          <w:rFonts w:ascii="Times New Roman" w:eastAsia="Calibri" w:hAnsi="Times New Roman" w:cs="Times New Roman"/>
        </w:rPr>
        <w:t>CSC α = .77;</w:t>
      </w:r>
      <w:r w:rsidRPr="00C83843">
        <w:rPr>
          <w:rFonts w:ascii="Times New Roman" w:eastAsia="Calibri" w:hAnsi="Times New Roman" w:cs="Times New Roman"/>
        </w:rPr>
        <w:t>).</w:t>
      </w:r>
    </w:p>
    <w:p w14:paraId="37B57BED" w14:textId="58756FE0" w:rsidR="00945CB7" w:rsidRPr="00891FD8" w:rsidRDefault="00945CB7" w:rsidP="004A623D">
      <w:pPr>
        <w:spacing w:after="200" w:line="480" w:lineRule="auto"/>
        <w:rPr>
          <w:rFonts w:ascii="Times New Roman" w:eastAsia="Calibri" w:hAnsi="Times New Roman" w:cs="Times New Roman"/>
          <w:i/>
        </w:rPr>
      </w:pPr>
      <w:r w:rsidRPr="00891FD8">
        <w:rPr>
          <w:rFonts w:ascii="Times New Roman" w:eastAsia="Calibri" w:hAnsi="Times New Roman" w:cs="Times New Roman"/>
          <w:i/>
        </w:rPr>
        <w:t>2.</w:t>
      </w:r>
      <w:r w:rsidR="00CD3299">
        <w:rPr>
          <w:rFonts w:ascii="Times New Roman" w:eastAsia="Calibri" w:hAnsi="Times New Roman" w:cs="Times New Roman"/>
          <w:i/>
        </w:rPr>
        <w:t>2</w:t>
      </w:r>
      <w:r w:rsidRPr="00891FD8">
        <w:rPr>
          <w:rFonts w:ascii="Times New Roman" w:eastAsia="Calibri" w:hAnsi="Times New Roman" w:cs="Times New Roman"/>
          <w:i/>
        </w:rPr>
        <w:t>.4. Illness perceptions</w:t>
      </w:r>
    </w:p>
    <w:p w14:paraId="5EE5B9C6" w14:textId="28C2ACD1" w:rsidR="009D5206" w:rsidRDefault="00875F50" w:rsidP="000B17CC">
      <w:pPr>
        <w:autoSpaceDN w:val="0"/>
        <w:spacing w:after="0" w:line="480" w:lineRule="auto"/>
        <w:ind w:firstLine="720"/>
        <w:jc w:val="both"/>
        <w:rPr>
          <w:rFonts w:ascii="Times New Roman" w:eastAsia="Times New Roman" w:hAnsi="Times New Roman" w:cs="Times New Roman"/>
          <w:lang w:eastAsia="en-GB"/>
        </w:rPr>
      </w:pPr>
      <w:r w:rsidRPr="00875F50">
        <w:rPr>
          <w:rFonts w:ascii="Times New Roman" w:eastAsia="Times New Roman" w:hAnsi="Times New Roman" w:cs="Times New Roman"/>
          <w:lang w:eastAsia="en-GB"/>
        </w:rPr>
        <w:t xml:space="preserve">The </w:t>
      </w:r>
      <w:r w:rsidR="005A48A2">
        <w:rPr>
          <w:rFonts w:ascii="Times New Roman" w:eastAsia="Times New Roman" w:hAnsi="Times New Roman" w:cs="Times New Roman"/>
          <w:lang w:eastAsia="en-GB"/>
        </w:rPr>
        <w:t>I</w:t>
      </w:r>
      <w:r w:rsidR="009D5206" w:rsidRPr="00875F50">
        <w:rPr>
          <w:rFonts w:ascii="Times New Roman" w:eastAsia="Times New Roman" w:hAnsi="Times New Roman" w:cs="Times New Roman"/>
          <w:lang w:eastAsia="en-GB"/>
        </w:rPr>
        <w:t>llness</w:t>
      </w:r>
      <w:r w:rsidRPr="00875F50">
        <w:rPr>
          <w:rFonts w:ascii="Times New Roman" w:eastAsia="Times New Roman" w:hAnsi="Times New Roman" w:cs="Times New Roman"/>
          <w:lang w:eastAsia="en-GB"/>
        </w:rPr>
        <w:t xml:space="preserve"> </w:t>
      </w:r>
      <w:r w:rsidR="00437B63">
        <w:rPr>
          <w:rFonts w:ascii="Times New Roman" w:eastAsia="Times New Roman" w:hAnsi="Times New Roman" w:cs="Times New Roman"/>
          <w:lang w:eastAsia="en-GB"/>
        </w:rPr>
        <w:t>Perceptions</w:t>
      </w:r>
      <w:r w:rsidRPr="00875F50">
        <w:rPr>
          <w:rFonts w:ascii="Times New Roman" w:eastAsia="Times New Roman" w:hAnsi="Times New Roman" w:cs="Times New Roman"/>
          <w:lang w:eastAsia="en-GB"/>
        </w:rPr>
        <w:t xml:space="preserve"> Questionnaire</w:t>
      </w:r>
      <w:r w:rsidR="00437B63">
        <w:rPr>
          <w:rFonts w:ascii="Times New Roman" w:eastAsia="Times New Roman" w:hAnsi="Times New Roman" w:cs="Times New Roman"/>
          <w:lang w:eastAsia="en-GB"/>
        </w:rPr>
        <w:t>-</w:t>
      </w:r>
      <w:r w:rsidR="009D5206">
        <w:rPr>
          <w:rFonts w:ascii="Times New Roman" w:eastAsia="Times New Roman" w:hAnsi="Times New Roman" w:cs="Times New Roman"/>
          <w:lang w:eastAsia="en-GB"/>
        </w:rPr>
        <w:t>Revised</w:t>
      </w:r>
      <w:r w:rsidRPr="00875F50">
        <w:rPr>
          <w:rFonts w:ascii="Times New Roman" w:eastAsia="Times New Roman" w:hAnsi="Times New Roman" w:cs="Times New Roman"/>
          <w:lang w:eastAsia="en-GB"/>
        </w:rPr>
        <w:t xml:space="preserve"> (</w:t>
      </w:r>
      <w:r w:rsidR="00437B63">
        <w:rPr>
          <w:rFonts w:ascii="Times New Roman" w:eastAsia="Times New Roman" w:hAnsi="Times New Roman" w:cs="Times New Roman"/>
          <w:lang w:eastAsia="en-GB"/>
        </w:rPr>
        <w:t>IPQ-R</w:t>
      </w:r>
      <w:r w:rsidRPr="00875F50">
        <w:rPr>
          <w:rFonts w:ascii="Times New Roman" w:eastAsia="Times New Roman" w:hAnsi="Times New Roman" w:cs="Times New Roman"/>
          <w:lang w:eastAsia="en-GB"/>
        </w:rPr>
        <w:t>) [3</w:t>
      </w:r>
      <w:r w:rsidR="00516BDF">
        <w:rPr>
          <w:rFonts w:ascii="Times New Roman" w:eastAsia="Times New Roman" w:hAnsi="Times New Roman" w:cs="Times New Roman"/>
          <w:lang w:eastAsia="en-GB"/>
        </w:rPr>
        <w:t>6</w:t>
      </w:r>
      <w:r w:rsidRPr="00875F50">
        <w:rPr>
          <w:rFonts w:ascii="Times New Roman" w:eastAsia="Times New Roman" w:hAnsi="Times New Roman" w:cs="Times New Roman"/>
          <w:lang w:eastAsia="en-GB"/>
        </w:rPr>
        <w:t>] assess</w:t>
      </w:r>
      <w:r w:rsidR="00437B63">
        <w:rPr>
          <w:rFonts w:ascii="Times New Roman" w:eastAsia="Times New Roman" w:hAnsi="Times New Roman" w:cs="Times New Roman"/>
          <w:lang w:eastAsia="en-GB"/>
        </w:rPr>
        <w:t>es</w:t>
      </w:r>
      <w:r w:rsidRPr="00875F50">
        <w:rPr>
          <w:rFonts w:ascii="Times New Roman" w:eastAsia="Times New Roman" w:hAnsi="Times New Roman" w:cs="Times New Roman"/>
          <w:lang w:eastAsia="en-GB"/>
        </w:rPr>
        <w:t xml:space="preserve"> </w:t>
      </w:r>
      <w:r w:rsidR="00E229EB">
        <w:rPr>
          <w:rFonts w:ascii="Times New Roman" w:eastAsia="Times New Roman" w:hAnsi="Times New Roman" w:cs="Times New Roman"/>
          <w:lang w:eastAsia="en-GB"/>
        </w:rPr>
        <w:t>seven</w:t>
      </w:r>
      <w:r w:rsidR="009D5206">
        <w:rPr>
          <w:rFonts w:ascii="Times New Roman" w:eastAsia="Times New Roman" w:hAnsi="Times New Roman" w:cs="Times New Roman"/>
          <w:lang w:eastAsia="en-GB"/>
        </w:rPr>
        <w:t xml:space="preserve"> </w:t>
      </w:r>
      <w:r w:rsidRPr="00875F50">
        <w:rPr>
          <w:rFonts w:ascii="Times New Roman" w:eastAsia="Times New Roman" w:hAnsi="Times New Roman" w:cs="Times New Roman"/>
          <w:lang w:eastAsia="en-GB"/>
        </w:rPr>
        <w:t>illness perceptions (</w:t>
      </w:r>
      <w:r w:rsidR="009D5206">
        <w:rPr>
          <w:rFonts w:ascii="Times New Roman" w:eastAsia="Times New Roman" w:hAnsi="Times New Roman" w:cs="Times New Roman"/>
          <w:lang w:eastAsia="en-GB"/>
        </w:rPr>
        <w:t>t</w:t>
      </w:r>
      <w:r w:rsidR="00437B63">
        <w:rPr>
          <w:rFonts w:ascii="Times New Roman" w:eastAsia="Times New Roman" w:hAnsi="Times New Roman" w:cs="Times New Roman"/>
          <w:lang w:eastAsia="en-GB"/>
        </w:rPr>
        <w:t>imeline</w:t>
      </w:r>
      <w:r w:rsidR="009D5206">
        <w:rPr>
          <w:rFonts w:ascii="Times New Roman" w:eastAsia="Times New Roman" w:hAnsi="Times New Roman" w:cs="Times New Roman"/>
          <w:lang w:eastAsia="en-GB"/>
        </w:rPr>
        <w:t xml:space="preserve"> acute/chronic, consequences, timeline cyclical, personal control, treatment control, illness coherence and emotional representations)</w:t>
      </w:r>
      <w:r w:rsidR="00EC306E">
        <w:rPr>
          <w:rFonts w:ascii="Times New Roman" w:eastAsia="Times New Roman" w:hAnsi="Times New Roman" w:cs="Times New Roman"/>
          <w:lang w:eastAsia="en-GB"/>
        </w:rPr>
        <w:t xml:space="preserve">.  </w:t>
      </w:r>
      <w:r w:rsidR="004023BA">
        <w:rPr>
          <w:rFonts w:ascii="Times New Roman" w:eastAsia="Times New Roman" w:hAnsi="Times New Roman" w:cs="Times New Roman"/>
          <w:lang w:eastAsia="en-GB"/>
        </w:rPr>
        <w:t xml:space="preserve">In line with </w:t>
      </w:r>
      <w:r w:rsidR="00266987">
        <w:rPr>
          <w:rFonts w:ascii="Times New Roman" w:eastAsia="Times New Roman" w:hAnsi="Times New Roman" w:cs="Times New Roman"/>
          <w:lang w:eastAsia="en-GB"/>
        </w:rPr>
        <w:t>similar</w:t>
      </w:r>
      <w:r w:rsidR="003F7F74">
        <w:rPr>
          <w:rFonts w:ascii="Times New Roman" w:eastAsia="Times New Roman" w:hAnsi="Times New Roman" w:cs="Times New Roman"/>
          <w:lang w:eastAsia="en-GB"/>
        </w:rPr>
        <w:t xml:space="preserve"> studies</w:t>
      </w:r>
      <w:r w:rsidR="00FB4171">
        <w:rPr>
          <w:rFonts w:ascii="Times New Roman" w:eastAsia="Times New Roman" w:hAnsi="Times New Roman" w:cs="Times New Roman"/>
          <w:lang w:eastAsia="en-GB"/>
        </w:rPr>
        <w:t xml:space="preserve"> comparing the </w:t>
      </w:r>
      <w:r w:rsidR="003F7F74">
        <w:rPr>
          <w:rFonts w:ascii="Times New Roman" w:eastAsia="Times New Roman" w:hAnsi="Times New Roman" w:cs="Times New Roman"/>
          <w:lang w:eastAsia="en-GB"/>
        </w:rPr>
        <w:t xml:space="preserve">relative </w:t>
      </w:r>
      <w:r w:rsidR="00FB4171">
        <w:rPr>
          <w:rFonts w:ascii="Times New Roman" w:eastAsia="Times New Roman" w:hAnsi="Times New Roman" w:cs="Times New Roman"/>
          <w:lang w:eastAsia="en-GB"/>
        </w:rPr>
        <w:t>role of illness perceptions</w:t>
      </w:r>
      <w:r w:rsidR="00516BDF">
        <w:rPr>
          <w:rFonts w:ascii="Times New Roman" w:eastAsia="Times New Roman" w:hAnsi="Times New Roman" w:cs="Times New Roman"/>
          <w:lang w:eastAsia="en-GB"/>
        </w:rPr>
        <w:t xml:space="preserve"> in the cognitive domain</w:t>
      </w:r>
      <w:r w:rsidR="003F7F74">
        <w:rPr>
          <w:rFonts w:ascii="Times New Roman" w:eastAsia="Times New Roman" w:hAnsi="Times New Roman" w:cs="Times New Roman"/>
          <w:lang w:eastAsia="en-GB"/>
        </w:rPr>
        <w:t>)</w:t>
      </w:r>
      <w:r w:rsidR="00FB4171">
        <w:rPr>
          <w:rFonts w:ascii="Times New Roman" w:eastAsia="Times New Roman" w:hAnsi="Times New Roman" w:cs="Times New Roman"/>
          <w:lang w:eastAsia="en-GB"/>
        </w:rPr>
        <w:t xml:space="preserve"> and metacognitive beliefs</w:t>
      </w:r>
      <w:r w:rsidR="00EC306E">
        <w:rPr>
          <w:rFonts w:ascii="Times New Roman" w:eastAsia="Times New Roman" w:hAnsi="Times New Roman" w:cs="Times New Roman"/>
          <w:lang w:eastAsia="en-GB"/>
        </w:rPr>
        <w:t xml:space="preserve"> [</w:t>
      </w:r>
      <w:r w:rsidR="001E4FBD">
        <w:rPr>
          <w:rFonts w:ascii="Times New Roman" w:eastAsia="Times New Roman" w:hAnsi="Times New Roman" w:cs="Times New Roman"/>
          <w:lang w:eastAsia="en-GB"/>
        </w:rPr>
        <w:t>3</w:t>
      </w:r>
      <w:r w:rsidR="00D852CF">
        <w:rPr>
          <w:rFonts w:ascii="Times New Roman" w:eastAsia="Times New Roman" w:hAnsi="Times New Roman" w:cs="Times New Roman"/>
          <w:lang w:eastAsia="en-GB"/>
        </w:rPr>
        <w:t>7</w:t>
      </w:r>
      <w:r w:rsidR="001E4FBD">
        <w:rPr>
          <w:rFonts w:ascii="Times New Roman" w:eastAsia="Times New Roman" w:hAnsi="Times New Roman" w:cs="Times New Roman"/>
          <w:lang w:eastAsia="en-GB"/>
        </w:rPr>
        <w:t>,</w:t>
      </w:r>
      <w:r w:rsidR="00D852CF">
        <w:rPr>
          <w:rFonts w:ascii="Times New Roman" w:eastAsia="Times New Roman" w:hAnsi="Times New Roman" w:cs="Times New Roman"/>
          <w:lang w:eastAsia="en-GB"/>
        </w:rPr>
        <w:t>38</w:t>
      </w:r>
      <w:r w:rsidR="00516BDF">
        <w:rPr>
          <w:rFonts w:ascii="Times New Roman" w:eastAsia="Times New Roman" w:hAnsi="Times New Roman" w:cs="Times New Roman"/>
          <w:lang w:eastAsia="en-GB"/>
        </w:rPr>
        <w:t>]</w:t>
      </w:r>
      <w:r w:rsidR="00EC306E">
        <w:rPr>
          <w:rFonts w:ascii="Times New Roman" w:eastAsia="Times New Roman" w:hAnsi="Times New Roman" w:cs="Times New Roman"/>
          <w:lang w:eastAsia="en-GB"/>
        </w:rPr>
        <w:t xml:space="preserve">, </w:t>
      </w:r>
      <w:r w:rsidR="00266987">
        <w:rPr>
          <w:rFonts w:ascii="Times New Roman" w:eastAsia="Times New Roman" w:hAnsi="Times New Roman" w:cs="Times New Roman"/>
          <w:lang w:eastAsia="en-GB"/>
        </w:rPr>
        <w:t xml:space="preserve">we </w:t>
      </w:r>
      <w:r w:rsidR="003F7F74">
        <w:rPr>
          <w:rFonts w:ascii="Times New Roman" w:eastAsia="Times New Roman" w:hAnsi="Times New Roman" w:cs="Times New Roman"/>
          <w:lang w:eastAsia="en-GB"/>
        </w:rPr>
        <w:t xml:space="preserve">did not use the </w:t>
      </w:r>
      <w:r w:rsidR="004023BA">
        <w:rPr>
          <w:rFonts w:ascii="Times New Roman" w:eastAsia="Times New Roman" w:hAnsi="Times New Roman" w:cs="Times New Roman"/>
          <w:lang w:eastAsia="en-GB"/>
        </w:rPr>
        <w:t>emotional representations subscale</w:t>
      </w:r>
      <w:r w:rsidR="00266987">
        <w:rPr>
          <w:rFonts w:ascii="Times New Roman" w:eastAsia="Times New Roman" w:hAnsi="Times New Roman" w:cs="Times New Roman"/>
          <w:lang w:eastAsia="en-GB"/>
        </w:rPr>
        <w:t>.</w:t>
      </w:r>
      <w:r w:rsidR="003F7F74">
        <w:rPr>
          <w:rFonts w:ascii="Times New Roman" w:eastAsia="Times New Roman" w:hAnsi="Times New Roman" w:cs="Times New Roman"/>
          <w:lang w:eastAsia="en-GB"/>
        </w:rPr>
        <w:t xml:space="preserve"> </w:t>
      </w:r>
      <w:r w:rsidR="00266987">
        <w:rPr>
          <w:rFonts w:ascii="Times New Roman" w:eastAsia="Times New Roman" w:hAnsi="Times New Roman" w:cs="Times New Roman"/>
          <w:lang w:eastAsia="en-GB"/>
        </w:rPr>
        <w:t xml:space="preserve"> Furthermore, as recommended when using the IPQ-R, the specific condition being investigated should be reflected, therefore we changed the word “illness” to epilepsy.</w:t>
      </w:r>
    </w:p>
    <w:p w14:paraId="7EC65D26" w14:textId="017A0956" w:rsidR="00745666" w:rsidRDefault="009D5206" w:rsidP="009A0554">
      <w:pPr>
        <w:autoSpaceDN w:val="0"/>
        <w:spacing w:after="0" w:line="480" w:lineRule="auto"/>
        <w:ind w:firstLine="720"/>
        <w:jc w:val="both"/>
        <w:rPr>
          <w:rFonts w:ascii="Times New Roman" w:eastAsia="Times New Roman" w:hAnsi="Times New Roman" w:cs="Times New Roman"/>
          <w:lang w:eastAsia="en-GB"/>
        </w:rPr>
      </w:pPr>
      <w:r w:rsidRPr="009D27EB">
        <w:rPr>
          <w:rFonts w:ascii="Times New Roman" w:eastAsia="Calibri" w:hAnsi="Times New Roman" w:cs="Times New Roman"/>
          <w:lang w:val="en-US"/>
        </w:rPr>
        <w:t xml:space="preserve">Higher scores on the </w:t>
      </w:r>
      <w:r w:rsidRPr="009D27EB">
        <w:rPr>
          <w:rFonts w:ascii="Times New Roman" w:eastAsia="Calibri" w:hAnsi="Times New Roman" w:cs="Times New Roman"/>
          <w:i/>
          <w:lang w:val="en-US"/>
        </w:rPr>
        <w:t>‘timeline (acute/chronic)’, ‘consequences’,</w:t>
      </w:r>
      <w:r w:rsidR="002302C4">
        <w:rPr>
          <w:rFonts w:ascii="Times New Roman" w:eastAsia="Calibri" w:hAnsi="Times New Roman" w:cs="Times New Roman"/>
          <w:i/>
          <w:lang w:val="en-US"/>
        </w:rPr>
        <w:t xml:space="preserve"> and</w:t>
      </w:r>
      <w:r w:rsidRPr="009D27EB">
        <w:rPr>
          <w:rFonts w:ascii="Times New Roman" w:eastAsia="Calibri" w:hAnsi="Times New Roman" w:cs="Times New Roman"/>
          <w:i/>
          <w:lang w:val="en-US"/>
        </w:rPr>
        <w:t xml:space="preserve"> ‘timeline cyclical’</w:t>
      </w:r>
      <w:r w:rsidR="00D469B1">
        <w:rPr>
          <w:rFonts w:ascii="Times New Roman" w:eastAsia="Calibri" w:hAnsi="Times New Roman" w:cs="Times New Roman"/>
          <w:i/>
          <w:lang w:val="en-US"/>
        </w:rPr>
        <w:t xml:space="preserve"> </w:t>
      </w:r>
      <w:r w:rsidRPr="009D27EB">
        <w:rPr>
          <w:rFonts w:ascii="Times New Roman" w:eastAsia="Calibri" w:hAnsi="Times New Roman" w:cs="Times New Roman"/>
          <w:lang w:val="en-US"/>
        </w:rPr>
        <w:t xml:space="preserve">subscales </w:t>
      </w:r>
      <w:r>
        <w:rPr>
          <w:rFonts w:ascii="Times New Roman" w:eastAsia="Calibri" w:hAnsi="Times New Roman" w:cs="Times New Roman"/>
          <w:lang w:val="en-US"/>
        </w:rPr>
        <w:t xml:space="preserve">indicate </w:t>
      </w:r>
      <w:r w:rsidR="00857CEF">
        <w:rPr>
          <w:rFonts w:ascii="Times New Roman" w:eastAsia="Calibri" w:hAnsi="Times New Roman" w:cs="Times New Roman"/>
          <w:lang w:val="en-US"/>
        </w:rPr>
        <w:t xml:space="preserve">greater conviction that the </w:t>
      </w:r>
      <w:r w:rsidRPr="009D27EB">
        <w:rPr>
          <w:rFonts w:ascii="Times New Roman" w:eastAsia="Calibri" w:hAnsi="Times New Roman" w:cs="Times New Roman"/>
          <w:lang w:val="en-US"/>
        </w:rPr>
        <w:t>condition is chronic, that it has negative consequences</w:t>
      </w:r>
      <w:r w:rsidR="00266987">
        <w:rPr>
          <w:rFonts w:ascii="Times New Roman" w:eastAsia="Calibri" w:hAnsi="Times New Roman" w:cs="Times New Roman"/>
          <w:lang w:val="en-US"/>
        </w:rPr>
        <w:t xml:space="preserve"> </w:t>
      </w:r>
      <w:r w:rsidR="00D469B1">
        <w:rPr>
          <w:rFonts w:ascii="Times New Roman" w:eastAsia="Calibri" w:hAnsi="Times New Roman" w:cs="Times New Roman"/>
          <w:lang w:val="en-US"/>
        </w:rPr>
        <w:t>o</w:t>
      </w:r>
      <w:r w:rsidR="00266987">
        <w:rPr>
          <w:rFonts w:ascii="Times New Roman" w:eastAsia="Calibri" w:hAnsi="Times New Roman" w:cs="Times New Roman"/>
          <w:lang w:val="en-US"/>
        </w:rPr>
        <w:t xml:space="preserve">n </w:t>
      </w:r>
      <w:r w:rsidR="00D469B1">
        <w:rPr>
          <w:rFonts w:ascii="Times New Roman" w:eastAsia="Calibri" w:hAnsi="Times New Roman" w:cs="Times New Roman"/>
          <w:lang w:val="en-US"/>
        </w:rPr>
        <w:t xml:space="preserve">quality of life, </w:t>
      </w:r>
      <w:r w:rsidR="005B0423">
        <w:rPr>
          <w:rFonts w:ascii="Times New Roman" w:eastAsia="Calibri" w:hAnsi="Times New Roman" w:cs="Times New Roman"/>
          <w:lang w:val="en-US"/>
        </w:rPr>
        <w:t xml:space="preserve">and </w:t>
      </w:r>
      <w:r w:rsidR="00745666">
        <w:rPr>
          <w:rFonts w:ascii="Times New Roman" w:eastAsia="Calibri" w:hAnsi="Times New Roman" w:cs="Times New Roman"/>
          <w:lang w:val="en-US"/>
        </w:rPr>
        <w:t xml:space="preserve">that it </w:t>
      </w:r>
      <w:r w:rsidR="005B0423">
        <w:rPr>
          <w:rFonts w:ascii="Times New Roman" w:eastAsia="Calibri" w:hAnsi="Times New Roman" w:cs="Times New Roman"/>
          <w:lang w:val="en-US"/>
        </w:rPr>
        <w:t xml:space="preserve">runs a </w:t>
      </w:r>
      <w:r w:rsidRPr="009D27EB">
        <w:rPr>
          <w:rFonts w:ascii="Times New Roman" w:eastAsia="Calibri" w:hAnsi="Times New Roman" w:cs="Times New Roman"/>
          <w:lang w:val="en-US"/>
        </w:rPr>
        <w:t>cyclica</w:t>
      </w:r>
      <w:r w:rsidR="005B0423">
        <w:rPr>
          <w:rFonts w:ascii="Times New Roman" w:eastAsia="Calibri" w:hAnsi="Times New Roman" w:cs="Times New Roman"/>
          <w:lang w:val="en-US"/>
        </w:rPr>
        <w:t>l course</w:t>
      </w:r>
      <w:r w:rsidR="002302C4">
        <w:rPr>
          <w:rFonts w:ascii="Times New Roman" w:eastAsia="Calibri" w:hAnsi="Times New Roman" w:cs="Times New Roman"/>
          <w:lang w:val="en-US"/>
        </w:rPr>
        <w:t xml:space="preserve">. </w:t>
      </w:r>
      <w:r w:rsidR="00D469B1">
        <w:rPr>
          <w:rFonts w:ascii="Times New Roman" w:eastAsia="Calibri" w:hAnsi="Times New Roman" w:cs="Times New Roman"/>
          <w:lang w:val="en-US"/>
        </w:rPr>
        <w:t xml:space="preserve"> </w:t>
      </w:r>
      <w:r w:rsidRPr="009D27EB">
        <w:rPr>
          <w:rFonts w:ascii="Times New Roman" w:eastAsia="Calibri" w:hAnsi="Times New Roman" w:cs="Times New Roman"/>
          <w:lang w:val="en-US"/>
        </w:rPr>
        <w:t>High</w:t>
      </w:r>
      <w:r w:rsidR="002302C4">
        <w:rPr>
          <w:rFonts w:ascii="Times New Roman" w:eastAsia="Calibri" w:hAnsi="Times New Roman" w:cs="Times New Roman"/>
          <w:lang w:val="en-US"/>
        </w:rPr>
        <w:t>er</w:t>
      </w:r>
      <w:r w:rsidRPr="009D27EB">
        <w:rPr>
          <w:rFonts w:ascii="Times New Roman" w:eastAsia="Calibri" w:hAnsi="Times New Roman" w:cs="Times New Roman"/>
          <w:lang w:val="en-US"/>
        </w:rPr>
        <w:t xml:space="preserve"> scores on the </w:t>
      </w:r>
      <w:r w:rsidRPr="009D27EB">
        <w:rPr>
          <w:rFonts w:ascii="Times New Roman" w:eastAsia="Calibri" w:hAnsi="Times New Roman" w:cs="Times New Roman"/>
          <w:i/>
          <w:lang w:val="en-US"/>
        </w:rPr>
        <w:t>‘personal control’, ‘treatment control’</w:t>
      </w:r>
      <w:r w:rsidRPr="009D27EB">
        <w:rPr>
          <w:rFonts w:ascii="Times New Roman" w:eastAsia="Calibri" w:hAnsi="Times New Roman" w:cs="Times New Roman"/>
          <w:lang w:val="en-US"/>
        </w:rPr>
        <w:t xml:space="preserve"> </w:t>
      </w:r>
      <w:r w:rsidR="002302C4">
        <w:rPr>
          <w:rFonts w:ascii="Times New Roman" w:eastAsia="Calibri" w:hAnsi="Times New Roman" w:cs="Times New Roman"/>
          <w:lang w:val="en-US"/>
        </w:rPr>
        <w:t>and</w:t>
      </w:r>
      <w:r w:rsidRPr="009D27EB">
        <w:rPr>
          <w:rFonts w:ascii="Times New Roman" w:eastAsia="Calibri" w:hAnsi="Times New Roman" w:cs="Times New Roman"/>
          <w:i/>
          <w:lang w:val="en-US"/>
        </w:rPr>
        <w:t xml:space="preserve"> </w:t>
      </w:r>
      <w:r w:rsidR="002302C4">
        <w:rPr>
          <w:rFonts w:ascii="Times New Roman" w:eastAsia="Calibri" w:hAnsi="Times New Roman" w:cs="Times New Roman"/>
          <w:i/>
          <w:lang w:val="en-US"/>
        </w:rPr>
        <w:t xml:space="preserve">illness </w:t>
      </w:r>
      <w:r w:rsidRPr="009D27EB">
        <w:rPr>
          <w:rFonts w:ascii="Times New Roman" w:eastAsia="Calibri" w:hAnsi="Times New Roman" w:cs="Times New Roman"/>
          <w:i/>
          <w:lang w:val="en-US"/>
        </w:rPr>
        <w:t>coherence’</w:t>
      </w:r>
      <w:r w:rsidRPr="009D27EB">
        <w:rPr>
          <w:rFonts w:ascii="Times New Roman" w:eastAsia="Calibri" w:hAnsi="Times New Roman" w:cs="Times New Roman"/>
          <w:lang w:val="en-US"/>
        </w:rPr>
        <w:t xml:space="preserve"> subscales </w:t>
      </w:r>
      <w:r w:rsidR="00857CEF">
        <w:rPr>
          <w:rFonts w:ascii="Times New Roman" w:eastAsia="Calibri" w:hAnsi="Times New Roman" w:cs="Times New Roman"/>
          <w:lang w:val="en-US"/>
        </w:rPr>
        <w:t xml:space="preserve">indicate </w:t>
      </w:r>
      <w:r w:rsidR="00D469B1">
        <w:rPr>
          <w:rFonts w:ascii="Times New Roman" w:eastAsia="Calibri" w:hAnsi="Times New Roman" w:cs="Times New Roman"/>
          <w:lang w:val="en-US"/>
        </w:rPr>
        <w:t xml:space="preserve">a PWE </w:t>
      </w:r>
      <w:r w:rsidR="002302C4">
        <w:rPr>
          <w:rFonts w:ascii="Times New Roman" w:eastAsia="Calibri" w:hAnsi="Times New Roman" w:cs="Times New Roman"/>
          <w:lang w:val="en-US"/>
        </w:rPr>
        <w:t xml:space="preserve">more strongly believes </w:t>
      </w:r>
      <w:r w:rsidR="00D469B1">
        <w:rPr>
          <w:rFonts w:ascii="Times New Roman" w:eastAsia="Calibri" w:hAnsi="Times New Roman" w:cs="Times New Roman"/>
          <w:lang w:val="en-US"/>
        </w:rPr>
        <w:t>that</w:t>
      </w:r>
      <w:r w:rsidR="002302C4">
        <w:rPr>
          <w:rFonts w:ascii="Times New Roman" w:eastAsia="Calibri" w:hAnsi="Times New Roman" w:cs="Times New Roman"/>
          <w:lang w:val="en-US"/>
        </w:rPr>
        <w:t xml:space="preserve"> </w:t>
      </w:r>
      <w:r w:rsidR="00745666">
        <w:rPr>
          <w:rFonts w:ascii="Times New Roman" w:eastAsia="Calibri" w:hAnsi="Times New Roman" w:cs="Times New Roman"/>
          <w:lang w:val="en-US"/>
        </w:rPr>
        <w:t xml:space="preserve">their </w:t>
      </w:r>
      <w:r w:rsidR="00D469B1">
        <w:rPr>
          <w:rFonts w:ascii="Times New Roman" w:eastAsia="Calibri" w:hAnsi="Times New Roman" w:cs="Times New Roman"/>
          <w:lang w:val="en-US"/>
        </w:rPr>
        <w:t>epilepsy is controllable from both a personal and treatment perspective</w:t>
      </w:r>
      <w:r w:rsidR="002302C4">
        <w:rPr>
          <w:rFonts w:ascii="Times New Roman" w:eastAsia="Calibri" w:hAnsi="Times New Roman" w:cs="Times New Roman"/>
          <w:lang w:val="en-US"/>
        </w:rPr>
        <w:t xml:space="preserve"> </w:t>
      </w:r>
      <w:r w:rsidRPr="009D27EB">
        <w:rPr>
          <w:rFonts w:ascii="Times New Roman" w:eastAsia="Calibri" w:hAnsi="Times New Roman" w:cs="Times New Roman"/>
          <w:lang w:val="en-US"/>
        </w:rPr>
        <w:t xml:space="preserve">and </w:t>
      </w:r>
      <w:r w:rsidR="00745666">
        <w:rPr>
          <w:rFonts w:ascii="Times New Roman" w:eastAsia="Calibri" w:hAnsi="Times New Roman" w:cs="Times New Roman"/>
          <w:lang w:val="en-US"/>
        </w:rPr>
        <w:t xml:space="preserve">that they consider themselves to </w:t>
      </w:r>
      <w:r w:rsidR="005B0423">
        <w:rPr>
          <w:rFonts w:ascii="Times New Roman" w:eastAsia="Calibri" w:hAnsi="Times New Roman" w:cs="Times New Roman"/>
          <w:lang w:val="en-US"/>
        </w:rPr>
        <w:t>ha</w:t>
      </w:r>
      <w:r w:rsidR="00745666">
        <w:rPr>
          <w:rFonts w:ascii="Times New Roman" w:eastAsia="Calibri" w:hAnsi="Times New Roman" w:cs="Times New Roman"/>
          <w:lang w:val="en-US"/>
        </w:rPr>
        <w:t>ve</w:t>
      </w:r>
      <w:r w:rsidR="005B0423">
        <w:rPr>
          <w:rFonts w:ascii="Times New Roman" w:eastAsia="Calibri" w:hAnsi="Times New Roman" w:cs="Times New Roman"/>
          <w:lang w:val="en-US"/>
        </w:rPr>
        <w:t xml:space="preserve"> </w:t>
      </w:r>
      <w:r w:rsidRPr="009D27EB">
        <w:rPr>
          <w:rFonts w:ascii="Times New Roman" w:eastAsia="Calibri" w:hAnsi="Times New Roman" w:cs="Times New Roman"/>
          <w:lang w:val="en-US"/>
        </w:rPr>
        <w:t>a good understanding of their condition</w:t>
      </w:r>
      <w:r w:rsidR="00D469B1">
        <w:rPr>
          <w:rFonts w:ascii="Times New Roman" w:eastAsia="Times New Roman" w:hAnsi="Times New Roman" w:cs="Times New Roman"/>
          <w:lang w:eastAsia="en-GB"/>
        </w:rPr>
        <w:t xml:space="preserve">.  </w:t>
      </w:r>
    </w:p>
    <w:p w14:paraId="38AE84C6" w14:textId="635179FA" w:rsidR="00875F50" w:rsidRDefault="00875F50" w:rsidP="009A0554">
      <w:pPr>
        <w:autoSpaceDN w:val="0"/>
        <w:spacing w:after="0" w:line="480" w:lineRule="auto"/>
        <w:ind w:firstLine="720"/>
        <w:jc w:val="both"/>
        <w:rPr>
          <w:rFonts w:ascii="Times New Roman" w:eastAsia="Times New Roman" w:hAnsi="Times New Roman" w:cs="Times New Roman"/>
          <w:shd w:val="clear" w:color="auto" w:fill="FFFFFF"/>
          <w:lang w:eastAsia="en-GB"/>
        </w:rPr>
      </w:pPr>
      <w:r w:rsidRPr="00875F50">
        <w:rPr>
          <w:rFonts w:ascii="Times New Roman" w:eastAsia="Times New Roman" w:hAnsi="Times New Roman" w:cs="Times New Roman"/>
          <w:lang w:eastAsia="en-GB"/>
        </w:rPr>
        <w:t xml:space="preserve">The </w:t>
      </w:r>
      <w:r w:rsidR="00BB1571">
        <w:rPr>
          <w:rFonts w:ascii="Times New Roman" w:eastAsia="Times New Roman" w:hAnsi="Times New Roman" w:cs="Times New Roman"/>
          <w:lang w:eastAsia="en-GB"/>
        </w:rPr>
        <w:t xml:space="preserve">IPQ-R </w:t>
      </w:r>
      <w:r w:rsidRPr="00875F50">
        <w:rPr>
          <w:rFonts w:ascii="Times New Roman" w:eastAsia="Times New Roman" w:hAnsi="Times New Roman" w:cs="Times New Roman"/>
          <w:lang w:eastAsia="en-GB"/>
        </w:rPr>
        <w:t>has good psychometric properties</w:t>
      </w:r>
      <w:r w:rsidR="00BB1571">
        <w:rPr>
          <w:rFonts w:ascii="Times New Roman" w:eastAsia="Times New Roman" w:hAnsi="Times New Roman" w:cs="Times New Roman"/>
          <w:lang w:eastAsia="en-GB"/>
        </w:rPr>
        <w:t xml:space="preserve"> in PWE</w:t>
      </w:r>
      <w:r w:rsidRPr="00875F50">
        <w:rPr>
          <w:rFonts w:ascii="Times New Roman" w:eastAsia="Times New Roman" w:hAnsi="Times New Roman" w:cs="Times New Roman"/>
          <w:lang w:eastAsia="en-GB"/>
        </w:rPr>
        <w:t xml:space="preserve"> [3</w:t>
      </w:r>
      <w:r w:rsidR="006D4BAF">
        <w:rPr>
          <w:rFonts w:ascii="Times New Roman" w:eastAsia="Times New Roman" w:hAnsi="Times New Roman" w:cs="Times New Roman"/>
          <w:lang w:eastAsia="en-GB"/>
        </w:rPr>
        <w:t>6</w:t>
      </w:r>
      <w:r w:rsidRPr="00875F50">
        <w:rPr>
          <w:rFonts w:ascii="Times New Roman" w:eastAsia="Times New Roman" w:hAnsi="Times New Roman" w:cs="Times New Roman"/>
          <w:lang w:eastAsia="en-GB"/>
        </w:rPr>
        <w:t xml:space="preserve">]. </w:t>
      </w:r>
      <w:r w:rsidR="00271E2B">
        <w:rPr>
          <w:rFonts w:ascii="Times New Roman" w:eastAsia="Times New Roman" w:hAnsi="Times New Roman" w:cs="Times New Roman"/>
          <w:lang w:eastAsia="en-GB"/>
        </w:rPr>
        <w:t xml:space="preserve">All </w:t>
      </w:r>
      <w:r w:rsidR="00B66C8E">
        <w:rPr>
          <w:rFonts w:ascii="Times New Roman" w:eastAsia="Times New Roman" w:hAnsi="Times New Roman" w:cs="Times New Roman"/>
          <w:lang w:eastAsia="en-GB"/>
        </w:rPr>
        <w:t>IPQ-R</w:t>
      </w:r>
      <w:r w:rsidRPr="00875F50">
        <w:rPr>
          <w:rFonts w:ascii="Times New Roman" w:eastAsia="Times New Roman" w:hAnsi="Times New Roman" w:cs="Times New Roman"/>
          <w:lang w:eastAsia="en-GB"/>
        </w:rPr>
        <w:t xml:space="preserve"> subscales </w:t>
      </w:r>
      <w:r w:rsidRPr="00875F50">
        <w:rPr>
          <w:rFonts w:ascii="Times New Roman" w:eastAsia="Times New Roman" w:hAnsi="Times New Roman" w:cs="Times New Roman"/>
          <w:shd w:val="clear" w:color="auto" w:fill="FFFFFF"/>
          <w:lang w:eastAsia="en-GB"/>
        </w:rPr>
        <w:t xml:space="preserve">had </w:t>
      </w:r>
      <w:r w:rsidR="00271E2B">
        <w:rPr>
          <w:rFonts w:ascii="Times New Roman" w:eastAsia="Times New Roman" w:hAnsi="Times New Roman" w:cs="Times New Roman"/>
          <w:shd w:val="clear" w:color="auto" w:fill="FFFFFF"/>
          <w:lang w:eastAsia="en-GB"/>
        </w:rPr>
        <w:t xml:space="preserve">at least </w:t>
      </w:r>
      <w:r w:rsidRPr="00875F50">
        <w:rPr>
          <w:rFonts w:ascii="Times New Roman" w:eastAsia="Times New Roman" w:hAnsi="Times New Roman" w:cs="Times New Roman"/>
          <w:shd w:val="clear" w:color="auto" w:fill="FFFFFF"/>
          <w:lang w:eastAsia="en-GB"/>
        </w:rPr>
        <w:t>good internal consistency in the present study (</w:t>
      </w:r>
      <w:r w:rsidR="002302C4">
        <w:rPr>
          <w:rFonts w:ascii="Times New Roman" w:eastAsia="Times New Roman" w:hAnsi="Times New Roman" w:cs="Times New Roman"/>
          <w:shd w:val="clear" w:color="auto" w:fill="FFFFFF"/>
          <w:lang w:eastAsia="en-GB"/>
        </w:rPr>
        <w:t>timeline acute/chronic</w:t>
      </w:r>
      <w:r w:rsidRPr="00875F50">
        <w:rPr>
          <w:rFonts w:ascii="Times New Roman" w:eastAsia="Times New Roman" w:hAnsi="Times New Roman" w:cs="Times New Roman"/>
          <w:shd w:val="clear" w:color="auto" w:fill="FFFFFF"/>
          <w:lang w:eastAsia="en-GB"/>
        </w:rPr>
        <w:t xml:space="preserve"> α = .</w:t>
      </w:r>
      <w:r w:rsidR="00271E2B">
        <w:rPr>
          <w:rFonts w:ascii="Times New Roman" w:eastAsia="Times New Roman" w:hAnsi="Times New Roman" w:cs="Times New Roman"/>
          <w:shd w:val="clear" w:color="auto" w:fill="FFFFFF"/>
          <w:lang w:eastAsia="en-GB"/>
        </w:rPr>
        <w:t>72</w:t>
      </w:r>
      <w:r w:rsidRPr="00875F50">
        <w:rPr>
          <w:rFonts w:ascii="Times New Roman" w:eastAsia="Times New Roman" w:hAnsi="Times New Roman" w:cs="Times New Roman"/>
          <w:shd w:val="clear" w:color="auto" w:fill="FFFFFF"/>
          <w:lang w:eastAsia="en-GB"/>
        </w:rPr>
        <w:t xml:space="preserve">; </w:t>
      </w:r>
      <w:r w:rsidR="00271E2B">
        <w:rPr>
          <w:rFonts w:ascii="Times New Roman" w:eastAsia="Times New Roman" w:hAnsi="Times New Roman" w:cs="Times New Roman"/>
          <w:shd w:val="clear" w:color="auto" w:fill="FFFFFF"/>
          <w:lang w:eastAsia="en-GB"/>
        </w:rPr>
        <w:t>consequences</w:t>
      </w:r>
      <w:r w:rsidRPr="00875F50">
        <w:rPr>
          <w:rFonts w:ascii="Times New Roman" w:eastAsia="Times New Roman" w:hAnsi="Times New Roman" w:cs="Times New Roman"/>
          <w:shd w:val="clear" w:color="auto" w:fill="FFFFFF"/>
          <w:lang w:eastAsia="en-GB"/>
        </w:rPr>
        <w:t xml:space="preserve"> α = .8</w:t>
      </w:r>
      <w:r w:rsidR="00271E2B">
        <w:rPr>
          <w:rFonts w:ascii="Times New Roman" w:eastAsia="Times New Roman" w:hAnsi="Times New Roman" w:cs="Times New Roman"/>
          <w:shd w:val="clear" w:color="auto" w:fill="FFFFFF"/>
          <w:lang w:eastAsia="en-GB"/>
        </w:rPr>
        <w:t>4</w:t>
      </w:r>
      <w:r w:rsidRPr="00875F50">
        <w:rPr>
          <w:rFonts w:ascii="Times New Roman" w:eastAsia="Times New Roman" w:hAnsi="Times New Roman" w:cs="Times New Roman"/>
          <w:shd w:val="clear" w:color="auto" w:fill="FFFFFF"/>
          <w:lang w:eastAsia="en-GB"/>
        </w:rPr>
        <w:t xml:space="preserve">; </w:t>
      </w:r>
      <w:r w:rsidR="00A24207">
        <w:rPr>
          <w:rFonts w:ascii="Times New Roman" w:eastAsia="Times New Roman" w:hAnsi="Times New Roman" w:cs="Times New Roman"/>
          <w:shd w:val="clear" w:color="auto" w:fill="FFFFFF"/>
          <w:lang w:eastAsia="en-GB"/>
        </w:rPr>
        <w:t>timeline cyclical</w:t>
      </w:r>
      <w:r w:rsidRPr="00875F50">
        <w:rPr>
          <w:rFonts w:ascii="Times New Roman" w:eastAsia="Times New Roman" w:hAnsi="Times New Roman" w:cs="Times New Roman"/>
          <w:shd w:val="clear" w:color="auto" w:fill="FFFFFF"/>
          <w:lang w:eastAsia="en-GB"/>
        </w:rPr>
        <w:t xml:space="preserve"> α =</w:t>
      </w:r>
      <w:r w:rsidR="00271E2B">
        <w:rPr>
          <w:rFonts w:ascii="Times New Roman" w:eastAsia="Times New Roman" w:hAnsi="Times New Roman" w:cs="Times New Roman"/>
          <w:shd w:val="clear" w:color="auto" w:fill="FFFFFF"/>
          <w:lang w:eastAsia="en-GB"/>
        </w:rPr>
        <w:t>72</w:t>
      </w:r>
      <w:r w:rsidRPr="00875F50">
        <w:rPr>
          <w:rFonts w:ascii="Times New Roman" w:eastAsia="Times New Roman" w:hAnsi="Times New Roman" w:cs="Times New Roman"/>
          <w:shd w:val="clear" w:color="auto" w:fill="FFFFFF"/>
          <w:lang w:eastAsia="en-GB"/>
        </w:rPr>
        <w:t xml:space="preserve">; </w:t>
      </w:r>
      <w:r w:rsidR="00A24207">
        <w:rPr>
          <w:rFonts w:ascii="Times New Roman" w:eastAsia="Times New Roman" w:hAnsi="Times New Roman" w:cs="Times New Roman"/>
          <w:shd w:val="clear" w:color="auto" w:fill="FFFFFF"/>
          <w:lang w:eastAsia="en-GB"/>
        </w:rPr>
        <w:t>personal control</w:t>
      </w:r>
      <w:r w:rsidRPr="00875F50">
        <w:rPr>
          <w:rFonts w:ascii="Times New Roman" w:eastAsia="Times New Roman" w:hAnsi="Times New Roman" w:cs="Times New Roman"/>
          <w:shd w:val="clear" w:color="auto" w:fill="FFFFFF"/>
          <w:lang w:eastAsia="en-GB"/>
        </w:rPr>
        <w:t xml:space="preserve"> α = .</w:t>
      </w:r>
      <w:r w:rsidR="00271E2B">
        <w:rPr>
          <w:rFonts w:ascii="Times New Roman" w:eastAsia="Times New Roman" w:hAnsi="Times New Roman" w:cs="Times New Roman"/>
          <w:shd w:val="clear" w:color="auto" w:fill="FFFFFF"/>
          <w:lang w:eastAsia="en-GB"/>
        </w:rPr>
        <w:t>79</w:t>
      </w:r>
      <w:r w:rsidRPr="00875F50">
        <w:rPr>
          <w:rFonts w:ascii="Times New Roman" w:eastAsia="Times New Roman" w:hAnsi="Times New Roman" w:cs="Times New Roman"/>
          <w:shd w:val="clear" w:color="auto" w:fill="FFFFFF"/>
          <w:lang w:eastAsia="en-GB"/>
        </w:rPr>
        <w:t xml:space="preserve">; </w:t>
      </w:r>
      <w:r w:rsidR="00A24207">
        <w:rPr>
          <w:rFonts w:ascii="Times New Roman" w:eastAsia="Times New Roman" w:hAnsi="Times New Roman" w:cs="Times New Roman"/>
          <w:shd w:val="clear" w:color="auto" w:fill="FFFFFF"/>
          <w:lang w:eastAsia="en-GB"/>
        </w:rPr>
        <w:t>treatment control</w:t>
      </w:r>
      <w:r w:rsidRPr="00875F50">
        <w:rPr>
          <w:rFonts w:ascii="Times New Roman" w:eastAsia="Times New Roman" w:hAnsi="Times New Roman" w:cs="Times New Roman"/>
          <w:shd w:val="clear" w:color="auto" w:fill="FFFFFF"/>
          <w:lang w:eastAsia="en-GB"/>
        </w:rPr>
        <w:t xml:space="preserve"> α = .</w:t>
      </w:r>
      <w:r w:rsidR="00271E2B">
        <w:rPr>
          <w:rFonts w:ascii="Times New Roman" w:eastAsia="Times New Roman" w:hAnsi="Times New Roman" w:cs="Times New Roman"/>
          <w:shd w:val="clear" w:color="auto" w:fill="FFFFFF"/>
          <w:lang w:eastAsia="en-GB"/>
        </w:rPr>
        <w:t>75</w:t>
      </w:r>
      <w:r w:rsidR="00A24207">
        <w:rPr>
          <w:rFonts w:ascii="Times New Roman" w:eastAsia="Times New Roman" w:hAnsi="Times New Roman" w:cs="Times New Roman"/>
          <w:shd w:val="clear" w:color="auto" w:fill="FFFFFF"/>
          <w:lang w:eastAsia="en-GB"/>
        </w:rPr>
        <w:t xml:space="preserve"> </w:t>
      </w:r>
      <w:r w:rsidR="00271E2B">
        <w:rPr>
          <w:rFonts w:ascii="Times New Roman" w:eastAsia="Times New Roman" w:hAnsi="Times New Roman" w:cs="Times New Roman"/>
          <w:shd w:val="clear" w:color="auto" w:fill="FFFFFF"/>
          <w:lang w:eastAsia="en-GB"/>
        </w:rPr>
        <w:t>and illness</w:t>
      </w:r>
      <w:r w:rsidR="00A24207">
        <w:rPr>
          <w:rFonts w:ascii="Times New Roman" w:eastAsia="Times New Roman" w:hAnsi="Times New Roman" w:cs="Times New Roman"/>
          <w:shd w:val="clear" w:color="auto" w:fill="FFFFFF"/>
          <w:lang w:eastAsia="en-GB"/>
        </w:rPr>
        <w:t xml:space="preserve"> </w:t>
      </w:r>
      <w:r w:rsidR="00271E2B">
        <w:rPr>
          <w:rFonts w:ascii="Times New Roman" w:eastAsia="Times New Roman" w:hAnsi="Times New Roman" w:cs="Times New Roman"/>
          <w:shd w:val="clear" w:color="auto" w:fill="FFFFFF"/>
          <w:lang w:eastAsia="en-GB"/>
        </w:rPr>
        <w:t xml:space="preserve">coherence </w:t>
      </w:r>
      <w:r w:rsidR="00271E2B" w:rsidRPr="00875F50">
        <w:rPr>
          <w:rFonts w:ascii="Times New Roman" w:eastAsia="Times New Roman" w:hAnsi="Times New Roman" w:cs="Times New Roman"/>
          <w:shd w:val="clear" w:color="auto" w:fill="FFFFFF"/>
          <w:lang w:eastAsia="en-GB"/>
        </w:rPr>
        <w:t>α</w:t>
      </w:r>
      <w:r w:rsidR="00A24207" w:rsidRPr="00875F50">
        <w:rPr>
          <w:rFonts w:ascii="Times New Roman" w:eastAsia="Times New Roman" w:hAnsi="Times New Roman" w:cs="Times New Roman"/>
          <w:shd w:val="clear" w:color="auto" w:fill="FFFFFF"/>
          <w:lang w:eastAsia="en-GB"/>
        </w:rPr>
        <w:t xml:space="preserve"> = .</w:t>
      </w:r>
      <w:r w:rsidR="00271E2B">
        <w:rPr>
          <w:rFonts w:ascii="Times New Roman" w:eastAsia="Times New Roman" w:hAnsi="Times New Roman" w:cs="Times New Roman"/>
          <w:shd w:val="clear" w:color="auto" w:fill="FFFFFF"/>
          <w:lang w:eastAsia="en-GB"/>
        </w:rPr>
        <w:t>91</w:t>
      </w:r>
      <w:r w:rsidR="00A24207" w:rsidRPr="00875F50">
        <w:rPr>
          <w:rFonts w:ascii="Times New Roman" w:eastAsia="Times New Roman" w:hAnsi="Times New Roman" w:cs="Times New Roman"/>
          <w:shd w:val="clear" w:color="auto" w:fill="FFFFFF"/>
          <w:lang w:eastAsia="en-GB"/>
        </w:rPr>
        <w:t>).</w:t>
      </w:r>
    </w:p>
    <w:p w14:paraId="197F01BC" w14:textId="77777777" w:rsidR="00CD3299" w:rsidRPr="00271E2B" w:rsidRDefault="00CD3299" w:rsidP="00875F50">
      <w:pPr>
        <w:autoSpaceDN w:val="0"/>
        <w:spacing w:after="0" w:line="360" w:lineRule="auto"/>
        <w:jc w:val="both"/>
        <w:rPr>
          <w:rFonts w:ascii="Times New Roman" w:eastAsia="Calibri" w:hAnsi="Times New Roman" w:cs="Times New Roman"/>
          <w:lang w:val="en-US"/>
        </w:rPr>
      </w:pPr>
    </w:p>
    <w:p w14:paraId="67328F49" w14:textId="4CF9EEB4" w:rsidR="00945CB7" w:rsidRDefault="00945CB7" w:rsidP="007B6F16">
      <w:pPr>
        <w:spacing w:line="480" w:lineRule="auto"/>
        <w:jc w:val="both"/>
        <w:rPr>
          <w:rFonts w:ascii="Times New Roman" w:hAnsi="Times New Roman" w:cs="Times New Roman"/>
          <w:b/>
          <w:i/>
        </w:rPr>
      </w:pPr>
      <w:r w:rsidRPr="009D27EB">
        <w:rPr>
          <w:rFonts w:ascii="Times New Roman" w:eastAsia="Calibri" w:hAnsi="Times New Roman" w:cs="Times New Roman"/>
          <w:b/>
          <w:i/>
        </w:rPr>
        <w:t>2.</w:t>
      </w:r>
      <w:r w:rsidR="00CD3299">
        <w:rPr>
          <w:rFonts w:ascii="Times New Roman" w:eastAsia="Calibri" w:hAnsi="Times New Roman" w:cs="Times New Roman"/>
          <w:b/>
          <w:i/>
        </w:rPr>
        <w:t>5</w:t>
      </w:r>
      <w:r w:rsidRPr="009D27EB">
        <w:rPr>
          <w:rFonts w:ascii="Times New Roman" w:eastAsia="Calibri" w:hAnsi="Times New Roman" w:cs="Times New Roman"/>
          <w:b/>
          <w:i/>
        </w:rPr>
        <w:t xml:space="preserve">. </w:t>
      </w:r>
      <w:r w:rsidRPr="009D27EB">
        <w:rPr>
          <w:rFonts w:ascii="Times New Roman" w:hAnsi="Times New Roman" w:cs="Times New Roman"/>
          <w:b/>
          <w:i/>
        </w:rPr>
        <w:t>Analysis</w:t>
      </w:r>
    </w:p>
    <w:p w14:paraId="30895B97" w14:textId="4F6C96C1" w:rsidR="00934036" w:rsidRDefault="00575F20" w:rsidP="007B6F16">
      <w:pPr>
        <w:spacing w:line="480" w:lineRule="auto"/>
        <w:ind w:firstLine="720"/>
        <w:jc w:val="both"/>
        <w:rPr>
          <w:rFonts w:ascii="Times New Roman" w:hAnsi="Times New Roman" w:cs="Times New Roman"/>
        </w:rPr>
      </w:pPr>
      <w:r>
        <w:rPr>
          <w:rFonts w:ascii="Times New Roman" w:hAnsi="Times New Roman" w:cs="Times New Roman"/>
        </w:rPr>
        <w:t xml:space="preserve">The data were analysed using SPSS version 24. </w:t>
      </w:r>
      <w:r w:rsidR="001770A0">
        <w:rPr>
          <w:rFonts w:ascii="Times New Roman" w:hAnsi="Times New Roman" w:cs="Times New Roman"/>
        </w:rPr>
        <w:t xml:space="preserve"> Initial analysis revealed that</w:t>
      </w:r>
      <w:r>
        <w:rPr>
          <w:rFonts w:ascii="Times New Roman" w:hAnsi="Times New Roman" w:cs="Times New Roman"/>
        </w:rPr>
        <w:t xml:space="preserve"> </w:t>
      </w:r>
      <w:r w:rsidR="001770A0">
        <w:rPr>
          <w:rFonts w:ascii="Times New Roman" w:hAnsi="Times New Roman" w:cs="Times New Roman"/>
        </w:rPr>
        <w:t>l</w:t>
      </w:r>
      <w:r>
        <w:rPr>
          <w:rFonts w:ascii="Times New Roman" w:hAnsi="Times New Roman" w:cs="Times New Roman"/>
        </w:rPr>
        <w:t>ess than 2% of data was missing</w:t>
      </w:r>
      <w:r w:rsidR="001770A0">
        <w:rPr>
          <w:rFonts w:ascii="Times New Roman" w:hAnsi="Times New Roman" w:cs="Times New Roman"/>
        </w:rPr>
        <w:t xml:space="preserve"> at the scale level </w:t>
      </w:r>
      <w:r w:rsidR="00C73FFD">
        <w:rPr>
          <w:rFonts w:ascii="Times New Roman" w:hAnsi="Times New Roman" w:cs="Times New Roman"/>
        </w:rPr>
        <w:t>and</w:t>
      </w:r>
      <w:r w:rsidR="001770A0">
        <w:rPr>
          <w:rFonts w:ascii="Times New Roman" w:hAnsi="Times New Roman" w:cs="Times New Roman"/>
        </w:rPr>
        <w:t xml:space="preserve"> that it was missing </w:t>
      </w:r>
      <w:r w:rsidRPr="009D27EB">
        <w:rPr>
          <w:rFonts w:ascii="Times New Roman" w:hAnsi="Times New Roman" w:cs="Times New Roman"/>
        </w:rPr>
        <w:t>completely at random</w:t>
      </w:r>
      <w:r w:rsidR="00C73FFD">
        <w:rPr>
          <w:rFonts w:ascii="Times New Roman" w:hAnsi="Times New Roman" w:cs="Times New Roman"/>
        </w:rPr>
        <w:t>. M</w:t>
      </w:r>
      <w:r w:rsidRPr="009D27EB">
        <w:rPr>
          <w:rFonts w:ascii="Times New Roman" w:hAnsi="Times New Roman" w:cs="Times New Roman"/>
        </w:rPr>
        <w:t xml:space="preserve">issing values were </w:t>
      </w:r>
      <w:r w:rsidR="00934036">
        <w:rPr>
          <w:rFonts w:ascii="Times New Roman" w:hAnsi="Times New Roman" w:cs="Times New Roman"/>
        </w:rPr>
        <w:t xml:space="preserve">therefore </w:t>
      </w:r>
      <w:r w:rsidRPr="009D27EB">
        <w:rPr>
          <w:rFonts w:ascii="Times New Roman" w:hAnsi="Times New Roman" w:cs="Times New Roman"/>
        </w:rPr>
        <w:t>imputed using the expectation maximization algorithm [</w:t>
      </w:r>
      <w:r w:rsidR="001E4FBD">
        <w:rPr>
          <w:rFonts w:ascii="Times New Roman" w:hAnsi="Times New Roman" w:cs="Times New Roman"/>
        </w:rPr>
        <w:t>3</w:t>
      </w:r>
      <w:r w:rsidR="00D852CF">
        <w:rPr>
          <w:rFonts w:ascii="Times New Roman" w:hAnsi="Times New Roman" w:cs="Times New Roman"/>
        </w:rPr>
        <w:t>9</w:t>
      </w:r>
      <w:r w:rsidRPr="009D27EB">
        <w:rPr>
          <w:rFonts w:ascii="Times New Roman" w:hAnsi="Times New Roman" w:cs="Times New Roman"/>
        </w:rPr>
        <w:t>].</w:t>
      </w:r>
      <w:r w:rsidR="001770A0">
        <w:rPr>
          <w:rFonts w:ascii="Times New Roman" w:hAnsi="Times New Roman" w:cs="Times New Roman"/>
        </w:rPr>
        <w:t xml:space="preserve">  Associations between the main </w:t>
      </w:r>
      <w:r w:rsidR="005A04FA">
        <w:rPr>
          <w:rFonts w:ascii="Times New Roman" w:hAnsi="Times New Roman" w:cs="Times New Roman"/>
        </w:rPr>
        <w:t>in</w:t>
      </w:r>
      <w:r w:rsidR="001770A0">
        <w:rPr>
          <w:rFonts w:ascii="Times New Roman" w:hAnsi="Times New Roman" w:cs="Times New Roman"/>
        </w:rPr>
        <w:t xml:space="preserve">dependent variables (IPQ-R, MCQ-30) and the dependent variables (HADS-Anxiety, HADS depression) were examined via Pearson’s correlations.  Significance levels for the correlational analyses </w:t>
      </w:r>
      <w:r w:rsidR="001770A0">
        <w:rPr>
          <w:rFonts w:ascii="Times New Roman" w:hAnsi="Times New Roman" w:cs="Times New Roman"/>
        </w:rPr>
        <w:lastRenderedPageBreak/>
        <w:t xml:space="preserve">was set at p&lt;.01 to adjust for </w:t>
      </w:r>
      <w:r w:rsidR="00891FD8">
        <w:rPr>
          <w:rFonts w:ascii="Times New Roman" w:hAnsi="Times New Roman" w:cs="Times New Roman"/>
        </w:rPr>
        <w:t xml:space="preserve">multiple </w:t>
      </w:r>
      <w:r w:rsidR="001770A0">
        <w:rPr>
          <w:rFonts w:ascii="Times New Roman" w:hAnsi="Times New Roman" w:cs="Times New Roman"/>
        </w:rPr>
        <w:t>correlations.</w:t>
      </w:r>
      <w:r w:rsidR="00891FD8">
        <w:rPr>
          <w:rFonts w:ascii="Times New Roman" w:hAnsi="Times New Roman" w:cs="Times New Roman"/>
        </w:rPr>
        <w:t xml:space="preserve"> </w:t>
      </w:r>
      <w:r>
        <w:rPr>
          <w:rFonts w:ascii="Times New Roman" w:hAnsi="Times New Roman" w:cs="Times New Roman"/>
        </w:rPr>
        <w:t xml:space="preserve">Hierarchical linear regression </w:t>
      </w:r>
      <w:r w:rsidR="00934036">
        <w:rPr>
          <w:rFonts w:ascii="Times New Roman" w:hAnsi="Times New Roman" w:cs="Times New Roman"/>
        </w:rPr>
        <w:t xml:space="preserve">was then used to </w:t>
      </w:r>
      <w:r>
        <w:rPr>
          <w:rFonts w:ascii="Times New Roman" w:hAnsi="Times New Roman" w:cs="Times New Roman"/>
        </w:rPr>
        <w:t xml:space="preserve">test the </w:t>
      </w:r>
      <w:r w:rsidR="00945CB7" w:rsidRPr="009D27EB">
        <w:rPr>
          <w:rFonts w:ascii="Times New Roman" w:hAnsi="Times New Roman" w:cs="Times New Roman"/>
        </w:rPr>
        <w:t>hypothes</w:t>
      </w:r>
      <w:r w:rsidR="005A04FA">
        <w:rPr>
          <w:rFonts w:ascii="Times New Roman" w:hAnsi="Times New Roman" w:cs="Times New Roman"/>
        </w:rPr>
        <w:t>e</w:t>
      </w:r>
      <w:r>
        <w:rPr>
          <w:rFonts w:ascii="Times New Roman" w:hAnsi="Times New Roman" w:cs="Times New Roman"/>
        </w:rPr>
        <w:t>s</w:t>
      </w:r>
      <w:r w:rsidR="00945CB7" w:rsidRPr="009D27EB">
        <w:rPr>
          <w:rFonts w:ascii="Times New Roman" w:hAnsi="Times New Roman" w:cs="Times New Roman"/>
        </w:rPr>
        <w:t xml:space="preserve"> that metacognitive beliefs </w:t>
      </w:r>
      <w:r w:rsidR="00934036">
        <w:rPr>
          <w:rFonts w:ascii="Times New Roman" w:hAnsi="Times New Roman" w:cs="Times New Roman"/>
        </w:rPr>
        <w:t xml:space="preserve">would </w:t>
      </w:r>
      <w:r w:rsidR="00945CB7" w:rsidRPr="009D27EB">
        <w:rPr>
          <w:rFonts w:ascii="Times New Roman" w:hAnsi="Times New Roman" w:cs="Times New Roman"/>
        </w:rPr>
        <w:t>explain additional variance in</w:t>
      </w:r>
      <w:r>
        <w:rPr>
          <w:rFonts w:ascii="Times New Roman" w:hAnsi="Times New Roman" w:cs="Times New Roman"/>
        </w:rPr>
        <w:t xml:space="preserve"> both</w:t>
      </w:r>
      <w:r w:rsidR="00945CB7" w:rsidRPr="009D27EB">
        <w:rPr>
          <w:rFonts w:ascii="Times New Roman" w:hAnsi="Times New Roman" w:cs="Times New Roman"/>
        </w:rPr>
        <w:t xml:space="preserve"> anxiety and depression in PWE </w:t>
      </w:r>
      <w:r>
        <w:rPr>
          <w:rFonts w:ascii="Times New Roman" w:hAnsi="Times New Roman" w:cs="Times New Roman"/>
        </w:rPr>
        <w:t xml:space="preserve">after controlling for </w:t>
      </w:r>
      <w:r w:rsidR="00945CB7" w:rsidRPr="009D27EB">
        <w:rPr>
          <w:rFonts w:ascii="Times New Roman" w:hAnsi="Times New Roman" w:cs="Times New Roman"/>
        </w:rPr>
        <w:t>demographic</w:t>
      </w:r>
      <w:r w:rsidR="00891FD8">
        <w:rPr>
          <w:rFonts w:ascii="Times New Roman" w:hAnsi="Times New Roman" w:cs="Times New Roman"/>
        </w:rPr>
        <w:t xml:space="preserve"> variables, </w:t>
      </w:r>
      <w:r w:rsidR="00891FD8" w:rsidRPr="009D27EB">
        <w:rPr>
          <w:rFonts w:ascii="Times New Roman" w:hAnsi="Times New Roman" w:cs="Times New Roman"/>
        </w:rPr>
        <w:t>epilepsy</w:t>
      </w:r>
      <w:r w:rsidR="00945CB7" w:rsidRPr="009D27EB">
        <w:rPr>
          <w:rFonts w:ascii="Times New Roman" w:hAnsi="Times New Roman" w:cs="Times New Roman"/>
        </w:rPr>
        <w:t xml:space="preserve"> characteristics and illness perceptions</w:t>
      </w:r>
      <w:r>
        <w:rPr>
          <w:rFonts w:ascii="Times New Roman" w:hAnsi="Times New Roman" w:cs="Times New Roman"/>
        </w:rPr>
        <w:t>.</w:t>
      </w:r>
      <w:r w:rsidR="00770A83">
        <w:rPr>
          <w:rFonts w:ascii="Times New Roman" w:hAnsi="Times New Roman" w:cs="Times New Roman"/>
        </w:rPr>
        <w:t xml:space="preserve">  </w:t>
      </w:r>
    </w:p>
    <w:p w14:paraId="265E9269" w14:textId="6173FE32" w:rsidR="00934036" w:rsidRDefault="00770A83" w:rsidP="000B17CC">
      <w:pPr>
        <w:spacing w:line="480" w:lineRule="auto"/>
        <w:ind w:firstLine="720"/>
        <w:jc w:val="both"/>
        <w:rPr>
          <w:rFonts w:ascii="Times New Roman" w:hAnsi="Times New Roman" w:cs="Times New Roman"/>
        </w:rPr>
      </w:pPr>
      <w:r>
        <w:rPr>
          <w:rFonts w:ascii="Times New Roman" w:hAnsi="Times New Roman" w:cs="Times New Roman"/>
        </w:rPr>
        <w:t>Forced entry was used for each block of variables</w:t>
      </w:r>
      <w:r w:rsidR="00891FD8">
        <w:rPr>
          <w:rFonts w:ascii="Times New Roman" w:hAnsi="Times New Roman" w:cs="Times New Roman"/>
        </w:rPr>
        <w:t xml:space="preserve"> in the regression model</w:t>
      </w:r>
      <w:r w:rsidR="005A04FA">
        <w:rPr>
          <w:rFonts w:ascii="Times New Roman" w:hAnsi="Times New Roman" w:cs="Times New Roman"/>
        </w:rPr>
        <w:t>s</w:t>
      </w:r>
      <w:r w:rsidR="00891FD8">
        <w:rPr>
          <w:rFonts w:ascii="Times New Roman" w:hAnsi="Times New Roman" w:cs="Times New Roman"/>
        </w:rPr>
        <w:t>. Step 1 controlled for the influence of demographic variables</w:t>
      </w:r>
      <w:r w:rsidR="00934036">
        <w:rPr>
          <w:rFonts w:ascii="Times New Roman" w:hAnsi="Times New Roman" w:cs="Times New Roman"/>
        </w:rPr>
        <w:t xml:space="preserve"> (</w:t>
      </w:r>
      <w:r w:rsidR="00891FD8">
        <w:rPr>
          <w:rFonts w:ascii="Times New Roman" w:hAnsi="Times New Roman" w:cs="Times New Roman"/>
        </w:rPr>
        <w:t xml:space="preserve">age, </w:t>
      </w:r>
      <w:r w:rsidR="00945CB7" w:rsidRPr="009D27EB">
        <w:rPr>
          <w:rFonts w:ascii="Times New Roman" w:hAnsi="Times New Roman" w:cs="Times New Roman"/>
        </w:rPr>
        <w:t xml:space="preserve">gender, </w:t>
      </w:r>
      <w:r w:rsidR="00314C57">
        <w:rPr>
          <w:rFonts w:ascii="Times New Roman" w:hAnsi="Times New Roman" w:cs="Times New Roman"/>
        </w:rPr>
        <w:t>relationship</w:t>
      </w:r>
      <w:r w:rsidR="0046448E">
        <w:rPr>
          <w:rFonts w:ascii="Times New Roman" w:hAnsi="Times New Roman" w:cs="Times New Roman"/>
        </w:rPr>
        <w:t xml:space="preserve"> </w:t>
      </w:r>
      <w:r w:rsidR="00945CB7" w:rsidRPr="009D27EB">
        <w:rPr>
          <w:rFonts w:ascii="Times New Roman" w:hAnsi="Times New Roman" w:cs="Times New Roman"/>
        </w:rPr>
        <w:t>status</w:t>
      </w:r>
      <w:r w:rsidR="009A0554">
        <w:rPr>
          <w:rFonts w:ascii="Times New Roman" w:hAnsi="Times New Roman" w:cs="Times New Roman"/>
        </w:rPr>
        <w:t>,</w:t>
      </w:r>
      <w:r w:rsidR="00945CB7" w:rsidRPr="009D27EB">
        <w:rPr>
          <w:rFonts w:ascii="Times New Roman" w:hAnsi="Times New Roman" w:cs="Times New Roman"/>
        </w:rPr>
        <w:t xml:space="preserve"> employment </w:t>
      </w:r>
      <w:r w:rsidR="001E4FBD" w:rsidRPr="009D27EB">
        <w:rPr>
          <w:rFonts w:ascii="Times New Roman" w:hAnsi="Times New Roman" w:cs="Times New Roman"/>
        </w:rPr>
        <w:t>status and</w:t>
      </w:r>
      <w:r w:rsidR="00945CB7" w:rsidRPr="009D27EB">
        <w:rPr>
          <w:rFonts w:ascii="Times New Roman" w:hAnsi="Times New Roman" w:cs="Times New Roman"/>
        </w:rPr>
        <w:t xml:space="preserve"> education level</w:t>
      </w:r>
      <w:r w:rsidR="00891FD8">
        <w:rPr>
          <w:rFonts w:ascii="Times New Roman" w:hAnsi="Times New Roman" w:cs="Times New Roman"/>
        </w:rPr>
        <w:t>.</w:t>
      </w:r>
      <w:r w:rsidR="005A04FA">
        <w:rPr>
          <w:rFonts w:ascii="Times New Roman" w:hAnsi="Times New Roman" w:cs="Times New Roman"/>
        </w:rPr>
        <w:t xml:space="preserve"> </w:t>
      </w:r>
      <w:r w:rsidR="00934036">
        <w:rPr>
          <w:rFonts w:ascii="Times New Roman" w:hAnsi="Times New Roman" w:cs="Times New Roman"/>
        </w:rPr>
        <w:t xml:space="preserve">In </w:t>
      </w:r>
      <w:r w:rsidR="00945CB7" w:rsidRPr="009D27EB">
        <w:rPr>
          <w:rFonts w:ascii="Times New Roman" w:hAnsi="Times New Roman" w:cs="Times New Roman"/>
        </w:rPr>
        <w:t>step 2</w:t>
      </w:r>
      <w:r w:rsidR="00575F20">
        <w:rPr>
          <w:rFonts w:ascii="Times New Roman" w:hAnsi="Times New Roman" w:cs="Times New Roman"/>
        </w:rPr>
        <w:t>, epilepsy characteristics</w:t>
      </w:r>
      <w:r w:rsidR="00934036">
        <w:rPr>
          <w:rFonts w:ascii="Times New Roman" w:hAnsi="Times New Roman" w:cs="Times New Roman"/>
        </w:rPr>
        <w:t xml:space="preserve"> (</w:t>
      </w:r>
      <w:r w:rsidR="00575F20">
        <w:rPr>
          <w:rFonts w:ascii="Times New Roman" w:hAnsi="Times New Roman" w:cs="Times New Roman"/>
        </w:rPr>
        <w:t>age at diagnosis</w:t>
      </w:r>
      <w:r w:rsidR="005A04FA">
        <w:rPr>
          <w:rFonts w:ascii="Times New Roman" w:hAnsi="Times New Roman" w:cs="Times New Roman"/>
        </w:rPr>
        <w:t xml:space="preserve"> of epilepsy</w:t>
      </w:r>
      <w:r w:rsidR="00575F20">
        <w:rPr>
          <w:rFonts w:ascii="Times New Roman" w:hAnsi="Times New Roman" w:cs="Times New Roman"/>
        </w:rPr>
        <w:t xml:space="preserve">, seizure frequency over the past year, </w:t>
      </w:r>
      <w:r w:rsidR="00934036">
        <w:rPr>
          <w:rFonts w:ascii="Times New Roman" w:hAnsi="Times New Roman" w:cs="Times New Roman"/>
        </w:rPr>
        <w:t xml:space="preserve">perceived </w:t>
      </w:r>
      <w:r w:rsidR="00575F20">
        <w:rPr>
          <w:rFonts w:ascii="Times New Roman" w:hAnsi="Times New Roman" w:cs="Times New Roman"/>
        </w:rPr>
        <w:t>side effects</w:t>
      </w:r>
      <w:r w:rsidR="00891FD8">
        <w:rPr>
          <w:rFonts w:ascii="Times New Roman" w:hAnsi="Times New Roman" w:cs="Times New Roman"/>
        </w:rPr>
        <w:t xml:space="preserve"> of medication</w:t>
      </w:r>
      <w:r w:rsidR="00575F20">
        <w:rPr>
          <w:rFonts w:ascii="Times New Roman" w:hAnsi="Times New Roman" w:cs="Times New Roman"/>
        </w:rPr>
        <w:t>, polytherapy</w:t>
      </w:r>
      <w:r w:rsidR="00891FD8">
        <w:rPr>
          <w:rFonts w:ascii="Times New Roman" w:hAnsi="Times New Roman" w:cs="Times New Roman"/>
        </w:rPr>
        <w:t xml:space="preserve"> or monotherapy</w:t>
      </w:r>
      <w:r w:rsidR="00575F20">
        <w:rPr>
          <w:rFonts w:ascii="Times New Roman" w:hAnsi="Times New Roman" w:cs="Times New Roman"/>
        </w:rPr>
        <w:t xml:space="preserve">) and </w:t>
      </w:r>
      <w:r w:rsidR="00575F20" w:rsidRPr="00575F20">
        <w:rPr>
          <w:rFonts w:ascii="Times New Roman" w:hAnsi="Times New Roman" w:cs="Times New Roman"/>
        </w:rPr>
        <w:t>worry about</w:t>
      </w:r>
      <w:r w:rsidR="005A04FA">
        <w:rPr>
          <w:rFonts w:ascii="Times New Roman" w:hAnsi="Times New Roman" w:cs="Times New Roman"/>
        </w:rPr>
        <w:t xml:space="preserve"> future</w:t>
      </w:r>
      <w:r w:rsidR="00575F20" w:rsidRPr="00575F20">
        <w:rPr>
          <w:rFonts w:ascii="Times New Roman" w:hAnsi="Times New Roman" w:cs="Times New Roman"/>
        </w:rPr>
        <w:t xml:space="preserve"> seizures</w:t>
      </w:r>
      <w:r w:rsidR="00575F20" w:rsidRPr="0079516C">
        <w:rPr>
          <w:rFonts w:ascii="Times New Roman" w:hAnsi="Times New Roman" w:cs="Times New Roman"/>
          <w:b/>
          <w:i/>
        </w:rPr>
        <w:t xml:space="preserve"> </w:t>
      </w:r>
      <w:r w:rsidR="00934036" w:rsidRPr="009A0554">
        <w:rPr>
          <w:rFonts w:ascii="Times New Roman" w:hAnsi="Times New Roman" w:cs="Times New Roman"/>
        </w:rPr>
        <w:t>was</w:t>
      </w:r>
      <w:r w:rsidR="00934036">
        <w:rPr>
          <w:rFonts w:ascii="Times New Roman" w:hAnsi="Times New Roman" w:cs="Times New Roman"/>
          <w:b/>
          <w:i/>
        </w:rPr>
        <w:t xml:space="preserve"> </w:t>
      </w:r>
      <w:r w:rsidR="00945CB7" w:rsidRPr="009D27EB">
        <w:rPr>
          <w:rFonts w:ascii="Times New Roman" w:hAnsi="Times New Roman" w:cs="Times New Roman"/>
        </w:rPr>
        <w:t>entered.</w:t>
      </w:r>
      <w:r w:rsidR="00891FD8">
        <w:rPr>
          <w:rFonts w:ascii="Times New Roman" w:hAnsi="Times New Roman" w:cs="Times New Roman"/>
        </w:rPr>
        <w:t xml:space="preserve">  </w:t>
      </w:r>
      <w:r>
        <w:rPr>
          <w:rFonts w:ascii="Times New Roman" w:hAnsi="Times New Roman" w:cs="Times New Roman"/>
        </w:rPr>
        <w:t xml:space="preserve">Step 3 controlled for the contribution of illness perceptions by entering the </w:t>
      </w:r>
      <w:r w:rsidR="00934036">
        <w:rPr>
          <w:rFonts w:ascii="Times New Roman" w:hAnsi="Times New Roman" w:cs="Times New Roman"/>
        </w:rPr>
        <w:t xml:space="preserve">participants scores on the </w:t>
      </w:r>
      <w:r>
        <w:rPr>
          <w:rFonts w:ascii="Times New Roman" w:hAnsi="Times New Roman" w:cs="Times New Roman"/>
        </w:rPr>
        <w:t>IPQ-R</w:t>
      </w:r>
      <w:r w:rsidR="00934036">
        <w:rPr>
          <w:rFonts w:ascii="Times New Roman" w:hAnsi="Times New Roman" w:cs="Times New Roman"/>
        </w:rPr>
        <w:t>’s individual</w:t>
      </w:r>
      <w:r>
        <w:rPr>
          <w:rFonts w:ascii="Times New Roman" w:hAnsi="Times New Roman" w:cs="Times New Roman"/>
        </w:rPr>
        <w:t xml:space="preserve"> subscale</w:t>
      </w:r>
      <w:r w:rsidR="00934036">
        <w:rPr>
          <w:rFonts w:ascii="Times New Roman" w:hAnsi="Times New Roman" w:cs="Times New Roman"/>
        </w:rPr>
        <w:t>s</w:t>
      </w:r>
      <w:r>
        <w:rPr>
          <w:rFonts w:ascii="Times New Roman" w:hAnsi="Times New Roman" w:cs="Times New Roman"/>
        </w:rPr>
        <w:t xml:space="preserve">.  On the final step (step 4), </w:t>
      </w:r>
      <w:r w:rsidR="00934036">
        <w:rPr>
          <w:rFonts w:ascii="Times New Roman" w:hAnsi="Times New Roman" w:cs="Times New Roman"/>
        </w:rPr>
        <w:t xml:space="preserve">participants </w:t>
      </w:r>
      <w:r>
        <w:rPr>
          <w:rFonts w:ascii="Times New Roman" w:hAnsi="Times New Roman" w:cs="Times New Roman"/>
        </w:rPr>
        <w:t>metacognitive beliefs</w:t>
      </w:r>
      <w:r w:rsidR="00934036">
        <w:rPr>
          <w:rFonts w:ascii="Times New Roman" w:hAnsi="Times New Roman" w:cs="Times New Roman"/>
        </w:rPr>
        <w:t xml:space="preserve"> as captured by </w:t>
      </w:r>
      <w:r>
        <w:rPr>
          <w:rFonts w:ascii="Times New Roman" w:hAnsi="Times New Roman" w:cs="Times New Roman"/>
        </w:rPr>
        <w:t xml:space="preserve">all </w:t>
      </w:r>
      <w:r w:rsidR="00934036">
        <w:rPr>
          <w:rFonts w:ascii="Times New Roman" w:hAnsi="Times New Roman" w:cs="Times New Roman"/>
        </w:rPr>
        <w:t xml:space="preserve">of the </w:t>
      </w:r>
      <w:r>
        <w:rPr>
          <w:rFonts w:ascii="Times New Roman" w:hAnsi="Times New Roman" w:cs="Times New Roman"/>
        </w:rPr>
        <w:t>MCQ-30</w:t>
      </w:r>
      <w:r w:rsidR="00934036">
        <w:rPr>
          <w:rFonts w:ascii="Times New Roman" w:hAnsi="Times New Roman" w:cs="Times New Roman"/>
        </w:rPr>
        <w:t>’s</w:t>
      </w:r>
      <w:r>
        <w:rPr>
          <w:rFonts w:ascii="Times New Roman" w:hAnsi="Times New Roman" w:cs="Times New Roman"/>
        </w:rPr>
        <w:t xml:space="preserve"> subscale</w:t>
      </w:r>
      <w:r w:rsidR="00D84829">
        <w:rPr>
          <w:rFonts w:ascii="Times New Roman" w:hAnsi="Times New Roman" w:cs="Times New Roman"/>
        </w:rPr>
        <w:t xml:space="preserve">, </w:t>
      </w:r>
      <w:r>
        <w:rPr>
          <w:rFonts w:ascii="Times New Roman" w:hAnsi="Times New Roman" w:cs="Times New Roman"/>
        </w:rPr>
        <w:t>were entered</w:t>
      </w:r>
      <w:r w:rsidR="0057275B">
        <w:rPr>
          <w:rFonts w:ascii="Times New Roman" w:hAnsi="Times New Roman" w:cs="Times New Roman"/>
        </w:rPr>
        <w:t xml:space="preserve"> to test the prediction that metacognitive beliefs would add significantly to the variance in anxiety and depression once all the other variables had been accounted for</w:t>
      </w:r>
    </w:p>
    <w:p w14:paraId="123A9DE2" w14:textId="4E562969" w:rsidR="00945CB7" w:rsidRDefault="0057275B" w:rsidP="00516BDF">
      <w:pPr>
        <w:spacing w:line="480" w:lineRule="auto"/>
        <w:ind w:firstLine="720"/>
        <w:rPr>
          <w:rFonts w:ascii="Times New Roman" w:hAnsi="Times New Roman" w:cs="Times New Roman"/>
        </w:rPr>
      </w:pPr>
      <w:r>
        <w:rPr>
          <w:rFonts w:ascii="Times New Roman" w:hAnsi="Times New Roman" w:cs="Times New Roman"/>
        </w:rPr>
        <w:t xml:space="preserve">Finally, </w:t>
      </w:r>
      <w:r w:rsidR="005A04FA">
        <w:rPr>
          <w:rFonts w:ascii="Times New Roman" w:hAnsi="Times New Roman" w:cs="Times New Roman"/>
        </w:rPr>
        <w:t>two</w:t>
      </w:r>
      <w:r w:rsidR="00945CB7" w:rsidRPr="009D27EB">
        <w:rPr>
          <w:rFonts w:ascii="Times New Roman" w:hAnsi="Times New Roman" w:cs="Times New Roman"/>
        </w:rPr>
        <w:t xml:space="preserve"> further </w:t>
      </w:r>
      <w:r w:rsidR="001E4FBD">
        <w:rPr>
          <w:rFonts w:ascii="Times New Roman" w:hAnsi="Times New Roman" w:cs="Times New Roman"/>
        </w:rPr>
        <w:t xml:space="preserve">hierarchical </w:t>
      </w:r>
      <w:r w:rsidR="00945CB7" w:rsidRPr="009D27EB">
        <w:rPr>
          <w:rFonts w:ascii="Times New Roman" w:hAnsi="Times New Roman" w:cs="Times New Roman"/>
        </w:rPr>
        <w:t>regression</w:t>
      </w:r>
      <w:r w:rsidR="005A04FA">
        <w:rPr>
          <w:rFonts w:ascii="Times New Roman" w:hAnsi="Times New Roman" w:cs="Times New Roman"/>
        </w:rPr>
        <w:t xml:space="preserve"> analyses</w:t>
      </w:r>
      <w:r w:rsidR="00945CB7" w:rsidRPr="009D27EB">
        <w:rPr>
          <w:rFonts w:ascii="Times New Roman" w:hAnsi="Times New Roman" w:cs="Times New Roman"/>
        </w:rPr>
        <w:t xml:space="preserve"> </w:t>
      </w:r>
      <w:r w:rsidR="00934036">
        <w:rPr>
          <w:rFonts w:ascii="Times New Roman" w:hAnsi="Times New Roman" w:cs="Times New Roman"/>
        </w:rPr>
        <w:t xml:space="preserve">were </w:t>
      </w:r>
      <w:r w:rsidR="009A0554">
        <w:rPr>
          <w:rFonts w:ascii="Times New Roman" w:hAnsi="Times New Roman" w:cs="Times New Roman"/>
        </w:rPr>
        <w:t>completed in</w:t>
      </w:r>
      <w:r w:rsidR="00934036">
        <w:rPr>
          <w:rFonts w:ascii="Times New Roman" w:hAnsi="Times New Roman" w:cs="Times New Roman"/>
        </w:rPr>
        <w:t xml:space="preserve"> which </w:t>
      </w:r>
      <w:r w:rsidR="00945CB7" w:rsidRPr="009D27EB">
        <w:rPr>
          <w:rFonts w:ascii="Times New Roman" w:hAnsi="Times New Roman" w:cs="Times New Roman"/>
        </w:rPr>
        <w:t xml:space="preserve">steps 3 and 4 </w:t>
      </w:r>
      <w:r w:rsidR="00934036">
        <w:rPr>
          <w:rFonts w:ascii="Times New Roman" w:hAnsi="Times New Roman" w:cs="Times New Roman"/>
        </w:rPr>
        <w:t xml:space="preserve">were reversed. This was to </w:t>
      </w:r>
      <w:r>
        <w:rPr>
          <w:rFonts w:ascii="Times New Roman" w:hAnsi="Times New Roman" w:cs="Times New Roman"/>
        </w:rPr>
        <w:t xml:space="preserve">evaluate the magnitude of the contribution made by </w:t>
      </w:r>
      <w:r w:rsidR="00945CB7" w:rsidRPr="009D27EB">
        <w:rPr>
          <w:rFonts w:ascii="Times New Roman" w:hAnsi="Times New Roman" w:cs="Times New Roman"/>
        </w:rPr>
        <w:t xml:space="preserve">illness perceptions </w:t>
      </w:r>
      <w:r>
        <w:rPr>
          <w:rFonts w:ascii="Times New Roman" w:hAnsi="Times New Roman" w:cs="Times New Roman"/>
        </w:rPr>
        <w:t xml:space="preserve">to anxiety and depression after controlling for the influence of </w:t>
      </w:r>
      <w:r w:rsidRPr="009D27EB">
        <w:rPr>
          <w:rFonts w:ascii="Times New Roman" w:hAnsi="Times New Roman" w:cs="Times New Roman"/>
        </w:rPr>
        <w:t>demographic</w:t>
      </w:r>
      <w:r>
        <w:rPr>
          <w:rFonts w:ascii="Times New Roman" w:hAnsi="Times New Roman" w:cs="Times New Roman"/>
        </w:rPr>
        <w:t xml:space="preserve"> variables,</w:t>
      </w:r>
      <w:r w:rsidR="00945CB7" w:rsidRPr="009D27EB">
        <w:rPr>
          <w:rFonts w:ascii="Times New Roman" w:hAnsi="Times New Roman" w:cs="Times New Roman"/>
        </w:rPr>
        <w:t xml:space="preserve"> epilepsy characteristics and metacognitive beliefs</w:t>
      </w:r>
      <w:r>
        <w:rPr>
          <w:rFonts w:ascii="Times New Roman" w:hAnsi="Times New Roman" w:cs="Times New Roman"/>
        </w:rPr>
        <w:t>.</w:t>
      </w:r>
      <w:r w:rsidR="00516BDF">
        <w:rPr>
          <w:rFonts w:ascii="Times New Roman" w:hAnsi="Times New Roman" w:cs="Times New Roman"/>
        </w:rPr>
        <w:t xml:space="preserve"> </w:t>
      </w:r>
      <w:bookmarkStart w:id="3" w:name="_Hlk518579154"/>
      <w:r w:rsidR="001E4FBD">
        <w:rPr>
          <w:rFonts w:ascii="Times New Roman" w:hAnsi="Times New Roman" w:cs="Times New Roman"/>
        </w:rPr>
        <w:t>All</w:t>
      </w:r>
      <w:r w:rsidR="00382875">
        <w:rPr>
          <w:rFonts w:ascii="Times New Roman" w:hAnsi="Times New Roman" w:cs="Times New Roman"/>
        </w:rPr>
        <w:t xml:space="preserve"> hierarchical </w:t>
      </w:r>
      <w:r w:rsidR="001E4FBD">
        <w:rPr>
          <w:rFonts w:ascii="Times New Roman" w:hAnsi="Times New Roman" w:cs="Times New Roman"/>
        </w:rPr>
        <w:t xml:space="preserve">regression </w:t>
      </w:r>
      <w:r w:rsidR="00382875">
        <w:rPr>
          <w:rFonts w:ascii="Times New Roman" w:hAnsi="Times New Roman" w:cs="Times New Roman"/>
        </w:rPr>
        <w:t>analys</w:t>
      </w:r>
      <w:r w:rsidR="001E4FBD">
        <w:rPr>
          <w:rFonts w:ascii="Times New Roman" w:hAnsi="Times New Roman" w:cs="Times New Roman"/>
        </w:rPr>
        <w:t>e</w:t>
      </w:r>
      <w:r w:rsidR="00382875">
        <w:rPr>
          <w:rFonts w:ascii="Times New Roman" w:hAnsi="Times New Roman" w:cs="Times New Roman"/>
        </w:rPr>
        <w:t>s</w:t>
      </w:r>
      <w:r w:rsidR="00BE704C">
        <w:rPr>
          <w:rFonts w:ascii="Times New Roman" w:hAnsi="Times New Roman" w:cs="Times New Roman"/>
        </w:rPr>
        <w:t xml:space="preserve"> </w:t>
      </w:r>
      <w:r w:rsidR="001E4FBD">
        <w:rPr>
          <w:rFonts w:ascii="Times New Roman" w:hAnsi="Times New Roman" w:cs="Times New Roman"/>
        </w:rPr>
        <w:t xml:space="preserve">were </w:t>
      </w:r>
      <w:r w:rsidR="00BE704C">
        <w:rPr>
          <w:rFonts w:ascii="Times New Roman" w:hAnsi="Times New Roman" w:cs="Times New Roman"/>
        </w:rPr>
        <w:t>rerun with</w:t>
      </w:r>
      <w:r w:rsidR="00382875">
        <w:rPr>
          <w:rFonts w:ascii="Times New Roman" w:hAnsi="Times New Roman" w:cs="Times New Roman"/>
        </w:rPr>
        <w:t xml:space="preserve"> bootstrapp</w:t>
      </w:r>
      <w:r w:rsidR="00BE704C">
        <w:rPr>
          <w:rFonts w:ascii="Times New Roman" w:hAnsi="Times New Roman" w:cs="Times New Roman"/>
        </w:rPr>
        <w:t>ed</w:t>
      </w:r>
      <w:r w:rsidR="009C59F4">
        <w:rPr>
          <w:rFonts w:ascii="Times New Roman" w:hAnsi="Times New Roman" w:cs="Times New Roman"/>
        </w:rPr>
        <w:t xml:space="preserve"> and bias accelerated corrected </w:t>
      </w:r>
      <w:r w:rsidR="00382875">
        <w:rPr>
          <w:rFonts w:ascii="Times New Roman" w:hAnsi="Times New Roman" w:cs="Times New Roman"/>
        </w:rPr>
        <w:t>sampling</w:t>
      </w:r>
      <w:r w:rsidR="00BE704C">
        <w:rPr>
          <w:rFonts w:ascii="Times New Roman" w:hAnsi="Times New Roman" w:cs="Times New Roman"/>
        </w:rPr>
        <w:t xml:space="preserve"> (5000 samples)</w:t>
      </w:r>
      <w:r w:rsidR="00382875">
        <w:rPr>
          <w:rFonts w:ascii="Times New Roman" w:hAnsi="Times New Roman" w:cs="Times New Roman"/>
        </w:rPr>
        <w:t xml:space="preserve"> to </w:t>
      </w:r>
      <w:r w:rsidR="009C59F4">
        <w:rPr>
          <w:rFonts w:ascii="Times New Roman" w:hAnsi="Times New Roman" w:cs="Times New Roman"/>
        </w:rPr>
        <w:t>test the</w:t>
      </w:r>
      <w:r w:rsidR="00D84829">
        <w:rPr>
          <w:rFonts w:ascii="Times New Roman" w:hAnsi="Times New Roman" w:cs="Times New Roman"/>
        </w:rPr>
        <w:t xml:space="preserve"> </w:t>
      </w:r>
      <w:r w:rsidR="005A48A2">
        <w:rPr>
          <w:rFonts w:ascii="Times New Roman" w:hAnsi="Times New Roman" w:cs="Times New Roman"/>
        </w:rPr>
        <w:t>robustness of</w:t>
      </w:r>
      <w:r w:rsidR="009C59F4">
        <w:rPr>
          <w:rFonts w:ascii="Times New Roman" w:hAnsi="Times New Roman" w:cs="Times New Roman"/>
        </w:rPr>
        <w:t xml:space="preserve"> the</w:t>
      </w:r>
      <w:r w:rsidR="00D84829">
        <w:rPr>
          <w:rFonts w:ascii="Times New Roman" w:hAnsi="Times New Roman" w:cs="Times New Roman"/>
        </w:rPr>
        <w:t xml:space="preserve"> </w:t>
      </w:r>
      <w:r w:rsidR="00382875">
        <w:rPr>
          <w:rFonts w:ascii="Times New Roman" w:hAnsi="Times New Roman" w:cs="Times New Roman"/>
        </w:rPr>
        <w:t>result</w:t>
      </w:r>
      <w:r w:rsidR="009C59F4">
        <w:rPr>
          <w:rFonts w:ascii="Times New Roman" w:hAnsi="Times New Roman" w:cs="Times New Roman"/>
        </w:rPr>
        <w:t>s, no differences in the pattern of results were observed</w:t>
      </w:r>
      <w:r w:rsidR="00D84829">
        <w:rPr>
          <w:rFonts w:ascii="Times New Roman" w:hAnsi="Times New Roman" w:cs="Times New Roman"/>
        </w:rPr>
        <w:t>.</w:t>
      </w:r>
      <w:bookmarkEnd w:id="3"/>
    </w:p>
    <w:p w14:paraId="7BF02C6F" w14:textId="08C7FC8A" w:rsidR="00C859EF" w:rsidRDefault="00C859EF" w:rsidP="00C859EF">
      <w:pPr>
        <w:spacing w:line="480" w:lineRule="auto"/>
        <w:rPr>
          <w:rFonts w:ascii="Times New Roman" w:hAnsi="Times New Roman" w:cs="Times New Roman"/>
          <w:b/>
        </w:rPr>
      </w:pPr>
      <w:r w:rsidRPr="00C859EF">
        <w:rPr>
          <w:rFonts w:ascii="Times New Roman" w:hAnsi="Times New Roman" w:cs="Times New Roman"/>
          <w:b/>
        </w:rPr>
        <w:t>3. Results</w:t>
      </w:r>
    </w:p>
    <w:p w14:paraId="213C4681" w14:textId="2DB7BB1E" w:rsidR="00945CB7" w:rsidRPr="009D27EB" w:rsidRDefault="00C859EF" w:rsidP="00C859EF">
      <w:pPr>
        <w:spacing w:line="480" w:lineRule="auto"/>
        <w:contextualSpacing/>
        <w:rPr>
          <w:rFonts w:ascii="Times New Roman" w:hAnsi="Times New Roman" w:cs="Times New Roman"/>
          <w:b/>
          <w:i/>
        </w:rPr>
      </w:pPr>
      <w:r w:rsidRPr="00C859EF">
        <w:rPr>
          <w:rFonts w:ascii="Times New Roman" w:hAnsi="Times New Roman" w:cs="Times New Roman"/>
          <w:i/>
        </w:rPr>
        <w:t xml:space="preserve">3.1 </w:t>
      </w:r>
      <w:r w:rsidR="00945CB7" w:rsidRPr="0057275B">
        <w:rPr>
          <w:rFonts w:ascii="Times New Roman" w:hAnsi="Times New Roman" w:cs="Times New Roman"/>
          <w:i/>
        </w:rPr>
        <w:t>Participant</w:t>
      </w:r>
      <w:r w:rsidR="00271E2B" w:rsidRPr="0057275B">
        <w:rPr>
          <w:rFonts w:ascii="Times New Roman" w:hAnsi="Times New Roman" w:cs="Times New Roman"/>
          <w:i/>
        </w:rPr>
        <w:t xml:space="preserve">s demographics and epilepsy </w:t>
      </w:r>
      <w:r w:rsidR="00074D4D" w:rsidRPr="0057275B">
        <w:rPr>
          <w:rFonts w:ascii="Times New Roman" w:hAnsi="Times New Roman" w:cs="Times New Roman"/>
          <w:i/>
        </w:rPr>
        <w:t xml:space="preserve">characteristics </w:t>
      </w:r>
    </w:p>
    <w:p w14:paraId="273A1088" w14:textId="418AB2D6" w:rsidR="000D7625" w:rsidRDefault="00074D4D" w:rsidP="007B6F16">
      <w:pPr>
        <w:spacing w:after="0" w:line="480" w:lineRule="auto"/>
        <w:ind w:firstLine="720"/>
        <w:rPr>
          <w:rFonts w:ascii="Times New Roman" w:hAnsi="Times New Roman" w:cs="Times New Roman"/>
          <w:bCs/>
        </w:rPr>
      </w:pPr>
      <w:r>
        <w:rPr>
          <w:rFonts w:ascii="Times New Roman" w:hAnsi="Times New Roman" w:cs="Times New Roman"/>
          <w:bCs/>
        </w:rPr>
        <w:t xml:space="preserve">Characteristics of the 457 PWE completing the survey are </w:t>
      </w:r>
      <w:r w:rsidR="001E4FBD">
        <w:rPr>
          <w:rFonts w:ascii="Times New Roman" w:hAnsi="Times New Roman" w:cs="Times New Roman"/>
          <w:bCs/>
        </w:rPr>
        <w:t>shown</w:t>
      </w:r>
      <w:r>
        <w:rPr>
          <w:rFonts w:ascii="Times New Roman" w:hAnsi="Times New Roman" w:cs="Times New Roman"/>
          <w:bCs/>
        </w:rPr>
        <w:t xml:space="preserve"> in </w:t>
      </w:r>
      <w:r w:rsidR="00945CB7" w:rsidRPr="009D27EB">
        <w:rPr>
          <w:rFonts w:ascii="Times New Roman" w:hAnsi="Times New Roman" w:cs="Times New Roman"/>
          <w:bCs/>
        </w:rPr>
        <w:t xml:space="preserve">Table 1. The sample’s mean age was 36.4 years (SD = 12.4; range 18 to 73), 74.2% were female and </w:t>
      </w:r>
      <w:r w:rsidR="00C859EF">
        <w:rPr>
          <w:rFonts w:ascii="Times New Roman" w:hAnsi="Times New Roman" w:cs="Times New Roman"/>
          <w:bCs/>
        </w:rPr>
        <w:t xml:space="preserve">almost all </w:t>
      </w:r>
      <w:r w:rsidR="000D7625">
        <w:rPr>
          <w:rFonts w:ascii="Times New Roman" w:hAnsi="Times New Roman" w:cs="Times New Roman"/>
          <w:bCs/>
        </w:rPr>
        <w:t xml:space="preserve">participants </w:t>
      </w:r>
      <w:r w:rsidR="000D7625" w:rsidRPr="009D27EB">
        <w:rPr>
          <w:rFonts w:ascii="Times New Roman" w:hAnsi="Times New Roman" w:cs="Times New Roman"/>
          <w:bCs/>
        </w:rPr>
        <w:t>(</w:t>
      </w:r>
      <w:r w:rsidR="009A0554" w:rsidRPr="009D27EB">
        <w:rPr>
          <w:rFonts w:ascii="Times New Roman" w:hAnsi="Times New Roman" w:cs="Times New Roman"/>
          <w:bCs/>
        </w:rPr>
        <w:t xml:space="preserve">95.4 </w:t>
      </w:r>
      <w:r w:rsidR="00945CB7" w:rsidRPr="009D27EB">
        <w:rPr>
          <w:rFonts w:ascii="Times New Roman" w:hAnsi="Times New Roman" w:cs="Times New Roman"/>
          <w:bCs/>
        </w:rPr>
        <w:t xml:space="preserve">%) identified </w:t>
      </w:r>
      <w:r w:rsidR="00B757EF">
        <w:rPr>
          <w:rFonts w:ascii="Times New Roman" w:hAnsi="Times New Roman" w:cs="Times New Roman"/>
          <w:bCs/>
        </w:rPr>
        <w:t xml:space="preserve">their ethnicity </w:t>
      </w:r>
      <w:r w:rsidR="00945CB7" w:rsidRPr="009D27EB">
        <w:rPr>
          <w:rFonts w:ascii="Times New Roman" w:hAnsi="Times New Roman" w:cs="Times New Roman"/>
          <w:bCs/>
        </w:rPr>
        <w:t>as ‘white’.</w:t>
      </w:r>
      <w:r w:rsidR="00A1426A">
        <w:rPr>
          <w:rFonts w:ascii="Times New Roman" w:hAnsi="Times New Roman" w:cs="Times New Roman"/>
          <w:bCs/>
        </w:rPr>
        <w:t xml:space="preserve"> </w:t>
      </w:r>
      <w:r w:rsidR="00C859EF">
        <w:rPr>
          <w:rFonts w:ascii="Times New Roman" w:hAnsi="Times New Roman" w:cs="Times New Roman"/>
          <w:bCs/>
        </w:rPr>
        <w:t xml:space="preserve"> </w:t>
      </w:r>
      <w:r>
        <w:rPr>
          <w:rFonts w:ascii="Times New Roman" w:hAnsi="Times New Roman" w:cs="Times New Roman"/>
          <w:bCs/>
        </w:rPr>
        <w:t>Most participants</w:t>
      </w:r>
      <w:r w:rsidR="0057275B">
        <w:rPr>
          <w:rFonts w:ascii="Times New Roman" w:hAnsi="Times New Roman" w:cs="Times New Roman"/>
          <w:bCs/>
        </w:rPr>
        <w:t xml:space="preserve"> (</w:t>
      </w:r>
      <w:r w:rsidR="00366856">
        <w:rPr>
          <w:rFonts w:ascii="Times New Roman" w:hAnsi="Times New Roman" w:cs="Times New Roman"/>
          <w:bCs/>
        </w:rPr>
        <w:t>72</w:t>
      </w:r>
      <w:r w:rsidR="0057275B">
        <w:rPr>
          <w:rFonts w:ascii="Times New Roman" w:hAnsi="Times New Roman" w:cs="Times New Roman"/>
          <w:bCs/>
        </w:rPr>
        <w:t>%)</w:t>
      </w:r>
      <w:r>
        <w:rPr>
          <w:rFonts w:ascii="Times New Roman" w:hAnsi="Times New Roman" w:cs="Times New Roman"/>
          <w:bCs/>
        </w:rPr>
        <w:t xml:space="preserve"> reported having at least one seizure in the past year</w:t>
      </w:r>
      <w:r w:rsidR="008F283A">
        <w:rPr>
          <w:rFonts w:ascii="Times New Roman" w:hAnsi="Times New Roman" w:cs="Times New Roman"/>
          <w:bCs/>
        </w:rPr>
        <w:t xml:space="preserve">.  Anxiety was the most prevalent form of emotional distress; 62% of the </w:t>
      </w:r>
      <w:r w:rsidR="008F283A">
        <w:rPr>
          <w:rFonts w:ascii="Times New Roman" w:hAnsi="Times New Roman" w:cs="Times New Roman"/>
          <w:bCs/>
        </w:rPr>
        <w:lastRenderedPageBreak/>
        <w:t xml:space="preserve">sample met the threshold for </w:t>
      </w:r>
      <w:r w:rsidR="00B757EF">
        <w:rPr>
          <w:rFonts w:ascii="Times New Roman" w:hAnsi="Times New Roman" w:cs="Times New Roman"/>
          <w:bCs/>
        </w:rPr>
        <w:t>“</w:t>
      </w:r>
      <w:proofErr w:type="spellStart"/>
      <w:r w:rsidR="008F283A">
        <w:rPr>
          <w:rFonts w:ascii="Times New Roman" w:hAnsi="Times New Roman" w:cs="Times New Roman"/>
          <w:bCs/>
        </w:rPr>
        <w:t>caseness</w:t>
      </w:r>
      <w:proofErr w:type="spellEnd"/>
      <w:r w:rsidR="00B757EF">
        <w:rPr>
          <w:rFonts w:ascii="Times New Roman" w:hAnsi="Times New Roman" w:cs="Times New Roman"/>
          <w:bCs/>
        </w:rPr>
        <w:t>”</w:t>
      </w:r>
      <w:r w:rsidR="008F283A">
        <w:rPr>
          <w:rFonts w:ascii="Times New Roman" w:hAnsi="Times New Roman" w:cs="Times New Roman"/>
          <w:bCs/>
        </w:rPr>
        <w:t xml:space="preserve"> on the HADS, compared to 28% for depression.  One hundred and seven</w:t>
      </w:r>
      <w:r w:rsidR="009A0554">
        <w:rPr>
          <w:rFonts w:ascii="Times New Roman" w:hAnsi="Times New Roman" w:cs="Times New Roman"/>
          <w:bCs/>
        </w:rPr>
        <w:t xml:space="preserve"> participants</w:t>
      </w:r>
      <w:r w:rsidR="008F283A">
        <w:rPr>
          <w:rFonts w:ascii="Times New Roman" w:hAnsi="Times New Roman" w:cs="Times New Roman"/>
          <w:bCs/>
        </w:rPr>
        <w:t xml:space="preserve"> (23%) </w:t>
      </w:r>
      <w:r w:rsidR="000D7625">
        <w:rPr>
          <w:rFonts w:ascii="Times New Roman" w:hAnsi="Times New Roman" w:cs="Times New Roman"/>
          <w:bCs/>
        </w:rPr>
        <w:t>had comorbid anxiety and depression</w:t>
      </w:r>
      <w:r w:rsidR="007F0544">
        <w:rPr>
          <w:rFonts w:ascii="Times New Roman" w:hAnsi="Times New Roman" w:cs="Times New Roman"/>
          <w:bCs/>
        </w:rPr>
        <w:t>.</w:t>
      </w:r>
    </w:p>
    <w:p w14:paraId="6E250CC1" w14:textId="77777777" w:rsidR="007F0544" w:rsidRDefault="007F0544" w:rsidP="005A04FA">
      <w:pPr>
        <w:spacing w:after="0" w:line="480" w:lineRule="auto"/>
        <w:ind w:firstLine="720"/>
        <w:rPr>
          <w:rFonts w:ascii="Times New Roman" w:hAnsi="Times New Roman" w:cs="Times New Roman"/>
          <w:bCs/>
        </w:rPr>
      </w:pPr>
    </w:p>
    <w:p w14:paraId="61FEE51C" w14:textId="6978AC1D" w:rsidR="000D7625" w:rsidRPr="00CA276D" w:rsidRDefault="000D7625" w:rsidP="00405B00">
      <w:pPr>
        <w:spacing w:after="0" w:line="480" w:lineRule="auto"/>
        <w:rPr>
          <w:rFonts w:ascii="Times New Roman" w:eastAsia="Calibri" w:hAnsi="Times New Roman" w:cs="Times New Roman"/>
          <w:i/>
        </w:rPr>
      </w:pPr>
      <w:r w:rsidRPr="00CA276D">
        <w:rPr>
          <w:rFonts w:ascii="Times New Roman" w:hAnsi="Times New Roman" w:cs="Times New Roman"/>
          <w:bCs/>
          <w:i/>
        </w:rPr>
        <w:t>3.</w:t>
      </w:r>
      <w:r w:rsidR="007F0544" w:rsidRPr="00CA276D">
        <w:rPr>
          <w:rFonts w:ascii="Times New Roman" w:hAnsi="Times New Roman" w:cs="Times New Roman"/>
          <w:bCs/>
          <w:i/>
        </w:rPr>
        <w:t xml:space="preserve">2. </w:t>
      </w:r>
      <w:r w:rsidRPr="00CA276D">
        <w:rPr>
          <w:rFonts w:ascii="Times New Roman" w:eastAsia="Calibri" w:hAnsi="Times New Roman" w:cs="Times New Roman"/>
          <w:i/>
        </w:rPr>
        <w:t xml:space="preserve"> Descriptive </w:t>
      </w:r>
      <w:r w:rsidR="007F0544" w:rsidRPr="00CA276D">
        <w:rPr>
          <w:rFonts w:ascii="Times New Roman" w:eastAsia="Calibri" w:hAnsi="Times New Roman" w:cs="Times New Roman"/>
          <w:i/>
        </w:rPr>
        <w:t>s</w:t>
      </w:r>
      <w:r w:rsidRPr="00CA276D">
        <w:rPr>
          <w:rFonts w:ascii="Times New Roman" w:eastAsia="Calibri" w:hAnsi="Times New Roman" w:cs="Times New Roman"/>
          <w:i/>
        </w:rPr>
        <w:t xml:space="preserve">tatistics </w:t>
      </w:r>
      <w:r w:rsidR="007F0544" w:rsidRPr="00CA276D">
        <w:rPr>
          <w:rFonts w:ascii="Times New Roman" w:eastAsia="Calibri" w:hAnsi="Times New Roman" w:cs="Times New Roman"/>
          <w:i/>
        </w:rPr>
        <w:t>and correlational analyses</w:t>
      </w:r>
    </w:p>
    <w:p w14:paraId="1B7DAC69" w14:textId="3D881FDF" w:rsidR="0001639E" w:rsidRDefault="000D7625" w:rsidP="007B6F16">
      <w:pPr>
        <w:spacing w:line="480" w:lineRule="auto"/>
        <w:ind w:firstLine="720"/>
        <w:rPr>
          <w:rFonts w:ascii="Times New Roman" w:eastAsia="Calibri" w:hAnsi="Times New Roman" w:cs="Times New Roman"/>
        </w:rPr>
      </w:pPr>
      <w:r>
        <w:rPr>
          <w:rFonts w:ascii="Times New Roman" w:eastAsia="Calibri" w:hAnsi="Times New Roman" w:cs="Times New Roman"/>
        </w:rPr>
        <w:t>Table 2 shows the i</w:t>
      </w:r>
      <w:r w:rsidRPr="00CC4527">
        <w:rPr>
          <w:rFonts w:ascii="Times New Roman" w:eastAsia="Calibri" w:hAnsi="Times New Roman" w:cs="Times New Roman"/>
        </w:rPr>
        <w:t>ntercorrelations and descriptive statistics for the</w:t>
      </w:r>
      <w:r w:rsidR="007F0544">
        <w:rPr>
          <w:rFonts w:ascii="Times New Roman" w:eastAsia="Calibri" w:hAnsi="Times New Roman" w:cs="Times New Roman"/>
        </w:rPr>
        <w:t xml:space="preserve"> main</w:t>
      </w:r>
      <w:r w:rsidRPr="00CC4527">
        <w:rPr>
          <w:rFonts w:ascii="Times New Roman" w:eastAsia="Calibri" w:hAnsi="Times New Roman" w:cs="Times New Roman"/>
        </w:rPr>
        <w:t xml:space="preserve"> independent</w:t>
      </w:r>
      <w:r w:rsidR="007F0544" w:rsidRPr="007F0544">
        <w:rPr>
          <w:rFonts w:ascii="Times New Roman" w:eastAsia="Calibri" w:hAnsi="Times New Roman" w:cs="Times New Roman"/>
        </w:rPr>
        <w:t xml:space="preserve"> </w:t>
      </w:r>
      <w:r w:rsidR="007F0544">
        <w:rPr>
          <w:rFonts w:ascii="Times New Roman" w:eastAsia="Calibri" w:hAnsi="Times New Roman" w:cs="Times New Roman"/>
        </w:rPr>
        <w:t>(</w:t>
      </w:r>
      <w:r w:rsidR="007F0544" w:rsidRPr="00CC4527">
        <w:rPr>
          <w:rFonts w:ascii="Times New Roman" w:eastAsia="Calibri" w:hAnsi="Times New Roman" w:cs="Times New Roman"/>
        </w:rPr>
        <w:t>IPQ-R</w:t>
      </w:r>
      <w:r w:rsidR="007F0544">
        <w:rPr>
          <w:rFonts w:ascii="Times New Roman" w:eastAsia="Calibri" w:hAnsi="Times New Roman" w:cs="Times New Roman"/>
        </w:rPr>
        <w:t xml:space="preserve"> subscales</w:t>
      </w:r>
      <w:r w:rsidR="007F0544" w:rsidRPr="00CC4527">
        <w:rPr>
          <w:rFonts w:ascii="Times New Roman" w:eastAsia="Calibri" w:hAnsi="Times New Roman" w:cs="Times New Roman"/>
        </w:rPr>
        <w:t>, MCQ-30 subscales</w:t>
      </w:r>
      <w:r w:rsidR="007F0544">
        <w:rPr>
          <w:rFonts w:ascii="Times New Roman" w:eastAsia="Calibri" w:hAnsi="Times New Roman" w:cs="Times New Roman"/>
        </w:rPr>
        <w:t xml:space="preserve">) </w:t>
      </w:r>
      <w:r w:rsidRPr="00CC4527">
        <w:rPr>
          <w:rFonts w:ascii="Times New Roman" w:eastAsia="Calibri" w:hAnsi="Times New Roman" w:cs="Times New Roman"/>
        </w:rPr>
        <w:t xml:space="preserve">and dependent </w:t>
      </w:r>
      <w:r w:rsidR="00865521" w:rsidRPr="00CC4527">
        <w:rPr>
          <w:rFonts w:ascii="Times New Roman" w:eastAsia="Calibri" w:hAnsi="Times New Roman" w:cs="Times New Roman"/>
        </w:rPr>
        <w:t>variables</w:t>
      </w:r>
      <w:r w:rsidR="007F0544">
        <w:rPr>
          <w:rFonts w:ascii="Times New Roman" w:eastAsia="Calibri" w:hAnsi="Times New Roman" w:cs="Times New Roman"/>
        </w:rPr>
        <w:t xml:space="preserve"> </w:t>
      </w:r>
      <w:r w:rsidR="00CA276D">
        <w:rPr>
          <w:rFonts w:ascii="Times New Roman" w:eastAsia="Calibri" w:hAnsi="Times New Roman" w:cs="Times New Roman"/>
        </w:rPr>
        <w:t>(HADS</w:t>
      </w:r>
      <w:r>
        <w:rPr>
          <w:rFonts w:ascii="Times New Roman" w:eastAsia="Calibri" w:hAnsi="Times New Roman" w:cs="Times New Roman"/>
        </w:rPr>
        <w:t xml:space="preserve"> anxiety and </w:t>
      </w:r>
      <w:r w:rsidR="007F0544">
        <w:rPr>
          <w:rFonts w:ascii="Times New Roman" w:eastAsia="Calibri" w:hAnsi="Times New Roman" w:cs="Times New Roman"/>
        </w:rPr>
        <w:t xml:space="preserve">HADS </w:t>
      </w:r>
      <w:r>
        <w:rPr>
          <w:rFonts w:ascii="Times New Roman" w:eastAsia="Calibri" w:hAnsi="Times New Roman" w:cs="Times New Roman"/>
        </w:rPr>
        <w:t>depression)</w:t>
      </w:r>
      <w:r w:rsidRPr="00CC4527">
        <w:rPr>
          <w:rFonts w:ascii="Times New Roman" w:eastAsia="Calibri" w:hAnsi="Times New Roman" w:cs="Times New Roman"/>
        </w:rPr>
        <w:t xml:space="preserve">. </w:t>
      </w:r>
      <w:r w:rsidR="002A38B2">
        <w:rPr>
          <w:rFonts w:ascii="Times New Roman" w:eastAsia="Calibri" w:hAnsi="Times New Roman" w:cs="Times New Roman"/>
        </w:rPr>
        <w:t xml:space="preserve">Of the six IPQ-R </w:t>
      </w:r>
      <w:r w:rsidRPr="00CC4527">
        <w:rPr>
          <w:rFonts w:ascii="Times New Roman" w:eastAsia="Calibri" w:hAnsi="Times New Roman" w:cs="Times New Roman"/>
        </w:rPr>
        <w:t>subscales</w:t>
      </w:r>
      <w:r w:rsidR="002A38B2">
        <w:rPr>
          <w:rFonts w:ascii="Times New Roman" w:eastAsia="Calibri" w:hAnsi="Times New Roman" w:cs="Times New Roman"/>
        </w:rPr>
        <w:t>, four</w:t>
      </w:r>
      <w:r w:rsidRPr="00CC4527">
        <w:rPr>
          <w:rFonts w:ascii="Times New Roman" w:eastAsia="Calibri" w:hAnsi="Times New Roman" w:cs="Times New Roman"/>
        </w:rPr>
        <w:t xml:space="preserve"> were significantly associated with </w:t>
      </w:r>
      <w:r w:rsidR="00865521">
        <w:rPr>
          <w:rFonts w:ascii="Times New Roman" w:eastAsia="Calibri" w:hAnsi="Times New Roman" w:cs="Times New Roman"/>
        </w:rPr>
        <w:t xml:space="preserve">anxiety and five with depression.  </w:t>
      </w:r>
      <w:r w:rsidR="002A38B2">
        <w:rPr>
          <w:rFonts w:ascii="Times New Roman" w:eastAsia="Calibri" w:hAnsi="Times New Roman" w:cs="Times New Roman"/>
        </w:rPr>
        <w:t>A</w:t>
      </w:r>
      <w:r w:rsidR="00865521">
        <w:rPr>
          <w:rFonts w:ascii="Times New Roman" w:eastAsia="Calibri" w:hAnsi="Times New Roman" w:cs="Times New Roman"/>
        </w:rPr>
        <w:t>ll five subscales</w:t>
      </w:r>
      <w:r w:rsidR="002A38B2">
        <w:rPr>
          <w:rFonts w:ascii="Times New Roman" w:eastAsia="Calibri" w:hAnsi="Times New Roman" w:cs="Times New Roman"/>
        </w:rPr>
        <w:t xml:space="preserve"> of the MCQ-30 were</w:t>
      </w:r>
      <w:r w:rsidRPr="00CC4527">
        <w:rPr>
          <w:rFonts w:ascii="Times New Roman" w:eastAsia="Calibri" w:hAnsi="Times New Roman" w:cs="Times New Roman"/>
        </w:rPr>
        <w:t xml:space="preserve"> positively associated with </w:t>
      </w:r>
      <w:r w:rsidR="00865521">
        <w:rPr>
          <w:rFonts w:ascii="Times New Roman" w:eastAsia="Calibri" w:hAnsi="Times New Roman" w:cs="Times New Roman"/>
        </w:rPr>
        <w:t>anxiety and three subscales with depression</w:t>
      </w:r>
      <w:r w:rsidR="00865521" w:rsidRPr="00BE704C">
        <w:rPr>
          <w:rFonts w:ascii="Times New Roman" w:eastAsia="Calibri" w:hAnsi="Times New Roman" w:cs="Times New Roman"/>
          <w:color w:val="FF0000"/>
        </w:rPr>
        <w:t xml:space="preserve">.  </w:t>
      </w:r>
      <w:r w:rsidR="00CA276D">
        <w:rPr>
          <w:rFonts w:ascii="Times New Roman" w:eastAsia="Calibri" w:hAnsi="Times New Roman" w:cs="Times New Roman"/>
        </w:rPr>
        <w:t xml:space="preserve">Evidently, </w:t>
      </w:r>
      <w:r w:rsidR="00865521">
        <w:rPr>
          <w:rFonts w:ascii="Times New Roman" w:eastAsia="Calibri" w:hAnsi="Times New Roman" w:cs="Times New Roman"/>
        </w:rPr>
        <w:t>both illness perceptions and metacognitive beliefs are associated with anxiety and depression.</w:t>
      </w:r>
    </w:p>
    <w:p w14:paraId="780677A9" w14:textId="77777777" w:rsidR="00900BE3" w:rsidRDefault="00900BE3" w:rsidP="0001639E">
      <w:pPr>
        <w:spacing w:line="480" w:lineRule="auto"/>
        <w:rPr>
          <w:rFonts w:ascii="Times New Roman" w:eastAsia="Calibri" w:hAnsi="Times New Roman" w:cs="Times New Roman"/>
        </w:rPr>
      </w:pPr>
    </w:p>
    <w:p w14:paraId="29E68041" w14:textId="15EC0B64" w:rsidR="0001639E" w:rsidRPr="0001639E" w:rsidRDefault="00865521" w:rsidP="0001639E">
      <w:pPr>
        <w:spacing w:line="480" w:lineRule="auto"/>
        <w:rPr>
          <w:rFonts w:ascii="Times New Roman" w:hAnsi="Times New Roman" w:cs="Times New Roman"/>
          <w:bCs/>
          <w:i/>
        </w:rPr>
      </w:pPr>
      <w:r w:rsidRPr="0001639E">
        <w:rPr>
          <w:rFonts w:ascii="Times New Roman" w:eastAsia="Calibri" w:hAnsi="Times New Roman" w:cs="Times New Roman"/>
          <w:i/>
        </w:rPr>
        <w:t xml:space="preserve"> </w:t>
      </w:r>
      <w:r w:rsidR="0001639E" w:rsidRPr="0001639E">
        <w:rPr>
          <w:rFonts w:ascii="Times New Roman" w:hAnsi="Times New Roman" w:cs="Times New Roman"/>
          <w:bCs/>
          <w:i/>
        </w:rPr>
        <w:t>3.3.  Contribution of metacognitive beliefs and illness perceptions to anxiety and depression</w:t>
      </w:r>
    </w:p>
    <w:p w14:paraId="3A36E5CD" w14:textId="00FB9270" w:rsidR="00416AF9" w:rsidRDefault="0001639E" w:rsidP="0001639E">
      <w:pPr>
        <w:spacing w:line="480" w:lineRule="auto"/>
        <w:rPr>
          <w:rFonts w:ascii="Times New Roman" w:hAnsi="Times New Roman" w:cs="Times New Roman"/>
          <w:bCs/>
        </w:rPr>
      </w:pPr>
      <w:r w:rsidRPr="00633A96">
        <w:rPr>
          <w:rFonts w:ascii="Times New Roman" w:hAnsi="Times New Roman" w:cs="Times New Roman"/>
          <w:bCs/>
        </w:rPr>
        <w:t xml:space="preserve"> </w:t>
      </w:r>
      <w:r w:rsidR="000B17CC">
        <w:rPr>
          <w:rFonts w:ascii="Times New Roman" w:hAnsi="Times New Roman" w:cs="Times New Roman"/>
          <w:bCs/>
        </w:rPr>
        <w:tab/>
      </w:r>
      <w:r>
        <w:rPr>
          <w:rFonts w:ascii="Times New Roman" w:hAnsi="Times New Roman" w:cs="Times New Roman"/>
          <w:bCs/>
        </w:rPr>
        <w:t xml:space="preserve">The results of the </w:t>
      </w:r>
      <w:r w:rsidRPr="00A46CD8">
        <w:rPr>
          <w:rFonts w:ascii="Times New Roman" w:hAnsi="Times New Roman" w:cs="Times New Roman"/>
          <w:bCs/>
        </w:rPr>
        <w:t>regression analys</w:t>
      </w:r>
      <w:r>
        <w:rPr>
          <w:rFonts w:ascii="Times New Roman" w:hAnsi="Times New Roman" w:cs="Times New Roman"/>
          <w:bCs/>
        </w:rPr>
        <w:t>e</w:t>
      </w:r>
      <w:r w:rsidRPr="00A46CD8">
        <w:rPr>
          <w:rFonts w:ascii="Times New Roman" w:hAnsi="Times New Roman" w:cs="Times New Roman"/>
          <w:bCs/>
        </w:rPr>
        <w:t>s</w:t>
      </w:r>
      <w:r>
        <w:rPr>
          <w:rFonts w:ascii="Times New Roman" w:hAnsi="Times New Roman" w:cs="Times New Roman"/>
          <w:bCs/>
        </w:rPr>
        <w:t xml:space="preserve"> for anxiety and depression as the dependent variables</w:t>
      </w:r>
      <w:r w:rsidRPr="00A46CD8">
        <w:rPr>
          <w:rFonts w:ascii="Times New Roman" w:hAnsi="Times New Roman" w:cs="Times New Roman"/>
          <w:bCs/>
        </w:rPr>
        <w:t xml:space="preserve"> are shown in Table </w:t>
      </w:r>
      <w:r>
        <w:rPr>
          <w:rFonts w:ascii="Times New Roman" w:hAnsi="Times New Roman" w:cs="Times New Roman"/>
          <w:bCs/>
        </w:rPr>
        <w:t>3</w:t>
      </w:r>
      <w:r w:rsidRPr="00A46CD8">
        <w:rPr>
          <w:rFonts w:ascii="Times New Roman" w:hAnsi="Times New Roman" w:cs="Times New Roman"/>
          <w:bCs/>
        </w:rPr>
        <w:t>.</w:t>
      </w:r>
      <w:r>
        <w:rPr>
          <w:rFonts w:ascii="Times New Roman" w:hAnsi="Times New Roman" w:cs="Times New Roman"/>
          <w:bCs/>
        </w:rPr>
        <w:t xml:space="preserve">  Across both models </w:t>
      </w:r>
      <w:r w:rsidRPr="00CF5204">
        <w:rPr>
          <w:rFonts w:ascii="Times New Roman" w:hAnsi="Times New Roman" w:cs="Times New Roman"/>
          <w:bCs/>
        </w:rPr>
        <w:t>no evidence of multicollinearity</w:t>
      </w:r>
      <w:r>
        <w:rPr>
          <w:rFonts w:ascii="Times New Roman" w:hAnsi="Times New Roman" w:cs="Times New Roman"/>
          <w:bCs/>
        </w:rPr>
        <w:t xml:space="preserve"> was apparent; all </w:t>
      </w:r>
      <w:r w:rsidRPr="00CF5204">
        <w:rPr>
          <w:rFonts w:ascii="Times New Roman" w:hAnsi="Times New Roman" w:cs="Times New Roman"/>
          <w:bCs/>
        </w:rPr>
        <w:t>variance inflation factors</w:t>
      </w:r>
      <w:r>
        <w:rPr>
          <w:rFonts w:ascii="Times New Roman" w:hAnsi="Times New Roman" w:cs="Times New Roman"/>
          <w:bCs/>
        </w:rPr>
        <w:t xml:space="preserve"> were &lt; 2, tolerance values ranged from 0.52 to 0.91 &gt; 0 .6.  </w:t>
      </w:r>
      <w:r w:rsidRPr="00A46CD8">
        <w:rPr>
          <w:rFonts w:ascii="Times New Roman" w:hAnsi="Times New Roman" w:cs="Times New Roman"/>
          <w:bCs/>
        </w:rPr>
        <w:t>After controlling for demographic variables, epilepsy</w:t>
      </w:r>
      <w:r>
        <w:rPr>
          <w:rFonts w:ascii="Times New Roman" w:hAnsi="Times New Roman" w:cs="Times New Roman"/>
          <w:bCs/>
        </w:rPr>
        <w:t xml:space="preserve"> characteristics</w:t>
      </w:r>
      <w:r w:rsidRPr="00A46CD8">
        <w:rPr>
          <w:rFonts w:ascii="Times New Roman" w:hAnsi="Times New Roman" w:cs="Times New Roman"/>
          <w:bCs/>
        </w:rPr>
        <w:t xml:space="preserve"> and illness </w:t>
      </w:r>
      <w:r w:rsidRPr="00EC1991">
        <w:rPr>
          <w:rFonts w:ascii="Times New Roman" w:hAnsi="Times New Roman" w:cs="Times New Roman"/>
          <w:bCs/>
        </w:rPr>
        <w:t>perceptions</w:t>
      </w:r>
      <w:r w:rsidRPr="00A46CD8">
        <w:rPr>
          <w:rFonts w:ascii="Times New Roman" w:hAnsi="Times New Roman" w:cs="Times New Roman"/>
          <w:bCs/>
        </w:rPr>
        <w:t xml:space="preserve">, metacognitive beliefs explained an additional </w:t>
      </w:r>
      <w:r>
        <w:rPr>
          <w:rFonts w:ascii="Times New Roman" w:hAnsi="Times New Roman" w:cs="Times New Roman"/>
          <w:bCs/>
        </w:rPr>
        <w:t>31</w:t>
      </w:r>
      <w:r w:rsidRPr="00A46CD8">
        <w:rPr>
          <w:rFonts w:ascii="Times New Roman" w:hAnsi="Times New Roman" w:cs="Times New Roman"/>
          <w:bCs/>
        </w:rPr>
        <w:t>% of the variance in anxiety</w:t>
      </w:r>
      <w:r>
        <w:rPr>
          <w:rFonts w:ascii="Times New Roman" w:hAnsi="Times New Roman" w:cs="Times New Roman"/>
          <w:bCs/>
        </w:rPr>
        <w:t xml:space="preserve"> and an additional 13% of the variance in depression.  </w:t>
      </w:r>
    </w:p>
    <w:p w14:paraId="0BA2F7E5" w14:textId="443B24D0" w:rsidR="00405F34" w:rsidRDefault="00405F34" w:rsidP="009A0554">
      <w:pPr>
        <w:spacing w:after="0" w:line="480" w:lineRule="auto"/>
        <w:ind w:firstLine="720"/>
        <w:rPr>
          <w:rFonts w:ascii="Times New Roman" w:hAnsi="Times New Roman" w:cs="Times New Roman"/>
        </w:rPr>
      </w:pPr>
      <w:r>
        <w:rPr>
          <w:rFonts w:ascii="Times New Roman" w:hAnsi="Times New Roman" w:cs="Times New Roman"/>
          <w:bCs/>
        </w:rPr>
        <w:t xml:space="preserve">The final model for depression accounted for </w:t>
      </w:r>
      <w:r>
        <w:rPr>
          <w:rFonts w:ascii="Times New Roman" w:hAnsi="Times New Roman" w:cs="Times New Roman"/>
        </w:rPr>
        <w:t>36</w:t>
      </w:r>
      <w:r w:rsidRPr="00633A96">
        <w:rPr>
          <w:rFonts w:ascii="Times New Roman" w:hAnsi="Times New Roman" w:cs="Times New Roman"/>
        </w:rPr>
        <w:t>% (adjusted R</w:t>
      </w:r>
      <w:r w:rsidRPr="00633A96">
        <w:rPr>
          <w:rFonts w:ascii="Times New Roman" w:hAnsi="Times New Roman" w:cs="Times New Roman"/>
          <w:vertAlign w:val="superscript"/>
        </w:rPr>
        <w:t>2</w:t>
      </w:r>
      <w:r w:rsidRPr="00633A96">
        <w:rPr>
          <w:rFonts w:ascii="Times New Roman" w:hAnsi="Times New Roman" w:cs="Times New Roman"/>
        </w:rPr>
        <w:t xml:space="preserve"> = 0.</w:t>
      </w:r>
      <w:r>
        <w:rPr>
          <w:rFonts w:ascii="Times New Roman" w:hAnsi="Times New Roman" w:cs="Times New Roman"/>
        </w:rPr>
        <w:t>32</w:t>
      </w:r>
      <w:r w:rsidRPr="00633A96">
        <w:rPr>
          <w:rFonts w:ascii="Times New Roman" w:hAnsi="Times New Roman" w:cs="Times New Roman"/>
        </w:rPr>
        <w:t xml:space="preserve">) of </w:t>
      </w:r>
      <w:r>
        <w:rPr>
          <w:rFonts w:ascii="Times New Roman" w:hAnsi="Times New Roman" w:cs="Times New Roman"/>
        </w:rPr>
        <w:t xml:space="preserve">the </w:t>
      </w:r>
      <w:r w:rsidRPr="00633A96">
        <w:rPr>
          <w:rFonts w:ascii="Times New Roman" w:hAnsi="Times New Roman" w:cs="Times New Roman"/>
        </w:rPr>
        <w:t>variance</w:t>
      </w:r>
      <w:r>
        <w:rPr>
          <w:rFonts w:ascii="Times New Roman" w:hAnsi="Times New Roman" w:cs="Times New Roman"/>
        </w:rPr>
        <w:t>.  No demographic variables or epilepsy characteristics made independent contributions to the final model. T</w:t>
      </w:r>
      <w:r w:rsidR="000A1105">
        <w:rPr>
          <w:rFonts w:ascii="Times New Roman" w:hAnsi="Times New Roman" w:cs="Times New Roman"/>
        </w:rPr>
        <w:t>wo</w:t>
      </w:r>
      <w:r>
        <w:rPr>
          <w:rFonts w:ascii="Times New Roman" w:hAnsi="Times New Roman" w:cs="Times New Roman"/>
        </w:rPr>
        <w:t xml:space="preserve"> illness perceptions made independent contributions; consequences and</w:t>
      </w:r>
      <w:r w:rsidR="000A1105">
        <w:rPr>
          <w:rFonts w:ascii="Times New Roman" w:hAnsi="Times New Roman" w:cs="Times New Roman"/>
        </w:rPr>
        <w:t xml:space="preserve"> treatment control. Four metacognitive</w:t>
      </w:r>
      <w:r>
        <w:rPr>
          <w:rFonts w:ascii="Times New Roman" w:hAnsi="Times New Roman" w:cs="Times New Roman"/>
        </w:rPr>
        <w:t xml:space="preserve"> belief</w:t>
      </w:r>
      <w:r w:rsidR="00010397">
        <w:rPr>
          <w:rFonts w:ascii="Times New Roman" w:hAnsi="Times New Roman" w:cs="Times New Roman"/>
        </w:rPr>
        <w:t>s</w:t>
      </w:r>
      <w:r>
        <w:rPr>
          <w:rFonts w:ascii="Times New Roman" w:hAnsi="Times New Roman" w:cs="Times New Roman"/>
        </w:rPr>
        <w:t xml:space="preserve"> made independent contribution</w:t>
      </w:r>
      <w:r w:rsidR="000A1105">
        <w:rPr>
          <w:rFonts w:ascii="Times New Roman" w:hAnsi="Times New Roman" w:cs="Times New Roman"/>
        </w:rPr>
        <w:t>s</w:t>
      </w:r>
      <w:r>
        <w:rPr>
          <w:rFonts w:ascii="Times New Roman" w:hAnsi="Times New Roman" w:cs="Times New Roman"/>
        </w:rPr>
        <w:t xml:space="preserve">; </w:t>
      </w:r>
      <w:bookmarkStart w:id="4" w:name="_Hlk508182569"/>
      <w:r w:rsidR="00416AF9">
        <w:rPr>
          <w:rFonts w:ascii="Times New Roman" w:hAnsi="Times New Roman" w:cs="Times New Roman"/>
        </w:rPr>
        <w:t>“</w:t>
      </w:r>
      <w:r>
        <w:rPr>
          <w:rFonts w:ascii="Times New Roman" w:hAnsi="Times New Roman" w:cs="Times New Roman"/>
        </w:rPr>
        <w:t>negative beliefs about the danger and uncontrollability of worry</w:t>
      </w:r>
      <w:r w:rsidR="00416AF9">
        <w:rPr>
          <w:rFonts w:ascii="Times New Roman" w:hAnsi="Times New Roman" w:cs="Times New Roman"/>
        </w:rPr>
        <w:t>”</w:t>
      </w:r>
      <w:r w:rsidR="000A1105">
        <w:rPr>
          <w:rFonts w:ascii="Times New Roman" w:hAnsi="Times New Roman" w:cs="Times New Roman"/>
        </w:rPr>
        <w:t xml:space="preserve">, </w:t>
      </w:r>
      <w:r w:rsidR="00416AF9">
        <w:rPr>
          <w:rFonts w:ascii="Times New Roman" w:hAnsi="Times New Roman" w:cs="Times New Roman"/>
        </w:rPr>
        <w:t>“</w:t>
      </w:r>
      <w:r w:rsidR="000A1105">
        <w:rPr>
          <w:rFonts w:ascii="Times New Roman" w:hAnsi="Times New Roman" w:cs="Times New Roman"/>
        </w:rPr>
        <w:t>lack of cognitive confidence</w:t>
      </w:r>
      <w:r w:rsidR="00416AF9">
        <w:rPr>
          <w:rFonts w:ascii="Times New Roman" w:hAnsi="Times New Roman" w:cs="Times New Roman"/>
        </w:rPr>
        <w:t>”</w:t>
      </w:r>
      <w:r w:rsidR="000A1105">
        <w:rPr>
          <w:rFonts w:ascii="Times New Roman" w:hAnsi="Times New Roman" w:cs="Times New Roman"/>
        </w:rPr>
        <w:t xml:space="preserve">, </w:t>
      </w:r>
      <w:r w:rsidR="00416AF9">
        <w:rPr>
          <w:rFonts w:ascii="Times New Roman" w:hAnsi="Times New Roman" w:cs="Times New Roman"/>
        </w:rPr>
        <w:t>“</w:t>
      </w:r>
      <w:r w:rsidR="000A1105">
        <w:rPr>
          <w:rFonts w:ascii="Times New Roman" w:hAnsi="Times New Roman" w:cs="Times New Roman"/>
        </w:rPr>
        <w:t>cognitive self-consciousness</w:t>
      </w:r>
      <w:r w:rsidR="00416AF9">
        <w:rPr>
          <w:rFonts w:ascii="Times New Roman" w:hAnsi="Times New Roman" w:cs="Times New Roman"/>
        </w:rPr>
        <w:t>”</w:t>
      </w:r>
      <w:r w:rsidR="000A1105">
        <w:rPr>
          <w:rFonts w:ascii="Times New Roman" w:hAnsi="Times New Roman" w:cs="Times New Roman"/>
        </w:rPr>
        <w:t xml:space="preserve"> and </w:t>
      </w:r>
      <w:r w:rsidR="00416AF9">
        <w:rPr>
          <w:rFonts w:ascii="Times New Roman" w:hAnsi="Times New Roman" w:cs="Times New Roman"/>
        </w:rPr>
        <w:t>“</w:t>
      </w:r>
      <w:r>
        <w:rPr>
          <w:rFonts w:ascii="Times New Roman" w:hAnsi="Times New Roman" w:cs="Times New Roman"/>
        </w:rPr>
        <w:t>belief</w:t>
      </w:r>
      <w:r w:rsidR="000A1105">
        <w:rPr>
          <w:rFonts w:ascii="Times New Roman" w:hAnsi="Times New Roman" w:cs="Times New Roman"/>
        </w:rPr>
        <w:t>s about the need to control thoughts</w:t>
      </w:r>
      <w:bookmarkEnd w:id="4"/>
      <w:r w:rsidR="00416AF9">
        <w:rPr>
          <w:rFonts w:ascii="Times New Roman" w:hAnsi="Times New Roman" w:cs="Times New Roman"/>
        </w:rPr>
        <w:t>”</w:t>
      </w:r>
      <w:r w:rsidR="000A1105">
        <w:rPr>
          <w:rFonts w:ascii="Times New Roman" w:hAnsi="Times New Roman" w:cs="Times New Roman"/>
        </w:rPr>
        <w:t>.  Two metacognitive belief domains made the</w:t>
      </w:r>
      <w:r>
        <w:rPr>
          <w:rFonts w:ascii="Times New Roman" w:hAnsi="Times New Roman" w:cs="Times New Roman"/>
        </w:rPr>
        <w:t xml:space="preserve"> largest</w:t>
      </w:r>
      <w:r w:rsidR="000A1105">
        <w:rPr>
          <w:rFonts w:ascii="Times New Roman" w:hAnsi="Times New Roman" w:cs="Times New Roman"/>
        </w:rPr>
        <w:t xml:space="preserve"> </w:t>
      </w:r>
      <w:r>
        <w:rPr>
          <w:rFonts w:ascii="Times New Roman" w:hAnsi="Times New Roman" w:cs="Times New Roman"/>
        </w:rPr>
        <w:t>contributio</w:t>
      </w:r>
      <w:r w:rsidR="000A1105">
        <w:rPr>
          <w:rFonts w:ascii="Times New Roman" w:hAnsi="Times New Roman" w:cs="Times New Roman"/>
        </w:rPr>
        <w:t>ns to the final model</w:t>
      </w:r>
      <w:r w:rsidR="00416AF9">
        <w:rPr>
          <w:rFonts w:ascii="Times New Roman" w:hAnsi="Times New Roman" w:cs="Times New Roman"/>
        </w:rPr>
        <w:t xml:space="preserve">. These </w:t>
      </w:r>
      <w:r w:rsidR="000A1105">
        <w:rPr>
          <w:rFonts w:ascii="Times New Roman" w:hAnsi="Times New Roman" w:cs="Times New Roman"/>
        </w:rPr>
        <w:t>were</w:t>
      </w:r>
      <w:r w:rsidR="000A1105" w:rsidRPr="000A1105">
        <w:rPr>
          <w:rFonts w:ascii="Times New Roman" w:hAnsi="Times New Roman" w:cs="Times New Roman"/>
        </w:rPr>
        <w:t xml:space="preserve"> </w:t>
      </w:r>
      <w:r w:rsidR="00416AF9">
        <w:rPr>
          <w:rFonts w:ascii="Times New Roman" w:hAnsi="Times New Roman" w:cs="Times New Roman"/>
        </w:rPr>
        <w:t>“</w:t>
      </w:r>
      <w:r w:rsidR="000A1105">
        <w:rPr>
          <w:rFonts w:ascii="Times New Roman" w:hAnsi="Times New Roman" w:cs="Times New Roman"/>
        </w:rPr>
        <w:t>negative beliefs about the danger and uncontrollability of worry</w:t>
      </w:r>
      <w:r w:rsidR="00416AF9">
        <w:rPr>
          <w:rFonts w:ascii="Times New Roman" w:hAnsi="Times New Roman" w:cs="Times New Roman"/>
        </w:rPr>
        <w:t>”</w:t>
      </w:r>
      <w:r w:rsidR="000A1105">
        <w:rPr>
          <w:rFonts w:ascii="Times New Roman" w:hAnsi="Times New Roman" w:cs="Times New Roman"/>
        </w:rPr>
        <w:t xml:space="preserve">, and </w:t>
      </w:r>
      <w:r w:rsidR="00416AF9">
        <w:rPr>
          <w:rFonts w:ascii="Times New Roman" w:hAnsi="Times New Roman" w:cs="Times New Roman"/>
        </w:rPr>
        <w:t>“</w:t>
      </w:r>
      <w:r w:rsidR="000A1105">
        <w:rPr>
          <w:rFonts w:ascii="Times New Roman" w:hAnsi="Times New Roman" w:cs="Times New Roman"/>
        </w:rPr>
        <w:t>beliefs about the need to control thoughts</w:t>
      </w:r>
      <w:r w:rsidR="00416AF9">
        <w:rPr>
          <w:rFonts w:ascii="Times New Roman" w:hAnsi="Times New Roman" w:cs="Times New Roman"/>
        </w:rPr>
        <w:t>”</w:t>
      </w:r>
      <w:r w:rsidR="000A1105">
        <w:rPr>
          <w:rFonts w:ascii="Times New Roman" w:hAnsi="Times New Roman" w:cs="Times New Roman"/>
        </w:rPr>
        <w:t>.</w:t>
      </w:r>
    </w:p>
    <w:p w14:paraId="5308C5E8" w14:textId="0DB65A09" w:rsidR="0089734A" w:rsidRDefault="00416AF9" w:rsidP="007B6F16">
      <w:pPr>
        <w:spacing w:line="480" w:lineRule="auto"/>
        <w:ind w:firstLine="720"/>
        <w:rPr>
          <w:rFonts w:ascii="Times New Roman" w:eastAsia="Times New Roman" w:hAnsi="Times New Roman" w:cs="Times New Roman"/>
          <w:i/>
          <w:sz w:val="24"/>
          <w:szCs w:val="24"/>
          <w:lang w:eastAsia="en-GB"/>
        </w:rPr>
      </w:pPr>
      <w:r>
        <w:rPr>
          <w:rFonts w:ascii="Times New Roman" w:hAnsi="Times New Roman" w:cs="Times New Roman"/>
        </w:rPr>
        <w:lastRenderedPageBreak/>
        <w:t xml:space="preserve">For </w:t>
      </w:r>
      <w:r w:rsidR="000A1105">
        <w:rPr>
          <w:rFonts w:ascii="Times New Roman" w:hAnsi="Times New Roman" w:cs="Times New Roman"/>
        </w:rPr>
        <w:t xml:space="preserve">anxiety symptoms, </w:t>
      </w:r>
      <w:r>
        <w:rPr>
          <w:rFonts w:ascii="Times New Roman" w:hAnsi="Times New Roman" w:cs="Times New Roman"/>
        </w:rPr>
        <w:t xml:space="preserve">when </w:t>
      </w:r>
      <w:r w:rsidR="008D38DB" w:rsidRPr="006C62B4">
        <w:rPr>
          <w:rFonts w:ascii="Times New Roman" w:hAnsi="Times New Roman" w:cs="Times New Roman"/>
        </w:rPr>
        <w:t xml:space="preserve">steps 3 and 4 </w:t>
      </w:r>
      <w:r>
        <w:rPr>
          <w:rFonts w:ascii="Times New Roman" w:hAnsi="Times New Roman" w:cs="Times New Roman"/>
        </w:rPr>
        <w:t xml:space="preserve">were </w:t>
      </w:r>
      <w:r w:rsidR="008D38DB" w:rsidRPr="006C62B4">
        <w:rPr>
          <w:rFonts w:ascii="Times New Roman" w:hAnsi="Times New Roman" w:cs="Times New Roman"/>
        </w:rPr>
        <w:t>reversed, metacognitive beliefs accounted for 4</w:t>
      </w:r>
      <w:r w:rsidR="008D38DB">
        <w:rPr>
          <w:rFonts w:ascii="Times New Roman" w:hAnsi="Times New Roman" w:cs="Times New Roman"/>
        </w:rPr>
        <w:t>4</w:t>
      </w:r>
      <w:r w:rsidR="008D38DB" w:rsidRPr="006C62B4">
        <w:rPr>
          <w:rFonts w:ascii="Times New Roman" w:hAnsi="Times New Roman" w:cs="Times New Roman"/>
        </w:rPr>
        <w:t xml:space="preserve">% of variance in anxiety </w:t>
      </w:r>
      <w:r w:rsidR="009B7563">
        <w:rPr>
          <w:rFonts w:ascii="Times New Roman" w:hAnsi="Times New Roman" w:cs="Times New Roman"/>
        </w:rPr>
        <w:t>(</w:t>
      </w:r>
      <w:r w:rsidR="009B7563" w:rsidRPr="00D07400">
        <w:rPr>
          <w:rFonts w:ascii="Times New Roman" w:hAnsi="Times New Roman" w:cs="Times New Roman"/>
        </w:rPr>
        <w:t>R</w:t>
      </w:r>
      <w:r w:rsidR="009B7563" w:rsidRPr="00D07400">
        <w:rPr>
          <w:rFonts w:ascii="Times New Roman" w:hAnsi="Times New Roman" w:cs="Times New Roman"/>
          <w:vertAlign w:val="superscript"/>
        </w:rPr>
        <w:t>2</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 0.</w:t>
      </w:r>
      <w:r w:rsidR="009B7563">
        <w:rPr>
          <w:rFonts w:ascii="Times New Roman" w:hAnsi="Times New Roman" w:cs="Times New Roman"/>
        </w:rPr>
        <w:t>44</w:t>
      </w:r>
      <w:r w:rsidR="009B7563" w:rsidRPr="00D07400">
        <w:rPr>
          <w:rFonts w:ascii="Times New Roman" w:hAnsi="Times New Roman" w:cs="Times New Roman"/>
        </w:rPr>
        <w:t>, F</w:t>
      </w:r>
      <w:r w:rsidR="009B7563">
        <w:rPr>
          <w:rFonts w:ascii="Times New Roman" w:hAnsi="Times New Roman" w:cs="Times New Roman"/>
        </w:rPr>
        <w:t xml:space="preserve"> </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w:t>
      </w:r>
      <w:r w:rsidR="009B7563">
        <w:rPr>
          <w:rFonts w:ascii="Times New Roman" w:hAnsi="Times New Roman" w:cs="Times New Roman"/>
        </w:rPr>
        <w:t>5</w:t>
      </w:r>
      <w:r w:rsidR="009B7563" w:rsidRPr="00D07400">
        <w:rPr>
          <w:rFonts w:ascii="Times New Roman" w:hAnsi="Times New Roman" w:cs="Times New Roman"/>
        </w:rPr>
        <w:t xml:space="preserve">, </w:t>
      </w:r>
      <w:r w:rsidR="009B7563">
        <w:rPr>
          <w:rFonts w:ascii="Times New Roman" w:hAnsi="Times New Roman" w:cs="Times New Roman"/>
        </w:rPr>
        <w:t>419</w:t>
      </w:r>
      <w:r w:rsidR="009B7563" w:rsidRPr="00D07400">
        <w:rPr>
          <w:rFonts w:ascii="Times New Roman" w:hAnsi="Times New Roman" w:cs="Times New Roman"/>
        </w:rPr>
        <w:t xml:space="preserve">] = </w:t>
      </w:r>
      <w:r w:rsidR="009B7563">
        <w:rPr>
          <w:rFonts w:ascii="Times New Roman" w:hAnsi="Times New Roman" w:cs="Times New Roman"/>
        </w:rPr>
        <w:t>76.63</w:t>
      </w:r>
      <w:r w:rsidR="009B7563" w:rsidRPr="00D07400">
        <w:rPr>
          <w:rFonts w:ascii="Times New Roman" w:hAnsi="Times New Roman" w:cs="Times New Roman"/>
        </w:rPr>
        <w:t>, p &lt; 0.001)</w:t>
      </w:r>
      <w:r w:rsidR="009B7563">
        <w:rPr>
          <w:rFonts w:ascii="Times New Roman" w:hAnsi="Times New Roman" w:cs="Times New Roman"/>
        </w:rPr>
        <w:t>, with</w:t>
      </w:r>
      <w:r w:rsidR="008D38DB" w:rsidRPr="006C62B4">
        <w:rPr>
          <w:rFonts w:ascii="Times New Roman" w:hAnsi="Times New Roman" w:cs="Times New Roman"/>
        </w:rPr>
        <w:t xml:space="preserve"> illness perceptions </w:t>
      </w:r>
      <w:r>
        <w:rPr>
          <w:rFonts w:ascii="Times New Roman" w:hAnsi="Times New Roman" w:cs="Times New Roman"/>
        </w:rPr>
        <w:t xml:space="preserve">able to account for only an additional </w:t>
      </w:r>
      <w:r w:rsidR="008D38DB">
        <w:rPr>
          <w:rFonts w:ascii="Times New Roman" w:hAnsi="Times New Roman" w:cs="Times New Roman"/>
        </w:rPr>
        <w:t>3</w:t>
      </w:r>
      <w:r w:rsidR="008D38DB" w:rsidRPr="006C62B4">
        <w:rPr>
          <w:rFonts w:ascii="Times New Roman" w:hAnsi="Times New Roman" w:cs="Times New Roman"/>
        </w:rPr>
        <w:t>% of variance</w:t>
      </w:r>
      <w:r w:rsidR="009B7563">
        <w:rPr>
          <w:rFonts w:ascii="Times New Roman" w:hAnsi="Times New Roman" w:cs="Times New Roman"/>
        </w:rPr>
        <w:t xml:space="preserve"> (</w:t>
      </w:r>
      <w:r w:rsidR="009B7563" w:rsidRPr="00D07400">
        <w:rPr>
          <w:rFonts w:ascii="Times New Roman" w:hAnsi="Times New Roman" w:cs="Times New Roman"/>
        </w:rPr>
        <w:t>R</w:t>
      </w:r>
      <w:r w:rsidR="009B7563" w:rsidRPr="00D07400">
        <w:rPr>
          <w:rFonts w:ascii="Times New Roman" w:hAnsi="Times New Roman" w:cs="Times New Roman"/>
          <w:vertAlign w:val="superscript"/>
        </w:rPr>
        <w:t>2</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 xml:space="preserve">= </w:t>
      </w:r>
      <w:r w:rsidR="009B7563">
        <w:rPr>
          <w:rFonts w:ascii="Times New Roman" w:hAnsi="Times New Roman" w:cs="Times New Roman"/>
        </w:rPr>
        <w:t>0.03</w:t>
      </w:r>
      <w:r w:rsidR="009B7563" w:rsidRPr="00D07400">
        <w:rPr>
          <w:rFonts w:ascii="Times New Roman" w:hAnsi="Times New Roman" w:cs="Times New Roman"/>
        </w:rPr>
        <w:t>, F</w:t>
      </w:r>
      <w:r w:rsidR="009B7563">
        <w:rPr>
          <w:rFonts w:ascii="Times New Roman" w:hAnsi="Times New Roman" w:cs="Times New Roman"/>
        </w:rPr>
        <w:t xml:space="preserve"> </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w:t>
      </w:r>
      <w:r w:rsidR="009B7563">
        <w:rPr>
          <w:rFonts w:ascii="Times New Roman" w:hAnsi="Times New Roman" w:cs="Times New Roman"/>
        </w:rPr>
        <w:t>6</w:t>
      </w:r>
      <w:r w:rsidR="009B7563" w:rsidRPr="00D07400">
        <w:rPr>
          <w:rFonts w:ascii="Times New Roman" w:hAnsi="Times New Roman" w:cs="Times New Roman"/>
        </w:rPr>
        <w:t xml:space="preserve">, </w:t>
      </w:r>
      <w:r w:rsidR="009B7563">
        <w:rPr>
          <w:rFonts w:ascii="Times New Roman" w:hAnsi="Times New Roman" w:cs="Times New Roman"/>
        </w:rPr>
        <w:t>413</w:t>
      </w:r>
      <w:r w:rsidR="009B7563" w:rsidRPr="00D07400">
        <w:rPr>
          <w:rFonts w:ascii="Times New Roman" w:hAnsi="Times New Roman" w:cs="Times New Roman"/>
        </w:rPr>
        <w:t xml:space="preserve">] = </w:t>
      </w:r>
      <w:r w:rsidR="009B7563">
        <w:rPr>
          <w:rFonts w:ascii="Times New Roman" w:hAnsi="Times New Roman" w:cs="Times New Roman"/>
        </w:rPr>
        <w:t>4.69</w:t>
      </w:r>
      <w:r w:rsidR="009B7563" w:rsidRPr="00D07400">
        <w:rPr>
          <w:rFonts w:ascii="Times New Roman" w:hAnsi="Times New Roman" w:cs="Times New Roman"/>
        </w:rPr>
        <w:t>, p &lt; 0.001)</w:t>
      </w:r>
      <w:r w:rsidR="009B7563">
        <w:rPr>
          <w:rFonts w:ascii="Times New Roman" w:hAnsi="Times New Roman" w:cs="Times New Roman"/>
        </w:rPr>
        <w:t xml:space="preserve">.  </w:t>
      </w:r>
      <w:r w:rsidR="000A1105">
        <w:rPr>
          <w:rFonts w:ascii="Times New Roman" w:hAnsi="Times New Roman" w:cs="Times New Roman"/>
        </w:rPr>
        <w:t>A similar pattern emerged for depression w</w:t>
      </w:r>
      <w:r w:rsidR="008D38DB" w:rsidRPr="00633A96">
        <w:rPr>
          <w:rFonts w:ascii="Times New Roman" w:hAnsi="Times New Roman" w:cs="Times New Roman"/>
          <w:bCs/>
        </w:rPr>
        <w:t>hen s</w:t>
      </w:r>
      <w:r w:rsidR="008D38DB" w:rsidRPr="00633A96">
        <w:rPr>
          <w:rFonts w:ascii="Times New Roman" w:hAnsi="Times New Roman" w:cs="Times New Roman"/>
        </w:rPr>
        <w:t>teps 3 and 4 were reversed</w:t>
      </w:r>
      <w:r w:rsidR="000A1105">
        <w:rPr>
          <w:rFonts w:ascii="Times New Roman" w:hAnsi="Times New Roman" w:cs="Times New Roman"/>
        </w:rPr>
        <w:t>,</w:t>
      </w:r>
      <w:r w:rsidR="008D38DB" w:rsidRPr="00633A96">
        <w:rPr>
          <w:rFonts w:ascii="Times New Roman" w:hAnsi="Times New Roman" w:cs="Times New Roman"/>
        </w:rPr>
        <w:t xml:space="preserve"> </w:t>
      </w:r>
      <w:r>
        <w:rPr>
          <w:rFonts w:ascii="Times New Roman" w:hAnsi="Times New Roman" w:cs="Times New Roman"/>
        </w:rPr>
        <w:t xml:space="preserve">with </w:t>
      </w:r>
      <w:r w:rsidR="008D38DB" w:rsidRPr="00633A96">
        <w:rPr>
          <w:rFonts w:ascii="Times New Roman" w:hAnsi="Times New Roman" w:cs="Times New Roman"/>
        </w:rPr>
        <w:t>metacognitive beliefs account</w:t>
      </w:r>
      <w:r>
        <w:rPr>
          <w:rFonts w:ascii="Times New Roman" w:hAnsi="Times New Roman" w:cs="Times New Roman"/>
        </w:rPr>
        <w:t>ing</w:t>
      </w:r>
      <w:r w:rsidR="008D38DB" w:rsidRPr="00633A96">
        <w:rPr>
          <w:rFonts w:ascii="Times New Roman" w:hAnsi="Times New Roman" w:cs="Times New Roman"/>
        </w:rPr>
        <w:t xml:space="preserve"> for 2</w:t>
      </w:r>
      <w:r w:rsidR="009B7563">
        <w:rPr>
          <w:rFonts w:ascii="Times New Roman" w:hAnsi="Times New Roman" w:cs="Times New Roman"/>
        </w:rPr>
        <w:t>3</w:t>
      </w:r>
      <w:r w:rsidR="008D38DB" w:rsidRPr="00633A96">
        <w:rPr>
          <w:rFonts w:ascii="Times New Roman" w:hAnsi="Times New Roman" w:cs="Times New Roman"/>
        </w:rPr>
        <w:t xml:space="preserve">% of variance </w:t>
      </w:r>
      <w:r w:rsidR="00C24DE5" w:rsidRPr="00633A96">
        <w:rPr>
          <w:rFonts w:ascii="Times New Roman" w:hAnsi="Times New Roman" w:cs="Times New Roman"/>
        </w:rPr>
        <w:t>(</w:t>
      </w:r>
      <w:r w:rsidR="00C24DE5" w:rsidRPr="009B7563">
        <w:rPr>
          <w:rFonts w:ascii="Times New Roman" w:hAnsi="Times New Roman" w:cs="Times New Roman"/>
        </w:rPr>
        <w:t>R</w:t>
      </w:r>
      <w:r w:rsidR="009B7563" w:rsidRPr="00D07400">
        <w:rPr>
          <w:rFonts w:ascii="Times New Roman" w:hAnsi="Times New Roman" w:cs="Times New Roman"/>
          <w:vertAlign w:val="superscript"/>
        </w:rPr>
        <w:t>2</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 0.</w:t>
      </w:r>
      <w:r w:rsidR="009B7563">
        <w:rPr>
          <w:rFonts w:ascii="Times New Roman" w:hAnsi="Times New Roman" w:cs="Times New Roman"/>
        </w:rPr>
        <w:t>23</w:t>
      </w:r>
      <w:r w:rsidR="009B7563" w:rsidRPr="00D07400">
        <w:rPr>
          <w:rFonts w:ascii="Times New Roman" w:hAnsi="Times New Roman" w:cs="Times New Roman"/>
        </w:rPr>
        <w:t>, F</w:t>
      </w:r>
      <w:r w:rsidR="009B7563">
        <w:rPr>
          <w:rFonts w:ascii="Times New Roman" w:hAnsi="Times New Roman" w:cs="Times New Roman"/>
        </w:rPr>
        <w:t xml:space="preserve"> </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w:t>
      </w:r>
      <w:r w:rsidR="009B7563">
        <w:rPr>
          <w:rFonts w:ascii="Times New Roman" w:hAnsi="Times New Roman" w:cs="Times New Roman"/>
        </w:rPr>
        <w:t>5</w:t>
      </w:r>
      <w:r w:rsidR="009B7563" w:rsidRPr="00D07400">
        <w:rPr>
          <w:rFonts w:ascii="Times New Roman" w:hAnsi="Times New Roman" w:cs="Times New Roman"/>
        </w:rPr>
        <w:t xml:space="preserve">, </w:t>
      </w:r>
      <w:r w:rsidR="009B7563">
        <w:rPr>
          <w:rFonts w:ascii="Times New Roman" w:hAnsi="Times New Roman" w:cs="Times New Roman"/>
        </w:rPr>
        <w:t>419</w:t>
      </w:r>
      <w:r w:rsidR="009B7563" w:rsidRPr="00D07400">
        <w:rPr>
          <w:rFonts w:ascii="Times New Roman" w:hAnsi="Times New Roman" w:cs="Times New Roman"/>
        </w:rPr>
        <w:t xml:space="preserve">] = </w:t>
      </w:r>
      <w:r w:rsidR="009B7563">
        <w:rPr>
          <w:rFonts w:ascii="Times New Roman" w:hAnsi="Times New Roman" w:cs="Times New Roman"/>
        </w:rPr>
        <w:t>28.25</w:t>
      </w:r>
      <w:r w:rsidR="009B7563" w:rsidRPr="00D07400">
        <w:rPr>
          <w:rFonts w:ascii="Times New Roman" w:hAnsi="Times New Roman" w:cs="Times New Roman"/>
        </w:rPr>
        <w:t>, p &lt; 0.001)</w:t>
      </w:r>
      <w:r w:rsidR="008D38DB" w:rsidRPr="00633A96">
        <w:rPr>
          <w:rFonts w:ascii="Times New Roman" w:hAnsi="Times New Roman" w:cs="Times New Roman"/>
        </w:rPr>
        <w:t xml:space="preserve"> </w:t>
      </w:r>
      <w:r>
        <w:rPr>
          <w:rFonts w:ascii="Times New Roman" w:hAnsi="Times New Roman" w:cs="Times New Roman"/>
        </w:rPr>
        <w:t xml:space="preserve">and </w:t>
      </w:r>
      <w:r w:rsidR="008D38DB" w:rsidRPr="00633A96">
        <w:rPr>
          <w:rFonts w:ascii="Times New Roman" w:hAnsi="Times New Roman" w:cs="Times New Roman"/>
        </w:rPr>
        <w:t xml:space="preserve">illness perceptions </w:t>
      </w:r>
      <w:r>
        <w:rPr>
          <w:rFonts w:ascii="Times New Roman" w:hAnsi="Times New Roman" w:cs="Times New Roman"/>
        </w:rPr>
        <w:t xml:space="preserve">able to account for only </w:t>
      </w:r>
      <w:r w:rsidR="00C24DE5">
        <w:rPr>
          <w:rFonts w:ascii="Times New Roman" w:hAnsi="Times New Roman" w:cs="Times New Roman"/>
        </w:rPr>
        <w:t>4</w:t>
      </w:r>
      <w:r w:rsidR="008D38DB" w:rsidRPr="00633A96">
        <w:rPr>
          <w:rFonts w:ascii="Times New Roman" w:hAnsi="Times New Roman" w:cs="Times New Roman"/>
        </w:rPr>
        <w:t>% of</w:t>
      </w:r>
      <w:r>
        <w:rPr>
          <w:rFonts w:ascii="Times New Roman" w:hAnsi="Times New Roman" w:cs="Times New Roman"/>
        </w:rPr>
        <w:t xml:space="preserve"> additional</w:t>
      </w:r>
      <w:r w:rsidR="008D38DB" w:rsidRPr="00633A96">
        <w:rPr>
          <w:rFonts w:ascii="Times New Roman" w:hAnsi="Times New Roman" w:cs="Times New Roman"/>
        </w:rPr>
        <w:t xml:space="preserve"> variance in depression scores </w:t>
      </w:r>
      <w:r w:rsidR="009B7563" w:rsidRPr="00633A96">
        <w:rPr>
          <w:rFonts w:ascii="Times New Roman" w:hAnsi="Times New Roman" w:cs="Times New Roman"/>
        </w:rPr>
        <w:t>(</w:t>
      </w:r>
      <w:r w:rsidR="009B7563" w:rsidRPr="009B7563">
        <w:rPr>
          <w:rFonts w:ascii="Times New Roman" w:hAnsi="Times New Roman" w:cs="Times New Roman"/>
        </w:rPr>
        <w:t xml:space="preserve"> </w:t>
      </w:r>
      <w:r w:rsidR="009B7563" w:rsidRPr="00D07400">
        <w:rPr>
          <w:rFonts w:ascii="Times New Roman" w:hAnsi="Times New Roman" w:cs="Times New Roman"/>
        </w:rPr>
        <w:t>R</w:t>
      </w:r>
      <w:r w:rsidR="009B7563" w:rsidRPr="00D07400">
        <w:rPr>
          <w:rFonts w:ascii="Times New Roman" w:hAnsi="Times New Roman" w:cs="Times New Roman"/>
          <w:vertAlign w:val="superscript"/>
        </w:rPr>
        <w:t>2</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 0.</w:t>
      </w:r>
      <w:r w:rsidR="009B7563">
        <w:rPr>
          <w:rFonts w:ascii="Times New Roman" w:hAnsi="Times New Roman" w:cs="Times New Roman"/>
        </w:rPr>
        <w:t>038</w:t>
      </w:r>
      <w:r w:rsidR="009B7563" w:rsidRPr="00D07400">
        <w:rPr>
          <w:rFonts w:ascii="Times New Roman" w:hAnsi="Times New Roman" w:cs="Times New Roman"/>
        </w:rPr>
        <w:t>, F</w:t>
      </w:r>
      <w:r w:rsidR="009B7563">
        <w:rPr>
          <w:rFonts w:ascii="Times New Roman" w:hAnsi="Times New Roman" w:cs="Times New Roman"/>
        </w:rPr>
        <w:t xml:space="preserve"> </w:t>
      </w:r>
      <w:r w:rsidR="009B7563" w:rsidRPr="00D07400">
        <w:rPr>
          <w:rFonts w:ascii="Times New Roman" w:hAnsi="Times New Roman" w:cs="Times New Roman"/>
          <w:vertAlign w:val="subscript"/>
        </w:rPr>
        <w:t xml:space="preserve">change </w:t>
      </w:r>
      <w:r w:rsidR="009B7563" w:rsidRPr="00D07400">
        <w:rPr>
          <w:rFonts w:ascii="Times New Roman" w:hAnsi="Times New Roman" w:cs="Times New Roman"/>
        </w:rPr>
        <w:t>[</w:t>
      </w:r>
      <w:r w:rsidR="009B7563">
        <w:rPr>
          <w:rFonts w:ascii="Times New Roman" w:hAnsi="Times New Roman" w:cs="Times New Roman"/>
        </w:rPr>
        <w:t>6</w:t>
      </w:r>
      <w:r w:rsidR="009B7563" w:rsidRPr="00D07400">
        <w:rPr>
          <w:rFonts w:ascii="Times New Roman" w:hAnsi="Times New Roman" w:cs="Times New Roman"/>
        </w:rPr>
        <w:t xml:space="preserve">, </w:t>
      </w:r>
      <w:r w:rsidR="009B7563">
        <w:rPr>
          <w:rFonts w:ascii="Times New Roman" w:hAnsi="Times New Roman" w:cs="Times New Roman"/>
        </w:rPr>
        <w:t>413</w:t>
      </w:r>
      <w:r w:rsidR="009B7563" w:rsidRPr="00D07400">
        <w:rPr>
          <w:rFonts w:ascii="Times New Roman" w:hAnsi="Times New Roman" w:cs="Times New Roman"/>
        </w:rPr>
        <w:t xml:space="preserve">] = </w:t>
      </w:r>
      <w:r w:rsidR="009B7563">
        <w:rPr>
          <w:rFonts w:ascii="Times New Roman" w:hAnsi="Times New Roman" w:cs="Times New Roman"/>
        </w:rPr>
        <w:t>4.05, p &lt; 0.0</w:t>
      </w:r>
      <w:r w:rsidR="009B7563" w:rsidRPr="00D07400">
        <w:rPr>
          <w:rFonts w:ascii="Times New Roman" w:hAnsi="Times New Roman" w:cs="Times New Roman"/>
        </w:rPr>
        <w:t>1)</w:t>
      </w:r>
      <w:r w:rsidR="006A1035">
        <w:rPr>
          <w:rFonts w:ascii="Times New Roman" w:hAnsi="Times New Roman" w:cs="Times New Roman"/>
        </w:rPr>
        <w:t xml:space="preserve">.  </w:t>
      </w:r>
    </w:p>
    <w:p w14:paraId="21890875" w14:textId="4ED81CE2" w:rsidR="00945CB7" w:rsidRPr="00BE704C" w:rsidRDefault="00C94D20" w:rsidP="00D2410C">
      <w:pPr>
        <w:spacing w:line="480" w:lineRule="auto"/>
        <w:rPr>
          <w:rFonts w:ascii="Times New Roman" w:eastAsia="Calibri" w:hAnsi="Times New Roman" w:cs="Times New Roman"/>
          <w:b/>
        </w:rPr>
      </w:pPr>
      <w:r>
        <w:rPr>
          <w:rFonts w:ascii="Times New Roman" w:eastAsia="Calibri" w:hAnsi="Times New Roman" w:cs="Times New Roman"/>
          <w:b/>
        </w:rPr>
        <w:t xml:space="preserve">4. </w:t>
      </w:r>
      <w:r w:rsidR="00945CB7" w:rsidRPr="00BE704C">
        <w:rPr>
          <w:rFonts w:ascii="Times New Roman" w:eastAsia="Calibri" w:hAnsi="Times New Roman" w:cs="Times New Roman"/>
          <w:b/>
        </w:rPr>
        <w:t>Discussion</w:t>
      </w:r>
    </w:p>
    <w:p w14:paraId="5656FED0" w14:textId="7788DF77" w:rsidR="00D46B85" w:rsidRDefault="008F2BD9" w:rsidP="005F7491">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Metacognitive beliefs </w:t>
      </w:r>
      <w:r w:rsidR="00F71D69">
        <w:rPr>
          <w:rFonts w:ascii="Times New Roman" w:eastAsia="Calibri" w:hAnsi="Times New Roman" w:cs="Times New Roman"/>
        </w:rPr>
        <w:t xml:space="preserve">are </w:t>
      </w:r>
      <w:r w:rsidR="005F7491">
        <w:rPr>
          <w:rFonts w:ascii="Times New Roman" w:eastAsia="Calibri" w:hAnsi="Times New Roman" w:cs="Times New Roman"/>
        </w:rPr>
        <w:t>significantly</w:t>
      </w:r>
      <w:r w:rsidR="00F71D69">
        <w:rPr>
          <w:rFonts w:ascii="Times New Roman" w:eastAsia="Calibri" w:hAnsi="Times New Roman" w:cs="Times New Roman"/>
        </w:rPr>
        <w:t xml:space="preserve"> associated with both anxiety and depression after</w:t>
      </w:r>
      <w:r>
        <w:rPr>
          <w:rFonts w:ascii="Times New Roman" w:eastAsia="Calibri" w:hAnsi="Times New Roman" w:cs="Times New Roman"/>
        </w:rPr>
        <w:t xml:space="preserve"> controlling for</w:t>
      </w:r>
      <w:r w:rsidR="00F71D69">
        <w:rPr>
          <w:rFonts w:ascii="Times New Roman" w:eastAsia="Calibri" w:hAnsi="Times New Roman" w:cs="Times New Roman"/>
        </w:rPr>
        <w:t xml:space="preserve"> the influence of several</w:t>
      </w:r>
      <w:r>
        <w:rPr>
          <w:rFonts w:ascii="Times New Roman" w:eastAsia="Calibri" w:hAnsi="Times New Roman" w:cs="Times New Roman"/>
        </w:rPr>
        <w:t xml:space="preserve"> demographic</w:t>
      </w:r>
      <w:r w:rsidR="00F71D69">
        <w:rPr>
          <w:rFonts w:ascii="Times New Roman" w:eastAsia="Calibri" w:hAnsi="Times New Roman" w:cs="Times New Roman"/>
        </w:rPr>
        <w:t xml:space="preserve"> variables,</w:t>
      </w:r>
      <w:r>
        <w:rPr>
          <w:rFonts w:ascii="Times New Roman" w:eastAsia="Calibri" w:hAnsi="Times New Roman" w:cs="Times New Roman"/>
        </w:rPr>
        <w:t xml:space="preserve"> clinical characteristics of epilepsy</w:t>
      </w:r>
      <w:r w:rsidR="00F71D69">
        <w:rPr>
          <w:rFonts w:ascii="Times New Roman" w:eastAsia="Calibri" w:hAnsi="Times New Roman" w:cs="Times New Roman"/>
        </w:rPr>
        <w:t xml:space="preserve"> and illness perceptions.  More specifically, </w:t>
      </w:r>
      <w:r w:rsidR="00F71D69" w:rsidRPr="00BE704C">
        <w:rPr>
          <w:rFonts w:ascii="Times New Roman" w:eastAsia="Calibri" w:hAnsi="Times New Roman" w:cs="Times New Roman"/>
        </w:rPr>
        <w:t>metacognitive beliefs</w:t>
      </w:r>
      <w:r w:rsidR="00F71D69">
        <w:rPr>
          <w:rFonts w:ascii="Times New Roman" w:eastAsia="Calibri" w:hAnsi="Times New Roman" w:cs="Times New Roman"/>
        </w:rPr>
        <w:t xml:space="preserve"> explained an additional 31% of the </w:t>
      </w:r>
      <w:r w:rsidR="00F71D69" w:rsidRPr="00BE704C">
        <w:rPr>
          <w:rFonts w:ascii="Times New Roman" w:eastAsia="Calibri" w:hAnsi="Times New Roman" w:cs="Times New Roman"/>
        </w:rPr>
        <w:t>variance in symptoms of anxiety</w:t>
      </w:r>
      <w:r w:rsidR="00F71D69">
        <w:rPr>
          <w:rFonts w:ascii="Times New Roman" w:eastAsia="Calibri" w:hAnsi="Times New Roman" w:cs="Times New Roman"/>
        </w:rPr>
        <w:t xml:space="preserve"> and an additional 15% of the variance to depression.  It is noteworthy that when the order of entry was reversed i.e. metacognitive beliefs were entered before illness perceptions, that illness perceptions only added an additional 3% </w:t>
      </w:r>
      <w:r w:rsidR="004762A2">
        <w:rPr>
          <w:rFonts w:ascii="Times New Roman" w:eastAsia="Calibri" w:hAnsi="Times New Roman" w:cs="Times New Roman"/>
        </w:rPr>
        <w:t xml:space="preserve">of the variance to the </w:t>
      </w:r>
      <w:r w:rsidR="00F71D69">
        <w:rPr>
          <w:rFonts w:ascii="Times New Roman" w:eastAsia="Calibri" w:hAnsi="Times New Roman" w:cs="Times New Roman"/>
        </w:rPr>
        <w:t>anxiety</w:t>
      </w:r>
      <w:r w:rsidR="004762A2">
        <w:rPr>
          <w:rFonts w:ascii="Times New Roman" w:eastAsia="Calibri" w:hAnsi="Times New Roman" w:cs="Times New Roman"/>
        </w:rPr>
        <w:t xml:space="preserve"> model and</w:t>
      </w:r>
      <w:r w:rsidR="00F71D69">
        <w:rPr>
          <w:rFonts w:ascii="Times New Roman" w:eastAsia="Calibri" w:hAnsi="Times New Roman" w:cs="Times New Roman"/>
        </w:rPr>
        <w:t>4% to depression</w:t>
      </w:r>
      <w:r w:rsidR="004762A2">
        <w:rPr>
          <w:rFonts w:ascii="Times New Roman" w:eastAsia="Calibri" w:hAnsi="Times New Roman" w:cs="Times New Roman"/>
        </w:rPr>
        <w:t xml:space="preserve"> model</w:t>
      </w:r>
      <w:r w:rsidR="00AE2263">
        <w:rPr>
          <w:rFonts w:ascii="Times New Roman" w:eastAsia="Calibri" w:hAnsi="Times New Roman" w:cs="Times New Roman"/>
        </w:rPr>
        <w:t xml:space="preserve"> whereas metacognitive beliefs accounted for 44% and </w:t>
      </w:r>
      <w:r w:rsidR="00CD2449">
        <w:rPr>
          <w:rFonts w:ascii="Times New Roman" w:eastAsia="Calibri" w:hAnsi="Times New Roman" w:cs="Times New Roman"/>
        </w:rPr>
        <w:t>23% of variance in anxiety and depression, respectively. Clearly</w:t>
      </w:r>
      <w:r>
        <w:rPr>
          <w:rFonts w:ascii="Times New Roman" w:eastAsia="Calibri" w:hAnsi="Times New Roman" w:cs="Times New Roman"/>
        </w:rPr>
        <w:t xml:space="preserve">, </w:t>
      </w:r>
      <w:r w:rsidR="00B25F60">
        <w:rPr>
          <w:rFonts w:ascii="Times New Roman" w:eastAsia="Calibri" w:hAnsi="Times New Roman" w:cs="Times New Roman"/>
        </w:rPr>
        <w:t xml:space="preserve">metacognitive beliefs </w:t>
      </w:r>
      <w:r w:rsidR="004762A2">
        <w:rPr>
          <w:rFonts w:ascii="Times New Roman" w:eastAsia="Calibri" w:hAnsi="Times New Roman" w:cs="Times New Roman"/>
        </w:rPr>
        <w:t xml:space="preserve">are strongly associated with </w:t>
      </w:r>
      <w:r w:rsidR="00945CB7" w:rsidRPr="00BE704C">
        <w:rPr>
          <w:rFonts w:ascii="Times New Roman" w:eastAsia="Calibri" w:hAnsi="Times New Roman" w:cs="Times New Roman"/>
        </w:rPr>
        <w:t>to anxiety and depression in PWE</w:t>
      </w:r>
      <w:r w:rsidR="004762A2">
        <w:rPr>
          <w:rFonts w:ascii="Times New Roman" w:eastAsia="Calibri" w:hAnsi="Times New Roman" w:cs="Times New Roman"/>
        </w:rPr>
        <w:t>.</w:t>
      </w:r>
    </w:p>
    <w:p w14:paraId="55FC7711" w14:textId="73AEE1CF" w:rsidR="007154B7" w:rsidRDefault="007154B7" w:rsidP="00F71D69">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Before examining the </w:t>
      </w:r>
      <w:r w:rsidR="00DC109C">
        <w:rPr>
          <w:rFonts w:ascii="Times New Roman" w:eastAsia="Calibri" w:hAnsi="Times New Roman" w:cs="Times New Roman"/>
        </w:rPr>
        <w:t xml:space="preserve">independent </w:t>
      </w:r>
      <w:r>
        <w:rPr>
          <w:rFonts w:ascii="Times New Roman" w:eastAsia="Calibri" w:hAnsi="Times New Roman" w:cs="Times New Roman"/>
        </w:rPr>
        <w:t>contributions made by metacognitive beliefs and illness perceptions</w:t>
      </w:r>
      <w:r w:rsidR="00DC109C">
        <w:rPr>
          <w:rFonts w:ascii="Times New Roman" w:eastAsia="Calibri" w:hAnsi="Times New Roman" w:cs="Times New Roman"/>
        </w:rPr>
        <w:t xml:space="preserve"> to anxiety and depression</w:t>
      </w:r>
      <w:r w:rsidR="00B955F2">
        <w:rPr>
          <w:rFonts w:ascii="Times New Roman" w:eastAsia="Calibri" w:hAnsi="Times New Roman" w:cs="Times New Roman"/>
        </w:rPr>
        <w:t>,</w:t>
      </w:r>
      <w:r w:rsidR="00DC109C">
        <w:rPr>
          <w:rFonts w:ascii="Times New Roman" w:eastAsia="Calibri" w:hAnsi="Times New Roman" w:cs="Times New Roman"/>
        </w:rPr>
        <w:t xml:space="preserve"> the associatio</w:t>
      </w:r>
      <w:r w:rsidR="00B955F2">
        <w:rPr>
          <w:rFonts w:ascii="Times New Roman" w:eastAsia="Calibri" w:hAnsi="Times New Roman" w:cs="Times New Roman"/>
        </w:rPr>
        <w:t xml:space="preserve">n between demographics </w:t>
      </w:r>
      <w:r>
        <w:rPr>
          <w:rFonts w:ascii="Times New Roman" w:eastAsia="Calibri" w:hAnsi="Times New Roman" w:cs="Times New Roman"/>
        </w:rPr>
        <w:t xml:space="preserve">and epilepsy characteristics </w:t>
      </w:r>
      <w:r w:rsidR="00CB79A8">
        <w:rPr>
          <w:rFonts w:ascii="Times New Roman" w:eastAsia="Calibri" w:hAnsi="Times New Roman" w:cs="Times New Roman"/>
        </w:rPr>
        <w:t xml:space="preserve">had </w:t>
      </w:r>
      <w:r>
        <w:rPr>
          <w:rFonts w:ascii="Times New Roman" w:eastAsia="Calibri" w:hAnsi="Times New Roman" w:cs="Times New Roman"/>
        </w:rPr>
        <w:t>with anxiety and depression</w:t>
      </w:r>
      <w:r w:rsidR="00CB79A8">
        <w:rPr>
          <w:rFonts w:ascii="Times New Roman" w:eastAsia="Calibri" w:hAnsi="Times New Roman" w:cs="Times New Roman"/>
        </w:rPr>
        <w:t xml:space="preserve"> warrant attention. </w:t>
      </w:r>
      <w:r w:rsidR="00DC109C">
        <w:rPr>
          <w:rFonts w:ascii="Times New Roman" w:eastAsia="Calibri" w:hAnsi="Times New Roman" w:cs="Times New Roman"/>
        </w:rPr>
        <w:t>No demographic variables</w:t>
      </w:r>
      <w:r w:rsidR="0073338F">
        <w:rPr>
          <w:rFonts w:ascii="Times New Roman" w:eastAsia="Calibri" w:hAnsi="Times New Roman" w:cs="Times New Roman"/>
        </w:rPr>
        <w:t xml:space="preserve"> or epilepsy characteristics</w:t>
      </w:r>
      <w:r w:rsidR="00DC109C">
        <w:rPr>
          <w:rFonts w:ascii="Times New Roman" w:eastAsia="Calibri" w:hAnsi="Times New Roman" w:cs="Times New Roman"/>
        </w:rPr>
        <w:t xml:space="preserve"> were associated with depression, but more severe levels of anxiety were associated with </w:t>
      </w:r>
      <w:r w:rsidR="0073338F">
        <w:rPr>
          <w:rFonts w:ascii="Times New Roman" w:eastAsia="Calibri" w:hAnsi="Times New Roman" w:cs="Times New Roman"/>
        </w:rPr>
        <w:t>a current</w:t>
      </w:r>
      <w:r w:rsidR="00DC109C">
        <w:rPr>
          <w:rFonts w:ascii="Times New Roman" w:eastAsia="Calibri" w:hAnsi="Times New Roman" w:cs="Times New Roman"/>
        </w:rPr>
        <w:t xml:space="preserve"> younger</w:t>
      </w:r>
      <w:r w:rsidR="0073338F">
        <w:rPr>
          <w:rFonts w:ascii="Times New Roman" w:eastAsia="Calibri" w:hAnsi="Times New Roman" w:cs="Times New Roman"/>
        </w:rPr>
        <w:t xml:space="preserve"> age</w:t>
      </w:r>
      <w:r w:rsidR="00DC109C">
        <w:rPr>
          <w:rFonts w:ascii="Times New Roman" w:eastAsia="Calibri" w:hAnsi="Times New Roman" w:cs="Times New Roman"/>
        </w:rPr>
        <w:t>, being female</w:t>
      </w:r>
      <w:r w:rsidR="0073338F">
        <w:rPr>
          <w:rFonts w:ascii="Times New Roman" w:eastAsia="Calibri" w:hAnsi="Times New Roman" w:cs="Times New Roman"/>
        </w:rPr>
        <w:t xml:space="preserve">, </w:t>
      </w:r>
      <w:r w:rsidR="00DC109C">
        <w:rPr>
          <w:rFonts w:ascii="Times New Roman" w:eastAsia="Calibri" w:hAnsi="Times New Roman" w:cs="Times New Roman"/>
        </w:rPr>
        <w:t>not being in a relationship</w:t>
      </w:r>
      <w:r w:rsidR="00345CAD">
        <w:rPr>
          <w:rFonts w:ascii="Times New Roman" w:eastAsia="Calibri" w:hAnsi="Times New Roman" w:cs="Times New Roman"/>
        </w:rPr>
        <w:t xml:space="preserve"> and </w:t>
      </w:r>
      <w:r w:rsidR="0073338F">
        <w:rPr>
          <w:rFonts w:ascii="Times New Roman" w:eastAsia="Calibri" w:hAnsi="Times New Roman" w:cs="Times New Roman"/>
        </w:rPr>
        <w:t xml:space="preserve">being older </w:t>
      </w:r>
      <w:r w:rsidR="004A623D">
        <w:rPr>
          <w:rFonts w:ascii="Times New Roman" w:eastAsia="Calibri" w:hAnsi="Times New Roman" w:cs="Times New Roman"/>
        </w:rPr>
        <w:t xml:space="preserve">when </w:t>
      </w:r>
      <w:r w:rsidR="0073338F">
        <w:rPr>
          <w:rFonts w:ascii="Times New Roman" w:eastAsia="Calibri" w:hAnsi="Times New Roman" w:cs="Times New Roman"/>
        </w:rPr>
        <w:t>diagnos</w:t>
      </w:r>
      <w:r w:rsidR="004A623D">
        <w:rPr>
          <w:rFonts w:ascii="Times New Roman" w:eastAsia="Calibri" w:hAnsi="Times New Roman" w:cs="Times New Roman"/>
        </w:rPr>
        <w:t>ed with</w:t>
      </w:r>
      <w:r w:rsidR="0073338F">
        <w:rPr>
          <w:rFonts w:ascii="Times New Roman" w:eastAsia="Calibri" w:hAnsi="Times New Roman" w:cs="Times New Roman"/>
        </w:rPr>
        <w:t xml:space="preserve"> epilepsy.</w:t>
      </w:r>
      <w:r w:rsidR="00FE4A3C">
        <w:rPr>
          <w:rFonts w:ascii="Times New Roman" w:eastAsia="Calibri" w:hAnsi="Times New Roman" w:cs="Times New Roman"/>
        </w:rPr>
        <w:t xml:space="preserve">  Interactions between these factors and psychological processes warrant greater attention in subsequent research.</w:t>
      </w:r>
    </w:p>
    <w:p w14:paraId="09610D13" w14:textId="1CB916F1" w:rsidR="0048405B" w:rsidRDefault="00A75B0B" w:rsidP="004762A2">
      <w:pPr>
        <w:spacing w:line="480" w:lineRule="auto"/>
        <w:rPr>
          <w:rFonts w:ascii="Times New Roman" w:eastAsia="Calibri" w:hAnsi="Times New Roman" w:cs="Times New Roman"/>
        </w:rPr>
      </w:pPr>
      <w:r>
        <w:rPr>
          <w:rFonts w:ascii="Times New Roman" w:eastAsia="Calibri" w:hAnsi="Times New Roman" w:cs="Times New Roman"/>
        </w:rPr>
        <w:tab/>
      </w:r>
      <w:r w:rsidR="00F6118D">
        <w:rPr>
          <w:rFonts w:ascii="Times New Roman" w:eastAsia="Calibri" w:hAnsi="Times New Roman" w:cs="Times New Roman"/>
        </w:rPr>
        <w:t xml:space="preserve">In </w:t>
      </w:r>
      <w:r w:rsidR="0023478D">
        <w:rPr>
          <w:rFonts w:ascii="Times New Roman" w:eastAsia="Calibri" w:hAnsi="Times New Roman" w:cs="Times New Roman"/>
        </w:rPr>
        <w:t>the anxiety model</w:t>
      </w:r>
      <w:r w:rsidR="00F6118D">
        <w:rPr>
          <w:rFonts w:ascii="Times New Roman" w:eastAsia="Calibri" w:hAnsi="Times New Roman" w:cs="Times New Roman"/>
        </w:rPr>
        <w:t xml:space="preserve">, </w:t>
      </w:r>
      <w:r w:rsidR="008A7C83">
        <w:rPr>
          <w:rFonts w:ascii="Times New Roman" w:eastAsia="Calibri" w:hAnsi="Times New Roman" w:cs="Times New Roman"/>
        </w:rPr>
        <w:t xml:space="preserve">only one metacognitive belief; </w:t>
      </w:r>
      <w:r w:rsidR="008A7C83" w:rsidRPr="008A7C83">
        <w:rPr>
          <w:rFonts w:ascii="Times New Roman" w:eastAsia="Calibri" w:hAnsi="Times New Roman" w:cs="Times New Roman"/>
        </w:rPr>
        <w:t>‘negative metacognitive beliefs about the uncontrollability and danger of worry’</w:t>
      </w:r>
      <w:r w:rsidR="008A7C83">
        <w:rPr>
          <w:rFonts w:ascii="Times New Roman" w:eastAsia="Calibri" w:hAnsi="Times New Roman" w:cs="Times New Roman"/>
        </w:rPr>
        <w:t xml:space="preserve"> made an</w:t>
      </w:r>
      <w:r w:rsidR="00F6118D">
        <w:rPr>
          <w:rFonts w:ascii="Times New Roman" w:eastAsia="Calibri" w:hAnsi="Times New Roman" w:cs="Times New Roman"/>
        </w:rPr>
        <w:t xml:space="preserve"> independent </w:t>
      </w:r>
      <w:r w:rsidR="00BC0D55">
        <w:rPr>
          <w:rFonts w:ascii="Times New Roman" w:eastAsia="Calibri" w:hAnsi="Times New Roman" w:cs="Times New Roman"/>
        </w:rPr>
        <w:t>contribution but</w:t>
      </w:r>
      <w:r w:rsidR="00027AB9">
        <w:rPr>
          <w:rFonts w:ascii="Times New Roman" w:eastAsia="Calibri" w:hAnsi="Times New Roman" w:cs="Times New Roman"/>
          <w:lang w:val="en-US"/>
        </w:rPr>
        <w:t xml:space="preserve"> </w:t>
      </w:r>
      <w:r w:rsidR="00F077A3">
        <w:rPr>
          <w:rFonts w:ascii="Times New Roman" w:eastAsia="Calibri" w:hAnsi="Times New Roman" w:cs="Times New Roman"/>
          <w:lang w:val="en-US"/>
        </w:rPr>
        <w:t>made</w:t>
      </w:r>
      <w:r w:rsidR="00BC0D55">
        <w:rPr>
          <w:rFonts w:ascii="Times New Roman" w:eastAsia="Calibri" w:hAnsi="Times New Roman" w:cs="Times New Roman"/>
          <w:lang w:val="en-US"/>
        </w:rPr>
        <w:t xml:space="preserve"> </w:t>
      </w:r>
      <w:r w:rsidR="00027AB9">
        <w:rPr>
          <w:rFonts w:ascii="Times New Roman" w:eastAsia="Calibri" w:hAnsi="Times New Roman" w:cs="Times New Roman"/>
          <w:lang w:val="en-US"/>
        </w:rPr>
        <w:t xml:space="preserve">the largest </w:t>
      </w:r>
      <w:r w:rsidR="00027AB9">
        <w:rPr>
          <w:rFonts w:ascii="Times New Roman" w:eastAsia="Calibri" w:hAnsi="Times New Roman" w:cs="Times New Roman"/>
          <w:lang w:val="en-US"/>
        </w:rPr>
        <w:lastRenderedPageBreak/>
        <w:t>contributor to the variance in anxiety.</w:t>
      </w:r>
      <w:r w:rsidR="00E527C8">
        <w:rPr>
          <w:rFonts w:ascii="Times New Roman" w:eastAsia="Calibri" w:hAnsi="Times New Roman" w:cs="Times New Roman"/>
          <w:lang w:val="en-US"/>
        </w:rPr>
        <w:t xml:space="preserve"> </w:t>
      </w:r>
      <w:r w:rsidR="00945CB7" w:rsidRPr="00BE704C">
        <w:rPr>
          <w:rFonts w:ascii="Times New Roman" w:eastAsia="Calibri" w:hAnsi="Times New Roman" w:cs="Times New Roman"/>
        </w:rPr>
        <w:t>This is consistent with the</w:t>
      </w:r>
      <w:r w:rsidR="00CF1B1D">
        <w:rPr>
          <w:rFonts w:ascii="Times New Roman" w:eastAsia="Calibri" w:hAnsi="Times New Roman" w:cs="Times New Roman"/>
        </w:rPr>
        <w:t xml:space="preserve"> central</w:t>
      </w:r>
      <w:r w:rsidR="00945CB7" w:rsidRPr="00BE704C">
        <w:rPr>
          <w:rFonts w:ascii="Times New Roman" w:eastAsia="Calibri" w:hAnsi="Times New Roman" w:cs="Times New Roman"/>
        </w:rPr>
        <w:t xml:space="preserve"> prediction of the S-REF model</w:t>
      </w:r>
      <w:r w:rsidR="00E527C8">
        <w:rPr>
          <w:rFonts w:ascii="Times New Roman" w:eastAsia="Calibri" w:hAnsi="Times New Roman" w:cs="Times New Roman"/>
        </w:rPr>
        <w:t>, with c</w:t>
      </w:r>
      <w:r w:rsidR="00027AB9">
        <w:rPr>
          <w:rFonts w:ascii="Times New Roman" w:eastAsia="Calibri" w:hAnsi="Times New Roman" w:cs="Times New Roman"/>
        </w:rPr>
        <w:t xml:space="preserve">omparable results </w:t>
      </w:r>
      <w:r w:rsidR="00E527C8">
        <w:rPr>
          <w:rFonts w:ascii="Times New Roman" w:eastAsia="Calibri" w:hAnsi="Times New Roman" w:cs="Times New Roman"/>
        </w:rPr>
        <w:t xml:space="preserve">in </w:t>
      </w:r>
      <w:r w:rsidR="00273E6C" w:rsidRPr="00BE704C">
        <w:rPr>
          <w:rFonts w:ascii="Times New Roman" w:eastAsia="Calibri" w:hAnsi="Times New Roman" w:cs="Times New Roman"/>
        </w:rPr>
        <w:t xml:space="preserve">other </w:t>
      </w:r>
      <w:r w:rsidR="00F71D69">
        <w:rPr>
          <w:rFonts w:ascii="Times New Roman" w:eastAsia="Calibri" w:hAnsi="Times New Roman" w:cs="Times New Roman"/>
        </w:rPr>
        <w:t xml:space="preserve">chronic </w:t>
      </w:r>
      <w:r w:rsidR="00273E6C" w:rsidRPr="00BE704C">
        <w:rPr>
          <w:rFonts w:ascii="Times New Roman" w:eastAsia="Calibri" w:hAnsi="Times New Roman" w:cs="Times New Roman"/>
        </w:rPr>
        <w:t xml:space="preserve">physical illnesses </w:t>
      </w:r>
      <w:r w:rsidR="00945CB7" w:rsidRPr="00BE704C">
        <w:rPr>
          <w:rFonts w:ascii="Times New Roman" w:eastAsia="Calibri" w:hAnsi="Times New Roman" w:cs="Times New Roman"/>
        </w:rPr>
        <w:t>including cancer [</w:t>
      </w:r>
      <w:r w:rsidR="000B17CC">
        <w:rPr>
          <w:rFonts w:ascii="Times New Roman" w:eastAsia="Calibri" w:hAnsi="Times New Roman" w:cs="Times New Roman"/>
        </w:rPr>
        <w:t>3</w:t>
      </w:r>
      <w:r w:rsidR="00D852CF">
        <w:rPr>
          <w:rFonts w:ascii="Times New Roman" w:eastAsia="Calibri" w:hAnsi="Times New Roman" w:cs="Times New Roman"/>
        </w:rPr>
        <w:t>7</w:t>
      </w:r>
      <w:r w:rsidR="00FE4A3C">
        <w:rPr>
          <w:rFonts w:ascii="Times New Roman" w:eastAsia="Calibri" w:hAnsi="Times New Roman" w:cs="Times New Roman"/>
        </w:rPr>
        <w:t>,</w:t>
      </w:r>
      <w:r w:rsidR="00D852CF">
        <w:rPr>
          <w:rFonts w:ascii="Times New Roman" w:eastAsia="Calibri" w:hAnsi="Times New Roman" w:cs="Times New Roman"/>
        </w:rPr>
        <w:t>40</w:t>
      </w:r>
      <w:r w:rsidR="00945CB7" w:rsidRPr="00BE704C">
        <w:rPr>
          <w:rFonts w:ascii="Times New Roman" w:eastAsia="Calibri" w:hAnsi="Times New Roman" w:cs="Times New Roman"/>
        </w:rPr>
        <w:t>]</w:t>
      </w:r>
      <w:r w:rsidR="00597B7C">
        <w:rPr>
          <w:rFonts w:ascii="Times New Roman" w:eastAsia="Calibri" w:hAnsi="Times New Roman" w:cs="Times New Roman"/>
        </w:rPr>
        <w:t>,</w:t>
      </w:r>
      <w:r w:rsidR="004762A2">
        <w:rPr>
          <w:rFonts w:ascii="Times New Roman" w:eastAsia="Calibri" w:hAnsi="Times New Roman" w:cs="Times New Roman"/>
        </w:rPr>
        <w:t xml:space="preserve"> </w:t>
      </w:r>
      <w:r w:rsidR="00F6118D">
        <w:rPr>
          <w:rFonts w:ascii="Times New Roman" w:eastAsia="Calibri" w:hAnsi="Times New Roman" w:cs="Times New Roman"/>
        </w:rPr>
        <w:t>multiple sclerosis [</w:t>
      </w:r>
      <w:r w:rsidR="00D852CF">
        <w:rPr>
          <w:rFonts w:ascii="Times New Roman" w:eastAsia="Calibri" w:hAnsi="Times New Roman" w:cs="Times New Roman"/>
        </w:rPr>
        <w:t>38</w:t>
      </w:r>
      <w:r w:rsidR="00FE4A3C">
        <w:rPr>
          <w:rFonts w:ascii="Times New Roman" w:eastAsia="Calibri" w:hAnsi="Times New Roman" w:cs="Times New Roman"/>
        </w:rPr>
        <w:t>] and diabetes [</w:t>
      </w:r>
      <w:r w:rsidR="00D852CF">
        <w:rPr>
          <w:rFonts w:ascii="Times New Roman" w:eastAsia="Calibri" w:hAnsi="Times New Roman" w:cs="Times New Roman"/>
        </w:rPr>
        <w:t>41</w:t>
      </w:r>
      <w:r w:rsidR="007B6F16">
        <w:rPr>
          <w:rFonts w:ascii="Times New Roman" w:eastAsia="Calibri" w:hAnsi="Times New Roman" w:cs="Times New Roman"/>
        </w:rPr>
        <w:t xml:space="preserve"> </w:t>
      </w:r>
      <w:r w:rsidR="00E527C8">
        <w:rPr>
          <w:rFonts w:ascii="Times New Roman" w:eastAsia="Calibri" w:hAnsi="Times New Roman" w:cs="Times New Roman"/>
        </w:rPr>
        <w:t xml:space="preserve">when the </w:t>
      </w:r>
      <w:r w:rsidR="00F71D69">
        <w:rPr>
          <w:rFonts w:ascii="Times New Roman" w:eastAsia="Calibri" w:hAnsi="Times New Roman" w:cs="Times New Roman"/>
        </w:rPr>
        <w:t>influence of</w:t>
      </w:r>
      <w:r w:rsidR="004762A2">
        <w:rPr>
          <w:rFonts w:ascii="Times New Roman" w:eastAsia="Calibri" w:hAnsi="Times New Roman" w:cs="Times New Roman"/>
        </w:rPr>
        <w:t xml:space="preserve"> </w:t>
      </w:r>
      <w:r w:rsidR="00F71D69">
        <w:rPr>
          <w:rFonts w:ascii="Times New Roman" w:eastAsia="Calibri" w:hAnsi="Times New Roman" w:cs="Times New Roman"/>
        </w:rPr>
        <w:t>illness perceptions</w:t>
      </w:r>
      <w:r w:rsidR="004762A2">
        <w:rPr>
          <w:rFonts w:ascii="Times New Roman" w:eastAsia="Calibri" w:hAnsi="Times New Roman" w:cs="Times New Roman"/>
        </w:rPr>
        <w:t xml:space="preserve"> in the cognitive domain</w:t>
      </w:r>
      <w:r w:rsidR="00E527C8">
        <w:rPr>
          <w:rFonts w:ascii="Times New Roman" w:eastAsia="Calibri" w:hAnsi="Times New Roman" w:cs="Times New Roman"/>
        </w:rPr>
        <w:t xml:space="preserve"> </w:t>
      </w:r>
      <w:r w:rsidR="006A3C85">
        <w:rPr>
          <w:rFonts w:ascii="Times New Roman" w:eastAsia="Calibri" w:hAnsi="Times New Roman" w:cs="Times New Roman"/>
        </w:rPr>
        <w:t>were</w:t>
      </w:r>
      <w:r w:rsidR="00B955F2">
        <w:rPr>
          <w:rFonts w:ascii="Times New Roman" w:eastAsia="Calibri" w:hAnsi="Times New Roman" w:cs="Times New Roman"/>
        </w:rPr>
        <w:t xml:space="preserve"> </w:t>
      </w:r>
      <w:r w:rsidR="00E527C8">
        <w:rPr>
          <w:rFonts w:ascii="Times New Roman" w:eastAsia="Calibri" w:hAnsi="Times New Roman" w:cs="Times New Roman"/>
        </w:rPr>
        <w:t>controlled.</w:t>
      </w:r>
      <w:r w:rsidR="00027AB9">
        <w:rPr>
          <w:rFonts w:ascii="Times New Roman" w:eastAsia="Calibri" w:hAnsi="Times New Roman" w:cs="Times New Roman"/>
        </w:rPr>
        <w:t xml:space="preserve"> </w:t>
      </w:r>
    </w:p>
    <w:p w14:paraId="4F5FB1BE" w14:textId="5231223A" w:rsidR="00AB39C4" w:rsidRDefault="003C78A7" w:rsidP="00BE1E85">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A different pattern emerged for </w:t>
      </w:r>
      <w:r w:rsidR="00E527C8">
        <w:rPr>
          <w:rFonts w:ascii="Times New Roman" w:eastAsia="Calibri" w:hAnsi="Times New Roman" w:cs="Times New Roman"/>
        </w:rPr>
        <w:t xml:space="preserve">depression, </w:t>
      </w:r>
      <w:r w:rsidR="00271AAF">
        <w:rPr>
          <w:rFonts w:ascii="Times New Roman" w:eastAsia="Calibri" w:hAnsi="Times New Roman" w:cs="Times New Roman"/>
        </w:rPr>
        <w:t xml:space="preserve">with </w:t>
      </w:r>
      <w:r w:rsidR="00E527C8">
        <w:rPr>
          <w:rFonts w:ascii="Times New Roman" w:eastAsia="Calibri" w:hAnsi="Times New Roman" w:cs="Times New Roman"/>
        </w:rPr>
        <w:t xml:space="preserve">four </w:t>
      </w:r>
      <w:r>
        <w:rPr>
          <w:rFonts w:ascii="Times New Roman" w:eastAsia="Calibri" w:hAnsi="Times New Roman" w:cs="Times New Roman"/>
        </w:rPr>
        <w:t>metacognitive belief domains ma</w:t>
      </w:r>
      <w:r w:rsidR="00271AAF">
        <w:rPr>
          <w:rFonts w:ascii="Times New Roman" w:eastAsia="Calibri" w:hAnsi="Times New Roman" w:cs="Times New Roman"/>
        </w:rPr>
        <w:t xml:space="preserve">king </w:t>
      </w:r>
      <w:r>
        <w:rPr>
          <w:rFonts w:ascii="Times New Roman" w:eastAsia="Calibri" w:hAnsi="Times New Roman" w:cs="Times New Roman"/>
        </w:rPr>
        <w:t>independent contributions</w:t>
      </w:r>
      <w:r w:rsidR="00EE30D3">
        <w:rPr>
          <w:rFonts w:ascii="Times New Roman" w:eastAsia="Calibri" w:hAnsi="Times New Roman" w:cs="Times New Roman"/>
        </w:rPr>
        <w:t>.</w:t>
      </w:r>
      <w:r w:rsidR="009A3440">
        <w:rPr>
          <w:rFonts w:ascii="Times New Roman" w:eastAsia="Calibri" w:hAnsi="Times New Roman" w:cs="Times New Roman"/>
        </w:rPr>
        <w:t xml:space="preserve"> </w:t>
      </w:r>
      <w:r w:rsidR="00EE30D3">
        <w:rPr>
          <w:rFonts w:ascii="Times New Roman" w:eastAsia="Calibri" w:hAnsi="Times New Roman" w:cs="Times New Roman"/>
        </w:rPr>
        <w:t>O</w:t>
      </w:r>
      <w:r w:rsidR="009A3440">
        <w:rPr>
          <w:rFonts w:ascii="Times New Roman" w:eastAsia="Calibri" w:hAnsi="Times New Roman" w:cs="Times New Roman"/>
        </w:rPr>
        <w:t>nly positive metacognitive beliefs</w:t>
      </w:r>
      <w:r w:rsidR="00F077A3">
        <w:rPr>
          <w:rFonts w:ascii="Times New Roman" w:eastAsia="Calibri" w:hAnsi="Times New Roman" w:cs="Times New Roman"/>
        </w:rPr>
        <w:t xml:space="preserve"> </w:t>
      </w:r>
      <w:r w:rsidR="00EE30D3">
        <w:rPr>
          <w:rFonts w:ascii="Times New Roman" w:eastAsia="Calibri" w:hAnsi="Times New Roman" w:cs="Times New Roman"/>
        </w:rPr>
        <w:t xml:space="preserve">did not make </w:t>
      </w:r>
      <w:r w:rsidR="00BC0D55">
        <w:rPr>
          <w:rFonts w:ascii="Times New Roman" w:eastAsia="Calibri" w:hAnsi="Times New Roman" w:cs="Times New Roman"/>
        </w:rPr>
        <w:t>a unique contribut</w:t>
      </w:r>
      <w:r w:rsidR="00EE30D3">
        <w:rPr>
          <w:rFonts w:ascii="Times New Roman" w:eastAsia="Calibri" w:hAnsi="Times New Roman" w:cs="Times New Roman"/>
        </w:rPr>
        <w:t>ion</w:t>
      </w:r>
      <w:r w:rsidR="00BC0D55">
        <w:rPr>
          <w:rFonts w:ascii="Times New Roman" w:eastAsia="Calibri" w:hAnsi="Times New Roman" w:cs="Times New Roman"/>
        </w:rPr>
        <w:t>.</w:t>
      </w:r>
      <w:r w:rsidR="00B955F2">
        <w:rPr>
          <w:rFonts w:ascii="Times New Roman" w:eastAsia="Calibri" w:hAnsi="Times New Roman" w:cs="Times New Roman"/>
        </w:rPr>
        <w:t xml:space="preserve">  The results indicate that</w:t>
      </w:r>
      <w:r w:rsidR="00EE30D3">
        <w:rPr>
          <w:rFonts w:ascii="Times New Roman" w:eastAsia="Calibri" w:hAnsi="Times New Roman" w:cs="Times New Roman"/>
        </w:rPr>
        <w:t>, g</w:t>
      </w:r>
      <w:r w:rsidR="00875A2E" w:rsidRPr="00875A2E">
        <w:rPr>
          <w:rFonts w:ascii="Times New Roman" w:eastAsia="Calibri" w:hAnsi="Times New Roman" w:cs="Times New Roman"/>
        </w:rPr>
        <w:t xml:space="preserve">reater conviction </w:t>
      </w:r>
      <w:r w:rsidR="005F7491">
        <w:rPr>
          <w:rFonts w:ascii="Times New Roman" w:eastAsia="Calibri" w:hAnsi="Times New Roman" w:cs="Times New Roman"/>
        </w:rPr>
        <w:t xml:space="preserve">in the following metacognitive beliefs domains; </w:t>
      </w:r>
      <w:r w:rsidR="00875A2E" w:rsidRPr="00875A2E">
        <w:rPr>
          <w:rFonts w:ascii="Times New Roman" w:eastAsia="Calibri" w:hAnsi="Times New Roman" w:cs="Times New Roman"/>
        </w:rPr>
        <w:t xml:space="preserve">worry is dangerous and </w:t>
      </w:r>
      <w:r w:rsidR="005F7491" w:rsidRPr="00875A2E">
        <w:rPr>
          <w:rFonts w:ascii="Times New Roman" w:eastAsia="Calibri" w:hAnsi="Times New Roman" w:cs="Times New Roman"/>
        </w:rPr>
        <w:t>uncontrollable, thoughts</w:t>
      </w:r>
      <w:r w:rsidR="005F7491">
        <w:rPr>
          <w:rFonts w:ascii="Times New Roman" w:eastAsia="Calibri" w:hAnsi="Times New Roman" w:cs="Times New Roman"/>
        </w:rPr>
        <w:t xml:space="preserve"> must be </w:t>
      </w:r>
      <w:r w:rsidR="007B6F16">
        <w:rPr>
          <w:rFonts w:ascii="Times New Roman" w:eastAsia="Calibri" w:hAnsi="Times New Roman" w:cs="Times New Roman"/>
        </w:rPr>
        <w:t>controlled,</w:t>
      </w:r>
      <w:r w:rsidR="005F7491">
        <w:rPr>
          <w:rFonts w:ascii="Times New Roman" w:eastAsia="Calibri" w:hAnsi="Times New Roman" w:cs="Times New Roman"/>
        </w:rPr>
        <w:t xml:space="preserve"> </w:t>
      </w:r>
      <w:r w:rsidR="00875A2E" w:rsidRPr="00875A2E">
        <w:rPr>
          <w:rFonts w:ascii="Times New Roman" w:eastAsia="Calibri" w:hAnsi="Times New Roman" w:cs="Times New Roman"/>
        </w:rPr>
        <w:t>and</w:t>
      </w:r>
      <w:r w:rsidR="007B6F16">
        <w:rPr>
          <w:rFonts w:ascii="Times New Roman" w:eastAsia="Calibri" w:hAnsi="Times New Roman" w:cs="Times New Roman"/>
        </w:rPr>
        <w:t xml:space="preserve"> </w:t>
      </w:r>
      <w:r w:rsidR="00B955F2">
        <w:rPr>
          <w:rFonts w:ascii="Times New Roman" w:eastAsia="Calibri" w:hAnsi="Times New Roman" w:cs="Times New Roman"/>
        </w:rPr>
        <w:t xml:space="preserve">a lack of </w:t>
      </w:r>
      <w:r w:rsidR="00B955F2" w:rsidRPr="00875A2E">
        <w:rPr>
          <w:rFonts w:ascii="Times New Roman" w:eastAsia="Calibri" w:hAnsi="Times New Roman" w:cs="Times New Roman"/>
        </w:rPr>
        <w:t xml:space="preserve">cognitive confidence </w:t>
      </w:r>
      <w:r w:rsidR="00B955F2">
        <w:rPr>
          <w:rFonts w:ascii="Times New Roman" w:eastAsia="Calibri" w:hAnsi="Times New Roman" w:cs="Times New Roman"/>
        </w:rPr>
        <w:t>are</w:t>
      </w:r>
      <w:r w:rsidR="00B955F2" w:rsidRPr="00875A2E">
        <w:rPr>
          <w:rFonts w:ascii="Times New Roman" w:eastAsia="Calibri" w:hAnsi="Times New Roman" w:cs="Times New Roman"/>
        </w:rPr>
        <w:t xml:space="preserve"> associated</w:t>
      </w:r>
      <w:r w:rsidR="00875A2E" w:rsidRPr="00875A2E">
        <w:rPr>
          <w:rFonts w:ascii="Times New Roman" w:eastAsia="Calibri" w:hAnsi="Times New Roman" w:cs="Times New Roman"/>
        </w:rPr>
        <w:t xml:space="preserve"> with </w:t>
      </w:r>
      <w:r w:rsidR="00B955F2">
        <w:rPr>
          <w:rFonts w:ascii="Times New Roman" w:eastAsia="Calibri" w:hAnsi="Times New Roman" w:cs="Times New Roman"/>
        </w:rPr>
        <w:t xml:space="preserve">more severe </w:t>
      </w:r>
      <w:r w:rsidR="00B955F2" w:rsidRPr="00875A2E">
        <w:rPr>
          <w:rFonts w:ascii="Times New Roman" w:eastAsia="Calibri" w:hAnsi="Times New Roman" w:cs="Times New Roman"/>
        </w:rPr>
        <w:t>depressive</w:t>
      </w:r>
      <w:r w:rsidR="00875A2E" w:rsidRPr="00875A2E">
        <w:rPr>
          <w:rFonts w:ascii="Times New Roman" w:eastAsia="Calibri" w:hAnsi="Times New Roman" w:cs="Times New Roman"/>
        </w:rPr>
        <w:t xml:space="preserve"> symptoms.</w:t>
      </w:r>
      <w:r w:rsidR="000B3D29">
        <w:rPr>
          <w:rFonts w:ascii="Times New Roman" w:eastAsia="Calibri" w:hAnsi="Times New Roman" w:cs="Times New Roman"/>
        </w:rPr>
        <w:t xml:space="preserve"> </w:t>
      </w:r>
      <w:r w:rsidR="001A13CA">
        <w:rPr>
          <w:rFonts w:ascii="Times New Roman" w:eastAsia="Calibri" w:hAnsi="Times New Roman" w:cs="Times New Roman"/>
        </w:rPr>
        <w:t>Each of these relationships reflects the theoretical position of the S-REF model that metacognitive beliefs activate and guide the cognitive attentional syndrome, which in turn leads to greater distress and reinforces the</w:t>
      </w:r>
      <w:r w:rsidR="004159ED">
        <w:rPr>
          <w:rFonts w:ascii="Times New Roman" w:eastAsia="Calibri" w:hAnsi="Times New Roman" w:cs="Times New Roman"/>
        </w:rPr>
        <w:t xml:space="preserve"> metacognitive beliefs</w:t>
      </w:r>
      <w:r w:rsidR="00387E6B">
        <w:rPr>
          <w:rFonts w:ascii="Times New Roman" w:eastAsia="Calibri" w:hAnsi="Times New Roman" w:cs="Times New Roman"/>
        </w:rPr>
        <w:t xml:space="preserve">, which can directly elevate </w:t>
      </w:r>
      <w:r w:rsidR="001148F9">
        <w:rPr>
          <w:rFonts w:ascii="Times New Roman" w:eastAsia="Calibri" w:hAnsi="Times New Roman" w:cs="Times New Roman"/>
        </w:rPr>
        <w:t>distress. The S-REF model specifies that the</w:t>
      </w:r>
      <w:r w:rsidR="00875A2E" w:rsidRPr="00875A2E">
        <w:rPr>
          <w:rFonts w:ascii="Times New Roman" w:eastAsia="Calibri" w:hAnsi="Times New Roman" w:cs="Times New Roman"/>
        </w:rPr>
        <w:t xml:space="preserve"> tendency to monitor one’s thoughts</w:t>
      </w:r>
      <w:r w:rsidR="000B3D29">
        <w:rPr>
          <w:rFonts w:ascii="Times New Roman" w:eastAsia="Calibri" w:hAnsi="Times New Roman" w:cs="Times New Roman"/>
        </w:rPr>
        <w:t>, as</w:t>
      </w:r>
      <w:r w:rsidR="00875A2E" w:rsidRPr="00875A2E">
        <w:rPr>
          <w:rFonts w:ascii="Times New Roman" w:eastAsia="Calibri" w:hAnsi="Times New Roman" w:cs="Times New Roman"/>
        </w:rPr>
        <w:t xml:space="preserve"> assessed by the </w:t>
      </w:r>
      <w:r w:rsidR="000B3D29">
        <w:rPr>
          <w:rFonts w:ascii="Times New Roman" w:eastAsia="Calibri" w:hAnsi="Times New Roman" w:cs="Times New Roman"/>
        </w:rPr>
        <w:t>‘</w:t>
      </w:r>
      <w:r w:rsidR="00875A2E" w:rsidRPr="00875A2E">
        <w:rPr>
          <w:rFonts w:ascii="Times New Roman" w:eastAsia="Calibri" w:hAnsi="Times New Roman" w:cs="Times New Roman"/>
        </w:rPr>
        <w:t>cognitive self-consciousness scale</w:t>
      </w:r>
      <w:r w:rsidR="000B3D29">
        <w:rPr>
          <w:rFonts w:ascii="Times New Roman" w:eastAsia="Calibri" w:hAnsi="Times New Roman" w:cs="Times New Roman"/>
        </w:rPr>
        <w:t>’,</w:t>
      </w:r>
      <w:r w:rsidR="00875A2E" w:rsidRPr="00875A2E">
        <w:rPr>
          <w:rFonts w:ascii="Times New Roman" w:eastAsia="Calibri" w:hAnsi="Times New Roman" w:cs="Times New Roman"/>
        </w:rPr>
        <w:t xml:space="preserve"> </w:t>
      </w:r>
      <w:r w:rsidR="001148F9">
        <w:rPr>
          <w:rFonts w:ascii="Times New Roman" w:eastAsia="Calibri" w:hAnsi="Times New Roman" w:cs="Times New Roman"/>
        </w:rPr>
        <w:t xml:space="preserve">should be </w:t>
      </w:r>
      <w:r w:rsidR="00EA7264">
        <w:rPr>
          <w:rFonts w:ascii="Times New Roman" w:eastAsia="Calibri" w:hAnsi="Times New Roman" w:cs="Times New Roman"/>
        </w:rPr>
        <w:t xml:space="preserve">positively correlated with depressive </w:t>
      </w:r>
      <w:r w:rsidR="00BD4369">
        <w:rPr>
          <w:rFonts w:ascii="Times New Roman" w:eastAsia="Calibri" w:hAnsi="Times New Roman" w:cs="Times New Roman"/>
        </w:rPr>
        <w:t>symptoms</w:t>
      </w:r>
      <w:r w:rsidR="000B3D29">
        <w:rPr>
          <w:rFonts w:ascii="Times New Roman" w:eastAsia="Calibri" w:hAnsi="Times New Roman" w:cs="Times New Roman"/>
        </w:rPr>
        <w:t>. A</w:t>
      </w:r>
      <w:r w:rsidR="00EA7264">
        <w:rPr>
          <w:rFonts w:ascii="Times New Roman" w:eastAsia="Calibri" w:hAnsi="Times New Roman" w:cs="Times New Roman"/>
        </w:rPr>
        <w:t xml:space="preserve"> negative </w:t>
      </w:r>
      <w:r w:rsidR="00516BDF">
        <w:rPr>
          <w:rFonts w:ascii="Times New Roman" w:eastAsia="Calibri" w:hAnsi="Times New Roman" w:cs="Times New Roman"/>
        </w:rPr>
        <w:t>correlation was</w:t>
      </w:r>
      <w:r w:rsidR="00EA7264">
        <w:rPr>
          <w:rFonts w:ascii="Times New Roman" w:eastAsia="Calibri" w:hAnsi="Times New Roman" w:cs="Times New Roman"/>
        </w:rPr>
        <w:t xml:space="preserve"> obtained in the present</w:t>
      </w:r>
      <w:r w:rsidR="00BD4369">
        <w:rPr>
          <w:rFonts w:ascii="Times New Roman" w:eastAsia="Calibri" w:hAnsi="Times New Roman" w:cs="Times New Roman"/>
        </w:rPr>
        <w:t xml:space="preserve"> study. </w:t>
      </w:r>
      <w:r w:rsidR="00875A2E" w:rsidRPr="00875A2E">
        <w:rPr>
          <w:rFonts w:ascii="Times New Roman" w:eastAsia="Calibri" w:hAnsi="Times New Roman" w:cs="Times New Roman"/>
        </w:rPr>
        <w:t>This finding may reflect an avoidance strategy, in other words, that PWE are deciding not to monitor one’s mind/feelings to try and cope more effectively</w:t>
      </w:r>
      <w:r w:rsidR="00E42EF3">
        <w:rPr>
          <w:rFonts w:ascii="Times New Roman" w:eastAsia="Calibri" w:hAnsi="Times New Roman" w:cs="Times New Roman"/>
        </w:rPr>
        <w:t>.  However, t</w:t>
      </w:r>
      <w:r w:rsidR="00E562E5">
        <w:rPr>
          <w:rFonts w:ascii="Times New Roman" w:eastAsia="Calibri" w:hAnsi="Times New Roman" w:cs="Times New Roman"/>
        </w:rPr>
        <w:t xml:space="preserve">his strategy </w:t>
      </w:r>
      <w:r w:rsidR="00BD4369">
        <w:rPr>
          <w:rFonts w:ascii="Times New Roman" w:eastAsia="Calibri" w:hAnsi="Times New Roman" w:cs="Times New Roman"/>
        </w:rPr>
        <w:t xml:space="preserve">can </w:t>
      </w:r>
      <w:r w:rsidR="000B3D29">
        <w:rPr>
          <w:rFonts w:ascii="Times New Roman" w:eastAsia="Calibri" w:hAnsi="Times New Roman" w:cs="Times New Roman"/>
        </w:rPr>
        <w:t xml:space="preserve">prove maladaptive </w:t>
      </w:r>
      <w:r w:rsidR="00702612">
        <w:rPr>
          <w:rFonts w:ascii="Times New Roman" w:eastAsia="Calibri" w:hAnsi="Times New Roman" w:cs="Times New Roman"/>
        </w:rPr>
        <w:t xml:space="preserve">as attempts not to monitor </w:t>
      </w:r>
      <w:r w:rsidR="000B3D29">
        <w:rPr>
          <w:rFonts w:ascii="Times New Roman" w:eastAsia="Calibri" w:hAnsi="Times New Roman" w:cs="Times New Roman"/>
        </w:rPr>
        <w:t xml:space="preserve">one’s </w:t>
      </w:r>
      <w:r w:rsidR="00E42EF3">
        <w:rPr>
          <w:rFonts w:ascii="Times New Roman" w:eastAsia="Calibri" w:hAnsi="Times New Roman" w:cs="Times New Roman"/>
        </w:rPr>
        <w:t>mind/</w:t>
      </w:r>
      <w:r w:rsidR="00E562E5">
        <w:rPr>
          <w:rFonts w:ascii="Times New Roman" w:eastAsia="Calibri" w:hAnsi="Times New Roman" w:cs="Times New Roman"/>
        </w:rPr>
        <w:t xml:space="preserve">feelings can increase awareness of </w:t>
      </w:r>
      <w:r w:rsidR="006E0DE6">
        <w:rPr>
          <w:rFonts w:ascii="Times New Roman" w:eastAsia="Calibri" w:hAnsi="Times New Roman" w:cs="Times New Roman"/>
        </w:rPr>
        <w:t>a lack of monitoring</w:t>
      </w:r>
      <w:r w:rsidR="00947849">
        <w:rPr>
          <w:rFonts w:ascii="Times New Roman" w:eastAsia="Calibri" w:hAnsi="Times New Roman" w:cs="Times New Roman"/>
        </w:rPr>
        <w:t xml:space="preserve">, which can </w:t>
      </w:r>
      <w:r w:rsidR="00BE3651">
        <w:rPr>
          <w:rFonts w:ascii="Times New Roman" w:eastAsia="Calibri" w:hAnsi="Times New Roman" w:cs="Times New Roman"/>
        </w:rPr>
        <w:t xml:space="preserve">increase the </w:t>
      </w:r>
      <w:r w:rsidR="006E0DE6">
        <w:rPr>
          <w:rFonts w:ascii="Times New Roman" w:eastAsia="Calibri" w:hAnsi="Times New Roman" w:cs="Times New Roman"/>
        </w:rPr>
        <w:t xml:space="preserve">belief that important cognitive events are not being </w:t>
      </w:r>
      <w:r w:rsidR="00FD1DF7">
        <w:rPr>
          <w:rFonts w:ascii="Times New Roman" w:eastAsia="Calibri" w:hAnsi="Times New Roman" w:cs="Times New Roman"/>
        </w:rPr>
        <w:t>detected and acted upon.</w:t>
      </w:r>
      <w:r w:rsidR="00597B7C">
        <w:rPr>
          <w:rFonts w:ascii="Times New Roman" w:eastAsia="Calibri" w:hAnsi="Times New Roman" w:cs="Times New Roman"/>
        </w:rPr>
        <w:t xml:space="preserve">  </w:t>
      </w:r>
      <w:r w:rsidR="0048405B">
        <w:rPr>
          <w:rFonts w:ascii="Times New Roman" w:eastAsia="Calibri" w:hAnsi="Times New Roman" w:cs="Times New Roman"/>
        </w:rPr>
        <w:t xml:space="preserve">  The finding that three additional metacognitive belief</w:t>
      </w:r>
      <w:r w:rsidR="00BE1E85">
        <w:rPr>
          <w:rFonts w:ascii="Times New Roman" w:eastAsia="Calibri" w:hAnsi="Times New Roman" w:cs="Times New Roman"/>
        </w:rPr>
        <w:t>s</w:t>
      </w:r>
      <w:r w:rsidR="0048405B">
        <w:rPr>
          <w:rFonts w:ascii="Times New Roman" w:eastAsia="Calibri" w:hAnsi="Times New Roman" w:cs="Times New Roman"/>
        </w:rPr>
        <w:t xml:space="preserve"> made independent contributions to depression may </w:t>
      </w:r>
      <w:r w:rsidR="00BE1E85">
        <w:rPr>
          <w:rFonts w:ascii="Times New Roman" w:eastAsia="Calibri" w:hAnsi="Times New Roman" w:cs="Times New Roman"/>
        </w:rPr>
        <w:t xml:space="preserve">wider array of </w:t>
      </w:r>
      <w:r w:rsidR="0048405B">
        <w:rPr>
          <w:rFonts w:ascii="Times New Roman" w:eastAsia="Calibri" w:hAnsi="Times New Roman" w:cs="Times New Roman"/>
        </w:rPr>
        <w:t xml:space="preserve">metacognitive belief domains </w:t>
      </w:r>
      <w:r w:rsidR="00BE1E85">
        <w:rPr>
          <w:rFonts w:ascii="Times New Roman" w:eastAsia="Calibri" w:hAnsi="Times New Roman" w:cs="Times New Roman"/>
        </w:rPr>
        <w:t xml:space="preserve">would need to be addressed when depression is the main presenting problem. </w:t>
      </w:r>
      <w:r w:rsidR="0048405B">
        <w:rPr>
          <w:rFonts w:ascii="Times New Roman" w:eastAsia="Calibri" w:hAnsi="Times New Roman" w:cs="Times New Roman"/>
        </w:rPr>
        <w:t>Replicati</w:t>
      </w:r>
      <w:r w:rsidR="00E36327">
        <w:rPr>
          <w:rFonts w:ascii="Times New Roman" w:eastAsia="Calibri" w:hAnsi="Times New Roman" w:cs="Times New Roman"/>
        </w:rPr>
        <w:t xml:space="preserve">on of the obtained </w:t>
      </w:r>
      <w:r w:rsidR="008C39BD">
        <w:rPr>
          <w:rFonts w:ascii="Times New Roman" w:eastAsia="Calibri" w:hAnsi="Times New Roman" w:cs="Times New Roman"/>
        </w:rPr>
        <w:t xml:space="preserve">results </w:t>
      </w:r>
      <w:r w:rsidR="00E36327">
        <w:rPr>
          <w:rFonts w:ascii="Times New Roman" w:eastAsia="Calibri" w:hAnsi="Times New Roman" w:cs="Times New Roman"/>
        </w:rPr>
        <w:t xml:space="preserve">in a </w:t>
      </w:r>
      <w:r w:rsidR="008C39BD">
        <w:rPr>
          <w:rFonts w:ascii="Times New Roman" w:eastAsia="Calibri" w:hAnsi="Times New Roman" w:cs="Times New Roman"/>
        </w:rPr>
        <w:t xml:space="preserve">longitudinal study would help to determine the relative importance of each metacognitive belief </w:t>
      </w:r>
      <w:r w:rsidR="00E36327">
        <w:rPr>
          <w:rFonts w:ascii="Times New Roman" w:eastAsia="Calibri" w:hAnsi="Times New Roman" w:cs="Times New Roman"/>
        </w:rPr>
        <w:t>domains to anxiety and depression.</w:t>
      </w:r>
      <w:r w:rsidR="00BE1E85">
        <w:rPr>
          <w:rFonts w:ascii="Times New Roman" w:eastAsia="Calibri" w:hAnsi="Times New Roman" w:cs="Times New Roman"/>
        </w:rPr>
        <w:t xml:space="preserve"> </w:t>
      </w:r>
    </w:p>
    <w:p w14:paraId="34953794" w14:textId="101CC008" w:rsidR="000B3D29" w:rsidRPr="00D2410C" w:rsidRDefault="000B3D29" w:rsidP="000B3D29">
      <w:pPr>
        <w:spacing w:line="480" w:lineRule="auto"/>
        <w:rPr>
          <w:rFonts w:ascii="Times New Roman" w:eastAsia="Calibri" w:hAnsi="Times New Roman" w:cs="Times New Roman"/>
          <w:i/>
        </w:rPr>
      </w:pPr>
      <w:r w:rsidRPr="00D2410C">
        <w:rPr>
          <w:rFonts w:ascii="Times New Roman" w:eastAsia="Calibri" w:hAnsi="Times New Roman" w:cs="Times New Roman"/>
          <w:i/>
        </w:rPr>
        <w:t xml:space="preserve">Strengths and </w:t>
      </w:r>
      <w:r w:rsidRPr="000B3D29">
        <w:rPr>
          <w:rFonts w:ascii="Times New Roman" w:eastAsia="Calibri" w:hAnsi="Times New Roman" w:cs="Times New Roman"/>
          <w:i/>
        </w:rPr>
        <w:t>limitations</w:t>
      </w:r>
      <w:r>
        <w:rPr>
          <w:rFonts w:ascii="Times New Roman" w:eastAsia="Calibri" w:hAnsi="Times New Roman" w:cs="Times New Roman"/>
          <w:i/>
        </w:rPr>
        <w:t xml:space="preserve"> </w:t>
      </w:r>
    </w:p>
    <w:p w14:paraId="326D66C1" w14:textId="67DC4F2B" w:rsidR="008A0EE7" w:rsidRDefault="002C0125" w:rsidP="008A0EE7">
      <w:pPr>
        <w:spacing w:line="480" w:lineRule="auto"/>
        <w:rPr>
          <w:rFonts w:ascii="Times New Roman" w:eastAsia="Calibri" w:hAnsi="Times New Roman" w:cs="Times New Roman"/>
        </w:rPr>
      </w:pPr>
      <w:r>
        <w:rPr>
          <w:rFonts w:ascii="Times New Roman" w:eastAsia="Calibri" w:hAnsi="Times New Roman" w:cs="Times New Roman"/>
        </w:rPr>
        <w:t xml:space="preserve">To increase </w:t>
      </w:r>
      <w:r w:rsidR="00626C70">
        <w:rPr>
          <w:rFonts w:ascii="Times New Roman" w:eastAsia="Calibri" w:hAnsi="Times New Roman" w:cs="Times New Roman"/>
        </w:rPr>
        <w:t xml:space="preserve">confidence in the results of the present study, </w:t>
      </w:r>
      <w:r w:rsidR="004B3FF9">
        <w:rPr>
          <w:rFonts w:ascii="Times New Roman" w:eastAsia="Calibri" w:hAnsi="Times New Roman" w:cs="Times New Roman"/>
        </w:rPr>
        <w:t xml:space="preserve">several limitations need to be addressed by </w:t>
      </w:r>
      <w:r w:rsidR="005828D0">
        <w:rPr>
          <w:rFonts w:ascii="Times New Roman" w:eastAsia="Calibri" w:hAnsi="Times New Roman" w:cs="Times New Roman"/>
        </w:rPr>
        <w:t xml:space="preserve">design </w:t>
      </w:r>
      <w:r w:rsidR="004B3FF9">
        <w:rPr>
          <w:rFonts w:ascii="Times New Roman" w:eastAsia="Calibri" w:hAnsi="Times New Roman" w:cs="Times New Roman"/>
        </w:rPr>
        <w:t>modifications</w:t>
      </w:r>
      <w:r w:rsidR="005828D0">
        <w:rPr>
          <w:rFonts w:ascii="Times New Roman" w:eastAsia="Calibri" w:hAnsi="Times New Roman" w:cs="Times New Roman"/>
        </w:rPr>
        <w:t xml:space="preserve"> </w:t>
      </w:r>
      <w:r w:rsidR="00944842">
        <w:rPr>
          <w:rFonts w:ascii="Times New Roman" w:eastAsia="Calibri" w:hAnsi="Times New Roman" w:cs="Times New Roman"/>
        </w:rPr>
        <w:t>in future studies. Longitudinal and experimental studies are required to add</w:t>
      </w:r>
      <w:r w:rsidR="002C658B">
        <w:rPr>
          <w:rFonts w:ascii="Times New Roman" w:eastAsia="Calibri" w:hAnsi="Times New Roman" w:cs="Times New Roman"/>
        </w:rPr>
        <w:t>ress the issue of causality as the use of a cross</w:t>
      </w:r>
      <w:r w:rsidR="00F65F06">
        <w:rPr>
          <w:rFonts w:ascii="Times New Roman" w:eastAsia="Calibri" w:hAnsi="Times New Roman" w:cs="Times New Roman"/>
        </w:rPr>
        <w:t xml:space="preserve">-sectional design </w:t>
      </w:r>
      <w:r w:rsidR="00945CB7" w:rsidRPr="00405B00">
        <w:rPr>
          <w:rFonts w:ascii="Times New Roman" w:eastAsia="Calibri" w:hAnsi="Times New Roman" w:cs="Times New Roman"/>
        </w:rPr>
        <w:t>means causality cannot be inferred</w:t>
      </w:r>
      <w:r w:rsidR="008A0EE7">
        <w:rPr>
          <w:rFonts w:ascii="Times New Roman" w:eastAsia="Calibri" w:hAnsi="Times New Roman" w:cs="Times New Roman"/>
        </w:rPr>
        <w:t>;</w:t>
      </w:r>
      <w:r w:rsidR="00945CB7" w:rsidRPr="00405B00">
        <w:rPr>
          <w:rFonts w:ascii="Times New Roman" w:eastAsia="Calibri" w:hAnsi="Times New Roman" w:cs="Times New Roman"/>
        </w:rPr>
        <w:t xml:space="preserve"> </w:t>
      </w:r>
      <w:r w:rsidR="00945CB7" w:rsidRPr="00405B00">
        <w:rPr>
          <w:rFonts w:ascii="Times New Roman" w:eastAsia="Calibri" w:hAnsi="Times New Roman" w:cs="Times New Roman"/>
        </w:rPr>
        <w:lastRenderedPageBreak/>
        <w:t xml:space="preserve">maladaptive metacognitive beliefs </w:t>
      </w:r>
      <w:r w:rsidR="00F65F06">
        <w:rPr>
          <w:rFonts w:ascii="Times New Roman" w:eastAsia="Calibri" w:hAnsi="Times New Roman" w:cs="Times New Roman"/>
        </w:rPr>
        <w:t xml:space="preserve">may be </w:t>
      </w:r>
      <w:r w:rsidR="00945CB7" w:rsidRPr="00405B00">
        <w:rPr>
          <w:rFonts w:ascii="Times New Roman" w:eastAsia="Calibri" w:hAnsi="Times New Roman" w:cs="Times New Roman"/>
        </w:rPr>
        <w:t>the consequence of emotional distress</w:t>
      </w:r>
      <w:r w:rsidR="00F65F06">
        <w:rPr>
          <w:rFonts w:ascii="Times New Roman" w:eastAsia="Calibri" w:hAnsi="Times New Roman" w:cs="Times New Roman"/>
        </w:rPr>
        <w:t xml:space="preserve"> in PWE</w:t>
      </w:r>
      <w:r w:rsidR="00945CB7" w:rsidRPr="00405B00">
        <w:rPr>
          <w:rFonts w:ascii="Times New Roman" w:eastAsia="Calibri" w:hAnsi="Times New Roman" w:cs="Times New Roman"/>
        </w:rPr>
        <w:t xml:space="preserve"> rather than the cause.</w:t>
      </w:r>
      <w:r w:rsidR="005E2D73" w:rsidRPr="00405B00" w:rsidDel="005E2D73">
        <w:rPr>
          <w:rFonts w:ascii="Times New Roman" w:eastAsia="Calibri" w:hAnsi="Times New Roman" w:cs="Times New Roman"/>
        </w:rPr>
        <w:t xml:space="preserve"> </w:t>
      </w:r>
    </w:p>
    <w:p w14:paraId="1B196E6B" w14:textId="24B6FCE4" w:rsidR="008A0EE7" w:rsidRDefault="008A0EE7" w:rsidP="008A0EE7">
      <w:pPr>
        <w:spacing w:line="480" w:lineRule="auto"/>
        <w:rPr>
          <w:rFonts w:ascii="Times New Roman" w:eastAsia="Calibri" w:hAnsi="Times New Roman" w:cs="Times New Roman"/>
        </w:rPr>
      </w:pPr>
      <w:r>
        <w:rPr>
          <w:rFonts w:ascii="Times New Roman" w:eastAsia="Calibri" w:hAnsi="Times New Roman" w:cs="Times New Roman"/>
        </w:rPr>
        <w:tab/>
      </w:r>
      <w:r w:rsidR="00C0408B">
        <w:rPr>
          <w:rFonts w:ascii="Times New Roman" w:eastAsia="Calibri" w:hAnsi="Times New Roman" w:cs="Times New Roman"/>
        </w:rPr>
        <w:t>In addition</w:t>
      </w:r>
      <w:r w:rsidR="008C1169">
        <w:rPr>
          <w:rFonts w:ascii="Times New Roman" w:eastAsia="Calibri" w:hAnsi="Times New Roman" w:cs="Times New Roman"/>
        </w:rPr>
        <w:t xml:space="preserve">, </w:t>
      </w:r>
      <w:r w:rsidR="00C0408B">
        <w:rPr>
          <w:rFonts w:ascii="Times New Roman" w:eastAsia="Calibri" w:hAnsi="Times New Roman" w:cs="Times New Roman"/>
        </w:rPr>
        <w:t>controlling for a broader range of demographic</w:t>
      </w:r>
      <w:r w:rsidR="00051D63">
        <w:rPr>
          <w:rFonts w:ascii="Times New Roman" w:eastAsia="Calibri" w:hAnsi="Times New Roman" w:cs="Times New Roman"/>
        </w:rPr>
        <w:t xml:space="preserve">s, </w:t>
      </w:r>
      <w:r w:rsidR="00C0408B">
        <w:rPr>
          <w:rFonts w:ascii="Times New Roman" w:eastAsia="Calibri" w:hAnsi="Times New Roman" w:cs="Times New Roman"/>
        </w:rPr>
        <w:t xml:space="preserve">epilepsy </w:t>
      </w:r>
      <w:r w:rsidR="005E2D73">
        <w:rPr>
          <w:rFonts w:ascii="Times New Roman" w:eastAsia="Calibri" w:hAnsi="Times New Roman" w:cs="Times New Roman"/>
        </w:rPr>
        <w:t>characteristics</w:t>
      </w:r>
      <w:r w:rsidR="00051D63">
        <w:rPr>
          <w:rFonts w:ascii="Times New Roman" w:eastAsia="Calibri" w:hAnsi="Times New Roman" w:cs="Times New Roman"/>
        </w:rPr>
        <w:t>, coupled with other psychological and social</w:t>
      </w:r>
      <w:r w:rsidR="00EE2E74">
        <w:rPr>
          <w:rFonts w:ascii="Times New Roman" w:eastAsia="Calibri" w:hAnsi="Times New Roman" w:cs="Times New Roman"/>
        </w:rPr>
        <w:t xml:space="preserve"> determinants of anxiety and depression in PWE</w:t>
      </w:r>
      <w:r w:rsidR="00051D63">
        <w:rPr>
          <w:rFonts w:ascii="Times New Roman" w:eastAsia="Calibri" w:hAnsi="Times New Roman" w:cs="Times New Roman"/>
        </w:rPr>
        <w:t xml:space="preserve"> </w:t>
      </w:r>
      <w:r w:rsidR="005E2D73">
        <w:rPr>
          <w:rFonts w:ascii="Times New Roman" w:eastAsia="Calibri" w:hAnsi="Times New Roman" w:cs="Times New Roman"/>
        </w:rPr>
        <w:t xml:space="preserve">is necessary. </w:t>
      </w:r>
      <w:r w:rsidR="00AD30C7" w:rsidRPr="00AD30C7">
        <w:rPr>
          <w:rFonts w:ascii="Times New Roman" w:eastAsia="Calibri" w:hAnsi="Times New Roman" w:cs="Times New Roman"/>
        </w:rPr>
        <w:t>An important demographic variable omitted from the present study was socioeconomic status (SES)</w:t>
      </w:r>
      <w:r w:rsidR="00595386">
        <w:rPr>
          <w:rFonts w:ascii="Times New Roman" w:eastAsia="Calibri" w:hAnsi="Times New Roman" w:cs="Times New Roman"/>
        </w:rPr>
        <w:t xml:space="preserve">. </w:t>
      </w:r>
      <w:r w:rsidR="00AD30C7" w:rsidRPr="00AD30C7">
        <w:rPr>
          <w:rFonts w:ascii="Times New Roman" w:eastAsia="Calibri" w:hAnsi="Times New Roman" w:cs="Times New Roman"/>
        </w:rPr>
        <w:t xml:space="preserve"> </w:t>
      </w:r>
      <w:r w:rsidR="00595386">
        <w:rPr>
          <w:rFonts w:ascii="Times New Roman" w:eastAsia="Calibri" w:hAnsi="Times New Roman" w:cs="Times New Roman"/>
        </w:rPr>
        <w:t>T</w:t>
      </w:r>
      <w:r w:rsidR="00AD30C7" w:rsidRPr="00AD30C7">
        <w:rPr>
          <w:rFonts w:ascii="Times New Roman" w:eastAsia="Calibri" w:hAnsi="Times New Roman" w:cs="Times New Roman"/>
        </w:rPr>
        <w:t xml:space="preserve">here is a higher incidence of epilepsy </w:t>
      </w:r>
      <w:r w:rsidR="00595386">
        <w:rPr>
          <w:rFonts w:ascii="Times New Roman" w:eastAsia="Calibri" w:hAnsi="Times New Roman" w:cs="Times New Roman"/>
        </w:rPr>
        <w:t>and</w:t>
      </w:r>
      <w:r w:rsidR="00AD30C7" w:rsidRPr="00AD30C7">
        <w:rPr>
          <w:rFonts w:ascii="Times New Roman" w:eastAsia="Calibri" w:hAnsi="Times New Roman" w:cs="Times New Roman"/>
        </w:rPr>
        <w:t xml:space="preserve"> multimorbidity</w:t>
      </w:r>
      <w:r w:rsidR="00595386">
        <w:rPr>
          <w:rFonts w:ascii="Times New Roman" w:eastAsia="Calibri" w:hAnsi="Times New Roman" w:cs="Times New Roman"/>
        </w:rPr>
        <w:t xml:space="preserve"> in people with a lower SES </w:t>
      </w:r>
      <w:r w:rsidR="00AD30C7" w:rsidRPr="00AD30C7">
        <w:rPr>
          <w:rFonts w:ascii="Times New Roman" w:eastAsia="Calibri" w:hAnsi="Times New Roman" w:cs="Times New Roman"/>
        </w:rPr>
        <w:t>[</w:t>
      </w:r>
      <w:r w:rsidR="007B6F16">
        <w:rPr>
          <w:rFonts w:ascii="Times New Roman" w:eastAsia="Calibri" w:hAnsi="Times New Roman" w:cs="Times New Roman"/>
        </w:rPr>
        <w:t>11</w:t>
      </w:r>
      <w:r w:rsidR="00AD30C7" w:rsidRPr="00AD30C7">
        <w:rPr>
          <w:rFonts w:ascii="Times New Roman" w:eastAsia="Calibri" w:hAnsi="Times New Roman" w:cs="Times New Roman"/>
        </w:rPr>
        <w:t xml:space="preserve">].  Controlling for </w:t>
      </w:r>
      <w:r w:rsidR="00595386">
        <w:rPr>
          <w:rFonts w:ascii="Times New Roman" w:eastAsia="Calibri" w:hAnsi="Times New Roman" w:cs="Times New Roman"/>
        </w:rPr>
        <w:t xml:space="preserve">a broader range of demographic </w:t>
      </w:r>
      <w:r w:rsidR="00396B2A">
        <w:rPr>
          <w:rFonts w:ascii="Times New Roman" w:eastAsia="Calibri" w:hAnsi="Times New Roman" w:cs="Times New Roman"/>
        </w:rPr>
        <w:t xml:space="preserve">variables </w:t>
      </w:r>
      <w:r w:rsidR="00396B2A" w:rsidRPr="00AD30C7">
        <w:rPr>
          <w:rFonts w:ascii="Times New Roman" w:eastAsia="Calibri" w:hAnsi="Times New Roman" w:cs="Times New Roman"/>
        </w:rPr>
        <w:t>would</w:t>
      </w:r>
      <w:r w:rsidR="00AD30C7" w:rsidRPr="00AD30C7">
        <w:rPr>
          <w:rFonts w:ascii="Times New Roman" w:eastAsia="Calibri" w:hAnsi="Times New Roman" w:cs="Times New Roman"/>
        </w:rPr>
        <w:t xml:space="preserve"> increase confidence in the conclusions drawn by the present study. Although, frequency of seizures was entered as a covariate, future studies should include subgroup analyses to establish if the findings are consistent across a range of epilepsy conditions as well as to PWE who currently have well controlled seizures compared to people with refractory epilepsy</w:t>
      </w:r>
      <w:r w:rsidR="00AD30C7">
        <w:rPr>
          <w:rFonts w:ascii="Times New Roman" w:eastAsia="Calibri" w:hAnsi="Times New Roman" w:cs="Times New Roman"/>
        </w:rPr>
        <w:t xml:space="preserve">. </w:t>
      </w:r>
    </w:p>
    <w:p w14:paraId="493729CB" w14:textId="19EA2631" w:rsidR="00777E96" w:rsidRDefault="008A0EE7" w:rsidP="00F72785">
      <w:pPr>
        <w:spacing w:line="480" w:lineRule="auto"/>
        <w:rPr>
          <w:rFonts w:ascii="Times New Roman" w:eastAsia="Calibri" w:hAnsi="Times New Roman" w:cs="Times New Roman"/>
        </w:rPr>
      </w:pPr>
      <w:r>
        <w:rPr>
          <w:rFonts w:ascii="Times New Roman" w:eastAsia="Calibri" w:hAnsi="Times New Roman" w:cs="Times New Roman"/>
        </w:rPr>
        <w:tab/>
      </w:r>
      <w:r w:rsidR="00411B51">
        <w:rPr>
          <w:rFonts w:ascii="Times New Roman" w:eastAsia="Calibri" w:hAnsi="Times New Roman" w:cs="Times New Roman"/>
        </w:rPr>
        <w:t>Regarding</w:t>
      </w:r>
      <w:r w:rsidR="00EA7035">
        <w:rPr>
          <w:rFonts w:ascii="Times New Roman" w:eastAsia="Calibri" w:hAnsi="Times New Roman" w:cs="Times New Roman"/>
        </w:rPr>
        <w:t xml:space="preserve"> psychological and social determinants, it </w:t>
      </w:r>
      <w:r w:rsidR="007B6F16">
        <w:rPr>
          <w:rFonts w:ascii="Times New Roman" w:eastAsia="Calibri" w:hAnsi="Times New Roman" w:cs="Times New Roman"/>
        </w:rPr>
        <w:t xml:space="preserve">appears that </w:t>
      </w:r>
      <w:r w:rsidR="00EA7035">
        <w:rPr>
          <w:rFonts w:ascii="Times New Roman" w:eastAsia="Calibri" w:hAnsi="Times New Roman" w:cs="Times New Roman"/>
        </w:rPr>
        <w:t>whils</w:t>
      </w:r>
      <w:r w:rsidR="000C1571">
        <w:rPr>
          <w:rFonts w:ascii="Times New Roman" w:eastAsia="Calibri" w:hAnsi="Times New Roman" w:cs="Times New Roman"/>
        </w:rPr>
        <w:t>t</w:t>
      </w:r>
      <w:r>
        <w:rPr>
          <w:rFonts w:ascii="Times New Roman" w:eastAsia="Calibri" w:hAnsi="Times New Roman" w:cs="Times New Roman"/>
        </w:rPr>
        <w:t xml:space="preserve"> </w:t>
      </w:r>
      <w:r w:rsidR="00807134">
        <w:rPr>
          <w:rFonts w:ascii="Times New Roman" w:eastAsia="Calibri" w:hAnsi="Times New Roman" w:cs="Times New Roman"/>
        </w:rPr>
        <w:t>illness perception</w:t>
      </w:r>
      <w:r w:rsidR="009A1440">
        <w:rPr>
          <w:rFonts w:ascii="Times New Roman" w:eastAsia="Calibri" w:hAnsi="Times New Roman" w:cs="Times New Roman"/>
        </w:rPr>
        <w:t xml:space="preserve">s </w:t>
      </w:r>
      <w:r w:rsidR="00FD2564">
        <w:rPr>
          <w:rFonts w:ascii="Times New Roman" w:eastAsia="Calibri" w:hAnsi="Times New Roman" w:cs="Times New Roman"/>
        </w:rPr>
        <w:t>have</w:t>
      </w:r>
      <w:r>
        <w:rPr>
          <w:rFonts w:ascii="Times New Roman" w:eastAsia="Calibri" w:hAnsi="Times New Roman" w:cs="Times New Roman"/>
        </w:rPr>
        <w:t xml:space="preserve"> often been</w:t>
      </w:r>
      <w:r w:rsidR="007B6F16">
        <w:rPr>
          <w:rFonts w:ascii="Times New Roman" w:eastAsia="Calibri" w:hAnsi="Times New Roman" w:cs="Times New Roman"/>
        </w:rPr>
        <w:t xml:space="preserve"> </w:t>
      </w:r>
      <w:r w:rsidR="00D852CF">
        <w:rPr>
          <w:rFonts w:ascii="Times New Roman" w:eastAsia="Calibri" w:hAnsi="Times New Roman" w:cs="Times New Roman"/>
        </w:rPr>
        <w:t xml:space="preserve">associated with </w:t>
      </w:r>
      <w:r w:rsidR="007D6FFA">
        <w:rPr>
          <w:rFonts w:ascii="Times New Roman" w:eastAsia="Calibri" w:hAnsi="Times New Roman" w:cs="Times New Roman"/>
        </w:rPr>
        <w:t>distress</w:t>
      </w:r>
      <w:r w:rsidR="00807134">
        <w:rPr>
          <w:rFonts w:ascii="Times New Roman" w:eastAsia="Calibri" w:hAnsi="Times New Roman" w:cs="Times New Roman"/>
        </w:rPr>
        <w:t xml:space="preserve"> in physical illness</w:t>
      </w:r>
      <w:r w:rsidR="00EA7035">
        <w:rPr>
          <w:rFonts w:ascii="Times New Roman" w:eastAsia="Calibri" w:hAnsi="Times New Roman" w:cs="Times New Roman"/>
        </w:rPr>
        <w:t xml:space="preserve"> [</w:t>
      </w:r>
      <w:r w:rsidR="007B6F16">
        <w:rPr>
          <w:rFonts w:ascii="Times New Roman" w:eastAsia="Calibri" w:hAnsi="Times New Roman" w:cs="Times New Roman"/>
        </w:rPr>
        <w:t>4</w:t>
      </w:r>
      <w:r w:rsidR="00D852CF">
        <w:rPr>
          <w:rFonts w:ascii="Times New Roman" w:eastAsia="Calibri" w:hAnsi="Times New Roman" w:cs="Times New Roman"/>
        </w:rPr>
        <w:t>2</w:t>
      </w:r>
      <w:r w:rsidR="00EA7035">
        <w:rPr>
          <w:rFonts w:ascii="Times New Roman" w:eastAsia="Calibri" w:hAnsi="Times New Roman" w:cs="Times New Roman"/>
        </w:rPr>
        <w:t>]</w:t>
      </w:r>
      <w:r w:rsidR="00807134">
        <w:rPr>
          <w:rFonts w:ascii="Times New Roman" w:eastAsia="Calibri" w:hAnsi="Times New Roman" w:cs="Times New Roman"/>
        </w:rPr>
        <w:t xml:space="preserve">, </w:t>
      </w:r>
      <w:r w:rsidR="00595386">
        <w:rPr>
          <w:rFonts w:ascii="Times New Roman" w:eastAsia="Calibri" w:hAnsi="Times New Roman" w:cs="Times New Roman"/>
        </w:rPr>
        <w:t>other research</w:t>
      </w:r>
      <w:r w:rsidR="00B622FF">
        <w:rPr>
          <w:rFonts w:ascii="Times New Roman" w:eastAsia="Calibri" w:hAnsi="Times New Roman" w:cs="Times New Roman"/>
        </w:rPr>
        <w:t xml:space="preserve"> suggests </w:t>
      </w:r>
      <w:r w:rsidR="00807134">
        <w:rPr>
          <w:rFonts w:ascii="Times New Roman" w:eastAsia="Calibri" w:hAnsi="Times New Roman" w:cs="Times New Roman"/>
        </w:rPr>
        <w:t>illness perceptions are</w:t>
      </w:r>
      <w:r w:rsidR="00E301CE">
        <w:rPr>
          <w:rFonts w:ascii="Times New Roman" w:eastAsia="Calibri" w:hAnsi="Times New Roman" w:cs="Times New Roman"/>
        </w:rPr>
        <w:t xml:space="preserve"> </w:t>
      </w:r>
      <w:r w:rsidR="00B622FF">
        <w:rPr>
          <w:rFonts w:ascii="Times New Roman" w:eastAsia="Calibri" w:hAnsi="Times New Roman" w:cs="Times New Roman"/>
        </w:rPr>
        <w:t>in</w:t>
      </w:r>
      <w:r w:rsidR="00807134">
        <w:rPr>
          <w:rFonts w:ascii="Times New Roman" w:eastAsia="Calibri" w:hAnsi="Times New Roman" w:cs="Times New Roman"/>
        </w:rPr>
        <w:t>consistent predictors of anxiety</w:t>
      </w:r>
      <w:r w:rsidR="00571291">
        <w:rPr>
          <w:rFonts w:ascii="Times New Roman" w:eastAsia="Calibri" w:hAnsi="Times New Roman" w:cs="Times New Roman"/>
        </w:rPr>
        <w:t xml:space="preserve"> and </w:t>
      </w:r>
      <w:r w:rsidR="00595386">
        <w:rPr>
          <w:rFonts w:ascii="Times New Roman" w:eastAsia="Calibri" w:hAnsi="Times New Roman" w:cs="Times New Roman"/>
        </w:rPr>
        <w:t>depression in</w:t>
      </w:r>
      <w:r w:rsidR="00571291">
        <w:rPr>
          <w:rFonts w:ascii="Times New Roman" w:eastAsia="Calibri" w:hAnsi="Times New Roman" w:cs="Times New Roman"/>
        </w:rPr>
        <w:t xml:space="preserve"> PWE</w:t>
      </w:r>
      <w:r w:rsidR="008C1169">
        <w:rPr>
          <w:rFonts w:ascii="Times New Roman" w:eastAsia="Calibri" w:hAnsi="Times New Roman" w:cs="Times New Roman"/>
        </w:rPr>
        <w:t xml:space="preserve"> </w:t>
      </w:r>
      <w:r w:rsidR="00807134">
        <w:rPr>
          <w:rFonts w:ascii="Times New Roman" w:eastAsia="Calibri" w:hAnsi="Times New Roman" w:cs="Times New Roman"/>
        </w:rPr>
        <w:t xml:space="preserve">and that </w:t>
      </w:r>
      <w:r w:rsidR="00807134" w:rsidRPr="00405B00">
        <w:rPr>
          <w:rFonts w:ascii="Times New Roman" w:eastAsia="Calibri" w:hAnsi="Times New Roman" w:cs="Times New Roman"/>
        </w:rPr>
        <w:t>self-efficacy, stress levels</w:t>
      </w:r>
      <w:r w:rsidR="00595386">
        <w:rPr>
          <w:rFonts w:ascii="Times New Roman" w:eastAsia="Calibri" w:hAnsi="Times New Roman" w:cs="Times New Roman"/>
        </w:rPr>
        <w:t xml:space="preserve">, </w:t>
      </w:r>
      <w:r w:rsidR="00571291">
        <w:rPr>
          <w:rFonts w:ascii="Times New Roman" w:eastAsia="Calibri" w:hAnsi="Times New Roman" w:cs="Times New Roman"/>
        </w:rPr>
        <w:t>daily difficulties</w:t>
      </w:r>
      <w:r w:rsidR="00595386">
        <w:rPr>
          <w:rFonts w:ascii="Times New Roman" w:eastAsia="Calibri" w:hAnsi="Times New Roman" w:cs="Times New Roman"/>
        </w:rPr>
        <w:t xml:space="preserve"> and </w:t>
      </w:r>
      <w:r w:rsidR="00595386" w:rsidRPr="00405B00">
        <w:rPr>
          <w:rFonts w:ascii="Times New Roman" w:eastAsia="Calibri" w:hAnsi="Times New Roman" w:cs="Times New Roman"/>
        </w:rPr>
        <w:t>perceived</w:t>
      </w:r>
      <w:r w:rsidR="00807134" w:rsidRPr="00405B00">
        <w:rPr>
          <w:rFonts w:ascii="Times New Roman" w:eastAsia="Calibri" w:hAnsi="Times New Roman" w:cs="Times New Roman"/>
        </w:rPr>
        <w:t xml:space="preserve"> social support</w:t>
      </w:r>
      <w:r w:rsidR="00925808">
        <w:rPr>
          <w:rFonts w:ascii="Times New Roman" w:eastAsia="Calibri" w:hAnsi="Times New Roman" w:cs="Times New Roman"/>
        </w:rPr>
        <w:t xml:space="preserve"> </w:t>
      </w:r>
      <w:r w:rsidR="00807134">
        <w:rPr>
          <w:rFonts w:ascii="Times New Roman" w:eastAsia="Calibri" w:hAnsi="Times New Roman" w:cs="Times New Roman"/>
        </w:rPr>
        <w:t xml:space="preserve">may be more robust predictors of </w:t>
      </w:r>
      <w:r w:rsidR="00807134" w:rsidRPr="00405B00">
        <w:rPr>
          <w:rFonts w:ascii="Times New Roman" w:eastAsia="Calibri" w:hAnsi="Times New Roman" w:cs="Times New Roman"/>
        </w:rPr>
        <w:t xml:space="preserve">emotional distress </w:t>
      </w:r>
      <w:r w:rsidR="00571291">
        <w:rPr>
          <w:rFonts w:ascii="Times New Roman" w:eastAsia="Calibri" w:hAnsi="Times New Roman" w:cs="Times New Roman"/>
        </w:rPr>
        <w:t>[</w:t>
      </w:r>
      <w:r w:rsidR="007B6F16">
        <w:rPr>
          <w:rFonts w:ascii="Times New Roman" w:eastAsia="Calibri" w:hAnsi="Times New Roman" w:cs="Times New Roman"/>
        </w:rPr>
        <w:t>16</w:t>
      </w:r>
      <w:r w:rsidR="00571291">
        <w:rPr>
          <w:rFonts w:ascii="Times New Roman" w:eastAsia="Calibri" w:hAnsi="Times New Roman" w:cs="Times New Roman"/>
        </w:rPr>
        <w:t>].  Given these findings, testing the</w:t>
      </w:r>
      <w:r w:rsidR="000B17CC">
        <w:rPr>
          <w:rFonts w:ascii="Times New Roman" w:eastAsia="Calibri" w:hAnsi="Times New Roman" w:cs="Times New Roman"/>
        </w:rPr>
        <w:t xml:space="preserve"> clinical utility of the </w:t>
      </w:r>
      <w:r w:rsidR="00571291">
        <w:rPr>
          <w:rFonts w:ascii="Times New Roman" w:eastAsia="Calibri" w:hAnsi="Times New Roman" w:cs="Times New Roman"/>
        </w:rPr>
        <w:t xml:space="preserve">S-REF model </w:t>
      </w:r>
      <w:r w:rsidR="00C516A0">
        <w:rPr>
          <w:rFonts w:ascii="Times New Roman" w:eastAsia="Calibri" w:hAnsi="Times New Roman" w:cs="Times New Roman"/>
        </w:rPr>
        <w:t xml:space="preserve">whilst controlling for </w:t>
      </w:r>
      <w:r w:rsidR="000B17CC">
        <w:rPr>
          <w:rFonts w:ascii="Times New Roman" w:eastAsia="Calibri" w:hAnsi="Times New Roman" w:cs="Times New Roman"/>
        </w:rPr>
        <w:t>the aforementioned</w:t>
      </w:r>
      <w:r w:rsidR="00C516A0">
        <w:rPr>
          <w:rFonts w:ascii="Times New Roman" w:eastAsia="Calibri" w:hAnsi="Times New Roman" w:cs="Times New Roman"/>
        </w:rPr>
        <w:t xml:space="preserve"> psychological and social factors</w:t>
      </w:r>
      <w:r w:rsidR="00CC07FF">
        <w:rPr>
          <w:rFonts w:ascii="Times New Roman" w:eastAsia="Calibri" w:hAnsi="Times New Roman" w:cs="Times New Roman"/>
        </w:rPr>
        <w:t xml:space="preserve"> </w:t>
      </w:r>
      <w:r w:rsidR="000B17CC">
        <w:rPr>
          <w:rFonts w:ascii="Times New Roman" w:eastAsia="Calibri" w:hAnsi="Times New Roman" w:cs="Times New Roman"/>
        </w:rPr>
        <w:t xml:space="preserve">would be a valuable step in </w:t>
      </w:r>
      <w:r w:rsidR="00CC07FF">
        <w:rPr>
          <w:rFonts w:ascii="Times New Roman" w:eastAsia="Calibri" w:hAnsi="Times New Roman" w:cs="Times New Roman"/>
        </w:rPr>
        <w:t xml:space="preserve">testing </w:t>
      </w:r>
      <w:r w:rsidR="00595386">
        <w:rPr>
          <w:rFonts w:ascii="Times New Roman" w:eastAsia="Calibri" w:hAnsi="Times New Roman" w:cs="Times New Roman"/>
        </w:rPr>
        <w:t>t</w:t>
      </w:r>
      <w:r w:rsidR="000B17CC">
        <w:rPr>
          <w:rFonts w:ascii="Times New Roman" w:eastAsia="Calibri" w:hAnsi="Times New Roman" w:cs="Times New Roman"/>
        </w:rPr>
        <w:t>he relevance of the S-REF model to PWE who experience levels of anxiety and/or depression that warrants clinical intervention.</w:t>
      </w:r>
      <w:r w:rsidR="00777E96">
        <w:rPr>
          <w:rFonts w:ascii="Times New Roman" w:eastAsia="Calibri" w:hAnsi="Times New Roman" w:cs="Times New Roman"/>
        </w:rPr>
        <w:t xml:space="preserve">  </w:t>
      </w:r>
      <w:r w:rsidR="007E7782">
        <w:rPr>
          <w:rFonts w:ascii="Times New Roman" w:eastAsia="Calibri" w:hAnsi="Times New Roman" w:cs="Times New Roman"/>
        </w:rPr>
        <w:t>On</w:t>
      </w:r>
      <w:r w:rsidR="00FB7C74">
        <w:rPr>
          <w:rFonts w:ascii="Times New Roman" w:eastAsia="Calibri" w:hAnsi="Times New Roman" w:cs="Times New Roman"/>
        </w:rPr>
        <w:t>line</w:t>
      </w:r>
      <w:r w:rsidR="00FC0D98">
        <w:rPr>
          <w:rFonts w:ascii="Times New Roman" w:eastAsia="Calibri" w:hAnsi="Times New Roman" w:cs="Times New Roman"/>
        </w:rPr>
        <w:t xml:space="preserve"> surve</w:t>
      </w:r>
      <w:r w:rsidR="00805DA8">
        <w:rPr>
          <w:rFonts w:ascii="Times New Roman" w:eastAsia="Calibri" w:hAnsi="Times New Roman" w:cs="Times New Roman"/>
        </w:rPr>
        <w:t xml:space="preserve">ys, although extremely </w:t>
      </w:r>
      <w:r w:rsidR="00C73E9C">
        <w:rPr>
          <w:rFonts w:ascii="Times New Roman" w:eastAsia="Calibri" w:hAnsi="Times New Roman" w:cs="Times New Roman"/>
        </w:rPr>
        <w:t>valuable</w:t>
      </w:r>
      <w:r>
        <w:rPr>
          <w:rFonts w:ascii="Times New Roman" w:eastAsia="Calibri" w:hAnsi="Times New Roman" w:cs="Times New Roman"/>
        </w:rPr>
        <w:t>,</w:t>
      </w:r>
      <w:r w:rsidR="00C73E9C">
        <w:rPr>
          <w:rFonts w:ascii="Times New Roman" w:eastAsia="Calibri" w:hAnsi="Times New Roman" w:cs="Times New Roman"/>
        </w:rPr>
        <w:t xml:space="preserve"> can be limited</w:t>
      </w:r>
      <w:r w:rsidR="007A7058">
        <w:rPr>
          <w:rFonts w:ascii="Times New Roman" w:eastAsia="Calibri" w:hAnsi="Times New Roman" w:cs="Times New Roman"/>
        </w:rPr>
        <w:t xml:space="preserve"> as the reliability of reporting on factors such as </w:t>
      </w:r>
      <w:r w:rsidR="002367CA">
        <w:rPr>
          <w:rFonts w:ascii="Times New Roman" w:eastAsia="Calibri" w:hAnsi="Times New Roman" w:cs="Times New Roman"/>
        </w:rPr>
        <w:t xml:space="preserve">the nature of the diagnosis, </w:t>
      </w:r>
      <w:r w:rsidR="0079155B">
        <w:rPr>
          <w:rFonts w:ascii="Times New Roman" w:eastAsia="Calibri" w:hAnsi="Times New Roman" w:cs="Times New Roman"/>
        </w:rPr>
        <w:t>seizure frequency, nature and number of additional medical conditions</w:t>
      </w:r>
      <w:r>
        <w:rPr>
          <w:rFonts w:ascii="Times New Roman" w:eastAsia="Calibri" w:hAnsi="Times New Roman" w:cs="Times New Roman"/>
        </w:rPr>
        <w:t xml:space="preserve"> is unknown</w:t>
      </w:r>
      <w:r w:rsidR="002367CA">
        <w:rPr>
          <w:rFonts w:ascii="Times New Roman" w:eastAsia="Calibri" w:hAnsi="Times New Roman" w:cs="Times New Roman"/>
        </w:rPr>
        <w:t xml:space="preserve">. </w:t>
      </w:r>
      <w:r w:rsidR="007E7782" w:rsidRPr="007E7782">
        <w:rPr>
          <w:rFonts w:ascii="Times New Roman" w:eastAsia="Calibri" w:hAnsi="Times New Roman" w:cs="Times New Roman"/>
        </w:rPr>
        <w:t xml:space="preserve">Furthermore, the recruitment method did not allow determination of the proportion of people who saw our invitation to participate and decided to take part. Participants may have differed from non-participants. Public advertising (e.g., in newspapers, posters in clinics) though also suffers from this limitation so it is not a uniquely online </w:t>
      </w:r>
      <w:bookmarkStart w:id="5" w:name="_GoBack"/>
      <w:r w:rsidR="007E7782" w:rsidRPr="007E7782">
        <w:rPr>
          <w:rFonts w:ascii="Times New Roman" w:eastAsia="Calibri" w:hAnsi="Times New Roman" w:cs="Times New Roman"/>
        </w:rPr>
        <w:t>issue.  One could speculate as to how many people saw our adverts based on membership of the groups we recruited via and website traffic, but this starts to become uninterpretable as do not know the proportion of people whom would have been eligible</w:t>
      </w:r>
      <w:r w:rsidR="005462AF">
        <w:rPr>
          <w:rFonts w:ascii="Times New Roman" w:eastAsia="Calibri" w:hAnsi="Times New Roman" w:cs="Times New Roman"/>
        </w:rPr>
        <w:t>.</w:t>
      </w:r>
      <w:r w:rsidR="002367CA">
        <w:rPr>
          <w:rFonts w:ascii="Times New Roman" w:eastAsia="Calibri" w:hAnsi="Times New Roman" w:cs="Times New Roman"/>
        </w:rPr>
        <w:t xml:space="preserve"> Thes</w:t>
      </w:r>
      <w:r w:rsidR="002B58BF">
        <w:rPr>
          <w:rFonts w:ascii="Times New Roman" w:eastAsia="Calibri" w:hAnsi="Times New Roman" w:cs="Times New Roman"/>
        </w:rPr>
        <w:t>e</w:t>
      </w:r>
      <w:r w:rsidR="002367CA">
        <w:rPr>
          <w:rFonts w:ascii="Times New Roman" w:eastAsia="Calibri" w:hAnsi="Times New Roman" w:cs="Times New Roman"/>
        </w:rPr>
        <w:t xml:space="preserve"> limi</w:t>
      </w:r>
      <w:r w:rsidR="005358FF">
        <w:rPr>
          <w:rFonts w:ascii="Times New Roman" w:eastAsia="Calibri" w:hAnsi="Times New Roman" w:cs="Times New Roman"/>
        </w:rPr>
        <w:t xml:space="preserve">tations </w:t>
      </w:r>
      <w:r w:rsidR="0052216B">
        <w:rPr>
          <w:rFonts w:ascii="Times New Roman" w:eastAsia="Calibri" w:hAnsi="Times New Roman" w:cs="Times New Roman"/>
        </w:rPr>
        <w:t xml:space="preserve">could be addressed by </w:t>
      </w:r>
      <w:bookmarkEnd w:id="5"/>
      <w:r w:rsidR="00BD744F">
        <w:rPr>
          <w:rFonts w:ascii="Times New Roman" w:eastAsia="Calibri" w:hAnsi="Times New Roman" w:cs="Times New Roman"/>
        </w:rPr>
        <w:lastRenderedPageBreak/>
        <w:t>interview-based</w:t>
      </w:r>
      <w:r w:rsidR="0052216B">
        <w:rPr>
          <w:rFonts w:ascii="Times New Roman" w:eastAsia="Calibri" w:hAnsi="Times New Roman" w:cs="Times New Roman"/>
        </w:rPr>
        <w:t xml:space="preserve"> surveys</w:t>
      </w:r>
      <w:r w:rsidR="005358FF">
        <w:rPr>
          <w:rFonts w:ascii="Times New Roman" w:eastAsia="Calibri" w:hAnsi="Times New Roman" w:cs="Times New Roman"/>
        </w:rPr>
        <w:t xml:space="preserve">, ideally conducted as prospective cohort </w:t>
      </w:r>
      <w:r w:rsidR="002B58BF">
        <w:rPr>
          <w:rFonts w:ascii="Times New Roman" w:eastAsia="Calibri" w:hAnsi="Times New Roman" w:cs="Times New Roman"/>
        </w:rPr>
        <w:t>studies</w:t>
      </w:r>
      <w:r w:rsidR="00FD2564">
        <w:rPr>
          <w:rFonts w:ascii="Times New Roman" w:eastAsia="Calibri" w:hAnsi="Times New Roman" w:cs="Times New Roman"/>
        </w:rPr>
        <w:t>.</w:t>
      </w:r>
      <w:r w:rsidR="00396B2A">
        <w:rPr>
          <w:rFonts w:ascii="Times New Roman" w:eastAsia="Calibri" w:hAnsi="Times New Roman" w:cs="Times New Roman"/>
        </w:rPr>
        <w:t xml:space="preserve">  </w:t>
      </w:r>
      <w:r w:rsidR="00E36327">
        <w:rPr>
          <w:rFonts w:ascii="Times New Roman" w:eastAsia="Calibri" w:hAnsi="Times New Roman" w:cs="Times New Roman"/>
        </w:rPr>
        <w:t>Furthermore, neither</w:t>
      </w:r>
      <w:r w:rsidR="00396B2A">
        <w:rPr>
          <w:rFonts w:ascii="Times New Roman" w:eastAsia="Calibri" w:hAnsi="Times New Roman" w:cs="Times New Roman"/>
        </w:rPr>
        <w:t xml:space="preserve"> the CSM or the S-REF model were tested in their entirety, all aspects of both models should be included </w:t>
      </w:r>
      <w:r w:rsidR="00E36327">
        <w:rPr>
          <w:rFonts w:ascii="Times New Roman" w:eastAsia="Calibri" w:hAnsi="Times New Roman" w:cs="Times New Roman"/>
        </w:rPr>
        <w:t>to determine</w:t>
      </w:r>
      <w:r w:rsidR="00396B2A">
        <w:rPr>
          <w:rFonts w:ascii="Times New Roman" w:eastAsia="Calibri" w:hAnsi="Times New Roman" w:cs="Times New Roman"/>
        </w:rPr>
        <w:t xml:space="preserve"> if one model has greater clinical utility in explaining emotional distress and </w:t>
      </w:r>
      <w:r w:rsidR="00E36327">
        <w:rPr>
          <w:rFonts w:ascii="Times New Roman" w:eastAsia="Calibri" w:hAnsi="Times New Roman" w:cs="Times New Roman"/>
        </w:rPr>
        <w:t>if there would be scope for integrating the respective models</w:t>
      </w:r>
      <w:r w:rsidR="007E7782">
        <w:rPr>
          <w:rFonts w:ascii="Times New Roman" w:eastAsia="Calibri" w:hAnsi="Times New Roman" w:cs="Times New Roman"/>
        </w:rPr>
        <w:t>.</w:t>
      </w:r>
    </w:p>
    <w:p w14:paraId="57D50518" w14:textId="77777777" w:rsidR="00D2410C" w:rsidRDefault="00945CB7" w:rsidP="00D2410C">
      <w:pPr>
        <w:spacing w:line="480" w:lineRule="auto"/>
        <w:rPr>
          <w:rFonts w:ascii="Times New Roman" w:eastAsia="Calibri" w:hAnsi="Times New Roman" w:cs="Times New Roman"/>
          <w:b/>
        </w:rPr>
      </w:pPr>
      <w:r w:rsidRPr="00405B00">
        <w:rPr>
          <w:rFonts w:ascii="Times New Roman" w:eastAsia="Calibri" w:hAnsi="Times New Roman" w:cs="Times New Roman"/>
          <w:b/>
        </w:rPr>
        <w:t>5. Conclusion</w:t>
      </w:r>
      <w:r w:rsidR="00A20BBA">
        <w:rPr>
          <w:rFonts w:ascii="Times New Roman" w:eastAsia="Calibri" w:hAnsi="Times New Roman" w:cs="Times New Roman"/>
          <w:b/>
        </w:rPr>
        <w:t>s</w:t>
      </w:r>
    </w:p>
    <w:p w14:paraId="556E854A" w14:textId="63CE6612" w:rsidR="007D6FFA" w:rsidRDefault="00BE1E85" w:rsidP="00FD2564">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This study demonstrated that metacognitive beliefs are associated with anxiety and depression, thereby supporting the </w:t>
      </w:r>
      <w:r w:rsidR="008B359D">
        <w:rPr>
          <w:rFonts w:ascii="Times New Roman" w:eastAsia="Calibri" w:hAnsi="Times New Roman" w:cs="Times New Roman"/>
        </w:rPr>
        <w:t xml:space="preserve">utility of the S-REF model </w:t>
      </w:r>
      <w:r w:rsidR="00A20BBA">
        <w:rPr>
          <w:rFonts w:ascii="Times New Roman" w:eastAsia="Calibri" w:hAnsi="Times New Roman" w:cs="Times New Roman"/>
        </w:rPr>
        <w:t xml:space="preserve">for understanding </w:t>
      </w:r>
      <w:r w:rsidR="008B359D">
        <w:rPr>
          <w:rFonts w:ascii="Times New Roman" w:eastAsia="Calibri" w:hAnsi="Times New Roman" w:cs="Times New Roman"/>
        </w:rPr>
        <w:t>anxiety and depression in PWE</w:t>
      </w:r>
      <w:r>
        <w:rPr>
          <w:rFonts w:ascii="Times New Roman" w:eastAsia="Calibri" w:hAnsi="Times New Roman" w:cs="Times New Roman"/>
        </w:rPr>
        <w:t xml:space="preserve">.  It should be acknowledged that a </w:t>
      </w:r>
      <w:r w:rsidR="0080540C">
        <w:rPr>
          <w:rFonts w:ascii="Times New Roman" w:eastAsia="Calibri" w:hAnsi="Times New Roman" w:cs="Times New Roman"/>
        </w:rPr>
        <w:t xml:space="preserve">more </w:t>
      </w:r>
      <w:r w:rsidR="00A20BBA">
        <w:rPr>
          <w:rFonts w:ascii="Times New Roman" w:eastAsia="Calibri" w:hAnsi="Times New Roman" w:cs="Times New Roman"/>
        </w:rPr>
        <w:t xml:space="preserve">thorough examinations </w:t>
      </w:r>
      <w:r w:rsidR="008B359D">
        <w:rPr>
          <w:rFonts w:ascii="Times New Roman" w:eastAsia="Calibri" w:hAnsi="Times New Roman" w:cs="Times New Roman"/>
        </w:rPr>
        <w:t xml:space="preserve">of the S-REF model </w:t>
      </w:r>
      <w:r w:rsidR="00A20BBA">
        <w:rPr>
          <w:rFonts w:ascii="Times New Roman" w:eastAsia="Calibri" w:hAnsi="Times New Roman" w:cs="Times New Roman"/>
        </w:rPr>
        <w:t xml:space="preserve">utilising longitudinal and experimental designs </w:t>
      </w:r>
      <w:r w:rsidR="008B359D">
        <w:rPr>
          <w:rFonts w:ascii="Times New Roman" w:eastAsia="Calibri" w:hAnsi="Times New Roman" w:cs="Times New Roman"/>
        </w:rPr>
        <w:t xml:space="preserve">are </w:t>
      </w:r>
      <w:r w:rsidR="002259F0">
        <w:rPr>
          <w:rFonts w:ascii="Times New Roman" w:eastAsia="Calibri" w:hAnsi="Times New Roman" w:cs="Times New Roman"/>
        </w:rPr>
        <w:t>needed</w:t>
      </w:r>
      <w:r w:rsidR="0080540C">
        <w:rPr>
          <w:rFonts w:ascii="Times New Roman" w:eastAsia="Calibri" w:hAnsi="Times New Roman" w:cs="Times New Roman"/>
        </w:rPr>
        <w:t xml:space="preserve">. </w:t>
      </w:r>
      <w:r w:rsidR="007D6FFA">
        <w:rPr>
          <w:rFonts w:ascii="Times New Roman" w:eastAsia="Calibri" w:hAnsi="Times New Roman" w:cs="Times New Roman"/>
        </w:rPr>
        <w:t xml:space="preserve">  </w:t>
      </w:r>
    </w:p>
    <w:p w14:paraId="07C7C8AB" w14:textId="76D26C2D" w:rsidR="00945CB7" w:rsidRPr="00405B00" w:rsidRDefault="0080540C" w:rsidP="00FD2564">
      <w:pPr>
        <w:spacing w:line="480" w:lineRule="auto"/>
        <w:ind w:firstLine="720"/>
        <w:rPr>
          <w:rFonts w:ascii="Times New Roman" w:eastAsia="Calibri" w:hAnsi="Times New Roman" w:cs="Times New Roman"/>
        </w:rPr>
      </w:pPr>
      <w:r>
        <w:rPr>
          <w:rFonts w:ascii="Times New Roman" w:eastAsia="Calibri" w:hAnsi="Times New Roman" w:cs="Times New Roman"/>
        </w:rPr>
        <w:t xml:space="preserve"> However, the </w:t>
      </w:r>
      <w:r w:rsidR="00A20BBA">
        <w:rPr>
          <w:rFonts w:ascii="Times New Roman" w:eastAsia="Calibri" w:hAnsi="Times New Roman" w:cs="Times New Roman"/>
        </w:rPr>
        <w:t>emerging support for the S-REF model raises the possibility</w:t>
      </w:r>
      <w:r>
        <w:rPr>
          <w:rFonts w:ascii="Times New Roman" w:eastAsia="Calibri" w:hAnsi="Times New Roman" w:cs="Times New Roman"/>
        </w:rPr>
        <w:t xml:space="preserve"> that metacognitive therapy (MCT) [</w:t>
      </w:r>
      <w:r w:rsidR="007B6F16">
        <w:rPr>
          <w:rFonts w:ascii="Times New Roman" w:eastAsia="Calibri" w:hAnsi="Times New Roman" w:cs="Times New Roman"/>
        </w:rPr>
        <w:t>4</w:t>
      </w:r>
      <w:r w:rsidR="00D852CF">
        <w:rPr>
          <w:rFonts w:ascii="Times New Roman" w:eastAsia="Calibri" w:hAnsi="Times New Roman" w:cs="Times New Roman"/>
        </w:rPr>
        <w:t>3</w:t>
      </w:r>
      <w:r>
        <w:rPr>
          <w:rFonts w:ascii="Times New Roman" w:eastAsia="Calibri" w:hAnsi="Times New Roman" w:cs="Times New Roman"/>
        </w:rPr>
        <w:t xml:space="preserve">] which is underpinned by on the S-REF model could be an effective psychological treatment for </w:t>
      </w:r>
      <w:r w:rsidR="00945CB7" w:rsidRPr="00405B00">
        <w:rPr>
          <w:rFonts w:ascii="Times New Roman" w:eastAsia="Calibri" w:hAnsi="Times New Roman" w:cs="Times New Roman"/>
        </w:rPr>
        <w:t>anxiety and depression in PWE</w:t>
      </w:r>
      <w:r w:rsidR="009859A0">
        <w:rPr>
          <w:rFonts w:ascii="Times New Roman" w:eastAsia="Calibri" w:hAnsi="Times New Roman" w:cs="Times New Roman"/>
          <w:lang w:val="en-US"/>
        </w:rPr>
        <w:t xml:space="preserve">. </w:t>
      </w:r>
      <w:r w:rsidR="00E36327">
        <w:rPr>
          <w:rFonts w:ascii="Times New Roman" w:eastAsia="Calibri" w:hAnsi="Times New Roman" w:cs="Times New Roman"/>
          <w:lang w:val="en-US"/>
        </w:rPr>
        <w:t xml:space="preserve"> Delivering MCT to PWE experiencing would not require</w:t>
      </w:r>
      <w:r w:rsidR="00E94267">
        <w:rPr>
          <w:rFonts w:ascii="Times New Roman" w:eastAsia="Calibri" w:hAnsi="Times New Roman" w:cs="Times New Roman"/>
          <w:lang w:val="en-US"/>
        </w:rPr>
        <w:t xml:space="preserve"> the identification a broad range of </w:t>
      </w:r>
      <w:r w:rsidR="00E36327">
        <w:rPr>
          <w:rFonts w:ascii="Times New Roman" w:eastAsia="Calibri" w:hAnsi="Times New Roman" w:cs="Times New Roman"/>
          <w:lang w:val="en-US"/>
        </w:rPr>
        <w:t>cognitive beliefs</w:t>
      </w:r>
      <w:r w:rsidR="00E94267">
        <w:rPr>
          <w:rFonts w:ascii="Times New Roman" w:eastAsia="Calibri" w:hAnsi="Times New Roman" w:cs="Times New Roman"/>
          <w:lang w:val="en-US"/>
        </w:rPr>
        <w:t>/negative thoughts (e.g. ‘I could have a seizure at any time’, ‘</w:t>
      </w:r>
      <w:r w:rsidR="00E94267" w:rsidRPr="00E94267">
        <w:rPr>
          <w:rFonts w:ascii="Times New Roman" w:eastAsia="Calibri" w:hAnsi="Times New Roman" w:cs="Times New Roman"/>
          <w:lang w:val="en-US"/>
        </w:rPr>
        <w:t xml:space="preserve">I </w:t>
      </w:r>
      <w:r w:rsidR="00E94267">
        <w:rPr>
          <w:rFonts w:ascii="Times New Roman" w:eastAsia="Calibri" w:hAnsi="Times New Roman" w:cs="Times New Roman"/>
          <w:lang w:val="en-US"/>
        </w:rPr>
        <w:t xml:space="preserve">will always have epilepsy’, ‘Epilepsy causes my partner distress’).  Attempting to address and modify these often ‘realistic’ negative thoughts may be counterproductive.  MCT would not attempt to challenge these </w:t>
      </w:r>
      <w:r w:rsidR="00BE1E85">
        <w:rPr>
          <w:rFonts w:ascii="Times New Roman" w:eastAsia="Calibri" w:hAnsi="Times New Roman" w:cs="Times New Roman"/>
          <w:lang w:val="en-US"/>
        </w:rPr>
        <w:t>negative thoughts</w:t>
      </w:r>
      <w:r w:rsidR="00E94267">
        <w:rPr>
          <w:rFonts w:ascii="Times New Roman" w:eastAsia="Calibri" w:hAnsi="Times New Roman" w:cs="Times New Roman"/>
          <w:lang w:val="en-US"/>
        </w:rPr>
        <w:t>, instead the main aim</w:t>
      </w:r>
      <w:r w:rsidR="00BE1E85">
        <w:rPr>
          <w:rFonts w:ascii="Times New Roman" w:eastAsia="Calibri" w:hAnsi="Times New Roman" w:cs="Times New Roman"/>
          <w:lang w:val="en-US"/>
        </w:rPr>
        <w:t>s of therapy</w:t>
      </w:r>
      <w:r w:rsidR="00E94267">
        <w:rPr>
          <w:rFonts w:ascii="Times New Roman" w:eastAsia="Calibri" w:hAnsi="Times New Roman" w:cs="Times New Roman"/>
          <w:lang w:val="en-US"/>
        </w:rPr>
        <w:t xml:space="preserve"> would be to </w:t>
      </w:r>
      <w:r w:rsidR="00BE1E85">
        <w:rPr>
          <w:rFonts w:ascii="Times New Roman" w:eastAsia="Calibri" w:hAnsi="Times New Roman" w:cs="Times New Roman"/>
          <w:lang w:val="en-US"/>
        </w:rPr>
        <w:t xml:space="preserve">modify how PWE respond to negative thoughts by reducing activation of the CAS through reducing conviction in metacognitive beliefs. </w:t>
      </w:r>
      <w:r w:rsidR="00E94267">
        <w:rPr>
          <w:rFonts w:ascii="Times New Roman" w:eastAsia="Calibri" w:hAnsi="Times New Roman" w:cs="Times New Roman"/>
          <w:lang w:val="en-US"/>
        </w:rPr>
        <w:t xml:space="preserve"> </w:t>
      </w:r>
      <w:r w:rsidR="00E36327">
        <w:rPr>
          <w:rFonts w:ascii="Times New Roman" w:eastAsia="Calibri" w:hAnsi="Times New Roman" w:cs="Times New Roman"/>
          <w:lang w:val="en-US"/>
        </w:rPr>
        <w:t xml:space="preserve"> </w:t>
      </w:r>
      <w:r w:rsidR="009859A0" w:rsidRPr="009859A0">
        <w:rPr>
          <w:rFonts w:ascii="Times New Roman" w:eastAsia="Calibri" w:hAnsi="Times New Roman" w:cs="Times New Roman"/>
          <w:lang w:val="en-US"/>
        </w:rPr>
        <w:t xml:space="preserve">This study </w:t>
      </w:r>
      <w:r w:rsidR="009859A0">
        <w:rPr>
          <w:rFonts w:ascii="Times New Roman" w:eastAsia="Calibri" w:hAnsi="Times New Roman" w:cs="Times New Roman"/>
          <w:lang w:val="en-US"/>
        </w:rPr>
        <w:t xml:space="preserve">represents a necessary </w:t>
      </w:r>
      <w:r w:rsidR="009859A0" w:rsidRPr="009859A0">
        <w:rPr>
          <w:rFonts w:ascii="Times New Roman" w:eastAsia="Calibri" w:hAnsi="Times New Roman" w:cs="Times New Roman"/>
          <w:lang w:val="en-US"/>
        </w:rPr>
        <w:t>step in translating MCT</w:t>
      </w:r>
      <w:r w:rsidR="009859A0">
        <w:rPr>
          <w:rFonts w:ascii="Times New Roman" w:eastAsia="Calibri" w:hAnsi="Times New Roman" w:cs="Times New Roman"/>
          <w:lang w:val="en-US"/>
        </w:rPr>
        <w:t xml:space="preserve"> for PWE and the integration of MCT into a</w:t>
      </w:r>
      <w:r w:rsidR="009859A0" w:rsidRPr="009859A0">
        <w:rPr>
          <w:rFonts w:ascii="Times New Roman" w:eastAsia="Calibri" w:hAnsi="Times New Roman" w:cs="Times New Roman"/>
          <w:lang w:val="en-US"/>
        </w:rPr>
        <w:t xml:space="preserve"> multidisciplinary care </w:t>
      </w:r>
      <w:r w:rsidR="009859A0">
        <w:rPr>
          <w:rFonts w:ascii="Times New Roman" w:eastAsia="Calibri" w:hAnsi="Times New Roman" w:cs="Times New Roman"/>
          <w:lang w:val="en-US"/>
        </w:rPr>
        <w:t>package for</w:t>
      </w:r>
      <w:r w:rsidR="009859A0" w:rsidRPr="009859A0">
        <w:rPr>
          <w:rFonts w:ascii="Times New Roman" w:eastAsia="Calibri" w:hAnsi="Times New Roman" w:cs="Times New Roman"/>
          <w:lang w:val="en-US"/>
        </w:rPr>
        <w:t xml:space="preserve"> </w:t>
      </w:r>
      <w:r w:rsidR="00BE1E85" w:rsidRPr="009859A0">
        <w:rPr>
          <w:rFonts w:ascii="Times New Roman" w:eastAsia="Calibri" w:hAnsi="Times New Roman" w:cs="Times New Roman"/>
          <w:lang w:val="en-US"/>
        </w:rPr>
        <w:t>PWE</w:t>
      </w:r>
      <w:r w:rsidR="00BE1E85">
        <w:rPr>
          <w:rFonts w:ascii="Times New Roman" w:eastAsia="Calibri" w:hAnsi="Times New Roman" w:cs="Times New Roman"/>
          <w:lang w:val="en-US"/>
        </w:rPr>
        <w:t>; preliminary</w:t>
      </w:r>
      <w:r w:rsidR="00945CB7" w:rsidRPr="00405B00">
        <w:rPr>
          <w:rFonts w:ascii="Times New Roman" w:eastAsia="Calibri" w:hAnsi="Times New Roman" w:cs="Times New Roman"/>
          <w:lang w:val="en-US"/>
        </w:rPr>
        <w:t xml:space="preserve"> tests of </w:t>
      </w:r>
      <w:r w:rsidR="00206458" w:rsidRPr="00405B00">
        <w:rPr>
          <w:rFonts w:ascii="Times New Roman" w:eastAsia="Calibri" w:hAnsi="Times New Roman" w:cs="Times New Roman"/>
          <w:lang w:val="en-US"/>
        </w:rPr>
        <w:t>MC</w:t>
      </w:r>
      <w:r>
        <w:rPr>
          <w:rFonts w:ascii="Times New Roman" w:eastAsia="Calibri" w:hAnsi="Times New Roman" w:cs="Times New Roman"/>
          <w:lang w:val="en-US"/>
        </w:rPr>
        <w:t>T are now warranted</w:t>
      </w:r>
      <w:r w:rsidR="00945CB7" w:rsidRPr="00405B00">
        <w:rPr>
          <w:rFonts w:ascii="Times New Roman" w:eastAsia="Calibri" w:hAnsi="Times New Roman" w:cs="Times New Roman"/>
          <w:lang w:val="en-US"/>
        </w:rPr>
        <w:t>.</w:t>
      </w:r>
    </w:p>
    <w:p w14:paraId="7632FCC2" w14:textId="77777777" w:rsidR="00405B00" w:rsidRDefault="00405B00">
      <w:pPr>
        <w:rPr>
          <w:rFonts w:ascii="Times New Roman" w:eastAsia="Calibri" w:hAnsi="Times New Roman" w:cs="Times New Roman"/>
          <w:b/>
        </w:rPr>
      </w:pPr>
      <w:r>
        <w:rPr>
          <w:rFonts w:ascii="Times New Roman" w:eastAsia="Calibri" w:hAnsi="Times New Roman" w:cs="Times New Roman"/>
          <w:b/>
        </w:rPr>
        <w:br w:type="page"/>
      </w:r>
    </w:p>
    <w:p w14:paraId="1669EB57" w14:textId="263263FF" w:rsidR="00945CB7" w:rsidRPr="00405B00" w:rsidRDefault="00945CB7" w:rsidP="00945CB7">
      <w:pPr>
        <w:spacing w:line="480" w:lineRule="auto"/>
        <w:rPr>
          <w:rFonts w:ascii="Times New Roman" w:eastAsia="Calibri" w:hAnsi="Times New Roman" w:cs="Times New Roman"/>
          <w:b/>
        </w:rPr>
      </w:pPr>
      <w:r w:rsidRPr="00405B00">
        <w:rPr>
          <w:rFonts w:ascii="Times New Roman" w:eastAsia="Calibri" w:hAnsi="Times New Roman" w:cs="Times New Roman"/>
          <w:b/>
        </w:rPr>
        <w:lastRenderedPageBreak/>
        <w:t>Acknowledgements</w:t>
      </w:r>
    </w:p>
    <w:p w14:paraId="78762A51" w14:textId="03298C8C" w:rsidR="00945CB7" w:rsidRPr="00BE704C" w:rsidRDefault="00945CB7" w:rsidP="00945CB7">
      <w:pPr>
        <w:spacing w:line="480" w:lineRule="auto"/>
        <w:ind w:firstLine="720"/>
        <w:rPr>
          <w:rFonts w:ascii="Times New Roman" w:eastAsia="Calibri" w:hAnsi="Times New Roman" w:cs="Times New Roman"/>
        </w:rPr>
      </w:pPr>
      <w:r w:rsidRPr="00405B00">
        <w:rPr>
          <w:rFonts w:ascii="Times New Roman" w:eastAsia="Calibri" w:hAnsi="Times New Roman" w:cs="Times New Roman"/>
        </w:rPr>
        <w:t>We thank the people with epilepsy who generously participated in this study. We also acknowledge the invaluable help of the British Epilepsy Association (Epilepsy Action), Epilepsy Ireland, Epilepsy Scotland and the Epilepsy Society for their assistance</w:t>
      </w:r>
      <w:r w:rsidR="00D5474C" w:rsidRPr="00BE704C">
        <w:rPr>
          <w:rFonts w:ascii="Times New Roman" w:eastAsia="Calibri" w:hAnsi="Times New Roman" w:cs="Times New Roman"/>
        </w:rPr>
        <w:t>.</w:t>
      </w:r>
    </w:p>
    <w:p w14:paraId="205DA11F" w14:textId="0C6A69E1" w:rsidR="00945CB7" w:rsidRDefault="00945CB7" w:rsidP="00B62CDE">
      <w:pPr>
        <w:spacing w:after="0" w:line="480" w:lineRule="auto"/>
        <w:rPr>
          <w:rFonts w:ascii="Times New Roman" w:eastAsia="Calibri" w:hAnsi="Times New Roman" w:cs="Times New Roman"/>
          <w:b/>
        </w:rPr>
      </w:pPr>
      <w:r w:rsidRPr="00BE704C">
        <w:rPr>
          <w:rFonts w:ascii="Times New Roman" w:eastAsia="Calibri" w:hAnsi="Times New Roman" w:cs="Times New Roman"/>
          <w:b/>
        </w:rPr>
        <w:t xml:space="preserve">References </w:t>
      </w:r>
    </w:p>
    <w:p w14:paraId="3F538762" w14:textId="5D5B2627" w:rsidR="00F104C0" w:rsidRPr="00B22507" w:rsidRDefault="00F104C0" w:rsidP="00FD2564">
      <w:pPr>
        <w:spacing w:after="0" w:line="480" w:lineRule="auto"/>
        <w:rPr>
          <w:rFonts w:ascii="Times New Roman" w:eastAsia="Calibri" w:hAnsi="Times New Roman" w:cs="Times New Roman"/>
        </w:rPr>
      </w:pPr>
      <w:r w:rsidRPr="00B22507">
        <w:rPr>
          <w:rFonts w:ascii="Times New Roman" w:eastAsia="Calibri" w:hAnsi="Times New Roman" w:cs="Times New Roman"/>
        </w:rPr>
        <w:t xml:space="preserve">[1] </w:t>
      </w:r>
      <w:r w:rsidR="00B22507">
        <w:rPr>
          <w:rFonts w:ascii="Times New Roman" w:eastAsia="Calibri" w:hAnsi="Times New Roman" w:cs="Times New Roman"/>
        </w:rPr>
        <w:tab/>
      </w:r>
      <w:r w:rsidRPr="00B22507">
        <w:rPr>
          <w:rFonts w:ascii="Times New Roman" w:eastAsia="Calibri" w:hAnsi="Times New Roman" w:cs="Times New Roman"/>
        </w:rPr>
        <w:t>Holden EW, Thanh NH, Grossman E, Robinson S, Nelson LS, Gunter MJ, et al. Estimating</w:t>
      </w:r>
    </w:p>
    <w:p w14:paraId="027D817D" w14:textId="0CD3A0C1" w:rsidR="00F104C0" w:rsidRPr="00B22507" w:rsidRDefault="00B22507" w:rsidP="00FD2564">
      <w:pPr>
        <w:spacing w:after="0" w:line="480" w:lineRule="auto"/>
        <w:rPr>
          <w:rFonts w:ascii="Times New Roman" w:eastAsia="Calibri" w:hAnsi="Times New Roman" w:cs="Times New Roman"/>
        </w:rPr>
      </w:pPr>
      <w:r>
        <w:rPr>
          <w:rFonts w:ascii="Times New Roman" w:eastAsia="Calibri" w:hAnsi="Times New Roman" w:cs="Times New Roman"/>
        </w:rPr>
        <w:tab/>
      </w:r>
      <w:r w:rsidR="00F104C0" w:rsidRPr="00B22507">
        <w:rPr>
          <w:rFonts w:ascii="Times New Roman" w:eastAsia="Calibri" w:hAnsi="Times New Roman" w:cs="Times New Roman"/>
        </w:rPr>
        <w:t>prevalence, incidence, and disease-related mortality for patients with epilepsy in</w:t>
      </w:r>
    </w:p>
    <w:p w14:paraId="696C82BA" w14:textId="1F016B84" w:rsidR="00F104C0" w:rsidRPr="00B22507" w:rsidRDefault="00B22507" w:rsidP="00B62CDE">
      <w:pPr>
        <w:spacing w:after="0" w:line="480" w:lineRule="auto"/>
        <w:rPr>
          <w:rFonts w:ascii="Times New Roman" w:eastAsia="Calibri" w:hAnsi="Times New Roman" w:cs="Times New Roman"/>
        </w:rPr>
      </w:pPr>
      <w:r>
        <w:rPr>
          <w:rFonts w:ascii="Times New Roman" w:eastAsia="Calibri" w:hAnsi="Times New Roman" w:cs="Times New Roman"/>
        </w:rPr>
        <w:tab/>
      </w:r>
      <w:r w:rsidR="00F104C0" w:rsidRPr="00B22507">
        <w:rPr>
          <w:rFonts w:ascii="Times New Roman" w:eastAsia="Calibri" w:hAnsi="Times New Roman" w:cs="Times New Roman"/>
        </w:rPr>
        <w:t xml:space="preserve">managed care organizations. </w:t>
      </w:r>
      <w:proofErr w:type="spellStart"/>
      <w:r w:rsidR="00F104C0" w:rsidRPr="00B22507">
        <w:rPr>
          <w:rFonts w:ascii="Times New Roman" w:eastAsia="Calibri" w:hAnsi="Times New Roman" w:cs="Times New Roman"/>
        </w:rPr>
        <w:t>Epilepsia</w:t>
      </w:r>
      <w:proofErr w:type="spellEnd"/>
      <w:r w:rsidR="00F104C0" w:rsidRPr="00B22507">
        <w:rPr>
          <w:rFonts w:ascii="Times New Roman" w:eastAsia="Calibri" w:hAnsi="Times New Roman" w:cs="Times New Roman"/>
        </w:rPr>
        <w:t xml:space="preserve"> </w:t>
      </w:r>
      <w:r w:rsidR="00B62CDE" w:rsidRPr="00B22507">
        <w:rPr>
          <w:rFonts w:ascii="Times New Roman" w:eastAsia="Calibri" w:hAnsi="Times New Roman" w:cs="Times New Roman"/>
        </w:rPr>
        <w:t>2005; 46:311</w:t>
      </w:r>
      <w:r w:rsidR="00F104C0" w:rsidRPr="00B22507">
        <w:rPr>
          <w:rFonts w:ascii="Times New Roman" w:eastAsia="Calibri" w:hAnsi="Times New Roman" w:cs="Times New Roman"/>
        </w:rPr>
        <w:t>–9.</w:t>
      </w:r>
    </w:p>
    <w:p w14:paraId="42FAF176" w14:textId="17F2E0AD"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w:t>
      </w:r>
      <w:r w:rsidR="00B22507">
        <w:rPr>
          <w:rFonts w:ascii="Times New Roman" w:hAnsi="Times New Roman" w:cs="Times New Roman"/>
        </w:rPr>
        <w:t>2</w:t>
      </w:r>
      <w:r w:rsidRPr="00E63B21">
        <w:rPr>
          <w:rFonts w:ascii="Times New Roman" w:hAnsi="Times New Roman" w:cs="Times New Roman"/>
        </w:rPr>
        <w:t xml:space="preserve">]       Kwon OY, Park SP. Depression and anxiety in people with epilepsy. J Clin </w:t>
      </w:r>
      <w:proofErr w:type="spellStart"/>
      <w:r w:rsidR="00314C57" w:rsidRPr="00E63B21">
        <w:rPr>
          <w:rFonts w:ascii="Times New Roman" w:hAnsi="Times New Roman" w:cs="Times New Roman"/>
        </w:rPr>
        <w:t>Neurol</w:t>
      </w:r>
      <w:proofErr w:type="spellEnd"/>
      <w:r w:rsidR="00314C57" w:rsidRPr="00E63B21">
        <w:rPr>
          <w:rFonts w:ascii="Times New Roman" w:hAnsi="Times New Roman" w:cs="Times New Roman"/>
        </w:rPr>
        <w:t xml:space="preserve"> </w:t>
      </w:r>
      <w:r w:rsidR="001A520E" w:rsidRPr="00E63B21">
        <w:rPr>
          <w:rFonts w:ascii="Times New Roman" w:hAnsi="Times New Roman" w:cs="Times New Roman"/>
        </w:rPr>
        <w:t>2014; 10:175</w:t>
      </w:r>
      <w:r w:rsidRPr="00E63B21">
        <w:rPr>
          <w:rFonts w:ascii="Times New Roman" w:hAnsi="Times New Roman" w:cs="Times New Roman"/>
        </w:rPr>
        <w:t>–88.</w:t>
      </w:r>
    </w:p>
    <w:p w14:paraId="275AF2D1" w14:textId="2F423B5F" w:rsidR="00945CB7" w:rsidRPr="00E63B21" w:rsidRDefault="00945CB7" w:rsidP="00B62CDE">
      <w:pPr>
        <w:spacing w:after="0" w:line="480" w:lineRule="auto"/>
        <w:ind w:left="709" w:hanging="709"/>
        <w:rPr>
          <w:rFonts w:ascii="Times New Roman" w:hAnsi="Times New Roman" w:cs="Times New Roman"/>
        </w:rPr>
      </w:pPr>
      <w:r w:rsidRPr="001A520E">
        <w:rPr>
          <w:rFonts w:ascii="Times New Roman" w:hAnsi="Times New Roman" w:cs="Times New Roman"/>
        </w:rPr>
        <w:t>[3]</w:t>
      </w:r>
      <w:r w:rsidRPr="00E63B21">
        <w:rPr>
          <w:rFonts w:ascii="Times New Roman" w:hAnsi="Times New Roman" w:cs="Times New Roman"/>
        </w:rPr>
        <w:t xml:space="preserve">       Mensah SA, Beavis JM, Thapar AK, Kerr M. A community study of the presence of anxiety disorder in people with epilepsy. Epilepsy </w:t>
      </w:r>
      <w:proofErr w:type="spellStart"/>
      <w:r w:rsidRPr="00E63B21">
        <w:rPr>
          <w:rFonts w:ascii="Times New Roman" w:hAnsi="Times New Roman" w:cs="Times New Roman"/>
        </w:rPr>
        <w:t>Behav</w:t>
      </w:r>
      <w:proofErr w:type="spellEnd"/>
      <w:r w:rsidRPr="00E63B21">
        <w:rPr>
          <w:rFonts w:ascii="Times New Roman" w:hAnsi="Times New Roman" w:cs="Times New Roman"/>
        </w:rPr>
        <w:t xml:space="preserve"> </w:t>
      </w:r>
      <w:r w:rsidR="00314C57" w:rsidRPr="00E63B21">
        <w:rPr>
          <w:rFonts w:ascii="Times New Roman" w:hAnsi="Times New Roman" w:cs="Times New Roman"/>
        </w:rPr>
        <w:t>2007; 11:118</w:t>
      </w:r>
      <w:r w:rsidRPr="00E63B21">
        <w:rPr>
          <w:rFonts w:ascii="Times New Roman" w:hAnsi="Times New Roman" w:cs="Times New Roman"/>
        </w:rPr>
        <w:t>–24.</w:t>
      </w:r>
    </w:p>
    <w:p w14:paraId="6721FB50" w14:textId="018CEC51" w:rsidR="00945CB7" w:rsidRPr="00E63B21" w:rsidRDefault="00945CB7" w:rsidP="00B62CDE">
      <w:pPr>
        <w:spacing w:after="0" w:line="480" w:lineRule="auto"/>
        <w:ind w:left="709" w:hanging="709"/>
        <w:rPr>
          <w:rFonts w:ascii="Times New Roman" w:hAnsi="Times New Roman" w:cs="Times New Roman"/>
          <w:lang w:val="nn-NO"/>
        </w:rPr>
      </w:pPr>
      <w:r w:rsidRPr="00E63B21">
        <w:rPr>
          <w:rFonts w:ascii="Times New Roman" w:hAnsi="Times New Roman" w:cs="Times New Roman"/>
        </w:rPr>
        <w:t xml:space="preserve">[4]      Mensah SA, Beavis JM, Thapar AK, Kerr M. The presence and clinical implications of depression in a community population of adults with epilepsy. </w:t>
      </w:r>
      <w:r w:rsidRPr="00E63B21">
        <w:rPr>
          <w:rFonts w:ascii="Times New Roman" w:hAnsi="Times New Roman" w:cs="Times New Roman"/>
          <w:lang w:val="nn-NO"/>
        </w:rPr>
        <w:t>Epilepsy Behav 2006;8:213–9</w:t>
      </w:r>
      <w:r w:rsidR="00664779" w:rsidRPr="00E63B21">
        <w:rPr>
          <w:rFonts w:ascii="Times New Roman" w:hAnsi="Times New Roman" w:cs="Times New Roman"/>
          <w:lang w:val="nn-NO"/>
        </w:rPr>
        <w:t>.</w:t>
      </w:r>
    </w:p>
    <w:p w14:paraId="1DB31F88" w14:textId="481C31F8"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lang w:val="nn-NO"/>
        </w:rPr>
        <w:t xml:space="preserve">[5]       Johnson EK, Jones JE, Seidenberg M, Hermann BP. </w:t>
      </w:r>
      <w:r w:rsidRPr="00E63B21">
        <w:rPr>
          <w:rFonts w:ascii="Times New Roman" w:hAnsi="Times New Roman" w:cs="Times New Roman"/>
        </w:rPr>
        <w:t xml:space="preserve">The relative impact of </w:t>
      </w:r>
      <w:r w:rsidR="00D852CF" w:rsidRPr="00E63B21">
        <w:rPr>
          <w:rFonts w:ascii="Times New Roman" w:hAnsi="Times New Roman" w:cs="Times New Roman"/>
        </w:rPr>
        <w:t>anxiety, depression</w:t>
      </w:r>
      <w:r w:rsidRPr="00E63B21">
        <w:rPr>
          <w:rFonts w:ascii="Times New Roman" w:hAnsi="Times New Roman" w:cs="Times New Roman"/>
        </w:rPr>
        <w:t xml:space="preserve">, and clinical seizure features on health-related quality of life in epilepsy. </w:t>
      </w:r>
      <w:proofErr w:type="spellStart"/>
      <w:r w:rsidRPr="00E63B21">
        <w:rPr>
          <w:rFonts w:ascii="Times New Roman" w:hAnsi="Times New Roman" w:cs="Times New Roman"/>
        </w:rPr>
        <w:t>Epilepsia</w:t>
      </w:r>
      <w:proofErr w:type="spellEnd"/>
      <w:r w:rsidRPr="00E63B21">
        <w:rPr>
          <w:rFonts w:ascii="Times New Roman" w:hAnsi="Times New Roman" w:cs="Times New Roman"/>
        </w:rPr>
        <w:t xml:space="preserve"> </w:t>
      </w:r>
      <w:r w:rsidR="001A520E" w:rsidRPr="00E63B21">
        <w:rPr>
          <w:rFonts w:ascii="Times New Roman" w:hAnsi="Times New Roman" w:cs="Times New Roman"/>
        </w:rPr>
        <w:t>2004; 45:544</w:t>
      </w:r>
      <w:r w:rsidRPr="00E63B21">
        <w:rPr>
          <w:rFonts w:ascii="Times New Roman" w:hAnsi="Times New Roman" w:cs="Times New Roman"/>
        </w:rPr>
        <w:t>-50.</w:t>
      </w:r>
    </w:p>
    <w:p w14:paraId="7BCD545B" w14:textId="0987DE4A"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 xml:space="preserve">[6]       Kwon OY, Park SP. What is the role of depressive symptoms among other predictors of quality of life in people with well-controlled epilepsy on monotherapy? Epilepsy </w:t>
      </w:r>
      <w:proofErr w:type="spellStart"/>
      <w:r w:rsidRPr="00E63B21">
        <w:rPr>
          <w:rFonts w:ascii="Times New Roman" w:hAnsi="Times New Roman" w:cs="Times New Roman"/>
        </w:rPr>
        <w:t>Behav</w:t>
      </w:r>
      <w:proofErr w:type="spellEnd"/>
      <w:r w:rsidRPr="00E63B21">
        <w:rPr>
          <w:rFonts w:ascii="Times New Roman" w:hAnsi="Times New Roman" w:cs="Times New Roman"/>
        </w:rPr>
        <w:t xml:space="preserve"> </w:t>
      </w:r>
      <w:r w:rsidR="001A520E" w:rsidRPr="00E63B21">
        <w:rPr>
          <w:rFonts w:ascii="Times New Roman" w:hAnsi="Times New Roman" w:cs="Times New Roman"/>
        </w:rPr>
        <w:t>2011; 20:528</w:t>
      </w:r>
      <w:r w:rsidRPr="00E63B21">
        <w:rPr>
          <w:rFonts w:ascii="Times New Roman" w:hAnsi="Times New Roman" w:cs="Times New Roman"/>
        </w:rPr>
        <w:t>-32.</w:t>
      </w:r>
    </w:p>
    <w:p w14:paraId="0F2A30DB" w14:textId="3C677A8D" w:rsidR="00945CB7"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 xml:space="preserve">[7]       Barry JJ, Ettinger AB, Friel P, Gilliam FG, Harden CL, Hermann B, et al. Consensus statement: the evaluation and treatment of people with epilepsy and affective disorders. Epilepsy </w:t>
      </w:r>
      <w:proofErr w:type="spellStart"/>
      <w:r w:rsidRPr="00E63B21">
        <w:rPr>
          <w:rFonts w:ascii="Times New Roman" w:hAnsi="Times New Roman" w:cs="Times New Roman"/>
        </w:rPr>
        <w:t>Behav</w:t>
      </w:r>
      <w:proofErr w:type="spellEnd"/>
      <w:r w:rsidRPr="00E63B21">
        <w:rPr>
          <w:rFonts w:ascii="Times New Roman" w:hAnsi="Times New Roman" w:cs="Times New Roman"/>
        </w:rPr>
        <w:t xml:space="preserve"> </w:t>
      </w:r>
      <w:r w:rsidR="001A520E" w:rsidRPr="00E63B21">
        <w:rPr>
          <w:rFonts w:ascii="Times New Roman" w:hAnsi="Times New Roman" w:cs="Times New Roman"/>
        </w:rPr>
        <w:t>2008; 13:1</w:t>
      </w:r>
      <w:r w:rsidRPr="00E63B21">
        <w:rPr>
          <w:rFonts w:ascii="Times New Roman" w:hAnsi="Times New Roman" w:cs="Times New Roman"/>
        </w:rPr>
        <w:t>-29.</w:t>
      </w:r>
    </w:p>
    <w:p w14:paraId="4D7DEF42" w14:textId="1F65E656" w:rsidR="00E23719" w:rsidRDefault="00926924" w:rsidP="00B62CDE">
      <w:pPr>
        <w:spacing w:after="0" w:line="480" w:lineRule="auto"/>
        <w:ind w:left="709" w:hanging="709"/>
        <w:rPr>
          <w:rFonts w:ascii="Times New Roman" w:hAnsi="Times New Roman" w:cs="Times New Roman"/>
        </w:rPr>
      </w:pPr>
      <w:r>
        <w:rPr>
          <w:rFonts w:ascii="Times New Roman" w:hAnsi="Times New Roman" w:cs="Times New Roman"/>
        </w:rPr>
        <w:t>[8]</w:t>
      </w:r>
      <w:r>
        <w:rPr>
          <w:rFonts w:ascii="Times New Roman" w:hAnsi="Times New Roman" w:cs="Times New Roman"/>
        </w:rPr>
        <w:tab/>
      </w:r>
      <w:proofErr w:type="spellStart"/>
      <w:r>
        <w:rPr>
          <w:rFonts w:ascii="Times New Roman" w:hAnsi="Times New Roman" w:cs="Times New Roman"/>
        </w:rPr>
        <w:t>Kanner</w:t>
      </w:r>
      <w:proofErr w:type="spellEnd"/>
      <w:r>
        <w:rPr>
          <w:rFonts w:ascii="Times New Roman" w:hAnsi="Times New Roman" w:cs="Times New Roman"/>
        </w:rPr>
        <w:t xml:space="preserve"> AM. </w:t>
      </w:r>
      <w:r w:rsidRPr="00926924">
        <w:rPr>
          <w:rFonts w:ascii="Times New Roman" w:hAnsi="Times New Roman" w:cs="Times New Roman"/>
        </w:rPr>
        <w:t>Psychiatric comorbidities in new onset epilepsy: Should they be always investigated?</w:t>
      </w:r>
      <w:r>
        <w:rPr>
          <w:rFonts w:ascii="Times New Roman" w:hAnsi="Times New Roman" w:cs="Times New Roman"/>
        </w:rPr>
        <w:t xml:space="preserve"> </w:t>
      </w:r>
      <w:r w:rsidRPr="00926924">
        <w:rPr>
          <w:rFonts w:ascii="Times New Roman" w:hAnsi="Times New Roman" w:cs="Times New Roman"/>
        </w:rPr>
        <w:t>Seizure - European Journal of Epilepsy,</w:t>
      </w:r>
      <w:r>
        <w:rPr>
          <w:rFonts w:ascii="Times New Roman" w:hAnsi="Times New Roman" w:cs="Times New Roman"/>
        </w:rPr>
        <w:t xml:space="preserve"> 2017;</w:t>
      </w:r>
      <w:r w:rsidRPr="00926924">
        <w:rPr>
          <w:rFonts w:ascii="Times New Roman" w:hAnsi="Times New Roman" w:cs="Times New Roman"/>
        </w:rPr>
        <w:t xml:space="preserve"> 49</w:t>
      </w:r>
      <w:r>
        <w:rPr>
          <w:rFonts w:ascii="Times New Roman" w:hAnsi="Times New Roman" w:cs="Times New Roman"/>
        </w:rPr>
        <w:t xml:space="preserve">: </w:t>
      </w:r>
      <w:r w:rsidRPr="00926924">
        <w:rPr>
          <w:rFonts w:ascii="Times New Roman" w:hAnsi="Times New Roman" w:cs="Times New Roman"/>
        </w:rPr>
        <w:t>79 - 82</w:t>
      </w:r>
    </w:p>
    <w:p w14:paraId="60A0F688" w14:textId="69C4694E"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w:t>
      </w:r>
      <w:r w:rsidR="00926924">
        <w:rPr>
          <w:rFonts w:ascii="Times New Roman" w:hAnsi="Times New Roman" w:cs="Times New Roman"/>
        </w:rPr>
        <w:t>9</w:t>
      </w:r>
      <w:r w:rsidRPr="00E63B21">
        <w:rPr>
          <w:rFonts w:ascii="Times New Roman" w:hAnsi="Times New Roman" w:cs="Times New Roman"/>
        </w:rPr>
        <w:t xml:space="preserve">]      </w:t>
      </w:r>
      <w:r w:rsidR="001A520E">
        <w:rPr>
          <w:rFonts w:ascii="Times New Roman" w:hAnsi="Times New Roman" w:cs="Times New Roman"/>
        </w:rPr>
        <w:t xml:space="preserve"> </w:t>
      </w:r>
      <w:r w:rsidRPr="00E63B21">
        <w:rPr>
          <w:rFonts w:ascii="Times New Roman" w:hAnsi="Times New Roman" w:cs="Times New Roman"/>
        </w:rPr>
        <w:t xml:space="preserve">Clary HM, </w:t>
      </w:r>
      <w:proofErr w:type="spellStart"/>
      <w:r w:rsidRPr="00E63B21">
        <w:rPr>
          <w:rFonts w:ascii="Times New Roman" w:hAnsi="Times New Roman" w:cs="Times New Roman"/>
        </w:rPr>
        <w:t>Hamberger</w:t>
      </w:r>
      <w:proofErr w:type="spellEnd"/>
      <w:r w:rsidRPr="00E63B21">
        <w:rPr>
          <w:rFonts w:ascii="Times New Roman" w:hAnsi="Times New Roman" w:cs="Times New Roman"/>
        </w:rPr>
        <w:t xml:space="preserve"> M. Factors independently associated with anxiety and depression in epilepsy. Neurology 2014;</w:t>
      </w:r>
      <w:r w:rsidR="001A520E">
        <w:rPr>
          <w:rFonts w:ascii="Times New Roman" w:hAnsi="Times New Roman" w:cs="Times New Roman"/>
        </w:rPr>
        <w:t xml:space="preserve"> </w:t>
      </w:r>
      <w:r w:rsidRPr="00E63B21">
        <w:rPr>
          <w:rFonts w:ascii="Times New Roman" w:hAnsi="Times New Roman" w:cs="Times New Roman"/>
        </w:rPr>
        <w:t>82</w:t>
      </w:r>
      <w:r w:rsidR="001A520E">
        <w:rPr>
          <w:rFonts w:ascii="Times New Roman" w:hAnsi="Times New Roman" w:cs="Times New Roman"/>
        </w:rPr>
        <w:t>:</w:t>
      </w:r>
      <w:r w:rsidRPr="00E63B21">
        <w:rPr>
          <w:rFonts w:ascii="Times New Roman" w:hAnsi="Times New Roman" w:cs="Times New Roman"/>
        </w:rPr>
        <w:t>1</w:t>
      </w:r>
      <w:r w:rsidR="001A520E">
        <w:rPr>
          <w:rFonts w:ascii="Times New Roman" w:hAnsi="Times New Roman" w:cs="Times New Roman"/>
        </w:rPr>
        <w:t>-</w:t>
      </w:r>
      <w:r w:rsidRPr="00E63B21">
        <w:rPr>
          <w:rFonts w:ascii="Times New Roman" w:hAnsi="Times New Roman" w:cs="Times New Roman"/>
        </w:rPr>
        <w:t>6</w:t>
      </w:r>
      <w:r w:rsidR="001A520E">
        <w:rPr>
          <w:rFonts w:ascii="Times New Roman" w:hAnsi="Times New Roman" w:cs="Times New Roman"/>
        </w:rPr>
        <w:t>.</w:t>
      </w:r>
    </w:p>
    <w:p w14:paraId="1A1EA95C" w14:textId="3854640C"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noProof/>
        </w:rPr>
        <w:lastRenderedPageBreak/>
        <w:t>[</w:t>
      </w:r>
      <w:r w:rsidR="00926924">
        <w:rPr>
          <w:rFonts w:ascii="Times New Roman" w:hAnsi="Times New Roman" w:cs="Times New Roman"/>
          <w:noProof/>
        </w:rPr>
        <w:t>10</w:t>
      </w:r>
      <w:r w:rsidRPr="00E63B21">
        <w:rPr>
          <w:rFonts w:ascii="Times New Roman" w:hAnsi="Times New Roman" w:cs="Times New Roman"/>
          <w:noProof/>
        </w:rPr>
        <w:t xml:space="preserve">]     Gaus V, Kiep H, Holtkamp M, Burkert S, Kendel F. Gender differences in depression, but not in anxiety in people with epilepsy. </w:t>
      </w:r>
      <w:bookmarkStart w:id="6" w:name="_Hlk509504545"/>
      <w:r w:rsidRPr="00E63B21">
        <w:rPr>
          <w:rFonts w:ascii="Times New Roman" w:hAnsi="Times New Roman" w:cs="Times New Roman"/>
          <w:noProof/>
        </w:rPr>
        <w:t xml:space="preserve">Seizure Eur J Epilepsy 2015;32:37–42. </w:t>
      </w:r>
      <w:bookmarkEnd w:id="6"/>
    </w:p>
    <w:p w14:paraId="2553DBC1" w14:textId="64D81516"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[1</w:t>
      </w:r>
      <w:r w:rsidR="00926924">
        <w:rPr>
          <w:rFonts w:ascii="Times New Roman" w:hAnsi="Times New Roman" w:cs="Times New Roman"/>
          <w:noProof/>
        </w:rPr>
        <w:t>1</w:t>
      </w:r>
      <w:r w:rsidRPr="00E63B21">
        <w:rPr>
          <w:rFonts w:ascii="Times New Roman" w:hAnsi="Times New Roman" w:cs="Times New Roman"/>
          <w:noProof/>
        </w:rPr>
        <w:t xml:space="preserve">]    </w:t>
      </w:r>
      <w:r w:rsidR="007A4BC3" w:rsidRPr="007A4BC3">
        <w:rPr>
          <w:rFonts w:ascii="Times New Roman" w:hAnsi="Times New Roman" w:cs="Times New Roman"/>
        </w:rPr>
        <w:t xml:space="preserve"> </w:t>
      </w:r>
      <w:r w:rsidR="007A4BC3" w:rsidRPr="007A4BC3">
        <w:rPr>
          <w:rFonts w:ascii="Times New Roman" w:hAnsi="Times New Roman" w:cs="Times New Roman"/>
          <w:noProof/>
        </w:rPr>
        <w:t>Weatherburn CJ, Heath CA</w:t>
      </w:r>
      <w:r w:rsidR="007A4BC3">
        <w:rPr>
          <w:rFonts w:ascii="Times New Roman" w:hAnsi="Times New Roman" w:cs="Times New Roman"/>
          <w:noProof/>
        </w:rPr>
        <w:t xml:space="preserve">, </w:t>
      </w:r>
      <w:r w:rsidR="007A4BC3" w:rsidRPr="007A4BC3">
        <w:rPr>
          <w:rFonts w:ascii="Times New Roman" w:hAnsi="Times New Roman" w:cs="Times New Roman"/>
          <w:noProof/>
        </w:rPr>
        <w:t xml:space="preserve"> Mercer SW</w:t>
      </w:r>
      <w:r w:rsidR="007A4BC3">
        <w:rPr>
          <w:rFonts w:ascii="Times New Roman" w:hAnsi="Times New Roman" w:cs="Times New Roman"/>
          <w:noProof/>
        </w:rPr>
        <w:t>,</w:t>
      </w:r>
      <w:r w:rsidR="007A4BC3" w:rsidRPr="007A4BC3">
        <w:rPr>
          <w:rFonts w:ascii="Times New Roman" w:hAnsi="Times New Roman" w:cs="Times New Roman"/>
          <w:noProof/>
        </w:rPr>
        <w:t xml:space="preserve"> Guthrie, B. Physical and mental health comorbidities of epilepsy: Population-based cross-sectional analysis of 1.5 million people in Scotland. </w:t>
      </w:r>
      <w:bookmarkStart w:id="7" w:name="_Hlk509504656"/>
      <w:r w:rsidR="007A4BC3" w:rsidRPr="00E63B21">
        <w:rPr>
          <w:rFonts w:ascii="Times New Roman" w:hAnsi="Times New Roman" w:cs="Times New Roman"/>
          <w:noProof/>
        </w:rPr>
        <w:t>Seizure Eur J Epilepsy 201</w:t>
      </w:r>
      <w:r w:rsidR="007A4BC3">
        <w:rPr>
          <w:rFonts w:ascii="Times New Roman" w:hAnsi="Times New Roman" w:cs="Times New Roman"/>
          <w:noProof/>
        </w:rPr>
        <w:t>7</w:t>
      </w:r>
      <w:r w:rsidR="007A4BC3" w:rsidRPr="00E63B21">
        <w:rPr>
          <w:rFonts w:ascii="Times New Roman" w:hAnsi="Times New Roman" w:cs="Times New Roman"/>
          <w:noProof/>
        </w:rPr>
        <w:t>;</w:t>
      </w:r>
      <w:r w:rsidR="007A4BC3">
        <w:rPr>
          <w:rFonts w:ascii="Times New Roman" w:hAnsi="Times New Roman" w:cs="Times New Roman"/>
          <w:noProof/>
        </w:rPr>
        <w:t xml:space="preserve"> 45</w:t>
      </w:r>
      <w:r w:rsidR="007A4BC3" w:rsidRPr="00E63B21">
        <w:rPr>
          <w:rFonts w:ascii="Times New Roman" w:hAnsi="Times New Roman" w:cs="Times New Roman"/>
          <w:noProof/>
        </w:rPr>
        <w:t>:</w:t>
      </w:r>
      <w:r w:rsidR="007A4BC3">
        <w:rPr>
          <w:rFonts w:ascii="Times New Roman" w:hAnsi="Times New Roman" w:cs="Times New Roman"/>
          <w:noProof/>
        </w:rPr>
        <w:t xml:space="preserve"> 125-131</w:t>
      </w:r>
      <w:r w:rsidR="007A4BC3" w:rsidRPr="00E63B21">
        <w:rPr>
          <w:rFonts w:ascii="Times New Roman" w:hAnsi="Times New Roman" w:cs="Times New Roman"/>
          <w:noProof/>
        </w:rPr>
        <w:t>.</w:t>
      </w:r>
      <w:bookmarkEnd w:id="7"/>
    </w:p>
    <w:p w14:paraId="1D2250D5" w14:textId="2003F75B"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[1</w:t>
      </w:r>
      <w:r w:rsidR="00926924">
        <w:rPr>
          <w:rFonts w:ascii="Times New Roman" w:hAnsi="Times New Roman" w:cs="Times New Roman"/>
          <w:noProof/>
        </w:rPr>
        <w:t>2</w:t>
      </w:r>
      <w:r w:rsidRPr="00E63B21">
        <w:rPr>
          <w:rFonts w:ascii="Times New Roman" w:hAnsi="Times New Roman" w:cs="Times New Roman"/>
          <w:noProof/>
        </w:rPr>
        <w:t>]     Ababa A, Tegegne MT, Mossie TB, Awoke AA, Assaye AM. Depression and anxiety disorderamong epileptic people. BMC Psychiatr 2015;9:1–7.</w:t>
      </w:r>
    </w:p>
    <w:p w14:paraId="4883CD6D" w14:textId="370B8D3D"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[1</w:t>
      </w:r>
      <w:r w:rsidR="00926924">
        <w:rPr>
          <w:rFonts w:ascii="Times New Roman" w:hAnsi="Times New Roman" w:cs="Times New Roman"/>
          <w:noProof/>
        </w:rPr>
        <w:t>3</w:t>
      </w:r>
      <w:r w:rsidRPr="00E63B21">
        <w:rPr>
          <w:rFonts w:ascii="Times New Roman" w:hAnsi="Times New Roman" w:cs="Times New Roman"/>
          <w:noProof/>
        </w:rPr>
        <w:t xml:space="preserve">]    </w:t>
      </w:r>
      <w:r w:rsidR="001A520E">
        <w:rPr>
          <w:rFonts w:ascii="Times New Roman" w:hAnsi="Times New Roman" w:cs="Times New Roman"/>
          <w:noProof/>
        </w:rPr>
        <w:t xml:space="preserve"> </w:t>
      </w:r>
      <w:r w:rsidRPr="00E63B21">
        <w:rPr>
          <w:rFonts w:ascii="Times New Roman" w:hAnsi="Times New Roman" w:cs="Times New Roman"/>
          <w:noProof/>
        </w:rPr>
        <w:t>Reisinger EL, DiIorio C. Individual, seizure-related, and psychosocial predictors ofdepressivesymptoms among people with epilepsy over six months. Epilepsy Behav 2009;15(2):196–201.</w:t>
      </w:r>
    </w:p>
    <w:p w14:paraId="036CA478" w14:textId="51CA71E3"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[1</w:t>
      </w:r>
      <w:r w:rsidR="00926924">
        <w:rPr>
          <w:rFonts w:ascii="Times New Roman" w:hAnsi="Times New Roman" w:cs="Times New Roman"/>
          <w:noProof/>
        </w:rPr>
        <w:t>4</w:t>
      </w:r>
      <w:r w:rsidRPr="00E63B21">
        <w:rPr>
          <w:rFonts w:ascii="Times New Roman" w:hAnsi="Times New Roman" w:cs="Times New Roman"/>
          <w:noProof/>
        </w:rPr>
        <w:t>]</w:t>
      </w:r>
      <w:r w:rsidR="001A520E">
        <w:rPr>
          <w:rFonts w:ascii="Times New Roman" w:hAnsi="Times New Roman" w:cs="Times New Roman"/>
          <w:noProof/>
        </w:rPr>
        <w:tab/>
      </w:r>
      <w:r w:rsidRPr="00E63B21">
        <w:rPr>
          <w:rFonts w:ascii="Times New Roman" w:hAnsi="Times New Roman" w:cs="Times New Roman"/>
          <w:noProof/>
        </w:rPr>
        <w:t>Gandy M, Sharpe L, Perry KN, Thayer Z, Boserio J, Mohamed A, et al. Cognitive behaviour therapy to improve mood in people with epilepsy: a randomised controlled trial. Cognitive Behav Therapy 2014;43(2):153-66.</w:t>
      </w:r>
    </w:p>
    <w:p w14:paraId="79EE4936" w14:textId="3EBE51C9"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[1</w:t>
      </w:r>
      <w:r w:rsidR="00926924">
        <w:rPr>
          <w:rFonts w:ascii="Times New Roman" w:hAnsi="Times New Roman" w:cs="Times New Roman"/>
          <w:noProof/>
        </w:rPr>
        <w:t>5</w:t>
      </w:r>
      <w:r w:rsidRPr="00E63B21">
        <w:rPr>
          <w:rFonts w:ascii="Times New Roman" w:hAnsi="Times New Roman" w:cs="Times New Roman"/>
          <w:noProof/>
        </w:rPr>
        <w:t xml:space="preserve">] </w:t>
      </w:r>
      <w:r w:rsidR="00926924">
        <w:rPr>
          <w:rFonts w:ascii="Times New Roman" w:hAnsi="Times New Roman" w:cs="Times New Roman"/>
          <w:noProof/>
        </w:rPr>
        <w:tab/>
      </w:r>
      <w:r w:rsidRPr="00E63B21">
        <w:rPr>
          <w:rFonts w:ascii="Times New Roman" w:hAnsi="Times New Roman" w:cs="Times New Roman"/>
          <w:noProof/>
        </w:rPr>
        <w:t>Sadi-Pooya AA. Depression and anxiety in patients with epilepsy, with or without other chronic disorders. Iranian Red Crescent Med J 2011;13:112–6.</w:t>
      </w:r>
    </w:p>
    <w:p w14:paraId="0A824B95" w14:textId="36601BB8" w:rsidR="00945CB7" w:rsidRPr="00E63B21" w:rsidRDefault="00E23719" w:rsidP="00B62CDE">
      <w:pPr>
        <w:spacing w:after="0" w:line="480" w:lineRule="auto"/>
        <w:ind w:left="709" w:hanging="709"/>
        <w:rPr>
          <w:rFonts w:ascii="Times New Roman" w:hAnsi="Times New Roman" w:cs="Times New Roman"/>
        </w:rPr>
      </w:pPr>
      <w:r w:rsidRPr="00E63B21" w:rsidDel="00E23719">
        <w:rPr>
          <w:rFonts w:ascii="Times New Roman" w:hAnsi="Times New Roman" w:cs="Times New Roman"/>
          <w:noProof/>
        </w:rPr>
        <w:t xml:space="preserve"> </w:t>
      </w:r>
      <w:r w:rsidR="00945CB7" w:rsidRPr="00E63B21">
        <w:rPr>
          <w:rFonts w:ascii="Times New Roman" w:hAnsi="Times New Roman" w:cs="Times New Roman"/>
        </w:rPr>
        <w:t>[1</w:t>
      </w:r>
      <w:r w:rsidR="00926924">
        <w:rPr>
          <w:rFonts w:ascii="Times New Roman" w:hAnsi="Times New Roman" w:cs="Times New Roman"/>
        </w:rPr>
        <w:t>6</w:t>
      </w:r>
      <w:r w:rsidR="00945CB7" w:rsidRPr="00E63B21">
        <w:rPr>
          <w:rFonts w:ascii="Times New Roman" w:hAnsi="Times New Roman" w:cs="Times New Roman"/>
        </w:rPr>
        <w:t xml:space="preserve">]    </w:t>
      </w:r>
      <w:r w:rsidR="001A520E">
        <w:rPr>
          <w:rFonts w:ascii="Times New Roman" w:hAnsi="Times New Roman" w:cs="Times New Roman"/>
        </w:rPr>
        <w:t xml:space="preserve"> </w:t>
      </w:r>
      <w:r w:rsidR="00945CB7" w:rsidRPr="00E63B21">
        <w:rPr>
          <w:rFonts w:ascii="Times New Roman" w:hAnsi="Times New Roman" w:cs="Times New Roman"/>
        </w:rPr>
        <w:t xml:space="preserve">Gandy M, Sharpe L, Perry KN. Psychosocial predictors of depression and anxiety in patients with epilepsy: a systematic review. J Affect </w:t>
      </w:r>
      <w:proofErr w:type="spellStart"/>
      <w:r w:rsidR="00945CB7" w:rsidRPr="00E63B21">
        <w:rPr>
          <w:rFonts w:ascii="Times New Roman" w:hAnsi="Times New Roman" w:cs="Times New Roman"/>
        </w:rPr>
        <w:t>Disord</w:t>
      </w:r>
      <w:proofErr w:type="spellEnd"/>
      <w:r w:rsidR="00945CB7" w:rsidRPr="00E63B21">
        <w:rPr>
          <w:rFonts w:ascii="Times New Roman" w:hAnsi="Times New Roman" w:cs="Times New Roman"/>
        </w:rPr>
        <w:t xml:space="preserve"> </w:t>
      </w:r>
      <w:r w:rsidR="007A4BC3" w:rsidRPr="00E63B21">
        <w:rPr>
          <w:rFonts w:ascii="Times New Roman" w:hAnsi="Times New Roman" w:cs="Times New Roman"/>
        </w:rPr>
        <w:t>2012; 140:222</w:t>
      </w:r>
      <w:r w:rsidR="00945CB7" w:rsidRPr="00E63B21">
        <w:rPr>
          <w:rFonts w:ascii="Times New Roman" w:hAnsi="Times New Roman" w:cs="Times New Roman"/>
        </w:rPr>
        <w:t xml:space="preserve">–32. </w:t>
      </w:r>
    </w:p>
    <w:p w14:paraId="439A4AA7" w14:textId="49AA63F7" w:rsidR="00945CB7"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[1</w:t>
      </w:r>
      <w:r w:rsidR="00926924">
        <w:rPr>
          <w:rFonts w:ascii="Times New Roman" w:hAnsi="Times New Roman" w:cs="Times New Roman"/>
        </w:rPr>
        <w:t>7</w:t>
      </w:r>
      <w:r w:rsidRPr="00E63B21">
        <w:rPr>
          <w:rFonts w:ascii="Times New Roman" w:hAnsi="Times New Roman" w:cs="Times New Roman"/>
        </w:rPr>
        <w:t xml:space="preserve">]     Lacey CJ, </w:t>
      </w:r>
      <w:proofErr w:type="spellStart"/>
      <w:r w:rsidRPr="00E63B21">
        <w:rPr>
          <w:rFonts w:ascii="Times New Roman" w:hAnsi="Times New Roman" w:cs="Times New Roman"/>
        </w:rPr>
        <w:t>Salzberg</w:t>
      </w:r>
      <w:proofErr w:type="spellEnd"/>
      <w:r w:rsidRPr="00E63B21">
        <w:rPr>
          <w:rFonts w:ascii="Times New Roman" w:hAnsi="Times New Roman" w:cs="Times New Roman"/>
        </w:rPr>
        <w:t xml:space="preserve"> MR, Souza WJD. Risk factors for psychological distress in community-treated epilepsy. Epilepsy </w:t>
      </w:r>
      <w:proofErr w:type="spellStart"/>
      <w:r w:rsidRPr="00E63B21">
        <w:rPr>
          <w:rFonts w:ascii="Times New Roman" w:hAnsi="Times New Roman" w:cs="Times New Roman"/>
        </w:rPr>
        <w:t>Behav</w:t>
      </w:r>
      <w:proofErr w:type="spellEnd"/>
      <w:r w:rsidRPr="00E63B21">
        <w:rPr>
          <w:rFonts w:ascii="Times New Roman" w:hAnsi="Times New Roman" w:cs="Times New Roman"/>
        </w:rPr>
        <w:t xml:space="preserve"> </w:t>
      </w:r>
      <w:r w:rsidR="007A4BC3" w:rsidRPr="00E63B21">
        <w:rPr>
          <w:rFonts w:ascii="Times New Roman" w:hAnsi="Times New Roman" w:cs="Times New Roman"/>
        </w:rPr>
        <w:t>2014; 35:1</w:t>
      </w:r>
      <w:r w:rsidRPr="00E63B21">
        <w:rPr>
          <w:rFonts w:ascii="Times New Roman" w:hAnsi="Times New Roman" w:cs="Times New Roman"/>
        </w:rPr>
        <w:t>–5.</w:t>
      </w:r>
    </w:p>
    <w:p w14:paraId="339DBE25" w14:textId="1128D1B6" w:rsidR="00702188" w:rsidRDefault="00926924" w:rsidP="00B62CDE">
      <w:pPr>
        <w:spacing w:after="0" w:line="480" w:lineRule="auto"/>
        <w:ind w:left="709" w:hanging="709"/>
      </w:pPr>
      <w:r>
        <w:rPr>
          <w:rFonts w:ascii="Times New Roman" w:hAnsi="Times New Roman" w:cs="Times New Roman"/>
        </w:rPr>
        <w:t>[</w:t>
      </w:r>
      <w:r w:rsidR="00702188">
        <w:rPr>
          <w:rFonts w:ascii="Times New Roman" w:hAnsi="Times New Roman" w:cs="Times New Roman"/>
        </w:rPr>
        <w:t>18</w:t>
      </w:r>
      <w:r>
        <w:rPr>
          <w:rFonts w:ascii="Times New Roman" w:hAnsi="Times New Roman" w:cs="Times New Roman"/>
        </w:rPr>
        <w:t>]</w:t>
      </w:r>
      <w:r>
        <w:rPr>
          <w:rFonts w:ascii="Times New Roman" w:hAnsi="Times New Roman" w:cs="Times New Roman"/>
        </w:rPr>
        <w:tab/>
      </w:r>
      <w:r w:rsidR="00E23719" w:rsidRPr="00E23719">
        <w:rPr>
          <w:rFonts w:ascii="Times New Roman" w:hAnsi="Times New Roman" w:cs="Times New Roman"/>
        </w:rPr>
        <w:t xml:space="preserve">Fisher PL, Noble A. Anxiety and depression in people with epilepsy: the contribution of metacognitive beliefs. </w:t>
      </w:r>
      <w:r w:rsidR="007A4BC3" w:rsidRPr="007A4BC3">
        <w:rPr>
          <w:rFonts w:ascii="Times New Roman" w:hAnsi="Times New Roman" w:cs="Times New Roman"/>
          <w:noProof/>
        </w:rPr>
        <w:t xml:space="preserve"> </w:t>
      </w:r>
      <w:r w:rsidR="007A4BC3" w:rsidRPr="00E63B21">
        <w:rPr>
          <w:rFonts w:ascii="Times New Roman" w:hAnsi="Times New Roman" w:cs="Times New Roman"/>
          <w:noProof/>
        </w:rPr>
        <w:t>Seizure Eur J Epilepsy 201</w:t>
      </w:r>
      <w:r w:rsidR="007A4BC3">
        <w:rPr>
          <w:rFonts w:ascii="Times New Roman" w:hAnsi="Times New Roman" w:cs="Times New Roman"/>
          <w:noProof/>
        </w:rPr>
        <w:t>7</w:t>
      </w:r>
      <w:r w:rsidR="007A4BC3" w:rsidRPr="00E63B21">
        <w:rPr>
          <w:rFonts w:ascii="Times New Roman" w:hAnsi="Times New Roman" w:cs="Times New Roman"/>
          <w:noProof/>
        </w:rPr>
        <w:t>;</w:t>
      </w:r>
      <w:r w:rsidR="007A4BC3">
        <w:rPr>
          <w:rFonts w:ascii="Times New Roman" w:hAnsi="Times New Roman" w:cs="Times New Roman"/>
          <w:noProof/>
        </w:rPr>
        <w:t xml:space="preserve"> </w:t>
      </w:r>
      <w:r w:rsidR="009E6365">
        <w:rPr>
          <w:rFonts w:ascii="Times New Roman" w:hAnsi="Times New Roman" w:cs="Times New Roman"/>
          <w:noProof/>
        </w:rPr>
        <w:t>50</w:t>
      </w:r>
      <w:r w:rsidR="007A4BC3" w:rsidRPr="00E63B21">
        <w:rPr>
          <w:rFonts w:ascii="Times New Roman" w:hAnsi="Times New Roman" w:cs="Times New Roman"/>
          <w:noProof/>
        </w:rPr>
        <w:t>:</w:t>
      </w:r>
      <w:r w:rsidR="007A4BC3">
        <w:rPr>
          <w:rFonts w:ascii="Times New Roman" w:hAnsi="Times New Roman" w:cs="Times New Roman"/>
          <w:noProof/>
        </w:rPr>
        <w:t xml:space="preserve"> 1</w:t>
      </w:r>
      <w:r w:rsidR="009E6365">
        <w:rPr>
          <w:rFonts w:ascii="Times New Roman" w:hAnsi="Times New Roman" w:cs="Times New Roman"/>
          <w:noProof/>
        </w:rPr>
        <w:t>53</w:t>
      </w:r>
      <w:r w:rsidR="007A4BC3">
        <w:rPr>
          <w:rFonts w:ascii="Times New Roman" w:hAnsi="Times New Roman" w:cs="Times New Roman"/>
          <w:noProof/>
        </w:rPr>
        <w:t>-1</w:t>
      </w:r>
      <w:r w:rsidR="009E6365">
        <w:rPr>
          <w:rFonts w:ascii="Times New Roman" w:hAnsi="Times New Roman" w:cs="Times New Roman"/>
          <w:noProof/>
        </w:rPr>
        <w:t>59</w:t>
      </w:r>
      <w:r w:rsidR="007A4BC3" w:rsidRPr="00E63B21">
        <w:rPr>
          <w:rFonts w:ascii="Times New Roman" w:hAnsi="Times New Roman" w:cs="Times New Roman"/>
          <w:noProof/>
        </w:rPr>
        <w:t>.</w:t>
      </w:r>
    </w:p>
    <w:p w14:paraId="2E2DA73B" w14:textId="42C6BF41" w:rsidR="00E23719" w:rsidRPr="00E63B21" w:rsidRDefault="00926924" w:rsidP="00B62CDE">
      <w:pPr>
        <w:spacing w:after="0" w:line="480" w:lineRule="auto"/>
        <w:ind w:left="709" w:hanging="709"/>
        <w:rPr>
          <w:rFonts w:ascii="Times New Roman" w:hAnsi="Times New Roman" w:cs="Times New Roman"/>
        </w:rPr>
      </w:pPr>
      <w:r>
        <w:rPr>
          <w:rFonts w:ascii="Times New Roman" w:hAnsi="Times New Roman" w:cs="Times New Roman"/>
        </w:rPr>
        <w:t>[</w:t>
      </w:r>
      <w:r w:rsidR="00702188">
        <w:rPr>
          <w:rFonts w:ascii="Times New Roman" w:hAnsi="Times New Roman" w:cs="Times New Roman"/>
        </w:rPr>
        <w:t>19</w:t>
      </w:r>
      <w:r>
        <w:rPr>
          <w:rFonts w:ascii="Times New Roman" w:hAnsi="Times New Roman" w:cs="Times New Roman"/>
        </w:rPr>
        <w:t xml:space="preserve">] </w:t>
      </w:r>
      <w:r>
        <w:rPr>
          <w:rFonts w:ascii="Times New Roman" w:hAnsi="Times New Roman" w:cs="Times New Roman"/>
        </w:rPr>
        <w:tab/>
      </w:r>
      <w:proofErr w:type="spellStart"/>
      <w:r w:rsidR="00702188" w:rsidRPr="00702188">
        <w:rPr>
          <w:rFonts w:ascii="Times New Roman" w:hAnsi="Times New Roman" w:cs="Times New Roman"/>
        </w:rPr>
        <w:t>Albarracin</w:t>
      </w:r>
      <w:proofErr w:type="spellEnd"/>
      <w:r w:rsidR="00454953">
        <w:rPr>
          <w:rFonts w:ascii="Times New Roman" w:hAnsi="Times New Roman" w:cs="Times New Roman"/>
        </w:rPr>
        <w:t xml:space="preserve"> D</w:t>
      </w:r>
      <w:r w:rsidR="00702188" w:rsidRPr="00702188">
        <w:rPr>
          <w:rFonts w:ascii="Times New Roman" w:hAnsi="Times New Roman" w:cs="Times New Roman"/>
        </w:rPr>
        <w:t>, Gillette</w:t>
      </w:r>
      <w:r w:rsidR="006E4FF1">
        <w:rPr>
          <w:rFonts w:ascii="Times New Roman" w:hAnsi="Times New Roman" w:cs="Times New Roman"/>
        </w:rPr>
        <w:t xml:space="preserve"> JC, </w:t>
      </w:r>
      <w:r w:rsidR="006E4FF1" w:rsidRPr="00702188">
        <w:rPr>
          <w:rFonts w:ascii="Times New Roman" w:hAnsi="Times New Roman" w:cs="Times New Roman"/>
        </w:rPr>
        <w:t>Earl</w:t>
      </w:r>
      <w:r w:rsidR="006E4FF1">
        <w:rPr>
          <w:rFonts w:ascii="Times New Roman" w:hAnsi="Times New Roman" w:cs="Times New Roman"/>
        </w:rPr>
        <w:t xml:space="preserve"> AN, </w:t>
      </w:r>
      <w:proofErr w:type="spellStart"/>
      <w:r w:rsidR="006E4FF1" w:rsidRPr="00702188">
        <w:rPr>
          <w:rFonts w:ascii="Times New Roman" w:hAnsi="Times New Roman" w:cs="Times New Roman"/>
        </w:rPr>
        <w:t>Durantini</w:t>
      </w:r>
      <w:proofErr w:type="spellEnd"/>
      <w:r w:rsidR="00702188" w:rsidRPr="00702188">
        <w:rPr>
          <w:rFonts w:ascii="Times New Roman" w:hAnsi="Times New Roman" w:cs="Times New Roman"/>
        </w:rPr>
        <w:t xml:space="preserve"> </w:t>
      </w:r>
      <w:r w:rsidR="006E4FF1">
        <w:rPr>
          <w:rFonts w:ascii="Times New Roman" w:hAnsi="Times New Roman" w:cs="Times New Roman"/>
        </w:rPr>
        <w:t xml:space="preserve">MR, </w:t>
      </w:r>
      <w:r w:rsidR="00702188" w:rsidRPr="00702188">
        <w:rPr>
          <w:rFonts w:ascii="Times New Roman" w:hAnsi="Times New Roman" w:cs="Times New Roman"/>
        </w:rPr>
        <w:t>Moon-Ho</w:t>
      </w:r>
      <w:r w:rsidR="006E4FF1">
        <w:rPr>
          <w:rFonts w:ascii="Times New Roman" w:hAnsi="Times New Roman" w:cs="Times New Roman"/>
        </w:rPr>
        <w:t xml:space="preserve"> H. </w:t>
      </w:r>
      <w:r w:rsidR="00454953" w:rsidRPr="00454953">
        <w:rPr>
          <w:rFonts w:ascii="Times New Roman" w:hAnsi="Times New Roman" w:cs="Times New Roman"/>
        </w:rPr>
        <w:t xml:space="preserve"> A test of major assumptions about behaviour change: A</w:t>
      </w:r>
      <w:r w:rsidR="006E4FF1">
        <w:rPr>
          <w:rFonts w:ascii="Times New Roman" w:hAnsi="Times New Roman" w:cs="Times New Roman"/>
        </w:rPr>
        <w:t xml:space="preserve"> </w:t>
      </w:r>
      <w:r w:rsidR="00454953" w:rsidRPr="00454953">
        <w:rPr>
          <w:rFonts w:ascii="Times New Roman" w:hAnsi="Times New Roman" w:cs="Times New Roman"/>
        </w:rPr>
        <w:t>comprehensive look at the effects of passive and active HIV</w:t>
      </w:r>
      <w:r w:rsidR="006E4FF1">
        <w:rPr>
          <w:rFonts w:ascii="Times New Roman" w:hAnsi="Times New Roman" w:cs="Times New Roman"/>
        </w:rPr>
        <w:t xml:space="preserve"> </w:t>
      </w:r>
      <w:r w:rsidR="00454953" w:rsidRPr="00454953">
        <w:rPr>
          <w:rFonts w:ascii="Times New Roman" w:hAnsi="Times New Roman" w:cs="Times New Roman"/>
        </w:rPr>
        <w:t>prevention</w:t>
      </w:r>
      <w:r w:rsidR="006E4FF1">
        <w:rPr>
          <w:rFonts w:ascii="Times New Roman" w:hAnsi="Times New Roman" w:cs="Times New Roman"/>
        </w:rPr>
        <w:t xml:space="preserve"> </w:t>
      </w:r>
      <w:r w:rsidR="00454953" w:rsidRPr="00454953">
        <w:rPr>
          <w:rFonts w:ascii="Times New Roman" w:hAnsi="Times New Roman" w:cs="Times New Roman"/>
        </w:rPr>
        <w:t>interventions since the beginning of the epidemic.</w:t>
      </w:r>
      <w:r w:rsidR="006E4FF1">
        <w:rPr>
          <w:rFonts w:ascii="Times New Roman" w:hAnsi="Times New Roman" w:cs="Times New Roman"/>
        </w:rPr>
        <w:t xml:space="preserve"> </w:t>
      </w:r>
      <w:proofErr w:type="spellStart"/>
      <w:r w:rsidR="00454953" w:rsidRPr="00454953">
        <w:rPr>
          <w:rFonts w:ascii="Times New Roman" w:hAnsi="Times New Roman" w:cs="Times New Roman"/>
        </w:rPr>
        <w:t>Psyc</w:t>
      </w:r>
      <w:proofErr w:type="spellEnd"/>
      <w:r w:rsidR="00454953" w:rsidRPr="00454953">
        <w:rPr>
          <w:rFonts w:ascii="Times New Roman" w:hAnsi="Times New Roman" w:cs="Times New Roman"/>
        </w:rPr>
        <w:t xml:space="preserve"> Bull</w:t>
      </w:r>
      <w:r w:rsidR="009E6365">
        <w:rPr>
          <w:rFonts w:ascii="Times New Roman" w:hAnsi="Times New Roman" w:cs="Times New Roman"/>
        </w:rPr>
        <w:t xml:space="preserve"> 2005;</w:t>
      </w:r>
      <w:r w:rsidR="00454953" w:rsidRPr="00454953">
        <w:rPr>
          <w:rFonts w:ascii="Times New Roman" w:hAnsi="Times New Roman" w:cs="Times New Roman"/>
        </w:rPr>
        <w:t>131, 856–897.</w:t>
      </w:r>
      <w:r w:rsidR="006E4FF1">
        <w:rPr>
          <w:rFonts w:ascii="Times New Roman" w:hAnsi="Times New Roman" w:cs="Times New Roman"/>
        </w:rPr>
        <w:t xml:space="preserve">  </w:t>
      </w:r>
    </w:p>
    <w:p w14:paraId="112EB300" w14:textId="2014420E"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w:t>
      </w:r>
      <w:r w:rsidR="00FD42D5">
        <w:rPr>
          <w:rFonts w:ascii="Times New Roman" w:hAnsi="Times New Roman" w:cs="Times New Roman"/>
        </w:rPr>
        <w:t>20</w:t>
      </w:r>
      <w:r w:rsidRPr="00E63B21">
        <w:rPr>
          <w:rFonts w:ascii="Times New Roman" w:hAnsi="Times New Roman" w:cs="Times New Roman"/>
        </w:rPr>
        <w:t xml:space="preserve">]    </w:t>
      </w:r>
      <w:r w:rsidR="00FD42D5">
        <w:rPr>
          <w:rFonts w:ascii="Times New Roman" w:hAnsi="Times New Roman" w:cs="Times New Roman"/>
        </w:rPr>
        <w:t xml:space="preserve"> </w:t>
      </w:r>
      <w:r w:rsidR="001A520E">
        <w:rPr>
          <w:rFonts w:ascii="Times New Roman" w:hAnsi="Times New Roman" w:cs="Times New Roman"/>
        </w:rPr>
        <w:t xml:space="preserve"> </w:t>
      </w:r>
      <w:r w:rsidRPr="00E63B21">
        <w:rPr>
          <w:rFonts w:ascii="Times New Roman" w:hAnsi="Times New Roman" w:cs="Times New Roman"/>
        </w:rPr>
        <w:t xml:space="preserve">Leventhal H, </w:t>
      </w:r>
      <w:proofErr w:type="spellStart"/>
      <w:r w:rsidRPr="00E63B21">
        <w:rPr>
          <w:rFonts w:ascii="Times New Roman" w:hAnsi="Times New Roman" w:cs="Times New Roman"/>
        </w:rPr>
        <w:t>Nerenz</w:t>
      </w:r>
      <w:proofErr w:type="spellEnd"/>
      <w:r w:rsidRPr="00E63B21">
        <w:rPr>
          <w:rFonts w:ascii="Times New Roman" w:hAnsi="Times New Roman" w:cs="Times New Roman"/>
        </w:rPr>
        <w:t xml:space="preserve"> D, </w:t>
      </w:r>
      <w:r w:rsidR="00FD42D5" w:rsidRPr="00E63B21">
        <w:rPr>
          <w:rFonts w:ascii="Times New Roman" w:hAnsi="Times New Roman" w:cs="Times New Roman"/>
        </w:rPr>
        <w:t>Steele DJ</w:t>
      </w:r>
      <w:r w:rsidRPr="00E63B21">
        <w:rPr>
          <w:rFonts w:ascii="Times New Roman" w:hAnsi="Times New Roman" w:cs="Times New Roman"/>
        </w:rPr>
        <w:t>. Illness representations and coping with health threats. In:</w:t>
      </w:r>
      <w:r w:rsidR="00FD42D5">
        <w:rPr>
          <w:rFonts w:ascii="Times New Roman" w:hAnsi="Times New Roman" w:cs="Times New Roman"/>
        </w:rPr>
        <w:t xml:space="preserve"> </w:t>
      </w:r>
      <w:r w:rsidRPr="00E63B21">
        <w:rPr>
          <w:rFonts w:ascii="Times New Roman" w:hAnsi="Times New Roman" w:cs="Times New Roman"/>
        </w:rPr>
        <w:t>Baum A, Taylor SE, Singer JE, editors. Handbook of psychology and health, Volume IV: social psychological aspects of health. Hillsdale, NJ: Erlbaum; 1984, p. 219–52.</w:t>
      </w:r>
    </w:p>
    <w:p w14:paraId="4795C1AB" w14:textId="42D23559"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lastRenderedPageBreak/>
        <w:t>[2</w:t>
      </w:r>
      <w:r w:rsidR="00FD42D5">
        <w:rPr>
          <w:rFonts w:ascii="Times New Roman" w:hAnsi="Times New Roman" w:cs="Times New Roman"/>
        </w:rPr>
        <w:t>1</w:t>
      </w:r>
      <w:r w:rsidRPr="00E63B21">
        <w:rPr>
          <w:rFonts w:ascii="Times New Roman" w:hAnsi="Times New Roman" w:cs="Times New Roman"/>
        </w:rPr>
        <w:t>]</w:t>
      </w:r>
      <w:r w:rsidR="009E6365">
        <w:rPr>
          <w:rFonts w:ascii="Times New Roman" w:hAnsi="Times New Roman" w:cs="Times New Roman"/>
        </w:rPr>
        <w:tab/>
      </w:r>
      <w:r w:rsidRPr="00E63B21">
        <w:rPr>
          <w:rFonts w:ascii="Times New Roman" w:hAnsi="Times New Roman" w:cs="Times New Roman"/>
        </w:rPr>
        <w:t xml:space="preserve">Leventhal H, </w:t>
      </w:r>
      <w:proofErr w:type="spellStart"/>
      <w:r w:rsidRPr="00E63B21">
        <w:rPr>
          <w:rFonts w:ascii="Times New Roman" w:hAnsi="Times New Roman" w:cs="Times New Roman"/>
        </w:rPr>
        <w:t>Benyamini</w:t>
      </w:r>
      <w:proofErr w:type="spellEnd"/>
      <w:r w:rsidRPr="00E63B21">
        <w:rPr>
          <w:rFonts w:ascii="Times New Roman" w:hAnsi="Times New Roman" w:cs="Times New Roman"/>
        </w:rPr>
        <w:t xml:space="preserve"> Y, Brownlee S. Illness representations: theoretical foundations. In: Petrie KJ, Weinman JA, editors. Perceptions of health and illness. Amsterdam: Harwood Academic, 1997, p.19–45.</w:t>
      </w:r>
    </w:p>
    <w:p w14:paraId="727DBE2A" w14:textId="40823A86" w:rsidR="00945CB7" w:rsidRPr="00E63B21" w:rsidRDefault="00945CB7" w:rsidP="00B62CDE">
      <w:pPr>
        <w:spacing w:after="0" w:line="480" w:lineRule="auto"/>
        <w:ind w:left="709" w:hanging="709"/>
        <w:rPr>
          <w:rFonts w:ascii="Times New Roman" w:hAnsi="Times New Roman" w:cs="Times New Roman"/>
        </w:rPr>
      </w:pPr>
      <w:r w:rsidRPr="00E63B21">
        <w:rPr>
          <w:rFonts w:ascii="Times New Roman" w:hAnsi="Times New Roman" w:cs="Times New Roman"/>
        </w:rPr>
        <w:t>[2</w:t>
      </w:r>
      <w:r w:rsidR="009E6365">
        <w:rPr>
          <w:rFonts w:ascii="Times New Roman" w:hAnsi="Times New Roman" w:cs="Times New Roman"/>
        </w:rPr>
        <w:t>2</w:t>
      </w:r>
      <w:r w:rsidRPr="00E63B21">
        <w:rPr>
          <w:rFonts w:ascii="Times New Roman" w:hAnsi="Times New Roman" w:cs="Times New Roman"/>
        </w:rPr>
        <w:t>]     Kemp S, Morley S, Anderson E. Coping with epilepsy: do illness representations play a role?</w:t>
      </w:r>
      <w:r w:rsidR="00C73FB7">
        <w:rPr>
          <w:rFonts w:ascii="Times New Roman" w:hAnsi="Times New Roman" w:cs="Times New Roman"/>
        </w:rPr>
        <w:t xml:space="preserve"> </w:t>
      </w:r>
      <w:r w:rsidRPr="00E63B21">
        <w:rPr>
          <w:rFonts w:ascii="Times New Roman" w:hAnsi="Times New Roman" w:cs="Times New Roman"/>
        </w:rPr>
        <w:t xml:space="preserve">Br J Clin </w:t>
      </w:r>
      <w:proofErr w:type="spellStart"/>
      <w:r w:rsidRPr="00E63B21">
        <w:rPr>
          <w:rFonts w:ascii="Times New Roman" w:hAnsi="Times New Roman" w:cs="Times New Roman"/>
        </w:rPr>
        <w:t>Psychol</w:t>
      </w:r>
      <w:proofErr w:type="spellEnd"/>
      <w:r w:rsidRPr="00E63B21">
        <w:rPr>
          <w:rFonts w:ascii="Times New Roman" w:hAnsi="Times New Roman" w:cs="Times New Roman"/>
        </w:rPr>
        <w:t xml:space="preserve"> </w:t>
      </w:r>
      <w:r w:rsidR="009E6365" w:rsidRPr="00E63B21">
        <w:rPr>
          <w:rFonts w:ascii="Times New Roman" w:hAnsi="Times New Roman" w:cs="Times New Roman"/>
        </w:rPr>
        <w:t>1999; 38:43</w:t>
      </w:r>
      <w:r w:rsidRPr="00E63B21">
        <w:rPr>
          <w:rFonts w:ascii="Times New Roman" w:hAnsi="Times New Roman" w:cs="Times New Roman"/>
        </w:rPr>
        <w:t>–58</w:t>
      </w:r>
      <w:r w:rsidR="00C73FB7">
        <w:rPr>
          <w:rFonts w:ascii="Times New Roman" w:hAnsi="Times New Roman" w:cs="Times New Roman"/>
        </w:rPr>
        <w:t>.</w:t>
      </w:r>
    </w:p>
    <w:p w14:paraId="38DB009E" w14:textId="384569E5" w:rsidR="00503A6E" w:rsidRDefault="00945CB7" w:rsidP="00503A6E">
      <w:pPr>
        <w:spacing w:after="0" w:line="480" w:lineRule="auto"/>
        <w:ind w:left="709" w:hanging="709"/>
      </w:pPr>
      <w:r w:rsidRPr="00E63B21">
        <w:rPr>
          <w:rFonts w:ascii="Times New Roman" w:hAnsi="Times New Roman" w:cs="Times New Roman"/>
        </w:rPr>
        <w:t>[2</w:t>
      </w:r>
      <w:r w:rsidR="007652DA">
        <w:rPr>
          <w:rFonts w:ascii="Times New Roman" w:hAnsi="Times New Roman" w:cs="Times New Roman"/>
        </w:rPr>
        <w:t>3</w:t>
      </w:r>
      <w:r w:rsidRPr="00E63B21">
        <w:rPr>
          <w:rFonts w:ascii="Times New Roman" w:hAnsi="Times New Roman" w:cs="Times New Roman"/>
        </w:rPr>
        <w:t xml:space="preserve">]    </w:t>
      </w:r>
      <w:r w:rsidR="00C73FB7">
        <w:rPr>
          <w:rFonts w:ascii="Times New Roman" w:hAnsi="Times New Roman" w:cs="Times New Roman"/>
        </w:rPr>
        <w:t xml:space="preserve"> </w:t>
      </w:r>
      <w:r w:rsidRPr="00E63B21">
        <w:rPr>
          <w:rFonts w:ascii="Times New Roman" w:hAnsi="Times New Roman" w:cs="Times New Roman"/>
        </w:rPr>
        <w:t xml:space="preserve"> Goldstein LH, Holland L, </w:t>
      </w:r>
      <w:proofErr w:type="spellStart"/>
      <w:r w:rsidRPr="00E63B21">
        <w:rPr>
          <w:rFonts w:ascii="Times New Roman" w:hAnsi="Times New Roman" w:cs="Times New Roman"/>
        </w:rPr>
        <w:t>Soteriou</w:t>
      </w:r>
      <w:proofErr w:type="spellEnd"/>
      <w:r w:rsidRPr="00E63B21">
        <w:rPr>
          <w:rFonts w:ascii="Times New Roman" w:hAnsi="Times New Roman" w:cs="Times New Roman"/>
        </w:rPr>
        <w:t xml:space="preserve"> H, </w:t>
      </w:r>
      <w:proofErr w:type="spellStart"/>
      <w:r w:rsidRPr="00E63B21">
        <w:rPr>
          <w:rFonts w:ascii="Times New Roman" w:hAnsi="Times New Roman" w:cs="Times New Roman"/>
        </w:rPr>
        <w:t>Mellers</w:t>
      </w:r>
      <w:proofErr w:type="spellEnd"/>
      <w:r w:rsidRPr="00E63B21">
        <w:rPr>
          <w:rFonts w:ascii="Times New Roman" w:hAnsi="Times New Roman" w:cs="Times New Roman"/>
        </w:rPr>
        <w:t xml:space="preserve"> JD. Illness representations, coping styles and</w:t>
      </w:r>
      <w:r w:rsidR="00C73FB7">
        <w:rPr>
          <w:rFonts w:ascii="Times New Roman" w:hAnsi="Times New Roman" w:cs="Times New Roman"/>
        </w:rPr>
        <w:t xml:space="preserve"> </w:t>
      </w:r>
      <w:r w:rsidRPr="00E63B21">
        <w:rPr>
          <w:rFonts w:ascii="Times New Roman" w:hAnsi="Times New Roman" w:cs="Times New Roman"/>
        </w:rPr>
        <w:t xml:space="preserve">mood in adults with epilepsy. Epilepsy Res </w:t>
      </w:r>
      <w:r w:rsidR="009E6365" w:rsidRPr="00E63B21">
        <w:rPr>
          <w:rFonts w:ascii="Times New Roman" w:hAnsi="Times New Roman" w:cs="Times New Roman"/>
        </w:rPr>
        <w:t>2005; 67:1</w:t>
      </w:r>
      <w:r w:rsidRPr="00E63B21">
        <w:rPr>
          <w:rFonts w:ascii="Times New Roman" w:hAnsi="Times New Roman" w:cs="Times New Roman"/>
        </w:rPr>
        <w:t>–11</w:t>
      </w:r>
      <w:r w:rsidR="00503A6E">
        <w:rPr>
          <w:rFonts w:ascii="Times New Roman" w:hAnsi="Times New Roman" w:cs="Times New Roman"/>
        </w:rPr>
        <w:t>.</w:t>
      </w:r>
      <w:r w:rsidR="00503A6E" w:rsidRPr="00503A6E">
        <w:t xml:space="preserve"> </w:t>
      </w:r>
    </w:p>
    <w:p w14:paraId="7C3C91BB" w14:textId="7FBD1D26" w:rsidR="00503A6E" w:rsidRPr="00503A6E" w:rsidRDefault="00503A6E" w:rsidP="00503A6E">
      <w:pPr>
        <w:spacing w:after="0" w:line="480" w:lineRule="auto"/>
        <w:ind w:left="709" w:hanging="709"/>
      </w:pPr>
      <w:r w:rsidRPr="00C73FB7">
        <w:rPr>
          <w:rFonts w:ascii="Times New Roman" w:hAnsi="Times New Roman" w:cs="Times New Roman"/>
        </w:rPr>
        <w:t>[24]</w:t>
      </w:r>
      <w:r w:rsidRPr="00C73FB7">
        <w:rPr>
          <w:rFonts w:ascii="Times New Roman" w:hAnsi="Times New Roman" w:cs="Times New Roman"/>
        </w:rPr>
        <w:tab/>
      </w:r>
      <w:r w:rsidRPr="00503A6E">
        <w:rPr>
          <w:rFonts w:ascii="Times New Roman" w:hAnsi="Times New Roman" w:cs="Times New Roman"/>
        </w:rPr>
        <w:t xml:space="preserve">Shallcross AJ, Becker DA, Singh A, Friedman D, </w:t>
      </w:r>
      <w:proofErr w:type="spellStart"/>
      <w:r w:rsidRPr="00503A6E">
        <w:rPr>
          <w:rFonts w:ascii="Times New Roman" w:hAnsi="Times New Roman" w:cs="Times New Roman"/>
        </w:rPr>
        <w:t>Montesdeoca</w:t>
      </w:r>
      <w:proofErr w:type="spellEnd"/>
      <w:r w:rsidRPr="00503A6E">
        <w:rPr>
          <w:rFonts w:ascii="Times New Roman" w:hAnsi="Times New Roman" w:cs="Times New Roman"/>
        </w:rPr>
        <w:t xml:space="preserve"> J, French J, et al.</w:t>
      </w:r>
    </w:p>
    <w:p w14:paraId="5CF54372" w14:textId="61AFA375" w:rsidR="00945CB7" w:rsidRDefault="00503A6E" w:rsidP="00503A6E">
      <w:pPr>
        <w:spacing w:after="0" w:line="480" w:lineRule="auto"/>
        <w:ind w:left="709" w:hanging="709"/>
        <w:rPr>
          <w:rFonts w:ascii="Times New Roman" w:hAnsi="Times New Roman" w:cs="Times New Roman"/>
        </w:rPr>
      </w:pPr>
      <w:r>
        <w:rPr>
          <w:rFonts w:ascii="Times New Roman" w:hAnsi="Times New Roman" w:cs="Times New Roman"/>
        </w:rPr>
        <w:tab/>
      </w:r>
      <w:r w:rsidRPr="00503A6E">
        <w:rPr>
          <w:rFonts w:ascii="Times New Roman" w:hAnsi="Times New Roman" w:cs="Times New Roman"/>
        </w:rPr>
        <w:t>Illness perceptions mediate the relationship between depression and quality</w:t>
      </w:r>
      <w:r>
        <w:rPr>
          <w:rFonts w:ascii="Times New Roman" w:hAnsi="Times New Roman" w:cs="Times New Roman"/>
        </w:rPr>
        <w:t xml:space="preserve"> </w:t>
      </w:r>
      <w:r w:rsidRPr="00503A6E">
        <w:rPr>
          <w:rFonts w:ascii="Times New Roman" w:hAnsi="Times New Roman" w:cs="Times New Roman"/>
        </w:rPr>
        <w:t xml:space="preserve">of life in patients with epilepsy. </w:t>
      </w:r>
      <w:proofErr w:type="spellStart"/>
      <w:r w:rsidRPr="00503A6E">
        <w:rPr>
          <w:rFonts w:ascii="Times New Roman" w:hAnsi="Times New Roman" w:cs="Times New Roman"/>
        </w:rPr>
        <w:t>Epilepsia</w:t>
      </w:r>
      <w:proofErr w:type="spellEnd"/>
      <w:r w:rsidRPr="00503A6E">
        <w:rPr>
          <w:rFonts w:ascii="Times New Roman" w:hAnsi="Times New Roman" w:cs="Times New Roman"/>
        </w:rPr>
        <w:t xml:space="preserve"> 2015; 56:186–90.</w:t>
      </w:r>
    </w:p>
    <w:p w14:paraId="2A1EA8C8" w14:textId="0EC1F6C2" w:rsidR="00503A6E" w:rsidRDefault="00503A6E" w:rsidP="00503A6E">
      <w:pPr>
        <w:spacing w:after="0" w:line="480" w:lineRule="auto"/>
        <w:ind w:left="709" w:hanging="709"/>
        <w:rPr>
          <w:rFonts w:ascii="Times New Roman" w:hAnsi="Times New Roman" w:cs="Times New Roman"/>
        </w:rPr>
      </w:pPr>
      <w:r>
        <w:rPr>
          <w:rFonts w:ascii="Times New Roman" w:hAnsi="Times New Roman" w:cs="Times New Roman"/>
        </w:rPr>
        <w:t>[25]</w:t>
      </w:r>
      <w:r>
        <w:rPr>
          <w:rFonts w:ascii="Times New Roman" w:hAnsi="Times New Roman" w:cs="Times New Roman"/>
        </w:rPr>
        <w:tab/>
      </w:r>
      <w:proofErr w:type="spellStart"/>
      <w:r>
        <w:rPr>
          <w:rFonts w:ascii="Times New Roman" w:hAnsi="Times New Roman" w:cs="Times New Roman"/>
        </w:rPr>
        <w:t>Rizou</w:t>
      </w:r>
      <w:proofErr w:type="spellEnd"/>
      <w:r>
        <w:rPr>
          <w:rFonts w:ascii="Times New Roman" w:hAnsi="Times New Roman" w:cs="Times New Roman"/>
        </w:rPr>
        <w:t xml:space="preserve"> I, De Gucht, </w:t>
      </w:r>
      <w:proofErr w:type="spellStart"/>
      <w:r>
        <w:rPr>
          <w:rFonts w:ascii="Times New Roman" w:hAnsi="Times New Roman" w:cs="Times New Roman"/>
        </w:rPr>
        <w:t>Papa</w:t>
      </w:r>
      <w:r w:rsidR="00C73FB7">
        <w:rPr>
          <w:rFonts w:ascii="Times New Roman" w:hAnsi="Times New Roman" w:cs="Times New Roman"/>
        </w:rPr>
        <w:t>vasiliou</w:t>
      </w:r>
      <w:proofErr w:type="spellEnd"/>
      <w:r w:rsidR="00C73FB7">
        <w:rPr>
          <w:rFonts w:ascii="Times New Roman" w:hAnsi="Times New Roman" w:cs="Times New Roman"/>
        </w:rPr>
        <w:t xml:space="preserve">, A, </w:t>
      </w:r>
      <w:proofErr w:type="spellStart"/>
      <w:r w:rsidR="00C73FB7">
        <w:rPr>
          <w:rFonts w:ascii="Times New Roman" w:hAnsi="Times New Roman" w:cs="Times New Roman"/>
        </w:rPr>
        <w:t>Maes</w:t>
      </w:r>
      <w:proofErr w:type="spellEnd"/>
      <w:r w:rsidR="00C73FB7">
        <w:rPr>
          <w:rFonts w:ascii="Times New Roman" w:hAnsi="Times New Roman" w:cs="Times New Roman"/>
        </w:rPr>
        <w:t xml:space="preserve">, S. Illness perceptions determine quality of life in youngsters with epilepsy.  </w:t>
      </w:r>
      <w:r w:rsidR="00C73FB7" w:rsidRPr="00C73FB7">
        <w:rPr>
          <w:rFonts w:ascii="Times New Roman" w:hAnsi="Times New Roman" w:cs="Times New Roman"/>
        </w:rPr>
        <w:t xml:space="preserve">Epilepsy &amp; </w:t>
      </w:r>
      <w:proofErr w:type="spellStart"/>
      <w:r w:rsidR="00C73FB7" w:rsidRPr="00C73FB7">
        <w:rPr>
          <w:rFonts w:ascii="Times New Roman" w:hAnsi="Times New Roman" w:cs="Times New Roman"/>
        </w:rPr>
        <w:t>Behav</w:t>
      </w:r>
      <w:proofErr w:type="spellEnd"/>
      <w:r w:rsidR="00C73FB7" w:rsidRPr="00C73FB7">
        <w:rPr>
          <w:rFonts w:ascii="Times New Roman" w:hAnsi="Times New Roman" w:cs="Times New Roman"/>
        </w:rPr>
        <w:t xml:space="preserve"> 201</w:t>
      </w:r>
      <w:r w:rsidR="00C73FB7">
        <w:rPr>
          <w:rFonts w:ascii="Times New Roman" w:hAnsi="Times New Roman" w:cs="Times New Roman"/>
        </w:rPr>
        <w:t>5</w:t>
      </w:r>
      <w:r w:rsidR="00C73FB7" w:rsidRPr="00C73FB7">
        <w:rPr>
          <w:rFonts w:ascii="Times New Roman" w:hAnsi="Times New Roman" w:cs="Times New Roman"/>
        </w:rPr>
        <w:t xml:space="preserve">; </w:t>
      </w:r>
      <w:r w:rsidR="00C73FB7">
        <w:rPr>
          <w:rFonts w:ascii="Times New Roman" w:hAnsi="Times New Roman" w:cs="Times New Roman"/>
        </w:rPr>
        <w:t>46</w:t>
      </w:r>
      <w:r w:rsidR="00C73FB7" w:rsidRPr="00C73FB7">
        <w:rPr>
          <w:rFonts w:ascii="Times New Roman" w:hAnsi="Times New Roman" w:cs="Times New Roman"/>
        </w:rPr>
        <w:t>:1</w:t>
      </w:r>
      <w:r w:rsidR="00C73FB7">
        <w:rPr>
          <w:rFonts w:ascii="Times New Roman" w:hAnsi="Times New Roman" w:cs="Times New Roman"/>
        </w:rPr>
        <w:t>44-50.</w:t>
      </w:r>
    </w:p>
    <w:p w14:paraId="6B8CDE3C" w14:textId="7FA4975A" w:rsidR="00E319D2" w:rsidRDefault="00E319D2" w:rsidP="00503A6E">
      <w:pPr>
        <w:spacing w:after="0" w:line="480" w:lineRule="auto"/>
        <w:ind w:left="709" w:hanging="709"/>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Hagger MS, Koch S, </w:t>
      </w:r>
      <w:proofErr w:type="spellStart"/>
      <w:r>
        <w:rPr>
          <w:rFonts w:ascii="Times New Roman" w:hAnsi="Times New Roman" w:cs="Times New Roman"/>
        </w:rPr>
        <w:t>Chatzisarantis</w:t>
      </w:r>
      <w:proofErr w:type="spellEnd"/>
      <w:r>
        <w:rPr>
          <w:rFonts w:ascii="Times New Roman" w:hAnsi="Times New Roman" w:cs="Times New Roman"/>
        </w:rPr>
        <w:t xml:space="preserve">, Orbell, S. The </w:t>
      </w:r>
      <w:proofErr w:type="gramStart"/>
      <w:r>
        <w:rPr>
          <w:rFonts w:ascii="Times New Roman" w:hAnsi="Times New Roman" w:cs="Times New Roman"/>
        </w:rPr>
        <w:t>common sense</w:t>
      </w:r>
      <w:proofErr w:type="gramEnd"/>
      <w:r>
        <w:rPr>
          <w:rFonts w:ascii="Times New Roman" w:hAnsi="Times New Roman" w:cs="Times New Roman"/>
        </w:rPr>
        <w:t xml:space="preserve"> model of self-regulation: Meta-</w:t>
      </w:r>
      <w:r w:rsidR="00D852CF">
        <w:rPr>
          <w:rFonts w:ascii="Times New Roman" w:hAnsi="Times New Roman" w:cs="Times New Roman"/>
        </w:rPr>
        <w:t>Analysis</w:t>
      </w:r>
      <w:r>
        <w:rPr>
          <w:rFonts w:ascii="Times New Roman" w:hAnsi="Times New Roman" w:cs="Times New Roman"/>
        </w:rPr>
        <w:t xml:space="preserve"> and test of a process model. </w:t>
      </w:r>
      <w:proofErr w:type="spellStart"/>
      <w:r>
        <w:rPr>
          <w:rFonts w:ascii="Times New Roman" w:hAnsi="Times New Roman" w:cs="Times New Roman"/>
        </w:rPr>
        <w:t>Psyc</w:t>
      </w:r>
      <w:proofErr w:type="spellEnd"/>
      <w:r>
        <w:rPr>
          <w:rFonts w:ascii="Times New Roman" w:hAnsi="Times New Roman" w:cs="Times New Roman"/>
        </w:rPr>
        <w:t xml:space="preserve"> Bull 2017; 143: 1117-1154</w:t>
      </w:r>
    </w:p>
    <w:p w14:paraId="28452D7B" w14:textId="1B107DDD" w:rsidR="001A520E" w:rsidRDefault="00FD42D5" w:rsidP="001A520E">
      <w:pPr>
        <w:spacing w:after="0" w:line="480" w:lineRule="auto"/>
        <w:ind w:left="709" w:hanging="709"/>
        <w:rPr>
          <w:rFonts w:ascii="Times New Roman" w:hAnsi="Times New Roman" w:cs="Times New Roman"/>
        </w:rPr>
      </w:pPr>
      <w:r>
        <w:rPr>
          <w:rFonts w:ascii="Times New Roman" w:hAnsi="Times New Roman" w:cs="Times New Roman"/>
        </w:rPr>
        <w:t>[</w:t>
      </w:r>
      <w:r w:rsidR="00CF3D87">
        <w:rPr>
          <w:rFonts w:ascii="Times New Roman" w:hAnsi="Times New Roman" w:cs="Times New Roman"/>
        </w:rPr>
        <w:t>2</w:t>
      </w:r>
      <w:r w:rsidR="0063576D">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CF3D87">
        <w:rPr>
          <w:rFonts w:ascii="Times New Roman" w:hAnsi="Times New Roman" w:cs="Times New Roman"/>
        </w:rPr>
        <w:t xml:space="preserve">Noble </w:t>
      </w:r>
      <w:r>
        <w:rPr>
          <w:rFonts w:ascii="Times New Roman" w:hAnsi="Times New Roman" w:cs="Times New Roman"/>
        </w:rPr>
        <w:t xml:space="preserve">A, Reilly J, Temple J, Fisher PL.  </w:t>
      </w:r>
      <w:r w:rsidRPr="00FD42D5">
        <w:rPr>
          <w:rFonts w:ascii="Times New Roman" w:hAnsi="Times New Roman" w:cs="Times New Roman"/>
        </w:rPr>
        <w:t>Cognitive-behavioural therapy does not meaningfully reduce depression in most people with epilepsy: A systematic review of clinically reliable improvement</w:t>
      </w:r>
      <w:r>
        <w:rPr>
          <w:rFonts w:ascii="Times New Roman" w:hAnsi="Times New Roman" w:cs="Times New Roman"/>
        </w:rPr>
        <w:t xml:space="preserve">. </w:t>
      </w:r>
      <w:r w:rsidRPr="00FD42D5">
        <w:rPr>
          <w:rFonts w:ascii="Times New Roman" w:hAnsi="Times New Roman" w:cs="Times New Roman"/>
        </w:rPr>
        <w:t xml:space="preserve">J </w:t>
      </w:r>
      <w:proofErr w:type="spellStart"/>
      <w:r w:rsidRPr="00FD42D5">
        <w:rPr>
          <w:rFonts w:ascii="Times New Roman" w:hAnsi="Times New Roman" w:cs="Times New Roman"/>
        </w:rPr>
        <w:t>Neurol</w:t>
      </w:r>
      <w:proofErr w:type="spellEnd"/>
      <w:r w:rsidRPr="00FD42D5">
        <w:rPr>
          <w:rFonts w:ascii="Times New Roman" w:hAnsi="Times New Roman" w:cs="Times New Roman"/>
        </w:rPr>
        <w:t xml:space="preserve"> </w:t>
      </w:r>
      <w:proofErr w:type="spellStart"/>
      <w:r w:rsidRPr="00FD42D5">
        <w:rPr>
          <w:rFonts w:ascii="Times New Roman" w:hAnsi="Times New Roman" w:cs="Times New Roman"/>
        </w:rPr>
        <w:t>Neurosurg</w:t>
      </w:r>
      <w:proofErr w:type="spellEnd"/>
      <w:r w:rsidRPr="00FD42D5">
        <w:rPr>
          <w:rFonts w:ascii="Times New Roman" w:hAnsi="Times New Roman" w:cs="Times New Roman"/>
        </w:rPr>
        <w:t xml:space="preserve"> Psychiatry</w:t>
      </w:r>
      <w:r>
        <w:rPr>
          <w:rFonts w:ascii="Times New Roman" w:hAnsi="Times New Roman" w:cs="Times New Roman"/>
        </w:rPr>
        <w:t xml:space="preserve"> (accepted).</w:t>
      </w:r>
    </w:p>
    <w:p w14:paraId="55544A03" w14:textId="62B94240" w:rsidR="007652DA" w:rsidRDefault="00945CB7" w:rsidP="001A520E">
      <w:pPr>
        <w:spacing w:after="0" w:line="480" w:lineRule="auto"/>
        <w:ind w:left="709" w:hanging="709"/>
        <w:rPr>
          <w:rFonts w:ascii="IKMLM F+ Adv O T 863180fb" w:hAnsi="IKMLM F+ Adv O T 863180fb" w:cs="IKMLM F+ Adv O T 863180fb"/>
          <w:color w:val="000000"/>
          <w:sz w:val="12"/>
          <w:szCs w:val="12"/>
        </w:rPr>
      </w:pPr>
      <w:r w:rsidRPr="00E63B21">
        <w:rPr>
          <w:rFonts w:ascii="Times New Roman" w:eastAsia="Calibri" w:hAnsi="Times New Roman" w:cs="Times New Roman"/>
          <w:noProof/>
        </w:rPr>
        <w:t>[</w:t>
      </w:r>
      <w:r w:rsidR="00CF3D87">
        <w:rPr>
          <w:rFonts w:ascii="Times New Roman" w:eastAsia="Calibri" w:hAnsi="Times New Roman" w:cs="Times New Roman"/>
          <w:noProof/>
        </w:rPr>
        <w:t>2</w:t>
      </w:r>
      <w:r w:rsidR="0063576D">
        <w:rPr>
          <w:rFonts w:ascii="Times New Roman" w:eastAsia="Calibri" w:hAnsi="Times New Roman" w:cs="Times New Roman"/>
          <w:noProof/>
        </w:rPr>
        <w:t>8</w:t>
      </w:r>
      <w:r w:rsidRPr="00E63B21">
        <w:rPr>
          <w:rFonts w:ascii="Times New Roman" w:eastAsia="Calibri" w:hAnsi="Times New Roman" w:cs="Times New Roman"/>
          <w:noProof/>
        </w:rPr>
        <w:t>]</w:t>
      </w:r>
      <w:r w:rsidR="001A520E">
        <w:rPr>
          <w:rFonts w:ascii="Times New Roman" w:eastAsia="Calibri" w:hAnsi="Times New Roman" w:cs="Times New Roman"/>
          <w:noProof/>
        </w:rPr>
        <w:tab/>
      </w:r>
      <w:r w:rsidRPr="00E63B21">
        <w:rPr>
          <w:rFonts w:ascii="Times New Roman" w:eastAsia="Calibri" w:hAnsi="Times New Roman" w:cs="Times New Roman"/>
          <w:noProof/>
        </w:rPr>
        <w:t xml:space="preserve">Wells A, Mathews G. </w:t>
      </w:r>
      <w:r w:rsidRPr="00E63B21">
        <w:rPr>
          <w:rFonts w:ascii="Times New Roman" w:eastAsia="Calibri" w:hAnsi="Times New Roman" w:cs="Times New Roman"/>
          <w:iCs/>
          <w:noProof/>
        </w:rPr>
        <w:t>Attention and emotion. A clinical perspective</w:t>
      </w:r>
      <w:r w:rsidRPr="00E63B21">
        <w:rPr>
          <w:rFonts w:ascii="Times New Roman" w:eastAsia="Calibri" w:hAnsi="Times New Roman" w:cs="Times New Roman"/>
          <w:i/>
          <w:iCs/>
          <w:noProof/>
        </w:rPr>
        <w:t>.</w:t>
      </w:r>
      <w:r w:rsidRPr="00E63B21">
        <w:rPr>
          <w:rFonts w:ascii="Times New Roman" w:eastAsia="Calibri" w:hAnsi="Times New Roman" w:cs="Times New Roman"/>
          <w:noProof/>
        </w:rPr>
        <w:t xml:space="preserve"> Hove, UK:  Erlbaum;1994.</w:t>
      </w:r>
      <w:r w:rsidR="007652DA" w:rsidRPr="007652DA">
        <w:rPr>
          <w:rFonts w:ascii="IKMLM F+ Adv O T 863180fb" w:hAnsi="IKMLM F+ Adv O T 863180fb" w:cs="IKMLM F+ Adv O T 863180fb"/>
          <w:color w:val="000000"/>
          <w:sz w:val="12"/>
          <w:szCs w:val="12"/>
        </w:rPr>
        <w:t xml:space="preserve"> </w:t>
      </w:r>
    </w:p>
    <w:p w14:paraId="233F3667" w14:textId="782F8F93" w:rsidR="001A520E" w:rsidRDefault="007652DA" w:rsidP="001A520E">
      <w:pPr>
        <w:spacing w:after="0" w:line="480" w:lineRule="auto"/>
        <w:ind w:left="709" w:hanging="709"/>
        <w:rPr>
          <w:rFonts w:ascii="Times New Roman" w:eastAsia="Calibri" w:hAnsi="Times New Roman" w:cs="Times New Roman"/>
          <w:noProof/>
        </w:rPr>
      </w:pPr>
      <w:r>
        <w:rPr>
          <w:rFonts w:ascii="Times New Roman" w:eastAsia="Calibri" w:hAnsi="Times New Roman" w:cs="Times New Roman"/>
          <w:noProof/>
        </w:rPr>
        <w:t>[2</w:t>
      </w:r>
      <w:r w:rsidR="0063576D">
        <w:rPr>
          <w:rFonts w:ascii="Times New Roman" w:eastAsia="Calibri" w:hAnsi="Times New Roman" w:cs="Times New Roman"/>
          <w:noProof/>
        </w:rPr>
        <w:t>9</w:t>
      </w:r>
      <w:r>
        <w:rPr>
          <w:rFonts w:ascii="Times New Roman" w:eastAsia="Calibri" w:hAnsi="Times New Roman" w:cs="Times New Roman"/>
          <w:noProof/>
        </w:rPr>
        <w:t>]</w:t>
      </w:r>
      <w:r>
        <w:rPr>
          <w:rFonts w:ascii="Times New Roman" w:eastAsia="Calibri" w:hAnsi="Times New Roman" w:cs="Times New Roman"/>
          <w:noProof/>
        </w:rPr>
        <w:tab/>
      </w:r>
      <w:r w:rsidRPr="007652DA">
        <w:rPr>
          <w:rFonts w:ascii="Times New Roman" w:eastAsia="Calibri" w:hAnsi="Times New Roman" w:cs="Times New Roman"/>
          <w:noProof/>
        </w:rPr>
        <w:t>Wells A, Matthews G. Modelling cognition in emotional disorder: the S-REF model. Behav Res Ther 1996;34:881–8</w:t>
      </w:r>
      <w:r w:rsidR="00E319D2">
        <w:rPr>
          <w:rFonts w:ascii="Times New Roman" w:eastAsia="Calibri" w:hAnsi="Times New Roman" w:cs="Times New Roman"/>
          <w:noProof/>
        </w:rPr>
        <w:t>8</w:t>
      </w:r>
      <w:r w:rsidRPr="007652DA">
        <w:rPr>
          <w:rFonts w:ascii="Times New Roman" w:eastAsia="Calibri" w:hAnsi="Times New Roman" w:cs="Times New Roman"/>
          <w:noProof/>
        </w:rPr>
        <w:t>.</w:t>
      </w:r>
    </w:p>
    <w:p w14:paraId="61058C4B" w14:textId="50EA734A" w:rsidR="00945CB7" w:rsidRDefault="00945CB7" w:rsidP="001A520E">
      <w:pPr>
        <w:spacing w:after="0" w:line="480" w:lineRule="auto"/>
        <w:ind w:left="709" w:hanging="709"/>
        <w:rPr>
          <w:rFonts w:ascii="Times New Roman" w:eastAsia="Calibri" w:hAnsi="Times New Roman" w:cs="Times New Roman"/>
        </w:rPr>
      </w:pPr>
      <w:r w:rsidRPr="00E63B21">
        <w:rPr>
          <w:rFonts w:ascii="Times New Roman" w:eastAsia="Calibri" w:hAnsi="Times New Roman" w:cs="Times New Roman"/>
        </w:rPr>
        <w:t>[</w:t>
      </w:r>
      <w:r w:rsidR="0063576D">
        <w:rPr>
          <w:rFonts w:ascii="Times New Roman" w:eastAsia="Calibri" w:hAnsi="Times New Roman" w:cs="Times New Roman"/>
        </w:rPr>
        <w:t>30</w:t>
      </w:r>
      <w:r w:rsidRPr="00E63B21">
        <w:rPr>
          <w:rFonts w:ascii="Times New Roman" w:eastAsia="Calibri" w:hAnsi="Times New Roman" w:cs="Times New Roman"/>
        </w:rPr>
        <w:t>]</w:t>
      </w:r>
      <w:r w:rsidR="00F05469">
        <w:rPr>
          <w:rFonts w:ascii="Times New Roman" w:eastAsia="Calibri" w:hAnsi="Times New Roman" w:cs="Times New Roman"/>
        </w:rPr>
        <w:tab/>
      </w:r>
      <w:r w:rsidRPr="00E63B21">
        <w:rPr>
          <w:rFonts w:ascii="Times New Roman" w:eastAsia="Calibri" w:hAnsi="Times New Roman" w:cs="Times New Roman"/>
        </w:rPr>
        <w:t xml:space="preserve">Fisher PL, Cook SA, Noble A. Clinical utility of the Metacognitions Questionnaire 30 in people with epilepsy. Epilepsy &amp; </w:t>
      </w:r>
      <w:proofErr w:type="spellStart"/>
      <w:r w:rsidRPr="00E63B21">
        <w:rPr>
          <w:rFonts w:ascii="Times New Roman" w:eastAsia="Calibri" w:hAnsi="Times New Roman" w:cs="Times New Roman"/>
        </w:rPr>
        <w:t>Behav</w:t>
      </w:r>
      <w:proofErr w:type="spellEnd"/>
      <w:r w:rsidRPr="00E63B21">
        <w:rPr>
          <w:rFonts w:ascii="Times New Roman" w:eastAsia="Calibri" w:hAnsi="Times New Roman" w:cs="Times New Roman"/>
        </w:rPr>
        <w:t xml:space="preserve"> </w:t>
      </w:r>
      <w:r w:rsidR="007652DA" w:rsidRPr="00E63B21">
        <w:rPr>
          <w:rFonts w:ascii="Times New Roman" w:eastAsia="Calibri" w:hAnsi="Times New Roman" w:cs="Times New Roman"/>
        </w:rPr>
        <w:t>2016; 57:185</w:t>
      </w:r>
      <w:r w:rsidRPr="00E63B21">
        <w:rPr>
          <w:rFonts w:ascii="Times New Roman" w:eastAsia="Calibri" w:hAnsi="Times New Roman" w:cs="Times New Roman"/>
        </w:rPr>
        <w:t>-91.</w:t>
      </w:r>
    </w:p>
    <w:p w14:paraId="42DBE3E6" w14:textId="7CC364EC" w:rsidR="001A520E" w:rsidRDefault="00963958" w:rsidP="00B62CDE">
      <w:pPr>
        <w:spacing w:after="0" w:line="480" w:lineRule="auto"/>
        <w:ind w:left="709" w:hanging="709"/>
        <w:rPr>
          <w:rFonts w:ascii="Times New Roman" w:eastAsia="Calibri" w:hAnsi="Times New Roman" w:cs="Times New Roman"/>
        </w:rPr>
      </w:pPr>
      <w:r>
        <w:rPr>
          <w:rFonts w:ascii="Times New Roman" w:eastAsia="Calibri" w:hAnsi="Times New Roman" w:cs="Times New Roman"/>
        </w:rPr>
        <w:t>[</w:t>
      </w:r>
      <w:r w:rsidR="0063576D">
        <w:rPr>
          <w:rFonts w:ascii="Times New Roman" w:eastAsia="Calibri" w:hAnsi="Times New Roman" w:cs="Times New Roman"/>
        </w:rPr>
        <w:t>31</w:t>
      </w:r>
      <w:r>
        <w:rPr>
          <w:rFonts w:ascii="Times New Roman" w:eastAsia="Calibri" w:hAnsi="Times New Roman" w:cs="Times New Roman"/>
        </w:rPr>
        <w:t>]</w:t>
      </w:r>
      <w:r w:rsidR="00F05469">
        <w:rPr>
          <w:rFonts w:ascii="Times New Roman" w:eastAsia="Calibri" w:hAnsi="Times New Roman" w:cs="Times New Roman"/>
        </w:rPr>
        <w:tab/>
      </w:r>
      <w:hyperlink r:id="rId12" w:history="1">
        <w:r w:rsidR="00F05469" w:rsidRPr="00D852CF">
          <w:rPr>
            <w:rStyle w:val="Hyperlink"/>
            <w:rFonts w:ascii="Times New Roman" w:eastAsia="Calibri" w:hAnsi="Times New Roman" w:cs="Times New Roman"/>
            <w:color w:val="auto"/>
            <w:u w:val="none"/>
          </w:rPr>
          <w:t>Cramer JA</w:t>
        </w:r>
      </w:hyperlink>
      <w:r w:rsidR="00F05469" w:rsidRPr="00503A6E">
        <w:rPr>
          <w:rFonts w:ascii="Times New Roman" w:eastAsia="Calibri" w:hAnsi="Times New Roman" w:cs="Times New Roman"/>
        </w:rPr>
        <w:t>, </w:t>
      </w:r>
      <w:hyperlink r:id="rId13" w:history="1">
        <w:r w:rsidR="00F05469" w:rsidRPr="00D852CF">
          <w:rPr>
            <w:rStyle w:val="Hyperlink"/>
            <w:rFonts w:ascii="Times New Roman" w:eastAsia="Calibri" w:hAnsi="Times New Roman" w:cs="Times New Roman"/>
            <w:color w:val="auto"/>
            <w:u w:val="none"/>
          </w:rPr>
          <w:t>Perrine K</w:t>
        </w:r>
      </w:hyperlink>
      <w:r w:rsidR="00F05469" w:rsidRPr="00503A6E">
        <w:rPr>
          <w:rFonts w:ascii="Times New Roman" w:eastAsia="Calibri" w:hAnsi="Times New Roman" w:cs="Times New Roman"/>
        </w:rPr>
        <w:t>,</w:t>
      </w:r>
      <w:r w:rsidR="00D852CF" w:rsidRPr="00503A6E" w:rsidDel="00D852CF">
        <w:rPr>
          <w:rFonts w:ascii="Times New Roman" w:eastAsia="Calibri" w:hAnsi="Times New Roman" w:cs="Times New Roman"/>
        </w:rPr>
        <w:t xml:space="preserve"> </w:t>
      </w:r>
      <w:proofErr w:type="spellStart"/>
      <w:r w:rsidR="00D852CF">
        <w:rPr>
          <w:rFonts w:ascii="Times New Roman" w:eastAsia="Calibri" w:hAnsi="Times New Roman" w:cs="Times New Roman"/>
        </w:rPr>
        <w:t>Devinsky</w:t>
      </w:r>
      <w:proofErr w:type="spellEnd"/>
      <w:r w:rsidR="00D852CF">
        <w:rPr>
          <w:rFonts w:ascii="Times New Roman" w:eastAsia="Calibri" w:hAnsi="Times New Roman" w:cs="Times New Roman"/>
        </w:rPr>
        <w:t xml:space="preserve"> O</w:t>
      </w:r>
      <w:r w:rsidR="00F05469" w:rsidRPr="00503A6E">
        <w:rPr>
          <w:rFonts w:ascii="Times New Roman" w:eastAsia="Calibri" w:hAnsi="Times New Roman" w:cs="Times New Roman"/>
        </w:rPr>
        <w:t> </w:t>
      </w:r>
      <w:hyperlink r:id="rId14" w:history="1">
        <w:r w:rsidR="00F05469" w:rsidRPr="00D852CF">
          <w:rPr>
            <w:rStyle w:val="Hyperlink"/>
            <w:rFonts w:ascii="Times New Roman" w:eastAsia="Calibri" w:hAnsi="Times New Roman" w:cs="Times New Roman"/>
            <w:color w:val="auto"/>
            <w:u w:val="none"/>
          </w:rPr>
          <w:t>Meador K</w:t>
        </w:r>
      </w:hyperlink>
      <w:r w:rsidR="00F05469" w:rsidRPr="00503A6E">
        <w:rPr>
          <w:rFonts w:ascii="Times New Roman" w:eastAsia="Calibri" w:hAnsi="Times New Roman" w:cs="Times New Roman"/>
        </w:rPr>
        <w:t>.</w:t>
      </w:r>
      <w:r w:rsidR="00F05469" w:rsidRPr="001A520E">
        <w:t xml:space="preserve"> </w:t>
      </w:r>
      <w:r w:rsidR="00F05469" w:rsidRPr="00F05469">
        <w:rPr>
          <w:rFonts w:ascii="Times New Roman" w:eastAsia="Calibri" w:hAnsi="Times New Roman" w:cs="Times New Roman"/>
        </w:rPr>
        <w:t>A brief questionnaire to screen for quality of life in epilepsy: the QOLIE-10.</w:t>
      </w:r>
      <w:r w:rsidR="00F05469" w:rsidRPr="00F05469">
        <w:t xml:space="preserve"> </w:t>
      </w:r>
      <w:proofErr w:type="spellStart"/>
      <w:r w:rsidR="00F05469" w:rsidRPr="00F05469">
        <w:rPr>
          <w:rFonts w:ascii="Times New Roman" w:eastAsia="Calibri" w:hAnsi="Times New Roman" w:cs="Times New Roman"/>
        </w:rPr>
        <w:t>Epilepsia</w:t>
      </w:r>
      <w:proofErr w:type="spellEnd"/>
      <w:r w:rsidR="00F05469" w:rsidRPr="00F05469">
        <w:rPr>
          <w:rFonts w:ascii="Times New Roman" w:eastAsia="Calibri" w:hAnsi="Times New Roman" w:cs="Times New Roman"/>
        </w:rPr>
        <w:t xml:space="preserve"> 1996</w:t>
      </w:r>
      <w:r w:rsidR="00F05469">
        <w:rPr>
          <w:rFonts w:ascii="Times New Roman" w:eastAsia="Calibri" w:hAnsi="Times New Roman" w:cs="Times New Roman"/>
        </w:rPr>
        <w:t>;</w:t>
      </w:r>
      <w:r w:rsidR="00F05469" w:rsidRPr="00F05469">
        <w:rPr>
          <w:rFonts w:ascii="Times New Roman" w:eastAsia="Calibri" w:hAnsi="Times New Roman" w:cs="Times New Roman"/>
        </w:rPr>
        <w:t xml:space="preserve"> 7:577-82.</w:t>
      </w:r>
      <w:r w:rsidR="00F05469" w:rsidDel="00F05469">
        <w:rPr>
          <w:rFonts w:ascii="Times New Roman" w:eastAsia="Calibri" w:hAnsi="Times New Roman" w:cs="Times New Roman"/>
        </w:rPr>
        <w:t xml:space="preserve"> </w:t>
      </w:r>
    </w:p>
    <w:p w14:paraId="5FE3F412" w14:textId="6F19877C" w:rsidR="00CF3D87" w:rsidRPr="00E63B21" w:rsidRDefault="00963958" w:rsidP="00B62CDE">
      <w:pPr>
        <w:spacing w:after="0" w:line="480" w:lineRule="auto"/>
        <w:ind w:left="709" w:hanging="709"/>
        <w:rPr>
          <w:rFonts w:ascii="Times New Roman" w:hAnsi="Times New Roman" w:cs="Times New Roman"/>
          <w:noProof/>
        </w:rPr>
      </w:pPr>
      <w:r>
        <w:rPr>
          <w:rFonts w:ascii="Times New Roman" w:hAnsi="Times New Roman" w:cs="Times New Roman"/>
          <w:noProof/>
        </w:rPr>
        <w:t>[</w:t>
      </w:r>
      <w:r w:rsidR="0063576D">
        <w:rPr>
          <w:rFonts w:ascii="Times New Roman" w:hAnsi="Times New Roman" w:cs="Times New Roman"/>
          <w:noProof/>
        </w:rPr>
        <w:t>32</w:t>
      </w:r>
      <w:r>
        <w:rPr>
          <w:rFonts w:ascii="Times New Roman" w:hAnsi="Times New Roman" w:cs="Times New Roman"/>
          <w:noProof/>
        </w:rPr>
        <w:t>]</w:t>
      </w:r>
      <w:r w:rsidR="00CF3D87" w:rsidRPr="00CF3D87">
        <w:rPr>
          <w:rFonts w:ascii="Times New Roman" w:hAnsi="Times New Roman" w:cs="Times New Roman"/>
          <w:noProof/>
        </w:rPr>
        <w:t xml:space="preserve">      Zigmond AS, Snaith RP. The Hospital Anxiety and Depression Scale. Acta Psychiatr Scand 1983;6 7:361–70.</w:t>
      </w:r>
    </w:p>
    <w:p w14:paraId="43A31A1E" w14:textId="416F966F" w:rsidR="00945CB7" w:rsidRPr="00E63B21" w:rsidRDefault="00963958" w:rsidP="00B62CDE">
      <w:pPr>
        <w:spacing w:after="0" w:line="480" w:lineRule="auto"/>
        <w:ind w:left="709" w:hanging="709"/>
        <w:rPr>
          <w:rFonts w:ascii="Times New Roman" w:hAnsi="Times New Roman" w:cs="Times New Roman"/>
        </w:rPr>
      </w:pPr>
      <w:r w:rsidRPr="00E63B21" w:rsidDel="00963958">
        <w:rPr>
          <w:rFonts w:ascii="Times New Roman" w:eastAsia="Calibri" w:hAnsi="Times New Roman" w:cs="Times New Roman"/>
        </w:rPr>
        <w:lastRenderedPageBreak/>
        <w:t xml:space="preserve"> </w:t>
      </w:r>
      <w:r w:rsidR="00945CB7" w:rsidRPr="00E63B21">
        <w:rPr>
          <w:rFonts w:ascii="Times New Roman" w:hAnsi="Times New Roman" w:cs="Times New Roman"/>
          <w:noProof/>
        </w:rPr>
        <w:t>[3</w:t>
      </w:r>
      <w:r w:rsidR="0063576D">
        <w:rPr>
          <w:rFonts w:ascii="Times New Roman" w:hAnsi="Times New Roman" w:cs="Times New Roman"/>
          <w:noProof/>
        </w:rPr>
        <w:t>3</w:t>
      </w:r>
      <w:r w:rsidR="00945CB7" w:rsidRPr="00E63B21">
        <w:rPr>
          <w:rFonts w:ascii="Times New Roman" w:hAnsi="Times New Roman" w:cs="Times New Roman"/>
          <w:noProof/>
        </w:rPr>
        <w:t>]    Nogueira G, Oliveira D, Marcelo J, Lessa K, Paula A, Jardel E, et al. Screening for depression in people with epilepsy : comparative study among Neurological Disorders Depression Inventory for Epilepsy ( NDDI-E ), Hospital Anxiety and Depression Scale Depression Subscale ( HADS-D ), and Beck Depression Inventory ( BDI ). Epilepsy Behav 2014;34:50–4.</w:t>
      </w:r>
    </w:p>
    <w:p w14:paraId="632DBD2C" w14:textId="53826679" w:rsidR="00945CB7" w:rsidRPr="00E63B21"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[3</w:t>
      </w:r>
      <w:r w:rsidR="0063576D">
        <w:rPr>
          <w:rFonts w:ascii="Times New Roman" w:hAnsi="Times New Roman" w:cs="Times New Roman"/>
          <w:noProof/>
        </w:rPr>
        <w:t>4</w:t>
      </w:r>
      <w:r w:rsidRPr="00E63B21">
        <w:rPr>
          <w:rFonts w:ascii="Times New Roman" w:hAnsi="Times New Roman" w:cs="Times New Roman"/>
          <w:noProof/>
        </w:rPr>
        <w:t>]     Gur-Ozmen S, Leibetseder A, Cock HR, Agrawal N, Oertzen TJ Von. Screening of anxiety and quality of life in people with epilepsy. Seizure Eur J Epilepsy 2017;45:107–13.</w:t>
      </w:r>
    </w:p>
    <w:p w14:paraId="6CBF3DBD" w14:textId="00D1781A" w:rsidR="00945CB7" w:rsidRPr="00E63B21" w:rsidRDefault="00945CB7" w:rsidP="00B62CDE">
      <w:pPr>
        <w:spacing w:after="0" w:line="480" w:lineRule="auto"/>
        <w:ind w:left="709" w:hanging="709"/>
        <w:rPr>
          <w:rFonts w:ascii="Times New Roman" w:eastAsia="Calibri" w:hAnsi="Times New Roman" w:cs="Times New Roman"/>
        </w:rPr>
      </w:pPr>
      <w:r w:rsidRPr="00E63B21">
        <w:rPr>
          <w:rFonts w:ascii="Times New Roman" w:eastAsia="Calibri" w:hAnsi="Times New Roman" w:cs="Times New Roman"/>
        </w:rPr>
        <w:t>[3</w:t>
      </w:r>
      <w:r w:rsidR="0063576D">
        <w:rPr>
          <w:rFonts w:ascii="Times New Roman" w:eastAsia="Calibri" w:hAnsi="Times New Roman" w:cs="Times New Roman"/>
        </w:rPr>
        <w:t>5</w:t>
      </w:r>
      <w:r w:rsidRPr="00E63B21">
        <w:rPr>
          <w:rFonts w:ascii="Times New Roman" w:eastAsia="Calibri" w:hAnsi="Times New Roman" w:cs="Times New Roman"/>
        </w:rPr>
        <w:t xml:space="preserve">]    Wells A, Cartwright-Hatton S. A short form of the metacognitions questionnaire: properties </w:t>
      </w:r>
      <w:r w:rsidR="0063576D" w:rsidRPr="00E63B21">
        <w:rPr>
          <w:rFonts w:ascii="Times New Roman" w:eastAsia="Calibri" w:hAnsi="Times New Roman" w:cs="Times New Roman"/>
        </w:rPr>
        <w:t>of the</w:t>
      </w:r>
      <w:r w:rsidRPr="00E63B21">
        <w:rPr>
          <w:rFonts w:ascii="Times New Roman" w:eastAsia="Calibri" w:hAnsi="Times New Roman" w:cs="Times New Roman"/>
        </w:rPr>
        <w:t xml:space="preserve"> MCQ-30. </w:t>
      </w:r>
      <w:proofErr w:type="spellStart"/>
      <w:r w:rsidRPr="00E63B21">
        <w:rPr>
          <w:rFonts w:ascii="Times New Roman" w:eastAsia="Calibri" w:hAnsi="Times New Roman" w:cs="Times New Roman"/>
          <w:iCs/>
        </w:rPr>
        <w:t>Behav</w:t>
      </w:r>
      <w:proofErr w:type="spellEnd"/>
      <w:r w:rsidRPr="00E63B21">
        <w:rPr>
          <w:rFonts w:ascii="Times New Roman" w:eastAsia="Calibri" w:hAnsi="Times New Roman" w:cs="Times New Roman"/>
          <w:iCs/>
        </w:rPr>
        <w:t xml:space="preserve"> Res and Therapy</w:t>
      </w:r>
      <w:r w:rsidRPr="00E63B21">
        <w:rPr>
          <w:rFonts w:ascii="Times New Roman" w:eastAsia="Calibri" w:hAnsi="Times New Roman" w:cs="Times New Roman"/>
        </w:rPr>
        <w:t xml:space="preserve"> </w:t>
      </w:r>
      <w:r w:rsidR="00963958" w:rsidRPr="00E63B21">
        <w:rPr>
          <w:rFonts w:ascii="Times New Roman" w:eastAsia="Calibri" w:hAnsi="Times New Roman" w:cs="Times New Roman"/>
        </w:rPr>
        <w:t>2004;</w:t>
      </w:r>
      <w:r w:rsidR="00963958" w:rsidRPr="00E63B21">
        <w:rPr>
          <w:rFonts w:ascii="Times New Roman" w:eastAsia="Calibri" w:hAnsi="Times New Roman" w:cs="Times New Roman"/>
          <w:bCs/>
        </w:rPr>
        <w:t xml:space="preserve"> 42:385</w:t>
      </w:r>
      <w:r w:rsidRPr="00E63B21">
        <w:rPr>
          <w:rFonts w:ascii="Times New Roman" w:eastAsia="Calibri" w:hAnsi="Times New Roman" w:cs="Times New Roman"/>
        </w:rPr>
        <w:t>-96.</w:t>
      </w:r>
    </w:p>
    <w:p w14:paraId="7FB0660E" w14:textId="40AEAE4C" w:rsidR="00945CB7" w:rsidRDefault="00945CB7" w:rsidP="00FD2564">
      <w:pPr>
        <w:widowControl w:val="0"/>
        <w:spacing w:after="0" w:line="480" w:lineRule="auto"/>
        <w:ind w:left="709" w:hanging="709"/>
        <w:rPr>
          <w:rFonts w:ascii="Times New Roman" w:hAnsi="Times New Roman" w:cs="Times New Roman"/>
          <w:color w:val="000000"/>
        </w:rPr>
      </w:pPr>
      <w:r w:rsidRPr="00E63B21">
        <w:rPr>
          <w:rFonts w:ascii="Times New Roman" w:hAnsi="Times New Roman" w:cs="Times New Roman"/>
          <w:color w:val="000000"/>
        </w:rPr>
        <w:t>[3</w:t>
      </w:r>
      <w:r w:rsidR="0063576D">
        <w:rPr>
          <w:rFonts w:ascii="Times New Roman" w:hAnsi="Times New Roman" w:cs="Times New Roman"/>
          <w:color w:val="000000"/>
        </w:rPr>
        <w:t>6</w:t>
      </w:r>
      <w:r w:rsidR="00963958">
        <w:rPr>
          <w:rFonts w:ascii="Times New Roman" w:hAnsi="Times New Roman" w:cs="Times New Roman"/>
          <w:color w:val="000000"/>
        </w:rPr>
        <w:t>]</w:t>
      </w:r>
      <w:r w:rsidRPr="00E63B21">
        <w:rPr>
          <w:rFonts w:ascii="Times New Roman" w:hAnsi="Times New Roman" w:cs="Times New Roman"/>
          <w:color w:val="000000"/>
        </w:rPr>
        <w:t xml:space="preserve">     Moss-Morris R, Weinman J, Petrie KJ, Horne R, Cameron LD, Buick D. The revised illness</w:t>
      </w:r>
      <w:r w:rsidR="00516BDF">
        <w:rPr>
          <w:rFonts w:ascii="Times New Roman" w:hAnsi="Times New Roman" w:cs="Times New Roman"/>
          <w:color w:val="000000"/>
        </w:rPr>
        <w:t xml:space="preserve"> </w:t>
      </w:r>
      <w:r w:rsidRPr="00E63B21">
        <w:rPr>
          <w:rFonts w:ascii="Times New Roman" w:hAnsi="Times New Roman" w:cs="Times New Roman"/>
          <w:color w:val="000000"/>
        </w:rPr>
        <w:t xml:space="preserve">perception questionnaire (IPQ-R). </w:t>
      </w:r>
      <w:proofErr w:type="spellStart"/>
      <w:r w:rsidRPr="00E63B21">
        <w:rPr>
          <w:rFonts w:ascii="Times New Roman" w:hAnsi="Times New Roman" w:cs="Times New Roman"/>
          <w:color w:val="000000"/>
        </w:rPr>
        <w:t>Psychol</w:t>
      </w:r>
      <w:proofErr w:type="spellEnd"/>
      <w:r w:rsidRPr="00E63B21">
        <w:rPr>
          <w:rFonts w:ascii="Times New Roman" w:hAnsi="Times New Roman" w:cs="Times New Roman"/>
          <w:color w:val="000000"/>
        </w:rPr>
        <w:t xml:space="preserve"> &amp; Health </w:t>
      </w:r>
      <w:r w:rsidR="00963958" w:rsidRPr="00E63B21">
        <w:rPr>
          <w:rFonts w:ascii="Times New Roman" w:hAnsi="Times New Roman" w:cs="Times New Roman"/>
          <w:color w:val="000000"/>
        </w:rPr>
        <w:t>2002; 17:1</w:t>
      </w:r>
      <w:r w:rsidRPr="00E63B21">
        <w:rPr>
          <w:rFonts w:ascii="Times New Roman" w:hAnsi="Times New Roman" w:cs="Times New Roman"/>
          <w:color w:val="000000"/>
        </w:rPr>
        <w:t>–16.</w:t>
      </w:r>
    </w:p>
    <w:p w14:paraId="3182ADE4" w14:textId="08616165" w:rsidR="006D4BAF" w:rsidRPr="006D4BAF" w:rsidRDefault="006D4BAF" w:rsidP="00B62CDE">
      <w:pPr>
        <w:widowControl w:val="0"/>
        <w:spacing w:after="0" w:line="480" w:lineRule="auto"/>
        <w:ind w:left="709" w:hanging="709"/>
        <w:rPr>
          <w:rFonts w:ascii="Times New Roman" w:hAnsi="Times New Roman" w:cs="Times New Roman"/>
          <w:color w:val="000000"/>
        </w:rPr>
      </w:pPr>
      <w:r>
        <w:rPr>
          <w:rFonts w:ascii="Times New Roman" w:hAnsi="Times New Roman" w:cs="Times New Roman"/>
          <w:color w:val="000000"/>
        </w:rPr>
        <w:t>[3</w:t>
      </w:r>
      <w:r w:rsidR="0063576D">
        <w:rPr>
          <w:rFonts w:ascii="Times New Roman" w:hAnsi="Times New Roman" w:cs="Times New Roman"/>
          <w:color w:val="000000"/>
        </w:rPr>
        <w:t>7</w:t>
      </w:r>
      <w:r>
        <w:rPr>
          <w:rFonts w:ascii="Times New Roman" w:hAnsi="Times New Roman" w:cs="Times New Roman"/>
          <w:color w:val="000000"/>
        </w:rPr>
        <w:t>]</w:t>
      </w:r>
      <w:r>
        <w:rPr>
          <w:rFonts w:ascii="Times New Roman" w:hAnsi="Times New Roman" w:cs="Times New Roman"/>
          <w:color w:val="000000"/>
        </w:rPr>
        <w:tab/>
      </w:r>
      <w:r w:rsidRPr="006D4BAF">
        <w:rPr>
          <w:rFonts w:ascii="Times New Roman" w:hAnsi="Times New Roman" w:cs="Times New Roman"/>
          <w:color w:val="000000"/>
        </w:rPr>
        <w:t>Cook SA, Salmon P, Dunn G, Holcombe C, Cornford P, Fisher PL. The association of</w:t>
      </w:r>
    </w:p>
    <w:p w14:paraId="7D55C935" w14:textId="77777777" w:rsidR="006D4BAF" w:rsidRPr="006D4BAF" w:rsidRDefault="006D4BAF" w:rsidP="00B62CDE">
      <w:pPr>
        <w:widowControl w:val="0"/>
        <w:spacing w:after="0" w:line="480" w:lineRule="auto"/>
        <w:ind w:left="709"/>
        <w:rPr>
          <w:rFonts w:ascii="Times New Roman" w:hAnsi="Times New Roman" w:cs="Times New Roman"/>
          <w:color w:val="000000"/>
        </w:rPr>
      </w:pPr>
      <w:r w:rsidRPr="006D4BAF">
        <w:rPr>
          <w:rFonts w:ascii="Times New Roman" w:hAnsi="Times New Roman" w:cs="Times New Roman"/>
          <w:color w:val="000000"/>
        </w:rPr>
        <w:t>metacognitive beliefs with emotional distress after diagnosis of cancer. Health</w:t>
      </w:r>
    </w:p>
    <w:p w14:paraId="7BC59F03" w14:textId="4244ED6D" w:rsidR="006D4BAF" w:rsidRDefault="006D4BAF" w:rsidP="00B62CDE">
      <w:pPr>
        <w:widowControl w:val="0"/>
        <w:spacing w:after="0" w:line="480" w:lineRule="auto"/>
        <w:ind w:left="709"/>
        <w:rPr>
          <w:rFonts w:ascii="Times New Roman" w:hAnsi="Times New Roman" w:cs="Times New Roman"/>
          <w:color w:val="000000"/>
        </w:rPr>
      </w:pPr>
      <w:proofErr w:type="spellStart"/>
      <w:r w:rsidRPr="006D4BAF">
        <w:rPr>
          <w:rFonts w:ascii="Times New Roman" w:hAnsi="Times New Roman" w:cs="Times New Roman"/>
          <w:color w:val="000000"/>
        </w:rPr>
        <w:t>Psychol</w:t>
      </w:r>
      <w:proofErr w:type="spellEnd"/>
      <w:r w:rsidRPr="006D4BAF">
        <w:rPr>
          <w:rFonts w:ascii="Times New Roman" w:hAnsi="Times New Roman" w:cs="Times New Roman"/>
          <w:color w:val="000000"/>
        </w:rPr>
        <w:t xml:space="preserve"> </w:t>
      </w:r>
      <w:r w:rsidR="00F05469" w:rsidRPr="006D4BAF">
        <w:rPr>
          <w:rFonts w:ascii="Times New Roman" w:hAnsi="Times New Roman" w:cs="Times New Roman"/>
          <w:color w:val="000000"/>
        </w:rPr>
        <w:t>2015; 34:207</w:t>
      </w:r>
      <w:r w:rsidRPr="006D4BAF">
        <w:rPr>
          <w:rFonts w:ascii="Times New Roman" w:hAnsi="Times New Roman" w:cs="Times New Roman"/>
          <w:color w:val="000000"/>
        </w:rPr>
        <w:t>–15.</w:t>
      </w:r>
    </w:p>
    <w:p w14:paraId="581CB70E" w14:textId="1AE2139F" w:rsidR="006D4BAF" w:rsidRPr="00E63B21" w:rsidRDefault="006D4BAF" w:rsidP="00B62CDE">
      <w:pPr>
        <w:widowControl w:val="0"/>
        <w:spacing w:after="0" w:line="480" w:lineRule="auto"/>
        <w:ind w:left="709" w:hanging="709"/>
        <w:rPr>
          <w:rFonts w:ascii="Times New Roman" w:hAnsi="Times New Roman" w:cs="Times New Roman"/>
          <w:color w:val="000000"/>
        </w:rPr>
      </w:pPr>
      <w:r>
        <w:rPr>
          <w:rFonts w:ascii="Times New Roman" w:hAnsi="Times New Roman" w:cs="Times New Roman"/>
          <w:color w:val="000000"/>
        </w:rPr>
        <w:t>[3</w:t>
      </w:r>
      <w:r w:rsidR="0063576D">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r>
      <w:proofErr w:type="spellStart"/>
      <w:r>
        <w:rPr>
          <w:rFonts w:ascii="Times New Roman" w:hAnsi="Times New Roman" w:cs="Times New Roman"/>
          <w:color w:val="000000"/>
        </w:rPr>
        <w:t>Heffer-Rahn</w:t>
      </w:r>
      <w:proofErr w:type="spellEnd"/>
      <w:r>
        <w:rPr>
          <w:rFonts w:ascii="Times New Roman" w:hAnsi="Times New Roman" w:cs="Times New Roman"/>
          <w:color w:val="000000"/>
        </w:rPr>
        <w:t xml:space="preserve"> P, Fisher, PL. The clinical utility of metacognitive beliefs and processes in multiple sclerosis.  </w:t>
      </w:r>
      <w:bookmarkStart w:id="8" w:name="_Hlk509554036"/>
      <w:r w:rsidR="005F7491" w:rsidRPr="005F7491">
        <w:rPr>
          <w:rFonts w:ascii="Times New Roman" w:hAnsi="Times New Roman" w:cs="Times New Roman"/>
          <w:color w:val="000000"/>
        </w:rPr>
        <w:t xml:space="preserve">J </w:t>
      </w:r>
      <w:proofErr w:type="spellStart"/>
      <w:r w:rsidR="005F7491" w:rsidRPr="005F7491">
        <w:rPr>
          <w:rFonts w:ascii="Times New Roman" w:hAnsi="Times New Roman" w:cs="Times New Roman"/>
          <w:color w:val="000000"/>
        </w:rPr>
        <w:t>Psychosom</w:t>
      </w:r>
      <w:proofErr w:type="spellEnd"/>
      <w:r w:rsidR="005F7491" w:rsidRPr="005F7491">
        <w:rPr>
          <w:rFonts w:ascii="Times New Roman" w:hAnsi="Times New Roman" w:cs="Times New Roman"/>
          <w:color w:val="000000"/>
        </w:rPr>
        <w:t xml:space="preserve"> Res </w:t>
      </w:r>
      <w:r>
        <w:rPr>
          <w:rFonts w:ascii="Times New Roman" w:hAnsi="Times New Roman" w:cs="Times New Roman"/>
          <w:color w:val="000000"/>
        </w:rPr>
        <w:t>2018; 104:88-94.</w:t>
      </w:r>
      <w:bookmarkEnd w:id="8"/>
    </w:p>
    <w:p w14:paraId="68CF03C8" w14:textId="1A99A894" w:rsidR="00945CB7" w:rsidRPr="00E63B21" w:rsidRDefault="00945CB7" w:rsidP="00B62CDE">
      <w:pPr>
        <w:spacing w:after="0" w:line="480" w:lineRule="auto"/>
        <w:ind w:left="709" w:hanging="709"/>
        <w:rPr>
          <w:rFonts w:ascii="Times New Roman" w:hAnsi="Times New Roman" w:cs="Times New Roman"/>
          <w:color w:val="000000"/>
        </w:rPr>
      </w:pPr>
      <w:r w:rsidRPr="00E63B21">
        <w:rPr>
          <w:rFonts w:ascii="Times New Roman" w:hAnsi="Times New Roman" w:cs="Times New Roman"/>
          <w:color w:val="000000"/>
        </w:rPr>
        <w:t>[</w:t>
      </w:r>
      <w:r w:rsidR="00FE4A3C">
        <w:rPr>
          <w:rFonts w:ascii="Times New Roman" w:hAnsi="Times New Roman" w:cs="Times New Roman"/>
          <w:color w:val="000000"/>
        </w:rPr>
        <w:t>3</w:t>
      </w:r>
      <w:r w:rsidR="0063576D">
        <w:rPr>
          <w:rFonts w:ascii="Times New Roman" w:hAnsi="Times New Roman" w:cs="Times New Roman"/>
          <w:color w:val="000000"/>
        </w:rPr>
        <w:t>9</w:t>
      </w:r>
      <w:r w:rsidRPr="00E63B21">
        <w:rPr>
          <w:rFonts w:ascii="Times New Roman" w:hAnsi="Times New Roman" w:cs="Times New Roman"/>
          <w:color w:val="000000"/>
        </w:rPr>
        <w:t>]     Little RJA, Rubin DB. Statistical analysis with missing data. New York, NY: Wiley; 1987.</w:t>
      </w:r>
    </w:p>
    <w:p w14:paraId="464B462A" w14:textId="2237C3AE" w:rsidR="00945CB7" w:rsidRDefault="00945CB7" w:rsidP="00B62CDE">
      <w:pPr>
        <w:spacing w:after="0" w:line="480" w:lineRule="auto"/>
        <w:ind w:left="709" w:hanging="709"/>
        <w:rPr>
          <w:rFonts w:ascii="Times New Roman" w:hAnsi="Times New Roman" w:cs="Times New Roman"/>
          <w:noProof/>
        </w:rPr>
      </w:pPr>
      <w:r w:rsidRPr="00E63B21">
        <w:rPr>
          <w:rFonts w:ascii="Times New Roman" w:hAnsi="Times New Roman" w:cs="Times New Roman"/>
          <w:noProof/>
        </w:rPr>
        <w:t>[</w:t>
      </w:r>
      <w:r w:rsidR="0063576D">
        <w:rPr>
          <w:rFonts w:ascii="Times New Roman" w:hAnsi="Times New Roman" w:cs="Times New Roman"/>
          <w:noProof/>
        </w:rPr>
        <w:t>40</w:t>
      </w:r>
      <w:r w:rsidRPr="00E63B21">
        <w:rPr>
          <w:rFonts w:ascii="Times New Roman" w:hAnsi="Times New Roman" w:cs="Times New Roman"/>
          <w:noProof/>
        </w:rPr>
        <w:t xml:space="preserve">]     Cook SA, Salmon P, Dunn G, Holcombe C, Cornford P, Fisher PA. Prospective study of the association of metacognitive beliefs and processes with persistent emotional distress after diagnosis of cancer. </w:t>
      </w:r>
      <w:r w:rsidRPr="00E63B21">
        <w:rPr>
          <w:rFonts w:ascii="Times New Roman" w:hAnsi="Times New Roman" w:cs="Times New Roman"/>
          <w:iCs/>
          <w:noProof/>
        </w:rPr>
        <w:t xml:space="preserve">Cognitive Therapy and Res </w:t>
      </w:r>
      <w:r w:rsidRPr="00E63B21">
        <w:rPr>
          <w:rFonts w:ascii="Times New Roman" w:hAnsi="Times New Roman" w:cs="Times New Roman"/>
          <w:noProof/>
        </w:rPr>
        <w:t>2015;</w:t>
      </w:r>
      <w:r w:rsidRPr="00E63B21">
        <w:rPr>
          <w:rFonts w:ascii="Times New Roman" w:hAnsi="Times New Roman" w:cs="Times New Roman"/>
          <w:bCs/>
          <w:noProof/>
        </w:rPr>
        <w:t>39</w:t>
      </w:r>
      <w:r w:rsidRPr="00E63B21">
        <w:rPr>
          <w:rFonts w:ascii="Times New Roman" w:hAnsi="Times New Roman" w:cs="Times New Roman"/>
          <w:noProof/>
        </w:rPr>
        <w:t>:51-60.</w:t>
      </w:r>
    </w:p>
    <w:p w14:paraId="3C1B69F2" w14:textId="505ABB6F" w:rsidR="00082DDE" w:rsidRPr="00E63B21" w:rsidRDefault="00082DDE" w:rsidP="00B62CDE">
      <w:pPr>
        <w:spacing w:after="0" w:line="480" w:lineRule="auto"/>
        <w:ind w:left="709" w:hanging="709"/>
        <w:rPr>
          <w:rFonts w:ascii="Times New Roman" w:hAnsi="Times New Roman" w:cs="Times New Roman"/>
          <w:noProof/>
        </w:rPr>
      </w:pPr>
      <w:r>
        <w:rPr>
          <w:rFonts w:ascii="Times New Roman" w:hAnsi="Times New Roman" w:cs="Times New Roman"/>
          <w:noProof/>
        </w:rPr>
        <w:t>[</w:t>
      </w:r>
      <w:r w:rsidR="0063576D">
        <w:rPr>
          <w:rFonts w:ascii="Times New Roman" w:hAnsi="Times New Roman" w:cs="Times New Roman"/>
          <w:noProof/>
        </w:rPr>
        <w:t>41</w:t>
      </w:r>
      <w:r>
        <w:rPr>
          <w:rFonts w:ascii="Times New Roman" w:hAnsi="Times New Roman" w:cs="Times New Roman"/>
          <w:noProof/>
        </w:rPr>
        <w:t>]</w:t>
      </w:r>
      <w:r>
        <w:rPr>
          <w:rFonts w:ascii="Times New Roman" w:hAnsi="Times New Roman" w:cs="Times New Roman"/>
          <w:noProof/>
        </w:rPr>
        <w:tab/>
      </w:r>
      <w:r w:rsidRPr="00082DDE">
        <w:rPr>
          <w:rFonts w:ascii="Times New Roman" w:hAnsi="Times New Roman" w:cs="Times New Roman"/>
          <w:noProof/>
        </w:rPr>
        <w:t xml:space="preserve">Purewal, R., &amp; Fisher, P.L. (2018). The contribution of illness perceptions and metacognitive </w:t>
      </w:r>
      <w:r w:rsidRPr="00082DDE">
        <w:rPr>
          <w:rFonts w:ascii="Times New Roman" w:hAnsi="Times New Roman" w:cs="Times New Roman"/>
          <w:noProof/>
        </w:rPr>
        <w:tab/>
        <w:t>beliefs to anxiety and depression in people with diabetes.  Diabetes Res</w:t>
      </w:r>
      <w:r w:rsidR="005F7491">
        <w:rPr>
          <w:rFonts w:ascii="Times New Roman" w:hAnsi="Times New Roman" w:cs="Times New Roman"/>
          <w:noProof/>
        </w:rPr>
        <w:t xml:space="preserve"> </w:t>
      </w:r>
      <w:r w:rsidRPr="00082DDE">
        <w:rPr>
          <w:rFonts w:ascii="Times New Roman" w:hAnsi="Times New Roman" w:cs="Times New Roman"/>
          <w:noProof/>
        </w:rPr>
        <w:t xml:space="preserve">and Clinical </w:t>
      </w:r>
      <w:r w:rsidRPr="00082DDE">
        <w:rPr>
          <w:rFonts w:ascii="Times New Roman" w:hAnsi="Times New Roman" w:cs="Times New Roman"/>
          <w:noProof/>
        </w:rPr>
        <w:tab/>
        <w:t>Practice</w:t>
      </w:r>
      <w:r w:rsidR="005F7491">
        <w:rPr>
          <w:rFonts w:ascii="Times New Roman" w:hAnsi="Times New Roman" w:cs="Times New Roman"/>
          <w:noProof/>
        </w:rPr>
        <w:t xml:space="preserve"> 2018;</w:t>
      </w:r>
      <w:r w:rsidRPr="00082DDE">
        <w:rPr>
          <w:rFonts w:ascii="Times New Roman" w:hAnsi="Times New Roman" w:cs="Times New Roman"/>
          <w:noProof/>
        </w:rPr>
        <w:t xml:space="preserve"> 136</w:t>
      </w:r>
      <w:r w:rsidR="005F7491">
        <w:rPr>
          <w:rFonts w:ascii="Times New Roman" w:hAnsi="Times New Roman" w:cs="Times New Roman"/>
          <w:noProof/>
        </w:rPr>
        <w:t>:</w:t>
      </w:r>
      <w:r w:rsidRPr="00082DDE">
        <w:rPr>
          <w:rFonts w:ascii="Times New Roman" w:hAnsi="Times New Roman" w:cs="Times New Roman"/>
          <w:noProof/>
        </w:rPr>
        <w:t xml:space="preserve"> 16-22</w:t>
      </w:r>
      <w:r w:rsidR="005F7491">
        <w:rPr>
          <w:rFonts w:ascii="Times New Roman" w:hAnsi="Times New Roman" w:cs="Times New Roman"/>
          <w:noProof/>
        </w:rPr>
        <w:t>.</w:t>
      </w:r>
    </w:p>
    <w:p w14:paraId="3214A5E6" w14:textId="43D56744" w:rsidR="007862AE" w:rsidRDefault="007B6F16" w:rsidP="001A520E">
      <w:pPr>
        <w:spacing w:after="0" w:line="480" w:lineRule="auto"/>
        <w:ind w:left="709" w:hanging="709"/>
        <w:rPr>
          <w:rFonts w:ascii="Times New Roman" w:hAnsi="Times New Roman" w:cs="Times New Roman"/>
        </w:rPr>
      </w:pPr>
      <w:r>
        <w:rPr>
          <w:rFonts w:ascii="Times New Roman" w:hAnsi="Times New Roman" w:cs="Times New Roman"/>
        </w:rPr>
        <w:t>[4</w:t>
      </w:r>
      <w:r w:rsidR="0063576D">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9E3D9C">
        <w:rPr>
          <w:rFonts w:ascii="Times New Roman" w:hAnsi="Times New Roman" w:cs="Times New Roman"/>
        </w:rPr>
        <w:t>Dempster M, Howell</w:t>
      </w:r>
      <w:r w:rsidR="008D05C2">
        <w:rPr>
          <w:rFonts w:ascii="Times New Roman" w:hAnsi="Times New Roman" w:cs="Times New Roman"/>
        </w:rPr>
        <w:t xml:space="preserve">, D </w:t>
      </w:r>
      <w:proofErr w:type="spellStart"/>
      <w:r w:rsidR="008D05C2">
        <w:rPr>
          <w:rFonts w:ascii="Times New Roman" w:hAnsi="Times New Roman" w:cs="Times New Roman"/>
        </w:rPr>
        <w:t>McCorry</w:t>
      </w:r>
      <w:proofErr w:type="spellEnd"/>
      <w:r w:rsidR="008D05C2">
        <w:rPr>
          <w:rFonts w:ascii="Times New Roman" w:hAnsi="Times New Roman" w:cs="Times New Roman"/>
        </w:rPr>
        <w:t xml:space="preserve">, N. </w:t>
      </w:r>
      <w:r w:rsidR="009E3D9C" w:rsidRPr="009E3D9C">
        <w:rPr>
          <w:rFonts w:ascii="Times New Roman" w:hAnsi="Times New Roman" w:cs="Times New Roman"/>
        </w:rPr>
        <w:t>Illness perceptions and coping in physical health conditions: A meta-analysis</w:t>
      </w:r>
      <w:r>
        <w:rPr>
          <w:rFonts w:ascii="Times New Roman" w:hAnsi="Times New Roman" w:cs="Times New Roman"/>
        </w:rPr>
        <w:t xml:space="preserve">. </w:t>
      </w:r>
      <w:r w:rsidRPr="007B6F16">
        <w:t xml:space="preserve"> </w:t>
      </w:r>
      <w:r w:rsidRPr="007B6F16">
        <w:rPr>
          <w:rFonts w:ascii="Times New Roman" w:hAnsi="Times New Roman" w:cs="Times New Roman"/>
        </w:rPr>
        <w:t xml:space="preserve">J </w:t>
      </w:r>
      <w:proofErr w:type="spellStart"/>
      <w:r w:rsidRPr="007B6F16">
        <w:rPr>
          <w:rFonts w:ascii="Times New Roman" w:hAnsi="Times New Roman" w:cs="Times New Roman"/>
        </w:rPr>
        <w:t>Psychosom</w:t>
      </w:r>
      <w:proofErr w:type="spellEnd"/>
      <w:r w:rsidRPr="007B6F16">
        <w:rPr>
          <w:rFonts w:ascii="Times New Roman" w:hAnsi="Times New Roman" w:cs="Times New Roman"/>
        </w:rPr>
        <w:t xml:space="preserve"> Res 2015; </w:t>
      </w:r>
      <w:r>
        <w:rPr>
          <w:rFonts w:ascii="Times New Roman" w:hAnsi="Times New Roman" w:cs="Times New Roman"/>
        </w:rPr>
        <w:t>79: 506</w:t>
      </w:r>
      <w:r w:rsidRPr="007B6F16">
        <w:rPr>
          <w:rFonts w:ascii="Times New Roman" w:hAnsi="Times New Roman" w:cs="Times New Roman"/>
        </w:rPr>
        <w:t>-</w:t>
      </w:r>
      <w:r>
        <w:rPr>
          <w:rFonts w:ascii="Times New Roman" w:hAnsi="Times New Roman" w:cs="Times New Roman"/>
        </w:rPr>
        <w:t>513</w:t>
      </w:r>
      <w:r w:rsidRPr="007B6F16">
        <w:rPr>
          <w:rFonts w:ascii="Times New Roman" w:hAnsi="Times New Roman" w:cs="Times New Roman"/>
        </w:rPr>
        <w:t>.</w:t>
      </w:r>
    </w:p>
    <w:p w14:paraId="44675039" w14:textId="0407A7FF" w:rsidR="00416AF9" w:rsidRDefault="007B6F16" w:rsidP="00417C7C">
      <w:pPr>
        <w:spacing w:after="0" w:line="480" w:lineRule="auto"/>
        <w:ind w:left="709" w:hanging="709"/>
        <w:rPr>
          <w:rFonts w:ascii="Times New Roman" w:hAnsi="Times New Roman" w:cs="Times New Roman"/>
        </w:rPr>
      </w:pPr>
      <w:r>
        <w:rPr>
          <w:rFonts w:ascii="Times New Roman" w:hAnsi="Times New Roman" w:cs="Times New Roman"/>
        </w:rPr>
        <w:t>[4</w:t>
      </w:r>
      <w:r w:rsidR="0063576D">
        <w:rPr>
          <w:rFonts w:ascii="Times New Roman" w:hAnsi="Times New Roman" w:cs="Times New Roman"/>
        </w:rPr>
        <w:t>3</w:t>
      </w:r>
      <w:r>
        <w:rPr>
          <w:rFonts w:ascii="Times New Roman" w:hAnsi="Times New Roman" w:cs="Times New Roman"/>
        </w:rPr>
        <w:t>]</w:t>
      </w:r>
      <w:r w:rsidR="00FD2564">
        <w:rPr>
          <w:rFonts w:ascii="Times New Roman" w:hAnsi="Times New Roman" w:cs="Times New Roman"/>
        </w:rPr>
        <w:tab/>
      </w:r>
      <w:r w:rsidR="00FD2564" w:rsidRPr="00FD2564">
        <w:rPr>
          <w:rFonts w:ascii="Times New Roman" w:hAnsi="Times New Roman" w:cs="Times New Roman"/>
        </w:rPr>
        <w:t>Wells A. Metacognitive therapy for anxiety and depression. New York, NY: Guildford Press; 2009.</w:t>
      </w:r>
    </w:p>
    <w:p w14:paraId="485D0FC2" w14:textId="77777777" w:rsidR="00416AF9" w:rsidRDefault="00416AF9" w:rsidP="008D05C2">
      <w:pPr>
        <w:spacing w:after="0" w:line="480" w:lineRule="auto"/>
        <w:rPr>
          <w:rFonts w:ascii="Times New Roman" w:hAnsi="Times New Roman" w:cs="Times New Roman"/>
        </w:rPr>
        <w:sectPr w:rsidR="00416AF9" w:rsidSect="00C30E59">
          <w:headerReference w:type="default" r:id="rId15"/>
          <w:footerReference w:type="default" r:id="rId16"/>
          <w:pgSz w:w="11906" w:h="16838"/>
          <w:pgMar w:top="1440" w:right="1440" w:bottom="1440" w:left="1440" w:header="708" w:footer="708" w:gutter="0"/>
          <w:cols w:space="708"/>
          <w:docGrid w:linePitch="360"/>
        </w:sectPr>
      </w:pPr>
    </w:p>
    <w:tbl>
      <w:tblPr>
        <w:tblStyle w:val="TableGrid"/>
        <w:tblpPr w:leftFromText="180" w:rightFromText="180" w:vertAnchor="text" w:tblpY="1"/>
        <w:tblOverlap w:val="never"/>
        <w:tblW w:w="54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2928"/>
        <w:gridCol w:w="2775"/>
      </w:tblGrid>
      <w:tr w:rsidR="00416AF9" w:rsidRPr="00945CB7" w14:paraId="766485CE" w14:textId="77777777" w:rsidTr="008A0EE7">
        <w:trPr>
          <w:trHeight w:val="613"/>
        </w:trPr>
        <w:tc>
          <w:tcPr>
            <w:tcW w:w="5000" w:type="pct"/>
            <w:gridSpan w:val="3"/>
            <w:tcBorders>
              <w:bottom w:val="single" w:sz="4" w:space="0" w:color="auto"/>
            </w:tcBorders>
          </w:tcPr>
          <w:p w14:paraId="35326F0E" w14:textId="77777777" w:rsidR="00416AF9" w:rsidRPr="00945CB7" w:rsidRDefault="00416AF9" w:rsidP="008A0EE7">
            <w:pPr>
              <w:rPr>
                <w:rFonts w:ascii="Times New Roman" w:hAnsi="Times New Roman" w:cs="Times New Roman"/>
                <w:b/>
                <w:sz w:val="24"/>
                <w:szCs w:val="24"/>
              </w:rPr>
            </w:pPr>
            <w:r w:rsidRPr="00945CB7">
              <w:rPr>
                <w:rFonts w:ascii="Times New Roman" w:hAnsi="Times New Roman" w:cs="Times New Roman"/>
                <w:b/>
                <w:sz w:val="24"/>
                <w:szCs w:val="24"/>
              </w:rPr>
              <w:lastRenderedPageBreak/>
              <w:t>Table 1</w:t>
            </w:r>
          </w:p>
          <w:p w14:paraId="6ADB33F1" w14:textId="77777777" w:rsidR="00416AF9" w:rsidRPr="00945CB7" w:rsidRDefault="00416AF9" w:rsidP="008A0EE7">
            <w:pPr>
              <w:rPr>
                <w:rFonts w:ascii="Times New Roman" w:hAnsi="Times New Roman" w:cs="Times New Roman"/>
                <w:sz w:val="24"/>
                <w:szCs w:val="24"/>
              </w:rPr>
            </w:pPr>
            <w:r>
              <w:rPr>
                <w:rFonts w:ascii="Times New Roman" w:hAnsi="Times New Roman" w:cs="Times New Roman"/>
                <w:sz w:val="24"/>
                <w:szCs w:val="24"/>
              </w:rPr>
              <w:t xml:space="preserve">Sample characteristics </w:t>
            </w:r>
            <w:r w:rsidRPr="00945CB7">
              <w:rPr>
                <w:rFonts w:ascii="Times New Roman" w:hAnsi="Times New Roman" w:cs="Times New Roman"/>
                <w:sz w:val="24"/>
                <w:szCs w:val="24"/>
              </w:rPr>
              <w:t>(n=457)</w:t>
            </w:r>
          </w:p>
        </w:tc>
      </w:tr>
      <w:tr w:rsidR="00416AF9" w:rsidRPr="00945CB7" w14:paraId="1ACC0E2B" w14:textId="77777777" w:rsidTr="008A0EE7">
        <w:trPr>
          <w:trHeight w:val="253"/>
        </w:trPr>
        <w:tc>
          <w:tcPr>
            <w:tcW w:w="2098" w:type="pct"/>
            <w:tcBorders>
              <w:top w:val="single" w:sz="4" w:space="0" w:color="auto"/>
              <w:bottom w:val="single" w:sz="4" w:space="0" w:color="auto"/>
            </w:tcBorders>
          </w:tcPr>
          <w:p w14:paraId="096E275A" w14:textId="77777777" w:rsidR="00416AF9" w:rsidRPr="00945CB7" w:rsidRDefault="00416AF9" w:rsidP="008A0EE7">
            <w:pPr>
              <w:rPr>
                <w:rFonts w:ascii="Times New Roman" w:hAnsi="Times New Roman" w:cs="Times New Roman"/>
                <w:b/>
                <w:sz w:val="20"/>
                <w:szCs w:val="20"/>
              </w:rPr>
            </w:pPr>
            <w:r>
              <w:rPr>
                <w:rFonts w:ascii="Times New Roman" w:hAnsi="Times New Roman" w:cs="Times New Roman"/>
                <w:b/>
                <w:sz w:val="20"/>
                <w:szCs w:val="20"/>
              </w:rPr>
              <w:t>Variable</w:t>
            </w:r>
          </w:p>
        </w:tc>
        <w:tc>
          <w:tcPr>
            <w:tcW w:w="1490" w:type="pct"/>
            <w:tcBorders>
              <w:top w:val="single" w:sz="4" w:space="0" w:color="auto"/>
              <w:bottom w:val="single" w:sz="4" w:space="0" w:color="auto"/>
            </w:tcBorders>
          </w:tcPr>
          <w:p w14:paraId="61E85061" w14:textId="77777777" w:rsidR="00416AF9" w:rsidRPr="00945CB7" w:rsidRDefault="00416AF9" w:rsidP="008A0EE7">
            <w:pPr>
              <w:rPr>
                <w:rFonts w:ascii="Times New Roman" w:hAnsi="Times New Roman" w:cs="Times New Roman"/>
                <w:b/>
                <w:sz w:val="20"/>
                <w:szCs w:val="20"/>
              </w:rPr>
            </w:pPr>
            <w:r w:rsidRPr="00945CB7">
              <w:rPr>
                <w:rFonts w:ascii="Times New Roman" w:hAnsi="Times New Roman" w:cs="Times New Roman"/>
                <w:b/>
                <w:sz w:val="20"/>
                <w:szCs w:val="20"/>
              </w:rPr>
              <w:t>Category</w:t>
            </w:r>
          </w:p>
        </w:tc>
        <w:tc>
          <w:tcPr>
            <w:tcW w:w="1412" w:type="pct"/>
            <w:tcBorders>
              <w:top w:val="single" w:sz="4" w:space="0" w:color="auto"/>
              <w:bottom w:val="single" w:sz="4" w:space="0" w:color="auto"/>
            </w:tcBorders>
          </w:tcPr>
          <w:p w14:paraId="28608B48" w14:textId="77777777" w:rsidR="00416AF9" w:rsidRPr="00945CB7" w:rsidRDefault="00416AF9" w:rsidP="008A0EE7">
            <w:pPr>
              <w:rPr>
                <w:rFonts w:ascii="Times New Roman" w:hAnsi="Times New Roman" w:cs="Times New Roman"/>
                <w:b/>
                <w:sz w:val="20"/>
                <w:szCs w:val="20"/>
              </w:rPr>
            </w:pPr>
            <w:r w:rsidRPr="00945CB7">
              <w:rPr>
                <w:rFonts w:ascii="Times New Roman" w:hAnsi="Times New Roman" w:cs="Times New Roman"/>
                <w:b/>
                <w:sz w:val="20"/>
                <w:szCs w:val="20"/>
              </w:rPr>
              <w:t>n (% of participants)</w:t>
            </w:r>
          </w:p>
        </w:tc>
      </w:tr>
      <w:tr w:rsidR="00416AF9" w:rsidRPr="00945CB7" w14:paraId="37C79974" w14:textId="77777777" w:rsidTr="008A0EE7">
        <w:trPr>
          <w:trHeight w:val="253"/>
        </w:trPr>
        <w:tc>
          <w:tcPr>
            <w:tcW w:w="2098" w:type="pct"/>
            <w:tcBorders>
              <w:top w:val="single" w:sz="4" w:space="0" w:color="auto"/>
            </w:tcBorders>
          </w:tcPr>
          <w:p w14:paraId="21484643"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Gender</w:t>
            </w:r>
          </w:p>
        </w:tc>
        <w:tc>
          <w:tcPr>
            <w:tcW w:w="1490" w:type="pct"/>
            <w:tcBorders>
              <w:top w:val="single" w:sz="4" w:space="0" w:color="auto"/>
            </w:tcBorders>
          </w:tcPr>
          <w:p w14:paraId="6CBC4C7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Male</w:t>
            </w:r>
          </w:p>
        </w:tc>
        <w:tc>
          <w:tcPr>
            <w:tcW w:w="1412" w:type="pct"/>
            <w:tcBorders>
              <w:top w:val="single" w:sz="4" w:space="0" w:color="auto"/>
            </w:tcBorders>
          </w:tcPr>
          <w:p w14:paraId="0ECF0A3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118 (25.8%)</w:t>
            </w:r>
          </w:p>
        </w:tc>
      </w:tr>
      <w:tr w:rsidR="00416AF9" w:rsidRPr="00945CB7" w14:paraId="29FDF19C" w14:textId="77777777" w:rsidTr="008A0EE7">
        <w:trPr>
          <w:trHeight w:val="253"/>
        </w:trPr>
        <w:tc>
          <w:tcPr>
            <w:tcW w:w="2098" w:type="pct"/>
          </w:tcPr>
          <w:p w14:paraId="7F56B6D3" w14:textId="77777777" w:rsidR="00416AF9" w:rsidRPr="00945CB7" w:rsidRDefault="00416AF9" w:rsidP="008A0EE7">
            <w:pPr>
              <w:rPr>
                <w:rFonts w:ascii="Times New Roman" w:hAnsi="Times New Roman" w:cs="Times New Roman"/>
                <w:sz w:val="20"/>
                <w:szCs w:val="20"/>
              </w:rPr>
            </w:pPr>
          </w:p>
        </w:tc>
        <w:tc>
          <w:tcPr>
            <w:tcW w:w="1490" w:type="pct"/>
          </w:tcPr>
          <w:p w14:paraId="3CB0CBF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Female</w:t>
            </w:r>
          </w:p>
        </w:tc>
        <w:tc>
          <w:tcPr>
            <w:tcW w:w="1412" w:type="pct"/>
          </w:tcPr>
          <w:p w14:paraId="658E952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339 (74.2%)</w:t>
            </w:r>
          </w:p>
        </w:tc>
      </w:tr>
      <w:tr w:rsidR="00416AF9" w:rsidRPr="00945CB7" w14:paraId="3B144BBD" w14:textId="77777777" w:rsidTr="008A0EE7">
        <w:trPr>
          <w:trHeight w:val="253"/>
        </w:trPr>
        <w:tc>
          <w:tcPr>
            <w:tcW w:w="2098" w:type="pct"/>
          </w:tcPr>
          <w:p w14:paraId="0E2AB6B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Age: mean (range; SD)</w:t>
            </w:r>
          </w:p>
        </w:tc>
        <w:tc>
          <w:tcPr>
            <w:tcW w:w="1490" w:type="pct"/>
          </w:tcPr>
          <w:p w14:paraId="17B0DB3C" w14:textId="77777777" w:rsidR="00416AF9" w:rsidRPr="00945CB7" w:rsidRDefault="00416AF9" w:rsidP="008A0EE7">
            <w:pPr>
              <w:rPr>
                <w:rFonts w:ascii="Times New Roman" w:hAnsi="Times New Roman" w:cs="Times New Roman"/>
                <w:sz w:val="20"/>
                <w:szCs w:val="20"/>
              </w:rPr>
            </w:pPr>
          </w:p>
        </w:tc>
        <w:tc>
          <w:tcPr>
            <w:tcW w:w="1412" w:type="pct"/>
          </w:tcPr>
          <w:p w14:paraId="76D74238"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36.4 (18-73; 12.4)</w:t>
            </w:r>
          </w:p>
        </w:tc>
      </w:tr>
      <w:tr w:rsidR="00416AF9" w:rsidRPr="00945CB7" w14:paraId="45CCA960" w14:textId="77777777" w:rsidTr="008A0EE7">
        <w:trPr>
          <w:trHeight w:val="253"/>
        </w:trPr>
        <w:tc>
          <w:tcPr>
            <w:tcW w:w="2098" w:type="pct"/>
          </w:tcPr>
          <w:p w14:paraId="14AA72FF"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 xml:space="preserve">Ethnicity </w:t>
            </w:r>
          </w:p>
        </w:tc>
        <w:tc>
          <w:tcPr>
            <w:tcW w:w="1490" w:type="pct"/>
          </w:tcPr>
          <w:p w14:paraId="6A0A523D"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White</w:t>
            </w:r>
          </w:p>
        </w:tc>
        <w:tc>
          <w:tcPr>
            <w:tcW w:w="1412" w:type="pct"/>
          </w:tcPr>
          <w:p w14:paraId="2901D17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437 (95.4%)</w:t>
            </w:r>
          </w:p>
        </w:tc>
      </w:tr>
      <w:tr w:rsidR="00416AF9" w:rsidRPr="00945CB7" w14:paraId="35370B4B" w14:textId="77777777" w:rsidTr="008A0EE7">
        <w:trPr>
          <w:trHeight w:val="266"/>
        </w:trPr>
        <w:tc>
          <w:tcPr>
            <w:tcW w:w="2098" w:type="pct"/>
          </w:tcPr>
          <w:p w14:paraId="578AB319" w14:textId="77777777" w:rsidR="00416AF9" w:rsidRPr="00945CB7" w:rsidRDefault="00416AF9" w:rsidP="008A0EE7">
            <w:pPr>
              <w:rPr>
                <w:rFonts w:ascii="Times New Roman" w:hAnsi="Times New Roman" w:cs="Times New Roman"/>
                <w:sz w:val="20"/>
                <w:szCs w:val="20"/>
              </w:rPr>
            </w:pPr>
          </w:p>
        </w:tc>
        <w:tc>
          <w:tcPr>
            <w:tcW w:w="1490" w:type="pct"/>
          </w:tcPr>
          <w:p w14:paraId="7F059D2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Black or African American</w:t>
            </w:r>
          </w:p>
        </w:tc>
        <w:tc>
          <w:tcPr>
            <w:tcW w:w="1412" w:type="pct"/>
          </w:tcPr>
          <w:p w14:paraId="156A9732"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 (0.2%)</w:t>
            </w:r>
          </w:p>
        </w:tc>
      </w:tr>
      <w:tr w:rsidR="00416AF9" w:rsidRPr="00945CB7" w14:paraId="078C77F3" w14:textId="77777777" w:rsidTr="008A0EE7">
        <w:trPr>
          <w:trHeight w:val="253"/>
        </w:trPr>
        <w:tc>
          <w:tcPr>
            <w:tcW w:w="2098" w:type="pct"/>
          </w:tcPr>
          <w:p w14:paraId="1BB90395" w14:textId="77777777" w:rsidR="00416AF9" w:rsidRPr="00945CB7" w:rsidRDefault="00416AF9" w:rsidP="008A0EE7">
            <w:pPr>
              <w:rPr>
                <w:rFonts w:ascii="Times New Roman" w:hAnsi="Times New Roman" w:cs="Times New Roman"/>
                <w:sz w:val="20"/>
                <w:szCs w:val="20"/>
              </w:rPr>
            </w:pPr>
          </w:p>
        </w:tc>
        <w:tc>
          <w:tcPr>
            <w:tcW w:w="1490" w:type="pct"/>
          </w:tcPr>
          <w:p w14:paraId="23CB1B9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Asian</w:t>
            </w:r>
          </w:p>
        </w:tc>
        <w:tc>
          <w:tcPr>
            <w:tcW w:w="1412" w:type="pct"/>
          </w:tcPr>
          <w:p w14:paraId="41EEF72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7 (1.5%)</w:t>
            </w:r>
          </w:p>
        </w:tc>
      </w:tr>
      <w:tr w:rsidR="00416AF9" w:rsidRPr="00945CB7" w14:paraId="62CFEF34" w14:textId="77777777" w:rsidTr="008A0EE7">
        <w:trPr>
          <w:trHeight w:val="253"/>
        </w:trPr>
        <w:tc>
          <w:tcPr>
            <w:tcW w:w="2098" w:type="pct"/>
          </w:tcPr>
          <w:p w14:paraId="32E26485" w14:textId="77777777" w:rsidR="00416AF9" w:rsidRPr="00945CB7" w:rsidRDefault="00416AF9" w:rsidP="008A0EE7">
            <w:pPr>
              <w:rPr>
                <w:rFonts w:ascii="Times New Roman" w:hAnsi="Times New Roman" w:cs="Times New Roman"/>
                <w:sz w:val="20"/>
                <w:szCs w:val="20"/>
              </w:rPr>
            </w:pPr>
          </w:p>
        </w:tc>
        <w:tc>
          <w:tcPr>
            <w:tcW w:w="1490" w:type="pct"/>
          </w:tcPr>
          <w:p w14:paraId="3237017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Mixed ethnic origin</w:t>
            </w:r>
          </w:p>
        </w:tc>
        <w:tc>
          <w:tcPr>
            <w:tcW w:w="1412" w:type="pct"/>
          </w:tcPr>
          <w:p w14:paraId="0340AA3F"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10 (2.2%)</w:t>
            </w:r>
          </w:p>
        </w:tc>
      </w:tr>
      <w:tr w:rsidR="00416AF9" w:rsidRPr="00945CB7" w14:paraId="70730DAC" w14:textId="77777777" w:rsidTr="008A0EE7">
        <w:trPr>
          <w:trHeight w:val="253"/>
        </w:trPr>
        <w:tc>
          <w:tcPr>
            <w:tcW w:w="2098" w:type="pct"/>
          </w:tcPr>
          <w:p w14:paraId="5E188033" w14:textId="77777777" w:rsidR="00416AF9" w:rsidRPr="00945CB7" w:rsidRDefault="00416AF9" w:rsidP="008A0EE7">
            <w:pPr>
              <w:rPr>
                <w:rFonts w:ascii="Times New Roman" w:hAnsi="Times New Roman" w:cs="Times New Roman"/>
                <w:sz w:val="20"/>
                <w:szCs w:val="20"/>
              </w:rPr>
            </w:pPr>
          </w:p>
        </w:tc>
        <w:tc>
          <w:tcPr>
            <w:tcW w:w="1490" w:type="pct"/>
          </w:tcPr>
          <w:p w14:paraId="6CFAFAF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Other</w:t>
            </w:r>
          </w:p>
        </w:tc>
        <w:tc>
          <w:tcPr>
            <w:tcW w:w="1412" w:type="pct"/>
          </w:tcPr>
          <w:p w14:paraId="737BD3A3"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 (0.4%)</w:t>
            </w:r>
          </w:p>
        </w:tc>
      </w:tr>
      <w:tr w:rsidR="00416AF9" w:rsidRPr="00945CB7" w14:paraId="236609F0" w14:textId="77777777" w:rsidTr="008A0EE7">
        <w:trPr>
          <w:trHeight w:val="253"/>
        </w:trPr>
        <w:tc>
          <w:tcPr>
            <w:tcW w:w="2098" w:type="pct"/>
          </w:tcPr>
          <w:p w14:paraId="08E06A43"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Country of r</w:t>
            </w:r>
            <w:r w:rsidRPr="00945CB7">
              <w:rPr>
                <w:rFonts w:ascii="Times New Roman" w:hAnsi="Times New Roman" w:cs="Times New Roman"/>
                <w:sz w:val="20"/>
                <w:szCs w:val="20"/>
              </w:rPr>
              <w:t xml:space="preserve">esidence </w:t>
            </w:r>
          </w:p>
        </w:tc>
        <w:tc>
          <w:tcPr>
            <w:tcW w:w="1490" w:type="pct"/>
          </w:tcPr>
          <w:p w14:paraId="245939A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England</w:t>
            </w:r>
          </w:p>
        </w:tc>
        <w:tc>
          <w:tcPr>
            <w:tcW w:w="1412" w:type="pct"/>
          </w:tcPr>
          <w:p w14:paraId="0E06513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365 (79.9%)</w:t>
            </w:r>
          </w:p>
        </w:tc>
      </w:tr>
      <w:tr w:rsidR="00416AF9" w:rsidRPr="00945CB7" w14:paraId="035386FF" w14:textId="77777777" w:rsidTr="008A0EE7">
        <w:trPr>
          <w:trHeight w:val="253"/>
        </w:trPr>
        <w:tc>
          <w:tcPr>
            <w:tcW w:w="2098" w:type="pct"/>
          </w:tcPr>
          <w:p w14:paraId="1C98120F" w14:textId="77777777" w:rsidR="00416AF9" w:rsidRPr="00945CB7" w:rsidRDefault="00416AF9" w:rsidP="008A0EE7">
            <w:pPr>
              <w:rPr>
                <w:rFonts w:ascii="Times New Roman" w:hAnsi="Times New Roman" w:cs="Times New Roman"/>
                <w:sz w:val="20"/>
                <w:szCs w:val="20"/>
              </w:rPr>
            </w:pPr>
          </w:p>
        </w:tc>
        <w:tc>
          <w:tcPr>
            <w:tcW w:w="1490" w:type="pct"/>
          </w:tcPr>
          <w:p w14:paraId="10F98313"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Northern Ireland</w:t>
            </w:r>
          </w:p>
        </w:tc>
        <w:tc>
          <w:tcPr>
            <w:tcW w:w="1412" w:type="pct"/>
          </w:tcPr>
          <w:p w14:paraId="4F26172A"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13 (2.8%)</w:t>
            </w:r>
          </w:p>
        </w:tc>
      </w:tr>
      <w:tr w:rsidR="00416AF9" w:rsidRPr="00945CB7" w14:paraId="3CE9D05A" w14:textId="77777777" w:rsidTr="008A0EE7">
        <w:trPr>
          <w:trHeight w:val="266"/>
        </w:trPr>
        <w:tc>
          <w:tcPr>
            <w:tcW w:w="2098" w:type="pct"/>
          </w:tcPr>
          <w:p w14:paraId="366E84DB" w14:textId="77777777" w:rsidR="00416AF9" w:rsidRPr="00945CB7" w:rsidRDefault="00416AF9" w:rsidP="008A0EE7">
            <w:pPr>
              <w:rPr>
                <w:rFonts w:ascii="Times New Roman" w:hAnsi="Times New Roman" w:cs="Times New Roman"/>
                <w:sz w:val="20"/>
                <w:szCs w:val="20"/>
              </w:rPr>
            </w:pPr>
          </w:p>
        </w:tc>
        <w:tc>
          <w:tcPr>
            <w:tcW w:w="1490" w:type="pct"/>
          </w:tcPr>
          <w:p w14:paraId="48EBA372"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Republic of Ireland</w:t>
            </w:r>
          </w:p>
        </w:tc>
        <w:tc>
          <w:tcPr>
            <w:tcW w:w="1412" w:type="pct"/>
          </w:tcPr>
          <w:p w14:paraId="12EA2DC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17 (3.5%)</w:t>
            </w:r>
          </w:p>
        </w:tc>
      </w:tr>
      <w:tr w:rsidR="00416AF9" w:rsidRPr="00945CB7" w14:paraId="1D593DD4" w14:textId="77777777" w:rsidTr="008A0EE7">
        <w:trPr>
          <w:trHeight w:val="253"/>
        </w:trPr>
        <w:tc>
          <w:tcPr>
            <w:tcW w:w="2098" w:type="pct"/>
          </w:tcPr>
          <w:p w14:paraId="70EAEFF9" w14:textId="77777777" w:rsidR="00416AF9" w:rsidRPr="00945CB7" w:rsidRDefault="00416AF9" w:rsidP="008A0EE7">
            <w:pPr>
              <w:rPr>
                <w:rFonts w:ascii="Times New Roman" w:hAnsi="Times New Roman" w:cs="Times New Roman"/>
                <w:sz w:val="20"/>
                <w:szCs w:val="20"/>
              </w:rPr>
            </w:pPr>
          </w:p>
        </w:tc>
        <w:tc>
          <w:tcPr>
            <w:tcW w:w="1490" w:type="pct"/>
          </w:tcPr>
          <w:p w14:paraId="0005172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Scotland</w:t>
            </w:r>
          </w:p>
        </w:tc>
        <w:tc>
          <w:tcPr>
            <w:tcW w:w="1412" w:type="pct"/>
          </w:tcPr>
          <w:p w14:paraId="5E55D1AA"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39 (8.5%)</w:t>
            </w:r>
          </w:p>
        </w:tc>
      </w:tr>
      <w:tr w:rsidR="00416AF9" w:rsidRPr="00945CB7" w14:paraId="23B66F78" w14:textId="77777777" w:rsidTr="008A0EE7">
        <w:trPr>
          <w:trHeight w:val="253"/>
        </w:trPr>
        <w:tc>
          <w:tcPr>
            <w:tcW w:w="2098" w:type="pct"/>
          </w:tcPr>
          <w:p w14:paraId="03A5B1E8" w14:textId="77777777" w:rsidR="00416AF9" w:rsidRPr="00945CB7" w:rsidRDefault="00416AF9" w:rsidP="008A0EE7">
            <w:pPr>
              <w:rPr>
                <w:rFonts w:ascii="Times New Roman" w:hAnsi="Times New Roman" w:cs="Times New Roman"/>
                <w:sz w:val="20"/>
                <w:szCs w:val="20"/>
              </w:rPr>
            </w:pPr>
          </w:p>
        </w:tc>
        <w:tc>
          <w:tcPr>
            <w:tcW w:w="1490" w:type="pct"/>
          </w:tcPr>
          <w:p w14:paraId="06A6B42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Wales</w:t>
            </w:r>
          </w:p>
        </w:tc>
        <w:tc>
          <w:tcPr>
            <w:tcW w:w="1412" w:type="pct"/>
          </w:tcPr>
          <w:p w14:paraId="4458F4D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23 (5%)</w:t>
            </w:r>
          </w:p>
        </w:tc>
      </w:tr>
      <w:tr w:rsidR="00416AF9" w:rsidRPr="00945CB7" w14:paraId="66C53CE6" w14:textId="77777777" w:rsidTr="008A0EE7">
        <w:trPr>
          <w:trHeight w:val="253"/>
        </w:trPr>
        <w:tc>
          <w:tcPr>
            <w:tcW w:w="2098" w:type="pct"/>
          </w:tcPr>
          <w:p w14:paraId="28DF1660"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 xml:space="preserve">Relationship status </w:t>
            </w:r>
          </w:p>
        </w:tc>
        <w:tc>
          <w:tcPr>
            <w:tcW w:w="1490" w:type="pct"/>
          </w:tcPr>
          <w:p w14:paraId="116A3B2B"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In a relationship</w:t>
            </w:r>
          </w:p>
        </w:tc>
        <w:tc>
          <w:tcPr>
            <w:tcW w:w="1412" w:type="pct"/>
          </w:tcPr>
          <w:p w14:paraId="336C8F6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167 (36.5%)</w:t>
            </w:r>
          </w:p>
        </w:tc>
      </w:tr>
      <w:tr w:rsidR="00416AF9" w:rsidRPr="00945CB7" w14:paraId="6676F50B" w14:textId="77777777" w:rsidTr="008A0EE7">
        <w:trPr>
          <w:trHeight w:val="253"/>
        </w:trPr>
        <w:tc>
          <w:tcPr>
            <w:tcW w:w="2098" w:type="pct"/>
          </w:tcPr>
          <w:p w14:paraId="37BE3A64" w14:textId="77777777" w:rsidR="00416AF9" w:rsidRPr="00945CB7" w:rsidRDefault="00416AF9" w:rsidP="008A0EE7">
            <w:pPr>
              <w:rPr>
                <w:rFonts w:ascii="Times New Roman" w:hAnsi="Times New Roman" w:cs="Times New Roman"/>
                <w:sz w:val="20"/>
                <w:szCs w:val="20"/>
              </w:rPr>
            </w:pPr>
          </w:p>
        </w:tc>
        <w:tc>
          <w:tcPr>
            <w:tcW w:w="1490" w:type="pct"/>
          </w:tcPr>
          <w:p w14:paraId="17D2EB5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 xml:space="preserve">Not </w:t>
            </w:r>
            <w:r>
              <w:rPr>
                <w:rFonts w:ascii="Times New Roman" w:hAnsi="Times New Roman" w:cs="Times New Roman"/>
                <w:sz w:val="20"/>
                <w:szCs w:val="20"/>
              </w:rPr>
              <w:t>in a relationship</w:t>
            </w:r>
          </w:p>
        </w:tc>
        <w:tc>
          <w:tcPr>
            <w:tcW w:w="1412" w:type="pct"/>
          </w:tcPr>
          <w:p w14:paraId="119A45DD"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290 (63.5%)</w:t>
            </w:r>
          </w:p>
        </w:tc>
      </w:tr>
      <w:tr w:rsidR="00416AF9" w:rsidRPr="00945CB7" w14:paraId="6FD00ACD" w14:textId="77777777" w:rsidTr="008A0EE7">
        <w:trPr>
          <w:trHeight w:val="253"/>
        </w:trPr>
        <w:tc>
          <w:tcPr>
            <w:tcW w:w="2098" w:type="pct"/>
          </w:tcPr>
          <w:p w14:paraId="7CA384F4"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E</w:t>
            </w:r>
            <w:r w:rsidRPr="00945CB7">
              <w:rPr>
                <w:rFonts w:ascii="Times New Roman" w:hAnsi="Times New Roman" w:cs="Times New Roman"/>
                <w:sz w:val="20"/>
                <w:szCs w:val="20"/>
              </w:rPr>
              <w:t>ducational qualification</w:t>
            </w:r>
          </w:p>
        </w:tc>
        <w:tc>
          <w:tcPr>
            <w:tcW w:w="1490" w:type="pct"/>
          </w:tcPr>
          <w:p w14:paraId="28307C4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 xml:space="preserve">Postgraduate </w:t>
            </w:r>
          </w:p>
        </w:tc>
        <w:tc>
          <w:tcPr>
            <w:tcW w:w="1412" w:type="pct"/>
          </w:tcPr>
          <w:p w14:paraId="671D72F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77 (16.8%)</w:t>
            </w:r>
          </w:p>
        </w:tc>
      </w:tr>
      <w:tr w:rsidR="00416AF9" w:rsidRPr="00945CB7" w14:paraId="10269C88" w14:textId="77777777" w:rsidTr="008A0EE7">
        <w:trPr>
          <w:trHeight w:val="266"/>
        </w:trPr>
        <w:tc>
          <w:tcPr>
            <w:tcW w:w="2098" w:type="pct"/>
          </w:tcPr>
          <w:p w14:paraId="1B3B4699" w14:textId="77777777" w:rsidR="00416AF9" w:rsidRPr="00945CB7" w:rsidRDefault="00416AF9" w:rsidP="008A0EE7">
            <w:pPr>
              <w:rPr>
                <w:rFonts w:ascii="Times New Roman" w:hAnsi="Times New Roman" w:cs="Times New Roman"/>
                <w:sz w:val="20"/>
                <w:szCs w:val="20"/>
              </w:rPr>
            </w:pPr>
          </w:p>
        </w:tc>
        <w:tc>
          <w:tcPr>
            <w:tcW w:w="1490" w:type="pct"/>
          </w:tcPr>
          <w:p w14:paraId="4C10134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 xml:space="preserve">Undergraduate </w:t>
            </w:r>
          </w:p>
        </w:tc>
        <w:tc>
          <w:tcPr>
            <w:tcW w:w="1412" w:type="pct"/>
          </w:tcPr>
          <w:p w14:paraId="1FBF7CE2"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158 (34.6%)</w:t>
            </w:r>
          </w:p>
        </w:tc>
      </w:tr>
      <w:tr w:rsidR="00416AF9" w:rsidRPr="00945CB7" w14:paraId="58F5B982" w14:textId="77777777" w:rsidTr="008A0EE7">
        <w:trPr>
          <w:trHeight w:val="253"/>
        </w:trPr>
        <w:tc>
          <w:tcPr>
            <w:tcW w:w="2098" w:type="pct"/>
          </w:tcPr>
          <w:p w14:paraId="344FCA40" w14:textId="77777777" w:rsidR="00416AF9" w:rsidRPr="00945CB7" w:rsidRDefault="00416AF9" w:rsidP="008A0EE7">
            <w:pPr>
              <w:rPr>
                <w:rFonts w:ascii="Times New Roman" w:hAnsi="Times New Roman" w:cs="Times New Roman"/>
                <w:sz w:val="20"/>
                <w:szCs w:val="20"/>
              </w:rPr>
            </w:pPr>
          </w:p>
        </w:tc>
        <w:tc>
          <w:tcPr>
            <w:tcW w:w="1490" w:type="pct"/>
          </w:tcPr>
          <w:p w14:paraId="740EBF9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 xml:space="preserve">School </w:t>
            </w:r>
            <w:r>
              <w:rPr>
                <w:rFonts w:ascii="Times New Roman" w:hAnsi="Times New Roman" w:cs="Times New Roman"/>
                <w:sz w:val="20"/>
                <w:szCs w:val="20"/>
              </w:rPr>
              <w:t>level</w:t>
            </w:r>
          </w:p>
        </w:tc>
        <w:tc>
          <w:tcPr>
            <w:tcW w:w="1412" w:type="pct"/>
          </w:tcPr>
          <w:p w14:paraId="74D98CA6"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196 (44.9%)</w:t>
            </w:r>
          </w:p>
        </w:tc>
      </w:tr>
      <w:tr w:rsidR="00416AF9" w:rsidRPr="00945CB7" w14:paraId="1B362C47" w14:textId="77777777" w:rsidTr="008A0EE7">
        <w:trPr>
          <w:trHeight w:val="253"/>
        </w:trPr>
        <w:tc>
          <w:tcPr>
            <w:tcW w:w="2098" w:type="pct"/>
          </w:tcPr>
          <w:p w14:paraId="65DA9E25" w14:textId="77777777" w:rsidR="00416AF9" w:rsidRPr="00945CB7" w:rsidRDefault="00416AF9" w:rsidP="008A0EE7">
            <w:pPr>
              <w:rPr>
                <w:rFonts w:ascii="Times New Roman" w:hAnsi="Times New Roman" w:cs="Times New Roman"/>
                <w:sz w:val="20"/>
                <w:szCs w:val="20"/>
              </w:rPr>
            </w:pPr>
          </w:p>
        </w:tc>
        <w:tc>
          <w:tcPr>
            <w:tcW w:w="1490" w:type="pct"/>
          </w:tcPr>
          <w:p w14:paraId="0EF1DD3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No qualifications</w:t>
            </w:r>
          </w:p>
        </w:tc>
        <w:tc>
          <w:tcPr>
            <w:tcW w:w="1412" w:type="pct"/>
          </w:tcPr>
          <w:p w14:paraId="6FBF5BE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26 (5.7 %)</w:t>
            </w:r>
          </w:p>
        </w:tc>
      </w:tr>
      <w:tr w:rsidR="00416AF9" w:rsidRPr="00945CB7" w14:paraId="7B61C730" w14:textId="77777777" w:rsidTr="008A0EE7">
        <w:trPr>
          <w:trHeight w:val="253"/>
        </w:trPr>
        <w:tc>
          <w:tcPr>
            <w:tcW w:w="2098" w:type="pct"/>
          </w:tcPr>
          <w:p w14:paraId="084D5479"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Employment</w:t>
            </w:r>
          </w:p>
        </w:tc>
        <w:tc>
          <w:tcPr>
            <w:tcW w:w="1490" w:type="pct"/>
          </w:tcPr>
          <w:p w14:paraId="19AE4DA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Full-time</w:t>
            </w:r>
          </w:p>
        </w:tc>
        <w:tc>
          <w:tcPr>
            <w:tcW w:w="1412" w:type="pct"/>
          </w:tcPr>
          <w:p w14:paraId="4EE67D4D"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141 (30.9%)</w:t>
            </w:r>
          </w:p>
        </w:tc>
      </w:tr>
      <w:tr w:rsidR="00416AF9" w:rsidRPr="00945CB7" w14:paraId="33BE65AC" w14:textId="77777777" w:rsidTr="008A0EE7">
        <w:trPr>
          <w:trHeight w:val="253"/>
        </w:trPr>
        <w:tc>
          <w:tcPr>
            <w:tcW w:w="2098" w:type="pct"/>
          </w:tcPr>
          <w:p w14:paraId="712382EE" w14:textId="77777777" w:rsidR="00416AF9" w:rsidRPr="00945CB7" w:rsidRDefault="00416AF9" w:rsidP="008A0EE7">
            <w:pPr>
              <w:rPr>
                <w:rFonts w:ascii="Times New Roman" w:hAnsi="Times New Roman" w:cs="Times New Roman"/>
                <w:sz w:val="20"/>
                <w:szCs w:val="20"/>
              </w:rPr>
            </w:pPr>
          </w:p>
        </w:tc>
        <w:tc>
          <w:tcPr>
            <w:tcW w:w="1490" w:type="pct"/>
          </w:tcPr>
          <w:p w14:paraId="7A62E67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Part-time</w:t>
            </w:r>
          </w:p>
        </w:tc>
        <w:tc>
          <w:tcPr>
            <w:tcW w:w="1412" w:type="pct"/>
          </w:tcPr>
          <w:p w14:paraId="3F301C6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81 (17.7%)</w:t>
            </w:r>
          </w:p>
        </w:tc>
      </w:tr>
      <w:tr w:rsidR="00416AF9" w:rsidRPr="00945CB7" w14:paraId="16909AD5" w14:textId="77777777" w:rsidTr="008A0EE7">
        <w:trPr>
          <w:trHeight w:val="253"/>
        </w:trPr>
        <w:tc>
          <w:tcPr>
            <w:tcW w:w="2098" w:type="pct"/>
          </w:tcPr>
          <w:p w14:paraId="2A4F518D" w14:textId="77777777" w:rsidR="00416AF9" w:rsidRPr="00945CB7" w:rsidRDefault="00416AF9" w:rsidP="008A0EE7">
            <w:pPr>
              <w:rPr>
                <w:rFonts w:ascii="Times New Roman" w:hAnsi="Times New Roman" w:cs="Times New Roman"/>
                <w:sz w:val="20"/>
                <w:szCs w:val="20"/>
              </w:rPr>
            </w:pPr>
          </w:p>
        </w:tc>
        <w:tc>
          <w:tcPr>
            <w:tcW w:w="1490" w:type="pct"/>
          </w:tcPr>
          <w:p w14:paraId="3FF84E7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Self-employed</w:t>
            </w:r>
          </w:p>
        </w:tc>
        <w:tc>
          <w:tcPr>
            <w:tcW w:w="1412" w:type="pct"/>
          </w:tcPr>
          <w:p w14:paraId="33E5EBB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27 (5.9%)</w:t>
            </w:r>
          </w:p>
        </w:tc>
      </w:tr>
      <w:tr w:rsidR="00416AF9" w:rsidRPr="00945CB7" w14:paraId="22397CFC" w14:textId="77777777" w:rsidTr="008A0EE7">
        <w:trPr>
          <w:trHeight w:val="266"/>
        </w:trPr>
        <w:tc>
          <w:tcPr>
            <w:tcW w:w="2098" w:type="pct"/>
          </w:tcPr>
          <w:p w14:paraId="44909E91" w14:textId="77777777" w:rsidR="00416AF9" w:rsidRPr="00945CB7" w:rsidRDefault="00416AF9" w:rsidP="008A0EE7">
            <w:pPr>
              <w:rPr>
                <w:rFonts w:ascii="Times New Roman" w:hAnsi="Times New Roman" w:cs="Times New Roman"/>
                <w:sz w:val="20"/>
                <w:szCs w:val="20"/>
              </w:rPr>
            </w:pPr>
          </w:p>
        </w:tc>
        <w:tc>
          <w:tcPr>
            <w:tcW w:w="1490" w:type="pct"/>
          </w:tcPr>
          <w:p w14:paraId="7B1FFB8F"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Unemployed</w:t>
            </w:r>
          </w:p>
        </w:tc>
        <w:tc>
          <w:tcPr>
            <w:tcW w:w="1412" w:type="pct"/>
          </w:tcPr>
          <w:p w14:paraId="1502A9D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81 (17.7%)</w:t>
            </w:r>
          </w:p>
        </w:tc>
      </w:tr>
      <w:tr w:rsidR="00416AF9" w:rsidRPr="00945CB7" w14:paraId="3F34414D" w14:textId="77777777" w:rsidTr="008A0EE7">
        <w:trPr>
          <w:trHeight w:val="253"/>
        </w:trPr>
        <w:tc>
          <w:tcPr>
            <w:tcW w:w="2098" w:type="pct"/>
          </w:tcPr>
          <w:p w14:paraId="127CA305" w14:textId="77777777" w:rsidR="00416AF9" w:rsidRPr="00945CB7" w:rsidRDefault="00416AF9" w:rsidP="008A0EE7">
            <w:pPr>
              <w:rPr>
                <w:rFonts w:ascii="Times New Roman" w:hAnsi="Times New Roman" w:cs="Times New Roman"/>
                <w:sz w:val="20"/>
                <w:szCs w:val="20"/>
              </w:rPr>
            </w:pPr>
          </w:p>
        </w:tc>
        <w:tc>
          <w:tcPr>
            <w:tcW w:w="1490" w:type="pct"/>
          </w:tcPr>
          <w:p w14:paraId="5286B7A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Retired</w:t>
            </w:r>
          </w:p>
        </w:tc>
        <w:tc>
          <w:tcPr>
            <w:tcW w:w="1412" w:type="pct"/>
          </w:tcPr>
          <w:p w14:paraId="153F79E7"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55 (20%)</w:t>
            </w:r>
          </w:p>
        </w:tc>
      </w:tr>
      <w:tr w:rsidR="00416AF9" w:rsidRPr="00945CB7" w14:paraId="76BB350F" w14:textId="77777777" w:rsidTr="008A0EE7">
        <w:trPr>
          <w:trHeight w:val="253"/>
        </w:trPr>
        <w:tc>
          <w:tcPr>
            <w:tcW w:w="2098" w:type="pct"/>
          </w:tcPr>
          <w:p w14:paraId="52B9EB28" w14:textId="77777777" w:rsidR="00416AF9" w:rsidRPr="00945CB7" w:rsidRDefault="00416AF9" w:rsidP="008A0EE7">
            <w:pPr>
              <w:rPr>
                <w:rFonts w:ascii="Times New Roman" w:hAnsi="Times New Roman" w:cs="Times New Roman"/>
                <w:sz w:val="20"/>
                <w:szCs w:val="20"/>
              </w:rPr>
            </w:pPr>
          </w:p>
        </w:tc>
        <w:tc>
          <w:tcPr>
            <w:tcW w:w="1490" w:type="pct"/>
          </w:tcPr>
          <w:p w14:paraId="417F429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Student</w:t>
            </w:r>
          </w:p>
        </w:tc>
        <w:tc>
          <w:tcPr>
            <w:tcW w:w="1412" w:type="pct"/>
          </w:tcPr>
          <w:p w14:paraId="4A2B35C9"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44 (9.6%)</w:t>
            </w:r>
          </w:p>
        </w:tc>
      </w:tr>
      <w:tr w:rsidR="00416AF9" w:rsidRPr="00945CB7" w14:paraId="614D0B79" w14:textId="77777777" w:rsidTr="008A0EE7">
        <w:trPr>
          <w:trHeight w:val="253"/>
        </w:trPr>
        <w:tc>
          <w:tcPr>
            <w:tcW w:w="2098" w:type="pct"/>
          </w:tcPr>
          <w:p w14:paraId="06EF86E0" w14:textId="77777777" w:rsidR="00416AF9" w:rsidRPr="00945CB7" w:rsidRDefault="00416AF9" w:rsidP="008A0EE7">
            <w:pPr>
              <w:rPr>
                <w:rFonts w:ascii="Times New Roman" w:hAnsi="Times New Roman" w:cs="Times New Roman"/>
                <w:sz w:val="20"/>
                <w:szCs w:val="20"/>
              </w:rPr>
            </w:pPr>
          </w:p>
        </w:tc>
        <w:tc>
          <w:tcPr>
            <w:tcW w:w="1490" w:type="pct"/>
          </w:tcPr>
          <w:p w14:paraId="2E15EDC2"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Housewife/Househusband</w:t>
            </w:r>
          </w:p>
        </w:tc>
        <w:tc>
          <w:tcPr>
            <w:tcW w:w="1412" w:type="pct"/>
          </w:tcPr>
          <w:p w14:paraId="1A4EEFAA"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28 (6.1%)</w:t>
            </w:r>
          </w:p>
        </w:tc>
      </w:tr>
      <w:tr w:rsidR="00416AF9" w:rsidRPr="00945CB7" w14:paraId="3307D508" w14:textId="77777777" w:rsidTr="008A0EE7">
        <w:trPr>
          <w:trHeight w:val="253"/>
        </w:trPr>
        <w:tc>
          <w:tcPr>
            <w:tcW w:w="2098" w:type="pct"/>
          </w:tcPr>
          <w:p w14:paraId="63BDFC11"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Currently driving</w:t>
            </w:r>
          </w:p>
        </w:tc>
        <w:tc>
          <w:tcPr>
            <w:tcW w:w="1490" w:type="pct"/>
          </w:tcPr>
          <w:p w14:paraId="0A7C1396" w14:textId="77777777" w:rsidR="00416AF9" w:rsidRPr="00945CB7" w:rsidRDefault="00416AF9" w:rsidP="008A0EE7">
            <w:pPr>
              <w:rPr>
                <w:rFonts w:ascii="Times New Roman" w:hAnsi="Times New Roman" w:cs="Times New Roman"/>
                <w:sz w:val="20"/>
                <w:szCs w:val="20"/>
              </w:rPr>
            </w:pPr>
          </w:p>
        </w:tc>
        <w:tc>
          <w:tcPr>
            <w:tcW w:w="1412" w:type="pct"/>
          </w:tcPr>
          <w:p w14:paraId="55081B3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104 (22.8%)</w:t>
            </w:r>
          </w:p>
        </w:tc>
      </w:tr>
      <w:tr w:rsidR="00416AF9" w:rsidRPr="00945CB7" w14:paraId="36F52FD5" w14:textId="77777777" w:rsidTr="008A0EE7">
        <w:trPr>
          <w:trHeight w:val="253"/>
        </w:trPr>
        <w:tc>
          <w:tcPr>
            <w:tcW w:w="2098" w:type="pct"/>
          </w:tcPr>
          <w:p w14:paraId="4E847084"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Age diagnosed</w:t>
            </w:r>
            <w:r>
              <w:rPr>
                <w:rFonts w:ascii="Times New Roman" w:hAnsi="Times New Roman" w:cs="Times New Roman"/>
                <w:sz w:val="20"/>
                <w:szCs w:val="20"/>
              </w:rPr>
              <w:t xml:space="preserve"> with epilepsy</w:t>
            </w:r>
            <w:r w:rsidRPr="00945CB7">
              <w:rPr>
                <w:rFonts w:ascii="Times New Roman" w:hAnsi="Times New Roman" w:cs="Times New Roman"/>
                <w:sz w:val="20"/>
                <w:szCs w:val="20"/>
              </w:rPr>
              <w:t xml:space="preserve"> mean (SD)</w:t>
            </w:r>
          </w:p>
        </w:tc>
        <w:tc>
          <w:tcPr>
            <w:tcW w:w="1490" w:type="pct"/>
          </w:tcPr>
          <w:p w14:paraId="49DD6546" w14:textId="77777777" w:rsidR="00416AF9" w:rsidRPr="00945CB7" w:rsidRDefault="00416AF9" w:rsidP="008A0EE7">
            <w:pPr>
              <w:rPr>
                <w:rFonts w:ascii="Times New Roman" w:hAnsi="Times New Roman" w:cs="Times New Roman"/>
                <w:sz w:val="20"/>
                <w:szCs w:val="20"/>
              </w:rPr>
            </w:pPr>
          </w:p>
        </w:tc>
        <w:tc>
          <w:tcPr>
            <w:tcW w:w="1412" w:type="pct"/>
          </w:tcPr>
          <w:p w14:paraId="4D8308C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19.2 (11.1)</w:t>
            </w:r>
          </w:p>
        </w:tc>
      </w:tr>
      <w:tr w:rsidR="00416AF9" w:rsidRPr="00945CB7" w14:paraId="7871FD19" w14:textId="77777777" w:rsidTr="008A0EE7">
        <w:trPr>
          <w:trHeight w:val="266"/>
        </w:trPr>
        <w:tc>
          <w:tcPr>
            <w:tcW w:w="2098" w:type="pct"/>
          </w:tcPr>
          <w:p w14:paraId="7738E148"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Seizure frequency past 12 months</w:t>
            </w:r>
          </w:p>
        </w:tc>
        <w:tc>
          <w:tcPr>
            <w:tcW w:w="1490" w:type="pct"/>
          </w:tcPr>
          <w:p w14:paraId="5C277E5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At least daily</w:t>
            </w:r>
          </w:p>
        </w:tc>
        <w:tc>
          <w:tcPr>
            <w:tcW w:w="1412" w:type="pct"/>
          </w:tcPr>
          <w:p w14:paraId="7227B5AF"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21 (4.6%)</w:t>
            </w:r>
          </w:p>
        </w:tc>
      </w:tr>
      <w:tr w:rsidR="00416AF9" w:rsidRPr="00945CB7" w14:paraId="78013AE5" w14:textId="77777777" w:rsidTr="008A0EE7">
        <w:trPr>
          <w:trHeight w:val="253"/>
        </w:trPr>
        <w:tc>
          <w:tcPr>
            <w:tcW w:w="2098" w:type="pct"/>
          </w:tcPr>
          <w:p w14:paraId="4807921B" w14:textId="77777777" w:rsidR="00416AF9" w:rsidRPr="00945CB7" w:rsidRDefault="00416AF9" w:rsidP="008A0EE7">
            <w:pPr>
              <w:rPr>
                <w:rFonts w:ascii="Times New Roman" w:hAnsi="Times New Roman" w:cs="Times New Roman"/>
                <w:sz w:val="20"/>
                <w:szCs w:val="20"/>
              </w:rPr>
            </w:pPr>
          </w:p>
        </w:tc>
        <w:tc>
          <w:tcPr>
            <w:tcW w:w="1490" w:type="pct"/>
          </w:tcPr>
          <w:p w14:paraId="657CF08B"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At least weekly</w:t>
            </w:r>
          </w:p>
        </w:tc>
        <w:tc>
          <w:tcPr>
            <w:tcW w:w="1412" w:type="pct"/>
          </w:tcPr>
          <w:p w14:paraId="0525036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66 (14.4%)</w:t>
            </w:r>
          </w:p>
        </w:tc>
      </w:tr>
      <w:tr w:rsidR="00416AF9" w:rsidRPr="00945CB7" w14:paraId="25F45150" w14:textId="77777777" w:rsidTr="008A0EE7">
        <w:trPr>
          <w:trHeight w:val="253"/>
        </w:trPr>
        <w:tc>
          <w:tcPr>
            <w:tcW w:w="2098" w:type="pct"/>
          </w:tcPr>
          <w:p w14:paraId="623D5C46" w14:textId="77777777" w:rsidR="00416AF9" w:rsidRPr="00945CB7" w:rsidRDefault="00416AF9" w:rsidP="008A0EE7">
            <w:pPr>
              <w:rPr>
                <w:rFonts w:ascii="Times New Roman" w:hAnsi="Times New Roman" w:cs="Times New Roman"/>
                <w:sz w:val="20"/>
                <w:szCs w:val="20"/>
              </w:rPr>
            </w:pPr>
          </w:p>
        </w:tc>
        <w:tc>
          <w:tcPr>
            <w:tcW w:w="1490" w:type="pct"/>
          </w:tcPr>
          <w:p w14:paraId="6709D7A6"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At least monthly</w:t>
            </w:r>
          </w:p>
        </w:tc>
        <w:tc>
          <w:tcPr>
            <w:tcW w:w="1412" w:type="pct"/>
          </w:tcPr>
          <w:p w14:paraId="7FA2DC8F"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128 (28%)</w:t>
            </w:r>
          </w:p>
        </w:tc>
      </w:tr>
      <w:tr w:rsidR="00416AF9" w:rsidRPr="00945CB7" w14:paraId="62A0A432" w14:textId="77777777" w:rsidTr="008A0EE7">
        <w:trPr>
          <w:trHeight w:val="253"/>
        </w:trPr>
        <w:tc>
          <w:tcPr>
            <w:tcW w:w="2098" w:type="pct"/>
          </w:tcPr>
          <w:p w14:paraId="28E02B2D" w14:textId="77777777" w:rsidR="00416AF9" w:rsidRPr="00945CB7" w:rsidRDefault="00416AF9" w:rsidP="008A0EE7">
            <w:pPr>
              <w:rPr>
                <w:rFonts w:ascii="Times New Roman" w:hAnsi="Times New Roman" w:cs="Times New Roman"/>
                <w:sz w:val="20"/>
                <w:szCs w:val="20"/>
              </w:rPr>
            </w:pPr>
          </w:p>
        </w:tc>
        <w:tc>
          <w:tcPr>
            <w:tcW w:w="1490" w:type="pct"/>
          </w:tcPr>
          <w:p w14:paraId="3AE5314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At least quarterly</w:t>
            </w:r>
          </w:p>
        </w:tc>
        <w:tc>
          <w:tcPr>
            <w:tcW w:w="1412" w:type="pct"/>
          </w:tcPr>
          <w:p w14:paraId="059FE854"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51 (11.2%)</w:t>
            </w:r>
          </w:p>
        </w:tc>
      </w:tr>
      <w:tr w:rsidR="00416AF9" w:rsidRPr="00945CB7" w14:paraId="19951FBC" w14:textId="77777777" w:rsidTr="008A0EE7">
        <w:trPr>
          <w:trHeight w:val="253"/>
        </w:trPr>
        <w:tc>
          <w:tcPr>
            <w:tcW w:w="2098" w:type="pct"/>
          </w:tcPr>
          <w:p w14:paraId="47C80F85" w14:textId="77777777" w:rsidR="00416AF9" w:rsidRPr="00945CB7" w:rsidRDefault="00416AF9" w:rsidP="008A0EE7">
            <w:pPr>
              <w:rPr>
                <w:rFonts w:ascii="Times New Roman" w:hAnsi="Times New Roman" w:cs="Times New Roman"/>
                <w:sz w:val="20"/>
                <w:szCs w:val="20"/>
              </w:rPr>
            </w:pPr>
          </w:p>
        </w:tc>
        <w:tc>
          <w:tcPr>
            <w:tcW w:w="1490" w:type="pct"/>
          </w:tcPr>
          <w:p w14:paraId="610836BC"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Less than quarterly</w:t>
            </w:r>
          </w:p>
        </w:tc>
        <w:tc>
          <w:tcPr>
            <w:tcW w:w="1412" w:type="pct"/>
          </w:tcPr>
          <w:p w14:paraId="1328A6D6"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62 (13.6%)</w:t>
            </w:r>
          </w:p>
        </w:tc>
      </w:tr>
      <w:tr w:rsidR="00416AF9" w:rsidRPr="00945CB7" w14:paraId="13B1060B" w14:textId="77777777" w:rsidTr="008A0EE7">
        <w:trPr>
          <w:trHeight w:val="253"/>
        </w:trPr>
        <w:tc>
          <w:tcPr>
            <w:tcW w:w="2098" w:type="pct"/>
          </w:tcPr>
          <w:p w14:paraId="08EF276C" w14:textId="77777777" w:rsidR="00416AF9" w:rsidRPr="00945CB7" w:rsidRDefault="00416AF9" w:rsidP="008A0EE7">
            <w:pPr>
              <w:rPr>
                <w:rFonts w:ascii="Times New Roman" w:hAnsi="Times New Roman" w:cs="Times New Roman"/>
                <w:sz w:val="20"/>
                <w:szCs w:val="20"/>
              </w:rPr>
            </w:pPr>
          </w:p>
        </w:tc>
        <w:tc>
          <w:tcPr>
            <w:tcW w:w="1490" w:type="pct"/>
          </w:tcPr>
          <w:p w14:paraId="59C80F95"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None</w:t>
            </w:r>
          </w:p>
        </w:tc>
        <w:tc>
          <w:tcPr>
            <w:tcW w:w="1412" w:type="pct"/>
          </w:tcPr>
          <w:p w14:paraId="6B0AAD8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129 (28.2%)</w:t>
            </w:r>
          </w:p>
        </w:tc>
      </w:tr>
      <w:tr w:rsidR="00416AF9" w:rsidRPr="00945CB7" w14:paraId="2EADA34A" w14:textId="77777777" w:rsidTr="008A0EE7">
        <w:trPr>
          <w:trHeight w:val="266"/>
        </w:trPr>
        <w:tc>
          <w:tcPr>
            <w:tcW w:w="2098" w:type="pct"/>
          </w:tcPr>
          <w:p w14:paraId="09418561"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 xml:space="preserve">Anti-epileptic medication </w:t>
            </w:r>
          </w:p>
        </w:tc>
        <w:tc>
          <w:tcPr>
            <w:tcW w:w="1490" w:type="pct"/>
          </w:tcPr>
          <w:p w14:paraId="31A6824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Monotherapy</w:t>
            </w:r>
          </w:p>
        </w:tc>
        <w:tc>
          <w:tcPr>
            <w:tcW w:w="1412" w:type="pct"/>
          </w:tcPr>
          <w:p w14:paraId="5BDFAAF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197 (42.7%)</w:t>
            </w:r>
          </w:p>
        </w:tc>
      </w:tr>
      <w:tr w:rsidR="00416AF9" w:rsidRPr="00945CB7" w14:paraId="3CE7B78F" w14:textId="77777777" w:rsidTr="008A0EE7">
        <w:trPr>
          <w:trHeight w:val="253"/>
        </w:trPr>
        <w:tc>
          <w:tcPr>
            <w:tcW w:w="2098" w:type="pct"/>
          </w:tcPr>
          <w:p w14:paraId="565E0926" w14:textId="77777777" w:rsidR="00416AF9" w:rsidRPr="00945CB7" w:rsidRDefault="00416AF9" w:rsidP="008A0EE7">
            <w:pPr>
              <w:rPr>
                <w:rFonts w:ascii="Times New Roman" w:hAnsi="Times New Roman" w:cs="Times New Roman"/>
                <w:sz w:val="20"/>
                <w:szCs w:val="20"/>
              </w:rPr>
            </w:pPr>
          </w:p>
        </w:tc>
        <w:tc>
          <w:tcPr>
            <w:tcW w:w="1490" w:type="pct"/>
          </w:tcPr>
          <w:p w14:paraId="7091EAA4"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Polytherapy</w:t>
            </w:r>
          </w:p>
        </w:tc>
        <w:tc>
          <w:tcPr>
            <w:tcW w:w="1412" w:type="pct"/>
          </w:tcPr>
          <w:p w14:paraId="28E38EBD"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260 (56.4%)</w:t>
            </w:r>
          </w:p>
        </w:tc>
      </w:tr>
      <w:tr w:rsidR="00416AF9" w:rsidRPr="00945CB7" w14:paraId="6110C579" w14:textId="77777777" w:rsidTr="008A0EE7">
        <w:trPr>
          <w:trHeight w:val="253"/>
        </w:trPr>
        <w:tc>
          <w:tcPr>
            <w:tcW w:w="2098" w:type="pct"/>
          </w:tcPr>
          <w:p w14:paraId="2079CD0E"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HADS-A</w:t>
            </w:r>
            <w:r>
              <w:rPr>
                <w:rFonts w:ascii="Times New Roman" w:hAnsi="Times New Roman" w:cs="Times New Roman"/>
                <w:sz w:val="20"/>
                <w:szCs w:val="20"/>
              </w:rPr>
              <w:t>nxiety</w:t>
            </w:r>
            <w:r w:rsidRPr="00945CB7">
              <w:rPr>
                <w:rFonts w:ascii="Times New Roman" w:hAnsi="Times New Roman" w:cs="Times New Roman"/>
                <w:sz w:val="20"/>
                <w:szCs w:val="20"/>
              </w:rPr>
              <w:t xml:space="preserve"> mean (SD)</w:t>
            </w:r>
          </w:p>
        </w:tc>
        <w:tc>
          <w:tcPr>
            <w:tcW w:w="1490" w:type="pct"/>
          </w:tcPr>
          <w:p w14:paraId="7BBC5F55" w14:textId="77777777" w:rsidR="00416AF9" w:rsidRPr="00945CB7" w:rsidRDefault="00416AF9" w:rsidP="008A0EE7">
            <w:pPr>
              <w:rPr>
                <w:rFonts w:ascii="Times New Roman" w:hAnsi="Times New Roman" w:cs="Times New Roman"/>
                <w:sz w:val="20"/>
                <w:szCs w:val="20"/>
              </w:rPr>
            </w:pPr>
          </w:p>
        </w:tc>
        <w:tc>
          <w:tcPr>
            <w:tcW w:w="1412" w:type="pct"/>
          </w:tcPr>
          <w:p w14:paraId="04A24A8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11.7 (4.2)</w:t>
            </w:r>
          </w:p>
        </w:tc>
      </w:tr>
      <w:tr w:rsidR="00416AF9" w:rsidRPr="00945CB7" w14:paraId="0EAEB72F" w14:textId="77777777" w:rsidTr="008A0EE7">
        <w:trPr>
          <w:trHeight w:val="253"/>
        </w:trPr>
        <w:tc>
          <w:tcPr>
            <w:tcW w:w="2098" w:type="pct"/>
          </w:tcPr>
          <w:p w14:paraId="5B749CE7"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 xml:space="preserve">HADS-Anxiety </w:t>
            </w:r>
            <w:proofErr w:type="spellStart"/>
            <w:r>
              <w:rPr>
                <w:rFonts w:ascii="Times New Roman" w:hAnsi="Times New Roman" w:cs="Times New Roman"/>
                <w:sz w:val="20"/>
                <w:szCs w:val="20"/>
              </w:rPr>
              <w:t>Caseness</w:t>
            </w:r>
            <w:proofErr w:type="spellEnd"/>
            <w:r>
              <w:rPr>
                <w:rFonts w:ascii="Times New Roman" w:hAnsi="Times New Roman" w:cs="Times New Roman"/>
                <w:sz w:val="20"/>
                <w:szCs w:val="20"/>
              </w:rPr>
              <w:t xml:space="preserve"> ≥11</w:t>
            </w:r>
          </w:p>
        </w:tc>
        <w:tc>
          <w:tcPr>
            <w:tcW w:w="1490" w:type="pct"/>
          </w:tcPr>
          <w:p w14:paraId="23B443FA" w14:textId="77777777" w:rsidR="00416AF9" w:rsidRPr="00945CB7" w:rsidRDefault="00416AF9" w:rsidP="008A0EE7">
            <w:pPr>
              <w:rPr>
                <w:rFonts w:ascii="Times New Roman" w:hAnsi="Times New Roman" w:cs="Times New Roman"/>
                <w:sz w:val="20"/>
                <w:szCs w:val="20"/>
              </w:rPr>
            </w:pPr>
          </w:p>
        </w:tc>
        <w:tc>
          <w:tcPr>
            <w:tcW w:w="1412" w:type="pct"/>
          </w:tcPr>
          <w:p w14:paraId="55A0A38A"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292 (6</w:t>
            </w:r>
            <w:r>
              <w:rPr>
                <w:rFonts w:ascii="Times New Roman" w:hAnsi="Times New Roman" w:cs="Times New Roman"/>
                <w:sz w:val="20"/>
                <w:szCs w:val="20"/>
              </w:rPr>
              <w:t>2</w:t>
            </w:r>
            <w:r w:rsidRPr="00945CB7">
              <w:rPr>
                <w:rFonts w:ascii="Times New Roman" w:hAnsi="Times New Roman" w:cs="Times New Roman"/>
                <w:sz w:val="20"/>
                <w:szCs w:val="20"/>
              </w:rPr>
              <w:t>%)</w:t>
            </w:r>
          </w:p>
        </w:tc>
      </w:tr>
      <w:tr w:rsidR="00416AF9" w:rsidRPr="00945CB7" w14:paraId="6E1CE89B" w14:textId="77777777" w:rsidTr="008A0EE7">
        <w:trPr>
          <w:trHeight w:val="266"/>
        </w:trPr>
        <w:tc>
          <w:tcPr>
            <w:tcW w:w="2098" w:type="pct"/>
          </w:tcPr>
          <w:p w14:paraId="5FB63594"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HADS</w:t>
            </w:r>
            <w:r>
              <w:rPr>
                <w:rFonts w:ascii="Times New Roman" w:hAnsi="Times New Roman" w:cs="Times New Roman"/>
                <w:sz w:val="20"/>
                <w:szCs w:val="20"/>
              </w:rPr>
              <w:t xml:space="preserve"> </w:t>
            </w:r>
            <w:r w:rsidRPr="00945CB7">
              <w:rPr>
                <w:rFonts w:ascii="Times New Roman" w:hAnsi="Times New Roman" w:cs="Times New Roman"/>
                <w:sz w:val="20"/>
                <w:szCs w:val="20"/>
              </w:rPr>
              <w:t>D</w:t>
            </w:r>
            <w:r>
              <w:rPr>
                <w:rFonts w:ascii="Times New Roman" w:hAnsi="Times New Roman" w:cs="Times New Roman"/>
                <w:sz w:val="20"/>
                <w:szCs w:val="20"/>
              </w:rPr>
              <w:t>epression</w:t>
            </w:r>
            <w:r w:rsidRPr="00945CB7">
              <w:rPr>
                <w:rFonts w:ascii="Times New Roman" w:hAnsi="Times New Roman" w:cs="Times New Roman"/>
                <w:sz w:val="20"/>
                <w:szCs w:val="20"/>
              </w:rPr>
              <w:t xml:space="preserve"> mean (SD)</w:t>
            </w:r>
          </w:p>
        </w:tc>
        <w:tc>
          <w:tcPr>
            <w:tcW w:w="1490" w:type="pct"/>
          </w:tcPr>
          <w:p w14:paraId="6C324EBF" w14:textId="77777777" w:rsidR="00416AF9" w:rsidRPr="00945CB7" w:rsidRDefault="00416AF9" w:rsidP="008A0EE7">
            <w:pPr>
              <w:rPr>
                <w:rFonts w:ascii="Times New Roman" w:hAnsi="Times New Roman" w:cs="Times New Roman"/>
                <w:sz w:val="20"/>
                <w:szCs w:val="20"/>
              </w:rPr>
            </w:pPr>
          </w:p>
        </w:tc>
        <w:tc>
          <w:tcPr>
            <w:tcW w:w="1412" w:type="pct"/>
          </w:tcPr>
          <w:p w14:paraId="6103E960"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7.9 (4.5)</w:t>
            </w:r>
          </w:p>
        </w:tc>
      </w:tr>
      <w:tr w:rsidR="00416AF9" w:rsidRPr="00945CB7" w14:paraId="1D736FD5" w14:textId="77777777" w:rsidTr="008A0EE7">
        <w:trPr>
          <w:trHeight w:val="75"/>
        </w:trPr>
        <w:tc>
          <w:tcPr>
            <w:tcW w:w="2098" w:type="pct"/>
          </w:tcPr>
          <w:p w14:paraId="66146F41"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 xml:space="preserve">HADS-Depression </w:t>
            </w:r>
            <w:proofErr w:type="spellStart"/>
            <w:r>
              <w:rPr>
                <w:rFonts w:ascii="Times New Roman" w:hAnsi="Times New Roman" w:cs="Times New Roman"/>
                <w:sz w:val="20"/>
                <w:szCs w:val="20"/>
              </w:rPr>
              <w:t>Caseness</w:t>
            </w:r>
            <w:proofErr w:type="spellEnd"/>
            <w:r>
              <w:rPr>
                <w:rFonts w:ascii="Times New Roman" w:hAnsi="Times New Roman" w:cs="Times New Roman"/>
                <w:sz w:val="20"/>
                <w:szCs w:val="20"/>
              </w:rPr>
              <w:t xml:space="preserve"> ≥ 11</w:t>
            </w:r>
          </w:p>
        </w:tc>
        <w:tc>
          <w:tcPr>
            <w:tcW w:w="1490" w:type="pct"/>
          </w:tcPr>
          <w:p w14:paraId="38FCEEA6" w14:textId="77777777" w:rsidR="00416AF9" w:rsidRPr="00945CB7" w:rsidRDefault="00416AF9" w:rsidP="008A0EE7">
            <w:pPr>
              <w:rPr>
                <w:rFonts w:ascii="Times New Roman" w:hAnsi="Times New Roman" w:cs="Times New Roman"/>
                <w:sz w:val="20"/>
                <w:szCs w:val="20"/>
              </w:rPr>
            </w:pPr>
          </w:p>
        </w:tc>
        <w:tc>
          <w:tcPr>
            <w:tcW w:w="1412" w:type="pct"/>
          </w:tcPr>
          <w:p w14:paraId="5A5C2E92" w14:textId="77777777" w:rsidR="00416AF9" w:rsidRPr="00945CB7" w:rsidRDefault="00416AF9" w:rsidP="008A0EE7">
            <w:pPr>
              <w:rPr>
                <w:rFonts w:ascii="Times New Roman" w:hAnsi="Times New Roman" w:cs="Times New Roman"/>
                <w:sz w:val="20"/>
                <w:szCs w:val="20"/>
              </w:rPr>
            </w:pPr>
            <w:r w:rsidRPr="00945CB7">
              <w:rPr>
                <w:rFonts w:ascii="Times New Roman" w:hAnsi="Times New Roman" w:cs="Times New Roman"/>
                <w:sz w:val="20"/>
                <w:szCs w:val="20"/>
              </w:rPr>
              <w:t>127 (2</w:t>
            </w:r>
            <w:r>
              <w:rPr>
                <w:rFonts w:ascii="Times New Roman" w:hAnsi="Times New Roman" w:cs="Times New Roman"/>
                <w:sz w:val="20"/>
                <w:szCs w:val="20"/>
              </w:rPr>
              <w:t>8</w:t>
            </w:r>
            <w:r w:rsidRPr="00945CB7">
              <w:rPr>
                <w:rFonts w:ascii="Times New Roman" w:hAnsi="Times New Roman" w:cs="Times New Roman"/>
                <w:sz w:val="20"/>
                <w:szCs w:val="20"/>
              </w:rPr>
              <w:t>%)</w:t>
            </w:r>
          </w:p>
        </w:tc>
      </w:tr>
      <w:tr w:rsidR="00416AF9" w:rsidRPr="00945CB7" w14:paraId="65D51618" w14:textId="77777777" w:rsidTr="008A0EE7">
        <w:trPr>
          <w:trHeight w:val="75"/>
        </w:trPr>
        <w:tc>
          <w:tcPr>
            <w:tcW w:w="2098" w:type="pct"/>
            <w:tcBorders>
              <w:bottom w:val="single" w:sz="4" w:space="0" w:color="auto"/>
            </w:tcBorders>
          </w:tcPr>
          <w:p w14:paraId="7095FB38" w14:textId="77777777" w:rsidR="00416AF9" w:rsidRPr="00945CB7" w:rsidRDefault="00416AF9" w:rsidP="008A0EE7">
            <w:pPr>
              <w:rPr>
                <w:rFonts w:ascii="Times New Roman" w:hAnsi="Times New Roman" w:cs="Times New Roman"/>
                <w:noProof/>
                <w:sz w:val="20"/>
                <w:szCs w:val="20"/>
                <w:lang w:eastAsia="en-GB"/>
              </w:rPr>
            </w:pPr>
            <w:r>
              <w:rPr>
                <w:rFonts w:ascii="Times New Roman" w:hAnsi="Times New Roman" w:cs="Times New Roman"/>
                <w:noProof/>
                <w:sz w:val="20"/>
                <w:szCs w:val="20"/>
                <w:lang w:eastAsia="en-GB"/>
              </w:rPr>
              <w:t xml:space="preserve">HADS comorbid anxiety and depression  </w:t>
            </w:r>
          </w:p>
        </w:tc>
        <w:tc>
          <w:tcPr>
            <w:tcW w:w="1490" w:type="pct"/>
            <w:tcBorders>
              <w:bottom w:val="single" w:sz="4" w:space="0" w:color="auto"/>
            </w:tcBorders>
          </w:tcPr>
          <w:p w14:paraId="44D38011" w14:textId="77777777" w:rsidR="00416AF9" w:rsidRPr="00945CB7" w:rsidRDefault="00416AF9" w:rsidP="008A0EE7">
            <w:pPr>
              <w:rPr>
                <w:rFonts w:ascii="Times New Roman" w:hAnsi="Times New Roman" w:cs="Times New Roman"/>
                <w:sz w:val="20"/>
                <w:szCs w:val="20"/>
              </w:rPr>
            </w:pPr>
          </w:p>
        </w:tc>
        <w:tc>
          <w:tcPr>
            <w:tcW w:w="1412" w:type="pct"/>
            <w:tcBorders>
              <w:bottom w:val="single" w:sz="4" w:space="0" w:color="auto"/>
            </w:tcBorders>
          </w:tcPr>
          <w:p w14:paraId="00E4D53C" w14:textId="77777777" w:rsidR="00416AF9" w:rsidRPr="00945CB7" w:rsidRDefault="00416AF9" w:rsidP="008A0EE7">
            <w:pPr>
              <w:rPr>
                <w:rFonts w:ascii="Times New Roman" w:hAnsi="Times New Roman" w:cs="Times New Roman"/>
                <w:sz w:val="20"/>
                <w:szCs w:val="20"/>
              </w:rPr>
            </w:pPr>
            <w:r>
              <w:rPr>
                <w:rFonts w:ascii="Times New Roman" w:hAnsi="Times New Roman" w:cs="Times New Roman"/>
                <w:sz w:val="20"/>
                <w:szCs w:val="20"/>
              </w:rPr>
              <w:t>107 (23%)</w:t>
            </w:r>
          </w:p>
        </w:tc>
      </w:tr>
    </w:tbl>
    <w:p w14:paraId="5FF5FC44" w14:textId="77777777" w:rsidR="00416AF9" w:rsidRDefault="00416AF9" w:rsidP="008D05C2">
      <w:pPr>
        <w:spacing w:after="0" w:line="480" w:lineRule="auto"/>
        <w:rPr>
          <w:rFonts w:ascii="Times New Roman" w:hAnsi="Times New Roman" w:cs="Times New Roman"/>
        </w:rPr>
        <w:sectPr w:rsidR="00416AF9">
          <w:pgSz w:w="11906" w:h="16838"/>
          <w:pgMar w:top="1440" w:right="1440" w:bottom="1440" w:left="1440" w:header="708" w:footer="708" w:gutter="0"/>
          <w:cols w:space="708"/>
          <w:docGrid w:linePitch="360"/>
        </w:sectPr>
      </w:pPr>
    </w:p>
    <w:tbl>
      <w:tblPr>
        <w:tblW w:w="12583" w:type="dxa"/>
        <w:tblInd w:w="-250" w:type="dxa"/>
        <w:tblLayout w:type="fixed"/>
        <w:tblLook w:val="04A0" w:firstRow="1" w:lastRow="0" w:firstColumn="1" w:lastColumn="0" w:noHBand="0" w:noVBand="1"/>
      </w:tblPr>
      <w:tblGrid>
        <w:gridCol w:w="3307"/>
        <w:gridCol w:w="666"/>
        <w:gridCol w:w="666"/>
        <w:gridCol w:w="667"/>
        <w:gridCol w:w="684"/>
        <w:gridCol w:w="667"/>
        <w:gridCol w:w="667"/>
        <w:gridCol w:w="667"/>
        <w:gridCol w:w="667"/>
        <w:gridCol w:w="667"/>
        <w:gridCol w:w="667"/>
        <w:gridCol w:w="667"/>
        <w:gridCol w:w="667"/>
        <w:gridCol w:w="667"/>
        <w:gridCol w:w="590"/>
      </w:tblGrid>
      <w:tr w:rsidR="00416AF9" w:rsidRPr="00CC4527" w14:paraId="6914DE6A" w14:textId="77777777" w:rsidTr="008A0EE7">
        <w:trPr>
          <w:trHeight w:val="341"/>
        </w:trPr>
        <w:tc>
          <w:tcPr>
            <w:tcW w:w="12583" w:type="dxa"/>
            <w:gridSpan w:val="15"/>
            <w:tcBorders>
              <w:top w:val="nil"/>
              <w:left w:val="nil"/>
              <w:bottom w:val="single" w:sz="12" w:space="0" w:color="auto"/>
              <w:right w:val="nil"/>
            </w:tcBorders>
            <w:shd w:val="clear" w:color="auto" w:fill="auto"/>
            <w:vAlign w:val="center"/>
            <w:hideMark/>
          </w:tcPr>
          <w:p w14:paraId="13DBD244" w14:textId="77777777" w:rsidR="00416AF9" w:rsidRPr="00CC4527" w:rsidRDefault="00416AF9" w:rsidP="008A0EE7">
            <w:pPr>
              <w:spacing w:after="0" w:line="240" w:lineRule="auto"/>
              <w:rPr>
                <w:rFonts w:ascii="Times New Roman" w:eastAsia="Times New Roman" w:hAnsi="Times New Roman" w:cs="Times New Roman"/>
                <w:b/>
                <w:bCs/>
                <w:color w:val="000000"/>
                <w:lang w:eastAsia="en-GB"/>
              </w:rPr>
            </w:pPr>
            <w:r w:rsidRPr="00CC4527">
              <w:rPr>
                <w:rFonts w:ascii="Times New Roman" w:eastAsia="Times New Roman" w:hAnsi="Times New Roman" w:cs="Times New Roman"/>
                <w:b/>
                <w:bCs/>
                <w:color w:val="000000"/>
                <w:lang w:eastAsia="en-GB"/>
              </w:rPr>
              <w:lastRenderedPageBreak/>
              <w:t>Table 2</w:t>
            </w:r>
          </w:p>
          <w:p w14:paraId="731E3645" w14:textId="77777777" w:rsidR="00416AF9" w:rsidRPr="00CC4527" w:rsidRDefault="00416AF9" w:rsidP="008A0EE7">
            <w:pPr>
              <w:spacing w:after="0" w:line="240" w:lineRule="auto"/>
              <w:rPr>
                <w:rFonts w:ascii="Times New Roman" w:eastAsia="Times New Roman" w:hAnsi="Times New Roman" w:cs="Times New Roman"/>
                <w:b/>
                <w:bCs/>
                <w:color w:val="000000"/>
                <w:lang w:eastAsia="en-GB"/>
              </w:rPr>
            </w:pPr>
            <w:r w:rsidRPr="00CC4527">
              <w:rPr>
                <w:rFonts w:ascii="Times New Roman" w:eastAsia="Times New Roman" w:hAnsi="Times New Roman" w:cs="Times New Roman"/>
                <w:color w:val="000000"/>
                <w:lang w:eastAsia="en-GB"/>
              </w:rPr>
              <w:t xml:space="preserve">Descriptive statistics and intercorrelations between </w:t>
            </w:r>
            <w:r>
              <w:rPr>
                <w:rFonts w:ascii="Times New Roman" w:eastAsia="Times New Roman" w:hAnsi="Times New Roman" w:cs="Times New Roman"/>
                <w:color w:val="000000"/>
                <w:lang w:eastAsia="en-GB"/>
              </w:rPr>
              <w:t>anxiety, depression, illness perceptions and metacognitive beliefs</w:t>
            </w:r>
          </w:p>
        </w:tc>
      </w:tr>
      <w:tr w:rsidR="00416AF9" w:rsidRPr="00E471E5" w14:paraId="2D3F424D" w14:textId="77777777" w:rsidTr="00B278DB">
        <w:trPr>
          <w:cantSplit/>
          <w:trHeight w:val="379"/>
        </w:trPr>
        <w:tc>
          <w:tcPr>
            <w:tcW w:w="3307" w:type="dxa"/>
            <w:tcBorders>
              <w:top w:val="single" w:sz="12" w:space="0" w:color="auto"/>
              <w:left w:val="nil"/>
              <w:bottom w:val="single" w:sz="12" w:space="0" w:color="auto"/>
              <w:right w:val="nil"/>
            </w:tcBorders>
            <w:shd w:val="clear" w:color="auto" w:fill="auto"/>
            <w:vAlign w:val="bottom"/>
            <w:hideMark/>
          </w:tcPr>
          <w:p w14:paraId="45F9A823" w14:textId="77777777" w:rsidR="00416AF9" w:rsidRPr="00CC4527" w:rsidRDefault="00416AF9" w:rsidP="008A0EE7">
            <w:pPr>
              <w:spacing w:after="0" w:line="240" w:lineRule="auto"/>
              <w:ind w:left="34" w:hanging="34"/>
              <w:rPr>
                <w:rFonts w:ascii="Times New Roman" w:eastAsia="Times New Roman" w:hAnsi="Times New Roman" w:cs="Times New Roman"/>
                <w:color w:val="000000"/>
                <w:sz w:val="16"/>
                <w:szCs w:val="16"/>
                <w:lang w:eastAsia="en-GB"/>
              </w:rPr>
            </w:pPr>
          </w:p>
        </w:tc>
        <w:tc>
          <w:tcPr>
            <w:tcW w:w="666" w:type="dxa"/>
            <w:tcBorders>
              <w:top w:val="single" w:sz="12" w:space="0" w:color="auto"/>
              <w:left w:val="nil"/>
              <w:bottom w:val="single" w:sz="12" w:space="0" w:color="auto"/>
              <w:right w:val="nil"/>
            </w:tcBorders>
            <w:shd w:val="clear" w:color="auto" w:fill="auto"/>
            <w:vAlign w:val="center"/>
            <w:hideMark/>
          </w:tcPr>
          <w:p w14:paraId="15B433E3"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2</w:t>
            </w:r>
          </w:p>
        </w:tc>
        <w:tc>
          <w:tcPr>
            <w:tcW w:w="666" w:type="dxa"/>
            <w:tcBorders>
              <w:top w:val="single" w:sz="12" w:space="0" w:color="auto"/>
              <w:left w:val="nil"/>
              <w:bottom w:val="single" w:sz="12" w:space="0" w:color="auto"/>
              <w:right w:val="nil"/>
            </w:tcBorders>
            <w:shd w:val="clear" w:color="auto" w:fill="auto"/>
            <w:vAlign w:val="center"/>
            <w:hideMark/>
          </w:tcPr>
          <w:p w14:paraId="3D3757E4"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3</w:t>
            </w:r>
          </w:p>
        </w:tc>
        <w:tc>
          <w:tcPr>
            <w:tcW w:w="667" w:type="dxa"/>
            <w:tcBorders>
              <w:top w:val="single" w:sz="12" w:space="0" w:color="auto"/>
              <w:left w:val="nil"/>
              <w:bottom w:val="single" w:sz="12" w:space="0" w:color="auto"/>
              <w:right w:val="nil"/>
            </w:tcBorders>
            <w:shd w:val="clear" w:color="auto" w:fill="auto"/>
            <w:vAlign w:val="center"/>
            <w:hideMark/>
          </w:tcPr>
          <w:p w14:paraId="0F33AA29"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4</w:t>
            </w:r>
          </w:p>
        </w:tc>
        <w:tc>
          <w:tcPr>
            <w:tcW w:w="684" w:type="dxa"/>
            <w:tcBorders>
              <w:top w:val="single" w:sz="12" w:space="0" w:color="auto"/>
              <w:left w:val="nil"/>
              <w:bottom w:val="single" w:sz="12" w:space="0" w:color="auto"/>
              <w:right w:val="nil"/>
            </w:tcBorders>
            <w:shd w:val="clear" w:color="auto" w:fill="auto"/>
            <w:vAlign w:val="center"/>
            <w:hideMark/>
          </w:tcPr>
          <w:p w14:paraId="4C13A2B0"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5</w:t>
            </w:r>
          </w:p>
        </w:tc>
        <w:tc>
          <w:tcPr>
            <w:tcW w:w="667" w:type="dxa"/>
            <w:tcBorders>
              <w:top w:val="single" w:sz="12" w:space="0" w:color="auto"/>
              <w:left w:val="nil"/>
              <w:bottom w:val="single" w:sz="12" w:space="0" w:color="auto"/>
              <w:right w:val="nil"/>
            </w:tcBorders>
            <w:shd w:val="clear" w:color="auto" w:fill="auto"/>
            <w:vAlign w:val="center"/>
            <w:hideMark/>
          </w:tcPr>
          <w:p w14:paraId="285511D5"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6</w:t>
            </w:r>
          </w:p>
        </w:tc>
        <w:tc>
          <w:tcPr>
            <w:tcW w:w="667" w:type="dxa"/>
            <w:tcBorders>
              <w:top w:val="single" w:sz="12" w:space="0" w:color="auto"/>
              <w:left w:val="nil"/>
              <w:bottom w:val="single" w:sz="12" w:space="0" w:color="auto"/>
              <w:right w:val="nil"/>
            </w:tcBorders>
            <w:shd w:val="clear" w:color="auto" w:fill="auto"/>
            <w:vAlign w:val="center"/>
            <w:hideMark/>
          </w:tcPr>
          <w:p w14:paraId="6299CE53"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7</w:t>
            </w:r>
          </w:p>
        </w:tc>
        <w:tc>
          <w:tcPr>
            <w:tcW w:w="667" w:type="dxa"/>
            <w:tcBorders>
              <w:top w:val="single" w:sz="12" w:space="0" w:color="auto"/>
              <w:left w:val="nil"/>
              <w:bottom w:val="single" w:sz="12" w:space="0" w:color="auto"/>
              <w:right w:val="nil"/>
            </w:tcBorders>
            <w:shd w:val="clear" w:color="auto" w:fill="auto"/>
            <w:vAlign w:val="center"/>
            <w:hideMark/>
          </w:tcPr>
          <w:p w14:paraId="418D3DF7"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8</w:t>
            </w:r>
          </w:p>
        </w:tc>
        <w:tc>
          <w:tcPr>
            <w:tcW w:w="667" w:type="dxa"/>
            <w:tcBorders>
              <w:top w:val="single" w:sz="12" w:space="0" w:color="auto"/>
              <w:left w:val="nil"/>
              <w:bottom w:val="single" w:sz="12" w:space="0" w:color="auto"/>
              <w:right w:val="nil"/>
            </w:tcBorders>
            <w:shd w:val="clear" w:color="auto" w:fill="auto"/>
            <w:vAlign w:val="center"/>
            <w:hideMark/>
          </w:tcPr>
          <w:p w14:paraId="628EF137"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9</w:t>
            </w:r>
          </w:p>
        </w:tc>
        <w:tc>
          <w:tcPr>
            <w:tcW w:w="667" w:type="dxa"/>
            <w:tcBorders>
              <w:top w:val="single" w:sz="12" w:space="0" w:color="auto"/>
              <w:left w:val="nil"/>
              <w:bottom w:val="single" w:sz="12" w:space="0" w:color="auto"/>
              <w:right w:val="nil"/>
            </w:tcBorders>
            <w:shd w:val="clear" w:color="auto" w:fill="auto"/>
            <w:vAlign w:val="center"/>
            <w:hideMark/>
          </w:tcPr>
          <w:p w14:paraId="20C8A592"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10</w:t>
            </w:r>
          </w:p>
        </w:tc>
        <w:tc>
          <w:tcPr>
            <w:tcW w:w="667" w:type="dxa"/>
            <w:tcBorders>
              <w:top w:val="single" w:sz="12" w:space="0" w:color="auto"/>
              <w:left w:val="nil"/>
              <w:bottom w:val="single" w:sz="12" w:space="0" w:color="auto"/>
              <w:right w:val="nil"/>
            </w:tcBorders>
            <w:shd w:val="clear" w:color="auto" w:fill="auto"/>
            <w:vAlign w:val="center"/>
            <w:hideMark/>
          </w:tcPr>
          <w:p w14:paraId="4C849CAB"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11</w:t>
            </w:r>
          </w:p>
        </w:tc>
        <w:tc>
          <w:tcPr>
            <w:tcW w:w="667" w:type="dxa"/>
            <w:tcBorders>
              <w:top w:val="single" w:sz="12" w:space="0" w:color="auto"/>
              <w:left w:val="nil"/>
              <w:bottom w:val="single" w:sz="12" w:space="0" w:color="auto"/>
              <w:right w:val="nil"/>
            </w:tcBorders>
            <w:shd w:val="clear" w:color="auto" w:fill="auto"/>
            <w:vAlign w:val="center"/>
            <w:hideMark/>
          </w:tcPr>
          <w:p w14:paraId="167B22AB"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12</w:t>
            </w:r>
          </w:p>
        </w:tc>
        <w:tc>
          <w:tcPr>
            <w:tcW w:w="667" w:type="dxa"/>
            <w:tcBorders>
              <w:top w:val="single" w:sz="12" w:space="0" w:color="auto"/>
              <w:left w:val="nil"/>
              <w:bottom w:val="single" w:sz="12" w:space="0" w:color="auto"/>
              <w:right w:val="nil"/>
            </w:tcBorders>
            <w:shd w:val="clear" w:color="auto" w:fill="auto"/>
            <w:noWrap/>
            <w:vAlign w:val="center"/>
            <w:hideMark/>
          </w:tcPr>
          <w:p w14:paraId="0CEDA5BC" w14:textId="77777777" w:rsidR="00416AF9" w:rsidRPr="00633A96" w:rsidRDefault="00416AF9" w:rsidP="008A0EE7">
            <w:pPr>
              <w:spacing w:after="0" w:line="240" w:lineRule="auto"/>
              <w:jc w:val="center"/>
              <w:rPr>
                <w:rFonts w:ascii="Times New Roman" w:eastAsia="Times New Roman" w:hAnsi="Times New Roman" w:cs="Times New Roman"/>
                <w:color w:val="000000"/>
                <w:lang w:eastAsia="en-GB"/>
              </w:rPr>
            </w:pPr>
            <w:r w:rsidRPr="00633A96">
              <w:rPr>
                <w:rFonts w:ascii="Times New Roman" w:eastAsia="Times New Roman" w:hAnsi="Times New Roman" w:cs="Times New Roman"/>
                <w:color w:val="000000"/>
                <w:lang w:eastAsia="en-GB"/>
              </w:rPr>
              <w:t>13</w:t>
            </w:r>
          </w:p>
        </w:tc>
        <w:tc>
          <w:tcPr>
            <w:tcW w:w="667" w:type="dxa"/>
            <w:tcBorders>
              <w:top w:val="single" w:sz="12" w:space="0" w:color="auto"/>
              <w:left w:val="nil"/>
              <w:bottom w:val="single" w:sz="12" w:space="0" w:color="auto"/>
              <w:right w:val="nil"/>
            </w:tcBorders>
            <w:shd w:val="clear" w:color="auto" w:fill="auto"/>
            <w:vAlign w:val="center"/>
            <w:hideMark/>
          </w:tcPr>
          <w:p w14:paraId="13FBC5D6" w14:textId="77777777" w:rsidR="00416AF9" w:rsidRPr="00633A96" w:rsidRDefault="00416AF9" w:rsidP="008A0EE7">
            <w:pPr>
              <w:spacing w:after="0" w:line="240" w:lineRule="auto"/>
              <w:jc w:val="center"/>
              <w:rPr>
                <w:rFonts w:ascii="Times New Roman" w:eastAsia="Times New Roman" w:hAnsi="Times New Roman" w:cs="Times New Roman"/>
                <w:iCs/>
                <w:color w:val="000000"/>
                <w:lang w:eastAsia="en-GB"/>
              </w:rPr>
            </w:pPr>
            <w:r w:rsidRPr="00633A96">
              <w:rPr>
                <w:rFonts w:ascii="Times New Roman" w:eastAsia="Times New Roman" w:hAnsi="Times New Roman" w:cs="Times New Roman"/>
                <w:iCs/>
                <w:color w:val="000000"/>
                <w:lang w:eastAsia="en-GB"/>
              </w:rPr>
              <w:t>M</w:t>
            </w:r>
          </w:p>
        </w:tc>
        <w:tc>
          <w:tcPr>
            <w:tcW w:w="590" w:type="dxa"/>
            <w:tcBorders>
              <w:top w:val="single" w:sz="12" w:space="0" w:color="auto"/>
              <w:left w:val="nil"/>
              <w:bottom w:val="single" w:sz="12" w:space="0" w:color="auto"/>
              <w:right w:val="nil"/>
            </w:tcBorders>
            <w:shd w:val="clear" w:color="auto" w:fill="auto"/>
            <w:noWrap/>
            <w:vAlign w:val="center"/>
            <w:hideMark/>
          </w:tcPr>
          <w:p w14:paraId="3CE1607C" w14:textId="77777777" w:rsidR="00416AF9" w:rsidRPr="00633A96" w:rsidRDefault="00416AF9" w:rsidP="008A0EE7">
            <w:pPr>
              <w:spacing w:after="0" w:line="240" w:lineRule="auto"/>
              <w:jc w:val="center"/>
              <w:rPr>
                <w:rFonts w:ascii="Times New Roman" w:eastAsia="Times New Roman" w:hAnsi="Times New Roman" w:cs="Times New Roman"/>
                <w:iCs/>
                <w:color w:val="000000"/>
                <w:lang w:eastAsia="en-GB"/>
              </w:rPr>
            </w:pPr>
            <w:r w:rsidRPr="00633A96">
              <w:rPr>
                <w:rFonts w:ascii="Times New Roman" w:eastAsia="Times New Roman" w:hAnsi="Times New Roman" w:cs="Times New Roman"/>
                <w:iCs/>
                <w:color w:val="000000"/>
                <w:lang w:eastAsia="en-GB"/>
              </w:rPr>
              <w:t>SD</w:t>
            </w:r>
          </w:p>
        </w:tc>
      </w:tr>
      <w:tr w:rsidR="00416AF9" w:rsidRPr="00C65D6C" w14:paraId="00C2536C" w14:textId="77777777" w:rsidTr="00B278DB">
        <w:trPr>
          <w:cantSplit/>
          <w:trHeight w:val="218"/>
        </w:trPr>
        <w:tc>
          <w:tcPr>
            <w:tcW w:w="3307" w:type="dxa"/>
            <w:tcBorders>
              <w:top w:val="single" w:sz="12" w:space="0" w:color="auto"/>
              <w:left w:val="nil"/>
              <w:bottom w:val="nil"/>
              <w:right w:val="nil"/>
            </w:tcBorders>
            <w:shd w:val="clear" w:color="auto" w:fill="auto"/>
            <w:vAlign w:val="center"/>
            <w:hideMark/>
          </w:tcPr>
          <w:p w14:paraId="6EDF41DC" w14:textId="77777777" w:rsidR="00416AF9" w:rsidRPr="0001639E"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01639E">
              <w:rPr>
                <w:rFonts w:ascii="Times New Roman" w:eastAsia="Times New Roman" w:hAnsi="Times New Roman" w:cs="Times New Roman"/>
                <w:color w:val="000000"/>
                <w:sz w:val="18"/>
                <w:szCs w:val="18"/>
                <w:lang w:eastAsia="en-GB"/>
              </w:rPr>
              <w:t>1    HADS-A</w:t>
            </w:r>
          </w:p>
        </w:tc>
        <w:tc>
          <w:tcPr>
            <w:tcW w:w="666" w:type="dxa"/>
            <w:tcBorders>
              <w:top w:val="single" w:sz="12" w:space="0" w:color="auto"/>
              <w:left w:val="nil"/>
              <w:bottom w:val="nil"/>
              <w:right w:val="nil"/>
            </w:tcBorders>
            <w:shd w:val="clear" w:color="auto" w:fill="auto"/>
            <w:noWrap/>
            <w:vAlign w:val="center"/>
            <w:hideMark/>
          </w:tcPr>
          <w:p w14:paraId="05EE967A" w14:textId="77777777" w:rsidR="00416AF9" w:rsidRPr="004E6FBD" w:rsidRDefault="00416AF9" w:rsidP="008A0EE7">
            <w:pPr>
              <w:spacing w:after="0" w:line="240" w:lineRule="auto"/>
              <w:jc w:val="right"/>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49*</w:t>
            </w:r>
          </w:p>
        </w:tc>
        <w:tc>
          <w:tcPr>
            <w:tcW w:w="666" w:type="dxa"/>
            <w:tcBorders>
              <w:top w:val="single" w:sz="12" w:space="0" w:color="auto"/>
              <w:left w:val="nil"/>
              <w:bottom w:val="nil"/>
              <w:right w:val="nil"/>
            </w:tcBorders>
            <w:shd w:val="clear" w:color="auto" w:fill="auto"/>
            <w:noWrap/>
            <w:vAlign w:val="center"/>
            <w:hideMark/>
          </w:tcPr>
          <w:p w14:paraId="2D0F7C0C" w14:textId="77777777" w:rsidR="00416AF9" w:rsidRPr="004E6FBD" w:rsidRDefault="00416AF9" w:rsidP="008A0EE7">
            <w:pPr>
              <w:spacing w:after="0" w:line="240" w:lineRule="auto"/>
              <w:jc w:val="right"/>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-.01</w:t>
            </w:r>
          </w:p>
        </w:tc>
        <w:tc>
          <w:tcPr>
            <w:tcW w:w="667" w:type="dxa"/>
            <w:tcBorders>
              <w:top w:val="single" w:sz="12" w:space="0" w:color="auto"/>
              <w:left w:val="nil"/>
              <w:bottom w:val="nil"/>
              <w:right w:val="nil"/>
            </w:tcBorders>
            <w:shd w:val="clear" w:color="auto" w:fill="auto"/>
            <w:noWrap/>
            <w:vAlign w:val="center"/>
            <w:hideMark/>
          </w:tcPr>
          <w:p w14:paraId="461694E7"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9*</w:t>
            </w:r>
          </w:p>
        </w:tc>
        <w:tc>
          <w:tcPr>
            <w:tcW w:w="684" w:type="dxa"/>
            <w:tcBorders>
              <w:top w:val="single" w:sz="12" w:space="0" w:color="auto"/>
              <w:left w:val="nil"/>
              <w:bottom w:val="nil"/>
              <w:right w:val="nil"/>
            </w:tcBorders>
            <w:shd w:val="clear" w:color="auto" w:fill="auto"/>
            <w:noWrap/>
            <w:vAlign w:val="center"/>
            <w:hideMark/>
          </w:tcPr>
          <w:p w14:paraId="6B5B32C3"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10</w:t>
            </w:r>
          </w:p>
        </w:tc>
        <w:tc>
          <w:tcPr>
            <w:tcW w:w="667" w:type="dxa"/>
            <w:tcBorders>
              <w:top w:val="single" w:sz="12" w:space="0" w:color="auto"/>
              <w:left w:val="nil"/>
              <w:bottom w:val="nil"/>
              <w:right w:val="nil"/>
            </w:tcBorders>
            <w:shd w:val="clear" w:color="auto" w:fill="auto"/>
            <w:noWrap/>
            <w:vAlign w:val="center"/>
            <w:hideMark/>
          </w:tcPr>
          <w:p w14:paraId="24B762AB"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7*</w:t>
            </w:r>
          </w:p>
        </w:tc>
        <w:tc>
          <w:tcPr>
            <w:tcW w:w="667" w:type="dxa"/>
            <w:tcBorders>
              <w:top w:val="single" w:sz="12" w:space="0" w:color="auto"/>
              <w:left w:val="nil"/>
              <w:bottom w:val="nil"/>
              <w:right w:val="nil"/>
            </w:tcBorders>
            <w:shd w:val="clear" w:color="auto" w:fill="auto"/>
            <w:noWrap/>
            <w:vAlign w:val="center"/>
            <w:hideMark/>
          </w:tcPr>
          <w:p w14:paraId="2A510F77"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4E6FBD">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3*</w:t>
            </w:r>
          </w:p>
        </w:tc>
        <w:tc>
          <w:tcPr>
            <w:tcW w:w="667" w:type="dxa"/>
            <w:tcBorders>
              <w:top w:val="single" w:sz="12" w:space="0" w:color="auto"/>
              <w:left w:val="nil"/>
              <w:bottom w:val="nil"/>
              <w:right w:val="nil"/>
            </w:tcBorders>
            <w:shd w:val="clear" w:color="auto" w:fill="auto"/>
            <w:noWrap/>
            <w:vAlign w:val="center"/>
            <w:hideMark/>
          </w:tcPr>
          <w:p w14:paraId="02CB1DCD"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9*</w:t>
            </w:r>
          </w:p>
        </w:tc>
        <w:tc>
          <w:tcPr>
            <w:tcW w:w="667" w:type="dxa"/>
            <w:tcBorders>
              <w:top w:val="single" w:sz="12" w:space="0" w:color="auto"/>
              <w:left w:val="nil"/>
              <w:bottom w:val="nil"/>
              <w:right w:val="nil"/>
            </w:tcBorders>
            <w:shd w:val="clear" w:color="auto" w:fill="auto"/>
            <w:noWrap/>
            <w:vAlign w:val="center"/>
            <w:hideMark/>
          </w:tcPr>
          <w:p w14:paraId="45430595"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22*</w:t>
            </w:r>
          </w:p>
        </w:tc>
        <w:tc>
          <w:tcPr>
            <w:tcW w:w="667" w:type="dxa"/>
            <w:tcBorders>
              <w:top w:val="single" w:sz="12" w:space="0" w:color="auto"/>
              <w:left w:val="nil"/>
              <w:bottom w:val="nil"/>
              <w:right w:val="nil"/>
            </w:tcBorders>
            <w:shd w:val="clear" w:color="auto" w:fill="auto"/>
            <w:noWrap/>
            <w:vAlign w:val="center"/>
            <w:hideMark/>
          </w:tcPr>
          <w:p w14:paraId="373A033E"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68*</w:t>
            </w:r>
          </w:p>
        </w:tc>
        <w:tc>
          <w:tcPr>
            <w:tcW w:w="667" w:type="dxa"/>
            <w:tcBorders>
              <w:top w:val="single" w:sz="12" w:space="0" w:color="auto"/>
              <w:left w:val="nil"/>
              <w:bottom w:val="nil"/>
              <w:right w:val="nil"/>
            </w:tcBorders>
            <w:shd w:val="clear" w:color="auto" w:fill="auto"/>
            <w:noWrap/>
            <w:vAlign w:val="center"/>
            <w:hideMark/>
          </w:tcPr>
          <w:p w14:paraId="479B3166"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w:t>
            </w:r>
            <w:r w:rsidRPr="004E6FBD">
              <w:rPr>
                <w:rFonts w:ascii="Times New Roman" w:eastAsia="Times New Roman" w:hAnsi="Times New Roman" w:cs="Times New Roman"/>
                <w:color w:val="000000"/>
                <w:sz w:val="20"/>
                <w:szCs w:val="20"/>
                <w:lang w:eastAsia="en-GB"/>
              </w:rPr>
              <w:t>7</w:t>
            </w:r>
            <w:r>
              <w:rPr>
                <w:rFonts w:ascii="Times New Roman" w:eastAsia="Times New Roman" w:hAnsi="Times New Roman" w:cs="Times New Roman"/>
                <w:color w:val="000000"/>
                <w:sz w:val="20"/>
                <w:szCs w:val="20"/>
                <w:lang w:eastAsia="en-GB"/>
              </w:rPr>
              <w:t>*</w:t>
            </w:r>
          </w:p>
        </w:tc>
        <w:tc>
          <w:tcPr>
            <w:tcW w:w="667" w:type="dxa"/>
            <w:tcBorders>
              <w:top w:val="single" w:sz="12" w:space="0" w:color="auto"/>
              <w:left w:val="nil"/>
              <w:bottom w:val="nil"/>
              <w:right w:val="nil"/>
            </w:tcBorders>
            <w:shd w:val="clear" w:color="auto" w:fill="auto"/>
            <w:noWrap/>
            <w:vAlign w:val="center"/>
            <w:hideMark/>
          </w:tcPr>
          <w:p w14:paraId="27C2E1A9"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32*</w:t>
            </w:r>
          </w:p>
        </w:tc>
        <w:tc>
          <w:tcPr>
            <w:tcW w:w="667" w:type="dxa"/>
            <w:tcBorders>
              <w:top w:val="single" w:sz="12" w:space="0" w:color="auto"/>
              <w:left w:val="nil"/>
              <w:bottom w:val="nil"/>
              <w:right w:val="nil"/>
            </w:tcBorders>
            <w:shd w:val="clear" w:color="auto" w:fill="auto"/>
            <w:noWrap/>
            <w:vAlign w:val="center"/>
            <w:hideMark/>
          </w:tcPr>
          <w:p w14:paraId="7A57CE6F"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43*</w:t>
            </w:r>
          </w:p>
        </w:tc>
        <w:tc>
          <w:tcPr>
            <w:tcW w:w="667" w:type="dxa"/>
            <w:tcBorders>
              <w:top w:val="single" w:sz="12" w:space="0" w:color="auto"/>
              <w:left w:val="nil"/>
              <w:bottom w:val="nil"/>
              <w:right w:val="nil"/>
            </w:tcBorders>
            <w:shd w:val="clear" w:color="auto" w:fill="auto"/>
            <w:vAlign w:val="center"/>
            <w:hideMark/>
          </w:tcPr>
          <w:p w14:paraId="15976174"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11.66</w:t>
            </w:r>
          </w:p>
        </w:tc>
        <w:tc>
          <w:tcPr>
            <w:tcW w:w="590" w:type="dxa"/>
            <w:tcBorders>
              <w:top w:val="single" w:sz="12" w:space="0" w:color="auto"/>
              <w:left w:val="nil"/>
              <w:bottom w:val="nil"/>
              <w:right w:val="nil"/>
            </w:tcBorders>
            <w:shd w:val="clear" w:color="auto" w:fill="auto"/>
            <w:noWrap/>
            <w:vAlign w:val="center"/>
            <w:hideMark/>
          </w:tcPr>
          <w:p w14:paraId="6B824C9F"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4.16</w:t>
            </w:r>
          </w:p>
        </w:tc>
      </w:tr>
      <w:tr w:rsidR="00416AF9" w:rsidRPr="00C65D6C" w14:paraId="13D45A2A" w14:textId="77777777" w:rsidTr="00B278DB">
        <w:trPr>
          <w:cantSplit/>
          <w:trHeight w:val="218"/>
        </w:trPr>
        <w:tc>
          <w:tcPr>
            <w:tcW w:w="3307" w:type="dxa"/>
            <w:tcBorders>
              <w:top w:val="nil"/>
              <w:left w:val="nil"/>
              <w:bottom w:val="nil"/>
              <w:right w:val="nil"/>
            </w:tcBorders>
            <w:shd w:val="clear" w:color="auto" w:fill="auto"/>
            <w:vAlign w:val="center"/>
          </w:tcPr>
          <w:p w14:paraId="3A06F9D3" w14:textId="77777777" w:rsidR="00416AF9" w:rsidRPr="0001639E"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01639E">
              <w:rPr>
                <w:rFonts w:ascii="Times New Roman" w:eastAsia="Times New Roman" w:hAnsi="Times New Roman" w:cs="Times New Roman"/>
                <w:color w:val="000000"/>
                <w:sz w:val="18"/>
                <w:szCs w:val="18"/>
                <w:lang w:eastAsia="en-GB"/>
              </w:rPr>
              <w:t>2    HADS-D</w:t>
            </w:r>
          </w:p>
        </w:tc>
        <w:tc>
          <w:tcPr>
            <w:tcW w:w="666" w:type="dxa"/>
            <w:tcBorders>
              <w:top w:val="nil"/>
              <w:left w:val="nil"/>
              <w:bottom w:val="nil"/>
              <w:right w:val="nil"/>
            </w:tcBorders>
            <w:shd w:val="clear" w:color="auto" w:fill="auto"/>
            <w:noWrap/>
          </w:tcPr>
          <w:p w14:paraId="38AAF835"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vAlign w:val="center"/>
          </w:tcPr>
          <w:p w14:paraId="1200E56B"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.01</w:t>
            </w:r>
          </w:p>
        </w:tc>
        <w:tc>
          <w:tcPr>
            <w:tcW w:w="667" w:type="dxa"/>
            <w:tcBorders>
              <w:top w:val="nil"/>
              <w:left w:val="nil"/>
              <w:bottom w:val="nil"/>
              <w:right w:val="nil"/>
            </w:tcBorders>
            <w:shd w:val="clear" w:color="auto" w:fill="auto"/>
            <w:noWrap/>
            <w:vAlign w:val="center"/>
          </w:tcPr>
          <w:p w14:paraId="476DFD62"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.37*</w:t>
            </w:r>
          </w:p>
        </w:tc>
        <w:tc>
          <w:tcPr>
            <w:tcW w:w="684" w:type="dxa"/>
            <w:tcBorders>
              <w:top w:val="nil"/>
              <w:left w:val="nil"/>
              <w:bottom w:val="nil"/>
              <w:right w:val="nil"/>
            </w:tcBorders>
            <w:shd w:val="clear" w:color="auto" w:fill="auto"/>
            <w:noWrap/>
            <w:vAlign w:val="center"/>
          </w:tcPr>
          <w:p w14:paraId="619E6554"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w:t>
            </w:r>
          </w:p>
        </w:tc>
        <w:tc>
          <w:tcPr>
            <w:tcW w:w="667" w:type="dxa"/>
            <w:tcBorders>
              <w:top w:val="nil"/>
              <w:left w:val="nil"/>
              <w:bottom w:val="nil"/>
              <w:right w:val="nil"/>
            </w:tcBorders>
            <w:shd w:val="clear" w:color="auto" w:fill="auto"/>
            <w:noWrap/>
            <w:vAlign w:val="center"/>
          </w:tcPr>
          <w:p w14:paraId="14A2215C"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-.31*</w:t>
            </w:r>
          </w:p>
        </w:tc>
        <w:tc>
          <w:tcPr>
            <w:tcW w:w="667" w:type="dxa"/>
            <w:tcBorders>
              <w:top w:val="nil"/>
              <w:left w:val="nil"/>
              <w:bottom w:val="nil"/>
              <w:right w:val="nil"/>
            </w:tcBorders>
            <w:shd w:val="clear" w:color="auto" w:fill="auto"/>
            <w:noWrap/>
            <w:vAlign w:val="center"/>
          </w:tcPr>
          <w:p w14:paraId="2AE671BB"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667" w:type="dxa"/>
            <w:tcBorders>
              <w:top w:val="nil"/>
              <w:left w:val="nil"/>
              <w:bottom w:val="nil"/>
              <w:right w:val="nil"/>
            </w:tcBorders>
            <w:shd w:val="clear" w:color="auto" w:fill="auto"/>
            <w:noWrap/>
            <w:vAlign w:val="center"/>
          </w:tcPr>
          <w:p w14:paraId="65A5EC52"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w:t>
            </w:r>
          </w:p>
        </w:tc>
        <w:tc>
          <w:tcPr>
            <w:tcW w:w="667" w:type="dxa"/>
            <w:tcBorders>
              <w:top w:val="nil"/>
              <w:left w:val="nil"/>
              <w:bottom w:val="nil"/>
              <w:right w:val="nil"/>
            </w:tcBorders>
            <w:shd w:val="clear" w:color="auto" w:fill="auto"/>
            <w:noWrap/>
            <w:vAlign w:val="center"/>
          </w:tcPr>
          <w:p w14:paraId="2967FA61"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.08</w:t>
            </w:r>
          </w:p>
        </w:tc>
        <w:tc>
          <w:tcPr>
            <w:tcW w:w="667" w:type="dxa"/>
            <w:tcBorders>
              <w:top w:val="nil"/>
              <w:left w:val="nil"/>
              <w:bottom w:val="nil"/>
              <w:right w:val="nil"/>
            </w:tcBorders>
            <w:shd w:val="clear" w:color="auto" w:fill="auto"/>
            <w:noWrap/>
            <w:vAlign w:val="center"/>
          </w:tcPr>
          <w:p w14:paraId="14FD26FE"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.39*</w:t>
            </w:r>
          </w:p>
        </w:tc>
        <w:tc>
          <w:tcPr>
            <w:tcW w:w="667" w:type="dxa"/>
            <w:tcBorders>
              <w:top w:val="nil"/>
              <w:left w:val="nil"/>
              <w:bottom w:val="nil"/>
              <w:right w:val="nil"/>
            </w:tcBorders>
            <w:shd w:val="clear" w:color="auto" w:fill="auto"/>
            <w:noWrap/>
            <w:vAlign w:val="center"/>
          </w:tcPr>
          <w:p w14:paraId="4ECDAA40"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.35*</w:t>
            </w:r>
          </w:p>
        </w:tc>
        <w:tc>
          <w:tcPr>
            <w:tcW w:w="667" w:type="dxa"/>
            <w:tcBorders>
              <w:top w:val="nil"/>
              <w:left w:val="nil"/>
              <w:bottom w:val="nil"/>
              <w:right w:val="nil"/>
            </w:tcBorders>
            <w:shd w:val="clear" w:color="auto" w:fill="auto"/>
            <w:noWrap/>
            <w:vAlign w:val="center"/>
          </w:tcPr>
          <w:p w14:paraId="43093A22"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.09</w:t>
            </w:r>
          </w:p>
        </w:tc>
        <w:tc>
          <w:tcPr>
            <w:tcW w:w="667" w:type="dxa"/>
            <w:tcBorders>
              <w:top w:val="nil"/>
              <w:left w:val="nil"/>
              <w:bottom w:val="nil"/>
              <w:right w:val="nil"/>
            </w:tcBorders>
            <w:shd w:val="clear" w:color="auto" w:fill="auto"/>
            <w:noWrap/>
            <w:vAlign w:val="center"/>
          </w:tcPr>
          <w:p w14:paraId="5407FEDF"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.35*</w:t>
            </w:r>
          </w:p>
        </w:tc>
        <w:tc>
          <w:tcPr>
            <w:tcW w:w="667" w:type="dxa"/>
            <w:tcBorders>
              <w:top w:val="nil"/>
              <w:left w:val="nil"/>
              <w:bottom w:val="nil"/>
              <w:right w:val="nil"/>
            </w:tcBorders>
            <w:shd w:val="clear" w:color="auto" w:fill="auto"/>
            <w:vAlign w:val="center"/>
          </w:tcPr>
          <w:p w14:paraId="51C986A7"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7.88</w:t>
            </w:r>
          </w:p>
        </w:tc>
        <w:tc>
          <w:tcPr>
            <w:tcW w:w="590" w:type="dxa"/>
            <w:tcBorders>
              <w:top w:val="nil"/>
              <w:left w:val="nil"/>
              <w:bottom w:val="nil"/>
              <w:right w:val="nil"/>
            </w:tcBorders>
            <w:shd w:val="clear" w:color="auto" w:fill="auto"/>
            <w:noWrap/>
            <w:vAlign w:val="center"/>
          </w:tcPr>
          <w:p w14:paraId="3B3FA61C" w14:textId="77777777" w:rsidR="00416AF9" w:rsidRPr="004E6FB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E6FBD">
              <w:rPr>
                <w:rFonts w:ascii="Times New Roman" w:eastAsia="Times New Roman" w:hAnsi="Times New Roman" w:cs="Times New Roman"/>
                <w:color w:val="000000"/>
                <w:sz w:val="20"/>
                <w:szCs w:val="20"/>
                <w:lang w:eastAsia="en-GB"/>
              </w:rPr>
              <w:t>4.49</w:t>
            </w:r>
          </w:p>
        </w:tc>
      </w:tr>
      <w:tr w:rsidR="00416AF9" w:rsidRPr="00C65D6C" w14:paraId="6CABF77A" w14:textId="77777777" w:rsidTr="00B278DB">
        <w:trPr>
          <w:cantSplit/>
          <w:trHeight w:val="218"/>
        </w:trPr>
        <w:tc>
          <w:tcPr>
            <w:tcW w:w="3307" w:type="dxa"/>
            <w:tcBorders>
              <w:top w:val="nil"/>
              <w:left w:val="nil"/>
              <w:bottom w:val="nil"/>
              <w:right w:val="nil"/>
            </w:tcBorders>
            <w:shd w:val="clear" w:color="auto" w:fill="auto"/>
            <w:vAlign w:val="center"/>
            <w:hideMark/>
          </w:tcPr>
          <w:p w14:paraId="5493B681"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3    IPQ-R Timeline-Acute/Chronic</w:t>
            </w:r>
          </w:p>
        </w:tc>
        <w:tc>
          <w:tcPr>
            <w:tcW w:w="666" w:type="dxa"/>
            <w:tcBorders>
              <w:top w:val="nil"/>
              <w:left w:val="nil"/>
              <w:bottom w:val="nil"/>
              <w:right w:val="nil"/>
            </w:tcBorders>
            <w:shd w:val="clear" w:color="auto" w:fill="auto"/>
            <w:noWrap/>
            <w:hideMark/>
          </w:tcPr>
          <w:p w14:paraId="41CD440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vAlign w:val="center"/>
            <w:hideMark/>
          </w:tcPr>
          <w:p w14:paraId="7AB6F61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580AAEE2"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6*</w:t>
            </w:r>
          </w:p>
        </w:tc>
        <w:tc>
          <w:tcPr>
            <w:tcW w:w="684" w:type="dxa"/>
            <w:tcBorders>
              <w:top w:val="nil"/>
              <w:left w:val="nil"/>
              <w:bottom w:val="nil"/>
              <w:right w:val="nil"/>
            </w:tcBorders>
            <w:shd w:val="clear" w:color="auto" w:fill="auto"/>
            <w:noWrap/>
            <w:vAlign w:val="center"/>
            <w:hideMark/>
          </w:tcPr>
          <w:p w14:paraId="2CE403AC"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sidRPr="00351AF9">
              <w:rPr>
                <w:rFonts w:ascii="Times New Roman" w:eastAsia="Times New Roman" w:hAnsi="Times New Roman" w:cs="Times New Roman"/>
                <w:color w:val="000000"/>
                <w:sz w:val="20"/>
                <w:szCs w:val="20"/>
                <w:lang w:eastAsia="en-GB"/>
              </w:rPr>
              <w:t>03</w:t>
            </w:r>
          </w:p>
        </w:tc>
        <w:tc>
          <w:tcPr>
            <w:tcW w:w="667" w:type="dxa"/>
            <w:tcBorders>
              <w:top w:val="nil"/>
              <w:left w:val="nil"/>
              <w:bottom w:val="nil"/>
              <w:right w:val="nil"/>
            </w:tcBorders>
            <w:shd w:val="clear" w:color="auto" w:fill="auto"/>
            <w:noWrap/>
            <w:vAlign w:val="center"/>
            <w:hideMark/>
          </w:tcPr>
          <w:p w14:paraId="426DA2B8"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w:t>
            </w:r>
          </w:p>
        </w:tc>
        <w:tc>
          <w:tcPr>
            <w:tcW w:w="667" w:type="dxa"/>
            <w:tcBorders>
              <w:top w:val="nil"/>
              <w:left w:val="nil"/>
              <w:bottom w:val="nil"/>
              <w:right w:val="nil"/>
            </w:tcBorders>
            <w:shd w:val="clear" w:color="auto" w:fill="auto"/>
            <w:noWrap/>
            <w:vAlign w:val="center"/>
            <w:hideMark/>
          </w:tcPr>
          <w:p w14:paraId="03084065"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8</w:t>
            </w:r>
          </w:p>
        </w:tc>
        <w:tc>
          <w:tcPr>
            <w:tcW w:w="667" w:type="dxa"/>
            <w:tcBorders>
              <w:top w:val="nil"/>
              <w:left w:val="nil"/>
              <w:bottom w:val="nil"/>
              <w:right w:val="nil"/>
            </w:tcBorders>
            <w:shd w:val="clear" w:color="auto" w:fill="auto"/>
            <w:noWrap/>
            <w:vAlign w:val="center"/>
            <w:hideMark/>
          </w:tcPr>
          <w:p w14:paraId="6E9B041B"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1</w:t>
            </w:r>
          </w:p>
        </w:tc>
        <w:tc>
          <w:tcPr>
            <w:tcW w:w="667" w:type="dxa"/>
            <w:tcBorders>
              <w:top w:val="nil"/>
              <w:left w:val="nil"/>
              <w:bottom w:val="nil"/>
              <w:right w:val="nil"/>
            </w:tcBorders>
            <w:shd w:val="clear" w:color="auto" w:fill="auto"/>
            <w:noWrap/>
            <w:vAlign w:val="center"/>
            <w:hideMark/>
          </w:tcPr>
          <w:p w14:paraId="4BF9807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.02</w:t>
            </w:r>
          </w:p>
        </w:tc>
        <w:tc>
          <w:tcPr>
            <w:tcW w:w="667" w:type="dxa"/>
            <w:tcBorders>
              <w:top w:val="nil"/>
              <w:left w:val="nil"/>
              <w:bottom w:val="nil"/>
              <w:right w:val="nil"/>
            </w:tcBorders>
            <w:shd w:val="clear" w:color="auto" w:fill="auto"/>
            <w:noWrap/>
            <w:vAlign w:val="center"/>
            <w:hideMark/>
          </w:tcPr>
          <w:p w14:paraId="3DC21AFD"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05</w:t>
            </w:r>
          </w:p>
        </w:tc>
        <w:tc>
          <w:tcPr>
            <w:tcW w:w="667" w:type="dxa"/>
            <w:tcBorders>
              <w:top w:val="nil"/>
              <w:left w:val="nil"/>
              <w:bottom w:val="nil"/>
              <w:right w:val="nil"/>
            </w:tcBorders>
            <w:shd w:val="clear" w:color="auto" w:fill="auto"/>
            <w:noWrap/>
            <w:vAlign w:val="center"/>
            <w:hideMark/>
          </w:tcPr>
          <w:p w14:paraId="5A9239DE"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12*</w:t>
            </w:r>
          </w:p>
        </w:tc>
        <w:tc>
          <w:tcPr>
            <w:tcW w:w="667" w:type="dxa"/>
            <w:tcBorders>
              <w:top w:val="nil"/>
              <w:left w:val="nil"/>
              <w:bottom w:val="nil"/>
              <w:right w:val="nil"/>
            </w:tcBorders>
            <w:shd w:val="clear" w:color="auto" w:fill="auto"/>
            <w:noWrap/>
            <w:vAlign w:val="center"/>
            <w:hideMark/>
          </w:tcPr>
          <w:p w14:paraId="36C2F14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2</w:t>
            </w:r>
          </w:p>
        </w:tc>
        <w:tc>
          <w:tcPr>
            <w:tcW w:w="667" w:type="dxa"/>
            <w:tcBorders>
              <w:top w:val="nil"/>
              <w:left w:val="nil"/>
              <w:bottom w:val="nil"/>
              <w:right w:val="nil"/>
            </w:tcBorders>
            <w:shd w:val="clear" w:color="auto" w:fill="auto"/>
            <w:noWrap/>
            <w:vAlign w:val="center"/>
            <w:hideMark/>
          </w:tcPr>
          <w:p w14:paraId="6FB0409C"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4</w:t>
            </w:r>
          </w:p>
        </w:tc>
        <w:tc>
          <w:tcPr>
            <w:tcW w:w="667" w:type="dxa"/>
            <w:tcBorders>
              <w:top w:val="nil"/>
              <w:left w:val="nil"/>
              <w:bottom w:val="nil"/>
              <w:right w:val="nil"/>
            </w:tcBorders>
            <w:shd w:val="clear" w:color="auto" w:fill="auto"/>
            <w:vAlign w:val="center"/>
            <w:hideMark/>
          </w:tcPr>
          <w:p w14:paraId="57AB838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26.65</w:t>
            </w:r>
          </w:p>
        </w:tc>
        <w:tc>
          <w:tcPr>
            <w:tcW w:w="590" w:type="dxa"/>
            <w:tcBorders>
              <w:top w:val="nil"/>
              <w:left w:val="nil"/>
              <w:bottom w:val="nil"/>
              <w:right w:val="nil"/>
            </w:tcBorders>
            <w:shd w:val="clear" w:color="auto" w:fill="auto"/>
            <w:noWrap/>
            <w:vAlign w:val="center"/>
            <w:hideMark/>
          </w:tcPr>
          <w:p w14:paraId="69E0B5D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71</w:t>
            </w:r>
          </w:p>
        </w:tc>
      </w:tr>
      <w:tr w:rsidR="00416AF9" w:rsidRPr="00C65D6C" w14:paraId="5335031A" w14:textId="77777777" w:rsidTr="00B278DB">
        <w:trPr>
          <w:cantSplit/>
          <w:trHeight w:val="218"/>
        </w:trPr>
        <w:tc>
          <w:tcPr>
            <w:tcW w:w="3307" w:type="dxa"/>
            <w:tcBorders>
              <w:top w:val="nil"/>
              <w:left w:val="nil"/>
              <w:bottom w:val="nil"/>
              <w:right w:val="nil"/>
            </w:tcBorders>
            <w:shd w:val="clear" w:color="auto" w:fill="auto"/>
            <w:vAlign w:val="center"/>
            <w:hideMark/>
          </w:tcPr>
          <w:p w14:paraId="1C41FA62"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 xml:space="preserve">4    IPQ-R Consequences </w:t>
            </w:r>
          </w:p>
        </w:tc>
        <w:tc>
          <w:tcPr>
            <w:tcW w:w="666" w:type="dxa"/>
            <w:tcBorders>
              <w:top w:val="nil"/>
              <w:left w:val="nil"/>
              <w:bottom w:val="nil"/>
              <w:right w:val="nil"/>
            </w:tcBorders>
            <w:shd w:val="clear" w:color="auto" w:fill="auto"/>
            <w:noWrap/>
            <w:hideMark/>
          </w:tcPr>
          <w:p w14:paraId="2A2F4D35"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73B1A84B"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01922E6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84" w:type="dxa"/>
            <w:tcBorders>
              <w:top w:val="nil"/>
              <w:left w:val="nil"/>
              <w:bottom w:val="nil"/>
              <w:right w:val="nil"/>
            </w:tcBorders>
            <w:shd w:val="clear" w:color="auto" w:fill="auto"/>
            <w:noWrap/>
            <w:vAlign w:val="center"/>
            <w:hideMark/>
          </w:tcPr>
          <w:p w14:paraId="6009C65B"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24*</w:t>
            </w:r>
          </w:p>
        </w:tc>
        <w:tc>
          <w:tcPr>
            <w:tcW w:w="667" w:type="dxa"/>
            <w:tcBorders>
              <w:top w:val="nil"/>
              <w:left w:val="nil"/>
              <w:bottom w:val="nil"/>
              <w:right w:val="nil"/>
            </w:tcBorders>
            <w:shd w:val="clear" w:color="auto" w:fill="auto"/>
            <w:noWrap/>
            <w:vAlign w:val="center"/>
            <w:hideMark/>
          </w:tcPr>
          <w:p w14:paraId="720B74B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44*</w:t>
            </w:r>
          </w:p>
        </w:tc>
        <w:tc>
          <w:tcPr>
            <w:tcW w:w="667" w:type="dxa"/>
            <w:tcBorders>
              <w:top w:val="nil"/>
              <w:left w:val="nil"/>
              <w:bottom w:val="nil"/>
              <w:right w:val="nil"/>
            </w:tcBorders>
            <w:shd w:val="clear" w:color="auto" w:fill="auto"/>
            <w:noWrap/>
            <w:vAlign w:val="center"/>
            <w:hideMark/>
          </w:tcPr>
          <w:p w14:paraId="3C8965C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09</w:t>
            </w:r>
          </w:p>
        </w:tc>
        <w:tc>
          <w:tcPr>
            <w:tcW w:w="667" w:type="dxa"/>
            <w:tcBorders>
              <w:top w:val="nil"/>
              <w:left w:val="nil"/>
              <w:bottom w:val="nil"/>
              <w:right w:val="nil"/>
            </w:tcBorders>
            <w:shd w:val="clear" w:color="auto" w:fill="auto"/>
            <w:noWrap/>
            <w:vAlign w:val="center"/>
            <w:hideMark/>
          </w:tcPr>
          <w:p w14:paraId="7E11457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41*</w:t>
            </w:r>
          </w:p>
        </w:tc>
        <w:tc>
          <w:tcPr>
            <w:tcW w:w="667" w:type="dxa"/>
            <w:tcBorders>
              <w:top w:val="nil"/>
              <w:left w:val="nil"/>
              <w:bottom w:val="nil"/>
              <w:right w:val="nil"/>
            </w:tcBorders>
            <w:shd w:val="clear" w:color="auto" w:fill="auto"/>
            <w:noWrap/>
            <w:vAlign w:val="center"/>
            <w:hideMark/>
          </w:tcPr>
          <w:p w14:paraId="77A415AA"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03</w:t>
            </w:r>
          </w:p>
        </w:tc>
        <w:tc>
          <w:tcPr>
            <w:tcW w:w="667" w:type="dxa"/>
            <w:tcBorders>
              <w:top w:val="nil"/>
              <w:left w:val="nil"/>
              <w:bottom w:val="nil"/>
              <w:right w:val="nil"/>
            </w:tcBorders>
            <w:shd w:val="clear" w:color="auto" w:fill="auto"/>
            <w:noWrap/>
            <w:vAlign w:val="center"/>
            <w:hideMark/>
          </w:tcPr>
          <w:p w14:paraId="6CE016C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27*</w:t>
            </w:r>
          </w:p>
        </w:tc>
        <w:tc>
          <w:tcPr>
            <w:tcW w:w="667" w:type="dxa"/>
            <w:tcBorders>
              <w:top w:val="nil"/>
              <w:left w:val="nil"/>
              <w:bottom w:val="nil"/>
              <w:right w:val="nil"/>
            </w:tcBorders>
            <w:shd w:val="clear" w:color="auto" w:fill="auto"/>
            <w:noWrap/>
            <w:vAlign w:val="center"/>
            <w:hideMark/>
          </w:tcPr>
          <w:p w14:paraId="6BD6285B"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3</w:t>
            </w: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11D70C18"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07</w:t>
            </w:r>
          </w:p>
        </w:tc>
        <w:tc>
          <w:tcPr>
            <w:tcW w:w="667" w:type="dxa"/>
            <w:tcBorders>
              <w:top w:val="nil"/>
              <w:left w:val="nil"/>
              <w:bottom w:val="nil"/>
              <w:right w:val="nil"/>
            </w:tcBorders>
            <w:shd w:val="clear" w:color="auto" w:fill="auto"/>
            <w:noWrap/>
            <w:vAlign w:val="center"/>
            <w:hideMark/>
          </w:tcPr>
          <w:p w14:paraId="01F7B0E4"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14*</w:t>
            </w:r>
          </w:p>
        </w:tc>
        <w:tc>
          <w:tcPr>
            <w:tcW w:w="667" w:type="dxa"/>
            <w:tcBorders>
              <w:top w:val="nil"/>
              <w:left w:val="nil"/>
              <w:bottom w:val="nil"/>
              <w:right w:val="nil"/>
            </w:tcBorders>
            <w:shd w:val="clear" w:color="auto" w:fill="auto"/>
            <w:vAlign w:val="center"/>
            <w:hideMark/>
          </w:tcPr>
          <w:p w14:paraId="1649C8D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2</w:t>
            </w:r>
            <w:r>
              <w:rPr>
                <w:rFonts w:ascii="Times New Roman" w:eastAsia="Times New Roman" w:hAnsi="Times New Roman" w:cs="Times New Roman"/>
                <w:color w:val="000000"/>
                <w:sz w:val="20"/>
                <w:szCs w:val="20"/>
                <w:lang w:eastAsia="en-GB"/>
              </w:rPr>
              <w:t>2.58</w:t>
            </w:r>
          </w:p>
        </w:tc>
        <w:tc>
          <w:tcPr>
            <w:tcW w:w="590" w:type="dxa"/>
            <w:tcBorders>
              <w:top w:val="nil"/>
              <w:left w:val="nil"/>
              <w:bottom w:val="nil"/>
              <w:right w:val="nil"/>
            </w:tcBorders>
            <w:shd w:val="clear" w:color="auto" w:fill="auto"/>
            <w:noWrap/>
            <w:vAlign w:val="center"/>
            <w:hideMark/>
          </w:tcPr>
          <w:p w14:paraId="27AA8174"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5.19</w:t>
            </w:r>
          </w:p>
        </w:tc>
      </w:tr>
      <w:tr w:rsidR="00416AF9" w:rsidRPr="00C65D6C" w14:paraId="17C48C11" w14:textId="77777777" w:rsidTr="00B278DB">
        <w:trPr>
          <w:cantSplit/>
          <w:trHeight w:val="218"/>
        </w:trPr>
        <w:tc>
          <w:tcPr>
            <w:tcW w:w="3307" w:type="dxa"/>
            <w:tcBorders>
              <w:top w:val="nil"/>
              <w:left w:val="nil"/>
              <w:bottom w:val="nil"/>
              <w:right w:val="nil"/>
            </w:tcBorders>
            <w:shd w:val="clear" w:color="auto" w:fill="auto"/>
            <w:vAlign w:val="center"/>
            <w:hideMark/>
          </w:tcPr>
          <w:p w14:paraId="33C4CC9F"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5    IPQ-R Personal control</w:t>
            </w:r>
          </w:p>
        </w:tc>
        <w:tc>
          <w:tcPr>
            <w:tcW w:w="666" w:type="dxa"/>
            <w:tcBorders>
              <w:top w:val="nil"/>
              <w:left w:val="nil"/>
              <w:bottom w:val="nil"/>
              <w:right w:val="nil"/>
            </w:tcBorders>
            <w:shd w:val="clear" w:color="auto" w:fill="auto"/>
            <w:noWrap/>
            <w:hideMark/>
          </w:tcPr>
          <w:p w14:paraId="1FEAB0E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0990554C"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12508E0"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vAlign w:val="center"/>
            <w:hideMark/>
          </w:tcPr>
          <w:p w14:paraId="04D218B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0B0A3BA9"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48*</w:t>
            </w:r>
          </w:p>
        </w:tc>
        <w:tc>
          <w:tcPr>
            <w:tcW w:w="667" w:type="dxa"/>
            <w:tcBorders>
              <w:top w:val="nil"/>
              <w:left w:val="nil"/>
              <w:bottom w:val="nil"/>
              <w:right w:val="nil"/>
            </w:tcBorders>
            <w:shd w:val="clear" w:color="auto" w:fill="auto"/>
            <w:noWrap/>
            <w:vAlign w:val="center"/>
            <w:hideMark/>
          </w:tcPr>
          <w:p w14:paraId="229F7CF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21*</w:t>
            </w:r>
          </w:p>
        </w:tc>
        <w:tc>
          <w:tcPr>
            <w:tcW w:w="667" w:type="dxa"/>
            <w:tcBorders>
              <w:top w:val="nil"/>
              <w:left w:val="nil"/>
              <w:bottom w:val="nil"/>
              <w:right w:val="nil"/>
            </w:tcBorders>
            <w:shd w:val="clear" w:color="auto" w:fill="auto"/>
            <w:noWrap/>
            <w:vAlign w:val="center"/>
            <w:hideMark/>
          </w:tcPr>
          <w:p w14:paraId="5B893379"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w:t>
            </w:r>
            <w:r w:rsidRPr="00A9651D">
              <w:rPr>
                <w:rFonts w:ascii="Times New Roman" w:eastAsia="Times New Roman" w:hAnsi="Times New Roman" w:cs="Times New Roman"/>
                <w:color w:val="000000"/>
                <w:sz w:val="20"/>
                <w:szCs w:val="20"/>
                <w:lang w:eastAsia="en-GB"/>
              </w:rPr>
              <w:t>6</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39889A0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w:t>
            </w:r>
            <w:r w:rsidRPr="00A9651D">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4889B5B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-.10</w:t>
            </w:r>
          </w:p>
        </w:tc>
        <w:tc>
          <w:tcPr>
            <w:tcW w:w="667" w:type="dxa"/>
            <w:tcBorders>
              <w:top w:val="nil"/>
              <w:left w:val="nil"/>
              <w:bottom w:val="nil"/>
              <w:right w:val="nil"/>
            </w:tcBorders>
            <w:shd w:val="clear" w:color="auto" w:fill="auto"/>
            <w:noWrap/>
            <w:vAlign w:val="center"/>
            <w:hideMark/>
          </w:tcPr>
          <w:p w14:paraId="660C152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7</w:t>
            </w:r>
          </w:p>
        </w:tc>
        <w:tc>
          <w:tcPr>
            <w:tcW w:w="667" w:type="dxa"/>
            <w:tcBorders>
              <w:top w:val="nil"/>
              <w:left w:val="nil"/>
              <w:bottom w:val="nil"/>
              <w:right w:val="nil"/>
            </w:tcBorders>
            <w:shd w:val="clear" w:color="auto" w:fill="auto"/>
            <w:noWrap/>
            <w:vAlign w:val="center"/>
            <w:hideMark/>
          </w:tcPr>
          <w:p w14:paraId="7894487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w:t>
            </w:r>
          </w:p>
        </w:tc>
        <w:tc>
          <w:tcPr>
            <w:tcW w:w="667" w:type="dxa"/>
            <w:tcBorders>
              <w:top w:val="nil"/>
              <w:left w:val="nil"/>
              <w:bottom w:val="nil"/>
              <w:right w:val="nil"/>
            </w:tcBorders>
            <w:shd w:val="clear" w:color="auto" w:fill="auto"/>
            <w:noWrap/>
            <w:vAlign w:val="center"/>
            <w:hideMark/>
          </w:tcPr>
          <w:p w14:paraId="6BABF7A2"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10</w:t>
            </w:r>
          </w:p>
        </w:tc>
        <w:tc>
          <w:tcPr>
            <w:tcW w:w="667" w:type="dxa"/>
            <w:tcBorders>
              <w:top w:val="nil"/>
              <w:left w:val="nil"/>
              <w:bottom w:val="nil"/>
              <w:right w:val="nil"/>
            </w:tcBorders>
            <w:shd w:val="clear" w:color="auto" w:fill="auto"/>
            <w:vAlign w:val="center"/>
            <w:hideMark/>
          </w:tcPr>
          <w:p w14:paraId="3F47E0F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19.</w:t>
            </w:r>
            <w:r>
              <w:rPr>
                <w:rFonts w:ascii="Times New Roman" w:eastAsia="Times New Roman" w:hAnsi="Times New Roman" w:cs="Times New Roman"/>
                <w:color w:val="000000"/>
                <w:sz w:val="20"/>
                <w:szCs w:val="20"/>
                <w:lang w:eastAsia="en-GB"/>
              </w:rPr>
              <w:t>17</w:t>
            </w:r>
          </w:p>
        </w:tc>
        <w:tc>
          <w:tcPr>
            <w:tcW w:w="590" w:type="dxa"/>
            <w:tcBorders>
              <w:top w:val="nil"/>
              <w:left w:val="nil"/>
              <w:bottom w:val="nil"/>
              <w:right w:val="nil"/>
            </w:tcBorders>
            <w:shd w:val="clear" w:color="auto" w:fill="auto"/>
            <w:noWrap/>
            <w:vAlign w:val="center"/>
            <w:hideMark/>
          </w:tcPr>
          <w:p w14:paraId="438D1DF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4.97</w:t>
            </w:r>
          </w:p>
        </w:tc>
      </w:tr>
      <w:tr w:rsidR="00416AF9" w:rsidRPr="00C65D6C" w14:paraId="72E5803C" w14:textId="77777777" w:rsidTr="00B278DB">
        <w:trPr>
          <w:cantSplit/>
          <w:trHeight w:val="218"/>
        </w:trPr>
        <w:tc>
          <w:tcPr>
            <w:tcW w:w="3307" w:type="dxa"/>
            <w:tcBorders>
              <w:top w:val="nil"/>
              <w:left w:val="nil"/>
              <w:bottom w:val="nil"/>
              <w:right w:val="nil"/>
            </w:tcBorders>
            <w:shd w:val="clear" w:color="auto" w:fill="auto"/>
            <w:vAlign w:val="center"/>
            <w:hideMark/>
          </w:tcPr>
          <w:p w14:paraId="6A3E2624"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6    IPQ-R Treatment control</w:t>
            </w:r>
          </w:p>
        </w:tc>
        <w:tc>
          <w:tcPr>
            <w:tcW w:w="666" w:type="dxa"/>
            <w:tcBorders>
              <w:top w:val="nil"/>
              <w:left w:val="nil"/>
              <w:bottom w:val="nil"/>
              <w:right w:val="nil"/>
            </w:tcBorders>
            <w:shd w:val="clear" w:color="auto" w:fill="auto"/>
            <w:noWrap/>
            <w:hideMark/>
          </w:tcPr>
          <w:p w14:paraId="6D4A153B"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4E1D76B0"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5B5F1A53"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6A81BA9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0DDF3368"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46C3D16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11</w:t>
            </w:r>
          </w:p>
        </w:tc>
        <w:tc>
          <w:tcPr>
            <w:tcW w:w="667" w:type="dxa"/>
            <w:tcBorders>
              <w:top w:val="nil"/>
              <w:left w:val="nil"/>
              <w:bottom w:val="nil"/>
              <w:right w:val="nil"/>
            </w:tcBorders>
            <w:shd w:val="clear" w:color="auto" w:fill="auto"/>
            <w:noWrap/>
            <w:vAlign w:val="center"/>
            <w:hideMark/>
          </w:tcPr>
          <w:p w14:paraId="614463B5"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-.30*</w:t>
            </w:r>
          </w:p>
        </w:tc>
        <w:tc>
          <w:tcPr>
            <w:tcW w:w="667" w:type="dxa"/>
            <w:tcBorders>
              <w:top w:val="nil"/>
              <w:left w:val="nil"/>
              <w:bottom w:val="nil"/>
              <w:right w:val="nil"/>
            </w:tcBorders>
            <w:shd w:val="clear" w:color="auto" w:fill="auto"/>
            <w:noWrap/>
            <w:vAlign w:val="center"/>
            <w:hideMark/>
          </w:tcPr>
          <w:p w14:paraId="17B1FF0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03</w:t>
            </w:r>
          </w:p>
        </w:tc>
        <w:tc>
          <w:tcPr>
            <w:tcW w:w="667" w:type="dxa"/>
            <w:tcBorders>
              <w:top w:val="nil"/>
              <w:left w:val="nil"/>
              <w:bottom w:val="nil"/>
              <w:right w:val="nil"/>
            </w:tcBorders>
            <w:shd w:val="clear" w:color="auto" w:fill="auto"/>
            <w:noWrap/>
            <w:vAlign w:val="center"/>
            <w:hideMark/>
          </w:tcPr>
          <w:p w14:paraId="22928FE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17*</w:t>
            </w:r>
          </w:p>
        </w:tc>
        <w:tc>
          <w:tcPr>
            <w:tcW w:w="667" w:type="dxa"/>
            <w:tcBorders>
              <w:top w:val="nil"/>
              <w:left w:val="nil"/>
              <w:bottom w:val="nil"/>
              <w:right w:val="nil"/>
            </w:tcBorders>
            <w:shd w:val="clear" w:color="auto" w:fill="auto"/>
            <w:noWrap/>
            <w:vAlign w:val="center"/>
            <w:hideMark/>
          </w:tcPr>
          <w:p w14:paraId="6BA8811D"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20*</w:t>
            </w:r>
          </w:p>
        </w:tc>
        <w:tc>
          <w:tcPr>
            <w:tcW w:w="667" w:type="dxa"/>
            <w:tcBorders>
              <w:top w:val="nil"/>
              <w:left w:val="nil"/>
              <w:bottom w:val="nil"/>
              <w:right w:val="nil"/>
            </w:tcBorders>
            <w:shd w:val="clear" w:color="auto" w:fill="auto"/>
            <w:noWrap/>
            <w:vAlign w:val="center"/>
            <w:hideMark/>
          </w:tcPr>
          <w:p w14:paraId="3A6E25B4"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3</w:t>
            </w:r>
          </w:p>
        </w:tc>
        <w:tc>
          <w:tcPr>
            <w:tcW w:w="667" w:type="dxa"/>
            <w:tcBorders>
              <w:top w:val="nil"/>
              <w:left w:val="nil"/>
              <w:bottom w:val="nil"/>
              <w:right w:val="nil"/>
            </w:tcBorders>
            <w:shd w:val="clear" w:color="auto" w:fill="auto"/>
            <w:noWrap/>
            <w:vAlign w:val="center"/>
            <w:hideMark/>
          </w:tcPr>
          <w:p w14:paraId="2EA9411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12*</w:t>
            </w:r>
          </w:p>
        </w:tc>
        <w:tc>
          <w:tcPr>
            <w:tcW w:w="667" w:type="dxa"/>
            <w:tcBorders>
              <w:top w:val="nil"/>
              <w:left w:val="nil"/>
              <w:bottom w:val="nil"/>
              <w:right w:val="nil"/>
            </w:tcBorders>
            <w:shd w:val="clear" w:color="auto" w:fill="auto"/>
            <w:vAlign w:val="center"/>
            <w:hideMark/>
          </w:tcPr>
          <w:p w14:paraId="2E32A28A"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4.82</w:t>
            </w:r>
          </w:p>
        </w:tc>
        <w:tc>
          <w:tcPr>
            <w:tcW w:w="590" w:type="dxa"/>
            <w:tcBorders>
              <w:top w:val="nil"/>
              <w:left w:val="nil"/>
              <w:bottom w:val="nil"/>
              <w:right w:val="nil"/>
            </w:tcBorders>
            <w:shd w:val="clear" w:color="auto" w:fill="auto"/>
            <w:noWrap/>
            <w:vAlign w:val="center"/>
            <w:hideMark/>
          </w:tcPr>
          <w:p w14:paraId="67924ECA"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4</w:t>
            </w:r>
            <w:r>
              <w:rPr>
                <w:rFonts w:ascii="Times New Roman" w:eastAsia="Times New Roman" w:hAnsi="Times New Roman" w:cs="Times New Roman"/>
                <w:color w:val="000000"/>
                <w:sz w:val="20"/>
                <w:szCs w:val="20"/>
                <w:lang w:eastAsia="en-GB"/>
              </w:rPr>
              <w:t>.17</w:t>
            </w:r>
          </w:p>
        </w:tc>
      </w:tr>
      <w:tr w:rsidR="00416AF9" w:rsidRPr="00C65D6C" w14:paraId="3CA75A76" w14:textId="77777777" w:rsidTr="00B278DB">
        <w:trPr>
          <w:cantSplit/>
          <w:trHeight w:val="218"/>
        </w:trPr>
        <w:tc>
          <w:tcPr>
            <w:tcW w:w="3307" w:type="dxa"/>
            <w:tcBorders>
              <w:top w:val="nil"/>
              <w:left w:val="nil"/>
              <w:bottom w:val="nil"/>
              <w:right w:val="nil"/>
            </w:tcBorders>
            <w:shd w:val="clear" w:color="auto" w:fill="auto"/>
            <w:vAlign w:val="center"/>
            <w:hideMark/>
          </w:tcPr>
          <w:p w14:paraId="69756A5E"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 xml:space="preserve">7    IPQ-R Illness coherence </w:t>
            </w:r>
          </w:p>
        </w:tc>
        <w:tc>
          <w:tcPr>
            <w:tcW w:w="666" w:type="dxa"/>
            <w:tcBorders>
              <w:top w:val="nil"/>
              <w:left w:val="nil"/>
              <w:bottom w:val="nil"/>
              <w:right w:val="nil"/>
            </w:tcBorders>
            <w:shd w:val="clear" w:color="auto" w:fill="auto"/>
            <w:noWrap/>
            <w:hideMark/>
          </w:tcPr>
          <w:p w14:paraId="587E79A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070CFB65"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815065E"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79A21238"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59A1F8E3"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35D5F0C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6B82299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18*</w:t>
            </w:r>
          </w:p>
        </w:tc>
        <w:tc>
          <w:tcPr>
            <w:tcW w:w="667" w:type="dxa"/>
            <w:tcBorders>
              <w:top w:val="nil"/>
              <w:left w:val="nil"/>
              <w:bottom w:val="nil"/>
              <w:right w:val="nil"/>
            </w:tcBorders>
            <w:shd w:val="clear" w:color="auto" w:fill="auto"/>
            <w:noWrap/>
            <w:vAlign w:val="center"/>
            <w:hideMark/>
          </w:tcPr>
          <w:p w14:paraId="7B81EA34"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6</w:t>
            </w:r>
          </w:p>
        </w:tc>
        <w:tc>
          <w:tcPr>
            <w:tcW w:w="667" w:type="dxa"/>
            <w:tcBorders>
              <w:top w:val="nil"/>
              <w:left w:val="nil"/>
              <w:bottom w:val="nil"/>
              <w:right w:val="nil"/>
            </w:tcBorders>
            <w:shd w:val="clear" w:color="auto" w:fill="auto"/>
            <w:noWrap/>
            <w:vAlign w:val="center"/>
            <w:hideMark/>
          </w:tcPr>
          <w:p w14:paraId="4202CC32"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-.18</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00606506"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4*</w:t>
            </w:r>
          </w:p>
        </w:tc>
        <w:tc>
          <w:tcPr>
            <w:tcW w:w="667" w:type="dxa"/>
            <w:tcBorders>
              <w:top w:val="nil"/>
              <w:left w:val="nil"/>
              <w:bottom w:val="nil"/>
              <w:right w:val="nil"/>
            </w:tcBorders>
            <w:shd w:val="clear" w:color="auto" w:fill="auto"/>
            <w:noWrap/>
            <w:vAlign w:val="center"/>
            <w:hideMark/>
          </w:tcPr>
          <w:p w14:paraId="0D1035E7"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.0</w:t>
            </w:r>
            <w:r>
              <w:rPr>
                <w:rFonts w:ascii="Times New Roman" w:eastAsia="Times New Roman" w:hAnsi="Times New Roman" w:cs="Times New Roman"/>
                <w:color w:val="000000"/>
                <w:sz w:val="20"/>
                <w:szCs w:val="20"/>
                <w:lang w:eastAsia="en-GB"/>
              </w:rPr>
              <w:t>5</w:t>
            </w:r>
          </w:p>
        </w:tc>
        <w:tc>
          <w:tcPr>
            <w:tcW w:w="667" w:type="dxa"/>
            <w:tcBorders>
              <w:top w:val="nil"/>
              <w:left w:val="nil"/>
              <w:bottom w:val="nil"/>
              <w:right w:val="nil"/>
            </w:tcBorders>
            <w:shd w:val="clear" w:color="auto" w:fill="auto"/>
            <w:noWrap/>
            <w:vAlign w:val="center"/>
            <w:hideMark/>
          </w:tcPr>
          <w:p w14:paraId="41F0A487"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12*</w:t>
            </w:r>
          </w:p>
        </w:tc>
        <w:tc>
          <w:tcPr>
            <w:tcW w:w="667" w:type="dxa"/>
            <w:tcBorders>
              <w:top w:val="nil"/>
              <w:left w:val="nil"/>
              <w:bottom w:val="nil"/>
              <w:right w:val="nil"/>
            </w:tcBorders>
            <w:shd w:val="clear" w:color="auto" w:fill="auto"/>
            <w:vAlign w:val="center"/>
            <w:hideMark/>
          </w:tcPr>
          <w:p w14:paraId="47E4AD7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15.72</w:t>
            </w:r>
          </w:p>
        </w:tc>
        <w:tc>
          <w:tcPr>
            <w:tcW w:w="590" w:type="dxa"/>
            <w:tcBorders>
              <w:top w:val="nil"/>
              <w:left w:val="nil"/>
              <w:bottom w:val="nil"/>
              <w:right w:val="nil"/>
            </w:tcBorders>
            <w:shd w:val="clear" w:color="auto" w:fill="auto"/>
            <w:noWrap/>
            <w:vAlign w:val="center"/>
            <w:hideMark/>
          </w:tcPr>
          <w:p w14:paraId="2ADEB3E0"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5.</w:t>
            </w:r>
            <w:r>
              <w:rPr>
                <w:rFonts w:ascii="Times New Roman" w:eastAsia="Times New Roman" w:hAnsi="Times New Roman" w:cs="Times New Roman"/>
                <w:color w:val="000000"/>
                <w:sz w:val="20"/>
                <w:szCs w:val="20"/>
                <w:lang w:eastAsia="en-GB"/>
              </w:rPr>
              <w:t>63</w:t>
            </w:r>
          </w:p>
        </w:tc>
      </w:tr>
      <w:tr w:rsidR="00416AF9" w:rsidRPr="00C65D6C" w14:paraId="7D237536" w14:textId="77777777" w:rsidTr="00B278DB">
        <w:trPr>
          <w:cantSplit/>
          <w:trHeight w:val="218"/>
        </w:trPr>
        <w:tc>
          <w:tcPr>
            <w:tcW w:w="3307" w:type="dxa"/>
            <w:tcBorders>
              <w:top w:val="nil"/>
              <w:left w:val="nil"/>
              <w:bottom w:val="nil"/>
              <w:right w:val="nil"/>
            </w:tcBorders>
            <w:shd w:val="clear" w:color="auto" w:fill="auto"/>
            <w:vAlign w:val="center"/>
            <w:hideMark/>
          </w:tcPr>
          <w:p w14:paraId="7B4642A5"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8    IPQ-R Timeline-Cyclical</w:t>
            </w:r>
          </w:p>
        </w:tc>
        <w:tc>
          <w:tcPr>
            <w:tcW w:w="666" w:type="dxa"/>
            <w:tcBorders>
              <w:top w:val="nil"/>
              <w:left w:val="nil"/>
              <w:bottom w:val="nil"/>
              <w:right w:val="nil"/>
            </w:tcBorders>
            <w:shd w:val="clear" w:color="auto" w:fill="auto"/>
            <w:noWrap/>
            <w:hideMark/>
          </w:tcPr>
          <w:p w14:paraId="5177B5B7"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78831E65"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5931FEA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6E023CBA"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6E0AE65"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548F3839"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156CD341"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0AF11159"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.1</w:t>
            </w:r>
            <w:r w:rsidRPr="00482620">
              <w:rPr>
                <w:rFonts w:ascii="Times New Roman" w:eastAsia="Times New Roman" w:hAnsi="Times New Roman" w:cs="Times New Roman"/>
                <w:color w:val="000000"/>
                <w:sz w:val="20"/>
                <w:szCs w:val="20"/>
                <w:lang w:eastAsia="en-GB"/>
              </w:rPr>
              <w:t>3</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5D3347AA"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.29</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135137C7"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w:t>
            </w:r>
            <w:r w:rsidRPr="00482620">
              <w:rPr>
                <w:rFonts w:ascii="Times New Roman" w:eastAsia="Times New Roman" w:hAnsi="Times New Roman" w:cs="Times New Roman"/>
                <w:color w:val="000000"/>
                <w:sz w:val="20"/>
                <w:szCs w:val="20"/>
                <w:lang w:eastAsia="en-GB"/>
              </w:rPr>
              <w:t>22</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2DD579CD"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.0</w:t>
            </w:r>
            <w:r w:rsidRPr="00482620">
              <w:rPr>
                <w:rFonts w:ascii="Times New Roman" w:eastAsia="Times New Roman" w:hAnsi="Times New Roman" w:cs="Times New Roman"/>
                <w:color w:val="000000"/>
                <w:sz w:val="20"/>
                <w:szCs w:val="20"/>
                <w:lang w:eastAsia="en-GB"/>
              </w:rPr>
              <w:t>6</w:t>
            </w:r>
          </w:p>
        </w:tc>
        <w:tc>
          <w:tcPr>
            <w:tcW w:w="667" w:type="dxa"/>
            <w:tcBorders>
              <w:top w:val="nil"/>
              <w:left w:val="nil"/>
              <w:bottom w:val="nil"/>
              <w:right w:val="nil"/>
            </w:tcBorders>
            <w:shd w:val="clear" w:color="auto" w:fill="auto"/>
            <w:noWrap/>
            <w:vAlign w:val="center"/>
            <w:hideMark/>
          </w:tcPr>
          <w:p w14:paraId="71AE8343"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.2</w:t>
            </w:r>
            <w:r w:rsidRPr="00482620">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vAlign w:val="center"/>
            <w:hideMark/>
          </w:tcPr>
          <w:p w14:paraId="4EEEA0B8"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12.56</w:t>
            </w:r>
          </w:p>
        </w:tc>
        <w:tc>
          <w:tcPr>
            <w:tcW w:w="590" w:type="dxa"/>
            <w:tcBorders>
              <w:top w:val="nil"/>
              <w:left w:val="nil"/>
              <w:bottom w:val="nil"/>
              <w:right w:val="nil"/>
            </w:tcBorders>
            <w:shd w:val="clear" w:color="auto" w:fill="auto"/>
            <w:noWrap/>
            <w:vAlign w:val="center"/>
            <w:hideMark/>
          </w:tcPr>
          <w:p w14:paraId="33988497"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3.74</w:t>
            </w:r>
          </w:p>
        </w:tc>
      </w:tr>
      <w:tr w:rsidR="00416AF9" w:rsidRPr="00E471E5" w14:paraId="6E3B6CBE" w14:textId="77777777" w:rsidTr="00B278DB">
        <w:trPr>
          <w:cantSplit/>
          <w:trHeight w:val="218"/>
        </w:trPr>
        <w:tc>
          <w:tcPr>
            <w:tcW w:w="3307" w:type="dxa"/>
            <w:tcBorders>
              <w:top w:val="nil"/>
              <w:left w:val="nil"/>
              <w:bottom w:val="nil"/>
              <w:right w:val="nil"/>
            </w:tcBorders>
            <w:shd w:val="clear" w:color="auto" w:fill="auto"/>
            <w:vAlign w:val="center"/>
            <w:hideMark/>
          </w:tcPr>
          <w:p w14:paraId="54548915"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 xml:space="preserve">9    MCQ-30 Positive beliefs </w:t>
            </w:r>
          </w:p>
        </w:tc>
        <w:tc>
          <w:tcPr>
            <w:tcW w:w="666" w:type="dxa"/>
            <w:tcBorders>
              <w:top w:val="nil"/>
              <w:left w:val="nil"/>
              <w:bottom w:val="nil"/>
              <w:right w:val="nil"/>
            </w:tcBorders>
            <w:shd w:val="clear" w:color="auto" w:fill="auto"/>
            <w:noWrap/>
            <w:hideMark/>
          </w:tcPr>
          <w:p w14:paraId="4A1BDD32"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2A019697"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9FAE704"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497D34DB"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3619C6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32BB373A"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53426AE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360D3BE0"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34BECD2D"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.31</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16D21828"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.17</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14F58416"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.29</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29D8F365"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.40</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vAlign w:val="center"/>
            <w:hideMark/>
          </w:tcPr>
          <w:p w14:paraId="02FE3466"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10.56</w:t>
            </w:r>
          </w:p>
        </w:tc>
        <w:tc>
          <w:tcPr>
            <w:tcW w:w="590" w:type="dxa"/>
            <w:tcBorders>
              <w:top w:val="nil"/>
              <w:left w:val="nil"/>
              <w:bottom w:val="nil"/>
              <w:right w:val="nil"/>
            </w:tcBorders>
            <w:shd w:val="clear" w:color="auto" w:fill="auto"/>
            <w:noWrap/>
            <w:vAlign w:val="center"/>
            <w:hideMark/>
          </w:tcPr>
          <w:p w14:paraId="6D2CE433"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4.29</w:t>
            </w:r>
          </w:p>
        </w:tc>
      </w:tr>
      <w:tr w:rsidR="00416AF9" w:rsidRPr="00E471E5" w14:paraId="2B5A7D69" w14:textId="77777777" w:rsidTr="00B278DB">
        <w:trPr>
          <w:cantSplit/>
          <w:trHeight w:val="218"/>
        </w:trPr>
        <w:tc>
          <w:tcPr>
            <w:tcW w:w="3307" w:type="dxa"/>
            <w:tcBorders>
              <w:top w:val="nil"/>
              <w:left w:val="nil"/>
              <w:bottom w:val="nil"/>
              <w:right w:val="nil"/>
            </w:tcBorders>
            <w:shd w:val="clear" w:color="auto" w:fill="auto"/>
            <w:vAlign w:val="center"/>
            <w:hideMark/>
          </w:tcPr>
          <w:p w14:paraId="78C79B4C"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10  MCQ-30 Negative beliefs</w:t>
            </w:r>
          </w:p>
        </w:tc>
        <w:tc>
          <w:tcPr>
            <w:tcW w:w="666" w:type="dxa"/>
            <w:tcBorders>
              <w:top w:val="nil"/>
              <w:left w:val="nil"/>
              <w:bottom w:val="nil"/>
              <w:right w:val="nil"/>
            </w:tcBorders>
            <w:shd w:val="clear" w:color="auto" w:fill="auto"/>
            <w:noWrap/>
            <w:hideMark/>
          </w:tcPr>
          <w:p w14:paraId="1C9DB09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688B6B30"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479BF956"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45B93D78"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E780DA4"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EB03FB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A8A3CE9"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444F64CD"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34DAE21E"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noWrap/>
            <w:vAlign w:val="center"/>
            <w:hideMark/>
          </w:tcPr>
          <w:p w14:paraId="4C2163FA"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w:t>
            </w:r>
            <w:r w:rsidRPr="00482620">
              <w:rPr>
                <w:rFonts w:ascii="Times New Roman" w:eastAsia="Times New Roman" w:hAnsi="Times New Roman" w:cs="Times New Roman"/>
                <w:color w:val="000000"/>
                <w:sz w:val="20"/>
                <w:szCs w:val="20"/>
                <w:lang w:eastAsia="en-GB"/>
              </w:rPr>
              <w:t>31</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380547CF"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.4</w:t>
            </w:r>
            <w:r w:rsidRPr="00482620">
              <w:rPr>
                <w:rFonts w:ascii="Times New Roman" w:eastAsia="Times New Roman" w:hAnsi="Times New Roman" w:cs="Times New Roman"/>
                <w:color w:val="000000"/>
                <w:sz w:val="20"/>
                <w:szCs w:val="20"/>
                <w:lang w:eastAsia="en-GB"/>
              </w:rPr>
              <w:t>4</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3DA0AFCF" w14:textId="77777777" w:rsidR="00416AF9" w:rsidRPr="004306E9"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306E9">
              <w:rPr>
                <w:rFonts w:ascii="Times New Roman" w:eastAsia="Times New Roman" w:hAnsi="Times New Roman" w:cs="Times New Roman"/>
                <w:color w:val="000000"/>
                <w:sz w:val="20"/>
                <w:szCs w:val="20"/>
                <w:lang w:eastAsia="en-GB"/>
              </w:rPr>
              <w:t>.</w:t>
            </w:r>
            <w:r w:rsidRPr="00482620">
              <w:rPr>
                <w:rFonts w:ascii="Times New Roman" w:eastAsia="Times New Roman" w:hAnsi="Times New Roman" w:cs="Times New Roman"/>
                <w:color w:val="000000"/>
                <w:sz w:val="20"/>
                <w:szCs w:val="20"/>
                <w:lang w:eastAsia="en-GB"/>
              </w:rPr>
              <w:t>61</w:t>
            </w:r>
            <w:r>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vAlign w:val="center"/>
            <w:hideMark/>
          </w:tcPr>
          <w:p w14:paraId="58856958"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6.19</w:t>
            </w:r>
          </w:p>
        </w:tc>
        <w:tc>
          <w:tcPr>
            <w:tcW w:w="590" w:type="dxa"/>
            <w:tcBorders>
              <w:top w:val="nil"/>
              <w:left w:val="nil"/>
              <w:bottom w:val="nil"/>
              <w:right w:val="nil"/>
            </w:tcBorders>
            <w:shd w:val="clear" w:color="auto" w:fill="auto"/>
            <w:noWrap/>
            <w:vAlign w:val="center"/>
            <w:hideMark/>
          </w:tcPr>
          <w:p w14:paraId="11274A4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4.</w:t>
            </w:r>
            <w:r>
              <w:rPr>
                <w:rFonts w:ascii="Times New Roman" w:eastAsia="Times New Roman" w:hAnsi="Times New Roman" w:cs="Times New Roman"/>
                <w:color w:val="000000"/>
                <w:sz w:val="20"/>
                <w:szCs w:val="20"/>
                <w:lang w:eastAsia="en-GB"/>
              </w:rPr>
              <w:t>82</w:t>
            </w:r>
          </w:p>
        </w:tc>
      </w:tr>
      <w:tr w:rsidR="00416AF9" w:rsidRPr="00CC4527" w14:paraId="626A719D" w14:textId="77777777" w:rsidTr="00B278DB">
        <w:trPr>
          <w:cantSplit/>
          <w:trHeight w:val="218"/>
        </w:trPr>
        <w:tc>
          <w:tcPr>
            <w:tcW w:w="3307" w:type="dxa"/>
            <w:tcBorders>
              <w:top w:val="nil"/>
              <w:left w:val="nil"/>
              <w:bottom w:val="nil"/>
              <w:right w:val="nil"/>
            </w:tcBorders>
            <w:shd w:val="clear" w:color="auto" w:fill="auto"/>
            <w:vAlign w:val="center"/>
            <w:hideMark/>
          </w:tcPr>
          <w:p w14:paraId="4989EE46"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11  MCQ-30 Cognitive confidence</w:t>
            </w:r>
          </w:p>
        </w:tc>
        <w:tc>
          <w:tcPr>
            <w:tcW w:w="666" w:type="dxa"/>
            <w:tcBorders>
              <w:top w:val="nil"/>
              <w:left w:val="nil"/>
              <w:bottom w:val="nil"/>
              <w:right w:val="nil"/>
            </w:tcBorders>
            <w:shd w:val="clear" w:color="auto" w:fill="auto"/>
            <w:noWrap/>
            <w:hideMark/>
          </w:tcPr>
          <w:p w14:paraId="4B86D80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0F1B8F1E"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2F4E394E"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66F94325"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391CC2B"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B524C6A"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F4A3A39"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DA893F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74257B5"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672B8BD3" w14:textId="77777777" w:rsidR="00416AF9" w:rsidRPr="00482620"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82620">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0CA00C06" w14:textId="77777777" w:rsidR="00416AF9" w:rsidRPr="00482620"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82620">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6*</w:t>
            </w:r>
          </w:p>
        </w:tc>
        <w:tc>
          <w:tcPr>
            <w:tcW w:w="667" w:type="dxa"/>
            <w:tcBorders>
              <w:top w:val="nil"/>
              <w:left w:val="nil"/>
              <w:bottom w:val="nil"/>
              <w:right w:val="nil"/>
            </w:tcBorders>
            <w:shd w:val="clear" w:color="auto" w:fill="auto"/>
            <w:noWrap/>
            <w:vAlign w:val="center"/>
            <w:hideMark/>
          </w:tcPr>
          <w:p w14:paraId="72FA0B02" w14:textId="77777777" w:rsidR="00416AF9" w:rsidRPr="00482620"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482620">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27*</w:t>
            </w:r>
          </w:p>
        </w:tc>
        <w:tc>
          <w:tcPr>
            <w:tcW w:w="667" w:type="dxa"/>
            <w:tcBorders>
              <w:top w:val="nil"/>
              <w:left w:val="nil"/>
              <w:bottom w:val="nil"/>
              <w:right w:val="nil"/>
            </w:tcBorders>
            <w:shd w:val="clear" w:color="auto" w:fill="auto"/>
            <w:vAlign w:val="center"/>
            <w:hideMark/>
          </w:tcPr>
          <w:p w14:paraId="7D853AD7"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6.64</w:t>
            </w:r>
          </w:p>
        </w:tc>
        <w:tc>
          <w:tcPr>
            <w:tcW w:w="590" w:type="dxa"/>
            <w:tcBorders>
              <w:top w:val="nil"/>
              <w:left w:val="nil"/>
              <w:bottom w:val="nil"/>
              <w:right w:val="nil"/>
            </w:tcBorders>
            <w:shd w:val="clear" w:color="auto" w:fill="auto"/>
            <w:noWrap/>
            <w:vAlign w:val="center"/>
            <w:hideMark/>
          </w:tcPr>
          <w:p w14:paraId="7B2F58B1"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5.5</w:t>
            </w:r>
            <w:r>
              <w:rPr>
                <w:rFonts w:ascii="Times New Roman" w:eastAsia="Times New Roman" w:hAnsi="Times New Roman" w:cs="Times New Roman"/>
                <w:color w:val="000000"/>
                <w:sz w:val="20"/>
                <w:szCs w:val="20"/>
                <w:lang w:eastAsia="en-GB"/>
              </w:rPr>
              <w:t>8</w:t>
            </w:r>
          </w:p>
        </w:tc>
      </w:tr>
      <w:tr w:rsidR="00416AF9" w:rsidRPr="00CC4527" w14:paraId="3B89A8F3" w14:textId="77777777" w:rsidTr="00B278DB">
        <w:trPr>
          <w:cantSplit/>
          <w:trHeight w:val="218"/>
        </w:trPr>
        <w:tc>
          <w:tcPr>
            <w:tcW w:w="3307" w:type="dxa"/>
            <w:tcBorders>
              <w:top w:val="nil"/>
              <w:left w:val="nil"/>
              <w:bottom w:val="nil"/>
              <w:right w:val="nil"/>
            </w:tcBorders>
            <w:shd w:val="clear" w:color="auto" w:fill="auto"/>
            <w:vAlign w:val="center"/>
            <w:hideMark/>
          </w:tcPr>
          <w:p w14:paraId="289582DB"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12  MCQ-30 Cognitive self</w:t>
            </w:r>
            <w:r>
              <w:rPr>
                <w:rFonts w:ascii="Times New Roman" w:eastAsia="Times New Roman" w:hAnsi="Times New Roman" w:cs="Times New Roman"/>
                <w:color w:val="000000"/>
                <w:sz w:val="18"/>
                <w:szCs w:val="18"/>
                <w:lang w:eastAsia="en-GB"/>
              </w:rPr>
              <w:t>-</w:t>
            </w:r>
            <w:r w:rsidRPr="00E34B4C">
              <w:rPr>
                <w:rFonts w:ascii="Times New Roman" w:eastAsia="Times New Roman" w:hAnsi="Times New Roman" w:cs="Times New Roman"/>
                <w:color w:val="000000"/>
                <w:sz w:val="18"/>
                <w:szCs w:val="18"/>
                <w:lang w:eastAsia="en-GB"/>
              </w:rPr>
              <w:t>consciousness</w:t>
            </w:r>
          </w:p>
        </w:tc>
        <w:tc>
          <w:tcPr>
            <w:tcW w:w="666" w:type="dxa"/>
            <w:tcBorders>
              <w:top w:val="nil"/>
              <w:left w:val="nil"/>
              <w:bottom w:val="nil"/>
              <w:right w:val="nil"/>
            </w:tcBorders>
            <w:shd w:val="clear" w:color="auto" w:fill="auto"/>
            <w:noWrap/>
            <w:hideMark/>
          </w:tcPr>
          <w:p w14:paraId="0AC9D7D7"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7C6A0322"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A0719C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4D73B1E4"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A7C5B2E"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3FC2EE5E"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343F7340"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013535B2"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7159A02A"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662556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5574512C"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w:t>
            </w:r>
          </w:p>
        </w:tc>
        <w:tc>
          <w:tcPr>
            <w:tcW w:w="667" w:type="dxa"/>
            <w:tcBorders>
              <w:top w:val="nil"/>
              <w:left w:val="nil"/>
              <w:bottom w:val="nil"/>
              <w:right w:val="nil"/>
            </w:tcBorders>
            <w:shd w:val="clear" w:color="auto" w:fill="auto"/>
            <w:noWrap/>
            <w:vAlign w:val="center"/>
            <w:hideMark/>
          </w:tcPr>
          <w:p w14:paraId="6A5AFA9F"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.4</w:t>
            </w:r>
            <w:r>
              <w:rPr>
                <w:rFonts w:ascii="Times New Roman" w:eastAsia="Times New Roman" w:hAnsi="Times New Roman" w:cs="Times New Roman"/>
                <w:color w:val="000000"/>
                <w:sz w:val="20"/>
                <w:szCs w:val="20"/>
                <w:lang w:eastAsia="en-GB"/>
              </w:rPr>
              <w:t>3*</w:t>
            </w:r>
          </w:p>
        </w:tc>
        <w:tc>
          <w:tcPr>
            <w:tcW w:w="667" w:type="dxa"/>
            <w:tcBorders>
              <w:top w:val="nil"/>
              <w:left w:val="nil"/>
              <w:bottom w:val="nil"/>
              <w:right w:val="nil"/>
            </w:tcBorders>
            <w:shd w:val="clear" w:color="auto" w:fill="auto"/>
            <w:vAlign w:val="center"/>
            <w:hideMark/>
          </w:tcPr>
          <w:p w14:paraId="3F4D8658"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5.94</w:t>
            </w:r>
          </w:p>
        </w:tc>
        <w:tc>
          <w:tcPr>
            <w:tcW w:w="590" w:type="dxa"/>
            <w:tcBorders>
              <w:top w:val="nil"/>
              <w:left w:val="nil"/>
              <w:bottom w:val="nil"/>
              <w:right w:val="nil"/>
            </w:tcBorders>
            <w:shd w:val="clear" w:color="auto" w:fill="auto"/>
            <w:noWrap/>
            <w:vAlign w:val="center"/>
            <w:hideMark/>
          </w:tcPr>
          <w:p w14:paraId="1C27BCFB"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4.</w:t>
            </w:r>
            <w:r>
              <w:rPr>
                <w:rFonts w:ascii="Times New Roman" w:eastAsia="Times New Roman" w:hAnsi="Times New Roman" w:cs="Times New Roman"/>
                <w:color w:val="000000"/>
                <w:sz w:val="20"/>
                <w:szCs w:val="20"/>
                <w:lang w:eastAsia="en-GB"/>
              </w:rPr>
              <w:t>08</w:t>
            </w:r>
          </w:p>
        </w:tc>
      </w:tr>
      <w:tr w:rsidR="00416AF9" w:rsidRPr="00CC4527" w14:paraId="5CBD6690" w14:textId="77777777" w:rsidTr="00B278DB">
        <w:trPr>
          <w:cantSplit/>
          <w:trHeight w:val="64"/>
        </w:trPr>
        <w:tc>
          <w:tcPr>
            <w:tcW w:w="3307" w:type="dxa"/>
            <w:tcBorders>
              <w:top w:val="nil"/>
              <w:left w:val="nil"/>
              <w:bottom w:val="nil"/>
              <w:right w:val="nil"/>
            </w:tcBorders>
            <w:shd w:val="clear" w:color="auto" w:fill="auto"/>
            <w:vAlign w:val="center"/>
            <w:hideMark/>
          </w:tcPr>
          <w:p w14:paraId="2B233BDC" w14:textId="77777777" w:rsidR="00416AF9" w:rsidRPr="00E34B4C" w:rsidRDefault="00416AF9" w:rsidP="008A0EE7">
            <w:pPr>
              <w:spacing w:after="0" w:line="240" w:lineRule="auto"/>
              <w:ind w:right="-160" w:hanging="34"/>
              <w:jc w:val="both"/>
              <w:rPr>
                <w:rFonts w:ascii="Times New Roman" w:eastAsia="Times New Roman" w:hAnsi="Times New Roman" w:cs="Times New Roman"/>
                <w:color w:val="000000"/>
                <w:sz w:val="18"/>
                <w:szCs w:val="18"/>
                <w:lang w:eastAsia="en-GB"/>
              </w:rPr>
            </w:pPr>
            <w:r w:rsidRPr="00E34B4C">
              <w:rPr>
                <w:rFonts w:ascii="Times New Roman" w:eastAsia="Times New Roman" w:hAnsi="Times New Roman" w:cs="Times New Roman"/>
                <w:color w:val="000000"/>
                <w:sz w:val="18"/>
                <w:szCs w:val="18"/>
                <w:lang w:eastAsia="en-GB"/>
              </w:rPr>
              <w:t>13  </w:t>
            </w:r>
            <w:r>
              <w:rPr>
                <w:rFonts w:ascii="Times New Roman" w:eastAsia="Times New Roman" w:hAnsi="Times New Roman" w:cs="Times New Roman"/>
                <w:color w:val="000000"/>
                <w:sz w:val="18"/>
                <w:szCs w:val="18"/>
                <w:lang w:eastAsia="en-GB"/>
              </w:rPr>
              <w:t xml:space="preserve">MCQ-30 </w:t>
            </w:r>
            <w:r w:rsidRPr="00E34B4C">
              <w:rPr>
                <w:rFonts w:ascii="Times New Roman" w:eastAsia="Times New Roman" w:hAnsi="Times New Roman" w:cs="Times New Roman"/>
                <w:color w:val="000000"/>
                <w:sz w:val="18"/>
                <w:szCs w:val="18"/>
                <w:lang w:eastAsia="en-GB"/>
              </w:rPr>
              <w:t>Need to control thought</w:t>
            </w:r>
            <w:r>
              <w:rPr>
                <w:rFonts w:ascii="Times New Roman" w:eastAsia="Times New Roman" w:hAnsi="Times New Roman" w:cs="Times New Roman"/>
                <w:color w:val="000000"/>
                <w:sz w:val="18"/>
                <w:szCs w:val="18"/>
                <w:lang w:eastAsia="en-GB"/>
              </w:rPr>
              <w:t>s</w:t>
            </w:r>
          </w:p>
        </w:tc>
        <w:tc>
          <w:tcPr>
            <w:tcW w:w="666" w:type="dxa"/>
            <w:tcBorders>
              <w:top w:val="nil"/>
              <w:left w:val="nil"/>
              <w:bottom w:val="nil"/>
              <w:right w:val="nil"/>
            </w:tcBorders>
            <w:shd w:val="clear" w:color="auto" w:fill="auto"/>
            <w:noWrap/>
            <w:hideMark/>
          </w:tcPr>
          <w:p w14:paraId="01BC28A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6" w:type="dxa"/>
            <w:tcBorders>
              <w:top w:val="nil"/>
              <w:left w:val="nil"/>
              <w:bottom w:val="nil"/>
              <w:right w:val="nil"/>
            </w:tcBorders>
            <w:shd w:val="clear" w:color="auto" w:fill="auto"/>
            <w:noWrap/>
            <w:hideMark/>
          </w:tcPr>
          <w:p w14:paraId="2A6FB428"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1A5F2C3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84" w:type="dxa"/>
            <w:tcBorders>
              <w:top w:val="nil"/>
              <w:left w:val="nil"/>
              <w:bottom w:val="nil"/>
              <w:right w:val="nil"/>
            </w:tcBorders>
            <w:shd w:val="clear" w:color="auto" w:fill="auto"/>
            <w:noWrap/>
            <w:hideMark/>
          </w:tcPr>
          <w:p w14:paraId="502F0D1F"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3817366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D8DF217"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798D47CD"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3C086F98"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2AADF841"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6F19ADE0"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hideMark/>
          </w:tcPr>
          <w:p w14:paraId="47306987" w14:textId="77777777" w:rsidR="00416AF9" w:rsidRPr="00A9651D" w:rsidRDefault="00416AF9" w:rsidP="008A0EE7">
            <w:pPr>
              <w:spacing w:after="0" w:line="240" w:lineRule="auto"/>
              <w:jc w:val="center"/>
              <w:rPr>
                <w:rFonts w:ascii="Times New Roman" w:eastAsia="Times New Roman" w:hAnsi="Times New Roman" w:cs="Times New Roman"/>
                <w:sz w:val="20"/>
                <w:szCs w:val="20"/>
                <w:lang w:eastAsia="en-GB"/>
              </w:rPr>
            </w:pPr>
          </w:p>
        </w:tc>
        <w:tc>
          <w:tcPr>
            <w:tcW w:w="667" w:type="dxa"/>
            <w:tcBorders>
              <w:top w:val="nil"/>
              <w:left w:val="nil"/>
              <w:bottom w:val="nil"/>
              <w:right w:val="nil"/>
            </w:tcBorders>
            <w:shd w:val="clear" w:color="auto" w:fill="auto"/>
            <w:noWrap/>
            <w:vAlign w:val="center"/>
            <w:hideMark/>
          </w:tcPr>
          <w:p w14:paraId="274D4353"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p>
        </w:tc>
        <w:tc>
          <w:tcPr>
            <w:tcW w:w="667" w:type="dxa"/>
            <w:tcBorders>
              <w:top w:val="nil"/>
              <w:left w:val="nil"/>
              <w:bottom w:val="nil"/>
              <w:right w:val="nil"/>
            </w:tcBorders>
            <w:shd w:val="clear" w:color="auto" w:fill="auto"/>
            <w:vAlign w:val="center"/>
            <w:hideMark/>
          </w:tcPr>
          <w:p w14:paraId="5A1C947A"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3.35</w:t>
            </w:r>
          </w:p>
        </w:tc>
        <w:tc>
          <w:tcPr>
            <w:tcW w:w="590" w:type="dxa"/>
            <w:tcBorders>
              <w:top w:val="nil"/>
              <w:left w:val="nil"/>
              <w:bottom w:val="nil"/>
              <w:right w:val="nil"/>
            </w:tcBorders>
            <w:shd w:val="clear" w:color="auto" w:fill="auto"/>
            <w:noWrap/>
            <w:vAlign w:val="center"/>
            <w:hideMark/>
          </w:tcPr>
          <w:p w14:paraId="1578F78C" w14:textId="77777777" w:rsidR="00416AF9" w:rsidRPr="00A9651D" w:rsidRDefault="00416AF9" w:rsidP="008A0EE7">
            <w:pPr>
              <w:spacing w:after="0" w:line="240" w:lineRule="auto"/>
              <w:jc w:val="center"/>
              <w:rPr>
                <w:rFonts w:ascii="Times New Roman" w:eastAsia="Times New Roman" w:hAnsi="Times New Roman" w:cs="Times New Roman"/>
                <w:color w:val="000000"/>
                <w:sz w:val="20"/>
                <w:szCs w:val="20"/>
                <w:lang w:eastAsia="en-GB"/>
              </w:rPr>
            </w:pPr>
            <w:r w:rsidRPr="00A9651D">
              <w:rPr>
                <w:rFonts w:ascii="Times New Roman" w:eastAsia="Times New Roman" w:hAnsi="Times New Roman" w:cs="Times New Roman"/>
                <w:color w:val="000000"/>
                <w:sz w:val="20"/>
                <w:szCs w:val="20"/>
                <w:lang w:eastAsia="en-GB"/>
              </w:rPr>
              <w:t>4.4</w:t>
            </w:r>
            <w:r>
              <w:rPr>
                <w:rFonts w:ascii="Times New Roman" w:eastAsia="Times New Roman" w:hAnsi="Times New Roman" w:cs="Times New Roman"/>
                <w:color w:val="000000"/>
                <w:sz w:val="20"/>
                <w:szCs w:val="20"/>
                <w:lang w:eastAsia="en-GB"/>
              </w:rPr>
              <w:t>1</w:t>
            </w:r>
          </w:p>
        </w:tc>
      </w:tr>
    </w:tbl>
    <w:tbl>
      <w:tblPr>
        <w:tblpPr w:leftFromText="180" w:rightFromText="180" w:vertAnchor="text" w:horzAnchor="page" w:tblpX="848" w:tblpY="39"/>
        <w:tblW w:w="12583" w:type="dxa"/>
        <w:tblLayout w:type="fixed"/>
        <w:tblLook w:val="04A0" w:firstRow="1" w:lastRow="0" w:firstColumn="1" w:lastColumn="0" w:noHBand="0" w:noVBand="1"/>
      </w:tblPr>
      <w:tblGrid>
        <w:gridCol w:w="12583"/>
      </w:tblGrid>
      <w:tr w:rsidR="00416AF9" w:rsidRPr="00CC4527" w14:paraId="524D7171" w14:textId="77777777" w:rsidTr="008A0EE7">
        <w:trPr>
          <w:trHeight w:val="353"/>
        </w:trPr>
        <w:tc>
          <w:tcPr>
            <w:tcW w:w="12583" w:type="dxa"/>
            <w:tcBorders>
              <w:top w:val="single" w:sz="12" w:space="0" w:color="auto"/>
              <w:left w:val="nil"/>
              <w:bottom w:val="nil"/>
              <w:right w:val="nil"/>
            </w:tcBorders>
            <w:shd w:val="clear" w:color="auto" w:fill="auto"/>
            <w:vAlign w:val="center"/>
            <w:hideMark/>
          </w:tcPr>
          <w:p w14:paraId="69147EB2" w14:textId="77777777" w:rsidR="00416AF9" w:rsidRPr="00CC4527" w:rsidRDefault="00416AF9" w:rsidP="008A0EE7">
            <w:pPr>
              <w:spacing w:after="0" w:line="240" w:lineRule="auto"/>
              <w:rPr>
                <w:rFonts w:ascii="Times New Roman" w:eastAsia="Times New Roman" w:hAnsi="Times New Roman" w:cs="Times New Roman"/>
                <w:i/>
                <w:iCs/>
                <w:color w:val="000000"/>
                <w:sz w:val="16"/>
                <w:szCs w:val="16"/>
                <w:vertAlign w:val="superscript"/>
                <w:lang w:eastAsia="en-GB"/>
              </w:rPr>
            </w:pPr>
            <w:r w:rsidRPr="00CC4527">
              <w:rPr>
                <w:rFonts w:ascii="Times New Roman" w:eastAsia="Times New Roman" w:hAnsi="Times New Roman" w:cs="Times New Roman"/>
                <w:i/>
                <w:iCs/>
                <w:color w:val="000000"/>
                <w:sz w:val="16"/>
                <w:szCs w:val="16"/>
                <w:lang w:eastAsia="en-GB"/>
              </w:rPr>
              <w:t>Note.</w:t>
            </w:r>
            <w:r w:rsidRPr="00CC4527">
              <w:rPr>
                <w:rFonts w:ascii="Times New Roman" w:eastAsia="Times New Roman" w:hAnsi="Times New Roman" w:cs="Times New Roman"/>
                <w:color w:val="000000"/>
                <w:sz w:val="16"/>
                <w:szCs w:val="16"/>
                <w:lang w:eastAsia="en-GB"/>
              </w:rPr>
              <w:t xml:space="preserve"> M = Mean; SD = Standard deviation; HADS</w:t>
            </w:r>
            <w:r>
              <w:rPr>
                <w:rFonts w:ascii="Times New Roman" w:eastAsia="Times New Roman" w:hAnsi="Times New Roman" w:cs="Times New Roman"/>
                <w:color w:val="000000"/>
                <w:sz w:val="16"/>
                <w:szCs w:val="16"/>
                <w:lang w:eastAsia="en-GB"/>
              </w:rPr>
              <w:t>-A</w:t>
            </w:r>
            <w:r w:rsidRPr="00CC4527">
              <w:rPr>
                <w:rFonts w:ascii="Times New Roman" w:eastAsia="Times New Roman" w:hAnsi="Times New Roman" w:cs="Times New Roman"/>
                <w:color w:val="000000"/>
                <w:sz w:val="16"/>
                <w:szCs w:val="16"/>
                <w:lang w:eastAsia="en-GB"/>
              </w:rPr>
              <w:t xml:space="preserve"> = </w:t>
            </w:r>
            <w:r>
              <w:rPr>
                <w:rFonts w:ascii="Times New Roman" w:eastAsia="Times New Roman" w:hAnsi="Times New Roman" w:cs="Times New Roman"/>
                <w:color w:val="000000"/>
                <w:sz w:val="16"/>
                <w:szCs w:val="16"/>
                <w:lang w:eastAsia="en-GB"/>
              </w:rPr>
              <w:t>HADS-Anxiety; HADS-D = HADS-Depression</w:t>
            </w:r>
            <w:r w:rsidRPr="00CC4527">
              <w:rPr>
                <w:rFonts w:ascii="Times New Roman" w:eastAsia="Times New Roman" w:hAnsi="Times New Roman" w:cs="Times New Roman"/>
                <w:color w:val="000000"/>
                <w:sz w:val="16"/>
                <w:szCs w:val="16"/>
                <w:lang w:eastAsia="en-GB"/>
              </w:rPr>
              <w:t xml:space="preserve">; </w:t>
            </w:r>
            <w:r>
              <w:rPr>
                <w:rFonts w:ascii="Times New Roman" w:eastAsia="Times New Roman" w:hAnsi="Times New Roman" w:cs="Times New Roman"/>
                <w:color w:val="000000"/>
                <w:sz w:val="16"/>
                <w:szCs w:val="16"/>
                <w:lang w:eastAsia="en-GB"/>
              </w:rPr>
              <w:t>*</w:t>
            </w:r>
            <w:r w:rsidRPr="00CC4527">
              <w:rPr>
                <w:rFonts w:ascii="Times New Roman" w:eastAsia="Times New Roman" w:hAnsi="Times New Roman" w:cs="Times New Roman"/>
                <w:i/>
                <w:iCs/>
                <w:color w:val="000000"/>
                <w:sz w:val="16"/>
                <w:szCs w:val="16"/>
                <w:lang w:eastAsia="en-GB"/>
              </w:rPr>
              <w:t xml:space="preserve"> p</w:t>
            </w:r>
            <w:r w:rsidRPr="00CC4527">
              <w:rPr>
                <w:rFonts w:ascii="Times New Roman" w:eastAsia="Times New Roman" w:hAnsi="Times New Roman" w:cs="Times New Roman"/>
                <w:color w:val="000000"/>
                <w:sz w:val="16"/>
                <w:szCs w:val="16"/>
                <w:lang w:eastAsia="en-GB"/>
              </w:rPr>
              <w:t xml:space="preserve"> &lt; 0.0</w:t>
            </w:r>
            <w:r>
              <w:rPr>
                <w:rFonts w:ascii="Times New Roman" w:eastAsia="Times New Roman" w:hAnsi="Times New Roman" w:cs="Times New Roman"/>
                <w:color w:val="000000"/>
                <w:sz w:val="16"/>
                <w:szCs w:val="16"/>
                <w:lang w:eastAsia="en-GB"/>
              </w:rPr>
              <w:t xml:space="preserve">1 two tailed </w:t>
            </w:r>
          </w:p>
        </w:tc>
      </w:tr>
    </w:tbl>
    <w:p w14:paraId="7CD9C741" w14:textId="77777777" w:rsidR="00416AF9" w:rsidRDefault="00416AF9" w:rsidP="008D05C2">
      <w:pPr>
        <w:spacing w:after="0" w:line="480" w:lineRule="auto"/>
        <w:rPr>
          <w:rFonts w:ascii="Times New Roman" w:hAnsi="Times New Roman" w:cs="Times New Roman"/>
        </w:rPr>
        <w:sectPr w:rsidR="00416AF9" w:rsidSect="00B278DB">
          <w:pgSz w:w="16838" w:h="11906" w:orient="landscape"/>
          <w:pgMar w:top="1440" w:right="1440" w:bottom="1440" w:left="1440" w:header="708" w:footer="708" w:gutter="0"/>
          <w:cols w:space="708"/>
          <w:docGrid w:linePitch="360"/>
        </w:sectPr>
      </w:pPr>
    </w:p>
    <w:p w14:paraId="12EFEB6B" w14:textId="77777777" w:rsidR="00416AF9" w:rsidRPr="00945CB7" w:rsidRDefault="00416AF9" w:rsidP="00416AF9">
      <w:pPr>
        <w:tabs>
          <w:tab w:val="left" w:pos="6975"/>
        </w:tabs>
        <w:spacing w:after="0" w:line="240" w:lineRule="auto"/>
        <w:rPr>
          <w:rFonts w:ascii="Times New Roman" w:eastAsia="Times New Roman" w:hAnsi="Times New Roman" w:cs="Times New Roman"/>
          <w:sz w:val="24"/>
          <w:szCs w:val="24"/>
          <w:lang w:eastAsia="en-GB"/>
        </w:rPr>
      </w:pPr>
      <w:r w:rsidRPr="00945CB7">
        <w:rPr>
          <w:rFonts w:ascii="Times New Roman" w:eastAsia="Times New Roman" w:hAnsi="Times New Roman" w:cs="Times New Roman"/>
          <w:b/>
          <w:sz w:val="24"/>
          <w:szCs w:val="24"/>
          <w:lang w:eastAsia="en-GB"/>
        </w:rPr>
        <w:lastRenderedPageBreak/>
        <w:t xml:space="preserve">Table </w:t>
      </w:r>
      <w:r>
        <w:rPr>
          <w:rFonts w:ascii="Times New Roman" w:eastAsia="Times New Roman" w:hAnsi="Times New Roman" w:cs="Times New Roman"/>
          <w:b/>
          <w:sz w:val="24"/>
          <w:szCs w:val="24"/>
          <w:lang w:eastAsia="en-GB"/>
        </w:rPr>
        <w:t>3</w:t>
      </w:r>
      <w:r w:rsidRPr="00945CB7">
        <w:rPr>
          <w:rFonts w:ascii="Times New Roman" w:eastAsia="Times New Roman" w:hAnsi="Times New Roman" w:cs="Times New Roman"/>
          <w:sz w:val="24"/>
          <w:szCs w:val="24"/>
          <w:lang w:eastAsia="en-GB"/>
        </w:rPr>
        <w:t>: Final models of the variance in anxiety and depression explained by metacognitive beliefs after controlling for demographics, epilepsy characteristics, and illness perceptions</w:t>
      </w:r>
    </w:p>
    <w:tbl>
      <w:tblPr>
        <w:tblW w:w="141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5"/>
        <w:gridCol w:w="1018"/>
        <w:gridCol w:w="867"/>
        <w:gridCol w:w="873"/>
        <w:gridCol w:w="1324"/>
        <w:gridCol w:w="782"/>
        <w:gridCol w:w="1018"/>
        <w:gridCol w:w="1455"/>
        <w:gridCol w:w="1310"/>
        <w:gridCol w:w="1163"/>
      </w:tblGrid>
      <w:tr w:rsidR="00416AF9" w:rsidRPr="00945CB7" w14:paraId="05ED195B" w14:textId="77777777" w:rsidTr="008A0EE7">
        <w:trPr>
          <w:trHeight w:hRule="exact" w:val="284"/>
        </w:trPr>
        <w:tc>
          <w:tcPr>
            <w:tcW w:w="4365" w:type="dxa"/>
            <w:tcBorders>
              <w:left w:val="nil"/>
              <w:bottom w:val="nil"/>
              <w:right w:val="nil"/>
            </w:tcBorders>
          </w:tcPr>
          <w:p w14:paraId="192735F3" w14:textId="77777777" w:rsidR="00416AF9" w:rsidRPr="00945CB7" w:rsidRDefault="00416AF9" w:rsidP="008A0EE7">
            <w:pPr>
              <w:spacing w:after="0" w:line="240" w:lineRule="auto"/>
              <w:rPr>
                <w:rFonts w:ascii="Times New Roman" w:eastAsia="Times New Roman" w:hAnsi="Times New Roman" w:cs="Times New Roman"/>
                <w:lang w:eastAsia="en-GB"/>
              </w:rPr>
            </w:pPr>
          </w:p>
        </w:tc>
        <w:tc>
          <w:tcPr>
            <w:tcW w:w="4082" w:type="dxa"/>
            <w:gridSpan w:val="4"/>
            <w:tcBorders>
              <w:left w:val="nil"/>
              <w:right w:val="nil"/>
            </w:tcBorders>
          </w:tcPr>
          <w:p w14:paraId="104D6919" w14:textId="77777777" w:rsidR="00416AF9" w:rsidRPr="00945CB7" w:rsidRDefault="00416AF9" w:rsidP="008A0EE7">
            <w:pPr>
              <w:spacing w:after="0" w:line="240" w:lineRule="auto"/>
              <w:jc w:val="center"/>
              <w:rPr>
                <w:rFonts w:ascii="Times New Roman" w:eastAsia="Times New Roman" w:hAnsi="Times New Roman" w:cs="Times New Roman"/>
                <w:b/>
                <w:lang w:eastAsia="en-GB"/>
              </w:rPr>
            </w:pPr>
            <w:r w:rsidRPr="00945CB7">
              <w:rPr>
                <w:rFonts w:ascii="Times New Roman" w:eastAsia="Times New Roman" w:hAnsi="Times New Roman" w:cs="Times New Roman"/>
                <w:b/>
                <w:lang w:eastAsia="en-GB"/>
              </w:rPr>
              <w:t>Anxiety</w:t>
            </w:r>
          </w:p>
        </w:tc>
        <w:tc>
          <w:tcPr>
            <w:tcW w:w="782" w:type="dxa"/>
            <w:tcBorders>
              <w:left w:val="nil"/>
              <w:bottom w:val="nil"/>
              <w:right w:val="nil"/>
            </w:tcBorders>
          </w:tcPr>
          <w:p w14:paraId="04C591F1" w14:textId="77777777" w:rsidR="00416AF9" w:rsidRPr="00945CB7" w:rsidRDefault="00416AF9" w:rsidP="008A0EE7">
            <w:pPr>
              <w:spacing w:after="0" w:line="240" w:lineRule="auto"/>
              <w:jc w:val="right"/>
              <w:rPr>
                <w:rFonts w:ascii="Times New Roman" w:eastAsia="Times New Roman" w:hAnsi="Times New Roman" w:cs="Times New Roman"/>
                <w:b/>
                <w:lang w:eastAsia="en-GB"/>
              </w:rPr>
            </w:pPr>
          </w:p>
        </w:tc>
        <w:tc>
          <w:tcPr>
            <w:tcW w:w="4946" w:type="dxa"/>
            <w:gridSpan w:val="4"/>
            <w:tcBorders>
              <w:left w:val="nil"/>
              <w:right w:val="nil"/>
            </w:tcBorders>
          </w:tcPr>
          <w:p w14:paraId="2A7C8452" w14:textId="77777777" w:rsidR="00416AF9" w:rsidRPr="00945CB7" w:rsidRDefault="00416AF9" w:rsidP="008A0EE7">
            <w:pPr>
              <w:spacing w:after="0" w:line="240" w:lineRule="auto"/>
              <w:jc w:val="center"/>
              <w:rPr>
                <w:rFonts w:ascii="Times New Roman" w:eastAsia="Times New Roman" w:hAnsi="Times New Roman" w:cs="Times New Roman"/>
                <w:b/>
                <w:lang w:eastAsia="en-GB"/>
              </w:rPr>
            </w:pPr>
            <w:r w:rsidRPr="00945CB7">
              <w:rPr>
                <w:rFonts w:ascii="Times New Roman" w:eastAsia="Times New Roman" w:hAnsi="Times New Roman" w:cs="Times New Roman"/>
                <w:b/>
                <w:lang w:eastAsia="en-GB"/>
              </w:rPr>
              <w:t>Depression</w:t>
            </w:r>
          </w:p>
        </w:tc>
      </w:tr>
      <w:tr w:rsidR="00416AF9" w:rsidRPr="00945CB7" w14:paraId="0409AF3B" w14:textId="77777777" w:rsidTr="008A0EE7">
        <w:tc>
          <w:tcPr>
            <w:tcW w:w="4365" w:type="dxa"/>
            <w:tcBorders>
              <w:top w:val="nil"/>
              <w:left w:val="nil"/>
              <w:bottom w:val="nil"/>
              <w:right w:val="nil"/>
            </w:tcBorders>
          </w:tcPr>
          <w:p w14:paraId="73F26A2F"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p>
        </w:tc>
        <w:tc>
          <w:tcPr>
            <w:tcW w:w="1018" w:type="dxa"/>
            <w:tcBorders>
              <w:left w:val="nil"/>
              <w:right w:val="nil"/>
            </w:tcBorders>
          </w:tcPr>
          <w:p w14:paraId="35E07AC5"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R</w:t>
            </w:r>
            <w:r w:rsidRPr="00945CB7">
              <w:rPr>
                <w:rFonts w:ascii="Times New Roman" w:eastAsia="Times New Roman" w:hAnsi="Times New Roman" w:cs="Times New Roman"/>
                <w:b/>
                <w:sz w:val="20"/>
                <w:szCs w:val="20"/>
                <w:vertAlign w:val="superscript"/>
                <w:lang w:eastAsia="en-GB"/>
              </w:rPr>
              <w:t>2</w:t>
            </w:r>
            <w:r w:rsidRPr="00945CB7">
              <w:rPr>
                <w:rFonts w:ascii="Times New Roman" w:eastAsia="Times New Roman" w:hAnsi="Times New Roman" w:cs="Times New Roman"/>
                <w:b/>
                <w:sz w:val="20"/>
                <w:szCs w:val="20"/>
                <w:lang w:eastAsia="en-GB"/>
              </w:rPr>
              <w:t xml:space="preserve">  change</w:t>
            </w:r>
          </w:p>
        </w:tc>
        <w:tc>
          <w:tcPr>
            <w:tcW w:w="867" w:type="dxa"/>
            <w:tcBorders>
              <w:left w:val="nil"/>
              <w:right w:val="nil"/>
            </w:tcBorders>
          </w:tcPr>
          <w:p w14:paraId="7FD2AE68"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Beta</w:t>
            </w:r>
          </w:p>
        </w:tc>
        <w:tc>
          <w:tcPr>
            <w:tcW w:w="873" w:type="dxa"/>
            <w:tcBorders>
              <w:left w:val="nil"/>
              <w:right w:val="nil"/>
            </w:tcBorders>
          </w:tcPr>
          <w:p w14:paraId="5079B9A0"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T</w:t>
            </w:r>
          </w:p>
        </w:tc>
        <w:tc>
          <w:tcPr>
            <w:tcW w:w="1324" w:type="dxa"/>
            <w:tcBorders>
              <w:left w:val="nil"/>
              <w:right w:val="nil"/>
            </w:tcBorders>
          </w:tcPr>
          <w:p w14:paraId="68D3140D"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Sig</w:t>
            </w:r>
          </w:p>
        </w:tc>
        <w:tc>
          <w:tcPr>
            <w:tcW w:w="782" w:type="dxa"/>
            <w:tcBorders>
              <w:top w:val="nil"/>
              <w:left w:val="nil"/>
              <w:right w:val="nil"/>
            </w:tcBorders>
          </w:tcPr>
          <w:p w14:paraId="04B52A44"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p>
        </w:tc>
        <w:tc>
          <w:tcPr>
            <w:tcW w:w="1018" w:type="dxa"/>
            <w:tcBorders>
              <w:left w:val="nil"/>
              <w:right w:val="nil"/>
            </w:tcBorders>
          </w:tcPr>
          <w:p w14:paraId="352329A0" w14:textId="77777777" w:rsidR="00416AF9" w:rsidRPr="00945CB7" w:rsidRDefault="00416AF9" w:rsidP="008A0EE7">
            <w:pPr>
              <w:tabs>
                <w:tab w:val="left" w:pos="585"/>
                <w:tab w:val="center" w:pos="715"/>
              </w:tabs>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R</w:t>
            </w:r>
            <w:r w:rsidRPr="00945CB7">
              <w:rPr>
                <w:rFonts w:ascii="Times New Roman" w:eastAsia="Times New Roman" w:hAnsi="Times New Roman" w:cs="Times New Roman"/>
                <w:b/>
                <w:sz w:val="20"/>
                <w:szCs w:val="20"/>
                <w:vertAlign w:val="superscript"/>
                <w:lang w:eastAsia="en-GB"/>
              </w:rPr>
              <w:t>2</w:t>
            </w:r>
            <w:r w:rsidRPr="00945CB7">
              <w:rPr>
                <w:rFonts w:ascii="Times New Roman" w:eastAsia="Times New Roman" w:hAnsi="Times New Roman" w:cs="Times New Roman"/>
                <w:b/>
                <w:sz w:val="20"/>
                <w:szCs w:val="20"/>
                <w:lang w:eastAsia="en-GB"/>
              </w:rPr>
              <w:t xml:space="preserve"> change</w:t>
            </w:r>
          </w:p>
        </w:tc>
        <w:tc>
          <w:tcPr>
            <w:tcW w:w="1455" w:type="dxa"/>
            <w:tcBorders>
              <w:left w:val="nil"/>
              <w:right w:val="nil"/>
            </w:tcBorders>
          </w:tcPr>
          <w:p w14:paraId="2100BE70"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Beta</w:t>
            </w:r>
          </w:p>
        </w:tc>
        <w:tc>
          <w:tcPr>
            <w:tcW w:w="1310" w:type="dxa"/>
            <w:tcBorders>
              <w:left w:val="nil"/>
              <w:right w:val="nil"/>
            </w:tcBorders>
          </w:tcPr>
          <w:p w14:paraId="349683F6"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T</w:t>
            </w:r>
          </w:p>
        </w:tc>
        <w:tc>
          <w:tcPr>
            <w:tcW w:w="1163" w:type="dxa"/>
            <w:tcBorders>
              <w:left w:val="nil"/>
              <w:right w:val="nil"/>
            </w:tcBorders>
          </w:tcPr>
          <w:p w14:paraId="0D5153D4"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r w:rsidRPr="00945CB7">
              <w:rPr>
                <w:rFonts w:ascii="Times New Roman" w:eastAsia="Times New Roman" w:hAnsi="Times New Roman" w:cs="Times New Roman"/>
                <w:b/>
                <w:sz w:val="20"/>
                <w:szCs w:val="20"/>
                <w:lang w:eastAsia="en-GB"/>
              </w:rPr>
              <w:t>Sig</w:t>
            </w:r>
          </w:p>
        </w:tc>
      </w:tr>
      <w:tr w:rsidR="00416AF9" w:rsidRPr="00945CB7" w14:paraId="7EF16CC0" w14:textId="77777777" w:rsidTr="008A0EE7">
        <w:trPr>
          <w:trHeight w:hRule="exact" w:val="227"/>
        </w:trPr>
        <w:tc>
          <w:tcPr>
            <w:tcW w:w="4365" w:type="dxa"/>
            <w:tcBorders>
              <w:top w:val="nil"/>
              <w:left w:val="nil"/>
              <w:bottom w:val="nil"/>
              <w:right w:val="nil"/>
            </w:tcBorders>
          </w:tcPr>
          <w:p w14:paraId="02941B4A" w14:textId="77777777" w:rsidR="00416AF9" w:rsidRPr="00945CB7" w:rsidRDefault="00416AF9" w:rsidP="008A0EE7">
            <w:pPr>
              <w:spacing w:after="0" w:line="240" w:lineRule="auto"/>
              <w:rPr>
                <w:rFonts w:ascii="Times New Roman" w:eastAsia="Times New Roman" w:hAnsi="Times New Roman" w:cs="Times New Roman"/>
                <w:i/>
                <w:sz w:val="20"/>
                <w:szCs w:val="20"/>
                <w:lang w:eastAsia="en-GB"/>
              </w:rPr>
            </w:pPr>
            <w:r w:rsidRPr="00945CB7">
              <w:rPr>
                <w:rFonts w:ascii="Times New Roman" w:eastAsia="Times New Roman" w:hAnsi="Times New Roman" w:cs="Times New Roman"/>
                <w:i/>
                <w:sz w:val="20"/>
                <w:szCs w:val="20"/>
                <w:lang w:eastAsia="en-GB"/>
              </w:rPr>
              <w:t>Demographics</w:t>
            </w:r>
          </w:p>
        </w:tc>
        <w:tc>
          <w:tcPr>
            <w:tcW w:w="1018" w:type="dxa"/>
            <w:tcBorders>
              <w:top w:val="nil"/>
              <w:left w:val="nil"/>
              <w:bottom w:val="nil"/>
              <w:right w:val="nil"/>
            </w:tcBorders>
          </w:tcPr>
          <w:p w14:paraId="06E7A9D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.04</w:t>
            </w:r>
          </w:p>
        </w:tc>
        <w:tc>
          <w:tcPr>
            <w:tcW w:w="867" w:type="dxa"/>
            <w:tcBorders>
              <w:top w:val="nil"/>
              <w:left w:val="nil"/>
              <w:bottom w:val="nil"/>
              <w:right w:val="nil"/>
            </w:tcBorders>
          </w:tcPr>
          <w:p w14:paraId="006B93A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73" w:type="dxa"/>
            <w:tcBorders>
              <w:top w:val="nil"/>
              <w:left w:val="nil"/>
              <w:bottom w:val="nil"/>
              <w:right w:val="nil"/>
            </w:tcBorders>
          </w:tcPr>
          <w:p w14:paraId="3A0BF90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24" w:type="dxa"/>
            <w:tcBorders>
              <w:top w:val="nil"/>
              <w:left w:val="nil"/>
              <w:bottom w:val="nil"/>
              <w:right w:val="nil"/>
            </w:tcBorders>
          </w:tcPr>
          <w:p w14:paraId="785E235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782" w:type="dxa"/>
            <w:tcBorders>
              <w:top w:val="nil"/>
              <w:left w:val="nil"/>
              <w:bottom w:val="nil"/>
              <w:right w:val="nil"/>
            </w:tcBorders>
          </w:tcPr>
          <w:p w14:paraId="4E7DD6A8"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p>
        </w:tc>
        <w:tc>
          <w:tcPr>
            <w:tcW w:w="1018" w:type="dxa"/>
            <w:tcBorders>
              <w:top w:val="nil"/>
              <w:left w:val="nil"/>
              <w:bottom w:val="nil"/>
              <w:right w:val="nil"/>
            </w:tcBorders>
          </w:tcPr>
          <w:p w14:paraId="4CA0CB2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.05</w:t>
            </w:r>
          </w:p>
        </w:tc>
        <w:tc>
          <w:tcPr>
            <w:tcW w:w="1455" w:type="dxa"/>
            <w:tcBorders>
              <w:top w:val="nil"/>
              <w:left w:val="nil"/>
              <w:bottom w:val="nil"/>
              <w:right w:val="nil"/>
            </w:tcBorders>
          </w:tcPr>
          <w:p w14:paraId="4F9EE5D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tcPr>
          <w:p w14:paraId="1DE381C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tcPr>
          <w:p w14:paraId="3BF69CF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25481E5D" w14:textId="77777777" w:rsidTr="008A0EE7">
        <w:trPr>
          <w:trHeight w:hRule="exact" w:val="227"/>
        </w:trPr>
        <w:tc>
          <w:tcPr>
            <w:tcW w:w="4365" w:type="dxa"/>
            <w:tcBorders>
              <w:top w:val="nil"/>
              <w:left w:val="nil"/>
              <w:bottom w:val="nil"/>
              <w:right w:val="nil"/>
            </w:tcBorders>
          </w:tcPr>
          <w:p w14:paraId="0EE5EF99"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Age</w:t>
            </w:r>
          </w:p>
        </w:tc>
        <w:tc>
          <w:tcPr>
            <w:tcW w:w="1018" w:type="dxa"/>
            <w:tcBorders>
              <w:top w:val="nil"/>
              <w:left w:val="nil"/>
              <w:bottom w:val="nil"/>
              <w:right w:val="nil"/>
            </w:tcBorders>
          </w:tcPr>
          <w:p w14:paraId="26257F2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078BA1F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9</w:t>
            </w:r>
          </w:p>
        </w:tc>
        <w:tc>
          <w:tcPr>
            <w:tcW w:w="873" w:type="dxa"/>
            <w:tcBorders>
              <w:top w:val="nil"/>
              <w:left w:val="nil"/>
              <w:bottom w:val="nil"/>
              <w:right w:val="nil"/>
            </w:tcBorders>
          </w:tcPr>
          <w:p w14:paraId="12D1F77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2.31</w:t>
            </w:r>
          </w:p>
        </w:tc>
        <w:tc>
          <w:tcPr>
            <w:tcW w:w="1324" w:type="dxa"/>
            <w:tcBorders>
              <w:top w:val="nil"/>
              <w:left w:val="nil"/>
              <w:bottom w:val="nil"/>
              <w:right w:val="nil"/>
            </w:tcBorders>
          </w:tcPr>
          <w:p w14:paraId="1C0F95E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021</w:t>
            </w:r>
          </w:p>
        </w:tc>
        <w:tc>
          <w:tcPr>
            <w:tcW w:w="782" w:type="dxa"/>
            <w:tcBorders>
              <w:top w:val="nil"/>
              <w:left w:val="nil"/>
              <w:bottom w:val="nil"/>
              <w:right w:val="nil"/>
            </w:tcBorders>
          </w:tcPr>
          <w:p w14:paraId="1CF69A8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3B94190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3B91A49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6</w:t>
            </w:r>
          </w:p>
        </w:tc>
        <w:tc>
          <w:tcPr>
            <w:tcW w:w="1310" w:type="dxa"/>
            <w:tcBorders>
              <w:top w:val="nil"/>
              <w:left w:val="nil"/>
              <w:bottom w:val="nil"/>
              <w:right w:val="nil"/>
            </w:tcBorders>
          </w:tcPr>
          <w:p w14:paraId="5D634C4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1.24</w:t>
            </w:r>
          </w:p>
        </w:tc>
        <w:tc>
          <w:tcPr>
            <w:tcW w:w="1163" w:type="dxa"/>
            <w:tcBorders>
              <w:top w:val="nil"/>
              <w:left w:val="nil"/>
              <w:bottom w:val="nil"/>
              <w:right w:val="nil"/>
            </w:tcBorders>
          </w:tcPr>
          <w:p w14:paraId="457143F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215</w:t>
            </w:r>
          </w:p>
        </w:tc>
      </w:tr>
      <w:tr w:rsidR="00416AF9" w:rsidRPr="00945CB7" w14:paraId="45452462" w14:textId="77777777" w:rsidTr="008A0EE7">
        <w:trPr>
          <w:trHeight w:hRule="exact" w:val="227"/>
        </w:trPr>
        <w:tc>
          <w:tcPr>
            <w:tcW w:w="4365" w:type="dxa"/>
            <w:tcBorders>
              <w:top w:val="nil"/>
              <w:left w:val="nil"/>
              <w:bottom w:val="nil"/>
              <w:right w:val="nil"/>
            </w:tcBorders>
          </w:tcPr>
          <w:p w14:paraId="5AC196E6"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Gender</w:t>
            </w:r>
          </w:p>
        </w:tc>
        <w:tc>
          <w:tcPr>
            <w:tcW w:w="1018" w:type="dxa"/>
            <w:tcBorders>
              <w:top w:val="nil"/>
              <w:left w:val="nil"/>
              <w:bottom w:val="nil"/>
              <w:right w:val="nil"/>
            </w:tcBorders>
          </w:tcPr>
          <w:p w14:paraId="4FC6C97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182C119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2</w:t>
            </w:r>
          </w:p>
        </w:tc>
        <w:tc>
          <w:tcPr>
            <w:tcW w:w="873" w:type="dxa"/>
            <w:tcBorders>
              <w:top w:val="nil"/>
              <w:left w:val="nil"/>
              <w:bottom w:val="nil"/>
              <w:right w:val="nil"/>
            </w:tcBorders>
          </w:tcPr>
          <w:p w14:paraId="6DAB46C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w:t>
            </w: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w:t>
            </w:r>
            <w:r w:rsidRPr="00945CB7">
              <w:rPr>
                <w:rFonts w:ascii="Times New Roman" w:eastAsia="Times New Roman" w:hAnsi="Times New Roman" w:cs="Times New Roman"/>
                <w:sz w:val="20"/>
                <w:szCs w:val="20"/>
                <w:lang w:eastAsia="en-GB"/>
              </w:rPr>
              <w:t>3</w:t>
            </w:r>
          </w:p>
        </w:tc>
        <w:tc>
          <w:tcPr>
            <w:tcW w:w="1324" w:type="dxa"/>
            <w:tcBorders>
              <w:top w:val="nil"/>
              <w:left w:val="nil"/>
              <w:bottom w:val="nil"/>
              <w:right w:val="nil"/>
            </w:tcBorders>
          </w:tcPr>
          <w:p w14:paraId="5EC8708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w:t>
            </w:r>
          </w:p>
        </w:tc>
        <w:tc>
          <w:tcPr>
            <w:tcW w:w="782" w:type="dxa"/>
            <w:tcBorders>
              <w:top w:val="nil"/>
              <w:left w:val="nil"/>
              <w:bottom w:val="nil"/>
              <w:right w:val="nil"/>
            </w:tcBorders>
          </w:tcPr>
          <w:p w14:paraId="4A92CD14"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p>
        </w:tc>
        <w:tc>
          <w:tcPr>
            <w:tcW w:w="1018" w:type="dxa"/>
            <w:tcBorders>
              <w:top w:val="nil"/>
              <w:left w:val="nil"/>
              <w:bottom w:val="nil"/>
              <w:right w:val="nil"/>
            </w:tcBorders>
          </w:tcPr>
          <w:p w14:paraId="7CD25BC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2D1776C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1</w:t>
            </w:r>
          </w:p>
        </w:tc>
        <w:tc>
          <w:tcPr>
            <w:tcW w:w="1310" w:type="dxa"/>
            <w:tcBorders>
              <w:top w:val="nil"/>
              <w:left w:val="nil"/>
              <w:bottom w:val="nil"/>
              <w:right w:val="nil"/>
            </w:tcBorders>
          </w:tcPr>
          <w:p w14:paraId="78354F0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23</w:t>
            </w:r>
          </w:p>
        </w:tc>
        <w:tc>
          <w:tcPr>
            <w:tcW w:w="1163" w:type="dxa"/>
            <w:tcBorders>
              <w:top w:val="nil"/>
              <w:left w:val="nil"/>
              <w:bottom w:val="nil"/>
              <w:right w:val="nil"/>
            </w:tcBorders>
          </w:tcPr>
          <w:p w14:paraId="3026382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822</w:t>
            </w:r>
          </w:p>
        </w:tc>
      </w:tr>
      <w:tr w:rsidR="00416AF9" w:rsidRPr="00945CB7" w14:paraId="02EABE3C" w14:textId="77777777" w:rsidTr="008A0EE7">
        <w:trPr>
          <w:trHeight w:hRule="exact" w:val="227"/>
        </w:trPr>
        <w:tc>
          <w:tcPr>
            <w:tcW w:w="4365" w:type="dxa"/>
            <w:tcBorders>
              <w:top w:val="nil"/>
              <w:left w:val="nil"/>
              <w:bottom w:val="nil"/>
              <w:right w:val="nil"/>
            </w:tcBorders>
          </w:tcPr>
          <w:p w14:paraId="089192E1"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 xml:space="preserve">Employment </w:t>
            </w:r>
          </w:p>
        </w:tc>
        <w:tc>
          <w:tcPr>
            <w:tcW w:w="1018" w:type="dxa"/>
            <w:tcBorders>
              <w:top w:val="nil"/>
              <w:left w:val="nil"/>
              <w:bottom w:val="nil"/>
              <w:right w:val="nil"/>
            </w:tcBorders>
          </w:tcPr>
          <w:p w14:paraId="53BC7BF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00EC450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-.04</w:t>
            </w:r>
          </w:p>
        </w:tc>
        <w:tc>
          <w:tcPr>
            <w:tcW w:w="873" w:type="dxa"/>
            <w:tcBorders>
              <w:top w:val="nil"/>
              <w:left w:val="nil"/>
              <w:bottom w:val="nil"/>
              <w:right w:val="nil"/>
            </w:tcBorders>
          </w:tcPr>
          <w:p w14:paraId="03206A3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41</w:t>
            </w:r>
          </w:p>
        </w:tc>
        <w:tc>
          <w:tcPr>
            <w:tcW w:w="1324" w:type="dxa"/>
            <w:tcBorders>
              <w:top w:val="nil"/>
              <w:left w:val="nil"/>
              <w:bottom w:val="nil"/>
              <w:right w:val="nil"/>
            </w:tcBorders>
          </w:tcPr>
          <w:p w14:paraId="0D97AFE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255</w:t>
            </w:r>
          </w:p>
        </w:tc>
        <w:tc>
          <w:tcPr>
            <w:tcW w:w="782" w:type="dxa"/>
            <w:tcBorders>
              <w:top w:val="nil"/>
              <w:left w:val="nil"/>
              <w:bottom w:val="nil"/>
              <w:right w:val="nil"/>
            </w:tcBorders>
          </w:tcPr>
          <w:p w14:paraId="0F44E45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60F787A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131BBE7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7</w:t>
            </w:r>
          </w:p>
        </w:tc>
        <w:tc>
          <w:tcPr>
            <w:tcW w:w="1310" w:type="dxa"/>
            <w:tcBorders>
              <w:top w:val="nil"/>
              <w:left w:val="nil"/>
              <w:bottom w:val="nil"/>
              <w:right w:val="nil"/>
            </w:tcBorders>
          </w:tcPr>
          <w:p w14:paraId="2A65A9A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w:t>
            </w: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65</w:t>
            </w:r>
          </w:p>
        </w:tc>
        <w:tc>
          <w:tcPr>
            <w:tcW w:w="1163" w:type="dxa"/>
            <w:tcBorders>
              <w:top w:val="nil"/>
              <w:left w:val="nil"/>
              <w:bottom w:val="nil"/>
              <w:right w:val="nil"/>
            </w:tcBorders>
          </w:tcPr>
          <w:p w14:paraId="192A32C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109</w:t>
            </w:r>
          </w:p>
        </w:tc>
      </w:tr>
      <w:tr w:rsidR="00416AF9" w:rsidRPr="00945CB7" w14:paraId="3382C990" w14:textId="77777777" w:rsidTr="008A0EE7">
        <w:trPr>
          <w:trHeight w:hRule="exact" w:val="227"/>
        </w:trPr>
        <w:tc>
          <w:tcPr>
            <w:tcW w:w="4365" w:type="dxa"/>
            <w:tcBorders>
              <w:top w:val="nil"/>
              <w:left w:val="nil"/>
              <w:bottom w:val="nil"/>
              <w:right w:val="nil"/>
            </w:tcBorders>
          </w:tcPr>
          <w:p w14:paraId="0290B148"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Education level</w:t>
            </w:r>
          </w:p>
        </w:tc>
        <w:tc>
          <w:tcPr>
            <w:tcW w:w="1018" w:type="dxa"/>
            <w:tcBorders>
              <w:top w:val="nil"/>
              <w:left w:val="nil"/>
              <w:bottom w:val="nil"/>
              <w:right w:val="nil"/>
            </w:tcBorders>
          </w:tcPr>
          <w:p w14:paraId="03EDD47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55FC209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-.02</w:t>
            </w:r>
          </w:p>
        </w:tc>
        <w:tc>
          <w:tcPr>
            <w:tcW w:w="873" w:type="dxa"/>
            <w:tcBorders>
              <w:top w:val="nil"/>
              <w:left w:val="nil"/>
              <w:bottom w:val="nil"/>
              <w:right w:val="nil"/>
            </w:tcBorders>
          </w:tcPr>
          <w:p w14:paraId="447ABA0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.4</w:t>
            </w:r>
            <w:r>
              <w:rPr>
                <w:rFonts w:ascii="Times New Roman" w:eastAsia="Times New Roman" w:hAnsi="Times New Roman" w:cs="Times New Roman"/>
                <w:sz w:val="20"/>
                <w:szCs w:val="20"/>
                <w:lang w:eastAsia="en-GB"/>
              </w:rPr>
              <w:t>6</w:t>
            </w:r>
          </w:p>
        </w:tc>
        <w:tc>
          <w:tcPr>
            <w:tcW w:w="1324" w:type="dxa"/>
            <w:tcBorders>
              <w:top w:val="nil"/>
              <w:left w:val="nil"/>
              <w:bottom w:val="nil"/>
              <w:right w:val="nil"/>
            </w:tcBorders>
          </w:tcPr>
          <w:p w14:paraId="3340611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.6</w:t>
            </w:r>
            <w:r>
              <w:rPr>
                <w:rFonts w:ascii="Times New Roman" w:eastAsia="Times New Roman" w:hAnsi="Times New Roman" w:cs="Times New Roman"/>
                <w:sz w:val="20"/>
                <w:szCs w:val="20"/>
                <w:lang w:eastAsia="en-GB"/>
              </w:rPr>
              <w:t>45</w:t>
            </w:r>
          </w:p>
        </w:tc>
        <w:tc>
          <w:tcPr>
            <w:tcW w:w="782" w:type="dxa"/>
            <w:tcBorders>
              <w:top w:val="nil"/>
              <w:left w:val="nil"/>
              <w:bottom w:val="nil"/>
              <w:right w:val="nil"/>
            </w:tcBorders>
          </w:tcPr>
          <w:p w14:paraId="47DA479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1BF92C3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41223B4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2</w:t>
            </w:r>
          </w:p>
        </w:tc>
        <w:tc>
          <w:tcPr>
            <w:tcW w:w="1310" w:type="dxa"/>
            <w:tcBorders>
              <w:top w:val="nil"/>
              <w:left w:val="nil"/>
              <w:bottom w:val="nil"/>
              <w:right w:val="nil"/>
            </w:tcBorders>
          </w:tcPr>
          <w:p w14:paraId="594A0CC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43</w:t>
            </w:r>
          </w:p>
        </w:tc>
        <w:tc>
          <w:tcPr>
            <w:tcW w:w="1163" w:type="dxa"/>
            <w:tcBorders>
              <w:top w:val="nil"/>
              <w:left w:val="nil"/>
              <w:bottom w:val="nil"/>
              <w:right w:val="nil"/>
            </w:tcBorders>
          </w:tcPr>
          <w:p w14:paraId="08DA232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666</w:t>
            </w:r>
          </w:p>
        </w:tc>
      </w:tr>
      <w:tr w:rsidR="00416AF9" w:rsidRPr="00945CB7" w14:paraId="10DEFF48" w14:textId="77777777" w:rsidTr="008A0EE7">
        <w:trPr>
          <w:trHeight w:hRule="exact" w:val="227"/>
        </w:trPr>
        <w:tc>
          <w:tcPr>
            <w:tcW w:w="4365" w:type="dxa"/>
            <w:tcBorders>
              <w:top w:val="nil"/>
              <w:left w:val="nil"/>
              <w:bottom w:val="nil"/>
              <w:right w:val="nil"/>
            </w:tcBorders>
          </w:tcPr>
          <w:p w14:paraId="3B7B569B"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Relationship</w:t>
            </w:r>
            <w:r w:rsidRPr="00945CB7">
              <w:rPr>
                <w:rFonts w:ascii="Times New Roman" w:eastAsia="Times New Roman" w:hAnsi="Times New Roman" w:cs="Times New Roman"/>
                <w:sz w:val="20"/>
                <w:szCs w:val="20"/>
                <w:lang w:eastAsia="en-GB"/>
              </w:rPr>
              <w:t xml:space="preserve"> status</w:t>
            </w:r>
          </w:p>
        </w:tc>
        <w:tc>
          <w:tcPr>
            <w:tcW w:w="1018" w:type="dxa"/>
            <w:tcBorders>
              <w:top w:val="nil"/>
              <w:left w:val="nil"/>
              <w:bottom w:val="nil"/>
              <w:right w:val="nil"/>
            </w:tcBorders>
          </w:tcPr>
          <w:p w14:paraId="05B6421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3C13292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-.10</w:t>
            </w:r>
          </w:p>
        </w:tc>
        <w:tc>
          <w:tcPr>
            <w:tcW w:w="873" w:type="dxa"/>
            <w:tcBorders>
              <w:top w:val="nil"/>
              <w:left w:val="nil"/>
              <w:bottom w:val="nil"/>
              <w:right w:val="nil"/>
            </w:tcBorders>
          </w:tcPr>
          <w:p w14:paraId="461E961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88</w:t>
            </w:r>
          </w:p>
        </w:tc>
        <w:tc>
          <w:tcPr>
            <w:tcW w:w="1324" w:type="dxa"/>
            <w:tcBorders>
              <w:top w:val="nil"/>
              <w:left w:val="nil"/>
              <w:bottom w:val="nil"/>
              <w:right w:val="nil"/>
            </w:tcBorders>
          </w:tcPr>
          <w:p w14:paraId="1E717AF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04</w:t>
            </w:r>
          </w:p>
        </w:tc>
        <w:tc>
          <w:tcPr>
            <w:tcW w:w="782" w:type="dxa"/>
            <w:tcBorders>
              <w:top w:val="nil"/>
              <w:left w:val="nil"/>
              <w:bottom w:val="nil"/>
              <w:right w:val="nil"/>
            </w:tcBorders>
          </w:tcPr>
          <w:p w14:paraId="0286A0C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01D1FC3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6FC54CE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7</w:t>
            </w:r>
          </w:p>
        </w:tc>
        <w:tc>
          <w:tcPr>
            <w:tcW w:w="1310" w:type="dxa"/>
            <w:tcBorders>
              <w:top w:val="nil"/>
              <w:left w:val="nil"/>
              <w:bottom w:val="nil"/>
              <w:right w:val="nil"/>
            </w:tcBorders>
          </w:tcPr>
          <w:p w14:paraId="7F242DF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p>
        </w:tc>
        <w:tc>
          <w:tcPr>
            <w:tcW w:w="1163" w:type="dxa"/>
            <w:tcBorders>
              <w:top w:val="nil"/>
              <w:left w:val="nil"/>
              <w:bottom w:val="nil"/>
              <w:right w:val="nil"/>
            </w:tcBorders>
          </w:tcPr>
          <w:p w14:paraId="2A04AFF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876</w:t>
            </w:r>
          </w:p>
        </w:tc>
      </w:tr>
      <w:tr w:rsidR="00416AF9" w:rsidRPr="00945CB7" w14:paraId="02FF467D" w14:textId="77777777" w:rsidTr="008A0EE7">
        <w:trPr>
          <w:trHeight w:hRule="exact" w:val="227"/>
        </w:trPr>
        <w:tc>
          <w:tcPr>
            <w:tcW w:w="4365" w:type="dxa"/>
            <w:tcBorders>
              <w:top w:val="nil"/>
              <w:left w:val="nil"/>
              <w:bottom w:val="nil"/>
              <w:right w:val="nil"/>
            </w:tcBorders>
          </w:tcPr>
          <w:p w14:paraId="55F42640" w14:textId="77777777" w:rsidR="00416AF9" w:rsidRPr="00945CB7" w:rsidRDefault="00416AF9" w:rsidP="008A0EE7">
            <w:pPr>
              <w:spacing w:after="0" w:line="240" w:lineRule="auto"/>
              <w:rPr>
                <w:rFonts w:ascii="Times New Roman" w:eastAsia="Times New Roman" w:hAnsi="Times New Roman" w:cs="Times New Roman"/>
                <w:i/>
                <w:sz w:val="20"/>
                <w:szCs w:val="20"/>
                <w:lang w:eastAsia="en-GB"/>
              </w:rPr>
            </w:pPr>
            <w:r w:rsidRPr="00945CB7">
              <w:rPr>
                <w:rFonts w:ascii="Times New Roman" w:eastAsia="Times New Roman" w:hAnsi="Times New Roman" w:cs="Times New Roman"/>
                <w:i/>
                <w:sz w:val="20"/>
                <w:szCs w:val="20"/>
                <w:lang w:eastAsia="en-GB"/>
              </w:rPr>
              <w:t>Epilepsy characteristics</w:t>
            </w:r>
          </w:p>
        </w:tc>
        <w:tc>
          <w:tcPr>
            <w:tcW w:w="1018" w:type="dxa"/>
            <w:tcBorders>
              <w:top w:val="nil"/>
              <w:left w:val="nil"/>
              <w:bottom w:val="nil"/>
              <w:right w:val="nil"/>
            </w:tcBorders>
          </w:tcPr>
          <w:p w14:paraId="126C4ED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4</w:t>
            </w:r>
          </w:p>
        </w:tc>
        <w:tc>
          <w:tcPr>
            <w:tcW w:w="867" w:type="dxa"/>
            <w:tcBorders>
              <w:top w:val="nil"/>
              <w:left w:val="nil"/>
              <w:bottom w:val="nil"/>
              <w:right w:val="nil"/>
            </w:tcBorders>
          </w:tcPr>
          <w:p w14:paraId="6018CBD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73" w:type="dxa"/>
            <w:tcBorders>
              <w:top w:val="nil"/>
              <w:left w:val="nil"/>
              <w:bottom w:val="nil"/>
              <w:right w:val="nil"/>
            </w:tcBorders>
          </w:tcPr>
          <w:p w14:paraId="3251EDF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24" w:type="dxa"/>
            <w:tcBorders>
              <w:top w:val="nil"/>
              <w:left w:val="nil"/>
              <w:bottom w:val="nil"/>
              <w:right w:val="nil"/>
            </w:tcBorders>
          </w:tcPr>
          <w:p w14:paraId="0C2339A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782" w:type="dxa"/>
            <w:tcBorders>
              <w:top w:val="nil"/>
              <w:left w:val="nil"/>
              <w:bottom w:val="nil"/>
              <w:right w:val="nil"/>
            </w:tcBorders>
          </w:tcPr>
          <w:p w14:paraId="3E66BCF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066C23A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4</w:t>
            </w:r>
          </w:p>
        </w:tc>
        <w:tc>
          <w:tcPr>
            <w:tcW w:w="1455" w:type="dxa"/>
            <w:tcBorders>
              <w:top w:val="nil"/>
              <w:left w:val="nil"/>
              <w:bottom w:val="nil"/>
              <w:right w:val="nil"/>
            </w:tcBorders>
          </w:tcPr>
          <w:p w14:paraId="7DA081E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tcPr>
          <w:p w14:paraId="11A54D2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tcPr>
          <w:p w14:paraId="0D8D5B9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69D8366B" w14:textId="77777777" w:rsidTr="008A0EE7">
        <w:trPr>
          <w:trHeight w:hRule="exact" w:val="227"/>
        </w:trPr>
        <w:tc>
          <w:tcPr>
            <w:tcW w:w="4365" w:type="dxa"/>
            <w:tcBorders>
              <w:top w:val="nil"/>
              <w:left w:val="nil"/>
              <w:bottom w:val="nil"/>
              <w:right w:val="nil"/>
            </w:tcBorders>
          </w:tcPr>
          <w:p w14:paraId="163FD758"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Age diagnosed with epilepsy</w:t>
            </w:r>
          </w:p>
        </w:tc>
        <w:tc>
          <w:tcPr>
            <w:tcW w:w="1018" w:type="dxa"/>
            <w:tcBorders>
              <w:top w:val="nil"/>
              <w:left w:val="nil"/>
              <w:bottom w:val="nil"/>
              <w:right w:val="nil"/>
            </w:tcBorders>
          </w:tcPr>
          <w:p w14:paraId="2A350BB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500F0D3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c>
          <w:tcPr>
            <w:tcW w:w="873" w:type="dxa"/>
            <w:tcBorders>
              <w:top w:val="nil"/>
              <w:left w:val="nil"/>
              <w:bottom w:val="nil"/>
              <w:right w:val="nil"/>
            </w:tcBorders>
          </w:tcPr>
          <w:p w14:paraId="6C7A2D5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2.90</w:t>
            </w:r>
          </w:p>
        </w:tc>
        <w:tc>
          <w:tcPr>
            <w:tcW w:w="1324" w:type="dxa"/>
            <w:tcBorders>
              <w:top w:val="nil"/>
              <w:left w:val="nil"/>
              <w:bottom w:val="nil"/>
              <w:right w:val="nil"/>
            </w:tcBorders>
          </w:tcPr>
          <w:p w14:paraId="2629B42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.004</w:t>
            </w:r>
          </w:p>
        </w:tc>
        <w:tc>
          <w:tcPr>
            <w:tcW w:w="782" w:type="dxa"/>
            <w:tcBorders>
              <w:top w:val="nil"/>
              <w:left w:val="nil"/>
              <w:bottom w:val="nil"/>
              <w:right w:val="nil"/>
            </w:tcBorders>
          </w:tcPr>
          <w:p w14:paraId="28F0FE5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4059C54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4EF198F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w:t>
            </w:r>
          </w:p>
        </w:tc>
        <w:tc>
          <w:tcPr>
            <w:tcW w:w="1310" w:type="dxa"/>
            <w:tcBorders>
              <w:top w:val="nil"/>
              <w:left w:val="nil"/>
              <w:bottom w:val="nil"/>
              <w:right w:val="nil"/>
            </w:tcBorders>
          </w:tcPr>
          <w:p w14:paraId="2587399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1.73</w:t>
            </w:r>
          </w:p>
        </w:tc>
        <w:tc>
          <w:tcPr>
            <w:tcW w:w="1163" w:type="dxa"/>
            <w:tcBorders>
              <w:top w:val="nil"/>
              <w:left w:val="nil"/>
              <w:bottom w:val="nil"/>
              <w:right w:val="nil"/>
            </w:tcBorders>
          </w:tcPr>
          <w:p w14:paraId="4FB83BB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.084</w:t>
            </w:r>
          </w:p>
        </w:tc>
      </w:tr>
      <w:tr w:rsidR="00416AF9" w:rsidRPr="00945CB7" w14:paraId="61734EC3" w14:textId="77777777" w:rsidTr="008A0EE7">
        <w:trPr>
          <w:trHeight w:hRule="exact" w:val="227"/>
        </w:trPr>
        <w:tc>
          <w:tcPr>
            <w:tcW w:w="4365" w:type="dxa"/>
            <w:tcBorders>
              <w:top w:val="nil"/>
              <w:left w:val="nil"/>
              <w:bottom w:val="nil"/>
              <w:right w:val="nil"/>
            </w:tcBorders>
          </w:tcPr>
          <w:p w14:paraId="26AC9DA2"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ab/>
              <w:t xml:space="preserve">Seizure frequency </w:t>
            </w:r>
            <w:r>
              <w:rPr>
                <w:rFonts w:ascii="Times New Roman" w:eastAsia="Times New Roman" w:hAnsi="Times New Roman" w:cs="Times New Roman"/>
                <w:sz w:val="20"/>
                <w:szCs w:val="20"/>
                <w:lang w:eastAsia="en-GB"/>
              </w:rPr>
              <w:t xml:space="preserve">over past </w:t>
            </w:r>
            <w:r w:rsidRPr="00945CB7">
              <w:rPr>
                <w:rFonts w:ascii="Times New Roman" w:eastAsia="Times New Roman" w:hAnsi="Times New Roman" w:cs="Times New Roman"/>
                <w:sz w:val="20"/>
                <w:szCs w:val="20"/>
                <w:lang w:eastAsia="en-GB"/>
              </w:rPr>
              <w:t>12 months</w:t>
            </w:r>
          </w:p>
        </w:tc>
        <w:tc>
          <w:tcPr>
            <w:tcW w:w="1018" w:type="dxa"/>
            <w:tcBorders>
              <w:top w:val="nil"/>
              <w:left w:val="nil"/>
              <w:bottom w:val="nil"/>
              <w:right w:val="nil"/>
            </w:tcBorders>
          </w:tcPr>
          <w:p w14:paraId="472825D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6A41A39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1</w:t>
            </w:r>
          </w:p>
        </w:tc>
        <w:tc>
          <w:tcPr>
            <w:tcW w:w="873" w:type="dxa"/>
            <w:tcBorders>
              <w:top w:val="nil"/>
              <w:left w:val="nil"/>
              <w:bottom w:val="nil"/>
              <w:right w:val="nil"/>
            </w:tcBorders>
          </w:tcPr>
          <w:p w14:paraId="732CDD6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.27</w:t>
            </w:r>
          </w:p>
        </w:tc>
        <w:tc>
          <w:tcPr>
            <w:tcW w:w="1324" w:type="dxa"/>
            <w:tcBorders>
              <w:top w:val="nil"/>
              <w:left w:val="nil"/>
              <w:bottom w:val="nil"/>
              <w:right w:val="nil"/>
            </w:tcBorders>
          </w:tcPr>
          <w:p w14:paraId="1B3759B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784</w:t>
            </w:r>
          </w:p>
        </w:tc>
        <w:tc>
          <w:tcPr>
            <w:tcW w:w="782" w:type="dxa"/>
            <w:tcBorders>
              <w:top w:val="nil"/>
              <w:left w:val="nil"/>
              <w:bottom w:val="nil"/>
              <w:right w:val="nil"/>
            </w:tcBorders>
          </w:tcPr>
          <w:p w14:paraId="3579A77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171A158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5EB80C8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-.04</w:t>
            </w:r>
          </w:p>
        </w:tc>
        <w:tc>
          <w:tcPr>
            <w:tcW w:w="1310" w:type="dxa"/>
            <w:tcBorders>
              <w:top w:val="nil"/>
              <w:left w:val="nil"/>
              <w:bottom w:val="nil"/>
              <w:right w:val="nil"/>
            </w:tcBorders>
          </w:tcPr>
          <w:p w14:paraId="55C6150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86</w:t>
            </w:r>
          </w:p>
        </w:tc>
        <w:tc>
          <w:tcPr>
            <w:tcW w:w="1163" w:type="dxa"/>
            <w:tcBorders>
              <w:top w:val="nil"/>
              <w:left w:val="nil"/>
              <w:bottom w:val="nil"/>
              <w:right w:val="nil"/>
            </w:tcBorders>
          </w:tcPr>
          <w:p w14:paraId="2B22646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390</w:t>
            </w:r>
          </w:p>
        </w:tc>
      </w:tr>
      <w:tr w:rsidR="00416AF9" w:rsidRPr="00945CB7" w14:paraId="41C750DA" w14:textId="77777777" w:rsidTr="008A0EE7">
        <w:trPr>
          <w:trHeight w:hRule="exact" w:val="227"/>
        </w:trPr>
        <w:tc>
          <w:tcPr>
            <w:tcW w:w="4365" w:type="dxa"/>
            <w:tcBorders>
              <w:top w:val="nil"/>
              <w:left w:val="nil"/>
              <w:bottom w:val="nil"/>
              <w:right w:val="nil"/>
            </w:tcBorders>
          </w:tcPr>
          <w:p w14:paraId="1FA16C47"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Polytherapy (yes/no)</w:t>
            </w:r>
            <w:r w:rsidRPr="00945CB7">
              <w:rPr>
                <w:rFonts w:ascii="Times New Roman" w:eastAsia="Times New Roman" w:hAnsi="Times New Roman" w:cs="Times New Roman"/>
                <w:sz w:val="20"/>
                <w:szCs w:val="20"/>
                <w:lang w:eastAsia="en-GB"/>
              </w:rPr>
              <w:t xml:space="preserve"> </w:t>
            </w:r>
          </w:p>
        </w:tc>
        <w:tc>
          <w:tcPr>
            <w:tcW w:w="1018" w:type="dxa"/>
            <w:tcBorders>
              <w:top w:val="nil"/>
              <w:left w:val="nil"/>
              <w:bottom w:val="nil"/>
              <w:right w:val="nil"/>
            </w:tcBorders>
          </w:tcPr>
          <w:p w14:paraId="0EC3A6A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02DE0E3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4</w:t>
            </w:r>
          </w:p>
        </w:tc>
        <w:tc>
          <w:tcPr>
            <w:tcW w:w="873" w:type="dxa"/>
            <w:tcBorders>
              <w:top w:val="nil"/>
              <w:left w:val="nil"/>
              <w:bottom w:val="nil"/>
              <w:right w:val="nil"/>
            </w:tcBorders>
          </w:tcPr>
          <w:p w14:paraId="1BD540B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-1.1</w:t>
            </w:r>
            <w:r>
              <w:rPr>
                <w:rFonts w:ascii="Times New Roman" w:eastAsia="Times New Roman" w:hAnsi="Times New Roman" w:cs="Times New Roman"/>
                <w:sz w:val="20"/>
                <w:szCs w:val="20"/>
                <w:lang w:eastAsia="en-GB"/>
              </w:rPr>
              <w:t>1</w:t>
            </w:r>
          </w:p>
        </w:tc>
        <w:tc>
          <w:tcPr>
            <w:tcW w:w="1324" w:type="dxa"/>
            <w:tcBorders>
              <w:top w:val="nil"/>
              <w:left w:val="nil"/>
              <w:bottom w:val="nil"/>
              <w:right w:val="nil"/>
            </w:tcBorders>
          </w:tcPr>
          <w:p w14:paraId="5F21287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68</w:t>
            </w:r>
          </w:p>
        </w:tc>
        <w:tc>
          <w:tcPr>
            <w:tcW w:w="782" w:type="dxa"/>
            <w:tcBorders>
              <w:top w:val="nil"/>
              <w:left w:val="nil"/>
              <w:bottom w:val="nil"/>
              <w:right w:val="nil"/>
            </w:tcBorders>
          </w:tcPr>
          <w:p w14:paraId="161A489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096020F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47DCDE6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-.04</w:t>
            </w:r>
          </w:p>
        </w:tc>
        <w:tc>
          <w:tcPr>
            <w:tcW w:w="1310" w:type="dxa"/>
            <w:tcBorders>
              <w:top w:val="nil"/>
              <w:left w:val="nil"/>
              <w:bottom w:val="nil"/>
              <w:right w:val="nil"/>
            </w:tcBorders>
          </w:tcPr>
          <w:p w14:paraId="7F4DAE6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-.78</w:t>
            </w:r>
          </w:p>
        </w:tc>
        <w:tc>
          <w:tcPr>
            <w:tcW w:w="1163" w:type="dxa"/>
            <w:tcBorders>
              <w:top w:val="nil"/>
              <w:left w:val="nil"/>
              <w:bottom w:val="nil"/>
              <w:right w:val="nil"/>
            </w:tcBorders>
          </w:tcPr>
          <w:p w14:paraId="62285EB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.4</w:t>
            </w:r>
            <w:r>
              <w:rPr>
                <w:rFonts w:ascii="Times New Roman" w:eastAsia="Times New Roman" w:hAnsi="Times New Roman" w:cs="Times New Roman"/>
                <w:sz w:val="20"/>
                <w:szCs w:val="20"/>
                <w:lang w:eastAsia="en-GB"/>
              </w:rPr>
              <w:t>39</w:t>
            </w:r>
          </w:p>
        </w:tc>
      </w:tr>
      <w:tr w:rsidR="00416AF9" w:rsidRPr="00945CB7" w14:paraId="3FD79A3D" w14:textId="77777777" w:rsidTr="008A0EE7">
        <w:trPr>
          <w:trHeight w:hRule="exact" w:val="227"/>
        </w:trPr>
        <w:tc>
          <w:tcPr>
            <w:tcW w:w="4365" w:type="dxa"/>
            <w:tcBorders>
              <w:top w:val="nil"/>
              <w:left w:val="nil"/>
              <w:bottom w:val="nil"/>
              <w:right w:val="nil"/>
            </w:tcBorders>
          </w:tcPr>
          <w:p w14:paraId="16758D05"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ab/>
            </w:r>
            <w:r>
              <w:rPr>
                <w:rFonts w:ascii="Times New Roman" w:eastAsia="Times New Roman" w:hAnsi="Times New Roman" w:cs="Times New Roman"/>
                <w:sz w:val="20"/>
                <w:szCs w:val="20"/>
                <w:lang w:eastAsia="en-GB"/>
              </w:rPr>
              <w:t>Reported</w:t>
            </w:r>
            <w:r w:rsidRPr="00945CB7">
              <w:rPr>
                <w:rFonts w:ascii="Times New Roman" w:eastAsia="Times New Roman" w:hAnsi="Times New Roman" w:cs="Times New Roman"/>
                <w:sz w:val="20"/>
                <w:szCs w:val="20"/>
                <w:lang w:eastAsia="en-GB"/>
              </w:rPr>
              <w:t xml:space="preserve"> side effects</w:t>
            </w:r>
            <w:r>
              <w:rPr>
                <w:rFonts w:ascii="Times New Roman" w:eastAsia="Times New Roman" w:hAnsi="Times New Roman" w:cs="Times New Roman"/>
                <w:sz w:val="20"/>
                <w:szCs w:val="20"/>
                <w:lang w:eastAsia="en-GB"/>
              </w:rPr>
              <w:t xml:space="preserve"> of AED medication</w:t>
            </w:r>
          </w:p>
        </w:tc>
        <w:tc>
          <w:tcPr>
            <w:tcW w:w="1018" w:type="dxa"/>
            <w:tcBorders>
              <w:top w:val="nil"/>
              <w:left w:val="nil"/>
              <w:bottom w:val="nil"/>
              <w:right w:val="nil"/>
            </w:tcBorders>
          </w:tcPr>
          <w:p w14:paraId="36AFB9C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0E76F3A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5</w:t>
            </w:r>
          </w:p>
        </w:tc>
        <w:tc>
          <w:tcPr>
            <w:tcW w:w="873" w:type="dxa"/>
            <w:tcBorders>
              <w:top w:val="nil"/>
              <w:left w:val="nil"/>
              <w:bottom w:val="nil"/>
              <w:right w:val="nil"/>
            </w:tcBorders>
          </w:tcPr>
          <w:p w14:paraId="046DA71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1.49</w:t>
            </w:r>
          </w:p>
        </w:tc>
        <w:tc>
          <w:tcPr>
            <w:tcW w:w="1324" w:type="dxa"/>
            <w:tcBorders>
              <w:top w:val="nil"/>
              <w:left w:val="nil"/>
              <w:bottom w:val="nil"/>
              <w:right w:val="nil"/>
            </w:tcBorders>
          </w:tcPr>
          <w:p w14:paraId="7DAF958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136</w:t>
            </w:r>
          </w:p>
        </w:tc>
        <w:tc>
          <w:tcPr>
            <w:tcW w:w="782" w:type="dxa"/>
            <w:tcBorders>
              <w:top w:val="nil"/>
              <w:left w:val="nil"/>
              <w:bottom w:val="nil"/>
              <w:right w:val="nil"/>
            </w:tcBorders>
          </w:tcPr>
          <w:p w14:paraId="5409935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0E6695A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1088C73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4</w:t>
            </w:r>
          </w:p>
        </w:tc>
        <w:tc>
          <w:tcPr>
            <w:tcW w:w="1310" w:type="dxa"/>
            <w:tcBorders>
              <w:top w:val="nil"/>
              <w:left w:val="nil"/>
              <w:bottom w:val="nil"/>
              <w:right w:val="nil"/>
            </w:tcBorders>
          </w:tcPr>
          <w:p w14:paraId="6A50749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01</w:t>
            </w:r>
          </w:p>
        </w:tc>
        <w:tc>
          <w:tcPr>
            <w:tcW w:w="1163" w:type="dxa"/>
            <w:tcBorders>
              <w:top w:val="nil"/>
              <w:left w:val="nil"/>
              <w:bottom w:val="nil"/>
              <w:right w:val="nil"/>
            </w:tcBorders>
          </w:tcPr>
          <w:p w14:paraId="2B964B6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312</w:t>
            </w:r>
          </w:p>
        </w:tc>
      </w:tr>
      <w:tr w:rsidR="00416AF9" w:rsidRPr="00945CB7" w14:paraId="622CF5ED" w14:textId="77777777" w:rsidTr="008A0EE7">
        <w:trPr>
          <w:trHeight w:hRule="exact" w:val="227"/>
        </w:trPr>
        <w:tc>
          <w:tcPr>
            <w:tcW w:w="4365" w:type="dxa"/>
            <w:tcBorders>
              <w:top w:val="nil"/>
              <w:left w:val="nil"/>
              <w:bottom w:val="nil"/>
              <w:right w:val="nil"/>
            </w:tcBorders>
          </w:tcPr>
          <w:p w14:paraId="4D44FE9C"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t xml:space="preserve">Worry about future seizures </w:t>
            </w:r>
          </w:p>
        </w:tc>
        <w:tc>
          <w:tcPr>
            <w:tcW w:w="1018" w:type="dxa"/>
            <w:tcBorders>
              <w:top w:val="nil"/>
              <w:left w:val="nil"/>
              <w:bottom w:val="nil"/>
              <w:right w:val="nil"/>
            </w:tcBorders>
          </w:tcPr>
          <w:p w14:paraId="6AE8887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75C7A58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-.05</w:t>
            </w:r>
          </w:p>
        </w:tc>
        <w:tc>
          <w:tcPr>
            <w:tcW w:w="873" w:type="dxa"/>
            <w:tcBorders>
              <w:top w:val="nil"/>
              <w:left w:val="nil"/>
              <w:bottom w:val="nil"/>
              <w:right w:val="nil"/>
            </w:tcBorders>
          </w:tcPr>
          <w:p w14:paraId="0727032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-1.29</w:t>
            </w:r>
          </w:p>
        </w:tc>
        <w:tc>
          <w:tcPr>
            <w:tcW w:w="1324" w:type="dxa"/>
            <w:tcBorders>
              <w:top w:val="nil"/>
              <w:left w:val="nil"/>
              <w:bottom w:val="nil"/>
              <w:right w:val="nil"/>
            </w:tcBorders>
          </w:tcPr>
          <w:p w14:paraId="7EB04BB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.199</w:t>
            </w:r>
          </w:p>
        </w:tc>
        <w:tc>
          <w:tcPr>
            <w:tcW w:w="782" w:type="dxa"/>
            <w:tcBorders>
              <w:top w:val="nil"/>
              <w:left w:val="nil"/>
              <w:bottom w:val="nil"/>
              <w:right w:val="nil"/>
            </w:tcBorders>
          </w:tcPr>
          <w:p w14:paraId="4C55FBA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19A3406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26EAA55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.01</w:t>
            </w:r>
          </w:p>
        </w:tc>
        <w:tc>
          <w:tcPr>
            <w:tcW w:w="1310" w:type="dxa"/>
            <w:tcBorders>
              <w:top w:val="nil"/>
              <w:left w:val="nil"/>
              <w:bottom w:val="nil"/>
              <w:right w:val="nil"/>
            </w:tcBorders>
          </w:tcPr>
          <w:p w14:paraId="12D66A2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c>
          <w:tcPr>
            <w:tcW w:w="1163" w:type="dxa"/>
            <w:tcBorders>
              <w:top w:val="nil"/>
              <w:left w:val="nil"/>
              <w:bottom w:val="nil"/>
              <w:right w:val="nil"/>
            </w:tcBorders>
          </w:tcPr>
          <w:p w14:paraId="46B328B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.736</w:t>
            </w:r>
          </w:p>
        </w:tc>
      </w:tr>
      <w:tr w:rsidR="00416AF9" w:rsidRPr="00945CB7" w14:paraId="4F590499" w14:textId="77777777" w:rsidTr="008A0EE7">
        <w:trPr>
          <w:trHeight w:hRule="exact" w:val="227"/>
        </w:trPr>
        <w:tc>
          <w:tcPr>
            <w:tcW w:w="4365" w:type="dxa"/>
            <w:tcBorders>
              <w:top w:val="nil"/>
              <w:left w:val="nil"/>
              <w:bottom w:val="nil"/>
              <w:right w:val="nil"/>
            </w:tcBorders>
          </w:tcPr>
          <w:p w14:paraId="71E366F4" w14:textId="77777777" w:rsidR="00416AF9" w:rsidRPr="00945CB7" w:rsidRDefault="00416AF9" w:rsidP="008A0EE7">
            <w:pPr>
              <w:spacing w:after="0" w:line="240" w:lineRule="auto"/>
              <w:rPr>
                <w:rFonts w:ascii="Times New Roman" w:eastAsia="Times New Roman" w:hAnsi="Times New Roman" w:cs="Times New Roman"/>
                <w:i/>
                <w:sz w:val="20"/>
                <w:szCs w:val="20"/>
                <w:lang w:eastAsia="en-GB"/>
              </w:rPr>
            </w:pPr>
            <w:r w:rsidRPr="00945CB7">
              <w:rPr>
                <w:rFonts w:ascii="Times New Roman" w:eastAsia="Times New Roman" w:hAnsi="Times New Roman" w:cs="Times New Roman"/>
                <w:i/>
                <w:sz w:val="20"/>
                <w:szCs w:val="20"/>
                <w:lang w:eastAsia="en-GB"/>
              </w:rPr>
              <w:t>Illness Perceptions</w:t>
            </w:r>
            <w:r>
              <w:rPr>
                <w:rFonts w:ascii="Times New Roman" w:eastAsia="Times New Roman" w:hAnsi="Times New Roman" w:cs="Times New Roman"/>
                <w:i/>
                <w:sz w:val="20"/>
                <w:szCs w:val="20"/>
                <w:lang w:eastAsia="en-GB"/>
              </w:rPr>
              <w:t>; IPQ-R</w:t>
            </w:r>
          </w:p>
        </w:tc>
        <w:tc>
          <w:tcPr>
            <w:tcW w:w="1018" w:type="dxa"/>
            <w:tcBorders>
              <w:top w:val="nil"/>
              <w:left w:val="nil"/>
              <w:bottom w:val="nil"/>
              <w:right w:val="nil"/>
            </w:tcBorders>
          </w:tcPr>
          <w:p w14:paraId="3BF1810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16</w:t>
            </w:r>
          </w:p>
        </w:tc>
        <w:tc>
          <w:tcPr>
            <w:tcW w:w="867" w:type="dxa"/>
            <w:tcBorders>
              <w:top w:val="nil"/>
              <w:left w:val="nil"/>
              <w:bottom w:val="nil"/>
              <w:right w:val="nil"/>
            </w:tcBorders>
          </w:tcPr>
          <w:p w14:paraId="3AEF89B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73" w:type="dxa"/>
            <w:tcBorders>
              <w:top w:val="nil"/>
              <w:left w:val="nil"/>
              <w:bottom w:val="nil"/>
              <w:right w:val="nil"/>
            </w:tcBorders>
          </w:tcPr>
          <w:p w14:paraId="1281FBD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24" w:type="dxa"/>
            <w:tcBorders>
              <w:top w:val="nil"/>
              <w:left w:val="nil"/>
              <w:bottom w:val="nil"/>
              <w:right w:val="nil"/>
            </w:tcBorders>
          </w:tcPr>
          <w:p w14:paraId="1FA7CF0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782" w:type="dxa"/>
            <w:tcBorders>
              <w:top w:val="nil"/>
              <w:left w:val="nil"/>
              <w:bottom w:val="nil"/>
              <w:right w:val="nil"/>
            </w:tcBorders>
          </w:tcPr>
          <w:p w14:paraId="03BD606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1327759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2</w:t>
            </w:r>
          </w:p>
        </w:tc>
        <w:tc>
          <w:tcPr>
            <w:tcW w:w="1455" w:type="dxa"/>
            <w:tcBorders>
              <w:top w:val="nil"/>
              <w:left w:val="nil"/>
              <w:bottom w:val="nil"/>
              <w:right w:val="nil"/>
            </w:tcBorders>
          </w:tcPr>
          <w:p w14:paraId="6BD690C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tcPr>
          <w:p w14:paraId="217CC5E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tcPr>
          <w:p w14:paraId="4AC053B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0D292A14" w14:textId="77777777" w:rsidTr="008A0EE7">
        <w:trPr>
          <w:trHeight w:hRule="exact" w:val="227"/>
        </w:trPr>
        <w:tc>
          <w:tcPr>
            <w:tcW w:w="4365" w:type="dxa"/>
            <w:tcBorders>
              <w:top w:val="nil"/>
              <w:left w:val="nil"/>
              <w:bottom w:val="nil"/>
              <w:right w:val="nil"/>
            </w:tcBorders>
          </w:tcPr>
          <w:p w14:paraId="25124F5B"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w:t>
            </w:r>
            <w:r w:rsidRPr="00945CB7">
              <w:rPr>
                <w:rFonts w:ascii="Times New Roman" w:eastAsia="Times New Roman" w:hAnsi="Times New Roman" w:cs="Times New Roman"/>
                <w:sz w:val="20"/>
                <w:szCs w:val="20"/>
                <w:lang w:eastAsia="en-GB"/>
              </w:rPr>
              <w:t>imeline, acute/chronic</w:t>
            </w:r>
          </w:p>
        </w:tc>
        <w:tc>
          <w:tcPr>
            <w:tcW w:w="1018" w:type="dxa"/>
            <w:tcBorders>
              <w:top w:val="nil"/>
              <w:left w:val="nil"/>
              <w:bottom w:val="nil"/>
              <w:right w:val="nil"/>
            </w:tcBorders>
          </w:tcPr>
          <w:p w14:paraId="4A7B0D8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6DC1F79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9</w:t>
            </w:r>
          </w:p>
        </w:tc>
        <w:tc>
          <w:tcPr>
            <w:tcW w:w="873" w:type="dxa"/>
            <w:tcBorders>
              <w:top w:val="nil"/>
              <w:left w:val="nil"/>
              <w:bottom w:val="nil"/>
              <w:right w:val="nil"/>
            </w:tcBorders>
          </w:tcPr>
          <w:p w14:paraId="45441AA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59</w:t>
            </w:r>
          </w:p>
        </w:tc>
        <w:tc>
          <w:tcPr>
            <w:tcW w:w="1324" w:type="dxa"/>
            <w:tcBorders>
              <w:top w:val="nil"/>
              <w:left w:val="nil"/>
              <w:bottom w:val="nil"/>
              <w:right w:val="nil"/>
            </w:tcBorders>
          </w:tcPr>
          <w:p w14:paraId="60BF0E2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10</w:t>
            </w:r>
          </w:p>
        </w:tc>
        <w:tc>
          <w:tcPr>
            <w:tcW w:w="782" w:type="dxa"/>
            <w:tcBorders>
              <w:top w:val="nil"/>
              <w:left w:val="nil"/>
              <w:bottom w:val="nil"/>
              <w:right w:val="nil"/>
            </w:tcBorders>
          </w:tcPr>
          <w:p w14:paraId="1C8F8CD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4A1B12A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0BA7AF3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-.08</w:t>
            </w:r>
          </w:p>
        </w:tc>
        <w:tc>
          <w:tcPr>
            <w:tcW w:w="1310" w:type="dxa"/>
            <w:tcBorders>
              <w:top w:val="nil"/>
              <w:left w:val="nil"/>
              <w:bottom w:val="nil"/>
              <w:right w:val="nil"/>
            </w:tcBorders>
          </w:tcPr>
          <w:p w14:paraId="3AF9B84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89</w:t>
            </w:r>
          </w:p>
        </w:tc>
        <w:tc>
          <w:tcPr>
            <w:tcW w:w="1163" w:type="dxa"/>
            <w:tcBorders>
              <w:top w:val="nil"/>
              <w:left w:val="nil"/>
              <w:bottom w:val="nil"/>
              <w:right w:val="nil"/>
            </w:tcBorders>
          </w:tcPr>
          <w:p w14:paraId="192074A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59</w:t>
            </w:r>
          </w:p>
        </w:tc>
      </w:tr>
      <w:tr w:rsidR="00416AF9" w:rsidRPr="00945CB7" w14:paraId="2C1ACEDE" w14:textId="77777777" w:rsidTr="008A0EE7">
        <w:trPr>
          <w:trHeight w:hRule="exact" w:val="227"/>
        </w:trPr>
        <w:tc>
          <w:tcPr>
            <w:tcW w:w="4365" w:type="dxa"/>
            <w:tcBorders>
              <w:top w:val="nil"/>
              <w:left w:val="nil"/>
              <w:bottom w:val="nil"/>
              <w:right w:val="nil"/>
            </w:tcBorders>
          </w:tcPr>
          <w:p w14:paraId="7F400632"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C</w:t>
            </w:r>
            <w:r w:rsidRPr="00945CB7">
              <w:rPr>
                <w:rFonts w:ascii="Times New Roman" w:eastAsia="Times New Roman" w:hAnsi="Times New Roman" w:cs="Times New Roman"/>
                <w:sz w:val="20"/>
                <w:szCs w:val="20"/>
                <w:lang w:eastAsia="en-GB"/>
              </w:rPr>
              <w:t>onsequences</w:t>
            </w:r>
          </w:p>
        </w:tc>
        <w:tc>
          <w:tcPr>
            <w:tcW w:w="1018" w:type="dxa"/>
            <w:tcBorders>
              <w:top w:val="nil"/>
              <w:left w:val="nil"/>
              <w:bottom w:val="nil"/>
              <w:right w:val="nil"/>
            </w:tcBorders>
          </w:tcPr>
          <w:p w14:paraId="563AB09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24945CA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6</w:t>
            </w:r>
          </w:p>
        </w:tc>
        <w:tc>
          <w:tcPr>
            <w:tcW w:w="873" w:type="dxa"/>
            <w:tcBorders>
              <w:top w:val="nil"/>
              <w:left w:val="nil"/>
              <w:bottom w:val="nil"/>
              <w:right w:val="nil"/>
            </w:tcBorders>
          </w:tcPr>
          <w:p w14:paraId="6AB3526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3.61</w:t>
            </w:r>
          </w:p>
        </w:tc>
        <w:tc>
          <w:tcPr>
            <w:tcW w:w="1324" w:type="dxa"/>
            <w:tcBorders>
              <w:top w:val="nil"/>
              <w:left w:val="nil"/>
              <w:bottom w:val="nil"/>
              <w:right w:val="nil"/>
            </w:tcBorders>
          </w:tcPr>
          <w:p w14:paraId="7C6DFEA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00</w:t>
            </w:r>
          </w:p>
        </w:tc>
        <w:tc>
          <w:tcPr>
            <w:tcW w:w="782" w:type="dxa"/>
            <w:tcBorders>
              <w:top w:val="nil"/>
              <w:left w:val="nil"/>
              <w:bottom w:val="nil"/>
              <w:right w:val="nil"/>
            </w:tcBorders>
          </w:tcPr>
          <w:p w14:paraId="22D0464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2B260A2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6D6088F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8</w:t>
            </w:r>
          </w:p>
        </w:tc>
        <w:tc>
          <w:tcPr>
            <w:tcW w:w="1310" w:type="dxa"/>
            <w:tcBorders>
              <w:top w:val="nil"/>
              <w:left w:val="nil"/>
              <w:bottom w:val="nil"/>
              <w:right w:val="nil"/>
            </w:tcBorders>
          </w:tcPr>
          <w:p w14:paraId="2B73E6F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3.44</w:t>
            </w:r>
          </w:p>
        </w:tc>
        <w:tc>
          <w:tcPr>
            <w:tcW w:w="1163" w:type="dxa"/>
            <w:tcBorders>
              <w:top w:val="nil"/>
              <w:left w:val="nil"/>
              <w:bottom w:val="nil"/>
              <w:right w:val="nil"/>
            </w:tcBorders>
          </w:tcPr>
          <w:p w14:paraId="18706D3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1</w:t>
            </w:r>
          </w:p>
        </w:tc>
      </w:tr>
      <w:tr w:rsidR="00416AF9" w:rsidRPr="00945CB7" w14:paraId="0F8D24EE" w14:textId="77777777" w:rsidTr="008A0EE7">
        <w:trPr>
          <w:trHeight w:hRule="exact" w:val="227"/>
        </w:trPr>
        <w:tc>
          <w:tcPr>
            <w:tcW w:w="4365" w:type="dxa"/>
            <w:tcBorders>
              <w:top w:val="nil"/>
              <w:left w:val="nil"/>
              <w:bottom w:val="nil"/>
              <w:right w:val="nil"/>
            </w:tcBorders>
          </w:tcPr>
          <w:p w14:paraId="1B7EE61B"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P</w:t>
            </w:r>
            <w:r w:rsidRPr="00945CB7">
              <w:rPr>
                <w:rFonts w:ascii="Times New Roman" w:eastAsia="Times New Roman" w:hAnsi="Times New Roman" w:cs="Times New Roman"/>
                <w:sz w:val="20"/>
                <w:szCs w:val="20"/>
                <w:lang w:eastAsia="en-GB"/>
              </w:rPr>
              <w:t>ersonal control</w:t>
            </w:r>
          </w:p>
        </w:tc>
        <w:tc>
          <w:tcPr>
            <w:tcW w:w="1018" w:type="dxa"/>
            <w:tcBorders>
              <w:top w:val="nil"/>
              <w:left w:val="nil"/>
              <w:bottom w:val="nil"/>
              <w:right w:val="nil"/>
            </w:tcBorders>
          </w:tcPr>
          <w:p w14:paraId="6E4E49E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4C76610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-.02</w:t>
            </w:r>
          </w:p>
        </w:tc>
        <w:tc>
          <w:tcPr>
            <w:tcW w:w="873" w:type="dxa"/>
            <w:tcBorders>
              <w:top w:val="nil"/>
              <w:left w:val="nil"/>
              <w:bottom w:val="nil"/>
              <w:right w:val="nil"/>
            </w:tcBorders>
          </w:tcPr>
          <w:p w14:paraId="7474832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53</w:t>
            </w:r>
          </w:p>
        </w:tc>
        <w:tc>
          <w:tcPr>
            <w:tcW w:w="1324" w:type="dxa"/>
            <w:tcBorders>
              <w:top w:val="nil"/>
              <w:left w:val="nil"/>
              <w:bottom w:val="nil"/>
              <w:right w:val="nil"/>
            </w:tcBorders>
          </w:tcPr>
          <w:p w14:paraId="34D98CC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595</w:t>
            </w:r>
          </w:p>
        </w:tc>
        <w:tc>
          <w:tcPr>
            <w:tcW w:w="782" w:type="dxa"/>
            <w:tcBorders>
              <w:top w:val="nil"/>
              <w:left w:val="nil"/>
              <w:bottom w:val="nil"/>
              <w:right w:val="nil"/>
            </w:tcBorders>
          </w:tcPr>
          <w:p w14:paraId="18FA549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568BAB0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472BF4C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9</w:t>
            </w:r>
          </w:p>
        </w:tc>
        <w:tc>
          <w:tcPr>
            <w:tcW w:w="1310" w:type="dxa"/>
            <w:tcBorders>
              <w:top w:val="nil"/>
              <w:left w:val="nil"/>
              <w:bottom w:val="nil"/>
              <w:right w:val="nil"/>
            </w:tcBorders>
          </w:tcPr>
          <w:p w14:paraId="7C5AE8C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w:t>
            </w:r>
          </w:p>
        </w:tc>
        <w:tc>
          <w:tcPr>
            <w:tcW w:w="1163" w:type="dxa"/>
            <w:tcBorders>
              <w:top w:val="nil"/>
              <w:left w:val="nil"/>
              <w:bottom w:val="nil"/>
              <w:right w:val="nil"/>
            </w:tcBorders>
          </w:tcPr>
          <w:p w14:paraId="46A0529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846</w:t>
            </w:r>
          </w:p>
        </w:tc>
      </w:tr>
      <w:tr w:rsidR="00416AF9" w:rsidRPr="00945CB7" w14:paraId="1A2164D6" w14:textId="77777777" w:rsidTr="008A0EE7">
        <w:trPr>
          <w:trHeight w:hRule="exact" w:val="227"/>
        </w:trPr>
        <w:tc>
          <w:tcPr>
            <w:tcW w:w="4365" w:type="dxa"/>
            <w:tcBorders>
              <w:top w:val="nil"/>
              <w:left w:val="nil"/>
              <w:bottom w:val="nil"/>
              <w:right w:val="nil"/>
            </w:tcBorders>
          </w:tcPr>
          <w:p w14:paraId="34CE692C"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w:t>
            </w:r>
            <w:r w:rsidRPr="00945CB7">
              <w:rPr>
                <w:rFonts w:ascii="Times New Roman" w:eastAsia="Times New Roman" w:hAnsi="Times New Roman" w:cs="Times New Roman"/>
                <w:sz w:val="20"/>
                <w:szCs w:val="20"/>
                <w:lang w:eastAsia="en-GB"/>
              </w:rPr>
              <w:t>reatment control</w:t>
            </w:r>
          </w:p>
        </w:tc>
        <w:tc>
          <w:tcPr>
            <w:tcW w:w="1018" w:type="dxa"/>
            <w:tcBorders>
              <w:top w:val="nil"/>
              <w:left w:val="nil"/>
              <w:bottom w:val="nil"/>
              <w:right w:val="nil"/>
            </w:tcBorders>
          </w:tcPr>
          <w:p w14:paraId="6DA584F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01EBCD1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-.01</w:t>
            </w:r>
          </w:p>
        </w:tc>
        <w:tc>
          <w:tcPr>
            <w:tcW w:w="873" w:type="dxa"/>
            <w:tcBorders>
              <w:top w:val="nil"/>
              <w:left w:val="nil"/>
              <w:bottom w:val="nil"/>
              <w:right w:val="nil"/>
            </w:tcBorders>
          </w:tcPr>
          <w:p w14:paraId="4E284D9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15</w:t>
            </w:r>
          </w:p>
        </w:tc>
        <w:tc>
          <w:tcPr>
            <w:tcW w:w="1324" w:type="dxa"/>
            <w:tcBorders>
              <w:top w:val="nil"/>
              <w:left w:val="nil"/>
              <w:bottom w:val="nil"/>
              <w:right w:val="nil"/>
            </w:tcBorders>
          </w:tcPr>
          <w:p w14:paraId="7B34757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.8</w:t>
            </w:r>
            <w:r>
              <w:rPr>
                <w:rFonts w:ascii="Times New Roman" w:eastAsia="Times New Roman" w:hAnsi="Times New Roman" w:cs="Times New Roman"/>
                <w:sz w:val="20"/>
                <w:szCs w:val="20"/>
                <w:lang w:eastAsia="en-GB"/>
              </w:rPr>
              <w:t>84</w:t>
            </w:r>
          </w:p>
        </w:tc>
        <w:tc>
          <w:tcPr>
            <w:tcW w:w="782" w:type="dxa"/>
            <w:tcBorders>
              <w:top w:val="nil"/>
              <w:left w:val="nil"/>
              <w:bottom w:val="nil"/>
              <w:right w:val="nil"/>
            </w:tcBorders>
          </w:tcPr>
          <w:p w14:paraId="268B332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4535CEE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3C4F8A8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4</w:t>
            </w:r>
          </w:p>
        </w:tc>
        <w:tc>
          <w:tcPr>
            <w:tcW w:w="1310" w:type="dxa"/>
            <w:tcBorders>
              <w:top w:val="nil"/>
              <w:left w:val="nil"/>
              <w:bottom w:val="nil"/>
              <w:right w:val="nil"/>
            </w:tcBorders>
          </w:tcPr>
          <w:p w14:paraId="5282144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w:t>
            </w:r>
            <w:r>
              <w:rPr>
                <w:rFonts w:ascii="Times New Roman" w:eastAsia="Times New Roman" w:hAnsi="Times New Roman" w:cs="Times New Roman"/>
                <w:sz w:val="20"/>
                <w:szCs w:val="20"/>
                <w:lang w:eastAsia="en-GB"/>
              </w:rPr>
              <w:t>67</w:t>
            </w:r>
          </w:p>
        </w:tc>
        <w:tc>
          <w:tcPr>
            <w:tcW w:w="1163" w:type="dxa"/>
            <w:tcBorders>
              <w:top w:val="nil"/>
              <w:left w:val="nil"/>
              <w:bottom w:val="nil"/>
              <w:right w:val="nil"/>
            </w:tcBorders>
          </w:tcPr>
          <w:p w14:paraId="6350498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8</w:t>
            </w:r>
          </w:p>
        </w:tc>
      </w:tr>
      <w:tr w:rsidR="00416AF9" w:rsidRPr="00945CB7" w14:paraId="546418AB" w14:textId="77777777" w:rsidTr="008A0EE7">
        <w:trPr>
          <w:trHeight w:hRule="exact" w:val="227"/>
        </w:trPr>
        <w:tc>
          <w:tcPr>
            <w:tcW w:w="4365" w:type="dxa"/>
            <w:tcBorders>
              <w:top w:val="nil"/>
              <w:left w:val="nil"/>
              <w:bottom w:val="nil"/>
              <w:right w:val="nil"/>
            </w:tcBorders>
          </w:tcPr>
          <w:p w14:paraId="0E262057"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I</w:t>
            </w:r>
            <w:r w:rsidRPr="00945CB7">
              <w:rPr>
                <w:rFonts w:ascii="Times New Roman" w:eastAsia="Times New Roman" w:hAnsi="Times New Roman" w:cs="Times New Roman"/>
                <w:sz w:val="20"/>
                <w:szCs w:val="20"/>
                <w:lang w:eastAsia="en-GB"/>
              </w:rPr>
              <w:t>llness coherence</w:t>
            </w:r>
          </w:p>
        </w:tc>
        <w:tc>
          <w:tcPr>
            <w:tcW w:w="1018" w:type="dxa"/>
            <w:tcBorders>
              <w:top w:val="nil"/>
              <w:left w:val="nil"/>
              <w:bottom w:val="nil"/>
              <w:right w:val="nil"/>
            </w:tcBorders>
          </w:tcPr>
          <w:p w14:paraId="67B35EB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6745FD7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8</w:t>
            </w:r>
          </w:p>
        </w:tc>
        <w:tc>
          <w:tcPr>
            <w:tcW w:w="873" w:type="dxa"/>
            <w:tcBorders>
              <w:top w:val="nil"/>
              <w:left w:val="nil"/>
              <w:bottom w:val="nil"/>
              <w:right w:val="nil"/>
            </w:tcBorders>
          </w:tcPr>
          <w:p w14:paraId="03193CF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2.06</w:t>
            </w:r>
          </w:p>
        </w:tc>
        <w:tc>
          <w:tcPr>
            <w:tcW w:w="1324" w:type="dxa"/>
            <w:tcBorders>
              <w:top w:val="nil"/>
              <w:left w:val="nil"/>
              <w:bottom w:val="nil"/>
              <w:right w:val="nil"/>
            </w:tcBorders>
          </w:tcPr>
          <w:p w14:paraId="7A44597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040</w:t>
            </w:r>
          </w:p>
        </w:tc>
        <w:tc>
          <w:tcPr>
            <w:tcW w:w="782" w:type="dxa"/>
            <w:tcBorders>
              <w:top w:val="nil"/>
              <w:left w:val="nil"/>
              <w:bottom w:val="nil"/>
              <w:right w:val="nil"/>
            </w:tcBorders>
          </w:tcPr>
          <w:p w14:paraId="2B2941F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68D4646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371C2AF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.01</w:t>
            </w:r>
          </w:p>
        </w:tc>
        <w:tc>
          <w:tcPr>
            <w:tcW w:w="1310" w:type="dxa"/>
            <w:tcBorders>
              <w:top w:val="nil"/>
              <w:left w:val="nil"/>
              <w:bottom w:val="nil"/>
              <w:right w:val="nil"/>
            </w:tcBorders>
          </w:tcPr>
          <w:p w14:paraId="4EAA23D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c>
          <w:tcPr>
            <w:tcW w:w="1163" w:type="dxa"/>
            <w:tcBorders>
              <w:top w:val="nil"/>
              <w:left w:val="nil"/>
              <w:bottom w:val="nil"/>
              <w:right w:val="nil"/>
            </w:tcBorders>
          </w:tcPr>
          <w:p w14:paraId="702EF46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914</w:t>
            </w:r>
          </w:p>
        </w:tc>
      </w:tr>
      <w:tr w:rsidR="00416AF9" w:rsidRPr="00945CB7" w14:paraId="582E8CB3" w14:textId="77777777" w:rsidTr="008A0EE7">
        <w:trPr>
          <w:trHeight w:hRule="exact" w:val="227"/>
        </w:trPr>
        <w:tc>
          <w:tcPr>
            <w:tcW w:w="4365" w:type="dxa"/>
            <w:tcBorders>
              <w:top w:val="nil"/>
              <w:left w:val="nil"/>
              <w:bottom w:val="nil"/>
              <w:right w:val="nil"/>
            </w:tcBorders>
          </w:tcPr>
          <w:p w14:paraId="1F1349F1"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w:t>
            </w:r>
            <w:r w:rsidRPr="00945CB7">
              <w:rPr>
                <w:rFonts w:ascii="Times New Roman" w:eastAsia="Times New Roman" w:hAnsi="Times New Roman" w:cs="Times New Roman"/>
                <w:sz w:val="20"/>
                <w:szCs w:val="20"/>
                <w:lang w:eastAsia="en-GB"/>
              </w:rPr>
              <w:t>imeline cyclical</w:t>
            </w:r>
          </w:p>
        </w:tc>
        <w:tc>
          <w:tcPr>
            <w:tcW w:w="1018" w:type="dxa"/>
            <w:tcBorders>
              <w:top w:val="nil"/>
              <w:left w:val="nil"/>
              <w:bottom w:val="nil"/>
              <w:right w:val="nil"/>
            </w:tcBorders>
          </w:tcPr>
          <w:p w14:paraId="420852A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tcPr>
          <w:p w14:paraId="5457C20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3</w:t>
            </w:r>
          </w:p>
        </w:tc>
        <w:tc>
          <w:tcPr>
            <w:tcW w:w="873" w:type="dxa"/>
            <w:tcBorders>
              <w:top w:val="nil"/>
              <w:left w:val="nil"/>
              <w:bottom w:val="nil"/>
              <w:right w:val="nil"/>
            </w:tcBorders>
          </w:tcPr>
          <w:p w14:paraId="45BBA64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w:t>
            </w:r>
          </w:p>
        </w:tc>
        <w:tc>
          <w:tcPr>
            <w:tcW w:w="1324" w:type="dxa"/>
            <w:tcBorders>
              <w:top w:val="nil"/>
              <w:left w:val="nil"/>
              <w:bottom w:val="nil"/>
              <w:right w:val="nil"/>
            </w:tcBorders>
          </w:tcPr>
          <w:p w14:paraId="4AE7489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422</w:t>
            </w:r>
          </w:p>
        </w:tc>
        <w:tc>
          <w:tcPr>
            <w:tcW w:w="782" w:type="dxa"/>
            <w:tcBorders>
              <w:top w:val="nil"/>
              <w:left w:val="nil"/>
              <w:bottom w:val="nil"/>
              <w:right w:val="nil"/>
            </w:tcBorders>
          </w:tcPr>
          <w:p w14:paraId="25D97FC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tcPr>
          <w:p w14:paraId="2408FAB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tcPr>
          <w:p w14:paraId="078657F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-.04</w:t>
            </w:r>
          </w:p>
        </w:tc>
        <w:tc>
          <w:tcPr>
            <w:tcW w:w="1310" w:type="dxa"/>
            <w:tcBorders>
              <w:top w:val="nil"/>
              <w:left w:val="nil"/>
              <w:bottom w:val="nil"/>
              <w:right w:val="nil"/>
            </w:tcBorders>
          </w:tcPr>
          <w:p w14:paraId="47E9FF7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85</w:t>
            </w:r>
          </w:p>
        </w:tc>
        <w:tc>
          <w:tcPr>
            <w:tcW w:w="1163" w:type="dxa"/>
            <w:tcBorders>
              <w:top w:val="nil"/>
              <w:left w:val="nil"/>
              <w:bottom w:val="nil"/>
              <w:right w:val="nil"/>
            </w:tcBorders>
          </w:tcPr>
          <w:p w14:paraId="76F961E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395</w:t>
            </w:r>
          </w:p>
        </w:tc>
      </w:tr>
      <w:tr w:rsidR="00416AF9" w:rsidRPr="00945CB7" w14:paraId="2AB933C3" w14:textId="77777777" w:rsidTr="008A0EE7">
        <w:trPr>
          <w:trHeight w:hRule="exact" w:val="227"/>
        </w:trPr>
        <w:tc>
          <w:tcPr>
            <w:tcW w:w="4365" w:type="dxa"/>
            <w:tcBorders>
              <w:top w:val="nil"/>
              <w:left w:val="nil"/>
              <w:bottom w:val="nil"/>
              <w:right w:val="nil"/>
            </w:tcBorders>
            <w:shd w:val="clear" w:color="auto" w:fill="FFFFFF"/>
          </w:tcPr>
          <w:p w14:paraId="0CD89382" w14:textId="77777777" w:rsidR="00416AF9" w:rsidRPr="009E791B" w:rsidRDefault="00416AF9" w:rsidP="008A0EE7">
            <w:pPr>
              <w:spacing w:after="0" w:line="240" w:lineRule="auto"/>
              <w:rPr>
                <w:rFonts w:ascii="Times New Roman" w:eastAsia="Times New Roman" w:hAnsi="Times New Roman" w:cs="Times New Roman"/>
                <w:i/>
                <w:sz w:val="20"/>
                <w:szCs w:val="20"/>
                <w:lang w:eastAsia="en-GB"/>
              </w:rPr>
            </w:pPr>
            <w:r w:rsidRPr="009E791B">
              <w:rPr>
                <w:rFonts w:ascii="Times New Roman" w:eastAsia="Times New Roman" w:hAnsi="Times New Roman" w:cs="Times New Roman"/>
                <w:i/>
                <w:sz w:val="20"/>
                <w:szCs w:val="20"/>
                <w:lang w:eastAsia="en-GB"/>
              </w:rPr>
              <w:t xml:space="preserve">Metacognitive beliefs: MCQ-30 </w:t>
            </w:r>
          </w:p>
        </w:tc>
        <w:tc>
          <w:tcPr>
            <w:tcW w:w="1018" w:type="dxa"/>
            <w:tcBorders>
              <w:top w:val="nil"/>
              <w:left w:val="nil"/>
              <w:bottom w:val="nil"/>
              <w:right w:val="nil"/>
            </w:tcBorders>
            <w:shd w:val="clear" w:color="auto" w:fill="FFFFFF"/>
          </w:tcPr>
          <w:p w14:paraId="6B9FABF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31</w:t>
            </w:r>
          </w:p>
        </w:tc>
        <w:tc>
          <w:tcPr>
            <w:tcW w:w="867" w:type="dxa"/>
            <w:tcBorders>
              <w:top w:val="nil"/>
              <w:left w:val="nil"/>
              <w:bottom w:val="nil"/>
              <w:right w:val="nil"/>
            </w:tcBorders>
            <w:shd w:val="clear" w:color="auto" w:fill="FFFFFF"/>
          </w:tcPr>
          <w:p w14:paraId="6794A5A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73" w:type="dxa"/>
            <w:tcBorders>
              <w:top w:val="nil"/>
              <w:left w:val="nil"/>
              <w:bottom w:val="nil"/>
              <w:right w:val="nil"/>
            </w:tcBorders>
            <w:shd w:val="clear" w:color="auto" w:fill="FFFFFF"/>
          </w:tcPr>
          <w:p w14:paraId="4CA3D4C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FFFFFF"/>
          </w:tcPr>
          <w:p w14:paraId="4427B43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782" w:type="dxa"/>
            <w:tcBorders>
              <w:top w:val="nil"/>
              <w:left w:val="nil"/>
              <w:bottom w:val="nil"/>
              <w:right w:val="nil"/>
            </w:tcBorders>
            <w:shd w:val="clear" w:color="auto" w:fill="FFFFFF"/>
          </w:tcPr>
          <w:p w14:paraId="42393922"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p>
        </w:tc>
        <w:tc>
          <w:tcPr>
            <w:tcW w:w="1018" w:type="dxa"/>
            <w:tcBorders>
              <w:top w:val="nil"/>
              <w:left w:val="nil"/>
              <w:bottom w:val="nil"/>
              <w:right w:val="nil"/>
            </w:tcBorders>
            <w:shd w:val="clear" w:color="auto" w:fill="FFFFFF"/>
          </w:tcPr>
          <w:p w14:paraId="2851AC1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5</w:t>
            </w:r>
          </w:p>
        </w:tc>
        <w:tc>
          <w:tcPr>
            <w:tcW w:w="1455" w:type="dxa"/>
            <w:tcBorders>
              <w:top w:val="nil"/>
              <w:left w:val="nil"/>
              <w:bottom w:val="nil"/>
              <w:right w:val="nil"/>
            </w:tcBorders>
            <w:shd w:val="clear" w:color="auto" w:fill="FFFFFF"/>
          </w:tcPr>
          <w:p w14:paraId="6042AC1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FFFFFF"/>
          </w:tcPr>
          <w:p w14:paraId="78CFE23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shd w:val="clear" w:color="auto" w:fill="FFFFFF"/>
          </w:tcPr>
          <w:p w14:paraId="5A2724B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74268FCE" w14:textId="77777777" w:rsidTr="008A0EE7">
        <w:trPr>
          <w:trHeight w:hRule="exact" w:val="227"/>
        </w:trPr>
        <w:tc>
          <w:tcPr>
            <w:tcW w:w="4365" w:type="dxa"/>
            <w:tcBorders>
              <w:top w:val="nil"/>
              <w:left w:val="nil"/>
              <w:bottom w:val="nil"/>
              <w:right w:val="nil"/>
            </w:tcBorders>
            <w:shd w:val="clear" w:color="auto" w:fill="FFFFFF"/>
          </w:tcPr>
          <w:p w14:paraId="1E039629"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 xml:space="preserve">Positive beliefs </w:t>
            </w:r>
          </w:p>
        </w:tc>
        <w:tc>
          <w:tcPr>
            <w:tcW w:w="1018" w:type="dxa"/>
            <w:tcBorders>
              <w:top w:val="nil"/>
              <w:left w:val="nil"/>
              <w:bottom w:val="nil"/>
              <w:right w:val="nil"/>
            </w:tcBorders>
            <w:shd w:val="clear" w:color="auto" w:fill="FFFFFF"/>
          </w:tcPr>
          <w:p w14:paraId="0AA45FF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5F023BA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.01</w:t>
            </w:r>
          </w:p>
        </w:tc>
        <w:tc>
          <w:tcPr>
            <w:tcW w:w="873" w:type="dxa"/>
            <w:tcBorders>
              <w:top w:val="nil"/>
              <w:left w:val="nil"/>
              <w:bottom w:val="nil"/>
              <w:right w:val="nil"/>
            </w:tcBorders>
            <w:shd w:val="clear" w:color="auto" w:fill="FFFFFF"/>
          </w:tcPr>
          <w:p w14:paraId="73B6727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324" w:type="dxa"/>
            <w:tcBorders>
              <w:top w:val="nil"/>
              <w:left w:val="nil"/>
              <w:bottom w:val="nil"/>
              <w:right w:val="nil"/>
            </w:tcBorders>
            <w:shd w:val="clear" w:color="auto" w:fill="FFFFFF"/>
          </w:tcPr>
          <w:p w14:paraId="39523D6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905</w:t>
            </w:r>
          </w:p>
        </w:tc>
        <w:tc>
          <w:tcPr>
            <w:tcW w:w="782" w:type="dxa"/>
            <w:tcBorders>
              <w:top w:val="nil"/>
              <w:left w:val="nil"/>
              <w:bottom w:val="nil"/>
              <w:right w:val="nil"/>
            </w:tcBorders>
            <w:shd w:val="clear" w:color="auto" w:fill="FFFFFF"/>
          </w:tcPr>
          <w:p w14:paraId="230ABA7D" w14:textId="77777777" w:rsidR="00416AF9" w:rsidRPr="00945CB7" w:rsidRDefault="00416AF9" w:rsidP="008A0EE7">
            <w:pPr>
              <w:spacing w:after="0" w:line="240" w:lineRule="auto"/>
              <w:jc w:val="center"/>
              <w:rPr>
                <w:rFonts w:ascii="Times New Roman" w:eastAsia="Times New Roman" w:hAnsi="Times New Roman" w:cs="Times New Roman"/>
                <w:b/>
                <w:sz w:val="20"/>
                <w:szCs w:val="20"/>
                <w:lang w:eastAsia="en-GB"/>
              </w:rPr>
            </w:pPr>
          </w:p>
        </w:tc>
        <w:tc>
          <w:tcPr>
            <w:tcW w:w="1018" w:type="dxa"/>
            <w:tcBorders>
              <w:top w:val="nil"/>
              <w:left w:val="nil"/>
              <w:bottom w:val="nil"/>
              <w:right w:val="nil"/>
            </w:tcBorders>
            <w:shd w:val="clear" w:color="auto" w:fill="FFFFFF"/>
          </w:tcPr>
          <w:p w14:paraId="6DA122F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59C7BB4B"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-.08</w:t>
            </w:r>
          </w:p>
        </w:tc>
        <w:tc>
          <w:tcPr>
            <w:tcW w:w="1310" w:type="dxa"/>
            <w:tcBorders>
              <w:top w:val="nil"/>
              <w:left w:val="nil"/>
              <w:bottom w:val="nil"/>
              <w:right w:val="nil"/>
            </w:tcBorders>
            <w:shd w:val="clear" w:color="auto" w:fill="FFFFFF"/>
          </w:tcPr>
          <w:p w14:paraId="5E690A6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-1.76</w:t>
            </w:r>
          </w:p>
        </w:tc>
        <w:tc>
          <w:tcPr>
            <w:tcW w:w="1163" w:type="dxa"/>
            <w:tcBorders>
              <w:top w:val="nil"/>
              <w:left w:val="nil"/>
              <w:bottom w:val="nil"/>
              <w:right w:val="nil"/>
            </w:tcBorders>
            <w:shd w:val="clear" w:color="auto" w:fill="FFFFFF"/>
          </w:tcPr>
          <w:p w14:paraId="7EC2042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w:t>
            </w:r>
            <w:r>
              <w:rPr>
                <w:rFonts w:ascii="Times New Roman" w:eastAsia="Times New Roman" w:hAnsi="Times New Roman" w:cs="Times New Roman"/>
                <w:sz w:val="20"/>
                <w:szCs w:val="20"/>
                <w:lang w:eastAsia="en-GB"/>
              </w:rPr>
              <w:t>78</w:t>
            </w:r>
          </w:p>
        </w:tc>
      </w:tr>
      <w:tr w:rsidR="00416AF9" w:rsidRPr="00945CB7" w14:paraId="710DC142" w14:textId="77777777" w:rsidTr="008A0EE7">
        <w:trPr>
          <w:trHeight w:hRule="exact" w:val="227"/>
        </w:trPr>
        <w:tc>
          <w:tcPr>
            <w:tcW w:w="4365" w:type="dxa"/>
            <w:tcBorders>
              <w:top w:val="nil"/>
              <w:left w:val="nil"/>
              <w:bottom w:val="nil"/>
              <w:right w:val="nil"/>
            </w:tcBorders>
            <w:shd w:val="clear" w:color="auto" w:fill="FFFFFF"/>
          </w:tcPr>
          <w:p w14:paraId="0667B5DE"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b/>
            </w:r>
            <w:r w:rsidRPr="00945CB7">
              <w:rPr>
                <w:rFonts w:ascii="Times New Roman" w:eastAsia="Times New Roman" w:hAnsi="Times New Roman" w:cs="Times New Roman"/>
                <w:sz w:val="20"/>
                <w:szCs w:val="20"/>
                <w:lang w:eastAsia="en-GB"/>
              </w:rPr>
              <w:t>Negative beliefs</w:t>
            </w:r>
          </w:p>
        </w:tc>
        <w:tc>
          <w:tcPr>
            <w:tcW w:w="1018" w:type="dxa"/>
            <w:tcBorders>
              <w:top w:val="nil"/>
              <w:left w:val="nil"/>
              <w:bottom w:val="nil"/>
              <w:right w:val="nil"/>
            </w:tcBorders>
            <w:shd w:val="clear" w:color="auto" w:fill="FFFFFF"/>
          </w:tcPr>
          <w:p w14:paraId="53B8CC0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737731B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.54</w:t>
            </w:r>
          </w:p>
        </w:tc>
        <w:tc>
          <w:tcPr>
            <w:tcW w:w="873" w:type="dxa"/>
            <w:tcBorders>
              <w:top w:val="nil"/>
              <w:left w:val="nil"/>
              <w:bottom w:val="nil"/>
              <w:right w:val="nil"/>
            </w:tcBorders>
            <w:shd w:val="clear" w:color="auto" w:fill="FFFFFF"/>
          </w:tcPr>
          <w:p w14:paraId="3EBAC37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2</w:t>
            </w: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40</w:t>
            </w:r>
          </w:p>
        </w:tc>
        <w:tc>
          <w:tcPr>
            <w:tcW w:w="1324" w:type="dxa"/>
            <w:tcBorders>
              <w:top w:val="nil"/>
              <w:left w:val="nil"/>
              <w:bottom w:val="nil"/>
              <w:right w:val="nil"/>
            </w:tcBorders>
            <w:shd w:val="clear" w:color="auto" w:fill="FFFFFF"/>
          </w:tcPr>
          <w:p w14:paraId="1DE8CC6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w:t>
            </w:r>
            <w:r>
              <w:rPr>
                <w:rFonts w:ascii="Times New Roman" w:eastAsia="Times New Roman" w:hAnsi="Times New Roman" w:cs="Times New Roman"/>
                <w:sz w:val="20"/>
                <w:szCs w:val="20"/>
                <w:lang w:eastAsia="en-GB"/>
              </w:rPr>
              <w:t>0</w:t>
            </w:r>
          </w:p>
        </w:tc>
        <w:tc>
          <w:tcPr>
            <w:tcW w:w="782" w:type="dxa"/>
            <w:tcBorders>
              <w:top w:val="nil"/>
              <w:left w:val="nil"/>
              <w:bottom w:val="nil"/>
              <w:right w:val="nil"/>
            </w:tcBorders>
            <w:shd w:val="clear" w:color="auto" w:fill="FFFFFF"/>
          </w:tcPr>
          <w:p w14:paraId="06F632A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shd w:val="clear" w:color="auto" w:fill="FFFFFF"/>
          </w:tcPr>
          <w:p w14:paraId="2E031DF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48A0937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.23</w:t>
            </w:r>
          </w:p>
        </w:tc>
        <w:tc>
          <w:tcPr>
            <w:tcW w:w="1310" w:type="dxa"/>
            <w:tcBorders>
              <w:top w:val="nil"/>
              <w:left w:val="nil"/>
              <w:bottom w:val="nil"/>
              <w:right w:val="nil"/>
            </w:tcBorders>
            <w:shd w:val="clear" w:color="auto" w:fill="FFFFFF"/>
          </w:tcPr>
          <w:p w14:paraId="53474D0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4.</w:t>
            </w:r>
            <w:r>
              <w:rPr>
                <w:rFonts w:ascii="Times New Roman" w:eastAsia="Times New Roman" w:hAnsi="Times New Roman" w:cs="Times New Roman"/>
                <w:sz w:val="20"/>
                <w:szCs w:val="20"/>
                <w:lang w:eastAsia="en-GB"/>
              </w:rPr>
              <w:t>12</w:t>
            </w:r>
          </w:p>
        </w:tc>
        <w:tc>
          <w:tcPr>
            <w:tcW w:w="1163" w:type="dxa"/>
            <w:tcBorders>
              <w:top w:val="nil"/>
              <w:left w:val="nil"/>
              <w:bottom w:val="nil"/>
              <w:right w:val="nil"/>
            </w:tcBorders>
            <w:shd w:val="clear" w:color="auto" w:fill="FFFFFF"/>
          </w:tcPr>
          <w:p w14:paraId="7162A98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.001</w:t>
            </w:r>
          </w:p>
        </w:tc>
      </w:tr>
      <w:tr w:rsidR="00416AF9" w:rsidRPr="00945CB7" w14:paraId="439C8EBF" w14:textId="77777777" w:rsidTr="008A0EE7">
        <w:trPr>
          <w:trHeight w:hRule="exact" w:val="227"/>
        </w:trPr>
        <w:tc>
          <w:tcPr>
            <w:tcW w:w="4365" w:type="dxa"/>
            <w:tcBorders>
              <w:top w:val="nil"/>
              <w:left w:val="nil"/>
              <w:bottom w:val="nil"/>
              <w:right w:val="nil"/>
            </w:tcBorders>
            <w:shd w:val="clear" w:color="auto" w:fill="FFFFFF"/>
          </w:tcPr>
          <w:p w14:paraId="37BBE382"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ab/>
              <w:t>Cognitive confidence</w:t>
            </w:r>
          </w:p>
        </w:tc>
        <w:tc>
          <w:tcPr>
            <w:tcW w:w="1018" w:type="dxa"/>
            <w:tcBorders>
              <w:top w:val="nil"/>
              <w:left w:val="nil"/>
              <w:bottom w:val="nil"/>
              <w:right w:val="nil"/>
            </w:tcBorders>
            <w:shd w:val="clear" w:color="auto" w:fill="FFFFFF"/>
          </w:tcPr>
          <w:p w14:paraId="3E13C6A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17B9832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.03</w:t>
            </w:r>
          </w:p>
        </w:tc>
        <w:tc>
          <w:tcPr>
            <w:tcW w:w="873" w:type="dxa"/>
            <w:tcBorders>
              <w:top w:val="nil"/>
              <w:left w:val="nil"/>
              <w:bottom w:val="nil"/>
              <w:right w:val="nil"/>
            </w:tcBorders>
            <w:shd w:val="clear" w:color="auto" w:fill="FFFFFF"/>
          </w:tcPr>
          <w:p w14:paraId="42E98B1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1.34</w:t>
            </w:r>
          </w:p>
        </w:tc>
        <w:tc>
          <w:tcPr>
            <w:tcW w:w="1324" w:type="dxa"/>
            <w:tcBorders>
              <w:top w:val="nil"/>
              <w:left w:val="nil"/>
              <w:bottom w:val="nil"/>
              <w:right w:val="nil"/>
            </w:tcBorders>
            <w:shd w:val="clear" w:color="auto" w:fill="FFFFFF"/>
          </w:tcPr>
          <w:p w14:paraId="1489F15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182</w:t>
            </w:r>
          </w:p>
        </w:tc>
        <w:tc>
          <w:tcPr>
            <w:tcW w:w="782" w:type="dxa"/>
            <w:tcBorders>
              <w:top w:val="nil"/>
              <w:left w:val="nil"/>
              <w:bottom w:val="nil"/>
              <w:right w:val="nil"/>
            </w:tcBorders>
            <w:shd w:val="clear" w:color="auto" w:fill="FFFFFF"/>
          </w:tcPr>
          <w:p w14:paraId="0AFC2D0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shd w:val="clear" w:color="auto" w:fill="FFFFFF"/>
          </w:tcPr>
          <w:p w14:paraId="07578B7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448EBAC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9</w:t>
            </w:r>
          </w:p>
        </w:tc>
        <w:tc>
          <w:tcPr>
            <w:tcW w:w="1310" w:type="dxa"/>
            <w:tcBorders>
              <w:top w:val="nil"/>
              <w:left w:val="nil"/>
              <w:bottom w:val="nil"/>
              <w:right w:val="nil"/>
            </w:tcBorders>
            <w:shd w:val="clear" w:color="auto" w:fill="FFFFFF"/>
          </w:tcPr>
          <w:p w14:paraId="32A0875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4.01</w:t>
            </w:r>
          </w:p>
        </w:tc>
        <w:tc>
          <w:tcPr>
            <w:tcW w:w="1163" w:type="dxa"/>
            <w:tcBorders>
              <w:top w:val="nil"/>
              <w:left w:val="nil"/>
              <w:bottom w:val="nil"/>
              <w:right w:val="nil"/>
            </w:tcBorders>
            <w:shd w:val="clear" w:color="auto" w:fill="FFFFFF"/>
          </w:tcPr>
          <w:p w14:paraId="5374D1A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.001</w:t>
            </w:r>
          </w:p>
        </w:tc>
      </w:tr>
      <w:tr w:rsidR="00416AF9" w:rsidRPr="00945CB7" w14:paraId="54EB0260" w14:textId="77777777" w:rsidTr="008A0EE7">
        <w:trPr>
          <w:trHeight w:hRule="exact" w:val="227"/>
        </w:trPr>
        <w:tc>
          <w:tcPr>
            <w:tcW w:w="4365" w:type="dxa"/>
            <w:tcBorders>
              <w:top w:val="nil"/>
              <w:left w:val="nil"/>
              <w:bottom w:val="nil"/>
              <w:right w:val="nil"/>
            </w:tcBorders>
            <w:shd w:val="clear" w:color="auto" w:fill="FFFFFF"/>
          </w:tcPr>
          <w:p w14:paraId="681D185D" w14:textId="77777777" w:rsidR="00416AF9" w:rsidRPr="00945CB7" w:rsidRDefault="00416AF9" w:rsidP="008A0EE7">
            <w:pPr>
              <w:spacing w:after="0" w:line="240" w:lineRule="auto"/>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16"/>
                <w:szCs w:val="16"/>
                <w:lang w:eastAsia="en-GB"/>
              </w:rPr>
              <w:tab/>
            </w:r>
            <w:r w:rsidRPr="00945CB7">
              <w:rPr>
                <w:rFonts w:ascii="Times New Roman" w:eastAsia="Times New Roman" w:hAnsi="Times New Roman" w:cs="Times New Roman"/>
                <w:sz w:val="20"/>
                <w:szCs w:val="20"/>
                <w:lang w:eastAsia="en-GB"/>
              </w:rPr>
              <w:t>Cognitive self-consciousness</w:t>
            </w:r>
          </w:p>
        </w:tc>
        <w:tc>
          <w:tcPr>
            <w:tcW w:w="1018" w:type="dxa"/>
            <w:tcBorders>
              <w:top w:val="nil"/>
              <w:left w:val="nil"/>
              <w:bottom w:val="nil"/>
              <w:right w:val="nil"/>
            </w:tcBorders>
            <w:shd w:val="clear" w:color="auto" w:fill="FFFFFF"/>
          </w:tcPr>
          <w:p w14:paraId="3F3CA5F7"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14B7CA14"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.06</w:t>
            </w:r>
          </w:p>
        </w:tc>
        <w:tc>
          <w:tcPr>
            <w:tcW w:w="873" w:type="dxa"/>
            <w:tcBorders>
              <w:top w:val="nil"/>
              <w:left w:val="nil"/>
              <w:bottom w:val="nil"/>
              <w:right w:val="nil"/>
            </w:tcBorders>
            <w:shd w:val="clear" w:color="auto" w:fill="FFFFFF"/>
          </w:tcPr>
          <w:p w14:paraId="69D0107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.25</w:t>
            </w:r>
          </w:p>
        </w:tc>
        <w:tc>
          <w:tcPr>
            <w:tcW w:w="1324" w:type="dxa"/>
            <w:tcBorders>
              <w:top w:val="nil"/>
              <w:left w:val="nil"/>
              <w:bottom w:val="nil"/>
              <w:right w:val="nil"/>
            </w:tcBorders>
            <w:shd w:val="clear" w:color="auto" w:fill="FFFFFF"/>
          </w:tcPr>
          <w:p w14:paraId="6E14B610"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802</w:t>
            </w:r>
          </w:p>
        </w:tc>
        <w:tc>
          <w:tcPr>
            <w:tcW w:w="782" w:type="dxa"/>
            <w:tcBorders>
              <w:top w:val="nil"/>
              <w:left w:val="nil"/>
              <w:bottom w:val="nil"/>
              <w:right w:val="nil"/>
            </w:tcBorders>
            <w:shd w:val="clear" w:color="auto" w:fill="FFFFFF"/>
          </w:tcPr>
          <w:p w14:paraId="2B99884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shd w:val="clear" w:color="auto" w:fill="FFFFFF"/>
          </w:tcPr>
          <w:p w14:paraId="3C0E37C1"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087DBBC9"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c>
          <w:tcPr>
            <w:tcW w:w="1310" w:type="dxa"/>
            <w:tcBorders>
              <w:top w:val="nil"/>
              <w:left w:val="nil"/>
              <w:bottom w:val="nil"/>
              <w:right w:val="nil"/>
            </w:tcBorders>
            <w:shd w:val="clear" w:color="auto" w:fill="FFFFFF"/>
          </w:tcPr>
          <w:p w14:paraId="5A99CB3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-2.5</w:t>
            </w:r>
            <w:r>
              <w:rPr>
                <w:rFonts w:ascii="Times New Roman" w:eastAsia="Times New Roman" w:hAnsi="Times New Roman" w:cs="Times New Roman"/>
                <w:sz w:val="20"/>
                <w:szCs w:val="20"/>
                <w:lang w:eastAsia="en-GB"/>
              </w:rPr>
              <w:t>8</w:t>
            </w:r>
          </w:p>
        </w:tc>
        <w:tc>
          <w:tcPr>
            <w:tcW w:w="1163" w:type="dxa"/>
            <w:tcBorders>
              <w:top w:val="nil"/>
              <w:left w:val="nil"/>
              <w:bottom w:val="nil"/>
              <w:right w:val="nil"/>
            </w:tcBorders>
            <w:shd w:val="clear" w:color="auto" w:fill="FFFFFF"/>
          </w:tcPr>
          <w:p w14:paraId="5916A5FF"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sz w:val="20"/>
                <w:szCs w:val="20"/>
                <w:lang w:eastAsia="en-GB"/>
              </w:rPr>
              <w:t>.01</w:t>
            </w:r>
            <w:r>
              <w:rPr>
                <w:rFonts w:ascii="Times New Roman" w:eastAsia="Times New Roman" w:hAnsi="Times New Roman" w:cs="Times New Roman"/>
                <w:sz w:val="20"/>
                <w:szCs w:val="20"/>
                <w:lang w:eastAsia="en-GB"/>
              </w:rPr>
              <w:t>0</w:t>
            </w:r>
          </w:p>
        </w:tc>
      </w:tr>
      <w:tr w:rsidR="00416AF9" w:rsidRPr="00945CB7" w14:paraId="0A4E1F2A" w14:textId="77777777" w:rsidTr="008A0EE7">
        <w:trPr>
          <w:trHeight w:hRule="exact" w:val="227"/>
        </w:trPr>
        <w:tc>
          <w:tcPr>
            <w:tcW w:w="4365" w:type="dxa"/>
            <w:tcBorders>
              <w:top w:val="nil"/>
              <w:left w:val="nil"/>
              <w:bottom w:val="nil"/>
              <w:right w:val="nil"/>
            </w:tcBorders>
            <w:shd w:val="clear" w:color="auto" w:fill="FFFFFF"/>
          </w:tcPr>
          <w:p w14:paraId="56C6F570" w14:textId="77777777" w:rsidR="00416AF9" w:rsidRPr="00BE704C" w:rsidRDefault="00416AF9" w:rsidP="008A0EE7">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ab/>
            </w:r>
            <w:r w:rsidRPr="00BE704C">
              <w:rPr>
                <w:rFonts w:ascii="Times New Roman" w:eastAsia="Times New Roman" w:hAnsi="Times New Roman" w:cs="Times New Roman"/>
                <w:sz w:val="20"/>
                <w:szCs w:val="20"/>
                <w:lang w:eastAsia="en-GB"/>
              </w:rPr>
              <w:t>Need to control thoughts</w:t>
            </w:r>
          </w:p>
        </w:tc>
        <w:tc>
          <w:tcPr>
            <w:tcW w:w="1018" w:type="dxa"/>
            <w:tcBorders>
              <w:top w:val="nil"/>
              <w:left w:val="nil"/>
              <w:bottom w:val="nil"/>
              <w:right w:val="nil"/>
            </w:tcBorders>
            <w:shd w:val="clear" w:color="auto" w:fill="FFFFFF"/>
          </w:tcPr>
          <w:p w14:paraId="29C2BE5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2F0D556B"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r w:rsidRPr="00BE704C">
              <w:rPr>
                <w:rFonts w:ascii="Times New Roman" w:hAnsi="Times New Roman" w:cs="Times New Roman"/>
                <w:sz w:val="20"/>
                <w:szCs w:val="20"/>
              </w:rPr>
              <w:t>.06</w:t>
            </w:r>
          </w:p>
        </w:tc>
        <w:tc>
          <w:tcPr>
            <w:tcW w:w="873" w:type="dxa"/>
            <w:tcBorders>
              <w:top w:val="nil"/>
              <w:left w:val="nil"/>
              <w:bottom w:val="nil"/>
              <w:right w:val="nil"/>
            </w:tcBorders>
            <w:shd w:val="clear" w:color="auto" w:fill="FFFFFF"/>
          </w:tcPr>
          <w:p w14:paraId="2D92B1BB"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r w:rsidRPr="00BE704C">
              <w:rPr>
                <w:rFonts w:ascii="Times New Roman" w:hAnsi="Times New Roman" w:cs="Times New Roman"/>
                <w:sz w:val="20"/>
                <w:szCs w:val="20"/>
              </w:rPr>
              <w:t>1.40</w:t>
            </w:r>
          </w:p>
        </w:tc>
        <w:tc>
          <w:tcPr>
            <w:tcW w:w="1324" w:type="dxa"/>
            <w:tcBorders>
              <w:top w:val="nil"/>
              <w:left w:val="nil"/>
              <w:bottom w:val="nil"/>
              <w:right w:val="nil"/>
            </w:tcBorders>
            <w:shd w:val="clear" w:color="auto" w:fill="FFFFFF"/>
          </w:tcPr>
          <w:p w14:paraId="6FB90DD3"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r w:rsidRPr="00BE704C">
              <w:rPr>
                <w:rFonts w:ascii="Times New Roman" w:hAnsi="Times New Roman" w:cs="Times New Roman"/>
                <w:sz w:val="20"/>
                <w:szCs w:val="20"/>
              </w:rPr>
              <w:t>.161</w:t>
            </w:r>
          </w:p>
        </w:tc>
        <w:tc>
          <w:tcPr>
            <w:tcW w:w="782" w:type="dxa"/>
            <w:tcBorders>
              <w:top w:val="nil"/>
              <w:left w:val="nil"/>
              <w:bottom w:val="nil"/>
              <w:right w:val="nil"/>
            </w:tcBorders>
            <w:shd w:val="clear" w:color="auto" w:fill="FFFFFF"/>
          </w:tcPr>
          <w:p w14:paraId="29544F04"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p>
        </w:tc>
        <w:tc>
          <w:tcPr>
            <w:tcW w:w="1018" w:type="dxa"/>
            <w:tcBorders>
              <w:top w:val="nil"/>
              <w:left w:val="nil"/>
              <w:bottom w:val="nil"/>
              <w:right w:val="nil"/>
            </w:tcBorders>
            <w:shd w:val="clear" w:color="auto" w:fill="FFFFFF"/>
          </w:tcPr>
          <w:p w14:paraId="22680D91"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0CDD4799" w14:textId="77777777" w:rsidR="00416AF9" w:rsidRPr="00BE704C" w:rsidRDefault="00416AF9" w:rsidP="008A0EE7">
            <w:pPr>
              <w:spacing w:after="0" w:line="240" w:lineRule="auto"/>
              <w:jc w:val="center"/>
              <w:rPr>
                <w:rStyle w:val="CommentReference"/>
                <w:rFonts w:ascii="Times New Roman" w:hAnsi="Times New Roman" w:cs="Times New Roman"/>
                <w:sz w:val="20"/>
                <w:szCs w:val="20"/>
              </w:rPr>
            </w:pPr>
            <w:r w:rsidRPr="00BE704C">
              <w:rPr>
                <w:rFonts w:ascii="Times New Roman" w:hAnsi="Times New Roman" w:cs="Times New Roman"/>
                <w:sz w:val="20"/>
                <w:szCs w:val="20"/>
              </w:rPr>
              <w:t>.23</w:t>
            </w:r>
          </w:p>
        </w:tc>
        <w:tc>
          <w:tcPr>
            <w:tcW w:w="1310" w:type="dxa"/>
            <w:tcBorders>
              <w:top w:val="nil"/>
              <w:left w:val="nil"/>
              <w:bottom w:val="nil"/>
              <w:right w:val="nil"/>
            </w:tcBorders>
            <w:shd w:val="clear" w:color="auto" w:fill="FFFFFF"/>
          </w:tcPr>
          <w:p w14:paraId="20107CD8"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r w:rsidRPr="00BE704C">
              <w:rPr>
                <w:rFonts w:ascii="Times New Roman" w:hAnsi="Times New Roman" w:cs="Times New Roman"/>
                <w:sz w:val="20"/>
                <w:szCs w:val="20"/>
              </w:rPr>
              <w:t>4.1</w:t>
            </w:r>
            <w:r>
              <w:rPr>
                <w:rFonts w:ascii="Times New Roman" w:hAnsi="Times New Roman" w:cs="Times New Roman"/>
                <w:sz w:val="20"/>
                <w:szCs w:val="20"/>
              </w:rPr>
              <w:t>4</w:t>
            </w:r>
          </w:p>
        </w:tc>
        <w:tc>
          <w:tcPr>
            <w:tcW w:w="1163" w:type="dxa"/>
            <w:tcBorders>
              <w:top w:val="nil"/>
              <w:left w:val="nil"/>
              <w:bottom w:val="nil"/>
              <w:right w:val="nil"/>
            </w:tcBorders>
            <w:shd w:val="clear" w:color="auto" w:fill="FFFFFF"/>
          </w:tcPr>
          <w:p w14:paraId="33923027" w14:textId="77777777" w:rsidR="00416AF9" w:rsidRPr="00BE704C" w:rsidRDefault="00416AF9" w:rsidP="008A0EE7">
            <w:pPr>
              <w:spacing w:after="0" w:line="240" w:lineRule="auto"/>
              <w:jc w:val="center"/>
              <w:rPr>
                <w:rFonts w:ascii="Times New Roman" w:eastAsia="Times New Roman" w:hAnsi="Times New Roman" w:cs="Times New Roman"/>
                <w:sz w:val="20"/>
                <w:szCs w:val="20"/>
                <w:lang w:eastAsia="en-GB"/>
              </w:rPr>
            </w:pPr>
            <w:r w:rsidRPr="00BE704C">
              <w:rPr>
                <w:rFonts w:ascii="Times New Roman" w:hAnsi="Times New Roman" w:cs="Times New Roman"/>
                <w:sz w:val="20"/>
                <w:szCs w:val="20"/>
              </w:rPr>
              <w:t>.001</w:t>
            </w:r>
          </w:p>
        </w:tc>
      </w:tr>
      <w:tr w:rsidR="00416AF9" w:rsidRPr="00945CB7" w14:paraId="70751A07" w14:textId="77777777" w:rsidTr="008A0EE7">
        <w:trPr>
          <w:trHeight w:hRule="exact" w:val="227"/>
        </w:trPr>
        <w:tc>
          <w:tcPr>
            <w:tcW w:w="4365" w:type="dxa"/>
            <w:tcBorders>
              <w:top w:val="nil"/>
              <w:left w:val="nil"/>
              <w:bottom w:val="nil"/>
              <w:right w:val="nil"/>
            </w:tcBorders>
            <w:shd w:val="clear" w:color="auto" w:fill="FFFFFF"/>
          </w:tcPr>
          <w:p w14:paraId="720E3D4F" w14:textId="77777777" w:rsidR="00416AF9" w:rsidRPr="00945CB7" w:rsidRDefault="00416AF9" w:rsidP="008A0EE7">
            <w:pPr>
              <w:spacing w:after="0" w:line="240" w:lineRule="auto"/>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Model summary</w:t>
            </w:r>
          </w:p>
        </w:tc>
        <w:tc>
          <w:tcPr>
            <w:tcW w:w="1018" w:type="dxa"/>
            <w:tcBorders>
              <w:top w:val="nil"/>
              <w:left w:val="nil"/>
              <w:bottom w:val="nil"/>
              <w:right w:val="nil"/>
            </w:tcBorders>
            <w:shd w:val="clear" w:color="auto" w:fill="FFFFFF"/>
          </w:tcPr>
          <w:p w14:paraId="2753029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FFFFFF"/>
          </w:tcPr>
          <w:p w14:paraId="36978E03"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873" w:type="dxa"/>
            <w:tcBorders>
              <w:top w:val="nil"/>
              <w:left w:val="nil"/>
              <w:bottom w:val="nil"/>
              <w:right w:val="nil"/>
            </w:tcBorders>
            <w:shd w:val="clear" w:color="auto" w:fill="FFFFFF"/>
          </w:tcPr>
          <w:p w14:paraId="6F2FC82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24" w:type="dxa"/>
            <w:tcBorders>
              <w:top w:val="nil"/>
              <w:left w:val="nil"/>
              <w:bottom w:val="nil"/>
              <w:right w:val="nil"/>
            </w:tcBorders>
            <w:shd w:val="clear" w:color="auto" w:fill="FFFFFF"/>
          </w:tcPr>
          <w:p w14:paraId="171F644E"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782" w:type="dxa"/>
            <w:tcBorders>
              <w:top w:val="nil"/>
              <w:left w:val="nil"/>
              <w:bottom w:val="nil"/>
              <w:right w:val="nil"/>
            </w:tcBorders>
            <w:shd w:val="clear" w:color="auto" w:fill="FFFFFF"/>
          </w:tcPr>
          <w:p w14:paraId="2A57C4DA" w14:textId="77777777" w:rsidR="00416AF9" w:rsidRPr="00945CB7" w:rsidRDefault="00416AF9" w:rsidP="008A0EE7">
            <w:pPr>
              <w:spacing w:after="0" w:line="240" w:lineRule="auto"/>
              <w:jc w:val="right"/>
              <w:rPr>
                <w:rFonts w:ascii="Times New Roman" w:eastAsia="Times New Roman" w:hAnsi="Times New Roman" w:cs="Times New Roman"/>
                <w:sz w:val="20"/>
                <w:szCs w:val="20"/>
                <w:lang w:eastAsia="en-GB"/>
              </w:rPr>
            </w:pPr>
          </w:p>
        </w:tc>
        <w:tc>
          <w:tcPr>
            <w:tcW w:w="1018" w:type="dxa"/>
            <w:tcBorders>
              <w:top w:val="nil"/>
              <w:left w:val="nil"/>
              <w:bottom w:val="nil"/>
              <w:right w:val="nil"/>
            </w:tcBorders>
            <w:shd w:val="clear" w:color="auto" w:fill="FFFFFF"/>
          </w:tcPr>
          <w:p w14:paraId="0427A1B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455" w:type="dxa"/>
            <w:tcBorders>
              <w:top w:val="nil"/>
              <w:left w:val="nil"/>
              <w:bottom w:val="nil"/>
              <w:right w:val="nil"/>
            </w:tcBorders>
            <w:shd w:val="clear" w:color="auto" w:fill="FFFFFF"/>
          </w:tcPr>
          <w:p w14:paraId="7F746828"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FFFFFF"/>
          </w:tcPr>
          <w:p w14:paraId="2FCCD5F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shd w:val="clear" w:color="auto" w:fill="FFFFFF"/>
          </w:tcPr>
          <w:p w14:paraId="603871D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4FA9F456" w14:textId="77777777" w:rsidTr="008A0EE7">
        <w:trPr>
          <w:trHeight w:hRule="exact" w:val="227"/>
        </w:trPr>
        <w:tc>
          <w:tcPr>
            <w:tcW w:w="4365" w:type="dxa"/>
            <w:tcBorders>
              <w:top w:val="nil"/>
              <w:left w:val="nil"/>
              <w:bottom w:val="nil"/>
              <w:right w:val="nil"/>
            </w:tcBorders>
            <w:shd w:val="clear" w:color="auto" w:fill="FFFFFF"/>
          </w:tcPr>
          <w:p w14:paraId="57746A37" w14:textId="77777777" w:rsidR="00416AF9" w:rsidRPr="00945CB7" w:rsidRDefault="00416AF9" w:rsidP="008A0EE7">
            <w:pPr>
              <w:spacing w:after="0" w:line="240" w:lineRule="auto"/>
              <w:jc w:val="right"/>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R</w:t>
            </w:r>
            <w:r w:rsidRPr="00945CB7">
              <w:rPr>
                <w:rFonts w:ascii="Times New Roman" w:eastAsia="Times New Roman" w:hAnsi="Times New Roman" w:cs="Times New Roman"/>
                <w:b/>
                <w:i/>
                <w:sz w:val="20"/>
                <w:szCs w:val="20"/>
                <w:vertAlign w:val="superscript"/>
                <w:lang w:eastAsia="en-GB"/>
              </w:rPr>
              <w:t>2</w:t>
            </w:r>
          </w:p>
        </w:tc>
        <w:tc>
          <w:tcPr>
            <w:tcW w:w="1018" w:type="dxa"/>
            <w:tcBorders>
              <w:top w:val="nil"/>
              <w:left w:val="nil"/>
              <w:bottom w:val="nil"/>
              <w:right w:val="nil"/>
            </w:tcBorders>
            <w:shd w:val="clear" w:color="auto" w:fill="FFFFFF"/>
          </w:tcPr>
          <w:p w14:paraId="281B9A92"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w:t>
            </w:r>
            <w:r>
              <w:rPr>
                <w:rFonts w:ascii="Times New Roman" w:eastAsia="Times New Roman" w:hAnsi="Times New Roman" w:cs="Times New Roman"/>
                <w:b/>
                <w:i/>
                <w:sz w:val="20"/>
                <w:szCs w:val="20"/>
                <w:lang w:eastAsia="en-GB"/>
              </w:rPr>
              <w:t>55</w:t>
            </w:r>
          </w:p>
        </w:tc>
        <w:tc>
          <w:tcPr>
            <w:tcW w:w="867" w:type="dxa"/>
            <w:tcBorders>
              <w:top w:val="nil"/>
              <w:left w:val="nil"/>
              <w:bottom w:val="nil"/>
              <w:right w:val="nil"/>
            </w:tcBorders>
            <w:shd w:val="clear" w:color="auto" w:fill="FFFFFF"/>
          </w:tcPr>
          <w:p w14:paraId="46059DAB"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873" w:type="dxa"/>
            <w:tcBorders>
              <w:top w:val="nil"/>
              <w:left w:val="nil"/>
              <w:bottom w:val="nil"/>
              <w:right w:val="nil"/>
            </w:tcBorders>
            <w:shd w:val="clear" w:color="auto" w:fill="FFFFFF"/>
          </w:tcPr>
          <w:p w14:paraId="607E7FA9"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1324" w:type="dxa"/>
            <w:tcBorders>
              <w:top w:val="nil"/>
              <w:left w:val="nil"/>
              <w:bottom w:val="nil"/>
              <w:right w:val="nil"/>
            </w:tcBorders>
            <w:shd w:val="clear" w:color="auto" w:fill="FFFFFF"/>
          </w:tcPr>
          <w:p w14:paraId="6FF46EBA"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782" w:type="dxa"/>
            <w:tcBorders>
              <w:top w:val="nil"/>
              <w:left w:val="nil"/>
              <w:bottom w:val="nil"/>
              <w:right w:val="nil"/>
            </w:tcBorders>
            <w:shd w:val="clear" w:color="auto" w:fill="FFFFFF"/>
          </w:tcPr>
          <w:p w14:paraId="0F48CAD6" w14:textId="77777777" w:rsidR="00416AF9" w:rsidRPr="00945CB7" w:rsidRDefault="00416AF9" w:rsidP="008A0EE7">
            <w:pPr>
              <w:spacing w:after="0" w:line="240" w:lineRule="auto"/>
              <w:jc w:val="right"/>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R</w:t>
            </w:r>
            <w:r w:rsidRPr="00945CB7">
              <w:rPr>
                <w:rFonts w:ascii="Times New Roman" w:eastAsia="Times New Roman" w:hAnsi="Times New Roman" w:cs="Times New Roman"/>
                <w:b/>
                <w:i/>
                <w:sz w:val="20"/>
                <w:szCs w:val="20"/>
                <w:vertAlign w:val="superscript"/>
                <w:lang w:eastAsia="en-GB"/>
              </w:rPr>
              <w:t>2</w:t>
            </w:r>
          </w:p>
        </w:tc>
        <w:tc>
          <w:tcPr>
            <w:tcW w:w="1018" w:type="dxa"/>
            <w:tcBorders>
              <w:top w:val="nil"/>
              <w:left w:val="nil"/>
              <w:bottom w:val="nil"/>
              <w:right w:val="nil"/>
            </w:tcBorders>
            <w:shd w:val="clear" w:color="auto" w:fill="FFFFFF"/>
          </w:tcPr>
          <w:p w14:paraId="769A318E"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w:t>
            </w:r>
            <w:r>
              <w:rPr>
                <w:rFonts w:ascii="Times New Roman" w:eastAsia="Times New Roman" w:hAnsi="Times New Roman" w:cs="Times New Roman"/>
                <w:b/>
                <w:i/>
                <w:sz w:val="20"/>
                <w:szCs w:val="20"/>
                <w:lang w:eastAsia="en-GB"/>
              </w:rPr>
              <w:t>36</w:t>
            </w:r>
          </w:p>
        </w:tc>
        <w:tc>
          <w:tcPr>
            <w:tcW w:w="1455" w:type="dxa"/>
            <w:tcBorders>
              <w:top w:val="nil"/>
              <w:left w:val="nil"/>
              <w:bottom w:val="nil"/>
              <w:right w:val="nil"/>
            </w:tcBorders>
            <w:shd w:val="clear" w:color="auto" w:fill="FFFFFF"/>
          </w:tcPr>
          <w:p w14:paraId="146C0F2C"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FFFFFF"/>
          </w:tcPr>
          <w:p w14:paraId="108EC4C2"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nil"/>
              <w:right w:val="nil"/>
            </w:tcBorders>
            <w:shd w:val="clear" w:color="auto" w:fill="FFFFFF"/>
          </w:tcPr>
          <w:p w14:paraId="501EFBAD"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r w:rsidR="00416AF9" w:rsidRPr="00945CB7" w14:paraId="28BC07B7" w14:textId="77777777" w:rsidTr="008A0EE7">
        <w:trPr>
          <w:trHeight w:val="284"/>
        </w:trPr>
        <w:tc>
          <w:tcPr>
            <w:tcW w:w="4365" w:type="dxa"/>
            <w:tcBorders>
              <w:top w:val="nil"/>
              <w:left w:val="nil"/>
              <w:bottom w:val="single" w:sz="4" w:space="0" w:color="auto"/>
              <w:right w:val="nil"/>
            </w:tcBorders>
            <w:shd w:val="clear" w:color="auto" w:fill="FFFFFF"/>
          </w:tcPr>
          <w:p w14:paraId="460F74F0" w14:textId="77777777" w:rsidR="00416AF9" w:rsidRPr="00945CB7" w:rsidRDefault="00416AF9" w:rsidP="008A0EE7">
            <w:pPr>
              <w:spacing w:after="0" w:line="240" w:lineRule="auto"/>
              <w:jc w:val="right"/>
              <w:rPr>
                <w:rFonts w:ascii="Times New Roman" w:eastAsia="Times New Roman" w:hAnsi="Times New Roman" w:cs="Times New Roman"/>
                <w:b/>
                <w:i/>
                <w:sz w:val="20"/>
                <w:szCs w:val="20"/>
                <w:lang w:eastAsia="en-GB"/>
              </w:rPr>
            </w:pPr>
            <w:proofErr w:type="spellStart"/>
            <w:r w:rsidRPr="00945CB7">
              <w:rPr>
                <w:rFonts w:ascii="Times New Roman" w:eastAsia="Times New Roman" w:hAnsi="Times New Roman" w:cs="Times New Roman"/>
                <w:b/>
                <w:i/>
                <w:sz w:val="20"/>
                <w:szCs w:val="20"/>
                <w:lang w:eastAsia="en-GB"/>
              </w:rPr>
              <w:t>Adj</w:t>
            </w:r>
            <w:proofErr w:type="spellEnd"/>
            <w:r w:rsidRPr="00945CB7">
              <w:rPr>
                <w:rFonts w:ascii="Times New Roman" w:eastAsia="Times New Roman" w:hAnsi="Times New Roman" w:cs="Times New Roman"/>
                <w:b/>
                <w:i/>
                <w:sz w:val="20"/>
                <w:szCs w:val="20"/>
                <w:lang w:eastAsia="en-GB"/>
              </w:rPr>
              <w:t xml:space="preserve"> R</w:t>
            </w:r>
            <w:r w:rsidRPr="00945CB7">
              <w:rPr>
                <w:rFonts w:ascii="Times New Roman" w:eastAsia="Times New Roman" w:hAnsi="Times New Roman" w:cs="Times New Roman"/>
                <w:b/>
                <w:i/>
                <w:sz w:val="20"/>
                <w:szCs w:val="20"/>
                <w:vertAlign w:val="superscript"/>
                <w:lang w:eastAsia="en-GB"/>
              </w:rPr>
              <w:t>2</w:t>
            </w:r>
          </w:p>
        </w:tc>
        <w:tc>
          <w:tcPr>
            <w:tcW w:w="1018" w:type="dxa"/>
            <w:tcBorders>
              <w:top w:val="nil"/>
              <w:left w:val="nil"/>
              <w:bottom w:val="single" w:sz="4" w:space="0" w:color="auto"/>
              <w:right w:val="nil"/>
            </w:tcBorders>
            <w:shd w:val="clear" w:color="auto" w:fill="FFFFFF"/>
          </w:tcPr>
          <w:p w14:paraId="5A05F207"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.5</w:t>
            </w:r>
            <w:r>
              <w:rPr>
                <w:rFonts w:ascii="Times New Roman" w:eastAsia="Times New Roman" w:hAnsi="Times New Roman" w:cs="Times New Roman"/>
                <w:b/>
                <w:i/>
                <w:sz w:val="20"/>
                <w:szCs w:val="20"/>
                <w:lang w:eastAsia="en-GB"/>
              </w:rPr>
              <w:t>3</w:t>
            </w:r>
          </w:p>
          <w:p w14:paraId="3122E464"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867" w:type="dxa"/>
            <w:tcBorders>
              <w:top w:val="nil"/>
              <w:left w:val="nil"/>
              <w:bottom w:val="single" w:sz="4" w:space="0" w:color="auto"/>
              <w:right w:val="nil"/>
            </w:tcBorders>
            <w:shd w:val="clear" w:color="auto" w:fill="FFFFFF"/>
          </w:tcPr>
          <w:p w14:paraId="22A08EBF"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p= .000</w:t>
            </w:r>
          </w:p>
        </w:tc>
        <w:tc>
          <w:tcPr>
            <w:tcW w:w="873" w:type="dxa"/>
            <w:tcBorders>
              <w:top w:val="nil"/>
              <w:left w:val="nil"/>
              <w:bottom w:val="single" w:sz="4" w:space="0" w:color="auto"/>
              <w:right w:val="nil"/>
            </w:tcBorders>
            <w:shd w:val="clear" w:color="auto" w:fill="FFFFFF"/>
          </w:tcPr>
          <w:p w14:paraId="0490F4A1"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1324" w:type="dxa"/>
            <w:tcBorders>
              <w:top w:val="nil"/>
              <w:left w:val="nil"/>
              <w:bottom w:val="single" w:sz="4" w:space="0" w:color="auto"/>
              <w:right w:val="nil"/>
            </w:tcBorders>
            <w:shd w:val="clear" w:color="auto" w:fill="FFFFFF"/>
          </w:tcPr>
          <w:p w14:paraId="480583A7"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782" w:type="dxa"/>
            <w:tcBorders>
              <w:top w:val="nil"/>
              <w:left w:val="nil"/>
              <w:bottom w:val="single" w:sz="4" w:space="0" w:color="auto"/>
              <w:right w:val="nil"/>
            </w:tcBorders>
            <w:shd w:val="clear" w:color="auto" w:fill="FFFFFF"/>
          </w:tcPr>
          <w:p w14:paraId="16987C3B" w14:textId="77777777" w:rsidR="00416AF9" w:rsidRPr="00945CB7" w:rsidRDefault="00416AF9" w:rsidP="008A0EE7">
            <w:pPr>
              <w:spacing w:after="0" w:line="240" w:lineRule="auto"/>
              <w:jc w:val="right"/>
              <w:rPr>
                <w:rFonts w:ascii="Times New Roman" w:eastAsia="Times New Roman" w:hAnsi="Times New Roman" w:cs="Times New Roman"/>
                <w:b/>
                <w:i/>
                <w:sz w:val="20"/>
                <w:szCs w:val="20"/>
                <w:lang w:eastAsia="en-GB"/>
              </w:rPr>
            </w:pPr>
            <w:proofErr w:type="spellStart"/>
            <w:r w:rsidRPr="00945CB7">
              <w:rPr>
                <w:rFonts w:ascii="Times New Roman" w:eastAsia="Times New Roman" w:hAnsi="Times New Roman" w:cs="Times New Roman"/>
                <w:b/>
                <w:i/>
                <w:sz w:val="20"/>
                <w:szCs w:val="20"/>
                <w:lang w:eastAsia="en-GB"/>
              </w:rPr>
              <w:t>Adj</w:t>
            </w:r>
            <w:proofErr w:type="spellEnd"/>
            <w:r w:rsidRPr="00945CB7">
              <w:rPr>
                <w:rFonts w:ascii="Times New Roman" w:eastAsia="Times New Roman" w:hAnsi="Times New Roman" w:cs="Times New Roman"/>
                <w:b/>
                <w:i/>
                <w:sz w:val="20"/>
                <w:szCs w:val="20"/>
                <w:lang w:eastAsia="en-GB"/>
              </w:rPr>
              <w:t xml:space="preserve"> R</w:t>
            </w:r>
            <w:r w:rsidRPr="00945CB7">
              <w:rPr>
                <w:rFonts w:ascii="Times New Roman" w:eastAsia="Times New Roman" w:hAnsi="Times New Roman" w:cs="Times New Roman"/>
                <w:b/>
                <w:i/>
                <w:sz w:val="20"/>
                <w:szCs w:val="20"/>
                <w:vertAlign w:val="superscript"/>
                <w:lang w:eastAsia="en-GB"/>
              </w:rPr>
              <w:t>2</w:t>
            </w:r>
          </w:p>
        </w:tc>
        <w:tc>
          <w:tcPr>
            <w:tcW w:w="1018" w:type="dxa"/>
            <w:tcBorders>
              <w:top w:val="nil"/>
              <w:left w:val="nil"/>
              <w:bottom w:val="single" w:sz="4" w:space="0" w:color="auto"/>
              <w:right w:val="nil"/>
            </w:tcBorders>
            <w:shd w:val="clear" w:color="auto" w:fill="FFFFFF"/>
          </w:tcPr>
          <w:p w14:paraId="72E29FC0"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r w:rsidRPr="00945CB7">
              <w:rPr>
                <w:rFonts w:ascii="Times New Roman" w:eastAsia="Times New Roman" w:hAnsi="Times New Roman" w:cs="Times New Roman"/>
                <w:b/>
                <w:i/>
                <w:sz w:val="20"/>
                <w:szCs w:val="20"/>
                <w:lang w:eastAsia="en-GB"/>
              </w:rPr>
              <w:t>.</w:t>
            </w:r>
            <w:r>
              <w:rPr>
                <w:rFonts w:ascii="Times New Roman" w:eastAsia="Times New Roman" w:hAnsi="Times New Roman" w:cs="Times New Roman"/>
                <w:b/>
                <w:i/>
                <w:sz w:val="20"/>
                <w:szCs w:val="20"/>
                <w:lang w:eastAsia="en-GB"/>
              </w:rPr>
              <w:t>32</w:t>
            </w:r>
          </w:p>
          <w:p w14:paraId="7B176B0D" w14:textId="77777777" w:rsidR="00416AF9" w:rsidRPr="00945CB7" w:rsidRDefault="00416AF9" w:rsidP="008A0EE7">
            <w:pPr>
              <w:spacing w:after="0" w:line="240" w:lineRule="auto"/>
              <w:jc w:val="center"/>
              <w:rPr>
                <w:rFonts w:ascii="Times New Roman" w:eastAsia="Times New Roman" w:hAnsi="Times New Roman" w:cs="Times New Roman"/>
                <w:b/>
                <w:i/>
                <w:sz w:val="20"/>
                <w:szCs w:val="20"/>
                <w:lang w:eastAsia="en-GB"/>
              </w:rPr>
            </w:pPr>
          </w:p>
        </w:tc>
        <w:tc>
          <w:tcPr>
            <w:tcW w:w="1455" w:type="dxa"/>
            <w:tcBorders>
              <w:top w:val="nil"/>
              <w:left w:val="nil"/>
              <w:bottom w:val="single" w:sz="4" w:space="0" w:color="auto"/>
              <w:right w:val="nil"/>
            </w:tcBorders>
            <w:shd w:val="clear" w:color="auto" w:fill="FFFFFF"/>
          </w:tcPr>
          <w:p w14:paraId="4C72DDEA"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r w:rsidRPr="00945CB7">
              <w:rPr>
                <w:rFonts w:ascii="Times New Roman" w:eastAsia="Times New Roman" w:hAnsi="Times New Roman" w:cs="Times New Roman"/>
                <w:b/>
                <w:i/>
                <w:sz w:val="20"/>
                <w:szCs w:val="20"/>
                <w:lang w:eastAsia="en-GB"/>
              </w:rPr>
              <w:t>p=.000</w:t>
            </w:r>
          </w:p>
        </w:tc>
        <w:tc>
          <w:tcPr>
            <w:tcW w:w="1310" w:type="dxa"/>
            <w:tcBorders>
              <w:top w:val="nil"/>
              <w:left w:val="nil"/>
              <w:bottom w:val="single" w:sz="4" w:space="0" w:color="auto"/>
              <w:right w:val="nil"/>
            </w:tcBorders>
            <w:shd w:val="clear" w:color="auto" w:fill="FFFFFF"/>
          </w:tcPr>
          <w:p w14:paraId="6DB82E26"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c>
          <w:tcPr>
            <w:tcW w:w="1163" w:type="dxa"/>
            <w:tcBorders>
              <w:top w:val="nil"/>
              <w:left w:val="nil"/>
              <w:bottom w:val="single" w:sz="4" w:space="0" w:color="auto"/>
              <w:right w:val="nil"/>
            </w:tcBorders>
            <w:shd w:val="clear" w:color="auto" w:fill="FFFFFF"/>
          </w:tcPr>
          <w:p w14:paraId="4DCF6755" w14:textId="77777777" w:rsidR="00416AF9" w:rsidRPr="00945CB7" w:rsidRDefault="00416AF9" w:rsidP="008A0EE7">
            <w:pPr>
              <w:spacing w:after="0" w:line="240" w:lineRule="auto"/>
              <w:jc w:val="center"/>
              <w:rPr>
                <w:rFonts w:ascii="Times New Roman" w:eastAsia="Times New Roman" w:hAnsi="Times New Roman" w:cs="Times New Roman"/>
                <w:sz w:val="20"/>
                <w:szCs w:val="20"/>
                <w:lang w:eastAsia="en-GB"/>
              </w:rPr>
            </w:pPr>
          </w:p>
        </w:tc>
      </w:tr>
    </w:tbl>
    <w:p w14:paraId="151AA404" w14:textId="0005E2C8" w:rsidR="00416AF9" w:rsidRPr="008D05C2" w:rsidRDefault="00416AF9" w:rsidP="008D05C2">
      <w:pPr>
        <w:spacing w:after="0" w:line="480" w:lineRule="auto"/>
        <w:rPr>
          <w:rFonts w:ascii="Times New Roman" w:hAnsi="Times New Roman" w:cs="Times New Roman"/>
        </w:rPr>
      </w:pPr>
    </w:p>
    <w:sectPr w:rsidR="00416AF9" w:rsidRPr="008D05C2" w:rsidSect="00B278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047E4" w14:textId="77777777" w:rsidR="008C39BD" w:rsidRDefault="008C39BD">
      <w:pPr>
        <w:spacing w:after="0" w:line="240" w:lineRule="auto"/>
      </w:pPr>
      <w:r>
        <w:separator/>
      </w:r>
    </w:p>
  </w:endnote>
  <w:endnote w:type="continuationSeparator" w:id="0">
    <w:p w14:paraId="34DB7F7E" w14:textId="77777777" w:rsidR="008C39BD" w:rsidRDefault="008C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KMLM F+ Adv O T 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108824"/>
      <w:docPartObj>
        <w:docPartGallery w:val="Page Numbers (Bottom of Page)"/>
        <w:docPartUnique/>
      </w:docPartObj>
    </w:sdtPr>
    <w:sdtEndPr>
      <w:rPr>
        <w:noProof/>
      </w:rPr>
    </w:sdtEndPr>
    <w:sdtContent>
      <w:p w14:paraId="5ABCBBE7" w14:textId="4E1541F6" w:rsidR="008C39BD" w:rsidRDefault="008C39B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5817466" w14:textId="77777777" w:rsidR="008C39BD" w:rsidRDefault="008C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AA38" w14:textId="77777777" w:rsidR="008C39BD" w:rsidRDefault="008C39BD">
      <w:pPr>
        <w:spacing w:after="0" w:line="240" w:lineRule="auto"/>
      </w:pPr>
      <w:r>
        <w:separator/>
      </w:r>
    </w:p>
  </w:footnote>
  <w:footnote w:type="continuationSeparator" w:id="0">
    <w:p w14:paraId="33A3636A" w14:textId="77777777" w:rsidR="008C39BD" w:rsidRDefault="008C3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99088"/>
      <w:docPartObj>
        <w:docPartGallery w:val="Page Numbers (Top of Page)"/>
        <w:docPartUnique/>
      </w:docPartObj>
    </w:sdtPr>
    <w:sdtEndPr>
      <w:rPr>
        <w:noProof/>
      </w:rPr>
    </w:sdtEndPr>
    <w:sdtContent>
      <w:p w14:paraId="10700FFA" w14:textId="77777777" w:rsidR="008C39BD" w:rsidRDefault="008C39BD" w:rsidP="00633A96">
        <w:pPr>
          <w:pStyle w:val="Header"/>
          <w:jc w:val="center"/>
        </w:pPr>
      </w:p>
      <w:p w14:paraId="46DD38E1" w14:textId="43937664" w:rsidR="008C39BD" w:rsidRDefault="00276F78" w:rsidP="00633A96">
        <w:pPr>
          <w:pStyle w:val="Header"/>
          <w:jc w:val="center"/>
        </w:pPr>
      </w:p>
    </w:sdtContent>
  </w:sdt>
  <w:p w14:paraId="2FDBE6F5" w14:textId="77777777" w:rsidR="008C39BD" w:rsidRDefault="008C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B3F"/>
    <w:multiLevelType w:val="multilevel"/>
    <w:tmpl w:val="3DE255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66746"/>
    <w:multiLevelType w:val="multilevel"/>
    <w:tmpl w:val="47E6C8DA"/>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82242E"/>
    <w:multiLevelType w:val="hybridMultilevel"/>
    <w:tmpl w:val="15049D2C"/>
    <w:lvl w:ilvl="0" w:tplc="1EBECC18">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F76C6"/>
    <w:multiLevelType w:val="hybridMultilevel"/>
    <w:tmpl w:val="6EBCB5F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140D89"/>
    <w:multiLevelType w:val="hybridMultilevel"/>
    <w:tmpl w:val="6748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A0BF6"/>
    <w:multiLevelType w:val="multilevel"/>
    <w:tmpl w:val="0409001D"/>
    <w:numStyleLink w:val="Singlepunch"/>
  </w:abstractNum>
  <w:abstractNum w:abstractNumId="6" w15:restartNumberingAfterBreak="0">
    <w:nsid w:val="14EE2A4E"/>
    <w:multiLevelType w:val="hybridMultilevel"/>
    <w:tmpl w:val="5A8E5742"/>
    <w:lvl w:ilvl="0" w:tplc="15AE25A6">
      <w:start w:val="21"/>
      <w:numFmt w:val="decimal"/>
      <w:lvlText w:val="%1."/>
      <w:lvlJc w:val="left"/>
      <w:pPr>
        <w:ind w:left="360" w:hanging="360"/>
      </w:pPr>
      <w:rPr>
        <w:rFonts w:hint="default"/>
        <w:b w:val="0"/>
        <w:i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152D1B8D"/>
    <w:multiLevelType w:val="hybridMultilevel"/>
    <w:tmpl w:val="7DF6A348"/>
    <w:lvl w:ilvl="0" w:tplc="49AE262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D4C01"/>
    <w:multiLevelType w:val="hybridMultilevel"/>
    <w:tmpl w:val="98C43DC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E7F2F"/>
    <w:multiLevelType w:val="multilevel"/>
    <w:tmpl w:val="470AB37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B1156E"/>
    <w:multiLevelType w:val="multilevel"/>
    <w:tmpl w:val="B47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F5405"/>
    <w:multiLevelType w:val="hybridMultilevel"/>
    <w:tmpl w:val="8120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5DCE"/>
    <w:multiLevelType w:val="hybridMultilevel"/>
    <w:tmpl w:val="730ACD3A"/>
    <w:lvl w:ilvl="0" w:tplc="CAF6F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9587B"/>
    <w:multiLevelType w:val="hybridMultilevel"/>
    <w:tmpl w:val="74B60D2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FBA2C90"/>
    <w:multiLevelType w:val="hybridMultilevel"/>
    <w:tmpl w:val="FCEEE47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6700C"/>
    <w:multiLevelType w:val="multilevel"/>
    <w:tmpl w:val="E84EB1AA"/>
    <w:lvl w:ilvl="0">
      <w:start w:val="3"/>
      <w:numFmt w:val="decimal"/>
      <w:lvlText w:val="%1."/>
      <w:lvlJc w:val="left"/>
      <w:pPr>
        <w:ind w:left="779" w:hanging="360"/>
      </w:pPr>
      <w:rPr>
        <w:rFonts w:hint="default"/>
      </w:rPr>
    </w:lvl>
    <w:lvl w:ilvl="1">
      <w:start w:val="1"/>
      <w:numFmt w:val="decimal"/>
      <w:lvlText w:val="3.%2"/>
      <w:lvlJc w:val="left"/>
      <w:pPr>
        <w:ind w:left="1211" w:hanging="432"/>
      </w:pPr>
      <w:rPr>
        <w:rFonts w:hint="default"/>
        <w:b/>
      </w:rPr>
    </w:lvl>
    <w:lvl w:ilvl="2">
      <w:start w:val="1"/>
      <w:numFmt w:val="decimal"/>
      <w:lvlText w:val="%1.%2.%3."/>
      <w:lvlJc w:val="left"/>
      <w:pPr>
        <w:ind w:left="1643" w:hanging="504"/>
      </w:pPr>
      <w:rPr>
        <w:rFonts w:hint="default"/>
      </w:rPr>
    </w:lvl>
    <w:lvl w:ilvl="3">
      <w:start w:val="1"/>
      <w:numFmt w:val="decimal"/>
      <w:lvlText w:val="%1.%2.%3.%4."/>
      <w:lvlJc w:val="left"/>
      <w:pPr>
        <w:ind w:left="2147" w:hanging="648"/>
      </w:pPr>
      <w:rPr>
        <w:rFonts w:hint="default"/>
      </w:rPr>
    </w:lvl>
    <w:lvl w:ilvl="4">
      <w:start w:val="1"/>
      <w:numFmt w:val="decimal"/>
      <w:lvlText w:val="%1.%2.%3.%4.%5."/>
      <w:lvlJc w:val="left"/>
      <w:pPr>
        <w:ind w:left="2651" w:hanging="792"/>
      </w:pPr>
      <w:rPr>
        <w:rFonts w:hint="default"/>
      </w:rPr>
    </w:lvl>
    <w:lvl w:ilvl="5">
      <w:start w:val="1"/>
      <w:numFmt w:val="decimal"/>
      <w:lvlText w:val="%1.%2.%3.%4.%5.%6."/>
      <w:lvlJc w:val="left"/>
      <w:pPr>
        <w:ind w:left="3155" w:hanging="936"/>
      </w:pPr>
      <w:rPr>
        <w:rFonts w:hint="default"/>
      </w:rPr>
    </w:lvl>
    <w:lvl w:ilvl="6">
      <w:start w:val="1"/>
      <w:numFmt w:val="decimal"/>
      <w:lvlText w:val="%1.%2.%3.%4.%5.%6.%7."/>
      <w:lvlJc w:val="left"/>
      <w:pPr>
        <w:ind w:left="3659" w:hanging="1080"/>
      </w:pPr>
      <w:rPr>
        <w:rFonts w:hint="default"/>
      </w:rPr>
    </w:lvl>
    <w:lvl w:ilvl="7">
      <w:start w:val="1"/>
      <w:numFmt w:val="decimal"/>
      <w:lvlText w:val="%1.%2.%3.%4.%5.%6.%7.%8."/>
      <w:lvlJc w:val="left"/>
      <w:pPr>
        <w:ind w:left="4163" w:hanging="1224"/>
      </w:pPr>
      <w:rPr>
        <w:rFonts w:hint="default"/>
      </w:rPr>
    </w:lvl>
    <w:lvl w:ilvl="8">
      <w:start w:val="1"/>
      <w:numFmt w:val="decimal"/>
      <w:lvlText w:val="%1.%2.%3.%4.%5.%6.%7.%8.%9."/>
      <w:lvlJc w:val="left"/>
      <w:pPr>
        <w:ind w:left="4739" w:hanging="1440"/>
      </w:pPr>
      <w:rPr>
        <w:rFonts w:hint="default"/>
      </w:rPr>
    </w:lvl>
  </w:abstractNum>
  <w:abstractNum w:abstractNumId="16" w15:restartNumberingAfterBreak="0">
    <w:nsid w:val="36547B97"/>
    <w:multiLevelType w:val="multilevel"/>
    <w:tmpl w:val="4A4EF03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E34EB3"/>
    <w:multiLevelType w:val="hybridMultilevel"/>
    <w:tmpl w:val="D58E6B50"/>
    <w:lvl w:ilvl="0" w:tplc="42CC04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91DCE"/>
    <w:multiLevelType w:val="hybridMultilevel"/>
    <w:tmpl w:val="976ECE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4F57E4"/>
    <w:multiLevelType w:val="hybridMultilevel"/>
    <w:tmpl w:val="332230B8"/>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CE6CD1"/>
    <w:multiLevelType w:val="hybridMultilevel"/>
    <w:tmpl w:val="68F4E818"/>
    <w:lvl w:ilvl="0" w:tplc="F7CA879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848C3"/>
    <w:multiLevelType w:val="multilevel"/>
    <w:tmpl w:val="D46498A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82549D"/>
    <w:multiLevelType w:val="hybridMultilevel"/>
    <w:tmpl w:val="55E81C04"/>
    <w:lvl w:ilvl="0" w:tplc="BDF4CF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462CA"/>
    <w:multiLevelType w:val="hybridMultilevel"/>
    <w:tmpl w:val="169A7058"/>
    <w:lvl w:ilvl="0" w:tplc="710AF5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C3842"/>
    <w:multiLevelType w:val="multilevel"/>
    <w:tmpl w:val="0B74A8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E55B38"/>
    <w:multiLevelType w:val="hybridMultilevel"/>
    <w:tmpl w:val="E8FA8430"/>
    <w:lvl w:ilvl="0" w:tplc="BD5C2D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941E3B"/>
    <w:multiLevelType w:val="hybridMultilevel"/>
    <w:tmpl w:val="F79CE332"/>
    <w:lvl w:ilvl="0" w:tplc="9FCAA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97D41"/>
    <w:multiLevelType w:val="hybridMultilevel"/>
    <w:tmpl w:val="DF0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93CC4"/>
    <w:multiLevelType w:val="hybridMultilevel"/>
    <w:tmpl w:val="204EC2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D54B4"/>
    <w:multiLevelType w:val="hybridMultilevel"/>
    <w:tmpl w:val="564AADB0"/>
    <w:lvl w:ilvl="0" w:tplc="704812B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32F53"/>
    <w:multiLevelType w:val="hybridMultilevel"/>
    <w:tmpl w:val="E0BC2976"/>
    <w:lvl w:ilvl="0" w:tplc="D8CA4D9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22"/>
  </w:num>
  <w:num w:numId="6">
    <w:abstractNumId w:val="18"/>
  </w:num>
  <w:num w:numId="7">
    <w:abstractNumId w:val="14"/>
  </w:num>
  <w:num w:numId="8">
    <w:abstractNumId w:val="8"/>
  </w:num>
  <w:num w:numId="9">
    <w:abstractNumId w:val="10"/>
  </w:num>
  <w:num w:numId="10">
    <w:abstractNumId w:val="16"/>
  </w:num>
  <w:num w:numId="11">
    <w:abstractNumId w:val="9"/>
  </w:num>
  <w:num w:numId="12">
    <w:abstractNumId w:val="1"/>
  </w:num>
  <w:num w:numId="13">
    <w:abstractNumId w:val="19"/>
  </w:num>
  <w:num w:numId="14">
    <w:abstractNumId w:val="31"/>
  </w:num>
  <w:num w:numId="15">
    <w:abstractNumId w:val="3"/>
  </w:num>
  <w:num w:numId="16">
    <w:abstractNumId w:val="4"/>
  </w:num>
  <w:num w:numId="17">
    <w:abstractNumId w:val="28"/>
  </w:num>
  <w:num w:numId="18">
    <w:abstractNumId w:val="13"/>
  </w:num>
  <w:num w:numId="19">
    <w:abstractNumId w:val="30"/>
  </w:num>
  <w:num w:numId="20">
    <w:abstractNumId w:val="0"/>
  </w:num>
  <w:num w:numId="21">
    <w:abstractNumId w:val="25"/>
  </w:num>
  <w:num w:numId="22">
    <w:abstractNumId w:val="7"/>
  </w:num>
  <w:num w:numId="23">
    <w:abstractNumId w:val="29"/>
  </w:num>
  <w:num w:numId="24">
    <w:abstractNumId w:val="12"/>
  </w:num>
  <w:num w:numId="25">
    <w:abstractNumId w:val="17"/>
  </w:num>
  <w:num w:numId="26">
    <w:abstractNumId w:val="20"/>
  </w:num>
  <w:num w:numId="27">
    <w:abstractNumId w:val="5"/>
  </w:num>
  <w:num w:numId="28">
    <w:abstractNumId w:val="26"/>
  </w:num>
  <w:num w:numId="29">
    <w:abstractNumId w:val="2"/>
  </w:num>
  <w:num w:numId="30">
    <w:abstractNumId w:val="24"/>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B7"/>
    <w:rsid w:val="00010397"/>
    <w:rsid w:val="00012F7F"/>
    <w:rsid w:val="0001639E"/>
    <w:rsid w:val="00027AB9"/>
    <w:rsid w:val="00036892"/>
    <w:rsid w:val="000369B5"/>
    <w:rsid w:val="000477DB"/>
    <w:rsid w:val="0005016A"/>
    <w:rsid w:val="000507E8"/>
    <w:rsid w:val="00051D63"/>
    <w:rsid w:val="00056254"/>
    <w:rsid w:val="000609B0"/>
    <w:rsid w:val="00071278"/>
    <w:rsid w:val="0007301D"/>
    <w:rsid w:val="000749DC"/>
    <w:rsid w:val="00074D4D"/>
    <w:rsid w:val="00080C93"/>
    <w:rsid w:val="00082DDE"/>
    <w:rsid w:val="00090136"/>
    <w:rsid w:val="00090169"/>
    <w:rsid w:val="00097449"/>
    <w:rsid w:val="00097C3C"/>
    <w:rsid w:val="000A1105"/>
    <w:rsid w:val="000A1487"/>
    <w:rsid w:val="000B01D0"/>
    <w:rsid w:val="000B14B4"/>
    <w:rsid w:val="000B17CC"/>
    <w:rsid w:val="000B1EE2"/>
    <w:rsid w:val="000B3D29"/>
    <w:rsid w:val="000C1571"/>
    <w:rsid w:val="000C308E"/>
    <w:rsid w:val="000D7625"/>
    <w:rsid w:val="000E0BC1"/>
    <w:rsid w:val="000E550E"/>
    <w:rsid w:val="000E5C91"/>
    <w:rsid w:val="000F0427"/>
    <w:rsid w:val="000F4B74"/>
    <w:rsid w:val="0010172D"/>
    <w:rsid w:val="001148F9"/>
    <w:rsid w:val="00115689"/>
    <w:rsid w:val="00122785"/>
    <w:rsid w:val="00141BB2"/>
    <w:rsid w:val="00154CE4"/>
    <w:rsid w:val="001601AB"/>
    <w:rsid w:val="0016308E"/>
    <w:rsid w:val="001635C4"/>
    <w:rsid w:val="0016533C"/>
    <w:rsid w:val="001770A0"/>
    <w:rsid w:val="001975A3"/>
    <w:rsid w:val="001A0C19"/>
    <w:rsid w:val="001A13CA"/>
    <w:rsid w:val="001A520E"/>
    <w:rsid w:val="001B2AAE"/>
    <w:rsid w:val="001B4AE7"/>
    <w:rsid w:val="001D30CD"/>
    <w:rsid w:val="001D7B84"/>
    <w:rsid w:val="001E2618"/>
    <w:rsid w:val="001E47B6"/>
    <w:rsid w:val="001E4FBD"/>
    <w:rsid w:val="001F0353"/>
    <w:rsid w:val="001F4A84"/>
    <w:rsid w:val="001F4DD5"/>
    <w:rsid w:val="001F4E18"/>
    <w:rsid w:val="00200E7A"/>
    <w:rsid w:val="00206458"/>
    <w:rsid w:val="0021016D"/>
    <w:rsid w:val="0021062B"/>
    <w:rsid w:val="002119AE"/>
    <w:rsid w:val="00212929"/>
    <w:rsid w:val="0022271B"/>
    <w:rsid w:val="0022430B"/>
    <w:rsid w:val="002259F0"/>
    <w:rsid w:val="002302C4"/>
    <w:rsid w:val="0023478D"/>
    <w:rsid w:val="002367CA"/>
    <w:rsid w:val="00240230"/>
    <w:rsid w:val="0024137C"/>
    <w:rsid w:val="00260210"/>
    <w:rsid w:val="0026058F"/>
    <w:rsid w:val="00266987"/>
    <w:rsid w:val="002709EC"/>
    <w:rsid w:val="00271AAF"/>
    <w:rsid w:val="00271E2B"/>
    <w:rsid w:val="00273832"/>
    <w:rsid w:val="00273E6C"/>
    <w:rsid w:val="0027475E"/>
    <w:rsid w:val="00276F78"/>
    <w:rsid w:val="002831C7"/>
    <w:rsid w:val="0028339C"/>
    <w:rsid w:val="00285E94"/>
    <w:rsid w:val="0029058F"/>
    <w:rsid w:val="002A38B2"/>
    <w:rsid w:val="002A79A2"/>
    <w:rsid w:val="002B0F92"/>
    <w:rsid w:val="002B58BF"/>
    <w:rsid w:val="002C0125"/>
    <w:rsid w:val="002C2192"/>
    <w:rsid w:val="002C649F"/>
    <w:rsid w:val="002C658B"/>
    <w:rsid w:val="002C7AE7"/>
    <w:rsid w:val="002D2077"/>
    <w:rsid w:val="002D4CEC"/>
    <w:rsid w:val="002F7A3F"/>
    <w:rsid w:val="003116C8"/>
    <w:rsid w:val="00311B48"/>
    <w:rsid w:val="003123F6"/>
    <w:rsid w:val="00314C57"/>
    <w:rsid w:val="00314F69"/>
    <w:rsid w:val="00316775"/>
    <w:rsid w:val="003175CD"/>
    <w:rsid w:val="003200CA"/>
    <w:rsid w:val="00325B70"/>
    <w:rsid w:val="00336CC7"/>
    <w:rsid w:val="00336D67"/>
    <w:rsid w:val="00340C84"/>
    <w:rsid w:val="003430B2"/>
    <w:rsid w:val="0034506C"/>
    <w:rsid w:val="00345CAD"/>
    <w:rsid w:val="00347FDB"/>
    <w:rsid w:val="00351AF9"/>
    <w:rsid w:val="00352C87"/>
    <w:rsid w:val="00356969"/>
    <w:rsid w:val="00357515"/>
    <w:rsid w:val="00366856"/>
    <w:rsid w:val="0037193A"/>
    <w:rsid w:val="00372D7F"/>
    <w:rsid w:val="00373026"/>
    <w:rsid w:val="003730F0"/>
    <w:rsid w:val="00382063"/>
    <w:rsid w:val="00382875"/>
    <w:rsid w:val="003867B7"/>
    <w:rsid w:val="00386921"/>
    <w:rsid w:val="00387E6B"/>
    <w:rsid w:val="00387EDD"/>
    <w:rsid w:val="00390659"/>
    <w:rsid w:val="003912D7"/>
    <w:rsid w:val="00392186"/>
    <w:rsid w:val="0039586B"/>
    <w:rsid w:val="00396B2A"/>
    <w:rsid w:val="003C10CC"/>
    <w:rsid w:val="003C1BAE"/>
    <w:rsid w:val="003C78A7"/>
    <w:rsid w:val="003D4ECB"/>
    <w:rsid w:val="003E0AF6"/>
    <w:rsid w:val="003E5E4A"/>
    <w:rsid w:val="003F6637"/>
    <w:rsid w:val="003F66A5"/>
    <w:rsid w:val="003F7F74"/>
    <w:rsid w:val="00400C67"/>
    <w:rsid w:val="004023BA"/>
    <w:rsid w:val="004025A8"/>
    <w:rsid w:val="00405B00"/>
    <w:rsid w:val="00405F34"/>
    <w:rsid w:val="00411B51"/>
    <w:rsid w:val="004159ED"/>
    <w:rsid w:val="00416AF9"/>
    <w:rsid w:val="00417C7C"/>
    <w:rsid w:val="0043016B"/>
    <w:rsid w:val="00430333"/>
    <w:rsid w:val="004306E9"/>
    <w:rsid w:val="004361BE"/>
    <w:rsid w:val="00437B63"/>
    <w:rsid w:val="0044519F"/>
    <w:rsid w:val="00445593"/>
    <w:rsid w:val="00453A4F"/>
    <w:rsid w:val="00454953"/>
    <w:rsid w:val="00454ADE"/>
    <w:rsid w:val="0046448E"/>
    <w:rsid w:val="004762A2"/>
    <w:rsid w:val="00482620"/>
    <w:rsid w:val="00483D37"/>
    <w:rsid w:val="0048405B"/>
    <w:rsid w:val="00485B3A"/>
    <w:rsid w:val="004A623D"/>
    <w:rsid w:val="004A66D1"/>
    <w:rsid w:val="004B09BC"/>
    <w:rsid w:val="004B3FF9"/>
    <w:rsid w:val="004B68C4"/>
    <w:rsid w:val="004C0811"/>
    <w:rsid w:val="004C1B43"/>
    <w:rsid w:val="004C33AE"/>
    <w:rsid w:val="004C661E"/>
    <w:rsid w:val="004C7D61"/>
    <w:rsid w:val="004E0B9F"/>
    <w:rsid w:val="004E19B9"/>
    <w:rsid w:val="004E32F1"/>
    <w:rsid w:val="004E6123"/>
    <w:rsid w:val="004E6FBD"/>
    <w:rsid w:val="004F5404"/>
    <w:rsid w:val="004F6494"/>
    <w:rsid w:val="004F67A9"/>
    <w:rsid w:val="0050118B"/>
    <w:rsid w:val="00501EC9"/>
    <w:rsid w:val="00503A50"/>
    <w:rsid w:val="00503A6E"/>
    <w:rsid w:val="005056D6"/>
    <w:rsid w:val="00507DF9"/>
    <w:rsid w:val="00510E26"/>
    <w:rsid w:val="00516BDF"/>
    <w:rsid w:val="0052216B"/>
    <w:rsid w:val="00530FAC"/>
    <w:rsid w:val="005358FF"/>
    <w:rsid w:val="00541BA5"/>
    <w:rsid w:val="0054361F"/>
    <w:rsid w:val="005462AF"/>
    <w:rsid w:val="00561121"/>
    <w:rsid w:val="00563627"/>
    <w:rsid w:val="00571291"/>
    <w:rsid w:val="0057275B"/>
    <w:rsid w:val="00575F20"/>
    <w:rsid w:val="00576386"/>
    <w:rsid w:val="005828D0"/>
    <w:rsid w:val="00591688"/>
    <w:rsid w:val="00595386"/>
    <w:rsid w:val="00597B7C"/>
    <w:rsid w:val="005A04FA"/>
    <w:rsid w:val="005A48A2"/>
    <w:rsid w:val="005A7129"/>
    <w:rsid w:val="005B0423"/>
    <w:rsid w:val="005B4191"/>
    <w:rsid w:val="005B4772"/>
    <w:rsid w:val="005B5158"/>
    <w:rsid w:val="005B6600"/>
    <w:rsid w:val="005C5FAE"/>
    <w:rsid w:val="005E2D73"/>
    <w:rsid w:val="005E3EFF"/>
    <w:rsid w:val="005F1CEC"/>
    <w:rsid w:val="005F54DB"/>
    <w:rsid w:val="005F7491"/>
    <w:rsid w:val="0061013B"/>
    <w:rsid w:val="00626C70"/>
    <w:rsid w:val="00631D9B"/>
    <w:rsid w:val="00633A96"/>
    <w:rsid w:val="0063576D"/>
    <w:rsid w:val="006573FE"/>
    <w:rsid w:val="00664761"/>
    <w:rsid w:val="00664779"/>
    <w:rsid w:val="00665EE7"/>
    <w:rsid w:val="00671AE7"/>
    <w:rsid w:val="00681F58"/>
    <w:rsid w:val="006A1035"/>
    <w:rsid w:val="006A3C85"/>
    <w:rsid w:val="006B6B34"/>
    <w:rsid w:val="006C2DEF"/>
    <w:rsid w:val="006C62B4"/>
    <w:rsid w:val="006C701D"/>
    <w:rsid w:val="006C7572"/>
    <w:rsid w:val="006D4A77"/>
    <w:rsid w:val="006D4BAF"/>
    <w:rsid w:val="006E0DE6"/>
    <w:rsid w:val="006E3560"/>
    <w:rsid w:val="006E3A7A"/>
    <w:rsid w:val="006E4FF1"/>
    <w:rsid w:val="006F6FE9"/>
    <w:rsid w:val="006F7F05"/>
    <w:rsid w:val="00702188"/>
    <w:rsid w:val="00702612"/>
    <w:rsid w:val="007140CC"/>
    <w:rsid w:val="007154B7"/>
    <w:rsid w:val="007241B8"/>
    <w:rsid w:val="00732A5D"/>
    <w:rsid w:val="0073338F"/>
    <w:rsid w:val="007415EA"/>
    <w:rsid w:val="0074177A"/>
    <w:rsid w:val="00745666"/>
    <w:rsid w:val="00746FC3"/>
    <w:rsid w:val="00753A7B"/>
    <w:rsid w:val="00756D31"/>
    <w:rsid w:val="00760199"/>
    <w:rsid w:val="007606DE"/>
    <w:rsid w:val="007652DA"/>
    <w:rsid w:val="00770A83"/>
    <w:rsid w:val="007768B2"/>
    <w:rsid w:val="00777E96"/>
    <w:rsid w:val="00783ABA"/>
    <w:rsid w:val="007862AE"/>
    <w:rsid w:val="00787DA3"/>
    <w:rsid w:val="00790958"/>
    <w:rsid w:val="0079155B"/>
    <w:rsid w:val="007A3D17"/>
    <w:rsid w:val="007A4BC3"/>
    <w:rsid w:val="007A5261"/>
    <w:rsid w:val="007A7058"/>
    <w:rsid w:val="007B6F16"/>
    <w:rsid w:val="007B7DB8"/>
    <w:rsid w:val="007D09CA"/>
    <w:rsid w:val="007D15FE"/>
    <w:rsid w:val="007D6FFA"/>
    <w:rsid w:val="007E3611"/>
    <w:rsid w:val="007E7782"/>
    <w:rsid w:val="007F0544"/>
    <w:rsid w:val="007F361D"/>
    <w:rsid w:val="007F6DB4"/>
    <w:rsid w:val="007F78EF"/>
    <w:rsid w:val="0080540C"/>
    <w:rsid w:val="00805DA8"/>
    <w:rsid w:val="00806161"/>
    <w:rsid w:val="00807134"/>
    <w:rsid w:val="0081462F"/>
    <w:rsid w:val="008220C0"/>
    <w:rsid w:val="008304F7"/>
    <w:rsid w:val="00831FA4"/>
    <w:rsid w:val="008325D2"/>
    <w:rsid w:val="00834C36"/>
    <w:rsid w:val="008418C2"/>
    <w:rsid w:val="00842FA9"/>
    <w:rsid w:val="0085359E"/>
    <w:rsid w:val="00856F9E"/>
    <w:rsid w:val="00857CEF"/>
    <w:rsid w:val="00861E2E"/>
    <w:rsid w:val="00865521"/>
    <w:rsid w:val="00875A2E"/>
    <w:rsid w:val="00875F50"/>
    <w:rsid w:val="008769DF"/>
    <w:rsid w:val="008807F2"/>
    <w:rsid w:val="00881B70"/>
    <w:rsid w:val="00891FD8"/>
    <w:rsid w:val="0089734A"/>
    <w:rsid w:val="008A0EE7"/>
    <w:rsid w:val="008A7C83"/>
    <w:rsid w:val="008A7E41"/>
    <w:rsid w:val="008B359D"/>
    <w:rsid w:val="008B5276"/>
    <w:rsid w:val="008C1169"/>
    <w:rsid w:val="008C39BD"/>
    <w:rsid w:val="008C63C6"/>
    <w:rsid w:val="008C7A4A"/>
    <w:rsid w:val="008D05C2"/>
    <w:rsid w:val="008D2E69"/>
    <w:rsid w:val="008D38DB"/>
    <w:rsid w:val="008D6C81"/>
    <w:rsid w:val="008D7C78"/>
    <w:rsid w:val="008E22CA"/>
    <w:rsid w:val="008E5CE3"/>
    <w:rsid w:val="008F283A"/>
    <w:rsid w:val="008F2BD9"/>
    <w:rsid w:val="00900BE3"/>
    <w:rsid w:val="00904163"/>
    <w:rsid w:val="00906970"/>
    <w:rsid w:val="00907E78"/>
    <w:rsid w:val="0091783C"/>
    <w:rsid w:val="00925591"/>
    <w:rsid w:val="00925808"/>
    <w:rsid w:val="00926924"/>
    <w:rsid w:val="009325F5"/>
    <w:rsid w:val="00934036"/>
    <w:rsid w:val="00936B0B"/>
    <w:rsid w:val="00944842"/>
    <w:rsid w:val="00945C84"/>
    <w:rsid w:val="00945CB7"/>
    <w:rsid w:val="00947849"/>
    <w:rsid w:val="0095300A"/>
    <w:rsid w:val="00962EA8"/>
    <w:rsid w:val="00963958"/>
    <w:rsid w:val="00963AA7"/>
    <w:rsid w:val="009679CB"/>
    <w:rsid w:val="009859A0"/>
    <w:rsid w:val="00986532"/>
    <w:rsid w:val="0099383A"/>
    <w:rsid w:val="009965AB"/>
    <w:rsid w:val="009A0554"/>
    <w:rsid w:val="009A1440"/>
    <w:rsid w:val="009A3440"/>
    <w:rsid w:val="009A3791"/>
    <w:rsid w:val="009B10F4"/>
    <w:rsid w:val="009B26C9"/>
    <w:rsid w:val="009B49BE"/>
    <w:rsid w:val="009B7563"/>
    <w:rsid w:val="009C5161"/>
    <w:rsid w:val="009C59F4"/>
    <w:rsid w:val="009D1936"/>
    <w:rsid w:val="009D2284"/>
    <w:rsid w:val="009D27EB"/>
    <w:rsid w:val="009D3A33"/>
    <w:rsid w:val="009D5206"/>
    <w:rsid w:val="009E3D9C"/>
    <w:rsid w:val="009E6365"/>
    <w:rsid w:val="009E6E7A"/>
    <w:rsid w:val="009E791B"/>
    <w:rsid w:val="009F6C67"/>
    <w:rsid w:val="00A00FA1"/>
    <w:rsid w:val="00A02EE8"/>
    <w:rsid w:val="00A073BC"/>
    <w:rsid w:val="00A1426A"/>
    <w:rsid w:val="00A142AA"/>
    <w:rsid w:val="00A20BBA"/>
    <w:rsid w:val="00A20E38"/>
    <w:rsid w:val="00A21497"/>
    <w:rsid w:val="00A238EB"/>
    <w:rsid w:val="00A24207"/>
    <w:rsid w:val="00A2440B"/>
    <w:rsid w:val="00A24CA8"/>
    <w:rsid w:val="00A342A7"/>
    <w:rsid w:val="00A36CFE"/>
    <w:rsid w:val="00A42FD5"/>
    <w:rsid w:val="00A434B3"/>
    <w:rsid w:val="00A44ECB"/>
    <w:rsid w:val="00A45135"/>
    <w:rsid w:val="00A46CD8"/>
    <w:rsid w:val="00A62701"/>
    <w:rsid w:val="00A659EE"/>
    <w:rsid w:val="00A67E1D"/>
    <w:rsid w:val="00A75B0B"/>
    <w:rsid w:val="00A82566"/>
    <w:rsid w:val="00A9651D"/>
    <w:rsid w:val="00A965DA"/>
    <w:rsid w:val="00AA46FC"/>
    <w:rsid w:val="00AB0F5C"/>
    <w:rsid w:val="00AB39C4"/>
    <w:rsid w:val="00AB6141"/>
    <w:rsid w:val="00AC2469"/>
    <w:rsid w:val="00AC52A2"/>
    <w:rsid w:val="00AC536D"/>
    <w:rsid w:val="00AD30C7"/>
    <w:rsid w:val="00AD6B1B"/>
    <w:rsid w:val="00AD7651"/>
    <w:rsid w:val="00AE1804"/>
    <w:rsid w:val="00AE2263"/>
    <w:rsid w:val="00AE7A6A"/>
    <w:rsid w:val="00AF10D4"/>
    <w:rsid w:val="00AF3741"/>
    <w:rsid w:val="00B163DD"/>
    <w:rsid w:val="00B16E82"/>
    <w:rsid w:val="00B22507"/>
    <w:rsid w:val="00B25511"/>
    <w:rsid w:val="00B25F60"/>
    <w:rsid w:val="00B278DB"/>
    <w:rsid w:val="00B43379"/>
    <w:rsid w:val="00B53D29"/>
    <w:rsid w:val="00B54DD1"/>
    <w:rsid w:val="00B57716"/>
    <w:rsid w:val="00B622FF"/>
    <w:rsid w:val="00B62CDE"/>
    <w:rsid w:val="00B632E4"/>
    <w:rsid w:val="00B6583E"/>
    <w:rsid w:val="00B66C8E"/>
    <w:rsid w:val="00B74843"/>
    <w:rsid w:val="00B757EF"/>
    <w:rsid w:val="00B81169"/>
    <w:rsid w:val="00B82B9C"/>
    <w:rsid w:val="00B847BA"/>
    <w:rsid w:val="00B900F0"/>
    <w:rsid w:val="00B91F7B"/>
    <w:rsid w:val="00B93257"/>
    <w:rsid w:val="00B955F2"/>
    <w:rsid w:val="00BB1571"/>
    <w:rsid w:val="00BC0D55"/>
    <w:rsid w:val="00BC1373"/>
    <w:rsid w:val="00BC3808"/>
    <w:rsid w:val="00BC53DB"/>
    <w:rsid w:val="00BC79F5"/>
    <w:rsid w:val="00BD0BC9"/>
    <w:rsid w:val="00BD4369"/>
    <w:rsid w:val="00BD744F"/>
    <w:rsid w:val="00BE1E85"/>
    <w:rsid w:val="00BE3651"/>
    <w:rsid w:val="00BE704C"/>
    <w:rsid w:val="00BF38FC"/>
    <w:rsid w:val="00BF3DC9"/>
    <w:rsid w:val="00C0408B"/>
    <w:rsid w:val="00C06FC7"/>
    <w:rsid w:val="00C07B34"/>
    <w:rsid w:val="00C215D7"/>
    <w:rsid w:val="00C2256C"/>
    <w:rsid w:val="00C237E7"/>
    <w:rsid w:val="00C24DE5"/>
    <w:rsid w:val="00C27E3E"/>
    <w:rsid w:val="00C30E59"/>
    <w:rsid w:val="00C31518"/>
    <w:rsid w:val="00C3318B"/>
    <w:rsid w:val="00C34C4B"/>
    <w:rsid w:val="00C41585"/>
    <w:rsid w:val="00C516A0"/>
    <w:rsid w:val="00C63C83"/>
    <w:rsid w:val="00C65D6C"/>
    <w:rsid w:val="00C72C76"/>
    <w:rsid w:val="00C73E9C"/>
    <w:rsid w:val="00C73FB7"/>
    <w:rsid w:val="00C73FFD"/>
    <w:rsid w:val="00C80348"/>
    <w:rsid w:val="00C80F74"/>
    <w:rsid w:val="00C8336C"/>
    <w:rsid w:val="00C83843"/>
    <w:rsid w:val="00C859EF"/>
    <w:rsid w:val="00C90BED"/>
    <w:rsid w:val="00C94D20"/>
    <w:rsid w:val="00C95501"/>
    <w:rsid w:val="00C97CDC"/>
    <w:rsid w:val="00CA203D"/>
    <w:rsid w:val="00CA276D"/>
    <w:rsid w:val="00CA3A73"/>
    <w:rsid w:val="00CA3D62"/>
    <w:rsid w:val="00CA5AE2"/>
    <w:rsid w:val="00CB79A8"/>
    <w:rsid w:val="00CC07FF"/>
    <w:rsid w:val="00CC2593"/>
    <w:rsid w:val="00CC4527"/>
    <w:rsid w:val="00CC6295"/>
    <w:rsid w:val="00CD2449"/>
    <w:rsid w:val="00CD3299"/>
    <w:rsid w:val="00CD555F"/>
    <w:rsid w:val="00CE432B"/>
    <w:rsid w:val="00CF1B1D"/>
    <w:rsid w:val="00CF3D87"/>
    <w:rsid w:val="00CF5204"/>
    <w:rsid w:val="00CF73FC"/>
    <w:rsid w:val="00CF76EA"/>
    <w:rsid w:val="00D05CF4"/>
    <w:rsid w:val="00D079FB"/>
    <w:rsid w:val="00D2410C"/>
    <w:rsid w:val="00D33D92"/>
    <w:rsid w:val="00D34EC2"/>
    <w:rsid w:val="00D41612"/>
    <w:rsid w:val="00D469B1"/>
    <w:rsid w:val="00D46B85"/>
    <w:rsid w:val="00D51BDC"/>
    <w:rsid w:val="00D5474C"/>
    <w:rsid w:val="00D6290F"/>
    <w:rsid w:val="00D750D1"/>
    <w:rsid w:val="00D80DE4"/>
    <w:rsid w:val="00D81359"/>
    <w:rsid w:val="00D84829"/>
    <w:rsid w:val="00D8515C"/>
    <w:rsid w:val="00D852CF"/>
    <w:rsid w:val="00D9702F"/>
    <w:rsid w:val="00D97B4E"/>
    <w:rsid w:val="00DA2177"/>
    <w:rsid w:val="00DA2B17"/>
    <w:rsid w:val="00DA38D5"/>
    <w:rsid w:val="00DA742D"/>
    <w:rsid w:val="00DB0CDF"/>
    <w:rsid w:val="00DC109C"/>
    <w:rsid w:val="00DC7CE8"/>
    <w:rsid w:val="00DE2084"/>
    <w:rsid w:val="00DE4097"/>
    <w:rsid w:val="00DE5190"/>
    <w:rsid w:val="00DF0552"/>
    <w:rsid w:val="00DF0959"/>
    <w:rsid w:val="00E01837"/>
    <w:rsid w:val="00E0233E"/>
    <w:rsid w:val="00E02918"/>
    <w:rsid w:val="00E07289"/>
    <w:rsid w:val="00E07DCD"/>
    <w:rsid w:val="00E229EB"/>
    <w:rsid w:val="00E234BA"/>
    <w:rsid w:val="00E23719"/>
    <w:rsid w:val="00E301CE"/>
    <w:rsid w:val="00E319D2"/>
    <w:rsid w:val="00E34B4C"/>
    <w:rsid w:val="00E36327"/>
    <w:rsid w:val="00E42EF3"/>
    <w:rsid w:val="00E471E5"/>
    <w:rsid w:val="00E47A23"/>
    <w:rsid w:val="00E47C6D"/>
    <w:rsid w:val="00E50028"/>
    <w:rsid w:val="00E527C8"/>
    <w:rsid w:val="00E551C5"/>
    <w:rsid w:val="00E556D9"/>
    <w:rsid w:val="00E5622D"/>
    <w:rsid w:val="00E562E5"/>
    <w:rsid w:val="00E60D40"/>
    <w:rsid w:val="00E635C9"/>
    <w:rsid w:val="00E63B21"/>
    <w:rsid w:val="00E70365"/>
    <w:rsid w:val="00E729C4"/>
    <w:rsid w:val="00E77688"/>
    <w:rsid w:val="00E80195"/>
    <w:rsid w:val="00E8065B"/>
    <w:rsid w:val="00E94267"/>
    <w:rsid w:val="00E971A6"/>
    <w:rsid w:val="00EA09AD"/>
    <w:rsid w:val="00EA2BB7"/>
    <w:rsid w:val="00EA3684"/>
    <w:rsid w:val="00EA7035"/>
    <w:rsid w:val="00EA7264"/>
    <w:rsid w:val="00EC1991"/>
    <w:rsid w:val="00EC2629"/>
    <w:rsid w:val="00EC306E"/>
    <w:rsid w:val="00EC4709"/>
    <w:rsid w:val="00EC6EF0"/>
    <w:rsid w:val="00EC7265"/>
    <w:rsid w:val="00ED123E"/>
    <w:rsid w:val="00EE0EEE"/>
    <w:rsid w:val="00EE2E74"/>
    <w:rsid w:val="00EE30D3"/>
    <w:rsid w:val="00EE3E2E"/>
    <w:rsid w:val="00EE57EE"/>
    <w:rsid w:val="00EF1C39"/>
    <w:rsid w:val="00EF1C9F"/>
    <w:rsid w:val="00EF37FB"/>
    <w:rsid w:val="00F05469"/>
    <w:rsid w:val="00F077A3"/>
    <w:rsid w:val="00F104C0"/>
    <w:rsid w:val="00F16FAC"/>
    <w:rsid w:val="00F20C15"/>
    <w:rsid w:val="00F24EBC"/>
    <w:rsid w:val="00F33B8B"/>
    <w:rsid w:val="00F36742"/>
    <w:rsid w:val="00F438CF"/>
    <w:rsid w:val="00F558A2"/>
    <w:rsid w:val="00F56F4C"/>
    <w:rsid w:val="00F57657"/>
    <w:rsid w:val="00F6118D"/>
    <w:rsid w:val="00F6135E"/>
    <w:rsid w:val="00F65F06"/>
    <w:rsid w:val="00F66C08"/>
    <w:rsid w:val="00F6721A"/>
    <w:rsid w:val="00F71D69"/>
    <w:rsid w:val="00F72785"/>
    <w:rsid w:val="00F74C49"/>
    <w:rsid w:val="00F8012D"/>
    <w:rsid w:val="00F878BC"/>
    <w:rsid w:val="00F94DE2"/>
    <w:rsid w:val="00F96001"/>
    <w:rsid w:val="00FA415A"/>
    <w:rsid w:val="00FB4171"/>
    <w:rsid w:val="00FB7C74"/>
    <w:rsid w:val="00FC0D98"/>
    <w:rsid w:val="00FC3EAD"/>
    <w:rsid w:val="00FC61A9"/>
    <w:rsid w:val="00FD1DF7"/>
    <w:rsid w:val="00FD2564"/>
    <w:rsid w:val="00FD3AE0"/>
    <w:rsid w:val="00FD42D5"/>
    <w:rsid w:val="00FE3338"/>
    <w:rsid w:val="00FE3908"/>
    <w:rsid w:val="00FE4A3C"/>
    <w:rsid w:val="00FF011F"/>
    <w:rsid w:val="00FF096A"/>
    <w:rsid w:val="00FF12CD"/>
    <w:rsid w:val="00FF6557"/>
    <w:rsid w:val="00FF70F7"/>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B5C2A"/>
  <w15:docId w15:val="{86C728D5-FFD4-4616-B850-8B0B3941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BC3"/>
  </w:style>
  <w:style w:type="paragraph" w:styleId="Heading1">
    <w:name w:val="heading 1"/>
    <w:basedOn w:val="Normal"/>
    <w:next w:val="Normal"/>
    <w:link w:val="Heading1Char"/>
    <w:qFormat/>
    <w:rsid w:val="00945CB7"/>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CB7"/>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945CB7"/>
    <w:pPr>
      <w:ind w:left="720"/>
      <w:contextualSpacing/>
    </w:pPr>
  </w:style>
  <w:style w:type="character" w:styleId="CommentReference">
    <w:name w:val="annotation reference"/>
    <w:basedOn w:val="DefaultParagraphFont"/>
    <w:uiPriority w:val="99"/>
    <w:semiHidden/>
    <w:unhideWhenUsed/>
    <w:rsid w:val="00945CB7"/>
    <w:rPr>
      <w:sz w:val="16"/>
      <w:szCs w:val="16"/>
    </w:rPr>
  </w:style>
  <w:style w:type="paragraph" w:styleId="CommentText">
    <w:name w:val="annotation text"/>
    <w:basedOn w:val="Normal"/>
    <w:link w:val="CommentTextChar"/>
    <w:uiPriority w:val="99"/>
    <w:unhideWhenUsed/>
    <w:rsid w:val="00945CB7"/>
    <w:pPr>
      <w:spacing w:line="240" w:lineRule="auto"/>
    </w:pPr>
    <w:rPr>
      <w:sz w:val="20"/>
      <w:szCs w:val="20"/>
    </w:rPr>
  </w:style>
  <w:style w:type="character" w:customStyle="1" w:styleId="CommentTextChar">
    <w:name w:val="Comment Text Char"/>
    <w:basedOn w:val="DefaultParagraphFont"/>
    <w:link w:val="CommentText"/>
    <w:uiPriority w:val="99"/>
    <w:rsid w:val="00945CB7"/>
    <w:rPr>
      <w:sz w:val="20"/>
      <w:szCs w:val="20"/>
    </w:rPr>
  </w:style>
  <w:style w:type="paragraph" w:styleId="BalloonText">
    <w:name w:val="Balloon Text"/>
    <w:basedOn w:val="Normal"/>
    <w:link w:val="BalloonTextChar"/>
    <w:uiPriority w:val="99"/>
    <w:semiHidden/>
    <w:unhideWhenUsed/>
    <w:rsid w:val="00945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B7"/>
    <w:rPr>
      <w:rFonts w:ascii="Segoe UI" w:hAnsi="Segoe UI" w:cs="Segoe UI"/>
      <w:sz w:val="18"/>
      <w:szCs w:val="18"/>
    </w:rPr>
  </w:style>
  <w:style w:type="paragraph" w:styleId="Header">
    <w:name w:val="header"/>
    <w:basedOn w:val="Normal"/>
    <w:link w:val="HeaderChar"/>
    <w:uiPriority w:val="99"/>
    <w:unhideWhenUsed/>
    <w:rsid w:val="00945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B7"/>
  </w:style>
  <w:style w:type="paragraph" w:styleId="Footer">
    <w:name w:val="footer"/>
    <w:basedOn w:val="Normal"/>
    <w:link w:val="FooterChar"/>
    <w:uiPriority w:val="99"/>
    <w:unhideWhenUsed/>
    <w:rsid w:val="00945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B7"/>
  </w:style>
  <w:style w:type="table" w:styleId="TableGrid">
    <w:name w:val="Table Grid"/>
    <w:basedOn w:val="TableNormal"/>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45CB7"/>
    <w:rPr>
      <w:b/>
      <w:bCs/>
    </w:rPr>
  </w:style>
  <w:style w:type="character" w:customStyle="1" w:styleId="CommentSubjectChar">
    <w:name w:val="Comment Subject Char"/>
    <w:basedOn w:val="CommentTextChar"/>
    <w:link w:val="CommentSubject"/>
    <w:uiPriority w:val="99"/>
    <w:semiHidden/>
    <w:rsid w:val="00945CB7"/>
    <w:rPr>
      <w:b/>
      <w:bCs/>
      <w:sz w:val="20"/>
      <w:szCs w:val="20"/>
    </w:rPr>
  </w:style>
  <w:style w:type="table" w:customStyle="1" w:styleId="TableGrid2">
    <w:name w:val="Table Grid2"/>
    <w:basedOn w:val="TableNormal"/>
    <w:next w:val="TableGrid"/>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45CB7"/>
    <w:rPr>
      <w:color w:val="0000FF"/>
      <w:u w:val="single"/>
    </w:rPr>
  </w:style>
  <w:style w:type="character" w:customStyle="1" w:styleId="apple-converted-space">
    <w:name w:val="apple-converted-space"/>
    <w:basedOn w:val="DefaultParagraphFont"/>
    <w:rsid w:val="00945CB7"/>
  </w:style>
  <w:style w:type="paragraph" w:styleId="NoSpacing">
    <w:name w:val="No Spacing"/>
    <w:aliases w:val="tables &amp; figures"/>
    <w:basedOn w:val="Normal"/>
    <w:link w:val="NoSpacingChar"/>
    <w:uiPriority w:val="1"/>
    <w:qFormat/>
    <w:rsid w:val="00945CB7"/>
    <w:pPr>
      <w:spacing w:after="0" w:line="240" w:lineRule="auto"/>
    </w:pPr>
    <w:rPr>
      <w:rFonts w:ascii="Calibri" w:eastAsia="Times New Roman" w:hAnsi="Calibri" w:cs="Times New Roman"/>
      <w:sz w:val="24"/>
      <w:szCs w:val="20"/>
      <w:lang w:bidi="en-US"/>
    </w:rPr>
  </w:style>
  <w:style w:type="character" w:customStyle="1" w:styleId="NoSpacingChar">
    <w:name w:val="No Spacing Char"/>
    <w:aliases w:val="tables &amp; figures Char"/>
    <w:link w:val="NoSpacing"/>
    <w:uiPriority w:val="1"/>
    <w:rsid w:val="00945CB7"/>
    <w:rPr>
      <w:rFonts w:ascii="Calibri" w:eastAsia="Times New Roman" w:hAnsi="Calibri" w:cs="Times New Roman"/>
      <w:sz w:val="24"/>
      <w:szCs w:val="20"/>
      <w:lang w:bidi="en-US"/>
    </w:rPr>
  </w:style>
  <w:style w:type="table" w:customStyle="1" w:styleId="TableGrid3">
    <w:name w:val="Table Grid3"/>
    <w:basedOn w:val="TableNormal"/>
    <w:next w:val="TableGrid"/>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5CB7"/>
    <w:pPr>
      <w:spacing w:after="0" w:line="240" w:lineRule="auto"/>
    </w:pPr>
  </w:style>
  <w:style w:type="paragraph" w:customStyle="1" w:styleId="Quick1">
    <w:name w:val="Quick 1."/>
    <w:rsid w:val="00945CB7"/>
    <w:pPr>
      <w:widowControl w:val="0"/>
      <w:autoSpaceDE w:val="0"/>
      <w:autoSpaceDN w:val="0"/>
      <w:spacing w:after="0" w:line="240" w:lineRule="auto"/>
      <w:ind w:left="-861"/>
    </w:pPr>
    <w:rPr>
      <w:rFonts w:ascii="Times New Roman" w:eastAsia="Times New Roman" w:hAnsi="Times New Roman" w:cs="Times New Roman"/>
      <w:sz w:val="24"/>
      <w:szCs w:val="24"/>
    </w:rPr>
  </w:style>
  <w:style w:type="character" w:customStyle="1" w:styleId="highlight2">
    <w:name w:val="highlight2"/>
    <w:rsid w:val="00945CB7"/>
  </w:style>
  <w:style w:type="numbering" w:customStyle="1" w:styleId="NoList1">
    <w:name w:val="No List1"/>
    <w:next w:val="NoList"/>
    <w:uiPriority w:val="99"/>
    <w:semiHidden/>
    <w:unhideWhenUsed/>
    <w:rsid w:val="00945CB7"/>
  </w:style>
  <w:style w:type="numbering" w:customStyle="1" w:styleId="Singlepunch">
    <w:name w:val="Single punch"/>
    <w:rsid w:val="00945CB7"/>
    <w:pPr>
      <w:numPr>
        <w:numId w:val="26"/>
      </w:numPr>
    </w:pPr>
  </w:style>
  <w:style w:type="numbering" w:customStyle="1" w:styleId="Singlepunch1">
    <w:name w:val="Single punch1"/>
    <w:rsid w:val="00945CB7"/>
  </w:style>
  <w:style w:type="table" w:customStyle="1" w:styleId="TableGrid11">
    <w:name w:val="Table Grid11"/>
    <w:basedOn w:val="TableNormal"/>
    <w:next w:val="TableGrid"/>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45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5CB7"/>
    <w:rPr>
      <w:color w:val="954F72" w:themeColor="followedHyperlink"/>
      <w:u w:val="single"/>
    </w:rPr>
  </w:style>
  <w:style w:type="character" w:customStyle="1" w:styleId="UnresolvedMention1">
    <w:name w:val="Unresolved Mention1"/>
    <w:basedOn w:val="DefaultParagraphFont"/>
    <w:uiPriority w:val="99"/>
    <w:semiHidden/>
    <w:unhideWhenUsed/>
    <w:rsid w:val="009D27EB"/>
    <w:rPr>
      <w:color w:val="808080"/>
      <w:shd w:val="clear" w:color="auto" w:fill="E6E6E6"/>
    </w:rPr>
  </w:style>
  <w:style w:type="character" w:customStyle="1" w:styleId="UnresolvedMention2">
    <w:name w:val="Unresolved Mention2"/>
    <w:basedOn w:val="DefaultParagraphFont"/>
    <w:uiPriority w:val="99"/>
    <w:semiHidden/>
    <w:unhideWhenUsed/>
    <w:rsid w:val="000749DC"/>
    <w:rPr>
      <w:color w:val="808080"/>
      <w:shd w:val="clear" w:color="auto" w:fill="E6E6E6"/>
    </w:rPr>
  </w:style>
  <w:style w:type="paragraph" w:styleId="EndnoteText">
    <w:name w:val="endnote text"/>
    <w:basedOn w:val="Normal"/>
    <w:link w:val="EndnoteTextChar"/>
    <w:uiPriority w:val="99"/>
    <w:semiHidden/>
    <w:unhideWhenUsed/>
    <w:rsid w:val="00783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ABA"/>
    <w:rPr>
      <w:sz w:val="20"/>
      <w:szCs w:val="20"/>
    </w:rPr>
  </w:style>
  <w:style w:type="character" w:styleId="EndnoteReference">
    <w:name w:val="endnote reference"/>
    <w:basedOn w:val="DefaultParagraphFont"/>
    <w:uiPriority w:val="99"/>
    <w:semiHidden/>
    <w:unhideWhenUsed/>
    <w:rsid w:val="00783ABA"/>
    <w:rPr>
      <w:vertAlign w:val="superscript"/>
    </w:rPr>
  </w:style>
  <w:style w:type="character" w:customStyle="1" w:styleId="UnresolvedMention3">
    <w:name w:val="Unresolved Mention3"/>
    <w:basedOn w:val="DefaultParagraphFont"/>
    <w:uiPriority w:val="99"/>
    <w:semiHidden/>
    <w:unhideWhenUsed/>
    <w:rsid w:val="00F054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sher@liverpool.ac.uk" TargetMode="External"/><Relationship Id="rId13" Type="http://schemas.openxmlformats.org/officeDocument/2006/relationships/hyperlink" Target="https://www.ncbi.nlm.nih.gov/pubmed/?term=Perrine%20K%5BAuthor%5D&amp;cauthor=true&amp;cauthor_uid=86412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Cramer%20JA%5BAuthor%5D&amp;cauthor=true&amp;cauthor_uid=86412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isher@liverpool.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am.noble@liverpool.ac.uk" TargetMode="External"/><Relationship Id="rId4" Type="http://schemas.openxmlformats.org/officeDocument/2006/relationships/settings" Target="settings.xml"/><Relationship Id="rId9" Type="http://schemas.openxmlformats.org/officeDocument/2006/relationships/hyperlink" Target="mailto:reillyj@liverpool.ac.uk" TargetMode="External"/><Relationship Id="rId14" Type="http://schemas.openxmlformats.org/officeDocument/2006/relationships/hyperlink" Target="https://www.ncbi.nlm.nih.gov/pubmed/?term=Meador%20K%5BAuthor%5D&amp;cauthor=true&amp;cauthor_uid=8641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3CFE-282D-4723-B0B1-EA2A5AF3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reilly</dc:creator>
  <cp:lastModifiedBy>Peter Fisher</cp:lastModifiedBy>
  <cp:revision>5</cp:revision>
  <cp:lastPrinted>2018-06-12T08:49:00Z</cp:lastPrinted>
  <dcterms:created xsi:type="dcterms:W3CDTF">2018-07-05T21:58:00Z</dcterms:created>
  <dcterms:modified xsi:type="dcterms:W3CDTF">2018-07-05T21:59:00Z</dcterms:modified>
</cp:coreProperties>
</file>