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00C8C" w14:textId="5911EA4E" w:rsidR="00BF4ABB" w:rsidRDefault="00753559" w:rsidP="00BF4ABB">
      <w:r w:rsidRPr="00753559">
        <w:rPr>
          <w:rFonts w:asciiTheme="majorHAnsi" w:eastAsiaTheme="majorEastAsia" w:hAnsiTheme="majorHAnsi" w:cstheme="majorBidi"/>
          <w:b/>
          <w:bCs/>
          <w:color w:val="345A8A" w:themeColor="accent1" w:themeShade="B5"/>
          <w:sz w:val="32"/>
          <w:szCs w:val="32"/>
        </w:rPr>
        <w:t xml:space="preserve">Is tonsillectomy mandatory for asymmetric tonsils in children? </w:t>
      </w:r>
      <w:proofErr w:type="gramStart"/>
      <w:r w:rsidRPr="00753559">
        <w:rPr>
          <w:rFonts w:asciiTheme="majorHAnsi" w:eastAsiaTheme="majorEastAsia" w:hAnsiTheme="majorHAnsi" w:cstheme="majorBidi"/>
          <w:b/>
          <w:bCs/>
          <w:color w:val="345A8A" w:themeColor="accent1" w:themeShade="B5"/>
          <w:sz w:val="32"/>
          <w:szCs w:val="32"/>
        </w:rPr>
        <w:t>A review of our diagnostic tonsillectomy practice and the literature.</w:t>
      </w:r>
      <w:proofErr w:type="gramEnd"/>
    </w:p>
    <w:p w14:paraId="3E0E483A" w14:textId="77777777" w:rsidR="00BF4ABB" w:rsidRPr="00A851C5" w:rsidRDefault="00BF4ABB" w:rsidP="00BF4ABB">
      <w:pPr>
        <w:pStyle w:val="Heading1"/>
      </w:pPr>
      <w:r>
        <w:t>Abstract</w:t>
      </w:r>
    </w:p>
    <w:p w14:paraId="44F5AC17" w14:textId="77777777" w:rsidR="00BF4ABB" w:rsidRDefault="00BF4ABB" w:rsidP="00BF4ABB"/>
    <w:p w14:paraId="1FD7D216" w14:textId="77777777" w:rsidR="00BF4ABB" w:rsidRDefault="00BF4ABB" w:rsidP="00BF4ABB">
      <w:pPr>
        <w:pStyle w:val="Heading2"/>
      </w:pPr>
      <w:r>
        <w:t>Introduction</w:t>
      </w:r>
    </w:p>
    <w:p w14:paraId="35A366C4" w14:textId="77777777" w:rsidR="00BF4ABB" w:rsidRDefault="00BF4ABB" w:rsidP="00BF4ABB"/>
    <w:p w14:paraId="58AA3FB3" w14:textId="6BFCFE95" w:rsidR="00BF4ABB" w:rsidRDefault="00BF4ABB" w:rsidP="00BF4ABB">
      <w:r>
        <w:t>Diagnostic tonsillectomy is performed to exclude malignancy. It is associated with a post-operative hemorrhage rate of 3.5%,</w:t>
      </w:r>
      <w:r w:rsidR="00CC6077">
        <w:fldChar w:fldCharType="begin"/>
      </w:r>
      <w:r w:rsidR="00CC6077">
        <w:instrText xml:space="preserve"> ADDIN ZOTERO_ITEM CSL_CITATION {"citationID":"25nfo0pkra","properties":{"formattedCitation":"(1)","plainCitation":"(1)"},"citationItems":[{"id":2364,"uris":["http://zotero.org/users/local/pq2sOOgq/items/MET9959M"],"uri":["http://zotero.org/users/local/pq2sOOgq/items/MET9959M"],"itemData":{"id":2364,"type":"webpage","title":"National Prospective Tonsillectomy Audit Final Report","container-title":"Royal College of Surgeons","URL":"https://www.rcseng.ac.uk/library-and-publications/college-publications/docs/tonsillectomy-audit/","author":[{"family":"sitecore\\lewis.ashman@rcseng.ac.uk","given":""}],"accessed":{"date-parts":[["2017",6,29]]}}}],"schema":"https://github.com/citation-style-language/schema/raw/master/csl-citation.json"} </w:instrText>
      </w:r>
      <w:r w:rsidR="00CC6077">
        <w:fldChar w:fldCharType="separate"/>
      </w:r>
      <w:r w:rsidR="00CC6077">
        <w:rPr>
          <w:noProof/>
        </w:rPr>
        <w:t>(1)</w:t>
      </w:r>
      <w:r w:rsidR="00CC6077">
        <w:fldChar w:fldCharType="end"/>
      </w:r>
      <w:r>
        <w:t xml:space="preserve"> which is more dangerous in small children. No previous case series for asymmetrical tonsils have detected tonsil lymphoma.</w:t>
      </w:r>
      <w:r w:rsidR="00CC6077">
        <w:fldChar w:fldCharType="begin"/>
      </w:r>
      <w:r w:rsidR="00CC6077">
        <w:instrText xml:space="preserve"> ADDIN ZOTERO_ITEM CSL_CITATION {"citationID":"2me2qgqjjl","properties":{"formattedCitation":"{\\rtf (2\\uc0\\u8211{}6)}","plainCitation":"(2–6)"},"citationItems":[{"id":2379,"uris":["http://zotero.org/users/local/pq2sOOgq/items/JSKXKK5N"],"uri":["http://zotero.org/users/local/pq2sOOgq/items/JSKXKK5N"],"itemData":{"id":2379,"type":"article-journal","title":"Assimetria de tonsilas palatinas: experiência de 10 anos do serviço de otorrinolaringologia do hospital de clínicas da Universidade Federal do Paraná","container-title":"Arquivos Internacionais de Otorrinolaringologia","page":"67-71","volume":"15","issue":"1","source":"SciELO","DOI":"10.1590/S1809-48722011000100010","ISSN":"1809-4872","shortTitle":"Assimetria de tonsilas palatinas","author":[{"family":"Ballin","given":"Annelyse Cristine"},{"family":"Koerner","given":"Heloisa Nardi"},{"family":"Ballin","given":"Carlos Henrique"},{"family":"Pereira","given":"Rodrigo"},{"family":"Alcântara","given":"Lauro João Lobo"},{"family":"Taques","given":"Guilherme Ribas"},{"family":"Mocellin","given":"Marcos"}],"issued":{"date-parts":[["2011",3]]}}},{"id":2368,"uris":["http://zotero.org/users/local/pq2sOOgq/items/3NIW8JI9"],"uri":["http://zotero.org/users/local/pq2sOOgq/items/3NIW8JI9"],"itemData":{"id":2368,"type":"article-journal","title":"Unilateral tonsillar enlargement and tonsillar lymphoma in children","container-title":"The Annals of Otology, Rhinology, and Laryngology","page":"876-879","volume":"108","issue":"9","source":"PubMed","abstract":"The clinical presentation and surgical and pathological findings of 46 children with unilateral tonsillar enlargement (UTE; age range 2 to 13 years, mean age 6.5) who underwent tonsillectomy for biopsy purposes between 1975 and 1995 were compared with those of 7 children who received treatment for tonsillar lymphoma (TL; age range 2 to 9 years, mean age 4.8) during the same period. There was no history of rapid tonsillar enlargement in children in the UTE group, and only 20 (43%) were symptomatic. Symptoms included recurrent sore throats in 10 patients (22%), snoring in 5 (11%), nasal obstruction in 4 (9%), and dysphagia in 1 (2%). No children had systemic symptoms or significant cervical lymphadenopathy. In contrast, tonsillar enlargement was observed to occur within a 6-week period in all children with TL, and 6 (86%) children had symptoms at presentation that included dysphagia in 5 (71%), snoring in 3 (43%), night sweats in 2 (29%), and fever and rigors in 2 (29%). Cervical lymphadenopathy greater than 3 cm was present in 6 (86%) children, while 1 child (14%) had hepatosplenomegaly. There was no histopathologic evidence of neoplasia in the UTE group, and a true discrepancy in size between the two tonsils was confirmed in only 21 of 44 (48%) cases. All 7 patients in the TL group had non-Hodgkin's lymphoma. All received chemotherapy, with 5 of the 7 cured and 2 dying of disease. The data suggest that tonsillectomy should be performed for biopsy purposes in UTE where there is a history of progressive enlargement, significant upper aerodigestive tract symptoms, systemic symptoms, suspicious appearance of the tonsil, cervical lymphadenopathy, or hepatosplenomegaly. The diagnosis of TL should also be considered when UTE is present in an immunocompromised child or one with a previous malignancy, when acute tonsillitis is asymmetric and unresponsive to medical treatment, or when rapid bilateral tonsil enlargement occurs. Observation is appropriate management for other cases of UTE.","DOI":"10.1177/000348949910800910","ISSN":"0003-4894","note":"PMID: 10527279","journalAbbreviation":"Ann. Otol. Rhinol. Laryngol.","language":"eng","author":[{"family":"Berkowitz","given":"R. G."},{"family":"Mahadevan","given":"M."}],"issued":{"date-parts":[["1999",9]]},"PMID":"10527279"}},{"id":2382,"uris":["http://zotero.org/users/local/pq2sOOgq/items/MN6KEFDV"],"uri":["http://zotero.org/users/local/pq2sOOgq/items/MN6KEFDV"],"itemData":{"id":2382,"type":"article-journal","title":"Asymmetric Tonsil Size in Children","container-title":"Archives of Otolaryngology–Head &amp; Neck Surgery","page":"767-769","volume":"128","issue":"7","source":"jamanetwork.com","abstract":"&lt;h3&gt;Objective&lt;/h3&gt;&lt;p&gt;To assess the clinical implications of asymmetrically enlarged tonsils in children.&lt;/p&gt;&lt;h3&gt;Design&lt;/h3&gt;&lt;p&gt;A prospective controlled study of asymmetric tonsil size in children scheduled for tonsillectomy with or without adenoidectomy. Data were recorded on tonsil size and position, tonsillar fossa depth, degree of asymmetry, and pathological findings. Control patients were matched for age, sex, race, diagnosis, and surgical procedure.&lt;/p&gt;&lt;h3&gt;Patients&lt;/h3&gt;&lt;p&gt;A total of 258 children, aged 2 to 18 years, scheduled for tonsillectomy with or without adenoidectomy during a 27-month period.&lt;/p&gt;&lt;h3&gt;Setting&lt;/h3&gt;&lt;p&gt;A tertiary care academic medical center.&lt;/p&gt;&lt;h3&gt;Results&lt;/h3&gt;&lt;p&gt;Forty-seven children (18.2%) were determined to have asymmetric tonsils. There were 43 matched controls with symmetric tonsils. Three-dimensional quantitative measurements of the resected tonsils revealed little or no actual asymmetry in tonsil size even though preoperative intraoral observations gave the impression that one tonsil was larger than the other. Statistically, tonsillar asymmetry was more apparent than real. When measured by volume, there was asymmetry in both groups. However, there was no statistical difference in the degree of asymmetry between the groups (&lt;i&gt;P&lt;/i&gt;= .50). A difference in the depth of the tonsil fossa contributed to the putative asymmetry (&lt;i&gt;P&lt;/i&gt;&amp;lt;.001). No malignant neoplasms were identified on microscopic examination in either group.&lt;/p&gt;&lt;h3&gt;Conclusions&lt;/h3&gt;&lt;p&gt;Tonsillar asymmetry in children may often be an illusion secondary to a difference in the depth of the tonsillar fossa. Tonsillar asymmetry in children in the absence of other findings such as ipsilateral cervical adenopathy or other constitutional symptoms may not indicate a malignancy.&lt;/p&gt;","DOI":"10.1001/archotol.128.7.767","ISSN":"0886-4470","journalAbbreviation":"Arch Otolaryngol Head Neck Surg","author":[{"family":"Harley","given":"Earl H."}],"issued":{"date-parts":[["2002",7,1]]}}},{"id":2390,"uris":["http://zotero.org/users/local/pq2sOOgq/items/IG8SEBMX"],"uri":["http://zotero.org/users/local/pq2sOOgq/items/IG8SEBMX"],"itemData":{"id":2390,"type":"article-journal","title":"Malignancy in asymmetrical but otherwise normal palatine tonsils","container-title":"Ear, Nose, &amp; Throat Journal","page":"661-663","volume":"85","issue":"10","source":"PubMed","abstract":"An abnormally large tonsil may be a sign of malignancy. We retrospectively analyzed the case files of 87 patients who had asymmetrically sized but otherwise normal tonsils and no risk factors for cancer to determine if asymmetry is associated with a higher incidence of malignancy. We found 2 cases (2.3%) of malignancy among these patients. One patient had high-grade non-Hodgkin's lymphoma in the larger tonsil, and the other had lymphocyte-rich Hodgkin's lymphoma. Both patients were older than 50 years, and neither had a history of recurrent tonsillitis. We believe that although the incidence of cancer in our series was small, it is significant. Therefore, we recommend routine excision of abnormally large tonsils. Moreover when making such a recommendation to a patient, it is essential that the patient have a clear understanding of the risk and benefit of having a tonsil removed solely because of asymmetry.","ISSN":"0145-5613","note":"PMID: 17124938","journalAbbreviation":"Ear Nose Throat J","language":"eng","author":[{"family":"Oluwasanmi","given":"Adenike F."},{"family":"Wood","given":"Stephen J."},{"family":"Baldwin","given":"David L."},{"family":"Sipaul","given":"Fabian"}],"issued":{"date-parts":[["2006",10]]},"PMID":"17124938"}},{"id":2388,"uris":["http://zotero.org/users/local/pq2sOOgq/items/7AUKQPCZ"],"uri":["http://zotero.org/users/local/pq2sOOgq/items/7AUKQPCZ"],"itemData":{"id":2388,"type":"article-journal","title":"Tonsillectomy for biopsy in children with unilateral tonsillar enlargement","container-title":"International Journal of Pediatric Otorhinolaryngology","page":"15-17","volume":"63","issue":"1","DOI":"10.1016/S0165-5876(01)00633-4","ISSN":"0165-5876","author":[{"family":"Spinou","given":"Ekaterini"},{"family":"Kubba","given":"Haytham"},{"family":"Konstantinidis","given":"Iordannis"},{"family":"Johnston","given":"Andrew"}]}}],"schema":"https://github.com/citation-style-language/schema/raw/master/csl-citation.json"} </w:instrText>
      </w:r>
      <w:r w:rsidR="00CC6077">
        <w:fldChar w:fldCharType="separate"/>
      </w:r>
      <w:r w:rsidR="00CC6077" w:rsidRPr="00CC6077">
        <w:rPr>
          <w:rFonts w:ascii="Cambria"/>
        </w:rPr>
        <w:t>(2–6)</w:t>
      </w:r>
      <w:r w:rsidR="00CC6077">
        <w:fldChar w:fldCharType="end"/>
      </w:r>
      <w:r>
        <w:t xml:space="preserve"> We </w:t>
      </w:r>
      <w:r w:rsidR="009A266D">
        <w:t>aimed</w:t>
      </w:r>
      <w:r>
        <w:t xml:space="preserve"> to review our local diagnostic tonsillectomy practice.</w:t>
      </w:r>
    </w:p>
    <w:p w14:paraId="165A8F58" w14:textId="77777777" w:rsidR="00BF4ABB" w:rsidRDefault="00BF4ABB" w:rsidP="00BF4ABB"/>
    <w:p w14:paraId="2B39EA3A" w14:textId="77777777" w:rsidR="00BF4ABB" w:rsidRDefault="00BF4ABB" w:rsidP="00BF4ABB">
      <w:pPr>
        <w:pStyle w:val="Heading2"/>
      </w:pPr>
      <w:r>
        <w:t>Method</w:t>
      </w:r>
    </w:p>
    <w:p w14:paraId="67DB82F1" w14:textId="77777777" w:rsidR="00BF4ABB" w:rsidRDefault="00BF4ABB" w:rsidP="00BF4ABB"/>
    <w:p w14:paraId="6B3B4984" w14:textId="77777777" w:rsidR="00BF4ABB" w:rsidRDefault="00BF4ABB" w:rsidP="00BF4ABB">
      <w:r>
        <w:t xml:space="preserve">The authors reviewed the clinical notes and histological results for all diagnostic tonsillectomies carried out from June 2013 to June 2016. </w:t>
      </w:r>
    </w:p>
    <w:p w14:paraId="5C80315B" w14:textId="77777777" w:rsidR="00BF4ABB" w:rsidRDefault="00BF4ABB" w:rsidP="00BF4ABB"/>
    <w:p w14:paraId="3CF2592F" w14:textId="77777777" w:rsidR="00BF4ABB" w:rsidRDefault="00BF4ABB" w:rsidP="00BF4ABB">
      <w:pPr>
        <w:pStyle w:val="Heading2"/>
      </w:pPr>
      <w:r>
        <w:t>Results</w:t>
      </w:r>
    </w:p>
    <w:p w14:paraId="385433D8" w14:textId="77777777" w:rsidR="00BF4ABB" w:rsidRDefault="00BF4ABB" w:rsidP="00BF4ABB"/>
    <w:p w14:paraId="1155C229" w14:textId="394EC351" w:rsidR="00BF4ABB" w:rsidRDefault="00BF4ABB" w:rsidP="00BF4ABB">
      <w:r>
        <w:t xml:space="preserve">We recorded data for 168 patients. </w:t>
      </w:r>
      <w:r w:rsidR="00264574">
        <w:t>There were four</w:t>
      </w:r>
      <w:r w:rsidR="009A266D">
        <w:t xml:space="preserve"> post-operative bleeds and one return to theatre. </w:t>
      </w:r>
      <w:r>
        <w:t>Bilateral tonsillectomies accounted for 152 operations (90.5%). Lymphoid hyperplasia accounted for 95% of histological diagnosis with no malignancies found. Pre-operative tonsil grading demonstrated no statistically significant association with histological tonsil weight differen</w:t>
      </w:r>
      <w:r w:rsidR="00FD3A68">
        <w:t xml:space="preserve">ce (ANOVA p=0.10). </w:t>
      </w:r>
      <w:proofErr w:type="spellStart"/>
      <w:r w:rsidR="00FD3A68">
        <w:t>Actinomyces</w:t>
      </w:r>
      <w:proofErr w:type="spellEnd"/>
      <w:r w:rsidR="00FD3A68">
        <w:t xml:space="preserve"> </w:t>
      </w:r>
      <w:proofErr w:type="spellStart"/>
      <w:r w:rsidR="00FD3A68">
        <w:t>colonisation</w:t>
      </w:r>
      <w:proofErr w:type="spellEnd"/>
      <w:r>
        <w:t xml:space="preserve"> had little affect on tonsil weight difference when we compared patients with bilateral </w:t>
      </w:r>
      <w:proofErr w:type="spellStart"/>
      <w:r w:rsidR="00FD3A68">
        <w:t>colonisation</w:t>
      </w:r>
      <w:proofErr w:type="spellEnd"/>
      <w:r>
        <w:t xml:space="preserve"> and no </w:t>
      </w:r>
      <w:proofErr w:type="spellStart"/>
      <w:r w:rsidR="00FD3A68">
        <w:t>colonisation</w:t>
      </w:r>
      <w:proofErr w:type="spellEnd"/>
      <w:r>
        <w:t xml:space="preserve"> (t-test p=0.540) and between tonsils in patients with unilateral tonsil </w:t>
      </w:r>
      <w:proofErr w:type="spellStart"/>
      <w:r w:rsidR="00FD3A68">
        <w:t>Actinomyces</w:t>
      </w:r>
      <w:proofErr w:type="spellEnd"/>
      <w:r w:rsidR="00FD3A68">
        <w:t xml:space="preserve"> </w:t>
      </w:r>
      <w:proofErr w:type="spellStart"/>
      <w:r>
        <w:t>colonisation</w:t>
      </w:r>
      <w:proofErr w:type="spellEnd"/>
      <w:r>
        <w:t xml:space="preserve"> (paired t-test p=0.448). Recurrent tonsillitis was more prevalen</w:t>
      </w:r>
      <w:r w:rsidR="00FD3A68">
        <w:t xml:space="preserve">t in patients with </w:t>
      </w:r>
      <w:proofErr w:type="spellStart"/>
      <w:r w:rsidR="00FD3A68">
        <w:t>Actinomyces</w:t>
      </w:r>
      <w:proofErr w:type="spellEnd"/>
      <w:r w:rsidR="00FD3A68">
        <w:t xml:space="preserve"> </w:t>
      </w:r>
      <w:proofErr w:type="spellStart"/>
      <w:r w:rsidR="00FD3A68">
        <w:t>colonisation</w:t>
      </w:r>
      <w:proofErr w:type="spellEnd"/>
      <w:r>
        <w:t xml:space="preserve"> than OSA/sleep disordered breathing (39% </w:t>
      </w:r>
      <w:proofErr w:type="spellStart"/>
      <w:r>
        <w:t>vs</w:t>
      </w:r>
      <w:proofErr w:type="spellEnd"/>
      <w:r>
        <w:t xml:space="preserve"> 15%).</w:t>
      </w:r>
    </w:p>
    <w:p w14:paraId="22064675" w14:textId="77777777" w:rsidR="00BF4ABB" w:rsidRDefault="00BF4ABB" w:rsidP="00BF4ABB"/>
    <w:p w14:paraId="65C9CCBF" w14:textId="77777777" w:rsidR="00BF4ABB" w:rsidRDefault="00BF4ABB" w:rsidP="00BF4ABB"/>
    <w:p w14:paraId="09C097DA" w14:textId="77777777" w:rsidR="00BF4ABB" w:rsidRDefault="00BF4ABB" w:rsidP="00BF4ABB">
      <w:pPr>
        <w:pStyle w:val="Heading2"/>
      </w:pPr>
      <w:r>
        <w:t>Conclusion</w:t>
      </w:r>
    </w:p>
    <w:p w14:paraId="3C8E3F37" w14:textId="77777777" w:rsidR="00BF4ABB" w:rsidRDefault="00BF4ABB" w:rsidP="00BF4ABB"/>
    <w:p w14:paraId="0B44F8C9" w14:textId="5E1E5E63" w:rsidR="008A29BC" w:rsidRDefault="00BF4ABB" w:rsidP="008A29BC">
      <w:r>
        <w:t>A literature search yielded five smaller case series of palatine tonsil asymmetry in children with no malignancy found.</w:t>
      </w:r>
      <w:r w:rsidR="00CC6077">
        <w:fldChar w:fldCharType="begin"/>
      </w:r>
      <w:r w:rsidR="00CC6077">
        <w:instrText xml:space="preserve"> ADDIN ZOTERO_ITEM CSL_CITATION {"citationID":"1nmqajgl36","properties":{"formattedCitation":"{\\rtf (2\\uc0\\u8211{}6)}","plainCitation":"(2–6)"},"citationItems":[{"id":2379,"uris":["http://zotero.org/users/local/pq2sOOgq/items/JSKXKK5N"],"uri":["http://zotero.org/users/local/pq2sOOgq/items/JSKXKK5N"],"itemData":{"id":2379,"type":"article-journal","title":"Assimetria de tonsilas palatinas: experiência de 10 anos do serviço de otorrinolaringologia do hospital de clínicas da Universidade Federal do Paraná","container-title":"Arquivos Internacionais de Otorrinolaringologia","page":"67-71","volume":"15","issue":"1","source":"SciELO","DOI":"10.1590/S1809-48722011000100010","ISSN":"1809-4872","shortTitle":"Assimetria de tonsilas palatinas","author":[{"family":"Ballin","given":"Annelyse Cristine"},{"family":"Koerner","given":"Heloisa Nardi"},{"family":"Ballin","given":"Carlos Henrique"},{"family":"Pereira","given":"Rodrigo"},{"family":"Alcântara","given":"Lauro João Lobo"},{"family":"Taques","given":"Guilherme Ribas"},{"family":"Mocellin","given":"Marcos"}],"issued":{"date-parts":[["2011",3]]}}},{"id":2368,"uris":["http://zotero.org/users/local/pq2sOOgq/items/3NIW8JI9"],"uri":["http://zotero.org/users/local/pq2sOOgq/items/3NIW8JI9"],"itemData":{"id":2368,"type":"article-journal","title":"Unilateral tonsillar enlargement and tonsillar lymphoma in children","container-title":"The Annals of Otology, Rhinology, and Laryngology","page":"876-879","volume":"108","issue":"9","source":"PubMed","abstract":"The clinical presentation and surgical and pathological findings of 46 children with unilateral tonsillar enlargement (UTE; age range 2 to 13 years, mean age 6.5) who underwent tonsillectomy for biopsy purposes between 1975 and 1995 were compared with those of 7 children who received treatment for tonsillar lymphoma (TL; age range 2 to 9 years, mean age 4.8) during the same period. There was no history of rapid tonsillar enlargement in children in the UTE group, and only 20 (43%) were symptomatic. Symptoms included recurrent sore throats in 10 patients (22%), snoring in 5 (11%), nasal obstruction in 4 (9%), and dysphagia in 1 (2%). No children had systemic symptoms or significant cervical lymphadenopathy. In contrast, tonsillar enlargement was observed to occur within a 6-week period in all children with TL, and 6 (86%) children had symptoms at presentation that included dysphagia in 5 (71%), snoring in 3 (43%), night sweats in 2 (29%), and fever and rigors in 2 (29%). Cervical lymphadenopathy greater than 3 cm was present in 6 (86%) children, while 1 child (14%) had hepatosplenomegaly. There was no histopathologic evidence of neoplasia in the UTE group, and a true discrepancy in size between the two tonsils was confirmed in only 21 of 44 (48%) cases. All 7 patients in the TL group had non-Hodgkin's lymphoma. All received chemotherapy, with 5 of the 7 cured and 2 dying of disease. The data suggest that tonsillectomy should be performed for biopsy purposes in UTE where there is a history of progressive enlargement, significant upper aerodigestive tract symptoms, systemic symptoms, suspicious appearance of the tonsil, cervical lymphadenopathy, or hepatosplenomegaly. The diagnosis of TL should also be considered when UTE is present in an immunocompromised child or one with a previous malignancy, when acute tonsillitis is asymmetric and unresponsive to medical treatment, or when rapid bilateral tonsil enlargement occurs. Observation is appropriate management for other cases of UTE.","DOI":"10.1177/000348949910800910","ISSN":"0003-4894","note":"PMID: 10527279","journalAbbreviation":"Ann. Otol. Rhinol. Laryngol.","language":"eng","author":[{"family":"Berkowitz","given":"R. G."},{"family":"Mahadevan","given":"M."}],"issued":{"date-parts":[["1999",9]]},"PMID":"10527279"}},{"id":2382,"uris":["http://zotero.org/users/local/pq2sOOgq/items/MN6KEFDV"],"uri":["http://zotero.org/users/local/pq2sOOgq/items/MN6KEFDV"],"itemData":{"id":2382,"type":"article-journal","title":"Asymmetric Tonsil Size in Children","container-title":"Archives of Otolaryngology–Head &amp; Neck Surgery","page":"767-769","volume":"128","issue":"7","source":"jamanetwork.com","abstract":"&lt;h3&gt;Objective&lt;/h3&gt;&lt;p&gt;To assess the clinical implications of asymmetrically enlarged tonsils in children.&lt;/p&gt;&lt;h3&gt;Design&lt;/h3&gt;&lt;p&gt;A prospective controlled study of asymmetric tonsil size in children scheduled for tonsillectomy with or without adenoidectomy. Data were recorded on tonsil size and position, tonsillar fossa depth, degree of asymmetry, and pathological findings. Control patients were matched for age, sex, race, diagnosis, and surgical procedure.&lt;/p&gt;&lt;h3&gt;Patients&lt;/h3&gt;&lt;p&gt;A total of 258 children, aged 2 to 18 years, scheduled for tonsillectomy with or without adenoidectomy during a 27-month period.&lt;/p&gt;&lt;h3&gt;Setting&lt;/h3&gt;&lt;p&gt;A tertiary care academic medical center.&lt;/p&gt;&lt;h3&gt;Results&lt;/h3&gt;&lt;p&gt;Forty-seven children (18.2%) were determined to have asymmetric tonsils. There were 43 matched controls with symmetric tonsils. Three-dimensional quantitative measurements of the resected tonsils revealed little or no actual asymmetry in tonsil size even though preoperative intraoral observations gave the impression that one tonsil was larger than the other. Statistically, tonsillar asymmetry was more apparent than real. When measured by volume, there was asymmetry in both groups. However, there was no statistical difference in the degree of asymmetry between the groups (&lt;i&gt;P&lt;/i&gt;= .50). A difference in the depth of the tonsil fossa contributed to the putative asymmetry (&lt;i&gt;P&lt;/i&gt;&amp;lt;.001). No malignant neoplasms were identified on microscopic examination in either group.&lt;/p&gt;&lt;h3&gt;Conclusions&lt;/h3&gt;&lt;p&gt;Tonsillar asymmetry in children may often be an illusion secondary to a difference in the depth of the tonsillar fossa. Tonsillar asymmetry in children in the absence of other findings such as ipsilateral cervical adenopathy or other constitutional symptoms may not indicate a malignancy.&lt;/p&gt;","DOI":"10.1001/archotol.128.7.767","ISSN":"0886-4470","journalAbbreviation":"Arch Otolaryngol Head Neck Surg","author":[{"family":"Harley","given":"Earl H."}],"issued":{"date-parts":[["2002",7,1]]}}},{"id":2390,"uris":["http://zotero.org/users/local/pq2sOOgq/items/IG8SEBMX"],"uri":["http://zotero.org/users/local/pq2sOOgq/items/IG8SEBMX"],"itemData":{"id":2390,"type":"article-journal","title":"Malignancy in asymmetrical but otherwise normal palatine tonsils","container-title":"Ear, Nose, &amp; Throat Journal","page":"661-663","volume":"85","issue":"10","source":"PubMed","abstract":"An abnormally large tonsil may be a sign of malignancy. We retrospectively analyzed the case files of 87 patients who had asymmetrically sized but otherwise normal tonsils and no risk factors for cancer to determine if asymmetry is associated with a higher incidence of malignancy. We found 2 cases (2.3%) of malignancy among these patients. One patient had high-grade non-Hodgkin's lymphoma in the larger tonsil, and the other had lymphocyte-rich Hodgkin's lymphoma. Both patients were older than 50 years, and neither had a history of recurrent tonsillitis. We believe that although the incidence of cancer in our series was small, it is significant. Therefore, we recommend routine excision of abnormally large tonsils. Moreover when making such a recommendation to a patient, it is essential that the patient have a clear understanding of the risk and benefit of having a tonsil removed solely because of asymmetry.","ISSN":"0145-5613","note":"PMID: 17124938","journalAbbreviation":"Ear Nose Throat J","language":"eng","author":[{"family":"Oluwasanmi","given":"Adenike F."},{"family":"Wood","given":"Stephen J."},{"family":"Baldwin","given":"David L."},{"family":"Sipaul","given":"Fabian"}],"issued":{"date-parts":[["2006",10]]},"PMID":"17124938"}},{"id":2388,"uris":["http://zotero.org/users/local/pq2sOOgq/items/7AUKQPCZ"],"uri":["http://zotero.org/users/local/pq2sOOgq/items/7AUKQPCZ"],"itemData":{"id":2388,"type":"article-journal","title":"Tonsillectomy for biopsy in children with unilateral tonsillar enlargement","container-title":"International Journal of Pediatric Otorhinolaryngology","page":"15-17","volume":"63","issue":"1","DOI":"10.1016/S0165-5876(01)00633-4","ISSN":"0165-5876","author":[{"family":"Spinou","given":"Ekaterini"},{"family":"Kubba","given":"Haytham"},{"family":"Konstantinidis","given":"Iordannis"},{"family":"Johnston","given":"Andrew"}]}}],"schema":"https://github.com/citation-style-language/schema/raw/master/csl-citation.json"} </w:instrText>
      </w:r>
      <w:r w:rsidR="00CC6077">
        <w:fldChar w:fldCharType="separate"/>
      </w:r>
      <w:r w:rsidR="00CC6077" w:rsidRPr="00CC6077">
        <w:rPr>
          <w:rFonts w:ascii="Cambria"/>
        </w:rPr>
        <w:t>(2–6)</w:t>
      </w:r>
      <w:r w:rsidR="00CC6077">
        <w:fldChar w:fldCharType="end"/>
      </w:r>
      <w:r>
        <w:t xml:space="preserve"> Case-control studies report </w:t>
      </w:r>
      <w:proofErr w:type="spellStart"/>
      <w:r>
        <w:t>tonsillar</w:t>
      </w:r>
      <w:proofErr w:type="spellEnd"/>
      <w:r>
        <w:t xml:space="preserve"> asymmetry as the most common presenting symptom (73%) in </w:t>
      </w:r>
      <w:proofErr w:type="spellStart"/>
      <w:r>
        <w:t>tonsillar</w:t>
      </w:r>
      <w:proofErr w:type="spellEnd"/>
      <w:r>
        <w:t xml:space="preserve"> lymphoma.</w:t>
      </w:r>
      <w:r w:rsidR="00CC6077">
        <w:fldChar w:fldCharType="begin"/>
      </w:r>
      <w:r w:rsidR="00CC6077">
        <w:instrText xml:space="preserve"> ADDIN ZOTERO_ITEM CSL_CITATION {"citationID":"2hlg2kna7c","properties":{"formattedCitation":"(7)","plainCitation":"(7)"},"citationItems":[{"id":2354,"uris":["http://zotero.org/users/local/pq2sOOgq/items/WHQBN2W2"],"uri":["http://zotero.org/users/local/pq2sOOgq/items/WHQBN2W2"],"itemData":{"id":2354,"type":"article-journal","title":"Clinical manifestations in children with tonsillar lymphoma: A systematic review","container-title":"Critical Reviews in Oncology / Hematology","page":"146-151","volume":"90","issue":"2","DOI":"10.1016/j.critrevonc.2013.12.005","ISSN":"1040-8428","author":[{"family":"Guimarães","given":"Alexandre Caixeta"},{"family":"Carvalho","given":"Guilherme Machado","non-dropping-particle":"de"},{"family":"Bento","given":"Lucas Ricci"},{"family":"Correa","given":"Carlos"},{"family":"Gusmão","given":"Reinaldo Jordão"}]}}],"schema":"https://github.com/citation-style-language/schema/raw/master/csl-citation.json"} </w:instrText>
      </w:r>
      <w:r w:rsidR="00CC6077">
        <w:fldChar w:fldCharType="separate"/>
      </w:r>
      <w:r w:rsidR="00CC6077">
        <w:rPr>
          <w:noProof/>
        </w:rPr>
        <w:t>(7)</w:t>
      </w:r>
      <w:r w:rsidR="00CC6077">
        <w:fldChar w:fldCharType="end"/>
      </w:r>
      <w:r>
        <w:t xml:space="preserve"> This enlargement usually occurs rapidly within 6 weeks with new obstructive or systemic B-type symptoms.</w:t>
      </w:r>
      <w:r w:rsidR="00CC6077">
        <w:fldChar w:fldCharType="begin"/>
      </w:r>
      <w:r w:rsidR="00CC6077">
        <w:instrText xml:space="preserve"> ADDIN ZOTERO_ITEM CSL_CITATION {"citationID":"1h9tl8p4dn","properties":{"formattedCitation":"(3)","plainCitation":"(3)"},"citationItems":[{"id":2368,"uris":["http://zotero.org/users/local/pq2sOOgq/items/3NIW8JI9"],"uri":["http://zotero.org/users/local/pq2sOOgq/items/3NIW8JI9"],"itemData":{"id":2368,"type":"article-journal","title":"Unilateral tonsillar enlargement and tonsillar lymphoma in children","container-title":"The Annals of Otology, Rhinology, and Laryngology","page":"876-879","volume":"108","issue":"9","source":"PubMed","abstract":"The clinical presentation and surgical and pathological findings of 46 children with unilateral tonsillar enlargement (UTE; age range 2 to 13 years, mean age 6.5) who underwent tonsillectomy for biopsy purposes between 1975 and 1995 were compared with those of 7 children who received treatment for tonsillar lymphoma (TL; age range 2 to 9 years, mean age 4.8) during the same period. There was no history of rapid tonsillar enlargement in children in the UTE group, and only 20 (43%) were symptomatic. Symptoms included recurrent sore throats in 10 patients (22%), snoring in 5 (11%), nasal obstruction in 4 (9%), and dysphagia in 1 (2%). No children had systemic symptoms or significant cervical lymphadenopathy. In contrast, tonsillar enlargement was observed to occur within a 6-week period in all children with TL, and 6 (86%) children had symptoms at presentation that included dysphagia in 5 (71%), snoring in 3 (43%), night sweats in 2 (29%), and fever and rigors in 2 (29%). Cervical lymphadenopathy greater than 3 cm was present in 6 (86%) children, while 1 child (14%) had hepatosplenomegaly. There was no histopathologic evidence of neoplasia in the UTE group, and a true discrepancy in size between the two tonsils was confirmed in only 21 of 44 (48%) cases. All 7 patients in the TL group had non-Hodgkin's lymphoma. All received chemotherapy, with 5 of the 7 cured and 2 dying of disease. The data suggest that tonsillectomy should be performed for biopsy purposes in UTE where there is a history of progressive enlargement, significant upper aerodigestive tract symptoms, systemic symptoms, suspicious appearance of the tonsil, cervical lymphadenopathy, or hepatosplenomegaly. The diagnosis of TL should also be considered when UTE is present in an immunocompromised child or one with a previous malignancy, when acute tonsillitis is asymmetric and unresponsive to medical treatment, or when rapid bilateral tonsil enlargement occurs. Observation is appropriate management for other cases of UTE.","DOI":"10.1177/000348949910800910","ISSN":"0003-4894","note":"PMID: 10527279","journalAbbreviation":"Ann. Otol. Rhinol. Laryngol.","language":"eng","author":[{"family":"Berkowitz","given":"R. G."},{"family":"Mahadevan","given":"M."}],"issued":{"date-parts":[["1999",9]]},"PMID":"10527279"}}],"schema":"https://github.com/citation-style-language/schema/raw/master/csl-citation.json"} </w:instrText>
      </w:r>
      <w:r w:rsidR="00CC6077">
        <w:fldChar w:fldCharType="separate"/>
      </w:r>
      <w:r w:rsidR="00CC6077">
        <w:rPr>
          <w:noProof/>
        </w:rPr>
        <w:t>(3)</w:t>
      </w:r>
      <w:r w:rsidR="00CC6077">
        <w:fldChar w:fldCharType="end"/>
      </w:r>
      <w:r>
        <w:t xml:space="preserve"> A Turkish epidemiological study found asymmetrical tonsils in 1.7% of the healthy </w:t>
      </w:r>
      <w:proofErr w:type="spellStart"/>
      <w:r>
        <w:t>paediatric</w:t>
      </w:r>
      <w:proofErr w:type="spellEnd"/>
      <w:r>
        <w:t xml:space="preserve"> population.</w:t>
      </w:r>
      <w:r w:rsidR="00CC6077">
        <w:fldChar w:fldCharType="begin"/>
      </w:r>
      <w:r w:rsidR="00CC6077">
        <w:instrText xml:space="preserve"> ADDIN ZOTERO_ITEM CSL_CITATION {"citationID":"1g6kc5eq94","properties":{"formattedCitation":"(8)","plainCitation":"(8)"},"citationItems":[{"id":2362,"uris":["http://zotero.org/users/local/pq2sOOgq/items/B8UCPID5"],"uri":["http://zotero.org/users/local/pq2sOOgq/items/B8UCPID5"],"itemData":{"id":2362,"type":"article-journal","title":"Variation in tonsil size in 4- to 17-year-old schoolchildren","container-title":"The Journal of Otolaryngology","page":"270-274","volume":"35","issue":"4","source":"PubMed","abstract":"OBJECTIVE: The purpose of this study was to evaluate the variation in tonsil size and prevalence of asymmetric tonsils in 4- to 17-year-old schoolchildren and the relationships between tonsillar hypertrophy and frequent tonsillitis, frequent fever, and sleep-related symptoms observed by parents.\nDESIGN: Cross-sectional study.\nSETTING: Six daycare centres, four primary schools, and four high schools.\nMETHODS: Questionnaire and physical examination.\nMAIN OUTCOME MEASURES: The size of the tonsils was evaluated and scored on a 4-point scale. The interrelationships between tonsillar hypertrophy and other studied symptoms were examined.\nRESULTS: In the study, the parents of 1784 children, consisting of 803 (45%) boys and 981 (55%) girls, completed the questionnaires. The prevalence rates of snoring, habitual snoring, observed apnea, and habitual observed apnea were 24.6%, 4.1%, 3.8%, and 0.9%, respectively. The results of tonsil scoring were grade 1, 62.7%; grade 2, 28.4%; grade 3, 3.3%; and grade 4, 0.1%. The prevalence rate of grade 1 tonsils was increasing, whereas the prevalence rates of grade 2 and 3 tonsils were decreasing with increasing age. Tonsil size peaked in 4- to 8-year-old children. The prevalence rates of tonsillar hypertrophy and asymmetric tonsils were 3.4% and 1.7%, respectively. Tonsillar hypertrophy was found to be significantly associated with male gender, a history of frequent tonsillitis, a history of frequent fever, often or always snoring, and often or always observed apnea.\nCONCLUSIONS: A tonsil size curve was developed in 4- to 17-year-old schoolchildren. Children aged 4- to 8 years with oropharyngeal symptoms and particularly male gender should undergo consultation with otorhinolaryngology and pediatric pulmonology physicians for the evalution of adenotonsillar tissue.","ISSN":"0381-6605","note":"PMID: 17176803","journalAbbreviation":"J Otolaryngol","language":"eng","author":[{"family":"Akcay","given":"Ahmet"},{"family":"Kara","given":"Cüneyt Orhan"},{"family":"Dagdeviren","given":"Erol"},{"family":"Zencir","given":"Mehmet"}],"issued":{"date-parts":[["2006",8]]},"PMID":"17176803"}}],"schema":"https://github.com/citation-style-language/schema/raw/master/csl-citation.json"} </w:instrText>
      </w:r>
      <w:r w:rsidR="00CC6077">
        <w:fldChar w:fldCharType="separate"/>
      </w:r>
      <w:r w:rsidR="00CC6077">
        <w:rPr>
          <w:noProof/>
        </w:rPr>
        <w:t>(8)</w:t>
      </w:r>
      <w:r w:rsidR="00CC6077">
        <w:fldChar w:fldCharType="end"/>
      </w:r>
      <w:r>
        <w:t xml:space="preserve"> We therefore estimate there to be over 210,000 children with asymmetrical tonsils </w:t>
      </w:r>
      <w:r>
        <w:lastRenderedPageBreak/>
        <w:t>in the UK. With an unreliable grading system</w:t>
      </w:r>
      <w:r w:rsidR="00CC6077">
        <w:t>,</w:t>
      </w:r>
      <w:r>
        <w:t xml:space="preserve"> we believe asymmetrical tonsils in isolation, </w:t>
      </w:r>
      <w:r w:rsidR="00753559">
        <w:t>unchanged</w:t>
      </w:r>
      <w:r>
        <w:t xml:space="preserve"> for over 6 weeks </w:t>
      </w:r>
      <w:r w:rsidR="00753559">
        <w:t>may</w:t>
      </w:r>
      <w:r>
        <w:t xml:space="preserve"> not warrant tonsillectomy.</w:t>
      </w:r>
    </w:p>
    <w:p w14:paraId="5210EDDA" w14:textId="6D8E5955" w:rsidR="00CC6077" w:rsidRDefault="00CC6077" w:rsidP="00BF4ABB">
      <w:pPr>
        <w:pStyle w:val="Heading1"/>
      </w:pPr>
      <w:r>
        <w:t>Keywords</w:t>
      </w:r>
    </w:p>
    <w:p w14:paraId="0C2B209A" w14:textId="77777777" w:rsidR="00CC6077" w:rsidRDefault="00CC6077" w:rsidP="00CC6077"/>
    <w:p w14:paraId="710C81FB" w14:textId="77777777" w:rsidR="00CC6077" w:rsidRDefault="00CC6077" w:rsidP="00CC6077">
      <w:r>
        <w:t>Tonsil Lymphoma</w:t>
      </w:r>
    </w:p>
    <w:p w14:paraId="165C8D89" w14:textId="77777777" w:rsidR="00CC6077" w:rsidRDefault="00CC6077" w:rsidP="00CC6077">
      <w:r>
        <w:t>Asymmetric tonsils</w:t>
      </w:r>
    </w:p>
    <w:p w14:paraId="09060439" w14:textId="77AE8EC4" w:rsidR="00CC6077" w:rsidRPr="00CC6077" w:rsidRDefault="00CC6077" w:rsidP="00CC6077">
      <w:r w:rsidRPr="00CC6077">
        <w:t>Pediatric</w:t>
      </w:r>
    </w:p>
    <w:p w14:paraId="6E81A3CD" w14:textId="77777777" w:rsidR="00CC6077" w:rsidRDefault="00CC6077" w:rsidP="00BF4ABB">
      <w:pPr>
        <w:pStyle w:val="Heading1"/>
      </w:pPr>
    </w:p>
    <w:p w14:paraId="7E75E6FB" w14:textId="77777777" w:rsidR="00CC6077" w:rsidRDefault="00CC6077" w:rsidP="00BF4ABB">
      <w:pPr>
        <w:pStyle w:val="Heading1"/>
      </w:pPr>
    </w:p>
    <w:p w14:paraId="4ADAA0AF" w14:textId="77777777" w:rsidR="00CC6077" w:rsidRDefault="00CC6077" w:rsidP="00BF4ABB">
      <w:pPr>
        <w:pStyle w:val="Heading1"/>
      </w:pPr>
      <w:r>
        <w:br w:type="page"/>
      </w:r>
    </w:p>
    <w:p w14:paraId="25C26CD5" w14:textId="0CFFC2A3" w:rsidR="00BF4ABB" w:rsidRDefault="00BF4ABB" w:rsidP="00BF4ABB">
      <w:pPr>
        <w:pStyle w:val="Heading1"/>
      </w:pPr>
      <w:r>
        <w:t>Main Article</w:t>
      </w:r>
    </w:p>
    <w:p w14:paraId="7008F8BB" w14:textId="77777777" w:rsidR="008A29BC" w:rsidRDefault="008A29BC" w:rsidP="008A29BC">
      <w:pPr>
        <w:pStyle w:val="Heading2"/>
      </w:pPr>
      <w:r>
        <w:t>Introduction</w:t>
      </w:r>
    </w:p>
    <w:p w14:paraId="233B033D" w14:textId="77777777" w:rsidR="008A29BC" w:rsidRDefault="008A29BC" w:rsidP="008A29BC"/>
    <w:p w14:paraId="48E0FD01" w14:textId="77777777" w:rsidR="009A266D" w:rsidRDefault="00A20E18" w:rsidP="00A20E18">
      <w:r>
        <w:t xml:space="preserve">Diagnostic tonsillectomy is performed to exclude malignancy of the palatine tonsils. </w:t>
      </w:r>
      <w:r w:rsidR="00BD7AA4">
        <w:t xml:space="preserve">Debate between Otolaryngologists at our unit about when to operate for purely diagnostic reasons prompted the study. The aim of the study was to review the local practice of diagnostic tonsillectomy, learn lessons and possibly reduce unnecessary surgery. It became a more pertinent topic recently with the post-tonsillectomy death of a young child in a nearby hospital. </w:t>
      </w:r>
    </w:p>
    <w:p w14:paraId="742BD6D3" w14:textId="77777777" w:rsidR="009A266D" w:rsidRDefault="009A266D" w:rsidP="00A20E18"/>
    <w:p w14:paraId="6E5A3363" w14:textId="7A56EF6B" w:rsidR="009A4994" w:rsidRDefault="00A20E18" w:rsidP="00A20E18">
      <w:r>
        <w:t>There is a paucity of useful investigations for tonsil malignancy therefore the decision to operate is usually based on clinical suspicion. Tonsil malignancy is rare in children despite Lymphoma being the 3</w:t>
      </w:r>
      <w:r w:rsidRPr="00F63E18">
        <w:rPr>
          <w:vertAlign w:val="superscript"/>
        </w:rPr>
        <w:t>rd</w:t>
      </w:r>
      <w:r>
        <w:t xml:space="preserve"> most prevalent childhood malignancy</w:t>
      </w:r>
      <w:r w:rsidR="00AE1D80">
        <w:fldChar w:fldCharType="begin"/>
      </w:r>
      <w:r w:rsidR="00AE1D80">
        <w:instrText xml:space="preserve"> ADDIN ZOTERO_ITEM CSL_CITATION {"citationID":"2b3j9t6pu3","properties":{"formattedCitation":"(9)","plainCitation":"(9)"},"citationItems":[{"id":2352,"uris":["http://zotero.org/users/local/pq2sOOgq/items/B4695VDX"],"uri":["http://zotero.org/users/local/pq2sOOgq/items/B4695VDX"],"itemData":{"id":2352,"type":"article-journal","title":"Epidemiology of childhood cancer","container-title":"Cancer Treatment Reviews","page":"277-285","volume":"36","issue":"4","DOI":"10.1016/j.ctrv.2010.02.003","ISSN":"0305-7372","author":[{"family":"Kaatsch","given":"Peter"}]}}],"schema":"https://github.com/citation-style-language/schema/raw/master/csl-citation.json"} </w:instrText>
      </w:r>
      <w:r w:rsidR="00AE1D80">
        <w:fldChar w:fldCharType="separate"/>
      </w:r>
      <w:r w:rsidR="00AE1D80">
        <w:rPr>
          <w:noProof/>
        </w:rPr>
        <w:t>(9)</w:t>
      </w:r>
      <w:r w:rsidR="00AE1D80">
        <w:fldChar w:fldCharType="end"/>
      </w:r>
      <w:r>
        <w:t xml:space="preserve">. </w:t>
      </w:r>
      <w:r w:rsidR="00E66E9B">
        <w:t>For obstructive or infective symptoms t</w:t>
      </w:r>
      <w:r w:rsidR="00780188">
        <w:t>onsils are not routinely sent for hi</w:t>
      </w:r>
      <w:r w:rsidR="00E66E9B">
        <w:t xml:space="preserve">stological analysis at our unit. This approach </w:t>
      </w:r>
      <w:r w:rsidR="00780188">
        <w:t>is supported by the literature</w:t>
      </w:r>
      <w:r w:rsidR="00780188">
        <w:fldChar w:fldCharType="begin"/>
      </w:r>
      <w:r w:rsidR="00780188">
        <w:instrText xml:space="preserve"> ADDIN ZOTERO_ITEM CSL_CITATION {"citationID":"k5cei9b5p","properties":{"formattedCitation":"(10)","plainCitation":"(10)"},"citationItems":[{"id":2488,"uris":["http://zotero.org/users/local/pq2sOOgq/items/P96DT5V4"],"uri":["http://zotero.org/users/local/pq2sOOgq/items/P96DT5V4"],"itemData":{"id":2488,"type":"article-journal","title":"Histologic analysis of pediatric tonsil and adenoid specimens: Is it really necessary?","container-title":"International Journal of Pediatric Otorhinolaryngology","page":"547-550","volume":"73","issue":"4","DOI":"10.1016/j.ijporl.2008.11.001","ISSN":"0165-5876","journalAbbreviation":"International Journal of Pediatric Otorhinolaryngology","author":[{"family":"Verma","given":"Sunil P."},{"family":"Stoddard","given":"Timothy"},{"family":"Gonzalez-Gomez","given":"Ignacio"},{"family":"Koempel","given":"Jeffrey A."}],"issued":{"date-parts":[["2009",4,1]]}}}],"schema":"https://github.com/citation-style-language/schema/raw/master/csl-citation.json"} </w:instrText>
      </w:r>
      <w:r w:rsidR="00780188">
        <w:fldChar w:fldCharType="separate"/>
      </w:r>
      <w:r w:rsidR="00780188">
        <w:rPr>
          <w:noProof/>
        </w:rPr>
        <w:t>(10)</w:t>
      </w:r>
      <w:r w:rsidR="00780188">
        <w:fldChar w:fldCharType="end"/>
      </w:r>
      <w:r w:rsidR="00780188">
        <w:t xml:space="preserve">. The </w:t>
      </w:r>
      <w:r w:rsidR="00E66E9B">
        <w:t>individual consultant surgeon decides on histological</w:t>
      </w:r>
      <w:r w:rsidR="00780188">
        <w:t xml:space="preserve"> </w:t>
      </w:r>
      <w:r w:rsidR="00C47B6A">
        <w:t xml:space="preserve">analysis </w:t>
      </w:r>
      <w:r w:rsidR="00E66E9B">
        <w:t>based on their suspicion of malignancy</w:t>
      </w:r>
      <w:r w:rsidR="00780188">
        <w:t xml:space="preserve">. </w:t>
      </w:r>
    </w:p>
    <w:p w14:paraId="7B0BD9C8" w14:textId="77777777" w:rsidR="00A20E18" w:rsidRDefault="00A20E18" w:rsidP="00A20E18"/>
    <w:p w14:paraId="2B339CF7" w14:textId="2E0BBB8A" w:rsidR="00472276" w:rsidRDefault="008A29BC" w:rsidP="00472276">
      <w:r>
        <w:t>Tonsillectomy can be associated with significant morbidity. A major complication is post-operative hemorrhage</w:t>
      </w:r>
      <w:r w:rsidR="00472276">
        <w:t>. The rate in the national prospective tonsillectomy</w:t>
      </w:r>
      <w:r w:rsidR="00F1614D">
        <w:t xml:space="preserve"> audit for the 21,063 childr</w:t>
      </w:r>
      <w:r w:rsidR="008A1769">
        <w:t>en was 1.9% and 3% in the &lt;</w:t>
      </w:r>
      <w:r w:rsidR="00F1614D">
        <w:t>5 and 5-15 age group respectively</w:t>
      </w:r>
      <w:r w:rsidR="00472276">
        <w:t>.</w:t>
      </w:r>
      <w:r w:rsidR="00472276" w:rsidRPr="00472276">
        <w:t xml:space="preserve"> </w:t>
      </w:r>
      <w:r w:rsidR="00472276">
        <w:t>Out of a total of 36,000 patie</w:t>
      </w:r>
      <w:r w:rsidR="009A266D">
        <w:t xml:space="preserve">nts </w:t>
      </w:r>
      <w:r w:rsidR="00472276">
        <w:t>included in the audit, one patient died within 28 days</w:t>
      </w:r>
      <w:r w:rsidR="00F1614D">
        <w:t>.</w:t>
      </w:r>
      <w:r w:rsidR="00472276">
        <w:t xml:space="preserve"> The authors did not describe whether this was related to the surgery however.</w:t>
      </w:r>
      <w:r w:rsidR="008A1769">
        <w:fldChar w:fldCharType="begin"/>
      </w:r>
      <w:r w:rsidR="008A1769">
        <w:instrText xml:space="preserve"> ADDIN ZOTERO_ITEM CSL_CITATION {"citationID":"8b2ah4307","properties":{"formattedCitation":"(1)","plainCitation":"(1)"},"citationItems":[{"id":2364,"uris":["http://zotero.org/users/local/pq2sOOgq/items/MET9959M"],"uri":["http://zotero.org/users/local/pq2sOOgq/items/MET9959M"],"itemData":{"id":2364,"type":"webpage","title":"National Prospective Tonsillectomy Audit Final Report","container-title":"Royal College of Surgeons","URL":"https://www.rcseng.ac.uk/library-and-publications/college-publications/docs/tonsillectomy-audit/","author":[{"family":"sitecore\\lewis.ashman@rcseng.ac.uk","given":""}],"accessed":{"date-parts":[["2017",6,29]]}}}],"schema":"https://github.com/citation-style-language/schema/raw/master/csl-citation.json"} </w:instrText>
      </w:r>
      <w:r w:rsidR="008A1769">
        <w:fldChar w:fldCharType="separate"/>
      </w:r>
      <w:r w:rsidR="008A1769">
        <w:rPr>
          <w:noProof/>
        </w:rPr>
        <w:t>(1)</w:t>
      </w:r>
      <w:r w:rsidR="008A1769">
        <w:fldChar w:fldCharType="end"/>
      </w:r>
      <w:r w:rsidR="008A1769">
        <w:t xml:space="preserve"> </w:t>
      </w:r>
    </w:p>
    <w:p w14:paraId="50DD5FB4" w14:textId="77777777" w:rsidR="009A266D" w:rsidRDefault="009A266D" w:rsidP="00472276"/>
    <w:p w14:paraId="34D87A88" w14:textId="39FB6B55" w:rsidR="00472276" w:rsidRPr="00472276" w:rsidRDefault="00472276" w:rsidP="00472276">
      <w:r>
        <w:t xml:space="preserve">Bleeding in children can be more occult because they can swallow blood and not report it. This together with a lower circulating blood volume can make post tonsillectomy </w:t>
      </w:r>
      <w:proofErr w:type="spellStart"/>
      <w:r>
        <w:t>haemorrhage</w:t>
      </w:r>
      <w:proofErr w:type="spellEnd"/>
      <w:r>
        <w:t xml:space="preserve"> more dangerous in small children.</w:t>
      </w:r>
      <w:r w:rsidR="008A1769">
        <w:t xml:space="preserve"> No details on the UK</w:t>
      </w:r>
      <w:r w:rsidR="00264574">
        <w:t>’</w:t>
      </w:r>
      <w:r w:rsidR="008A1769">
        <w:t>s tonsillectomy mortality</w:t>
      </w:r>
      <w:r w:rsidR="00F1614D">
        <w:t xml:space="preserve"> </w:t>
      </w:r>
      <w:r w:rsidR="008A1769">
        <w:t xml:space="preserve">rate could be found but anecdotally we believe it to be one patient every two years. </w:t>
      </w:r>
      <w:r w:rsidR="00264574">
        <w:t xml:space="preserve">By comparison </w:t>
      </w:r>
      <w:r>
        <w:t xml:space="preserve">two children died of bleeding related airway obstruction </w:t>
      </w:r>
      <w:r w:rsidR="00264574">
        <w:t xml:space="preserve">in Sweden </w:t>
      </w:r>
      <w:r>
        <w:t>out of 82,527 tonsillectomies performed between 2004-2011.</w:t>
      </w:r>
      <w:r>
        <w:fldChar w:fldCharType="begin"/>
      </w:r>
      <w:r>
        <w:instrText xml:space="preserve"> ADDIN ZOTERO_ITEM CSL_CITATION {"citationID":"8eg9i0hdv","properties":{"formattedCitation":"(11)","plainCitation":"(11)"},"citationItems":[{"id":2489,"uris":["http://zotero.org/users/local/pq2sOOgq/items/CP4N8UU8"],"uri":["http://zotero.org/users/local/pq2sOOgq/items/CP4N8UU8"],"itemData":{"id":2489,"type":"article-journal","title":"Mortality after tonsil surgery, a population study, covering eight years and 82,527 operations in Sweden","container-title":"European archives of oto-rhino-laryngology: official journal of the European Federation of Oto-Rhino-Laryngological Societies (EUFOS): affiliated with the German Society for Oto-Rhino-Laryngology - Head and Neck Surgery","page":"737-743","volume":"272","issue":"3","source":"PubMed","abstract":"The objective of this retrospective cohort study was to evaluate mortality rate and cause of death after tonsil surgery in Sweden. Two national registries were used, both run by The Swedish National Board of Health and Welfare, an agency of the Ministry of Health and Social Affairs. In the National Patient register all tonsil surgeries performed in Sweden from 2004 through 2011 were identified. The result from this search was matched with the National Cause of Death Register to identify all deaths that occurred within 30 days of tonsil surgery. Personal identity numbers were used to do the matching of registers. Details on the cause of death were obtained from the Swedish National Board of Health and Welfare. Two deaths were identified in 82,527 operations. Both patients were male, otherwise healthy, children under the age of five, operated due to tonsil-related upper airway obstruction/snoring with coblation technique. Cause of death was bleeding-related airway obstruction in both cases and hemodynamic failure caused by blood loss. Both deaths occurred after discharge from the hospital within the first postoperative week. No abnormal levels of analgesics were found in the postmortal investigations. Two deaths related to tonsil surgery (performed on benign indications) were identified in 82,527 operations (2004-2011) in a well-defined national population. Both deaths were due to postoperative bleeding. Based on our findings, the frequency of post-tonsil-surgery mortality in Sweden was 1/41,263, 2004-2011. Level of evidence 2b retrospective cohort study.","DOI":"10.1007/s00405-014-3312-z","ISSN":"1434-4726","note":"PMID: 25274044","journalAbbreviation":"Eur Arch Otorhinolaryngol","language":"eng","author":[{"family":"Østvoll","given":"Eirik"},{"family":"Sunnergren","given":"Ola"},{"family":"Ericsson","given":"Elisabeth"},{"family":"Hemlin","given":"Claes"},{"family":"Hultcrantz","given":"Elisabeth"},{"family":"Odhagen","given":"Erik"},{"family":"Stalfors","given":"Joacim"}],"issued":{"date-parts":[["2015",3]]},"PMID":"25274044"}}],"schema":"https://github.com/citation-style-language/schema/raw/master/csl-citation.json"} </w:instrText>
      </w:r>
      <w:r>
        <w:fldChar w:fldCharType="separate"/>
      </w:r>
      <w:r>
        <w:rPr>
          <w:noProof/>
        </w:rPr>
        <w:t>(11)</w:t>
      </w:r>
      <w:r>
        <w:fldChar w:fldCharType="end"/>
      </w:r>
    </w:p>
    <w:p w14:paraId="2ADD8E9C" w14:textId="77777777" w:rsidR="008A29BC" w:rsidRDefault="008A29BC" w:rsidP="008A29BC"/>
    <w:p w14:paraId="7F09F8CD" w14:textId="77777777" w:rsidR="008A29BC" w:rsidRDefault="008A29BC" w:rsidP="008A29BC"/>
    <w:p w14:paraId="3C9ABBFF" w14:textId="77777777" w:rsidR="008A29BC" w:rsidRDefault="008A29BC" w:rsidP="008A29BC"/>
    <w:p w14:paraId="172AF24B" w14:textId="77777777" w:rsidR="008A29BC" w:rsidRDefault="008A29BC" w:rsidP="008A29BC"/>
    <w:p w14:paraId="659DD3C0" w14:textId="77777777" w:rsidR="008A29BC" w:rsidRDefault="008A29BC" w:rsidP="008A29BC"/>
    <w:p w14:paraId="72D168E7" w14:textId="77777777" w:rsidR="008A29BC" w:rsidRDefault="008A29BC" w:rsidP="008A29BC"/>
    <w:p w14:paraId="66B2654B" w14:textId="77777777" w:rsidR="008A29BC" w:rsidRDefault="008A29BC" w:rsidP="008A29BC"/>
    <w:p w14:paraId="64E4E65B" w14:textId="77777777" w:rsidR="008A29BC" w:rsidRDefault="008A29BC" w:rsidP="008A29BC">
      <w:pPr>
        <w:rPr>
          <w:rFonts w:asciiTheme="majorHAnsi" w:eastAsiaTheme="majorEastAsia" w:hAnsiTheme="majorHAnsi" w:cstheme="majorBidi"/>
          <w:b/>
          <w:bCs/>
          <w:color w:val="4F81BD" w:themeColor="accent1"/>
          <w:sz w:val="26"/>
          <w:szCs w:val="26"/>
        </w:rPr>
      </w:pPr>
      <w:r>
        <w:br w:type="page"/>
      </w:r>
    </w:p>
    <w:p w14:paraId="3C66116B" w14:textId="77777777" w:rsidR="008A29BC" w:rsidRDefault="008A29BC" w:rsidP="008A29BC">
      <w:pPr>
        <w:pStyle w:val="Heading2"/>
      </w:pPr>
      <w:r>
        <w:t>Method</w:t>
      </w:r>
    </w:p>
    <w:p w14:paraId="32B6FFFA" w14:textId="77777777" w:rsidR="008A29BC" w:rsidRDefault="008A29BC" w:rsidP="008A29BC"/>
    <w:p w14:paraId="3186E5F3" w14:textId="28DE68BC" w:rsidR="008A29BC" w:rsidRDefault="008A29BC" w:rsidP="008A29BC">
      <w:r>
        <w:t>The authors reviewed the clinical notes and histological results for all diagnostic tonsillectomies carried out from June 2013 to June 2016. Diagnostic tonsillectomies were defined as any tonsils sent for histological analysis. Pre-operative details including demographics, symptoms and indication for tonsillectomy were recorded. Pre-operative tonsil grade was collated when documented. Pre-operate grade at our institu</w:t>
      </w:r>
      <w:r w:rsidR="00BD7AA4">
        <w:t>tion is performed by the Brodsky</w:t>
      </w:r>
      <w:r w:rsidR="00293821">
        <w:fldChar w:fldCharType="begin"/>
      </w:r>
      <w:r w:rsidR="003F7508">
        <w:instrText xml:space="preserve"> ADDIN ZOTERO_ITEM CSL_CITATION {"citationID":"17n70rf286","properties":{"formattedCitation":"(12)","plainCitation":"(12)"},"citationItems":[{"id":2485,"uris":["http://zotero.org/users/local/pq2sOOgq/items/JD8J9FFK"],"uri":["http://zotero.org/users/local/pq2sOOgq/items/JD8J9FFK"],"itemData":{"id":2485,"type":"article-journal","title":"Modern Assessment of Tonsils and Adenoids","container-title":"Recent Advances in Pediatric Otolaryngology","page":"1551-1569","volume":"36","issue":"6","DOI":"10.1016/S0031-3955(16)36806-7","ISSN":"0031-3955","journalAbbreviation":"Pediatric Clinics of North America","author":[{"family":"Brodsky","given":"Linda"}],"issued":{"date-parts":[["1989",12,1]]}}}],"schema":"https://github.com/citation-style-language/schema/raw/master/csl-citation.json"} </w:instrText>
      </w:r>
      <w:r w:rsidR="00293821">
        <w:fldChar w:fldCharType="separate"/>
      </w:r>
      <w:r w:rsidR="003F7508">
        <w:rPr>
          <w:noProof/>
        </w:rPr>
        <w:t>(12)</w:t>
      </w:r>
      <w:r w:rsidR="00293821">
        <w:fldChar w:fldCharType="end"/>
      </w:r>
      <w:r>
        <w:t xml:space="preserve"> or Friedman</w:t>
      </w:r>
      <w:r w:rsidR="00293821">
        <w:fldChar w:fldCharType="begin"/>
      </w:r>
      <w:r w:rsidR="003F7508">
        <w:instrText xml:space="preserve"> ADDIN ZOTERO_ITEM CSL_CITATION {"citationID":"1t5hl3f2ju","properties":{"formattedCitation":"(13)","plainCitation":"(13)"},"citationItems":[{"id":2486,"uris":["http://zotero.org/users/local/pq2sOOgq/items/EJ35FKAS"],"uri":["http://zotero.org/users/local/pq2sOOgq/items/EJ35FKAS"],"itemData":{"id":2486,"type":"article-journal","title":"Clinical Predictors of Obstructive Sleep Apnea","container-title":"The Laryngoscope","page":"1901-1907","volume":"109","issue":"12","abstract":"Abstract Objective: To identify physical findings that can be standardized to predict the presence and the severity of obstructive sleep apnea (OSA). Study Design: One hundred seventy?two patients who answered questionnaires with responses that suggested they might have OSA were included in this prospective study. Methods: All patients underwent a physical examination and polysomnography. The physical examination included the measurement of four parameters used by anesthesiologists to identify patients likely to have difficult intubation to determine if these same parameters predict OSA. We recorded modified Mallampati grade (MMP), tonsil size, and body mass index (BMI) and measured thyroid?mental distance (TMD) and hyoid?mental distance (HMD) in the study population. Results: When the physical findings were correlated singly with the respiratory disturbance index (RDI), we found that MMP (P &lt; .001), tonsil size grading (P = .008), and BMI (P = .003) were reliable predictors of OSA. A greater correlation with OSA emerged when an ?OSA score? was formulated by factoring the MMP, tonsil grade, and BMI grade (RDI = 7.816 ? MMP + 3.988 ? Tonsil Size + 4.675 ? BMI ? 7.544). A high score was not only predictive of OSA but also correlated well with OSA severity. Neither HMD nor TMD correlated with the severity of RDI. Conclusions: An OSA score may help identify those patients who should have a full sleep evaluation.","DOI":"10.1097/00005537-199912000-00002","ISSN":"0023-852X","journalAbbreviation":"The Laryngoscope","author":[{"literal":"Friedman Michael"},{"literal":"Tanyeri Hasan"},{"literal":"La Rosa Manuel"},{"literal":"Landsberg Roy"},{"literal":"Vaidyanathan Krishna"},{"literal":"Pieri Sara"},{"literal":"Caldarelli David"}],"issued":{"date-parts":[["2009",1,4]]}}}],"schema":"https://github.com/citation-style-language/schema/raw/master/csl-citation.json"} </w:instrText>
      </w:r>
      <w:r w:rsidR="00293821">
        <w:fldChar w:fldCharType="separate"/>
      </w:r>
      <w:r w:rsidR="003F7508">
        <w:rPr>
          <w:noProof/>
        </w:rPr>
        <w:t>(13)</w:t>
      </w:r>
      <w:r w:rsidR="00293821">
        <w:fldChar w:fldCharType="end"/>
      </w:r>
      <w:r>
        <w:t xml:space="preserve"> classification system. From the histology review we collated tonsil weight, definitive histological diagnosis and </w:t>
      </w:r>
      <w:proofErr w:type="spellStart"/>
      <w:r>
        <w:t>Actinomyces</w:t>
      </w:r>
      <w:proofErr w:type="spellEnd"/>
      <w:r>
        <w:t xml:space="preserve"> </w:t>
      </w:r>
      <w:proofErr w:type="spellStart"/>
      <w:r>
        <w:t>colonisation</w:t>
      </w:r>
      <w:proofErr w:type="spellEnd"/>
      <w:r>
        <w:t xml:space="preserve">. </w:t>
      </w:r>
    </w:p>
    <w:p w14:paraId="1F3063BC" w14:textId="77777777" w:rsidR="008A29BC" w:rsidRDefault="008A29BC" w:rsidP="008A29BC"/>
    <w:p w14:paraId="1E6EEF94" w14:textId="77777777" w:rsidR="008A29BC" w:rsidRDefault="008A29BC" w:rsidP="008A29BC"/>
    <w:p w14:paraId="20E9B0CC" w14:textId="77777777" w:rsidR="008A29BC" w:rsidRPr="00753559" w:rsidRDefault="008A29BC" w:rsidP="008A29BC">
      <w:pPr>
        <w:rPr>
          <w:b/>
        </w:rPr>
      </w:pPr>
      <w:r w:rsidRPr="00753559">
        <w:rPr>
          <w:b/>
        </w:rPr>
        <w:t>Statistical method</w:t>
      </w:r>
    </w:p>
    <w:p w14:paraId="40304625" w14:textId="77777777" w:rsidR="008A29BC" w:rsidRDefault="008A29BC" w:rsidP="008A29BC"/>
    <w:p w14:paraId="16FFD096" w14:textId="77777777" w:rsidR="008A29BC" w:rsidRDefault="008A29BC" w:rsidP="008A29BC">
      <w:r>
        <w:t xml:space="preserve">Proportional weight and grade differences between tonsils were compared using Analysis of Variance (ANOVA). To establish the effect of </w:t>
      </w:r>
      <w:proofErr w:type="spellStart"/>
      <w:r>
        <w:t>Actinomyces</w:t>
      </w:r>
      <w:proofErr w:type="spellEnd"/>
      <w:r>
        <w:t xml:space="preserve"> </w:t>
      </w:r>
      <w:proofErr w:type="spellStart"/>
      <w:r>
        <w:t>colonisation</w:t>
      </w:r>
      <w:proofErr w:type="spellEnd"/>
      <w:r>
        <w:t xml:space="preserve"> on the weight differences we used t-test, paired t-test and Analysis of Variance (ANOVA). </w:t>
      </w:r>
    </w:p>
    <w:p w14:paraId="6EF1C77B" w14:textId="77777777" w:rsidR="008A29BC" w:rsidRDefault="008A29BC" w:rsidP="008A29BC"/>
    <w:p w14:paraId="4C7EB457" w14:textId="77777777" w:rsidR="008A29BC" w:rsidRDefault="008A29BC" w:rsidP="008A29BC"/>
    <w:p w14:paraId="33D954C8" w14:textId="77777777" w:rsidR="008A29BC" w:rsidRPr="00753559" w:rsidRDefault="008A29BC" w:rsidP="008A29BC">
      <w:pPr>
        <w:rPr>
          <w:b/>
        </w:rPr>
      </w:pPr>
      <w:r w:rsidRPr="00753559">
        <w:rPr>
          <w:b/>
        </w:rPr>
        <w:t>Inclusion Criteria</w:t>
      </w:r>
    </w:p>
    <w:p w14:paraId="33965B11" w14:textId="77777777" w:rsidR="008A29BC" w:rsidRDefault="008A29BC" w:rsidP="008A29BC"/>
    <w:p w14:paraId="2A306FEC" w14:textId="77777777" w:rsidR="008A29BC" w:rsidRDefault="008A29BC" w:rsidP="008A29BC">
      <w:pPr>
        <w:pStyle w:val="ListParagraph"/>
        <w:numPr>
          <w:ilvl w:val="0"/>
          <w:numId w:val="1"/>
        </w:numPr>
      </w:pPr>
      <w:r>
        <w:t>All tonsillectomy cases from June 2013 to June 2016 that sent one or both tonsils for histological analysis</w:t>
      </w:r>
    </w:p>
    <w:p w14:paraId="1F4274EC" w14:textId="77777777" w:rsidR="008A29BC" w:rsidRDefault="008A29BC" w:rsidP="008A29BC"/>
    <w:p w14:paraId="538C4073" w14:textId="77777777" w:rsidR="008A29BC" w:rsidRPr="00753559" w:rsidRDefault="008A29BC" w:rsidP="008A29BC">
      <w:pPr>
        <w:rPr>
          <w:b/>
        </w:rPr>
      </w:pPr>
      <w:r w:rsidRPr="00753559">
        <w:rPr>
          <w:b/>
        </w:rPr>
        <w:t>Exclusion Criteria</w:t>
      </w:r>
    </w:p>
    <w:p w14:paraId="469156E4" w14:textId="77777777" w:rsidR="008A29BC" w:rsidRDefault="008A29BC" w:rsidP="008A29BC"/>
    <w:p w14:paraId="50BF3DDF" w14:textId="77777777" w:rsidR="008A29BC" w:rsidRDefault="008A29BC" w:rsidP="008A29BC">
      <w:pPr>
        <w:pStyle w:val="ListParagraph"/>
        <w:numPr>
          <w:ilvl w:val="0"/>
          <w:numId w:val="1"/>
        </w:numPr>
      </w:pPr>
      <w:r>
        <w:t>Histology not from tonsil tissue.</w:t>
      </w:r>
    </w:p>
    <w:p w14:paraId="53B57412" w14:textId="77777777" w:rsidR="008A29BC" w:rsidRDefault="008A29BC" w:rsidP="008A29BC">
      <w:pPr>
        <w:pStyle w:val="ListParagraph"/>
        <w:numPr>
          <w:ilvl w:val="0"/>
          <w:numId w:val="1"/>
        </w:numPr>
      </w:pPr>
      <w:r>
        <w:t xml:space="preserve">During data collection we excluded tonsil grading performed with Boyle Davis gag in situ as grading is described for use in an </w:t>
      </w:r>
      <w:proofErr w:type="gramStart"/>
      <w:r>
        <w:t>awake</w:t>
      </w:r>
      <w:proofErr w:type="gramEnd"/>
      <w:r>
        <w:t xml:space="preserve"> patient.</w:t>
      </w:r>
    </w:p>
    <w:p w14:paraId="7332AB21" w14:textId="77777777" w:rsidR="008A29BC" w:rsidRDefault="008A29BC" w:rsidP="008A29BC">
      <w:pPr>
        <w:rPr>
          <w:rFonts w:asciiTheme="majorHAnsi" w:eastAsiaTheme="majorEastAsia" w:hAnsiTheme="majorHAnsi" w:cstheme="majorBidi"/>
          <w:b/>
          <w:bCs/>
          <w:color w:val="4F81BD" w:themeColor="accent1"/>
          <w:sz w:val="26"/>
          <w:szCs w:val="26"/>
        </w:rPr>
      </w:pPr>
      <w:r>
        <w:br w:type="page"/>
      </w:r>
    </w:p>
    <w:p w14:paraId="79DC13F6" w14:textId="77777777" w:rsidR="008A29BC" w:rsidRDefault="008A29BC" w:rsidP="008A29BC">
      <w:pPr>
        <w:pStyle w:val="Heading2"/>
      </w:pPr>
      <w:r>
        <w:t>Results</w:t>
      </w:r>
    </w:p>
    <w:p w14:paraId="0AF6B1B1" w14:textId="77777777" w:rsidR="008A29BC" w:rsidRDefault="008A29BC" w:rsidP="008A29BC"/>
    <w:p w14:paraId="350B8760" w14:textId="3797A68B" w:rsidR="008A29BC" w:rsidRDefault="008A29BC" w:rsidP="008A29BC">
      <w:r>
        <w:t>We recorded data for 168 patients with a mean age of 8.0 years (range 2- 17). Bilateral tonsillectomies accounted for 152 operations (90.5%) with 16 being unilateral tonsillectomies (9.5%).</w:t>
      </w:r>
      <w:r w:rsidR="009A266D">
        <w:t xml:space="preserve"> There were four re-admissions with post-operative bleeding with one patient requiring operative intervention to stop it.</w:t>
      </w:r>
    </w:p>
    <w:p w14:paraId="3BA7BE81" w14:textId="77777777" w:rsidR="008A29BC" w:rsidRDefault="008A29BC" w:rsidP="008A29BC"/>
    <w:p w14:paraId="2D4439F3" w14:textId="5D635C19" w:rsidR="008A29BC" w:rsidRDefault="00D32EC1" w:rsidP="008A29BC">
      <w:r>
        <w:t>T</w:t>
      </w:r>
      <w:r w:rsidR="00780188">
        <w:t xml:space="preserve">able 1 </w:t>
      </w:r>
      <w:proofErr w:type="spellStart"/>
      <w:r w:rsidR="00780188">
        <w:t>summarises</w:t>
      </w:r>
      <w:proofErr w:type="spellEnd"/>
      <w:r w:rsidR="00780188">
        <w:t xml:space="preserve"> the factors that prompted</w:t>
      </w:r>
      <w:r>
        <w:t xml:space="preserve"> </w:t>
      </w:r>
      <w:r w:rsidR="00780188">
        <w:t>histological analysis</w:t>
      </w:r>
      <w:r>
        <w:t xml:space="preserve">. </w:t>
      </w:r>
      <w:r w:rsidR="008A29BC">
        <w:t xml:space="preserve">123 tonsillectomies were performed </w:t>
      </w:r>
      <w:r>
        <w:t>and sent for histological analysis because of</w:t>
      </w:r>
      <w:r w:rsidR="008A29BC">
        <w:t xml:space="preserve"> asymmetry. No indication for histological analysis was provided in 13% of cases despite there being clear documentation </w:t>
      </w:r>
      <w:r>
        <w:t>of</w:t>
      </w:r>
      <w:r w:rsidR="008A29BC">
        <w:t xml:space="preserve"> the need for tonsillectomy (either recurrent tonsillitis or sleep disordered breathing). In 10% of cases it was intra-operative findings that prompted histological analysis. </w:t>
      </w:r>
      <w:proofErr w:type="gramStart"/>
      <w:r w:rsidR="00264574">
        <w:t>This</w:t>
      </w:r>
      <w:r w:rsidR="008A29BC">
        <w:t xml:space="preserve"> included asymmetry with the Boyle Davis gag</w:t>
      </w:r>
      <w:proofErr w:type="gramEnd"/>
      <w:r w:rsidR="008A29BC">
        <w:t xml:space="preserve"> in situ, difficult dissection planes and hard or friable tonsils. 102 children had synchronous indications for tonsillectomy. 61 children were suffering with recurrent tonsillitis, 37 had</w:t>
      </w:r>
      <w:r w:rsidR="00264574">
        <w:t xml:space="preserve"> sleep disordered breathing or o</w:t>
      </w:r>
      <w:r w:rsidR="008A29BC">
        <w:t xml:space="preserve">bstructive sleep </w:t>
      </w:r>
      <w:proofErr w:type="spellStart"/>
      <w:r w:rsidR="008A29BC">
        <w:t>apnoea</w:t>
      </w:r>
      <w:proofErr w:type="spellEnd"/>
      <w:r w:rsidR="008A29BC">
        <w:t xml:space="preserve"> (OSA) and 4 had another diagnosis (chronic sore throat, halitosis, </w:t>
      </w:r>
      <w:proofErr w:type="spellStart"/>
      <w:r w:rsidR="008A29BC">
        <w:t>peri-tonsillar</w:t>
      </w:r>
      <w:proofErr w:type="spellEnd"/>
      <w:r w:rsidR="008A29BC">
        <w:t xml:space="preserve"> abscess and retching).</w:t>
      </w:r>
    </w:p>
    <w:p w14:paraId="7A19BC28" w14:textId="77777777" w:rsidR="008A29BC" w:rsidRDefault="008A29BC" w:rsidP="008A29BC"/>
    <w:p w14:paraId="485434A1" w14:textId="51CF61C3" w:rsidR="008A29BC" w:rsidRDefault="008A29BC" w:rsidP="008A29BC">
      <w:r>
        <w:t>As expected the vast majority of cases represented lymphoid hyperplasia</w:t>
      </w:r>
      <w:r w:rsidR="00D32EC1">
        <w:t xml:space="preserve"> (Table 2)</w:t>
      </w:r>
      <w:r>
        <w:t xml:space="preserve">. There were no cases of malignancy in all 168 cases. A discrete lesion was seen on the tonsil in the outpatient clinic prior to the operation </w:t>
      </w:r>
      <w:r w:rsidR="002158E0">
        <w:t xml:space="preserve">in all 3 cases of </w:t>
      </w:r>
      <w:proofErr w:type="spellStart"/>
      <w:r w:rsidR="002158E0">
        <w:t>lymphangioma</w:t>
      </w:r>
      <w:proofErr w:type="spellEnd"/>
      <w:r w:rsidR="002158E0">
        <w:t>.</w:t>
      </w:r>
      <w:r>
        <w:t xml:space="preserve"> </w:t>
      </w:r>
      <w:proofErr w:type="spellStart"/>
      <w:r>
        <w:t>Actinomyces</w:t>
      </w:r>
      <w:proofErr w:type="spellEnd"/>
      <w:r>
        <w:t xml:space="preserve"> colonies were only found in lymphoid hyperplastic tonsils, bilaterally occurring in 40 tonsil specimens and unilaterally occurring in 21 tonsil specimens. </w:t>
      </w:r>
    </w:p>
    <w:p w14:paraId="6173E61E" w14:textId="77777777" w:rsidR="008A29BC" w:rsidRDefault="008A29BC" w:rsidP="008A29BC"/>
    <w:p w14:paraId="06CE6A60" w14:textId="77777777" w:rsidR="00473FA4" w:rsidRDefault="00473FA4" w:rsidP="008A29BC"/>
    <w:p w14:paraId="365000BD" w14:textId="77777777" w:rsidR="008A29BC" w:rsidRDefault="008A29BC" w:rsidP="008A29BC">
      <w:pPr>
        <w:pStyle w:val="Heading3"/>
      </w:pPr>
      <w:r>
        <w:t>Grading Accuracy</w:t>
      </w:r>
    </w:p>
    <w:p w14:paraId="36392575" w14:textId="77777777" w:rsidR="008A29BC" w:rsidRDefault="008A29BC" w:rsidP="008A29BC"/>
    <w:p w14:paraId="08F84AFF" w14:textId="3A5A5086" w:rsidR="00E60B05" w:rsidRDefault="008A29BC" w:rsidP="00E60B05">
      <w:r>
        <w:t>To look at how accurate our pre-operative clinical grading was we compared the difference in grade with the proportional difference in tonsil weight. If we were accurate we would expect the patients with the greatest difference in tonsil grade to have the greatest difference in tonsil weight. We grouped patients into 3 groups. Patients with no grading difference, patients with a difference of only one grade point (i.e. grade 2 left tonsil and grade 3 right tonsil) and patients with a grad</w:t>
      </w:r>
      <w:r w:rsidR="00E60B05">
        <w:t>e difference of 2 or more. T</w:t>
      </w:r>
      <w:r>
        <w:t xml:space="preserve">able </w:t>
      </w:r>
      <w:r w:rsidR="00E60B05">
        <w:t>3 and Graph 1</w:t>
      </w:r>
      <w:r>
        <w:t xml:space="preserve"> </w:t>
      </w:r>
      <w:r w:rsidR="00E60B05">
        <w:t>demonstrate</w:t>
      </w:r>
      <w:r>
        <w:t xml:space="preserve"> the </w:t>
      </w:r>
      <w:r w:rsidR="00264574">
        <w:t>relative</w:t>
      </w:r>
      <w:r>
        <w:t xml:space="preserve"> weight difference in the tonsils compared with the difference in grading. </w:t>
      </w:r>
      <w:r w:rsidR="00E60B05">
        <w:t xml:space="preserve">There was an increase in mean weight differences </w:t>
      </w:r>
      <w:r w:rsidR="00EB3391">
        <w:t>with increase in grade</w:t>
      </w:r>
      <w:r w:rsidR="00E60B05">
        <w:t xml:space="preserve"> </w:t>
      </w:r>
      <w:r w:rsidR="00EB3391">
        <w:t>difference but this wa</w:t>
      </w:r>
      <w:r w:rsidR="00E60B05">
        <w:t xml:space="preserve">s not statistically significant (p=0.10, ANOVA). </w:t>
      </w:r>
    </w:p>
    <w:p w14:paraId="54381BA7" w14:textId="77777777" w:rsidR="008A29BC" w:rsidRDefault="008A29BC" w:rsidP="008A29BC"/>
    <w:p w14:paraId="0557E827" w14:textId="77777777" w:rsidR="008A29BC" w:rsidRDefault="008A29BC" w:rsidP="008A29BC"/>
    <w:p w14:paraId="1871C51C" w14:textId="77777777" w:rsidR="008A29BC" w:rsidRDefault="008A29BC" w:rsidP="008A29BC"/>
    <w:p w14:paraId="5FA38BB3" w14:textId="77777777" w:rsidR="008A29BC" w:rsidRDefault="008A29BC" w:rsidP="008A29BC"/>
    <w:p w14:paraId="0622613E" w14:textId="77777777" w:rsidR="001E54C8" w:rsidRDefault="001E54C8" w:rsidP="008A29BC"/>
    <w:p w14:paraId="6FF94C9B" w14:textId="77777777" w:rsidR="001E54C8" w:rsidRDefault="001E54C8" w:rsidP="008A29BC"/>
    <w:p w14:paraId="49FCC248" w14:textId="77777777" w:rsidR="001E54C8" w:rsidRDefault="001E54C8" w:rsidP="008A29BC"/>
    <w:p w14:paraId="00B61442" w14:textId="77777777" w:rsidR="001E54C8" w:rsidRDefault="001E54C8" w:rsidP="008A29BC"/>
    <w:p w14:paraId="6AE97E7C" w14:textId="4605F65D" w:rsidR="008A29BC" w:rsidRDefault="00473FA4" w:rsidP="00D32EC1">
      <w:pPr>
        <w:pStyle w:val="Heading2"/>
      </w:pPr>
      <w:r>
        <w:t xml:space="preserve">Role of </w:t>
      </w:r>
      <w:proofErr w:type="spellStart"/>
      <w:r>
        <w:t>Actinomyces</w:t>
      </w:r>
      <w:proofErr w:type="spellEnd"/>
      <w:r>
        <w:t xml:space="preserve"> </w:t>
      </w:r>
      <w:proofErr w:type="spellStart"/>
      <w:r>
        <w:t>colonisation</w:t>
      </w:r>
      <w:proofErr w:type="spellEnd"/>
    </w:p>
    <w:p w14:paraId="066F2ABC" w14:textId="77777777" w:rsidR="00473FA4" w:rsidRDefault="00473FA4" w:rsidP="008A29BC"/>
    <w:p w14:paraId="5494E225" w14:textId="092471D1" w:rsidR="00473FA4" w:rsidRDefault="00473FA4" w:rsidP="00473FA4">
      <w:r>
        <w:t xml:space="preserve">We looked at the tonsil weights of patients with no </w:t>
      </w:r>
      <w:proofErr w:type="spellStart"/>
      <w:r>
        <w:t>Actinomyces</w:t>
      </w:r>
      <w:proofErr w:type="spellEnd"/>
      <w:r>
        <w:t xml:space="preserve"> and those with unilateral or bilateral </w:t>
      </w:r>
      <w:proofErr w:type="spellStart"/>
      <w:r>
        <w:t>colonisation</w:t>
      </w:r>
      <w:proofErr w:type="spellEnd"/>
      <w:r>
        <w:t xml:space="preserve">. There was no statistically significant difference between the 78 patients </w:t>
      </w:r>
      <w:r w:rsidR="00D32EC1">
        <w:t>not</w:t>
      </w:r>
      <w:r>
        <w:t xml:space="preserve"> </w:t>
      </w:r>
      <w:proofErr w:type="spellStart"/>
      <w:r w:rsidR="00D32EC1">
        <w:t>colonised</w:t>
      </w:r>
      <w:proofErr w:type="spellEnd"/>
      <w:r>
        <w:t xml:space="preserve"> and those 37 patients with both tonsils </w:t>
      </w:r>
      <w:proofErr w:type="spellStart"/>
      <w:r>
        <w:t>colonised</w:t>
      </w:r>
      <w:proofErr w:type="spellEnd"/>
      <w:r>
        <w:t xml:space="preserve"> (</w:t>
      </w:r>
      <w:r w:rsidR="00D32EC1">
        <w:t xml:space="preserve">Table 4. </w:t>
      </w:r>
      <w:r>
        <w:t>t-test p=0.540).</w:t>
      </w:r>
      <w:r w:rsidR="001E54C8">
        <w:t xml:space="preserve"> To further evaluate the effect</w:t>
      </w:r>
      <w:r w:rsidR="00210C93">
        <w:t xml:space="preserve"> </w:t>
      </w:r>
      <w:proofErr w:type="spellStart"/>
      <w:r w:rsidR="00210C93">
        <w:t>Actinomyces</w:t>
      </w:r>
      <w:proofErr w:type="spellEnd"/>
      <w:r w:rsidR="00210C93">
        <w:t xml:space="preserve"> </w:t>
      </w:r>
      <w:r w:rsidR="001E54C8">
        <w:t>had</w:t>
      </w:r>
      <w:r w:rsidR="00210C93">
        <w:t xml:space="preserve"> we compared the relative weight difference in a patient</w:t>
      </w:r>
      <w:r w:rsidR="001E54C8">
        <w:t>’</w:t>
      </w:r>
      <w:r w:rsidR="00210C93">
        <w:t xml:space="preserve">s tonsils and </w:t>
      </w:r>
      <w:r w:rsidR="001E54C8">
        <w:t xml:space="preserve">whether they had no </w:t>
      </w:r>
      <w:proofErr w:type="spellStart"/>
      <w:r w:rsidR="001E54C8">
        <w:t>Actonomyces</w:t>
      </w:r>
      <w:proofErr w:type="spellEnd"/>
      <w:r w:rsidR="001E54C8">
        <w:t xml:space="preserve">, </w:t>
      </w:r>
      <w:r w:rsidR="00210C93">
        <w:t xml:space="preserve">unilateral </w:t>
      </w:r>
      <w:proofErr w:type="spellStart"/>
      <w:r w:rsidR="001E54C8">
        <w:t>colonisation</w:t>
      </w:r>
      <w:proofErr w:type="spellEnd"/>
      <w:r w:rsidR="001E54C8">
        <w:t xml:space="preserve"> </w:t>
      </w:r>
      <w:r w:rsidR="00210C93">
        <w:t xml:space="preserve">or bilateral </w:t>
      </w:r>
      <w:proofErr w:type="spellStart"/>
      <w:r w:rsidR="00210C93">
        <w:t>colonisation</w:t>
      </w:r>
      <w:proofErr w:type="spellEnd"/>
      <w:r w:rsidR="00D32EC1">
        <w:t xml:space="preserve"> (Table 5)</w:t>
      </w:r>
      <w:proofErr w:type="gramStart"/>
      <w:r w:rsidR="00264574">
        <w:t>.</w:t>
      </w:r>
      <w:proofErr w:type="gramEnd"/>
      <w:r w:rsidR="00264574">
        <w:t xml:space="preserve"> Again t</w:t>
      </w:r>
      <w:r w:rsidR="00210C93">
        <w:t xml:space="preserve">here was no statistically significant difference </w:t>
      </w:r>
      <w:r w:rsidR="00210C93" w:rsidRPr="001E1092">
        <w:rPr>
          <w:color w:val="000000"/>
        </w:rPr>
        <w:t>(</w:t>
      </w:r>
      <w:r w:rsidR="00210C93">
        <w:rPr>
          <w:color w:val="000000"/>
        </w:rPr>
        <w:t>p=0.641</w:t>
      </w:r>
      <w:r w:rsidR="00210C93" w:rsidRPr="001E1092">
        <w:rPr>
          <w:color w:val="000000"/>
        </w:rPr>
        <w:t>, ANOVA)</w:t>
      </w:r>
      <w:r w:rsidR="00210C93">
        <w:rPr>
          <w:color w:val="000000"/>
        </w:rPr>
        <w:t>.</w:t>
      </w:r>
      <w:r w:rsidR="001E54C8">
        <w:rPr>
          <w:color w:val="000000"/>
        </w:rPr>
        <w:t xml:space="preserve"> Finally we looked at </w:t>
      </w:r>
      <w:proofErr w:type="spellStart"/>
      <w:r w:rsidR="001E54C8">
        <w:rPr>
          <w:color w:val="000000"/>
        </w:rPr>
        <w:t>Actinomyces</w:t>
      </w:r>
      <w:proofErr w:type="spellEnd"/>
      <w:r w:rsidR="001E54C8">
        <w:rPr>
          <w:color w:val="000000"/>
        </w:rPr>
        <w:t xml:space="preserve"> </w:t>
      </w:r>
      <w:proofErr w:type="spellStart"/>
      <w:r w:rsidR="001E54C8">
        <w:rPr>
          <w:color w:val="000000"/>
        </w:rPr>
        <w:t>colonisation</w:t>
      </w:r>
      <w:proofErr w:type="spellEnd"/>
      <w:r w:rsidR="001E54C8">
        <w:rPr>
          <w:color w:val="000000"/>
        </w:rPr>
        <w:t xml:space="preserve"> </w:t>
      </w:r>
      <w:r w:rsidR="00C22339">
        <w:rPr>
          <w:color w:val="000000"/>
        </w:rPr>
        <w:t>with</w:t>
      </w:r>
      <w:r w:rsidR="001E54C8">
        <w:rPr>
          <w:color w:val="000000"/>
        </w:rPr>
        <w:t xml:space="preserve"> concurrent </w:t>
      </w:r>
      <w:r w:rsidR="00C22339">
        <w:rPr>
          <w:color w:val="000000"/>
        </w:rPr>
        <w:t>OSA/Sleep disordered breathing and recurrent tonsillitis</w:t>
      </w:r>
      <w:r w:rsidR="00A20E18">
        <w:rPr>
          <w:color w:val="000000"/>
        </w:rPr>
        <w:t xml:space="preserve"> (Table 6)</w:t>
      </w:r>
      <w:r w:rsidR="00C22339">
        <w:rPr>
          <w:color w:val="000000"/>
        </w:rPr>
        <w:t xml:space="preserve">. We found that recurrent tonsillitis was more prevalent in the </w:t>
      </w:r>
      <w:proofErr w:type="spellStart"/>
      <w:r w:rsidR="00C22339">
        <w:rPr>
          <w:color w:val="000000"/>
        </w:rPr>
        <w:t>Actinomyces</w:t>
      </w:r>
      <w:proofErr w:type="spellEnd"/>
      <w:r w:rsidR="00C22339">
        <w:rPr>
          <w:color w:val="000000"/>
        </w:rPr>
        <w:t xml:space="preserve"> group than OSA/Sleep </w:t>
      </w:r>
      <w:r w:rsidR="00D32EC1">
        <w:rPr>
          <w:color w:val="000000"/>
        </w:rPr>
        <w:t>discorded</w:t>
      </w:r>
      <w:r w:rsidR="00C22339">
        <w:rPr>
          <w:color w:val="000000"/>
        </w:rPr>
        <w:t xml:space="preserve"> breathing (39% </w:t>
      </w:r>
      <w:proofErr w:type="spellStart"/>
      <w:r w:rsidR="00C22339">
        <w:rPr>
          <w:color w:val="000000"/>
        </w:rPr>
        <w:t>vs</w:t>
      </w:r>
      <w:proofErr w:type="spellEnd"/>
      <w:r w:rsidR="00C22339">
        <w:rPr>
          <w:color w:val="000000"/>
        </w:rPr>
        <w:t xml:space="preserve"> 15%). </w:t>
      </w:r>
    </w:p>
    <w:p w14:paraId="071AEF2C" w14:textId="1FD8A093" w:rsidR="00473FA4" w:rsidRDefault="00473FA4" w:rsidP="008A29BC"/>
    <w:p w14:paraId="1AA645D3" w14:textId="77777777" w:rsidR="008A29BC" w:rsidRPr="00F63E18" w:rsidRDefault="008A29BC" w:rsidP="008A29BC"/>
    <w:p w14:paraId="159195FB" w14:textId="77777777" w:rsidR="0004043C" w:rsidRDefault="0004043C" w:rsidP="0004043C">
      <w:pPr>
        <w:pStyle w:val="Heading3"/>
        <w:rPr>
          <w:color w:val="auto"/>
        </w:rPr>
      </w:pPr>
      <w:r>
        <w:rPr>
          <w:color w:val="auto"/>
        </w:rPr>
        <w:br w:type="page"/>
      </w:r>
    </w:p>
    <w:p w14:paraId="27A84D18" w14:textId="6C04F756" w:rsidR="008A29BC" w:rsidRPr="0004043C" w:rsidRDefault="008A29BC" w:rsidP="0004043C">
      <w:pPr>
        <w:pStyle w:val="Heading2"/>
        <w:rPr>
          <w:color w:val="auto"/>
        </w:rPr>
      </w:pPr>
      <w:r>
        <w:t>Discussion</w:t>
      </w:r>
    </w:p>
    <w:p w14:paraId="7EA268B5" w14:textId="77777777" w:rsidR="008A29BC" w:rsidRDefault="008A29BC" w:rsidP="008A29BC"/>
    <w:p w14:paraId="3797E389" w14:textId="72CD2B58" w:rsidR="008A29BC" w:rsidRDefault="008A29BC" w:rsidP="008A29BC">
      <w:r>
        <w:t xml:space="preserve">There were no cases of </w:t>
      </w:r>
      <w:r w:rsidR="00780188">
        <w:t>tonsil l</w:t>
      </w:r>
      <w:r w:rsidR="00545651">
        <w:t>ymphoma (</w:t>
      </w:r>
      <w:r>
        <w:t>TL</w:t>
      </w:r>
      <w:r w:rsidR="00545651">
        <w:t>)</w:t>
      </w:r>
      <w:r>
        <w:t xml:space="preserve"> </w:t>
      </w:r>
      <w:r w:rsidR="00264574">
        <w:t>diagnosed in the last 3 years. Table 7 summaries a</w:t>
      </w:r>
      <w:r>
        <w:t xml:space="preserve"> literature search</w:t>
      </w:r>
      <w:r w:rsidR="00264574">
        <w:t>,</w:t>
      </w:r>
      <w:r>
        <w:t xml:space="preserve"> </w:t>
      </w:r>
      <w:r w:rsidR="00264574">
        <w:t xml:space="preserve">which </w:t>
      </w:r>
      <w:r>
        <w:t xml:space="preserve">yielded five smaller case series of </w:t>
      </w:r>
      <w:r w:rsidR="00780188">
        <w:t>p</w:t>
      </w:r>
      <w:r w:rsidR="00545651">
        <w:t>alatine tonsil (</w:t>
      </w:r>
      <w:r>
        <w:t>PT</w:t>
      </w:r>
      <w:r w:rsidR="00545651">
        <w:t>)</w:t>
      </w:r>
      <w:r>
        <w:t xml:space="preserve"> asymmetry in children. No malignancy was found in any of these series</w:t>
      </w:r>
      <w:r w:rsidR="00264574">
        <w:t xml:space="preserve"> either</w:t>
      </w:r>
      <w:r>
        <w:t>.</w:t>
      </w:r>
      <w:r w:rsidR="00264574">
        <w:t xml:space="preserve"> </w:t>
      </w:r>
      <w:r>
        <w:t>It is important to stress that many case series exist describing TL. These case control studies however identified patients by their diagnosis not on their presenting signs and symptoms. With our study we have increased the published pool of patients with asymmetrical tonsils to 322 patients with no malignancy found.</w:t>
      </w:r>
      <w:r w:rsidRPr="009F0F77" w:rsidDel="00A55EB0">
        <w:rPr>
          <w:highlight w:val="yellow"/>
        </w:rPr>
        <w:t xml:space="preserve"> </w:t>
      </w:r>
    </w:p>
    <w:p w14:paraId="5900DB4E" w14:textId="77777777" w:rsidR="008A29BC" w:rsidRDefault="008A29BC" w:rsidP="008A29BC"/>
    <w:p w14:paraId="69E01279" w14:textId="362AB7D9" w:rsidR="008A29BC" w:rsidRDefault="008A29BC" w:rsidP="008A29BC">
      <w:r>
        <w:t xml:space="preserve">Previous case-control studies report </w:t>
      </w:r>
      <w:proofErr w:type="spellStart"/>
      <w:r>
        <w:t>tonsillar</w:t>
      </w:r>
      <w:proofErr w:type="spellEnd"/>
      <w:r>
        <w:t xml:space="preserve"> asymmetry as the most common presenting symptom in TL (73%).</w:t>
      </w:r>
      <w:r>
        <w:fldChar w:fldCharType="begin"/>
      </w:r>
      <w:r w:rsidR="00CC6077">
        <w:instrText xml:space="preserve"> ADDIN ZOTERO_ITEM CSL_CITATION {"citationID":"28vhhjb4pc","properties":{"formattedCitation":"(7)","plainCitation":"(7)"},"citationItems":[{"id":2354,"uris":["http://zotero.org/users/local/pq2sOOgq/items/WHQBN2W2"],"uri":["http://zotero.org/users/local/pq2sOOgq/items/WHQBN2W2"],"itemData":{"id":2354,"type":"article-journal","title":"Clinical manifestations in children with tonsillar lymphoma: A systematic review","container-title":"Critical Reviews in Oncology / Hematology","page":"146-151","volume":"90","issue":"2","DOI":"10.1016/j.critrevonc.2013.12.005","ISSN":"1040-8428","author":[{"family":"Guimarães","given":"Alexandre Caixeta"},{"family":"Carvalho","given":"Guilherme Machado","non-dropping-particle":"de"},{"family":"Bento","given":"Lucas Ricci"},{"family":"Correa","given":"Carlos"},{"family":"Gusmão","given":"Reinaldo Jordão"}]}}],"schema":"https://github.com/citation-style-language/schema/raw/master/csl-citation.json"} </w:instrText>
      </w:r>
      <w:r>
        <w:fldChar w:fldCharType="separate"/>
      </w:r>
      <w:r w:rsidR="00CC6077">
        <w:rPr>
          <w:noProof/>
        </w:rPr>
        <w:t>(7)</w:t>
      </w:r>
      <w:r>
        <w:fldChar w:fldCharType="end"/>
      </w:r>
      <w:r>
        <w:t xml:space="preserve"> </w:t>
      </w:r>
      <w:r w:rsidR="00780188">
        <w:t>A Turkish epidemiological study found that</w:t>
      </w:r>
      <w:r>
        <w:t xml:space="preserve"> 1.7% of the healthy </w:t>
      </w:r>
      <w:proofErr w:type="spellStart"/>
      <w:r>
        <w:t>paedia</w:t>
      </w:r>
      <w:r w:rsidR="00780188">
        <w:t>tric</w:t>
      </w:r>
      <w:proofErr w:type="spellEnd"/>
      <w:r w:rsidR="00780188">
        <w:t xml:space="preserve"> population (aged 4-17) had</w:t>
      </w:r>
      <w:r>
        <w:t xml:space="preserve"> asymmetrical tonsils.</w:t>
      </w:r>
      <w:r>
        <w:fldChar w:fldCharType="begin"/>
      </w:r>
      <w:r w:rsidR="00CC6077">
        <w:instrText xml:space="preserve"> ADDIN ZOTERO_ITEM CSL_CITATION {"citationID":"2bu4sornfe","properties":{"formattedCitation":"(8)","plainCitation":"(8)"},"citationItems":[{"id":2362,"uris":["http://zotero.org/users/local/pq2sOOgq/items/B8UCPID5"],"uri":["http://zotero.org/users/local/pq2sOOgq/items/B8UCPID5"],"itemData":{"id":2362,"type":"article-journal","title":"Variation in tonsil size in 4- to 17-year-old schoolchildren","container-title":"The Journal of Otolaryngology","page":"270-274","volume":"35","issue":"4","source":"PubMed","abstract":"OBJECTIVE: The purpose of this study was to evaluate the variation in tonsil size and prevalence of asymmetric tonsils in 4- to 17-year-old schoolchildren and the relationships between tonsillar hypertrophy and frequent tonsillitis, frequent fever, and sleep-related symptoms observed by parents.\nDESIGN: Cross-sectional study.\nSETTING: Six daycare centres, four primary schools, and four high schools.\nMETHODS: Questionnaire and physical examination.\nMAIN OUTCOME MEASURES: The size of the tonsils was evaluated and scored on a 4-point scale. The interrelationships between tonsillar hypertrophy and other studied symptoms were examined.\nRESULTS: In the study, the parents of 1784 children, consisting of 803 (45%) boys and 981 (55%) girls, completed the questionnaires. The prevalence rates of snoring, habitual snoring, observed apnea, and habitual observed apnea were 24.6%, 4.1%, 3.8%, and 0.9%, respectively. The results of tonsil scoring were grade 1, 62.7%; grade 2, 28.4%; grade 3, 3.3%; and grade 4, 0.1%. The prevalence rate of grade 1 tonsils was increasing, whereas the prevalence rates of grade 2 and 3 tonsils were decreasing with increasing age. Tonsil size peaked in 4- to 8-year-old children. The prevalence rates of tonsillar hypertrophy and asymmetric tonsils were 3.4% and 1.7%, respectively. Tonsillar hypertrophy was found to be significantly associated with male gender, a history of frequent tonsillitis, a history of frequent fever, often or always snoring, and often or always observed apnea.\nCONCLUSIONS: A tonsil size curve was developed in 4- to 17-year-old schoolchildren. Children aged 4- to 8 years with oropharyngeal symptoms and particularly male gender should undergo consultation with otorhinolaryngology and pediatric pulmonology physicians for the evalution of adenotonsillar tissue.","ISSN":"0381-6605","note":"PMID: 17176803","journalAbbreviation":"J Otolaryngol","language":"eng","author":[{"family":"Akcay","given":"Ahmet"},{"family":"Kara","given":"Cüneyt Orhan"},{"family":"Dagdeviren","given":"Erol"},{"family":"Zencir","given":"Mehmet"}],"issued":{"date-parts":[["2006",8]]},"PMID":"17176803"}}],"schema":"https://github.com/citation-style-language/schema/raw/master/csl-citation.json"} </w:instrText>
      </w:r>
      <w:r>
        <w:fldChar w:fldCharType="separate"/>
      </w:r>
      <w:r w:rsidR="00CC6077">
        <w:rPr>
          <w:noProof/>
        </w:rPr>
        <w:t>(8)</w:t>
      </w:r>
      <w:r>
        <w:fldChar w:fldCharType="end"/>
      </w:r>
      <w:r>
        <w:t xml:space="preserve"> A recent office for national statistics estimates that 18.9% of the 65. 6 million population of the UK are under 15.</w:t>
      </w:r>
      <w:r>
        <w:fldChar w:fldCharType="begin"/>
      </w:r>
      <w:r w:rsidR="003F7508">
        <w:instrText xml:space="preserve"> ADDIN ZOTERO_ITEM CSL_CITATION {"citationID":"2oieh5q0au","properties":{"formattedCitation":"(14)","plainCitation":"(14)"},"citationItems":[{"id":2440,"uris":["http://zotero.org/users/local/pq2sOOgq/items/U5T47RQA"],"uri":["http://zotero.org/users/local/pq2sOOgq/items/U5T47RQA"],"itemData":{"id":2440,"type":"webpage","title":"Overview of the UK population - Office for National Statistics","URL":"https://www.ons.gov.uk/peoplepopulationandcommunity/populationandmigration/populationestimates/articles/overviewoftheukpopulation/july2017","accessed":{"date-parts":[["2017",9,3]]}}}],"schema":"https://github.com/citation-style-language/schema/raw/master/csl-citation.json"} </w:instrText>
      </w:r>
      <w:r>
        <w:fldChar w:fldCharType="separate"/>
      </w:r>
      <w:r w:rsidR="003F7508">
        <w:rPr>
          <w:noProof/>
        </w:rPr>
        <w:t>(14)</w:t>
      </w:r>
      <w:r>
        <w:fldChar w:fldCharType="end"/>
      </w:r>
      <w:r>
        <w:t xml:space="preserve"> This means that if the rate of asymmetry is similar to Turkey at 1.7%, over 210,000 children will have a</w:t>
      </w:r>
      <w:r w:rsidR="00780188">
        <w:t xml:space="preserve">symmetrical tonsils in the UK. </w:t>
      </w:r>
      <w:r w:rsidR="000D7490">
        <w:t>We know that</w:t>
      </w:r>
      <w:r w:rsidR="00780188">
        <w:t xml:space="preserve"> l</w:t>
      </w:r>
      <w:r>
        <w:t xml:space="preserve">ymphoma </w:t>
      </w:r>
      <w:r w:rsidR="000D7490">
        <w:t>is</w:t>
      </w:r>
      <w:r>
        <w:t xml:space="preserve"> the</w:t>
      </w:r>
      <w:r w:rsidR="00780188">
        <w:t xml:space="preserve"> third most common malignancy in</w:t>
      </w:r>
      <w:r>
        <w:t xml:space="preserve"> childhood with 12% out of a total childhood cancer incidence of 130 per million children in the UK.</w:t>
      </w:r>
      <w:r>
        <w:fldChar w:fldCharType="begin"/>
      </w:r>
      <w:r w:rsidR="00AE1D80">
        <w:instrText xml:space="preserve"> ADDIN ZOTERO_ITEM CSL_CITATION {"citationID":"1e2cotpoq8","properties":{"formattedCitation":"(9)","plainCitation":"(9)"},"citationItems":[{"id":2352,"uris":["http://zotero.org/users/local/pq2sOOgq/items/B4695VDX"],"uri":["http://zotero.org/users/local/pq2sOOgq/items/B4695VDX"],"itemData":{"id":2352,"type":"article-journal","title":"Epidemiology of childhood cancer","container-title":"Cancer Treatment Reviews","page":"277-285","volume":"36","issue":"4","DOI":"10.1016/j.ctrv.2010.02.003","ISSN":"0305-7372","author":[{"family":"Kaatsch","given":"Peter"}]}}],"schema":"https://github.com/citation-style-language/schema/raw/master/csl-citation.json"} </w:instrText>
      </w:r>
      <w:r>
        <w:fldChar w:fldCharType="separate"/>
      </w:r>
      <w:r w:rsidR="00AE1D80">
        <w:rPr>
          <w:noProof/>
        </w:rPr>
        <w:t>(9)</w:t>
      </w:r>
      <w:r>
        <w:fldChar w:fldCharType="end"/>
      </w:r>
      <w:r>
        <w:t xml:space="preserve"> </w:t>
      </w:r>
      <w:r w:rsidR="000D7490">
        <w:t xml:space="preserve">With </w:t>
      </w:r>
      <w:r>
        <w:t>15% of</w:t>
      </w:r>
      <w:r w:rsidR="000D7490">
        <w:t xml:space="preserve"> Head and neck Lymphoma presenting</w:t>
      </w:r>
      <w:r>
        <w:t xml:space="preserve"> </w:t>
      </w:r>
      <w:r w:rsidR="000D7490">
        <w:t>in the</w:t>
      </w:r>
      <w:r>
        <w:t xml:space="preserve"> Palatine tonsil involvement</w:t>
      </w:r>
      <w:r w:rsidR="000D7490">
        <w:t xml:space="preserve"> we can estimate that less than 30</w:t>
      </w:r>
      <w:r>
        <w:t xml:space="preserve"> children </w:t>
      </w:r>
      <w:r w:rsidR="000D7490">
        <w:t>would have lymphoma detectable in their palatine tonsils per year out of a pool of 210,000 with asymmetry</w:t>
      </w:r>
      <w:r>
        <w:t xml:space="preserve">. </w:t>
      </w:r>
      <w:r w:rsidR="000D7490">
        <w:t>Based on our results of zero detected TL and this low incidence there is an argument to r</w:t>
      </w:r>
      <w:r w:rsidR="00986E6D">
        <w:t>ation</w:t>
      </w:r>
      <w:r w:rsidR="000D7490">
        <w:t xml:space="preserve"> </w:t>
      </w:r>
      <w:r w:rsidR="00986E6D">
        <w:t>tonsillectomy for diagnostic purposes.</w:t>
      </w:r>
    </w:p>
    <w:p w14:paraId="54319083" w14:textId="77777777" w:rsidR="008A29BC" w:rsidRDefault="008A29BC" w:rsidP="008A29BC"/>
    <w:p w14:paraId="0C81C24B" w14:textId="6A1F865B" w:rsidR="008A29BC" w:rsidRDefault="008A29BC" w:rsidP="008A29BC">
      <w:proofErr w:type="spellStart"/>
      <w:r>
        <w:t>Tonsillar</w:t>
      </w:r>
      <w:proofErr w:type="spellEnd"/>
      <w:r>
        <w:t xml:space="preserve"> enlargement in TL is thought to occur rapidly within 6 weeks and in the majority of TL cases, children will also present with new systemic or obstructive symptoms.</w:t>
      </w:r>
      <w:r>
        <w:fldChar w:fldCharType="begin"/>
      </w:r>
      <w:r w:rsidR="00CC6077">
        <w:instrText xml:space="preserve"> ADDIN ZOTERO_ITEM CSL_CITATION {"citationID":"12fko8ovhi","properties":{"formattedCitation":"(3)","plainCitation":"(3)"},"citationItems":[{"id":2368,"uris":["http://zotero.org/users/local/pq2sOOgq/items/3NIW8JI9"],"uri":["http://zotero.org/users/local/pq2sOOgq/items/3NIW8JI9"],"itemData":{"id":2368,"type":"article-journal","title":"Unilateral tonsillar enlargement and tonsillar lymphoma in children","container-title":"The Annals of Otology, Rhinology, and Laryngology","page":"876-879","volume":"108","issue":"9","source":"PubMed","abstract":"The clinical presentation and surgical and pathological findings of 46 children with unilateral tonsillar enlargement (UTE; age range 2 to 13 years, mean age 6.5) who underwent tonsillectomy for biopsy purposes between 1975 and 1995 were compared with those of 7 children who received treatment for tonsillar lymphoma (TL; age range 2 to 9 years, mean age 4.8) during the same period. There was no history of rapid tonsillar enlargement in children in the UTE group, and only 20 (43%) were symptomatic. Symptoms included recurrent sore throats in 10 patients (22%), snoring in 5 (11%), nasal obstruction in 4 (9%), and dysphagia in 1 (2%). No children had systemic symptoms or significant cervical lymphadenopathy. In contrast, tonsillar enlargement was observed to occur within a 6-week period in all children with TL, and 6 (86%) children had symptoms at presentation that included dysphagia in 5 (71%), snoring in 3 (43%), night sweats in 2 (29%), and fever and rigors in 2 (29%). Cervical lymphadenopathy greater than 3 cm was present in 6 (86%) children, while 1 child (14%) had hepatosplenomegaly. There was no histopathologic evidence of neoplasia in the UTE group, and a true discrepancy in size between the two tonsils was confirmed in only 21 of 44 (48%) cases. All 7 patients in the TL group had non-Hodgkin's lymphoma. All received chemotherapy, with 5 of the 7 cured and 2 dying of disease. The data suggest that tonsillectomy should be performed for biopsy purposes in UTE where there is a history of progressive enlargement, significant upper aerodigestive tract symptoms, systemic symptoms, suspicious appearance of the tonsil, cervical lymphadenopathy, or hepatosplenomegaly. The diagnosis of TL should also be considered when UTE is present in an immunocompromised child or one with a previous malignancy, when acute tonsillitis is asymmetric and unresponsive to medical treatment, or when rapid bilateral tonsil enlargement occurs. Observation is appropriate management for other cases of UTE.","DOI":"10.1177/000348949910800910","ISSN":"0003-4894","note":"PMID: 10527279","journalAbbreviation":"Ann. Otol. Rhinol. Laryngol.","language":"eng","author":[{"family":"Berkowitz","given":"R. G."},{"family":"Mahadevan","given":"M."}],"issued":{"date-parts":[["1999",9]]},"PMID":"10527279"}}],"schema":"https://github.com/citation-style-language/schema/raw/master/csl-citation.json"} </w:instrText>
      </w:r>
      <w:r>
        <w:fldChar w:fldCharType="separate"/>
      </w:r>
      <w:r w:rsidR="00CC6077">
        <w:rPr>
          <w:noProof/>
        </w:rPr>
        <w:t>(3)</w:t>
      </w:r>
      <w:r>
        <w:fldChar w:fldCharType="end"/>
      </w:r>
      <w:r w:rsidRPr="006429F8">
        <w:t xml:space="preserve"> </w:t>
      </w:r>
      <w:r>
        <w:t xml:space="preserve">In this particular study 86% of children either had new obstructive symptoms (snoring, dysphagia, </w:t>
      </w:r>
      <w:proofErr w:type="gramStart"/>
      <w:r>
        <w:t>airway</w:t>
      </w:r>
      <w:proofErr w:type="gramEnd"/>
      <w:r>
        <w:t xml:space="preserve"> obstruction) or systemic symptoms. (</w:t>
      </w:r>
      <w:proofErr w:type="gramStart"/>
      <w:r>
        <w:t>weight</w:t>
      </w:r>
      <w:proofErr w:type="gramEnd"/>
      <w:r>
        <w:t xml:space="preserve"> loss, lymphadenopathy or night sweats) A systematic review found 88% of </w:t>
      </w:r>
      <w:proofErr w:type="spellStart"/>
      <w:r>
        <w:t>tonsillar</w:t>
      </w:r>
      <w:proofErr w:type="spellEnd"/>
      <w:r>
        <w:t xml:space="preserve"> lymphoma patients had other symptoms suspicious for malignancy.</w:t>
      </w:r>
      <w:r>
        <w:fldChar w:fldCharType="begin"/>
      </w:r>
      <w:r w:rsidR="003F7508">
        <w:instrText xml:space="preserve"> ADDIN ZOTERO_ITEM CSL_CITATION {"citationID":"13pe9eghof","properties":{"formattedCitation":"(15)","plainCitation":"(15)"},"citationItems":[{"id":2351,"uris":["http://zotero.org/users/local/pq2sOOgq/items/IR4P878X"],"uri":["http://zotero.org/users/local/pq2sOOgq/items/IR4P878X"],"itemData":{"id":2351,"type":"article-journal","title":"Association between unilateral tonsillar enlargement and lymphoma in children: A systematic review and meta-analysis","container-title":"Critical Reviews in Oncology/Hematology","page":"304-311","volume":"93","issue":"3","DOI":"10.1016/j.critrevonc.2014.11.003","ISSN":"1040-8428","journalAbbreviation":"Critical Reviews in Oncology/Hematology","author":[{"family":"Guimarães","given":"Alexandre Caixeta"},{"family":"Carvalho","given":"Guilherme Machado","non-dropping-particle":"de"},{"family":"Correa","given":"Carlos Roberto Silveira"},{"family":"Gusmão","given":"Reinaldo Jordão"}],"issued":{"date-parts":[["2015",3,1]]}}}],"schema":"https://github.com/citation-style-language/schema/raw/master/csl-citation.json"} </w:instrText>
      </w:r>
      <w:r>
        <w:fldChar w:fldCharType="separate"/>
      </w:r>
      <w:r w:rsidR="003F7508">
        <w:rPr>
          <w:noProof/>
        </w:rPr>
        <w:t>(15)</w:t>
      </w:r>
      <w:r>
        <w:fldChar w:fldCharType="end"/>
      </w:r>
      <w:r>
        <w:t xml:space="preserve"> Given the high rate of associated symptoms and the fact that 1.7% of the healthy </w:t>
      </w:r>
      <w:proofErr w:type="spellStart"/>
      <w:r>
        <w:t>paediatric</w:t>
      </w:r>
      <w:proofErr w:type="spellEnd"/>
      <w:r>
        <w:t xml:space="preserve"> population have asymmetrical tonsils</w:t>
      </w:r>
      <w:r>
        <w:fldChar w:fldCharType="begin"/>
      </w:r>
      <w:r w:rsidR="00CC6077">
        <w:instrText xml:space="preserve"> ADDIN ZOTERO_ITEM CSL_CITATION {"citationID":"1siffmnd65","properties":{"formattedCitation":"(8)","plainCitation":"(8)"},"citationItems":[{"id":2362,"uris":["http://zotero.org/users/local/pq2sOOgq/items/B8UCPID5"],"uri":["http://zotero.org/users/local/pq2sOOgq/items/B8UCPID5"],"itemData":{"id":2362,"type":"article-journal","title":"Variation in tonsil size in 4- to 17-year-old schoolchildren","container-title":"The Journal of Otolaryngology","page":"270-274","volume":"35","issue":"4","source":"PubMed","abstract":"OBJECTIVE: The purpose of this study was to evaluate the variation in tonsil size and prevalence of asymmetric tonsils in 4- to 17-year-old schoolchildren and the relationships between tonsillar hypertrophy and frequent tonsillitis, frequent fever, and sleep-related symptoms observed by parents.\nDESIGN: Cross-sectional study.\nSETTING: Six daycare centres, four primary schools, and four high schools.\nMETHODS: Questionnaire and physical examination.\nMAIN OUTCOME MEASURES: The size of the tonsils was evaluated and scored on a 4-point scale. The interrelationships between tonsillar hypertrophy and other studied symptoms were examined.\nRESULTS: In the study, the parents of 1784 children, consisting of 803 (45%) boys and 981 (55%) girls, completed the questionnaires. The prevalence rates of snoring, habitual snoring, observed apnea, and habitual observed apnea were 24.6%, 4.1%, 3.8%, and 0.9%, respectively. The results of tonsil scoring were grade 1, 62.7%; grade 2, 28.4%; grade 3, 3.3%; and grade 4, 0.1%. The prevalence rate of grade 1 tonsils was increasing, whereas the prevalence rates of grade 2 and 3 tonsils were decreasing with increasing age. Tonsil size peaked in 4- to 8-year-old children. The prevalence rates of tonsillar hypertrophy and asymmetric tonsils were 3.4% and 1.7%, respectively. Tonsillar hypertrophy was found to be significantly associated with male gender, a history of frequent tonsillitis, a history of frequent fever, often or always snoring, and often or always observed apnea.\nCONCLUSIONS: A tonsil size curve was developed in 4- to 17-year-old schoolchildren. Children aged 4- to 8 years with oropharyngeal symptoms and particularly male gender should undergo consultation with otorhinolaryngology and pediatric pulmonology physicians for the evalution of adenotonsillar tissue.","ISSN":"0381-6605","note":"PMID: 17176803","journalAbbreviation":"J Otolaryngol","language":"eng","author":[{"family":"Akcay","given":"Ahmet"},{"family":"Kara","given":"Cüneyt Orhan"},{"family":"Dagdeviren","given":"Erol"},{"family":"Zencir","given":"Mehmet"}],"issued":{"date-parts":[["2006",8]]},"PMID":"17176803"}}],"schema":"https://github.com/citation-style-language/schema/raw/master/csl-citation.json"} </w:instrText>
      </w:r>
      <w:r>
        <w:fldChar w:fldCharType="separate"/>
      </w:r>
      <w:r w:rsidR="00CC6077">
        <w:rPr>
          <w:noProof/>
        </w:rPr>
        <w:t>(8)</w:t>
      </w:r>
      <w:r>
        <w:fldChar w:fldCharType="end"/>
      </w:r>
      <w:r>
        <w:t xml:space="preserve"> we would advocate careful consideration when considering tonsillectomy. </w:t>
      </w:r>
    </w:p>
    <w:p w14:paraId="69075C69" w14:textId="77777777" w:rsidR="008A29BC" w:rsidRDefault="008A29BC" w:rsidP="008A29BC"/>
    <w:p w14:paraId="5A710594" w14:textId="77777777" w:rsidR="008A29BC" w:rsidRDefault="008A29BC" w:rsidP="008A29BC">
      <w:r>
        <w:t>Based on our findings, the role of tonsil grading as a means to risk stratify those children requiring tonsillectomy for asymmetry has to be called into question. Although there was a weak association between tonsil grade and actual tonsil weight it was not statistically significant (p=0.1). It may be more useful as a monitoring tool. If children have no new systemic or obstructive symptoms and the enlargement has been present for over 6 weeks it would be extremely unlikely to be malignant. Histological results that varied from simple hyperplasia were all anticipated because the lesion was seen in clinic prior to the operation.</w:t>
      </w:r>
    </w:p>
    <w:p w14:paraId="3CEFEC03" w14:textId="77777777" w:rsidR="008A29BC" w:rsidRDefault="008A29BC" w:rsidP="008A29BC"/>
    <w:p w14:paraId="5B3E027C" w14:textId="63487EF7" w:rsidR="008A29BC" w:rsidRDefault="008A29BC" w:rsidP="008A29BC">
      <w:r>
        <w:t xml:space="preserve">Previous papers have associated </w:t>
      </w:r>
      <w:proofErr w:type="spellStart"/>
      <w:r>
        <w:t>Actinomycosis</w:t>
      </w:r>
      <w:proofErr w:type="spellEnd"/>
      <w:r>
        <w:t xml:space="preserve"> and </w:t>
      </w:r>
      <w:proofErr w:type="spellStart"/>
      <w:r>
        <w:t>Actinomyces</w:t>
      </w:r>
      <w:proofErr w:type="spellEnd"/>
      <w:r>
        <w:t xml:space="preserve"> </w:t>
      </w:r>
      <w:proofErr w:type="spellStart"/>
      <w:r>
        <w:t>colonisation</w:t>
      </w:r>
      <w:proofErr w:type="spellEnd"/>
      <w:r>
        <w:t xml:space="preserve"> with a larger tonsil size.</w:t>
      </w:r>
      <w:r>
        <w:fldChar w:fldCharType="begin"/>
      </w:r>
      <w:r w:rsidR="003F7508">
        <w:instrText xml:space="preserve"> ADDIN ZOTERO_ITEM CSL_CITATION {"citationID":"16gnlssgvo","properties":{"formattedCitation":"(16,17)","plainCitation":"(16,17)"},"citationItems":[{"id":2370,"uris":["http://zotero.org/users/local/pq2sOOgq/items/ARM6BUGK"],"uri":["http://zotero.org/users/local/pq2sOOgq/items/ARM6BUGK"],"itemData":{"id":2370,"type":"article-journal","title":"The role of the actinomyces in obstructive tonsillar hypertrophy and recurrent tonsillitis in pediatric population","container-title":"International Journal of Pediatric Otorhinolaryngology","page":"391-394","volume":"75","issue":"3","source":"PubMed","abstract":"OBJECTIVE: To determine the prevalence of tonsillar Actinomyces in subjects with recurrent tonsillitis and those with obstructive tonsillar hypertrophy, and to determine the association between the presence of Actinomyces and tonsillar volume, and crypt abscess.\nSUBJECTS AND METHODS: A prospective designed cross-sectional study consisted of 90 children subjects who underwent tonsillectomy or adenotonsillectomy for recurrent tonsillitis and obstructive tonsillar hypertrophy. The subjects of recurrent tonsillitis (Group A) and obstructive tonsillar hypertrophy (Group B) were compared to the presence of Actinomyces. The relationship between the presence of Actinomyces and the presence of crypt abscess, and tonsillar volume were also compared.\nRESULTS: Actinomyces was found to be significantly more prominent in obstructive tonsillar hypertrophy group (61.5%) compared to recurrent tonsillitis group (26.6%) (p&lt;0.001). Additionally, the mean tonsillar volume was significantly higher in tonsils with Actinomyces than those without (p&lt;0.001). The histopathological study revealed that there was no significant inflammatory response to the existence of Actinomyces.\nCONCLUSION: According to the presented study, Actinomyces was seen more prominent in subjects with obstructive tonsillar hypertrophy compared those with recurrent tonsillitis. Furthermore Actinomyces had a pathological influence on tonsil size. This study showed there was a significant relation between Actinomyces and enlargement of tonsillar tissue. However, how causes tonsillar hypertrophy is not understood yet in tonsillar disease.","DOI":"10.1016/j.ijporl.2010.12.014","ISSN":"1872-8464","note":"PMID: 21227516","journalAbbreviation":"Int. J. Pediatr. Otorhinolaryngol.","language":"eng","author":[{"family":"Kutluhan","given":"Ahmet"},{"family":"Salvız","given":"Mehti"},{"family":"Yalçıner","given":"Gökhan"},{"family":"Kandemir","given":"Olcay"},{"family":"Yeşil","given":"Cemile"}],"issued":{"date-parts":[["2011",3]]},"PMID":"21227516"}},{"id":2372,"uris":["http://zotero.org/users/local/pq2sOOgq/items/G5BID272"],"uri":["http://zotero.org/users/local/pq2sOOgq/items/G5BID272"],"itemData":{"id":2372,"type":"article-journal","title":"Tonsillar actinomycosis: a clinicopathological study","container-title":"Acta Tropica","page":"163-168","volume":"80","issue":"2","source":"PubMed","abstract":"Actinomycosis has been known to involve virtually every anatomic site in the body. Although actinomycosis has been identified in resected tonsils, its possible role in adeno-tonsillar disease has received little attention. A clinicopathological study of 302 patients who had adeno-tonsillar surgery is presented. Tonsillar actinomycosis was present in 86 (28.5%) patients. The statistical analysis revealed a significant association (P&lt;0.0001) of actinomycosis and tonsillar hypertrophy (56.8%) compared to only 10.3% in the recurrent tonsillitis group. A statistically significant association (P&lt;0.0001) of tonsillar actinomycosis and sickle cell anaemia, beta thalassaemia, bronchial asthma and beta haemolytic streptococcal infections was also seen. This data supports a predisposition of the above conditions to tonsillar actinomycosis and adeno-tonsillar hypertrophy and a possible etiopathologic role of this organism in adeno-tonsillar hypertrophy and disease. Although the clinical association of actinomycosis and tonsillar hypertrophy and beta haemolytic streptococcal infection has been described before the association of actinomycosis with sickle cell anaemia, beta thalassaemia and bronchial asthma is being observed for the first time in literature.","ISSN":"0001-706X","note":"PMID: 11600096","shortTitle":"Tonsillar actinomycosis","journalAbbreviation":"Acta Trop.","language":"eng","author":[{"family":"Bhargava","given":"D."},{"family":"Bhusnurmath","given":"B."},{"family":"Sundaram","given":"K. R."},{"family":"Raman","given":"R."},{"family":"Al Okbi","given":"H. M."},{"family":"Al Abri","given":"R."},{"family":"Date","given":"A."}],"issued":{"date-parts":[["2001",10,22]]},"PMID":"11600096"}}],"schema":"https://github.com/citation-style-language/schema/raw/master/csl-citation.json"} </w:instrText>
      </w:r>
      <w:r>
        <w:fldChar w:fldCharType="separate"/>
      </w:r>
      <w:r w:rsidR="003F7508">
        <w:rPr>
          <w:noProof/>
        </w:rPr>
        <w:t>(16,17)</w:t>
      </w:r>
      <w:r>
        <w:fldChar w:fldCharType="end"/>
      </w:r>
      <w:r>
        <w:t xml:space="preserve"> Our results do not support this finding. There was no statistically significant difference in tonsil weight between those patients bilaterally </w:t>
      </w:r>
      <w:proofErr w:type="spellStart"/>
      <w:r>
        <w:t>colonised</w:t>
      </w:r>
      <w:proofErr w:type="spellEnd"/>
      <w:r>
        <w:t xml:space="preserve"> and bilaterally non-</w:t>
      </w:r>
      <w:proofErr w:type="spellStart"/>
      <w:r>
        <w:t>colonised</w:t>
      </w:r>
      <w:proofErr w:type="spellEnd"/>
      <w:r>
        <w:t xml:space="preserve"> tonsils (p=0</w:t>
      </w:r>
      <w:r w:rsidR="00FD3A68">
        <w:t xml:space="preserve">.540) </w:t>
      </w:r>
      <w:proofErr w:type="spellStart"/>
      <w:r w:rsidR="00FD3A68">
        <w:t>Actinomyces</w:t>
      </w:r>
      <w:proofErr w:type="spellEnd"/>
      <w:r w:rsidR="00FD3A68">
        <w:t xml:space="preserve"> </w:t>
      </w:r>
      <w:proofErr w:type="spellStart"/>
      <w:r w:rsidR="00FD3A68">
        <w:t>colonisation</w:t>
      </w:r>
      <w:proofErr w:type="spellEnd"/>
      <w:r w:rsidR="00FD3A68">
        <w:t xml:space="preserve"> </w:t>
      </w:r>
      <w:r>
        <w:t>had little effect when it was found unilaterally in patients as there was no statistically significant difference in weight (p=0.448)</w:t>
      </w:r>
    </w:p>
    <w:p w14:paraId="74F22F40" w14:textId="77777777" w:rsidR="008A29BC" w:rsidRDefault="008A29BC" w:rsidP="008A29BC"/>
    <w:p w14:paraId="0A0BB326" w14:textId="2F8B3D42" w:rsidR="008A29BC" w:rsidRDefault="008A29BC" w:rsidP="008A29BC">
      <w:r>
        <w:t xml:space="preserve">In our series, recurrent tonsillitis is more common than OSA in patients with </w:t>
      </w:r>
      <w:proofErr w:type="spellStart"/>
      <w:r>
        <w:t>tonsillar</w:t>
      </w:r>
      <w:proofErr w:type="spellEnd"/>
      <w:r>
        <w:t xml:space="preserve"> </w:t>
      </w:r>
      <w:proofErr w:type="spellStart"/>
      <w:r>
        <w:t>Actinomyces</w:t>
      </w:r>
      <w:proofErr w:type="spellEnd"/>
      <w:r>
        <w:t xml:space="preserve"> </w:t>
      </w:r>
      <w:proofErr w:type="spellStart"/>
      <w:r>
        <w:t>colonisation</w:t>
      </w:r>
      <w:proofErr w:type="spellEnd"/>
      <w:r>
        <w:t xml:space="preserve"> (39% </w:t>
      </w:r>
      <w:proofErr w:type="spellStart"/>
      <w:r>
        <w:t>vs</w:t>
      </w:r>
      <w:proofErr w:type="spellEnd"/>
      <w:r>
        <w:t xml:space="preserve"> 15% respectively). Previous papers have described higher rates of OSA/Sleep disordered breathing in children with </w:t>
      </w:r>
      <w:proofErr w:type="spellStart"/>
      <w:r>
        <w:t>Actinomycosis</w:t>
      </w:r>
      <w:proofErr w:type="spellEnd"/>
      <w:r>
        <w:t xml:space="preserve"> and </w:t>
      </w:r>
      <w:proofErr w:type="spellStart"/>
      <w:r>
        <w:t>Actinomyces</w:t>
      </w:r>
      <w:proofErr w:type="spellEnd"/>
      <w:r>
        <w:fldChar w:fldCharType="begin"/>
      </w:r>
      <w:r w:rsidR="003F7508">
        <w:instrText xml:space="preserve"> ADDIN ZOTERO_ITEM CSL_CITATION {"citationID":"2fknmlfoh4","properties":{"formattedCitation":"(16,17)","plainCitation":"(16,17)"},"citationItems":[{"id":2370,"uris":["http://zotero.org/users/local/pq2sOOgq/items/ARM6BUGK"],"uri":["http://zotero.org/users/local/pq2sOOgq/items/ARM6BUGK"],"itemData":{"id":2370,"type":"article-journal","title":"The role of the actinomyces in obstructive tonsillar hypertrophy and recurrent tonsillitis in pediatric population","container-title":"International Journal of Pediatric Otorhinolaryngology","page":"391-394","volume":"75","issue":"3","source":"PubMed","abstract":"OBJECTIVE: To determine the prevalence of tonsillar Actinomyces in subjects with recurrent tonsillitis and those with obstructive tonsillar hypertrophy, and to determine the association between the presence of Actinomyces and tonsillar volume, and crypt abscess.\nSUBJECTS AND METHODS: A prospective designed cross-sectional study consisted of 90 children subjects who underwent tonsillectomy or adenotonsillectomy for recurrent tonsillitis and obstructive tonsillar hypertrophy. The subjects of recurrent tonsillitis (Group A) and obstructive tonsillar hypertrophy (Group B) were compared to the presence of Actinomyces. The relationship between the presence of Actinomyces and the presence of crypt abscess, and tonsillar volume were also compared.\nRESULTS: Actinomyces was found to be significantly more prominent in obstructive tonsillar hypertrophy group (61.5%) compared to recurrent tonsillitis group (26.6%) (p&lt;0.001). Additionally, the mean tonsillar volume was significantly higher in tonsils with Actinomyces than those without (p&lt;0.001). The histopathological study revealed that there was no significant inflammatory response to the existence of Actinomyces.\nCONCLUSION: According to the presented study, Actinomyces was seen more prominent in subjects with obstructive tonsillar hypertrophy compared those with recurrent tonsillitis. Furthermore Actinomyces had a pathological influence on tonsil size. This study showed there was a significant relation between Actinomyces and enlargement of tonsillar tissue. However, how causes tonsillar hypertrophy is not understood yet in tonsillar disease.","DOI":"10.1016/j.ijporl.2010.12.014","ISSN":"1872-8464","note":"PMID: 21227516","journalAbbreviation":"Int. J. Pediatr. Otorhinolaryngol.","language":"eng","author":[{"family":"Kutluhan","given":"Ahmet"},{"family":"Salvız","given":"Mehti"},{"family":"Yalçıner","given":"Gökhan"},{"family":"Kandemir","given":"Olcay"},{"family":"Yeşil","given":"Cemile"}],"issued":{"date-parts":[["2011",3]]},"PMID":"21227516"}},{"id":2372,"uris":["http://zotero.org/users/local/pq2sOOgq/items/G5BID272"],"uri":["http://zotero.org/users/local/pq2sOOgq/items/G5BID272"],"itemData":{"id":2372,"type":"article-journal","title":"Tonsillar actinomycosis: a clinicopathological study","container-title":"Acta Tropica","page":"163-168","volume":"80","issue":"2","source":"PubMed","abstract":"Actinomycosis has been known to involve virtually every anatomic site in the body. Although actinomycosis has been identified in resected tonsils, its possible role in adeno-tonsillar disease has received little attention. A clinicopathological study of 302 patients who had adeno-tonsillar surgery is presented. Tonsillar actinomycosis was present in 86 (28.5%) patients. The statistical analysis revealed a significant association (P&lt;0.0001) of actinomycosis and tonsillar hypertrophy (56.8%) compared to only 10.3% in the recurrent tonsillitis group. A statistically significant association (P&lt;0.0001) of tonsillar actinomycosis and sickle cell anaemia, beta thalassaemia, bronchial asthma and beta haemolytic streptococcal infections was also seen. This data supports a predisposition of the above conditions to tonsillar actinomycosis and adeno-tonsillar hypertrophy and a possible etiopathologic role of this organism in adeno-tonsillar hypertrophy and disease. Although the clinical association of actinomycosis and tonsillar hypertrophy and beta haemolytic streptococcal infection has been described before the association of actinomycosis with sickle cell anaemia, beta thalassaemia and bronchial asthma is being observed for the first time in literature.","ISSN":"0001-706X","note":"PMID: 11600096","shortTitle":"Tonsillar actinomycosis","journalAbbreviation":"Acta Trop.","language":"eng","author":[{"family":"Bhargava","given":"D."},{"family":"Bhusnurmath","given":"B."},{"family":"Sundaram","given":"K. R."},{"family":"Raman","given":"R."},{"family":"Al Okbi","given":"H. M."},{"family":"Al Abri","given":"R."},{"family":"Date","given":"A."}],"issued":{"date-parts":[["2001",10,22]]},"PMID":"11600096"}}],"schema":"https://github.com/citation-style-language/schema/raw/master/csl-citation.json"} </w:instrText>
      </w:r>
      <w:r>
        <w:fldChar w:fldCharType="separate"/>
      </w:r>
      <w:r w:rsidR="003F7508">
        <w:rPr>
          <w:noProof/>
        </w:rPr>
        <w:t>(16,17)</w:t>
      </w:r>
      <w:r>
        <w:fldChar w:fldCharType="end"/>
      </w:r>
    </w:p>
    <w:p w14:paraId="7DE466E2" w14:textId="77777777" w:rsidR="008A29BC" w:rsidRDefault="008A29BC" w:rsidP="008A29BC"/>
    <w:p w14:paraId="3E4BE124" w14:textId="77777777" w:rsidR="008A29BC" w:rsidRDefault="008A29BC" w:rsidP="008A29BC"/>
    <w:p w14:paraId="60CBB4C2" w14:textId="77777777" w:rsidR="00B45A9C" w:rsidRDefault="00B45A9C" w:rsidP="008A29BC">
      <w:pPr>
        <w:pStyle w:val="Heading2"/>
      </w:pPr>
      <w:r>
        <w:br w:type="page"/>
      </w:r>
    </w:p>
    <w:p w14:paraId="0008F16E" w14:textId="284B0356" w:rsidR="008A29BC" w:rsidRDefault="008A29BC" w:rsidP="008A29BC">
      <w:pPr>
        <w:pStyle w:val="Heading2"/>
      </w:pPr>
      <w:r>
        <w:t>Conclusion</w:t>
      </w:r>
    </w:p>
    <w:p w14:paraId="7222CA25" w14:textId="77777777" w:rsidR="008A29BC" w:rsidRDefault="008A29BC" w:rsidP="008A29BC"/>
    <w:p w14:paraId="5C324EDD" w14:textId="111C12B1" w:rsidR="00CD3945" w:rsidRDefault="008A29BC" w:rsidP="008A29BC">
      <w:r>
        <w:t>In our series 66 of 168 patients had tonsillectomy for histology in the absence of another reason such as OSA or recurrent tonsillitis. We should be aiming to greatly reduce this number given what we now know about how most TL</w:t>
      </w:r>
      <w:r w:rsidR="00986E6D">
        <w:t>s present</w:t>
      </w:r>
      <w:r>
        <w:t xml:space="preserve"> with rapid tonsil growth, associated with obstructive or systemic B-type symptoms. We can more confidently say that asymmetrical tonsils in isolation should not be an indication for tonsillectomy. </w:t>
      </w:r>
      <w:r w:rsidR="00CD3945">
        <w:t xml:space="preserve">This approach is supported by a recent US publication which found a very low incidence of </w:t>
      </w:r>
      <w:r w:rsidR="003F7508">
        <w:t xml:space="preserve">0.021/100,000 </w:t>
      </w:r>
      <w:proofErr w:type="spellStart"/>
      <w:r w:rsidR="003F7508">
        <w:t>paediatric</w:t>
      </w:r>
      <w:proofErr w:type="spellEnd"/>
      <w:r w:rsidR="003F7508">
        <w:t xml:space="preserve"> </w:t>
      </w:r>
      <w:r w:rsidR="00CD3945">
        <w:t xml:space="preserve">tonsil </w:t>
      </w:r>
      <w:r w:rsidR="003F7508">
        <w:t>malignancies per year.</w:t>
      </w:r>
      <w:r w:rsidR="003F7508">
        <w:fldChar w:fldCharType="begin"/>
      </w:r>
      <w:r w:rsidR="003F7508">
        <w:instrText xml:space="preserve"> ADDIN ZOTERO_ITEM CSL_CITATION {"citationID":"2hqv13fskn","properties":{"formattedCitation":"(18)","plainCitation":"(18)"},"citationItems":[{"id":2491,"uris":["http://zotero.org/users/local/pq2sOOgq/items/ZIEFCX4N"],"uri":["http://zotero.org/users/local/pq2sOOgq/items/ZIEFCX4N"],"itemData":{"id":2491,"type":"article-journal","title":"Pediatric Tonsil Cancer: A National and Institutional Perspective","container-title":"The Journal of Pediatrics","URL":"http://www.sciencedirect.com/science/article/pii/S0022347618300465","DOI":"10.1016/j.jpeds.2018.01.022","ISSN":"0022-3476","journalAbbreviation":"The Journal of Pediatrics","author":[{"family":"Adil","given":"Eelam A."},{"family":"Medina","given":"Genevieve"},{"family":"Cunningham","given":"Michael J."}],"issued":{"date-parts":[["2018",3,21]]}}}],"schema":"https://github.com/citation-style-language/schema/raw/master/csl-citation.json"} </w:instrText>
      </w:r>
      <w:r w:rsidR="003F7508">
        <w:fldChar w:fldCharType="separate"/>
      </w:r>
      <w:r w:rsidR="003F7508">
        <w:rPr>
          <w:noProof/>
        </w:rPr>
        <w:t>(18)</w:t>
      </w:r>
      <w:r w:rsidR="003F7508">
        <w:fldChar w:fldCharType="end"/>
      </w:r>
      <w:r w:rsidR="003F7508">
        <w:t xml:space="preserve"> </w:t>
      </w:r>
    </w:p>
    <w:p w14:paraId="3BB1EEB2" w14:textId="352F8214" w:rsidR="008A29BC" w:rsidRDefault="008A29BC" w:rsidP="008A29BC">
      <w:r>
        <w:t>We believe grading has a role</w:t>
      </w:r>
      <w:r w:rsidR="004B6F28">
        <w:t xml:space="preserve"> in</w:t>
      </w:r>
      <w:r>
        <w:t xml:space="preserve"> monitoring asymmetrical tonsils. TL is most commonly Non-Hodkins and is diagnosed </w:t>
      </w:r>
      <w:r w:rsidRPr="00AF5AC0">
        <w:t>early (Ann Arbor grade 1-2)</w:t>
      </w:r>
      <w:r>
        <w:t xml:space="preserve"> in 90% of cases.</w:t>
      </w:r>
      <w:r w:rsidR="001D338C">
        <w:fldChar w:fldCharType="begin"/>
      </w:r>
      <w:r w:rsidR="001D338C">
        <w:instrText xml:space="preserve"> ADDIN ZOTERO_ITEM CSL_CITATION {"citationID":"18rvbq3i19","properties":{"formattedCitation":"(19)","plainCitation":"(19)"},"citationItems":[{"id":2374,"uris":["http://zotero.org/users/local/pq2sOOgq/items/6INITMP7"],"uri":["http://zotero.org/users/local/pq2sOOgq/items/6INITMP7"],"itemData":{"id":2374,"type":"article-journal","title":"Primary tonsillar lymphomas according to the new World Health Organization classification: to report 87 cases and literature review and analysis","container-title":"Annals of Hematology","page":"993-1001","volume":"89","issue":"10","source":"PubMed","abstract":"The present study aimed to define the natural history, World Health Organization (WHO) classification, prognostic factors, and treatment outcome of 87 patients with primary lymphoma of the palatine tonsil and literature review and analysis. Between 1990 and March 2008, 87 consecutive patients diagnosed with primary lymphoid malignancy of the palatine tonsil. All pathologic specimens were reviewed and reclassified according to the recent WHO classification. To investigate the association of tonsillar lymphomas with Epstein-Barr virus (EBV), in situ hybridization was performed for 24 tonsillar lymphomas (23 diffuse large B-cell lymphoma (DLBC) and one classic Hodgkin's disease) and ten normal tonsils as control group. In literature review, we found 26 major related series including 1,602 patients with primary tonsillar lymphoma. The median age of our patients was 52 years (range 11-86 years). There were 39 women and 48 men with a median follow-up of 67 months for living patients. The vast majority (95%) of patients had B-cell phenotype. DLBC was the most frequent histology. In situ hybridization revealed none of 23 DLBC to be positive for EBV. The 5-year disease-free and overall survival rates were 78.9% and 86%, respectively. In the literature review and by analyzing the data collection from 26 major reported series, the median age was 55 years and male/female ratio was 1.3:1. Intermediate grade tumors consisted of 72% of all tonsillar lymphomas and B-cell lymphomas constituted 82% of all cell immunophenotypes. The 5-year disease-free and overall survival rates were 61% and 67%, respectively. The vast majority of tonsillar lymphomas are of B-cell origin and with intermediate to high-grade histology. These neoplasms tend to present in early stage disease and to have favorable outcome. WHO classification predicts more accurately treatment outcome of patients with tonsillar lymphoma. The association of DLBC in the palatine tonsil with EBV infection is infrequent.","DOI":"10.1007/s00277-010-0970-9","ISSN":"1432-0584","note":"PMID: 20440503","shortTitle":"Primary tonsillar lymphomas according to the new World Health Organization classification","journalAbbreviation":"Ann. Hematol.","language":"eng","author":[{"family":"Mohammadianpanah","given":"Mohammad"},{"family":"Daneshbod","given":"Yahya"},{"family":"Ramzi","given":"Mani"},{"family":"Hamidizadeh","given":"Nasrin"},{"family":"Dehghani","given":"Seyed Javad"},{"family":"Bidouei","given":"Farzad"},{"family":"Khademi","given":"Bijan"},{"family":"Ahmadloo","given":"Niloofar"},{"family":"Ansari","given":"Mansour"},{"family":"Omidvari","given":"Shapour"},{"family":"Mosalaei","given":"Ahmad"},{"family":"Dehghani","given":"Mehdi"}],"issued":{"date-parts":[["2010",10]]},"PMID":"20440503"}}],"schema":"https://github.com/citation-style-language/schema/raw/master/csl-citation.json"} </w:instrText>
      </w:r>
      <w:r w:rsidR="001D338C">
        <w:fldChar w:fldCharType="separate"/>
      </w:r>
      <w:r w:rsidR="001D338C">
        <w:rPr>
          <w:noProof/>
        </w:rPr>
        <w:t>(19)</w:t>
      </w:r>
      <w:r w:rsidR="001D338C">
        <w:fldChar w:fldCharType="end"/>
      </w:r>
      <w:r>
        <w:t xml:space="preserve"> We should therefore be reassured that active monitoring for these additional symptoms is an appropriate management plan in children with apparently asymmetrical tonsils. </w:t>
      </w:r>
    </w:p>
    <w:p w14:paraId="341EF084" w14:textId="77777777" w:rsidR="008A29BC" w:rsidRDefault="008A29BC" w:rsidP="008A29BC"/>
    <w:p w14:paraId="21FDC73B" w14:textId="77777777" w:rsidR="008A29BC" w:rsidRDefault="008A29BC" w:rsidP="008A29BC"/>
    <w:p w14:paraId="1FD0DCA8" w14:textId="77777777" w:rsidR="008A29BC" w:rsidRDefault="008A29BC" w:rsidP="008A29BC">
      <w:r>
        <w:t xml:space="preserve">Based on our data it is impossible to draw conclusions about tonsil weight as a predictor for malignancy. It would be useful if a future case controlled study of TL published the weights of the tonsils for statistical comparison with our data. Actinomyces colonistation appears to have little effect on the size of tonsils and contrary to previous studies, appears more frequently in patients with recurrent tonsillitis than OSA and sleep disordered breathing. </w:t>
      </w:r>
    </w:p>
    <w:p w14:paraId="2AADD1AE" w14:textId="77777777" w:rsidR="008A29BC" w:rsidRDefault="008A29BC" w:rsidP="008A29BC"/>
    <w:p w14:paraId="6951BFF9" w14:textId="77777777" w:rsidR="008A29BC" w:rsidRDefault="008A29BC" w:rsidP="008A29BC"/>
    <w:p w14:paraId="003EA367" w14:textId="77777777" w:rsidR="008A29BC" w:rsidRDefault="008A29BC" w:rsidP="008A29BC">
      <w:pPr>
        <w:pStyle w:val="Heading2"/>
      </w:pPr>
      <w:r>
        <w:t>Ethical Considerations</w:t>
      </w:r>
    </w:p>
    <w:p w14:paraId="7E0F6820" w14:textId="77777777" w:rsidR="008A29BC" w:rsidRDefault="008A29BC" w:rsidP="008A29BC"/>
    <w:p w14:paraId="301A9F4B" w14:textId="77777777" w:rsidR="008A29BC" w:rsidRPr="00397BC6" w:rsidRDefault="008A29BC" w:rsidP="008A29BC">
      <w:pPr>
        <w:rPr>
          <w:rFonts w:eastAsia="Times New Roman" w:cs="Times New Roman"/>
          <w:lang w:val="en-GB"/>
        </w:rPr>
      </w:pPr>
      <w:r w:rsidRPr="00397BC6">
        <w:t xml:space="preserve">The study was granted HRA approval by </w:t>
      </w:r>
      <w:r w:rsidRPr="00397BC6">
        <w:rPr>
          <w:rFonts w:eastAsia="Times New Roman" w:cs="Times New Roman"/>
          <w:lang w:val="en-GB"/>
        </w:rPr>
        <w:t>West Midlands - Coventry &amp; Warwickshire Research Ethics Committee</w:t>
      </w:r>
      <w:r w:rsidRPr="00397BC6">
        <w:t xml:space="preserve">. (REC Reference: </w:t>
      </w:r>
      <w:r w:rsidRPr="00397BC6">
        <w:rPr>
          <w:rFonts w:eastAsia="Times New Roman" w:cs="Times New Roman"/>
          <w:lang w:val="en-GB"/>
        </w:rPr>
        <w:t>17/WM/0042)</w:t>
      </w:r>
    </w:p>
    <w:p w14:paraId="085DD84A" w14:textId="77777777" w:rsidR="008A29BC" w:rsidRDefault="008A29BC" w:rsidP="008A29BC"/>
    <w:p w14:paraId="133F52C5" w14:textId="07F87D65" w:rsidR="008A29BC" w:rsidRDefault="00CC6077" w:rsidP="00CC6077">
      <w:pPr>
        <w:pStyle w:val="Heading2"/>
      </w:pPr>
      <w:r>
        <w:t>Funding</w:t>
      </w:r>
    </w:p>
    <w:p w14:paraId="4E17F400" w14:textId="77777777" w:rsidR="00CC6077" w:rsidRDefault="00CC6077" w:rsidP="008A29BC"/>
    <w:p w14:paraId="4849CB81" w14:textId="77777777" w:rsidR="00CC6077" w:rsidRPr="00CC6077" w:rsidRDefault="00CC6077" w:rsidP="00CC6077">
      <w:pPr>
        <w:rPr>
          <w:rFonts w:ascii="Times" w:hAnsi="Times"/>
          <w:sz w:val="20"/>
          <w:szCs w:val="20"/>
          <w:lang w:val="en-GB"/>
        </w:rPr>
      </w:pPr>
      <w:r w:rsidRPr="00CC6077">
        <w:rPr>
          <w:shd w:val="clear" w:color="auto" w:fill="FFFFFF"/>
          <w:lang w:val="en-GB"/>
        </w:rPr>
        <w:t>This research did not receive any specific grant from funding agencies in the public, commercial, or not-for-profit sectors.</w:t>
      </w:r>
    </w:p>
    <w:p w14:paraId="62EF338D" w14:textId="77777777" w:rsidR="00CC6077" w:rsidRDefault="00CC6077" w:rsidP="008A29BC"/>
    <w:p w14:paraId="4865114C" w14:textId="77777777" w:rsidR="00FD3A68" w:rsidRDefault="00FD3A68" w:rsidP="008A29BC">
      <w:pPr>
        <w:pStyle w:val="Heading2"/>
      </w:pPr>
      <w:r>
        <w:br w:type="page"/>
      </w:r>
    </w:p>
    <w:p w14:paraId="7F5718C5" w14:textId="5BC24F32" w:rsidR="008A29BC" w:rsidRDefault="008A29BC" w:rsidP="008A29BC">
      <w:pPr>
        <w:pStyle w:val="Heading2"/>
      </w:pPr>
      <w:r>
        <w:t>References</w:t>
      </w:r>
    </w:p>
    <w:p w14:paraId="4B5E292A" w14:textId="77777777" w:rsidR="008A29BC" w:rsidRDefault="008A29BC" w:rsidP="008A29BC"/>
    <w:p w14:paraId="628A55AB" w14:textId="716C8037" w:rsidR="001D338C" w:rsidRPr="001D338C" w:rsidRDefault="00AE1D80" w:rsidP="001D338C">
      <w:pPr>
        <w:pStyle w:val="Bibliography"/>
        <w:rPr>
          <w:rFonts w:ascii="Cambria"/>
        </w:rPr>
      </w:pPr>
      <w:r>
        <w:fldChar w:fldCharType="begin"/>
      </w:r>
      <w:r>
        <w:instrText xml:space="preserve"> ADDIN ZOTERO_BIBL {"custom":[]} CSL_BIBLIOGRAPHY </w:instrText>
      </w:r>
      <w:r>
        <w:fldChar w:fldCharType="separate"/>
      </w:r>
      <w:r w:rsidR="001D338C" w:rsidRPr="001D338C">
        <w:rPr>
          <w:rFonts w:ascii="Cambria"/>
        </w:rPr>
        <w:t xml:space="preserve">1. </w:t>
      </w:r>
      <w:r w:rsidR="001D338C" w:rsidRPr="001D338C">
        <w:rPr>
          <w:rFonts w:ascii="Cambria"/>
        </w:rPr>
        <w:tab/>
      </w:r>
      <w:r w:rsidR="001D338C" w:rsidRPr="00CC6077">
        <w:rPr>
          <w:rFonts w:ascii="Cambria"/>
        </w:rPr>
        <w:t xml:space="preserve">National Prospective Tonsillectomy Audit Final Report. Royal College of Surgeons. https://www.rcseng.ac.uk/library-and-publications/college-publications/docs/tonsillectomy-audit/ </w:t>
      </w:r>
      <w:r w:rsidR="001D338C">
        <w:rPr>
          <w:rFonts w:ascii="Cambria"/>
        </w:rPr>
        <w:t>(</w:t>
      </w:r>
      <w:r w:rsidR="0089179F">
        <w:rPr>
          <w:rFonts w:ascii="Cambria"/>
        </w:rPr>
        <w:t xml:space="preserve">last </w:t>
      </w:r>
      <w:r w:rsidR="001D338C">
        <w:rPr>
          <w:rFonts w:ascii="Cambria"/>
        </w:rPr>
        <w:t>accessed 20 April 2018).</w:t>
      </w:r>
    </w:p>
    <w:p w14:paraId="70057362" w14:textId="01952A6A" w:rsidR="001D338C" w:rsidRPr="001D338C" w:rsidRDefault="001D338C" w:rsidP="001D338C">
      <w:pPr>
        <w:pStyle w:val="Bibliography"/>
        <w:rPr>
          <w:rFonts w:ascii="Cambria"/>
        </w:rPr>
      </w:pPr>
      <w:r w:rsidRPr="001D338C">
        <w:rPr>
          <w:rFonts w:ascii="Cambria"/>
        </w:rPr>
        <w:t xml:space="preserve">2. </w:t>
      </w:r>
      <w:r w:rsidRPr="001D338C">
        <w:rPr>
          <w:rFonts w:ascii="Cambria"/>
        </w:rPr>
        <w:tab/>
      </w:r>
      <w:r w:rsidR="0089179F">
        <w:rPr>
          <w:rFonts w:ascii="Cambria"/>
        </w:rPr>
        <w:t>A.C. Ballin</w:t>
      </w:r>
      <w:r w:rsidR="0089179F" w:rsidRPr="00CC6077">
        <w:rPr>
          <w:rFonts w:ascii="Cambria"/>
        </w:rPr>
        <w:t xml:space="preserve">, </w:t>
      </w:r>
      <w:r w:rsidR="0089179F">
        <w:rPr>
          <w:rFonts w:ascii="Cambria"/>
        </w:rPr>
        <w:t>H.N. Koerner</w:t>
      </w:r>
      <w:r w:rsidR="0089179F" w:rsidRPr="00CC6077">
        <w:rPr>
          <w:rFonts w:ascii="Cambria"/>
        </w:rPr>
        <w:t xml:space="preserve">, </w:t>
      </w:r>
      <w:r w:rsidR="0089179F">
        <w:rPr>
          <w:rFonts w:ascii="Cambria"/>
        </w:rPr>
        <w:t>C.H. Ballin</w:t>
      </w:r>
      <w:r w:rsidR="0089179F" w:rsidRPr="00CC6077">
        <w:rPr>
          <w:rFonts w:ascii="Cambria"/>
        </w:rPr>
        <w:t xml:space="preserve">, </w:t>
      </w:r>
      <w:r w:rsidR="0089179F">
        <w:rPr>
          <w:rFonts w:ascii="Cambria"/>
        </w:rPr>
        <w:t>R. Pereira</w:t>
      </w:r>
      <w:r w:rsidR="0089179F" w:rsidRPr="00CC6077">
        <w:rPr>
          <w:rFonts w:ascii="Cambria"/>
        </w:rPr>
        <w:t xml:space="preserve">, </w:t>
      </w:r>
      <w:r w:rsidR="0089179F">
        <w:rPr>
          <w:rFonts w:ascii="Cambria"/>
        </w:rPr>
        <w:t xml:space="preserve">L.J.L </w:t>
      </w:r>
      <w:r w:rsidR="0089179F" w:rsidRPr="00CC6077">
        <w:rPr>
          <w:rFonts w:ascii="Cambria"/>
        </w:rPr>
        <w:t>Alcâ</w:t>
      </w:r>
      <w:r w:rsidR="0089179F">
        <w:rPr>
          <w:rFonts w:ascii="Cambria"/>
        </w:rPr>
        <w:t>ntara</w:t>
      </w:r>
      <w:r w:rsidR="0089179F" w:rsidRPr="00CC6077">
        <w:rPr>
          <w:rFonts w:ascii="Cambria"/>
        </w:rPr>
        <w:t xml:space="preserve">, </w:t>
      </w:r>
      <w:r w:rsidR="0089179F">
        <w:rPr>
          <w:rFonts w:ascii="Cambria"/>
        </w:rPr>
        <w:t>G.R. Taques</w:t>
      </w:r>
      <w:r w:rsidR="0089179F" w:rsidRPr="00CC6077">
        <w:rPr>
          <w:rFonts w:ascii="Cambria"/>
        </w:rPr>
        <w:t>, et al. Assimetria de tonsilas palatinas: experiência de 10 anos do serviço de otorrinolaringologia do hospital de clínicas da Universidade Federal do Paraná. Arq</w:t>
      </w:r>
      <w:r w:rsidR="0089179F">
        <w:rPr>
          <w:rFonts w:ascii="Cambria"/>
        </w:rPr>
        <w:t xml:space="preserve"> Int Otorrinolaringol. </w:t>
      </w:r>
      <w:r w:rsidR="0089179F" w:rsidRPr="00CC6077">
        <w:rPr>
          <w:rFonts w:ascii="Cambria"/>
        </w:rPr>
        <w:t>15</w:t>
      </w:r>
      <w:r w:rsidR="0089179F">
        <w:rPr>
          <w:rFonts w:ascii="Cambria"/>
        </w:rPr>
        <w:t xml:space="preserve"> </w:t>
      </w:r>
      <w:r w:rsidR="0089179F" w:rsidRPr="00CC6077">
        <w:rPr>
          <w:rFonts w:ascii="Cambria"/>
        </w:rPr>
        <w:t>(</w:t>
      </w:r>
      <w:r w:rsidR="0089179F">
        <w:rPr>
          <w:rFonts w:ascii="Cambria"/>
        </w:rPr>
        <w:t xml:space="preserve">2011) </w:t>
      </w:r>
      <w:r w:rsidR="0089179F" w:rsidRPr="00CC6077">
        <w:rPr>
          <w:rFonts w:ascii="Cambria"/>
        </w:rPr>
        <w:t>67–71.</w:t>
      </w:r>
      <w:r w:rsidRPr="001D338C">
        <w:rPr>
          <w:rFonts w:ascii="Cambria"/>
        </w:rPr>
        <w:t xml:space="preserve"> </w:t>
      </w:r>
    </w:p>
    <w:p w14:paraId="1C2876E2" w14:textId="6CEAC423" w:rsidR="001D338C" w:rsidRPr="001D338C" w:rsidRDefault="001D338C" w:rsidP="001D338C">
      <w:pPr>
        <w:pStyle w:val="Bibliography"/>
        <w:rPr>
          <w:rFonts w:ascii="Cambria"/>
        </w:rPr>
      </w:pPr>
      <w:r w:rsidRPr="001D338C">
        <w:rPr>
          <w:rFonts w:ascii="Cambria"/>
        </w:rPr>
        <w:t xml:space="preserve">3. </w:t>
      </w:r>
      <w:r w:rsidRPr="001D338C">
        <w:rPr>
          <w:rFonts w:ascii="Cambria"/>
        </w:rPr>
        <w:tab/>
      </w:r>
      <w:r w:rsidR="0089179F">
        <w:rPr>
          <w:rFonts w:ascii="Cambria"/>
        </w:rPr>
        <w:t>R.G. Berkowitz</w:t>
      </w:r>
      <w:r w:rsidR="0089179F" w:rsidRPr="00CC6077">
        <w:rPr>
          <w:rFonts w:ascii="Cambria"/>
        </w:rPr>
        <w:t xml:space="preserve">, </w:t>
      </w:r>
      <w:r w:rsidR="0089179F">
        <w:rPr>
          <w:rFonts w:ascii="Cambria"/>
        </w:rPr>
        <w:t>M. Mahadevan</w:t>
      </w:r>
      <w:r w:rsidR="0089179F" w:rsidRPr="00CC6077">
        <w:rPr>
          <w:rFonts w:ascii="Cambria"/>
        </w:rPr>
        <w:t>. Unilateral tonsillar enlargement and tonsillar lymphoma in children. Ann</w:t>
      </w:r>
      <w:r w:rsidR="0089179F">
        <w:rPr>
          <w:rFonts w:ascii="Cambria"/>
        </w:rPr>
        <w:t xml:space="preserve"> Otol Rhinol Laryngol. </w:t>
      </w:r>
      <w:r w:rsidR="0089179F" w:rsidRPr="00CC6077">
        <w:rPr>
          <w:rFonts w:ascii="Cambria"/>
        </w:rPr>
        <w:t>108</w:t>
      </w:r>
      <w:r w:rsidR="0089179F">
        <w:rPr>
          <w:rFonts w:ascii="Cambria"/>
        </w:rPr>
        <w:t xml:space="preserve"> </w:t>
      </w:r>
      <w:r w:rsidR="0089179F" w:rsidRPr="00CC6077">
        <w:rPr>
          <w:rFonts w:ascii="Cambria"/>
        </w:rPr>
        <w:t>(</w:t>
      </w:r>
      <w:r w:rsidR="0089179F">
        <w:rPr>
          <w:rFonts w:ascii="Cambria"/>
        </w:rPr>
        <w:t xml:space="preserve">1999) </w:t>
      </w:r>
      <w:r w:rsidR="0089179F" w:rsidRPr="00CC6077">
        <w:rPr>
          <w:rFonts w:ascii="Cambria"/>
        </w:rPr>
        <w:t>876–9.</w:t>
      </w:r>
      <w:r w:rsidRPr="001D338C">
        <w:rPr>
          <w:rFonts w:ascii="Cambria"/>
        </w:rPr>
        <w:t xml:space="preserve"> </w:t>
      </w:r>
    </w:p>
    <w:p w14:paraId="57656E61" w14:textId="5D0AD52F" w:rsidR="001D338C" w:rsidRPr="001D338C" w:rsidRDefault="001D338C" w:rsidP="001D338C">
      <w:pPr>
        <w:pStyle w:val="Bibliography"/>
        <w:rPr>
          <w:rFonts w:ascii="Cambria"/>
        </w:rPr>
      </w:pPr>
      <w:r w:rsidRPr="001D338C">
        <w:rPr>
          <w:rFonts w:ascii="Cambria"/>
        </w:rPr>
        <w:t xml:space="preserve">4. </w:t>
      </w:r>
      <w:r w:rsidRPr="001D338C">
        <w:rPr>
          <w:rFonts w:ascii="Cambria"/>
        </w:rPr>
        <w:tab/>
      </w:r>
      <w:r w:rsidR="0089179F">
        <w:rPr>
          <w:rFonts w:ascii="Cambria"/>
        </w:rPr>
        <w:t>E.H. Harley</w:t>
      </w:r>
      <w:r w:rsidR="0089179F" w:rsidRPr="00CC6077">
        <w:rPr>
          <w:rFonts w:ascii="Cambria"/>
        </w:rPr>
        <w:t>. Asymmetric Tonsil Size in Children. Arch Ot</w:t>
      </w:r>
      <w:r w:rsidR="0089179F">
        <w:rPr>
          <w:rFonts w:ascii="Cambria"/>
        </w:rPr>
        <w:t xml:space="preserve">olaryngol Neck Surg. </w:t>
      </w:r>
      <w:r w:rsidR="0089179F" w:rsidRPr="00CC6077">
        <w:rPr>
          <w:rFonts w:ascii="Cambria"/>
        </w:rPr>
        <w:t>128</w:t>
      </w:r>
      <w:r w:rsidR="0089179F">
        <w:rPr>
          <w:rFonts w:ascii="Cambria"/>
        </w:rPr>
        <w:t xml:space="preserve"> </w:t>
      </w:r>
      <w:r w:rsidR="0089179F" w:rsidRPr="00CC6077">
        <w:rPr>
          <w:rFonts w:ascii="Cambria"/>
        </w:rPr>
        <w:t>(</w:t>
      </w:r>
      <w:r w:rsidR="0089179F">
        <w:rPr>
          <w:rFonts w:ascii="Cambria"/>
        </w:rPr>
        <w:t xml:space="preserve">2002) </w:t>
      </w:r>
      <w:r w:rsidR="0089179F" w:rsidRPr="00CC6077">
        <w:rPr>
          <w:rFonts w:ascii="Cambria"/>
        </w:rPr>
        <w:t>767–9.</w:t>
      </w:r>
      <w:r w:rsidRPr="001D338C">
        <w:rPr>
          <w:rFonts w:ascii="Cambria"/>
        </w:rPr>
        <w:t xml:space="preserve"> </w:t>
      </w:r>
    </w:p>
    <w:p w14:paraId="69485481" w14:textId="085EE875" w:rsidR="001D338C" w:rsidRPr="001D338C" w:rsidRDefault="001D338C" w:rsidP="001D338C">
      <w:pPr>
        <w:pStyle w:val="Bibliography"/>
        <w:rPr>
          <w:rFonts w:ascii="Cambria"/>
        </w:rPr>
      </w:pPr>
      <w:r w:rsidRPr="001D338C">
        <w:rPr>
          <w:rFonts w:ascii="Cambria"/>
        </w:rPr>
        <w:t xml:space="preserve">5. </w:t>
      </w:r>
      <w:r w:rsidRPr="001D338C">
        <w:rPr>
          <w:rFonts w:ascii="Cambria"/>
        </w:rPr>
        <w:tab/>
      </w:r>
      <w:r w:rsidR="0089179F">
        <w:rPr>
          <w:rFonts w:ascii="Cambria"/>
        </w:rPr>
        <w:t>A.F. Oluwasanmi</w:t>
      </w:r>
      <w:r w:rsidR="0089179F" w:rsidRPr="00CC6077">
        <w:rPr>
          <w:rFonts w:ascii="Cambria"/>
        </w:rPr>
        <w:t xml:space="preserve">, </w:t>
      </w:r>
      <w:r w:rsidR="0089179F">
        <w:rPr>
          <w:rFonts w:ascii="Cambria"/>
        </w:rPr>
        <w:t>S.J. Wood</w:t>
      </w:r>
      <w:r w:rsidR="0089179F" w:rsidRPr="00CC6077">
        <w:rPr>
          <w:rFonts w:ascii="Cambria"/>
        </w:rPr>
        <w:t xml:space="preserve">, </w:t>
      </w:r>
      <w:r w:rsidR="0089179F">
        <w:rPr>
          <w:rFonts w:ascii="Cambria"/>
        </w:rPr>
        <w:t>D.L. Baldwin</w:t>
      </w:r>
      <w:r w:rsidR="0089179F" w:rsidRPr="00CC6077">
        <w:rPr>
          <w:rFonts w:ascii="Cambria"/>
        </w:rPr>
        <w:t xml:space="preserve">, </w:t>
      </w:r>
      <w:r w:rsidR="0089179F">
        <w:rPr>
          <w:rFonts w:ascii="Cambria"/>
        </w:rPr>
        <w:t>F. Sipaul</w:t>
      </w:r>
      <w:r w:rsidR="0089179F" w:rsidRPr="00CC6077">
        <w:rPr>
          <w:rFonts w:ascii="Cambria"/>
        </w:rPr>
        <w:t>. Malignancy in asymmetrical but otherwise normal palatine tonsi</w:t>
      </w:r>
      <w:r w:rsidR="0089179F">
        <w:rPr>
          <w:rFonts w:ascii="Cambria"/>
        </w:rPr>
        <w:t xml:space="preserve">ls. Ear Nose Throat J. </w:t>
      </w:r>
      <w:r w:rsidR="0089179F" w:rsidRPr="00CC6077">
        <w:rPr>
          <w:rFonts w:ascii="Cambria"/>
        </w:rPr>
        <w:t>85</w:t>
      </w:r>
      <w:r w:rsidR="0089179F">
        <w:rPr>
          <w:rFonts w:ascii="Cambria"/>
        </w:rPr>
        <w:t xml:space="preserve"> </w:t>
      </w:r>
      <w:r w:rsidR="0089179F" w:rsidRPr="00CC6077">
        <w:rPr>
          <w:rFonts w:ascii="Cambria"/>
        </w:rPr>
        <w:t>(</w:t>
      </w:r>
      <w:r w:rsidR="0089179F">
        <w:rPr>
          <w:rFonts w:ascii="Cambria"/>
        </w:rPr>
        <w:t xml:space="preserve">2006) </w:t>
      </w:r>
      <w:r w:rsidR="0089179F" w:rsidRPr="00CC6077">
        <w:rPr>
          <w:rFonts w:ascii="Cambria"/>
        </w:rPr>
        <w:t>661–3.</w:t>
      </w:r>
      <w:r w:rsidRPr="001D338C">
        <w:rPr>
          <w:rFonts w:ascii="Cambria"/>
        </w:rPr>
        <w:t xml:space="preserve"> </w:t>
      </w:r>
    </w:p>
    <w:p w14:paraId="16DECDD4" w14:textId="7EAF3C88" w:rsidR="001D338C" w:rsidRPr="001D338C" w:rsidRDefault="001D338C" w:rsidP="001D338C">
      <w:pPr>
        <w:pStyle w:val="Bibliography"/>
        <w:rPr>
          <w:rFonts w:ascii="Cambria"/>
        </w:rPr>
      </w:pPr>
      <w:r w:rsidRPr="001D338C">
        <w:rPr>
          <w:rFonts w:ascii="Cambria"/>
        </w:rPr>
        <w:t xml:space="preserve">6. </w:t>
      </w:r>
      <w:r w:rsidRPr="001D338C">
        <w:rPr>
          <w:rFonts w:ascii="Cambria"/>
        </w:rPr>
        <w:tab/>
      </w:r>
      <w:r w:rsidR="0089179F">
        <w:rPr>
          <w:rFonts w:ascii="Cambria"/>
        </w:rPr>
        <w:t xml:space="preserve">E. </w:t>
      </w:r>
      <w:r w:rsidR="0089179F" w:rsidRPr="00CC6077">
        <w:rPr>
          <w:rFonts w:ascii="Cambria"/>
        </w:rPr>
        <w:t>Spin</w:t>
      </w:r>
      <w:r w:rsidR="0089179F">
        <w:rPr>
          <w:rFonts w:ascii="Cambria"/>
        </w:rPr>
        <w:t>ou</w:t>
      </w:r>
      <w:r w:rsidR="0089179F" w:rsidRPr="00CC6077">
        <w:rPr>
          <w:rFonts w:ascii="Cambria"/>
        </w:rPr>
        <w:t xml:space="preserve">, </w:t>
      </w:r>
      <w:r w:rsidR="0089179F">
        <w:rPr>
          <w:rFonts w:ascii="Cambria"/>
        </w:rPr>
        <w:t>H. Kubba</w:t>
      </w:r>
      <w:r w:rsidR="0089179F" w:rsidRPr="00CC6077">
        <w:rPr>
          <w:rFonts w:ascii="Cambria"/>
        </w:rPr>
        <w:t xml:space="preserve">, </w:t>
      </w:r>
      <w:r w:rsidR="0089179F">
        <w:rPr>
          <w:rFonts w:ascii="Cambria"/>
        </w:rPr>
        <w:t>I. Konstantinidis</w:t>
      </w:r>
      <w:r w:rsidR="0089179F" w:rsidRPr="00CC6077">
        <w:rPr>
          <w:rFonts w:ascii="Cambria"/>
        </w:rPr>
        <w:t xml:space="preserve">, </w:t>
      </w:r>
      <w:r w:rsidR="0089179F">
        <w:rPr>
          <w:rFonts w:ascii="Cambria"/>
        </w:rPr>
        <w:t>A. Johnston</w:t>
      </w:r>
      <w:r w:rsidR="0089179F" w:rsidRPr="00CC6077">
        <w:rPr>
          <w:rFonts w:ascii="Cambria"/>
        </w:rPr>
        <w:t xml:space="preserve">. Tonsillectomy for biopsy in children with unilateral tonsillar enlargement. Int </w:t>
      </w:r>
      <w:r w:rsidR="0089179F">
        <w:rPr>
          <w:rFonts w:ascii="Cambria"/>
        </w:rPr>
        <w:t xml:space="preserve">J Pediatr Otorhinolaryngol. 63 (2002) </w:t>
      </w:r>
      <w:r w:rsidR="0089179F" w:rsidRPr="00CC6077">
        <w:rPr>
          <w:rFonts w:ascii="Cambria"/>
        </w:rPr>
        <w:t>15–7.</w:t>
      </w:r>
      <w:r w:rsidRPr="001D338C">
        <w:rPr>
          <w:rFonts w:ascii="Cambria"/>
        </w:rPr>
        <w:t xml:space="preserve"> </w:t>
      </w:r>
    </w:p>
    <w:p w14:paraId="7C8B063E" w14:textId="75457300" w:rsidR="001D338C" w:rsidRPr="001D338C" w:rsidRDefault="001D338C" w:rsidP="001D338C">
      <w:pPr>
        <w:pStyle w:val="Bibliography"/>
        <w:rPr>
          <w:rFonts w:ascii="Cambria"/>
        </w:rPr>
      </w:pPr>
      <w:r w:rsidRPr="001D338C">
        <w:rPr>
          <w:rFonts w:ascii="Cambria"/>
        </w:rPr>
        <w:t xml:space="preserve">7. </w:t>
      </w:r>
      <w:r w:rsidRPr="001D338C">
        <w:rPr>
          <w:rFonts w:ascii="Cambria"/>
        </w:rPr>
        <w:tab/>
      </w:r>
      <w:r w:rsidR="0089179F">
        <w:rPr>
          <w:rFonts w:ascii="Cambria"/>
        </w:rPr>
        <w:t xml:space="preserve">A.C. </w:t>
      </w:r>
      <w:r w:rsidR="0089179F" w:rsidRPr="00CC6077">
        <w:rPr>
          <w:rFonts w:ascii="Cambria"/>
        </w:rPr>
        <w:t>Guimarã</w:t>
      </w:r>
      <w:r w:rsidR="0089179F">
        <w:rPr>
          <w:rFonts w:ascii="Cambria"/>
        </w:rPr>
        <w:t>es</w:t>
      </w:r>
      <w:r w:rsidR="0089179F" w:rsidRPr="00CC6077">
        <w:rPr>
          <w:rFonts w:ascii="Cambria"/>
        </w:rPr>
        <w:t xml:space="preserve">, </w:t>
      </w:r>
      <w:r w:rsidR="0089179F">
        <w:rPr>
          <w:rFonts w:ascii="Cambria"/>
        </w:rPr>
        <w:t>G.M. de Carvalho</w:t>
      </w:r>
      <w:r w:rsidR="0089179F" w:rsidRPr="00CC6077">
        <w:rPr>
          <w:rFonts w:ascii="Cambria"/>
        </w:rPr>
        <w:t xml:space="preserve">, </w:t>
      </w:r>
      <w:r w:rsidR="0089179F">
        <w:rPr>
          <w:rFonts w:ascii="Cambria"/>
        </w:rPr>
        <w:t>L.R. Bento</w:t>
      </w:r>
      <w:r w:rsidR="0089179F" w:rsidRPr="00CC6077">
        <w:rPr>
          <w:rFonts w:ascii="Cambria"/>
        </w:rPr>
        <w:t xml:space="preserve">, </w:t>
      </w:r>
      <w:r w:rsidR="0089179F">
        <w:rPr>
          <w:rFonts w:ascii="Cambria"/>
        </w:rPr>
        <w:t>C. Correa</w:t>
      </w:r>
      <w:r w:rsidR="0089179F" w:rsidRPr="00CC6077">
        <w:rPr>
          <w:rFonts w:ascii="Cambria"/>
        </w:rPr>
        <w:t xml:space="preserve">, </w:t>
      </w:r>
      <w:r w:rsidR="0089179F">
        <w:rPr>
          <w:rFonts w:ascii="Cambria"/>
        </w:rPr>
        <w:t xml:space="preserve">R.J. </w:t>
      </w:r>
      <w:r w:rsidR="0089179F" w:rsidRPr="00CC6077">
        <w:rPr>
          <w:rFonts w:ascii="Cambria"/>
        </w:rPr>
        <w:t>Gusmã</w:t>
      </w:r>
      <w:r w:rsidR="0089179F">
        <w:rPr>
          <w:rFonts w:ascii="Cambria"/>
        </w:rPr>
        <w:t>o</w:t>
      </w:r>
      <w:r w:rsidR="0089179F" w:rsidRPr="00CC6077">
        <w:rPr>
          <w:rFonts w:ascii="Cambria"/>
        </w:rPr>
        <w:t>. Clinical manifestations in children with tonsillar lymphoma: A systematic revi</w:t>
      </w:r>
      <w:r w:rsidR="0089179F">
        <w:rPr>
          <w:rFonts w:ascii="Cambria"/>
        </w:rPr>
        <w:t xml:space="preserve">ew. Crit Rev Oncol Hematol. 90 (2014) </w:t>
      </w:r>
      <w:r w:rsidR="0089179F" w:rsidRPr="00CC6077">
        <w:rPr>
          <w:rFonts w:ascii="Cambria"/>
        </w:rPr>
        <w:t>146–51.</w:t>
      </w:r>
      <w:r w:rsidRPr="001D338C">
        <w:rPr>
          <w:rFonts w:ascii="Cambria"/>
        </w:rPr>
        <w:t xml:space="preserve"> </w:t>
      </w:r>
    </w:p>
    <w:p w14:paraId="7C7B7C9E" w14:textId="43D4D8BE" w:rsidR="001D338C" w:rsidRPr="001D338C" w:rsidRDefault="001D338C" w:rsidP="001D338C">
      <w:pPr>
        <w:pStyle w:val="Bibliography"/>
        <w:rPr>
          <w:rFonts w:ascii="Cambria"/>
        </w:rPr>
      </w:pPr>
      <w:r w:rsidRPr="001D338C">
        <w:rPr>
          <w:rFonts w:ascii="Cambria"/>
        </w:rPr>
        <w:t xml:space="preserve">8. </w:t>
      </w:r>
      <w:r w:rsidRPr="001D338C">
        <w:rPr>
          <w:rFonts w:ascii="Cambria"/>
        </w:rPr>
        <w:tab/>
      </w:r>
      <w:r w:rsidR="0089179F">
        <w:rPr>
          <w:rFonts w:ascii="Cambria"/>
        </w:rPr>
        <w:t>A. Akcay</w:t>
      </w:r>
      <w:r w:rsidR="0089179F" w:rsidRPr="00CC6077">
        <w:rPr>
          <w:rFonts w:ascii="Cambria"/>
        </w:rPr>
        <w:t xml:space="preserve">, </w:t>
      </w:r>
      <w:r w:rsidR="0089179F">
        <w:rPr>
          <w:rFonts w:ascii="Cambria"/>
        </w:rPr>
        <w:t>C.O. Kara</w:t>
      </w:r>
      <w:r w:rsidR="0089179F" w:rsidRPr="00CC6077">
        <w:rPr>
          <w:rFonts w:ascii="Cambria"/>
        </w:rPr>
        <w:t xml:space="preserve">, </w:t>
      </w:r>
      <w:r w:rsidR="0089179F">
        <w:rPr>
          <w:rFonts w:ascii="Cambria"/>
        </w:rPr>
        <w:t>E. Dagdeviren</w:t>
      </w:r>
      <w:r w:rsidR="0089179F" w:rsidRPr="00CC6077">
        <w:rPr>
          <w:rFonts w:ascii="Cambria"/>
        </w:rPr>
        <w:t xml:space="preserve">, </w:t>
      </w:r>
      <w:r w:rsidR="0089179F">
        <w:rPr>
          <w:rFonts w:ascii="Cambria"/>
        </w:rPr>
        <w:t>M. Zencir</w:t>
      </w:r>
      <w:r w:rsidR="0089179F" w:rsidRPr="00CC6077">
        <w:rPr>
          <w:rFonts w:ascii="Cambria"/>
        </w:rPr>
        <w:t>. Variation in tonsil size in 4- to 17-year-old schoolchildr</w:t>
      </w:r>
      <w:r w:rsidR="0089179F">
        <w:rPr>
          <w:rFonts w:ascii="Cambria"/>
        </w:rPr>
        <w:t xml:space="preserve">en. J Otolaryngol. 35 (2006) </w:t>
      </w:r>
      <w:r w:rsidR="0089179F" w:rsidRPr="00CC6077">
        <w:rPr>
          <w:rFonts w:ascii="Cambria"/>
        </w:rPr>
        <w:t>270–4.</w:t>
      </w:r>
      <w:r w:rsidRPr="001D338C">
        <w:rPr>
          <w:rFonts w:ascii="Cambria"/>
        </w:rPr>
        <w:t xml:space="preserve"> </w:t>
      </w:r>
    </w:p>
    <w:p w14:paraId="2868C298" w14:textId="741A6A75" w:rsidR="001D338C" w:rsidRPr="001D338C" w:rsidRDefault="001D338C" w:rsidP="001D338C">
      <w:pPr>
        <w:pStyle w:val="Bibliography"/>
        <w:rPr>
          <w:rFonts w:ascii="Cambria"/>
        </w:rPr>
      </w:pPr>
      <w:r w:rsidRPr="001D338C">
        <w:rPr>
          <w:rFonts w:ascii="Cambria"/>
        </w:rPr>
        <w:t xml:space="preserve">9. </w:t>
      </w:r>
      <w:r w:rsidRPr="001D338C">
        <w:rPr>
          <w:rFonts w:ascii="Cambria"/>
        </w:rPr>
        <w:tab/>
      </w:r>
      <w:r w:rsidR="0089179F">
        <w:rPr>
          <w:rFonts w:ascii="Cambria"/>
        </w:rPr>
        <w:t>P. Kaatsch</w:t>
      </w:r>
      <w:r w:rsidR="0089179F" w:rsidRPr="00CC6077">
        <w:rPr>
          <w:rFonts w:ascii="Cambria"/>
        </w:rPr>
        <w:t>. Epidemiology of childhoo</w:t>
      </w:r>
      <w:r w:rsidR="0089179F">
        <w:rPr>
          <w:rFonts w:ascii="Cambria"/>
        </w:rPr>
        <w:t xml:space="preserve">d cancer. Cancer Treat Rev. 36 (2010) </w:t>
      </w:r>
      <w:r w:rsidR="0089179F" w:rsidRPr="00CC6077">
        <w:rPr>
          <w:rFonts w:ascii="Cambria"/>
        </w:rPr>
        <w:t>277–85.</w:t>
      </w:r>
      <w:r w:rsidRPr="001D338C">
        <w:rPr>
          <w:rFonts w:ascii="Cambria"/>
        </w:rPr>
        <w:t xml:space="preserve"> </w:t>
      </w:r>
    </w:p>
    <w:p w14:paraId="55FE0B2C" w14:textId="78003A55" w:rsidR="001D338C" w:rsidRPr="001D338C" w:rsidRDefault="001D338C" w:rsidP="001D338C">
      <w:pPr>
        <w:pStyle w:val="Bibliography"/>
        <w:rPr>
          <w:rFonts w:ascii="Cambria"/>
        </w:rPr>
      </w:pPr>
      <w:r w:rsidRPr="001D338C">
        <w:rPr>
          <w:rFonts w:ascii="Cambria"/>
        </w:rPr>
        <w:t xml:space="preserve">10. </w:t>
      </w:r>
      <w:r w:rsidRPr="001D338C">
        <w:rPr>
          <w:rFonts w:ascii="Cambria"/>
        </w:rPr>
        <w:tab/>
      </w:r>
      <w:r w:rsidR="0089179F">
        <w:rPr>
          <w:rFonts w:ascii="Cambria"/>
        </w:rPr>
        <w:t>S.P. Verma</w:t>
      </w:r>
      <w:r w:rsidRPr="001D338C">
        <w:rPr>
          <w:rFonts w:ascii="Cambria"/>
        </w:rPr>
        <w:t xml:space="preserve">, </w:t>
      </w:r>
      <w:r w:rsidR="0089179F">
        <w:rPr>
          <w:rFonts w:ascii="Cambria"/>
        </w:rPr>
        <w:t>T. Stoddard</w:t>
      </w:r>
      <w:r w:rsidRPr="001D338C">
        <w:rPr>
          <w:rFonts w:ascii="Cambria"/>
        </w:rPr>
        <w:t xml:space="preserve">, </w:t>
      </w:r>
      <w:r w:rsidR="0089179F">
        <w:rPr>
          <w:rFonts w:ascii="Cambria"/>
        </w:rPr>
        <w:t>I. Gonzalez-Gomez</w:t>
      </w:r>
      <w:r w:rsidRPr="001D338C">
        <w:rPr>
          <w:rFonts w:ascii="Cambria"/>
        </w:rPr>
        <w:t xml:space="preserve">, </w:t>
      </w:r>
      <w:r w:rsidR="0089179F">
        <w:rPr>
          <w:rFonts w:ascii="Cambria"/>
        </w:rPr>
        <w:t>J.A. Koempel</w:t>
      </w:r>
      <w:r w:rsidRPr="001D338C">
        <w:rPr>
          <w:rFonts w:ascii="Cambria"/>
        </w:rPr>
        <w:t xml:space="preserve">. Histologic analysis of pediatric tonsil and adenoid specimens: Is it really necessary? Int J Pediatr Otorhinolaryngol. </w:t>
      </w:r>
      <w:r w:rsidR="0089179F">
        <w:rPr>
          <w:rFonts w:ascii="Cambria"/>
        </w:rPr>
        <w:t>73 (</w:t>
      </w:r>
      <w:r w:rsidRPr="001D338C">
        <w:rPr>
          <w:rFonts w:ascii="Cambria"/>
        </w:rPr>
        <w:t>2009</w:t>
      </w:r>
      <w:r w:rsidR="0089179F">
        <w:rPr>
          <w:rFonts w:ascii="Cambria"/>
        </w:rPr>
        <w:t xml:space="preserve">) </w:t>
      </w:r>
      <w:r w:rsidRPr="001D338C">
        <w:rPr>
          <w:rFonts w:ascii="Cambria"/>
        </w:rPr>
        <w:t xml:space="preserve">547–50. </w:t>
      </w:r>
    </w:p>
    <w:p w14:paraId="0DFF7B8B" w14:textId="40B07207" w:rsidR="001D338C" w:rsidRPr="001D338C" w:rsidRDefault="001D338C" w:rsidP="001D338C">
      <w:pPr>
        <w:pStyle w:val="Bibliography"/>
        <w:rPr>
          <w:rFonts w:ascii="Cambria"/>
        </w:rPr>
      </w:pPr>
      <w:r w:rsidRPr="001D338C">
        <w:rPr>
          <w:rFonts w:ascii="Cambria"/>
        </w:rPr>
        <w:t xml:space="preserve">11. </w:t>
      </w:r>
      <w:r w:rsidRPr="001D338C">
        <w:rPr>
          <w:rFonts w:ascii="Cambria"/>
        </w:rPr>
        <w:tab/>
      </w:r>
      <w:r w:rsidR="0089179F">
        <w:rPr>
          <w:rFonts w:ascii="Cambria"/>
        </w:rPr>
        <w:t xml:space="preserve">E. </w:t>
      </w:r>
      <w:r w:rsidRPr="001D338C">
        <w:rPr>
          <w:rFonts w:ascii="Cambria"/>
        </w:rPr>
        <w:t>Ø</w:t>
      </w:r>
      <w:r w:rsidR="0089179F">
        <w:rPr>
          <w:rFonts w:ascii="Cambria"/>
        </w:rPr>
        <w:t>stvoll</w:t>
      </w:r>
      <w:r w:rsidRPr="001D338C">
        <w:rPr>
          <w:rFonts w:ascii="Cambria"/>
        </w:rPr>
        <w:t xml:space="preserve">, </w:t>
      </w:r>
      <w:r w:rsidR="0089179F">
        <w:rPr>
          <w:rFonts w:ascii="Cambria"/>
        </w:rPr>
        <w:t>O. Sunnergren</w:t>
      </w:r>
      <w:r w:rsidRPr="001D338C">
        <w:rPr>
          <w:rFonts w:ascii="Cambria"/>
        </w:rPr>
        <w:t xml:space="preserve">, </w:t>
      </w:r>
      <w:r w:rsidR="0089179F">
        <w:rPr>
          <w:rFonts w:ascii="Cambria"/>
        </w:rPr>
        <w:t>E. Ericsson</w:t>
      </w:r>
      <w:r w:rsidRPr="001D338C">
        <w:rPr>
          <w:rFonts w:ascii="Cambria"/>
        </w:rPr>
        <w:t xml:space="preserve">, </w:t>
      </w:r>
      <w:r w:rsidR="0089179F">
        <w:rPr>
          <w:rFonts w:ascii="Cambria"/>
        </w:rPr>
        <w:t>C. Hemlin</w:t>
      </w:r>
      <w:r w:rsidRPr="001D338C">
        <w:rPr>
          <w:rFonts w:ascii="Cambria"/>
        </w:rPr>
        <w:t xml:space="preserve">, </w:t>
      </w:r>
      <w:r w:rsidR="0089179F">
        <w:rPr>
          <w:rFonts w:ascii="Cambria"/>
        </w:rPr>
        <w:t>E. Hultcrantz, E. Odhagen</w:t>
      </w:r>
      <w:r w:rsidRPr="001D338C">
        <w:rPr>
          <w:rFonts w:ascii="Cambria"/>
        </w:rPr>
        <w:t>, et al. Mortality after tonsil surgery, a population study, covering eight years and 82,527 oper</w:t>
      </w:r>
      <w:r w:rsidR="0089179F">
        <w:rPr>
          <w:rFonts w:ascii="Cambria"/>
        </w:rPr>
        <w:t>ations in Sweden. Eur Arch Otorhinol</w:t>
      </w:r>
      <w:r w:rsidRPr="001D338C">
        <w:rPr>
          <w:rFonts w:ascii="Cambria"/>
        </w:rPr>
        <w:t>aryngol</w:t>
      </w:r>
      <w:r w:rsidR="0089179F">
        <w:rPr>
          <w:rFonts w:ascii="Cambria"/>
        </w:rPr>
        <w:t>. 272</w:t>
      </w:r>
      <w:r w:rsidRPr="001D338C">
        <w:rPr>
          <w:rFonts w:ascii="Cambria"/>
        </w:rPr>
        <w:t xml:space="preserve"> </w:t>
      </w:r>
      <w:r w:rsidR="0089179F">
        <w:rPr>
          <w:rFonts w:ascii="Cambria"/>
        </w:rPr>
        <w:t>(</w:t>
      </w:r>
      <w:r w:rsidRPr="001D338C">
        <w:rPr>
          <w:rFonts w:ascii="Cambria"/>
        </w:rPr>
        <w:t>2015</w:t>
      </w:r>
      <w:r w:rsidR="0089179F">
        <w:rPr>
          <w:rFonts w:ascii="Cambria"/>
        </w:rPr>
        <w:t xml:space="preserve">) </w:t>
      </w:r>
      <w:r w:rsidRPr="001D338C">
        <w:rPr>
          <w:rFonts w:ascii="Cambria"/>
        </w:rPr>
        <w:t xml:space="preserve">737–43. </w:t>
      </w:r>
    </w:p>
    <w:p w14:paraId="1D332DD5" w14:textId="1556298A" w:rsidR="001D338C" w:rsidRPr="001D338C" w:rsidRDefault="001D338C" w:rsidP="001D338C">
      <w:pPr>
        <w:pStyle w:val="Bibliography"/>
        <w:rPr>
          <w:rFonts w:ascii="Cambria"/>
        </w:rPr>
      </w:pPr>
      <w:r w:rsidRPr="001D338C">
        <w:rPr>
          <w:rFonts w:ascii="Cambria"/>
        </w:rPr>
        <w:t xml:space="preserve">12. </w:t>
      </w:r>
      <w:r w:rsidRPr="001D338C">
        <w:rPr>
          <w:rFonts w:ascii="Cambria"/>
        </w:rPr>
        <w:tab/>
      </w:r>
      <w:r w:rsidR="0089179F">
        <w:rPr>
          <w:rFonts w:ascii="Cambria"/>
        </w:rPr>
        <w:t>L. Brodsky L,</w:t>
      </w:r>
      <w:r w:rsidRPr="001D338C">
        <w:rPr>
          <w:rFonts w:ascii="Cambria"/>
        </w:rPr>
        <w:t xml:space="preserve"> Modern Assessment of Tonsils and Adenoids. Recent Adv Pediatr Otolaryngol. </w:t>
      </w:r>
      <w:r w:rsidR="0089179F">
        <w:rPr>
          <w:rFonts w:ascii="Cambria"/>
        </w:rPr>
        <w:t>36 (</w:t>
      </w:r>
      <w:r w:rsidRPr="001D338C">
        <w:rPr>
          <w:rFonts w:ascii="Cambria"/>
        </w:rPr>
        <w:t>1989</w:t>
      </w:r>
      <w:r w:rsidR="0089179F">
        <w:rPr>
          <w:rFonts w:ascii="Cambria"/>
        </w:rPr>
        <w:t>)</w:t>
      </w:r>
      <w:r w:rsidRPr="001D338C">
        <w:rPr>
          <w:rFonts w:ascii="Cambria"/>
        </w:rPr>
        <w:t xml:space="preserve"> 1551–69. </w:t>
      </w:r>
    </w:p>
    <w:p w14:paraId="4F720FE8" w14:textId="3AB4767B" w:rsidR="001D338C" w:rsidRPr="001D338C" w:rsidRDefault="001D338C" w:rsidP="001D338C">
      <w:pPr>
        <w:pStyle w:val="Bibliography"/>
        <w:rPr>
          <w:rFonts w:ascii="Cambria"/>
        </w:rPr>
      </w:pPr>
      <w:r w:rsidRPr="001D338C">
        <w:rPr>
          <w:rFonts w:ascii="Cambria"/>
        </w:rPr>
        <w:t xml:space="preserve">13. </w:t>
      </w:r>
      <w:r w:rsidRPr="001D338C">
        <w:rPr>
          <w:rFonts w:ascii="Cambria"/>
        </w:rPr>
        <w:tab/>
      </w:r>
      <w:r w:rsidR="0089179F">
        <w:rPr>
          <w:rFonts w:ascii="Cambria"/>
        </w:rPr>
        <w:t>M. Friedman</w:t>
      </w:r>
      <w:r w:rsidRPr="001D338C">
        <w:rPr>
          <w:rFonts w:ascii="Cambria"/>
        </w:rPr>
        <w:t xml:space="preserve">, </w:t>
      </w:r>
      <w:r w:rsidR="0089179F">
        <w:rPr>
          <w:rFonts w:ascii="Cambria"/>
        </w:rPr>
        <w:t xml:space="preserve">H. </w:t>
      </w:r>
      <w:r w:rsidRPr="001D338C">
        <w:rPr>
          <w:rFonts w:ascii="Cambria"/>
        </w:rPr>
        <w:t xml:space="preserve">Tanyeri, </w:t>
      </w:r>
      <w:r w:rsidR="0089179F">
        <w:rPr>
          <w:rFonts w:ascii="Cambria"/>
        </w:rPr>
        <w:t>M. La Rosa</w:t>
      </w:r>
      <w:r w:rsidRPr="001D338C">
        <w:rPr>
          <w:rFonts w:ascii="Cambria"/>
        </w:rPr>
        <w:t xml:space="preserve">, </w:t>
      </w:r>
      <w:r w:rsidR="0089179F">
        <w:rPr>
          <w:rFonts w:ascii="Cambria"/>
        </w:rPr>
        <w:t xml:space="preserve">R. </w:t>
      </w:r>
      <w:r w:rsidRPr="001D338C">
        <w:rPr>
          <w:rFonts w:ascii="Cambria"/>
        </w:rPr>
        <w:t xml:space="preserve">Landsberg, </w:t>
      </w:r>
      <w:r w:rsidR="0089179F">
        <w:rPr>
          <w:rFonts w:ascii="Cambria"/>
        </w:rPr>
        <w:t xml:space="preserve">K. </w:t>
      </w:r>
      <w:r w:rsidRPr="001D338C">
        <w:rPr>
          <w:rFonts w:ascii="Cambria"/>
        </w:rPr>
        <w:t xml:space="preserve">Vaidyanathan, </w:t>
      </w:r>
      <w:r w:rsidR="0089179F">
        <w:rPr>
          <w:rFonts w:ascii="Cambria"/>
        </w:rPr>
        <w:t xml:space="preserve">S. </w:t>
      </w:r>
      <w:r w:rsidRPr="001D338C">
        <w:rPr>
          <w:rFonts w:ascii="Cambria"/>
        </w:rPr>
        <w:t xml:space="preserve">Pieri, et al. Clinical Predictors of Obstructive Sleep Apnea. The Laryngoscope. </w:t>
      </w:r>
      <w:r w:rsidR="0089179F">
        <w:rPr>
          <w:rFonts w:ascii="Cambria"/>
        </w:rPr>
        <w:t>109 (</w:t>
      </w:r>
      <w:r w:rsidRPr="001D338C">
        <w:rPr>
          <w:rFonts w:ascii="Cambria"/>
        </w:rPr>
        <w:t>2009</w:t>
      </w:r>
      <w:r w:rsidR="0089179F">
        <w:rPr>
          <w:rFonts w:ascii="Cambria"/>
        </w:rPr>
        <w:t>)</w:t>
      </w:r>
      <w:r w:rsidRPr="001D338C">
        <w:rPr>
          <w:rFonts w:ascii="Cambria"/>
        </w:rPr>
        <w:t xml:space="preserve"> 1901–7. </w:t>
      </w:r>
    </w:p>
    <w:p w14:paraId="65D914B7" w14:textId="3E570445" w:rsidR="001D338C" w:rsidRPr="001D338C" w:rsidRDefault="001D338C" w:rsidP="001D338C">
      <w:pPr>
        <w:pStyle w:val="Bibliography"/>
        <w:rPr>
          <w:rFonts w:ascii="Cambria"/>
        </w:rPr>
      </w:pPr>
      <w:r w:rsidRPr="001D338C">
        <w:rPr>
          <w:rFonts w:ascii="Cambria"/>
        </w:rPr>
        <w:t xml:space="preserve">14. </w:t>
      </w:r>
      <w:r w:rsidRPr="001D338C">
        <w:rPr>
          <w:rFonts w:ascii="Cambria"/>
        </w:rPr>
        <w:tab/>
        <w:t>Overview of the UK population - Office for National Statistics [Internet]. [cited 2017 Sep 3]. Available from: https://www.ons.gov.uk/peoplepopulationandcommunity/populationandmigration/populationestimates/articles/overviewoftheukpopulation/july2017</w:t>
      </w:r>
      <w:r w:rsidR="00A02D8B">
        <w:rPr>
          <w:rFonts w:ascii="Cambria"/>
        </w:rPr>
        <w:t xml:space="preserve"> (last accessed 20 April 2018).</w:t>
      </w:r>
    </w:p>
    <w:p w14:paraId="53FC9DBA" w14:textId="23324526" w:rsidR="001D338C" w:rsidRPr="001D338C" w:rsidRDefault="001D338C" w:rsidP="001D338C">
      <w:pPr>
        <w:pStyle w:val="Bibliography"/>
        <w:rPr>
          <w:rFonts w:ascii="Cambria"/>
        </w:rPr>
      </w:pPr>
      <w:r w:rsidRPr="001D338C">
        <w:rPr>
          <w:rFonts w:ascii="Cambria"/>
        </w:rPr>
        <w:t xml:space="preserve">15. </w:t>
      </w:r>
      <w:r w:rsidRPr="001D338C">
        <w:rPr>
          <w:rFonts w:ascii="Cambria"/>
        </w:rPr>
        <w:tab/>
      </w:r>
      <w:r w:rsidR="00A02D8B" w:rsidRPr="00CC6077">
        <w:rPr>
          <w:rFonts w:ascii="Cambria"/>
        </w:rPr>
        <w:tab/>
      </w:r>
      <w:r w:rsidR="00A02D8B">
        <w:rPr>
          <w:rFonts w:ascii="Cambria"/>
        </w:rPr>
        <w:t xml:space="preserve">A.C. </w:t>
      </w:r>
      <w:r w:rsidR="00A02D8B" w:rsidRPr="00CC6077">
        <w:rPr>
          <w:rFonts w:ascii="Cambria"/>
        </w:rPr>
        <w:t>Guimarã</w:t>
      </w:r>
      <w:r w:rsidR="00A02D8B">
        <w:rPr>
          <w:rFonts w:ascii="Cambria"/>
        </w:rPr>
        <w:t>es</w:t>
      </w:r>
      <w:r w:rsidR="00A02D8B" w:rsidRPr="00CC6077">
        <w:rPr>
          <w:rFonts w:ascii="Cambria"/>
        </w:rPr>
        <w:t xml:space="preserve">, </w:t>
      </w:r>
      <w:r w:rsidR="00A02D8B">
        <w:rPr>
          <w:rFonts w:ascii="Cambria"/>
        </w:rPr>
        <w:t>G.M de Carvalho</w:t>
      </w:r>
      <w:r w:rsidR="00A02D8B" w:rsidRPr="00CC6077">
        <w:rPr>
          <w:rFonts w:ascii="Cambria"/>
        </w:rPr>
        <w:t xml:space="preserve">, </w:t>
      </w:r>
      <w:r w:rsidR="00A02D8B">
        <w:rPr>
          <w:rFonts w:ascii="Cambria"/>
        </w:rPr>
        <w:t>C.R.S. Correa</w:t>
      </w:r>
      <w:r w:rsidR="00A02D8B" w:rsidRPr="00CC6077">
        <w:rPr>
          <w:rFonts w:ascii="Cambria"/>
        </w:rPr>
        <w:t xml:space="preserve">, </w:t>
      </w:r>
      <w:r w:rsidR="00A02D8B">
        <w:rPr>
          <w:rFonts w:ascii="Cambria"/>
        </w:rPr>
        <w:t xml:space="preserve">R.J. </w:t>
      </w:r>
      <w:r w:rsidR="00A02D8B" w:rsidRPr="00CC6077">
        <w:rPr>
          <w:rFonts w:ascii="Cambria"/>
        </w:rPr>
        <w:t>Gusmã</w:t>
      </w:r>
      <w:r w:rsidR="00A02D8B">
        <w:rPr>
          <w:rFonts w:ascii="Cambria"/>
        </w:rPr>
        <w:t>o</w:t>
      </w:r>
      <w:r w:rsidR="00A02D8B" w:rsidRPr="00CC6077">
        <w:rPr>
          <w:rFonts w:ascii="Cambria"/>
        </w:rPr>
        <w:t>. Association between unilateral tonsillar enlargement and lymphoma in children: A systematic review and meta-analysis. Crit Re</w:t>
      </w:r>
      <w:r w:rsidR="00A02D8B">
        <w:rPr>
          <w:rFonts w:ascii="Cambria"/>
        </w:rPr>
        <w:t xml:space="preserve">v Oncol Hematol. 93 (2015) </w:t>
      </w:r>
      <w:r w:rsidR="00A02D8B" w:rsidRPr="00CC6077">
        <w:rPr>
          <w:rFonts w:ascii="Cambria"/>
        </w:rPr>
        <w:t>304–11.</w:t>
      </w:r>
      <w:r w:rsidRPr="001D338C">
        <w:rPr>
          <w:rFonts w:ascii="Cambria"/>
        </w:rPr>
        <w:t xml:space="preserve"> </w:t>
      </w:r>
    </w:p>
    <w:p w14:paraId="1D3BBBF8" w14:textId="5256AD0D" w:rsidR="001D338C" w:rsidRPr="001D338C" w:rsidRDefault="001D338C" w:rsidP="001D338C">
      <w:pPr>
        <w:pStyle w:val="Bibliography"/>
        <w:rPr>
          <w:rFonts w:ascii="Cambria"/>
        </w:rPr>
      </w:pPr>
      <w:r w:rsidRPr="001D338C">
        <w:rPr>
          <w:rFonts w:ascii="Cambria"/>
        </w:rPr>
        <w:t xml:space="preserve">16. </w:t>
      </w:r>
      <w:r w:rsidRPr="001D338C">
        <w:rPr>
          <w:rFonts w:ascii="Cambria"/>
        </w:rPr>
        <w:tab/>
      </w:r>
      <w:r w:rsidR="00A02D8B">
        <w:rPr>
          <w:rFonts w:ascii="Cambria"/>
        </w:rPr>
        <w:t>A. Kutluhan</w:t>
      </w:r>
      <w:r w:rsidR="00A02D8B" w:rsidRPr="00CC6077">
        <w:rPr>
          <w:rFonts w:ascii="Cambria"/>
        </w:rPr>
        <w:t xml:space="preserve">, </w:t>
      </w:r>
      <w:r w:rsidR="00A02D8B">
        <w:rPr>
          <w:rFonts w:ascii="Cambria"/>
        </w:rPr>
        <w:t xml:space="preserve">M. </w:t>
      </w:r>
      <w:r w:rsidR="00A02D8B" w:rsidRPr="00CC6077">
        <w:rPr>
          <w:rFonts w:ascii="Cambria"/>
        </w:rPr>
        <w:t>Salvı</w:t>
      </w:r>
      <w:r w:rsidR="00A02D8B">
        <w:rPr>
          <w:rFonts w:ascii="Cambria"/>
        </w:rPr>
        <w:t>z</w:t>
      </w:r>
      <w:r w:rsidR="00A02D8B" w:rsidRPr="00CC6077">
        <w:rPr>
          <w:rFonts w:ascii="Cambria"/>
        </w:rPr>
        <w:t xml:space="preserve">, </w:t>
      </w:r>
      <w:r w:rsidR="00A02D8B">
        <w:rPr>
          <w:rFonts w:ascii="Cambria"/>
        </w:rPr>
        <w:t xml:space="preserve">G. </w:t>
      </w:r>
      <w:r w:rsidR="00A02D8B" w:rsidRPr="00CC6077">
        <w:rPr>
          <w:rFonts w:ascii="Cambria"/>
        </w:rPr>
        <w:t>Yalçı</w:t>
      </w:r>
      <w:r w:rsidR="00A02D8B">
        <w:rPr>
          <w:rFonts w:ascii="Cambria"/>
        </w:rPr>
        <w:t>ner</w:t>
      </w:r>
      <w:r w:rsidR="00A02D8B" w:rsidRPr="00CC6077">
        <w:rPr>
          <w:rFonts w:ascii="Cambria"/>
        </w:rPr>
        <w:t xml:space="preserve">, </w:t>
      </w:r>
      <w:r w:rsidR="00A02D8B">
        <w:rPr>
          <w:rFonts w:ascii="Cambria"/>
        </w:rPr>
        <w:t>O. Kandemir</w:t>
      </w:r>
      <w:r w:rsidR="00A02D8B" w:rsidRPr="00CC6077">
        <w:rPr>
          <w:rFonts w:ascii="Cambria"/>
        </w:rPr>
        <w:t xml:space="preserve">, </w:t>
      </w:r>
      <w:r w:rsidR="00A02D8B">
        <w:rPr>
          <w:rFonts w:ascii="Cambria"/>
        </w:rPr>
        <w:t xml:space="preserve">C. </w:t>
      </w:r>
      <w:r w:rsidR="00A02D8B" w:rsidRPr="00CC6077">
        <w:rPr>
          <w:rFonts w:ascii="Cambria"/>
        </w:rPr>
        <w:t>Yeş</w:t>
      </w:r>
      <w:r w:rsidR="00A02D8B">
        <w:rPr>
          <w:rFonts w:ascii="Cambria"/>
        </w:rPr>
        <w:t>il</w:t>
      </w:r>
      <w:r w:rsidR="00A02D8B" w:rsidRPr="00CC6077">
        <w:rPr>
          <w:rFonts w:ascii="Cambria"/>
        </w:rPr>
        <w:t>. The role of the actinomyces in obstructive tonsillar hypertrophy and recurrent tonsillitis in pediatric population. Int J Pediatr</w:t>
      </w:r>
      <w:r w:rsidR="00A02D8B">
        <w:rPr>
          <w:rFonts w:ascii="Cambria"/>
        </w:rPr>
        <w:t xml:space="preserve"> Otorhinolaryngol. 75 (2011) </w:t>
      </w:r>
      <w:r w:rsidR="00A02D8B" w:rsidRPr="00CC6077">
        <w:rPr>
          <w:rFonts w:ascii="Cambria"/>
        </w:rPr>
        <w:t>391–4.</w:t>
      </w:r>
      <w:r w:rsidRPr="001D338C">
        <w:rPr>
          <w:rFonts w:ascii="Cambria"/>
        </w:rPr>
        <w:t xml:space="preserve"> </w:t>
      </w:r>
    </w:p>
    <w:p w14:paraId="17A6D2F1" w14:textId="0DFC3779" w:rsidR="001D338C" w:rsidRPr="001D338C" w:rsidRDefault="001D338C" w:rsidP="001D338C">
      <w:pPr>
        <w:pStyle w:val="Bibliography"/>
        <w:rPr>
          <w:rFonts w:ascii="Cambria"/>
        </w:rPr>
      </w:pPr>
      <w:r w:rsidRPr="001D338C">
        <w:rPr>
          <w:rFonts w:ascii="Cambria"/>
        </w:rPr>
        <w:t xml:space="preserve">17. </w:t>
      </w:r>
      <w:r w:rsidRPr="001D338C">
        <w:rPr>
          <w:rFonts w:ascii="Cambria"/>
        </w:rPr>
        <w:tab/>
      </w:r>
      <w:r w:rsidR="00A02D8B">
        <w:rPr>
          <w:rFonts w:ascii="Cambria"/>
        </w:rPr>
        <w:t>D. Bhargava</w:t>
      </w:r>
      <w:r w:rsidR="00A02D8B" w:rsidRPr="00CC6077">
        <w:rPr>
          <w:rFonts w:ascii="Cambria"/>
        </w:rPr>
        <w:t xml:space="preserve">, </w:t>
      </w:r>
      <w:r w:rsidR="00A02D8B">
        <w:rPr>
          <w:rFonts w:ascii="Cambria"/>
        </w:rPr>
        <w:t>B. Bhusnurmath</w:t>
      </w:r>
      <w:r w:rsidR="00A02D8B" w:rsidRPr="00CC6077">
        <w:rPr>
          <w:rFonts w:ascii="Cambria"/>
        </w:rPr>
        <w:t xml:space="preserve">, </w:t>
      </w:r>
      <w:r w:rsidR="00A02D8B">
        <w:rPr>
          <w:rFonts w:ascii="Cambria"/>
        </w:rPr>
        <w:t>K.R. Sundaram</w:t>
      </w:r>
      <w:r w:rsidR="00A02D8B" w:rsidRPr="00CC6077">
        <w:rPr>
          <w:rFonts w:ascii="Cambria"/>
        </w:rPr>
        <w:t xml:space="preserve">, </w:t>
      </w:r>
      <w:r w:rsidR="00A02D8B">
        <w:rPr>
          <w:rFonts w:ascii="Cambria"/>
        </w:rPr>
        <w:t>R. Raman</w:t>
      </w:r>
      <w:r w:rsidR="00A02D8B" w:rsidRPr="00CC6077">
        <w:rPr>
          <w:rFonts w:ascii="Cambria"/>
        </w:rPr>
        <w:t xml:space="preserve">, </w:t>
      </w:r>
      <w:r w:rsidR="00A02D8B">
        <w:rPr>
          <w:rFonts w:ascii="Cambria"/>
        </w:rPr>
        <w:t>H.M Al Okbi</w:t>
      </w:r>
      <w:r w:rsidR="00A02D8B" w:rsidRPr="00CC6077">
        <w:rPr>
          <w:rFonts w:ascii="Cambria"/>
        </w:rPr>
        <w:t xml:space="preserve">, </w:t>
      </w:r>
      <w:r w:rsidR="00A02D8B">
        <w:rPr>
          <w:rFonts w:ascii="Cambria"/>
        </w:rPr>
        <w:t>R. Al Abri</w:t>
      </w:r>
      <w:r w:rsidR="00A02D8B" w:rsidRPr="00CC6077">
        <w:rPr>
          <w:rFonts w:ascii="Cambria"/>
        </w:rPr>
        <w:t>, et al. Tonsillar actinomycosis: a clinicopathologica</w:t>
      </w:r>
      <w:r w:rsidR="00A02D8B">
        <w:rPr>
          <w:rFonts w:ascii="Cambria"/>
        </w:rPr>
        <w:t xml:space="preserve">l study. Acta Trop. </w:t>
      </w:r>
      <w:r w:rsidR="00A02D8B" w:rsidRPr="00CC6077">
        <w:rPr>
          <w:rFonts w:ascii="Cambria"/>
        </w:rPr>
        <w:t>80</w:t>
      </w:r>
      <w:r w:rsidR="00A02D8B">
        <w:rPr>
          <w:rFonts w:ascii="Cambria"/>
        </w:rPr>
        <w:t xml:space="preserve"> </w:t>
      </w:r>
      <w:r w:rsidR="00A02D8B" w:rsidRPr="00CC6077">
        <w:rPr>
          <w:rFonts w:ascii="Cambria"/>
        </w:rPr>
        <w:t>(2</w:t>
      </w:r>
      <w:r w:rsidR="00A02D8B">
        <w:rPr>
          <w:rFonts w:ascii="Cambria"/>
        </w:rPr>
        <w:t xml:space="preserve">001) </w:t>
      </w:r>
      <w:r w:rsidR="00A02D8B" w:rsidRPr="00CC6077">
        <w:rPr>
          <w:rFonts w:ascii="Cambria"/>
        </w:rPr>
        <w:t>163–8.</w:t>
      </w:r>
      <w:r w:rsidRPr="001D338C">
        <w:rPr>
          <w:rFonts w:ascii="Cambria"/>
        </w:rPr>
        <w:t xml:space="preserve"> </w:t>
      </w:r>
    </w:p>
    <w:p w14:paraId="75F723B7" w14:textId="65E7B2A8" w:rsidR="001D338C" w:rsidRPr="001D338C" w:rsidRDefault="001D338C" w:rsidP="001D338C">
      <w:pPr>
        <w:pStyle w:val="Bibliography"/>
        <w:rPr>
          <w:rFonts w:ascii="Cambria"/>
        </w:rPr>
      </w:pPr>
      <w:r w:rsidRPr="001D338C">
        <w:rPr>
          <w:rFonts w:ascii="Cambria"/>
        </w:rPr>
        <w:t xml:space="preserve">18. </w:t>
      </w:r>
      <w:r w:rsidRPr="001D338C">
        <w:rPr>
          <w:rFonts w:ascii="Cambria"/>
        </w:rPr>
        <w:tab/>
      </w:r>
      <w:r w:rsidR="00A02D8B">
        <w:rPr>
          <w:rFonts w:ascii="Cambria"/>
        </w:rPr>
        <w:t>E.A. Adil</w:t>
      </w:r>
      <w:r w:rsidRPr="001D338C">
        <w:rPr>
          <w:rFonts w:ascii="Cambria"/>
        </w:rPr>
        <w:t xml:space="preserve">, </w:t>
      </w:r>
      <w:r w:rsidR="00A02D8B">
        <w:rPr>
          <w:rFonts w:ascii="Cambria"/>
        </w:rPr>
        <w:t>G. Medina</w:t>
      </w:r>
      <w:r w:rsidRPr="001D338C">
        <w:rPr>
          <w:rFonts w:ascii="Cambria"/>
        </w:rPr>
        <w:t xml:space="preserve">, </w:t>
      </w:r>
      <w:r w:rsidR="00A02D8B">
        <w:rPr>
          <w:rFonts w:ascii="Cambria"/>
        </w:rPr>
        <w:t>M.J. Cunningham</w:t>
      </w:r>
      <w:r w:rsidRPr="001D338C">
        <w:rPr>
          <w:rFonts w:ascii="Cambria"/>
        </w:rPr>
        <w:t xml:space="preserve">. Pediatric Tonsil Cancer: A National and Institutional Perspective. </w:t>
      </w:r>
      <w:r w:rsidR="00A02D8B">
        <w:rPr>
          <w:rFonts w:ascii="Cambria"/>
        </w:rPr>
        <w:t>J Pediatr. (2018) online.</w:t>
      </w:r>
      <w:r w:rsidRPr="001D338C">
        <w:rPr>
          <w:rFonts w:ascii="Cambria"/>
        </w:rPr>
        <w:t xml:space="preserve"> </w:t>
      </w:r>
      <w:r w:rsidR="00A02D8B" w:rsidRPr="00A02D8B">
        <w:rPr>
          <w:rFonts w:eastAsia="Times New Roman" w:cs="Times New Roman"/>
          <w:shd w:val="clear" w:color="auto" w:fill="FFFFFF"/>
          <w:lang w:val="en-GB"/>
        </w:rPr>
        <w:t>DOI: </w:t>
      </w:r>
      <w:hyperlink r:id="rId6" w:history="1">
        <w:r w:rsidR="00A02D8B" w:rsidRPr="00A02D8B">
          <w:rPr>
            <w:rFonts w:eastAsia="Times New Roman" w:cs="Times New Roman"/>
            <w:shd w:val="clear" w:color="auto" w:fill="FFFFFF"/>
            <w:lang w:val="en-GB"/>
          </w:rPr>
          <w:t>https://doi.org/10.1016/j.jpeds.2018.01.022</w:t>
        </w:r>
      </w:hyperlink>
      <w:r w:rsidR="00A02D8B">
        <w:rPr>
          <w:rFonts w:eastAsia="Times New Roman" w:cs="Times New Roman"/>
          <w:lang w:val="en-GB"/>
        </w:rPr>
        <w:t>.</w:t>
      </w:r>
    </w:p>
    <w:p w14:paraId="25221E37" w14:textId="6BAEF970" w:rsidR="001D338C" w:rsidRPr="001D338C" w:rsidRDefault="001D338C" w:rsidP="001D338C">
      <w:pPr>
        <w:pStyle w:val="Bibliography"/>
        <w:rPr>
          <w:rFonts w:ascii="Cambria"/>
        </w:rPr>
      </w:pPr>
      <w:r w:rsidRPr="001D338C">
        <w:rPr>
          <w:rFonts w:ascii="Cambria"/>
        </w:rPr>
        <w:t xml:space="preserve">19. </w:t>
      </w:r>
      <w:r w:rsidRPr="001D338C">
        <w:rPr>
          <w:rFonts w:ascii="Cambria"/>
        </w:rPr>
        <w:tab/>
      </w:r>
      <w:r w:rsidR="00A02D8B">
        <w:rPr>
          <w:rFonts w:ascii="Cambria"/>
        </w:rPr>
        <w:t>M. Mohammadianpanah</w:t>
      </w:r>
      <w:r w:rsidR="00A02D8B" w:rsidRPr="00CC6077">
        <w:rPr>
          <w:rFonts w:ascii="Cambria"/>
        </w:rPr>
        <w:t xml:space="preserve">, </w:t>
      </w:r>
      <w:r w:rsidR="00A02D8B">
        <w:rPr>
          <w:rFonts w:ascii="Cambria"/>
        </w:rPr>
        <w:t>Y. Daneshbod</w:t>
      </w:r>
      <w:r w:rsidR="00A02D8B" w:rsidRPr="00CC6077">
        <w:rPr>
          <w:rFonts w:ascii="Cambria"/>
        </w:rPr>
        <w:t xml:space="preserve">, </w:t>
      </w:r>
      <w:r w:rsidR="00A02D8B">
        <w:rPr>
          <w:rFonts w:ascii="Cambria"/>
        </w:rPr>
        <w:t>M. Ramzi</w:t>
      </w:r>
      <w:r w:rsidR="00A02D8B" w:rsidRPr="00CC6077">
        <w:rPr>
          <w:rFonts w:ascii="Cambria"/>
        </w:rPr>
        <w:t xml:space="preserve">, </w:t>
      </w:r>
      <w:r w:rsidR="00A02D8B">
        <w:rPr>
          <w:rFonts w:ascii="Cambria"/>
        </w:rPr>
        <w:t>N. Hamidizadeh</w:t>
      </w:r>
      <w:r w:rsidR="00A02D8B" w:rsidRPr="00CC6077">
        <w:rPr>
          <w:rFonts w:ascii="Cambria"/>
        </w:rPr>
        <w:t xml:space="preserve">, </w:t>
      </w:r>
      <w:r w:rsidR="00A02D8B">
        <w:rPr>
          <w:rFonts w:ascii="Cambria"/>
        </w:rPr>
        <w:t>S.J. Dehghani</w:t>
      </w:r>
      <w:r w:rsidR="00A02D8B" w:rsidRPr="00CC6077">
        <w:rPr>
          <w:rFonts w:ascii="Cambria"/>
        </w:rPr>
        <w:t xml:space="preserve">, </w:t>
      </w:r>
      <w:r w:rsidR="00A02D8B">
        <w:rPr>
          <w:rFonts w:ascii="Cambria"/>
        </w:rPr>
        <w:t>F. Bidouei</w:t>
      </w:r>
      <w:r w:rsidR="00A02D8B" w:rsidRPr="00CC6077">
        <w:rPr>
          <w:rFonts w:ascii="Cambria"/>
        </w:rPr>
        <w:t xml:space="preserve">, et al. Primary tonsillar lymphomas according to the new World Health Organization classification: to report 87 cases and literature review and </w:t>
      </w:r>
      <w:r w:rsidR="00A02D8B">
        <w:rPr>
          <w:rFonts w:ascii="Cambria"/>
        </w:rPr>
        <w:t xml:space="preserve">analysis. Ann Hematol. </w:t>
      </w:r>
      <w:r w:rsidR="00A02D8B" w:rsidRPr="00CC6077">
        <w:rPr>
          <w:rFonts w:ascii="Cambria"/>
        </w:rPr>
        <w:t>89</w:t>
      </w:r>
      <w:r w:rsidR="00A02D8B">
        <w:rPr>
          <w:rFonts w:ascii="Cambria"/>
        </w:rPr>
        <w:t xml:space="preserve"> </w:t>
      </w:r>
      <w:r w:rsidR="00A02D8B" w:rsidRPr="00CC6077">
        <w:rPr>
          <w:rFonts w:ascii="Cambria"/>
        </w:rPr>
        <w:t>(</w:t>
      </w:r>
      <w:r w:rsidR="00A02D8B">
        <w:rPr>
          <w:rFonts w:ascii="Cambria"/>
        </w:rPr>
        <w:t xml:space="preserve">2010) </w:t>
      </w:r>
      <w:r w:rsidR="00A02D8B" w:rsidRPr="00CC6077">
        <w:rPr>
          <w:rFonts w:ascii="Cambria"/>
        </w:rPr>
        <w:t>993–1001.</w:t>
      </w:r>
      <w:r w:rsidRPr="001D338C">
        <w:rPr>
          <w:rFonts w:ascii="Cambria"/>
        </w:rPr>
        <w:t xml:space="preserve"> </w:t>
      </w:r>
    </w:p>
    <w:p w14:paraId="6EFC124B" w14:textId="7A9E0850" w:rsidR="00D542FF" w:rsidRDefault="00AE1D80" w:rsidP="008A29BC">
      <w:r>
        <w:fldChar w:fldCharType="end"/>
      </w:r>
    </w:p>
    <w:p w14:paraId="4A1F66AC" w14:textId="77777777" w:rsidR="00DF0006" w:rsidRDefault="00DF0006" w:rsidP="00FA40E3">
      <w:pPr>
        <w:pStyle w:val="Heading2"/>
      </w:pPr>
      <w:r>
        <w:br w:type="page"/>
      </w:r>
    </w:p>
    <w:p w14:paraId="079D4D7C" w14:textId="4FC16A7F" w:rsidR="00FA40E3" w:rsidRDefault="00FA40E3" w:rsidP="00FA40E3">
      <w:pPr>
        <w:pStyle w:val="Heading2"/>
        <w:rPr>
          <w:rFonts w:asciiTheme="minorHAnsi" w:hAnsiTheme="minorHAnsi"/>
        </w:rPr>
      </w:pPr>
      <w:r w:rsidRPr="00A579D4">
        <w:rPr>
          <w:rFonts w:asciiTheme="minorHAnsi" w:hAnsiTheme="minorHAnsi"/>
        </w:rPr>
        <w:t>Appendix</w:t>
      </w:r>
    </w:p>
    <w:p w14:paraId="5F80BD74" w14:textId="77777777" w:rsidR="00BF54D3" w:rsidRPr="00BF54D3" w:rsidRDefault="00BF54D3" w:rsidP="00BF54D3"/>
    <w:p w14:paraId="38B23D07" w14:textId="77777777" w:rsidR="00FA40E3" w:rsidRPr="00A579D4" w:rsidRDefault="00FA40E3" w:rsidP="008A29BC"/>
    <w:p w14:paraId="1CA31BA6" w14:textId="77777777" w:rsidR="00FA40E3" w:rsidRPr="00A579D4" w:rsidRDefault="00FA40E3" w:rsidP="00A579D4">
      <w:pPr>
        <w:rPr>
          <w:b/>
        </w:rPr>
      </w:pPr>
      <w:r w:rsidRPr="00A579D4">
        <w:rPr>
          <w:b/>
        </w:rPr>
        <w:t xml:space="preserve">Table 1. </w:t>
      </w:r>
      <w:proofErr w:type="gramStart"/>
      <w:r w:rsidRPr="00A579D4">
        <w:rPr>
          <w:b/>
        </w:rPr>
        <w:t>Indication for histological analysis.</w:t>
      </w:r>
      <w:proofErr w:type="gramEnd"/>
    </w:p>
    <w:p w14:paraId="3868670D" w14:textId="77777777" w:rsidR="00FA40E3" w:rsidRPr="00A579D4" w:rsidRDefault="00FA40E3" w:rsidP="00FA40E3"/>
    <w:tbl>
      <w:tblPr>
        <w:tblStyle w:val="TableGrid"/>
        <w:tblW w:w="0" w:type="auto"/>
        <w:tblLook w:val="04A0" w:firstRow="1" w:lastRow="0" w:firstColumn="1" w:lastColumn="0" w:noHBand="0" w:noVBand="1"/>
      </w:tblPr>
      <w:tblGrid>
        <w:gridCol w:w="4258"/>
        <w:gridCol w:w="4258"/>
      </w:tblGrid>
      <w:tr w:rsidR="00FA40E3" w:rsidRPr="00A579D4" w14:paraId="04394511" w14:textId="77777777" w:rsidTr="00FA40E3">
        <w:tc>
          <w:tcPr>
            <w:tcW w:w="4258" w:type="dxa"/>
          </w:tcPr>
          <w:p w14:paraId="18463CF6" w14:textId="77777777" w:rsidR="00FA40E3" w:rsidRPr="00A579D4" w:rsidRDefault="00FA40E3" w:rsidP="00FA40E3">
            <w:pPr>
              <w:rPr>
                <w:b/>
              </w:rPr>
            </w:pPr>
            <w:r w:rsidRPr="00A579D4">
              <w:rPr>
                <w:b/>
              </w:rPr>
              <w:t>Indication</w:t>
            </w:r>
          </w:p>
        </w:tc>
        <w:tc>
          <w:tcPr>
            <w:tcW w:w="4258" w:type="dxa"/>
          </w:tcPr>
          <w:p w14:paraId="599D57AC" w14:textId="77777777" w:rsidR="00FA40E3" w:rsidRPr="00A579D4" w:rsidRDefault="00FA40E3" w:rsidP="00FA40E3">
            <w:pPr>
              <w:rPr>
                <w:b/>
              </w:rPr>
            </w:pPr>
            <w:r w:rsidRPr="00A579D4">
              <w:rPr>
                <w:b/>
              </w:rPr>
              <w:t>Number (%)</w:t>
            </w:r>
          </w:p>
        </w:tc>
      </w:tr>
      <w:tr w:rsidR="00FA40E3" w:rsidRPr="00A579D4" w14:paraId="17CDF695" w14:textId="77777777" w:rsidTr="00FA40E3">
        <w:tc>
          <w:tcPr>
            <w:tcW w:w="4258" w:type="dxa"/>
          </w:tcPr>
          <w:p w14:paraId="241B6004" w14:textId="77777777" w:rsidR="00FA40E3" w:rsidRPr="00A579D4" w:rsidRDefault="00FA40E3" w:rsidP="00FA40E3">
            <w:r w:rsidRPr="00A579D4">
              <w:t>Asymmetry in clinic</w:t>
            </w:r>
          </w:p>
        </w:tc>
        <w:tc>
          <w:tcPr>
            <w:tcW w:w="4258" w:type="dxa"/>
          </w:tcPr>
          <w:p w14:paraId="493F2DD4" w14:textId="77777777" w:rsidR="00FA40E3" w:rsidRPr="00A579D4" w:rsidRDefault="00FA40E3" w:rsidP="00FA40E3">
            <w:r w:rsidRPr="00A579D4">
              <w:t>123 (73.2%)</w:t>
            </w:r>
          </w:p>
        </w:tc>
      </w:tr>
      <w:tr w:rsidR="00FA40E3" w:rsidRPr="00A579D4" w14:paraId="0C45D76F" w14:textId="77777777" w:rsidTr="00FA40E3">
        <w:tc>
          <w:tcPr>
            <w:tcW w:w="4258" w:type="dxa"/>
          </w:tcPr>
          <w:p w14:paraId="5379806E" w14:textId="77777777" w:rsidR="00FA40E3" w:rsidRPr="00A579D4" w:rsidRDefault="00FA40E3" w:rsidP="00FA40E3">
            <w:r w:rsidRPr="00A579D4">
              <w:t>No indication for histology</w:t>
            </w:r>
          </w:p>
        </w:tc>
        <w:tc>
          <w:tcPr>
            <w:tcW w:w="4258" w:type="dxa"/>
          </w:tcPr>
          <w:p w14:paraId="7740CEAE" w14:textId="77777777" w:rsidR="00FA40E3" w:rsidRPr="00A579D4" w:rsidRDefault="00FA40E3" w:rsidP="00FA40E3">
            <w:r w:rsidRPr="00A579D4">
              <w:t>22  (13.1%)</w:t>
            </w:r>
          </w:p>
        </w:tc>
      </w:tr>
      <w:tr w:rsidR="00FA40E3" w:rsidRPr="00A579D4" w14:paraId="62FED40C" w14:textId="77777777" w:rsidTr="00FA40E3">
        <w:tc>
          <w:tcPr>
            <w:tcW w:w="4258" w:type="dxa"/>
          </w:tcPr>
          <w:p w14:paraId="6E66784A" w14:textId="77777777" w:rsidR="00FA40E3" w:rsidRPr="00A579D4" w:rsidRDefault="00FA40E3" w:rsidP="00FA40E3">
            <w:r w:rsidRPr="00A579D4">
              <w:t>Intraoperative findings</w:t>
            </w:r>
          </w:p>
        </w:tc>
        <w:tc>
          <w:tcPr>
            <w:tcW w:w="4258" w:type="dxa"/>
          </w:tcPr>
          <w:p w14:paraId="6C21AD36" w14:textId="77777777" w:rsidR="00FA40E3" w:rsidRPr="00A579D4" w:rsidRDefault="00FA40E3" w:rsidP="00FA40E3">
            <w:r w:rsidRPr="00A579D4">
              <w:t>16 (9.5%)</w:t>
            </w:r>
          </w:p>
        </w:tc>
      </w:tr>
      <w:tr w:rsidR="00FA40E3" w:rsidRPr="00A579D4" w14:paraId="42301BBB" w14:textId="77777777" w:rsidTr="00FA40E3">
        <w:tc>
          <w:tcPr>
            <w:tcW w:w="4258" w:type="dxa"/>
          </w:tcPr>
          <w:p w14:paraId="6519ABB2" w14:textId="77777777" w:rsidR="00FA40E3" w:rsidRPr="00A579D4" w:rsidRDefault="00FA40E3" w:rsidP="00FA40E3">
            <w:r w:rsidRPr="00A579D4">
              <w:t>Discrete lesion on tonsil</w:t>
            </w:r>
          </w:p>
        </w:tc>
        <w:tc>
          <w:tcPr>
            <w:tcW w:w="4258" w:type="dxa"/>
          </w:tcPr>
          <w:p w14:paraId="24DCB59D" w14:textId="77777777" w:rsidR="00FA40E3" w:rsidRPr="00A579D4" w:rsidRDefault="00FA40E3" w:rsidP="00FA40E3">
            <w:r w:rsidRPr="00A579D4">
              <w:t>3 (1.8%)</w:t>
            </w:r>
          </w:p>
        </w:tc>
      </w:tr>
      <w:tr w:rsidR="00FA40E3" w:rsidRPr="00A579D4" w14:paraId="18C3345A" w14:textId="77777777" w:rsidTr="00FA40E3">
        <w:tc>
          <w:tcPr>
            <w:tcW w:w="4258" w:type="dxa"/>
          </w:tcPr>
          <w:p w14:paraId="4AA4AAA7" w14:textId="77777777" w:rsidR="00FA40E3" w:rsidRPr="00A579D4" w:rsidRDefault="00FA40E3" w:rsidP="00FA40E3">
            <w:r w:rsidRPr="00A579D4">
              <w:t xml:space="preserve">Cervical lymphadenopathy </w:t>
            </w:r>
          </w:p>
        </w:tc>
        <w:tc>
          <w:tcPr>
            <w:tcW w:w="4258" w:type="dxa"/>
          </w:tcPr>
          <w:p w14:paraId="2A339AB7" w14:textId="77777777" w:rsidR="00FA40E3" w:rsidRPr="00A579D4" w:rsidRDefault="00FA40E3" w:rsidP="00FA40E3">
            <w:r w:rsidRPr="00A579D4">
              <w:t>2  (1.2%)</w:t>
            </w:r>
          </w:p>
        </w:tc>
      </w:tr>
      <w:tr w:rsidR="00FA40E3" w:rsidRPr="00A579D4" w14:paraId="6AC6CA74" w14:textId="77777777" w:rsidTr="00FA40E3">
        <w:tc>
          <w:tcPr>
            <w:tcW w:w="4258" w:type="dxa"/>
          </w:tcPr>
          <w:p w14:paraId="13BC1A51" w14:textId="77777777" w:rsidR="00FA40E3" w:rsidRPr="00A579D4" w:rsidRDefault="00FA40E3" w:rsidP="00FA40E3">
            <w:r w:rsidRPr="00A579D4">
              <w:t>Other</w:t>
            </w:r>
          </w:p>
        </w:tc>
        <w:tc>
          <w:tcPr>
            <w:tcW w:w="4258" w:type="dxa"/>
          </w:tcPr>
          <w:p w14:paraId="324A630D" w14:textId="77777777" w:rsidR="00FA40E3" w:rsidRPr="00A579D4" w:rsidRDefault="00FA40E3" w:rsidP="00FA40E3">
            <w:r w:rsidRPr="00A579D4">
              <w:t>2  (1.2%)</w:t>
            </w:r>
          </w:p>
        </w:tc>
      </w:tr>
    </w:tbl>
    <w:p w14:paraId="6751B116" w14:textId="77777777" w:rsidR="00FA40E3" w:rsidRPr="00A579D4" w:rsidRDefault="00FA40E3" w:rsidP="00FA40E3"/>
    <w:p w14:paraId="28DC0B1D" w14:textId="77777777" w:rsidR="00FA40E3" w:rsidRPr="00A579D4" w:rsidRDefault="00FA40E3" w:rsidP="008A29BC"/>
    <w:p w14:paraId="6CC83EC4" w14:textId="77777777" w:rsidR="00FA40E3" w:rsidRPr="00A579D4" w:rsidRDefault="00FA40E3" w:rsidP="00FA40E3">
      <w:pPr>
        <w:pStyle w:val="Heading3"/>
        <w:rPr>
          <w:rFonts w:asciiTheme="minorHAnsi" w:hAnsiTheme="minorHAnsi"/>
          <w:color w:val="auto"/>
        </w:rPr>
      </w:pPr>
      <w:r w:rsidRPr="00A579D4">
        <w:rPr>
          <w:rFonts w:asciiTheme="minorHAnsi" w:hAnsiTheme="minorHAnsi"/>
          <w:color w:val="auto"/>
        </w:rPr>
        <w:t>Table 2. Histological Outcomes</w:t>
      </w:r>
    </w:p>
    <w:p w14:paraId="591CDF56" w14:textId="77777777" w:rsidR="00FA40E3" w:rsidRPr="00A579D4" w:rsidRDefault="00FA40E3" w:rsidP="00FA40E3"/>
    <w:tbl>
      <w:tblPr>
        <w:tblStyle w:val="TableGrid"/>
        <w:tblW w:w="0" w:type="auto"/>
        <w:tblLook w:val="04A0" w:firstRow="1" w:lastRow="0" w:firstColumn="1" w:lastColumn="0" w:noHBand="0" w:noVBand="1"/>
      </w:tblPr>
      <w:tblGrid>
        <w:gridCol w:w="4258"/>
        <w:gridCol w:w="4258"/>
      </w:tblGrid>
      <w:tr w:rsidR="00FA40E3" w:rsidRPr="00A579D4" w14:paraId="6D1669FC" w14:textId="77777777" w:rsidTr="00FA40E3">
        <w:tc>
          <w:tcPr>
            <w:tcW w:w="4258" w:type="dxa"/>
          </w:tcPr>
          <w:p w14:paraId="43B0C314" w14:textId="77777777" w:rsidR="00FA40E3" w:rsidRPr="00A579D4" w:rsidRDefault="00FA40E3" w:rsidP="00FA40E3">
            <w:pPr>
              <w:rPr>
                <w:b/>
              </w:rPr>
            </w:pPr>
            <w:r w:rsidRPr="00A579D4">
              <w:rPr>
                <w:b/>
              </w:rPr>
              <w:t>Histology Result</w:t>
            </w:r>
          </w:p>
        </w:tc>
        <w:tc>
          <w:tcPr>
            <w:tcW w:w="4258" w:type="dxa"/>
          </w:tcPr>
          <w:p w14:paraId="6F38B220" w14:textId="77777777" w:rsidR="00FA40E3" w:rsidRPr="00A579D4" w:rsidRDefault="00FA40E3" w:rsidP="00FA40E3">
            <w:pPr>
              <w:rPr>
                <w:b/>
              </w:rPr>
            </w:pPr>
            <w:r w:rsidRPr="00A579D4">
              <w:rPr>
                <w:b/>
              </w:rPr>
              <w:t>Number of cases (%)</w:t>
            </w:r>
          </w:p>
        </w:tc>
      </w:tr>
      <w:tr w:rsidR="00FA40E3" w:rsidRPr="00A579D4" w14:paraId="7696F276" w14:textId="77777777" w:rsidTr="00FA40E3">
        <w:tc>
          <w:tcPr>
            <w:tcW w:w="4258" w:type="dxa"/>
          </w:tcPr>
          <w:p w14:paraId="0FECEC33" w14:textId="77777777" w:rsidR="00FA40E3" w:rsidRPr="00A579D4" w:rsidRDefault="00FA40E3" w:rsidP="00FA40E3">
            <w:r w:rsidRPr="00A579D4">
              <w:t>Lymphoid hyperplasia</w:t>
            </w:r>
          </w:p>
        </w:tc>
        <w:tc>
          <w:tcPr>
            <w:tcW w:w="4258" w:type="dxa"/>
          </w:tcPr>
          <w:p w14:paraId="0F2E198D" w14:textId="77777777" w:rsidR="00FA40E3" w:rsidRPr="00A579D4" w:rsidRDefault="00FA40E3" w:rsidP="00FA40E3">
            <w:r w:rsidRPr="00A579D4">
              <w:t>159 (94.6%)</w:t>
            </w:r>
          </w:p>
        </w:tc>
      </w:tr>
      <w:tr w:rsidR="00FA40E3" w:rsidRPr="00A579D4" w14:paraId="12202BB2" w14:textId="77777777" w:rsidTr="00FA40E3">
        <w:tc>
          <w:tcPr>
            <w:tcW w:w="4258" w:type="dxa"/>
          </w:tcPr>
          <w:p w14:paraId="17E09A92" w14:textId="77777777" w:rsidR="00FA40E3" w:rsidRPr="00A579D4" w:rsidRDefault="00FA40E3" w:rsidP="00FA40E3">
            <w:r w:rsidRPr="00A579D4">
              <w:t>Normal</w:t>
            </w:r>
          </w:p>
        </w:tc>
        <w:tc>
          <w:tcPr>
            <w:tcW w:w="4258" w:type="dxa"/>
          </w:tcPr>
          <w:p w14:paraId="1E9696B4" w14:textId="77777777" w:rsidR="00FA40E3" w:rsidRPr="00A579D4" w:rsidRDefault="00FA40E3" w:rsidP="00FA40E3">
            <w:r w:rsidRPr="00A579D4">
              <w:t>6 (3.6%)</w:t>
            </w:r>
          </w:p>
        </w:tc>
      </w:tr>
      <w:tr w:rsidR="00FA40E3" w:rsidRPr="00A579D4" w14:paraId="338CF42B" w14:textId="77777777" w:rsidTr="00FA40E3">
        <w:tc>
          <w:tcPr>
            <w:tcW w:w="4258" w:type="dxa"/>
          </w:tcPr>
          <w:p w14:paraId="7738F6E5" w14:textId="77777777" w:rsidR="00FA40E3" w:rsidRPr="00A579D4" w:rsidRDefault="00FA40E3" w:rsidP="00FA40E3">
            <w:proofErr w:type="spellStart"/>
            <w:r w:rsidRPr="00A579D4">
              <w:t>Lymphangioma</w:t>
            </w:r>
            <w:proofErr w:type="spellEnd"/>
          </w:p>
        </w:tc>
        <w:tc>
          <w:tcPr>
            <w:tcW w:w="4258" w:type="dxa"/>
          </w:tcPr>
          <w:p w14:paraId="5F64A7F9" w14:textId="77777777" w:rsidR="00FA40E3" w:rsidRPr="00A579D4" w:rsidRDefault="00FA40E3" w:rsidP="00FA40E3">
            <w:r w:rsidRPr="00A579D4">
              <w:t>3 (1.8%)</w:t>
            </w:r>
          </w:p>
        </w:tc>
      </w:tr>
    </w:tbl>
    <w:p w14:paraId="417FE100" w14:textId="77777777" w:rsidR="00FA40E3" w:rsidRPr="00A579D4" w:rsidRDefault="00FA40E3" w:rsidP="00FA40E3"/>
    <w:p w14:paraId="373F5F3B" w14:textId="77777777" w:rsidR="001D338C" w:rsidRPr="00A579D4" w:rsidRDefault="001D338C" w:rsidP="00FA40E3"/>
    <w:p w14:paraId="1303A4A2" w14:textId="77777777" w:rsidR="00E60B05" w:rsidRPr="00A579D4" w:rsidRDefault="00E60B05" w:rsidP="00E60B05">
      <w:pPr>
        <w:pStyle w:val="Heading3"/>
        <w:rPr>
          <w:rFonts w:asciiTheme="minorHAnsi" w:hAnsiTheme="minorHAnsi"/>
          <w:color w:val="auto"/>
        </w:rPr>
      </w:pPr>
      <w:r w:rsidRPr="00A579D4">
        <w:rPr>
          <w:rFonts w:asciiTheme="minorHAnsi" w:hAnsiTheme="minorHAnsi"/>
          <w:color w:val="auto"/>
        </w:rPr>
        <w:t>Table 3. Proportional difference in tonsil weight by difference in clinical grading</w:t>
      </w:r>
    </w:p>
    <w:p w14:paraId="0DCF9D64" w14:textId="77777777" w:rsidR="00E60B05" w:rsidRPr="00A579D4" w:rsidRDefault="00E60B05" w:rsidP="00E60B05"/>
    <w:tbl>
      <w:tblPr>
        <w:tblStyle w:val="TableGrid"/>
        <w:tblpPr w:leftFromText="180" w:rightFromText="180" w:vertAnchor="text" w:horzAnchor="page" w:tblpX="1909" w:tblpY="-149"/>
        <w:tblW w:w="0" w:type="auto"/>
        <w:tblLook w:val="04A0" w:firstRow="1" w:lastRow="0" w:firstColumn="1" w:lastColumn="0" w:noHBand="0" w:noVBand="1"/>
      </w:tblPr>
      <w:tblGrid>
        <w:gridCol w:w="1419"/>
        <w:gridCol w:w="1419"/>
        <w:gridCol w:w="1419"/>
        <w:gridCol w:w="1419"/>
        <w:gridCol w:w="1420"/>
        <w:gridCol w:w="1420"/>
      </w:tblGrid>
      <w:tr w:rsidR="001D338C" w:rsidRPr="00A579D4" w14:paraId="50C3ACBA" w14:textId="77777777" w:rsidTr="001D338C">
        <w:tc>
          <w:tcPr>
            <w:tcW w:w="1419" w:type="dxa"/>
          </w:tcPr>
          <w:p w14:paraId="4E22301A" w14:textId="77777777" w:rsidR="001D338C" w:rsidRPr="00A579D4" w:rsidRDefault="001D338C" w:rsidP="001D338C">
            <w:pPr>
              <w:rPr>
                <w:b/>
              </w:rPr>
            </w:pPr>
          </w:p>
        </w:tc>
        <w:tc>
          <w:tcPr>
            <w:tcW w:w="7097" w:type="dxa"/>
            <w:gridSpan w:val="5"/>
          </w:tcPr>
          <w:p w14:paraId="109C21A7" w14:textId="77777777" w:rsidR="001D338C" w:rsidRPr="00A579D4" w:rsidRDefault="001D338C" w:rsidP="001D338C">
            <w:pPr>
              <w:rPr>
                <w:b/>
              </w:rPr>
            </w:pPr>
            <w:r w:rsidRPr="00A579D4">
              <w:rPr>
                <w:b/>
              </w:rPr>
              <w:t>Weight Difference as a percentage of smaller tonsil</w:t>
            </w:r>
          </w:p>
        </w:tc>
      </w:tr>
      <w:tr w:rsidR="001D338C" w:rsidRPr="00A579D4" w14:paraId="2AC168DF" w14:textId="77777777" w:rsidTr="001D338C">
        <w:tc>
          <w:tcPr>
            <w:tcW w:w="1419" w:type="dxa"/>
          </w:tcPr>
          <w:p w14:paraId="7DC64A16" w14:textId="77777777" w:rsidR="001D338C" w:rsidRPr="00A579D4" w:rsidRDefault="001D338C" w:rsidP="001D338C">
            <w:pPr>
              <w:rPr>
                <w:b/>
              </w:rPr>
            </w:pPr>
            <w:r w:rsidRPr="00A579D4">
              <w:rPr>
                <w:b/>
              </w:rPr>
              <w:t>Difference in Grade</w:t>
            </w:r>
          </w:p>
        </w:tc>
        <w:tc>
          <w:tcPr>
            <w:tcW w:w="1419" w:type="dxa"/>
          </w:tcPr>
          <w:p w14:paraId="3B152B20" w14:textId="77777777" w:rsidR="001D338C" w:rsidRPr="00A579D4" w:rsidRDefault="001D338C" w:rsidP="001D338C">
            <w:proofErr w:type="gramStart"/>
            <w:r w:rsidRPr="00A579D4">
              <w:t>n</w:t>
            </w:r>
            <w:proofErr w:type="gramEnd"/>
            <w:r w:rsidRPr="00A579D4">
              <w:t>=</w:t>
            </w:r>
          </w:p>
        </w:tc>
        <w:tc>
          <w:tcPr>
            <w:tcW w:w="1419" w:type="dxa"/>
          </w:tcPr>
          <w:p w14:paraId="36242B4A" w14:textId="77777777" w:rsidR="001D338C" w:rsidRPr="00A579D4" w:rsidRDefault="001D338C" w:rsidP="001D338C">
            <w:r w:rsidRPr="00A579D4">
              <w:t>Mean</w:t>
            </w:r>
          </w:p>
        </w:tc>
        <w:tc>
          <w:tcPr>
            <w:tcW w:w="1419" w:type="dxa"/>
          </w:tcPr>
          <w:p w14:paraId="249D865C" w14:textId="77777777" w:rsidR="001D338C" w:rsidRPr="00A579D4" w:rsidRDefault="001D338C" w:rsidP="001D338C">
            <w:proofErr w:type="gramStart"/>
            <w:r w:rsidRPr="00A579D4">
              <w:t>Standard  Deviation</w:t>
            </w:r>
            <w:proofErr w:type="gramEnd"/>
          </w:p>
        </w:tc>
        <w:tc>
          <w:tcPr>
            <w:tcW w:w="1420" w:type="dxa"/>
          </w:tcPr>
          <w:p w14:paraId="4A382E0B" w14:textId="77777777" w:rsidR="001D338C" w:rsidRPr="00A579D4" w:rsidRDefault="001D338C" w:rsidP="001D338C">
            <w:r w:rsidRPr="00A579D4">
              <w:t>Min Difference</w:t>
            </w:r>
          </w:p>
        </w:tc>
        <w:tc>
          <w:tcPr>
            <w:tcW w:w="1420" w:type="dxa"/>
          </w:tcPr>
          <w:p w14:paraId="684B45CB" w14:textId="77777777" w:rsidR="001D338C" w:rsidRPr="00A579D4" w:rsidRDefault="001D338C" w:rsidP="001D338C">
            <w:r w:rsidRPr="00A579D4">
              <w:t>Max Difference</w:t>
            </w:r>
          </w:p>
        </w:tc>
      </w:tr>
      <w:tr w:rsidR="001D338C" w:rsidRPr="00A579D4" w14:paraId="617562F2" w14:textId="77777777" w:rsidTr="001D338C">
        <w:tc>
          <w:tcPr>
            <w:tcW w:w="1419" w:type="dxa"/>
          </w:tcPr>
          <w:p w14:paraId="58E0EA9B" w14:textId="77777777" w:rsidR="001D338C" w:rsidRPr="00A579D4" w:rsidRDefault="001D338C" w:rsidP="001D338C">
            <w:pPr>
              <w:rPr>
                <w:b/>
              </w:rPr>
            </w:pPr>
            <w:r w:rsidRPr="00A579D4">
              <w:rPr>
                <w:b/>
              </w:rPr>
              <w:t>0</w:t>
            </w:r>
          </w:p>
        </w:tc>
        <w:tc>
          <w:tcPr>
            <w:tcW w:w="1419" w:type="dxa"/>
          </w:tcPr>
          <w:p w14:paraId="479533F8" w14:textId="77777777" w:rsidR="001D338C" w:rsidRPr="00A579D4" w:rsidRDefault="001D338C" w:rsidP="001D338C">
            <w:r w:rsidRPr="00A579D4">
              <w:t>32</w:t>
            </w:r>
          </w:p>
        </w:tc>
        <w:tc>
          <w:tcPr>
            <w:tcW w:w="1419" w:type="dxa"/>
          </w:tcPr>
          <w:p w14:paraId="41F78E01" w14:textId="77777777" w:rsidR="001D338C" w:rsidRPr="00A579D4" w:rsidRDefault="001D338C" w:rsidP="001D338C">
            <w:r w:rsidRPr="00A579D4">
              <w:rPr>
                <w:rFonts w:eastAsia="Times New Roman" w:cs="Times New Roman"/>
                <w:lang w:eastAsia="en-GB"/>
              </w:rPr>
              <w:t>18%</w:t>
            </w:r>
          </w:p>
        </w:tc>
        <w:tc>
          <w:tcPr>
            <w:tcW w:w="1419" w:type="dxa"/>
          </w:tcPr>
          <w:p w14:paraId="510F9F31" w14:textId="77777777" w:rsidR="001D338C" w:rsidRPr="00A579D4" w:rsidRDefault="001D338C" w:rsidP="001D338C">
            <w:r w:rsidRPr="00A579D4">
              <w:rPr>
                <w:rFonts w:eastAsia="Times New Roman" w:cs="Times New Roman"/>
                <w:lang w:eastAsia="en-GB"/>
              </w:rPr>
              <w:t>16%</w:t>
            </w:r>
          </w:p>
        </w:tc>
        <w:tc>
          <w:tcPr>
            <w:tcW w:w="1420" w:type="dxa"/>
          </w:tcPr>
          <w:p w14:paraId="5F5B0B0B" w14:textId="77777777" w:rsidR="001D338C" w:rsidRPr="00A579D4" w:rsidRDefault="001D338C" w:rsidP="001D338C">
            <w:r w:rsidRPr="00A579D4">
              <w:rPr>
                <w:rFonts w:eastAsia="Times New Roman" w:cs="Times New Roman"/>
                <w:lang w:eastAsia="en-GB"/>
              </w:rPr>
              <w:t>0</w:t>
            </w:r>
          </w:p>
        </w:tc>
        <w:tc>
          <w:tcPr>
            <w:tcW w:w="1420" w:type="dxa"/>
          </w:tcPr>
          <w:p w14:paraId="42C38295" w14:textId="77777777" w:rsidR="001D338C" w:rsidRPr="00A579D4" w:rsidRDefault="001D338C" w:rsidP="001D338C">
            <w:r w:rsidRPr="00A579D4">
              <w:rPr>
                <w:rFonts w:eastAsia="Times New Roman" w:cs="Times New Roman"/>
                <w:lang w:eastAsia="en-GB"/>
              </w:rPr>
              <w:t>69%</w:t>
            </w:r>
          </w:p>
        </w:tc>
      </w:tr>
      <w:tr w:rsidR="001D338C" w:rsidRPr="00A579D4" w14:paraId="0C5E5D4C" w14:textId="77777777" w:rsidTr="001D338C">
        <w:tc>
          <w:tcPr>
            <w:tcW w:w="1419" w:type="dxa"/>
          </w:tcPr>
          <w:p w14:paraId="6F61CF6E" w14:textId="77777777" w:rsidR="001D338C" w:rsidRPr="00A579D4" w:rsidRDefault="001D338C" w:rsidP="001D338C">
            <w:pPr>
              <w:rPr>
                <w:b/>
              </w:rPr>
            </w:pPr>
            <w:r w:rsidRPr="00A579D4">
              <w:rPr>
                <w:b/>
              </w:rPr>
              <w:t>1</w:t>
            </w:r>
          </w:p>
        </w:tc>
        <w:tc>
          <w:tcPr>
            <w:tcW w:w="1419" w:type="dxa"/>
          </w:tcPr>
          <w:p w14:paraId="165F8FEC" w14:textId="77777777" w:rsidR="001D338C" w:rsidRPr="00A579D4" w:rsidRDefault="001D338C" w:rsidP="001D338C">
            <w:r w:rsidRPr="00A579D4">
              <w:t>35</w:t>
            </w:r>
          </w:p>
        </w:tc>
        <w:tc>
          <w:tcPr>
            <w:tcW w:w="1419" w:type="dxa"/>
          </w:tcPr>
          <w:p w14:paraId="6B210602" w14:textId="77777777" w:rsidR="001D338C" w:rsidRPr="00A579D4" w:rsidRDefault="001D338C" w:rsidP="001D338C">
            <w:r w:rsidRPr="00A579D4">
              <w:rPr>
                <w:rFonts w:eastAsia="Times New Roman" w:cs="Times New Roman"/>
                <w:lang w:eastAsia="en-GB"/>
              </w:rPr>
              <w:t>26%</w:t>
            </w:r>
          </w:p>
        </w:tc>
        <w:tc>
          <w:tcPr>
            <w:tcW w:w="1419" w:type="dxa"/>
          </w:tcPr>
          <w:p w14:paraId="6CF05A2F" w14:textId="77777777" w:rsidR="001D338C" w:rsidRPr="00A579D4" w:rsidRDefault="001D338C" w:rsidP="001D338C">
            <w:r w:rsidRPr="00A579D4">
              <w:rPr>
                <w:rFonts w:eastAsia="Times New Roman" w:cs="Times New Roman"/>
                <w:lang w:eastAsia="en-GB"/>
              </w:rPr>
              <w:t>30%</w:t>
            </w:r>
          </w:p>
        </w:tc>
        <w:tc>
          <w:tcPr>
            <w:tcW w:w="1420" w:type="dxa"/>
          </w:tcPr>
          <w:p w14:paraId="5BC0A6CC" w14:textId="77777777" w:rsidR="001D338C" w:rsidRPr="00A579D4" w:rsidRDefault="001D338C" w:rsidP="001D338C">
            <w:r w:rsidRPr="00A579D4">
              <w:rPr>
                <w:rFonts w:eastAsia="Times New Roman" w:cs="Times New Roman"/>
                <w:lang w:eastAsia="en-GB"/>
              </w:rPr>
              <w:t>0</w:t>
            </w:r>
          </w:p>
        </w:tc>
        <w:tc>
          <w:tcPr>
            <w:tcW w:w="1420" w:type="dxa"/>
          </w:tcPr>
          <w:p w14:paraId="08CBC557" w14:textId="77777777" w:rsidR="001D338C" w:rsidRPr="00A579D4" w:rsidRDefault="001D338C" w:rsidP="001D338C">
            <w:r w:rsidRPr="00A579D4">
              <w:rPr>
                <w:rFonts w:eastAsia="Times New Roman" w:cs="Times New Roman"/>
                <w:lang w:eastAsia="en-GB"/>
              </w:rPr>
              <w:t>129%</w:t>
            </w:r>
          </w:p>
        </w:tc>
      </w:tr>
      <w:tr w:rsidR="001D338C" w:rsidRPr="00A579D4" w14:paraId="64B32F84" w14:textId="77777777" w:rsidTr="001D338C">
        <w:tc>
          <w:tcPr>
            <w:tcW w:w="1419" w:type="dxa"/>
          </w:tcPr>
          <w:p w14:paraId="1B2DD30D" w14:textId="77777777" w:rsidR="001D338C" w:rsidRPr="00A579D4" w:rsidRDefault="001D338C" w:rsidP="001D338C">
            <w:pPr>
              <w:rPr>
                <w:b/>
              </w:rPr>
            </w:pPr>
            <w:r w:rsidRPr="00A579D4">
              <w:rPr>
                <w:b/>
              </w:rPr>
              <w:t>≥2*</w:t>
            </w:r>
          </w:p>
        </w:tc>
        <w:tc>
          <w:tcPr>
            <w:tcW w:w="1419" w:type="dxa"/>
          </w:tcPr>
          <w:p w14:paraId="4806542B" w14:textId="77777777" w:rsidR="001D338C" w:rsidRPr="00A579D4" w:rsidRDefault="001D338C" w:rsidP="001D338C">
            <w:r w:rsidRPr="006C3C2D">
              <w:t>2</w:t>
            </w:r>
            <w:r w:rsidRPr="00A579D4">
              <w:t>4</w:t>
            </w:r>
          </w:p>
        </w:tc>
        <w:tc>
          <w:tcPr>
            <w:tcW w:w="1419" w:type="dxa"/>
          </w:tcPr>
          <w:p w14:paraId="35D7C32C" w14:textId="77777777" w:rsidR="001D338C" w:rsidRPr="00A579D4" w:rsidRDefault="001D338C" w:rsidP="001D338C">
            <w:r w:rsidRPr="00A579D4">
              <w:rPr>
                <w:rFonts w:eastAsia="Times New Roman" w:cs="Times New Roman"/>
                <w:lang w:eastAsia="en-GB"/>
              </w:rPr>
              <w:t>33%</w:t>
            </w:r>
          </w:p>
        </w:tc>
        <w:tc>
          <w:tcPr>
            <w:tcW w:w="1419" w:type="dxa"/>
          </w:tcPr>
          <w:p w14:paraId="316748C0" w14:textId="77777777" w:rsidR="001D338C" w:rsidRPr="00A579D4" w:rsidRDefault="001D338C" w:rsidP="001D338C">
            <w:r w:rsidRPr="00A579D4">
              <w:rPr>
                <w:rFonts w:eastAsia="Times New Roman" w:cs="Times New Roman"/>
                <w:lang w:eastAsia="en-GB"/>
              </w:rPr>
              <w:t>29%</w:t>
            </w:r>
          </w:p>
        </w:tc>
        <w:tc>
          <w:tcPr>
            <w:tcW w:w="1420" w:type="dxa"/>
          </w:tcPr>
          <w:p w14:paraId="625EB874" w14:textId="77777777" w:rsidR="001D338C" w:rsidRPr="00A579D4" w:rsidRDefault="001D338C" w:rsidP="001D338C">
            <w:r w:rsidRPr="00A579D4">
              <w:rPr>
                <w:rFonts w:eastAsia="Times New Roman" w:cs="Times New Roman"/>
                <w:lang w:eastAsia="en-GB"/>
              </w:rPr>
              <w:t>0</w:t>
            </w:r>
          </w:p>
        </w:tc>
        <w:tc>
          <w:tcPr>
            <w:tcW w:w="1420" w:type="dxa"/>
          </w:tcPr>
          <w:p w14:paraId="66D717A6" w14:textId="77777777" w:rsidR="001D338C" w:rsidRPr="00A579D4" w:rsidRDefault="001D338C" w:rsidP="001D338C">
            <w:r w:rsidRPr="00A579D4">
              <w:rPr>
                <w:rFonts w:eastAsia="Times New Roman" w:cs="Times New Roman"/>
                <w:lang w:eastAsia="en-GB"/>
              </w:rPr>
              <w:t>119%</w:t>
            </w:r>
          </w:p>
        </w:tc>
      </w:tr>
    </w:tbl>
    <w:p w14:paraId="70D5C431" w14:textId="77777777" w:rsidR="00E60B05" w:rsidRPr="00A579D4" w:rsidRDefault="00E60B05" w:rsidP="00E60B05">
      <w:r w:rsidRPr="00A579D4">
        <w:t xml:space="preserve">* </w:t>
      </w:r>
      <w:r w:rsidRPr="006C3C2D">
        <w:t>2</w:t>
      </w:r>
      <w:r w:rsidRPr="00A579D4">
        <w:t>3 patients had a grade difference of 2 and 1 patient had a grade difference of 3</w:t>
      </w:r>
    </w:p>
    <w:p w14:paraId="363D67EA" w14:textId="77777777" w:rsidR="00FA40E3" w:rsidRPr="00A579D4" w:rsidRDefault="00FA40E3" w:rsidP="008A29BC"/>
    <w:p w14:paraId="4E99713F" w14:textId="77777777" w:rsidR="00E60B05" w:rsidRPr="00A579D4" w:rsidRDefault="00E60B05" w:rsidP="00E60B05"/>
    <w:p w14:paraId="6F9A4C56" w14:textId="77777777" w:rsidR="00E60B05" w:rsidRPr="00A579D4" w:rsidRDefault="00E60B05" w:rsidP="00E60B05"/>
    <w:p w14:paraId="0D6F5FE7" w14:textId="77777777" w:rsidR="00E60B05" w:rsidRPr="00A579D4" w:rsidRDefault="00E60B05" w:rsidP="00E60B05"/>
    <w:p w14:paraId="07EEB73F" w14:textId="77777777" w:rsidR="00E60B05" w:rsidRPr="00A579D4" w:rsidRDefault="00E60B05" w:rsidP="00E60B05">
      <w:bookmarkStart w:id="0" w:name="_GoBack"/>
      <w:bookmarkEnd w:id="0"/>
    </w:p>
    <w:p w14:paraId="6717196F" w14:textId="77777777" w:rsidR="00E60B05" w:rsidRPr="00A579D4" w:rsidRDefault="00E60B05" w:rsidP="00E60B05"/>
    <w:p w14:paraId="64AEC6C8" w14:textId="77777777" w:rsidR="00DF0006" w:rsidRPr="00A579D4" w:rsidRDefault="00DF0006" w:rsidP="00E60B05">
      <w:pPr>
        <w:pStyle w:val="Heading3"/>
        <w:rPr>
          <w:rFonts w:asciiTheme="minorHAnsi" w:hAnsiTheme="minorHAnsi"/>
          <w:color w:val="auto"/>
        </w:rPr>
      </w:pPr>
      <w:r w:rsidRPr="00A579D4">
        <w:rPr>
          <w:rFonts w:asciiTheme="minorHAnsi" w:hAnsiTheme="minorHAnsi"/>
          <w:color w:val="auto"/>
        </w:rPr>
        <w:br w:type="page"/>
      </w:r>
    </w:p>
    <w:p w14:paraId="57997A69" w14:textId="3A9ACF73" w:rsidR="00E60B05" w:rsidRPr="00A579D4" w:rsidRDefault="00E60B05" w:rsidP="00E60B05">
      <w:pPr>
        <w:pStyle w:val="Heading3"/>
        <w:rPr>
          <w:rFonts w:asciiTheme="minorHAnsi" w:hAnsiTheme="minorHAnsi"/>
          <w:color w:val="auto"/>
        </w:rPr>
      </w:pPr>
      <w:r w:rsidRPr="00A579D4">
        <w:rPr>
          <w:rFonts w:asciiTheme="minorHAnsi" w:hAnsiTheme="minorHAnsi"/>
          <w:color w:val="auto"/>
        </w:rPr>
        <w:t xml:space="preserve">Graph 1. </w:t>
      </w:r>
      <w:r w:rsidR="00DF0006" w:rsidRPr="00A579D4">
        <w:rPr>
          <w:rFonts w:asciiTheme="minorHAnsi" w:hAnsiTheme="minorHAnsi"/>
          <w:color w:val="auto"/>
        </w:rPr>
        <w:t>Mean</w:t>
      </w:r>
      <w:r w:rsidRPr="00A579D4">
        <w:rPr>
          <w:rFonts w:asciiTheme="minorHAnsi" w:hAnsiTheme="minorHAnsi"/>
          <w:color w:val="auto"/>
        </w:rPr>
        <w:t xml:space="preserve"> tonsil weight difference </w:t>
      </w:r>
      <w:r w:rsidR="00DF0006" w:rsidRPr="00A579D4">
        <w:rPr>
          <w:rFonts w:asciiTheme="minorHAnsi" w:hAnsiTheme="minorHAnsi"/>
          <w:color w:val="auto"/>
        </w:rPr>
        <w:t>with 95% confidence intervals for</w:t>
      </w:r>
      <w:r w:rsidRPr="00A579D4">
        <w:rPr>
          <w:rFonts w:asciiTheme="minorHAnsi" w:hAnsiTheme="minorHAnsi"/>
          <w:color w:val="auto"/>
        </w:rPr>
        <w:t xml:space="preserve"> each </w:t>
      </w:r>
      <w:r w:rsidR="00125BBA" w:rsidRPr="00A579D4">
        <w:rPr>
          <w:rFonts w:asciiTheme="minorHAnsi" w:hAnsiTheme="minorHAnsi"/>
          <w:color w:val="auto"/>
        </w:rPr>
        <w:t xml:space="preserve">Brodsky </w:t>
      </w:r>
      <w:r w:rsidRPr="00A579D4">
        <w:rPr>
          <w:rFonts w:asciiTheme="minorHAnsi" w:hAnsiTheme="minorHAnsi"/>
          <w:color w:val="auto"/>
        </w:rPr>
        <w:t>grade difference category.</w:t>
      </w:r>
    </w:p>
    <w:p w14:paraId="78593951" w14:textId="77777777" w:rsidR="00E60B05" w:rsidRPr="00A579D4" w:rsidRDefault="00E60B05" w:rsidP="00E60B05"/>
    <w:p w14:paraId="11F8C85F" w14:textId="6A7432D1" w:rsidR="00E60B05" w:rsidRPr="00A579D4" w:rsidRDefault="00E60B05" w:rsidP="00E60B05">
      <w:pPr>
        <w:tabs>
          <w:tab w:val="left" w:pos="2543"/>
        </w:tabs>
      </w:pPr>
      <w:r w:rsidRPr="00A579D4">
        <w:tab/>
      </w:r>
    </w:p>
    <w:p w14:paraId="595A399B" w14:textId="38169C1A" w:rsidR="00E60B05" w:rsidRPr="00A579D4" w:rsidRDefault="00473FA4" w:rsidP="008A29BC">
      <w:r w:rsidRPr="00A579D4">
        <w:rPr>
          <w:noProof/>
        </w:rPr>
        <w:drawing>
          <wp:inline distT="0" distB="0" distL="0" distR="0" wp14:anchorId="5884BFE9" wp14:editId="24ED2497">
            <wp:extent cx="5372100" cy="34163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5D13F78" w14:textId="77777777" w:rsidR="00C22339" w:rsidRPr="00A579D4" w:rsidRDefault="00C22339" w:rsidP="008A29BC"/>
    <w:p w14:paraId="277CD85B" w14:textId="77777777" w:rsidR="00C22339" w:rsidRPr="00A579D4" w:rsidRDefault="00C22339" w:rsidP="008A29BC"/>
    <w:p w14:paraId="67E7EF75" w14:textId="77777777" w:rsidR="00DF0006" w:rsidRPr="00A579D4" w:rsidRDefault="00DF0006" w:rsidP="00C22339">
      <w:pPr>
        <w:pStyle w:val="Heading3"/>
        <w:rPr>
          <w:rFonts w:asciiTheme="minorHAnsi" w:hAnsiTheme="minorHAnsi"/>
          <w:color w:val="auto"/>
        </w:rPr>
      </w:pPr>
    </w:p>
    <w:p w14:paraId="7AB6C6DC" w14:textId="77777777" w:rsidR="00BF54D3" w:rsidRDefault="00BF54D3" w:rsidP="00BF54D3">
      <w:pPr>
        <w:rPr>
          <w:b/>
        </w:rPr>
      </w:pPr>
      <w:r w:rsidRPr="00A579D4">
        <w:rPr>
          <w:b/>
        </w:rPr>
        <w:t xml:space="preserve">Table 4. Mean weight of tonsils in patients with and without bilateral </w:t>
      </w:r>
      <w:proofErr w:type="spellStart"/>
      <w:r w:rsidRPr="00A579D4">
        <w:rPr>
          <w:b/>
        </w:rPr>
        <w:t>Actinomyces</w:t>
      </w:r>
      <w:proofErr w:type="spellEnd"/>
      <w:r w:rsidRPr="00A579D4">
        <w:rPr>
          <w:b/>
        </w:rPr>
        <w:t xml:space="preserve"> </w:t>
      </w:r>
      <w:proofErr w:type="spellStart"/>
      <w:r w:rsidRPr="00A579D4">
        <w:rPr>
          <w:b/>
        </w:rPr>
        <w:t>colonisation</w:t>
      </w:r>
      <w:proofErr w:type="spellEnd"/>
      <w:r w:rsidRPr="00A579D4">
        <w:rPr>
          <w:b/>
        </w:rPr>
        <w:t>.</w:t>
      </w:r>
    </w:p>
    <w:p w14:paraId="3412A77B" w14:textId="77777777" w:rsidR="00DF0006" w:rsidRPr="00A579D4" w:rsidRDefault="00DF0006" w:rsidP="00BF54D3"/>
    <w:p w14:paraId="4AAFDF5E" w14:textId="77777777" w:rsidR="00DF0006" w:rsidRPr="00A579D4" w:rsidRDefault="00DF0006" w:rsidP="00DF0006"/>
    <w:tbl>
      <w:tblPr>
        <w:tblStyle w:val="TableGrid"/>
        <w:tblpPr w:leftFromText="180" w:rightFromText="180" w:vertAnchor="text" w:horzAnchor="page" w:tblpX="1909" w:tblpY="-190"/>
        <w:tblW w:w="0" w:type="auto"/>
        <w:tblLayout w:type="fixed"/>
        <w:tblLook w:val="04A0" w:firstRow="1" w:lastRow="0" w:firstColumn="1" w:lastColumn="0" w:noHBand="0" w:noVBand="1"/>
      </w:tblPr>
      <w:tblGrid>
        <w:gridCol w:w="1388"/>
        <w:gridCol w:w="563"/>
        <w:gridCol w:w="1391"/>
        <w:gridCol w:w="1289"/>
        <w:gridCol w:w="1279"/>
        <w:gridCol w:w="1286"/>
        <w:gridCol w:w="1320"/>
      </w:tblGrid>
      <w:tr w:rsidR="00BF54D3" w:rsidRPr="00A579D4" w14:paraId="78CF3242" w14:textId="77777777" w:rsidTr="00BF54D3">
        <w:tc>
          <w:tcPr>
            <w:tcW w:w="1388" w:type="dxa"/>
          </w:tcPr>
          <w:p w14:paraId="496658F7" w14:textId="77777777" w:rsidR="00BF54D3" w:rsidRPr="00A579D4" w:rsidRDefault="00BF54D3" w:rsidP="00BF54D3"/>
        </w:tc>
        <w:tc>
          <w:tcPr>
            <w:tcW w:w="563" w:type="dxa"/>
          </w:tcPr>
          <w:p w14:paraId="766FDBA3" w14:textId="77777777" w:rsidR="00BF54D3" w:rsidRPr="00A579D4" w:rsidRDefault="00BF54D3" w:rsidP="00BF54D3">
            <w:proofErr w:type="gramStart"/>
            <w:r w:rsidRPr="00A579D4">
              <w:rPr>
                <w:rFonts w:eastAsia="Times New Roman" w:cs="Times New Roman"/>
                <w:b/>
                <w:lang w:eastAsia="en-GB"/>
              </w:rPr>
              <w:t>n</w:t>
            </w:r>
            <w:proofErr w:type="gramEnd"/>
            <w:r w:rsidRPr="00A579D4">
              <w:rPr>
                <w:rFonts w:eastAsia="Times New Roman" w:cs="Times New Roman"/>
                <w:b/>
                <w:lang w:eastAsia="en-GB"/>
              </w:rPr>
              <w:t>=</w:t>
            </w:r>
          </w:p>
        </w:tc>
        <w:tc>
          <w:tcPr>
            <w:tcW w:w="1391" w:type="dxa"/>
          </w:tcPr>
          <w:p w14:paraId="3C49E93C" w14:textId="77777777" w:rsidR="00BF54D3" w:rsidRPr="00A579D4" w:rsidRDefault="00BF54D3" w:rsidP="00BF54D3">
            <w:r w:rsidRPr="00A579D4">
              <w:rPr>
                <w:rFonts w:eastAsia="Times New Roman" w:cs="Times New Roman"/>
                <w:b/>
                <w:lang w:eastAsia="en-GB"/>
              </w:rPr>
              <w:t>Mean weight (g)</w:t>
            </w:r>
          </w:p>
        </w:tc>
        <w:tc>
          <w:tcPr>
            <w:tcW w:w="1289" w:type="dxa"/>
          </w:tcPr>
          <w:p w14:paraId="7A8587B9" w14:textId="77777777" w:rsidR="00BF54D3" w:rsidRPr="00A579D4" w:rsidRDefault="00BF54D3" w:rsidP="00BF54D3">
            <w:pPr>
              <w:rPr>
                <w:rFonts w:eastAsia="Times New Roman" w:cs="Times New Roman"/>
                <w:b/>
                <w:lang w:eastAsia="en-GB"/>
              </w:rPr>
            </w:pPr>
            <w:r w:rsidRPr="00A579D4">
              <w:rPr>
                <w:rFonts w:eastAsia="Times New Roman" w:cs="Times New Roman"/>
                <w:b/>
                <w:lang w:eastAsia="en-GB"/>
              </w:rPr>
              <w:t>Standard </w:t>
            </w:r>
          </w:p>
          <w:p w14:paraId="6FB4B7BE" w14:textId="77777777" w:rsidR="00BF54D3" w:rsidRPr="00A579D4" w:rsidRDefault="00BF54D3" w:rsidP="00BF54D3">
            <w:r w:rsidRPr="00A579D4">
              <w:rPr>
                <w:rFonts w:eastAsia="Times New Roman" w:cs="Times New Roman"/>
                <w:b/>
                <w:lang w:eastAsia="en-GB"/>
              </w:rPr>
              <w:t>Deviation</w:t>
            </w:r>
          </w:p>
        </w:tc>
        <w:tc>
          <w:tcPr>
            <w:tcW w:w="1279" w:type="dxa"/>
          </w:tcPr>
          <w:p w14:paraId="02F9F7D4" w14:textId="77777777" w:rsidR="00BF54D3" w:rsidRPr="00A579D4" w:rsidRDefault="00BF54D3" w:rsidP="00BF54D3">
            <w:pPr>
              <w:rPr>
                <w:rFonts w:eastAsia="Times New Roman" w:cs="Times New Roman"/>
                <w:b/>
                <w:lang w:eastAsia="en-GB"/>
              </w:rPr>
            </w:pPr>
            <w:r w:rsidRPr="00A579D4">
              <w:rPr>
                <w:rFonts w:eastAsia="Times New Roman" w:cs="Times New Roman"/>
                <w:b/>
                <w:lang w:eastAsia="en-GB"/>
              </w:rPr>
              <w:t>Standard </w:t>
            </w:r>
          </w:p>
          <w:p w14:paraId="4AA5209C" w14:textId="77777777" w:rsidR="00BF54D3" w:rsidRPr="00A579D4" w:rsidRDefault="00BF54D3" w:rsidP="00BF54D3">
            <w:r w:rsidRPr="00A579D4">
              <w:rPr>
                <w:rFonts w:eastAsia="Times New Roman" w:cs="Times New Roman"/>
                <w:b/>
                <w:lang w:eastAsia="en-GB"/>
              </w:rPr>
              <w:t>Error</w:t>
            </w:r>
          </w:p>
        </w:tc>
        <w:tc>
          <w:tcPr>
            <w:tcW w:w="1286" w:type="dxa"/>
          </w:tcPr>
          <w:p w14:paraId="3BE0DB0A" w14:textId="77777777" w:rsidR="00BF54D3" w:rsidRPr="00A579D4" w:rsidRDefault="00BF54D3" w:rsidP="00BF54D3">
            <w:r w:rsidRPr="00A579D4">
              <w:rPr>
                <w:rFonts w:eastAsia="Times New Roman" w:cs="Times New Roman"/>
                <w:b/>
                <w:lang w:eastAsia="en-GB"/>
              </w:rPr>
              <w:t>Minimum</w:t>
            </w:r>
          </w:p>
        </w:tc>
        <w:tc>
          <w:tcPr>
            <w:tcW w:w="1320" w:type="dxa"/>
          </w:tcPr>
          <w:p w14:paraId="3C3FDB5C" w14:textId="77777777" w:rsidR="00BF54D3" w:rsidRPr="00A579D4" w:rsidRDefault="00BF54D3" w:rsidP="00BF54D3">
            <w:r w:rsidRPr="00A579D4">
              <w:rPr>
                <w:rFonts w:eastAsia="Times New Roman" w:cs="Times New Roman"/>
                <w:b/>
                <w:lang w:eastAsia="en-GB"/>
              </w:rPr>
              <w:t>Maximum</w:t>
            </w:r>
          </w:p>
        </w:tc>
      </w:tr>
      <w:tr w:rsidR="00BF54D3" w:rsidRPr="00A579D4" w14:paraId="5478179B" w14:textId="77777777" w:rsidTr="00BF54D3">
        <w:tc>
          <w:tcPr>
            <w:tcW w:w="1388" w:type="dxa"/>
          </w:tcPr>
          <w:p w14:paraId="3FC80603" w14:textId="77777777" w:rsidR="00BF54D3" w:rsidRPr="00A579D4" w:rsidRDefault="00BF54D3" w:rsidP="00BF54D3">
            <w:r w:rsidRPr="00A579D4">
              <w:rPr>
                <w:rFonts w:eastAsia="Times New Roman" w:cs="Times New Roman"/>
                <w:b/>
                <w:lang w:eastAsia="en-GB"/>
              </w:rPr>
              <w:t>Both tonsils unaffected</w:t>
            </w:r>
          </w:p>
        </w:tc>
        <w:tc>
          <w:tcPr>
            <w:tcW w:w="563" w:type="dxa"/>
          </w:tcPr>
          <w:p w14:paraId="779B7AA0" w14:textId="77777777" w:rsidR="00BF54D3" w:rsidRPr="00A579D4" w:rsidRDefault="00BF54D3" w:rsidP="00BF54D3">
            <w:r w:rsidRPr="00A579D4">
              <w:rPr>
                <w:rFonts w:eastAsia="Times New Roman" w:cs="Times New Roman"/>
                <w:lang w:eastAsia="en-GB"/>
              </w:rPr>
              <w:t>78</w:t>
            </w:r>
          </w:p>
        </w:tc>
        <w:tc>
          <w:tcPr>
            <w:tcW w:w="1391" w:type="dxa"/>
          </w:tcPr>
          <w:p w14:paraId="22BC4EA7" w14:textId="77777777" w:rsidR="00BF54D3" w:rsidRPr="00A579D4" w:rsidRDefault="00BF54D3" w:rsidP="00BF54D3">
            <w:r w:rsidRPr="00A579D4">
              <w:rPr>
                <w:rFonts w:eastAsia="Times New Roman" w:cs="Times New Roman"/>
                <w:lang w:eastAsia="en-GB"/>
              </w:rPr>
              <w:t>3.73</w:t>
            </w:r>
          </w:p>
        </w:tc>
        <w:tc>
          <w:tcPr>
            <w:tcW w:w="1289" w:type="dxa"/>
          </w:tcPr>
          <w:p w14:paraId="2D222054" w14:textId="77777777" w:rsidR="00BF54D3" w:rsidRPr="00A579D4" w:rsidRDefault="00BF54D3" w:rsidP="00BF54D3">
            <w:r w:rsidRPr="00A579D4">
              <w:rPr>
                <w:rFonts w:eastAsia="Times New Roman" w:cs="Times New Roman"/>
                <w:lang w:eastAsia="en-GB"/>
              </w:rPr>
              <w:t>1.43</w:t>
            </w:r>
          </w:p>
        </w:tc>
        <w:tc>
          <w:tcPr>
            <w:tcW w:w="1279" w:type="dxa"/>
          </w:tcPr>
          <w:p w14:paraId="113F112F" w14:textId="77777777" w:rsidR="00BF54D3" w:rsidRPr="00A579D4" w:rsidRDefault="00BF54D3" w:rsidP="00BF54D3">
            <w:r w:rsidRPr="00A579D4">
              <w:rPr>
                <w:rFonts w:eastAsia="Times New Roman" w:cs="Times New Roman"/>
                <w:lang w:eastAsia="en-GB"/>
              </w:rPr>
              <w:t>0.16</w:t>
            </w:r>
          </w:p>
        </w:tc>
        <w:tc>
          <w:tcPr>
            <w:tcW w:w="1286" w:type="dxa"/>
          </w:tcPr>
          <w:p w14:paraId="3B82E34F" w14:textId="77777777" w:rsidR="00BF54D3" w:rsidRPr="00A579D4" w:rsidRDefault="00BF54D3" w:rsidP="00BF54D3">
            <w:r w:rsidRPr="00A579D4">
              <w:rPr>
                <w:rFonts w:eastAsia="Times New Roman" w:cs="Times New Roman"/>
                <w:lang w:eastAsia="en-GB"/>
              </w:rPr>
              <w:t>1.00</w:t>
            </w:r>
          </w:p>
        </w:tc>
        <w:tc>
          <w:tcPr>
            <w:tcW w:w="1320" w:type="dxa"/>
          </w:tcPr>
          <w:p w14:paraId="2757201F" w14:textId="77777777" w:rsidR="00BF54D3" w:rsidRPr="00A579D4" w:rsidRDefault="00BF54D3" w:rsidP="00BF54D3">
            <w:r w:rsidRPr="00A579D4">
              <w:rPr>
                <w:rFonts w:eastAsia="Times New Roman" w:cs="Times New Roman"/>
                <w:lang w:eastAsia="en-GB"/>
              </w:rPr>
              <w:t>7.85</w:t>
            </w:r>
          </w:p>
        </w:tc>
      </w:tr>
      <w:tr w:rsidR="00BF54D3" w:rsidRPr="00A579D4" w14:paraId="59947FFE" w14:textId="77777777" w:rsidTr="00BF54D3">
        <w:tc>
          <w:tcPr>
            <w:tcW w:w="1388" w:type="dxa"/>
          </w:tcPr>
          <w:p w14:paraId="1E2E870D" w14:textId="77777777" w:rsidR="00BF54D3" w:rsidRPr="00A579D4" w:rsidRDefault="00BF54D3" w:rsidP="00BF54D3">
            <w:r w:rsidRPr="00A579D4">
              <w:rPr>
                <w:rFonts w:eastAsia="Times New Roman" w:cs="Times New Roman"/>
                <w:b/>
                <w:lang w:eastAsia="en-GB"/>
              </w:rPr>
              <w:t>Both tonsils affected</w:t>
            </w:r>
          </w:p>
        </w:tc>
        <w:tc>
          <w:tcPr>
            <w:tcW w:w="563" w:type="dxa"/>
          </w:tcPr>
          <w:p w14:paraId="79FFCD38" w14:textId="77777777" w:rsidR="00BF54D3" w:rsidRPr="00A579D4" w:rsidRDefault="00BF54D3" w:rsidP="00BF54D3">
            <w:r w:rsidRPr="00A579D4">
              <w:rPr>
                <w:rFonts w:eastAsia="Times New Roman" w:cs="Times New Roman"/>
                <w:lang w:eastAsia="en-GB"/>
              </w:rPr>
              <w:t>37</w:t>
            </w:r>
          </w:p>
        </w:tc>
        <w:tc>
          <w:tcPr>
            <w:tcW w:w="1391" w:type="dxa"/>
          </w:tcPr>
          <w:p w14:paraId="6570D2D4" w14:textId="77777777" w:rsidR="00BF54D3" w:rsidRPr="00A579D4" w:rsidRDefault="00BF54D3" w:rsidP="00BF54D3">
            <w:r w:rsidRPr="00A579D4">
              <w:rPr>
                <w:rFonts w:eastAsia="Times New Roman" w:cs="Times New Roman"/>
                <w:lang w:eastAsia="en-GB"/>
              </w:rPr>
              <w:t>3.89</w:t>
            </w:r>
          </w:p>
        </w:tc>
        <w:tc>
          <w:tcPr>
            <w:tcW w:w="1289" w:type="dxa"/>
          </w:tcPr>
          <w:p w14:paraId="34550807" w14:textId="77777777" w:rsidR="00BF54D3" w:rsidRPr="00A579D4" w:rsidRDefault="00BF54D3" w:rsidP="00BF54D3">
            <w:r w:rsidRPr="00A579D4">
              <w:rPr>
                <w:rFonts w:eastAsia="Times New Roman" w:cs="Times New Roman"/>
                <w:lang w:eastAsia="en-GB"/>
              </w:rPr>
              <w:t>1.11</w:t>
            </w:r>
          </w:p>
        </w:tc>
        <w:tc>
          <w:tcPr>
            <w:tcW w:w="1279" w:type="dxa"/>
          </w:tcPr>
          <w:p w14:paraId="3D21B56E" w14:textId="77777777" w:rsidR="00BF54D3" w:rsidRPr="00A579D4" w:rsidRDefault="00BF54D3" w:rsidP="00BF54D3">
            <w:r w:rsidRPr="00A579D4">
              <w:rPr>
                <w:rFonts w:eastAsia="Times New Roman" w:cs="Times New Roman"/>
                <w:lang w:eastAsia="en-GB"/>
              </w:rPr>
              <w:t>0.18</w:t>
            </w:r>
          </w:p>
        </w:tc>
        <w:tc>
          <w:tcPr>
            <w:tcW w:w="1286" w:type="dxa"/>
          </w:tcPr>
          <w:p w14:paraId="513A2257" w14:textId="77777777" w:rsidR="00BF54D3" w:rsidRPr="00A579D4" w:rsidRDefault="00BF54D3" w:rsidP="00BF54D3">
            <w:r w:rsidRPr="00A579D4">
              <w:rPr>
                <w:rFonts w:eastAsia="Times New Roman" w:cs="Times New Roman"/>
                <w:lang w:eastAsia="en-GB"/>
              </w:rPr>
              <w:t>1.60</w:t>
            </w:r>
          </w:p>
        </w:tc>
        <w:tc>
          <w:tcPr>
            <w:tcW w:w="1320" w:type="dxa"/>
          </w:tcPr>
          <w:p w14:paraId="3E44343B" w14:textId="77777777" w:rsidR="00BF54D3" w:rsidRPr="00A579D4" w:rsidRDefault="00BF54D3" w:rsidP="00BF54D3">
            <w:r w:rsidRPr="00A579D4">
              <w:rPr>
                <w:rFonts w:eastAsia="Times New Roman" w:cs="Times New Roman"/>
                <w:lang w:eastAsia="en-GB"/>
              </w:rPr>
              <w:t>6.55</w:t>
            </w:r>
          </w:p>
        </w:tc>
      </w:tr>
    </w:tbl>
    <w:p w14:paraId="54B9CDBF" w14:textId="77777777" w:rsidR="00BF54D3" w:rsidRPr="00A579D4" w:rsidRDefault="00BF54D3" w:rsidP="00BF54D3">
      <w:r w:rsidRPr="00A579D4">
        <w:t>(</w:t>
      </w:r>
      <w:proofErr w:type="gramStart"/>
      <w:r w:rsidRPr="00A579D4">
        <w:t>t</w:t>
      </w:r>
      <w:proofErr w:type="gramEnd"/>
      <w:r w:rsidRPr="00A579D4">
        <w:t>-test p=0.540).</w:t>
      </w:r>
    </w:p>
    <w:p w14:paraId="02F01BA9" w14:textId="77777777" w:rsidR="00C22339" w:rsidRPr="00A579D4" w:rsidRDefault="00C22339" w:rsidP="00C22339"/>
    <w:p w14:paraId="5061E741" w14:textId="77777777" w:rsidR="00C22339" w:rsidRPr="00A579D4" w:rsidRDefault="00C22339" w:rsidP="00C22339"/>
    <w:p w14:paraId="67FC8EFD" w14:textId="77777777" w:rsidR="00BF54D3" w:rsidRDefault="00BF54D3" w:rsidP="00C22339">
      <w:pPr>
        <w:pStyle w:val="Heading3"/>
        <w:rPr>
          <w:rFonts w:asciiTheme="minorHAnsi" w:hAnsiTheme="minorHAnsi"/>
          <w:color w:val="auto"/>
        </w:rPr>
      </w:pPr>
    </w:p>
    <w:p w14:paraId="5F065D45" w14:textId="77777777" w:rsidR="00BF54D3" w:rsidRDefault="00BF54D3" w:rsidP="00C22339">
      <w:pPr>
        <w:pStyle w:val="Heading3"/>
        <w:rPr>
          <w:rFonts w:asciiTheme="minorHAnsi" w:hAnsiTheme="minorHAnsi"/>
          <w:color w:val="auto"/>
        </w:rPr>
      </w:pPr>
    </w:p>
    <w:p w14:paraId="12275ECB" w14:textId="77777777" w:rsidR="00BF54D3" w:rsidRDefault="00BF54D3" w:rsidP="00C22339">
      <w:pPr>
        <w:pStyle w:val="Heading3"/>
        <w:rPr>
          <w:rFonts w:asciiTheme="minorHAnsi" w:hAnsiTheme="minorHAnsi"/>
          <w:color w:val="auto"/>
        </w:rPr>
      </w:pPr>
      <w:r>
        <w:rPr>
          <w:rFonts w:asciiTheme="minorHAnsi" w:hAnsiTheme="minorHAnsi"/>
          <w:color w:val="auto"/>
        </w:rPr>
        <w:br w:type="page"/>
      </w:r>
    </w:p>
    <w:p w14:paraId="12438E0D" w14:textId="3BADB5E1" w:rsidR="00C22339" w:rsidRPr="00A579D4" w:rsidRDefault="00C22339" w:rsidP="00C22339">
      <w:pPr>
        <w:pStyle w:val="Heading3"/>
        <w:rPr>
          <w:rFonts w:asciiTheme="minorHAnsi" w:hAnsiTheme="minorHAnsi"/>
          <w:color w:val="auto"/>
        </w:rPr>
      </w:pPr>
      <w:r w:rsidRPr="00A579D4">
        <w:rPr>
          <w:rFonts w:asciiTheme="minorHAnsi" w:hAnsiTheme="minorHAnsi"/>
          <w:color w:val="auto"/>
        </w:rPr>
        <w:t xml:space="preserve">Table 5. </w:t>
      </w:r>
      <w:proofErr w:type="gramStart"/>
      <w:r w:rsidRPr="00A579D4">
        <w:rPr>
          <w:rFonts w:asciiTheme="minorHAnsi" w:hAnsiTheme="minorHAnsi"/>
          <w:color w:val="auto"/>
        </w:rPr>
        <w:t xml:space="preserve">Proportional weight difference between tonsils in patients with bilateral, unilateral and no </w:t>
      </w:r>
      <w:proofErr w:type="spellStart"/>
      <w:r w:rsidRPr="00A579D4">
        <w:rPr>
          <w:rFonts w:asciiTheme="minorHAnsi" w:hAnsiTheme="minorHAnsi"/>
          <w:color w:val="auto"/>
        </w:rPr>
        <w:t>Actinomyces</w:t>
      </w:r>
      <w:proofErr w:type="spellEnd"/>
      <w:r w:rsidRPr="00A579D4">
        <w:rPr>
          <w:rFonts w:asciiTheme="minorHAnsi" w:hAnsiTheme="minorHAnsi"/>
          <w:color w:val="auto"/>
        </w:rPr>
        <w:t xml:space="preserve"> </w:t>
      </w:r>
      <w:proofErr w:type="spellStart"/>
      <w:r w:rsidRPr="00A579D4">
        <w:rPr>
          <w:rFonts w:asciiTheme="minorHAnsi" w:hAnsiTheme="minorHAnsi"/>
          <w:color w:val="auto"/>
        </w:rPr>
        <w:t>colonisation</w:t>
      </w:r>
      <w:proofErr w:type="spellEnd"/>
      <w:r w:rsidRPr="00A579D4">
        <w:rPr>
          <w:rFonts w:asciiTheme="minorHAnsi" w:hAnsiTheme="minorHAnsi"/>
          <w:color w:val="auto"/>
        </w:rPr>
        <w:t>.</w:t>
      </w:r>
      <w:proofErr w:type="gramEnd"/>
    </w:p>
    <w:p w14:paraId="44AD4304" w14:textId="77777777" w:rsidR="00C22339" w:rsidRPr="00A579D4" w:rsidRDefault="00C22339" w:rsidP="00C22339">
      <w:pPr>
        <w:rPr>
          <w:color w:val="FFFFFF" w:themeColor="background1"/>
        </w:rPr>
      </w:pPr>
    </w:p>
    <w:tbl>
      <w:tblPr>
        <w:tblStyle w:val="TableGrid"/>
        <w:tblW w:w="0" w:type="auto"/>
        <w:tblLook w:val="04A0" w:firstRow="1" w:lastRow="0" w:firstColumn="1" w:lastColumn="0" w:noHBand="0" w:noVBand="1"/>
      </w:tblPr>
      <w:tblGrid>
        <w:gridCol w:w="1736"/>
        <w:gridCol w:w="1312"/>
        <w:gridCol w:w="1346"/>
        <w:gridCol w:w="1332"/>
        <w:gridCol w:w="1393"/>
        <w:gridCol w:w="1397"/>
      </w:tblGrid>
      <w:tr w:rsidR="00C22339" w:rsidRPr="00A579D4" w14:paraId="32C0C30D" w14:textId="77777777" w:rsidTr="0004043C">
        <w:trPr>
          <w:trHeight w:val="399"/>
        </w:trPr>
        <w:tc>
          <w:tcPr>
            <w:tcW w:w="1736" w:type="dxa"/>
          </w:tcPr>
          <w:p w14:paraId="45F0D66E" w14:textId="77777777" w:rsidR="00C22339" w:rsidRPr="00A579D4" w:rsidRDefault="00C22339" w:rsidP="00C22339">
            <w:pPr>
              <w:pStyle w:val="Heading3"/>
              <w:rPr>
                <w:rFonts w:asciiTheme="minorHAnsi" w:hAnsiTheme="minorHAnsi"/>
                <w:color w:val="auto"/>
              </w:rPr>
            </w:pPr>
          </w:p>
        </w:tc>
        <w:tc>
          <w:tcPr>
            <w:tcW w:w="6780" w:type="dxa"/>
            <w:gridSpan w:val="5"/>
          </w:tcPr>
          <w:p w14:paraId="435F1BF8" w14:textId="77777777" w:rsidR="00C22339" w:rsidRPr="00A579D4" w:rsidRDefault="00C22339" w:rsidP="0004043C">
            <w:pPr>
              <w:rPr>
                <w:b/>
              </w:rPr>
            </w:pPr>
            <w:r w:rsidRPr="00A579D4">
              <w:rPr>
                <w:b/>
                <w:lang w:eastAsia="en-GB"/>
              </w:rPr>
              <w:t>Difference in weight as percentage of smaller tonsil weight</w:t>
            </w:r>
          </w:p>
        </w:tc>
      </w:tr>
      <w:tr w:rsidR="00C22339" w:rsidRPr="00A579D4" w14:paraId="1A5E0851" w14:textId="77777777" w:rsidTr="0004043C">
        <w:tc>
          <w:tcPr>
            <w:tcW w:w="1736" w:type="dxa"/>
          </w:tcPr>
          <w:p w14:paraId="280787EA" w14:textId="77777777" w:rsidR="00C22339" w:rsidRPr="00A579D4" w:rsidRDefault="00C22339" w:rsidP="0004043C">
            <w:pPr>
              <w:pStyle w:val="Heading3"/>
              <w:rPr>
                <w:rFonts w:asciiTheme="minorHAnsi" w:hAnsiTheme="minorHAnsi"/>
                <w:color w:val="auto"/>
              </w:rPr>
            </w:pPr>
          </w:p>
        </w:tc>
        <w:tc>
          <w:tcPr>
            <w:tcW w:w="1312" w:type="dxa"/>
          </w:tcPr>
          <w:p w14:paraId="43F5ECB5" w14:textId="77777777" w:rsidR="00C22339" w:rsidRPr="00A579D4" w:rsidRDefault="00C22339" w:rsidP="0004043C">
            <w:pPr>
              <w:rPr>
                <w:b/>
              </w:rPr>
            </w:pPr>
            <w:proofErr w:type="gramStart"/>
            <w:r w:rsidRPr="00A579D4">
              <w:rPr>
                <w:b/>
                <w:bCs/>
                <w:lang w:eastAsia="en-GB"/>
              </w:rPr>
              <w:t>n</w:t>
            </w:r>
            <w:proofErr w:type="gramEnd"/>
            <w:r w:rsidRPr="00A579D4">
              <w:rPr>
                <w:b/>
                <w:bCs/>
                <w:lang w:eastAsia="en-GB"/>
              </w:rPr>
              <w:t>=</w:t>
            </w:r>
          </w:p>
        </w:tc>
        <w:tc>
          <w:tcPr>
            <w:tcW w:w="1346" w:type="dxa"/>
          </w:tcPr>
          <w:p w14:paraId="4C86A748" w14:textId="77777777" w:rsidR="00C22339" w:rsidRPr="00A579D4" w:rsidRDefault="00C22339" w:rsidP="0004043C">
            <w:pPr>
              <w:rPr>
                <w:b/>
              </w:rPr>
            </w:pPr>
            <w:r w:rsidRPr="00A579D4">
              <w:rPr>
                <w:b/>
                <w:bCs/>
                <w:lang w:eastAsia="en-GB"/>
              </w:rPr>
              <w:t>Mean</w:t>
            </w:r>
          </w:p>
        </w:tc>
        <w:tc>
          <w:tcPr>
            <w:tcW w:w="1332" w:type="dxa"/>
          </w:tcPr>
          <w:p w14:paraId="64CC5297" w14:textId="77777777" w:rsidR="00C22339" w:rsidRPr="00A579D4" w:rsidRDefault="00C22339" w:rsidP="0004043C">
            <w:pPr>
              <w:rPr>
                <w:b/>
              </w:rPr>
            </w:pPr>
            <w:proofErr w:type="spellStart"/>
            <w:r w:rsidRPr="00A579D4">
              <w:rPr>
                <w:b/>
                <w:bCs/>
                <w:lang w:eastAsia="en-GB"/>
              </w:rPr>
              <w:t>Std</w:t>
            </w:r>
            <w:proofErr w:type="spellEnd"/>
            <w:r w:rsidRPr="00A579D4">
              <w:rPr>
                <w:b/>
                <w:bCs/>
                <w:lang w:eastAsia="en-GB"/>
              </w:rPr>
              <w:t xml:space="preserve"> </w:t>
            </w:r>
            <w:proofErr w:type="spellStart"/>
            <w:r w:rsidRPr="00A579D4">
              <w:rPr>
                <w:b/>
                <w:bCs/>
                <w:lang w:eastAsia="en-GB"/>
              </w:rPr>
              <w:t>Dev</w:t>
            </w:r>
            <w:proofErr w:type="spellEnd"/>
          </w:p>
        </w:tc>
        <w:tc>
          <w:tcPr>
            <w:tcW w:w="1393" w:type="dxa"/>
          </w:tcPr>
          <w:p w14:paraId="0D89581B" w14:textId="77777777" w:rsidR="00C22339" w:rsidRPr="00A579D4" w:rsidRDefault="00C22339" w:rsidP="0004043C">
            <w:pPr>
              <w:rPr>
                <w:b/>
              </w:rPr>
            </w:pPr>
            <w:r w:rsidRPr="00A579D4">
              <w:rPr>
                <w:b/>
                <w:bCs/>
                <w:lang w:eastAsia="en-GB"/>
              </w:rPr>
              <w:t>Minimum</w:t>
            </w:r>
          </w:p>
        </w:tc>
        <w:tc>
          <w:tcPr>
            <w:tcW w:w="1397" w:type="dxa"/>
          </w:tcPr>
          <w:p w14:paraId="6905B0D7" w14:textId="77777777" w:rsidR="00C22339" w:rsidRPr="00A579D4" w:rsidRDefault="00C22339" w:rsidP="0004043C">
            <w:pPr>
              <w:rPr>
                <w:b/>
              </w:rPr>
            </w:pPr>
            <w:r w:rsidRPr="00A579D4">
              <w:rPr>
                <w:b/>
                <w:bCs/>
                <w:lang w:eastAsia="en-GB"/>
              </w:rPr>
              <w:t>Maximum</w:t>
            </w:r>
          </w:p>
        </w:tc>
      </w:tr>
      <w:tr w:rsidR="00C22339" w:rsidRPr="00A579D4" w14:paraId="2D746EB9" w14:textId="77777777" w:rsidTr="0004043C">
        <w:tc>
          <w:tcPr>
            <w:tcW w:w="1736" w:type="dxa"/>
          </w:tcPr>
          <w:p w14:paraId="2471C798" w14:textId="77777777" w:rsidR="00C22339" w:rsidRPr="00A579D4" w:rsidRDefault="00C22339" w:rsidP="0004043C">
            <w:r w:rsidRPr="00A579D4">
              <w:rPr>
                <w:lang w:eastAsia="en-GB"/>
              </w:rPr>
              <w:t xml:space="preserve">Bilateral </w:t>
            </w:r>
            <w:proofErr w:type="spellStart"/>
            <w:r w:rsidRPr="00A579D4">
              <w:rPr>
                <w:lang w:eastAsia="en-GB"/>
              </w:rPr>
              <w:t>colonisation</w:t>
            </w:r>
            <w:proofErr w:type="spellEnd"/>
          </w:p>
        </w:tc>
        <w:tc>
          <w:tcPr>
            <w:tcW w:w="1312" w:type="dxa"/>
          </w:tcPr>
          <w:p w14:paraId="3C02E697" w14:textId="77777777" w:rsidR="00C22339" w:rsidRPr="00A579D4" w:rsidRDefault="00C22339" w:rsidP="0004043C">
            <w:r w:rsidRPr="00A579D4">
              <w:rPr>
                <w:lang w:eastAsia="en-GB"/>
              </w:rPr>
              <w:t>37</w:t>
            </w:r>
          </w:p>
        </w:tc>
        <w:tc>
          <w:tcPr>
            <w:tcW w:w="1346" w:type="dxa"/>
          </w:tcPr>
          <w:p w14:paraId="5654F690" w14:textId="77777777" w:rsidR="00C22339" w:rsidRPr="00A579D4" w:rsidRDefault="00C22339" w:rsidP="0004043C">
            <w:r w:rsidRPr="00A579D4">
              <w:rPr>
                <w:lang w:eastAsia="en-GB"/>
              </w:rPr>
              <w:t>20%</w:t>
            </w:r>
          </w:p>
        </w:tc>
        <w:tc>
          <w:tcPr>
            <w:tcW w:w="1332" w:type="dxa"/>
          </w:tcPr>
          <w:p w14:paraId="1483C5A3" w14:textId="77777777" w:rsidR="00C22339" w:rsidRPr="00A579D4" w:rsidRDefault="00C22339" w:rsidP="0004043C">
            <w:r w:rsidRPr="00A579D4">
              <w:rPr>
                <w:lang w:eastAsia="en-GB"/>
              </w:rPr>
              <w:t>24</w:t>
            </w:r>
          </w:p>
        </w:tc>
        <w:tc>
          <w:tcPr>
            <w:tcW w:w="1393" w:type="dxa"/>
          </w:tcPr>
          <w:p w14:paraId="1E41B118" w14:textId="77777777" w:rsidR="00C22339" w:rsidRPr="00A579D4" w:rsidRDefault="00C22339" w:rsidP="0004043C">
            <w:r w:rsidRPr="00A579D4">
              <w:rPr>
                <w:lang w:eastAsia="en-GB"/>
              </w:rPr>
              <w:t>0</w:t>
            </w:r>
          </w:p>
        </w:tc>
        <w:tc>
          <w:tcPr>
            <w:tcW w:w="1397" w:type="dxa"/>
          </w:tcPr>
          <w:p w14:paraId="5933A602" w14:textId="77777777" w:rsidR="00C22339" w:rsidRPr="00A579D4" w:rsidRDefault="00C22339" w:rsidP="0004043C">
            <w:r w:rsidRPr="00A579D4">
              <w:rPr>
                <w:lang w:eastAsia="en-GB"/>
              </w:rPr>
              <w:t>119%</w:t>
            </w:r>
          </w:p>
        </w:tc>
      </w:tr>
      <w:tr w:rsidR="00C22339" w:rsidRPr="00A579D4" w14:paraId="272FCC60" w14:textId="77777777" w:rsidTr="0004043C">
        <w:tc>
          <w:tcPr>
            <w:tcW w:w="1736" w:type="dxa"/>
          </w:tcPr>
          <w:p w14:paraId="66C87A6F" w14:textId="77777777" w:rsidR="00C22339" w:rsidRPr="00A579D4" w:rsidRDefault="00C22339" w:rsidP="0004043C">
            <w:r w:rsidRPr="00A579D4">
              <w:rPr>
                <w:lang w:eastAsia="en-GB"/>
              </w:rPr>
              <w:t xml:space="preserve">No </w:t>
            </w:r>
            <w:proofErr w:type="spellStart"/>
            <w:r w:rsidRPr="00A579D4">
              <w:rPr>
                <w:lang w:eastAsia="en-GB"/>
              </w:rPr>
              <w:t>colonisation</w:t>
            </w:r>
            <w:proofErr w:type="spellEnd"/>
          </w:p>
        </w:tc>
        <w:tc>
          <w:tcPr>
            <w:tcW w:w="1312" w:type="dxa"/>
          </w:tcPr>
          <w:p w14:paraId="340DDC40" w14:textId="77777777" w:rsidR="00C22339" w:rsidRPr="00A579D4" w:rsidRDefault="00C22339" w:rsidP="0004043C">
            <w:r w:rsidRPr="00A579D4">
              <w:rPr>
                <w:lang w:eastAsia="en-GB"/>
              </w:rPr>
              <w:t>78</w:t>
            </w:r>
          </w:p>
        </w:tc>
        <w:tc>
          <w:tcPr>
            <w:tcW w:w="1346" w:type="dxa"/>
          </w:tcPr>
          <w:p w14:paraId="12C75A9F" w14:textId="77777777" w:rsidR="00C22339" w:rsidRPr="00A579D4" w:rsidRDefault="00C22339" w:rsidP="0004043C">
            <w:r w:rsidRPr="00A579D4">
              <w:rPr>
                <w:lang w:eastAsia="en-GB"/>
              </w:rPr>
              <w:t>25%</w:t>
            </w:r>
          </w:p>
        </w:tc>
        <w:tc>
          <w:tcPr>
            <w:tcW w:w="1332" w:type="dxa"/>
          </w:tcPr>
          <w:p w14:paraId="04EC314D" w14:textId="77777777" w:rsidR="00C22339" w:rsidRPr="00A579D4" w:rsidRDefault="00C22339" w:rsidP="0004043C">
            <w:r w:rsidRPr="00A579D4">
              <w:rPr>
                <w:lang w:eastAsia="en-GB"/>
              </w:rPr>
              <w:t>26</w:t>
            </w:r>
          </w:p>
        </w:tc>
        <w:tc>
          <w:tcPr>
            <w:tcW w:w="1393" w:type="dxa"/>
          </w:tcPr>
          <w:p w14:paraId="742BF88A" w14:textId="77777777" w:rsidR="00C22339" w:rsidRPr="00A579D4" w:rsidRDefault="00C22339" w:rsidP="0004043C">
            <w:r w:rsidRPr="00A579D4">
              <w:rPr>
                <w:lang w:eastAsia="en-GB"/>
              </w:rPr>
              <w:t>0</w:t>
            </w:r>
          </w:p>
        </w:tc>
        <w:tc>
          <w:tcPr>
            <w:tcW w:w="1397" w:type="dxa"/>
          </w:tcPr>
          <w:p w14:paraId="55EAAE5B" w14:textId="77777777" w:rsidR="00C22339" w:rsidRPr="00A579D4" w:rsidRDefault="00C22339" w:rsidP="0004043C">
            <w:r w:rsidRPr="00A579D4">
              <w:rPr>
                <w:lang w:eastAsia="en-GB"/>
              </w:rPr>
              <w:t>129%</w:t>
            </w:r>
          </w:p>
        </w:tc>
      </w:tr>
      <w:tr w:rsidR="00C22339" w:rsidRPr="00A579D4" w14:paraId="4984355E" w14:textId="77777777" w:rsidTr="0004043C">
        <w:tc>
          <w:tcPr>
            <w:tcW w:w="1736" w:type="dxa"/>
          </w:tcPr>
          <w:p w14:paraId="6FC04741" w14:textId="77777777" w:rsidR="00C22339" w:rsidRPr="00A579D4" w:rsidRDefault="00C22339" w:rsidP="0004043C">
            <w:r w:rsidRPr="00A579D4">
              <w:rPr>
                <w:lang w:eastAsia="en-GB"/>
              </w:rPr>
              <w:t xml:space="preserve">Unilateral </w:t>
            </w:r>
            <w:proofErr w:type="spellStart"/>
            <w:r w:rsidRPr="00A579D4">
              <w:rPr>
                <w:lang w:eastAsia="en-GB"/>
              </w:rPr>
              <w:t>colonisation</w:t>
            </w:r>
            <w:proofErr w:type="spellEnd"/>
          </w:p>
        </w:tc>
        <w:tc>
          <w:tcPr>
            <w:tcW w:w="1312" w:type="dxa"/>
          </w:tcPr>
          <w:p w14:paraId="3E7A7449" w14:textId="77777777" w:rsidR="00C22339" w:rsidRPr="00A579D4" w:rsidRDefault="00C22339" w:rsidP="0004043C">
            <w:r w:rsidRPr="00A579D4">
              <w:rPr>
                <w:lang w:eastAsia="en-GB"/>
              </w:rPr>
              <w:t>13</w:t>
            </w:r>
          </w:p>
        </w:tc>
        <w:tc>
          <w:tcPr>
            <w:tcW w:w="1346" w:type="dxa"/>
          </w:tcPr>
          <w:p w14:paraId="7ACBEF1B" w14:textId="77777777" w:rsidR="00C22339" w:rsidRPr="00A579D4" w:rsidRDefault="00C22339" w:rsidP="0004043C">
            <w:r w:rsidRPr="00A579D4">
              <w:rPr>
                <w:lang w:eastAsia="en-GB"/>
              </w:rPr>
              <w:t>25%</w:t>
            </w:r>
          </w:p>
        </w:tc>
        <w:tc>
          <w:tcPr>
            <w:tcW w:w="1332" w:type="dxa"/>
          </w:tcPr>
          <w:p w14:paraId="7CA0CFCC" w14:textId="77777777" w:rsidR="00C22339" w:rsidRPr="00A579D4" w:rsidRDefault="00C22339" w:rsidP="0004043C">
            <w:r w:rsidRPr="00A579D4">
              <w:rPr>
                <w:lang w:eastAsia="en-GB"/>
              </w:rPr>
              <w:t>20</w:t>
            </w:r>
          </w:p>
        </w:tc>
        <w:tc>
          <w:tcPr>
            <w:tcW w:w="1393" w:type="dxa"/>
          </w:tcPr>
          <w:p w14:paraId="4050C204" w14:textId="77777777" w:rsidR="00C22339" w:rsidRPr="00A579D4" w:rsidRDefault="00C22339" w:rsidP="0004043C">
            <w:r w:rsidRPr="00A579D4">
              <w:rPr>
                <w:lang w:eastAsia="en-GB"/>
              </w:rPr>
              <w:t>3%</w:t>
            </w:r>
          </w:p>
        </w:tc>
        <w:tc>
          <w:tcPr>
            <w:tcW w:w="1397" w:type="dxa"/>
          </w:tcPr>
          <w:p w14:paraId="752FE57F" w14:textId="77777777" w:rsidR="00C22339" w:rsidRPr="00A579D4" w:rsidRDefault="00C22339" w:rsidP="0004043C">
            <w:r w:rsidRPr="00A579D4">
              <w:rPr>
                <w:lang w:eastAsia="en-GB"/>
              </w:rPr>
              <w:t>75%</w:t>
            </w:r>
          </w:p>
        </w:tc>
      </w:tr>
    </w:tbl>
    <w:p w14:paraId="5355A0B8" w14:textId="56F17FAE" w:rsidR="00C22339" w:rsidRPr="00A579D4" w:rsidRDefault="00C22339" w:rsidP="00C22339">
      <w:pPr>
        <w:pStyle w:val="NormalWeb"/>
        <w:shd w:val="clear" w:color="auto" w:fill="FFFFFF"/>
        <w:spacing w:before="0" w:beforeAutospacing="0" w:after="0" w:afterAutospacing="0"/>
        <w:rPr>
          <w:rFonts w:asciiTheme="minorHAnsi" w:hAnsiTheme="minorHAnsi"/>
          <w:color w:val="000000"/>
        </w:rPr>
      </w:pPr>
      <w:r w:rsidRPr="00A579D4">
        <w:rPr>
          <w:rFonts w:asciiTheme="minorHAnsi" w:hAnsiTheme="minorHAnsi"/>
          <w:color w:val="000000"/>
        </w:rPr>
        <w:t xml:space="preserve"> (</w:t>
      </w:r>
      <w:proofErr w:type="gramStart"/>
      <w:r w:rsidRPr="00A579D4">
        <w:rPr>
          <w:rFonts w:asciiTheme="minorHAnsi" w:hAnsiTheme="minorHAnsi"/>
          <w:color w:val="000000"/>
        </w:rPr>
        <w:t>p</w:t>
      </w:r>
      <w:proofErr w:type="gramEnd"/>
      <w:r w:rsidRPr="00A579D4">
        <w:rPr>
          <w:rFonts w:asciiTheme="minorHAnsi" w:hAnsiTheme="minorHAnsi"/>
          <w:color w:val="000000"/>
        </w:rPr>
        <w:t xml:space="preserve">=0.641, ANOVA). </w:t>
      </w:r>
    </w:p>
    <w:p w14:paraId="7E0AE950" w14:textId="77777777" w:rsidR="00C22339" w:rsidRPr="00A579D4" w:rsidRDefault="00C22339" w:rsidP="00C22339"/>
    <w:p w14:paraId="03A59708" w14:textId="77777777" w:rsidR="00C22339" w:rsidRPr="00A579D4" w:rsidRDefault="00C22339" w:rsidP="00C22339"/>
    <w:p w14:paraId="029FAFDA" w14:textId="77777777" w:rsidR="00C22339" w:rsidRPr="00A579D4" w:rsidRDefault="00C22339" w:rsidP="00C22339"/>
    <w:p w14:paraId="17467EB9" w14:textId="77777777" w:rsidR="00C22339" w:rsidRPr="00A579D4" w:rsidRDefault="00C22339" w:rsidP="00C22339">
      <w:pPr>
        <w:pStyle w:val="Heading3"/>
        <w:rPr>
          <w:rFonts w:asciiTheme="minorHAnsi" w:hAnsiTheme="minorHAnsi"/>
          <w:color w:val="auto"/>
        </w:rPr>
      </w:pPr>
      <w:r w:rsidRPr="00A579D4">
        <w:rPr>
          <w:rFonts w:asciiTheme="minorHAnsi" w:hAnsiTheme="minorHAnsi"/>
          <w:color w:val="auto"/>
        </w:rPr>
        <w:t xml:space="preserve">Table 6. </w:t>
      </w:r>
      <w:proofErr w:type="gramStart"/>
      <w:r w:rsidRPr="00A579D4">
        <w:rPr>
          <w:rFonts w:asciiTheme="minorHAnsi" w:hAnsiTheme="minorHAnsi"/>
          <w:color w:val="auto"/>
        </w:rPr>
        <w:t xml:space="preserve">Recurrent tonsillitis and OSA in patients with and without </w:t>
      </w:r>
      <w:proofErr w:type="spellStart"/>
      <w:r w:rsidRPr="00A579D4">
        <w:rPr>
          <w:rFonts w:asciiTheme="minorHAnsi" w:hAnsiTheme="minorHAnsi"/>
          <w:color w:val="auto"/>
        </w:rPr>
        <w:t>Actinomyces</w:t>
      </w:r>
      <w:proofErr w:type="spellEnd"/>
      <w:r w:rsidRPr="00A579D4">
        <w:rPr>
          <w:rFonts w:asciiTheme="minorHAnsi" w:hAnsiTheme="minorHAnsi"/>
          <w:color w:val="auto"/>
        </w:rPr>
        <w:t xml:space="preserve"> </w:t>
      </w:r>
      <w:proofErr w:type="spellStart"/>
      <w:r w:rsidRPr="00A579D4">
        <w:rPr>
          <w:rFonts w:asciiTheme="minorHAnsi" w:hAnsiTheme="minorHAnsi"/>
          <w:color w:val="auto"/>
        </w:rPr>
        <w:t>colonisation</w:t>
      </w:r>
      <w:proofErr w:type="spellEnd"/>
      <w:r w:rsidRPr="00A579D4">
        <w:rPr>
          <w:rFonts w:asciiTheme="minorHAnsi" w:hAnsiTheme="minorHAnsi"/>
          <w:color w:val="auto"/>
        </w:rPr>
        <w:t>.</w:t>
      </w:r>
      <w:proofErr w:type="gramEnd"/>
    </w:p>
    <w:p w14:paraId="06784E1C" w14:textId="77777777" w:rsidR="00C22339" w:rsidRPr="00A579D4" w:rsidRDefault="00C22339" w:rsidP="00C22339"/>
    <w:tbl>
      <w:tblPr>
        <w:tblStyle w:val="TableGrid"/>
        <w:tblW w:w="0" w:type="auto"/>
        <w:tblLook w:val="04A0" w:firstRow="1" w:lastRow="0" w:firstColumn="1" w:lastColumn="0" w:noHBand="0" w:noVBand="1"/>
      </w:tblPr>
      <w:tblGrid>
        <w:gridCol w:w="2838"/>
        <w:gridCol w:w="2839"/>
        <w:gridCol w:w="2839"/>
      </w:tblGrid>
      <w:tr w:rsidR="00C22339" w:rsidRPr="00A579D4" w14:paraId="542E019F" w14:textId="77777777" w:rsidTr="00C22339">
        <w:tc>
          <w:tcPr>
            <w:tcW w:w="2838" w:type="dxa"/>
          </w:tcPr>
          <w:p w14:paraId="505945EA" w14:textId="77777777" w:rsidR="00C22339" w:rsidRPr="00A579D4" w:rsidRDefault="00C22339" w:rsidP="00C22339">
            <w:pPr>
              <w:rPr>
                <w:b/>
              </w:rPr>
            </w:pPr>
          </w:p>
        </w:tc>
        <w:tc>
          <w:tcPr>
            <w:tcW w:w="2839" w:type="dxa"/>
          </w:tcPr>
          <w:p w14:paraId="0BDBEF43" w14:textId="77777777" w:rsidR="00C22339" w:rsidRPr="00A579D4" w:rsidRDefault="00C22339" w:rsidP="00C22339">
            <w:pPr>
              <w:jc w:val="center"/>
              <w:rPr>
                <w:b/>
              </w:rPr>
            </w:pPr>
            <w:r w:rsidRPr="00A579D4">
              <w:rPr>
                <w:b/>
              </w:rPr>
              <w:t>Recurrent Tonsillitis</w:t>
            </w:r>
          </w:p>
        </w:tc>
        <w:tc>
          <w:tcPr>
            <w:tcW w:w="2839" w:type="dxa"/>
          </w:tcPr>
          <w:p w14:paraId="0F769B3C" w14:textId="77777777" w:rsidR="00C22339" w:rsidRPr="00A579D4" w:rsidRDefault="00C22339" w:rsidP="00C22339">
            <w:pPr>
              <w:jc w:val="center"/>
              <w:rPr>
                <w:b/>
              </w:rPr>
            </w:pPr>
            <w:r w:rsidRPr="00A579D4">
              <w:rPr>
                <w:b/>
              </w:rPr>
              <w:t>OSA/Sleep disordered breathing</w:t>
            </w:r>
          </w:p>
        </w:tc>
      </w:tr>
      <w:tr w:rsidR="00C22339" w:rsidRPr="00A579D4" w14:paraId="0F0DD67E" w14:textId="77777777" w:rsidTr="00C22339">
        <w:tc>
          <w:tcPr>
            <w:tcW w:w="2838" w:type="dxa"/>
          </w:tcPr>
          <w:p w14:paraId="04010CC7" w14:textId="77777777" w:rsidR="00C22339" w:rsidRPr="00A579D4" w:rsidRDefault="00C22339" w:rsidP="00C22339">
            <w:proofErr w:type="spellStart"/>
            <w:r w:rsidRPr="00A579D4">
              <w:t>Actinomyces</w:t>
            </w:r>
            <w:proofErr w:type="spellEnd"/>
            <w:r w:rsidRPr="00A579D4">
              <w:t xml:space="preserve"> (n=61)</w:t>
            </w:r>
          </w:p>
        </w:tc>
        <w:tc>
          <w:tcPr>
            <w:tcW w:w="2839" w:type="dxa"/>
          </w:tcPr>
          <w:p w14:paraId="3753E3DE" w14:textId="77777777" w:rsidR="00C22339" w:rsidRPr="00A579D4" w:rsidRDefault="00C22339" w:rsidP="00C22339">
            <w:pPr>
              <w:jc w:val="center"/>
            </w:pPr>
            <w:r w:rsidRPr="00A579D4">
              <w:t>39%</w:t>
            </w:r>
          </w:p>
        </w:tc>
        <w:tc>
          <w:tcPr>
            <w:tcW w:w="2839" w:type="dxa"/>
          </w:tcPr>
          <w:p w14:paraId="2859909E" w14:textId="77777777" w:rsidR="00C22339" w:rsidRPr="00A579D4" w:rsidRDefault="00C22339" w:rsidP="00C22339">
            <w:pPr>
              <w:jc w:val="center"/>
            </w:pPr>
            <w:r w:rsidRPr="00A579D4">
              <w:t>15%</w:t>
            </w:r>
          </w:p>
        </w:tc>
      </w:tr>
      <w:tr w:rsidR="00C22339" w:rsidRPr="00A579D4" w14:paraId="781228CE" w14:textId="77777777" w:rsidTr="00C22339">
        <w:tc>
          <w:tcPr>
            <w:tcW w:w="2838" w:type="dxa"/>
          </w:tcPr>
          <w:p w14:paraId="20EA5221" w14:textId="77777777" w:rsidR="00C22339" w:rsidRPr="00A579D4" w:rsidRDefault="00C22339" w:rsidP="00C22339">
            <w:r w:rsidRPr="00A579D4">
              <w:t xml:space="preserve">No </w:t>
            </w:r>
            <w:proofErr w:type="spellStart"/>
            <w:r w:rsidRPr="00A579D4">
              <w:t>Actinomyces</w:t>
            </w:r>
            <w:proofErr w:type="spellEnd"/>
            <w:r w:rsidRPr="00A579D4">
              <w:t xml:space="preserve"> (n=107)</w:t>
            </w:r>
          </w:p>
        </w:tc>
        <w:tc>
          <w:tcPr>
            <w:tcW w:w="2839" w:type="dxa"/>
          </w:tcPr>
          <w:p w14:paraId="585D71DC" w14:textId="77777777" w:rsidR="00C22339" w:rsidRPr="00A579D4" w:rsidRDefault="00C22339" w:rsidP="00C22339">
            <w:pPr>
              <w:jc w:val="center"/>
            </w:pPr>
            <w:r w:rsidRPr="00A579D4">
              <w:t>34%</w:t>
            </w:r>
          </w:p>
        </w:tc>
        <w:tc>
          <w:tcPr>
            <w:tcW w:w="2839" w:type="dxa"/>
          </w:tcPr>
          <w:p w14:paraId="13E5F5C4" w14:textId="77777777" w:rsidR="00C22339" w:rsidRPr="00A579D4" w:rsidRDefault="00C22339" w:rsidP="00C22339">
            <w:pPr>
              <w:jc w:val="center"/>
            </w:pPr>
            <w:r w:rsidRPr="00A579D4">
              <w:t>26%</w:t>
            </w:r>
          </w:p>
        </w:tc>
      </w:tr>
    </w:tbl>
    <w:p w14:paraId="1294C84C" w14:textId="77777777" w:rsidR="00C22339" w:rsidRPr="00A579D4" w:rsidRDefault="00C22339" w:rsidP="00C22339">
      <w:pPr>
        <w:pStyle w:val="NormalWeb"/>
        <w:shd w:val="clear" w:color="auto" w:fill="FFFFFF"/>
        <w:spacing w:before="0" w:beforeAutospacing="0" w:after="0" w:afterAutospacing="0"/>
        <w:rPr>
          <w:rFonts w:asciiTheme="minorHAnsi" w:hAnsiTheme="minorHAnsi"/>
          <w:color w:val="000000"/>
        </w:rPr>
      </w:pPr>
      <w:r w:rsidRPr="00A579D4">
        <w:rPr>
          <w:rFonts w:asciiTheme="minorHAnsi" w:hAnsiTheme="minorHAnsi"/>
          <w:color w:val="000000"/>
        </w:rPr>
        <w:t>(Some data excluded as weight not recorded in histology result)</w:t>
      </w:r>
    </w:p>
    <w:p w14:paraId="7B84D4E6" w14:textId="77777777" w:rsidR="00C22339" w:rsidRPr="00A579D4" w:rsidRDefault="00C22339" w:rsidP="008A29BC"/>
    <w:p w14:paraId="15F3D29E" w14:textId="77777777" w:rsidR="00D32EC1" w:rsidRPr="00A579D4" w:rsidRDefault="00D32EC1" w:rsidP="008A29BC"/>
    <w:p w14:paraId="49BA8993" w14:textId="77777777" w:rsidR="00D32EC1" w:rsidRPr="00A579D4" w:rsidRDefault="00D32EC1" w:rsidP="00D32EC1">
      <w:pPr>
        <w:pStyle w:val="Heading3"/>
        <w:rPr>
          <w:rFonts w:asciiTheme="minorHAnsi" w:hAnsiTheme="minorHAnsi"/>
          <w:color w:val="auto"/>
        </w:rPr>
      </w:pPr>
      <w:r w:rsidRPr="00A579D4">
        <w:rPr>
          <w:rFonts w:asciiTheme="minorHAnsi" w:hAnsiTheme="minorHAnsi"/>
          <w:color w:val="auto"/>
        </w:rPr>
        <w:t xml:space="preserve">Table 7. </w:t>
      </w:r>
      <w:proofErr w:type="gramStart"/>
      <w:r w:rsidRPr="00A579D4">
        <w:rPr>
          <w:rFonts w:asciiTheme="minorHAnsi" w:hAnsiTheme="minorHAnsi"/>
          <w:color w:val="auto"/>
        </w:rPr>
        <w:t>Summary of case series describing asymmetrical tonsils in children.</w:t>
      </w:r>
      <w:proofErr w:type="gramEnd"/>
    </w:p>
    <w:p w14:paraId="143C9C94" w14:textId="77777777" w:rsidR="00D32EC1" w:rsidRPr="00A579D4" w:rsidRDefault="00D32EC1" w:rsidP="00D32EC1"/>
    <w:tbl>
      <w:tblPr>
        <w:tblStyle w:val="TableGrid"/>
        <w:tblW w:w="0" w:type="auto"/>
        <w:tblLook w:val="04A0" w:firstRow="1" w:lastRow="0" w:firstColumn="1" w:lastColumn="0" w:noHBand="0" w:noVBand="1"/>
      </w:tblPr>
      <w:tblGrid>
        <w:gridCol w:w="2838"/>
        <w:gridCol w:w="2839"/>
        <w:gridCol w:w="2839"/>
      </w:tblGrid>
      <w:tr w:rsidR="00D32EC1" w:rsidRPr="00A579D4" w14:paraId="6C6E72B6" w14:textId="77777777" w:rsidTr="00D32EC1">
        <w:tc>
          <w:tcPr>
            <w:tcW w:w="2838" w:type="dxa"/>
          </w:tcPr>
          <w:p w14:paraId="744F9AE0" w14:textId="77777777" w:rsidR="00D32EC1" w:rsidRPr="00A579D4" w:rsidRDefault="00D32EC1" w:rsidP="00D32EC1">
            <w:pPr>
              <w:rPr>
                <w:b/>
              </w:rPr>
            </w:pPr>
            <w:r w:rsidRPr="00A579D4">
              <w:rPr>
                <w:b/>
              </w:rPr>
              <w:t>Case Series</w:t>
            </w:r>
          </w:p>
        </w:tc>
        <w:tc>
          <w:tcPr>
            <w:tcW w:w="2839" w:type="dxa"/>
          </w:tcPr>
          <w:p w14:paraId="2CF57DA9" w14:textId="77777777" w:rsidR="00D32EC1" w:rsidRPr="00A579D4" w:rsidRDefault="00D32EC1" w:rsidP="00D32EC1">
            <w:pPr>
              <w:jc w:val="center"/>
              <w:rPr>
                <w:b/>
              </w:rPr>
            </w:pPr>
            <w:r w:rsidRPr="00A579D4">
              <w:rPr>
                <w:b/>
              </w:rPr>
              <w:t>Number of patients</w:t>
            </w:r>
          </w:p>
        </w:tc>
        <w:tc>
          <w:tcPr>
            <w:tcW w:w="2839" w:type="dxa"/>
          </w:tcPr>
          <w:p w14:paraId="60E280A7" w14:textId="77777777" w:rsidR="00D32EC1" w:rsidRPr="00A579D4" w:rsidRDefault="00D32EC1" w:rsidP="00D32EC1">
            <w:pPr>
              <w:jc w:val="center"/>
              <w:rPr>
                <w:b/>
              </w:rPr>
            </w:pPr>
            <w:r w:rsidRPr="00A579D4">
              <w:rPr>
                <w:b/>
              </w:rPr>
              <w:t>Cases of Lymphoma</w:t>
            </w:r>
          </w:p>
        </w:tc>
      </w:tr>
      <w:tr w:rsidR="00D32EC1" w:rsidRPr="00A579D4" w14:paraId="49783F63" w14:textId="77777777" w:rsidTr="00D32EC1">
        <w:tc>
          <w:tcPr>
            <w:tcW w:w="2838" w:type="dxa"/>
          </w:tcPr>
          <w:p w14:paraId="6433AD78" w14:textId="77777777" w:rsidR="00D32EC1" w:rsidRPr="00A579D4" w:rsidRDefault="00D32EC1" w:rsidP="00D32EC1">
            <w:r w:rsidRPr="00A579D4">
              <w:t>Our study</w:t>
            </w:r>
          </w:p>
        </w:tc>
        <w:tc>
          <w:tcPr>
            <w:tcW w:w="2839" w:type="dxa"/>
          </w:tcPr>
          <w:p w14:paraId="2D92D074" w14:textId="77777777" w:rsidR="00D32EC1" w:rsidRPr="00A579D4" w:rsidRDefault="00D32EC1" w:rsidP="00D32EC1">
            <w:pPr>
              <w:jc w:val="center"/>
            </w:pPr>
            <w:r w:rsidRPr="00A579D4">
              <w:t>123</w:t>
            </w:r>
          </w:p>
        </w:tc>
        <w:tc>
          <w:tcPr>
            <w:tcW w:w="2839" w:type="dxa"/>
          </w:tcPr>
          <w:p w14:paraId="7453AF47" w14:textId="77777777" w:rsidR="00D32EC1" w:rsidRPr="00A579D4" w:rsidRDefault="00D32EC1" w:rsidP="00D32EC1">
            <w:pPr>
              <w:jc w:val="center"/>
            </w:pPr>
            <w:r w:rsidRPr="00A579D4">
              <w:t>0</w:t>
            </w:r>
          </w:p>
        </w:tc>
      </w:tr>
      <w:tr w:rsidR="00D32EC1" w:rsidRPr="00A579D4" w14:paraId="2AA4576A" w14:textId="77777777" w:rsidTr="00D32EC1">
        <w:tc>
          <w:tcPr>
            <w:tcW w:w="2838" w:type="dxa"/>
          </w:tcPr>
          <w:p w14:paraId="252497E7" w14:textId="77777777" w:rsidR="00D32EC1" w:rsidRPr="00A579D4" w:rsidRDefault="00D32EC1" w:rsidP="00D32EC1">
            <w:proofErr w:type="spellStart"/>
            <w:r w:rsidRPr="00A579D4">
              <w:t>Ballin</w:t>
            </w:r>
            <w:proofErr w:type="spellEnd"/>
            <w:r w:rsidRPr="00A579D4">
              <w:t xml:space="preserve"> et al.</w:t>
            </w:r>
            <w:r w:rsidRPr="00A579D4">
              <w:fldChar w:fldCharType="begin"/>
            </w:r>
            <w:r w:rsidRPr="00A579D4">
              <w:instrText xml:space="preserve"> ADDIN ZOTERO_ITEM CSL_CITATION {"citationID":"1f8u0759t8","properties":{"formattedCitation":"(2)","plainCitation":"(2)"},"citationItems":[{"id":2379,"uris":["http://zotero.org/users/local/pq2sOOgq/items/JSKXKK5N"],"uri":["http://zotero.org/users/local/pq2sOOgq/items/JSKXKK5N"],"itemData":{"id":2379,"type":"article-journal","title":"Assimetria de tonsilas palatinas: experiência de 10 anos do serviço de otorrinolaringologia do hospital de clínicas da Universidade Federal do Paraná","container-title":"Arquivos Internacionais de Otorrinolaringologia","page":"67-71","volume":"15","issue":"1","source":"SciELO","DOI":"10.1590/S1809-48722011000100010","ISSN":"1809-4872","shortTitle":"Assimetria de tonsilas palatinas","author":[{"family":"Ballin","given":"Annelyse Cristine"},{"family":"Koerner","given":"Heloisa Nardi"},{"family":"Ballin","given":"Carlos Henrique"},{"family":"Pereira","given":"Rodrigo"},{"family":"Alcântara","given":"Lauro João Lobo"},{"family":"Taques","given":"Guilherme Ribas"},{"family":"Mocellin","given":"Marcos"}],"issued":{"date-parts":[["2011",3]]}}}],"schema":"https://github.com/citation-style-language/schema/raw/master/csl-citation.json"} </w:instrText>
            </w:r>
            <w:r w:rsidRPr="00A579D4">
              <w:fldChar w:fldCharType="separate"/>
            </w:r>
            <w:r w:rsidRPr="00A579D4">
              <w:rPr>
                <w:noProof/>
              </w:rPr>
              <w:t>(2)</w:t>
            </w:r>
            <w:r w:rsidRPr="00A579D4">
              <w:fldChar w:fldCharType="end"/>
            </w:r>
          </w:p>
        </w:tc>
        <w:tc>
          <w:tcPr>
            <w:tcW w:w="2839" w:type="dxa"/>
          </w:tcPr>
          <w:p w14:paraId="07E431B8" w14:textId="77777777" w:rsidR="00D32EC1" w:rsidRPr="00A579D4" w:rsidRDefault="00D32EC1" w:rsidP="00D32EC1">
            <w:pPr>
              <w:jc w:val="center"/>
            </w:pPr>
            <w:r w:rsidRPr="00A579D4">
              <w:t>39</w:t>
            </w:r>
          </w:p>
        </w:tc>
        <w:tc>
          <w:tcPr>
            <w:tcW w:w="2839" w:type="dxa"/>
          </w:tcPr>
          <w:p w14:paraId="5854072E" w14:textId="77777777" w:rsidR="00D32EC1" w:rsidRPr="00A579D4" w:rsidRDefault="00D32EC1" w:rsidP="00D32EC1">
            <w:pPr>
              <w:jc w:val="center"/>
            </w:pPr>
            <w:r w:rsidRPr="00A579D4">
              <w:t>0</w:t>
            </w:r>
          </w:p>
        </w:tc>
      </w:tr>
      <w:tr w:rsidR="00D32EC1" w:rsidRPr="00A579D4" w14:paraId="046D78E5" w14:textId="77777777" w:rsidTr="00D32EC1">
        <w:tc>
          <w:tcPr>
            <w:tcW w:w="2838" w:type="dxa"/>
          </w:tcPr>
          <w:p w14:paraId="7DBA3FF7" w14:textId="77777777" w:rsidR="00D32EC1" w:rsidRPr="00A579D4" w:rsidRDefault="00D32EC1" w:rsidP="00D32EC1">
            <w:r w:rsidRPr="00A579D4">
              <w:t>Berkowitz et al.</w:t>
            </w:r>
            <w:r w:rsidRPr="00A579D4">
              <w:fldChar w:fldCharType="begin"/>
            </w:r>
            <w:r w:rsidRPr="00A579D4">
              <w:instrText xml:space="preserve"> ADDIN ZOTERO_ITEM CSL_CITATION {"citationID":"dp9voookq","properties":{"formattedCitation":"(3)","plainCitation":"(3)"},"citationItems":[{"id":2368,"uris":["http://zotero.org/users/local/pq2sOOgq/items/3NIW8JI9"],"uri":["http://zotero.org/users/local/pq2sOOgq/items/3NIW8JI9"],"itemData":{"id":2368,"type":"article-journal","title":"Unilateral tonsillar enlargement and tonsillar lymphoma in children","container-title":"The Annals of Otology, Rhinology, and Laryngology","page":"876-879","volume":"108","issue":"9","source":"PubMed","abstract":"The clinical presentation and surgical and pathological findings of 46 children with unilateral tonsillar enlargement (UTE; age range 2 to 13 years, mean age 6.5) who underwent tonsillectomy for biopsy purposes between 1975 and 1995 were compared with those of 7 children who received treatment for tonsillar lymphoma (TL; age range 2 to 9 years, mean age 4.8) during the same period. There was no history of rapid tonsillar enlargement in children in the UTE group, and only 20 (43%) were symptomatic. Symptoms included recurrent sore throats in 10 patients (22%), snoring in 5 (11%), nasal obstruction in 4 (9%), and dysphagia in 1 (2%). No children had systemic symptoms or significant cervical lymphadenopathy. In contrast, tonsillar enlargement was observed to occur within a 6-week period in all children with TL, and 6 (86%) children had symptoms at presentation that included dysphagia in 5 (71%), snoring in 3 (43%), night sweats in 2 (29%), and fever and rigors in 2 (29%). Cervical lymphadenopathy greater than 3 cm was present in 6 (86%) children, while 1 child (14%) had hepatosplenomegaly. There was no histopathologic evidence of neoplasia in the UTE group, and a true discrepancy in size between the two tonsils was confirmed in only 21 of 44 (48%) cases. All 7 patients in the TL group had non-Hodgkin's lymphoma. All received chemotherapy, with 5 of the 7 cured and 2 dying of disease. The data suggest that tonsillectomy should be performed for biopsy purposes in UTE where there is a history of progressive enlargement, significant upper aerodigestive tract symptoms, systemic symptoms, suspicious appearance of the tonsil, cervical lymphadenopathy, or hepatosplenomegaly. The diagnosis of TL should also be considered when UTE is present in an immunocompromised child or one with a previous malignancy, when acute tonsillitis is asymmetric and unresponsive to medical treatment, or when rapid bilateral tonsil enlargement occurs. Observation is appropriate management for other cases of UTE.","DOI":"10.1177/000348949910800910","ISSN":"0003-4894","note":"PMID: 10527279","journalAbbreviation":"Ann. Otol. Rhinol. Laryngol.","language":"eng","author":[{"family":"Berkowitz","given":"R. G."},{"family":"Mahadevan","given":"M."}],"issued":{"date-parts":[["1999",9]]},"PMID":"10527279"}}],"schema":"https://github.com/citation-style-language/schema/raw/master/csl-citation.json"} </w:instrText>
            </w:r>
            <w:r w:rsidRPr="00A579D4">
              <w:fldChar w:fldCharType="separate"/>
            </w:r>
            <w:r w:rsidRPr="00A579D4">
              <w:rPr>
                <w:noProof/>
              </w:rPr>
              <w:t>(3)</w:t>
            </w:r>
            <w:r w:rsidRPr="00A579D4">
              <w:fldChar w:fldCharType="end"/>
            </w:r>
          </w:p>
        </w:tc>
        <w:tc>
          <w:tcPr>
            <w:tcW w:w="2839" w:type="dxa"/>
          </w:tcPr>
          <w:p w14:paraId="6D34EB5A" w14:textId="77777777" w:rsidR="00D32EC1" w:rsidRPr="00A579D4" w:rsidRDefault="00D32EC1" w:rsidP="00D32EC1">
            <w:pPr>
              <w:jc w:val="center"/>
            </w:pPr>
            <w:r w:rsidRPr="00A579D4">
              <w:t>47</w:t>
            </w:r>
          </w:p>
        </w:tc>
        <w:tc>
          <w:tcPr>
            <w:tcW w:w="2839" w:type="dxa"/>
          </w:tcPr>
          <w:p w14:paraId="2235C905" w14:textId="77777777" w:rsidR="00D32EC1" w:rsidRPr="00A579D4" w:rsidRDefault="00D32EC1" w:rsidP="00D32EC1">
            <w:pPr>
              <w:jc w:val="center"/>
            </w:pPr>
            <w:r w:rsidRPr="00A579D4">
              <w:t>0</w:t>
            </w:r>
          </w:p>
        </w:tc>
      </w:tr>
      <w:tr w:rsidR="00D32EC1" w:rsidRPr="00A579D4" w14:paraId="35034BC0" w14:textId="77777777" w:rsidTr="00D32EC1">
        <w:tc>
          <w:tcPr>
            <w:tcW w:w="2838" w:type="dxa"/>
          </w:tcPr>
          <w:p w14:paraId="76C3A5E1" w14:textId="77777777" w:rsidR="00D32EC1" w:rsidRPr="00A579D4" w:rsidRDefault="00D32EC1" w:rsidP="00D32EC1">
            <w:r w:rsidRPr="00A579D4">
              <w:t>Harley et al.</w:t>
            </w:r>
            <w:r w:rsidRPr="00A579D4">
              <w:fldChar w:fldCharType="begin"/>
            </w:r>
            <w:r w:rsidRPr="00A579D4">
              <w:instrText xml:space="preserve"> ADDIN ZOTERO_ITEM CSL_CITATION {"citationID":"194qhkenp5","properties":{"formattedCitation":"(4)","plainCitation":"(4)"},"citationItems":[{"id":2382,"uris":["http://zotero.org/users/local/pq2sOOgq/items/MN6KEFDV"],"uri":["http://zotero.org/users/local/pq2sOOgq/items/MN6KEFDV"],"itemData":{"id":2382,"type":"article-journal","title":"Asymmetric Tonsil Size in Children","container-title":"Archives of Otolaryngology–Head &amp; Neck Surgery","page":"767-769","volume":"128","issue":"7","source":"jamanetwork.com","abstract":"&lt;h3&gt;Objective&lt;/h3&gt;&lt;p&gt;To assess the clinical implications of asymmetrically enlarged tonsils in children.&lt;/p&gt;&lt;h3&gt;Design&lt;/h3&gt;&lt;p&gt;A prospective controlled study of asymmetric tonsil size in children scheduled for tonsillectomy with or without adenoidectomy. Data were recorded on tonsil size and position, tonsillar fossa depth, degree of asymmetry, and pathological findings. Control patients were matched for age, sex, race, diagnosis, and surgical procedure.&lt;/p&gt;&lt;h3&gt;Patients&lt;/h3&gt;&lt;p&gt;A total of 258 children, aged 2 to 18 years, scheduled for tonsillectomy with or without adenoidectomy during a 27-month period.&lt;/p&gt;&lt;h3&gt;Setting&lt;/h3&gt;&lt;p&gt;A tertiary care academic medical center.&lt;/p&gt;&lt;h3&gt;Results&lt;/h3&gt;&lt;p&gt;Forty-seven children (18.2%) were determined to have asymmetric tonsils. There were 43 matched controls with symmetric tonsils. Three-dimensional quantitative measurements of the resected tonsils revealed little or no actual asymmetry in tonsil size even though preoperative intraoral observations gave the impression that one tonsil was larger than the other. Statistically, tonsillar asymmetry was more apparent than real. When measured by volume, there was asymmetry in both groups. However, there was no statistical difference in the degree of asymmetry between the groups (&lt;i&gt;P&lt;/i&gt;= .50). A difference in the depth of the tonsil fossa contributed to the putative asymmetry (&lt;i&gt;P&lt;/i&gt;&amp;lt;.001). No malignant neoplasms were identified on microscopic examination in either group.&lt;/p&gt;&lt;h3&gt;Conclusions&lt;/h3&gt;&lt;p&gt;Tonsillar asymmetry in children may often be an illusion secondary to a difference in the depth of the tonsillar fossa. Tonsillar asymmetry in children in the absence of other findings such as ipsilateral cervical adenopathy or other constitutional symptoms may not indicate a malignancy.&lt;/p&gt;","DOI":"10.1001/archotol.128.7.767","ISSN":"0886-4470","journalAbbreviation":"Arch Otolaryngol Head Neck Surg","author":[{"family":"Harley","given":"Earl H."}],"issued":{"date-parts":[["2002",7,1]]}}}],"schema":"https://github.com/citation-style-language/schema/raw/master/csl-citation.json"} </w:instrText>
            </w:r>
            <w:r w:rsidRPr="00A579D4">
              <w:fldChar w:fldCharType="separate"/>
            </w:r>
            <w:r w:rsidRPr="00A579D4">
              <w:rPr>
                <w:noProof/>
              </w:rPr>
              <w:t>(4)</w:t>
            </w:r>
            <w:r w:rsidRPr="00A579D4">
              <w:fldChar w:fldCharType="end"/>
            </w:r>
          </w:p>
        </w:tc>
        <w:tc>
          <w:tcPr>
            <w:tcW w:w="2839" w:type="dxa"/>
          </w:tcPr>
          <w:p w14:paraId="4ABFADE3" w14:textId="77777777" w:rsidR="00D32EC1" w:rsidRPr="00A579D4" w:rsidRDefault="00D32EC1" w:rsidP="00D32EC1">
            <w:pPr>
              <w:jc w:val="center"/>
            </w:pPr>
            <w:r w:rsidRPr="00A579D4">
              <w:t>47</w:t>
            </w:r>
          </w:p>
        </w:tc>
        <w:tc>
          <w:tcPr>
            <w:tcW w:w="2839" w:type="dxa"/>
          </w:tcPr>
          <w:p w14:paraId="367EAEC3" w14:textId="77777777" w:rsidR="00D32EC1" w:rsidRPr="00A579D4" w:rsidRDefault="00D32EC1" w:rsidP="00D32EC1">
            <w:pPr>
              <w:jc w:val="center"/>
            </w:pPr>
            <w:r w:rsidRPr="00A579D4">
              <w:t>0</w:t>
            </w:r>
          </w:p>
        </w:tc>
      </w:tr>
      <w:tr w:rsidR="00D32EC1" w:rsidRPr="00A579D4" w14:paraId="06C324E3" w14:textId="77777777" w:rsidTr="00D32EC1">
        <w:tc>
          <w:tcPr>
            <w:tcW w:w="2838" w:type="dxa"/>
          </w:tcPr>
          <w:p w14:paraId="5A7DE794" w14:textId="77777777" w:rsidR="00D32EC1" w:rsidRPr="00A579D4" w:rsidRDefault="00D32EC1" w:rsidP="00D32EC1">
            <w:proofErr w:type="spellStart"/>
            <w:r w:rsidRPr="00A579D4">
              <w:t>Oluwasanmi</w:t>
            </w:r>
            <w:proofErr w:type="spellEnd"/>
            <w:r w:rsidRPr="00A579D4">
              <w:t xml:space="preserve"> et al.</w:t>
            </w:r>
            <w:r w:rsidRPr="00A579D4">
              <w:fldChar w:fldCharType="begin"/>
            </w:r>
            <w:r w:rsidRPr="00A579D4">
              <w:instrText xml:space="preserve"> ADDIN ZOTERO_ITEM CSL_CITATION {"citationID":"r6q29i648","properties":{"formattedCitation":"(5)","plainCitation":"(5)"},"citationItems":[{"id":2390,"uris":["http://zotero.org/users/local/pq2sOOgq/items/IG8SEBMX"],"uri":["http://zotero.org/users/local/pq2sOOgq/items/IG8SEBMX"],"itemData":{"id":2390,"type":"article-journal","title":"Malignancy in asymmetrical but otherwise normal palatine tonsils","container-title":"Ear, Nose, &amp; Throat Journal","page":"661-663","volume":"85","issue":"10","source":"PubMed","abstract":"An abnormally large tonsil may be a sign of malignancy. We retrospectively analyzed the case files of 87 patients who had asymmetrically sized but otherwise normal tonsils and no risk factors for cancer to determine if asymmetry is associated with a higher incidence of malignancy. We found 2 cases (2.3%) of malignancy among these patients. One patient had high-grade non-Hodgkin's lymphoma in the larger tonsil, and the other had lymphocyte-rich Hodgkin's lymphoma. Both patients were older than 50 years, and neither had a history of recurrent tonsillitis. We believe that although the incidence of cancer in our series was small, it is significant. Therefore, we recommend routine excision of abnormally large tonsils. Moreover when making such a recommendation to a patient, it is essential that the patient have a clear understanding of the risk and benefit of having a tonsil removed solely because of asymmetry.","ISSN":"0145-5613","note":"PMID: 17124938","journalAbbreviation":"Ear Nose Throat J","language":"eng","author":[{"family":"Oluwasanmi","given":"Adenike F."},{"family":"Wood","given":"Stephen J."},{"family":"Baldwin","given":"David L."},{"family":"Sipaul","given":"Fabian"}],"issued":{"date-parts":[["2006",10]]},"PMID":"17124938"}}],"schema":"https://github.com/citation-style-language/schema/raw/master/csl-citation.json"} </w:instrText>
            </w:r>
            <w:r w:rsidRPr="00A579D4">
              <w:fldChar w:fldCharType="separate"/>
            </w:r>
            <w:r w:rsidRPr="00A579D4">
              <w:rPr>
                <w:noProof/>
              </w:rPr>
              <w:t>(5)</w:t>
            </w:r>
            <w:r w:rsidRPr="00A579D4">
              <w:fldChar w:fldCharType="end"/>
            </w:r>
          </w:p>
        </w:tc>
        <w:tc>
          <w:tcPr>
            <w:tcW w:w="2839" w:type="dxa"/>
          </w:tcPr>
          <w:p w14:paraId="2B2A0903" w14:textId="77777777" w:rsidR="00D32EC1" w:rsidRPr="00A579D4" w:rsidRDefault="00D32EC1" w:rsidP="00D32EC1">
            <w:pPr>
              <w:jc w:val="center"/>
            </w:pPr>
            <w:r w:rsidRPr="00A579D4">
              <w:t>19</w:t>
            </w:r>
          </w:p>
        </w:tc>
        <w:tc>
          <w:tcPr>
            <w:tcW w:w="2839" w:type="dxa"/>
          </w:tcPr>
          <w:p w14:paraId="06A86F51" w14:textId="77777777" w:rsidR="00D32EC1" w:rsidRPr="00A579D4" w:rsidRDefault="00D32EC1" w:rsidP="00D32EC1">
            <w:pPr>
              <w:jc w:val="center"/>
            </w:pPr>
            <w:r w:rsidRPr="00A579D4">
              <w:t>0</w:t>
            </w:r>
          </w:p>
        </w:tc>
      </w:tr>
      <w:tr w:rsidR="00D32EC1" w:rsidRPr="00A579D4" w14:paraId="47CD1791" w14:textId="77777777" w:rsidTr="00D32EC1">
        <w:tc>
          <w:tcPr>
            <w:tcW w:w="2838" w:type="dxa"/>
          </w:tcPr>
          <w:p w14:paraId="076ABD42" w14:textId="77777777" w:rsidR="00D32EC1" w:rsidRPr="00A579D4" w:rsidRDefault="00D32EC1" w:rsidP="00D32EC1">
            <w:proofErr w:type="spellStart"/>
            <w:r w:rsidRPr="00A579D4">
              <w:t>Spinou</w:t>
            </w:r>
            <w:proofErr w:type="spellEnd"/>
            <w:r w:rsidRPr="00A579D4">
              <w:t xml:space="preserve"> et al.</w:t>
            </w:r>
            <w:r w:rsidRPr="00A579D4">
              <w:fldChar w:fldCharType="begin"/>
            </w:r>
            <w:r w:rsidRPr="00A579D4">
              <w:instrText xml:space="preserve"> ADDIN ZOTERO_ITEM CSL_CITATION {"citationID":"2g680prs6h","properties":{"formattedCitation":"(6)","plainCitation":"(6)"},"citationItems":[{"id":2388,"uris":["http://zotero.org/users/local/pq2sOOgq/items/7AUKQPCZ"],"uri":["http://zotero.org/users/local/pq2sOOgq/items/7AUKQPCZ"],"itemData":{"id":2388,"type":"article-journal","title":"Tonsillectomy for biopsy in children with unilateral tonsillar enlargement","container-title":"International Journal of Pediatric Otorhinolaryngology","page":"15-17","volume":"63","issue":"1","DOI":"10.1016/S0165-5876(01)00633-4","ISSN":"0165-5876","author":[{"family":"Spinou","given":"Ekaterini"},{"family":"Kubba","given":"Haytham"},{"family":"Konstantinidis","given":"Iordannis"},{"family":"Johnston","given":"Andrew"}]}}],"schema":"https://github.com/citation-style-language/schema/raw/master/csl-citation.json"} </w:instrText>
            </w:r>
            <w:r w:rsidRPr="00A579D4">
              <w:fldChar w:fldCharType="separate"/>
            </w:r>
            <w:r w:rsidRPr="00A579D4">
              <w:rPr>
                <w:noProof/>
              </w:rPr>
              <w:t>(6)</w:t>
            </w:r>
            <w:r w:rsidRPr="00A579D4">
              <w:fldChar w:fldCharType="end"/>
            </w:r>
          </w:p>
        </w:tc>
        <w:tc>
          <w:tcPr>
            <w:tcW w:w="2839" w:type="dxa"/>
          </w:tcPr>
          <w:p w14:paraId="24EB4793" w14:textId="77777777" w:rsidR="00D32EC1" w:rsidRPr="00A579D4" w:rsidRDefault="00D32EC1" w:rsidP="00D32EC1">
            <w:pPr>
              <w:jc w:val="center"/>
            </w:pPr>
            <w:r w:rsidRPr="00A579D4">
              <w:t>47</w:t>
            </w:r>
          </w:p>
        </w:tc>
        <w:tc>
          <w:tcPr>
            <w:tcW w:w="2839" w:type="dxa"/>
          </w:tcPr>
          <w:p w14:paraId="71258786" w14:textId="77777777" w:rsidR="00D32EC1" w:rsidRPr="00A579D4" w:rsidRDefault="00D32EC1" w:rsidP="00D32EC1">
            <w:pPr>
              <w:jc w:val="center"/>
            </w:pPr>
            <w:r w:rsidRPr="00A579D4">
              <w:t>0</w:t>
            </w:r>
          </w:p>
        </w:tc>
      </w:tr>
    </w:tbl>
    <w:p w14:paraId="220DE121" w14:textId="77777777" w:rsidR="00D32EC1" w:rsidRPr="00A579D4" w:rsidRDefault="00D32EC1" w:rsidP="00D32EC1"/>
    <w:p w14:paraId="45E3A840" w14:textId="77777777" w:rsidR="00D32EC1" w:rsidRPr="00A579D4" w:rsidRDefault="00D32EC1" w:rsidP="008A29BC"/>
    <w:sectPr w:rsidR="00D32EC1" w:rsidRPr="00A579D4" w:rsidSect="00D542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31E7B"/>
    <w:multiLevelType w:val="hybridMultilevel"/>
    <w:tmpl w:val="B936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BC"/>
    <w:rsid w:val="0004043C"/>
    <w:rsid w:val="000B207E"/>
    <w:rsid w:val="000D7490"/>
    <w:rsid w:val="00125BBA"/>
    <w:rsid w:val="001D338C"/>
    <w:rsid w:val="001E54C8"/>
    <w:rsid w:val="00210C93"/>
    <w:rsid w:val="002158E0"/>
    <w:rsid w:val="00264574"/>
    <w:rsid w:val="00293821"/>
    <w:rsid w:val="003F7508"/>
    <w:rsid w:val="00472276"/>
    <w:rsid w:val="00473FA4"/>
    <w:rsid w:val="004B6F28"/>
    <w:rsid w:val="00545651"/>
    <w:rsid w:val="00565876"/>
    <w:rsid w:val="005C08A4"/>
    <w:rsid w:val="006C3C2D"/>
    <w:rsid w:val="007518C1"/>
    <w:rsid w:val="00753559"/>
    <w:rsid w:val="00780188"/>
    <w:rsid w:val="0089179F"/>
    <w:rsid w:val="008A1769"/>
    <w:rsid w:val="008A29BC"/>
    <w:rsid w:val="008D6D83"/>
    <w:rsid w:val="009728E4"/>
    <w:rsid w:val="00986E6D"/>
    <w:rsid w:val="009A266D"/>
    <w:rsid w:val="009A4994"/>
    <w:rsid w:val="009D362C"/>
    <w:rsid w:val="009F11EA"/>
    <w:rsid w:val="00A02D8B"/>
    <w:rsid w:val="00A20E18"/>
    <w:rsid w:val="00A579D4"/>
    <w:rsid w:val="00AE1D80"/>
    <w:rsid w:val="00AE6280"/>
    <w:rsid w:val="00B45A9C"/>
    <w:rsid w:val="00BD7AA4"/>
    <w:rsid w:val="00BF4ABB"/>
    <w:rsid w:val="00BF54D3"/>
    <w:rsid w:val="00C22339"/>
    <w:rsid w:val="00C2582A"/>
    <w:rsid w:val="00C47B6A"/>
    <w:rsid w:val="00C77BF6"/>
    <w:rsid w:val="00CC6077"/>
    <w:rsid w:val="00CD3945"/>
    <w:rsid w:val="00D32EC1"/>
    <w:rsid w:val="00D542FF"/>
    <w:rsid w:val="00DF0006"/>
    <w:rsid w:val="00E60B05"/>
    <w:rsid w:val="00E66E9B"/>
    <w:rsid w:val="00EB3391"/>
    <w:rsid w:val="00F1614D"/>
    <w:rsid w:val="00FA40E3"/>
    <w:rsid w:val="00FC7684"/>
    <w:rsid w:val="00FD3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8A9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BC"/>
  </w:style>
  <w:style w:type="paragraph" w:styleId="Heading1">
    <w:name w:val="heading 1"/>
    <w:basedOn w:val="Normal"/>
    <w:next w:val="Normal"/>
    <w:link w:val="Heading1Char"/>
    <w:uiPriority w:val="9"/>
    <w:qFormat/>
    <w:rsid w:val="008A29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A29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29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9B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A29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29BC"/>
    <w:rPr>
      <w:rFonts w:asciiTheme="majorHAnsi" w:eastAsiaTheme="majorEastAsia" w:hAnsiTheme="majorHAnsi" w:cstheme="majorBidi"/>
      <w:b/>
      <w:bCs/>
      <w:color w:val="4F81BD" w:themeColor="accent1"/>
    </w:rPr>
  </w:style>
  <w:style w:type="paragraph" w:styleId="Bibliography">
    <w:name w:val="Bibliography"/>
    <w:basedOn w:val="Normal"/>
    <w:next w:val="Normal"/>
    <w:uiPriority w:val="37"/>
    <w:unhideWhenUsed/>
    <w:rsid w:val="008A29BC"/>
    <w:pPr>
      <w:tabs>
        <w:tab w:val="left" w:pos="380"/>
        <w:tab w:val="left" w:pos="500"/>
      </w:tabs>
      <w:spacing w:after="240"/>
      <w:ind w:left="504" w:hanging="504"/>
    </w:pPr>
  </w:style>
  <w:style w:type="paragraph" w:styleId="ListParagraph">
    <w:name w:val="List Paragraph"/>
    <w:basedOn w:val="Normal"/>
    <w:uiPriority w:val="34"/>
    <w:qFormat/>
    <w:rsid w:val="008A29BC"/>
    <w:pPr>
      <w:ind w:left="720"/>
      <w:contextualSpacing/>
    </w:pPr>
  </w:style>
  <w:style w:type="table" w:styleId="TableGrid">
    <w:name w:val="Table Grid"/>
    <w:basedOn w:val="TableNormal"/>
    <w:uiPriority w:val="59"/>
    <w:rsid w:val="008A2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8A29B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8A29BC"/>
    <w:pPr>
      <w:spacing w:before="100" w:beforeAutospacing="1" w:after="100" w:afterAutospacing="1"/>
    </w:pPr>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8A29BC"/>
    <w:rPr>
      <w:sz w:val="16"/>
      <w:szCs w:val="16"/>
    </w:rPr>
  </w:style>
  <w:style w:type="paragraph" w:styleId="CommentText">
    <w:name w:val="annotation text"/>
    <w:basedOn w:val="Normal"/>
    <w:link w:val="CommentTextChar"/>
    <w:uiPriority w:val="99"/>
    <w:semiHidden/>
    <w:unhideWhenUsed/>
    <w:rsid w:val="008A29BC"/>
    <w:rPr>
      <w:sz w:val="20"/>
      <w:szCs w:val="20"/>
    </w:rPr>
  </w:style>
  <w:style w:type="character" w:customStyle="1" w:styleId="CommentTextChar">
    <w:name w:val="Comment Text Char"/>
    <w:basedOn w:val="DefaultParagraphFont"/>
    <w:link w:val="CommentText"/>
    <w:uiPriority w:val="99"/>
    <w:semiHidden/>
    <w:rsid w:val="008A29BC"/>
    <w:rPr>
      <w:sz w:val="20"/>
      <w:szCs w:val="20"/>
    </w:rPr>
  </w:style>
  <w:style w:type="paragraph" w:styleId="BalloonText">
    <w:name w:val="Balloon Text"/>
    <w:basedOn w:val="Normal"/>
    <w:link w:val="BalloonTextChar"/>
    <w:uiPriority w:val="99"/>
    <w:semiHidden/>
    <w:unhideWhenUsed/>
    <w:rsid w:val="008A29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9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BC"/>
  </w:style>
  <w:style w:type="paragraph" w:styleId="Heading1">
    <w:name w:val="heading 1"/>
    <w:basedOn w:val="Normal"/>
    <w:next w:val="Normal"/>
    <w:link w:val="Heading1Char"/>
    <w:uiPriority w:val="9"/>
    <w:qFormat/>
    <w:rsid w:val="008A29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A29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29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9B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A29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29BC"/>
    <w:rPr>
      <w:rFonts w:asciiTheme="majorHAnsi" w:eastAsiaTheme="majorEastAsia" w:hAnsiTheme="majorHAnsi" w:cstheme="majorBidi"/>
      <w:b/>
      <w:bCs/>
      <w:color w:val="4F81BD" w:themeColor="accent1"/>
    </w:rPr>
  </w:style>
  <w:style w:type="paragraph" w:styleId="Bibliography">
    <w:name w:val="Bibliography"/>
    <w:basedOn w:val="Normal"/>
    <w:next w:val="Normal"/>
    <w:uiPriority w:val="37"/>
    <w:unhideWhenUsed/>
    <w:rsid w:val="008A29BC"/>
    <w:pPr>
      <w:tabs>
        <w:tab w:val="left" w:pos="380"/>
        <w:tab w:val="left" w:pos="500"/>
      </w:tabs>
      <w:spacing w:after="240"/>
      <w:ind w:left="504" w:hanging="504"/>
    </w:pPr>
  </w:style>
  <w:style w:type="paragraph" w:styleId="ListParagraph">
    <w:name w:val="List Paragraph"/>
    <w:basedOn w:val="Normal"/>
    <w:uiPriority w:val="34"/>
    <w:qFormat/>
    <w:rsid w:val="008A29BC"/>
    <w:pPr>
      <w:ind w:left="720"/>
      <w:contextualSpacing/>
    </w:pPr>
  </w:style>
  <w:style w:type="table" w:styleId="TableGrid">
    <w:name w:val="Table Grid"/>
    <w:basedOn w:val="TableNormal"/>
    <w:uiPriority w:val="59"/>
    <w:rsid w:val="008A2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8A29B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8A29BC"/>
    <w:pPr>
      <w:spacing w:before="100" w:beforeAutospacing="1" w:after="100" w:afterAutospacing="1"/>
    </w:pPr>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8A29BC"/>
    <w:rPr>
      <w:sz w:val="16"/>
      <w:szCs w:val="16"/>
    </w:rPr>
  </w:style>
  <w:style w:type="paragraph" w:styleId="CommentText">
    <w:name w:val="annotation text"/>
    <w:basedOn w:val="Normal"/>
    <w:link w:val="CommentTextChar"/>
    <w:uiPriority w:val="99"/>
    <w:semiHidden/>
    <w:unhideWhenUsed/>
    <w:rsid w:val="008A29BC"/>
    <w:rPr>
      <w:sz w:val="20"/>
      <w:szCs w:val="20"/>
    </w:rPr>
  </w:style>
  <w:style w:type="character" w:customStyle="1" w:styleId="CommentTextChar">
    <w:name w:val="Comment Text Char"/>
    <w:basedOn w:val="DefaultParagraphFont"/>
    <w:link w:val="CommentText"/>
    <w:uiPriority w:val="99"/>
    <w:semiHidden/>
    <w:rsid w:val="008A29BC"/>
    <w:rPr>
      <w:sz w:val="20"/>
      <w:szCs w:val="20"/>
    </w:rPr>
  </w:style>
  <w:style w:type="paragraph" w:styleId="BalloonText">
    <w:name w:val="Balloon Text"/>
    <w:basedOn w:val="Normal"/>
    <w:link w:val="BalloonTextChar"/>
    <w:uiPriority w:val="99"/>
    <w:semiHidden/>
    <w:unhideWhenUsed/>
    <w:rsid w:val="008A29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9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27055">
      <w:bodyDiv w:val="1"/>
      <w:marLeft w:val="0"/>
      <w:marRight w:val="0"/>
      <w:marTop w:val="0"/>
      <w:marBottom w:val="0"/>
      <w:divBdr>
        <w:top w:val="none" w:sz="0" w:space="0" w:color="auto"/>
        <w:left w:val="none" w:sz="0" w:space="0" w:color="auto"/>
        <w:bottom w:val="none" w:sz="0" w:space="0" w:color="auto"/>
        <w:right w:val="none" w:sz="0" w:space="0" w:color="auto"/>
      </w:divBdr>
    </w:div>
    <w:div w:id="781146598">
      <w:bodyDiv w:val="1"/>
      <w:marLeft w:val="0"/>
      <w:marRight w:val="0"/>
      <w:marTop w:val="0"/>
      <w:marBottom w:val="0"/>
      <w:divBdr>
        <w:top w:val="none" w:sz="0" w:space="0" w:color="auto"/>
        <w:left w:val="none" w:sz="0" w:space="0" w:color="auto"/>
        <w:bottom w:val="none" w:sz="0" w:space="0" w:color="auto"/>
        <w:right w:val="none" w:sz="0" w:space="0" w:color="auto"/>
      </w:divBdr>
    </w:div>
    <w:div w:id="1131292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i.org/10.1016/j.jpeds.2018.01.022" TargetMode="External"/><Relationship Id="rId7" Type="http://schemas.openxmlformats.org/officeDocument/2006/relationships/chart" Target="charts/chart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Huw:Library:Mobile%20Documents:com~apple~CloudDocs:Asymetric%20Paediatric%20Tonsils:Tonsil%20database%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Sheet5!$L$41</c:f>
              <c:strCache>
                <c:ptCount val="1"/>
                <c:pt idx="0">
                  <c:v>0</c:v>
                </c:pt>
              </c:strCache>
            </c:strRef>
          </c:tx>
          <c:invertIfNegative val="0"/>
          <c:dLbls>
            <c:delete val="1"/>
          </c:dLbls>
          <c:errBars>
            <c:errBarType val="both"/>
            <c:errValType val="cust"/>
            <c:noEndCap val="0"/>
            <c:plus>
              <c:numRef>
                <c:f>Sheet5!$D$41</c:f>
                <c:numCache>
                  <c:formatCode>General</c:formatCode>
                  <c:ptCount val="1"/>
                  <c:pt idx="0">
                    <c:v>0.0548539795231182</c:v>
                  </c:pt>
                </c:numCache>
              </c:numRef>
            </c:plus>
            <c:minus>
              <c:numRef>
                <c:f>Sheet5!$D$41</c:f>
                <c:numCache>
                  <c:formatCode>General</c:formatCode>
                  <c:ptCount val="1"/>
                  <c:pt idx="0">
                    <c:v>0.0548539795231182</c:v>
                  </c:pt>
                </c:numCache>
              </c:numRef>
            </c:minus>
          </c:errBars>
          <c:cat>
            <c:strRef>
              <c:f>Sheet5!$M$40</c:f>
              <c:strCache>
                <c:ptCount val="1"/>
                <c:pt idx="0">
                  <c:v>Average Relative weight difference</c:v>
                </c:pt>
              </c:strCache>
            </c:strRef>
          </c:cat>
          <c:val>
            <c:numRef>
              <c:f>Sheet5!$M$41</c:f>
              <c:numCache>
                <c:formatCode>General</c:formatCode>
                <c:ptCount val="1"/>
                <c:pt idx="0">
                  <c:v>0.18</c:v>
                </c:pt>
              </c:numCache>
            </c:numRef>
          </c:val>
        </c:ser>
        <c:ser>
          <c:idx val="1"/>
          <c:order val="1"/>
          <c:tx>
            <c:strRef>
              <c:f>Sheet5!$L$42</c:f>
              <c:strCache>
                <c:ptCount val="1"/>
                <c:pt idx="0">
                  <c:v>1</c:v>
                </c:pt>
              </c:strCache>
            </c:strRef>
          </c:tx>
          <c:invertIfNegative val="0"/>
          <c:dLbls>
            <c:delete val="1"/>
          </c:dLbls>
          <c:errBars>
            <c:errBarType val="both"/>
            <c:errValType val="cust"/>
            <c:noEndCap val="0"/>
            <c:plus>
              <c:numRef>
                <c:f>Sheet5!$H$44</c:f>
                <c:numCache>
                  <c:formatCode>General</c:formatCode>
                  <c:ptCount val="1"/>
                  <c:pt idx="0">
                    <c:v>0.100302539060946</c:v>
                  </c:pt>
                </c:numCache>
              </c:numRef>
            </c:plus>
            <c:minus>
              <c:numRef>
                <c:f>Sheet5!$H$44</c:f>
                <c:numCache>
                  <c:formatCode>General</c:formatCode>
                  <c:ptCount val="1"/>
                  <c:pt idx="0">
                    <c:v>0.100302539060946</c:v>
                  </c:pt>
                </c:numCache>
              </c:numRef>
            </c:minus>
          </c:errBars>
          <c:cat>
            <c:strRef>
              <c:f>Sheet5!$M$40</c:f>
              <c:strCache>
                <c:ptCount val="1"/>
                <c:pt idx="0">
                  <c:v>Average Relative weight difference</c:v>
                </c:pt>
              </c:strCache>
            </c:strRef>
          </c:cat>
          <c:val>
            <c:numRef>
              <c:f>Sheet5!$M$42</c:f>
              <c:numCache>
                <c:formatCode>General</c:formatCode>
                <c:ptCount val="1"/>
                <c:pt idx="0">
                  <c:v>0.26</c:v>
                </c:pt>
              </c:numCache>
            </c:numRef>
          </c:val>
        </c:ser>
        <c:ser>
          <c:idx val="2"/>
          <c:order val="2"/>
          <c:tx>
            <c:strRef>
              <c:f>Sheet5!$L$43</c:f>
              <c:strCache>
                <c:ptCount val="1"/>
                <c:pt idx="0">
                  <c:v>2 or 3</c:v>
                </c:pt>
              </c:strCache>
            </c:strRef>
          </c:tx>
          <c:invertIfNegative val="0"/>
          <c:dLbls>
            <c:delete val="1"/>
          </c:dLbls>
          <c:errBars>
            <c:errBarType val="both"/>
            <c:errValType val="cust"/>
            <c:noEndCap val="0"/>
            <c:plus>
              <c:numRef>
                <c:f>Sheet5!$L$33</c:f>
                <c:numCache>
                  <c:formatCode>General</c:formatCode>
                  <c:ptCount val="1"/>
                  <c:pt idx="0">
                    <c:v>0.115423490072276</c:v>
                  </c:pt>
                </c:numCache>
              </c:numRef>
            </c:plus>
            <c:minus>
              <c:numRef>
                <c:f>Sheet5!$L$33</c:f>
                <c:numCache>
                  <c:formatCode>General</c:formatCode>
                  <c:ptCount val="1"/>
                  <c:pt idx="0">
                    <c:v>0.115423490072276</c:v>
                  </c:pt>
                </c:numCache>
              </c:numRef>
            </c:minus>
          </c:errBars>
          <c:cat>
            <c:strRef>
              <c:f>Sheet5!$M$40</c:f>
              <c:strCache>
                <c:ptCount val="1"/>
                <c:pt idx="0">
                  <c:v>Average Relative weight difference</c:v>
                </c:pt>
              </c:strCache>
            </c:strRef>
          </c:cat>
          <c:val>
            <c:numRef>
              <c:f>Sheet5!$M$43</c:f>
              <c:numCache>
                <c:formatCode>General</c:formatCode>
                <c:ptCount val="1"/>
                <c:pt idx="0">
                  <c:v>0.33</c:v>
                </c:pt>
              </c:numCache>
            </c:numRef>
          </c:val>
        </c:ser>
        <c:dLbls>
          <c:showLegendKey val="0"/>
          <c:showVal val="0"/>
          <c:showCatName val="1"/>
          <c:showSerName val="0"/>
          <c:showPercent val="0"/>
          <c:showBubbleSize val="0"/>
        </c:dLbls>
        <c:gapWidth val="150"/>
        <c:overlap val="-58"/>
        <c:axId val="2101730664"/>
        <c:axId val="2109744184"/>
      </c:barChart>
      <c:catAx>
        <c:axId val="2101730664"/>
        <c:scaling>
          <c:orientation val="minMax"/>
        </c:scaling>
        <c:delete val="1"/>
        <c:axPos val="b"/>
        <c:title>
          <c:tx>
            <c:rich>
              <a:bodyPr/>
              <a:lstStyle/>
              <a:p>
                <a:pPr>
                  <a:defRPr/>
                </a:pPr>
                <a:r>
                  <a:rPr lang="en-US"/>
                  <a:t>Brodski Grade Difference</a:t>
                </a:r>
              </a:p>
            </c:rich>
          </c:tx>
          <c:overlay val="0"/>
        </c:title>
        <c:majorTickMark val="none"/>
        <c:minorTickMark val="none"/>
        <c:tickLblPos val="nextTo"/>
        <c:crossAx val="2109744184"/>
        <c:crosses val="autoZero"/>
        <c:auto val="1"/>
        <c:lblAlgn val="ctr"/>
        <c:lblOffset val="100"/>
        <c:noMultiLvlLbl val="0"/>
      </c:catAx>
      <c:valAx>
        <c:axId val="2109744184"/>
        <c:scaling>
          <c:orientation val="minMax"/>
        </c:scaling>
        <c:delete val="0"/>
        <c:axPos val="l"/>
        <c:majorGridlines/>
        <c:title>
          <c:tx>
            <c:rich>
              <a:bodyPr/>
              <a:lstStyle/>
              <a:p>
                <a:pPr>
                  <a:defRPr/>
                </a:pPr>
                <a:r>
                  <a:rPr lang="en-US"/>
                  <a:t>Mean relative weight difference</a:t>
                </a:r>
              </a:p>
            </c:rich>
          </c:tx>
          <c:overlay val="0"/>
        </c:title>
        <c:numFmt formatCode="General" sourceLinked="1"/>
        <c:majorTickMark val="out"/>
        <c:minorTickMark val="none"/>
        <c:tickLblPos val="nextTo"/>
        <c:crossAx val="210173066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14</Pages>
  <Words>13149</Words>
  <Characters>74951</Characters>
  <Application>Microsoft Macintosh Word</Application>
  <DocSecurity>0</DocSecurity>
  <Lines>624</Lines>
  <Paragraphs>175</Paragraphs>
  <ScaleCrop>false</ScaleCrop>
  <Company/>
  <LinksUpToDate>false</LinksUpToDate>
  <CharactersWithSpaces>87925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dc:creator>
  <cp:keywords/>
  <dc:description/>
  <cp:lastModifiedBy>Huw</cp:lastModifiedBy>
  <cp:revision>13</cp:revision>
  <dcterms:created xsi:type="dcterms:W3CDTF">2018-04-14T09:31:00Z</dcterms:created>
  <dcterms:modified xsi:type="dcterms:W3CDTF">2018-04-25T11:05:00Z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id="DI8yEKI7"/&gt;&lt;style id="http://www.zotero.org/styles/vancouver" locale="en-US"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 name="noteType" value=""/&gt;&lt;/prefs&gt;&lt;/data&gt;</vt:lpwstr>
  </property>
</Properties>
</file>