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8C87" w14:textId="47D2D056" w:rsidR="002F3A14" w:rsidRPr="005C5592" w:rsidRDefault="002F3A14" w:rsidP="003423F3">
      <w:pPr>
        <w:pStyle w:val="Heading1"/>
        <w:spacing w:before="100" w:after="100" w:line="480" w:lineRule="auto"/>
        <w:rPr>
          <w:rFonts w:cstheme="majorHAnsi"/>
          <w:color w:val="auto"/>
          <w:sz w:val="24"/>
          <w:szCs w:val="24"/>
        </w:rPr>
      </w:pPr>
      <w:bookmarkStart w:id="0" w:name="_Hlk504118704"/>
      <w:bookmarkStart w:id="1" w:name="_Hlk500837311"/>
      <w:bookmarkStart w:id="2" w:name="_Hlk504724460"/>
      <w:r w:rsidRPr="005C5592">
        <w:rPr>
          <w:rFonts w:cstheme="majorHAnsi"/>
          <w:color w:val="auto"/>
          <w:sz w:val="24"/>
          <w:szCs w:val="24"/>
          <w:u w:val="single"/>
        </w:rPr>
        <w:t>The Listening Project</w:t>
      </w:r>
      <w:r w:rsidRPr="005C5592">
        <w:rPr>
          <w:rFonts w:cstheme="majorHAnsi"/>
          <w:color w:val="auto"/>
          <w:sz w:val="24"/>
          <w:szCs w:val="24"/>
        </w:rPr>
        <w:t xml:space="preserve"> as </w:t>
      </w:r>
      <w:r w:rsidR="000437D1" w:rsidRPr="005C5592">
        <w:rPr>
          <w:rFonts w:cstheme="majorHAnsi"/>
          <w:color w:val="auto"/>
          <w:sz w:val="24"/>
          <w:szCs w:val="24"/>
        </w:rPr>
        <w:t>caring</w:t>
      </w:r>
      <w:r w:rsidR="00FB2C29" w:rsidRPr="005C5592">
        <w:rPr>
          <w:rFonts w:cstheme="majorHAnsi"/>
          <w:color w:val="auto"/>
          <w:sz w:val="24"/>
          <w:szCs w:val="24"/>
        </w:rPr>
        <w:t xml:space="preserve"> </w:t>
      </w:r>
      <w:r w:rsidR="00372606" w:rsidRPr="005C5592">
        <w:rPr>
          <w:rFonts w:cstheme="majorHAnsi"/>
          <w:color w:val="auto"/>
          <w:sz w:val="24"/>
          <w:szCs w:val="24"/>
        </w:rPr>
        <w:t>broadcast</w:t>
      </w:r>
      <w:r w:rsidRPr="005C5592">
        <w:rPr>
          <w:rFonts w:cstheme="majorHAnsi"/>
          <w:color w:val="auto"/>
          <w:sz w:val="24"/>
          <w:szCs w:val="24"/>
        </w:rPr>
        <w:t xml:space="preserve"> talk.</w:t>
      </w:r>
      <w:r w:rsidR="001D0A0C" w:rsidRPr="005C5592">
        <w:rPr>
          <w:rFonts w:cstheme="majorHAnsi"/>
          <w:color w:val="auto"/>
          <w:sz w:val="24"/>
          <w:szCs w:val="24"/>
        </w:rPr>
        <w:t xml:space="preserve"> </w:t>
      </w:r>
    </w:p>
    <w:bookmarkEnd w:id="0"/>
    <w:p w14:paraId="36626757" w14:textId="004E6556" w:rsidR="0086186F" w:rsidRPr="005C5592" w:rsidRDefault="0067646A" w:rsidP="0086186F">
      <w:pPr>
        <w:pStyle w:val="noindent"/>
        <w:rPr>
          <w:rFonts w:asciiTheme="majorHAnsi" w:hAnsiTheme="majorHAnsi" w:cstheme="majorHAnsi"/>
        </w:rPr>
      </w:pPr>
      <w:r w:rsidRPr="005C5592">
        <w:rPr>
          <w:rFonts w:asciiTheme="majorHAnsi" w:hAnsiTheme="majorHAnsi" w:cstheme="majorHAnsi"/>
        </w:rPr>
        <w:t xml:space="preserve">This paper examines the discourse of </w:t>
      </w:r>
      <w:r w:rsidRPr="005C5592">
        <w:rPr>
          <w:rFonts w:asciiTheme="majorHAnsi" w:hAnsiTheme="majorHAnsi" w:cstheme="majorHAnsi"/>
          <w:u w:val="single"/>
        </w:rPr>
        <w:t>The Listening Project</w:t>
      </w:r>
      <w:r w:rsidRPr="005C5592">
        <w:rPr>
          <w:rFonts w:asciiTheme="majorHAnsi" w:hAnsiTheme="majorHAnsi" w:cstheme="majorHAnsi"/>
        </w:rPr>
        <w:t xml:space="preserve"> (UK Radio 4 2012-present), a relatively recent “public participation” (Thornborrow 2014) radio series.</w:t>
      </w:r>
      <w:r w:rsidR="006069FA" w:rsidRPr="005C5592">
        <w:rPr>
          <w:rFonts w:asciiTheme="majorHAnsi" w:hAnsiTheme="majorHAnsi" w:cstheme="majorHAnsi"/>
        </w:rPr>
        <w:t xml:space="preserve"> </w:t>
      </w:r>
      <w:r w:rsidR="00A552E9" w:rsidRPr="005C5592">
        <w:rPr>
          <w:rFonts w:asciiTheme="majorHAnsi" w:hAnsiTheme="majorHAnsi" w:cstheme="majorHAnsi"/>
        </w:rPr>
        <w:t>Several</w:t>
      </w:r>
      <w:r w:rsidR="008A18AB" w:rsidRPr="005C5592">
        <w:rPr>
          <w:rFonts w:asciiTheme="majorHAnsi" w:hAnsiTheme="majorHAnsi" w:cstheme="majorHAnsi"/>
        </w:rPr>
        <w:t xml:space="preserve"> </w:t>
      </w:r>
      <w:r w:rsidRPr="005C5592">
        <w:rPr>
          <w:rFonts w:asciiTheme="majorHAnsi" w:hAnsiTheme="majorHAnsi" w:cstheme="majorHAnsi"/>
        </w:rPr>
        <w:t>academic writers</w:t>
      </w:r>
      <w:r w:rsidR="008A18AB" w:rsidRPr="005C5592">
        <w:rPr>
          <w:rFonts w:asciiTheme="majorHAnsi" w:hAnsiTheme="majorHAnsi" w:cstheme="majorHAnsi"/>
        </w:rPr>
        <w:t xml:space="preserve"> have </w:t>
      </w:r>
      <w:r w:rsidR="00A552E9" w:rsidRPr="005C5592">
        <w:rPr>
          <w:rFonts w:asciiTheme="majorHAnsi" w:hAnsiTheme="majorHAnsi" w:cstheme="majorHAnsi"/>
        </w:rPr>
        <w:t>focused on</w:t>
      </w:r>
      <w:r w:rsidR="008A18AB" w:rsidRPr="005C5592">
        <w:rPr>
          <w:rFonts w:asciiTheme="majorHAnsi" w:hAnsiTheme="majorHAnsi" w:cstheme="majorHAnsi"/>
        </w:rPr>
        <w:t xml:space="preserve"> a “belligerent” </w:t>
      </w:r>
      <w:r w:rsidR="00FB2C29" w:rsidRPr="005C5592">
        <w:rPr>
          <w:rFonts w:asciiTheme="majorHAnsi" w:hAnsiTheme="majorHAnsi" w:cstheme="majorHAnsi"/>
        </w:rPr>
        <w:t>trend</w:t>
      </w:r>
      <w:r w:rsidR="00515A3D" w:rsidRPr="005C5592">
        <w:rPr>
          <w:rFonts w:asciiTheme="majorHAnsi" w:hAnsiTheme="majorHAnsi" w:cstheme="majorHAnsi"/>
        </w:rPr>
        <w:t xml:space="preserve"> </w:t>
      </w:r>
      <w:r w:rsidR="008A18AB" w:rsidRPr="005C5592">
        <w:rPr>
          <w:rFonts w:asciiTheme="majorHAnsi" w:hAnsiTheme="majorHAnsi" w:cstheme="majorHAnsi"/>
        </w:rPr>
        <w:t xml:space="preserve">in contemporary broadcasting </w:t>
      </w:r>
      <w:r w:rsidR="009E5CDC" w:rsidRPr="005C5592">
        <w:rPr>
          <w:rFonts w:asciiTheme="majorHAnsi" w:hAnsiTheme="majorHAnsi" w:cstheme="majorHAnsi"/>
        </w:rPr>
        <w:t>(</w:t>
      </w:r>
      <w:r w:rsidR="008A18AB" w:rsidRPr="005C5592">
        <w:rPr>
          <w:rFonts w:asciiTheme="majorHAnsi" w:hAnsiTheme="majorHAnsi" w:cstheme="majorHAnsi"/>
        </w:rPr>
        <w:t xml:space="preserve">e.g., </w:t>
      </w:r>
      <w:r w:rsidR="009E5CDC" w:rsidRPr="005C5592">
        <w:rPr>
          <w:rFonts w:asciiTheme="majorHAnsi" w:hAnsiTheme="majorHAnsi" w:cstheme="majorHAnsi"/>
        </w:rPr>
        <w:t>Higgins and Smith 201</w:t>
      </w:r>
      <w:r w:rsidR="002F742E">
        <w:rPr>
          <w:rFonts w:asciiTheme="majorHAnsi" w:hAnsiTheme="majorHAnsi" w:cstheme="majorHAnsi"/>
        </w:rPr>
        <w:t>6</w:t>
      </w:r>
      <w:r w:rsidR="009E5CDC" w:rsidRPr="005C5592">
        <w:rPr>
          <w:rFonts w:asciiTheme="majorHAnsi" w:hAnsiTheme="majorHAnsi" w:cstheme="majorHAnsi"/>
        </w:rPr>
        <w:t>)</w:t>
      </w:r>
      <w:r w:rsidRPr="005C5592">
        <w:rPr>
          <w:rFonts w:asciiTheme="majorHAnsi" w:hAnsiTheme="majorHAnsi" w:cstheme="majorHAnsi"/>
        </w:rPr>
        <w:t xml:space="preserve">, and demonstrated that </w:t>
      </w:r>
      <w:r w:rsidR="008A18AB" w:rsidRPr="005C5592">
        <w:rPr>
          <w:rFonts w:asciiTheme="majorHAnsi" w:hAnsiTheme="majorHAnsi" w:cstheme="majorHAnsi"/>
        </w:rPr>
        <w:t>“</w:t>
      </w:r>
      <w:r w:rsidRPr="005C5592">
        <w:rPr>
          <w:rFonts w:asciiTheme="majorHAnsi" w:hAnsiTheme="majorHAnsi" w:cstheme="majorHAnsi"/>
        </w:rPr>
        <w:t>b</w:t>
      </w:r>
      <w:r w:rsidR="008A18AB" w:rsidRPr="005C5592">
        <w:rPr>
          <w:rFonts w:asciiTheme="majorHAnsi" w:hAnsiTheme="majorHAnsi" w:cstheme="majorHAnsi"/>
        </w:rPr>
        <w:t xml:space="preserve">elligerent” </w:t>
      </w:r>
      <w:r w:rsidR="00A552E9" w:rsidRPr="005C5592">
        <w:rPr>
          <w:rFonts w:asciiTheme="majorHAnsi" w:hAnsiTheme="majorHAnsi" w:cstheme="majorHAnsi"/>
        </w:rPr>
        <w:t xml:space="preserve">effects </w:t>
      </w:r>
      <w:r w:rsidR="008A18AB" w:rsidRPr="005C5592">
        <w:rPr>
          <w:rFonts w:asciiTheme="majorHAnsi" w:hAnsiTheme="majorHAnsi" w:cstheme="majorHAnsi"/>
        </w:rPr>
        <w:t>require particular kinds of discursive work on the part of contributors.</w:t>
      </w:r>
      <w:r w:rsidR="006069FA" w:rsidRPr="005C5592">
        <w:rPr>
          <w:rFonts w:asciiTheme="majorHAnsi" w:hAnsiTheme="majorHAnsi" w:cstheme="majorHAnsi"/>
        </w:rPr>
        <w:t xml:space="preserve"> </w:t>
      </w:r>
      <w:r w:rsidR="00A552E9" w:rsidRPr="005C5592">
        <w:rPr>
          <w:rFonts w:asciiTheme="majorHAnsi" w:hAnsiTheme="majorHAnsi" w:cstheme="majorHAnsi"/>
        </w:rPr>
        <w:t>It is important to recognise the boundaries of the belligerent trend, and so, t</w:t>
      </w:r>
      <w:r w:rsidR="000D0833" w:rsidRPr="005C5592">
        <w:rPr>
          <w:rFonts w:asciiTheme="majorHAnsi" w:hAnsiTheme="majorHAnsi" w:cstheme="majorHAnsi"/>
        </w:rPr>
        <w:t xml:space="preserve">aking The Listening Project </w:t>
      </w:r>
      <w:r w:rsidR="000B6C2B" w:rsidRPr="005C5592">
        <w:rPr>
          <w:rFonts w:asciiTheme="majorHAnsi" w:hAnsiTheme="majorHAnsi" w:cstheme="majorHAnsi"/>
        </w:rPr>
        <w:t>(</w:t>
      </w:r>
      <w:r w:rsidR="000B6C2B" w:rsidRPr="005C5592">
        <w:rPr>
          <w:rFonts w:asciiTheme="majorHAnsi" w:hAnsiTheme="majorHAnsi" w:cstheme="majorHAnsi"/>
          <w:u w:val="single"/>
        </w:rPr>
        <w:t>TLP</w:t>
      </w:r>
      <w:r w:rsidR="000B6C2B" w:rsidRPr="005C5592">
        <w:rPr>
          <w:rFonts w:asciiTheme="majorHAnsi" w:hAnsiTheme="majorHAnsi" w:cstheme="majorHAnsi"/>
        </w:rPr>
        <w:t xml:space="preserve">) </w:t>
      </w:r>
      <w:r w:rsidR="000D0833" w:rsidRPr="005C5592">
        <w:rPr>
          <w:rFonts w:asciiTheme="majorHAnsi" w:hAnsiTheme="majorHAnsi" w:cstheme="majorHAnsi"/>
        </w:rPr>
        <w:t>as its key example</w:t>
      </w:r>
      <w:r w:rsidR="00A552E9" w:rsidRPr="005C5592">
        <w:rPr>
          <w:rFonts w:asciiTheme="majorHAnsi" w:hAnsiTheme="majorHAnsi" w:cstheme="majorHAnsi"/>
        </w:rPr>
        <w:t xml:space="preserve"> in the national context of the UK</w:t>
      </w:r>
      <w:r w:rsidR="000D0833" w:rsidRPr="005C5592">
        <w:rPr>
          <w:rFonts w:asciiTheme="majorHAnsi" w:hAnsiTheme="majorHAnsi" w:cstheme="majorHAnsi"/>
        </w:rPr>
        <w:t>, my</w:t>
      </w:r>
      <w:r w:rsidR="008A18AB" w:rsidRPr="005C5592">
        <w:rPr>
          <w:rFonts w:asciiTheme="majorHAnsi" w:hAnsiTheme="majorHAnsi" w:cstheme="majorHAnsi"/>
        </w:rPr>
        <w:t xml:space="preserve"> paper </w:t>
      </w:r>
      <w:r w:rsidRPr="005C5592">
        <w:rPr>
          <w:rFonts w:asciiTheme="majorHAnsi" w:hAnsiTheme="majorHAnsi" w:cstheme="majorHAnsi"/>
        </w:rPr>
        <w:t xml:space="preserve">argues (1) that there are contemporary forms of </w:t>
      </w:r>
      <w:r w:rsidR="000D0833" w:rsidRPr="005C5592">
        <w:rPr>
          <w:rFonts w:asciiTheme="majorHAnsi" w:hAnsiTheme="majorHAnsi" w:cstheme="majorHAnsi"/>
        </w:rPr>
        <w:t xml:space="preserve">markedly </w:t>
      </w:r>
      <w:r w:rsidR="0066207D" w:rsidRPr="005C5592">
        <w:rPr>
          <w:rFonts w:asciiTheme="majorHAnsi" w:hAnsiTheme="majorHAnsi" w:cstheme="majorHAnsi"/>
        </w:rPr>
        <w:t>non-belligerent</w:t>
      </w:r>
      <w:r w:rsidR="000D0833" w:rsidRPr="005C5592">
        <w:rPr>
          <w:rFonts w:asciiTheme="majorHAnsi" w:hAnsiTheme="majorHAnsi" w:cstheme="majorHAnsi"/>
        </w:rPr>
        <w:t>,</w:t>
      </w:r>
      <w:r w:rsidR="0066207D" w:rsidRPr="005C5592">
        <w:rPr>
          <w:rFonts w:asciiTheme="majorHAnsi" w:hAnsiTheme="majorHAnsi" w:cstheme="majorHAnsi"/>
        </w:rPr>
        <w:t xml:space="preserve"> “caring” </w:t>
      </w:r>
      <w:r w:rsidRPr="005C5592">
        <w:rPr>
          <w:rFonts w:asciiTheme="majorHAnsi" w:hAnsiTheme="majorHAnsi" w:cstheme="majorHAnsi"/>
        </w:rPr>
        <w:t>radio talk</w:t>
      </w:r>
      <w:r w:rsidR="0066207D" w:rsidRPr="005C5592">
        <w:rPr>
          <w:rFonts w:asciiTheme="majorHAnsi" w:hAnsiTheme="majorHAnsi" w:cstheme="majorHAnsi"/>
        </w:rPr>
        <w:t xml:space="preserve"> </w:t>
      </w:r>
      <w:r w:rsidRPr="005C5592">
        <w:rPr>
          <w:rFonts w:asciiTheme="majorHAnsi" w:hAnsiTheme="majorHAnsi" w:cstheme="majorHAnsi"/>
        </w:rPr>
        <w:t>with characteristics of their own, and (2) that those characteristics require co-ordination between the interactive work of participants</w:t>
      </w:r>
      <w:r w:rsidR="000D0833" w:rsidRPr="005C5592">
        <w:rPr>
          <w:rFonts w:asciiTheme="majorHAnsi" w:hAnsiTheme="majorHAnsi" w:cstheme="majorHAnsi"/>
        </w:rPr>
        <w:t>,</w:t>
      </w:r>
      <w:r w:rsidRPr="005C5592">
        <w:rPr>
          <w:rFonts w:asciiTheme="majorHAnsi" w:hAnsiTheme="majorHAnsi" w:cstheme="majorHAnsi"/>
        </w:rPr>
        <w:t xml:space="preserve"> and other kinds of work </w:t>
      </w:r>
      <w:r w:rsidR="00267FEB" w:rsidRPr="005C5592">
        <w:rPr>
          <w:rFonts w:asciiTheme="majorHAnsi" w:hAnsiTheme="majorHAnsi" w:cstheme="majorHAnsi"/>
        </w:rPr>
        <w:t xml:space="preserve">(e.g., editing) </w:t>
      </w:r>
      <w:r w:rsidRPr="005C5592">
        <w:rPr>
          <w:rFonts w:asciiTheme="majorHAnsi" w:hAnsiTheme="majorHAnsi" w:cstheme="majorHAnsi"/>
        </w:rPr>
        <w:t xml:space="preserve">on the part of the broadcasting institution. </w:t>
      </w:r>
      <w:r w:rsidR="00690493" w:rsidRPr="005C5592">
        <w:rPr>
          <w:rFonts w:asciiTheme="majorHAnsi" w:hAnsiTheme="majorHAnsi" w:cstheme="majorHAnsi"/>
        </w:rPr>
        <w:t xml:space="preserve">In this particular series, </w:t>
      </w:r>
      <w:r w:rsidR="000D0833" w:rsidRPr="005C5592">
        <w:rPr>
          <w:rFonts w:asciiTheme="majorHAnsi" w:hAnsiTheme="majorHAnsi" w:cstheme="majorHAnsi"/>
        </w:rPr>
        <w:t>broadcaster and the participants</w:t>
      </w:r>
      <w:r w:rsidR="008944B9" w:rsidRPr="005C5592">
        <w:rPr>
          <w:rFonts w:asciiTheme="majorHAnsi" w:hAnsiTheme="majorHAnsi" w:cstheme="majorHAnsi"/>
        </w:rPr>
        <w:t xml:space="preserve"> </w:t>
      </w:r>
      <w:r w:rsidR="0026024A" w:rsidRPr="005C5592">
        <w:rPr>
          <w:rFonts w:asciiTheme="majorHAnsi" w:hAnsiTheme="majorHAnsi" w:cstheme="majorHAnsi"/>
        </w:rPr>
        <w:t>collaborate in evading, minimising and redressing</w:t>
      </w:r>
      <w:r w:rsidR="00515A3D" w:rsidRPr="005C5592">
        <w:rPr>
          <w:rFonts w:asciiTheme="majorHAnsi" w:hAnsiTheme="majorHAnsi" w:cstheme="majorHAnsi"/>
        </w:rPr>
        <w:t xml:space="preserve"> potential conflict</w:t>
      </w:r>
      <w:r w:rsidR="0026024A" w:rsidRPr="005C5592">
        <w:rPr>
          <w:rFonts w:asciiTheme="majorHAnsi" w:hAnsiTheme="majorHAnsi" w:cstheme="majorHAnsi"/>
        </w:rPr>
        <w:t>, the former through</w:t>
      </w:r>
      <w:r w:rsidR="00515A3D" w:rsidRPr="005C5592">
        <w:rPr>
          <w:rFonts w:asciiTheme="majorHAnsi" w:hAnsiTheme="majorHAnsi" w:cstheme="majorHAnsi"/>
        </w:rPr>
        <w:t xml:space="preserve"> organisational </w:t>
      </w:r>
      <w:r w:rsidR="0026024A" w:rsidRPr="005C5592">
        <w:rPr>
          <w:rFonts w:asciiTheme="majorHAnsi" w:hAnsiTheme="majorHAnsi" w:cstheme="majorHAnsi"/>
        </w:rPr>
        <w:t xml:space="preserve">and editing work, the later through </w:t>
      </w:r>
      <w:r w:rsidR="00515A3D" w:rsidRPr="005C5592">
        <w:rPr>
          <w:rFonts w:asciiTheme="majorHAnsi" w:hAnsiTheme="majorHAnsi" w:cstheme="majorHAnsi"/>
        </w:rPr>
        <w:t>local interactional facework/relational work (</w:t>
      </w:r>
      <w:proofErr w:type="spellStart"/>
      <w:r w:rsidR="00515A3D" w:rsidRPr="005C5592">
        <w:rPr>
          <w:rFonts w:asciiTheme="majorHAnsi" w:hAnsiTheme="majorHAnsi" w:cstheme="majorHAnsi"/>
        </w:rPr>
        <w:t>Locher</w:t>
      </w:r>
      <w:proofErr w:type="spellEnd"/>
      <w:r w:rsidR="00515A3D" w:rsidRPr="005C5592">
        <w:rPr>
          <w:rFonts w:asciiTheme="majorHAnsi" w:hAnsiTheme="majorHAnsi" w:cstheme="majorHAnsi"/>
        </w:rPr>
        <w:t xml:space="preserve"> and Watts 2005)</w:t>
      </w:r>
      <w:r w:rsidR="0026024A" w:rsidRPr="005C5592">
        <w:rPr>
          <w:rFonts w:asciiTheme="majorHAnsi" w:hAnsiTheme="majorHAnsi" w:cstheme="majorHAnsi"/>
        </w:rPr>
        <w:t>.</w:t>
      </w:r>
      <w:r w:rsidR="008944B9" w:rsidRPr="005C5592">
        <w:rPr>
          <w:rFonts w:asciiTheme="majorHAnsi" w:hAnsiTheme="majorHAnsi" w:cstheme="majorHAnsi"/>
        </w:rPr>
        <w:t xml:space="preserve"> </w:t>
      </w:r>
      <w:r w:rsidR="0086186F" w:rsidRPr="005C5592">
        <w:rPr>
          <w:rFonts w:asciiTheme="majorHAnsi" w:hAnsiTheme="majorHAnsi" w:cstheme="majorHAnsi"/>
        </w:rPr>
        <w:t>Section 1</w:t>
      </w:r>
      <w:r w:rsidR="0018510A" w:rsidRPr="005C5592">
        <w:rPr>
          <w:rFonts w:asciiTheme="majorHAnsi" w:hAnsiTheme="majorHAnsi" w:cstheme="majorHAnsi"/>
        </w:rPr>
        <w:t xml:space="preserve"> </w:t>
      </w:r>
      <w:r w:rsidR="008944B9" w:rsidRPr="005C5592">
        <w:rPr>
          <w:rFonts w:asciiTheme="majorHAnsi" w:hAnsiTheme="majorHAnsi" w:cstheme="majorHAnsi"/>
        </w:rPr>
        <w:t>introduces the series</w:t>
      </w:r>
      <w:r w:rsidR="0086186F" w:rsidRPr="005C5592">
        <w:rPr>
          <w:rFonts w:asciiTheme="majorHAnsi" w:hAnsiTheme="majorHAnsi" w:cstheme="majorHAnsi"/>
        </w:rPr>
        <w:t xml:space="preserve">; Section 2 </w:t>
      </w:r>
      <w:r w:rsidR="0018510A" w:rsidRPr="005C5592">
        <w:rPr>
          <w:rFonts w:asciiTheme="majorHAnsi" w:hAnsiTheme="majorHAnsi" w:cstheme="majorHAnsi"/>
        </w:rPr>
        <w:t xml:space="preserve">situates </w:t>
      </w:r>
      <w:r w:rsidR="008944B9" w:rsidRPr="005C5592">
        <w:rPr>
          <w:rFonts w:asciiTheme="majorHAnsi" w:hAnsiTheme="majorHAnsi" w:cstheme="majorHAnsi"/>
        </w:rPr>
        <w:t xml:space="preserve">it </w:t>
      </w:r>
      <w:r w:rsidR="0018510A" w:rsidRPr="005C5592">
        <w:rPr>
          <w:rFonts w:asciiTheme="majorHAnsi" w:hAnsiTheme="majorHAnsi" w:cstheme="majorHAnsi"/>
        </w:rPr>
        <w:t>in relation to media trends</w:t>
      </w:r>
      <w:r w:rsidR="0086186F" w:rsidRPr="005C5592">
        <w:rPr>
          <w:rFonts w:asciiTheme="majorHAnsi" w:hAnsiTheme="majorHAnsi" w:cstheme="majorHAnsi"/>
        </w:rPr>
        <w:t xml:space="preserve">; </w:t>
      </w:r>
      <w:r w:rsidR="004F2816">
        <w:rPr>
          <w:rFonts w:asciiTheme="majorHAnsi" w:hAnsiTheme="majorHAnsi" w:cstheme="majorHAnsi"/>
        </w:rPr>
        <w:t>S</w:t>
      </w:r>
      <w:r w:rsidR="0086186F" w:rsidRPr="005C5592">
        <w:rPr>
          <w:rFonts w:asciiTheme="majorHAnsi" w:hAnsiTheme="majorHAnsi" w:cstheme="majorHAnsi"/>
        </w:rPr>
        <w:t xml:space="preserve">ection 3 discusses </w:t>
      </w:r>
      <w:r w:rsidR="00A6495A" w:rsidRPr="005C5592">
        <w:rPr>
          <w:rFonts w:asciiTheme="majorHAnsi" w:hAnsiTheme="majorHAnsi" w:cstheme="majorHAnsi"/>
        </w:rPr>
        <w:t>Daly’s (2016) critique</w:t>
      </w:r>
      <w:r w:rsidR="0086186F" w:rsidRPr="005C5592">
        <w:rPr>
          <w:rFonts w:asciiTheme="majorHAnsi" w:hAnsiTheme="majorHAnsi" w:cstheme="majorHAnsi"/>
        </w:rPr>
        <w:t xml:space="preserve">; </w:t>
      </w:r>
      <w:r w:rsidR="004F2816">
        <w:rPr>
          <w:rFonts w:asciiTheme="majorHAnsi" w:hAnsiTheme="majorHAnsi" w:cstheme="majorHAnsi"/>
        </w:rPr>
        <w:t>S</w:t>
      </w:r>
      <w:r w:rsidR="0086186F" w:rsidRPr="005C5592">
        <w:rPr>
          <w:rFonts w:asciiTheme="majorHAnsi" w:hAnsiTheme="majorHAnsi" w:cstheme="majorHAnsi"/>
        </w:rPr>
        <w:t xml:space="preserve">ection 4 </w:t>
      </w:r>
      <w:r w:rsidR="00CB524F" w:rsidRPr="005C5592">
        <w:rPr>
          <w:rFonts w:asciiTheme="majorHAnsi" w:hAnsiTheme="majorHAnsi" w:cstheme="majorHAnsi"/>
        </w:rPr>
        <w:t>reviews</w:t>
      </w:r>
      <w:r w:rsidR="00E22AFE" w:rsidRPr="005C5592">
        <w:rPr>
          <w:rFonts w:asciiTheme="majorHAnsi" w:hAnsiTheme="majorHAnsi" w:cstheme="majorHAnsi"/>
        </w:rPr>
        <w:t xml:space="preserve"> </w:t>
      </w:r>
      <w:r w:rsidR="00CB524F" w:rsidRPr="005C5592">
        <w:rPr>
          <w:rFonts w:asciiTheme="majorHAnsi" w:hAnsiTheme="majorHAnsi" w:cstheme="majorHAnsi"/>
        </w:rPr>
        <w:t>some methodological considerations</w:t>
      </w:r>
      <w:r w:rsidR="008944B9" w:rsidRPr="005C5592">
        <w:rPr>
          <w:rFonts w:asciiTheme="majorHAnsi" w:hAnsiTheme="majorHAnsi" w:cstheme="majorHAnsi"/>
        </w:rPr>
        <w:t>. The general analysis is presented in</w:t>
      </w:r>
      <w:r w:rsidR="003E6C19" w:rsidRPr="005C5592">
        <w:rPr>
          <w:rFonts w:asciiTheme="majorHAnsi" w:hAnsiTheme="majorHAnsi" w:cstheme="majorHAnsi"/>
        </w:rPr>
        <w:t xml:space="preserve"> </w:t>
      </w:r>
      <w:r w:rsidR="00EA5EB1">
        <w:rPr>
          <w:rFonts w:asciiTheme="majorHAnsi" w:hAnsiTheme="majorHAnsi" w:cstheme="majorHAnsi"/>
        </w:rPr>
        <w:t>S</w:t>
      </w:r>
      <w:r w:rsidR="0086186F" w:rsidRPr="005C5592">
        <w:rPr>
          <w:rFonts w:asciiTheme="majorHAnsi" w:hAnsiTheme="majorHAnsi" w:cstheme="majorHAnsi"/>
        </w:rPr>
        <w:t xml:space="preserve">ection 5 </w:t>
      </w:r>
      <w:r w:rsidR="008944B9" w:rsidRPr="005C5592">
        <w:rPr>
          <w:rFonts w:asciiTheme="majorHAnsi" w:hAnsiTheme="majorHAnsi" w:cstheme="majorHAnsi"/>
        </w:rPr>
        <w:t xml:space="preserve">and </w:t>
      </w:r>
      <w:r w:rsidR="00F13210">
        <w:rPr>
          <w:rFonts w:asciiTheme="majorHAnsi" w:hAnsiTheme="majorHAnsi" w:cstheme="majorHAnsi"/>
        </w:rPr>
        <w:t>a detailed</w:t>
      </w:r>
      <w:r w:rsidR="008944B9" w:rsidRPr="005C5592">
        <w:rPr>
          <w:rFonts w:asciiTheme="majorHAnsi" w:hAnsiTheme="majorHAnsi" w:cstheme="majorHAnsi"/>
        </w:rPr>
        <w:t xml:space="preserve"> case study in </w:t>
      </w:r>
      <w:r w:rsidR="00EA5EB1">
        <w:rPr>
          <w:rFonts w:asciiTheme="majorHAnsi" w:hAnsiTheme="majorHAnsi" w:cstheme="majorHAnsi"/>
        </w:rPr>
        <w:t>S</w:t>
      </w:r>
      <w:r w:rsidR="008944B9" w:rsidRPr="005C5592">
        <w:rPr>
          <w:rFonts w:asciiTheme="majorHAnsi" w:hAnsiTheme="majorHAnsi" w:cstheme="majorHAnsi"/>
        </w:rPr>
        <w:t>ection 6. Section</w:t>
      </w:r>
      <w:r w:rsidR="0086186F" w:rsidRPr="005C5592">
        <w:rPr>
          <w:rFonts w:asciiTheme="majorHAnsi" w:hAnsiTheme="majorHAnsi" w:cstheme="majorHAnsi"/>
        </w:rPr>
        <w:t xml:space="preserve"> </w:t>
      </w:r>
      <w:r w:rsidR="00AC62DD" w:rsidRPr="005C5592">
        <w:rPr>
          <w:rFonts w:asciiTheme="majorHAnsi" w:hAnsiTheme="majorHAnsi" w:cstheme="majorHAnsi"/>
        </w:rPr>
        <w:t xml:space="preserve">7 </w:t>
      </w:r>
      <w:r w:rsidR="00360586" w:rsidRPr="005C5592">
        <w:rPr>
          <w:rFonts w:asciiTheme="majorHAnsi" w:hAnsiTheme="majorHAnsi" w:cstheme="majorHAnsi"/>
        </w:rPr>
        <w:t xml:space="preserve">provides </w:t>
      </w:r>
      <w:r w:rsidR="000F1538" w:rsidRPr="005C5592">
        <w:rPr>
          <w:rFonts w:asciiTheme="majorHAnsi" w:hAnsiTheme="majorHAnsi" w:cstheme="majorHAnsi"/>
        </w:rPr>
        <w:t>further discussion, and Section 8</w:t>
      </w:r>
      <w:r w:rsidR="00360586" w:rsidRPr="005C5592">
        <w:rPr>
          <w:rFonts w:asciiTheme="majorHAnsi" w:hAnsiTheme="majorHAnsi" w:cstheme="majorHAnsi"/>
        </w:rPr>
        <w:t xml:space="preserve"> </w:t>
      </w:r>
      <w:r w:rsidR="00CA3A89" w:rsidRPr="005C5592">
        <w:rPr>
          <w:rFonts w:asciiTheme="majorHAnsi" w:hAnsiTheme="majorHAnsi" w:cstheme="majorHAnsi"/>
        </w:rPr>
        <w:t>concludes with a review of</w:t>
      </w:r>
      <w:r w:rsidR="00360586" w:rsidRPr="005C5592">
        <w:rPr>
          <w:rFonts w:asciiTheme="majorHAnsi" w:hAnsiTheme="majorHAnsi" w:cstheme="majorHAnsi"/>
        </w:rPr>
        <w:t xml:space="preserve"> the implications for broadcast discourse research.</w:t>
      </w:r>
    </w:p>
    <w:p w14:paraId="5A33924E" w14:textId="18EAD507" w:rsidR="00791C96" w:rsidRPr="005C5592" w:rsidRDefault="00791C96" w:rsidP="002E59A1">
      <w:pPr>
        <w:pStyle w:val="Heading2"/>
      </w:pPr>
      <w:r w:rsidRPr="005C5592">
        <w:t xml:space="preserve">1. The Listening Project </w:t>
      </w:r>
    </w:p>
    <w:p w14:paraId="39B60D7B" w14:textId="25D42A04" w:rsidR="00AD415F" w:rsidRPr="005C5592" w:rsidRDefault="00CA31F2" w:rsidP="00791C96">
      <w:pPr>
        <w:ind w:firstLine="0"/>
        <w:rPr>
          <w:rFonts w:asciiTheme="majorHAnsi" w:hAnsiTheme="majorHAnsi" w:cstheme="majorHAnsi"/>
        </w:rPr>
      </w:pPr>
      <w:r w:rsidRPr="005C5592">
        <w:rPr>
          <w:rFonts w:asciiTheme="majorHAnsi" w:hAnsiTheme="majorHAnsi" w:cstheme="majorHAnsi"/>
          <w:u w:val="single"/>
        </w:rPr>
        <w:t>The Listening Project</w:t>
      </w:r>
      <w:r w:rsidR="006069FA" w:rsidRPr="005C5592">
        <w:rPr>
          <w:rFonts w:asciiTheme="majorHAnsi" w:hAnsiTheme="majorHAnsi" w:cstheme="majorHAnsi"/>
        </w:rPr>
        <w:t xml:space="preserve"> </w:t>
      </w:r>
      <w:r w:rsidR="00D3785C" w:rsidRPr="005C5592">
        <w:rPr>
          <w:rFonts w:asciiTheme="majorHAnsi" w:hAnsiTheme="majorHAnsi" w:cstheme="majorHAnsi"/>
        </w:rPr>
        <w:t xml:space="preserve">(TLP) </w:t>
      </w:r>
      <w:r w:rsidRPr="005C5592">
        <w:rPr>
          <w:rFonts w:asciiTheme="majorHAnsi" w:hAnsiTheme="majorHAnsi" w:cstheme="majorHAnsi"/>
        </w:rPr>
        <w:t xml:space="preserve">is a </w:t>
      </w:r>
      <w:r w:rsidR="0023729F" w:rsidRPr="005C5592">
        <w:rPr>
          <w:rFonts w:asciiTheme="majorHAnsi" w:hAnsiTheme="majorHAnsi" w:cstheme="majorHAnsi"/>
        </w:rPr>
        <w:t>continuing s</w:t>
      </w:r>
      <w:r w:rsidRPr="005C5592">
        <w:rPr>
          <w:rFonts w:asciiTheme="majorHAnsi" w:hAnsiTheme="majorHAnsi" w:cstheme="majorHAnsi"/>
        </w:rPr>
        <w:t xml:space="preserve">eries on BBC Radio Four </w:t>
      </w:r>
      <w:r w:rsidR="009161CE" w:rsidRPr="005C5592">
        <w:rPr>
          <w:rFonts w:asciiTheme="majorHAnsi" w:hAnsiTheme="majorHAnsi" w:cstheme="majorHAnsi"/>
        </w:rPr>
        <w:t xml:space="preserve">in the UK </w:t>
      </w:r>
      <w:r w:rsidRPr="005C5592">
        <w:rPr>
          <w:rFonts w:asciiTheme="majorHAnsi" w:hAnsiTheme="majorHAnsi" w:cstheme="majorHAnsi"/>
        </w:rPr>
        <w:t xml:space="preserve">which launched in 2012, inspired by </w:t>
      </w:r>
      <w:proofErr w:type="spellStart"/>
      <w:r w:rsidRPr="005C5592">
        <w:rPr>
          <w:rFonts w:asciiTheme="majorHAnsi" w:hAnsiTheme="majorHAnsi" w:cstheme="majorHAnsi"/>
        </w:rPr>
        <w:t>StoryCorps</w:t>
      </w:r>
      <w:proofErr w:type="spellEnd"/>
      <w:r w:rsidRPr="005C5592">
        <w:rPr>
          <w:rFonts w:asciiTheme="majorHAnsi" w:hAnsiTheme="majorHAnsi" w:cstheme="majorHAnsi"/>
        </w:rPr>
        <w:t xml:space="preserve"> </w:t>
      </w:r>
      <w:r w:rsidR="00791C96" w:rsidRPr="005C5592">
        <w:rPr>
          <w:rFonts w:asciiTheme="majorHAnsi" w:hAnsiTheme="majorHAnsi" w:cstheme="majorHAnsi"/>
        </w:rPr>
        <w:t xml:space="preserve">(National Public Radio, 2003-present: </w:t>
      </w:r>
      <w:proofErr w:type="spellStart"/>
      <w:r w:rsidR="00791C96" w:rsidRPr="005C5592">
        <w:rPr>
          <w:rFonts w:asciiTheme="majorHAnsi" w:hAnsiTheme="majorHAnsi" w:cstheme="majorHAnsi"/>
        </w:rPr>
        <w:t>Isay</w:t>
      </w:r>
      <w:proofErr w:type="spellEnd"/>
      <w:r w:rsidR="00791C96" w:rsidRPr="005C5592">
        <w:rPr>
          <w:rFonts w:asciiTheme="majorHAnsi" w:hAnsiTheme="majorHAnsi" w:cstheme="majorHAnsi"/>
        </w:rPr>
        <w:t xml:space="preserve"> 2007)</w:t>
      </w:r>
      <w:r w:rsidR="0023729F" w:rsidRPr="005C5592">
        <w:rPr>
          <w:rFonts w:asciiTheme="majorHAnsi" w:hAnsiTheme="majorHAnsi" w:cstheme="majorHAnsi"/>
        </w:rPr>
        <w:t xml:space="preserve">, a public </w:t>
      </w:r>
      <w:r w:rsidR="0023729F" w:rsidRPr="005C5592">
        <w:rPr>
          <w:rFonts w:asciiTheme="majorHAnsi" w:hAnsiTheme="majorHAnsi" w:cstheme="majorHAnsi"/>
        </w:rPr>
        <w:lastRenderedPageBreak/>
        <w:t xml:space="preserve">radio series in the USA. </w:t>
      </w:r>
      <w:r w:rsidRPr="005C5592">
        <w:rPr>
          <w:rFonts w:asciiTheme="majorHAnsi" w:hAnsiTheme="majorHAnsi" w:cstheme="majorHAnsi"/>
        </w:rPr>
        <w:t xml:space="preserve">Each episode features ordinary people (not broadcasters, celebrities or experts) talking to one another about their lives, feelings, experiences – the subject matter is personal, often very intimate, </w:t>
      </w:r>
      <w:r w:rsidR="006D1E3A" w:rsidRPr="005C5592">
        <w:rPr>
          <w:rFonts w:asciiTheme="majorHAnsi" w:hAnsiTheme="majorHAnsi" w:cstheme="majorHAnsi"/>
        </w:rPr>
        <w:t>even when it</w:t>
      </w:r>
      <w:r w:rsidRPr="005C5592">
        <w:rPr>
          <w:rFonts w:asciiTheme="majorHAnsi" w:hAnsiTheme="majorHAnsi" w:cstheme="majorHAnsi"/>
        </w:rPr>
        <w:t xml:space="preserve"> connect</w:t>
      </w:r>
      <w:r w:rsidR="006D1E3A" w:rsidRPr="005C5592">
        <w:rPr>
          <w:rFonts w:asciiTheme="majorHAnsi" w:hAnsiTheme="majorHAnsi" w:cstheme="majorHAnsi"/>
        </w:rPr>
        <w:t>s</w:t>
      </w:r>
      <w:r w:rsidRPr="005C5592">
        <w:rPr>
          <w:rFonts w:asciiTheme="majorHAnsi" w:hAnsiTheme="majorHAnsi" w:cstheme="majorHAnsi"/>
        </w:rPr>
        <w:t xml:space="preserve"> with social and political themes and issues. Participants are self-selecting volunteers who </w:t>
      </w:r>
      <w:r w:rsidR="00D34999" w:rsidRPr="005C5592">
        <w:rPr>
          <w:rFonts w:asciiTheme="majorHAnsi" w:hAnsiTheme="majorHAnsi" w:cstheme="majorHAnsi"/>
        </w:rPr>
        <w:t>visit</w:t>
      </w:r>
      <w:r w:rsidRPr="005C5592">
        <w:rPr>
          <w:rFonts w:asciiTheme="majorHAnsi" w:hAnsiTheme="majorHAnsi" w:cstheme="majorHAnsi"/>
        </w:rPr>
        <w:t xml:space="preserve"> an appropriate local radio studio, or to the peripatetic Listening Booth. The volunteers offer themselves as pairs or threesomes who already know each other as friends or family. It is the participants not the broadcaster who sets the topical agenda for the recording, which is grounded in the relationship. One </w:t>
      </w:r>
      <w:r w:rsidR="004A075E" w:rsidRPr="005C5592">
        <w:rPr>
          <w:rFonts w:asciiTheme="majorHAnsi" w:hAnsiTheme="majorHAnsi" w:cstheme="majorHAnsi"/>
        </w:rPr>
        <w:t xml:space="preserve">pair of friends </w:t>
      </w:r>
      <w:r w:rsidR="00022066" w:rsidRPr="005C5592">
        <w:rPr>
          <w:rFonts w:asciiTheme="majorHAnsi" w:hAnsiTheme="majorHAnsi" w:cstheme="majorHAnsi"/>
        </w:rPr>
        <w:t>(Riaz and Mark</w:t>
      </w:r>
      <w:r w:rsidR="00CF753E" w:rsidRPr="005C5592">
        <w:rPr>
          <w:rFonts w:asciiTheme="majorHAnsi" w:hAnsiTheme="majorHAnsi" w:cstheme="majorHAnsi"/>
        </w:rPr>
        <w:t xml:space="preserve">, </w:t>
      </w:r>
      <w:r w:rsidR="00D30EF7" w:rsidRPr="005C5592">
        <w:rPr>
          <w:rFonts w:asciiTheme="majorHAnsi" w:hAnsiTheme="majorHAnsi" w:cstheme="majorHAnsi"/>
        </w:rPr>
        <w:t xml:space="preserve">curated under a </w:t>
      </w:r>
      <w:r w:rsidR="00CF753E" w:rsidRPr="005C5592">
        <w:rPr>
          <w:rFonts w:asciiTheme="majorHAnsi" w:hAnsiTheme="majorHAnsi" w:cstheme="majorHAnsi"/>
        </w:rPr>
        <w:t>Sport theme</w:t>
      </w:r>
      <w:r w:rsidR="00D30EF7" w:rsidRPr="005C5592">
        <w:rPr>
          <w:rFonts w:asciiTheme="majorHAnsi" w:hAnsiTheme="majorHAnsi" w:cstheme="majorHAnsi"/>
        </w:rPr>
        <w:t xml:space="preserve"> on the programme’s website</w:t>
      </w:r>
      <w:r w:rsidR="00022066" w:rsidRPr="005C5592">
        <w:rPr>
          <w:rFonts w:asciiTheme="majorHAnsi" w:hAnsiTheme="majorHAnsi" w:cstheme="majorHAnsi"/>
        </w:rPr>
        <w:t>)</w:t>
      </w:r>
      <w:r w:rsidR="002A26EC" w:rsidRPr="005C5592">
        <w:rPr>
          <w:rFonts w:asciiTheme="majorHAnsi" w:hAnsiTheme="majorHAnsi" w:cstheme="majorHAnsi"/>
          <w:vertAlign w:val="superscript"/>
        </w:rPr>
        <w:t>1</w:t>
      </w:r>
      <w:r w:rsidR="00022066" w:rsidRPr="005C5592">
        <w:rPr>
          <w:rFonts w:asciiTheme="majorHAnsi" w:hAnsiTheme="majorHAnsi" w:cstheme="majorHAnsi"/>
        </w:rPr>
        <w:t xml:space="preserve"> </w:t>
      </w:r>
      <w:r w:rsidR="004A075E" w:rsidRPr="005C5592">
        <w:rPr>
          <w:rFonts w:asciiTheme="majorHAnsi" w:hAnsiTheme="majorHAnsi" w:cstheme="majorHAnsi"/>
        </w:rPr>
        <w:t>recall their involvement in the football hooliganism of the 1970s and 1980s</w:t>
      </w:r>
      <w:r w:rsidRPr="005C5592">
        <w:rPr>
          <w:rFonts w:asciiTheme="majorHAnsi" w:hAnsiTheme="majorHAnsi" w:cstheme="majorHAnsi"/>
        </w:rPr>
        <w:t xml:space="preserve">. </w:t>
      </w:r>
      <w:r w:rsidR="00CF753E" w:rsidRPr="005C5592">
        <w:rPr>
          <w:rFonts w:asciiTheme="majorHAnsi" w:hAnsiTheme="majorHAnsi" w:cstheme="majorHAnsi"/>
        </w:rPr>
        <w:t xml:space="preserve">Husband and wife (Colin and Marie, Health theme) reflect on their separation and whether there might be a reconciliation. Friends Louise and Sam </w:t>
      </w:r>
      <w:r w:rsidR="00CA1ABB" w:rsidRPr="005C5592">
        <w:rPr>
          <w:rFonts w:asciiTheme="majorHAnsi" w:hAnsiTheme="majorHAnsi" w:cstheme="majorHAnsi"/>
        </w:rPr>
        <w:t xml:space="preserve">(Family theme) talk about coping after the death of their sons. </w:t>
      </w:r>
      <w:r w:rsidR="003E6C19" w:rsidRPr="005C5592">
        <w:rPr>
          <w:rFonts w:asciiTheme="majorHAnsi" w:hAnsiTheme="majorHAnsi" w:cstheme="majorHAnsi"/>
        </w:rPr>
        <w:t xml:space="preserve"> </w:t>
      </w:r>
      <w:r w:rsidR="00AD415F" w:rsidRPr="005C5592">
        <w:rPr>
          <w:rFonts w:asciiTheme="majorHAnsi" w:hAnsiTheme="majorHAnsi" w:cstheme="majorHAnsi"/>
        </w:rPr>
        <w:t>An invitation to come forward is offered:</w:t>
      </w:r>
    </w:p>
    <w:p w14:paraId="0B977583" w14:textId="459047B8" w:rsidR="00CA31F2" w:rsidRPr="005C5592" w:rsidRDefault="00AD415F" w:rsidP="00FE756A">
      <w:pPr>
        <w:ind w:left="720" w:firstLine="0"/>
        <w:rPr>
          <w:rFonts w:asciiTheme="majorHAnsi" w:hAnsiTheme="majorHAnsi" w:cstheme="majorHAnsi"/>
        </w:rPr>
      </w:pPr>
      <w:r w:rsidRPr="005C5592">
        <w:rPr>
          <w:rFonts w:asciiTheme="majorHAnsi" w:hAnsiTheme="majorHAnsi" w:cstheme="majorHAnsi"/>
        </w:rPr>
        <w:t xml:space="preserve">We continue to invite people to come and have their conversations recorded. Are you tempted? Or perhaps you know someone with a fantastic story that you’d love them to share with the world. There may be something that you’ve always wanted to discuss with someone close to you. Or maybe you’d just like to celebrate happy moments in your life, or reflect on memories of a dearly departed friend. What you talk about is completely up to you. This project is about creating space for you and a loved one to have the conversation you always meant to have. </w:t>
      </w:r>
      <w:r w:rsidR="0036361C" w:rsidRPr="005C5592">
        <w:rPr>
          <w:rFonts w:asciiTheme="majorHAnsi" w:hAnsiTheme="majorHAnsi" w:cstheme="majorHAnsi"/>
        </w:rPr>
        <w:t>“About” tab on TLP website.</w:t>
      </w:r>
    </w:p>
    <w:p w14:paraId="52A2D219" w14:textId="1CE19507" w:rsidR="00B36237" w:rsidRPr="005C5592" w:rsidRDefault="00CA31F2" w:rsidP="00791C96">
      <w:pPr>
        <w:ind w:firstLine="0"/>
        <w:rPr>
          <w:rFonts w:asciiTheme="majorHAnsi" w:hAnsiTheme="majorHAnsi" w:cstheme="majorHAnsi"/>
        </w:rPr>
      </w:pPr>
      <w:r w:rsidRPr="005C5592">
        <w:rPr>
          <w:rFonts w:asciiTheme="majorHAnsi" w:hAnsiTheme="majorHAnsi" w:cstheme="majorHAnsi"/>
        </w:rPr>
        <w:t xml:space="preserve">Broadcasts from this still-expanding collection are transmitted </w:t>
      </w:r>
      <w:r w:rsidR="004B5E8A" w:rsidRPr="005C5592">
        <w:rPr>
          <w:rFonts w:asciiTheme="majorHAnsi" w:hAnsiTheme="majorHAnsi" w:cstheme="majorHAnsi"/>
        </w:rPr>
        <w:t>in daytime d</w:t>
      </w:r>
      <w:r w:rsidRPr="005C5592">
        <w:rPr>
          <w:rFonts w:asciiTheme="majorHAnsi" w:hAnsiTheme="majorHAnsi" w:cstheme="majorHAnsi"/>
        </w:rPr>
        <w:t>uring the week</w:t>
      </w:r>
      <w:r w:rsidR="004B5E8A" w:rsidRPr="005C5592">
        <w:rPr>
          <w:rFonts w:asciiTheme="majorHAnsi" w:hAnsiTheme="majorHAnsi" w:cstheme="majorHAnsi"/>
        </w:rPr>
        <w:t xml:space="preserve">. </w:t>
      </w:r>
      <w:r w:rsidRPr="005C5592">
        <w:rPr>
          <w:rFonts w:asciiTheme="majorHAnsi" w:hAnsiTheme="majorHAnsi" w:cstheme="majorHAnsi"/>
        </w:rPr>
        <w:t>Although each episode</w:t>
      </w:r>
      <w:r w:rsidR="006069FA" w:rsidRPr="005C5592">
        <w:rPr>
          <w:rFonts w:asciiTheme="majorHAnsi" w:hAnsiTheme="majorHAnsi" w:cstheme="majorHAnsi"/>
        </w:rPr>
        <w:t xml:space="preserve"> </w:t>
      </w:r>
      <w:r w:rsidRPr="005C5592">
        <w:rPr>
          <w:rFonts w:asciiTheme="majorHAnsi" w:hAnsiTheme="majorHAnsi" w:cstheme="majorHAnsi"/>
        </w:rPr>
        <w:t>is only around 3</w:t>
      </w:r>
      <w:r w:rsidR="003E6C19" w:rsidRPr="005C5592">
        <w:rPr>
          <w:rFonts w:asciiTheme="majorHAnsi" w:hAnsiTheme="majorHAnsi" w:cstheme="majorHAnsi"/>
        </w:rPr>
        <w:t xml:space="preserve"> </w:t>
      </w:r>
      <w:r w:rsidRPr="005C5592">
        <w:rPr>
          <w:rFonts w:asciiTheme="majorHAnsi" w:hAnsiTheme="majorHAnsi" w:cstheme="majorHAnsi"/>
        </w:rPr>
        <w:t xml:space="preserve">minutes long </w:t>
      </w:r>
      <w:r w:rsidR="004B5E8A" w:rsidRPr="005C5592">
        <w:rPr>
          <w:rFonts w:asciiTheme="majorHAnsi" w:hAnsiTheme="majorHAnsi" w:cstheme="majorHAnsi"/>
        </w:rPr>
        <w:t xml:space="preserve">(more like an interlude than a regular programme) </w:t>
      </w:r>
      <w:r w:rsidRPr="005C5592">
        <w:rPr>
          <w:rFonts w:asciiTheme="majorHAnsi" w:hAnsiTheme="majorHAnsi" w:cstheme="majorHAnsi"/>
        </w:rPr>
        <w:t xml:space="preserve">the participants will have been in recorded conversation much longer (45 </w:t>
      </w:r>
      <w:r w:rsidRPr="005C5592">
        <w:rPr>
          <w:rFonts w:asciiTheme="majorHAnsi" w:hAnsiTheme="majorHAnsi" w:cstheme="majorHAnsi"/>
        </w:rPr>
        <w:lastRenderedPageBreak/>
        <w:t>minutes</w:t>
      </w:r>
      <w:r w:rsidR="00BF0088" w:rsidRPr="005C5592">
        <w:rPr>
          <w:rFonts w:asciiTheme="majorHAnsi" w:hAnsiTheme="majorHAnsi" w:cstheme="majorHAnsi"/>
        </w:rPr>
        <w:t xml:space="preserve"> or more</w:t>
      </w:r>
      <w:r w:rsidR="004B5E8A" w:rsidRPr="005C5592">
        <w:rPr>
          <w:rFonts w:asciiTheme="majorHAnsi" w:hAnsiTheme="majorHAnsi" w:cstheme="majorHAnsi"/>
        </w:rPr>
        <w:t xml:space="preserve">). </w:t>
      </w:r>
      <w:r w:rsidRPr="005C5592">
        <w:rPr>
          <w:rFonts w:asciiTheme="majorHAnsi" w:hAnsiTheme="majorHAnsi" w:cstheme="majorHAnsi"/>
        </w:rPr>
        <w:t xml:space="preserve">The broadcast versions are </w:t>
      </w:r>
      <w:r w:rsidR="00074E90" w:rsidRPr="005C5592">
        <w:rPr>
          <w:rFonts w:asciiTheme="majorHAnsi" w:hAnsiTheme="majorHAnsi" w:cstheme="majorHAnsi"/>
        </w:rPr>
        <w:t>condensed</w:t>
      </w:r>
      <w:r w:rsidRPr="005C5592">
        <w:rPr>
          <w:rFonts w:asciiTheme="majorHAnsi" w:hAnsiTheme="majorHAnsi" w:cstheme="majorHAnsi"/>
        </w:rPr>
        <w:t xml:space="preserve"> from</w:t>
      </w:r>
      <w:r w:rsidR="00791C96" w:rsidRPr="005C5592">
        <w:rPr>
          <w:rFonts w:asciiTheme="majorHAnsi" w:hAnsiTheme="majorHAnsi" w:cstheme="majorHAnsi"/>
        </w:rPr>
        <w:t xml:space="preserve"> </w:t>
      </w:r>
      <w:r w:rsidRPr="005C5592">
        <w:rPr>
          <w:rFonts w:asciiTheme="majorHAnsi" w:hAnsiTheme="majorHAnsi" w:cstheme="majorHAnsi"/>
        </w:rPr>
        <w:t xml:space="preserve">these longer recordings. </w:t>
      </w:r>
      <w:r w:rsidR="00594AAB" w:rsidRPr="005C5592">
        <w:rPr>
          <w:rFonts w:asciiTheme="majorHAnsi" w:hAnsiTheme="majorHAnsi" w:cstheme="majorHAnsi"/>
        </w:rPr>
        <w:t>No</w:t>
      </w:r>
      <w:r w:rsidR="00B36237" w:rsidRPr="005C5592">
        <w:rPr>
          <w:rFonts w:asciiTheme="majorHAnsi" w:hAnsiTheme="majorHAnsi" w:cstheme="majorHAnsi"/>
        </w:rPr>
        <w:t xml:space="preserve"> broadcaster takes an audible part in the programme, </w:t>
      </w:r>
      <w:r w:rsidR="00594AAB" w:rsidRPr="005C5592">
        <w:rPr>
          <w:rFonts w:asciiTheme="majorHAnsi" w:hAnsiTheme="majorHAnsi" w:cstheme="majorHAnsi"/>
        </w:rPr>
        <w:t>but t</w:t>
      </w:r>
      <w:r w:rsidR="00B36237" w:rsidRPr="005C5592">
        <w:rPr>
          <w:rFonts w:asciiTheme="majorHAnsi" w:hAnsiTheme="majorHAnsi" w:cstheme="majorHAnsi"/>
        </w:rPr>
        <w:t xml:space="preserve">he majority of the original, longer, recordings involve a facilitator, who manages the recording process as well as taking a delicate role in organising the conversation </w:t>
      </w:r>
      <w:r w:rsidR="00594AAB" w:rsidRPr="005C5592">
        <w:rPr>
          <w:rFonts w:asciiTheme="majorHAnsi" w:hAnsiTheme="majorHAnsi" w:cstheme="majorHAnsi"/>
        </w:rPr>
        <w:t>where</w:t>
      </w:r>
      <w:r w:rsidR="00B36237" w:rsidRPr="005C5592">
        <w:rPr>
          <w:rFonts w:asciiTheme="majorHAnsi" w:hAnsiTheme="majorHAnsi" w:cstheme="majorHAnsi"/>
        </w:rPr>
        <w:t xml:space="preserve"> appropriate. Some participants record and upload their own unaided conversations</w:t>
      </w:r>
      <w:r w:rsidR="00E826DC" w:rsidRPr="005C5592">
        <w:rPr>
          <w:rFonts w:asciiTheme="majorHAnsi" w:hAnsiTheme="majorHAnsi" w:cstheme="majorHAnsi"/>
        </w:rPr>
        <w:t xml:space="preserve"> (</w:t>
      </w:r>
      <w:r w:rsidR="00BD0E1E" w:rsidRPr="005C5592">
        <w:rPr>
          <w:rFonts w:asciiTheme="majorHAnsi" w:hAnsiTheme="majorHAnsi" w:cstheme="majorHAnsi"/>
        </w:rPr>
        <w:t>the Listen section online has a Listener Uploads theme</w:t>
      </w:r>
      <w:r w:rsidR="00E826DC" w:rsidRPr="005C5592">
        <w:rPr>
          <w:rFonts w:asciiTheme="majorHAnsi" w:hAnsiTheme="majorHAnsi" w:cstheme="majorHAnsi"/>
        </w:rPr>
        <w:t xml:space="preserve"> with 21 conversations in June 2018)</w:t>
      </w:r>
      <w:r w:rsidR="00B36237" w:rsidRPr="005C5592">
        <w:rPr>
          <w:rFonts w:asciiTheme="majorHAnsi" w:hAnsiTheme="majorHAnsi" w:cstheme="majorHAnsi"/>
        </w:rPr>
        <w:t xml:space="preserve">. </w:t>
      </w:r>
      <w:r w:rsidR="004B5E8A" w:rsidRPr="005C5592">
        <w:rPr>
          <w:rFonts w:asciiTheme="majorHAnsi" w:hAnsiTheme="majorHAnsi" w:cstheme="majorHAnsi"/>
        </w:rPr>
        <w:t xml:space="preserve">There is a </w:t>
      </w:r>
      <w:r w:rsidR="00F95D4C" w:rsidRPr="005C5592">
        <w:rPr>
          <w:rFonts w:asciiTheme="majorHAnsi" w:hAnsiTheme="majorHAnsi" w:cstheme="majorHAnsi"/>
        </w:rPr>
        <w:t>15-minute</w:t>
      </w:r>
      <w:r w:rsidR="004B5E8A" w:rsidRPr="005C5592">
        <w:rPr>
          <w:rFonts w:asciiTheme="majorHAnsi" w:hAnsiTheme="majorHAnsi" w:cstheme="majorHAnsi"/>
        </w:rPr>
        <w:t xml:space="preserve"> Omnibus each Sunday.</w:t>
      </w:r>
    </w:p>
    <w:p w14:paraId="0780A1E4" w14:textId="7F2C981B" w:rsidR="00791C96" w:rsidRPr="005C5592" w:rsidRDefault="00B36237" w:rsidP="00FE756A">
      <w:pPr>
        <w:spacing w:before="100" w:after="100"/>
        <w:rPr>
          <w:rFonts w:asciiTheme="majorHAnsi" w:hAnsiTheme="majorHAnsi" w:cstheme="majorHAnsi"/>
        </w:rPr>
      </w:pPr>
      <w:r w:rsidRPr="005C5592">
        <w:rPr>
          <w:rFonts w:asciiTheme="majorHAnsi" w:hAnsiTheme="majorHAnsi" w:cstheme="majorHAnsi"/>
        </w:rPr>
        <w:t xml:space="preserve">These production arrangements have come about because </w:t>
      </w:r>
      <w:r w:rsidRPr="005C5592">
        <w:rPr>
          <w:rFonts w:asciiTheme="majorHAnsi" w:hAnsiTheme="majorHAnsi" w:cstheme="majorHAnsi"/>
          <w:u w:val="single"/>
        </w:rPr>
        <w:t>TLP</w:t>
      </w:r>
      <w:r w:rsidRPr="005C5592">
        <w:rPr>
          <w:rFonts w:asciiTheme="majorHAnsi" w:hAnsiTheme="majorHAnsi" w:cstheme="majorHAnsi"/>
        </w:rPr>
        <w:t xml:space="preserve"> is a collaboration between the BBC and the British Library. The British Library is interested in the archive as a source of </w:t>
      </w:r>
      <w:r w:rsidR="0095585C" w:rsidRPr="005C5592">
        <w:rPr>
          <w:rFonts w:asciiTheme="majorHAnsi" w:hAnsiTheme="majorHAnsi" w:cstheme="majorHAnsi"/>
        </w:rPr>
        <w:t xml:space="preserve">oral </w:t>
      </w:r>
      <w:r w:rsidRPr="005C5592">
        <w:rPr>
          <w:rFonts w:asciiTheme="majorHAnsi" w:hAnsiTheme="majorHAnsi" w:cstheme="majorHAnsi"/>
        </w:rPr>
        <w:t xml:space="preserve">historical information on attitudes and experiences. The longer recordings </w:t>
      </w:r>
      <w:r w:rsidR="0095585C" w:rsidRPr="005C5592">
        <w:rPr>
          <w:rFonts w:asciiTheme="majorHAnsi" w:hAnsiTheme="majorHAnsi" w:cstheme="majorHAnsi"/>
        </w:rPr>
        <w:t xml:space="preserve">are </w:t>
      </w:r>
      <w:r w:rsidRPr="005C5592">
        <w:rPr>
          <w:rFonts w:asciiTheme="majorHAnsi" w:hAnsiTheme="majorHAnsi" w:cstheme="majorHAnsi"/>
        </w:rPr>
        <w:t xml:space="preserve">on permanent online public access via the British </w:t>
      </w:r>
      <w:r w:rsidR="00171AF6" w:rsidRPr="005C5592">
        <w:rPr>
          <w:rFonts w:asciiTheme="majorHAnsi" w:hAnsiTheme="majorHAnsi" w:cstheme="majorHAnsi"/>
        </w:rPr>
        <w:t>Library</w:t>
      </w:r>
      <w:r w:rsidRPr="005C5592">
        <w:rPr>
          <w:rFonts w:asciiTheme="majorHAnsi" w:hAnsiTheme="majorHAnsi" w:cstheme="majorHAnsi"/>
        </w:rPr>
        <w:t xml:space="preserve"> Sounds website (Oral History section). </w:t>
      </w:r>
      <w:r w:rsidR="0095585C" w:rsidRPr="005C5592">
        <w:rPr>
          <w:rFonts w:asciiTheme="majorHAnsi" w:hAnsiTheme="majorHAnsi" w:cstheme="majorHAnsi"/>
        </w:rPr>
        <w:t>BBC local radio stations facilitate the processes and use the recordings as</w:t>
      </w:r>
      <w:r w:rsidRPr="005C5592">
        <w:rPr>
          <w:rFonts w:asciiTheme="majorHAnsi" w:hAnsiTheme="majorHAnsi" w:cstheme="majorHAnsi"/>
        </w:rPr>
        <w:t xml:space="preserve"> resources for public entertainment (in the broadest sense) in line with its public service remit. </w:t>
      </w:r>
    </w:p>
    <w:p w14:paraId="6CCF5C5A" w14:textId="1E8A8FF5" w:rsidR="00791C96" w:rsidRPr="005C5592" w:rsidRDefault="00791C96" w:rsidP="00791C96">
      <w:pPr>
        <w:rPr>
          <w:rFonts w:asciiTheme="majorHAnsi" w:hAnsiTheme="majorHAnsi" w:cstheme="majorHAnsi"/>
        </w:rPr>
      </w:pPr>
      <w:r w:rsidRPr="005C5592">
        <w:rPr>
          <w:rFonts w:asciiTheme="majorHAnsi" w:hAnsiTheme="majorHAnsi" w:cstheme="majorHAnsi"/>
          <w:u w:val="single"/>
        </w:rPr>
        <w:t>TLP</w:t>
      </w:r>
      <w:r w:rsidRPr="005C5592">
        <w:rPr>
          <w:rFonts w:asciiTheme="majorHAnsi" w:hAnsiTheme="majorHAnsi" w:cstheme="majorHAnsi"/>
        </w:rPr>
        <w:t xml:space="preserve"> </w:t>
      </w:r>
      <w:r w:rsidR="004701F9" w:rsidRPr="005C5592">
        <w:rPr>
          <w:rFonts w:asciiTheme="majorHAnsi" w:hAnsiTheme="majorHAnsi" w:cstheme="majorHAnsi"/>
        </w:rPr>
        <w:t xml:space="preserve">thus </w:t>
      </w:r>
      <w:r w:rsidRPr="005C5592">
        <w:rPr>
          <w:rFonts w:asciiTheme="majorHAnsi" w:hAnsiTheme="majorHAnsi" w:cstheme="majorHAnsi"/>
        </w:rPr>
        <w:t xml:space="preserve">has very secure institutional foundations. It was created for radio, the older of the broadcast media platforms, under the auspices of a long-established and powerful (inter)national public service broadcaster, the BBC. Radio 4 is a speech-based national channel, combining in-house with commissioned production. It has a loyal audience maintaining a 11-12% audience share in recent years (RAJAR 2017a). Radio as a medium remains very popular in the UK, reaching 90% of the adult population in 2017, with as yet only about 13% of this via online platforms (RAJAR 2017b). There is an ongoing concern about perceptions of Radio 4 as “essentially white, middle class and English” and an acknowledgement that its core demographic is 55-75 (BBC Trust 2010: 11). </w:t>
      </w:r>
    </w:p>
    <w:p w14:paraId="20E6028C" w14:textId="187D0DB2" w:rsidR="00791C96" w:rsidRPr="005C5592" w:rsidRDefault="00791C96" w:rsidP="00AE032E">
      <w:pPr>
        <w:rPr>
          <w:rFonts w:asciiTheme="majorHAnsi" w:hAnsiTheme="majorHAnsi" w:cstheme="majorHAnsi"/>
        </w:rPr>
      </w:pPr>
      <w:r w:rsidRPr="005C5592">
        <w:rPr>
          <w:rFonts w:asciiTheme="majorHAnsi" w:hAnsiTheme="majorHAnsi" w:cstheme="majorHAnsi"/>
        </w:rPr>
        <w:lastRenderedPageBreak/>
        <w:t>Like other more venerable Radio 4 shows (</w:t>
      </w:r>
      <w:r w:rsidRPr="005C5592">
        <w:rPr>
          <w:rFonts w:asciiTheme="majorHAnsi" w:hAnsiTheme="majorHAnsi" w:cstheme="majorHAnsi"/>
          <w:u w:val="single"/>
        </w:rPr>
        <w:t>In Our Time</w:t>
      </w:r>
      <w:r w:rsidRPr="005C5592">
        <w:rPr>
          <w:rFonts w:asciiTheme="majorHAnsi" w:hAnsiTheme="majorHAnsi" w:cstheme="majorHAnsi"/>
        </w:rPr>
        <w:t xml:space="preserve">, </w:t>
      </w:r>
      <w:r w:rsidRPr="005C5592">
        <w:rPr>
          <w:rFonts w:asciiTheme="majorHAnsi" w:hAnsiTheme="majorHAnsi" w:cstheme="majorHAnsi"/>
          <w:u w:val="single"/>
        </w:rPr>
        <w:t>File on Four</w:t>
      </w:r>
      <w:r w:rsidRPr="005C5592">
        <w:rPr>
          <w:rFonts w:asciiTheme="majorHAnsi" w:hAnsiTheme="majorHAnsi" w:cstheme="majorHAnsi"/>
        </w:rPr>
        <w:t xml:space="preserve">, </w:t>
      </w:r>
      <w:r w:rsidRPr="005C5592">
        <w:rPr>
          <w:rFonts w:asciiTheme="majorHAnsi" w:hAnsiTheme="majorHAnsi" w:cstheme="majorHAnsi"/>
          <w:u w:val="single"/>
        </w:rPr>
        <w:t>Women’s Hour</w:t>
      </w:r>
      <w:r w:rsidRPr="005C5592">
        <w:rPr>
          <w:rFonts w:asciiTheme="majorHAnsi" w:hAnsiTheme="majorHAnsi" w:cstheme="majorHAnsi"/>
        </w:rPr>
        <w:t xml:space="preserve">) </w:t>
      </w:r>
      <w:r w:rsidRPr="005C5592">
        <w:rPr>
          <w:rFonts w:asciiTheme="majorHAnsi" w:hAnsiTheme="majorHAnsi" w:cstheme="majorHAnsi"/>
          <w:u w:val="single"/>
        </w:rPr>
        <w:t>TLP</w:t>
      </w:r>
      <w:r w:rsidRPr="005C5592">
        <w:rPr>
          <w:rFonts w:asciiTheme="majorHAnsi" w:hAnsiTheme="majorHAnsi" w:cstheme="majorHAnsi"/>
        </w:rPr>
        <w:t xml:space="preserve"> is designed as a distinctive brand, with its own </w:t>
      </w:r>
      <w:r w:rsidR="00C70EE4" w:rsidRPr="005C5592">
        <w:rPr>
          <w:rFonts w:asciiTheme="majorHAnsi" w:hAnsiTheme="majorHAnsi" w:cstheme="majorHAnsi"/>
        </w:rPr>
        <w:t>regularities</w:t>
      </w:r>
      <w:r w:rsidRPr="005C5592">
        <w:rPr>
          <w:rFonts w:asciiTheme="majorHAnsi" w:hAnsiTheme="majorHAnsi" w:cstheme="majorHAnsi"/>
        </w:rPr>
        <w:t xml:space="preserve"> </w:t>
      </w:r>
      <w:r w:rsidR="006B121E" w:rsidRPr="005C5592">
        <w:rPr>
          <w:rFonts w:asciiTheme="majorHAnsi" w:hAnsiTheme="majorHAnsi" w:cstheme="majorHAnsi"/>
        </w:rPr>
        <w:t xml:space="preserve">and </w:t>
      </w:r>
      <w:r w:rsidRPr="005C5592">
        <w:rPr>
          <w:rFonts w:asciiTheme="majorHAnsi" w:hAnsiTheme="majorHAnsi" w:cstheme="majorHAnsi"/>
        </w:rPr>
        <w:t xml:space="preserve">promotion strategies. Its self-advertised claim to innovation lies in having participants in close relationships talk to one another, not to a professional broadcaster, (although professionals are responsible on the technical side, as well as for the editing and curation on the content side), combined with the emphasis on personal subject matter. </w:t>
      </w:r>
      <w:r w:rsidR="00126136" w:rsidRPr="005C5592">
        <w:rPr>
          <w:rFonts w:asciiTheme="majorHAnsi" w:hAnsiTheme="majorHAnsi" w:cstheme="majorHAnsi"/>
        </w:rPr>
        <w:t>The online platform gives access to past and current recordings.</w:t>
      </w:r>
    </w:p>
    <w:p w14:paraId="59B0BB70" w14:textId="40937AEC" w:rsidR="00563ABC" w:rsidRPr="005C5592" w:rsidRDefault="00791C96" w:rsidP="002E59A1">
      <w:pPr>
        <w:pStyle w:val="Heading2"/>
      </w:pPr>
      <w:r w:rsidRPr="005C5592">
        <w:t>2.</w:t>
      </w:r>
      <w:r w:rsidR="00896E25" w:rsidRPr="005C5592">
        <w:t xml:space="preserve"> </w:t>
      </w:r>
      <w:r w:rsidR="00DF3B47" w:rsidRPr="005C5592">
        <w:t xml:space="preserve">The </w:t>
      </w:r>
      <w:r w:rsidR="00A5033B" w:rsidRPr="005C5592">
        <w:t>distinctiveness</w:t>
      </w:r>
      <w:r w:rsidR="00DF3B47" w:rsidRPr="005C5592">
        <w:t xml:space="preserve"> of </w:t>
      </w:r>
      <w:r w:rsidR="009E5CDC" w:rsidRPr="005C5592">
        <w:rPr>
          <w:u w:val="single"/>
        </w:rPr>
        <w:t>The Listening Project</w:t>
      </w:r>
      <w:r w:rsidR="0026024A" w:rsidRPr="005C5592">
        <w:t>.</w:t>
      </w:r>
    </w:p>
    <w:p w14:paraId="7FD4E25F" w14:textId="3871940B" w:rsidR="00C2118D" w:rsidRPr="005C5592" w:rsidRDefault="00DF3B47" w:rsidP="00C2118D">
      <w:pPr>
        <w:pStyle w:val="noindent"/>
        <w:rPr>
          <w:rFonts w:asciiTheme="majorHAnsi" w:hAnsiTheme="majorHAnsi" w:cstheme="majorHAnsi"/>
          <w:noProof/>
        </w:rPr>
      </w:pPr>
      <w:r w:rsidRPr="005C5592">
        <w:rPr>
          <w:rFonts w:asciiTheme="majorHAnsi" w:hAnsiTheme="majorHAnsi" w:cstheme="majorHAnsi"/>
        </w:rPr>
        <w:t xml:space="preserve">The interactions </w:t>
      </w:r>
      <w:r w:rsidR="00025BFB" w:rsidRPr="005C5592">
        <w:rPr>
          <w:rFonts w:asciiTheme="majorHAnsi" w:hAnsiTheme="majorHAnsi" w:cstheme="majorHAnsi"/>
        </w:rPr>
        <w:t>displayed by TLP</w:t>
      </w:r>
      <w:r w:rsidRPr="005C5592">
        <w:rPr>
          <w:rFonts w:asciiTheme="majorHAnsi" w:hAnsiTheme="majorHAnsi" w:cstheme="majorHAnsi"/>
        </w:rPr>
        <w:t xml:space="preserve"> are</w:t>
      </w:r>
      <w:r w:rsidR="00397448" w:rsidRPr="005C5592">
        <w:rPr>
          <w:rFonts w:asciiTheme="majorHAnsi" w:hAnsiTheme="majorHAnsi" w:cstheme="majorHAnsi"/>
        </w:rPr>
        <w:t xml:space="preserve"> built on the basis of broadcasting’s standard “double articulation” (Scannell 1991</w:t>
      </w:r>
      <w:r w:rsidR="00BD0E1E" w:rsidRPr="005C5592">
        <w:rPr>
          <w:rFonts w:asciiTheme="majorHAnsi" w:hAnsiTheme="majorHAnsi" w:cstheme="majorHAnsi"/>
        </w:rPr>
        <w:t>):</w:t>
      </w:r>
      <w:r w:rsidR="00397448" w:rsidRPr="005C5592">
        <w:rPr>
          <w:rFonts w:asciiTheme="majorHAnsi" w:hAnsiTheme="majorHAnsi" w:cstheme="majorHAnsi"/>
        </w:rPr>
        <w:t xml:space="preserve"> speakers are talking to/for an audience as well as to one another. </w:t>
      </w:r>
      <w:r w:rsidR="009679B4" w:rsidRPr="005C5592">
        <w:rPr>
          <w:rFonts w:asciiTheme="majorHAnsi" w:hAnsiTheme="majorHAnsi" w:cstheme="majorHAnsi"/>
        </w:rPr>
        <w:t>In 2018 the</w:t>
      </w:r>
      <w:r w:rsidR="003019BF" w:rsidRPr="005C5592">
        <w:rPr>
          <w:rFonts w:asciiTheme="majorHAnsi" w:hAnsiTheme="majorHAnsi" w:cstheme="majorHAnsi"/>
        </w:rPr>
        <w:t xml:space="preserve"> </w:t>
      </w:r>
      <w:r w:rsidR="00C70FCC" w:rsidRPr="005C5592">
        <w:rPr>
          <w:rFonts w:asciiTheme="majorHAnsi" w:hAnsiTheme="majorHAnsi" w:cstheme="majorHAnsi"/>
        </w:rPr>
        <w:t>series</w:t>
      </w:r>
      <w:r w:rsidR="003019BF" w:rsidRPr="005C5592">
        <w:rPr>
          <w:rFonts w:asciiTheme="majorHAnsi" w:hAnsiTheme="majorHAnsi" w:cstheme="majorHAnsi"/>
        </w:rPr>
        <w:t xml:space="preserve"> </w:t>
      </w:r>
      <w:r w:rsidR="00425052" w:rsidRPr="005C5592">
        <w:rPr>
          <w:rFonts w:asciiTheme="majorHAnsi" w:hAnsiTheme="majorHAnsi" w:cstheme="majorHAnsi"/>
        </w:rPr>
        <w:t>can</w:t>
      </w:r>
      <w:r w:rsidR="003019BF" w:rsidRPr="005C5592">
        <w:rPr>
          <w:rFonts w:asciiTheme="majorHAnsi" w:hAnsiTheme="majorHAnsi" w:cstheme="majorHAnsi"/>
        </w:rPr>
        <w:t xml:space="preserve"> be regarded as </w:t>
      </w:r>
      <w:r w:rsidR="004F3E73" w:rsidRPr="005C5592">
        <w:rPr>
          <w:rFonts w:asciiTheme="majorHAnsi" w:hAnsiTheme="majorHAnsi" w:cstheme="majorHAnsi"/>
        </w:rPr>
        <w:t>exceptional</w:t>
      </w:r>
      <w:r w:rsidR="00FC08AB" w:rsidRPr="005C5592">
        <w:rPr>
          <w:rFonts w:asciiTheme="majorHAnsi" w:hAnsiTheme="majorHAnsi" w:cstheme="majorHAnsi"/>
        </w:rPr>
        <w:t xml:space="preserve"> on two counts. </w:t>
      </w:r>
      <w:r w:rsidR="000377AC" w:rsidRPr="005C5592">
        <w:rPr>
          <w:rFonts w:asciiTheme="majorHAnsi" w:hAnsiTheme="majorHAnsi" w:cstheme="majorHAnsi"/>
        </w:rPr>
        <w:t xml:space="preserve">Firstly, </w:t>
      </w:r>
      <w:r w:rsidR="00DC7184" w:rsidRPr="005C5592">
        <w:rPr>
          <w:rFonts w:asciiTheme="majorHAnsi" w:hAnsiTheme="majorHAnsi" w:cstheme="majorHAnsi"/>
        </w:rPr>
        <w:t xml:space="preserve">although </w:t>
      </w:r>
      <w:r w:rsidR="000F014A" w:rsidRPr="005C5592">
        <w:rPr>
          <w:rFonts w:asciiTheme="majorHAnsi" w:hAnsiTheme="majorHAnsi" w:cstheme="majorHAnsi"/>
          <w:u w:val="single"/>
        </w:rPr>
        <w:t>TLP</w:t>
      </w:r>
      <w:r w:rsidR="00911E43" w:rsidRPr="005C5592">
        <w:rPr>
          <w:rFonts w:asciiTheme="majorHAnsi" w:hAnsiTheme="majorHAnsi" w:cstheme="majorHAnsi"/>
        </w:rPr>
        <w:t xml:space="preserve"> </w:t>
      </w:r>
      <w:r w:rsidR="00623A05" w:rsidRPr="005C5592">
        <w:rPr>
          <w:rFonts w:asciiTheme="majorHAnsi" w:hAnsiTheme="majorHAnsi" w:cstheme="majorHAnsi"/>
        </w:rPr>
        <w:t>operates</w:t>
      </w:r>
      <w:r w:rsidR="007E468F" w:rsidRPr="005C5592">
        <w:rPr>
          <w:rFonts w:asciiTheme="majorHAnsi" w:hAnsiTheme="majorHAnsi" w:cstheme="majorHAnsi"/>
        </w:rPr>
        <w:t xml:space="preserve"> </w:t>
      </w:r>
      <w:r w:rsidR="00911E43" w:rsidRPr="005C5592">
        <w:rPr>
          <w:rFonts w:asciiTheme="majorHAnsi" w:hAnsiTheme="majorHAnsi" w:cstheme="majorHAnsi"/>
        </w:rPr>
        <w:t xml:space="preserve">as a gatekeeper of </w:t>
      </w:r>
      <w:r w:rsidR="005026DD" w:rsidRPr="005C5592">
        <w:rPr>
          <w:rFonts w:asciiTheme="majorHAnsi" w:hAnsiTheme="majorHAnsi" w:cstheme="majorHAnsi"/>
        </w:rPr>
        <w:t>“</w:t>
      </w:r>
      <w:r w:rsidR="00911E43" w:rsidRPr="005C5592">
        <w:rPr>
          <w:rFonts w:asciiTheme="majorHAnsi" w:hAnsiTheme="majorHAnsi" w:cstheme="majorHAnsi"/>
        </w:rPr>
        <w:t>public speaking</w:t>
      </w:r>
      <w:r w:rsidR="005026DD" w:rsidRPr="005C5592">
        <w:rPr>
          <w:rFonts w:asciiTheme="majorHAnsi" w:hAnsiTheme="majorHAnsi" w:cstheme="majorHAnsi"/>
        </w:rPr>
        <w:t>”</w:t>
      </w:r>
      <w:r w:rsidR="00911E43" w:rsidRPr="005C5592">
        <w:rPr>
          <w:rFonts w:asciiTheme="majorHAnsi" w:hAnsiTheme="majorHAnsi" w:cstheme="majorHAnsi"/>
        </w:rPr>
        <w:t xml:space="preserve"> to mass audiences, it </w:t>
      </w:r>
      <w:r w:rsidR="00DC7184" w:rsidRPr="005C5592">
        <w:rPr>
          <w:rFonts w:asciiTheme="majorHAnsi" w:hAnsiTheme="majorHAnsi" w:cstheme="majorHAnsi"/>
        </w:rPr>
        <w:t>is doing</w:t>
      </w:r>
      <w:r w:rsidR="00911E43" w:rsidRPr="005C5592">
        <w:rPr>
          <w:rFonts w:asciiTheme="majorHAnsi" w:hAnsiTheme="majorHAnsi" w:cstheme="majorHAnsi"/>
        </w:rPr>
        <w:t xml:space="preserve"> so </w:t>
      </w:r>
      <w:r w:rsidR="000377AC" w:rsidRPr="005C5592">
        <w:rPr>
          <w:rFonts w:asciiTheme="majorHAnsi" w:hAnsiTheme="majorHAnsi" w:cstheme="majorHAnsi"/>
        </w:rPr>
        <w:t>i</w:t>
      </w:r>
      <w:r w:rsidR="003019BF" w:rsidRPr="005C5592">
        <w:rPr>
          <w:rFonts w:asciiTheme="majorHAnsi" w:hAnsiTheme="majorHAnsi" w:cstheme="majorHAnsi"/>
        </w:rPr>
        <w:t xml:space="preserve">n the </w:t>
      </w:r>
      <w:r w:rsidR="00381F7F" w:rsidRPr="005C5592">
        <w:rPr>
          <w:rFonts w:asciiTheme="majorHAnsi" w:hAnsiTheme="majorHAnsi" w:cstheme="majorHAnsi"/>
        </w:rPr>
        <w:t xml:space="preserve">age of </w:t>
      </w:r>
      <w:r w:rsidR="007E69C8" w:rsidRPr="005C5592">
        <w:rPr>
          <w:rFonts w:asciiTheme="majorHAnsi" w:hAnsiTheme="majorHAnsi" w:cstheme="majorHAnsi"/>
        </w:rPr>
        <w:t xml:space="preserve">online </w:t>
      </w:r>
      <w:r w:rsidR="00381F7F" w:rsidRPr="005C5592">
        <w:rPr>
          <w:rFonts w:asciiTheme="majorHAnsi" w:hAnsiTheme="majorHAnsi" w:cstheme="majorHAnsi"/>
        </w:rPr>
        <w:t>user-generated content wher</w:t>
      </w:r>
      <w:r w:rsidR="007E69C8" w:rsidRPr="005C5592">
        <w:rPr>
          <w:rFonts w:asciiTheme="majorHAnsi" w:hAnsiTheme="majorHAnsi" w:cstheme="majorHAnsi"/>
        </w:rPr>
        <w:t>e</w:t>
      </w:r>
      <w:r w:rsidR="00381F7F" w:rsidRPr="005C5592">
        <w:rPr>
          <w:rFonts w:asciiTheme="majorHAnsi" w:hAnsiTheme="majorHAnsi" w:cstheme="majorHAnsi"/>
        </w:rPr>
        <w:t xml:space="preserve"> </w:t>
      </w:r>
      <w:r w:rsidR="00911E43" w:rsidRPr="005C5592">
        <w:rPr>
          <w:rFonts w:asciiTheme="majorHAnsi" w:hAnsiTheme="majorHAnsi" w:cstheme="majorHAnsi"/>
        </w:rPr>
        <w:t xml:space="preserve">professional broadcasters no longer have </w:t>
      </w:r>
      <w:r w:rsidR="00623A05" w:rsidRPr="005C5592">
        <w:rPr>
          <w:rFonts w:asciiTheme="majorHAnsi" w:hAnsiTheme="majorHAnsi" w:cstheme="majorHAnsi"/>
        </w:rPr>
        <w:t>a</w:t>
      </w:r>
      <w:r w:rsidR="00707EF0" w:rsidRPr="005C5592">
        <w:rPr>
          <w:rFonts w:asciiTheme="majorHAnsi" w:hAnsiTheme="majorHAnsi" w:cstheme="majorHAnsi"/>
        </w:rPr>
        <w:t xml:space="preserve"> monopoly of public speaking</w:t>
      </w:r>
      <w:r w:rsidR="00B961CF" w:rsidRPr="005C5592">
        <w:rPr>
          <w:rFonts w:asciiTheme="majorHAnsi" w:hAnsiTheme="majorHAnsi" w:cstheme="majorHAnsi"/>
        </w:rPr>
        <w:t xml:space="preserve">, and a </w:t>
      </w:r>
      <w:r w:rsidR="00707EF0" w:rsidRPr="005C5592">
        <w:rPr>
          <w:rFonts w:asciiTheme="majorHAnsi" w:hAnsiTheme="majorHAnsi" w:cstheme="majorHAnsi"/>
        </w:rPr>
        <w:t>diminished</w:t>
      </w:r>
      <w:r w:rsidR="00B961CF" w:rsidRPr="005C5592">
        <w:rPr>
          <w:rFonts w:asciiTheme="majorHAnsi" w:hAnsiTheme="majorHAnsi" w:cstheme="majorHAnsi"/>
        </w:rPr>
        <w:t xml:space="preserve"> gatekeeping role</w:t>
      </w:r>
      <w:r w:rsidR="00F275C8" w:rsidRPr="005C5592">
        <w:rPr>
          <w:rFonts w:asciiTheme="majorHAnsi" w:hAnsiTheme="majorHAnsi" w:cstheme="majorHAnsi"/>
        </w:rPr>
        <w:t>.</w:t>
      </w:r>
      <w:r w:rsidR="00FC08AB" w:rsidRPr="005C5592">
        <w:rPr>
          <w:rFonts w:asciiTheme="majorHAnsi" w:hAnsiTheme="majorHAnsi" w:cstheme="majorHAnsi"/>
        </w:rPr>
        <w:t xml:space="preserve"> </w:t>
      </w:r>
      <w:r w:rsidR="000377AC" w:rsidRPr="005C5592">
        <w:rPr>
          <w:rFonts w:asciiTheme="majorHAnsi" w:hAnsiTheme="majorHAnsi" w:cstheme="majorHAnsi"/>
        </w:rPr>
        <w:t>Secondly</w:t>
      </w:r>
      <w:r w:rsidR="00FC08AB" w:rsidRPr="005C5592">
        <w:rPr>
          <w:rFonts w:asciiTheme="majorHAnsi" w:hAnsiTheme="majorHAnsi" w:cstheme="majorHAnsi"/>
        </w:rPr>
        <w:t>,</w:t>
      </w:r>
      <w:r w:rsidR="003019BF" w:rsidRPr="005C5592">
        <w:rPr>
          <w:rFonts w:asciiTheme="majorHAnsi" w:hAnsiTheme="majorHAnsi" w:cstheme="majorHAnsi"/>
        </w:rPr>
        <w:t xml:space="preserve"> the caring </w:t>
      </w:r>
      <w:r w:rsidR="00E22AFE" w:rsidRPr="005C5592">
        <w:rPr>
          <w:rFonts w:asciiTheme="majorHAnsi" w:hAnsiTheme="majorHAnsi" w:cstheme="majorHAnsi"/>
        </w:rPr>
        <w:t>interactions</w:t>
      </w:r>
      <w:r w:rsidR="003019BF" w:rsidRPr="005C5592">
        <w:rPr>
          <w:rFonts w:asciiTheme="majorHAnsi" w:hAnsiTheme="majorHAnsi" w:cstheme="majorHAnsi"/>
        </w:rPr>
        <w:t xml:space="preserve"> which </w:t>
      </w:r>
      <w:r w:rsidR="000F014A" w:rsidRPr="005C5592">
        <w:rPr>
          <w:rFonts w:asciiTheme="majorHAnsi" w:hAnsiTheme="majorHAnsi" w:cstheme="majorHAnsi"/>
          <w:u w:val="single"/>
        </w:rPr>
        <w:t>TLP</w:t>
      </w:r>
      <w:r w:rsidR="003019BF" w:rsidRPr="005C5592">
        <w:rPr>
          <w:rFonts w:asciiTheme="majorHAnsi" w:hAnsiTheme="majorHAnsi" w:cstheme="majorHAnsi"/>
        </w:rPr>
        <w:t xml:space="preserve"> fosters are at odds with the </w:t>
      </w:r>
      <w:r w:rsidR="00AA2591" w:rsidRPr="005C5592">
        <w:rPr>
          <w:rFonts w:asciiTheme="majorHAnsi" w:hAnsiTheme="majorHAnsi" w:cstheme="majorHAnsi"/>
        </w:rPr>
        <w:t xml:space="preserve">designedly </w:t>
      </w:r>
      <w:r w:rsidR="00E22AFE" w:rsidRPr="005C5592">
        <w:rPr>
          <w:rFonts w:asciiTheme="majorHAnsi" w:hAnsiTheme="majorHAnsi" w:cstheme="majorHAnsi"/>
        </w:rPr>
        <w:t>confrontational and offensive</w:t>
      </w:r>
      <w:r w:rsidR="00AD37A9" w:rsidRPr="005C5592">
        <w:rPr>
          <w:rFonts w:asciiTheme="majorHAnsi" w:hAnsiTheme="majorHAnsi" w:cstheme="majorHAnsi"/>
        </w:rPr>
        <w:t xml:space="preserve"> </w:t>
      </w:r>
      <w:r w:rsidR="00E22AFE" w:rsidRPr="005C5592">
        <w:rPr>
          <w:rFonts w:asciiTheme="majorHAnsi" w:hAnsiTheme="majorHAnsi" w:cstheme="majorHAnsi"/>
        </w:rPr>
        <w:t xml:space="preserve">uses of language </w:t>
      </w:r>
      <w:r w:rsidR="003019BF" w:rsidRPr="005C5592">
        <w:rPr>
          <w:rFonts w:asciiTheme="majorHAnsi" w:hAnsiTheme="majorHAnsi" w:cstheme="majorHAnsi"/>
        </w:rPr>
        <w:t xml:space="preserve">now so </w:t>
      </w:r>
      <w:r w:rsidR="00623A05" w:rsidRPr="005C5592">
        <w:rPr>
          <w:rFonts w:asciiTheme="majorHAnsi" w:hAnsiTheme="majorHAnsi" w:cstheme="majorHAnsi"/>
        </w:rPr>
        <w:t xml:space="preserve">apparent </w:t>
      </w:r>
      <w:r w:rsidR="003019BF" w:rsidRPr="005C5592">
        <w:rPr>
          <w:rFonts w:asciiTheme="majorHAnsi" w:hAnsiTheme="majorHAnsi" w:cstheme="majorHAnsi"/>
        </w:rPr>
        <w:t xml:space="preserve">not just in online </w:t>
      </w:r>
      <w:r w:rsidR="003019BF" w:rsidRPr="005C5592">
        <w:rPr>
          <w:rFonts w:asciiTheme="majorHAnsi" w:hAnsiTheme="majorHAnsi" w:cstheme="majorHAnsi"/>
          <w:noProof/>
        </w:rPr>
        <w:t>environments (Coe</w:t>
      </w:r>
      <w:r w:rsidR="002C1F62" w:rsidRPr="005C5592">
        <w:rPr>
          <w:rFonts w:asciiTheme="majorHAnsi" w:hAnsiTheme="majorHAnsi" w:cstheme="majorHAnsi"/>
          <w:noProof/>
        </w:rPr>
        <w:t xml:space="preserve"> et al 201</w:t>
      </w:r>
      <w:r w:rsidR="007044BE">
        <w:rPr>
          <w:rFonts w:asciiTheme="majorHAnsi" w:hAnsiTheme="majorHAnsi" w:cstheme="majorHAnsi"/>
          <w:noProof/>
        </w:rPr>
        <w:t>4</w:t>
      </w:r>
      <w:r w:rsidR="00EA5EB1">
        <w:rPr>
          <w:rFonts w:asciiTheme="majorHAnsi" w:hAnsiTheme="majorHAnsi" w:cstheme="majorHAnsi"/>
          <w:noProof/>
        </w:rPr>
        <w:t>;</w:t>
      </w:r>
      <w:r w:rsidR="00564F22" w:rsidRPr="005C5592">
        <w:rPr>
          <w:rFonts w:asciiTheme="majorHAnsi" w:hAnsiTheme="majorHAnsi" w:cstheme="majorHAnsi"/>
          <w:noProof/>
        </w:rPr>
        <w:t xml:space="preserve"> Rainie et al 2012</w:t>
      </w:r>
      <w:r w:rsidR="003019BF" w:rsidRPr="005C5592">
        <w:rPr>
          <w:rFonts w:asciiTheme="majorHAnsi" w:hAnsiTheme="majorHAnsi" w:cstheme="majorHAnsi"/>
          <w:noProof/>
        </w:rPr>
        <w:t xml:space="preserve">; </w:t>
      </w:r>
      <w:r w:rsidR="002C1F62" w:rsidRPr="005C5592">
        <w:rPr>
          <w:rFonts w:asciiTheme="majorHAnsi" w:hAnsiTheme="majorHAnsi" w:cstheme="majorHAnsi"/>
          <w:noProof/>
        </w:rPr>
        <w:t>Duggan et al 2014</w:t>
      </w:r>
      <w:r w:rsidR="00EA5EB1">
        <w:rPr>
          <w:rFonts w:asciiTheme="majorHAnsi" w:hAnsiTheme="majorHAnsi" w:cstheme="majorHAnsi"/>
          <w:noProof/>
        </w:rPr>
        <w:t>;</w:t>
      </w:r>
      <w:r w:rsidR="002C1F62" w:rsidRPr="005C5592">
        <w:rPr>
          <w:rFonts w:asciiTheme="majorHAnsi" w:hAnsiTheme="majorHAnsi" w:cstheme="majorHAnsi"/>
          <w:noProof/>
        </w:rPr>
        <w:t xml:space="preserve"> </w:t>
      </w:r>
      <w:r w:rsidR="003019BF" w:rsidRPr="005C5592">
        <w:rPr>
          <w:rFonts w:asciiTheme="majorHAnsi" w:hAnsiTheme="majorHAnsi" w:cstheme="majorHAnsi"/>
          <w:noProof/>
        </w:rPr>
        <w:t>Rowe 2015)</w:t>
      </w:r>
      <w:r w:rsidR="00E22AFE" w:rsidRPr="005C5592">
        <w:rPr>
          <w:rFonts w:asciiTheme="majorHAnsi" w:hAnsiTheme="majorHAnsi" w:cstheme="majorHAnsi"/>
          <w:noProof/>
        </w:rPr>
        <w:t>, mostly in written form,</w:t>
      </w:r>
      <w:r w:rsidR="003019BF" w:rsidRPr="005C5592">
        <w:rPr>
          <w:rFonts w:asciiTheme="majorHAnsi" w:hAnsiTheme="majorHAnsi" w:cstheme="majorHAnsi"/>
          <w:noProof/>
        </w:rPr>
        <w:t xml:space="preserve"> but also in the domain of mainstream broadcasting </w:t>
      </w:r>
      <w:r w:rsidR="005550C9" w:rsidRPr="005C5592">
        <w:rPr>
          <w:rFonts w:asciiTheme="majorHAnsi" w:hAnsiTheme="majorHAnsi" w:cstheme="majorHAnsi"/>
          <w:noProof/>
        </w:rPr>
        <w:t>(</w:t>
      </w:r>
      <w:r w:rsidR="00EA2100" w:rsidRPr="005C5592">
        <w:rPr>
          <w:rFonts w:asciiTheme="majorHAnsi" w:hAnsiTheme="majorHAnsi" w:cstheme="majorHAnsi"/>
          <w:noProof/>
        </w:rPr>
        <w:t>Luginbühl</w:t>
      </w:r>
      <w:r w:rsidR="00564F22" w:rsidRPr="005C5592">
        <w:rPr>
          <w:rFonts w:asciiTheme="majorHAnsi" w:hAnsiTheme="majorHAnsi" w:cstheme="majorHAnsi"/>
          <w:noProof/>
        </w:rPr>
        <w:t xml:space="preserve"> 2007; </w:t>
      </w:r>
      <w:r w:rsidR="005550C9" w:rsidRPr="005C5592">
        <w:rPr>
          <w:rFonts w:asciiTheme="majorHAnsi" w:hAnsiTheme="majorHAnsi" w:cstheme="majorHAnsi"/>
          <w:noProof/>
        </w:rPr>
        <w:t xml:space="preserve">Lorenzo-Dus </w:t>
      </w:r>
      <w:r w:rsidR="009B2AD0" w:rsidRPr="005C5592">
        <w:rPr>
          <w:rFonts w:asciiTheme="majorHAnsi" w:hAnsiTheme="majorHAnsi" w:cstheme="majorHAnsi"/>
          <w:noProof/>
        </w:rPr>
        <w:t>2008</w:t>
      </w:r>
      <w:r w:rsidR="006C77BB">
        <w:rPr>
          <w:rFonts w:asciiTheme="majorHAnsi" w:hAnsiTheme="majorHAnsi" w:cstheme="majorHAnsi"/>
          <w:noProof/>
        </w:rPr>
        <w:t xml:space="preserve">; Lorenzo-Dus </w:t>
      </w:r>
      <w:r w:rsidR="005550C9" w:rsidRPr="005C5592">
        <w:rPr>
          <w:rFonts w:asciiTheme="majorHAnsi" w:hAnsiTheme="majorHAnsi" w:cstheme="majorHAnsi"/>
          <w:noProof/>
        </w:rPr>
        <w:t>2009; Hutchby 2011; Higgins et al 2012</w:t>
      </w:r>
      <w:r w:rsidR="00486895" w:rsidRPr="005C5592">
        <w:rPr>
          <w:rFonts w:asciiTheme="majorHAnsi" w:hAnsiTheme="majorHAnsi" w:cstheme="majorHAnsi"/>
          <w:noProof/>
        </w:rPr>
        <w:t xml:space="preserve">; Garcés-Conejos Blitvich </w:t>
      </w:r>
      <w:r w:rsidR="00214A2A" w:rsidRPr="005C5592">
        <w:rPr>
          <w:rFonts w:asciiTheme="majorHAnsi" w:hAnsiTheme="majorHAnsi" w:cstheme="majorHAnsi"/>
          <w:noProof/>
        </w:rPr>
        <w:t>et al 2013;</w:t>
      </w:r>
      <w:r w:rsidR="005550C9" w:rsidRPr="005C5592">
        <w:rPr>
          <w:rFonts w:asciiTheme="majorHAnsi" w:hAnsiTheme="majorHAnsi" w:cstheme="majorHAnsi"/>
          <w:noProof/>
        </w:rPr>
        <w:t xml:space="preserve"> Eriksson 2014; Camauer 2016; Drake and Smith 2016; Higgins and Smith 201</w:t>
      </w:r>
      <w:r w:rsidR="002F742E">
        <w:rPr>
          <w:rFonts w:asciiTheme="majorHAnsi" w:hAnsiTheme="majorHAnsi" w:cstheme="majorHAnsi"/>
          <w:noProof/>
        </w:rPr>
        <w:t>6</w:t>
      </w:r>
      <w:r w:rsidR="00E22AFE" w:rsidRPr="005C5592">
        <w:rPr>
          <w:rFonts w:asciiTheme="majorHAnsi" w:hAnsiTheme="majorHAnsi" w:cstheme="majorHAnsi"/>
          <w:noProof/>
        </w:rPr>
        <w:t>), mostly in spoken forms.</w:t>
      </w:r>
    </w:p>
    <w:p w14:paraId="72AC3740" w14:textId="2E715245" w:rsidR="00CA7D56" w:rsidRPr="005C5592" w:rsidRDefault="00C2118D" w:rsidP="00C2118D">
      <w:pPr>
        <w:rPr>
          <w:rFonts w:asciiTheme="majorHAnsi" w:hAnsiTheme="majorHAnsi" w:cstheme="majorHAnsi"/>
        </w:rPr>
      </w:pPr>
      <w:r w:rsidRPr="005C5592">
        <w:rPr>
          <w:rFonts w:asciiTheme="majorHAnsi" w:hAnsiTheme="majorHAnsi" w:cstheme="majorHAnsi"/>
        </w:rPr>
        <w:t xml:space="preserve">The belligerent turn in contemporary non-fictional broadcasting has been treated as a novelty against a tradition of sociability </w:t>
      </w:r>
      <w:r w:rsidR="00024595" w:rsidRPr="005C5592">
        <w:rPr>
          <w:rFonts w:asciiTheme="majorHAnsi" w:hAnsiTheme="majorHAnsi" w:cstheme="majorHAnsi"/>
        </w:rPr>
        <w:t xml:space="preserve">between broadcasters and audiences </w:t>
      </w:r>
      <w:r w:rsidRPr="005C5592">
        <w:rPr>
          <w:rFonts w:asciiTheme="majorHAnsi" w:hAnsiTheme="majorHAnsi" w:cstheme="majorHAnsi"/>
        </w:rPr>
        <w:t>(Scannell 1991</w:t>
      </w:r>
      <w:r w:rsidR="003134C5" w:rsidRPr="005C5592">
        <w:rPr>
          <w:rFonts w:asciiTheme="majorHAnsi" w:hAnsiTheme="majorHAnsi" w:cstheme="majorHAnsi"/>
        </w:rPr>
        <w:t xml:space="preserve">; </w:t>
      </w:r>
      <w:r w:rsidR="003134C5" w:rsidRPr="005C5592">
        <w:rPr>
          <w:rFonts w:asciiTheme="majorHAnsi" w:hAnsiTheme="majorHAnsi" w:cstheme="majorHAnsi"/>
        </w:rPr>
        <w:lastRenderedPageBreak/>
        <w:t>Fitzgerald 2006</w:t>
      </w:r>
      <w:r w:rsidRPr="005C5592">
        <w:rPr>
          <w:rFonts w:asciiTheme="majorHAnsi" w:hAnsiTheme="majorHAnsi" w:cstheme="majorHAnsi"/>
        </w:rPr>
        <w:t xml:space="preserve">) </w:t>
      </w:r>
      <w:r w:rsidR="00024595" w:rsidRPr="005C5592">
        <w:rPr>
          <w:rFonts w:asciiTheme="majorHAnsi" w:hAnsiTheme="majorHAnsi" w:cstheme="majorHAnsi"/>
        </w:rPr>
        <w:t xml:space="preserve">as well as </w:t>
      </w:r>
      <w:r w:rsidRPr="005C5592">
        <w:rPr>
          <w:rFonts w:asciiTheme="majorHAnsi" w:hAnsiTheme="majorHAnsi" w:cstheme="majorHAnsi"/>
        </w:rPr>
        <w:t>formalities designed</w:t>
      </w:r>
      <w:r w:rsidR="00E22AFE" w:rsidRPr="005C5592">
        <w:rPr>
          <w:rFonts w:asciiTheme="majorHAnsi" w:hAnsiTheme="majorHAnsi" w:cstheme="majorHAnsi"/>
        </w:rPr>
        <w:t>, inter alia,</w:t>
      </w:r>
      <w:r w:rsidRPr="005C5592">
        <w:rPr>
          <w:rFonts w:asciiTheme="majorHAnsi" w:hAnsiTheme="majorHAnsi" w:cstheme="majorHAnsi"/>
        </w:rPr>
        <w:t xml:space="preserve"> to </w:t>
      </w:r>
      <w:r w:rsidR="00024595" w:rsidRPr="005C5592">
        <w:rPr>
          <w:rFonts w:asciiTheme="majorHAnsi" w:hAnsiTheme="majorHAnsi" w:cstheme="majorHAnsi"/>
        </w:rPr>
        <w:t>keep direct personal confrontation under control</w:t>
      </w:r>
      <w:r w:rsidR="0016696E" w:rsidRPr="005C5592">
        <w:rPr>
          <w:rFonts w:asciiTheme="majorHAnsi" w:hAnsiTheme="majorHAnsi" w:cstheme="majorHAnsi"/>
        </w:rPr>
        <w:t xml:space="preserve">. </w:t>
      </w:r>
      <w:r w:rsidR="00623A05" w:rsidRPr="005C5592">
        <w:rPr>
          <w:rFonts w:asciiTheme="majorHAnsi" w:hAnsiTheme="majorHAnsi" w:cstheme="majorHAnsi"/>
        </w:rPr>
        <w:t>According to Higgins and Smith (201</w:t>
      </w:r>
      <w:r w:rsidR="002F742E">
        <w:rPr>
          <w:rFonts w:asciiTheme="majorHAnsi" w:hAnsiTheme="majorHAnsi" w:cstheme="majorHAnsi"/>
        </w:rPr>
        <w:t>6</w:t>
      </w:r>
      <w:r w:rsidR="00044A2C" w:rsidRPr="005C5592">
        <w:rPr>
          <w:rFonts w:asciiTheme="majorHAnsi" w:hAnsiTheme="majorHAnsi" w:cstheme="majorHAnsi"/>
        </w:rPr>
        <w:t>: 25</w:t>
      </w:r>
      <w:r w:rsidR="00623A05" w:rsidRPr="005C5592">
        <w:rPr>
          <w:rFonts w:asciiTheme="majorHAnsi" w:hAnsiTheme="majorHAnsi" w:cstheme="majorHAnsi"/>
        </w:rPr>
        <w:t>), t</w:t>
      </w:r>
      <w:r w:rsidRPr="005C5592">
        <w:rPr>
          <w:rFonts w:asciiTheme="majorHAnsi" w:hAnsiTheme="majorHAnsi" w:cstheme="majorHAnsi"/>
        </w:rPr>
        <w:t xml:space="preserve">his new belligerence is </w:t>
      </w:r>
      <w:r w:rsidR="008570C1" w:rsidRPr="005C5592">
        <w:rPr>
          <w:rFonts w:asciiTheme="majorHAnsi" w:hAnsiTheme="majorHAnsi" w:cstheme="majorHAnsi"/>
        </w:rPr>
        <w:t xml:space="preserve">mostly </w:t>
      </w:r>
      <w:r w:rsidRPr="005C5592">
        <w:rPr>
          <w:rFonts w:asciiTheme="majorHAnsi" w:hAnsiTheme="majorHAnsi" w:cstheme="majorHAnsi"/>
        </w:rPr>
        <w:t>“synthetic”, a matter of organised performance professionally designed and implemented to accomplish a diverse range of communicative goals, rather than emotional leakage and failures of anger management.</w:t>
      </w:r>
      <w:r w:rsidR="006069FA" w:rsidRPr="005C5592">
        <w:rPr>
          <w:rFonts w:asciiTheme="majorHAnsi" w:hAnsiTheme="majorHAnsi" w:cstheme="majorHAnsi"/>
        </w:rPr>
        <w:t xml:space="preserve"> </w:t>
      </w:r>
      <w:r w:rsidR="00CA7D56" w:rsidRPr="005C5592">
        <w:rPr>
          <w:rFonts w:asciiTheme="majorHAnsi" w:hAnsiTheme="majorHAnsi" w:cstheme="majorHAnsi"/>
        </w:rPr>
        <w:t xml:space="preserve">Belligerence in this sense also differs from </w:t>
      </w:r>
      <w:r w:rsidR="00755A88" w:rsidRPr="005C5592">
        <w:rPr>
          <w:rFonts w:asciiTheme="majorHAnsi" w:hAnsiTheme="majorHAnsi" w:cstheme="majorHAnsi"/>
        </w:rPr>
        <w:t>earlier</w:t>
      </w:r>
      <w:r w:rsidR="00CA7D56" w:rsidRPr="005C5592">
        <w:rPr>
          <w:rFonts w:asciiTheme="majorHAnsi" w:hAnsiTheme="majorHAnsi" w:cstheme="majorHAnsi"/>
        </w:rPr>
        <w:t xml:space="preserve"> confrontational </w:t>
      </w:r>
      <w:r w:rsidR="00755A88" w:rsidRPr="005C5592">
        <w:rPr>
          <w:rFonts w:asciiTheme="majorHAnsi" w:hAnsiTheme="majorHAnsi" w:cstheme="majorHAnsi"/>
        </w:rPr>
        <w:t>phone-in radio</w:t>
      </w:r>
      <w:r w:rsidR="00CA7D56" w:rsidRPr="005C5592">
        <w:rPr>
          <w:rFonts w:asciiTheme="majorHAnsi" w:hAnsiTheme="majorHAnsi" w:cstheme="majorHAnsi"/>
        </w:rPr>
        <w:t xml:space="preserve"> </w:t>
      </w:r>
      <w:r w:rsidR="00755A88" w:rsidRPr="005C5592">
        <w:rPr>
          <w:rFonts w:asciiTheme="majorHAnsi" w:hAnsiTheme="majorHAnsi" w:cstheme="majorHAnsi"/>
        </w:rPr>
        <w:t>(</w:t>
      </w:r>
      <w:r w:rsidR="00CA7D56" w:rsidRPr="005C5592">
        <w:rPr>
          <w:rFonts w:asciiTheme="majorHAnsi" w:hAnsiTheme="majorHAnsi" w:cstheme="majorHAnsi"/>
        </w:rPr>
        <w:t>Hutchby 199</w:t>
      </w:r>
      <w:r w:rsidR="008A36AB" w:rsidRPr="005C5592">
        <w:rPr>
          <w:rFonts w:asciiTheme="majorHAnsi" w:hAnsiTheme="majorHAnsi" w:cstheme="majorHAnsi"/>
        </w:rPr>
        <w:t>6</w:t>
      </w:r>
      <w:r w:rsidR="00CA7D56" w:rsidRPr="005C5592">
        <w:rPr>
          <w:rFonts w:asciiTheme="majorHAnsi" w:hAnsiTheme="majorHAnsi" w:cstheme="majorHAnsi"/>
        </w:rPr>
        <w:t>) whilst drawing on some of the same strategies</w:t>
      </w:r>
      <w:r w:rsidR="00755A88" w:rsidRPr="005C5592">
        <w:rPr>
          <w:rFonts w:asciiTheme="majorHAnsi" w:hAnsiTheme="majorHAnsi" w:cstheme="majorHAnsi"/>
        </w:rPr>
        <w:t>:</w:t>
      </w:r>
      <w:r w:rsidR="00CA7D56" w:rsidRPr="005C5592">
        <w:rPr>
          <w:rFonts w:asciiTheme="majorHAnsi" w:hAnsiTheme="majorHAnsi" w:cstheme="majorHAnsi"/>
        </w:rPr>
        <w:t xml:space="preserve"> </w:t>
      </w:r>
      <w:r w:rsidR="00755A88" w:rsidRPr="005C5592">
        <w:rPr>
          <w:rFonts w:asciiTheme="majorHAnsi" w:hAnsiTheme="majorHAnsi" w:cstheme="majorHAnsi"/>
        </w:rPr>
        <w:t>b</w:t>
      </w:r>
      <w:r w:rsidR="00CA7D56" w:rsidRPr="005C5592">
        <w:rPr>
          <w:rFonts w:asciiTheme="majorHAnsi" w:hAnsiTheme="majorHAnsi" w:cstheme="majorHAnsi"/>
        </w:rPr>
        <w:t xml:space="preserve">elligerent media discourse is as likely to be found </w:t>
      </w:r>
      <w:r w:rsidR="00755A88" w:rsidRPr="005C5592">
        <w:rPr>
          <w:rFonts w:asciiTheme="majorHAnsi" w:hAnsiTheme="majorHAnsi" w:cstheme="majorHAnsi"/>
        </w:rPr>
        <w:t>o</w:t>
      </w:r>
      <w:r w:rsidR="00CA7D56" w:rsidRPr="005C5592">
        <w:rPr>
          <w:rFonts w:asciiTheme="majorHAnsi" w:hAnsiTheme="majorHAnsi" w:cstheme="majorHAnsi"/>
        </w:rPr>
        <w:t xml:space="preserve">n TV as on radio; it </w:t>
      </w:r>
      <w:r w:rsidR="00BD4FD8" w:rsidRPr="005C5592">
        <w:rPr>
          <w:rFonts w:asciiTheme="majorHAnsi" w:hAnsiTheme="majorHAnsi" w:cstheme="majorHAnsi"/>
        </w:rPr>
        <w:t>covers</w:t>
      </w:r>
      <w:r w:rsidR="00CA7D56" w:rsidRPr="005C5592">
        <w:rPr>
          <w:rFonts w:asciiTheme="majorHAnsi" w:hAnsiTheme="majorHAnsi" w:cstheme="majorHAnsi"/>
        </w:rPr>
        <w:t xml:space="preserve"> personal </w:t>
      </w:r>
      <w:r w:rsidR="00BD4FD8" w:rsidRPr="005C5592">
        <w:rPr>
          <w:rFonts w:asciiTheme="majorHAnsi" w:hAnsiTheme="majorHAnsi" w:cstheme="majorHAnsi"/>
        </w:rPr>
        <w:t xml:space="preserve">as well as social </w:t>
      </w:r>
      <w:r w:rsidR="00CA7D56" w:rsidRPr="005C5592">
        <w:rPr>
          <w:rFonts w:asciiTheme="majorHAnsi" w:hAnsiTheme="majorHAnsi" w:cstheme="majorHAnsi"/>
        </w:rPr>
        <w:t>issues; strong emotional engagement is to be expected</w:t>
      </w:r>
      <w:r w:rsidR="00755A88" w:rsidRPr="005C5592">
        <w:rPr>
          <w:rFonts w:asciiTheme="majorHAnsi" w:hAnsiTheme="majorHAnsi" w:cstheme="majorHAnsi"/>
        </w:rPr>
        <w:t>,</w:t>
      </w:r>
      <w:r w:rsidR="00CA7D56" w:rsidRPr="005C5592">
        <w:rPr>
          <w:rFonts w:asciiTheme="majorHAnsi" w:hAnsiTheme="majorHAnsi" w:cstheme="majorHAnsi"/>
        </w:rPr>
        <w:t xml:space="preserve"> and it often involves vigorous displays of partisanship by studio audiences</w:t>
      </w:r>
      <w:r w:rsidR="00755A88" w:rsidRPr="005C5592">
        <w:rPr>
          <w:rFonts w:asciiTheme="majorHAnsi" w:hAnsiTheme="majorHAnsi" w:cstheme="majorHAnsi"/>
        </w:rPr>
        <w:t xml:space="preserve">. It might take place on phone-in programmes </w:t>
      </w:r>
      <w:r w:rsidR="004F2A3E" w:rsidRPr="005C5592">
        <w:rPr>
          <w:rFonts w:asciiTheme="majorHAnsi" w:hAnsiTheme="majorHAnsi" w:cstheme="majorHAnsi"/>
        </w:rPr>
        <w:t>– “</w:t>
      </w:r>
      <w:r w:rsidR="00755A88" w:rsidRPr="005C5592">
        <w:rPr>
          <w:rFonts w:asciiTheme="majorHAnsi" w:hAnsiTheme="majorHAnsi" w:cstheme="majorHAnsi"/>
        </w:rPr>
        <w:t>outrage</w:t>
      </w:r>
      <w:r w:rsidR="004F2A3E" w:rsidRPr="005C5592">
        <w:rPr>
          <w:rFonts w:asciiTheme="majorHAnsi" w:hAnsiTheme="majorHAnsi" w:cstheme="majorHAnsi"/>
        </w:rPr>
        <w:t>”</w:t>
      </w:r>
      <w:r w:rsidR="00755A88" w:rsidRPr="005C5592">
        <w:rPr>
          <w:rFonts w:asciiTheme="majorHAnsi" w:hAnsiTheme="majorHAnsi" w:cstheme="majorHAnsi"/>
        </w:rPr>
        <w:t xml:space="preserve"> </w:t>
      </w:r>
      <w:r w:rsidR="004F2A3E" w:rsidRPr="005C5592">
        <w:rPr>
          <w:rFonts w:asciiTheme="majorHAnsi" w:hAnsiTheme="majorHAnsi" w:cstheme="majorHAnsi"/>
        </w:rPr>
        <w:t>(</w:t>
      </w:r>
      <w:r w:rsidR="005F7526" w:rsidRPr="005C5592">
        <w:rPr>
          <w:rFonts w:asciiTheme="majorHAnsi" w:hAnsiTheme="majorHAnsi" w:cstheme="majorHAnsi"/>
        </w:rPr>
        <w:t xml:space="preserve">Berry and </w:t>
      </w:r>
      <w:proofErr w:type="spellStart"/>
      <w:r w:rsidR="005F7526" w:rsidRPr="005C5592">
        <w:rPr>
          <w:rFonts w:asciiTheme="majorHAnsi" w:hAnsiTheme="majorHAnsi" w:cstheme="majorHAnsi"/>
        </w:rPr>
        <w:t>Sobieraj</w:t>
      </w:r>
      <w:proofErr w:type="spellEnd"/>
      <w:r w:rsidR="005F7526" w:rsidRPr="005C5592">
        <w:rPr>
          <w:rFonts w:asciiTheme="majorHAnsi" w:hAnsiTheme="majorHAnsi" w:cstheme="majorHAnsi"/>
        </w:rPr>
        <w:t xml:space="preserve"> </w:t>
      </w:r>
      <w:r w:rsidR="00F5034B" w:rsidRPr="005C5592">
        <w:rPr>
          <w:rFonts w:asciiTheme="majorHAnsi" w:hAnsiTheme="majorHAnsi" w:cstheme="majorHAnsi"/>
        </w:rPr>
        <w:t>201</w:t>
      </w:r>
      <w:r w:rsidR="00CA38E1">
        <w:rPr>
          <w:rFonts w:asciiTheme="majorHAnsi" w:hAnsiTheme="majorHAnsi" w:cstheme="majorHAnsi"/>
        </w:rPr>
        <w:t>3</w:t>
      </w:r>
      <w:r w:rsidR="00F5034B" w:rsidRPr="005C5592">
        <w:rPr>
          <w:rFonts w:asciiTheme="majorHAnsi" w:hAnsiTheme="majorHAnsi" w:cstheme="majorHAnsi"/>
        </w:rPr>
        <w:t xml:space="preserve">) </w:t>
      </w:r>
      <w:r w:rsidR="004F2A3E" w:rsidRPr="005C5592">
        <w:rPr>
          <w:rFonts w:asciiTheme="majorHAnsi" w:hAnsiTheme="majorHAnsi" w:cstheme="majorHAnsi"/>
        </w:rPr>
        <w:t xml:space="preserve">is certainly found there - </w:t>
      </w:r>
      <w:r w:rsidR="00755A88" w:rsidRPr="005C5592">
        <w:rPr>
          <w:rFonts w:asciiTheme="majorHAnsi" w:hAnsiTheme="majorHAnsi" w:cstheme="majorHAnsi"/>
        </w:rPr>
        <w:t>but is not restricted to these</w:t>
      </w:r>
      <w:r w:rsidR="00CA7D56" w:rsidRPr="005C5592">
        <w:rPr>
          <w:rFonts w:asciiTheme="majorHAnsi" w:hAnsiTheme="majorHAnsi" w:cstheme="majorHAnsi"/>
        </w:rPr>
        <w:t xml:space="preserve">. </w:t>
      </w:r>
    </w:p>
    <w:p w14:paraId="0D5A977F" w14:textId="7F09AF2A" w:rsidR="005550C9" w:rsidRPr="005C5592" w:rsidRDefault="00CA7D56" w:rsidP="00C2118D">
      <w:pPr>
        <w:rPr>
          <w:rFonts w:asciiTheme="majorHAnsi" w:hAnsiTheme="majorHAnsi" w:cstheme="majorHAnsi"/>
        </w:rPr>
      </w:pPr>
      <w:r w:rsidRPr="005C5592">
        <w:rPr>
          <w:rFonts w:asciiTheme="majorHAnsi" w:hAnsiTheme="majorHAnsi" w:cstheme="majorHAnsi"/>
        </w:rPr>
        <w:t>The</w:t>
      </w:r>
      <w:r w:rsidR="006D4E5E" w:rsidRPr="005C5592">
        <w:rPr>
          <w:rFonts w:asciiTheme="majorHAnsi" w:hAnsiTheme="majorHAnsi" w:cstheme="majorHAnsi"/>
        </w:rPr>
        <w:t xml:space="preserve"> marked</w:t>
      </w:r>
      <w:r w:rsidR="00C2118D" w:rsidRPr="005C5592">
        <w:rPr>
          <w:rFonts w:asciiTheme="majorHAnsi" w:hAnsiTheme="majorHAnsi" w:cstheme="majorHAnsi"/>
        </w:rPr>
        <w:t xml:space="preserve"> “niceness” of </w:t>
      </w:r>
      <w:r w:rsidR="00C2118D" w:rsidRPr="005C5592">
        <w:rPr>
          <w:rFonts w:asciiTheme="majorHAnsi" w:hAnsiTheme="majorHAnsi" w:cstheme="majorHAnsi"/>
          <w:u w:val="single"/>
        </w:rPr>
        <w:t>TLP</w:t>
      </w:r>
      <w:r w:rsidR="00C2118D" w:rsidRPr="005C5592">
        <w:rPr>
          <w:rFonts w:asciiTheme="majorHAnsi" w:hAnsiTheme="majorHAnsi" w:cstheme="majorHAnsi"/>
        </w:rPr>
        <w:t xml:space="preserve"> </w:t>
      </w:r>
      <w:r w:rsidR="00623A05" w:rsidRPr="005C5592">
        <w:rPr>
          <w:rFonts w:asciiTheme="majorHAnsi" w:hAnsiTheme="majorHAnsi" w:cstheme="majorHAnsi"/>
        </w:rPr>
        <w:t>is just</w:t>
      </w:r>
      <w:r w:rsidR="00C2118D" w:rsidRPr="005C5592">
        <w:rPr>
          <w:rFonts w:asciiTheme="majorHAnsi" w:hAnsiTheme="majorHAnsi" w:cstheme="majorHAnsi"/>
        </w:rPr>
        <w:t xml:space="preserve"> as synthetic (which does not imply “insincere”</w:t>
      </w:r>
      <w:r w:rsidR="004C14F7" w:rsidRPr="005C5592">
        <w:rPr>
          <w:rFonts w:asciiTheme="majorHAnsi" w:hAnsiTheme="majorHAnsi" w:cstheme="majorHAnsi"/>
        </w:rPr>
        <w:t xml:space="preserve"> or “inauthentic”</w:t>
      </w:r>
      <w:r w:rsidR="00C2118D" w:rsidRPr="005C5592">
        <w:rPr>
          <w:rFonts w:asciiTheme="majorHAnsi" w:hAnsiTheme="majorHAnsi" w:cstheme="majorHAnsi"/>
        </w:rPr>
        <w:t>) as the belligerence found elsewhere in the 21</w:t>
      </w:r>
      <w:r w:rsidR="00C2118D" w:rsidRPr="005C5592">
        <w:rPr>
          <w:rFonts w:asciiTheme="majorHAnsi" w:hAnsiTheme="majorHAnsi" w:cstheme="majorHAnsi"/>
          <w:vertAlign w:val="superscript"/>
        </w:rPr>
        <w:t>st</w:t>
      </w:r>
      <w:r w:rsidR="00C2118D" w:rsidRPr="005C5592">
        <w:rPr>
          <w:rFonts w:asciiTheme="majorHAnsi" w:hAnsiTheme="majorHAnsi" w:cstheme="majorHAnsi"/>
        </w:rPr>
        <w:t xml:space="preserve"> century mediascape. </w:t>
      </w:r>
      <w:r w:rsidR="00A554C9" w:rsidRPr="005C5592">
        <w:rPr>
          <w:rFonts w:asciiTheme="majorHAnsi" w:hAnsiTheme="majorHAnsi" w:cstheme="majorHAnsi"/>
        </w:rPr>
        <w:t xml:space="preserve">It has some characteristics in common with the characteristics of broadcast ‘chat’, discussed by Tolson (1991) in relation to television. </w:t>
      </w:r>
      <w:r w:rsidR="00F41EC1" w:rsidRPr="005C5592">
        <w:rPr>
          <w:rFonts w:asciiTheme="majorHAnsi" w:hAnsiTheme="majorHAnsi" w:cstheme="majorHAnsi"/>
        </w:rPr>
        <w:t xml:space="preserve">Certainly the ‘chat’ tradition </w:t>
      </w:r>
      <w:r w:rsidR="000204EC" w:rsidRPr="005C5592">
        <w:rPr>
          <w:rFonts w:asciiTheme="majorHAnsi" w:hAnsiTheme="majorHAnsi" w:cstheme="majorHAnsi"/>
        </w:rPr>
        <w:t xml:space="preserve">of well-disposed interaction </w:t>
      </w:r>
      <w:r w:rsidR="00F41EC1" w:rsidRPr="005C5592">
        <w:rPr>
          <w:rFonts w:asciiTheme="majorHAnsi" w:hAnsiTheme="majorHAnsi" w:cstheme="majorHAnsi"/>
        </w:rPr>
        <w:t xml:space="preserve">provides some of the foundations for initiatives such as TLP, </w:t>
      </w:r>
      <w:r w:rsidR="000204EC" w:rsidRPr="005C5592">
        <w:rPr>
          <w:rFonts w:asciiTheme="majorHAnsi" w:hAnsiTheme="majorHAnsi" w:cstheme="majorHAnsi"/>
        </w:rPr>
        <w:t xml:space="preserve">(notably its focus on personal rather than public issues). But Tolson’s </w:t>
      </w:r>
      <w:r w:rsidR="00A874D3" w:rsidRPr="005C5592">
        <w:rPr>
          <w:rFonts w:asciiTheme="majorHAnsi" w:hAnsiTheme="majorHAnsi" w:cstheme="majorHAnsi"/>
        </w:rPr>
        <w:t>view of ‘</w:t>
      </w:r>
      <w:r w:rsidR="000204EC" w:rsidRPr="005C5592">
        <w:rPr>
          <w:rFonts w:asciiTheme="majorHAnsi" w:hAnsiTheme="majorHAnsi" w:cstheme="majorHAnsi"/>
        </w:rPr>
        <w:t>chat’ (originally elaborated in relation to television)</w:t>
      </w:r>
      <w:r w:rsidR="00F41EC1" w:rsidRPr="005C5592">
        <w:rPr>
          <w:rFonts w:asciiTheme="majorHAnsi" w:hAnsiTheme="majorHAnsi" w:cstheme="majorHAnsi"/>
        </w:rPr>
        <w:t xml:space="preserve"> </w:t>
      </w:r>
      <w:r w:rsidR="000204EC" w:rsidRPr="005C5592">
        <w:rPr>
          <w:rFonts w:asciiTheme="majorHAnsi" w:hAnsiTheme="majorHAnsi" w:cstheme="majorHAnsi"/>
        </w:rPr>
        <w:t>involves</w:t>
      </w:r>
      <w:r w:rsidR="00F41EC1" w:rsidRPr="005C5592">
        <w:rPr>
          <w:rFonts w:asciiTheme="majorHAnsi" w:hAnsiTheme="majorHAnsi" w:cstheme="majorHAnsi"/>
        </w:rPr>
        <w:t xml:space="preserve"> professional broadcasters </w:t>
      </w:r>
      <w:r w:rsidR="000204EC" w:rsidRPr="005C5592">
        <w:rPr>
          <w:rFonts w:asciiTheme="majorHAnsi" w:hAnsiTheme="majorHAnsi" w:cstheme="majorHAnsi"/>
        </w:rPr>
        <w:t xml:space="preserve">as well as or instead of members of the audience, </w:t>
      </w:r>
      <w:r w:rsidR="00F41EC1" w:rsidRPr="005C5592">
        <w:rPr>
          <w:rFonts w:asciiTheme="majorHAnsi" w:hAnsiTheme="majorHAnsi" w:cstheme="majorHAnsi"/>
        </w:rPr>
        <w:t xml:space="preserve">and the </w:t>
      </w:r>
      <w:r w:rsidR="000204EC" w:rsidRPr="005C5592">
        <w:rPr>
          <w:rFonts w:asciiTheme="majorHAnsi" w:hAnsiTheme="majorHAnsi" w:cstheme="majorHAnsi"/>
        </w:rPr>
        <w:t>witty playfulness</w:t>
      </w:r>
      <w:r w:rsidR="00F41EC1" w:rsidRPr="005C5592">
        <w:rPr>
          <w:rFonts w:asciiTheme="majorHAnsi" w:hAnsiTheme="majorHAnsi" w:cstheme="majorHAnsi"/>
        </w:rPr>
        <w:t xml:space="preserve"> </w:t>
      </w:r>
      <w:r w:rsidR="000204EC" w:rsidRPr="005C5592">
        <w:rPr>
          <w:rFonts w:asciiTheme="majorHAnsi" w:hAnsiTheme="majorHAnsi" w:cstheme="majorHAnsi"/>
        </w:rPr>
        <w:t>of ‘chat’</w:t>
      </w:r>
      <w:r w:rsidR="00F41EC1" w:rsidRPr="005C5592">
        <w:rPr>
          <w:rFonts w:asciiTheme="majorHAnsi" w:hAnsiTheme="majorHAnsi" w:cstheme="majorHAnsi"/>
        </w:rPr>
        <w:t xml:space="preserve"> is </w:t>
      </w:r>
      <w:r w:rsidR="000204EC" w:rsidRPr="005C5592">
        <w:rPr>
          <w:rFonts w:asciiTheme="majorHAnsi" w:hAnsiTheme="majorHAnsi" w:cstheme="majorHAnsi"/>
        </w:rPr>
        <w:t>less</w:t>
      </w:r>
      <w:r w:rsidR="00F41EC1" w:rsidRPr="005C5592">
        <w:rPr>
          <w:rFonts w:asciiTheme="majorHAnsi" w:hAnsiTheme="majorHAnsi" w:cstheme="majorHAnsi"/>
        </w:rPr>
        <w:t xml:space="preserve"> relevant </w:t>
      </w:r>
      <w:r w:rsidR="000204EC" w:rsidRPr="005C5592">
        <w:rPr>
          <w:rFonts w:asciiTheme="majorHAnsi" w:hAnsiTheme="majorHAnsi" w:cstheme="majorHAnsi"/>
        </w:rPr>
        <w:t xml:space="preserve">for </w:t>
      </w:r>
      <w:r w:rsidR="000204EC" w:rsidRPr="005C5592">
        <w:rPr>
          <w:rFonts w:asciiTheme="majorHAnsi" w:hAnsiTheme="majorHAnsi" w:cstheme="majorHAnsi"/>
          <w:u w:val="single"/>
        </w:rPr>
        <w:t>TLP</w:t>
      </w:r>
      <w:r w:rsidR="00F41EC1" w:rsidRPr="005C5592">
        <w:rPr>
          <w:rFonts w:asciiTheme="majorHAnsi" w:hAnsiTheme="majorHAnsi" w:cstheme="majorHAnsi"/>
        </w:rPr>
        <w:t>. For an extended discussion contrasting ‘chat’ and ‘talk</w:t>
      </w:r>
      <w:r w:rsidR="005F15F8" w:rsidRPr="005C5592">
        <w:rPr>
          <w:rFonts w:asciiTheme="majorHAnsi" w:hAnsiTheme="majorHAnsi" w:cstheme="majorHAnsi"/>
        </w:rPr>
        <w:t>’ on radio, see Ames (2016)</w:t>
      </w:r>
      <w:r w:rsidR="00CB0984" w:rsidRPr="005C5592">
        <w:rPr>
          <w:rFonts w:asciiTheme="majorHAnsi" w:hAnsiTheme="majorHAnsi" w:cstheme="majorHAnsi"/>
        </w:rPr>
        <w:t xml:space="preserve">. </w:t>
      </w:r>
      <w:r w:rsidR="00BD75E0" w:rsidRPr="005C5592">
        <w:rPr>
          <w:rFonts w:asciiTheme="majorHAnsi" w:hAnsiTheme="majorHAnsi" w:cstheme="majorHAnsi"/>
        </w:rPr>
        <w:t>E</w:t>
      </w:r>
      <w:r w:rsidR="00C2118D" w:rsidRPr="005C5592">
        <w:rPr>
          <w:rFonts w:asciiTheme="majorHAnsi" w:hAnsiTheme="majorHAnsi" w:cstheme="majorHAnsi"/>
        </w:rPr>
        <w:t>veryday (non-broadcast) niceness</w:t>
      </w:r>
      <w:r w:rsidR="00623A05" w:rsidRPr="005C5592">
        <w:rPr>
          <w:rFonts w:asciiTheme="majorHAnsi" w:hAnsiTheme="majorHAnsi" w:cstheme="majorHAnsi"/>
        </w:rPr>
        <w:t xml:space="preserve"> and nastiness</w:t>
      </w:r>
      <w:r w:rsidR="00C2118D" w:rsidRPr="005C5592">
        <w:rPr>
          <w:rFonts w:asciiTheme="majorHAnsi" w:hAnsiTheme="majorHAnsi" w:cstheme="majorHAnsi"/>
        </w:rPr>
        <w:t xml:space="preserve">, </w:t>
      </w:r>
      <w:r w:rsidR="00623A05" w:rsidRPr="005C5592">
        <w:rPr>
          <w:rFonts w:asciiTheme="majorHAnsi" w:hAnsiTheme="majorHAnsi" w:cstheme="majorHAnsi"/>
        </w:rPr>
        <w:t xml:space="preserve">are </w:t>
      </w:r>
      <w:r w:rsidR="00C2118D" w:rsidRPr="005C5592">
        <w:rPr>
          <w:rFonts w:asciiTheme="majorHAnsi" w:hAnsiTheme="majorHAnsi" w:cstheme="majorHAnsi"/>
        </w:rPr>
        <w:t>managed locally by speakers and hearers (</w:t>
      </w:r>
      <w:r w:rsidR="005F37C6" w:rsidRPr="005C5592">
        <w:rPr>
          <w:rFonts w:asciiTheme="majorHAnsi" w:hAnsiTheme="majorHAnsi" w:cstheme="majorHAnsi"/>
        </w:rPr>
        <w:t xml:space="preserve">see </w:t>
      </w:r>
      <w:r w:rsidR="00C2118D" w:rsidRPr="005C5592">
        <w:rPr>
          <w:rFonts w:asciiTheme="majorHAnsi" w:hAnsiTheme="majorHAnsi" w:cstheme="majorHAnsi"/>
        </w:rPr>
        <w:t xml:space="preserve">Mills </w:t>
      </w:r>
      <w:r w:rsidR="005F37C6" w:rsidRPr="005C5592">
        <w:rPr>
          <w:rFonts w:asciiTheme="majorHAnsi" w:hAnsiTheme="majorHAnsi" w:cstheme="majorHAnsi"/>
        </w:rPr>
        <w:t>2011</w:t>
      </w:r>
      <w:r w:rsidR="00B14B8C">
        <w:rPr>
          <w:rFonts w:asciiTheme="majorHAnsi" w:hAnsiTheme="majorHAnsi" w:cstheme="majorHAnsi"/>
        </w:rPr>
        <w:t xml:space="preserve">; Mills </w:t>
      </w:r>
      <w:r w:rsidR="00044A2C" w:rsidRPr="005C5592">
        <w:rPr>
          <w:rFonts w:asciiTheme="majorHAnsi" w:hAnsiTheme="majorHAnsi" w:cstheme="majorHAnsi"/>
        </w:rPr>
        <w:t>2017</w:t>
      </w:r>
      <w:r w:rsidR="00CB3135" w:rsidRPr="005C5592">
        <w:rPr>
          <w:rFonts w:asciiTheme="majorHAnsi" w:hAnsiTheme="majorHAnsi" w:cstheme="majorHAnsi"/>
        </w:rPr>
        <w:t>;</w:t>
      </w:r>
      <w:r w:rsidR="00853B50" w:rsidRPr="005C5592">
        <w:rPr>
          <w:rFonts w:asciiTheme="majorHAnsi" w:hAnsiTheme="majorHAnsi" w:cstheme="majorHAnsi"/>
        </w:rPr>
        <w:t xml:space="preserve"> </w:t>
      </w:r>
      <w:r w:rsidR="00044A2C" w:rsidRPr="005C5592">
        <w:rPr>
          <w:rFonts w:asciiTheme="majorHAnsi" w:hAnsiTheme="majorHAnsi" w:cstheme="majorHAnsi"/>
        </w:rPr>
        <w:t xml:space="preserve">van der Born and Mills 2015, </w:t>
      </w:r>
      <w:r w:rsidR="005F37C6" w:rsidRPr="005C5592">
        <w:rPr>
          <w:rFonts w:asciiTheme="majorHAnsi" w:hAnsiTheme="majorHAnsi" w:cstheme="majorHAnsi"/>
        </w:rPr>
        <w:t xml:space="preserve">on the discursive turn in </w:t>
      </w:r>
      <w:r w:rsidR="000204EC" w:rsidRPr="005C5592">
        <w:rPr>
          <w:rFonts w:asciiTheme="majorHAnsi" w:hAnsiTheme="majorHAnsi" w:cstheme="majorHAnsi"/>
        </w:rPr>
        <w:t>(im)</w:t>
      </w:r>
      <w:r w:rsidR="005F37C6" w:rsidRPr="005C5592">
        <w:rPr>
          <w:rFonts w:asciiTheme="majorHAnsi" w:hAnsiTheme="majorHAnsi" w:cstheme="majorHAnsi"/>
        </w:rPr>
        <w:t>politeness research</w:t>
      </w:r>
      <w:r w:rsidR="00C2118D" w:rsidRPr="005C5592">
        <w:rPr>
          <w:rFonts w:asciiTheme="majorHAnsi" w:hAnsiTheme="majorHAnsi" w:cstheme="majorHAnsi"/>
        </w:rPr>
        <w:t xml:space="preserve">). The interactional resources for doing </w:t>
      </w:r>
      <w:r w:rsidR="00623A05" w:rsidRPr="005C5592">
        <w:rPr>
          <w:rFonts w:asciiTheme="majorHAnsi" w:hAnsiTheme="majorHAnsi" w:cstheme="majorHAnsi"/>
        </w:rPr>
        <w:t>this are available for on-air talk as well</w:t>
      </w:r>
      <w:r w:rsidR="00C2118D" w:rsidRPr="005C5592">
        <w:rPr>
          <w:rFonts w:asciiTheme="majorHAnsi" w:hAnsiTheme="majorHAnsi" w:cstheme="majorHAnsi"/>
        </w:rPr>
        <w:t xml:space="preserve">, </w:t>
      </w:r>
      <w:r w:rsidR="00623A05" w:rsidRPr="005C5592">
        <w:rPr>
          <w:rFonts w:asciiTheme="majorHAnsi" w:hAnsiTheme="majorHAnsi" w:cstheme="majorHAnsi"/>
        </w:rPr>
        <w:t xml:space="preserve">for professional </w:t>
      </w:r>
      <w:r w:rsidR="00623A05" w:rsidRPr="005C5592">
        <w:rPr>
          <w:rFonts w:asciiTheme="majorHAnsi" w:hAnsiTheme="majorHAnsi" w:cstheme="majorHAnsi"/>
        </w:rPr>
        <w:lastRenderedPageBreak/>
        <w:t xml:space="preserve">broadcasters as for members of the public, and </w:t>
      </w:r>
      <w:r w:rsidR="00C2118D" w:rsidRPr="005C5592">
        <w:rPr>
          <w:rFonts w:asciiTheme="majorHAnsi" w:hAnsiTheme="majorHAnsi" w:cstheme="majorHAnsi"/>
        </w:rPr>
        <w:t xml:space="preserve">are complemented there by (a) any awareness </w:t>
      </w:r>
      <w:r w:rsidR="007C423D" w:rsidRPr="005C5592">
        <w:rPr>
          <w:rFonts w:asciiTheme="majorHAnsi" w:hAnsiTheme="majorHAnsi" w:cstheme="majorHAnsi"/>
        </w:rPr>
        <w:t>speakers</w:t>
      </w:r>
      <w:r w:rsidR="00623A05" w:rsidRPr="005C5592">
        <w:rPr>
          <w:rFonts w:asciiTheme="majorHAnsi" w:hAnsiTheme="majorHAnsi" w:cstheme="majorHAnsi"/>
        </w:rPr>
        <w:t xml:space="preserve"> </w:t>
      </w:r>
      <w:r w:rsidR="00C2118D" w:rsidRPr="005C5592">
        <w:rPr>
          <w:rFonts w:asciiTheme="majorHAnsi" w:hAnsiTheme="majorHAnsi" w:cstheme="majorHAnsi"/>
        </w:rPr>
        <w:t xml:space="preserve">may have of what the broadcast context may additionally require of them, </w:t>
      </w:r>
      <w:r w:rsidR="00623A05" w:rsidRPr="005C5592">
        <w:rPr>
          <w:rFonts w:asciiTheme="majorHAnsi" w:hAnsiTheme="majorHAnsi" w:cstheme="majorHAnsi"/>
        </w:rPr>
        <w:t>to take account of audience needs</w:t>
      </w:r>
      <w:r w:rsidR="00573F9C" w:rsidRPr="005C5592">
        <w:rPr>
          <w:rFonts w:asciiTheme="majorHAnsi" w:hAnsiTheme="majorHAnsi" w:cstheme="majorHAnsi"/>
        </w:rPr>
        <w:t>;</w:t>
      </w:r>
      <w:r w:rsidR="00623A05" w:rsidRPr="005C5592">
        <w:rPr>
          <w:rFonts w:asciiTheme="majorHAnsi" w:hAnsiTheme="majorHAnsi" w:cstheme="majorHAnsi"/>
        </w:rPr>
        <w:t xml:space="preserve"> </w:t>
      </w:r>
      <w:r w:rsidR="00C2118D" w:rsidRPr="005C5592">
        <w:rPr>
          <w:rFonts w:asciiTheme="majorHAnsi" w:hAnsiTheme="majorHAnsi" w:cstheme="majorHAnsi"/>
        </w:rPr>
        <w:t xml:space="preserve">(b) </w:t>
      </w:r>
      <w:r w:rsidR="00623A05" w:rsidRPr="005C5592">
        <w:rPr>
          <w:rFonts w:asciiTheme="majorHAnsi" w:hAnsiTheme="majorHAnsi" w:cstheme="majorHAnsi"/>
        </w:rPr>
        <w:t xml:space="preserve">behind-the-scenes production activities of </w:t>
      </w:r>
      <w:r w:rsidR="00C2118D" w:rsidRPr="005C5592">
        <w:rPr>
          <w:rFonts w:asciiTheme="majorHAnsi" w:hAnsiTheme="majorHAnsi" w:cstheme="majorHAnsi"/>
        </w:rPr>
        <w:t>the broadcasting institution.</w:t>
      </w:r>
      <w:r w:rsidR="00AD37A9" w:rsidRPr="005C5592">
        <w:rPr>
          <w:rFonts w:asciiTheme="majorHAnsi" w:hAnsiTheme="majorHAnsi" w:cstheme="majorHAnsi"/>
        </w:rPr>
        <w:t xml:space="preserve"> </w:t>
      </w:r>
    </w:p>
    <w:p w14:paraId="441CB6C5" w14:textId="373A7FB8" w:rsidR="00F64825" w:rsidRPr="005C5592" w:rsidRDefault="00896E25" w:rsidP="002E59A1">
      <w:pPr>
        <w:pStyle w:val="Heading2"/>
      </w:pPr>
      <w:r w:rsidRPr="005C5592">
        <w:t xml:space="preserve">3. </w:t>
      </w:r>
      <w:r w:rsidR="005A02A6" w:rsidRPr="005C5592">
        <w:t>Evaluating The Listening Project</w:t>
      </w:r>
    </w:p>
    <w:p w14:paraId="1A9E3BE9" w14:textId="536B67F4" w:rsidR="005A02A6" w:rsidRPr="005C5592" w:rsidRDefault="005A02A6" w:rsidP="0025642B">
      <w:pPr>
        <w:ind w:firstLine="0"/>
        <w:rPr>
          <w:rFonts w:asciiTheme="majorHAnsi" w:hAnsiTheme="majorHAnsi" w:cstheme="majorHAnsi"/>
        </w:rPr>
      </w:pPr>
      <w:r w:rsidRPr="005C5592">
        <w:rPr>
          <w:rFonts w:asciiTheme="majorHAnsi" w:hAnsiTheme="majorHAnsi" w:cstheme="majorHAnsi"/>
        </w:rPr>
        <w:t xml:space="preserve">Daly </w:t>
      </w:r>
      <w:r w:rsidR="00AB748B" w:rsidRPr="005C5592">
        <w:rPr>
          <w:rFonts w:asciiTheme="majorHAnsi" w:hAnsiTheme="majorHAnsi" w:cstheme="majorHAnsi"/>
        </w:rPr>
        <w:t>(2016)</w:t>
      </w:r>
      <w:r w:rsidR="00AD37A9" w:rsidRPr="005C5592">
        <w:rPr>
          <w:rFonts w:asciiTheme="majorHAnsi" w:hAnsiTheme="majorHAnsi" w:cstheme="majorHAnsi"/>
        </w:rPr>
        <w:t xml:space="preserve"> </w:t>
      </w:r>
      <w:r w:rsidR="006445A7" w:rsidRPr="005C5592">
        <w:rPr>
          <w:rFonts w:asciiTheme="majorHAnsi" w:hAnsiTheme="majorHAnsi" w:cstheme="majorHAnsi"/>
        </w:rPr>
        <w:t>offers</w:t>
      </w:r>
      <w:r w:rsidRPr="005C5592">
        <w:rPr>
          <w:rFonts w:asciiTheme="majorHAnsi" w:hAnsiTheme="majorHAnsi" w:cstheme="majorHAnsi"/>
        </w:rPr>
        <w:t xml:space="preserve"> a </w:t>
      </w:r>
      <w:r w:rsidR="00786874" w:rsidRPr="005C5592">
        <w:rPr>
          <w:rFonts w:asciiTheme="majorHAnsi" w:hAnsiTheme="majorHAnsi" w:cstheme="majorHAnsi"/>
        </w:rPr>
        <w:t xml:space="preserve">holistic </w:t>
      </w:r>
      <w:r w:rsidR="0085210C" w:rsidRPr="005C5592">
        <w:rPr>
          <w:rFonts w:asciiTheme="majorHAnsi" w:hAnsiTheme="majorHAnsi" w:cstheme="majorHAnsi"/>
        </w:rPr>
        <w:t xml:space="preserve">positive </w:t>
      </w:r>
      <w:r w:rsidRPr="005C5592">
        <w:rPr>
          <w:rFonts w:asciiTheme="majorHAnsi" w:hAnsiTheme="majorHAnsi" w:cstheme="majorHAnsi"/>
        </w:rPr>
        <w:t>evaluation</w:t>
      </w:r>
      <w:r w:rsidR="006445A7" w:rsidRPr="005C5592">
        <w:rPr>
          <w:rFonts w:asciiTheme="majorHAnsi" w:hAnsiTheme="majorHAnsi" w:cstheme="majorHAnsi"/>
        </w:rPr>
        <w:t xml:space="preserve"> of TLP</w:t>
      </w:r>
      <w:r w:rsidRPr="005C5592">
        <w:rPr>
          <w:rFonts w:asciiTheme="majorHAnsi" w:hAnsiTheme="majorHAnsi" w:cstheme="majorHAnsi"/>
        </w:rPr>
        <w:t xml:space="preserve"> </w:t>
      </w:r>
      <w:r w:rsidR="006445A7" w:rsidRPr="005C5592">
        <w:rPr>
          <w:rFonts w:asciiTheme="majorHAnsi" w:hAnsiTheme="majorHAnsi" w:cstheme="majorHAnsi"/>
        </w:rPr>
        <w:t>:</w:t>
      </w:r>
    </w:p>
    <w:p w14:paraId="2DCBC0D4" w14:textId="5C3EC09E" w:rsidR="006445A7" w:rsidRPr="005C5592" w:rsidRDefault="0025642B" w:rsidP="006445A7">
      <w:pPr>
        <w:pStyle w:val="Quote"/>
        <w:rPr>
          <w:rFonts w:asciiTheme="majorHAnsi" w:hAnsiTheme="majorHAnsi" w:cstheme="majorHAnsi"/>
          <w:color w:val="auto"/>
        </w:rPr>
      </w:pPr>
      <w:r w:rsidRPr="005C5592">
        <w:rPr>
          <w:rFonts w:asciiTheme="majorHAnsi" w:hAnsiTheme="majorHAnsi" w:cstheme="majorHAnsi"/>
          <w:color w:val="auto"/>
        </w:rPr>
        <w:t xml:space="preserve">[…] </w:t>
      </w:r>
      <w:r w:rsidR="005A02A6" w:rsidRPr="005C5592">
        <w:rPr>
          <w:rFonts w:asciiTheme="majorHAnsi" w:hAnsiTheme="majorHAnsi" w:cstheme="majorHAnsi"/>
          <w:color w:val="auto"/>
        </w:rPr>
        <w:t xml:space="preserve">it is hard to imagine that anyone could plumb </w:t>
      </w:r>
      <w:r w:rsidR="005026DD" w:rsidRPr="005C5592">
        <w:rPr>
          <w:rFonts w:asciiTheme="majorHAnsi" w:hAnsiTheme="majorHAnsi" w:cstheme="majorHAnsi"/>
          <w:color w:val="auto"/>
        </w:rPr>
        <w:t>“</w:t>
      </w:r>
      <w:r w:rsidR="005A02A6" w:rsidRPr="005C5592">
        <w:rPr>
          <w:rFonts w:asciiTheme="majorHAnsi" w:hAnsiTheme="majorHAnsi" w:cstheme="majorHAnsi"/>
          <w:color w:val="auto"/>
        </w:rPr>
        <w:t>The Listening Project</w:t>
      </w:r>
      <w:r w:rsidR="005026DD" w:rsidRPr="005C5592">
        <w:rPr>
          <w:rFonts w:asciiTheme="majorHAnsi" w:hAnsiTheme="majorHAnsi" w:cstheme="majorHAnsi"/>
          <w:color w:val="auto"/>
        </w:rPr>
        <w:t>”</w:t>
      </w:r>
      <w:r w:rsidR="005A02A6" w:rsidRPr="005C5592">
        <w:rPr>
          <w:rFonts w:asciiTheme="majorHAnsi" w:hAnsiTheme="majorHAnsi" w:cstheme="majorHAnsi"/>
          <w:color w:val="auto"/>
        </w:rPr>
        <w:t xml:space="preserve"> archive and not be positively rewarded in some way by at least some of these conversations, finding them revelatory, reassuring, comforting, challenging, amusing, charmingly unusual, refreshingly commonsensical, or whatnot. (</w:t>
      </w:r>
      <w:r w:rsidR="00CF2656">
        <w:rPr>
          <w:rFonts w:asciiTheme="majorHAnsi" w:hAnsiTheme="majorHAnsi" w:cstheme="majorHAnsi"/>
          <w:color w:val="auto"/>
        </w:rPr>
        <w:t>Daly 2016:</w:t>
      </w:r>
      <w:r w:rsidR="005A02A6" w:rsidRPr="005C5592">
        <w:rPr>
          <w:rFonts w:asciiTheme="majorHAnsi" w:hAnsiTheme="majorHAnsi" w:cstheme="majorHAnsi"/>
          <w:color w:val="auto"/>
        </w:rPr>
        <w:t xml:space="preserve"> 145).</w:t>
      </w:r>
    </w:p>
    <w:p w14:paraId="4B7A5A77" w14:textId="61C0A43B" w:rsidR="005A02A6" w:rsidRPr="005C5592" w:rsidRDefault="006445A7" w:rsidP="00D26512">
      <w:pPr>
        <w:pStyle w:val="Quote"/>
        <w:ind w:left="0"/>
        <w:rPr>
          <w:rFonts w:asciiTheme="majorHAnsi" w:hAnsiTheme="majorHAnsi" w:cstheme="majorHAnsi"/>
          <w:color w:val="auto"/>
        </w:rPr>
      </w:pPr>
      <w:r w:rsidRPr="005C5592">
        <w:rPr>
          <w:rFonts w:asciiTheme="majorHAnsi" w:hAnsiTheme="majorHAnsi" w:cstheme="majorHAnsi"/>
          <w:color w:val="auto"/>
        </w:rPr>
        <w:t xml:space="preserve">With terms like ‘comforting’, he is describing possible effects </w:t>
      </w:r>
      <w:r w:rsidR="0098291D" w:rsidRPr="005C5592">
        <w:rPr>
          <w:rFonts w:asciiTheme="majorHAnsi" w:hAnsiTheme="majorHAnsi" w:cstheme="majorHAnsi"/>
          <w:color w:val="auto"/>
        </w:rPr>
        <w:t xml:space="preserve">of episodes on </w:t>
      </w:r>
      <w:r w:rsidRPr="005C5592">
        <w:rPr>
          <w:rFonts w:asciiTheme="majorHAnsi" w:hAnsiTheme="majorHAnsi" w:cstheme="majorHAnsi"/>
          <w:color w:val="auto"/>
        </w:rPr>
        <w:t>audiences: what speech act theory (</w:t>
      </w:r>
      <w:proofErr w:type="spellStart"/>
      <w:r w:rsidRPr="005C5592">
        <w:rPr>
          <w:rFonts w:asciiTheme="majorHAnsi" w:hAnsiTheme="majorHAnsi" w:cstheme="majorHAnsi"/>
          <w:color w:val="auto"/>
        </w:rPr>
        <w:t>cf</w:t>
      </w:r>
      <w:proofErr w:type="spellEnd"/>
      <w:r w:rsidRPr="005C5592">
        <w:rPr>
          <w:rFonts w:asciiTheme="majorHAnsi" w:hAnsiTheme="majorHAnsi" w:cstheme="majorHAnsi"/>
          <w:color w:val="auto"/>
        </w:rPr>
        <w:t xml:space="preserve"> Austin 1975) might refer to as their perlocutionary effects. He</w:t>
      </w:r>
      <w:r w:rsidR="005A02A6" w:rsidRPr="005C5592">
        <w:rPr>
          <w:rFonts w:asciiTheme="majorHAnsi" w:hAnsiTheme="majorHAnsi" w:cstheme="majorHAnsi"/>
          <w:color w:val="auto"/>
        </w:rPr>
        <w:t xml:space="preserve"> also draws attention to the absence of conflict in the broadcast material</w:t>
      </w:r>
      <w:r w:rsidR="00AB3AD6" w:rsidRPr="005C5592">
        <w:rPr>
          <w:rFonts w:asciiTheme="majorHAnsi" w:hAnsiTheme="majorHAnsi" w:cstheme="majorHAnsi"/>
          <w:color w:val="auto"/>
        </w:rPr>
        <w:t>:</w:t>
      </w:r>
    </w:p>
    <w:p w14:paraId="2FED6711" w14:textId="14F96194" w:rsidR="005A02A6" w:rsidRPr="005C5592" w:rsidRDefault="005A02A6" w:rsidP="0025642B">
      <w:pPr>
        <w:pStyle w:val="Quote"/>
        <w:rPr>
          <w:rFonts w:asciiTheme="majorHAnsi" w:hAnsiTheme="majorHAnsi" w:cstheme="majorHAnsi"/>
          <w:color w:val="auto"/>
        </w:rPr>
      </w:pPr>
      <w:r w:rsidRPr="005C5592">
        <w:rPr>
          <w:rFonts w:asciiTheme="majorHAnsi" w:hAnsiTheme="majorHAnsi" w:cstheme="majorHAnsi"/>
          <w:color w:val="auto"/>
        </w:rPr>
        <w:t xml:space="preserve">Perhaps predictably, all parties to these conversations tend to emerge from them morally intact, seldom in the blameworthy red, almost always in the praiseworthy black. One is unlikely to encounter here a discussion in which a gay teenager informs his violently homophobic father of his hitherto undisclosed sexual orientation. One is unlikely to hear a neo-Nazi explain to a black co-worker why she thinks she should be repatriated to the country </w:t>
      </w:r>
      <w:r w:rsidRPr="005C5592">
        <w:rPr>
          <w:rFonts w:asciiTheme="majorHAnsi" w:hAnsiTheme="majorHAnsi" w:cstheme="majorHAnsi"/>
          <w:color w:val="auto"/>
        </w:rPr>
        <w:lastRenderedPageBreak/>
        <w:t>of her grandparents</w:t>
      </w:r>
      <w:r w:rsidR="00904A5F" w:rsidRPr="005C5592">
        <w:rPr>
          <w:rFonts w:asciiTheme="majorHAnsi" w:hAnsiTheme="majorHAnsi" w:cstheme="majorHAnsi"/>
          <w:color w:val="auto"/>
        </w:rPr>
        <w:t>’</w:t>
      </w:r>
      <w:r w:rsidRPr="005C5592">
        <w:rPr>
          <w:rFonts w:asciiTheme="majorHAnsi" w:hAnsiTheme="majorHAnsi" w:cstheme="majorHAnsi"/>
          <w:color w:val="auto"/>
        </w:rPr>
        <w:t xml:space="preserve"> birth. One is unlikely to hear two estranged people who were once a couple expatiate to one another on their sustained mutual bitterness. This </w:t>
      </w:r>
      <w:r w:rsidR="005026DD" w:rsidRPr="005C5592">
        <w:rPr>
          <w:rFonts w:asciiTheme="majorHAnsi" w:hAnsiTheme="majorHAnsi" w:cstheme="majorHAnsi"/>
          <w:color w:val="auto"/>
        </w:rPr>
        <w:t>“</w:t>
      </w:r>
      <w:r w:rsidRPr="005C5592">
        <w:rPr>
          <w:rFonts w:asciiTheme="majorHAnsi" w:hAnsiTheme="majorHAnsi" w:cstheme="majorHAnsi"/>
          <w:color w:val="auto"/>
        </w:rPr>
        <w:t>snapshot of contemporary Britain</w:t>
      </w:r>
      <w:r w:rsidR="005026DD" w:rsidRPr="005C5592">
        <w:rPr>
          <w:rFonts w:asciiTheme="majorHAnsi" w:hAnsiTheme="majorHAnsi" w:cstheme="majorHAnsi"/>
          <w:color w:val="auto"/>
        </w:rPr>
        <w:t>”</w:t>
      </w:r>
      <w:r w:rsidRPr="005C5592">
        <w:rPr>
          <w:rFonts w:asciiTheme="majorHAnsi" w:hAnsiTheme="majorHAnsi" w:cstheme="majorHAnsi"/>
          <w:color w:val="auto"/>
        </w:rPr>
        <w:t xml:space="preserve"> seems rather engineered to be low on conflict and controversy. How accurate a snapshot is that? (</w:t>
      </w:r>
      <w:r w:rsidR="008B09A1">
        <w:rPr>
          <w:rFonts w:asciiTheme="majorHAnsi" w:hAnsiTheme="majorHAnsi" w:cstheme="majorHAnsi"/>
          <w:color w:val="auto"/>
        </w:rPr>
        <w:t>Daly 2016:</w:t>
      </w:r>
      <w:r w:rsidRPr="005C5592">
        <w:rPr>
          <w:rFonts w:asciiTheme="majorHAnsi" w:hAnsiTheme="majorHAnsi" w:cstheme="majorHAnsi"/>
          <w:color w:val="auto"/>
        </w:rPr>
        <w:t xml:space="preserve"> 146).</w:t>
      </w:r>
    </w:p>
    <w:p w14:paraId="7FF23BD5" w14:textId="77777777" w:rsidR="0098291D" w:rsidRPr="005C5592" w:rsidRDefault="005A02A6" w:rsidP="002712DD">
      <w:pPr>
        <w:pStyle w:val="noindent"/>
        <w:rPr>
          <w:rFonts w:asciiTheme="majorHAnsi" w:hAnsiTheme="majorHAnsi" w:cstheme="majorHAnsi"/>
        </w:rPr>
      </w:pPr>
      <w:r w:rsidRPr="005C5592">
        <w:rPr>
          <w:rFonts w:asciiTheme="majorHAnsi" w:hAnsiTheme="majorHAnsi" w:cstheme="majorHAnsi"/>
        </w:rPr>
        <w:t xml:space="preserve">The </w:t>
      </w:r>
      <w:r w:rsidR="00BA001F" w:rsidRPr="005C5592">
        <w:rPr>
          <w:rFonts w:asciiTheme="majorHAnsi" w:hAnsiTheme="majorHAnsi" w:cstheme="majorHAnsi"/>
        </w:rPr>
        <w:t>idea</w:t>
      </w:r>
      <w:r w:rsidRPr="005C5592">
        <w:rPr>
          <w:rFonts w:asciiTheme="majorHAnsi" w:hAnsiTheme="majorHAnsi" w:cstheme="majorHAnsi"/>
        </w:rPr>
        <w:t xml:space="preserve"> here is not that the absence of conflict is </w:t>
      </w:r>
      <w:r w:rsidR="00BA55CD" w:rsidRPr="005C5592">
        <w:rPr>
          <w:rFonts w:asciiTheme="majorHAnsi" w:hAnsiTheme="majorHAnsi" w:cstheme="majorHAnsi"/>
        </w:rPr>
        <w:t>an issue</w:t>
      </w:r>
      <w:r w:rsidRPr="005C5592">
        <w:rPr>
          <w:rFonts w:asciiTheme="majorHAnsi" w:hAnsiTheme="majorHAnsi" w:cstheme="majorHAnsi"/>
        </w:rPr>
        <w:t xml:space="preserve"> in itself, but that it is at odds with the </w:t>
      </w:r>
      <w:r w:rsidR="00A20ECF" w:rsidRPr="005C5592">
        <w:rPr>
          <w:rFonts w:asciiTheme="majorHAnsi" w:hAnsiTheme="majorHAnsi" w:cstheme="majorHAnsi"/>
        </w:rPr>
        <w:t>programme’s</w:t>
      </w:r>
      <w:r w:rsidRPr="005C5592">
        <w:rPr>
          <w:rFonts w:asciiTheme="majorHAnsi" w:hAnsiTheme="majorHAnsi" w:cstheme="majorHAnsi"/>
        </w:rPr>
        <w:t xml:space="preserve"> self-description as a snapshot of the country.</w:t>
      </w:r>
      <w:r w:rsidR="00AD37A9" w:rsidRPr="005C5592">
        <w:rPr>
          <w:rFonts w:asciiTheme="majorHAnsi" w:hAnsiTheme="majorHAnsi" w:cstheme="majorHAnsi"/>
        </w:rPr>
        <w:t xml:space="preserve"> </w:t>
      </w:r>
    </w:p>
    <w:p w14:paraId="2B825CCE" w14:textId="2DC75B6D" w:rsidR="00AF0376" w:rsidRPr="005C5592" w:rsidRDefault="009F0C8B" w:rsidP="0098291D">
      <w:pPr>
        <w:rPr>
          <w:rFonts w:asciiTheme="majorHAnsi" w:hAnsiTheme="majorHAnsi" w:cstheme="majorHAnsi"/>
        </w:rPr>
      </w:pPr>
      <w:r w:rsidRPr="005C5592">
        <w:rPr>
          <w:rFonts w:asciiTheme="majorHAnsi" w:hAnsiTheme="majorHAnsi" w:cstheme="majorHAnsi"/>
        </w:rPr>
        <w:t>Daly couples</w:t>
      </w:r>
      <w:r w:rsidR="00490C20" w:rsidRPr="005C5592">
        <w:rPr>
          <w:rFonts w:asciiTheme="majorHAnsi" w:hAnsiTheme="majorHAnsi" w:cstheme="majorHAnsi"/>
        </w:rPr>
        <w:t xml:space="preserve"> </w:t>
      </w:r>
      <w:r w:rsidR="005026DD" w:rsidRPr="005C5592">
        <w:rPr>
          <w:rFonts w:asciiTheme="majorHAnsi" w:hAnsiTheme="majorHAnsi" w:cstheme="majorHAnsi"/>
        </w:rPr>
        <w:t>“</w:t>
      </w:r>
      <w:r w:rsidRPr="005C5592">
        <w:rPr>
          <w:rFonts w:asciiTheme="majorHAnsi" w:hAnsiTheme="majorHAnsi" w:cstheme="majorHAnsi"/>
        </w:rPr>
        <w:t>controversy</w:t>
      </w:r>
      <w:r w:rsidR="005026DD" w:rsidRPr="005C5592">
        <w:rPr>
          <w:rFonts w:asciiTheme="majorHAnsi" w:hAnsiTheme="majorHAnsi" w:cstheme="majorHAnsi"/>
        </w:rPr>
        <w:t>”</w:t>
      </w:r>
      <w:r w:rsidR="00490C20" w:rsidRPr="005C5592">
        <w:rPr>
          <w:rFonts w:asciiTheme="majorHAnsi" w:hAnsiTheme="majorHAnsi" w:cstheme="majorHAnsi"/>
        </w:rPr>
        <w:t xml:space="preserve"> </w:t>
      </w:r>
      <w:r w:rsidRPr="005C5592">
        <w:rPr>
          <w:rFonts w:asciiTheme="majorHAnsi" w:hAnsiTheme="majorHAnsi" w:cstheme="majorHAnsi"/>
        </w:rPr>
        <w:t xml:space="preserve">- </w:t>
      </w:r>
      <w:r w:rsidR="00490C20" w:rsidRPr="005C5592">
        <w:rPr>
          <w:rFonts w:asciiTheme="majorHAnsi" w:hAnsiTheme="majorHAnsi" w:cstheme="majorHAnsi"/>
        </w:rPr>
        <w:t>a property of the public sphere</w:t>
      </w:r>
      <w:r w:rsidRPr="005C5592">
        <w:rPr>
          <w:rFonts w:asciiTheme="majorHAnsi" w:hAnsiTheme="majorHAnsi" w:cstheme="majorHAnsi"/>
        </w:rPr>
        <w:t xml:space="preserve"> </w:t>
      </w:r>
      <w:r w:rsidR="000002B4" w:rsidRPr="005C5592">
        <w:rPr>
          <w:rFonts w:asciiTheme="majorHAnsi" w:hAnsiTheme="majorHAnsi" w:cstheme="majorHAnsi"/>
        </w:rPr>
        <w:t xml:space="preserve">- </w:t>
      </w:r>
      <w:r w:rsidRPr="005C5592">
        <w:rPr>
          <w:rFonts w:asciiTheme="majorHAnsi" w:hAnsiTheme="majorHAnsi" w:cstheme="majorHAnsi"/>
        </w:rPr>
        <w:t xml:space="preserve">with </w:t>
      </w:r>
      <w:r w:rsidR="005026DD" w:rsidRPr="005C5592">
        <w:rPr>
          <w:rFonts w:asciiTheme="majorHAnsi" w:hAnsiTheme="majorHAnsi" w:cstheme="majorHAnsi"/>
        </w:rPr>
        <w:t>“</w:t>
      </w:r>
      <w:r w:rsidR="00490C20" w:rsidRPr="005C5592">
        <w:rPr>
          <w:rFonts w:asciiTheme="majorHAnsi" w:hAnsiTheme="majorHAnsi" w:cstheme="majorHAnsi"/>
        </w:rPr>
        <w:t>conflict</w:t>
      </w:r>
      <w:r w:rsidR="005026DD" w:rsidRPr="005C5592">
        <w:rPr>
          <w:rFonts w:asciiTheme="majorHAnsi" w:hAnsiTheme="majorHAnsi" w:cstheme="majorHAnsi"/>
        </w:rPr>
        <w:t>”</w:t>
      </w:r>
      <w:r w:rsidR="00490C20" w:rsidRPr="005C5592">
        <w:rPr>
          <w:rFonts w:asciiTheme="majorHAnsi" w:hAnsiTheme="majorHAnsi" w:cstheme="majorHAnsi"/>
        </w:rPr>
        <w:t xml:space="preserve"> </w:t>
      </w:r>
      <w:r w:rsidRPr="005C5592">
        <w:rPr>
          <w:rFonts w:asciiTheme="majorHAnsi" w:hAnsiTheme="majorHAnsi" w:cstheme="majorHAnsi"/>
        </w:rPr>
        <w:t xml:space="preserve">- </w:t>
      </w:r>
      <w:r w:rsidR="00490C20" w:rsidRPr="005C5592">
        <w:rPr>
          <w:rFonts w:asciiTheme="majorHAnsi" w:hAnsiTheme="majorHAnsi" w:cstheme="majorHAnsi"/>
        </w:rPr>
        <w:t xml:space="preserve">a property of a relationship. </w:t>
      </w:r>
      <w:r w:rsidRPr="005C5592">
        <w:rPr>
          <w:rFonts w:asciiTheme="majorHAnsi" w:hAnsiTheme="majorHAnsi" w:cstheme="majorHAnsi"/>
        </w:rPr>
        <w:t xml:space="preserve">In media discourse and elsewhere, “conflict” may be present where “controversy” is absent and vice versa. “Conflict” implicates </w:t>
      </w:r>
      <w:r w:rsidR="00AD6666" w:rsidRPr="005C5592">
        <w:rPr>
          <w:rFonts w:asciiTheme="majorHAnsi" w:hAnsiTheme="majorHAnsi" w:cstheme="majorHAnsi"/>
        </w:rPr>
        <w:t xml:space="preserve">confrontation in person-to-person </w:t>
      </w:r>
      <w:r w:rsidR="001953C8" w:rsidRPr="005C5592">
        <w:rPr>
          <w:rFonts w:asciiTheme="majorHAnsi" w:hAnsiTheme="majorHAnsi" w:cstheme="majorHAnsi"/>
        </w:rPr>
        <w:t>exchange</w:t>
      </w:r>
      <w:r w:rsidRPr="005C5592">
        <w:rPr>
          <w:rFonts w:asciiTheme="majorHAnsi" w:hAnsiTheme="majorHAnsi" w:cstheme="majorHAnsi"/>
        </w:rPr>
        <w:t xml:space="preserve">. It is not the same as argument, </w:t>
      </w:r>
      <w:r w:rsidR="00490C20" w:rsidRPr="005C5592">
        <w:rPr>
          <w:rFonts w:asciiTheme="majorHAnsi" w:hAnsiTheme="majorHAnsi" w:cstheme="majorHAnsi"/>
        </w:rPr>
        <w:t xml:space="preserve">since </w:t>
      </w:r>
      <w:r w:rsidRPr="005C5592">
        <w:rPr>
          <w:rFonts w:asciiTheme="majorHAnsi" w:hAnsiTheme="majorHAnsi" w:cstheme="majorHAnsi"/>
        </w:rPr>
        <w:t xml:space="preserve">interpersonal </w:t>
      </w:r>
      <w:r w:rsidR="00490C20" w:rsidRPr="005C5592">
        <w:rPr>
          <w:rFonts w:asciiTheme="majorHAnsi" w:hAnsiTheme="majorHAnsi" w:cstheme="majorHAnsi"/>
        </w:rPr>
        <w:t xml:space="preserve">argument can be sociable rather than </w:t>
      </w:r>
      <w:r w:rsidR="00A45A5B" w:rsidRPr="005C5592">
        <w:rPr>
          <w:rFonts w:asciiTheme="majorHAnsi" w:hAnsiTheme="majorHAnsi" w:cstheme="majorHAnsi"/>
        </w:rPr>
        <w:t xml:space="preserve">confrontational </w:t>
      </w:r>
      <w:r w:rsidR="00490C20" w:rsidRPr="005C5592">
        <w:rPr>
          <w:rFonts w:asciiTheme="majorHAnsi" w:hAnsiTheme="majorHAnsi" w:cstheme="majorHAnsi"/>
        </w:rPr>
        <w:t>(</w:t>
      </w:r>
      <w:proofErr w:type="spellStart"/>
      <w:r w:rsidR="00490C20" w:rsidRPr="005C5592">
        <w:rPr>
          <w:rFonts w:asciiTheme="majorHAnsi" w:hAnsiTheme="majorHAnsi" w:cstheme="majorHAnsi"/>
        </w:rPr>
        <w:t>Schiffrin</w:t>
      </w:r>
      <w:proofErr w:type="spellEnd"/>
      <w:r w:rsidR="00490C20" w:rsidRPr="005C5592">
        <w:rPr>
          <w:rFonts w:asciiTheme="majorHAnsi" w:hAnsiTheme="majorHAnsi" w:cstheme="majorHAnsi"/>
        </w:rPr>
        <w:t xml:space="preserve"> 1984; Myers 2004) and can take the nonserious form of banter</w:t>
      </w:r>
      <w:r w:rsidR="00650252" w:rsidRPr="005C5592">
        <w:rPr>
          <w:rFonts w:asciiTheme="majorHAnsi" w:hAnsiTheme="majorHAnsi" w:cstheme="majorHAnsi"/>
        </w:rPr>
        <w:t xml:space="preserve"> (Higgins and Smith 201</w:t>
      </w:r>
      <w:r w:rsidR="002F742E">
        <w:rPr>
          <w:rFonts w:asciiTheme="majorHAnsi" w:hAnsiTheme="majorHAnsi" w:cstheme="majorHAnsi"/>
        </w:rPr>
        <w:t>6</w:t>
      </w:r>
      <w:r w:rsidR="00650252" w:rsidRPr="005C5592">
        <w:rPr>
          <w:rFonts w:asciiTheme="majorHAnsi" w:hAnsiTheme="majorHAnsi" w:cstheme="majorHAnsi"/>
        </w:rPr>
        <w:t>: 117-118</w:t>
      </w:r>
      <w:r w:rsidRPr="005C5592">
        <w:rPr>
          <w:rFonts w:asciiTheme="majorHAnsi" w:hAnsiTheme="majorHAnsi" w:cstheme="majorHAnsi"/>
        </w:rPr>
        <w:t>) or be aligned</w:t>
      </w:r>
      <w:r w:rsidR="00490C20" w:rsidRPr="005C5592">
        <w:rPr>
          <w:rFonts w:asciiTheme="majorHAnsi" w:hAnsiTheme="majorHAnsi" w:cstheme="majorHAnsi"/>
        </w:rPr>
        <w:t xml:space="preserve"> with the </w:t>
      </w:r>
      <w:r w:rsidR="00B435FF" w:rsidRPr="005C5592">
        <w:rPr>
          <w:rFonts w:asciiTheme="majorHAnsi" w:hAnsiTheme="majorHAnsi" w:cstheme="majorHAnsi"/>
        </w:rPr>
        <w:t xml:space="preserve">cool </w:t>
      </w:r>
      <w:r w:rsidR="00490C20" w:rsidRPr="005C5592">
        <w:rPr>
          <w:rFonts w:asciiTheme="majorHAnsi" w:hAnsiTheme="majorHAnsi" w:cstheme="majorHAnsi"/>
        </w:rPr>
        <w:t>rationality of logic rather than the heat of passionate interaction</w:t>
      </w:r>
      <w:r w:rsidR="00AD6666" w:rsidRPr="005C5592">
        <w:rPr>
          <w:rFonts w:asciiTheme="majorHAnsi" w:hAnsiTheme="majorHAnsi" w:cstheme="majorHAnsi"/>
        </w:rPr>
        <w:t xml:space="preserve">, as in argumentation studies </w:t>
      </w:r>
      <w:r w:rsidR="007E0205" w:rsidRPr="005C5592">
        <w:rPr>
          <w:rFonts w:asciiTheme="majorHAnsi" w:hAnsiTheme="majorHAnsi" w:cstheme="majorHAnsi"/>
        </w:rPr>
        <w:t xml:space="preserve">(van </w:t>
      </w:r>
      <w:proofErr w:type="spellStart"/>
      <w:r w:rsidR="007E0205" w:rsidRPr="005C5592">
        <w:rPr>
          <w:rFonts w:asciiTheme="majorHAnsi" w:hAnsiTheme="majorHAnsi" w:cstheme="majorHAnsi"/>
        </w:rPr>
        <w:t>Eemeren</w:t>
      </w:r>
      <w:proofErr w:type="spellEnd"/>
      <w:r w:rsidR="007E0205" w:rsidRPr="005C5592">
        <w:rPr>
          <w:rFonts w:asciiTheme="majorHAnsi" w:hAnsiTheme="majorHAnsi" w:cstheme="majorHAnsi"/>
        </w:rPr>
        <w:t xml:space="preserve"> and </w:t>
      </w:r>
      <w:proofErr w:type="spellStart"/>
      <w:r w:rsidR="007E0205" w:rsidRPr="005C5592">
        <w:rPr>
          <w:rFonts w:asciiTheme="majorHAnsi" w:hAnsiTheme="majorHAnsi" w:cstheme="majorHAnsi"/>
        </w:rPr>
        <w:t>Snoeck</w:t>
      </w:r>
      <w:proofErr w:type="spellEnd"/>
      <w:r w:rsidR="007E0205" w:rsidRPr="005C5592">
        <w:rPr>
          <w:rFonts w:asciiTheme="majorHAnsi" w:hAnsiTheme="majorHAnsi" w:cstheme="majorHAnsi"/>
        </w:rPr>
        <w:t xml:space="preserve"> </w:t>
      </w:r>
      <w:proofErr w:type="spellStart"/>
      <w:r w:rsidR="007E0205" w:rsidRPr="005C5592">
        <w:rPr>
          <w:rFonts w:asciiTheme="majorHAnsi" w:hAnsiTheme="majorHAnsi" w:cstheme="majorHAnsi"/>
        </w:rPr>
        <w:t>Henkemans</w:t>
      </w:r>
      <w:proofErr w:type="spellEnd"/>
      <w:r w:rsidR="007E0205" w:rsidRPr="005C5592">
        <w:rPr>
          <w:rFonts w:asciiTheme="majorHAnsi" w:hAnsiTheme="majorHAnsi" w:cstheme="majorHAnsi"/>
        </w:rPr>
        <w:t xml:space="preserve"> 2017</w:t>
      </w:r>
      <w:r w:rsidRPr="005C5592">
        <w:rPr>
          <w:rFonts w:asciiTheme="majorHAnsi" w:hAnsiTheme="majorHAnsi" w:cstheme="majorHAnsi"/>
        </w:rPr>
        <w:t>)</w:t>
      </w:r>
      <w:r w:rsidR="001E037E" w:rsidRPr="005C5592">
        <w:rPr>
          <w:rFonts w:asciiTheme="majorHAnsi" w:hAnsiTheme="majorHAnsi" w:cstheme="majorHAnsi"/>
        </w:rPr>
        <w:t>.</w:t>
      </w:r>
      <w:r w:rsidR="00490C20" w:rsidRPr="005C5592">
        <w:rPr>
          <w:rFonts w:asciiTheme="majorHAnsi" w:hAnsiTheme="majorHAnsi" w:cstheme="majorHAnsi"/>
        </w:rPr>
        <w:t xml:space="preserve"> </w:t>
      </w:r>
      <w:r w:rsidRPr="005C5592">
        <w:rPr>
          <w:rFonts w:asciiTheme="majorHAnsi" w:hAnsiTheme="majorHAnsi" w:cstheme="majorHAnsi"/>
        </w:rPr>
        <w:t xml:space="preserve">Two of </w:t>
      </w:r>
      <w:r w:rsidR="00A20ECF" w:rsidRPr="005C5592">
        <w:rPr>
          <w:rFonts w:asciiTheme="majorHAnsi" w:hAnsiTheme="majorHAnsi" w:cstheme="majorHAnsi"/>
        </w:rPr>
        <w:t>Daly’s</w:t>
      </w:r>
      <w:r w:rsidR="001953C8" w:rsidRPr="005C5592">
        <w:rPr>
          <w:rFonts w:asciiTheme="majorHAnsi" w:hAnsiTheme="majorHAnsi" w:cstheme="majorHAnsi"/>
        </w:rPr>
        <w:t xml:space="preserve"> hypothetical examples of unlikely </w:t>
      </w:r>
      <w:r w:rsidR="000F014A" w:rsidRPr="005C5592">
        <w:rPr>
          <w:rFonts w:asciiTheme="majorHAnsi" w:hAnsiTheme="majorHAnsi" w:cstheme="majorHAnsi"/>
          <w:u w:val="single"/>
        </w:rPr>
        <w:t>TLP</w:t>
      </w:r>
      <w:r w:rsidR="001953C8" w:rsidRPr="005C5592">
        <w:rPr>
          <w:rFonts w:asciiTheme="majorHAnsi" w:hAnsiTheme="majorHAnsi" w:cstheme="majorHAnsi"/>
          <w:u w:val="single"/>
        </w:rPr>
        <w:t xml:space="preserve"> </w:t>
      </w:r>
      <w:r w:rsidR="001953C8" w:rsidRPr="005C5592">
        <w:rPr>
          <w:rFonts w:asciiTheme="majorHAnsi" w:hAnsiTheme="majorHAnsi" w:cstheme="majorHAnsi"/>
        </w:rPr>
        <w:t>conversations</w:t>
      </w:r>
      <w:r w:rsidR="00D02B36" w:rsidRPr="005C5592">
        <w:rPr>
          <w:rFonts w:asciiTheme="majorHAnsi" w:hAnsiTheme="majorHAnsi" w:cstheme="majorHAnsi"/>
        </w:rPr>
        <w:t xml:space="preserve"> link the personal with the social and</w:t>
      </w:r>
      <w:r w:rsidR="0081189D" w:rsidRPr="005C5592">
        <w:rPr>
          <w:rFonts w:asciiTheme="majorHAnsi" w:hAnsiTheme="majorHAnsi" w:cstheme="majorHAnsi"/>
        </w:rPr>
        <w:t xml:space="preserve"> </w:t>
      </w:r>
      <w:r w:rsidR="001953C8" w:rsidRPr="005C5592">
        <w:rPr>
          <w:rFonts w:asciiTheme="majorHAnsi" w:hAnsiTheme="majorHAnsi" w:cstheme="majorHAnsi"/>
        </w:rPr>
        <w:t xml:space="preserve">involve </w:t>
      </w:r>
      <w:r w:rsidRPr="005C5592">
        <w:rPr>
          <w:rFonts w:asciiTheme="majorHAnsi" w:hAnsiTheme="majorHAnsi" w:cstheme="majorHAnsi"/>
        </w:rPr>
        <w:t xml:space="preserve">a </w:t>
      </w:r>
      <w:r w:rsidR="005101AF" w:rsidRPr="005C5592">
        <w:rPr>
          <w:rFonts w:asciiTheme="majorHAnsi" w:hAnsiTheme="majorHAnsi" w:cstheme="majorHAnsi"/>
        </w:rPr>
        <w:t xml:space="preserve">participant whose views </w:t>
      </w:r>
      <w:r w:rsidRPr="005C5592">
        <w:rPr>
          <w:rFonts w:asciiTheme="majorHAnsi" w:hAnsiTheme="majorHAnsi" w:cstheme="majorHAnsi"/>
        </w:rPr>
        <w:t xml:space="preserve">(homophobic or fascist) </w:t>
      </w:r>
      <w:r w:rsidR="005101AF" w:rsidRPr="005C5592">
        <w:rPr>
          <w:rFonts w:asciiTheme="majorHAnsi" w:hAnsiTheme="majorHAnsi" w:cstheme="majorHAnsi"/>
        </w:rPr>
        <w:t>are</w:t>
      </w:r>
      <w:r w:rsidRPr="005C5592">
        <w:rPr>
          <w:rFonts w:asciiTheme="majorHAnsi" w:hAnsiTheme="majorHAnsi" w:cstheme="majorHAnsi"/>
        </w:rPr>
        <w:t xml:space="preserve"> publicly</w:t>
      </w:r>
      <w:r w:rsidR="005101AF" w:rsidRPr="005C5592">
        <w:rPr>
          <w:rFonts w:asciiTheme="majorHAnsi" w:hAnsiTheme="majorHAnsi" w:cstheme="majorHAnsi"/>
        </w:rPr>
        <w:t xml:space="preserve"> </w:t>
      </w:r>
      <w:r w:rsidR="005101AF" w:rsidRPr="005C5592">
        <w:rPr>
          <w:rFonts w:asciiTheme="majorHAnsi" w:hAnsiTheme="majorHAnsi" w:cstheme="majorHAnsi"/>
          <w:u w:val="single"/>
        </w:rPr>
        <w:t>intolerable</w:t>
      </w:r>
      <w:r w:rsidR="005101AF" w:rsidRPr="005C5592">
        <w:rPr>
          <w:rFonts w:asciiTheme="majorHAnsi" w:hAnsiTheme="majorHAnsi" w:cstheme="majorHAnsi"/>
        </w:rPr>
        <w:t xml:space="preserve"> </w:t>
      </w:r>
      <w:r w:rsidR="0081189D" w:rsidRPr="005C5592">
        <w:rPr>
          <w:rFonts w:asciiTheme="majorHAnsi" w:hAnsiTheme="majorHAnsi" w:cstheme="majorHAnsi"/>
        </w:rPr>
        <w:t>- beyond legitimate controversy.</w:t>
      </w:r>
      <w:r w:rsidRPr="005C5592">
        <w:rPr>
          <w:rFonts w:asciiTheme="majorHAnsi" w:hAnsiTheme="majorHAnsi" w:cstheme="majorHAnsi"/>
        </w:rPr>
        <w:t xml:space="preserve"> </w:t>
      </w:r>
      <w:r w:rsidR="00286F8D" w:rsidRPr="005C5592">
        <w:rPr>
          <w:rFonts w:asciiTheme="majorHAnsi" w:hAnsiTheme="majorHAnsi" w:cstheme="majorHAnsi"/>
        </w:rPr>
        <w:t>The work of Chant</w:t>
      </w:r>
      <w:r w:rsidR="00EA74A0" w:rsidRPr="005C5592">
        <w:rPr>
          <w:rFonts w:asciiTheme="majorHAnsi" w:hAnsiTheme="majorHAnsi" w:cstheme="majorHAnsi"/>
        </w:rPr>
        <w:t xml:space="preserve">al </w:t>
      </w:r>
      <w:proofErr w:type="spellStart"/>
      <w:r w:rsidR="00EA74A0" w:rsidRPr="005C5592">
        <w:rPr>
          <w:rFonts w:asciiTheme="majorHAnsi" w:hAnsiTheme="majorHAnsi" w:cstheme="majorHAnsi"/>
        </w:rPr>
        <w:t>Mouffe</w:t>
      </w:r>
      <w:proofErr w:type="spellEnd"/>
      <w:r w:rsidR="00EA74A0" w:rsidRPr="005C5592">
        <w:rPr>
          <w:rFonts w:asciiTheme="majorHAnsi" w:hAnsiTheme="majorHAnsi" w:cstheme="majorHAnsi"/>
        </w:rPr>
        <w:t xml:space="preserve"> is relevant here, especially her distinction between antagonists and adversaries, the former </w:t>
      </w:r>
      <w:r w:rsidR="00F72628" w:rsidRPr="005C5592">
        <w:rPr>
          <w:rFonts w:asciiTheme="majorHAnsi" w:hAnsiTheme="majorHAnsi" w:cstheme="majorHAnsi"/>
        </w:rPr>
        <w:t xml:space="preserve">(the homophobe and the fascist, in this case) </w:t>
      </w:r>
      <w:r w:rsidR="00EA74A0" w:rsidRPr="005C5592">
        <w:rPr>
          <w:rFonts w:asciiTheme="majorHAnsi" w:hAnsiTheme="majorHAnsi" w:cstheme="majorHAnsi"/>
        </w:rPr>
        <w:t>as enemies beyond the space of the political community and the latter as contestants in permanent agonistic struggle within it. (</w:t>
      </w:r>
      <w:proofErr w:type="spellStart"/>
      <w:r w:rsidR="00EA74A0" w:rsidRPr="005C5592">
        <w:rPr>
          <w:rFonts w:asciiTheme="majorHAnsi" w:hAnsiTheme="majorHAnsi" w:cstheme="majorHAnsi"/>
        </w:rPr>
        <w:t>Mouffe</w:t>
      </w:r>
      <w:proofErr w:type="spellEnd"/>
      <w:r w:rsidR="00EA74A0" w:rsidRPr="005C5592">
        <w:rPr>
          <w:rFonts w:asciiTheme="majorHAnsi" w:hAnsiTheme="majorHAnsi" w:cstheme="majorHAnsi"/>
        </w:rPr>
        <w:t xml:space="preserve"> 2013).</w:t>
      </w:r>
      <w:r w:rsidR="00432B82" w:rsidRPr="005C5592">
        <w:rPr>
          <w:rFonts w:asciiTheme="majorHAnsi" w:hAnsiTheme="majorHAnsi" w:cstheme="majorHAnsi"/>
        </w:rPr>
        <w:t xml:space="preserve">  </w:t>
      </w:r>
      <w:proofErr w:type="spellStart"/>
      <w:r w:rsidR="00B632A5" w:rsidRPr="00332CFB">
        <w:rPr>
          <w:rFonts w:asciiTheme="majorHAnsi" w:hAnsiTheme="majorHAnsi" w:cstheme="majorHAnsi"/>
        </w:rPr>
        <w:t>Mouffe</w:t>
      </w:r>
      <w:proofErr w:type="spellEnd"/>
      <w:r w:rsidR="00B632A5" w:rsidRPr="00332CFB">
        <w:rPr>
          <w:rFonts w:asciiTheme="majorHAnsi" w:hAnsiTheme="majorHAnsi" w:cstheme="majorHAnsi"/>
        </w:rPr>
        <w:t xml:space="preserve"> is less relevant to purely personal confrontation</w:t>
      </w:r>
      <w:r w:rsidR="00332CFB" w:rsidRPr="00332CFB">
        <w:rPr>
          <w:rFonts w:asciiTheme="majorHAnsi" w:hAnsiTheme="majorHAnsi" w:cstheme="majorHAnsi"/>
        </w:rPr>
        <w:t xml:space="preserve"> of the kind suggested by</w:t>
      </w:r>
      <w:r w:rsidR="00B632A5" w:rsidRPr="00332CFB">
        <w:rPr>
          <w:rFonts w:asciiTheme="majorHAnsi" w:hAnsiTheme="majorHAnsi" w:cstheme="majorHAnsi"/>
        </w:rPr>
        <w:t xml:space="preserve"> </w:t>
      </w:r>
      <w:r w:rsidR="00332CFB" w:rsidRPr="00332CFB">
        <w:rPr>
          <w:rFonts w:asciiTheme="majorHAnsi" w:hAnsiTheme="majorHAnsi" w:cstheme="majorHAnsi"/>
        </w:rPr>
        <w:t xml:space="preserve">Daly’s third scenario. </w:t>
      </w:r>
      <w:r w:rsidR="00B632A5" w:rsidRPr="00332CFB">
        <w:rPr>
          <w:rFonts w:asciiTheme="majorHAnsi" w:hAnsiTheme="majorHAnsi" w:cstheme="majorHAnsi"/>
        </w:rPr>
        <w:t>A potential example of personal confrontation from TLP involves Colin and Marie, a separated</w:t>
      </w:r>
      <w:r w:rsidR="00332CFB" w:rsidRPr="00332CFB">
        <w:rPr>
          <w:rFonts w:asciiTheme="majorHAnsi" w:hAnsiTheme="majorHAnsi" w:cstheme="majorHAnsi"/>
        </w:rPr>
        <w:t xml:space="preserve"> couple</w:t>
      </w:r>
      <w:r w:rsidR="00B632A5" w:rsidRPr="00332CFB">
        <w:rPr>
          <w:rFonts w:asciiTheme="majorHAnsi" w:hAnsiTheme="majorHAnsi" w:cstheme="majorHAnsi"/>
        </w:rPr>
        <w:t xml:space="preserve"> who elected to talk about the viability </w:t>
      </w:r>
      <w:r w:rsidR="00B632A5" w:rsidRPr="00332CFB">
        <w:rPr>
          <w:rFonts w:asciiTheme="majorHAnsi" w:hAnsiTheme="majorHAnsi" w:cstheme="majorHAnsi"/>
        </w:rPr>
        <w:lastRenderedPageBreak/>
        <w:t>of a reconciliation, with Colin keen to return to the marriage and Marie convinced that he is not yet ready</w:t>
      </w:r>
      <w:r w:rsidR="00332CFB">
        <w:rPr>
          <w:rFonts w:asciiTheme="majorHAnsi" w:hAnsiTheme="majorHAnsi" w:cstheme="majorHAnsi"/>
        </w:rPr>
        <w:t xml:space="preserve"> (Health theme)</w:t>
      </w:r>
      <w:r w:rsidR="00B632A5" w:rsidRPr="00332CFB">
        <w:rPr>
          <w:rFonts w:asciiTheme="majorHAnsi" w:hAnsiTheme="majorHAnsi" w:cstheme="majorHAnsi"/>
        </w:rPr>
        <w:t>.</w:t>
      </w:r>
      <w:r w:rsidR="00B632A5">
        <w:rPr>
          <w:rFonts w:asciiTheme="minorHAnsi" w:hAnsiTheme="minorHAnsi" w:cstheme="minorHAnsi"/>
          <w:b/>
        </w:rPr>
        <w:t xml:space="preserve"> </w:t>
      </w:r>
      <w:r w:rsidR="001D74D8" w:rsidRPr="005C5592">
        <w:rPr>
          <w:rFonts w:asciiTheme="majorHAnsi" w:hAnsiTheme="majorHAnsi" w:cstheme="majorHAnsi"/>
        </w:rPr>
        <w:t xml:space="preserve">Even here, the </w:t>
      </w:r>
      <w:r w:rsidR="00467521" w:rsidRPr="005C5592">
        <w:rPr>
          <w:rFonts w:asciiTheme="majorHAnsi" w:hAnsiTheme="majorHAnsi" w:cstheme="majorHAnsi"/>
        </w:rPr>
        <w:t xml:space="preserve">participants </w:t>
      </w:r>
      <w:r w:rsidR="001D74D8" w:rsidRPr="005C5592">
        <w:rPr>
          <w:rFonts w:asciiTheme="majorHAnsi" w:hAnsiTheme="majorHAnsi" w:cstheme="majorHAnsi"/>
        </w:rPr>
        <w:t xml:space="preserve">are </w:t>
      </w:r>
      <w:r w:rsidR="00F72628" w:rsidRPr="005C5592">
        <w:rPr>
          <w:rFonts w:asciiTheme="majorHAnsi" w:hAnsiTheme="majorHAnsi" w:cstheme="majorHAnsi"/>
        </w:rPr>
        <w:t xml:space="preserve">past the stage of engaging in </w:t>
      </w:r>
      <w:r w:rsidR="001D74D8" w:rsidRPr="005C5592">
        <w:rPr>
          <w:rFonts w:asciiTheme="majorHAnsi" w:hAnsiTheme="majorHAnsi" w:cstheme="majorHAnsi"/>
        </w:rPr>
        <w:t>recriminations about the past.</w:t>
      </w:r>
      <w:r w:rsidR="00F72628" w:rsidRPr="005C5592">
        <w:rPr>
          <w:rFonts w:asciiTheme="majorHAnsi" w:hAnsiTheme="majorHAnsi" w:cstheme="majorHAnsi"/>
        </w:rPr>
        <w:t xml:space="preserve"> </w:t>
      </w:r>
    </w:p>
    <w:p w14:paraId="004CA602" w14:textId="40D5BA73" w:rsidR="000D667F" w:rsidRPr="005C5592" w:rsidRDefault="000D667F" w:rsidP="00436560">
      <w:pPr>
        <w:spacing w:before="100" w:after="100"/>
        <w:rPr>
          <w:rFonts w:asciiTheme="majorHAnsi" w:hAnsiTheme="majorHAnsi" w:cstheme="majorHAnsi"/>
        </w:rPr>
      </w:pPr>
      <w:r w:rsidRPr="005C5592">
        <w:rPr>
          <w:rFonts w:asciiTheme="majorHAnsi" w:hAnsiTheme="majorHAnsi" w:cstheme="majorHAnsi"/>
        </w:rPr>
        <w:t xml:space="preserve">Daly believes that the programme’s format offers little scope for conflict between the participants. </w:t>
      </w:r>
      <w:r w:rsidR="00332CFB" w:rsidRPr="00332CFB">
        <w:rPr>
          <w:rFonts w:asciiTheme="majorHAnsi" w:hAnsiTheme="majorHAnsi" w:cstheme="majorHAnsi"/>
        </w:rPr>
        <w:t>It is possible to find counterexamples– Mother and son Christine and Adam (Sexuality theme)</w:t>
      </w:r>
      <w:r w:rsidR="00332CFB">
        <w:rPr>
          <w:rFonts w:asciiTheme="majorHAnsi" w:hAnsiTheme="majorHAnsi" w:cstheme="majorHAnsi"/>
        </w:rPr>
        <w:t xml:space="preserve"> </w:t>
      </w:r>
      <w:r w:rsidR="00332CFB" w:rsidRPr="00332CFB">
        <w:rPr>
          <w:rFonts w:asciiTheme="majorHAnsi" w:hAnsiTheme="majorHAnsi" w:cstheme="majorHAnsi"/>
        </w:rPr>
        <w:t>provide an example of interpersonal conflict</w:t>
      </w:r>
      <w:r w:rsidR="00332CFB">
        <w:rPr>
          <w:rFonts w:asciiTheme="majorHAnsi" w:hAnsiTheme="majorHAnsi" w:cstheme="majorHAnsi"/>
        </w:rPr>
        <w:t xml:space="preserve">. </w:t>
      </w:r>
      <w:r w:rsidR="00332CFB" w:rsidRPr="00332CFB">
        <w:rPr>
          <w:rFonts w:asciiTheme="majorHAnsi" w:hAnsiTheme="majorHAnsi" w:cstheme="majorHAnsi"/>
        </w:rPr>
        <w:t>Adam criticises his mother Christine for telling the rest of the family that he was gay when he had asked her not to, and she defends herself.</w:t>
      </w:r>
      <w:r w:rsidR="00332CFB">
        <w:rPr>
          <w:rFonts w:asciiTheme="majorHAnsi" w:hAnsiTheme="majorHAnsi" w:cstheme="majorHAnsi"/>
        </w:rPr>
        <w:t xml:space="preserve"> </w:t>
      </w:r>
      <w:r w:rsidRPr="005C5592">
        <w:rPr>
          <w:rFonts w:asciiTheme="majorHAnsi" w:hAnsiTheme="majorHAnsi" w:cstheme="majorHAnsi"/>
        </w:rPr>
        <w:t xml:space="preserve"> But Adam and Christine do not raise their voices, there is little interruption, rational arguments are used, and there is a sense that the issues are now in the past.  There are also examples where possible sources of interpersonal conflict are explicitly raised, and are reviewed by speakers in generous ways, as with Holocaust survivor Thea and German Brigitte consciously acknowledging “victim” and “perpetrator” positions in WW2 (War theme).  There is also </w:t>
      </w:r>
      <w:r w:rsidRPr="005C5592">
        <w:rPr>
          <w:rFonts w:asciiTheme="majorHAnsi" w:hAnsiTheme="majorHAnsi" w:cstheme="majorHAnsi"/>
          <w:u w:val="words"/>
        </w:rPr>
        <w:t xml:space="preserve">covert </w:t>
      </w:r>
      <w:r w:rsidRPr="005C5592">
        <w:rPr>
          <w:rFonts w:asciiTheme="majorHAnsi" w:hAnsiTheme="majorHAnsi" w:cstheme="majorHAnsi"/>
        </w:rPr>
        <w:t xml:space="preserve">conflict between participants (manifest divergences of view that are not explored) and conflict between participants and third parties, reported in the narratives that speakers share with one another. An interesting case of the former is the conversation on football hooliganism (Riaz and Mark, Sport theme) where the participants differ on the question of ‘regrets’ for their own involvement in the hooliganism but never </w:t>
      </w:r>
      <w:r w:rsidR="008E3EE4" w:rsidRPr="005C5592">
        <w:rPr>
          <w:rFonts w:asciiTheme="majorHAnsi" w:hAnsiTheme="majorHAnsi" w:cstheme="majorHAnsi"/>
        </w:rPr>
        <w:t xml:space="preserve">quite </w:t>
      </w:r>
      <w:r w:rsidRPr="005C5592">
        <w:rPr>
          <w:rFonts w:asciiTheme="majorHAnsi" w:hAnsiTheme="majorHAnsi" w:cstheme="majorHAnsi"/>
        </w:rPr>
        <w:t>manage to confront this difference</w:t>
      </w:r>
      <w:r w:rsidR="008E3EE4" w:rsidRPr="005C5592">
        <w:rPr>
          <w:rFonts w:asciiTheme="majorHAnsi" w:hAnsiTheme="majorHAnsi" w:cstheme="majorHAnsi"/>
        </w:rPr>
        <w:t xml:space="preserve"> in the recording</w:t>
      </w:r>
      <w:r w:rsidRPr="005C5592">
        <w:rPr>
          <w:rFonts w:asciiTheme="majorHAnsi" w:hAnsiTheme="majorHAnsi" w:cstheme="majorHAnsi"/>
        </w:rPr>
        <w:t xml:space="preserve">. As for the latter, a WW2 Kindertransport refugee clearly still has a grievance with her mother for keeping two boys in the family home whilst putting her daughter in an orphanage: “I’ve never really understood that” (Ruth and Ruth, War theme). </w:t>
      </w:r>
    </w:p>
    <w:p w14:paraId="00B2FDDA" w14:textId="358AE408" w:rsidR="00181F90" w:rsidRPr="005C5592" w:rsidRDefault="00896E25" w:rsidP="002E59A1">
      <w:pPr>
        <w:pStyle w:val="Heading2"/>
      </w:pPr>
      <w:r w:rsidRPr="005C5592">
        <w:lastRenderedPageBreak/>
        <w:t xml:space="preserve">4. </w:t>
      </w:r>
      <w:r w:rsidR="00181F90" w:rsidRPr="005C5592">
        <w:t>A note on method</w:t>
      </w:r>
      <w:r w:rsidR="00AA00EC" w:rsidRPr="005C5592">
        <w:t xml:space="preserve"> </w:t>
      </w:r>
    </w:p>
    <w:p w14:paraId="62F0AE0B" w14:textId="4CEBB16E" w:rsidR="00363DE2" w:rsidRPr="005C5592" w:rsidRDefault="0040464C" w:rsidP="00EA0F82">
      <w:pPr>
        <w:spacing w:before="100" w:after="100"/>
        <w:ind w:firstLine="0"/>
        <w:rPr>
          <w:rFonts w:asciiTheme="majorHAnsi" w:hAnsiTheme="majorHAnsi" w:cstheme="majorHAnsi"/>
        </w:rPr>
      </w:pPr>
      <w:r w:rsidRPr="005C5592">
        <w:rPr>
          <w:rFonts w:asciiTheme="majorHAnsi" w:hAnsiTheme="majorHAnsi" w:cstheme="majorHAnsi"/>
        </w:rPr>
        <w:t>There are no transcripts of</w:t>
      </w:r>
      <w:r w:rsidR="00181F90" w:rsidRPr="005C5592">
        <w:rPr>
          <w:rFonts w:asciiTheme="majorHAnsi" w:hAnsiTheme="majorHAnsi" w:cstheme="majorHAnsi"/>
        </w:rPr>
        <w:t xml:space="preserve"> </w:t>
      </w:r>
      <w:r w:rsidR="000F014A" w:rsidRPr="005C5592">
        <w:rPr>
          <w:rFonts w:asciiTheme="majorHAnsi" w:hAnsiTheme="majorHAnsi" w:cstheme="majorHAnsi"/>
          <w:u w:val="single"/>
        </w:rPr>
        <w:t>TLP</w:t>
      </w:r>
      <w:r w:rsidR="00181F90" w:rsidRPr="005C5592">
        <w:rPr>
          <w:rFonts w:asciiTheme="majorHAnsi" w:hAnsiTheme="majorHAnsi" w:cstheme="majorHAnsi"/>
        </w:rPr>
        <w:t xml:space="preserve"> interactions</w:t>
      </w:r>
      <w:r w:rsidRPr="005C5592">
        <w:rPr>
          <w:rFonts w:asciiTheme="majorHAnsi" w:hAnsiTheme="majorHAnsi" w:cstheme="majorHAnsi"/>
        </w:rPr>
        <w:t>, which rules out certain kinds of analysis (</w:t>
      </w:r>
      <w:r w:rsidR="00EC2891" w:rsidRPr="005C5592">
        <w:rPr>
          <w:rFonts w:asciiTheme="majorHAnsi" w:hAnsiTheme="majorHAnsi" w:cstheme="majorHAnsi"/>
        </w:rPr>
        <w:t>e.g. c</w:t>
      </w:r>
      <w:r w:rsidRPr="005C5592">
        <w:rPr>
          <w:rFonts w:asciiTheme="majorHAnsi" w:hAnsiTheme="majorHAnsi" w:cstheme="majorHAnsi"/>
        </w:rPr>
        <w:t>orpus linguistics).</w:t>
      </w:r>
      <w:r w:rsidR="00181F90" w:rsidRPr="005C5592">
        <w:rPr>
          <w:rFonts w:asciiTheme="majorHAnsi" w:hAnsiTheme="majorHAnsi" w:cstheme="majorHAnsi"/>
        </w:rPr>
        <w:t xml:space="preserve"> There are plans to </w:t>
      </w:r>
      <w:r w:rsidR="00B141DB" w:rsidRPr="005C5592">
        <w:rPr>
          <w:rFonts w:asciiTheme="majorHAnsi" w:hAnsiTheme="majorHAnsi" w:cstheme="majorHAnsi"/>
        </w:rPr>
        <w:t>transcribe</w:t>
      </w:r>
      <w:r w:rsidR="00181F90" w:rsidRPr="005C5592">
        <w:rPr>
          <w:rFonts w:asciiTheme="majorHAnsi" w:hAnsiTheme="majorHAnsi" w:cstheme="majorHAnsi"/>
        </w:rPr>
        <w:t xml:space="preserve"> the longer </w:t>
      </w:r>
      <w:r w:rsidR="0075509B" w:rsidRPr="005C5592">
        <w:rPr>
          <w:rFonts w:asciiTheme="majorHAnsi" w:hAnsiTheme="majorHAnsi" w:cstheme="majorHAnsi"/>
        </w:rPr>
        <w:t xml:space="preserve">BL </w:t>
      </w:r>
      <w:r w:rsidR="00181F90" w:rsidRPr="005C5592">
        <w:rPr>
          <w:rFonts w:asciiTheme="majorHAnsi" w:hAnsiTheme="majorHAnsi" w:cstheme="majorHAnsi"/>
        </w:rPr>
        <w:t xml:space="preserve">versions for linguistic </w:t>
      </w:r>
      <w:r w:rsidR="0084403C" w:rsidRPr="005C5592">
        <w:rPr>
          <w:rFonts w:asciiTheme="majorHAnsi" w:hAnsiTheme="majorHAnsi" w:cstheme="majorHAnsi"/>
        </w:rPr>
        <w:t>and social</w:t>
      </w:r>
      <w:r w:rsidR="006B4FC0" w:rsidRPr="005C5592">
        <w:rPr>
          <w:rFonts w:asciiTheme="majorHAnsi" w:hAnsiTheme="majorHAnsi" w:cstheme="majorHAnsi"/>
        </w:rPr>
        <w:t>-</w:t>
      </w:r>
      <w:r w:rsidR="0084403C" w:rsidRPr="005C5592">
        <w:rPr>
          <w:rFonts w:asciiTheme="majorHAnsi" w:hAnsiTheme="majorHAnsi" w:cstheme="majorHAnsi"/>
        </w:rPr>
        <w:t xml:space="preserve">scientific </w:t>
      </w:r>
      <w:r w:rsidR="00181F90" w:rsidRPr="005C5592">
        <w:rPr>
          <w:rFonts w:asciiTheme="majorHAnsi" w:hAnsiTheme="majorHAnsi" w:cstheme="majorHAnsi"/>
        </w:rPr>
        <w:t xml:space="preserve">purposes (McEnery 2017). The utility of </w:t>
      </w:r>
      <w:r w:rsidR="002536F4" w:rsidRPr="005C5592">
        <w:rPr>
          <w:rFonts w:asciiTheme="majorHAnsi" w:hAnsiTheme="majorHAnsi" w:cstheme="majorHAnsi"/>
        </w:rPr>
        <w:t>BL</w:t>
      </w:r>
      <w:r w:rsidR="0084403C" w:rsidRPr="005C5592">
        <w:rPr>
          <w:rFonts w:asciiTheme="majorHAnsi" w:hAnsiTheme="majorHAnsi" w:cstheme="majorHAnsi"/>
        </w:rPr>
        <w:t xml:space="preserve"> transcripts</w:t>
      </w:r>
      <w:r w:rsidR="00181F90" w:rsidRPr="005C5592">
        <w:rPr>
          <w:rFonts w:asciiTheme="majorHAnsi" w:hAnsiTheme="majorHAnsi" w:cstheme="majorHAnsi"/>
        </w:rPr>
        <w:t xml:space="preserve"> for media studies </w:t>
      </w:r>
      <w:r w:rsidR="00064A04" w:rsidRPr="005C5592">
        <w:rPr>
          <w:rFonts w:asciiTheme="majorHAnsi" w:hAnsiTheme="majorHAnsi" w:cstheme="majorHAnsi"/>
        </w:rPr>
        <w:t>could be</w:t>
      </w:r>
      <w:r w:rsidR="00181F90" w:rsidRPr="005C5592">
        <w:rPr>
          <w:rFonts w:asciiTheme="majorHAnsi" w:hAnsiTheme="majorHAnsi" w:cstheme="majorHAnsi"/>
        </w:rPr>
        <w:t xml:space="preserve"> limited</w:t>
      </w:r>
      <w:r w:rsidR="00E97877" w:rsidRPr="005C5592">
        <w:rPr>
          <w:rFonts w:asciiTheme="majorHAnsi" w:hAnsiTheme="majorHAnsi" w:cstheme="majorHAnsi"/>
        </w:rPr>
        <w:t>,</w:t>
      </w:r>
      <w:r w:rsidR="00181F90" w:rsidRPr="005C5592">
        <w:rPr>
          <w:rFonts w:asciiTheme="majorHAnsi" w:hAnsiTheme="majorHAnsi" w:cstheme="majorHAnsi"/>
        </w:rPr>
        <w:t xml:space="preserve"> in the absence of</w:t>
      </w:r>
      <w:r w:rsidR="00805FE5" w:rsidRPr="005C5592">
        <w:rPr>
          <w:rFonts w:asciiTheme="majorHAnsi" w:hAnsiTheme="majorHAnsi" w:cstheme="majorHAnsi"/>
        </w:rPr>
        <w:t xml:space="preserve"> </w:t>
      </w:r>
      <w:r w:rsidR="00181F90" w:rsidRPr="005C5592">
        <w:rPr>
          <w:rFonts w:asciiTheme="majorHAnsi" w:hAnsiTheme="majorHAnsi" w:cstheme="majorHAnsi"/>
        </w:rPr>
        <w:t xml:space="preserve">cross-referencing </w:t>
      </w:r>
      <w:r w:rsidR="003440B2" w:rsidRPr="005C5592">
        <w:rPr>
          <w:rFonts w:asciiTheme="majorHAnsi" w:hAnsiTheme="majorHAnsi" w:cstheme="majorHAnsi"/>
        </w:rPr>
        <w:t>between these</w:t>
      </w:r>
      <w:r w:rsidR="006B4FC0" w:rsidRPr="005C5592">
        <w:rPr>
          <w:rFonts w:asciiTheme="majorHAnsi" w:hAnsiTheme="majorHAnsi" w:cstheme="majorHAnsi"/>
        </w:rPr>
        <w:t xml:space="preserve"> versions</w:t>
      </w:r>
      <w:r w:rsidR="003440B2" w:rsidRPr="005C5592">
        <w:rPr>
          <w:rFonts w:asciiTheme="majorHAnsi" w:hAnsiTheme="majorHAnsi" w:cstheme="majorHAnsi"/>
        </w:rPr>
        <w:t xml:space="preserve"> and the </w:t>
      </w:r>
      <w:r w:rsidR="000F014A" w:rsidRPr="005C5592">
        <w:rPr>
          <w:rFonts w:asciiTheme="majorHAnsi" w:hAnsiTheme="majorHAnsi" w:cstheme="majorHAnsi"/>
          <w:u w:val="single"/>
        </w:rPr>
        <w:t>TLP</w:t>
      </w:r>
      <w:r w:rsidR="003440B2" w:rsidRPr="005C5592">
        <w:rPr>
          <w:rFonts w:asciiTheme="majorHAnsi" w:hAnsiTheme="majorHAnsi" w:cstheme="majorHAnsi"/>
        </w:rPr>
        <w:t xml:space="preserve"> podcasts.</w:t>
      </w:r>
      <w:r w:rsidR="00181F90" w:rsidRPr="005C5592">
        <w:rPr>
          <w:rFonts w:asciiTheme="majorHAnsi" w:hAnsiTheme="majorHAnsi" w:cstheme="majorHAnsi"/>
        </w:rPr>
        <w:t xml:space="preserve"> </w:t>
      </w:r>
      <w:r w:rsidR="0073440D" w:rsidRPr="005C5592">
        <w:rPr>
          <w:rFonts w:asciiTheme="majorHAnsi" w:hAnsiTheme="majorHAnsi" w:cstheme="majorHAnsi"/>
        </w:rPr>
        <w:t xml:space="preserve">Microanalysis of </w:t>
      </w:r>
      <w:r w:rsidRPr="005C5592">
        <w:rPr>
          <w:rFonts w:asciiTheme="majorHAnsi" w:hAnsiTheme="majorHAnsi" w:cstheme="majorHAnsi"/>
        </w:rPr>
        <w:t>particular examples</w:t>
      </w:r>
      <w:r w:rsidR="0073440D" w:rsidRPr="005C5592">
        <w:rPr>
          <w:rFonts w:asciiTheme="majorHAnsi" w:hAnsiTheme="majorHAnsi" w:cstheme="majorHAnsi"/>
        </w:rPr>
        <w:t xml:space="preserve"> has limitations in terms of representativeness, but also has advantages for showing in depth </w:t>
      </w:r>
      <w:r w:rsidR="00B141DB" w:rsidRPr="005C5592">
        <w:rPr>
          <w:rFonts w:asciiTheme="majorHAnsi" w:hAnsiTheme="majorHAnsi" w:cstheme="majorHAnsi"/>
        </w:rPr>
        <w:t xml:space="preserve">(a) </w:t>
      </w:r>
      <w:r w:rsidR="0073440D" w:rsidRPr="005C5592">
        <w:rPr>
          <w:rFonts w:asciiTheme="majorHAnsi" w:hAnsiTheme="majorHAnsi" w:cstheme="majorHAnsi"/>
        </w:rPr>
        <w:t xml:space="preserve">the participants’ negotiations of face and </w:t>
      </w:r>
      <w:r w:rsidR="00B141DB" w:rsidRPr="005C5592">
        <w:rPr>
          <w:rFonts w:asciiTheme="majorHAnsi" w:hAnsiTheme="majorHAnsi" w:cstheme="majorHAnsi"/>
        </w:rPr>
        <w:t xml:space="preserve">(b) </w:t>
      </w:r>
      <w:r w:rsidR="0073440D" w:rsidRPr="005C5592">
        <w:rPr>
          <w:rFonts w:asciiTheme="majorHAnsi" w:hAnsiTheme="majorHAnsi" w:cstheme="majorHAnsi"/>
        </w:rPr>
        <w:t xml:space="preserve">how </w:t>
      </w:r>
      <w:r w:rsidR="00B141DB" w:rsidRPr="005C5592">
        <w:rPr>
          <w:rFonts w:asciiTheme="majorHAnsi" w:hAnsiTheme="majorHAnsi" w:cstheme="majorHAnsi"/>
        </w:rPr>
        <w:t>professional editing</w:t>
      </w:r>
      <w:r w:rsidR="0073440D" w:rsidRPr="005C5592">
        <w:rPr>
          <w:rFonts w:asciiTheme="majorHAnsi" w:hAnsiTheme="majorHAnsi" w:cstheme="majorHAnsi"/>
        </w:rPr>
        <w:t xml:space="preserve"> contributes to the manifestation of facework</w:t>
      </w:r>
      <w:r w:rsidR="00EC2E8D" w:rsidRPr="005C5592">
        <w:rPr>
          <w:rFonts w:asciiTheme="majorHAnsi" w:hAnsiTheme="majorHAnsi" w:cstheme="majorHAnsi"/>
        </w:rPr>
        <w:t>/relational work</w:t>
      </w:r>
      <w:r w:rsidR="0073440D" w:rsidRPr="005C5592">
        <w:rPr>
          <w:rFonts w:asciiTheme="majorHAnsi" w:hAnsiTheme="majorHAnsi" w:cstheme="majorHAnsi"/>
        </w:rPr>
        <w:t xml:space="preserve"> (</w:t>
      </w:r>
      <w:proofErr w:type="spellStart"/>
      <w:r w:rsidR="00DF4582" w:rsidRPr="005C5592">
        <w:rPr>
          <w:rFonts w:asciiTheme="majorHAnsi" w:hAnsiTheme="majorHAnsi" w:cstheme="majorHAnsi"/>
        </w:rPr>
        <w:t>Locher</w:t>
      </w:r>
      <w:proofErr w:type="spellEnd"/>
      <w:r w:rsidR="00DF4582" w:rsidRPr="005C5592">
        <w:rPr>
          <w:rFonts w:asciiTheme="majorHAnsi" w:hAnsiTheme="majorHAnsi" w:cstheme="majorHAnsi"/>
        </w:rPr>
        <w:t xml:space="preserve"> and Watts 2005</w:t>
      </w:r>
      <w:r w:rsidR="00EC2E8D" w:rsidRPr="005C5592">
        <w:rPr>
          <w:rFonts w:asciiTheme="majorHAnsi" w:hAnsiTheme="majorHAnsi" w:cstheme="majorHAnsi"/>
        </w:rPr>
        <w:t>)</w:t>
      </w:r>
      <w:r w:rsidR="0073440D" w:rsidRPr="005C5592">
        <w:rPr>
          <w:rFonts w:asciiTheme="majorHAnsi" w:hAnsiTheme="majorHAnsi" w:cstheme="majorHAnsi"/>
        </w:rPr>
        <w:t xml:space="preserve"> in the data. </w:t>
      </w:r>
      <w:r w:rsidR="007335A7" w:rsidRPr="007335A7">
        <w:rPr>
          <w:rFonts w:asciiTheme="majorHAnsi" w:hAnsiTheme="majorHAnsi" w:cstheme="majorHAnsi"/>
        </w:rPr>
        <w:t xml:space="preserve">Section 6 will focus on a conversation between members of the public, Mel and Donna, who talk about the UK miners’ strike of 1984/5. Mel experienced this as a striking miner himself, and Donna recalls it from her perspective as a young child in a striker’s household. </w:t>
      </w:r>
      <w:r w:rsidR="00F13210" w:rsidRPr="007335A7">
        <w:rPr>
          <w:rFonts w:asciiTheme="majorHAnsi" w:hAnsiTheme="majorHAnsi" w:cstheme="majorHAnsi"/>
        </w:rPr>
        <w:t xml:space="preserve"> The miners’ strike </w:t>
      </w:r>
      <w:r w:rsidR="00EC2E8D" w:rsidRPr="005C5592">
        <w:rPr>
          <w:rFonts w:asciiTheme="majorHAnsi" w:hAnsiTheme="majorHAnsi" w:cstheme="majorHAnsi"/>
        </w:rPr>
        <w:t xml:space="preserve">has </w:t>
      </w:r>
      <w:r w:rsidR="0073440D" w:rsidRPr="005C5592">
        <w:rPr>
          <w:rFonts w:asciiTheme="majorHAnsi" w:hAnsiTheme="majorHAnsi" w:cstheme="majorHAnsi"/>
        </w:rPr>
        <w:t>potential to facilitate confrontational interaction</w:t>
      </w:r>
      <w:r w:rsidR="00EC2E8D" w:rsidRPr="005C5592">
        <w:rPr>
          <w:rFonts w:asciiTheme="majorHAnsi" w:hAnsiTheme="majorHAnsi" w:cstheme="majorHAnsi"/>
        </w:rPr>
        <w:t xml:space="preserve"> but at </w:t>
      </w:r>
      <w:r w:rsidR="0073440D" w:rsidRPr="005C5592">
        <w:rPr>
          <w:rFonts w:asciiTheme="majorHAnsi" w:hAnsiTheme="majorHAnsi" w:cstheme="majorHAnsi"/>
        </w:rPr>
        <w:t xml:space="preserve">every level, from participant </w:t>
      </w:r>
      <w:r w:rsidR="00AB3AD6" w:rsidRPr="005C5592">
        <w:rPr>
          <w:rFonts w:asciiTheme="majorHAnsi" w:hAnsiTheme="majorHAnsi" w:cstheme="majorHAnsi"/>
        </w:rPr>
        <w:t>(self)</w:t>
      </w:r>
      <w:r w:rsidR="0073440D" w:rsidRPr="005C5592">
        <w:rPr>
          <w:rFonts w:asciiTheme="majorHAnsi" w:hAnsiTheme="majorHAnsi" w:cstheme="majorHAnsi"/>
        </w:rPr>
        <w:t xml:space="preserve">selection, to their fresh talk, to the edited talk, </w:t>
      </w:r>
      <w:r w:rsidR="00EC2E8D" w:rsidRPr="005C5592">
        <w:rPr>
          <w:rFonts w:asciiTheme="majorHAnsi" w:hAnsiTheme="majorHAnsi" w:cstheme="majorHAnsi"/>
        </w:rPr>
        <w:t xml:space="preserve">this </w:t>
      </w:r>
      <w:r w:rsidR="0073440D" w:rsidRPr="005C5592">
        <w:rPr>
          <w:rFonts w:asciiTheme="majorHAnsi" w:hAnsiTheme="majorHAnsi" w:cstheme="majorHAnsi"/>
        </w:rPr>
        <w:t xml:space="preserve">potential </w:t>
      </w:r>
      <w:r w:rsidR="00EC2E8D" w:rsidRPr="005C5592">
        <w:rPr>
          <w:rFonts w:asciiTheme="majorHAnsi" w:hAnsiTheme="majorHAnsi" w:cstheme="majorHAnsi"/>
        </w:rPr>
        <w:t xml:space="preserve">is </w:t>
      </w:r>
      <w:r w:rsidR="00BC7F5B" w:rsidRPr="005C5592">
        <w:rPr>
          <w:rFonts w:asciiTheme="majorHAnsi" w:hAnsiTheme="majorHAnsi" w:cstheme="majorHAnsi"/>
        </w:rPr>
        <w:t>side-stepped or mitigated</w:t>
      </w:r>
      <w:r w:rsidR="0073440D" w:rsidRPr="005C5592">
        <w:rPr>
          <w:rFonts w:asciiTheme="majorHAnsi" w:hAnsiTheme="majorHAnsi" w:cstheme="majorHAnsi"/>
        </w:rPr>
        <w:t xml:space="preserve"> in practice. </w:t>
      </w:r>
      <w:r w:rsidR="00254250" w:rsidRPr="005C5592">
        <w:rPr>
          <w:rFonts w:asciiTheme="majorHAnsi" w:hAnsiTheme="majorHAnsi" w:cstheme="majorHAnsi"/>
        </w:rPr>
        <w:t xml:space="preserve">The </w:t>
      </w:r>
      <w:r w:rsidR="003C49C5" w:rsidRPr="005C5592">
        <w:rPr>
          <w:rFonts w:asciiTheme="majorHAnsi" w:hAnsiTheme="majorHAnsi" w:cstheme="majorHAnsi"/>
        </w:rPr>
        <w:t>argument follows</w:t>
      </w:r>
      <w:r w:rsidR="00363DE2" w:rsidRPr="005C5592">
        <w:rPr>
          <w:rFonts w:asciiTheme="majorHAnsi" w:hAnsiTheme="majorHAnsi" w:cstheme="majorHAnsi"/>
        </w:rPr>
        <w:t xml:space="preserve"> approaches taken in </w:t>
      </w:r>
      <w:r w:rsidR="00550865" w:rsidRPr="005C5592">
        <w:rPr>
          <w:rFonts w:asciiTheme="majorHAnsi" w:hAnsiTheme="majorHAnsi" w:cstheme="majorHAnsi"/>
        </w:rPr>
        <w:t>recent studies of public participation media (Thornborrow 2014) and belligerent broadcasting</w:t>
      </w:r>
      <w:r w:rsidR="00AD37A9" w:rsidRPr="005C5592">
        <w:rPr>
          <w:rFonts w:asciiTheme="majorHAnsi" w:hAnsiTheme="majorHAnsi" w:cstheme="majorHAnsi"/>
        </w:rPr>
        <w:t xml:space="preserve"> </w:t>
      </w:r>
      <w:r w:rsidR="00550865" w:rsidRPr="005C5592">
        <w:rPr>
          <w:rFonts w:asciiTheme="majorHAnsi" w:hAnsiTheme="majorHAnsi" w:cstheme="majorHAnsi"/>
        </w:rPr>
        <w:t>(</w:t>
      </w:r>
      <w:r w:rsidR="00211B13" w:rsidRPr="005C5592">
        <w:rPr>
          <w:rFonts w:asciiTheme="majorHAnsi" w:hAnsiTheme="majorHAnsi" w:cstheme="majorHAnsi"/>
        </w:rPr>
        <w:t xml:space="preserve">e.g., </w:t>
      </w:r>
      <w:r w:rsidR="00550865" w:rsidRPr="005C5592">
        <w:rPr>
          <w:rFonts w:asciiTheme="majorHAnsi" w:hAnsiTheme="majorHAnsi" w:cstheme="majorHAnsi"/>
        </w:rPr>
        <w:t>Higgins and Smith 201</w:t>
      </w:r>
      <w:r w:rsidR="002F742E">
        <w:rPr>
          <w:rFonts w:asciiTheme="majorHAnsi" w:hAnsiTheme="majorHAnsi" w:cstheme="majorHAnsi"/>
        </w:rPr>
        <w:t>6</w:t>
      </w:r>
      <w:r w:rsidR="00EC2E8D" w:rsidRPr="005C5592">
        <w:rPr>
          <w:rFonts w:asciiTheme="majorHAnsi" w:hAnsiTheme="majorHAnsi" w:cstheme="majorHAnsi"/>
        </w:rPr>
        <w:t>)</w:t>
      </w:r>
      <w:r w:rsidR="00254250" w:rsidRPr="005C5592">
        <w:rPr>
          <w:rFonts w:asciiTheme="majorHAnsi" w:hAnsiTheme="majorHAnsi" w:cstheme="majorHAnsi"/>
        </w:rPr>
        <w:t>.</w:t>
      </w:r>
      <w:r w:rsidR="00641D1C" w:rsidRPr="005C5592">
        <w:rPr>
          <w:rFonts w:asciiTheme="majorHAnsi" w:hAnsiTheme="majorHAnsi" w:cstheme="majorHAnsi"/>
        </w:rPr>
        <w:t>The approach is aligned with the discursive approach to (im)politeness (</w:t>
      </w:r>
      <w:r w:rsidR="00D90D9D" w:rsidRPr="005C5592">
        <w:rPr>
          <w:rFonts w:asciiTheme="majorHAnsi" w:hAnsiTheme="majorHAnsi" w:cstheme="majorHAnsi"/>
        </w:rPr>
        <w:t xml:space="preserve">e.g., </w:t>
      </w:r>
      <w:r w:rsidR="000F6A02" w:rsidRPr="005C5592">
        <w:rPr>
          <w:rFonts w:asciiTheme="majorHAnsi" w:hAnsiTheme="majorHAnsi" w:cstheme="majorHAnsi"/>
        </w:rPr>
        <w:t xml:space="preserve">Mills </w:t>
      </w:r>
      <w:r w:rsidR="00DC7184" w:rsidRPr="005C5592">
        <w:rPr>
          <w:rFonts w:asciiTheme="majorHAnsi" w:hAnsiTheme="majorHAnsi" w:cstheme="majorHAnsi"/>
        </w:rPr>
        <w:t>2011</w:t>
      </w:r>
      <w:r w:rsidR="008C0C16">
        <w:rPr>
          <w:rFonts w:asciiTheme="majorHAnsi" w:hAnsiTheme="majorHAnsi" w:cstheme="majorHAnsi"/>
        </w:rPr>
        <w:t xml:space="preserve">; Mills </w:t>
      </w:r>
      <w:r w:rsidR="000F6A02" w:rsidRPr="005C5592">
        <w:rPr>
          <w:rFonts w:asciiTheme="majorHAnsi" w:hAnsiTheme="majorHAnsi" w:cstheme="majorHAnsi"/>
        </w:rPr>
        <w:t>2017</w:t>
      </w:r>
      <w:r w:rsidR="00DC7184" w:rsidRPr="005C5592">
        <w:rPr>
          <w:rFonts w:asciiTheme="majorHAnsi" w:hAnsiTheme="majorHAnsi" w:cstheme="majorHAnsi"/>
        </w:rPr>
        <w:t>; van der Born and Mills 2015</w:t>
      </w:r>
      <w:r w:rsidR="000F6A02" w:rsidRPr="005C5592">
        <w:rPr>
          <w:rFonts w:asciiTheme="majorHAnsi" w:hAnsiTheme="majorHAnsi" w:cstheme="majorHAnsi"/>
        </w:rPr>
        <w:t>).</w:t>
      </w:r>
      <w:r w:rsidR="00EC2E8D" w:rsidRPr="005C5592">
        <w:rPr>
          <w:rFonts w:asciiTheme="majorHAnsi" w:hAnsiTheme="majorHAnsi" w:cstheme="majorHAnsi"/>
        </w:rPr>
        <w:t xml:space="preserve"> Key ideas on (im)politeness as “facework” or “relational work” have been drawn from Goffman (1972); Brown and Levinson (1978); O’Driscoll (2017); </w:t>
      </w:r>
      <w:proofErr w:type="spellStart"/>
      <w:r w:rsidR="00EC2E8D" w:rsidRPr="005C5592">
        <w:rPr>
          <w:rFonts w:asciiTheme="majorHAnsi" w:hAnsiTheme="majorHAnsi" w:cstheme="majorHAnsi"/>
        </w:rPr>
        <w:t>Locher</w:t>
      </w:r>
      <w:proofErr w:type="spellEnd"/>
      <w:r w:rsidR="00EC2E8D" w:rsidRPr="005C5592">
        <w:rPr>
          <w:rFonts w:asciiTheme="majorHAnsi" w:hAnsiTheme="majorHAnsi" w:cstheme="majorHAnsi"/>
        </w:rPr>
        <w:t xml:space="preserve"> and Watts (2005).</w:t>
      </w:r>
    </w:p>
    <w:p w14:paraId="1D0C6812" w14:textId="132EC38A" w:rsidR="0012361B" w:rsidRPr="005C5592" w:rsidRDefault="00896E25" w:rsidP="002E59A1">
      <w:pPr>
        <w:pStyle w:val="Heading2"/>
      </w:pPr>
      <w:bookmarkStart w:id="3" w:name="_Hlk503776017"/>
      <w:r w:rsidRPr="005C5592">
        <w:lastRenderedPageBreak/>
        <w:t xml:space="preserve">5. </w:t>
      </w:r>
      <w:r w:rsidR="006F482C" w:rsidRPr="005C5592">
        <w:t>Minimising conflict in The Listening Project</w:t>
      </w:r>
      <w:bookmarkEnd w:id="3"/>
    </w:p>
    <w:p w14:paraId="6C157DF2" w14:textId="0682D651" w:rsidR="0012361B" w:rsidRPr="005C5592" w:rsidRDefault="00896E25" w:rsidP="0012361B">
      <w:pPr>
        <w:pStyle w:val="Heading3"/>
        <w:rPr>
          <w:rFonts w:cstheme="majorHAnsi"/>
          <w:color w:val="auto"/>
        </w:rPr>
      </w:pPr>
      <w:r w:rsidRPr="005C5592">
        <w:rPr>
          <w:rFonts w:cstheme="majorHAnsi"/>
          <w:color w:val="auto"/>
        </w:rPr>
        <w:t>5.1</w:t>
      </w:r>
      <w:r w:rsidR="0012361B" w:rsidRPr="005C5592">
        <w:rPr>
          <w:rFonts w:cstheme="majorHAnsi"/>
          <w:color w:val="auto"/>
        </w:rPr>
        <w:t xml:space="preserve"> Minimising conflict in The Listening Project: the broadcaster</w:t>
      </w:r>
    </w:p>
    <w:p w14:paraId="5E111FA0" w14:textId="64243FEC" w:rsidR="00487984" w:rsidRPr="005C5592" w:rsidRDefault="00092741" w:rsidP="0012361B">
      <w:pPr>
        <w:pStyle w:val="noindent"/>
        <w:rPr>
          <w:rFonts w:asciiTheme="majorHAnsi" w:hAnsiTheme="majorHAnsi" w:cstheme="majorHAnsi"/>
        </w:rPr>
      </w:pPr>
      <w:r w:rsidRPr="005C5592">
        <w:rPr>
          <w:rFonts w:asciiTheme="majorHAnsi" w:hAnsiTheme="majorHAnsi" w:cstheme="majorHAnsi"/>
        </w:rPr>
        <w:t xml:space="preserve">The broadcasting institution controls the discourse of </w:t>
      </w:r>
      <w:r w:rsidR="000F014A" w:rsidRPr="005C5592">
        <w:rPr>
          <w:rFonts w:asciiTheme="majorHAnsi" w:hAnsiTheme="majorHAnsi" w:cstheme="majorHAnsi"/>
          <w:u w:val="single"/>
        </w:rPr>
        <w:t>TLP</w:t>
      </w:r>
      <w:r w:rsidR="00C94804" w:rsidRPr="005C5592">
        <w:rPr>
          <w:rFonts w:asciiTheme="majorHAnsi" w:hAnsiTheme="majorHAnsi" w:cstheme="majorHAnsi"/>
        </w:rPr>
        <w:t xml:space="preserve"> </w:t>
      </w:r>
      <w:r w:rsidRPr="005C5592">
        <w:rPr>
          <w:rFonts w:asciiTheme="majorHAnsi" w:hAnsiTheme="majorHAnsi" w:cstheme="majorHAnsi"/>
        </w:rPr>
        <w:t xml:space="preserve">participants in three ways. Firstly, </w:t>
      </w:r>
      <w:r w:rsidR="00295307" w:rsidRPr="005C5592">
        <w:rPr>
          <w:rFonts w:asciiTheme="majorHAnsi" w:hAnsiTheme="majorHAnsi" w:cstheme="majorHAnsi"/>
        </w:rPr>
        <w:t>broadcasters are responsible for</w:t>
      </w:r>
      <w:r w:rsidRPr="005C5592">
        <w:rPr>
          <w:rFonts w:asciiTheme="majorHAnsi" w:hAnsiTheme="majorHAnsi" w:cstheme="majorHAnsi"/>
        </w:rPr>
        <w:t xml:space="preserve"> the brand and </w:t>
      </w:r>
      <w:r w:rsidR="00295307" w:rsidRPr="005C5592">
        <w:rPr>
          <w:rFonts w:asciiTheme="majorHAnsi" w:hAnsiTheme="majorHAnsi" w:cstheme="majorHAnsi"/>
        </w:rPr>
        <w:t xml:space="preserve">for making </w:t>
      </w:r>
      <w:r w:rsidRPr="005C5592">
        <w:rPr>
          <w:rFonts w:asciiTheme="majorHAnsi" w:hAnsiTheme="majorHAnsi" w:cstheme="majorHAnsi"/>
        </w:rPr>
        <w:t>it attractive to the appropriate kinds of</w:t>
      </w:r>
      <w:r w:rsidR="00805FE5" w:rsidRPr="005C5592">
        <w:rPr>
          <w:rFonts w:asciiTheme="majorHAnsi" w:hAnsiTheme="majorHAnsi" w:cstheme="majorHAnsi"/>
        </w:rPr>
        <w:t xml:space="preserve"> </w:t>
      </w:r>
      <w:r w:rsidRPr="005C5592">
        <w:rPr>
          <w:rFonts w:asciiTheme="majorHAnsi" w:hAnsiTheme="majorHAnsi" w:cstheme="majorHAnsi"/>
        </w:rPr>
        <w:t>potential contributors</w:t>
      </w:r>
      <w:r w:rsidR="00A31254" w:rsidRPr="005C5592">
        <w:rPr>
          <w:rFonts w:asciiTheme="majorHAnsi" w:hAnsiTheme="majorHAnsi" w:cstheme="majorHAnsi"/>
        </w:rPr>
        <w:t xml:space="preserve"> (as well as audiences)</w:t>
      </w:r>
      <w:r w:rsidRPr="005C5592">
        <w:rPr>
          <w:rFonts w:asciiTheme="majorHAnsi" w:hAnsiTheme="majorHAnsi" w:cstheme="majorHAnsi"/>
        </w:rPr>
        <w:t xml:space="preserve">; secondly, </w:t>
      </w:r>
      <w:r w:rsidR="00295307" w:rsidRPr="005C5592">
        <w:rPr>
          <w:rFonts w:asciiTheme="majorHAnsi" w:hAnsiTheme="majorHAnsi" w:cstheme="majorHAnsi"/>
        </w:rPr>
        <w:t>the broadcasters</w:t>
      </w:r>
      <w:r w:rsidRPr="005C5592">
        <w:rPr>
          <w:rFonts w:asciiTheme="majorHAnsi" w:hAnsiTheme="majorHAnsi" w:cstheme="majorHAnsi"/>
        </w:rPr>
        <w:t xml:space="preserve"> act</w:t>
      </w:r>
      <w:r w:rsidR="00F467F5" w:rsidRPr="005C5592">
        <w:rPr>
          <w:rFonts w:asciiTheme="majorHAnsi" w:hAnsiTheme="majorHAnsi" w:cstheme="majorHAnsi"/>
        </w:rPr>
        <w:t>, case by case,</w:t>
      </w:r>
      <w:r w:rsidRPr="005C5592">
        <w:rPr>
          <w:rFonts w:asciiTheme="majorHAnsi" w:hAnsiTheme="majorHAnsi" w:cstheme="majorHAnsi"/>
        </w:rPr>
        <w:t xml:space="preserve"> </w:t>
      </w:r>
      <w:r w:rsidR="001F0135" w:rsidRPr="005C5592">
        <w:rPr>
          <w:rFonts w:asciiTheme="majorHAnsi" w:hAnsiTheme="majorHAnsi" w:cstheme="majorHAnsi"/>
        </w:rPr>
        <w:t xml:space="preserve">as </w:t>
      </w:r>
      <w:r w:rsidR="00810112" w:rsidRPr="005C5592">
        <w:rPr>
          <w:rFonts w:asciiTheme="majorHAnsi" w:hAnsiTheme="majorHAnsi" w:cstheme="majorHAnsi"/>
        </w:rPr>
        <w:t>facilitators</w:t>
      </w:r>
      <w:r w:rsidR="00F15A9F" w:rsidRPr="005C5592">
        <w:rPr>
          <w:rFonts w:asciiTheme="majorHAnsi" w:hAnsiTheme="majorHAnsi" w:cstheme="majorHAnsi"/>
        </w:rPr>
        <w:t xml:space="preserve"> and </w:t>
      </w:r>
      <w:r w:rsidRPr="005C5592">
        <w:rPr>
          <w:rFonts w:asciiTheme="majorHAnsi" w:hAnsiTheme="majorHAnsi" w:cstheme="majorHAnsi"/>
        </w:rPr>
        <w:t xml:space="preserve">gatekeepers, and </w:t>
      </w:r>
      <w:r w:rsidR="00D97705" w:rsidRPr="005C5592">
        <w:rPr>
          <w:rFonts w:asciiTheme="majorHAnsi" w:hAnsiTheme="majorHAnsi" w:cstheme="majorHAnsi"/>
        </w:rPr>
        <w:t>thirdly</w:t>
      </w:r>
      <w:r w:rsidRPr="005C5592">
        <w:rPr>
          <w:rFonts w:asciiTheme="majorHAnsi" w:hAnsiTheme="majorHAnsi" w:cstheme="majorHAnsi"/>
        </w:rPr>
        <w:t xml:space="preserve"> they edit the recording</w:t>
      </w:r>
      <w:r w:rsidR="00295307" w:rsidRPr="005C5592">
        <w:rPr>
          <w:rFonts w:asciiTheme="majorHAnsi" w:hAnsiTheme="majorHAnsi" w:cstheme="majorHAnsi"/>
        </w:rPr>
        <w:t>s</w:t>
      </w:r>
      <w:r w:rsidRPr="005C5592">
        <w:rPr>
          <w:rFonts w:asciiTheme="majorHAnsi" w:hAnsiTheme="majorHAnsi" w:cstheme="majorHAnsi"/>
        </w:rPr>
        <w:t xml:space="preserve">, </w:t>
      </w:r>
      <w:r w:rsidR="00D97705" w:rsidRPr="005C5592">
        <w:rPr>
          <w:rFonts w:asciiTheme="majorHAnsi" w:hAnsiTheme="majorHAnsi" w:cstheme="majorHAnsi"/>
        </w:rPr>
        <w:t>ensuring that</w:t>
      </w:r>
      <w:r w:rsidRPr="005C5592">
        <w:rPr>
          <w:rFonts w:asciiTheme="majorHAnsi" w:hAnsiTheme="majorHAnsi" w:cstheme="majorHAnsi"/>
        </w:rPr>
        <w:t xml:space="preserve"> </w:t>
      </w:r>
      <w:r w:rsidR="00295307" w:rsidRPr="005C5592">
        <w:rPr>
          <w:rFonts w:asciiTheme="majorHAnsi" w:hAnsiTheme="majorHAnsi" w:cstheme="majorHAnsi"/>
        </w:rPr>
        <w:t xml:space="preserve">new additions </w:t>
      </w:r>
      <w:r w:rsidRPr="005C5592">
        <w:rPr>
          <w:rFonts w:asciiTheme="majorHAnsi" w:hAnsiTheme="majorHAnsi" w:cstheme="majorHAnsi"/>
        </w:rPr>
        <w:t xml:space="preserve">cohere with the </w:t>
      </w:r>
      <w:r w:rsidR="0000780C" w:rsidRPr="005C5592">
        <w:rPr>
          <w:rFonts w:asciiTheme="majorHAnsi" w:hAnsiTheme="majorHAnsi" w:cstheme="majorHAnsi"/>
        </w:rPr>
        <w:t>existing output</w:t>
      </w:r>
      <w:r w:rsidRPr="005C5592">
        <w:rPr>
          <w:rFonts w:asciiTheme="majorHAnsi" w:hAnsiTheme="majorHAnsi" w:cstheme="majorHAnsi"/>
        </w:rPr>
        <w:t xml:space="preserve">. </w:t>
      </w:r>
      <w:r w:rsidR="003C7384" w:rsidRPr="005C5592">
        <w:rPr>
          <w:rFonts w:asciiTheme="majorHAnsi" w:hAnsiTheme="majorHAnsi" w:cstheme="majorHAnsi"/>
        </w:rPr>
        <w:t>T</w:t>
      </w:r>
      <w:r w:rsidRPr="005C5592">
        <w:rPr>
          <w:rFonts w:asciiTheme="majorHAnsi" w:hAnsiTheme="majorHAnsi" w:cstheme="majorHAnsi"/>
        </w:rPr>
        <w:t xml:space="preserve">hese production activities take place behind the scenes, where </w:t>
      </w:r>
      <w:r w:rsidR="00B04D96" w:rsidRPr="005C5592">
        <w:rPr>
          <w:rFonts w:asciiTheme="majorHAnsi" w:hAnsiTheme="majorHAnsi" w:cstheme="majorHAnsi"/>
        </w:rPr>
        <w:t>textual</w:t>
      </w:r>
      <w:r w:rsidRPr="005C5592">
        <w:rPr>
          <w:rFonts w:asciiTheme="majorHAnsi" w:hAnsiTheme="majorHAnsi" w:cstheme="majorHAnsi"/>
        </w:rPr>
        <w:t xml:space="preserve"> analysis does not go</w:t>
      </w:r>
      <w:r w:rsidR="003C7384" w:rsidRPr="005C5592">
        <w:rPr>
          <w:rFonts w:asciiTheme="majorHAnsi" w:hAnsiTheme="majorHAnsi" w:cstheme="majorHAnsi"/>
        </w:rPr>
        <w:t xml:space="preserve">. Yet </w:t>
      </w:r>
      <w:r w:rsidRPr="005C5592">
        <w:rPr>
          <w:rFonts w:asciiTheme="majorHAnsi" w:hAnsiTheme="majorHAnsi" w:cstheme="majorHAnsi"/>
        </w:rPr>
        <w:t xml:space="preserve">there is clear evidence of </w:t>
      </w:r>
      <w:r w:rsidR="003C7384" w:rsidRPr="005C5592">
        <w:rPr>
          <w:rFonts w:asciiTheme="majorHAnsi" w:hAnsiTheme="majorHAnsi" w:cstheme="majorHAnsi"/>
        </w:rPr>
        <w:t>branding</w:t>
      </w:r>
      <w:r w:rsidR="00E1355C" w:rsidRPr="005C5592">
        <w:rPr>
          <w:rFonts w:asciiTheme="majorHAnsi" w:hAnsiTheme="majorHAnsi" w:cstheme="majorHAnsi"/>
        </w:rPr>
        <w:t xml:space="preserve"> </w:t>
      </w:r>
      <w:r w:rsidRPr="005C5592">
        <w:rPr>
          <w:rFonts w:asciiTheme="majorHAnsi" w:hAnsiTheme="majorHAnsi" w:cstheme="majorHAnsi"/>
        </w:rPr>
        <w:t xml:space="preserve">on the </w:t>
      </w:r>
      <w:r w:rsidR="00A20ECF" w:rsidRPr="005C5592">
        <w:rPr>
          <w:rFonts w:asciiTheme="majorHAnsi" w:hAnsiTheme="majorHAnsi" w:cstheme="majorHAnsi"/>
        </w:rPr>
        <w:t>programme’s</w:t>
      </w:r>
      <w:r w:rsidRPr="005C5592">
        <w:rPr>
          <w:rFonts w:asciiTheme="majorHAnsi" w:hAnsiTheme="majorHAnsi" w:cstheme="majorHAnsi"/>
        </w:rPr>
        <w:t xml:space="preserve"> website</w:t>
      </w:r>
      <w:r w:rsidR="00A610B4" w:rsidRPr="005C5592">
        <w:rPr>
          <w:rFonts w:asciiTheme="majorHAnsi" w:hAnsiTheme="majorHAnsi" w:cstheme="majorHAnsi"/>
        </w:rPr>
        <w:t xml:space="preserve">, </w:t>
      </w:r>
      <w:r w:rsidR="00637341" w:rsidRPr="005C5592">
        <w:rPr>
          <w:rFonts w:asciiTheme="majorHAnsi" w:hAnsiTheme="majorHAnsi" w:cstheme="majorHAnsi"/>
        </w:rPr>
        <w:t>including</w:t>
      </w:r>
      <w:r w:rsidR="00EF07C6" w:rsidRPr="005C5592">
        <w:rPr>
          <w:rFonts w:asciiTheme="majorHAnsi" w:hAnsiTheme="majorHAnsi" w:cstheme="majorHAnsi"/>
        </w:rPr>
        <w:t xml:space="preserve">, as indicated earlier, </w:t>
      </w:r>
      <w:r w:rsidR="00A610B4" w:rsidRPr="005C5592">
        <w:rPr>
          <w:rFonts w:asciiTheme="majorHAnsi" w:hAnsiTheme="majorHAnsi" w:cstheme="majorHAnsi"/>
        </w:rPr>
        <w:t>efforts to curate the archive thematically</w:t>
      </w:r>
      <w:r w:rsidR="00EF07C6" w:rsidRPr="005C5592">
        <w:rPr>
          <w:rFonts w:asciiTheme="majorHAnsi" w:hAnsiTheme="majorHAnsi" w:cstheme="majorHAnsi"/>
        </w:rPr>
        <w:t xml:space="preserve"> (the current themes are Listener Uploads, Family, Health, History, Love, Loss, Religion, Sexuality, Sport and War</w:t>
      </w:r>
      <w:r w:rsidR="00637341" w:rsidRPr="005C5592">
        <w:rPr>
          <w:rFonts w:asciiTheme="majorHAnsi" w:hAnsiTheme="majorHAnsi" w:cstheme="majorHAnsi"/>
        </w:rPr>
        <w:t xml:space="preserve">. Several recordings are entered under more than one of these very expansive categories – Louise and Sam, talking about coping with the death of their sons, are entered under Family as well as Loss). </w:t>
      </w:r>
      <w:r w:rsidR="0000780C" w:rsidRPr="005C5592">
        <w:rPr>
          <w:rFonts w:asciiTheme="majorHAnsi" w:hAnsiTheme="majorHAnsi" w:cstheme="majorHAnsi"/>
        </w:rPr>
        <w:t>There</w:t>
      </w:r>
      <w:r w:rsidR="00FC6AAD" w:rsidRPr="005C5592">
        <w:rPr>
          <w:rFonts w:asciiTheme="majorHAnsi" w:hAnsiTheme="majorHAnsi" w:cstheme="majorHAnsi"/>
        </w:rPr>
        <w:t xml:space="preserve"> is</w:t>
      </w:r>
      <w:r w:rsidR="003C7384" w:rsidRPr="005C5592">
        <w:rPr>
          <w:rFonts w:asciiTheme="majorHAnsi" w:hAnsiTheme="majorHAnsi" w:cstheme="majorHAnsi"/>
        </w:rPr>
        <w:t xml:space="preserve"> also, because </w:t>
      </w:r>
      <w:r w:rsidR="000F014A" w:rsidRPr="005C5592">
        <w:rPr>
          <w:rFonts w:asciiTheme="majorHAnsi" w:hAnsiTheme="majorHAnsi" w:cstheme="majorHAnsi"/>
          <w:u w:val="single"/>
        </w:rPr>
        <w:t>TLP</w:t>
      </w:r>
      <w:r w:rsidR="003C7384" w:rsidRPr="005C5592">
        <w:rPr>
          <w:rFonts w:asciiTheme="majorHAnsi" w:hAnsiTheme="majorHAnsi" w:cstheme="majorHAnsi"/>
        </w:rPr>
        <w:t xml:space="preserve"> is a </w:t>
      </w:r>
      <w:r w:rsidRPr="005C5592">
        <w:rPr>
          <w:rFonts w:asciiTheme="majorHAnsi" w:hAnsiTheme="majorHAnsi" w:cstheme="majorHAnsi"/>
        </w:rPr>
        <w:t>collaboration between the British Library and the BBC</w:t>
      </w:r>
      <w:r w:rsidR="00914796" w:rsidRPr="005C5592">
        <w:rPr>
          <w:rFonts w:asciiTheme="majorHAnsi" w:hAnsiTheme="majorHAnsi" w:cstheme="majorHAnsi"/>
        </w:rPr>
        <w:t>, evidence of how recordings have been edited</w:t>
      </w:r>
      <w:r w:rsidR="00391FC7" w:rsidRPr="005C5592">
        <w:rPr>
          <w:rFonts w:asciiTheme="majorHAnsi" w:hAnsiTheme="majorHAnsi" w:cstheme="majorHAnsi"/>
        </w:rPr>
        <w:t>, which will be explored in section 6.5</w:t>
      </w:r>
      <w:r w:rsidR="00B41E0A" w:rsidRPr="005C5592">
        <w:rPr>
          <w:rFonts w:asciiTheme="majorHAnsi" w:hAnsiTheme="majorHAnsi" w:cstheme="majorHAnsi"/>
        </w:rPr>
        <w:t>.</w:t>
      </w:r>
    </w:p>
    <w:p w14:paraId="76510207" w14:textId="02242E6C" w:rsidR="00BB1330" w:rsidRPr="005C5592" w:rsidRDefault="00896E25" w:rsidP="000164D2">
      <w:pPr>
        <w:pStyle w:val="Heading3"/>
        <w:rPr>
          <w:rFonts w:cstheme="majorHAnsi"/>
          <w:color w:val="auto"/>
        </w:rPr>
      </w:pPr>
      <w:r w:rsidRPr="005C5592">
        <w:rPr>
          <w:rFonts w:cstheme="majorHAnsi"/>
          <w:color w:val="auto"/>
        </w:rPr>
        <w:t>5</w:t>
      </w:r>
      <w:r w:rsidR="00A97DB5" w:rsidRPr="005C5592">
        <w:rPr>
          <w:rFonts w:cstheme="majorHAnsi"/>
          <w:color w:val="auto"/>
        </w:rPr>
        <w:t xml:space="preserve">.2. </w:t>
      </w:r>
      <w:r w:rsidR="00BB1330" w:rsidRPr="005C5592">
        <w:rPr>
          <w:rFonts w:cstheme="majorHAnsi"/>
          <w:color w:val="auto"/>
        </w:rPr>
        <w:t>Minimising conflict in the Listening Project: the participants</w:t>
      </w:r>
    </w:p>
    <w:p w14:paraId="3C83AADF" w14:textId="47B22FBD" w:rsidR="002B2EFD" w:rsidRPr="005C5592" w:rsidRDefault="000F014A" w:rsidP="000164D2">
      <w:pPr>
        <w:pStyle w:val="noindent"/>
        <w:rPr>
          <w:rFonts w:asciiTheme="majorHAnsi" w:hAnsiTheme="majorHAnsi" w:cstheme="majorHAnsi"/>
        </w:rPr>
      </w:pPr>
      <w:r w:rsidRPr="005C5592">
        <w:rPr>
          <w:rFonts w:asciiTheme="majorHAnsi" w:hAnsiTheme="majorHAnsi" w:cstheme="majorHAnsi"/>
          <w:u w:val="single"/>
        </w:rPr>
        <w:t>TLP</w:t>
      </w:r>
      <w:r w:rsidR="002536F4" w:rsidRPr="005C5592">
        <w:rPr>
          <w:rFonts w:asciiTheme="majorHAnsi" w:hAnsiTheme="majorHAnsi" w:cstheme="majorHAnsi"/>
        </w:rPr>
        <w:t xml:space="preserve"> </w:t>
      </w:r>
      <w:r w:rsidR="002B2EFD" w:rsidRPr="005C5592">
        <w:rPr>
          <w:rFonts w:asciiTheme="majorHAnsi" w:hAnsiTheme="majorHAnsi" w:cstheme="majorHAnsi"/>
        </w:rPr>
        <w:t xml:space="preserve">discourse </w:t>
      </w:r>
      <w:r w:rsidR="00710D62" w:rsidRPr="005C5592">
        <w:rPr>
          <w:rFonts w:asciiTheme="majorHAnsi" w:hAnsiTheme="majorHAnsi" w:cstheme="majorHAnsi"/>
        </w:rPr>
        <w:t>takes</w:t>
      </w:r>
      <w:r w:rsidR="002B2EFD" w:rsidRPr="005C5592">
        <w:rPr>
          <w:rFonts w:asciiTheme="majorHAnsi" w:hAnsiTheme="majorHAnsi" w:cstheme="majorHAnsi"/>
        </w:rPr>
        <w:t xml:space="preserve"> </w:t>
      </w:r>
      <w:r w:rsidR="00710D62" w:rsidRPr="005C5592">
        <w:rPr>
          <w:rFonts w:asciiTheme="majorHAnsi" w:hAnsiTheme="majorHAnsi" w:cstheme="majorHAnsi"/>
        </w:rPr>
        <w:t xml:space="preserve">intelligible form and can therefore be regarded as </w:t>
      </w:r>
      <w:r w:rsidR="002B2EFD" w:rsidRPr="005C5592">
        <w:rPr>
          <w:rFonts w:asciiTheme="majorHAnsi" w:hAnsiTheme="majorHAnsi" w:cstheme="majorHAnsi"/>
        </w:rPr>
        <w:t xml:space="preserve">formally </w:t>
      </w:r>
      <w:r w:rsidR="00710D62" w:rsidRPr="005C5592">
        <w:rPr>
          <w:rFonts w:asciiTheme="majorHAnsi" w:hAnsiTheme="majorHAnsi" w:cstheme="majorHAnsi"/>
        </w:rPr>
        <w:t xml:space="preserve">and minimally </w:t>
      </w:r>
      <w:r w:rsidR="002B2EFD" w:rsidRPr="005C5592">
        <w:rPr>
          <w:rFonts w:asciiTheme="majorHAnsi" w:hAnsiTheme="majorHAnsi" w:cstheme="majorHAnsi"/>
        </w:rPr>
        <w:t>co-operative in a Gricean sense (Grice 1975)</w:t>
      </w:r>
      <w:r w:rsidR="00710D62" w:rsidRPr="005C5592">
        <w:rPr>
          <w:rFonts w:asciiTheme="majorHAnsi" w:hAnsiTheme="majorHAnsi" w:cstheme="majorHAnsi"/>
        </w:rPr>
        <w:t>. Grice sees talk as being governed by an overarching co-operative principle with associated maxims such as ‘Be relevant’. Breaches of those maxims give rise to implicatures – meanings that can be attributed to speakers even though they have not been made explicit.</w:t>
      </w:r>
      <w:r w:rsidR="006069FA" w:rsidRPr="005C5592">
        <w:rPr>
          <w:rFonts w:asciiTheme="majorHAnsi" w:hAnsiTheme="majorHAnsi" w:cstheme="majorHAnsi"/>
        </w:rPr>
        <w:t xml:space="preserve"> </w:t>
      </w:r>
      <w:r w:rsidR="00710D62" w:rsidRPr="005C5592">
        <w:rPr>
          <w:rFonts w:asciiTheme="majorHAnsi" w:hAnsiTheme="majorHAnsi" w:cstheme="majorHAnsi"/>
        </w:rPr>
        <w:t>TLP discourse goes further than this, and manifests</w:t>
      </w:r>
      <w:r w:rsidR="00B04F77" w:rsidRPr="005C5592">
        <w:rPr>
          <w:rFonts w:asciiTheme="majorHAnsi" w:hAnsiTheme="majorHAnsi" w:cstheme="majorHAnsi"/>
        </w:rPr>
        <w:t xml:space="preserve"> what we might call</w:t>
      </w:r>
      <w:r w:rsidR="00710D62" w:rsidRPr="005C5592">
        <w:rPr>
          <w:rFonts w:asciiTheme="majorHAnsi" w:hAnsiTheme="majorHAnsi" w:cstheme="majorHAnsi"/>
        </w:rPr>
        <w:t xml:space="preserve"> </w:t>
      </w:r>
      <w:r w:rsidR="00710D62" w:rsidRPr="005C5592">
        <w:rPr>
          <w:rFonts w:asciiTheme="majorHAnsi" w:hAnsiTheme="majorHAnsi" w:cstheme="majorHAnsi"/>
          <w:u w:val="single"/>
        </w:rPr>
        <w:t>Interpersonal</w:t>
      </w:r>
      <w:r w:rsidR="00710D62" w:rsidRPr="005C5592">
        <w:rPr>
          <w:rFonts w:asciiTheme="majorHAnsi" w:hAnsiTheme="majorHAnsi" w:cstheme="majorHAnsi"/>
        </w:rPr>
        <w:t xml:space="preserve"> collaboration - manifest displays of p</w:t>
      </w:r>
      <w:r w:rsidR="002B2EFD" w:rsidRPr="005C5592">
        <w:rPr>
          <w:rFonts w:asciiTheme="majorHAnsi" w:hAnsiTheme="majorHAnsi" w:cstheme="majorHAnsi"/>
        </w:rPr>
        <w:t xml:space="preserve">articipants’ solidarity </w:t>
      </w:r>
      <w:r w:rsidR="002B2EFD" w:rsidRPr="005C5592">
        <w:rPr>
          <w:rFonts w:asciiTheme="majorHAnsi" w:hAnsiTheme="majorHAnsi" w:cstheme="majorHAnsi"/>
        </w:rPr>
        <w:lastRenderedPageBreak/>
        <w:t xml:space="preserve">and mutual supportiveness. </w:t>
      </w:r>
      <w:r w:rsidR="007C423D" w:rsidRPr="005C5592">
        <w:rPr>
          <w:rFonts w:asciiTheme="majorHAnsi" w:hAnsiTheme="majorHAnsi" w:cstheme="majorHAnsi"/>
        </w:rPr>
        <w:t>For contrast, we can remind ourselves that a</w:t>
      </w:r>
      <w:r w:rsidR="002B2EFD" w:rsidRPr="005C5592">
        <w:rPr>
          <w:rFonts w:asciiTheme="majorHAnsi" w:hAnsiTheme="majorHAnsi" w:cstheme="majorHAnsi"/>
        </w:rPr>
        <w:t xml:space="preserve">ngry disagreements, for example those spectacularly displayed in programmes like </w:t>
      </w:r>
      <w:r w:rsidR="002B2EFD" w:rsidRPr="005C5592">
        <w:rPr>
          <w:rFonts w:asciiTheme="majorHAnsi" w:hAnsiTheme="majorHAnsi" w:cstheme="majorHAnsi"/>
          <w:u w:val="single"/>
        </w:rPr>
        <w:t>The Jeremy Kyle Show</w:t>
      </w:r>
      <w:r w:rsidR="002B2EFD" w:rsidRPr="005C5592">
        <w:rPr>
          <w:rFonts w:asciiTheme="majorHAnsi" w:hAnsiTheme="majorHAnsi" w:cstheme="majorHAnsi"/>
        </w:rPr>
        <w:t xml:space="preserve"> and </w:t>
      </w:r>
      <w:r w:rsidR="002B2EFD" w:rsidRPr="005C5592">
        <w:rPr>
          <w:rFonts w:asciiTheme="majorHAnsi" w:hAnsiTheme="majorHAnsi" w:cstheme="majorHAnsi"/>
          <w:u w:val="single"/>
        </w:rPr>
        <w:t>The Jerry Springer Show</w:t>
      </w:r>
      <w:r w:rsidR="002B2EFD" w:rsidRPr="005C5592">
        <w:rPr>
          <w:rFonts w:asciiTheme="majorHAnsi" w:hAnsiTheme="majorHAnsi" w:cstheme="majorHAnsi"/>
        </w:rPr>
        <w:t>, can play out with a high degree of basic communicative co-operation, interpretable with reference to Gricean maxims</w:t>
      </w:r>
      <w:r w:rsidR="00FC6AAD" w:rsidRPr="005C5592">
        <w:rPr>
          <w:rFonts w:asciiTheme="majorHAnsi" w:hAnsiTheme="majorHAnsi" w:cstheme="majorHAnsi"/>
        </w:rPr>
        <w:t xml:space="preserve"> and the Co-Operative Principle to which the maxims are aligned</w:t>
      </w:r>
      <w:r w:rsidR="002B2EFD" w:rsidRPr="005C5592">
        <w:rPr>
          <w:rFonts w:asciiTheme="majorHAnsi" w:hAnsiTheme="majorHAnsi" w:cstheme="majorHAnsi"/>
        </w:rPr>
        <w:t>, yet they are anything but collaborative in the interpersonal sense</w:t>
      </w:r>
      <w:r w:rsidR="00D44AB8" w:rsidRPr="005C5592">
        <w:rPr>
          <w:rFonts w:asciiTheme="majorHAnsi" w:hAnsiTheme="majorHAnsi" w:cstheme="majorHAnsi"/>
        </w:rPr>
        <w:t xml:space="preserve"> or in terms of common</w:t>
      </w:r>
      <w:r w:rsidR="00EB31E4" w:rsidRPr="005C5592">
        <w:rPr>
          <w:rFonts w:asciiTheme="majorHAnsi" w:hAnsiTheme="majorHAnsi" w:cstheme="majorHAnsi"/>
        </w:rPr>
        <w:t xml:space="preserve"> substantive</w:t>
      </w:r>
      <w:r w:rsidR="00D44AB8" w:rsidRPr="005C5592">
        <w:rPr>
          <w:rFonts w:asciiTheme="majorHAnsi" w:hAnsiTheme="majorHAnsi" w:cstheme="majorHAnsi"/>
        </w:rPr>
        <w:t xml:space="preserve"> goals</w:t>
      </w:r>
      <w:r w:rsidR="00CD5E6C" w:rsidRPr="005C5592">
        <w:rPr>
          <w:rFonts w:asciiTheme="majorHAnsi" w:hAnsiTheme="majorHAnsi" w:cstheme="majorHAnsi"/>
        </w:rPr>
        <w:t>. (</w:t>
      </w:r>
      <w:proofErr w:type="spellStart"/>
      <w:r w:rsidR="00F27203" w:rsidRPr="005C5592">
        <w:rPr>
          <w:rFonts w:asciiTheme="majorHAnsi" w:hAnsiTheme="majorHAnsi" w:cstheme="majorHAnsi"/>
        </w:rPr>
        <w:t>Pavlidou</w:t>
      </w:r>
      <w:proofErr w:type="spellEnd"/>
      <w:r w:rsidR="00F27203" w:rsidRPr="005C5592">
        <w:rPr>
          <w:rFonts w:asciiTheme="majorHAnsi" w:hAnsiTheme="majorHAnsi" w:cstheme="majorHAnsi"/>
        </w:rPr>
        <w:t xml:space="preserve"> 1991</w:t>
      </w:r>
      <w:r w:rsidR="008B09A1">
        <w:rPr>
          <w:rFonts w:asciiTheme="majorHAnsi" w:hAnsiTheme="majorHAnsi" w:cstheme="majorHAnsi"/>
        </w:rPr>
        <w:t>: 12</w:t>
      </w:r>
      <w:r w:rsidR="00521504" w:rsidRPr="005C5592">
        <w:rPr>
          <w:rFonts w:asciiTheme="majorHAnsi" w:hAnsiTheme="majorHAnsi" w:cstheme="majorHAnsi"/>
        </w:rPr>
        <w:t>;</w:t>
      </w:r>
      <w:r w:rsidR="00F27203" w:rsidRPr="005C5592">
        <w:rPr>
          <w:rFonts w:asciiTheme="majorHAnsi" w:hAnsiTheme="majorHAnsi" w:cstheme="majorHAnsi"/>
        </w:rPr>
        <w:t xml:space="preserve"> </w:t>
      </w:r>
      <w:proofErr w:type="spellStart"/>
      <w:r w:rsidR="00F27203" w:rsidRPr="005C5592">
        <w:rPr>
          <w:rFonts w:asciiTheme="majorHAnsi" w:hAnsiTheme="majorHAnsi" w:cstheme="majorHAnsi"/>
        </w:rPr>
        <w:t>Bousfield</w:t>
      </w:r>
      <w:proofErr w:type="spellEnd"/>
      <w:r w:rsidR="00F27203" w:rsidRPr="005C5592">
        <w:rPr>
          <w:rFonts w:asciiTheme="majorHAnsi" w:hAnsiTheme="majorHAnsi" w:cstheme="majorHAnsi"/>
        </w:rPr>
        <w:t xml:space="preserve"> 2008</w:t>
      </w:r>
      <w:r w:rsidR="008B09A1">
        <w:rPr>
          <w:rFonts w:asciiTheme="majorHAnsi" w:hAnsiTheme="majorHAnsi" w:cstheme="majorHAnsi"/>
        </w:rPr>
        <w:t xml:space="preserve">: </w:t>
      </w:r>
      <w:r w:rsidR="00CF2458" w:rsidRPr="005C5592">
        <w:rPr>
          <w:rFonts w:asciiTheme="majorHAnsi" w:hAnsiTheme="majorHAnsi" w:cstheme="majorHAnsi"/>
        </w:rPr>
        <w:t>25-29</w:t>
      </w:r>
      <w:r w:rsidR="00145C15" w:rsidRPr="005C5592">
        <w:rPr>
          <w:rFonts w:asciiTheme="majorHAnsi" w:hAnsiTheme="majorHAnsi" w:cstheme="majorHAnsi"/>
        </w:rPr>
        <w:t xml:space="preserve">; </w:t>
      </w:r>
      <w:r w:rsidR="003A3936" w:rsidRPr="005C5592">
        <w:rPr>
          <w:rFonts w:asciiTheme="majorHAnsi" w:hAnsiTheme="majorHAnsi" w:cstheme="majorHAnsi"/>
        </w:rPr>
        <w:t>Lumsden 2008</w:t>
      </w:r>
      <w:r w:rsidR="00EA4678" w:rsidRPr="005C5592">
        <w:rPr>
          <w:rFonts w:asciiTheme="majorHAnsi" w:hAnsiTheme="majorHAnsi" w:cstheme="majorHAnsi"/>
        </w:rPr>
        <w:t xml:space="preserve">; Culpeper and </w:t>
      </w:r>
      <w:proofErr w:type="spellStart"/>
      <w:r w:rsidR="00EA4678" w:rsidRPr="005C5592">
        <w:rPr>
          <w:rFonts w:asciiTheme="majorHAnsi" w:hAnsiTheme="majorHAnsi" w:cstheme="majorHAnsi"/>
        </w:rPr>
        <w:t>Halnaker</w:t>
      </w:r>
      <w:proofErr w:type="spellEnd"/>
      <w:r w:rsidR="00EA4678" w:rsidRPr="005C5592">
        <w:rPr>
          <w:rFonts w:asciiTheme="majorHAnsi" w:hAnsiTheme="majorHAnsi" w:cstheme="majorHAnsi"/>
        </w:rPr>
        <w:t xml:space="preserve"> 2017</w:t>
      </w:r>
      <w:r w:rsidR="008B09A1">
        <w:rPr>
          <w:rFonts w:asciiTheme="majorHAnsi" w:hAnsiTheme="majorHAnsi" w:cstheme="majorHAnsi"/>
        </w:rPr>
        <w:t xml:space="preserve">: </w:t>
      </w:r>
      <w:r w:rsidR="00EA4678" w:rsidRPr="005C5592">
        <w:rPr>
          <w:rFonts w:asciiTheme="majorHAnsi" w:hAnsiTheme="majorHAnsi" w:cstheme="majorHAnsi"/>
        </w:rPr>
        <w:t>209</w:t>
      </w:r>
      <w:r w:rsidR="00CD5E6C" w:rsidRPr="005C5592">
        <w:rPr>
          <w:rFonts w:asciiTheme="majorHAnsi" w:hAnsiTheme="majorHAnsi" w:cstheme="majorHAnsi"/>
        </w:rPr>
        <w:t>).</w:t>
      </w:r>
      <w:r w:rsidR="00AD37A9" w:rsidRPr="005C5592">
        <w:rPr>
          <w:rFonts w:asciiTheme="majorHAnsi" w:hAnsiTheme="majorHAnsi" w:cstheme="majorHAnsi"/>
        </w:rPr>
        <w:t xml:space="preserve"> </w:t>
      </w:r>
      <w:r w:rsidR="002B2EFD" w:rsidRPr="005C5592">
        <w:rPr>
          <w:rFonts w:asciiTheme="majorHAnsi" w:hAnsiTheme="majorHAnsi" w:cstheme="majorHAnsi"/>
        </w:rPr>
        <w:t xml:space="preserve">Interpersonal collaboration does not demand equal proportions of contribution, or identical participant roles. Such collaboration in the context of an interview implies the differentiated </w:t>
      </w:r>
      <w:r w:rsidR="00A53B9A" w:rsidRPr="005C5592">
        <w:rPr>
          <w:rFonts w:asciiTheme="majorHAnsi" w:hAnsiTheme="majorHAnsi" w:cstheme="majorHAnsi"/>
        </w:rPr>
        <w:t>discourse</w:t>
      </w:r>
      <w:r w:rsidR="002B2EFD" w:rsidRPr="005C5592">
        <w:rPr>
          <w:rFonts w:asciiTheme="majorHAnsi" w:hAnsiTheme="majorHAnsi" w:cstheme="majorHAnsi"/>
        </w:rPr>
        <w:t xml:space="preserve"> roles of interviewer and interviewee; collaboration in a conversation implies co-conversationalists, more or less equal, at least in theory (Cameron 2001: 8-10)</w:t>
      </w:r>
      <w:r w:rsidR="004B347F" w:rsidRPr="005C5592">
        <w:rPr>
          <w:rFonts w:asciiTheme="majorHAnsi" w:hAnsiTheme="majorHAnsi" w:cstheme="majorHAnsi"/>
        </w:rPr>
        <w:t>.</w:t>
      </w:r>
      <w:r w:rsidR="002B2EFD" w:rsidRPr="005C5592">
        <w:rPr>
          <w:rFonts w:asciiTheme="majorHAnsi" w:hAnsiTheme="majorHAnsi" w:cstheme="majorHAnsi"/>
        </w:rPr>
        <w:t xml:space="preserve"> (Cameron points out that the word “conversation” in English can be used with broad reference to interactive spoken discourse in general, but I am using it here </w:t>
      </w:r>
      <w:r w:rsidR="00D11750" w:rsidRPr="005C5592">
        <w:rPr>
          <w:rFonts w:asciiTheme="majorHAnsi" w:hAnsiTheme="majorHAnsi" w:cstheme="majorHAnsi"/>
        </w:rPr>
        <w:t xml:space="preserve">in </w:t>
      </w:r>
      <w:r w:rsidR="002536F4" w:rsidRPr="005C5592">
        <w:rPr>
          <w:rFonts w:asciiTheme="majorHAnsi" w:hAnsiTheme="majorHAnsi" w:cstheme="majorHAnsi"/>
        </w:rPr>
        <w:t>its</w:t>
      </w:r>
      <w:r w:rsidR="00D11750" w:rsidRPr="005C5592">
        <w:rPr>
          <w:rFonts w:asciiTheme="majorHAnsi" w:hAnsiTheme="majorHAnsi" w:cstheme="majorHAnsi"/>
        </w:rPr>
        <w:t xml:space="preserve"> narrower</w:t>
      </w:r>
      <w:r w:rsidR="00245A80" w:rsidRPr="005C5592">
        <w:rPr>
          <w:rFonts w:asciiTheme="majorHAnsi" w:hAnsiTheme="majorHAnsi" w:cstheme="majorHAnsi"/>
        </w:rPr>
        <w:t xml:space="preserve"> sense</w:t>
      </w:r>
      <w:r w:rsidR="00C72970" w:rsidRPr="005C5592">
        <w:rPr>
          <w:rFonts w:asciiTheme="majorHAnsi" w:hAnsiTheme="majorHAnsi" w:cstheme="majorHAnsi"/>
        </w:rPr>
        <w:t xml:space="preserve"> of sociable talk</w:t>
      </w:r>
      <w:r w:rsidR="002B2EFD" w:rsidRPr="005C5592">
        <w:rPr>
          <w:rFonts w:asciiTheme="majorHAnsi" w:hAnsiTheme="majorHAnsi" w:cstheme="majorHAnsi"/>
        </w:rPr>
        <w:t xml:space="preserve">). Interviews imply some degree of preparation </w:t>
      </w:r>
      <w:r w:rsidR="00245A80" w:rsidRPr="005C5592">
        <w:rPr>
          <w:rFonts w:asciiTheme="majorHAnsi" w:hAnsiTheme="majorHAnsi" w:cstheme="majorHAnsi"/>
        </w:rPr>
        <w:t>by at least one of the</w:t>
      </w:r>
      <w:r w:rsidR="00AD37A9" w:rsidRPr="005C5592">
        <w:rPr>
          <w:rFonts w:asciiTheme="majorHAnsi" w:hAnsiTheme="majorHAnsi" w:cstheme="majorHAnsi"/>
        </w:rPr>
        <w:t xml:space="preserve"> </w:t>
      </w:r>
      <w:r w:rsidR="00245A80" w:rsidRPr="005C5592">
        <w:rPr>
          <w:rFonts w:asciiTheme="majorHAnsi" w:hAnsiTheme="majorHAnsi" w:cstheme="majorHAnsi"/>
        </w:rPr>
        <w:t>participants</w:t>
      </w:r>
      <w:r w:rsidR="002B2EFD" w:rsidRPr="005C5592">
        <w:rPr>
          <w:rFonts w:asciiTheme="majorHAnsi" w:hAnsiTheme="majorHAnsi" w:cstheme="majorHAnsi"/>
        </w:rPr>
        <w:t xml:space="preserve">; conversations presume greater spontaneity. Interviews of course come in many forms – police interviews, broadcast accountability interviews, job interviews, research interviews – which serve different purposes and affect the </w:t>
      </w:r>
      <w:r w:rsidR="002C2112" w:rsidRPr="005C5592">
        <w:rPr>
          <w:rFonts w:asciiTheme="majorHAnsi" w:hAnsiTheme="majorHAnsi" w:cstheme="majorHAnsi"/>
        </w:rPr>
        <w:t>discourse</w:t>
      </w:r>
      <w:r w:rsidR="002B2EFD" w:rsidRPr="005C5592">
        <w:rPr>
          <w:rFonts w:asciiTheme="majorHAnsi" w:hAnsiTheme="majorHAnsi" w:cstheme="majorHAnsi"/>
        </w:rPr>
        <w:t xml:space="preserve"> roles accordingly (including the power relations). </w:t>
      </w:r>
      <w:r w:rsidRPr="005C5592">
        <w:rPr>
          <w:rFonts w:asciiTheme="majorHAnsi" w:hAnsiTheme="majorHAnsi" w:cstheme="majorHAnsi"/>
          <w:u w:val="single"/>
        </w:rPr>
        <w:t>TLP</w:t>
      </w:r>
      <w:r w:rsidR="002B2EFD" w:rsidRPr="005C5592">
        <w:rPr>
          <w:rFonts w:asciiTheme="majorHAnsi" w:hAnsiTheme="majorHAnsi" w:cstheme="majorHAnsi"/>
        </w:rPr>
        <w:t xml:space="preserve"> </w:t>
      </w:r>
      <w:r w:rsidR="00FC6AAD" w:rsidRPr="005C5592">
        <w:rPr>
          <w:rFonts w:asciiTheme="majorHAnsi" w:hAnsiTheme="majorHAnsi" w:cstheme="majorHAnsi"/>
        </w:rPr>
        <w:t>interaction</w:t>
      </w:r>
      <w:r w:rsidR="002B2EFD" w:rsidRPr="005C5592">
        <w:rPr>
          <w:rFonts w:asciiTheme="majorHAnsi" w:hAnsiTheme="majorHAnsi" w:cstheme="majorHAnsi"/>
        </w:rPr>
        <w:t xml:space="preserve"> is, perhaps awkwardly, positioned between </w:t>
      </w:r>
      <w:r w:rsidR="00AD2310" w:rsidRPr="005C5592">
        <w:rPr>
          <w:rFonts w:asciiTheme="majorHAnsi" w:hAnsiTheme="majorHAnsi" w:cstheme="majorHAnsi"/>
        </w:rPr>
        <w:t>r</w:t>
      </w:r>
      <w:r w:rsidR="002B2EFD" w:rsidRPr="005C5592">
        <w:rPr>
          <w:rFonts w:asciiTheme="majorHAnsi" w:hAnsiTheme="majorHAnsi" w:cstheme="majorHAnsi"/>
        </w:rPr>
        <w:t>esearch</w:t>
      </w:r>
      <w:r w:rsidR="00AD2310" w:rsidRPr="005C5592">
        <w:rPr>
          <w:rFonts w:asciiTheme="majorHAnsi" w:hAnsiTheme="majorHAnsi" w:cstheme="majorHAnsi"/>
        </w:rPr>
        <w:t xml:space="preserve"> </w:t>
      </w:r>
      <w:r w:rsidR="002B2EFD" w:rsidRPr="005C5592">
        <w:rPr>
          <w:rFonts w:asciiTheme="majorHAnsi" w:hAnsiTheme="majorHAnsi" w:cstheme="majorHAnsi"/>
        </w:rPr>
        <w:t>interview</w:t>
      </w:r>
      <w:r w:rsidR="0052360E" w:rsidRPr="005C5592">
        <w:rPr>
          <w:rFonts w:asciiTheme="majorHAnsi" w:hAnsiTheme="majorHAnsi" w:cstheme="majorHAnsi"/>
        </w:rPr>
        <w:t>, broadcast interview</w:t>
      </w:r>
      <w:r w:rsidR="002B2EFD" w:rsidRPr="005C5592">
        <w:rPr>
          <w:rFonts w:asciiTheme="majorHAnsi" w:hAnsiTheme="majorHAnsi" w:cstheme="majorHAnsi"/>
        </w:rPr>
        <w:t xml:space="preserve"> and conversation </w:t>
      </w:r>
      <w:r w:rsidR="00E63BBE" w:rsidRPr="005C5592">
        <w:rPr>
          <w:rFonts w:asciiTheme="majorHAnsi" w:hAnsiTheme="majorHAnsi" w:cstheme="majorHAnsi"/>
        </w:rPr>
        <w:t xml:space="preserve">activity types </w:t>
      </w:r>
      <w:r w:rsidR="008D08CE" w:rsidRPr="005C5592">
        <w:rPr>
          <w:rFonts w:asciiTheme="majorHAnsi" w:hAnsiTheme="majorHAnsi" w:cstheme="majorHAnsi"/>
        </w:rPr>
        <w:t>(Levinson 1992</w:t>
      </w:r>
      <w:r w:rsidR="0052360E" w:rsidRPr="005C5592">
        <w:rPr>
          <w:rFonts w:asciiTheme="majorHAnsi" w:hAnsiTheme="majorHAnsi" w:cstheme="majorHAnsi"/>
        </w:rPr>
        <w:t>)</w:t>
      </w:r>
      <w:r w:rsidR="002B2EFD" w:rsidRPr="005C5592">
        <w:rPr>
          <w:rFonts w:asciiTheme="majorHAnsi" w:hAnsiTheme="majorHAnsi" w:cstheme="majorHAnsi"/>
        </w:rPr>
        <w:t>.</w:t>
      </w:r>
      <w:r w:rsidR="00646154" w:rsidRPr="005C5592">
        <w:rPr>
          <w:rFonts w:asciiTheme="majorHAnsi" w:hAnsiTheme="majorHAnsi" w:cstheme="majorHAnsi"/>
        </w:rPr>
        <w:t xml:space="preserve"> The exact combination depends on who the participants are and what they are talking about. Friends Winifred and Helen </w:t>
      </w:r>
      <w:r w:rsidR="00B41E0A" w:rsidRPr="005C5592">
        <w:rPr>
          <w:rFonts w:asciiTheme="majorHAnsi" w:hAnsiTheme="majorHAnsi" w:cstheme="majorHAnsi"/>
        </w:rPr>
        <w:t xml:space="preserve">(War theme) </w:t>
      </w:r>
      <w:r w:rsidR="00646154" w:rsidRPr="005C5592">
        <w:rPr>
          <w:rFonts w:asciiTheme="majorHAnsi" w:hAnsiTheme="majorHAnsi" w:cstheme="majorHAnsi"/>
        </w:rPr>
        <w:t>who reminisce</w:t>
      </w:r>
      <w:r w:rsidR="00E57632" w:rsidRPr="005C5592">
        <w:rPr>
          <w:rFonts w:asciiTheme="majorHAnsi" w:hAnsiTheme="majorHAnsi" w:cstheme="majorHAnsi"/>
        </w:rPr>
        <w:t xml:space="preserve"> together about their younger days </w:t>
      </w:r>
      <w:r w:rsidR="00646154" w:rsidRPr="005C5592">
        <w:rPr>
          <w:rFonts w:asciiTheme="majorHAnsi" w:hAnsiTheme="majorHAnsi" w:cstheme="majorHAnsi"/>
        </w:rPr>
        <w:t xml:space="preserve">provide something very close to </w:t>
      </w:r>
      <w:r w:rsidR="00A0666C" w:rsidRPr="005C5592">
        <w:rPr>
          <w:rFonts w:asciiTheme="majorHAnsi" w:hAnsiTheme="majorHAnsi" w:cstheme="majorHAnsi"/>
        </w:rPr>
        <w:t>egalitarian</w:t>
      </w:r>
      <w:r w:rsidR="00646154" w:rsidRPr="005C5592">
        <w:rPr>
          <w:rFonts w:asciiTheme="majorHAnsi" w:hAnsiTheme="majorHAnsi" w:cstheme="majorHAnsi"/>
        </w:rPr>
        <w:t xml:space="preserve"> conversation but with occasional third-person references to each other as they orient to an overhearing audience. </w:t>
      </w:r>
      <w:r w:rsidR="00A0666C" w:rsidRPr="005C5592">
        <w:rPr>
          <w:rFonts w:asciiTheme="majorHAnsi" w:hAnsiTheme="majorHAnsi" w:cstheme="majorHAnsi"/>
        </w:rPr>
        <w:t>Great-grandson Declan mostly asks great-grandmother Linda narrative-eliciting questions</w:t>
      </w:r>
      <w:r w:rsidR="00B41E0A" w:rsidRPr="005C5592">
        <w:rPr>
          <w:rFonts w:asciiTheme="majorHAnsi" w:hAnsiTheme="majorHAnsi" w:cstheme="majorHAnsi"/>
        </w:rPr>
        <w:t xml:space="preserve"> (War theme). </w:t>
      </w:r>
    </w:p>
    <w:p w14:paraId="3FA32B1C" w14:textId="7572BAC7" w:rsidR="007A2EE5" w:rsidRPr="005C5592" w:rsidRDefault="00433AD3" w:rsidP="000164D2">
      <w:pPr>
        <w:pStyle w:val="noindent"/>
        <w:spacing w:before="100" w:after="100"/>
        <w:ind w:firstLine="720"/>
        <w:rPr>
          <w:rFonts w:asciiTheme="majorHAnsi" w:hAnsiTheme="majorHAnsi" w:cstheme="majorHAnsi"/>
        </w:rPr>
      </w:pPr>
      <w:r w:rsidRPr="005C5592">
        <w:rPr>
          <w:rFonts w:asciiTheme="majorHAnsi" w:hAnsiTheme="majorHAnsi" w:cstheme="majorHAnsi"/>
        </w:rPr>
        <w:lastRenderedPageBreak/>
        <w:t>The self-selecting participants should for the most part know what is expected of them, both from their encounters with the programme as its listeners and from the guidance of the facilitator</w:t>
      </w:r>
      <w:r w:rsidR="008563B7" w:rsidRPr="005C5592">
        <w:rPr>
          <w:rFonts w:asciiTheme="majorHAnsi" w:hAnsiTheme="majorHAnsi" w:cstheme="majorHAnsi"/>
        </w:rPr>
        <w:t xml:space="preserve">. </w:t>
      </w:r>
      <w:r w:rsidR="00674E12" w:rsidRPr="005C5592">
        <w:rPr>
          <w:rFonts w:asciiTheme="majorHAnsi" w:hAnsiTheme="majorHAnsi" w:cstheme="majorHAnsi"/>
        </w:rPr>
        <w:t>Participants</w:t>
      </w:r>
      <w:r w:rsidR="00727B75" w:rsidRPr="005C5592">
        <w:rPr>
          <w:rFonts w:asciiTheme="majorHAnsi" w:hAnsiTheme="majorHAnsi" w:cstheme="majorHAnsi"/>
        </w:rPr>
        <w:t xml:space="preserve"> may </w:t>
      </w:r>
      <w:r w:rsidR="00274D93" w:rsidRPr="005C5592">
        <w:rPr>
          <w:rFonts w:asciiTheme="majorHAnsi" w:hAnsiTheme="majorHAnsi" w:cstheme="majorHAnsi"/>
        </w:rPr>
        <w:t xml:space="preserve">have taken </w:t>
      </w:r>
      <w:r w:rsidR="00727B75" w:rsidRPr="005C5592">
        <w:rPr>
          <w:rFonts w:asciiTheme="majorHAnsi" w:hAnsiTheme="majorHAnsi" w:cstheme="majorHAnsi"/>
        </w:rPr>
        <w:t>pro-</w:t>
      </w:r>
      <w:proofErr w:type="spellStart"/>
      <w:r w:rsidR="00727B75" w:rsidRPr="005C5592">
        <w:rPr>
          <w:rFonts w:asciiTheme="majorHAnsi" w:hAnsiTheme="majorHAnsi" w:cstheme="majorHAnsi"/>
        </w:rPr>
        <w:t>formas</w:t>
      </w:r>
      <w:proofErr w:type="spellEnd"/>
      <w:r w:rsidR="00727B75" w:rsidRPr="005C5592">
        <w:rPr>
          <w:rFonts w:asciiTheme="majorHAnsi" w:hAnsiTheme="majorHAnsi" w:cstheme="majorHAnsi"/>
        </w:rPr>
        <w:t xml:space="preserve"> or scripts to the</w:t>
      </w:r>
      <w:r w:rsidR="00674E12" w:rsidRPr="005C5592">
        <w:rPr>
          <w:rFonts w:asciiTheme="majorHAnsi" w:hAnsiTheme="majorHAnsi" w:cstheme="majorHAnsi"/>
        </w:rPr>
        <w:t xml:space="preserve"> studio or booth, </w:t>
      </w:r>
      <w:r w:rsidR="00727B75" w:rsidRPr="005C5592">
        <w:rPr>
          <w:rFonts w:asciiTheme="majorHAnsi" w:hAnsiTheme="majorHAnsi" w:cstheme="majorHAnsi"/>
        </w:rPr>
        <w:t xml:space="preserve">but what they actually say will be </w:t>
      </w:r>
      <w:r w:rsidR="005026DD" w:rsidRPr="005C5592">
        <w:rPr>
          <w:rFonts w:asciiTheme="majorHAnsi" w:hAnsiTheme="majorHAnsi" w:cstheme="majorHAnsi"/>
        </w:rPr>
        <w:t>“</w:t>
      </w:r>
      <w:r w:rsidR="00362715" w:rsidRPr="005C5592">
        <w:rPr>
          <w:rFonts w:asciiTheme="majorHAnsi" w:hAnsiTheme="majorHAnsi" w:cstheme="majorHAnsi"/>
        </w:rPr>
        <w:t>fresh talk</w:t>
      </w:r>
      <w:r w:rsidR="005026DD" w:rsidRPr="005C5592">
        <w:rPr>
          <w:rFonts w:asciiTheme="majorHAnsi" w:hAnsiTheme="majorHAnsi" w:cstheme="majorHAnsi"/>
        </w:rPr>
        <w:t>”</w:t>
      </w:r>
      <w:r w:rsidR="00362715" w:rsidRPr="005C5592">
        <w:rPr>
          <w:rFonts w:asciiTheme="majorHAnsi" w:hAnsiTheme="majorHAnsi" w:cstheme="majorHAnsi"/>
        </w:rPr>
        <w:t>,</w:t>
      </w:r>
      <w:r w:rsidR="00B12E2E" w:rsidRPr="005C5592">
        <w:rPr>
          <w:rFonts w:asciiTheme="majorHAnsi" w:hAnsiTheme="majorHAnsi" w:cstheme="majorHAnsi"/>
        </w:rPr>
        <w:t xml:space="preserve"> (Goffman 1981: 171)</w:t>
      </w:r>
      <w:r w:rsidR="00DE09CB" w:rsidRPr="005C5592">
        <w:rPr>
          <w:rFonts w:asciiTheme="majorHAnsi" w:hAnsiTheme="majorHAnsi" w:cstheme="majorHAnsi"/>
        </w:rPr>
        <w:t>,</w:t>
      </w:r>
      <w:r w:rsidR="00362715" w:rsidRPr="005C5592">
        <w:rPr>
          <w:rFonts w:asciiTheme="majorHAnsi" w:hAnsiTheme="majorHAnsi" w:cstheme="majorHAnsi"/>
        </w:rPr>
        <w:t xml:space="preserve"> </w:t>
      </w:r>
      <w:r w:rsidR="00727B75" w:rsidRPr="005C5592">
        <w:rPr>
          <w:rFonts w:asciiTheme="majorHAnsi" w:hAnsiTheme="majorHAnsi" w:cstheme="majorHAnsi"/>
        </w:rPr>
        <w:t>determined by</w:t>
      </w:r>
      <w:r w:rsidR="00805FE5" w:rsidRPr="005C5592">
        <w:rPr>
          <w:rFonts w:asciiTheme="majorHAnsi" w:hAnsiTheme="majorHAnsi" w:cstheme="majorHAnsi"/>
        </w:rPr>
        <w:t xml:space="preserve"> </w:t>
      </w:r>
      <w:r w:rsidRPr="005C5592">
        <w:rPr>
          <w:rFonts w:asciiTheme="majorHAnsi" w:hAnsiTheme="majorHAnsi" w:cstheme="majorHAnsi"/>
        </w:rPr>
        <w:t>ongoing requirements to respond appropriately to the previous utterance</w:t>
      </w:r>
      <w:r w:rsidR="008563B7" w:rsidRPr="005C5592">
        <w:rPr>
          <w:rFonts w:asciiTheme="majorHAnsi" w:hAnsiTheme="majorHAnsi" w:cstheme="majorHAnsi"/>
        </w:rPr>
        <w:t>,</w:t>
      </w:r>
      <w:r w:rsidRPr="005C5592">
        <w:rPr>
          <w:rFonts w:asciiTheme="majorHAnsi" w:hAnsiTheme="majorHAnsi" w:cstheme="majorHAnsi"/>
        </w:rPr>
        <w:t xml:space="preserve"> </w:t>
      </w:r>
      <w:r w:rsidR="00727B75" w:rsidRPr="005C5592">
        <w:rPr>
          <w:rFonts w:asciiTheme="majorHAnsi" w:hAnsiTheme="majorHAnsi" w:cstheme="majorHAnsi"/>
        </w:rPr>
        <w:t>including</w:t>
      </w:r>
      <w:r w:rsidR="008563B7" w:rsidRPr="005C5592">
        <w:rPr>
          <w:rFonts w:asciiTheme="majorHAnsi" w:hAnsiTheme="majorHAnsi" w:cstheme="majorHAnsi"/>
        </w:rPr>
        <w:t xml:space="preserve"> any prodding from the facilitator</w:t>
      </w:r>
      <w:r w:rsidR="001B2E43" w:rsidRPr="005C5592">
        <w:rPr>
          <w:rFonts w:asciiTheme="majorHAnsi" w:hAnsiTheme="majorHAnsi" w:cstheme="majorHAnsi"/>
        </w:rPr>
        <w:t xml:space="preserve">, </w:t>
      </w:r>
      <w:r w:rsidR="00DE09CB" w:rsidRPr="005C5592">
        <w:rPr>
          <w:rFonts w:asciiTheme="majorHAnsi" w:hAnsiTheme="majorHAnsi" w:cstheme="majorHAnsi"/>
        </w:rPr>
        <w:t>beyond, or even</w:t>
      </w:r>
      <w:r w:rsidR="00D6488C" w:rsidRPr="005C5592">
        <w:rPr>
          <w:rFonts w:asciiTheme="majorHAnsi" w:hAnsiTheme="majorHAnsi" w:cstheme="majorHAnsi"/>
        </w:rPr>
        <w:t xml:space="preserve"> on occasion</w:t>
      </w:r>
      <w:r w:rsidR="00DE09CB" w:rsidRPr="005C5592">
        <w:rPr>
          <w:rFonts w:asciiTheme="majorHAnsi" w:hAnsiTheme="majorHAnsi" w:cstheme="majorHAnsi"/>
        </w:rPr>
        <w:t xml:space="preserve"> in spite of,</w:t>
      </w:r>
      <w:r w:rsidR="001B2E43" w:rsidRPr="005C5592">
        <w:rPr>
          <w:rFonts w:asciiTheme="majorHAnsi" w:hAnsiTheme="majorHAnsi" w:cstheme="majorHAnsi"/>
        </w:rPr>
        <w:t xml:space="preserve"> any preparations they have made. </w:t>
      </w:r>
    </w:p>
    <w:p w14:paraId="17FE069E" w14:textId="4CC06F6A" w:rsidR="008A0280" w:rsidRPr="005C5592" w:rsidRDefault="008A0280" w:rsidP="000164D2">
      <w:pPr>
        <w:rPr>
          <w:rFonts w:asciiTheme="majorHAnsi" w:hAnsiTheme="majorHAnsi" w:cstheme="majorHAnsi"/>
        </w:rPr>
      </w:pPr>
      <w:r w:rsidRPr="005C5592">
        <w:rPr>
          <w:rFonts w:asciiTheme="majorHAnsi" w:hAnsiTheme="majorHAnsi" w:cstheme="majorHAnsi"/>
        </w:rPr>
        <w:t xml:space="preserve">The participants </w:t>
      </w:r>
      <w:r w:rsidR="00727B75" w:rsidRPr="005C5592">
        <w:rPr>
          <w:rFonts w:asciiTheme="majorHAnsi" w:hAnsiTheme="majorHAnsi" w:cstheme="majorHAnsi"/>
        </w:rPr>
        <w:t>will</w:t>
      </w:r>
      <w:r w:rsidRPr="005C5592">
        <w:rPr>
          <w:rFonts w:asciiTheme="majorHAnsi" w:hAnsiTheme="majorHAnsi" w:cstheme="majorHAnsi"/>
        </w:rPr>
        <w:t xml:space="preserve"> understand, for example, that it is the relationship between them which is of interest to the programme makers, </w:t>
      </w:r>
      <w:r w:rsidR="003F3CEA" w:rsidRPr="005C5592">
        <w:rPr>
          <w:rFonts w:asciiTheme="majorHAnsi" w:hAnsiTheme="majorHAnsi" w:cstheme="majorHAnsi"/>
        </w:rPr>
        <w:t>more</w:t>
      </w:r>
      <w:r w:rsidRPr="005C5592">
        <w:rPr>
          <w:rFonts w:asciiTheme="majorHAnsi" w:hAnsiTheme="majorHAnsi" w:cstheme="majorHAnsi"/>
        </w:rPr>
        <w:t xml:space="preserve"> than their citizenly opinions deriving from their stake</w:t>
      </w:r>
      <w:r w:rsidR="00664F3C" w:rsidRPr="005C5592">
        <w:rPr>
          <w:rFonts w:asciiTheme="majorHAnsi" w:hAnsiTheme="majorHAnsi" w:cstheme="majorHAnsi"/>
        </w:rPr>
        <w:t>(s)</w:t>
      </w:r>
      <w:r w:rsidRPr="005C5592">
        <w:rPr>
          <w:rFonts w:asciiTheme="majorHAnsi" w:hAnsiTheme="majorHAnsi" w:cstheme="majorHAnsi"/>
        </w:rPr>
        <w:t xml:space="preserve"> in the polity</w:t>
      </w:r>
      <w:r w:rsidR="00245A80" w:rsidRPr="005C5592">
        <w:rPr>
          <w:rFonts w:asciiTheme="majorHAnsi" w:hAnsiTheme="majorHAnsi" w:cstheme="majorHAnsi"/>
        </w:rPr>
        <w:t xml:space="preserve">. </w:t>
      </w:r>
      <w:r w:rsidR="00BF450B" w:rsidRPr="005C5592">
        <w:rPr>
          <w:rFonts w:asciiTheme="majorHAnsi" w:hAnsiTheme="majorHAnsi" w:cstheme="majorHAnsi"/>
        </w:rPr>
        <w:t xml:space="preserve">The </w:t>
      </w:r>
      <w:r w:rsidR="00A20ECF" w:rsidRPr="005C5592">
        <w:rPr>
          <w:rFonts w:asciiTheme="majorHAnsi" w:hAnsiTheme="majorHAnsi" w:cstheme="majorHAnsi"/>
        </w:rPr>
        <w:t>programme’s</w:t>
      </w:r>
      <w:r w:rsidR="00BF450B" w:rsidRPr="005C5592">
        <w:rPr>
          <w:rFonts w:asciiTheme="majorHAnsi" w:hAnsiTheme="majorHAnsi" w:cstheme="majorHAnsi"/>
        </w:rPr>
        <w:t xml:space="preserve"> claim to </w:t>
      </w:r>
      <w:r w:rsidR="005026DD" w:rsidRPr="005C5592">
        <w:rPr>
          <w:rFonts w:asciiTheme="majorHAnsi" w:hAnsiTheme="majorHAnsi" w:cstheme="majorHAnsi"/>
        </w:rPr>
        <w:t>“</w:t>
      </w:r>
      <w:r w:rsidR="00BF450B" w:rsidRPr="005C5592">
        <w:rPr>
          <w:rFonts w:asciiTheme="majorHAnsi" w:hAnsiTheme="majorHAnsi" w:cstheme="majorHAnsi"/>
        </w:rPr>
        <w:t>intimacy</w:t>
      </w:r>
      <w:r w:rsidR="005026DD" w:rsidRPr="005C5592">
        <w:rPr>
          <w:rFonts w:asciiTheme="majorHAnsi" w:hAnsiTheme="majorHAnsi" w:cstheme="majorHAnsi"/>
        </w:rPr>
        <w:t>”</w:t>
      </w:r>
      <w:r w:rsidR="00BF450B" w:rsidRPr="005C5592">
        <w:rPr>
          <w:rFonts w:asciiTheme="majorHAnsi" w:hAnsiTheme="majorHAnsi" w:cstheme="majorHAnsi"/>
        </w:rPr>
        <w:t xml:space="preserve"> derives in part from this key characteristic</w:t>
      </w:r>
      <w:r w:rsidR="00CA40C7" w:rsidRPr="005C5592">
        <w:rPr>
          <w:rFonts w:asciiTheme="majorHAnsi" w:hAnsiTheme="majorHAnsi" w:cstheme="majorHAnsi"/>
        </w:rPr>
        <w:t>, and the warrant</w:t>
      </w:r>
      <w:r w:rsidR="00BF450B" w:rsidRPr="005C5592">
        <w:rPr>
          <w:rFonts w:asciiTheme="majorHAnsi" w:hAnsiTheme="majorHAnsi" w:cstheme="majorHAnsi"/>
        </w:rPr>
        <w:t xml:space="preserve"> to speak derives from </w:t>
      </w:r>
      <w:r w:rsidR="00CA40C7" w:rsidRPr="005C5592">
        <w:rPr>
          <w:rFonts w:asciiTheme="majorHAnsi" w:hAnsiTheme="majorHAnsi" w:cstheme="majorHAnsi"/>
        </w:rPr>
        <w:t xml:space="preserve">the </w:t>
      </w:r>
      <w:r w:rsidR="00A0666C" w:rsidRPr="005C5592">
        <w:rPr>
          <w:rFonts w:asciiTheme="majorHAnsi" w:hAnsiTheme="majorHAnsi" w:cstheme="majorHAnsi"/>
        </w:rPr>
        <w:t xml:space="preserve">solidary </w:t>
      </w:r>
      <w:r w:rsidR="00BF450B" w:rsidRPr="005C5592">
        <w:rPr>
          <w:rFonts w:asciiTheme="majorHAnsi" w:hAnsiTheme="majorHAnsi" w:cstheme="majorHAnsi"/>
        </w:rPr>
        <w:t xml:space="preserve">relationship </w:t>
      </w:r>
      <w:r w:rsidR="00CA40C7" w:rsidRPr="005C5592">
        <w:rPr>
          <w:rFonts w:asciiTheme="majorHAnsi" w:hAnsiTheme="majorHAnsi" w:cstheme="majorHAnsi"/>
        </w:rPr>
        <w:t xml:space="preserve">of the contributors. </w:t>
      </w:r>
      <w:r w:rsidR="009D1F79" w:rsidRPr="005C5592">
        <w:rPr>
          <w:rFonts w:asciiTheme="majorHAnsi" w:hAnsiTheme="majorHAnsi" w:cstheme="majorHAnsi"/>
        </w:rPr>
        <w:t>Mum Nicola has a vested interest in son Jordan’s plan to make a career in the armed forces (</w:t>
      </w:r>
      <w:r w:rsidR="0080087C" w:rsidRPr="005C5592">
        <w:rPr>
          <w:rFonts w:asciiTheme="majorHAnsi" w:hAnsiTheme="majorHAnsi" w:cstheme="majorHAnsi"/>
        </w:rPr>
        <w:t xml:space="preserve">Family </w:t>
      </w:r>
      <w:r w:rsidR="009D1F79" w:rsidRPr="005C5592">
        <w:rPr>
          <w:rFonts w:asciiTheme="majorHAnsi" w:hAnsiTheme="majorHAnsi" w:cstheme="majorHAnsi"/>
        </w:rPr>
        <w:t xml:space="preserve">theme) and interrogates him on that basis. </w:t>
      </w:r>
      <w:r w:rsidR="00FC0CDF" w:rsidRPr="005C5592">
        <w:rPr>
          <w:rFonts w:asciiTheme="majorHAnsi" w:hAnsiTheme="majorHAnsi" w:cstheme="majorHAnsi"/>
        </w:rPr>
        <w:t xml:space="preserve">The </w:t>
      </w:r>
      <w:r w:rsidR="007771A2" w:rsidRPr="005C5592">
        <w:rPr>
          <w:rFonts w:asciiTheme="majorHAnsi" w:hAnsiTheme="majorHAnsi" w:cstheme="majorHAnsi"/>
        </w:rPr>
        <w:t xml:space="preserve">existence of an ongoing relationship </w:t>
      </w:r>
      <w:r w:rsidR="002B7E0F" w:rsidRPr="005C5592">
        <w:rPr>
          <w:rFonts w:asciiTheme="majorHAnsi" w:hAnsiTheme="majorHAnsi" w:cstheme="majorHAnsi"/>
        </w:rPr>
        <w:t>outside</w:t>
      </w:r>
      <w:r w:rsidR="007771A2" w:rsidRPr="005C5592">
        <w:rPr>
          <w:rFonts w:asciiTheme="majorHAnsi" w:hAnsiTheme="majorHAnsi" w:cstheme="majorHAnsi"/>
        </w:rPr>
        <w:t xml:space="preserve"> the world of media discourse makes possible the expression of intimacy which can claim to be </w:t>
      </w:r>
      <w:r w:rsidR="005026DD" w:rsidRPr="005C5592">
        <w:rPr>
          <w:rFonts w:asciiTheme="majorHAnsi" w:hAnsiTheme="majorHAnsi" w:cstheme="majorHAnsi"/>
        </w:rPr>
        <w:t>“</w:t>
      </w:r>
      <w:r w:rsidR="007771A2" w:rsidRPr="005C5592">
        <w:rPr>
          <w:rFonts w:asciiTheme="majorHAnsi" w:hAnsiTheme="majorHAnsi" w:cstheme="majorHAnsi"/>
        </w:rPr>
        <w:t>authentic</w:t>
      </w:r>
      <w:r w:rsidR="005026DD" w:rsidRPr="005C5592">
        <w:rPr>
          <w:rFonts w:asciiTheme="majorHAnsi" w:hAnsiTheme="majorHAnsi" w:cstheme="majorHAnsi"/>
        </w:rPr>
        <w:t>”</w:t>
      </w:r>
      <w:r w:rsidR="007771A2" w:rsidRPr="005C5592">
        <w:rPr>
          <w:rFonts w:asciiTheme="majorHAnsi" w:hAnsiTheme="majorHAnsi" w:cstheme="majorHAnsi"/>
        </w:rPr>
        <w:t xml:space="preserve">, </w:t>
      </w:r>
      <w:r w:rsidR="00F50598" w:rsidRPr="005C5592">
        <w:rPr>
          <w:rFonts w:asciiTheme="majorHAnsi" w:hAnsiTheme="majorHAnsi" w:cstheme="majorHAnsi"/>
        </w:rPr>
        <w:t xml:space="preserve">even if the permanent publicness of the talk may inhibit some aspects of disclosure (Daly 2016a: 145). This is </w:t>
      </w:r>
      <w:r w:rsidR="007771A2" w:rsidRPr="005C5592">
        <w:rPr>
          <w:rFonts w:asciiTheme="majorHAnsi" w:hAnsiTheme="majorHAnsi" w:cstheme="majorHAnsi"/>
        </w:rPr>
        <w:t xml:space="preserve">in contrast with the </w:t>
      </w:r>
      <w:r w:rsidR="005026DD" w:rsidRPr="005C5592">
        <w:rPr>
          <w:rFonts w:asciiTheme="majorHAnsi" w:hAnsiTheme="majorHAnsi" w:cstheme="majorHAnsi"/>
        </w:rPr>
        <w:t>“</w:t>
      </w:r>
      <w:r w:rsidR="007771A2" w:rsidRPr="005C5592">
        <w:rPr>
          <w:rFonts w:asciiTheme="majorHAnsi" w:hAnsiTheme="majorHAnsi" w:cstheme="majorHAnsi"/>
        </w:rPr>
        <w:t>pseudo</w:t>
      </w:r>
      <w:r w:rsidR="005026DD" w:rsidRPr="005C5592">
        <w:rPr>
          <w:rFonts w:asciiTheme="majorHAnsi" w:hAnsiTheme="majorHAnsi" w:cstheme="majorHAnsi"/>
        </w:rPr>
        <w:t>”</w:t>
      </w:r>
      <w:r w:rsidR="007771A2" w:rsidRPr="005C5592">
        <w:rPr>
          <w:rFonts w:asciiTheme="majorHAnsi" w:hAnsiTheme="majorHAnsi" w:cstheme="majorHAnsi"/>
        </w:rPr>
        <w:t xml:space="preserve"> intimacy of radio phone-in chat </w:t>
      </w:r>
      <w:r w:rsidR="00E2570F" w:rsidRPr="005C5592">
        <w:rPr>
          <w:rFonts w:asciiTheme="majorHAnsi" w:hAnsiTheme="majorHAnsi" w:cstheme="majorHAnsi"/>
        </w:rPr>
        <w:t>(</w:t>
      </w:r>
      <w:proofErr w:type="spellStart"/>
      <w:r w:rsidR="00E2570F" w:rsidRPr="005C5592">
        <w:rPr>
          <w:rFonts w:asciiTheme="majorHAnsi" w:hAnsiTheme="majorHAnsi" w:cstheme="majorHAnsi"/>
        </w:rPr>
        <w:t>Matwick</w:t>
      </w:r>
      <w:proofErr w:type="spellEnd"/>
      <w:r w:rsidR="00E2570F" w:rsidRPr="005C5592">
        <w:rPr>
          <w:rFonts w:asciiTheme="majorHAnsi" w:hAnsiTheme="majorHAnsi" w:cstheme="majorHAnsi"/>
        </w:rPr>
        <w:t xml:space="preserve"> and </w:t>
      </w:r>
      <w:proofErr w:type="spellStart"/>
      <w:r w:rsidR="00E2570F" w:rsidRPr="005C5592">
        <w:rPr>
          <w:rFonts w:asciiTheme="majorHAnsi" w:hAnsiTheme="majorHAnsi" w:cstheme="majorHAnsi"/>
        </w:rPr>
        <w:t>Matwick</w:t>
      </w:r>
      <w:proofErr w:type="spellEnd"/>
      <w:r w:rsidR="00E2570F" w:rsidRPr="005C5592">
        <w:rPr>
          <w:rFonts w:asciiTheme="majorHAnsi" w:hAnsiTheme="majorHAnsi" w:cstheme="majorHAnsi"/>
        </w:rPr>
        <w:t xml:space="preserve"> 2018) </w:t>
      </w:r>
      <w:r w:rsidR="007771A2" w:rsidRPr="005C5592">
        <w:rPr>
          <w:rFonts w:asciiTheme="majorHAnsi" w:hAnsiTheme="majorHAnsi" w:cstheme="majorHAnsi"/>
        </w:rPr>
        <w:t>between participants whose only relationship is the one that exists in and through the programme</w:t>
      </w:r>
      <w:r w:rsidR="00F50598" w:rsidRPr="005C5592">
        <w:rPr>
          <w:rFonts w:asciiTheme="majorHAnsi" w:hAnsiTheme="majorHAnsi" w:cstheme="majorHAnsi"/>
        </w:rPr>
        <w:t>.</w:t>
      </w:r>
      <w:r w:rsidR="00773FDE" w:rsidRPr="005C5592">
        <w:rPr>
          <w:rFonts w:asciiTheme="majorHAnsi" w:hAnsiTheme="majorHAnsi" w:cstheme="majorHAnsi"/>
        </w:rPr>
        <w:t xml:space="preserve"> </w:t>
      </w:r>
    </w:p>
    <w:p w14:paraId="40BD52B3" w14:textId="59D3883D" w:rsidR="003A4C43" w:rsidRPr="005C5592" w:rsidRDefault="003A4C43" w:rsidP="000164D2">
      <w:pPr>
        <w:rPr>
          <w:rFonts w:asciiTheme="majorHAnsi" w:hAnsiTheme="majorHAnsi" w:cstheme="majorHAnsi"/>
        </w:rPr>
      </w:pPr>
      <w:r w:rsidRPr="005C5592">
        <w:rPr>
          <w:rFonts w:asciiTheme="majorHAnsi" w:hAnsiTheme="majorHAnsi" w:cstheme="majorHAnsi"/>
        </w:rPr>
        <w:t>With the focus on family relationships rather than identities</w:t>
      </w:r>
      <w:r w:rsidR="00274D93" w:rsidRPr="005C5592">
        <w:rPr>
          <w:rFonts w:asciiTheme="majorHAnsi" w:hAnsiTheme="majorHAnsi" w:cstheme="majorHAnsi"/>
        </w:rPr>
        <w:t xml:space="preserve"> grounded in the economic or political realms</w:t>
      </w:r>
      <w:r w:rsidRPr="005C5592">
        <w:rPr>
          <w:rFonts w:asciiTheme="majorHAnsi" w:hAnsiTheme="majorHAnsi" w:cstheme="majorHAnsi"/>
        </w:rPr>
        <w:t>, there is another reason for the absence of overt conflict. The recorded encounters</w:t>
      </w:r>
      <w:r w:rsidR="00382A02" w:rsidRPr="005C5592">
        <w:rPr>
          <w:rFonts w:asciiTheme="majorHAnsi" w:hAnsiTheme="majorHAnsi" w:cstheme="majorHAnsi"/>
        </w:rPr>
        <w:t xml:space="preserve"> are just </w:t>
      </w:r>
      <w:r w:rsidR="006B705D" w:rsidRPr="005C5592">
        <w:rPr>
          <w:rFonts w:asciiTheme="majorHAnsi" w:hAnsiTheme="majorHAnsi" w:cstheme="majorHAnsi"/>
        </w:rPr>
        <w:t>brief moments</w:t>
      </w:r>
      <w:r w:rsidR="00382A02" w:rsidRPr="005C5592">
        <w:rPr>
          <w:rFonts w:asciiTheme="majorHAnsi" w:hAnsiTheme="majorHAnsi" w:cstheme="majorHAnsi"/>
        </w:rPr>
        <w:t xml:space="preserve"> in the ongoing acquaintance of the participants. They have talked together before and will talk again, with and without other people present. </w:t>
      </w:r>
      <w:r w:rsidR="0085362A" w:rsidRPr="005C5592">
        <w:rPr>
          <w:rFonts w:asciiTheme="majorHAnsi" w:hAnsiTheme="majorHAnsi" w:cstheme="majorHAnsi"/>
        </w:rPr>
        <w:t xml:space="preserve">Relational work </w:t>
      </w:r>
      <w:r w:rsidR="000030D1" w:rsidRPr="005C5592">
        <w:rPr>
          <w:rFonts w:asciiTheme="majorHAnsi" w:hAnsiTheme="majorHAnsi" w:cstheme="majorHAnsi"/>
        </w:rPr>
        <w:t>i</w:t>
      </w:r>
      <w:r w:rsidR="00B45C5B" w:rsidRPr="005C5592">
        <w:rPr>
          <w:rFonts w:asciiTheme="majorHAnsi" w:hAnsiTheme="majorHAnsi" w:cstheme="majorHAnsi"/>
        </w:rPr>
        <w:t xml:space="preserve">n this context means that they </w:t>
      </w:r>
      <w:r w:rsidR="006577C6" w:rsidRPr="005C5592">
        <w:rPr>
          <w:rFonts w:asciiTheme="majorHAnsi" w:hAnsiTheme="majorHAnsi" w:cstheme="majorHAnsi"/>
        </w:rPr>
        <w:t xml:space="preserve">will </w:t>
      </w:r>
      <w:r w:rsidR="00B45C5B" w:rsidRPr="005C5592">
        <w:rPr>
          <w:rFonts w:asciiTheme="majorHAnsi" w:hAnsiTheme="majorHAnsi" w:cstheme="majorHAnsi"/>
        </w:rPr>
        <w:t>be wary of saying</w:t>
      </w:r>
      <w:r w:rsidR="006577C6" w:rsidRPr="005C5592">
        <w:rPr>
          <w:rFonts w:asciiTheme="majorHAnsi" w:hAnsiTheme="majorHAnsi" w:cstheme="majorHAnsi"/>
        </w:rPr>
        <w:t xml:space="preserve"> things that </w:t>
      </w:r>
      <w:r w:rsidR="00FF3E97" w:rsidRPr="005C5592">
        <w:rPr>
          <w:rFonts w:asciiTheme="majorHAnsi" w:hAnsiTheme="majorHAnsi" w:cstheme="majorHAnsi"/>
        </w:rPr>
        <w:t>could</w:t>
      </w:r>
      <w:r w:rsidR="006577C6" w:rsidRPr="005C5592">
        <w:rPr>
          <w:rFonts w:asciiTheme="majorHAnsi" w:hAnsiTheme="majorHAnsi" w:cstheme="majorHAnsi"/>
        </w:rPr>
        <w:t xml:space="preserve"> have </w:t>
      </w:r>
      <w:r w:rsidR="006577C6" w:rsidRPr="005C5592">
        <w:rPr>
          <w:rFonts w:asciiTheme="majorHAnsi" w:hAnsiTheme="majorHAnsi" w:cstheme="majorHAnsi"/>
        </w:rPr>
        <w:lastRenderedPageBreak/>
        <w:t>difficult repercussions when the microphones are turned off</w:t>
      </w:r>
      <w:r w:rsidR="00FF3E97" w:rsidRPr="005C5592">
        <w:rPr>
          <w:rFonts w:asciiTheme="majorHAnsi" w:hAnsiTheme="majorHAnsi" w:cstheme="majorHAnsi"/>
        </w:rPr>
        <w:t xml:space="preserve"> – and their prior acquaintance </w:t>
      </w:r>
      <w:r w:rsidR="00B45C5B" w:rsidRPr="005C5592">
        <w:rPr>
          <w:rFonts w:asciiTheme="majorHAnsi" w:hAnsiTheme="majorHAnsi" w:cstheme="majorHAnsi"/>
        </w:rPr>
        <w:t>also suggests</w:t>
      </w:r>
      <w:r w:rsidR="00FF3E97" w:rsidRPr="005C5592">
        <w:rPr>
          <w:rFonts w:asciiTheme="majorHAnsi" w:hAnsiTheme="majorHAnsi" w:cstheme="majorHAnsi"/>
        </w:rPr>
        <w:t xml:space="preserve"> that they will normally know in advance of the recording what those things are</w:t>
      </w:r>
      <w:r w:rsidR="00382A02" w:rsidRPr="005C5592">
        <w:rPr>
          <w:rFonts w:asciiTheme="majorHAnsi" w:hAnsiTheme="majorHAnsi" w:cstheme="majorHAnsi"/>
        </w:rPr>
        <w:t>.</w:t>
      </w:r>
      <w:r w:rsidR="00805FE5" w:rsidRPr="005C5592">
        <w:rPr>
          <w:rFonts w:asciiTheme="majorHAnsi" w:hAnsiTheme="majorHAnsi" w:cstheme="majorHAnsi"/>
        </w:rPr>
        <w:t xml:space="preserve"> </w:t>
      </w:r>
      <w:r w:rsidR="00DF62B0" w:rsidRPr="005C5592">
        <w:rPr>
          <w:rFonts w:asciiTheme="majorHAnsi" w:hAnsiTheme="majorHAnsi" w:cstheme="majorHAnsi"/>
        </w:rPr>
        <w:t xml:space="preserve">The emphasis on </w:t>
      </w:r>
      <w:r w:rsidR="005026DD" w:rsidRPr="005C5592">
        <w:rPr>
          <w:rFonts w:asciiTheme="majorHAnsi" w:hAnsiTheme="majorHAnsi" w:cstheme="majorHAnsi"/>
        </w:rPr>
        <w:t>“</w:t>
      </w:r>
      <w:r w:rsidR="00DF62B0" w:rsidRPr="005C5592">
        <w:rPr>
          <w:rFonts w:asciiTheme="majorHAnsi" w:hAnsiTheme="majorHAnsi" w:cstheme="majorHAnsi"/>
        </w:rPr>
        <w:t>intimate</w:t>
      </w:r>
      <w:r w:rsidR="005026DD" w:rsidRPr="005C5592">
        <w:rPr>
          <w:rFonts w:asciiTheme="majorHAnsi" w:hAnsiTheme="majorHAnsi" w:cstheme="majorHAnsi"/>
        </w:rPr>
        <w:t>”</w:t>
      </w:r>
      <w:r w:rsidR="00DF62B0" w:rsidRPr="005C5592">
        <w:rPr>
          <w:rFonts w:asciiTheme="majorHAnsi" w:hAnsiTheme="majorHAnsi" w:cstheme="majorHAnsi"/>
        </w:rPr>
        <w:t xml:space="preserve"> subject matter here means that t</w:t>
      </w:r>
      <w:r w:rsidR="00382A02" w:rsidRPr="005C5592">
        <w:rPr>
          <w:rFonts w:asciiTheme="majorHAnsi" w:hAnsiTheme="majorHAnsi" w:cstheme="majorHAnsi"/>
        </w:rPr>
        <w:t xml:space="preserve">he pressure on face comes </w:t>
      </w:r>
      <w:r w:rsidR="00274D93" w:rsidRPr="005C5592">
        <w:rPr>
          <w:rFonts w:asciiTheme="majorHAnsi" w:hAnsiTheme="majorHAnsi" w:cstheme="majorHAnsi"/>
        </w:rPr>
        <w:t>not just</w:t>
      </w:r>
      <w:r w:rsidR="00DF62B0" w:rsidRPr="005C5592">
        <w:rPr>
          <w:rFonts w:asciiTheme="majorHAnsi" w:hAnsiTheme="majorHAnsi" w:cstheme="majorHAnsi"/>
        </w:rPr>
        <w:t xml:space="preserve"> </w:t>
      </w:r>
      <w:r w:rsidR="00382A02" w:rsidRPr="005C5592">
        <w:rPr>
          <w:rFonts w:asciiTheme="majorHAnsi" w:hAnsiTheme="majorHAnsi" w:cstheme="majorHAnsi"/>
        </w:rPr>
        <w:t xml:space="preserve">from </w:t>
      </w:r>
      <w:r w:rsidR="00DF62B0" w:rsidRPr="005C5592">
        <w:rPr>
          <w:rFonts w:asciiTheme="majorHAnsi" w:hAnsiTheme="majorHAnsi" w:cstheme="majorHAnsi"/>
        </w:rPr>
        <w:t xml:space="preserve">the potential for conflict </w:t>
      </w:r>
      <w:r w:rsidR="00274D93" w:rsidRPr="005C5592">
        <w:rPr>
          <w:rFonts w:asciiTheme="majorHAnsi" w:hAnsiTheme="majorHAnsi" w:cstheme="majorHAnsi"/>
        </w:rPr>
        <w:t>but also</w:t>
      </w:r>
      <w:r w:rsidR="00DF62B0" w:rsidRPr="005C5592">
        <w:rPr>
          <w:rFonts w:asciiTheme="majorHAnsi" w:hAnsiTheme="majorHAnsi" w:cstheme="majorHAnsi"/>
        </w:rPr>
        <w:t xml:space="preserve"> from the potential for </w:t>
      </w:r>
      <w:r w:rsidR="00274D93" w:rsidRPr="005C5592">
        <w:rPr>
          <w:rFonts w:asciiTheme="majorHAnsi" w:hAnsiTheme="majorHAnsi" w:cstheme="majorHAnsi"/>
        </w:rPr>
        <w:t xml:space="preserve">excess </w:t>
      </w:r>
      <w:r w:rsidR="00DF62B0" w:rsidRPr="005C5592">
        <w:rPr>
          <w:rFonts w:asciiTheme="majorHAnsi" w:hAnsiTheme="majorHAnsi" w:cstheme="majorHAnsi"/>
        </w:rPr>
        <w:t>intrusion</w:t>
      </w:r>
      <w:r w:rsidR="009D436A" w:rsidRPr="005C5592">
        <w:rPr>
          <w:rFonts w:asciiTheme="majorHAnsi" w:hAnsiTheme="majorHAnsi" w:cstheme="majorHAnsi"/>
        </w:rPr>
        <w:t xml:space="preserve">. The solidary relationship in itself is no </w:t>
      </w:r>
      <w:r w:rsidR="009A7C07" w:rsidRPr="005C5592">
        <w:rPr>
          <w:rFonts w:asciiTheme="majorHAnsi" w:hAnsiTheme="majorHAnsi" w:cstheme="majorHAnsi"/>
        </w:rPr>
        <w:t xml:space="preserve">guarantee </w:t>
      </w:r>
      <w:r w:rsidR="009D436A" w:rsidRPr="005C5592">
        <w:rPr>
          <w:rFonts w:asciiTheme="majorHAnsi" w:hAnsiTheme="majorHAnsi" w:cstheme="majorHAnsi"/>
        </w:rPr>
        <w:t xml:space="preserve">that intrusion is interpersonally </w:t>
      </w:r>
      <w:r w:rsidR="005026DD" w:rsidRPr="005C5592">
        <w:rPr>
          <w:rFonts w:asciiTheme="majorHAnsi" w:hAnsiTheme="majorHAnsi" w:cstheme="majorHAnsi"/>
        </w:rPr>
        <w:t>“</w:t>
      </w:r>
      <w:r w:rsidR="009D436A" w:rsidRPr="005C5592">
        <w:rPr>
          <w:rFonts w:asciiTheme="majorHAnsi" w:hAnsiTheme="majorHAnsi" w:cstheme="majorHAnsi"/>
        </w:rPr>
        <w:t>safe</w:t>
      </w:r>
      <w:r w:rsidR="005026DD" w:rsidRPr="005C5592">
        <w:rPr>
          <w:rFonts w:asciiTheme="majorHAnsi" w:hAnsiTheme="majorHAnsi" w:cstheme="majorHAnsi"/>
        </w:rPr>
        <w:t>”</w:t>
      </w:r>
      <w:r w:rsidR="00BB7DFB" w:rsidRPr="005C5592">
        <w:rPr>
          <w:rFonts w:asciiTheme="majorHAnsi" w:hAnsiTheme="majorHAnsi" w:cstheme="majorHAnsi"/>
        </w:rPr>
        <w:t xml:space="preserve">, but it may give speakers more confidence in choosing appropriate </w:t>
      </w:r>
      <w:r w:rsidR="000030D1" w:rsidRPr="005C5592">
        <w:rPr>
          <w:rFonts w:asciiTheme="majorHAnsi" w:hAnsiTheme="majorHAnsi" w:cstheme="majorHAnsi"/>
        </w:rPr>
        <w:t xml:space="preserve">relational </w:t>
      </w:r>
      <w:r w:rsidR="00BB7DFB" w:rsidRPr="005C5592">
        <w:rPr>
          <w:rFonts w:asciiTheme="majorHAnsi" w:hAnsiTheme="majorHAnsi" w:cstheme="majorHAnsi"/>
        </w:rPr>
        <w:t>strategies. One recording in the BL collection</w:t>
      </w:r>
      <w:r w:rsidR="002D5FDD" w:rsidRPr="005C5592">
        <w:rPr>
          <w:rFonts w:asciiTheme="majorHAnsi" w:hAnsiTheme="majorHAnsi" w:cstheme="majorHAnsi"/>
        </w:rPr>
        <w:t xml:space="preserve"> (Radio Ulster section), lasting 1 hour and 20 minutes,</w:t>
      </w:r>
      <w:r w:rsidR="00BB7DFB" w:rsidRPr="005C5592">
        <w:rPr>
          <w:rFonts w:asciiTheme="majorHAnsi" w:hAnsiTheme="majorHAnsi" w:cstheme="majorHAnsi"/>
        </w:rPr>
        <w:t xml:space="preserve"> </w:t>
      </w:r>
      <w:r w:rsidR="00115853" w:rsidRPr="005C5592">
        <w:rPr>
          <w:rFonts w:asciiTheme="majorHAnsi" w:hAnsiTheme="majorHAnsi" w:cstheme="majorHAnsi"/>
        </w:rPr>
        <w:t>leads to</w:t>
      </w:r>
      <w:r w:rsidR="002D5FDD" w:rsidRPr="005C5592">
        <w:rPr>
          <w:rFonts w:asciiTheme="majorHAnsi" w:hAnsiTheme="majorHAnsi" w:cstheme="majorHAnsi"/>
        </w:rPr>
        <w:t xml:space="preserve"> an aunt quizzing her nephew </w:t>
      </w:r>
      <w:r w:rsidR="006577C6" w:rsidRPr="005C5592">
        <w:rPr>
          <w:rFonts w:asciiTheme="majorHAnsi" w:hAnsiTheme="majorHAnsi" w:cstheme="majorHAnsi"/>
        </w:rPr>
        <w:t xml:space="preserve">at length </w:t>
      </w:r>
      <w:r w:rsidR="002D5FDD" w:rsidRPr="005C5592">
        <w:rPr>
          <w:rFonts w:asciiTheme="majorHAnsi" w:hAnsiTheme="majorHAnsi" w:cstheme="majorHAnsi"/>
        </w:rPr>
        <w:t>on why he has decided to settle in Canada and not closer to home near his family</w:t>
      </w:r>
      <w:r w:rsidR="003141D7" w:rsidRPr="005C5592">
        <w:rPr>
          <w:rFonts w:asciiTheme="majorHAnsi" w:hAnsiTheme="majorHAnsi" w:cstheme="majorHAnsi"/>
        </w:rPr>
        <w:t xml:space="preserve"> in Belfast</w:t>
      </w:r>
      <w:r w:rsidR="006577C6" w:rsidRPr="005C5592">
        <w:rPr>
          <w:rFonts w:asciiTheme="majorHAnsi" w:hAnsiTheme="majorHAnsi" w:cstheme="majorHAnsi"/>
        </w:rPr>
        <w:t>, where he can support his aging parents</w:t>
      </w:r>
      <w:r w:rsidR="002D5FDD" w:rsidRPr="005C5592">
        <w:rPr>
          <w:rFonts w:asciiTheme="majorHAnsi" w:hAnsiTheme="majorHAnsi" w:cstheme="majorHAnsi"/>
        </w:rPr>
        <w:t xml:space="preserve">. </w:t>
      </w:r>
      <w:r w:rsidR="003A6C23" w:rsidRPr="005C5592">
        <w:rPr>
          <w:rFonts w:asciiTheme="majorHAnsi" w:hAnsiTheme="majorHAnsi" w:cstheme="majorHAnsi"/>
        </w:rPr>
        <w:t>This part of the recording does not make it into the broadcast version</w:t>
      </w:r>
      <w:r w:rsidR="0080087C" w:rsidRPr="005C5592">
        <w:rPr>
          <w:rFonts w:asciiTheme="majorHAnsi" w:hAnsiTheme="majorHAnsi" w:cstheme="majorHAnsi"/>
        </w:rPr>
        <w:t xml:space="preserve"> (Marie and John, Family theme)</w:t>
      </w:r>
      <w:r w:rsidR="003A6C23" w:rsidRPr="005C5592">
        <w:rPr>
          <w:rFonts w:asciiTheme="majorHAnsi" w:hAnsiTheme="majorHAnsi" w:cstheme="majorHAnsi"/>
        </w:rPr>
        <w:t>,</w:t>
      </w:r>
      <w:r w:rsidR="00805FE5" w:rsidRPr="005C5592">
        <w:rPr>
          <w:rFonts w:asciiTheme="majorHAnsi" w:hAnsiTheme="majorHAnsi" w:cstheme="majorHAnsi"/>
        </w:rPr>
        <w:t xml:space="preserve"> </w:t>
      </w:r>
      <w:r w:rsidR="003A6C23" w:rsidRPr="005C5592">
        <w:rPr>
          <w:rFonts w:asciiTheme="majorHAnsi" w:hAnsiTheme="majorHAnsi" w:cstheme="majorHAnsi"/>
        </w:rPr>
        <w:t>but it makes for interesting listening as Marie</w:t>
      </w:r>
      <w:r w:rsidR="003141D7" w:rsidRPr="005C5592">
        <w:rPr>
          <w:rFonts w:asciiTheme="majorHAnsi" w:hAnsiTheme="majorHAnsi" w:cstheme="majorHAnsi"/>
        </w:rPr>
        <w:t>, with prompting from the facilitator,</w:t>
      </w:r>
      <w:r w:rsidR="003A6C23" w:rsidRPr="005C5592">
        <w:rPr>
          <w:rFonts w:asciiTheme="majorHAnsi" w:hAnsiTheme="majorHAnsi" w:cstheme="majorHAnsi"/>
        </w:rPr>
        <w:t xml:space="preserve"> tactfully raises the subject and persists with it</w:t>
      </w:r>
      <w:r w:rsidR="00DD390D" w:rsidRPr="005C5592">
        <w:rPr>
          <w:rFonts w:asciiTheme="majorHAnsi" w:hAnsiTheme="majorHAnsi" w:cstheme="majorHAnsi"/>
        </w:rPr>
        <w:t xml:space="preserve"> </w:t>
      </w:r>
      <w:r w:rsidR="008E0828" w:rsidRPr="005C5592">
        <w:rPr>
          <w:rFonts w:asciiTheme="majorHAnsi" w:hAnsiTheme="majorHAnsi" w:cstheme="majorHAnsi"/>
        </w:rPr>
        <w:t xml:space="preserve">on behalf of the family </w:t>
      </w:r>
      <w:r w:rsidR="00DD390D" w:rsidRPr="005C5592">
        <w:rPr>
          <w:rFonts w:asciiTheme="majorHAnsi" w:hAnsiTheme="majorHAnsi" w:cstheme="majorHAnsi"/>
        </w:rPr>
        <w:t>over several turns</w:t>
      </w:r>
      <w:r w:rsidR="003A6C23" w:rsidRPr="005C5592">
        <w:rPr>
          <w:rFonts w:asciiTheme="majorHAnsi" w:hAnsiTheme="majorHAnsi" w:cstheme="majorHAnsi"/>
        </w:rPr>
        <w:t>, whilst being respectful of the justifications which John offers</w:t>
      </w:r>
      <w:r w:rsidR="002120AD" w:rsidRPr="005C5592">
        <w:rPr>
          <w:rFonts w:asciiTheme="majorHAnsi" w:hAnsiTheme="majorHAnsi" w:cstheme="majorHAnsi"/>
        </w:rPr>
        <w:t>, such as his greater job opportunities there</w:t>
      </w:r>
      <w:r w:rsidR="008E0828" w:rsidRPr="005C5592">
        <w:rPr>
          <w:rFonts w:asciiTheme="majorHAnsi" w:hAnsiTheme="majorHAnsi" w:cstheme="majorHAnsi"/>
        </w:rPr>
        <w:t>,</w:t>
      </w:r>
      <w:r w:rsidR="002120AD" w:rsidRPr="005C5592">
        <w:rPr>
          <w:rFonts w:asciiTheme="majorHAnsi" w:hAnsiTheme="majorHAnsi" w:cstheme="majorHAnsi"/>
        </w:rPr>
        <w:t xml:space="preserve"> and his enjoyment of the local culture</w:t>
      </w:r>
      <w:r w:rsidR="00745649" w:rsidRPr="005C5592">
        <w:rPr>
          <w:rFonts w:asciiTheme="majorHAnsi" w:hAnsiTheme="majorHAnsi" w:cstheme="majorHAnsi"/>
        </w:rPr>
        <w:t xml:space="preserve">. There is equivalent </w:t>
      </w:r>
      <w:r w:rsidR="00664F3C" w:rsidRPr="005C5592">
        <w:rPr>
          <w:rFonts w:asciiTheme="majorHAnsi" w:hAnsiTheme="majorHAnsi" w:cstheme="majorHAnsi"/>
        </w:rPr>
        <w:t>considerateness</w:t>
      </w:r>
      <w:r w:rsidR="00745649" w:rsidRPr="005C5592">
        <w:rPr>
          <w:rFonts w:asciiTheme="majorHAnsi" w:hAnsiTheme="majorHAnsi" w:cstheme="majorHAnsi"/>
        </w:rPr>
        <w:t xml:space="preserve"> on his side in his acknowledgements of </w:t>
      </w:r>
      <w:r w:rsidR="006577C6" w:rsidRPr="005C5592">
        <w:rPr>
          <w:rFonts w:asciiTheme="majorHAnsi" w:hAnsiTheme="majorHAnsi" w:cstheme="majorHAnsi"/>
        </w:rPr>
        <w:t xml:space="preserve">concern and </w:t>
      </w:r>
      <w:r w:rsidR="00745649" w:rsidRPr="005C5592">
        <w:rPr>
          <w:rFonts w:asciiTheme="majorHAnsi" w:hAnsiTheme="majorHAnsi" w:cstheme="majorHAnsi"/>
        </w:rPr>
        <w:t>regret</w:t>
      </w:r>
      <w:r w:rsidR="003A6C23" w:rsidRPr="005C5592">
        <w:rPr>
          <w:rFonts w:asciiTheme="majorHAnsi" w:hAnsiTheme="majorHAnsi" w:cstheme="majorHAnsi"/>
        </w:rPr>
        <w:t>.</w:t>
      </w:r>
      <w:r w:rsidR="00AC09C6" w:rsidRPr="005C5592">
        <w:rPr>
          <w:rFonts w:asciiTheme="majorHAnsi" w:hAnsiTheme="majorHAnsi" w:cstheme="majorHAnsi"/>
        </w:rPr>
        <w:t xml:space="preserve"> They are negotiating emotionally difficult territory, but they choose to do so in a way which represses the potential for conflict</w:t>
      </w:r>
      <w:r w:rsidR="006577C6" w:rsidRPr="005C5592">
        <w:rPr>
          <w:rFonts w:asciiTheme="majorHAnsi" w:hAnsiTheme="majorHAnsi" w:cstheme="majorHAnsi"/>
        </w:rPr>
        <w:t xml:space="preserve"> over </w:t>
      </w:r>
      <w:r w:rsidR="002B7E0F" w:rsidRPr="005C5592">
        <w:rPr>
          <w:rFonts w:asciiTheme="majorHAnsi" w:hAnsiTheme="majorHAnsi" w:cstheme="majorHAnsi"/>
        </w:rPr>
        <w:t xml:space="preserve">obligations versus </w:t>
      </w:r>
      <w:r w:rsidR="006826A3" w:rsidRPr="005C5592">
        <w:rPr>
          <w:rFonts w:asciiTheme="majorHAnsi" w:hAnsiTheme="majorHAnsi" w:cstheme="majorHAnsi"/>
        </w:rPr>
        <w:t>desires</w:t>
      </w:r>
      <w:r w:rsidR="00AC09C6" w:rsidRPr="005C5592">
        <w:rPr>
          <w:rFonts w:asciiTheme="majorHAnsi" w:hAnsiTheme="majorHAnsi" w:cstheme="majorHAnsi"/>
        </w:rPr>
        <w:t xml:space="preserve">, and </w:t>
      </w:r>
      <w:r w:rsidR="00F10762" w:rsidRPr="005C5592">
        <w:rPr>
          <w:rFonts w:asciiTheme="majorHAnsi" w:hAnsiTheme="majorHAnsi" w:cstheme="majorHAnsi"/>
        </w:rPr>
        <w:t xml:space="preserve">they are operating at some level of separation from any </w:t>
      </w:r>
      <w:r w:rsidR="00AC09C6" w:rsidRPr="005C5592">
        <w:rPr>
          <w:rFonts w:asciiTheme="majorHAnsi" w:hAnsiTheme="majorHAnsi" w:cstheme="majorHAnsi"/>
        </w:rPr>
        <w:t>public controversy</w:t>
      </w:r>
      <w:r w:rsidR="00F10762" w:rsidRPr="005C5592">
        <w:rPr>
          <w:rFonts w:asciiTheme="majorHAnsi" w:hAnsiTheme="majorHAnsi" w:cstheme="majorHAnsi"/>
        </w:rPr>
        <w:t xml:space="preserve"> in this area</w:t>
      </w:r>
      <w:r w:rsidR="00AC09C6" w:rsidRPr="005C5592">
        <w:rPr>
          <w:rFonts w:asciiTheme="majorHAnsi" w:hAnsiTheme="majorHAnsi" w:cstheme="majorHAnsi"/>
        </w:rPr>
        <w:t>.</w:t>
      </w:r>
      <w:r w:rsidR="00911E43" w:rsidRPr="005C5592">
        <w:rPr>
          <w:rFonts w:asciiTheme="majorHAnsi" w:hAnsiTheme="majorHAnsi" w:cstheme="majorHAnsi"/>
        </w:rPr>
        <w:t xml:space="preserve"> </w:t>
      </w:r>
    </w:p>
    <w:p w14:paraId="253545F2" w14:textId="291B0F56" w:rsidR="00151D53" w:rsidRPr="005C5592" w:rsidRDefault="00FE2669" w:rsidP="002E59A1">
      <w:pPr>
        <w:pStyle w:val="Heading2"/>
      </w:pPr>
      <w:r w:rsidRPr="005C5592">
        <w:t xml:space="preserve">6. </w:t>
      </w:r>
      <w:r w:rsidR="00151D53" w:rsidRPr="005C5592">
        <w:t>Analysis</w:t>
      </w:r>
    </w:p>
    <w:p w14:paraId="5B9ABC69" w14:textId="2049C2EF" w:rsidR="00181218" w:rsidRPr="005C5592" w:rsidRDefault="00151D53" w:rsidP="00436560">
      <w:pPr>
        <w:pStyle w:val="Heading3"/>
        <w:rPr>
          <w:rFonts w:cstheme="majorHAnsi"/>
          <w:color w:val="auto"/>
        </w:rPr>
      </w:pPr>
      <w:r w:rsidRPr="005C5592">
        <w:rPr>
          <w:rFonts w:cstheme="majorHAnsi"/>
          <w:color w:val="auto"/>
        </w:rPr>
        <w:t>6.</w:t>
      </w:r>
      <w:r w:rsidR="002D6CE2" w:rsidRPr="005C5592">
        <w:rPr>
          <w:rFonts w:cstheme="majorHAnsi"/>
          <w:color w:val="auto"/>
        </w:rPr>
        <w:t xml:space="preserve">1 </w:t>
      </w:r>
      <w:r w:rsidR="008C5825" w:rsidRPr="005C5592">
        <w:rPr>
          <w:rFonts w:cstheme="majorHAnsi"/>
          <w:color w:val="auto"/>
        </w:rPr>
        <w:t>Mel and Donna</w:t>
      </w:r>
      <w:r w:rsidR="001E3C3F" w:rsidRPr="005C5592">
        <w:rPr>
          <w:rFonts w:cstheme="majorHAnsi"/>
          <w:color w:val="auto"/>
        </w:rPr>
        <w:t xml:space="preserve"> (BBC 2013)</w:t>
      </w:r>
    </w:p>
    <w:p w14:paraId="725C8352" w14:textId="7BB7CC90" w:rsidR="009377BE" w:rsidRPr="005C5592" w:rsidRDefault="00AC6CD5" w:rsidP="00BD0E1E">
      <w:pPr>
        <w:pStyle w:val="noindent"/>
        <w:rPr>
          <w:rFonts w:asciiTheme="majorHAnsi" w:hAnsiTheme="majorHAnsi" w:cstheme="majorHAnsi"/>
        </w:rPr>
      </w:pPr>
      <w:r w:rsidRPr="005C5592">
        <w:rPr>
          <w:rFonts w:asciiTheme="majorHAnsi" w:hAnsiTheme="majorHAnsi" w:cstheme="majorHAnsi"/>
        </w:rPr>
        <w:t xml:space="preserve">The case study </w:t>
      </w:r>
      <w:r w:rsidR="009C2D61" w:rsidRPr="005C5592">
        <w:rPr>
          <w:rFonts w:asciiTheme="majorHAnsi" w:hAnsiTheme="majorHAnsi" w:cstheme="majorHAnsi"/>
        </w:rPr>
        <w:t>selected for more in-depth exploration</w:t>
      </w:r>
      <w:r w:rsidRPr="005C5592">
        <w:rPr>
          <w:rFonts w:asciiTheme="majorHAnsi" w:hAnsiTheme="majorHAnsi" w:cstheme="majorHAnsi"/>
        </w:rPr>
        <w:t xml:space="preserve"> with reference to actual episode discourse is </w:t>
      </w:r>
      <w:r w:rsidR="004839C6" w:rsidRPr="005C5592">
        <w:rPr>
          <w:rFonts w:asciiTheme="majorHAnsi" w:hAnsiTheme="majorHAnsi" w:cstheme="majorHAnsi"/>
        </w:rPr>
        <w:t xml:space="preserve">a recording featuring a father and daughter, Mel and Donna, </w:t>
      </w:r>
      <w:r w:rsidR="009C2D61" w:rsidRPr="005C5592">
        <w:rPr>
          <w:rFonts w:asciiTheme="majorHAnsi" w:hAnsiTheme="majorHAnsi" w:cstheme="majorHAnsi"/>
        </w:rPr>
        <w:t>which took place</w:t>
      </w:r>
      <w:r w:rsidR="004839C6" w:rsidRPr="005C5592">
        <w:rPr>
          <w:rFonts w:asciiTheme="majorHAnsi" w:hAnsiTheme="majorHAnsi" w:cstheme="majorHAnsi"/>
        </w:rPr>
        <w:t xml:space="preserve"> in </w:t>
      </w:r>
      <w:r w:rsidR="004839C6" w:rsidRPr="005C5592">
        <w:rPr>
          <w:rFonts w:asciiTheme="majorHAnsi" w:hAnsiTheme="majorHAnsi" w:cstheme="majorHAnsi"/>
        </w:rPr>
        <w:lastRenderedPageBreak/>
        <w:t xml:space="preserve">April 2013 and </w:t>
      </w:r>
      <w:r w:rsidR="009C2D61" w:rsidRPr="005C5592">
        <w:rPr>
          <w:rFonts w:asciiTheme="majorHAnsi" w:hAnsiTheme="majorHAnsi" w:cstheme="majorHAnsi"/>
        </w:rPr>
        <w:t xml:space="preserve">was </w:t>
      </w:r>
      <w:r w:rsidR="004839C6" w:rsidRPr="005C5592">
        <w:rPr>
          <w:rFonts w:asciiTheme="majorHAnsi" w:hAnsiTheme="majorHAnsi" w:cstheme="majorHAnsi"/>
        </w:rPr>
        <w:t xml:space="preserve">broadcast </w:t>
      </w:r>
      <w:r w:rsidR="009C2D61" w:rsidRPr="005C5592">
        <w:rPr>
          <w:rFonts w:asciiTheme="majorHAnsi" w:hAnsiTheme="majorHAnsi" w:cstheme="majorHAnsi"/>
        </w:rPr>
        <w:t xml:space="preserve">in its edited version </w:t>
      </w:r>
      <w:r w:rsidR="004839C6" w:rsidRPr="005C5592">
        <w:rPr>
          <w:rFonts w:asciiTheme="majorHAnsi" w:hAnsiTheme="majorHAnsi" w:cstheme="majorHAnsi"/>
        </w:rPr>
        <w:t>two months later</w:t>
      </w:r>
      <w:r w:rsidR="0013587C" w:rsidRPr="005C5592">
        <w:rPr>
          <w:rFonts w:asciiTheme="majorHAnsi" w:hAnsiTheme="majorHAnsi" w:cstheme="majorHAnsi"/>
        </w:rPr>
        <w:t xml:space="preserve"> (Radio Leicester collection; Sunday edition June 2 2013</w:t>
      </w:r>
      <w:r w:rsidR="008231DA" w:rsidRPr="005C5592">
        <w:rPr>
          <w:rFonts w:asciiTheme="majorHAnsi" w:hAnsiTheme="majorHAnsi" w:cstheme="majorHAnsi"/>
        </w:rPr>
        <w:t>: Work theme and Family theme</w:t>
      </w:r>
      <w:r w:rsidR="0013587C" w:rsidRPr="005C5592">
        <w:rPr>
          <w:rFonts w:asciiTheme="majorHAnsi" w:hAnsiTheme="majorHAnsi" w:cstheme="majorHAnsi"/>
        </w:rPr>
        <w:t>).</w:t>
      </w:r>
      <w:r w:rsidR="004839C6" w:rsidRPr="005C5592">
        <w:rPr>
          <w:rFonts w:asciiTheme="majorHAnsi" w:hAnsiTheme="majorHAnsi" w:cstheme="majorHAnsi"/>
        </w:rPr>
        <w:t xml:space="preserve"> The main topic they focus on is the UK </w:t>
      </w:r>
      <w:r w:rsidR="00EF172B" w:rsidRPr="005C5592">
        <w:rPr>
          <w:rFonts w:asciiTheme="majorHAnsi" w:hAnsiTheme="majorHAnsi" w:cstheme="majorHAnsi"/>
        </w:rPr>
        <w:t>miners</w:t>
      </w:r>
      <w:r w:rsidR="009C2D61" w:rsidRPr="005C5592">
        <w:rPr>
          <w:rFonts w:asciiTheme="majorHAnsi" w:hAnsiTheme="majorHAnsi" w:cstheme="majorHAnsi"/>
        </w:rPr>
        <w:t>’</w:t>
      </w:r>
      <w:r w:rsidR="00EF172B" w:rsidRPr="005C5592">
        <w:rPr>
          <w:rFonts w:asciiTheme="majorHAnsi" w:hAnsiTheme="majorHAnsi" w:cstheme="majorHAnsi"/>
        </w:rPr>
        <w:t xml:space="preserve"> strike </w:t>
      </w:r>
      <w:r w:rsidR="004839C6" w:rsidRPr="005C5592">
        <w:rPr>
          <w:rFonts w:asciiTheme="majorHAnsi" w:hAnsiTheme="majorHAnsi" w:cstheme="majorHAnsi"/>
        </w:rPr>
        <w:t xml:space="preserve">of 1984-1985, though in the long version of the recording </w:t>
      </w:r>
      <w:r w:rsidR="00CB67CC" w:rsidRPr="005C5592">
        <w:rPr>
          <w:rFonts w:asciiTheme="majorHAnsi" w:hAnsiTheme="majorHAnsi" w:cstheme="majorHAnsi"/>
        </w:rPr>
        <w:t xml:space="preserve">(British Library Sounds 2013) </w:t>
      </w:r>
      <w:r w:rsidR="004839C6" w:rsidRPr="005C5592">
        <w:rPr>
          <w:rFonts w:asciiTheme="majorHAnsi" w:hAnsiTheme="majorHAnsi" w:cstheme="majorHAnsi"/>
        </w:rPr>
        <w:t xml:space="preserve">they also talk about </w:t>
      </w:r>
      <w:r w:rsidR="00A20ECF" w:rsidRPr="005C5592">
        <w:rPr>
          <w:rFonts w:asciiTheme="majorHAnsi" w:hAnsiTheme="majorHAnsi" w:cstheme="majorHAnsi"/>
        </w:rPr>
        <w:t>Mel’s</w:t>
      </w:r>
      <w:r w:rsidR="004839C6" w:rsidRPr="005C5592">
        <w:rPr>
          <w:rFonts w:asciiTheme="majorHAnsi" w:hAnsiTheme="majorHAnsi" w:cstheme="majorHAnsi"/>
        </w:rPr>
        <w:t xml:space="preserve"> life before </w:t>
      </w:r>
      <w:r w:rsidR="001047C7">
        <w:rPr>
          <w:rFonts w:asciiTheme="majorHAnsi" w:hAnsiTheme="majorHAnsi" w:cstheme="majorHAnsi"/>
        </w:rPr>
        <w:t>and after the strike</w:t>
      </w:r>
      <w:r w:rsidR="004839C6" w:rsidRPr="005C5592">
        <w:rPr>
          <w:rFonts w:asciiTheme="majorHAnsi" w:hAnsiTheme="majorHAnsi" w:cstheme="majorHAnsi"/>
        </w:rPr>
        <w:t xml:space="preserve">. </w:t>
      </w:r>
      <w:r w:rsidR="00A20ECF" w:rsidRPr="005C5592">
        <w:rPr>
          <w:rFonts w:asciiTheme="majorHAnsi" w:hAnsiTheme="majorHAnsi" w:cstheme="majorHAnsi"/>
        </w:rPr>
        <w:t>Donna’s</w:t>
      </w:r>
      <w:r w:rsidR="004839C6" w:rsidRPr="005C5592">
        <w:rPr>
          <w:rFonts w:asciiTheme="majorHAnsi" w:hAnsiTheme="majorHAnsi" w:cstheme="majorHAnsi"/>
        </w:rPr>
        <w:t xml:space="preserve"> </w:t>
      </w:r>
      <w:r w:rsidR="001B2E43" w:rsidRPr="005C5592">
        <w:rPr>
          <w:rFonts w:asciiTheme="majorHAnsi" w:hAnsiTheme="majorHAnsi" w:cstheme="majorHAnsi"/>
        </w:rPr>
        <w:t>own experiences</w:t>
      </w:r>
      <w:r w:rsidR="004839C6" w:rsidRPr="005C5592">
        <w:rPr>
          <w:rFonts w:asciiTheme="majorHAnsi" w:hAnsiTheme="majorHAnsi" w:cstheme="majorHAnsi"/>
        </w:rPr>
        <w:t xml:space="preserve"> come into it where </w:t>
      </w:r>
      <w:r w:rsidR="001B2E43" w:rsidRPr="005C5592">
        <w:rPr>
          <w:rFonts w:asciiTheme="majorHAnsi" w:hAnsiTheme="majorHAnsi" w:cstheme="majorHAnsi"/>
        </w:rPr>
        <w:t xml:space="preserve">they </w:t>
      </w:r>
      <w:r w:rsidR="004839C6" w:rsidRPr="005C5592">
        <w:rPr>
          <w:rFonts w:asciiTheme="majorHAnsi" w:hAnsiTheme="majorHAnsi" w:cstheme="majorHAnsi"/>
        </w:rPr>
        <w:t>intersect with his</w:t>
      </w:r>
      <w:r w:rsidR="001B2E43" w:rsidRPr="005C5592">
        <w:rPr>
          <w:rFonts w:asciiTheme="majorHAnsi" w:hAnsiTheme="majorHAnsi" w:cstheme="majorHAnsi"/>
        </w:rPr>
        <w:t xml:space="preserve">, or </w:t>
      </w:r>
      <w:r w:rsidR="004839C6" w:rsidRPr="005C5592">
        <w:rPr>
          <w:rFonts w:asciiTheme="majorHAnsi" w:hAnsiTheme="majorHAnsi" w:cstheme="majorHAnsi"/>
        </w:rPr>
        <w:t xml:space="preserve">where she can speak from a comparable perspective (e.g., as a parent). </w:t>
      </w:r>
      <w:r w:rsidR="005A450C" w:rsidRPr="005C5592">
        <w:rPr>
          <w:rFonts w:asciiTheme="majorHAnsi" w:hAnsiTheme="majorHAnsi" w:cstheme="majorHAnsi"/>
        </w:rPr>
        <w:t xml:space="preserve">It is not uncommon in the series for participants of one generation to ask questions which oblige the other to tell a story, ‘as if’ the younger speaker was unfamiliar with it. </w:t>
      </w:r>
    </w:p>
    <w:p w14:paraId="37E8AE88" w14:textId="34E618EB" w:rsidR="00CD288C" w:rsidRPr="005C5592" w:rsidRDefault="00B45C5B" w:rsidP="00D34BFB">
      <w:pPr>
        <w:pStyle w:val="noindent"/>
        <w:spacing w:before="100" w:after="100"/>
        <w:ind w:firstLine="720"/>
        <w:rPr>
          <w:rFonts w:asciiTheme="majorHAnsi" w:hAnsiTheme="majorHAnsi" w:cstheme="majorHAnsi"/>
        </w:rPr>
      </w:pPr>
      <w:r w:rsidRPr="005C5592">
        <w:rPr>
          <w:rFonts w:asciiTheme="majorHAnsi" w:hAnsiTheme="majorHAnsi" w:cstheme="majorHAnsi"/>
        </w:rPr>
        <w:t xml:space="preserve">The table </w:t>
      </w:r>
      <w:r w:rsidR="009377BE" w:rsidRPr="005C5592">
        <w:rPr>
          <w:rFonts w:asciiTheme="majorHAnsi" w:hAnsiTheme="majorHAnsi" w:cstheme="majorHAnsi"/>
        </w:rPr>
        <w:t xml:space="preserve">below </w:t>
      </w:r>
      <w:r w:rsidRPr="005C5592">
        <w:rPr>
          <w:rFonts w:asciiTheme="majorHAnsi" w:hAnsiTheme="majorHAnsi" w:cstheme="majorHAnsi"/>
        </w:rPr>
        <w:t>provides</w:t>
      </w:r>
      <w:r w:rsidR="0076206E" w:rsidRPr="005C5592">
        <w:rPr>
          <w:rFonts w:asciiTheme="majorHAnsi" w:hAnsiTheme="majorHAnsi" w:cstheme="majorHAnsi"/>
        </w:rPr>
        <w:t xml:space="preserve"> a </w:t>
      </w:r>
      <w:r w:rsidR="009377BE" w:rsidRPr="005C5592">
        <w:rPr>
          <w:rFonts w:asciiTheme="majorHAnsi" w:hAnsiTheme="majorHAnsi" w:cstheme="majorHAnsi"/>
        </w:rPr>
        <w:t xml:space="preserve">full </w:t>
      </w:r>
      <w:r w:rsidR="0076206E" w:rsidRPr="005C5592">
        <w:rPr>
          <w:rFonts w:asciiTheme="majorHAnsi" w:hAnsiTheme="majorHAnsi" w:cstheme="majorHAnsi"/>
        </w:rPr>
        <w:t xml:space="preserve">transcript of the </w:t>
      </w:r>
      <w:r w:rsidR="009377BE" w:rsidRPr="005C5592">
        <w:rPr>
          <w:rFonts w:asciiTheme="majorHAnsi" w:hAnsiTheme="majorHAnsi" w:cstheme="majorHAnsi"/>
        </w:rPr>
        <w:t xml:space="preserve">Mel and Donna </w:t>
      </w:r>
      <w:r w:rsidR="0076206E" w:rsidRPr="005C5592">
        <w:rPr>
          <w:rFonts w:asciiTheme="majorHAnsi" w:hAnsiTheme="majorHAnsi" w:cstheme="majorHAnsi"/>
        </w:rPr>
        <w:t>episode as broadcast</w:t>
      </w:r>
      <w:r w:rsidR="009377BE" w:rsidRPr="005C5592">
        <w:rPr>
          <w:rFonts w:asciiTheme="majorHAnsi" w:hAnsiTheme="majorHAnsi" w:cstheme="majorHAnsi"/>
        </w:rPr>
        <w:t xml:space="preserve">. Column 1 shows whose voice we are hearing. Column 2 are row indicators to facilitate analysis. Column 3 shows what we actually hear, and Column 4 relates this to the untranscribed original British Library recording. </w:t>
      </w:r>
      <w:r w:rsidR="008B09A1">
        <w:rPr>
          <w:rFonts w:asciiTheme="majorHAnsi" w:hAnsiTheme="majorHAnsi" w:cstheme="majorHAnsi"/>
        </w:rPr>
        <w:t>Column 4 is further explained in the table legend.</w:t>
      </w:r>
    </w:p>
    <w:p w14:paraId="38FA1CD6" w14:textId="77777777" w:rsidR="00CD288C" w:rsidRPr="005C5592" w:rsidRDefault="00CD288C" w:rsidP="00BD0E1E">
      <w:pPr>
        <w:rPr>
          <w:rFonts w:asciiTheme="majorHAnsi" w:hAnsiTheme="majorHAnsi" w:cstheme="majorHAnsi"/>
        </w:rPr>
      </w:pPr>
      <w:r w:rsidRPr="005C5592">
        <w:rPr>
          <w:rFonts w:asciiTheme="majorHAnsi" w:hAnsiTheme="majorHAnsi" w:cstheme="majorHAnsi"/>
        </w:rPr>
        <w:br w:type="page"/>
      </w:r>
    </w:p>
    <w:tbl>
      <w:tblPr>
        <w:tblStyle w:val="TableGrid"/>
        <w:tblW w:w="0" w:type="auto"/>
        <w:tblInd w:w="-431" w:type="dxa"/>
        <w:tblLook w:val="04A0" w:firstRow="1" w:lastRow="0" w:firstColumn="1" w:lastColumn="0" w:noHBand="0" w:noVBand="1"/>
      </w:tblPr>
      <w:tblGrid>
        <w:gridCol w:w="1139"/>
        <w:gridCol w:w="5410"/>
        <w:gridCol w:w="61"/>
        <w:gridCol w:w="1366"/>
      </w:tblGrid>
      <w:tr w:rsidR="00B131D4" w:rsidRPr="00FB360D" w14:paraId="3AECFA18" w14:textId="77777777" w:rsidTr="00961493">
        <w:tc>
          <w:tcPr>
            <w:tcW w:w="1139" w:type="dxa"/>
          </w:tcPr>
          <w:p w14:paraId="1C42292A" w14:textId="77777777" w:rsidR="00B131D4" w:rsidRPr="003B27B6" w:rsidRDefault="00B131D4" w:rsidP="00961493">
            <w:pPr>
              <w:spacing w:before="100" w:after="100"/>
              <w:rPr>
                <w:rFonts w:cstheme="minorHAnsi"/>
                <w:b/>
                <w:sz w:val="20"/>
                <w:szCs w:val="20"/>
              </w:rPr>
            </w:pPr>
            <w:r w:rsidRPr="003B27B6">
              <w:rPr>
                <w:rFonts w:cstheme="minorHAnsi"/>
                <w:b/>
                <w:sz w:val="20"/>
                <w:szCs w:val="20"/>
              </w:rPr>
              <w:lastRenderedPageBreak/>
              <w:t>Line reference</w:t>
            </w:r>
          </w:p>
        </w:tc>
        <w:tc>
          <w:tcPr>
            <w:tcW w:w="5471" w:type="dxa"/>
            <w:gridSpan w:val="2"/>
          </w:tcPr>
          <w:p w14:paraId="3131E60F" w14:textId="77777777" w:rsidR="00B131D4" w:rsidRPr="003B27B6" w:rsidRDefault="00B131D4" w:rsidP="00961493">
            <w:pPr>
              <w:spacing w:before="100" w:after="100"/>
              <w:rPr>
                <w:rFonts w:cstheme="minorHAnsi"/>
                <w:b/>
                <w:sz w:val="20"/>
                <w:szCs w:val="20"/>
              </w:rPr>
            </w:pPr>
            <w:r w:rsidRPr="003B27B6">
              <w:rPr>
                <w:rFonts w:cstheme="minorHAnsi"/>
                <w:b/>
                <w:sz w:val="20"/>
                <w:szCs w:val="20"/>
              </w:rPr>
              <w:t>Full transcription of broadcast material</w:t>
            </w:r>
          </w:p>
        </w:tc>
        <w:tc>
          <w:tcPr>
            <w:tcW w:w="1366" w:type="dxa"/>
          </w:tcPr>
          <w:p w14:paraId="625390F5" w14:textId="77777777" w:rsidR="00B131D4" w:rsidRPr="003B27B6" w:rsidRDefault="00B131D4" w:rsidP="00961493">
            <w:pPr>
              <w:spacing w:before="100" w:after="100"/>
              <w:rPr>
                <w:rFonts w:cstheme="minorHAnsi"/>
                <w:b/>
                <w:sz w:val="20"/>
                <w:szCs w:val="20"/>
              </w:rPr>
            </w:pPr>
            <w:r w:rsidRPr="003B27B6">
              <w:rPr>
                <w:rFonts w:cstheme="minorHAnsi"/>
                <w:b/>
                <w:sz w:val="20"/>
                <w:szCs w:val="20"/>
              </w:rPr>
              <w:t>Source of broadcast material in the long recording</w:t>
            </w:r>
          </w:p>
        </w:tc>
      </w:tr>
      <w:tr w:rsidR="00B131D4" w:rsidRPr="00FB360D" w14:paraId="55F3F426" w14:textId="77777777" w:rsidTr="00961493">
        <w:tc>
          <w:tcPr>
            <w:tcW w:w="1139" w:type="dxa"/>
          </w:tcPr>
          <w:p w14:paraId="3043448F" w14:textId="77777777" w:rsidR="00B131D4" w:rsidRPr="00FB360D" w:rsidRDefault="00B131D4" w:rsidP="00961493">
            <w:pPr>
              <w:spacing w:before="100" w:after="100"/>
              <w:rPr>
                <w:rFonts w:cstheme="minorHAnsi"/>
                <w:sz w:val="20"/>
                <w:szCs w:val="20"/>
              </w:rPr>
            </w:pPr>
            <w:r w:rsidRPr="00FB360D">
              <w:rPr>
                <w:rFonts w:cstheme="minorHAnsi"/>
                <w:sz w:val="20"/>
                <w:szCs w:val="20"/>
              </w:rPr>
              <w:t>1</w:t>
            </w:r>
          </w:p>
        </w:tc>
        <w:tc>
          <w:tcPr>
            <w:tcW w:w="6837" w:type="dxa"/>
            <w:gridSpan w:val="3"/>
          </w:tcPr>
          <w:p w14:paraId="1FA9F3A0" w14:textId="77777777" w:rsidR="00B131D4" w:rsidRPr="00FB360D" w:rsidRDefault="00B131D4" w:rsidP="00961493">
            <w:pPr>
              <w:spacing w:before="100" w:after="100"/>
              <w:rPr>
                <w:rFonts w:cstheme="minorHAnsi"/>
                <w:sz w:val="20"/>
                <w:szCs w:val="20"/>
              </w:rPr>
            </w:pPr>
            <w:r w:rsidRPr="00FB360D">
              <w:rPr>
                <w:rFonts w:cstheme="minorHAnsi"/>
                <w:sz w:val="20"/>
                <w:szCs w:val="20"/>
              </w:rPr>
              <w:t xml:space="preserve">the notion of re-living and laying down important memories is a key theme in the listening project (.) Mel is sixty four married for forty five years and born and brought up in Loughborough Leicestershire (.) he started work in </w:t>
            </w:r>
            <w:proofErr w:type="spellStart"/>
            <w:r w:rsidRPr="00FB360D">
              <w:rPr>
                <w:rFonts w:cstheme="minorHAnsi"/>
                <w:sz w:val="20"/>
                <w:szCs w:val="20"/>
              </w:rPr>
              <w:t>Bagworth</w:t>
            </w:r>
            <w:proofErr w:type="spellEnd"/>
            <w:r w:rsidRPr="00FB360D">
              <w:rPr>
                <w:rFonts w:cstheme="minorHAnsi"/>
                <w:sz w:val="20"/>
                <w:szCs w:val="20"/>
              </w:rPr>
              <w:t xml:space="preserve"> colliery in nineteen seventy four and in the nineteen eighties he was one of thirty men who became known as the dirty thirty for their </w:t>
            </w:r>
            <w:proofErr w:type="spellStart"/>
            <w:r w:rsidRPr="00FB360D">
              <w:rPr>
                <w:rFonts w:cstheme="minorHAnsi"/>
                <w:sz w:val="20"/>
                <w:szCs w:val="20"/>
              </w:rPr>
              <w:t>year long</w:t>
            </w:r>
            <w:proofErr w:type="spellEnd"/>
            <w:r w:rsidRPr="00FB360D">
              <w:rPr>
                <w:rFonts w:cstheme="minorHAnsi"/>
                <w:sz w:val="20"/>
                <w:szCs w:val="20"/>
              </w:rPr>
              <w:t xml:space="preserve"> strike (1.0) Mel has three daughters all grown up now Donna is the youngest and was just nine at the time of the strike (1.0) around the walls of Mel’s dining room there are pictures of each generation from his grandparents down to his grandchildren (0.5) family means a lot (1.0)</w:t>
            </w:r>
          </w:p>
        </w:tc>
      </w:tr>
      <w:tr w:rsidR="00B131D4" w:rsidRPr="00FB360D" w14:paraId="1C63EA37" w14:textId="77777777" w:rsidTr="00961493">
        <w:tc>
          <w:tcPr>
            <w:tcW w:w="1139" w:type="dxa"/>
          </w:tcPr>
          <w:p w14:paraId="0AEA4A66" w14:textId="77777777" w:rsidR="00B131D4" w:rsidRPr="00FB360D" w:rsidRDefault="00B131D4" w:rsidP="00961493">
            <w:pPr>
              <w:spacing w:before="100" w:after="100"/>
              <w:rPr>
                <w:rFonts w:cstheme="minorHAnsi"/>
                <w:sz w:val="20"/>
                <w:szCs w:val="20"/>
              </w:rPr>
            </w:pPr>
            <w:r w:rsidRPr="00FB360D">
              <w:rPr>
                <w:rFonts w:cstheme="minorHAnsi"/>
                <w:sz w:val="20"/>
                <w:szCs w:val="20"/>
              </w:rPr>
              <w:t>2</w:t>
            </w:r>
          </w:p>
        </w:tc>
        <w:tc>
          <w:tcPr>
            <w:tcW w:w="5410" w:type="dxa"/>
          </w:tcPr>
          <w:p w14:paraId="5934D071" w14:textId="77777777" w:rsidR="00B131D4" w:rsidRPr="00FB360D" w:rsidRDefault="00B131D4" w:rsidP="00961493">
            <w:pPr>
              <w:spacing w:before="100" w:after="100"/>
              <w:rPr>
                <w:rFonts w:cstheme="minorHAnsi"/>
                <w:sz w:val="20"/>
                <w:szCs w:val="20"/>
              </w:rPr>
            </w:pPr>
            <w:r w:rsidRPr="00FB360D">
              <w:rPr>
                <w:rFonts w:cstheme="minorHAnsi"/>
                <w:sz w:val="20"/>
                <w:szCs w:val="20"/>
              </w:rPr>
              <w:t xml:space="preserve"> </w:t>
            </w:r>
          </w:p>
        </w:tc>
        <w:tc>
          <w:tcPr>
            <w:tcW w:w="1427" w:type="dxa"/>
            <w:gridSpan w:val="2"/>
          </w:tcPr>
          <w:p w14:paraId="5A2D7164" w14:textId="77777777" w:rsidR="00B131D4" w:rsidRPr="00FB360D" w:rsidRDefault="00B131D4" w:rsidP="00961493">
            <w:pPr>
              <w:spacing w:before="100" w:after="100"/>
              <w:rPr>
                <w:rFonts w:cstheme="minorHAnsi"/>
                <w:sz w:val="20"/>
                <w:szCs w:val="20"/>
              </w:rPr>
            </w:pPr>
            <w:r w:rsidRPr="00FB360D">
              <w:rPr>
                <w:rFonts w:cstheme="minorHAnsi"/>
                <w:b/>
                <w:sz w:val="20"/>
                <w:szCs w:val="20"/>
              </w:rPr>
              <w:t>clip 1:</w:t>
            </w:r>
            <w:r w:rsidRPr="00FB360D">
              <w:rPr>
                <w:rFonts w:cstheme="minorHAnsi"/>
                <w:sz w:val="20"/>
                <w:szCs w:val="20"/>
              </w:rPr>
              <w:t xml:space="preserve"> </w:t>
            </w:r>
            <w:r w:rsidRPr="00FB360D">
              <w:rPr>
                <w:rFonts w:cstheme="minorHAnsi"/>
                <w:b/>
                <w:sz w:val="20"/>
                <w:szCs w:val="20"/>
              </w:rPr>
              <w:t>context</w:t>
            </w:r>
            <w:r w:rsidRPr="00FB360D">
              <w:rPr>
                <w:rFonts w:cstheme="minorHAnsi"/>
                <w:sz w:val="20"/>
                <w:szCs w:val="20"/>
              </w:rPr>
              <w:t xml:space="preserve"> occurred 10 m. into original recording</w:t>
            </w:r>
          </w:p>
        </w:tc>
      </w:tr>
      <w:tr w:rsidR="00B131D4" w:rsidRPr="00FB360D" w14:paraId="7036267C" w14:textId="77777777" w:rsidTr="00961493">
        <w:tc>
          <w:tcPr>
            <w:tcW w:w="1139" w:type="dxa"/>
          </w:tcPr>
          <w:p w14:paraId="401CEE23" w14:textId="77777777" w:rsidR="00B131D4" w:rsidRPr="00FB360D" w:rsidRDefault="00B131D4" w:rsidP="00961493">
            <w:pPr>
              <w:spacing w:before="100" w:after="100"/>
              <w:rPr>
                <w:rFonts w:cstheme="minorHAnsi"/>
                <w:sz w:val="20"/>
                <w:szCs w:val="20"/>
              </w:rPr>
            </w:pPr>
            <w:r w:rsidRPr="00FB360D">
              <w:rPr>
                <w:rFonts w:cstheme="minorHAnsi"/>
                <w:sz w:val="20"/>
                <w:szCs w:val="20"/>
              </w:rPr>
              <w:t>3</w:t>
            </w:r>
          </w:p>
        </w:tc>
        <w:tc>
          <w:tcPr>
            <w:tcW w:w="5410" w:type="dxa"/>
          </w:tcPr>
          <w:p w14:paraId="30E88A5C" w14:textId="77777777" w:rsidR="00B131D4" w:rsidRPr="00FB360D" w:rsidRDefault="00B131D4" w:rsidP="00961493">
            <w:pPr>
              <w:spacing w:before="100" w:after="100"/>
              <w:rPr>
                <w:rFonts w:cstheme="minorHAnsi"/>
                <w:sz w:val="20"/>
                <w:szCs w:val="20"/>
              </w:rPr>
            </w:pPr>
            <w:r w:rsidRPr="00FB360D">
              <w:rPr>
                <w:rFonts w:cstheme="minorHAnsi"/>
                <w:sz w:val="20"/>
                <w:szCs w:val="20"/>
              </w:rPr>
              <w:t>it was a lot harder on your mam (4.0, including audible exhalation)</w:t>
            </w:r>
          </w:p>
        </w:tc>
        <w:tc>
          <w:tcPr>
            <w:tcW w:w="1427" w:type="dxa"/>
            <w:gridSpan w:val="2"/>
          </w:tcPr>
          <w:p w14:paraId="6410B680" w14:textId="77777777" w:rsidR="00B131D4" w:rsidRPr="00FB360D" w:rsidRDefault="00B131D4" w:rsidP="00961493">
            <w:pPr>
              <w:spacing w:before="100" w:after="100"/>
              <w:rPr>
                <w:rFonts w:cstheme="minorHAnsi"/>
                <w:sz w:val="20"/>
                <w:szCs w:val="20"/>
              </w:rPr>
            </w:pPr>
            <w:r w:rsidRPr="00FB360D">
              <w:rPr>
                <w:rFonts w:cstheme="minorHAnsi"/>
                <w:b/>
                <w:sz w:val="20"/>
                <w:szCs w:val="20"/>
              </w:rPr>
              <w:t>clip 2:</w:t>
            </w:r>
            <w:r w:rsidRPr="00FB360D">
              <w:rPr>
                <w:rFonts w:cstheme="minorHAnsi"/>
                <w:sz w:val="20"/>
                <w:szCs w:val="20"/>
              </w:rPr>
              <w:t xml:space="preserve"> </w:t>
            </w:r>
            <w:r w:rsidRPr="00FB360D">
              <w:rPr>
                <w:rFonts w:cstheme="minorHAnsi"/>
                <w:b/>
                <w:sz w:val="20"/>
                <w:szCs w:val="20"/>
              </w:rPr>
              <w:t>key sequence</w:t>
            </w:r>
            <w:r w:rsidRPr="00FB360D">
              <w:rPr>
                <w:rFonts w:cstheme="minorHAnsi"/>
                <w:sz w:val="20"/>
                <w:szCs w:val="20"/>
              </w:rPr>
              <w:t xml:space="preserve"> occurred 30 m. into original recording : there is a cut of about 100 words between ‘anything’ and ‘but it wasn’t’), </w:t>
            </w:r>
          </w:p>
        </w:tc>
      </w:tr>
      <w:tr w:rsidR="00B131D4" w:rsidRPr="00FB360D" w14:paraId="31984B77" w14:textId="77777777" w:rsidTr="00961493">
        <w:tc>
          <w:tcPr>
            <w:tcW w:w="1139" w:type="dxa"/>
          </w:tcPr>
          <w:p w14:paraId="686F6904" w14:textId="77777777" w:rsidR="00B131D4" w:rsidRPr="00FB360D" w:rsidRDefault="00B131D4" w:rsidP="00961493">
            <w:pPr>
              <w:spacing w:before="100" w:after="100"/>
              <w:rPr>
                <w:rFonts w:cstheme="minorHAnsi"/>
                <w:sz w:val="20"/>
                <w:szCs w:val="20"/>
              </w:rPr>
            </w:pPr>
            <w:r w:rsidRPr="00FB360D">
              <w:rPr>
                <w:rFonts w:cstheme="minorHAnsi"/>
                <w:sz w:val="20"/>
                <w:szCs w:val="20"/>
              </w:rPr>
              <w:t>4</w:t>
            </w:r>
          </w:p>
        </w:tc>
        <w:tc>
          <w:tcPr>
            <w:tcW w:w="5410" w:type="dxa"/>
          </w:tcPr>
          <w:p w14:paraId="151CB5F7" w14:textId="77777777" w:rsidR="00B131D4" w:rsidRPr="00FB360D" w:rsidRDefault="00B131D4" w:rsidP="00961493">
            <w:pPr>
              <w:spacing w:before="100" w:after="100"/>
              <w:rPr>
                <w:rFonts w:cstheme="minorHAnsi"/>
                <w:sz w:val="20"/>
                <w:szCs w:val="20"/>
              </w:rPr>
            </w:pPr>
            <w:r w:rsidRPr="00FB360D">
              <w:rPr>
                <w:rFonts w:cstheme="minorHAnsi"/>
                <w:sz w:val="20"/>
                <w:szCs w:val="20"/>
              </w:rPr>
              <w:t>go on dad say what you were going to say (1.0)</w:t>
            </w:r>
          </w:p>
        </w:tc>
        <w:tc>
          <w:tcPr>
            <w:tcW w:w="1427" w:type="dxa"/>
            <w:gridSpan w:val="2"/>
            <w:vMerge w:val="restart"/>
          </w:tcPr>
          <w:p w14:paraId="097D93B5" w14:textId="77777777" w:rsidR="00B131D4" w:rsidRPr="00FB360D" w:rsidRDefault="00B131D4" w:rsidP="00961493">
            <w:pPr>
              <w:spacing w:before="100" w:after="100"/>
              <w:rPr>
                <w:rFonts w:cstheme="minorHAnsi"/>
                <w:sz w:val="20"/>
                <w:szCs w:val="20"/>
              </w:rPr>
            </w:pPr>
          </w:p>
        </w:tc>
      </w:tr>
      <w:tr w:rsidR="00B131D4" w:rsidRPr="00FB360D" w14:paraId="3E6B14BC" w14:textId="77777777" w:rsidTr="00961493">
        <w:tc>
          <w:tcPr>
            <w:tcW w:w="1139" w:type="dxa"/>
          </w:tcPr>
          <w:p w14:paraId="3A93DD5C" w14:textId="77777777" w:rsidR="00B131D4" w:rsidRPr="00FB360D" w:rsidRDefault="00B131D4" w:rsidP="00961493">
            <w:pPr>
              <w:spacing w:before="100" w:after="100"/>
              <w:rPr>
                <w:rFonts w:cstheme="minorHAnsi"/>
                <w:sz w:val="20"/>
                <w:szCs w:val="20"/>
              </w:rPr>
            </w:pPr>
            <w:r w:rsidRPr="00FB360D">
              <w:rPr>
                <w:rFonts w:cstheme="minorHAnsi"/>
                <w:sz w:val="20"/>
                <w:szCs w:val="20"/>
              </w:rPr>
              <w:t>5</w:t>
            </w:r>
          </w:p>
        </w:tc>
        <w:tc>
          <w:tcPr>
            <w:tcW w:w="5410" w:type="dxa"/>
          </w:tcPr>
          <w:p w14:paraId="559FF70D" w14:textId="77777777" w:rsidR="00B131D4" w:rsidRPr="00FB360D" w:rsidRDefault="00B131D4" w:rsidP="00961493">
            <w:pPr>
              <w:spacing w:before="100" w:after="100"/>
              <w:rPr>
                <w:rFonts w:cstheme="minorHAnsi"/>
                <w:sz w:val="20"/>
                <w:szCs w:val="20"/>
              </w:rPr>
            </w:pPr>
            <w:r w:rsidRPr="00FB360D">
              <w:rPr>
                <w:rFonts w:cstheme="minorHAnsi"/>
                <w:sz w:val="20"/>
                <w:szCs w:val="20"/>
              </w:rPr>
              <w:t>looking after you</w:t>
            </w:r>
          </w:p>
        </w:tc>
        <w:tc>
          <w:tcPr>
            <w:tcW w:w="1427" w:type="dxa"/>
            <w:gridSpan w:val="2"/>
            <w:vMerge/>
          </w:tcPr>
          <w:p w14:paraId="74D58563" w14:textId="77777777" w:rsidR="00B131D4" w:rsidRPr="00FB360D" w:rsidRDefault="00B131D4" w:rsidP="00961493">
            <w:pPr>
              <w:spacing w:before="100" w:after="100"/>
              <w:rPr>
                <w:rFonts w:cstheme="minorHAnsi"/>
                <w:sz w:val="20"/>
                <w:szCs w:val="20"/>
              </w:rPr>
            </w:pPr>
          </w:p>
        </w:tc>
      </w:tr>
      <w:tr w:rsidR="00B131D4" w:rsidRPr="00FB360D" w14:paraId="5A2EF13B" w14:textId="77777777" w:rsidTr="00961493">
        <w:tc>
          <w:tcPr>
            <w:tcW w:w="1139" w:type="dxa"/>
          </w:tcPr>
          <w:p w14:paraId="2D074E2F" w14:textId="77777777" w:rsidR="00B131D4" w:rsidRPr="00FB360D" w:rsidRDefault="00B131D4" w:rsidP="00961493">
            <w:pPr>
              <w:spacing w:before="100" w:after="100"/>
              <w:rPr>
                <w:rFonts w:cstheme="minorHAnsi"/>
                <w:sz w:val="20"/>
                <w:szCs w:val="20"/>
              </w:rPr>
            </w:pPr>
            <w:r w:rsidRPr="00FB360D">
              <w:rPr>
                <w:rFonts w:cstheme="minorHAnsi"/>
                <w:sz w:val="20"/>
                <w:szCs w:val="20"/>
              </w:rPr>
              <w:t>6</w:t>
            </w:r>
          </w:p>
        </w:tc>
        <w:tc>
          <w:tcPr>
            <w:tcW w:w="5410" w:type="dxa"/>
          </w:tcPr>
          <w:p w14:paraId="0C4F2B68" w14:textId="77777777" w:rsidR="00B131D4" w:rsidRPr="00FB360D" w:rsidRDefault="00B131D4" w:rsidP="00961493">
            <w:pPr>
              <w:spacing w:before="100" w:after="100"/>
              <w:rPr>
                <w:rFonts w:cstheme="minorHAnsi"/>
                <w:sz w:val="20"/>
                <w:szCs w:val="20"/>
              </w:rPr>
            </w:pPr>
            <w:r w:rsidRPr="00FB360D">
              <w:rPr>
                <w:rFonts w:cstheme="minorHAnsi"/>
                <w:sz w:val="20"/>
                <w:szCs w:val="20"/>
              </w:rPr>
              <w:t xml:space="preserve">yeah (1.0) well there were three of us weren’t [there </w:t>
            </w:r>
          </w:p>
        </w:tc>
        <w:tc>
          <w:tcPr>
            <w:tcW w:w="1427" w:type="dxa"/>
            <w:gridSpan w:val="2"/>
            <w:vMerge/>
          </w:tcPr>
          <w:p w14:paraId="5440EF73" w14:textId="77777777" w:rsidR="00B131D4" w:rsidRPr="00FB360D" w:rsidRDefault="00B131D4" w:rsidP="00961493">
            <w:pPr>
              <w:spacing w:before="100" w:after="100"/>
              <w:rPr>
                <w:rFonts w:cstheme="minorHAnsi"/>
                <w:sz w:val="20"/>
                <w:szCs w:val="20"/>
              </w:rPr>
            </w:pPr>
          </w:p>
        </w:tc>
      </w:tr>
      <w:tr w:rsidR="00B131D4" w:rsidRPr="00FB360D" w14:paraId="4D388933" w14:textId="77777777" w:rsidTr="00961493">
        <w:tc>
          <w:tcPr>
            <w:tcW w:w="1139" w:type="dxa"/>
          </w:tcPr>
          <w:p w14:paraId="55E95832" w14:textId="77777777" w:rsidR="00B131D4" w:rsidRPr="00FB360D" w:rsidRDefault="00B131D4" w:rsidP="00961493">
            <w:pPr>
              <w:spacing w:before="100" w:after="100"/>
              <w:rPr>
                <w:rFonts w:cstheme="minorHAnsi"/>
                <w:sz w:val="20"/>
                <w:szCs w:val="20"/>
              </w:rPr>
            </w:pPr>
            <w:r w:rsidRPr="00FB360D">
              <w:rPr>
                <w:rFonts w:cstheme="minorHAnsi"/>
                <w:sz w:val="20"/>
                <w:szCs w:val="20"/>
              </w:rPr>
              <w:t>7</w:t>
            </w:r>
          </w:p>
        </w:tc>
        <w:tc>
          <w:tcPr>
            <w:tcW w:w="5410" w:type="dxa"/>
          </w:tcPr>
          <w:p w14:paraId="73E9685A" w14:textId="77777777" w:rsidR="00B131D4" w:rsidRPr="00FB360D" w:rsidRDefault="00B131D4" w:rsidP="00961493">
            <w:pPr>
              <w:spacing w:before="100" w:after="100"/>
              <w:rPr>
                <w:rFonts w:cstheme="minorHAnsi"/>
                <w:sz w:val="20"/>
                <w:szCs w:val="20"/>
              </w:rPr>
            </w:pPr>
            <w:r w:rsidRPr="00FB360D">
              <w:rPr>
                <w:rFonts w:cstheme="minorHAnsi"/>
                <w:sz w:val="20"/>
                <w:szCs w:val="20"/>
              </w:rPr>
              <w:t xml:space="preserve">                     [yeah</w:t>
            </w:r>
          </w:p>
        </w:tc>
        <w:tc>
          <w:tcPr>
            <w:tcW w:w="1427" w:type="dxa"/>
            <w:gridSpan w:val="2"/>
            <w:vMerge/>
          </w:tcPr>
          <w:p w14:paraId="5C553E01" w14:textId="77777777" w:rsidR="00B131D4" w:rsidRPr="00FB360D" w:rsidRDefault="00B131D4" w:rsidP="00961493">
            <w:pPr>
              <w:spacing w:before="100" w:after="100"/>
              <w:rPr>
                <w:rFonts w:cstheme="minorHAnsi"/>
                <w:sz w:val="20"/>
                <w:szCs w:val="20"/>
              </w:rPr>
            </w:pPr>
          </w:p>
        </w:tc>
      </w:tr>
      <w:tr w:rsidR="00B131D4" w:rsidRPr="00FB360D" w14:paraId="331A71E9" w14:textId="77777777" w:rsidTr="00961493">
        <w:tc>
          <w:tcPr>
            <w:tcW w:w="1139" w:type="dxa"/>
          </w:tcPr>
          <w:p w14:paraId="0CF44565" w14:textId="77777777" w:rsidR="00B131D4" w:rsidRPr="00FB360D" w:rsidRDefault="00B131D4" w:rsidP="00961493">
            <w:pPr>
              <w:spacing w:before="100" w:after="100"/>
              <w:rPr>
                <w:rFonts w:cstheme="minorHAnsi"/>
                <w:sz w:val="20"/>
                <w:szCs w:val="20"/>
              </w:rPr>
            </w:pPr>
            <w:r w:rsidRPr="00FB360D">
              <w:rPr>
                <w:rFonts w:cstheme="minorHAnsi"/>
                <w:sz w:val="20"/>
                <w:szCs w:val="20"/>
              </w:rPr>
              <w:t>8</w:t>
            </w:r>
          </w:p>
        </w:tc>
        <w:tc>
          <w:tcPr>
            <w:tcW w:w="5410" w:type="dxa"/>
          </w:tcPr>
          <w:p w14:paraId="1216DB55" w14:textId="77777777" w:rsidR="00B131D4" w:rsidRPr="00FB360D" w:rsidRDefault="00B131D4" w:rsidP="00961493">
            <w:pPr>
              <w:spacing w:before="100" w:after="100"/>
              <w:rPr>
                <w:rFonts w:cstheme="minorHAnsi"/>
                <w:sz w:val="20"/>
                <w:szCs w:val="20"/>
              </w:rPr>
            </w:pPr>
            <w:r w:rsidRPr="00FB360D">
              <w:rPr>
                <w:rFonts w:cstheme="minorHAnsi"/>
                <w:sz w:val="20"/>
                <w:szCs w:val="20"/>
              </w:rPr>
              <w:t xml:space="preserve">three girls (1.0) it is it is hard </w:t>
            </w:r>
            <w:proofErr w:type="spellStart"/>
            <w:r w:rsidRPr="00FB360D">
              <w:rPr>
                <w:rFonts w:cstheme="minorHAnsi"/>
                <w:sz w:val="20"/>
                <w:szCs w:val="20"/>
              </w:rPr>
              <w:t>in't</w:t>
            </w:r>
            <w:proofErr w:type="spellEnd"/>
            <w:r w:rsidRPr="00FB360D">
              <w:rPr>
                <w:rFonts w:cstheme="minorHAnsi"/>
                <w:sz w:val="20"/>
                <w:szCs w:val="20"/>
              </w:rPr>
              <w:t xml:space="preserve"> it it’s very stressful but she stood up and supported you like she has done for forty five years but (0.5) in that year in particular (.) she </w:t>
            </w:r>
            <w:proofErr w:type="spellStart"/>
            <w:r w:rsidRPr="00FB360D">
              <w:rPr>
                <w:rFonts w:cstheme="minorHAnsi"/>
                <w:sz w:val="20"/>
                <w:szCs w:val="20"/>
              </w:rPr>
              <w:t>she</w:t>
            </w:r>
            <w:proofErr w:type="spellEnd"/>
            <w:r w:rsidRPr="00FB360D">
              <w:rPr>
                <w:rFonts w:cstheme="minorHAnsi"/>
                <w:sz w:val="20"/>
                <w:szCs w:val="20"/>
              </w:rPr>
              <w:t xml:space="preserve"> stood up and (.) was right behind you all the time (1.0)</w:t>
            </w:r>
          </w:p>
        </w:tc>
        <w:tc>
          <w:tcPr>
            <w:tcW w:w="1427" w:type="dxa"/>
            <w:gridSpan w:val="2"/>
            <w:vMerge/>
          </w:tcPr>
          <w:p w14:paraId="11E902BB" w14:textId="77777777" w:rsidR="00B131D4" w:rsidRPr="00FB360D" w:rsidRDefault="00B131D4" w:rsidP="00961493">
            <w:pPr>
              <w:spacing w:before="100" w:after="100"/>
              <w:rPr>
                <w:rFonts w:cstheme="minorHAnsi"/>
                <w:sz w:val="20"/>
                <w:szCs w:val="20"/>
              </w:rPr>
            </w:pPr>
          </w:p>
        </w:tc>
      </w:tr>
      <w:tr w:rsidR="00B131D4" w:rsidRPr="00FB360D" w14:paraId="726AF30A" w14:textId="77777777" w:rsidTr="00961493">
        <w:tc>
          <w:tcPr>
            <w:tcW w:w="1139" w:type="dxa"/>
          </w:tcPr>
          <w:p w14:paraId="1890D768" w14:textId="77777777" w:rsidR="00B131D4" w:rsidRPr="00FB360D" w:rsidRDefault="00B131D4" w:rsidP="00961493">
            <w:pPr>
              <w:spacing w:before="100" w:after="100"/>
              <w:rPr>
                <w:rFonts w:cstheme="minorHAnsi"/>
                <w:sz w:val="20"/>
                <w:szCs w:val="20"/>
              </w:rPr>
            </w:pPr>
            <w:r w:rsidRPr="00FB360D">
              <w:rPr>
                <w:rFonts w:cstheme="minorHAnsi"/>
                <w:sz w:val="20"/>
                <w:szCs w:val="20"/>
              </w:rPr>
              <w:t>9</w:t>
            </w:r>
          </w:p>
        </w:tc>
        <w:tc>
          <w:tcPr>
            <w:tcW w:w="5410" w:type="dxa"/>
          </w:tcPr>
          <w:p w14:paraId="07A46981" w14:textId="77777777" w:rsidR="00B131D4" w:rsidRPr="00FB360D" w:rsidRDefault="00B131D4" w:rsidP="00961493">
            <w:pPr>
              <w:spacing w:before="100" w:after="100"/>
              <w:rPr>
                <w:rFonts w:cstheme="minorHAnsi"/>
                <w:sz w:val="20"/>
                <w:szCs w:val="20"/>
              </w:rPr>
            </w:pPr>
            <w:r w:rsidRPr="00FB360D">
              <w:rPr>
                <w:rFonts w:cstheme="minorHAnsi"/>
                <w:sz w:val="20"/>
                <w:szCs w:val="20"/>
              </w:rPr>
              <w:t xml:space="preserve">yeah well she could see what other kids were getting (1.0) what her kids weren’t getting (.) </w:t>
            </w:r>
            <w:proofErr w:type="spellStart"/>
            <w:r w:rsidRPr="00FB360D">
              <w:rPr>
                <w:rFonts w:cstheme="minorHAnsi"/>
                <w:sz w:val="20"/>
                <w:szCs w:val="20"/>
              </w:rPr>
              <w:t>‘cause</w:t>
            </w:r>
            <w:proofErr w:type="spellEnd"/>
            <w:r w:rsidRPr="00FB360D">
              <w:rPr>
                <w:rFonts w:cstheme="minorHAnsi"/>
                <w:sz w:val="20"/>
                <w:szCs w:val="20"/>
              </w:rPr>
              <w:t xml:space="preserve"> </w:t>
            </w:r>
          </w:p>
        </w:tc>
        <w:tc>
          <w:tcPr>
            <w:tcW w:w="1427" w:type="dxa"/>
            <w:gridSpan w:val="2"/>
            <w:vMerge/>
          </w:tcPr>
          <w:p w14:paraId="49704098" w14:textId="77777777" w:rsidR="00B131D4" w:rsidRPr="00FB360D" w:rsidRDefault="00B131D4" w:rsidP="00961493">
            <w:pPr>
              <w:spacing w:before="100" w:after="100"/>
              <w:rPr>
                <w:rFonts w:cstheme="minorHAnsi"/>
                <w:sz w:val="20"/>
                <w:szCs w:val="20"/>
              </w:rPr>
            </w:pPr>
          </w:p>
        </w:tc>
      </w:tr>
      <w:tr w:rsidR="00B131D4" w:rsidRPr="00FB360D" w14:paraId="2ED9D149" w14:textId="77777777" w:rsidTr="00961493">
        <w:tc>
          <w:tcPr>
            <w:tcW w:w="1139" w:type="dxa"/>
          </w:tcPr>
          <w:p w14:paraId="0BFAAF16" w14:textId="77777777" w:rsidR="00B131D4" w:rsidRPr="00FB360D" w:rsidRDefault="00B131D4" w:rsidP="00961493">
            <w:pPr>
              <w:spacing w:before="100" w:after="100"/>
              <w:rPr>
                <w:rFonts w:cstheme="minorHAnsi"/>
                <w:sz w:val="20"/>
                <w:szCs w:val="20"/>
              </w:rPr>
            </w:pPr>
            <w:r w:rsidRPr="00FB360D">
              <w:rPr>
                <w:rFonts w:cstheme="minorHAnsi"/>
                <w:sz w:val="20"/>
                <w:szCs w:val="20"/>
              </w:rPr>
              <w:t>10</w:t>
            </w:r>
          </w:p>
        </w:tc>
        <w:tc>
          <w:tcPr>
            <w:tcW w:w="5410" w:type="dxa"/>
          </w:tcPr>
          <w:p w14:paraId="2B1B9A90" w14:textId="77777777" w:rsidR="00B131D4" w:rsidRPr="00FB360D" w:rsidRDefault="00B131D4" w:rsidP="00961493">
            <w:pPr>
              <w:spacing w:before="100" w:after="100"/>
              <w:rPr>
                <w:rFonts w:cstheme="minorHAnsi"/>
                <w:sz w:val="20"/>
                <w:szCs w:val="20"/>
              </w:rPr>
            </w:pPr>
            <w:r w:rsidRPr="00FB360D">
              <w:rPr>
                <w:rFonts w:cstheme="minorHAnsi"/>
                <w:sz w:val="20"/>
                <w:szCs w:val="20"/>
              </w:rPr>
              <w:t xml:space="preserve">oh I think as a as a parent you do that (.) but when you're the child (.) you don't notice that (.) I can't ever remember going without anything (3.0) ever (1.0) like I say on that Christmas (1.5) when people had sent in (1.5) donations from all over the country I had the most fabulous Christmas and as a nine year old that’s what you remember (.) getting up on Christmas </w:t>
            </w:r>
            <w:r w:rsidRPr="00FB360D">
              <w:rPr>
                <w:rFonts w:cstheme="minorHAnsi"/>
                <w:sz w:val="20"/>
                <w:szCs w:val="20"/>
              </w:rPr>
              <w:lastRenderedPageBreak/>
              <w:t xml:space="preserve">morning (.) seeing a pile of presents and I remember getting a um a beautiful doll (.) that somebody had sent me (1.0) um in support of me dad which is absolutely fantastic (.) so I know it’s difficult from (1.5) you know from you and me mum's point of view are thinking well we missed out (1.0) I mean I’m thirty seven on I’m telling you now we </w:t>
            </w:r>
            <w:proofErr w:type="spellStart"/>
            <w:r w:rsidRPr="00FB360D">
              <w:rPr>
                <w:rFonts w:cstheme="minorHAnsi"/>
                <w:sz w:val="20"/>
                <w:szCs w:val="20"/>
              </w:rPr>
              <w:t>we</w:t>
            </w:r>
            <w:proofErr w:type="spellEnd"/>
            <w:r w:rsidRPr="00FB360D">
              <w:rPr>
                <w:rFonts w:cstheme="minorHAnsi"/>
                <w:sz w:val="20"/>
                <w:szCs w:val="20"/>
              </w:rPr>
              <w:t xml:space="preserve"> didn’t feel that we missed out on anything </w:t>
            </w:r>
          </w:p>
        </w:tc>
        <w:tc>
          <w:tcPr>
            <w:tcW w:w="1427" w:type="dxa"/>
            <w:gridSpan w:val="2"/>
            <w:vMerge/>
          </w:tcPr>
          <w:p w14:paraId="5D05494C" w14:textId="77777777" w:rsidR="00B131D4" w:rsidRPr="00FB360D" w:rsidRDefault="00B131D4" w:rsidP="00961493">
            <w:pPr>
              <w:spacing w:before="100" w:after="100"/>
              <w:rPr>
                <w:rFonts w:cstheme="minorHAnsi"/>
                <w:sz w:val="20"/>
                <w:szCs w:val="20"/>
              </w:rPr>
            </w:pPr>
          </w:p>
        </w:tc>
      </w:tr>
      <w:tr w:rsidR="00B131D4" w:rsidRPr="00FB360D" w14:paraId="6DA1C684" w14:textId="77777777" w:rsidTr="00961493">
        <w:tc>
          <w:tcPr>
            <w:tcW w:w="1139" w:type="dxa"/>
          </w:tcPr>
          <w:p w14:paraId="753EADD7" w14:textId="77777777" w:rsidR="00B131D4" w:rsidRPr="00FB360D" w:rsidRDefault="00B131D4" w:rsidP="00961493">
            <w:pPr>
              <w:spacing w:before="100" w:after="100"/>
              <w:rPr>
                <w:rFonts w:cstheme="minorHAnsi"/>
                <w:sz w:val="20"/>
                <w:szCs w:val="20"/>
              </w:rPr>
            </w:pPr>
            <w:r w:rsidRPr="00FB360D">
              <w:rPr>
                <w:rFonts w:cstheme="minorHAnsi"/>
                <w:sz w:val="20"/>
                <w:szCs w:val="20"/>
              </w:rPr>
              <w:t>11</w:t>
            </w:r>
          </w:p>
        </w:tc>
        <w:tc>
          <w:tcPr>
            <w:tcW w:w="5410" w:type="dxa"/>
          </w:tcPr>
          <w:p w14:paraId="00A00686" w14:textId="77777777" w:rsidR="00B131D4" w:rsidRPr="00FB360D" w:rsidRDefault="00B131D4" w:rsidP="00961493">
            <w:pPr>
              <w:spacing w:before="100" w:after="100"/>
              <w:rPr>
                <w:rFonts w:cstheme="minorHAnsi"/>
                <w:sz w:val="20"/>
                <w:szCs w:val="20"/>
              </w:rPr>
            </w:pPr>
            <w:r w:rsidRPr="00FB360D">
              <w:rPr>
                <w:rFonts w:cstheme="minorHAnsi"/>
                <w:sz w:val="20"/>
                <w:szCs w:val="20"/>
              </w:rPr>
              <w:t xml:space="preserve">but it wasn’t that your mam could give you what she wanted (0.5) to (1.0) we were relying on other people giving us and then (0.5) trying to pick presents (1.5) for you and er (.) I can remember (1.5) Sheffield a </w:t>
            </w:r>
            <w:proofErr w:type="spellStart"/>
            <w:r w:rsidRPr="00FB360D">
              <w:rPr>
                <w:rFonts w:cstheme="minorHAnsi"/>
                <w:sz w:val="20"/>
                <w:szCs w:val="20"/>
              </w:rPr>
              <w:t>a</w:t>
            </w:r>
            <w:proofErr w:type="spellEnd"/>
            <w:r w:rsidRPr="00FB360D">
              <w:rPr>
                <w:rFonts w:cstheme="minorHAnsi"/>
                <w:sz w:val="20"/>
                <w:szCs w:val="20"/>
              </w:rPr>
              <w:t xml:space="preserve"> place called Hallam in Sheffield sent us (.) (with slightly chuckling voice) thirty </w:t>
            </w:r>
            <w:proofErr w:type="spellStart"/>
            <w:r w:rsidRPr="00FB360D">
              <w:rPr>
                <w:rFonts w:cstheme="minorHAnsi"/>
                <w:sz w:val="20"/>
                <w:szCs w:val="20"/>
              </w:rPr>
              <w:t>thirty</w:t>
            </w:r>
            <w:proofErr w:type="spellEnd"/>
            <w:r w:rsidRPr="00FB360D">
              <w:rPr>
                <w:rFonts w:cstheme="minorHAnsi"/>
                <w:sz w:val="20"/>
                <w:szCs w:val="20"/>
              </w:rPr>
              <w:t xml:space="preserve"> turkeys (1.0) [so every mi every miner got a turkey that Christmas</w:t>
            </w:r>
          </w:p>
        </w:tc>
        <w:tc>
          <w:tcPr>
            <w:tcW w:w="1427" w:type="dxa"/>
            <w:gridSpan w:val="2"/>
            <w:vMerge/>
          </w:tcPr>
          <w:p w14:paraId="1626E812" w14:textId="77777777" w:rsidR="00B131D4" w:rsidRPr="00FB360D" w:rsidRDefault="00B131D4" w:rsidP="00961493">
            <w:pPr>
              <w:spacing w:before="100" w:after="100"/>
              <w:rPr>
                <w:rFonts w:cstheme="minorHAnsi"/>
                <w:sz w:val="20"/>
                <w:szCs w:val="20"/>
              </w:rPr>
            </w:pPr>
          </w:p>
        </w:tc>
      </w:tr>
      <w:tr w:rsidR="00B131D4" w:rsidRPr="00FB360D" w14:paraId="27F8AB75" w14:textId="77777777" w:rsidTr="00961493">
        <w:tc>
          <w:tcPr>
            <w:tcW w:w="1139" w:type="dxa"/>
          </w:tcPr>
          <w:p w14:paraId="7249A256" w14:textId="77777777" w:rsidR="00B131D4" w:rsidRPr="00FB360D" w:rsidRDefault="00B131D4" w:rsidP="00961493">
            <w:pPr>
              <w:spacing w:before="100" w:after="100"/>
              <w:rPr>
                <w:rFonts w:cstheme="minorHAnsi"/>
                <w:sz w:val="20"/>
                <w:szCs w:val="20"/>
              </w:rPr>
            </w:pPr>
            <w:r w:rsidRPr="00FB360D">
              <w:rPr>
                <w:rFonts w:cstheme="minorHAnsi"/>
                <w:sz w:val="20"/>
                <w:szCs w:val="20"/>
              </w:rPr>
              <w:t>12</w:t>
            </w:r>
          </w:p>
        </w:tc>
        <w:tc>
          <w:tcPr>
            <w:tcW w:w="5410" w:type="dxa"/>
          </w:tcPr>
          <w:p w14:paraId="0DE5A087" w14:textId="77777777" w:rsidR="00B131D4" w:rsidRPr="00FB360D" w:rsidRDefault="00B131D4" w:rsidP="00961493">
            <w:pPr>
              <w:spacing w:before="100" w:after="100"/>
              <w:rPr>
                <w:rFonts w:cstheme="minorHAnsi"/>
                <w:sz w:val="20"/>
                <w:szCs w:val="20"/>
              </w:rPr>
            </w:pPr>
            <w:r w:rsidRPr="00FB360D">
              <w:rPr>
                <w:rFonts w:cstheme="minorHAnsi"/>
                <w:sz w:val="20"/>
                <w:szCs w:val="20"/>
              </w:rPr>
              <w:t xml:space="preserve">   [(audible intake of breath, laughing) wow</w:t>
            </w:r>
          </w:p>
        </w:tc>
        <w:tc>
          <w:tcPr>
            <w:tcW w:w="1427" w:type="dxa"/>
            <w:gridSpan w:val="2"/>
            <w:vMerge/>
          </w:tcPr>
          <w:p w14:paraId="3D4C0215" w14:textId="77777777" w:rsidR="00B131D4" w:rsidRPr="00FB360D" w:rsidRDefault="00B131D4" w:rsidP="00961493">
            <w:pPr>
              <w:spacing w:before="100" w:after="100"/>
              <w:rPr>
                <w:rFonts w:cstheme="minorHAnsi"/>
                <w:sz w:val="20"/>
                <w:szCs w:val="20"/>
              </w:rPr>
            </w:pPr>
          </w:p>
        </w:tc>
      </w:tr>
      <w:tr w:rsidR="00B131D4" w:rsidRPr="00FB360D" w14:paraId="2885AFAB" w14:textId="77777777" w:rsidTr="00961493">
        <w:tc>
          <w:tcPr>
            <w:tcW w:w="1139" w:type="dxa"/>
          </w:tcPr>
          <w:p w14:paraId="09D67A74" w14:textId="77777777" w:rsidR="00B131D4" w:rsidRPr="00FB360D" w:rsidRDefault="00B131D4" w:rsidP="00961493">
            <w:pPr>
              <w:spacing w:before="100" w:after="100"/>
              <w:rPr>
                <w:rFonts w:cstheme="minorHAnsi"/>
                <w:sz w:val="20"/>
                <w:szCs w:val="20"/>
              </w:rPr>
            </w:pPr>
            <w:r w:rsidRPr="00FB360D">
              <w:rPr>
                <w:rFonts w:cstheme="minorHAnsi"/>
                <w:sz w:val="20"/>
                <w:szCs w:val="20"/>
              </w:rPr>
              <w:t>13</w:t>
            </w:r>
          </w:p>
        </w:tc>
        <w:tc>
          <w:tcPr>
            <w:tcW w:w="5410" w:type="dxa"/>
          </w:tcPr>
          <w:p w14:paraId="04246A8B" w14:textId="77777777" w:rsidR="00B131D4" w:rsidRPr="00FB360D" w:rsidRDefault="00B131D4" w:rsidP="00961493">
            <w:pPr>
              <w:spacing w:before="100" w:after="100"/>
              <w:rPr>
                <w:rFonts w:cstheme="minorHAnsi"/>
                <w:sz w:val="20"/>
                <w:szCs w:val="20"/>
              </w:rPr>
            </w:pPr>
            <w:r w:rsidRPr="00FB360D">
              <w:rPr>
                <w:rFonts w:cstheme="minorHAnsi"/>
                <w:sz w:val="20"/>
                <w:szCs w:val="20"/>
              </w:rPr>
              <w:t xml:space="preserve">which was fantastic yeah . they were like the damaged ones you know with a foot missing or a (. ) </w:t>
            </w:r>
          </w:p>
        </w:tc>
        <w:tc>
          <w:tcPr>
            <w:tcW w:w="1427" w:type="dxa"/>
            <w:gridSpan w:val="2"/>
            <w:vMerge/>
          </w:tcPr>
          <w:p w14:paraId="04180508" w14:textId="77777777" w:rsidR="00B131D4" w:rsidRPr="00FB360D" w:rsidRDefault="00B131D4" w:rsidP="00961493">
            <w:pPr>
              <w:spacing w:before="100" w:after="100"/>
              <w:rPr>
                <w:rFonts w:cstheme="minorHAnsi"/>
                <w:sz w:val="20"/>
                <w:szCs w:val="20"/>
              </w:rPr>
            </w:pPr>
          </w:p>
        </w:tc>
      </w:tr>
      <w:tr w:rsidR="00B131D4" w:rsidRPr="00FB360D" w14:paraId="24D0CCB3" w14:textId="77777777" w:rsidTr="00961493">
        <w:tc>
          <w:tcPr>
            <w:tcW w:w="1139" w:type="dxa"/>
          </w:tcPr>
          <w:p w14:paraId="2BB0E998" w14:textId="77777777" w:rsidR="00B131D4" w:rsidRPr="00FB360D" w:rsidRDefault="00B131D4" w:rsidP="00961493">
            <w:pPr>
              <w:spacing w:before="100" w:after="100"/>
              <w:rPr>
                <w:rFonts w:cstheme="minorHAnsi"/>
                <w:sz w:val="20"/>
                <w:szCs w:val="20"/>
              </w:rPr>
            </w:pPr>
            <w:r w:rsidRPr="00FB360D">
              <w:rPr>
                <w:rFonts w:cstheme="minorHAnsi"/>
                <w:sz w:val="20"/>
                <w:szCs w:val="20"/>
              </w:rPr>
              <w:t>14</w:t>
            </w:r>
          </w:p>
        </w:tc>
        <w:tc>
          <w:tcPr>
            <w:tcW w:w="5410" w:type="dxa"/>
          </w:tcPr>
          <w:p w14:paraId="3CFE4815" w14:textId="77777777" w:rsidR="00B131D4" w:rsidRPr="00FB360D" w:rsidRDefault="00B131D4" w:rsidP="00961493">
            <w:pPr>
              <w:spacing w:before="100" w:after="100"/>
              <w:rPr>
                <w:rFonts w:cstheme="minorHAnsi"/>
                <w:sz w:val="20"/>
                <w:szCs w:val="20"/>
              </w:rPr>
            </w:pPr>
            <w:r w:rsidRPr="00FB360D">
              <w:rPr>
                <w:rFonts w:cstheme="minorHAnsi"/>
                <w:sz w:val="20"/>
                <w:szCs w:val="20"/>
              </w:rPr>
              <w:t>(laughing loudly)</w:t>
            </w:r>
          </w:p>
        </w:tc>
        <w:tc>
          <w:tcPr>
            <w:tcW w:w="1427" w:type="dxa"/>
            <w:gridSpan w:val="2"/>
            <w:vMerge/>
          </w:tcPr>
          <w:p w14:paraId="02201BA2" w14:textId="77777777" w:rsidR="00B131D4" w:rsidRPr="00FB360D" w:rsidRDefault="00B131D4" w:rsidP="00961493">
            <w:pPr>
              <w:spacing w:before="100" w:after="100"/>
              <w:rPr>
                <w:rFonts w:cstheme="minorHAnsi"/>
                <w:sz w:val="20"/>
                <w:szCs w:val="20"/>
              </w:rPr>
            </w:pPr>
          </w:p>
        </w:tc>
      </w:tr>
      <w:tr w:rsidR="00B131D4" w:rsidRPr="00FB360D" w14:paraId="4D03302F" w14:textId="77777777" w:rsidTr="00961493">
        <w:tc>
          <w:tcPr>
            <w:tcW w:w="1139" w:type="dxa"/>
          </w:tcPr>
          <w:p w14:paraId="7949C75E" w14:textId="77777777" w:rsidR="00B131D4" w:rsidRPr="00FB360D" w:rsidRDefault="00B131D4" w:rsidP="00961493">
            <w:pPr>
              <w:spacing w:before="100" w:after="100"/>
              <w:rPr>
                <w:rFonts w:cstheme="minorHAnsi"/>
                <w:sz w:val="20"/>
                <w:szCs w:val="20"/>
              </w:rPr>
            </w:pPr>
            <w:r w:rsidRPr="00FB360D">
              <w:rPr>
                <w:rFonts w:cstheme="minorHAnsi"/>
                <w:sz w:val="20"/>
                <w:szCs w:val="20"/>
              </w:rPr>
              <w:t>15</w:t>
            </w:r>
          </w:p>
        </w:tc>
        <w:tc>
          <w:tcPr>
            <w:tcW w:w="5410" w:type="dxa"/>
          </w:tcPr>
          <w:p w14:paraId="1E7257EA" w14:textId="77777777" w:rsidR="00B131D4" w:rsidRPr="00FB360D" w:rsidRDefault="00B131D4" w:rsidP="00961493">
            <w:pPr>
              <w:spacing w:before="100" w:after="100"/>
              <w:rPr>
                <w:rFonts w:cstheme="minorHAnsi"/>
                <w:sz w:val="20"/>
                <w:szCs w:val="20"/>
              </w:rPr>
            </w:pPr>
            <w:r w:rsidRPr="00FB360D">
              <w:rPr>
                <w:rFonts w:cstheme="minorHAnsi"/>
                <w:sz w:val="20"/>
                <w:szCs w:val="20"/>
              </w:rPr>
              <w:t>or a wing missing or a leg or something but</w:t>
            </w:r>
          </w:p>
        </w:tc>
        <w:tc>
          <w:tcPr>
            <w:tcW w:w="1427" w:type="dxa"/>
            <w:gridSpan w:val="2"/>
            <w:vMerge/>
          </w:tcPr>
          <w:p w14:paraId="23A35BBD" w14:textId="77777777" w:rsidR="00B131D4" w:rsidRPr="00FB360D" w:rsidRDefault="00B131D4" w:rsidP="00961493">
            <w:pPr>
              <w:spacing w:before="100" w:after="100"/>
              <w:rPr>
                <w:rFonts w:cstheme="minorHAnsi"/>
                <w:sz w:val="20"/>
                <w:szCs w:val="20"/>
              </w:rPr>
            </w:pPr>
          </w:p>
        </w:tc>
      </w:tr>
      <w:tr w:rsidR="00B131D4" w:rsidRPr="00FB360D" w14:paraId="1409597C" w14:textId="77777777" w:rsidTr="00961493">
        <w:tc>
          <w:tcPr>
            <w:tcW w:w="1139" w:type="dxa"/>
          </w:tcPr>
          <w:p w14:paraId="0E5C62B4" w14:textId="77777777" w:rsidR="00B131D4" w:rsidRPr="00FB360D" w:rsidRDefault="00B131D4" w:rsidP="00961493">
            <w:pPr>
              <w:spacing w:before="100" w:after="100"/>
              <w:rPr>
                <w:rFonts w:cstheme="minorHAnsi"/>
                <w:sz w:val="20"/>
                <w:szCs w:val="20"/>
              </w:rPr>
            </w:pPr>
            <w:r w:rsidRPr="00FB360D">
              <w:rPr>
                <w:rFonts w:cstheme="minorHAnsi"/>
                <w:sz w:val="20"/>
                <w:szCs w:val="20"/>
              </w:rPr>
              <w:t>16</w:t>
            </w:r>
          </w:p>
        </w:tc>
        <w:tc>
          <w:tcPr>
            <w:tcW w:w="5410" w:type="dxa"/>
          </w:tcPr>
          <w:p w14:paraId="09434EE3" w14:textId="77777777" w:rsidR="00B131D4" w:rsidRPr="00FB360D" w:rsidRDefault="00B131D4" w:rsidP="00961493">
            <w:pPr>
              <w:spacing w:before="100" w:after="100"/>
              <w:rPr>
                <w:rFonts w:cstheme="minorHAnsi"/>
                <w:sz w:val="20"/>
                <w:szCs w:val="20"/>
              </w:rPr>
            </w:pPr>
            <w:r w:rsidRPr="00FB360D">
              <w:rPr>
                <w:rFonts w:cstheme="minorHAnsi"/>
                <w:sz w:val="20"/>
                <w:szCs w:val="20"/>
              </w:rPr>
              <w:t>we didn’t notice</w:t>
            </w:r>
          </w:p>
        </w:tc>
        <w:tc>
          <w:tcPr>
            <w:tcW w:w="1427" w:type="dxa"/>
            <w:gridSpan w:val="2"/>
            <w:vMerge/>
          </w:tcPr>
          <w:p w14:paraId="7636167B" w14:textId="77777777" w:rsidR="00B131D4" w:rsidRPr="00FB360D" w:rsidRDefault="00B131D4" w:rsidP="00961493">
            <w:pPr>
              <w:spacing w:before="100" w:after="100"/>
              <w:rPr>
                <w:rFonts w:cstheme="minorHAnsi"/>
                <w:sz w:val="20"/>
                <w:szCs w:val="20"/>
              </w:rPr>
            </w:pPr>
          </w:p>
        </w:tc>
      </w:tr>
      <w:tr w:rsidR="00B131D4" w:rsidRPr="00FB360D" w14:paraId="67FBA473" w14:textId="77777777" w:rsidTr="00961493">
        <w:tc>
          <w:tcPr>
            <w:tcW w:w="1139" w:type="dxa"/>
          </w:tcPr>
          <w:p w14:paraId="45BA93A2" w14:textId="77777777" w:rsidR="00B131D4" w:rsidRPr="00FB360D" w:rsidRDefault="00B131D4" w:rsidP="00961493">
            <w:pPr>
              <w:spacing w:before="100" w:after="100"/>
              <w:rPr>
                <w:rFonts w:cstheme="minorHAnsi"/>
                <w:sz w:val="20"/>
                <w:szCs w:val="20"/>
              </w:rPr>
            </w:pPr>
            <w:r w:rsidRPr="00FB360D">
              <w:rPr>
                <w:rFonts w:cstheme="minorHAnsi"/>
                <w:sz w:val="20"/>
                <w:szCs w:val="20"/>
              </w:rPr>
              <w:t>17</w:t>
            </w:r>
          </w:p>
        </w:tc>
        <w:tc>
          <w:tcPr>
            <w:tcW w:w="5410" w:type="dxa"/>
          </w:tcPr>
          <w:p w14:paraId="21BE806D" w14:textId="77777777" w:rsidR="00B131D4" w:rsidRPr="00FB360D" w:rsidRDefault="00B131D4" w:rsidP="00961493">
            <w:pPr>
              <w:spacing w:before="100" w:after="100"/>
              <w:rPr>
                <w:rFonts w:cstheme="minorHAnsi"/>
                <w:sz w:val="20"/>
                <w:szCs w:val="20"/>
              </w:rPr>
            </w:pPr>
            <w:r w:rsidRPr="00FB360D">
              <w:rPr>
                <w:rFonts w:cstheme="minorHAnsi"/>
                <w:sz w:val="20"/>
                <w:szCs w:val="20"/>
              </w:rPr>
              <w:t xml:space="preserve">no </w:t>
            </w:r>
            <w:proofErr w:type="spellStart"/>
            <w:r w:rsidRPr="00FB360D">
              <w:rPr>
                <w:rFonts w:cstheme="minorHAnsi"/>
                <w:sz w:val="20"/>
                <w:szCs w:val="20"/>
              </w:rPr>
              <w:t>no</w:t>
            </w:r>
            <w:proofErr w:type="spellEnd"/>
            <w:r w:rsidRPr="00FB360D">
              <w:rPr>
                <w:rFonts w:cstheme="minorHAnsi"/>
                <w:sz w:val="20"/>
                <w:szCs w:val="20"/>
              </w:rPr>
              <w:t xml:space="preserve"> </w:t>
            </w:r>
            <w:proofErr w:type="spellStart"/>
            <w:r w:rsidRPr="00FB360D">
              <w:rPr>
                <w:rFonts w:cstheme="minorHAnsi"/>
                <w:sz w:val="20"/>
                <w:szCs w:val="20"/>
              </w:rPr>
              <w:t>no</w:t>
            </w:r>
            <w:proofErr w:type="spellEnd"/>
            <w:r w:rsidRPr="00FB360D">
              <w:rPr>
                <w:rFonts w:cstheme="minorHAnsi"/>
                <w:sz w:val="20"/>
                <w:szCs w:val="20"/>
              </w:rPr>
              <w:t xml:space="preserve"> there were still plenty of turkey (0.5) so er and that’s what got us through that’s what made it (2.0) I say that’s all you want to remember the best part because (3.0)</w:t>
            </w:r>
          </w:p>
        </w:tc>
        <w:tc>
          <w:tcPr>
            <w:tcW w:w="1427" w:type="dxa"/>
            <w:gridSpan w:val="2"/>
          </w:tcPr>
          <w:p w14:paraId="24518F85" w14:textId="77777777" w:rsidR="00B131D4" w:rsidRPr="00FB360D" w:rsidRDefault="00B131D4" w:rsidP="00961493">
            <w:pPr>
              <w:spacing w:before="100" w:after="100"/>
              <w:rPr>
                <w:rFonts w:cstheme="minorHAnsi"/>
                <w:sz w:val="20"/>
                <w:szCs w:val="20"/>
              </w:rPr>
            </w:pPr>
            <w:r w:rsidRPr="00FB360D">
              <w:rPr>
                <w:rFonts w:cstheme="minorHAnsi"/>
                <w:sz w:val="20"/>
                <w:szCs w:val="20"/>
              </w:rPr>
              <w:t>(background piano music introduced from ‘the best part’)</w:t>
            </w:r>
          </w:p>
        </w:tc>
      </w:tr>
      <w:tr w:rsidR="00B131D4" w:rsidRPr="00FB360D" w14:paraId="2DC6498D" w14:textId="77777777" w:rsidTr="00961493">
        <w:tc>
          <w:tcPr>
            <w:tcW w:w="1139" w:type="dxa"/>
          </w:tcPr>
          <w:p w14:paraId="3BE0C664" w14:textId="77777777" w:rsidR="00B131D4" w:rsidRPr="00FB360D" w:rsidRDefault="00B131D4" w:rsidP="00961493">
            <w:pPr>
              <w:spacing w:before="100" w:after="100"/>
              <w:rPr>
                <w:rFonts w:cstheme="minorHAnsi"/>
                <w:sz w:val="20"/>
                <w:szCs w:val="20"/>
              </w:rPr>
            </w:pPr>
            <w:r w:rsidRPr="00FB360D">
              <w:rPr>
                <w:rFonts w:cstheme="minorHAnsi"/>
                <w:sz w:val="20"/>
                <w:szCs w:val="20"/>
              </w:rPr>
              <w:t>18</w:t>
            </w:r>
          </w:p>
        </w:tc>
        <w:tc>
          <w:tcPr>
            <w:tcW w:w="5410" w:type="dxa"/>
          </w:tcPr>
          <w:p w14:paraId="3927B269" w14:textId="77777777" w:rsidR="00B131D4" w:rsidRPr="00FB360D" w:rsidRDefault="00B131D4" w:rsidP="00961493">
            <w:pPr>
              <w:spacing w:before="100" w:after="100"/>
              <w:rPr>
                <w:rFonts w:cstheme="minorHAnsi"/>
                <w:sz w:val="20"/>
                <w:szCs w:val="20"/>
              </w:rPr>
            </w:pPr>
            <w:r w:rsidRPr="00FB360D">
              <w:rPr>
                <w:rFonts w:cstheme="minorHAnsi"/>
                <w:sz w:val="20"/>
                <w:szCs w:val="20"/>
              </w:rPr>
              <w:t>it can be a bit painful sometimes</w:t>
            </w:r>
          </w:p>
        </w:tc>
        <w:tc>
          <w:tcPr>
            <w:tcW w:w="1427" w:type="dxa"/>
            <w:gridSpan w:val="2"/>
          </w:tcPr>
          <w:p w14:paraId="42F435F1" w14:textId="77777777" w:rsidR="00B131D4" w:rsidRPr="00FB360D" w:rsidRDefault="00B131D4" w:rsidP="00961493">
            <w:pPr>
              <w:spacing w:before="100" w:after="100"/>
              <w:rPr>
                <w:rFonts w:cstheme="minorHAnsi"/>
                <w:sz w:val="20"/>
                <w:szCs w:val="20"/>
              </w:rPr>
            </w:pPr>
            <w:r w:rsidRPr="00FB360D">
              <w:rPr>
                <w:rFonts w:cstheme="minorHAnsi"/>
                <w:b/>
                <w:sz w:val="20"/>
                <w:szCs w:val="20"/>
              </w:rPr>
              <w:t>clip 3:</w:t>
            </w:r>
            <w:r w:rsidRPr="00FB360D">
              <w:rPr>
                <w:rFonts w:cstheme="minorHAnsi"/>
                <w:sz w:val="20"/>
                <w:szCs w:val="20"/>
              </w:rPr>
              <w:t xml:space="preserve"> </w:t>
            </w:r>
            <w:r w:rsidRPr="00FB360D">
              <w:rPr>
                <w:rFonts w:cstheme="minorHAnsi"/>
                <w:b/>
                <w:sz w:val="20"/>
                <w:szCs w:val="20"/>
              </w:rPr>
              <w:t>pathos</w:t>
            </w:r>
            <w:r w:rsidRPr="00FB360D">
              <w:rPr>
                <w:rFonts w:cstheme="minorHAnsi"/>
                <w:sz w:val="20"/>
                <w:szCs w:val="20"/>
              </w:rPr>
              <w:t xml:space="preserve"> (occurred 20 m. into the original recording: background piano music continues)</w:t>
            </w:r>
          </w:p>
        </w:tc>
      </w:tr>
      <w:tr w:rsidR="00B131D4" w:rsidRPr="00FB360D" w14:paraId="4C393BD7" w14:textId="77777777" w:rsidTr="00961493">
        <w:tc>
          <w:tcPr>
            <w:tcW w:w="1139" w:type="dxa"/>
          </w:tcPr>
          <w:p w14:paraId="2B006863" w14:textId="77777777" w:rsidR="00B131D4" w:rsidRPr="00FB360D" w:rsidRDefault="00B131D4" w:rsidP="00961493">
            <w:pPr>
              <w:spacing w:before="100" w:after="100"/>
              <w:rPr>
                <w:rFonts w:cstheme="minorHAnsi"/>
                <w:sz w:val="20"/>
                <w:szCs w:val="20"/>
              </w:rPr>
            </w:pPr>
            <w:r w:rsidRPr="00FB360D">
              <w:rPr>
                <w:rFonts w:cstheme="minorHAnsi"/>
                <w:sz w:val="20"/>
                <w:szCs w:val="20"/>
              </w:rPr>
              <w:t>19</w:t>
            </w:r>
          </w:p>
        </w:tc>
        <w:tc>
          <w:tcPr>
            <w:tcW w:w="5410" w:type="dxa"/>
          </w:tcPr>
          <w:p w14:paraId="49B1605A" w14:textId="77777777" w:rsidR="00B131D4" w:rsidRPr="00FB360D" w:rsidRDefault="00B131D4" w:rsidP="00961493">
            <w:pPr>
              <w:spacing w:before="100" w:after="100"/>
              <w:rPr>
                <w:rFonts w:cstheme="minorHAnsi"/>
                <w:sz w:val="20"/>
                <w:szCs w:val="20"/>
              </w:rPr>
            </w:pPr>
            <w:r w:rsidRPr="00FB360D">
              <w:rPr>
                <w:rFonts w:cstheme="minorHAnsi"/>
                <w:sz w:val="20"/>
                <w:szCs w:val="20"/>
              </w:rPr>
              <w:t>Yeah (1.0)</w:t>
            </w:r>
          </w:p>
        </w:tc>
        <w:tc>
          <w:tcPr>
            <w:tcW w:w="1427" w:type="dxa"/>
            <w:gridSpan w:val="2"/>
          </w:tcPr>
          <w:p w14:paraId="34CA33FD" w14:textId="77777777" w:rsidR="00B131D4" w:rsidRPr="00FB360D" w:rsidRDefault="00B131D4" w:rsidP="00961493">
            <w:pPr>
              <w:spacing w:before="100" w:after="100"/>
              <w:rPr>
                <w:rFonts w:cstheme="minorHAnsi"/>
                <w:b/>
                <w:sz w:val="20"/>
                <w:szCs w:val="20"/>
              </w:rPr>
            </w:pPr>
          </w:p>
        </w:tc>
      </w:tr>
      <w:tr w:rsidR="00B131D4" w:rsidRPr="00FB360D" w14:paraId="79262B04" w14:textId="77777777" w:rsidTr="00961493">
        <w:tc>
          <w:tcPr>
            <w:tcW w:w="1139" w:type="dxa"/>
          </w:tcPr>
          <w:p w14:paraId="4AB97328" w14:textId="77777777" w:rsidR="00B131D4" w:rsidRPr="00FB360D" w:rsidRDefault="00B131D4" w:rsidP="00961493">
            <w:pPr>
              <w:spacing w:before="100" w:after="100"/>
              <w:rPr>
                <w:rFonts w:cstheme="minorHAnsi"/>
                <w:sz w:val="20"/>
                <w:szCs w:val="20"/>
              </w:rPr>
            </w:pPr>
            <w:r w:rsidRPr="00FB360D">
              <w:rPr>
                <w:rFonts w:cstheme="minorHAnsi"/>
                <w:sz w:val="20"/>
                <w:szCs w:val="20"/>
              </w:rPr>
              <w:t>20</w:t>
            </w:r>
          </w:p>
        </w:tc>
        <w:tc>
          <w:tcPr>
            <w:tcW w:w="5410" w:type="dxa"/>
          </w:tcPr>
          <w:p w14:paraId="4783AD62" w14:textId="77777777" w:rsidR="00B131D4" w:rsidRPr="00FB360D" w:rsidRDefault="00B131D4" w:rsidP="00961493">
            <w:pPr>
              <w:spacing w:before="100" w:after="100"/>
              <w:rPr>
                <w:rFonts w:cstheme="minorHAnsi"/>
                <w:sz w:val="20"/>
                <w:szCs w:val="20"/>
              </w:rPr>
            </w:pPr>
            <w:bookmarkStart w:id="4" w:name="_Hlk500419631"/>
            <w:r w:rsidRPr="00FB360D">
              <w:rPr>
                <w:rFonts w:cstheme="minorHAnsi"/>
                <w:sz w:val="20"/>
                <w:szCs w:val="20"/>
              </w:rPr>
              <w:t xml:space="preserve">I </w:t>
            </w:r>
            <w:proofErr w:type="spellStart"/>
            <w:r w:rsidRPr="00FB360D">
              <w:rPr>
                <w:rFonts w:cstheme="minorHAnsi"/>
                <w:sz w:val="20"/>
                <w:szCs w:val="20"/>
              </w:rPr>
              <w:t>I</w:t>
            </w:r>
            <w:proofErr w:type="spellEnd"/>
            <w:r w:rsidRPr="00FB360D">
              <w:rPr>
                <w:rFonts w:cstheme="minorHAnsi"/>
                <w:sz w:val="20"/>
                <w:szCs w:val="20"/>
              </w:rPr>
              <w:t xml:space="preserve"> reflect on it now (2.5) and I think well what did I lose (1.0) I lost money (1.0) what did I gain (0.5) I gained friends all over this country (1.0) so [[</w:t>
            </w:r>
            <w:proofErr w:type="spellStart"/>
            <w:r w:rsidRPr="00FB360D">
              <w:rPr>
                <w:rFonts w:cstheme="minorHAnsi"/>
                <w:sz w:val="20"/>
                <w:szCs w:val="20"/>
              </w:rPr>
              <w:t>xxxx</w:t>
            </w:r>
            <w:proofErr w:type="spellEnd"/>
            <w:r w:rsidRPr="00FB360D">
              <w:rPr>
                <w:rFonts w:cstheme="minorHAnsi"/>
                <w:sz w:val="20"/>
                <w:szCs w:val="20"/>
              </w:rPr>
              <w:t>]</w:t>
            </w:r>
          </w:p>
        </w:tc>
        <w:tc>
          <w:tcPr>
            <w:tcW w:w="1427" w:type="dxa"/>
            <w:gridSpan w:val="2"/>
            <w:vMerge w:val="restart"/>
          </w:tcPr>
          <w:p w14:paraId="219F5900" w14:textId="77777777" w:rsidR="00B131D4" w:rsidRPr="00FB360D" w:rsidRDefault="00B131D4" w:rsidP="00961493">
            <w:pPr>
              <w:spacing w:before="100" w:after="100"/>
              <w:rPr>
                <w:rFonts w:cstheme="minorHAnsi"/>
                <w:sz w:val="20"/>
                <w:szCs w:val="20"/>
              </w:rPr>
            </w:pPr>
            <w:r w:rsidRPr="00FB360D">
              <w:rPr>
                <w:rFonts w:cstheme="minorHAnsi"/>
                <w:b/>
                <w:sz w:val="20"/>
                <w:szCs w:val="20"/>
              </w:rPr>
              <w:t>clip 4:</w:t>
            </w:r>
            <w:r w:rsidRPr="00FB360D">
              <w:rPr>
                <w:rFonts w:cstheme="minorHAnsi"/>
                <w:sz w:val="20"/>
                <w:szCs w:val="20"/>
              </w:rPr>
              <w:t xml:space="preserve"> </w:t>
            </w:r>
            <w:r w:rsidRPr="00FB360D">
              <w:rPr>
                <w:rFonts w:cstheme="minorHAnsi"/>
                <w:b/>
                <w:sz w:val="20"/>
                <w:szCs w:val="20"/>
              </w:rPr>
              <w:t>coda</w:t>
            </w:r>
            <w:r w:rsidRPr="00FB360D">
              <w:rPr>
                <w:rFonts w:cstheme="minorHAnsi"/>
                <w:sz w:val="20"/>
                <w:szCs w:val="20"/>
              </w:rPr>
              <w:t xml:space="preserve"> (occurs 15m into the recording: background piano music continues, gets louder, then replaces speech, and leads into presenter sign-off, not transcribed.)</w:t>
            </w:r>
          </w:p>
        </w:tc>
      </w:tr>
      <w:tr w:rsidR="00B131D4" w:rsidRPr="00FB360D" w14:paraId="6FF48F4B" w14:textId="77777777" w:rsidTr="00961493">
        <w:tc>
          <w:tcPr>
            <w:tcW w:w="1139" w:type="dxa"/>
          </w:tcPr>
          <w:p w14:paraId="484D265F" w14:textId="77777777" w:rsidR="00B131D4" w:rsidRPr="00FB360D" w:rsidRDefault="00B131D4" w:rsidP="00961493">
            <w:pPr>
              <w:spacing w:before="100" w:after="100"/>
              <w:rPr>
                <w:rFonts w:cstheme="minorHAnsi"/>
                <w:sz w:val="20"/>
                <w:szCs w:val="20"/>
              </w:rPr>
            </w:pPr>
            <w:r w:rsidRPr="00FB360D">
              <w:rPr>
                <w:rFonts w:cstheme="minorHAnsi"/>
                <w:sz w:val="20"/>
                <w:szCs w:val="20"/>
              </w:rPr>
              <w:t>21</w:t>
            </w:r>
          </w:p>
        </w:tc>
        <w:tc>
          <w:tcPr>
            <w:tcW w:w="5410" w:type="dxa"/>
          </w:tcPr>
          <w:p w14:paraId="52C5F655" w14:textId="77777777" w:rsidR="00B131D4" w:rsidRPr="00FB360D" w:rsidRDefault="00B131D4" w:rsidP="00961493">
            <w:pPr>
              <w:rPr>
                <w:rFonts w:cstheme="minorHAnsi"/>
                <w:sz w:val="20"/>
                <w:szCs w:val="20"/>
              </w:rPr>
            </w:pPr>
            <w:r w:rsidRPr="00FB360D">
              <w:rPr>
                <w:rFonts w:cstheme="minorHAnsi"/>
                <w:sz w:val="20"/>
                <w:szCs w:val="20"/>
              </w:rPr>
              <w:t xml:space="preserve">      [friends who are friends for life </w:t>
            </w:r>
          </w:p>
        </w:tc>
        <w:tc>
          <w:tcPr>
            <w:tcW w:w="1427" w:type="dxa"/>
            <w:gridSpan w:val="2"/>
            <w:vMerge/>
          </w:tcPr>
          <w:p w14:paraId="0F880355" w14:textId="77777777" w:rsidR="00B131D4" w:rsidRPr="00FB360D" w:rsidRDefault="00B131D4" w:rsidP="00961493">
            <w:pPr>
              <w:rPr>
                <w:rFonts w:cstheme="minorHAnsi"/>
                <w:sz w:val="20"/>
                <w:szCs w:val="20"/>
              </w:rPr>
            </w:pPr>
          </w:p>
        </w:tc>
      </w:tr>
      <w:tr w:rsidR="00B131D4" w:rsidRPr="00FB360D" w14:paraId="2B55CC56" w14:textId="77777777" w:rsidTr="00961493">
        <w:tc>
          <w:tcPr>
            <w:tcW w:w="1139" w:type="dxa"/>
          </w:tcPr>
          <w:p w14:paraId="142A3206" w14:textId="77777777" w:rsidR="00B131D4" w:rsidRPr="00FB360D" w:rsidRDefault="00B131D4" w:rsidP="00961493">
            <w:pPr>
              <w:spacing w:before="100" w:after="100"/>
              <w:rPr>
                <w:rFonts w:cstheme="minorHAnsi"/>
                <w:sz w:val="20"/>
                <w:szCs w:val="20"/>
              </w:rPr>
            </w:pPr>
            <w:r w:rsidRPr="00FB360D">
              <w:rPr>
                <w:rFonts w:cstheme="minorHAnsi"/>
                <w:sz w:val="20"/>
                <w:szCs w:val="20"/>
              </w:rPr>
              <w:t>22</w:t>
            </w:r>
          </w:p>
          <w:p w14:paraId="31CDDABC" w14:textId="77777777" w:rsidR="00B131D4" w:rsidRPr="00FB360D" w:rsidRDefault="00B131D4" w:rsidP="00961493">
            <w:pPr>
              <w:rPr>
                <w:rFonts w:cstheme="minorHAnsi"/>
                <w:sz w:val="20"/>
                <w:szCs w:val="20"/>
              </w:rPr>
            </w:pPr>
          </w:p>
        </w:tc>
        <w:tc>
          <w:tcPr>
            <w:tcW w:w="5410" w:type="dxa"/>
          </w:tcPr>
          <w:p w14:paraId="414D2DDF" w14:textId="77777777" w:rsidR="00B131D4" w:rsidRPr="00FB360D" w:rsidRDefault="00B131D4" w:rsidP="00961493">
            <w:pPr>
              <w:spacing w:before="100" w:after="100"/>
              <w:rPr>
                <w:rFonts w:cstheme="minorHAnsi"/>
                <w:sz w:val="20"/>
                <w:szCs w:val="20"/>
              </w:rPr>
            </w:pPr>
            <w:r w:rsidRPr="00FB360D">
              <w:rPr>
                <w:rFonts w:cstheme="minorHAnsi"/>
                <w:sz w:val="20"/>
                <w:szCs w:val="20"/>
              </w:rPr>
              <w:t xml:space="preserve">some friends for life yeah (1.5) I don’t consider I’ve lost anything (.) I think I gained a lot </w:t>
            </w:r>
          </w:p>
        </w:tc>
        <w:tc>
          <w:tcPr>
            <w:tcW w:w="1427" w:type="dxa"/>
            <w:gridSpan w:val="2"/>
            <w:vMerge/>
          </w:tcPr>
          <w:p w14:paraId="48E59A1B" w14:textId="77777777" w:rsidR="00B131D4" w:rsidRPr="00FB360D" w:rsidRDefault="00B131D4" w:rsidP="00961493">
            <w:pPr>
              <w:rPr>
                <w:rFonts w:cstheme="minorHAnsi"/>
                <w:sz w:val="20"/>
                <w:szCs w:val="20"/>
              </w:rPr>
            </w:pPr>
          </w:p>
        </w:tc>
      </w:tr>
    </w:tbl>
    <w:p w14:paraId="67266095" w14:textId="77777777" w:rsidR="00E43567" w:rsidRPr="005C5592" w:rsidRDefault="00E43567" w:rsidP="00E43567">
      <w:pPr>
        <w:pStyle w:val="noindent"/>
        <w:spacing w:before="100" w:after="100" w:line="240" w:lineRule="auto"/>
        <w:rPr>
          <w:rFonts w:asciiTheme="majorHAnsi" w:hAnsiTheme="majorHAnsi" w:cstheme="majorHAnsi"/>
        </w:rPr>
      </w:pPr>
      <w:bookmarkStart w:id="5" w:name="_GoBack"/>
      <w:bookmarkEnd w:id="4"/>
      <w:bookmarkEnd w:id="5"/>
      <w:r w:rsidRPr="005C5592">
        <w:rPr>
          <w:rFonts w:asciiTheme="majorHAnsi" w:hAnsiTheme="majorHAnsi" w:cstheme="majorHAnsi"/>
          <w:u w:val="single"/>
        </w:rPr>
        <w:lastRenderedPageBreak/>
        <w:t>TABLE: Donna and Mel: the broadcast.</w:t>
      </w:r>
      <w:r w:rsidRPr="005C5592">
        <w:rPr>
          <w:rFonts w:asciiTheme="majorHAnsi" w:hAnsiTheme="majorHAnsi" w:cstheme="majorHAnsi"/>
        </w:rPr>
        <w:t xml:space="preserve"> Written language punctuation is avoided, and capitalisation is used only for proper nouns and the first person singular pronoun. Filled pauses (“er”, “um”) and repeated words are included; overlapping talk, pauses and untranscribable talk are indicated, but nonverbal vocalisations such as laughter are glossed rather than transcribed. A table format is </w:t>
      </w:r>
      <w:r>
        <w:rPr>
          <w:rFonts w:asciiTheme="majorHAnsi" w:hAnsiTheme="majorHAnsi" w:cstheme="majorHAnsi"/>
        </w:rPr>
        <w:t>employed</w:t>
      </w:r>
      <w:r w:rsidRPr="005C5592">
        <w:rPr>
          <w:rFonts w:asciiTheme="majorHAnsi" w:hAnsiTheme="majorHAnsi" w:cstheme="majorHAnsi"/>
        </w:rPr>
        <w:t>, to show visually how the broadcast episode has been edited from the BL original</w:t>
      </w:r>
      <w:r>
        <w:rPr>
          <w:rFonts w:asciiTheme="majorHAnsi" w:hAnsiTheme="majorHAnsi" w:cstheme="majorHAnsi"/>
        </w:rPr>
        <w:t>, with column 4 used (</w:t>
      </w:r>
      <w:proofErr w:type="spellStart"/>
      <w:r>
        <w:rPr>
          <w:rFonts w:asciiTheme="majorHAnsi" w:hAnsiTheme="majorHAnsi" w:cstheme="majorHAnsi"/>
        </w:rPr>
        <w:t>i</w:t>
      </w:r>
      <w:proofErr w:type="spellEnd"/>
      <w:r>
        <w:rPr>
          <w:rFonts w:asciiTheme="majorHAnsi" w:hAnsiTheme="majorHAnsi" w:cstheme="majorHAnsi"/>
        </w:rPr>
        <w:t>) to identify broadcast sequences as ‘clips’ from that original, (ii) to give a thematic ‘gloss’ to each clip (e.g., ‘context’), and (iii) to indicate where in the BL recording the clip originated (e.g., ’30 minutes into original recording’).</w:t>
      </w:r>
    </w:p>
    <w:p w14:paraId="01037D2D" w14:textId="0C885BB1" w:rsidR="00AC6CD5" w:rsidRPr="005C5592" w:rsidRDefault="001B2E43" w:rsidP="00AF74CC">
      <w:pPr>
        <w:pStyle w:val="noindent"/>
        <w:rPr>
          <w:rFonts w:asciiTheme="majorHAnsi" w:hAnsiTheme="majorHAnsi" w:cstheme="majorHAnsi"/>
        </w:rPr>
      </w:pPr>
      <w:r w:rsidRPr="005C5592">
        <w:rPr>
          <w:rFonts w:asciiTheme="majorHAnsi" w:hAnsiTheme="majorHAnsi" w:cstheme="majorHAnsi"/>
        </w:rPr>
        <w:t>This episode</w:t>
      </w:r>
      <w:r w:rsidR="004839C6" w:rsidRPr="005C5592">
        <w:rPr>
          <w:rFonts w:asciiTheme="majorHAnsi" w:hAnsiTheme="majorHAnsi" w:cstheme="majorHAnsi"/>
        </w:rPr>
        <w:t xml:space="preserve"> is a relevant recording for </w:t>
      </w:r>
      <w:r w:rsidR="00181DB5" w:rsidRPr="005C5592">
        <w:rPr>
          <w:rFonts w:asciiTheme="majorHAnsi" w:hAnsiTheme="majorHAnsi" w:cstheme="majorHAnsi"/>
        </w:rPr>
        <w:t>the purposes of this article</w:t>
      </w:r>
      <w:r w:rsidR="004839C6" w:rsidRPr="005C5592">
        <w:rPr>
          <w:rFonts w:asciiTheme="majorHAnsi" w:hAnsiTheme="majorHAnsi" w:cstheme="majorHAnsi"/>
        </w:rPr>
        <w:t xml:space="preserve"> because the year-long strike </w:t>
      </w:r>
      <w:r w:rsidR="00AC6CD5" w:rsidRPr="005C5592">
        <w:rPr>
          <w:rFonts w:asciiTheme="majorHAnsi" w:hAnsiTheme="majorHAnsi" w:cstheme="majorHAnsi"/>
        </w:rPr>
        <w:t xml:space="preserve">was </w:t>
      </w:r>
      <w:r w:rsidR="004839C6" w:rsidRPr="005C5592">
        <w:rPr>
          <w:rFonts w:asciiTheme="majorHAnsi" w:hAnsiTheme="majorHAnsi" w:cstheme="majorHAnsi"/>
        </w:rPr>
        <w:t xml:space="preserve">such </w:t>
      </w:r>
      <w:r w:rsidR="00AC6CD5" w:rsidRPr="005C5592">
        <w:rPr>
          <w:rFonts w:asciiTheme="majorHAnsi" w:hAnsiTheme="majorHAnsi" w:cstheme="majorHAnsi"/>
        </w:rPr>
        <w:t>a hugely controversial political event at the time</w:t>
      </w:r>
      <w:r w:rsidRPr="005C5592">
        <w:rPr>
          <w:rFonts w:asciiTheme="majorHAnsi" w:hAnsiTheme="majorHAnsi" w:cstheme="majorHAnsi"/>
        </w:rPr>
        <w:t xml:space="preserve">, </w:t>
      </w:r>
      <w:r w:rsidR="007F6BA1" w:rsidRPr="005C5592">
        <w:rPr>
          <w:rFonts w:asciiTheme="majorHAnsi" w:hAnsiTheme="majorHAnsi" w:cstheme="majorHAnsi"/>
        </w:rPr>
        <w:t>across multiple axes of conflict (</w:t>
      </w:r>
      <w:r w:rsidR="00CB2AB7" w:rsidRPr="005C5592">
        <w:rPr>
          <w:rFonts w:asciiTheme="majorHAnsi" w:hAnsiTheme="majorHAnsi" w:cstheme="majorHAnsi"/>
        </w:rPr>
        <w:t>government</w:t>
      </w:r>
      <w:r w:rsidR="007F6BA1" w:rsidRPr="005C5592">
        <w:rPr>
          <w:rFonts w:asciiTheme="majorHAnsi" w:hAnsiTheme="majorHAnsi" w:cstheme="majorHAnsi"/>
        </w:rPr>
        <w:t xml:space="preserve">/union; striking/non-striking miners; picketing miners and police). Non-participants aligned variously across these axes with </w:t>
      </w:r>
      <w:r w:rsidR="00BC10F5" w:rsidRPr="005C5592">
        <w:rPr>
          <w:rFonts w:asciiTheme="majorHAnsi" w:hAnsiTheme="majorHAnsi" w:cstheme="majorHAnsi"/>
        </w:rPr>
        <w:t>different</w:t>
      </w:r>
      <w:r w:rsidR="007F6BA1" w:rsidRPr="005C5592">
        <w:rPr>
          <w:rFonts w:asciiTheme="majorHAnsi" w:hAnsiTheme="majorHAnsi" w:cstheme="majorHAnsi"/>
        </w:rPr>
        <w:t xml:space="preserve"> levels of involvement. </w:t>
      </w:r>
      <w:r w:rsidR="003B46F9" w:rsidRPr="005C5592">
        <w:rPr>
          <w:rFonts w:asciiTheme="majorHAnsi" w:hAnsiTheme="majorHAnsi" w:cstheme="majorHAnsi"/>
        </w:rPr>
        <w:t xml:space="preserve">The general character of </w:t>
      </w:r>
      <w:r w:rsidR="000F014A" w:rsidRPr="005C5592">
        <w:rPr>
          <w:rFonts w:asciiTheme="majorHAnsi" w:hAnsiTheme="majorHAnsi" w:cstheme="majorHAnsi"/>
          <w:u w:val="single"/>
        </w:rPr>
        <w:t>TLP</w:t>
      </w:r>
      <w:r w:rsidR="003B46F9" w:rsidRPr="005C5592">
        <w:rPr>
          <w:rFonts w:asciiTheme="majorHAnsi" w:hAnsiTheme="majorHAnsi" w:cstheme="majorHAnsi"/>
        </w:rPr>
        <w:t xml:space="preserve"> as a series</w:t>
      </w:r>
      <w:r w:rsidR="004839C6" w:rsidRPr="005C5592">
        <w:rPr>
          <w:rFonts w:asciiTheme="majorHAnsi" w:hAnsiTheme="majorHAnsi" w:cstheme="majorHAnsi"/>
        </w:rPr>
        <w:t xml:space="preserve">, the specific </w:t>
      </w:r>
      <w:r w:rsidR="00663FCA" w:rsidRPr="005C5592">
        <w:rPr>
          <w:rFonts w:asciiTheme="majorHAnsi" w:hAnsiTheme="majorHAnsi" w:cstheme="majorHAnsi"/>
        </w:rPr>
        <w:t>series</w:t>
      </w:r>
      <w:r w:rsidR="004839C6" w:rsidRPr="005C5592">
        <w:rPr>
          <w:rFonts w:asciiTheme="majorHAnsi" w:hAnsiTheme="majorHAnsi" w:cstheme="majorHAnsi"/>
        </w:rPr>
        <w:t xml:space="preserve">-relevant identities of the participants involved, the </w:t>
      </w:r>
      <w:r w:rsidR="00AA4797" w:rsidRPr="005C5592">
        <w:rPr>
          <w:rFonts w:asciiTheme="majorHAnsi" w:hAnsiTheme="majorHAnsi" w:cstheme="majorHAnsi"/>
        </w:rPr>
        <w:t xml:space="preserve">experiences they choose to focus on, and the editing that the broadcasters apply to the long recording, are all </w:t>
      </w:r>
      <w:r w:rsidR="003B46F9" w:rsidRPr="005C5592">
        <w:rPr>
          <w:rFonts w:asciiTheme="majorHAnsi" w:hAnsiTheme="majorHAnsi" w:cstheme="majorHAnsi"/>
        </w:rPr>
        <w:t xml:space="preserve">effectively </w:t>
      </w:r>
      <w:r w:rsidR="00AA4797" w:rsidRPr="005C5592">
        <w:rPr>
          <w:rFonts w:asciiTheme="majorHAnsi" w:hAnsiTheme="majorHAnsi" w:cstheme="majorHAnsi"/>
        </w:rPr>
        <w:t xml:space="preserve">deployed to suppress </w:t>
      </w:r>
      <w:r w:rsidR="00775E59" w:rsidRPr="005C5592">
        <w:rPr>
          <w:rFonts w:asciiTheme="majorHAnsi" w:hAnsiTheme="majorHAnsi" w:cstheme="majorHAnsi"/>
        </w:rPr>
        <w:t xml:space="preserve">the potential for conflict, </w:t>
      </w:r>
      <w:r w:rsidR="003B46F9" w:rsidRPr="005C5592">
        <w:rPr>
          <w:rFonts w:asciiTheme="majorHAnsi" w:hAnsiTheme="majorHAnsi" w:cstheme="majorHAnsi"/>
        </w:rPr>
        <w:t xml:space="preserve">in the interest of a </w:t>
      </w:r>
      <w:r w:rsidR="00DF4582" w:rsidRPr="005C5592">
        <w:rPr>
          <w:rFonts w:asciiTheme="majorHAnsi" w:hAnsiTheme="majorHAnsi" w:cstheme="majorHAnsi"/>
        </w:rPr>
        <w:t>focus on family-sustaining memories</w:t>
      </w:r>
      <w:r w:rsidR="0097555C" w:rsidRPr="005C5592">
        <w:rPr>
          <w:rFonts w:asciiTheme="majorHAnsi" w:hAnsiTheme="majorHAnsi" w:cstheme="majorHAnsi"/>
        </w:rPr>
        <w:t xml:space="preserve">, signalled by Fi </w:t>
      </w:r>
      <w:r w:rsidR="00A20ECF" w:rsidRPr="005C5592">
        <w:rPr>
          <w:rFonts w:asciiTheme="majorHAnsi" w:hAnsiTheme="majorHAnsi" w:cstheme="majorHAnsi"/>
        </w:rPr>
        <w:t>Glover’s</w:t>
      </w:r>
      <w:r w:rsidR="0097555C" w:rsidRPr="005C5592">
        <w:rPr>
          <w:rFonts w:asciiTheme="majorHAnsi" w:hAnsiTheme="majorHAnsi" w:cstheme="majorHAnsi"/>
        </w:rPr>
        <w:t xml:space="preserve"> introduction (</w:t>
      </w:r>
      <w:r w:rsidR="008D5B4A" w:rsidRPr="005C5592">
        <w:rPr>
          <w:rFonts w:asciiTheme="majorHAnsi" w:hAnsiTheme="majorHAnsi" w:cstheme="majorHAnsi"/>
        </w:rPr>
        <w:t>row</w:t>
      </w:r>
      <w:r w:rsidR="0097555C" w:rsidRPr="005C5592">
        <w:rPr>
          <w:rFonts w:asciiTheme="majorHAnsi" w:hAnsiTheme="majorHAnsi" w:cstheme="majorHAnsi"/>
        </w:rPr>
        <w:t xml:space="preserve"> 1 in </w:t>
      </w:r>
      <w:r w:rsidR="00805FE5" w:rsidRPr="005C5592">
        <w:rPr>
          <w:rFonts w:asciiTheme="majorHAnsi" w:hAnsiTheme="majorHAnsi" w:cstheme="majorHAnsi"/>
        </w:rPr>
        <w:t>the table</w:t>
      </w:r>
      <w:r w:rsidR="0097555C" w:rsidRPr="005C5592">
        <w:rPr>
          <w:rFonts w:asciiTheme="majorHAnsi" w:hAnsiTheme="majorHAnsi" w:cstheme="majorHAnsi"/>
        </w:rPr>
        <w:t>)</w:t>
      </w:r>
      <w:r w:rsidR="00362CE9" w:rsidRPr="005C5592">
        <w:rPr>
          <w:rFonts w:asciiTheme="majorHAnsi" w:hAnsiTheme="majorHAnsi" w:cstheme="majorHAnsi"/>
        </w:rPr>
        <w:t>.</w:t>
      </w:r>
    </w:p>
    <w:p w14:paraId="11E3727B" w14:textId="3D5F2B88" w:rsidR="005161E6" w:rsidRPr="005C5592" w:rsidRDefault="00896E25" w:rsidP="005161E6">
      <w:pPr>
        <w:pStyle w:val="Heading3"/>
        <w:rPr>
          <w:rFonts w:cstheme="majorHAnsi"/>
          <w:color w:val="auto"/>
        </w:rPr>
      </w:pPr>
      <w:r w:rsidRPr="005C5592">
        <w:rPr>
          <w:rFonts w:cstheme="majorHAnsi"/>
          <w:color w:val="auto"/>
        </w:rPr>
        <w:t>6</w:t>
      </w:r>
      <w:r w:rsidR="00F16D1F" w:rsidRPr="005C5592">
        <w:rPr>
          <w:rFonts w:cstheme="majorHAnsi"/>
          <w:color w:val="auto"/>
        </w:rPr>
        <w:t>.</w:t>
      </w:r>
      <w:r w:rsidR="00416F9C" w:rsidRPr="005C5592">
        <w:rPr>
          <w:rFonts w:cstheme="majorHAnsi"/>
          <w:color w:val="auto"/>
        </w:rPr>
        <w:t>2</w:t>
      </w:r>
      <w:r w:rsidR="00236E41" w:rsidRPr="005C5592">
        <w:rPr>
          <w:rFonts w:cstheme="majorHAnsi"/>
          <w:color w:val="auto"/>
        </w:rPr>
        <w:t xml:space="preserve"> </w:t>
      </w:r>
      <w:r w:rsidR="005161E6" w:rsidRPr="005C5592">
        <w:rPr>
          <w:rFonts w:cstheme="majorHAnsi"/>
          <w:color w:val="auto"/>
        </w:rPr>
        <w:t xml:space="preserve">The broadcasters: evading </w:t>
      </w:r>
      <w:r w:rsidR="00B848A7" w:rsidRPr="005C5592">
        <w:rPr>
          <w:rFonts w:cstheme="majorHAnsi"/>
          <w:color w:val="auto"/>
        </w:rPr>
        <w:t>conflict</w:t>
      </w:r>
      <w:r w:rsidR="005161E6" w:rsidRPr="005C5592">
        <w:rPr>
          <w:rFonts w:cstheme="majorHAnsi"/>
          <w:color w:val="auto"/>
        </w:rPr>
        <w:t xml:space="preserve"> through participant selection</w:t>
      </w:r>
    </w:p>
    <w:p w14:paraId="04EEB275" w14:textId="38C278ED" w:rsidR="005161E6" w:rsidRPr="005C5592" w:rsidRDefault="005161E6" w:rsidP="00665FAD">
      <w:pPr>
        <w:pStyle w:val="noindent"/>
        <w:spacing w:before="240"/>
        <w:rPr>
          <w:rFonts w:asciiTheme="majorHAnsi" w:hAnsiTheme="majorHAnsi" w:cstheme="majorHAnsi"/>
        </w:rPr>
      </w:pPr>
      <w:r w:rsidRPr="005C5592">
        <w:rPr>
          <w:rFonts w:asciiTheme="majorHAnsi" w:hAnsiTheme="majorHAnsi" w:cstheme="majorHAnsi"/>
        </w:rPr>
        <w:t xml:space="preserve">The fracture lines in British society </w:t>
      </w:r>
      <w:r w:rsidR="00BC10F5" w:rsidRPr="005C5592">
        <w:rPr>
          <w:rFonts w:asciiTheme="majorHAnsi" w:hAnsiTheme="majorHAnsi" w:cstheme="majorHAnsi"/>
        </w:rPr>
        <w:t xml:space="preserve">created, exacerbated or made visible </w:t>
      </w:r>
      <w:r w:rsidRPr="005C5592">
        <w:rPr>
          <w:rFonts w:asciiTheme="majorHAnsi" w:hAnsiTheme="majorHAnsi" w:cstheme="majorHAnsi"/>
        </w:rPr>
        <w:t xml:space="preserve">by the strike, have </w:t>
      </w:r>
      <w:r w:rsidR="00775E59" w:rsidRPr="005C5592">
        <w:rPr>
          <w:rFonts w:asciiTheme="majorHAnsi" w:hAnsiTheme="majorHAnsi" w:cstheme="majorHAnsi"/>
        </w:rPr>
        <w:t>in the 21</w:t>
      </w:r>
      <w:r w:rsidR="00775E59" w:rsidRPr="005C5592">
        <w:rPr>
          <w:rFonts w:asciiTheme="majorHAnsi" w:hAnsiTheme="majorHAnsi" w:cstheme="majorHAnsi"/>
          <w:vertAlign w:val="superscript"/>
        </w:rPr>
        <w:t>st</w:t>
      </w:r>
      <w:r w:rsidR="00775E59" w:rsidRPr="005C5592">
        <w:rPr>
          <w:rFonts w:asciiTheme="majorHAnsi" w:hAnsiTheme="majorHAnsi" w:cstheme="majorHAnsi"/>
        </w:rPr>
        <w:t xml:space="preserve"> century </w:t>
      </w:r>
      <w:r w:rsidRPr="005C5592">
        <w:rPr>
          <w:rFonts w:asciiTheme="majorHAnsi" w:hAnsiTheme="majorHAnsi" w:cstheme="majorHAnsi"/>
        </w:rPr>
        <w:t xml:space="preserve">been supplemented by a new </w:t>
      </w:r>
      <w:r w:rsidR="00775E59" w:rsidRPr="005C5592">
        <w:rPr>
          <w:rFonts w:asciiTheme="majorHAnsi" w:hAnsiTheme="majorHAnsi" w:cstheme="majorHAnsi"/>
        </w:rPr>
        <w:t xml:space="preserve">and different kind of </w:t>
      </w:r>
      <w:r w:rsidRPr="005C5592">
        <w:rPr>
          <w:rFonts w:asciiTheme="majorHAnsi" w:hAnsiTheme="majorHAnsi" w:cstheme="majorHAnsi"/>
        </w:rPr>
        <w:t xml:space="preserve">division: that of </w:t>
      </w:r>
      <w:r w:rsidRPr="005C5592">
        <w:rPr>
          <w:rFonts w:asciiTheme="majorHAnsi" w:hAnsiTheme="majorHAnsi" w:cstheme="majorHAnsi"/>
          <w:u w:val="single"/>
        </w:rPr>
        <w:t>generation</w:t>
      </w:r>
      <w:r w:rsidRPr="005C5592">
        <w:rPr>
          <w:rFonts w:asciiTheme="majorHAnsi" w:hAnsiTheme="majorHAnsi" w:cstheme="majorHAnsi"/>
        </w:rPr>
        <w:t xml:space="preserve">. </w:t>
      </w:r>
      <w:r w:rsidR="00BC10F5" w:rsidRPr="005C5592">
        <w:rPr>
          <w:rFonts w:asciiTheme="majorHAnsi" w:hAnsiTheme="majorHAnsi" w:cstheme="majorHAnsi"/>
        </w:rPr>
        <w:t>For</w:t>
      </w:r>
      <w:r w:rsidR="003B46F9" w:rsidRPr="005C5592">
        <w:rPr>
          <w:rFonts w:asciiTheme="majorHAnsi" w:hAnsiTheme="majorHAnsi" w:cstheme="majorHAnsi"/>
        </w:rPr>
        <w:t xml:space="preserve"> Mel and Donna, </w:t>
      </w:r>
      <w:r w:rsidR="00665FAD" w:rsidRPr="005C5592">
        <w:rPr>
          <w:rFonts w:asciiTheme="majorHAnsi" w:hAnsiTheme="majorHAnsi" w:cstheme="majorHAnsi"/>
        </w:rPr>
        <w:t xml:space="preserve">the major </w:t>
      </w:r>
      <w:r w:rsidR="0097555C" w:rsidRPr="005C5592">
        <w:rPr>
          <w:rFonts w:asciiTheme="majorHAnsi" w:hAnsiTheme="majorHAnsi" w:cstheme="majorHAnsi"/>
        </w:rPr>
        <w:t>1984 axes of conflict are not relevant</w:t>
      </w:r>
      <w:r w:rsidR="00BC10F5" w:rsidRPr="005C5592">
        <w:rPr>
          <w:rFonts w:asciiTheme="majorHAnsi" w:hAnsiTheme="majorHAnsi" w:cstheme="majorHAnsi"/>
        </w:rPr>
        <w:t xml:space="preserve"> to their father/daughter relationship</w:t>
      </w:r>
      <w:r w:rsidR="00A10DD9" w:rsidRPr="005C5592">
        <w:rPr>
          <w:rFonts w:asciiTheme="majorHAnsi" w:hAnsiTheme="majorHAnsi" w:cstheme="majorHAnsi"/>
        </w:rPr>
        <w:t xml:space="preserve">. </w:t>
      </w:r>
      <w:r w:rsidR="00665FAD" w:rsidRPr="005C5592">
        <w:rPr>
          <w:rFonts w:asciiTheme="majorHAnsi" w:hAnsiTheme="majorHAnsi" w:cstheme="majorHAnsi"/>
        </w:rPr>
        <w:t xml:space="preserve">Donna positions herself </w:t>
      </w:r>
      <w:r w:rsidR="00A10DD9" w:rsidRPr="005C5592">
        <w:rPr>
          <w:rFonts w:asciiTheme="majorHAnsi" w:hAnsiTheme="majorHAnsi" w:cstheme="majorHAnsi"/>
        </w:rPr>
        <w:t>as a non-confrontational</w:t>
      </w:r>
      <w:r w:rsidR="00665FAD" w:rsidRPr="005C5592">
        <w:rPr>
          <w:rFonts w:asciiTheme="majorHAnsi" w:hAnsiTheme="majorHAnsi" w:cstheme="majorHAnsi"/>
        </w:rPr>
        <w:t xml:space="preserve"> information-seeker in relation to </w:t>
      </w:r>
      <w:r w:rsidR="00A20ECF" w:rsidRPr="005C5592">
        <w:rPr>
          <w:rFonts w:asciiTheme="majorHAnsi" w:hAnsiTheme="majorHAnsi" w:cstheme="majorHAnsi"/>
        </w:rPr>
        <w:t>Mel’s</w:t>
      </w:r>
      <w:r w:rsidR="00665FAD" w:rsidRPr="005C5592">
        <w:rPr>
          <w:rFonts w:asciiTheme="majorHAnsi" w:hAnsiTheme="majorHAnsi" w:cstheme="majorHAnsi"/>
        </w:rPr>
        <w:t xml:space="preserve"> experience and</w:t>
      </w:r>
      <w:r w:rsidR="00A10DD9" w:rsidRPr="005C5592">
        <w:rPr>
          <w:rFonts w:asciiTheme="majorHAnsi" w:hAnsiTheme="majorHAnsi" w:cstheme="majorHAnsi"/>
        </w:rPr>
        <w:t xml:space="preserve"> also</w:t>
      </w:r>
      <w:r w:rsidR="00665FAD" w:rsidRPr="005C5592">
        <w:rPr>
          <w:rFonts w:asciiTheme="majorHAnsi" w:hAnsiTheme="majorHAnsi" w:cstheme="majorHAnsi"/>
        </w:rPr>
        <w:t xml:space="preserve"> as </w:t>
      </w:r>
      <w:r w:rsidR="00775E59" w:rsidRPr="005C5592">
        <w:rPr>
          <w:rFonts w:asciiTheme="majorHAnsi" w:hAnsiTheme="majorHAnsi" w:cstheme="majorHAnsi"/>
        </w:rPr>
        <w:t>someone whose</w:t>
      </w:r>
      <w:r w:rsidR="00665FAD" w:rsidRPr="005C5592">
        <w:rPr>
          <w:rFonts w:asciiTheme="majorHAnsi" w:hAnsiTheme="majorHAnsi" w:cstheme="majorHAnsi"/>
        </w:rPr>
        <w:t xml:space="preserve"> </w:t>
      </w:r>
      <w:r w:rsidR="00775E59" w:rsidRPr="005C5592">
        <w:rPr>
          <w:rFonts w:asciiTheme="majorHAnsi" w:hAnsiTheme="majorHAnsi" w:cstheme="majorHAnsi"/>
        </w:rPr>
        <w:t>own</w:t>
      </w:r>
      <w:r w:rsidR="00A10DD9" w:rsidRPr="005C5592">
        <w:rPr>
          <w:rFonts w:asciiTheme="majorHAnsi" w:hAnsiTheme="majorHAnsi" w:cstheme="majorHAnsi"/>
        </w:rPr>
        <w:t xml:space="preserve"> parental experience </w:t>
      </w:r>
      <w:r w:rsidR="00775E59" w:rsidRPr="005C5592">
        <w:rPr>
          <w:rFonts w:asciiTheme="majorHAnsi" w:hAnsiTheme="majorHAnsi" w:cstheme="majorHAnsi"/>
        </w:rPr>
        <w:t xml:space="preserve">allows her </w:t>
      </w:r>
      <w:r w:rsidR="00A10DD9" w:rsidRPr="005C5592">
        <w:rPr>
          <w:rFonts w:asciiTheme="majorHAnsi" w:hAnsiTheme="majorHAnsi" w:cstheme="majorHAnsi"/>
        </w:rPr>
        <w:t xml:space="preserve">to express empathy with his feelings </w:t>
      </w:r>
      <w:r w:rsidR="00775E59" w:rsidRPr="005C5592">
        <w:rPr>
          <w:rFonts w:asciiTheme="majorHAnsi" w:hAnsiTheme="majorHAnsi" w:cstheme="majorHAnsi"/>
        </w:rPr>
        <w:t>(</w:t>
      </w:r>
      <w:r w:rsidR="008D5B4A" w:rsidRPr="005C5592">
        <w:rPr>
          <w:rFonts w:asciiTheme="majorHAnsi" w:hAnsiTheme="majorHAnsi" w:cstheme="majorHAnsi"/>
        </w:rPr>
        <w:t>row</w:t>
      </w:r>
      <w:r w:rsidR="00775E59" w:rsidRPr="005C5592">
        <w:rPr>
          <w:rFonts w:asciiTheme="majorHAnsi" w:hAnsiTheme="majorHAnsi" w:cstheme="majorHAnsi"/>
        </w:rPr>
        <w:t xml:space="preserve"> </w:t>
      </w:r>
      <w:r w:rsidR="008D5B4A" w:rsidRPr="005C5592">
        <w:rPr>
          <w:rFonts w:asciiTheme="majorHAnsi" w:hAnsiTheme="majorHAnsi" w:cstheme="majorHAnsi"/>
        </w:rPr>
        <w:t>10</w:t>
      </w:r>
      <w:r w:rsidR="00775E59" w:rsidRPr="005C5592">
        <w:rPr>
          <w:rFonts w:asciiTheme="majorHAnsi" w:hAnsiTheme="majorHAnsi" w:cstheme="majorHAnsi"/>
        </w:rPr>
        <w:t xml:space="preserve"> in </w:t>
      </w:r>
      <w:r w:rsidR="00805FE5" w:rsidRPr="005C5592">
        <w:rPr>
          <w:rFonts w:asciiTheme="majorHAnsi" w:hAnsiTheme="majorHAnsi" w:cstheme="majorHAnsi"/>
        </w:rPr>
        <w:t>the table</w:t>
      </w:r>
      <w:r w:rsidR="00775E59" w:rsidRPr="005C5592">
        <w:rPr>
          <w:rFonts w:asciiTheme="majorHAnsi" w:hAnsiTheme="majorHAnsi" w:cstheme="majorHAnsi"/>
        </w:rPr>
        <w:t>).</w:t>
      </w:r>
    </w:p>
    <w:p w14:paraId="7FC7D340" w14:textId="0715CBA3" w:rsidR="004823EA" w:rsidRPr="005C5592" w:rsidRDefault="00896E25" w:rsidP="005161E6">
      <w:pPr>
        <w:pStyle w:val="Heading3"/>
        <w:rPr>
          <w:rFonts w:cstheme="majorHAnsi"/>
          <w:color w:val="auto"/>
        </w:rPr>
      </w:pPr>
      <w:r w:rsidRPr="005C5592">
        <w:rPr>
          <w:rFonts w:cstheme="majorHAnsi"/>
          <w:color w:val="auto"/>
        </w:rPr>
        <w:lastRenderedPageBreak/>
        <w:t>6</w:t>
      </w:r>
      <w:r w:rsidR="00F16D1F" w:rsidRPr="005C5592">
        <w:rPr>
          <w:rFonts w:cstheme="majorHAnsi"/>
          <w:color w:val="auto"/>
        </w:rPr>
        <w:t>.</w:t>
      </w:r>
      <w:r w:rsidR="00416F9C" w:rsidRPr="005C5592">
        <w:rPr>
          <w:rFonts w:cstheme="majorHAnsi"/>
          <w:color w:val="auto"/>
        </w:rPr>
        <w:t>3</w:t>
      </w:r>
      <w:r w:rsidR="00236E41" w:rsidRPr="005C5592">
        <w:rPr>
          <w:rFonts w:cstheme="majorHAnsi"/>
          <w:color w:val="auto"/>
        </w:rPr>
        <w:t xml:space="preserve"> </w:t>
      </w:r>
      <w:r w:rsidR="004823EA" w:rsidRPr="005C5592">
        <w:rPr>
          <w:rFonts w:cstheme="majorHAnsi"/>
          <w:color w:val="auto"/>
        </w:rPr>
        <w:t xml:space="preserve">The participants: evading </w:t>
      </w:r>
      <w:r w:rsidR="00B848A7" w:rsidRPr="005C5592">
        <w:rPr>
          <w:rFonts w:cstheme="majorHAnsi"/>
          <w:color w:val="auto"/>
        </w:rPr>
        <w:t>conflict by talking about something else.</w:t>
      </w:r>
    </w:p>
    <w:p w14:paraId="034DB792" w14:textId="17A5FD48" w:rsidR="00B848A7" w:rsidRPr="005C5592" w:rsidRDefault="00B848A7" w:rsidP="00B848A7">
      <w:pPr>
        <w:pStyle w:val="noindent"/>
        <w:rPr>
          <w:rFonts w:asciiTheme="majorHAnsi" w:hAnsiTheme="majorHAnsi" w:cstheme="majorHAnsi"/>
        </w:rPr>
      </w:pPr>
      <w:r w:rsidRPr="005C5592">
        <w:rPr>
          <w:rFonts w:asciiTheme="majorHAnsi" w:hAnsiTheme="majorHAnsi" w:cstheme="majorHAnsi"/>
        </w:rPr>
        <w:t xml:space="preserve">Conflict can be evaded by picking up aspects of the topic that do not activate controversy. Donna has an agenda, to talk about her </w:t>
      </w:r>
      <w:r w:rsidR="00A20ECF" w:rsidRPr="005C5592">
        <w:rPr>
          <w:rFonts w:asciiTheme="majorHAnsi" w:hAnsiTheme="majorHAnsi" w:cstheme="majorHAnsi"/>
        </w:rPr>
        <w:t>mum’s</w:t>
      </w:r>
      <w:r w:rsidRPr="005C5592">
        <w:rPr>
          <w:rFonts w:asciiTheme="majorHAnsi" w:hAnsiTheme="majorHAnsi" w:cstheme="majorHAnsi"/>
        </w:rPr>
        <w:t xml:space="preserve"> role in the strike of supporting her husband and family</w:t>
      </w:r>
      <w:r w:rsidR="003B46F9" w:rsidRPr="005C5592">
        <w:rPr>
          <w:rFonts w:asciiTheme="majorHAnsi" w:hAnsiTheme="majorHAnsi" w:cstheme="majorHAnsi"/>
        </w:rPr>
        <w:t>, and although the broadcast gives Mel the first words on this subject, he does so by talking about the striking miners</w:t>
      </w:r>
      <w:r w:rsidR="00065B53" w:rsidRPr="005C5592">
        <w:rPr>
          <w:rFonts w:asciiTheme="majorHAnsi" w:hAnsiTheme="majorHAnsi" w:cstheme="majorHAnsi"/>
        </w:rPr>
        <w:t>’</w:t>
      </w:r>
      <w:r w:rsidR="003B46F9" w:rsidRPr="005C5592">
        <w:rPr>
          <w:rFonts w:asciiTheme="majorHAnsi" w:hAnsiTheme="majorHAnsi" w:cstheme="majorHAnsi"/>
        </w:rPr>
        <w:t xml:space="preserve"> wives in general, rather than </w:t>
      </w:r>
      <w:r w:rsidR="00A20ECF" w:rsidRPr="005C5592">
        <w:rPr>
          <w:rFonts w:asciiTheme="majorHAnsi" w:hAnsiTheme="majorHAnsi" w:cstheme="majorHAnsi"/>
        </w:rPr>
        <w:t>Donna’s</w:t>
      </w:r>
      <w:r w:rsidR="003B46F9" w:rsidRPr="005C5592">
        <w:rPr>
          <w:rFonts w:asciiTheme="majorHAnsi" w:hAnsiTheme="majorHAnsi" w:cstheme="majorHAnsi"/>
        </w:rPr>
        <w:t xml:space="preserve"> mum in particular. It is Donna who </w:t>
      </w:r>
      <w:r w:rsidR="00805FE5" w:rsidRPr="005C5592">
        <w:rPr>
          <w:rFonts w:asciiTheme="majorHAnsi" w:hAnsiTheme="majorHAnsi" w:cstheme="majorHAnsi"/>
        </w:rPr>
        <w:t>has most to say on</w:t>
      </w:r>
      <w:r w:rsidR="003B46F9" w:rsidRPr="005C5592">
        <w:rPr>
          <w:rFonts w:asciiTheme="majorHAnsi" w:hAnsiTheme="majorHAnsi" w:cstheme="majorHAnsi"/>
        </w:rPr>
        <w:t xml:space="preserve"> the subject</w:t>
      </w:r>
      <w:r w:rsidR="00362CE9" w:rsidRPr="005C5592">
        <w:rPr>
          <w:rFonts w:asciiTheme="majorHAnsi" w:hAnsiTheme="majorHAnsi" w:cstheme="majorHAnsi"/>
        </w:rPr>
        <w:t xml:space="preserve"> of her mother</w:t>
      </w:r>
      <w:r w:rsidR="003B46F9" w:rsidRPr="005C5592">
        <w:rPr>
          <w:rFonts w:asciiTheme="majorHAnsi" w:hAnsiTheme="majorHAnsi" w:cstheme="majorHAnsi"/>
        </w:rPr>
        <w:t xml:space="preserve"> </w:t>
      </w:r>
      <w:r w:rsidR="0097555C" w:rsidRPr="005C5592">
        <w:rPr>
          <w:rFonts w:asciiTheme="majorHAnsi" w:hAnsiTheme="majorHAnsi" w:cstheme="majorHAnsi"/>
        </w:rPr>
        <w:t>(</w:t>
      </w:r>
      <w:r w:rsidR="008D5B4A" w:rsidRPr="005C5592">
        <w:rPr>
          <w:rFonts w:asciiTheme="majorHAnsi" w:hAnsiTheme="majorHAnsi" w:cstheme="majorHAnsi"/>
        </w:rPr>
        <w:t>row</w:t>
      </w:r>
      <w:r w:rsidR="0097555C" w:rsidRPr="005C5592">
        <w:rPr>
          <w:rFonts w:asciiTheme="majorHAnsi" w:hAnsiTheme="majorHAnsi" w:cstheme="majorHAnsi"/>
        </w:rPr>
        <w:t xml:space="preserve"> </w:t>
      </w:r>
      <w:r w:rsidR="008D5B4A" w:rsidRPr="005C5592">
        <w:rPr>
          <w:rFonts w:asciiTheme="majorHAnsi" w:hAnsiTheme="majorHAnsi" w:cstheme="majorHAnsi"/>
        </w:rPr>
        <w:t>8</w:t>
      </w:r>
      <w:r w:rsidR="0097555C" w:rsidRPr="005C5592">
        <w:rPr>
          <w:rFonts w:asciiTheme="majorHAnsi" w:hAnsiTheme="majorHAnsi" w:cstheme="majorHAnsi"/>
        </w:rPr>
        <w:t xml:space="preserve"> </w:t>
      </w:r>
      <w:r w:rsidR="00BB1C1F" w:rsidRPr="005C5592">
        <w:rPr>
          <w:rFonts w:asciiTheme="majorHAnsi" w:hAnsiTheme="majorHAnsi" w:cstheme="majorHAnsi"/>
        </w:rPr>
        <w:t xml:space="preserve">in </w:t>
      </w:r>
      <w:r w:rsidR="00805FE5" w:rsidRPr="005C5592">
        <w:rPr>
          <w:rFonts w:asciiTheme="majorHAnsi" w:hAnsiTheme="majorHAnsi" w:cstheme="majorHAnsi"/>
        </w:rPr>
        <w:t>the table</w:t>
      </w:r>
      <w:r w:rsidR="0097555C" w:rsidRPr="005C5592">
        <w:rPr>
          <w:rFonts w:asciiTheme="majorHAnsi" w:hAnsiTheme="majorHAnsi" w:cstheme="majorHAnsi"/>
        </w:rPr>
        <w:t>)</w:t>
      </w:r>
      <w:r w:rsidR="00323516" w:rsidRPr="005C5592">
        <w:rPr>
          <w:rFonts w:asciiTheme="majorHAnsi" w:hAnsiTheme="majorHAnsi" w:cstheme="majorHAnsi"/>
        </w:rPr>
        <w:t xml:space="preserve"> and who encourages </w:t>
      </w:r>
      <w:r w:rsidR="00A13E10" w:rsidRPr="005C5592">
        <w:rPr>
          <w:rFonts w:asciiTheme="majorHAnsi" w:hAnsiTheme="majorHAnsi" w:cstheme="majorHAnsi"/>
        </w:rPr>
        <w:t>Mel</w:t>
      </w:r>
      <w:r w:rsidR="00323516" w:rsidRPr="005C5592">
        <w:rPr>
          <w:rFonts w:asciiTheme="majorHAnsi" w:hAnsiTheme="majorHAnsi" w:cstheme="majorHAnsi"/>
        </w:rPr>
        <w:t xml:space="preserve"> to continue (</w:t>
      </w:r>
      <w:r w:rsidR="008D5B4A" w:rsidRPr="005C5592">
        <w:rPr>
          <w:rFonts w:asciiTheme="majorHAnsi" w:hAnsiTheme="majorHAnsi" w:cstheme="majorHAnsi"/>
        </w:rPr>
        <w:t>row</w:t>
      </w:r>
      <w:r w:rsidR="00323516" w:rsidRPr="005C5592">
        <w:rPr>
          <w:rFonts w:asciiTheme="majorHAnsi" w:hAnsiTheme="majorHAnsi" w:cstheme="majorHAnsi"/>
        </w:rPr>
        <w:t xml:space="preserve"> 4), whilst it is Mel who</w:t>
      </w:r>
      <w:r w:rsidR="00024334" w:rsidRPr="005C5592">
        <w:rPr>
          <w:rFonts w:asciiTheme="majorHAnsi" w:hAnsiTheme="majorHAnsi" w:cstheme="majorHAnsi"/>
        </w:rPr>
        <w:t xml:space="preserve">, in-turn, </w:t>
      </w:r>
      <w:r w:rsidR="00323516" w:rsidRPr="005C5592">
        <w:rPr>
          <w:rFonts w:asciiTheme="majorHAnsi" w:hAnsiTheme="majorHAnsi" w:cstheme="majorHAnsi"/>
        </w:rPr>
        <w:t xml:space="preserve">switches topic to the </w:t>
      </w:r>
      <w:r w:rsidR="005564C1" w:rsidRPr="005C5592">
        <w:rPr>
          <w:rFonts w:asciiTheme="majorHAnsi" w:hAnsiTheme="majorHAnsi" w:cstheme="majorHAnsi"/>
        </w:rPr>
        <w:t>generosity of strangers (</w:t>
      </w:r>
      <w:r w:rsidR="008D5B4A" w:rsidRPr="005C5592">
        <w:rPr>
          <w:rFonts w:asciiTheme="majorHAnsi" w:hAnsiTheme="majorHAnsi" w:cstheme="majorHAnsi"/>
        </w:rPr>
        <w:t>row</w:t>
      </w:r>
      <w:r w:rsidR="005564C1" w:rsidRPr="005C5592">
        <w:rPr>
          <w:rFonts w:asciiTheme="majorHAnsi" w:hAnsiTheme="majorHAnsi" w:cstheme="majorHAnsi"/>
        </w:rPr>
        <w:t xml:space="preserve"> </w:t>
      </w:r>
      <w:r w:rsidR="008D5B4A" w:rsidRPr="005C5592">
        <w:rPr>
          <w:rFonts w:asciiTheme="majorHAnsi" w:hAnsiTheme="majorHAnsi" w:cstheme="majorHAnsi"/>
        </w:rPr>
        <w:t>11</w:t>
      </w:r>
      <w:r w:rsidR="005564C1" w:rsidRPr="005C5592">
        <w:rPr>
          <w:rFonts w:asciiTheme="majorHAnsi" w:hAnsiTheme="majorHAnsi" w:cstheme="majorHAnsi"/>
        </w:rPr>
        <w:t>)</w:t>
      </w:r>
      <w:r w:rsidR="00494B25" w:rsidRPr="005C5592">
        <w:rPr>
          <w:rFonts w:asciiTheme="majorHAnsi" w:hAnsiTheme="majorHAnsi" w:cstheme="majorHAnsi"/>
        </w:rPr>
        <w:t>, a</w:t>
      </w:r>
      <w:r w:rsidR="00555D17" w:rsidRPr="005C5592">
        <w:rPr>
          <w:rFonts w:asciiTheme="majorHAnsi" w:hAnsiTheme="majorHAnsi" w:cstheme="majorHAnsi"/>
        </w:rPr>
        <w:t xml:space="preserve"> focus</w:t>
      </w:r>
      <w:r w:rsidR="00494B25" w:rsidRPr="005C5592">
        <w:rPr>
          <w:rFonts w:asciiTheme="majorHAnsi" w:hAnsiTheme="majorHAnsi" w:cstheme="majorHAnsi"/>
        </w:rPr>
        <w:t xml:space="preserve"> which produces humour that they can both enjoy, and surprise for Donna who did not know about the turkey gifts. But neither </w:t>
      </w:r>
      <w:r w:rsidR="00A20ECF" w:rsidRPr="005C5592">
        <w:rPr>
          <w:rFonts w:asciiTheme="majorHAnsi" w:hAnsiTheme="majorHAnsi" w:cstheme="majorHAnsi"/>
        </w:rPr>
        <w:t>Donna’s</w:t>
      </w:r>
      <w:r w:rsidR="00494B25" w:rsidRPr="005C5592">
        <w:rPr>
          <w:rFonts w:asciiTheme="majorHAnsi" w:hAnsiTheme="majorHAnsi" w:cstheme="majorHAnsi"/>
        </w:rPr>
        <w:t xml:space="preserve"> topic nor </w:t>
      </w:r>
      <w:r w:rsidR="00A20ECF" w:rsidRPr="005C5592">
        <w:rPr>
          <w:rFonts w:asciiTheme="majorHAnsi" w:hAnsiTheme="majorHAnsi" w:cstheme="majorHAnsi"/>
        </w:rPr>
        <w:t>Mel’s</w:t>
      </w:r>
      <w:r w:rsidR="00494B25" w:rsidRPr="005C5592">
        <w:rPr>
          <w:rFonts w:asciiTheme="majorHAnsi" w:hAnsiTheme="majorHAnsi" w:cstheme="majorHAnsi"/>
        </w:rPr>
        <w:t xml:space="preserve"> </w:t>
      </w:r>
      <w:r w:rsidR="00985A57" w:rsidRPr="005C5592">
        <w:rPr>
          <w:rFonts w:asciiTheme="majorHAnsi" w:hAnsiTheme="majorHAnsi" w:cstheme="majorHAnsi"/>
        </w:rPr>
        <w:t xml:space="preserve">speak to the controversies of the strike period or its aftermath. </w:t>
      </w:r>
    </w:p>
    <w:p w14:paraId="24ACC76F" w14:textId="6A31EDC6" w:rsidR="004823EA" w:rsidRPr="005C5592" w:rsidRDefault="00896E25" w:rsidP="005161E6">
      <w:pPr>
        <w:pStyle w:val="Heading3"/>
        <w:rPr>
          <w:rFonts w:cstheme="majorHAnsi"/>
          <w:color w:val="auto"/>
        </w:rPr>
      </w:pPr>
      <w:r w:rsidRPr="005C5592">
        <w:rPr>
          <w:rFonts w:cstheme="majorHAnsi"/>
          <w:color w:val="auto"/>
        </w:rPr>
        <w:t>6</w:t>
      </w:r>
      <w:r w:rsidR="00F16D1F" w:rsidRPr="005C5592">
        <w:rPr>
          <w:rFonts w:cstheme="majorHAnsi"/>
          <w:color w:val="auto"/>
        </w:rPr>
        <w:t>.</w:t>
      </w:r>
      <w:r w:rsidR="00416F9C" w:rsidRPr="005C5592">
        <w:rPr>
          <w:rFonts w:cstheme="majorHAnsi"/>
          <w:color w:val="auto"/>
        </w:rPr>
        <w:t>4</w:t>
      </w:r>
      <w:r w:rsidR="00236E41" w:rsidRPr="005C5592">
        <w:rPr>
          <w:rFonts w:cstheme="majorHAnsi"/>
          <w:color w:val="auto"/>
        </w:rPr>
        <w:t xml:space="preserve"> </w:t>
      </w:r>
      <w:r w:rsidR="004823EA" w:rsidRPr="005C5592">
        <w:rPr>
          <w:rFonts w:cstheme="majorHAnsi"/>
          <w:color w:val="auto"/>
        </w:rPr>
        <w:t xml:space="preserve">The participants: </w:t>
      </w:r>
      <w:r w:rsidR="005564C1" w:rsidRPr="005C5592">
        <w:rPr>
          <w:rFonts w:cstheme="majorHAnsi"/>
          <w:color w:val="auto"/>
        </w:rPr>
        <w:t>minimising</w:t>
      </w:r>
      <w:r w:rsidR="004823EA" w:rsidRPr="005C5592">
        <w:rPr>
          <w:rFonts w:cstheme="majorHAnsi"/>
          <w:color w:val="auto"/>
        </w:rPr>
        <w:t xml:space="preserve"> conflict</w:t>
      </w:r>
      <w:r w:rsidR="005564C1" w:rsidRPr="005C5592">
        <w:rPr>
          <w:rFonts w:cstheme="majorHAnsi"/>
          <w:color w:val="auto"/>
        </w:rPr>
        <w:t xml:space="preserve"> </w:t>
      </w:r>
      <w:r w:rsidR="002401C7" w:rsidRPr="005C5592">
        <w:rPr>
          <w:rFonts w:cstheme="majorHAnsi"/>
          <w:color w:val="auto"/>
        </w:rPr>
        <w:t xml:space="preserve">through </w:t>
      </w:r>
      <w:r w:rsidR="005112BC" w:rsidRPr="005C5592">
        <w:rPr>
          <w:rFonts w:cstheme="majorHAnsi"/>
          <w:color w:val="auto"/>
        </w:rPr>
        <w:t>relational work</w:t>
      </w:r>
      <w:r w:rsidR="005564C1" w:rsidRPr="005C5592">
        <w:rPr>
          <w:rFonts w:cstheme="majorHAnsi"/>
          <w:color w:val="auto"/>
        </w:rPr>
        <w:t>.</w:t>
      </w:r>
    </w:p>
    <w:p w14:paraId="3BE7F4CA" w14:textId="0D131B21" w:rsidR="005564C1" w:rsidRPr="005C5592" w:rsidRDefault="005564C1" w:rsidP="005564C1">
      <w:pPr>
        <w:pStyle w:val="noindent"/>
        <w:rPr>
          <w:rFonts w:asciiTheme="majorHAnsi" w:hAnsiTheme="majorHAnsi" w:cstheme="majorHAnsi"/>
        </w:rPr>
      </w:pPr>
      <w:r w:rsidRPr="005C5592">
        <w:rPr>
          <w:rFonts w:asciiTheme="majorHAnsi" w:hAnsiTheme="majorHAnsi" w:cstheme="majorHAnsi"/>
        </w:rPr>
        <w:t xml:space="preserve">Although the major axes of controversy in 1984 do not divide Mel </w:t>
      </w:r>
      <w:r w:rsidR="00985A57" w:rsidRPr="005C5592">
        <w:rPr>
          <w:rFonts w:asciiTheme="majorHAnsi" w:hAnsiTheme="majorHAnsi" w:cstheme="majorHAnsi"/>
        </w:rPr>
        <w:t>from</w:t>
      </w:r>
      <w:r w:rsidRPr="005C5592">
        <w:rPr>
          <w:rFonts w:asciiTheme="majorHAnsi" w:hAnsiTheme="majorHAnsi" w:cstheme="majorHAnsi"/>
        </w:rPr>
        <w:t xml:space="preserve"> Donna, they are potentially divided on an axis of family obligation, </w:t>
      </w:r>
      <w:r w:rsidR="00985A57" w:rsidRPr="005C5592">
        <w:rPr>
          <w:rFonts w:asciiTheme="majorHAnsi" w:hAnsiTheme="majorHAnsi" w:cstheme="majorHAnsi"/>
        </w:rPr>
        <w:t>on the basis</w:t>
      </w:r>
      <w:r w:rsidRPr="005C5592">
        <w:rPr>
          <w:rFonts w:asciiTheme="majorHAnsi" w:hAnsiTheme="majorHAnsi" w:cstheme="majorHAnsi"/>
        </w:rPr>
        <w:t xml:space="preserve"> that families </w:t>
      </w:r>
      <w:r w:rsidR="003C175B" w:rsidRPr="005C5592">
        <w:rPr>
          <w:rFonts w:asciiTheme="majorHAnsi" w:hAnsiTheme="majorHAnsi" w:cstheme="majorHAnsi"/>
        </w:rPr>
        <w:t xml:space="preserve">in the strike </w:t>
      </w:r>
      <w:r w:rsidR="00985A57" w:rsidRPr="005C5592">
        <w:rPr>
          <w:rFonts w:asciiTheme="majorHAnsi" w:hAnsiTheme="majorHAnsi" w:cstheme="majorHAnsi"/>
        </w:rPr>
        <w:t xml:space="preserve">might </w:t>
      </w:r>
      <w:r w:rsidR="00493781" w:rsidRPr="005C5592">
        <w:rPr>
          <w:rFonts w:asciiTheme="majorHAnsi" w:hAnsiTheme="majorHAnsi" w:cstheme="majorHAnsi"/>
        </w:rPr>
        <w:t>have grievances</w:t>
      </w:r>
      <w:r w:rsidR="003C175B" w:rsidRPr="005C5592">
        <w:rPr>
          <w:rFonts w:asciiTheme="majorHAnsi" w:hAnsiTheme="majorHAnsi" w:cstheme="majorHAnsi"/>
        </w:rPr>
        <w:t xml:space="preserve"> for being made to suffer for </w:t>
      </w:r>
      <w:r w:rsidRPr="005C5592">
        <w:rPr>
          <w:rFonts w:asciiTheme="majorHAnsi" w:hAnsiTheme="majorHAnsi" w:cstheme="majorHAnsi"/>
        </w:rPr>
        <w:t xml:space="preserve">the principles of </w:t>
      </w:r>
      <w:r w:rsidR="00872DEF" w:rsidRPr="005C5592">
        <w:rPr>
          <w:rFonts w:asciiTheme="majorHAnsi" w:hAnsiTheme="majorHAnsi" w:cstheme="majorHAnsi"/>
        </w:rPr>
        <w:t>one of its members</w:t>
      </w:r>
      <w:r w:rsidRPr="005C5592">
        <w:rPr>
          <w:rFonts w:asciiTheme="majorHAnsi" w:hAnsiTheme="majorHAnsi" w:cstheme="majorHAnsi"/>
        </w:rPr>
        <w:t xml:space="preserve">. </w:t>
      </w:r>
      <w:r w:rsidR="00A427D8" w:rsidRPr="005C5592">
        <w:rPr>
          <w:rFonts w:asciiTheme="majorHAnsi" w:hAnsiTheme="majorHAnsi" w:cstheme="majorHAnsi"/>
        </w:rPr>
        <w:t xml:space="preserve">In terms of </w:t>
      </w:r>
      <w:r w:rsidR="00B40931" w:rsidRPr="005C5592">
        <w:rPr>
          <w:rFonts w:asciiTheme="majorHAnsi" w:hAnsiTheme="majorHAnsi" w:cstheme="majorHAnsi"/>
        </w:rPr>
        <w:t>“</w:t>
      </w:r>
      <w:r w:rsidR="00A427D8" w:rsidRPr="005C5592">
        <w:rPr>
          <w:rFonts w:asciiTheme="majorHAnsi" w:hAnsiTheme="majorHAnsi" w:cstheme="majorHAnsi"/>
        </w:rPr>
        <w:t>facework</w:t>
      </w:r>
      <w:r w:rsidR="00B40931" w:rsidRPr="005C5592">
        <w:rPr>
          <w:rFonts w:asciiTheme="majorHAnsi" w:hAnsiTheme="majorHAnsi" w:cstheme="majorHAnsi"/>
        </w:rPr>
        <w:t>”</w:t>
      </w:r>
      <w:r w:rsidR="00A427D8" w:rsidRPr="005C5592">
        <w:rPr>
          <w:rFonts w:asciiTheme="majorHAnsi" w:hAnsiTheme="majorHAnsi" w:cstheme="majorHAnsi"/>
        </w:rPr>
        <w:t xml:space="preserve"> </w:t>
      </w:r>
      <w:r w:rsidR="00456463" w:rsidRPr="005C5592">
        <w:rPr>
          <w:rFonts w:asciiTheme="majorHAnsi" w:hAnsiTheme="majorHAnsi" w:cstheme="majorHAnsi"/>
        </w:rPr>
        <w:t>(O’Driscoll 2017)</w:t>
      </w:r>
      <w:r w:rsidR="009C70DB" w:rsidRPr="005C5592">
        <w:rPr>
          <w:rFonts w:asciiTheme="majorHAnsi" w:hAnsiTheme="majorHAnsi" w:cstheme="majorHAnsi"/>
        </w:rPr>
        <w:t>, or “relational work” (</w:t>
      </w:r>
      <w:proofErr w:type="spellStart"/>
      <w:r w:rsidR="009C70DB" w:rsidRPr="005C5592">
        <w:rPr>
          <w:rFonts w:asciiTheme="majorHAnsi" w:hAnsiTheme="majorHAnsi" w:cstheme="majorHAnsi"/>
        </w:rPr>
        <w:t>Locher</w:t>
      </w:r>
      <w:proofErr w:type="spellEnd"/>
      <w:r w:rsidR="009C70DB" w:rsidRPr="005C5592">
        <w:rPr>
          <w:rFonts w:asciiTheme="majorHAnsi" w:hAnsiTheme="majorHAnsi" w:cstheme="majorHAnsi"/>
        </w:rPr>
        <w:t xml:space="preserve"> and Watts 2005)</w:t>
      </w:r>
      <w:r w:rsidR="00A427D8" w:rsidRPr="005C5592">
        <w:rPr>
          <w:rFonts w:asciiTheme="majorHAnsi" w:hAnsiTheme="majorHAnsi" w:cstheme="majorHAnsi"/>
        </w:rPr>
        <w:t xml:space="preserve">, </w:t>
      </w:r>
      <w:r w:rsidR="00CD46BE" w:rsidRPr="005C5592">
        <w:rPr>
          <w:rFonts w:asciiTheme="majorHAnsi" w:hAnsiTheme="majorHAnsi" w:cstheme="majorHAnsi"/>
        </w:rPr>
        <w:t xml:space="preserve">Donna is able to </w:t>
      </w:r>
      <w:r w:rsidR="0031698D" w:rsidRPr="005C5592">
        <w:rPr>
          <w:rFonts w:asciiTheme="majorHAnsi" w:hAnsiTheme="majorHAnsi" w:cstheme="majorHAnsi"/>
        </w:rPr>
        <w:t>construct</w:t>
      </w:r>
      <w:r w:rsidR="00CD46BE" w:rsidRPr="005C5592">
        <w:rPr>
          <w:rFonts w:asciiTheme="majorHAnsi" w:hAnsiTheme="majorHAnsi" w:cstheme="majorHAnsi"/>
        </w:rPr>
        <w:t xml:space="preserve"> </w:t>
      </w:r>
      <w:r w:rsidR="00A427D8" w:rsidRPr="005C5592">
        <w:rPr>
          <w:rFonts w:asciiTheme="majorHAnsi" w:hAnsiTheme="majorHAnsi" w:cstheme="majorHAnsi"/>
        </w:rPr>
        <w:t xml:space="preserve">Mel </w:t>
      </w:r>
      <w:r w:rsidR="00CD46BE" w:rsidRPr="005C5592">
        <w:rPr>
          <w:rFonts w:asciiTheme="majorHAnsi" w:hAnsiTheme="majorHAnsi" w:cstheme="majorHAnsi"/>
        </w:rPr>
        <w:t>as</w:t>
      </w:r>
      <w:r w:rsidR="00A427D8" w:rsidRPr="005C5592">
        <w:rPr>
          <w:rFonts w:asciiTheme="majorHAnsi" w:hAnsiTheme="majorHAnsi" w:cstheme="majorHAnsi"/>
        </w:rPr>
        <w:t xml:space="preserve"> </w:t>
      </w:r>
      <w:r w:rsidR="003818D6" w:rsidRPr="005C5592">
        <w:rPr>
          <w:rFonts w:asciiTheme="majorHAnsi" w:hAnsiTheme="majorHAnsi" w:cstheme="majorHAnsi"/>
        </w:rPr>
        <w:t xml:space="preserve">‘apologising’ or ‘confessing’ </w:t>
      </w:r>
      <w:r w:rsidR="001650D6" w:rsidRPr="005C5592">
        <w:rPr>
          <w:rFonts w:asciiTheme="majorHAnsi" w:hAnsiTheme="majorHAnsi" w:cstheme="majorHAnsi"/>
        </w:rPr>
        <w:t xml:space="preserve">or ‘admitting’ </w:t>
      </w:r>
      <w:r w:rsidR="003818D6" w:rsidRPr="005C5592">
        <w:rPr>
          <w:rFonts w:asciiTheme="majorHAnsi" w:hAnsiTheme="majorHAnsi" w:cstheme="majorHAnsi"/>
        </w:rPr>
        <w:t xml:space="preserve">that he has caused harm in his way. His values (assumed rather than spelled out in the conversation as broadcast) caused him and his wife to impose privations on their children. </w:t>
      </w:r>
      <w:r w:rsidR="00BA74DC" w:rsidRPr="005C5592">
        <w:rPr>
          <w:rFonts w:asciiTheme="majorHAnsi" w:hAnsiTheme="majorHAnsi" w:cstheme="majorHAnsi"/>
        </w:rPr>
        <w:t xml:space="preserve">To read this as </w:t>
      </w:r>
      <w:r w:rsidR="00106B7B" w:rsidRPr="005C5592">
        <w:rPr>
          <w:rFonts w:asciiTheme="majorHAnsi" w:hAnsiTheme="majorHAnsi" w:cstheme="majorHAnsi"/>
        </w:rPr>
        <w:t xml:space="preserve">something like </w:t>
      </w:r>
      <w:r w:rsidR="00BA74DC" w:rsidRPr="005C5592">
        <w:rPr>
          <w:rFonts w:asciiTheme="majorHAnsi" w:hAnsiTheme="majorHAnsi" w:cstheme="majorHAnsi"/>
        </w:rPr>
        <w:t>a</w:t>
      </w:r>
      <w:r w:rsidR="00CD46BE" w:rsidRPr="005C5592">
        <w:rPr>
          <w:rFonts w:asciiTheme="majorHAnsi" w:hAnsiTheme="majorHAnsi" w:cstheme="majorHAnsi"/>
        </w:rPr>
        <w:t xml:space="preserve"> </w:t>
      </w:r>
      <w:r w:rsidR="00BA74DC" w:rsidRPr="005C5592">
        <w:rPr>
          <w:rFonts w:asciiTheme="majorHAnsi" w:hAnsiTheme="majorHAnsi" w:cstheme="majorHAnsi"/>
        </w:rPr>
        <w:t xml:space="preserve">‘confession’/’absolution’ sequence </w:t>
      </w:r>
      <w:r w:rsidR="00106B7B" w:rsidRPr="005C5592">
        <w:rPr>
          <w:rFonts w:asciiTheme="majorHAnsi" w:hAnsiTheme="majorHAnsi" w:cstheme="majorHAnsi"/>
        </w:rPr>
        <w:t>(</w:t>
      </w:r>
      <w:proofErr w:type="spellStart"/>
      <w:r w:rsidR="00106B7B" w:rsidRPr="005C5592">
        <w:rPr>
          <w:rFonts w:asciiTheme="majorHAnsi" w:hAnsiTheme="majorHAnsi" w:cstheme="majorHAnsi"/>
        </w:rPr>
        <w:t>cf</w:t>
      </w:r>
      <w:proofErr w:type="spellEnd"/>
      <w:r w:rsidR="00106B7B" w:rsidRPr="005C5592">
        <w:rPr>
          <w:rFonts w:asciiTheme="majorHAnsi" w:hAnsiTheme="majorHAnsi" w:cstheme="majorHAnsi"/>
        </w:rPr>
        <w:t xml:space="preserve"> Freund 2015 on </w:t>
      </w:r>
      <w:r w:rsidR="00FA671A" w:rsidRPr="005C5592">
        <w:rPr>
          <w:rFonts w:asciiTheme="majorHAnsi" w:hAnsiTheme="majorHAnsi" w:cstheme="majorHAnsi"/>
        </w:rPr>
        <w:t xml:space="preserve">public </w:t>
      </w:r>
      <w:r w:rsidR="00106B7B" w:rsidRPr="005C5592">
        <w:rPr>
          <w:rFonts w:asciiTheme="majorHAnsi" w:hAnsiTheme="majorHAnsi" w:cstheme="majorHAnsi"/>
        </w:rPr>
        <w:t xml:space="preserve">autobiographical storytelling as confessional) </w:t>
      </w:r>
      <w:r w:rsidR="00BA74DC" w:rsidRPr="005C5592">
        <w:rPr>
          <w:rFonts w:asciiTheme="majorHAnsi" w:hAnsiTheme="majorHAnsi" w:cstheme="majorHAnsi"/>
        </w:rPr>
        <w:t xml:space="preserve">we have to </w:t>
      </w:r>
      <w:r w:rsidR="003018B5" w:rsidRPr="005C5592">
        <w:rPr>
          <w:rFonts w:asciiTheme="majorHAnsi" w:hAnsiTheme="majorHAnsi" w:cstheme="majorHAnsi"/>
        </w:rPr>
        <w:t>rely mainly</w:t>
      </w:r>
      <w:r w:rsidR="00AD37A9" w:rsidRPr="005C5592">
        <w:rPr>
          <w:rFonts w:asciiTheme="majorHAnsi" w:hAnsiTheme="majorHAnsi" w:cstheme="majorHAnsi"/>
        </w:rPr>
        <w:t xml:space="preserve"> </w:t>
      </w:r>
      <w:r w:rsidR="003018B5" w:rsidRPr="005C5592">
        <w:rPr>
          <w:rFonts w:asciiTheme="majorHAnsi" w:hAnsiTheme="majorHAnsi" w:cstheme="majorHAnsi"/>
        </w:rPr>
        <w:t xml:space="preserve">on the work that Donna does: it is not apparent until row 10 (Donna’s turn) that Mel may have ‘apologised’ or ‘confessed’ </w:t>
      </w:r>
      <w:r w:rsidR="001650D6" w:rsidRPr="005C5592">
        <w:rPr>
          <w:rFonts w:asciiTheme="majorHAnsi" w:hAnsiTheme="majorHAnsi" w:cstheme="majorHAnsi"/>
        </w:rPr>
        <w:t xml:space="preserve">or made an ‘admission’ </w:t>
      </w:r>
      <w:r w:rsidR="003018B5" w:rsidRPr="005C5592">
        <w:rPr>
          <w:rFonts w:asciiTheme="majorHAnsi" w:hAnsiTheme="majorHAnsi" w:cstheme="majorHAnsi"/>
        </w:rPr>
        <w:t xml:space="preserve">at row 9. This interpretation is possible despite the </w:t>
      </w:r>
      <w:r w:rsidR="00BA74DC" w:rsidRPr="005C5592">
        <w:rPr>
          <w:rFonts w:asciiTheme="majorHAnsi" w:hAnsiTheme="majorHAnsi" w:cstheme="majorHAnsi"/>
        </w:rPr>
        <w:t xml:space="preserve">distribution </w:t>
      </w:r>
      <w:r w:rsidR="003018B5" w:rsidRPr="005C5592">
        <w:rPr>
          <w:rFonts w:asciiTheme="majorHAnsi" w:hAnsiTheme="majorHAnsi" w:cstheme="majorHAnsi"/>
        </w:rPr>
        <w:t xml:space="preserve">of the </w:t>
      </w:r>
      <w:r w:rsidR="003018B5" w:rsidRPr="005C5592">
        <w:rPr>
          <w:rFonts w:asciiTheme="majorHAnsi" w:hAnsiTheme="majorHAnsi" w:cstheme="majorHAnsi"/>
        </w:rPr>
        <w:lastRenderedPageBreak/>
        <w:t>apology/confession</w:t>
      </w:r>
      <w:r w:rsidR="00A006A7" w:rsidRPr="005C5592">
        <w:rPr>
          <w:rFonts w:asciiTheme="majorHAnsi" w:hAnsiTheme="majorHAnsi" w:cstheme="majorHAnsi"/>
        </w:rPr>
        <w:t>/admission</w:t>
      </w:r>
      <w:r w:rsidR="003018B5" w:rsidRPr="005C5592">
        <w:rPr>
          <w:rFonts w:asciiTheme="majorHAnsi" w:hAnsiTheme="majorHAnsi" w:cstheme="majorHAnsi"/>
        </w:rPr>
        <w:t xml:space="preserve"> </w:t>
      </w:r>
      <w:r w:rsidR="00BA74DC" w:rsidRPr="005C5592">
        <w:rPr>
          <w:rFonts w:asciiTheme="majorHAnsi" w:hAnsiTheme="majorHAnsi" w:cstheme="majorHAnsi"/>
        </w:rPr>
        <w:t>over some non-sequential talk turns</w:t>
      </w:r>
      <w:r w:rsidR="003018B5" w:rsidRPr="005C5592">
        <w:rPr>
          <w:rFonts w:asciiTheme="majorHAnsi" w:hAnsiTheme="majorHAnsi" w:cstheme="majorHAnsi"/>
        </w:rPr>
        <w:t xml:space="preserve"> </w:t>
      </w:r>
      <w:r w:rsidR="003818D6" w:rsidRPr="005C5592">
        <w:rPr>
          <w:rFonts w:asciiTheme="majorHAnsi" w:hAnsiTheme="majorHAnsi" w:cstheme="majorHAnsi"/>
        </w:rPr>
        <w:t>(</w:t>
      </w:r>
      <w:r w:rsidR="001650D6" w:rsidRPr="005C5592">
        <w:rPr>
          <w:rFonts w:asciiTheme="majorHAnsi" w:hAnsiTheme="majorHAnsi" w:cstheme="majorHAnsi"/>
        </w:rPr>
        <w:t xml:space="preserve">especially across </w:t>
      </w:r>
      <w:r w:rsidR="003818D6" w:rsidRPr="005C5592">
        <w:rPr>
          <w:rFonts w:asciiTheme="majorHAnsi" w:hAnsiTheme="majorHAnsi" w:cstheme="majorHAnsi"/>
        </w:rPr>
        <w:t>rows 3 and 9)</w:t>
      </w:r>
      <w:r w:rsidR="003018B5" w:rsidRPr="005C5592">
        <w:rPr>
          <w:rFonts w:asciiTheme="majorHAnsi" w:hAnsiTheme="majorHAnsi" w:cstheme="majorHAnsi"/>
        </w:rPr>
        <w:t xml:space="preserve">, and </w:t>
      </w:r>
      <w:r w:rsidR="00BA74DC" w:rsidRPr="005C5592">
        <w:rPr>
          <w:rFonts w:asciiTheme="majorHAnsi" w:hAnsiTheme="majorHAnsi" w:cstheme="majorHAnsi"/>
        </w:rPr>
        <w:t xml:space="preserve">its </w:t>
      </w:r>
      <w:r w:rsidR="003018B5" w:rsidRPr="005C5592">
        <w:rPr>
          <w:rFonts w:asciiTheme="majorHAnsi" w:hAnsiTheme="majorHAnsi" w:cstheme="majorHAnsi"/>
        </w:rPr>
        <w:t>remoteness</w:t>
      </w:r>
      <w:r w:rsidR="00BA74DC" w:rsidRPr="005C5592">
        <w:rPr>
          <w:rFonts w:asciiTheme="majorHAnsi" w:hAnsiTheme="majorHAnsi" w:cstheme="majorHAnsi"/>
        </w:rPr>
        <w:t xml:space="preserve"> from any conventionalised </w:t>
      </w:r>
      <w:r w:rsidR="00456463" w:rsidRPr="005C5592">
        <w:rPr>
          <w:rFonts w:asciiTheme="majorHAnsi" w:hAnsiTheme="majorHAnsi" w:cstheme="majorHAnsi"/>
        </w:rPr>
        <w:t>formulation</w:t>
      </w:r>
      <w:r w:rsidR="00BA74DC" w:rsidRPr="005C5592">
        <w:rPr>
          <w:rFonts w:asciiTheme="majorHAnsi" w:hAnsiTheme="majorHAnsi" w:cstheme="majorHAnsi"/>
        </w:rPr>
        <w:t xml:space="preserve"> of confession </w:t>
      </w:r>
      <w:r w:rsidR="00A13E10" w:rsidRPr="005C5592">
        <w:rPr>
          <w:rFonts w:asciiTheme="majorHAnsi" w:hAnsiTheme="majorHAnsi" w:cstheme="majorHAnsi"/>
        </w:rPr>
        <w:t xml:space="preserve">or regret </w:t>
      </w:r>
      <w:r w:rsidR="00BA74DC" w:rsidRPr="005C5592">
        <w:rPr>
          <w:rFonts w:asciiTheme="majorHAnsi" w:hAnsiTheme="majorHAnsi" w:cstheme="majorHAnsi"/>
        </w:rPr>
        <w:t>on Mel’s part</w:t>
      </w:r>
      <w:r w:rsidR="00EF2C96" w:rsidRPr="005C5592">
        <w:rPr>
          <w:rFonts w:asciiTheme="majorHAnsi" w:hAnsiTheme="majorHAnsi" w:cstheme="majorHAnsi"/>
        </w:rPr>
        <w:t xml:space="preserve"> (“I’m sorry for what I/we put you through</w:t>
      </w:r>
      <w:r w:rsidR="003018B5" w:rsidRPr="005C5592">
        <w:rPr>
          <w:rFonts w:asciiTheme="majorHAnsi" w:hAnsiTheme="majorHAnsi" w:cstheme="majorHAnsi"/>
        </w:rPr>
        <w:t>, and what that put your mum through</w:t>
      </w:r>
      <w:r w:rsidR="00EF2C96" w:rsidRPr="005C5592">
        <w:rPr>
          <w:rFonts w:asciiTheme="majorHAnsi" w:hAnsiTheme="majorHAnsi" w:cstheme="majorHAnsi"/>
        </w:rPr>
        <w:t>”)</w:t>
      </w:r>
      <w:r w:rsidR="00B90E3E" w:rsidRPr="005C5592">
        <w:rPr>
          <w:rFonts w:asciiTheme="majorHAnsi" w:hAnsiTheme="majorHAnsi" w:cstheme="majorHAnsi"/>
        </w:rPr>
        <w:t xml:space="preserve">, not to mention the fact that although he is </w:t>
      </w:r>
      <w:r w:rsidR="003818D6" w:rsidRPr="005C5592">
        <w:rPr>
          <w:rFonts w:asciiTheme="majorHAnsi" w:hAnsiTheme="majorHAnsi" w:cstheme="majorHAnsi"/>
        </w:rPr>
        <w:t>sad</w:t>
      </w:r>
      <w:r w:rsidR="00B90E3E" w:rsidRPr="005C5592">
        <w:rPr>
          <w:rFonts w:asciiTheme="majorHAnsi" w:hAnsiTheme="majorHAnsi" w:cstheme="majorHAnsi"/>
        </w:rPr>
        <w:t xml:space="preserve"> that </w:t>
      </w:r>
      <w:r w:rsidR="003818D6" w:rsidRPr="005C5592">
        <w:rPr>
          <w:rFonts w:asciiTheme="majorHAnsi" w:hAnsiTheme="majorHAnsi" w:cstheme="majorHAnsi"/>
        </w:rPr>
        <w:t>Donna’s</w:t>
      </w:r>
      <w:r w:rsidR="00B90E3E" w:rsidRPr="005C5592">
        <w:rPr>
          <w:rFonts w:asciiTheme="majorHAnsi" w:hAnsiTheme="majorHAnsi" w:cstheme="majorHAnsi"/>
        </w:rPr>
        <w:t xml:space="preserve"> mum suffered, he has also co-opted her into </w:t>
      </w:r>
      <w:r w:rsidR="00270325" w:rsidRPr="005C5592">
        <w:rPr>
          <w:rFonts w:asciiTheme="majorHAnsi" w:hAnsiTheme="majorHAnsi" w:cstheme="majorHAnsi"/>
        </w:rPr>
        <w:t>a joint</w:t>
      </w:r>
      <w:r w:rsidR="00B90E3E" w:rsidRPr="005C5592">
        <w:rPr>
          <w:rFonts w:asciiTheme="majorHAnsi" w:hAnsiTheme="majorHAnsi" w:cstheme="majorHAnsi"/>
        </w:rPr>
        <w:t xml:space="preserve"> </w:t>
      </w:r>
      <w:r w:rsidR="003818D6" w:rsidRPr="005C5592">
        <w:rPr>
          <w:rFonts w:asciiTheme="majorHAnsi" w:hAnsiTheme="majorHAnsi" w:cstheme="majorHAnsi"/>
        </w:rPr>
        <w:t>“</w:t>
      </w:r>
      <w:r w:rsidR="00B90E3E" w:rsidRPr="005C5592">
        <w:rPr>
          <w:rFonts w:asciiTheme="majorHAnsi" w:hAnsiTheme="majorHAnsi" w:cstheme="majorHAnsi"/>
        </w:rPr>
        <w:t>offence</w:t>
      </w:r>
      <w:r w:rsidR="003818D6" w:rsidRPr="005C5592">
        <w:rPr>
          <w:rFonts w:asciiTheme="majorHAnsi" w:hAnsiTheme="majorHAnsi" w:cstheme="majorHAnsi"/>
        </w:rPr>
        <w:t>”</w:t>
      </w:r>
      <w:r w:rsidR="00B700B6" w:rsidRPr="005C5592">
        <w:rPr>
          <w:rFonts w:asciiTheme="majorHAnsi" w:hAnsiTheme="majorHAnsi" w:cstheme="majorHAnsi"/>
        </w:rPr>
        <w:t xml:space="preserve"> against the children</w:t>
      </w:r>
      <w:r w:rsidR="003018B5" w:rsidRPr="005C5592">
        <w:rPr>
          <w:rFonts w:asciiTheme="majorHAnsi" w:hAnsiTheme="majorHAnsi" w:cstheme="majorHAnsi"/>
        </w:rPr>
        <w:t>. Rather than explicitly accept the apology</w:t>
      </w:r>
      <w:r w:rsidR="003818D6" w:rsidRPr="005C5592">
        <w:rPr>
          <w:rFonts w:asciiTheme="majorHAnsi" w:hAnsiTheme="majorHAnsi" w:cstheme="majorHAnsi"/>
        </w:rPr>
        <w:t>/</w:t>
      </w:r>
      <w:r w:rsidR="003018B5" w:rsidRPr="005C5592">
        <w:rPr>
          <w:rFonts w:asciiTheme="majorHAnsi" w:hAnsiTheme="majorHAnsi" w:cstheme="majorHAnsi"/>
        </w:rPr>
        <w:t xml:space="preserve">give absolution for the confession, </w:t>
      </w:r>
      <w:r w:rsidR="006D5864" w:rsidRPr="005C5592">
        <w:rPr>
          <w:rFonts w:asciiTheme="majorHAnsi" w:hAnsiTheme="majorHAnsi" w:cstheme="majorHAnsi"/>
        </w:rPr>
        <w:t>Donna</w:t>
      </w:r>
      <w:r w:rsidR="003018B5" w:rsidRPr="005C5592">
        <w:rPr>
          <w:rFonts w:asciiTheme="majorHAnsi" w:hAnsiTheme="majorHAnsi" w:cstheme="majorHAnsi"/>
        </w:rPr>
        <w:t xml:space="preserve"> </w:t>
      </w:r>
      <w:r w:rsidR="006D5864" w:rsidRPr="005C5592">
        <w:rPr>
          <w:rFonts w:asciiTheme="majorHAnsi" w:hAnsiTheme="majorHAnsi" w:cstheme="majorHAnsi"/>
        </w:rPr>
        <w:t xml:space="preserve">deploys positive politeness (attend to H’s interests; display solidarity) </w:t>
      </w:r>
      <w:r w:rsidR="003018B5" w:rsidRPr="005C5592">
        <w:rPr>
          <w:rFonts w:asciiTheme="majorHAnsi" w:hAnsiTheme="majorHAnsi" w:cstheme="majorHAnsi"/>
        </w:rPr>
        <w:t>by denying the necessity for such a gesture in relation to her own stake in that confession as an injured party</w:t>
      </w:r>
      <w:r w:rsidR="003F28A7" w:rsidRPr="005C5592">
        <w:rPr>
          <w:rFonts w:asciiTheme="majorHAnsi" w:hAnsiTheme="majorHAnsi" w:cstheme="majorHAnsi"/>
        </w:rPr>
        <w:t xml:space="preserve">. She administers this denial with detail that makes it specific and thus potentially more convincing: “I remember getting a um a beautiful doll (.) that somebody had sent me (1.0) um in support of me dad which is absolutely fantastic”. (On the use of the third-person reference to Mel here, see section </w:t>
      </w:r>
      <w:r w:rsidR="00C941A2" w:rsidRPr="005C5592">
        <w:rPr>
          <w:rFonts w:asciiTheme="majorHAnsi" w:hAnsiTheme="majorHAnsi" w:cstheme="majorHAnsi"/>
        </w:rPr>
        <w:t>6</w:t>
      </w:r>
      <w:r w:rsidR="003F28A7" w:rsidRPr="005C5592">
        <w:rPr>
          <w:rFonts w:asciiTheme="majorHAnsi" w:hAnsiTheme="majorHAnsi" w:cstheme="majorHAnsi"/>
        </w:rPr>
        <w:t>.4 below).</w:t>
      </w:r>
      <w:r w:rsidR="00A006A7" w:rsidRPr="005C5592">
        <w:rPr>
          <w:rFonts w:asciiTheme="majorHAnsi" w:hAnsiTheme="majorHAnsi" w:cstheme="majorHAnsi"/>
        </w:rPr>
        <w:t xml:space="preserve"> </w:t>
      </w:r>
      <w:r w:rsidR="00B90E3E" w:rsidRPr="005C5592">
        <w:rPr>
          <w:rFonts w:asciiTheme="majorHAnsi" w:hAnsiTheme="majorHAnsi" w:cstheme="majorHAnsi"/>
        </w:rPr>
        <w:t xml:space="preserve">If Mel is </w:t>
      </w:r>
      <w:r w:rsidR="00A006A7" w:rsidRPr="005C5592">
        <w:rPr>
          <w:rFonts w:asciiTheme="majorHAnsi" w:hAnsiTheme="majorHAnsi" w:cstheme="majorHAnsi"/>
        </w:rPr>
        <w:t>confessing</w:t>
      </w:r>
      <w:r w:rsidR="00B90E3E" w:rsidRPr="005C5592">
        <w:rPr>
          <w:rFonts w:asciiTheme="majorHAnsi" w:hAnsiTheme="majorHAnsi" w:cstheme="majorHAnsi"/>
        </w:rPr>
        <w:t xml:space="preserve"> </w:t>
      </w:r>
      <w:r w:rsidR="00D80816" w:rsidRPr="005C5592">
        <w:rPr>
          <w:rFonts w:asciiTheme="majorHAnsi" w:hAnsiTheme="majorHAnsi" w:cstheme="majorHAnsi"/>
        </w:rPr>
        <w:t>an</w:t>
      </w:r>
      <w:r w:rsidR="00A006A7" w:rsidRPr="005C5592">
        <w:rPr>
          <w:rFonts w:asciiTheme="majorHAnsi" w:hAnsiTheme="majorHAnsi" w:cstheme="majorHAnsi"/>
        </w:rPr>
        <w:t xml:space="preserve"> offence against </w:t>
      </w:r>
      <w:r w:rsidR="00D80816" w:rsidRPr="005C5592">
        <w:rPr>
          <w:rFonts w:asciiTheme="majorHAnsi" w:hAnsiTheme="majorHAnsi" w:cstheme="majorHAnsi"/>
        </w:rPr>
        <w:t>Donna’s mum</w:t>
      </w:r>
      <w:r w:rsidR="00B90E3E" w:rsidRPr="005C5592">
        <w:rPr>
          <w:rFonts w:asciiTheme="majorHAnsi" w:hAnsiTheme="majorHAnsi" w:cstheme="majorHAnsi"/>
        </w:rPr>
        <w:t xml:space="preserve">, a transgression beyond </w:t>
      </w:r>
      <w:r w:rsidR="00A006A7" w:rsidRPr="005C5592">
        <w:rPr>
          <w:rFonts w:asciiTheme="majorHAnsi" w:hAnsiTheme="majorHAnsi" w:cstheme="majorHAnsi"/>
        </w:rPr>
        <w:t>the daughter’s</w:t>
      </w:r>
      <w:r w:rsidR="00B90E3E" w:rsidRPr="005C5592">
        <w:rPr>
          <w:rFonts w:asciiTheme="majorHAnsi" w:hAnsiTheme="majorHAnsi" w:cstheme="majorHAnsi"/>
        </w:rPr>
        <w:t xml:space="preserve"> authority to ‘forgive’, </w:t>
      </w:r>
      <w:r w:rsidR="001B2804" w:rsidRPr="005C5592">
        <w:rPr>
          <w:rFonts w:asciiTheme="majorHAnsi" w:hAnsiTheme="majorHAnsi" w:cstheme="majorHAnsi"/>
        </w:rPr>
        <w:t xml:space="preserve">relationally speaking: </w:t>
      </w:r>
      <w:r w:rsidR="00B90E3E" w:rsidRPr="005C5592">
        <w:rPr>
          <w:rFonts w:asciiTheme="majorHAnsi" w:hAnsiTheme="majorHAnsi" w:cstheme="majorHAnsi"/>
        </w:rPr>
        <w:t xml:space="preserve">it is sensible on </w:t>
      </w:r>
      <w:r w:rsidR="00C941A2" w:rsidRPr="005C5592">
        <w:rPr>
          <w:rFonts w:asciiTheme="majorHAnsi" w:hAnsiTheme="majorHAnsi" w:cstheme="majorHAnsi"/>
        </w:rPr>
        <w:t>the daughter’s</w:t>
      </w:r>
      <w:r w:rsidR="00B90E3E" w:rsidRPr="005C5592">
        <w:rPr>
          <w:rFonts w:asciiTheme="majorHAnsi" w:hAnsiTheme="majorHAnsi" w:cstheme="majorHAnsi"/>
        </w:rPr>
        <w:t xml:space="preserve"> part to take an approach which leave</w:t>
      </w:r>
      <w:r w:rsidR="00C941A2" w:rsidRPr="005C5592">
        <w:rPr>
          <w:rFonts w:asciiTheme="majorHAnsi" w:hAnsiTheme="majorHAnsi" w:cstheme="majorHAnsi"/>
        </w:rPr>
        <w:t>s</w:t>
      </w:r>
      <w:r w:rsidR="00B90E3E" w:rsidRPr="005C5592">
        <w:rPr>
          <w:rFonts w:asciiTheme="majorHAnsi" w:hAnsiTheme="majorHAnsi" w:cstheme="majorHAnsi"/>
        </w:rPr>
        <w:t xml:space="preserve"> </w:t>
      </w:r>
      <w:r w:rsidR="00A006A7" w:rsidRPr="005C5592">
        <w:rPr>
          <w:rFonts w:asciiTheme="majorHAnsi" w:hAnsiTheme="majorHAnsi" w:cstheme="majorHAnsi"/>
        </w:rPr>
        <w:t>her and her father</w:t>
      </w:r>
      <w:r w:rsidR="00B90E3E" w:rsidRPr="005C5592">
        <w:rPr>
          <w:rFonts w:asciiTheme="majorHAnsi" w:hAnsiTheme="majorHAnsi" w:cstheme="majorHAnsi"/>
        </w:rPr>
        <w:t xml:space="preserve"> in accord </w:t>
      </w:r>
      <w:r w:rsidR="00C941A2" w:rsidRPr="005C5592">
        <w:rPr>
          <w:rFonts w:asciiTheme="majorHAnsi" w:hAnsiTheme="majorHAnsi" w:cstheme="majorHAnsi"/>
        </w:rPr>
        <w:t xml:space="preserve">on the reality of the </w:t>
      </w:r>
      <w:r w:rsidR="00B90E3E" w:rsidRPr="005C5592">
        <w:rPr>
          <w:rFonts w:asciiTheme="majorHAnsi" w:hAnsiTheme="majorHAnsi" w:cstheme="majorHAnsi"/>
        </w:rPr>
        <w:t xml:space="preserve">mother’s suffering. </w:t>
      </w:r>
      <w:r w:rsidR="006D5864" w:rsidRPr="005C5592">
        <w:rPr>
          <w:rFonts w:asciiTheme="majorHAnsi" w:hAnsiTheme="majorHAnsi" w:cstheme="majorHAnsi"/>
        </w:rPr>
        <w:t xml:space="preserve">Whatever the detailed interpretation, </w:t>
      </w:r>
      <w:r w:rsidR="003C34FE" w:rsidRPr="005C5592">
        <w:rPr>
          <w:rFonts w:asciiTheme="majorHAnsi" w:hAnsiTheme="majorHAnsi" w:cstheme="majorHAnsi"/>
        </w:rPr>
        <w:t>my own being proxy for one credible possibility</w:t>
      </w:r>
      <w:r w:rsidR="00C941A2" w:rsidRPr="005C5592">
        <w:rPr>
          <w:rFonts w:asciiTheme="majorHAnsi" w:hAnsiTheme="majorHAnsi" w:cstheme="majorHAnsi"/>
        </w:rPr>
        <w:t xml:space="preserve">, </w:t>
      </w:r>
      <w:r w:rsidR="006D5864" w:rsidRPr="005C5592">
        <w:rPr>
          <w:rFonts w:asciiTheme="majorHAnsi" w:hAnsiTheme="majorHAnsi" w:cstheme="majorHAnsi"/>
        </w:rPr>
        <w:t xml:space="preserve">the sequence as it plays out strongly </w:t>
      </w:r>
      <w:r w:rsidR="00F13159" w:rsidRPr="005C5592">
        <w:rPr>
          <w:rFonts w:asciiTheme="majorHAnsi" w:hAnsiTheme="majorHAnsi" w:cstheme="majorHAnsi"/>
        </w:rPr>
        <w:t>services the</w:t>
      </w:r>
      <w:r w:rsidR="00A427D8" w:rsidRPr="005C5592">
        <w:rPr>
          <w:rFonts w:asciiTheme="majorHAnsi" w:hAnsiTheme="majorHAnsi" w:cstheme="majorHAnsi"/>
        </w:rPr>
        <w:t xml:space="preserve"> brand’s “intimacy”</w:t>
      </w:r>
      <w:r w:rsidR="006D5864" w:rsidRPr="005C5592">
        <w:rPr>
          <w:rFonts w:asciiTheme="majorHAnsi" w:hAnsiTheme="majorHAnsi" w:cstheme="majorHAnsi"/>
        </w:rPr>
        <w:t xml:space="preserve"> requirements</w:t>
      </w:r>
      <w:r w:rsidR="00760545" w:rsidRPr="005C5592">
        <w:rPr>
          <w:rFonts w:asciiTheme="majorHAnsi" w:hAnsiTheme="majorHAnsi" w:cstheme="majorHAnsi"/>
        </w:rPr>
        <w:t xml:space="preserve">. </w:t>
      </w:r>
    </w:p>
    <w:p w14:paraId="1109F2D4" w14:textId="187BC2A9" w:rsidR="00620B3B" w:rsidRPr="005C5592" w:rsidRDefault="00896E25" w:rsidP="00A93213">
      <w:pPr>
        <w:pStyle w:val="Heading3"/>
        <w:rPr>
          <w:rFonts w:cstheme="majorHAnsi"/>
          <w:color w:val="auto"/>
        </w:rPr>
      </w:pPr>
      <w:r w:rsidRPr="005C5592">
        <w:rPr>
          <w:rFonts w:cstheme="majorHAnsi"/>
          <w:color w:val="auto"/>
        </w:rPr>
        <w:t>6</w:t>
      </w:r>
      <w:r w:rsidR="00F16D1F" w:rsidRPr="005C5592">
        <w:rPr>
          <w:rFonts w:cstheme="majorHAnsi"/>
          <w:color w:val="auto"/>
        </w:rPr>
        <w:t>.</w:t>
      </w:r>
      <w:r w:rsidR="00416F9C" w:rsidRPr="005C5592">
        <w:rPr>
          <w:rFonts w:cstheme="majorHAnsi"/>
          <w:color w:val="auto"/>
        </w:rPr>
        <w:t>5</w:t>
      </w:r>
      <w:r w:rsidR="00236E41" w:rsidRPr="005C5592">
        <w:rPr>
          <w:rFonts w:cstheme="majorHAnsi"/>
          <w:color w:val="auto"/>
        </w:rPr>
        <w:t xml:space="preserve"> </w:t>
      </w:r>
      <w:r w:rsidR="00620B3B" w:rsidRPr="005C5592">
        <w:rPr>
          <w:rFonts w:cstheme="majorHAnsi"/>
          <w:color w:val="auto"/>
        </w:rPr>
        <w:t xml:space="preserve">The broadcasters: minimising conflict </w:t>
      </w:r>
      <w:r w:rsidR="00E776C7" w:rsidRPr="005C5592">
        <w:rPr>
          <w:rFonts w:cstheme="majorHAnsi"/>
          <w:color w:val="auto"/>
        </w:rPr>
        <w:t>through</w:t>
      </w:r>
      <w:r w:rsidR="00620B3B" w:rsidRPr="005C5592">
        <w:rPr>
          <w:rFonts w:cstheme="majorHAnsi"/>
          <w:color w:val="auto"/>
        </w:rPr>
        <w:t xml:space="preserve"> editing choices.</w:t>
      </w:r>
    </w:p>
    <w:p w14:paraId="4B5F2DD2" w14:textId="1510250C" w:rsidR="00767701" w:rsidRPr="005C5592" w:rsidRDefault="002A1A98" w:rsidP="00767701">
      <w:pPr>
        <w:pStyle w:val="ListBullet"/>
        <w:numPr>
          <w:ilvl w:val="0"/>
          <w:numId w:val="0"/>
        </w:numPr>
        <w:rPr>
          <w:rFonts w:asciiTheme="majorHAnsi" w:hAnsiTheme="majorHAnsi" w:cstheme="majorHAnsi"/>
        </w:rPr>
      </w:pPr>
      <w:r w:rsidRPr="005C5592">
        <w:rPr>
          <w:rFonts w:asciiTheme="majorHAnsi" w:hAnsiTheme="majorHAnsi" w:cstheme="majorHAnsi"/>
        </w:rPr>
        <w:t>This</w:t>
      </w:r>
      <w:r w:rsidR="00620B3B" w:rsidRPr="005C5592">
        <w:rPr>
          <w:rFonts w:asciiTheme="majorHAnsi" w:hAnsiTheme="majorHAnsi" w:cstheme="majorHAnsi"/>
        </w:rPr>
        <w:t xml:space="preserve"> section </w:t>
      </w:r>
      <w:r w:rsidRPr="005C5592">
        <w:rPr>
          <w:rFonts w:asciiTheme="majorHAnsi" w:hAnsiTheme="majorHAnsi" w:cstheme="majorHAnsi"/>
        </w:rPr>
        <w:t xml:space="preserve">requires reference to </w:t>
      </w:r>
      <w:r w:rsidR="00682AF1" w:rsidRPr="005C5592">
        <w:rPr>
          <w:rFonts w:asciiTheme="majorHAnsi" w:hAnsiTheme="majorHAnsi" w:cstheme="majorHAnsi"/>
        </w:rPr>
        <w:t>how the broadcast/podcast cut and re-ordered elements from the</w:t>
      </w:r>
      <w:r w:rsidRPr="005C5592">
        <w:rPr>
          <w:rFonts w:asciiTheme="majorHAnsi" w:hAnsiTheme="majorHAnsi" w:cstheme="majorHAnsi"/>
        </w:rPr>
        <w:t xml:space="preserve"> original BL recording. The original </w:t>
      </w:r>
      <w:r w:rsidR="00620B3B" w:rsidRPr="005C5592">
        <w:rPr>
          <w:rFonts w:asciiTheme="majorHAnsi" w:hAnsiTheme="majorHAnsi" w:cstheme="majorHAnsi"/>
        </w:rPr>
        <w:t>can be accessed on the British Library Sounds website, in the Oral History section, classified under Fathers and Daughters</w:t>
      </w:r>
      <w:r w:rsidR="0094786F" w:rsidRPr="005C5592">
        <w:rPr>
          <w:rFonts w:asciiTheme="majorHAnsi" w:hAnsiTheme="majorHAnsi" w:cstheme="majorHAnsi"/>
        </w:rPr>
        <w:t>/</w:t>
      </w:r>
      <w:r w:rsidR="00767701" w:rsidRPr="005C5592">
        <w:rPr>
          <w:rFonts w:asciiTheme="majorHAnsi" w:hAnsiTheme="majorHAnsi" w:cstheme="majorHAnsi"/>
        </w:rPr>
        <w:t>BBC Radio Leicester</w:t>
      </w:r>
      <w:r w:rsidR="0094786F" w:rsidRPr="005C5592">
        <w:rPr>
          <w:rFonts w:asciiTheme="majorHAnsi" w:hAnsiTheme="majorHAnsi" w:cstheme="majorHAnsi"/>
        </w:rPr>
        <w:t>/</w:t>
      </w:r>
      <w:r w:rsidR="00767701" w:rsidRPr="005C5592">
        <w:rPr>
          <w:rFonts w:asciiTheme="majorHAnsi" w:hAnsiTheme="majorHAnsi" w:cstheme="majorHAnsi"/>
        </w:rPr>
        <w:t>History</w:t>
      </w:r>
      <w:r w:rsidR="00620B3B" w:rsidRPr="005C5592">
        <w:rPr>
          <w:rFonts w:asciiTheme="majorHAnsi" w:hAnsiTheme="majorHAnsi" w:cstheme="majorHAnsi"/>
        </w:rPr>
        <w:t xml:space="preserve">. </w:t>
      </w:r>
      <w:r w:rsidR="00432431" w:rsidRPr="005C5592">
        <w:rPr>
          <w:rFonts w:asciiTheme="majorHAnsi" w:hAnsiTheme="majorHAnsi" w:cstheme="majorHAnsi"/>
        </w:rPr>
        <w:t xml:space="preserve">Unfortunately, no transcription is available. The table </w:t>
      </w:r>
      <w:r w:rsidR="009F3801" w:rsidRPr="005C5592">
        <w:rPr>
          <w:rFonts w:asciiTheme="majorHAnsi" w:hAnsiTheme="majorHAnsi" w:cstheme="majorHAnsi"/>
        </w:rPr>
        <w:t>at the start of</w:t>
      </w:r>
      <w:r w:rsidR="003E6C19" w:rsidRPr="005C5592">
        <w:rPr>
          <w:rFonts w:asciiTheme="majorHAnsi" w:hAnsiTheme="majorHAnsi" w:cstheme="majorHAnsi"/>
        </w:rPr>
        <w:t xml:space="preserve"> </w:t>
      </w:r>
      <w:r w:rsidR="00432431" w:rsidRPr="005C5592">
        <w:rPr>
          <w:rFonts w:asciiTheme="majorHAnsi" w:hAnsiTheme="majorHAnsi" w:cstheme="majorHAnsi"/>
        </w:rPr>
        <w:t xml:space="preserve">Section </w:t>
      </w:r>
      <w:r w:rsidR="002745EF" w:rsidRPr="005C5592">
        <w:rPr>
          <w:rFonts w:asciiTheme="majorHAnsi" w:hAnsiTheme="majorHAnsi" w:cstheme="majorHAnsi"/>
        </w:rPr>
        <w:t>6</w:t>
      </w:r>
      <w:r w:rsidR="00432431" w:rsidRPr="005C5592">
        <w:rPr>
          <w:rFonts w:asciiTheme="majorHAnsi" w:hAnsiTheme="majorHAnsi" w:cstheme="majorHAnsi"/>
        </w:rPr>
        <w:t xml:space="preserve"> (fourth column) indicates where in that recording the broadcast segments have been derived from.</w:t>
      </w:r>
    </w:p>
    <w:p w14:paraId="695883EA" w14:textId="402A37BE" w:rsidR="00620B3B" w:rsidRPr="005C5592" w:rsidRDefault="002A1A98" w:rsidP="008E6B24">
      <w:pPr>
        <w:rPr>
          <w:rFonts w:asciiTheme="majorHAnsi" w:hAnsiTheme="majorHAnsi" w:cstheme="majorHAnsi"/>
        </w:rPr>
      </w:pPr>
      <w:r w:rsidRPr="005C5592">
        <w:rPr>
          <w:rFonts w:asciiTheme="majorHAnsi" w:hAnsiTheme="majorHAnsi" w:cstheme="majorHAnsi"/>
        </w:rPr>
        <w:lastRenderedPageBreak/>
        <w:t>To create a</w:t>
      </w:r>
      <w:r w:rsidR="00620B3B" w:rsidRPr="005C5592">
        <w:rPr>
          <w:rFonts w:asciiTheme="majorHAnsi" w:hAnsiTheme="majorHAnsi" w:cstheme="majorHAnsi"/>
        </w:rPr>
        <w:t xml:space="preserve"> </w:t>
      </w:r>
      <w:r w:rsidR="005806B5" w:rsidRPr="005C5592">
        <w:rPr>
          <w:rFonts w:asciiTheme="majorHAnsi" w:hAnsiTheme="majorHAnsi" w:cstheme="majorHAnsi"/>
        </w:rPr>
        <w:t>broadcast version</w:t>
      </w:r>
      <w:r w:rsidR="00620B3B" w:rsidRPr="005C5592">
        <w:rPr>
          <w:rFonts w:asciiTheme="majorHAnsi" w:hAnsiTheme="majorHAnsi" w:cstheme="majorHAnsi"/>
        </w:rPr>
        <w:t xml:space="preserve"> which lasts about 2 and a half minutes (not including Fi </w:t>
      </w:r>
      <w:r w:rsidR="00A20ECF" w:rsidRPr="005C5592">
        <w:rPr>
          <w:rFonts w:asciiTheme="majorHAnsi" w:hAnsiTheme="majorHAnsi" w:cstheme="majorHAnsi"/>
        </w:rPr>
        <w:t>Glover’s</w:t>
      </w:r>
      <w:r w:rsidR="00620B3B" w:rsidRPr="005C5592">
        <w:rPr>
          <w:rFonts w:asciiTheme="majorHAnsi" w:hAnsiTheme="majorHAnsi" w:cstheme="majorHAnsi"/>
        </w:rPr>
        <w:t xml:space="preserve"> introduction), the editor has </w:t>
      </w:r>
      <w:r w:rsidR="005806B5" w:rsidRPr="005C5592">
        <w:rPr>
          <w:rFonts w:asciiTheme="majorHAnsi" w:hAnsiTheme="majorHAnsi" w:cstheme="majorHAnsi"/>
        </w:rPr>
        <w:t xml:space="preserve">homed in on </w:t>
      </w:r>
      <w:r w:rsidR="00620B3B" w:rsidRPr="005C5592">
        <w:rPr>
          <w:rFonts w:asciiTheme="majorHAnsi" w:hAnsiTheme="majorHAnsi" w:cstheme="majorHAnsi"/>
        </w:rPr>
        <w:t xml:space="preserve">a sequence </w:t>
      </w:r>
      <w:r w:rsidR="005806B5" w:rsidRPr="005C5592">
        <w:rPr>
          <w:rFonts w:asciiTheme="majorHAnsi" w:hAnsiTheme="majorHAnsi" w:cstheme="majorHAnsi"/>
        </w:rPr>
        <w:t>starting at about 30 minutes into the original recording (British Library Sounds</w:t>
      </w:r>
      <w:r w:rsidR="00D84A80" w:rsidRPr="005C5592">
        <w:rPr>
          <w:rFonts w:asciiTheme="majorHAnsi" w:hAnsiTheme="majorHAnsi" w:cstheme="majorHAnsi"/>
        </w:rPr>
        <w:t xml:space="preserve"> </w:t>
      </w:r>
      <w:r w:rsidR="005806B5" w:rsidRPr="005C5592">
        <w:rPr>
          <w:rFonts w:asciiTheme="majorHAnsi" w:hAnsiTheme="majorHAnsi" w:cstheme="majorHAnsi"/>
        </w:rPr>
        <w:t xml:space="preserve">2013) which lasts for </w:t>
      </w:r>
      <w:r w:rsidR="00620B3B" w:rsidRPr="005C5592">
        <w:rPr>
          <w:rFonts w:asciiTheme="majorHAnsi" w:hAnsiTheme="majorHAnsi" w:cstheme="majorHAnsi"/>
        </w:rPr>
        <w:t>2 minutes and 40 seconds</w:t>
      </w:r>
      <w:r w:rsidR="005806B5" w:rsidRPr="005C5592">
        <w:rPr>
          <w:rFonts w:asciiTheme="majorHAnsi" w:hAnsiTheme="majorHAnsi" w:cstheme="majorHAnsi"/>
        </w:rPr>
        <w:t>. From this sequence he or she</w:t>
      </w:r>
      <w:r w:rsidR="00620B3B" w:rsidRPr="005C5592">
        <w:rPr>
          <w:rFonts w:asciiTheme="majorHAnsi" w:hAnsiTheme="majorHAnsi" w:cstheme="majorHAnsi"/>
        </w:rPr>
        <w:t xml:space="preserve"> has eliminated a </w:t>
      </w:r>
      <w:r w:rsidR="005806B5" w:rsidRPr="005C5592">
        <w:rPr>
          <w:rFonts w:asciiTheme="majorHAnsi" w:hAnsiTheme="majorHAnsi" w:cstheme="majorHAnsi"/>
        </w:rPr>
        <w:t xml:space="preserve">few </w:t>
      </w:r>
      <w:r w:rsidR="0037188F" w:rsidRPr="005C5592">
        <w:rPr>
          <w:rFonts w:asciiTheme="majorHAnsi" w:hAnsiTheme="majorHAnsi" w:cstheme="majorHAnsi"/>
        </w:rPr>
        <w:t>utterances</w:t>
      </w:r>
      <w:r w:rsidR="00620B3B" w:rsidRPr="005C5592">
        <w:rPr>
          <w:rFonts w:asciiTheme="majorHAnsi" w:hAnsiTheme="majorHAnsi" w:cstheme="majorHAnsi"/>
        </w:rPr>
        <w:t xml:space="preserve">, leaving about 2 </w:t>
      </w:r>
      <w:r w:rsidR="00362CE9" w:rsidRPr="005C5592">
        <w:rPr>
          <w:rFonts w:asciiTheme="majorHAnsi" w:hAnsiTheme="majorHAnsi" w:cstheme="majorHAnsi"/>
        </w:rPr>
        <w:t>minutes</w:t>
      </w:r>
      <w:r w:rsidR="00065B53" w:rsidRPr="005C5592">
        <w:rPr>
          <w:rFonts w:asciiTheme="majorHAnsi" w:hAnsiTheme="majorHAnsi" w:cstheme="majorHAnsi"/>
        </w:rPr>
        <w:t>’</w:t>
      </w:r>
      <w:r w:rsidR="00620B3B" w:rsidRPr="005C5592">
        <w:rPr>
          <w:rFonts w:asciiTheme="majorHAnsi" w:hAnsiTheme="majorHAnsi" w:cstheme="majorHAnsi"/>
        </w:rPr>
        <w:t xml:space="preserve"> worth of running time (</w:t>
      </w:r>
      <w:r w:rsidR="008D5B4A" w:rsidRPr="005C5592">
        <w:rPr>
          <w:rFonts w:asciiTheme="majorHAnsi" w:hAnsiTheme="majorHAnsi" w:cstheme="majorHAnsi"/>
        </w:rPr>
        <w:t>row</w:t>
      </w:r>
      <w:r w:rsidR="00620B3B" w:rsidRPr="005C5592">
        <w:rPr>
          <w:rFonts w:asciiTheme="majorHAnsi" w:hAnsiTheme="majorHAnsi" w:cstheme="majorHAnsi"/>
        </w:rPr>
        <w:t xml:space="preserve">s </w:t>
      </w:r>
      <w:r w:rsidR="008D5B4A" w:rsidRPr="005C5592">
        <w:rPr>
          <w:rFonts w:asciiTheme="majorHAnsi" w:hAnsiTheme="majorHAnsi" w:cstheme="majorHAnsi"/>
        </w:rPr>
        <w:t>3</w:t>
      </w:r>
      <w:r w:rsidR="00620B3B" w:rsidRPr="005C5592">
        <w:rPr>
          <w:rFonts w:asciiTheme="majorHAnsi" w:hAnsiTheme="majorHAnsi" w:cstheme="majorHAnsi"/>
        </w:rPr>
        <w:t xml:space="preserve"> to 1</w:t>
      </w:r>
      <w:r w:rsidR="00B72A67" w:rsidRPr="005C5592">
        <w:rPr>
          <w:rFonts w:asciiTheme="majorHAnsi" w:hAnsiTheme="majorHAnsi" w:cstheme="majorHAnsi"/>
        </w:rPr>
        <w:t>7</w:t>
      </w:r>
      <w:r w:rsidR="00620B3B" w:rsidRPr="005C5592">
        <w:rPr>
          <w:rFonts w:asciiTheme="majorHAnsi" w:hAnsiTheme="majorHAnsi" w:cstheme="majorHAnsi"/>
        </w:rPr>
        <w:t xml:space="preserve">). </w:t>
      </w:r>
      <w:r w:rsidR="0094786F" w:rsidRPr="005C5592">
        <w:rPr>
          <w:rFonts w:asciiTheme="majorHAnsi" w:hAnsiTheme="majorHAnsi" w:cstheme="majorHAnsi"/>
        </w:rPr>
        <w:t xml:space="preserve">This </w:t>
      </w:r>
      <w:r w:rsidR="00615C01" w:rsidRPr="005C5592">
        <w:rPr>
          <w:rFonts w:asciiTheme="majorHAnsi" w:hAnsiTheme="majorHAnsi" w:cstheme="majorHAnsi"/>
        </w:rPr>
        <w:t xml:space="preserve">is the </w:t>
      </w:r>
      <w:r w:rsidR="0094786F" w:rsidRPr="005C5592">
        <w:rPr>
          <w:rFonts w:asciiTheme="majorHAnsi" w:hAnsiTheme="majorHAnsi" w:cstheme="majorHAnsi"/>
        </w:rPr>
        <w:t xml:space="preserve">material </w:t>
      </w:r>
      <w:r w:rsidR="00F36527" w:rsidRPr="005C5592">
        <w:rPr>
          <w:rFonts w:asciiTheme="majorHAnsi" w:hAnsiTheme="majorHAnsi" w:cstheme="majorHAnsi"/>
        </w:rPr>
        <w:t>labelled</w:t>
      </w:r>
      <w:r w:rsidR="0094786F" w:rsidRPr="005C5592">
        <w:rPr>
          <w:rFonts w:asciiTheme="majorHAnsi" w:hAnsiTheme="majorHAnsi" w:cstheme="majorHAnsi"/>
        </w:rPr>
        <w:t xml:space="preserve"> </w:t>
      </w:r>
      <w:r w:rsidR="005026DD" w:rsidRPr="005C5592">
        <w:rPr>
          <w:rFonts w:asciiTheme="majorHAnsi" w:hAnsiTheme="majorHAnsi" w:cstheme="majorHAnsi"/>
        </w:rPr>
        <w:t>“</w:t>
      </w:r>
      <w:r w:rsidR="00767701" w:rsidRPr="005C5592">
        <w:rPr>
          <w:rFonts w:asciiTheme="majorHAnsi" w:hAnsiTheme="majorHAnsi" w:cstheme="majorHAnsi"/>
        </w:rPr>
        <w:t>key sequence</w:t>
      </w:r>
      <w:r w:rsidR="005026DD" w:rsidRPr="005C5592">
        <w:rPr>
          <w:rFonts w:asciiTheme="majorHAnsi" w:hAnsiTheme="majorHAnsi" w:cstheme="majorHAnsi"/>
        </w:rPr>
        <w:t>”</w:t>
      </w:r>
      <w:r w:rsidR="005806B5" w:rsidRPr="005C5592">
        <w:rPr>
          <w:rFonts w:asciiTheme="majorHAnsi" w:hAnsiTheme="majorHAnsi" w:cstheme="majorHAnsi"/>
        </w:rPr>
        <w:t xml:space="preserve"> in the table</w:t>
      </w:r>
      <w:r w:rsidR="00767701" w:rsidRPr="005C5592">
        <w:rPr>
          <w:rFonts w:asciiTheme="majorHAnsi" w:hAnsiTheme="majorHAnsi" w:cstheme="majorHAnsi"/>
        </w:rPr>
        <w:t xml:space="preserve">. </w:t>
      </w:r>
      <w:r w:rsidR="005806B5" w:rsidRPr="005C5592">
        <w:rPr>
          <w:rFonts w:asciiTheme="majorHAnsi" w:hAnsiTheme="majorHAnsi" w:cstheme="majorHAnsi"/>
        </w:rPr>
        <w:t>There are additions before and after the key sequence. Before the sequence is a</w:t>
      </w:r>
      <w:r w:rsidR="00620B3B" w:rsidRPr="005C5592">
        <w:rPr>
          <w:rFonts w:asciiTheme="majorHAnsi" w:hAnsiTheme="majorHAnsi" w:cstheme="majorHAnsi"/>
        </w:rPr>
        <w:t xml:space="preserve"> </w:t>
      </w:r>
      <w:r w:rsidR="005806B5" w:rsidRPr="005C5592">
        <w:rPr>
          <w:rFonts w:asciiTheme="majorHAnsi" w:hAnsiTheme="majorHAnsi" w:cstheme="majorHAnsi"/>
        </w:rPr>
        <w:t>clip featuring Mel which</w:t>
      </w:r>
      <w:r w:rsidR="0094786F" w:rsidRPr="005C5592">
        <w:rPr>
          <w:rFonts w:asciiTheme="majorHAnsi" w:hAnsiTheme="majorHAnsi" w:cstheme="majorHAnsi"/>
        </w:rPr>
        <w:t xml:space="preserve"> provide</w:t>
      </w:r>
      <w:r w:rsidR="005806B5" w:rsidRPr="005C5592">
        <w:rPr>
          <w:rFonts w:asciiTheme="majorHAnsi" w:hAnsiTheme="majorHAnsi" w:cstheme="majorHAnsi"/>
        </w:rPr>
        <w:t>s</w:t>
      </w:r>
      <w:r w:rsidR="00620B3B" w:rsidRPr="005C5592">
        <w:rPr>
          <w:rFonts w:asciiTheme="majorHAnsi" w:hAnsiTheme="majorHAnsi" w:cstheme="majorHAnsi"/>
        </w:rPr>
        <w:t xml:space="preserve"> context (</w:t>
      </w:r>
      <w:r w:rsidR="008D5B4A" w:rsidRPr="005C5592">
        <w:rPr>
          <w:rFonts w:asciiTheme="majorHAnsi" w:hAnsiTheme="majorHAnsi" w:cstheme="majorHAnsi"/>
        </w:rPr>
        <w:t>row</w:t>
      </w:r>
      <w:r w:rsidR="00620B3B" w:rsidRPr="005C5592">
        <w:rPr>
          <w:rFonts w:asciiTheme="majorHAnsi" w:hAnsiTheme="majorHAnsi" w:cstheme="majorHAnsi"/>
        </w:rPr>
        <w:t xml:space="preserve"> </w:t>
      </w:r>
      <w:r w:rsidR="008D5B4A" w:rsidRPr="005C5592">
        <w:rPr>
          <w:rFonts w:asciiTheme="majorHAnsi" w:hAnsiTheme="majorHAnsi" w:cstheme="majorHAnsi"/>
        </w:rPr>
        <w:t>2</w:t>
      </w:r>
      <w:r w:rsidR="00620B3B" w:rsidRPr="005C5592">
        <w:rPr>
          <w:rFonts w:asciiTheme="majorHAnsi" w:hAnsiTheme="majorHAnsi" w:cstheme="majorHAnsi"/>
        </w:rPr>
        <w:t>)</w:t>
      </w:r>
      <w:r w:rsidR="005806B5" w:rsidRPr="005C5592">
        <w:rPr>
          <w:rFonts w:asciiTheme="majorHAnsi" w:hAnsiTheme="majorHAnsi" w:cstheme="majorHAnsi"/>
        </w:rPr>
        <w:t>. After the sequence we get, firstly,</w:t>
      </w:r>
      <w:r w:rsidR="00620B3B" w:rsidRPr="005C5592">
        <w:rPr>
          <w:rFonts w:asciiTheme="majorHAnsi" w:hAnsiTheme="majorHAnsi" w:cstheme="majorHAnsi"/>
        </w:rPr>
        <w:t xml:space="preserve"> </w:t>
      </w:r>
      <w:r w:rsidR="005806B5" w:rsidRPr="005C5592">
        <w:rPr>
          <w:rFonts w:asciiTheme="majorHAnsi" w:hAnsiTheme="majorHAnsi" w:cstheme="majorHAnsi"/>
        </w:rPr>
        <w:t>another clip featuring Mel, providing</w:t>
      </w:r>
      <w:r w:rsidR="007907ED" w:rsidRPr="005C5592">
        <w:rPr>
          <w:rFonts w:asciiTheme="majorHAnsi" w:hAnsiTheme="majorHAnsi" w:cstheme="majorHAnsi"/>
        </w:rPr>
        <w:t xml:space="preserve">, as I </w:t>
      </w:r>
      <w:r w:rsidR="001B2804" w:rsidRPr="005C5592">
        <w:rPr>
          <w:rFonts w:asciiTheme="majorHAnsi" w:hAnsiTheme="majorHAnsi" w:cstheme="majorHAnsi"/>
        </w:rPr>
        <w:t xml:space="preserve">hear </w:t>
      </w:r>
      <w:r w:rsidR="007907ED" w:rsidRPr="005C5592">
        <w:rPr>
          <w:rFonts w:asciiTheme="majorHAnsi" w:hAnsiTheme="majorHAnsi" w:cstheme="majorHAnsi"/>
        </w:rPr>
        <w:t>it,</w:t>
      </w:r>
      <w:r w:rsidR="005806B5" w:rsidRPr="005C5592">
        <w:rPr>
          <w:rFonts w:asciiTheme="majorHAnsi" w:hAnsiTheme="majorHAnsi" w:cstheme="majorHAnsi"/>
        </w:rPr>
        <w:t xml:space="preserve"> </w:t>
      </w:r>
      <w:r w:rsidR="00620B3B" w:rsidRPr="005C5592">
        <w:rPr>
          <w:rFonts w:asciiTheme="majorHAnsi" w:hAnsiTheme="majorHAnsi" w:cstheme="majorHAnsi"/>
        </w:rPr>
        <w:t>an element of pathos (</w:t>
      </w:r>
      <w:r w:rsidR="008D5B4A" w:rsidRPr="005C5592">
        <w:rPr>
          <w:rFonts w:asciiTheme="majorHAnsi" w:hAnsiTheme="majorHAnsi" w:cstheme="majorHAnsi"/>
        </w:rPr>
        <w:t>row</w:t>
      </w:r>
      <w:r w:rsidR="006D3059" w:rsidRPr="005C5592">
        <w:rPr>
          <w:rFonts w:asciiTheme="majorHAnsi" w:hAnsiTheme="majorHAnsi" w:cstheme="majorHAnsi"/>
        </w:rPr>
        <w:t>s</w:t>
      </w:r>
      <w:r w:rsidR="00620B3B" w:rsidRPr="005C5592">
        <w:rPr>
          <w:rFonts w:asciiTheme="majorHAnsi" w:hAnsiTheme="majorHAnsi" w:cstheme="majorHAnsi"/>
        </w:rPr>
        <w:t xml:space="preserve"> 1</w:t>
      </w:r>
      <w:r w:rsidR="00B72A67" w:rsidRPr="005C5592">
        <w:rPr>
          <w:rFonts w:asciiTheme="majorHAnsi" w:hAnsiTheme="majorHAnsi" w:cstheme="majorHAnsi"/>
        </w:rPr>
        <w:t>8</w:t>
      </w:r>
      <w:r w:rsidR="006D3059" w:rsidRPr="005C5592">
        <w:rPr>
          <w:rFonts w:asciiTheme="majorHAnsi" w:hAnsiTheme="majorHAnsi" w:cstheme="majorHAnsi"/>
        </w:rPr>
        <w:t>-19</w:t>
      </w:r>
      <w:r w:rsidR="001B2804" w:rsidRPr="005C5592">
        <w:rPr>
          <w:rFonts w:asciiTheme="majorHAnsi" w:hAnsiTheme="majorHAnsi" w:cstheme="majorHAnsi"/>
        </w:rPr>
        <w:t xml:space="preserve">). Mel acknowledges to his daughter the pain that he has felt. Donna </w:t>
      </w:r>
      <w:r w:rsidR="00D21B9D" w:rsidRPr="005C5592">
        <w:rPr>
          <w:rFonts w:asciiTheme="majorHAnsi" w:hAnsiTheme="majorHAnsi" w:cstheme="majorHAnsi"/>
        </w:rPr>
        <w:t xml:space="preserve">quietly </w:t>
      </w:r>
      <w:r w:rsidR="001B2804" w:rsidRPr="005C5592">
        <w:rPr>
          <w:rFonts w:asciiTheme="majorHAnsi" w:hAnsiTheme="majorHAnsi" w:cstheme="majorHAnsi"/>
        </w:rPr>
        <w:t>honours the emotion. W</w:t>
      </w:r>
      <w:r w:rsidR="00D44DDC" w:rsidRPr="005C5592">
        <w:rPr>
          <w:rFonts w:asciiTheme="majorHAnsi" w:hAnsiTheme="majorHAnsi" w:cstheme="majorHAnsi"/>
        </w:rPr>
        <w:t xml:space="preserve">e </w:t>
      </w:r>
      <w:r w:rsidR="001B2804" w:rsidRPr="005C5592">
        <w:rPr>
          <w:rFonts w:asciiTheme="majorHAnsi" w:hAnsiTheme="majorHAnsi" w:cstheme="majorHAnsi"/>
        </w:rPr>
        <w:t xml:space="preserve">can </w:t>
      </w:r>
      <w:r w:rsidR="00D44DDC" w:rsidRPr="005C5592">
        <w:rPr>
          <w:rFonts w:asciiTheme="majorHAnsi" w:hAnsiTheme="majorHAnsi" w:cstheme="majorHAnsi"/>
        </w:rPr>
        <w:t xml:space="preserve">regard this as equivalent to an Evaluation in the narrative analysis framework of </w:t>
      </w:r>
      <w:proofErr w:type="spellStart"/>
      <w:r w:rsidR="00D44DDC" w:rsidRPr="005C5592">
        <w:rPr>
          <w:rFonts w:asciiTheme="majorHAnsi" w:hAnsiTheme="majorHAnsi" w:cstheme="majorHAnsi"/>
        </w:rPr>
        <w:t>Labov</w:t>
      </w:r>
      <w:proofErr w:type="spellEnd"/>
      <w:r w:rsidR="00D44DDC" w:rsidRPr="005C5592">
        <w:rPr>
          <w:rFonts w:asciiTheme="majorHAnsi" w:hAnsiTheme="majorHAnsi" w:cstheme="majorHAnsi"/>
        </w:rPr>
        <w:t xml:space="preserve"> and </w:t>
      </w:r>
      <w:proofErr w:type="spellStart"/>
      <w:r w:rsidR="00D44DDC" w:rsidRPr="005C5592">
        <w:rPr>
          <w:rFonts w:asciiTheme="majorHAnsi" w:hAnsiTheme="majorHAnsi" w:cstheme="majorHAnsi"/>
        </w:rPr>
        <w:t>Waletzky</w:t>
      </w:r>
      <w:proofErr w:type="spellEnd"/>
      <w:r w:rsidR="00D44DDC" w:rsidRPr="005C5592">
        <w:rPr>
          <w:rFonts w:asciiTheme="majorHAnsi" w:hAnsiTheme="majorHAnsi" w:cstheme="majorHAnsi"/>
        </w:rPr>
        <w:t xml:space="preserve"> (1967)</w:t>
      </w:r>
      <w:r w:rsidR="00620B3B" w:rsidRPr="005C5592">
        <w:rPr>
          <w:rFonts w:asciiTheme="majorHAnsi" w:hAnsiTheme="majorHAnsi" w:cstheme="majorHAnsi"/>
        </w:rPr>
        <w:t xml:space="preserve"> and </w:t>
      </w:r>
      <w:r w:rsidR="005806B5" w:rsidRPr="005C5592">
        <w:rPr>
          <w:rFonts w:asciiTheme="majorHAnsi" w:hAnsiTheme="majorHAnsi" w:cstheme="majorHAnsi"/>
        </w:rPr>
        <w:t xml:space="preserve">lastly, a co-constructed clip which provides a </w:t>
      </w:r>
      <w:r w:rsidR="00620B3B" w:rsidRPr="005C5592">
        <w:rPr>
          <w:rFonts w:asciiTheme="majorHAnsi" w:hAnsiTheme="majorHAnsi" w:cstheme="majorHAnsi"/>
        </w:rPr>
        <w:t>coda</w:t>
      </w:r>
      <w:r w:rsidR="0094786F" w:rsidRPr="005C5592">
        <w:rPr>
          <w:rFonts w:asciiTheme="majorHAnsi" w:hAnsiTheme="majorHAnsi" w:cstheme="majorHAnsi"/>
        </w:rPr>
        <w:t>,</w:t>
      </w:r>
      <w:r w:rsidR="00620B3B" w:rsidRPr="005C5592">
        <w:rPr>
          <w:rFonts w:asciiTheme="majorHAnsi" w:hAnsiTheme="majorHAnsi" w:cstheme="majorHAnsi"/>
        </w:rPr>
        <w:t xml:space="preserve"> reflecting philosophically on the </w:t>
      </w:r>
      <w:r w:rsidR="00767701" w:rsidRPr="005C5592">
        <w:rPr>
          <w:rFonts w:asciiTheme="majorHAnsi" w:hAnsiTheme="majorHAnsi" w:cstheme="majorHAnsi"/>
        </w:rPr>
        <w:t xml:space="preserve">experience of the </w:t>
      </w:r>
      <w:r w:rsidR="00620B3B" w:rsidRPr="005C5592">
        <w:rPr>
          <w:rFonts w:asciiTheme="majorHAnsi" w:hAnsiTheme="majorHAnsi" w:cstheme="majorHAnsi"/>
        </w:rPr>
        <w:t>strike with the benefit of hindsight</w:t>
      </w:r>
      <w:r w:rsidR="00F36527" w:rsidRPr="005C5592">
        <w:rPr>
          <w:rFonts w:asciiTheme="majorHAnsi" w:hAnsiTheme="majorHAnsi" w:cstheme="majorHAnsi"/>
        </w:rPr>
        <w:t xml:space="preserve"> (</w:t>
      </w:r>
      <w:r w:rsidR="008D5B4A" w:rsidRPr="005C5592">
        <w:rPr>
          <w:rFonts w:asciiTheme="majorHAnsi" w:hAnsiTheme="majorHAnsi" w:cstheme="majorHAnsi"/>
        </w:rPr>
        <w:t>rows</w:t>
      </w:r>
      <w:r w:rsidR="00F36527" w:rsidRPr="005C5592">
        <w:rPr>
          <w:rFonts w:asciiTheme="majorHAnsi" w:hAnsiTheme="majorHAnsi" w:cstheme="majorHAnsi"/>
        </w:rPr>
        <w:t xml:space="preserve"> </w:t>
      </w:r>
      <w:r w:rsidR="006D3059" w:rsidRPr="005C5592">
        <w:rPr>
          <w:rFonts w:asciiTheme="majorHAnsi" w:hAnsiTheme="majorHAnsi" w:cstheme="majorHAnsi"/>
        </w:rPr>
        <w:t>20</w:t>
      </w:r>
      <w:r w:rsidR="008D5B4A" w:rsidRPr="005C5592">
        <w:rPr>
          <w:rFonts w:asciiTheme="majorHAnsi" w:hAnsiTheme="majorHAnsi" w:cstheme="majorHAnsi"/>
        </w:rPr>
        <w:t>-2</w:t>
      </w:r>
      <w:r w:rsidR="006D3059" w:rsidRPr="005C5592">
        <w:rPr>
          <w:rFonts w:asciiTheme="majorHAnsi" w:hAnsiTheme="majorHAnsi" w:cstheme="majorHAnsi"/>
        </w:rPr>
        <w:t>1</w:t>
      </w:r>
      <w:r w:rsidR="00D44DDC" w:rsidRPr="005C5592">
        <w:rPr>
          <w:rFonts w:asciiTheme="majorHAnsi" w:hAnsiTheme="majorHAnsi" w:cstheme="majorHAnsi"/>
        </w:rPr>
        <w:t>)</w:t>
      </w:r>
      <w:r w:rsidR="00620B3B" w:rsidRPr="005C5592">
        <w:rPr>
          <w:rFonts w:asciiTheme="majorHAnsi" w:hAnsiTheme="majorHAnsi" w:cstheme="majorHAnsi"/>
        </w:rPr>
        <w:t xml:space="preserve">. </w:t>
      </w:r>
      <w:r w:rsidR="005806B5" w:rsidRPr="005C5592">
        <w:rPr>
          <w:rFonts w:asciiTheme="majorHAnsi" w:hAnsiTheme="majorHAnsi" w:cstheme="majorHAnsi"/>
        </w:rPr>
        <w:t>In terms of the original running order, t</w:t>
      </w:r>
      <w:r w:rsidR="00620B3B" w:rsidRPr="005C5592">
        <w:rPr>
          <w:rFonts w:asciiTheme="majorHAnsi" w:hAnsiTheme="majorHAnsi" w:cstheme="majorHAnsi"/>
        </w:rPr>
        <w:t xml:space="preserve">he </w:t>
      </w:r>
      <w:r w:rsidR="002167BC" w:rsidRPr="005C5592">
        <w:rPr>
          <w:rFonts w:asciiTheme="majorHAnsi" w:hAnsiTheme="majorHAnsi" w:cstheme="majorHAnsi"/>
        </w:rPr>
        <w:t>c</w:t>
      </w:r>
      <w:r w:rsidR="0094786F" w:rsidRPr="005C5592">
        <w:rPr>
          <w:rFonts w:asciiTheme="majorHAnsi" w:hAnsiTheme="majorHAnsi" w:cstheme="majorHAnsi"/>
        </w:rPr>
        <w:t>ontext clip</w:t>
      </w:r>
      <w:r w:rsidR="00620B3B" w:rsidRPr="005C5592">
        <w:rPr>
          <w:rFonts w:asciiTheme="majorHAnsi" w:hAnsiTheme="majorHAnsi" w:cstheme="majorHAnsi"/>
        </w:rPr>
        <w:t xml:space="preserve"> </w:t>
      </w:r>
      <w:r w:rsidR="005806B5" w:rsidRPr="005C5592">
        <w:rPr>
          <w:rFonts w:asciiTheme="majorHAnsi" w:hAnsiTheme="majorHAnsi" w:cstheme="majorHAnsi"/>
        </w:rPr>
        <w:t xml:space="preserve">and the key sequence are in the right order, although the former </w:t>
      </w:r>
      <w:r w:rsidR="00620B3B" w:rsidRPr="005C5592">
        <w:rPr>
          <w:rFonts w:asciiTheme="majorHAnsi" w:hAnsiTheme="majorHAnsi" w:cstheme="majorHAnsi"/>
        </w:rPr>
        <w:t xml:space="preserve">occurred </w:t>
      </w:r>
      <w:r w:rsidR="005806B5" w:rsidRPr="005C5592">
        <w:rPr>
          <w:rFonts w:asciiTheme="majorHAnsi" w:hAnsiTheme="majorHAnsi" w:cstheme="majorHAnsi"/>
        </w:rPr>
        <w:t>about 10 minutes into the original recording</w:t>
      </w:r>
      <w:r w:rsidR="002167BC" w:rsidRPr="005C5592">
        <w:rPr>
          <w:rFonts w:asciiTheme="majorHAnsi" w:hAnsiTheme="majorHAnsi" w:cstheme="majorHAnsi"/>
        </w:rPr>
        <w:t>,</w:t>
      </w:r>
      <w:r w:rsidR="005806B5" w:rsidRPr="005C5592">
        <w:rPr>
          <w:rFonts w:asciiTheme="majorHAnsi" w:hAnsiTheme="majorHAnsi" w:cstheme="majorHAnsi"/>
        </w:rPr>
        <w:t xml:space="preserve"> </w:t>
      </w:r>
      <w:r w:rsidR="00620B3B" w:rsidRPr="005C5592">
        <w:rPr>
          <w:rFonts w:asciiTheme="majorHAnsi" w:hAnsiTheme="majorHAnsi" w:cstheme="majorHAnsi"/>
        </w:rPr>
        <w:t xml:space="preserve">much earlier than the </w:t>
      </w:r>
      <w:r w:rsidR="002167BC" w:rsidRPr="005C5592">
        <w:rPr>
          <w:rFonts w:asciiTheme="majorHAnsi" w:hAnsiTheme="majorHAnsi" w:cstheme="majorHAnsi"/>
        </w:rPr>
        <w:t>key sequence. The</w:t>
      </w:r>
      <w:r w:rsidR="005806B5" w:rsidRPr="005C5592">
        <w:rPr>
          <w:rFonts w:asciiTheme="majorHAnsi" w:hAnsiTheme="majorHAnsi" w:cstheme="majorHAnsi"/>
        </w:rPr>
        <w:t xml:space="preserve"> </w:t>
      </w:r>
      <w:r w:rsidR="0094786F" w:rsidRPr="005C5592">
        <w:rPr>
          <w:rFonts w:asciiTheme="majorHAnsi" w:hAnsiTheme="majorHAnsi" w:cstheme="majorHAnsi"/>
        </w:rPr>
        <w:t>pathos clip</w:t>
      </w:r>
      <w:r w:rsidR="002167BC" w:rsidRPr="005C5592">
        <w:rPr>
          <w:rFonts w:asciiTheme="majorHAnsi" w:hAnsiTheme="majorHAnsi" w:cstheme="majorHAnsi"/>
        </w:rPr>
        <w:t xml:space="preserve"> and the coda occur out of order with respect to the key sequence</w:t>
      </w:r>
      <w:r w:rsidR="0037188F" w:rsidRPr="005C5592">
        <w:rPr>
          <w:rFonts w:asciiTheme="majorHAnsi" w:hAnsiTheme="majorHAnsi" w:cstheme="majorHAnsi"/>
        </w:rPr>
        <w:t xml:space="preserve"> and to one another</w:t>
      </w:r>
      <w:r w:rsidR="002167BC" w:rsidRPr="005C5592">
        <w:rPr>
          <w:rFonts w:asciiTheme="majorHAnsi" w:hAnsiTheme="majorHAnsi" w:cstheme="majorHAnsi"/>
        </w:rPr>
        <w:t xml:space="preserve">. Both occur </w:t>
      </w:r>
      <w:r w:rsidR="002167BC" w:rsidRPr="005C5592">
        <w:rPr>
          <w:rFonts w:asciiTheme="majorHAnsi" w:hAnsiTheme="majorHAnsi" w:cstheme="majorHAnsi"/>
          <w:u w:val="single"/>
        </w:rPr>
        <w:t>between</w:t>
      </w:r>
      <w:r w:rsidR="002167BC" w:rsidRPr="005C5592">
        <w:rPr>
          <w:rFonts w:asciiTheme="majorHAnsi" w:hAnsiTheme="majorHAnsi" w:cstheme="majorHAnsi"/>
        </w:rPr>
        <w:t xml:space="preserve"> the context and the key sequence in the </w:t>
      </w:r>
      <w:r w:rsidR="00F7432D" w:rsidRPr="005C5592">
        <w:rPr>
          <w:rFonts w:asciiTheme="majorHAnsi" w:hAnsiTheme="majorHAnsi" w:cstheme="majorHAnsi"/>
        </w:rPr>
        <w:t>original but</w:t>
      </w:r>
      <w:r w:rsidR="002167BC" w:rsidRPr="005C5592">
        <w:rPr>
          <w:rFonts w:asciiTheme="majorHAnsi" w:hAnsiTheme="majorHAnsi" w:cstheme="majorHAnsi"/>
        </w:rPr>
        <w:t xml:space="preserve"> are edited to </w:t>
      </w:r>
      <w:r w:rsidR="002167BC" w:rsidRPr="005C5592">
        <w:rPr>
          <w:rFonts w:asciiTheme="majorHAnsi" w:hAnsiTheme="majorHAnsi" w:cstheme="majorHAnsi"/>
          <w:u w:val="single"/>
        </w:rPr>
        <w:t>follow</w:t>
      </w:r>
      <w:r w:rsidR="002167BC" w:rsidRPr="005C5592">
        <w:rPr>
          <w:rFonts w:asciiTheme="majorHAnsi" w:hAnsiTheme="majorHAnsi" w:cstheme="majorHAnsi"/>
        </w:rPr>
        <w:t xml:space="preserve"> </w:t>
      </w:r>
      <w:r w:rsidR="00882A32" w:rsidRPr="005C5592">
        <w:rPr>
          <w:rFonts w:asciiTheme="majorHAnsi" w:hAnsiTheme="majorHAnsi" w:cstheme="majorHAnsi"/>
        </w:rPr>
        <w:t>the key sequence</w:t>
      </w:r>
      <w:r w:rsidR="002167BC" w:rsidRPr="005C5592">
        <w:rPr>
          <w:rFonts w:asciiTheme="majorHAnsi" w:hAnsiTheme="majorHAnsi" w:cstheme="majorHAnsi"/>
        </w:rPr>
        <w:t xml:space="preserve"> in the broadcast. The pathos clip</w:t>
      </w:r>
      <w:r w:rsidR="0094786F" w:rsidRPr="005C5592">
        <w:rPr>
          <w:rFonts w:asciiTheme="majorHAnsi" w:hAnsiTheme="majorHAnsi" w:cstheme="majorHAnsi"/>
        </w:rPr>
        <w:t xml:space="preserve"> </w:t>
      </w:r>
      <w:r w:rsidR="00620B3B" w:rsidRPr="005C5592">
        <w:rPr>
          <w:rFonts w:asciiTheme="majorHAnsi" w:hAnsiTheme="majorHAnsi" w:cstheme="majorHAnsi"/>
        </w:rPr>
        <w:t xml:space="preserve">occurs 20 minutes into the </w:t>
      </w:r>
      <w:r w:rsidR="002167BC" w:rsidRPr="005C5592">
        <w:rPr>
          <w:rFonts w:asciiTheme="majorHAnsi" w:hAnsiTheme="majorHAnsi" w:cstheme="majorHAnsi"/>
        </w:rPr>
        <w:t xml:space="preserve">original </w:t>
      </w:r>
      <w:r w:rsidR="00620B3B" w:rsidRPr="005C5592">
        <w:rPr>
          <w:rFonts w:asciiTheme="majorHAnsi" w:hAnsiTheme="majorHAnsi" w:cstheme="majorHAnsi"/>
        </w:rPr>
        <w:t>recording, and</w:t>
      </w:r>
      <w:r w:rsidR="00805FE5" w:rsidRPr="005C5592">
        <w:rPr>
          <w:rFonts w:asciiTheme="majorHAnsi" w:hAnsiTheme="majorHAnsi" w:cstheme="majorHAnsi"/>
        </w:rPr>
        <w:t xml:space="preserve"> </w:t>
      </w:r>
      <w:r w:rsidR="005806B5" w:rsidRPr="005C5592">
        <w:rPr>
          <w:rFonts w:asciiTheme="majorHAnsi" w:hAnsiTheme="majorHAnsi" w:cstheme="majorHAnsi"/>
        </w:rPr>
        <w:t xml:space="preserve">the </w:t>
      </w:r>
      <w:r w:rsidR="002167BC" w:rsidRPr="005C5592">
        <w:rPr>
          <w:rFonts w:asciiTheme="majorHAnsi" w:hAnsiTheme="majorHAnsi" w:cstheme="majorHAnsi"/>
        </w:rPr>
        <w:t>coda</w:t>
      </w:r>
      <w:r w:rsidR="0094786F" w:rsidRPr="005C5592">
        <w:rPr>
          <w:rFonts w:asciiTheme="majorHAnsi" w:hAnsiTheme="majorHAnsi" w:cstheme="majorHAnsi"/>
        </w:rPr>
        <w:t xml:space="preserve"> </w:t>
      </w:r>
      <w:r w:rsidR="00620B3B" w:rsidRPr="005C5592">
        <w:rPr>
          <w:rFonts w:asciiTheme="majorHAnsi" w:hAnsiTheme="majorHAnsi" w:cstheme="majorHAnsi"/>
        </w:rPr>
        <w:t>occurs 15 minutes into th</w:t>
      </w:r>
      <w:r w:rsidR="00882A32" w:rsidRPr="005C5592">
        <w:rPr>
          <w:rFonts w:asciiTheme="majorHAnsi" w:hAnsiTheme="majorHAnsi" w:cstheme="majorHAnsi"/>
        </w:rPr>
        <w:t>at</w:t>
      </w:r>
      <w:r w:rsidR="00620B3B" w:rsidRPr="005C5592">
        <w:rPr>
          <w:rFonts w:asciiTheme="majorHAnsi" w:hAnsiTheme="majorHAnsi" w:cstheme="majorHAnsi"/>
        </w:rPr>
        <w:t xml:space="preserve"> recording.</w:t>
      </w:r>
      <w:r w:rsidR="005806B5" w:rsidRPr="005C5592">
        <w:rPr>
          <w:rFonts w:asciiTheme="majorHAnsi" w:hAnsiTheme="majorHAnsi" w:cstheme="majorHAnsi"/>
        </w:rPr>
        <w:t xml:space="preserve"> </w:t>
      </w:r>
    </w:p>
    <w:p w14:paraId="75C4BE39" w14:textId="25729CA2" w:rsidR="00521219" w:rsidRPr="005C5592" w:rsidRDefault="00E86D12" w:rsidP="00E86D12">
      <w:pPr>
        <w:spacing w:before="100" w:after="100"/>
        <w:rPr>
          <w:rFonts w:asciiTheme="majorHAnsi" w:hAnsiTheme="majorHAnsi" w:cstheme="majorHAnsi"/>
        </w:rPr>
      </w:pPr>
      <w:r w:rsidRPr="005C5592">
        <w:rPr>
          <w:rFonts w:asciiTheme="majorHAnsi" w:hAnsiTheme="majorHAnsi" w:cstheme="majorHAnsi"/>
        </w:rPr>
        <w:t xml:space="preserve">One of the </w:t>
      </w:r>
      <w:r w:rsidR="007F240B" w:rsidRPr="005C5592">
        <w:rPr>
          <w:rFonts w:asciiTheme="majorHAnsi" w:hAnsiTheme="majorHAnsi" w:cstheme="majorHAnsi"/>
        </w:rPr>
        <w:t>consequences</w:t>
      </w:r>
      <w:r w:rsidRPr="005C5592">
        <w:rPr>
          <w:rFonts w:asciiTheme="majorHAnsi" w:hAnsiTheme="majorHAnsi" w:cstheme="majorHAnsi"/>
        </w:rPr>
        <w:t xml:space="preserve"> of the editing is to remove most of the indicators that the interaction</w:t>
      </w:r>
      <w:r w:rsidR="00F7432D" w:rsidRPr="005C5592">
        <w:rPr>
          <w:rFonts w:asciiTheme="majorHAnsi" w:hAnsiTheme="majorHAnsi" w:cstheme="majorHAnsi"/>
        </w:rPr>
        <w:t xml:space="preserve"> was</w:t>
      </w:r>
      <w:r w:rsidR="0094786F" w:rsidRPr="005C5592">
        <w:rPr>
          <w:rFonts w:asciiTheme="majorHAnsi" w:hAnsiTheme="majorHAnsi" w:cstheme="majorHAnsi"/>
        </w:rPr>
        <w:t xml:space="preserve"> </w:t>
      </w:r>
      <w:r w:rsidRPr="005C5592">
        <w:rPr>
          <w:rFonts w:asciiTheme="majorHAnsi" w:hAnsiTheme="majorHAnsi" w:cstheme="majorHAnsi"/>
        </w:rPr>
        <w:t xml:space="preserve">an interview rather than a conversation. There are many characteristics of the data in its original form which align it with </w:t>
      </w:r>
      <w:r w:rsidRPr="005C5592">
        <w:rPr>
          <w:rFonts w:asciiTheme="majorHAnsi" w:hAnsiTheme="majorHAnsi" w:cstheme="majorHAnsi"/>
          <w:u w:val="single"/>
        </w:rPr>
        <w:t>research interview</w:t>
      </w:r>
      <w:r w:rsidRPr="005C5592">
        <w:rPr>
          <w:rFonts w:asciiTheme="majorHAnsi" w:hAnsiTheme="majorHAnsi" w:cstheme="majorHAnsi"/>
        </w:rPr>
        <w:t xml:space="preserve"> genres (Cameron 2001: 146-147; Briggs 1986; </w:t>
      </w:r>
      <w:proofErr w:type="spellStart"/>
      <w:r w:rsidRPr="005C5592">
        <w:rPr>
          <w:rFonts w:asciiTheme="majorHAnsi" w:hAnsiTheme="majorHAnsi" w:cstheme="majorHAnsi"/>
        </w:rPr>
        <w:t>Hutchby</w:t>
      </w:r>
      <w:proofErr w:type="spellEnd"/>
      <w:r w:rsidRPr="005C5592">
        <w:rPr>
          <w:rFonts w:asciiTheme="majorHAnsi" w:hAnsiTheme="majorHAnsi" w:cstheme="majorHAnsi"/>
        </w:rPr>
        <w:t xml:space="preserve"> and </w:t>
      </w:r>
      <w:proofErr w:type="spellStart"/>
      <w:r w:rsidRPr="005C5592">
        <w:rPr>
          <w:rFonts w:asciiTheme="majorHAnsi" w:hAnsiTheme="majorHAnsi" w:cstheme="majorHAnsi"/>
        </w:rPr>
        <w:t>Wooffitt</w:t>
      </w:r>
      <w:proofErr w:type="spellEnd"/>
      <w:r w:rsidRPr="005C5592">
        <w:rPr>
          <w:rFonts w:asciiTheme="majorHAnsi" w:hAnsiTheme="majorHAnsi" w:cstheme="majorHAnsi"/>
        </w:rPr>
        <w:t xml:space="preserve"> 2008: 161-181)</w:t>
      </w:r>
      <w:r w:rsidR="0094786F" w:rsidRPr="005C5592">
        <w:rPr>
          <w:rFonts w:asciiTheme="majorHAnsi" w:hAnsiTheme="majorHAnsi" w:cstheme="majorHAnsi"/>
        </w:rPr>
        <w:t xml:space="preserve">. </w:t>
      </w:r>
      <w:r w:rsidR="007F240B" w:rsidRPr="005C5592">
        <w:rPr>
          <w:rFonts w:asciiTheme="majorHAnsi" w:hAnsiTheme="majorHAnsi" w:cstheme="majorHAnsi"/>
        </w:rPr>
        <w:t>For example,</w:t>
      </w:r>
      <w:r w:rsidRPr="005C5592">
        <w:rPr>
          <w:rFonts w:asciiTheme="majorHAnsi" w:hAnsiTheme="majorHAnsi" w:cstheme="majorHAnsi"/>
        </w:rPr>
        <w:t xml:space="preserve"> one participant</w:t>
      </w:r>
      <w:r w:rsidR="00680137" w:rsidRPr="005C5592">
        <w:rPr>
          <w:rFonts w:asciiTheme="majorHAnsi" w:hAnsiTheme="majorHAnsi" w:cstheme="majorHAnsi"/>
        </w:rPr>
        <w:t xml:space="preserve">, </w:t>
      </w:r>
      <w:r w:rsidR="00680137" w:rsidRPr="005C5592">
        <w:rPr>
          <w:rFonts w:asciiTheme="majorHAnsi" w:hAnsiTheme="majorHAnsi" w:cstheme="majorHAnsi"/>
        </w:rPr>
        <w:lastRenderedPageBreak/>
        <w:t>Donna,</w:t>
      </w:r>
      <w:r w:rsidRPr="005C5592">
        <w:rPr>
          <w:rFonts w:asciiTheme="majorHAnsi" w:hAnsiTheme="majorHAnsi" w:cstheme="majorHAnsi"/>
        </w:rPr>
        <w:t xml:space="preserve"> positions herself as information-seeking, which then positions the other</w:t>
      </w:r>
      <w:r w:rsidR="00680137" w:rsidRPr="005C5592">
        <w:rPr>
          <w:rFonts w:asciiTheme="majorHAnsi" w:hAnsiTheme="majorHAnsi" w:cstheme="majorHAnsi"/>
        </w:rPr>
        <w:t>, Mel,</w:t>
      </w:r>
      <w:r w:rsidRPr="005C5592">
        <w:rPr>
          <w:rFonts w:asciiTheme="majorHAnsi" w:hAnsiTheme="majorHAnsi" w:cstheme="majorHAnsi"/>
        </w:rPr>
        <w:t xml:space="preserve"> as information-giving (a positioning which he does not resist); that as a result the information-seeking participant gets very much less floor-time than the other</w:t>
      </w:r>
      <w:r w:rsidR="00A10DD9" w:rsidRPr="005C5592">
        <w:rPr>
          <w:rFonts w:asciiTheme="majorHAnsi" w:hAnsiTheme="majorHAnsi" w:cstheme="majorHAnsi"/>
        </w:rPr>
        <w:t xml:space="preserve"> and </w:t>
      </w:r>
      <w:r w:rsidRPr="005C5592">
        <w:rPr>
          <w:rFonts w:asciiTheme="majorHAnsi" w:hAnsiTheme="majorHAnsi" w:cstheme="majorHAnsi"/>
        </w:rPr>
        <w:t xml:space="preserve">she performs mainly questions and tokens of sympathetic circularity, whilst the other </w:t>
      </w:r>
      <w:r w:rsidR="00A10DD9" w:rsidRPr="005C5592">
        <w:rPr>
          <w:rFonts w:asciiTheme="majorHAnsi" w:hAnsiTheme="majorHAnsi" w:cstheme="majorHAnsi"/>
        </w:rPr>
        <w:t>produces</w:t>
      </w:r>
      <w:r w:rsidRPr="005C5592">
        <w:rPr>
          <w:rFonts w:asciiTheme="majorHAnsi" w:hAnsiTheme="majorHAnsi" w:cstheme="majorHAnsi"/>
        </w:rPr>
        <w:t xml:space="preserve"> statements of various kinds</w:t>
      </w:r>
      <w:r w:rsidR="00A10DD9" w:rsidRPr="005C5592">
        <w:rPr>
          <w:rFonts w:asciiTheme="majorHAnsi" w:hAnsiTheme="majorHAnsi" w:cstheme="majorHAnsi"/>
        </w:rPr>
        <w:t xml:space="preserve">. </w:t>
      </w:r>
    </w:p>
    <w:p w14:paraId="772E0716" w14:textId="77777777" w:rsidR="00B45C30" w:rsidRPr="005C5592" w:rsidRDefault="00B45C30" w:rsidP="00521219">
      <w:pPr>
        <w:spacing w:before="100" w:after="100"/>
        <w:ind w:left="720" w:firstLine="0"/>
        <w:rPr>
          <w:rFonts w:asciiTheme="majorHAnsi" w:hAnsiTheme="majorHAnsi" w:cstheme="majorHAnsi"/>
        </w:rPr>
      </w:pPr>
      <w:r w:rsidRPr="005C5592">
        <w:rPr>
          <w:rFonts w:asciiTheme="majorHAnsi" w:hAnsiTheme="majorHAnsi" w:cstheme="majorHAnsi"/>
        </w:rPr>
        <w:t>EXTRACT 1</w:t>
      </w:r>
    </w:p>
    <w:p w14:paraId="3D9464D8" w14:textId="282BFDB0" w:rsidR="00521219" w:rsidRPr="005C5592" w:rsidRDefault="00E84F9C" w:rsidP="00521219">
      <w:pPr>
        <w:spacing w:before="100" w:after="100"/>
        <w:ind w:left="720" w:firstLine="0"/>
        <w:rPr>
          <w:rFonts w:asciiTheme="majorHAnsi" w:hAnsiTheme="majorHAnsi" w:cstheme="majorHAnsi"/>
        </w:rPr>
      </w:pPr>
      <w:r w:rsidRPr="005C5592">
        <w:rPr>
          <w:rFonts w:asciiTheme="majorHAnsi" w:hAnsiTheme="majorHAnsi" w:cstheme="majorHAnsi"/>
        </w:rPr>
        <w:t xml:space="preserve">DONNA: </w:t>
      </w:r>
      <w:r w:rsidR="00521219" w:rsidRPr="005C5592">
        <w:rPr>
          <w:rFonts w:asciiTheme="majorHAnsi" w:hAnsiTheme="majorHAnsi" w:cstheme="majorHAnsi"/>
        </w:rPr>
        <w:t>OK dad let’s start the conversation with you've been in Loughborough all your life so tell me what it’s like growing up in</w:t>
      </w:r>
      <w:r w:rsidR="003E6C19" w:rsidRPr="005C5592">
        <w:rPr>
          <w:rFonts w:asciiTheme="majorHAnsi" w:hAnsiTheme="majorHAnsi" w:cstheme="majorHAnsi"/>
        </w:rPr>
        <w:t xml:space="preserve"> </w:t>
      </w:r>
      <w:r w:rsidR="00521219" w:rsidRPr="005C5592">
        <w:rPr>
          <w:rFonts w:asciiTheme="majorHAnsi" w:hAnsiTheme="majorHAnsi" w:cstheme="majorHAnsi"/>
        </w:rPr>
        <w:t>Loughborough as a lad</w:t>
      </w:r>
    </w:p>
    <w:p w14:paraId="2065E40F" w14:textId="7A111293" w:rsidR="00B45C30" w:rsidRPr="005C5592" w:rsidRDefault="00B45C30" w:rsidP="00FE756A">
      <w:pPr>
        <w:spacing w:before="100" w:after="100"/>
        <w:ind w:left="720" w:firstLine="0"/>
        <w:rPr>
          <w:rFonts w:asciiTheme="majorHAnsi" w:hAnsiTheme="majorHAnsi" w:cstheme="majorHAnsi"/>
        </w:rPr>
      </w:pPr>
      <w:r w:rsidRPr="005C5592">
        <w:rPr>
          <w:rFonts w:asciiTheme="majorHAnsi" w:hAnsiTheme="majorHAnsi" w:cstheme="majorHAnsi"/>
        </w:rPr>
        <w:t>EXTRACT 2</w:t>
      </w:r>
    </w:p>
    <w:p w14:paraId="1CA01F04" w14:textId="7C0282B1" w:rsidR="00521219" w:rsidRPr="005C5592" w:rsidRDefault="00E84F9C" w:rsidP="00E86D12">
      <w:pPr>
        <w:spacing w:before="100" w:after="100"/>
        <w:rPr>
          <w:rFonts w:asciiTheme="majorHAnsi" w:hAnsiTheme="majorHAnsi" w:cstheme="majorHAnsi"/>
        </w:rPr>
      </w:pPr>
      <w:r w:rsidRPr="005C5592">
        <w:rPr>
          <w:rFonts w:asciiTheme="majorHAnsi" w:hAnsiTheme="majorHAnsi" w:cstheme="majorHAnsi"/>
        </w:rPr>
        <w:t xml:space="preserve">DONNA: </w:t>
      </w:r>
      <w:r w:rsidR="0094234B" w:rsidRPr="005C5592">
        <w:rPr>
          <w:rFonts w:asciiTheme="majorHAnsi" w:hAnsiTheme="majorHAnsi" w:cstheme="majorHAnsi"/>
        </w:rPr>
        <w:t>so how old were you when you left school</w:t>
      </w:r>
    </w:p>
    <w:p w14:paraId="075CB2B8" w14:textId="52C81CE4" w:rsidR="00B45C30" w:rsidRPr="005C5592" w:rsidRDefault="00B45C30" w:rsidP="00E86D12">
      <w:pPr>
        <w:spacing w:before="100" w:after="100"/>
        <w:rPr>
          <w:rFonts w:asciiTheme="majorHAnsi" w:hAnsiTheme="majorHAnsi" w:cstheme="majorHAnsi"/>
        </w:rPr>
      </w:pPr>
      <w:r w:rsidRPr="005C5592">
        <w:rPr>
          <w:rFonts w:asciiTheme="majorHAnsi" w:hAnsiTheme="majorHAnsi" w:cstheme="majorHAnsi"/>
        </w:rPr>
        <w:t>EXTRACT 3</w:t>
      </w:r>
    </w:p>
    <w:p w14:paraId="7A720364" w14:textId="6209463F" w:rsidR="00E84F9C" w:rsidRPr="005C5592" w:rsidRDefault="00E84F9C" w:rsidP="00E86D12">
      <w:pPr>
        <w:spacing w:before="100" w:after="100"/>
        <w:rPr>
          <w:rFonts w:asciiTheme="majorHAnsi" w:hAnsiTheme="majorHAnsi" w:cstheme="majorHAnsi"/>
        </w:rPr>
      </w:pPr>
      <w:r w:rsidRPr="005C5592">
        <w:rPr>
          <w:rFonts w:asciiTheme="majorHAnsi" w:hAnsiTheme="majorHAnsi" w:cstheme="majorHAnsi"/>
        </w:rPr>
        <w:t>DONNA: how old were you when you went to be a miner</w:t>
      </w:r>
    </w:p>
    <w:p w14:paraId="18D8BC8D" w14:textId="07E6B3BF" w:rsidR="00B45C30" w:rsidRPr="005C5592" w:rsidRDefault="00B45C30" w:rsidP="00E86D12">
      <w:pPr>
        <w:spacing w:before="100" w:after="100"/>
        <w:rPr>
          <w:rFonts w:asciiTheme="majorHAnsi" w:hAnsiTheme="majorHAnsi" w:cstheme="majorHAnsi"/>
        </w:rPr>
      </w:pPr>
      <w:r w:rsidRPr="005C5592">
        <w:rPr>
          <w:rFonts w:asciiTheme="majorHAnsi" w:hAnsiTheme="majorHAnsi" w:cstheme="majorHAnsi"/>
        </w:rPr>
        <w:t>EXTRACT 4</w:t>
      </w:r>
    </w:p>
    <w:p w14:paraId="6231F610" w14:textId="77777777" w:rsidR="00E84F9C" w:rsidRPr="005C5592" w:rsidRDefault="00E84F9C" w:rsidP="00E84F9C">
      <w:pPr>
        <w:rPr>
          <w:rFonts w:asciiTheme="majorHAnsi" w:hAnsiTheme="majorHAnsi" w:cstheme="majorHAnsi"/>
        </w:rPr>
      </w:pPr>
      <w:r w:rsidRPr="005C5592">
        <w:rPr>
          <w:rFonts w:asciiTheme="majorHAnsi" w:hAnsiTheme="majorHAnsi" w:cstheme="majorHAnsi"/>
        </w:rPr>
        <w:t xml:space="preserve">MEL we got a rent and rate rebate </w:t>
      </w:r>
      <w:proofErr w:type="spellStart"/>
      <w:r w:rsidRPr="005C5592">
        <w:rPr>
          <w:rFonts w:asciiTheme="majorHAnsi" w:hAnsiTheme="majorHAnsi" w:cstheme="majorHAnsi"/>
        </w:rPr>
        <w:t>'cause</w:t>
      </w:r>
      <w:proofErr w:type="spellEnd"/>
      <w:r w:rsidRPr="005C5592">
        <w:rPr>
          <w:rFonts w:asciiTheme="majorHAnsi" w:hAnsiTheme="majorHAnsi" w:cstheme="majorHAnsi"/>
        </w:rPr>
        <w:t xml:space="preserve"> the wages were that poor.</w:t>
      </w:r>
    </w:p>
    <w:p w14:paraId="31B9A825" w14:textId="3A744F3C" w:rsidR="00E84F9C" w:rsidRPr="005C5592" w:rsidRDefault="00E84F9C" w:rsidP="00E84F9C">
      <w:pPr>
        <w:rPr>
          <w:rFonts w:asciiTheme="majorHAnsi" w:hAnsiTheme="majorHAnsi" w:cstheme="majorHAnsi"/>
        </w:rPr>
      </w:pPr>
      <w:r w:rsidRPr="005C5592">
        <w:rPr>
          <w:rFonts w:asciiTheme="majorHAnsi" w:hAnsiTheme="majorHAnsi" w:cstheme="majorHAnsi"/>
        </w:rPr>
        <w:t>DONNA really</w:t>
      </w:r>
    </w:p>
    <w:p w14:paraId="4F3EBE12" w14:textId="61EB7B37" w:rsidR="00E86D12" w:rsidRPr="005C5592" w:rsidRDefault="00330910" w:rsidP="00FE756A">
      <w:pPr>
        <w:spacing w:before="100" w:after="100"/>
        <w:ind w:firstLine="0"/>
        <w:rPr>
          <w:rFonts w:asciiTheme="majorHAnsi" w:hAnsiTheme="majorHAnsi" w:cstheme="majorHAnsi"/>
        </w:rPr>
      </w:pPr>
      <w:r w:rsidRPr="005C5592">
        <w:rPr>
          <w:rFonts w:asciiTheme="majorHAnsi" w:hAnsiTheme="majorHAnsi" w:cstheme="majorHAnsi"/>
        </w:rPr>
        <w:t>The</w:t>
      </w:r>
      <w:r w:rsidR="007F240B" w:rsidRPr="005C5592">
        <w:rPr>
          <w:rFonts w:asciiTheme="majorHAnsi" w:hAnsiTheme="majorHAnsi" w:cstheme="majorHAnsi"/>
        </w:rPr>
        <w:t xml:space="preserve"> sequencing of Donna’s questions indicate that she has a </w:t>
      </w:r>
      <w:r w:rsidR="00E86D12" w:rsidRPr="005C5592">
        <w:rPr>
          <w:rFonts w:asciiTheme="majorHAnsi" w:hAnsiTheme="majorHAnsi" w:cstheme="majorHAnsi"/>
        </w:rPr>
        <w:t>predetermined</w:t>
      </w:r>
      <w:r w:rsidR="007F240B" w:rsidRPr="005C5592">
        <w:rPr>
          <w:rFonts w:asciiTheme="majorHAnsi" w:hAnsiTheme="majorHAnsi" w:cstheme="majorHAnsi"/>
        </w:rPr>
        <w:t>, chronological,</w:t>
      </w:r>
      <w:r w:rsidR="00E86D12" w:rsidRPr="005C5592">
        <w:rPr>
          <w:rFonts w:asciiTheme="majorHAnsi" w:hAnsiTheme="majorHAnsi" w:cstheme="majorHAnsi"/>
        </w:rPr>
        <w:t xml:space="preserve"> agenda for how the interaction should progress</w:t>
      </w:r>
      <w:r w:rsidR="007F240B" w:rsidRPr="005C5592">
        <w:rPr>
          <w:rFonts w:asciiTheme="majorHAnsi" w:hAnsiTheme="majorHAnsi" w:cstheme="majorHAnsi"/>
        </w:rPr>
        <w:t xml:space="preserve"> – from ‘early life and work’ to ‘strike’, to ‘from the strike to the present day’</w:t>
      </w:r>
      <w:r w:rsidR="00E86D12" w:rsidRPr="005C5592">
        <w:rPr>
          <w:rFonts w:asciiTheme="majorHAnsi" w:hAnsiTheme="majorHAnsi" w:cstheme="majorHAnsi"/>
        </w:rPr>
        <w:t>.</w:t>
      </w:r>
      <w:r w:rsidR="00805FE5" w:rsidRPr="005C5592">
        <w:rPr>
          <w:rFonts w:asciiTheme="majorHAnsi" w:hAnsiTheme="majorHAnsi" w:cstheme="majorHAnsi"/>
        </w:rPr>
        <w:t xml:space="preserve"> </w:t>
      </w:r>
      <w:r w:rsidR="00E86D12" w:rsidRPr="005C5592">
        <w:rPr>
          <w:rFonts w:asciiTheme="majorHAnsi" w:hAnsiTheme="majorHAnsi" w:cstheme="majorHAnsi"/>
        </w:rPr>
        <w:t xml:space="preserve">Mel </w:t>
      </w:r>
      <w:r w:rsidR="002014E3" w:rsidRPr="005C5592">
        <w:rPr>
          <w:rFonts w:asciiTheme="majorHAnsi" w:hAnsiTheme="majorHAnsi" w:cstheme="majorHAnsi"/>
        </w:rPr>
        <w:t>explicitly recognises the event as an interview</w:t>
      </w:r>
      <w:r w:rsidR="00E86D12" w:rsidRPr="005C5592">
        <w:rPr>
          <w:rFonts w:asciiTheme="majorHAnsi" w:hAnsiTheme="majorHAnsi" w:cstheme="majorHAnsi"/>
        </w:rPr>
        <w:t>:</w:t>
      </w:r>
    </w:p>
    <w:p w14:paraId="4E175270" w14:textId="21E2C6F9" w:rsidR="00B45C30" w:rsidRPr="005C5592" w:rsidRDefault="00564021" w:rsidP="00FE756A">
      <w:pPr>
        <w:keepNext/>
        <w:spacing w:before="100" w:after="100"/>
        <w:ind w:left="720" w:firstLine="0"/>
        <w:rPr>
          <w:rFonts w:asciiTheme="majorHAnsi" w:hAnsiTheme="majorHAnsi" w:cstheme="majorHAnsi"/>
        </w:rPr>
      </w:pPr>
      <w:r w:rsidRPr="005C5592">
        <w:rPr>
          <w:rFonts w:asciiTheme="majorHAnsi" w:hAnsiTheme="majorHAnsi" w:cstheme="majorHAnsi"/>
        </w:rPr>
        <w:lastRenderedPageBreak/>
        <w:t>EXTRACT</w:t>
      </w:r>
      <w:r w:rsidR="00E86D12" w:rsidRPr="005C5592">
        <w:rPr>
          <w:rFonts w:asciiTheme="majorHAnsi" w:hAnsiTheme="majorHAnsi" w:cstheme="majorHAnsi"/>
        </w:rPr>
        <w:t xml:space="preserve"> </w:t>
      </w:r>
      <w:r w:rsidR="00B45C30" w:rsidRPr="005C5592">
        <w:rPr>
          <w:rFonts w:asciiTheme="majorHAnsi" w:hAnsiTheme="majorHAnsi" w:cstheme="majorHAnsi"/>
        </w:rPr>
        <w:t>5</w:t>
      </w:r>
      <w:r w:rsidR="00E86D12" w:rsidRPr="005C5592">
        <w:rPr>
          <w:rFonts w:asciiTheme="majorHAnsi" w:hAnsiTheme="majorHAnsi" w:cstheme="majorHAnsi"/>
        </w:rPr>
        <w:t>. [</w:t>
      </w:r>
      <w:r w:rsidR="008439D0" w:rsidRPr="005C5592">
        <w:rPr>
          <w:rFonts w:asciiTheme="majorHAnsi" w:hAnsiTheme="majorHAnsi" w:cstheme="majorHAnsi"/>
        </w:rPr>
        <w:t>edited by author</w:t>
      </w:r>
      <w:r w:rsidR="00E86D12" w:rsidRPr="005C5592">
        <w:rPr>
          <w:rFonts w:asciiTheme="majorHAnsi" w:hAnsiTheme="majorHAnsi" w:cstheme="majorHAnsi"/>
        </w:rPr>
        <w:t xml:space="preserve">] </w:t>
      </w:r>
    </w:p>
    <w:p w14:paraId="37A75A48" w14:textId="02B5D437" w:rsidR="00E86D12" w:rsidRPr="005C5592" w:rsidRDefault="00B45C30" w:rsidP="00E86D12">
      <w:pPr>
        <w:ind w:left="720" w:firstLine="0"/>
        <w:rPr>
          <w:rFonts w:asciiTheme="majorHAnsi" w:hAnsiTheme="majorHAnsi" w:cstheme="majorHAnsi"/>
        </w:rPr>
      </w:pPr>
      <w:r w:rsidRPr="005C5592">
        <w:rPr>
          <w:rFonts w:asciiTheme="majorHAnsi" w:hAnsiTheme="majorHAnsi" w:cstheme="majorHAnsi"/>
        </w:rPr>
        <w:t xml:space="preserve">MEL: </w:t>
      </w:r>
      <w:r w:rsidR="00A20ECF" w:rsidRPr="005C5592">
        <w:rPr>
          <w:rFonts w:asciiTheme="majorHAnsi" w:hAnsiTheme="majorHAnsi" w:cstheme="majorHAnsi"/>
        </w:rPr>
        <w:t>we’re</w:t>
      </w:r>
      <w:r w:rsidR="00E86D12" w:rsidRPr="005C5592">
        <w:rPr>
          <w:rFonts w:asciiTheme="majorHAnsi" w:hAnsiTheme="majorHAnsi" w:cstheme="majorHAnsi"/>
        </w:rPr>
        <w:t xml:space="preserve"> at our house and my </w:t>
      </w:r>
      <w:r w:rsidR="00A20ECF" w:rsidRPr="005C5592">
        <w:rPr>
          <w:rFonts w:asciiTheme="majorHAnsi" w:hAnsiTheme="majorHAnsi" w:cstheme="majorHAnsi"/>
        </w:rPr>
        <w:t>daughter</w:t>
      </w:r>
      <w:r w:rsidR="00A13E10" w:rsidRPr="005C5592">
        <w:rPr>
          <w:rFonts w:asciiTheme="majorHAnsi" w:hAnsiTheme="majorHAnsi" w:cstheme="majorHAnsi"/>
        </w:rPr>
        <w:t>’</w:t>
      </w:r>
      <w:r w:rsidR="00A20ECF" w:rsidRPr="005C5592">
        <w:rPr>
          <w:rFonts w:asciiTheme="majorHAnsi" w:hAnsiTheme="majorHAnsi" w:cstheme="majorHAnsi"/>
        </w:rPr>
        <w:t>s</w:t>
      </w:r>
      <w:r w:rsidR="00E86D12" w:rsidRPr="005C5592">
        <w:rPr>
          <w:rFonts w:asciiTheme="majorHAnsi" w:hAnsiTheme="majorHAnsi" w:cstheme="majorHAnsi"/>
        </w:rPr>
        <w:t xml:space="preserve"> going to interview me</w:t>
      </w:r>
      <w:r w:rsidR="00A10DD9" w:rsidRPr="005C5592">
        <w:rPr>
          <w:rFonts w:asciiTheme="majorHAnsi" w:hAnsiTheme="majorHAnsi" w:cstheme="majorHAnsi"/>
        </w:rPr>
        <w:t xml:space="preserve"> (from the BL recording).</w:t>
      </w:r>
      <w:r w:rsidR="00CB67CC" w:rsidRPr="005C5592">
        <w:rPr>
          <w:rFonts w:asciiTheme="majorHAnsi" w:hAnsiTheme="majorHAnsi" w:cstheme="majorHAnsi"/>
        </w:rPr>
        <w:t xml:space="preserve"> (British Library Sounds, 2013)</w:t>
      </w:r>
    </w:p>
    <w:p w14:paraId="48E62B36" w14:textId="237C8A24" w:rsidR="00E86D12" w:rsidRPr="005C5592" w:rsidRDefault="00E86D12" w:rsidP="00615C01">
      <w:pPr>
        <w:ind w:firstLine="0"/>
        <w:rPr>
          <w:rFonts w:asciiTheme="majorHAnsi" w:hAnsiTheme="majorHAnsi" w:cstheme="majorHAnsi"/>
        </w:rPr>
      </w:pPr>
      <w:r w:rsidRPr="005C5592">
        <w:rPr>
          <w:rFonts w:asciiTheme="majorHAnsi" w:hAnsiTheme="majorHAnsi" w:cstheme="majorHAnsi"/>
        </w:rPr>
        <w:t xml:space="preserve"> Not only does Donna behave like an interviewer</w:t>
      </w:r>
      <w:r w:rsidR="002745EF" w:rsidRPr="005C5592">
        <w:rPr>
          <w:rFonts w:asciiTheme="majorHAnsi" w:hAnsiTheme="majorHAnsi" w:cstheme="majorHAnsi"/>
        </w:rPr>
        <w:t xml:space="preserve"> in the original recording</w:t>
      </w:r>
      <w:r w:rsidRPr="005C5592">
        <w:rPr>
          <w:rFonts w:asciiTheme="majorHAnsi" w:hAnsiTheme="majorHAnsi" w:cstheme="majorHAnsi"/>
        </w:rPr>
        <w:t xml:space="preserve">, she also on one occasion </w:t>
      </w:r>
      <w:r w:rsidR="002A1A98" w:rsidRPr="005C5592">
        <w:rPr>
          <w:rFonts w:asciiTheme="majorHAnsi" w:hAnsiTheme="majorHAnsi" w:cstheme="majorHAnsi"/>
        </w:rPr>
        <w:t>can be heard to</w:t>
      </w:r>
      <w:r w:rsidRPr="005C5592">
        <w:rPr>
          <w:rFonts w:asciiTheme="majorHAnsi" w:hAnsiTheme="majorHAnsi" w:cstheme="majorHAnsi"/>
        </w:rPr>
        <w:t xml:space="preserve"> </w:t>
      </w:r>
      <w:r w:rsidR="002A1A98" w:rsidRPr="005C5592">
        <w:rPr>
          <w:rFonts w:asciiTheme="majorHAnsi" w:hAnsiTheme="majorHAnsi" w:cstheme="majorHAnsi"/>
        </w:rPr>
        <w:t xml:space="preserve">exhibit </w:t>
      </w:r>
      <w:r w:rsidR="0061005B" w:rsidRPr="005C5592">
        <w:rPr>
          <w:rFonts w:asciiTheme="majorHAnsi" w:hAnsiTheme="majorHAnsi" w:cstheme="majorHAnsi"/>
        </w:rPr>
        <w:t xml:space="preserve">discursive traits </w:t>
      </w:r>
      <w:r w:rsidR="002A1A98" w:rsidRPr="005C5592">
        <w:rPr>
          <w:rFonts w:asciiTheme="majorHAnsi" w:hAnsiTheme="majorHAnsi" w:cstheme="majorHAnsi"/>
        </w:rPr>
        <w:t>of a</w:t>
      </w:r>
      <w:r w:rsidR="00A32D67" w:rsidRPr="005C5592">
        <w:rPr>
          <w:rFonts w:asciiTheme="majorHAnsi" w:hAnsiTheme="majorHAnsi" w:cstheme="majorHAnsi"/>
        </w:rPr>
        <w:t xml:space="preserve"> </w:t>
      </w:r>
      <w:r w:rsidR="00A32D67" w:rsidRPr="005C5592">
        <w:rPr>
          <w:rFonts w:asciiTheme="majorHAnsi" w:hAnsiTheme="majorHAnsi" w:cstheme="majorHAnsi"/>
          <w:u w:val="single"/>
        </w:rPr>
        <w:t>broadcast talk</w:t>
      </w:r>
      <w:r w:rsidR="00A32D67" w:rsidRPr="005C5592">
        <w:rPr>
          <w:rFonts w:asciiTheme="majorHAnsi" w:hAnsiTheme="majorHAnsi" w:cstheme="majorHAnsi"/>
        </w:rPr>
        <w:t xml:space="preserve"> interview</w:t>
      </w:r>
      <w:r w:rsidR="002A1A98" w:rsidRPr="005C5592">
        <w:rPr>
          <w:rFonts w:asciiTheme="majorHAnsi" w:hAnsiTheme="majorHAnsi" w:cstheme="majorHAnsi"/>
        </w:rPr>
        <w:t>er</w:t>
      </w:r>
      <w:r w:rsidR="00882A32" w:rsidRPr="005C5592">
        <w:rPr>
          <w:rFonts w:asciiTheme="majorHAnsi" w:hAnsiTheme="majorHAnsi" w:cstheme="majorHAnsi"/>
        </w:rPr>
        <w:t xml:space="preserve">. </w:t>
      </w:r>
      <w:r w:rsidRPr="005C5592">
        <w:rPr>
          <w:rFonts w:asciiTheme="majorHAnsi" w:hAnsiTheme="majorHAnsi" w:cstheme="majorHAnsi"/>
        </w:rPr>
        <w:t xml:space="preserve">She demonstrates awareness of the wider audience as an addressee/ratified participant, </w:t>
      </w:r>
      <w:r w:rsidR="00A32D67" w:rsidRPr="005C5592">
        <w:rPr>
          <w:rFonts w:asciiTheme="majorHAnsi" w:hAnsiTheme="majorHAnsi" w:cstheme="majorHAnsi"/>
        </w:rPr>
        <w:t>when she</w:t>
      </w:r>
      <w:r w:rsidRPr="005C5592">
        <w:rPr>
          <w:rFonts w:asciiTheme="majorHAnsi" w:hAnsiTheme="majorHAnsi" w:cstheme="majorHAnsi"/>
        </w:rPr>
        <w:t xml:space="preserve"> temporarily </w:t>
      </w:r>
      <w:r w:rsidR="00A32D67" w:rsidRPr="005C5592">
        <w:rPr>
          <w:rFonts w:asciiTheme="majorHAnsi" w:hAnsiTheme="majorHAnsi" w:cstheme="majorHAnsi"/>
        </w:rPr>
        <w:t>abandons</w:t>
      </w:r>
      <w:r w:rsidRPr="005C5592">
        <w:rPr>
          <w:rFonts w:asciiTheme="majorHAnsi" w:hAnsiTheme="majorHAnsi" w:cstheme="majorHAnsi"/>
        </w:rPr>
        <w:t xml:space="preserve"> direct address to her father</w:t>
      </w:r>
      <w:r w:rsidR="00A32D67" w:rsidRPr="005C5592">
        <w:rPr>
          <w:rFonts w:asciiTheme="majorHAnsi" w:hAnsiTheme="majorHAnsi" w:cstheme="majorHAnsi"/>
        </w:rPr>
        <w:t>, and</w:t>
      </w:r>
      <w:r w:rsidRPr="005C5592">
        <w:rPr>
          <w:rFonts w:asciiTheme="majorHAnsi" w:hAnsiTheme="majorHAnsi" w:cstheme="majorHAnsi"/>
        </w:rPr>
        <w:t xml:space="preserve"> </w:t>
      </w:r>
      <w:r w:rsidR="00A32D67" w:rsidRPr="005C5592">
        <w:rPr>
          <w:rFonts w:asciiTheme="majorHAnsi" w:hAnsiTheme="majorHAnsi" w:cstheme="majorHAnsi"/>
        </w:rPr>
        <w:t>talks about him</w:t>
      </w:r>
      <w:r w:rsidRPr="005C5592">
        <w:rPr>
          <w:rFonts w:asciiTheme="majorHAnsi" w:hAnsiTheme="majorHAnsi" w:cstheme="majorHAnsi"/>
        </w:rPr>
        <w:t xml:space="preserve"> in the third person</w:t>
      </w:r>
      <w:r w:rsidR="00C45CEA" w:rsidRPr="005C5592">
        <w:rPr>
          <w:rFonts w:asciiTheme="majorHAnsi" w:hAnsiTheme="majorHAnsi" w:cstheme="majorHAnsi"/>
        </w:rPr>
        <w:t xml:space="preserve"> in Row 10 of the broadcast version</w:t>
      </w:r>
      <w:r w:rsidR="002014E3" w:rsidRPr="005C5592">
        <w:rPr>
          <w:rFonts w:asciiTheme="majorHAnsi" w:hAnsiTheme="majorHAnsi" w:cstheme="majorHAnsi"/>
        </w:rPr>
        <w:t>:</w:t>
      </w:r>
      <w:r w:rsidR="00882A32" w:rsidRPr="005C5592">
        <w:rPr>
          <w:rFonts w:asciiTheme="majorHAnsi" w:hAnsiTheme="majorHAnsi" w:cstheme="majorHAnsi"/>
        </w:rPr>
        <w:t xml:space="preserve"> “I remember getting a um a beautiful doll (.) that somebody had sent me (1.0) um in support of me dad which is absolutely fantastic”</w:t>
      </w:r>
      <w:r w:rsidR="00A32D67" w:rsidRPr="005C5592">
        <w:rPr>
          <w:rFonts w:asciiTheme="majorHAnsi" w:hAnsiTheme="majorHAnsi" w:cstheme="majorHAnsi"/>
        </w:rPr>
        <w:t xml:space="preserve">. </w:t>
      </w:r>
    </w:p>
    <w:p w14:paraId="3E4C396D" w14:textId="64EDDEE8" w:rsidR="00B77416" w:rsidRPr="005C5592" w:rsidRDefault="00B77416" w:rsidP="00FE756A">
      <w:pPr>
        <w:spacing w:before="100" w:after="100"/>
        <w:rPr>
          <w:rFonts w:asciiTheme="majorHAnsi" w:hAnsiTheme="majorHAnsi" w:cstheme="majorHAnsi"/>
        </w:rPr>
      </w:pPr>
      <w:r w:rsidRPr="005C5592">
        <w:rPr>
          <w:rFonts w:asciiTheme="majorHAnsi" w:hAnsiTheme="majorHAnsi" w:cstheme="majorHAnsi"/>
        </w:rPr>
        <w:t>The broadcast version is much less interview-like</w:t>
      </w:r>
      <w:r w:rsidR="00384C0E" w:rsidRPr="005C5592">
        <w:rPr>
          <w:rFonts w:asciiTheme="majorHAnsi" w:hAnsiTheme="majorHAnsi" w:cstheme="majorHAnsi"/>
        </w:rPr>
        <w:t xml:space="preserve"> than the original</w:t>
      </w:r>
      <w:r w:rsidR="00432431" w:rsidRPr="005C5592">
        <w:rPr>
          <w:rFonts w:asciiTheme="majorHAnsi" w:hAnsiTheme="majorHAnsi" w:cstheme="majorHAnsi"/>
        </w:rPr>
        <w:t xml:space="preserve">, as the table in </w:t>
      </w:r>
      <w:r w:rsidR="00F45564" w:rsidRPr="005C5592">
        <w:rPr>
          <w:rFonts w:asciiTheme="majorHAnsi" w:hAnsiTheme="majorHAnsi" w:cstheme="majorHAnsi"/>
        </w:rPr>
        <w:t xml:space="preserve">at the start of section </w:t>
      </w:r>
      <w:r w:rsidR="00D95C94" w:rsidRPr="005C5592">
        <w:rPr>
          <w:rFonts w:asciiTheme="majorHAnsi" w:hAnsiTheme="majorHAnsi" w:cstheme="majorHAnsi"/>
        </w:rPr>
        <w:t>6</w:t>
      </w:r>
      <w:r w:rsidR="00432431" w:rsidRPr="005C5592">
        <w:rPr>
          <w:rFonts w:asciiTheme="majorHAnsi" w:hAnsiTheme="majorHAnsi" w:cstheme="majorHAnsi"/>
        </w:rPr>
        <w:t xml:space="preserve"> has shown</w:t>
      </w:r>
      <w:r w:rsidRPr="005C5592">
        <w:rPr>
          <w:rFonts w:asciiTheme="majorHAnsi" w:hAnsiTheme="majorHAnsi" w:cstheme="majorHAnsi"/>
        </w:rPr>
        <w:t xml:space="preserve">. In the shorter version </w:t>
      </w:r>
      <w:r w:rsidR="00432431" w:rsidRPr="005C5592">
        <w:rPr>
          <w:rFonts w:asciiTheme="majorHAnsi" w:hAnsiTheme="majorHAnsi" w:cstheme="majorHAnsi"/>
        </w:rPr>
        <w:t xml:space="preserve">(column 3 in the table) </w:t>
      </w:r>
      <w:r w:rsidR="00A20ECF" w:rsidRPr="005C5592">
        <w:rPr>
          <w:rFonts w:asciiTheme="majorHAnsi" w:hAnsiTheme="majorHAnsi" w:cstheme="majorHAnsi"/>
        </w:rPr>
        <w:t>Donna’s</w:t>
      </w:r>
      <w:r w:rsidRPr="005C5592">
        <w:rPr>
          <w:rFonts w:asciiTheme="majorHAnsi" w:hAnsiTheme="majorHAnsi" w:cstheme="majorHAnsi"/>
        </w:rPr>
        <w:t xml:space="preserve"> voice and </w:t>
      </w:r>
      <w:r w:rsidR="00A20ECF" w:rsidRPr="005C5592">
        <w:rPr>
          <w:rFonts w:asciiTheme="majorHAnsi" w:hAnsiTheme="majorHAnsi" w:cstheme="majorHAnsi"/>
        </w:rPr>
        <w:t>Mel’s</w:t>
      </w:r>
      <w:r w:rsidRPr="005C5592">
        <w:rPr>
          <w:rFonts w:asciiTheme="majorHAnsi" w:hAnsiTheme="majorHAnsi" w:cstheme="majorHAnsi"/>
        </w:rPr>
        <w:t xml:space="preserve"> are represented in almost equal proportions. (218 words for Donna, 228 words for Mel). </w:t>
      </w:r>
      <w:r w:rsidR="00CF2DFF" w:rsidRPr="005C5592">
        <w:rPr>
          <w:rFonts w:asciiTheme="majorHAnsi" w:hAnsiTheme="majorHAnsi" w:cstheme="majorHAnsi"/>
        </w:rPr>
        <w:t xml:space="preserve">The broadcast </w:t>
      </w:r>
      <w:r w:rsidR="008958A9" w:rsidRPr="005C5592">
        <w:rPr>
          <w:rFonts w:asciiTheme="majorHAnsi" w:hAnsiTheme="majorHAnsi" w:cstheme="majorHAnsi"/>
        </w:rPr>
        <w:t xml:space="preserve">(after Glover’s introduction) </w:t>
      </w:r>
      <w:r w:rsidR="00CF2DFF" w:rsidRPr="005C5592">
        <w:rPr>
          <w:rFonts w:asciiTheme="majorHAnsi" w:hAnsiTheme="majorHAnsi" w:cstheme="majorHAnsi"/>
        </w:rPr>
        <w:t xml:space="preserve">begins with </w:t>
      </w:r>
      <w:r w:rsidR="00A20ECF" w:rsidRPr="005C5592">
        <w:rPr>
          <w:rFonts w:asciiTheme="majorHAnsi" w:hAnsiTheme="majorHAnsi" w:cstheme="majorHAnsi"/>
        </w:rPr>
        <w:t>Mel’s</w:t>
      </w:r>
      <w:r w:rsidRPr="005C5592">
        <w:rPr>
          <w:rFonts w:asciiTheme="majorHAnsi" w:hAnsiTheme="majorHAnsi" w:cstheme="majorHAnsi"/>
        </w:rPr>
        <w:t xml:space="preserve"> voice</w:t>
      </w:r>
      <w:r w:rsidR="00CF2DFF" w:rsidRPr="005C5592">
        <w:rPr>
          <w:rFonts w:asciiTheme="majorHAnsi" w:hAnsiTheme="majorHAnsi" w:cstheme="majorHAnsi"/>
        </w:rPr>
        <w:t>, not Donna’s</w:t>
      </w:r>
      <w:r w:rsidRPr="005C5592">
        <w:rPr>
          <w:rFonts w:asciiTheme="majorHAnsi" w:hAnsiTheme="majorHAnsi" w:cstheme="majorHAnsi"/>
        </w:rPr>
        <w:t xml:space="preserve">. None of </w:t>
      </w:r>
      <w:r w:rsidR="00A20ECF" w:rsidRPr="005C5592">
        <w:rPr>
          <w:rFonts w:asciiTheme="majorHAnsi" w:hAnsiTheme="majorHAnsi" w:cstheme="majorHAnsi"/>
        </w:rPr>
        <w:t>Donna’s</w:t>
      </w:r>
      <w:r w:rsidRPr="005C5592">
        <w:rPr>
          <w:rFonts w:asciiTheme="majorHAnsi" w:hAnsiTheme="majorHAnsi" w:cstheme="majorHAnsi"/>
        </w:rPr>
        <w:t xml:space="preserve"> many questions appear in the broadcast, though we do hear her prompt her father: </w:t>
      </w:r>
      <w:r w:rsidR="005026DD" w:rsidRPr="005C5592">
        <w:rPr>
          <w:rFonts w:asciiTheme="majorHAnsi" w:hAnsiTheme="majorHAnsi" w:cstheme="majorHAnsi"/>
        </w:rPr>
        <w:t>“</w:t>
      </w:r>
      <w:r w:rsidRPr="005C5592">
        <w:rPr>
          <w:rFonts w:asciiTheme="majorHAnsi" w:hAnsiTheme="majorHAnsi" w:cstheme="majorHAnsi"/>
        </w:rPr>
        <w:t>Go on dad, say what you were going to say</w:t>
      </w:r>
      <w:r w:rsidR="005026DD" w:rsidRPr="005C5592">
        <w:rPr>
          <w:rFonts w:asciiTheme="majorHAnsi" w:hAnsiTheme="majorHAnsi" w:cstheme="majorHAnsi"/>
        </w:rPr>
        <w:t>”</w:t>
      </w:r>
      <w:r w:rsidR="00CF2DFF" w:rsidRPr="005C5592">
        <w:rPr>
          <w:rFonts w:asciiTheme="majorHAnsi" w:hAnsiTheme="majorHAnsi" w:cstheme="majorHAnsi"/>
        </w:rPr>
        <w:t>, as part of the key sequence.</w:t>
      </w:r>
      <w:r w:rsidRPr="005C5592">
        <w:rPr>
          <w:rFonts w:asciiTheme="majorHAnsi" w:hAnsiTheme="majorHAnsi" w:cstheme="majorHAnsi"/>
        </w:rPr>
        <w:t xml:space="preserve"> In its edited context, this prompt comes across as her persuading him to overcome emotion which has him tongue-tied. In its </w:t>
      </w:r>
      <w:r w:rsidRPr="005C5592">
        <w:rPr>
          <w:rFonts w:asciiTheme="majorHAnsi" w:hAnsiTheme="majorHAnsi" w:cstheme="majorHAnsi"/>
          <w:u w:val="single"/>
        </w:rPr>
        <w:t>original</w:t>
      </w:r>
      <w:r w:rsidRPr="005C5592">
        <w:rPr>
          <w:rFonts w:asciiTheme="majorHAnsi" w:hAnsiTheme="majorHAnsi" w:cstheme="majorHAnsi"/>
        </w:rPr>
        <w:t xml:space="preserve"> context it can also be taken that way, but it can alternatively be heard as a prompt to say, on the taped record, something that they had discussed </w:t>
      </w:r>
      <w:r w:rsidR="00CF2DFF" w:rsidRPr="005C5592">
        <w:rPr>
          <w:rFonts w:asciiTheme="majorHAnsi" w:hAnsiTheme="majorHAnsi" w:cstheme="majorHAnsi"/>
        </w:rPr>
        <w:t>beforehand</w:t>
      </w:r>
      <w:r w:rsidRPr="005C5592">
        <w:rPr>
          <w:rFonts w:asciiTheme="majorHAnsi" w:hAnsiTheme="majorHAnsi" w:cstheme="majorHAnsi"/>
        </w:rPr>
        <w:t xml:space="preserve"> in preparation for the interview, but unsure </w:t>
      </w:r>
      <w:r w:rsidR="00114161" w:rsidRPr="005C5592">
        <w:rPr>
          <w:rFonts w:asciiTheme="majorHAnsi" w:hAnsiTheme="majorHAnsi" w:cstheme="majorHAnsi"/>
        </w:rPr>
        <w:t xml:space="preserve">in real time </w:t>
      </w:r>
      <w:r w:rsidRPr="005C5592">
        <w:rPr>
          <w:rFonts w:asciiTheme="majorHAnsi" w:hAnsiTheme="majorHAnsi" w:cstheme="majorHAnsi"/>
        </w:rPr>
        <w:t xml:space="preserve">how it links to what they have </w:t>
      </w:r>
      <w:r w:rsidR="00CF2DFF" w:rsidRPr="005C5592">
        <w:rPr>
          <w:rFonts w:asciiTheme="majorHAnsi" w:hAnsiTheme="majorHAnsi" w:cstheme="majorHAnsi"/>
        </w:rPr>
        <w:t>immediately previously</w:t>
      </w:r>
      <w:r w:rsidRPr="005C5592">
        <w:rPr>
          <w:rFonts w:asciiTheme="majorHAnsi" w:hAnsiTheme="majorHAnsi" w:cstheme="majorHAnsi"/>
        </w:rPr>
        <w:t xml:space="preserve"> been talking about. </w:t>
      </w:r>
      <w:r w:rsidR="008D5B4A" w:rsidRPr="005C5592">
        <w:rPr>
          <w:rFonts w:asciiTheme="majorHAnsi" w:hAnsiTheme="majorHAnsi" w:cstheme="majorHAnsi"/>
        </w:rPr>
        <w:t>Rows</w:t>
      </w:r>
      <w:r w:rsidRPr="005C5592">
        <w:rPr>
          <w:rFonts w:asciiTheme="majorHAnsi" w:hAnsiTheme="majorHAnsi" w:cstheme="majorHAnsi"/>
        </w:rPr>
        <w:t xml:space="preserve"> </w:t>
      </w:r>
      <w:r w:rsidR="008D5B4A" w:rsidRPr="005C5592">
        <w:rPr>
          <w:rFonts w:asciiTheme="majorHAnsi" w:hAnsiTheme="majorHAnsi" w:cstheme="majorHAnsi"/>
        </w:rPr>
        <w:t>11-18</w:t>
      </w:r>
      <w:r w:rsidRPr="005C5592">
        <w:rPr>
          <w:rFonts w:asciiTheme="majorHAnsi" w:hAnsiTheme="majorHAnsi" w:cstheme="majorHAnsi"/>
        </w:rPr>
        <w:t xml:space="preserve"> in the broadcast version are </w:t>
      </w:r>
      <w:r w:rsidR="00E044B9" w:rsidRPr="005C5592">
        <w:rPr>
          <w:rFonts w:asciiTheme="majorHAnsi" w:hAnsiTheme="majorHAnsi" w:cstheme="majorHAnsi"/>
        </w:rPr>
        <w:t xml:space="preserve">especially </w:t>
      </w:r>
      <w:r w:rsidRPr="005C5592">
        <w:rPr>
          <w:rFonts w:asciiTheme="majorHAnsi" w:hAnsiTheme="majorHAnsi" w:cstheme="majorHAnsi"/>
        </w:rPr>
        <w:t xml:space="preserve">conversation-like because of the way that the two speakers overlap </w:t>
      </w:r>
      <w:r w:rsidRPr="005C5592">
        <w:rPr>
          <w:rFonts w:asciiTheme="majorHAnsi" w:hAnsiTheme="majorHAnsi" w:cstheme="majorHAnsi"/>
        </w:rPr>
        <w:lastRenderedPageBreak/>
        <w:t xml:space="preserve">one another and jointly produce discourse of amazed pleasure around the gift of the damaged turkeys. This has been taken without change from the original. </w:t>
      </w:r>
    </w:p>
    <w:p w14:paraId="755DE4DE" w14:textId="22EBC485" w:rsidR="00057A6C" w:rsidRPr="005C5592" w:rsidRDefault="00057A6C" w:rsidP="00057A6C">
      <w:pPr>
        <w:rPr>
          <w:rFonts w:asciiTheme="majorHAnsi" w:hAnsiTheme="majorHAnsi" w:cstheme="majorHAnsi"/>
        </w:rPr>
      </w:pPr>
      <w:r w:rsidRPr="005C5592">
        <w:rPr>
          <w:rFonts w:asciiTheme="majorHAnsi" w:hAnsiTheme="majorHAnsi" w:cstheme="majorHAnsi"/>
        </w:rPr>
        <w:t xml:space="preserve">The conflicts of 1984 are </w:t>
      </w:r>
      <w:r w:rsidR="0093309F" w:rsidRPr="005C5592">
        <w:rPr>
          <w:rFonts w:asciiTheme="majorHAnsi" w:hAnsiTheme="majorHAnsi" w:cstheme="majorHAnsi"/>
        </w:rPr>
        <w:t>present in parts of</w:t>
      </w:r>
      <w:r w:rsidRPr="005C5592">
        <w:rPr>
          <w:rFonts w:asciiTheme="majorHAnsi" w:hAnsiTheme="majorHAnsi" w:cstheme="majorHAnsi"/>
        </w:rPr>
        <w:t xml:space="preserve"> </w:t>
      </w:r>
      <w:r w:rsidR="00A20ECF" w:rsidRPr="005C5592">
        <w:rPr>
          <w:rFonts w:asciiTheme="majorHAnsi" w:hAnsiTheme="majorHAnsi" w:cstheme="majorHAnsi"/>
        </w:rPr>
        <w:t>Mel’s</w:t>
      </w:r>
      <w:r w:rsidRPr="005C5592">
        <w:rPr>
          <w:rFonts w:asciiTheme="majorHAnsi" w:hAnsiTheme="majorHAnsi" w:cstheme="majorHAnsi"/>
        </w:rPr>
        <w:t xml:space="preserve"> discourse, but Donna</w:t>
      </w:r>
      <w:r w:rsidR="0093309F" w:rsidRPr="005C5592">
        <w:rPr>
          <w:rFonts w:asciiTheme="majorHAnsi" w:hAnsiTheme="majorHAnsi" w:cstheme="majorHAnsi"/>
        </w:rPr>
        <w:t xml:space="preserve"> does not pick these up, and the editor excludes them</w:t>
      </w:r>
      <w:r w:rsidRPr="005C5592">
        <w:rPr>
          <w:rFonts w:asciiTheme="majorHAnsi" w:hAnsiTheme="majorHAnsi" w:cstheme="majorHAnsi"/>
        </w:rPr>
        <w:t xml:space="preserve">. </w:t>
      </w:r>
      <w:r w:rsidR="003A5FF3" w:rsidRPr="005C5592">
        <w:rPr>
          <w:rFonts w:asciiTheme="majorHAnsi" w:hAnsiTheme="majorHAnsi" w:cstheme="majorHAnsi"/>
        </w:rPr>
        <w:t xml:space="preserve">For example, </w:t>
      </w:r>
      <w:r w:rsidR="00843B63" w:rsidRPr="005C5592">
        <w:rPr>
          <w:rFonts w:asciiTheme="majorHAnsi" w:hAnsiTheme="majorHAnsi" w:cstheme="majorHAnsi"/>
        </w:rPr>
        <w:t xml:space="preserve">the words displayed in </w:t>
      </w:r>
      <w:r w:rsidR="008D5B4A" w:rsidRPr="005C5592">
        <w:rPr>
          <w:rFonts w:asciiTheme="majorHAnsi" w:hAnsiTheme="majorHAnsi" w:cstheme="majorHAnsi"/>
        </w:rPr>
        <w:t>row</w:t>
      </w:r>
      <w:r w:rsidR="003A5FF3" w:rsidRPr="005C5592">
        <w:rPr>
          <w:rFonts w:asciiTheme="majorHAnsi" w:hAnsiTheme="majorHAnsi" w:cstheme="majorHAnsi"/>
        </w:rPr>
        <w:t xml:space="preserve"> </w:t>
      </w:r>
      <w:r w:rsidR="008D5B4A" w:rsidRPr="005C5592">
        <w:rPr>
          <w:rFonts w:asciiTheme="majorHAnsi" w:hAnsiTheme="majorHAnsi" w:cstheme="majorHAnsi"/>
        </w:rPr>
        <w:t>2</w:t>
      </w:r>
      <w:r w:rsidR="003A5FF3" w:rsidRPr="005C5592">
        <w:rPr>
          <w:rFonts w:asciiTheme="majorHAnsi" w:hAnsiTheme="majorHAnsi" w:cstheme="majorHAnsi"/>
        </w:rPr>
        <w:t xml:space="preserve"> </w:t>
      </w:r>
      <w:r w:rsidR="00843B63" w:rsidRPr="005C5592">
        <w:rPr>
          <w:rFonts w:asciiTheme="majorHAnsi" w:hAnsiTheme="majorHAnsi" w:cstheme="majorHAnsi"/>
        </w:rPr>
        <w:t>of</w:t>
      </w:r>
      <w:r w:rsidR="003A5FF3" w:rsidRPr="005C5592">
        <w:rPr>
          <w:rFonts w:asciiTheme="majorHAnsi" w:hAnsiTheme="majorHAnsi" w:cstheme="majorHAnsi"/>
        </w:rPr>
        <w:t xml:space="preserve"> the table comes right at the end of a long monologue sequence: immediately preceding this line is a statement that evokes the conflict </w:t>
      </w:r>
      <w:r w:rsidR="00564021" w:rsidRPr="005C5592">
        <w:rPr>
          <w:rFonts w:asciiTheme="majorHAnsi" w:hAnsiTheme="majorHAnsi" w:cstheme="majorHAnsi"/>
        </w:rPr>
        <w:t>between the mining communities of different areas</w:t>
      </w:r>
      <w:r w:rsidR="0093309F" w:rsidRPr="005C5592">
        <w:rPr>
          <w:rFonts w:asciiTheme="majorHAnsi" w:hAnsiTheme="majorHAnsi" w:cstheme="majorHAnsi"/>
        </w:rPr>
        <w:t xml:space="preserve"> on the question of crossing picket lines. This conflict is not</w:t>
      </w:r>
      <w:r w:rsidR="00805FE5" w:rsidRPr="005C5592">
        <w:rPr>
          <w:rFonts w:asciiTheme="majorHAnsi" w:hAnsiTheme="majorHAnsi" w:cstheme="majorHAnsi"/>
        </w:rPr>
        <w:t xml:space="preserve"> </w:t>
      </w:r>
      <w:r w:rsidR="005F2F82" w:rsidRPr="005C5592">
        <w:rPr>
          <w:rFonts w:asciiTheme="majorHAnsi" w:hAnsiTheme="majorHAnsi" w:cstheme="majorHAnsi"/>
        </w:rPr>
        <w:t xml:space="preserve">relevant to the </w:t>
      </w:r>
      <w:r w:rsidR="00A20ECF" w:rsidRPr="005C5592">
        <w:rPr>
          <w:rFonts w:asciiTheme="majorHAnsi" w:hAnsiTheme="majorHAnsi" w:cstheme="majorHAnsi"/>
        </w:rPr>
        <w:t>broadcast’s</w:t>
      </w:r>
      <w:r w:rsidR="005F2F82" w:rsidRPr="005C5592">
        <w:rPr>
          <w:rFonts w:asciiTheme="majorHAnsi" w:hAnsiTheme="majorHAnsi" w:cstheme="majorHAnsi"/>
        </w:rPr>
        <w:t xml:space="preserve"> focus on family solidarity</w:t>
      </w:r>
      <w:r w:rsidR="003A5FF3" w:rsidRPr="005C5592">
        <w:rPr>
          <w:rFonts w:asciiTheme="majorHAnsi" w:hAnsiTheme="majorHAnsi" w:cstheme="majorHAnsi"/>
        </w:rPr>
        <w:t>:</w:t>
      </w:r>
    </w:p>
    <w:p w14:paraId="6C447FB8" w14:textId="51A4565E" w:rsidR="003A5FF3" w:rsidRPr="005C5592" w:rsidRDefault="00E446E9" w:rsidP="003A5FF3">
      <w:pPr>
        <w:pStyle w:val="Quote"/>
        <w:rPr>
          <w:rFonts w:asciiTheme="majorHAnsi" w:hAnsiTheme="majorHAnsi" w:cstheme="majorHAnsi"/>
          <w:color w:val="auto"/>
        </w:rPr>
      </w:pPr>
      <w:r w:rsidRPr="005C5592">
        <w:rPr>
          <w:rFonts w:asciiTheme="majorHAnsi" w:hAnsiTheme="majorHAnsi" w:cstheme="majorHAnsi"/>
          <w:color w:val="auto"/>
        </w:rPr>
        <w:t>EXTRACT</w:t>
      </w:r>
      <w:r w:rsidR="001A6989" w:rsidRPr="005C5592">
        <w:rPr>
          <w:rFonts w:asciiTheme="majorHAnsi" w:hAnsiTheme="majorHAnsi" w:cstheme="majorHAnsi"/>
          <w:color w:val="auto"/>
        </w:rPr>
        <w:t xml:space="preserve"> </w:t>
      </w:r>
      <w:r w:rsidR="00552FB2" w:rsidRPr="005C5592">
        <w:rPr>
          <w:rFonts w:asciiTheme="majorHAnsi" w:hAnsiTheme="majorHAnsi" w:cstheme="majorHAnsi"/>
          <w:color w:val="auto"/>
        </w:rPr>
        <w:t>6</w:t>
      </w:r>
      <w:r w:rsidR="007E1C0D" w:rsidRPr="005C5592">
        <w:rPr>
          <w:rFonts w:asciiTheme="majorHAnsi" w:hAnsiTheme="majorHAnsi" w:cstheme="majorHAnsi"/>
          <w:color w:val="auto"/>
        </w:rPr>
        <w:t>. [</w:t>
      </w:r>
      <w:r w:rsidR="00C2445F" w:rsidRPr="005C5592">
        <w:rPr>
          <w:rFonts w:asciiTheme="majorHAnsi" w:hAnsiTheme="majorHAnsi" w:cstheme="majorHAnsi"/>
          <w:color w:val="auto"/>
        </w:rPr>
        <w:t>edited by author</w:t>
      </w:r>
      <w:r w:rsidR="007E1C0D" w:rsidRPr="005C5592">
        <w:rPr>
          <w:rFonts w:asciiTheme="majorHAnsi" w:hAnsiTheme="majorHAnsi" w:cstheme="majorHAnsi"/>
          <w:color w:val="auto"/>
        </w:rPr>
        <w:t>]</w:t>
      </w:r>
      <w:r w:rsidR="00C2445F" w:rsidRPr="005C5592">
        <w:rPr>
          <w:rFonts w:asciiTheme="majorHAnsi" w:hAnsiTheme="majorHAnsi" w:cstheme="majorHAnsi"/>
          <w:color w:val="auto"/>
        </w:rPr>
        <w:t xml:space="preserve"> </w:t>
      </w:r>
      <w:r w:rsidR="003A5FF3" w:rsidRPr="005C5592">
        <w:rPr>
          <w:rFonts w:asciiTheme="majorHAnsi" w:hAnsiTheme="majorHAnsi" w:cstheme="majorHAnsi"/>
          <w:color w:val="auto"/>
        </w:rPr>
        <w:t xml:space="preserve">the thing about miners we always believe you </w:t>
      </w:r>
      <w:r w:rsidR="00A20ECF" w:rsidRPr="005C5592">
        <w:rPr>
          <w:rFonts w:asciiTheme="majorHAnsi" w:hAnsiTheme="majorHAnsi" w:cstheme="majorHAnsi"/>
          <w:color w:val="auto"/>
        </w:rPr>
        <w:t>don’t</w:t>
      </w:r>
      <w:r w:rsidR="003A5FF3" w:rsidRPr="005C5592">
        <w:rPr>
          <w:rFonts w:asciiTheme="majorHAnsi" w:hAnsiTheme="majorHAnsi" w:cstheme="majorHAnsi"/>
          <w:color w:val="auto"/>
        </w:rPr>
        <w:t xml:space="preserve"> cross a miners picket line</w:t>
      </w:r>
      <w:r w:rsidR="00C2445F" w:rsidRPr="005C5592">
        <w:rPr>
          <w:rFonts w:asciiTheme="majorHAnsi" w:hAnsiTheme="majorHAnsi" w:cstheme="majorHAnsi"/>
          <w:color w:val="auto"/>
        </w:rPr>
        <w:t xml:space="preserve"> (0.5)</w:t>
      </w:r>
      <w:r w:rsidR="003A5FF3" w:rsidRPr="005C5592">
        <w:rPr>
          <w:rFonts w:asciiTheme="majorHAnsi" w:hAnsiTheme="majorHAnsi" w:cstheme="majorHAnsi"/>
          <w:color w:val="auto"/>
        </w:rPr>
        <w:t xml:space="preserve"> no miner will cross a miners picket line </w:t>
      </w:r>
      <w:r w:rsidR="00C2445F" w:rsidRPr="005C5592">
        <w:rPr>
          <w:rFonts w:asciiTheme="majorHAnsi" w:hAnsiTheme="majorHAnsi" w:cstheme="majorHAnsi"/>
          <w:color w:val="auto"/>
        </w:rPr>
        <w:t xml:space="preserve">(.) </w:t>
      </w:r>
      <w:r w:rsidR="003A5FF3" w:rsidRPr="005C5592">
        <w:rPr>
          <w:rFonts w:asciiTheme="majorHAnsi" w:hAnsiTheme="majorHAnsi" w:cstheme="majorHAnsi"/>
          <w:color w:val="auto"/>
        </w:rPr>
        <w:t xml:space="preserve">till you come to Nottinghamshire Leicestershire and South Derbyshire well I </w:t>
      </w:r>
      <w:r w:rsidR="00A20ECF" w:rsidRPr="005C5592">
        <w:rPr>
          <w:rFonts w:asciiTheme="majorHAnsi" w:hAnsiTheme="majorHAnsi" w:cstheme="majorHAnsi"/>
          <w:color w:val="auto"/>
        </w:rPr>
        <w:t>wouldn’t</w:t>
      </w:r>
      <w:r w:rsidR="003A5FF3" w:rsidRPr="005C5592">
        <w:rPr>
          <w:rFonts w:asciiTheme="majorHAnsi" w:hAnsiTheme="majorHAnsi" w:cstheme="majorHAnsi"/>
          <w:color w:val="auto"/>
        </w:rPr>
        <w:t xml:space="preserve"> cross a picket line</w:t>
      </w:r>
      <w:r w:rsidR="00C2445F" w:rsidRPr="005C5592">
        <w:rPr>
          <w:rFonts w:asciiTheme="majorHAnsi" w:hAnsiTheme="majorHAnsi" w:cstheme="majorHAnsi"/>
          <w:color w:val="auto"/>
        </w:rPr>
        <w:t xml:space="preserve"> (0.5)</w:t>
      </w:r>
      <w:r w:rsidR="003A5FF3" w:rsidRPr="005C5592">
        <w:rPr>
          <w:rFonts w:asciiTheme="majorHAnsi" w:hAnsiTheme="majorHAnsi" w:cstheme="majorHAnsi"/>
          <w:color w:val="auto"/>
        </w:rPr>
        <w:t xml:space="preserve"> and </w:t>
      </w:r>
      <w:r w:rsidR="00C2445F" w:rsidRPr="005C5592">
        <w:rPr>
          <w:rFonts w:asciiTheme="majorHAnsi" w:hAnsiTheme="majorHAnsi" w:cstheme="majorHAnsi"/>
          <w:color w:val="auto"/>
        </w:rPr>
        <w:t xml:space="preserve">(1.0) </w:t>
      </w:r>
      <w:r w:rsidR="003A5FF3" w:rsidRPr="005C5592">
        <w:rPr>
          <w:rFonts w:asciiTheme="majorHAnsi" w:hAnsiTheme="majorHAnsi" w:cstheme="majorHAnsi"/>
          <w:color w:val="auto"/>
        </w:rPr>
        <w:t xml:space="preserve">you know that </w:t>
      </w:r>
      <w:r w:rsidR="00C2445F" w:rsidRPr="005C5592">
        <w:rPr>
          <w:rFonts w:asciiTheme="majorHAnsi" w:hAnsiTheme="majorHAnsi" w:cstheme="majorHAnsi"/>
          <w:color w:val="auto"/>
        </w:rPr>
        <w:t xml:space="preserve">there were thirty of us come out on strike that’s (.) thirty men which involves thirty families with the children the wives and everything (1.0, audible inhalation) and we relied heavily on us wives support (3.0, including audible exhalation). </w:t>
      </w:r>
      <w:r w:rsidR="00EA7192" w:rsidRPr="005C5592">
        <w:rPr>
          <w:rFonts w:asciiTheme="majorHAnsi" w:hAnsiTheme="majorHAnsi" w:cstheme="majorHAnsi"/>
          <w:color w:val="auto"/>
        </w:rPr>
        <w:t>(British Library Sounds, 2013).</w:t>
      </w:r>
    </w:p>
    <w:p w14:paraId="020AA10D" w14:textId="35770CCA" w:rsidR="00E128A0" w:rsidRPr="005C5592" w:rsidRDefault="00E128A0" w:rsidP="00E128A0">
      <w:pPr>
        <w:spacing w:before="100" w:after="100"/>
        <w:ind w:firstLine="0"/>
        <w:rPr>
          <w:rFonts w:asciiTheme="majorHAnsi" w:hAnsiTheme="majorHAnsi" w:cstheme="majorHAnsi"/>
        </w:rPr>
      </w:pPr>
      <w:r w:rsidRPr="005C5592">
        <w:rPr>
          <w:rFonts w:asciiTheme="majorHAnsi" w:hAnsiTheme="majorHAnsi" w:cstheme="majorHAnsi"/>
        </w:rPr>
        <w:t xml:space="preserve">Mel evokes the industrial solidarity of the mine workers: “no miner will cross a miners picket line” and affiliates himself with this </w:t>
      </w:r>
      <w:r w:rsidR="00725E99" w:rsidRPr="005C5592">
        <w:rPr>
          <w:rFonts w:asciiTheme="majorHAnsi" w:hAnsiTheme="majorHAnsi" w:cstheme="majorHAnsi"/>
        </w:rPr>
        <w:t>community:</w:t>
      </w:r>
      <w:r w:rsidR="00F44D92" w:rsidRPr="005C5592">
        <w:rPr>
          <w:rFonts w:asciiTheme="majorHAnsi" w:hAnsiTheme="majorHAnsi" w:cstheme="majorHAnsi"/>
        </w:rPr>
        <w:t xml:space="preserve"> </w:t>
      </w:r>
      <w:r w:rsidRPr="005C5592">
        <w:rPr>
          <w:rFonts w:asciiTheme="majorHAnsi" w:hAnsiTheme="majorHAnsi" w:cstheme="majorHAnsi"/>
        </w:rPr>
        <w:t>“we always believe you don’t cross a miners picket line”. The miners of his own region</w:t>
      </w:r>
      <w:r w:rsidR="00F44D92" w:rsidRPr="005C5592">
        <w:rPr>
          <w:rFonts w:asciiTheme="majorHAnsi" w:hAnsiTheme="majorHAnsi" w:cstheme="majorHAnsi"/>
        </w:rPr>
        <w:t xml:space="preserve"> </w:t>
      </w:r>
      <w:r w:rsidRPr="005C5592">
        <w:rPr>
          <w:rFonts w:asciiTheme="majorHAnsi" w:hAnsiTheme="majorHAnsi" w:cstheme="majorHAnsi"/>
        </w:rPr>
        <w:t xml:space="preserve">violated that principle, </w:t>
      </w:r>
      <w:r w:rsidR="00F44D92" w:rsidRPr="005C5592">
        <w:rPr>
          <w:rFonts w:asciiTheme="majorHAnsi" w:hAnsiTheme="majorHAnsi" w:cstheme="majorHAnsi"/>
        </w:rPr>
        <w:t xml:space="preserve">“till you come to Nottinghamshire Leicestershire and South Derbyshire” </w:t>
      </w:r>
      <w:r w:rsidRPr="005C5592">
        <w:rPr>
          <w:rFonts w:asciiTheme="majorHAnsi" w:hAnsiTheme="majorHAnsi" w:cstheme="majorHAnsi"/>
        </w:rPr>
        <w:t xml:space="preserve">but he </w:t>
      </w:r>
      <w:r w:rsidR="00FE5E44" w:rsidRPr="005C5592">
        <w:rPr>
          <w:rFonts w:asciiTheme="majorHAnsi" w:hAnsiTheme="majorHAnsi" w:cstheme="majorHAnsi"/>
        </w:rPr>
        <w:t xml:space="preserve">himself </w:t>
      </w:r>
      <w:r w:rsidRPr="005C5592">
        <w:rPr>
          <w:rFonts w:asciiTheme="majorHAnsi" w:hAnsiTheme="majorHAnsi" w:cstheme="majorHAnsi"/>
        </w:rPr>
        <w:t>did not “I wouldn’t cross a picket line”.</w:t>
      </w:r>
      <w:r w:rsidR="006069FA" w:rsidRPr="005C5592">
        <w:rPr>
          <w:rFonts w:asciiTheme="majorHAnsi" w:hAnsiTheme="majorHAnsi" w:cstheme="majorHAnsi"/>
        </w:rPr>
        <w:t xml:space="preserve"> </w:t>
      </w:r>
      <w:r w:rsidR="00F44D92" w:rsidRPr="005C5592">
        <w:rPr>
          <w:rFonts w:asciiTheme="majorHAnsi" w:hAnsiTheme="majorHAnsi" w:cstheme="majorHAnsi"/>
        </w:rPr>
        <w:t xml:space="preserve">“You know that”, addressed to Donna, evokes her prior knowledge of the circumstances and possibly makes claims on her loyalty to his side of the conflict. </w:t>
      </w:r>
    </w:p>
    <w:p w14:paraId="75307731" w14:textId="6D64D9CF" w:rsidR="00DF23AA" w:rsidRPr="005C5592" w:rsidRDefault="00AC62DD" w:rsidP="002E59A1">
      <w:pPr>
        <w:pStyle w:val="Heading2"/>
      </w:pPr>
      <w:r w:rsidRPr="005C5592">
        <w:lastRenderedPageBreak/>
        <w:t xml:space="preserve">7. </w:t>
      </w:r>
      <w:r w:rsidR="00DF23AA" w:rsidRPr="005C5592">
        <w:t xml:space="preserve">Discussion </w:t>
      </w:r>
    </w:p>
    <w:p w14:paraId="2AC866A2" w14:textId="67399CAD" w:rsidR="00F93EFB" w:rsidRPr="005C5592" w:rsidRDefault="00C411D7" w:rsidP="001659EE">
      <w:pPr>
        <w:pStyle w:val="noindent"/>
        <w:rPr>
          <w:rFonts w:asciiTheme="majorHAnsi" w:hAnsiTheme="majorHAnsi" w:cstheme="majorHAnsi"/>
        </w:rPr>
      </w:pPr>
      <w:r w:rsidRPr="005C5592">
        <w:rPr>
          <w:rFonts w:asciiTheme="majorHAnsi" w:hAnsiTheme="majorHAnsi" w:cstheme="majorHAnsi"/>
        </w:rPr>
        <w:t xml:space="preserve">In fostering intimacy, </w:t>
      </w:r>
      <w:r w:rsidR="00A64984" w:rsidRPr="005C5592">
        <w:rPr>
          <w:rFonts w:asciiTheme="majorHAnsi" w:hAnsiTheme="majorHAnsi" w:cstheme="majorHAnsi"/>
        </w:rPr>
        <w:t xml:space="preserve">TLP </w:t>
      </w:r>
      <w:r w:rsidR="00F93EFB" w:rsidRPr="005C5592">
        <w:rPr>
          <w:rFonts w:asciiTheme="majorHAnsi" w:hAnsiTheme="majorHAnsi" w:cstheme="majorHAnsi"/>
        </w:rPr>
        <w:t>is playing to the strengths of radio as a medium:</w:t>
      </w:r>
    </w:p>
    <w:p w14:paraId="1D88DF4E" w14:textId="147DE3D5" w:rsidR="00F93EFB" w:rsidRPr="005C5592" w:rsidRDefault="00F93EFB" w:rsidP="008E6B24">
      <w:pPr>
        <w:pStyle w:val="noindent"/>
        <w:ind w:left="720"/>
        <w:rPr>
          <w:rFonts w:asciiTheme="majorHAnsi" w:hAnsiTheme="majorHAnsi" w:cstheme="majorHAnsi"/>
        </w:rPr>
      </w:pPr>
      <w:r w:rsidRPr="005C5592">
        <w:rPr>
          <w:rFonts w:asciiTheme="majorHAnsi" w:hAnsiTheme="majorHAnsi" w:cstheme="majorHAnsi"/>
        </w:rPr>
        <w:t>One of the most interesting things about radio is that, although produced for a remote mass overhearing audience, the language is oriented towards creating a sense of intimacy between the presenter and the listener. The disembodied remote talk, promiscuously broadcast to anyone with a radio, attempts to generate both the sense that the listener is being addressed directly by the presenter and also that the listener is part of a listening community. (Fitzgerald 2006: 348)</w:t>
      </w:r>
    </w:p>
    <w:p w14:paraId="48A3390C" w14:textId="05C6DBE4" w:rsidR="001659EE" w:rsidRPr="005C5592" w:rsidRDefault="00A64984" w:rsidP="001659EE">
      <w:pPr>
        <w:pStyle w:val="noindent"/>
        <w:rPr>
          <w:rFonts w:asciiTheme="majorHAnsi" w:hAnsiTheme="majorHAnsi" w:cstheme="majorHAnsi"/>
        </w:rPr>
      </w:pPr>
      <w:r w:rsidRPr="005C5592">
        <w:rPr>
          <w:rFonts w:asciiTheme="majorHAnsi" w:hAnsiTheme="majorHAnsi" w:cstheme="majorHAnsi"/>
        </w:rPr>
        <w:t>Within</w:t>
      </w:r>
      <w:r w:rsidR="001659EE" w:rsidRPr="005C5592">
        <w:rPr>
          <w:rFonts w:asciiTheme="majorHAnsi" w:hAnsiTheme="majorHAnsi" w:cstheme="majorHAnsi"/>
        </w:rPr>
        <w:t xml:space="preserve"> the arena of public service </w:t>
      </w:r>
      <w:r w:rsidR="00F93E9C" w:rsidRPr="005C5592">
        <w:rPr>
          <w:rFonts w:asciiTheme="majorHAnsi" w:hAnsiTheme="majorHAnsi" w:cstheme="majorHAnsi"/>
        </w:rPr>
        <w:t xml:space="preserve">radio </w:t>
      </w:r>
      <w:r w:rsidR="001659EE" w:rsidRPr="005C5592">
        <w:rPr>
          <w:rFonts w:asciiTheme="majorHAnsi" w:hAnsiTheme="majorHAnsi" w:cstheme="majorHAnsi"/>
        </w:rPr>
        <w:t xml:space="preserve">broadcasting, if much less in the commercial </w:t>
      </w:r>
      <w:r w:rsidR="00F93E9C" w:rsidRPr="005C5592">
        <w:rPr>
          <w:rFonts w:asciiTheme="majorHAnsi" w:hAnsiTheme="majorHAnsi" w:cstheme="majorHAnsi"/>
        </w:rPr>
        <w:t xml:space="preserve">and televisual </w:t>
      </w:r>
      <w:r w:rsidR="001659EE" w:rsidRPr="005C5592">
        <w:rPr>
          <w:rFonts w:asciiTheme="majorHAnsi" w:hAnsiTheme="majorHAnsi" w:cstheme="majorHAnsi"/>
        </w:rPr>
        <w:t xml:space="preserve">environment, </w:t>
      </w:r>
      <w:r w:rsidR="003600F1" w:rsidRPr="005C5592">
        <w:rPr>
          <w:rFonts w:asciiTheme="majorHAnsi" w:hAnsiTheme="majorHAnsi" w:cstheme="majorHAnsi"/>
        </w:rPr>
        <w:t>caring</w:t>
      </w:r>
      <w:r w:rsidR="00680137" w:rsidRPr="005C5592">
        <w:rPr>
          <w:rFonts w:asciiTheme="majorHAnsi" w:hAnsiTheme="majorHAnsi" w:cstheme="majorHAnsi"/>
        </w:rPr>
        <w:t xml:space="preserve"> </w:t>
      </w:r>
      <w:r w:rsidR="0012722D" w:rsidRPr="005C5592">
        <w:rPr>
          <w:rFonts w:asciiTheme="majorHAnsi" w:hAnsiTheme="majorHAnsi" w:cstheme="majorHAnsi"/>
        </w:rPr>
        <w:t>discourse</w:t>
      </w:r>
      <w:r w:rsidR="001659EE" w:rsidRPr="005C5592">
        <w:rPr>
          <w:rFonts w:asciiTheme="majorHAnsi" w:hAnsiTheme="majorHAnsi" w:cstheme="majorHAnsi"/>
        </w:rPr>
        <w:t xml:space="preserve"> is valued enough to sustain programming of </w:t>
      </w:r>
      <w:r w:rsidR="004F72B0" w:rsidRPr="005C5592">
        <w:rPr>
          <w:rFonts w:asciiTheme="majorHAnsi" w:hAnsiTheme="majorHAnsi" w:cstheme="majorHAnsi"/>
        </w:rPr>
        <w:t>the</w:t>
      </w:r>
      <w:r w:rsidR="001659EE" w:rsidRPr="005C5592">
        <w:rPr>
          <w:rFonts w:asciiTheme="majorHAnsi" w:hAnsiTheme="majorHAnsi" w:cstheme="majorHAnsi"/>
        </w:rPr>
        <w:t xml:space="preserve"> type</w:t>
      </w:r>
      <w:r w:rsidR="004F72B0" w:rsidRPr="005C5592">
        <w:rPr>
          <w:rFonts w:asciiTheme="majorHAnsi" w:hAnsiTheme="majorHAnsi" w:cstheme="majorHAnsi"/>
        </w:rPr>
        <w:t xml:space="preserve"> analysed in this paper</w:t>
      </w:r>
      <w:r w:rsidR="004F3CC6" w:rsidRPr="005C5592">
        <w:rPr>
          <w:rFonts w:asciiTheme="majorHAnsi" w:hAnsiTheme="majorHAnsi" w:cstheme="majorHAnsi"/>
        </w:rPr>
        <w:t xml:space="preserve">. </w:t>
      </w:r>
      <w:r w:rsidRPr="005C5592">
        <w:rPr>
          <w:rFonts w:asciiTheme="majorHAnsi" w:hAnsiTheme="majorHAnsi" w:cstheme="majorHAnsi"/>
        </w:rPr>
        <w:t>The appeal of conflict as a source of</w:t>
      </w:r>
      <w:r w:rsidR="001659EE" w:rsidRPr="005C5592">
        <w:rPr>
          <w:rFonts w:asciiTheme="majorHAnsi" w:hAnsiTheme="majorHAnsi" w:cstheme="majorHAnsi"/>
        </w:rPr>
        <w:t xml:space="preserve"> drama and spectacle</w:t>
      </w:r>
      <w:r w:rsidRPr="005C5592">
        <w:rPr>
          <w:rFonts w:asciiTheme="majorHAnsi" w:hAnsiTheme="majorHAnsi" w:cstheme="majorHAnsi"/>
        </w:rPr>
        <w:t xml:space="preserve">, driving </w:t>
      </w:r>
      <w:r w:rsidR="001659EE" w:rsidRPr="005C5592">
        <w:rPr>
          <w:rFonts w:asciiTheme="majorHAnsi" w:hAnsiTheme="majorHAnsi" w:cstheme="majorHAnsi"/>
        </w:rPr>
        <w:t>ratings, is not the only rationale for format development.</w:t>
      </w:r>
      <w:r w:rsidR="00AD37A9" w:rsidRPr="005C5592">
        <w:rPr>
          <w:rFonts w:asciiTheme="majorHAnsi" w:hAnsiTheme="majorHAnsi" w:cstheme="majorHAnsi"/>
        </w:rPr>
        <w:t xml:space="preserve"> </w:t>
      </w:r>
      <w:r w:rsidR="003600F1" w:rsidRPr="005C5592">
        <w:rPr>
          <w:rFonts w:asciiTheme="majorHAnsi" w:hAnsiTheme="majorHAnsi" w:cstheme="majorHAnsi"/>
          <w:u w:val="single"/>
        </w:rPr>
        <w:t>TLP</w:t>
      </w:r>
      <w:r w:rsidR="003600F1" w:rsidRPr="005C5592">
        <w:rPr>
          <w:rFonts w:asciiTheme="majorHAnsi" w:hAnsiTheme="majorHAnsi" w:cstheme="majorHAnsi"/>
        </w:rPr>
        <w:t xml:space="preserve"> may appeal to a niche audience</w:t>
      </w:r>
      <w:r w:rsidR="003F2F06" w:rsidRPr="005C5592">
        <w:rPr>
          <w:rFonts w:asciiTheme="majorHAnsi" w:hAnsiTheme="majorHAnsi" w:cstheme="majorHAnsi"/>
        </w:rPr>
        <w:t xml:space="preserve"> (no listening figures are publicly available)</w:t>
      </w:r>
      <w:r w:rsidR="003600F1" w:rsidRPr="005C5592">
        <w:rPr>
          <w:rFonts w:asciiTheme="majorHAnsi" w:hAnsiTheme="majorHAnsi" w:cstheme="majorHAnsi"/>
        </w:rPr>
        <w:t xml:space="preserve">, but there are other </w:t>
      </w:r>
      <w:r w:rsidR="003F2F06" w:rsidRPr="005C5592">
        <w:rPr>
          <w:rFonts w:asciiTheme="majorHAnsi" w:hAnsiTheme="majorHAnsi" w:cstheme="majorHAnsi"/>
        </w:rPr>
        <w:t xml:space="preserve">more popular programmes in British broadcasting which also favour a good natured ethos. </w:t>
      </w:r>
      <w:r w:rsidR="003F2F06" w:rsidRPr="005C5592">
        <w:rPr>
          <w:rFonts w:asciiTheme="majorHAnsi" w:hAnsiTheme="majorHAnsi" w:cstheme="majorHAnsi"/>
          <w:u w:val="single"/>
        </w:rPr>
        <w:t>The Weakest Link</w:t>
      </w:r>
      <w:r w:rsidR="003F2F06" w:rsidRPr="005C5592">
        <w:rPr>
          <w:rFonts w:asciiTheme="majorHAnsi" w:hAnsiTheme="majorHAnsi" w:cstheme="majorHAnsi"/>
        </w:rPr>
        <w:t xml:space="preserve"> </w:t>
      </w:r>
      <w:r w:rsidR="009B7902" w:rsidRPr="005C5592">
        <w:rPr>
          <w:rFonts w:asciiTheme="majorHAnsi" w:hAnsiTheme="majorHAnsi" w:cstheme="majorHAnsi"/>
        </w:rPr>
        <w:t xml:space="preserve">(BBC 2000-2012) </w:t>
      </w:r>
      <w:r w:rsidR="003F2F06" w:rsidRPr="005C5592">
        <w:rPr>
          <w:rFonts w:asciiTheme="majorHAnsi" w:hAnsiTheme="majorHAnsi" w:cstheme="majorHAnsi"/>
        </w:rPr>
        <w:t xml:space="preserve">was a quiz show which </w:t>
      </w:r>
      <w:r w:rsidR="00C84C2C" w:rsidRPr="005C5592">
        <w:rPr>
          <w:rFonts w:asciiTheme="majorHAnsi" w:hAnsiTheme="majorHAnsi" w:cstheme="majorHAnsi"/>
        </w:rPr>
        <w:t>would fall</w:t>
      </w:r>
      <w:r w:rsidR="003F2F06" w:rsidRPr="005C5592">
        <w:rPr>
          <w:rFonts w:asciiTheme="majorHAnsi" w:hAnsiTheme="majorHAnsi" w:cstheme="majorHAnsi"/>
        </w:rPr>
        <w:t xml:space="preserve"> into the ‘belligerent’ category</w:t>
      </w:r>
      <w:r w:rsidR="00C84C2C" w:rsidRPr="005C5592">
        <w:rPr>
          <w:rFonts w:asciiTheme="majorHAnsi" w:hAnsiTheme="majorHAnsi" w:cstheme="majorHAnsi"/>
        </w:rPr>
        <w:t xml:space="preserve"> (Culpeper 2005, </w:t>
      </w:r>
      <w:r w:rsidR="006A2152" w:rsidRPr="005C5592">
        <w:rPr>
          <w:rFonts w:asciiTheme="majorHAnsi" w:hAnsiTheme="majorHAnsi" w:cstheme="majorHAnsi"/>
        </w:rPr>
        <w:t xml:space="preserve"> </w:t>
      </w:r>
      <w:proofErr w:type="spellStart"/>
      <w:r w:rsidR="006A2152" w:rsidRPr="005C5592">
        <w:rPr>
          <w:rFonts w:asciiTheme="majorHAnsi" w:hAnsiTheme="majorHAnsi" w:cstheme="majorHAnsi"/>
        </w:rPr>
        <w:t>Bayraktaroglu</w:t>
      </w:r>
      <w:proofErr w:type="spellEnd"/>
      <w:r w:rsidR="006A2152" w:rsidRPr="005C5592">
        <w:rPr>
          <w:rFonts w:asciiTheme="majorHAnsi" w:hAnsiTheme="majorHAnsi" w:cstheme="majorHAnsi"/>
        </w:rPr>
        <w:t xml:space="preserve"> and </w:t>
      </w:r>
      <w:proofErr w:type="spellStart"/>
      <w:r w:rsidR="006A2152" w:rsidRPr="005C5592">
        <w:rPr>
          <w:rFonts w:asciiTheme="majorHAnsi" w:hAnsiTheme="majorHAnsi" w:cstheme="majorHAnsi"/>
        </w:rPr>
        <w:t>Sifianou</w:t>
      </w:r>
      <w:proofErr w:type="spellEnd"/>
      <w:r w:rsidR="006A2152" w:rsidRPr="005C5592">
        <w:rPr>
          <w:rFonts w:asciiTheme="majorHAnsi" w:hAnsiTheme="majorHAnsi" w:cstheme="majorHAnsi"/>
        </w:rPr>
        <w:t xml:space="preserve">  2012). </w:t>
      </w:r>
      <w:r w:rsidR="003F2F06" w:rsidRPr="005C5592">
        <w:rPr>
          <w:rFonts w:asciiTheme="majorHAnsi" w:hAnsiTheme="majorHAnsi" w:cstheme="majorHAnsi"/>
        </w:rPr>
        <w:t xml:space="preserve">Its </w:t>
      </w:r>
      <w:r w:rsidR="00680137" w:rsidRPr="005C5592">
        <w:rPr>
          <w:rFonts w:asciiTheme="majorHAnsi" w:hAnsiTheme="majorHAnsi" w:cstheme="majorHAnsi"/>
        </w:rPr>
        <w:t>teatime s</w:t>
      </w:r>
      <w:r w:rsidR="003F2F06" w:rsidRPr="005C5592">
        <w:rPr>
          <w:rFonts w:asciiTheme="majorHAnsi" w:hAnsiTheme="majorHAnsi" w:cstheme="majorHAnsi"/>
        </w:rPr>
        <w:t xml:space="preserve">lot on BBC One </w:t>
      </w:r>
      <w:r w:rsidRPr="005C5592">
        <w:rPr>
          <w:rFonts w:asciiTheme="majorHAnsi" w:hAnsiTheme="majorHAnsi" w:cstheme="majorHAnsi"/>
        </w:rPr>
        <w:t xml:space="preserve">(the UK’s most </w:t>
      </w:r>
      <w:r w:rsidR="00CD707F" w:rsidRPr="005C5592">
        <w:rPr>
          <w:rFonts w:asciiTheme="majorHAnsi" w:hAnsiTheme="majorHAnsi" w:cstheme="majorHAnsi"/>
        </w:rPr>
        <w:t>mainstream</w:t>
      </w:r>
      <w:r w:rsidRPr="005C5592">
        <w:rPr>
          <w:rFonts w:asciiTheme="majorHAnsi" w:hAnsiTheme="majorHAnsi" w:cstheme="majorHAnsi"/>
        </w:rPr>
        <w:t xml:space="preserve"> TV channel) </w:t>
      </w:r>
      <w:r w:rsidR="003F2F06" w:rsidRPr="005C5592">
        <w:rPr>
          <w:rFonts w:asciiTheme="majorHAnsi" w:hAnsiTheme="majorHAnsi" w:cstheme="majorHAnsi"/>
        </w:rPr>
        <w:t xml:space="preserve">is now filled by </w:t>
      </w:r>
      <w:r w:rsidR="003F2F06" w:rsidRPr="005C5592">
        <w:rPr>
          <w:rFonts w:asciiTheme="majorHAnsi" w:hAnsiTheme="majorHAnsi" w:cstheme="majorHAnsi"/>
          <w:u w:val="single"/>
        </w:rPr>
        <w:t>Pointless</w:t>
      </w:r>
      <w:r w:rsidR="003F2F06" w:rsidRPr="005C5592">
        <w:rPr>
          <w:rFonts w:asciiTheme="majorHAnsi" w:hAnsiTheme="majorHAnsi" w:cstheme="majorHAnsi"/>
        </w:rPr>
        <w:t>,</w:t>
      </w:r>
      <w:r w:rsidR="000C41C8" w:rsidRPr="005C5592">
        <w:rPr>
          <w:rFonts w:asciiTheme="majorHAnsi" w:hAnsiTheme="majorHAnsi" w:cstheme="majorHAnsi"/>
        </w:rPr>
        <w:t xml:space="preserve"> </w:t>
      </w:r>
      <w:r w:rsidR="00FA6807" w:rsidRPr="005C5592">
        <w:rPr>
          <w:rFonts w:asciiTheme="majorHAnsi" w:hAnsiTheme="majorHAnsi" w:cstheme="majorHAnsi"/>
        </w:rPr>
        <w:t>(BBC 2009-present)</w:t>
      </w:r>
      <w:r w:rsidR="003F2F06" w:rsidRPr="005C5592">
        <w:rPr>
          <w:rFonts w:asciiTheme="majorHAnsi" w:hAnsiTheme="majorHAnsi" w:cstheme="majorHAnsi"/>
        </w:rPr>
        <w:t xml:space="preserve"> </w:t>
      </w:r>
      <w:r w:rsidRPr="005C5592">
        <w:rPr>
          <w:rFonts w:asciiTheme="majorHAnsi" w:hAnsiTheme="majorHAnsi" w:cstheme="majorHAnsi"/>
        </w:rPr>
        <w:t>also a quiz show</w:t>
      </w:r>
      <w:r w:rsidR="003F2F06" w:rsidRPr="005C5592">
        <w:rPr>
          <w:rFonts w:asciiTheme="majorHAnsi" w:hAnsiTheme="majorHAnsi" w:cstheme="majorHAnsi"/>
        </w:rPr>
        <w:t xml:space="preserve"> but with an altogether more amiable approach</w:t>
      </w:r>
      <w:r w:rsidR="00B9746B" w:rsidRPr="005C5592">
        <w:rPr>
          <w:rFonts w:asciiTheme="majorHAnsi" w:hAnsiTheme="majorHAnsi" w:cstheme="majorHAnsi"/>
        </w:rPr>
        <w:t xml:space="preserve"> and </w:t>
      </w:r>
      <w:r w:rsidR="00DC7184" w:rsidRPr="005C5592">
        <w:rPr>
          <w:rFonts w:asciiTheme="majorHAnsi" w:hAnsiTheme="majorHAnsi" w:cstheme="majorHAnsi"/>
        </w:rPr>
        <w:t xml:space="preserve">strong </w:t>
      </w:r>
      <w:r w:rsidR="00B9746B" w:rsidRPr="005C5592">
        <w:rPr>
          <w:rFonts w:asciiTheme="majorHAnsi" w:hAnsiTheme="majorHAnsi" w:cstheme="majorHAnsi"/>
        </w:rPr>
        <w:t xml:space="preserve">audience figures </w:t>
      </w:r>
      <w:r w:rsidR="00DC7184" w:rsidRPr="005C5592">
        <w:rPr>
          <w:rFonts w:asciiTheme="majorHAnsi" w:hAnsiTheme="majorHAnsi" w:cstheme="majorHAnsi"/>
        </w:rPr>
        <w:t>(</w:t>
      </w:r>
      <w:r w:rsidR="00B9746B" w:rsidRPr="005C5592">
        <w:rPr>
          <w:rFonts w:asciiTheme="majorHAnsi" w:hAnsiTheme="majorHAnsi" w:cstheme="majorHAnsi"/>
        </w:rPr>
        <w:t>3.6 m. on average</w:t>
      </w:r>
      <w:r w:rsidR="00DC7184" w:rsidRPr="005C5592">
        <w:rPr>
          <w:rFonts w:asciiTheme="majorHAnsi" w:hAnsiTheme="majorHAnsi" w:cstheme="majorHAnsi"/>
        </w:rPr>
        <w:t xml:space="preserve">: </w:t>
      </w:r>
      <w:r w:rsidR="00B9746B" w:rsidRPr="005C5592">
        <w:rPr>
          <w:rFonts w:asciiTheme="majorHAnsi" w:hAnsiTheme="majorHAnsi" w:cstheme="majorHAnsi"/>
        </w:rPr>
        <w:t>Hogan 2013)</w:t>
      </w:r>
      <w:r w:rsidR="0062343F" w:rsidRPr="005C5592">
        <w:rPr>
          <w:rFonts w:asciiTheme="majorHAnsi" w:hAnsiTheme="majorHAnsi" w:cstheme="majorHAnsi"/>
        </w:rPr>
        <w:t>.</w:t>
      </w:r>
    </w:p>
    <w:p w14:paraId="0DA58ECE" w14:textId="77777777" w:rsidR="00F357DF" w:rsidRDefault="006E5143" w:rsidP="006E5143">
      <w:pPr>
        <w:spacing w:after="0"/>
        <w:rPr>
          <w:rFonts w:asciiTheme="majorHAnsi" w:hAnsiTheme="majorHAnsi" w:cstheme="majorHAnsi"/>
        </w:rPr>
      </w:pPr>
      <w:bookmarkStart w:id="6" w:name="_Hlk506972185"/>
      <w:r w:rsidRPr="005C5592">
        <w:rPr>
          <w:rFonts w:asciiTheme="majorHAnsi" w:hAnsiTheme="majorHAnsi" w:cstheme="majorHAnsi"/>
        </w:rPr>
        <w:t xml:space="preserve">Every interaction, in this or any context, can be regarded as having the potential for “conflict”, or something like it (dispute, argument, face-threat, etc). If listeners </w:t>
      </w:r>
      <w:r w:rsidR="00CD52F9" w:rsidRPr="005C5592">
        <w:rPr>
          <w:rFonts w:asciiTheme="majorHAnsi" w:hAnsiTheme="majorHAnsi" w:cstheme="majorHAnsi"/>
        </w:rPr>
        <w:t>do not</w:t>
      </w:r>
      <w:r w:rsidRPr="005C5592">
        <w:rPr>
          <w:rFonts w:asciiTheme="majorHAnsi" w:hAnsiTheme="majorHAnsi" w:cstheme="majorHAnsi"/>
        </w:rPr>
        <w:t xml:space="preserve"> hear overt conflict between participants in </w:t>
      </w:r>
      <w:r w:rsidRPr="005C5592">
        <w:rPr>
          <w:rFonts w:asciiTheme="majorHAnsi" w:hAnsiTheme="majorHAnsi" w:cstheme="majorHAnsi"/>
          <w:u w:val="single"/>
        </w:rPr>
        <w:t>TLP</w:t>
      </w:r>
      <w:r w:rsidRPr="005C5592">
        <w:rPr>
          <w:rFonts w:asciiTheme="majorHAnsi" w:hAnsiTheme="majorHAnsi" w:cstheme="majorHAnsi"/>
        </w:rPr>
        <w:t xml:space="preserve"> broadcasts/podcasts, it is because of the work that </w:t>
      </w:r>
      <w:r w:rsidRPr="005C5592">
        <w:rPr>
          <w:rFonts w:asciiTheme="majorHAnsi" w:hAnsiTheme="majorHAnsi" w:cstheme="majorHAnsi"/>
        </w:rPr>
        <w:lastRenderedPageBreak/>
        <w:t xml:space="preserve">has been done to ensure that result. The </w:t>
      </w:r>
      <w:r w:rsidR="009C1164" w:rsidRPr="005C5592">
        <w:rPr>
          <w:rFonts w:asciiTheme="majorHAnsi" w:hAnsiTheme="majorHAnsi" w:cstheme="majorHAnsi"/>
        </w:rPr>
        <w:t>solidarity</w:t>
      </w:r>
      <w:r w:rsidRPr="005C5592">
        <w:rPr>
          <w:rFonts w:asciiTheme="majorHAnsi" w:hAnsiTheme="majorHAnsi" w:cstheme="majorHAnsi"/>
        </w:rPr>
        <w:t xml:space="preserve"> (Donna reassuring her father that she did not experience privation during the strike) is manifest, but an underlying basis for possible friction (Mel put his principles and longer-term goals before his children’s immediate material needs) is there as well, even after the editing </w:t>
      </w:r>
      <w:r w:rsidR="00CD52F9" w:rsidRPr="005C5592">
        <w:rPr>
          <w:rFonts w:asciiTheme="majorHAnsi" w:hAnsiTheme="majorHAnsi" w:cstheme="majorHAnsi"/>
        </w:rPr>
        <w:t xml:space="preserve">of the BL recording </w:t>
      </w:r>
      <w:r w:rsidRPr="005C5592">
        <w:rPr>
          <w:rFonts w:asciiTheme="majorHAnsi" w:hAnsiTheme="majorHAnsi" w:cstheme="majorHAnsi"/>
        </w:rPr>
        <w:t xml:space="preserve">has removed other themes with conflict potential. The brand slogan of the series is “It’s surprising what you hear when you listen”. It has been a theoretical postulate of media reception research since the publication of Hall (1973) that audiences are not homogenous and do not hear (‘decode’) in </w:t>
      </w:r>
      <w:r w:rsidR="009C1164" w:rsidRPr="005C5592">
        <w:rPr>
          <w:rFonts w:asciiTheme="majorHAnsi" w:hAnsiTheme="majorHAnsi" w:cstheme="majorHAnsi"/>
        </w:rPr>
        <w:t>uniform</w:t>
      </w:r>
      <w:r w:rsidRPr="005C5592">
        <w:rPr>
          <w:rFonts w:asciiTheme="majorHAnsi" w:hAnsiTheme="majorHAnsi" w:cstheme="majorHAnsi"/>
        </w:rPr>
        <w:t xml:space="preserve"> ways. </w:t>
      </w:r>
      <w:r w:rsidR="009C1164" w:rsidRPr="005C5592">
        <w:rPr>
          <w:rFonts w:asciiTheme="majorHAnsi" w:hAnsiTheme="majorHAnsi" w:cstheme="majorHAnsi"/>
        </w:rPr>
        <w:t xml:space="preserve">In this article, </w:t>
      </w:r>
      <w:r w:rsidR="00F47F5B" w:rsidRPr="005C5592">
        <w:rPr>
          <w:rFonts w:asciiTheme="majorHAnsi" w:hAnsiTheme="majorHAnsi" w:cstheme="majorHAnsi"/>
        </w:rPr>
        <w:t xml:space="preserve">some </w:t>
      </w:r>
      <w:r w:rsidR="009C1164" w:rsidRPr="005C5592">
        <w:rPr>
          <w:rFonts w:asciiTheme="majorHAnsi" w:hAnsiTheme="majorHAnsi" w:cstheme="majorHAnsi"/>
        </w:rPr>
        <w:t>threads of possible discord have been identified through close analytic attention to relational work and editing</w:t>
      </w:r>
      <w:r w:rsidR="005E40F3" w:rsidRPr="005C5592">
        <w:rPr>
          <w:rFonts w:asciiTheme="majorHAnsi" w:hAnsiTheme="majorHAnsi" w:cstheme="majorHAnsi"/>
        </w:rPr>
        <w:t>.</w:t>
      </w:r>
      <w:r w:rsidR="00C5329C">
        <w:rPr>
          <w:rFonts w:asciiTheme="majorHAnsi" w:hAnsiTheme="majorHAnsi" w:cstheme="majorHAnsi"/>
        </w:rPr>
        <w:t xml:space="preserve"> </w:t>
      </w:r>
      <w:r w:rsidR="009C1164" w:rsidRPr="005C5592">
        <w:rPr>
          <w:rFonts w:asciiTheme="majorHAnsi" w:hAnsiTheme="majorHAnsi" w:cstheme="majorHAnsi"/>
        </w:rPr>
        <w:t>They are threads which are amongst the affordances of the recording</w:t>
      </w:r>
      <w:r w:rsidR="008A70E9" w:rsidRPr="005C5592">
        <w:rPr>
          <w:rFonts w:asciiTheme="majorHAnsi" w:hAnsiTheme="majorHAnsi" w:cstheme="majorHAnsi"/>
        </w:rPr>
        <w:t xml:space="preserve"> for </w:t>
      </w:r>
      <w:r w:rsidR="008A70E9" w:rsidRPr="005C5592">
        <w:rPr>
          <w:rFonts w:asciiTheme="majorHAnsi" w:hAnsiTheme="majorHAnsi" w:cstheme="majorHAnsi"/>
          <w:u w:val="single"/>
        </w:rPr>
        <w:t>TLP</w:t>
      </w:r>
      <w:r w:rsidR="008A70E9" w:rsidRPr="005C5592">
        <w:rPr>
          <w:rFonts w:asciiTheme="majorHAnsi" w:hAnsiTheme="majorHAnsi" w:cstheme="majorHAnsi"/>
        </w:rPr>
        <w:t xml:space="preserve"> audience members </w:t>
      </w:r>
      <w:r w:rsidR="009C1164" w:rsidRPr="005C5592">
        <w:rPr>
          <w:rFonts w:asciiTheme="majorHAnsi" w:hAnsiTheme="majorHAnsi" w:cstheme="majorHAnsi"/>
        </w:rPr>
        <w:t xml:space="preserve">according to their </w:t>
      </w:r>
      <w:r w:rsidR="005E40F3" w:rsidRPr="005C5592">
        <w:rPr>
          <w:rFonts w:asciiTheme="majorHAnsi" w:hAnsiTheme="majorHAnsi" w:cstheme="majorHAnsi"/>
        </w:rPr>
        <w:t xml:space="preserve">own </w:t>
      </w:r>
      <w:r w:rsidR="008A70E9" w:rsidRPr="005C5592">
        <w:rPr>
          <w:rFonts w:asciiTheme="majorHAnsi" w:hAnsiTheme="majorHAnsi" w:cstheme="majorHAnsi"/>
        </w:rPr>
        <w:t>particular</w:t>
      </w:r>
      <w:r w:rsidR="009C1164" w:rsidRPr="005C5592">
        <w:rPr>
          <w:rFonts w:asciiTheme="majorHAnsi" w:hAnsiTheme="majorHAnsi" w:cstheme="majorHAnsi"/>
        </w:rPr>
        <w:t xml:space="preserve"> experiences, values and understandings</w:t>
      </w:r>
      <w:r w:rsidR="008A70E9" w:rsidRPr="005C5592">
        <w:rPr>
          <w:rFonts w:asciiTheme="majorHAnsi" w:hAnsiTheme="majorHAnsi" w:cstheme="majorHAnsi"/>
        </w:rPr>
        <w:t>.</w:t>
      </w:r>
      <w:r w:rsidR="00F357DF">
        <w:rPr>
          <w:rFonts w:asciiTheme="majorHAnsi" w:hAnsiTheme="majorHAnsi" w:cstheme="majorHAnsi"/>
        </w:rPr>
        <w:t xml:space="preserve"> </w:t>
      </w:r>
    </w:p>
    <w:p w14:paraId="20A04477" w14:textId="77777777" w:rsidR="007249DD" w:rsidRDefault="00F357DF" w:rsidP="00F357DF">
      <w:pPr>
        <w:spacing w:before="100" w:after="100"/>
        <w:rPr>
          <w:rFonts w:asciiTheme="majorHAnsi" w:hAnsiTheme="majorHAnsi" w:cstheme="majorHAnsi"/>
        </w:rPr>
      </w:pPr>
      <w:r>
        <w:rPr>
          <w:rFonts w:asciiTheme="majorHAnsi" w:hAnsiTheme="majorHAnsi" w:cstheme="majorHAnsi"/>
        </w:rPr>
        <w:t>One aspect of the discourse I have been keen to draw attention to</w:t>
      </w:r>
      <w:r w:rsidR="00524534">
        <w:rPr>
          <w:rFonts w:asciiTheme="majorHAnsi" w:hAnsiTheme="majorHAnsi" w:cstheme="majorHAnsi"/>
        </w:rPr>
        <w:t>, exploiting for research purposes the availability of alternate versions of the ‘same’ material,</w:t>
      </w:r>
      <w:r>
        <w:rPr>
          <w:rFonts w:asciiTheme="majorHAnsi" w:hAnsiTheme="majorHAnsi" w:cstheme="majorHAnsi"/>
        </w:rPr>
        <w:t xml:space="preserve"> is the effect of </w:t>
      </w:r>
      <w:r w:rsidR="00706A30">
        <w:rPr>
          <w:rFonts w:asciiTheme="majorHAnsi" w:hAnsiTheme="majorHAnsi" w:cstheme="majorHAnsi"/>
        </w:rPr>
        <w:t xml:space="preserve">broadcast </w:t>
      </w:r>
      <w:r>
        <w:rPr>
          <w:rFonts w:asciiTheme="majorHAnsi" w:hAnsiTheme="majorHAnsi" w:cstheme="majorHAnsi"/>
        </w:rPr>
        <w:t xml:space="preserve">editing in converting ‘interview’ to ‘conversation’, in the particular case of Mel and Donna. Yet it would be a mistake to regard either of these genres as intrinsically more conflictual than the other. Interviews can exhibit tension and conflict, or interpersonal collaboration, according to context, just as conversations can. Nor is it the case that TLP broadcasts always involve this kind of generic conversion, and it is certainly possible to show from the LP corpus examples where ‘caring’ effects are </w:t>
      </w:r>
      <w:r w:rsidRPr="00E1320E">
        <w:rPr>
          <w:rFonts w:asciiTheme="majorHAnsi" w:hAnsiTheme="majorHAnsi" w:cstheme="majorHAnsi"/>
          <w:u w:val="single"/>
        </w:rPr>
        <w:t>not</w:t>
      </w:r>
      <w:r>
        <w:rPr>
          <w:rFonts w:asciiTheme="majorHAnsi" w:hAnsiTheme="majorHAnsi" w:cstheme="majorHAnsi"/>
        </w:rPr>
        <w:t xml:space="preserve"> dependent on such conversion. </w:t>
      </w:r>
    </w:p>
    <w:p w14:paraId="130C825C" w14:textId="3F93B555" w:rsidR="00F357DF" w:rsidRPr="005C5592" w:rsidRDefault="00F357DF" w:rsidP="00F357DF">
      <w:pPr>
        <w:spacing w:before="100" w:after="100"/>
        <w:rPr>
          <w:rFonts w:asciiTheme="majorHAnsi" w:hAnsiTheme="majorHAnsi" w:cstheme="majorHAnsi"/>
        </w:rPr>
      </w:pPr>
      <w:r>
        <w:rPr>
          <w:rFonts w:asciiTheme="majorHAnsi" w:hAnsiTheme="majorHAnsi" w:cstheme="majorHAnsi"/>
        </w:rPr>
        <w:t xml:space="preserve">A broadcast involving mother and teenage son offers such an example. </w:t>
      </w:r>
      <w:r w:rsidRPr="005C5592">
        <w:rPr>
          <w:rFonts w:asciiTheme="majorHAnsi" w:hAnsiTheme="majorHAnsi" w:cstheme="majorHAnsi"/>
        </w:rPr>
        <w:t>Nicola and her 13-year-old son Jordan participate as conversational equals in an hour-long British Library recording. Their more conversational approach, with less information-seeking and more direct probing of beliefs and feelings</w:t>
      </w:r>
      <w:r w:rsidR="00E01D8F">
        <w:rPr>
          <w:rFonts w:asciiTheme="majorHAnsi" w:hAnsiTheme="majorHAnsi" w:cstheme="majorHAnsi"/>
        </w:rPr>
        <w:t xml:space="preserve"> than in the case of Mel and Donna</w:t>
      </w:r>
      <w:r w:rsidRPr="005C5592">
        <w:rPr>
          <w:rFonts w:asciiTheme="majorHAnsi" w:hAnsiTheme="majorHAnsi" w:cstheme="majorHAnsi"/>
        </w:rPr>
        <w:t xml:space="preserve"> involves moments of </w:t>
      </w:r>
      <w:r w:rsidRPr="005C5592">
        <w:rPr>
          <w:rFonts w:asciiTheme="majorHAnsi" w:hAnsiTheme="majorHAnsi" w:cstheme="majorHAnsi"/>
        </w:rPr>
        <w:lastRenderedPageBreak/>
        <w:t>criticism, disagreements and interruptions of one by the other</w:t>
      </w:r>
      <w:r w:rsidR="00E01D8F">
        <w:rPr>
          <w:rFonts w:asciiTheme="majorHAnsi" w:hAnsiTheme="majorHAnsi" w:cstheme="majorHAnsi"/>
        </w:rPr>
        <w:t xml:space="preserve">. </w:t>
      </w:r>
      <w:r w:rsidRPr="005C5592">
        <w:rPr>
          <w:rFonts w:asciiTheme="majorHAnsi" w:hAnsiTheme="majorHAnsi" w:cstheme="majorHAnsi"/>
        </w:rPr>
        <w:t xml:space="preserve">The extent and tone of such ‘confrontation’ falls well short of belligerence, is often accompanied by laughter and is not prolonged through many turns. Nicola and Jordan’s conversation also involves the exploration of a difficult topic – Jordan’s plan to make a career in the armed forces. This is the topic selected by the BBC for its Listening Project broadcast. Listeners hear Nicola admitting her fears, (threatening her own face) and expressing reservations about Jordan’s suitability for the realities of military life (threatening his). Yet she also undertakes positive relational work – she offers her support if he sticks to his plan despite her warnings and compliments his bravery. What can be heard as a sensitive attempt by her to counter his naivety in fact allows him to resist her discouragement with a response predicated on his </w:t>
      </w:r>
      <w:r w:rsidRPr="005C5592">
        <w:rPr>
          <w:rFonts w:asciiTheme="majorHAnsi" w:hAnsiTheme="majorHAnsi" w:cstheme="majorHAnsi"/>
          <w:u w:val="single"/>
        </w:rPr>
        <w:t>superior</w:t>
      </w:r>
      <w:r w:rsidRPr="005C5592">
        <w:rPr>
          <w:rFonts w:asciiTheme="majorHAnsi" w:hAnsiTheme="majorHAnsi" w:cstheme="majorHAnsi"/>
        </w:rPr>
        <w:t xml:space="preserve"> knowledge of the military world.</w:t>
      </w:r>
    </w:p>
    <w:p w14:paraId="7D5653C3" w14:textId="5A820E3D" w:rsidR="00DB18E1" w:rsidRPr="005C5592" w:rsidRDefault="00DB18E1" w:rsidP="002E59A1">
      <w:pPr>
        <w:pStyle w:val="Heading2"/>
      </w:pPr>
      <w:r w:rsidRPr="005C5592">
        <w:t>8. Conclusion and further research.</w:t>
      </w:r>
    </w:p>
    <w:p w14:paraId="4A693245" w14:textId="46239906" w:rsidR="00DB18E1" w:rsidRPr="005C5592" w:rsidRDefault="00DB18E1" w:rsidP="00DB18E1">
      <w:pPr>
        <w:keepNext/>
        <w:spacing w:before="100" w:after="100"/>
        <w:ind w:firstLine="0"/>
        <w:rPr>
          <w:rFonts w:asciiTheme="majorHAnsi" w:hAnsiTheme="majorHAnsi" w:cstheme="majorHAnsi"/>
        </w:rPr>
      </w:pPr>
      <w:r w:rsidRPr="005C5592">
        <w:rPr>
          <w:rFonts w:asciiTheme="majorHAnsi" w:hAnsiTheme="majorHAnsi" w:cstheme="majorHAnsi"/>
        </w:rPr>
        <w:t xml:space="preserve">It was as long ago as 1991 that statements about the essential sociability of broadcast talk began to appear (Scannell 1991). Work on confrontational talk dating from the </w:t>
      </w:r>
      <w:r w:rsidR="005D07F6" w:rsidRPr="005C5592">
        <w:rPr>
          <w:rFonts w:asciiTheme="majorHAnsi" w:hAnsiTheme="majorHAnsi" w:cstheme="majorHAnsi"/>
        </w:rPr>
        <w:t>mid-1990s</w:t>
      </w:r>
      <w:r w:rsidRPr="005C5592">
        <w:rPr>
          <w:rFonts w:asciiTheme="majorHAnsi" w:hAnsiTheme="majorHAnsi" w:cstheme="majorHAnsi"/>
        </w:rPr>
        <w:t xml:space="preserve"> did not seriously challenge this proposition. However, the so-called “belligerent turn” in broadcasting (Higgins and Smith 201</w:t>
      </w:r>
      <w:r w:rsidR="002F742E">
        <w:rPr>
          <w:rFonts w:asciiTheme="majorHAnsi" w:hAnsiTheme="majorHAnsi" w:cstheme="majorHAnsi"/>
        </w:rPr>
        <w:t>6</w:t>
      </w:r>
      <w:r w:rsidRPr="005C5592">
        <w:rPr>
          <w:rFonts w:asciiTheme="majorHAnsi" w:hAnsiTheme="majorHAnsi" w:cstheme="majorHAnsi"/>
        </w:rPr>
        <w:t xml:space="preserve">) has required researchers to reflect on the relationship between sociability and belligerence, the principal argument being that belligerence is always directed at participants, never at the overhearing audience, and a sociable relationship with them (us) remains in place. The research presented in this article shows that </w:t>
      </w:r>
      <w:r w:rsidR="005D07F6" w:rsidRPr="005C5592">
        <w:rPr>
          <w:rFonts w:asciiTheme="majorHAnsi" w:hAnsiTheme="majorHAnsi" w:cstheme="majorHAnsi"/>
        </w:rPr>
        <w:t>the belligerent turn</w:t>
      </w:r>
      <w:r w:rsidRPr="005C5592">
        <w:rPr>
          <w:rFonts w:asciiTheme="majorHAnsi" w:hAnsiTheme="majorHAnsi" w:cstheme="majorHAnsi"/>
        </w:rPr>
        <w:t xml:space="preserve"> also has </w:t>
      </w:r>
      <w:r w:rsidR="002456BA" w:rsidRPr="005C5592">
        <w:rPr>
          <w:rFonts w:asciiTheme="majorHAnsi" w:hAnsiTheme="majorHAnsi" w:cstheme="majorHAnsi"/>
        </w:rPr>
        <w:t>limits and</w:t>
      </w:r>
      <w:r w:rsidRPr="005C5592">
        <w:rPr>
          <w:rFonts w:asciiTheme="majorHAnsi" w:hAnsiTheme="majorHAnsi" w:cstheme="majorHAnsi"/>
        </w:rPr>
        <w:t xml:space="preserve"> has not yet </w:t>
      </w:r>
      <w:r w:rsidR="005E25C8" w:rsidRPr="005C5592">
        <w:rPr>
          <w:rFonts w:asciiTheme="majorHAnsi" w:hAnsiTheme="majorHAnsi" w:cstheme="majorHAnsi"/>
        </w:rPr>
        <w:t xml:space="preserve">wholly displaced </w:t>
      </w:r>
      <w:r w:rsidRPr="005C5592">
        <w:rPr>
          <w:rFonts w:asciiTheme="majorHAnsi" w:hAnsiTheme="majorHAnsi" w:cstheme="majorHAnsi"/>
        </w:rPr>
        <w:t xml:space="preserve">more supportive forms of broadcast talk. It has also shown that supportive talk, like belligerent talk, is an effect of production </w:t>
      </w:r>
      <w:r w:rsidRPr="005C5592">
        <w:rPr>
          <w:rFonts w:asciiTheme="majorHAnsi" w:hAnsiTheme="majorHAnsi" w:cstheme="majorHAnsi"/>
          <w:u w:val="single"/>
        </w:rPr>
        <w:t>practices</w:t>
      </w:r>
      <w:r w:rsidRPr="005C5592">
        <w:rPr>
          <w:rFonts w:asciiTheme="majorHAnsi" w:hAnsiTheme="majorHAnsi" w:cstheme="majorHAnsi"/>
        </w:rPr>
        <w:t xml:space="preserve">, and these practices implicate broadcasters behind the scenes, as well as performing speakers. The availability of two </w:t>
      </w:r>
      <w:r w:rsidR="007C57B5" w:rsidRPr="005C5592">
        <w:rPr>
          <w:rFonts w:asciiTheme="majorHAnsi" w:hAnsiTheme="majorHAnsi" w:cstheme="majorHAnsi"/>
        </w:rPr>
        <w:t xml:space="preserve">public </w:t>
      </w:r>
      <w:r w:rsidRPr="005C5592">
        <w:rPr>
          <w:rFonts w:asciiTheme="majorHAnsi" w:hAnsiTheme="majorHAnsi" w:cstheme="majorHAnsi"/>
        </w:rPr>
        <w:t xml:space="preserve">data sets, the BL archive and the BBC </w:t>
      </w:r>
      <w:r w:rsidRPr="005C5592">
        <w:rPr>
          <w:rFonts w:asciiTheme="majorHAnsi" w:hAnsiTheme="majorHAnsi" w:cstheme="majorHAnsi"/>
        </w:rPr>
        <w:lastRenderedPageBreak/>
        <w:t xml:space="preserve">archive, should facilitate further research exploring the contribution of broadcasters as editors to the production of broadcast talk. This is usually difficult to do without special access. </w:t>
      </w:r>
    </w:p>
    <w:p w14:paraId="16CE9735" w14:textId="2B5C849D" w:rsidR="00E8749F" w:rsidRPr="005C5592" w:rsidRDefault="00E8749F" w:rsidP="00E8749F">
      <w:pPr>
        <w:keepNext/>
        <w:spacing w:before="100" w:after="100"/>
        <w:rPr>
          <w:rFonts w:asciiTheme="majorHAnsi" w:hAnsiTheme="majorHAnsi" w:cstheme="majorHAnsi"/>
        </w:rPr>
      </w:pPr>
      <w:r w:rsidRPr="005C5592">
        <w:rPr>
          <w:rFonts w:asciiTheme="majorHAnsi" w:hAnsiTheme="majorHAnsi" w:cstheme="majorHAnsi"/>
        </w:rPr>
        <w:t xml:space="preserve">On the conceptual side, matters requiring further thought and analysis concern the relationship between ‘talk’ (as in talkback radio) and ‘chat’ </w:t>
      </w:r>
      <w:r w:rsidR="00A50E92" w:rsidRPr="005C5592">
        <w:rPr>
          <w:rFonts w:asciiTheme="majorHAnsi" w:hAnsiTheme="majorHAnsi" w:cstheme="majorHAnsi"/>
        </w:rPr>
        <w:t xml:space="preserve">(as in conversational exchanges between hosts, or hosts and guests, on TV and on radio). Ames (2017) has begun to explore this relationship, but further consideration is necessary in the light of my findings, since TLP recordings fit into neither of these categories. TLP-talk is typically not confrontational enough for ‘talk’ in this narrow sense, and it is too strongly rooted in public participation (and not </w:t>
      </w:r>
      <w:r w:rsidR="005E25C8" w:rsidRPr="005C5592">
        <w:rPr>
          <w:rFonts w:asciiTheme="majorHAnsi" w:hAnsiTheme="majorHAnsi" w:cstheme="majorHAnsi"/>
        </w:rPr>
        <w:t xml:space="preserve">characteristically </w:t>
      </w:r>
      <w:r w:rsidR="004E1166" w:rsidRPr="005C5592">
        <w:rPr>
          <w:rFonts w:asciiTheme="majorHAnsi" w:hAnsiTheme="majorHAnsi" w:cstheme="majorHAnsi"/>
        </w:rPr>
        <w:t>witty</w:t>
      </w:r>
      <w:r w:rsidR="00A50E92" w:rsidRPr="005C5592">
        <w:rPr>
          <w:rFonts w:asciiTheme="majorHAnsi" w:hAnsiTheme="majorHAnsi" w:cstheme="majorHAnsi"/>
        </w:rPr>
        <w:t xml:space="preserve"> enough) for ‘chat’. Norm-transgression is a feature of chat, according to both Tolson (1991) and Ames (2017)</w:t>
      </w:r>
      <w:r w:rsidR="00513BDF" w:rsidRPr="005C5592">
        <w:rPr>
          <w:rFonts w:asciiTheme="majorHAnsi" w:hAnsiTheme="majorHAnsi" w:cstheme="majorHAnsi"/>
        </w:rPr>
        <w:t>.</w:t>
      </w:r>
      <w:r w:rsidR="00A50E92" w:rsidRPr="005C5592">
        <w:rPr>
          <w:rFonts w:asciiTheme="majorHAnsi" w:hAnsiTheme="majorHAnsi" w:cstheme="majorHAnsi"/>
        </w:rPr>
        <w:t xml:space="preserve"> </w:t>
      </w:r>
      <w:r w:rsidR="00513BDF" w:rsidRPr="005C5592">
        <w:rPr>
          <w:rFonts w:asciiTheme="majorHAnsi" w:hAnsiTheme="majorHAnsi" w:cstheme="majorHAnsi"/>
        </w:rPr>
        <w:t>T</w:t>
      </w:r>
      <w:r w:rsidR="00A50E92" w:rsidRPr="005C5592">
        <w:rPr>
          <w:rFonts w:asciiTheme="majorHAnsi" w:hAnsiTheme="majorHAnsi" w:cstheme="majorHAnsi"/>
        </w:rPr>
        <w:t xml:space="preserve">his may be worth exploring in relation to belligerence. The issue here is whether participants displaying belligerence are </w:t>
      </w:r>
      <w:r w:rsidR="00A50E92" w:rsidRPr="005C5592">
        <w:rPr>
          <w:rFonts w:asciiTheme="majorHAnsi" w:hAnsiTheme="majorHAnsi" w:cstheme="majorHAnsi"/>
          <w:u w:val="single"/>
        </w:rPr>
        <w:t>transgressing</w:t>
      </w:r>
      <w:r w:rsidR="00A50E92" w:rsidRPr="005C5592">
        <w:rPr>
          <w:rFonts w:asciiTheme="majorHAnsi" w:hAnsiTheme="majorHAnsi" w:cstheme="majorHAnsi"/>
        </w:rPr>
        <w:t xml:space="preserve"> </w:t>
      </w:r>
      <w:r w:rsidR="00513BDF" w:rsidRPr="005C5592">
        <w:rPr>
          <w:rFonts w:asciiTheme="majorHAnsi" w:hAnsiTheme="majorHAnsi" w:cstheme="majorHAnsi"/>
        </w:rPr>
        <w:t xml:space="preserve">broadcast </w:t>
      </w:r>
      <w:r w:rsidR="00A50E92" w:rsidRPr="005C5592">
        <w:rPr>
          <w:rFonts w:asciiTheme="majorHAnsi" w:hAnsiTheme="majorHAnsi" w:cstheme="majorHAnsi"/>
        </w:rPr>
        <w:t xml:space="preserve">discourse norms that </w:t>
      </w:r>
      <w:r w:rsidR="00513BDF" w:rsidRPr="005C5592">
        <w:rPr>
          <w:rFonts w:asciiTheme="majorHAnsi" w:hAnsiTheme="majorHAnsi" w:cstheme="majorHAnsi"/>
        </w:rPr>
        <w:t xml:space="preserve">still </w:t>
      </w:r>
      <w:r w:rsidR="00A50E92" w:rsidRPr="005C5592">
        <w:rPr>
          <w:rFonts w:asciiTheme="majorHAnsi" w:hAnsiTheme="majorHAnsi" w:cstheme="majorHAnsi"/>
        </w:rPr>
        <w:t xml:space="preserve">favour interpersonal collaboration, or are in fact </w:t>
      </w:r>
      <w:r w:rsidR="00A50E92" w:rsidRPr="005C5592">
        <w:rPr>
          <w:rFonts w:asciiTheme="majorHAnsi" w:hAnsiTheme="majorHAnsi" w:cstheme="majorHAnsi"/>
          <w:u w:val="single"/>
        </w:rPr>
        <w:t>conforming</w:t>
      </w:r>
      <w:r w:rsidR="00A50E92" w:rsidRPr="005C5592">
        <w:rPr>
          <w:rFonts w:asciiTheme="majorHAnsi" w:hAnsiTheme="majorHAnsi" w:cstheme="majorHAnsi"/>
        </w:rPr>
        <w:t xml:space="preserve"> to the norms of genres which now require this form of display. </w:t>
      </w:r>
      <w:r w:rsidR="001F7D9B" w:rsidRPr="005C5592">
        <w:rPr>
          <w:rFonts w:asciiTheme="majorHAnsi" w:hAnsiTheme="majorHAnsi" w:cstheme="majorHAnsi"/>
        </w:rPr>
        <w:t xml:space="preserve">Judgement here may be in the ear of the beholder and what their prior experience has led them to expect. </w:t>
      </w:r>
    </w:p>
    <w:p w14:paraId="2A775FF6" w14:textId="3276EA6B" w:rsidR="00D20971" w:rsidRPr="005C5592" w:rsidRDefault="00846995" w:rsidP="002E59A1">
      <w:pPr>
        <w:pStyle w:val="Heading2"/>
      </w:pPr>
      <w:r w:rsidRPr="005C5592">
        <w:t>Endnotes</w:t>
      </w:r>
    </w:p>
    <w:p w14:paraId="170BE52A" w14:textId="607FB28C" w:rsidR="00846995" w:rsidRPr="005C5592" w:rsidRDefault="00846995" w:rsidP="0036361C">
      <w:pPr>
        <w:pStyle w:val="ListParagraph"/>
        <w:keepNext/>
        <w:numPr>
          <w:ilvl w:val="0"/>
          <w:numId w:val="7"/>
        </w:numPr>
        <w:spacing w:before="100" w:after="100"/>
        <w:rPr>
          <w:rFonts w:asciiTheme="majorHAnsi" w:hAnsiTheme="majorHAnsi" w:cstheme="majorHAnsi"/>
        </w:rPr>
      </w:pPr>
      <w:r w:rsidRPr="005C5592">
        <w:rPr>
          <w:rFonts w:asciiTheme="majorHAnsi" w:hAnsiTheme="majorHAnsi" w:cstheme="majorHAnsi"/>
        </w:rPr>
        <w:t xml:space="preserve">Unless otherwise stated, references to particular conversations will refer to versions accessible via the Listen tab on the TLP website, where recordings are organised by BBC local radio station and by theme. All the examples referred to in this paper were </w:t>
      </w:r>
      <w:r w:rsidRPr="005C5592">
        <w:rPr>
          <w:rFonts w:asciiTheme="majorHAnsi" w:hAnsiTheme="majorHAnsi" w:cstheme="majorHAnsi"/>
        </w:rPr>
        <w:lastRenderedPageBreak/>
        <w:t>online in June 2018</w:t>
      </w:r>
      <w:r w:rsidR="00AE032E" w:rsidRPr="005C5592">
        <w:rPr>
          <w:rFonts w:asciiTheme="majorHAnsi" w:hAnsiTheme="majorHAnsi" w:cstheme="majorHAnsi"/>
        </w:rPr>
        <w:t>.</w:t>
      </w:r>
      <w:r w:rsidRPr="005C5592">
        <w:rPr>
          <w:rFonts w:asciiTheme="majorHAnsi" w:hAnsiTheme="majorHAnsi" w:cstheme="majorHAnsi"/>
        </w:rPr>
        <w:t xml:space="preserve"> I have indicated as appropriate where they can be found within this navigational system. </w:t>
      </w:r>
      <w:r w:rsidR="0036361C" w:rsidRPr="005C5592">
        <w:rPr>
          <w:rFonts w:asciiTheme="majorHAnsi" w:hAnsiTheme="majorHAnsi" w:cstheme="majorHAnsi"/>
        </w:rPr>
        <w:t>Home page is www.bbc.co.uk/programmes/b01cqx3b</w:t>
      </w:r>
    </w:p>
    <w:bookmarkEnd w:id="1"/>
    <w:bookmarkEnd w:id="6"/>
    <w:p w14:paraId="04E5CF84" w14:textId="5B1C2462" w:rsidR="00E2570F" w:rsidRPr="005C5592" w:rsidRDefault="008007BD" w:rsidP="002E59A1">
      <w:pPr>
        <w:pStyle w:val="Heading2"/>
      </w:pPr>
      <w:r w:rsidRPr="005C5592">
        <w:rPr>
          <w:noProof/>
        </w:rPr>
        <w:t>References</w:t>
      </w:r>
    </w:p>
    <w:p w14:paraId="1BE3309F" w14:textId="0922AF4F" w:rsidR="00387B54" w:rsidRPr="005C5592" w:rsidRDefault="00387B54" w:rsidP="002E59A1">
      <w:pPr>
        <w:spacing w:before="100" w:after="100"/>
        <w:ind w:left="720" w:hanging="720"/>
        <w:rPr>
          <w:rFonts w:asciiTheme="majorHAnsi" w:hAnsiTheme="majorHAnsi" w:cstheme="majorHAnsi"/>
        </w:rPr>
      </w:pPr>
      <w:r w:rsidRPr="005C5592">
        <w:rPr>
          <w:rFonts w:asciiTheme="majorHAnsi" w:hAnsiTheme="majorHAnsi" w:cstheme="majorHAnsi"/>
        </w:rPr>
        <w:t xml:space="preserve">Ames, K. (2016). “Talk vs Chat-Based Radio: A case for distinction”. </w:t>
      </w:r>
      <w:r w:rsidRPr="005C5592">
        <w:rPr>
          <w:rFonts w:asciiTheme="majorHAnsi" w:hAnsiTheme="majorHAnsi" w:cstheme="majorHAnsi"/>
          <w:i/>
          <w:iCs/>
        </w:rPr>
        <w:t>Radio Journal: International Studies in Broadcast &amp; Audio Media</w:t>
      </w:r>
      <w:r w:rsidRPr="005C5592">
        <w:rPr>
          <w:rFonts w:asciiTheme="majorHAnsi" w:hAnsiTheme="majorHAnsi" w:cstheme="majorHAnsi"/>
        </w:rPr>
        <w:t>, vol. 14, no. 2, pp. 172-192. doi:10.1386/rjao.14.2.177_1</w:t>
      </w:r>
    </w:p>
    <w:p w14:paraId="177369AD" w14:textId="09900973" w:rsidR="000033BF" w:rsidRPr="005C5592" w:rsidRDefault="000033BF" w:rsidP="002E59A1">
      <w:pPr>
        <w:spacing w:before="100" w:after="100"/>
        <w:ind w:left="720" w:hanging="720"/>
        <w:rPr>
          <w:rFonts w:asciiTheme="majorHAnsi" w:hAnsiTheme="majorHAnsi" w:cstheme="majorHAnsi"/>
          <w:noProof/>
        </w:rPr>
      </w:pPr>
      <w:r w:rsidRPr="005C5592">
        <w:rPr>
          <w:rFonts w:asciiTheme="majorHAnsi" w:hAnsiTheme="majorHAnsi" w:cstheme="majorHAnsi"/>
          <w:noProof/>
        </w:rPr>
        <w:t>Austin, J</w:t>
      </w:r>
      <w:r w:rsidR="00E62638" w:rsidRPr="005C5592">
        <w:rPr>
          <w:rFonts w:asciiTheme="majorHAnsi" w:hAnsiTheme="majorHAnsi" w:cstheme="majorHAnsi"/>
          <w:noProof/>
        </w:rPr>
        <w:t>ohn</w:t>
      </w:r>
      <w:r w:rsidRPr="005C5592">
        <w:rPr>
          <w:rFonts w:asciiTheme="majorHAnsi" w:hAnsiTheme="majorHAnsi" w:cstheme="majorHAnsi"/>
          <w:noProof/>
        </w:rPr>
        <w:t xml:space="preserve">. L. 1975. “How to Do Things with Words”, ed. J. O. Urmson and M. Sbisä. Cambridge, MA: Harvard University Press. </w:t>
      </w:r>
    </w:p>
    <w:p w14:paraId="75C73EE4" w14:textId="3F05A3DB" w:rsidR="00660698" w:rsidRPr="005C5592" w:rsidRDefault="00660698" w:rsidP="002E59A1">
      <w:pPr>
        <w:spacing w:before="100" w:after="100"/>
        <w:ind w:left="720" w:hanging="720"/>
        <w:rPr>
          <w:rFonts w:asciiTheme="majorHAnsi" w:hAnsiTheme="majorHAnsi" w:cstheme="majorHAnsi"/>
          <w:noProof/>
        </w:rPr>
      </w:pPr>
      <w:r w:rsidRPr="005C5592">
        <w:rPr>
          <w:rFonts w:asciiTheme="majorHAnsi" w:hAnsiTheme="majorHAnsi" w:cstheme="majorHAnsi"/>
          <w:noProof/>
        </w:rPr>
        <w:t>Bayratocoglu, Arun and Maria Sifianou. 2012. “The iron fist in a velvet glove:</w:t>
      </w:r>
      <w:r w:rsidR="008507E6" w:rsidRPr="005C5592">
        <w:rPr>
          <w:rFonts w:asciiTheme="majorHAnsi" w:hAnsiTheme="majorHAnsi" w:cstheme="majorHAnsi"/>
          <w:noProof/>
        </w:rPr>
        <w:t xml:space="preserve"> </w:t>
      </w:r>
      <w:r w:rsidRPr="005C5592">
        <w:rPr>
          <w:rFonts w:asciiTheme="majorHAnsi" w:hAnsiTheme="majorHAnsi" w:cstheme="majorHAnsi"/>
          <w:noProof/>
        </w:rPr>
        <w:t xml:space="preserve">How politeness can contribute to impoliteness” </w:t>
      </w:r>
      <w:r w:rsidRPr="005C5592">
        <w:rPr>
          <w:rFonts w:asciiTheme="majorHAnsi" w:hAnsiTheme="majorHAnsi" w:cstheme="majorHAnsi"/>
          <w:i/>
          <w:noProof/>
        </w:rPr>
        <w:t>Journal of Politeness Research</w:t>
      </w:r>
      <w:r w:rsidRPr="005C5592">
        <w:rPr>
          <w:rFonts w:asciiTheme="majorHAnsi" w:hAnsiTheme="majorHAnsi" w:cstheme="majorHAnsi"/>
          <w:noProof/>
        </w:rPr>
        <w:t xml:space="preserve"> 8 (2012), 143</w:t>
      </w:r>
      <w:r w:rsidR="008507E6" w:rsidRPr="005C5592">
        <w:rPr>
          <w:rFonts w:asciiTheme="majorHAnsi" w:hAnsiTheme="majorHAnsi" w:cstheme="majorHAnsi"/>
          <w:noProof/>
        </w:rPr>
        <w:t>-</w:t>
      </w:r>
      <w:r w:rsidRPr="005C5592">
        <w:rPr>
          <w:rFonts w:asciiTheme="majorHAnsi" w:hAnsiTheme="majorHAnsi" w:cstheme="majorHAnsi"/>
          <w:noProof/>
        </w:rPr>
        <w:t>160</w:t>
      </w:r>
    </w:p>
    <w:p w14:paraId="39E1F9F1" w14:textId="425F4C89"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BBC</w:t>
      </w:r>
      <w:r w:rsidR="001A4B8E" w:rsidRPr="005C5592">
        <w:rPr>
          <w:rFonts w:asciiTheme="majorHAnsi" w:hAnsiTheme="majorHAnsi" w:cstheme="majorHAnsi"/>
          <w:noProof/>
        </w:rPr>
        <w:t xml:space="preserve"> 2012 </w:t>
      </w:r>
      <w:r w:rsidRPr="005C5592">
        <w:rPr>
          <w:rFonts w:asciiTheme="majorHAnsi" w:hAnsiTheme="majorHAnsi" w:cstheme="majorHAnsi"/>
          <w:noProof/>
        </w:rPr>
        <w:t xml:space="preserve">"The Listening Project - about." BBC, accessed December 14, 2017, </w:t>
      </w:r>
      <w:r w:rsidR="001A4B8E" w:rsidRPr="005C5592">
        <w:rPr>
          <w:rFonts w:asciiTheme="majorHAnsi" w:hAnsiTheme="majorHAnsi" w:cstheme="majorHAnsi"/>
          <w:noProof/>
        </w:rPr>
        <w:t>http://www.bbc.co.uk/programmes/articles/41rDvmTW0T1JWjXkcvZtMqt/about</w:t>
      </w:r>
      <w:r w:rsidRPr="005C5592">
        <w:rPr>
          <w:rFonts w:asciiTheme="majorHAnsi" w:hAnsiTheme="majorHAnsi" w:cstheme="majorHAnsi"/>
          <w:noProof/>
        </w:rPr>
        <w:t>.</w:t>
      </w:r>
    </w:p>
    <w:p w14:paraId="55F64282" w14:textId="44C2D7A4" w:rsidR="001A4B8E" w:rsidRPr="005C5592" w:rsidRDefault="001A4B8E"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BBC 2013. “Supporting the strike: Mel and Donna”. BBC http://www.bbc.co.uk/programmes/p019nc53, accessed January 25, 2018.</w:t>
      </w:r>
    </w:p>
    <w:p w14:paraId="2D3E56E3" w14:textId="4F1213CC"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rPr>
        <w:t>BBC</w:t>
      </w:r>
      <w:r w:rsidR="00DF7BE8" w:rsidRPr="005C5592">
        <w:rPr>
          <w:rFonts w:asciiTheme="majorHAnsi" w:hAnsiTheme="majorHAnsi" w:cstheme="majorHAnsi"/>
        </w:rPr>
        <w:t xml:space="preserve"> Trust</w:t>
      </w:r>
      <w:r w:rsidRPr="005C5592">
        <w:rPr>
          <w:rFonts w:asciiTheme="majorHAnsi" w:hAnsiTheme="majorHAnsi" w:cstheme="majorHAnsi"/>
        </w:rPr>
        <w:t>. 2010</w:t>
      </w:r>
      <w:r w:rsidRPr="005C5592">
        <w:rPr>
          <w:rFonts w:asciiTheme="majorHAnsi" w:hAnsiTheme="majorHAnsi" w:cstheme="majorHAnsi"/>
          <w:i/>
          <w:iCs/>
        </w:rPr>
        <w:t>. Radio Service Review – Radio 3, Radio 4 &amp; Radio 7 Report on Findings from Qualitative and Quantitative Research</w:t>
      </w:r>
      <w:r w:rsidRPr="005C5592">
        <w:rPr>
          <w:rFonts w:asciiTheme="majorHAnsi" w:hAnsiTheme="majorHAnsi" w:cstheme="majorHAnsi"/>
        </w:rPr>
        <w:t xml:space="preserve">: </w:t>
      </w:r>
      <w:proofErr w:type="spellStart"/>
      <w:r w:rsidRPr="005C5592">
        <w:rPr>
          <w:rFonts w:asciiTheme="majorHAnsi" w:hAnsiTheme="majorHAnsi" w:cstheme="majorHAnsi"/>
        </w:rPr>
        <w:t>Optimisa</w:t>
      </w:r>
      <w:proofErr w:type="spellEnd"/>
      <w:r w:rsidRPr="005C5592">
        <w:rPr>
          <w:rFonts w:asciiTheme="majorHAnsi" w:hAnsiTheme="majorHAnsi" w:cstheme="majorHAnsi"/>
        </w:rPr>
        <w:t xml:space="preserve"> Research.</w:t>
      </w:r>
    </w:p>
    <w:p w14:paraId="7F5B1759" w14:textId="19631E1B" w:rsidR="009C59CD" w:rsidRPr="005C5592" w:rsidRDefault="009C59CD" w:rsidP="004448C8">
      <w:pPr>
        <w:spacing w:before="100" w:after="100"/>
        <w:ind w:left="720" w:hanging="720"/>
        <w:rPr>
          <w:rFonts w:asciiTheme="majorHAnsi" w:hAnsiTheme="majorHAnsi" w:cstheme="majorHAnsi"/>
        </w:rPr>
      </w:pPr>
      <w:r w:rsidRPr="005C5592">
        <w:rPr>
          <w:rFonts w:asciiTheme="majorHAnsi" w:hAnsiTheme="majorHAnsi" w:cstheme="majorHAnsi"/>
          <w:noProof/>
        </w:rPr>
        <w:t>Berry, Jeffrey M., and Sarah Sobieraj. 201</w:t>
      </w:r>
      <w:r w:rsidR="00CA38E1">
        <w:rPr>
          <w:rFonts w:asciiTheme="majorHAnsi" w:hAnsiTheme="majorHAnsi" w:cstheme="majorHAnsi"/>
          <w:noProof/>
        </w:rPr>
        <w:t>3</w:t>
      </w:r>
      <w:r w:rsidRPr="005C5592">
        <w:rPr>
          <w:rFonts w:asciiTheme="majorHAnsi" w:hAnsiTheme="majorHAnsi" w:cstheme="majorHAnsi"/>
          <w:noProof/>
        </w:rPr>
        <w:t xml:space="preserve">. </w:t>
      </w:r>
      <w:r w:rsidRPr="005C5592">
        <w:rPr>
          <w:rFonts w:asciiTheme="majorHAnsi" w:hAnsiTheme="majorHAnsi" w:cstheme="majorHAnsi"/>
          <w:i/>
          <w:iCs/>
        </w:rPr>
        <w:t xml:space="preserve">The Outrage Industry: Political Opinion Media and the New Incivility. </w:t>
      </w:r>
      <w:r w:rsidRPr="005C5592">
        <w:rPr>
          <w:rFonts w:asciiTheme="majorHAnsi" w:eastAsiaTheme="minorEastAsia" w:hAnsiTheme="majorHAnsi" w:cstheme="majorHAnsi"/>
          <w:lang w:eastAsia="en-GB"/>
        </w:rPr>
        <w:t>New York: Oxford University Press.</w:t>
      </w:r>
    </w:p>
    <w:p w14:paraId="7759591E" w14:textId="34CA2150" w:rsidR="00191890" w:rsidRPr="005C5592" w:rsidRDefault="00191890"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lastRenderedPageBreak/>
        <w:t>Bousfield, Derek. 200</w:t>
      </w:r>
      <w:r w:rsidR="0039666F">
        <w:rPr>
          <w:rFonts w:asciiTheme="majorHAnsi" w:hAnsiTheme="majorHAnsi" w:cstheme="majorHAnsi"/>
          <w:noProof/>
        </w:rPr>
        <w:t>8</w:t>
      </w:r>
      <w:r w:rsidRPr="005C5592">
        <w:rPr>
          <w:rFonts w:asciiTheme="majorHAnsi" w:hAnsiTheme="majorHAnsi" w:cstheme="majorHAnsi"/>
          <w:noProof/>
        </w:rPr>
        <w:t>.</w:t>
      </w:r>
      <w:r w:rsidRPr="005C5592">
        <w:rPr>
          <w:rFonts w:asciiTheme="majorHAnsi" w:hAnsiTheme="majorHAnsi" w:cstheme="majorHAnsi"/>
          <w:i/>
          <w:iCs/>
          <w:noProof/>
        </w:rPr>
        <w:t xml:space="preserve"> Impoliteness in Interaction</w:t>
      </w:r>
      <w:r w:rsidRPr="005C5592">
        <w:rPr>
          <w:rFonts w:asciiTheme="majorHAnsi" w:hAnsiTheme="majorHAnsi" w:cstheme="majorHAnsi"/>
          <w:noProof/>
        </w:rPr>
        <w:t>. Amsterdam: John Benjamins Publishing Company.</w:t>
      </w:r>
    </w:p>
    <w:p w14:paraId="2388C4C5" w14:textId="1788CC31"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Briggs, Charles. 1986.</w:t>
      </w:r>
      <w:r w:rsidRPr="005C5592">
        <w:rPr>
          <w:rFonts w:asciiTheme="majorHAnsi" w:hAnsiTheme="majorHAnsi" w:cstheme="majorHAnsi"/>
          <w:i/>
          <w:iCs/>
          <w:noProof/>
        </w:rPr>
        <w:t xml:space="preserve"> Learning how to Ask: A Sociolinguistic Approasial of the Role of the Interview in Social Science Research</w:t>
      </w:r>
      <w:r w:rsidRPr="005C5592">
        <w:rPr>
          <w:rFonts w:asciiTheme="majorHAnsi" w:hAnsiTheme="majorHAnsi" w:cstheme="majorHAnsi"/>
          <w:noProof/>
        </w:rPr>
        <w:t>. Cambridge University Press: Cambridge.</w:t>
      </w:r>
    </w:p>
    <w:p w14:paraId="760E4326" w14:textId="05EE99CE" w:rsidR="00CB67CC" w:rsidRPr="005C5592" w:rsidRDefault="00CB67CC" w:rsidP="004448C8">
      <w:pPr>
        <w:spacing w:before="100" w:after="100"/>
        <w:ind w:left="720" w:hanging="720"/>
        <w:rPr>
          <w:rFonts w:asciiTheme="majorHAnsi" w:hAnsiTheme="majorHAnsi" w:cstheme="majorHAnsi"/>
          <w:i/>
          <w:iCs/>
          <w:noProof/>
        </w:rPr>
      </w:pPr>
      <w:r w:rsidRPr="005C5592">
        <w:rPr>
          <w:rFonts w:asciiTheme="majorHAnsi" w:hAnsiTheme="majorHAnsi" w:cstheme="majorHAnsi"/>
          <w:noProof/>
        </w:rPr>
        <w:t>British Library Sounds. 2013. “</w:t>
      </w:r>
      <w:r w:rsidRPr="005C5592">
        <w:rPr>
          <w:rFonts w:asciiTheme="majorHAnsi" w:hAnsiTheme="majorHAnsi" w:cstheme="majorHAnsi"/>
          <w:i/>
          <w:iCs/>
          <w:noProof/>
        </w:rPr>
        <w:t>Conversation between mother and daughter, Mel and Donna, about their memories of the miners</w:t>
      </w:r>
      <w:r w:rsidR="005026DD" w:rsidRPr="005C5592">
        <w:rPr>
          <w:rFonts w:asciiTheme="majorHAnsi" w:hAnsiTheme="majorHAnsi" w:cstheme="majorHAnsi"/>
          <w:i/>
          <w:iCs/>
          <w:noProof/>
        </w:rPr>
        <w:t>”</w:t>
      </w:r>
      <w:r w:rsidRPr="005C5592">
        <w:rPr>
          <w:rFonts w:asciiTheme="majorHAnsi" w:hAnsiTheme="majorHAnsi" w:cstheme="majorHAnsi"/>
          <w:i/>
          <w:iCs/>
          <w:noProof/>
        </w:rPr>
        <w:t xml:space="preserve"> strike in 1974”. </w:t>
      </w:r>
      <w:r w:rsidRPr="005C5592">
        <w:rPr>
          <w:rFonts w:asciiTheme="majorHAnsi" w:hAnsiTheme="majorHAnsi" w:cstheme="majorHAnsi"/>
          <w:iCs/>
          <w:noProof/>
        </w:rPr>
        <w:t>Listening Project, BL shelf reference C1500/0372.</w:t>
      </w:r>
    </w:p>
    <w:p w14:paraId="50F18F5C" w14:textId="566E07D3"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Brown, Penelope and Steven Levinson. 1978. "Universals in Language Usage: Politessness Phenomena." In </w:t>
      </w:r>
      <w:r w:rsidRPr="005C5592">
        <w:rPr>
          <w:rFonts w:asciiTheme="majorHAnsi" w:hAnsiTheme="majorHAnsi" w:cstheme="majorHAnsi"/>
          <w:i/>
          <w:iCs/>
          <w:noProof/>
        </w:rPr>
        <w:t>Questions and Politeness</w:t>
      </w:r>
      <w:r w:rsidRPr="005C5592">
        <w:rPr>
          <w:rFonts w:asciiTheme="majorHAnsi" w:hAnsiTheme="majorHAnsi" w:cstheme="majorHAnsi"/>
          <w:noProof/>
        </w:rPr>
        <w:t>, edited by Esther Goody, 56-310.</w:t>
      </w:r>
      <w:r w:rsidR="00E62638" w:rsidRPr="005C5592">
        <w:rPr>
          <w:rFonts w:asciiTheme="majorHAnsi" w:hAnsiTheme="majorHAnsi" w:cstheme="majorHAnsi"/>
          <w:noProof/>
        </w:rPr>
        <w:t xml:space="preserve"> Cambridge; Cambridge University Press.</w:t>
      </w:r>
    </w:p>
    <w:p w14:paraId="5E15956F" w14:textId="77777777"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rPr>
        <w:t>Cameron, Deborah. 2001.</w:t>
      </w:r>
      <w:r w:rsidRPr="005C5592">
        <w:rPr>
          <w:rFonts w:asciiTheme="majorHAnsi" w:hAnsiTheme="majorHAnsi" w:cstheme="majorHAnsi"/>
          <w:i/>
          <w:iCs/>
        </w:rPr>
        <w:t xml:space="preserve"> Working with Spoken Discourse</w:t>
      </w:r>
      <w:r w:rsidRPr="005C5592">
        <w:rPr>
          <w:rFonts w:asciiTheme="majorHAnsi" w:hAnsiTheme="majorHAnsi" w:cstheme="majorHAnsi"/>
        </w:rPr>
        <w:t>. London ; Thousand Oaks: SAGE.</w:t>
      </w:r>
    </w:p>
    <w:p w14:paraId="7D12BB6E" w14:textId="3AE6360D"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Camauer, Leonor. 2016.</w:t>
      </w:r>
      <w:r w:rsidRPr="005C5592">
        <w:rPr>
          <w:rFonts w:asciiTheme="majorHAnsi" w:hAnsiTheme="majorHAnsi" w:cstheme="majorHAnsi"/>
          <w:i/>
          <w:iCs/>
          <w:noProof/>
        </w:rPr>
        <w:t xml:space="preserve"> </w:t>
      </w:r>
      <w:r w:rsidR="00E62638" w:rsidRPr="005C5592">
        <w:rPr>
          <w:rFonts w:asciiTheme="majorHAnsi" w:hAnsiTheme="majorHAnsi" w:cstheme="majorHAnsi"/>
          <w:i/>
          <w:iCs/>
          <w:noProof/>
        </w:rPr>
        <w:t>“</w:t>
      </w:r>
      <w:r w:rsidRPr="005C5592">
        <w:rPr>
          <w:rFonts w:asciiTheme="majorHAnsi" w:hAnsiTheme="majorHAnsi" w:cstheme="majorHAnsi"/>
          <w:iCs/>
          <w:noProof/>
        </w:rPr>
        <w:t>Denigrating and being Denigrated for a Higher End: Constructing Ordinary Expertise through Supportive and Belligerent Talk</w:t>
      </w:r>
      <w:r w:rsidR="00E62638" w:rsidRPr="005C5592">
        <w:rPr>
          <w:rFonts w:asciiTheme="majorHAnsi" w:hAnsiTheme="majorHAnsi" w:cstheme="majorHAnsi"/>
          <w:i/>
          <w:iCs/>
          <w:noProof/>
        </w:rPr>
        <w:t>”</w:t>
      </w:r>
      <w:r w:rsidRPr="005C5592">
        <w:rPr>
          <w:rFonts w:asciiTheme="majorHAnsi" w:hAnsiTheme="majorHAnsi" w:cstheme="majorHAnsi"/>
          <w:noProof/>
        </w:rPr>
        <w:t xml:space="preserve">. </w:t>
      </w:r>
      <w:r w:rsidR="00E62638" w:rsidRPr="005C5592">
        <w:rPr>
          <w:rFonts w:asciiTheme="majorHAnsi" w:hAnsiTheme="majorHAnsi" w:cstheme="majorHAnsi"/>
          <w:noProof/>
        </w:rPr>
        <w:t>Discourse, context and media Vo</w:t>
      </w:r>
      <w:r w:rsidRPr="005C5592">
        <w:rPr>
          <w:rFonts w:asciiTheme="majorHAnsi" w:hAnsiTheme="majorHAnsi" w:cstheme="majorHAnsi"/>
          <w:noProof/>
        </w:rPr>
        <w:t>l. 13</w:t>
      </w:r>
      <w:r w:rsidR="00E62638" w:rsidRPr="005C5592">
        <w:rPr>
          <w:rFonts w:asciiTheme="majorHAnsi" w:hAnsiTheme="majorHAnsi" w:cstheme="majorHAnsi"/>
          <w:noProof/>
        </w:rPr>
        <w:t>, Part A, 4-10</w:t>
      </w:r>
      <w:r w:rsidRPr="005C5592">
        <w:rPr>
          <w:rFonts w:asciiTheme="majorHAnsi" w:hAnsiTheme="majorHAnsi" w:cstheme="majorHAnsi"/>
          <w:noProof/>
        </w:rPr>
        <w:t xml:space="preserve">. </w:t>
      </w:r>
    </w:p>
    <w:p w14:paraId="62EF10D4" w14:textId="137E67E6"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Coe, Kevin, Kate Kenski, and Stephen A. Rains. 2014. "Online and Uncivil? Patterns and Determinants of Incivility in Newspaper Website Comments." </w:t>
      </w:r>
      <w:r w:rsidRPr="005C5592">
        <w:rPr>
          <w:rFonts w:asciiTheme="majorHAnsi" w:hAnsiTheme="majorHAnsi" w:cstheme="majorHAnsi"/>
          <w:i/>
          <w:iCs/>
          <w:noProof/>
        </w:rPr>
        <w:t>Journal of Communication</w:t>
      </w:r>
      <w:r w:rsidRPr="005C5592">
        <w:rPr>
          <w:rFonts w:asciiTheme="majorHAnsi" w:hAnsiTheme="majorHAnsi" w:cstheme="majorHAnsi"/>
          <w:noProof/>
        </w:rPr>
        <w:t xml:space="preserve"> 64 (4): 658-679.</w:t>
      </w:r>
    </w:p>
    <w:p w14:paraId="7364ABD5" w14:textId="4ACC8193" w:rsidR="00222225" w:rsidRPr="005C5592" w:rsidRDefault="0022222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Culpeper, Jonathan. 2005. Impoliteness and entertainment in the television quiz</w:t>
      </w:r>
      <w:r w:rsidR="004448C8">
        <w:rPr>
          <w:rFonts w:asciiTheme="majorHAnsi" w:hAnsiTheme="majorHAnsi" w:cstheme="majorHAnsi"/>
          <w:noProof/>
        </w:rPr>
        <w:t xml:space="preserve"> </w:t>
      </w:r>
      <w:r w:rsidRPr="005C5592">
        <w:rPr>
          <w:rFonts w:asciiTheme="majorHAnsi" w:hAnsiTheme="majorHAnsi" w:cstheme="majorHAnsi"/>
          <w:noProof/>
        </w:rPr>
        <w:t xml:space="preserve">show: </w:t>
      </w:r>
      <w:r w:rsidRPr="005C5592">
        <w:rPr>
          <w:rFonts w:asciiTheme="majorHAnsi" w:hAnsiTheme="majorHAnsi" w:cstheme="majorHAnsi"/>
          <w:i/>
          <w:iCs/>
          <w:noProof/>
        </w:rPr>
        <w:t>The Weakest Link</w:t>
      </w:r>
      <w:r w:rsidRPr="005C5592">
        <w:rPr>
          <w:rFonts w:asciiTheme="majorHAnsi" w:hAnsiTheme="majorHAnsi" w:cstheme="majorHAnsi"/>
          <w:noProof/>
        </w:rPr>
        <w:t xml:space="preserve">. </w:t>
      </w:r>
      <w:r w:rsidRPr="005C5592">
        <w:rPr>
          <w:rFonts w:asciiTheme="majorHAnsi" w:hAnsiTheme="majorHAnsi" w:cstheme="majorHAnsi"/>
          <w:i/>
          <w:iCs/>
          <w:noProof/>
        </w:rPr>
        <w:t xml:space="preserve">Journal of Politeness Research </w:t>
      </w:r>
      <w:r w:rsidRPr="005C5592">
        <w:rPr>
          <w:rFonts w:asciiTheme="majorHAnsi" w:hAnsiTheme="majorHAnsi" w:cstheme="majorHAnsi"/>
          <w:noProof/>
        </w:rPr>
        <w:t>1 (1). 35:72.</w:t>
      </w:r>
    </w:p>
    <w:p w14:paraId="7D882C3D" w14:textId="77777777" w:rsidR="00191890" w:rsidRPr="005C5592" w:rsidRDefault="00191890"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lastRenderedPageBreak/>
        <w:t xml:space="preserve">Culpeper, Jonathan and Claire Hardaker. 2017. "Impoliteness." In </w:t>
      </w:r>
      <w:r w:rsidRPr="005C5592">
        <w:rPr>
          <w:rFonts w:asciiTheme="majorHAnsi" w:hAnsiTheme="majorHAnsi" w:cstheme="majorHAnsi"/>
          <w:i/>
          <w:iCs/>
          <w:noProof/>
        </w:rPr>
        <w:t>The Palgrave Handbook of Linguistic Impoliteness</w:t>
      </w:r>
      <w:r w:rsidRPr="005C5592">
        <w:rPr>
          <w:rFonts w:asciiTheme="majorHAnsi" w:hAnsiTheme="majorHAnsi" w:cstheme="majorHAnsi"/>
          <w:noProof/>
        </w:rPr>
        <w:t>, edited by Jonathan Culpeper, Michael Haugh and Daniel Z. Kadar, 199-226. London: Palgrave Macmillan.</w:t>
      </w:r>
    </w:p>
    <w:p w14:paraId="366338D8" w14:textId="70BBBB69"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Daly, Macdonald. 2016. "10.55 the Listening Project." In </w:t>
      </w:r>
      <w:r w:rsidRPr="005C5592">
        <w:rPr>
          <w:rFonts w:asciiTheme="majorHAnsi" w:hAnsiTheme="majorHAnsi" w:cstheme="majorHAnsi"/>
          <w:i/>
          <w:iCs/>
          <w:noProof/>
        </w:rPr>
        <w:t>Reading Radio 4: A Programme by Programme Analysis of Britain</w:t>
      </w:r>
      <w:r w:rsidR="005026DD" w:rsidRPr="005C5592">
        <w:rPr>
          <w:rFonts w:asciiTheme="majorHAnsi" w:hAnsiTheme="majorHAnsi" w:cstheme="majorHAnsi"/>
          <w:i/>
          <w:iCs/>
          <w:noProof/>
        </w:rPr>
        <w:t>”</w:t>
      </w:r>
      <w:r w:rsidRPr="005C5592">
        <w:rPr>
          <w:rFonts w:asciiTheme="majorHAnsi" w:hAnsiTheme="majorHAnsi" w:cstheme="majorHAnsi"/>
          <w:i/>
          <w:iCs/>
          <w:noProof/>
        </w:rPr>
        <w:t>s most Important Radio Station.</w:t>
      </w:r>
      <w:r w:rsidRPr="005C5592">
        <w:rPr>
          <w:rFonts w:asciiTheme="majorHAnsi" w:hAnsiTheme="majorHAnsi" w:cstheme="majorHAnsi"/>
          <w:noProof/>
        </w:rPr>
        <w:t>, 143-146. London: Palgrave McMillan.</w:t>
      </w:r>
    </w:p>
    <w:p w14:paraId="2F807299" w14:textId="13F47C70"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Drake, Philip and Angela Smith. 2016. "Belligerent Broadcasting, Male Anti-Authoritarianism and Anti-Environmentalism: The Case of Top Gear (BBC, 2002–2015)." </w:t>
      </w:r>
      <w:r w:rsidRPr="005C5592">
        <w:rPr>
          <w:rFonts w:asciiTheme="majorHAnsi" w:hAnsiTheme="majorHAnsi" w:cstheme="majorHAnsi"/>
          <w:i/>
          <w:iCs/>
          <w:noProof/>
        </w:rPr>
        <w:t>Environmental Communication</w:t>
      </w:r>
      <w:r w:rsidRPr="005C5592">
        <w:rPr>
          <w:rFonts w:asciiTheme="majorHAnsi" w:hAnsiTheme="majorHAnsi" w:cstheme="majorHAnsi"/>
          <w:noProof/>
        </w:rPr>
        <w:t xml:space="preserve"> 10 (6): 689-703.</w:t>
      </w:r>
    </w:p>
    <w:p w14:paraId="2556A157" w14:textId="5CFE0B6F" w:rsidR="00530C1B" w:rsidRPr="005C5592" w:rsidRDefault="00530C1B" w:rsidP="004448C8">
      <w:pPr>
        <w:spacing w:before="100" w:after="100"/>
        <w:ind w:left="720" w:hanging="720"/>
        <w:rPr>
          <w:rFonts w:asciiTheme="majorHAnsi" w:hAnsiTheme="majorHAnsi" w:cstheme="majorHAnsi"/>
          <w:noProof/>
        </w:rPr>
      </w:pPr>
      <w:r w:rsidRPr="005C5592">
        <w:rPr>
          <w:rFonts w:asciiTheme="majorHAnsi" w:hAnsiTheme="majorHAnsi" w:cstheme="majorHAnsi"/>
        </w:rPr>
        <w:t>Duggan, Maeve, Lee Rainie, Aaron Smith, Cary Funk, Amanda Lenhart, and Mary Madden. 2014.</w:t>
      </w:r>
      <w:r w:rsidRPr="005C5592">
        <w:rPr>
          <w:rFonts w:asciiTheme="majorHAnsi" w:hAnsiTheme="majorHAnsi" w:cstheme="majorHAnsi"/>
          <w:i/>
          <w:iCs/>
        </w:rPr>
        <w:t>Online Harassment.</w:t>
      </w:r>
      <w:r w:rsidR="005C171D" w:rsidRPr="005C5592">
        <w:rPr>
          <w:rFonts w:asciiTheme="majorHAnsi" w:hAnsiTheme="majorHAnsi" w:cstheme="majorHAnsi"/>
          <w:i/>
          <w:iCs/>
        </w:rPr>
        <w:t xml:space="preserve"> </w:t>
      </w:r>
      <w:r w:rsidRPr="005C5592">
        <w:rPr>
          <w:rFonts w:asciiTheme="majorHAnsi" w:hAnsiTheme="majorHAnsi" w:cstheme="majorHAnsi"/>
          <w:iCs/>
        </w:rPr>
        <w:t xml:space="preserve">Pew Research </w:t>
      </w:r>
      <w:proofErr w:type="spellStart"/>
      <w:r w:rsidRPr="005C5592">
        <w:rPr>
          <w:rFonts w:asciiTheme="majorHAnsi" w:hAnsiTheme="majorHAnsi" w:cstheme="majorHAnsi"/>
          <w:iCs/>
        </w:rPr>
        <w:t>Center</w:t>
      </w:r>
      <w:proofErr w:type="spellEnd"/>
      <w:r w:rsidRPr="005C5592">
        <w:rPr>
          <w:rFonts w:asciiTheme="majorHAnsi" w:hAnsiTheme="majorHAnsi" w:cstheme="majorHAnsi"/>
        </w:rPr>
        <w:t>.</w:t>
      </w:r>
      <w:r w:rsidR="0090613A" w:rsidRPr="005C5592">
        <w:rPr>
          <w:rFonts w:asciiTheme="majorHAnsi" w:hAnsiTheme="majorHAnsi" w:cstheme="majorHAnsi"/>
        </w:rPr>
        <w:t xml:space="preserve"> http://www.pewinternet.org/2014/10/22/online-harassment/#</w:t>
      </w:r>
    </w:p>
    <w:p w14:paraId="74D7CBD6" w14:textId="388502A3"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Eriksson, Göran. 2014. "See the Error of Your Ways: Belligerent Expertise and the Curative Power of </w:t>
      </w:r>
      <w:r w:rsidR="005026DD" w:rsidRPr="005C5592">
        <w:rPr>
          <w:rFonts w:asciiTheme="majorHAnsi" w:hAnsiTheme="majorHAnsi" w:cstheme="majorHAnsi"/>
          <w:noProof/>
        </w:rPr>
        <w:t>“</w:t>
      </w:r>
      <w:r w:rsidRPr="005C5592">
        <w:rPr>
          <w:rFonts w:asciiTheme="majorHAnsi" w:hAnsiTheme="majorHAnsi" w:cstheme="majorHAnsi"/>
          <w:noProof/>
        </w:rPr>
        <w:t>tough Love</w:t>
      </w:r>
      <w:r w:rsidR="005026DD" w:rsidRPr="005C5592">
        <w:rPr>
          <w:rFonts w:asciiTheme="majorHAnsi" w:hAnsiTheme="majorHAnsi" w:cstheme="majorHAnsi"/>
          <w:noProof/>
        </w:rPr>
        <w:t>”</w:t>
      </w:r>
      <w:r w:rsidRPr="005C5592">
        <w:rPr>
          <w:rFonts w:asciiTheme="majorHAnsi" w:hAnsiTheme="majorHAnsi" w:cstheme="majorHAnsi"/>
          <w:noProof/>
        </w:rPr>
        <w:t xml:space="preserve">." </w:t>
      </w:r>
      <w:r w:rsidRPr="005C5592">
        <w:rPr>
          <w:rFonts w:asciiTheme="majorHAnsi" w:hAnsiTheme="majorHAnsi" w:cstheme="majorHAnsi"/>
          <w:i/>
          <w:iCs/>
          <w:noProof/>
        </w:rPr>
        <w:t>International Journal of Cultural Studies</w:t>
      </w:r>
      <w:r w:rsidRPr="005C5592">
        <w:rPr>
          <w:rFonts w:asciiTheme="majorHAnsi" w:hAnsiTheme="majorHAnsi" w:cstheme="majorHAnsi"/>
          <w:noProof/>
        </w:rPr>
        <w:t xml:space="preserve"> 17 (6): 573-589.</w:t>
      </w:r>
    </w:p>
    <w:p w14:paraId="61C2EE52" w14:textId="40E4DF4C" w:rsidR="006F6D3E" w:rsidRPr="005C5592" w:rsidRDefault="00625692"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Fitzgerald, Richard. (2006). Radio: Language. In K. Brown (Ed.), Encyclopedia of Language &amp; Linguistics 2nd ed.: 348-354. UK: Elsevier Ltd.</w:t>
      </w:r>
    </w:p>
    <w:p w14:paraId="2A3655C6" w14:textId="562B9358"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Freund, Alexander. 2015. "Under Storytelling</w:t>
      </w:r>
      <w:r w:rsidR="005026DD" w:rsidRPr="005C5592">
        <w:rPr>
          <w:rFonts w:asciiTheme="majorHAnsi" w:hAnsiTheme="majorHAnsi" w:cstheme="majorHAnsi"/>
          <w:noProof/>
        </w:rPr>
        <w:t>”</w:t>
      </w:r>
      <w:r w:rsidRPr="005C5592">
        <w:rPr>
          <w:rFonts w:asciiTheme="majorHAnsi" w:hAnsiTheme="majorHAnsi" w:cstheme="majorHAnsi"/>
          <w:noProof/>
        </w:rPr>
        <w:t xml:space="preserve">s Spell: Oral History in a Neoliberal Age." </w:t>
      </w:r>
      <w:r w:rsidRPr="005C5592">
        <w:rPr>
          <w:rFonts w:asciiTheme="majorHAnsi" w:hAnsiTheme="majorHAnsi" w:cstheme="majorHAnsi"/>
          <w:i/>
          <w:iCs/>
          <w:noProof/>
        </w:rPr>
        <w:t>The Oral History Review</w:t>
      </w:r>
      <w:r w:rsidRPr="005C5592">
        <w:rPr>
          <w:rFonts w:asciiTheme="majorHAnsi" w:hAnsiTheme="majorHAnsi" w:cstheme="majorHAnsi"/>
          <w:noProof/>
        </w:rPr>
        <w:t xml:space="preserve"> 42 (1): 96-132.</w:t>
      </w:r>
    </w:p>
    <w:p w14:paraId="50615621" w14:textId="77777777" w:rsidR="00486895" w:rsidRPr="005C5592" w:rsidRDefault="00486895" w:rsidP="004448C8">
      <w:pPr>
        <w:spacing w:before="100" w:after="100"/>
        <w:ind w:left="720" w:hanging="720"/>
        <w:rPr>
          <w:rFonts w:asciiTheme="majorHAnsi" w:hAnsiTheme="majorHAnsi" w:cstheme="majorHAnsi"/>
          <w:noProof/>
        </w:rPr>
      </w:pPr>
      <w:bookmarkStart w:id="7" w:name="_Hlk506888423"/>
      <w:r w:rsidRPr="005C5592">
        <w:rPr>
          <w:rFonts w:asciiTheme="majorHAnsi" w:hAnsiTheme="majorHAnsi" w:cstheme="majorHAnsi"/>
          <w:noProof/>
        </w:rPr>
        <w:lastRenderedPageBreak/>
        <w:t>Garcés-Conejos Blitvich</w:t>
      </w:r>
      <w:bookmarkEnd w:id="7"/>
      <w:r w:rsidRPr="005C5592">
        <w:rPr>
          <w:rFonts w:asciiTheme="majorHAnsi" w:hAnsiTheme="majorHAnsi" w:cstheme="majorHAnsi"/>
          <w:noProof/>
        </w:rPr>
        <w:t xml:space="preserve">, Pilar, Patricia Bou-Franch, and Nuria Lorenzo-Dus. 2013. "Identity and Impoliteness: The Expert in the Talent show Idol." </w:t>
      </w:r>
      <w:r w:rsidRPr="005C5592">
        <w:rPr>
          <w:rFonts w:asciiTheme="majorHAnsi" w:hAnsiTheme="majorHAnsi" w:cstheme="majorHAnsi"/>
          <w:i/>
          <w:noProof/>
        </w:rPr>
        <w:t>Journal of Politeness Research</w:t>
      </w:r>
      <w:r w:rsidRPr="005C5592">
        <w:rPr>
          <w:rFonts w:asciiTheme="majorHAnsi" w:hAnsiTheme="majorHAnsi" w:cstheme="majorHAnsi"/>
          <w:noProof/>
        </w:rPr>
        <w:t xml:space="preserve"> 9 (1): 97-121.</w:t>
      </w:r>
    </w:p>
    <w:p w14:paraId="0185456E" w14:textId="77777777"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Goffman, Erving. 1972. "On Face-Work: An Analysis of Ritual Elements in Social Interaction." In </w:t>
      </w:r>
      <w:r w:rsidRPr="005C5592">
        <w:rPr>
          <w:rFonts w:asciiTheme="majorHAnsi" w:hAnsiTheme="majorHAnsi" w:cstheme="majorHAnsi"/>
          <w:i/>
          <w:iCs/>
          <w:noProof/>
        </w:rPr>
        <w:t>Communication in Face-to-Face Interaction</w:t>
      </w:r>
      <w:r w:rsidRPr="005C5592">
        <w:rPr>
          <w:rFonts w:asciiTheme="majorHAnsi" w:hAnsiTheme="majorHAnsi" w:cstheme="majorHAnsi"/>
          <w:noProof/>
        </w:rPr>
        <w:t>, edited by John Laver and Sandra Hutcheson, 319-346. Harmondsworth: Penguin.</w:t>
      </w:r>
    </w:p>
    <w:p w14:paraId="70C53EC9" w14:textId="77777777"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Goffman, Erving. 1981. </w:t>
      </w:r>
      <w:r w:rsidRPr="005C5592">
        <w:rPr>
          <w:rFonts w:asciiTheme="majorHAnsi" w:hAnsiTheme="majorHAnsi" w:cstheme="majorHAnsi"/>
          <w:i/>
          <w:noProof/>
        </w:rPr>
        <w:t>Forms of Talk</w:t>
      </w:r>
      <w:r w:rsidRPr="005C5592">
        <w:rPr>
          <w:rFonts w:asciiTheme="majorHAnsi" w:hAnsiTheme="majorHAnsi" w:cstheme="majorHAnsi"/>
          <w:noProof/>
        </w:rPr>
        <w:t>. Philadelphia, Pennsylvania: University of Pennsylvania Press.</w:t>
      </w:r>
    </w:p>
    <w:p w14:paraId="4AC9C6C1" w14:textId="5467DB7E" w:rsidR="001B6805" w:rsidRPr="005C5592" w:rsidRDefault="001B6805" w:rsidP="004448C8">
      <w:pPr>
        <w:spacing w:before="100" w:after="100"/>
        <w:ind w:left="720" w:hanging="720"/>
        <w:rPr>
          <w:rFonts w:asciiTheme="majorHAnsi" w:hAnsiTheme="majorHAnsi" w:cstheme="majorHAnsi"/>
        </w:rPr>
      </w:pPr>
      <w:r w:rsidRPr="005C5592">
        <w:rPr>
          <w:rFonts w:asciiTheme="majorHAnsi" w:hAnsiTheme="majorHAnsi" w:cstheme="majorHAnsi"/>
        </w:rPr>
        <w:t xml:space="preserve">Grice, H. P. 1975. "Logic and Conversation." In </w:t>
      </w:r>
      <w:r w:rsidRPr="005C5592">
        <w:rPr>
          <w:rFonts w:asciiTheme="majorHAnsi" w:hAnsiTheme="majorHAnsi" w:cstheme="majorHAnsi"/>
          <w:i/>
          <w:iCs/>
        </w:rPr>
        <w:t>Syntax and Semantics Volume 3</w:t>
      </w:r>
      <w:r w:rsidRPr="005C5592">
        <w:rPr>
          <w:rFonts w:asciiTheme="majorHAnsi" w:hAnsiTheme="majorHAnsi" w:cstheme="majorHAnsi"/>
        </w:rPr>
        <w:t>, edited by Peter Cole and Jerry Morgan, 41-58.</w:t>
      </w:r>
    </w:p>
    <w:p w14:paraId="2F5C545B" w14:textId="062E9DAA" w:rsidR="00931ACA" w:rsidRPr="005C5592" w:rsidRDefault="00931ACA" w:rsidP="004448C8">
      <w:pPr>
        <w:spacing w:before="100" w:after="100"/>
        <w:ind w:left="720" w:hanging="720"/>
        <w:rPr>
          <w:rFonts w:asciiTheme="majorHAnsi" w:hAnsiTheme="majorHAnsi" w:cstheme="majorHAnsi"/>
          <w:noProof/>
        </w:rPr>
      </w:pPr>
      <w:bookmarkStart w:id="8" w:name="_Hlk506973436"/>
      <w:r w:rsidRPr="005C5592">
        <w:rPr>
          <w:rFonts w:asciiTheme="majorHAnsi" w:hAnsiTheme="majorHAnsi" w:cstheme="majorHAnsi"/>
          <w:noProof/>
        </w:rPr>
        <w:t xml:space="preserve">Hall, Stuart (1973). Encoding and Decoding in the Television Discourse. CCCS Occasional Papers, no. 7, Birmingham: Birmingham Centre for Contemporary Cultural Studies, https://www.birmingham.ac.uk/Documents/college-artslaw/history/cccs/stencilled-occasional-papers/1to8and11to24and38to48/SOP07.pdf </w:t>
      </w:r>
    </w:p>
    <w:bookmarkEnd w:id="8"/>
    <w:p w14:paraId="18D42B2F" w14:textId="319A6EE8"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Higgins, Michael, Martin Montgomery, Angela Smith, and Andrew Tolson. 2012. "Belligerent Broadcasting and Makeover Television." </w:t>
      </w:r>
      <w:r w:rsidRPr="005C5592">
        <w:rPr>
          <w:rFonts w:asciiTheme="majorHAnsi" w:hAnsiTheme="majorHAnsi" w:cstheme="majorHAnsi"/>
          <w:i/>
          <w:iCs/>
          <w:noProof/>
        </w:rPr>
        <w:t>International Journal of Cultural Studies</w:t>
      </w:r>
      <w:r w:rsidRPr="005C5592">
        <w:rPr>
          <w:rFonts w:asciiTheme="majorHAnsi" w:hAnsiTheme="majorHAnsi" w:cstheme="majorHAnsi"/>
          <w:noProof/>
        </w:rPr>
        <w:t xml:space="preserve"> 15 (5): 501-518.</w:t>
      </w:r>
    </w:p>
    <w:p w14:paraId="1E895BFB" w14:textId="44AF7AB9" w:rsidR="001B6805"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Higgins, Michael and Angela Smith. 201</w:t>
      </w:r>
      <w:r w:rsidR="002F742E">
        <w:rPr>
          <w:rFonts w:asciiTheme="majorHAnsi" w:hAnsiTheme="majorHAnsi" w:cstheme="majorHAnsi"/>
          <w:noProof/>
        </w:rPr>
        <w:t>6</w:t>
      </w:r>
      <w:r w:rsidRPr="005C5592">
        <w:rPr>
          <w:rFonts w:asciiTheme="majorHAnsi" w:hAnsiTheme="majorHAnsi" w:cstheme="majorHAnsi"/>
          <w:noProof/>
        </w:rPr>
        <w:t>.</w:t>
      </w:r>
      <w:r w:rsidRPr="005C5592">
        <w:rPr>
          <w:rFonts w:asciiTheme="majorHAnsi" w:hAnsiTheme="majorHAnsi" w:cstheme="majorHAnsi"/>
          <w:i/>
          <w:iCs/>
          <w:noProof/>
        </w:rPr>
        <w:t xml:space="preserve"> Belligerent Broadcasting: Synthetic Argument in Broadcast Talk</w:t>
      </w:r>
      <w:r w:rsidRPr="005C5592">
        <w:rPr>
          <w:rFonts w:asciiTheme="majorHAnsi" w:hAnsiTheme="majorHAnsi" w:cstheme="majorHAnsi"/>
          <w:noProof/>
        </w:rPr>
        <w:t>. London: Routledge.</w:t>
      </w:r>
    </w:p>
    <w:p w14:paraId="2453433D" w14:textId="77777777" w:rsidR="0023763C" w:rsidRPr="005C5592" w:rsidRDefault="0023763C"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lastRenderedPageBreak/>
        <w:t xml:space="preserve">Hogan, Michael. 2013. “Pointless it may be, but Alexander Armstrong’s game show is certainly addictive”. </w:t>
      </w:r>
      <w:r w:rsidRPr="005C5592">
        <w:rPr>
          <w:rFonts w:asciiTheme="majorHAnsi" w:hAnsiTheme="majorHAnsi" w:cstheme="majorHAnsi"/>
          <w:i/>
          <w:noProof/>
        </w:rPr>
        <w:t>The Telegraph</w:t>
      </w:r>
      <w:r w:rsidRPr="005C5592">
        <w:rPr>
          <w:rFonts w:asciiTheme="majorHAnsi" w:hAnsiTheme="majorHAnsi" w:cstheme="majorHAnsi"/>
          <w:noProof/>
        </w:rPr>
        <w:t xml:space="preserve"> June 6 2013, </w:t>
      </w:r>
      <w:hyperlink r:id="rId8" w:history="1">
        <w:r w:rsidRPr="005C5592">
          <w:rPr>
            <w:rStyle w:val="Hyperlink"/>
            <w:rFonts w:asciiTheme="majorHAnsi" w:hAnsiTheme="majorHAnsi" w:cstheme="majorHAnsi"/>
            <w:noProof/>
            <w:color w:val="auto"/>
          </w:rPr>
          <w:t>http://www.telegraph.co.uk/culture/tvandradio/10101870/Pointless-it-may-be-but-Alexander-Armstrongs-gameshow-is-certainly-addictive.html</w:t>
        </w:r>
      </w:hyperlink>
      <w:r w:rsidRPr="005C5592">
        <w:rPr>
          <w:rFonts w:asciiTheme="majorHAnsi" w:hAnsiTheme="majorHAnsi" w:cstheme="majorHAnsi"/>
          <w:noProof/>
        </w:rPr>
        <w:t xml:space="preserve"> accessed February 21 2018. </w:t>
      </w:r>
    </w:p>
    <w:p w14:paraId="6AA36C02" w14:textId="46616525" w:rsidR="009B55DF" w:rsidRPr="005C5592" w:rsidRDefault="009B55DF"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Hutchby, Ian. 199</w:t>
      </w:r>
      <w:r w:rsidR="00C360C3" w:rsidRPr="005C5592">
        <w:rPr>
          <w:rFonts w:asciiTheme="majorHAnsi" w:hAnsiTheme="majorHAnsi" w:cstheme="majorHAnsi"/>
          <w:noProof/>
        </w:rPr>
        <w:t>6</w:t>
      </w:r>
      <w:r w:rsidRPr="005C5592">
        <w:rPr>
          <w:rFonts w:asciiTheme="majorHAnsi" w:hAnsiTheme="majorHAnsi" w:cstheme="majorHAnsi"/>
          <w:noProof/>
        </w:rPr>
        <w:t xml:space="preserve">. </w:t>
      </w:r>
      <w:r w:rsidR="00C360C3" w:rsidRPr="005C5592">
        <w:rPr>
          <w:rFonts w:asciiTheme="majorHAnsi" w:hAnsiTheme="majorHAnsi" w:cstheme="majorHAnsi"/>
          <w:i/>
          <w:noProof/>
        </w:rPr>
        <w:t>Confrontation Talk: Arguments, Asymmetries and Power on Talk Radio.</w:t>
      </w:r>
      <w:r w:rsidR="006069FA" w:rsidRPr="005C5592">
        <w:rPr>
          <w:rFonts w:asciiTheme="majorHAnsi" w:hAnsiTheme="majorHAnsi" w:cstheme="majorHAnsi"/>
          <w:i/>
          <w:noProof/>
        </w:rPr>
        <w:t xml:space="preserve"> </w:t>
      </w:r>
      <w:r w:rsidR="00C360C3" w:rsidRPr="005C5592">
        <w:rPr>
          <w:rFonts w:asciiTheme="majorHAnsi" w:hAnsiTheme="majorHAnsi" w:cstheme="majorHAnsi"/>
          <w:noProof/>
        </w:rPr>
        <w:t>Mahwah, New Jersey: Lawrence Erlbaum Associates.</w:t>
      </w:r>
    </w:p>
    <w:p w14:paraId="169A5E9D" w14:textId="5477838A"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Hutchby, Ian. 2011. "Doing Non-Neutral Belligerent Interaction in the Hybrid Political Interview." In </w:t>
      </w:r>
      <w:r w:rsidRPr="005C5592">
        <w:rPr>
          <w:rFonts w:asciiTheme="majorHAnsi" w:hAnsiTheme="majorHAnsi" w:cstheme="majorHAnsi"/>
          <w:i/>
          <w:iCs/>
          <w:noProof/>
        </w:rPr>
        <w:t>Talking Politics in Broadcast Media:Cross-Cultural Perspectives on Political Interviewing, Journalism and accountabilityT</w:t>
      </w:r>
      <w:r w:rsidR="00805FE5" w:rsidRPr="005C5592">
        <w:rPr>
          <w:rFonts w:asciiTheme="majorHAnsi" w:hAnsiTheme="majorHAnsi" w:cstheme="majorHAnsi"/>
          <w:i/>
          <w:iCs/>
          <w:noProof/>
        </w:rPr>
        <w:t xml:space="preserve"> </w:t>
      </w:r>
      <w:r w:rsidRPr="005C5592">
        <w:rPr>
          <w:rFonts w:asciiTheme="majorHAnsi" w:hAnsiTheme="majorHAnsi" w:cstheme="majorHAnsi"/>
          <w:noProof/>
        </w:rPr>
        <w:t>, edited by Mats Ekström and Marianna Patrona. Vol. 42, 115. Amsterdam: John Benjamins Publishing.</w:t>
      </w:r>
    </w:p>
    <w:p w14:paraId="3B2C69E1" w14:textId="77777777"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Hutchby, Ian and Robin Wooffitt. 2008.</w:t>
      </w:r>
      <w:r w:rsidRPr="005C5592">
        <w:rPr>
          <w:rFonts w:asciiTheme="majorHAnsi" w:hAnsiTheme="majorHAnsi" w:cstheme="majorHAnsi"/>
          <w:i/>
          <w:iCs/>
          <w:noProof/>
        </w:rPr>
        <w:t xml:space="preserve"> Conversation Analysis</w:t>
      </w:r>
      <w:r w:rsidRPr="005C5592">
        <w:rPr>
          <w:rFonts w:asciiTheme="majorHAnsi" w:hAnsiTheme="majorHAnsi" w:cstheme="majorHAnsi"/>
          <w:noProof/>
        </w:rPr>
        <w:t>, edited by Robin Wooffitt. 2nd ed. Cambridge: Polity.</w:t>
      </w:r>
    </w:p>
    <w:p w14:paraId="31E6A319" w14:textId="77777777" w:rsidR="001B6805" w:rsidRPr="005C5592" w:rsidRDefault="001B6805" w:rsidP="004448C8">
      <w:pPr>
        <w:spacing w:before="100" w:after="100"/>
        <w:ind w:left="720" w:hanging="720"/>
        <w:rPr>
          <w:rFonts w:asciiTheme="majorHAnsi" w:hAnsiTheme="majorHAnsi" w:cstheme="majorHAnsi"/>
          <w:noProof/>
        </w:rPr>
      </w:pPr>
      <w:r w:rsidRPr="005C5592">
        <w:rPr>
          <w:rFonts w:asciiTheme="majorHAnsi" w:hAnsiTheme="majorHAnsi" w:cstheme="majorHAnsi"/>
          <w:noProof/>
        </w:rPr>
        <w:t>Isay, David. 2007.</w:t>
      </w:r>
      <w:r w:rsidRPr="005C5592">
        <w:rPr>
          <w:rFonts w:asciiTheme="majorHAnsi" w:hAnsiTheme="majorHAnsi" w:cstheme="majorHAnsi"/>
          <w:i/>
          <w:iCs/>
          <w:noProof/>
        </w:rPr>
        <w:t xml:space="preserve"> Listening is an Act of Love: A Celebration of American Life from the StoryCorps Project</w:t>
      </w:r>
      <w:r w:rsidRPr="005C5592">
        <w:rPr>
          <w:rFonts w:asciiTheme="majorHAnsi" w:hAnsiTheme="majorHAnsi" w:cstheme="majorHAnsi"/>
          <w:noProof/>
        </w:rPr>
        <w:t xml:space="preserve"> Penguin.</w:t>
      </w:r>
    </w:p>
    <w:p w14:paraId="1753EBC4" w14:textId="09886C23" w:rsidR="00D44DDC" w:rsidRPr="005C5592" w:rsidRDefault="00D44DDC" w:rsidP="00942473">
      <w:pPr>
        <w:spacing w:before="100" w:after="100"/>
        <w:ind w:left="720" w:hanging="720"/>
        <w:rPr>
          <w:rFonts w:asciiTheme="majorHAnsi" w:hAnsiTheme="majorHAnsi" w:cstheme="majorHAnsi"/>
        </w:rPr>
      </w:pPr>
      <w:proofErr w:type="spellStart"/>
      <w:r w:rsidRPr="005C5592">
        <w:rPr>
          <w:rFonts w:asciiTheme="majorHAnsi" w:hAnsiTheme="majorHAnsi" w:cstheme="majorHAnsi"/>
        </w:rPr>
        <w:t>Labov</w:t>
      </w:r>
      <w:proofErr w:type="spellEnd"/>
      <w:r w:rsidRPr="005C5592">
        <w:rPr>
          <w:rFonts w:asciiTheme="majorHAnsi" w:hAnsiTheme="majorHAnsi" w:cstheme="majorHAnsi"/>
        </w:rPr>
        <w:t xml:space="preserve">, William and Joshua </w:t>
      </w:r>
      <w:proofErr w:type="spellStart"/>
      <w:r w:rsidRPr="005C5592">
        <w:rPr>
          <w:rFonts w:asciiTheme="majorHAnsi" w:hAnsiTheme="majorHAnsi" w:cstheme="majorHAnsi"/>
        </w:rPr>
        <w:t>Waletzky</w:t>
      </w:r>
      <w:proofErr w:type="spellEnd"/>
      <w:r w:rsidRPr="005C5592">
        <w:rPr>
          <w:rFonts w:asciiTheme="majorHAnsi" w:hAnsiTheme="majorHAnsi" w:cstheme="majorHAnsi"/>
        </w:rPr>
        <w:t xml:space="preserve">. 1967. "“Narrative Analysis”. Essays on the Verbal and Visual Arts, Ed. J. Helm, 12-44. Seattle: U. of Washington Press.. Reprinted in Journal of Narrative and Life History 7:3-38, 1997." In </w:t>
      </w:r>
      <w:r w:rsidRPr="005C5592">
        <w:rPr>
          <w:rFonts w:asciiTheme="majorHAnsi" w:hAnsiTheme="majorHAnsi" w:cstheme="majorHAnsi"/>
          <w:i/>
          <w:iCs/>
        </w:rPr>
        <w:t>Essays on the Verbal and Visual Arts</w:t>
      </w:r>
      <w:r w:rsidRPr="005C5592">
        <w:rPr>
          <w:rFonts w:asciiTheme="majorHAnsi" w:hAnsiTheme="majorHAnsi" w:cstheme="majorHAnsi"/>
        </w:rPr>
        <w:t>, edited by J. Helm, 12-44. Seattle: University of Washington Press.</w:t>
      </w:r>
    </w:p>
    <w:p w14:paraId="2E958956" w14:textId="5DA4D388" w:rsidR="00E460DA" w:rsidRPr="005C5592" w:rsidRDefault="00E460DA"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lastRenderedPageBreak/>
        <w:t>Levinson, Steven. 1992. "Activity Types and Language." In Talk at Work: Interaction in Institutional Settings, edited by Paul Drew and John Heritage, 66-100. Cambridge University Press: Cambridge.</w:t>
      </w:r>
    </w:p>
    <w:p w14:paraId="52A6E280" w14:textId="0F282679" w:rsidR="00191890" w:rsidRPr="005C5592" w:rsidRDefault="00191890"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Locher, Miriam A. and Richard J. Watts. 2005. "Politeness Theory and Relational Work." </w:t>
      </w:r>
      <w:r w:rsidRPr="005C5592">
        <w:rPr>
          <w:rFonts w:asciiTheme="majorHAnsi" w:hAnsiTheme="majorHAnsi" w:cstheme="majorHAnsi"/>
          <w:i/>
          <w:iCs/>
          <w:noProof/>
        </w:rPr>
        <w:t>Journal of Politeness Research.Language, Behaviour, Culture</w:t>
      </w:r>
      <w:r w:rsidRPr="005C5592">
        <w:rPr>
          <w:rFonts w:asciiTheme="majorHAnsi" w:hAnsiTheme="majorHAnsi" w:cstheme="majorHAnsi"/>
          <w:noProof/>
        </w:rPr>
        <w:t xml:space="preserve"> 1 (1): 9-33.</w:t>
      </w:r>
    </w:p>
    <w:p w14:paraId="1258B51E" w14:textId="71D07038" w:rsidR="009B2AD0" w:rsidRPr="005C5592" w:rsidRDefault="009B2AD0" w:rsidP="00942473">
      <w:pPr>
        <w:spacing w:before="100" w:after="100"/>
        <w:ind w:left="720" w:hanging="720"/>
        <w:rPr>
          <w:rFonts w:asciiTheme="majorHAnsi" w:hAnsiTheme="majorHAnsi" w:cstheme="majorHAnsi"/>
          <w:noProof/>
        </w:rPr>
      </w:pPr>
      <w:r w:rsidRPr="005C5592">
        <w:rPr>
          <w:rFonts w:asciiTheme="majorHAnsi" w:hAnsiTheme="majorHAnsi" w:cstheme="majorHAnsi"/>
        </w:rPr>
        <w:t>Lorenzo-</w:t>
      </w:r>
      <w:proofErr w:type="spellStart"/>
      <w:r w:rsidRPr="005C5592">
        <w:rPr>
          <w:rFonts w:asciiTheme="majorHAnsi" w:hAnsiTheme="majorHAnsi" w:cstheme="majorHAnsi"/>
        </w:rPr>
        <w:t>Dus</w:t>
      </w:r>
      <w:proofErr w:type="spellEnd"/>
      <w:r w:rsidRPr="005C5592">
        <w:rPr>
          <w:rFonts w:asciiTheme="majorHAnsi" w:hAnsiTheme="majorHAnsi" w:cstheme="majorHAnsi"/>
        </w:rPr>
        <w:t xml:space="preserve">, Nuria. 2008. "Real Disorder in the Court: An Investigation of Conflict Talk in US Television Courtroom Shows." </w:t>
      </w:r>
      <w:r w:rsidRPr="005C5592">
        <w:rPr>
          <w:rFonts w:asciiTheme="majorHAnsi" w:hAnsiTheme="majorHAnsi" w:cstheme="majorHAnsi"/>
          <w:i/>
          <w:iCs/>
        </w:rPr>
        <w:t>Media, Culture &amp; Society</w:t>
      </w:r>
      <w:r w:rsidRPr="005C5592">
        <w:rPr>
          <w:rFonts w:asciiTheme="majorHAnsi" w:hAnsiTheme="majorHAnsi" w:cstheme="majorHAnsi"/>
        </w:rPr>
        <w:t xml:space="preserve"> 30 (1): 81-107.</w:t>
      </w:r>
    </w:p>
    <w:p w14:paraId="724D0D88" w14:textId="53FB266F" w:rsidR="001B6805" w:rsidRPr="005C5592" w:rsidRDefault="001B6805"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Lorenzo-Dus, Nuria. 2009.</w:t>
      </w:r>
      <w:r w:rsidRPr="005C5592">
        <w:rPr>
          <w:rFonts w:asciiTheme="majorHAnsi" w:hAnsiTheme="majorHAnsi" w:cstheme="majorHAnsi"/>
          <w:i/>
          <w:iCs/>
          <w:noProof/>
        </w:rPr>
        <w:t>“</w:t>
      </w:r>
      <w:r w:rsidRPr="005C5592">
        <w:rPr>
          <w:rFonts w:asciiTheme="majorHAnsi" w:hAnsiTheme="majorHAnsi" w:cstheme="majorHAnsi"/>
          <w:iCs/>
          <w:noProof/>
        </w:rPr>
        <w:t>You</w:t>
      </w:r>
      <w:r w:rsidR="005026DD" w:rsidRPr="005C5592">
        <w:rPr>
          <w:rFonts w:asciiTheme="majorHAnsi" w:hAnsiTheme="majorHAnsi" w:cstheme="majorHAnsi"/>
          <w:iCs/>
          <w:noProof/>
        </w:rPr>
        <w:t>”</w:t>
      </w:r>
      <w:r w:rsidR="00D531BD" w:rsidRPr="005C5592">
        <w:rPr>
          <w:rFonts w:asciiTheme="majorHAnsi" w:hAnsiTheme="majorHAnsi" w:cstheme="majorHAnsi"/>
          <w:iCs/>
          <w:noProof/>
        </w:rPr>
        <w:t>r</w:t>
      </w:r>
      <w:r w:rsidRPr="005C5592">
        <w:rPr>
          <w:rFonts w:asciiTheme="majorHAnsi" w:hAnsiTheme="majorHAnsi" w:cstheme="majorHAnsi"/>
          <w:iCs/>
          <w:noProof/>
        </w:rPr>
        <w:t>e Barking Mad, I</w:t>
      </w:r>
      <w:r w:rsidR="00065B53" w:rsidRPr="005C5592">
        <w:rPr>
          <w:rFonts w:asciiTheme="majorHAnsi" w:hAnsiTheme="majorHAnsi" w:cstheme="majorHAnsi"/>
          <w:iCs/>
          <w:noProof/>
        </w:rPr>
        <w:t>’</w:t>
      </w:r>
      <w:r w:rsidR="00D531BD" w:rsidRPr="005C5592">
        <w:rPr>
          <w:rFonts w:asciiTheme="majorHAnsi" w:hAnsiTheme="majorHAnsi" w:cstheme="majorHAnsi"/>
          <w:iCs/>
          <w:noProof/>
        </w:rPr>
        <w:t>m</w:t>
      </w:r>
      <w:r w:rsidRPr="005C5592">
        <w:rPr>
          <w:rFonts w:asciiTheme="majorHAnsi" w:hAnsiTheme="majorHAnsi" w:cstheme="majorHAnsi"/>
          <w:iCs/>
          <w:noProof/>
        </w:rPr>
        <w:t xml:space="preserve"> Out”: Impoliteness and Broadcast Talk</w:t>
      </w:r>
      <w:r w:rsidRPr="005C5592">
        <w:rPr>
          <w:rFonts w:asciiTheme="majorHAnsi" w:hAnsiTheme="majorHAnsi" w:cstheme="majorHAnsi"/>
          <w:noProof/>
        </w:rPr>
        <w:t>.</w:t>
      </w:r>
      <w:r w:rsidR="00F83ECB" w:rsidRPr="005C5592">
        <w:rPr>
          <w:rFonts w:asciiTheme="majorHAnsi" w:hAnsiTheme="majorHAnsi" w:cstheme="majorHAnsi"/>
          <w:noProof/>
        </w:rPr>
        <w:t xml:space="preserve"> Journal of Politeness Research 5</w:t>
      </w:r>
      <w:r w:rsidR="00F90AE9" w:rsidRPr="005C5592">
        <w:rPr>
          <w:rFonts w:asciiTheme="majorHAnsi" w:hAnsiTheme="majorHAnsi" w:cstheme="majorHAnsi"/>
          <w:noProof/>
        </w:rPr>
        <w:t xml:space="preserve"> (</w:t>
      </w:r>
      <w:r w:rsidR="00F83ECB" w:rsidRPr="005C5592">
        <w:rPr>
          <w:rFonts w:asciiTheme="majorHAnsi" w:hAnsiTheme="majorHAnsi" w:cstheme="majorHAnsi"/>
          <w:noProof/>
        </w:rPr>
        <w:t>2</w:t>
      </w:r>
      <w:r w:rsidR="00F90AE9" w:rsidRPr="005C5592">
        <w:rPr>
          <w:rFonts w:asciiTheme="majorHAnsi" w:hAnsiTheme="majorHAnsi" w:cstheme="majorHAnsi"/>
          <w:noProof/>
        </w:rPr>
        <w:t>): 159-188.</w:t>
      </w:r>
    </w:p>
    <w:p w14:paraId="2F296066" w14:textId="4C34A750" w:rsidR="00D531BD" w:rsidRPr="005C5592" w:rsidRDefault="00F745C0"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Luginbühl</w:t>
      </w:r>
      <w:r>
        <w:rPr>
          <w:rFonts w:asciiTheme="majorHAnsi" w:hAnsiTheme="majorHAnsi" w:cstheme="majorHAnsi"/>
          <w:noProof/>
        </w:rPr>
        <w:t xml:space="preserve">, </w:t>
      </w:r>
      <w:r w:rsidR="00D531BD" w:rsidRPr="005C5592">
        <w:rPr>
          <w:rFonts w:asciiTheme="majorHAnsi" w:hAnsiTheme="majorHAnsi" w:cstheme="majorHAnsi"/>
          <w:noProof/>
        </w:rPr>
        <w:t xml:space="preserve">Martin. 2007. "Conversational Violence in Political TV Debates: Forms and Functions." </w:t>
      </w:r>
      <w:r w:rsidR="00D531BD" w:rsidRPr="005C5592">
        <w:rPr>
          <w:rFonts w:asciiTheme="majorHAnsi" w:hAnsiTheme="majorHAnsi" w:cstheme="majorHAnsi"/>
          <w:i/>
          <w:noProof/>
        </w:rPr>
        <w:t>Journal of Pragmatics</w:t>
      </w:r>
      <w:r w:rsidR="00D531BD" w:rsidRPr="005C5592">
        <w:rPr>
          <w:rFonts w:asciiTheme="majorHAnsi" w:hAnsiTheme="majorHAnsi" w:cstheme="majorHAnsi"/>
          <w:noProof/>
        </w:rPr>
        <w:t xml:space="preserve"> 39 (8): 1371-1387.</w:t>
      </w:r>
    </w:p>
    <w:p w14:paraId="7A7198B6" w14:textId="048F7B31" w:rsidR="00034A0F" w:rsidRPr="005C5592" w:rsidRDefault="00034A0F" w:rsidP="00942473">
      <w:pPr>
        <w:spacing w:before="100" w:after="100"/>
        <w:ind w:left="720" w:hanging="720"/>
        <w:rPr>
          <w:rFonts w:asciiTheme="majorHAnsi" w:hAnsiTheme="majorHAnsi" w:cstheme="majorHAnsi"/>
          <w:noProof/>
        </w:rPr>
      </w:pPr>
      <w:r w:rsidRPr="005C5592">
        <w:rPr>
          <w:rFonts w:asciiTheme="majorHAnsi" w:hAnsiTheme="majorHAnsi" w:cstheme="majorHAnsi"/>
        </w:rPr>
        <w:t xml:space="preserve">Lumsden, David. 2008. "Kinds of Conversational Cooperation." </w:t>
      </w:r>
      <w:r w:rsidRPr="005C5592">
        <w:rPr>
          <w:rFonts w:asciiTheme="majorHAnsi" w:hAnsiTheme="majorHAnsi" w:cstheme="majorHAnsi"/>
          <w:i/>
          <w:iCs/>
        </w:rPr>
        <w:t>Journal of Pragmatics</w:t>
      </w:r>
      <w:r w:rsidRPr="005C5592">
        <w:rPr>
          <w:rFonts w:asciiTheme="majorHAnsi" w:hAnsiTheme="majorHAnsi" w:cstheme="majorHAnsi"/>
        </w:rPr>
        <w:t xml:space="preserve"> 40 (11): 1896-1908.</w:t>
      </w:r>
    </w:p>
    <w:p w14:paraId="3B16AEA2" w14:textId="77777777" w:rsidR="001B6805" w:rsidRPr="005C5592" w:rsidRDefault="001B6805"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Matwick, Kelsi and Keri Matwick. 2018. "Politeness and Pseudo-Intimacy in a Food Radio Call-in Program." </w:t>
      </w:r>
      <w:r w:rsidRPr="005C5592">
        <w:rPr>
          <w:rFonts w:asciiTheme="majorHAnsi" w:hAnsiTheme="majorHAnsi" w:cstheme="majorHAnsi"/>
          <w:i/>
          <w:iCs/>
          <w:noProof/>
        </w:rPr>
        <w:t>Discourse, Context &amp; Media</w:t>
      </w:r>
      <w:r w:rsidRPr="005C5592">
        <w:rPr>
          <w:rFonts w:asciiTheme="majorHAnsi" w:hAnsiTheme="majorHAnsi" w:cstheme="majorHAnsi"/>
          <w:noProof/>
        </w:rPr>
        <w:t xml:space="preserve"> 21: 46-53.</w:t>
      </w:r>
    </w:p>
    <w:p w14:paraId="70365B1C" w14:textId="3B72A487" w:rsidR="001B6805" w:rsidRPr="005C5592" w:rsidRDefault="001B6805"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McEnery, Tony. 2017. “Introducing a new project with the British Library” Blog for CASS (Corpus Approaches to Social Science), posted February 21 2017, http://cass.lancs.ac.uk/</w:t>
      </w:r>
      <w:r w:rsidRPr="005C5592">
        <w:rPr>
          <w:rFonts w:asciiTheme="majorHAnsi" w:hAnsiTheme="majorHAnsi" w:cstheme="majorHAnsi"/>
        </w:rPr>
        <w:t xml:space="preserve"> </w:t>
      </w:r>
      <w:r w:rsidRPr="005C5592">
        <w:rPr>
          <w:rFonts w:asciiTheme="majorHAnsi" w:hAnsiTheme="majorHAnsi" w:cstheme="majorHAnsi"/>
          <w:noProof/>
        </w:rPr>
        <w:t>?p=2241.</w:t>
      </w:r>
    </w:p>
    <w:p w14:paraId="381E9C38" w14:textId="57B9C94C" w:rsidR="00B025EF" w:rsidRPr="005C5592" w:rsidRDefault="00B025EF" w:rsidP="00232B0B">
      <w:pPr>
        <w:spacing w:before="100" w:after="100"/>
        <w:ind w:left="720" w:hanging="720"/>
        <w:rPr>
          <w:rFonts w:asciiTheme="majorHAnsi" w:hAnsiTheme="majorHAnsi" w:cstheme="majorHAnsi"/>
          <w:noProof/>
        </w:rPr>
      </w:pPr>
      <w:r w:rsidRPr="005C5592">
        <w:rPr>
          <w:rFonts w:asciiTheme="majorHAnsi" w:hAnsiTheme="majorHAnsi" w:cstheme="majorHAnsi"/>
          <w:noProof/>
        </w:rPr>
        <w:lastRenderedPageBreak/>
        <w:t xml:space="preserve">Mills, Sara. 2011. "Discursive Approaches to Politeness and Impoliteness." In </w:t>
      </w:r>
      <w:r w:rsidRPr="005C5592">
        <w:rPr>
          <w:rFonts w:asciiTheme="majorHAnsi" w:hAnsiTheme="majorHAnsi" w:cstheme="majorHAnsi"/>
          <w:i/>
          <w:iCs/>
          <w:noProof/>
        </w:rPr>
        <w:t>Discursive Approaches to Politeness</w:t>
      </w:r>
      <w:r w:rsidRPr="005C5592">
        <w:rPr>
          <w:rFonts w:asciiTheme="majorHAnsi" w:hAnsiTheme="majorHAnsi" w:cstheme="majorHAnsi"/>
          <w:noProof/>
        </w:rPr>
        <w:t>, edited by Linguistic politeness research group. Vol. 8, 19-56: Mouton de Gruyter Berlin.</w:t>
      </w:r>
    </w:p>
    <w:p w14:paraId="3200FC05" w14:textId="6F1C909E" w:rsidR="00191890" w:rsidRPr="005C5592" w:rsidRDefault="00191890"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Mills, Sara. 2017. "Sociocultural Approaches to (Im) Politeness." In </w:t>
      </w:r>
      <w:r w:rsidRPr="005C5592">
        <w:rPr>
          <w:rFonts w:asciiTheme="majorHAnsi" w:hAnsiTheme="majorHAnsi" w:cstheme="majorHAnsi"/>
          <w:i/>
          <w:iCs/>
          <w:noProof/>
        </w:rPr>
        <w:t>The Palgrave Handbook of Linguistic (Im) Politeness</w:t>
      </w:r>
      <w:r w:rsidRPr="005C5592">
        <w:rPr>
          <w:rFonts w:asciiTheme="majorHAnsi" w:hAnsiTheme="majorHAnsi" w:cstheme="majorHAnsi"/>
          <w:noProof/>
        </w:rPr>
        <w:t>, 41-60: Springer.</w:t>
      </w:r>
    </w:p>
    <w:p w14:paraId="35E4F3B6" w14:textId="5455239A" w:rsidR="00D458D7" w:rsidRPr="005C5592" w:rsidRDefault="00D458D7" w:rsidP="00942473">
      <w:pPr>
        <w:spacing w:before="100" w:after="100"/>
        <w:ind w:left="720" w:hanging="720"/>
        <w:rPr>
          <w:rFonts w:asciiTheme="majorHAnsi" w:hAnsiTheme="majorHAnsi" w:cstheme="majorHAnsi"/>
          <w:noProof/>
        </w:rPr>
      </w:pPr>
      <w:proofErr w:type="spellStart"/>
      <w:r w:rsidRPr="005C5592">
        <w:rPr>
          <w:rFonts w:asciiTheme="majorHAnsi" w:hAnsiTheme="majorHAnsi" w:cstheme="majorHAnsi"/>
          <w:iCs/>
        </w:rPr>
        <w:t>Mouffe</w:t>
      </w:r>
      <w:proofErr w:type="spellEnd"/>
      <w:r w:rsidRPr="005C5592">
        <w:rPr>
          <w:rFonts w:asciiTheme="majorHAnsi" w:hAnsiTheme="majorHAnsi" w:cstheme="majorHAnsi"/>
          <w:iCs/>
        </w:rPr>
        <w:t xml:space="preserve">, Chantal. 2013. </w:t>
      </w:r>
      <w:r w:rsidRPr="005C5592">
        <w:rPr>
          <w:rFonts w:asciiTheme="majorHAnsi" w:hAnsiTheme="majorHAnsi" w:cstheme="majorHAnsi"/>
          <w:i/>
          <w:iCs/>
        </w:rPr>
        <w:t>Agonistics: Thinking The World Politically</w:t>
      </w:r>
      <w:r w:rsidRPr="005C5592">
        <w:rPr>
          <w:rFonts w:asciiTheme="majorHAnsi" w:hAnsiTheme="majorHAnsi" w:cstheme="majorHAnsi"/>
        </w:rPr>
        <w:t>. London – New York: Verso, 2013.</w:t>
      </w:r>
    </w:p>
    <w:p w14:paraId="1BC8B279" w14:textId="3CEB0FE6" w:rsidR="001B6805" w:rsidRPr="005C5592" w:rsidRDefault="001B6805"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Myers, G</w:t>
      </w:r>
      <w:r w:rsidR="00C87E1B" w:rsidRPr="005C5592">
        <w:rPr>
          <w:rFonts w:asciiTheme="majorHAnsi" w:hAnsiTheme="majorHAnsi" w:cstheme="majorHAnsi"/>
          <w:noProof/>
        </w:rPr>
        <w:t>reg</w:t>
      </w:r>
      <w:r w:rsidRPr="005C5592">
        <w:rPr>
          <w:rFonts w:asciiTheme="majorHAnsi" w:hAnsiTheme="majorHAnsi" w:cstheme="majorHAnsi"/>
          <w:noProof/>
        </w:rPr>
        <w:t xml:space="preserve">. 2004. "Agreeing and Disagreeing: Maintaining Sociable Argument." In </w:t>
      </w:r>
      <w:r w:rsidRPr="005C5592">
        <w:rPr>
          <w:rFonts w:asciiTheme="majorHAnsi" w:hAnsiTheme="majorHAnsi" w:cstheme="majorHAnsi"/>
          <w:i/>
          <w:iCs/>
          <w:noProof/>
        </w:rPr>
        <w:t>Matters of Opinion: Talking about Public Issues</w:t>
      </w:r>
      <w:r w:rsidRPr="005C5592">
        <w:rPr>
          <w:rFonts w:asciiTheme="majorHAnsi" w:hAnsiTheme="majorHAnsi" w:cstheme="majorHAnsi"/>
          <w:noProof/>
        </w:rPr>
        <w:t>, 67-88. London, England: SAGE.</w:t>
      </w:r>
    </w:p>
    <w:p w14:paraId="20CDBDBA" w14:textId="324628E3" w:rsidR="00E13A8E" w:rsidRPr="005C5592" w:rsidRDefault="00E13A8E"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O’Driscoll, Jim. </w:t>
      </w:r>
      <w:r w:rsidR="002E6455" w:rsidRPr="005C5592">
        <w:rPr>
          <w:rFonts w:asciiTheme="majorHAnsi" w:hAnsiTheme="majorHAnsi" w:cstheme="majorHAnsi"/>
          <w:noProof/>
        </w:rPr>
        <w:t>“</w:t>
      </w:r>
      <w:r w:rsidR="00BB2557" w:rsidRPr="005C5592">
        <w:rPr>
          <w:rFonts w:asciiTheme="majorHAnsi" w:hAnsiTheme="majorHAnsi" w:cstheme="majorHAnsi"/>
          <w:noProof/>
        </w:rPr>
        <w:t xml:space="preserve">Face and (Im)politeness.” In </w:t>
      </w:r>
      <w:r w:rsidR="00BB2557" w:rsidRPr="005C5592">
        <w:rPr>
          <w:rFonts w:asciiTheme="majorHAnsi" w:hAnsiTheme="majorHAnsi" w:cstheme="majorHAnsi"/>
          <w:i/>
          <w:iCs/>
        </w:rPr>
        <w:t>The Palgrave Handbook of Linguistic (Im)politeness</w:t>
      </w:r>
      <w:r w:rsidR="006069FA" w:rsidRPr="005C5592">
        <w:rPr>
          <w:rFonts w:asciiTheme="majorHAnsi" w:hAnsiTheme="majorHAnsi" w:cstheme="majorHAnsi"/>
          <w:i/>
          <w:iCs/>
        </w:rPr>
        <w:t xml:space="preserve"> </w:t>
      </w:r>
      <w:r w:rsidR="00470750" w:rsidRPr="005C5592">
        <w:rPr>
          <w:rFonts w:asciiTheme="majorHAnsi" w:hAnsiTheme="majorHAnsi" w:cstheme="majorHAnsi"/>
          <w:iCs/>
        </w:rPr>
        <w:t xml:space="preserve">edited by </w:t>
      </w:r>
      <w:r w:rsidR="00A945C2" w:rsidRPr="005C5592">
        <w:rPr>
          <w:rFonts w:asciiTheme="majorHAnsi" w:hAnsiTheme="majorHAnsi" w:cstheme="majorHAnsi"/>
          <w:iCs/>
        </w:rPr>
        <w:t>Jonathan Culpeper, Michael Haugh and Daniel Z. Kádár, 89-118.</w:t>
      </w:r>
    </w:p>
    <w:p w14:paraId="60B0489F" w14:textId="77777777" w:rsidR="00C57369" w:rsidRPr="005C5592" w:rsidRDefault="00C57369"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Pavlidou, Theodossia. 1991. "Cooperation and the Choice of Linguistic Means: Some Evidence from the use of the Subjunctive in Modern Greek." </w:t>
      </w:r>
      <w:r w:rsidRPr="005C5592">
        <w:rPr>
          <w:rFonts w:asciiTheme="majorHAnsi" w:hAnsiTheme="majorHAnsi" w:cstheme="majorHAnsi"/>
          <w:i/>
          <w:iCs/>
          <w:noProof/>
        </w:rPr>
        <w:t>Journal of Pragmatics</w:t>
      </w:r>
      <w:r w:rsidRPr="005C5592">
        <w:rPr>
          <w:rFonts w:asciiTheme="majorHAnsi" w:hAnsiTheme="majorHAnsi" w:cstheme="majorHAnsi"/>
          <w:noProof/>
        </w:rPr>
        <w:t xml:space="preserve"> 15 (1): 11-42.</w:t>
      </w:r>
    </w:p>
    <w:p w14:paraId="1525FBAD" w14:textId="7C148B53" w:rsidR="00530C1B" w:rsidRPr="005C5592" w:rsidRDefault="00530C1B" w:rsidP="00942473">
      <w:pPr>
        <w:spacing w:before="100" w:after="100"/>
        <w:ind w:left="720" w:hanging="720"/>
        <w:rPr>
          <w:rFonts w:asciiTheme="majorHAnsi" w:hAnsiTheme="majorHAnsi" w:cstheme="majorHAnsi"/>
          <w:noProof/>
        </w:rPr>
      </w:pPr>
      <w:r w:rsidRPr="005C5592">
        <w:rPr>
          <w:rFonts w:asciiTheme="majorHAnsi" w:hAnsiTheme="majorHAnsi" w:cstheme="majorHAnsi"/>
        </w:rPr>
        <w:t xml:space="preserve">Rainie, Lee, Amanda Lenhart, and Aaron Smith. 2012. "The Tone of Life on Social Networking Sites." </w:t>
      </w:r>
      <w:r w:rsidRPr="005C5592">
        <w:rPr>
          <w:rFonts w:asciiTheme="majorHAnsi" w:hAnsiTheme="majorHAnsi" w:cstheme="majorHAnsi"/>
          <w:i/>
          <w:iCs/>
        </w:rPr>
        <w:t>Pew Internet Report</w:t>
      </w:r>
      <w:r w:rsidRPr="005C5592">
        <w:rPr>
          <w:rFonts w:asciiTheme="majorHAnsi" w:hAnsiTheme="majorHAnsi" w:cstheme="majorHAnsi"/>
        </w:rPr>
        <w:t>, http://www.pewinternet.org/files/old-media/Files/Reports/2012/Pew_Social%20networking%20climate%202.9.12.pdf</w:t>
      </w:r>
    </w:p>
    <w:p w14:paraId="25C65871" w14:textId="61897E35" w:rsidR="001B6805" w:rsidRPr="005C5592" w:rsidRDefault="001B6805"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RAJAR. </w:t>
      </w:r>
      <w:r w:rsidR="00997D43" w:rsidRPr="005C5592">
        <w:rPr>
          <w:rFonts w:asciiTheme="majorHAnsi" w:hAnsiTheme="majorHAnsi" w:cstheme="majorHAnsi"/>
          <w:noProof/>
        </w:rPr>
        <w:t xml:space="preserve">2017a </w:t>
      </w:r>
      <w:r w:rsidRPr="005C5592">
        <w:rPr>
          <w:rFonts w:asciiTheme="majorHAnsi" w:hAnsiTheme="majorHAnsi" w:cstheme="majorHAnsi"/>
          <w:noProof/>
        </w:rPr>
        <w:t>"RAJAR Data Release, Quarter 3, 2017.", accessed December 19, 2017, http://www.rajar.co.uk/docs/news/RAJAR_DataRelease_InfographicQ32017.pdf.</w:t>
      </w:r>
    </w:p>
    <w:p w14:paraId="453BC037" w14:textId="52A06378" w:rsidR="001B6805" w:rsidRPr="005C5592" w:rsidRDefault="001D3AC8"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lastRenderedPageBreak/>
        <w:t>RAJAR</w:t>
      </w:r>
      <w:r w:rsidR="00997D43" w:rsidRPr="005C5592">
        <w:rPr>
          <w:rFonts w:asciiTheme="majorHAnsi" w:hAnsiTheme="majorHAnsi" w:cstheme="majorHAnsi"/>
          <w:noProof/>
        </w:rPr>
        <w:t>. 2017b</w:t>
      </w:r>
      <w:r w:rsidR="001B6805" w:rsidRPr="005C5592">
        <w:rPr>
          <w:rFonts w:asciiTheme="majorHAnsi" w:hAnsiTheme="majorHAnsi" w:cstheme="majorHAnsi"/>
          <w:noProof/>
        </w:rPr>
        <w:t>. "RAJAR Data Release, Quarter 3, October 2017, Infographic." RAJAR, accessed December, 2017, http://www.rajar.co.uk/docs/2017_09/National%20Stations%20Q3%202017%20-%20Clean.pdf.</w:t>
      </w:r>
    </w:p>
    <w:p w14:paraId="6D474E3A" w14:textId="77777777" w:rsidR="001B6805" w:rsidRPr="005C5592" w:rsidRDefault="001B6805"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Rowe, Ian. 2015. "Civility 2.0: A Comparative Analysis of Incivility in Online Political Discussion." </w:t>
      </w:r>
      <w:r w:rsidRPr="005C5592">
        <w:rPr>
          <w:rFonts w:asciiTheme="majorHAnsi" w:hAnsiTheme="majorHAnsi" w:cstheme="majorHAnsi"/>
          <w:i/>
          <w:iCs/>
          <w:noProof/>
        </w:rPr>
        <w:t>Information, Communication &amp; Society</w:t>
      </w:r>
      <w:r w:rsidRPr="005C5592">
        <w:rPr>
          <w:rFonts w:asciiTheme="majorHAnsi" w:hAnsiTheme="majorHAnsi" w:cstheme="majorHAnsi"/>
          <w:noProof/>
        </w:rPr>
        <w:t xml:space="preserve"> 18 (2): 121-138.</w:t>
      </w:r>
    </w:p>
    <w:p w14:paraId="6390F284" w14:textId="0C3E8E66" w:rsidR="001B6805" w:rsidRPr="005C5592" w:rsidRDefault="001B6805"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Scannell, Paddy. 1991. "Introduction: The Relevance of Talk." In </w:t>
      </w:r>
      <w:r w:rsidRPr="005C5592">
        <w:rPr>
          <w:rFonts w:asciiTheme="majorHAnsi" w:hAnsiTheme="majorHAnsi" w:cstheme="majorHAnsi"/>
          <w:i/>
          <w:iCs/>
          <w:noProof/>
        </w:rPr>
        <w:t>Broadcast Talk</w:t>
      </w:r>
      <w:r w:rsidRPr="005C5592">
        <w:rPr>
          <w:rFonts w:asciiTheme="majorHAnsi" w:hAnsiTheme="majorHAnsi" w:cstheme="majorHAnsi"/>
          <w:noProof/>
        </w:rPr>
        <w:t>. London: Sage.</w:t>
      </w:r>
      <w:r w:rsidR="00582FBD" w:rsidRPr="005C5592">
        <w:rPr>
          <w:rFonts w:asciiTheme="majorHAnsi" w:hAnsiTheme="majorHAnsi" w:cstheme="majorHAnsi"/>
          <w:noProof/>
        </w:rPr>
        <w:t xml:space="preserve"> 1-13.</w:t>
      </w:r>
    </w:p>
    <w:p w14:paraId="4AB49E13" w14:textId="77777777" w:rsidR="001B6805" w:rsidRPr="005C5592" w:rsidRDefault="001B6805"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Schiffrin, Deborah. 1984. "Jewish Argument as Sociability." </w:t>
      </w:r>
      <w:r w:rsidRPr="005C5592">
        <w:rPr>
          <w:rFonts w:asciiTheme="majorHAnsi" w:hAnsiTheme="majorHAnsi" w:cstheme="majorHAnsi"/>
          <w:i/>
          <w:iCs/>
          <w:noProof/>
        </w:rPr>
        <w:t>Language in Society</w:t>
      </w:r>
      <w:r w:rsidRPr="005C5592">
        <w:rPr>
          <w:rFonts w:asciiTheme="majorHAnsi" w:hAnsiTheme="majorHAnsi" w:cstheme="majorHAnsi"/>
          <w:noProof/>
        </w:rPr>
        <w:t xml:space="preserve"> 13 (3): 311-335.</w:t>
      </w:r>
    </w:p>
    <w:p w14:paraId="39F8000A" w14:textId="2B36D1CC" w:rsidR="001B6805" w:rsidRPr="005C5592" w:rsidRDefault="001B6805"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Thornborrow, Joanna. 201</w:t>
      </w:r>
      <w:r w:rsidR="00997D43" w:rsidRPr="005C5592">
        <w:rPr>
          <w:rFonts w:asciiTheme="majorHAnsi" w:hAnsiTheme="majorHAnsi" w:cstheme="majorHAnsi"/>
          <w:noProof/>
        </w:rPr>
        <w:t>4</w:t>
      </w:r>
      <w:r w:rsidRPr="005C5592">
        <w:rPr>
          <w:rFonts w:asciiTheme="majorHAnsi" w:hAnsiTheme="majorHAnsi" w:cstheme="majorHAnsi"/>
          <w:noProof/>
        </w:rPr>
        <w:t>.</w:t>
      </w:r>
      <w:r w:rsidRPr="005C5592">
        <w:rPr>
          <w:rFonts w:asciiTheme="majorHAnsi" w:hAnsiTheme="majorHAnsi" w:cstheme="majorHAnsi"/>
          <w:i/>
          <w:iCs/>
          <w:noProof/>
        </w:rPr>
        <w:t xml:space="preserve"> The Discourse of Public Participation Media: From Talk show to Twitter</w:t>
      </w:r>
      <w:r w:rsidRPr="005C5592">
        <w:rPr>
          <w:rFonts w:asciiTheme="majorHAnsi" w:hAnsiTheme="majorHAnsi" w:cstheme="majorHAnsi"/>
          <w:noProof/>
        </w:rPr>
        <w:t>. London: Routledge.</w:t>
      </w:r>
    </w:p>
    <w:p w14:paraId="711B3E92" w14:textId="71FA1317" w:rsidR="00582FBD" w:rsidRPr="005C5592" w:rsidRDefault="00582FBD"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Tolson, Andrew. 1991. “Televised Chat and the Synthetic Personality”. In </w:t>
      </w:r>
      <w:r w:rsidRPr="005C5592">
        <w:rPr>
          <w:rFonts w:asciiTheme="majorHAnsi" w:hAnsiTheme="majorHAnsi" w:cstheme="majorHAnsi"/>
          <w:i/>
          <w:noProof/>
        </w:rPr>
        <w:t>Broadcast Talk.</w:t>
      </w:r>
      <w:r w:rsidRPr="005C5592">
        <w:rPr>
          <w:rFonts w:asciiTheme="majorHAnsi" w:hAnsiTheme="majorHAnsi" w:cstheme="majorHAnsi"/>
          <w:noProof/>
        </w:rPr>
        <w:t xml:space="preserve"> London: Sage. 178-200.</w:t>
      </w:r>
    </w:p>
    <w:p w14:paraId="27BF9167" w14:textId="75C68064" w:rsidR="00A867B9" w:rsidRPr="005C5592" w:rsidRDefault="00A867B9" w:rsidP="00942473">
      <w:pPr>
        <w:spacing w:before="100" w:after="100"/>
        <w:ind w:left="720" w:hanging="720"/>
        <w:rPr>
          <w:rFonts w:asciiTheme="majorHAnsi" w:hAnsiTheme="majorHAnsi" w:cstheme="majorHAnsi"/>
          <w:noProof/>
        </w:rPr>
      </w:pPr>
      <w:r w:rsidRPr="005C5592">
        <w:rPr>
          <w:rFonts w:asciiTheme="majorHAnsi" w:hAnsiTheme="majorHAnsi" w:cstheme="majorHAnsi"/>
          <w:noProof/>
        </w:rPr>
        <w:t xml:space="preserve">van Der Bom, Isabelle and Sara Mills. 2015. "A Discursive Approach to the Analysis of Politeness Data." </w:t>
      </w:r>
      <w:r w:rsidRPr="005C5592">
        <w:rPr>
          <w:rFonts w:asciiTheme="majorHAnsi" w:hAnsiTheme="majorHAnsi" w:cstheme="majorHAnsi"/>
          <w:i/>
          <w:iCs/>
          <w:noProof/>
        </w:rPr>
        <w:t>Journal of Politeness Research</w:t>
      </w:r>
      <w:r w:rsidRPr="005C5592">
        <w:rPr>
          <w:rFonts w:asciiTheme="majorHAnsi" w:hAnsiTheme="majorHAnsi" w:cstheme="majorHAnsi"/>
          <w:noProof/>
        </w:rPr>
        <w:t xml:space="preserve"> 11 (2): 179-206.</w:t>
      </w:r>
    </w:p>
    <w:p w14:paraId="02A8CC72" w14:textId="7F5174C0" w:rsidR="0002777B" w:rsidRPr="005C5592" w:rsidRDefault="001B6805" w:rsidP="00A06CB1">
      <w:pPr>
        <w:spacing w:before="100" w:after="100"/>
        <w:ind w:left="720" w:hanging="720"/>
        <w:rPr>
          <w:rFonts w:cstheme="majorHAnsi"/>
          <w:noProof/>
        </w:rPr>
      </w:pPr>
      <w:r w:rsidRPr="005C5592">
        <w:rPr>
          <w:rFonts w:asciiTheme="majorHAnsi" w:hAnsiTheme="majorHAnsi" w:cstheme="majorHAnsi"/>
          <w:noProof/>
        </w:rPr>
        <w:t>van Eemeren, F. H. and Arnolda Francisca Snoeck Henkemans. 2017.</w:t>
      </w:r>
      <w:r w:rsidRPr="005C5592">
        <w:rPr>
          <w:rFonts w:asciiTheme="majorHAnsi" w:hAnsiTheme="majorHAnsi" w:cstheme="majorHAnsi"/>
          <w:i/>
          <w:iCs/>
          <w:noProof/>
        </w:rPr>
        <w:t xml:space="preserve"> Argumentation</w:t>
      </w:r>
      <w:r w:rsidRPr="005C5592">
        <w:rPr>
          <w:rFonts w:asciiTheme="majorHAnsi" w:hAnsiTheme="majorHAnsi" w:cstheme="majorHAnsi"/>
          <w:noProof/>
        </w:rPr>
        <w:t xml:space="preserve">. Routledge </w:t>
      </w:r>
      <w:r w:rsidR="00D9157F" w:rsidRPr="005C5592">
        <w:rPr>
          <w:rFonts w:asciiTheme="majorHAnsi" w:hAnsiTheme="majorHAnsi" w:cstheme="majorHAnsi"/>
          <w:noProof/>
        </w:rPr>
        <w:t>Communication</w:t>
      </w:r>
      <w:r w:rsidRPr="005C5592">
        <w:rPr>
          <w:rFonts w:asciiTheme="majorHAnsi" w:hAnsiTheme="majorHAnsi" w:cstheme="majorHAnsi"/>
          <w:noProof/>
        </w:rPr>
        <w:t xml:space="preserve"> Series. Second ed. New York: Routledge.</w:t>
      </w:r>
      <w:r w:rsidR="00E2570F" w:rsidRPr="005C5592">
        <w:rPr>
          <w:rFonts w:eastAsia="Times New Roman" w:cstheme="majorHAnsi"/>
          <w:noProof/>
        </w:rPr>
        <w:t> </w:t>
      </w:r>
      <w:bookmarkEnd w:id="2"/>
    </w:p>
    <w:sectPr w:rsidR="0002777B" w:rsidRPr="005C55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DF54F" w14:textId="77777777" w:rsidR="002D6CE2" w:rsidRDefault="002D6CE2" w:rsidP="002147CD">
      <w:r>
        <w:separator/>
      </w:r>
    </w:p>
  </w:endnote>
  <w:endnote w:type="continuationSeparator" w:id="0">
    <w:p w14:paraId="1996153B" w14:textId="77777777" w:rsidR="002D6CE2" w:rsidRDefault="002D6CE2" w:rsidP="002147CD">
      <w:r>
        <w:continuationSeparator/>
      </w:r>
    </w:p>
  </w:endnote>
  <w:endnote w:type="continuationNotice" w:id="1">
    <w:p w14:paraId="34B0D17D" w14:textId="77777777" w:rsidR="002D6CE2" w:rsidRDefault="002D6C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4056" w14:textId="7DA51504" w:rsidR="002D6CE2" w:rsidRDefault="002D6CE2" w:rsidP="00EE19E3">
    <w:pPr>
      <w:pStyle w:val="Footer"/>
      <w:spacing w:before="100" w:after="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92FB2" w14:textId="77777777" w:rsidR="002D6CE2" w:rsidRDefault="002D6CE2" w:rsidP="002147CD">
      <w:r>
        <w:separator/>
      </w:r>
    </w:p>
  </w:footnote>
  <w:footnote w:type="continuationSeparator" w:id="0">
    <w:p w14:paraId="1F2651E5" w14:textId="77777777" w:rsidR="002D6CE2" w:rsidRDefault="002D6CE2" w:rsidP="002147CD">
      <w:r>
        <w:continuationSeparator/>
      </w:r>
    </w:p>
  </w:footnote>
  <w:footnote w:type="continuationNotice" w:id="1">
    <w:p w14:paraId="25FFE46A" w14:textId="77777777" w:rsidR="002D6CE2" w:rsidRDefault="002D6CE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5422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2D3149"/>
    <w:multiLevelType w:val="hybridMultilevel"/>
    <w:tmpl w:val="936C1F80"/>
    <w:lvl w:ilvl="0" w:tplc="EA6018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EF1F6C"/>
    <w:multiLevelType w:val="hybridMultilevel"/>
    <w:tmpl w:val="5D04D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76B35"/>
    <w:multiLevelType w:val="hybridMultilevel"/>
    <w:tmpl w:val="84509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041A59"/>
    <w:multiLevelType w:val="hybridMultilevel"/>
    <w:tmpl w:val="410CE8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DF0473"/>
    <w:multiLevelType w:val="hybridMultilevel"/>
    <w:tmpl w:val="45321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14"/>
    <w:rsid w:val="000002B4"/>
    <w:rsid w:val="000030D1"/>
    <w:rsid w:val="000033BF"/>
    <w:rsid w:val="0000780C"/>
    <w:rsid w:val="0001264E"/>
    <w:rsid w:val="000164D2"/>
    <w:rsid w:val="00016636"/>
    <w:rsid w:val="00016E77"/>
    <w:rsid w:val="00017EFC"/>
    <w:rsid w:val="000204EC"/>
    <w:rsid w:val="00022066"/>
    <w:rsid w:val="00024334"/>
    <w:rsid w:val="00024595"/>
    <w:rsid w:val="00025BFB"/>
    <w:rsid w:val="00025C6B"/>
    <w:rsid w:val="00025FB4"/>
    <w:rsid w:val="000265ED"/>
    <w:rsid w:val="00026884"/>
    <w:rsid w:val="00026D1F"/>
    <w:rsid w:val="0002777B"/>
    <w:rsid w:val="00031936"/>
    <w:rsid w:val="000319B7"/>
    <w:rsid w:val="00034A0F"/>
    <w:rsid w:val="000353F7"/>
    <w:rsid w:val="000377AC"/>
    <w:rsid w:val="000421F9"/>
    <w:rsid w:val="000422C3"/>
    <w:rsid w:val="000437D1"/>
    <w:rsid w:val="0004498D"/>
    <w:rsid w:val="00044A2C"/>
    <w:rsid w:val="00044DE4"/>
    <w:rsid w:val="000467F7"/>
    <w:rsid w:val="00055C66"/>
    <w:rsid w:val="000571DD"/>
    <w:rsid w:val="00057A6C"/>
    <w:rsid w:val="00063CAE"/>
    <w:rsid w:val="00064A04"/>
    <w:rsid w:val="00065B53"/>
    <w:rsid w:val="00066755"/>
    <w:rsid w:val="000676A8"/>
    <w:rsid w:val="000714F0"/>
    <w:rsid w:val="00071AA7"/>
    <w:rsid w:val="00071ED7"/>
    <w:rsid w:val="00073A3D"/>
    <w:rsid w:val="00074E90"/>
    <w:rsid w:val="00075CAF"/>
    <w:rsid w:val="00076DA1"/>
    <w:rsid w:val="0008106F"/>
    <w:rsid w:val="00084C3E"/>
    <w:rsid w:val="00086A97"/>
    <w:rsid w:val="00092007"/>
    <w:rsid w:val="0009267C"/>
    <w:rsid w:val="00092741"/>
    <w:rsid w:val="00094F80"/>
    <w:rsid w:val="0009598F"/>
    <w:rsid w:val="00097A84"/>
    <w:rsid w:val="000A0B57"/>
    <w:rsid w:val="000A47B0"/>
    <w:rsid w:val="000A57C9"/>
    <w:rsid w:val="000A587A"/>
    <w:rsid w:val="000A7C0E"/>
    <w:rsid w:val="000B19BF"/>
    <w:rsid w:val="000B331B"/>
    <w:rsid w:val="000B673B"/>
    <w:rsid w:val="000B6C2B"/>
    <w:rsid w:val="000C39F3"/>
    <w:rsid w:val="000C3A2C"/>
    <w:rsid w:val="000C3E3E"/>
    <w:rsid w:val="000C41C8"/>
    <w:rsid w:val="000D0833"/>
    <w:rsid w:val="000D0AEE"/>
    <w:rsid w:val="000D3C16"/>
    <w:rsid w:val="000D508F"/>
    <w:rsid w:val="000D667F"/>
    <w:rsid w:val="000D73AF"/>
    <w:rsid w:val="000E336B"/>
    <w:rsid w:val="000E5AF2"/>
    <w:rsid w:val="000F014A"/>
    <w:rsid w:val="000F1538"/>
    <w:rsid w:val="000F6A02"/>
    <w:rsid w:val="00100BD0"/>
    <w:rsid w:val="0010304D"/>
    <w:rsid w:val="00103601"/>
    <w:rsid w:val="00104467"/>
    <w:rsid w:val="001047C7"/>
    <w:rsid w:val="00106B7B"/>
    <w:rsid w:val="001138E5"/>
    <w:rsid w:val="00114161"/>
    <w:rsid w:val="0011465A"/>
    <w:rsid w:val="00115853"/>
    <w:rsid w:val="00115BEF"/>
    <w:rsid w:val="00117398"/>
    <w:rsid w:val="001217DE"/>
    <w:rsid w:val="0012361B"/>
    <w:rsid w:val="00123860"/>
    <w:rsid w:val="001251B6"/>
    <w:rsid w:val="001252FE"/>
    <w:rsid w:val="00126136"/>
    <w:rsid w:val="0012722D"/>
    <w:rsid w:val="00127BC7"/>
    <w:rsid w:val="00127E0C"/>
    <w:rsid w:val="001313E8"/>
    <w:rsid w:val="00131892"/>
    <w:rsid w:val="00132FC6"/>
    <w:rsid w:val="00133AB8"/>
    <w:rsid w:val="001352BA"/>
    <w:rsid w:val="0013587C"/>
    <w:rsid w:val="0013727D"/>
    <w:rsid w:val="0014028A"/>
    <w:rsid w:val="00140F70"/>
    <w:rsid w:val="00142BCC"/>
    <w:rsid w:val="00145C15"/>
    <w:rsid w:val="00146AD0"/>
    <w:rsid w:val="00151D53"/>
    <w:rsid w:val="00154C4C"/>
    <w:rsid w:val="00155B9E"/>
    <w:rsid w:val="00163DBB"/>
    <w:rsid w:val="001650D6"/>
    <w:rsid w:val="0016564B"/>
    <w:rsid w:val="00165906"/>
    <w:rsid w:val="001659EE"/>
    <w:rsid w:val="0016696E"/>
    <w:rsid w:val="00171AF6"/>
    <w:rsid w:val="00180246"/>
    <w:rsid w:val="00181218"/>
    <w:rsid w:val="00181DB5"/>
    <w:rsid w:val="00181F90"/>
    <w:rsid w:val="00184B5B"/>
    <w:rsid w:val="0018510A"/>
    <w:rsid w:val="001851E5"/>
    <w:rsid w:val="00187308"/>
    <w:rsid w:val="00187A4B"/>
    <w:rsid w:val="00191890"/>
    <w:rsid w:val="0019507A"/>
    <w:rsid w:val="001953C8"/>
    <w:rsid w:val="00195ED8"/>
    <w:rsid w:val="001A058D"/>
    <w:rsid w:val="001A3A2F"/>
    <w:rsid w:val="001A4057"/>
    <w:rsid w:val="001A4B8E"/>
    <w:rsid w:val="001A6989"/>
    <w:rsid w:val="001B2804"/>
    <w:rsid w:val="001B2E43"/>
    <w:rsid w:val="001B3015"/>
    <w:rsid w:val="001B6805"/>
    <w:rsid w:val="001B6B3A"/>
    <w:rsid w:val="001C37CA"/>
    <w:rsid w:val="001C5DF6"/>
    <w:rsid w:val="001D0A0C"/>
    <w:rsid w:val="001D1AEC"/>
    <w:rsid w:val="001D1F8D"/>
    <w:rsid w:val="001D2973"/>
    <w:rsid w:val="001D3161"/>
    <w:rsid w:val="001D34D2"/>
    <w:rsid w:val="001D3AC8"/>
    <w:rsid w:val="001D5B13"/>
    <w:rsid w:val="001D74D8"/>
    <w:rsid w:val="001D7C6E"/>
    <w:rsid w:val="001D7CEB"/>
    <w:rsid w:val="001E037E"/>
    <w:rsid w:val="001E3C3F"/>
    <w:rsid w:val="001E6EBE"/>
    <w:rsid w:val="001F0135"/>
    <w:rsid w:val="001F2582"/>
    <w:rsid w:val="001F4842"/>
    <w:rsid w:val="001F7D9B"/>
    <w:rsid w:val="002010EC"/>
    <w:rsid w:val="002014E3"/>
    <w:rsid w:val="0020186D"/>
    <w:rsid w:val="00202A97"/>
    <w:rsid w:val="00202EB3"/>
    <w:rsid w:val="00203C91"/>
    <w:rsid w:val="002074E8"/>
    <w:rsid w:val="00211B13"/>
    <w:rsid w:val="002120AD"/>
    <w:rsid w:val="002147CD"/>
    <w:rsid w:val="00214A2A"/>
    <w:rsid w:val="002167BC"/>
    <w:rsid w:val="00216EFC"/>
    <w:rsid w:val="00220B47"/>
    <w:rsid w:val="00222225"/>
    <w:rsid w:val="00222985"/>
    <w:rsid w:val="00223B13"/>
    <w:rsid w:val="00223CDE"/>
    <w:rsid w:val="002278A0"/>
    <w:rsid w:val="00227B7D"/>
    <w:rsid w:val="002311BB"/>
    <w:rsid w:val="00232B0B"/>
    <w:rsid w:val="00233FBB"/>
    <w:rsid w:val="00236E41"/>
    <w:rsid w:val="00236F08"/>
    <w:rsid w:val="0023729F"/>
    <w:rsid w:val="0023763C"/>
    <w:rsid w:val="002401C7"/>
    <w:rsid w:val="00240E71"/>
    <w:rsid w:val="0024136E"/>
    <w:rsid w:val="00241BAF"/>
    <w:rsid w:val="00242F79"/>
    <w:rsid w:val="002449DF"/>
    <w:rsid w:val="002456BA"/>
    <w:rsid w:val="00245A80"/>
    <w:rsid w:val="00247D40"/>
    <w:rsid w:val="0025235A"/>
    <w:rsid w:val="00253041"/>
    <w:rsid w:val="0025307D"/>
    <w:rsid w:val="002536F4"/>
    <w:rsid w:val="00254250"/>
    <w:rsid w:val="00254616"/>
    <w:rsid w:val="00256069"/>
    <w:rsid w:val="0025642B"/>
    <w:rsid w:val="00256CD3"/>
    <w:rsid w:val="00257FC8"/>
    <w:rsid w:val="0026024A"/>
    <w:rsid w:val="0026083B"/>
    <w:rsid w:val="002624B8"/>
    <w:rsid w:val="00267FEB"/>
    <w:rsid w:val="00270325"/>
    <w:rsid w:val="002711AB"/>
    <w:rsid w:val="002711D9"/>
    <w:rsid w:val="002712DD"/>
    <w:rsid w:val="002716A5"/>
    <w:rsid w:val="00272A42"/>
    <w:rsid w:val="002735AD"/>
    <w:rsid w:val="002745EF"/>
    <w:rsid w:val="00274D93"/>
    <w:rsid w:val="00275A3F"/>
    <w:rsid w:val="00276002"/>
    <w:rsid w:val="00281934"/>
    <w:rsid w:val="00286122"/>
    <w:rsid w:val="00286BAD"/>
    <w:rsid w:val="00286F8D"/>
    <w:rsid w:val="00287B9A"/>
    <w:rsid w:val="00292313"/>
    <w:rsid w:val="0029267B"/>
    <w:rsid w:val="00293C25"/>
    <w:rsid w:val="0029493D"/>
    <w:rsid w:val="00295307"/>
    <w:rsid w:val="00296497"/>
    <w:rsid w:val="002969DB"/>
    <w:rsid w:val="002A1A98"/>
    <w:rsid w:val="002A26EC"/>
    <w:rsid w:val="002B0978"/>
    <w:rsid w:val="002B12DE"/>
    <w:rsid w:val="002B1B13"/>
    <w:rsid w:val="002B2EFD"/>
    <w:rsid w:val="002B7E0F"/>
    <w:rsid w:val="002B7E36"/>
    <w:rsid w:val="002C1F62"/>
    <w:rsid w:val="002C2112"/>
    <w:rsid w:val="002C2365"/>
    <w:rsid w:val="002C2F32"/>
    <w:rsid w:val="002C4435"/>
    <w:rsid w:val="002D17EB"/>
    <w:rsid w:val="002D4498"/>
    <w:rsid w:val="002D4888"/>
    <w:rsid w:val="002D532E"/>
    <w:rsid w:val="002D5FDD"/>
    <w:rsid w:val="002D6CE2"/>
    <w:rsid w:val="002E13B1"/>
    <w:rsid w:val="002E2D6C"/>
    <w:rsid w:val="002E4179"/>
    <w:rsid w:val="002E59A1"/>
    <w:rsid w:val="002E6455"/>
    <w:rsid w:val="002F1F16"/>
    <w:rsid w:val="002F266E"/>
    <w:rsid w:val="002F3A14"/>
    <w:rsid w:val="002F742E"/>
    <w:rsid w:val="002F752F"/>
    <w:rsid w:val="00300D7C"/>
    <w:rsid w:val="003018B5"/>
    <w:rsid w:val="003019BF"/>
    <w:rsid w:val="00303F3D"/>
    <w:rsid w:val="00304389"/>
    <w:rsid w:val="00305C7A"/>
    <w:rsid w:val="00312068"/>
    <w:rsid w:val="003134C5"/>
    <w:rsid w:val="0031376C"/>
    <w:rsid w:val="003141D7"/>
    <w:rsid w:val="0031698D"/>
    <w:rsid w:val="00316DE4"/>
    <w:rsid w:val="003172B1"/>
    <w:rsid w:val="00321C06"/>
    <w:rsid w:val="00323164"/>
    <w:rsid w:val="00323516"/>
    <w:rsid w:val="00324D93"/>
    <w:rsid w:val="00330910"/>
    <w:rsid w:val="00331099"/>
    <w:rsid w:val="00332062"/>
    <w:rsid w:val="0033248A"/>
    <w:rsid w:val="00332CFB"/>
    <w:rsid w:val="0033356D"/>
    <w:rsid w:val="00333629"/>
    <w:rsid w:val="00333CEC"/>
    <w:rsid w:val="00335693"/>
    <w:rsid w:val="003412E8"/>
    <w:rsid w:val="003423F3"/>
    <w:rsid w:val="00343498"/>
    <w:rsid w:val="00343557"/>
    <w:rsid w:val="0034406F"/>
    <w:rsid w:val="003440B2"/>
    <w:rsid w:val="00350B6D"/>
    <w:rsid w:val="003600F1"/>
    <w:rsid w:val="00360586"/>
    <w:rsid w:val="00362715"/>
    <w:rsid w:val="00362CE9"/>
    <w:rsid w:val="0036361C"/>
    <w:rsid w:val="00363DE2"/>
    <w:rsid w:val="003655B1"/>
    <w:rsid w:val="00366C1F"/>
    <w:rsid w:val="0036753E"/>
    <w:rsid w:val="0037188F"/>
    <w:rsid w:val="00371F7E"/>
    <w:rsid w:val="00372606"/>
    <w:rsid w:val="00375032"/>
    <w:rsid w:val="003772B7"/>
    <w:rsid w:val="00380FDD"/>
    <w:rsid w:val="003818D6"/>
    <w:rsid w:val="00381F7F"/>
    <w:rsid w:val="00382A02"/>
    <w:rsid w:val="003845F5"/>
    <w:rsid w:val="00384C0E"/>
    <w:rsid w:val="00387B54"/>
    <w:rsid w:val="00390A87"/>
    <w:rsid w:val="00391FC7"/>
    <w:rsid w:val="003945ED"/>
    <w:rsid w:val="00395FEC"/>
    <w:rsid w:val="003963FB"/>
    <w:rsid w:val="0039666F"/>
    <w:rsid w:val="00397448"/>
    <w:rsid w:val="003A0974"/>
    <w:rsid w:val="003A2CDF"/>
    <w:rsid w:val="003A3936"/>
    <w:rsid w:val="003A4C43"/>
    <w:rsid w:val="003A5FF3"/>
    <w:rsid w:val="003A6C23"/>
    <w:rsid w:val="003B2574"/>
    <w:rsid w:val="003B46F9"/>
    <w:rsid w:val="003B7E36"/>
    <w:rsid w:val="003C175B"/>
    <w:rsid w:val="003C198D"/>
    <w:rsid w:val="003C34FE"/>
    <w:rsid w:val="003C38F4"/>
    <w:rsid w:val="003C49C5"/>
    <w:rsid w:val="003C718F"/>
    <w:rsid w:val="003C7384"/>
    <w:rsid w:val="003D18F9"/>
    <w:rsid w:val="003D3A10"/>
    <w:rsid w:val="003D6824"/>
    <w:rsid w:val="003D7D9A"/>
    <w:rsid w:val="003E0D74"/>
    <w:rsid w:val="003E6C19"/>
    <w:rsid w:val="003F03B7"/>
    <w:rsid w:val="003F2616"/>
    <w:rsid w:val="003F28A7"/>
    <w:rsid w:val="003F2F06"/>
    <w:rsid w:val="003F3CEA"/>
    <w:rsid w:val="003F4F59"/>
    <w:rsid w:val="00400677"/>
    <w:rsid w:val="0040464C"/>
    <w:rsid w:val="0040620C"/>
    <w:rsid w:val="00407FF6"/>
    <w:rsid w:val="00411ADB"/>
    <w:rsid w:val="004131A5"/>
    <w:rsid w:val="00415F1E"/>
    <w:rsid w:val="00416F9C"/>
    <w:rsid w:val="00417547"/>
    <w:rsid w:val="0042425D"/>
    <w:rsid w:val="00425052"/>
    <w:rsid w:val="004253D5"/>
    <w:rsid w:val="0042747D"/>
    <w:rsid w:val="00432431"/>
    <w:rsid w:val="00432B82"/>
    <w:rsid w:val="00433AD3"/>
    <w:rsid w:val="00434703"/>
    <w:rsid w:val="00435507"/>
    <w:rsid w:val="00436560"/>
    <w:rsid w:val="00442BEC"/>
    <w:rsid w:val="0044426F"/>
    <w:rsid w:val="004448C8"/>
    <w:rsid w:val="00445C3F"/>
    <w:rsid w:val="00446781"/>
    <w:rsid w:val="00446EB3"/>
    <w:rsid w:val="00455E8C"/>
    <w:rsid w:val="004560F6"/>
    <w:rsid w:val="00456463"/>
    <w:rsid w:val="00456AA9"/>
    <w:rsid w:val="00457546"/>
    <w:rsid w:val="00457838"/>
    <w:rsid w:val="004614AE"/>
    <w:rsid w:val="00461A1B"/>
    <w:rsid w:val="00464571"/>
    <w:rsid w:val="00467521"/>
    <w:rsid w:val="00467C48"/>
    <w:rsid w:val="004701F9"/>
    <w:rsid w:val="00470750"/>
    <w:rsid w:val="00470BDF"/>
    <w:rsid w:val="00472311"/>
    <w:rsid w:val="00473D01"/>
    <w:rsid w:val="004804AE"/>
    <w:rsid w:val="004823EA"/>
    <w:rsid w:val="004836ED"/>
    <w:rsid w:val="004839C6"/>
    <w:rsid w:val="00484855"/>
    <w:rsid w:val="004851F4"/>
    <w:rsid w:val="00486749"/>
    <w:rsid w:val="00486895"/>
    <w:rsid w:val="004874B0"/>
    <w:rsid w:val="00487984"/>
    <w:rsid w:val="00490C20"/>
    <w:rsid w:val="0049150F"/>
    <w:rsid w:val="00491AD3"/>
    <w:rsid w:val="00493781"/>
    <w:rsid w:val="00494548"/>
    <w:rsid w:val="00494B25"/>
    <w:rsid w:val="00494B51"/>
    <w:rsid w:val="00495FDE"/>
    <w:rsid w:val="004A075E"/>
    <w:rsid w:val="004A1381"/>
    <w:rsid w:val="004A2B35"/>
    <w:rsid w:val="004A7A4F"/>
    <w:rsid w:val="004B347F"/>
    <w:rsid w:val="004B43AD"/>
    <w:rsid w:val="004B51B5"/>
    <w:rsid w:val="004B5E8A"/>
    <w:rsid w:val="004C0D32"/>
    <w:rsid w:val="004C14F7"/>
    <w:rsid w:val="004C31D2"/>
    <w:rsid w:val="004C469F"/>
    <w:rsid w:val="004C52DF"/>
    <w:rsid w:val="004C7F2E"/>
    <w:rsid w:val="004D1747"/>
    <w:rsid w:val="004D3882"/>
    <w:rsid w:val="004D6E04"/>
    <w:rsid w:val="004E1166"/>
    <w:rsid w:val="004E3AAA"/>
    <w:rsid w:val="004E43D4"/>
    <w:rsid w:val="004E4681"/>
    <w:rsid w:val="004F1C7A"/>
    <w:rsid w:val="004F2816"/>
    <w:rsid w:val="004F2A3E"/>
    <w:rsid w:val="004F3CC6"/>
    <w:rsid w:val="004F3E73"/>
    <w:rsid w:val="004F4FF7"/>
    <w:rsid w:val="004F72B0"/>
    <w:rsid w:val="004F75B9"/>
    <w:rsid w:val="004F7858"/>
    <w:rsid w:val="0050217B"/>
    <w:rsid w:val="0050218F"/>
    <w:rsid w:val="00502401"/>
    <w:rsid w:val="005026DD"/>
    <w:rsid w:val="005045B2"/>
    <w:rsid w:val="005045DF"/>
    <w:rsid w:val="00504D03"/>
    <w:rsid w:val="005101AF"/>
    <w:rsid w:val="00510DF9"/>
    <w:rsid w:val="005112BC"/>
    <w:rsid w:val="0051282D"/>
    <w:rsid w:val="00513BDF"/>
    <w:rsid w:val="00513E0D"/>
    <w:rsid w:val="00515A3D"/>
    <w:rsid w:val="0051602D"/>
    <w:rsid w:val="005161E6"/>
    <w:rsid w:val="00516AC7"/>
    <w:rsid w:val="005201BC"/>
    <w:rsid w:val="00520EE7"/>
    <w:rsid w:val="00521219"/>
    <w:rsid w:val="00521504"/>
    <w:rsid w:val="005223A2"/>
    <w:rsid w:val="0052360E"/>
    <w:rsid w:val="0052397E"/>
    <w:rsid w:val="00524534"/>
    <w:rsid w:val="00525DB6"/>
    <w:rsid w:val="005271C2"/>
    <w:rsid w:val="00530C1B"/>
    <w:rsid w:val="00531D67"/>
    <w:rsid w:val="005373EC"/>
    <w:rsid w:val="00541360"/>
    <w:rsid w:val="005429A2"/>
    <w:rsid w:val="00543804"/>
    <w:rsid w:val="00545CFF"/>
    <w:rsid w:val="0054773B"/>
    <w:rsid w:val="00550865"/>
    <w:rsid w:val="00551BEE"/>
    <w:rsid w:val="00552FB2"/>
    <w:rsid w:val="00553FAF"/>
    <w:rsid w:val="005550C9"/>
    <w:rsid w:val="00555D17"/>
    <w:rsid w:val="005564C1"/>
    <w:rsid w:val="0056094E"/>
    <w:rsid w:val="00563ABC"/>
    <w:rsid w:val="00564021"/>
    <w:rsid w:val="00564F22"/>
    <w:rsid w:val="005659AF"/>
    <w:rsid w:val="00573F9C"/>
    <w:rsid w:val="00574055"/>
    <w:rsid w:val="005806B5"/>
    <w:rsid w:val="00582FBD"/>
    <w:rsid w:val="005861B7"/>
    <w:rsid w:val="005910FD"/>
    <w:rsid w:val="00591276"/>
    <w:rsid w:val="00593C79"/>
    <w:rsid w:val="00594AAB"/>
    <w:rsid w:val="00597257"/>
    <w:rsid w:val="005A02A6"/>
    <w:rsid w:val="005A3355"/>
    <w:rsid w:val="005A450C"/>
    <w:rsid w:val="005A5C32"/>
    <w:rsid w:val="005A5CEA"/>
    <w:rsid w:val="005A7D70"/>
    <w:rsid w:val="005B3279"/>
    <w:rsid w:val="005B3A8E"/>
    <w:rsid w:val="005C0268"/>
    <w:rsid w:val="005C0394"/>
    <w:rsid w:val="005C171D"/>
    <w:rsid w:val="005C4F5F"/>
    <w:rsid w:val="005C5592"/>
    <w:rsid w:val="005C66AD"/>
    <w:rsid w:val="005D07F6"/>
    <w:rsid w:val="005D4FBF"/>
    <w:rsid w:val="005D59D6"/>
    <w:rsid w:val="005D6773"/>
    <w:rsid w:val="005E0732"/>
    <w:rsid w:val="005E0A31"/>
    <w:rsid w:val="005E1C1A"/>
    <w:rsid w:val="005E25C8"/>
    <w:rsid w:val="005E40F3"/>
    <w:rsid w:val="005E5E03"/>
    <w:rsid w:val="005E6142"/>
    <w:rsid w:val="005F15F8"/>
    <w:rsid w:val="005F2076"/>
    <w:rsid w:val="005F2F82"/>
    <w:rsid w:val="005F37C6"/>
    <w:rsid w:val="005F6B16"/>
    <w:rsid w:val="005F7526"/>
    <w:rsid w:val="00600127"/>
    <w:rsid w:val="00604D9C"/>
    <w:rsid w:val="006069FA"/>
    <w:rsid w:val="00607CC4"/>
    <w:rsid w:val="0061005B"/>
    <w:rsid w:val="00610AF7"/>
    <w:rsid w:val="00611BEE"/>
    <w:rsid w:val="006138D7"/>
    <w:rsid w:val="00615C01"/>
    <w:rsid w:val="00617906"/>
    <w:rsid w:val="00620B3B"/>
    <w:rsid w:val="0062343F"/>
    <w:rsid w:val="00623A05"/>
    <w:rsid w:val="00625692"/>
    <w:rsid w:val="0063313C"/>
    <w:rsid w:val="006331D4"/>
    <w:rsid w:val="00633E2D"/>
    <w:rsid w:val="00635939"/>
    <w:rsid w:val="00636146"/>
    <w:rsid w:val="006363D1"/>
    <w:rsid w:val="00637341"/>
    <w:rsid w:val="00641D1C"/>
    <w:rsid w:val="006445A7"/>
    <w:rsid w:val="00644F0E"/>
    <w:rsid w:val="0064579D"/>
    <w:rsid w:val="00646154"/>
    <w:rsid w:val="0064631E"/>
    <w:rsid w:val="00650252"/>
    <w:rsid w:val="0065168A"/>
    <w:rsid w:val="00653FFE"/>
    <w:rsid w:val="006577C6"/>
    <w:rsid w:val="00657A5E"/>
    <w:rsid w:val="00660698"/>
    <w:rsid w:val="0066207D"/>
    <w:rsid w:val="006636BC"/>
    <w:rsid w:val="00663FCA"/>
    <w:rsid w:val="00664F3C"/>
    <w:rsid w:val="00665FAD"/>
    <w:rsid w:val="00666255"/>
    <w:rsid w:val="006666FF"/>
    <w:rsid w:val="006708B2"/>
    <w:rsid w:val="00672736"/>
    <w:rsid w:val="00672CAA"/>
    <w:rsid w:val="00674E12"/>
    <w:rsid w:val="0067646A"/>
    <w:rsid w:val="00676483"/>
    <w:rsid w:val="00676994"/>
    <w:rsid w:val="00676A54"/>
    <w:rsid w:val="006779CE"/>
    <w:rsid w:val="00677F98"/>
    <w:rsid w:val="00680137"/>
    <w:rsid w:val="00681FCF"/>
    <w:rsid w:val="006826A3"/>
    <w:rsid w:val="00682AF1"/>
    <w:rsid w:val="00682B55"/>
    <w:rsid w:val="00683B70"/>
    <w:rsid w:val="0068672C"/>
    <w:rsid w:val="006874DA"/>
    <w:rsid w:val="0068779F"/>
    <w:rsid w:val="00690493"/>
    <w:rsid w:val="00690959"/>
    <w:rsid w:val="0069536C"/>
    <w:rsid w:val="00695C6D"/>
    <w:rsid w:val="00695D9E"/>
    <w:rsid w:val="00696F8D"/>
    <w:rsid w:val="006A2152"/>
    <w:rsid w:val="006A3075"/>
    <w:rsid w:val="006A7454"/>
    <w:rsid w:val="006A77A5"/>
    <w:rsid w:val="006B121E"/>
    <w:rsid w:val="006B4FC0"/>
    <w:rsid w:val="006B5687"/>
    <w:rsid w:val="006B705D"/>
    <w:rsid w:val="006C77BB"/>
    <w:rsid w:val="006D1E3A"/>
    <w:rsid w:val="006D3059"/>
    <w:rsid w:val="006D3E16"/>
    <w:rsid w:val="006D4E5E"/>
    <w:rsid w:val="006D5864"/>
    <w:rsid w:val="006D7369"/>
    <w:rsid w:val="006E04AF"/>
    <w:rsid w:val="006E083D"/>
    <w:rsid w:val="006E08BF"/>
    <w:rsid w:val="006E16D6"/>
    <w:rsid w:val="006E33E8"/>
    <w:rsid w:val="006E4749"/>
    <w:rsid w:val="006E5143"/>
    <w:rsid w:val="006E73BA"/>
    <w:rsid w:val="006E7FCE"/>
    <w:rsid w:val="006F3F73"/>
    <w:rsid w:val="006F482C"/>
    <w:rsid w:val="006F4B17"/>
    <w:rsid w:val="006F6D3E"/>
    <w:rsid w:val="007002EE"/>
    <w:rsid w:val="00701208"/>
    <w:rsid w:val="007040A3"/>
    <w:rsid w:val="007044BE"/>
    <w:rsid w:val="00706A30"/>
    <w:rsid w:val="00707919"/>
    <w:rsid w:val="00707EF0"/>
    <w:rsid w:val="00710D62"/>
    <w:rsid w:val="007129CE"/>
    <w:rsid w:val="007143A7"/>
    <w:rsid w:val="00716C52"/>
    <w:rsid w:val="0071767F"/>
    <w:rsid w:val="00721C7F"/>
    <w:rsid w:val="007249DD"/>
    <w:rsid w:val="00725385"/>
    <w:rsid w:val="00725E99"/>
    <w:rsid w:val="00727455"/>
    <w:rsid w:val="007279C6"/>
    <w:rsid w:val="00727B75"/>
    <w:rsid w:val="007335A7"/>
    <w:rsid w:val="0073398E"/>
    <w:rsid w:val="007342B6"/>
    <w:rsid w:val="0073440D"/>
    <w:rsid w:val="007345D2"/>
    <w:rsid w:val="00736518"/>
    <w:rsid w:val="00745649"/>
    <w:rsid w:val="00747E4C"/>
    <w:rsid w:val="00750FB3"/>
    <w:rsid w:val="0075509B"/>
    <w:rsid w:val="00755A88"/>
    <w:rsid w:val="007563B1"/>
    <w:rsid w:val="00760545"/>
    <w:rsid w:val="0076206E"/>
    <w:rsid w:val="00766D82"/>
    <w:rsid w:val="00767701"/>
    <w:rsid w:val="00773FDE"/>
    <w:rsid w:val="00775E59"/>
    <w:rsid w:val="007771A2"/>
    <w:rsid w:val="00780464"/>
    <w:rsid w:val="00780EF4"/>
    <w:rsid w:val="007828B7"/>
    <w:rsid w:val="00783B8C"/>
    <w:rsid w:val="00785032"/>
    <w:rsid w:val="00786874"/>
    <w:rsid w:val="007907ED"/>
    <w:rsid w:val="00791C96"/>
    <w:rsid w:val="0079416D"/>
    <w:rsid w:val="007A140C"/>
    <w:rsid w:val="007A2EE5"/>
    <w:rsid w:val="007A4D64"/>
    <w:rsid w:val="007B0AFA"/>
    <w:rsid w:val="007B1AE6"/>
    <w:rsid w:val="007B415D"/>
    <w:rsid w:val="007C423D"/>
    <w:rsid w:val="007C57B5"/>
    <w:rsid w:val="007D0C58"/>
    <w:rsid w:val="007D4249"/>
    <w:rsid w:val="007E0205"/>
    <w:rsid w:val="007E1C0D"/>
    <w:rsid w:val="007E224D"/>
    <w:rsid w:val="007E226C"/>
    <w:rsid w:val="007E468F"/>
    <w:rsid w:val="007E69C8"/>
    <w:rsid w:val="007E7755"/>
    <w:rsid w:val="007F10CB"/>
    <w:rsid w:val="007F1DCE"/>
    <w:rsid w:val="007F240B"/>
    <w:rsid w:val="007F2DF1"/>
    <w:rsid w:val="007F63AB"/>
    <w:rsid w:val="007F6B1F"/>
    <w:rsid w:val="007F6BA1"/>
    <w:rsid w:val="007F6CF9"/>
    <w:rsid w:val="008007BD"/>
    <w:rsid w:val="0080087C"/>
    <w:rsid w:val="00804E02"/>
    <w:rsid w:val="00805FE5"/>
    <w:rsid w:val="00810112"/>
    <w:rsid w:val="00811441"/>
    <w:rsid w:val="0081189D"/>
    <w:rsid w:val="008231DA"/>
    <w:rsid w:val="008242B1"/>
    <w:rsid w:val="00832487"/>
    <w:rsid w:val="00833470"/>
    <w:rsid w:val="0083470F"/>
    <w:rsid w:val="00837522"/>
    <w:rsid w:val="008376E7"/>
    <w:rsid w:val="008439D0"/>
    <w:rsid w:val="00843B63"/>
    <w:rsid w:val="00843DD1"/>
    <w:rsid w:val="0084403C"/>
    <w:rsid w:val="00845F60"/>
    <w:rsid w:val="008466C6"/>
    <w:rsid w:val="00846995"/>
    <w:rsid w:val="008474C7"/>
    <w:rsid w:val="008507E6"/>
    <w:rsid w:val="0085210C"/>
    <w:rsid w:val="00852956"/>
    <w:rsid w:val="0085362A"/>
    <w:rsid w:val="00853B50"/>
    <w:rsid w:val="00855999"/>
    <w:rsid w:val="008563B7"/>
    <w:rsid w:val="008570C1"/>
    <w:rsid w:val="0086186F"/>
    <w:rsid w:val="00864DBD"/>
    <w:rsid w:val="0086573D"/>
    <w:rsid w:val="00872A65"/>
    <w:rsid w:val="00872DEF"/>
    <w:rsid w:val="00874F3E"/>
    <w:rsid w:val="00882421"/>
    <w:rsid w:val="00882A32"/>
    <w:rsid w:val="008841D7"/>
    <w:rsid w:val="008850B0"/>
    <w:rsid w:val="00890B0E"/>
    <w:rsid w:val="0089275C"/>
    <w:rsid w:val="008944B9"/>
    <w:rsid w:val="0089470E"/>
    <w:rsid w:val="008948B3"/>
    <w:rsid w:val="008958A9"/>
    <w:rsid w:val="00896E25"/>
    <w:rsid w:val="00897041"/>
    <w:rsid w:val="008A0280"/>
    <w:rsid w:val="008A0E69"/>
    <w:rsid w:val="008A18AB"/>
    <w:rsid w:val="008A288D"/>
    <w:rsid w:val="008A36AB"/>
    <w:rsid w:val="008A70E9"/>
    <w:rsid w:val="008A72AB"/>
    <w:rsid w:val="008B09A1"/>
    <w:rsid w:val="008B41E5"/>
    <w:rsid w:val="008B544A"/>
    <w:rsid w:val="008C0305"/>
    <w:rsid w:val="008C04BA"/>
    <w:rsid w:val="008C0C16"/>
    <w:rsid w:val="008C2C3C"/>
    <w:rsid w:val="008C4F61"/>
    <w:rsid w:val="008C5825"/>
    <w:rsid w:val="008D08CE"/>
    <w:rsid w:val="008D1779"/>
    <w:rsid w:val="008D5B4A"/>
    <w:rsid w:val="008D7AFE"/>
    <w:rsid w:val="008E0828"/>
    <w:rsid w:val="008E2F8D"/>
    <w:rsid w:val="008E3EB8"/>
    <w:rsid w:val="008E3EE4"/>
    <w:rsid w:val="008E60E7"/>
    <w:rsid w:val="008E6B24"/>
    <w:rsid w:val="008E7E37"/>
    <w:rsid w:val="008F1023"/>
    <w:rsid w:val="008F1DA4"/>
    <w:rsid w:val="008F2348"/>
    <w:rsid w:val="008F29AD"/>
    <w:rsid w:val="008F4596"/>
    <w:rsid w:val="008F78EB"/>
    <w:rsid w:val="00903050"/>
    <w:rsid w:val="00904A5F"/>
    <w:rsid w:val="0090613A"/>
    <w:rsid w:val="00911E43"/>
    <w:rsid w:val="00913B04"/>
    <w:rsid w:val="00914796"/>
    <w:rsid w:val="009161CE"/>
    <w:rsid w:val="00921B5E"/>
    <w:rsid w:val="0092272B"/>
    <w:rsid w:val="009237BE"/>
    <w:rsid w:val="0092504E"/>
    <w:rsid w:val="0092617C"/>
    <w:rsid w:val="009313BD"/>
    <w:rsid w:val="009316E0"/>
    <w:rsid w:val="00931ACA"/>
    <w:rsid w:val="0093262D"/>
    <w:rsid w:val="0093309F"/>
    <w:rsid w:val="0093664D"/>
    <w:rsid w:val="009377BE"/>
    <w:rsid w:val="00940943"/>
    <w:rsid w:val="00940989"/>
    <w:rsid w:val="0094172E"/>
    <w:rsid w:val="0094234B"/>
    <w:rsid w:val="00942473"/>
    <w:rsid w:val="009442D6"/>
    <w:rsid w:val="0094786F"/>
    <w:rsid w:val="0095350D"/>
    <w:rsid w:val="00955492"/>
    <w:rsid w:val="0095585C"/>
    <w:rsid w:val="00955FEE"/>
    <w:rsid w:val="009616DC"/>
    <w:rsid w:val="00961E1C"/>
    <w:rsid w:val="00962085"/>
    <w:rsid w:val="00963C6B"/>
    <w:rsid w:val="00965DD2"/>
    <w:rsid w:val="009663C8"/>
    <w:rsid w:val="009678CB"/>
    <w:rsid w:val="009679B4"/>
    <w:rsid w:val="0097022D"/>
    <w:rsid w:val="0097555C"/>
    <w:rsid w:val="00976472"/>
    <w:rsid w:val="00977560"/>
    <w:rsid w:val="00977B73"/>
    <w:rsid w:val="0098291D"/>
    <w:rsid w:val="00982BD8"/>
    <w:rsid w:val="00985A57"/>
    <w:rsid w:val="0099213A"/>
    <w:rsid w:val="00997B18"/>
    <w:rsid w:val="00997D43"/>
    <w:rsid w:val="00997E9B"/>
    <w:rsid w:val="009A28C8"/>
    <w:rsid w:val="009A2C99"/>
    <w:rsid w:val="009A42CF"/>
    <w:rsid w:val="009A4C35"/>
    <w:rsid w:val="009A5901"/>
    <w:rsid w:val="009A7C07"/>
    <w:rsid w:val="009B0B3B"/>
    <w:rsid w:val="009B0BD4"/>
    <w:rsid w:val="009B108E"/>
    <w:rsid w:val="009B123D"/>
    <w:rsid w:val="009B2AD0"/>
    <w:rsid w:val="009B303F"/>
    <w:rsid w:val="009B53EB"/>
    <w:rsid w:val="009B55DF"/>
    <w:rsid w:val="009B6188"/>
    <w:rsid w:val="009B62FD"/>
    <w:rsid w:val="009B67D0"/>
    <w:rsid w:val="009B7902"/>
    <w:rsid w:val="009C1164"/>
    <w:rsid w:val="009C1B8D"/>
    <w:rsid w:val="009C1CB8"/>
    <w:rsid w:val="009C1D0E"/>
    <w:rsid w:val="009C1F9A"/>
    <w:rsid w:val="009C2D61"/>
    <w:rsid w:val="009C59CD"/>
    <w:rsid w:val="009C70DB"/>
    <w:rsid w:val="009C7851"/>
    <w:rsid w:val="009D1F79"/>
    <w:rsid w:val="009D2506"/>
    <w:rsid w:val="009D2836"/>
    <w:rsid w:val="009D2B40"/>
    <w:rsid w:val="009D3921"/>
    <w:rsid w:val="009D436A"/>
    <w:rsid w:val="009D5E26"/>
    <w:rsid w:val="009D64B9"/>
    <w:rsid w:val="009D7493"/>
    <w:rsid w:val="009E151D"/>
    <w:rsid w:val="009E1C01"/>
    <w:rsid w:val="009E2BD5"/>
    <w:rsid w:val="009E5CDC"/>
    <w:rsid w:val="009F0C8B"/>
    <w:rsid w:val="009F1706"/>
    <w:rsid w:val="009F2D0B"/>
    <w:rsid w:val="009F3308"/>
    <w:rsid w:val="009F3801"/>
    <w:rsid w:val="009F7434"/>
    <w:rsid w:val="00A006A7"/>
    <w:rsid w:val="00A05464"/>
    <w:rsid w:val="00A05F8F"/>
    <w:rsid w:val="00A0666C"/>
    <w:rsid w:val="00A06CB1"/>
    <w:rsid w:val="00A06E41"/>
    <w:rsid w:val="00A10DD9"/>
    <w:rsid w:val="00A1334A"/>
    <w:rsid w:val="00A13E10"/>
    <w:rsid w:val="00A13FB9"/>
    <w:rsid w:val="00A149A7"/>
    <w:rsid w:val="00A20ECF"/>
    <w:rsid w:val="00A2100F"/>
    <w:rsid w:val="00A21D04"/>
    <w:rsid w:val="00A21E3F"/>
    <w:rsid w:val="00A21F66"/>
    <w:rsid w:val="00A2257D"/>
    <w:rsid w:val="00A31254"/>
    <w:rsid w:val="00A3148F"/>
    <w:rsid w:val="00A32D67"/>
    <w:rsid w:val="00A32E6F"/>
    <w:rsid w:val="00A331DF"/>
    <w:rsid w:val="00A335F2"/>
    <w:rsid w:val="00A34702"/>
    <w:rsid w:val="00A427D8"/>
    <w:rsid w:val="00A45A5B"/>
    <w:rsid w:val="00A475B0"/>
    <w:rsid w:val="00A4794F"/>
    <w:rsid w:val="00A5033B"/>
    <w:rsid w:val="00A50E92"/>
    <w:rsid w:val="00A50EF8"/>
    <w:rsid w:val="00A51D3F"/>
    <w:rsid w:val="00A51D69"/>
    <w:rsid w:val="00A52E01"/>
    <w:rsid w:val="00A53440"/>
    <w:rsid w:val="00A53B9A"/>
    <w:rsid w:val="00A552E9"/>
    <w:rsid w:val="00A554C9"/>
    <w:rsid w:val="00A55782"/>
    <w:rsid w:val="00A5768B"/>
    <w:rsid w:val="00A610B4"/>
    <w:rsid w:val="00A61F0C"/>
    <w:rsid w:val="00A633D6"/>
    <w:rsid w:val="00A6495A"/>
    <w:rsid w:val="00A64984"/>
    <w:rsid w:val="00A66F8B"/>
    <w:rsid w:val="00A67468"/>
    <w:rsid w:val="00A724E7"/>
    <w:rsid w:val="00A75BA4"/>
    <w:rsid w:val="00A81B0B"/>
    <w:rsid w:val="00A867B9"/>
    <w:rsid w:val="00A874D3"/>
    <w:rsid w:val="00A90DB4"/>
    <w:rsid w:val="00A93213"/>
    <w:rsid w:val="00A939D0"/>
    <w:rsid w:val="00A941DA"/>
    <w:rsid w:val="00A945C2"/>
    <w:rsid w:val="00A952DE"/>
    <w:rsid w:val="00A97DB5"/>
    <w:rsid w:val="00AA00EC"/>
    <w:rsid w:val="00AA24B7"/>
    <w:rsid w:val="00AA2591"/>
    <w:rsid w:val="00AA408F"/>
    <w:rsid w:val="00AA4797"/>
    <w:rsid w:val="00AA77DC"/>
    <w:rsid w:val="00AA7806"/>
    <w:rsid w:val="00AB0432"/>
    <w:rsid w:val="00AB36F5"/>
    <w:rsid w:val="00AB3AD6"/>
    <w:rsid w:val="00AB5272"/>
    <w:rsid w:val="00AB748B"/>
    <w:rsid w:val="00AB79A4"/>
    <w:rsid w:val="00AC09C6"/>
    <w:rsid w:val="00AC3AD0"/>
    <w:rsid w:val="00AC5C41"/>
    <w:rsid w:val="00AC62DD"/>
    <w:rsid w:val="00AC63B4"/>
    <w:rsid w:val="00AC6C60"/>
    <w:rsid w:val="00AC6CD5"/>
    <w:rsid w:val="00AD1228"/>
    <w:rsid w:val="00AD2310"/>
    <w:rsid w:val="00AD37A9"/>
    <w:rsid w:val="00AD415F"/>
    <w:rsid w:val="00AD4925"/>
    <w:rsid w:val="00AD4C63"/>
    <w:rsid w:val="00AD5A0F"/>
    <w:rsid w:val="00AD6666"/>
    <w:rsid w:val="00AE032E"/>
    <w:rsid w:val="00AE1969"/>
    <w:rsid w:val="00AE1C15"/>
    <w:rsid w:val="00AE25E0"/>
    <w:rsid w:val="00AE2C09"/>
    <w:rsid w:val="00AE4A1A"/>
    <w:rsid w:val="00AE5053"/>
    <w:rsid w:val="00AF0376"/>
    <w:rsid w:val="00AF0643"/>
    <w:rsid w:val="00AF0BB5"/>
    <w:rsid w:val="00AF4BAE"/>
    <w:rsid w:val="00AF6EC3"/>
    <w:rsid w:val="00AF74CC"/>
    <w:rsid w:val="00B019DD"/>
    <w:rsid w:val="00B01CD5"/>
    <w:rsid w:val="00B025EF"/>
    <w:rsid w:val="00B040C8"/>
    <w:rsid w:val="00B04D96"/>
    <w:rsid w:val="00B04F77"/>
    <w:rsid w:val="00B113A6"/>
    <w:rsid w:val="00B12E2E"/>
    <w:rsid w:val="00B131D4"/>
    <w:rsid w:val="00B13851"/>
    <w:rsid w:val="00B141DB"/>
    <w:rsid w:val="00B14B19"/>
    <w:rsid w:val="00B14B8C"/>
    <w:rsid w:val="00B15793"/>
    <w:rsid w:val="00B16B90"/>
    <w:rsid w:val="00B17891"/>
    <w:rsid w:val="00B2624C"/>
    <w:rsid w:val="00B26383"/>
    <w:rsid w:val="00B3151F"/>
    <w:rsid w:val="00B3403D"/>
    <w:rsid w:val="00B36237"/>
    <w:rsid w:val="00B36F4F"/>
    <w:rsid w:val="00B37FA8"/>
    <w:rsid w:val="00B40931"/>
    <w:rsid w:val="00B41807"/>
    <w:rsid w:val="00B41E0A"/>
    <w:rsid w:val="00B435DE"/>
    <w:rsid w:val="00B435FF"/>
    <w:rsid w:val="00B4456A"/>
    <w:rsid w:val="00B4471C"/>
    <w:rsid w:val="00B45C30"/>
    <w:rsid w:val="00B45C5B"/>
    <w:rsid w:val="00B460AE"/>
    <w:rsid w:val="00B50457"/>
    <w:rsid w:val="00B5319D"/>
    <w:rsid w:val="00B53A1E"/>
    <w:rsid w:val="00B55C92"/>
    <w:rsid w:val="00B56FD7"/>
    <w:rsid w:val="00B570FA"/>
    <w:rsid w:val="00B57913"/>
    <w:rsid w:val="00B61A24"/>
    <w:rsid w:val="00B61E7F"/>
    <w:rsid w:val="00B632A5"/>
    <w:rsid w:val="00B65CDA"/>
    <w:rsid w:val="00B70047"/>
    <w:rsid w:val="00B700B6"/>
    <w:rsid w:val="00B72A67"/>
    <w:rsid w:val="00B74793"/>
    <w:rsid w:val="00B75805"/>
    <w:rsid w:val="00B77416"/>
    <w:rsid w:val="00B80D95"/>
    <w:rsid w:val="00B825B4"/>
    <w:rsid w:val="00B82B1C"/>
    <w:rsid w:val="00B83ABD"/>
    <w:rsid w:val="00B848A7"/>
    <w:rsid w:val="00B84DFD"/>
    <w:rsid w:val="00B850B5"/>
    <w:rsid w:val="00B853FD"/>
    <w:rsid w:val="00B90E3E"/>
    <w:rsid w:val="00B93678"/>
    <w:rsid w:val="00B945A2"/>
    <w:rsid w:val="00B961CF"/>
    <w:rsid w:val="00B9746B"/>
    <w:rsid w:val="00BA001F"/>
    <w:rsid w:val="00BA55CD"/>
    <w:rsid w:val="00BA74DC"/>
    <w:rsid w:val="00BB1330"/>
    <w:rsid w:val="00BB1C1F"/>
    <w:rsid w:val="00BB2557"/>
    <w:rsid w:val="00BB2F94"/>
    <w:rsid w:val="00BB30DC"/>
    <w:rsid w:val="00BB77C1"/>
    <w:rsid w:val="00BB7DFB"/>
    <w:rsid w:val="00BC10F5"/>
    <w:rsid w:val="00BC159B"/>
    <w:rsid w:val="00BC25E6"/>
    <w:rsid w:val="00BC5EDB"/>
    <w:rsid w:val="00BC7F5B"/>
    <w:rsid w:val="00BD0E1E"/>
    <w:rsid w:val="00BD162F"/>
    <w:rsid w:val="00BD26F2"/>
    <w:rsid w:val="00BD4FD8"/>
    <w:rsid w:val="00BD5929"/>
    <w:rsid w:val="00BD6313"/>
    <w:rsid w:val="00BD75E0"/>
    <w:rsid w:val="00BF0088"/>
    <w:rsid w:val="00BF027C"/>
    <w:rsid w:val="00BF450B"/>
    <w:rsid w:val="00BF5CC5"/>
    <w:rsid w:val="00C04FE7"/>
    <w:rsid w:val="00C07459"/>
    <w:rsid w:val="00C108E9"/>
    <w:rsid w:val="00C11C49"/>
    <w:rsid w:val="00C12451"/>
    <w:rsid w:val="00C17E58"/>
    <w:rsid w:val="00C2118D"/>
    <w:rsid w:val="00C21CFF"/>
    <w:rsid w:val="00C2445F"/>
    <w:rsid w:val="00C26A4D"/>
    <w:rsid w:val="00C31AD6"/>
    <w:rsid w:val="00C32399"/>
    <w:rsid w:val="00C335B9"/>
    <w:rsid w:val="00C360C3"/>
    <w:rsid w:val="00C407A2"/>
    <w:rsid w:val="00C411D7"/>
    <w:rsid w:val="00C447D6"/>
    <w:rsid w:val="00C453B3"/>
    <w:rsid w:val="00C458B4"/>
    <w:rsid w:val="00C45CEA"/>
    <w:rsid w:val="00C52B26"/>
    <w:rsid w:val="00C5329C"/>
    <w:rsid w:val="00C53E04"/>
    <w:rsid w:val="00C53E13"/>
    <w:rsid w:val="00C57369"/>
    <w:rsid w:val="00C57413"/>
    <w:rsid w:val="00C57EAA"/>
    <w:rsid w:val="00C6210A"/>
    <w:rsid w:val="00C63F8E"/>
    <w:rsid w:val="00C66B0B"/>
    <w:rsid w:val="00C70EE4"/>
    <w:rsid w:val="00C70FCC"/>
    <w:rsid w:val="00C71BCC"/>
    <w:rsid w:val="00C72970"/>
    <w:rsid w:val="00C7328B"/>
    <w:rsid w:val="00C771D4"/>
    <w:rsid w:val="00C816A7"/>
    <w:rsid w:val="00C84C2C"/>
    <w:rsid w:val="00C87AEF"/>
    <w:rsid w:val="00C87C29"/>
    <w:rsid w:val="00C87E1B"/>
    <w:rsid w:val="00C87F03"/>
    <w:rsid w:val="00C90B96"/>
    <w:rsid w:val="00C933CC"/>
    <w:rsid w:val="00C941A2"/>
    <w:rsid w:val="00C94804"/>
    <w:rsid w:val="00C9656B"/>
    <w:rsid w:val="00CA17C5"/>
    <w:rsid w:val="00CA1ABB"/>
    <w:rsid w:val="00CA31F2"/>
    <w:rsid w:val="00CA38E1"/>
    <w:rsid w:val="00CA3A89"/>
    <w:rsid w:val="00CA40C7"/>
    <w:rsid w:val="00CA4882"/>
    <w:rsid w:val="00CA5589"/>
    <w:rsid w:val="00CA7D56"/>
    <w:rsid w:val="00CB0984"/>
    <w:rsid w:val="00CB2AB7"/>
    <w:rsid w:val="00CB3135"/>
    <w:rsid w:val="00CB524F"/>
    <w:rsid w:val="00CB604A"/>
    <w:rsid w:val="00CB6558"/>
    <w:rsid w:val="00CB67CC"/>
    <w:rsid w:val="00CC0024"/>
    <w:rsid w:val="00CC3101"/>
    <w:rsid w:val="00CC4624"/>
    <w:rsid w:val="00CC6CBC"/>
    <w:rsid w:val="00CD02F9"/>
    <w:rsid w:val="00CD288C"/>
    <w:rsid w:val="00CD46BE"/>
    <w:rsid w:val="00CD52F9"/>
    <w:rsid w:val="00CD562A"/>
    <w:rsid w:val="00CD5E6C"/>
    <w:rsid w:val="00CD707F"/>
    <w:rsid w:val="00CE0E39"/>
    <w:rsid w:val="00CE42D0"/>
    <w:rsid w:val="00CE5847"/>
    <w:rsid w:val="00CE590F"/>
    <w:rsid w:val="00CE66D0"/>
    <w:rsid w:val="00CF02E5"/>
    <w:rsid w:val="00CF2458"/>
    <w:rsid w:val="00CF2656"/>
    <w:rsid w:val="00CF2DFF"/>
    <w:rsid w:val="00CF6890"/>
    <w:rsid w:val="00CF68AF"/>
    <w:rsid w:val="00CF753E"/>
    <w:rsid w:val="00CF7F3D"/>
    <w:rsid w:val="00D02B36"/>
    <w:rsid w:val="00D02F2C"/>
    <w:rsid w:val="00D057F7"/>
    <w:rsid w:val="00D0598F"/>
    <w:rsid w:val="00D11750"/>
    <w:rsid w:val="00D15F10"/>
    <w:rsid w:val="00D20971"/>
    <w:rsid w:val="00D21B9D"/>
    <w:rsid w:val="00D21FDF"/>
    <w:rsid w:val="00D24116"/>
    <w:rsid w:val="00D25511"/>
    <w:rsid w:val="00D26512"/>
    <w:rsid w:val="00D2775E"/>
    <w:rsid w:val="00D30EF7"/>
    <w:rsid w:val="00D31246"/>
    <w:rsid w:val="00D32FBC"/>
    <w:rsid w:val="00D330BB"/>
    <w:rsid w:val="00D33A21"/>
    <w:rsid w:val="00D34999"/>
    <w:rsid w:val="00D34BFB"/>
    <w:rsid w:val="00D36569"/>
    <w:rsid w:val="00D3785C"/>
    <w:rsid w:val="00D40F2E"/>
    <w:rsid w:val="00D413C9"/>
    <w:rsid w:val="00D4190A"/>
    <w:rsid w:val="00D419A0"/>
    <w:rsid w:val="00D4303B"/>
    <w:rsid w:val="00D43899"/>
    <w:rsid w:val="00D43CBF"/>
    <w:rsid w:val="00D448D8"/>
    <w:rsid w:val="00D44AB8"/>
    <w:rsid w:val="00D44DDC"/>
    <w:rsid w:val="00D458D7"/>
    <w:rsid w:val="00D46315"/>
    <w:rsid w:val="00D51706"/>
    <w:rsid w:val="00D51B09"/>
    <w:rsid w:val="00D531BD"/>
    <w:rsid w:val="00D542C4"/>
    <w:rsid w:val="00D5435B"/>
    <w:rsid w:val="00D57CD8"/>
    <w:rsid w:val="00D6488C"/>
    <w:rsid w:val="00D65436"/>
    <w:rsid w:val="00D65C90"/>
    <w:rsid w:val="00D724A5"/>
    <w:rsid w:val="00D80816"/>
    <w:rsid w:val="00D80D88"/>
    <w:rsid w:val="00D83EB7"/>
    <w:rsid w:val="00D846AC"/>
    <w:rsid w:val="00D84A80"/>
    <w:rsid w:val="00D908EC"/>
    <w:rsid w:val="00D90D9D"/>
    <w:rsid w:val="00D9157F"/>
    <w:rsid w:val="00D9167C"/>
    <w:rsid w:val="00D92950"/>
    <w:rsid w:val="00D92CE3"/>
    <w:rsid w:val="00D932AB"/>
    <w:rsid w:val="00D93590"/>
    <w:rsid w:val="00D94926"/>
    <w:rsid w:val="00D95C94"/>
    <w:rsid w:val="00D963B6"/>
    <w:rsid w:val="00D97705"/>
    <w:rsid w:val="00DA1503"/>
    <w:rsid w:val="00DA29D9"/>
    <w:rsid w:val="00DA636C"/>
    <w:rsid w:val="00DA692B"/>
    <w:rsid w:val="00DA74E7"/>
    <w:rsid w:val="00DB0890"/>
    <w:rsid w:val="00DB18E1"/>
    <w:rsid w:val="00DC314F"/>
    <w:rsid w:val="00DC7184"/>
    <w:rsid w:val="00DC7AC9"/>
    <w:rsid w:val="00DD17B8"/>
    <w:rsid w:val="00DD390D"/>
    <w:rsid w:val="00DD65EF"/>
    <w:rsid w:val="00DD6764"/>
    <w:rsid w:val="00DD6C24"/>
    <w:rsid w:val="00DD6E31"/>
    <w:rsid w:val="00DE09CB"/>
    <w:rsid w:val="00DE5D36"/>
    <w:rsid w:val="00DF09CE"/>
    <w:rsid w:val="00DF23AA"/>
    <w:rsid w:val="00DF3B47"/>
    <w:rsid w:val="00DF4582"/>
    <w:rsid w:val="00DF59C9"/>
    <w:rsid w:val="00DF5C82"/>
    <w:rsid w:val="00DF62B0"/>
    <w:rsid w:val="00DF7BE8"/>
    <w:rsid w:val="00E01C7A"/>
    <w:rsid w:val="00E01D8F"/>
    <w:rsid w:val="00E02176"/>
    <w:rsid w:val="00E02496"/>
    <w:rsid w:val="00E044B9"/>
    <w:rsid w:val="00E058C5"/>
    <w:rsid w:val="00E06122"/>
    <w:rsid w:val="00E10857"/>
    <w:rsid w:val="00E128A0"/>
    <w:rsid w:val="00E1320E"/>
    <w:rsid w:val="00E1355C"/>
    <w:rsid w:val="00E13A8E"/>
    <w:rsid w:val="00E140E9"/>
    <w:rsid w:val="00E164E6"/>
    <w:rsid w:val="00E22AFE"/>
    <w:rsid w:val="00E2570F"/>
    <w:rsid w:val="00E274DA"/>
    <w:rsid w:val="00E3495C"/>
    <w:rsid w:val="00E34C0F"/>
    <w:rsid w:val="00E368E3"/>
    <w:rsid w:val="00E36AEF"/>
    <w:rsid w:val="00E36EEE"/>
    <w:rsid w:val="00E3741F"/>
    <w:rsid w:val="00E41874"/>
    <w:rsid w:val="00E43567"/>
    <w:rsid w:val="00E446E9"/>
    <w:rsid w:val="00E4561D"/>
    <w:rsid w:val="00E45A76"/>
    <w:rsid w:val="00E460DA"/>
    <w:rsid w:val="00E46D8B"/>
    <w:rsid w:val="00E515F7"/>
    <w:rsid w:val="00E5170F"/>
    <w:rsid w:val="00E538B2"/>
    <w:rsid w:val="00E5419D"/>
    <w:rsid w:val="00E569C5"/>
    <w:rsid w:val="00E56E26"/>
    <w:rsid w:val="00E57632"/>
    <w:rsid w:val="00E62638"/>
    <w:rsid w:val="00E63252"/>
    <w:rsid w:val="00E63BBE"/>
    <w:rsid w:val="00E640DC"/>
    <w:rsid w:val="00E643E0"/>
    <w:rsid w:val="00E67D4C"/>
    <w:rsid w:val="00E718F5"/>
    <w:rsid w:val="00E72E34"/>
    <w:rsid w:val="00E776C7"/>
    <w:rsid w:val="00E826DC"/>
    <w:rsid w:val="00E83406"/>
    <w:rsid w:val="00E84F9C"/>
    <w:rsid w:val="00E869E6"/>
    <w:rsid w:val="00E86D12"/>
    <w:rsid w:val="00E8749F"/>
    <w:rsid w:val="00E92BF7"/>
    <w:rsid w:val="00E97310"/>
    <w:rsid w:val="00E97877"/>
    <w:rsid w:val="00EA0A9B"/>
    <w:rsid w:val="00EA0F82"/>
    <w:rsid w:val="00EA10C1"/>
    <w:rsid w:val="00EA158E"/>
    <w:rsid w:val="00EA2100"/>
    <w:rsid w:val="00EA4678"/>
    <w:rsid w:val="00EA5EB1"/>
    <w:rsid w:val="00EA5FB8"/>
    <w:rsid w:val="00EA7192"/>
    <w:rsid w:val="00EA7362"/>
    <w:rsid w:val="00EA74A0"/>
    <w:rsid w:val="00EB0593"/>
    <w:rsid w:val="00EB0ABA"/>
    <w:rsid w:val="00EB2E95"/>
    <w:rsid w:val="00EB31E4"/>
    <w:rsid w:val="00EB6A34"/>
    <w:rsid w:val="00EC150C"/>
    <w:rsid w:val="00EC2891"/>
    <w:rsid w:val="00EC2E8D"/>
    <w:rsid w:val="00EC73FD"/>
    <w:rsid w:val="00EC74B7"/>
    <w:rsid w:val="00ED0E93"/>
    <w:rsid w:val="00EE19E3"/>
    <w:rsid w:val="00EE3FA2"/>
    <w:rsid w:val="00EE4CDE"/>
    <w:rsid w:val="00EE728A"/>
    <w:rsid w:val="00EF00E0"/>
    <w:rsid w:val="00EF07C6"/>
    <w:rsid w:val="00EF172B"/>
    <w:rsid w:val="00EF1EBB"/>
    <w:rsid w:val="00EF2C96"/>
    <w:rsid w:val="00F031EA"/>
    <w:rsid w:val="00F0752A"/>
    <w:rsid w:val="00F10762"/>
    <w:rsid w:val="00F12296"/>
    <w:rsid w:val="00F12B15"/>
    <w:rsid w:val="00F13159"/>
    <w:rsid w:val="00F13210"/>
    <w:rsid w:val="00F1360E"/>
    <w:rsid w:val="00F14607"/>
    <w:rsid w:val="00F15A9F"/>
    <w:rsid w:val="00F16D1F"/>
    <w:rsid w:val="00F20381"/>
    <w:rsid w:val="00F222CE"/>
    <w:rsid w:val="00F27203"/>
    <w:rsid w:val="00F275C8"/>
    <w:rsid w:val="00F305E7"/>
    <w:rsid w:val="00F327BE"/>
    <w:rsid w:val="00F357DF"/>
    <w:rsid w:val="00F36495"/>
    <w:rsid w:val="00F36527"/>
    <w:rsid w:val="00F36F5B"/>
    <w:rsid w:val="00F3723E"/>
    <w:rsid w:val="00F41EC1"/>
    <w:rsid w:val="00F4247C"/>
    <w:rsid w:val="00F44D92"/>
    <w:rsid w:val="00F45564"/>
    <w:rsid w:val="00F467F5"/>
    <w:rsid w:val="00F47F5B"/>
    <w:rsid w:val="00F5034B"/>
    <w:rsid w:val="00F5036D"/>
    <w:rsid w:val="00F50598"/>
    <w:rsid w:val="00F51C60"/>
    <w:rsid w:val="00F53722"/>
    <w:rsid w:val="00F56661"/>
    <w:rsid w:val="00F576FD"/>
    <w:rsid w:val="00F6089E"/>
    <w:rsid w:val="00F61DFE"/>
    <w:rsid w:val="00F633CE"/>
    <w:rsid w:val="00F63CDA"/>
    <w:rsid w:val="00F64825"/>
    <w:rsid w:val="00F65922"/>
    <w:rsid w:val="00F72362"/>
    <w:rsid w:val="00F7250F"/>
    <w:rsid w:val="00F72628"/>
    <w:rsid w:val="00F72FB2"/>
    <w:rsid w:val="00F7432D"/>
    <w:rsid w:val="00F745C0"/>
    <w:rsid w:val="00F75657"/>
    <w:rsid w:val="00F81472"/>
    <w:rsid w:val="00F829F7"/>
    <w:rsid w:val="00F83ECB"/>
    <w:rsid w:val="00F84548"/>
    <w:rsid w:val="00F84CB1"/>
    <w:rsid w:val="00F853AA"/>
    <w:rsid w:val="00F90AE9"/>
    <w:rsid w:val="00F91D6D"/>
    <w:rsid w:val="00F92C22"/>
    <w:rsid w:val="00F93E9C"/>
    <w:rsid w:val="00F93EFB"/>
    <w:rsid w:val="00F95D4C"/>
    <w:rsid w:val="00F96250"/>
    <w:rsid w:val="00FA635F"/>
    <w:rsid w:val="00FA671A"/>
    <w:rsid w:val="00FA6807"/>
    <w:rsid w:val="00FB0622"/>
    <w:rsid w:val="00FB2C29"/>
    <w:rsid w:val="00FB7F89"/>
    <w:rsid w:val="00FC08AB"/>
    <w:rsid w:val="00FC0CDF"/>
    <w:rsid w:val="00FC1448"/>
    <w:rsid w:val="00FC28B2"/>
    <w:rsid w:val="00FC2B2C"/>
    <w:rsid w:val="00FC40D0"/>
    <w:rsid w:val="00FC6AAD"/>
    <w:rsid w:val="00FC786D"/>
    <w:rsid w:val="00FD2CCC"/>
    <w:rsid w:val="00FE1150"/>
    <w:rsid w:val="00FE2669"/>
    <w:rsid w:val="00FE3728"/>
    <w:rsid w:val="00FE5E44"/>
    <w:rsid w:val="00FE756A"/>
    <w:rsid w:val="00FF35C3"/>
    <w:rsid w:val="00FF36FA"/>
    <w:rsid w:val="00FF3E97"/>
    <w:rsid w:val="00FF3FAA"/>
    <w:rsid w:val="00FF524D"/>
    <w:rsid w:val="00FF5A4F"/>
    <w:rsid w:val="00FF7396"/>
    <w:rsid w:val="00FF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7C6C82B"/>
  <w15:chartTrackingRefBased/>
  <w15:docId w15:val="{0D9355D7-0F32-4862-AE2A-99FD8A8A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 w:beforeAutospacing="1" w:after="-1" w:afterAutospacing="1"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42B"/>
    <w:rPr>
      <w:rFonts w:ascii="Calibri" w:hAnsi="Calibri" w:cs="Calibri"/>
      <w:sz w:val="24"/>
      <w:szCs w:val="24"/>
    </w:rPr>
  </w:style>
  <w:style w:type="paragraph" w:styleId="Heading1">
    <w:name w:val="heading 1"/>
    <w:basedOn w:val="Normal"/>
    <w:next w:val="Normal"/>
    <w:link w:val="Heading1Char"/>
    <w:uiPriority w:val="9"/>
    <w:qFormat/>
    <w:rsid w:val="002F3A14"/>
    <w:pPr>
      <w:keepNext/>
      <w:keepLines/>
      <w:spacing w:before="240" w:line="240" w:lineRule="auto"/>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E59A1"/>
    <w:pPr>
      <w:keepNext/>
      <w:keepLines/>
      <w:spacing w:before="100" w:after="100"/>
      <w:ind w:firstLine="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49150F"/>
    <w:pPr>
      <w:keepNext/>
      <w:keepLines/>
      <w:spacing w:before="100" w:after="100"/>
      <w:ind w:firstLine="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A1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019BF"/>
    <w:pPr>
      <w:spacing w:before="100" w:after="100" w:line="240" w:lineRule="auto"/>
      <w:ind w:firstLine="0"/>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3019BF"/>
    <w:rPr>
      <w:color w:val="0000FF"/>
      <w:u w:val="single"/>
    </w:rPr>
  </w:style>
  <w:style w:type="character" w:customStyle="1" w:styleId="Heading2Char">
    <w:name w:val="Heading 2 Char"/>
    <w:basedOn w:val="DefaultParagraphFont"/>
    <w:link w:val="Heading2"/>
    <w:uiPriority w:val="9"/>
    <w:rsid w:val="002E59A1"/>
    <w:rPr>
      <w:rFonts w:asciiTheme="majorHAnsi" w:eastAsiaTheme="majorEastAsia" w:hAnsiTheme="majorHAnsi" w:cstheme="majorBidi"/>
      <w:sz w:val="26"/>
      <w:szCs w:val="26"/>
    </w:rPr>
  </w:style>
  <w:style w:type="character" w:styleId="EndnoteReference">
    <w:name w:val="endnote reference"/>
    <w:basedOn w:val="DefaultParagraphFont"/>
    <w:uiPriority w:val="99"/>
    <w:semiHidden/>
    <w:unhideWhenUsed/>
    <w:rsid w:val="00F275C8"/>
    <w:rPr>
      <w:vertAlign w:val="superscript"/>
    </w:rPr>
  </w:style>
  <w:style w:type="paragraph" w:customStyle="1" w:styleId="endnote">
    <w:name w:val="endnote"/>
    <w:basedOn w:val="EndnoteText"/>
    <w:link w:val="endnoteChar"/>
    <w:qFormat/>
    <w:rsid w:val="00F275C8"/>
    <w:pPr>
      <w:spacing w:line="480" w:lineRule="auto"/>
      <w:ind w:firstLine="0"/>
    </w:pPr>
    <w:rPr>
      <w:sz w:val="24"/>
    </w:rPr>
  </w:style>
  <w:style w:type="character" w:customStyle="1" w:styleId="endnoteChar">
    <w:name w:val="endnote Char"/>
    <w:basedOn w:val="EndnoteTextChar"/>
    <w:link w:val="endnote"/>
    <w:rsid w:val="00F275C8"/>
    <w:rPr>
      <w:rFonts w:ascii="Calibri" w:hAnsi="Calibri" w:cs="Calibri"/>
      <w:sz w:val="24"/>
      <w:szCs w:val="20"/>
    </w:rPr>
  </w:style>
  <w:style w:type="paragraph" w:styleId="EndnoteText">
    <w:name w:val="endnote text"/>
    <w:basedOn w:val="Normal"/>
    <w:link w:val="EndnoteTextChar"/>
    <w:uiPriority w:val="99"/>
    <w:semiHidden/>
    <w:unhideWhenUsed/>
    <w:rsid w:val="00F275C8"/>
    <w:pPr>
      <w:spacing w:line="240" w:lineRule="auto"/>
    </w:pPr>
    <w:rPr>
      <w:sz w:val="20"/>
      <w:szCs w:val="20"/>
    </w:rPr>
  </w:style>
  <w:style w:type="character" w:customStyle="1" w:styleId="EndnoteTextChar">
    <w:name w:val="Endnote Text Char"/>
    <w:basedOn w:val="DefaultParagraphFont"/>
    <w:link w:val="EndnoteText"/>
    <w:uiPriority w:val="99"/>
    <w:semiHidden/>
    <w:rsid w:val="00F275C8"/>
    <w:rPr>
      <w:rFonts w:ascii="Calibri" w:hAnsi="Calibri" w:cs="Calibri"/>
      <w:sz w:val="20"/>
      <w:szCs w:val="20"/>
    </w:rPr>
  </w:style>
  <w:style w:type="character" w:styleId="CommentReference">
    <w:name w:val="annotation reference"/>
    <w:basedOn w:val="DefaultParagraphFont"/>
    <w:uiPriority w:val="99"/>
    <w:semiHidden/>
    <w:unhideWhenUsed/>
    <w:rsid w:val="007F1DCE"/>
    <w:rPr>
      <w:sz w:val="16"/>
      <w:szCs w:val="16"/>
    </w:rPr>
  </w:style>
  <w:style w:type="paragraph" w:styleId="CommentText">
    <w:name w:val="annotation text"/>
    <w:basedOn w:val="Normal"/>
    <w:link w:val="CommentTextChar"/>
    <w:uiPriority w:val="99"/>
    <w:semiHidden/>
    <w:unhideWhenUsed/>
    <w:rsid w:val="007F1DCE"/>
    <w:rPr>
      <w:sz w:val="20"/>
      <w:szCs w:val="20"/>
    </w:rPr>
  </w:style>
  <w:style w:type="character" w:customStyle="1" w:styleId="CommentTextChar">
    <w:name w:val="Comment Text Char"/>
    <w:basedOn w:val="DefaultParagraphFont"/>
    <w:link w:val="CommentText"/>
    <w:uiPriority w:val="99"/>
    <w:semiHidden/>
    <w:rsid w:val="007F1DCE"/>
    <w:rPr>
      <w:rFonts w:ascii="Calibri" w:hAnsi="Calibri" w:cs="Calibri"/>
      <w:sz w:val="20"/>
      <w:szCs w:val="20"/>
    </w:rPr>
  </w:style>
  <w:style w:type="paragraph" w:styleId="BalloonText">
    <w:name w:val="Balloon Text"/>
    <w:basedOn w:val="Normal"/>
    <w:link w:val="BalloonTextChar"/>
    <w:uiPriority w:val="99"/>
    <w:semiHidden/>
    <w:unhideWhenUsed/>
    <w:rsid w:val="007F1D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DCE"/>
    <w:rPr>
      <w:rFonts w:ascii="Segoe UI" w:hAnsi="Segoe UI" w:cs="Segoe UI"/>
      <w:sz w:val="18"/>
      <w:szCs w:val="18"/>
    </w:rPr>
  </w:style>
  <w:style w:type="paragraph" w:styleId="Quote">
    <w:name w:val="Quote"/>
    <w:basedOn w:val="Normal"/>
    <w:next w:val="Normal"/>
    <w:link w:val="QuoteChar"/>
    <w:uiPriority w:val="29"/>
    <w:qFormat/>
    <w:rsid w:val="008B41E5"/>
    <w:pPr>
      <w:ind w:left="862" w:right="862" w:firstLine="0"/>
    </w:pPr>
    <w:rPr>
      <w:iCs/>
      <w:color w:val="404040" w:themeColor="text1" w:themeTint="BF"/>
    </w:rPr>
  </w:style>
  <w:style w:type="character" w:customStyle="1" w:styleId="QuoteChar">
    <w:name w:val="Quote Char"/>
    <w:basedOn w:val="DefaultParagraphFont"/>
    <w:link w:val="Quote"/>
    <w:uiPriority w:val="29"/>
    <w:rsid w:val="008B41E5"/>
    <w:rPr>
      <w:rFonts w:ascii="Calibri" w:hAnsi="Calibri" w:cs="Calibri"/>
      <w:iCs/>
      <w:color w:val="404040" w:themeColor="text1" w:themeTint="BF"/>
      <w:sz w:val="24"/>
      <w:szCs w:val="24"/>
    </w:rPr>
  </w:style>
  <w:style w:type="paragraph" w:customStyle="1" w:styleId="noindent">
    <w:name w:val="no indent"/>
    <w:basedOn w:val="Normal"/>
    <w:qFormat/>
    <w:rsid w:val="0025642B"/>
    <w:pPr>
      <w:ind w:firstLine="0"/>
    </w:pPr>
  </w:style>
  <w:style w:type="character" w:customStyle="1" w:styleId="Heading3Char">
    <w:name w:val="Heading 3 Char"/>
    <w:basedOn w:val="DefaultParagraphFont"/>
    <w:link w:val="Heading3"/>
    <w:uiPriority w:val="9"/>
    <w:rsid w:val="0049150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76206E"/>
    <w:pPr>
      <w:spacing w:before="0" w:beforeAutospacing="0" w:after="0" w:afterAutospacing="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7555C"/>
    <w:pPr>
      <w:spacing w:before="0" w:after="200" w:line="240" w:lineRule="auto"/>
    </w:pPr>
    <w:rPr>
      <w:i/>
      <w:iCs/>
      <w:color w:val="44546A" w:themeColor="text2"/>
      <w:sz w:val="18"/>
      <w:szCs w:val="18"/>
    </w:rPr>
  </w:style>
  <w:style w:type="paragraph" w:styleId="ListBullet">
    <w:name w:val="List Bullet"/>
    <w:basedOn w:val="Normal"/>
    <w:uiPriority w:val="99"/>
    <w:unhideWhenUsed/>
    <w:rsid w:val="00767701"/>
    <w:pPr>
      <w:numPr>
        <w:numId w:val="1"/>
      </w:numPr>
      <w:contextualSpacing/>
    </w:pPr>
  </w:style>
  <w:style w:type="paragraph" w:styleId="Header">
    <w:name w:val="header"/>
    <w:basedOn w:val="Normal"/>
    <w:link w:val="HeaderChar"/>
    <w:uiPriority w:val="99"/>
    <w:unhideWhenUsed/>
    <w:rsid w:val="003335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3356D"/>
    <w:rPr>
      <w:rFonts w:ascii="Calibri" w:hAnsi="Calibri" w:cs="Calibri"/>
      <w:sz w:val="24"/>
      <w:szCs w:val="24"/>
    </w:rPr>
  </w:style>
  <w:style w:type="paragraph" w:styleId="Footer">
    <w:name w:val="footer"/>
    <w:basedOn w:val="Normal"/>
    <w:link w:val="FooterChar"/>
    <w:uiPriority w:val="99"/>
    <w:unhideWhenUsed/>
    <w:rsid w:val="003335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3356D"/>
    <w:rPr>
      <w:rFonts w:ascii="Calibri" w:hAnsi="Calibri" w:cs="Calibri"/>
      <w:sz w:val="24"/>
      <w:szCs w:val="24"/>
    </w:rPr>
  </w:style>
  <w:style w:type="character" w:styleId="PlaceholderText">
    <w:name w:val="Placeholder Text"/>
    <w:basedOn w:val="DefaultParagraphFont"/>
    <w:uiPriority w:val="99"/>
    <w:semiHidden/>
    <w:rsid w:val="0033356D"/>
    <w:rPr>
      <w:color w:val="808080"/>
    </w:rPr>
  </w:style>
  <w:style w:type="character" w:styleId="UnresolvedMention">
    <w:name w:val="Unresolved Mention"/>
    <w:basedOn w:val="DefaultParagraphFont"/>
    <w:uiPriority w:val="99"/>
    <w:semiHidden/>
    <w:unhideWhenUsed/>
    <w:rsid w:val="00181F90"/>
    <w:rPr>
      <w:color w:val="808080"/>
      <w:shd w:val="clear" w:color="auto" w:fill="E6E6E6"/>
    </w:rPr>
  </w:style>
  <w:style w:type="character" w:styleId="FollowedHyperlink">
    <w:name w:val="FollowedHyperlink"/>
    <w:basedOn w:val="DefaultParagraphFont"/>
    <w:uiPriority w:val="99"/>
    <w:semiHidden/>
    <w:unhideWhenUsed/>
    <w:rsid w:val="00181F90"/>
    <w:rPr>
      <w:color w:val="954F72" w:themeColor="followedHyperlink"/>
      <w:u w:val="single"/>
    </w:rPr>
  </w:style>
  <w:style w:type="character" w:styleId="IntenseEmphasis">
    <w:name w:val="Intense Emphasis"/>
    <w:basedOn w:val="DefaultParagraphFont"/>
    <w:uiPriority w:val="21"/>
    <w:qFormat/>
    <w:rsid w:val="00E72E34"/>
    <w:rPr>
      <w:i/>
      <w:iCs/>
      <w:color w:val="4472C4" w:themeColor="accent1"/>
    </w:rPr>
  </w:style>
  <w:style w:type="paragraph" w:styleId="CommentSubject">
    <w:name w:val="annotation subject"/>
    <w:basedOn w:val="CommentText"/>
    <w:next w:val="CommentText"/>
    <w:link w:val="CommentSubjectChar"/>
    <w:uiPriority w:val="99"/>
    <w:semiHidden/>
    <w:unhideWhenUsed/>
    <w:rsid w:val="00F305E7"/>
    <w:pPr>
      <w:spacing w:line="240" w:lineRule="auto"/>
    </w:pPr>
    <w:rPr>
      <w:b/>
      <w:bCs/>
    </w:rPr>
  </w:style>
  <w:style w:type="character" w:customStyle="1" w:styleId="CommentSubjectChar">
    <w:name w:val="Comment Subject Char"/>
    <w:basedOn w:val="CommentTextChar"/>
    <w:link w:val="CommentSubject"/>
    <w:uiPriority w:val="99"/>
    <w:semiHidden/>
    <w:rsid w:val="00F305E7"/>
    <w:rPr>
      <w:rFonts w:ascii="Calibri" w:hAnsi="Calibri" w:cs="Calibri"/>
      <w:b/>
      <w:bCs/>
      <w:sz w:val="20"/>
      <w:szCs w:val="20"/>
    </w:rPr>
  </w:style>
  <w:style w:type="paragraph" w:styleId="Revision">
    <w:name w:val="Revision"/>
    <w:hidden/>
    <w:uiPriority w:val="99"/>
    <w:semiHidden/>
    <w:rsid w:val="00FA635F"/>
    <w:pPr>
      <w:spacing w:before="0" w:beforeAutospacing="0" w:after="0" w:afterAutospacing="0" w:line="240" w:lineRule="auto"/>
      <w:ind w:firstLine="0"/>
    </w:pPr>
    <w:rPr>
      <w:rFonts w:ascii="Calibri" w:hAnsi="Calibri" w:cs="Calibri"/>
      <w:sz w:val="24"/>
      <w:szCs w:val="24"/>
    </w:rPr>
  </w:style>
  <w:style w:type="paragraph" w:styleId="ListParagraph">
    <w:name w:val="List Paragraph"/>
    <w:basedOn w:val="Normal"/>
    <w:uiPriority w:val="34"/>
    <w:qFormat/>
    <w:rsid w:val="003D6824"/>
    <w:pPr>
      <w:ind w:left="720"/>
      <w:contextualSpacing/>
    </w:pPr>
  </w:style>
  <w:style w:type="character" w:customStyle="1" w:styleId="citationcontributor">
    <w:name w:val="citation_contributor"/>
    <w:basedOn w:val="DefaultParagraphFont"/>
    <w:rsid w:val="006F6D3E"/>
  </w:style>
  <w:style w:type="character" w:customStyle="1" w:styleId="citationbooktitle">
    <w:name w:val="citation_book_title"/>
    <w:basedOn w:val="DefaultParagraphFont"/>
    <w:rsid w:val="006F6D3E"/>
  </w:style>
  <w:style w:type="character" w:customStyle="1" w:styleId="citationedition">
    <w:name w:val="citation_edition"/>
    <w:basedOn w:val="DefaultParagraphFont"/>
    <w:rsid w:val="006F6D3E"/>
  </w:style>
  <w:style w:type="character" w:customStyle="1" w:styleId="citationstartpage">
    <w:name w:val="citation_start_page"/>
    <w:basedOn w:val="DefaultParagraphFont"/>
    <w:rsid w:val="006F6D3E"/>
  </w:style>
  <w:style w:type="character" w:customStyle="1" w:styleId="citationendpage">
    <w:name w:val="citation_end_page"/>
    <w:basedOn w:val="DefaultParagraphFont"/>
    <w:rsid w:val="006F6D3E"/>
  </w:style>
  <w:style w:type="character" w:customStyle="1" w:styleId="citationplaceofpublication">
    <w:name w:val="citation_place_of_publication"/>
    <w:basedOn w:val="DefaultParagraphFont"/>
    <w:rsid w:val="006F6D3E"/>
  </w:style>
  <w:style w:type="character" w:customStyle="1" w:styleId="citationpublisher">
    <w:name w:val="citation_publisher"/>
    <w:basedOn w:val="DefaultParagraphFont"/>
    <w:rsid w:val="006F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6799">
      <w:bodyDiv w:val="1"/>
      <w:marLeft w:val="0"/>
      <w:marRight w:val="0"/>
      <w:marTop w:val="0"/>
      <w:marBottom w:val="0"/>
      <w:divBdr>
        <w:top w:val="none" w:sz="0" w:space="0" w:color="auto"/>
        <w:left w:val="none" w:sz="0" w:space="0" w:color="auto"/>
        <w:bottom w:val="none" w:sz="0" w:space="0" w:color="auto"/>
        <w:right w:val="none" w:sz="0" w:space="0" w:color="auto"/>
      </w:divBdr>
    </w:div>
    <w:div w:id="73626839">
      <w:bodyDiv w:val="1"/>
      <w:marLeft w:val="0"/>
      <w:marRight w:val="0"/>
      <w:marTop w:val="0"/>
      <w:marBottom w:val="0"/>
      <w:divBdr>
        <w:top w:val="none" w:sz="0" w:space="0" w:color="auto"/>
        <w:left w:val="none" w:sz="0" w:space="0" w:color="auto"/>
        <w:bottom w:val="none" w:sz="0" w:space="0" w:color="auto"/>
        <w:right w:val="none" w:sz="0" w:space="0" w:color="auto"/>
      </w:divBdr>
      <w:divsChild>
        <w:div w:id="502355874">
          <w:marLeft w:val="780"/>
          <w:marRight w:val="0"/>
          <w:marTop w:val="0"/>
          <w:marBottom w:val="0"/>
          <w:divBdr>
            <w:top w:val="none" w:sz="0" w:space="0" w:color="auto"/>
            <w:left w:val="none" w:sz="0" w:space="0" w:color="auto"/>
            <w:bottom w:val="none" w:sz="0" w:space="0" w:color="auto"/>
            <w:right w:val="none" w:sz="0" w:space="0" w:color="auto"/>
          </w:divBdr>
          <w:divsChild>
            <w:div w:id="776683225">
              <w:marLeft w:val="0"/>
              <w:marRight w:val="0"/>
              <w:marTop w:val="0"/>
              <w:marBottom w:val="0"/>
              <w:divBdr>
                <w:top w:val="none" w:sz="0" w:space="0" w:color="auto"/>
                <w:left w:val="none" w:sz="0" w:space="0" w:color="auto"/>
                <w:bottom w:val="none" w:sz="0" w:space="0" w:color="auto"/>
                <w:right w:val="none" w:sz="0" w:space="0" w:color="auto"/>
              </w:divBdr>
              <w:divsChild>
                <w:div w:id="2085254937">
                  <w:marLeft w:val="0"/>
                  <w:marRight w:val="0"/>
                  <w:marTop w:val="0"/>
                  <w:marBottom w:val="0"/>
                  <w:divBdr>
                    <w:top w:val="none" w:sz="0" w:space="0" w:color="auto"/>
                    <w:left w:val="none" w:sz="0" w:space="0" w:color="auto"/>
                    <w:bottom w:val="none" w:sz="0" w:space="0" w:color="auto"/>
                    <w:right w:val="none" w:sz="0" w:space="0" w:color="auto"/>
                  </w:divBdr>
                  <w:divsChild>
                    <w:div w:id="1396901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2161805">
      <w:bodyDiv w:val="1"/>
      <w:marLeft w:val="0"/>
      <w:marRight w:val="0"/>
      <w:marTop w:val="0"/>
      <w:marBottom w:val="0"/>
      <w:divBdr>
        <w:top w:val="none" w:sz="0" w:space="0" w:color="auto"/>
        <w:left w:val="none" w:sz="0" w:space="0" w:color="auto"/>
        <w:bottom w:val="none" w:sz="0" w:space="0" w:color="auto"/>
        <w:right w:val="none" w:sz="0" w:space="0" w:color="auto"/>
      </w:divBdr>
    </w:div>
    <w:div w:id="272441457">
      <w:bodyDiv w:val="1"/>
      <w:marLeft w:val="0"/>
      <w:marRight w:val="0"/>
      <w:marTop w:val="0"/>
      <w:marBottom w:val="0"/>
      <w:divBdr>
        <w:top w:val="none" w:sz="0" w:space="0" w:color="auto"/>
        <w:left w:val="none" w:sz="0" w:space="0" w:color="auto"/>
        <w:bottom w:val="none" w:sz="0" w:space="0" w:color="auto"/>
        <w:right w:val="none" w:sz="0" w:space="0" w:color="auto"/>
      </w:divBdr>
    </w:div>
    <w:div w:id="340549396">
      <w:bodyDiv w:val="1"/>
      <w:marLeft w:val="0"/>
      <w:marRight w:val="0"/>
      <w:marTop w:val="0"/>
      <w:marBottom w:val="0"/>
      <w:divBdr>
        <w:top w:val="none" w:sz="0" w:space="0" w:color="auto"/>
        <w:left w:val="none" w:sz="0" w:space="0" w:color="auto"/>
        <w:bottom w:val="none" w:sz="0" w:space="0" w:color="auto"/>
        <w:right w:val="none" w:sz="0" w:space="0" w:color="auto"/>
      </w:divBdr>
    </w:div>
    <w:div w:id="495193193">
      <w:bodyDiv w:val="1"/>
      <w:marLeft w:val="0"/>
      <w:marRight w:val="0"/>
      <w:marTop w:val="0"/>
      <w:marBottom w:val="0"/>
      <w:divBdr>
        <w:top w:val="none" w:sz="0" w:space="0" w:color="auto"/>
        <w:left w:val="none" w:sz="0" w:space="0" w:color="auto"/>
        <w:bottom w:val="none" w:sz="0" w:space="0" w:color="auto"/>
        <w:right w:val="none" w:sz="0" w:space="0" w:color="auto"/>
      </w:divBdr>
    </w:div>
    <w:div w:id="508833383">
      <w:bodyDiv w:val="1"/>
      <w:marLeft w:val="0"/>
      <w:marRight w:val="0"/>
      <w:marTop w:val="0"/>
      <w:marBottom w:val="0"/>
      <w:divBdr>
        <w:top w:val="none" w:sz="0" w:space="0" w:color="auto"/>
        <w:left w:val="none" w:sz="0" w:space="0" w:color="auto"/>
        <w:bottom w:val="none" w:sz="0" w:space="0" w:color="auto"/>
        <w:right w:val="none" w:sz="0" w:space="0" w:color="auto"/>
      </w:divBdr>
    </w:div>
    <w:div w:id="550845885">
      <w:bodyDiv w:val="1"/>
      <w:marLeft w:val="0"/>
      <w:marRight w:val="0"/>
      <w:marTop w:val="0"/>
      <w:marBottom w:val="0"/>
      <w:divBdr>
        <w:top w:val="none" w:sz="0" w:space="0" w:color="auto"/>
        <w:left w:val="none" w:sz="0" w:space="0" w:color="auto"/>
        <w:bottom w:val="none" w:sz="0" w:space="0" w:color="auto"/>
        <w:right w:val="none" w:sz="0" w:space="0" w:color="auto"/>
      </w:divBdr>
    </w:div>
    <w:div w:id="589893073">
      <w:bodyDiv w:val="1"/>
      <w:marLeft w:val="0"/>
      <w:marRight w:val="0"/>
      <w:marTop w:val="0"/>
      <w:marBottom w:val="0"/>
      <w:divBdr>
        <w:top w:val="none" w:sz="0" w:space="0" w:color="auto"/>
        <w:left w:val="none" w:sz="0" w:space="0" w:color="auto"/>
        <w:bottom w:val="none" w:sz="0" w:space="0" w:color="auto"/>
        <w:right w:val="none" w:sz="0" w:space="0" w:color="auto"/>
      </w:divBdr>
    </w:div>
    <w:div w:id="600454599">
      <w:bodyDiv w:val="1"/>
      <w:marLeft w:val="0"/>
      <w:marRight w:val="0"/>
      <w:marTop w:val="0"/>
      <w:marBottom w:val="0"/>
      <w:divBdr>
        <w:top w:val="none" w:sz="0" w:space="0" w:color="auto"/>
        <w:left w:val="none" w:sz="0" w:space="0" w:color="auto"/>
        <w:bottom w:val="none" w:sz="0" w:space="0" w:color="auto"/>
        <w:right w:val="none" w:sz="0" w:space="0" w:color="auto"/>
      </w:divBdr>
    </w:div>
    <w:div w:id="733429719">
      <w:bodyDiv w:val="1"/>
      <w:marLeft w:val="0"/>
      <w:marRight w:val="0"/>
      <w:marTop w:val="0"/>
      <w:marBottom w:val="0"/>
      <w:divBdr>
        <w:top w:val="none" w:sz="0" w:space="0" w:color="auto"/>
        <w:left w:val="none" w:sz="0" w:space="0" w:color="auto"/>
        <w:bottom w:val="none" w:sz="0" w:space="0" w:color="auto"/>
        <w:right w:val="none" w:sz="0" w:space="0" w:color="auto"/>
      </w:divBdr>
    </w:div>
    <w:div w:id="798692935">
      <w:bodyDiv w:val="1"/>
      <w:marLeft w:val="0"/>
      <w:marRight w:val="0"/>
      <w:marTop w:val="0"/>
      <w:marBottom w:val="0"/>
      <w:divBdr>
        <w:top w:val="none" w:sz="0" w:space="0" w:color="auto"/>
        <w:left w:val="none" w:sz="0" w:space="0" w:color="auto"/>
        <w:bottom w:val="none" w:sz="0" w:space="0" w:color="auto"/>
        <w:right w:val="none" w:sz="0" w:space="0" w:color="auto"/>
      </w:divBdr>
    </w:div>
    <w:div w:id="968173050">
      <w:bodyDiv w:val="1"/>
      <w:marLeft w:val="0"/>
      <w:marRight w:val="0"/>
      <w:marTop w:val="0"/>
      <w:marBottom w:val="0"/>
      <w:divBdr>
        <w:top w:val="none" w:sz="0" w:space="0" w:color="auto"/>
        <w:left w:val="none" w:sz="0" w:space="0" w:color="auto"/>
        <w:bottom w:val="none" w:sz="0" w:space="0" w:color="auto"/>
        <w:right w:val="none" w:sz="0" w:space="0" w:color="auto"/>
      </w:divBdr>
    </w:div>
    <w:div w:id="994148160">
      <w:bodyDiv w:val="1"/>
      <w:marLeft w:val="0"/>
      <w:marRight w:val="0"/>
      <w:marTop w:val="0"/>
      <w:marBottom w:val="0"/>
      <w:divBdr>
        <w:top w:val="none" w:sz="0" w:space="0" w:color="auto"/>
        <w:left w:val="none" w:sz="0" w:space="0" w:color="auto"/>
        <w:bottom w:val="none" w:sz="0" w:space="0" w:color="auto"/>
        <w:right w:val="none" w:sz="0" w:space="0" w:color="auto"/>
      </w:divBdr>
    </w:div>
    <w:div w:id="1076051572">
      <w:bodyDiv w:val="1"/>
      <w:marLeft w:val="0"/>
      <w:marRight w:val="0"/>
      <w:marTop w:val="0"/>
      <w:marBottom w:val="0"/>
      <w:divBdr>
        <w:top w:val="none" w:sz="0" w:space="0" w:color="auto"/>
        <w:left w:val="none" w:sz="0" w:space="0" w:color="auto"/>
        <w:bottom w:val="none" w:sz="0" w:space="0" w:color="auto"/>
        <w:right w:val="none" w:sz="0" w:space="0" w:color="auto"/>
      </w:divBdr>
    </w:div>
    <w:div w:id="1216550241">
      <w:bodyDiv w:val="1"/>
      <w:marLeft w:val="0"/>
      <w:marRight w:val="0"/>
      <w:marTop w:val="0"/>
      <w:marBottom w:val="0"/>
      <w:divBdr>
        <w:top w:val="none" w:sz="0" w:space="0" w:color="auto"/>
        <w:left w:val="none" w:sz="0" w:space="0" w:color="auto"/>
        <w:bottom w:val="none" w:sz="0" w:space="0" w:color="auto"/>
        <w:right w:val="none" w:sz="0" w:space="0" w:color="auto"/>
      </w:divBdr>
    </w:div>
    <w:div w:id="1266379028">
      <w:bodyDiv w:val="1"/>
      <w:marLeft w:val="0"/>
      <w:marRight w:val="0"/>
      <w:marTop w:val="0"/>
      <w:marBottom w:val="0"/>
      <w:divBdr>
        <w:top w:val="none" w:sz="0" w:space="0" w:color="auto"/>
        <w:left w:val="none" w:sz="0" w:space="0" w:color="auto"/>
        <w:bottom w:val="none" w:sz="0" w:space="0" w:color="auto"/>
        <w:right w:val="none" w:sz="0" w:space="0" w:color="auto"/>
      </w:divBdr>
    </w:div>
    <w:div w:id="1322848842">
      <w:bodyDiv w:val="1"/>
      <w:marLeft w:val="0"/>
      <w:marRight w:val="0"/>
      <w:marTop w:val="0"/>
      <w:marBottom w:val="0"/>
      <w:divBdr>
        <w:top w:val="none" w:sz="0" w:space="0" w:color="auto"/>
        <w:left w:val="none" w:sz="0" w:space="0" w:color="auto"/>
        <w:bottom w:val="none" w:sz="0" w:space="0" w:color="auto"/>
        <w:right w:val="none" w:sz="0" w:space="0" w:color="auto"/>
      </w:divBdr>
    </w:div>
    <w:div w:id="1452016739">
      <w:bodyDiv w:val="1"/>
      <w:marLeft w:val="0"/>
      <w:marRight w:val="0"/>
      <w:marTop w:val="0"/>
      <w:marBottom w:val="0"/>
      <w:divBdr>
        <w:top w:val="none" w:sz="0" w:space="0" w:color="auto"/>
        <w:left w:val="none" w:sz="0" w:space="0" w:color="auto"/>
        <w:bottom w:val="none" w:sz="0" w:space="0" w:color="auto"/>
        <w:right w:val="none" w:sz="0" w:space="0" w:color="auto"/>
      </w:divBdr>
    </w:div>
    <w:div w:id="1522627638">
      <w:bodyDiv w:val="1"/>
      <w:marLeft w:val="0"/>
      <w:marRight w:val="0"/>
      <w:marTop w:val="0"/>
      <w:marBottom w:val="0"/>
      <w:divBdr>
        <w:top w:val="none" w:sz="0" w:space="0" w:color="auto"/>
        <w:left w:val="none" w:sz="0" w:space="0" w:color="auto"/>
        <w:bottom w:val="none" w:sz="0" w:space="0" w:color="auto"/>
        <w:right w:val="none" w:sz="0" w:space="0" w:color="auto"/>
      </w:divBdr>
    </w:div>
    <w:div w:id="1523201356">
      <w:bodyDiv w:val="1"/>
      <w:marLeft w:val="0"/>
      <w:marRight w:val="0"/>
      <w:marTop w:val="0"/>
      <w:marBottom w:val="0"/>
      <w:divBdr>
        <w:top w:val="none" w:sz="0" w:space="0" w:color="auto"/>
        <w:left w:val="none" w:sz="0" w:space="0" w:color="auto"/>
        <w:bottom w:val="none" w:sz="0" w:space="0" w:color="auto"/>
        <w:right w:val="none" w:sz="0" w:space="0" w:color="auto"/>
      </w:divBdr>
    </w:div>
    <w:div w:id="1584220099">
      <w:bodyDiv w:val="1"/>
      <w:marLeft w:val="0"/>
      <w:marRight w:val="0"/>
      <w:marTop w:val="0"/>
      <w:marBottom w:val="0"/>
      <w:divBdr>
        <w:top w:val="none" w:sz="0" w:space="0" w:color="auto"/>
        <w:left w:val="none" w:sz="0" w:space="0" w:color="auto"/>
        <w:bottom w:val="none" w:sz="0" w:space="0" w:color="auto"/>
        <w:right w:val="none" w:sz="0" w:space="0" w:color="auto"/>
      </w:divBdr>
    </w:div>
    <w:div w:id="1587610269">
      <w:bodyDiv w:val="1"/>
      <w:marLeft w:val="0"/>
      <w:marRight w:val="0"/>
      <w:marTop w:val="0"/>
      <w:marBottom w:val="0"/>
      <w:divBdr>
        <w:top w:val="none" w:sz="0" w:space="0" w:color="auto"/>
        <w:left w:val="none" w:sz="0" w:space="0" w:color="auto"/>
        <w:bottom w:val="none" w:sz="0" w:space="0" w:color="auto"/>
        <w:right w:val="none" w:sz="0" w:space="0" w:color="auto"/>
      </w:divBdr>
    </w:div>
    <w:div w:id="1630625221">
      <w:bodyDiv w:val="1"/>
      <w:marLeft w:val="0"/>
      <w:marRight w:val="0"/>
      <w:marTop w:val="0"/>
      <w:marBottom w:val="0"/>
      <w:divBdr>
        <w:top w:val="none" w:sz="0" w:space="0" w:color="auto"/>
        <w:left w:val="none" w:sz="0" w:space="0" w:color="auto"/>
        <w:bottom w:val="none" w:sz="0" w:space="0" w:color="auto"/>
        <w:right w:val="none" w:sz="0" w:space="0" w:color="auto"/>
      </w:divBdr>
    </w:div>
    <w:div w:id="1638221619">
      <w:bodyDiv w:val="1"/>
      <w:marLeft w:val="0"/>
      <w:marRight w:val="0"/>
      <w:marTop w:val="0"/>
      <w:marBottom w:val="0"/>
      <w:divBdr>
        <w:top w:val="none" w:sz="0" w:space="0" w:color="auto"/>
        <w:left w:val="none" w:sz="0" w:space="0" w:color="auto"/>
        <w:bottom w:val="none" w:sz="0" w:space="0" w:color="auto"/>
        <w:right w:val="none" w:sz="0" w:space="0" w:color="auto"/>
      </w:divBdr>
    </w:div>
    <w:div w:id="1699116772">
      <w:bodyDiv w:val="1"/>
      <w:marLeft w:val="0"/>
      <w:marRight w:val="0"/>
      <w:marTop w:val="0"/>
      <w:marBottom w:val="0"/>
      <w:divBdr>
        <w:top w:val="none" w:sz="0" w:space="0" w:color="auto"/>
        <w:left w:val="none" w:sz="0" w:space="0" w:color="auto"/>
        <w:bottom w:val="none" w:sz="0" w:space="0" w:color="auto"/>
        <w:right w:val="none" w:sz="0" w:space="0" w:color="auto"/>
      </w:divBdr>
    </w:div>
    <w:div w:id="1727335312">
      <w:bodyDiv w:val="1"/>
      <w:marLeft w:val="0"/>
      <w:marRight w:val="0"/>
      <w:marTop w:val="0"/>
      <w:marBottom w:val="0"/>
      <w:divBdr>
        <w:top w:val="none" w:sz="0" w:space="0" w:color="auto"/>
        <w:left w:val="none" w:sz="0" w:space="0" w:color="auto"/>
        <w:bottom w:val="none" w:sz="0" w:space="0" w:color="auto"/>
        <w:right w:val="none" w:sz="0" w:space="0" w:color="auto"/>
      </w:divBdr>
    </w:div>
    <w:div w:id="1737047622">
      <w:bodyDiv w:val="1"/>
      <w:marLeft w:val="0"/>
      <w:marRight w:val="0"/>
      <w:marTop w:val="0"/>
      <w:marBottom w:val="0"/>
      <w:divBdr>
        <w:top w:val="none" w:sz="0" w:space="0" w:color="auto"/>
        <w:left w:val="none" w:sz="0" w:space="0" w:color="auto"/>
        <w:bottom w:val="none" w:sz="0" w:space="0" w:color="auto"/>
        <w:right w:val="none" w:sz="0" w:space="0" w:color="auto"/>
      </w:divBdr>
    </w:div>
    <w:div w:id="1830510947">
      <w:bodyDiv w:val="1"/>
      <w:marLeft w:val="0"/>
      <w:marRight w:val="0"/>
      <w:marTop w:val="0"/>
      <w:marBottom w:val="0"/>
      <w:divBdr>
        <w:top w:val="none" w:sz="0" w:space="0" w:color="auto"/>
        <w:left w:val="none" w:sz="0" w:space="0" w:color="auto"/>
        <w:bottom w:val="none" w:sz="0" w:space="0" w:color="auto"/>
        <w:right w:val="none" w:sz="0" w:space="0" w:color="auto"/>
      </w:divBdr>
    </w:div>
    <w:div w:id="1888838434">
      <w:bodyDiv w:val="1"/>
      <w:marLeft w:val="0"/>
      <w:marRight w:val="0"/>
      <w:marTop w:val="0"/>
      <w:marBottom w:val="0"/>
      <w:divBdr>
        <w:top w:val="none" w:sz="0" w:space="0" w:color="auto"/>
        <w:left w:val="none" w:sz="0" w:space="0" w:color="auto"/>
        <w:bottom w:val="none" w:sz="0" w:space="0" w:color="auto"/>
        <w:right w:val="none" w:sz="0" w:space="0" w:color="auto"/>
      </w:divBdr>
    </w:div>
    <w:div w:id="1926066729">
      <w:bodyDiv w:val="1"/>
      <w:marLeft w:val="0"/>
      <w:marRight w:val="0"/>
      <w:marTop w:val="0"/>
      <w:marBottom w:val="0"/>
      <w:divBdr>
        <w:top w:val="none" w:sz="0" w:space="0" w:color="auto"/>
        <w:left w:val="none" w:sz="0" w:space="0" w:color="auto"/>
        <w:bottom w:val="none" w:sz="0" w:space="0" w:color="auto"/>
        <w:right w:val="none" w:sz="0" w:space="0" w:color="auto"/>
      </w:divBdr>
    </w:div>
    <w:div w:id="1958438994">
      <w:bodyDiv w:val="1"/>
      <w:marLeft w:val="0"/>
      <w:marRight w:val="0"/>
      <w:marTop w:val="0"/>
      <w:marBottom w:val="0"/>
      <w:divBdr>
        <w:top w:val="none" w:sz="0" w:space="0" w:color="auto"/>
        <w:left w:val="none" w:sz="0" w:space="0" w:color="auto"/>
        <w:bottom w:val="none" w:sz="0" w:space="0" w:color="auto"/>
        <w:right w:val="none" w:sz="0" w:space="0" w:color="auto"/>
      </w:divBdr>
    </w:div>
    <w:div w:id="21165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culture/tvandradio/10101870/Pointless-it-may-be-but-Alexander-Armstrongs-gameshow-is-certainly-addictiv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0D19CAE-E86A-4F4D-9AF6-93F3E485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8788</Words>
  <Characters>50098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kay richardson</dc:creator>
  <cp:keywords/>
  <dc:description/>
  <cp:lastModifiedBy>Richardson, Kay</cp:lastModifiedBy>
  <cp:revision>2</cp:revision>
  <cp:lastPrinted>2018-02-22T09:15:00Z</cp:lastPrinted>
  <dcterms:created xsi:type="dcterms:W3CDTF">2018-08-17T18:16:00Z</dcterms:created>
  <dcterms:modified xsi:type="dcterms:W3CDTF">2018-08-17T18:16:00Z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589986488</vt:i4>
  </property>
</Properties>
</file>