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2E" w:rsidRDefault="0026401C" w:rsidP="00CF0119">
      <w:pPr>
        <w:spacing w:line="360" w:lineRule="auto"/>
        <w:jc w:val="both"/>
        <w:rPr>
          <w:b/>
          <w:i/>
        </w:rPr>
      </w:pPr>
      <w:r>
        <w:rPr>
          <w:b/>
          <w:i/>
        </w:rPr>
        <w:t>Continuities and novelties in e</w:t>
      </w:r>
      <w:r w:rsidR="00182B25" w:rsidRPr="00244854">
        <w:rPr>
          <w:b/>
          <w:i/>
        </w:rPr>
        <w:t>arly Soviet law-ma</w:t>
      </w:r>
      <w:r w:rsidR="00CF0119">
        <w:rPr>
          <w:b/>
          <w:i/>
        </w:rPr>
        <w:t>king about Central Asian water</w:t>
      </w:r>
      <w:r w:rsidR="00B04C62">
        <w:rPr>
          <w:b/>
          <w:i/>
        </w:rPr>
        <w:t>.</w:t>
      </w:r>
    </w:p>
    <w:p w:rsidR="003F5F54" w:rsidRPr="00E728A2" w:rsidRDefault="009B1CC5" w:rsidP="00ED02E6">
      <w:pPr>
        <w:pStyle w:val="Titolo2"/>
        <w:spacing w:line="360" w:lineRule="auto"/>
        <w:jc w:val="both"/>
        <w:rPr>
          <w:sz w:val="22"/>
          <w:szCs w:val="22"/>
        </w:rPr>
      </w:pPr>
      <w:r w:rsidRPr="00E728A2">
        <w:rPr>
          <w:sz w:val="22"/>
          <w:szCs w:val="22"/>
        </w:rPr>
        <w:t>Introduction</w:t>
      </w:r>
    </w:p>
    <w:p w:rsidR="00F33628" w:rsidRDefault="00F33628" w:rsidP="00AB2C38">
      <w:pPr>
        <w:spacing w:line="360" w:lineRule="auto"/>
        <w:jc w:val="both"/>
      </w:pPr>
      <w:r>
        <w:t>In most of Central Asia, water seldom falls from the sky.</w:t>
      </w:r>
      <w:r w:rsidR="009109D9">
        <w:rPr>
          <w:rStyle w:val="Rimandonotaapidipagina"/>
        </w:rPr>
        <w:footnoteReference w:id="1"/>
      </w:r>
      <w:r>
        <w:t xml:space="preserve"> Although precipitation varies depending on latitude and altitude, most</w:t>
      </w:r>
      <w:r w:rsidR="004F1A19">
        <w:t xml:space="preserve"> </w:t>
      </w:r>
      <w:r>
        <w:t xml:space="preserve">agriculture </w:t>
      </w:r>
      <w:r w:rsidR="00B2242F">
        <w:t xml:space="preserve">relies </w:t>
      </w:r>
      <w:r>
        <w:t>on the presence and efficiency of extensive and sophisticated irrigation systems.</w:t>
      </w:r>
      <w:r w:rsidR="008E31A7">
        <w:rPr>
          <w:rStyle w:val="Rimandonotaapidipagina"/>
        </w:rPr>
        <w:footnoteReference w:id="2"/>
      </w:r>
      <w:r>
        <w:t xml:space="preserve"> This is visible above all in the southern oases, where the cultivation of land is made possible by water derived from three major rivers – the Amu-Darya, the </w:t>
      </w:r>
      <w:proofErr w:type="spellStart"/>
      <w:r>
        <w:t>Syr</w:t>
      </w:r>
      <w:proofErr w:type="spellEnd"/>
      <w:r>
        <w:t xml:space="preserve">-Darya, and the </w:t>
      </w:r>
      <w:proofErr w:type="spellStart"/>
      <w:r>
        <w:t>Zeravshan</w:t>
      </w:r>
      <w:proofErr w:type="spellEnd"/>
      <w:r>
        <w:t>. Water is funnelled in turn through major canals, their derivations, and distribution networks, sometime</w:t>
      </w:r>
      <w:r w:rsidR="00D32DF6">
        <w:t xml:space="preserve">s paralleled by drainage canals of various sizes. </w:t>
      </w:r>
      <w:r w:rsidR="00582D53">
        <w:t xml:space="preserve">In these cases, </w:t>
      </w:r>
      <w:r w:rsidR="00AB2C38">
        <w:t>until volumetric measurements became available in the 20</w:t>
      </w:r>
      <w:r w:rsidR="00AB2C38" w:rsidRPr="00A62B58">
        <w:rPr>
          <w:vertAlign w:val="superscript"/>
        </w:rPr>
        <w:t>th</w:t>
      </w:r>
      <w:r w:rsidR="00AB2C38">
        <w:t xml:space="preserve"> century, </w:t>
      </w:r>
      <w:r w:rsidR="00582D53">
        <w:t>water was distributed on a rotational basis, taking into account</w:t>
      </w:r>
      <w:r w:rsidR="00AB2C38">
        <w:t xml:space="preserve"> to some extent</w:t>
      </w:r>
      <w:r w:rsidR="00582D53">
        <w:t xml:space="preserve"> the surface to be irrigated.</w:t>
      </w:r>
      <w:r w:rsidR="00582D53">
        <w:rPr>
          <w:rStyle w:val="Rimandonotaapidipagina"/>
        </w:rPr>
        <w:footnoteReference w:id="3"/>
      </w:r>
      <w:r w:rsidR="00582D53">
        <w:t xml:space="preserve"> </w:t>
      </w:r>
      <w:r w:rsidR="00C90323">
        <w:t xml:space="preserve">Where the water level was below that of the fields, for instance in </w:t>
      </w:r>
      <w:proofErr w:type="spellStart"/>
      <w:r w:rsidR="00C90323">
        <w:t>Khorezm</w:t>
      </w:r>
      <w:proofErr w:type="spellEnd"/>
      <w:r w:rsidR="00C90323">
        <w:t xml:space="preserve">, man-operated scoops or animal-powered water wheels </w:t>
      </w:r>
      <w:r w:rsidR="00AB2C38">
        <w:t>(</w:t>
      </w:r>
      <w:proofErr w:type="spellStart"/>
      <w:r w:rsidR="00AB2C38" w:rsidRPr="00AB2C38">
        <w:rPr>
          <w:i/>
          <w:iCs/>
        </w:rPr>
        <w:t>chigir</w:t>
      </w:r>
      <w:proofErr w:type="spellEnd"/>
      <w:r w:rsidR="00AB2C38">
        <w:t xml:space="preserve">) </w:t>
      </w:r>
      <w:r w:rsidR="00C90323" w:rsidRPr="00AB2C38">
        <w:t>were</w:t>
      </w:r>
      <w:r w:rsidR="00C90323">
        <w:t xml:space="preserve"> used. </w:t>
      </w:r>
      <w:r w:rsidR="004F1A19">
        <w:t>Even</w:t>
      </w:r>
      <w:r w:rsidR="00D32DF6">
        <w:t xml:space="preserve"> </w:t>
      </w:r>
      <w:r w:rsidR="00AB2C38">
        <w:t>on the eve of the Soviet period</w:t>
      </w:r>
      <w:r w:rsidR="00D32DF6">
        <w:t xml:space="preserve">, occasionally land on the river banks was cultivated after having been flooded </w:t>
      </w:r>
      <w:r w:rsidR="004F1A19">
        <w:t>during the</w:t>
      </w:r>
      <w:r w:rsidR="00D32DF6">
        <w:t xml:space="preserve"> thaw, thereby exploiting both the moisture and the loess left by the ebbing waters.</w:t>
      </w:r>
      <w:r w:rsidR="00AB2C38">
        <w:rPr>
          <w:rStyle w:val="Rimandonotaapidipagina"/>
        </w:rPr>
        <w:footnoteReference w:id="4"/>
      </w:r>
      <w:r w:rsidR="00D32DF6">
        <w:t xml:space="preserve"> </w:t>
      </w:r>
      <w:r>
        <w:t xml:space="preserve">On marginal lands, for instance on the slopes of the mountains that surround the Fergana valley or </w:t>
      </w:r>
      <w:r w:rsidR="00D32DF6">
        <w:t xml:space="preserve">of the </w:t>
      </w:r>
      <w:proofErr w:type="spellStart"/>
      <w:r w:rsidR="00D32DF6">
        <w:t>Zeravshan</w:t>
      </w:r>
      <w:proofErr w:type="spellEnd"/>
      <w:r w:rsidR="00D32DF6">
        <w:t xml:space="preserve"> range, irrigation was possible through the capturing of mountain streams. </w:t>
      </w:r>
      <w:r w:rsidR="00B2242F">
        <w:t>I</w:t>
      </w:r>
      <w:r w:rsidR="00D32DF6">
        <w:t xml:space="preserve">n </w:t>
      </w:r>
      <w:proofErr w:type="spellStart"/>
      <w:r w:rsidR="00D32DF6">
        <w:t>Semirechie</w:t>
      </w:r>
      <w:proofErr w:type="spellEnd"/>
      <w:r w:rsidR="00D32DF6">
        <w:t>, where nomads increasingly resorted to hay-mowing and the cultivation of grain to supplement their livelihood, artificial irrigation had developed by the end of the 19</w:t>
      </w:r>
      <w:r w:rsidR="00D32DF6" w:rsidRPr="00D32DF6">
        <w:rPr>
          <w:vertAlign w:val="superscript"/>
        </w:rPr>
        <w:t>th</w:t>
      </w:r>
      <w:r w:rsidR="00D32DF6">
        <w:t xml:space="preserve"> century, thereby complementing rain-fed agriculture.</w:t>
      </w:r>
      <w:r w:rsidR="008E31A7" w:rsidRPr="009C3777">
        <w:rPr>
          <w:rStyle w:val="Rimandonotaapidipagina"/>
        </w:rPr>
        <w:footnoteReference w:id="5"/>
      </w:r>
      <w:r w:rsidR="00D32DF6">
        <w:t xml:space="preserve"> The presence of </w:t>
      </w:r>
      <w:proofErr w:type="spellStart"/>
      <w:r w:rsidR="00D32DF6">
        <w:t>Dungans</w:t>
      </w:r>
      <w:proofErr w:type="spellEnd"/>
      <w:r w:rsidR="00D32DF6">
        <w:t xml:space="preserve"> and </w:t>
      </w:r>
      <w:proofErr w:type="spellStart"/>
      <w:r w:rsidR="00D32DF6">
        <w:t>Uighurs</w:t>
      </w:r>
      <w:proofErr w:type="spellEnd"/>
      <w:r w:rsidR="00D32DF6">
        <w:t xml:space="preserve">, who had migrated into </w:t>
      </w:r>
      <w:proofErr w:type="spellStart"/>
      <w:r w:rsidR="00D32DF6">
        <w:t>Semirechie</w:t>
      </w:r>
      <w:proofErr w:type="spellEnd"/>
      <w:r w:rsidR="00D32DF6">
        <w:t xml:space="preserve"> at the time of the Ili crisis, contributed to the spread of irrigation technology in this specific province.</w:t>
      </w:r>
      <w:r w:rsidR="004306E0">
        <w:rPr>
          <w:rStyle w:val="Rimandonotaapidipagina"/>
        </w:rPr>
        <w:footnoteReference w:id="6"/>
      </w:r>
      <w:r w:rsidR="008B48DA">
        <w:t xml:space="preserve"> Even those no</w:t>
      </w:r>
      <w:r w:rsidR="00C90323">
        <w:t xml:space="preserve">mads </w:t>
      </w:r>
      <w:r w:rsidR="008B48DA">
        <w:t xml:space="preserve">who </w:t>
      </w:r>
      <w:r w:rsidR="008B48DA">
        <w:lastRenderedPageBreak/>
        <w:t xml:space="preserve">could maintain their mobile lifestyle despite the growing encroachment on their pastureland throughout the colonial period had to reckon on access to sources, streams, or artesian wells. </w:t>
      </w:r>
    </w:p>
    <w:p w:rsidR="00BE6B72" w:rsidRDefault="00C90323" w:rsidP="00806472">
      <w:pPr>
        <w:spacing w:line="360" w:lineRule="auto"/>
        <w:jc w:val="both"/>
      </w:pPr>
      <w:r>
        <w:t xml:space="preserve">Each component of this vast, complicated tapestry of water usage required its own rules on the enjoyment of water rights, the solution of water disputes, and the allocation of the costs for ordinary maintenance, capital repairs and, more rarely, fundamental construction. </w:t>
      </w:r>
      <w:r w:rsidR="000B174A">
        <w:t>Students of Tsarist Central Asia are familiar with the difficulties Russian officers and experts encountered in their attempts to apprehend the functioning of the native irrigation systems.</w:t>
      </w:r>
      <w:r w:rsidR="009109D9">
        <w:rPr>
          <w:rStyle w:val="Rimandonotaapidipagina"/>
        </w:rPr>
        <w:footnoteReference w:id="7"/>
      </w:r>
      <w:r w:rsidR="000B174A">
        <w:t xml:space="preserve"> As in </w:t>
      </w:r>
      <w:r w:rsidR="004455C5">
        <w:t>other aspects of colonial governance</w:t>
      </w:r>
      <w:r w:rsidR="000B174A">
        <w:t xml:space="preserve">, this led to the decision of delegating the task of running irrigation to the native authorities and experts who had been </w:t>
      </w:r>
      <w:r w:rsidR="004455C5">
        <w:t xml:space="preserve">hitherto </w:t>
      </w:r>
      <w:r w:rsidR="000B174A">
        <w:t>responsible for it. From the end of the 19</w:t>
      </w:r>
      <w:r w:rsidR="000B174A" w:rsidRPr="000B174A">
        <w:rPr>
          <w:vertAlign w:val="superscript"/>
        </w:rPr>
        <w:t>th</w:t>
      </w:r>
      <w:r w:rsidR="000B174A">
        <w:t xml:space="preserve"> and in the early 20</w:t>
      </w:r>
      <w:r w:rsidR="000B174A" w:rsidRPr="000B174A">
        <w:rPr>
          <w:vertAlign w:val="superscript"/>
        </w:rPr>
        <w:t>th</w:t>
      </w:r>
      <w:r w:rsidR="000B174A">
        <w:t xml:space="preserve"> centuries, at the </w:t>
      </w:r>
      <w:r w:rsidR="004F1A19">
        <w:t>peak</w:t>
      </w:r>
      <w:r w:rsidR="000B174A">
        <w:t xml:space="preserve"> of Russian industrialisation and </w:t>
      </w:r>
      <w:r w:rsidR="004455C5">
        <w:t>resettlement policies</w:t>
      </w:r>
      <w:r w:rsidR="000B174A">
        <w:t xml:space="preserve">, this </w:t>
      </w:r>
      <w:r w:rsidR="000B174A">
        <w:rPr>
          <w:i/>
        </w:rPr>
        <w:t xml:space="preserve">laissez faire </w:t>
      </w:r>
      <w:r w:rsidR="004F1A19">
        <w:t xml:space="preserve">approach </w:t>
      </w:r>
      <w:r w:rsidR="004455C5">
        <w:t xml:space="preserve">came under attack. </w:t>
      </w:r>
      <w:r w:rsidR="004F1A19">
        <w:t>O</w:t>
      </w:r>
      <w:r w:rsidR="00B2242F">
        <w:t xml:space="preserve">n </w:t>
      </w:r>
      <w:r w:rsidR="004455C5">
        <w:t>the eve of the 1917 revolution, Petrograd passed a new “water law” for Turkestan which sanctioned the supremacy of the imperial State’s claims on this resources and weakened the juridical position of private actors –a category that included both the native population and Russian and foreign potential investors in new irrigation. Unfortunately for its promoters</w:t>
      </w:r>
      <w:r w:rsidR="00B2242F">
        <w:t xml:space="preserve"> (</w:t>
      </w:r>
      <w:r w:rsidR="004455C5">
        <w:t xml:space="preserve">in particular the metropolitan </w:t>
      </w:r>
      <w:r w:rsidR="00BE6B72">
        <w:t>authorities in charge of agriculture and land settlement and their agencies in Russian Turkestan</w:t>
      </w:r>
      <w:r w:rsidR="00B2242F">
        <w:t>),</w:t>
      </w:r>
      <w:r w:rsidR="00BE6B72">
        <w:t xml:space="preserve"> the 1916 uprising</w:t>
      </w:r>
      <w:r w:rsidR="00B2242F">
        <w:rPr>
          <w:rStyle w:val="Rimandonotaapidipagina"/>
        </w:rPr>
        <w:footnoteReference w:id="8"/>
      </w:r>
      <w:r w:rsidR="00BE6B72">
        <w:t xml:space="preserve"> and the season of violence it inaugurated prevented the implementation of this law. After the revolution and civil war, though, as soon as the Red Army and the </w:t>
      </w:r>
      <w:proofErr w:type="spellStart"/>
      <w:r w:rsidR="00BE6B72">
        <w:t>Cheka</w:t>
      </w:r>
      <w:proofErr w:type="spellEnd"/>
      <w:r w:rsidR="00BE6B72">
        <w:t xml:space="preserve"> had restored a degree of public order in the region, a group of experts who had participated in the drafting of the pre-revolutionary “water law” renewed their regulatory efforts, this time under the aegis of the Bolshevik regime and within the ideological and political constraints that came with it. </w:t>
      </w:r>
    </w:p>
    <w:p w:rsidR="004A6DF2" w:rsidRDefault="004A74CC" w:rsidP="004A74CC">
      <w:pPr>
        <w:spacing w:line="360" w:lineRule="auto"/>
        <w:jc w:val="both"/>
      </w:pPr>
      <w:r w:rsidRPr="00A62B58">
        <w:t xml:space="preserve">The essay reconstructs in detail the history of post-revolutionary endeavours to frame the governance of Central Asian water in ways that experts regarded as “modern” and “cultured”. It examines in particular the dialectic between ‘old-school’ law-writers and attempts to </w:t>
      </w:r>
      <w:r w:rsidR="003C4457" w:rsidRPr="00A62B58">
        <w:t xml:space="preserve">legislative and other efforts </w:t>
      </w:r>
      <w:r w:rsidRPr="00A62B58">
        <w:t xml:space="preserve">to advance more momentous social changes. </w:t>
      </w:r>
      <w:r w:rsidRPr="003C4457">
        <w:t xml:space="preserve">It is not on </w:t>
      </w:r>
      <w:r w:rsidR="004A6DF2" w:rsidRPr="003C4457">
        <w:t>the latter</w:t>
      </w:r>
      <w:r w:rsidRPr="003C4457">
        <w:t xml:space="preserve"> that the essay focuses</w:t>
      </w:r>
      <w:r w:rsidR="004D402C" w:rsidRPr="003C4457">
        <w:t xml:space="preserve">: instead it very deliberately </w:t>
      </w:r>
      <w:r w:rsidR="004A6DF2" w:rsidRPr="003C4457">
        <w:t>picks</w:t>
      </w:r>
      <w:r w:rsidR="004D402C" w:rsidRPr="003C4457">
        <w:t xml:space="preserve"> the law-making process</w:t>
      </w:r>
      <w:r w:rsidRPr="003C4457">
        <w:t xml:space="preserve"> </w:t>
      </w:r>
      <w:r w:rsidR="0012178B" w:rsidRPr="003C4457">
        <w:t>an</w:t>
      </w:r>
      <w:r w:rsidR="0012178B">
        <w:t xml:space="preserve"> object of study </w:t>
      </w:r>
      <w:r w:rsidR="0012178B">
        <w:rPr>
          <w:i/>
          <w:iCs/>
        </w:rPr>
        <w:t>per se</w:t>
      </w:r>
      <w:r w:rsidR="004D402C">
        <w:rPr>
          <w:iCs/>
        </w:rPr>
        <w:t xml:space="preserve">, because </w:t>
      </w:r>
      <w:r w:rsidR="00FB7A06">
        <w:lastRenderedPageBreak/>
        <w:t xml:space="preserve">it reveals continuities and </w:t>
      </w:r>
      <w:r w:rsidR="004D402C">
        <w:t xml:space="preserve">shifts </w:t>
      </w:r>
      <w:r w:rsidR="00FB7A06">
        <w:t xml:space="preserve">in </w:t>
      </w:r>
      <w:r w:rsidR="0012178B">
        <w:t xml:space="preserve">fundamental </w:t>
      </w:r>
      <w:r w:rsidR="00FB7A06">
        <w:t xml:space="preserve">ideological options and intellectual elaboration. </w:t>
      </w:r>
      <w:r>
        <w:t>This does not mean, however, that real change did not happen</w:t>
      </w:r>
      <w:r w:rsidR="00FB7A06">
        <w:t xml:space="preserve">. </w:t>
      </w:r>
    </w:p>
    <w:p w:rsidR="00FB7A06" w:rsidRDefault="004A6DF2" w:rsidP="004A74CC">
      <w:pPr>
        <w:spacing w:line="360" w:lineRule="auto"/>
        <w:jc w:val="both"/>
      </w:pPr>
      <w:r>
        <w:t>To begin with, S</w:t>
      </w:r>
      <w:r w:rsidR="00FB7A06">
        <w:t>oviet historians were not exaggerating when they highlighted the disastrous situation of the Central Asian economy in the immediate aftermath of the revolution</w:t>
      </w:r>
      <w:r w:rsidR="004F1A19">
        <w:t>,</w:t>
      </w:r>
      <w:r w:rsidR="00FB7A06">
        <w:t xml:space="preserve"> and the effort of recovery which the new regime had to support to attain pre-war output levels. The cycle of violence inaugurated by the 1916 uprising of native Muslims </w:t>
      </w:r>
      <w:r w:rsidR="0092795E">
        <w:t>(</w:t>
      </w:r>
      <w:r w:rsidR="00FB7A06">
        <w:t>both nomads and peasant</w:t>
      </w:r>
      <w:r w:rsidR="0092795E">
        <w:t>s)</w:t>
      </w:r>
      <w:r w:rsidR="00FB7A06">
        <w:t xml:space="preserve"> continued through the revolution</w:t>
      </w:r>
      <w:r w:rsidR="0068641A">
        <w:t>, the Red Army’s fight against native autonomists, Cossacks, and anti-Bolshevik peasants alike,</w:t>
      </w:r>
      <w:r w:rsidR="00FB7A06">
        <w:t xml:space="preserve"> and the repression of the </w:t>
      </w:r>
      <w:proofErr w:type="spellStart"/>
      <w:r w:rsidR="00FB7A06">
        <w:rPr>
          <w:i/>
        </w:rPr>
        <w:t>basmachi</w:t>
      </w:r>
      <w:proofErr w:type="spellEnd"/>
      <w:r w:rsidR="00FB7A06">
        <w:t xml:space="preserve"> insurgency</w:t>
      </w:r>
      <w:r w:rsidR="0068641A">
        <w:t>.</w:t>
      </w:r>
      <w:r w:rsidR="0092795E">
        <w:rPr>
          <w:rStyle w:val="Rimandonotaapidipagina"/>
        </w:rPr>
        <w:footnoteReference w:id="9"/>
      </w:r>
      <w:r w:rsidR="0068641A">
        <w:t xml:space="preserve"> </w:t>
      </w:r>
      <w:r w:rsidR="0062439C">
        <w:t>As Thurman put it, at the end of his well-documented reconstruction of what happened to irrigation in Fergana in this period: “The Civil War was a lesson in destruction”.</w:t>
      </w:r>
      <w:r w:rsidR="0062439C">
        <w:rPr>
          <w:rStyle w:val="Rimandonotaapidipagina"/>
        </w:rPr>
        <w:footnoteReference w:id="10"/>
      </w:r>
      <w:r w:rsidR="0062439C">
        <w:t xml:space="preserve"> </w:t>
      </w:r>
      <w:r w:rsidR="0068641A">
        <w:t>It was only in the second quarter of the 1920s that the new Soviet power achieved a reasonable degree of control and public order in the countryside</w:t>
      </w:r>
      <w:r w:rsidR="0086198A">
        <w:t>: before then, water technicians would have needed an armed escort to venture out of the cities.</w:t>
      </w:r>
      <w:r w:rsidR="0086198A">
        <w:rPr>
          <w:rStyle w:val="Rimandonotaapidipagina"/>
        </w:rPr>
        <w:footnoteReference w:id="11"/>
      </w:r>
      <w:r w:rsidR="0068641A">
        <w:t xml:space="preserve"> In the process, Turkestan had lost one fourth of its population to exile and to a </w:t>
      </w:r>
      <w:r w:rsidR="004F1A19">
        <w:t xml:space="preserve">devastating </w:t>
      </w:r>
      <w:r w:rsidR="0068641A">
        <w:t>succession of famines,</w:t>
      </w:r>
      <w:r w:rsidR="0092795E">
        <w:rPr>
          <w:rStyle w:val="Rimandonotaapidipagina"/>
        </w:rPr>
        <w:footnoteReference w:id="12"/>
      </w:r>
      <w:r w:rsidR="0068641A">
        <w:t xml:space="preserve"> while the irrigated acreage had more than halved between 1915 and 1922.</w:t>
      </w:r>
      <w:r w:rsidR="0092795E">
        <w:rPr>
          <w:rStyle w:val="Rimandonotaapidipagina"/>
        </w:rPr>
        <w:footnoteReference w:id="13"/>
      </w:r>
      <w:r w:rsidR="0068641A">
        <w:t xml:space="preserve"> The surface under cotton, hitherto the pivot of the economy of Russian Central Asia, plummeted by 64.1 per cent between 1917 and 1919:</w:t>
      </w:r>
      <w:r w:rsidR="0092795E">
        <w:rPr>
          <w:rStyle w:val="Rimandonotaapidipagina"/>
        </w:rPr>
        <w:footnoteReference w:id="14"/>
      </w:r>
      <w:r w:rsidR="0068641A">
        <w:t xml:space="preserve"> it would take u</w:t>
      </w:r>
      <w:r w:rsidR="004F1A19">
        <w:t>ntil</w:t>
      </w:r>
      <w:r w:rsidR="0068641A">
        <w:t xml:space="preserve"> the second half of the 1920s to recover pre-war output levels.</w:t>
      </w:r>
      <w:r w:rsidR="00570480">
        <w:t xml:space="preserve"> In sum, for most of the period under consideration here, the top priority of Soviet irrigation policies was to overcome an emergency situation through the reconstruction of decayed systems, the resettlement of internal and returning refugees, and the re-establishment of a basic institutional infrastructure.</w:t>
      </w:r>
      <w:r w:rsidR="004D493A">
        <w:t xml:space="preserve"> This situation was both an obstacle and an opportunity for the introduction of radical changes.</w:t>
      </w:r>
    </w:p>
    <w:p w:rsidR="00570480" w:rsidRPr="00D40FEB" w:rsidRDefault="004D493A" w:rsidP="0012178B">
      <w:pPr>
        <w:spacing w:line="360" w:lineRule="auto"/>
        <w:jc w:val="both"/>
      </w:pPr>
      <w:r>
        <w:t>From another viewpoint, in the 1920s Central Asia went through two waves of agrarian reform. The first “land-and-water reform” took place between 1921 and 1922 and epitomised early Soviet de-colonisation</w:t>
      </w:r>
      <w:r w:rsidR="00227577">
        <w:t>.</w:t>
      </w:r>
      <w:r w:rsidR="00227577">
        <w:rPr>
          <w:rStyle w:val="Rimandonotaapidipagina"/>
        </w:rPr>
        <w:footnoteReference w:id="15"/>
      </w:r>
      <w:r w:rsidR="00227577">
        <w:t xml:space="preserve"> </w:t>
      </w:r>
      <w:r>
        <w:t xml:space="preserve">Centred on </w:t>
      </w:r>
      <w:proofErr w:type="spellStart"/>
      <w:r>
        <w:t>Semirechie</w:t>
      </w:r>
      <w:proofErr w:type="spellEnd"/>
      <w:r>
        <w:t xml:space="preserve"> and, to a lesser extent, the </w:t>
      </w:r>
      <w:proofErr w:type="spellStart"/>
      <w:r>
        <w:t>Syr</w:t>
      </w:r>
      <w:proofErr w:type="spellEnd"/>
      <w:r>
        <w:t xml:space="preserve">-Darya province, the Hungry Steppe, and Fergana, this reform aimed at returning to the Kazakhs and Kyrgyz population land they had lost to the European settlers, both before the war and because of the repression of the 1916 uprising, while encouraging them to adopt a sedentary lifestyle. The second reform followed the establishment of the national republics and aimed at the solution of the “land question” in the settled oases of Uzbekistan and Turkmenistan. In different waves between 1925 and 1927, this ‘classic’ agrarian reform was guided by the idea of “land to those who till it”. It led to the diminution of large and absentee landownership, on one hand, and of </w:t>
      </w:r>
      <w:r w:rsidR="00D40FEB">
        <w:t xml:space="preserve">absolute </w:t>
      </w:r>
      <w:r>
        <w:t xml:space="preserve">landlessness, on the other, while the share of small </w:t>
      </w:r>
      <w:r w:rsidR="00D40FEB">
        <w:t>landholders increased. Sharecroppers and, subordinately, wage labourers received land from confiscated estates or newly irrigated plots, together with credit and capital. In turn, they had to join the co-operative system. Both land reforms had the effect of mobilising the rural population, introducing it to Soviet sociability and rituals (</w:t>
      </w:r>
      <w:r w:rsidR="00D40FEB">
        <w:rPr>
          <w:i/>
        </w:rPr>
        <w:t xml:space="preserve">e.g. </w:t>
      </w:r>
      <w:r w:rsidR="00D40FEB">
        <w:t>agitation meetings), and increasing the grasp of the new regime on the Central Asian countryside to a degree unthinkable before the revolution.</w:t>
      </w:r>
      <w:r w:rsidR="005E009F">
        <w:rPr>
          <w:rStyle w:val="Rimandonotaapidipagina"/>
        </w:rPr>
        <w:footnoteReference w:id="16"/>
      </w:r>
      <w:r w:rsidR="00D40FEB">
        <w:t xml:space="preserve"> This “urge to mobilise”,</w:t>
      </w:r>
      <w:r w:rsidR="0012178B">
        <w:rPr>
          <w:rStyle w:val="Rimandonotaapidipagina"/>
        </w:rPr>
        <w:footnoteReference w:id="17"/>
      </w:r>
      <w:r w:rsidR="00D40FEB">
        <w:t xml:space="preserve"> with its underlying emphasis on equalisation and fairness, was also something those who wrote the new water laws had to reckon with.</w:t>
      </w:r>
    </w:p>
    <w:p w:rsidR="004A74CC" w:rsidRPr="00A62B58" w:rsidRDefault="004F1A19" w:rsidP="004A74CC">
      <w:pPr>
        <w:spacing w:line="360" w:lineRule="auto"/>
        <w:jc w:val="both"/>
      </w:pPr>
      <w:r>
        <w:t>Against</w:t>
      </w:r>
      <w:r w:rsidR="004A6DF2">
        <w:t xml:space="preserve"> the background of these events, a</w:t>
      </w:r>
      <w:r w:rsidR="004D402C" w:rsidRPr="004D402C">
        <w:t>fter a first section on the</w:t>
      </w:r>
      <w:r w:rsidR="004A74CC" w:rsidRPr="00A62B58">
        <w:t xml:space="preserve"> genesis of late Tsarist water legislation, </w:t>
      </w:r>
      <w:r w:rsidR="004D402C" w:rsidRPr="00A62B58">
        <w:t xml:space="preserve">the essay explores </w:t>
      </w:r>
      <w:r w:rsidR="004A74CC" w:rsidRPr="00A62B58">
        <w:t xml:space="preserve">the definition of the water rights and water-related obligations of the peasants </w:t>
      </w:r>
      <w:r w:rsidR="004A74CC" w:rsidRPr="00A62B58">
        <w:rPr>
          <w:i/>
        </w:rPr>
        <w:t xml:space="preserve">vis-à-vis </w:t>
      </w:r>
      <w:r w:rsidR="004A74CC" w:rsidRPr="00A62B58">
        <w:t xml:space="preserve">the Soviet State. On </w:t>
      </w:r>
      <w:r>
        <w:t xml:space="preserve">one </w:t>
      </w:r>
      <w:r w:rsidR="004A74CC" w:rsidRPr="00A62B58">
        <w:t>level, this study highlights the very high degree of continuity in both personnel and goals between pre- and post-revolutionary “</w:t>
      </w:r>
      <w:proofErr w:type="spellStart"/>
      <w:r w:rsidR="004A74CC" w:rsidRPr="00A62B58">
        <w:t>lawfare</w:t>
      </w:r>
      <w:proofErr w:type="spellEnd"/>
      <w:r w:rsidR="004A74CC" w:rsidRPr="00A62B58">
        <w:t>” in the field of Central Asian water rights and water usage.</w:t>
      </w:r>
      <w:r w:rsidR="004A74CC" w:rsidRPr="00A62B58">
        <w:rPr>
          <w:rStyle w:val="Rimandonotaapidipagina"/>
        </w:rPr>
        <w:footnoteReference w:id="18"/>
      </w:r>
      <w:r w:rsidR="004A74CC" w:rsidRPr="00A62B58">
        <w:t xml:space="preserve"> It also shows how, although Bolshevism offered a solid ideological justification for the supremacy of State rights, it was not easy for these experts to codify the State-centric approach to water governance in the new Soviet context. As the reader will discover, this is more the story of attempts to regulate, than of effective regulation. </w:t>
      </w:r>
    </w:p>
    <w:p w:rsidR="004A74CC" w:rsidRPr="00A62B58" w:rsidRDefault="004A74CC" w:rsidP="004A74CC">
      <w:pPr>
        <w:spacing w:line="360" w:lineRule="auto"/>
        <w:jc w:val="both"/>
      </w:pPr>
      <w:r w:rsidRPr="00A62B58">
        <w:t>The close observation of these attempts reveals how, in the field of water rights, one could find examples of two opposi</w:t>
      </w:r>
      <w:r w:rsidR="004F1A19">
        <w:t>ng</w:t>
      </w:r>
      <w:r w:rsidRPr="00A62B58">
        <w:t xml:space="preserve"> situations: a stratification of formal regulations none of which </w:t>
      </w:r>
      <w:r w:rsidR="004F1A19">
        <w:t>wa</w:t>
      </w:r>
      <w:r w:rsidRPr="00A62B58">
        <w:t xml:space="preserve">s considered as ultimately binding, and texts that bound even in the absence of a formal sanction. This begs a few further reflections: first, one can ask whether this disorder was deliberately used as a tool of Soviet power, as argued recently by Christian </w:t>
      </w:r>
      <w:proofErr w:type="spellStart"/>
      <w:r w:rsidRPr="00A62B58">
        <w:t>Teichmann</w:t>
      </w:r>
      <w:proofErr w:type="spellEnd"/>
      <w:r w:rsidR="004F1A19">
        <w:t xml:space="preserve">, also writing </w:t>
      </w:r>
      <w:r w:rsidRPr="00A62B58">
        <w:t>about Soviet irrigation in Central Asia.</w:t>
      </w:r>
      <w:r w:rsidRPr="00A62B58">
        <w:rPr>
          <w:rStyle w:val="Rimandonotaapidipagina"/>
        </w:rPr>
        <w:footnoteReference w:id="19"/>
      </w:r>
      <w:r w:rsidRPr="00A62B58">
        <w:t xml:space="preserve"> Second, one must reconsider what </w:t>
      </w:r>
      <w:r w:rsidRPr="00A62B58">
        <w:rPr>
          <w:i/>
        </w:rPr>
        <w:t>made</w:t>
      </w:r>
      <w:r w:rsidRPr="00A62B58">
        <w:t xml:space="preserve"> a law, in the light of socialist legal theory, thereby </w:t>
      </w:r>
      <w:proofErr w:type="spellStart"/>
      <w:r w:rsidRPr="00A62B58">
        <w:t>nuancing</w:t>
      </w:r>
      <w:proofErr w:type="spellEnd"/>
      <w:r w:rsidRPr="00A62B58">
        <w:t xml:space="preserve"> the notion that socio-economic change (here, in the field of water rights) originated from State decisions. </w:t>
      </w:r>
    </w:p>
    <w:p w:rsidR="005B54C1" w:rsidRPr="004D402C" w:rsidRDefault="004A74CC" w:rsidP="00466C2E">
      <w:pPr>
        <w:spacing w:line="360" w:lineRule="auto"/>
        <w:jc w:val="both"/>
      </w:pPr>
      <w:r w:rsidRPr="00A62B58">
        <w:t>By analysing systematically what inspired and stymied these attempts at the regulation of water, this essay contends that early Soviet “</w:t>
      </w:r>
      <w:proofErr w:type="spellStart"/>
      <w:r w:rsidRPr="00A62B58">
        <w:t>lawfare</w:t>
      </w:r>
      <w:proofErr w:type="spellEnd"/>
      <w:r w:rsidRPr="00A62B58">
        <w:t xml:space="preserve">” about Central Asian water –especially efforts </w:t>
      </w:r>
      <w:r w:rsidR="004F1A19">
        <w:t>at</w:t>
      </w:r>
      <w:r w:rsidRPr="00A62B58">
        <w:t xml:space="preserve"> systematic codification</w:t>
      </w:r>
      <w:r w:rsidR="00094ABB">
        <w:t xml:space="preserve"> premised on the supremacy of State rights</w:t>
      </w:r>
      <w:r w:rsidRPr="00A62B58">
        <w:t>- was constrained by two factors. The first, in continuity with the colonial period, was the persistent idea that indigenous water systems were ultimately impenetrable to outside observers: due to their supposed “irrationality” and “primitiveness”, these systems had been (and still were) regarded as both economically inefficient and impossible to reform, to the point that concessions to “custom” had to be made even after the consolidation of Soviet rule.</w:t>
      </w:r>
      <w:r w:rsidR="0062439C">
        <w:rPr>
          <w:rStyle w:val="Rimandonotaapidipagina"/>
        </w:rPr>
        <w:footnoteReference w:id="20"/>
      </w:r>
      <w:r w:rsidRPr="00A62B58">
        <w:t xml:space="preserve"> The second, new factor was the early Soviet de-colonisation imperative, understood here (following </w:t>
      </w:r>
      <w:proofErr w:type="spellStart"/>
      <w:r w:rsidRPr="00A62B58">
        <w:t>Georgii</w:t>
      </w:r>
      <w:proofErr w:type="spellEnd"/>
      <w:r w:rsidRPr="00A62B58">
        <w:t xml:space="preserve"> </w:t>
      </w:r>
      <w:proofErr w:type="spellStart"/>
      <w:r w:rsidRPr="00A62B58">
        <w:t>Safarov</w:t>
      </w:r>
      <w:proofErr w:type="spellEnd"/>
      <w:r w:rsidRPr="00A62B58">
        <w:t>)</w:t>
      </w:r>
      <w:r w:rsidRPr="00A62B58">
        <w:rPr>
          <w:rStyle w:val="Rimandonotaapidipagina"/>
        </w:rPr>
        <w:footnoteReference w:id="21"/>
      </w:r>
      <w:r w:rsidRPr="00A62B58">
        <w:t xml:space="preserve"> as both liberation from the relics of settler colonialism and from those “exploitative elements” which Russian imperialism had supposedly nurtured. This ideological option marked a profound discontinuity with the Tsarist regime in Central Asia, by defining the perimeter of the experts’ legislative initiative. That this factor was ultimately decisive is shown, by contrast, by the fact that socio-economic realities in the field of water and land rights were reshaped more by revolutionary initiatives, than by systematic efforts to change water laws. Despite (or because of) the proliferation of texts, drafts, and commissions, effective transformation did not require more (or more careful) law-writing, but for the Soviets and Party to invest other power resources (</w:t>
      </w:r>
      <w:r w:rsidRPr="00A62B58">
        <w:rPr>
          <w:i/>
        </w:rPr>
        <w:t>e.g.</w:t>
      </w:r>
      <w:r w:rsidRPr="00A62B58">
        <w:t xml:space="preserve"> propaganda, coercion, financial means) to achieve a degree of social mobilisation in favour of radical reforms.</w:t>
      </w:r>
    </w:p>
    <w:p w:rsidR="008679AC" w:rsidRPr="00A62B58" w:rsidRDefault="008679AC" w:rsidP="0085792F">
      <w:pPr>
        <w:pStyle w:val="Titolo2"/>
      </w:pPr>
      <w:r>
        <w:t>Institutional continuities</w:t>
      </w:r>
    </w:p>
    <w:p w:rsidR="003C4457" w:rsidRPr="00A62B58" w:rsidRDefault="003C4457" w:rsidP="00A62B58"/>
    <w:p w:rsidR="00183C2B" w:rsidRPr="00E728A2" w:rsidRDefault="00806472" w:rsidP="00F012C4">
      <w:pPr>
        <w:spacing w:line="360" w:lineRule="auto"/>
        <w:jc w:val="both"/>
      </w:pPr>
      <w:r w:rsidRPr="00E728A2">
        <w:t>The history of pre-revolutionary attempts to regulate water in Russian Turkestan has been narrated more than once</w:t>
      </w:r>
      <w:r w:rsidR="008679AC">
        <w:t xml:space="preserve"> and here it will suffice to recall i</w:t>
      </w:r>
      <w:r w:rsidR="00553CDF">
        <w:t>t</w:t>
      </w:r>
      <w:r w:rsidR="008679AC">
        <w:t>s most essential moments</w:t>
      </w:r>
      <w:r w:rsidRPr="00E728A2">
        <w:t xml:space="preserve">. </w:t>
      </w:r>
      <w:r w:rsidR="00AE6CAB" w:rsidRPr="00E728A2">
        <w:t xml:space="preserve">The fundamental law on the governance of </w:t>
      </w:r>
      <w:r w:rsidR="00553CDF">
        <w:t>the colony</w:t>
      </w:r>
      <w:r w:rsidR="00AE6CAB" w:rsidRPr="00E728A2">
        <w:t>, the Turkestan Statute of 188</w:t>
      </w:r>
      <w:r w:rsidR="004F1A19">
        <w:t>6</w:t>
      </w:r>
      <w:r w:rsidR="00AE6CAB" w:rsidRPr="00E728A2">
        <w:t xml:space="preserve"> (and its subsequent amendments), </w:t>
      </w:r>
      <w:r w:rsidR="008679AC">
        <w:t>did not clearly state</w:t>
      </w:r>
      <w:r w:rsidR="00AE6CAB" w:rsidRPr="00E728A2">
        <w:t xml:space="preserve"> </w:t>
      </w:r>
      <w:r w:rsidR="008679AC">
        <w:t xml:space="preserve">with </w:t>
      </w:r>
      <w:r w:rsidR="00E254F8">
        <w:t xml:space="preserve">whom </w:t>
      </w:r>
      <w:r w:rsidR="00AE6CAB" w:rsidRPr="00E728A2">
        <w:t xml:space="preserve">the ultimate property </w:t>
      </w:r>
      <w:r w:rsidR="00E254F8">
        <w:t>i</w:t>
      </w:r>
      <w:r w:rsidR="00AE6CAB" w:rsidRPr="00E728A2">
        <w:t xml:space="preserve">n water </w:t>
      </w:r>
      <w:r w:rsidR="008679AC">
        <w:t>resided</w:t>
      </w:r>
      <w:r w:rsidR="00AE6CAB" w:rsidRPr="00E728A2">
        <w:t>. A</w:t>
      </w:r>
      <w:r w:rsidR="008679AC">
        <w:t>s in the case of rural agricultural land</w:t>
      </w:r>
      <w:r w:rsidR="00AE6CAB" w:rsidRPr="00E728A2">
        <w:t xml:space="preserve">, though, </w:t>
      </w:r>
      <w:r w:rsidR="008679AC">
        <w:t>the Statute</w:t>
      </w:r>
      <w:r w:rsidR="00AE6CAB" w:rsidRPr="00E728A2">
        <w:t xml:space="preserve"> recognised the natives’ customary rights on water, there</w:t>
      </w:r>
      <w:r w:rsidR="008679AC">
        <w:t>by</w:t>
      </w:r>
      <w:r w:rsidR="00AE6CAB" w:rsidRPr="00E728A2">
        <w:t xml:space="preserve"> establishing a situation of legal pluralism and delegating much water governance to the native administration (</w:t>
      </w:r>
      <w:proofErr w:type="spellStart"/>
      <w:r w:rsidR="00AE6CAB" w:rsidRPr="00E728A2">
        <w:rPr>
          <w:i/>
        </w:rPr>
        <w:t>mirab</w:t>
      </w:r>
      <w:proofErr w:type="spellEnd"/>
      <w:r w:rsidR="00AE6CAB" w:rsidRPr="00E728A2">
        <w:t xml:space="preserve">, </w:t>
      </w:r>
      <w:proofErr w:type="spellStart"/>
      <w:r w:rsidR="00AE6CAB" w:rsidRPr="00E728A2">
        <w:rPr>
          <w:i/>
        </w:rPr>
        <w:t>ary</w:t>
      </w:r>
      <w:r w:rsidR="009109D9">
        <w:rPr>
          <w:i/>
        </w:rPr>
        <w:t>q</w:t>
      </w:r>
      <w:r w:rsidR="00AE6CAB" w:rsidRPr="00E728A2">
        <w:rPr>
          <w:i/>
        </w:rPr>
        <w:t>-a</w:t>
      </w:r>
      <w:r w:rsidR="009109D9">
        <w:rPr>
          <w:i/>
        </w:rPr>
        <w:t>q</w:t>
      </w:r>
      <w:r w:rsidR="00AE6CAB" w:rsidRPr="00E728A2">
        <w:rPr>
          <w:i/>
        </w:rPr>
        <w:t>sa</w:t>
      </w:r>
      <w:r w:rsidR="00A3220A">
        <w:rPr>
          <w:i/>
        </w:rPr>
        <w:t>q</w:t>
      </w:r>
      <w:r w:rsidR="00AE6CAB" w:rsidRPr="00E728A2">
        <w:rPr>
          <w:i/>
        </w:rPr>
        <w:t>al</w:t>
      </w:r>
      <w:proofErr w:type="spellEnd"/>
      <w:r w:rsidR="00AE6CAB" w:rsidRPr="00E728A2">
        <w:t>)</w:t>
      </w:r>
      <w:r w:rsidR="00820F9D">
        <w:t>.</w:t>
      </w:r>
      <w:r w:rsidR="00820F9D" w:rsidRPr="009C3777">
        <w:rPr>
          <w:rStyle w:val="Rimandonotaapidipagina"/>
        </w:rPr>
        <w:footnoteReference w:id="22"/>
      </w:r>
      <w:r w:rsidR="00AE6CAB" w:rsidRPr="00E728A2">
        <w:t xml:space="preserve"> Many observers noted how, through the decades of Russian colonial rule, original customary rights and practices </w:t>
      </w:r>
      <w:r w:rsidR="00553CDF">
        <w:t>gave</w:t>
      </w:r>
      <w:r w:rsidR="00AE6CAB" w:rsidRPr="00E728A2">
        <w:t xml:space="preserve"> way to a new situation, where for instance irrigation water was bought and sold, while the </w:t>
      </w:r>
      <w:proofErr w:type="spellStart"/>
      <w:r w:rsidR="00AE6CAB" w:rsidRPr="00E728A2">
        <w:rPr>
          <w:i/>
        </w:rPr>
        <w:t>mirab</w:t>
      </w:r>
      <w:r w:rsidR="00E254F8">
        <w:t>s</w:t>
      </w:r>
      <w:proofErr w:type="spellEnd"/>
      <w:r w:rsidR="00AE6CAB" w:rsidRPr="00E728A2">
        <w:t xml:space="preserve"> were frowned upon as generally corrupted. </w:t>
      </w:r>
      <w:r w:rsidR="009109D9" w:rsidRPr="00E728A2">
        <w:t xml:space="preserve">Those who advocated a new water law –but also their adversaries– could argue that anarchy, rather than </w:t>
      </w:r>
      <w:r w:rsidR="009109D9">
        <w:t xml:space="preserve">venerable </w:t>
      </w:r>
      <w:r w:rsidR="009109D9" w:rsidRPr="00E728A2">
        <w:t xml:space="preserve">customary practices, </w:t>
      </w:r>
      <w:r w:rsidR="00553CDF">
        <w:t xml:space="preserve">disciplined </w:t>
      </w:r>
      <w:r w:rsidR="009109D9" w:rsidRPr="00E728A2">
        <w:t>access to water in the colony: hence the need to intervene.</w:t>
      </w:r>
      <w:r w:rsidR="009109D9" w:rsidRPr="009C3777">
        <w:rPr>
          <w:rStyle w:val="Rimandonotaapidipagina"/>
        </w:rPr>
        <w:footnoteReference w:id="23"/>
      </w:r>
      <w:r w:rsidR="009109D9">
        <w:t xml:space="preserve"> </w:t>
      </w:r>
      <w:r w:rsidR="00D564CC" w:rsidRPr="00E728A2">
        <w:t>Furthermore, many Tsarist observers, in particular in the Head Administration for Land Organisation and Agriculture (</w:t>
      </w:r>
      <w:proofErr w:type="spellStart"/>
      <w:r w:rsidR="00D564CC" w:rsidRPr="00E728A2">
        <w:t>GUZiZ</w:t>
      </w:r>
      <w:proofErr w:type="spellEnd"/>
      <w:r w:rsidR="00D564CC" w:rsidRPr="00E728A2">
        <w:t xml:space="preserve">), could not understand the mechanism that regulated the annual </w:t>
      </w:r>
      <w:proofErr w:type="spellStart"/>
      <w:r w:rsidR="00D564CC" w:rsidRPr="00E728A2">
        <w:rPr>
          <w:i/>
        </w:rPr>
        <w:t>corvée</w:t>
      </w:r>
      <w:proofErr w:type="spellEnd"/>
      <w:r w:rsidR="00D564CC" w:rsidRPr="00E728A2">
        <w:t xml:space="preserve"> for the cleaning and maintenance of large canals (known in Russian as </w:t>
      </w:r>
      <w:proofErr w:type="spellStart"/>
      <w:r w:rsidR="00D564CC" w:rsidRPr="00E728A2">
        <w:rPr>
          <w:i/>
        </w:rPr>
        <w:t>naturopovinnost</w:t>
      </w:r>
      <w:proofErr w:type="spellEnd"/>
      <w:r w:rsidR="00D564CC" w:rsidRPr="00E728A2">
        <w:rPr>
          <w:i/>
        </w:rPr>
        <w:t>’</w:t>
      </w:r>
      <w:r w:rsidR="00D564CC" w:rsidRPr="00E728A2">
        <w:t xml:space="preserve">, locally as </w:t>
      </w:r>
      <w:proofErr w:type="spellStart"/>
      <w:r w:rsidR="00D564CC" w:rsidRPr="00E728A2">
        <w:rPr>
          <w:i/>
        </w:rPr>
        <w:t>hashar</w:t>
      </w:r>
      <w:proofErr w:type="spellEnd"/>
      <w:r w:rsidR="00D564CC" w:rsidRPr="00E728A2">
        <w:t xml:space="preserve"> or, in </w:t>
      </w:r>
      <w:proofErr w:type="spellStart"/>
      <w:r w:rsidR="00D564CC" w:rsidRPr="00E728A2">
        <w:t>Khorezm</w:t>
      </w:r>
      <w:proofErr w:type="spellEnd"/>
      <w:r w:rsidR="00D564CC" w:rsidRPr="00E728A2">
        <w:t xml:space="preserve">, </w:t>
      </w:r>
      <w:proofErr w:type="spellStart"/>
      <w:r w:rsidR="00D564CC" w:rsidRPr="00E728A2">
        <w:rPr>
          <w:i/>
        </w:rPr>
        <w:t>kazu</w:t>
      </w:r>
      <w:proofErr w:type="spellEnd"/>
      <w:r w:rsidR="00D564CC" w:rsidRPr="00E728A2">
        <w:t>)</w:t>
      </w:r>
      <w:r w:rsidR="009109D9">
        <w:t>.</w:t>
      </w:r>
      <w:r w:rsidR="00357C01" w:rsidRPr="009C3777">
        <w:rPr>
          <w:rStyle w:val="Rimandonotaapidipagina"/>
        </w:rPr>
        <w:footnoteReference w:id="24"/>
      </w:r>
      <w:r w:rsidR="00D564CC" w:rsidRPr="00E728A2">
        <w:t xml:space="preserve"> </w:t>
      </w:r>
    </w:p>
    <w:p w:rsidR="00746EF5" w:rsidRDefault="00B477C3" w:rsidP="00892203">
      <w:pPr>
        <w:spacing w:line="360" w:lineRule="auto"/>
        <w:jc w:val="both"/>
      </w:pPr>
      <w:r>
        <w:t xml:space="preserve">The extant historiography on late Tsarist debates </w:t>
      </w:r>
      <w:r w:rsidR="00EC0A9F">
        <w:t>about</w:t>
      </w:r>
      <w:r>
        <w:t xml:space="preserve"> the reform of water law in Turkestan has</w:t>
      </w:r>
      <w:r w:rsidR="00806472" w:rsidRPr="00E728A2">
        <w:t xml:space="preserve"> highlighted a distinct tendency towards the </w:t>
      </w:r>
      <w:r w:rsidR="002968AB">
        <w:t>strengthening</w:t>
      </w:r>
      <w:r w:rsidR="002968AB" w:rsidRPr="00E728A2">
        <w:t xml:space="preserve"> </w:t>
      </w:r>
      <w:r w:rsidR="00806472" w:rsidRPr="00E728A2">
        <w:t xml:space="preserve">of the State’s rights at the expense of other subjects. This tendency </w:t>
      </w:r>
      <w:r w:rsidR="002968AB">
        <w:t xml:space="preserve">reflected </w:t>
      </w:r>
      <w:r w:rsidR="00806472" w:rsidRPr="00E728A2">
        <w:t>the shift towards a technocratic and equally State-centric approach to the management of other resources, in particular land.</w:t>
      </w:r>
      <w:r w:rsidR="00806472" w:rsidRPr="009C3777">
        <w:rPr>
          <w:rStyle w:val="Rimandonotaapidipagina"/>
        </w:rPr>
        <w:footnoteReference w:id="25"/>
      </w:r>
      <w:r w:rsidR="0095213C" w:rsidRPr="00E728A2">
        <w:t xml:space="preserve"> </w:t>
      </w:r>
      <w:r>
        <w:t xml:space="preserve">This said, historians have disagreed on their </w:t>
      </w:r>
      <w:r w:rsidR="0095213C" w:rsidRPr="00E728A2">
        <w:t>identification of the very subjects whose rights such a State-centric approach would have affected.</w:t>
      </w:r>
      <w:r w:rsidR="00A3220A">
        <w:t xml:space="preserve"> A</w:t>
      </w:r>
      <w:r>
        <w:t xml:space="preserve"> difference in focus</w:t>
      </w:r>
      <w:r w:rsidR="00A3220A">
        <w:t xml:space="preserve"> can only partly</w:t>
      </w:r>
      <w:r>
        <w:t xml:space="preserve"> explain this divergence. </w:t>
      </w:r>
      <w:r w:rsidR="0095213C" w:rsidRPr="00E728A2">
        <w:t>In her pioneering work</w:t>
      </w:r>
      <w:r>
        <w:t xml:space="preserve"> on the involvement of private capitalists in irrigation</w:t>
      </w:r>
      <w:r w:rsidR="0095213C" w:rsidRPr="00E728A2">
        <w:t xml:space="preserve">, Muriel </w:t>
      </w:r>
      <w:proofErr w:type="spellStart"/>
      <w:r w:rsidR="0095213C" w:rsidRPr="00E728A2">
        <w:t>Joffe</w:t>
      </w:r>
      <w:proofErr w:type="spellEnd"/>
      <w:r w:rsidR="0095213C" w:rsidRPr="00E728A2">
        <w:t xml:space="preserve"> emphasised the opposition between the </w:t>
      </w:r>
      <w:r>
        <w:t>above-mentioned</w:t>
      </w:r>
      <w:r w:rsidRPr="00E728A2">
        <w:t xml:space="preserve"> </w:t>
      </w:r>
      <w:r w:rsidR="00D564CC" w:rsidRPr="00E728A2">
        <w:t>Head</w:t>
      </w:r>
      <w:r w:rsidR="0095213C" w:rsidRPr="00E728A2">
        <w:t xml:space="preserve"> Administration for Land Organisation and Agriculture (</w:t>
      </w:r>
      <w:proofErr w:type="spellStart"/>
      <w:r w:rsidR="0095213C" w:rsidRPr="00E728A2">
        <w:t>GUZiZ</w:t>
      </w:r>
      <w:proofErr w:type="spellEnd"/>
      <w:r w:rsidR="0095213C" w:rsidRPr="00E728A2">
        <w:t>)</w:t>
      </w:r>
      <w:r>
        <w:t xml:space="preserve"> </w:t>
      </w:r>
      <w:r w:rsidR="0095213C" w:rsidRPr="00E728A2">
        <w:t>and cotton entrepreneurs from Ivanovo and Moscow</w:t>
      </w:r>
      <w:r>
        <w:t>.</w:t>
      </w:r>
      <w:r w:rsidR="00B305EF" w:rsidRPr="00B305EF">
        <w:rPr>
          <w:vertAlign w:val="superscript"/>
        </w:rPr>
        <w:footnoteReference w:id="26"/>
      </w:r>
      <w:r>
        <w:t xml:space="preserve"> The former wanted to open up new land for resettlement and, consequently, allow the “</w:t>
      </w:r>
      <w:proofErr w:type="spellStart"/>
      <w:r>
        <w:t>russification</w:t>
      </w:r>
      <w:proofErr w:type="spellEnd"/>
      <w:r>
        <w:t xml:space="preserve">” of the periphery; the latter were interested in investing in irrigation insofar </w:t>
      </w:r>
      <w:r w:rsidR="00A3220A">
        <w:t xml:space="preserve">as </w:t>
      </w:r>
      <w:r>
        <w:t>this would result in an increase in the cotton output for themselves</w:t>
      </w:r>
      <w:r w:rsidR="0095213C" w:rsidRPr="00E728A2">
        <w:t xml:space="preserve">. The State was surely </w:t>
      </w:r>
      <w:r>
        <w:t xml:space="preserve">eager to make </w:t>
      </w:r>
      <w:r w:rsidR="0095213C" w:rsidRPr="00E728A2">
        <w:t xml:space="preserve">private subjects pay for </w:t>
      </w:r>
      <w:r>
        <w:t xml:space="preserve">new </w:t>
      </w:r>
      <w:r w:rsidR="0095213C" w:rsidRPr="00E728A2">
        <w:t xml:space="preserve">irrigation, but the </w:t>
      </w:r>
      <w:r w:rsidR="004B2DF7">
        <w:t xml:space="preserve">Slavic </w:t>
      </w:r>
      <w:r w:rsidR="0095213C" w:rsidRPr="00E728A2">
        <w:t xml:space="preserve">settlers, not knowing how to cultivate cotton, would have grown cereals. </w:t>
      </w:r>
      <w:r w:rsidR="002968AB">
        <w:t xml:space="preserve">It was difficult to combine these priorities. </w:t>
      </w:r>
    </w:p>
    <w:p w:rsidR="00746EF5" w:rsidRDefault="002968AB" w:rsidP="00DC30B0">
      <w:pPr>
        <w:spacing w:line="360" w:lineRule="auto"/>
        <w:jc w:val="both"/>
      </w:pPr>
      <w:r>
        <w:t>A</w:t>
      </w:r>
      <w:r w:rsidRPr="00E728A2">
        <w:t xml:space="preserve"> </w:t>
      </w:r>
      <w:r w:rsidR="004E17C5" w:rsidRPr="00E728A2">
        <w:t>water law for Turkestan</w:t>
      </w:r>
      <w:r w:rsidR="0012552F">
        <w:t xml:space="preserve"> </w:t>
      </w:r>
      <w:r w:rsidR="004E17C5" w:rsidRPr="00E728A2">
        <w:t xml:space="preserve">was </w:t>
      </w:r>
      <w:r>
        <w:t xml:space="preserve">finally </w:t>
      </w:r>
      <w:r w:rsidR="004E17C5" w:rsidRPr="00E728A2">
        <w:t xml:space="preserve">voted </w:t>
      </w:r>
      <w:r w:rsidR="004B2DF7">
        <w:t xml:space="preserve">through only </w:t>
      </w:r>
      <w:r w:rsidR="004E17C5" w:rsidRPr="00E728A2">
        <w:t xml:space="preserve">in 1916 and therefore had very little practical consequences. </w:t>
      </w:r>
      <w:r w:rsidR="00746EF5">
        <w:t xml:space="preserve">Its ‘fathers’ were two lawyers, </w:t>
      </w:r>
      <w:proofErr w:type="spellStart"/>
      <w:r w:rsidR="00746EF5">
        <w:t>Georgii</w:t>
      </w:r>
      <w:proofErr w:type="spellEnd"/>
      <w:r w:rsidR="00746EF5">
        <w:t xml:space="preserve"> Gins (or </w:t>
      </w:r>
      <w:proofErr w:type="spellStart"/>
      <w:r w:rsidR="00746EF5">
        <w:t>Guins</w:t>
      </w:r>
      <w:proofErr w:type="spellEnd"/>
      <w:r w:rsidR="00746EF5">
        <w:t xml:space="preserve">) and David </w:t>
      </w:r>
      <w:proofErr w:type="spellStart"/>
      <w:r w:rsidR="00746EF5">
        <w:t>Fleksor</w:t>
      </w:r>
      <w:proofErr w:type="spellEnd"/>
      <w:r w:rsidR="00746EF5">
        <w:t xml:space="preserve">, well-versed in contemporary European debates on resources law and keen, as </w:t>
      </w:r>
      <w:r w:rsidR="00A3220A">
        <w:t xml:space="preserve">were </w:t>
      </w:r>
      <w:r w:rsidR="00746EF5">
        <w:t>some of their contemporaries, on the modernisation of the Russian empire in a liberal sense.</w:t>
      </w:r>
      <w:r w:rsidR="00746EF5">
        <w:rPr>
          <w:rStyle w:val="Rimandonotaapidipagina"/>
        </w:rPr>
        <w:footnoteReference w:id="27"/>
      </w:r>
      <w:r w:rsidR="00746EF5">
        <w:t xml:space="preserve"> </w:t>
      </w:r>
      <w:r w:rsidR="00DC30B0">
        <w:t xml:space="preserve">Another name the readers will encounter again in the following pages is that of </w:t>
      </w:r>
      <w:proofErr w:type="spellStart"/>
      <w:r w:rsidR="00DC30B0">
        <w:t>Aleksei</w:t>
      </w:r>
      <w:proofErr w:type="spellEnd"/>
      <w:r w:rsidR="00DC30B0">
        <w:t xml:space="preserve"> </w:t>
      </w:r>
      <w:proofErr w:type="spellStart"/>
      <w:r w:rsidR="00DC30B0">
        <w:t>Uspenski</w:t>
      </w:r>
      <w:proofErr w:type="spellEnd"/>
      <w:r w:rsidR="00DC30B0">
        <w:t xml:space="preserve">: as editor of the organ of the </w:t>
      </w:r>
      <w:proofErr w:type="spellStart"/>
      <w:r w:rsidR="00DC30B0">
        <w:t>GUZiZ’s</w:t>
      </w:r>
      <w:proofErr w:type="spellEnd"/>
      <w:r w:rsidR="00DC30B0">
        <w:t xml:space="preserve"> Resettlement Administration, “Questions of colonisation” (</w:t>
      </w:r>
      <w:proofErr w:type="spellStart"/>
      <w:r w:rsidR="00DC30B0">
        <w:rPr>
          <w:i/>
          <w:iCs/>
        </w:rPr>
        <w:t>Voprosy</w:t>
      </w:r>
      <w:proofErr w:type="spellEnd"/>
      <w:r w:rsidR="00DC30B0">
        <w:rPr>
          <w:i/>
          <w:iCs/>
        </w:rPr>
        <w:t xml:space="preserve"> </w:t>
      </w:r>
      <w:proofErr w:type="spellStart"/>
      <w:r w:rsidR="00DC30B0">
        <w:rPr>
          <w:i/>
          <w:iCs/>
        </w:rPr>
        <w:t>Kolonizatsii</w:t>
      </w:r>
      <w:proofErr w:type="spellEnd"/>
      <w:r w:rsidR="00DC30B0">
        <w:t xml:space="preserve">), </w:t>
      </w:r>
      <w:proofErr w:type="spellStart"/>
      <w:r w:rsidR="00DC30B0">
        <w:t>Uspenskii</w:t>
      </w:r>
      <w:proofErr w:type="spellEnd"/>
      <w:r w:rsidR="00DC30B0">
        <w:t xml:space="preserve"> offered publicity and endorsement to the pre-revolutionary Turkestan water law. </w:t>
      </w:r>
      <w:r w:rsidR="00746EF5">
        <w:t xml:space="preserve">The names of </w:t>
      </w:r>
      <w:proofErr w:type="spellStart"/>
      <w:r w:rsidR="00746EF5">
        <w:t>Fleksor</w:t>
      </w:r>
      <w:proofErr w:type="spellEnd"/>
      <w:r w:rsidR="00746EF5">
        <w:t xml:space="preserve"> and </w:t>
      </w:r>
      <w:proofErr w:type="spellStart"/>
      <w:r w:rsidR="00746EF5">
        <w:t>Uspenskii</w:t>
      </w:r>
      <w:proofErr w:type="spellEnd"/>
      <w:r w:rsidR="00746EF5">
        <w:t xml:space="preserve"> will surface again in this essay, because the two were involved in early Soviet efforts to legislate on Central Asian waters. Gins, instead, quit Russia after having served (despite his KD orientation) as head of staff in the SR-led West Siberian Commissariat during the civil war.</w:t>
      </w:r>
      <w:r w:rsidR="00746EF5">
        <w:rPr>
          <w:rStyle w:val="Rimandonotaapidipagina"/>
        </w:rPr>
        <w:footnoteReference w:id="28"/>
      </w:r>
      <w:r w:rsidR="00746EF5" w:rsidRPr="002968AB">
        <w:t xml:space="preserve"> </w:t>
      </w:r>
    </w:p>
    <w:p w:rsidR="00806472" w:rsidRPr="00E728A2" w:rsidRDefault="00D66F8E" w:rsidP="00892203">
      <w:pPr>
        <w:spacing w:line="360" w:lineRule="auto"/>
        <w:jc w:val="both"/>
      </w:pPr>
      <w:r>
        <w:t xml:space="preserve">In </w:t>
      </w:r>
      <w:proofErr w:type="spellStart"/>
      <w:r>
        <w:t>Joffe’s</w:t>
      </w:r>
      <w:proofErr w:type="spellEnd"/>
      <w:r>
        <w:t xml:space="preserve"> careful reconstruction, this</w:t>
      </w:r>
      <w:r w:rsidRPr="00E728A2">
        <w:t xml:space="preserve"> </w:t>
      </w:r>
      <w:r w:rsidR="004E17C5" w:rsidRPr="00E728A2">
        <w:t>law reached a compromise that did not satisfy either side</w:t>
      </w:r>
      <w:r w:rsidR="00746EF5">
        <w:t>. T</w:t>
      </w:r>
      <w:r w:rsidR="00746EF5" w:rsidRPr="00E728A2">
        <w:t xml:space="preserve">he </w:t>
      </w:r>
      <w:proofErr w:type="spellStart"/>
      <w:r w:rsidR="00746EF5" w:rsidRPr="00E728A2">
        <w:t>GUZ</w:t>
      </w:r>
      <w:r w:rsidR="00746EF5">
        <w:t>i</w:t>
      </w:r>
      <w:r w:rsidR="00746EF5" w:rsidRPr="00E728A2">
        <w:t>Z</w:t>
      </w:r>
      <w:proofErr w:type="spellEnd"/>
      <w:r w:rsidR="00746EF5" w:rsidRPr="00E728A2">
        <w:t>, by continually raising the stakes of the discussion in the hope of seeing the entrepreneurs cave in, ultimately undermined its own position.</w:t>
      </w:r>
      <w:r w:rsidR="00746EF5">
        <w:t xml:space="preserve"> The law </w:t>
      </w:r>
      <w:r w:rsidR="004E17C5" w:rsidRPr="00E728A2">
        <w:t>did not embrace the idea that the State was the “owner” of Central Asian water, but it established a “hierarchy of users”, at the top of which sat the State, defined a “supreme manager”.</w:t>
      </w:r>
      <w:r w:rsidR="0045074A">
        <w:t xml:space="preserve"> </w:t>
      </w:r>
      <w:r w:rsidR="002968AB">
        <w:t xml:space="preserve">According to </w:t>
      </w:r>
      <w:proofErr w:type="spellStart"/>
      <w:r w:rsidR="002968AB">
        <w:t>Joffe</w:t>
      </w:r>
      <w:proofErr w:type="spellEnd"/>
      <w:r w:rsidR="0045074A">
        <w:t>, the State’s superiority was predicated against private capitalism, but also against the rights of the native population. Insofar as the State’s primary goal was resettlement, its position at the top of the “hierarchy” amounted to prioritising the rights of current and future European migrants to Central Asia.</w:t>
      </w:r>
      <w:r w:rsidR="004E17C5" w:rsidRPr="009C3777">
        <w:rPr>
          <w:rStyle w:val="Rimandonotaapidipagina"/>
        </w:rPr>
        <w:footnoteReference w:id="29"/>
      </w:r>
      <w:r w:rsidR="0045074A">
        <w:t xml:space="preserve">  </w:t>
      </w:r>
    </w:p>
    <w:p w:rsidR="0092629D" w:rsidRDefault="004E17C5" w:rsidP="00466C2E">
      <w:pPr>
        <w:spacing w:line="360" w:lineRule="auto"/>
        <w:jc w:val="both"/>
      </w:pPr>
      <w:r w:rsidRPr="00E728A2">
        <w:t>More recently the same story has been told, from a different stand</w:t>
      </w:r>
      <w:r w:rsidR="004B2DF7">
        <w:t>point</w:t>
      </w:r>
      <w:r w:rsidRPr="00E728A2">
        <w:t xml:space="preserve">, by Ekaterina </w:t>
      </w:r>
      <w:proofErr w:type="spellStart"/>
      <w:r w:rsidRPr="00E728A2">
        <w:t>Pravilova</w:t>
      </w:r>
      <w:proofErr w:type="spellEnd"/>
      <w:r w:rsidRPr="00E728A2">
        <w:t xml:space="preserve">. </w:t>
      </w:r>
      <w:r w:rsidR="0045074A">
        <w:t xml:space="preserve">Here the </w:t>
      </w:r>
      <w:r w:rsidRPr="00E728A2">
        <w:t xml:space="preserve">historian’s focus is less on the dialectic between State and private subjects (the entrepreneurs), and more on the way the State itself saw its role and its rights in relation to common-pool resources, such as water. </w:t>
      </w:r>
      <w:proofErr w:type="spellStart"/>
      <w:r w:rsidR="00C77085" w:rsidRPr="00E728A2">
        <w:t>Pravilova</w:t>
      </w:r>
      <w:proofErr w:type="spellEnd"/>
      <w:r w:rsidR="00C77085" w:rsidRPr="00E728A2">
        <w:t xml:space="preserve"> reads the fact that the Russian State renounced the role of “owner” in favour of th</w:t>
      </w:r>
      <w:r w:rsidR="004B2DF7">
        <w:t>at</w:t>
      </w:r>
      <w:r w:rsidR="00C77085" w:rsidRPr="00E728A2">
        <w:t xml:space="preserve"> of “manager” as a turn towards a more sophisticated understanding</w:t>
      </w:r>
      <w:r w:rsidR="004B2DF7">
        <w:t xml:space="preserve"> of property</w:t>
      </w:r>
      <w:r w:rsidR="00C77085" w:rsidRPr="00E728A2">
        <w:t>, where</w:t>
      </w:r>
      <w:r w:rsidR="0045074A">
        <w:t>by</w:t>
      </w:r>
      <w:r w:rsidR="00C77085" w:rsidRPr="00E728A2">
        <w:t xml:space="preserve"> the State saw itself eminently as the “defender of public interests” in access to Central Asian water, rather than one of the competitors </w:t>
      </w:r>
      <w:r w:rsidR="004B2DF7">
        <w:t>for</w:t>
      </w:r>
      <w:r w:rsidR="00C77085" w:rsidRPr="00E728A2">
        <w:t xml:space="preserve"> it. This also implied </w:t>
      </w:r>
      <w:r w:rsidR="0045074A">
        <w:t xml:space="preserve">a change in the arguments put forward by the imperial government to support its claims on Turkestan’s resources: it referred less to what it supposed to be </w:t>
      </w:r>
      <w:r w:rsidR="00C77085" w:rsidRPr="00E728A2">
        <w:t xml:space="preserve">the </w:t>
      </w:r>
      <w:r w:rsidR="0045074A">
        <w:t xml:space="preserve">former </w:t>
      </w:r>
      <w:r w:rsidR="00C77085" w:rsidRPr="00E728A2">
        <w:t>khan</w:t>
      </w:r>
      <w:r w:rsidR="0045074A">
        <w:t>s’</w:t>
      </w:r>
      <w:r w:rsidR="00C77085" w:rsidRPr="00E728A2">
        <w:t xml:space="preserve"> rights on water, </w:t>
      </w:r>
      <w:r w:rsidR="0045074A">
        <w:t xml:space="preserve">while leveraging more and more its own </w:t>
      </w:r>
      <w:r w:rsidR="00C77085" w:rsidRPr="00E728A2">
        <w:t>notion of “public good”.</w:t>
      </w:r>
      <w:r w:rsidR="00C77085" w:rsidRPr="009C3777">
        <w:rPr>
          <w:rStyle w:val="Rimandonotaapidipagina"/>
        </w:rPr>
        <w:footnoteReference w:id="30"/>
      </w:r>
      <w:r w:rsidR="00DF1A0E" w:rsidRPr="00E728A2">
        <w:t xml:space="preserve"> </w:t>
      </w:r>
      <w:r w:rsidR="00E356A5">
        <w:t xml:space="preserve">This reconstruction suffers from the fact that </w:t>
      </w:r>
      <w:proofErr w:type="spellStart"/>
      <w:r w:rsidR="00E356A5">
        <w:t>Pravilova</w:t>
      </w:r>
      <w:proofErr w:type="spellEnd"/>
      <w:r w:rsidR="00E356A5">
        <w:t xml:space="preserve"> does not fully account for </w:t>
      </w:r>
      <w:r w:rsidR="00DF1A0E" w:rsidRPr="00E728A2">
        <w:t>the divergence</w:t>
      </w:r>
      <w:r w:rsidR="00E356A5">
        <w:t>s</w:t>
      </w:r>
      <w:r w:rsidR="00DF1A0E" w:rsidRPr="00E728A2">
        <w:t xml:space="preserve"> between the </w:t>
      </w:r>
      <w:proofErr w:type="spellStart"/>
      <w:r w:rsidR="00DF1A0E" w:rsidRPr="00E728A2">
        <w:t>metropole</w:t>
      </w:r>
      <w:proofErr w:type="spellEnd"/>
      <w:r w:rsidR="00DF1A0E" w:rsidRPr="00E728A2">
        <w:t xml:space="preserve"> (</w:t>
      </w:r>
      <w:r w:rsidR="00E356A5">
        <w:t>especially</w:t>
      </w:r>
      <w:r w:rsidR="00DF1A0E" w:rsidRPr="00E728A2">
        <w:t xml:space="preserve"> the </w:t>
      </w:r>
      <w:proofErr w:type="spellStart"/>
      <w:r w:rsidR="00DF1A0E" w:rsidRPr="00E728A2">
        <w:t>GUZiZ</w:t>
      </w:r>
      <w:proofErr w:type="spellEnd"/>
      <w:r w:rsidR="00DF1A0E" w:rsidRPr="00E728A2">
        <w:t xml:space="preserve">) and the </w:t>
      </w:r>
      <w:proofErr w:type="spellStart"/>
      <w:r w:rsidR="00DF1A0E" w:rsidRPr="00E728A2">
        <w:t>Turkestani</w:t>
      </w:r>
      <w:proofErr w:type="spellEnd"/>
      <w:r w:rsidR="00DF1A0E" w:rsidRPr="00E728A2">
        <w:t xml:space="preserve"> colonial administration on this point</w:t>
      </w:r>
      <w:r w:rsidR="00E356A5">
        <w:t>.</w:t>
      </w:r>
      <w:r w:rsidR="00DF1A0E" w:rsidRPr="00E728A2">
        <w:t xml:space="preserve"> </w:t>
      </w:r>
      <w:r w:rsidR="00E356A5">
        <w:t xml:space="preserve">Furthermore </w:t>
      </w:r>
      <w:proofErr w:type="spellStart"/>
      <w:r w:rsidR="00E356A5">
        <w:t>Pravilova’s</w:t>
      </w:r>
      <w:proofErr w:type="spellEnd"/>
      <w:r w:rsidR="00E356A5">
        <w:t xml:space="preserve"> work contain some confusion as to </w:t>
      </w:r>
      <w:r w:rsidR="00AE6CAB" w:rsidRPr="00E728A2">
        <w:t>the identification of those whose interests the State, as “supreme manager”</w:t>
      </w:r>
      <w:r w:rsidR="00183C2B" w:rsidRPr="00E728A2">
        <w:t>,</w:t>
      </w:r>
      <w:r w:rsidR="00AE6CAB" w:rsidRPr="00E728A2">
        <w:t xml:space="preserve"> was </w:t>
      </w:r>
      <w:r w:rsidR="00E356A5">
        <w:t xml:space="preserve">supposed to defend according </w:t>
      </w:r>
      <w:r w:rsidR="00746EF5">
        <w:t>to the</w:t>
      </w:r>
      <w:r w:rsidR="00E356A5">
        <w:t xml:space="preserve"> water law</w:t>
      </w:r>
      <w:r w:rsidR="00AE6CAB" w:rsidRPr="00E728A2">
        <w:t>.</w:t>
      </w:r>
      <w:r w:rsidR="00183C2B" w:rsidRPr="00E728A2">
        <w:t xml:space="preserve"> </w:t>
      </w:r>
      <w:r w:rsidR="003E2353">
        <w:t>Correcting her earlier assertions on this point,</w:t>
      </w:r>
      <w:r w:rsidR="0092629D" w:rsidRPr="009C3777">
        <w:rPr>
          <w:rStyle w:val="Rimandonotaapidipagina"/>
        </w:rPr>
        <w:footnoteReference w:id="31"/>
      </w:r>
      <w:r w:rsidR="003E2353">
        <w:t xml:space="preserve"> </w:t>
      </w:r>
      <w:proofErr w:type="spellStart"/>
      <w:r w:rsidR="00183C2B" w:rsidRPr="00E728A2">
        <w:t>Pravilova</w:t>
      </w:r>
      <w:proofErr w:type="spellEnd"/>
      <w:r w:rsidR="00183C2B" w:rsidRPr="00E728A2">
        <w:t xml:space="preserve"> </w:t>
      </w:r>
      <w:r w:rsidR="003E2353">
        <w:t>contends</w:t>
      </w:r>
      <w:r w:rsidR="00E356A5" w:rsidRPr="00E728A2">
        <w:t xml:space="preserve"> </w:t>
      </w:r>
      <w:r w:rsidR="00E356A5">
        <w:t xml:space="preserve">that the State’s greatest preoccupation </w:t>
      </w:r>
      <w:r w:rsidR="003E2353">
        <w:t>was</w:t>
      </w:r>
      <w:r w:rsidR="00E356A5">
        <w:t xml:space="preserve"> the resettl</w:t>
      </w:r>
      <w:r w:rsidR="003E2353">
        <w:t>ement of European peasants.</w:t>
      </w:r>
      <w:r w:rsidR="00746EF5">
        <w:t xml:space="preserve"> </w:t>
      </w:r>
      <w:r w:rsidR="003E2353">
        <w:t xml:space="preserve">She does not, however, consider the weight of Turkestan’s native water users in the equation </w:t>
      </w:r>
      <w:r w:rsidR="00746EF5">
        <w:t xml:space="preserve">the Turkestan water law </w:t>
      </w:r>
      <w:r w:rsidR="00E63E72">
        <w:t>had tried</w:t>
      </w:r>
      <w:r w:rsidR="003E2353">
        <w:t xml:space="preserve"> to balance: </w:t>
      </w:r>
      <w:r w:rsidR="00A3220A">
        <w:t xml:space="preserve">it was </w:t>
      </w:r>
      <w:r w:rsidR="003E2353">
        <w:t xml:space="preserve">their rights (rather than those of big capitalists) </w:t>
      </w:r>
      <w:r w:rsidR="00A3220A">
        <w:t xml:space="preserve">that </w:t>
      </w:r>
      <w:r w:rsidR="003E2353">
        <w:t>the law was</w:t>
      </w:r>
      <w:r w:rsidR="00A3220A">
        <w:t xml:space="preserve"> undermining</w:t>
      </w:r>
      <w:r w:rsidR="003E2353">
        <w:t xml:space="preserve">. </w:t>
      </w:r>
      <w:r w:rsidR="0092629D">
        <w:t xml:space="preserve">Even though it had given up the language of “property” and assumed the role of a referee, the State would still force its own priorities (that is, resettlement) on the native population thanks to its superior position in the “hierarchy of users”. </w:t>
      </w:r>
      <w:r w:rsidR="003E2353">
        <w:t xml:space="preserve">All in all, one can say that </w:t>
      </w:r>
      <w:r w:rsidR="00183C2B" w:rsidRPr="00E728A2">
        <w:t>water</w:t>
      </w:r>
      <w:r w:rsidR="003E2353">
        <w:t xml:space="preserve"> </w:t>
      </w:r>
      <w:r w:rsidR="0092629D">
        <w:t xml:space="preserve">truly </w:t>
      </w:r>
      <w:r w:rsidR="003E2353">
        <w:t>became</w:t>
      </w:r>
      <w:r w:rsidR="00183C2B" w:rsidRPr="00E728A2">
        <w:t xml:space="preserve"> a “public good”</w:t>
      </w:r>
      <w:r w:rsidR="003E2353">
        <w:t xml:space="preserve"> </w:t>
      </w:r>
      <w:r w:rsidR="00183C2B" w:rsidRPr="00E728A2">
        <w:t>o</w:t>
      </w:r>
      <w:r w:rsidR="0001442D" w:rsidRPr="00E728A2">
        <w:t xml:space="preserve">nly if one excludes </w:t>
      </w:r>
      <w:r w:rsidR="00D63E9F" w:rsidRPr="00E728A2">
        <w:t xml:space="preserve">the overwhelming </w:t>
      </w:r>
      <w:r w:rsidR="00A3220A">
        <w:t xml:space="preserve">‘native’ </w:t>
      </w:r>
      <w:r w:rsidR="00D63E9F" w:rsidRPr="00E728A2">
        <w:t>majority</w:t>
      </w:r>
      <w:r w:rsidR="0001442D" w:rsidRPr="00E728A2">
        <w:t xml:space="preserve"> of the </w:t>
      </w:r>
      <w:proofErr w:type="spellStart"/>
      <w:r w:rsidR="0001442D" w:rsidRPr="00E728A2">
        <w:t>Turkestani</w:t>
      </w:r>
      <w:proofErr w:type="spellEnd"/>
      <w:r w:rsidR="0001442D" w:rsidRPr="00E728A2">
        <w:t xml:space="preserve"> population from </w:t>
      </w:r>
      <w:r w:rsidR="00D63E9F" w:rsidRPr="00E728A2">
        <w:t>such</w:t>
      </w:r>
      <w:r w:rsidR="0001442D" w:rsidRPr="00E728A2">
        <w:t xml:space="preserve"> </w:t>
      </w:r>
      <w:r w:rsidR="004B2DF7">
        <w:t xml:space="preserve">a </w:t>
      </w:r>
      <w:r w:rsidR="0001442D" w:rsidRPr="00E728A2">
        <w:t>notion of “public”.</w:t>
      </w:r>
      <w:r w:rsidR="0092629D">
        <w:t xml:space="preserve"> </w:t>
      </w:r>
    </w:p>
    <w:p w:rsidR="001B3C77" w:rsidRDefault="00D63E9F" w:rsidP="00466C2E">
      <w:pPr>
        <w:spacing w:line="360" w:lineRule="auto"/>
        <w:jc w:val="both"/>
        <w:rPr>
          <w:rFonts w:eastAsia="Calibri"/>
          <w:bCs/>
          <w:lang w:eastAsia="en-US"/>
        </w:rPr>
      </w:pPr>
      <w:r w:rsidRPr="0011281F">
        <w:rPr>
          <w:rFonts w:eastAsia="Calibri"/>
          <w:bCs/>
          <w:lang w:eastAsia="en-US"/>
        </w:rPr>
        <w:t xml:space="preserve">The difficult context of 1916 and the revolution itself blocked </w:t>
      </w:r>
      <w:r w:rsidR="003F5F54" w:rsidRPr="0011281F">
        <w:rPr>
          <w:rFonts w:eastAsia="Calibri"/>
          <w:bCs/>
          <w:lang w:eastAsia="en-US"/>
        </w:rPr>
        <w:t>the implementation of</w:t>
      </w:r>
      <w:r w:rsidR="00E63E72" w:rsidRPr="0011281F">
        <w:rPr>
          <w:rFonts w:eastAsia="Calibri"/>
          <w:bCs/>
          <w:lang w:eastAsia="en-US"/>
        </w:rPr>
        <w:t xml:space="preserve"> the norms proposed by Gins. </w:t>
      </w:r>
      <w:r w:rsidR="00EF3B0A" w:rsidRPr="00EF20B0">
        <w:rPr>
          <w:rFonts w:eastAsia="Calibri"/>
          <w:bCs/>
          <w:lang w:eastAsia="en-US"/>
        </w:rPr>
        <w:t xml:space="preserve">If enacted, the new law would have </w:t>
      </w:r>
      <w:r w:rsidR="00E63E72" w:rsidRPr="0011281F">
        <w:rPr>
          <w:rFonts w:eastAsia="Calibri"/>
          <w:bCs/>
          <w:lang w:eastAsia="en-US"/>
        </w:rPr>
        <w:t xml:space="preserve">meant the virtual end of </w:t>
      </w:r>
      <w:r w:rsidR="00E63E72" w:rsidRPr="0011281F">
        <w:rPr>
          <w:rFonts w:eastAsia="Calibri"/>
          <w:bCs/>
          <w:i/>
          <w:lang w:eastAsia="en-US"/>
        </w:rPr>
        <w:t xml:space="preserve">laissez faire </w:t>
      </w:r>
      <w:r w:rsidR="00E63E72" w:rsidRPr="0011281F">
        <w:rPr>
          <w:rFonts w:eastAsia="Calibri"/>
          <w:bCs/>
          <w:lang w:eastAsia="en-US"/>
        </w:rPr>
        <w:t xml:space="preserve">on water rights and provided </w:t>
      </w:r>
      <w:r w:rsidR="00EF3B0A" w:rsidRPr="0011281F">
        <w:rPr>
          <w:rFonts w:eastAsia="Calibri"/>
          <w:bCs/>
          <w:lang w:eastAsia="en-US"/>
        </w:rPr>
        <w:t xml:space="preserve">a strong juridical basis for the limitation of the native Muslims’ </w:t>
      </w:r>
      <w:r w:rsidR="00E63E72" w:rsidRPr="0011281F">
        <w:rPr>
          <w:rFonts w:eastAsia="Calibri"/>
          <w:bCs/>
          <w:lang w:eastAsia="en-US"/>
        </w:rPr>
        <w:t>claims. T</w:t>
      </w:r>
      <w:r w:rsidR="00EF3B0A" w:rsidRPr="0011281F">
        <w:rPr>
          <w:rFonts w:eastAsia="Calibri"/>
          <w:bCs/>
          <w:lang w:eastAsia="en-US"/>
        </w:rPr>
        <w:t>he State</w:t>
      </w:r>
      <w:r w:rsidR="003F5F54" w:rsidRPr="00EF20B0">
        <w:rPr>
          <w:rFonts w:eastAsia="Calibri"/>
          <w:bCs/>
          <w:lang w:eastAsia="en-US"/>
        </w:rPr>
        <w:t xml:space="preserve">, in the shape of the </w:t>
      </w:r>
      <w:proofErr w:type="spellStart"/>
      <w:r w:rsidRPr="00EF20B0">
        <w:rPr>
          <w:rFonts w:eastAsia="Calibri"/>
          <w:bCs/>
          <w:lang w:eastAsia="en-US"/>
        </w:rPr>
        <w:t>GUZiZ</w:t>
      </w:r>
      <w:proofErr w:type="spellEnd"/>
      <w:r w:rsidR="0011281F" w:rsidRPr="0011281F">
        <w:rPr>
          <w:rFonts w:eastAsia="Calibri"/>
          <w:bCs/>
          <w:lang w:eastAsia="en-US"/>
        </w:rPr>
        <w:t>,</w:t>
      </w:r>
      <w:r w:rsidRPr="0011281F">
        <w:rPr>
          <w:rFonts w:eastAsia="Calibri"/>
          <w:bCs/>
          <w:lang w:eastAsia="en-US"/>
        </w:rPr>
        <w:t xml:space="preserve"> its </w:t>
      </w:r>
      <w:r w:rsidR="003F5F54" w:rsidRPr="0011281F">
        <w:rPr>
          <w:rFonts w:eastAsia="Calibri"/>
          <w:bCs/>
          <w:lang w:eastAsia="en-US"/>
        </w:rPr>
        <w:t>Resettlement Administration</w:t>
      </w:r>
      <w:r w:rsidRPr="00EF20B0">
        <w:rPr>
          <w:rFonts w:eastAsia="Calibri"/>
          <w:bCs/>
          <w:lang w:eastAsia="en-US"/>
        </w:rPr>
        <w:t>, or one of their local agencies</w:t>
      </w:r>
      <w:r w:rsidR="00E63E72" w:rsidRPr="0011281F">
        <w:rPr>
          <w:rFonts w:eastAsia="Calibri"/>
          <w:bCs/>
          <w:lang w:eastAsia="en-US"/>
        </w:rPr>
        <w:t>, would have benefitted from it</w:t>
      </w:r>
      <w:r w:rsidR="003F5F54" w:rsidRPr="0011281F">
        <w:rPr>
          <w:rFonts w:eastAsia="Calibri"/>
          <w:bCs/>
          <w:lang w:eastAsia="en-US"/>
        </w:rPr>
        <w:t xml:space="preserve">. </w:t>
      </w:r>
      <w:r w:rsidR="0011281F" w:rsidRPr="0011281F">
        <w:rPr>
          <w:rFonts w:eastAsia="Calibri"/>
          <w:bCs/>
          <w:lang w:eastAsia="en-US"/>
        </w:rPr>
        <w:t xml:space="preserve"> </w:t>
      </w:r>
      <w:r w:rsidR="0011281F">
        <w:rPr>
          <w:rFonts w:eastAsia="Calibri"/>
          <w:bCs/>
          <w:lang w:eastAsia="en-US"/>
        </w:rPr>
        <w:t>The fall of the imperial regime and the proclamation of Soviet rule created a whole new set of circumstances, in which the very idea</w:t>
      </w:r>
      <w:r w:rsidR="00D85AAD">
        <w:rPr>
          <w:rFonts w:eastAsia="Calibri"/>
          <w:bCs/>
          <w:lang w:eastAsia="en-US"/>
        </w:rPr>
        <w:t>s</w:t>
      </w:r>
      <w:r w:rsidR="0011281F">
        <w:rPr>
          <w:rFonts w:eastAsia="Calibri"/>
          <w:bCs/>
          <w:lang w:eastAsia="en-US"/>
        </w:rPr>
        <w:t xml:space="preserve"> of “State”</w:t>
      </w:r>
      <w:r w:rsidR="00D85AAD">
        <w:rPr>
          <w:rFonts w:eastAsia="Calibri"/>
          <w:bCs/>
          <w:lang w:eastAsia="en-US"/>
        </w:rPr>
        <w:t xml:space="preserve"> and “law” had to be reconsidered.</w:t>
      </w:r>
      <w:r w:rsidR="005237D2" w:rsidRPr="00746EF5">
        <w:rPr>
          <w:rStyle w:val="Rimandonotaapidipagina"/>
          <w:rFonts w:eastAsia="Calibri"/>
          <w:bCs/>
          <w:lang w:eastAsia="en-US"/>
        </w:rPr>
        <w:footnoteReference w:id="32"/>
      </w:r>
      <w:r w:rsidR="00D85AAD">
        <w:rPr>
          <w:rFonts w:eastAsia="Calibri"/>
          <w:bCs/>
          <w:lang w:eastAsia="en-US"/>
        </w:rPr>
        <w:t xml:space="preserve"> At the same time, as </w:t>
      </w:r>
      <w:proofErr w:type="spellStart"/>
      <w:r w:rsidR="00D85AAD">
        <w:rPr>
          <w:rFonts w:eastAsia="Calibri"/>
          <w:bCs/>
          <w:lang w:eastAsia="en-US"/>
        </w:rPr>
        <w:t>Pravilova</w:t>
      </w:r>
      <w:proofErr w:type="spellEnd"/>
      <w:r w:rsidR="00D85AAD">
        <w:rPr>
          <w:rFonts w:eastAsia="Calibri"/>
          <w:bCs/>
          <w:lang w:eastAsia="en-US"/>
        </w:rPr>
        <w:t xml:space="preserve"> </w:t>
      </w:r>
      <w:r w:rsidR="007C30B0">
        <w:rPr>
          <w:rFonts w:eastAsia="Calibri"/>
          <w:bCs/>
          <w:lang w:eastAsia="en-US"/>
        </w:rPr>
        <w:t xml:space="preserve">has </w:t>
      </w:r>
      <w:r w:rsidR="00D85AAD">
        <w:rPr>
          <w:rFonts w:eastAsia="Calibri"/>
          <w:bCs/>
          <w:lang w:eastAsia="en-US"/>
        </w:rPr>
        <w:t>noted, liberal ideas about the “common good” and the State’s role in fostering it trickled into the discourse of various political groups, in particular the Russian Socialist-Revolutionaries. Through this medium, ideas of “people’s domain” and “public property” informed Bolshevik early juridical discourse and law-making</w:t>
      </w:r>
      <w:r w:rsidR="001B3C77">
        <w:rPr>
          <w:rFonts w:eastAsia="Calibri"/>
          <w:bCs/>
          <w:lang w:eastAsia="en-US"/>
        </w:rPr>
        <w:t>, both in the ‘</w:t>
      </w:r>
      <w:proofErr w:type="spellStart"/>
      <w:r w:rsidR="001B3C77">
        <w:rPr>
          <w:rFonts w:eastAsia="Calibri"/>
          <w:bCs/>
          <w:lang w:eastAsia="en-US"/>
        </w:rPr>
        <w:t>metropole</w:t>
      </w:r>
      <w:proofErr w:type="spellEnd"/>
      <w:r w:rsidR="001B3C77">
        <w:rPr>
          <w:rFonts w:eastAsia="Calibri"/>
          <w:bCs/>
          <w:lang w:eastAsia="en-US"/>
        </w:rPr>
        <w:t>’ and in Central Asia</w:t>
      </w:r>
      <w:r w:rsidR="00D85AAD">
        <w:rPr>
          <w:rFonts w:eastAsia="Calibri"/>
          <w:bCs/>
          <w:lang w:eastAsia="en-US"/>
        </w:rPr>
        <w:t>.</w:t>
      </w:r>
      <w:r w:rsidR="00746EF5">
        <w:rPr>
          <w:rStyle w:val="Rimandonotaapidipagina"/>
          <w:rFonts w:eastAsia="Calibri"/>
          <w:bCs/>
          <w:lang w:eastAsia="en-US"/>
        </w:rPr>
        <w:footnoteReference w:id="33"/>
      </w:r>
      <w:r w:rsidR="00D85AAD">
        <w:rPr>
          <w:rFonts w:eastAsia="Calibri"/>
          <w:bCs/>
          <w:lang w:eastAsia="en-US"/>
        </w:rPr>
        <w:t xml:space="preserve"> </w:t>
      </w:r>
    </w:p>
    <w:p w:rsidR="00D85AAD" w:rsidRDefault="00D85AAD" w:rsidP="00EF20B0">
      <w:pPr>
        <w:spacing w:line="360" w:lineRule="auto"/>
        <w:jc w:val="both"/>
        <w:rPr>
          <w:rFonts w:eastAsia="Calibri"/>
          <w:bCs/>
          <w:lang w:eastAsia="en-US"/>
        </w:rPr>
      </w:pPr>
      <w:r>
        <w:rPr>
          <w:rFonts w:eastAsia="Calibri"/>
          <w:bCs/>
          <w:lang w:eastAsia="en-US"/>
        </w:rPr>
        <w:t>Unlike what is commonly assumed, the principle of “exclusive State property” on all resources (</w:t>
      </w:r>
      <w:r w:rsidR="001B3C77">
        <w:rPr>
          <w:rFonts w:eastAsia="Calibri"/>
          <w:bCs/>
          <w:lang w:eastAsia="en-US"/>
        </w:rPr>
        <w:t xml:space="preserve">land, but also forests, </w:t>
      </w:r>
      <w:r w:rsidR="00A01CCB">
        <w:rPr>
          <w:rFonts w:eastAsia="Calibri"/>
          <w:bCs/>
          <w:lang w:eastAsia="en-US"/>
        </w:rPr>
        <w:t>the underground</w:t>
      </w:r>
      <w:r w:rsidR="001B3C77">
        <w:rPr>
          <w:rFonts w:eastAsia="Calibri"/>
          <w:bCs/>
          <w:lang w:eastAsia="en-US"/>
        </w:rPr>
        <w:t xml:space="preserve"> and, what matters most here, water</w:t>
      </w:r>
      <w:r w:rsidR="00A01CCB">
        <w:rPr>
          <w:rFonts w:eastAsia="Calibri"/>
          <w:bCs/>
          <w:lang w:eastAsia="en-US"/>
        </w:rPr>
        <w:t xml:space="preserve">) </w:t>
      </w:r>
      <w:r w:rsidR="00746EF5">
        <w:rPr>
          <w:rFonts w:eastAsia="Calibri"/>
          <w:bCs/>
          <w:lang w:eastAsia="en-US"/>
        </w:rPr>
        <w:t xml:space="preserve">was </w:t>
      </w:r>
      <w:r w:rsidR="00A01CCB">
        <w:rPr>
          <w:rFonts w:eastAsia="Calibri"/>
          <w:bCs/>
          <w:lang w:eastAsia="en-US"/>
        </w:rPr>
        <w:t>adopted</w:t>
      </w:r>
      <w:r w:rsidR="00746EF5">
        <w:rPr>
          <w:rFonts w:eastAsia="Calibri"/>
          <w:bCs/>
          <w:lang w:eastAsia="en-US"/>
        </w:rPr>
        <w:t xml:space="preserve"> only retrospectively</w:t>
      </w:r>
      <w:r w:rsidR="00A01CCB">
        <w:rPr>
          <w:rFonts w:eastAsia="Calibri"/>
          <w:bCs/>
          <w:lang w:eastAsia="en-US"/>
        </w:rPr>
        <w:t>.</w:t>
      </w:r>
      <w:r w:rsidR="001B3C77">
        <w:rPr>
          <w:rFonts w:eastAsia="Calibri"/>
          <w:bCs/>
          <w:lang w:eastAsia="en-US"/>
        </w:rPr>
        <w:t xml:space="preserve"> The basis of Lenin’s famous “decree on land” </w:t>
      </w:r>
      <w:r w:rsidR="00746EF5">
        <w:rPr>
          <w:rFonts w:eastAsia="Calibri"/>
          <w:bCs/>
          <w:lang w:eastAsia="en-US"/>
        </w:rPr>
        <w:t xml:space="preserve">just after the Bolshevik revolution in November 1917 </w:t>
      </w:r>
      <w:r w:rsidR="001B3C77">
        <w:rPr>
          <w:rFonts w:eastAsia="Calibri"/>
          <w:bCs/>
          <w:lang w:eastAsia="en-US"/>
        </w:rPr>
        <w:t>was the “model decree” on land passed by the all-Russian congress of peasant deputies, which defined “all property on land” (and water) as “vested in the people as a whole”</w:t>
      </w:r>
      <w:r w:rsidR="00525372">
        <w:rPr>
          <w:rFonts w:eastAsia="Calibri"/>
          <w:bCs/>
          <w:lang w:eastAsia="en-US"/>
        </w:rPr>
        <w:t>, not as “State property”</w:t>
      </w:r>
      <w:r w:rsidR="001B3C77">
        <w:rPr>
          <w:rFonts w:eastAsia="Calibri"/>
          <w:bCs/>
          <w:lang w:eastAsia="en-US"/>
        </w:rPr>
        <w:t xml:space="preserve">. Lenin’s decree </w:t>
      </w:r>
      <w:r w:rsidR="00867A57">
        <w:rPr>
          <w:rFonts w:eastAsia="Calibri"/>
          <w:bCs/>
          <w:lang w:eastAsia="en-US"/>
        </w:rPr>
        <w:t xml:space="preserve">itself </w:t>
      </w:r>
      <w:r w:rsidR="001B3C77">
        <w:rPr>
          <w:rFonts w:eastAsia="Calibri"/>
          <w:bCs/>
          <w:lang w:eastAsia="en-US"/>
        </w:rPr>
        <w:t xml:space="preserve">abolished private ownership of land (and, again, water), but was </w:t>
      </w:r>
      <w:r w:rsidR="00525372">
        <w:rPr>
          <w:rFonts w:eastAsia="Calibri"/>
          <w:bCs/>
          <w:lang w:eastAsia="en-US"/>
        </w:rPr>
        <w:t xml:space="preserve">imprecise </w:t>
      </w:r>
      <w:r w:rsidR="001B3C77">
        <w:rPr>
          <w:rFonts w:eastAsia="Calibri"/>
          <w:bCs/>
          <w:lang w:eastAsia="en-US"/>
        </w:rPr>
        <w:t>as to the State’s rights. The “Basic law on the socialisation of land”</w:t>
      </w:r>
      <w:r w:rsidR="005237D2">
        <w:rPr>
          <w:rFonts w:eastAsia="Calibri"/>
          <w:bCs/>
          <w:lang w:eastAsia="en-US"/>
        </w:rPr>
        <w:t>, which a few months later was meant to provide a firmer framework, stated that the “land fund”, which included all land in Russia,</w:t>
      </w:r>
      <w:r w:rsidR="00345AC5">
        <w:rPr>
          <w:rStyle w:val="Rimandonotaapidipagina"/>
          <w:rFonts w:eastAsia="Calibri"/>
          <w:bCs/>
          <w:lang w:eastAsia="en-US"/>
        </w:rPr>
        <w:footnoteReference w:id="34"/>
      </w:r>
      <w:r w:rsidR="005237D2">
        <w:rPr>
          <w:rFonts w:eastAsia="Calibri"/>
          <w:bCs/>
          <w:lang w:eastAsia="en-US"/>
        </w:rPr>
        <w:t xml:space="preserve"> should be “the weal of the whole people”</w:t>
      </w:r>
      <w:r w:rsidR="00867A57">
        <w:rPr>
          <w:rFonts w:eastAsia="Calibri"/>
          <w:bCs/>
          <w:lang w:eastAsia="en-US"/>
        </w:rPr>
        <w:t>, while State organs at different levels were responsible for the allocation (</w:t>
      </w:r>
      <w:proofErr w:type="spellStart"/>
      <w:r w:rsidR="00867A57">
        <w:rPr>
          <w:rFonts w:eastAsia="Calibri"/>
          <w:bCs/>
          <w:i/>
          <w:iCs/>
          <w:lang w:eastAsia="en-US"/>
        </w:rPr>
        <w:t>rasporiazhenie</w:t>
      </w:r>
      <w:proofErr w:type="spellEnd"/>
      <w:r w:rsidR="00867A57">
        <w:rPr>
          <w:rFonts w:eastAsia="Calibri"/>
          <w:bCs/>
          <w:lang w:eastAsia="en-US"/>
        </w:rPr>
        <w:t>) of resources</w:t>
      </w:r>
      <w:r w:rsidR="00867A57">
        <w:rPr>
          <w:rFonts w:eastAsia="Calibri"/>
          <w:bCs/>
          <w:i/>
          <w:iCs/>
          <w:lang w:eastAsia="en-US"/>
        </w:rPr>
        <w:t xml:space="preserve"> </w:t>
      </w:r>
      <w:r w:rsidR="005237D2">
        <w:rPr>
          <w:rFonts w:eastAsia="Calibri"/>
          <w:bCs/>
          <w:lang w:eastAsia="en-US"/>
        </w:rPr>
        <w:t xml:space="preserve">. As Soviet juridical doctrine acutely felt already at the time, </w:t>
      </w:r>
      <w:r w:rsidR="00867A57">
        <w:rPr>
          <w:rFonts w:eastAsia="Calibri"/>
          <w:bCs/>
          <w:lang w:eastAsia="en-US"/>
        </w:rPr>
        <w:t>the simple abolition of all property on the “living forces of nature” left</w:t>
      </w:r>
      <w:r w:rsidR="005237D2">
        <w:rPr>
          <w:rFonts w:eastAsia="Calibri"/>
          <w:bCs/>
          <w:lang w:eastAsia="en-US"/>
        </w:rPr>
        <w:t xml:space="preserve"> the State’s</w:t>
      </w:r>
      <w:r w:rsidR="00867A57">
        <w:rPr>
          <w:rFonts w:eastAsia="Calibri"/>
          <w:bCs/>
          <w:lang w:eastAsia="en-US"/>
        </w:rPr>
        <w:t xml:space="preserve"> ownership</w:t>
      </w:r>
      <w:r w:rsidR="005237D2">
        <w:rPr>
          <w:rFonts w:eastAsia="Calibri"/>
          <w:bCs/>
          <w:lang w:eastAsia="en-US"/>
        </w:rPr>
        <w:t xml:space="preserve"> rights undefined.</w:t>
      </w:r>
      <w:r w:rsidR="005237D2">
        <w:rPr>
          <w:rStyle w:val="Rimandonotaapidipagina"/>
          <w:rFonts w:eastAsia="Calibri"/>
          <w:bCs/>
          <w:lang w:eastAsia="en-US"/>
        </w:rPr>
        <w:footnoteReference w:id="35"/>
      </w:r>
      <w:r w:rsidR="00AB2804">
        <w:rPr>
          <w:rFonts w:eastAsia="Calibri"/>
          <w:bCs/>
          <w:lang w:eastAsia="en-US"/>
        </w:rPr>
        <w:t xml:space="preserve"> One had to wait for the Land Code of the RSFSR in 1922, to find the concept that “all lands [and water, forests, and underground resources] ... </w:t>
      </w:r>
      <w:r w:rsidR="00AB2804">
        <w:t>are the property of the Workers’ and Peasants’ State” (art. 2).</w:t>
      </w:r>
      <w:r w:rsidR="00AB2804">
        <w:rPr>
          <w:rStyle w:val="Rimandonotaapidipagina"/>
        </w:rPr>
        <w:footnoteReference w:id="36"/>
      </w:r>
    </w:p>
    <w:p w:rsidR="00B60E76" w:rsidRDefault="00867A57" w:rsidP="00EF20B0">
      <w:pPr>
        <w:spacing w:before="120" w:after="120" w:line="360" w:lineRule="auto"/>
        <w:jc w:val="both"/>
      </w:pPr>
      <w:r>
        <w:rPr>
          <w:rFonts w:eastAsia="Calibri"/>
          <w:bCs/>
          <w:lang w:eastAsia="en-US"/>
        </w:rPr>
        <w:t>In</w:t>
      </w:r>
      <w:r w:rsidR="00B87C75">
        <w:rPr>
          <w:rFonts w:eastAsia="Calibri"/>
          <w:bCs/>
          <w:lang w:eastAsia="en-US"/>
        </w:rPr>
        <w:t xml:space="preserve"> the Turkestan republic</w:t>
      </w:r>
      <w:r>
        <w:rPr>
          <w:rFonts w:eastAsia="Calibri"/>
          <w:bCs/>
          <w:lang w:eastAsia="en-US"/>
        </w:rPr>
        <w:t xml:space="preserve"> </w:t>
      </w:r>
      <w:r w:rsidR="00EC0A9F">
        <w:rPr>
          <w:rFonts w:eastAsia="Calibri"/>
          <w:bCs/>
          <w:lang w:eastAsia="en-US"/>
        </w:rPr>
        <w:t xml:space="preserve">considerable political and institutional uncertainty made the </w:t>
      </w:r>
      <w:r>
        <w:rPr>
          <w:rFonts w:eastAsia="Calibri"/>
          <w:bCs/>
          <w:lang w:eastAsia="en-US"/>
        </w:rPr>
        <w:t>coalescing</w:t>
      </w:r>
      <w:r w:rsidR="00EC0A9F">
        <w:rPr>
          <w:rFonts w:eastAsia="Calibri"/>
          <w:bCs/>
          <w:lang w:eastAsia="en-US"/>
        </w:rPr>
        <w:t xml:space="preserve"> of a definite doctrine even more difficult</w:t>
      </w:r>
      <w:r w:rsidR="00B87C75">
        <w:rPr>
          <w:rFonts w:eastAsia="Calibri"/>
          <w:bCs/>
          <w:lang w:eastAsia="en-US"/>
        </w:rPr>
        <w:t xml:space="preserve">. </w:t>
      </w:r>
      <w:r w:rsidR="00EC0A9F" w:rsidRPr="00E728A2">
        <w:t xml:space="preserve">In </w:t>
      </w:r>
      <w:r w:rsidR="00EC0A9F">
        <w:t>the immediate aftermaths of the Bolshevik revolution</w:t>
      </w:r>
      <w:r w:rsidR="00EC0A9F" w:rsidRPr="00E728A2">
        <w:t>,</w:t>
      </w:r>
      <w:r w:rsidR="00EC0A9F">
        <w:t xml:space="preserve"> </w:t>
      </w:r>
      <w:r>
        <w:t>with most of the country prey to ana</w:t>
      </w:r>
      <w:r w:rsidR="00B60E76">
        <w:t>r</w:t>
      </w:r>
      <w:r>
        <w:t>chy</w:t>
      </w:r>
      <w:r w:rsidR="00EC0A9F">
        <w:t>,</w:t>
      </w:r>
      <w:r w:rsidR="00EC0A9F" w:rsidRPr="00E728A2">
        <w:t xml:space="preserve"> the </w:t>
      </w:r>
      <w:r>
        <w:t xml:space="preserve">republican </w:t>
      </w:r>
      <w:r w:rsidR="00EC0A9F" w:rsidRPr="00E728A2">
        <w:t>government limited itself to emergency measures</w:t>
      </w:r>
      <w:r w:rsidR="00525372">
        <w:t>. I</w:t>
      </w:r>
      <w:r>
        <w:t>nstitution-building</w:t>
      </w:r>
      <w:r w:rsidR="00525372">
        <w:t xml:space="preserve"> signalled more the desire to establish symbols of statehood, than a real grasp of the imploding economic and security situation</w:t>
      </w:r>
      <w:r w:rsidR="00EC0A9F" w:rsidRPr="00E728A2">
        <w:t xml:space="preserve">. From January 1918, the day-by-day management of water systems </w:t>
      </w:r>
      <w:r w:rsidR="00EC0A9F">
        <w:t>became</w:t>
      </w:r>
      <w:r w:rsidR="00EC0A9F" w:rsidRPr="00E728A2">
        <w:t xml:space="preserve"> the purview of a </w:t>
      </w:r>
      <w:r w:rsidR="00EC0A9F">
        <w:t xml:space="preserve">Tashkent-based </w:t>
      </w:r>
      <w:r w:rsidR="00EC0A9F" w:rsidRPr="00E728A2">
        <w:t>“technical irrigat</w:t>
      </w:r>
      <w:r w:rsidR="00EC0A9F">
        <w:t>ion committee”</w:t>
      </w:r>
      <w:r w:rsidR="00EC0A9F" w:rsidRPr="00E728A2">
        <w:t>; at the local level, there existed other committees and “irrigation councils” (</w:t>
      </w:r>
      <w:proofErr w:type="spellStart"/>
      <w:r w:rsidR="00EC0A9F" w:rsidRPr="00E728A2">
        <w:rPr>
          <w:i/>
        </w:rPr>
        <w:t>sovety</w:t>
      </w:r>
      <w:proofErr w:type="spellEnd"/>
      <w:r w:rsidR="00EC0A9F" w:rsidRPr="00E728A2">
        <w:rPr>
          <w:i/>
        </w:rPr>
        <w:t xml:space="preserve"> </w:t>
      </w:r>
      <w:proofErr w:type="spellStart"/>
      <w:r w:rsidR="00EC0A9F" w:rsidRPr="00E728A2">
        <w:rPr>
          <w:i/>
        </w:rPr>
        <w:t>po</w:t>
      </w:r>
      <w:proofErr w:type="spellEnd"/>
      <w:r w:rsidR="00EC0A9F" w:rsidRPr="00E728A2">
        <w:rPr>
          <w:i/>
        </w:rPr>
        <w:t xml:space="preserve"> </w:t>
      </w:r>
      <w:proofErr w:type="spellStart"/>
      <w:r w:rsidR="00EC0A9F" w:rsidRPr="00E728A2">
        <w:rPr>
          <w:i/>
        </w:rPr>
        <w:t>orosheniu</w:t>
      </w:r>
      <w:proofErr w:type="spellEnd"/>
      <w:r w:rsidR="00FD709E">
        <w:t>). A</w:t>
      </w:r>
      <w:r w:rsidR="00E51F94">
        <w:t xml:space="preserve"> </w:t>
      </w:r>
      <w:r w:rsidR="00EC0A9F" w:rsidRPr="00E728A2">
        <w:t xml:space="preserve">Water Management </w:t>
      </w:r>
      <w:r w:rsidR="00E51F94">
        <w:t>Administration</w:t>
      </w:r>
      <w:r w:rsidR="007C30B0">
        <w:t xml:space="preserve"> </w:t>
      </w:r>
      <w:r w:rsidR="00525372">
        <w:t>(</w:t>
      </w:r>
      <w:proofErr w:type="spellStart"/>
      <w:r w:rsidR="00525372">
        <w:rPr>
          <w:i/>
        </w:rPr>
        <w:t>Vodkhoz</w:t>
      </w:r>
      <w:proofErr w:type="spellEnd"/>
      <w:r w:rsidR="00525372">
        <w:t>)</w:t>
      </w:r>
      <w:r w:rsidR="00525372">
        <w:rPr>
          <w:i/>
        </w:rPr>
        <w:t xml:space="preserve"> </w:t>
      </w:r>
      <w:r w:rsidR="00EC0A9F" w:rsidRPr="00E728A2">
        <w:t xml:space="preserve">was established for the Turkestan republic </w:t>
      </w:r>
      <w:r w:rsidR="007C30B0">
        <w:t xml:space="preserve">in </w:t>
      </w:r>
      <w:r w:rsidR="00EC0A9F" w:rsidRPr="00E728A2">
        <w:t xml:space="preserve">mid-June 1918. </w:t>
      </w:r>
      <w:r>
        <w:t xml:space="preserve">As a consequence of Lenin’s order to achieve a </w:t>
      </w:r>
      <w:r w:rsidRPr="00E728A2">
        <w:t>wider inclusion of Muslim members in the Party and</w:t>
      </w:r>
      <w:r>
        <w:t xml:space="preserve"> the Soviets and to reflect the co-optation of more numerous representatives of the</w:t>
      </w:r>
      <w:r w:rsidRPr="00E728A2">
        <w:t xml:space="preserve"> ‘native’ </w:t>
      </w:r>
      <w:r w:rsidRPr="00E728A2">
        <w:rPr>
          <w:i/>
        </w:rPr>
        <w:t>intelligentsia</w:t>
      </w:r>
      <w:r>
        <w:rPr>
          <w:iCs/>
        </w:rPr>
        <w:t xml:space="preserve"> in the summer of 1919,</w:t>
      </w:r>
      <w:r w:rsidRPr="00E728A2">
        <w:rPr>
          <w:i/>
        </w:rPr>
        <w:t xml:space="preserve"> </w:t>
      </w:r>
      <w:r>
        <w:t>t</w:t>
      </w:r>
      <w:r w:rsidR="00E51F94">
        <w:t>he</w:t>
      </w:r>
      <w:r w:rsidR="00E51F94" w:rsidRPr="00E728A2">
        <w:t xml:space="preserve"> </w:t>
      </w:r>
      <w:r w:rsidR="00E51F94">
        <w:t>Administration</w:t>
      </w:r>
      <w:r w:rsidR="00E51F94" w:rsidRPr="00E728A2">
        <w:t xml:space="preserve"> </w:t>
      </w:r>
      <w:r>
        <w:t>changed its status and received</w:t>
      </w:r>
      <w:r w:rsidR="00E51F94" w:rsidRPr="00E728A2">
        <w:t xml:space="preserve"> a </w:t>
      </w:r>
      <w:r>
        <w:t xml:space="preserve">new </w:t>
      </w:r>
      <w:r w:rsidR="00E51F94" w:rsidRPr="00E728A2">
        <w:t>set of local organs</w:t>
      </w:r>
      <w:r w:rsidR="00EC0A9F" w:rsidRPr="00E728A2">
        <w:t>.</w:t>
      </w:r>
      <w:r w:rsidR="00E76C8C">
        <w:t xml:space="preserve"> Immediately afterward, a set of emergency “Temporary </w:t>
      </w:r>
      <w:r w:rsidR="00525372">
        <w:t>R</w:t>
      </w:r>
      <w:r w:rsidR="00E76C8C">
        <w:t>ules” on water usage was approved.</w:t>
      </w:r>
      <w:r w:rsidR="00AA31C1" w:rsidRPr="009C3777">
        <w:rPr>
          <w:rStyle w:val="Rimandonotaapidipagina"/>
        </w:rPr>
        <w:footnoteReference w:id="37"/>
      </w:r>
    </w:p>
    <w:p w:rsidR="00B60E76" w:rsidRDefault="00867A57" w:rsidP="00B60E76">
      <w:pPr>
        <w:spacing w:before="120" w:after="120" w:line="360" w:lineRule="auto"/>
        <w:jc w:val="both"/>
      </w:pPr>
      <w:r>
        <w:t xml:space="preserve">While the institutions above were in principle charged </w:t>
      </w:r>
      <w:r w:rsidR="00D36948">
        <w:t>with</w:t>
      </w:r>
      <w:r>
        <w:t xml:space="preserve"> the ordinary administration of water resources in Turkestan, it was clear that the degree of disruption consequent to the revolution required extraordinary means. </w:t>
      </w:r>
      <w:r w:rsidR="00525372">
        <w:t xml:space="preserve">In this sense, </w:t>
      </w:r>
      <w:r>
        <w:t xml:space="preserve">Lenin had undersigned a decree that established an “Administration for irrigation works in Turkestan” (IRTUR) already in May 1918. This was not a </w:t>
      </w:r>
      <w:proofErr w:type="spellStart"/>
      <w:r>
        <w:t>Turkestani</w:t>
      </w:r>
      <w:proofErr w:type="spellEnd"/>
      <w:r>
        <w:t xml:space="preserve"> institution, but was directly subordinated to the Supreme Council of the National Economy (</w:t>
      </w:r>
      <w:proofErr w:type="spellStart"/>
      <w:r>
        <w:t>VSNKh</w:t>
      </w:r>
      <w:proofErr w:type="spellEnd"/>
      <w:r>
        <w:t xml:space="preserve">) in Moscow. Its leadership was entirely made up of prominent hydraulic engineers of the late Tsarist era, each of them responsible for an irrigation system. IRTUR’s tasks went beyond the mere recovery of the pre-war irrigated acreage, to include new ambitious projects. The choice of </w:t>
      </w:r>
      <w:proofErr w:type="spellStart"/>
      <w:r>
        <w:t>Rizenkampf</w:t>
      </w:r>
      <w:proofErr w:type="spellEnd"/>
      <w:r>
        <w:t>, champion of new irrigation in the Hungry Steppe, as IRTUR’s leaders clearly signalled this intention.</w:t>
      </w:r>
      <w:r>
        <w:rPr>
          <w:rStyle w:val="Rimandonotaapidipagina"/>
        </w:rPr>
        <w:footnoteReference w:id="38"/>
      </w:r>
      <w:r w:rsidR="00B60E76">
        <w:t xml:space="preserve"> </w:t>
      </w:r>
      <w:r>
        <w:t xml:space="preserve">There was no doubt, thus, about the existence of a very strong continuity in personnel between the pre- and post-revolutionary organs in charge of the reconstruction and expansion of the </w:t>
      </w:r>
      <w:proofErr w:type="spellStart"/>
      <w:r>
        <w:t>Turkestani</w:t>
      </w:r>
      <w:proofErr w:type="spellEnd"/>
      <w:r>
        <w:t xml:space="preserve"> irrigat</w:t>
      </w:r>
      <w:r w:rsidRPr="00E728A2">
        <w:t>i</w:t>
      </w:r>
      <w:r>
        <w:t>on networks. This continuity has been well d</w:t>
      </w:r>
      <w:r w:rsidR="00B60E76">
        <w:t>ocumented in recent scholarship and is part of the wider story of the initial collaboration between Bolsheviks and “experts” in all fields which would generally come to a halt in 1928.</w:t>
      </w:r>
      <w:r w:rsidR="00B60E76">
        <w:rPr>
          <w:rStyle w:val="Rimandonotaapidipagina"/>
        </w:rPr>
        <w:footnoteReference w:id="39"/>
      </w:r>
      <w:r>
        <w:t xml:space="preserve"> </w:t>
      </w:r>
    </w:p>
    <w:p w:rsidR="00492CCF" w:rsidRDefault="00867A57" w:rsidP="00492CCF">
      <w:pPr>
        <w:spacing w:before="120" w:after="120" w:line="360" w:lineRule="auto"/>
        <w:jc w:val="both"/>
      </w:pPr>
      <w:r>
        <w:t xml:space="preserve">Yet, a similar continuity is also observable among other water experts, in particular lawyers. </w:t>
      </w:r>
      <w:r w:rsidR="00B60E76">
        <w:t>E</w:t>
      </w:r>
      <w:r w:rsidR="00044B1C">
        <w:t>xperts from Tsarist organisations entered into the composition of an</w:t>
      </w:r>
      <w:r w:rsidR="00991454">
        <w:t xml:space="preserve"> </w:t>
      </w:r>
      <w:r w:rsidR="00044B1C">
        <w:t>inter</w:t>
      </w:r>
      <w:r w:rsidR="00EC0A9F" w:rsidRPr="00E728A2">
        <w:t xml:space="preserve">-institutional commission </w:t>
      </w:r>
      <w:r w:rsidR="00044B1C">
        <w:t xml:space="preserve">which started meeting in the summer of 1919. Their goal was </w:t>
      </w:r>
      <w:r w:rsidR="00EC0A9F" w:rsidRPr="00E728A2">
        <w:t>the drafting o</w:t>
      </w:r>
      <w:r w:rsidR="00044B1C">
        <w:t>f a “water law” that would replace the “Temporary Rules”.</w:t>
      </w:r>
      <w:r w:rsidR="00EC0A9F" w:rsidRPr="00E728A2">
        <w:t xml:space="preserve"> </w:t>
      </w:r>
      <w:r w:rsidR="00044B1C">
        <w:t>Although</w:t>
      </w:r>
      <w:r w:rsidR="00EC0A9F" w:rsidRPr="00E728A2">
        <w:t xml:space="preserve"> </w:t>
      </w:r>
      <w:r w:rsidR="00044B1C">
        <w:t xml:space="preserve">the </w:t>
      </w:r>
      <w:r w:rsidR="00EC0A9F" w:rsidRPr="00E728A2">
        <w:t>transfer of all the power of the “Water Administration” to a “Committee on State [irrigation] faci</w:t>
      </w:r>
      <w:r w:rsidR="00044B1C">
        <w:t xml:space="preserve">lities” </w:t>
      </w:r>
      <w:r w:rsidR="00B60E76">
        <w:t>(</w:t>
      </w:r>
      <w:proofErr w:type="spellStart"/>
      <w:r w:rsidR="00B60E76" w:rsidRPr="00B60E76">
        <w:rPr>
          <w:i/>
          <w:iCs/>
        </w:rPr>
        <w:t>Turkkomgossor</w:t>
      </w:r>
      <w:proofErr w:type="spellEnd"/>
      <w:r w:rsidR="00B60E76">
        <w:t xml:space="preserve">) </w:t>
      </w:r>
      <w:r w:rsidR="00044B1C">
        <w:t>between 1920 and 1922</w:t>
      </w:r>
      <w:r w:rsidR="00B60E76">
        <w:t xml:space="preserve"> delayed its work, </w:t>
      </w:r>
      <w:r w:rsidR="00044B1C">
        <w:t>t</w:t>
      </w:r>
      <w:r w:rsidR="00EC0A9F" w:rsidRPr="00E728A2">
        <w:t xml:space="preserve">he inter-institutional commission </w:t>
      </w:r>
      <w:r w:rsidR="00525372">
        <w:t>managed to produce</w:t>
      </w:r>
      <w:r w:rsidR="00044B1C">
        <w:t xml:space="preserve"> a </w:t>
      </w:r>
      <w:r w:rsidR="00044B1C" w:rsidRPr="00E728A2">
        <w:t>“Statute on the usage of waters in the Turkestan republic”, approved on 12 February 1921</w:t>
      </w:r>
      <w:r w:rsidR="00F73C19">
        <w:t>.</w:t>
      </w:r>
      <w:r w:rsidR="006271C1">
        <w:rPr>
          <w:rStyle w:val="Rimandonotaapidipagina"/>
        </w:rPr>
        <w:footnoteReference w:id="40"/>
      </w:r>
      <w:r w:rsidR="00492CCF" w:rsidRPr="00492CCF">
        <w:rPr>
          <w:color w:val="2F5496"/>
        </w:rPr>
        <w:t xml:space="preserve"> </w:t>
      </w:r>
      <w:r w:rsidR="00B60E76">
        <w:t xml:space="preserve"> </w:t>
      </w:r>
    </w:p>
    <w:p w:rsidR="00EC0A9F" w:rsidRPr="003E4FDB" w:rsidRDefault="00B60E76" w:rsidP="006271C1">
      <w:pPr>
        <w:spacing w:before="120" w:after="120" w:line="360" w:lineRule="auto"/>
        <w:jc w:val="both"/>
        <w:rPr>
          <w:color w:val="2F5496"/>
        </w:rPr>
      </w:pPr>
      <w:r>
        <w:t xml:space="preserve">As contemporary observers remarked, the shift to the </w:t>
      </w:r>
      <w:proofErr w:type="spellStart"/>
      <w:r>
        <w:rPr>
          <w:i/>
          <w:iCs/>
        </w:rPr>
        <w:t>Turkkomgossor</w:t>
      </w:r>
      <w:proofErr w:type="spellEnd"/>
      <w:r>
        <w:t>, the advent of the New Economic Policy, and the practical difficulties encountered by Soviet organs meant that this Statute was never implemented.</w:t>
      </w:r>
      <w:r w:rsidR="00492CCF" w:rsidRPr="00492CCF">
        <w:rPr>
          <w:rStyle w:val="Rimandonotaapidipagina"/>
          <w:color w:val="2F5496"/>
        </w:rPr>
        <w:footnoteReference w:id="41"/>
      </w:r>
      <w:r>
        <w:t xml:space="preserve"> Its content</w:t>
      </w:r>
      <w:r w:rsidR="00E921F4">
        <w:t xml:space="preserve"> nonetheless </w:t>
      </w:r>
      <w:r w:rsidR="00525372">
        <w:t>reflects</w:t>
      </w:r>
      <w:r w:rsidR="00E921F4">
        <w:t xml:space="preserve"> the competition between different ways of understanding the State’s rights on water</w:t>
      </w:r>
      <w:r w:rsidR="00525372">
        <w:t xml:space="preserve">. The new </w:t>
      </w:r>
      <w:proofErr w:type="spellStart"/>
      <w:r w:rsidR="00525372">
        <w:t>Turkestani</w:t>
      </w:r>
      <w:proofErr w:type="spellEnd"/>
      <w:r w:rsidR="00525372">
        <w:t xml:space="preserve"> constitution of September 1920 had decreed the </w:t>
      </w:r>
      <w:r w:rsidR="00E921F4">
        <w:rPr>
          <w:rFonts w:eastAsia="Calibri"/>
          <w:bCs/>
          <w:lang w:eastAsia="en-US"/>
        </w:rPr>
        <w:t>nationalisation of all resources</w:t>
      </w:r>
      <w:r w:rsidR="00525372">
        <w:rPr>
          <w:rFonts w:eastAsia="Calibri"/>
          <w:bCs/>
          <w:lang w:eastAsia="en-US"/>
        </w:rPr>
        <w:t>:</w:t>
      </w:r>
      <w:r w:rsidR="00492CCF">
        <w:rPr>
          <w:rFonts w:eastAsia="Calibri"/>
          <w:bCs/>
          <w:lang w:eastAsia="en-US"/>
        </w:rPr>
        <w:t xml:space="preserve"> </w:t>
      </w:r>
      <w:r w:rsidR="00525372">
        <w:rPr>
          <w:rFonts w:eastAsia="Calibri"/>
          <w:bCs/>
          <w:lang w:eastAsia="en-US"/>
        </w:rPr>
        <w:t>a</w:t>
      </w:r>
      <w:r w:rsidR="00492CCF">
        <w:rPr>
          <w:rFonts w:eastAsia="Calibri"/>
          <w:bCs/>
          <w:lang w:eastAsia="en-US"/>
        </w:rPr>
        <w:t xml:space="preserve">s the experience of Russia had shown, however, this was still short of clarifying who was their legal owner. The following </w:t>
      </w:r>
      <w:proofErr w:type="spellStart"/>
      <w:r w:rsidR="00525372">
        <w:rPr>
          <w:rFonts w:eastAsia="Calibri"/>
          <w:bCs/>
          <w:lang w:eastAsia="en-US"/>
        </w:rPr>
        <w:t>Turkestani</w:t>
      </w:r>
      <w:proofErr w:type="spellEnd"/>
      <w:r w:rsidR="00525372">
        <w:rPr>
          <w:rFonts w:eastAsia="Calibri"/>
          <w:bCs/>
          <w:lang w:eastAsia="en-US"/>
        </w:rPr>
        <w:t xml:space="preserve"> </w:t>
      </w:r>
      <w:r w:rsidR="00E921F4">
        <w:rPr>
          <w:rFonts w:eastAsia="Calibri"/>
          <w:bCs/>
          <w:lang w:eastAsia="en-US"/>
        </w:rPr>
        <w:t xml:space="preserve">“law on land” </w:t>
      </w:r>
      <w:r w:rsidR="00492CCF">
        <w:rPr>
          <w:rFonts w:eastAsia="Calibri"/>
          <w:bCs/>
          <w:lang w:eastAsia="en-US"/>
        </w:rPr>
        <w:t>defined land and water</w:t>
      </w:r>
      <w:r w:rsidR="00CB4701">
        <w:rPr>
          <w:rFonts w:eastAsia="Calibri"/>
          <w:bCs/>
          <w:lang w:eastAsia="en-US"/>
        </w:rPr>
        <w:t xml:space="preserve"> as</w:t>
      </w:r>
      <w:r w:rsidR="00E921F4">
        <w:rPr>
          <w:rFonts w:eastAsia="Calibri"/>
          <w:bCs/>
          <w:lang w:eastAsia="en-US"/>
        </w:rPr>
        <w:t xml:space="preserve"> “the State’s and people’s domain” [</w:t>
      </w:r>
      <w:proofErr w:type="spellStart"/>
      <w:r w:rsidR="00E921F4">
        <w:rPr>
          <w:rFonts w:eastAsia="Calibri"/>
          <w:bCs/>
          <w:i/>
          <w:lang w:eastAsia="en-US"/>
        </w:rPr>
        <w:t>gosudarstvennoe</w:t>
      </w:r>
      <w:proofErr w:type="spellEnd"/>
      <w:r w:rsidR="00E921F4">
        <w:rPr>
          <w:rFonts w:eastAsia="Calibri"/>
          <w:bCs/>
          <w:i/>
          <w:lang w:eastAsia="en-US"/>
        </w:rPr>
        <w:t xml:space="preserve"> </w:t>
      </w:r>
      <w:proofErr w:type="spellStart"/>
      <w:r w:rsidR="00E921F4">
        <w:rPr>
          <w:rFonts w:eastAsia="Calibri"/>
          <w:bCs/>
          <w:i/>
          <w:lang w:eastAsia="en-US"/>
        </w:rPr>
        <w:t>i</w:t>
      </w:r>
      <w:proofErr w:type="spellEnd"/>
      <w:r w:rsidR="00E921F4">
        <w:rPr>
          <w:rFonts w:eastAsia="Calibri"/>
          <w:bCs/>
          <w:i/>
          <w:lang w:eastAsia="en-US"/>
        </w:rPr>
        <w:t xml:space="preserve"> </w:t>
      </w:r>
      <w:proofErr w:type="spellStart"/>
      <w:r w:rsidR="00E921F4">
        <w:rPr>
          <w:rFonts w:eastAsia="Calibri"/>
          <w:bCs/>
          <w:i/>
          <w:lang w:eastAsia="en-US"/>
        </w:rPr>
        <w:t>narodnoe</w:t>
      </w:r>
      <w:proofErr w:type="spellEnd"/>
      <w:r w:rsidR="00E921F4">
        <w:rPr>
          <w:rFonts w:eastAsia="Calibri"/>
          <w:bCs/>
          <w:i/>
          <w:lang w:eastAsia="en-US"/>
        </w:rPr>
        <w:t xml:space="preserve"> </w:t>
      </w:r>
      <w:proofErr w:type="spellStart"/>
      <w:r w:rsidR="00E921F4">
        <w:rPr>
          <w:rFonts w:eastAsia="Calibri"/>
          <w:bCs/>
          <w:i/>
          <w:lang w:eastAsia="en-US"/>
        </w:rPr>
        <w:t>dostoianie</w:t>
      </w:r>
      <w:proofErr w:type="spellEnd"/>
      <w:r w:rsidR="00E921F4">
        <w:rPr>
          <w:rFonts w:eastAsia="Calibri"/>
          <w:bCs/>
          <w:lang w:eastAsia="en-US"/>
        </w:rPr>
        <w:t xml:space="preserve">], thereby </w:t>
      </w:r>
      <w:r w:rsidR="00E921F4" w:rsidRPr="003C4457">
        <w:rPr>
          <w:rFonts w:eastAsia="Calibri"/>
          <w:bCs/>
          <w:lang w:eastAsia="en-US"/>
        </w:rPr>
        <w:t>echoing very closely the Socialist-Revolutionaries’ language.</w:t>
      </w:r>
      <w:r w:rsidR="00E921F4" w:rsidRPr="003C4457">
        <w:rPr>
          <w:rStyle w:val="Rimandonotaapidipagina"/>
          <w:rFonts w:eastAsia="Calibri"/>
          <w:bCs/>
          <w:lang w:eastAsia="en-US"/>
        </w:rPr>
        <w:footnoteReference w:id="42"/>
      </w:r>
      <w:r w:rsidR="00E921F4" w:rsidRPr="003C4457">
        <w:t xml:space="preserve"> </w:t>
      </w:r>
      <w:r w:rsidR="006271C1" w:rsidRPr="003C4457">
        <w:t>By contrast, t</w:t>
      </w:r>
      <w:r w:rsidR="00492CCF" w:rsidRPr="00A62B58">
        <w:t>he 1921 Statute</w:t>
      </w:r>
      <w:r w:rsidR="006271C1" w:rsidRPr="003C4457">
        <w:t>, produced by the inter-institutional commission</w:t>
      </w:r>
      <w:r w:rsidR="00492CCF" w:rsidRPr="00A62B58">
        <w:t xml:space="preserve">, </w:t>
      </w:r>
      <w:r w:rsidR="006271C1" w:rsidRPr="003C4457">
        <w:t xml:space="preserve">followed </w:t>
      </w:r>
      <w:proofErr w:type="spellStart"/>
      <w:r w:rsidR="006271C1" w:rsidRPr="003C4457">
        <w:t>Gins’s</w:t>
      </w:r>
      <w:proofErr w:type="spellEnd"/>
      <w:r w:rsidR="006271C1" w:rsidRPr="003C4457">
        <w:t xml:space="preserve"> pre-revolutionary text</w:t>
      </w:r>
      <w:r w:rsidR="00492CCF" w:rsidRPr="00A62B58">
        <w:t xml:space="preserve"> </w:t>
      </w:r>
      <w:r w:rsidR="006271C1" w:rsidRPr="003C4457">
        <w:t xml:space="preserve">very closely. </w:t>
      </w:r>
      <w:r w:rsidR="006271C1" w:rsidRPr="00A62B58">
        <w:t xml:space="preserve">It </w:t>
      </w:r>
      <w:r w:rsidR="00CB4701">
        <w:t xml:space="preserve">actually </w:t>
      </w:r>
      <w:r w:rsidR="006271C1" w:rsidRPr="00A62B58">
        <w:t xml:space="preserve">reflected </w:t>
      </w:r>
      <w:proofErr w:type="spellStart"/>
      <w:r w:rsidR="006271C1" w:rsidRPr="00A62B58">
        <w:t>Gins’s</w:t>
      </w:r>
      <w:proofErr w:type="spellEnd"/>
      <w:r w:rsidR="006271C1" w:rsidRPr="00A62B58">
        <w:t xml:space="preserve"> original intentions more precisely than the 1916 Turkestan water law, in that it </w:t>
      </w:r>
      <w:r w:rsidR="00492CCF" w:rsidRPr="00A62B58">
        <w:t>explicitly stated that all waters in the republic were “State property” [</w:t>
      </w:r>
      <w:proofErr w:type="spellStart"/>
      <w:r w:rsidR="00492CCF" w:rsidRPr="00A62B58">
        <w:rPr>
          <w:i/>
          <w:iCs/>
        </w:rPr>
        <w:t>sobstvennost</w:t>
      </w:r>
      <w:proofErr w:type="spellEnd"/>
      <w:r w:rsidR="00492CCF" w:rsidRPr="00A62B58">
        <w:rPr>
          <w:i/>
          <w:iCs/>
        </w:rPr>
        <w:t>’</w:t>
      </w:r>
      <w:r w:rsidR="00492CCF" w:rsidRPr="00A62B58">
        <w:t xml:space="preserve">]. </w:t>
      </w:r>
      <w:r w:rsidR="006271C1" w:rsidRPr="003C4457">
        <w:t>This terminology undoubtedly</w:t>
      </w:r>
      <w:r w:rsidR="006271C1">
        <w:t xml:space="preserve"> followed the emerging Bolshevik juridical doctrine on resources. It also marked the success of pre-revolutionary attempts to maximise the rights of the State o</w:t>
      </w:r>
      <w:r w:rsidR="00CB4701">
        <w:t>ver</w:t>
      </w:r>
      <w:r w:rsidR="006271C1">
        <w:t xml:space="preserve"> resources, which in Central Asia amounted to the subordination of the rights of the native population to the priorities of the metropolitan government.</w:t>
      </w:r>
      <w:r w:rsidR="009619C7">
        <w:t xml:space="preserve"> This was hardly surprising, in consideration of the very strong continuity in ‘expert’ personnel between the two periods. At the same time, though, the real impact of these measures remained limited if not nil.</w:t>
      </w:r>
    </w:p>
    <w:p w:rsidR="00CA71DC" w:rsidRPr="00EF20B0" w:rsidRDefault="005A0D35" w:rsidP="005A0D35">
      <w:pPr>
        <w:pStyle w:val="Titolo2"/>
      </w:pPr>
      <w:r>
        <w:t>Between decolonisation and normalisation</w:t>
      </w:r>
    </w:p>
    <w:p w:rsidR="00710EB4" w:rsidRPr="005A0D35" w:rsidRDefault="00CA71DC" w:rsidP="00B42838">
      <w:pPr>
        <w:spacing w:before="120" w:after="120" w:line="360" w:lineRule="auto"/>
        <w:jc w:val="both"/>
        <w:rPr>
          <w:rFonts w:eastAsia="Calibri"/>
          <w:bCs/>
          <w:i/>
          <w:iCs/>
          <w:lang w:eastAsia="en-US"/>
        </w:rPr>
      </w:pPr>
      <w:r>
        <w:rPr>
          <w:rFonts w:eastAsia="Calibri"/>
          <w:bCs/>
          <w:lang w:eastAsia="en-US"/>
        </w:rPr>
        <w:t xml:space="preserve">The months that followed the endorsement of the February 1921 Statute on water usage were quite momentous in </w:t>
      </w:r>
      <w:r w:rsidR="005A0D35">
        <w:rPr>
          <w:rFonts w:eastAsia="Calibri"/>
          <w:bCs/>
          <w:lang w:eastAsia="en-US"/>
        </w:rPr>
        <w:t>two</w:t>
      </w:r>
      <w:r>
        <w:rPr>
          <w:rFonts w:eastAsia="Calibri"/>
          <w:bCs/>
          <w:lang w:eastAsia="en-US"/>
        </w:rPr>
        <w:t xml:space="preserve"> respects. First, in the spring of 1921 the disrepair of the </w:t>
      </w:r>
      <w:proofErr w:type="spellStart"/>
      <w:r>
        <w:rPr>
          <w:rFonts w:eastAsia="Calibri"/>
          <w:bCs/>
          <w:lang w:eastAsia="en-US"/>
        </w:rPr>
        <w:t>Turkestani</w:t>
      </w:r>
      <w:proofErr w:type="spellEnd"/>
      <w:r>
        <w:rPr>
          <w:rFonts w:eastAsia="Calibri"/>
          <w:bCs/>
          <w:lang w:eastAsia="en-US"/>
        </w:rPr>
        <w:t xml:space="preserve"> irrigation systems led to multiple, tragic instances of flooding, while thousands of acres of cultivated land were deprived of </w:t>
      </w:r>
      <w:r w:rsidR="009619C7">
        <w:rPr>
          <w:rFonts w:eastAsia="Calibri"/>
          <w:bCs/>
          <w:lang w:eastAsia="en-US"/>
        </w:rPr>
        <w:t xml:space="preserve">irrigation </w:t>
      </w:r>
      <w:r>
        <w:rPr>
          <w:rFonts w:eastAsia="Calibri"/>
          <w:bCs/>
          <w:lang w:eastAsia="en-US"/>
        </w:rPr>
        <w:t xml:space="preserve">because the force of water had destroyed </w:t>
      </w:r>
      <w:r w:rsidR="009619C7">
        <w:rPr>
          <w:rFonts w:eastAsia="Calibri"/>
          <w:bCs/>
          <w:lang w:eastAsia="en-US"/>
        </w:rPr>
        <w:t xml:space="preserve">decayed </w:t>
      </w:r>
      <w:r>
        <w:rPr>
          <w:rFonts w:eastAsia="Calibri"/>
          <w:bCs/>
          <w:lang w:eastAsia="en-US"/>
        </w:rPr>
        <w:t xml:space="preserve">infrastructure. No province –from eastern Fergana to the middle </w:t>
      </w:r>
      <w:proofErr w:type="spellStart"/>
      <w:r>
        <w:rPr>
          <w:rFonts w:eastAsia="Calibri"/>
          <w:bCs/>
          <w:lang w:eastAsia="en-US"/>
        </w:rPr>
        <w:t>Zeravshan</w:t>
      </w:r>
      <w:proofErr w:type="spellEnd"/>
      <w:r>
        <w:rPr>
          <w:rFonts w:eastAsia="Calibri"/>
          <w:bCs/>
          <w:lang w:eastAsia="en-US"/>
        </w:rPr>
        <w:t>- was spared. On top of</w:t>
      </w:r>
      <w:r w:rsidR="00CE68D2">
        <w:rPr>
          <w:rFonts w:eastAsia="Calibri"/>
          <w:bCs/>
          <w:lang w:eastAsia="en-US"/>
        </w:rPr>
        <w:t xml:space="preserve"> </w:t>
      </w:r>
      <w:r>
        <w:rPr>
          <w:rFonts w:eastAsia="Calibri"/>
          <w:bCs/>
          <w:lang w:eastAsia="en-US"/>
        </w:rPr>
        <w:t>t</w:t>
      </w:r>
      <w:r w:rsidR="00CE68D2">
        <w:rPr>
          <w:rFonts w:eastAsia="Calibri"/>
          <w:bCs/>
          <w:lang w:eastAsia="en-US"/>
        </w:rPr>
        <w:t>his</w:t>
      </w:r>
      <w:r>
        <w:rPr>
          <w:rFonts w:eastAsia="Calibri"/>
          <w:bCs/>
          <w:lang w:eastAsia="en-US"/>
        </w:rPr>
        <w:t xml:space="preserve">, in </w:t>
      </w:r>
      <w:proofErr w:type="spellStart"/>
      <w:r>
        <w:rPr>
          <w:rFonts w:eastAsia="Calibri"/>
          <w:bCs/>
          <w:lang w:eastAsia="en-US"/>
        </w:rPr>
        <w:t>Semirechie</w:t>
      </w:r>
      <w:proofErr w:type="spellEnd"/>
      <w:r>
        <w:rPr>
          <w:rFonts w:eastAsia="Calibri"/>
          <w:bCs/>
          <w:lang w:eastAsia="en-US"/>
        </w:rPr>
        <w:t xml:space="preserve"> the debris flood of the Malaya </w:t>
      </w:r>
      <w:proofErr w:type="spellStart"/>
      <w:r>
        <w:rPr>
          <w:rFonts w:eastAsia="Calibri"/>
          <w:bCs/>
          <w:lang w:eastAsia="en-US"/>
        </w:rPr>
        <w:t>Almat</w:t>
      </w:r>
      <w:r w:rsidR="00CE68D2">
        <w:rPr>
          <w:rFonts w:eastAsia="Calibri"/>
          <w:bCs/>
          <w:lang w:eastAsia="en-US"/>
        </w:rPr>
        <w:t>i</w:t>
      </w:r>
      <w:r>
        <w:rPr>
          <w:rFonts w:eastAsia="Calibri"/>
          <w:bCs/>
          <w:lang w:eastAsia="en-US"/>
        </w:rPr>
        <w:t>nka</w:t>
      </w:r>
      <w:proofErr w:type="spellEnd"/>
      <w:r>
        <w:rPr>
          <w:rFonts w:eastAsia="Calibri"/>
          <w:bCs/>
          <w:lang w:eastAsia="en-US"/>
        </w:rPr>
        <w:t xml:space="preserve"> brought havoc and shock.</w:t>
      </w:r>
      <w:r w:rsidR="009619C7">
        <w:rPr>
          <w:rStyle w:val="Rimandonotaapidipagina"/>
          <w:rFonts w:eastAsia="Calibri"/>
          <w:bCs/>
          <w:lang w:eastAsia="en-US"/>
        </w:rPr>
        <w:footnoteReference w:id="43"/>
      </w:r>
      <w:r>
        <w:rPr>
          <w:rFonts w:eastAsia="Calibri"/>
          <w:bCs/>
          <w:lang w:eastAsia="en-US"/>
        </w:rPr>
        <w:t xml:space="preserve"> The republican government resorted to an exceptional mobilisation of </w:t>
      </w:r>
      <w:proofErr w:type="spellStart"/>
      <w:r>
        <w:rPr>
          <w:rFonts w:eastAsia="Calibri"/>
          <w:bCs/>
          <w:i/>
          <w:iCs/>
          <w:lang w:eastAsia="en-US"/>
        </w:rPr>
        <w:t>corvée</w:t>
      </w:r>
      <w:proofErr w:type="spellEnd"/>
      <w:r>
        <w:rPr>
          <w:rFonts w:eastAsia="Calibri"/>
          <w:bCs/>
          <w:i/>
          <w:iCs/>
          <w:lang w:eastAsia="en-US"/>
        </w:rPr>
        <w:t xml:space="preserve"> </w:t>
      </w:r>
      <w:r>
        <w:rPr>
          <w:rFonts w:eastAsia="Calibri"/>
          <w:bCs/>
          <w:lang w:eastAsia="en-US"/>
        </w:rPr>
        <w:t xml:space="preserve">labour </w:t>
      </w:r>
      <w:r w:rsidR="00710EB4">
        <w:rPr>
          <w:rFonts w:eastAsia="Calibri"/>
          <w:bCs/>
          <w:lang w:eastAsia="en-US"/>
        </w:rPr>
        <w:t xml:space="preserve">to patch up the disaster. While historians disagree on peasant activism on this occasion and on </w:t>
      </w:r>
      <w:r w:rsidR="00BD2FA5">
        <w:rPr>
          <w:rFonts w:eastAsia="Calibri"/>
          <w:bCs/>
          <w:lang w:eastAsia="en-US"/>
        </w:rPr>
        <w:t xml:space="preserve">how much </w:t>
      </w:r>
      <w:r w:rsidR="00710EB4">
        <w:rPr>
          <w:rFonts w:eastAsia="Calibri"/>
          <w:bCs/>
          <w:lang w:eastAsia="en-US"/>
        </w:rPr>
        <w:t>help Turkestan receive</w:t>
      </w:r>
      <w:r w:rsidR="00BD2FA5">
        <w:rPr>
          <w:rFonts w:eastAsia="Calibri"/>
          <w:bCs/>
          <w:lang w:eastAsia="en-US"/>
        </w:rPr>
        <w:t>d</w:t>
      </w:r>
      <w:r w:rsidR="00710EB4">
        <w:rPr>
          <w:rFonts w:eastAsia="Calibri"/>
          <w:bCs/>
          <w:lang w:eastAsia="en-US"/>
        </w:rPr>
        <w:t xml:space="preserve"> from Moscow, they share the </w:t>
      </w:r>
      <w:r w:rsidR="00BD2FA5">
        <w:rPr>
          <w:rFonts w:eastAsia="Calibri"/>
          <w:bCs/>
          <w:lang w:eastAsia="en-US"/>
        </w:rPr>
        <w:t xml:space="preserve">view </w:t>
      </w:r>
      <w:r w:rsidR="00710EB4">
        <w:rPr>
          <w:rFonts w:eastAsia="Calibri"/>
          <w:bCs/>
          <w:lang w:eastAsia="en-US"/>
        </w:rPr>
        <w:t xml:space="preserve">that the situation </w:t>
      </w:r>
      <w:r w:rsidR="00CE68D2">
        <w:rPr>
          <w:rFonts w:eastAsia="Calibri"/>
          <w:bCs/>
          <w:lang w:eastAsia="en-US"/>
        </w:rPr>
        <w:t xml:space="preserve">had </w:t>
      </w:r>
      <w:r w:rsidR="00710EB4">
        <w:rPr>
          <w:rFonts w:eastAsia="Calibri"/>
          <w:bCs/>
          <w:lang w:eastAsia="en-US"/>
        </w:rPr>
        <w:t xml:space="preserve">scarcely improved by the following year. </w:t>
      </w:r>
      <w:r w:rsidR="00BD2FA5">
        <w:rPr>
          <w:rFonts w:eastAsia="Calibri"/>
          <w:bCs/>
          <w:lang w:eastAsia="en-US"/>
        </w:rPr>
        <w:t>The</w:t>
      </w:r>
      <w:r w:rsidR="00710EB4">
        <w:rPr>
          <w:rFonts w:eastAsia="Calibri"/>
          <w:bCs/>
          <w:lang w:eastAsia="en-US"/>
        </w:rPr>
        <w:t xml:space="preserve"> experience of 1921-1922 conveyed a sense of emergency to the </w:t>
      </w:r>
      <w:proofErr w:type="spellStart"/>
      <w:r w:rsidR="00710EB4">
        <w:rPr>
          <w:rFonts w:eastAsia="Calibri"/>
          <w:bCs/>
          <w:lang w:eastAsia="en-US"/>
        </w:rPr>
        <w:t>Turkestani</w:t>
      </w:r>
      <w:proofErr w:type="spellEnd"/>
      <w:r w:rsidR="00710EB4">
        <w:rPr>
          <w:rFonts w:eastAsia="Calibri"/>
          <w:bCs/>
          <w:lang w:eastAsia="en-US"/>
        </w:rPr>
        <w:t xml:space="preserve"> government, coupled by the impression that investments from the </w:t>
      </w:r>
      <w:proofErr w:type="spellStart"/>
      <w:r w:rsidR="00710EB4">
        <w:rPr>
          <w:rFonts w:eastAsia="Calibri"/>
          <w:bCs/>
          <w:lang w:eastAsia="en-US"/>
        </w:rPr>
        <w:t>metropole</w:t>
      </w:r>
      <w:proofErr w:type="spellEnd"/>
      <w:r w:rsidR="00710EB4">
        <w:rPr>
          <w:rFonts w:eastAsia="Calibri"/>
          <w:bCs/>
          <w:lang w:eastAsia="en-US"/>
        </w:rPr>
        <w:t xml:space="preserve">, albeit welcome and </w:t>
      </w:r>
      <w:r w:rsidR="00BD2FA5">
        <w:rPr>
          <w:rFonts w:eastAsia="Calibri"/>
          <w:bCs/>
          <w:lang w:eastAsia="en-US"/>
        </w:rPr>
        <w:t xml:space="preserve">occasionally </w:t>
      </w:r>
      <w:r w:rsidR="00710EB4">
        <w:rPr>
          <w:rFonts w:eastAsia="Calibri"/>
          <w:bCs/>
          <w:lang w:eastAsia="en-US"/>
        </w:rPr>
        <w:t>generous, would not suffice to face the enormous task of complete recovery and expansion of the irrigated acreage.</w:t>
      </w:r>
      <w:r w:rsidR="00B42838">
        <w:rPr>
          <w:rFonts w:eastAsia="Calibri"/>
          <w:bCs/>
          <w:lang w:eastAsia="en-US"/>
        </w:rPr>
        <w:t xml:space="preserve"> Furthermore, the mass mobilisation of </w:t>
      </w:r>
      <w:proofErr w:type="spellStart"/>
      <w:r w:rsidR="00B42838">
        <w:rPr>
          <w:rFonts w:eastAsia="Calibri"/>
          <w:bCs/>
          <w:i/>
          <w:iCs/>
          <w:lang w:eastAsia="en-US"/>
        </w:rPr>
        <w:t>corvée</w:t>
      </w:r>
      <w:proofErr w:type="spellEnd"/>
      <w:r w:rsidR="00B42838">
        <w:rPr>
          <w:rFonts w:eastAsia="Calibri"/>
          <w:bCs/>
          <w:i/>
          <w:iCs/>
          <w:lang w:eastAsia="en-US"/>
        </w:rPr>
        <w:t xml:space="preserve"> </w:t>
      </w:r>
      <w:r w:rsidR="00B42838">
        <w:rPr>
          <w:rFonts w:eastAsia="Calibri"/>
          <w:bCs/>
          <w:lang w:eastAsia="en-US"/>
        </w:rPr>
        <w:t>labour</w:t>
      </w:r>
      <w:r w:rsidR="0062439C">
        <w:rPr>
          <w:rFonts w:eastAsia="Calibri"/>
          <w:bCs/>
          <w:lang w:eastAsia="en-US"/>
        </w:rPr>
        <w:t>, which was often organised in a haphazard way,</w:t>
      </w:r>
      <w:r w:rsidR="00B42838">
        <w:rPr>
          <w:rFonts w:eastAsia="Calibri"/>
          <w:bCs/>
          <w:lang w:eastAsia="en-US"/>
        </w:rPr>
        <w:t xml:space="preserve"> run in the face of the general intention of the new regime, which was trying to appease the peasantry.</w:t>
      </w:r>
      <w:r w:rsidR="00710EB4">
        <w:rPr>
          <w:rStyle w:val="Rimandonotaapidipagina"/>
          <w:rFonts w:eastAsia="Calibri"/>
          <w:bCs/>
          <w:lang w:eastAsia="en-US"/>
        </w:rPr>
        <w:footnoteReference w:id="44"/>
      </w:r>
      <w:r w:rsidR="00710EB4">
        <w:rPr>
          <w:rFonts w:eastAsia="Calibri"/>
          <w:bCs/>
          <w:lang w:eastAsia="en-US"/>
        </w:rPr>
        <w:t xml:space="preserve"> </w:t>
      </w:r>
    </w:p>
    <w:p w:rsidR="00620A64" w:rsidRDefault="006D3035" w:rsidP="00227577">
      <w:pPr>
        <w:spacing w:before="120" w:after="120" w:line="360" w:lineRule="auto"/>
        <w:jc w:val="both"/>
      </w:pPr>
      <w:r>
        <w:rPr>
          <w:rFonts w:eastAsia="Calibri"/>
          <w:bCs/>
          <w:lang w:eastAsia="en-US"/>
        </w:rPr>
        <w:t xml:space="preserve">Second, February 1921 marked the beginning of the above-mentioned “decolonising” land reform in </w:t>
      </w:r>
      <w:proofErr w:type="spellStart"/>
      <w:r>
        <w:rPr>
          <w:rFonts w:eastAsia="Calibri"/>
          <w:bCs/>
          <w:lang w:eastAsia="en-US"/>
        </w:rPr>
        <w:t>Semirechie</w:t>
      </w:r>
      <w:proofErr w:type="spellEnd"/>
      <w:r>
        <w:rPr>
          <w:rFonts w:eastAsia="Calibri"/>
          <w:bCs/>
          <w:lang w:eastAsia="en-US"/>
        </w:rPr>
        <w:t xml:space="preserve">. This was the brainchild of </w:t>
      </w:r>
      <w:r w:rsidR="00FC5532" w:rsidRPr="00E728A2">
        <w:t xml:space="preserve">the </w:t>
      </w:r>
      <w:proofErr w:type="spellStart"/>
      <w:r w:rsidR="00FC5532" w:rsidRPr="00E728A2">
        <w:t>Turkestani</w:t>
      </w:r>
      <w:proofErr w:type="spellEnd"/>
      <w:r w:rsidR="00FC5532" w:rsidRPr="00E728A2">
        <w:t xml:space="preserve"> Kazakh </w:t>
      </w:r>
      <w:proofErr w:type="spellStart"/>
      <w:r w:rsidR="00FC5532" w:rsidRPr="00E728A2">
        <w:t>Turar</w:t>
      </w:r>
      <w:proofErr w:type="spellEnd"/>
      <w:r w:rsidR="00FC5532" w:rsidRPr="00E728A2">
        <w:t xml:space="preserve"> </w:t>
      </w:r>
      <w:proofErr w:type="spellStart"/>
      <w:r w:rsidR="00FC5532" w:rsidRPr="00E728A2">
        <w:t>Rysqulov</w:t>
      </w:r>
      <w:proofErr w:type="spellEnd"/>
      <w:r w:rsidR="00FC5532" w:rsidRPr="00E728A2">
        <w:t>, a Bolshevik whose career started with famine relief and whose dream, thwarted in 1922, was to establi</w:t>
      </w:r>
      <w:r w:rsidR="00AB2665">
        <w:t>s</w:t>
      </w:r>
      <w:r w:rsidR="00FC5532" w:rsidRPr="00E728A2">
        <w:t>h an autonomous</w:t>
      </w:r>
      <w:r w:rsidR="00620A64">
        <w:t xml:space="preserve"> Turkic communist party. </w:t>
      </w:r>
      <w:proofErr w:type="spellStart"/>
      <w:r>
        <w:t>Rysqulov</w:t>
      </w:r>
      <w:proofErr w:type="spellEnd"/>
      <w:r>
        <w:t xml:space="preserve">, though, was not present during the reform itself, because he had been in the meantime </w:t>
      </w:r>
      <w:r w:rsidR="00CE68D2">
        <w:t xml:space="preserve">been </w:t>
      </w:r>
      <w:r>
        <w:t>‘promoted’ to the people’s commissariat of nationalities (</w:t>
      </w:r>
      <w:proofErr w:type="spellStart"/>
      <w:r>
        <w:t>Narkomnats</w:t>
      </w:r>
      <w:proofErr w:type="spellEnd"/>
      <w:r>
        <w:t>) in Moscow</w:t>
      </w:r>
      <w:r w:rsidR="00227577">
        <w:t>, and would return to Turkestan as chair of the council of people’s commissars only later in 1922</w:t>
      </w:r>
      <w:r>
        <w:t>.</w:t>
      </w:r>
      <w:r w:rsidR="00227577" w:rsidRPr="009C3777">
        <w:rPr>
          <w:rStyle w:val="Rimandonotaapidipagina"/>
        </w:rPr>
        <w:footnoteReference w:id="45"/>
      </w:r>
      <w:r>
        <w:t xml:space="preserve"> </w:t>
      </w:r>
      <w:r w:rsidR="00DA4966">
        <w:t xml:space="preserve">A </w:t>
      </w:r>
      <w:r w:rsidR="00BD2FA5">
        <w:t xml:space="preserve">supporter </w:t>
      </w:r>
      <w:r w:rsidR="00DA4966">
        <w:t xml:space="preserve">of the reform was another </w:t>
      </w:r>
      <w:proofErr w:type="spellStart"/>
      <w:r w:rsidR="00DA4966">
        <w:t>Turkestani</w:t>
      </w:r>
      <w:proofErr w:type="spellEnd"/>
      <w:r w:rsidR="00DA4966">
        <w:t xml:space="preserve"> Kazakh from Tashkent, </w:t>
      </w:r>
      <w:proofErr w:type="spellStart"/>
      <w:r w:rsidR="00DA4966">
        <w:t>Sanjar</w:t>
      </w:r>
      <w:proofErr w:type="spellEnd"/>
      <w:r w:rsidR="00DA4966">
        <w:t xml:space="preserve"> </w:t>
      </w:r>
      <w:proofErr w:type="spellStart"/>
      <w:r w:rsidR="00DA4966">
        <w:t>Asfendiarov</w:t>
      </w:r>
      <w:proofErr w:type="spellEnd"/>
      <w:r w:rsidR="00DA4966">
        <w:t xml:space="preserve">. </w:t>
      </w:r>
      <w:r w:rsidR="00620A64">
        <w:t>A military doctor by training, h</w:t>
      </w:r>
      <w:r w:rsidR="00DA4966">
        <w:t xml:space="preserve">e </w:t>
      </w:r>
      <w:r w:rsidR="00620A64">
        <w:t>led the</w:t>
      </w:r>
      <w:r w:rsidR="00DA4966">
        <w:t xml:space="preserve"> people’s commissariat for agriculture (</w:t>
      </w:r>
      <w:proofErr w:type="spellStart"/>
      <w:r w:rsidR="00DA4966">
        <w:t>Narkomzem</w:t>
      </w:r>
      <w:proofErr w:type="spellEnd"/>
      <w:r w:rsidR="00DA4966">
        <w:t xml:space="preserve">) </w:t>
      </w:r>
      <w:r w:rsidR="00CE68D2">
        <w:t>for the</w:t>
      </w:r>
      <w:r w:rsidR="00DA4966">
        <w:t xml:space="preserve"> first time in 1919-1920, then </w:t>
      </w:r>
      <w:r w:rsidR="00BD2FA5">
        <w:t xml:space="preserve">became </w:t>
      </w:r>
      <w:r w:rsidR="00CE68D2">
        <w:t xml:space="preserve">a </w:t>
      </w:r>
      <w:r w:rsidR="00DA4966">
        <w:t xml:space="preserve">member of the all-Russian commission for land organisation, director of the </w:t>
      </w:r>
      <w:proofErr w:type="spellStart"/>
      <w:r w:rsidR="00DA4966">
        <w:t>Narkomzem’s</w:t>
      </w:r>
      <w:proofErr w:type="spellEnd"/>
      <w:r w:rsidR="00DA4966">
        <w:t xml:space="preserve"> Water Department, and commissa</w:t>
      </w:r>
      <w:r w:rsidR="00620A64">
        <w:t>r again in 1922</w:t>
      </w:r>
      <w:r w:rsidR="00DA4966">
        <w:t>.</w:t>
      </w:r>
      <w:r w:rsidR="00620A64">
        <w:t xml:space="preserve"> </w:t>
      </w:r>
      <w:r w:rsidR="00FC5532" w:rsidRPr="00E728A2">
        <w:t>The reform</w:t>
      </w:r>
      <w:r w:rsidR="00620A64">
        <w:t>, which</w:t>
      </w:r>
      <w:r w:rsidR="00FC5532" w:rsidRPr="00E728A2">
        <w:t xml:space="preserve"> forcibly expelled European settlers from their home</w:t>
      </w:r>
      <w:r w:rsidR="00CE68D2">
        <w:t>s</w:t>
      </w:r>
      <w:r w:rsidR="00FC5532" w:rsidRPr="00E728A2">
        <w:t xml:space="preserve"> in </w:t>
      </w:r>
      <w:proofErr w:type="spellStart"/>
      <w:r w:rsidR="00FC5532" w:rsidRPr="00E728A2">
        <w:t>Semirechie</w:t>
      </w:r>
      <w:proofErr w:type="spellEnd"/>
      <w:r w:rsidR="00FC5532" w:rsidRPr="00E728A2">
        <w:t xml:space="preserve"> in favour of the local Kazakh and K</w:t>
      </w:r>
      <w:r w:rsidR="00AB2665">
        <w:t>y</w:t>
      </w:r>
      <w:r w:rsidR="00FC5532" w:rsidRPr="00E728A2">
        <w:t>rg</w:t>
      </w:r>
      <w:r w:rsidR="00AB2665">
        <w:t>y</w:t>
      </w:r>
      <w:r w:rsidR="00FC5532" w:rsidRPr="00E728A2">
        <w:t>z population</w:t>
      </w:r>
      <w:r w:rsidR="00620A64">
        <w:t xml:space="preserve">, </w:t>
      </w:r>
      <w:r w:rsidR="00D2120C" w:rsidRPr="00E728A2">
        <w:t>represented a moment of radical discontinuity</w:t>
      </w:r>
      <w:r w:rsidR="00620A64">
        <w:t xml:space="preserve"> </w:t>
      </w:r>
      <w:r w:rsidR="00D2120C" w:rsidRPr="00E728A2">
        <w:t>relative to previous Tsarist policies in the region</w:t>
      </w:r>
      <w:r w:rsidR="00620A64">
        <w:t xml:space="preserve">: </w:t>
      </w:r>
      <w:r w:rsidR="00D2120C" w:rsidRPr="00E728A2">
        <w:t>it aimed at reversing the inequitable allocation of land and water rights that h</w:t>
      </w:r>
      <w:r w:rsidR="00AB2665">
        <w:t>ad</w:t>
      </w:r>
      <w:r w:rsidR="00D2120C" w:rsidRPr="00E728A2">
        <w:t xml:space="preserve"> resulted from imperial resettlement policies </w:t>
      </w:r>
      <w:r w:rsidR="00CE68D2">
        <w:t xml:space="preserve">since </w:t>
      </w:r>
      <w:r w:rsidR="00D2120C" w:rsidRPr="00E728A2">
        <w:t xml:space="preserve">at least the 1890s. </w:t>
      </w:r>
    </w:p>
    <w:p w:rsidR="004C7ED3" w:rsidRDefault="005A0D35" w:rsidP="004C7ED3">
      <w:pPr>
        <w:spacing w:before="120" w:after="120" w:line="360" w:lineRule="auto"/>
        <w:jc w:val="both"/>
      </w:pPr>
      <w:r>
        <w:t>At first sight</w:t>
      </w:r>
      <w:r w:rsidR="00D2120C" w:rsidRPr="00E728A2">
        <w:t xml:space="preserve">, </w:t>
      </w:r>
      <w:r>
        <w:t xml:space="preserve">thus, </w:t>
      </w:r>
      <w:r w:rsidR="00D2120C" w:rsidRPr="00E728A2">
        <w:t xml:space="preserve">the “Statute on the usage of waters in the Turkestan republic”, with its endorsement of the pre-revolutionary plans of the </w:t>
      </w:r>
      <w:proofErr w:type="spellStart"/>
      <w:r w:rsidR="00D2120C" w:rsidRPr="00E728A2">
        <w:t>GUZiZ</w:t>
      </w:r>
      <w:proofErr w:type="spellEnd"/>
      <w:r w:rsidR="00D2120C" w:rsidRPr="00E728A2">
        <w:t xml:space="preserve">, stood at the antipodes of the </w:t>
      </w:r>
      <w:r w:rsidR="008A6599">
        <w:t>land</w:t>
      </w:r>
      <w:r w:rsidR="00D2120C" w:rsidRPr="00E728A2">
        <w:t xml:space="preserve"> reform in </w:t>
      </w:r>
      <w:proofErr w:type="spellStart"/>
      <w:r w:rsidR="00D2120C" w:rsidRPr="00E728A2">
        <w:t>Semirechie</w:t>
      </w:r>
      <w:proofErr w:type="spellEnd"/>
      <w:r w:rsidR="00D2120C" w:rsidRPr="00E728A2">
        <w:t xml:space="preserve">, which instead aimed at </w:t>
      </w:r>
      <w:r w:rsidR="00AB2665">
        <w:t>over</w:t>
      </w:r>
      <w:r w:rsidR="00D2120C" w:rsidRPr="00E728A2">
        <w:t xml:space="preserve">turning what the </w:t>
      </w:r>
      <w:proofErr w:type="spellStart"/>
      <w:r w:rsidR="00D2120C" w:rsidRPr="00E728A2">
        <w:t>GUZiZ</w:t>
      </w:r>
      <w:proofErr w:type="spellEnd"/>
      <w:r w:rsidR="00D2120C" w:rsidRPr="00E728A2">
        <w:t xml:space="preserve"> had been working for. </w:t>
      </w:r>
      <w:r w:rsidR="008A6599">
        <w:t xml:space="preserve">Things are however more complicated: the decision to consider all water (and land) </w:t>
      </w:r>
      <w:r w:rsidR="00BD2FA5">
        <w:t xml:space="preserve">as </w:t>
      </w:r>
      <w:r w:rsidR="008A6599">
        <w:t xml:space="preserve">property of the State simply meant that the State could do whatever it pleased with them. If the State’s priority had become the decolonisation of those parts of Turkestan where the natives had suffered from resettlement, then the grasp on resources expressed by the 1921 Statute could be wielded in a completely different direction to what </w:t>
      </w:r>
      <w:proofErr w:type="spellStart"/>
      <w:r w:rsidR="008A6599">
        <w:t>Guins</w:t>
      </w:r>
      <w:proofErr w:type="spellEnd"/>
      <w:r w:rsidR="008A6599">
        <w:t xml:space="preserve"> had originally intended.</w:t>
      </w:r>
      <w:r>
        <w:t xml:space="preserve"> </w:t>
      </w:r>
      <w:r w:rsidR="004C7ED3">
        <w:t xml:space="preserve">It was in the interests of the advocates of decolonisation to maintain a high degree of political radicalism (which did not exclude violence) and to reject normalisation and retreat. While strong </w:t>
      </w:r>
      <w:proofErr w:type="spellStart"/>
      <w:r w:rsidR="004C7ED3">
        <w:t>etatisation</w:t>
      </w:r>
      <w:proofErr w:type="spellEnd"/>
      <w:r w:rsidR="004C7ED3">
        <w:t xml:space="preserve"> of water could cut both ways, the advent of the New Economic Policy meant in all respects the closing of </w:t>
      </w:r>
      <w:r>
        <w:t xml:space="preserve">a window of opportunity. </w:t>
      </w:r>
      <w:r w:rsidR="004C7ED3">
        <w:t>At the beginning of the NEP period, thus, there existed a</w:t>
      </w:r>
      <w:r>
        <w:t xml:space="preserve"> tension between forces aiming at the continuation of a radical transformation in access to land and water, on one hand, and </w:t>
      </w:r>
      <w:r w:rsidR="00921393">
        <w:t xml:space="preserve">efforts toward the complete codification of water rights. </w:t>
      </w:r>
    </w:p>
    <w:p w:rsidR="001E22EB" w:rsidRDefault="00921393" w:rsidP="00891D25">
      <w:pPr>
        <w:spacing w:before="120" w:after="120" w:line="360" w:lineRule="auto"/>
        <w:jc w:val="both"/>
      </w:pPr>
      <w:r>
        <w:t xml:space="preserve">According to </w:t>
      </w:r>
      <w:proofErr w:type="spellStart"/>
      <w:r>
        <w:t>Psarev</w:t>
      </w:r>
      <w:proofErr w:type="spellEnd"/>
      <w:r>
        <w:t>, it was because of the advent of NEP that the 1921 Statute</w:t>
      </w:r>
      <w:r w:rsidR="004C7ED3">
        <w:t xml:space="preserve"> </w:t>
      </w:r>
      <w:r>
        <w:t>could not be implemented</w:t>
      </w:r>
      <w:r w:rsidR="00D2120C" w:rsidRPr="00E728A2">
        <w:t>.</w:t>
      </w:r>
      <w:r w:rsidR="00D2120C" w:rsidRPr="009C3777">
        <w:rPr>
          <w:rStyle w:val="Rimandonotaapidipagina"/>
        </w:rPr>
        <w:footnoteReference w:id="46"/>
      </w:r>
      <w:r>
        <w:t xml:space="preserve"> The famous Soviet expert on water law, </w:t>
      </w:r>
      <w:proofErr w:type="spellStart"/>
      <w:r>
        <w:t>Dembo</w:t>
      </w:r>
      <w:proofErr w:type="spellEnd"/>
      <w:r>
        <w:t xml:space="preserve">, agreed that the shift to NEP </w:t>
      </w:r>
      <w:r w:rsidR="004C7ED3">
        <w:t xml:space="preserve">pushed </w:t>
      </w:r>
      <w:r w:rsidR="007318AC" w:rsidRPr="00E728A2">
        <w:t xml:space="preserve">the Turkestan central executive committee </w:t>
      </w:r>
      <w:r w:rsidR="004C7ED3">
        <w:t xml:space="preserve">to endorse </w:t>
      </w:r>
      <w:r>
        <w:t>a new “</w:t>
      </w:r>
      <w:r w:rsidR="00131D35">
        <w:t>Water L</w:t>
      </w:r>
      <w:r>
        <w:t>aw”</w:t>
      </w:r>
      <w:r w:rsidRPr="00E728A2">
        <w:t xml:space="preserve"> </w:t>
      </w:r>
      <w:r w:rsidR="007318AC" w:rsidRPr="00E728A2">
        <w:t>on 1 August 1922.</w:t>
      </w:r>
      <w:r>
        <w:rPr>
          <w:rStyle w:val="Rimandonotaapidipagina"/>
        </w:rPr>
        <w:footnoteReference w:id="47"/>
      </w:r>
      <w:r w:rsidR="007318AC" w:rsidRPr="00E728A2">
        <w:t xml:space="preserve"> Although its shortness made the 1922 Water Law </w:t>
      </w:r>
      <w:r w:rsidR="00614097" w:rsidRPr="00E728A2">
        <w:t>little more than a preliminary framework</w:t>
      </w:r>
      <w:r w:rsidR="00614097">
        <w:t>, this was not a simple reassertion of the pre-revolutionary state of thing</w:t>
      </w:r>
      <w:r w:rsidR="00322D81">
        <w:t>s</w:t>
      </w:r>
      <w:r w:rsidR="00614097">
        <w:t>; neither did it reproduce the 1921 Statute it was replacing.</w:t>
      </w:r>
      <w:r w:rsidR="007318AC" w:rsidRPr="00E728A2">
        <w:t xml:space="preserve"> </w:t>
      </w:r>
      <w:r w:rsidR="001E22EB">
        <w:t xml:space="preserve">The 1922 Water law was a typical product of NEP. To begin with, its </w:t>
      </w:r>
      <w:r w:rsidR="00614097" w:rsidRPr="00E728A2">
        <w:t xml:space="preserve">first article defined “all waters within the boundaries of the Turkestan republic” as </w:t>
      </w:r>
      <w:r w:rsidR="00614097">
        <w:t xml:space="preserve">the </w:t>
      </w:r>
      <w:r w:rsidR="00614097" w:rsidRPr="00E728A2">
        <w:t xml:space="preserve">“inalienable </w:t>
      </w:r>
      <w:r w:rsidR="00614097">
        <w:t>domain</w:t>
      </w:r>
      <w:r w:rsidR="00614097" w:rsidRPr="00E728A2">
        <w:t xml:space="preserve"> (</w:t>
      </w:r>
      <w:proofErr w:type="spellStart"/>
      <w:r w:rsidR="00614097" w:rsidRPr="00E728A2">
        <w:rPr>
          <w:i/>
        </w:rPr>
        <w:t>dostoianie</w:t>
      </w:r>
      <w:proofErr w:type="spellEnd"/>
      <w:r w:rsidR="00614097">
        <w:t xml:space="preserve">)” of the latter, rather than as its “property”. The State (federal or republican) was not even given the role of “supreme manager” found in </w:t>
      </w:r>
      <w:proofErr w:type="spellStart"/>
      <w:r w:rsidR="00614097">
        <w:t>Gins’s</w:t>
      </w:r>
      <w:proofErr w:type="spellEnd"/>
      <w:r w:rsidR="00614097">
        <w:t xml:space="preserve"> text</w:t>
      </w:r>
      <w:r w:rsidR="001E22EB">
        <w:t>. Second, this law mentioned the possibility of concessions to private and foreign investors. Third, the advent of NEP had meant a reduction in budget transfers and credits from Moscow to the Central Asian periphery:</w:t>
      </w:r>
      <w:r w:rsidR="001E22EB">
        <w:rPr>
          <w:rStyle w:val="Rimandonotaapidipagina"/>
        </w:rPr>
        <w:footnoteReference w:id="48"/>
      </w:r>
      <w:r w:rsidR="001E22EB">
        <w:t xml:space="preserve"> accordingly, the 1922 law referred to </w:t>
      </w:r>
      <w:r w:rsidR="001E22EB" w:rsidRPr="00E728A2">
        <w:t>“the participation of the peasants themselves in the management of water”, which went together with their involvement in the allocation and payment of maintenance costs</w:t>
      </w:r>
      <w:r w:rsidR="001E22EB">
        <w:t>.</w:t>
      </w:r>
      <w:r w:rsidR="001E22EB" w:rsidRPr="009C3777">
        <w:rPr>
          <w:rStyle w:val="Rimandonotaapidipagina"/>
        </w:rPr>
        <w:footnoteReference w:id="49"/>
      </w:r>
      <w:r w:rsidR="001E22EB">
        <w:t xml:space="preserve"> Last but not least, these norms did not even touch upon the question of “toiling land usage”, or “class”, or even just fairness, in the allocation of water between households. Water usage was linked to land rights; yet the </w:t>
      </w:r>
      <w:proofErr w:type="spellStart"/>
      <w:r w:rsidR="001E22EB">
        <w:t>Narkomzem</w:t>
      </w:r>
      <w:proofErr w:type="spellEnd"/>
      <w:r w:rsidR="001E22EB">
        <w:t>, in defining the former, was to look at current actual usage, tempered by a consideration of how much water was available in total.</w:t>
      </w:r>
      <w:r w:rsidR="001E22EB">
        <w:rPr>
          <w:rStyle w:val="Rimandonotaapidipagina"/>
        </w:rPr>
        <w:footnoteReference w:id="50"/>
      </w:r>
      <w:r w:rsidR="001E22EB">
        <w:t xml:space="preserve"> The 1922 water law, thus, </w:t>
      </w:r>
      <w:r w:rsidR="00322D81">
        <w:t xml:space="preserve">was </w:t>
      </w:r>
      <w:r w:rsidR="001E22EB">
        <w:t>very unlikely</w:t>
      </w:r>
      <w:r w:rsidR="00322D81">
        <w:t xml:space="preserve"> to</w:t>
      </w:r>
      <w:r w:rsidR="001E22EB">
        <w:t xml:space="preserve"> serve as the legal basis for substantial changes in the way water rights were enjoyed at the village level. Those who, </w:t>
      </w:r>
      <w:r w:rsidR="00891D25">
        <w:t xml:space="preserve">as </w:t>
      </w:r>
      <w:proofErr w:type="spellStart"/>
      <w:r w:rsidR="001E22EB">
        <w:t>Asfendiarov</w:t>
      </w:r>
      <w:proofErr w:type="spellEnd"/>
      <w:r w:rsidR="001E22EB">
        <w:t xml:space="preserve">, would have liked to bring the momentum of the reform in </w:t>
      </w:r>
      <w:proofErr w:type="spellStart"/>
      <w:r w:rsidR="001E22EB">
        <w:t>Semirechie</w:t>
      </w:r>
      <w:proofErr w:type="spellEnd"/>
      <w:r w:rsidR="001E22EB">
        <w:t xml:space="preserve"> to other provinces could not utilise it. </w:t>
      </w:r>
    </w:p>
    <w:p w:rsidR="00886273" w:rsidRDefault="001E22EB" w:rsidP="00886273">
      <w:pPr>
        <w:spacing w:before="120" w:after="120" w:line="360" w:lineRule="auto"/>
        <w:jc w:val="both"/>
      </w:pPr>
      <w:r>
        <w:t>In this as in other respects, t</w:t>
      </w:r>
      <w:r w:rsidR="007318AC" w:rsidRPr="00E728A2">
        <w:t xml:space="preserve">he 1922 Water Law reflected similar priorities </w:t>
      </w:r>
      <w:r w:rsidR="00C709D9">
        <w:t>to</w:t>
      </w:r>
      <w:r w:rsidR="00B42206" w:rsidRPr="00E728A2">
        <w:t xml:space="preserve"> some of</w:t>
      </w:r>
      <w:r w:rsidR="007318AC" w:rsidRPr="00E728A2">
        <w:t xml:space="preserve"> the republic’s proposed changes to laws produced in Moscow. </w:t>
      </w:r>
      <w:r w:rsidR="00B42206" w:rsidRPr="00E728A2">
        <w:t>W</w:t>
      </w:r>
      <w:r w:rsidR="001C0CCE" w:rsidRPr="00E728A2">
        <w:t>hile the Water Law was being voted</w:t>
      </w:r>
      <w:r w:rsidR="00322D81">
        <w:t xml:space="preserve"> on</w:t>
      </w:r>
      <w:r w:rsidR="001C0CCE" w:rsidRPr="00E728A2">
        <w:t xml:space="preserve">, the republican government </w:t>
      </w:r>
      <w:r>
        <w:t>also discussed</w:t>
      </w:r>
      <w:r w:rsidR="001C0CCE" w:rsidRPr="00E728A2">
        <w:t xml:space="preserve"> the necessary adaptations to </w:t>
      </w:r>
      <w:r w:rsidR="00692EF8">
        <w:t xml:space="preserve">Russian legislation on </w:t>
      </w:r>
      <w:r w:rsidR="004B031E">
        <w:t>agriculture and on jurisdiction in settling land and water disputes.</w:t>
      </w:r>
      <w:r w:rsidR="001C0CCE" w:rsidRPr="00E728A2">
        <w:t xml:space="preserve"> Although </w:t>
      </w:r>
      <w:r w:rsidR="00692EF8">
        <w:t>until</w:t>
      </w:r>
      <w:r w:rsidR="00B04D7F" w:rsidRPr="00E728A2">
        <w:t xml:space="preserve"> 1929</w:t>
      </w:r>
      <w:r w:rsidR="00A52FCF" w:rsidRPr="00E728A2">
        <w:t xml:space="preserve"> there existed no unified </w:t>
      </w:r>
      <w:r w:rsidR="00692EF8">
        <w:t xml:space="preserve">federal </w:t>
      </w:r>
      <w:r w:rsidR="00A52FCF" w:rsidRPr="00E728A2">
        <w:t>people’s commissariat for agriculture</w:t>
      </w:r>
      <w:r w:rsidR="00B04D7F" w:rsidRPr="00E728A2">
        <w:t xml:space="preserve">, </w:t>
      </w:r>
      <w:r w:rsidR="00C709D9">
        <w:t>b</w:t>
      </w:r>
      <w:r w:rsidR="00B04D7F" w:rsidRPr="00E728A2">
        <w:t>etween 1922 and 1923 the</w:t>
      </w:r>
      <w:r w:rsidR="00A52FCF" w:rsidRPr="00E728A2">
        <w:t xml:space="preserve"> </w:t>
      </w:r>
      <w:r w:rsidR="00B04D7F" w:rsidRPr="00E728A2">
        <w:t xml:space="preserve">RSFSR’s </w:t>
      </w:r>
      <w:proofErr w:type="spellStart"/>
      <w:r w:rsidR="00B04D7F" w:rsidRPr="00E728A2">
        <w:t>Narkomzem</w:t>
      </w:r>
      <w:proofErr w:type="spellEnd"/>
      <w:r w:rsidR="00B04D7F" w:rsidRPr="00E728A2">
        <w:t xml:space="preserve"> (especially through its “Committee on the Land Question”) drafted some ‘basic’ legislation that would then be adapted by the individual republics</w:t>
      </w:r>
      <w:r w:rsidR="005F01EA" w:rsidRPr="00E728A2">
        <w:t>.</w:t>
      </w:r>
      <w:r w:rsidR="00CA5DAA" w:rsidRPr="009C3777">
        <w:rPr>
          <w:rStyle w:val="Rimandonotaapidipagina"/>
        </w:rPr>
        <w:footnoteReference w:id="51"/>
      </w:r>
      <w:r w:rsidR="00B04D7F" w:rsidRPr="00E728A2">
        <w:t xml:space="preserve"> </w:t>
      </w:r>
      <w:r w:rsidR="009E1227" w:rsidRPr="00E728A2">
        <w:t xml:space="preserve">The first of these was the </w:t>
      </w:r>
      <w:r w:rsidR="00C15D67" w:rsidRPr="00E728A2">
        <w:t xml:space="preserve">RSFSR </w:t>
      </w:r>
      <w:r w:rsidR="0054225C" w:rsidRPr="00E728A2">
        <w:t>statute on “toiling land usage”</w:t>
      </w:r>
      <w:r w:rsidR="00692EF8">
        <w:t xml:space="preserve"> of </w:t>
      </w:r>
      <w:r w:rsidR="00C15D67" w:rsidRPr="00E728A2">
        <w:t>24 May 1922</w:t>
      </w:r>
      <w:r w:rsidR="00416337">
        <w:t>,</w:t>
      </w:r>
      <w:r w:rsidR="008F20E2" w:rsidRPr="009C3777">
        <w:rPr>
          <w:rStyle w:val="Rimandonotaapidipagina"/>
        </w:rPr>
        <w:footnoteReference w:id="52"/>
      </w:r>
      <w:r w:rsidR="00C15D67" w:rsidRPr="00E728A2">
        <w:t xml:space="preserve"> </w:t>
      </w:r>
      <w:r w:rsidR="00416337">
        <w:t>followed by a</w:t>
      </w:r>
      <w:r w:rsidR="00416337" w:rsidRPr="00E728A2">
        <w:t xml:space="preserve"> </w:t>
      </w:r>
      <w:r w:rsidR="0054225C" w:rsidRPr="00E728A2">
        <w:t>bill</w:t>
      </w:r>
      <w:r w:rsidR="0077495C" w:rsidRPr="00E728A2">
        <w:t xml:space="preserve"> “on the procedure to examine land litigations”, which was endorsed on the same day.</w:t>
      </w:r>
      <w:r w:rsidR="0077495C" w:rsidRPr="009C3777">
        <w:rPr>
          <w:rStyle w:val="Rimandonotaapidipagina"/>
        </w:rPr>
        <w:footnoteReference w:id="53"/>
      </w:r>
      <w:r w:rsidR="00A60AFE" w:rsidRPr="00E728A2">
        <w:t xml:space="preserve"> </w:t>
      </w:r>
      <w:r w:rsidR="00416337">
        <w:t xml:space="preserve">All contained a procedure to be adapted to specific conditions in some parts of the RSFSR. Similarly, Turkestan approved its </w:t>
      </w:r>
      <w:r w:rsidR="00886273">
        <w:t>version of the RSFSR’s land code</w:t>
      </w:r>
      <w:r w:rsidR="00416337">
        <w:t xml:space="preserve">, confirmed </w:t>
      </w:r>
      <w:r w:rsidR="00886273">
        <w:t xml:space="preserve">by the federal central executive committee </w:t>
      </w:r>
      <w:r w:rsidR="00886273" w:rsidRPr="00E728A2">
        <w:t xml:space="preserve">on </w:t>
      </w:r>
      <w:r w:rsidR="00886273">
        <w:t>30 October 1922</w:t>
      </w:r>
      <w:r w:rsidR="00886273" w:rsidRPr="00E728A2">
        <w:t>.</w:t>
      </w:r>
      <w:r w:rsidR="00886273" w:rsidRPr="009C3777">
        <w:rPr>
          <w:rStyle w:val="Rimandonotaapidipagina"/>
        </w:rPr>
        <w:footnoteReference w:id="54"/>
      </w:r>
      <w:r w:rsidR="00416337">
        <w:t xml:space="preserve"> </w:t>
      </w:r>
    </w:p>
    <w:p w:rsidR="00587DF4" w:rsidRDefault="00886273" w:rsidP="00CA65CE">
      <w:pPr>
        <w:spacing w:before="120" w:after="120" w:line="360" w:lineRule="auto"/>
        <w:jc w:val="both"/>
      </w:pPr>
      <w:r w:rsidRPr="00E728A2">
        <w:t>The mechanism whereby Moscow produced a bill, then a procedure for its adaptation</w:t>
      </w:r>
      <w:r w:rsidR="008D54B3">
        <w:t>s</w:t>
      </w:r>
      <w:r w:rsidRPr="00E728A2">
        <w:t xml:space="preserve"> in the republics,</w:t>
      </w:r>
      <w:r w:rsidRPr="00E728A2">
        <w:rPr>
          <w:rStyle w:val="Rimandonotaapidipagina"/>
        </w:rPr>
        <w:t xml:space="preserve"> </w:t>
      </w:r>
      <w:r w:rsidRPr="00E728A2">
        <w:t xml:space="preserve">to endorse the locally amended versions only after having received </w:t>
      </w:r>
      <w:r w:rsidRPr="00886273">
        <w:rPr>
          <w:iCs/>
        </w:rPr>
        <w:t>all</w:t>
      </w:r>
      <w:r w:rsidRPr="00E728A2">
        <w:rPr>
          <w:i/>
        </w:rPr>
        <w:t xml:space="preserve"> </w:t>
      </w:r>
      <w:r w:rsidRPr="00E728A2">
        <w:t>of them, had enormous potential for generating confusion.</w:t>
      </w:r>
      <w:r w:rsidRPr="00886273">
        <w:t xml:space="preserve"> </w:t>
      </w:r>
      <w:r>
        <w:t>Yet for s</w:t>
      </w:r>
      <w:r w:rsidR="008D54B3">
        <w:t xml:space="preserve">ome </w:t>
      </w:r>
      <w:proofErr w:type="spellStart"/>
      <w:r w:rsidR="008D54B3">
        <w:t>Turkestani</w:t>
      </w:r>
      <w:proofErr w:type="spellEnd"/>
      <w:r w:rsidR="008D54B3">
        <w:t xml:space="preserve"> politicians this procedure</w:t>
      </w:r>
      <w:r>
        <w:t xml:space="preserve"> was an</w:t>
      </w:r>
      <w:r w:rsidRPr="004B031E">
        <w:t xml:space="preserve"> opportunity to keep advancing the </w:t>
      </w:r>
      <w:r w:rsidR="00416337">
        <w:t>radical</w:t>
      </w:r>
      <w:r w:rsidRPr="004B031E">
        <w:t xml:space="preserve"> agenda </w:t>
      </w:r>
      <w:r>
        <w:t xml:space="preserve">abandoned with NEP </w:t>
      </w:r>
      <w:r w:rsidRPr="004B031E">
        <w:t xml:space="preserve">or, at least, </w:t>
      </w:r>
      <w:r w:rsidR="00416337">
        <w:t>some aspects of it</w:t>
      </w:r>
      <w:r w:rsidRPr="004B031E">
        <w:t xml:space="preserve">. </w:t>
      </w:r>
      <w:r w:rsidR="008D54B3" w:rsidRPr="00886273">
        <w:t xml:space="preserve"> </w:t>
      </w:r>
      <w:r w:rsidR="000B4F5A">
        <w:t>As far as the last were concerned, b</w:t>
      </w:r>
      <w:r w:rsidR="008D54B3">
        <w:t xml:space="preserve">etween 1922 and 1923 </w:t>
      </w:r>
      <w:proofErr w:type="spellStart"/>
      <w:r w:rsidR="00932A97" w:rsidRPr="00E728A2">
        <w:t>San</w:t>
      </w:r>
      <w:r w:rsidR="00C709D9">
        <w:t>j</w:t>
      </w:r>
      <w:r w:rsidR="00932A97" w:rsidRPr="00E728A2">
        <w:t>ar</w:t>
      </w:r>
      <w:proofErr w:type="spellEnd"/>
      <w:r w:rsidR="00932A97" w:rsidRPr="00E728A2">
        <w:t xml:space="preserve"> </w:t>
      </w:r>
      <w:proofErr w:type="spellStart"/>
      <w:r w:rsidR="00932A97" w:rsidRPr="00E728A2">
        <w:t>Asfendiarov</w:t>
      </w:r>
      <w:proofErr w:type="spellEnd"/>
      <w:r w:rsidR="00932A97" w:rsidRPr="00E728A2">
        <w:t>, with the support of the people’s commissariat for justice, tried several times to amend first the RSFSR statute “on toiling land usage”,</w:t>
      </w:r>
      <w:r w:rsidR="00416337" w:rsidRPr="009C3777">
        <w:rPr>
          <w:rStyle w:val="Rimandonotaapidipagina"/>
        </w:rPr>
        <w:footnoteReference w:id="55"/>
      </w:r>
      <w:r w:rsidR="00416337">
        <w:t xml:space="preserve"> </w:t>
      </w:r>
      <w:r w:rsidR="00932A97" w:rsidRPr="00E728A2">
        <w:t>the</w:t>
      </w:r>
      <w:r w:rsidR="00053A69">
        <w:t>n</w:t>
      </w:r>
      <w:r w:rsidR="00932A97" w:rsidRPr="00E728A2">
        <w:t xml:space="preserve"> the RSFSR </w:t>
      </w:r>
      <w:r w:rsidR="008D54B3">
        <w:t>land code in order to expand the role of</w:t>
      </w:r>
      <w:r w:rsidR="008D54B3" w:rsidRPr="00E728A2">
        <w:t xml:space="preserve"> </w:t>
      </w:r>
      <w:r w:rsidR="00932A97" w:rsidRPr="00E728A2">
        <w:t>the newly established “land-and-water commissions</w:t>
      </w:r>
      <w:r w:rsidR="008D54B3">
        <w:t xml:space="preserve">”. In his proposals, </w:t>
      </w:r>
      <w:r w:rsidR="002D1E25">
        <w:t xml:space="preserve">which stirred up much controversy in the republican government, </w:t>
      </w:r>
      <w:r w:rsidR="008D54B3">
        <w:t xml:space="preserve">the </w:t>
      </w:r>
      <w:r w:rsidR="002D1E25">
        <w:t>commissions</w:t>
      </w:r>
      <w:r w:rsidR="008D54B3">
        <w:t xml:space="preserve"> would not only</w:t>
      </w:r>
      <w:r w:rsidR="00932A97" w:rsidRPr="00E728A2">
        <w:t xml:space="preserve"> adjudicate controversies that ar</w:t>
      </w:r>
      <w:r w:rsidR="00053A69">
        <w:t>o</w:t>
      </w:r>
      <w:r w:rsidR="00932A97" w:rsidRPr="00E728A2">
        <w:t xml:space="preserve">se from the land organisation process, but also </w:t>
      </w:r>
      <w:r w:rsidR="005E1706">
        <w:t>intervene</w:t>
      </w:r>
      <w:r w:rsidR="00932A97" w:rsidRPr="00E728A2">
        <w:t xml:space="preserve"> </w:t>
      </w:r>
      <w:r w:rsidR="005E1706">
        <w:t xml:space="preserve">in its planning </w:t>
      </w:r>
      <w:r w:rsidR="00932A97" w:rsidRPr="00E728A2">
        <w:t>at the local level</w:t>
      </w:r>
      <w:r w:rsidR="008D54B3">
        <w:t>, thereby deciding on the reallocation of land and water</w:t>
      </w:r>
      <w:r w:rsidR="008D54B3" w:rsidRPr="00E728A2">
        <w:t>.</w:t>
      </w:r>
      <w:r w:rsidR="002D1E25" w:rsidRPr="009C3777">
        <w:rPr>
          <w:rStyle w:val="Rimandonotaapidipagina"/>
        </w:rPr>
        <w:footnoteReference w:id="56"/>
      </w:r>
      <w:r w:rsidR="00587DF4">
        <w:t xml:space="preserve"> </w:t>
      </w:r>
    </w:p>
    <w:p w:rsidR="00447F7D" w:rsidRDefault="00587DF4" w:rsidP="00447F7D">
      <w:pPr>
        <w:spacing w:before="120" w:after="120" w:line="360" w:lineRule="auto"/>
        <w:jc w:val="both"/>
      </w:pPr>
      <w:proofErr w:type="spellStart"/>
      <w:r>
        <w:t>Asfendiarov’s</w:t>
      </w:r>
      <w:proofErr w:type="spellEnd"/>
      <w:r>
        <w:t xml:space="preserve"> idea reflected in the first place</w:t>
      </w:r>
      <w:r w:rsidRPr="00E728A2">
        <w:t xml:space="preserve"> the need to regulate</w:t>
      </w:r>
      <w:r>
        <w:t xml:space="preserve"> and consolidate</w:t>
      </w:r>
      <w:r w:rsidRPr="00E728A2">
        <w:t xml:space="preserve"> the </w:t>
      </w:r>
      <w:r>
        <w:t>rights of</w:t>
      </w:r>
      <w:r w:rsidRPr="00E728A2">
        <w:t xml:space="preserve"> Kazak</w:t>
      </w:r>
      <w:r>
        <w:t>h and Kyrgyz (former) nomads. If</w:t>
      </w:r>
      <w:r w:rsidRPr="00E728A2">
        <w:t xml:space="preserve"> </w:t>
      </w:r>
      <w:r>
        <w:t xml:space="preserve">water </w:t>
      </w:r>
      <w:r w:rsidR="00416337">
        <w:t xml:space="preserve">rights were </w:t>
      </w:r>
      <w:r>
        <w:t>detached from land allowances</w:t>
      </w:r>
      <w:r w:rsidRPr="00E728A2">
        <w:t>, the latter could be</w:t>
      </w:r>
      <w:r w:rsidR="00322D81">
        <w:t xml:space="preserve"> in</w:t>
      </w:r>
      <w:r w:rsidRPr="00E728A2">
        <w:t xml:space="preserve"> vain</w:t>
      </w:r>
      <w:r>
        <w:t xml:space="preserve">: </w:t>
      </w:r>
      <w:r w:rsidRPr="00E728A2">
        <w:t>the Kazakhs and Kyrgyz would have found themselves again excluded from access to water resources, as they often had been on the eve of the revolution.</w:t>
      </w:r>
      <w:r w:rsidRPr="009C3777">
        <w:rPr>
          <w:rStyle w:val="Rimandonotaapidipagina"/>
        </w:rPr>
        <w:footnoteReference w:id="57"/>
      </w:r>
      <w:r w:rsidRPr="00E728A2">
        <w:t xml:space="preserve"> </w:t>
      </w:r>
      <w:r w:rsidR="008D54B3">
        <w:t xml:space="preserve"> </w:t>
      </w:r>
      <w:r>
        <w:t>Furthermore, t</w:t>
      </w:r>
      <w:r w:rsidR="005E1706">
        <w:t>he wider competence of the commissions</w:t>
      </w:r>
      <w:r w:rsidR="008D54B3">
        <w:t xml:space="preserve"> surreptitiously expanded a radical agenda of land-and-water reform to the areas of settled agriculture where land organisation was to take place. </w:t>
      </w:r>
      <w:r w:rsidR="00932A97" w:rsidRPr="00E728A2">
        <w:t>This amounted in practice to an attempt to revive, in a less violent form, the land-and-water reform of 1921-1922</w:t>
      </w:r>
      <w:r w:rsidR="008D54B3">
        <w:t>, although this time the main targets</w:t>
      </w:r>
      <w:r w:rsidR="00416337">
        <w:t xml:space="preserve"> would not have been European settlers, but large landowners</w:t>
      </w:r>
      <w:r w:rsidR="00932A97" w:rsidRPr="00E728A2">
        <w:t xml:space="preserve">. </w:t>
      </w:r>
      <w:r w:rsidR="00416337">
        <w:t>B</w:t>
      </w:r>
      <w:r w:rsidR="002D1E25">
        <w:t>y adding rules on water rights and water-related disputes (which were broadly absent in the RSFSR’s base text) to the corresponding regulation of land relations</w:t>
      </w:r>
      <w:r w:rsidR="00416337">
        <w:t xml:space="preserve">, </w:t>
      </w:r>
      <w:proofErr w:type="spellStart"/>
      <w:r w:rsidR="00416337">
        <w:t>Asfendiarov</w:t>
      </w:r>
      <w:proofErr w:type="spellEnd"/>
      <w:r w:rsidR="00416337">
        <w:t xml:space="preserve"> was also trying to make the law more adapted to local conditions, given the extreme dependence on irrigation of </w:t>
      </w:r>
      <w:r w:rsidR="00322D81">
        <w:t xml:space="preserve">a </w:t>
      </w:r>
      <w:r w:rsidR="00416337">
        <w:t xml:space="preserve">large part of </w:t>
      </w:r>
      <w:proofErr w:type="spellStart"/>
      <w:r w:rsidR="00416337">
        <w:t>Turkestani</w:t>
      </w:r>
      <w:proofErr w:type="spellEnd"/>
      <w:r w:rsidR="00416337">
        <w:t xml:space="preserve"> agriculture</w:t>
      </w:r>
      <w:r w:rsidR="002D1E25">
        <w:t xml:space="preserve">. </w:t>
      </w:r>
      <w:proofErr w:type="spellStart"/>
      <w:r w:rsidR="00932A97" w:rsidRPr="00E728A2">
        <w:t>Asfendiarov’s</w:t>
      </w:r>
      <w:proofErr w:type="spellEnd"/>
      <w:r w:rsidR="00932A97" w:rsidRPr="00E728A2">
        <w:t xml:space="preserve"> amendments were ultimately rejected.</w:t>
      </w:r>
      <w:r w:rsidR="00932A97" w:rsidRPr="009C3777">
        <w:rPr>
          <w:rStyle w:val="Rimandonotaapidipagina"/>
        </w:rPr>
        <w:footnoteReference w:id="58"/>
      </w:r>
      <w:r w:rsidR="00932A97" w:rsidRPr="00E728A2">
        <w:t xml:space="preserve"> </w:t>
      </w:r>
      <w:r w:rsidR="00447F7D">
        <w:t xml:space="preserve">On this occasion, too, the </w:t>
      </w:r>
      <w:r w:rsidR="00696349">
        <w:t xml:space="preserve">forces </w:t>
      </w:r>
      <w:r w:rsidR="00CA65CE">
        <w:t xml:space="preserve">of normalisation had prevailed: the allocation of water –and water-related duties- among households </w:t>
      </w:r>
      <w:r w:rsidR="00447F7D">
        <w:t>could not be</w:t>
      </w:r>
      <w:r w:rsidR="00CA65CE">
        <w:t xml:space="preserve"> radically altered, although the overall framework had changed since the pre-revolutionary era. </w:t>
      </w:r>
    </w:p>
    <w:p w:rsidR="000161FC" w:rsidRDefault="00447F7D" w:rsidP="003B1B9B">
      <w:pPr>
        <w:spacing w:before="120" w:after="120" w:line="360" w:lineRule="auto"/>
        <w:jc w:val="both"/>
      </w:pPr>
      <w:r>
        <w:t>T</w:t>
      </w:r>
      <w:r w:rsidR="003206EE">
        <w:t xml:space="preserve">here were at least two </w:t>
      </w:r>
      <w:r w:rsidR="000F232A">
        <w:t xml:space="preserve">structural </w:t>
      </w:r>
      <w:r w:rsidR="003206EE">
        <w:t xml:space="preserve">reasons for this reluctance to reshuffle water rights in Turkestan in a radical fashion, either through </w:t>
      </w:r>
      <w:r>
        <w:t xml:space="preserve">the State-promoted optimisation of resource usage (as in the ‘old school’ of the </w:t>
      </w:r>
      <w:proofErr w:type="spellStart"/>
      <w:r>
        <w:t>GUZiZ</w:t>
      </w:r>
      <w:proofErr w:type="spellEnd"/>
      <w:r>
        <w:t>)</w:t>
      </w:r>
      <w:r w:rsidR="003206EE">
        <w:t>, or as a form of radical social policy</w:t>
      </w:r>
      <w:r>
        <w:t xml:space="preserve"> (as </w:t>
      </w:r>
      <w:proofErr w:type="spellStart"/>
      <w:r>
        <w:t>Asfendiarov</w:t>
      </w:r>
      <w:proofErr w:type="spellEnd"/>
      <w:r>
        <w:t xml:space="preserve"> wished)</w:t>
      </w:r>
      <w:r w:rsidR="003206EE">
        <w:t xml:space="preserve">. </w:t>
      </w:r>
      <w:r w:rsidR="006D28AC">
        <w:t xml:space="preserve">Both of them are illustrated in the following anecdote from 1923. Addressing himself to the head of the </w:t>
      </w:r>
      <w:r w:rsidR="006D28AC" w:rsidRPr="00E728A2">
        <w:t xml:space="preserve">provincial office of the </w:t>
      </w:r>
      <w:proofErr w:type="spellStart"/>
      <w:r w:rsidR="006D28AC" w:rsidRPr="00E728A2">
        <w:rPr>
          <w:i/>
          <w:iCs/>
        </w:rPr>
        <w:t>Vodkhoz</w:t>
      </w:r>
      <w:proofErr w:type="spellEnd"/>
      <w:r w:rsidR="006D28AC" w:rsidRPr="00E728A2">
        <w:t xml:space="preserve"> </w:t>
      </w:r>
      <w:r w:rsidR="006D28AC">
        <w:t xml:space="preserve">in Samarkand, </w:t>
      </w:r>
      <w:r w:rsidR="006D28AC" w:rsidRPr="00E728A2">
        <w:t xml:space="preserve">the </w:t>
      </w:r>
      <w:r w:rsidR="006D28AC">
        <w:t xml:space="preserve">(native) </w:t>
      </w:r>
      <w:proofErr w:type="spellStart"/>
      <w:r w:rsidR="006D28AC" w:rsidRPr="00E728A2">
        <w:rPr>
          <w:i/>
          <w:iCs/>
        </w:rPr>
        <w:t>ary</w:t>
      </w:r>
      <w:r w:rsidR="006D28AC">
        <w:rPr>
          <w:i/>
          <w:iCs/>
        </w:rPr>
        <w:t>q</w:t>
      </w:r>
      <w:r w:rsidR="006D28AC" w:rsidRPr="00E728A2">
        <w:rPr>
          <w:i/>
          <w:iCs/>
        </w:rPr>
        <w:t>-a</w:t>
      </w:r>
      <w:r w:rsidR="006D28AC">
        <w:rPr>
          <w:i/>
          <w:iCs/>
        </w:rPr>
        <w:t>q</w:t>
      </w:r>
      <w:r w:rsidR="006D28AC" w:rsidRPr="00E728A2">
        <w:rPr>
          <w:i/>
          <w:iCs/>
        </w:rPr>
        <w:t>sa</w:t>
      </w:r>
      <w:r w:rsidR="00322D81">
        <w:rPr>
          <w:i/>
          <w:iCs/>
        </w:rPr>
        <w:t>q</w:t>
      </w:r>
      <w:r w:rsidR="006D28AC" w:rsidRPr="00E728A2">
        <w:rPr>
          <w:i/>
          <w:iCs/>
        </w:rPr>
        <w:t>al</w:t>
      </w:r>
      <w:proofErr w:type="spellEnd"/>
      <w:r w:rsidR="006D28AC" w:rsidRPr="00E728A2">
        <w:rPr>
          <w:i/>
          <w:iCs/>
        </w:rPr>
        <w:t xml:space="preserve"> </w:t>
      </w:r>
      <w:r w:rsidR="006D28AC" w:rsidRPr="00E728A2">
        <w:t xml:space="preserve">of </w:t>
      </w:r>
      <w:proofErr w:type="spellStart"/>
      <w:r w:rsidR="006D28AC" w:rsidRPr="00E728A2">
        <w:t>Ura-Tepe</w:t>
      </w:r>
      <w:proofErr w:type="spellEnd"/>
      <w:r w:rsidR="006D28AC" w:rsidRPr="00E728A2">
        <w:t xml:space="preserve"> asked whether</w:t>
      </w:r>
      <w:r w:rsidR="006D28AC" w:rsidRPr="006D28AC">
        <w:t xml:space="preserve"> </w:t>
      </w:r>
      <w:r w:rsidR="006D28AC">
        <w:t xml:space="preserve">he should still take into account, in his practice, </w:t>
      </w:r>
      <w:r w:rsidR="006D28AC" w:rsidRPr="00E728A2">
        <w:t xml:space="preserve">private </w:t>
      </w:r>
      <w:r w:rsidR="003B1B9B">
        <w:t xml:space="preserve">deeds (Rus. </w:t>
      </w:r>
      <w:proofErr w:type="spellStart"/>
      <w:r w:rsidR="003B1B9B">
        <w:rPr>
          <w:i/>
          <w:iCs/>
        </w:rPr>
        <w:t>vasikhi</w:t>
      </w:r>
      <w:proofErr w:type="spellEnd"/>
      <w:r w:rsidR="003B1B9B">
        <w:t xml:space="preserve">; from </w:t>
      </w:r>
      <w:proofErr w:type="spellStart"/>
      <w:r w:rsidR="003B1B9B">
        <w:t>Uz</w:t>
      </w:r>
      <w:proofErr w:type="spellEnd"/>
      <w:r w:rsidR="003B1B9B">
        <w:t xml:space="preserve">. </w:t>
      </w:r>
      <w:proofErr w:type="spellStart"/>
      <w:r w:rsidR="003B1B9B">
        <w:rPr>
          <w:i/>
          <w:iCs/>
        </w:rPr>
        <w:t>vaziqa</w:t>
      </w:r>
      <w:proofErr w:type="spellEnd"/>
      <w:r w:rsidR="003B1B9B">
        <w:t xml:space="preserve">) </w:t>
      </w:r>
      <w:r w:rsidR="003B1B9B" w:rsidRPr="00E728A2">
        <w:t xml:space="preserve"> </w:t>
      </w:r>
      <w:r w:rsidR="006D28AC" w:rsidRPr="00E728A2">
        <w:t xml:space="preserve">that assigned </w:t>
      </w:r>
      <w:r w:rsidR="006D28AC">
        <w:t xml:space="preserve">ownership rights on water usage. The Soviet officer symptomatically replied that, although the 1921 Statute on water usage had declared them void, these measures </w:t>
      </w:r>
      <w:r w:rsidR="006D28AC" w:rsidRPr="00E728A2">
        <w:t xml:space="preserve">“[could] hardly be implemented without significantly </w:t>
      </w:r>
      <w:r w:rsidR="006D28AC">
        <w:t>upsett</w:t>
      </w:r>
      <w:r w:rsidR="006D28AC" w:rsidRPr="00E728A2">
        <w:t xml:space="preserve">ing water management and without the troubles and unrest that would go with it”. </w:t>
      </w:r>
      <w:r w:rsidR="006D28AC">
        <w:t xml:space="preserve">The </w:t>
      </w:r>
      <w:proofErr w:type="spellStart"/>
      <w:r w:rsidR="006D28AC">
        <w:rPr>
          <w:i/>
        </w:rPr>
        <w:t>vasikhi</w:t>
      </w:r>
      <w:proofErr w:type="spellEnd"/>
      <w:r w:rsidR="006D28AC">
        <w:rPr>
          <w:i/>
        </w:rPr>
        <w:t xml:space="preserve"> </w:t>
      </w:r>
      <w:r w:rsidR="006D28AC">
        <w:t>“</w:t>
      </w:r>
      <w:r w:rsidR="006D28AC" w:rsidRPr="00E728A2">
        <w:t>had their origins in the time of the khanate, so that the population got used to divide their water o</w:t>
      </w:r>
      <w:r w:rsidR="006D28AC">
        <w:t xml:space="preserve">n their basis”, so that </w:t>
      </w:r>
      <w:r w:rsidR="006D28AC" w:rsidRPr="00E728A2">
        <w:t>“the new allocation of water would be absolutely impossible without the help of the armed forces”</w:t>
      </w:r>
      <w:r w:rsidR="006D28AC">
        <w:t xml:space="preserve"> – an option which the </w:t>
      </w:r>
      <w:proofErr w:type="spellStart"/>
      <w:r w:rsidR="006D28AC">
        <w:rPr>
          <w:i/>
          <w:iCs/>
        </w:rPr>
        <w:t>Vodkhoz</w:t>
      </w:r>
      <w:r w:rsidR="006D28AC">
        <w:t>’s</w:t>
      </w:r>
      <w:proofErr w:type="spellEnd"/>
      <w:r w:rsidR="006D28AC">
        <w:t xml:space="preserve"> lawyer formally </w:t>
      </w:r>
      <w:r w:rsidR="006D28AC" w:rsidRPr="00E728A2">
        <w:t>rejected</w:t>
      </w:r>
      <w:r w:rsidR="006D28AC">
        <w:t xml:space="preserve">. Even the head of the provincial Water Administration, though, was not quite sure about which </w:t>
      </w:r>
      <w:r w:rsidR="000161FC">
        <w:t xml:space="preserve">one </w:t>
      </w:r>
      <w:r w:rsidR="006D28AC">
        <w:t xml:space="preserve">of </w:t>
      </w:r>
      <w:r w:rsidR="000161FC">
        <w:t>the laws passed until then he should refer to: it is indeed curious that he did not refer to the more recent 1922 Water Law, but to the 1921 Statute, despite admitting that the latter had been systematically overlooked.</w:t>
      </w:r>
      <w:r w:rsidR="006D28AC" w:rsidRPr="009C3777">
        <w:rPr>
          <w:rStyle w:val="Rimandonotaapidipagina"/>
        </w:rPr>
        <w:footnoteReference w:id="59"/>
      </w:r>
      <w:r w:rsidR="006D28AC">
        <w:t xml:space="preserve"> </w:t>
      </w:r>
    </w:p>
    <w:p w:rsidR="00447F7D" w:rsidRPr="000161FC" w:rsidRDefault="000161FC">
      <w:pPr>
        <w:spacing w:before="120" w:after="120" w:line="360" w:lineRule="auto"/>
        <w:jc w:val="both"/>
      </w:pPr>
      <w:r>
        <w:t>First, hesitation in fully implementing the norms that decreed the superiority of State rights was rooted above all in the</w:t>
      </w:r>
      <w:r w:rsidR="005E1706">
        <w:t xml:space="preserve"> problematic security situation and in the need to pull the country out of the economic crisis in which it had plunged</w:t>
      </w:r>
      <w:r>
        <w:t xml:space="preserve">: </w:t>
      </w:r>
      <w:proofErr w:type="spellStart"/>
      <w:r>
        <w:t>Ura-T</w:t>
      </w:r>
      <w:r w:rsidR="00322D81">
        <w:t>ep</w:t>
      </w:r>
      <w:r>
        <w:t>e</w:t>
      </w:r>
      <w:proofErr w:type="spellEnd"/>
      <w:r>
        <w:t xml:space="preserve"> was not the only locality in which the outright abolition of private property on water in 1923 would have caused an upheaval and the consequent need for armed intervention</w:t>
      </w:r>
      <w:r w:rsidR="005E1706">
        <w:t xml:space="preserve">. </w:t>
      </w:r>
      <w:r>
        <w:t xml:space="preserve">Second, </w:t>
      </w:r>
      <w:r w:rsidR="005E1706">
        <w:t>the</w:t>
      </w:r>
      <w:r w:rsidR="003206EE">
        <w:t xml:space="preserve"> confused stratification of normative texts</w:t>
      </w:r>
      <w:r w:rsidR="005E1706">
        <w:t xml:space="preserve"> itself</w:t>
      </w:r>
      <w:r>
        <w:t xml:space="preserve"> meant </w:t>
      </w:r>
      <w:r w:rsidR="003206EE">
        <w:t>that Soviet</w:t>
      </w:r>
      <w:r w:rsidR="0014590D" w:rsidRPr="00E728A2">
        <w:t xml:space="preserve"> officers (let alone the peasants) hard</w:t>
      </w:r>
      <w:r w:rsidR="00F46F4F">
        <w:t>l</w:t>
      </w:r>
      <w:r w:rsidR="0014590D" w:rsidRPr="00E728A2">
        <w:t xml:space="preserve">y knew what rules were valid at each time. </w:t>
      </w:r>
      <w:r>
        <w:t xml:space="preserve">It was not by chance that in 1923 the </w:t>
      </w:r>
      <w:proofErr w:type="spellStart"/>
      <w:r>
        <w:t>Turkestani</w:t>
      </w:r>
      <w:proofErr w:type="spellEnd"/>
      <w:r>
        <w:t xml:space="preserve"> government felt the need to approve a decree that listed all the legislation abolished by the introduction of the republican version of the Russian land code.</w:t>
      </w:r>
      <w:r>
        <w:rPr>
          <w:rStyle w:val="Rimandonotaapidipagina"/>
        </w:rPr>
        <w:footnoteReference w:id="60"/>
      </w:r>
      <w:r>
        <w:t xml:space="preserve"> </w:t>
      </w:r>
      <w:r w:rsidR="005834CE">
        <w:t xml:space="preserve">Similarly shortly </w:t>
      </w:r>
      <w:r w:rsidR="00322D81">
        <w:t>after</w:t>
      </w:r>
      <w:r w:rsidR="005834CE">
        <w:t xml:space="preserve"> the Turkestan </w:t>
      </w:r>
      <w:proofErr w:type="spellStart"/>
      <w:r w:rsidR="005834CE">
        <w:t>Narkomzem</w:t>
      </w:r>
      <w:proofErr w:type="spellEnd"/>
      <w:r w:rsidR="005834CE">
        <w:t xml:space="preserve"> tasked its in-house lawyer, </w:t>
      </w:r>
      <w:proofErr w:type="spellStart"/>
      <w:r w:rsidR="005834CE">
        <w:t>Dembo</w:t>
      </w:r>
      <w:proofErr w:type="spellEnd"/>
      <w:r w:rsidR="005834CE">
        <w:t>, to put order in his matter by compiling and publishing a thick annotated list of all the legislation on water, land, and forests in force in the republic.</w:t>
      </w:r>
      <w:r w:rsidR="005834CE">
        <w:rPr>
          <w:rStyle w:val="Rimandonotaapidipagina"/>
        </w:rPr>
        <w:footnoteReference w:id="61"/>
      </w:r>
      <w:r w:rsidR="005834CE">
        <w:t xml:space="preserve"> As hinted at in the introduction, the early Soviet State in Central Asia seemed to relish the drafting of pieces of legislation, without being able to </w:t>
      </w:r>
      <w:r w:rsidR="00DA266E">
        <w:t xml:space="preserve">ensure </w:t>
      </w:r>
      <w:r w:rsidR="005834CE">
        <w:t>their implementation.</w:t>
      </w:r>
    </w:p>
    <w:p w:rsidR="00851702" w:rsidRPr="00E728A2" w:rsidRDefault="00851702" w:rsidP="00EF20B0">
      <w:pPr>
        <w:spacing w:before="120" w:after="120" w:line="360" w:lineRule="auto"/>
        <w:jc w:val="both"/>
      </w:pPr>
    </w:p>
    <w:p w:rsidR="00A50C14" w:rsidRPr="00A62B58" w:rsidRDefault="00466C2E" w:rsidP="00466C2E">
      <w:pPr>
        <w:pStyle w:val="Titolo2"/>
        <w:spacing w:before="120" w:after="120" w:line="360" w:lineRule="auto"/>
        <w:jc w:val="both"/>
        <w:rPr>
          <w:sz w:val="22"/>
          <w:szCs w:val="22"/>
        </w:rPr>
      </w:pPr>
      <w:r w:rsidRPr="00E728A2">
        <w:rPr>
          <w:sz w:val="22"/>
          <w:szCs w:val="22"/>
        </w:rPr>
        <w:t>Towards a new “water law” for the whole of Central Asia</w:t>
      </w:r>
    </w:p>
    <w:p w:rsidR="00DA266E" w:rsidRDefault="00162952" w:rsidP="00466C2E">
      <w:pPr>
        <w:spacing w:before="120" w:after="120" w:line="360" w:lineRule="auto"/>
        <w:jc w:val="both"/>
      </w:pPr>
      <w:r>
        <w:t xml:space="preserve">One particular facet of the stratification observed just above was the tension between norms on water that were premised on the State’s full property </w:t>
      </w:r>
      <w:r w:rsidR="00322D81">
        <w:t>in</w:t>
      </w:r>
      <w:r>
        <w:t xml:space="preserve"> this resource (as the 1921 Statute) and norms that, possibly in homage to the NEP, withheld this reference. </w:t>
      </w:r>
      <w:r w:rsidR="00E31E2E">
        <w:t>Furthermore, there was a tension between norms that stressed the role of State organs in water management, and others that instead insisted on the participation of the users</w:t>
      </w:r>
      <w:r w:rsidR="00DA266E">
        <w:t>, especially because this implied that they had to bear most costs</w:t>
      </w:r>
      <w:r w:rsidR="00E31E2E">
        <w:t>. Last but not least</w:t>
      </w:r>
      <w:r>
        <w:t xml:space="preserve">, </w:t>
      </w:r>
      <w:r w:rsidR="00DA266E">
        <w:t xml:space="preserve">there were norms on land only, on water only, </w:t>
      </w:r>
      <w:r w:rsidR="003B1B9B">
        <w:t xml:space="preserve">or </w:t>
      </w:r>
      <w:r w:rsidR="00DA266E">
        <w:t>on a whole array of resources:</w:t>
      </w:r>
      <w:r w:rsidR="00ED5E03">
        <w:t xml:space="preserve"> yet, the situation in Turkestan </w:t>
      </w:r>
      <w:r w:rsidR="005547FF">
        <w:t>suggested that land and water were organically linked and should therefore be regulated together</w:t>
      </w:r>
      <w:r w:rsidR="00ED5E03">
        <w:t>.</w:t>
      </w:r>
      <w:r w:rsidR="00F61466">
        <w:t xml:space="preserve"> This was, for instance, the principle underpinning </w:t>
      </w:r>
      <w:proofErr w:type="spellStart"/>
      <w:r w:rsidR="00F61466">
        <w:t>Asfendiarov’s</w:t>
      </w:r>
      <w:proofErr w:type="spellEnd"/>
      <w:r w:rsidR="00F61466">
        <w:t xml:space="preserve"> idea that the same commissions should be responsible for both land- and water-related litigations.</w:t>
      </w:r>
      <w:r w:rsidR="00640F49">
        <w:t xml:space="preserve"> From 1924 onwards, different responses to this third question defined the cleavage between concurrent projects of water laws at the regional (Central Asia) and at the republican level.</w:t>
      </w:r>
      <w:r w:rsidR="00F3517B">
        <w:t xml:space="preserve"> The same cleavage also opposed the two fields of the ‘old school’ of water law and of the new generation of native political activists. This section and the following one will discuss them in turn, starting from the first.</w:t>
      </w:r>
    </w:p>
    <w:p w:rsidR="00195F5C" w:rsidRPr="00E31E2E" w:rsidRDefault="00E31E2E" w:rsidP="004279FF">
      <w:pPr>
        <w:spacing w:before="120" w:after="120" w:line="360" w:lineRule="auto"/>
        <w:jc w:val="both"/>
        <w:rPr>
          <w:color w:val="0070C0"/>
        </w:rPr>
      </w:pPr>
      <w:r>
        <w:t xml:space="preserve">At the beginning of 1924, several circumstances contributed to the decision to draft a new “Water Law” for Turkestan. First, </w:t>
      </w:r>
      <w:proofErr w:type="spellStart"/>
      <w:r w:rsidR="007210E9" w:rsidRPr="00E728A2">
        <w:t>Asfendiarov</w:t>
      </w:r>
      <w:proofErr w:type="spellEnd"/>
      <w:r w:rsidR="008E5BF4" w:rsidRPr="00E728A2">
        <w:t xml:space="preserve"> quit the people’s commissariat for agricult</w:t>
      </w:r>
      <w:r w:rsidR="0089456F" w:rsidRPr="00E728A2">
        <w:t xml:space="preserve">ure and moved to that of health. </w:t>
      </w:r>
      <w:r w:rsidR="00F3517B">
        <w:t>T</w:t>
      </w:r>
      <w:r w:rsidR="0089456F" w:rsidRPr="00E728A2">
        <w:t xml:space="preserve">his </w:t>
      </w:r>
      <w:r>
        <w:t>move</w:t>
      </w:r>
      <w:r w:rsidRPr="00E728A2">
        <w:t xml:space="preserve"> </w:t>
      </w:r>
      <w:r>
        <w:t>reflected</w:t>
      </w:r>
      <w:r w:rsidRPr="00E728A2">
        <w:t xml:space="preserve"> </w:t>
      </w:r>
      <w:r w:rsidR="0089456F" w:rsidRPr="00E728A2">
        <w:t xml:space="preserve">the </w:t>
      </w:r>
      <w:r w:rsidR="00154DBB">
        <w:t xml:space="preserve">growing </w:t>
      </w:r>
      <w:r w:rsidR="0089456F" w:rsidRPr="00E728A2">
        <w:t xml:space="preserve">ascendancy of the Turkestan Water Administration, led by Mikhail </w:t>
      </w:r>
      <w:proofErr w:type="spellStart"/>
      <w:r w:rsidR="0089456F" w:rsidRPr="00E728A2">
        <w:t>Rykunov</w:t>
      </w:r>
      <w:proofErr w:type="spellEnd"/>
      <w:r w:rsidR="0089456F" w:rsidRPr="00E728A2">
        <w:t xml:space="preserve">, which until then had found in </w:t>
      </w:r>
      <w:proofErr w:type="spellStart"/>
      <w:r w:rsidR="0089456F" w:rsidRPr="00E728A2">
        <w:t>Asfendiarov</w:t>
      </w:r>
      <w:proofErr w:type="spellEnd"/>
      <w:r w:rsidR="0089456F" w:rsidRPr="00E728A2">
        <w:t xml:space="preserve"> a counterweight to its influence. </w:t>
      </w:r>
      <w:r w:rsidR="007210E9" w:rsidRPr="00E728A2">
        <w:t xml:space="preserve"> </w:t>
      </w:r>
      <w:r>
        <w:t>Second</w:t>
      </w:r>
      <w:r w:rsidR="0089456F" w:rsidRPr="00E728A2">
        <w:t xml:space="preserve">, </w:t>
      </w:r>
      <w:r>
        <w:t xml:space="preserve">Moscow forced Turkestan to comply with </w:t>
      </w:r>
      <w:r w:rsidR="00154DBB">
        <w:t>its</w:t>
      </w:r>
      <w:r>
        <w:t xml:space="preserve"> requests to regulate water in a way that would be compatible with the first Union-wide economic plan</w:t>
      </w:r>
      <w:r w:rsidR="0089456F" w:rsidRPr="00E728A2">
        <w:t xml:space="preserve">. </w:t>
      </w:r>
      <w:r w:rsidR="009A0AA5" w:rsidRPr="00E728A2">
        <w:t>It was just after the Turkestan deputy people’s commissar for agriculture, Moor, had visited Moscow that the Tashkent government officially asked the Water Administration (</w:t>
      </w:r>
      <w:proofErr w:type="spellStart"/>
      <w:r w:rsidR="009A0AA5" w:rsidRPr="00E728A2">
        <w:rPr>
          <w:i/>
        </w:rPr>
        <w:t>Vodkhoz</w:t>
      </w:r>
      <w:proofErr w:type="spellEnd"/>
      <w:r w:rsidR="009A0AA5" w:rsidRPr="00E728A2">
        <w:t>) to prepare a draft.</w:t>
      </w:r>
      <w:r w:rsidR="009A0AA5" w:rsidRPr="009C3777">
        <w:rPr>
          <w:rStyle w:val="Rimandonotaapidipagina"/>
        </w:rPr>
        <w:footnoteReference w:id="62"/>
      </w:r>
      <w:r w:rsidR="009A0AA5" w:rsidRPr="00E728A2">
        <w:t xml:space="preserve"> </w:t>
      </w:r>
      <w:r w:rsidR="009A0AA5" w:rsidRPr="00A62B58">
        <w:t xml:space="preserve">The opacity of the </w:t>
      </w:r>
      <w:proofErr w:type="spellStart"/>
      <w:r w:rsidR="009A0AA5" w:rsidRPr="00A62B58">
        <w:t>Turkestani</w:t>
      </w:r>
      <w:proofErr w:type="spellEnd"/>
      <w:r w:rsidR="009A0AA5" w:rsidRPr="00A62B58">
        <w:t xml:space="preserve"> normative framework since the revolution</w:t>
      </w:r>
      <w:r w:rsidR="00180B20" w:rsidRPr="00A62B58">
        <w:t xml:space="preserve"> </w:t>
      </w:r>
      <w:r w:rsidR="009A0AA5" w:rsidRPr="00A62B58">
        <w:t>represented an obstacle to the mobilisation of natural resources in view of the plan</w:t>
      </w:r>
      <w:r w:rsidR="00180B20" w:rsidRPr="00A62B58">
        <w:t xml:space="preserve">. </w:t>
      </w:r>
      <w:r w:rsidR="00724693" w:rsidRPr="00A62B58">
        <w:t>In addition, none of the texts passed by Tashkent until the</w:t>
      </w:r>
      <w:r w:rsidR="00640F49">
        <w:t>n</w:t>
      </w:r>
      <w:r w:rsidR="00724693" w:rsidRPr="00A62B58">
        <w:t xml:space="preserve"> had touched upon the issue of the definition </w:t>
      </w:r>
      <w:r w:rsidR="004279FF" w:rsidRPr="00A62B58">
        <w:t>(</w:t>
      </w:r>
      <w:proofErr w:type="spellStart"/>
      <w:r w:rsidR="004279FF" w:rsidRPr="00A62B58">
        <w:rPr>
          <w:i/>
        </w:rPr>
        <w:t>mezhevanie</w:t>
      </w:r>
      <w:proofErr w:type="spellEnd"/>
      <w:r w:rsidR="004279FF" w:rsidRPr="00A62B58">
        <w:t>)</w:t>
      </w:r>
      <w:r w:rsidR="004279FF">
        <w:t xml:space="preserve"> </w:t>
      </w:r>
      <w:r w:rsidR="00724693" w:rsidRPr="00A62B58">
        <w:t xml:space="preserve">of individual and collective water rights, for which the </w:t>
      </w:r>
      <w:r w:rsidR="00724693" w:rsidRPr="00A62B58">
        <w:rPr>
          <w:i/>
        </w:rPr>
        <w:t>status quo</w:t>
      </w:r>
      <w:r w:rsidR="00724693" w:rsidRPr="00A62B58">
        <w:t xml:space="preserve"> was largely maintained unaltered.</w:t>
      </w:r>
      <w:r w:rsidR="00724693" w:rsidRPr="00A62B58">
        <w:rPr>
          <w:i/>
        </w:rPr>
        <w:t xml:space="preserve"> </w:t>
      </w:r>
      <w:r w:rsidR="009A0AA5" w:rsidRPr="00A62B58">
        <w:t>A new “Water L</w:t>
      </w:r>
      <w:r w:rsidR="00F46F4F" w:rsidRPr="00A62B58">
        <w:t>a</w:t>
      </w:r>
      <w:r w:rsidR="009A0AA5" w:rsidRPr="00A62B58">
        <w:t xml:space="preserve">w” should have solved </w:t>
      </w:r>
      <w:r w:rsidR="00724693" w:rsidRPr="00A62B58">
        <w:t xml:space="preserve">those </w:t>
      </w:r>
      <w:r w:rsidR="009A0AA5" w:rsidRPr="00A62B58">
        <w:t>problem</w:t>
      </w:r>
      <w:r w:rsidR="00724693" w:rsidRPr="00A62B58">
        <w:t>s</w:t>
      </w:r>
      <w:r w:rsidR="009A0AA5" w:rsidRPr="00A62B58">
        <w:t>.</w:t>
      </w:r>
    </w:p>
    <w:p w:rsidR="0017777A" w:rsidRPr="00E728A2" w:rsidRDefault="00F3517B" w:rsidP="00466C2E">
      <w:pPr>
        <w:spacing w:before="120" w:after="120" w:line="360" w:lineRule="auto"/>
        <w:jc w:val="both"/>
      </w:pPr>
      <w:r>
        <w:t xml:space="preserve">That the </w:t>
      </w:r>
      <w:r w:rsidR="00180B20">
        <w:t>Water Administration</w:t>
      </w:r>
      <w:r>
        <w:t xml:space="preserve"> had the upper hand in this process was immediately visible from that fact that it</w:t>
      </w:r>
      <w:r w:rsidR="00180B20">
        <w:t xml:space="preserve"> tried to impose, as a basis for further discussion, a draft “Water Law” that had already been prepared and was waiting in a drawer. One </w:t>
      </w:r>
      <w:r w:rsidR="00154DBB">
        <w:t>can</w:t>
      </w:r>
      <w:r w:rsidR="00180B20">
        <w:t xml:space="preserve">not explain otherwise how this first draft could have been produced in less than one week. The </w:t>
      </w:r>
      <w:proofErr w:type="spellStart"/>
      <w:r w:rsidR="00180B20">
        <w:t>Turkestani</w:t>
      </w:r>
      <w:proofErr w:type="spellEnd"/>
      <w:r w:rsidR="00180B20">
        <w:t xml:space="preserve"> </w:t>
      </w:r>
      <w:proofErr w:type="spellStart"/>
      <w:r w:rsidR="00180B20">
        <w:t>Narkomzem</w:t>
      </w:r>
      <w:proofErr w:type="spellEnd"/>
      <w:r w:rsidR="00180B20">
        <w:t xml:space="preserve">, though, rejected this text and convened instead a new commission. The composition of the latter signified an attempt to include all the existing viewpoints on the regulation of water usage: it partly resembled the “inter-institutional commission” that had produced the 1921 Statute, but it also included elements of the new native Party leadership. More specifically, its leading member was </w:t>
      </w:r>
      <w:proofErr w:type="spellStart"/>
      <w:r w:rsidR="00180B20" w:rsidRPr="00A62B58">
        <w:t>Aleksei</w:t>
      </w:r>
      <w:proofErr w:type="spellEnd"/>
      <w:r w:rsidR="00180B20">
        <w:t xml:space="preserve"> </w:t>
      </w:r>
      <w:proofErr w:type="spellStart"/>
      <w:r w:rsidR="00180B20">
        <w:t>Uspenskii</w:t>
      </w:r>
      <w:proofErr w:type="spellEnd"/>
      <w:r w:rsidR="00180B20">
        <w:t xml:space="preserve">, former officer of </w:t>
      </w:r>
      <w:proofErr w:type="spellStart"/>
      <w:r w:rsidR="00180B20">
        <w:t>Krivoshein’s</w:t>
      </w:r>
      <w:proofErr w:type="spellEnd"/>
      <w:r w:rsidR="00180B20">
        <w:t xml:space="preserve"> </w:t>
      </w:r>
      <w:proofErr w:type="spellStart"/>
      <w:r w:rsidR="00180B20">
        <w:t>GUZiZ</w:t>
      </w:r>
      <w:proofErr w:type="spellEnd"/>
      <w:r w:rsidR="00640F49">
        <w:t xml:space="preserve"> and editor of </w:t>
      </w:r>
      <w:proofErr w:type="spellStart"/>
      <w:r w:rsidR="00640F49">
        <w:rPr>
          <w:i/>
        </w:rPr>
        <w:t>Voprosy</w:t>
      </w:r>
      <w:proofErr w:type="spellEnd"/>
      <w:r w:rsidR="00640F49">
        <w:rPr>
          <w:i/>
        </w:rPr>
        <w:t xml:space="preserve"> </w:t>
      </w:r>
      <w:proofErr w:type="spellStart"/>
      <w:r w:rsidR="00640F49">
        <w:rPr>
          <w:i/>
        </w:rPr>
        <w:t>Kolonizatsii</w:t>
      </w:r>
      <w:proofErr w:type="spellEnd"/>
      <w:r w:rsidR="00D44EA4" w:rsidRPr="00E728A2">
        <w:t>.</w:t>
      </w:r>
      <w:r w:rsidR="004B5B19">
        <w:t xml:space="preserve"> To balance </w:t>
      </w:r>
      <w:proofErr w:type="spellStart"/>
      <w:r w:rsidR="004B5B19">
        <w:t>Uspenskii</w:t>
      </w:r>
      <w:proofErr w:type="spellEnd"/>
      <w:r w:rsidR="004B5B19">
        <w:t xml:space="preserve"> and other old-school ‘experts’, no</w:t>
      </w:r>
      <w:r w:rsidR="00154DBB">
        <w:t>ne other</w:t>
      </w:r>
      <w:r w:rsidR="004B5B19">
        <w:t xml:space="preserve"> than </w:t>
      </w:r>
      <w:proofErr w:type="spellStart"/>
      <w:r w:rsidR="004B5B19">
        <w:t>Asfendiarov</w:t>
      </w:r>
      <w:proofErr w:type="spellEnd"/>
      <w:r w:rsidR="004B5B19">
        <w:t xml:space="preserve"> was also included in the commission.</w:t>
      </w:r>
      <w:r w:rsidR="00B7364A" w:rsidRPr="009C3777">
        <w:rPr>
          <w:rStyle w:val="Rimandonotaapidipagina"/>
        </w:rPr>
        <w:footnoteReference w:id="63"/>
      </w:r>
      <w:r w:rsidR="004B5B19">
        <w:t xml:space="preserve"> </w:t>
      </w:r>
      <w:proofErr w:type="spellStart"/>
      <w:r w:rsidR="004B5B19">
        <w:t>Asfendiarov</w:t>
      </w:r>
      <w:proofErr w:type="spellEnd"/>
      <w:r w:rsidR="004B5B19">
        <w:t xml:space="preserve"> had indeed quit the </w:t>
      </w:r>
      <w:proofErr w:type="spellStart"/>
      <w:r w:rsidR="004B5B19">
        <w:t>Narkomzem</w:t>
      </w:r>
      <w:proofErr w:type="spellEnd"/>
      <w:r w:rsidR="004B5B19">
        <w:t xml:space="preserve">: he was </w:t>
      </w:r>
      <w:r w:rsidR="0017777A" w:rsidRPr="00E728A2">
        <w:t>called back</w:t>
      </w:r>
      <w:r>
        <w:t>, though,</w:t>
      </w:r>
      <w:r w:rsidR="0017777A" w:rsidRPr="00E728A2">
        <w:t xml:space="preserve"> because of his expertise</w:t>
      </w:r>
      <w:r w:rsidR="004B5B19">
        <w:t xml:space="preserve"> and </w:t>
      </w:r>
      <w:r w:rsidR="0017777A" w:rsidRPr="00E728A2">
        <w:t xml:space="preserve">because of the interests he represented, </w:t>
      </w:r>
      <w:r w:rsidR="002859D9">
        <w:t xml:space="preserve">and </w:t>
      </w:r>
      <w:r w:rsidR="0017777A" w:rsidRPr="00E728A2">
        <w:t>possibly</w:t>
      </w:r>
      <w:r w:rsidR="002859D9">
        <w:t xml:space="preserve"> for</w:t>
      </w:r>
      <w:r w:rsidR="0017777A" w:rsidRPr="00E728A2">
        <w:t xml:space="preserve"> fear that otherwise the commission would have lacked credibility.</w:t>
      </w:r>
      <w:r w:rsidR="004B5B19">
        <w:t xml:space="preserve"> In any case, the result was that one of the most eminent advocates of Tsarist resettlement policies and one of the most ardent supporters of early Soviet de-colonisation sat together on the organ that was supposed to systematise and renew water rights in Central Asia. While previous pieces of legislation could be broadly ascribed to the influence of one of these two sides, the new “Water Law” should supposedly come out of a synthesis. This was not to happen without clashes.</w:t>
      </w:r>
    </w:p>
    <w:p w:rsidR="00B7364A" w:rsidRPr="00E728A2" w:rsidRDefault="00D44EA4" w:rsidP="00466C2E">
      <w:pPr>
        <w:spacing w:before="120" w:after="120" w:line="360" w:lineRule="auto"/>
        <w:jc w:val="both"/>
      </w:pPr>
      <w:r w:rsidRPr="00E728A2">
        <w:t>A week</w:t>
      </w:r>
      <w:r w:rsidR="00F46F4F">
        <w:t xml:space="preserve"> </w:t>
      </w:r>
      <w:r w:rsidR="004B5B19">
        <w:t>after its first meeting</w:t>
      </w:r>
      <w:r w:rsidRPr="00E728A2">
        <w:t>,</w:t>
      </w:r>
      <w:r w:rsidR="00B7364A" w:rsidRPr="00E728A2">
        <w:t xml:space="preserve"> the commission produced a “temporary water code”</w:t>
      </w:r>
      <w:r w:rsidRPr="00E728A2">
        <w:t>, which the b</w:t>
      </w:r>
      <w:r w:rsidR="00B7364A" w:rsidRPr="00E728A2">
        <w:t xml:space="preserve">oard of </w:t>
      </w:r>
      <w:r w:rsidR="004B5B19">
        <w:t xml:space="preserve">the </w:t>
      </w:r>
      <w:proofErr w:type="spellStart"/>
      <w:r w:rsidR="00B7364A" w:rsidRPr="00E728A2">
        <w:t>Narkomzem</w:t>
      </w:r>
      <w:proofErr w:type="spellEnd"/>
      <w:r w:rsidR="00B7364A" w:rsidRPr="00E728A2">
        <w:t xml:space="preserve"> approved on the basis of </w:t>
      </w:r>
      <w:proofErr w:type="spellStart"/>
      <w:r w:rsidRPr="00E728A2">
        <w:t>Asfendiarov’s</w:t>
      </w:r>
      <w:proofErr w:type="spellEnd"/>
      <w:r w:rsidRPr="00E728A2">
        <w:t xml:space="preserve"> report. </w:t>
      </w:r>
      <w:r w:rsidR="0017777A" w:rsidRPr="00E728A2">
        <w:t xml:space="preserve">One could distinctly see </w:t>
      </w:r>
      <w:proofErr w:type="spellStart"/>
      <w:r w:rsidR="0017777A" w:rsidRPr="00E728A2">
        <w:t>Asfendiarov’s</w:t>
      </w:r>
      <w:proofErr w:type="spellEnd"/>
      <w:r w:rsidR="0017777A" w:rsidRPr="00E728A2">
        <w:t xml:space="preserve"> hand</w:t>
      </w:r>
      <w:r w:rsidR="004B5B19">
        <w:t xml:space="preserve"> in that</w:t>
      </w:r>
      <w:r w:rsidR="0017777A" w:rsidRPr="00E728A2">
        <w:t xml:space="preserve"> t</w:t>
      </w:r>
      <w:r w:rsidR="00F61533" w:rsidRPr="00E728A2">
        <w:t xml:space="preserve">his </w:t>
      </w:r>
      <w:r w:rsidR="006C5DB2">
        <w:t>text</w:t>
      </w:r>
      <w:r w:rsidR="00F61533" w:rsidRPr="00E728A2">
        <w:t xml:space="preserve"> </w:t>
      </w:r>
      <w:r w:rsidRPr="00E728A2">
        <w:t xml:space="preserve">put </w:t>
      </w:r>
      <w:r w:rsidR="00B7364A" w:rsidRPr="00E728A2">
        <w:t xml:space="preserve">a strong accent </w:t>
      </w:r>
      <w:r w:rsidRPr="00E728A2">
        <w:t>on the parallel between land orga</w:t>
      </w:r>
      <w:r w:rsidR="00B7364A" w:rsidRPr="00E728A2">
        <w:t xml:space="preserve">nisation and water management. </w:t>
      </w:r>
      <w:r w:rsidR="00D954A0">
        <w:t>M</w:t>
      </w:r>
      <w:r w:rsidR="00D954A0" w:rsidRPr="00E728A2">
        <w:t xml:space="preserve">easures contained in the “temporary water code” </w:t>
      </w:r>
      <w:r w:rsidR="00D954A0">
        <w:t xml:space="preserve">were </w:t>
      </w:r>
      <w:r w:rsidR="00D954A0" w:rsidRPr="00E728A2">
        <w:t xml:space="preserve">not </w:t>
      </w:r>
      <w:r w:rsidR="00D954A0">
        <w:t xml:space="preserve">to </w:t>
      </w:r>
      <w:r w:rsidR="00D954A0" w:rsidRPr="00E728A2">
        <w:t>be carried out after the land organisation, but together with it.</w:t>
      </w:r>
      <w:r w:rsidR="00D954A0">
        <w:t xml:space="preserve"> </w:t>
      </w:r>
      <w:r w:rsidR="004B5B19">
        <w:t xml:space="preserve">Despite the nature of the law to be written, which Moscow and the </w:t>
      </w:r>
      <w:proofErr w:type="spellStart"/>
      <w:r w:rsidR="004B5B19">
        <w:t>Narkomzem</w:t>
      </w:r>
      <w:proofErr w:type="spellEnd"/>
      <w:r w:rsidR="004B5B19">
        <w:t xml:space="preserve"> insisted should focus on water only, </w:t>
      </w:r>
      <w:proofErr w:type="spellStart"/>
      <w:r w:rsidR="00D954A0">
        <w:t>Asfendiarov</w:t>
      </w:r>
      <w:proofErr w:type="spellEnd"/>
      <w:r w:rsidR="00D954A0">
        <w:t xml:space="preserve"> leveraged these organs’ emphasis on land organisation to bring back in his idea that the two resources could not be handled completely separately.</w:t>
      </w:r>
      <w:r w:rsidR="00B7364A" w:rsidRPr="009C3777">
        <w:rPr>
          <w:rStyle w:val="Rimandonotaapidipagina"/>
        </w:rPr>
        <w:footnoteReference w:id="64"/>
      </w:r>
      <w:r w:rsidR="00B7364A" w:rsidRPr="00E728A2">
        <w:t xml:space="preserve"> </w:t>
      </w:r>
      <w:r w:rsidR="00D954A0">
        <w:t xml:space="preserve"> Furthermore, by mentioning the link with land organisation, </w:t>
      </w:r>
      <w:proofErr w:type="spellStart"/>
      <w:r w:rsidR="00B7364A" w:rsidRPr="00E728A2">
        <w:t>Asfendiarov</w:t>
      </w:r>
      <w:proofErr w:type="spellEnd"/>
      <w:r w:rsidR="00B7364A" w:rsidRPr="00E728A2">
        <w:t xml:space="preserve"> </w:t>
      </w:r>
      <w:r w:rsidR="00D954A0">
        <w:t>(</w:t>
      </w:r>
      <w:r w:rsidR="00B7364A" w:rsidRPr="00E728A2">
        <w:t>and</w:t>
      </w:r>
      <w:r w:rsidR="0017777A" w:rsidRPr="00E728A2">
        <w:t xml:space="preserve"> possibly other elements </w:t>
      </w:r>
      <w:r w:rsidR="00D954A0">
        <w:t>in</w:t>
      </w:r>
      <w:r w:rsidR="00D954A0" w:rsidRPr="00E728A2">
        <w:t xml:space="preserve"> </w:t>
      </w:r>
      <w:r w:rsidR="0017777A" w:rsidRPr="00E728A2">
        <w:t xml:space="preserve">the </w:t>
      </w:r>
      <w:proofErr w:type="spellStart"/>
      <w:r w:rsidR="00B7364A" w:rsidRPr="00E728A2">
        <w:t>Narkomzem</w:t>
      </w:r>
      <w:proofErr w:type="spellEnd"/>
      <w:r w:rsidR="00D954A0">
        <w:t>)</w:t>
      </w:r>
      <w:r w:rsidR="00B7364A" w:rsidRPr="00E728A2">
        <w:t xml:space="preserve"> </w:t>
      </w:r>
      <w:r w:rsidR="00D954A0">
        <w:t>took the</w:t>
      </w:r>
      <w:r w:rsidR="00B7364A" w:rsidRPr="00E728A2">
        <w:t xml:space="preserve"> opportunity to re-introduce the </w:t>
      </w:r>
      <w:r w:rsidR="00D954A0">
        <w:t>idea</w:t>
      </w:r>
      <w:r w:rsidR="00D954A0" w:rsidRPr="00E728A2">
        <w:t xml:space="preserve"> </w:t>
      </w:r>
      <w:r w:rsidR="00B7364A" w:rsidRPr="00E728A2">
        <w:t xml:space="preserve">of strong local control on water allocation </w:t>
      </w:r>
      <w:r w:rsidR="00D954A0">
        <w:t>through the “land-and-</w:t>
      </w:r>
      <w:r w:rsidR="004279FF">
        <w:t xml:space="preserve">water </w:t>
      </w:r>
      <w:r w:rsidR="00D954A0">
        <w:t xml:space="preserve">commissions”. This had been </w:t>
      </w:r>
      <w:r w:rsidR="00587DF4">
        <w:t xml:space="preserve">excluded before, as we know, by denying the commissions their </w:t>
      </w:r>
      <w:r w:rsidR="00B7364A" w:rsidRPr="00E728A2">
        <w:t>pre-emptive competence</w:t>
      </w:r>
      <w:r w:rsidR="00587DF4">
        <w:t xml:space="preserve"> on land organisation plans</w:t>
      </w:r>
      <w:r w:rsidR="00B7364A" w:rsidRPr="00E728A2">
        <w:t xml:space="preserve">. </w:t>
      </w:r>
      <w:r w:rsidR="00587DF4">
        <w:t>In</w:t>
      </w:r>
      <w:r w:rsidR="00F61533" w:rsidRPr="00E728A2">
        <w:t xml:space="preserve"> </w:t>
      </w:r>
      <w:r w:rsidR="00587DF4">
        <w:t>the</w:t>
      </w:r>
      <w:r w:rsidR="00587DF4" w:rsidRPr="00E728A2">
        <w:t xml:space="preserve"> </w:t>
      </w:r>
      <w:r w:rsidR="00F61533" w:rsidRPr="00E728A2">
        <w:t>draft “temporary water code”</w:t>
      </w:r>
      <w:r w:rsidR="00587DF4">
        <w:t xml:space="preserve"> of 1924</w:t>
      </w:r>
      <w:r w:rsidR="00433899" w:rsidRPr="00E728A2">
        <w:t xml:space="preserve">, </w:t>
      </w:r>
      <w:r w:rsidR="00587DF4">
        <w:t xml:space="preserve">more precisely, </w:t>
      </w:r>
      <w:r w:rsidR="00433899" w:rsidRPr="00E728A2">
        <w:t>the “assemblies for land organization” (</w:t>
      </w:r>
      <w:proofErr w:type="spellStart"/>
      <w:r w:rsidR="00433899" w:rsidRPr="00E728A2">
        <w:rPr>
          <w:i/>
          <w:iCs/>
        </w:rPr>
        <w:t>zemel’noustroitel’nye</w:t>
      </w:r>
      <w:proofErr w:type="spellEnd"/>
      <w:r w:rsidR="00433899" w:rsidRPr="00E728A2">
        <w:rPr>
          <w:i/>
          <w:iCs/>
        </w:rPr>
        <w:t xml:space="preserve"> </w:t>
      </w:r>
      <w:proofErr w:type="spellStart"/>
      <w:r w:rsidR="00433899" w:rsidRPr="00E728A2">
        <w:rPr>
          <w:i/>
          <w:iCs/>
        </w:rPr>
        <w:t>soveshchania</w:t>
      </w:r>
      <w:proofErr w:type="spellEnd"/>
      <w:r w:rsidR="00433899" w:rsidRPr="00E728A2">
        <w:t xml:space="preserve">), which were deciding the criteria for the allocation of land, became responsible for the determination of rights on water, too. </w:t>
      </w:r>
      <w:r w:rsidR="006C5DB2">
        <w:t>In other words, t</w:t>
      </w:r>
      <w:r w:rsidR="00B7364A" w:rsidRPr="00E728A2">
        <w:t xml:space="preserve">he land-and-water nexus </w:t>
      </w:r>
      <w:r w:rsidR="006C5DB2">
        <w:t xml:space="preserve">was </w:t>
      </w:r>
      <w:r w:rsidR="00B7364A" w:rsidRPr="00E728A2">
        <w:t xml:space="preserve">to be treated as indivisible and dealt with by looking at the </w:t>
      </w:r>
      <w:r w:rsidR="00433899" w:rsidRPr="00E728A2">
        <w:t>“</w:t>
      </w:r>
      <w:r w:rsidR="00B7364A" w:rsidRPr="00E728A2">
        <w:t xml:space="preserve">toiling </w:t>
      </w:r>
      <w:r w:rsidR="00433899" w:rsidRPr="00E728A2">
        <w:t xml:space="preserve">land </w:t>
      </w:r>
      <w:r w:rsidR="00B7364A" w:rsidRPr="00E728A2">
        <w:t>rights</w:t>
      </w:r>
      <w:r w:rsidR="00433899" w:rsidRPr="00E728A2">
        <w:t>”</w:t>
      </w:r>
      <w:r w:rsidR="00B7364A" w:rsidRPr="00E728A2">
        <w:t xml:space="preserve"> of the communities, rather than at the interests of other stakeholders (</w:t>
      </w:r>
      <w:r w:rsidR="006C5DB2">
        <w:t>including the</w:t>
      </w:r>
      <w:r w:rsidR="00B7364A" w:rsidRPr="00E728A2">
        <w:t xml:space="preserve"> Water Administration).</w:t>
      </w:r>
    </w:p>
    <w:p w:rsidR="00F3517B" w:rsidRDefault="00612E9F" w:rsidP="0012178B">
      <w:pPr>
        <w:spacing w:before="120" w:after="120" w:line="360" w:lineRule="auto"/>
        <w:jc w:val="both"/>
      </w:pPr>
      <w:r>
        <w:t xml:space="preserve">Revising its original plan to focus on water law only, the </w:t>
      </w:r>
      <w:proofErr w:type="spellStart"/>
      <w:r>
        <w:t>Narkomzem</w:t>
      </w:r>
      <w:proofErr w:type="spellEnd"/>
      <w:r>
        <w:t xml:space="preserve"> soon embraced </w:t>
      </w:r>
      <w:proofErr w:type="spellStart"/>
      <w:r>
        <w:t>Asfendiarov’s</w:t>
      </w:r>
      <w:proofErr w:type="spellEnd"/>
      <w:r>
        <w:t xml:space="preserve"> line and </w:t>
      </w:r>
      <w:r w:rsidR="000F232A">
        <w:t>chose</w:t>
      </w:r>
      <w:r>
        <w:t xml:space="preserve"> to merge the “temporary water code” with the extant </w:t>
      </w:r>
      <w:r w:rsidR="00433899" w:rsidRPr="00E728A2">
        <w:t>“land code”</w:t>
      </w:r>
      <w:r w:rsidR="004D722E" w:rsidRPr="00E728A2">
        <w:t xml:space="preserve"> (adapted from the Russian one and implemented since Spring 1923)</w:t>
      </w:r>
      <w:r w:rsidR="00D44EA4" w:rsidRPr="00E728A2">
        <w:t>, by modifying the latter</w:t>
      </w:r>
      <w:r w:rsidR="00433899" w:rsidRPr="00E728A2">
        <w:t xml:space="preserve"> and producing a comprehensive “land-and-water code”</w:t>
      </w:r>
      <w:r w:rsidR="00D44EA4" w:rsidRPr="00E728A2">
        <w:t>.</w:t>
      </w:r>
      <w:r w:rsidR="00D44EA4" w:rsidRPr="009C3777">
        <w:rPr>
          <w:rStyle w:val="Rimandonotaapidipagina"/>
        </w:rPr>
        <w:footnoteReference w:id="65"/>
      </w:r>
      <w:r w:rsidR="00D44EA4" w:rsidRPr="00E728A2">
        <w:t xml:space="preserve"> This </w:t>
      </w:r>
      <w:r>
        <w:t xml:space="preserve">move was accompanied by the establishment of a new, larger commission. It included representatives of the two ‘factions’ mentioned above, as well as a small number of engineering specialists from the </w:t>
      </w:r>
      <w:proofErr w:type="spellStart"/>
      <w:r>
        <w:rPr>
          <w:i/>
        </w:rPr>
        <w:t>Vodkhoz</w:t>
      </w:r>
      <w:proofErr w:type="spellEnd"/>
      <w:r>
        <w:t xml:space="preserve">. The presence among its members of </w:t>
      </w:r>
      <w:proofErr w:type="spellStart"/>
      <w:r>
        <w:t>Khojikov</w:t>
      </w:r>
      <w:proofErr w:type="spellEnd"/>
      <w:r>
        <w:t xml:space="preserve">, at the time the person responsible for livestock breeding in the </w:t>
      </w:r>
      <w:proofErr w:type="spellStart"/>
      <w:r>
        <w:t>Narkomzem</w:t>
      </w:r>
      <w:proofErr w:type="spellEnd"/>
      <w:r>
        <w:t xml:space="preserve">, shows that the commission was to take into account the needs of both sedentary agriculture and </w:t>
      </w:r>
      <w:proofErr w:type="spellStart"/>
      <w:r>
        <w:t>pastoralism</w:t>
      </w:r>
      <w:proofErr w:type="spellEnd"/>
      <w:r>
        <w:t xml:space="preserve">. </w:t>
      </w:r>
      <w:proofErr w:type="spellStart"/>
      <w:r>
        <w:t>Asfendiarov</w:t>
      </w:r>
      <w:proofErr w:type="spellEnd"/>
      <w:r>
        <w:t xml:space="preserve">, </w:t>
      </w:r>
      <w:proofErr w:type="spellStart"/>
      <w:r>
        <w:t>Uspenskii</w:t>
      </w:r>
      <w:proofErr w:type="spellEnd"/>
      <w:r>
        <w:t xml:space="preserve">, and others were confirmed in their role, under the chairmanship of the deputy </w:t>
      </w:r>
      <w:proofErr w:type="spellStart"/>
      <w:r>
        <w:t>Narkomzem</w:t>
      </w:r>
      <w:proofErr w:type="spellEnd"/>
      <w:r>
        <w:t xml:space="preserve"> </w:t>
      </w:r>
      <w:proofErr w:type="spellStart"/>
      <w:r>
        <w:t>Dadabaev</w:t>
      </w:r>
      <w:proofErr w:type="spellEnd"/>
      <w:r w:rsidR="00D44EA4" w:rsidRPr="00E728A2">
        <w:t>.</w:t>
      </w:r>
      <w:r w:rsidR="00D44EA4" w:rsidRPr="009C3777">
        <w:rPr>
          <w:rStyle w:val="Rimandonotaapidipagina"/>
        </w:rPr>
        <w:footnoteReference w:id="66"/>
      </w:r>
      <w:r w:rsidR="00D44EA4" w:rsidRPr="00E728A2">
        <w:t xml:space="preserve"> </w:t>
      </w:r>
      <w:r w:rsidR="002753BB">
        <w:t>F</w:t>
      </w:r>
      <w:r w:rsidR="00D44EA4" w:rsidRPr="00E728A2">
        <w:t xml:space="preserve">unding for the drafting of such a ‘unified’ code </w:t>
      </w:r>
      <w:r w:rsidR="00433899" w:rsidRPr="00E728A2">
        <w:t>became</w:t>
      </w:r>
      <w:r w:rsidR="00D44EA4" w:rsidRPr="00E728A2">
        <w:t xml:space="preserve"> available somewhat </w:t>
      </w:r>
      <w:r w:rsidR="0090600A">
        <w:t>later</w:t>
      </w:r>
      <w:r w:rsidR="00D44EA4" w:rsidRPr="00E728A2">
        <w:t>, in May 1924.</w:t>
      </w:r>
      <w:r w:rsidR="00D44EA4" w:rsidRPr="009C3777">
        <w:rPr>
          <w:rStyle w:val="Rimandonotaapidipagina"/>
        </w:rPr>
        <w:footnoteReference w:id="67"/>
      </w:r>
      <w:r w:rsidR="00D44EA4" w:rsidRPr="00E728A2">
        <w:t xml:space="preserve"> </w:t>
      </w:r>
    </w:p>
    <w:p w:rsidR="002B2DA3" w:rsidRPr="00E728A2" w:rsidRDefault="006E36EF" w:rsidP="004279FF">
      <w:pPr>
        <w:spacing w:before="120" w:after="120" w:line="360" w:lineRule="auto"/>
        <w:jc w:val="both"/>
      </w:pPr>
      <w:r>
        <w:t xml:space="preserve">In the same month, to obviate the problem of the lack of rules on water rights outside the agricultural sector, the </w:t>
      </w:r>
      <w:proofErr w:type="spellStart"/>
      <w:r>
        <w:t>Turkestani</w:t>
      </w:r>
      <w:proofErr w:type="spellEnd"/>
      <w:r>
        <w:t xml:space="preserve"> government approved a new set of</w:t>
      </w:r>
      <w:r w:rsidR="005155E7">
        <w:t xml:space="preserve"> less ambitious</w:t>
      </w:r>
      <w:r>
        <w:t xml:space="preserve"> “Temporary rules” on water</w:t>
      </w:r>
      <w:r w:rsidR="005155E7">
        <w:t xml:space="preserve">. The latter </w:t>
      </w:r>
      <w:r w:rsidR="00F3517B">
        <w:t xml:space="preserve">abandoned </w:t>
      </w:r>
      <w:r w:rsidR="005155E7">
        <w:t xml:space="preserve">the </w:t>
      </w:r>
      <w:r w:rsidR="00F3517B">
        <w:t>definition</w:t>
      </w:r>
      <w:r w:rsidR="005155E7">
        <w:t xml:space="preserve"> of water as</w:t>
      </w:r>
      <w:r w:rsidR="006C3D25">
        <w:t xml:space="preserve"> a</w:t>
      </w:r>
      <w:r w:rsidR="005155E7">
        <w:t xml:space="preserve"> “domain” (</w:t>
      </w:r>
      <w:proofErr w:type="spellStart"/>
      <w:r w:rsidR="005155E7">
        <w:rPr>
          <w:i/>
          <w:iCs/>
        </w:rPr>
        <w:t>dostoianie</w:t>
      </w:r>
      <w:proofErr w:type="spellEnd"/>
      <w:r w:rsidR="005155E7">
        <w:t>)</w:t>
      </w:r>
      <w:r w:rsidR="005155E7">
        <w:rPr>
          <w:i/>
          <w:iCs/>
        </w:rPr>
        <w:t xml:space="preserve"> </w:t>
      </w:r>
      <w:r w:rsidR="005155E7">
        <w:t>of the State and reverted instead to the language of “property” (</w:t>
      </w:r>
      <w:proofErr w:type="spellStart"/>
      <w:r w:rsidR="005155E7">
        <w:rPr>
          <w:i/>
          <w:iCs/>
        </w:rPr>
        <w:t>sobstvennost</w:t>
      </w:r>
      <w:proofErr w:type="spellEnd"/>
      <w:r w:rsidR="005155E7">
        <w:rPr>
          <w:i/>
          <w:iCs/>
        </w:rPr>
        <w:t>’</w:t>
      </w:r>
      <w:r w:rsidR="005155E7">
        <w:t>) used in the 1921 Statute. However, it maintained that the titular</w:t>
      </w:r>
      <w:r w:rsidR="006C3D25">
        <w:t xml:space="preserve"> holder</w:t>
      </w:r>
      <w:r w:rsidR="005155E7">
        <w:t xml:space="preserve"> of such </w:t>
      </w:r>
      <w:r w:rsidR="006C3D25">
        <w:t xml:space="preserve">a </w:t>
      </w:r>
      <w:r w:rsidR="005155E7">
        <w:t xml:space="preserve">right was the Turkestan republic, rather than the Soviet State as a whole. The 1924 “temporary rules”, though, still left unsolved the question of the </w:t>
      </w:r>
      <w:r w:rsidR="004279FF">
        <w:t xml:space="preserve">definition </w:t>
      </w:r>
      <w:r w:rsidR="005155E7">
        <w:t xml:space="preserve">of the users’ rights, </w:t>
      </w:r>
      <w:r w:rsidR="004279FF">
        <w:t xml:space="preserve">restricting themselves </w:t>
      </w:r>
      <w:r w:rsidR="005155E7">
        <w:t xml:space="preserve">to the uncontroversial recognition of </w:t>
      </w:r>
      <w:r w:rsidR="005155E7" w:rsidRPr="00A62B58">
        <w:rPr>
          <w:i/>
          <w:iCs/>
        </w:rPr>
        <w:t>factual</w:t>
      </w:r>
      <w:r w:rsidR="005155E7">
        <w:t xml:space="preserve"> usage.</w:t>
      </w:r>
      <w:r w:rsidR="005155E7">
        <w:rPr>
          <w:rStyle w:val="Rimandonotaapidipagina"/>
        </w:rPr>
        <w:footnoteReference w:id="68"/>
      </w:r>
    </w:p>
    <w:p w:rsidR="001B7326" w:rsidRDefault="006E36EF" w:rsidP="0012178B">
      <w:pPr>
        <w:spacing w:before="120" w:after="120" w:line="360" w:lineRule="auto"/>
        <w:jc w:val="both"/>
      </w:pPr>
      <w:r>
        <w:t xml:space="preserve">In the second half of 1924, thus, the project of a unified code on land and water, advocated by </w:t>
      </w:r>
      <w:proofErr w:type="spellStart"/>
      <w:r>
        <w:t>Asfendiarov</w:t>
      </w:r>
      <w:proofErr w:type="spellEnd"/>
      <w:r>
        <w:t xml:space="preserve"> but not embraced in legislation until then, seemed </w:t>
      </w:r>
      <w:r w:rsidR="006C3D25">
        <w:t xml:space="preserve">to have been </w:t>
      </w:r>
      <w:r>
        <w:t xml:space="preserve">put off, but not altogether discarded. It was the delimitation and the establishment of </w:t>
      </w:r>
      <w:r w:rsidR="005155E7">
        <w:t>distinct</w:t>
      </w:r>
      <w:r>
        <w:t xml:space="preserve"> </w:t>
      </w:r>
      <w:r w:rsidR="000F232A">
        <w:t xml:space="preserve">Central Asian </w:t>
      </w:r>
      <w:r>
        <w:t xml:space="preserve">national </w:t>
      </w:r>
      <w:r w:rsidR="000F232A">
        <w:t xml:space="preserve">republics </w:t>
      </w:r>
      <w:r>
        <w:t xml:space="preserve">that </w:t>
      </w:r>
      <w:r w:rsidR="001B7326">
        <w:t xml:space="preserve">ultimately </w:t>
      </w:r>
      <w:r w:rsidR="000F232A">
        <w:t xml:space="preserve">thwarted </w:t>
      </w:r>
      <w:r w:rsidR="002753BB">
        <w:t>the</w:t>
      </w:r>
      <w:r w:rsidR="002753BB" w:rsidRPr="00E728A2">
        <w:t xml:space="preserve"> </w:t>
      </w:r>
      <w:r w:rsidR="00E85B96" w:rsidRPr="00E728A2">
        <w:t>attempt to conflate the two codes</w:t>
      </w:r>
      <w:r w:rsidR="00433899" w:rsidRPr="00E728A2">
        <w:t xml:space="preserve">. </w:t>
      </w:r>
      <w:r w:rsidR="002753BB">
        <w:t xml:space="preserve">The Turkestan </w:t>
      </w:r>
      <w:proofErr w:type="spellStart"/>
      <w:r w:rsidR="002753BB">
        <w:rPr>
          <w:i/>
        </w:rPr>
        <w:t>Vodkhoz</w:t>
      </w:r>
      <w:proofErr w:type="spellEnd"/>
      <w:r w:rsidR="002753BB">
        <w:rPr>
          <w:i/>
        </w:rPr>
        <w:t xml:space="preserve"> </w:t>
      </w:r>
      <w:r w:rsidR="002753BB">
        <w:t xml:space="preserve">was replaced by a Central Asian Water Administration. Republican-level Water Administrations and their peripheral organs existed, too, often with overlapping and conflicting tasks </w:t>
      </w:r>
      <w:proofErr w:type="spellStart"/>
      <w:r w:rsidR="002753BB">
        <w:rPr>
          <w:i/>
        </w:rPr>
        <w:t>vis</w:t>
      </w:r>
      <w:proofErr w:type="spellEnd"/>
      <w:r w:rsidR="002753BB">
        <w:rPr>
          <w:i/>
        </w:rPr>
        <w:t xml:space="preserve"> à </w:t>
      </w:r>
      <w:proofErr w:type="spellStart"/>
      <w:r w:rsidR="002753BB">
        <w:rPr>
          <w:i/>
        </w:rPr>
        <w:t>vis</w:t>
      </w:r>
      <w:proofErr w:type="spellEnd"/>
      <w:r w:rsidR="002753BB">
        <w:rPr>
          <w:i/>
        </w:rPr>
        <w:t xml:space="preserve"> </w:t>
      </w:r>
      <w:r w:rsidR="002753BB">
        <w:t>the regional umbrella organisation. As docum</w:t>
      </w:r>
      <w:r w:rsidR="0087313E">
        <w:t xml:space="preserve">ented by </w:t>
      </w:r>
      <w:proofErr w:type="spellStart"/>
      <w:r w:rsidR="0087313E">
        <w:t>Teichmann</w:t>
      </w:r>
      <w:proofErr w:type="spellEnd"/>
      <w:r w:rsidR="002753BB">
        <w:t xml:space="preserve">, the relations between the two levels varied </w:t>
      </w:r>
      <w:r w:rsidR="006C3D25">
        <w:t>over</w:t>
      </w:r>
      <w:r w:rsidR="002753BB">
        <w:t xml:space="preserve"> time. The Central Asian </w:t>
      </w:r>
      <w:proofErr w:type="spellStart"/>
      <w:r w:rsidR="002753BB">
        <w:rPr>
          <w:i/>
        </w:rPr>
        <w:t>Vodkhoz</w:t>
      </w:r>
      <w:proofErr w:type="spellEnd"/>
      <w:r w:rsidR="002753BB">
        <w:rPr>
          <w:i/>
        </w:rPr>
        <w:t xml:space="preserve"> </w:t>
      </w:r>
      <w:r w:rsidR="002753BB">
        <w:t>would undergo a cycle of purges from 1927, in parallel with a strong push toward centralisation.</w:t>
      </w:r>
      <w:r w:rsidR="002753BB">
        <w:rPr>
          <w:rStyle w:val="Rimandonotaapidipagina"/>
        </w:rPr>
        <w:footnoteReference w:id="69"/>
      </w:r>
      <w:r w:rsidR="002753BB">
        <w:t xml:space="preserve"> </w:t>
      </w:r>
    </w:p>
    <w:p w:rsidR="005C515E" w:rsidRPr="00E728A2" w:rsidRDefault="0087313E" w:rsidP="0012178B">
      <w:pPr>
        <w:spacing w:before="120" w:after="120" w:line="360" w:lineRule="auto"/>
        <w:jc w:val="both"/>
      </w:pPr>
      <w:r>
        <w:t>In the immediate aftermaths of the establishments of the national republics, the regional Water Administration, together with other organs at the same level of governance</w:t>
      </w:r>
      <w:r w:rsidR="00433899" w:rsidRPr="00E728A2">
        <w:t xml:space="preserve">, </w:t>
      </w:r>
      <w:r>
        <w:t xml:space="preserve">rejected the hypothesis of a single “land-and-water code” and pressed instead for the </w:t>
      </w:r>
      <w:r w:rsidR="00433899" w:rsidRPr="00E728A2">
        <w:t>decoupling of land and water legislation</w:t>
      </w:r>
      <w:r w:rsidR="004D722E" w:rsidRPr="00E728A2">
        <w:t xml:space="preserve">. </w:t>
      </w:r>
      <w:r w:rsidR="00A426B9">
        <w:t>While Turkmenistan and the Kyrgyz autonomous province acquiesced in this</w:t>
      </w:r>
      <w:r w:rsidR="004D722E" w:rsidRPr="00E728A2">
        <w:t>, the Uzbek SSR</w:t>
      </w:r>
      <w:r>
        <w:t>, as explained in the next section,</w:t>
      </w:r>
      <w:r w:rsidR="00E85B96">
        <w:t xml:space="preserve"> continued to </w:t>
      </w:r>
      <w:r w:rsidR="004D722E" w:rsidRPr="00E728A2">
        <w:t xml:space="preserve">insist </w:t>
      </w:r>
      <w:r w:rsidR="00E85B96">
        <w:t>on</w:t>
      </w:r>
      <w:r w:rsidR="004D722E" w:rsidRPr="00E728A2">
        <w:t xml:space="preserve"> a </w:t>
      </w:r>
      <w:r>
        <w:t>joint set of regulations</w:t>
      </w:r>
      <w:r w:rsidR="004D722E" w:rsidRPr="00E728A2">
        <w:t xml:space="preserve">. </w:t>
      </w:r>
      <w:r w:rsidR="000F232A">
        <w:t>T</w:t>
      </w:r>
      <w:r>
        <w:t xml:space="preserve">he competition between these two approaches (regional “water law” </w:t>
      </w:r>
      <w:r>
        <w:rPr>
          <w:i/>
        </w:rPr>
        <w:t xml:space="preserve">vs. </w:t>
      </w:r>
      <w:r>
        <w:t>republican “land-and-water code”</w:t>
      </w:r>
      <w:r w:rsidR="00264320">
        <w:t>)</w:t>
      </w:r>
      <w:r>
        <w:t xml:space="preserve"> would mark the history </w:t>
      </w:r>
      <w:r w:rsidR="004D722E" w:rsidRPr="00E728A2">
        <w:t>of Soviet att</w:t>
      </w:r>
      <w:r w:rsidR="007227F1" w:rsidRPr="00E728A2">
        <w:t xml:space="preserve">empts to legislate on water </w:t>
      </w:r>
      <w:r>
        <w:t xml:space="preserve">until the collectivisation drive made the discussion somewhat obsolete. </w:t>
      </w:r>
      <w:r w:rsidR="007227F1" w:rsidRPr="00E728A2">
        <w:t xml:space="preserve">In relation to the </w:t>
      </w:r>
      <w:r w:rsidR="001B7326">
        <w:t>first</w:t>
      </w:r>
      <w:r w:rsidR="007227F1" w:rsidRPr="00E728A2">
        <w:t>, a</w:t>
      </w:r>
      <w:r w:rsidR="00433899" w:rsidRPr="00E728A2">
        <w:t xml:space="preserve"> new </w:t>
      </w:r>
      <w:r w:rsidR="007227F1" w:rsidRPr="00E728A2">
        <w:t xml:space="preserve">regional </w:t>
      </w:r>
      <w:r w:rsidR="00433899" w:rsidRPr="00E728A2">
        <w:t xml:space="preserve">commission started its work in </w:t>
      </w:r>
      <w:r w:rsidR="00DD790A" w:rsidRPr="00E728A2">
        <w:t xml:space="preserve">late autumn 1925 and </w:t>
      </w:r>
      <w:r w:rsidR="00433899" w:rsidRPr="00E728A2">
        <w:t>continued</w:t>
      </w:r>
      <w:r w:rsidR="00DD790A" w:rsidRPr="00E728A2">
        <w:t xml:space="preserve"> throughout the spring and early summer </w:t>
      </w:r>
      <w:r w:rsidR="006C3D25">
        <w:t xml:space="preserve">of </w:t>
      </w:r>
      <w:r w:rsidR="00DD790A" w:rsidRPr="00E728A2">
        <w:t xml:space="preserve">1926. </w:t>
      </w:r>
      <w:r w:rsidR="00264320">
        <w:t xml:space="preserve">This commission was initiated by </w:t>
      </w:r>
      <w:r w:rsidR="006C3D25">
        <w:t xml:space="preserve">the </w:t>
      </w:r>
      <w:r w:rsidR="00264320">
        <w:t xml:space="preserve">regional </w:t>
      </w:r>
      <w:r w:rsidR="00DD790A" w:rsidRPr="00E728A2">
        <w:t xml:space="preserve">plenipotentiary of the Labour and Defence Council </w:t>
      </w:r>
      <w:r w:rsidR="00264320">
        <w:t xml:space="preserve">and by </w:t>
      </w:r>
      <w:r w:rsidR="006C3D25">
        <w:t xml:space="preserve">the </w:t>
      </w:r>
      <w:r w:rsidR="00DD790A" w:rsidRPr="00E728A2">
        <w:t>Economic Bureau of the Central Asian republics</w:t>
      </w:r>
      <w:r w:rsidR="00264320">
        <w:t xml:space="preserve">. Their main concern had become that of </w:t>
      </w:r>
      <w:r w:rsidR="004D722E" w:rsidRPr="00E728A2">
        <w:t>self-sustainability (</w:t>
      </w:r>
      <w:proofErr w:type="spellStart"/>
      <w:r w:rsidR="004D722E" w:rsidRPr="00E728A2">
        <w:rPr>
          <w:i/>
        </w:rPr>
        <w:t>samookupaemost</w:t>
      </w:r>
      <w:proofErr w:type="spellEnd"/>
      <w:r w:rsidR="004D722E" w:rsidRPr="00E728A2">
        <w:rPr>
          <w:i/>
        </w:rPr>
        <w:t>’</w:t>
      </w:r>
      <w:r w:rsidR="004D722E" w:rsidRPr="00E728A2">
        <w:t xml:space="preserve">), </w:t>
      </w:r>
      <w:r w:rsidR="00264320">
        <w:t xml:space="preserve">a reference to which they </w:t>
      </w:r>
      <w:r w:rsidR="004D722E" w:rsidRPr="00E728A2">
        <w:t>included in the name of the commission from June 1926.</w:t>
      </w:r>
      <w:r w:rsidR="007C4B98" w:rsidRPr="009C3777">
        <w:rPr>
          <w:rStyle w:val="Rimandonotaapidipagina"/>
        </w:rPr>
        <w:footnoteReference w:id="70"/>
      </w:r>
      <w:r w:rsidR="00433899" w:rsidRPr="00E728A2">
        <w:t xml:space="preserve"> </w:t>
      </w:r>
      <w:r w:rsidR="00264320">
        <w:t xml:space="preserve">Accordingly the </w:t>
      </w:r>
      <w:r w:rsidR="00433899" w:rsidRPr="00E728A2">
        <w:t xml:space="preserve">focus of the legislation this commission was </w:t>
      </w:r>
      <w:r w:rsidR="00264320">
        <w:t xml:space="preserve">to produce </w:t>
      </w:r>
      <w:r w:rsidR="00433899" w:rsidRPr="00E728A2">
        <w:t xml:space="preserve">was </w:t>
      </w:r>
      <w:r w:rsidR="00264320">
        <w:t xml:space="preserve">the </w:t>
      </w:r>
      <w:r w:rsidR="00342B73" w:rsidRPr="00E728A2">
        <w:t>allocation of costs</w:t>
      </w:r>
      <w:r w:rsidR="00264320">
        <w:t xml:space="preserve"> at least as much as the </w:t>
      </w:r>
      <w:r w:rsidR="00342B73" w:rsidRPr="00E728A2">
        <w:t>allocation of rights</w:t>
      </w:r>
      <w:r w:rsidR="00264320">
        <w:t>, which had hitherto prevailed.</w:t>
      </w:r>
    </w:p>
    <w:p w:rsidR="008E6F02" w:rsidRPr="00892203" w:rsidRDefault="00264320" w:rsidP="00892203">
      <w:pPr>
        <w:spacing w:before="120" w:after="120" w:line="360" w:lineRule="auto"/>
        <w:jc w:val="both"/>
      </w:pPr>
      <w:r>
        <w:t xml:space="preserve">Unlike the commission in charge of the 1924 “water law”, which had included a blend of ‘old-school’ lawyers, engineers, and local politicians, the new commission represented a </w:t>
      </w:r>
      <w:r w:rsidR="006C3D25">
        <w:t xml:space="preserve">return to </w:t>
      </w:r>
      <w:r>
        <w:t>the past, to the</w:t>
      </w:r>
      <w:r w:rsidR="00820F9D">
        <w:t xml:space="preserve"> very first period after the revolution: it was </w:t>
      </w:r>
      <w:r w:rsidR="00A426B9">
        <w:t xml:space="preserve">initially </w:t>
      </w:r>
      <w:r w:rsidR="00820F9D">
        <w:t xml:space="preserve">exclusively made up of European experts, most of whom </w:t>
      </w:r>
      <w:r w:rsidR="006C3D25">
        <w:t xml:space="preserve">were </w:t>
      </w:r>
      <w:r w:rsidR="00820F9D">
        <w:t xml:space="preserve">social scientists and lawyers rather than engineers, including </w:t>
      </w:r>
      <w:proofErr w:type="spellStart"/>
      <w:r w:rsidR="00820F9D">
        <w:t>Shlegel</w:t>
      </w:r>
      <w:proofErr w:type="spellEnd"/>
      <w:r w:rsidR="00820F9D">
        <w:t xml:space="preserve">’, </w:t>
      </w:r>
      <w:proofErr w:type="spellStart"/>
      <w:r w:rsidR="00820F9D">
        <w:t>Psarev</w:t>
      </w:r>
      <w:proofErr w:type="spellEnd"/>
      <w:r w:rsidR="00820F9D">
        <w:t xml:space="preserve">, Smirnov, and –inevitably- </w:t>
      </w:r>
      <w:proofErr w:type="spellStart"/>
      <w:r w:rsidR="00820F9D">
        <w:t>Uspenskii</w:t>
      </w:r>
      <w:proofErr w:type="spellEnd"/>
      <w:r w:rsidR="00820F9D">
        <w:t xml:space="preserve">. It even </w:t>
      </w:r>
      <w:r w:rsidR="008E6F02">
        <w:t>involved in its work</w:t>
      </w:r>
      <w:r w:rsidR="00820F9D">
        <w:t xml:space="preserve"> David </w:t>
      </w:r>
      <w:proofErr w:type="spellStart"/>
      <w:r w:rsidR="00820F9D">
        <w:t>Fleksor</w:t>
      </w:r>
      <w:proofErr w:type="spellEnd"/>
      <w:r w:rsidR="00820F9D">
        <w:t xml:space="preserve">, </w:t>
      </w:r>
      <w:r w:rsidR="00D33DC2">
        <w:t xml:space="preserve">one of the </w:t>
      </w:r>
      <w:r w:rsidR="0012552F">
        <w:t>‘father</w:t>
      </w:r>
      <w:r w:rsidR="00D33DC2">
        <w:t>s</w:t>
      </w:r>
      <w:r w:rsidR="0012552F">
        <w:t xml:space="preserve">’ of the pre-revolutionary Water Law, by then employed by the all-Union Water Administration and charged </w:t>
      </w:r>
      <w:r w:rsidR="006C3D25">
        <w:t>with</w:t>
      </w:r>
      <w:r w:rsidR="0012552F">
        <w:t xml:space="preserve"> commenting on the commission’s drafts.</w:t>
      </w:r>
      <w:r w:rsidR="008E6F02">
        <w:t xml:space="preserve"> </w:t>
      </w:r>
      <w:r w:rsidR="00820F9D">
        <w:t xml:space="preserve">Chaired by </w:t>
      </w:r>
      <w:r w:rsidR="008E5BF4" w:rsidRPr="00E728A2">
        <w:t xml:space="preserve">Mikhail </w:t>
      </w:r>
      <w:proofErr w:type="spellStart"/>
      <w:r w:rsidR="007C4B98" w:rsidRPr="00E728A2">
        <w:t>Rykunov</w:t>
      </w:r>
      <w:proofErr w:type="spellEnd"/>
      <w:r w:rsidR="007C4B98" w:rsidRPr="00E728A2">
        <w:t xml:space="preserve">, then by </w:t>
      </w:r>
      <w:proofErr w:type="spellStart"/>
      <w:r w:rsidR="007C4B98" w:rsidRPr="00E728A2">
        <w:t>Sergaziev</w:t>
      </w:r>
      <w:proofErr w:type="spellEnd"/>
      <w:r w:rsidR="007C4B98" w:rsidRPr="00E728A2">
        <w:t xml:space="preserve">, </w:t>
      </w:r>
      <w:r w:rsidR="00820F9D">
        <w:t xml:space="preserve">the commission had a strong link with the newly established Central Asian </w:t>
      </w:r>
      <w:proofErr w:type="spellStart"/>
      <w:r w:rsidR="00820F9D">
        <w:rPr>
          <w:i/>
        </w:rPr>
        <w:t>Vodkhoz</w:t>
      </w:r>
      <w:proofErr w:type="spellEnd"/>
      <w:r w:rsidR="00820F9D">
        <w:rPr>
          <w:i/>
        </w:rPr>
        <w:t xml:space="preserve">. </w:t>
      </w:r>
      <w:r w:rsidR="008E6F02">
        <w:t xml:space="preserve">Given such a strong continuity in personnel, it is instructive to observe where the norms proposed by the commission followed in the steps of the </w:t>
      </w:r>
      <w:proofErr w:type="spellStart"/>
      <w:r w:rsidR="008E6F02">
        <w:t>GUZiZ’s</w:t>
      </w:r>
      <w:proofErr w:type="spellEnd"/>
      <w:r w:rsidR="008E6F02">
        <w:t xml:space="preserve"> old preferences, and where they more or less hesitantly diverged from them.</w:t>
      </w:r>
    </w:p>
    <w:p w:rsidR="007C4B98" w:rsidRPr="00E728A2" w:rsidRDefault="007C4B98" w:rsidP="00466C2E">
      <w:pPr>
        <w:spacing w:before="120" w:after="120" w:line="360" w:lineRule="auto"/>
        <w:jc w:val="both"/>
      </w:pPr>
      <w:r w:rsidRPr="00E728A2">
        <w:t xml:space="preserve">The commission started its work by examining the project of </w:t>
      </w:r>
      <w:r w:rsidR="006C3D25">
        <w:t xml:space="preserve">a </w:t>
      </w:r>
      <w:r w:rsidRPr="00E728A2">
        <w:t xml:space="preserve">water code for the </w:t>
      </w:r>
      <w:proofErr w:type="spellStart"/>
      <w:r w:rsidRPr="00E728A2">
        <w:t>Transcaucasian</w:t>
      </w:r>
      <w:proofErr w:type="spellEnd"/>
      <w:r w:rsidRPr="00E728A2">
        <w:t xml:space="preserve"> federation of Soviet republics</w:t>
      </w:r>
      <w:r w:rsidR="00AC5FD1" w:rsidRPr="00E728A2">
        <w:t xml:space="preserve">, which experts of the Water Administration had been studying </w:t>
      </w:r>
      <w:r w:rsidR="006C3D25">
        <w:t xml:space="preserve">since </w:t>
      </w:r>
      <w:r w:rsidR="00AC5FD1" w:rsidRPr="00E728A2">
        <w:t>at least 1923</w:t>
      </w:r>
      <w:r w:rsidR="00342B73" w:rsidRPr="00E728A2">
        <w:t>.</w:t>
      </w:r>
      <w:r w:rsidR="00342B73" w:rsidRPr="009C3777">
        <w:rPr>
          <w:rStyle w:val="Rimandonotaapidipagina"/>
        </w:rPr>
        <w:footnoteReference w:id="71"/>
      </w:r>
      <w:r w:rsidR="00342B73" w:rsidRPr="00E728A2">
        <w:t xml:space="preserve"> </w:t>
      </w:r>
      <w:r w:rsidR="004D722E" w:rsidRPr="00E728A2">
        <w:t xml:space="preserve">Then it </w:t>
      </w:r>
      <w:r w:rsidRPr="00E728A2">
        <w:t>met almost every week in the spring of 1926 to discuss single technical issues, ranging from underground waters to amelioration societies (</w:t>
      </w:r>
      <w:proofErr w:type="spellStart"/>
      <w:r w:rsidRPr="00E728A2">
        <w:rPr>
          <w:i/>
          <w:iCs/>
        </w:rPr>
        <w:t>meliorativnye</w:t>
      </w:r>
      <w:proofErr w:type="spellEnd"/>
      <w:r w:rsidRPr="00E728A2">
        <w:rPr>
          <w:i/>
          <w:iCs/>
        </w:rPr>
        <w:t xml:space="preserve"> </w:t>
      </w:r>
      <w:proofErr w:type="spellStart"/>
      <w:r w:rsidRPr="00E728A2">
        <w:rPr>
          <w:i/>
          <w:iCs/>
        </w:rPr>
        <w:t>tovarishchestva</w:t>
      </w:r>
      <w:proofErr w:type="spellEnd"/>
      <w:r w:rsidRPr="00E728A2">
        <w:t xml:space="preserve">), from urban </w:t>
      </w:r>
      <w:proofErr w:type="spellStart"/>
      <w:r w:rsidRPr="00E728A2">
        <w:rPr>
          <w:i/>
          <w:iCs/>
        </w:rPr>
        <w:t>ary</w:t>
      </w:r>
      <w:r w:rsidR="00820F9D">
        <w:rPr>
          <w:i/>
          <w:iCs/>
        </w:rPr>
        <w:t>q</w:t>
      </w:r>
      <w:r w:rsidRPr="00E728A2">
        <w:rPr>
          <w:i/>
          <w:iCs/>
        </w:rPr>
        <w:t>-a</w:t>
      </w:r>
      <w:r w:rsidR="00820F9D">
        <w:rPr>
          <w:i/>
          <w:iCs/>
        </w:rPr>
        <w:t>q</w:t>
      </w:r>
      <w:r w:rsidRPr="00E728A2">
        <w:rPr>
          <w:i/>
          <w:iCs/>
        </w:rPr>
        <w:t>sa</w:t>
      </w:r>
      <w:r w:rsidR="006C3D25">
        <w:rPr>
          <w:i/>
          <w:iCs/>
        </w:rPr>
        <w:t>q</w:t>
      </w:r>
      <w:r w:rsidRPr="00E728A2">
        <w:rPr>
          <w:i/>
          <w:iCs/>
        </w:rPr>
        <w:t>al</w:t>
      </w:r>
      <w:r w:rsidRPr="00E728A2">
        <w:t>s</w:t>
      </w:r>
      <w:proofErr w:type="spellEnd"/>
      <w:r w:rsidRPr="00E728A2">
        <w:t xml:space="preserve"> and rural </w:t>
      </w:r>
      <w:proofErr w:type="spellStart"/>
      <w:r w:rsidRPr="00E728A2">
        <w:rPr>
          <w:i/>
          <w:iCs/>
        </w:rPr>
        <w:t>mirab</w:t>
      </w:r>
      <w:r w:rsidRPr="00E728A2">
        <w:t>s</w:t>
      </w:r>
      <w:proofErr w:type="spellEnd"/>
      <w:r w:rsidRPr="00E728A2">
        <w:t xml:space="preserve">, to the highly controversial introduction of payments for water usage. In all these discussions, </w:t>
      </w:r>
      <w:proofErr w:type="spellStart"/>
      <w:r w:rsidRPr="00E728A2">
        <w:t>Uspenskii</w:t>
      </w:r>
      <w:proofErr w:type="spellEnd"/>
      <w:r w:rsidRPr="00E728A2">
        <w:t xml:space="preserve"> emerged as the most active</w:t>
      </w:r>
      <w:r w:rsidR="00820F9D">
        <w:t xml:space="preserve"> </w:t>
      </w:r>
      <w:r w:rsidRPr="00E728A2">
        <w:t>and the most charismatic member of the commission</w:t>
      </w:r>
      <w:r w:rsidR="001B7326">
        <w:t>, to the point of being identified with it in some publications.</w:t>
      </w:r>
      <w:r w:rsidR="005B48F8" w:rsidRPr="009C3777">
        <w:rPr>
          <w:rStyle w:val="Rimandonotaapidipagina"/>
        </w:rPr>
        <w:footnoteReference w:id="72"/>
      </w:r>
      <w:r w:rsidRPr="00E728A2">
        <w:t xml:space="preserve"> </w:t>
      </w:r>
    </w:p>
    <w:p w:rsidR="00492A42" w:rsidRPr="00E728A2" w:rsidRDefault="00902F02" w:rsidP="00466C2E">
      <w:pPr>
        <w:spacing w:before="120" w:after="120" w:line="360" w:lineRule="auto"/>
        <w:jc w:val="both"/>
      </w:pPr>
      <w:r w:rsidRPr="00E728A2">
        <w:t>Two of the points discussed by this commission deserve special attention: the first is the notion of</w:t>
      </w:r>
      <w:r w:rsidR="00E85B96">
        <w:t xml:space="preserve"> the</w:t>
      </w:r>
      <w:r w:rsidRPr="00E728A2">
        <w:t xml:space="preserve"> “water community” (</w:t>
      </w:r>
      <w:proofErr w:type="spellStart"/>
      <w:r w:rsidRPr="00E728A2">
        <w:rPr>
          <w:i/>
          <w:iCs/>
        </w:rPr>
        <w:t>vodnoe</w:t>
      </w:r>
      <w:proofErr w:type="spellEnd"/>
      <w:r w:rsidRPr="00E728A2">
        <w:rPr>
          <w:i/>
          <w:iCs/>
        </w:rPr>
        <w:t xml:space="preserve"> </w:t>
      </w:r>
      <w:proofErr w:type="spellStart"/>
      <w:r w:rsidRPr="00E728A2">
        <w:rPr>
          <w:i/>
          <w:iCs/>
        </w:rPr>
        <w:t>obshchestvo</w:t>
      </w:r>
      <w:proofErr w:type="spellEnd"/>
      <w:r w:rsidRPr="00E728A2">
        <w:t>)</w:t>
      </w:r>
      <w:r w:rsidR="00820F9D">
        <w:t>;</w:t>
      </w:r>
      <w:r w:rsidRPr="00E728A2">
        <w:t xml:space="preserve"> the second is the establishment of </w:t>
      </w:r>
      <w:r w:rsidR="00D94EF3" w:rsidRPr="00E728A2">
        <w:t xml:space="preserve">the </w:t>
      </w:r>
      <w:r w:rsidRPr="00E728A2">
        <w:t>“amelioration societies”.</w:t>
      </w:r>
      <w:r w:rsidR="00D94EF3" w:rsidRPr="00E728A2">
        <w:t xml:space="preserve"> The </w:t>
      </w:r>
      <w:r w:rsidR="004D722E" w:rsidRPr="00E728A2">
        <w:t>“water communities”</w:t>
      </w:r>
      <w:r w:rsidR="00D94EF3" w:rsidRPr="00E728A2">
        <w:t xml:space="preserve"> gathered water users in a specific area, defined by the users</w:t>
      </w:r>
      <w:r w:rsidR="00342B73" w:rsidRPr="00E728A2">
        <w:t xml:space="preserve"> but confirmed by the </w:t>
      </w:r>
      <w:proofErr w:type="spellStart"/>
      <w:r w:rsidR="00820F9D">
        <w:rPr>
          <w:i/>
        </w:rPr>
        <w:t>Vodkhoz</w:t>
      </w:r>
      <w:proofErr w:type="spellEnd"/>
      <w:r w:rsidR="00D94EF3" w:rsidRPr="00E728A2">
        <w:t xml:space="preserve"> at the provincial level. Each </w:t>
      </w:r>
      <w:r w:rsidR="00342B73" w:rsidRPr="00E728A2">
        <w:rPr>
          <w:iCs/>
        </w:rPr>
        <w:t xml:space="preserve">“water community” </w:t>
      </w:r>
      <w:r w:rsidR="00D94EF3" w:rsidRPr="00E728A2">
        <w:t xml:space="preserve">had three organs: the assembly of all its members, the “water committee”, and the </w:t>
      </w:r>
      <w:proofErr w:type="spellStart"/>
      <w:r w:rsidR="00D94EF3" w:rsidRPr="00E728A2">
        <w:rPr>
          <w:i/>
          <w:iCs/>
        </w:rPr>
        <w:t>mirab</w:t>
      </w:r>
      <w:proofErr w:type="spellEnd"/>
      <w:r w:rsidR="00342B73" w:rsidRPr="00E728A2">
        <w:t>. T</w:t>
      </w:r>
      <w:r w:rsidR="00D94EF3" w:rsidRPr="00E728A2">
        <w:t>he former elected the latter two</w:t>
      </w:r>
      <w:r w:rsidR="00713E4C" w:rsidRPr="00E728A2">
        <w:t xml:space="preserve">, but the </w:t>
      </w:r>
      <w:proofErr w:type="spellStart"/>
      <w:r w:rsidR="00713E4C" w:rsidRPr="00E728A2">
        <w:rPr>
          <w:i/>
          <w:iCs/>
        </w:rPr>
        <w:t>mirab</w:t>
      </w:r>
      <w:r w:rsidR="00713E4C" w:rsidRPr="00E728A2">
        <w:t>’s</w:t>
      </w:r>
      <w:proofErr w:type="spellEnd"/>
      <w:r w:rsidR="00713E4C" w:rsidRPr="00E728A2">
        <w:t xml:space="preserve"> mandate was one year only and he was subject to confirmation by the same provincial organ of the </w:t>
      </w:r>
      <w:proofErr w:type="spellStart"/>
      <w:r w:rsidR="00713E4C" w:rsidRPr="00E728A2">
        <w:rPr>
          <w:i/>
          <w:iCs/>
        </w:rPr>
        <w:t>Vodkhoz</w:t>
      </w:r>
      <w:proofErr w:type="spellEnd"/>
      <w:r w:rsidR="00D94EF3" w:rsidRPr="00E728A2">
        <w:t xml:space="preserve">. The </w:t>
      </w:r>
      <w:proofErr w:type="spellStart"/>
      <w:r w:rsidR="00D94EF3" w:rsidRPr="00E728A2">
        <w:rPr>
          <w:i/>
          <w:iCs/>
        </w:rPr>
        <w:t>mirab</w:t>
      </w:r>
      <w:proofErr w:type="spellEnd"/>
      <w:r w:rsidR="00D94EF3" w:rsidRPr="00E728A2">
        <w:t xml:space="preserve"> was to obey the decisions of the assembly, while the committee was supposed to look after </w:t>
      </w:r>
      <w:r w:rsidR="00157E40" w:rsidRPr="00E728A2">
        <w:t>their enactment</w:t>
      </w:r>
      <w:r w:rsidR="00D94EF3" w:rsidRPr="00E728A2">
        <w:t xml:space="preserve">, both by the </w:t>
      </w:r>
      <w:proofErr w:type="spellStart"/>
      <w:r w:rsidR="00D94EF3" w:rsidRPr="00E728A2">
        <w:rPr>
          <w:i/>
          <w:iCs/>
        </w:rPr>
        <w:t>mirab</w:t>
      </w:r>
      <w:proofErr w:type="spellEnd"/>
      <w:r w:rsidR="00D94EF3" w:rsidRPr="00E728A2">
        <w:t xml:space="preserve"> and the single water users. At least theoretically, it was the assembly that decided how to allocate the payment in kind and in money (</w:t>
      </w:r>
      <w:proofErr w:type="spellStart"/>
      <w:r w:rsidR="00D94EF3" w:rsidRPr="00E728A2">
        <w:rPr>
          <w:i/>
          <w:iCs/>
        </w:rPr>
        <w:t>naturopovinnost</w:t>
      </w:r>
      <w:proofErr w:type="spellEnd"/>
      <w:r w:rsidR="00D94EF3" w:rsidRPr="00E728A2">
        <w:rPr>
          <w:i/>
          <w:iCs/>
        </w:rPr>
        <w:t xml:space="preserve">’ </w:t>
      </w:r>
      <w:r w:rsidR="00D94EF3" w:rsidRPr="00E728A2">
        <w:t xml:space="preserve">and </w:t>
      </w:r>
      <w:proofErr w:type="spellStart"/>
      <w:r w:rsidR="00D94EF3" w:rsidRPr="00E728A2">
        <w:rPr>
          <w:i/>
          <w:iCs/>
        </w:rPr>
        <w:t>eksploatatsionnyi</w:t>
      </w:r>
      <w:proofErr w:type="spellEnd"/>
      <w:r w:rsidR="00D94EF3" w:rsidRPr="00E728A2">
        <w:rPr>
          <w:i/>
          <w:iCs/>
        </w:rPr>
        <w:t xml:space="preserve"> </w:t>
      </w:r>
      <w:proofErr w:type="spellStart"/>
      <w:r w:rsidR="00D94EF3" w:rsidRPr="00E728A2">
        <w:rPr>
          <w:i/>
          <w:iCs/>
        </w:rPr>
        <w:t>sbor</w:t>
      </w:r>
      <w:proofErr w:type="spellEnd"/>
      <w:r w:rsidR="00D94EF3" w:rsidRPr="00E728A2">
        <w:t>)</w:t>
      </w:r>
      <w:r w:rsidR="00D94EF3" w:rsidRPr="00E728A2">
        <w:rPr>
          <w:i/>
          <w:iCs/>
        </w:rPr>
        <w:t xml:space="preserve"> </w:t>
      </w:r>
      <w:r w:rsidR="00D94EF3" w:rsidRPr="00E728A2">
        <w:t>for the maintenances of the irrigation system. Again, this decision was to be practically implemented by the committee.</w:t>
      </w:r>
      <w:r w:rsidR="00492A42" w:rsidRPr="009C3777">
        <w:rPr>
          <w:rStyle w:val="Rimandonotaapidipagina"/>
        </w:rPr>
        <w:footnoteReference w:id="73"/>
      </w:r>
      <w:r w:rsidR="00713E4C" w:rsidRPr="00E728A2">
        <w:t xml:space="preserve"> </w:t>
      </w:r>
      <w:r w:rsidR="00E31830" w:rsidRPr="00E728A2">
        <w:t xml:space="preserve">This configuration clearly </w:t>
      </w:r>
      <w:r w:rsidR="00E85B96">
        <w:t>restrict</w:t>
      </w:r>
      <w:r w:rsidR="00E31830" w:rsidRPr="00E728A2">
        <w:t xml:space="preserve">ed the autonomy </w:t>
      </w:r>
      <w:r w:rsidR="00157E40" w:rsidRPr="00E728A2">
        <w:t xml:space="preserve">and accountability </w:t>
      </w:r>
      <w:r w:rsidR="00E31830" w:rsidRPr="00E728A2">
        <w:t xml:space="preserve">of the </w:t>
      </w:r>
      <w:proofErr w:type="spellStart"/>
      <w:r w:rsidR="00E31830" w:rsidRPr="00E728A2">
        <w:rPr>
          <w:i/>
        </w:rPr>
        <w:t>mirab</w:t>
      </w:r>
      <w:r w:rsidR="00E31830" w:rsidRPr="00E728A2">
        <w:t>s</w:t>
      </w:r>
      <w:proofErr w:type="spellEnd"/>
      <w:r w:rsidR="00E31830" w:rsidRPr="00E728A2">
        <w:t>.</w:t>
      </w:r>
      <w:r w:rsidR="00E31830" w:rsidRPr="00E728A2">
        <w:rPr>
          <w:i/>
        </w:rPr>
        <w:t xml:space="preserve"> </w:t>
      </w:r>
      <w:r w:rsidR="00E31830" w:rsidRPr="00E728A2">
        <w:t xml:space="preserve"> Already some months before, a conflict had erupted between the (republican) Water Administration and the </w:t>
      </w:r>
      <w:proofErr w:type="spellStart"/>
      <w:r w:rsidR="00E31830" w:rsidRPr="00E728A2">
        <w:rPr>
          <w:i/>
        </w:rPr>
        <w:t>mirab</w:t>
      </w:r>
      <w:r w:rsidR="00E31830" w:rsidRPr="00E728A2">
        <w:t>s</w:t>
      </w:r>
      <w:proofErr w:type="spellEnd"/>
      <w:r w:rsidR="00E31830" w:rsidRPr="00E728A2">
        <w:t xml:space="preserve"> </w:t>
      </w:r>
      <w:r w:rsidR="00E85B96">
        <w:t>over</w:t>
      </w:r>
      <w:r w:rsidR="00E31830" w:rsidRPr="00E728A2">
        <w:t xml:space="preserve"> surveying works in preparation for the land reform in the </w:t>
      </w:r>
      <w:proofErr w:type="spellStart"/>
      <w:r w:rsidR="00E31830" w:rsidRPr="00E728A2">
        <w:t>Zeravshan</w:t>
      </w:r>
      <w:proofErr w:type="spellEnd"/>
      <w:r w:rsidR="00E31830" w:rsidRPr="00E728A2">
        <w:t xml:space="preserve"> province (Bukhara): at the time, the government (in the person of </w:t>
      </w:r>
      <w:proofErr w:type="spellStart"/>
      <w:r w:rsidR="00E31830" w:rsidRPr="00E728A2">
        <w:t>Fayzulla</w:t>
      </w:r>
      <w:proofErr w:type="spellEnd"/>
      <w:r w:rsidR="00E31830" w:rsidRPr="00E728A2">
        <w:t xml:space="preserve"> </w:t>
      </w:r>
      <w:proofErr w:type="spellStart"/>
      <w:r w:rsidR="00E31830" w:rsidRPr="00E728A2">
        <w:t>Khojaev</w:t>
      </w:r>
      <w:proofErr w:type="spellEnd"/>
      <w:r w:rsidR="00E31830" w:rsidRPr="00E728A2">
        <w:t xml:space="preserve">) had opposed the </w:t>
      </w:r>
      <w:proofErr w:type="spellStart"/>
      <w:r w:rsidR="00E31830" w:rsidRPr="00E728A2">
        <w:rPr>
          <w:i/>
        </w:rPr>
        <w:t>Vodkhoz</w:t>
      </w:r>
      <w:proofErr w:type="spellEnd"/>
      <w:r w:rsidR="00E31830" w:rsidRPr="00E728A2">
        <w:t xml:space="preserve">, which reacted by stating that the </w:t>
      </w:r>
      <w:proofErr w:type="spellStart"/>
      <w:r w:rsidR="00E31830" w:rsidRPr="00E728A2">
        <w:rPr>
          <w:i/>
        </w:rPr>
        <w:t>mirab</w:t>
      </w:r>
      <w:r w:rsidR="00E31830" w:rsidRPr="00E728A2">
        <w:t>s</w:t>
      </w:r>
      <w:proofErr w:type="spellEnd"/>
      <w:r w:rsidR="00E31830" w:rsidRPr="00E728A2">
        <w:t xml:space="preserve"> could be replaced by the village executive committees altogether.</w:t>
      </w:r>
      <w:r w:rsidR="00E31830" w:rsidRPr="009C3777">
        <w:rPr>
          <w:rStyle w:val="Rimandonotaapidipagina"/>
        </w:rPr>
        <w:footnoteReference w:id="74"/>
      </w:r>
      <w:r w:rsidR="00E31830" w:rsidRPr="00E728A2">
        <w:t xml:space="preserve"> </w:t>
      </w:r>
      <w:r w:rsidR="008E6F02">
        <w:t>T</w:t>
      </w:r>
      <w:r w:rsidR="00E31830" w:rsidRPr="00E728A2">
        <w:t xml:space="preserve">he system proposed in </w:t>
      </w:r>
      <w:r w:rsidR="008E6F02">
        <w:t>the commission’s</w:t>
      </w:r>
      <w:r w:rsidR="008E6F02" w:rsidRPr="00E728A2">
        <w:t xml:space="preserve"> </w:t>
      </w:r>
      <w:r w:rsidR="00E31830" w:rsidRPr="00E728A2">
        <w:t xml:space="preserve">draft </w:t>
      </w:r>
      <w:r w:rsidR="006F15C7" w:rsidRPr="00E728A2">
        <w:t xml:space="preserve">went in a similar direction – and even beyond, by creating a new administrative unit to which the </w:t>
      </w:r>
      <w:proofErr w:type="spellStart"/>
      <w:r w:rsidR="006F15C7" w:rsidRPr="00E728A2">
        <w:rPr>
          <w:i/>
        </w:rPr>
        <w:t>mirab</w:t>
      </w:r>
      <w:r w:rsidR="006F15C7" w:rsidRPr="00E728A2">
        <w:t>s</w:t>
      </w:r>
      <w:proofErr w:type="spellEnd"/>
      <w:r w:rsidR="006F15C7" w:rsidRPr="00E728A2">
        <w:t xml:space="preserve"> responded, but which was itself linked to the structures of water management rather than to the general </w:t>
      </w:r>
      <w:r w:rsidR="0012552F">
        <w:t>hierarchy of Soviet administrative organs</w:t>
      </w:r>
      <w:r w:rsidR="006F15C7" w:rsidRPr="00E728A2">
        <w:t>.</w:t>
      </w:r>
    </w:p>
    <w:p w:rsidR="00812AAA" w:rsidRPr="00E728A2" w:rsidRDefault="006F15C7" w:rsidP="00466C2E">
      <w:pPr>
        <w:spacing w:before="120" w:after="120" w:line="360" w:lineRule="auto"/>
        <w:jc w:val="both"/>
      </w:pPr>
      <w:r w:rsidRPr="00E728A2">
        <w:t xml:space="preserve">More scope for tension </w:t>
      </w:r>
      <w:r w:rsidR="008E6F02">
        <w:t>came</w:t>
      </w:r>
      <w:r w:rsidR="008E6F02" w:rsidRPr="00E728A2">
        <w:t xml:space="preserve"> </w:t>
      </w:r>
      <w:r w:rsidRPr="00E728A2">
        <w:t>from the fact that t</w:t>
      </w:r>
      <w:r w:rsidR="00713E4C" w:rsidRPr="00E728A2">
        <w:t>he committees represented their respective communities on the occasion of “water congresses” (</w:t>
      </w:r>
      <w:proofErr w:type="spellStart"/>
      <w:r w:rsidR="00713E4C" w:rsidRPr="00E728A2">
        <w:rPr>
          <w:i/>
          <w:iCs/>
        </w:rPr>
        <w:t>vodnye</w:t>
      </w:r>
      <w:proofErr w:type="spellEnd"/>
      <w:r w:rsidR="00713E4C" w:rsidRPr="00E728A2">
        <w:rPr>
          <w:i/>
          <w:iCs/>
        </w:rPr>
        <w:t xml:space="preserve"> </w:t>
      </w:r>
      <w:proofErr w:type="spellStart"/>
      <w:r w:rsidR="00A23A1F" w:rsidRPr="00E728A2">
        <w:rPr>
          <w:i/>
          <w:iCs/>
        </w:rPr>
        <w:t>s’ezdy</w:t>
      </w:r>
      <w:proofErr w:type="spellEnd"/>
      <w:r w:rsidRPr="00E728A2">
        <w:t xml:space="preserve">), </w:t>
      </w:r>
      <w:r w:rsidR="008E6F02">
        <w:t>which in turn</w:t>
      </w:r>
      <w:r w:rsidR="00A23A1F" w:rsidRPr="00E728A2">
        <w:t xml:space="preserve"> elected a “water council” (</w:t>
      </w:r>
      <w:proofErr w:type="spellStart"/>
      <w:r w:rsidR="00A23A1F" w:rsidRPr="00E728A2">
        <w:rPr>
          <w:i/>
          <w:iCs/>
        </w:rPr>
        <w:t>sovet</w:t>
      </w:r>
      <w:proofErr w:type="spellEnd"/>
      <w:r w:rsidR="00A23A1F" w:rsidRPr="00E728A2">
        <w:t xml:space="preserve">) on a yearly basis. </w:t>
      </w:r>
      <w:r w:rsidRPr="00E728A2">
        <w:t>Yet,</w:t>
      </w:r>
      <w:r w:rsidR="00A23A1F" w:rsidRPr="00E728A2">
        <w:t xml:space="preserve"> while</w:t>
      </w:r>
      <w:r w:rsidR="008E6F02">
        <w:t xml:space="preserve"> at least</w:t>
      </w:r>
      <w:r w:rsidR="00A23A1F" w:rsidRPr="00E728A2">
        <w:t xml:space="preserve"> the </w:t>
      </w:r>
      <w:proofErr w:type="spellStart"/>
      <w:r w:rsidR="00A23A1F" w:rsidRPr="00E728A2">
        <w:rPr>
          <w:i/>
          <w:iCs/>
        </w:rPr>
        <w:t>obshchestva</w:t>
      </w:r>
      <w:proofErr w:type="spellEnd"/>
      <w:r w:rsidR="00A23A1F" w:rsidRPr="00E728A2">
        <w:t xml:space="preserve"> were grouped at the provincial level, this was not the case </w:t>
      </w:r>
      <w:r w:rsidR="00E30A0C">
        <w:t>with</w:t>
      </w:r>
      <w:r w:rsidR="00A23A1F" w:rsidRPr="00E728A2">
        <w:t xml:space="preserve"> the congresses. The area corresponding to each of the latter coincided with the water system these communities shared, and it was the authority which was responsible </w:t>
      </w:r>
      <w:r w:rsidR="00492A42" w:rsidRPr="00E728A2">
        <w:t xml:space="preserve">for </w:t>
      </w:r>
      <w:r w:rsidR="00A23A1F" w:rsidRPr="00E728A2">
        <w:t>the system that called for the congresses.</w:t>
      </w:r>
      <w:r w:rsidR="00A23A1F" w:rsidRPr="009C3777">
        <w:rPr>
          <w:rStyle w:val="Rimandonotaapidipagina"/>
        </w:rPr>
        <w:footnoteReference w:id="75"/>
      </w:r>
      <w:r w:rsidR="00492A42" w:rsidRPr="00E728A2">
        <w:t xml:space="preserve"> In other words, the “water communities” were an administrative-territorial unit </w:t>
      </w:r>
      <w:r w:rsidR="00492A42" w:rsidRPr="00E728A2">
        <w:rPr>
          <w:i/>
        </w:rPr>
        <w:t>sui generis</w:t>
      </w:r>
      <w:r w:rsidR="00492A42" w:rsidRPr="00E728A2">
        <w:t xml:space="preserve">, which did not immediately coincide with the existing administrative units (cantons, </w:t>
      </w:r>
      <w:proofErr w:type="spellStart"/>
      <w:r w:rsidR="00492A42" w:rsidRPr="00E728A2">
        <w:rPr>
          <w:i/>
        </w:rPr>
        <w:t>volost</w:t>
      </w:r>
      <w:proofErr w:type="spellEnd"/>
      <w:r w:rsidR="00492A42" w:rsidRPr="00E728A2">
        <w:rPr>
          <w:i/>
        </w:rPr>
        <w:t>’</w:t>
      </w:r>
      <w:r w:rsidRPr="00E728A2">
        <w:t>). Neither did the “congresses” coincide with a province. While in the case of the “communities” we can imagine that this solution was a step towards the establishment of more economically sound and larger units (</w:t>
      </w:r>
      <w:r w:rsidRPr="00E728A2">
        <w:rPr>
          <w:i/>
        </w:rPr>
        <w:t>rayon</w:t>
      </w:r>
      <w:r w:rsidRPr="00E728A2">
        <w:t xml:space="preserve">) which were in preparation at the time, the decoupling between water and administrative units at upper levels seemed designed to reinforce the </w:t>
      </w:r>
      <w:proofErr w:type="spellStart"/>
      <w:r w:rsidRPr="00E728A2">
        <w:rPr>
          <w:i/>
        </w:rPr>
        <w:t>Vodkhoz</w:t>
      </w:r>
      <w:proofErr w:type="spellEnd"/>
      <w:r w:rsidRPr="00E728A2">
        <w:t xml:space="preserve"> control o</w:t>
      </w:r>
      <w:r w:rsidR="00E85B96">
        <w:t>ver</w:t>
      </w:r>
      <w:r w:rsidRPr="00E728A2">
        <w:t xml:space="preserve"> t</w:t>
      </w:r>
      <w:r w:rsidR="00157E40" w:rsidRPr="00E728A2">
        <w:t xml:space="preserve">he former, while maintaining a simulacrum </w:t>
      </w:r>
      <w:r w:rsidRPr="00E728A2">
        <w:t>of bottom-up participation.</w:t>
      </w:r>
      <w:r w:rsidR="00157E40" w:rsidRPr="00E728A2">
        <w:t xml:space="preserve"> This is a problem contemporary geographers are aware of: the creation of water users’ associations, when ‘cut’ on the basis of hydraulic criteria and therefore separate from the underlying local government units, may reduce the users’ ability to voice their concerns, rather than increase it, in favour of the centralised ‘technical’ authorities that preside over the watershed as a whole.</w:t>
      </w:r>
      <w:r w:rsidR="00157E40" w:rsidRPr="009C3777">
        <w:rPr>
          <w:rStyle w:val="Rimandonotaapidipagina"/>
        </w:rPr>
        <w:footnoteReference w:id="76"/>
      </w:r>
      <w:r w:rsidR="00494B5E">
        <w:t xml:space="preserve"> </w:t>
      </w:r>
      <w:r w:rsidR="00812AAA">
        <w:t>At the time, though, those who raised this issue seemed more concerned by the lack of institutional connection between hydraulic and ‘standard’ administrations, than by the ‘democratic deficit’ this could entail.</w:t>
      </w:r>
      <w:r w:rsidR="00812AAA">
        <w:rPr>
          <w:rStyle w:val="Rimandonotaapidipagina"/>
        </w:rPr>
        <w:footnoteReference w:id="77"/>
      </w:r>
    </w:p>
    <w:p w:rsidR="001B7326" w:rsidRDefault="006F15C7" w:rsidP="00BC1AB4">
      <w:pPr>
        <w:spacing w:before="120" w:after="120" w:line="360" w:lineRule="auto"/>
        <w:jc w:val="both"/>
      </w:pPr>
      <w:r w:rsidRPr="00E728A2">
        <w:t>The “congresses”</w:t>
      </w:r>
      <w:r w:rsidR="00492A42" w:rsidRPr="00E728A2">
        <w:t xml:space="preserve"> </w:t>
      </w:r>
      <w:r w:rsidR="00D64EB6" w:rsidRPr="00E728A2">
        <w:t xml:space="preserve">themselves </w:t>
      </w:r>
      <w:r w:rsidR="00492A42" w:rsidRPr="00E728A2">
        <w:t xml:space="preserve">introduced a third </w:t>
      </w:r>
      <w:r w:rsidR="00915863" w:rsidRPr="00E728A2">
        <w:t xml:space="preserve">potential </w:t>
      </w:r>
      <w:r w:rsidR="00BC1AB4">
        <w:t>complication</w:t>
      </w:r>
      <w:r w:rsidR="00A23A1F" w:rsidRPr="00E728A2">
        <w:t xml:space="preserve">. </w:t>
      </w:r>
      <w:r w:rsidR="00AB40DE" w:rsidRPr="00E728A2">
        <w:t xml:space="preserve">To </w:t>
      </w:r>
      <w:r w:rsidR="00D64EB6" w:rsidRPr="00E728A2">
        <w:t>begin</w:t>
      </w:r>
      <w:r w:rsidR="00AB40DE" w:rsidRPr="00E728A2">
        <w:t xml:space="preserve"> with, it was unclear whether the congresses existed ‘automatically’, whe</w:t>
      </w:r>
      <w:r w:rsidR="00E30A0C">
        <w:t>r</w:t>
      </w:r>
      <w:r w:rsidR="00AB40DE" w:rsidRPr="00E728A2">
        <w:t>ever there was an irrigation system, or their birth required an act of the corresponding water communities.</w:t>
      </w:r>
      <w:r w:rsidR="00AB40DE" w:rsidRPr="009C3777">
        <w:rPr>
          <w:rStyle w:val="Rimandonotaapidipagina"/>
        </w:rPr>
        <w:footnoteReference w:id="78"/>
      </w:r>
      <w:r w:rsidR="00AB40DE" w:rsidRPr="00E728A2">
        <w:t xml:space="preserve"> Their competences were also </w:t>
      </w:r>
      <w:r w:rsidR="00812AAA">
        <w:t>confused</w:t>
      </w:r>
      <w:r w:rsidR="00AB40DE" w:rsidRPr="00E728A2">
        <w:t xml:space="preserve">. </w:t>
      </w:r>
      <w:r w:rsidR="00C365B9" w:rsidRPr="00E728A2">
        <w:t>In particular, a version under examination in June</w:t>
      </w:r>
      <w:r w:rsidR="00100188" w:rsidRPr="00E728A2">
        <w:t xml:space="preserve"> contained detailed provisions on the role of the congresses</w:t>
      </w:r>
      <w:r w:rsidR="00D64EB6" w:rsidRPr="00E728A2">
        <w:t xml:space="preserve"> and made the</w:t>
      </w:r>
      <w:r w:rsidR="00E85B96">
        <w:t>m</w:t>
      </w:r>
      <w:r w:rsidR="00100188" w:rsidRPr="00E728A2">
        <w:t xml:space="preserve"> responsible, among other things, for “establish[</w:t>
      </w:r>
      <w:proofErr w:type="spellStart"/>
      <w:r w:rsidR="00100188" w:rsidRPr="00E728A2">
        <w:t>ing</w:t>
      </w:r>
      <w:proofErr w:type="spellEnd"/>
      <w:r w:rsidR="00100188" w:rsidRPr="00E728A2">
        <w:t>] the expenditure and the schedule of works for the maintenance and repair of the irrigation system in question”, “</w:t>
      </w:r>
      <w:proofErr w:type="spellStart"/>
      <w:r w:rsidR="003D01E9" w:rsidRPr="00E728A2">
        <w:t>solv</w:t>
      </w:r>
      <w:proofErr w:type="spellEnd"/>
      <w:r w:rsidR="003D01E9" w:rsidRPr="00E728A2">
        <w:t>[</w:t>
      </w:r>
      <w:proofErr w:type="spellStart"/>
      <w:r w:rsidR="003D01E9" w:rsidRPr="00E728A2">
        <w:t>ing</w:t>
      </w:r>
      <w:proofErr w:type="spellEnd"/>
      <w:r w:rsidR="003D01E9" w:rsidRPr="00E728A2">
        <w:t xml:space="preserve">] controversial issues </w:t>
      </w:r>
      <w:r w:rsidR="00BC1AB4">
        <w:t>arising</w:t>
      </w:r>
      <w:r w:rsidR="00BC1AB4" w:rsidRPr="00E728A2">
        <w:t xml:space="preserve"> </w:t>
      </w:r>
      <w:r w:rsidR="003D01E9" w:rsidRPr="00E728A2">
        <w:t>between different water communities in the economic life of the [water] system”, and allocating between the communities all the expenses relative to these functions.</w:t>
      </w:r>
      <w:r w:rsidR="003D01E9" w:rsidRPr="009C3777">
        <w:rPr>
          <w:rStyle w:val="Rimandonotaapidipagina"/>
        </w:rPr>
        <w:footnoteReference w:id="79"/>
      </w:r>
      <w:r w:rsidR="00AB40DE" w:rsidRPr="00E728A2">
        <w:t xml:space="preserve"> </w:t>
      </w:r>
    </w:p>
    <w:p w:rsidR="00A23A1F" w:rsidRPr="00010A30" w:rsidRDefault="008E6F02" w:rsidP="00BC1AB4">
      <w:pPr>
        <w:spacing w:before="120" w:after="120" w:line="360" w:lineRule="auto"/>
        <w:jc w:val="both"/>
      </w:pPr>
      <w:r>
        <w:t>T</w:t>
      </w:r>
      <w:r w:rsidR="00AB40DE" w:rsidRPr="00E728A2">
        <w:t>his part</w:t>
      </w:r>
      <w:r>
        <w:t xml:space="preserve"> entirely</w:t>
      </w:r>
      <w:r w:rsidR="00AB40DE" w:rsidRPr="00E728A2">
        <w:t xml:space="preserve"> disappeared from subsequent versions</w:t>
      </w:r>
      <w:r w:rsidR="00D64EB6" w:rsidRPr="00E728A2">
        <w:t xml:space="preserve"> after September 1926</w:t>
      </w:r>
      <w:r w:rsidR="0012552F">
        <w:t xml:space="preserve">, in a manner that resembles the way </w:t>
      </w:r>
      <w:proofErr w:type="spellStart"/>
      <w:r w:rsidR="0012552F">
        <w:t>Asfendiarov’s</w:t>
      </w:r>
      <w:proofErr w:type="spellEnd"/>
      <w:r w:rsidR="0012552F">
        <w:t xml:space="preserve"> attempt to reinforce the local “land-and-water commissions” had been brushed aside a few years before.</w:t>
      </w:r>
      <w:r w:rsidR="00AB40DE" w:rsidRPr="00E728A2">
        <w:t xml:space="preserve"> </w:t>
      </w:r>
      <w:r w:rsidR="00D64EB6" w:rsidRPr="00E728A2">
        <w:t>T</w:t>
      </w:r>
      <w:r w:rsidR="00AB40DE" w:rsidRPr="00E728A2">
        <w:t>he all-Union Waterworks Administration</w:t>
      </w:r>
      <w:r w:rsidR="0012552F">
        <w:t xml:space="preserve">, </w:t>
      </w:r>
      <w:r w:rsidR="00AB40DE" w:rsidRPr="00E728A2">
        <w:t xml:space="preserve">in particular, </w:t>
      </w:r>
      <w:r w:rsidR="0012552F">
        <w:t xml:space="preserve">directly </w:t>
      </w:r>
      <w:r w:rsidR="00AB40DE" w:rsidRPr="00E728A2">
        <w:t>intervened against such a provision</w:t>
      </w:r>
      <w:r w:rsidR="0012552F">
        <w:t>.</w:t>
      </w:r>
      <w:r w:rsidR="0012552F" w:rsidRPr="009C3777">
        <w:rPr>
          <w:rStyle w:val="Rimandonotaapidipagina"/>
        </w:rPr>
        <w:footnoteReference w:id="80"/>
      </w:r>
      <w:r w:rsidR="00010A30">
        <w:t xml:space="preserve"> </w:t>
      </w:r>
      <w:r w:rsidR="00812AAA">
        <w:t xml:space="preserve">What remained, though, was the possibility that the “congresses”, by coinciding with a physical water basin, would transcend the boundaries of the newly established national </w:t>
      </w:r>
      <w:r w:rsidR="00BC1AB4">
        <w:t xml:space="preserve"> territorial units</w:t>
      </w:r>
      <w:r w:rsidR="00812AAA">
        <w:t xml:space="preserve">. Under the appearances of a system to ensure the bottom-up representation of water users, this circumstance crucially expropriated </w:t>
      </w:r>
      <w:r w:rsidR="00BC1AB4">
        <w:t>those units</w:t>
      </w:r>
      <w:r w:rsidR="00812AAA">
        <w:t xml:space="preserve"> from control o</w:t>
      </w:r>
      <w:r w:rsidR="007505CC">
        <w:t>ver</w:t>
      </w:r>
      <w:r w:rsidR="00812AAA">
        <w:t xml:space="preserve"> some of the most important irrigation systems</w:t>
      </w:r>
      <w:r w:rsidR="00010A30">
        <w:t xml:space="preserve">, because the “congresses” were directly subordinated to the Central Asian </w:t>
      </w:r>
      <w:proofErr w:type="spellStart"/>
      <w:r w:rsidR="00010A30">
        <w:rPr>
          <w:i/>
        </w:rPr>
        <w:t>Vodkhoz</w:t>
      </w:r>
      <w:proofErr w:type="spellEnd"/>
      <w:r w:rsidR="00010A30">
        <w:t xml:space="preserve">. As someone </w:t>
      </w:r>
      <w:r w:rsidR="00BC1AB4">
        <w:t xml:space="preserve">remarked </w:t>
      </w:r>
      <w:r w:rsidR="00010A30">
        <w:t>immediately, this was a violation of the “national principle” and a subtle form of centralisation.</w:t>
      </w:r>
      <w:r w:rsidR="00010A30">
        <w:rPr>
          <w:rStyle w:val="Rimandonotaapidipagina"/>
        </w:rPr>
        <w:footnoteReference w:id="81"/>
      </w:r>
    </w:p>
    <w:p w:rsidR="002F4E24" w:rsidRDefault="004053DF" w:rsidP="008F21E6">
      <w:pPr>
        <w:spacing w:before="120" w:after="120" w:line="360" w:lineRule="auto"/>
        <w:jc w:val="both"/>
      </w:pPr>
      <w:r w:rsidRPr="00E728A2">
        <w:t>Beside</w:t>
      </w:r>
      <w:r w:rsidR="007505CC">
        <w:t>s</w:t>
      </w:r>
      <w:r w:rsidRPr="00E728A2">
        <w:t xml:space="preserve"> the </w:t>
      </w:r>
      <w:r w:rsidR="00505D2F" w:rsidRPr="00E728A2">
        <w:t>“water communities”,</w:t>
      </w:r>
      <w:r w:rsidR="00342B73" w:rsidRPr="00E728A2">
        <w:t xml:space="preserve"> as noted above</w:t>
      </w:r>
      <w:r w:rsidRPr="00E728A2">
        <w:t>, there were other</w:t>
      </w:r>
      <w:r w:rsidR="00505D2F" w:rsidRPr="00E728A2">
        <w:t xml:space="preserve"> organisation</w:t>
      </w:r>
      <w:r w:rsidRPr="00E728A2">
        <w:t>s</w:t>
      </w:r>
      <w:r w:rsidR="00505D2F" w:rsidRPr="00E728A2">
        <w:t xml:space="preserve"> </w:t>
      </w:r>
      <w:r w:rsidR="00342B73" w:rsidRPr="00E728A2">
        <w:t>that gathered</w:t>
      </w:r>
      <w:r w:rsidR="00505D2F" w:rsidRPr="00E728A2">
        <w:t xml:space="preserve"> water users, according to this draft legislation: </w:t>
      </w:r>
      <w:r w:rsidR="00915863" w:rsidRPr="00E728A2">
        <w:t>the above-mentioned</w:t>
      </w:r>
      <w:r w:rsidR="00505D2F" w:rsidRPr="00E728A2">
        <w:t xml:space="preserve"> “amelioration societies”. </w:t>
      </w:r>
      <w:r w:rsidRPr="00E728A2">
        <w:t>W</w:t>
      </w:r>
      <w:r w:rsidR="00505D2F" w:rsidRPr="00E728A2">
        <w:t>hile the former were comparable to administrative units specifically competent for water, the latter were expl</w:t>
      </w:r>
      <w:r w:rsidR="00E62AA1" w:rsidRPr="00E728A2">
        <w:t xml:space="preserve">icitly defined as </w:t>
      </w:r>
      <w:r w:rsidR="00E62AA1" w:rsidRPr="00892203">
        <w:t>cooperatives</w:t>
      </w:r>
      <w:r w:rsidR="00E62AA1" w:rsidRPr="00E728A2">
        <w:t xml:space="preserve">. </w:t>
      </w:r>
      <w:r w:rsidR="002F4E24">
        <w:t>The first amelioration cooperatives had been established in Turkestan already in 1923</w:t>
      </w:r>
      <w:r w:rsidR="008F21E6">
        <w:t xml:space="preserve">. From the legal viewpoint, the republican government produced norms on amelioration societies for the first time in May 1923, while </w:t>
      </w:r>
      <w:r w:rsidR="002F4E24">
        <w:t xml:space="preserve">a push to clarify their status came from the fourth all-Turkestan congress of </w:t>
      </w:r>
      <w:proofErr w:type="spellStart"/>
      <w:r w:rsidR="002F4E24">
        <w:rPr>
          <w:i/>
          <w:iCs/>
        </w:rPr>
        <w:t>Vodkhoz</w:t>
      </w:r>
      <w:proofErr w:type="spellEnd"/>
      <w:r w:rsidR="002F4E24">
        <w:rPr>
          <w:i/>
          <w:iCs/>
        </w:rPr>
        <w:t xml:space="preserve"> </w:t>
      </w:r>
      <w:r w:rsidR="002F4E24">
        <w:t>workers in January 1924.</w:t>
      </w:r>
      <w:r w:rsidR="002F4E24">
        <w:rPr>
          <w:rStyle w:val="Rimandonotaapidipagina"/>
        </w:rPr>
        <w:footnoteReference w:id="82"/>
      </w:r>
      <w:r w:rsidR="002F4E24">
        <w:t xml:space="preserve"> </w:t>
      </w:r>
      <w:r w:rsidR="00604C6A">
        <w:t xml:space="preserve">Rules on amelioration societies </w:t>
      </w:r>
      <w:r w:rsidR="008F21E6">
        <w:t>were</w:t>
      </w:r>
      <w:r w:rsidR="00604C6A">
        <w:t xml:space="preserve"> </w:t>
      </w:r>
      <w:r w:rsidR="002F4E24">
        <w:t xml:space="preserve">therefore </w:t>
      </w:r>
      <w:r w:rsidR="00604C6A">
        <w:t xml:space="preserve">included in the 1924 </w:t>
      </w:r>
      <w:r w:rsidR="003F06FB">
        <w:t>“temporary rules” on water</w:t>
      </w:r>
      <w:r w:rsidR="00604C6A">
        <w:t xml:space="preserve"> for Turkestan, but a new framework became necessary after the national delimitation. </w:t>
      </w:r>
      <w:r w:rsidR="003F06FB">
        <w:t xml:space="preserve">Furthermore, as explained below, the rules proposed in 1926 made it much easier to constitute an amelioration society. </w:t>
      </w:r>
    </w:p>
    <w:p w:rsidR="00AA6C24" w:rsidRDefault="00150D8D" w:rsidP="001574C0">
      <w:pPr>
        <w:spacing w:before="120" w:after="120" w:line="360" w:lineRule="auto"/>
        <w:jc w:val="both"/>
      </w:pPr>
      <w:r>
        <w:t xml:space="preserve">As their name indicated, the first aim of these cooperatives was amelioration, defined as the reclamation of land </w:t>
      </w:r>
      <w:r w:rsidR="007505CC">
        <w:t>for</w:t>
      </w:r>
      <w:r>
        <w:t xml:space="preserve"> agriculture through new or restored irrigation, </w:t>
      </w:r>
      <w:r w:rsidR="007505CC">
        <w:t xml:space="preserve">the </w:t>
      </w:r>
      <w:r>
        <w:t xml:space="preserve">drainage of swamps, clearing, and so on. After this first phase, the amelioration society became responsible for the ordinary maintenance and management of the system in question. </w:t>
      </w:r>
      <w:r w:rsidR="00AA6C24">
        <w:t>In the light of the dismal state of irrigation infrastructure in former Turkestan in the aftermath of the revolution</w:t>
      </w:r>
      <w:r w:rsidR="007505CC">
        <w:t>,</w:t>
      </w:r>
      <w:r w:rsidR="00AA6C24">
        <w:t xml:space="preserve"> and of the need to obtain new land for returning migrants and, later, land reform beneficiaries, it is obvious why this mechanism was particularly attractive in Central Asia. Although the amelioration societies could apply for and obtain credits from a purposely constituted “amelioration fund”, </w:t>
      </w:r>
      <w:r w:rsidR="003F06FB">
        <w:t xml:space="preserve">both </w:t>
      </w:r>
      <w:r w:rsidR="00AA6C24">
        <w:t xml:space="preserve">contemporary observers </w:t>
      </w:r>
      <w:r w:rsidR="003F06FB">
        <w:t>and later Soviet scholars</w:t>
      </w:r>
      <w:r w:rsidR="0012178B">
        <w:t xml:space="preserve"> </w:t>
      </w:r>
      <w:r w:rsidR="00AA6C24">
        <w:t>admitted that this system also allowed t</w:t>
      </w:r>
      <w:r w:rsidR="007505CC">
        <w:t>he</w:t>
      </w:r>
      <w:r w:rsidR="00AA6C24">
        <w:t xml:space="preserve"> shift</w:t>
      </w:r>
      <w:r w:rsidR="007505CC">
        <w:t>ing of</w:t>
      </w:r>
      <w:r w:rsidR="00AA6C24">
        <w:t xml:space="preserve"> some of the costs of the recovery of irrigation from the State to the peasant population.</w:t>
      </w:r>
      <w:r w:rsidR="002F4E24">
        <w:t xml:space="preserve"> After that, amelioration societies would also make sure that the population –not only the State- dutifully </w:t>
      </w:r>
      <w:r w:rsidR="001574C0">
        <w:t>took responsibility for the maintenance of the corresponding system.</w:t>
      </w:r>
      <w:r w:rsidR="001574C0" w:rsidRPr="001574C0">
        <w:rPr>
          <w:rStyle w:val="Rimandonotaapidipagina"/>
        </w:rPr>
        <w:t xml:space="preserve"> </w:t>
      </w:r>
      <w:r w:rsidR="001574C0">
        <w:rPr>
          <w:rStyle w:val="Rimandonotaapidipagina"/>
        </w:rPr>
        <w:footnoteReference w:id="83"/>
      </w:r>
      <w:r w:rsidR="001574C0" w:rsidRPr="001574C0">
        <w:t xml:space="preserve"> </w:t>
      </w:r>
      <w:r w:rsidR="001574C0">
        <w:t xml:space="preserve">As </w:t>
      </w:r>
      <w:proofErr w:type="spellStart"/>
      <w:r w:rsidR="001574C0">
        <w:t>Dembo</w:t>
      </w:r>
      <w:proofErr w:type="spellEnd"/>
      <w:r w:rsidR="001574C0">
        <w:t xml:space="preserve"> noted, “the establishment of amelioration societies simply meant a passage from unorganised collective labour, to more accomplished organisational forms [thereof]”</w:t>
      </w:r>
      <w:r w:rsidR="001620D9">
        <w:t>: this justified the ‘Sovietisation’ of custom.</w:t>
      </w:r>
      <w:r w:rsidR="001574C0">
        <w:rPr>
          <w:rStyle w:val="Rimandonotaapidipagina"/>
        </w:rPr>
        <w:footnoteReference w:id="84"/>
      </w:r>
      <w:r w:rsidR="002F4E24">
        <w:t xml:space="preserve"> </w:t>
      </w:r>
      <w:r w:rsidR="007505CC">
        <w:t>It</w:t>
      </w:r>
      <w:r w:rsidR="001574C0">
        <w:t xml:space="preserve"> </w:t>
      </w:r>
      <w:r w:rsidR="007505CC">
        <w:t xml:space="preserve">also </w:t>
      </w:r>
      <w:r w:rsidR="001B7326">
        <w:t xml:space="preserve">chimed with </w:t>
      </w:r>
      <w:r w:rsidR="001574C0">
        <w:t xml:space="preserve">the goal of the commission led by </w:t>
      </w:r>
      <w:proofErr w:type="spellStart"/>
      <w:r w:rsidR="001574C0">
        <w:t>Rykunov</w:t>
      </w:r>
      <w:proofErr w:type="spellEnd"/>
      <w:r w:rsidR="001574C0">
        <w:t>, tasked with “the transit of irrigation system to self-sustainability (</w:t>
      </w:r>
      <w:proofErr w:type="spellStart"/>
      <w:r w:rsidR="001574C0">
        <w:rPr>
          <w:i/>
          <w:iCs/>
        </w:rPr>
        <w:t>samookupaemost</w:t>
      </w:r>
      <w:proofErr w:type="spellEnd"/>
      <w:r w:rsidR="001574C0">
        <w:rPr>
          <w:i/>
          <w:iCs/>
        </w:rPr>
        <w:t>’</w:t>
      </w:r>
      <w:r w:rsidR="001574C0">
        <w:t>).”</w:t>
      </w:r>
      <w:r w:rsidR="001620D9">
        <w:t xml:space="preserve"> As documented by Thurman, from here the step towards using the amelioration societies to foster the State’s own plans was a short one.</w:t>
      </w:r>
      <w:r w:rsidR="001620D9">
        <w:rPr>
          <w:rStyle w:val="Rimandonotaapidipagina"/>
        </w:rPr>
        <w:footnoteReference w:id="85"/>
      </w:r>
    </w:p>
    <w:p w:rsidR="001175C4" w:rsidRDefault="001175C4" w:rsidP="002F4E24">
      <w:pPr>
        <w:spacing w:before="120" w:after="120" w:line="360" w:lineRule="auto"/>
        <w:jc w:val="both"/>
      </w:pPr>
      <w:r w:rsidRPr="00E728A2">
        <w:t xml:space="preserve">Amelioration societies </w:t>
      </w:r>
      <w:r w:rsidR="00150D8D">
        <w:t xml:space="preserve">had been the object of much scholarship and legislation throughout Europe, as well as </w:t>
      </w:r>
      <w:r w:rsidRPr="00E728A2">
        <w:t xml:space="preserve">in early Soviet agricultural sciences. The reference publication in this domain, </w:t>
      </w:r>
      <w:proofErr w:type="spellStart"/>
      <w:r w:rsidRPr="00E728A2">
        <w:t>Katsenelenbaum’s</w:t>
      </w:r>
      <w:proofErr w:type="spellEnd"/>
      <w:r w:rsidRPr="00E728A2">
        <w:t xml:space="preserve"> 1922 book on </w:t>
      </w:r>
      <w:r w:rsidRPr="00E728A2">
        <w:rPr>
          <w:i/>
        </w:rPr>
        <w:t>Amelioration, amelioration societies, and amelioration credit in Russia</w:t>
      </w:r>
      <w:r w:rsidRPr="00E728A2">
        <w:t>, dated their first establishment in Russia to 1872, but argued that Tsarist-</w:t>
      </w:r>
      <w:r w:rsidR="00DF31C7">
        <w:t>era</w:t>
      </w:r>
      <w:r w:rsidRPr="00E728A2">
        <w:t xml:space="preserve"> water regulations acted as a brake on their diffusion. </w:t>
      </w:r>
      <w:r w:rsidR="00150D8D">
        <w:t xml:space="preserve">In the specific context of Central Asia, an antecedent to this strategy for amelioration could be found in the idea that those who </w:t>
      </w:r>
      <w:r w:rsidR="002F4E24">
        <w:t>‘</w:t>
      </w:r>
      <w:r w:rsidR="00150D8D">
        <w:t>brought life</w:t>
      </w:r>
      <w:r w:rsidR="002F4E24">
        <w:t>’</w:t>
      </w:r>
      <w:r w:rsidR="00150D8D">
        <w:t xml:space="preserve"> to waste land, whether as individuals or in organised forms, would gain ownership o</w:t>
      </w:r>
      <w:r w:rsidR="007505CC">
        <w:t>ver</w:t>
      </w:r>
      <w:r w:rsidR="00150D8D">
        <w:t xml:space="preserve"> it. The same would happen under Soviet rule, with the difference that the “ameliorators” would receive usage rights. </w:t>
      </w:r>
      <w:r w:rsidR="00AA6C24">
        <w:t>More explicitly, t</w:t>
      </w:r>
      <w:r w:rsidRPr="00E728A2">
        <w:t>he experts who operated in Central Asia saw an indigenous antecedent for these societies in supposed “</w:t>
      </w:r>
      <w:proofErr w:type="spellStart"/>
      <w:r w:rsidRPr="00E728A2">
        <w:rPr>
          <w:i/>
        </w:rPr>
        <w:t>ary</w:t>
      </w:r>
      <w:r w:rsidR="00150D8D">
        <w:rPr>
          <w:i/>
        </w:rPr>
        <w:t>q</w:t>
      </w:r>
      <w:proofErr w:type="spellEnd"/>
      <w:r w:rsidRPr="00E728A2">
        <w:rPr>
          <w:i/>
        </w:rPr>
        <w:t xml:space="preserve"> </w:t>
      </w:r>
      <w:r w:rsidRPr="00E728A2">
        <w:t>communities”</w:t>
      </w:r>
      <w:r w:rsidR="00AA6C24">
        <w:t>, therefore emphasising the joint shouldering of ordinary costs rather than the initial amelioration effort</w:t>
      </w:r>
      <w:r w:rsidR="003B3E6F" w:rsidRPr="00E728A2">
        <w:t>. In this effort to ‘</w:t>
      </w:r>
      <w:proofErr w:type="spellStart"/>
      <w:r w:rsidR="003B3E6F" w:rsidRPr="00E728A2">
        <w:t>nativise</w:t>
      </w:r>
      <w:proofErr w:type="spellEnd"/>
      <w:r w:rsidR="003B3E6F" w:rsidRPr="00E728A2">
        <w:t xml:space="preserve">’ the newly proposed “amelioration societies”, </w:t>
      </w:r>
      <w:proofErr w:type="spellStart"/>
      <w:r w:rsidR="003B3E6F" w:rsidRPr="00E728A2">
        <w:rPr>
          <w:i/>
        </w:rPr>
        <w:t>Vodkhoz</w:t>
      </w:r>
      <w:proofErr w:type="spellEnd"/>
      <w:r w:rsidR="003B3E6F" w:rsidRPr="00E728A2">
        <w:t xml:space="preserve"> experts were overstretching the available ethnographic evidence</w:t>
      </w:r>
      <w:r w:rsidR="00150D8D">
        <w:t>.</w:t>
      </w:r>
      <w:r w:rsidR="003B3E6F" w:rsidRPr="009C3777">
        <w:rPr>
          <w:rStyle w:val="Rimandonotaapidipagina"/>
        </w:rPr>
        <w:footnoteReference w:id="86"/>
      </w:r>
      <w:r w:rsidR="003B3E6F" w:rsidRPr="00E728A2">
        <w:t xml:space="preserve"> </w:t>
      </w:r>
      <w:r w:rsidR="00150D8D">
        <w:t>I</w:t>
      </w:r>
      <w:r w:rsidR="003B3E6F" w:rsidRPr="00E728A2">
        <w:t>n doing so, though, they were not behaving differently from the Russian officials of the early colonial period, who had long tried to consider the Central Asian rural village as a kind of Russian-style rural community (</w:t>
      </w:r>
      <w:proofErr w:type="spellStart"/>
      <w:r w:rsidR="003B3E6F" w:rsidRPr="00E728A2">
        <w:rPr>
          <w:i/>
        </w:rPr>
        <w:t>mir</w:t>
      </w:r>
      <w:proofErr w:type="spellEnd"/>
      <w:r w:rsidR="003B3E6F" w:rsidRPr="00E728A2">
        <w:t>).</w:t>
      </w:r>
      <w:r w:rsidR="003B3E6F" w:rsidRPr="009C3777">
        <w:rPr>
          <w:rStyle w:val="Rimandonotaapidipagina"/>
        </w:rPr>
        <w:footnoteReference w:id="87"/>
      </w:r>
    </w:p>
    <w:p w:rsidR="006A17BD" w:rsidRDefault="00AA6C24" w:rsidP="003F06FB">
      <w:pPr>
        <w:spacing w:before="120" w:after="120" w:line="360" w:lineRule="auto"/>
        <w:jc w:val="both"/>
      </w:pPr>
      <w:r>
        <w:t xml:space="preserve">The provisions about the creation of amelioration societies were surprisingly amongst the most controversial ones </w:t>
      </w:r>
      <w:r w:rsidR="007505CC">
        <w:t xml:space="preserve">of </w:t>
      </w:r>
      <w:r>
        <w:t xml:space="preserve">those discussed by the commission led by </w:t>
      </w:r>
      <w:proofErr w:type="spellStart"/>
      <w:r>
        <w:t>Rykunov</w:t>
      </w:r>
      <w:proofErr w:type="spellEnd"/>
      <w:r>
        <w:t>. This is clearly reflected in the archival record</w:t>
      </w:r>
      <w:r w:rsidR="00117962">
        <w:t xml:space="preserve">, especially for the end of 1926. </w:t>
      </w:r>
      <w:r>
        <w:t>Although in principle cooperative</w:t>
      </w:r>
      <w:r w:rsidR="007505CC">
        <w:t>s</w:t>
      </w:r>
      <w:r>
        <w:t xml:space="preserve"> were voluntarily established by the joint conferral of a social capital, according to the drafters t</w:t>
      </w:r>
      <w:r w:rsidR="00E62AA1" w:rsidRPr="00E728A2">
        <w:t xml:space="preserve">his was not always </w:t>
      </w:r>
      <w:r w:rsidR="003B3E6F" w:rsidRPr="00E728A2">
        <w:t xml:space="preserve">necessarily </w:t>
      </w:r>
      <w:r w:rsidR="00E62AA1" w:rsidRPr="00E728A2">
        <w:t>the case</w:t>
      </w:r>
      <w:r w:rsidR="00117962">
        <w:t xml:space="preserve">: one needed to take into account the territorial dimension of the amelioration society, which must, by its nature, be coextensive </w:t>
      </w:r>
      <w:r w:rsidR="007505CC">
        <w:t>with</w:t>
      </w:r>
      <w:r w:rsidR="00117962">
        <w:t xml:space="preserve"> a water system.</w:t>
      </w:r>
      <w:r w:rsidR="00E62AA1" w:rsidRPr="00E728A2">
        <w:t xml:space="preserve"> </w:t>
      </w:r>
      <w:r w:rsidR="003F06FB">
        <w:t>In the 1924 “temporary rules”, for an amelioration society to be established it was necessary that three-fifths of the water users within a given system agreed to join.</w:t>
      </w:r>
      <w:r w:rsidR="003F06FB">
        <w:rPr>
          <w:rStyle w:val="Rimandonotaapidipagina"/>
        </w:rPr>
        <w:footnoteReference w:id="88"/>
      </w:r>
      <w:r w:rsidR="003F06FB">
        <w:t xml:space="preserve"> By contrast, according to the new norms under discussion in 1926</w:t>
      </w:r>
      <w:r w:rsidR="00E62AA1" w:rsidRPr="00E728A2">
        <w:t xml:space="preserve">, an amelioration society could be set up </w:t>
      </w:r>
      <w:r w:rsidR="003F06FB">
        <w:t>if</w:t>
      </w:r>
      <w:r w:rsidR="00E62AA1" w:rsidRPr="00E728A2">
        <w:t xml:space="preserve"> </w:t>
      </w:r>
      <w:r w:rsidR="00E62AA1" w:rsidRPr="00A62B58">
        <w:rPr>
          <w:i/>
          <w:iCs/>
        </w:rPr>
        <w:t>five</w:t>
      </w:r>
      <w:r w:rsidR="00E62AA1" w:rsidRPr="00E728A2">
        <w:t xml:space="preserve"> water users (either private households or juridical persons, such as State farms), or </w:t>
      </w:r>
      <w:r w:rsidR="004053DF" w:rsidRPr="00E728A2">
        <w:t xml:space="preserve">the League of </w:t>
      </w:r>
      <w:r w:rsidR="007505CC">
        <w:t>C</w:t>
      </w:r>
      <w:r w:rsidR="004053DF" w:rsidRPr="00E728A2">
        <w:t>ooperatives</w:t>
      </w:r>
      <w:r w:rsidR="003F06FB">
        <w:t>, expressed that intention</w:t>
      </w:r>
      <w:r w:rsidR="004053DF" w:rsidRPr="00E728A2">
        <w:t>. The</w:t>
      </w:r>
      <w:r w:rsidR="00E62AA1" w:rsidRPr="00E728A2">
        <w:t xml:space="preserve">se subjects submitted the demand to the republican office for amelioration societies. </w:t>
      </w:r>
      <w:r w:rsidR="004053DF" w:rsidRPr="00E728A2">
        <w:t>W</w:t>
      </w:r>
      <w:r w:rsidR="00E62AA1" w:rsidRPr="00E728A2">
        <w:t>hat happened to th</w:t>
      </w:r>
      <w:r w:rsidR="007505CC">
        <w:t>ose</w:t>
      </w:r>
      <w:r w:rsidR="00E62AA1" w:rsidRPr="00E728A2">
        <w:t xml:space="preserve"> households who resided in the same area an</w:t>
      </w:r>
      <w:r w:rsidR="0086476A" w:rsidRPr="00E728A2">
        <w:t>d shared the same water system (to be restored, reconstructed, or dug f</w:t>
      </w:r>
      <w:r w:rsidR="004053DF" w:rsidRPr="00E728A2">
        <w:t>rom scratch by the new society)?</w:t>
      </w:r>
      <w:r w:rsidR="0086476A" w:rsidRPr="00E728A2">
        <w:t xml:space="preserve"> </w:t>
      </w:r>
      <w:r w:rsidR="003F06FB">
        <w:t>This was an important question, especially if the bar for the establishment of a cooperative was to be lowered. In that case, a</w:t>
      </w:r>
      <w:r w:rsidR="003F06FB" w:rsidRPr="00E728A2">
        <w:t xml:space="preserve"> </w:t>
      </w:r>
      <w:r w:rsidR="0086476A" w:rsidRPr="00E728A2">
        <w:t xml:space="preserve">republican office would gather an assembly of </w:t>
      </w:r>
      <w:r w:rsidR="0086476A" w:rsidRPr="00117962">
        <w:rPr>
          <w:i/>
          <w:iCs/>
        </w:rPr>
        <w:t>all</w:t>
      </w:r>
      <w:r w:rsidR="0086476A" w:rsidRPr="00E728A2">
        <w:t xml:space="preserve"> the water users concerned, </w:t>
      </w:r>
      <w:r w:rsidR="0086476A" w:rsidRPr="00E728A2">
        <w:rPr>
          <w:i/>
          <w:iCs/>
        </w:rPr>
        <w:t>after</w:t>
      </w:r>
      <w:r w:rsidR="0086476A" w:rsidRPr="00E728A2">
        <w:t xml:space="preserve"> the constitution of the </w:t>
      </w:r>
      <w:r w:rsidR="00117962">
        <w:rPr>
          <w:iCs/>
        </w:rPr>
        <w:t>cooperative</w:t>
      </w:r>
      <w:r w:rsidR="00117962" w:rsidRPr="00E728A2">
        <w:t xml:space="preserve"> </w:t>
      </w:r>
      <w:r w:rsidR="0086476A" w:rsidRPr="00E728A2">
        <w:t>had been endorsed</w:t>
      </w:r>
      <w:r w:rsidR="00117962">
        <w:t>. S</w:t>
      </w:r>
      <w:r w:rsidR="00D64EB6" w:rsidRPr="00E728A2">
        <w:t>uch</w:t>
      </w:r>
      <w:r w:rsidR="0086476A" w:rsidRPr="00E728A2">
        <w:t xml:space="preserve"> </w:t>
      </w:r>
      <w:r w:rsidR="00DF31C7">
        <w:t xml:space="preserve">an </w:t>
      </w:r>
      <w:r w:rsidR="0086476A" w:rsidRPr="00E728A2">
        <w:t xml:space="preserve">assembly </w:t>
      </w:r>
      <w:r w:rsidR="00117962">
        <w:t xml:space="preserve">was therefore </w:t>
      </w:r>
      <w:r w:rsidR="0086476A" w:rsidRPr="00E728A2">
        <w:t xml:space="preserve">a purely formal step. </w:t>
      </w:r>
      <w:r w:rsidR="00117962">
        <w:t>A</w:t>
      </w:r>
      <w:r w:rsidR="0086476A" w:rsidRPr="00E728A2">
        <w:t xml:space="preserve"> further article made </w:t>
      </w:r>
      <w:r w:rsidR="00DF31C7">
        <w:t xml:space="preserve">it </w:t>
      </w:r>
      <w:r w:rsidR="0086476A" w:rsidRPr="00E728A2">
        <w:t>clear that “the participation in the water-amelioration society constitute</w:t>
      </w:r>
      <w:r w:rsidR="00604C6A">
        <w:t>[d]</w:t>
      </w:r>
      <w:r w:rsidR="0086476A" w:rsidRPr="00E728A2">
        <w:t xml:space="preserve"> an obligation for all the users of the area of activity of the society”</w:t>
      </w:r>
      <w:r w:rsidR="00117962">
        <w:t xml:space="preserve">. As the water law specialist </w:t>
      </w:r>
      <w:proofErr w:type="spellStart"/>
      <w:r w:rsidR="00117962">
        <w:t>Dembo</w:t>
      </w:r>
      <w:proofErr w:type="spellEnd"/>
      <w:r w:rsidR="006A17BD">
        <w:t xml:space="preserve"> put it</w:t>
      </w:r>
      <w:r w:rsidR="00604C6A">
        <w:t>:</w:t>
      </w:r>
      <w:r w:rsidR="00117962">
        <w:t xml:space="preserve"> “</w:t>
      </w:r>
      <w:r w:rsidR="00604C6A">
        <w:t>The individual inclusion of this or that water user in the cooperative is impossible, as is his individual refusal [to join]”</w:t>
      </w:r>
      <w:r w:rsidR="0086476A" w:rsidRPr="00E728A2">
        <w:t>.</w:t>
      </w:r>
      <w:r w:rsidR="00604C6A">
        <w:rPr>
          <w:rStyle w:val="Rimandonotaapidipagina"/>
        </w:rPr>
        <w:footnoteReference w:id="89"/>
      </w:r>
      <w:r w:rsidR="0086476A" w:rsidRPr="00E728A2">
        <w:t xml:space="preserve"> </w:t>
      </w:r>
      <w:r w:rsidR="004053DF" w:rsidRPr="00E728A2">
        <w:t>If a water user</w:t>
      </w:r>
      <w:r w:rsidR="00F222EE" w:rsidRPr="00E728A2">
        <w:t xml:space="preserve"> estimated that his household had been included “incorrectly” (</w:t>
      </w:r>
      <w:proofErr w:type="spellStart"/>
      <w:r w:rsidR="00F222EE" w:rsidRPr="00E728A2">
        <w:rPr>
          <w:i/>
          <w:iCs/>
        </w:rPr>
        <w:t>nepravil’no</w:t>
      </w:r>
      <w:proofErr w:type="spellEnd"/>
      <w:r w:rsidR="00F222EE" w:rsidRPr="00E728A2">
        <w:t>) in the society, he had only two weeks to raise the issue: both the vagueness of the idea of “incorrect inclusion” and t</w:t>
      </w:r>
      <w:r w:rsidR="004053DF" w:rsidRPr="00E728A2">
        <w:t xml:space="preserve">his very small time frame made </w:t>
      </w:r>
      <w:r w:rsidR="00604C6A">
        <w:t xml:space="preserve">mass </w:t>
      </w:r>
      <w:r w:rsidR="004053DF" w:rsidRPr="00E728A2">
        <w:t>appeals</w:t>
      </w:r>
      <w:r w:rsidR="00F222EE" w:rsidRPr="00E728A2">
        <w:t xml:space="preserve"> unlikely to happen. </w:t>
      </w:r>
      <w:r w:rsidR="004053DF" w:rsidRPr="00E728A2">
        <w:t>Finally,</w:t>
      </w:r>
      <w:r w:rsidR="00F222EE" w:rsidRPr="00E728A2">
        <w:t xml:space="preserve"> “the exit from the members</w:t>
      </w:r>
      <w:r w:rsidR="00DF31C7">
        <w:t>hip</w:t>
      </w:r>
      <w:r w:rsidR="00F222EE" w:rsidRPr="00E728A2">
        <w:t xml:space="preserve"> of the society can take place only with the exit from the </w:t>
      </w:r>
      <w:r w:rsidR="00DF31C7">
        <w:t xml:space="preserve">body </w:t>
      </w:r>
      <w:r w:rsidR="00F222EE" w:rsidRPr="00E728A2">
        <w:t>of water users in the area of activity of the society” – in practice, either by giving up water usage, or by moving elsewhere</w:t>
      </w:r>
      <w:r w:rsidR="00604C6A">
        <w:t>.</w:t>
      </w:r>
      <w:r w:rsidR="00F222EE" w:rsidRPr="009C3777">
        <w:rPr>
          <w:rStyle w:val="Rimandonotaapidipagina"/>
        </w:rPr>
        <w:footnoteReference w:id="90"/>
      </w:r>
      <w:r w:rsidR="006A17BD">
        <w:t xml:space="preserve"> </w:t>
      </w:r>
      <w:r w:rsidR="004053DF" w:rsidRPr="00E728A2">
        <w:t>This m</w:t>
      </w:r>
      <w:r w:rsidR="00F222EE" w:rsidRPr="00E728A2">
        <w:t>eant that</w:t>
      </w:r>
      <w:r w:rsidR="00D64EB6" w:rsidRPr="00E728A2">
        <w:t xml:space="preserve"> </w:t>
      </w:r>
      <w:r w:rsidR="00F222EE" w:rsidRPr="00E728A2">
        <w:t xml:space="preserve">if a household was included in the area where an “amelioration society” </w:t>
      </w:r>
      <w:r w:rsidR="00D64EB6" w:rsidRPr="00E728A2">
        <w:t>existed</w:t>
      </w:r>
      <w:r w:rsidR="00F222EE" w:rsidRPr="00E728A2">
        <w:t xml:space="preserve">, the household would have had no choice: it would adhere to the </w:t>
      </w:r>
      <w:r w:rsidR="00D64EB6" w:rsidRPr="00E728A2">
        <w:rPr>
          <w:iCs/>
        </w:rPr>
        <w:t>cooperative</w:t>
      </w:r>
      <w:r w:rsidR="00F222EE" w:rsidRPr="00E728A2">
        <w:t xml:space="preserve">, therefore becoming a member of one of the many forms of cooperation the Soviet government was trying to boost in the Uzbek republic at that time. </w:t>
      </w:r>
    </w:p>
    <w:p w:rsidR="00A23A1F" w:rsidRPr="00E728A2" w:rsidRDefault="00F222EE" w:rsidP="00466C2E">
      <w:pPr>
        <w:spacing w:before="120" w:after="120" w:line="360" w:lineRule="auto"/>
        <w:jc w:val="both"/>
      </w:pPr>
      <w:r w:rsidRPr="00E728A2">
        <w:t xml:space="preserve">A final provision conveys the same message, and brought </w:t>
      </w:r>
      <w:r w:rsidR="007505CC">
        <w:t>out</w:t>
      </w:r>
      <w:r w:rsidRPr="00E728A2">
        <w:t xml:space="preserve"> its ultimate consequences: </w:t>
      </w:r>
      <w:r w:rsidR="00D77025" w:rsidRPr="00E728A2">
        <w:t>“</w:t>
      </w:r>
      <w:r w:rsidR="00604C6A">
        <w:t>A</w:t>
      </w:r>
      <w:r w:rsidR="00D77025" w:rsidRPr="00E728A2">
        <w:t xml:space="preserve">t the moment of the constitution of an amelioration society, the water </w:t>
      </w:r>
      <w:r w:rsidR="00D77025" w:rsidRPr="00E728A2">
        <w:rPr>
          <w:i/>
        </w:rPr>
        <w:t>communities</w:t>
      </w:r>
      <w:r w:rsidR="00D77025" w:rsidRPr="00E728A2">
        <w:t xml:space="preserve"> that exist in the area of the [corresponding] water system and their congresses are considered as liquidated, and all their rights and obligations are transferred to the [amelioration] society”.</w:t>
      </w:r>
      <w:r w:rsidR="00D77025" w:rsidRPr="009C3777">
        <w:rPr>
          <w:rStyle w:val="Rimandonotaapidipagina"/>
        </w:rPr>
        <w:footnoteReference w:id="91"/>
      </w:r>
      <w:r w:rsidR="00D64EB6" w:rsidRPr="00E728A2">
        <w:t xml:space="preserve"> In sum, </w:t>
      </w:r>
      <w:r w:rsidR="006A17BD">
        <w:t>whenever an amelioration society existed, it would replace</w:t>
      </w:r>
      <w:r w:rsidR="006A17BD" w:rsidRPr="00E728A2">
        <w:t xml:space="preserve"> </w:t>
      </w:r>
      <w:r w:rsidR="00D77025" w:rsidRPr="00E728A2">
        <w:t>the functions of the water communities</w:t>
      </w:r>
      <w:r w:rsidR="004053DF" w:rsidRPr="00E728A2">
        <w:t xml:space="preserve"> described above</w:t>
      </w:r>
      <w:r w:rsidR="006A17BD">
        <w:t>,</w:t>
      </w:r>
      <w:r w:rsidR="00D77025" w:rsidRPr="00E728A2">
        <w:t xml:space="preserve"> although it was not made clear what the fate of the </w:t>
      </w:r>
      <w:proofErr w:type="spellStart"/>
      <w:r w:rsidR="00D77025" w:rsidRPr="00E728A2">
        <w:rPr>
          <w:i/>
          <w:iCs/>
        </w:rPr>
        <w:t>mirab</w:t>
      </w:r>
      <w:r w:rsidR="00D77025" w:rsidRPr="00E728A2">
        <w:t>s</w:t>
      </w:r>
      <w:proofErr w:type="spellEnd"/>
      <w:r w:rsidR="00D77025" w:rsidRPr="00E728A2">
        <w:t xml:space="preserve"> would be.</w:t>
      </w:r>
      <w:r w:rsidR="004053DF" w:rsidRPr="00E728A2">
        <w:t xml:space="preserve"> </w:t>
      </w:r>
      <w:r w:rsidR="006A17BD">
        <w:t>Because, as noted above, the “water communities” concurred with Soviet local administrative organs, the provision above meant that the amelioration cooperatives could, in some circumstances, also serve as a parallel administrative structure.</w:t>
      </w:r>
      <w:r w:rsidR="00984994">
        <w:t xml:space="preserve"> As a critical observer remarked at the time, the cooperatives were structurally unequipped for this task.</w:t>
      </w:r>
      <w:r w:rsidR="00984994">
        <w:rPr>
          <w:rStyle w:val="Rimandonotaapidipagina"/>
        </w:rPr>
        <w:footnoteReference w:id="92"/>
      </w:r>
    </w:p>
    <w:p w:rsidR="00984994" w:rsidRDefault="004053DF" w:rsidP="006A392C">
      <w:pPr>
        <w:spacing w:before="120" w:after="120" w:line="360" w:lineRule="auto"/>
        <w:jc w:val="both"/>
      </w:pPr>
      <w:r w:rsidRPr="00E728A2">
        <w:t xml:space="preserve">The ‘oil stain’ propagation mechanism that basically forced all households to adhere to an amelioration cooperative existed at upper levels, too: if the </w:t>
      </w:r>
      <w:r w:rsidRPr="00E728A2">
        <w:rPr>
          <w:iCs/>
        </w:rPr>
        <w:t>cooperatives</w:t>
      </w:r>
      <w:r w:rsidRPr="00E728A2">
        <w:t xml:space="preserve"> in a specific area decided to associate themselves into a “league” (</w:t>
      </w:r>
      <w:proofErr w:type="spellStart"/>
      <w:r w:rsidRPr="00E728A2">
        <w:rPr>
          <w:i/>
          <w:iCs/>
        </w:rPr>
        <w:t>soyuz</w:t>
      </w:r>
      <w:proofErr w:type="spellEnd"/>
      <w:r w:rsidRPr="00E728A2">
        <w:t xml:space="preserve">), the latter would also include all the other water systems and users, including railway networks, city and city-like water supply networks, and obviously all the existing </w:t>
      </w:r>
      <w:r w:rsidR="006A17BD">
        <w:rPr>
          <w:iCs/>
        </w:rPr>
        <w:t>amelioration societies</w:t>
      </w:r>
      <w:r w:rsidRPr="00E728A2">
        <w:t xml:space="preserve">. </w:t>
      </w:r>
      <w:r w:rsidR="006A17BD">
        <w:t>With similar parallelism, t</w:t>
      </w:r>
      <w:r w:rsidRPr="00E728A2">
        <w:t>he “league” was ultimately meant to replace the “water congress” which should have grouped the water communities</w:t>
      </w:r>
      <w:r w:rsidR="006A17BD">
        <w:t>.</w:t>
      </w:r>
      <w:r w:rsidRPr="009C3777">
        <w:rPr>
          <w:rStyle w:val="Rimandonotaapidipagina"/>
        </w:rPr>
        <w:footnoteReference w:id="93"/>
      </w:r>
      <w:r w:rsidRPr="00E728A2">
        <w:t xml:space="preserve"> In other words, </w:t>
      </w:r>
      <w:r w:rsidR="008F21E6">
        <w:t>the project</w:t>
      </w:r>
      <w:r w:rsidR="006A17BD">
        <w:t xml:space="preserve"> considered by the </w:t>
      </w:r>
      <w:proofErr w:type="spellStart"/>
      <w:r w:rsidR="006A17BD">
        <w:t>Rykunov</w:t>
      </w:r>
      <w:proofErr w:type="spellEnd"/>
      <w:r w:rsidR="006A17BD">
        <w:t xml:space="preserve"> commission</w:t>
      </w:r>
      <w:r w:rsidR="006A17BD" w:rsidRPr="00E728A2">
        <w:t xml:space="preserve"> </w:t>
      </w:r>
      <w:r w:rsidR="008F21E6">
        <w:t>designed</w:t>
      </w:r>
      <w:r w:rsidR="008F21E6" w:rsidRPr="00E728A2">
        <w:t xml:space="preserve"> </w:t>
      </w:r>
      <w:r w:rsidRPr="00E728A2">
        <w:t xml:space="preserve">a scenario in which water allocation </w:t>
      </w:r>
      <w:r w:rsidR="006A17BD">
        <w:t>was to reside more and more</w:t>
      </w:r>
      <w:r w:rsidR="006A17BD" w:rsidRPr="00E728A2">
        <w:t xml:space="preserve"> </w:t>
      </w:r>
      <w:r w:rsidRPr="00E728A2">
        <w:t xml:space="preserve">in the hands of a network of cooperatives, which would ultimately depend on a single “office”, very </w:t>
      </w:r>
      <w:r w:rsidR="006A17BD">
        <w:t>likely</w:t>
      </w:r>
      <w:r w:rsidR="006A17BD" w:rsidRPr="00E728A2">
        <w:t xml:space="preserve"> </w:t>
      </w:r>
      <w:r w:rsidRPr="00E728A2">
        <w:t xml:space="preserve">tied </w:t>
      </w:r>
      <w:r w:rsidR="007505CC">
        <w:t>to</w:t>
      </w:r>
      <w:r w:rsidRPr="00E728A2">
        <w:t xml:space="preserve"> the Water Administration.</w:t>
      </w:r>
      <w:r w:rsidR="008F21E6">
        <w:t xml:space="preserve"> This idea had been implicit in the previous norms on amelioration passed in Turkestan, but the text under discussion facilitated and clarifie</w:t>
      </w:r>
      <w:r w:rsidR="007505CC">
        <w:t>d</w:t>
      </w:r>
      <w:r w:rsidR="008F21E6">
        <w:t xml:space="preserve"> this transition.</w:t>
      </w:r>
      <w:r w:rsidRPr="00E728A2">
        <w:t xml:space="preserve"> </w:t>
      </w:r>
      <w:r w:rsidR="00243CD3">
        <w:t>This proposal leveraged</w:t>
      </w:r>
      <w:r w:rsidR="006A17BD">
        <w:t xml:space="preserve"> Lenin’s own stress on the importance of cooperation, together with the politic</w:t>
      </w:r>
      <w:r w:rsidR="00243CD3">
        <w:t xml:space="preserve">al appropriateness and financial expediency of making the population bear at least some of the costs of the recovery and expansion of irrigation in Central Asia. </w:t>
      </w:r>
      <w:r w:rsidR="008F21E6">
        <w:t xml:space="preserve">As Soviet scholars would later </w:t>
      </w:r>
      <w:r w:rsidR="006A392C">
        <w:t>stress</w:t>
      </w:r>
      <w:r w:rsidR="008F21E6">
        <w:t xml:space="preserve">, the amelioration societies could serve the interests of the poorer peasants, who would be protected against exploitation during the annual </w:t>
      </w:r>
      <w:proofErr w:type="spellStart"/>
      <w:r w:rsidR="008F21E6">
        <w:rPr>
          <w:i/>
          <w:iCs/>
        </w:rPr>
        <w:t>corvée</w:t>
      </w:r>
      <w:proofErr w:type="spellEnd"/>
      <w:r w:rsidR="008F21E6" w:rsidRPr="00A62B58">
        <w:t>.</w:t>
      </w:r>
      <w:r w:rsidR="008F21E6" w:rsidRPr="00A62B58">
        <w:rPr>
          <w:rStyle w:val="Rimandonotaapidipagina"/>
        </w:rPr>
        <w:footnoteReference w:id="94"/>
      </w:r>
    </w:p>
    <w:p w:rsidR="006A17BD" w:rsidRDefault="00984994" w:rsidP="008F21E6">
      <w:pPr>
        <w:spacing w:before="120" w:after="120" w:line="360" w:lineRule="auto"/>
        <w:jc w:val="both"/>
      </w:pPr>
      <w:r>
        <w:rPr>
          <w:iCs/>
        </w:rPr>
        <w:t>Yet, the</w:t>
      </w:r>
      <w:r w:rsidR="00243CD3">
        <w:t xml:space="preserve"> </w:t>
      </w:r>
      <w:r w:rsidR="004053DF" w:rsidRPr="00E728A2">
        <w:t xml:space="preserve">system </w:t>
      </w:r>
      <w:r w:rsidR="00243CD3">
        <w:t xml:space="preserve">described </w:t>
      </w:r>
      <w:r w:rsidR="00DA7F93">
        <w:t>here</w:t>
      </w:r>
      <w:r w:rsidR="00243CD3">
        <w:t xml:space="preserve"> </w:t>
      </w:r>
      <w:r>
        <w:t xml:space="preserve">equally </w:t>
      </w:r>
      <w:r w:rsidR="00243CD3">
        <w:t>served</w:t>
      </w:r>
      <w:r>
        <w:t xml:space="preserve"> </w:t>
      </w:r>
      <w:r w:rsidR="004053DF" w:rsidRPr="00E728A2">
        <w:t>the interests of centralisation</w:t>
      </w:r>
      <w:r w:rsidR="008D3C66" w:rsidRPr="00E728A2">
        <w:t xml:space="preserve"> </w:t>
      </w:r>
      <w:r w:rsidR="00243CD3">
        <w:t xml:space="preserve">of water management: unlike Soviet local organs, which ultimately went back to the individual republic, the set of organs described above (both “water communities” and cooperatives) referred to the regional level instead. This was inevitable, because of the trans-boundary nature of some of the water systems which the “leagues” in particular would refer to. At the same time, these proposals aimed at </w:t>
      </w:r>
      <w:r w:rsidR="00A50E1F">
        <w:t xml:space="preserve">giving the Soviet </w:t>
      </w:r>
      <w:r w:rsidR="00A50E1F">
        <w:rPr>
          <w:i/>
        </w:rPr>
        <w:t xml:space="preserve">economic </w:t>
      </w:r>
      <w:r w:rsidR="00A50E1F">
        <w:t xml:space="preserve">system </w:t>
      </w:r>
      <w:r w:rsidR="008D3C66" w:rsidRPr="00E728A2">
        <w:t>a stronger grasp o</w:t>
      </w:r>
      <w:r w:rsidR="00A50E1F">
        <w:t>n</w:t>
      </w:r>
      <w:r w:rsidR="008D3C66" w:rsidRPr="00E728A2">
        <w:t xml:space="preserve"> the countryside</w:t>
      </w:r>
      <w:r w:rsidR="00243CD3">
        <w:t xml:space="preserve">, while marginalising Soviet </w:t>
      </w:r>
      <w:r w:rsidR="00A50E1F">
        <w:t xml:space="preserve">administrative </w:t>
      </w:r>
      <w:r w:rsidR="00243CD3">
        <w:t xml:space="preserve">organs – which were </w:t>
      </w:r>
      <w:r w:rsidR="00A50E1F">
        <w:t xml:space="preserve">slightly </w:t>
      </w:r>
      <w:r w:rsidR="00243CD3">
        <w:t>more politically accountable.</w:t>
      </w:r>
    </w:p>
    <w:p w:rsidR="00D64EB6" w:rsidRPr="00A62B58" w:rsidRDefault="00243CD3" w:rsidP="006A392C">
      <w:pPr>
        <w:spacing w:before="120" w:after="120" w:line="360" w:lineRule="auto"/>
        <w:jc w:val="both"/>
      </w:pPr>
      <w:r w:rsidRPr="00A62B58">
        <w:t xml:space="preserve">Moving to the question of the State’s rights on water, it is quite meaningful that one of the most forceful opponents of this proposal, especially the part on amelioration, was none other than </w:t>
      </w:r>
      <w:r w:rsidR="00D64EB6" w:rsidRPr="00A62B58">
        <w:t xml:space="preserve"> </w:t>
      </w:r>
      <w:proofErr w:type="spellStart"/>
      <w:r w:rsidR="00D64EB6" w:rsidRPr="00A62B58">
        <w:t>Uspenskii</w:t>
      </w:r>
      <w:proofErr w:type="spellEnd"/>
      <w:r w:rsidR="00D64EB6" w:rsidRPr="00A62B58">
        <w:t xml:space="preserve">. </w:t>
      </w:r>
      <w:r w:rsidRPr="00A62B58">
        <w:t>The latter</w:t>
      </w:r>
      <w:r w:rsidR="00D64EB6" w:rsidRPr="00A62B58">
        <w:t xml:space="preserve">, </w:t>
      </w:r>
      <w:r w:rsidRPr="00A62B58">
        <w:t xml:space="preserve">being </w:t>
      </w:r>
      <w:r w:rsidR="00D64EB6" w:rsidRPr="00A62B58">
        <w:t>well aware of both the pre-revolutionar</w:t>
      </w:r>
      <w:r w:rsidR="00871252" w:rsidRPr="00A62B58">
        <w:t>y</w:t>
      </w:r>
      <w:r w:rsidR="00D64EB6" w:rsidRPr="00A62B58">
        <w:t xml:space="preserve"> projects and of the “temporary statute on water” of February 1921, argued that, because water (and land) had been declared to be State property, </w:t>
      </w:r>
      <w:r w:rsidR="00871252" w:rsidRPr="00A62B58">
        <w:t>the latter</w:t>
      </w:r>
      <w:r w:rsidR="00D64EB6" w:rsidRPr="00A62B58">
        <w:t xml:space="preserve"> could not belong to any “society” or “cooperative”. In his view, </w:t>
      </w:r>
      <w:r w:rsidR="00871252" w:rsidRPr="00A62B58">
        <w:t xml:space="preserve">in this </w:t>
      </w:r>
      <w:r w:rsidR="009A3585" w:rsidRPr="00A62B58">
        <w:t xml:space="preserve">latest </w:t>
      </w:r>
      <w:r w:rsidR="00871252" w:rsidRPr="00A62B58">
        <w:t xml:space="preserve">project </w:t>
      </w:r>
      <w:r w:rsidR="00D64EB6" w:rsidRPr="00A62B58">
        <w:t xml:space="preserve">State control was </w:t>
      </w:r>
      <w:r w:rsidR="00D64EB6" w:rsidRPr="00A62B58">
        <w:rPr>
          <w:i/>
        </w:rPr>
        <w:t>too weak</w:t>
      </w:r>
      <w:r w:rsidR="00D64EB6" w:rsidRPr="00A62B58">
        <w:t xml:space="preserve">, because it was mediated by the new institutions described above. </w:t>
      </w:r>
      <w:proofErr w:type="spellStart"/>
      <w:r w:rsidR="00D64EB6" w:rsidRPr="00A62B58">
        <w:t>Uspenskii’s</w:t>
      </w:r>
      <w:proofErr w:type="spellEnd"/>
      <w:r w:rsidR="00D64EB6" w:rsidRPr="00A62B58">
        <w:t xml:space="preserve"> criticism on this point</w:t>
      </w:r>
      <w:r w:rsidR="009A3585" w:rsidRPr="00A62B58">
        <w:t>, though,</w:t>
      </w:r>
      <w:r w:rsidR="00D64EB6" w:rsidRPr="00A62B58">
        <w:t xml:space="preserve"> was discarded by the commission. This did not happen because </w:t>
      </w:r>
      <w:proofErr w:type="spellStart"/>
      <w:r w:rsidR="00D64EB6" w:rsidRPr="00A62B58">
        <w:t>Uspenskii</w:t>
      </w:r>
      <w:proofErr w:type="spellEnd"/>
      <w:r w:rsidR="00D64EB6" w:rsidRPr="00A62B58">
        <w:t xml:space="preserve"> had fallen in disgrace: some other amendments by him were well received. In all probability, this happened because at this point (in 1926) the other members of the commission had understood that the outright nationalisation of water had not been effective</w:t>
      </w:r>
      <w:r w:rsidR="00A50E1F">
        <w:t>.</w:t>
      </w:r>
      <w:r w:rsidR="00D64EB6" w:rsidRPr="00A62B58">
        <w:t xml:space="preserve"> </w:t>
      </w:r>
      <w:r w:rsidR="00A50E1F">
        <w:t xml:space="preserve">Furthermore, they realised that it </w:t>
      </w:r>
      <w:r w:rsidR="00D64EB6" w:rsidRPr="00A62B58">
        <w:t xml:space="preserve">would not </w:t>
      </w:r>
      <w:r w:rsidR="00A50E1F">
        <w:t xml:space="preserve">work </w:t>
      </w:r>
      <w:r w:rsidR="00D64EB6" w:rsidRPr="00A62B58">
        <w:t>without the</w:t>
      </w:r>
      <w:r w:rsidR="00A50E1F">
        <w:t xml:space="preserve"> mediation and</w:t>
      </w:r>
      <w:r w:rsidR="00D64EB6" w:rsidRPr="00A62B58">
        <w:t xml:space="preserve"> translati</w:t>
      </w:r>
      <w:r w:rsidR="00A50E1F">
        <w:t>on</w:t>
      </w:r>
      <w:r w:rsidR="00D64EB6" w:rsidRPr="00A62B58">
        <w:t xml:space="preserve"> into Soviet language (the cooperatives) </w:t>
      </w:r>
      <w:r w:rsidR="00A50E1F">
        <w:t xml:space="preserve">of </w:t>
      </w:r>
      <w:r w:rsidR="00D64EB6" w:rsidRPr="00A62B58">
        <w:t>the same native institutions and procedures that segments of the metropolitan Tsarist administration had sought to emasculate on the eve of the revolution.</w:t>
      </w:r>
      <w:r w:rsidR="00D64EB6" w:rsidRPr="00A62B58">
        <w:rPr>
          <w:rStyle w:val="Rimandonotaapidipagina"/>
        </w:rPr>
        <w:footnoteReference w:id="95"/>
      </w:r>
      <w:r w:rsidR="00D64EB6" w:rsidRPr="00A62B58">
        <w:t xml:space="preserve"> </w:t>
      </w:r>
      <w:proofErr w:type="spellStart"/>
      <w:r w:rsidR="00D64EB6" w:rsidRPr="00A62B58">
        <w:t>Uspenskii</w:t>
      </w:r>
      <w:proofErr w:type="spellEnd"/>
      <w:r w:rsidR="00D64EB6" w:rsidRPr="00A62B58">
        <w:t xml:space="preserve">, in a sense, was alerting his fellow commissioners </w:t>
      </w:r>
      <w:r w:rsidR="005428B7" w:rsidRPr="00A62B58">
        <w:t>to</w:t>
      </w:r>
      <w:r w:rsidR="00D64EB6" w:rsidRPr="00A62B58">
        <w:t xml:space="preserve"> the paradox </w:t>
      </w:r>
      <w:r w:rsidR="00871252" w:rsidRPr="00A62B58">
        <w:t>mentioned in the</w:t>
      </w:r>
      <w:r w:rsidR="00D64EB6" w:rsidRPr="00A62B58">
        <w:t xml:space="preserve"> introduction</w:t>
      </w:r>
      <w:r w:rsidR="00871252" w:rsidRPr="00A62B58">
        <w:t xml:space="preserve"> to this article</w:t>
      </w:r>
      <w:r w:rsidR="00D64EB6" w:rsidRPr="00A62B58">
        <w:t>: that, despite the formal transfer of property to the State, cancelling the customary water rights of the natives and underpinning institutions was</w:t>
      </w:r>
      <w:r w:rsidR="00871252" w:rsidRPr="00A62B58">
        <w:t xml:space="preserve"> proving</w:t>
      </w:r>
      <w:r w:rsidR="00D64EB6" w:rsidRPr="00A62B58">
        <w:t>, in practice, a long and difficult process.</w:t>
      </w:r>
    </w:p>
    <w:p w:rsidR="00871252" w:rsidRPr="00A62B58" w:rsidRDefault="00871252" w:rsidP="00FC4DBB">
      <w:pPr>
        <w:spacing w:before="120" w:after="120" w:line="360" w:lineRule="auto"/>
        <w:jc w:val="both"/>
      </w:pPr>
      <w:r w:rsidRPr="00A62B58">
        <w:t>From a more institutional viewpoint,</w:t>
      </w:r>
      <w:r w:rsidR="00D77025" w:rsidRPr="00A62B58">
        <w:t xml:space="preserve"> the proceedings and materials of the commission which was discussing these provisions show that</w:t>
      </w:r>
      <w:r w:rsidR="00D64EB6" w:rsidRPr="00A62B58">
        <w:t>, within it,</w:t>
      </w:r>
      <w:r w:rsidR="00D77025" w:rsidRPr="00A62B58">
        <w:t xml:space="preserve"> there existed a </w:t>
      </w:r>
      <w:r w:rsidR="005428B7" w:rsidRPr="00A62B58">
        <w:t>wide</w:t>
      </w:r>
      <w:r w:rsidR="00D77025" w:rsidRPr="00A62B58">
        <w:t xml:space="preserve"> consensus, and probably unanimity,</w:t>
      </w:r>
      <w:r w:rsidRPr="00A62B58">
        <w:t xml:space="preserve"> across the various organisation</w:t>
      </w:r>
      <w:r w:rsidR="005428B7" w:rsidRPr="00A62B58">
        <w:t>s</w:t>
      </w:r>
      <w:r w:rsidRPr="00A62B58">
        <w:t xml:space="preserve"> that were sponsoring these changes</w:t>
      </w:r>
      <w:r w:rsidR="00D77025" w:rsidRPr="00A62B58">
        <w:t>.</w:t>
      </w:r>
      <w:r w:rsidR="00E07E76" w:rsidRPr="00A62B58">
        <w:rPr>
          <w:rStyle w:val="Rimandonotaapidipagina"/>
        </w:rPr>
        <w:footnoteReference w:id="96"/>
      </w:r>
      <w:r w:rsidR="00D77025" w:rsidRPr="00A62B58">
        <w:t xml:space="preserve"> No </w:t>
      </w:r>
      <w:r w:rsidR="00E07E76" w:rsidRPr="00A62B58">
        <w:t xml:space="preserve">substantial </w:t>
      </w:r>
      <w:r w:rsidR="00D77025" w:rsidRPr="00A62B58">
        <w:t xml:space="preserve">amendments were made to the first text: if possible, the latter became even more drastic, making </w:t>
      </w:r>
      <w:r w:rsidR="00A50E1F">
        <w:t xml:space="preserve">it </w:t>
      </w:r>
      <w:r w:rsidR="00D77025" w:rsidRPr="00A62B58">
        <w:t xml:space="preserve">clear that all water users should participate in the expenses of the </w:t>
      </w:r>
      <w:proofErr w:type="spellStart"/>
      <w:r w:rsidR="00D77025" w:rsidRPr="00A62B58">
        <w:rPr>
          <w:i/>
          <w:iCs/>
        </w:rPr>
        <w:t>tovarishchestvo</w:t>
      </w:r>
      <w:proofErr w:type="spellEnd"/>
      <w:r w:rsidR="00E07E76" w:rsidRPr="00A62B58">
        <w:t>.</w:t>
      </w:r>
      <w:r w:rsidR="00E07E76" w:rsidRPr="00A62B58">
        <w:rPr>
          <w:rStyle w:val="Rimandonotaapidipagina"/>
        </w:rPr>
        <w:footnoteReference w:id="97"/>
      </w:r>
      <w:r w:rsidR="00D77025" w:rsidRPr="00A62B58">
        <w:t xml:space="preserve"> </w:t>
      </w:r>
      <w:r w:rsidRPr="00A62B58">
        <w:t xml:space="preserve">This </w:t>
      </w:r>
      <w:r w:rsidR="00B80B0A" w:rsidRPr="00A62B58">
        <w:t>apparent consensus would</w:t>
      </w:r>
      <w:r w:rsidRPr="00A62B58">
        <w:t xml:space="preserve"> </w:t>
      </w:r>
      <w:r w:rsidR="00B80B0A" w:rsidRPr="00A62B58">
        <w:t xml:space="preserve">accord well with </w:t>
      </w:r>
      <w:r w:rsidRPr="00A62B58">
        <w:t>the interpret</w:t>
      </w:r>
      <w:r w:rsidR="00A50E1F">
        <w:t>at</w:t>
      </w:r>
      <w:r w:rsidRPr="00A62B58">
        <w:t xml:space="preserve">ive paradigm of </w:t>
      </w:r>
      <w:r w:rsidR="00B80B0A" w:rsidRPr="00A62B58">
        <w:t xml:space="preserve">the </w:t>
      </w:r>
      <w:r w:rsidRPr="00A62B58">
        <w:t xml:space="preserve">‘centralisation’ of water management functions, which Christian </w:t>
      </w:r>
      <w:proofErr w:type="spellStart"/>
      <w:r w:rsidRPr="00A62B58">
        <w:t>Teichman</w:t>
      </w:r>
      <w:r w:rsidR="009C3777" w:rsidRPr="00A62B58">
        <w:t>n</w:t>
      </w:r>
      <w:proofErr w:type="spellEnd"/>
      <w:r w:rsidRPr="00A62B58">
        <w:t xml:space="preserve"> dates from </w:t>
      </w:r>
      <w:r w:rsidR="00357C01" w:rsidRPr="00A62B58">
        <w:t>1927</w:t>
      </w:r>
      <w:r w:rsidRPr="00A62B58">
        <w:t>, as opposed to the republics’ rights in this field.</w:t>
      </w:r>
      <w:r w:rsidRPr="00A62B58">
        <w:rPr>
          <w:rStyle w:val="Rimandonotaapidipagina"/>
        </w:rPr>
        <w:footnoteReference w:id="98"/>
      </w:r>
      <w:r w:rsidRPr="00A62B58">
        <w:t xml:space="preserve"> It holds true that the project of water legislation (unlike, for instance, the parallel discussion on the regulation of sharecropping) was substantially a product of regional organs gathered around the plenipotentiary of the Labour and Defence Council in Central Asia. </w:t>
      </w:r>
      <w:r w:rsidR="00A926FD" w:rsidRPr="00A62B58">
        <w:t xml:space="preserve">Indeed, there is some evidence that </w:t>
      </w:r>
      <w:r w:rsidRPr="00A62B58">
        <w:t xml:space="preserve">even </w:t>
      </w:r>
      <w:r w:rsidR="00FC4DBB">
        <w:t>the single republics</w:t>
      </w:r>
      <w:bookmarkStart w:id="0" w:name="_GoBack"/>
      <w:bookmarkEnd w:id="0"/>
      <w:r w:rsidR="006A392C">
        <w:t xml:space="preserve"> and autonomous provinces</w:t>
      </w:r>
      <w:r w:rsidR="00A926FD" w:rsidRPr="00A62B58">
        <w:t>, once called up</w:t>
      </w:r>
      <w:r w:rsidR="00A50E1F">
        <w:t>on</w:t>
      </w:r>
      <w:r w:rsidR="00A926FD" w:rsidRPr="00A62B58">
        <w:t xml:space="preserve"> to express their opinion on this project, did not raise any major objection</w:t>
      </w:r>
      <w:r w:rsidR="00B80B0A" w:rsidRPr="00A62B58">
        <w:t>s</w:t>
      </w:r>
      <w:r w:rsidR="00A926FD" w:rsidRPr="00A62B58">
        <w:t>.</w:t>
      </w:r>
      <w:r w:rsidR="00A926FD" w:rsidRPr="00A62B58">
        <w:rPr>
          <w:rStyle w:val="Rimandonotaapidipagina"/>
        </w:rPr>
        <w:footnoteReference w:id="99"/>
      </w:r>
      <w:r w:rsidR="00A926FD" w:rsidRPr="00A62B58">
        <w:t xml:space="preserve"> While all this was occurring, however, the Uzbek SSR was initiating its own drafting process </w:t>
      </w:r>
      <w:r w:rsidR="00A50E1F">
        <w:t xml:space="preserve">for </w:t>
      </w:r>
      <w:r w:rsidR="00A926FD" w:rsidRPr="00A62B58">
        <w:t>a comprehensive “land-and-water code”</w:t>
      </w:r>
      <w:r w:rsidR="00F85357" w:rsidRPr="00A62B58">
        <w:t xml:space="preserve">. </w:t>
      </w:r>
      <w:r w:rsidR="00A50E1F">
        <w:t xml:space="preserve">It seems probable that </w:t>
      </w:r>
      <w:r w:rsidRPr="00A62B58">
        <w:t xml:space="preserve">this </w:t>
      </w:r>
      <w:r w:rsidR="00A50E1F">
        <w:t>w</w:t>
      </w:r>
      <w:r w:rsidRPr="00A62B58">
        <w:t xml:space="preserve">as a way to counteract the regional-level project of </w:t>
      </w:r>
      <w:r w:rsidR="00B80B0A" w:rsidRPr="00A62B58">
        <w:t xml:space="preserve">a </w:t>
      </w:r>
      <w:r w:rsidRPr="00A62B58">
        <w:t xml:space="preserve">“water law”. </w:t>
      </w:r>
    </w:p>
    <w:p w:rsidR="00E271F7" w:rsidRPr="00E728A2" w:rsidRDefault="00E271F7" w:rsidP="00466C2E">
      <w:pPr>
        <w:spacing w:before="120" w:after="120" w:line="360" w:lineRule="auto"/>
        <w:jc w:val="both"/>
      </w:pPr>
    </w:p>
    <w:p w:rsidR="00227C9F" w:rsidRPr="00E728A2" w:rsidRDefault="00466C2E" w:rsidP="00466C2E">
      <w:pPr>
        <w:pStyle w:val="Titolo2"/>
        <w:spacing w:before="120" w:after="120" w:line="360" w:lineRule="auto"/>
        <w:jc w:val="both"/>
        <w:rPr>
          <w:sz w:val="22"/>
          <w:szCs w:val="22"/>
        </w:rPr>
      </w:pPr>
      <w:r w:rsidRPr="00E728A2">
        <w:rPr>
          <w:sz w:val="22"/>
          <w:szCs w:val="22"/>
        </w:rPr>
        <w:t>A rival project: the “land-and-water code” of the Uzbek SSR</w:t>
      </w:r>
    </w:p>
    <w:p w:rsidR="007837FA" w:rsidRPr="00E728A2" w:rsidRDefault="007837FA" w:rsidP="00812D8C">
      <w:pPr>
        <w:spacing w:before="120" w:after="120" w:line="360" w:lineRule="auto"/>
        <w:jc w:val="both"/>
        <w:rPr>
          <w:rFonts w:eastAsia="MS Mincho" w:cs="Calibri"/>
          <w:lang w:eastAsia="ja-JP"/>
        </w:rPr>
      </w:pPr>
      <w:r w:rsidRPr="00E728A2">
        <w:rPr>
          <w:rFonts w:eastAsia="MS Mincho" w:cs="Calibri"/>
          <w:lang w:eastAsia="ja-JP"/>
        </w:rPr>
        <w:t xml:space="preserve">The normative </w:t>
      </w:r>
      <w:r w:rsidR="00736BC3" w:rsidRPr="00E728A2">
        <w:rPr>
          <w:rFonts w:eastAsia="MS Mincho" w:cs="Calibri"/>
          <w:lang w:eastAsia="ja-JP"/>
        </w:rPr>
        <w:t>framework for land and water</w:t>
      </w:r>
      <w:r w:rsidRPr="00E728A2">
        <w:rPr>
          <w:rFonts w:eastAsia="MS Mincho" w:cs="Calibri"/>
          <w:lang w:eastAsia="ja-JP"/>
        </w:rPr>
        <w:t xml:space="preserve"> </w:t>
      </w:r>
      <w:r w:rsidR="00736BC3" w:rsidRPr="00E728A2">
        <w:rPr>
          <w:rFonts w:eastAsia="MS Mincho" w:cs="Calibri"/>
          <w:lang w:eastAsia="ja-JP"/>
        </w:rPr>
        <w:t>in the Uzbek SSR</w:t>
      </w:r>
      <w:r w:rsidRPr="00E728A2">
        <w:rPr>
          <w:rFonts w:eastAsia="MS Mincho" w:cs="Calibri"/>
          <w:lang w:eastAsia="ja-JP"/>
        </w:rPr>
        <w:t xml:space="preserve"> </w:t>
      </w:r>
      <w:r w:rsidR="00736BC3" w:rsidRPr="00E728A2">
        <w:rPr>
          <w:rFonts w:eastAsia="MS Mincho" w:cs="Calibri"/>
          <w:lang w:eastAsia="ja-JP"/>
        </w:rPr>
        <w:t xml:space="preserve">in the aftermath of the delimitation </w:t>
      </w:r>
      <w:r w:rsidR="000E0013" w:rsidRPr="00E728A2">
        <w:rPr>
          <w:rFonts w:eastAsia="MS Mincho" w:cs="Calibri"/>
          <w:lang w:eastAsia="ja-JP"/>
        </w:rPr>
        <w:t xml:space="preserve">was confused. Neither </w:t>
      </w:r>
      <w:r w:rsidR="00B80B0A">
        <w:rPr>
          <w:rFonts w:eastAsia="MS Mincho" w:cs="Calibri"/>
          <w:lang w:eastAsia="ja-JP"/>
        </w:rPr>
        <w:t xml:space="preserve">had </w:t>
      </w:r>
      <w:r w:rsidR="000E0013" w:rsidRPr="00E728A2">
        <w:rPr>
          <w:rFonts w:eastAsia="MS Mincho" w:cs="Calibri"/>
          <w:lang w:eastAsia="ja-JP"/>
        </w:rPr>
        <w:t>the situation improved by late 1925, on</w:t>
      </w:r>
      <w:r w:rsidR="00736BC3" w:rsidRPr="00E728A2">
        <w:rPr>
          <w:rFonts w:eastAsia="MS Mincho" w:cs="Calibri"/>
          <w:lang w:eastAsia="ja-JP"/>
        </w:rPr>
        <w:t xml:space="preserve"> the eve of the land-and-water reform</w:t>
      </w:r>
      <w:r w:rsidR="000E0013" w:rsidRPr="00E728A2">
        <w:rPr>
          <w:rFonts w:eastAsia="MS Mincho" w:cs="Calibri"/>
          <w:lang w:eastAsia="ja-JP"/>
        </w:rPr>
        <w:t>, when plans were drawn to overhaul landownership patterns in the name of “the land to those who till it”.</w:t>
      </w:r>
      <w:r w:rsidR="00736BC3" w:rsidRPr="00E728A2">
        <w:rPr>
          <w:rFonts w:eastAsia="MS Mincho" w:cs="Calibri"/>
          <w:lang w:eastAsia="ja-JP"/>
        </w:rPr>
        <w:t xml:space="preserve"> </w:t>
      </w:r>
      <w:r w:rsidRPr="00E728A2">
        <w:rPr>
          <w:rFonts w:eastAsia="MS Mincho" w:cs="Calibri"/>
          <w:lang w:eastAsia="ja-JP"/>
        </w:rPr>
        <w:t>One of the reasons for this situat</w:t>
      </w:r>
      <w:r w:rsidR="000E0013" w:rsidRPr="00E728A2">
        <w:rPr>
          <w:rFonts w:eastAsia="MS Mincho" w:cs="Calibri"/>
          <w:lang w:eastAsia="ja-JP"/>
        </w:rPr>
        <w:t>ion was that the Uzbek SSR resulted from the aggregation</w:t>
      </w:r>
      <w:r w:rsidRPr="00E728A2">
        <w:rPr>
          <w:rFonts w:eastAsia="MS Mincho" w:cs="Calibri"/>
          <w:lang w:eastAsia="ja-JP"/>
        </w:rPr>
        <w:t xml:space="preserve"> of territories which had been part of three different political entities: the T</w:t>
      </w:r>
      <w:r w:rsidR="00736BC3" w:rsidRPr="00E728A2">
        <w:rPr>
          <w:rFonts w:eastAsia="MS Mincho" w:cs="Calibri"/>
          <w:lang w:eastAsia="ja-JP"/>
        </w:rPr>
        <w:t>urkestan republic, and the two p</w:t>
      </w:r>
      <w:r w:rsidRPr="00E728A2">
        <w:rPr>
          <w:rFonts w:eastAsia="MS Mincho" w:cs="Calibri"/>
          <w:lang w:eastAsia="ja-JP"/>
        </w:rPr>
        <w:t xml:space="preserve">eople’s republics of Bukhara and </w:t>
      </w:r>
      <w:proofErr w:type="spellStart"/>
      <w:r w:rsidRPr="00E728A2">
        <w:rPr>
          <w:rFonts w:eastAsia="MS Mincho" w:cs="Calibri"/>
          <w:lang w:eastAsia="ja-JP"/>
        </w:rPr>
        <w:t>Khorezm</w:t>
      </w:r>
      <w:proofErr w:type="spellEnd"/>
      <w:r w:rsidRPr="00E728A2">
        <w:rPr>
          <w:rFonts w:eastAsia="MS Mincho" w:cs="Calibri"/>
          <w:lang w:eastAsia="ja-JP"/>
        </w:rPr>
        <w:t xml:space="preserve">. The </w:t>
      </w:r>
      <w:proofErr w:type="spellStart"/>
      <w:r w:rsidRPr="00E728A2">
        <w:rPr>
          <w:rFonts w:eastAsia="MS Mincho" w:cs="Calibri"/>
          <w:lang w:eastAsia="ja-JP"/>
        </w:rPr>
        <w:t>Turkestani</w:t>
      </w:r>
      <w:proofErr w:type="spellEnd"/>
      <w:r w:rsidRPr="00E728A2">
        <w:rPr>
          <w:rFonts w:eastAsia="MS Mincho" w:cs="Calibri"/>
          <w:lang w:eastAsia="ja-JP"/>
        </w:rPr>
        <w:t xml:space="preserve"> legislation had </w:t>
      </w:r>
      <w:r w:rsidR="00E271F7" w:rsidRPr="00E728A2">
        <w:rPr>
          <w:rFonts w:eastAsia="MS Mincho" w:cs="Calibri"/>
          <w:lang w:eastAsia="ja-JP"/>
        </w:rPr>
        <w:t>many shortcomings</w:t>
      </w:r>
      <w:r w:rsidRPr="00E728A2">
        <w:rPr>
          <w:rFonts w:eastAsia="MS Mincho" w:cs="Calibri"/>
          <w:lang w:eastAsia="ja-JP"/>
        </w:rPr>
        <w:t xml:space="preserve">: </w:t>
      </w:r>
      <w:r w:rsidR="00736BC3" w:rsidRPr="00E728A2">
        <w:rPr>
          <w:rFonts w:eastAsia="MS Mincho" w:cs="Calibri"/>
          <w:lang w:eastAsia="ja-JP"/>
        </w:rPr>
        <w:t xml:space="preserve">as </w:t>
      </w:r>
      <w:r w:rsidR="00AA4FFE">
        <w:rPr>
          <w:rFonts w:eastAsia="MS Mincho" w:cs="Calibri"/>
          <w:lang w:eastAsia="ja-JP"/>
        </w:rPr>
        <w:t xml:space="preserve">explained in </w:t>
      </w:r>
      <w:r w:rsidR="000E0013" w:rsidRPr="00E728A2">
        <w:rPr>
          <w:rFonts w:eastAsia="MS Mincho" w:cs="Calibri"/>
          <w:lang w:eastAsia="ja-JP"/>
        </w:rPr>
        <w:t>the previous sections</w:t>
      </w:r>
      <w:r w:rsidR="00736BC3" w:rsidRPr="00E728A2">
        <w:rPr>
          <w:rFonts w:eastAsia="MS Mincho" w:cs="Calibri"/>
          <w:lang w:eastAsia="ja-JP"/>
        </w:rPr>
        <w:t xml:space="preserve">, and </w:t>
      </w:r>
      <w:r w:rsidRPr="00E728A2">
        <w:rPr>
          <w:rFonts w:eastAsia="MS Mincho" w:cs="Calibri"/>
          <w:lang w:eastAsia="ja-JP"/>
        </w:rPr>
        <w:t xml:space="preserve">as the Uzbek </w:t>
      </w:r>
      <w:proofErr w:type="spellStart"/>
      <w:r w:rsidRPr="00E728A2">
        <w:rPr>
          <w:rFonts w:eastAsia="MS Mincho" w:cs="Calibri"/>
          <w:lang w:eastAsia="ja-JP"/>
        </w:rPr>
        <w:t>Narkomzem</w:t>
      </w:r>
      <w:proofErr w:type="spellEnd"/>
      <w:r w:rsidRPr="00E728A2">
        <w:rPr>
          <w:rFonts w:eastAsia="MS Mincho" w:cs="Calibri"/>
          <w:lang w:eastAsia="ja-JP"/>
        </w:rPr>
        <w:t xml:space="preserve"> </w:t>
      </w:r>
      <w:r w:rsidR="00736BC3" w:rsidRPr="00E728A2">
        <w:rPr>
          <w:rFonts w:eastAsia="MS Mincho" w:cs="Calibri"/>
          <w:lang w:eastAsia="ja-JP"/>
        </w:rPr>
        <w:t xml:space="preserve">gloomily </w:t>
      </w:r>
      <w:r w:rsidRPr="00E728A2">
        <w:rPr>
          <w:rFonts w:eastAsia="MS Mincho" w:cs="Calibri"/>
          <w:lang w:eastAsia="ja-JP"/>
        </w:rPr>
        <w:t xml:space="preserve">commented in 1925, its goal </w:t>
      </w:r>
      <w:r w:rsidR="000E0013" w:rsidRPr="00E728A2">
        <w:rPr>
          <w:rFonts w:eastAsia="MS Mincho" w:cs="Calibri"/>
          <w:lang w:eastAsia="ja-JP"/>
        </w:rPr>
        <w:t>had been primarily</w:t>
      </w:r>
      <w:r w:rsidRPr="00E728A2">
        <w:rPr>
          <w:rFonts w:eastAsia="MS Mincho" w:cs="Calibri"/>
          <w:lang w:eastAsia="ja-JP"/>
        </w:rPr>
        <w:t xml:space="preserve"> to regulate the </w:t>
      </w:r>
      <w:r w:rsidR="000E0013" w:rsidRPr="00E728A2">
        <w:rPr>
          <w:rFonts w:eastAsia="MS Mincho" w:cs="Calibri"/>
          <w:lang w:eastAsia="ja-JP"/>
        </w:rPr>
        <w:t>rights</w:t>
      </w:r>
      <w:r w:rsidRPr="00E728A2">
        <w:rPr>
          <w:rFonts w:eastAsia="MS Mincho" w:cs="Calibri"/>
          <w:lang w:eastAsia="ja-JP"/>
        </w:rPr>
        <w:t xml:space="preserve"> of the </w:t>
      </w:r>
      <w:r w:rsidR="000E0013" w:rsidRPr="00E728A2">
        <w:rPr>
          <w:rFonts w:eastAsia="MS Mincho" w:cs="Calibri"/>
          <w:lang w:eastAsia="ja-JP"/>
        </w:rPr>
        <w:t xml:space="preserve">nomadic and </w:t>
      </w:r>
      <w:proofErr w:type="spellStart"/>
      <w:r w:rsidR="000E0013" w:rsidRPr="00E728A2">
        <w:rPr>
          <w:rFonts w:eastAsia="MS Mincho" w:cs="Calibri"/>
          <w:lang w:eastAsia="ja-JP"/>
        </w:rPr>
        <w:t>sedentarised</w:t>
      </w:r>
      <w:proofErr w:type="spellEnd"/>
      <w:r w:rsidR="000E0013" w:rsidRPr="00E728A2">
        <w:rPr>
          <w:rFonts w:eastAsia="MS Mincho" w:cs="Calibri"/>
          <w:lang w:eastAsia="ja-JP"/>
        </w:rPr>
        <w:t xml:space="preserve"> </w:t>
      </w:r>
      <w:r w:rsidRPr="00E728A2">
        <w:rPr>
          <w:rFonts w:eastAsia="MS Mincho" w:cs="Calibri"/>
          <w:lang w:eastAsia="ja-JP"/>
        </w:rPr>
        <w:t>Kyrgyz and Kazakh population, while other questions</w:t>
      </w:r>
      <w:r w:rsidR="000E0013" w:rsidRPr="00E728A2">
        <w:rPr>
          <w:rFonts w:eastAsia="MS Mincho" w:cs="Calibri"/>
          <w:lang w:eastAsia="ja-JP"/>
        </w:rPr>
        <w:t>, pertinent to the areas of ancient irrigated agriculture,</w:t>
      </w:r>
      <w:r w:rsidRPr="00E728A2">
        <w:rPr>
          <w:rFonts w:eastAsia="MS Mincho" w:cs="Calibri"/>
          <w:lang w:eastAsia="ja-JP"/>
        </w:rPr>
        <w:t xml:space="preserve"> </w:t>
      </w:r>
      <w:r w:rsidR="000E0013" w:rsidRPr="00E728A2">
        <w:rPr>
          <w:rFonts w:eastAsia="MS Mincho" w:cs="Calibri"/>
          <w:lang w:eastAsia="ja-JP"/>
        </w:rPr>
        <w:t>had not been</w:t>
      </w:r>
      <w:r w:rsidRPr="00E728A2">
        <w:rPr>
          <w:rFonts w:eastAsia="MS Mincho" w:cs="Calibri"/>
          <w:lang w:eastAsia="ja-JP"/>
        </w:rPr>
        <w:t xml:space="preserve"> dealt with adequately.</w:t>
      </w:r>
      <w:r w:rsidRPr="009C3777">
        <w:rPr>
          <w:rStyle w:val="Rimandonotaapidipagina"/>
        </w:rPr>
        <w:footnoteReference w:id="100"/>
      </w:r>
      <w:r w:rsidRPr="00E728A2">
        <w:rPr>
          <w:rFonts w:eastAsia="MS Mincho" w:cs="Calibri"/>
          <w:lang w:eastAsia="ja-JP"/>
        </w:rPr>
        <w:t xml:space="preserve"> The </w:t>
      </w:r>
      <w:proofErr w:type="spellStart"/>
      <w:r w:rsidRPr="00E728A2">
        <w:rPr>
          <w:rFonts w:eastAsia="MS Mincho" w:cs="Calibri"/>
          <w:lang w:eastAsia="ja-JP"/>
        </w:rPr>
        <w:t>Bukharan</w:t>
      </w:r>
      <w:proofErr w:type="spellEnd"/>
      <w:r w:rsidRPr="00E728A2">
        <w:rPr>
          <w:rFonts w:eastAsia="MS Mincho" w:cs="Calibri"/>
          <w:lang w:eastAsia="ja-JP"/>
        </w:rPr>
        <w:t xml:space="preserve"> republic had appro</w:t>
      </w:r>
      <w:r w:rsidR="00736BC3" w:rsidRPr="00E728A2">
        <w:rPr>
          <w:rFonts w:eastAsia="MS Mincho" w:cs="Calibri"/>
          <w:lang w:eastAsia="ja-JP"/>
        </w:rPr>
        <w:t>ved its own legislation on land. I</w:t>
      </w:r>
      <w:r w:rsidRPr="00E728A2">
        <w:rPr>
          <w:rFonts w:eastAsia="MS Mincho" w:cs="Calibri"/>
          <w:lang w:eastAsia="ja-JP"/>
        </w:rPr>
        <w:t xml:space="preserve">n 1924 </w:t>
      </w:r>
      <w:r w:rsidR="00736BC3" w:rsidRPr="00E728A2">
        <w:rPr>
          <w:rFonts w:eastAsia="MS Mincho" w:cs="Calibri"/>
          <w:lang w:eastAsia="ja-JP"/>
        </w:rPr>
        <w:t>a</w:t>
      </w:r>
      <w:r w:rsidRPr="00E728A2">
        <w:rPr>
          <w:rFonts w:eastAsia="MS Mincho" w:cs="Calibri"/>
          <w:lang w:eastAsia="ja-JP"/>
        </w:rPr>
        <w:t xml:space="preserve"> preliminary land assessment (</w:t>
      </w:r>
      <w:proofErr w:type="spellStart"/>
      <w:r w:rsidRPr="00E728A2">
        <w:rPr>
          <w:rFonts w:eastAsia="MS Mincho" w:cs="Calibri"/>
          <w:i/>
          <w:iCs/>
          <w:lang w:eastAsia="ja-JP"/>
        </w:rPr>
        <w:t>s’</w:t>
      </w:r>
      <w:r w:rsidR="009A3585">
        <w:rPr>
          <w:rFonts w:eastAsia="MS Mincho" w:cs="Calibri"/>
          <w:i/>
          <w:iCs/>
          <w:lang w:eastAsia="ja-JP"/>
        </w:rPr>
        <w:t>ë</w:t>
      </w:r>
      <w:r w:rsidRPr="00E728A2">
        <w:rPr>
          <w:rFonts w:eastAsia="MS Mincho" w:cs="Calibri"/>
          <w:i/>
          <w:iCs/>
          <w:lang w:eastAsia="ja-JP"/>
        </w:rPr>
        <w:t>mka</w:t>
      </w:r>
      <w:proofErr w:type="spellEnd"/>
      <w:r w:rsidRPr="00E728A2">
        <w:rPr>
          <w:rFonts w:eastAsia="MS Mincho" w:cs="Calibri"/>
          <w:lang w:eastAsia="ja-JP"/>
        </w:rPr>
        <w:t xml:space="preserve">) of agricultural land and its </w:t>
      </w:r>
      <w:r w:rsidRPr="00E728A2">
        <w:rPr>
          <w:rFonts w:eastAsia="MS Mincho" w:cs="Calibri"/>
          <w:i/>
          <w:iCs/>
          <w:lang w:eastAsia="ja-JP"/>
        </w:rPr>
        <w:t xml:space="preserve">de facto </w:t>
      </w:r>
      <w:r w:rsidRPr="00E728A2">
        <w:rPr>
          <w:rFonts w:eastAsia="MS Mincho" w:cs="Calibri"/>
          <w:lang w:eastAsia="ja-JP"/>
        </w:rPr>
        <w:t>usage had taken place, in order to make some provisions of the republic’s land code applicable – which does not necessarily imply that they were actually implemented.</w:t>
      </w:r>
      <w:r w:rsidRPr="009C3777">
        <w:rPr>
          <w:rStyle w:val="Rimandonotaapidipagina"/>
        </w:rPr>
        <w:footnoteReference w:id="101"/>
      </w:r>
      <w:r w:rsidRPr="00E728A2">
        <w:rPr>
          <w:rFonts w:eastAsia="MS Mincho" w:cs="Calibri"/>
          <w:i/>
          <w:iCs/>
          <w:lang w:eastAsia="ja-JP"/>
        </w:rPr>
        <w:t xml:space="preserve"> </w:t>
      </w:r>
      <w:proofErr w:type="spellStart"/>
      <w:r w:rsidRPr="00E728A2">
        <w:rPr>
          <w:rFonts w:eastAsia="MS Mincho" w:cs="Calibri"/>
          <w:lang w:eastAsia="ja-JP"/>
        </w:rPr>
        <w:t>Khorezm</w:t>
      </w:r>
      <w:proofErr w:type="spellEnd"/>
      <w:r w:rsidRPr="00E728A2">
        <w:rPr>
          <w:rFonts w:eastAsia="MS Mincho" w:cs="Calibri"/>
          <w:lang w:eastAsia="ja-JP"/>
        </w:rPr>
        <w:t xml:space="preserve"> had not adopted a</w:t>
      </w:r>
      <w:r w:rsidR="001A3CD1">
        <w:rPr>
          <w:rFonts w:eastAsia="MS Mincho" w:cs="Calibri"/>
          <w:lang w:eastAsia="ja-JP"/>
        </w:rPr>
        <w:t>ny</w:t>
      </w:r>
      <w:r w:rsidRPr="00E728A2">
        <w:rPr>
          <w:rFonts w:eastAsia="MS Mincho" w:cs="Calibri"/>
          <w:lang w:eastAsia="ja-JP"/>
        </w:rPr>
        <w:t xml:space="preserve"> new organic legislation: the juridical situation was the same as in the last </w:t>
      </w:r>
      <w:r w:rsidR="009A3585">
        <w:rPr>
          <w:rFonts w:eastAsia="MS Mincho" w:cs="Calibri"/>
          <w:lang w:eastAsia="ja-JP"/>
        </w:rPr>
        <w:t>years</w:t>
      </w:r>
      <w:r w:rsidR="009A3585" w:rsidRPr="00E728A2">
        <w:rPr>
          <w:rFonts w:eastAsia="MS Mincho" w:cs="Calibri"/>
          <w:lang w:eastAsia="ja-JP"/>
        </w:rPr>
        <w:t xml:space="preserve"> </w:t>
      </w:r>
      <w:r w:rsidRPr="00E728A2">
        <w:rPr>
          <w:rFonts w:eastAsia="MS Mincho" w:cs="Calibri"/>
          <w:lang w:eastAsia="ja-JP"/>
        </w:rPr>
        <w:t>of the khanate.</w:t>
      </w:r>
      <w:r w:rsidRPr="009C3777">
        <w:rPr>
          <w:rStyle w:val="Rimandonotaapidipagina"/>
        </w:rPr>
        <w:footnoteReference w:id="102"/>
      </w:r>
      <w:r w:rsidRPr="00E728A2">
        <w:rPr>
          <w:rFonts w:eastAsia="MS Mincho" w:cs="Calibri"/>
          <w:lang w:eastAsia="ja-JP"/>
        </w:rPr>
        <w:t xml:space="preserve"> When the Uzbek republic was constituted, the </w:t>
      </w:r>
      <w:proofErr w:type="spellStart"/>
      <w:r w:rsidRPr="00E728A2">
        <w:rPr>
          <w:rFonts w:eastAsia="MS Mincho" w:cs="Calibri"/>
          <w:lang w:eastAsia="ja-JP"/>
        </w:rPr>
        <w:t>Turkestani</w:t>
      </w:r>
      <w:proofErr w:type="spellEnd"/>
      <w:r w:rsidRPr="00E728A2">
        <w:rPr>
          <w:rFonts w:eastAsia="MS Mincho" w:cs="Calibri"/>
          <w:lang w:eastAsia="ja-JP"/>
        </w:rPr>
        <w:t xml:space="preserve"> </w:t>
      </w:r>
      <w:r w:rsidR="00736BC3" w:rsidRPr="00E728A2">
        <w:rPr>
          <w:rFonts w:eastAsia="MS Mincho" w:cs="Calibri"/>
          <w:lang w:eastAsia="ja-JP"/>
        </w:rPr>
        <w:t>“</w:t>
      </w:r>
      <w:r w:rsidRPr="00E728A2">
        <w:rPr>
          <w:rFonts w:eastAsia="MS Mincho" w:cs="Calibri"/>
          <w:lang w:eastAsia="ja-JP"/>
        </w:rPr>
        <w:t>land code</w:t>
      </w:r>
      <w:r w:rsidR="00736BC3" w:rsidRPr="00E728A2">
        <w:rPr>
          <w:rFonts w:eastAsia="MS Mincho" w:cs="Calibri"/>
          <w:lang w:eastAsia="ja-JP"/>
        </w:rPr>
        <w:t>”</w:t>
      </w:r>
      <w:r w:rsidRPr="00E728A2">
        <w:rPr>
          <w:rFonts w:eastAsia="MS Mincho" w:cs="Calibri"/>
          <w:lang w:eastAsia="ja-JP"/>
        </w:rPr>
        <w:t xml:space="preserve">, which was based on the 1922 Russian federal legislation, was extended to the provinces which had not been part of this republic. Yet, this extension took place more in theory than in practice: still at the end of February 1926, </w:t>
      </w:r>
      <w:r w:rsidR="00736BC3" w:rsidRPr="00E728A2">
        <w:rPr>
          <w:rFonts w:eastAsia="MS Mincho" w:cs="Calibri"/>
          <w:lang w:eastAsia="ja-JP"/>
        </w:rPr>
        <w:t>the “land-and-water commissions”, which according to the code should have handled a substantial amount of litigation</w:t>
      </w:r>
      <w:r w:rsidR="001A3CD1">
        <w:rPr>
          <w:rFonts w:eastAsia="MS Mincho" w:cs="Calibri"/>
          <w:lang w:eastAsia="ja-JP"/>
        </w:rPr>
        <w:t>,</w:t>
      </w:r>
      <w:r w:rsidR="00736BC3" w:rsidRPr="00E728A2">
        <w:rPr>
          <w:rFonts w:eastAsia="MS Mincho" w:cs="Calibri"/>
          <w:lang w:eastAsia="ja-JP"/>
        </w:rPr>
        <w:t xml:space="preserve"> did not exist either </w:t>
      </w:r>
      <w:r w:rsidRPr="00E728A2">
        <w:rPr>
          <w:rFonts w:eastAsia="MS Mincho" w:cs="Calibri"/>
          <w:lang w:eastAsia="ja-JP"/>
        </w:rPr>
        <w:t xml:space="preserve">in the three provinces formerly included in the </w:t>
      </w:r>
      <w:proofErr w:type="spellStart"/>
      <w:r w:rsidRPr="00E728A2">
        <w:rPr>
          <w:rFonts w:eastAsia="MS Mincho" w:cs="Calibri"/>
          <w:lang w:eastAsia="ja-JP"/>
        </w:rPr>
        <w:t>Bukharan</w:t>
      </w:r>
      <w:proofErr w:type="spellEnd"/>
      <w:r w:rsidRPr="00E728A2">
        <w:rPr>
          <w:rFonts w:eastAsia="MS Mincho" w:cs="Calibri"/>
          <w:lang w:eastAsia="ja-JP"/>
        </w:rPr>
        <w:t xml:space="preserve"> republic</w:t>
      </w:r>
      <w:r w:rsidR="001A3CD1">
        <w:rPr>
          <w:rFonts w:eastAsia="MS Mincho" w:cs="Calibri"/>
          <w:lang w:eastAsia="ja-JP"/>
        </w:rPr>
        <w:t>,</w:t>
      </w:r>
      <w:r w:rsidR="00736BC3" w:rsidRPr="00E728A2">
        <w:rPr>
          <w:rFonts w:eastAsia="MS Mincho" w:cs="Calibri"/>
          <w:lang w:eastAsia="ja-JP"/>
        </w:rPr>
        <w:t xml:space="preserve"> or</w:t>
      </w:r>
      <w:r w:rsidRPr="00E728A2">
        <w:rPr>
          <w:rFonts w:eastAsia="MS Mincho" w:cs="Calibri"/>
          <w:lang w:eastAsia="ja-JP"/>
        </w:rPr>
        <w:t xml:space="preserve"> in </w:t>
      </w:r>
      <w:proofErr w:type="spellStart"/>
      <w:r w:rsidRPr="00E728A2">
        <w:rPr>
          <w:rFonts w:eastAsia="MS Mincho" w:cs="Calibri"/>
          <w:lang w:eastAsia="ja-JP"/>
        </w:rPr>
        <w:t>Khorezm</w:t>
      </w:r>
      <w:proofErr w:type="spellEnd"/>
      <w:r w:rsidRPr="00E728A2">
        <w:rPr>
          <w:rFonts w:eastAsia="MS Mincho" w:cs="Calibri"/>
          <w:lang w:eastAsia="ja-JP"/>
        </w:rPr>
        <w:t>.</w:t>
      </w:r>
      <w:r w:rsidRPr="009C3777">
        <w:rPr>
          <w:rStyle w:val="Rimandonotaapidipagina"/>
        </w:rPr>
        <w:footnoteReference w:id="103"/>
      </w:r>
    </w:p>
    <w:p w:rsidR="00AA4FFE" w:rsidRDefault="003A3DBF" w:rsidP="006A392C">
      <w:pPr>
        <w:spacing w:before="120" w:after="120" w:line="360" w:lineRule="auto"/>
        <w:jc w:val="both"/>
        <w:rPr>
          <w:rFonts w:eastAsia="MS Mincho" w:cs="Calibri"/>
          <w:lang w:eastAsia="ja-JP"/>
        </w:rPr>
      </w:pPr>
      <w:r w:rsidRPr="00E728A2">
        <w:rPr>
          <w:rFonts w:eastAsia="MS Mincho" w:cs="Calibri"/>
          <w:lang w:eastAsia="ja-JP"/>
        </w:rPr>
        <w:t xml:space="preserve">Rather than </w:t>
      </w:r>
      <w:r w:rsidR="00AA4FFE">
        <w:rPr>
          <w:rFonts w:eastAsia="MS Mincho" w:cs="Calibri"/>
          <w:lang w:eastAsia="ja-JP"/>
        </w:rPr>
        <w:t>trying to extend</w:t>
      </w:r>
      <w:r w:rsidR="00AA4FFE" w:rsidRPr="00E728A2">
        <w:rPr>
          <w:rFonts w:eastAsia="MS Mincho" w:cs="Calibri"/>
          <w:lang w:eastAsia="ja-JP"/>
        </w:rPr>
        <w:t xml:space="preserve"> </w:t>
      </w:r>
      <w:r w:rsidRPr="00E728A2">
        <w:rPr>
          <w:rFonts w:eastAsia="MS Mincho" w:cs="Calibri"/>
          <w:lang w:eastAsia="ja-JP"/>
        </w:rPr>
        <w:t xml:space="preserve">the </w:t>
      </w:r>
      <w:proofErr w:type="spellStart"/>
      <w:r w:rsidRPr="00E728A2">
        <w:rPr>
          <w:rFonts w:eastAsia="MS Mincho" w:cs="Calibri"/>
          <w:lang w:eastAsia="ja-JP"/>
        </w:rPr>
        <w:t>Turkestani</w:t>
      </w:r>
      <w:proofErr w:type="spellEnd"/>
      <w:r w:rsidRPr="00E728A2">
        <w:rPr>
          <w:rFonts w:eastAsia="MS Mincho" w:cs="Calibri"/>
          <w:lang w:eastAsia="ja-JP"/>
        </w:rPr>
        <w:t xml:space="preserve"> legislation to the rest of the republic, t</w:t>
      </w:r>
      <w:r w:rsidR="007837FA" w:rsidRPr="00E728A2">
        <w:rPr>
          <w:rFonts w:eastAsia="MS Mincho" w:cs="Calibri"/>
          <w:lang w:eastAsia="ja-JP"/>
        </w:rPr>
        <w:t xml:space="preserve">he Uzbek SSR could </w:t>
      </w:r>
      <w:r w:rsidR="00736BC3" w:rsidRPr="00E728A2">
        <w:rPr>
          <w:rFonts w:eastAsia="MS Mincho" w:cs="Calibri"/>
          <w:lang w:eastAsia="ja-JP"/>
        </w:rPr>
        <w:t>have drafted</w:t>
      </w:r>
      <w:r w:rsidR="007837FA" w:rsidRPr="00E728A2">
        <w:rPr>
          <w:rFonts w:eastAsia="MS Mincho" w:cs="Calibri"/>
          <w:lang w:eastAsia="ja-JP"/>
        </w:rPr>
        <w:t>, approve</w:t>
      </w:r>
      <w:r w:rsidR="00736BC3" w:rsidRPr="00E728A2">
        <w:rPr>
          <w:rFonts w:eastAsia="MS Mincho" w:cs="Calibri"/>
          <w:lang w:eastAsia="ja-JP"/>
        </w:rPr>
        <w:t>d</w:t>
      </w:r>
      <w:r w:rsidR="007837FA" w:rsidRPr="00E728A2">
        <w:rPr>
          <w:rFonts w:eastAsia="MS Mincho" w:cs="Calibri"/>
          <w:lang w:eastAsia="ja-JP"/>
        </w:rPr>
        <w:t>, and implement</w:t>
      </w:r>
      <w:r w:rsidR="00736BC3" w:rsidRPr="00E728A2">
        <w:rPr>
          <w:rFonts w:eastAsia="MS Mincho" w:cs="Calibri"/>
          <w:lang w:eastAsia="ja-JP"/>
        </w:rPr>
        <w:t>ed</w:t>
      </w:r>
      <w:r w:rsidR="007837FA" w:rsidRPr="00E728A2">
        <w:rPr>
          <w:rFonts w:eastAsia="MS Mincho" w:cs="Calibri"/>
          <w:lang w:eastAsia="ja-JP"/>
        </w:rPr>
        <w:t xml:space="preserve"> new rules. In this second case, it </w:t>
      </w:r>
      <w:r w:rsidR="00214F8D" w:rsidRPr="00E728A2">
        <w:rPr>
          <w:rFonts w:eastAsia="MS Mincho" w:cs="Calibri"/>
          <w:lang w:eastAsia="ja-JP"/>
        </w:rPr>
        <w:t>would have had</w:t>
      </w:r>
      <w:r w:rsidR="007837FA" w:rsidRPr="00E728A2">
        <w:rPr>
          <w:rFonts w:eastAsia="MS Mincho" w:cs="Calibri"/>
          <w:lang w:eastAsia="ja-JP"/>
        </w:rPr>
        <w:t xml:space="preserve"> </w:t>
      </w:r>
      <w:r w:rsidR="00214F8D" w:rsidRPr="00E728A2">
        <w:rPr>
          <w:rFonts w:eastAsia="MS Mincho" w:cs="Calibri"/>
          <w:lang w:eastAsia="ja-JP"/>
        </w:rPr>
        <w:t>a</w:t>
      </w:r>
      <w:r w:rsidR="007837FA" w:rsidRPr="00E728A2">
        <w:rPr>
          <w:rFonts w:eastAsia="MS Mincho" w:cs="Calibri"/>
          <w:lang w:eastAsia="ja-JP"/>
        </w:rPr>
        <w:t xml:space="preserve"> choice between using the </w:t>
      </w:r>
      <w:proofErr w:type="spellStart"/>
      <w:r w:rsidR="007837FA" w:rsidRPr="00E728A2">
        <w:rPr>
          <w:rFonts w:eastAsia="MS Mincho" w:cs="Calibri"/>
          <w:lang w:eastAsia="ja-JP"/>
        </w:rPr>
        <w:t>Turkestani</w:t>
      </w:r>
      <w:proofErr w:type="spellEnd"/>
      <w:r w:rsidR="007837FA" w:rsidRPr="00E728A2">
        <w:rPr>
          <w:rFonts w:eastAsia="MS Mincho" w:cs="Calibri"/>
          <w:lang w:eastAsia="ja-JP"/>
        </w:rPr>
        <w:t xml:space="preserve"> (or even </w:t>
      </w:r>
      <w:proofErr w:type="spellStart"/>
      <w:r w:rsidR="007837FA" w:rsidRPr="00E728A2">
        <w:rPr>
          <w:rFonts w:eastAsia="MS Mincho" w:cs="Calibri"/>
          <w:lang w:eastAsia="ja-JP"/>
        </w:rPr>
        <w:t>Bukharan</w:t>
      </w:r>
      <w:proofErr w:type="spellEnd"/>
      <w:r w:rsidR="007837FA" w:rsidRPr="00E728A2">
        <w:rPr>
          <w:rFonts w:eastAsia="MS Mincho" w:cs="Calibri"/>
          <w:lang w:eastAsia="ja-JP"/>
        </w:rPr>
        <w:t xml:space="preserve">) legislation as a canvas, or of importing all-Union juridical schemes instead. Moreover, if the republic </w:t>
      </w:r>
      <w:r w:rsidR="00736BC3" w:rsidRPr="00E728A2">
        <w:rPr>
          <w:rFonts w:eastAsia="MS Mincho" w:cs="Calibri"/>
          <w:lang w:eastAsia="ja-JP"/>
        </w:rPr>
        <w:t xml:space="preserve">had </w:t>
      </w:r>
      <w:r w:rsidR="007837FA" w:rsidRPr="00E728A2">
        <w:rPr>
          <w:rFonts w:eastAsia="MS Mincho" w:cs="Calibri"/>
          <w:lang w:eastAsia="ja-JP"/>
        </w:rPr>
        <w:t xml:space="preserve">opted for a new package of norms, it could </w:t>
      </w:r>
      <w:r w:rsidR="00736BC3" w:rsidRPr="00E728A2">
        <w:rPr>
          <w:rFonts w:eastAsia="MS Mincho" w:cs="Calibri"/>
          <w:lang w:eastAsia="ja-JP"/>
        </w:rPr>
        <w:t xml:space="preserve">have </w:t>
      </w:r>
      <w:r w:rsidR="007837FA" w:rsidRPr="00E728A2">
        <w:rPr>
          <w:rFonts w:eastAsia="MS Mincho" w:cs="Calibri"/>
          <w:lang w:eastAsia="ja-JP"/>
        </w:rPr>
        <w:t>either do</w:t>
      </w:r>
      <w:r w:rsidR="00736BC3" w:rsidRPr="00E728A2">
        <w:rPr>
          <w:rFonts w:eastAsia="MS Mincho" w:cs="Calibri"/>
          <w:lang w:eastAsia="ja-JP"/>
        </w:rPr>
        <w:t>ne</w:t>
      </w:r>
      <w:r w:rsidR="007837FA" w:rsidRPr="00E728A2">
        <w:rPr>
          <w:rFonts w:eastAsia="MS Mincho" w:cs="Calibri"/>
          <w:lang w:eastAsia="ja-JP"/>
        </w:rPr>
        <w:t xml:space="preserve"> so by approving a comprehensive </w:t>
      </w:r>
      <w:r w:rsidR="00736BC3" w:rsidRPr="00E728A2">
        <w:rPr>
          <w:rFonts w:eastAsia="MS Mincho" w:cs="Calibri"/>
          <w:lang w:eastAsia="ja-JP"/>
        </w:rPr>
        <w:t>“</w:t>
      </w:r>
      <w:r w:rsidR="007837FA" w:rsidRPr="00E728A2">
        <w:rPr>
          <w:rFonts w:eastAsia="MS Mincho" w:cs="Calibri"/>
          <w:lang w:eastAsia="ja-JP"/>
        </w:rPr>
        <w:t>land-and-water code</w:t>
      </w:r>
      <w:r w:rsidR="00736BC3" w:rsidRPr="00E728A2">
        <w:rPr>
          <w:rFonts w:eastAsia="MS Mincho" w:cs="Calibri"/>
          <w:lang w:eastAsia="ja-JP"/>
        </w:rPr>
        <w:t xml:space="preserve">” (as Turkestan had </w:t>
      </w:r>
      <w:r w:rsidR="00FF7DCE">
        <w:rPr>
          <w:rFonts w:eastAsia="MS Mincho" w:cs="Calibri"/>
          <w:lang w:eastAsia="ja-JP"/>
        </w:rPr>
        <w:t xml:space="preserve">begun </w:t>
      </w:r>
      <w:r w:rsidR="00736BC3" w:rsidRPr="00E728A2">
        <w:rPr>
          <w:rFonts w:eastAsia="MS Mincho" w:cs="Calibri"/>
          <w:lang w:eastAsia="ja-JP"/>
        </w:rPr>
        <w:t>considering)</w:t>
      </w:r>
      <w:r w:rsidR="007837FA" w:rsidRPr="00E728A2">
        <w:rPr>
          <w:rFonts w:eastAsia="MS Mincho" w:cs="Calibri"/>
          <w:lang w:eastAsia="ja-JP"/>
        </w:rPr>
        <w:t>, two separate codes</w:t>
      </w:r>
      <w:r w:rsidR="00736BC3" w:rsidRPr="00E728A2">
        <w:rPr>
          <w:rFonts w:eastAsia="MS Mincho" w:cs="Calibri"/>
          <w:lang w:eastAsia="ja-JP"/>
        </w:rPr>
        <w:t xml:space="preserve"> (as the Water Administration seemed to prefer)</w:t>
      </w:r>
      <w:r w:rsidR="007837FA" w:rsidRPr="00E728A2">
        <w:rPr>
          <w:rFonts w:eastAsia="MS Mincho" w:cs="Calibri"/>
          <w:lang w:eastAsia="ja-JP"/>
        </w:rPr>
        <w:t>, or even different bills, each one regulating an aspect of agrarian relations and the rural economy (</w:t>
      </w:r>
      <w:r w:rsidR="007837FA" w:rsidRPr="00E728A2">
        <w:rPr>
          <w:rFonts w:eastAsia="MS Mincho" w:cs="Calibri"/>
          <w:i/>
          <w:iCs/>
          <w:lang w:eastAsia="ja-JP"/>
        </w:rPr>
        <w:t xml:space="preserve">e.g. </w:t>
      </w:r>
      <w:r w:rsidR="007837FA" w:rsidRPr="00E728A2">
        <w:rPr>
          <w:rFonts w:eastAsia="MS Mincho" w:cs="Calibri"/>
          <w:lang w:eastAsia="ja-JP"/>
        </w:rPr>
        <w:t xml:space="preserve">labour contracts, irrigation, land disputes, etc.). In general, the Uzbek government moved from a first ‘conservative’ position (the extension of the </w:t>
      </w:r>
      <w:proofErr w:type="spellStart"/>
      <w:r w:rsidR="007837FA" w:rsidRPr="00E728A2">
        <w:rPr>
          <w:rFonts w:eastAsia="MS Mincho" w:cs="Calibri"/>
          <w:lang w:eastAsia="ja-JP"/>
        </w:rPr>
        <w:t>Turkestani</w:t>
      </w:r>
      <w:proofErr w:type="spellEnd"/>
      <w:r w:rsidR="007837FA" w:rsidRPr="00E728A2">
        <w:rPr>
          <w:rFonts w:eastAsia="MS Mincho" w:cs="Calibri"/>
          <w:lang w:eastAsia="ja-JP"/>
        </w:rPr>
        <w:t xml:space="preserve"> code), to a policy of limited goals (legislation on specific aspects, strengthening of the jurisdiction); when the latter proved a rather difficult path, the government switched to the option of a new code</w:t>
      </w:r>
      <w:r w:rsidR="00AA4FFE">
        <w:rPr>
          <w:rFonts w:eastAsia="MS Mincho" w:cs="Calibri"/>
          <w:lang w:eastAsia="ja-JP"/>
        </w:rPr>
        <w:t xml:space="preserve">, which </w:t>
      </w:r>
      <w:r w:rsidR="00AA4FFE" w:rsidRPr="00E728A2">
        <w:rPr>
          <w:rFonts w:eastAsia="MS Mincho" w:cs="Calibri"/>
          <w:lang w:eastAsia="ja-JP"/>
        </w:rPr>
        <w:t xml:space="preserve">was presented as a major achievement. And a major achievement it would have been, if such a comprehensive code had ever been </w:t>
      </w:r>
      <w:r w:rsidR="006A392C">
        <w:rPr>
          <w:rFonts w:eastAsia="MS Mincho" w:cs="Calibri"/>
          <w:lang w:eastAsia="ja-JP"/>
        </w:rPr>
        <w:t>implemented</w:t>
      </w:r>
      <w:r w:rsidR="006A392C" w:rsidRPr="00E728A2">
        <w:rPr>
          <w:rFonts w:eastAsia="MS Mincho" w:cs="Calibri"/>
          <w:lang w:eastAsia="ja-JP"/>
        </w:rPr>
        <w:t xml:space="preserve"> </w:t>
      </w:r>
      <w:r w:rsidR="00AA4FFE">
        <w:rPr>
          <w:rFonts w:eastAsia="MS Mincho" w:cs="Calibri"/>
          <w:lang w:eastAsia="ja-JP"/>
        </w:rPr>
        <w:t xml:space="preserve">before collectivisation </w:t>
      </w:r>
      <w:r w:rsidR="00984994">
        <w:rPr>
          <w:rFonts w:eastAsia="MS Mincho" w:cs="Calibri"/>
          <w:lang w:eastAsia="ja-JP"/>
        </w:rPr>
        <w:t>started</w:t>
      </w:r>
      <w:r w:rsidR="00AA4FFE" w:rsidRPr="00E728A2">
        <w:rPr>
          <w:rFonts w:eastAsia="MS Mincho" w:cs="Calibri"/>
          <w:lang w:eastAsia="ja-JP"/>
        </w:rPr>
        <w:t>.</w:t>
      </w:r>
    </w:p>
    <w:p w:rsidR="00812D8C" w:rsidRPr="00892203" w:rsidRDefault="00AA4FFE" w:rsidP="00D66F8E">
      <w:pPr>
        <w:spacing w:before="120" w:after="120" w:line="360" w:lineRule="auto"/>
        <w:jc w:val="both"/>
      </w:pPr>
      <w:r>
        <w:rPr>
          <w:rFonts w:eastAsia="MS Mincho" w:cs="Calibri"/>
          <w:lang w:eastAsia="ja-JP"/>
        </w:rPr>
        <w:t xml:space="preserve">In this, as noted above, Uzbekistan chose a different approach from the other republics and autonomous provinces in Central Asia, which accepted the decoupling of land and water, acquiesced instead to the </w:t>
      </w:r>
      <w:proofErr w:type="spellStart"/>
      <w:r>
        <w:rPr>
          <w:rFonts w:eastAsia="MS Mincho" w:cs="Calibri"/>
          <w:i/>
          <w:iCs/>
          <w:lang w:eastAsia="ja-JP"/>
        </w:rPr>
        <w:t>Vodkhoz</w:t>
      </w:r>
      <w:proofErr w:type="spellEnd"/>
      <w:r>
        <w:rPr>
          <w:rFonts w:eastAsia="MS Mincho" w:cs="Calibri"/>
          <w:lang w:eastAsia="ja-JP"/>
        </w:rPr>
        <w:t>-sponsored project, and used it as a mo</w:t>
      </w:r>
      <w:r w:rsidR="00FF7DCE">
        <w:rPr>
          <w:rFonts w:eastAsia="MS Mincho" w:cs="Calibri"/>
          <w:lang w:eastAsia="ja-JP"/>
        </w:rPr>
        <w:t>del</w:t>
      </w:r>
      <w:r>
        <w:rPr>
          <w:rFonts w:eastAsia="MS Mincho" w:cs="Calibri"/>
          <w:lang w:eastAsia="ja-JP"/>
        </w:rPr>
        <w:t xml:space="preserve"> for their own rules on water rights. </w:t>
      </w:r>
      <w:r>
        <w:t>I</w:t>
      </w:r>
      <w:r w:rsidRPr="00E728A2">
        <w:t xml:space="preserve">n the Turkmen republic and in the Kyrgyz Autonomous </w:t>
      </w:r>
      <w:r w:rsidRPr="00E728A2">
        <w:rPr>
          <w:i/>
          <w:iCs/>
        </w:rPr>
        <w:t>oblast’</w:t>
      </w:r>
      <w:r w:rsidRPr="00E728A2">
        <w:t xml:space="preserve"> (and possibly in the Kazakh republic) </w:t>
      </w:r>
      <w:r>
        <w:t>legislative projects in this sphere clearly followed</w:t>
      </w:r>
      <w:r w:rsidRPr="00E728A2">
        <w:t xml:space="preserve"> the work of the </w:t>
      </w:r>
      <w:proofErr w:type="spellStart"/>
      <w:r>
        <w:t>Rykunov</w:t>
      </w:r>
      <w:proofErr w:type="spellEnd"/>
      <w:r>
        <w:t xml:space="preserve"> commission</w:t>
      </w:r>
      <w:r w:rsidRPr="00E728A2">
        <w:t xml:space="preserve"> at the reg</w:t>
      </w:r>
      <w:r>
        <w:t>ional level</w:t>
      </w:r>
      <w:r w:rsidRPr="00E728A2">
        <w:t xml:space="preserve">. </w:t>
      </w:r>
      <w:r w:rsidR="00812D8C">
        <w:t>Unlike the Uzbek government, which openly dared to propose –and, to some extent, endorse- a comprehensive rival “land-and-water code”, the other republics started drafting their legislation by referring explicitly to what had been happening at the regional level</w:t>
      </w:r>
      <w:r w:rsidRPr="00E728A2">
        <w:t>.</w:t>
      </w:r>
      <w:r w:rsidRPr="009C3777">
        <w:rPr>
          <w:rStyle w:val="Rimandonotaapidipagina"/>
        </w:rPr>
        <w:footnoteReference w:id="104"/>
      </w:r>
      <w:r w:rsidRPr="00E728A2">
        <w:t xml:space="preserve"> </w:t>
      </w:r>
      <w:r w:rsidR="00812D8C">
        <w:t xml:space="preserve">In other words, </w:t>
      </w:r>
      <w:r w:rsidR="00812D8C" w:rsidRPr="00892203">
        <w:t>the Uzbek government was pursuing (or trying to pursue) its own legislative agenda in the field of agrarian relations and, to some extent, water rights, while other governments tended to trail after the decision of regional organs.</w:t>
      </w:r>
    </w:p>
    <w:p w:rsidR="00984994" w:rsidRDefault="00812D8C" w:rsidP="0086198A">
      <w:pPr>
        <w:spacing w:before="120" w:after="120" w:line="360" w:lineRule="auto"/>
        <w:jc w:val="both"/>
        <w:rPr>
          <w:rFonts w:cs="Calibri"/>
        </w:rPr>
      </w:pPr>
      <w:r w:rsidRPr="00892203">
        <w:rPr>
          <w:rFonts w:eastAsia="MS Mincho" w:cs="Calibri"/>
          <w:lang w:eastAsia="ja-JP"/>
        </w:rPr>
        <w:t xml:space="preserve">The </w:t>
      </w:r>
      <w:r w:rsidR="00AA4FFE" w:rsidRPr="00892203">
        <w:t xml:space="preserve">Uzbek SSR had multiple incentives for trying to tie together water and land, both symbolically and in the actual norm. The first was the decision to proceed to the land-and-water reform, which </w:t>
      </w:r>
      <w:r w:rsidRPr="00892203">
        <w:t>started</w:t>
      </w:r>
      <w:r w:rsidR="00AA4FFE" w:rsidRPr="00892203">
        <w:t xml:space="preserve"> in three select provinces (Tashkent, Samarkand, and Fergana) in</w:t>
      </w:r>
      <w:r w:rsidRPr="00892203">
        <w:t xml:space="preserve"> the second half of</w:t>
      </w:r>
      <w:r w:rsidR="00AA4FFE" w:rsidRPr="00892203">
        <w:t xml:space="preserve"> 1925 but later engulfed other parts of the republic. Although the reform was meant as a distribution of land (and capital) rather than water, a grasp on the governance of water rights was necessary because of the simultaneous opening of newly irrigated land and the State-sponsored restoration of decayed systems.</w:t>
      </w:r>
      <w:r w:rsidR="004876AD" w:rsidRPr="00892203">
        <w:t xml:space="preserve"> In the first three provinces alone, </w:t>
      </w:r>
      <w:r w:rsidR="004876AD" w:rsidRPr="00892203">
        <w:rPr>
          <w:rFonts w:cs="Calibri"/>
        </w:rPr>
        <w:t xml:space="preserve">39,593 </w:t>
      </w:r>
      <w:proofErr w:type="spellStart"/>
      <w:r w:rsidR="004876AD" w:rsidRPr="00892203">
        <w:rPr>
          <w:rFonts w:cs="Calibri"/>
          <w:i/>
          <w:iCs/>
        </w:rPr>
        <w:t>desiatiny</w:t>
      </w:r>
      <w:proofErr w:type="spellEnd"/>
      <w:r w:rsidR="004876AD" w:rsidRPr="00892203">
        <w:rPr>
          <w:rFonts w:cs="Calibri"/>
          <w:i/>
          <w:iCs/>
        </w:rPr>
        <w:t xml:space="preserve"> </w:t>
      </w:r>
      <w:r w:rsidR="004876AD" w:rsidRPr="00892203">
        <w:rPr>
          <w:rFonts w:cs="Calibri"/>
        </w:rPr>
        <w:t xml:space="preserve">of </w:t>
      </w:r>
      <w:r w:rsidR="004876AD" w:rsidRPr="00892203">
        <w:t>“newly irrigated land” were distributed to landless peasants. By comparison, ‘old’ land available for distribution in the same provinces was</w:t>
      </w:r>
      <w:r w:rsidR="00B6700B" w:rsidRPr="00892203">
        <w:t xml:space="preserve"> estimated between 181 and 186 thousand, although one-third of it was not assigned because</w:t>
      </w:r>
      <w:r w:rsidR="00FF7DCE">
        <w:t xml:space="preserve"> it was</w:t>
      </w:r>
      <w:r w:rsidR="00B6700B" w:rsidRPr="00892203">
        <w:t xml:space="preserve"> unsuitable for agriculture.</w:t>
      </w:r>
      <w:r w:rsidR="00B6700B" w:rsidRPr="00892203">
        <w:rPr>
          <w:rStyle w:val="Rimandonotaapidipagina"/>
        </w:rPr>
        <w:footnoteReference w:id="105"/>
      </w:r>
      <w:r w:rsidR="004876AD" w:rsidRPr="00892203">
        <w:t xml:space="preserve"> </w:t>
      </w:r>
      <w:r w:rsidR="00B6700B" w:rsidRPr="00892203">
        <w:t>This means that little less of one-fourth of the total land assigned during the land reform in the ‘core’ provinces of Uzbekistan derived from new or restored irrigation. This ha</w:t>
      </w:r>
      <w:r w:rsidR="00FF7DCE">
        <w:t>d</w:t>
      </w:r>
      <w:r w:rsidR="00B6700B" w:rsidRPr="00892203">
        <w:t xml:space="preserve"> financial implications, too: w</w:t>
      </w:r>
      <w:r w:rsidR="004876AD" w:rsidRPr="00892203">
        <w:t xml:space="preserve">hile the advent of NEP had led to the shrinking of budgetary outlays to Turkestan, the funding made available for irrigation in 1925-1926 alone was </w:t>
      </w:r>
      <w:r w:rsidR="004876AD" w:rsidRPr="00892203">
        <w:rPr>
          <w:rFonts w:cs="Calibri"/>
        </w:rPr>
        <w:t>28 million r</w:t>
      </w:r>
      <w:r w:rsidR="007A7DB0">
        <w:rPr>
          <w:rFonts w:cs="Calibri"/>
        </w:rPr>
        <w:t>ou</w:t>
      </w:r>
      <w:r w:rsidR="004876AD" w:rsidRPr="00892203">
        <w:rPr>
          <w:rFonts w:cs="Calibri"/>
        </w:rPr>
        <w:t>bles</w:t>
      </w:r>
      <w:r w:rsidR="007A7DB0">
        <w:rPr>
          <w:rFonts w:cs="Calibri"/>
        </w:rPr>
        <w:t xml:space="preserve"> - </w:t>
      </w:r>
      <w:r w:rsidR="004876AD" w:rsidRPr="00892203">
        <w:rPr>
          <w:rFonts w:cs="Calibri"/>
        </w:rPr>
        <w:t>three times</w:t>
      </w:r>
      <w:r w:rsidR="007A7DB0" w:rsidRPr="00892203">
        <w:rPr>
          <w:rFonts w:cs="Calibri"/>
        </w:rPr>
        <w:t xml:space="preserve"> higher than one year before</w:t>
      </w:r>
      <w:r w:rsidR="002A413A">
        <w:rPr>
          <w:rFonts w:cs="Calibri"/>
        </w:rPr>
        <w:t>.</w:t>
      </w:r>
      <w:r w:rsidR="004876AD" w:rsidRPr="00892203">
        <w:rPr>
          <w:rStyle w:val="Rimandonotaapidipagina"/>
          <w:rFonts w:cs="Calibri"/>
        </w:rPr>
        <w:footnoteReference w:id="106"/>
      </w:r>
      <w:r w:rsidR="002A413A">
        <w:rPr>
          <w:rFonts w:cs="Calibri"/>
        </w:rPr>
        <w:t xml:space="preserve"> </w:t>
      </w:r>
      <w:r w:rsidR="0086198A">
        <w:rPr>
          <w:rFonts w:cs="Calibri"/>
        </w:rPr>
        <w:t xml:space="preserve">This went together with a greater logistical effort: wage labourers were increasingly employed for </w:t>
      </w:r>
      <w:r w:rsidR="00FF7DCE">
        <w:rPr>
          <w:rFonts w:cs="Calibri"/>
        </w:rPr>
        <w:t xml:space="preserve">moving </w:t>
      </w:r>
      <w:r w:rsidR="0086198A">
        <w:rPr>
          <w:rFonts w:cs="Calibri"/>
        </w:rPr>
        <w:t>earth, notably in the Hungry Steppe, which alone absorbed one-tenth of the year’s outlays.</w:t>
      </w:r>
      <w:r w:rsidR="0086198A">
        <w:rPr>
          <w:rStyle w:val="Rimandonotaapidipagina"/>
          <w:rFonts w:cs="Calibri"/>
        </w:rPr>
        <w:footnoteReference w:id="107"/>
      </w:r>
      <w:r w:rsidR="0086198A">
        <w:rPr>
          <w:rFonts w:cs="Calibri"/>
        </w:rPr>
        <w:t xml:space="preserve"> </w:t>
      </w:r>
    </w:p>
    <w:p w:rsidR="00D66F8E" w:rsidRPr="00892203" w:rsidRDefault="002A413A" w:rsidP="0086198A">
      <w:pPr>
        <w:spacing w:before="120" w:after="120" w:line="360" w:lineRule="auto"/>
        <w:jc w:val="both"/>
      </w:pPr>
      <w:r>
        <w:rPr>
          <w:rFonts w:cs="Calibri"/>
        </w:rPr>
        <w:t>Furthermore, the decree on the land reform, passed in early December 1925, built upon the decree on the nationalisation of land and water endorsed shortly before.</w:t>
      </w:r>
      <w:r w:rsidR="00DE2FDE">
        <w:rPr>
          <w:rStyle w:val="Rimandonotaapidipagina"/>
          <w:rFonts w:cs="Calibri"/>
        </w:rPr>
        <w:footnoteReference w:id="108"/>
      </w:r>
      <w:r>
        <w:rPr>
          <w:rFonts w:cs="Calibri"/>
        </w:rPr>
        <w:t xml:space="preserve"> This decree simply reiterated norms that should have been clear long before, but still lacked implementation</w:t>
      </w:r>
      <w:r w:rsidR="00DE2FDE">
        <w:rPr>
          <w:rFonts w:cs="Calibri"/>
        </w:rPr>
        <w:t>, for instance the prohibition of all private transactions of land and water. While the two decrees served well the cause of the agrarian reform, which led to a reduction of landlessness and sharecropping in favour of a larger class of smallholders</w:t>
      </w:r>
      <w:r w:rsidR="001415BC">
        <w:rPr>
          <w:rFonts w:cs="Calibri"/>
        </w:rPr>
        <w:t xml:space="preserve"> - </w:t>
      </w:r>
      <w:r w:rsidR="008F5A52">
        <w:rPr>
          <w:rFonts w:cs="Calibri"/>
        </w:rPr>
        <w:t>and could even be regarded as a surrogate for a water code</w:t>
      </w:r>
      <w:r w:rsidR="001415BC">
        <w:rPr>
          <w:rFonts w:cs="Calibri"/>
        </w:rPr>
        <w:t xml:space="preserve"> -</w:t>
      </w:r>
      <w:r w:rsidR="008F5A52">
        <w:rPr>
          <w:rFonts w:cs="Calibri"/>
        </w:rPr>
        <w:t xml:space="preserve"> </w:t>
      </w:r>
      <w:r w:rsidR="00DE2FDE">
        <w:rPr>
          <w:rFonts w:cs="Calibri"/>
        </w:rPr>
        <w:t xml:space="preserve">neither of them was comparable to </w:t>
      </w:r>
      <w:r w:rsidR="008F5A52">
        <w:rPr>
          <w:rFonts w:cs="Calibri"/>
        </w:rPr>
        <w:t>one</w:t>
      </w:r>
      <w:r w:rsidR="00DE2FDE">
        <w:rPr>
          <w:rFonts w:cs="Calibri"/>
        </w:rPr>
        <w:t>, especially as far as water was concerned.</w:t>
      </w:r>
      <w:r w:rsidR="006E36EF">
        <w:rPr>
          <w:rFonts w:cs="Calibri"/>
        </w:rPr>
        <w:t xml:space="preserve"> The decree on nationalisation (art. 7) explicitly called upon the republican government to prepare such a code.</w:t>
      </w:r>
      <w:r w:rsidR="00DE2FDE">
        <w:rPr>
          <w:rFonts w:cs="Calibri"/>
        </w:rPr>
        <w:t xml:space="preserve"> </w:t>
      </w:r>
      <w:r w:rsidR="006E36EF">
        <w:rPr>
          <w:rFonts w:cs="Calibri"/>
        </w:rPr>
        <w:t>Its goal was to ensure the success of the land reform, but also</w:t>
      </w:r>
      <w:r w:rsidR="00DE2FDE">
        <w:rPr>
          <w:rFonts w:cs="Calibri"/>
        </w:rPr>
        <w:t xml:space="preserve"> </w:t>
      </w:r>
      <w:r w:rsidR="004E6D7C">
        <w:rPr>
          <w:rFonts w:cs="Calibri"/>
        </w:rPr>
        <w:t xml:space="preserve">to </w:t>
      </w:r>
      <w:r w:rsidR="00DE2FDE">
        <w:rPr>
          <w:rFonts w:cs="Calibri"/>
        </w:rPr>
        <w:t xml:space="preserve">bring together, harmonise, make permanent, and possibly better adapt to the situation of Uzbekistan the </w:t>
      </w:r>
      <w:r w:rsidR="00DE2FDE" w:rsidRPr="00A62B58">
        <w:rPr>
          <w:rFonts w:cs="Calibri"/>
        </w:rPr>
        <w:t>1924 “temporary rules”</w:t>
      </w:r>
      <w:r w:rsidR="00DE2FDE">
        <w:rPr>
          <w:rFonts w:cs="Calibri"/>
        </w:rPr>
        <w:t xml:space="preserve"> and the </w:t>
      </w:r>
      <w:proofErr w:type="spellStart"/>
      <w:r w:rsidR="00DE2FDE">
        <w:rPr>
          <w:rFonts w:cs="Calibri"/>
        </w:rPr>
        <w:t>Turkestani</w:t>
      </w:r>
      <w:proofErr w:type="spellEnd"/>
      <w:r w:rsidR="00DE2FDE">
        <w:rPr>
          <w:rFonts w:cs="Calibri"/>
        </w:rPr>
        <w:t xml:space="preserve"> adaptation of the Russian land code.</w:t>
      </w:r>
      <w:r w:rsidR="000F250E">
        <w:rPr>
          <w:rFonts w:cs="Calibri"/>
        </w:rPr>
        <w:t xml:space="preserve"> Finally, as the members of the relevant commission remarked, this code would automatically replace</w:t>
      </w:r>
      <w:r w:rsidR="000F250E" w:rsidRPr="000F250E">
        <w:rPr>
          <w:rFonts w:cs="Calibri"/>
        </w:rPr>
        <w:t xml:space="preserve"> all previous legislation on agrarian relations and land rights, </w:t>
      </w:r>
      <w:r w:rsidR="000F250E">
        <w:rPr>
          <w:rFonts w:cs="Calibri"/>
        </w:rPr>
        <w:t xml:space="preserve">including the relics of the </w:t>
      </w:r>
      <w:proofErr w:type="spellStart"/>
      <w:r w:rsidR="000F250E">
        <w:rPr>
          <w:rFonts w:cs="Calibri"/>
        </w:rPr>
        <w:t>Bukharan</w:t>
      </w:r>
      <w:proofErr w:type="spellEnd"/>
      <w:r w:rsidR="000F250E">
        <w:rPr>
          <w:rFonts w:cs="Calibri"/>
        </w:rPr>
        <w:t xml:space="preserve"> and </w:t>
      </w:r>
      <w:proofErr w:type="spellStart"/>
      <w:r w:rsidR="000F250E">
        <w:rPr>
          <w:rFonts w:cs="Calibri"/>
        </w:rPr>
        <w:t>Khivan</w:t>
      </w:r>
      <w:proofErr w:type="spellEnd"/>
      <w:r w:rsidR="000F250E">
        <w:rPr>
          <w:rFonts w:cs="Calibri"/>
        </w:rPr>
        <w:t xml:space="preserve"> legal systems in this field.</w:t>
      </w:r>
      <w:r w:rsidR="000F250E" w:rsidRPr="009C3777">
        <w:rPr>
          <w:rStyle w:val="Rimandonotaapidipagina"/>
        </w:rPr>
        <w:footnoteReference w:id="109"/>
      </w:r>
      <w:r w:rsidR="000F250E" w:rsidRPr="00E728A2">
        <w:t xml:space="preserve"> </w:t>
      </w:r>
      <w:r w:rsidR="000F250E">
        <w:rPr>
          <w:rFonts w:cs="Calibri"/>
        </w:rPr>
        <w:t xml:space="preserve"> This added to its symbolic importance: by producing a new code, rather than extending the </w:t>
      </w:r>
      <w:proofErr w:type="spellStart"/>
      <w:r w:rsidR="000F250E">
        <w:rPr>
          <w:rFonts w:cs="Calibri"/>
        </w:rPr>
        <w:t>Turkestani</w:t>
      </w:r>
      <w:proofErr w:type="spellEnd"/>
      <w:r w:rsidR="000F250E">
        <w:rPr>
          <w:rFonts w:cs="Calibri"/>
        </w:rPr>
        <w:t xml:space="preserve"> legislation, the Uzbek SSR was presenting itself as the real successor of those pre-existing polities, radically breaking away from the colonial past even in terms of geographical representations.</w:t>
      </w:r>
    </w:p>
    <w:p w:rsidR="00AA4FFE" w:rsidRPr="00892203" w:rsidRDefault="00812D8C" w:rsidP="00892203">
      <w:pPr>
        <w:spacing w:before="120" w:after="120" w:line="360" w:lineRule="auto"/>
        <w:jc w:val="both"/>
      </w:pPr>
      <w:r w:rsidRPr="00892203">
        <w:t>Second,</w:t>
      </w:r>
      <w:r w:rsidR="00AA4FFE" w:rsidRPr="00892203">
        <w:t xml:space="preserve"> Uzbekistan possessed (and still possesses) the vast majority of irrigated agricultural land in the region, without nonetheless controlling the upstream segments of the main river basins it depended on. By tying water rights to “toiling land rights”, Uzbekistan was designing a normative system that would have given it a greater share of power in comparison to the neighbours, where settled irrigated agriculture was less important. It is also possible that the Uzbekistani leadership simply resented the fact that such an important aspect of economic life as irrigation should be regulated at the regional level: stressing the need for a comprehensive “land-and-water code” was therefore an attempt to prevent the republic from losing its grasp on the mat</w:t>
      </w:r>
      <w:r w:rsidRPr="00892203">
        <w:t>ter</w:t>
      </w:r>
      <w:r w:rsidR="00B6700B" w:rsidRPr="00892203">
        <w:t>, precisely when more funding was to become available in connection to the land reform</w:t>
      </w:r>
      <w:r w:rsidRPr="00892203">
        <w:t xml:space="preserve">. </w:t>
      </w:r>
      <w:r w:rsidR="00B6700B" w:rsidRPr="00892203">
        <w:t>This state of things</w:t>
      </w:r>
      <w:r w:rsidRPr="00892203">
        <w:t xml:space="preserve"> </w:t>
      </w:r>
      <w:r w:rsidR="00B6700B" w:rsidRPr="00892203">
        <w:t>dovetails</w:t>
      </w:r>
      <w:r w:rsidRPr="00892203">
        <w:t xml:space="preserve"> with </w:t>
      </w:r>
      <w:r w:rsidR="00D66F8E" w:rsidRPr="00892203">
        <w:t xml:space="preserve">the available evidence of </w:t>
      </w:r>
      <w:r w:rsidRPr="00892203">
        <w:t xml:space="preserve">growing disgruntlement </w:t>
      </w:r>
      <w:r w:rsidR="00D66F8E" w:rsidRPr="00892203">
        <w:t>among</w:t>
      </w:r>
      <w:r w:rsidRPr="00892203">
        <w:t xml:space="preserve"> the earlier generation of local politicians who, having supported the revolution as an opportunity to advance</w:t>
      </w:r>
      <w:r>
        <w:t xml:space="preserve"> their own modernisation agenda, increasingly found their hands tied by all-Union economic decision-making and shrinking opportunities for cultural expression.</w:t>
      </w:r>
      <w:r w:rsidR="00D66F8E">
        <w:rPr>
          <w:rStyle w:val="Rimandonotaapidipagina"/>
        </w:rPr>
        <w:footnoteReference w:id="110"/>
      </w:r>
      <w:r>
        <w:t xml:space="preserve"> </w:t>
      </w:r>
    </w:p>
    <w:p w:rsidR="00A9248E" w:rsidRPr="00E728A2" w:rsidRDefault="008F5A52" w:rsidP="00892203">
      <w:pPr>
        <w:spacing w:before="120" w:after="120" w:line="360" w:lineRule="auto"/>
        <w:jc w:val="both"/>
      </w:pPr>
      <w:r>
        <w:t>A close look at how discussions on the new republican “land-and-water code” evolved shows</w:t>
      </w:r>
      <w:r w:rsidR="002B0BA9">
        <w:t xml:space="preserve"> </w:t>
      </w:r>
      <w:r>
        <w:t xml:space="preserve">how quickly the </w:t>
      </w:r>
      <w:r w:rsidR="008347B3" w:rsidRPr="00E728A2">
        <w:t>government of the Uzbek SSR</w:t>
      </w:r>
      <w:r w:rsidR="002B0BA9">
        <w:t xml:space="preserve"> moved forward, while by contrast </w:t>
      </w:r>
      <w:proofErr w:type="spellStart"/>
      <w:r w:rsidR="002B0BA9">
        <w:t>Uspenskii</w:t>
      </w:r>
      <w:proofErr w:type="spellEnd"/>
      <w:r w:rsidR="002B0BA9">
        <w:t xml:space="preserve"> and</w:t>
      </w:r>
      <w:r w:rsidR="00FD6CF1">
        <w:t xml:space="preserve"> the</w:t>
      </w:r>
      <w:r w:rsidR="002B0BA9">
        <w:t xml:space="preserve"> other members of </w:t>
      </w:r>
      <w:r>
        <w:t xml:space="preserve">the regional-level commission considered above </w:t>
      </w:r>
      <w:r w:rsidR="002B0BA9">
        <w:t>lost</w:t>
      </w:r>
      <w:r>
        <w:t xml:space="preserve"> their arguments in </w:t>
      </w:r>
      <w:r w:rsidR="002B0BA9">
        <w:t>November and December 1926.</w:t>
      </w:r>
      <w:r w:rsidRPr="00E728A2">
        <w:t xml:space="preserve"> </w:t>
      </w:r>
      <w:r>
        <w:t xml:space="preserve">Indeed, it was the responsible section of the Uzbekistani central executive committee that </w:t>
      </w:r>
      <w:r w:rsidR="002B0BA9">
        <w:t>had set the deadline for the code at</w:t>
      </w:r>
      <w:r>
        <w:t xml:space="preserve"> the beginning of July 1926.</w:t>
      </w:r>
      <w:r w:rsidRPr="009C3777">
        <w:rPr>
          <w:rStyle w:val="Rimandonotaapidipagina"/>
        </w:rPr>
        <w:footnoteReference w:id="111"/>
      </w:r>
      <w:r>
        <w:t xml:space="preserve"> The </w:t>
      </w:r>
      <w:r w:rsidR="002B0BA9">
        <w:t xml:space="preserve">text of the </w:t>
      </w:r>
      <w:r>
        <w:t>latter was therefore basically ready by the summer, in all probability because the urgency of the consolidation of the land reform was prompting a general reappraisal of norms on agrarian relations (</w:t>
      </w:r>
      <w:r>
        <w:rPr>
          <w:i/>
          <w:iCs/>
        </w:rPr>
        <w:t>e.g.</w:t>
      </w:r>
      <w:r>
        <w:t xml:space="preserve"> on sharecropping). </w:t>
      </w:r>
      <w:r w:rsidR="002B0BA9">
        <w:t xml:space="preserve">These circumstances signal how keen the Uzbek SSR was to undercut the competing project of the Central Asian </w:t>
      </w:r>
      <w:proofErr w:type="spellStart"/>
      <w:r w:rsidR="002B0BA9">
        <w:rPr>
          <w:i/>
          <w:iCs/>
        </w:rPr>
        <w:t>Vodkhoz</w:t>
      </w:r>
      <w:proofErr w:type="spellEnd"/>
      <w:r w:rsidR="002B0BA9">
        <w:t>.</w:t>
      </w:r>
    </w:p>
    <w:p w:rsidR="00087E9B" w:rsidRDefault="002B0BA9" w:rsidP="00892203">
      <w:pPr>
        <w:spacing w:before="120" w:after="120" w:line="360" w:lineRule="auto"/>
        <w:jc w:val="both"/>
      </w:pPr>
      <w:r>
        <w:t xml:space="preserve">This momentum continued up until </w:t>
      </w:r>
      <w:r w:rsidR="005825F0">
        <w:t>mid-</w:t>
      </w:r>
      <w:r>
        <w:t>June</w:t>
      </w:r>
      <w:r w:rsidR="005825F0">
        <w:t xml:space="preserve"> 1926, then the process </w:t>
      </w:r>
      <w:r w:rsidR="00087E9B">
        <w:t>stalled and cam</w:t>
      </w:r>
      <w:r w:rsidR="005825F0">
        <w:t xml:space="preserve">e to a halt. Early in that month, the project was approved in turn by </w:t>
      </w:r>
      <w:r w:rsidR="00087E9B">
        <w:t xml:space="preserve">the Party, by </w:t>
      </w:r>
      <w:r w:rsidR="00383036" w:rsidRPr="00E728A2">
        <w:t xml:space="preserve">the republican council of people’s commissars </w:t>
      </w:r>
      <w:r w:rsidR="005825F0">
        <w:t>(</w:t>
      </w:r>
      <w:r w:rsidR="00383036" w:rsidRPr="00E728A2">
        <w:t xml:space="preserve">with a few modifications suggested by the </w:t>
      </w:r>
      <w:proofErr w:type="spellStart"/>
      <w:r w:rsidR="00383036" w:rsidRPr="00E728A2">
        <w:t>Narkomzem</w:t>
      </w:r>
      <w:proofErr w:type="spellEnd"/>
      <w:r w:rsidR="005825F0">
        <w:t xml:space="preserve">), by </w:t>
      </w:r>
      <w:r w:rsidR="00383036" w:rsidRPr="00E728A2">
        <w:t>the Presidium of the Central Executive Committee</w:t>
      </w:r>
      <w:r w:rsidR="005825F0">
        <w:t xml:space="preserve">, and </w:t>
      </w:r>
      <w:r w:rsidR="00087E9B">
        <w:t>finally</w:t>
      </w:r>
      <w:r w:rsidR="005825F0">
        <w:t xml:space="preserve"> </w:t>
      </w:r>
      <w:r w:rsidR="00087E9B">
        <w:t>by</w:t>
      </w:r>
      <w:r w:rsidR="005825F0">
        <w:t xml:space="preserve"> the Committee itself</w:t>
      </w:r>
      <w:r w:rsidR="00383036" w:rsidRPr="00E728A2">
        <w:t>.</w:t>
      </w:r>
      <w:r w:rsidR="00383036" w:rsidRPr="009C3777">
        <w:rPr>
          <w:rStyle w:val="Rimandonotaapidipagina"/>
        </w:rPr>
        <w:footnoteReference w:id="112"/>
      </w:r>
      <w:r w:rsidR="00A9248E" w:rsidRPr="00E728A2">
        <w:t xml:space="preserve"> </w:t>
      </w:r>
      <w:r w:rsidR="003713AA" w:rsidRPr="00E728A2">
        <w:t xml:space="preserve">The </w:t>
      </w:r>
      <w:r w:rsidR="005825F0">
        <w:t xml:space="preserve">draft then returned to </w:t>
      </w:r>
      <w:r w:rsidR="003713AA" w:rsidRPr="00E728A2">
        <w:t xml:space="preserve">a special commission </w:t>
      </w:r>
      <w:r w:rsidR="000F4C1E" w:rsidRPr="00E728A2">
        <w:t>of</w:t>
      </w:r>
      <w:r w:rsidR="003713AA" w:rsidRPr="00E728A2">
        <w:t xml:space="preserve"> the Uzbek</w:t>
      </w:r>
      <w:r w:rsidR="00A9248E" w:rsidRPr="00E728A2">
        <w:t xml:space="preserve"> council of people’s commissars</w:t>
      </w:r>
      <w:r w:rsidR="005825F0">
        <w:t xml:space="preserve">. Despite </w:t>
      </w:r>
      <w:r w:rsidR="003713AA" w:rsidRPr="00E728A2">
        <w:t xml:space="preserve">the approval </w:t>
      </w:r>
      <w:r w:rsidR="002B2DA3" w:rsidRPr="00E728A2">
        <w:t>of those responsible</w:t>
      </w:r>
      <w:r w:rsidR="003713AA" w:rsidRPr="00E728A2">
        <w:t xml:space="preserve"> for the harmonisation of the agrarian legislation</w:t>
      </w:r>
      <w:r w:rsidR="005825F0">
        <w:t xml:space="preserve"> in the three pre-existing republics of Turkestan, </w:t>
      </w:r>
      <w:proofErr w:type="spellStart"/>
      <w:r w:rsidR="005825F0">
        <w:t>Bukharan</w:t>
      </w:r>
      <w:proofErr w:type="spellEnd"/>
      <w:r w:rsidR="005825F0">
        <w:t xml:space="preserve">, and </w:t>
      </w:r>
      <w:proofErr w:type="spellStart"/>
      <w:r w:rsidR="005825F0">
        <w:t>Khorezm</w:t>
      </w:r>
      <w:proofErr w:type="spellEnd"/>
      <w:r w:rsidR="005825F0">
        <w:t>, this special commission asked the central executive committee to reconsider the whole of the draft once again</w:t>
      </w:r>
      <w:r w:rsidR="003713AA" w:rsidRPr="00E728A2">
        <w:t>.</w:t>
      </w:r>
      <w:r w:rsidR="003713AA" w:rsidRPr="009C3777">
        <w:rPr>
          <w:rStyle w:val="Rimandonotaapidipagina"/>
        </w:rPr>
        <w:footnoteReference w:id="113"/>
      </w:r>
      <w:r w:rsidR="00FD3714" w:rsidRPr="00E728A2">
        <w:t xml:space="preserve"> </w:t>
      </w:r>
      <w:r w:rsidR="00087E9B">
        <w:t xml:space="preserve">The reason for this slowdown was the attitude of local Soviet institutions, which the government, through the </w:t>
      </w:r>
      <w:proofErr w:type="spellStart"/>
      <w:r w:rsidR="00087E9B">
        <w:t>Narkomzem</w:t>
      </w:r>
      <w:proofErr w:type="spellEnd"/>
      <w:r w:rsidR="00087E9B">
        <w:t>, had established to consult: the initial approval of the Central Executive Committee was “conditional” and subordinated to the “approval by the masses” of Uzbekistan.</w:t>
      </w:r>
      <w:r w:rsidR="00087E9B" w:rsidRPr="00087E9B">
        <w:rPr>
          <w:rStyle w:val="Rimandonotaapidipagina"/>
        </w:rPr>
        <w:t xml:space="preserve"> </w:t>
      </w:r>
      <w:r w:rsidR="00087E9B" w:rsidRPr="009C3777">
        <w:rPr>
          <w:rStyle w:val="Rimandonotaapidipagina"/>
        </w:rPr>
        <w:footnoteReference w:id="114"/>
      </w:r>
      <w:r w:rsidR="00087E9B" w:rsidRPr="00E728A2">
        <w:t xml:space="preserve"> </w:t>
      </w:r>
      <w:r w:rsidR="00087E9B">
        <w:t xml:space="preserve">The </w:t>
      </w:r>
      <w:proofErr w:type="spellStart"/>
      <w:r w:rsidR="00087E9B">
        <w:t>Narkomzem</w:t>
      </w:r>
      <w:proofErr w:type="spellEnd"/>
      <w:r w:rsidR="00087E9B">
        <w:t xml:space="preserve"> therefore distributed </w:t>
      </w:r>
      <w:r w:rsidR="00087E9B" w:rsidRPr="00E728A2">
        <w:t>printed copies of the code in its latest (and possibly last) version to a long list of Soviet institutions</w:t>
      </w:r>
      <w:r w:rsidR="00087E9B">
        <w:t>, 550 in Uzbek and 450 in Russian, to ensure the widest possible access to the text.</w:t>
      </w:r>
      <w:r w:rsidR="00087E9B" w:rsidRPr="00892203">
        <w:rPr>
          <w:rStyle w:val="Rimandonotaapidipagina"/>
        </w:rPr>
        <w:footnoteReference w:id="115"/>
      </w:r>
      <w:r w:rsidR="00087E9B" w:rsidRPr="00E728A2">
        <w:t xml:space="preserve">  </w:t>
      </w:r>
      <w:r w:rsidR="00087E9B">
        <w:t>The</w:t>
      </w:r>
      <w:r w:rsidR="00087E9B" w:rsidRPr="00E728A2">
        <w:t xml:space="preserve"> recipients were asked to express their opinion on its contents</w:t>
      </w:r>
      <w:r w:rsidR="00087E9B">
        <w:t>, but they did not hurry</w:t>
      </w:r>
      <w:r w:rsidR="00087E9B" w:rsidRPr="00E728A2">
        <w:t xml:space="preserve">: in November, the comments of the branch of the </w:t>
      </w:r>
      <w:proofErr w:type="spellStart"/>
      <w:r w:rsidR="00087E9B" w:rsidRPr="00E728A2">
        <w:t>Narkomzem</w:t>
      </w:r>
      <w:proofErr w:type="spellEnd"/>
      <w:r w:rsidR="00087E9B" w:rsidRPr="00E728A2">
        <w:t xml:space="preserve"> in the Tashkent province (</w:t>
      </w:r>
      <w:proofErr w:type="spellStart"/>
      <w:r w:rsidR="00087E9B" w:rsidRPr="00E728A2">
        <w:rPr>
          <w:i/>
          <w:iCs/>
        </w:rPr>
        <w:t>obzemotdel</w:t>
      </w:r>
      <w:proofErr w:type="spellEnd"/>
      <w:r w:rsidR="00087E9B" w:rsidRPr="00E728A2">
        <w:t>) and, above all, the Central Asian Water Administration were still missing, to the point that the deadline had to be put off by some ten days again.</w:t>
      </w:r>
      <w:r w:rsidR="00087E9B" w:rsidRPr="009C3777">
        <w:rPr>
          <w:rStyle w:val="Rimandonotaapidipagina"/>
        </w:rPr>
        <w:footnoteReference w:id="116"/>
      </w:r>
      <w:r w:rsidR="00087E9B" w:rsidRPr="00E728A2">
        <w:t xml:space="preserve"> </w:t>
      </w:r>
      <w:r w:rsidR="00C655B7">
        <w:t>By contrast</w:t>
      </w:r>
      <w:r w:rsidR="00C655B7" w:rsidRPr="00C655B7">
        <w:t>, the opinions received from central organs (</w:t>
      </w:r>
      <w:r w:rsidR="00FD6CF1">
        <w:t xml:space="preserve">the </w:t>
      </w:r>
      <w:proofErr w:type="spellStart"/>
      <w:r w:rsidR="00C655B7" w:rsidRPr="00C655B7">
        <w:t>VSNKh</w:t>
      </w:r>
      <w:proofErr w:type="spellEnd"/>
      <w:r w:rsidR="00C655B7" w:rsidRPr="00C655B7">
        <w:t>, all-Union Agricultural Bank, etc.) on the project</w:t>
      </w:r>
      <w:r w:rsidR="00FD6CF1">
        <w:t>ed</w:t>
      </w:r>
      <w:r w:rsidR="00C655B7" w:rsidRPr="00C655B7">
        <w:t xml:space="preserve"> land-and-water code were positive. The few who criticised it, for instance the lawyer of the all-Union people’s commissariat for labour, objected to the unification of norms on land and to water in one text on the grounds that these were kept separate in the legislation of the rest of the USSR.</w:t>
      </w:r>
      <w:r w:rsidR="00C655B7" w:rsidRPr="00C655B7">
        <w:rPr>
          <w:vertAlign w:val="superscript"/>
        </w:rPr>
        <w:footnoteReference w:id="117"/>
      </w:r>
      <w:r w:rsidR="00C655B7" w:rsidRPr="00C655B7">
        <w:t xml:space="preserve"> </w:t>
      </w:r>
      <w:r w:rsidR="00C655B7">
        <w:t xml:space="preserve">It was therefore in Central Asia that one should find the reasons for the slowdown in the approval of the Uzbek land-and-water code. </w:t>
      </w:r>
    </w:p>
    <w:p w:rsidR="00C655B7" w:rsidRPr="00C655B7" w:rsidRDefault="00C655B7" w:rsidP="00C655B7">
      <w:pPr>
        <w:spacing w:before="120" w:after="120" w:line="360" w:lineRule="auto"/>
        <w:jc w:val="both"/>
      </w:pPr>
      <w:r>
        <w:t xml:space="preserve">The regional </w:t>
      </w:r>
      <w:proofErr w:type="spellStart"/>
      <w:r>
        <w:rPr>
          <w:i/>
          <w:iCs/>
        </w:rPr>
        <w:t>Vodkhoz</w:t>
      </w:r>
      <w:proofErr w:type="spellEnd"/>
      <w:r>
        <w:rPr>
          <w:i/>
          <w:iCs/>
        </w:rPr>
        <w:t xml:space="preserve"> </w:t>
      </w:r>
      <w:r>
        <w:t xml:space="preserve">was naturally hostile to the Uzbek project because it was putting forward a competing one. There were, however, more precise objections. </w:t>
      </w:r>
      <w:proofErr w:type="spellStart"/>
      <w:r w:rsidRPr="00C655B7">
        <w:t>Uspenskii</w:t>
      </w:r>
      <w:proofErr w:type="spellEnd"/>
      <w:r w:rsidRPr="00C655B7">
        <w:t xml:space="preserve">, as the legal expert of the Central Asian Economic Council and one of the drafters (through critical) of the regional “water law” discussed above, used the opportunity to comment on the Uzbek draft to reiterate that sub-State entities should not be subjects of water rights: not </w:t>
      </w:r>
      <w:r w:rsidR="00FD6CF1">
        <w:t>only the</w:t>
      </w:r>
      <w:r w:rsidRPr="00C655B7">
        <w:t xml:space="preserve"> “water societies” and “amelioration cooperatives” (as in the rival text), but also the “land-and-water societies” (</w:t>
      </w:r>
      <w:proofErr w:type="spellStart"/>
      <w:r w:rsidRPr="00C655B7">
        <w:rPr>
          <w:i/>
          <w:iCs/>
        </w:rPr>
        <w:t>zemel’no-vodnye</w:t>
      </w:r>
      <w:proofErr w:type="spellEnd"/>
      <w:r w:rsidRPr="00C655B7">
        <w:rPr>
          <w:i/>
          <w:iCs/>
        </w:rPr>
        <w:t xml:space="preserve"> </w:t>
      </w:r>
      <w:proofErr w:type="spellStart"/>
      <w:r w:rsidRPr="00C655B7">
        <w:rPr>
          <w:i/>
          <w:iCs/>
        </w:rPr>
        <w:t>obshchestva</w:t>
      </w:r>
      <w:proofErr w:type="spellEnd"/>
      <w:r w:rsidRPr="00C655B7">
        <w:t>) of the code, with their vague definitions, hardly fit</w:t>
      </w:r>
      <w:r w:rsidR="00FD6CF1">
        <w:t>ted</w:t>
      </w:r>
      <w:r w:rsidRPr="00C655B7">
        <w:t xml:space="preserve"> the general principles of Soviet law. In his view, “[their] creation represent[</w:t>
      </w:r>
      <w:proofErr w:type="spellStart"/>
      <w:r w:rsidRPr="00C655B7">
        <w:t>ed</w:t>
      </w:r>
      <w:proofErr w:type="spellEnd"/>
      <w:r w:rsidRPr="00C655B7">
        <w:t>] the fundamental limit of the code”. He also objected that the notion of the “land-and-water stock” of the republic (</w:t>
      </w:r>
      <w:proofErr w:type="spellStart"/>
      <w:r w:rsidRPr="00C655B7">
        <w:rPr>
          <w:i/>
          <w:iCs/>
        </w:rPr>
        <w:t>zemel’no-vodnyi</w:t>
      </w:r>
      <w:proofErr w:type="spellEnd"/>
      <w:r w:rsidRPr="00C655B7">
        <w:rPr>
          <w:i/>
          <w:iCs/>
        </w:rPr>
        <w:t xml:space="preserve"> fond</w:t>
      </w:r>
      <w:r w:rsidRPr="00C655B7">
        <w:t>) was too vague to be operational.</w:t>
      </w:r>
      <w:r w:rsidRPr="00C655B7">
        <w:rPr>
          <w:vertAlign w:val="superscript"/>
        </w:rPr>
        <w:footnoteReference w:id="118"/>
      </w:r>
      <w:r w:rsidRPr="00C655B7">
        <w:t xml:space="preserve"> </w:t>
      </w:r>
      <w:proofErr w:type="spellStart"/>
      <w:r w:rsidRPr="00C655B7">
        <w:t>Uspenskii</w:t>
      </w:r>
      <w:proofErr w:type="spellEnd"/>
      <w:r w:rsidRPr="00C655B7">
        <w:t xml:space="preserve"> was proposing again the supremacy of the rights over water of the State </w:t>
      </w:r>
      <w:proofErr w:type="spellStart"/>
      <w:r w:rsidRPr="00C655B7">
        <w:rPr>
          <w:i/>
        </w:rPr>
        <w:t>vis</w:t>
      </w:r>
      <w:proofErr w:type="spellEnd"/>
      <w:r w:rsidRPr="00C655B7">
        <w:rPr>
          <w:i/>
        </w:rPr>
        <w:t xml:space="preserve"> à </w:t>
      </w:r>
      <w:proofErr w:type="spellStart"/>
      <w:r w:rsidRPr="00C655B7">
        <w:rPr>
          <w:i/>
        </w:rPr>
        <w:t>vis</w:t>
      </w:r>
      <w:proofErr w:type="spellEnd"/>
      <w:r w:rsidRPr="00C655B7">
        <w:t xml:space="preserve"> those of the peasantry, however organised and despite the Soviet nature of its aggregation. In this respect, </w:t>
      </w:r>
      <w:proofErr w:type="spellStart"/>
      <w:r w:rsidRPr="00C655B7">
        <w:t>Uspenskii</w:t>
      </w:r>
      <w:proofErr w:type="spellEnd"/>
      <w:r w:rsidRPr="00C655B7">
        <w:t xml:space="preserve"> considered both the regional water law and the Uzbekistani code </w:t>
      </w:r>
      <w:r w:rsidR="00FD6CF1">
        <w:t>to be</w:t>
      </w:r>
      <w:r w:rsidRPr="00C655B7">
        <w:t xml:space="preserve"> too ‘soft’, thereby advocating the removal of all competing claims on water besides the supreme, exclusive property of the State. </w:t>
      </w:r>
    </w:p>
    <w:p w:rsidR="000C24F8" w:rsidRPr="000C24F8" w:rsidRDefault="00C655B7" w:rsidP="00892203">
      <w:pPr>
        <w:spacing w:before="120" w:after="120" w:line="360" w:lineRule="auto"/>
        <w:jc w:val="both"/>
      </w:pPr>
      <w:r>
        <w:t xml:space="preserve">It is at the local level, though, that the Uzbek land-and-water code met the starkest opposition, as soon as the thousand printed copies of the conditionally approved text </w:t>
      </w:r>
      <w:r w:rsidR="0087124C">
        <w:t>were distributed</w:t>
      </w:r>
      <w:r w:rsidR="00087E9B">
        <w:t xml:space="preserve">. </w:t>
      </w:r>
      <w:r w:rsidR="0087124C">
        <w:t xml:space="preserve"> The </w:t>
      </w:r>
      <w:r w:rsidR="000C24F8" w:rsidRPr="000C24F8">
        <w:t xml:space="preserve">network of the Uzbek </w:t>
      </w:r>
      <w:proofErr w:type="spellStart"/>
      <w:r w:rsidR="000C24F8" w:rsidRPr="000C24F8">
        <w:t>Narkomzem’s</w:t>
      </w:r>
      <w:proofErr w:type="spellEnd"/>
      <w:r w:rsidR="000C24F8" w:rsidRPr="000C24F8">
        <w:t xml:space="preserve"> provincial branches (</w:t>
      </w:r>
      <w:proofErr w:type="spellStart"/>
      <w:r w:rsidR="000C24F8" w:rsidRPr="000C24F8">
        <w:rPr>
          <w:i/>
          <w:iCs/>
        </w:rPr>
        <w:t>obzemotdel</w:t>
      </w:r>
      <w:proofErr w:type="spellEnd"/>
      <w:r w:rsidR="000C24F8" w:rsidRPr="000C24F8">
        <w:t xml:space="preserve">) rejected the draft virulently. </w:t>
      </w:r>
      <w:r w:rsidR="0087124C">
        <w:t>These organs criticised the way rules on land and water had been combined, probably knowing that, by mentioning this, they would g</w:t>
      </w:r>
      <w:r w:rsidR="00FD6CF1">
        <w:t>e</w:t>
      </w:r>
      <w:r w:rsidR="0087124C">
        <w:t xml:space="preserve">t the sympathetic ear of the </w:t>
      </w:r>
      <w:proofErr w:type="spellStart"/>
      <w:r w:rsidR="0087124C">
        <w:rPr>
          <w:i/>
          <w:iCs/>
        </w:rPr>
        <w:t>Vodkhoz</w:t>
      </w:r>
      <w:proofErr w:type="spellEnd"/>
      <w:r w:rsidR="0087124C">
        <w:rPr>
          <w:i/>
          <w:iCs/>
        </w:rPr>
        <w:t xml:space="preserve">. </w:t>
      </w:r>
      <w:r w:rsidR="0087124C">
        <w:t xml:space="preserve">Yet, their main objections were grounded in practice: in their view, the code did not take into account local peculiarities, especially as far as irrigation in </w:t>
      </w:r>
      <w:proofErr w:type="spellStart"/>
      <w:r w:rsidR="0087124C">
        <w:t>Khorezm</w:t>
      </w:r>
      <w:proofErr w:type="spellEnd"/>
      <w:r w:rsidR="0087124C">
        <w:t xml:space="preserve"> was concerned; they were also quick in spotting the potential for conflicts between the </w:t>
      </w:r>
      <w:proofErr w:type="spellStart"/>
      <w:r w:rsidR="0087124C">
        <w:rPr>
          <w:i/>
          <w:iCs/>
        </w:rPr>
        <w:t>Vodkhoz</w:t>
      </w:r>
      <w:proofErr w:type="spellEnd"/>
      <w:r w:rsidR="000C24F8" w:rsidRPr="000C24F8">
        <w:t xml:space="preserve"> and the people’s commissariat for agriculture </w:t>
      </w:r>
      <w:r w:rsidR="0087124C">
        <w:t>in regulating access to resources</w:t>
      </w:r>
      <w:r w:rsidR="000C24F8" w:rsidRPr="000C24F8">
        <w:t xml:space="preserve">. </w:t>
      </w:r>
      <w:r w:rsidR="0087124C">
        <w:t xml:space="preserve">The </w:t>
      </w:r>
      <w:proofErr w:type="spellStart"/>
      <w:r w:rsidR="000C24F8" w:rsidRPr="000C24F8">
        <w:rPr>
          <w:i/>
        </w:rPr>
        <w:t>obzemotdely</w:t>
      </w:r>
      <w:proofErr w:type="spellEnd"/>
      <w:r w:rsidR="000C24F8" w:rsidRPr="000C24F8">
        <w:rPr>
          <w:i/>
        </w:rPr>
        <w:t xml:space="preserve"> </w:t>
      </w:r>
      <w:r w:rsidR="000C24F8" w:rsidRPr="000C24F8">
        <w:t>were trying to protect the interest</w:t>
      </w:r>
      <w:r w:rsidR="0087124C">
        <w:t>s of the people’s commissariat -</w:t>
      </w:r>
      <w:r w:rsidR="000C24F8" w:rsidRPr="000C24F8">
        <w:t>and, they</w:t>
      </w:r>
      <w:r w:rsidR="0087124C">
        <w:t xml:space="preserve"> argued, those of the Uzbek peasantry-</w:t>
      </w:r>
      <w:r w:rsidR="000C24F8" w:rsidRPr="000C24F8">
        <w:t xml:space="preserve"> ag</w:t>
      </w:r>
      <w:r w:rsidR="0087124C">
        <w:t>ainst the Water Administration.</w:t>
      </w:r>
      <w:r w:rsidR="0087124C" w:rsidRPr="000C24F8">
        <w:rPr>
          <w:vertAlign w:val="superscript"/>
        </w:rPr>
        <w:footnoteReference w:id="119"/>
      </w:r>
    </w:p>
    <w:p w:rsidR="003713AA" w:rsidRPr="006D6CE8" w:rsidRDefault="00D322D6" w:rsidP="0012178B">
      <w:pPr>
        <w:spacing w:before="120" w:after="120" w:line="360" w:lineRule="auto"/>
        <w:jc w:val="both"/>
      </w:pPr>
      <w:r>
        <w:t xml:space="preserve">It is worth stressing that, although the text approved in June 1926 was “conditional” </w:t>
      </w:r>
      <w:r w:rsidR="00FD6CF1">
        <w:t>on</w:t>
      </w:r>
      <w:r>
        <w:t xml:space="preserve"> the “approval by the masses” (or, at least, by the Soviet organs who allegedly represented their interests), the </w:t>
      </w:r>
      <w:proofErr w:type="spellStart"/>
      <w:r>
        <w:t>Narkomzem</w:t>
      </w:r>
      <w:proofErr w:type="spellEnd"/>
      <w:r>
        <w:t xml:space="preserve"> had </w:t>
      </w:r>
      <w:r w:rsidR="00FD6CF1">
        <w:t xml:space="preserve">meanwhile </w:t>
      </w:r>
      <w:r>
        <w:t>recommended to start implementing it.</w:t>
      </w:r>
      <w:r w:rsidR="0087124C" w:rsidRPr="00892203">
        <w:rPr>
          <w:rStyle w:val="Rimandonotaapidipagina"/>
        </w:rPr>
        <w:footnoteReference w:id="120"/>
      </w:r>
      <w:r>
        <w:t xml:space="preserve"> The draft code disseminated in one thousand copies in the summer of 1926 was supposed to be </w:t>
      </w:r>
      <w:r w:rsidRPr="00892203">
        <w:rPr>
          <w:i/>
          <w:iCs/>
        </w:rPr>
        <w:t>both</w:t>
      </w:r>
      <w:r>
        <w:t xml:space="preserve"> commented upon </w:t>
      </w:r>
      <w:r w:rsidRPr="00892203">
        <w:rPr>
          <w:i/>
          <w:iCs/>
        </w:rPr>
        <w:t>and</w:t>
      </w:r>
      <w:r>
        <w:t xml:space="preserve"> obeyed. This circumstance was symptomatic of a legal framework that was not </w:t>
      </w:r>
      <w:r w:rsidR="00FD6CF1">
        <w:t>mere</w:t>
      </w:r>
      <w:r>
        <w:t xml:space="preserve">ly fluid or chaotic, but almost vaporised. As explained before in this essay, </w:t>
      </w:r>
      <w:r w:rsidR="00214F8D" w:rsidRPr="00E728A2">
        <w:t xml:space="preserve">something similar had happened </w:t>
      </w:r>
      <w:r w:rsidR="00984994">
        <w:t>before 1923, during the adaptation of Russian legislation to the conditions of Turkestan</w:t>
      </w:r>
      <w:r w:rsidR="00214F8D" w:rsidRPr="00E728A2">
        <w:t>.</w:t>
      </w:r>
      <w:r>
        <w:t xml:space="preserve"> On that occasion, it was unclear which of the pieces of legislation on land and water that had hitherto been adopted should be applied. </w:t>
      </w:r>
      <w:r w:rsidR="009B20F8">
        <w:t>Both cases call in</w:t>
      </w:r>
      <w:r w:rsidR="00FD6CF1">
        <w:t>to</w:t>
      </w:r>
      <w:r w:rsidR="009B20F8">
        <w:t xml:space="preserve"> cause the common understanding of the binding force of laws and decrees, because they indicate how, in the context of rules on water in early Soviet Central Asia, </w:t>
      </w:r>
      <w:r w:rsidR="00FD6CF1">
        <w:t xml:space="preserve">duty might require obedience to </w:t>
      </w:r>
      <w:r w:rsidR="009B20F8">
        <w:t xml:space="preserve">a hypertrophic bundle of </w:t>
      </w:r>
      <w:r w:rsidR="009B20F8" w:rsidRPr="003C4457">
        <w:t xml:space="preserve">contradictory norms – or, </w:t>
      </w:r>
      <w:r w:rsidR="00FD6CF1">
        <w:t>by contrast</w:t>
      </w:r>
      <w:r w:rsidR="009B20F8" w:rsidRPr="003C4457">
        <w:t>, a law that most emphatically had not been endorsed yet.</w:t>
      </w:r>
      <w:r w:rsidRPr="003C4457">
        <w:t xml:space="preserve"> </w:t>
      </w:r>
      <w:r w:rsidR="009B20F8" w:rsidRPr="00A62B58">
        <w:t xml:space="preserve">An analysis of early Soviet </w:t>
      </w:r>
      <w:r w:rsidR="001C3A39" w:rsidRPr="00A62B58">
        <w:t xml:space="preserve">law-writing </w:t>
      </w:r>
      <w:r w:rsidR="009B20F8" w:rsidRPr="00A62B58">
        <w:t xml:space="preserve">on water in the region encapsulates the more fundamental question of what law </w:t>
      </w:r>
      <w:r w:rsidR="009B20F8" w:rsidRPr="00A62B58">
        <w:rPr>
          <w:iCs/>
        </w:rPr>
        <w:t>was</w:t>
      </w:r>
      <w:r w:rsidR="009B20F8" w:rsidRPr="00A62B58">
        <w:t xml:space="preserve"> in that context.</w:t>
      </w:r>
    </w:p>
    <w:p w:rsidR="00F674EF" w:rsidRPr="00A62B58" w:rsidRDefault="00466C2E" w:rsidP="0012178B">
      <w:pPr>
        <w:spacing w:before="120" w:after="120" w:line="360" w:lineRule="auto"/>
        <w:jc w:val="both"/>
      </w:pPr>
      <w:r w:rsidRPr="006D6CE8">
        <w:t xml:space="preserve">Probably because of the impossibility </w:t>
      </w:r>
      <w:r w:rsidR="00E40D86" w:rsidRPr="006D6CE8">
        <w:t>of</w:t>
      </w:r>
      <w:r w:rsidRPr="006D6CE8">
        <w:t xml:space="preserve"> reach</w:t>
      </w:r>
      <w:r w:rsidR="00E40D86" w:rsidRPr="006D6CE8">
        <w:t>ing</w:t>
      </w:r>
      <w:r w:rsidRPr="006D6CE8">
        <w:t xml:space="preserve"> an agreement between </w:t>
      </w:r>
      <w:r w:rsidR="0014338E" w:rsidRPr="006D6CE8">
        <w:t xml:space="preserve">the regional draft of the ‘water law’ </w:t>
      </w:r>
      <w:r w:rsidRPr="006D6CE8">
        <w:t>(which had lost momentum in the second half of 1926) and the competing project of the Uzbek SSR, both drafting processes were left unaccomplished. Occasionally, in an almost ritual way, references to the need for a comprehensive “land-and-water code” for this republic surfaced here and there in the following two years. Some institutions still considered the introduction of this set of norms as timely and necessary. For instance, i</w:t>
      </w:r>
      <w:r w:rsidR="00227C9F" w:rsidRPr="006D6CE8">
        <w:t xml:space="preserve">n January 1927, </w:t>
      </w:r>
      <w:r w:rsidRPr="006D6CE8">
        <w:t xml:space="preserve">this topic cropped up at </w:t>
      </w:r>
      <w:r w:rsidR="00227C9F" w:rsidRPr="006D6CE8">
        <w:t xml:space="preserve">a meeting of presidents of the provincial </w:t>
      </w:r>
      <w:r w:rsidR="00F03F86" w:rsidRPr="006D6CE8">
        <w:t>e</w:t>
      </w:r>
      <w:r w:rsidR="00227C9F" w:rsidRPr="006D6CE8">
        <w:t xml:space="preserve">xecutive </w:t>
      </w:r>
      <w:r w:rsidR="00F03F86" w:rsidRPr="006D6CE8">
        <w:t>c</w:t>
      </w:r>
      <w:r w:rsidR="00227C9F" w:rsidRPr="006D6CE8">
        <w:t xml:space="preserve">ouncils, </w:t>
      </w:r>
      <w:r w:rsidRPr="006D6CE8">
        <w:t>interspersed in a discussion</w:t>
      </w:r>
      <w:r w:rsidR="00227C9F" w:rsidRPr="006D6CE8">
        <w:t xml:space="preserve"> of various issues </w:t>
      </w:r>
      <w:r w:rsidRPr="006D6CE8">
        <w:t>related to</w:t>
      </w:r>
      <w:r w:rsidR="00227C9F" w:rsidRPr="006D6CE8">
        <w:t xml:space="preserve"> agriculture, frontier managem</w:t>
      </w:r>
      <w:r w:rsidRPr="006D6CE8">
        <w:t>ent, and resettlement policies.</w:t>
      </w:r>
      <w:r w:rsidR="00227C9F" w:rsidRPr="006D6CE8">
        <w:rPr>
          <w:rStyle w:val="Rimandonotaapidipagina"/>
        </w:rPr>
        <w:footnoteReference w:id="121"/>
      </w:r>
      <w:r w:rsidR="00ED02E6" w:rsidRPr="006D6CE8">
        <w:t xml:space="preserve"> One year later, a very similar “land-and-water code” for Uzbekistan, under discussion at the people’s commissariat of justice, was circulated to other governmental organs for consideration.</w:t>
      </w:r>
      <w:r w:rsidR="00ED02E6" w:rsidRPr="006D6CE8">
        <w:rPr>
          <w:rStyle w:val="Rimandonotaapidipagina"/>
        </w:rPr>
        <w:t xml:space="preserve"> </w:t>
      </w:r>
      <w:r w:rsidR="00ED02E6" w:rsidRPr="006D6CE8">
        <w:rPr>
          <w:rStyle w:val="Rimandonotaapidipagina"/>
        </w:rPr>
        <w:footnoteReference w:id="122"/>
      </w:r>
      <w:r w:rsidR="00ED02E6" w:rsidRPr="006D6CE8">
        <w:t xml:space="preserve"> This was at the beginning of 1928: later that year, all-Union new measures on “toiling land usage” in preparation for “wholesale land organisation” and, further down the line, the collectivisation drive, meant that such discussion</w:t>
      </w:r>
      <w:r w:rsidR="00BA3018">
        <w:t>s</w:t>
      </w:r>
      <w:r w:rsidR="00ED02E6" w:rsidRPr="006D6CE8">
        <w:t xml:space="preserve"> as </w:t>
      </w:r>
      <w:r w:rsidR="00B5322F">
        <w:t>they</w:t>
      </w:r>
      <w:r w:rsidR="0028559C" w:rsidRPr="006D6CE8">
        <w:t xml:space="preserve"> </w:t>
      </w:r>
      <w:r w:rsidR="00ED02E6" w:rsidRPr="006D6CE8">
        <w:t>existed through</w:t>
      </w:r>
      <w:r w:rsidR="00BA3018">
        <w:t>out</w:t>
      </w:r>
      <w:r w:rsidR="00ED02E6" w:rsidRPr="006D6CE8">
        <w:t xml:space="preserve"> 1926 were never really resumed. </w:t>
      </w:r>
    </w:p>
    <w:p w:rsidR="00F674EF" w:rsidRPr="00A62B58" w:rsidRDefault="000F6428" w:rsidP="0012178B">
      <w:pPr>
        <w:spacing w:before="120" w:after="120" w:line="360" w:lineRule="auto"/>
        <w:jc w:val="both"/>
      </w:pPr>
      <w:r w:rsidRPr="006D6CE8">
        <w:t xml:space="preserve">While it is true that a “land-and-water code” for the Uzbek SSR was indeed approved in May 1929, its </w:t>
      </w:r>
      <w:r w:rsidR="00D40501" w:rsidRPr="006D6CE8">
        <w:t xml:space="preserve">scope was limited: </w:t>
      </w:r>
      <w:r w:rsidR="00984994" w:rsidRPr="00A62B58">
        <w:t xml:space="preserve">it did not include any discipline of urban water use, or of the water rights of State farms, </w:t>
      </w:r>
      <w:r w:rsidR="00F674EF" w:rsidRPr="00A62B58">
        <w:t>although</w:t>
      </w:r>
      <w:r w:rsidR="00984994" w:rsidRPr="00A62B58">
        <w:t xml:space="preserve"> it asserted very clearly the principle of the State’s exclusive property on land and water, introduced the idea of “land-and-water communities”, and repeated previously endorsed rules on amelioration.</w:t>
      </w:r>
      <w:r w:rsidR="00F674EF" w:rsidRPr="00A62B58">
        <w:t xml:space="preserve"> In any case, </w:t>
      </w:r>
      <w:r w:rsidR="00D40501" w:rsidRPr="006D6CE8">
        <w:t>two months late</w:t>
      </w:r>
      <w:r w:rsidR="00B5322F">
        <w:t>r</w:t>
      </w:r>
      <w:r w:rsidR="00D40501" w:rsidRPr="006D6CE8">
        <w:t xml:space="preserve">, the Uzbek government ordered that </w:t>
      </w:r>
      <w:r w:rsidR="00F674EF" w:rsidRPr="00A62B58">
        <w:t>the 1929 “land-and-water code”</w:t>
      </w:r>
      <w:r w:rsidR="00D40501" w:rsidRPr="006D6CE8">
        <w:t xml:space="preserve"> should be valid only in the parts of the Uzbek SSR where “wholesale land organisation” (a prelude to full collectivisation) was taking place.</w:t>
      </w:r>
      <w:r w:rsidR="00D40501" w:rsidRPr="006D6CE8">
        <w:rPr>
          <w:rStyle w:val="Rimandonotaapidipagina"/>
        </w:rPr>
        <w:footnoteReference w:id="123"/>
      </w:r>
      <w:r w:rsidR="00D40501" w:rsidRPr="006D6CE8">
        <w:t xml:space="preserve"> </w:t>
      </w:r>
    </w:p>
    <w:p w:rsidR="001547E6" w:rsidRPr="006D6CE8" w:rsidRDefault="00F674EF" w:rsidP="006F3E66">
      <w:pPr>
        <w:spacing w:before="120" w:after="120" w:line="360" w:lineRule="auto"/>
        <w:jc w:val="both"/>
      </w:pPr>
      <w:r w:rsidRPr="00A62B58">
        <w:t>By and large, none of the transformations that had taken place in the sphere of land and water rights in Uzbekistan through the 1920s, or indeed during the first Five Year Plan, could be attributed to one of the many “water laws” or “water codes” discussed or indeed approved in those years. These attempts at a comprehensive regulation of these matters had been inhibited in their genesis and implementation because of contextual factors (</w:t>
      </w:r>
      <w:r w:rsidRPr="00A62B58">
        <w:rPr>
          <w:i/>
        </w:rPr>
        <w:t>e.g.</w:t>
      </w:r>
      <w:r w:rsidRPr="00A62B58">
        <w:t xml:space="preserve"> economic crisis, the </w:t>
      </w:r>
      <w:proofErr w:type="spellStart"/>
      <w:r w:rsidRPr="00A62B58">
        <w:rPr>
          <w:i/>
        </w:rPr>
        <w:t>basmachi</w:t>
      </w:r>
      <w:proofErr w:type="spellEnd"/>
      <w:r w:rsidRPr="00A62B58">
        <w:t xml:space="preserve"> uprising) or reasons related to the legislative process itself – namely hypertrophy, coupled with lack of clarity on what </w:t>
      </w:r>
      <w:r w:rsidRPr="00A62B58">
        <w:rPr>
          <w:i/>
        </w:rPr>
        <w:t>was</w:t>
      </w:r>
      <w:r w:rsidRPr="00A62B58">
        <w:t xml:space="preserve"> a binding law in the first place. The opposition between </w:t>
      </w:r>
      <w:proofErr w:type="spellStart"/>
      <w:r w:rsidRPr="00A62B58">
        <w:t>Uspenskii’s</w:t>
      </w:r>
      <w:proofErr w:type="spellEnd"/>
      <w:r w:rsidRPr="00A62B58">
        <w:t xml:space="preserve"> ‘old school’, now very strong in the regional </w:t>
      </w:r>
      <w:proofErr w:type="spellStart"/>
      <w:r w:rsidRPr="00A62B58">
        <w:rPr>
          <w:i/>
        </w:rPr>
        <w:t>Vodkhoz</w:t>
      </w:r>
      <w:proofErr w:type="spellEnd"/>
      <w:r w:rsidRPr="00A62B58">
        <w:t xml:space="preserve">, and the new native communist leadership did not revolve </w:t>
      </w:r>
      <w:r w:rsidR="00435A75" w:rsidRPr="00A62B58">
        <w:t xml:space="preserve">only </w:t>
      </w:r>
      <w:r w:rsidRPr="00A62B58">
        <w:t xml:space="preserve">around the </w:t>
      </w:r>
      <w:r w:rsidR="00435A75" w:rsidRPr="00A62B58">
        <w:t xml:space="preserve">question of the opportunity of radical changes in water rights </w:t>
      </w:r>
      <w:proofErr w:type="spellStart"/>
      <w:r w:rsidR="00435A75" w:rsidRPr="00A62B58">
        <w:rPr>
          <w:i/>
        </w:rPr>
        <w:t>vis</w:t>
      </w:r>
      <w:proofErr w:type="spellEnd"/>
      <w:r w:rsidR="00435A75" w:rsidRPr="00A62B58">
        <w:rPr>
          <w:i/>
        </w:rPr>
        <w:t xml:space="preserve"> à </w:t>
      </w:r>
      <w:proofErr w:type="spellStart"/>
      <w:r w:rsidR="00435A75" w:rsidRPr="00A62B58">
        <w:rPr>
          <w:i/>
        </w:rPr>
        <w:t>vis</w:t>
      </w:r>
      <w:proofErr w:type="spellEnd"/>
      <w:r w:rsidR="00435A75" w:rsidRPr="00A62B58">
        <w:t xml:space="preserve"> normalisation, as it had been until 1923. In the mature NEP period, once the principle of the superiority of the State’s rights on water </w:t>
      </w:r>
      <w:r w:rsidR="00BA3018">
        <w:t xml:space="preserve">was </w:t>
      </w:r>
      <w:r w:rsidR="00435A75" w:rsidRPr="00A62B58">
        <w:t xml:space="preserve">accepted, this opposition </w:t>
      </w:r>
      <w:r w:rsidR="006F3E66">
        <w:t>was about</w:t>
      </w:r>
      <w:r w:rsidR="006F3E66" w:rsidRPr="00A62B58">
        <w:t xml:space="preserve"> </w:t>
      </w:r>
      <w:r w:rsidR="00435A75" w:rsidRPr="00A62B58">
        <w:t>the level of the State concerned (federal, regional, or republican) and the role of intermediate bodies (</w:t>
      </w:r>
      <w:r w:rsidR="00435A75" w:rsidRPr="00A62B58">
        <w:rPr>
          <w:i/>
        </w:rPr>
        <w:t>e.g.</w:t>
      </w:r>
      <w:r w:rsidR="00435A75" w:rsidRPr="00A62B58">
        <w:t xml:space="preserve"> the amelioration cooperatives) in the relation between the State and the final users.</w:t>
      </w:r>
    </w:p>
    <w:p w:rsidR="00F777A3" w:rsidRPr="00A62B58" w:rsidRDefault="00D614BD" w:rsidP="00466C2E">
      <w:pPr>
        <w:pStyle w:val="Titolo2"/>
        <w:spacing w:line="360" w:lineRule="auto"/>
        <w:jc w:val="both"/>
        <w:rPr>
          <w:sz w:val="22"/>
          <w:szCs w:val="22"/>
          <w:lang w:val="en-US" w:eastAsia="ja-JP"/>
        </w:rPr>
      </w:pPr>
      <w:r>
        <w:rPr>
          <w:sz w:val="22"/>
          <w:szCs w:val="22"/>
          <w:lang w:val="en-US" w:eastAsia="ja-JP"/>
        </w:rPr>
        <w:t>Water t</w:t>
      </w:r>
      <w:r w:rsidRPr="00A62B58">
        <w:rPr>
          <w:sz w:val="22"/>
          <w:szCs w:val="22"/>
          <w:lang w:val="en-US" w:eastAsia="ja-JP"/>
        </w:rPr>
        <w:t>axation between custom and State priorities</w:t>
      </w:r>
    </w:p>
    <w:p w:rsidR="00A15D55" w:rsidRDefault="00EC6F64" w:rsidP="009D5A34">
      <w:pPr>
        <w:spacing w:before="120" w:after="120" w:line="360" w:lineRule="auto"/>
        <w:jc w:val="both"/>
        <w:rPr>
          <w:rFonts w:eastAsia="MS Mincho" w:cs="Times New Roman"/>
          <w:bCs/>
          <w:lang w:eastAsia="ja-JP"/>
        </w:rPr>
      </w:pPr>
      <w:r w:rsidRPr="006D6CE8">
        <w:rPr>
          <w:rFonts w:eastAsia="MS Mincho" w:cs="Times New Roman"/>
          <w:bCs/>
          <w:lang w:eastAsia="ja-JP"/>
        </w:rPr>
        <w:t>The previous four sections have touched upon the question of continuities and ruptures in the way early Soviet legislative projects dealt with water rights, in constant tension between</w:t>
      </w:r>
      <w:r w:rsidR="00E40D86" w:rsidRPr="006D6CE8">
        <w:rPr>
          <w:rFonts w:eastAsia="MS Mincho" w:cs="Times New Roman"/>
          <w:bCs/>
          <w:lang w:eastAsia="ja-JP"/>
        </w:rPr>
        <w:t xml:space="preserve"> the</w:t>
      </w:r>
      <w:r w:rsidRPr="006D6CE8">
        <w:rPr>
          <w:rFonts w:eastAsia="MS Mincho" w:cs="Times New Roman"/>
          <w:bCs/>
          <w:lang w:eastAsia="ja-JP"/>
        </w:rPr>
        <w:t xml:space="preserve"> rights of the rural population and </w:t>
      </w:r>
      <w:r w:rsidR="00435A75" w:rsidRPr="006D6CE8">
        <w:rPr>
          <w:rFonts w:eastAsia="MS Mincho" w:cs="Times New Roman"/>
          <w:bCs/>
          <w:lang w:eastAsia="ja-JP"/>
        </w:rPr>
        <w:t>those</w:t>
      </w:r>
      <w:r w:rsidRPr="006D6CE8">
        <w:rPr>
          <w:rFonts w:eastAsia="MS Mincho" w:cs="Times New Roman"/>
          <w:bCs/>
          <w:lang w:eastAsia="ja-JP"/>
        </w:rPr>
        <w:t xml:space="preserve"> of the State</w:t>
      </w:r>
      <w:r w:rsidR="00435A75" w:rsidRPr="006D6CE8">
        <w:rPr>
          <w:rFonts w:eastAsia="MS Mincho" w:cs="Times New Roman"/>
          <w:bCs/>
          <w:lang w:eastAsia="ja-JP"/>
        </w:rPr>
        <w:t>, given a variety of changeable political agendas</w:t>
      </w:r>
      <w:r w:rsidRPr="006D6CE8">
        <w:rPr>
          <w:rFonts w:eastAsia="MS Mincho" w:cs="Times New Roman"/>
          <w:bCs/>
          <w:lang w:eastAsia="ja-JP"/>
        </w:rPr>
        <w:t xml:space="preserve">. </w:t>
      </w:r>
      <w:r w:rsidR="00435A75" w:rsidRPr="006D6CE8">
        <w:rPr>
          <w:rFonts w:eastAsia="MS Mincho" w:cs="Times New Roman"/>
          <w:bCs/>
          <w:lang w:eastAsia="ja-JP"/>
        </w:rPr>
        <w:t xml:space="preserve">To complete this picture, one must look not only at the allocation and enjoyment of water rights, but also </w:t>
      </w:r>
      <w:r w:rsidR="006F3E66">
        <w:rPr>
          <w:rFonts w:eastAsia="MS Mincho" w:cs="Times New Roman"/>
          <w:bCs/>
          <w:lang w:eastAsia="ja-JP"/>
        </w:rPr>
        <w:t xml:space="preserve">at </w:t>
      </w:r>
      <w:r w:rsidR="00435A75" w:rsidRPr="006D6CE8">
        <w:rPr>
          <w:rFonts w:eastAsia="MS Mincho" w:cs="Times New Roman"/>
          <w:bCs/>
          <w:lang w:eastAsia="ja-JP"/>
        </w:rPr>
        <w:t xml:space="preserve">the obligation to cover the costs of such access to water. </w:t>
      </w:r>
      <w:r w:rsidR="00A15D55" w:rsidRPr="006D6CE8">
        <w:rPr>
          <w:rFonts w:eastAsia="MS Mincho" w:cs="Times New Roman"/>
          <w:bCs/>
          <w:lang w:eastAsia="ja-JP"/>
        </w:rPr>
        <w:t>As</w:t>
      </w:r>
      <w:r w:rsidR="00A15D55">
        <w:rPr>
          <w:rFonts w:eastAsia="MS Mincho" w:cs="Times New Roman"/>
          <w:bCs/>
          <w:lang w:eastAsia="ja-JP"/>
        </w:rPr>
        <w:t xml:space="preserve"> argued in general by Levi</w:t>
      </w:r>
      <w:r w:rsidR="00A15D55">
        <w:rPr>
          <w:rStyle w:val="Rimandonotaapidipagina"/>
          <w:rFonts w:eastAsia="MS Mincho" w:cs="Times New Roman"/>
          <w:bCs/>
          <w:lang w:eastAsia="ja-JP"/>
        </w:rPr>
        <w:footnoteReference w:id="124"/>
      </w:r>
      <w:r w:rsidR="00A15D55">
        <w:rPr>
          <w:rFonts w:eastAsia="MS Mincho" w:cs="Times New Roman"/>
          <w:bCs/>
          <w:lang w:eastAsia="ja-JP"/>
        </w:rPr>
        <w:t xml:space="preserve"> and, in reference to Russia, by </w:t>
      </w:r>
      <w:proofErr w:type="spellStart"/>
      <w:r w:rsidR="00A15D55">
        <w:rPr>
          <w:rFonts w:eastAsia="MS Mincho" w:cs="Times New Roman"/>
          <w:bCs/>
          <w:lang w:eastAsia="ja-JP"/>
        </w:rPr>
        <w:t>Kotsonis</w:t>
      </w:r>
      <w:proofErr w:type="spellEnd"/>
      <w:r w:rsidR="00A15D55">
        <w:rPr>
          <w:rFonts w:eastAsia="MS Mincho" w:cs="Times New Roman"/>
          <w:bCs/>
          <w:lang w:eastAsia="ja-JP"/>
        </w:rPr>
        <w:t>,</w:t>
      </w:r>
      <w:r w:rsidR="00A15D55">
        <w:rPr>
          <w:rStyle w:val="Rimandonotaapidipagina"/>
          <w:rFonts w:eastAsia="MS Mincho" w:cs="Times New Roman"/>
          <w:bCs/>
          <w:lang w:eastAsia="ja-JP"/>
        </w:rPr>
        <w:footnoteReference w:id="125"/>
      </w:r>
      <w:r w:rsidR="00A15D55">
        <w:rPr>
          <w:rFonts w:eastAsia="MS Mincho" w:cs="Times New Roman"/>
          <w:bCs/>
          <w:lang w:eastAsia="ja-JP"/>
        </w:rPr>
        <w:t xml:space="preserve"> the practice of taxation is a mirror </w:t>
      </w:r>
      <w:r w:rsidR="009D5A34">
        <w:rPr>
          <w:rFonts w:eastAsia="MS Mincho" w:cs="Times New Roman"/>
          <w:bCs/>
          <w:lang w:eastAsia="ja-JP"/>
        </w:rPr>
        <w:t>that reflects</w:t>
      </w:r>
      <w:r w:rsidR="00A15D55">
        <w:rPr>
          <w:rFonts w:eastAsia="MS Mincho" w:cs="Times New Roman"/>
          <w:bCs/>
          <w:lang w:eastAsia="ja-JP"/>
        </w:rPr>
        <w:t xml:space="preserve"> the relation between subject (or citizen) and the State. Already evoked in the previous sections, </w:t>
      </w:r>
      <w:r w:rsidR="00435A75">
        <w:rPr>
          <w:rFonts w:eastAsia="MS Mincho" w:cs="Times New Roman"/>
          <w:bCs/>
          <w:lang w:eastAsia="ja-JP"/>
        </w:rPr>
        <w:t>the theme of water-related duties</w:t>
      </w:r>
      <w:r w:rsidR="00A15D55">
        <w:rPr>
          <w:rFonts w:eastAsia="MS Mincho" w:cs="Times New Roman"/>
          <w:bCs/>
          <w:lang w:eastAsia="ja-JP"/>
        </w:rPr>
        <w:t xml:space="preserve"> is articulated in the following pages.</w:t>
      </w:r>
    </w:p>
    <w:p w:rsidR="00A15D55" w:rsidRPr="00A62B58" w:rsidRDefault="009D5A34" w:rsidP="00F012C4">
      <w:pPr>
        <w:spacing w:before="120" w:after="120" w:line="360" w:lineRule="auto"/>
        <w:jc w:val="both"/>
        <w:rPr>
          <w:rFonts w:eastAsia="MS Mincho" w:cs="Times New Roman"/>
          <w:lang w:eastAsia="ja-JP"/>
        </w:rPr>
      </w:pPr>
      <w:r w:rsidRPr="00A62B58">
        <w:rPr>
          <w:rFonts w:eastAsia="MS Mincho" w:cs="Times New Roman"/>
          <w:lang w:eastAsia="ja-JP"/>
        </w:rPr>
        <w:t xml:space="preserve">Although in the Tsarist period Russian evaluations of the native irrigation system varied from the very critical to </w:t>
      </w:r>
      <w:r w:rsidR="00BA3018">
        <w:rPr>
          <w:rFonts w:eastAsia="MS Mincho" w:cs="Times New Roman"/>
          <w:lang w:eastAsia="ja-JP"/>
        </w:rPr>
        <w:t>the fairly</w:t>
      </w:r>
      <w:r w:rsidRPr="00A62B58">
        <w:rPr>
          <w:rFonts w:eastAsia="MS Mincho" w:cs="Times New Roman"/>
          <w:lang w:eastAsia="ja-JP"/>
        </w:rPr>
        <w:t xml:space="preserve"> admiring, at the beginning of the 20</w:t>
      </w:r>
      <w:r w:rsidRPr="00A62B58">
        <w:rPr>
          <w:rFonts w:eastAsia="MS Mincho" w:cs="Times New Roman"/>
          <w:vertAlign w:val="superscript"/>
          <w:lang w:eastAsia="ja-JP"/>
        </w:rPr>
        <w:t>th</w:t>
      </w:r>
      <w:r w:rsidRPr="00A62B58">
        <w:rPr>
          <w:rFonts w:eastAsia="MS Mincho" w:cs="Times New Roman"/>
          <w:lang w:eastAsia="ja-JP"/>
        </w:rPr>
        <w:t xml:space="preserve"> century </w:t>
      </w:r>
      <w:r w:rsidR="00A15D55" w:rsidRPr="00A62B58">
        <w:rPr>
          <w:rFonts w:eastAsia="MS Mincho" w:cs="Times New Roman"/>
          <w:lang w:eastAsia="ja-JP"/>
        </w:rPr>
        <w:t xml:space="preserve">some segments of the metropolitan government (the </w:t>
      </w:r>
      <w:proofErr w:type="spellStart"/>
      <w:r w:rsidR="00A15D55" w:rsidRPr="00A62B58">
        <w:rPr>
          <w:rFonts w:eastAsia="MS Mincho" w:cs="Times New Roman"/>
          <w:lang w:eastAsia="ja-JP"/>
        </w:rPr>
        <w:t>GUZiZ</w:t>
      </w:r>
      <w:proofErr w:type="spellEnd"/>
      <w:r w:rsidR="00A15D55" w:rsidRPr="00A62B58">
        <w:rPr>
          <w:rFonts w:eastAsia="MS Mincho" w:cs="Times New Roman"/>
          <w:lang w:eastAsia="ja-JP"/>
        </w:rPr>
        <w:t xml:space="preserve"> in particular) </w:t>
      </w:r>
      <w:r w:rsidRPr="00A62B58">
        <w:rPr>
          <w:rFonts w:eastAsia="MS Mincho" w:cs="Times New Roman"/>
          <w:lang w:eastAsia="ja-JP"/>
        </w:rPr>
        <w:t>advocated</w:t>
      </w:r>
      <w:r w:rsidR="00A15D55" w:rsidRPr="00A62B58">
        <w:rPr>
          <w:rFonts w:eastAsia="MS Mincho" w:cs="Times New Roman"/>
          <w:lang w:eastAsia="ja-JP"/>
        </w:rPr>
        <w:t xml:space="preserve"> the complete replacement of the annual </w:t>
      </w:r>
      <w:proofErr w:type="spellStart"/>
      <w:r w:rsidR="00A15D55" w:rsidRPr="00A62B58">
        <w:rPr>
          <w:rFonts w:eastAsia="MS Mincho" w:cs="Times New Roman"/>
          <w:i/>
          <w:lang w:eastAsia="ja-JP"/>
        </w:rPr>
        <w:t>corvée</w:t>
      </w:r>
      <w:proofErr w:type="spellEnd"/>
      <w:r w:rsidR="00A15D55" w:rsidRPr="00A62B58">
        <w:rPr>
          <w:rFonts w:eastAsia="MS Mincho" w:cs="Times New Roman"/>
          <w:lang w:eastAsia="ja-JP"/>
        </w:rPr>
        <w:t xml:space="preserve"> for the maintenance of large canals with a monetary payment. </w:t>
      </w:r>
      <w:r w:rsidR="00F012C4" w:rsidRPr="00A62B58">
        <w:rPr>
          <w:rFonts w:eastAsia="MS Mincho" w:cs="Times New Roman"/>
          <w:lang w:eastAsia="ja-JP"/>
        </w:rPr>
        <w:t xml:space="preserve">It was true that the </w:t>
      </w:r>
      <w:proofErr w:type="spellStart"/>
      <w:r w:rsidR="00F012C4" w:rsidRPr="00A62B58">
        <w:rPr>
          <w:rFonts w:eastAsia="MS Mincho" w:cs="Times New Roman"/>
          <w:i/>
          <w:iCs/>
          <w:lang w:eastAsia="ja-JP"/>
        </w:rPr>
        <w:t>naturopovinnost</w:t>
      </w:r>
      <w:proofErr w:type="spellEnd"/>
      <w:r w:rsidR="00F012C4" w:rsidRPr="00A62B58">
        <w:rPr>
          <w:rFonts w:eastAsia="MS Mincho" w:cs="Times New Roman"/>
          <w:i/>
          <w:iCs/>
          <w:lang w:eastAsia="ja-JP"/>
        </w:rPr>
        <w:t xml:space="preserve">’ </w:t>
      </w:r>
      <w:r w:rsidR="00F012C4" w:rsidRPr="00A62B58">
        <w:rPr>
          <w:rFonts w:eastAsia="MS Mincho" w:cs="Times New Roman"/>
          <w:lang w:eastAsia="ja-JP"/>
        </w:rPr>
        <w:t>was already occasionally supplemented by means derived from another form of local tax.</w:t>
      </w:r>
      <w:r w:rsidR="00F012C4" w:rsidRPr="00A62B58">
        <w:rPr>
          <w:rStyle w:val="Rimandonotaapidipagina"/>
          <w:rFonts w:eastAsia="MS Mincho" w:cs="Times New Roman"/>
          <w:lang w:eastAsia="ja-JP"/>
        </w:rPr>
        <w:footnoteReference w:id="126"/>
      </w:r>
      <w:r w:rsidR="00F012C4" w:rsidRPr="00A62B58">
        <w:rPr>
          <w:rFonts w:eastAsia="MS Mincho" w:cs="Times New Roman"/>
          <w:lang w:eastAsia="ja-JP"/>
        </w:rPr>
        <w:t xml:space="preserve"> </w:t>
      </w:r>
      <w:r w:rsidRPr="00A62B58">
        <w:rPr>
          <w:rFonts w:eastAsia="MS Mincho" w:cs="Times New Roman"/>
          <w:lang w:eastAsia="ja-JP"/>
        </w:rPr>
        <w:t xml:space="preserve">They argued that it was more efficient to hire labourers who would relocate to the spot where they were required, than to have villagers travel long distances and </w:t>
      </w:r>
      <w:r w:rsidR="00A37F3E" w:rsidRPr="00A62B58">
        <w:rPr>
          <w:rFonts w:eastAsia="MS Mincho" w:cs="Times New Roman"/>
          <w:lang w:eastAsia="ja-JP"/>
        </w:rPr>
        <w:t xml:space="preserve">waste time and energy in the process. Wage workers were supposedly more productive. </w:t>
      </w:r>
      <w:r w:rsidR="00F012C4" w:rsidRPr="00A62B58">
        <w:rPr>
          <w:rFonts w:eastAsia="MS Mincho" w:cs="Times New Roman"/>
          <w:lang w:eastAsia="ja-JP"/>
        </w:rPr>
        <w:t>In addition</w:t>
      </w:r>
      <w:r w:rsidR="00A37F3E" w:rsidRPr="00A62B58">
        <w:rPr>
          <w:rFonts w:eastAsia="MS Mincho" w:cs="Times New Roman"/>
          <w:lang w:eastAsia="ja-JP"/>
        </w:rPr>
        <w:t>, an organ for water management could pool and better administer the revenue from a “water tax” in money</w:t>
      </w:r>
      <w:r w:rsidR="00A15D55" w:rsidRPr="00A62B58">
        <w:rPr>
          <w:rFonts w:eastAsia="MS Mincho" w:cs="Times New Roman"/>
          <w:lang w:eastAsia="ja-JP"/>
        </w:rPr>
        <w:t>.</w:t>
      </w:r>
      <w:r w:rsidR="00A37F3E" w:rsidRPr="00A62B58">
        <w:rPr>
          <w:rFonts w:eastAsia="MS Mincho" w:cs="Times New Roman"/>
          <w:lang w:eastAsia="ja-JP"/>
        </w:rPr>
        <w:t xml:space="preserve"> In this respect, the monetisation of the </w:t>
      </w:r>
      <w:proofErr w:type="spellStart"/>
      <w:r w:rsidR="00A37F3E" w:rsidRPr="00A62B58">
        <w:rPr>
          <w:rFonts w:eastAsia="MS Mincho" w:cs="Times New Roman"/>
          <w:i/>
          <w:iCs/>
          <w:lang w:eastAsia="ja-JP"/>
        </w:rPr>
        <w:t>naturopovinnost</w:t>
      </w:r>
      <w:proofErr w:type="spellEnd"/>
      <w:r w:rsidR="00A37F3E" w:rsidRPr="00A62B58">
        <w:rPr>
          <w:rFonts w:eastAsia="MS Mincho" w:cs="Times New Roman"/>
          <w:i/>
          <w:iCs/>
          <w:lang w:eastAsia="ja-JP"/>
        </w:rPr>
        <w:t>’</w:t>
      </w:r>
      <w:r w:rsidR="00A37F3E" w:rsidRPr="00A62B58">
        <w:rPr>
          <w:rFonts w:eastAsia="MS Mincho" w:cs="Times New Roman"/>
          <w:lang w:eastAsia="ja-JP"/>
        </w:rPr>
        <w:t xml:space="preserve"> would have served the interests of the State, by funnelling resources according to its priorities. The definition of this duty, though, posed many problems: in particular, it was unclear how much </w:t>
      </w:r>
      <w:r w:rsidR="00A15D55" w:rsidRPr="00A62B58">
        <w:rPr>
          <w:rFonts w:eastAsia="MS Mincho" w:cs="Times New Roman"/>
          <w:lang w:eastAsia="ja-JP"/>
        </w:rPr>
        <w:t xml:space="preserve">villages contributed to </w:t>
      </w:r>
      <w:r w:rsidR="00A37F3E" w:rsidRPr="00A62B58">
        <w:rPr>
          <w:rFonts w:eastAsia="MS Mincho" w:cs="Times New Roman"/>
          <w:lang w:eastAsia="ja-JP"/>
        </w:rPr>
        <w:t xml:space="preserve">the </w:t>
      </w:r>
      <w:proofErr w:type="spellStart"/>
      <w:r w:rsidR="00A37F3E" w:rsidRPr="00A62B58">
        <w:rPr>
          <w:rFonts w:eastAsia="MS Mincho" w:cs="Times New Roman"/>
          <w:i/>
          <w:iCs/>
          <w:lang w:eastAsia="ja-JP"/>
        </w:rPr>
        <w:t>corvée</w:t>
      </w:r>
      <w:proofErr w:type="spellEnd"/>
      <w:r w:rsidR="00A15D55" w:rsidRPr="00A62B58">
        <w:rPr>
          <w:rFonts w:eastAsia="MS Mincho" w:cs="Times New Roman"/>
          <w:lang w:eastAsia="ja-JP"/>
        </w:rPr>
        <w:t>, and how this was related to other economic variables (land, crop mix, etc.).</w:t>
      </w:r>
      <w:r w:rsidR="00A37F3E" w:rsidRPr="00A62B58">
        <w:rPr>
          <w:rFonts w:eastAsia="MS Mincho" w:cs="Times New Roman"/>
          <w:lang w:eastAsia="ja-JP"/>
        </w:rPr>
        <w:t xml:space="preserve"> Expeditions were therefore organised to systematically collect evidence o</w:t>
      </w:r>
      <w:r w:rsidR="008E06C2">
        <w:rPr>
          <w:rFonts w:eastAsia="MS Mincho" w:cs="Times New Roman"/>
          <w:lang w:eastAsia="ja-JP"/>
        </w:rPr>
        <w:t>f</w:t>
      </w:r>
      <w:r w:rsidR="00A37F3E" w:rsidRPr="00A62B58">
        <w:rPr>
          <w:rFonts w:eastAsia="MS Mincho" w:cs="Times New Roman"/>
          <w:lang w:eastAsia="ja-JP"/>
        </w:rPr>
        <w:t xml:space="preserve"> this, although their results were difficult to interpret due to variations year by year and the patent absence of correlation between days/man and irrigated surface.</w:t>
      </w:r>
      <w:r w:rsidR="00A15D55" w:rsidRPr="00A62B58">
        <w:rPr>
          <w:rFonts w:eastAsia="MS Mincho" w:cs="Times New Roman"/>
          <w:lang w:eastAsia="ja-JP"/>
        </w:rPr>
        <w:t xml:space="preserve"> </w:t>
      </w:r>
      <w:r w:rsidR="00B21525" w:rsidRPr="00A62B58">
        <w:rPr>
          <w:rFonts w:eastAsia="MS Mincho" w:cs="Times New Roman"/>
          <w:lang w:eastAsia="ja-JP"/>
        </w:rPr>
        <w:t xml:space="preserve">These findings were at odds with the general claim (found in both pre- and post-revolutionary works) that the </w:t>
      </w:r>
      <w:proofErr w:type="spellStart"/>
      <w:r w:rsidR="00B21525" w:rsidRPr="00A62B58">
        <w:rPr>
          <w:rFonts w:eastAsia="MS Mincho" w:cs="Times New Roman"/>
          <w:i/>
          <w:iCs/>
          <w:lang w:eastAsia="ja-JP"/>
        </w:rPr>
        <w:t>naturopovinnost</w:t>
      </w:r>
      <w:proofErr w:type="spellEnd"/>
      <w:r w:rsidR="00B21525" w:rsidRPr="00A62B58">
        <w:rPr>
          <w:rFonts w:eastAsia="MS Mincho" w:cs="Times New Roman"/>
          <w:i/>
          <w:iCs/>
          <w:lang w:eastAsia="ja-JP"/>
        </w:rPr>
        <w:t>’</w:t>
      </w:r>
      <w:r w:rsidR="00B21525" w:rsidRPr="00A62B58">
        <w:rPr>
          <w:rFonts w:eastAsia="MS Mincho" w:cs="Times New Roman"/>
          <w:lang w:eastAsia="ja-JP"/>
        </w:rPr>
        <w:t xml:space="preserve"> simply dep</w:t>
      </w:r>
      <w:r w:rsidR="0086198A" w:rsidRPr="00A62B58">
        <w:rPr>
          <w:rFonts w:eastAsia="MS Mincho" w:cs="Times New Roman"/>
          <w:lang w:eastAsia="ja-JP"/>
        </w:rPr>
        <w:t>ended on the irrigated surface: the number of days of provisioning would also matter, not to mention the stratification of customary arrangements.</w:t>
      </w:r>
      <w:r w:rsidR="00B21525" w:rsidRPr="00A62B58">
        <w:rPr>
          <w:rFonts w:eastAsia="MS Mincho" w:cs="Times New Roman"/>
          <w:vertAlign w:val="superscript"/>
          <w:lang w:eastAsia="ja-JP"/>
        </w:rPr>
        <w:footnoteReference w:id="127"/>
      </w:r>
    </w:p>
    <w:p w:rsidR="00F012C4" w:rsidRDefault="00A37F3E" w:rsidP="00735B07">
      <w:pPr>
        <w:spacing w:before="120" w:after="120" w:line="360" w:lineRule="auto"/>
        <w:jc w:val="both"/>
        <w:rPr>
          <w:rFonts w:eastAsia="MS Mincho" w:cs="Times New Roman"/>
          <w:bCs/>
          <w:lang w:eastAsia="ja-JP"/>
        </w:rPr>
      </w:pPr>
      <w:r>
        <w:rPr>
          <w:rFonts w:eastAsia="MS Mincho" w:cs="Times New Roman"/>
          <w:bCs/>
          <w:lang w:eastAsia="ja-JP"/>
        </w:rPr>
        <w:t xml:space="preserve">As explained above, in the period of the revolution and civil war, the ordinary maintenance of canals was interrupted. </w:t>
      </w:r>
      <w:r w:rsidR="00B21525">
        <w:rPr>
          <w:rFonts w:eastAsia="MS Mincho" w:cs="Times New Roman"/>
          <w:bCs/>
          <w:lang w:eastAsia="ja-JP"/>
        </w:rPr>
        <w:t>When the Soviet order managed to assert itself o</w:t>
      </w:r>
      <w:r w:rsidR="008E06C2">
        <w:rPr>
          <w:rFonts w:eastAsia="MS Mincho" w:cs="Times New Roman"/>
          <w:bCs/>
          <w:lang w:eastAsia="ja-JP"/>
        </w:rPr>
        <w:t>ver</w:t>
      </w:r>
      <w:r w:rsidR="00B21525">
        <w:rPr>
          <w:rFonts w:eastAsia="MS Mincho" w:cs="Times New Roman"/>
          <w:bCs/>
          <w:lang w:eastAsia="ja-JP"/>
        </w:rPr>
        <w:t xml:space="preserve"> the countryside, it was confronted with the daunting double task of restoring irrigation and </w:t>
      </w:r>
      <w:r w:rsidR="00982F05">
        <w:rPr>
          <w:rFonts w:eastAsia="MS Mincho" w:cs="Times New Roman"/>
          <w:bCs/>
          <w:lang w:eastAsia="ja-JP"/>
        </w:rPr>
        <w:t>re-initiating its ordinary maintenance</w:t>
      </w:r>
      <w:r w:rsidR="00B21525">
        <w:rPr>
          <w:rFonts w:eastAsia="MS Mincho" w:cs="Times New Roman"/>
          <w:bCs/>
          <w:lang w:eastAsia="ja-JP"/>
        </w:rPr>
        <w:t xml:space="preserve">. </w:t>
      </w:r>
      <w:r w:rsidR="00982F05">
        <w:rPr>
          <w:rFonts w:eastAsia="MS Mincho" w:cs="Times New Roman"/>
          <w:bCs/>
          <w:lang w:eastAsia="ja-JP"/>
        </w:rPr>
        <w:t>Re</w:t>
      </w:r>
      <w:r w:rsidR="008E06C2">
        <w:rPr>
          <w:rFonts w:eastAsia="MS Mincho" w:cs="Times New Roman"/>
          <w:bCs/>
          <w:lang w:eastAsia="ja-JP"/>
        </w:rPr>
        <w:t>turning</w:t>
      </w:r>
      <w:r w:rsidR="00982F05">
        <w:rPr>
          <w:rFonts w:eastAsia="MS Mincho" w:cs="Times New Roman"/>
          <w:bCs/>
          <w:lang w:eastAsia="ja-JP"/>
        </w:rPr>
        <w:t xml:space="preserve"> to </w:t>
      </w:r>
      <w:r w:rsidR="008E06C2">
        <w:rPr>
          <w:rFonts w:eastAsia="MS Mincho" w:cs="Times New Roman"/>
          <w:bCs/>
          <w:lang w:eastAsia="ja-JP"/>
        </w:rPr>
        <w:t>labour</w:t>
      </w:r>
      <w:r w:rsidR="00982F05">
        <w:rPr>
          <w:rFonts w:eastAsia="MS Mincho" w:cs="Times New Roman"/>
          <w:bCs/>
          <w:lang w:eastAsia="ja-JP"/>
        </w:rPr>
        <w:t xml:space="preserve"> mobilised as </w:t>
      </w:r>
      <w:proofErr w:type="spellStart"/>
      <w:r w:rsidR="00982F05">
        <w:rPr>
          <w:rFonts w:eastAsia="MS Mincho" w:cs="Times New Roman"/>
          <w:bCs/>
          <w:i/>
          <w:iCs/>
          <w:lang w:eastAsia="ja-JP"/>
        </w:rPr>
        <w:t>naturopovinnost</w:t>
      </w:r>
      <w:proofErr w:type="spellEnd"/>
      <w:r w:rsidR="00982F05">
        <w:rPr>
          <w:rFonts w:eastAsia="MS Mincho" w:cs="Times New Roman"/>
          <w:bCs/>
          <w:i/>
          <w:iCs/>
          <w:lang w:eastAsia="ja-JP"/>
        </w:rPr>
        <w:t xml:space="preserve">’ </w:t>
      </w:r>
      <w:r w:rsidR="00982F05">
        <w:rPr>
          <w:rFonts w:eastAsia="MS Mincho" w:cs="Times New Roman"/>
          <w:bCs/>
          <w:lang w:eastAsia="ja-JP"/>
        </w:rPr>
        <w:t>was the default option in 1921 and 1922, when floods or the threat thereof forced the new regime in</w:t>
      </w:r>
      <w:r w:rsidR="008E06C2">
        <w:rPr>
          <w:rFonts w:eastAsia="MS Mincho" w:cs="Times New Roman"/>
          <w:bCs/>
          <w:lang w:eastAsia="ja-JP"/>
        </w:rPr>
        <w:t>to</w:t>
      </w:r>
      <w:r w:rsidR="00982F05">
        <w:rPr>
          <w:rFonts w:eastAsia="MS Mincho" w:cs="Times New Roman"/>
          <w:bCs/>
          <w:lang w:eastAsia="ja-JP"/>
        </w:rPr>
        <w:t xml:space="preserve"> emergency mode. </w:t>
      </w:r>
      <w:r w:rsidR="00CE4F81">
        <w:rPr>
          <w:rFonts w:eastAsia="MS Mincho" w:cs="Times New Roman"/>
          <w:bCs/>
          <w:lang w:eastAsia="ja-JP"/>
        </w:rPr>
        <w:t>In 1922</w:t>
      </w:r>
      <w:r w:rsidR="00735B07">
        <w:rPr>
          <w:rFonts w:eastAsia="MS Mincho" w:cs="Times New Roman"/>
          <w:bCs/>
          <w:lang w:eastAsia="ja-JP"/>
        </w:rPr>
        <w:t>, the estimate</w:t>
      </w:r>
      <w:r w:rsidR="008E06C2">
        <w:rPr>
          <w:rFonts w:eastAsia="MS Mincho" w:cs="Times New Roman"/>
          <w:bCs/>
          <w:lang w:eastAsia="ja-JP"/>
        </w:rPr>
        <w:t>d</w:t>
      </w:r>
      <w:r w:rsidR="00735B07">
        <w:rPr>
          <w:rFonts w:eastAsia="MS Mincho" w:cs="Times New Roman"/>
          <w:bCs/>
          <w:lang w:eastAsia="ja-JP"/>
        </w:rPr>
        <w:t xml:space="preserve"> value of the </w:t>
      </w:r>
      <w:proofErr w:type="spellStart"/>
      <w:r w:rsidR="00735B07">
        <w:rPr>
          <w:rFonts w:eastAsia="MS Mincho" w:cs="Times New Roman"/>
          <w:bCs/>
          <w:i/>
          <w:iCs/>
          <w:lang w:eastAsia="ja-JP"/>
        </w:rPr>
        <w:t>corvée</w:t>
      </w:r>
      <w:proofErr w:type="spellEnd"/>
      <w:r w:rsidR="00735B07">
        <w:rPr>
          <w:rFonts w:eastAsia="MS Mincho" w:cs="Times New Roman"/>
          <w:bCs/>
          <w:i/>
          <w:iCs/>
          <w:lang w:eastAsia="ja-JP"/>
        </w:rPr>
        <w:t xml:space="preserve"> </w:t>
      </w:r>
      <w:r w:rsidR="00735B07">
        <w:rPr>
          <w:rFonts w:eastAsia="MS Mincho" w:cs="Times New Roman"/>
          <w:bCs/>
          <w:lang w:eastAsia="ja-JP"/>
        </w:rPr>
        <w:t>was 43 per cent of the total outlay for irrigation in Turkestan.</w:t>
      </w:r>
      <w:r w:rsidR="00735B07">
        <w:rPr>
          <w:rStyle w:val="Rimandonotaapidipagina"/>
          <w:rFonts w:eastAsia="MS Mincho" w:cs="Times New Roman"/>
          <w:bCs/>
          <w:lang w:eastAsia="ja-JP"/>
        </w:rPr>
        <w:footnoteReference w:id="128"/>
      </w:r>
      <w:r w:rsidR="00735B07">
        <w:rPr>
          <w:rFonts w:eastAsia="MS Mincho" w:cs="Times New Roman"/>
          <w:bCs/>
          <w:lang w:eastAsia="ja-JP"/>
        </w:rPr>
        <w:t xml:space="preserve"> </w:t>
      </w:r>
      <w:r w:rsidR="00982F05" w:rsidRPr="00735B07">
        <w:rPr>
          <w:rFonts w:eastAsia="MS Mincho" w:cs="Times New Roman"/>
          <w:bCs/>
          <w:lang w:eastAsia="ja-JP"/>
        </w:rPr>
        <w:t>Budgetary</w:t>
      </w:r>
      <w:r w:rsidR="00982F05">
        <w:rPr>
          <w:rFonts w:eastAsia="MS Mincho" w:cs="Times New Roman"/>
          <w:bCs/>
          <w:lang w:eastAsia="ja-JP"/>
        </w:rPr>
        <w:t xml:space="preserve"> </w:t>
      </w:r>
      <w:r w:rsidR="00735B07">
        <w:rPr>
          <w:rFonts w:eastAsia="MS Mincho" w:cs="Times New Roman"/>
          <w:bCs/>
          <w:lang w:eastAsia="ja-JP"/>
        </w:rPr>
        <w:t>transfers from Moscow</w:t>
      </w:r>
      <w:r w:rsidR="00982F05">
        <w:rPr>
          <w:rFonts w:eastAsia="MS Mincho" w:cs="Times New Roman"/>
          <w:bCs/>
          <w:lang w:eastAsia="ja-JP"/>
        </w:rPr>
        <w:t xml:space="preserve"> for irrigation remained low until 1925-1926, in particular after the beginning of the New Economic Policy. The new regime thus had to rethink the way</w:t>
      </w:r>
      <w:r w:rsidR="008E06C2">
        <w:rPr>
          <w:rFonts w:eastAsia="MS Mincho" w:cs="Times New Roman"/>
          <w:bCs/>
          <w:lang w:eastAsia="ja-JP"/>
        </w:rPr>
        <w:t xml:space="preserve"> the</w:t>
      </w:r>
      <w:r w:rsidR="00982F05">
        <w:rPr>
          <w:rFonts w:eastAsia="MS Mincho" w:cs="Times New Roman"/>
          <w:bCs/>
          <w:lang w:eastAsia="ja-JP"/>
        </w:rPr>
        <w:t xml:space="preserve"> ordinary and extraordinary costs of irrigation in Turkestan could be shouldered. This was not just about squaring the books: technical modernisation, economic efficiency, and political ideology had t</w:t>
      </w:r>
      <w:r w:rsidR="00DA7F93">
        <w:rPr>
          <w:rFonts w:eastAsia="MS Mincho" w:cs="Times New Roman"/>
          <w:bCs/>
          <w:lang w:eastAsia="ja-JP"/>
        </w:rPr>
        <w:t xml:space="preserve">o be taken into account, too. </w:t>
      </w:r>
      <w:r w:rsidR="00D614BD" w:rsidRPr="00435A75">
        <w:rPr>
          <w:rFonts w:eastAsia="MS Mincho" w:cs="Times New Roman"/>
          <w:bCs/>
          <w:lang w:eastAsia="ja-JP"/>
        </w:rPr>
        <w:t>To reform the standard land tax in this sense was quite complicated:</w:t>
      </w:r>
      <w:r w:rsidR="00D614BD" w:rsidRPr="00435A75">
        <w:rPr>
          <w:rStyle w:val="Rimandonotaapidipagina"/>
          <w:rFonts w:eastAsia="MS Mincho" w:cs="Times New Roman"/>
          <w:bCs/>
          <w:lang w:eastAsia="ja-JP"/>
        </w:rPr>
        <w:footnoteReference w:id="129"/>
      </w:r>
      <w:r w:rsidR="00D614BD" w:rsidRPr="00435A75">
        <w:rPr>
          <w:rFonts w:eastAsia="MS Mincho" w:cs="Times New Roman"/>
          <w:bCs/>
          <w:lang w:eastAsia="ja-JP"/>
        </w:rPr>
        <w:t xml:space="preserve">  the reform of </w:t>
      </w:r>
      <w:r w:rsidR="00D614BD">
        <w:rPr>
          <w:rFonts w:eastAsia="MS Mincho" w:cs="Times New Roman"/>
          <w:bCs/>
          <w:lang w:eastAsia="ja-JP"/>
        </w:rPr>
        <w:t>water duties</w:t>
      </w:r>
      <w:r w:rsidR="00D614BD" w:rsidRPr="00435A75">
        <w:rPr>
          <w:rFonts w:eastAsia="MS Mincho" w:cs="Times New Roman"/>
          <w:bCs/>
          <w:i/>
          <w:iCs/>
          <w:lang w:eastAsia="ja-JP"/>
        </w:rPr>
        <w:t xml:space="preserve"> </w:t>
      </w:r>
      <w:r w:rsidR="00D614BD" w:rsidRPr="00435A75">
        <w:rPr>
          <w:rFonts w:eastAsia="MS Mincho" w:cs="Times New Roman"/>
          <w:bCs/>
          <w:lang w:eastAsia="ja-JP"/>
        </w:rPr>
        <w:t>was even more awkward.</w:t>
      </w:r>
      <w:r w:rsidR="00D614BD">
        <w:rPr>
          <w:rFonts w:eastAsia="MS Mincho" w:cs="Times New Roman"/>
          <w:bCs/>
          <w:lang w:eastAsia="ja-JP"/>
        </w:rPr>
        <w:t xml:space="preserve"> </w:t>
      </w:r>
      <w:r w:rsidR="00DA7F93">
        <w:rPr>
          <w:rFonts w:eastAsia="MS Mincho" w:cs="Times New Roman"/>
          <w:bCs/>
          <w:lang w:eastAsia="ja-JP"/>
        </w:rPr>
        <w:t xml:space="preserve">The idea of a monetisation of </w:t>
      </w:r>
      <w:proofErr w:type="spellStart"/>
      <w:r w:rsidR="00DA7F93">
        <w:rPr>
          <w:rFonts w:eastAsia="MS Mincho" w:cs="Times New Roman"/>
          <w:bCs/>
          <w:i/>
          <w:iCs/>
          <w:lang w:eastAsia="ja-JP"/>
        </w:rPr>
        <w:t>naturopovinnost</w:t>
      </w:r>
      <w:proofErr w:type="spellEnd"/>
      <w:r w:rsidR="00DA7F93">
        <w:rPr>
          <w:rFonts w:eastAsia="MS Mincho" w:cs="Times New Roman"/>
          <w:bCs/>
          <w:i/>
          <w:iCs/>
          <w:lang w:eastAsia="ja-JP"/>
        </w:rPr>
        <w:t>’</w:t>
      </w:r>
      <w:r w:rsidR="00DA7F93">
        <w:rPr>
          <w:rFonts w:eastAsia="MS Mincho" w:cs="Times New Roman"/>
          <w:bCs/>
          <w:lang w:eastAsia="ja-JP"/>
        </w:rPr>
        <w:t xml:space="preserve"> resurfaced, </w:t>
      </w:r>
      <w:r w:rsidR="00B21525">
        <w:rPr>
          <w:rFonts w:eastAsia="MS Mincho" w:cs="Times New Roman"/>
          <w:bCs/>
          <w:lang w:eastAsia="ja-JP"/>
        </w:rPr>
        <w:t>with the supremacy of the State as its corollary</w:t>
      </w:r>
      <w:r w:rsidR="00DA7F93">
        <w:rPr>
          <w:rFonts w:eastAsia="MS Mincho" w:cs="Times New Roman"/>
          <w:bCs/>
          <w:lang w:eastAsia="ja-JP"/>
        </w:rPr>
        <w:t xml:space="preserve">. </w:t>
      </w:r>
      <w:r w:rsidR="00DA7F93" w:rsidRPr="00435A75">
        <w:rPr>
          <w:rFonts w:eastAsia="MS Mincho" w:cs="Times New Roman"/>
          <w:bCs/>
          <w:lang w:eastAsia="ja-JP"/>
        </w:rPr>
        <w:t xml:space="preserve">At the same time, </w:t>
      </w:r>
      <w:r w:rsidR="00B21525" w:rsidRPr="00435A75">
        <w:rPr>
          <w:rFonts w:eastAsia="MS Mincho" w:cs="Times New Roman"/>
          <w:bCs/>
          <w:lang w:eastAsia="ja-JP"/>
        </w:rPr>
        <w:t>progressivity or selective tax breaks</w:t>
      </w:r>
      <w:r w:rsidR="00DA7F93" w:rsidRPr="00435A75">
        <w:rPr>
          <w:rFonts w:eastAsia="MS Mincho" w:cs="Times New Roman"/>
          <w:bCs/>
          <w:lang w:eastAsia="ja-JP"/>
        </w:rPr>
        <w:t xml:space="preserve"> ought to be introduced</w:t>
      </w:r>
      <w:r w:rsidR="00B21525" w:rsidRPr="00435A75">
        <w:rPr>
          <w:rFonts w:eastAsia="MS Mincho" w:cs="Times New Roman"/>
          <w:bCs/>
          <w:lang w:eastAsia="ja-JP"/>
        </w:rPr>
        <w:t>.</w:t>
      </w:r>
      <w:r w:rsidR="00F11EF6">
        <w:rPr>
          <w:rStyle w:val="Rimandonotaapidipagina"/>
          <w:rFonts w:eastAsia="MS Mincho" w:cs="Times New Roman"/>
          <w:bCs/>
          <w:lang w:eastAsia="ja-JP"/>
        </w:rPr>
        <w:footnoteReference w:id="130"/>
      </w:r>
      <w:r w:rsidR="00B21525" w:rsidRPr="00435A75">
        <w:rPr>
          <w:rFonts w:eastAsia="MS Mincho" w:cs="Times New Roman"/>
          <w:bCs/>
          <w:lang w:eastAsia="ja-JP"/>
        </w:rPr>
        <w:t xml:space="preserve"> </w:t>
      </w:r>
    </w:p>
    <w:p w:rsidR="004307A0" w:rsidRPr="00D614BD" w:rsidRDefault="00A85FEA">
      <w:pPr>
        <w:spacing w:before="120" w:after="120" w:line="360" w:lineRule="auto"/>
        <w:jc w:val="both"/>
        <w:rPr>
          <w:rFonts w:eastAsia="MS Mincho" w:cs="Times New Roman"/>
          <w:lang w:eastAsia="ja-JP"/>
        </w:rPr>
      </w:pPr>
      <w:r>
        <w:rPr>
          <w:rFonts w:eastAsia="MS Mincho" w:cs="Times New Roman"/>
          <w:bCs/>
          <w:lang w:eastAsia="ja-JP"/>
        </w:rPr>
        <w:t>As before the revolution, one of the reasons for this awkwardness was the difficulty in ascertaining exactly how much labour was necessary (and, through this, how much money should be collected)</w:t>
      </w:r>
      <w:r w:rsidR="004307A0">
        <w:rPr>
          <w:rFonts w:eastAsia="MS Mincho" w:cs="Times New Roman"/>
          <w:bCs/>
          <w:lang w:eastAsia="ja-JP"/>
        </w:rPr>
        <w:t xml:space="preserve">. </w:t>
      </w:r>
      <w:r w:rsidR="00D614BD">
        <w:rPr>
          <w:rFonts w:eastAsia="MS Mincho" w:cs="Times New Roman"/>
          <w:bCs/>
          <w:lang w:eastAsia="ja-JP"/>
        </w:rPr>
        <w:t xml:space="preserve">There were also a few more general open issues: </w:t>
      </w:r>
      <w:r w:rsidR="00D614BD">
        <w:rPr>
          <w:rFonts w:eastAsia="MS Mincho" w:cs="Times New Roman"/>
          <w:lang w:eastAsia="ja-JP"/>
        </w:rPr>
        <w:t xml:space="preserve">How long should the traditional allocation of costs underpinning the </w:t>
      </w:r>
      <w:proofErr w:type="spellStart"/>
      <w:r w:rsidR="00D614BD">
        <w:rPr>
          <w:rFonts w:eastAsia="MS Mincho" w:cs="Times New Roman"/>
          <w:i/>
          <w:lang w:eastAsia="ja-JP"/>
        </w:rPr>
        <w:t>hashar</w:t>
      </w:r>
      <w:proofErr w:type="spellEnd"/>
      <w:r w:rsidR="00D614BD">
        <w:rPr>
          <w:rFonts w:eastAsia="MS Mincho" w:cs="Times New Roman"/>
          <w:lang w:eastAsia="ja-JP"/>
        </w:rPr>
        <w:t xml:space="preserve"> be tolerated? Was a formal ‘sovietisation’ of customs compatible with the Bolshevik idea of the State? </w:t>
      </w:r>
      <w:r w:rsidR="004307A0">
        <w:rPr>
          <w:rFonts w:eastAsia="MS Mincho" w:cs="Times New Roman"/>
          <w:bCs/>
          <w:lang w:eastAsia="ja-JP"/>
        </w:rPr>
        <w:t xml:space="preserve">Another </w:t>
      </w:r>
      <w:r w:rsidR="00D614BD">
        <w:rPr>
          <w:rFonts w:eastAsia="MS Mincho" w:cs="Times New Roman"/>
          <w:bCs/>
          <w:lang w:eastAsia="ja-JP"/>
        </w:rPr>
        <w:t>cause of concern</w:t>
      </w:r>
      <w:r w:rsidR="004307A0">
        <w:rPr>
          <w:rFonts w:eastAsia="MS Mincho" w:cs="Times New Roman"/>
          <w:bCs/>
          <w:lang w:eastAsia="ja-JP"/>
        </w:rPr>
        <w:t xml:space="preserve"> was that, </w:t>
      </w:r>
      <w:r>
        <w:rPr>
          <w:rFonts w:eastAsia="MS Mincho" w:cs="Times New Roman"/>
          <w:bCs/>
          <w:lang w:eastAsia="ja-JP"/>
        </w:rPr>
        <w:t xml:space="preserve">as explained in the first two sections of this essay, </w:t>
      </w:r>
      <w:r w:rsidR="004307A0">
        <w:rPr>
          <w:rFonts w:eastAsia="MS Mincho" w:cs="Times New Roman"/>
          <w:bCs/>
          <w:lang w:eastAsia="ja-JP"/>
        </w:rPr>
        <w:t xml:space="preserve">Soviet legislation on Central Asian water oscillated in the way it defined supreme rights on water, which in turn entailed different legal justifications for the duties citizens had to fulfil. </w:t>
      </w:r>
      <w:r w:rsidR="004307A0" w:rsidRPr="00E728A2">
        <w:rPr>
          <w:rFonts w:eastAsia="MS Mincho" w:cs="Times New Roman"/>
          <w:lang w:eastAsia="ja-JP"/>
        </w:rPr>
        <w:t xml:space="preserve">If the water was “property of the State”, </w:t>
      </w:r>
      <w:r w:rsidR="004307A0">
        <w:rPr>
          <w:rFonts w:eastAsia="MS Mincho" w:cs="Times New Roman"/>
          <w:lang w:eastAsia="ja-JP"/>
        </w:rPr>
        <w:t xml:space="preserve">then the State could ask for a fee for its usage. If instead it was </w:t>
      </w:r>
      <w:r w:rsidR="008E06C2">
        <w:rPr>
          <w:rFonts w:eastAsia="MS Mincho" w:cs="Times New Roman"/>
          <w:lang w:eastAsia="ja-JP"/>
        </w:rPr>
        <w:t xml:space="preserve">the </w:t>
      </w:r>
      <w:r w:rsidR="004307A0">
        <w:rPr>
          <w:rFonts w:eastAsia="MS Mincho" w:cs="Times New Roman"/>
          <w:lang w:eastAsia="ja-JP"/>
        </w:rPr>
        <w:t>“domain of the whole nation”, then what should the peasants pay for?</w:t>
      </w:r>
      <w:r w:rsidR="004307A0" w:rsidRPr="00E728A2">
        <w:rPr>
          <w:rFonts w:eastAsia="MS Mincho" w:cs="Times New Roman"/>
          <w:lang w:eastAsia="ja-JP"/>
        </w:rPr>
        <w:t xml:space="preserve"> </w:t>
      </w:r>
      <w:r w:rsidR="004307A0">
        <w:rPr>
          <w:rFonts w:eastAsia="MS Mincho" w:cs="Times New Roman"/>
          <w:lang w:eastAsia="ja-JP"/>
        </w:rPr>
        <w:t>On the basis of what criteria?</w:t>
      </w:r>
      <w:r w:rsidR="000B7415">
        <w:rPr>
          <w:rFonts w:eastAsia="MS Mincho" w:cs="Times New Roman"/>
          <w:lang w:eastAsia="ja-JP"/>
        </w:rPr>
        <w:t xml:space="preserve"> </w:t>
      </w:r>
    </w:p>
    <w:p w:rsidR="000B7415" w:rsidRDefault="000B7415">
      <w:pPr>
        <w:spacing w:before="120" w:after="120" w:line="360" w:lineRule="auto"/>
        <w:jc w:val="both"/>
        <w:rPr>
          <w:rFonts w:eastAsia="MS Mincho" w:cs="Times New Roman"/>
          <w:lang w:eastAsia="ja-JP"/>
        </w:rPr>
      </w:pPr>
      <w:r>
        <w:rPr>
          <w:rFonts w:eastAsia="MS Mincho" w:cs="Times New Roman"/>
          <w:bCs/>
          <w:lang w:eastAsia="ja-JP"/>
        </w:rPr>
        <w:t xml:space="preserve">These contradictions became clear in the clash </w:t>
      </w:r>
      <w:r w:rsidR="008E06C2">
        <w:rPr>
          <w:rFonts w:eastAsia="MS Mincho" w:cs="Times New Roman"/>
          <w:bCs/>
          <w:lang w:eastAsia="ja-JP"/>
        </w:rPr>
        <w:t xml:space="preserve">between </w:t>
      </w:r>
      <w:r>
        <w:rPr>
          <w:rFonts w:eastAsia="MS Mincho" w:cs="Times New Roman"/>
          <w:bCs/>
          <w:lang w:eastAsia="ja-JP"/>
        </w:rPr>
        <w:t xml:space="preserve">Moscow and Tashkent from late 1922 around the payment of a new kind of tax on water. At the time, </w:t>
      </w:r>
      <w:r w:rsidR="00A85FEA">
        <w:rPr>
          <w:rFonts w:eastAsia="MS Mincho" w:cs="Times New Roman"/>
          <w:bCs/>
          <w:lang w:eastAsia="ja-JP"/>
        </w:rPr>
        <w:t>the Turkestan</w:t>
      </w:r>
      <w:r w:rsidR="004307A0">
        <w:rPr>
          <w:rFonts w:eastAsia="MS Mincho" w:cs="Times New Roman"/>
          <w:bCs/>
          <w:lang w:eastAsia="ja-JP"/>
        </w:rPr>
        <w:t xml:space="preserve"> republic was </w:t>
      </w:r>
      <w:r>
        <w:rPr>
          <w:rFonts w:eastAsia="MS Mincho" w:cs="Times New Roman"/>
          <w:bCs/>
          <w:lang w:eastAsia="ja-JP"/>
        </w:rPr>
        <w:t xml:space="preserve">already collecting, beside the agricultural tax, </w:t>
      </w:r>
      <w:r w:rsidR="004307A0">
        <w:rPr>
          <w:rFonts w:eastAsia="MS Mincho" w:cs="Times New Roman"/>
          <w:bCs/>
          <w:lang w:eastAsia="ja-JP"/>
        </w:rPr>
        <w:t xml:space="preserve">both the </w:t>
      </w:r>
      <w:proofErr w:type="spellStart"/>
      <w:r w:rsidR="004307A0">
        <w:rPr>
          <w:rFonts w:eastAsia="MS Mincho" w:cs="Times New Roman"/>
          <w:bCs/>
          <w:i/>
          <w:iCs/>
          <w:lang w:eastAsia="ja-JP"/>
        </w:rPr>
        <w:t>naturopovinnost</w:t>
      </w:r>
      <w:proofErr w:type="spellEnd"/>
      <w:r w:rsidR="004307A0">
        <w:rPr>
          <w:rFonts w:eastAsia="MS Mincho" w:cs="Times New Roman"/>
          <w:bCs/>
          <w:i/>
          <w:iCs/>
          <w:lang w:eastAsia="ja-JP"/>
        </w:rPr>
        <w:t xml:space="preserve">’ </w:t>
      </w:r>
      <w:r w:rsidR="004307A0">
        <w:rPr>
          <w:rFonts w:eastAsia="MS Mincho" w:cs="Times New Roman"/>
          <w:bCs/>
          <w:lang w:eastAsia="ja-JP"/>
        </w:rPr>
        <w:t>and a “water tax” (</w:t>
      </w:r>
      <w:proofErr w:type="spellStart"/>
      <w:r w:rsidR="004307A0">
        <w:rPr>
          <w:rFonts w:eastAsia="MS Mincho" w:cs="Times New Roman"/>
          <w:bCs/>
          <w:i/>
          <w:iCs/>
          <w:lang w:eastAsia="ja-JP"/>
        </w:rPr>
        <w:t>vodnyi</w:t>
      </w:r>
      <w:proofErr w:type="spellEnd"/>
      <w:r w:rsidR="004307A0">
        <w:rPr>
          <w:rFonts w:eastAsia="MS Mincho" w:cs="Times New Roman"/>
          <w:bCs/>
          <w:i/>
          <w:iCs/>
          <w:lang w:eastAsia="ja-JP"/>
        </w:rPr>
        <w:t xml:space="preserve"> </w:t>
      </w:r>
      <w:proofErr w:type="spellStart"/>
      <w:r w:rsidR="004307A0" w:rsidRPr="004307A0">
        <w:rPr>
          <w:rFonts w:eastAsia="MS Mincho" w:cs="Times New Roman"/>
          <w:bCs/>
          <w:i/>
          <w:iCs/>
          <w:lang w:eastAsia="ja-JP"/>
        </w:rPr>
        <w:t>sbor</w:t>
      </w:r>
      <w:proofErr w:type="spellEnd"/>
      <w:r w:rsidR="004307A0">
        <w:rPr>
          <w:rFonts w:eastAsia="MS Mincho" w:cs="Times New Roman"/>
          <w:bCs/>
          <w:lang w:eastAsia="ja-JP"/>
        </w:rPr>
        <w:t>) in money, with the latter partly replacing the former. By and large, this set-up reproduced the p</w:t>
      </w:r>
      <w:r>
        <w:rPr>
          <w:rFonts w:eastAsia="MS Mincho" w:cs="Times New Roman"/>
          <w:bCs/>
          <w:lang w:eastAsia="ja-JP"/>
        </w:rPr>
        <w:t xml:space="preserve">re-revolutionary situation, when the rural population paid, in money or kind, a land tax, the </w:t>
      </w:r>
      <w:proofErr w:type="spellStart"/>
      <w:r>
        <w:rPr>
          <w:rFonts w:eastAsia="MS Mincho" w:cs="Times New Roman"/>
          <w:bCs/>
          <w:i/>
          <w:iCs/>
          <w:lang w:eastAsia="ja-JP"/>
        </w:rPr>
        <w:t>naturopovinnost</w:t>
      </w:r>
      <w:proofErr w:type="spellEnd"/>
      <w:r>
        <w:rPr>
          <w:rFonts w:eastAsia="MS Mincho" w:cs="Times New Roman"/>
          <w:bCs/>
          <w:i/>
          <w:iCs/>
          <w:lang w:eastAsia="ja-JP"/>
        </w:rPr>
        <w:t>’</w:t>
      </w:r>
      <w:r>
        <w:rPr>
          <w:rFonts w:eastAsia="MS Mincho" w:cs="Times New Roman"/>
          <w:bCs/>
          <w:lang w:eastAsia="ja-JP"/>
        </w:rPr>
        <w:t xml:space="preserve">, and the </w:t>
      </w:r>
      <w:proofErr w:type="spellStart"/>
      <w:r>
        <w:rPr>
          <w:rFonts w:eastAsia="MS Mincho" w:cs="Times New Roman"/>
          <w:bCs/>
          <w:i/>
          <w:iCs/>
          <w:lang w:eastAsia="ja-JP"/>
        </w:rPr>
        <w:t>zemskii</w:t>
      </w:r>
      <w:proofErr w:type="spellEnd"/>
      <w:r>
        <w:rPr>
          <w:rFonts w:eastAsia="MS Mincho" w:cs="Times New Roman"/>
          <w:bCs/>
          <w:i/>
          <w:iCs/>
          <w:lang w:eastAsia="ja-JP"/>
        </w:rPr>
        <w:t xml:space="preserve"> </w:t>
      </w:r>
      <w:proofErr w:type="spellStart"/>
      <w:r>
        <w:rPr>
          <w:rFonts w:eastAsia="MS Mincho" w:cs="Times New Roman"/>
          <w:bCs/>
          <w:i/>
          <w:iCs/>
          <w:lang w:eastAsia="ja-JP"/>
        </w:rPr>
        <w:t>sbor</w:t>
      </w:r>
      <w:proofErr w:type="spellEnd"/>
      <w:r>
        <w:rPr>
          <w:rFonts w:eastAsia="MS Mincho" w:cs="Times New Roman"/>
          <w:bCs/>
          <w:lang w:eastAsia="ja-JP"/>
        </w:rPr>
        <w:t xml:space="preserve"> (part of which was used for water-related infrastructure).</w:t>
      </w:r>
      <w:r w:rsidR="004307A0">
        <w:rPr>
          <w:rFonts w:eastAsia="MS Mincho" w:cs="Times New Roman"/>
          <w:bCs/>
          <w:lang w:eastAsia="ja-JP"/>
        </w:rPr>
        <w:t xml:space="preserve"> </w:t>
      </w:r>
      <w:r>
        <w:rPr>
          <w:rFonts w:eastAsia="MS Mincho" w:cs="Times New Roman"/>
          <w:bCs/>
          <w:lang w:eastAsia="ja-JP"/>
        </w:rPr>
        <w:t xml:space="preserve">Now, the central government tried to impose a new </w:t>
      </w:r>
      <w:r>
        <w:rPr>
          <w:rFonts w:eastAsia="MS Mincho" w:cs="Times New Roman"/>
          <w:lang w:eastAsia="ja-JP"/>
        </w:rPr>
        <w:t xml:space="preserve">“irrigation tax”. This was defined as a “rent of State-owned irrigation infrastructure”, </w:t>
      </w:r>
      <w:r w:rsidR="004A6DF2">
        <w:rPr>
          <w:rFonts w:eastAsia="MS Mincho" w:cs="Times New Roman"/>
          <w:lang w:eastAsia="ja-JP"/>
        </w:rPr>
        <w:t xml:space="preserve">rather than as a tax on water. Its model was the “irrigation revenue” in India: a return on investment </w:t>
      </w:r>
      <w:r w:rsidR="00262265">
        <w:rPr>
          <w:rFonts w:eastAsia="MS Mincho" w:cs="Times New Roman"/>
          <w:lang w:eastAsia="ja-JP"/>
        </w:rPr>
        <w:t xml:space="preserve">in irrigation </w:t>
      </w:r>
      <w:r w:rsidR="004A6DF2">
        <w:rPr>
          <w:rFonts w:eastAsia="MS Mincho" w:cs="Times New Roman"/>
          <w:lang w:eastAsia="ja-JP"/>
        </w:rPr>
        <w:t xml:space="preserve">infrastructure </w:t>
      </w:r>
      <w:r w:rsidR="00262265">
        <w:rPr>
          <w:rFonts w:eastAsia="MS Mincho" w:cs="Times New Roman"/>
          <w:lang w:eastAsia="ja-JP"/>
        </w:rPr>
        <w:t xml:space="preserve">made by </w:t>
      </w:r>
      <w:r w:rsidR="004A6DF2">
        <w:rPr>
          <w:rFonts w:eastAsia="MS Mincho" w:cs="Times New Roman"/>
          <w:lang w:eastAsia="ja-JP"/>
        </w:rPr>
        <w:t>the imperial State. In Central Asia, though, the Soviet State ha</w:t>
      </w:r>
      <w:r w:rsidR="00262265">
        <w:rPr>
          <w:rFonts w:eastAsia="MS Mincho" w:cs="Times New Roman"/>
          <w:lang w:eastAsia="ja-JP"/>
        </w:rPr>
        <w:t>d</w:t>
      </w:r>
      <w:r w:rsidR="004A6DF2">
        <w:rPr>
          <w:rFonts w:eastAsia="MS Mincho" w:cs="Times New Roman"/>
          <w:lang w:eastAsia="ja-JP"/>
        </w:rPr>
        <w:t xml:space="preserve"> by and large expropriated canals and other facilities, </w:t>
      </w:r>
      <w:r w:rsidR="00262265">
        <w:rPr>
          <w:rFonts w:eastAsia="MS Mincho" w:cs="Times New Roman"/>
          <w:lang w:eastAsia="ja-JP"/>
        </w:rPr>
        <w:t xml:space="preserve">rather than </w:t>
      </w:r>
      <w:r w:rsidR="004A6DF2">
        <w:rPr>
          <w:rFonts w:eastAsia="MS Mincho" w:cs="Times New Roman"/>
          <w:lang w:eastAsia="ja-JP"/>
        </w:rPr>
        <w:t>buil</w:t>
      </w:r>
      <w:r w:rsidR="00262265">
        <w:rPr>
          <w:rFonts w:eastAsia="MS Mincho" w:cs="Times New Roman"/>
          <w:lang w:eastAsia="ja-JP"/>
        </w:rPr>
        <w:t>ding</w:t>
      </w:r>
      <w:r w:rsidR="004A6DF2">
        <w:rPr>
          <w:rFonts w:eastAsia="MS Mincho" w:cs="Times New Roman"/>
          <w:lang w:eastAsia="ja-JP"/>
        </w:rPr>
        <w:t xml:space="preserve"> them. With the “irrigation tax”, thus, the State was demanding from the population a return on investments it had </w:t>
      </w:r>
      <w:r w:rsidR="004A6DF2" w:rsidRPr="00A62B58">
        <w:rPr>
          <w:rFonts w:eastAsia="MS Mincho" w:cs="Times New Roman"/>
          <w:i/>
          <w:lang w:eastAsia="ja-JP"/>
        </w:rPr>
        <w:t>not</w:t>
      </w:r>
      <w:r w:rsidR="004A6DF2">
        <w:rPr>
          <w:rFonts w:eastAsia="MS Mincho" w:cs="Times New Roman"/>
          <w:lang w:eastAsia="ja-JP"/>
        </w:rPr>
        <w:t xml:space="preserve"> made.</w:t>
      </w:r>
      <w:r w:rsidR="00F11EF6">
        <w:rPr>
          <w:rStyle w:val="Rimandonotaapidipagina"/>
          <w:rFonts w:eastAsia="MS Mincho" w:cs="Times New Roman"/>
          <w:lang w:eastAsia="ja-JP"/>
        </w:rPr>
        <w:footnoteReference w:id="131"/>
      </w:r>
    </w:p>
    <w:p w:rsidR="009A2463" w:rsidRDefault="000B7415" w:rsidP="009A2463">
      <w:pPr>
        <w:spacing w:before="120" w:after="120" w:line="360" w:lineRule="auto"/>
        <w:jc w:val="both"/>
        <w:rPr>
          <w:rFonts w:eastAsia="MS Mincho" w:cs="Times New Roman"/>
          <w:lang w:eastAsia="ja-JP"/>
        </w:rPr>
      </w:pPr>
      <w:proofErr w:type="spellStart"/>
      <w:r>
        <w:rPr>
          <w:rFonts w:eastAsia="MS Mincho" w:cs="Times New Roman"/>
          <w:iCs/>
          <w:lang w:eastAsia="ja-JP"/>
        </w:rPr>
        <w:t>Sanjar</w:t>
      </w:r>
      <w:proofErr w:type="spellEnd"/>
      <w:r>
        <w:rPr>
          <w:rFonts w:eastAsia="MS Mincho" w:cs="Times New Roman"/>
          <w:iCs/>
          <w:lang w:eastAsia="ja-JP"/>
        </w:rPr>
        <w:t xml:space="preserve"> </w:t>
      </w:r>
      <w:proofErr w:type="spellStart"/>
      <w:r w:rsidR="00034773" w:rsidRPr="00E728A2">
        <w:rPr>
          <w:rFonts w:eastAsia="MS Mincho" w:cs="Times New Roman"/>
          <w:lang w:eastAsia="ja-JP"/>
        </w:rPr>
        <w:t>Asfendiarov</w:t>
      </w:r>
      <w:proofErr w:type="spellEnd"/>
      <w:r w:rsidR="00034773" w:rsidRPr="00E728A2">
        <w:rPr>
          <w:rFonts w:eastAsia="MS Mincho" w:cs="Times New Roman"/>
          <w:lang w:eastAsia="ja-JP"/>
        </w:rPr>
        <w:t xml:space="preserve"> was particularly vocal in defending the </w:t>
      </w:r>
      <w:r>
        <w:rPr>
          <w:rFonts w:eastAsia="MS Mincho" w:cs="Times New Roman"/>
          <w:lang w:eastAsia="ja-JP"/>
        </w:rPr>
        <w:t xml:space="preserve">old </w:t>
      </w:r>
      <w:r w:rsidR="00034773" w:rsidRPr="00E728A2">
        <w:rPr>
          <w:rFonts w:eastAsia="MS Mincho" w:cs="Times New Roman"/>
          <w:lang w:eastAsia="ja-JP"/>
        </w:rPr>
        <w:t xml:space="preserve">“water tax” </w:t>
      </w:r>
      <w:r>
        <w:rPr>
          <w:rFonts w:eastAsia="MS Mincho" w:cs="Times New Roman"/>
          <w:lang w:eastAsia="ja-JP"/>
        </w:rPr>
        <w:t xml:space="preserve">(as a step toward the monetisation of the </w:t>
      </w:r>
      <w:proofErr w:type="spellStart"/>
      <w:r w:rsidRPr="000B7415">
        <w:rPr>
          <w:rFonts w:eastAsia="MS Mincho" w:cs="Times New Roman"/>
          <w:i/>
          <w:iCs/>
          <w:lang w:eastAsia="ja-JP"/>
        </w:rPr>
        <w:t>naturopovinnost</w:t>
      </w:r>
      <w:proofErr w:type="spellEnd"/>
      <w:r w:rsidRPr="000B7415">
        <w:rPr>
          <w:rFonts w:eastAsia="MS Mincho" w:cs="Times New Roman"/>
          <w:i/>
          <w:iCs/>
          <w:lang w:eastAsia="ja-JP"/>
        </w:rPr>
        <w:t>’</w:t>
      </w:r>
      <w:r>
        <w:rPr>
          <w:rFonts w:eastAsia="MS Mincho" w:cs="Times New Roman"/>
          <w:lang w:eastAsia="ja-JP"/>
        </w:rPr>
        <w:t xml:space="preserve">) </w:t>
      </w:r>
      <w:r w:rsidR="00034773" w:rsidRPr="000B7415">
        <w:rPr>
          <w:rFonts w:eastAsia="MS Mincho" w:cs="Times New Roman"/>
          <w:lang w:eastAsia="ja-JP"/>
        </w:rPr>
        <w:t>against</w:t>
      </w:r>
      <w:r w:rsidR="00034773" w:rsidRPr="00E728A2">
        <w:rPr>
          <w:rFonts w:eastAsia="MS Mincho" w:cs="Times New Roman"/>
          <w:lang w:eastAsia="ja-JP"/>
        </w:rPr>
        <w:t xml:space="preserve"> the new “rent of irrigation facilities”</w:t>
      </w:r>
      <w:r w:rsidR="00965D24">
        <w:rPr>
          <w:rFonts w:eastAsia="MS Mincho" w:cs="Times New Roman"/>
          <w:lang w:eastAsia="ja-JP"/>
        </w:rPr>
        <w:t>.</w:t>
      </w:r>
      <w:r w:rsidR="009A2463">
        <w:rPr>
          <w:rFonts w:eastAsia="MS Mincho" w:cs="Times New Roman"/>
          <w:lang w:eastAsia="ja-JP"/>
        </w:rPr>
        <w:t xml:space="preserve"> The majority of the </w:t>
      </w:r>
      <w:proofErr w:type="spellStart"/>
      <w:r w:rsidR="009A2463">
        <w:rPr>
          <w:rFonts w:eastAsia="MS Mincho" w:cs="Times New Roman"/>
          <w:lang w:eastAsia="ja-JP"/>
        </w:rPr>
        <w:t>Turkestani</w:t>
      </w:r>
      <w:proofErr w:type="spellEnd"/>
      <w:r w:rsidR="009A2463">
        <w:rPr>
          <w:rFonts w:eastAsia="MS Mincho" w:cs="Times New Roman"/>
          <w:lang w:eastAsia="ja-JP"/>
        </w:rPr>
        <w:t xml:space="preserve"> council of people’s commissars sided with him and petitioned Moscow against the “irrigation tax”.</w:t>
      </w:r>
      <w:r w:rsidR="00965D24" w:rsidRPr="009C3777">
        <w:rPr>
          <w:rStyle w:val="Rimandonotaapidipagina"/>
        </w:rPr>
        <w:footnoteReference w:id="132"/>
      </w:r>
      <w:r w:rsidR="00965D24" w:rsidRPr="00E728A2">
        <w:rPr>
          <w:rFonts w:eastAsia="MS Mincho" w:cs="Times New Roman"/>
          <w:lang w:eastAsia="ja-JP"/>
        </w:rPr>
        <w:t xml:space="preserve"> </w:t>
      </w:r>
      <w:r w:rsidR="00034773" w:rsidRPr="00E728A2">
        <w:rPr>
          <w:rFonts w:eastAsia="MS Mincho" w:cs="Times New Roman"/>
          <w:lang w:eastAsia="ja-JP"/>
        </w:rPr>
        <w:t xml:space="preserve"> </w:t>
      </w:r>
      <w:r w:rsidR="009A2463">
        <w:rPr>
          <w:rFonts w:eastAsia="MS Mincho" w:cs="Times New Roman"/>
          <w:lang w:eastAsia="ja-JP"/>
        </w:rPr>
        <w:t xml:space="preserve">Only the </w:t>
      </w:r>
      <w:r w:rsidR="009A2463" w:rsidRPr="00E728A2">
        <w:rPr>
          <w:rFonts w:eastAsia="MS Mincho" w:cs="Times New Roman"/>
          <w:lang w:eastAsia="ja-JP"/>
        </w:rPr>
        <w:t xml:space="preserve">people’s commissar for finance and future deputy chair of the Party’s Central Asian Bureau, </w:t>
      </w:r>
      <w:proofErr w:type="spellStart"/>
      <w:r w:rsidR="009A2463" w:rsidRPr="00E728A2">
        <w:rPr>
          <w:rFonts w:eastAsia="MS Mincho" w:cs="Times New Roman"/>
          <w:lang w:eastAsia="ja-JP"/>
        </w:rPr>
        <w:t>Karklin</w:t>
      </w:r>
      <w:proofErr w:type="spellEnd"/>
      <w:r w:rsidR="009A2463" w:rsidRPr="00E728A2">
        <w:rPr>
          <w:rFonts w:eastAsia="MS Mincho" w:cs="Times New Roman"/>
          <w:lang w:eastAsia="ja-JP"/>
        </w:rPr>
        <w:t xml:space="preserve">, </w:t>
      </w:r>
      <w:r w:rsidR="009A2463">
        <w:rPr>
          <w:rFonts w:eastAsia="MS Mincho" w:cs="Times New Roman"/>
          <w:lang w:eastAsia="ja-JP"/>
        </w:rPr>
        <w:t>took Moscow’s side</w:t>
      </w:r>
      <w:r w:rsidR="009A2463" w:rsidRPr="00E728A2">
        <w:rPr>
          <w:rFonts w:eastAsia="MS Mincho" w:cs="Times New Roman"/>
          <w:lang w:eastAsia="ja-JP"/>
        </w:rPr>
        <w:t>, “because the decrees on taxes issued by the all-Russian central executive committee should be implemented in the whole federation”.</w:t>
      </w:r>
      <w:r w:rsidR="009A2463" w:rsidRPr="009C3777">
        <w:rPr>
          <w:rStyle w:val="Rimandonotaapidipagina"/>
        </w:rPr>
        <w:footnoteReference w:id="133"/>
      </w:r>
      <w:r w:rsidR="009A2463" w:rsidRPr="00E728A2">
        <w:rPr>
          <w:rFonts w:eastAsia="MS Mincho" w:cs="Times New Roman"/>
          <w:lang w:eastAsia="ja-JP"/>
        </w:rPr>
        <w:t xml:space="preserve"> </w:t>
      </w:r>
      <w:r w:rsidR="009A2463">
        <w:rPr>
          <w:rFonts w:eastAsia="MS Mincho" w:cs="Times New Roman"/>
          <w:lang w:eastAsia="ja-JP"/>
        </w:rPr>
        <w:t>He was convinced that</w:t>
      </w:r>
      <w:r w:rsidR="009A2463" w:rsidRPr="00E728A2">
        <w:rPr>
          <w:rFonts w:eastAsia="MS Mincho" w:cs="Times New Roman"/>
          <w:lang w:eastAsia="ja-JP"/>
        </w:rPr>
        <w:t xml:space="preserve"> </w:t>
      </w:r>
      <w:proofErr w:type="spellStart"/>
      <w:r w:rsidR="009A2463" w:rsidRPr="00E728A2">
        <w:rPr>
          <w:rFonts w:eastAsia="MS Mincho" w:cs="Times New Roman"/>
          <w:lang w:eastAsia="ja-JP"/>
        </w:rPr>
        <w:t>Turkestani</w:t>
      </w:r>
      <w:proofErr w:type="spellEnd"/>
      <w:r w:rsidR="009A2463" w:rsidRPr="00E728A2">
        <w:rPr>
          <w:rFonts w:eastAsia="MS Mincho" w:cs="Times New Roman"/>
          <w:lang w:eastAsia="ja-JP"/>
        </w:rPr>
        <w:t xml:space="preserve"> government would </w:t>
      </w:r>
      <w:r w:rsidR="009A2463">
        <w:rPr>
          <w:rFonts w:eastAsia="MS Mincho" w:cs="Times New Roman"/>
          <w:lang w:eastAsia="ja-JP"/>
        </w:rPr>
        <w:t>ba</w:t>
      </w:r>
      <w:r w:rsidR="009A2463" w:rsidRPr="00E728A2">
        <w:rPr>
          <w:rFonts w:eastAsia="MS Mincho" w:cs="Times New Roman"/>
          <w:lang w:eastAsia="ja-JP"/>
        </w:rPr>
        <w:t xml:space="preserve">ck </w:t>
      </w:r>
      <w:r w:rsidR="009A2463">
        <w:rPr>
          <w:rFonts w:eastAsia="MS Mincho" w:cs="Times New Roman"/>
          <w:lang w:eastAsia="ja-JP"/>
        </w:rPr>
        <w:t>down, but this did not happen.</w:t>
      </w:r>
      <w:r w:rsidR="009A2463" w:rsidRPr="009C3777">
        <w:rPr>
          <w:rStyle w:val="Rimandonotaapidipagina"/>
        </w:rPr>
        <w:footnoteReference w:id="134"/>
      </w:r>
      <w:r w:rsidR="009A2463" w:rsidRPr="00E728A2">
        <w:rPr>
          <w:rFonts w:eastAsia="MS Mincho" w:cs="Times New Roman"/>
          <w:lang w:eastAsia="ja-JP"/>
        </w:rPr>
        <w:t xml:space="preserve"> </w:t>
      </w:r>
    </w:p>
    <w:p w:rsidR="009A2463" w:rsidRDefault="009A2463" w:rsidP="003A1CF3">
      <w:pPr>
        <w:spacing w:before="120" w:after="120" w:line="360" w:lineRule="auto"/>
        <w:jc w:val="both"/>
        <w:rPr>
          <w:rFonts w:eastAsia="MS Mincho" w:cs="Times New Roman"/>
          <w:lang w:eastAsia="ja-JP"/>
        </w:rPr>
      </w:pPr>
      <w:r>
        <w:rPr>
          <w:rFonts w:eastAsia="MS Mincho" w:cs="Times New Roman"/>
          <w:lang w:eastAsia="ja-JP"/>
        </w:rPr>
        <w:t xml:space="preserve">Opposition to the “irrigation tax” had several </w:t>
      </w:r>
      <w:r w:rsidR="00EF2315">
        <w:rPr>
          <w:rFonts w:eastAsia="MS Mincho" w:cs="Times New Roman"/>
          <w:lang w:eastAsia="ja-JP"/>
        </w:rPr>
        <w:t>source</w:t>
      </w:r>
      <w:r>
        <w:rPr>
          <w:rFonts w:eastAsia="MS Mincho" w:cs="Times New Roman"/>
          <w:lang w:eastAsia="ja-JP"/>
        </w:rPr>
        <w:t>s</w:t>
      </w:r>
      <w:r w:rsidR="00965D24">
        <w:rPr>
          <w:rFonts w:eastAsia="MS Mincho" w:cs="Times New Roman"/>
          <w:lang w:eastAsia="ja-JP"/>
        </w:rPr>
        <w:t xml:space="preserve">. </w:t>
      </w:r>
      <w:r>
        <w:rPr>
          <w:rFonts w:eastAsia="MS Mincho" w:cs="Times New Roman"/>
          <w:lang w:eastAsia="ja-JP"/>
        </w:rPr>
        <w:t xml:space="preserve">First, </w:t>
      </w:r>
      <w:r w:rsidRPr="00E728A2">
        <w:rPr>
          <w:rFonts w:eastAsia="MS Mincho" w:cs="Times New Roman"/>
          <w:lang w:eastAsia="ja-JP"/>
        </w:rPr>
        <w:t xml:space="preserve">“irrigation facilities” </w:t>
      </w:r>
      <w:r>
        <w:rPr>
          <w:rFonts w:eastAsia="MS Mincho" w:cs="Times New Roman"/>
          <w:lang w:eastAsia="ja-JP"/>
        </w:rPr>
        <w:t xml:space="preserve">were </w:t>
      </w:r>
      <w:r w:rsidRPr="00E728A2">
        <w:rPr>
          <w:rFonts w:eastAsia="MS Mincho" w:cs="Times New Roman"/>
          <w:lang w:eastAsia="ja-JP"/>
        </w:rPr>
        <w:t xml:space="preserve">owned by the all-Russian State, </w:t>
      </w:r>
      <w:r>
        <w:rPr>
          <w:rFonts w:eastAsia="MS Mincho" w:cs="Times New Roman"/>
          <w:lang w:eastAsia="ja-JP"/>
        </w:rPr>
        <w:t>so the</w:t>
      </w:r>
      <w:r w:rsidRPr="00E728A2">
        <w:rPr>
          <w:rFonts w:eastAsia="MS Mincho" w:cs="Times New Roman"/>
          <w:lang w:eastAsia="ja-JP"/>
        </w:rPr>
        <w:t xml:space="preserve"> revenue from the “irrigation tax” would have been out of Tashkent’s control</w:t>
      </w:r>
      <w:r>
        <w:rPr>
          <w:rFonts w:eastAsia="MS Mincho" w:cs="Times New Roman"/>
          <w:iCs/>
          <w:lang w:eastAsia="ja-JP"/>
        </w:rPr>
        <w:t xml:space="preserve">. (Water, by contrast, had been defined until then as “property” or “domain” of the </w:t>
      </w:r>
      <w:r>
        <w:rPr>
          <w:rFonts w:eastAsia="MS Mincho" w:cs="Times New Roman"/>
          <w:i/>
          <w:lang w:eastAsia="ja-JP"/>
        </w:rPr>
        <w:t xml:space="preserve">Turkestan </w:t>
      </w:r>
      <w:r>
        <w:rPr>
          <w:rFonts w:eastAsia="MS Mincho" w:cs="Times New Roman"/>
          <w:iCs/>
          <w:lang w:eastAsia="ja-JP"/>
        </w:rPr>
        <w:t>republic: only in the 1929 code did the Soviet Union become the “exclusive owner” of water in Uzbekistan.) Second</w:t>
      </w:r>
      <w:r w:rsidR="00965D24">
        <w:rPr>
          <w:rFonts w:eastAsia="MS Mincho" w:cs="Times New Roman"/>
          <w:lang w:eastAsia="ja-JP"/>
        </w:rPr>
        <w:t>,</w:t>
      </w:r>
      <w:r w:rsidR="00965D24" w:rsidRPr="003A1CF3">
        <w:rPr>
          <w:rFonts w:eastAsia="MS Mincho" w:cs="Times New Roman"/>
          <w:lang w:eastAsia="ja-JP"/>
        </w:rPr>
        <w:t xml:space="preserve"> </w:t>
      </w:r>
      <w:r w:rsidR="00965D24">
        <w:rPr>
          <w:rFonts w:eastAsia="MS Mincho" w:cs="Times New Roman"/>
          <w:lang w:eastAsia="ja-JP"/>
        </w:rPr>
        <w:t xml:space="preserve">this was </w:t>
      </w:r>
      <w:r w:rsidR="00965D24" w:rsidRPr="00E728A2">
        <w:rPr>
          <w:rFonts w:eastAsia="MS Mincho" w:cs="Times New Roman"/>
          <w:lang w:eastAsia="ja-JP"/>
        </w:rPr>
        <w:t xml:space="preserve">an additional burden for the </w:t>
      </w:r>
      <w:proofErr w:type="spellStart"/>
      <w:r w:rsidR="00965D24" w:rsidRPr="00E728A2">
        <w:rPr>
          <w:rFonts w:eastAsia="MS Mincho" w:cs="Times New Roman"/>
          <w:lang w:eastAsia="ja-JP"/>
        </w:rPr>
        <w:t>Turkestani</w:t>
      </w:r>
      <w:proofErr w:type="spellEnd"/>
      <w:r w:rsidR="00965D24" w:rsidRPr="00E728A2">
        <w:rPr>
          <w:rFonts w:eastAsia="MS Mincho" w:cs="Times New Roman"/>
          <w:lang w:eastAsia="ja-JP"/>
        </w:rPr>
        <w:t xml:space="preserve"> peasantry, because</w:t>
      </w:r>
      <w:r w:rsidR="00F11EF6">
        <w:rPr>
          <w:rFonts w:eastAsia="MS Mincho" w:cs="Times New Roman"/>
          <w:lang w:eastAsia="ja-JP"/>
        </w:rPr>
        <w:t xml:space="preserve"> in practice</w:t>
      </w:r>
      <w:r w:rsidR="00965D24" w:rsidRPr="00E728A2">
        <w:rPr>
          <w:rFonts w:eastAsia="MS Mincho" w:cs="Times New Roman"/>
          <w:lang w:eastAsia="ja-JP"/>
        </w:rPr>
        <w:t xml:space="preserve"> it </w:t>
      </w:r>
      <w:r w:rsidR="00F11EF6">
        <w:rPr>
          <w:rFonts w:eastAsia="MS Mincho" w:cs="Times New Roman"/>
          <w:lang w:eastAsia="ja-JP"/>
        </w:rPr>
        <w:t>could</w:t>
      </w:r>
      <w:r w:rsidR="00965D24" w:rsidRPr="00E728A2">
        <w:rPr>
          <w:rFonts w:eastAsia="MS Mincho" w:cs="Times New Roman"/>
          <w:lang w:eastAsia="ja-JP"/>
        </w:rPr>
        <w:t xml:space="preserve"> not replace </w:t>
      </w:r>
      <w:r w:rsidR="00965D24">
        <w:rPr>
          <w:rFonts w:eastAsia="MS Mincho" w:cs="Times New Roman"/>
          <w:lang w:eastAsia="ja-JP"/>
        </w:rPr>
        <w:t xml:space="preserve">the </w:t>
      </w:r>
      <w:r w:rsidR="00F11EF6">
        <w:rPr>
          <w:rFonts w:eastAsia="MS Mincho" w:cs="Times New Roman"/>
          <w:lang w:eastAsia="ja-JP"/>
        </w:rPr>
        <w:t xml:space="preserve">still indispensable </w:t>
      </w:r>
      <w:proofErr w:type="spellStart"/>
      <w:r w:rsidR="00965D24">
        <w:rPr>
          <w:rFonts w:eastAsia="MS Mincho" w:cs="Times New Roman"/>
          <w:i/>
          <w:iCs/>
          <w:lang w:eastAsia="ja-JP"/>
        </w:rPr>
        <w:t>corvée</w:t>
      </w:r>
      <w:proofErr w:type="spellEnd"/>
      <w:r w:rsidR="00965D24">
        <w:rPr>
          <w:rFonts w:eastAsia="MS Mincho" w:cs="Times New Roman"/>
          <w:iCs/>
          <w:lang w:eastAsia="ja-JP"/>
        </w:rPr>
        <w:t xml:space="preserve"> </w:t>
      </w:r>
      <w:r w:rsidR="00BB4089">
        <w:rPr>
          <w:rFonts w:eastAsia="MS Mincho" w:cs="Times New Roman"/>
          <w:iCs/>
          <w:lang w:eastAsia="ja-JP"/>
        </w:rPr>
        <w:t xml:space="preserve">(although it replaced </w:t>
      </w:r>
      <w:r w:rsidR="00F11EF6">
        <w:rPr>
          <w:rFonts w:eastAsia="MS Mincho" w:cs="Times New Roman"/>
          <w:iCs/>
          <w:lang w:eastAsia="ja-JP"/>
        </w:rPr>
        <w:t xml:space="preserve">the </w:t>
      </w:r>
      <w:r w:rsidR="00965D24">
        <w:rPr>
          <w:rFonts w:eastAsia="MS Mincho" w:cs="Times New Roman"/>
          <w:iCs/>
          <w:lang w:eastAsia="ja-JP"/>
        </w:rPr>
        <w:t>“water tax”</w:t>
      </w:r>
      <w:r w:rsidR="00BB4089">
        <w:rPr>
          <w:rFonts w:eastAsia="MS Mincho" w:cs="Times New Roman"/>
          <w:iCs/>
          <w:lang w:eastAsia="ja-JP"/>
        </w:rPr>
        <w:t>)</w:t>
      </w:r>
      <w:r w:rsidR="00965D24">
        <w:rPr>
          <w:rFonts w:eastAsia="MS Mincho" w:cs="Times New Roman"/>
          <w:lang w:eastAsia="ja-JP"/>
        </w:rPr>
        <w:t>.</w:t>
      </w:r>
      <w:r w:rsidR="00BB4089">
        <w:rPr>
          <w:rStyle w:val="Rimandonotaapidipagina"/>
          <w:rFonts w:eastAsia="MS Mincho" w:cs="Times New Roman"/>
          <w:lang w:eastAsia="ja-JP"/>
        </w:rPr>
        <w:footnoteReference w:id="135"/>
      </w:r>
    </w:p>
    <w:p w:rsidR="00231C2E" w:rsidRDefault="009A2463">
      <w:pPr>
        <w:spacing w:before="120" w:after="120" w:line="360" w:lineRule="auto"/>
        <w:jc w:val="both"/>
        <w:rPr>
          <w:rFonts w:eastAsia="MS Mincho" w:cs="Times New Roman"/>
          <w:lang w:eastAsia="ja-JP"/>
        </w:rPr>
      </w:pPr>
      <w:r>
        <w:rPr>
          <w:rFonts w:eastAsia="MS Mincho" w:cs="Times New Roman"/>
          <w:lang w:eastAsia="ja-JP"/>
        </w:rPr>
        <w:t xml:space="preserve">Those who opposed the new duty were right in thinking that its introduction would have provoked discontent. </w:t>
      </w:r>
      <w:r w:rsidR="00BB4089">
        <w:rPr>
          <w:rFonts w:eastAsia="MS Mincho" w:cs="Times New Roman"/>
          <w:lang w:eastAsia="ja-JP"/>
        </w:rPr>
        <w:t xml:space="preserve">In combination with water shortages, in 1923 a political crisis around payments for irrigation engulfed Samarkand province. As explained below, this ultimately led to a further delay in the implementation of the “irrigation tax”, which was put off to 1924. </w:t>
      </w:r>
      <w:r w:rsidR="00FA3E59">
        <w:rPr>
          <w:rFonts w:eastAsia="MS Mincho" w:cs="Times New Roman"/>
          <w:lang w:eastAsia="ja-JP"/>
        </w:rPr>
        <w:t xml:space="preserve">Although less alarming than in the two preceding years, the agricultural season of 1923 looked problematic from the very beginning. The breakdown of infrastructure led to water shortages, often accompanied by floods, in particular in two areas: first, in the Tashkent province, at the tail end of the </w:t>
      </w:r>
      <w:proofErr w:type="spellStart"/>
      <w:r w:rsidR="00FA3E59">
        <w:rPr>
          <w:rFonts w:eastAsia="MS Mincho" w:cs="Times New Roman"/>
          <w:lang w:eastAsia="ja-JP"/>
        </w:rPr>
        <w:t>Zakh</w:t>
      </w:r>
      <w:proofErr w:type="spellEnd"/>
      <w:r w:rsidR="00FA3E59">
        <w:rPr>
          <w:rFonts w:eastAsia="MS Mincho" w:cs="Times New Roman"/>
          <w:lang w:eastAsia="ja-JP"/>
        </w:rPr>
        <w:t xml:space="preserve"> and, to a lesser extent, in the Hungry Steppe; second, in the Samarkand province, along the </w:t>
      </w:r>
      <w:proofErr w:type="spellStart"/>
      <w:r w:rsidR="00FA3E59">
        <w:rPr>
          <w:rFonts w:eastAsia="MS Mincho" w:cs="Times New Roman"/>
          <w:lang w:eastAsia="ja-JP"/>
        </w:rPr>
        <w:t>Dargom</w:t>
      </w:r>
      <w:proofErr w:type="spellEnd"/>
      <w:r w:rsidR="00FA3E59">
        <w:rPr>
          <w:rFonts w:eastAsia="MS Mincho" w:cs="Times New Roman"/>
          <w:lang w:eastAsia="ja-JP"/>
        </w:rPr>
        <w:t xml:space="preserve"> and, subordinately, the </w:t>
      </w:r>
      <w:proofErr w:type="spellStart"/>
      <w:r w:rsidR="00FA3E59">
        <w:rPr>
          <w:rFonts w:eastAsia="MS Mincho" w:cs="Times New Roman"/>
          <w:lang w:eastAsia="ja-JP"/>
        </w:rPr>
        <w:t>Pai-aryq</w:t>
      </w:r>
      <w:proofErr w:type="spellEnd"/>
      <w:r w:rsidR="00FA3E59">
        <w:rPr>
          <w:rFonts w:eastAsia="MS Mincho" w:cs="Times New Roman"/>
          <w:lang w:eastAsia="ja-JP"/>
        </w:rPr>
        <w:t xml:space="preserve">, </w:t>
      </w:r>
      <w:proofErr w:type="spellStart"/>
      <w:r w:rsidR="00FA3E59">
        <w:rPr>
          <w:rFonts w:eastAsia="MS Mincho" w:cs="Times New Roman"/>
          <w:lang w:eastAsia="ja-JP"/>
        </w:rPr>
        <w:t>Bulungur</w:t>
      </w:r>
      <w:proofErr w:type="spellEnd"/>
      <w:r w:rsidR="00FA3E59">
        <w:rPr>
          <w:rFonts w:eastAsia="MS Mincho" w:cs="Times New Roman"/>
          <w:lang w:eastAsia="ja-JP"/>
        </w:rPr>
        <w:t xml:space="preserve">, and </w:t>
      </w:r>
      <w:proofErr w:type="spellStart"/>
      <w:r w:rsidR="00FA3E59">
        <w:rPr>
          <w:rFonts w:eastAsia="MS Mincho" w:cs="Times New Roman"/>
          <w:lang w:eastAsia="ja-JP"/>
        </w:rPr>
        <w:t>Palvan-aryq</w:t>
      </w:r>
      <w:proofErr w:type="spellEnd"/>
      <w:r w:rsidR="00FA3E59">
        <w:rPr>
          <w:rFonts w:eastAsia="MS Mincho" w:cs="Times New Roman"/>
          <w:lang w:eastAsia="ja-JP"/>
        </w:rPr>
        <w:t xml:space="preserve"> systems. </w:t>
      </w:r>
      <w:r w:rsidR="00675C87" w:rsidRPr="00E728A2">
        <w:rPr>
          <w:rFonts w:eastAsia="MS Mincho" w:cs="Times New Roman"/>
          <w:lang w:eastAsia="ja-JP"/>
        </w:rPr>
        <w:t xml:space="preserve">The administrators of the </w:t>
      </w:r>
      <w:proofErr w:type="spellStart"/>
      <w:r w:rsidR="00675C87" w:rsidRPr="00E728A2">
        <w:rPr>
          <w:rFonts w:eastAsia="MS Mincho" w:cs="Times New Roman"/>
          <w:lang w:eastAsia="ja-JP"/>
        </w:rPr>
        <w:t>Zeravshan</w:t>
      </w:r>
      <w:proofErr w:type="spellEnd"/>
      <w:r w:rsidR="00675C87" w:rsidRPr="00E728A2">
        <w:rPr>
          <w:rFonts w:eastAsia="MS Mincho" w:cs="Times New Roman"/>
          <w:lang w:eastAsia="ja-JP"/>
        </w:rPr>
        <w:t xml:space="preserve"> and </w:t>
      </w:r>
      <w:proofErr w:type="spellStart"/>
      <w:r w:rsidR="00675C87" w:rsidRPr="00E728A2">
        <w:rPr>
          <w:rFonts w:eastAsia="MS Mincho" w:cs="Times New Roman"/>
          <w:lang w:eastAsia="ja-JP"/>
        </w:rPr>
        <w:t>Dargom</w:t>
      </w:r>
      <w:proofErr w:type="spellEnd"/>
      <w:r w:rsidR="00675C87" w:rsidRPr="00E728A2">
        <w:rPr>
          <w:rFonts w:eastAsia="MS Mincho" w:cs="Times New Roman"/>
          <w:lang w:eastAsia="ja-JP"/>
        </w:rPr>
        <w:t xml:space="preserve"> water systems were still applying the local rules on </w:t>
      </w:r>
      <w:proofErr w:type="spellStart"/>
      <w:r w:rsidR="00675C87" w:rsidRPr="00231C2E">
        <w:rPr>
          <w:rFonts w:eastAsia="MS Mincho" w:cs="Times New Roman"/>
          <w:i/>
          <w:lang w:eastAsia="ja-JP"/>
        </w:rPr>
        <w:t>naturopovinnost</w:t>
      </w:r>
      <w:proofErr w:type="spellEnd"/>
      <w:r w:rsidR="00675C87" w:rsidRPr="00231C2E">
        <w:rPr>
          <w:rFonts w:eastAsia="MS Mincho" w:cs="Times New Roman"/>
          <w:i/>
          <w:lang w:eastAsia="ja-JP"/>
        </w:rPr>
        <w:t>’</w:t>
      </w:r>
      <w:r w:rsidR="0064637C">
        <w:rPr>
          <w:rFonts w:eastAsia="MS Mincho" w:cs="Times New Roman"/>
          <w:lang w:eastAsia="ja-JP"/>
        </w:rPr>
        <w:t xml:space="preserve">, </w:t>
      </w:r>
      <w:r w:rsidR="00675C87" w:rsidRPr="0064637C">
        <w:rPr>
          <w:rFonts w:eastAsia="MS Mincho" w:cs="Times New Roman"/>
          <w:lang w:eastAsia="ja-JP"/>
        </w:rPr>
        <w:t>to</w:t>
      </w:r>
      <w:r w:rsidR="00675C87" w:rsidRPr="00E728A2">
        <w:rPr>
          <w:rFonts w:eastAsia="MS Mincho" w:cs="Times New Roman"/>
          <w:lang w:eastAsia="ja-JP"/>
        </w:rPr>
        <w:t xml:space="preserve"> be paid in cash everywhere but in the </w:t>
      </w:r>
      <w:proofErr w:type="spellStart"/>
      <w:r w:rsidR="00675C87" w:rsidRPr="00E728A2">
        <w:rPr>
          <w:rFonts w:eastAsia="MS Mincho" w:cs="Times New Roman"/>
          <w:lang w:eastAsia="ja-JP"/>
        </w:rPr>
        <w:t>Juma-Bazar</w:t>
      </w:r>
      <w:proofErr w:type="spellEnd"/>
      <w:r w:rsidR="00675C87" w:rsidRPr="00E728A2">
        <w:rPr>
          <w:rFonts w:eastAsia="MS Mincho" w:cs="Times New Roman"/>
          <w:lang w:eastAsia="ja-JP"/>
        </w:rPr>
        <w:t xml:space="preserve"> district, where villagers provided labour</w:t>
      </w:r>
      <w:r w:rsidR="00675C87">
        <w:rPr>
          <w:rFonts w:eastAsia="MS Mincho" w:cs="Times New Roman"/>
          <w:lang w:eastAsia="ja-JP"/>
        </w:rPr>
        <w:t xml:space="preserve"> instead. In 1923 the yearly repairs and cleaning were delayed, though, because damage to the infrastructure of the </w:t>
      </w:r>
      <w:proofErr w:type="spellStart"/>
      <w:r w:rsidR="00675C87">
        <w:rPr>
          <w:rFonts w:eastAsia="MS Mincho" w:cs="Times New Roman"/>
          <w:lang w:eastAsia="ja-JP"/>
        </w:rPr>
        <w:t>Dargom</w:t>
      </w:r>
      <w:proofErr w:type="spellEnd"/>
      <w:r w:rsidR="00675C87">
        <w:rPr>
          <w:rFonts w:eastAsia="MS Mincho" w:cs="Times New Roman"/>
          <w:lang w:eastAsia="ja-JP"/>
        </w:rPr>
        <w:t xml:space="preserve"> canal led to floods. Subsequent works conducted during the summer did not suffice to recover normalcy. In addition, during the </w:t>
      </w:r>
      <w:r w:rsidR="00EF2315">
        <w:rPr>
          <w:rFonts w:eastAsia="MS Mincho" w:cs="Times New Roman"/>
          <w:lang w:eastAsia="ja-JP"/>
        </w:rPr>
        <w:t xml:space="preserve">growing </w:t>
      </w:r>
      <w:r w:rsidR="00675C87">
        <w:rPr>
          <w:rFonts w:eastAsia="MS Mincho" w:cs="Times New Roman"/>
          <w:lang w:eastAsia="ja-JP"/>
        </w:rPr>
        <w:t xml:space="preserve">season it appeared that an exceptionally low level of water threatened the fate of the already reduced sown acreage. As related by the Cotton Committee’s organ, the </w:t>
      </w:r>
      <w:proofErr w:type="spellStart"/>
      <w:r w:rsidR="00675C87">
        <w:rPr>
          <w:rFonts w:eastAsia="MS Mincho" w:cs="Times New Roman"/>
          <w:i/>
          <w:iCs/>
          <w:lang w:eastAsia="ja-JP"/>
        </w:rPr>
        <w:t>Vodkhoz</w:t>
      </w:r>
      <w:proofErr w:type="spellEnd"/>
      <w:r w:rsidR="00675C87">
        <w:rPr>
          <w:rFonts w:eastAsia="MS Mincho" w:cs="Times New Roman"/>
          <w:lang w:eastAsia="ja-JP"/>
        </w:rPr>
        <w:t xml:space="preserve"> of Samarkand province </w:t>
      </w:r>
      <w:r w:rsidR="00231C2E">
        <w:rPr>
          <w:rFonts w:eastAsia="MS Mincho" w:cs="Times New Roman"/>
          <w:lang w:eastAsia="ja-JP"/>
        </w:rPr>
        <w:t>was impotent</w:t>
      </w:r>
      <w:r w:rsidR="00675C87">
        <w:rPr>
          <w:rFonts w:eastAsia="MS Mincho" w:cs="Times New Roman"/>
          <w:lang w:eastAsia="ja-JP"/>
        </w:rPr>
        <w:t>, confronted with a rapidly deteriorating situation.</w:t>
      </w:r>
      <w:r w:rsidR="00231C2E">
        <w:rPr>
          <w:rStyle w:val="Rimandonotaapidipagina"/>
          <w:rFonts w:eastAsia="MS Mincho" w:cs="Times New Roman"/>
          <w:lang w:eastAsia="ja-JP"/>
        </w:rPr>
        <w:footnoteReference w:id="136"/>
      </w:r>
      <w:r w:rsidR="00675C87">
        <w:rPr>
          <w:rFonts w:eastAsia="MS Mincho" w:cs="Times New Roman"/>
          <w:lang w:eastAsia="ja-JP"/>
        </w:rPr>
        <w:t xml:space="preserve"> </w:t>
      </w:r>
    </w:p>
    <w:p w:rsidR="00D07B6B" w:rsidRDefault="00231C2E" w:rsidP="001A23CB">
      <w:pPr>
        <w:spacing w:before="120" w:after="120" w:line="360" w:lineRule="auto"/>
        <w:jc w:val="both"/>
        <w:rPr>
          <w:rFonts w:eastAsia="MS Mincho" w:cs="Times New Roman"/>
          <w:lang w:eastAsia="ja-JP"/>
        </w:rPr>
      </w:pPr>
      <w:r>
        <w:rPr>
          <w:rFonts w:eastAsia="MS Mincho" w:cs="Times New Roman"/>
          <w:lang w:eastAsia="ja-JP"/>
        </w:rPr>
        <w:t xml:space="preserve">It was at this point that the water crisis in Samarkand province turned into a political one. In order to gather enough extra monies to patch up the emergency, the </w:t>
      </w:r>
      <w:proofErr w:type="spellStart"/>
      <w:r w:rsidR="00857F77" w:rsidRPr="00E728A2">
        <w:rPr>
          <w:rFonts w:eastAsia="MS Mincho" w:cs="Times New Roman"/>
          <w:lang w:eastAsia="ja-JP"/>
        </w:rPr>
        <w:t>Turkestani</w:t>
      </w:r>
      <w:proofErr w:type="spellEnd"/>
      <w:r w:rsidR="00857F77" w:rsidRPr="00E728A2">
        <w:rPr>
          <w:rFonts w:eastAsia="MS Mincho" w:cs="Times New Roman"/>
          <w:lang w:eastAsia="ja-JP"/>
        </w:rPr>
        <w:t xml:space="preserve"> </w:t>
      </w:r>
      <w:proofErr w:type="spellStart"/>
      <w:r w:rsidR="00857F77" w:rsidRPr="00E728A2">
        <w:rPr>
          <w:rFonts w:eastAsia="MS Mincho" w:cs="Times New Roman"/>
          <w:lang w:eastAsia="ja-JP"/>
        </w:rPr>
        <w:t>Narkomzem</w:t>
      </w:r>
      <w:proofErr w:type="spellEnd"/>
      <w:r w:rsidR="00675C87">
        <w:rPr>
          <w:rFonts w:eastAsia="MS Mincho" w:cs="Times New Roman"/>
          <w:lang w:eastAsia="ja-JP"/>
        </w:rPr>
        <w:t>,</w:t>
      </w:r>
      <w:r w:rsidR="00857F77" w:rsidRPr="00E728A2">
        <w:rPr>
          <w:rFonts w:eastAsia="MS Mincho" w:cs="Times New Roman"/>
          <w:lang w:eastAsia="ja-JP"/>
        </w:rPr>
        <w:t xml:space="preserve"> </w:t>
      </w:r>
      <w:r w:rsidR="00675C87">
        <w:rPr>
          <w:rFonts w:eastAsia="MS Mincho" w:cs="Times New Roman"/>
          <w:lang w:eastAsia="ja-JP"/>
        </w:rPr>
        <w:t>speaking through the head of the republican Water Administration Mikhail</w:t>
      </w:r>
      <w:r w:rsidR="00857F77" w:rsidRPr="00E728A2">
        <w:rPr>
          <w:rFonts w:eastAsia="MS Mincho" w:cs="Times New Roman"/>
          <w:lang w:eastAsia="ja-JP"/>
        </w:rPr>
        <w:t xml:space="preserve"> </w:t>
      </w:r>
      <w:proofErr w:type="spellStart"/>
      <w:r w:rsidR="00857F77" w:rsidRPr="00E728A2">
        <w:rPr>
          <w:rFonts w:eastAsia="MS Mincho" w:cs="Times New Roman"/>
          <w:lang w:eastAsia="ja-JP"/>
        </w:rPr>
        <w:t>Rykunov</w:t>
      </w:r>
      <w:proofErr w:type="spellEnd"/>
      <w:r w:rsidR="00857F77" w:rsidRPr="00E728A2">
        <w:rPr>
          <w:rFonts w:eastAsia="MS Mincho" w:cs="Times New Roman"/>
          <w:lang w:eastAsia="ja-JP"/>
        </w:rPr>
        <w:t>, proposed “to distribute water to the population against payment” (</w:t>
      </w:r>
      <w:proofErr w:type="spellStart"/>
      <w:r w:rsidR="00857F77" w:rsidRPr="00E728A2">
        <w:rPr>
          <w:rFonts w:eastAsia="MS Mincho" w:cs="Times New Roman"/>
          <w:i/>
          <w:iCs/>
          <w:lang w:eastAsia="ja-JP"/>
        </w:rPr>
        <w:t>otpusk</w:t>
      </w:r>
      <w:proofErr w:type="spellEnd"/>
      <w:r w:rsidR="00857F77" w:rsidRPr="00E728A2">
        <w:rPr>
          <w:rFonts w:eastAsia="MS Mincho" w:cs="Times New Roman"/>
          <w:i/>
          <w:iCs/>
          <w:lang w:eastAsia="ja-JP"/>
        </w:rPr>
        <w:t xml:space="preserve"> </w:t>
      </w:r>
      <w:proofErr w:type="spellStart"/>
      <w:r w:rsidR="00857F77" w:rsidRPr="00E728A2">
        <w:rPr>
          <w:rFonts w:eastAsia="MS Mincho" w:cs="Times New Roman"/>
          <w:i/>
          <w:iCs/>
          <w:lang w:eastAsia="ja-JP"/>
        </w:rPr>
        <w:t>naseleniyu</w:t>
      </w:r>
      <w:proofErr w:type="spellEnd"/>
      <w:r w:rsidR="00857F77" w:rsidRPr="00E728A2">
        <w:rPr>
          <w:rFonts w:eastAsia="MS Mincho" w:cs="Times New Roman"/>
          <w:i/>
          <w:iCs/>
          <w:lang w:eastAsia="ja-JP"/>
        </w:rPr>
        <w:t xml:space="preserve"> </w:t>
      </w:r>
      <w:proofErr w:type="spellStart"/>
      <w:r w:rsidR="00857F77" w:rsidRPr="00E728A2">
        <w:rPr>
          <w:rFonts w:eastAsia="MS Mincho" w:cs="Times New Roman"/>
          <w:i/>
          <w:iCs/>
          <w:lang w:eastAsia="ja-JP"/>
        </w:rPr>
        <w:t>vody</w:t>
      </w:r>
      <w:proofErr w:type="spellEnd"/>
      <w:r w:rsidR="00857F77" w:rsidRPr="00E728A2">
        <w:rPr>
          <w:rFonts w:eastAsia="MS Mincho" w:cs="Times New Roman"/>
          <w:i/>
          <w:iCs/>
          <w:lang w:eastAsia="ja-JP"/>
        </w:rPr>
        <w:t xml:space="preserve"> </w:t>
      </w:r>
      <w:proofErr w:type="spellStart"/>
      <w:r w:rsidR="00857F77" w:rsidRPr="00E728A2">
        <w:rPr>
          <w:rFonts w:eastAsia="MS Mincho" w:cs="Times New Roman"/>
          <w:i/>
          <w:iCs/>
          <w:lang w:eastAsia="ja-JP"/>
        </w:rPr>
        <w:t>za</w:t>
      </w:r>
      <w:proofErr w:type="spellEnd"/>
      <w:r w:rsidR="00857F77" w:rsidRPr="00E728A2">
        <w:rPr>
          <w:rFonts w:eastAsia="MS Mincho" w:cs="Times New Roman"/>
          <w:i/>
          <w:iCs/>
          <w:lang w:eastAsia="ja-JP"/>
        </w:rPr>
        <w:t xml:space="preserve"> </w:t>
      </w:r>
      <w:proofErr w:type="spellStart"/>
      <w:r w:rsidR="00857F77" w:rsidRPr="00E728A2">
        <w:rPr>
          <w:rFonts w:eastAsia="MS Mincho" w:cs="Times New Roman"/>
          <w:i/>
          <w:iCs/>
          <w:lang w:eastAsia="ja-JP"/>
        </w:rPr>
        <w:t>platu</w:t>
      </w:r>
      <w:proofErr w:type="spellEnd"/>
      <w:r w:rsidR="00857F77" w:rsidRPr="00E728A2">
        <w:rPr>
          <w:rFonts w:eastAsia="MS Mincho" w:cs="Times New Roman"/>
          <w:lang w:eastAsia="ja-JP"/>
        </w:rPr>
        <w:t>)</w:t>
      </w:r>
      <w:r w:rsidR="0064637C">
        <w:rPr>
          <w:rFonts w:eastAsia="MS Mincho" w:cs="Times New Roman"/>
          <w:lang w:eastAsia="ja-JP"/>
        </w:rPr>
        <w:t xml:space="preserve">. </w:t>
      </w:r>
      <w:r w:rsidR="00857F77" w:rsidRPr="00E728A2">
        <w:rPr>
          <w:rFonts w:eastAsia="MS Mincho" w:cs="Times New Roman"/>
          <w:lang w:eastAsia="ja-JP"/>
        </w:rPr>
        <w:t>The payment would remain very low</w:t>
      </w:r>
      <w:r w:rsidRPr="00E728A2">
        <w:rPr>
          <w:rFonts w:eastAsia="MS Mincho" w:cs="Times New Roman"/>
          <w:lang w:eastAsia="ja-JP"/>
        </w:rPr>
        <w:t>,</w:t>
      </w:r>
      <w:r>
        <w:rPr>
          <w:rFonts w:eastAsia="MS Mincho" w:cs="Times New Roman"/>
          <w:lang w:eastAsia="ja-JP"/>
        </w:rPr>
        <w:t xml:space="preserve"> he assured, </w:t>
      </w:r>
      <w:r w:rsidR="00DB79BE" w:rsidRPr="00E728A2">
        <w:rPr>
          <w:rFonts w:eastAsia="MS Mincho" w:cs="Times New Roman"/>
          <w:iCs/>
          <w:lang w:eastAsia="ja-JP"/>
        </w:rPr>
        <w:t>if</w:t>
      </w:r>
      <w:r w:rsidR="00857F77" w:rsidRPr="00E728A2">
        <w:rPr>
          <w:rFonts w:eastAsia="MS Mincho" w:cs="Times New Roman"/>
          <w:lang w:eastAsia="ja-JP"/>
        </w:rPr>
        <w:t xml:space="preserve"> everybody were to pay one’s due.</w:t>
      </w:r>
      <w:r w:rsidR="00093D5F" w:rsidRPr="009C3777">
        <w:rPr>
          <w:rStyle w:val="Rimandonotaapidipagina"/>
        </w:rPr>
        <w:footnoteReference w:id="137"/>
      </w:r>
      <w:r w:rsidR="00857F77" w:rsidRPr="00E728A2">
        <w:rPr>
          <w:rFonts w:eastAsia="MS Mincho" w:cs="Times New Roman"/>
          <w:lang w:eastAsia="ja-JP"/>
        </w:rPr>
        <w:t xml:space="preserve"> </w:t>
      </w:r>
      <w:r>
        <w:rPr>
          <w:rFonts w:eastAsia="MS Mincho" w:cs="Times New Roman"/>
          <w:lang w:eastAsia="ja-JP"/>
        </w:rPr>
        <w:t xml:space="preserve">This was an imprudent move, because this “payment for water” was coming on the top of the ordinary </w:t>
      </w:r>
      <w:proofErr w:type="spellStart"/>
      <w:r>
        <w:rPr>
          <w:rFonts w:eastAsia="MS Mincho" w:cs="Times New Roman"/>
          <w:i/>
          <w:lang w:eastAsia="ja-JP"/>
        </w:rPr>
        <w:t>naturopovinnost</w:t>
      </w:r>
      <w:proofErr w:type="spellEnd"/>
      <w:r>
        <w:rPr>
          <w:rFonts w:eastAsia="MS Mincho" w:cs="Times New Roman"/>
          <w:i/>
          <w:lang w:eastAsia="ja-JP"/>
        </w:rPr>
        <w:t xml:space="preserve">’. </w:t>
      </w:r>
      <w:r>
        <w:rPr>
          <w:rFonts w:eastAsia="MS Mincho" w:cs="Times New Roman"/>
          <w:lang w:eastAsia="ja-JP"/>
        </w:rPr>
        <w:t>Furthermore, in May 1923 the peasants had been told, with much fanfare, that the Soviet regime was introducing a new “single agricultural tax” (</w:t>
      </w:r>
      <w:proofErr w:type="spellStart"/>
      <w:r>
        <w:rPr>
          <w:rFonts w:eastAsia="MS Mincho" w:cs="Times New Roman"/>
          <w:i/>
          <w:iCs/>
          <w:lang w:eastAsia="ja-JP"/>
        </w:rPr>
        <w:t>edinyi</w:t>
      </w:r>
      <w:proofErr w:type="spellEnd"/>
      <w:r>
        <w:rPr>
          <w:rFonts w:eastAsia="MS Mincho" w:cs="Times New Roman"/>
          <w:i/>
          <w:iCs/>
          <w:lang w:eastAsia="ja-JP"/>
        </w:rPr>
        <w:t xml:space="preserve"> </w:t>
      </w:r>
      <w:proofErr w:type="spellStart"/>
      <w:r>
        <w:rPr>
          <w:rFonts w:eastAsia="MS Mincho" w:cs="Times New Roman"/>
          <w:i/>
          <w:iCs/>
          <w:lang w:eastAsia="ja-JP"/>
        </w:rPr>
        <w:t>sel’skokhoziaistvennyi</w:t>
      </w:r>
      <w:proofErr w:type="spellEnd"/>
      <w:r>
        <w:rPr>
          <w:rFonts w:eastAsia="MS Mincho" w:cs="Times New Roman"/>
          <w:i/>
          <w:iCs/>
          <w:lang w:eastAsia="ja-JP"/>
        </w:rPr>
        <w:t xml:space="preserve"> </w:t>
      </w:r>
      <w:proofErr w:type="spellStart"/>
      <w:r>
        <w:rPr>
          <w:rFonts w:eastAsia="MS Mincho" w:cs="Times New Roman"/>
          <w:i/>
          <w:iCs/>
          <w:lang w:eastAsia="ja-JP"/>
        </w:rPr>
        <w:t>nalog</w:t>
      </w:r>
      <w:proofErr w:type="spellEnd"/>
      <w:r>
        <w:rPr>
          <w:rFonts w:eastAsia="MS Mincho" w:cs="Times New Roman"/>
          <w:lang w:eastAsia="ja-JP"/>
        </w:rPr>
        <w:t>), which was meant, in the spirit of the New Economic Policy, to make their tax burden lighter and fairer. They had been told in particular that</w:t>
      </w:r>
      <w:r w:rsidRPr="00E728A2">
        <w:rPr>
          <w:rFonts w:eastAsia="MS Mincho" w:cs="Times New Roman"/>
          <w:lang w:eastAsia="ja-JP"/>
        </w:rPr>
        <w:t xml:space="preserve"> the new Soviet power</w:t>
      </w:r>
      <w:r>
        <w:rPr>
          <w:rFonts w:eastAsia="MS Mincho" w:cs="Times New Roman"/>
          <w:lang w:eastAsia="ja-JP"/>
        </w:rPr>
        <w:t xml:space="preserve">, through this tax, </w:t>
      </w:r>
      <w:r w:rsidRPr="00E728A2">
        <w:rPr>
          <w:rFonts w:eastAsia="MS Mincho" w:cs="Times New Roman"/>
          <w:lang w:eastAsia="ja-JP"/>
        </w:rPr>
        <w:t>would look after irrigation and hydraulic works without asking for an</w:t>
      </w:r>
      <w:r>
        <w:rPr>
          <w:rFonts w:eastAsia="MS Mincho" w:cs="Times New Roman"/>
          <w:lang w:eastAsia="ja-JP"/>
        </w:rPr>
        <w:t>y</w:t>
      </w:r>
      <w:r w:rsidRPr="00E728A2">
        <w:rPr>
          <w:rFonts w:eastAsia="MS Mincho" w:cs="Times New Roman"/>
          <w:lang w:eastAsia="ja-JP"/>
        </w:rPr>
        <w:t xml:space="preserve"> additional contribution.</w:t>
      </w:r>
      <w:r w:rsidRPr="009C3777">
        <w:rPr>
          <w:rStyle w:val="Rimandonotaapidipagina"/>
        </w:rPr>
        <w:footnoteReference w:id="138"/>
      </w:r>
      <w:r w:rsidRPr="00E728A2">
        <w:rPr>
          <w:rFonts w:eastAsia="MS Mincho" w:cs="Times New Roman"/>
          <w:lang w:eastAsia="ja-JP"/>
        </w:rPr>
        <w:t xml:space="preserve"> </w:t>
      </w:r>
      <w:r>
        <w:rPr>
          <w:rFonts w:eastAsia="MS Mincho" w:cs="Times New Roman"/>
          <w:lang w:eastAsia="ja-JP"/>
        </w:rPr>
        <w:t xml:space="preserve"> </w:t>
      </w:r>
      <w:r w:rsidR="00D07B6B">
        <w:rPr>
          <w:rFonts w:eastAsia="MS Mincho" w:cs="Times New Roman"/>
          <w:lang w:eastAsia="ja-JP"/>
        </w:rPr>
        <w:t xml:space="preserve">Now, </w:t>
      </w:r>
      <w:proofErr w:type="spellStart"/>
      <w:r w:rsidR="00D07B6B">
        <w:rPr>
          <w:rFonts w:eastAsia="MS Mincho" w:cs="Times New Roman"/>
          <w:lang w:eastAsia="ja-JP"/>
        </w:rPr>
        <w:t>Rykunov’s</w:t>
      </w:r>
      <w:proofErr w:type="spellEnd"/>
      <w:r w:rsidR="00D07B6B">
        <w:rPr>
          <w:rFonts w:eastAsia="MS Mincho" w:cs="Times New Roman"/>
          <w:lang w:eastAsia="ja-JP"/>
        </w:rPr>
        <w:t xml:space="preserve"> “payment for water” r</w:t>
      </w:r>
      <w:r w:rsidR="00EF2315">
        <w:rPr>
          <w:rFonts w:eastAsia="MS Mincho" w:cs="Times New Roman"/>
          <w:lang w:eastAsia="ja-JP"/>
        </w:rPr>
        <w:t>a</w:t>
      </w:r>
      <w:r w:rsidR="00D07B6B">
        <w:rPr>
          <w:rFonts w:eastAsia="MS Mincho" w:cs="Times New Roman"/>
          <w:lang w:eastAsia="ja-JP"/>
        </w:rPr>
        <w:t xml:space="preserve">n in the face of such </w:t>
      </w:r>
      <w:r w:rsidR="001A23CB">
        <w:rPr>
          <w:rFonts w:eastAsia="MS Mincho" w:cs="Times New Roman"/>
          <w:lang w:eastAsia="ja-JP"/>
        </w:rPr>
        <w:t>proclamations</w:t>
      </w:r>
      <w:r w:rsidR="00D07B6B">
        <w:rPr>
          <w:rFonts w:eastAsia="MS Mincho" w:cs="Times New Roman"/>
          <w:lang w:eastAsia="ja-JP"/>
        </w:rPr>
        <w:t xml:space="preserve">, because the peasants were in fact requested to pay </w:t>
      </w:r>
      <w:r w:rsidR="00D07B6B">
        <w:rPr>
          <w:rFonts w:eastAsia="MS Mincho" w:cs="Times New Roman"/>
          <w:i/>
          <w:lang w:eastAsia="ja-JP"/>
        </w:rPr>
        <w:t xml:space="preserve">three </w:t>
      </w:r>
      <w:r w:rsidR="00D07B6B">
        <w:rPr>
          <w:rFonts w:eastAsia="MS Mincho" w:cs="Times New Roman"/>
          <w:lang w:eastAsia="ja-JP"/>
        </w:rPr>
        <w:t xml:space="preserve">duties: the </w:t>
      </w:r>
      <w:proofErr w:type="spellStart"/>
      <w:r w:rsidR="00D07B6B">
        <w:rPr>
          <w:rFonts w:eastAsia="MS Mincho" w:cs="Times New Roman"/>
          <w:i/>
          <w:lang w:eastAsia="ja-JP"/>
        </w:rPr>
        <w:t>corvée</w:t>
      </w:r>
      <w:proofErr w:type="spellEnd"/>
      <w:r w:rsidR="00D07B6B">
        <w:rPr>
          <w:rFonts w:eastAsia="MS Mincho" w:cs="Times New Roman"/>
          <w:lang w:eastAsia="ja-JP"/>
        </w:rPr>
        <w:t>, the “payment for water”</w:t>
      </w:r>
      <w:r w:rsidR="00F231C5" w:rsidRPr="00F231C5">
        <w:rPr>
          <w:rFonts w:eastAsia="MS Mincho" w:cs="Times New Roman"/>
          <w:lang w:eastAsia="ja-JP"/>
        </w:rPr>
        <w:t xml:space="preserve"> </w:t>
      </w:r>
      <w:r w:rsidR="00F231C5">
        <w:rPr>
          <w:rFonts w:eastAsia="MS Mincho" w:cs="Times New Roman"/>
          <w:lang w:eastAsia="ja-JP"/>
        </w:rPr>
        <w:t>(which was nothing else but the “irrigation tax” put off in 1922)</w:t>
      </w:r>
      <w:r w:rsidR="00D07B6B">
        <w:rPr>
          <w:rFonts w:eastAsia="MS Mincho" w:cs="Times New Roman"/>
          <w:lang w:eastAsia="ja-JP"/>
        </w:rPr>
        <w:t>, and the (supposedly) single agricultural tax</w:t>
      </w:r>
      <w:r w:rsidR="0064637C">
        <w:rPr>
          <w:rFonts w:eastAsia="MS Mincho" w:cs="Times New Roman"/>
          <w:lang w:eastAsia="ja-JP"/>
        </w:rPr>
        <w:t xml:space="preserve">. </w:t>
      </w:r>
    </w:p>
    <w:p w:rsidR="00D07B6B" w:rsidRDefault="0064637C" w:rsidP="00D07B6B">
      <w:pPr>
        <w:spacing w:before="120" w:after="120" w:line="360" w:lineRule="auto"/>
        <w:jc w:val="both"/>
        <w:rPr>
          <w:rFonts w:eastAsia="MS Mincho" w:cs="Times New Roman"/>
          <w:lang w:eastAsia="ja-JP"/>
        </w:rPr>
      </w:pPr>
      <w:r>
        <w:rPr>
          <w:rFonts w:eastAsia="MS Mincho" w:cs="Times New Roman"/>
          <w:lang w:eastAsia="ja-JP"/>
        </w:rPr>
        <w:t>This sparked the indignant reaction of the villager</w:t>
      </w:r>
      <w:r w:rsidR="00D07B6B">
        <w:rPr>
          <w:rFonts w:eastAsia="MS Mincho" w:cs="Times New Roman"/>
          <w:lang w:eastAsia="ja-JP"/>
        </w:rPr>
        <w:t xml:space="preserve">s, in particular those who depended on the </w:t>
      </w:r>
      <w:proofErr w:type="spellStart"/>
      <w:r w:rsidR="00D07B6B">
        <w:rPr>
          <w:rFonts w:eastAsia="MS Mincho" w:cs="Times New Roman"/>
          <w:lang w:eastAsia="ja-JP"/>
        </w:rPr>
        <w:t>Dargom</w:t>
      </w:r>
      <w:proofErr w:type="spellEnd"/>
      <w:r w:rsidR="00F231C5">
        <w:rPr>
          <w:rFonts w:eastAsia="MS Mincho" w:cs="Times New Roman"/>
          <w:lang w:eastAsia="ja-JP"/>
        </w:rPr>
        <w:t xml:space="preserve">, who refused to pay both the money requested by the </w:t>
      </w:r>
      <w:proofErr w:type="spellStart"/>
      <w:r w:rsidR="00F231C5">
        <w:rPr>
          <w:rFonts w:eastAsia="MS Mincho" w:cs="Times New Roman"/>
          <w:i/>
          <w:lang w:eastAsia="ja-JP"/>
        </w:rPr>
        <w:t>Vodkhoz</w:t>
      </w:r>
      <w:proofErr w:type="spellEnd"/>
      <w:r w:rsidR="00F231C5">
        <w:rPr>
          <w:rFonts w:eastAsia="MS Mincho" w:cs="Times New Roman"/>
          <w:i/>
          <w:lang w:eastAsia="ja-JP"/>
        </w:rPr>
        <w:t xml:space="preserve"> </w:t>
      </w:r>
      <w:r w:rsidR="00F231C5">
        <w:rPr>
          <w:rFonts w:eastAsia="MS Mincho" w:cs="Times New Roman"/>
          <w:lang w:eastAsia="ja-JP"/>
        </w:rPr>
        <w:t>and the single agricultural tax.</w:t>
      </w:r>
      <w:r w:rsidRPr="009C3777">
        <w:rPr>
          <w:rStyle w:val="Rimandonotaapidipagina"/>
        </w:rPr>
        <w:footnoteReference w:id="139"/>
      </w:r>
      <w:r w:rsidRPr="00E728A2">
        <w:rPr>
          <w:rFonts w:eastAsia="MS Mincho" w:cs="Times New Roman"/>
          <w:lang w:eastAsia="ja-JP"/>
        </w:rPr>
        <w:t xml:space="preserve"> </w:t>
      </w:r>
      <w:r w:rsidR="00D07B6B">
        <w:rPr>
          <w:rFonts w:eastAsia="MS Mincho" w:cs="Times New Roman"/>
          <w:lang w:eastAsia="ja-JP"/>
        </w:rPr>
        <w:t>Fu</w:t>
      </w:r>
      <w:r w:rsidR="00F231C5">
        <w:rPr>
          <w:rFonts w:eastAsia="MS Mincho" w:cs="Times New Roman"/>
          <w:lang w:eastAsia="ja-JP"/>
        </w:rPr>
        <w:t>r</w:t>
      </w:r>
      <w:r w:rsidR="00D07B6B">
        <w:rPr>
          <w:rFonts w:eastAsia="MS Mincho" w:cs="Times New Roman"/>
          <w:lang w:eastAsia="ja-JP"/>
        </w:rPr>
        <w:t>thermore, “t</w:t>
      </w:r>
      <w:r w:rsidR="00D07B6B" w:rsidRPr="00E728A2">
        <w:rPr>
          <w:rFonts w:eastAsia="MS Mincho" w:cs="Times New Roman"/>
          <w:lang w:eastAsia="ja-JP"/>
        </w:rPr>
        <w:t xml:space="preserve">he </w:t>
      </w:r>
      <w:r w:rsidR="00D07B6B">
        <w:rPr>
          <w:rFonts w:eastAsia="MS Mincho" w:cs="Times New Roman"/>
          <w:lang w:eastAsia="ja-JP"/>
        </w:rPr>
        <w:t>district executive committees [</w:t>
      </w:r>
      <w:r w:rsidR="00D07B6B">
        <w:rPr>
          <w:rFonts w:eastAsia="MS Mincho" w:cs="Times New Roman"/>
          <w:i/>
          <w:lang w:eastAsia="ja-JP"/>
        </w:rPr>
        <w:t xml:space="preserve">i.e. </w:t>
      </w:r>
      <w:r w:rsidR="00D07B6B">
        <w:rPr>
          <w:rFonts w:eastAsia="MS Mincho" w:cs="Times New Roman"/>
          <w:lang w:eastAsia="ja-JP"/>
        </w:rPr>
        <w:t xml:space="preserve">local Soviet authorities] did </w:t>
      </w:r>
      <w:r w:rsidR="00D07B6B" w:rsidRPr="00E728A2">
        <w:rPr>
          <w:rFonts w:eastAsia="MS Mincho" w:cs="Times New Roman"/>
          <w:lang w:eastAsia="ja-JP"/>
        </w:rPr>
        <w:t>not consider themselves obliged to collect it [</w:t>
      </w:r>
      <w:r w:rsidR="00EF2315">
        <w:rPr>
          <w:rFonts w:eastAsia="MS Mincho" w:cs="Times New Roman"/>
          <w:i/>
          <w:lang w:eastAsia="ja-JP"/>
        </w:rPr>
        <w:t>i</w:t>
      </w:r>
      <w:r w:rsidR="00D07B6B" w:rsidRPr="00E728A2">
        <w:rPr>
          <w:rFonts w:eastAsia="MS Mincho" w:cs="Times New Roman"/>
          <w:i/>
          <w:lang w:eastAsia="ja-JP"/>
        </w:rPr>
        <w:t>.</w:t>
      </w:r>
      <w:r w:rsidR="00EF2315">
        <w:rPr>
          <w:rFonts w:eastAsia="MS Mincho" w:cs="Times New Roman"/>
          <w:i/>
          <w:lang w:eastAsia="ja-JP"/>
        </w:rPr>
        <w:t>e.</w:t>
      </w:r>
      <w:r w:rsidR="00D07B6B" w:rsidRPr="00E728A2">
        <w:rPr>
          <w:rFonts w:eastAsia="MS Mincho" w:cs="Times New Roman"/>
          <w:i/>
          <w:lang w:eastAsia="ja-JP"/>
        </w:rPr>
        <w:t xml:space="preserve"> </w:t>
      </w:r>
      <w:r w:rsidR="00D07B6B" w:rsidRPr="00E728A2">
        <w:rPr>
          <w:rFonts w:eastAsia="MS Mincho" w:cs="Times New Roman"/>
          <w:lang w:eastAsia="ja-JP"/>
        </w:rPr>
        <w:t>the tax]”</w:t>
      </w:r>
      <w:r w:rsidR="00D07B6B">
        <w:rPr>
          <w:rFonts w:eastAsia="MS Mincho" w:cs="Times New Roman"/>
          <w:lang w:eastAsia="ja-JP"/>
        </w:rPr>
        <w:t>, thereby taking the side of</w:t>
      </w:r>
      <w:r w:rsidR="00857F77" w:rsidRPr="00E728A2">
        <w:rPr>
          <w:rFonts w:eastAsia="MS Mincho" w:cs="Times New Roman"/>
          <w:lang w:eastAsia="ja-JP"/>
        </w:rPr>
        <w:t xml:space="preserve"> </w:t>
      </w:r>
      <w:r>
        <w:rPr>
          <w:rFonts w:eastAsia="MS Mincho" w:cs="Times New Roman"/>
          <w:lang w:eastAsia="ja-JP"/>
        </w:rPr>
        <w:t xml:space="preserve">the population </w:t>
      </w:r>
      <w:r w:rsidR="00857F77" w:rsidRPr="00E728A2">
        <w:rPr>
          <w:rFonts w:eastAsia="MS Mincho" w:cs="Times New Roman"/>
          <w:lang w:eastAsia="ja-JP"/>
        </w:rPr>
        <w:t xml:space="preserve">against the </w:t>
      </w:r>
      <w:proofErr w:type="spellStart"/>
      <w:r w:rsidR="00857F77" w:rsidRPr="00E728A2">
        <w:rPr>
          <w:rFonts w:eastAsia="MS Mincho" w:cs="Times New Roman"/>
          <w:i/>
          <w:iCs/>
          <w:lang w:eastAsia="ja-JP"/>
        </w:rPr>
        <w:t>Vodkhoz</w:t>
      </w:r>
      <w:proofErr w:type="spellEnd"/>
      <w:r w:rsidR="00857F77" w:rsidRPr="00E728A2">
        <w:rPr>
          <w:rFonts w:eastAsia="MS Mincho" w:cs="Times New Roman"/>
          <w:lang w:eastAsia="ja-JP"/>
        </w:rPr>
        <w:t xml:space="preserve"> and, to some extent, against the people’s commissariat for agriculture</w:t>
      </w:r>
      <w:r w:rsidR="00D07B6B">
        <w:rPr>
          <w:rFonts w:eastAsia="MS Mincho" w:cs="Times New Roman"/>
          <w:lang w:eastAsia="ja-JP"/>
        </w:rPr>
        <w:t>.</w:t>
      </w:r>
      <w:r>
        <w:rPr>
          <w:rFonts w:eastAsia="MS Mincho" w:cs="Times New Roman"/>
          <w:lang w:eastAsia="ja-JP"/>
        </w:rPr>
        <w:t xml:space="preserve"> T</w:t>
      </w:r>
      <w:r w:rsidR="00857F77" w:rsidRPr="00E728A2">
        <w:rPr>
          <w:rFonts w:eastAsia="MS Mincho" w:cs="Times New Roman"/>
          <w:lang w:eastAsia="ja-JP"/>
        </w:rPr>
        <w:t>he Samarkand provincial and urban executive committee</w:t>
      </w:r>
      <w:r w:rsidR="00D07B6B">
        <w:rPr>
          <w:rFonts w:eastAsia="MS Mincho" w:cs="Times New Roman"/>
          <w:lang w:eastAsia="ja-JP"/>
        </w:rPr>
        <w:t xml:space="preserve">, too, </w:t>
      </w:r>
      <w:r>
        <w:rPr>
          <w:rFonts w:eastAsia="MS Mincho" w:cs="Times New Roman"/>
          <w:lang w:eastAsia="ja-JP"/>
        </w:rPr>
        <w:t xml:space="preserve">joined </w:t>
      </w:r>
      <w:r w:rsidR="00D07B6B">
        <w:rPr>
          <w:rFonts w:eastAsia="MS Mincho" w:cs="Times New Roman"/>
          <w:lang w:eastAsia="ja-JP"/>
        </w:rPr>
        <w:t>in</w:t>
      </w:r>
      <w:r>
        <w:rPr>
          <w:rFonts w:eastAsia="MS Mincho" w:cs="Times New Roman"/>
          <w:lang w:eastAsia="ja-JP"/>
        </w:rPr>
        <w:t xml:space="preserve"> and refused</w:t>
      </w:r>
      <w:r w:rsidR="00857F77" w:rsidRPr="00E728A2">
        <w:rPr>
          <w:rFonts w:eastAsia="MS Mincho" w:cs="Times New Roman"/>
          <w:lang w:eastAsia="ja-JP"/>
        </w:rPr>
        <w:t xml:space="preserve"> to endorse the activity of the collecto</w:t>
      </w:r>
      <w:r w:rsidR="00D07B6B">
        <w:rPr>
          <w:rFonts w:eastAsia="MS Mincho" w:cs="Times New Roman"/>
          <w:lang w:eastAsia="ja-JP"/>
        </w:rPr>
        <w:t>rs.</w:t>
      </w:r>
      <w:r w:rsidR="007B528B" w:rsidRPr="009C3777">
        <w:rPr>
          <w:rStyle w:val="Rimandonotaapidipagina"/>
        </w:rPr>
        <w:footnoteReference w:id="140"/>
      </w:r>
      <w:r w:rsidR="00857F77" w:rsidRPr="00E728A2">
        <w:rPr>
          <w:rFonts w:eastAsia="MS Mincho" w:cs="Times New Roman"/>
          <w:i/>
          <w:iCs/>
          <w:lang w:eastAsia="ja-JP"/>
        </w:rPr>
        <w:t xml:space="preserve"> </w:t>
      </w:r>
      <w:r w:rsidR="00E72E0A" w:rsidRPr="00E728A2">
        <w:rPr>
          <w:rFonts w:eastAsia="MS Mincho" w:cs="Times New Roman"/>
          <w:lang w:eastAsia="ja-JP"/>
        </w:rPr>
        <w:t>P</w:t>
      </w:r>
      <w:r w:rsidR="001468FB" w:rsidRPr="00E728A2">
        <w:rPr>
          <w:rFonts w:eastAsia="MS Mincho" w:cs="Times New Roman"/>
          <w:lang w:eastAsia="ja-JP"/>
        </w:rPr>
        <w:t xml:space="preserve">easants and local administrators </w:t>
      </w:r>
      <w:r>
        <w:rPr>
          <w:rFonts w:eastAsia="MS Mincho" w:cs="Times New Roman"/>
          <w:lang w:eastAsia="ja-JP"/>
        </w:rPr>
        <w:t>requested</w:t>
      </w:r>
      <w:r w:rsidR="001468FB" w:rsidRPr="00E728A2">
        <w:rPr>
          <w:rFonts w:eastAsia="MS Mincho" w:cs="Times New Roman"/>
          <w:lang w:eastAsia="ja-JP"/>
        </w:rPr>
        <w:t xml:space="preserve"> that the </w:t>
      </w:r>
      <w:proofErr w:type="spellStart"/>
      <w:r w:rsidR="00D07B6B">
        <w:rPr>
          <w:rFonts w:eastAsia="MS Mincho" w:cs="Times New Roman"/>
          <w:i/>
          <w:lang w:eastAsia="ja-JP"/>
        </w:rPr>
        <w:t>Vodkhoz</w:t>
      </w:r>
      <w:proofErr w:type="spellEnd"/>
      <w:r>
        <w:rPr>
          <w:rFonts w:eastAsia="MS Mincho" w:cs="Times New Roman"/>
          <w:lang w:eastAsia="ja-JP"/>
        </w:rPr>
        <w:t>, rather than asking for an extra payment,</w:t>
      </w:r>
      <w:r w:rsidR="001468FB" w:rsidRPr="00E728A2">
        <w:rPr>
          <w:rFonts w:eastAsia="MS Mincho" w:cs="Times New Roman"/>
          <w:lang w:eastAsia="ja-JP"/>
        </w:rPr>
        <w:t xml:space="preserve"> should use some of the State funding it possessed to cover for emergency repair works on the </w:t>
      </w:r>
      <w:proofErr w:type="spellStart"/>
      <w:r w:rsidR="001468FB" w:rsidRPr="00E728A2">
        <w:rPr>
          <w:rFonts w:eastAsia="MS Mincho" w:cs="Times New Roman"/>
          <w:lang w:eastAsia="ja-JP"/>
        </w:rPr>
        <w:t>Dargom</w:t>
      </w:r>
      <w:proofErr w:type="spellEnd"/>
      <w:r w:rsidR="001468FB" w:rsidRPr="00E728A2">
        <w:rPr>
          <w:rFonts w:eastAsia="MS Mincho" w:cs="Times New Roman"/>
          <w:lang w:eastAsia="ja-JP"/>
        </w:rPr>
        <w:t xml:space="preserve">. </w:t>
      </w:r>
      <w:r w:rsidR="001F4112">
        <w:rPr>
          <w:rFonts w:eastAsia="MS Mincho" w:cs="Times New Roman"/>
          <w:lang w:eastAsia="ja-JP"/>
        </w:rPr>
        <w:t xml:space="preserve">This was impossible: on </w:t>
      </w:r>
      <w:r w:rsidR="00EF2315">
        <w:rPr>
          <w:rFonts w:eastAsia="MS Mincho" w:cs="Times New Roman"/>
          <w:lang w:eastAsia="ja-JP"/>
        </w:rPr>
        <w:t xml:space="preserve">the </w:t>
      </w:r>
      <w:r w:rsidR="001F4112">
        <w:rPr>
          <w:rFonts w:eastAsia="MS Mincho" w:cs="Times New Roman"/>
          <w:lang w:eastAsia="ja-JP"/>
        </w:rPr>
        <w:t xml:space="preserve">one hand, </w:t>
      </w:r>
      <w:r w:rsidR="0068450C" w:rsidRPr="00E728A2">
        <w:rPr>
          <w:rFonts w:eastAsia="MS Mincho" w:cs="Times New Roman"/>
          <w:lang w:eastAsia="ja-JP"/>
        </w:rPr>
        <w:t xml:space="preserve">tax agents and other officers </w:t>
      </w:r>
      <w:r w:rsidR="001F4112">
        <w:rPr>
          <w:rFonts w:eastAsia="MS Mincho" w:cs="Times New Roman"/>
          <w:lang w:eastAsia="ja-JP"/>
        </w:rPr>
        <w:t>from</w:t>
      </w:r>
      <w:r w:rsidR="0068450C" w:rsidRPr="00E728A2">
        <w:rPr>
          <w:rFonts w:eastAsia="MS Mincho" w:cs="Times New Roman"/>
          <w:lang w:eastAsia="ja-JP"/>
        </w:rPr>
        <w:t xml:space="preserve"> the financial administration </w:t>
      </w:r>
      <w:r w:rsidR="001F4112">
        <w:rPr>
          <w:rFonts w:eastAsia="MS Mincho" w:cs="Times New Roman"/>
          <w:lang w:eastAsia="ja-JP"/>
        </w:rPr>
        <w:t>refused to</w:t>
      </w:r>
      <w:r w:rsidR="0068450C" w:rsidRPr="00E728A2">
        <w:rPr>
          <w:rFonts w:eastAsia="MS Mincho" w:cs="Times New Roman"/>
          <w:lang w:eastAsia="ja-JP"/>
        </w:rPr>
        <w:t xml:space="preserve"> </w:t>
      </w:r>
      <w:r w:rsidR="001F4112">
        <w:rPr>
          <w:rFonts w:eastAsia="MS Mincho" w:cs="Times New Roman"/>
          <w:lang w:eastAsia="ja-JP"/>
        </w:rPr>
        <w:t xml:space="preserve">use money from the </w:t>
      </w:r>
      <w:r w:rsidR="0068450C" w:rsidRPr="00E728A2">
        <w:rPr>
          <w:rFonts w:eastAsia="MS Mincho" w:cs="Times New Roman"/>
          <w:lang w:eastAsia="ja-JP"/>
        </w:rPr>
        <w:t>general budget for the restoration of irrigation facilities</w:t>
      </w:r>
      <w:r w:rsidR="001F4112">
        <w:rPr>
          <w:rFonts w:eastAsia="MS Mincho" w:cs="Times New Roman"/>
          <w:lang w:eastAsia="ja-JP"/>
        </w:rPr>
        <w:t xml:space="preserve">; on the other, the outlays the </w:t>
      </w:r>
      <w:proofErr w:type="spellStart"/>
      <w:r w:rsidR="001F4112">
        <w:rPr>
          <w:rFonts w:eastAsia="MS Mincho" w:cs="Times New Roman"/>
          <w:i/>
          <w:iCs/>
          <w:lang w:eastAsia="ja-JP"/>
        </w:rPr>
        <w:t>Vodkhoz</w:t>
      </w:r>
      <w:proofErr w:type="spellEnd"/>
      <w:r w:rsidR="001F4112">
        <w:rPr>
          <w:rFonts w:eastAsia="MS Mincho" w:cs="Times New Roman"/>
          <w:lang w:eastAsia="ja-JP"/>
        </w:rPr>
        <w:t xml:space="preserve"> could tap in</w:t>
      </w:r>
      <w:r w:rsidR="00EF2315">
        <w:rPr>
          <w:rFonts w:eastAsia="MS Mincho" w:cs="Times New Roman"/>
          <w:lang w:eastAsia="ja-JP"/>
        </w:rPr>
        <w:t>to</w:t>
      </w:r>
      <w:r w:rsidR="001F4112">
        <w:rPr>
          <w:rFonts w:eastAsia="MS Mincho" w:cs="Times New Roman"/>
          <w:lang w:eastAsia="ja-JP"/>
        </w:rPr>
        <w:t xml:space="preserve"> had been defined before, without knowing about the looming crisis.</w:t>
      </w:r>
      <w:r w:rsidR="00D07B6B" w:rsidRPr="009C3777">
        <w:rPr>
          <w:rStyle w:val="Rimandonotaapidipagina"/>
        </w:rPr>
        <w:footnoteReference w:id="141"/>
      </w:r>
      <w:r w:rsidR="001F4112">
        <w:rPr>
          <w:rFonts w:eastAsia="MS Mincho" w:cs="Times New Roman"/>
          <w:lang w:eastAsia="ja-JP"/>
        </w:rPr>
        <w:t xml:space="preserve"> </w:t>
      </w:r>
      <w:r w:rsidR="00D07B6B">
        <w:rPr>
          <w:rFonts w:eastAsia="MS Mincho" w:cs="Times New Roman"/>
          <w:lang w:eastAsia="ja-JP"/>
        </w:rPr>
        <w:t xml:space="preserve">In the republican government itself, Samarkand’s protesters found a keen ear in </w:t>
      </w:r>
      <w:proofErr w:type="spellStart"/>
      <w:r w:rsidR="00D07B6B">
        <w:rPr>
          <w:rFonts w:eastAsia="MS Mincho" w:cs="Times New Roman"/>
          <w:lang w:eastAsia="ja-JP"/>
        </w:rPr>
        <w:t>Sanjar</w:t>
      </w:r>
      <w:proofErr w:type="spellEnd"/>
      <w:r w:rsidR="00D07B6B">
        <w:rPr>
          <w:rFonts w:eastAsia="MS Mincho" w:cs="Times New Roman"/>
          <w:lang w:eastAsia="ja-JP"/>
        </w:rPr>
        <w:t xml:space="preserve"> </w:t>
      </w:r>
      <w:proofErr w:type="spellStart"/>
      <w:r w:rsidR="00D07B6B">
        <w:rPr>
          <w:rFonts w:eastAsia="MS Mincho" w:cs="Times New Roman"/>
          <w:lang w:eastAsia="ja-JP"/>
        </w:rPr>
        <w:t>Asfendiarov</w:t>
      </w:r>
      <w:proofErr w:type="spellEnd"/>
      <w:r w:rsidR="00D07B6B">
        <w:rPr>
          <w:rFonts w:eastAsia="MS Mincho" w:cs="Times New Roman"/>
          <w:lang w:eastAsia="ja-JP"/>
        </w:rPr>
        <w:t>, who pleaded in their favou</w:t>
      </w:r>
      <w:r w:rsidR="00F231C5">
        <w:rPr>
          <w:rFonts w:eastAsia="MS Mincho" w:cs="Times New Roman"/>
          <w:lang w:eastAsia="ja-JP"/>
        </w:rPr>
        <w:t xml:space="preserve">r and </w:t>
      </w:r>
      <w:r w:rsidR="00D07B6B">
        <w:rPr>
          <w:rFonts w:eastAsia="MS Mincho" w:cs="Times New Roman"/>
          <w:lang w:eastAsia="ja-JP"/>
        </w:rPr>
        <w:t xml:space="preserve">finally obtained </w:t>
      </w:r>
      <w:r w:rsidR="00EF2315">
        <w:rPr>
          <w:rFonts w:eastAsia="MS Mincho" w:cs="Times New Roman"/>
          <w:lang w:eastAsia="ja-JP"/>
        </w:rPr>
        <w:t xml:space="preserve">the concession </w:t>
      </w:r>
      <w:r w:rsidR="00D07B6B">
        <w:rPr>
          <w:rFonts w:eastAsia="MS Mincho" w:cs="Times New Roman"/>
          <w:lang w:eastAsia="ja-JP"/>
        </w:rPr>
        <w:t xml:space="preserve">that the extra payment to the </w:t>
      </w:r>
      <w:proofErr w:type="spellStart"/>
      <w:r w:rsidR="00D07B6B">
        <w:rPr>
          <w:rFonts w:eastAsia="MS Mincho" w:cs="Times New Roman"/>
          <w:i/>
          <w:lang w:eastAsia="ja-JP"/>
        </w:rPr>
        <w:t>Vodkhoz</w:t>
      </w:r>
      <w:proofErr w:type="spellEnd"/>
      <w:r w:rsidR="00D07B6B">
        <w:rPr>
          <w:rFonts w:eastAsia="MS Mincho" w:cs="Times New Roman"/>
          <w:lang w:eastAsia="ja-JP"/>
        </w:rPr>
        <w:t xml:space="preserve"> would be collected</w:t>
      </w:r>
      <w:r w:rsidR="00EF2315">
        <w:rPr>
          <w:rFonts w:eastAsia="MS Mincho" w:cs="Times New Roman"/>
          <w:lang w:eastAsia="ja-JP"/>
        </w:rPr>
        <w:t xml:space="preserve"> only</w:t>
      </w:r>
      <w:r w:rsidR="00D07B6B">
        <w:rPr>
          <w:rFonts w:eastAsia="MS Mincho" w:cs="Times New Roman"/>
          <w:lang w:eastAsia="ja-JP"/>
        </w:rPr>
        <w:t xml:space="preserve"> in </w:t>
      </w:r>
      <w:r w:rsidR="00D07B6B" w:rsidRPr="00E728A2">
        <w:rPr>
          <w:rFonts w:eastAsia="MS Mincho" w:cs="Times New Roman"/>
          <w:lang w:eastAsia="ja-JP"/>
        </w:rPr>
        <w:t>January 1924.</w:t>
      </w:r>
      <w:r w:rsidR="00D07B6B" w:rsidRPr="009C3777">
        <w:rPr>
          <w:rStyle w:val="Rimandonotaapidipagina"/>
        </w:rPr>
        <w:footnoteReference w:id="142"/>
      </w:r>
    </w:p>
    <w:p w:rsidR="0068450C" w:rsidRPr="001F4112" w:rsidRDefault="001F4112">
      <w:pPr>
        <w:spacing w:before="120" w:after="120" w:line="360" w:lineRule="auto"/>
        <w:jc w:val="both"/>
        <w:rPr>
          <w:rFonts w:eastAsia="MS Mincho" w:cs="Times New Roman"/>
          <w:lang w:eastAsia="ja-JP"/>
        </w:rPr>
      </w:pPr>
      <w:r>
        <w:rPr>
          <w:rFonts w:eastAsia="MS Mincho" w:cs="Times New Roman"/>
          <w:lang w:eastAsia="ja-JP"/>
        </w:rPr>
        <w:t xml:space="preserve">In the meantime, the situation </w:t>
      </w:r>
      <w:r w:rsidR="00F231C5">
        <w:rPr>
          <w:rFonts w:eastAsia="MS Mincho" w:cs="Times New Roman"/>
          <w:lang w:eastAsia="ja-JP"/>
        </w:rPr>
        <w:t xml:space="preserve">of irrigation </w:t>
      </w:r>
      <w:r w:rsidR="00776761">
        <w:rPr>
          <w:rFonts w:eastAsia="MS Mincho" w:cs="Times New Roman"/>
          <w:lang w:eastAsia="ja-JP"/>
        </w:rPr>
        <w:t>had become</w:t>
      </w:r>
      <w:r>
        <w:rPr>
          <w:rFonts w:eastAsia="MS Mincho" w:cs="Times New Roman"/>
          <w:lang w:eastAsia="ja-JP"/>
        </w:rPr>
        <w:t xml:space="preserve"> “tragic”, because </w:t>
      </w:r>
      <w:r w:rsidRPr="00E728A2">
        <w:rPr>
          <w:rFonts w:eastAsia="MS Mincho" w:cs="Times New Roman"/>
          <w:lang w:eastAsia="ja-JP"/>
        </w:rPr>
        <w:t xml:space="preserve">“it [was] possible that the </w:t>
      </w:r>
      <w:proofErr w:type="spellStart"/>
      <w:r w:rsidRPr="00E728A2">
        <w:rPr>
          <w:rFonts w:eastAsia="MS Mincho" w:cs="Times New Roman"/>
          <w:lang w:eastAsia="ja-JP"/>
        </w:rPr>
        <w:t>Dargom</w:t>
      </w:r>
      <w:proofErr w:type="spellEnd"/>
      <w:r w:rsidRPr="00E728A2">
        <w:rPr>
          <w:rFonts w:eastAsia="MS Mincho" w:cs="Times New Roman"/>
          <w:lang w:eastAsia="ja-JP"/>
        </w:rPr>
        <w:t xml:space="preserve"> [would] desiccate completely” at a crucial moment for cotton and other crops</w:t>
      </w:r>
      <w:r>
        <w:rPr>
          <w:rFonts w:eastAsia="MS Mincho" w:cs="Times New Roman"/>
          <w:lang w:eastAsia="ja-JP"/>
        </w:rPr>
        <w:t xml:space="preserve">. </w:t>
      </w:r>
      <w:r w:rsidR="00F231C5">
        <w:rPr>
          <w:rFonts w:eastAsia="MS Mincho" w:cs="Times New Roman"/>
          <w:lang w:eastAsia="ja-JP"/>
        </w:rPr>
        <w:t>Left without funding, a</w:t>
      </w:r>
      <w:r w:rsidR="007B528B" w:rsidRPr="00E728A2">
        <w:rPr>
          <w:rFonts w:eastAsia="MS Mincho" w:cs="Times New Roman"/>
          <w:lang w:eastAsia="ja-JP"/>
        </w:rPr>
        <w:t>ll the</w:t>
      </w:r>
      <w:r w:rsidR="00F231C5">
        <w:rPr>
          <w:rFonts w:eastAsia="MS Mincho" w:cs="Times New Roman"/>
          <w:lang w:eastAsia="ja-JP"/>
        </w:rPr>
        <w:t xml:space="preserve"> Samarkand</w:t>
      </w:r>
      <w:r w:rsidR="007B528B" w:rsidRPr="00E728A2">
        <w:rPr>
          <w:rFonts w:eastAsia="MS Mincho" w:cs="Times New Roman"/>
          <w:lang w:eastAsia="ja-JP"/>
        </w:rPr>
        <w:t xml:space="preserve"> provincial </w:t>
      </w:r>
      <w:proofErr w:type="spellStart"/>
      <w:r w:rsidR="007B528B" w:rsidRPr="00E728A2">
        <w:rPr>
          <w:rFonts w:eastAsia="MS Mincho" w:cs="Times New Roman"/>
          <w:i/>
          <w:iCs/>
          <w:lang w:eastAsia="ja-JP"/>
        </w:rPr>
        <w:t>vodkhoz</w:t>
      </w:r>
      <w:proofErr w:type="spellEnd"/>
      <w:r w:rsidR="007B528B" w:rsidRPr="00E728A2">
        <w:rPr>
          <w:rFonts w:eastAsia="MS Mincho" w:cs="Times New Roman"/>
          <w:lang w:eastAsia="ja-JP"/>
        </w:rPr>
        <w:t xml:space="preserve"> could </w:t>
      </w:r>
      <w:r>
        <w:rPr>
          <w:rFonts w:eastAsia="MS Mincho" w:cs="Times New Roman"/>
          <w:lang w:eastAsia="ja-JP"/>
        </w:rPr>
        <w:t>do, was to ask for</w:t>
      </w:r>
      <w:r w:rsidR="007B528B" w:rsidRPr="00E728A2">
        <w:rPr>
          <w:rFonts w:eastAsia="MS Mincho" w:cs="Times New Roman"/>
          <w:lang w:eastAsia="ja-JP"/>
        </w:rPr>
        <w:t xml:space="preserve"> workers, carts, hay, and reeds, to be dispatched at the last moment.</w:t>
      </w:r>
      <w:r w:rsidR="007B528B" w:rsidRPr="009C3777">
        <w:rPr>
          <w:rStyle w:val="Rimandonotaapidipagina"/>
        </w:rPr>
        <w:footnoteReference w:id="143"/>
      </w:r>
      <w:r w:rsidR="007B528B" w:rsidRPr="00E728A2">
        <w:rPr>
          <w:rFonts w:eastAsia="MS Mincho" w:cs="Times New Roman"/>
          <w:lang w:eastAsia="ja-JP"/>
        </w:rPr>
        <w:t xml:space="preserve"> </w:t>
      </w:r>
      <w:r w:rsidR="00F231C5">
        <w:rPr>
          <w:rFonts w:eastAsia="MS Mincho" w:cs="Times New Roman"/>
          <w:lang w:eastAsia="ja-JP"/>
        </w:rPr>
        <w:t>B</w:t>
      </w:r>
      <w:r>
        <w:rPr>
          <w:rFonts w:eastAsia="MS Mincho" w:cs="Times New Roman"/>
          <w:lang w:eastAsia="ja-JP"/>
        </w:rPr>
        <w:t xml:space="preserve">y the end of the agricultural season 3,000 </w:t>
      </w:r>
      <w:proofErr w:type="spellStart"/>
      <w:r w:rsidRPr="00A62B58">
        <w:rPr>
          <w:rFonts w:eastAsia="MS Mincho" w:cs="Times New Roman"/>
          <w:lang w:eastAsia="ja-JP"/>
        </w:rPr>
        <w:t>desiatiny</w:t>
      </w:r>
      <w:proofErr w:type="spellEnd"/>
      <w:r>
        <w:rPr>
          <w:rFonts w:eastAsia="MS Mincho" w:cs="Times New Roman"/>
          <w:lang w:eastAsia="ja-JP"/>
        </w:rPr>
        <w:t xml:space="preserve"> (up to one-fourth of the potential output for that system)</w:t>
      </w:r>
      <w:r w:rsidR="00F231C5">
        <w:rPr>
          <w:rFonts w:eastAsia="MS Mincho" w:cs="Times New Roman"/>
          <w:lang w:eastAsia="ja-JP"/>
        </w:rPr>
        <w:t xml:space="preserve"> had been lost.</w:t>
      </w:r>
      <w:r>
        <w:rPr>
          <w:rStyle w:val="Rimandonotaapidipagina"/>
          <w:rFonts w:eastAsia="MS Mincho" w:cs="Times New Roman"/>
          <w:lang w:eastAsia="ja-JP"/>
        </w:rPr>
        <w:footnoteReference w:id="144"/>
      </w:r>
      <w:r w:rsidR="00F231C5">
        <w:rPr>
          <w:rFonts w:eastAsia="MS Mincho" w:cs="Times New Roman"/>
          <w:lang w:eastAsia="ja-JP"/>
        </w:rPr>
        <w:t xml:space="preserve"> Arrears in the collection of the single land tax were so great that </w:t>
      </w:r>
      <w:r>
        <w:rPr>
          <w:rFonts w:eastAsia="MS Mincho" w:cs="Times New Roman"/>
          <w:lang w:eastAsia="ja-JP"/>
        </w:rPr>
        <w:t xml:space="preserve">in November </w:t>
      </w:r>
      <w:r w:rsidR="00AC3FD3" w:rsidRPr="00E728A2">
        <w:rPr>
          <w:rFonts w:eastAsia="MS Mincho" w:cs="Times New Roman"/>
          <w:iCs/>
          <w:lang w:eastAsia="ja-JP"/>
        </w:rPr>
        <w:t xml:space="preserve">military coercive measures were </w:t>
      </w:r>
      <w:r>
        <w:rPr>
          <w:rFonts w:eastAsia="MS Mincho" w:cs="Times New Roman"/>
          <w:iCs/>
          <w:lang w:eastAsia="ja-JP"/>
        </w:rPr>
        <w:t>adopted</w:t>
      </w:r>
      <w:r w:rsidRPr="00E728A2">
        <w:rPr>
          <w:rFonts w:eastAsia="MS Mincho" w:cs="Times New Roman"/>
          <w:iCs/>
          <w:lang w:eastAsia="ja-JP"/>
        </w:rPr>
        <w:t xml:space="preserve"> </w:t>
      </w:r>
      <w:r w:rsidR="00AC3FD3" w:rsidRPr="00E728A2">
        <w:rPr>
          <w:rFonts w:eastAsia="MS Mincho" w:cs="Times New Roman"/>
          <w:iCs/>
          <w:lang w:eastAsia="ja-JP"/>
        </w:rPr>
        <w:t>to force the villagers to pay.</w:t>
      </w:r>
      <w:r w:rsidR="00AC3FD3" w:rsidRPr="009C3777">
        <w:rPr>
          <w:rStyle w:val="Rimandonotaapidipagina"/>
        </w:rPr>
        <w:footnoteReference w:id="145"/>
      </w:r>
      <w:r w:rsidR="00CC4696" w:rsidRPr="00E728A2">
        <w:rPr>
          <w:rFonts w:eastAsia="MS Mincho" w:cs="Times New Roman"/>
          <w:iCs/>
          <w:lang w:eastAsia="ja-JP"/>
        </w:rPr>
        <w:t xml:space="preserve"> </w:t>
      </w:r>
      <w:r w:rsidR="00776761">
        <w:rPr>
          <w:rFonts w:eastAsia="MS Mincho" w:cs="Times New Roman"/>
          <w:iCs/>
          <w:lang w:eastAsia="ja-JP"/>
        </w:rPr>
        <w:t xml:space="preserve">As for the </w:t>
      </w:r>
      <w:r w:rsidR="00F231C5">
        <w:rPr>
          <w:rFonts w:eastAsia="MS Mincho" w:cs="Times New Roman"/>
          <w:iCs/>
          <w:lang w:eastAsia="ja-JP"/>
        </w:rPr>
        <w:t>“irrigation tax”,</w:t>
      </w:r>
      <w:r w:rsidR="00776761">
        <w:rPr>
          <w:rFonts w:eastAsia="MS Mincho" w:cs="Times New Roman"/>
          <w:iCs/>
          <w:lang w:eastAsia="ja-JP"/>
        </w:rPr>
        <w:t xml:space="preserve"> it was only collected the following year</w:t>
      </w:r>
      <w:r w:rsidR="00F231C5">
        <w:rPr>
          <w:rFonts w:eastAsia="MS Mincho" w:cs="Times New Roman"/>
          <w:iCs/>
          <w:lang w:eastAsia="ja-JP"/>
        </w:rPr>
        <w:t>.</w:t>
      </w:r>
      <w:r w:rsidR="00F231C5" w:rsidRPr="009C3777">
        <w:rPr>
          <w:rStyle w:val="Rimandonotaapidipagina"/>
        </w:rPr>
        <w:footnoteReference w:id="146"/>
      </w:r>
    </w:p>
    <w:p w:rsidR="00386653" w:rsidRDefault="00776761" w:rsidP="00C239C5">
      <w:pPr>
        <w:spacing w:before="120" w:after="120" w:line="360" w:lineRule="auto"/>
        <w:jc w:val="both"/>
        <w:rPr>
          <w:rFonts w:eastAsia="MS Mincho" w:cs="Times New Roman"/>
          <w:iCs/>
          <w:lang w:eastAsia="ja-JP"/>
        </w:rPr>
      </w:pPr>
      <w:r>
        <w:rPr>
          <w:rFonts w:eastAsia="MS Mincho" w:cs="Times New Roman"/>
          <w:lang w:eastAsia="ja-JP"/>
        </w:rPr>
        <w:t>The crisis in the Samarkand province, which persuaded the authorities to put off again the implementation of the “</w:t>
      </w:r>
      <w:r w:rsidR="00386653">
        <w:rPr>
          <w:rFonts w:eastAsia="MS Mincho" w:cs="Times New Roman"/>
          <w:lang w:eastAsia="ja-JP"/>
        </w:rPr>
        <w:t>irrigation tax”, exposed the latter’s shortcoming</w:t>
      </w:r>
      <w:r w:rsidR="00A73538">
        <w:rPr>
          <w:rFonts w:eastAsia="MS Mincho" w:cs="Times New Roman"/>
          <w:lang w:eastAsia="ja-JP"/>
        </w:rPr>
        <w:t>s</w:t>
      </w:r>
      <w:r w:rsidR="00386653">
        <w:rPr>
          <w:rFonts w:eastAsia="MS Mincho" w:cs="Times New Roman"/>
          <w:lang w:eastAsia="ja-JP"/>
        </w:rPr>
        <w:t>. In particular</w:t>
      </w:r>
      <w:r w:rsidR="00386653">
        <w:rPr>
          <w:rFonts w:eastAsia="MS Mincho" w:cs="Times New Roman"/>
          <w:iCs/>
          <w:lang w:eastAsia="ja-JP"/>
        </w:rPr>
        <w:t>, t</w:t>
      </w:r>
      <w:r w:rsidR="00C239C5">
        <w:rPr>
          <w:rFonts w:eastAsia="MS Mincho" w:cs="Times New Roman"/>
          <w:iCs/>
          <w:lang w:eastAsia="ja-JP"/>
        </w:rPr>
        <w:t xml:space="preserve">he outright imposition of the “irrigation tax” was a witness to </w:t>
      </w:r>
      <w:r w:rsidR="00C239C5" w:rsidRPr="00E728A2">
        <w:rPr>
          <w:rFonts w:eastAsia="MS Mincho" w:cs="Times New Roman"/>
          <w:lang w:eastAsia="ja-JP"/>
        </w:rPr>
        <w:t>the Union’s inability (or unwillingness) to account for Central Asia’s peculiarities</w:t>
      </w:r>
      <w:r w:rsidR="00C239C5">
        <w:rPr>
          <w:rFonts w:eastAsia="MS Mincho" w:cs="Times New Roman"/>
          <w:iCs/>
          <w:lang w:eastAsia="ja-JP"/>
        </w:rPr>
        <w:t>. This “irrigation tax” represented an additional cost for Central Asian farmers, which did not exist for other parts of the USSR that relied less massively on the usage of “irrigation facilities”</w:t>
      </w:r>
      <w:r w:rsidR="00C239C5" w:rsidRPr="00C239C5">
        <w:rPr>
          <w:rFonts w:eastAsia="MS Mincho" w:cs="Times New Roman"/>
          <w:lang w:eastAsia="ja-JP"/>
        </w:rPr>
        <w:t xml:space="preserve"> </w:t>
      </w:r>
      <w:r w:rsidR="00C239C5" w:rsidRPr="00E728A2">
        <w:rPr>
          <w:rFonts w:eastAsia="MS Mincho" w:cs="Times New Roman"/>
          <w:lang w:eastAsia="ja-JP"/>
        </w:rPr>
        <w:t>(</w:t>
      </w:r>
      <w:r w:rsidR="00C239C5" w:rsidRPr="00E728A2">
        <w:rPr>
          <w:rFonts w:eastAsia="MS Mincho" w:cs="Times New Roman"/>
          <w:i/>
          <w:lang w:eastAsia="ja-JP"/>
        </w:rPr>
        <w:t xml:space="preserve">e.g. </w:t>
      </w:r>
      <w:r w:rsidR="00C239C5" w:rsidRPr="00E728A2">
        <w:rPr>
          <w:rFonts w:eastAsia="MS Mincho" w:cs="Times New Roman"/>
          <w:lang w:eastAsia="ja-JP"/>
        </w:rPr>
        <w:t>canals, dams, sluices, pumping stations, etc.)</w:t>
      </w:r>
      <w:r w:rsidR="00C239C5">
        <w:rPr>
          <w:rFonts w:eastAsia="MS Mincho" w:cs="Times New Roman"/>
          <w:iCs/>
          <w:lang w:eastAsia="ja-JP"/>
        </w:rPr>
        <w:t xml:space="preserve">. Even if one day the “irrigation tax” had replaced the monetised version of the </w:t>
      </w:r>
      <w:proofErr w:type="spellStart"/>
      <w:r w:rsidR="00C239C5">
        <w:rPr>
          <w:rFonts w:eastAsia="MS Mincho" w:cs="Times New Roman"/>
          <w:i/>
          <w:iCs/>
          <w:lang w:eastAsia="ja-JP"/>
        </w:rPr>
        <w:t>corvée</w:t>
      </w:r>
      <w:proofErr w:type="spellEnd"/>
      <w:r w:rsidR="00C239C5">
        <w:rPr>
          <w:rFonts w:eastAsia="MS Mincho" w:cs="Times New Roman"/>
          <w:iCs/>
          <w:lang w:eastAsia="ja-JP"/>
        </w:rPr>
        <w:t>, it would still supplement the single agricultural tax.</w:t>
      </w:r>
    </w:p>
    <w:p w:rsidR="00DE442E" w:rsidRDefault="00DE442E" w:rsidP="00DE442E">
      <w:pPr>
        <w:spacing w:before="120" w:after="120" w:line="360" w:lineRule="auto"/>
        <w:jc w:val="both"/>
        <w:rPr>
          <w:rFonts w:eastAsia="MS Mincho" w:cs="Times New Roman"/>
          <w:lang w:eastAsia="ja-JP"/>
        </w:rPr>
      </w:pPr>
      <w:r>
        <w:rPr>
          <w:rFonts w:eastAsia="MS Mincho" w:cs="Times New Roman"/>
          <w:iCs/>
          <w:lang w:eastAsia="ja-JP"/>
        </w:rPr>
        <w:t xml:space="preserve">The very principle of a “tax on State-owned irrigation facilities” implied a shift in the relation between water users and the State. </w:t>
      </w:r>
      <w:r>
        <w:rPr>
          <w:rFonts w:eastAsia="MS Mincho" w:cs="Times New Roman"/>
          <w:lang w:eastAsia="ja-JP"/>
        </w:rPr>
        <w:t xml:space="preserve">The idea that the State was the owner of water had been asserted, with some hesitation, in the legislation of the early 1920s, in particular in the 1921 “temporary rules”. </w:t>
      </w:r>
      <w:r w:rsidR="00D611EB">
        <w:rPr>
          <w:rFonts w:eastAsia="MS Mincho" w:cs="Times New Roman"/>
          <w:lang w:eastAsia="ja-JP"/>
        </w:rPr>
        <w:t xml:space="preserve">Yet, some ambiguity remained, in that the users of each water system were still called upon to ensure its ordinary maintenance and shoulder its costs. For all practical purposes, irrigation was still “in the hands” of the villagers who participated in the </w:t>
      </w:r>
      <w:proofErr w:type="spellStart"/>
      <w:r w:rsidR="00D611EB" w:rsidRPr="00D611EB">
        <w:rPr>
          <w:rFonts w:eastAsia="MS Mincho" w:cs="Times New Roman"/>
          <w:i/>
          <w:lang w:eastAsia="ja-JP"/>
        </w:rPr>
        <w:t>corvée</w:t>
      </w:r>
      <w:proofErr w:type="spellEnd"/>
      <w:r w:rsidR="00D611EB">
        <w:rPr>
          <w:rFonts w:eastAsia="MS Mincho" w:cs="Times New Roman"/>
          <w:lang w:eastAsia="ja-JP"/>
        </w:rPr>
        <w:t xml:space="preserve">, despite the fact that water had been nationalised. Now the “irrigation tax” </w:t>
      </w:r>
      <w:r w:rsidR="009E7767">
        <w:rPr>
          <w:rFonts w:eastAsia="MS Mincho" w:cs="Times New Roman"/>
          <w:lang w:eastAsia="ja-JP"/>
        </w:rPr>
        <w:t>weakened</w:t>
      </w:r>
      <w:r w:rsidR="00D611EB">
        <w:rPr>
          <w:rFonts w:eastAsia="MS Mincho" w:cs="Times New Roman"/>
          <w:lang w:eastAsia="ja-JP"/>
        </w:rPr>
        <w:t xml:space="preserve"> </w:t>
      </w:r>
      <w:r w:rsidR="00F34002">
        <w:rPr>
          <w:rFonts w:eastAsia="MS Mincho" w:cs="Times New Roman"/>
          <w:lang w:eastAsia="ja-JP"/>
        </w:rPr>
        <w:t>this</w:t>
      </w:r>
      <w:r w:rsidR="00D611EB">
        <w:rPr>
          <w:rFonts w:eastAsia="MS Mincho" w:cs="Times New Roman"/>
          <w:lang w:eastAsia="ja-JP"/>
        </w:rPr>
        <w:t xml:space="preserve"> practical link that joined the farmers and the irrigation facilities they depended upon in a very experiential way. “State-owned irrigation facilities”, for which peasants were to pay a rent, became an abstract object: the State was now in charge, thereby undermining that sense of communal ownership that </w:t>
      </w:r>
      <w:r w:rsidR="009E7767">
        <w:rPr>
          <w:rFonts w:eastAsia="MS Mincho" w:cs="Times New Roman"/>
          <w:lang w:eastAsia="ja-JP"/>
        </w:rPr>
        <w:t>came instead from</w:t>
      </w:r>
      <w:r w:rsidR="00D611EB">
        <w:rPr>
          <w:rFonts w:eastAsia="MS Mincho" w:cs="Times New Roman"/>
          <w:lang w:eastAsia="ja-JP"/>
        </w:rPr>
        <w:t xml:space="preserve"> the collective provision of the </w:t>
      </w:r>
      <w:proofErr w:type="spellStart"/>
      <w:r w:rsidR="00D611EB">
        <w:rPr>
          <w:rFonts w:eastAsia="MS Mincho" w:cs="Times New Roman"/>
          <w:i/>
          <w:lang w:eastAsia="ja-JP"/>
        </w:rPr>
        <w:t>naturopovinnost</w:t>
      </w:r>
      <w:proofErr w:type="spellEnd"/>
      <w:r w:rsidR="00D611EB">
        <w:rPr>
          <w:rFonts w:eastAsia="MS Mincho" w:cs="Times New Roman"/>
          <w:i/>
          <w:lang w:eastAsia="ja-JP"/>
        </w:rPr>
        <w:t>’</w:t>
      </w:r>
      <w:r w:rsidR="00D611EB">
        <w:rPr>
          <w:rFonts w:eastAsia="MS Mincho" w:cs="Times New Roman"/>
          <w:lang w:eastAsia="ja-JP"/>
        </w:rPr>
        <w:t xml:space="preserve">. </w:t>
      </w:r>
      <w:r w:rsidR="00F34002">
        <w:rPr>
          <w:rFonts w:eastAsia="MS Mincho" w:cs="Times New Roman"/>
          <w:lang w:eastAsia="ja-JP"/>
        </w:rPr>
        <w:t xml:space="preserve">This loss of communal </w:t>
      </w:r>
      <w:r w:rsidR="009E7767">
        <w:rPr>
          <w:rFonts w:eastAsia="MS Mincho" w:cs="Times New Roman"/>
          <w:lang w:eastAsia="ja-JP"/>
        </w:rPr>
        <w:t xml:space="preserve">ownership and responsibility also meant that water users were now depicted as dependent on the State for their water needs, whereby their rights ended up being clearly subordinate to those of the State. </w:t>
      </w:r>
      <w:r w:rsidRPr="00E728A2">
        <w:rPr>
          <w:rFonts w:eastAsia="MS Mincho" w:cs="Times New Roman"/>
          <w:lang w:eastAsia="ja-JP"/>
        </w:rPr>
        <w:t xml:space="preserve">This amounted to the enactment of the “hierarchy of users” contained in the </w:t>
      </w:r>
      <w:r>
        <w:rPr>
          <w:rFonts w:eastAsia="MS Mincho" w:cs="Times New Roman"/>
          <w:lang w:eastAsia="ja-JP"/>
        </w:rPr>
        <w:t xml:space="preserve">original </w:t>
      </w:r>
      <w:r w:rsidR="00A73538">
        <w:rPr>
          <w:rFonts w:eastAsia="MS Mincho" w:cs="Times New Roman"/>
          <w:lang w:eastAsia="ja-JP"/>
        </w:rPr>
        <w:t xml:space="preserve">1916 </w:t>
      </w:r>
      <w:r w:rsidRPr="00E728A2">
        <w:rPr>
          <w:rFonts w:eastAsia="MS Mincho" w:cs="Times New Roman"/>
          <w:lang w:eastAsia="ja-JP"/>
        </w:rPr>
        <w:t>Turk</w:t>
      </w:r>
      <w:r w:rsidR="009E7767">
        <w:rPr>
          <w:rFonts w:eastAsia="MS Mincho" w:cs="Times New Roman"/>
          <w:lang w:eastAsia="ja-JP"/>
        </w:rPr>
        <w:t xml:space="preserve">estan water law drafted by Gins, as documented by Muriel </w:t>
      </w:r>
      <w:proofErr w:type="spellStart"/>
      <w:r w:rsidR="009E7767">
        <w:rPr>
          <w:rFonts w:eastAsia="MS Mincho" w:cs="Times New Roman"/>
          <w:lang w:eastAsia="ja-JP"/>
        </w:rPr>
        <w:t>Joffe</w:t>
      </w:r>
      <w:proofErr w:type="spellEnd"/>
      <w:r w:rsidR="009E7767">
        <w:rPr>
          <w:rFonts w:eastAsia="MS Mincho" w:cs="Times New Roman"/>
          <w:lang w:eastAsia="ja-JP"/>
        </w:rPr>
        <w:t xml:space="preserve">. </w:t>
      </w:r>
    </w:p>
    <w:p w:rsidR="000B5969" w:rsidRPr="00383EA2" w:rsidRDefault="000B5969" w:rsidP="00DE442E">
      <w:pPr>
        <w:spacing w:before="120" w:after="120" w:line="360" w:lineRule="auto"/>
        <w:jc w:val="both"/>
        <w:rPr>
          <w:rFonts w:eastAsia="MS Mincho" w:cs="Times New Roman"/>
          <w:lang w:eastAsia="ja-JP"/>
        </w:rPr>
      </w:pPr>
      <w:r>
        <w:rPr>
          <w:rFonts w:eastAsia="MS Mincho" w:cs="Times New Roman"/>
          <w:lang w:eastAsia="ja-JP"/>
        </w:rPr>
        <w:t xml:space="preserve">From another viewpoint, though, the idea of a “tax on State-owned irrigation facilities” contained an admission of weakness by the Soviet regime when handling Central Asian water. This was clear in particular because the new tax was added on the top of the </w:t>
      </w:r>
      <w:proofErr w:type="spellStart"/>
      <w:r>
        <w:rPr>
          <w:rFonts w:eastAsia="MS Mincho" w:cs="Times New Roman"/>
          <w:i/>
          <w:lang w:eastAsia="ja-JP"/>
        </w:rPr>
        <w:t>naturopovinnost</w:t>
      </w:r>
      <w:proofErr w:type="spellEnd"/>
      <w:r>
        <w:rPr>
          <w:rFonts w:eastAsia="MS Mincho" w:cs="Times New Roman"/>
          <w:i/>
          <w:lang w:eastAsia="ja-JP"/>
        </w:rPr>
        <w:t>’</w:t>
      </w:r>
      <w:r>
        <w:rPr>
          <w:rFonts w:eastAsia="MS Mincho" w:cs="Times New Roman"/>
          <w:lang w:eastAsia="ja-JP"/>
        </w:rPr>
        <w:t>, rather than replacing it immediately. By asking for a rent on infrastructure</w:t>
      </w:r>
      <w:r w:rsidRPr="00E728A2">
        <w:rPr>
          <w:rFonts w:eastAsia="MS Mincho" w:cs="Times New Roman"/>
          <w:lang w:eastAsia="ja-JP"/>
        </w:rPr>
        <w:t xml:space="preserve">, Moscow was temporarily renouncing asking for a payment on water itself. </w:t>
      </w:r>
      <w:r>
        <w:rPr>
          <w:rFonts w:eastAsia="MS Mincho" w:cs="Times New Roman"/>
          <w:lang w:eastAsia="ja-JP"/>
        </w:rPr>
        <w:t xml:space="preserve">The enjoyment of water rights, as such, was still very much linked to the </w:t>
      </w:r>
      <w:proofErr w:type="spellStart"/>
      <w:r>
        <w:rPr>
          <w:rFonts w:eastAsia="MS Mincho" w:cs="Times New Roman"/>
          <w:i/>
          <w:lang w:eastAsia="ja-JP"/>
        </w:rPr>
        <w:t>corvée</w:t>
      </w:r>
      <w:proofErr w:type="spellEnd"/>
      <w:r>
        <w:rPr>
          <w:rFonts w:eastAsia="MS Mincho" w:cs="Times New Roman"/>
          <w:lang w:eastAsia="ja-JP"/>
        </w:rPr>
        <w:t xml:space="preserve">, which the Soviets would not renounce for some years. </w:t>
      </w:r>
      <w:r w:rsidRPr="00E728A2">
        <w:rPr>
          <w:rFonts w:eastAsia="MS Mincho" w:cs="Times New Roman"/>
          <w:lang w:eastAsia="ja-JP"/>
        </w:rPr>
        <w:t>Consequently, and crucial</w:t>
      </w:r>
      <w:r>
        <w:rPr>
          <w:rFonts w:eastAsia="MS Mincho" w:cs="Times New Roman"/>
          <w:lang w:eastAsia="ja-JP"/>
        </w:rPr>
        <w:t>ly</w:t>
      </w:r>
      <w:r w:rsidRPr="00E728A2">
        <w:rPr>
          <w:rFonts w:eastAsia="MS Mincho" w:cs="Times New Roman"/>
          <w:lang w:eastAsia="ja-JP"/>
        </w:rPr>
        <w:t xml:space="preserve">, the new tax introduced the idea that water could exist, and be taxed, separately from the infrastructure that channelled it, and vice versa. </w:t>
      </w:r>
      <w:r w:rsidR="00383EA2">
        <w:rPr>
          <w:rFonts w:eastAsia="MS Mincho" w:cs="Times New Roman"/>
          <w:lang w:eastAsia="ja-JP"/>
        </w:rPr>
        <w:t>T</w:t>
      </w:r>
      <w:r w:rsidR="00580010" w:rsidRPr="00E728A2">
        <w:rPr>
          <w:rFonts w:eastAsia="MS Mincho" w:cs="Times New Roman"/>
          <w:lang w:eastAsia="ja-JP"/>
        </w:rPr>
        <w:t>his notion implied that there existed multiple ‘waters’: water in general, and water as something that flows in man-made or man-owned installations.</w:t>
      </w:r>
      <w:r w:rsidR="00580010" w:rsidRPr="009C3777">
        <w:rPr>
          <w:rStyle w:val="Rimandonotaapidipagina"/>
        </w:rPr>
        <w:footnoteReference w:id="147"/>
      </w:r>
      <w:r w:rsidR="00580010">
        <w:rPr>
          <w:rFonts w:eastAsia="MS Mincho" w:cs="Times New Roman"/>
          <w:lang w:eastAsia="ja-JP"/>
        </w:rPr>
        <w:t xml:space="preserve"> </w:t>
      </w:r>
      <w:r>
        <w:rPr>
          <w:rFonts w:eastAsia="MS Mincho" w:cs="Times New Roman"/>
          <w:lang w:eastAsia="ja-JP"/>
        </w:rPr>
        <w:t>This was of course a very fictional distinction: the water was the same, it flowed in the same canals, and it was measured for fiscal purposes in the same way</w:t>
      </w:r>
      <w:r w:rsidRPr="00E728A2">
        <w:rPr>
          <w:rFonts w:eastAsia="MS Mincho" w:cs="Times New Roman"/>
          <w:lang w:eastAsia="ja-JP"/>
        </w:rPr>
        <w:t xml:space="preserve"> </w:t>
      </w:r>
      <w:r>
        <w:rPr>
          <w:rFonts w:eastAsia="MS Mincho" w:cs="Times New Roman"/>
          <w:lang w:eastAsia="ja-JP"/>
        </w:rPr>
        <w:t xml:space="preserve">(broadly based on surface, </w:t>
      </w:r>
      <w:r w:rsidR="00580010">
        <w:rPr>
          <w:rFonts w:eastAsia="MS Mincho" w:cs="Times New Roman"/>
          <w:lang w:eastAsia="ja-JP"/>
        </w:rPr>
        <w:t>combined</w:t>
      </w:r>
      <w:r>
        <w:rPr>
          <w:rFonts w:eastAsia="MS Mincho" w:cs="Times New Roman"/>
          <w:lang w:eastAsia="ja-JP"/>
        </w:rPr>
        <w:t xml:space="preserve"> with days of provisioning), at least until more sophisticated measurements became widely available.</w:t>
      </w:r>
      <w:r w:rsidR="00F11EF6">
        <w:rPr>
          <w:rStyle w:val="Rimandonotaapidipagina"/>
          <w:rFonts w:eastAsia="MS Mincho" w:cs="Times New Roman"/>
          <w:lang w:eastAsia="ja-JP"/>
        </w:rPr>
        <w:footnoteReference w:id="148"/>
      </w:r>
      <w:r w:rsidR="00580010">
        <w:rPr>
          <w:rFonts w:eastAsia="MS Mincho" w:cs="Times New Roman"/>
          <w:lang w:eastAsia="ja-JP"/>
        </w:rPr>
        <w:t xml:space="preserve"> Furthermore, it was the same infrastructure –undoubtedly “owned by the State”- that was being repaired both through the </w:t>
      </w:r>
      <w:proofErr w:type="spellStart"/>
      <w:r w:rsidR="00580010">
        <w:rPr>
          <w:rFonts w:eastAsia="MS Mincho" w:cs="Times New Roman"/>
          <w:i/>
          <w:lang w:eastAsia="ja-JP"/>
        </w:rPr>
        <w:t>corvée</w:t>
      </w:r>
      <w:proofErr w:type="spellEnd"/>
      <w:r w:rsidR="00580010">
        <w:rPr>
          <w:rFonts w:eastAsia="MS Mincho" w:cs="Times New Roman"/>
          <w:i/>
          <w:lang w:eastAsia="ja-JP"/>
        </w:rPr>
        <w:t xml:space="preserve"> </w:t>
      </w:r>
      <w:r w:rsidR="00580010">
        <w:rPr>
          <w:rFonts w:eastAsia="MS Mincho" w:cs="Times New Roman"/>
          <w:lang w:eastAsia="ja-JP"/>
        </w:rPr>
        <w:t xml:space="preserve">and the “irrigation tax”. Yet by not having the </w:t>
      </w:r>
      <w:r w:rsidR="00E9155A">
        <w:rPr>
          <w:rFonts w:eastAsia="MS Mincho" w:cs="Times New Roman"/>
          <w:lang w:eastAsia="ja-JP"/>
        </w:rPr>
        <w:t>second replace the first</w:t>
      </w:r>
      <w:r w:rsidR="00383EA2">
        <w:rPr>
          <w:rFonts w:eastAsia="MS Mincho" w:cs="Times New Roman"/>
          <w:lang w:eastAsia="ja-JP"/>
        </w:rPr>
        <w:t xml:space="preserve">, the regime acknowledged that there were aspects of the management of water that lay beyond its grasp. In this respect, the “rent for the usage of State-owned irrigation infrastructure” was somewhat different from the monetisation of the </w:t>
      </w:r>
      <w:proofErr w:type="spellStart"/>
      <w:r w:rsidR="00383EA2">
        <w:rPr>
          <w:rFonts w:eastAsia="MS Mincho" w:cs="Times New Roman"/>
          <w:i/>
          <w:lang w:eastAsia="ja-JP"/>
        </w:rPr>
        <w:t>naturopovinnost</w:t>
      </w:r>
      <w:proofErr w:type="spellEnd"/>
      <w:r w:rsidR="00383EA2">
        <w:rPr>
          <w:rFonts w:eastAsia="MS Mincho" w:cs="Times New Roman"/>
          <w:i/>
          <w:lang w:eastAsia="ja-JP"/>
        </w:rPr>
        <w:t>’</w:t>
      </w:r>
      <w:r w:rsidR="00383EA2">
        <w:rPr>
          <w:rFonts w:eastAsia="MS Mincho" w:cs="Times New Roman"/>
          <w:lang w:eastAsia="ja-JP"/>
        </w:rPr>
        <w:t xml:space="preserve"> attempted in the late Tsarist period.</w:t>
      </w:r>
    </w:p>
    <w:p w:rsidR="00332EBC" w:rsidRDefault="00332EBC">
      <w:pPr>
        <w:spacing w:before="120" w:after="120" w:line="360" w:lineRule="auto"/>
        <w:jc w:val="both"/>
        <w:rPr>
          <w:rFonts w:eastAsia="MS Mincho" w:cs="Times New Roman"/>
          <w:lang w:eastAsia="ja-JP"/>
        </w:rPr>
      </w:pPr>
      <w:r>
        <w:rPr>
          <w:rFonts w:eastAsia="MS Mincho" w:cs="Times New Roman"/>
          <w:lang w:eastAsia="ja-JP"/>
        </w:rPr>
        <w:t xml:space="preserve">The necessity of the </w:t>
      </w:r>
      <w:proofErr w:type="spellStart"/>
      <w:r>
        <w:rPr>
          <w:rFonts w:eastAsia="MS Mincho" w:cs="Times New Roman"/>
          <w:i/>
          <w:lang w:eastAsia="ja-JP"/>
        </w:rPr>
        <w:t>corvée</w:t>
      </w:r>
      <w:proofErr w:type="spellEnd"/>
      <w:r>
        <w:rPr>
          <w:rFonts w:eastAsia="MS Mincho" w:cs="Times New Roman"/>
          <w:i/>
          <w:lang w:eastAsia="ja-JP"/>
        </w:rPr>
        <w:t xml:space="preserve"> </w:t>
      </w:r>
      <w:r>
        <w:rPr>
          <w:rFonts w:eastAsia="MS Mincho" w:cs="Times New Roman"/>
          <w:lang w:eastAsia="ja-JP"/>
        </w:rPr>
        <w:t>was hard to dispute. P</w:t>
      </w:r>
      <w:r w:rsidR="005F1F0D" w:rsidRPr="00E728A2">
        <w:rPr>
          <w:rFonts w:eastAsia="MS Mincho" w:cs="Times New Roman"/>
          <w:lang w:eastAsia="ja-JP"/>
        </w:rPr>
        <w:t xml:space="preserve">roponents of an all-out monetisation of the payments for water within the </w:t>
      </w:r>
      <w:proofErr w:type="spellStart"/>
      <w:r w:rsidR="005F1F0D" w:rsidRPr="00E728A2">
        <w:rPr>
          <w:rFonts w:eastAsia="MS Mincho" w:cs="Times New Roman"/>
          <w:i/>
          <w:lang w:eastAsia="ja-JP"/>
        </w:rPr>
        <w:t>Vodkhoz</w:t>
      </w:r>
      <w:proofErr w:type="spellEnd"/>
      <w:r w:rsidR="005F1F0D" w:rsidRPr="00E728A2">
        <w:rPr>
          <w:rFonts w:eastAsia="MS Mincho" w:cs="Times New Roman"/>
          <w:i/>
          <w:lang w:eastAsia="ja-JP"/>
        </w:rPr>
        <w:t xml:space="preserve"> </w:t>
      </w:r>
      <w:r w:rsidR="005F1F0D" w:rsidRPr="00E728A2">
        <w:rPr>
          <w:rFonts w:eastAsia="MS Mincho" w:cs="Times New Roman"/>
          <w:lang w:eastAsia="ja-JP"/>
        </w:rPr>
        <w:t>were s</w:t>
      </w:r>
      <w:r w:rsidR="00383EA2">
        <w:rPr>
          <w:rFonts w:eastAsia="MS Mincho" w:cs="Times New Roman"/>
          <w:lang w:eastAsia="ja-JP"/>
        </w:rPr>
        <w:t>c</w:t>
      </w:r>
      <w:r w:rsidR="005F1F0D" w:rsidRPr="00E728A2">
        <w:rPr>
          <w:rFonts w:eastAsia="MS Mincho" w:cs="Times New Roman"/>
          <w:lang w:eastAsia="ja-JP"/>
        </w:rPr>
        <w:t xml:space="preserve">eptical about the ability to maintain the Central Asian irrigation systems </w:t>
      </w:r>
      <w:r w:rsidR="001B4B30" w:rsidRPr="00E728A2">
        <w:rPr>
          <w:rFonts w:eastAsia="MS Mincho" w:cs="Times New Roman"/>
          <w:lang w:eastAsia="ja-JP"/>
        </w:rPr>
        <w:t>by means of a “tax”, however well calibrated.</w:t>
      </w:r>
      <w:r w:rsidR="001B4B30" w:rsidRPr="009C3777">
        <w:rPr>
          <w:rStyle w:val="Rimandonotaapidipagina"/>
        </w:rPr>
        <w:footnoteReference w:id="149"/>
      </w:r>
      <w:r w:rsidR="001B4B30" w:rsidRPr="00E728A2">
        <w:rPr>
          <w:rFonts w:eastAsia="MS Mincho" w:cs="Times New Roman"/>
          <w:lang w:eastAsia="ja-JP"/>
        </w:rPr>
        <w:t xml:space="preserve"> </w:t>
      </w:r>
      <w:r>
        <w:rPr>
          <w:rFonts w:eastAsia="MS Mincho" w:cs="Times New Roman"/>
          <w:lang w:eastAsia="ja-JP"/>
        </w:rPr>
        <w:t>Meanwhile, pressure to achieve the</w:t>
      </w:r>
      <w:r w:rsidRPr="00E728A2">
        <w:rPr>
          <w:rFonts w:eastAsia="MS Mincho" w:cs="Times New Roman"/>
          <w:lang w:eastAsia="ja-JP"/>
        </w:rPr>
        <w:t xml:space="preserve"> self-sustainability of irrigation (</w:t>
      </w:r>
      <w:proofErr w:type="spellStart"/>
      <w:r w:rsidRPr="00E728A2">
        <w:rPr>
          <w:rFonts w:eastAsia="MS Mincho" w:cs="Times New Roman"/>
          <w:i/>
          <w:iCs/>
          <w:lang w:eastAsia="ja-JP"/>
        </w:rPr>
        <w:t>samookupaemost</w:t>
      </w:r>
      <w:proofErr w:type="spellEnd"/>
      <w:r w:rsidRPr="00E728A2">
        <w:rPr>
          <w:rFonts w:eastAsia="MS Mincho" w:cs="Times New Roman"/>
          <w:i/>
          <w:iCs/>
          <w:lang w:eastAsia="ja-JP"/>
        </w:rPr>
        <w:t>’</w:t>
      </w:r>
      <w:r w:rsidR="004E488A">
        <w:rPr>
          <w:rFonts w:eastAsia="MS Mincho" w:cs="Times New Roman"/>
          <w:i/>
          <w:iCs/>
          <w:lang w:eastAsia="ja-JP"/>
        </w:rPr>
        <w:t xml:space="preserve"> </w:t>
      </w:r>
      <w:r w:rsidR="004E488A">
        <w:rPr>
          <w:rFonts w:eastAsia="MS Mincho" w:cs="Times New Roman"/>
          <w:iCs/>
          <w:lang w:eastAsia="ja-JP"/>
        </w:rPr>
        <w:t xml:space="preserve">or </w:t>
      </w:r>
      <w:proofErr w:type="spellStart"/>
      <w:r w:rsidR="004E488A">
        <w:rPr>
          <w:rFonts w:eastAsia="MS Mincho" w:cs="Times New Roman"/>
          <w:i/>
          <w:iCs/>
          <w:lang w:eastAsia="ja-JP"/>
        </w:rPr>
        <w:t>samoopravdyvanie</w:t>
      </w:r>
      <w:proofErr w:type="spellEnd"/>
      <w:r w:rsidRPr="00E728A2">
        <w:rPr>
          <w:rFonts w:eastAsia="MS Mincho" w:cs="Times New Roman"/>
          <w:lang w:eastAsia="ja-JP"/>
        </w:rPr>
        <w:t xml:space="preserve">, </w:t>
      </w:r>
      <w:r w:rsidRPr="00E728A2">
        <w:rPr>
          <w:rFonts w:eastAsia="MS Mincho" w:cs="Times New Roman"/>
          <w:i/>
          <w:iCs/>
          <w:lang w:eastAsia="ja-JP"/>
        </w:rPr>
        <w:t>i.e.</w:t>
      </w:r>
      <w:r w:rsidRPr="00E728A2">
        <w:rPr>
          <w:rFonts w:eastAsia="MS Mincho" w:cs="Times New Roman"/>
          <w:lang w:eastAsia="ja-JP"/>
        </w:rPr>
        <w:t xml:space="preserve"> irrigation at ‘zero cost’ for the</w:t>
      </w:r>
      <w:r w:rsidR="004E488A">
        <w:rPr>
          <w:rFonts w:eastAsia="MS Mincho" w:cs="Times New Roman"/>
          <w:lang w:eastAsia="ja-JP"/>
        </w:rPr>
        <w:t xml:space="preserve"> general</w:t>
      </w:r>
      <w:r w:rsidRPr="00E728A2">
        <w:rPr>
          <w:rFonts w:eastAsia="MS Mincho" w:cs="Times New Roman"/>
          <w:lang w:eastAsia="ja-JP"/>
        </w:rPr>
        <w:t xml:space="preserve"> budget) </w:t>
      </w:r>
      <w:r>
        <w:rPr>
          <w:rFonts w:eastAsia="MS Mincho" w:cs="Times New Roman"/>
          <w:lang w:eastAsia="ja-JP"/>
        </w:rPr>
        <w:t xml:space="preserve">was growing, as reflected in the very name of the commission chaired by </w:t>
      </w:r>
      <w:proofErr w:type="spellStart"/>
      <w:r>
        <w:rPr>
          <w:rFonts w:eastAsia="MS Mincho" w:cs="Times New Roman"/>
          <w:lang w:eastAsia="ja-JP"/>
        </w:rPr>
        <w:t>Rykunov</w:t>
      </w:r>
      <w:proofErr w:type="spellEnd"/>
      <w:r>
        <w:rPr>
          <w:rFonts w:eastAsia="MS Mincho" w:cs="Times New Roman"/>
          <w:lang w:eastAsia="ja-JP"/>
        </w:rPr>
        <w:t xml:space="preserve"> discussed above in this essay. To include the financing of irrigation in the single agricultural tax, to avoid the double or triple taxation witnessed in 1923, was even more complicated. While </w:t>
      </w:r>
      <w:r w:rsidRPr="00E728A2">
        <w:rPr>
          <w:rFonts w:eastAsia="MS Mincho" w:cs="Times New Roman"/>
          <w:lang w:eastAsia="ja-JP"/>
        </w:rPr>
        <w:t>the “standard agricultural tax” could have covered ordinary repairs and amortisation outlays</w:t>
      </w:r>
      <w:r>
        <w:rPr>
          <w:rFonts w:eastAsia="MS Mincho" w:cs="Times New Roman"/>
          <w:lang w:eastAsia="ja-JP"/>
        </w:rPr>
        <w:t xml:space="preserve">, </w:t>
      </w:r>
      <w:r w:rsidRPr="00E728A2">
        <w:rPr>
          <w:rFonts w:eastAsia="MS Mincho" w:cs="Times New Roman"/>
          <w:lang w:eastAsia="ja-JP"/>
        </w:rPr>
        <w:t xml:space="preserve">it could </w:t>
      </w:r>
      <w:r>
        <w:rPr>
          <w:rFonts w:eastAsia="MS Mincho" w:cs="Times New Roman"/>
          <w:lang w:eastAsia="ja-JP"/>
        </w:rPr>
        <w:t xml:space="preserve">not </w:t>
      </w:r>
      <w:r w:rsidRPr="00E728A2">
        <w:rPr>
          <w:rFonts w:eastAsia="MS Mincho" w:cs="Times New Roman"/>
          <w:lang w:eastAsia="ja-JP"/>
        </w:rPr>
        <w:t xml:space="preserve">pay for more fundamental restorations and for the “new irrigation” schemes the Soviet regime was eager to pursue in the mid-1920s. </w:t>
      </w:r>
      <w:r w:rsidR="002431D4" w:rsidRPr="00E728A2">
        <w:rPr>
          <w:rFonts w:eastAsia="MS Mincho" w:cs="Times New Roman"/>
          <w:lang w:eastAsia="ja-JP"/>
        </w:rPr>
        <w:t>This was why, in one way or the other, one still need</w:t>
      </w:r>
      <w:r>
        <w:rPr>
          <w:rFonts w:eastAsia="MS Mincho" w:cs="Times New Roman"/>
          <w:lang w:eastAsia="ja-JP"/>
        </w:rPr>
        <w:t>ed</w:t>
      </w:r>
      <w:r w:rsidR="002431D4" w:rsidRPr="00E728A2">
        <w:rPr>
          <w:rFonts w:eastAsia="MS Mincho" w:cs="Times New Roman"/>
          <w:lang w:eastAsia="ja-JP"/>
        </w:rPr>
        <w:t xml:space="preserve"> to </w:t>
      </w:r>
      <w:r w:rsidR="00050AD0" w:rsidRPr="00E728A2">
        <w:rPr>
          <w:rFonts w:eastAsia="MS Mincho" w:cs="Times New Roman"/>
          <w:lang w:eastAsia="ja-JP"/>
        </w:rPr>
        <w:t>extract resources from</w:t>
      </w:r>
      <w:r w:rsidR="002431D4" w:rsidRPr="00E728A2">
        <w:rPr>
          <w:rFonts w:eastAsia="MS Mincho" w:cs="Times New Roman"/>
          <w:lang w:eastAsia="ja-JP"/>
        </w:rPr>
        <w:t xml:space="preserve"> the peasants </w:t>
      </w:r>
      <w:r w:rsidR="002431D4" w:rsidRPr="00A62B58">
        <w:rPr>
          <w:rFonts w:eastAsia="MS Mincho" w:cs="Times New Roman"/>
          <w:lang w:eastAsia="ja-JP"/>
        </w:rPr>
        <w:t>besides</w:t>
      </w:r>
      <w:r w:rsidR="002431D4" w:rsidRPr="00E728A2">
        <w:rPr>
          <w:rFonts w:eastAsia="MS Mincho" w:cs="Times New Roman"/>
          <w:lang w:eastAsia="ja-JP"/>
        </w:rPr>
        <w:t xml:space="preserve"> the </w:t>
      </w:r>
      <w:r w:rsidR="00F9367C" w:rsidRPr="00E728A2">
        <w:rPr>
          <w:rFonts w:eastAsia="MS Mincho" w:cs="Times New Roman"/>
          <w:lang w:eastAsia="ja-JP"/>
        </w:rPr>
        <w:t>“standard agricultural tax”</w:t>
      </w:r>
      <w:r>
        <w:rPr>
          <w:rFonts w:eastAsia="MS Mincho" w:cs="Times New Roman"/>
          <w:lang w:eastAsia="ja-JP"/>
        </w:rPr>
        <w:t xml:space="preserve">, in particular through the </w:t>
      </w:r>
      <w:proofErr w:type="spellStart"/>
      <w:r>
        <w:rPr>
          <w:rFonts w:eastAsia="MS Mincho" w:cs="Times New Roman"/>
          <w:i/>
          <w:lang w:eastAsia="ja-JP"/>
        </w:rPr>
        <w:t>naturopovinnost</w:t>
      </w:r>
      <w:proofErr w:type="spellEnd"/>
      <w:r>
        <w:rPr>
          <w:rFonts w:eastAsia="MS Mincho" w:cs="Times New Roman"/>
          <w:i/>
          <w:lang w:eastAsia="ja-JP"/>
        </w:rPr>
        <w:t>’</w:t>
      </w:r>
      <w:r>
        <w:rPr>
          <w:rFonts w:eastAsia="MS Mincho" w:cs="Times New Roman"/>
          <w:lang w:eastAsia="ja-JP"/>
        </w:rPr>
        <w:t xml:space="preserve">. </w:t>
      </w:r>
    </w:p>
    <w:p w:rsidR="00E547AC" w:rsidRPr="003778A7" w:rsidRDefault="00332EBC" w:rsidP="00E547AC">
      <w:pPr>
        <w:spacing w:before="120" w:after="120" w:line="360" w:lineRule="auto"/>
        <w:jc w:val="both"/>
        <w:rPr>
          <w:rFonts w:eastAsia="MS Mincho" w:cs="Times New Roman"/>
          <w:lang w:eastAsia="ja-JP"/>
        </w:rPr>
      </w:pPr>
      <w:r>
        <w:rPr>
          <w:rFonts w:eastAsia="MS Mincho" w:cs="Times New Roman"/>
          <w:lang w:eastAsia="ja-JP"/>
        </w:rPr>
        <w:t>This necessity was very clear in the accomplishment of “new irrigation works” to satisfy a greater number of beneficiaries on the occasion of the land-and-water reforms. Some ‘strategic’ projects</w:t>
      </w:r>
      <w:r w:rsidR="00E547AC">
        <w:rPr>
          <w:rFonts w:eastAsia="MS Mincho" w:cs="Times New Roman"/>
          <w:lang w:eastAsia="ja-JP"/>
        </w:rPr>
        <w:t>, which extended in time beyond the reform,</w:t>
      </w:r>
      <w:r>
        <w:rPr>
          <w:rFonts w:eastAsia="MS Mincho" w:cs="Times New Roman"/>
          <w:lang w:eastAsia="ja-JP"/>
        </w:rPr>
        <w:t xml:space="preserve"> saw the employment of wage labourers, for instance in the </w:t>
      </w:r>
      <w:r w:rsidR="009B336A">
        <w:rPr>
          <w:rFonts w:eastAsia="MS Mincho" w:cs="Times New Roman"/>
          <w:lang w:eastAsia="ja-JP"/>
        </w:rPr>
        <w:t>Hungry Steppe</w:t>
      </w:r>
      <w:r w:rsidR="00315CD9">
        <w:rPr>
          <w:rFonts w:eastAsia="MS Mincho" w:cs="Times New Roman"/>
          <w:lang w:eastAsia="ja-JP"/>
        </w:rPr>
        <w:t>.</w:t>
      </w:r>
      <w:r w:rsidR="009B336A">
        <w:rPr>
          <w:rStyle w:val="Rimandonotaapidipagina"/>
          <w:rFonts w:eastAsia="MS Mincho" w:cs="Times New Roman"/>
          <w:lang w:eastAsia="ja-JP"/>
        </w:rPr>
        <w:footnoteReference w:id="150"/>
      </w:r>
      <w:r w:rsidR="00315CD9">
        <w:rPr>
          <w:rFonts w:eastAsia="MS Mincho" w:cs="Times New Roman"/>
          <w:lang w:eastAsia="ja-JP"/>
        </w:rPr>
        <w:t xml:space="preserve"> The extension of the </w:t>
      </w:r>
      <w:proofErr w:type="spellStart"/>
      <w:r w:rsidR="00315CD9">
        <w:rPr>
          <w:rFonts w:eastAsia="MS Mincho" w:cs="Times New Roman"/>
          <w:lang w:eastAsia="ja-JP"/>
        </w:rPr>
        <w:t>Yangi-Aryq</w:t>
      </w:r>
      <w:proofErr w:type="spellEnd"/>
      <w:r w:rsidR="00315CD9">
        <w:rPr>
          <w:rFonts w:eastAsia="MS Mincho" w:cs="Times New Roman"/>
          <w:lang w:eastAsia="ja-JP"/>
        </w:rPr>
        <w:t xml:space="preserve"> in the Namangan district was an opportunity to provide a job to landless labourers who could not be satisfied by the reform.</w:t>
      </w:r>
      <w:r w:rsidR="00315CD9" w:rsidRPr="0031697D">
        <w:rPr>
          <w:rStyle w:val="Rimandonotaapidipagina"/>
          <w:rFonts w:cs="Calibri"/>
          <w:color w:val="7030A0"/>
          <w:sz w:val="20"/>
          <w:szCs w:val="20"/>
        </w:rPr>
        <w:footnoteReference w:id="151"/>
      </w:r>
      <w:r w:rsidR="009B336A">
        <w:rPr>
          <w:rFonts w:eastAsia="MS Mincho" w:cs="Times New Roman"/>
          <w:lang w:eastAsia="ja-JP"/>
        </w:rPr>
        <w:t xml:space="preserve"> </w:t>
      </w:r>
      <w:r w:rsidR="00E547AC">
        <w:rPr>
          <w:rFonts w:eastAsia="MS Mincho" w:cs="Times New Roman"/>
          <w:lang w:eastAsia="ja-JP"/>
        </w:rPr>
        <w:t xml:space="preserve">More often, though, hired labourers were employed alongside villagers mobilised through the </w:t>
      </w:r>
      <w:proofErr w:type="spellStart"/>
      <w:r w:rsidR="00E547AC">
        <w:rPr>
          <w:rFonts w:eastAsia="MS Mincho" w:cs="Times New Roman"/>
          <w:i/>
          <w:lang w:eastAsia="ja-JP"/>
        </w:rPr>
        <w:t>naturopovinnost</w:t>
      </w:r>
      <w:proofErr w:type="spellEnd"/>
      <w:r w:rsidR="00E547AC">
        <w:rPr>
          <w:rFonts w:eastAsia="MS Mincho" w:cs="Times New Roman"/>
          <w:i/>
          <w:lang w:eastAsia="ja-JP"/>
        </w:rPr>
        <w:t xml:space="preserve">’ </w:t>
      </w:r>
      <w:r w:rsidR="00E547AC">
        <w:rPr>
          <w:rFonts w:eastAsia="MS Mincho" w:cs="Times New Roman"/>
          <w:lang w:eastAsia="ja-JP"/>
        </w:rPr>
        <w:t xml:space="preserve">mechanism. </w:t>
      </w:r>
      <w:r w:rsidR="00E547AC" w:rsidRPr="00E728A2">
        <w:rPr>
          <w:rFonts w:eastAsia="MS Mincho" w:cs="Calibri"/>
          <w:lang w:eastAsia="ja-JP"/>
        </w:rPr>
        <w:t xml:space="preserve">In the Samarkand </w:t>
      </w:r>
      <w:r w:rsidR="00E547AC" w:rsidRPr="00E728A2">
        <w:rPr>
          <w:rFonts w:eastAsia="MS Mincho" w:cs="Calibri"/>
          <w:i/>
          <w:iCs/>
          <w:lang w:eastAsia="ja-JP"/>
        </w:rPr>
        <w:t>oblast’</w:t>
      </w:r>
      <w:r w:rsidR="00E547AC">
        <w:rPr>
          <w:rFonts w:eastAsia="MS Mincho" w:cs="Calibri"/>
          <w:lang w:eastAsia="ja-JP"/>
        </w:rPr>
        <w:t xml:space="preserve">, the construction of the </w:t>
      </w:r>
      <w:proofErr w:type="spellStart"/>
      <w:r w:rsidR="00E547AC">
        <w:rPr>
          <w:rFonts w:eastAsia="MS Mincho" w:cs="Calibri"/>
          <w:lang w:eastAsia="ja-JP"/>
        </w:rPr>
        <w:t>Yangi-Dargom</w:t>
      </w:r>
      <w:proofErr w:type="spellEnd"/>
      <w:r w:rsidR="00E547AC">
        <w:rPr>
          <w:rFonts w:eastAsia="MS Mincho" w:cs="Calibri"/>
          <w:lang w:eastAsia="ja-JP"/>
        </w:rPr>
        <w:t xml:space="preserve"> employed wage labour, while </w:t>
      </w:r>
      <w:r w:rsidR="00E547AC">
        <w:rPr>
          <w:rFonts w:eastAsia="MS Mincho" w:cs="Calibri"/>
          <w:iCs/>
          <w:lang w:eastAsia="ja-JP"/>
        </w:rPr>
        <w:t xml:space="preserve">the </w:t>
      </w:r>
      <w:proofErr w:type="spellStart"/>
      <w:r w:rsidR="00E547AC">
        <w:rPr>
          <w:rFonts w:eastAsia="MS Mincho" w:cs="Calibri"/>
          <w:i/>
          <w:iCs/>
          <w:lang w:eastAsia="ja-JP"/>
        </w:rPr>
        <w:t>corvée</w:t>
      </w:r>
      <w:proofErr w:type="spellEnd"/>
      <w:r w:rsidR="00E547AC">
        <w:rPr>
          <w:rFonts w:eastAsia="MS Mincho" w:cs="Calibri"/>
          <w:i/>
          <w:iCs/>
          <w:lang w:eastAsia="ja-JP"/>
        </w:rPr>
        <w:t xml:space="preserve"> </w:t>
      </w:r>
      <w:r w:rsidR="00E547AC" w:rsidRPr="00E728A2">
        <w:rPr>
          <w:rFonts w:eastAsia="MS Mincho" w:cs="Calibri"/>
          <w:lang w:eastAsia="ja-JP"/>
        </w:rPr>
        <w:t xml:space="preserve">was </w:t>
      </w:r>
      <w:r w:rsidR="00E547AC">
        <w:rPr>
          <w:rFonts w:eastAsia="MS Mincho" w:cs="Calibri"/>
          <w:lang w:eastAsia="ja-JP"/>
        </w:rPr>
        <w:t xml:space="preserve">still </w:t>
      </w:r>
      <w:r w:rsidR="00E547AC" w:rsidRPr="00E728A2">
        <w:rPr>
          <w:rFonts w:eastAsia="MS Mincho" w:cs="Calibri"/>
          <w:lang w:eastAsia="ja-JP"/>
        </w:rPr>
        <w:t xml:space="preserve">used in 1927 for </w:t>
      </w:r>
      <w:r w:rsidR="00E547AC">
        <w:rPr>
          <w:rFonts w:eastAsia="MS Mincho" w:cs="Calibri"/>
          <w:lang w:eastAsia="ja-JP"/>
        </w:rPr>
        <w:t xml:space="preserve">the </w:t>
      </w:r>
      <w:r w:rsidR="00E547AC" w:rsidRPr="00E728A2">
        <w:rPr>
          <w:rFonts w:eastAsia="MS Mincho" w:cs="Calibri"/>
          <w:lang w:eastAsia="ja-JP"/>
        </w:rPr>
        <w:t xml:space="preserve">large-scale restoration and cleaning of the existing system (especially in the </w:t>
      </w:r>
      <w:proofErr w:type="spellStart"/>
      <w:r w:rsidR="00E547AC" w:rsidRPr="00E728A2">
        <w:rPr>
          <w:rFonts w:eastAsia="MS Mincho" w:cs="Calibri"/>
          <w:lang w:eastAsia="ja-JP"/>
        </w:rPr>
        <w:t>Katta</w:t>
      </w:r>
      <w:proofErr w:type="spellEnd"/>
      <w:r w:rsidR="00E547AC" w:rsidRPr="00E728A2">
        <w:rPr>
          <w:rFonts w:eastAsia="MS Mincho" w:cs="Calibri"/>
          <w:lang w:eastAsia="ja-JP"/>
        </w:rPr>
        <w:t xml:space="preserve">-Kurgan district), and the construction of new machineries for flow regulation at the head of the </w:t>
      </w:r>
      <w:r w:rsidR="00E547AC">
        <w:rPr>
          <w:rFonts w:eastAsia="MS Mincho" w:cs="Calibri"/>
          <w:lang w:eastAsia="ja-JP"/>
        </w:rPr>
        <w:t>main canals (</w:t>
      </w:r>
      <w:proofErr w:type="spellStart"/>
      <w:r w:rsidR="00E547AC" w:rsidRPr="00E728A2">
        <w:rPr>
          <w:rFonts w:eastAsia="MS Mincho" w:cs="Calibri"/>
          <w:i/>
          <w:iCs/>
          <w:lang w:eastAsia="ja-JP"/>
        </w:rPr>
        <w:t>magistraly</w:t>
      </w:r>
      <w:proofErr w:type="spellEnd"/>
      <w:r w:rsidR="00E547AC">
        <w:rPr>
          <w:rFonts w:eastAsia="MS Mincho" w:cs="Calibri"/>
          <w:iCs/>
          <w:lang w:eastAsia="ja-JP"/>
        </w:rPr>
        <w:t>)</w:t>
      </w:r>
      <w:r w:rsidR="00E547AC" w:rsidRPr="00E728A2">
        <w:rPr>
          <w:rFonts w:eastAsia="MS Mincho" w:cs="Calibri"/>
          <w:lang w:eastAsia="ja-JP"/>
        </w:rPr>
        <w:t>.</w:t>
      </w:r>
      <w:r w:rsidR="00E547AC" w:rsidRPr="009C3777">
        <w:rPr>
          <w:rStyle w:val="Rimandonotaapidipagina"/>
        </w:rPr>
        <w:footnoteReference w:id="152"/>
      </w:r>
      <w:r w:rsidR="00E77FC1">
        <w:rPr>
          <w:rFonts w:eastAsia="MS Mincho" w:cs="Calibri"/>
          <w:lang w:eastAsia="ja-JP"/>
        </w:rPr>
        <w:t xml:space="preserve"> During the reform in the </w:t>
      </w:r>
      <w:proofErr w:type="spellStart"/>
      <w:r w:rsidR="00E77FC1">
        <w:rPr>
          <w:rFonts w:eastAsia="MS Mincho" w:cs="Calibri"/>
          <w:lang w:eastAsia="ja-JP"/>
        </w:rPr>
        <w:t>Zeravshan</w:t>
      </w:r>
      <w:proofErr w:type="spellEnd"/>
      <w:r w:rsidR="00E77FC1">
        <w:rPr>
          <w:rFonts w:eastAsia="MS Mincho" w:cs="Calibri"/>
          <w:lang w:eastAsia="ja-JP"/>
        </w:rPr>
        <w:t xml:space="preserve"> (Bukhara) province, vice versa, </w:t>
      </w:r>
      <w:proofErr w:type="spellStart"/>
      <w:r w:rsidR="00E77FC1">
        <w:rPr>
          <w:rFonts w:eastAsia="MS Mincho" w:cs="Calibri"/>
          <w:i/>
          <w:lang w:eastAsia="ja-JP"/>
        </w:rPr>
        <w:t>corvée</w:t>
      </w:r>
      <w:proofErr w:type="spellEnd"/>
      <w:r w:rsidR="00E77FC1">
        <w:rPr>
          <w:rFonts w:eastAsia="MS Mincho" w:cs="Calibri"/>
          <w:i/>
          <w:lang w:eastAsia="ja-JP"/>
        </w:rPr>
        <w:t xml:space="preserve"> </w:t>
      </w:r>
      <w:r w:rsidR="00E77FC1">
        <w:rPr>
          <w:rFonts w:eastAsia="MS Mincho" w:cs="Calibri"/>
          <w:lang w:eastAsia="ja-JP"/>
        </w:rPr>
        <w:t xml:space="preserve">workers contributed only marginally to the construction of the main feeding and drainage canals on </w:t>
      </w:r>
      <w:r w:rsidR="00E547AC" w:rsidRPr="00E728A2">
        <w:rPr>
          <w:rFonts w:eastAsia="MS Mincho" w:cs="Calibri"/>
          <w:lang w:eastAsia="ja-JP"/>
        </w:rPr>
        <w:t>“</w:t>
      </w:r>
      <w:r w:rsidR="00E77FC1">
        <w:rPr>
          <w:rFonts w:eastAsia="MS Mincho" w:cs="Calibri"/>
          <w:lang w:eastAsia="ja-JP"/>
        </w:rPr>
        <w:t>newly irrigated land”</w:t>
      </w:r>
      <w:r w:rsidR="00E547AC" w:rsidRPr="00E728A2">
        <w:rPr>
          <w:rFonts w:eastAsia="MS Mincho" w:cs="Calibri"/>
          <w:lang w:eastAsia="ja-JP"/>
        </w:rPr>
        <w:t xml:space="preserve">, while the Uzbek </w:t>
      </w:r>
      <w:proofErr w:type="spellStart"/>
      <w:r w:rsidR="00E77FC1">
        <w:rPr>
          <w:rFonts w:eastAsia="MS Mincho" w:cs="Calibri"/>
          <w:i/>
          <w:lang w:eastAsia="ja-JP"/>
        </w:rPr>
        <w:t>Vodkhoz</w:t>
      </w:r>
      <w:proofErr w:type="spellEnd"/>
      <w:r w:rsidR="00E547AC" w:rsidRPr="00E728A2">
        <w:rPr>
          <w:rFonts w:eastAsia="MS Mincho" w:cs="Calibri"/>
          <w:lang w:eastAsia="ja-JP"/>
        </w:rPr>
        <w:t xml:space="preserve"> </w:t>
      </w:r>
      <w:r w:rsidR="00E77FC1">
        <w:rPr>
          <w:rFonts w:eastAsia="MS Mincho" w:cs="Calibri"/>
          <w:lang w:eastAsia="ja-JP"/>
        </w:rPr>
        <w:t>hired up to 5,900 men for the rest</w:t>
      </w:r>
      <w:r w:rsidR="00E547AC" w:rsidRPr="00E728A2">
        <w:rPr>
          <w:rFonts w:eastAsia="MS Mincho" w:cs="Calibri"/>
          <w:lang w:eastAsia="ja-JP"/>
        </w:rPr>
        <w:t>.</w:t>
      </w:r>
      <w:r w:rsidR="00E547AC" w:rsidRPr="009C3777">
        <w:rPr>
          <w:rStyle w:val="Rimandonotaapidipagina"/>
        </w:rPr>
        <w:footnoteReference w:id="153"/>
      </w:r>
      <w:r w:rsidR="00E547AC" w:rsidRPr="00E728A2">
        <w:rPr>
          <w:rFonts w:eastAsia="MS Mincho" w:cs="Calibri"/>
          <w:lang w:eastAsia="ja-JP"/>
        </w:rPr>
        <w:t xml:space="preserve"> The </w:t>
      </w:r>
      <w:r w:rsidR="00E77FC1">
        <w:rPr>
          <w:rFonts w:eastAsia="MS Mincho" w:cs="Calibri"/>
          <w:lang w:eastAsia="ja-JP"/>
        </w:rPr>
        <w:t xml:space="preserve">wages and working conditions were decried by the </w:t>
      </w:r>
      <w:r w:rsidR="00E547AC" w:rsidRPr="00E728A2">
        <w:rPr>
          <w:rFonts w:eastAsia="MS Mincho" w:cs="Calibri"/>
          <w:lang w:eastAsia="ja-JP"/>
        </w:rPr>
        <w:t>Soviet trade u</w:t>
      </w:r>
      <w:r w:rsidR="00E77FC1">
        <w:rPr>
          <w:rFonts w:eastAsia="MS Mincho" w:cs="Calibri"/>
          <w:lang w:eastAsia="ja-JP"/>
        </w:rPr>
        <w:t>nion for agricultural labourers as well as by other observers.</w:t>
      </w:r>
      <w:r w:rsidR="00E547AC" w:rsidRPr="009C3777">
        <w:rPr>
          <w:rStyle w:val="Rimandonotaapidipagina"/>
        </w:rPr>
        <w:footnoteReference w:id="154"/>
      </w:r>
      <w:r w:rsidR="00E547AC" w:rsidRPr="00E728A2">
        <w:rPr>
          <w:rFonts w:eastAsia="MS Mincho" w:cs="Calibri"/>
          <w:lang w:eastAsia="ja-JP"/>
        </w:rPr>
        <w:t xml:space="preserve"> </w:t>
      </w:r>
      <w:r w:rsidR="003778A7">
        <w:rPr>
          <w:rFonts w:eastAsia="MS Mincho" w:cs="Times New Roman"/>
          <w:lang w:eastAsia="ja-JP"/>
        </w:rPr>
        <w:t>This practice was however limited to the main canals: it was instead standard practice, during the land reform,</w:t>
      </w:r>
      <w:r w:rsidR="00E77FC1">
        <w:rPr>
          <w:rFonts w:eastAsia="MS Mincho" w:cs="Times New Roman"/>
          <w:lang w:eastAsia="ja-JP"/>
        </w:rPr>
        <w:t xml:space="preserve"> </w:t>
      </w:r>
      <w:r w:rsidR="003778A7">
        <w:rPr>
          <w:rFonts w:eastAsia="MS Mincho" w:cs="Times New Roman"/>
          <w:lang w:eastAsia="ja-JP"/>
        </w:rPr>
        <w:t>to order</w:t>
      </w:r>
      <w:r w:rsidR="00E77FC1">
        <w:rPr>
          <w:rFonts w:eastAsia="MS Mincho" w:cs="Times New Roman"/>
          <w:lang w:eastAsia="ja-JP"/>
        </w:rPr>
        <w:t xml:space="preserve"> the recipients of “newly irrigated land” (or land where irrigation was to be re-established) to </w:t>
      </w:r>
      <w:r w:rsidR="003778A7">
        <w:rPr>
          <w:rFonts w:eastAsia="MS Mincho" w:cs="Times New Roman"/>
          <w:lang w:eastAsia="ja-JP"/>
        </w:rPr>
        <w:t>dig</w:t>
      </w:r>
      <w:r w:rsidR="00E77FC1">
        <w:rPr>
          <w:rFonts w:eastAsia="MS Mincho" w:cs="Times New Roman"/>
          <w:lang w:eastAsia="ja-JP"/>
        </w:rPr>
        <w:t xml:space="preserve"> the lower-level water distribution and drainage networks</w:t>
      </w:r>
      <w:r w:rsidR="003778A7">
        <w:rPr>
          <w:rFonts w:eastAsia="MS Mincho" w:cs="Times New Roman"/>
          <w:lang w:eastAsia="ja-JP"/>
        </w:rPr>
        <w:t xml:space="preserve"> themselves</w:t>
      </w:r>
      <w:r w:rsidR="00E77FC1">
        <w:rPr>
          <w:rFonts w:eastAsia="MS Mincho" w:cs="Times New Roman"/>
          <w:lang w:eastAsia="ja-JP"/>
        </w:rPr>
        <w:t xml:space="preserve">, with or without the establishment of amelioration societies. While this </w:t>
      </w:r>
      <w:r w:rsidR="003778A7">
        <w:rPr>
          <w:rFonts w:eastAsia="MS Mincho" w:cs="Times New Roman"/>
          <w:lang w:eastAsia="ja-JP"/>
        </w:rPr>
        <w:t xml:space="preserve">ideally </w:t>
      </w:r>
      <w:r w:rsidR="00E77FC1">
        <w:rPr>
          <w:rFonts w:eastAsia="MS Mincho" w:cs="Times New Roman"/>
          <w:lang w:eastAsia="ja-JP"/>
        </w:rPr>
        <w:t xml:space="preserve">corresponded to the ancient practice of earning rights of land by “bring it to life” through irrigation, nonetheless it was often very hard </w:t>
      </w:r>
      <w:r w:rsidR="003778A7">
        <w:rPr>
          <w:rFonts w:eastAsia="MS Mincho" w:cs="Times New Roman"/>
          <w:lang w:eastAsia="ja-JP"/>
        </w:rPr>
        <w:t>on the beneficiaries</w:t>
      </w:r>
      <w:r w:rsidR="00E77FC1">
        <w:rPr>
          <w:rFonts w:eastAsia="MS Mincho" w:cs="Times New Roman"/>
          <w:lang w:eastAsia="ja-JP"/>
        </w:rPr>
        <w:t xml:space="preserve">, </w:t>
      </w:r>
      <w:r w:rsidR="003778A7">
        <w:rPr>
          <w:rFonts w:eastAsia="MS Mincho" w:cs="Times New Roman"/>
          <w:lang w:eastAsia="ja-JP"/>
        </w:rPr>
        <w:t xml:space="preserve">who were often under-capitalised. Nevertheless this practice, adopted on the occasion of the reform in the first three provinces of Tashkent, Samarkand, and Fergana, was not discontinued, which contributed to spectacularly tragic results in the new irrigation sites of </w:t>
      </w:r>
      <w:r w:rsidR="00E77FC1">
        <w:rPr>
          <w:rFonts w:eastAsia="MS Mincho" w:cs="Times New Roman"/>
          <w:lang w:eastAsia="ja-JP"/>
        </w:rPr>
        <w:t>t</w:t>
      </w:r>
      <w:r w:rsidR="003778A7">
        <w:rPr>
          <w:rFonts w:eastAsia="MS Mincho" w:cs="Times New Roman"/>
          <w:lang w:eastAsia="ja-JP"/>
        </w:rPr>
        <w:t xml:space="preserve">he </w:t>
      </w:r>
      <w:proofErr w:type="spellStart"/>
      <w:r w:rsidR="003778A7">
        <w:rPr>
          <w:rFonts w:eastAsia="MS Mincho" w:cs="Times New Roman"/>
          <w:lang w:eastAsia="ja-JP"/>
        </w:rPr>
        <w:t>Zeravshan</w:t>
      </w:r>
      <w:proofErr w:type="spellEnd"/>
      <w:r w:rsidR="003778A7">
        <w:rPr>
          <w:rFonts w:eastAsia="MS Mincho" w:cs="Times New Roman"/>
          <w:lang w:eastAsia="ja-JP"/>
        </w:rPr>
        <w:t xml:space="preserve"> (Bukhara) province</w:t>
      </w:r>
      <w:r w:rsidR="00E77FC1">
        <w:rPr>
          <w:rFonts w:eastAsia="MS Mincho" w:cs="Times New Roman"/>
          <w:lang w:eastAsia="ja-JP"/>
        </w:rPr>
        <w:t>.</w:t>
      </w:r>
      <w:r w:rsidR="00E77FC1" w:rsidRPr="009C3777">
        <w:rPr>
          <w:rStyle w:val="Rimandonotaapidipagina"/>
        </w:rPr>
        <w:footnoteReference w:id="155"/>
      </w:r>
      <w:r w:rsidR="003778A7">
        <w:rPr>
          <w:rFonts w:eastAsia="MS Mincho" w:cs="Times New Roman"/>
          <w:lang w:eastAsia="ja-JP"/>
        </w:rPr>
        <w:t xml:space="preserve"> </w:t>
      </w:r>
      <w:r w:rsidR="00E77FC1">
        <w:rPr>
          <w:rFonts w:eastAsia="MS Mincho" w:cs="Calibri"/>
          <w:lang w:eastAsia="ja-JP"/>
        </w:rPr>
        <w:t xml:space="preserve">In sum, in the last quarter of the 1920s the </w:t>
      </w:r>
      <w:proofErr w:type="spellStart"/>
      <w:r w:rsidR="00E77FC1">
        <w:rPr>
          <w:rFonts w:eastAsia="MS Mincho" w:cs="Calibri"/>
          <w:i/>
          <w:lang w:eastAsia="ja-JP"/>
        </w:rPr>
        <w:t>Vodkhoz</w:t>
      </w:r>
      <w:proofErr w:type="spellEnd"/>
      <w:r w:rsidR="00E77FC1">
        <w:rPr>
          <w:rFonts w:eastAsia="MS Mincho" w:cs="Calibri"/>
          <w:lang w:eastAsia="ja-JP"/>
        </w:rPr>
        <w:t>, though increasingly relying on wage labour,</w:t>
      </w:r>
      <w:r w:rsidR="00E77FC1" w:rsidRPr="00E77FC1">
        <w:rPr>
          <w:rFonts w:eastAsia="MS Mincho" w:cs="Calibri"/>
          <w:lang w:eastAsia="ja-JP"/>
        </w:rPr>
        <w:t xml:space="preserve"> </w:t>
      </w:r>
      <w:r w:rsidR="00E77FC1">
        <w:rPr>
          <w:rFonts w:eastAsia="MS Mincho" w:cs="Calibri"/>
          <w:lang w:eastAsia="ja-JP"/>
        </w:rPr>
        <w:t xml:space="preserve">found it hard to handle the latter and, above all, could not do without the </w:t>
      </w:r>
      <w:proofErr w:type="spellStart"/>
      <w:r w:rsidR="00E77FC1">
        <w:rPr>
          <w:rFonts w:eastAsia="MS Mincho" w:cs="Calibri"/>
          <w:i/>
          <w:lang w:eastAsia="ja-JP"/>
        </w:rPr>
        <w:t>corvée</w:t>
      </w:r>
      <w:proofErr w:type="spellEnd"/>
      <w:r w:rsidR="00E77FC1">
        <w:rPr>
          <w:rFonts w:eastAsia="MS Mincho" w:cs="Calibri"/>
          <w:i/>
          <w:lang w:eastAsia="ja-JP"/>
        </w:rPr>
        <w:t xml:space="preserve"> </w:t>
      </w:r>
      <w:r w:rsidR="00E77FC1">
        <w:rPr>
          <w:rFonts w:eastAsia="MS Mincho" w:cs="Calibri"/>
          <w:lang w:eastAsia="ja-JP"/>
        </w:rPr>
        <w:t>or other forms of extraction of peasant labour.</w:t>
      </w:r>
    </w:p>
    <w:p w:rsidR="00050AD0" w:rsidRPr="00E728A2" w:rsidRDefault="003778A7" w:rsidP="005C786C">
      <w:pPr>
        <w:spacing w:before="120" w:after="120" w:line="360" w:lineRule="auto"/>
        <w:jc w:val="both"/>
        <w:rPr>
          <w:rFonts w:eastAsia="MS Mincho" w:cs="Calibri"/>
          <w:lang w:eastAsia="ja-JP"/>
        </w:rPr>
      </w:pPr>
      <w:r>
        <w:rPr>
          <w:rFonts w:eastAsia="MS Mincho" w:cs="Times New Roman"/>
          <w:lang w:eastAsia="ja-JP"/>
        </w:rPr>
        <w:t xml:space="preserve">If </w:t>
      </w:r>
      <w:r w:rsidR="002431D4" w:rsidRPr="00E728A2">
        <w:rPr>
          <w:rFonts w:eastAsia="MS Mincho" w:cs="Calibri"/>
          <w:lang w:eastAsia="ja-JP"/>
        </w:rPr>
        <w:t xml:space="preserve">the importance of </w:t>
      </w:r>
      <w:proofErr w:type="spellStart"/>
      <w:r w:rsidR="002431D4" w:rsidRPr="00E728A2">
        <w:rPr>
          <w:rFonts w:eastAsia="MS Mincho" w:cs="Calibri"/>
          <w:i/>
          <w:lang w:eastAsia="ja-JP"/>
        </w:rPr>
        <w:t>naturopovinnost</w:t>
      </w:r>
      <w:proofErr w:type="spellEnd"/>
      <w:r w:rsidR="002431D4" w:rsidRPr="00E728A2">
        <w:rPr>
          <w:rFonts w:eastAsia="MS Mincho" w:cs="Calibri"/>
          <w:i/>
          <w:lang w:eastAsia="ja-JP"/>
        </w:rPr>
        <w:t>’</w:t>
      </w:r>
      <w:r w:rsidR="002431D4" w:rsidRPr="00E728A2">
        <w:rPr>
          <w:rFonts w:eastAsia="MS Mincho" w:cs="Calibri"/>
          <w:lang w:eastAsia="ja-JP"/>
        </w:rPr>
        <w:t xml:space="preserve"> did not decrease</w:t>
      </w:r>
      <w:r>
        <w:rPr>
          <w:rFonts w:eastAsia="MS Mincho" w:cs="Calibri"/>
          <w:lang w:eastAsia="ja-JP"/>
        </w:rPr>
        <w:t xml:space="preserve">, its nature </w:t>
      </w:r>
      <w:r w:rsidR="005C786C">
        <w:rPr>
          <w:rFonts w:eastAsia="MS Mincho" w:cs="Calibri"/>
          <w:lang w:eastAsia="ja-JP"/>
        </w:rPr>
        <w:t xml:space="preserve">had </w:t>
      </w:r>
      <w:r>
        <w:rPr>
          <w:rFonts w:eastAsia="MS Mincho" w:cs="Calibri"/>
          <w:lang w:eastAsia="ja-JP"/>
        </w:rPr>
        <w:t xml:space="preserve">been changing: </w:t>
      </w:r>
      <w:r w:rsidR="0059609C" w:rsidRPr="00E728A2">
        <w:rPr>
          <w:rFonts w:eastAsia="MS Mincho" w:cs="Calibri"/>
          <w:lang w:eastAsia="ja-JP"/>
        </w:rPr>
        <w:t xml:space="preserve">from an annual </w:t>
      </w:r>
      <w:proofErr w:type="spellStart"/>
      <w:r w:rsidR="0059609C" w:rsidRPr="00E728A2">
        <w:rPr>
          <w:rFonts w:eastAsia="MS Mincho" w:cs="Calibri"/>
          <w:i/>
          <w:lang w:eastAsia="ja-JP"/>
        </w:rPr>
        <w:t>corvée</w:t>
      </w:r>
      <w:proofErr w:type="spellEnd"/>
      <w:r w:rsidR="0059609C" w:rsidRPr="00E728A2">
        <w:rPr>
          <w:rFonts w:eastAsia="MS Mincho" w:cs="Calibri"/>
          <w:lang w:eastAsia="ja-JP"/>
        </w:rPr>
        <w:t xml:space="preserve"> on major canals, complemented by </w:t>
      </w:r>
      <w:r w:rsidR="00E773A8" w:rsidRPr="00E728A2">
        <w:rPr>
          <w:rFonts w:eastAsia="MS Mincho" w:cs="Calibri"/>
          <w:lang w:eastAsia="ja-JP"/>
        </w:rPr>
        <w:t>unrecorded</w:t>
      </w:r>
      <w:r w:rsidR="0059609C" w:rsidRPr="00E728A2">
        <w:rPr>
          <w:rFonts w:eastAsia="MS Mincho" w:cs="Calibri"/>
          <w:lang w:eastAsia="ja-JP"/>
        </w:rPr>
        <w:t xml:space="preserve"> work on the distribution network at the village level, to </w:t>
      </w:r>
      <w:r>
        <w:rPr>
          <w:rFonts w:eastAsia="MS Mincho" w:cs="Calibri"/>
          <w:lang w:eastAsia="ja-JP"/>
        </w:rPr>
        <w:t xml:space="preserve">a water-related duty </w:t>
      </w:r>
      <w:r w:rsidR="00E773A8" w:rsidRPr="00E728A2">
        <w:rPr>
          <w:rFonts w:eastAsia="MS Mincho" w:cs="Calibri"/>
          <w:lang w:eastAsia="ja-JP"/>
        </w:rPr>
        <w:t xml:space="preserve">embedded in a strong vertical relation to the State. </w:t>
      </w:r>
      <w:r>
        <w:rPr>
          <w:rFonts w:eastAsia="MS Mincho" w:cs="Calibri"/>
          <w:lang w:eastAsia="ja-JP"/>
        </w:rPr>
        <w:t xml:space="preserve">In the second half of the 1920s, in other words, the </w:t>
      </w:r>
      <w:proofErr w:type="spellStart"/>
      <w:r>
        <w:rPr>
          <w:rFonts w:eastAsia="MS Mincho" w:cs="Calibri"/>
          <w:i/>
          <w:lang w:eastAsia="ja-JP"/>
        </w:rPr>
        <w:t>naturopovinnost</w:t>
      </w:r>
      <w:proofErr w:type="spellEnd"/>
      <w:r>
        <w:rPr>
          <w:rFonts w:eastAsia="MS Mincho" w:cs="Calibri"/>
          <w:i/>
          <w:lang w:eastAsia="ja-JP"/>
        </w:rPr>
        <w:t xml:space="preserve">’ </w:t>
      </w:r>
      <w:r>
        <w:rPr>
          <w:rFonts w:eastAsia="MS Mincho" w:cs="Calibri"/>
          <w:lang w:eastAsia="ja-JP"/>
        </w:rPr>
        <w:t>resembled more and more the “rent for State-owned irrigation facilities”</w:t>
      </w:r>
      <w:r w:rsidR="00E773A8" w:rsidRPr="00E728A2">
        <w:rPr>
          <w:rFonts w:eastAsia="MS Mincho" w:cs="Calibri"/>
          <w:lang w:eastAsia="ja-JP"/>
        </w:rPr>
        <w:t>, than the participation in a community-based duty.</w:t>
      </w:r>
      <w:r w:rsidR="00B475AC">
        <w:rPr>
          <w:rFonts w:eastAsia="MS Mincho" w:cs="Calibri"/>
          <w:lang w:eastAsia="ja-JP"/>
        </w:rPr>
        <w:t xml:space="preserve"> From this viewpoint, t</w:t>
      </w:r>
      <w:r>
        <w:rPr>
          <w:rFonts w:eastAsia="MS Mincho" w:cs="Calibri"/>
          <w:lang w:eastAsia="ja-JP"/>
        </w:rPr>
        <w:t xml:space="preserve">he distance between “irrigation tax” and </w:t>
      </w:r>
      <w:proofErr w:type="spellStart"/>
      <w:r>
        <w:rPr>
          <w:rFonts w:eastAsia="MS Mincho" w:cs="Calibri"/>
          <w:i/>
          <w:lang w:eastAsia="ja-JP"/>
        </w:rPr>
        <w:t>naturopovinnost</w:t>
      </w:r>
      <w:proofErr w:type="spellEnd"/>
      <w:r>
        <w:rPr>
          <w:rFonts w:eastAsia="MS Mincho" w:cs="Calibri"/>
          <w:i/>
          <w:lang w:eastAsia="ja-JP"/>
        </w:rPr>
        <w:t xml:space="preserve">’ </w:t>
      </w:r>
      <w:r w:rsidR="00B475AC">
        <w:rPr>
          <w:rFonts w:eastAsia="MS Mincho" w:cs="Calibri"/>
          <w:lang w:eastAsia="ja-JP"/>
        </w:rPr>
        <w:t xml:space="preserve">was closing, parallel to the greater ability of the Soviet State to exert its claims on resources. And yet, even at this point the task of harnessing the villagers’ labour in order to make irrigation in the region “self-sustainable” could not do without mobilisation through the </w:t>
      </w:r>
      <w:proofErr w:type="spellStart"/>
      <w:r w:rsidR="00B475AC">
        <w:rPr>
          <w:rFonts w:eastAsia="MS Mincho" w:cs="Calibri"/>
          <w:i/>
          <w:lang w:eastAsia="ja-JP"/>
        </w:rPr>
        <w:t>corvée</w:t>
      </w:r>
      <w:proofErr w:type="spellEnd"/>
      <w:r w:rsidR="00B475AC">
        <w:rPr>
          <w:rFonts w:eastAsia="MS Mincho" w:cs="Calibri"/>
          <w:lang w:eastAsia="ja-JP"/>
        </w:rPr>
        <w:t>, but only try to ‘appropriate’ it in a new Soviet light.</w:t>
      </w:r>
    </w:p>
    <w:p w:rsidR="00373DD1" w:rsidRPr="00E728A2" w:rsidRDefault="001943E4" w:rsidP="00373DD1">
      <w:pPr>
        <w:pStyle w:val="Titolo2"/>
      </w:pPr>
      <w:r>
        <w:t>C</w:t>
      </w:r>
      <w:r w:rsidR="00373DD1" w:rsidRPr="00E728A2">
        <w:t>onclusions</w:t>
      </w:r>
    </w:p>
    <w:p w:rsidR="00BE3683" w:rsidRPr="00A62B58" w:rsidRDefault="00BE3683" w:rsidP="00466C2E">
      <w:pPr>
        <w:spacing w:before="120" w:after="120" w:line="360" w:lineRule="auto"/>
        <w:jc w:val="both"/>
      </w:pPr>
    </w:p>
    <w:p w:rsidR="00EB08B7" w:rsidRDefault="00BE3683" w:rsidP="00466C2E">
      <w:pPr>
        <w:spacing w:before="120" w:after="120" w:line="360" w:lineRule="auto"/>
        <w:jc w:val="both"/>
      </w:pPr>
      <w:r w:rsidRPr="00A62B58">
        <w:rPr>
          <w:lang w:val="en-US"/>
        </w:rPr>
        <w:t xml:space="preserve">Between the Bolshevik </w:t>
      </w:r>
      <w:r>
        <w:rPr>
          <w:lang w:val="en-US"/>
        </w:rPr>
        <w:t>r</w:t>
      </w:r>
      <w:r w:rsidRPr="00A62B58">
        <w:rPr>
          <w:lang w:val="en-US"/>
        </w:rPr>
        <w:t>evolution and</w:t>
      </w:r>
      <w:r>
        <w:rPr>
          <w:lang w:val="en-US"/>
        </w:rPr>
        <w:t xml:space="preserve"> the be</w:t>
      </w:r>
      <w:r w:rsidR="002A4E67">
        <w:rPr>
          <w:lang w:val="en-US"/>
        </w:rPr>
        <w:t xml:space="preserve">ginning of </w:t>
      </w:r>
      <w:proofErr w:type="spellStart"/>
      <w:r w:rsidR="002A4E67">
        <w:rPr>
          <w:lang w:val="en-US"/>
        </w:rPr>
        <w:t>collectivisation</w:t>
      </w:r>
      <w:proofErr w:type="spellEnd"/>
      <w:r w:rsidR="002A4E67">
        <w:rPr>
          <w:lang w:val="en-US"/>
        </w:rPr>
        <w:t xml:space="preserve">, on average each year more </w:t>
      </w:r>
      <w:r>
        <w:rPr>
          <w:lang w:val="en-US"/>
        </w:rPr>
        <w:t xml:space="preserve">than one </w:t>
      </w:r>
      <w:r w:rsidR="002A4E67">
        <w:rPr>
          <w:lang w:val="en-US"/>
        </w:rPr>
        <w:t>law on water management, water rights, or payments for water was passed, approved, or modified in Central Asia. The</w:t>
      </w:r>
      <w:r>
        <w:t xml:space="preserve"> proliferation of contradictory norms of dubious binding force seems to be the most characteristic feature of early Soviet “</w:t>
      </w:r>
      <w:proofErr w:type="spellStart"/>
      <w:r>
        <w:t>lawfare</w:t>
      </w:r>
      <w:proofErr w:type="spellEnd"/>
      <w:r>
        <w:t xml:space="preserve">” on water, water rights, and water-related duties. </w:t>
      </w:r>
      <w:r w:rsidR="002A4E67">
        <w:t xml:space="preserve">The various sections of this essay, by following the production of norms step-by-step, convey this impression quite strongly. </w:t>
      </w:r>
    </w:p>
    <w:p w:rsidR="002A4E67" w:rsidRPr="00EB08B7" w:rsidRDefault="00E71BD7" w:rsidP="004936B7">
      <w:pPr>
        <w:spacing w:before="120" w:after="120" w:line="360" w:lineRule="auto"/>
        <w:jc w:val="both"/>
      </w:pPr>
      <w:r>
        <w:t xml:space="preserve">This conclusion </w:t>
      </w:r>
      <w:r w:rsidR="00EB08B7">
        <w:t>is concerned with the interpretation of such proliferation</w:t>
      </w:r>
      <w:r w:rsidR="008E7D5A">
        <w:t xml:space="preserve">, but also with the flip side of the same story: </w:t>
      </w:r>
      <w:r w:rsidR="00EB08B7">
        <w:t>one still finds that these numerous “water laws” and codes did not, as such, bring about substantial socio-economic change. The latter was instead produced by ‘</w:t>
      </w:r>
      <w:r w:rsidR="004936B7">
        <w:t xml:space="preserve">assault’ </w:t>
      </w:r>
      <w:r w:rsidR="00EB08B7">
        <w:t>(</w:t>
      </w:r>
      <w:proofErr w:type="spellStart"/>
      <w:r w:rsidR="00EB08B7">
        <w:rPr>
          <w:i/>
        </w:rPr>
        <w:t>udar</w:t>
      </w:r>
      <w:proofErr w:type="spellEnd"/>
      <w:r w:rsidR="00EB08B7">
        <w:t xml:space="preserve">) measures. </w:t>
      </w:r>
      <w:r w:rsidR="008E7D5A">
        <w:t xml:space="preserve">This brings us back to the questions at the very </w:t>
      </w:r>
      <w:r w:rsidR="00625E37">
        <w:t>root</w:t>
      </w:r>
      <w:r w:rsidR="008E7D5A">
        <w:t xml:space="preserve"> of the research in this essay: w</w:t>
      </w:r>
      <w:r w:rsidR="00EB08B7">
        <w:t>hat was holding back the early Soviet legislator on water? Why did it take so long to translate the principle of the superiority of State rights on water into a comprehensive set of norms? How much did continuities with the pre-revolutionary period (especially the 191</w:t>
      </w:r>
      <w:r w:rsidR="00625E37">
        <w:t>6</w:t>
      </w:r>
      <w:r w:rsidR="00EB08B7">
        <w:t xml:space="preserve"> Turkestan water law) matter in this sense? </w:t>
      </w:r>
      <w:r w:rsidR="008E7D5A">
        <w:t>These question are now going to be answered, but starting from a different angle.</w:t>
      </w:r>
    </w:p>
    <w:p w:rsidR="002A4E67" w:rsidRDefault="008E7D5A" w:rsidP="002A4E67">
      <w:pPr>
        <w:spacing w:before="120" w:after="120" w:line="360" w:lineRule="auto"/>
        <w:jc w:val="both"/>
      </w:pPr>
      <w:r>
        <w:t>Let us return for a moment to the characterisation of the proliferation of “</w:t>
      </w:r>
      <w:proofErr w:type="spellStart"/>
      <w:r>
        <w:t>lawfare</w:t>
      </w:r>
      <w:proofErr w:type="spellEnd"/>
      <w:r>
        <w:t>” on water: d</w:t>
      </w:r>
      <w:r w:rsidR="002A4E67" w:rsidRPr="00E728A2">
        <w:t xml:space="preserve">ecrees and laws were drafted and revised, </w:t>
      </w:r>
      <w:r w:rsidR="002A4E67">
        <w:t>passed</w:t>
      </w:r>
      <w:r w:rsidR="002A4E67" w:rsidRPr="00E728A2">
        <w:t xml:space="preserve"> but not followed or, vice versa, </w:t>
      </w:r>
      <w:r w:rsidR="002A4E67">
        <w:t>followed</w:t>
      </w:r>
      <w:r w:rsidR="002A4E67" w:rsidRPr="00E728A2">
        <w:t xml:space="preserve"> while they were still in a provisional form. </w:t>
      </w:r>
      <w:r w:rsidR="002A4E67">
        <w:t xml:space="preserve">As illustrated by the case of the Samarkand </w:t>
      </w:r>
      <w:proofErr w:type="spellStart"/>
      <w:r w:rsidR="002A4E67">
        <w:rPr>
          <w:i/>
        </w:rPr>
        <w:t>Vodkhoz</w:t>
      </w:r>
      <w:proofErr w:type="spellEnd"/>
      <w:r w:rsidR="002A4E67">
        <w:t xml:space="preserve"> authorities who responded to the </w:t>
      </w:r>
      <w:proofErr w:type="spellStart"/>
      <w:r w:rsidR="002A4E67">
        <w:t>Ura-T</w:t>
      </w:r>
      <w:r w:rsidR="00625E37">
        <w:t>ep</w:t>
      </w:r>
      <w:r w:rsidR="002A4E67">
        <w:t>e</w:t>
      </w:r>
      <w:proofErr w:type="spellEnd"/>
      <w:r w:rsidR="002A4E67">
        <w:t xml:space="preserve"> </w:t>
      </w:r>
      <w:proofErr w:type="spellStart"/>
      <w:r w:rsidR="002A4E67">
        <w:rPr>
          <w:i/>
        </w:rPr>
        <w:t>mirab</w:t>
      </w:r>
      <w:r w:rsidR="002A4E67">
        <w:t>’s</w:t>
      </w:r>
      <w:proofErr w:type="spellEnd"/>
      <w:r w:rsidR="002A4E67">
        <w:t xml:space="preserve"> queries,</w:t>
      </w:r>
      <w:r w:rsidR="002A4E67" w:rsidRPr="00E728A2">
        <w:t xml:space="preserve"> </w:t>
      </w:r>
      <w:r w:rsidR="002A4E67">
        <w:t xml:space="preserve">one or more pieces of valid legislation might have been ignored. By contrast, those who obeyed the </w:t>
      </w:r>
      <w:r w:rsidR="002A4E67" w:rsidRPr="001D2503">
        <w:rPr>
          <w:i/>
        </w:rPr>
        <w:t>project</w:t>
      </w:r>
      <w:r w:rsidR="002A4E67">
        <w:t xml:space="preserve"> of land-and-water code displayed a deference to texts handed over by the </w:t>
      </w:r>
      <w:proofErr w:type="spellStart"/>
      <w:r w:rsidR="002A4E67">
        <w:t>Narkomzem</w:t>
      </w:r>
      <w:proofErr w:type="spellEnd"/>
      <w:r w:rsidR="002A4E67">
        <w:t xml:space="preserve"> that transcended their formal legal status. A </w:t>
      </w:r>
      <w:r w:rsidR="002A4E67" w:rsidRPr="00E728A2">
        <w:t xml:space="preserve">draft </w:t>
      </w:r>
      <w:r w:rsidR="002A4E67">
        <w:t>could</w:t>
      </w:r>
      <w:r w:rsidR="002A4E67" w:rsidRPr="00E728A2">
        <w:t xml:space="preserve"> already set expectations </w:t>
      </w:r>
      <w:r w:rsidR="002A4E67">
        <w:t xml:space="preserve">about future coercion and therefore start conditioning behaviours, </w:t>
      </w:r>
      <w:r w:rsidR="002A4E67" w:rsidRPr="00E728A2">
        <w:t xml:space="preserve">without having yet received the required form. </w:t>
      </w:r>
      <w:r w:rsidR="002A4E67">
        <w:t>Law-making as a performance became as important as its ultimate outcome (the approved code), so that intermediate documents could take on a life of themselves as soon as they were disseminated on the printed page.</w:t>
      </w:r>
      <w:r w:rsidR="002A4E67" w:rsidRPr="002A4E67">
        <w:t xml:space="preserve"> </w:t>
      </w:r>
      <w:r w:rsidR="002A4E67">
        <w:t xml:space="preserve">At multiple levels, in sum, the law-making process was relished </w:t>
      </w:r>
      <w:r w:rsidR="002A4E67">
        <w:rPr>
          <w:i/>
        </w:rPr>
        <w:t>per se</w:t>
      </w:r>
      <w:r w:rsidR="002A4E67">
        <w:t>, notwithstanding the inability of the State to control which norms were implemented, and how.</w:t>
      </w:r>
    </w:p>
    <w:p w:rsidR="002A4E67" w:rsidRDefault="002A4E67" w:rsidP="002A4E67">
      <w:pPr>
        <w:spacing w:before="120" w:after="120" w:line="360" w:lineRule="auto"/>
        <w:jc w:val="both"/>
      </w:pPr>
      <w:r>
        <w:t xml:space="preserve">A first reason why the very activity of law-making took on such a great, autonomous role resides in the objective difficulties the new Soviet power </w:t>
      </w:r>
      <w:r w:rsidR="00625E37">
        <w:t>had in</w:t>
      </w:r>
      <w:r>
        <w:t xml:space="preserve"> assert</w:t>
      </w:r>
      <w:r w:rsidR="00625E37">
        <w:t>ing</w:t>
      </w:r>
      <w:r>
        <w:t xml:space="preserve"> itself and mov</w:t>
      </w:r>
      <w:r w:rsidR="00625E37">
        <w:t>ing</w:t>
      </w:r>
      <w:r>
        <w:t xml:space="preserve"> beyond simple emergency relief in the years up to 1924. Writing laws and adapting them was both an abstract attempt at State-building and a displacement activity, while the countryside was still largely impermeable to Soviet power. </w:t>
      </w:r>
      <w:r w:rsidR="00705A2E">
        <w:t>The fact that Bolshevik legal thought on resources was still oscillating between the notions of “exclusive property” and “weal of the whole people” also contributed to the preparation of a variety of conflicting texts. In the mature NEP period</w:t>
      </w:r>
      <w:r>
        <w:t xml:space="preserve">, as explained in the central part of this essay, the national delimitation and the rivalry between republican organs and regional </w:t>
      </w:r>
      <w:proofErr w:type="spellStart"/>
      <w:r>
        <w:rPr>
          <w:i/>
        </w:rPr>
        <w:t>Vodkhoz</w:t>
      </w:r>
      <w:proofErr w:type="spellEnd"/>
      <w:r>
        <w:t xml:space="preserve"> </w:t>
      </w:r>
      <w:r w:rsidR="00705A2E">
        <w:t>equally</w:t>
      </w:r>
      <w:r>
        <w:t xml:space="preserve"> meant that much energy was expended on producing opposite texts and commenting on those of the other side. </w:t>
      </w:r>
    </w:p>
    <w:p w:rsidR="00705A2E" w:rsidRPr="00A62B58" w:rsidRDefault="00E71BD7" w:rsidP="00705A2E">
      <w:pPr>
        <w:spacing w:before="120" w:after="120" w:line="360" w:lineRule="auto"/>
        <w:jc w:val="both"/>
      </w:pPr>
      <w:r w:rsidRPr="002D61FF">
        <w:t>Besides these circumstantial explanations, o</w:t>
      </w:r>
      <w:r w:rsidR="00705A2E" w:rsidRPr="002D61FF">
        <w:t xml:space="preserve">ne may argue, with Christian </w:t>
      </w:r>
      <w:proofErr w:type="spellStart"/>
      <w:r w:rsidR="00705A2E" w:rsidRPr="002D61FF">
        <w:t>Teichmann</w:t>
      </w:r>
      <w:proofErr w:type="spellEnd"/>
      <w:r w:rsidR="00705A2E" w:rsidRPr="002D61FF">
        <w:t xml:space="preserve">, </w:t>
      </w:r>
      <w:r w:rsidR="00705A2E" w:rsidRPr="00A62B58">
        <w:t>that the confused stratification of contradictory legislative and administrative regulation was a deliberate strategy. Chaos, in this interpretation, became a tool of governance.</w:t>
      </w:r>
      <w:r w:rsidR="00705A2E" w:rsidRPr="00A62B58">
        <w:rPr>
          <w:rStyle w:val="Rimandonotaapidipagina"/>
        </w:rPr>
        <w:footnoteReference w:id="156"/>
      </w:r>
      <w:r w:rsidR="00705A2E" w:rsidRPr="00A62B58">
        <w:t xml:space="preserve"> While the materials accessed for this study do not allow to suppose the same degree of intentionality as </w:t>
      </w:r>
      <w:proofErr w:type="spellStart"/>
      <w:r w:rsidR="00705A2E" w:rsidRPr="00A62B58">
        <w:t>Teichmann</w:t>
      </w:r>
      <w:proofErr w:type="spellEnd"/>
      <w:r w:rsidR="00705A2E" w:rsidRPr="00A62B58">
        <w:t xml:space="preserve"> found for a somewhat later period, one can still argue that inertia in tackling the hornet’s nest of </w:t>
      </w:r>
      <w:proofErr w:type="spellStart"/>
      <w:r w:rsidR="00705A2E" w:rsidRPr="00A62B58">
        <w:t>Turkestani</w:t>
      </w:r>
      <w:proofErr w:type="spellEnd"/>
      <w:r w:rsidR="00705A2E" w:rsidRPr="00A62B58">
        <w:t xml:space="preserve"> irrigation in a systematic fashion arose from the presence of multiple norms, all supposedly valid, rather than from the absence thereof. For instance, if Turkestan had stuck to the 1921 rules on water usage, or if it had held on to the 1922 Water Law, or if the RSFSR had not inaugurated the merry-go-round mechanism for amending bills that soon became obsolete, the general normative framework for the regulation and usage of water would have </w:t>
      </w:r>
      <w:r w:rsidR="00705A2E" w:rsidRPr="00A62B58">
        <w:rPr>
          <w:i/>
        </w:rPr>
        <w:t>at least</w:t>
      </w:r>
      <w:r w:rsidR="00705A2E" w:rsidRPr="00A62B58">
        <w:t xml:space="preserve"> </w:t>
      </w:r>
      <w:r w:rsidR="00F949BB">
        <w:t xml:space="preserve">been </w:t>
      </w:r>
      <w:r w:rsidR="00705A2E" w:rsidRPr="00A62B58">
        <w:t xml:space="preserve">known by local </w:t>
      </w:r>
      <w:proofErr w:type="spellStart"/>
      <w:r w:rsidR="00705A2E" w:rsidRPr="00A62B58">
        <w:rPr>
          <w:i/>
        </w:rPr>
        <w:t>Vodkhoz</w:t>
      </w:r>
      <w:proofErr w:type="spellEnd"/>
      <w:r w:rsidR="00705A2E" w:rsidRPr="00A62B58">
        <w:t xml:space="preserve"> agents, if not yet followed by the population. The stratification and fluidity of the law, in a sense, shaped collective behaviour as much as the law itself did. </w:t>
      </w:r>
    </w:p>
    <w:p w:rsidR="002A4E67" w:rsidRDefault="00A9595C" w:rsidP="00D0492A">
      <w:pPr>
        <w:spacing w:before="120" w:after="120" w:line="360" w:lineRule="auto"/>
        <w:jc w:val="both"/>
      </w:pPr>
      <w:r w:rsidRPr="002D61FF">
        <w:t xml:space="preserve">Paradoxically, though, while the Soviet leadership in Central Asia found it difficult to produce a new overall legal framework for water, the population was experiencing agricultural change on a large scale, especially on the occasion of the two waves of land reform of 1921-1922 and 1925-1927. At the origin of this change one does not find the codes and sets of rules which </w:t>
      </w:r>
      <w:proofErr w:type="spellStart"/>
      <w:r w:rsidRPr="002D61FF">
        <w:t>Uspenskii</w:t>
      </w:r>
      <w:proofErr w:type="spellEnd"/>
      <w:r w:rsidRPr="002D61FF">
        <w:t xml:space="preserve"> and others were carefully calibrating: one finds instead </w:t>
      </w:r>
      <w:r w:rsidR="00D0492A">
        <w:t>initiatives that had a wide and deep impact</w:t>
      </w:r>
      <w:r w:rsidRPr="002D61FF">
        <w:t xml:space="preserve">, </w:t>
      </w:r>
      <w:r w:rsidR="00D0492A">
        <w:t xml:space="preserve">but were </w:t>
      </w:r>
      <w:r w:rsidRPr="002D61FF">
        <w:t>based on short decrees that, at best, referred (as in 1925) to comprehensive codes to come. To explain this mixture of endless drafting and discussion, on one hand, and radical change, on the other, one must bring in the Bolshevik notion of “socialist legality”</w:t>
      </w:r>
      <w:r w:rsidR="000E0B3E" w:rsidRPr="002D61FF">
        <w:t xml:space="preserve">. While ‘bourgeois’, formal, systematic law-making was tolerated (together with State structures in general) in the intermediate phase that allowed the final success of the revolution, it </w:t>
      </w:r>
      <w:r w:rsidR="00F949BB">
        <w:t xml:space="preserve">left </w:t>
      </w:r>
      <w:r w:rsidR="000E0B3E" w:rsidRPr="002D61FF">
        <w:t>no doubt that watershed</w:t>
      </w:r>
      <w:r w:rsidR="00F949BB">
        <w:t xml:space="preserve"> changes</w:t>
      </w:r>
      <w:r w:rsidR="000E0B3E" w:rsidRPr="002D61FF">
        <w:t xml:space="preserve"> in socio-economic structures c</w:t>
      </w:r>
      <w:r w:rsidR="000E0B3E">
        <w:t>ould not happen in that way.</w:t>
      </w:r>
      <w:r w:rsidR="000E0B3E">
        <w:rPr>
          <w:rStyle w:val="Rimandonotaapidipagina"/>
        </w:rPr>
        <w:footnoteReference w:id="157"/>
      </w:r>
      <w:r w:rsidR="000E0B3E">
        <w:t xml:space="preserve"> They required instead mass mobilisation, for which Party agitation and coercion (by the Red Army, the </w:t>
      </w:r>
      <w:proofErr w:type="spellStart"/>
      <w:r w:rsidR="000E0B3E">
        <w:t>Cheka</w:t>
      </w:r>
      <w:proofErr w:type="spellEnd"/>
      <w:r w:rsidR="000E0B3E">
        <w:t xml:space="preserve">, or the OGPU) were far more vital than the crafting of an all-encompassing land-and-water code. In the light of this hierarchy, it is not surprising </w:t>
      </w:r>
      <w:r w:rsidR="00F949BB">
        <w:t>that</w:t>
      </w:r>
      <w:r w:rsidR="000E0B3E">
        <w:t xml:space="preserve"> the Soviet regime, tasked with the re-structuring of irrigation along new ideological lines, was more successful at initiating processes</w:t>
      </w:r>
      <w:r w:rsidR="00833BB5">
        <w:t xml:space="preserve"> through ‘</w:t>
      </w:r>
      <w:r w:rsidR="004936B7">
        <w:t xml:space="preserve">assault’ </w:t>
      </w:r>
      <w:r w:rsidR="00833BB5">
        <w:t>initiatives, than at occupying and organising legal spaces. Systematic legislative efforts remained, all in all, quite uneventful if compared to their number.</w:t>
      </w:r>
    </w:p>
    <w:p w:rsidR="008E7D5A" w:rsidRDefault="008E7D5A" w:rsidP="008E7D5A">
      <w:pPr>
        <w:spacing w:before="120" w:after="120" w:line="360" w:lineRule="auto"/>
        <w:jc w:val="both"/>
      </w:pPr>
      <w:r>
        <w:t>What</w:t>
      </w:r>
      <w:r w:rsidR="00E71BD7">
        <w:t xml:space="preserve"> were the causes for such an </w:t>
      </w:r>
      <w:proofErr w:type="spellStart"/>
      <w:r w:rsidR="00E71BD7" w:rsidRPr="002D61FF">
        <w:t>uneventfulness</w:t>
      </w:r>
      <w:proofErr w:type="spellEnd"/>
      <w:r w:rsidR="00E71BD7" w:rsidRPr="002D61FF">
        <w:t xml:space="preserve">? </w:t>
      </w:r>
      <w:r w:rsidRPr="002D61FF">
        <w:t xml:space="preserve">In particular, why was it so difficult, for those in charge of law-making in Turkestan first and in Uzbekistan later, to come up with a definitive, comprehensive code on water rights, management, and duties? </w:t>
      </w:r>
      <w:r w:rsidRPr="00A62B58">
        <w:t>This was happening despite</w:t>
      </w:r>
      <w:r w:rsidR="00373DD1" w:rsidRPr="002D61FF">
        <w:t xml:space="preserve"> the fact that the Bolshevik regime had legally imposed</w:t>
      </w:r>
      <w:r w:rsidR="00D205AF" w:rsidRPr="002D61FF">
        <w:t>, with nationalisation,</w:t>
      </w:r>
      <w:r w:rsidR="00373DD1" w:rsidRPr="002D61FF">
        <w:t xml:space="preserve"> an even stronger version of the </w:t>
      </w:r>
      <w:r w:rsidRPr="002D61FF">
        <w:t xml:space="preserve">State-centric </w:t>
      </w:r>
      <w:r w:rsidR="00373DD1" w:rsidRPr="002D61FF">
        <w:t>framework which many metropolitan decision-makers had been advocating before</w:t>
      </w:r>
      <w:r w:rsidR="00373DD1" w:rsidRPr="00E728A2">
        <w:t xml:space="preserve"> 1917. </w:t>
      </w:r>
      <w:r w:rsidR="00936106">
        <w:t>The</w:t>
      </w:r>
      <w:r w:rsidR="00936106" w:rsidRPr="00E728A2">
        <w:t xml:space="preserve"> consecration of State ownership on water (and, one may add, on “irrigation infrastructure”) was not immediately followed by </w:t>
      </w:r>
      <w:r w:rsidR="00936106">
        <w:t xml:space="preserve">the elaboration of corollary norms of the kind that the ‘old school’ of lawyers </w:t>
      </w:r>
      <w:r w:rsidR="00936106" w:rsidRPr="00E728A2">
        <w:t>would have desired.</w:t>
      </w:r>
      <w:r w:rsidR="00936106">
        <w:t xml:space="preserve"> This happened despite</w:t>
      </w:r>
      <w:r>
        <w:t xml:space="preserve"> strong continuities in personnel, including among lawyers: </w:t>
      </w:r>
      <w:r w:rsidR="00936106">
        <w:t xml:space="preserve">as documented in this essay, </w:t>
      </w:r>
      <w:r>
        <w:t xml:space="preserve">the </w:t>
      </w:r>
      <w:r w:rsidR="00936106">
        <w:t>trajectories</w:t>
      </w:r>
      <w:r>
        <w:t xml:space="preserve"> of </w:t>
      </w:r>
      <w:proofErr w:type="spellStart"/>
      <w:r>
        <w:t>Uspenskii</w:t>
      </w:r>
      <w:proofErr w:type="spellEnd"/>
      <w:r>
        <w:t xml:space="preserve"> </w:t>
      </w:r>
      <w:r w:rsidR="00936106">
        <w:t xml:space="preserve">and </w:t>
      </w:r>
      <w:proofErr w:type="spellStart"/>
      <w:r w:rsidR="00936106">
        <w:t>Fleksor</w:t>
      </w:r>
      <w:proofErr w:type="spellEnd"/>
      <w:r w:rsidR="00936106">
        <w:t xml:space="preserve"> </w:t>
      </w:r>
      <w:r>
        <w:t>before a</w:t>
      </w:r>
      <w:r w:rsidR="00936106">
        <w:t>nd after 1917 in this respect are</w:t>
      </w:r>
      <w:r>
        <w:t xml:space="preserve"> very meaningful, and not exceptional. </w:t>
      </w:r>
    </w:p>
    <w:p w:rsidR="00D205AF" w:rsidRDefault="008E7D5A">
      <w:pPr>
        <w:spacing w:before="120" w:after="120" w:line="360" w:lineRule="auto"/>
        <w:jc w:val="both"/>
      </w:pPr>
      <w:r>
        <w:t xml:space="preserve">As in the explanation of the hypertrophy of water laws addressed above, one would be tempted to put this hesitation down to adverse circumstances. </w:t>
      </w:r>
      <w:r w:rsidR="00D205AF">
        <w:t>At the very beginning (until 1922), this reflected the vagaries of Bolshevik doctrine, which did not immediately abandon SR-style notions of “weal of the whole people”. This difficulty, however, continued: it was therefore more than a teething problem of the new regime</w:t>
      </w:r>
      <w:r w:rsidR="00936106">
        <w:t>,</w:t>
      </w:r>
      <w:r w:rsidR="00D205AF">
        <w:t xml:space="preserve"> a product of its initial focus on security and immediate relief.</w:t>
      </w:r>
      <w:r w:rsidR="00936106">
        <w:t xml:space="preserve"> Even the 1929 code –admittedly the most complete and ‘final’ text produced in those years- </w:t>
      </w:r>
      <w:r w:rsidR="00AB7D67">
        <w:t>saw</w:t>
      </w:r>
      <w:r w:rsidR="00936106">
        <w:t xml:space="preserve"> its applicability limited to the ‘experimental’ districts of wholesale land organisation only. </w:t>
      </w:r>
    </w:p>
    <w:p w:rsidR="00C4417B" w:rsidRDefault="00373DD1" w:rsidP="00373DD1">
      <w:pPr>
        <w:spacing w:before="120" w:after="120" w:line="360" w:lineRule="auto"/>
        <w:jc w:val="both"/>
        <w:rPr>
          <w:rFonts w:eastAsia="MS Mincho" w:cs="Calibri"/>
          <w:lang w:eastAsia="ja-JP"/>
        </w:rPr>
      </w:pPr>
      <w:r w:rsidRPr="00E728A2">
        <w:t>Starting from the end</w:t>
      </w:r>
      <w:r w:rsidRPr="00E728A2">
        <w:rPr>
          <w:rFonts w:eastAsia="MS Mincho" w:cs="Calibri"/>
          <w:lang w:eastAsia="ja-JP"/>
        </w:rPr>
        <w:t xml:space="preserve">, what happened to </w:t>
      </w:r>
      <w:proofErr w:type="spellStart"/>
      <w:r w:rsidRPr="00E728A2">
        <w:rPr>
          <w:rFonts w:eastAsia="MS Mincho" w:cs="Calibri"/>
          <w:i/>
          <w:lang w:eastAsia="ja-JP"/>
        </w:rPr>
        <w:t>naturopovinnost</w:t>
      </w:r>
      <w:proofErr w:type="spellEnd"/>
      <w:r w:rsidRPr="00E728A2">
        <w:rPr>
          <w:rFonts w:eastAsia="MS Mincho" w:cs="Calibri"/>
          <w:i/>
          <w:lang w:eastAsia="ja-JP"/>
        </w:rPr>
        <w:t xml:space="preserve">’ </w:t>
      </w:r>
      <w:r w:rsidRPr="00E728A2">
        <w:rPr>
          <w:rFonts w:eastAsia="MS Mincho" w:cs="Calibri"/>
          <w:lang w:eastAsia="ja-JP"/>
        </w:rPr>
        <w:t xml:space="preserve">is an indication of the inertial persistence of </w:t>
      </w:r>
      <w:r w:rsidR="00AB7D67">
        <w:rPr>
          <w:rFonts w:eastAsia="MS Mincho" w:cs="Calibri"/>
          <w:lang w:eastAsia="ja-JP"/>
        </w:rPr>
        <w:t>customary values and practices. The</w:t>
      </w:r>
      <w:r w:rsidRPr="00E728A2">
        <w:rPr>
          <w:rFonts w:eastAsia="MS Mincho" w:cs="Calibri"/>
          <w:lang w:eastAsia="ja-JP"/>
        </w:rPr>
        <w:t xml:space="preserve"> new regime was </w:t>
      </w:r>
      <w:r w:rsidR="00CE3B93" w:rsidRPr="00E728A2">
        <w:rPr>
          <w:rFonts w:eastAsia="MS Mincho" w:cs="Calibri"/>
          <w:lang w:eastAsia="ja-JP"/>
        </w:rPr>
        <w:t xml:space="preserve">surely </w:t>
      </w:r>
      <w:r w:rsidRPr="00E728A2">
        <w:rPr>
          <w:rFonts w:eastAsia="MS Mincho" w:cs="Calibri"/>
          <w:lang w:eastAsia="ja-JP"/>
        </w:rPr>
        <w:t xml:space="preserve">able to exploit </w:t>
      </w:r>
      <w:r w:rsidR="00AB7D67">
        <w:rPr>
          <w:rFonts w:eastAsia="MS Mincho" w:cs="Calibri"/>
          <w:lang w:eastAsia="ja-JP"/>
        </w:rPr>
        <w:t xml:space="preserve">these practices </w:t>
      </w:r>
      <w:r w:rsidRPr="00E728A2">
        <w:rPr>
          <w:rFonts w:eastAsia="MS Mincho" w:cs="Calibri"/>
          <w:lang w:eastAsia="ja-JP"/>
        </w:rPr>
        <w:t>to generate new obligat</w:t>
      </w:r>
      <w:r w:rsidR="00CE3B93" w:rsidRPr="00E728A2">
        <w:rPr>
          <w:rFonts w:eastAsia="MS Mincho" w:cs="Calibri"/>
          <w:lang w:eastAsia="ja-JP"/>
        </w:rPr>
        <w:t xml:space="preserve">ions, but </w:t>
      </w:r>
      <w:r w:rsidR="00AB7D67">
        <w:rPr>
          <w:rFonts w:eastAsia="MS Mincho" w:cs="Calibri"/>
          <w:lang w:eastAsia="ja-JP"/>
        </w:rPr>
        <w:t>this required a degree of compromise</w:t>
      </w:r>
      <w:r w:rsidR="00CE3B93" w:rsidRPr="00E728A2">
        <w:rPr>
          <w:rFonts w:eastAsia="MS Mincho" w:cs="Calibri"/>
          <w:lang w:eastAsia="ja-JP"/>
        </w:rPr>
        <w:t>.</w:t>
      </w:r>
      <w:r w:rsidR="00AB7D67">
        <w:rPr>
          <w:rFonts w:eastAsia="MS Mincho" w:cs="Calibri"/>
          <w:lang w:eastAsia="ja-JP"/>
        </w:rPr>
        <w:t xml:space="preserve"> As noted at various points in the previous sections, ‘expert’ observers justified the preservation of the </w:t>
      </w:r>
      <w:proofErr w:type="spellStart"/>
      <w:r w:rsidR="00AB7D67">
        <w:rPr>
          <w:rFonts w:eastAsia="MS Mincho" w:cs="Calibri"/>
          <w:i/>
          <w:lang w:eastAsia="ja-JP"/>
        </w:rPr>
        <w:t>corvée</w:t>
      </w:r>
      <w:proofErr w:type="spellEnd"/>
      <w:r w:rsidR="00AB7D67">
        <w:rPr>
          <w:rFonts w:eastAsia="MS Mincho" w:cs="Calibri"/>
          <w:i/>
          <w:lang w:eastAsia="ja-JP"/>
        </w:rPr>
        <w:t xml:space="preserve"> </w:t>
      </w:r>
      <w:r w:rsidR="00AB7D67">
        <w:rPr>
          <w:rFonts w:eastAsia="MS Mincho" w:cs="Calibri"/>
          <w:lang w:eastAsia="ja-JP"/>
        </w:rPr>
        <w:t>and other customary ‘relics’ with the need to mobilise, for new socialist goals, the “living forces” of the toiling population.</w:t>
      </w:r>
      <w:r w:rsidR="00C4417B">
        <w:rPr>
          <w:rStyle w:val="Rimandonotaapidipagina"/>
          <w:rFonts w:eastAsia="MS Mincho" w:cs="Calibri"/>
          <w:lang w:eastAsia="ja-JP"/>
        </w:rPr>
        <w:footnoteReference w:id="158"/>
      </w:r>
      <w:r w:rsidR="00AB7D67">
        <w:rPr>
          <w:rFonts w:eastAsia="MS Mincho" w:cs="Calibri"/>
          <w:lang w:eastAsia="ja-JP"/>
        </w:rPr>
        <w:t xml:space="preserve"> While this argument resonated in support of the “water communities” and even of the amelioration societies, “the Bolshevik decision to write ‘custom’ into [their] laws” is nowhere clearer than in the case of the </w:t>
      </w:r>
      <w:proofErr w:type="spellStart"/>
      <w:r w:rsidR="00AB7D67">
        <w:rPr>
          <w:rFonts w:eastAsia="MS Mincho" w:cs="Calibri"/>
          <w:i/>
          <w:lang w:eastAsia="ja-JP"/>
        </w:rPr>
        <w:t>naturopovinnost</w:t>
      </w:r>
      <w:proofErr w:type="spellEnd"/>
      <w:r w:rsidR="00AB7D67">
        <w:rPr>
          <w:rFonts w:eastAsia="MS Mincho" w:cs="Calibri"/>
          <w:i/>
          <w:lang w:eastAsia="ja-JP"/>
        </w:rPr>
        <w:t>’</w:t>
      </w:r>
      <w:r w:rsidR="00C4417B">
        <w:rPr>
          <w:rFonts w:eastAsia="MS Mincho" w:cs="Calibri"/>
          <w:lang w:eastAsia="ja-JP"/>
        </w:rPr>
        <w:t>.</w:t>
      </w:r>
      <w:r w:rsidR="00C4417B">
        <w:rPr>
          <w:rStyle w:val="Rimandonotaapidipagina"/>
          <w:rFonts w:eastAsia="MS Mincho" w:cs="Calibri"/>
          <w:lang w:eastAsia="ja-JP"/>
        </w:rPr>
        <w:footnoteReference w:id="159"/>
      </w:r>
      <w:r w:rsidR="00AB7D67">
        <w:rPr>
          <w:rFonts w:eastAsia="MS Mincho" w:cs="Calibri"/>
          <w:lang w:eastAsia="ja-JP"/>
        </w:rPr>
        <w:t xml:space="preserve"> </w:t>
      </w:r>
      <w:r w:rsidR="00C4417B">
        <w:rPr>
          <w:rFonts w:eastAsia="MS Mincho" w:cs="Calibri"/>
          <w:lang w:eastAsia="ja-JP"/>
        </w:rPr>
        <w:t>T</w:t>
      </w:r>
      <w:r w:rsidR="00AB7D67">
        <w:rPr>
          <w:rFonts w:eastAsia="MS Mincho" w:cs="Calibri"/>
          <w:lang w:eastAsia="ja-JP"/>
        </w:rPr>
        <w:t>his form of labour mobilisation was essential to defray the costs of emergency repairs and capital restoration, as well as those of new irrigation projects in the second half of the 1920s.</w:t>
      </w:r>
      <w:r w:rsidR="00CE3B93" w:rsidRPr="00E728A2">
        <w:rPr>
          <w:rFonts w:eastAsia="MS Mincho" w:cs="Calibri"/>
          <w:lang w:eastAsia="ja-JP"/>
        </w:rPr>
        <w:t xml:space="preserve"> </w:t>
      </w:r>
      <w:r w:rsidR="00AB7D67">
        <w:rPr>
          <w:rFonts w:eastAsia="MS Mincho" w:cs="Calibri"/>
          <w:lang w:eastAsia="ja-JP"/>
        </w:rPr>
        <w:t xml:space="preserve">Even for ordinary maintenance it proved very difficult to do without the </w:t>
      </w:r>
      <w:proofErr w:type="spellStart"/>
      <w:r w:rsidR="00AB7D67">
        <w:rPr>
          <w:rFonts w:eastAsia="MS Mincho" w:cs="Calibri"/>
          <w:i/>
          <w:lang w:eastAsia="ja-JP"/>
        </w:rPr>
        <w:t>corvée</w:t>
      </w:r>
      <w:proofErr w:type="spellEnd"/>
      <w:r w:rsidR="00AB7D67">
        <w:rPr>
          <w:rFonts w:eastAsia="MS Mincho" w:cs="Calibri"/>
          <w:lang w:eastAsia="ja-JP"/>
        </w:rPr>
        <w:t>, or to combine it with other duties.</w:t>
      </w:r>
      <w:r w:rsidR="00AB7D67">
        <w:rPr>
          <w:rFonts w:eastAsia="MS Mincho" w:cs="Calibri"/>
          <w:i/>
          <w:lang w:eastAsia="ja-JP"/>
        </w:rPr>
        <w:t xml:space="preserve"> </w:t>
      </w:r>
      <w:r w:rsidR="00CE3B93" w:rsidRPr="00E728A2">
        <w:rPr>
          <w:rFonts w:eastAsia="MS Mincho" w:cs="Calibri"/>
          <w:lang w:eastAsia="ja-JP"/>
        </w:rPr>
        <w:t xml:space="preserve">Deeply engrained ideas </w:t>
      </w:r>
      <w:r w:rsidR="00AB7D67">
        <w:rPr>
          <w:rFonts w:eastAsia="MS Mincho" w:cs="Calibri"/>
          <w:lang w:eastAsia="ja-JP"/>
        </w:rPr>
        <w:t>about the</w:t>
      </w:r>
      <w:r w:rsidR="00AB7D67" w:rsidRPr="00E728A2">
        <w:rPr>
          <w:rFonts w:eastAsia="MS Mincho" w:cs="Calibri"/>
          <w:lang w:eastAsia="ja-JP"/>
        </w:rPr>
        <w:t xml:space="preserve"> </w:t>
      </w:r>
      <w:proofErr w:type="spellStart"/>
      <w:r w:rsidR="00CE3B93" w:rsidRPr="00E728A2">
        <w:rPr>
          <w:rFonts w:eastAsia="MS Mincho" w:cs="Calibri"/>
          <w:i/>
          <w:lang w:eastAsia="ja-JP"/>
        </w:rPr>
        <w:t>corvée</w:t>
      </w:r>
      <w:proofErr w:type="spellEnd"/>
      <w:r w:rsidR="00CE3B93" w:rsidRPr="00E728A2">
        <w:rPr>
          <w:rFonts w:eastAsia="MS Mincho" w:cs="Calibri"/>
          <w:lang w:eastAsia="ja-JP"/>
        </w:rPr>
        <w:t xml:space="preserve"> were at the origin of the behaviour of peasants who, along the </w:t>
      </w:r>
      <w:proofErr w:type="spellStart"/>
      <w:r w:rsidR="00CE3B93" w:rsidRPr="00E728A2">
        <w:rPr>
          <w:rFonts w:eastAsia="MS Mincho" w:cs="Calibri"/>
          <w:lang w:eastAsia="ja-JP"/>
        </w:rPr>
        <w:t>Dargom</w:t>
      </w:r>
      <w:proofErr w:type="spellEnd"/>
      <w:r w:rsidR="00CE3B93" w:rsidRPr="00E728A2">
        <w:rPr>
          <w:rFonts w:eastAsia="MS Mincho" w:cs="Calibri"/>
          <w:lang w:eastAsia="ja-JP"/>
        </w:rPr>
        <w:t xml:space="preserve"> and in </w:t>
      </w:r>
      <w:proofErr w:type="spellStart"/>
      <w:r w:rsidR="00CE3B93" w:rsidRPr="00E728A2">
        <w:rPr>
          <w:rFonts w:eastAsia="MS Mincho" w:cs="Calibri"/>
          <w:lang w:eastAsia="ja-JP"/>
        </w:rPr>
        <w:t>Katta</w:t>
      </w:r>
      <w:proofErr w:type="spellEnd"/>
      <w:r w:rsidR="00CE3B93" w:rsidRPr="00E728A2">
        <w:rPr>
          <w:rFonts w:eastAsia="MS Mincho" w:cs="Calibri"/>
          <w:lang w:eastAsia="ja-JP"/>
        </w:rPr>
        <w:t>-Kurgan in 1923, stubbornly refused to acknowledge that they had to pay twice (if not thrice)</w:t>
      </w:r>
      <w:r w:rsidR="00AB7D67">
        <w:rPr>
          <w:rFonts w:eastAsia="MS Mincho" w:cs="Calibri"/>
          <w:lang w:eastAsia="ja-JP"/>
        </w:rPr>
        <w:t xml:space="preserve"> for the same water</w:t>
      </w:r>
      <w:r w:rsidR="00CE3B93" w:rsidRPr="00E728A2">
        <w:rPr>
          <w:rFonts w:eastAsia="MS Mincho" w:cs="Calibri"/>
          <w:lang w:eastAsia="ja-JP"/>
        </w:rPr>
        <w:t xml:space="preserve">. </w:t>
      </w:r>
      <w:r w:rsidR="00C4417B">
        <w:rPr>
          <w:rFonts w:eastAsia="MS Mincho" w:cs="Calibri"/>
          <w:lang w:eastAsia="ja-JP"/>
        </w:rPr>
        <w:t>In</w:t>
      </w:r>
      <w:r w:rsidR="00CE3B93" w:rsidRPr="00E728A2">
        <w:rPr>
          <w:rFonts w:eastAsia="MS Mincho" w:cs="Calibri"/>
          <w:lang w:eastAsia="ja-JP"/>
        </w:rPr>
        <w:t xml:space="preserve"> other terms, </w:t>
      </w:r>
      <w:r w:rsidR="00C4417B">
        <w:rPr>
          <w:rFonts w:eastAsia="MS Mincho" w:cs="Calibri"/>
          <w:lang w:eastAsia="ja-JP"/>
        </w:rPr>
        <w:t xml:space="preserve">custom could not be ignored, both as </w:t>
      </w:r>
      <w:r w:rsidR="00CE3B93" w:rsidRPr="00E728A2">
        <w:rPr>
          <w:rFonts w:eastAsia="MS Mincho" w:cs="Calibri"/>
          <w:lang w:eastAsia="ja-JP"/>
        </w:rPr>
        <w:t>inertial cultural orientations on the side of the Central Asian population</w:t>
      </w:r>
      <w:r w:rsidR="00C4417B">
        <w:rPr>
          <w:rFonts w:eastAsia="MS Mincho" w:cs="Calibri"/>
          <w:lang w:eastAsia="ja-JP"/>
        </w:rPr>
        <w:t xml:space="preserve">, and as a tool which the new regime had to rely upon. </w:t>
      </w:r>
    </w:p>
    <w:p w:rsidR="005E5F7E" w:rsidRDefault="00C4417B" w:rsidP="005E5F7E">
      <w:pPr>
        <w:spacing w:before="120" w:after="120" w:line="360" w:lineRule="auto"/>
        <w:jc w:val="both"/>
        <w:rPr>
          <w:rFonts w:eastAsia="MS Mincho" w:cs="Calibri"/>
          <w:i/>
          <w:lang w:eastAsia="ja-JP"/>
        </w:rPr>
      </w:pPr>
      <w:r>
        <w:rPr>
          <w:rFonts w:eastAsia="MS Mincho" w:cs="Calibri"/>
          <w:lang w:eastAsia="ja-JP"/>
        </w:rPr>
        <w:t xml:space="preserve">There was one further reason for this hesitation to </w:t>
      </w:r>
      <w:r w:rsidR="00F949BB">
        <w:rPr>
          <w:rFonts w:eastAsia="MS Mincho" w:cs="Calibri"/>
          <w:lang w:eastAsia="ja-JP"/>
        </w:rPr>
        <w:t>over</w:t>
      </w:r>
      <w:r>
        <w:rPr>
          <w:rFonts w:eastAsia="MS Mincho" w:cs="Calibri"/>
          <w:lang w:eastAsia="ja-JP"/>
        </w:rPr>
        <w:t xml:space="preserve">turn customary practices: </w:t>
      </w:r>
      <w:r w:rsidRPr="00E728A2">
        <w:rPr>
          <w:rFonts w:eastAsia="MS Mincho" w:cs="Calibri"/>
          <w:lang w:eastAsia="ja-JP"/>
        </w:rPr>
        <w:t xml:space="preserve">not only </w:t>
      </w:r>
      <w:r>
        <w:rPr>
          <w:rFonts w:eastAsia="MS Mincho" w:cs="Calibri"/>
          <w:lang w:eastAsia="ja-JP"/>
        </w:rPr>
        <w:t xml:space="preserve">did </w:t>
      </w:r>
      <w:r w:rsidRPr="00E728A2">
        <w:rPr>
          <w:rFonts w:eastAsia="MS Mincho" w:cs="Calibri"/>
          <w:lang w:eastAsia="ja-JP"/>
        </w:rPr>
        <w:t xml:space="preserve">there exist continuity in staff, as just mentioned, </w:t>
      </w:r>
      <w:r>
        <w:rPr>
          <w:rFonts w:eastAsia="MS Mincho" w:cs="Calibri"/>
          <w:lang w:eastAsia="ja-JP"/>
        </w:rPr>
        <w:t xml:space="preserve">between the pre- and post-revolutionary periods, </w:t>
      </w:r>
      <w:r w:rsidRPr="00E728A2">
        <w:rPr>
          <w:rFonts w:eastAsia="MS Mincho" w:cs="Calibri"/>
          <w:lang w:eastAsia="ja-JP"/>
        </w:rPr>
        <w:t xml:space="preserve">but there existed </w:t>
      </w:r>
      <w:r>
        <w:rPr>
          <w:rFonts w:eastAsia="MS Mincho" w:cs="Calibri"/>
          <w:lang w:eastAsia="ja-JP"/>
        </w:rPr>
        <w:t xml:space="preserve">also </w:t>
      </w:r>
      <w:r w:rsidRPr="00E728A2">
        <w:rPr>
          <w:rFonts w:eastAsia="MS Mincho" w:cs="Calibri"/>
          <w:lang w:eastAsia="ja-JP"/>
        </w:rPr>
        <w:t xml:space="preserve">continuity in </w:t>
      </w:r>
      <w:r>
        <w:rPr>
          <w:rFonts w:eastAsia="MS Mincho" w:cs="Calibri"/>
          <w:lang w:eastAsia="ja-JP"/>
        </w:rPr>
        <w:t>some fundamental aspects</w:t>
      </w:r>
      <w:r w:rsidRPr="00E728A2">
        <w:rPr>
          <w:rFonts w:eastAsia="MS Mincho" w:cs="Calibri"/>
          <w:lang w:eastAsia="ja-JP"/>
        </w:rPr>
        <w:t xml:space="preserve"> ‘colonial knowledge’. </w:t>
      </w:r>
      <w:r>
        <w:rPr>
          <w:rFonts w:eastAsia="MS Mincho" w:cs="Calibri"/>
          <w:lang w:eastAsia="ja-JP"/>
        </w:rPr>
        <w:t xml:space="preserve">One of them </w:t>
      </w:r>
      <w:r w:rsidRPr="00E728A2">
        <w:rPr>
          <w:rFonts w:eastAsia="MS Mincho" w:cs="Calibri"/>
          <w:lang w:eastAsia="ja-JP"/>
        </w:rPr>
        <w:t>was the persuasion that much of what pertained to the native handling of water was simply incomprehensible. This had been one of the hobby horses of those who, before 1917, had advocated a new water law for imperial Turkestan. It was also at the origin of the notion that the Bolshevik nationalisation of water, by allowing greater ‘legibility’ and allowing the State to sit at the top of the “hierarchy of users”, was a desirable outcome. Nonetheless, th</w:t>
      </w:r>
      <w:r>
        <w:rPr>
          <w:rFonts w:eastAsia="MS Mincho" w:cs="Calibri"/>
          <w:lang w:eastAsia="ja-JP"/>
        </w:rPr>
        <w:t xml:space="preserve">e same persuasion that the native system could not be grappled </w:t>
      </w:r>
      <w:r w:rsidR="00F949BB">
        <w:rPr>
          <w:rFonts w:eastAsia="MS Mincho" w:cs="Calibri"/>
          <w:lang w:eastAsia="ja-JP"/>
        </w:rPr>
        <w:t xml:space="preserve">with </w:t>
      </w:r>
      <w:r>
        <w:rPr>
          <w:rFonts w:eastAsia="MS Mincho" w:cs="Calibri"/>
          <w:lang w:eastAsia="ja-JP"/>
        </w:rPr>
        <w:t>also</w:t>
      </w:r>
      <w:r w:rsidRPr="00E728A2">
        <w:rPr>
          <w:rFonts w:eastAsia="MS Mincho" w:cs="Calibri"/>
          <w:lang w:eastAsia="ja-JP"/>
        </w:rPr>
        <w:t xml:space="preserve"> discourage</w:t>
      </w:r>
      <w:r>
        <w:rPr>
          <w:rFonts w:eastAsia="MS Mincho" w:cs="Calibri"/>
          <w:lang w:eastAsia="ja-JP"/>
        </w:rPr>
        <w:t>d</w:t>
      </w:r>
      <w:r w:rsidRPr="00E728A2">
        <w:rPr>
          <w:rFonts w:eastAsia="MS Mincho" w:cs="Calibri"/>
          <w:lang w:eastAsia="ja-JP"/>
        </w:rPr>
        <w:t xml:space="preserve"> a more </w:t>
      </w:r>
      <w:r>
        <w:rPr>
          <w:rFonts w:eastAsia="MS Mincho" w:cs="Calibri"/>
          <w:lang w:eastAsia="ja-JP"/>
        </w:rPr>
        <w:t>systematic</w:t>
      </w:r>
      <w:r w:rsidRPr="00E728A2">
        <w:rPr>
          <w:rFonts w:eastAsia="MS Mincho" w:cs="Calibri"/>
          <w:lang w:eastAsia="ja-JP"/>
        </w:rPr>
        <w:t xml:space="preserve"> implementation of the new principles. Without this more or less irrational malaise, there would have been far less hesitation in cutting the Gordian knot in favour or against a comprehensive “land-and-water code”. Without this admission of impotence, the </w:t>
      </w:r>
      <w:proofErr w:type="spellStart"/>
      <w:r w:rsidRPr="00E728A2">
        <w:rPr>
          <w:rFonts w:eastAsia="MS Mincho" w:cs="Calibri"/>
          <w:i/>
          <w:lang w:eastAsia="ja-JP"/>
        </w:rPr>
        <w:t>mirab</w:t>
      </w:r>
      <w:proofErr w:type="spellEnd"/>
      <w:r w:rsidRPr="00E728A2">
        <w:rPr>
          <w:rFonts w:eastAsia="MS Mincho" w:cs="Calibri"/>
          <w:lang w:eastAsia="ja-JP"/>
        </w:rPr>
        <w:t xml:space="preserve"> would not have been, for some years, at the same time a relic of the old ‘feudal’ system and a quasi-Soviet category of functionaries in the countryside. Last but not least,</w:t>
      </w:r>
      <w:r w:rsidR="00BD6232">
        <w:rPr>
          <w:rFonts w:eastAsia="MS Mincho" w:cs="Calibri"/>
          <w:lang w:eastAsia="ja-JP"/>
        </w:rPr>
        <w:t xml:space="preserve"> this deeply engrained notion that the native </w:t>
      </w:r>
      <w:proofErr w:type="spellStart"/>
      <w:r w:rsidR="00BD6232">
        <w:rPr>
          <w:rFonts w:eastAsia="MS Mincho" w:cs="Calibri"/>
          <w:i/>
          <w:lang w:eastAsia="ja-JP"/>
        </w:rPr>
        <w:t>corvée</w:t>
      </w:r>
      <w:proofErr w:type="spellEnd"/>
      <w:r w:rsidR="00BD6232">
        <w:rPr>
          <w:rFonts w:eastAsia="MS Mincho" w:cs="Calibri"/>
          <w:i/>
          <w:lang w:eastAsia="ja-JP"/>
        </w:rPr>
        <w:t xml:space="preserve"> </w:t>
      </w:r>
      <w:r w:rsidR="00BD6232">
        <w:rPr>
          <w:rFonts w:eastAsia="MS Mincho" w:cs="Calibri"/>
          <w:lang w:eastAsia="ja-JP"/>
        </w:rPr>
        <w:t>system defeated all external understanding was at the origin of the decision not to reform it (</w:t>
      </w:r>
      <w:r w:rsidR="00BD6232">
        <w:rPr>
          <w:rFonts w:eastAsia="MS Mincho" w:cs="Calibri"/>
          <w:i/>
          <w:lang w:eastAsia="ja-JP"/>
        </w:rPr>
        <w:t xml:space="preserve">e.g. </w:t>
      </w:r>
      <w:r w:rsidR="00BD6232">
        <w:rPr>
          <w:rFonts w:eastAsia="MS Mincho" w:cs="Calibri"/>
          <w:lang w:eastAsia="ja-JP"/>
        </w:rPr>
        <w:t>through full monetisation), but to ‘invent’ a new “irrigation tax” on completely different premises. If Central Asian water was incomprehensible, then the new regime would tax something different, namely the fictionally distinct “State-owned irrigation infrastructure”.</w:t>
      </w:r>
      <w:r w:rsidRPr="009C3777">
        <w:rPr>
          <w:rStyle w:val="Rimandonotaapidipagina"/>
        </w:rPr>
        <w:footnoteReference w:id="160"/>
      </w:r>
      <w:r w:rsidRPr="00E728A2">
        <w:rPr>
          <w:rFonts w:eastAsia="MS Mincho" w:cs="Calibri"/>
          <w:i/>
          <w:lang w:eastAsia="ja-JP"/>
        </w:rPr>
        <w:t xml:space="preserve"> </w:t>
      </w:r>
    </w:p>
    <w:p w:rsidR="00373DD1" w:rsidRPr="00E728A2" w:rsidRDefault="00C4417B" w:rsidP="00373DD1">
      <w:pPr>
        <w:spacing w:before="120" w:after="120" w:line="360" w:lineRule="auto"/>
        <w:jc w:val="both"/>
        <w:rPr>
          <w:rFonts w:eastAsia="MS Mincho" w:cs="Calibri"/>
          <w:lang w:eastAsia="ja-JP"/>
        </w:rPr>
      </w:pPr>
      <w:r w:rsidRPr="00E728A2">
        <w:rPr>
          <w:rFonts w:eastAsia="MS Mincho" w:cs="Calibri"/>
          <w:lang w:eastAsia="ja-JP"/>
        </w:rPr>
        <w:t xml:space="preserve">In sum, the knowledge deficit of the Tsarist period (either real or perceived) was carried over to the 1920s and contributed to the delay in </w:t>
      </w:r>
      <w:r w:rsidR="00BD6232">
        <w:rPr>
          <w:rFonts w:eastAsia="MS Mincho" w:cs="Calibri"/>
          <w:lang w:eastAsia="ja-JP"/>
        </w:rPr>
        <w:t>teasing out in comprehensive legal terms</w:t>
      </w:r>
      <w:r w:rsidRPr="00E728A2">
        <w:rPr>
          <w:rFonts w:eastAsia="MS Mincho" w:cs="Calibri"/>
          <w:lang w:eastAsia="ja-JP"/>
        </w:rPr>
        <w:t xml:space="preserve"> the inevitable</w:t>
      </w:r>
      <w:r w:rsidR="00BD6232">
        <w:rPr>
          <w:rFonts w:eastAsia="MS Mincho" w:cs="Calibri"/>
          <w:lang w:eastAsia="ja-JP"/>
        </w:rPr>
        <w:t xml:space="preserve"> </w:t>
      </w:r>
      <w:r w:rsidRPr="00E728A2">
        <w:rPr>
          <w:rFonts w:eastAsia="MS Mincho" w:cs="Calibri"/>
          <w:lang w:eastAsia="ja-JP"/>
        </w:rPr>
        <w:t>conclusions of the idea that the Soviet State was now owning Central Asian water resources.</w:t>
      </w:r>
      <w:r w:rsidR="005E5F7E" w:rsidRPr="005E5F7E">
        <w:rPr>
          <w:rFonts w:eastAsia="MS Mincho" w:cs="Calibri"/>
          <w:lang w:eastAsia="ja-JP"/>
        </w:rPr>
        <w:t xml:space="preserve"> </w:t>
      </w:r>
      <w:r w:rsidR="005E5F7E" w:rsidRPr="00E728A2">
        <w:rPr>
          <w:rFonts w:eastAsia="MS Mincho" w:cs="Calibri"/>
          <w:lang w:eastAsia="ja-JP"/>
        </w:rPr>
        <w:t>Reliance on native political personnel and mediators (</w:t>
      </w:r>
      <w:r w:rsidR="005E5F7E">
        <w:rPr>
          <w:rFonts w:eastAsia="MS Mincho" w:cs="Calibri"/>
          <w:i/>
          <w:lang w:eastAsia="ja-JP"/>
        </w:rPr>
        <w:t>e.g.</w:t>
      </w:r>
      <w:r w:rsidR="005E5F7E" w:rsidRPr="00E728A2">
        <w:rPr>
          <w:rFonts w:eastAsia="MS Mincho" w:cs="Calibri"/>
          <w:lang w:eastAsia="ja-JP"/>
        </w:rPr>
        <w:t xml:space="preserve"> the </w:t>
      </w:r>
      <w:proofErr w:type="spellStart"/>
      <w:r w:rsidR="005E5F7E" w:rsidRPr="00E728A2">
        <w:rPr>
          <w:rFonts w:eastAsia="MS Mincho" w:cs="Calibri"/>
          <w:i/>
          <w:lang w:eastAsia="ja-JP"/>
        </w:rPr>
        <w:t>mirab</w:t>
      </w:r>
      <w:r w:rsidR="005E5F7E" w:rsidRPr="00E728A2">
        <w:rPr>
          <w:rFonts w:eastAsia="MS Mincho" w:cs="Calibri"/>
          <w:lang w:eastAsia="ja-JP"/>
        </w:rPr>
        <w:t>s</w:t>
      </w:r>
      <w:proofErr w:type="spellEnd"/>
      <w:r w:rsidR="005E5F7E" w:rsidRPr="00E728A2">
        <w:rPr>
          <w:rFonts w:eastAsia="MS Mincho" w:cs="Calibri"/>
          <w:lang w:eastAsia="ja-JP"/>
        </w:rPr>
        <w:t xml:space="preserve">), insufficient knowledge, and the inertial presence of </w:t>
      </w:r>
      <w:r w:rsidR="005E5F7E">
        <w:rPr>
          <w:rFonts w:eastAsia="MS Mincho" w:cs="Calibri"/>
          <w:lang w:eastAsia="ja-JP"/>
        </w:rPr>
        <w:t>the</w:t>
      </w:r>
      <w:r w:rsidR="005E5F7E" w:rsidRPr="00E728A2">
        <w:rPr>
          <w:rFonts w:eastAsia="MS Mincho" w:cs="Calibri"/>
          <w:lang w:eastAsia="ja-JP"/>
        </w:rPr>
        <w:t xml:space="preserve"> local moral economy </w:t>
      </w:r>
      <w:r w:rsidR="005E5F7E">
        <w:rPr>
          <w:rFonts w:eastAsia="MS Mincho" w:cs="Calibri"/>
          <w:lang w:eastAsia="ja-JP"/>
        </w:rPr>
        <w:t>embodied in</w:t>
      </w:r>
      <w:r w:rsidR="005E5F7E" w:rsidRPr="00E728A2">
        <w:rPr>
          <w:rFonts w:eastAsia="MS Mincho" w:cs="Calibri"/>
          <w:lang w:eastAsia="ja-JP"/>
        </w:rPr>
        <w:t xml:space="preserve"> the </w:t>
      </w:r>
      <w:proofErr w:type="spellStart"/>
      <w:r w:rsidR="005E5F7E">
        <w:rPr>
          <w:rFonts w:eastAsia="MS Mincho" w:cs="Calibri"/>
          <w:i/>
          <w:lang w:eastAsia="ja-JP"/>
        </w:rPr>
        <w:t>corvée</w:t>
      </w:r>
      <w:proofErr w:type="spellEnd"/>
      <w:r w:rsidR="005E5F7E" w:rsidRPr="00E728A2">
        <w:rPr>
          <w:rFonts w:eastAsia="MS Mincho" w:cs="Calibri"/>
          <w:lang w:eastAsia="ja-JP"/>
        </w:rPr>
        <w:t xml:space="preserve"> system represented a brake and a challenge to the enactment of the State-centric technocracy which the regime had inherited from the late Tsarist regime, and had adopted under the cover of socialism. </w:t>
      </w:r>
    </w:p>
    <w:p w:rsidR="00B42C48" w:rsidRDefault="00BD6232" w:rsidP="00373DD1">
      <w:pPr>
        <w:spacing w:before="120" w:after="120" w:line="360" w:lineRule="auto"/>
        <w:jc w:val="both"/>
        <w:rPr>
          <w:rFonts w:eastAsia="MS Mincho" w:cs="Calibri"/>
          <w:lang w:eastAsia="ja-JP"/>
        </w:rPr>
      </w:pPr>
      <w:r>
        <w:rPr>
          <w:rFonts w:eastAsia="MS Mincho" w:cs="Calibri"/>
          <w:lang w:eastAsia="ja-JP"/>
        </w:rPr>
        <w:t xml:space="preserve">Last but not least, a reason for the lack of an abrupt, </w:t>
      </w:r>
      <w:r w:rsidR="00C4417B">
        <w:rPr>
          <w:rFonts w:eastAsia="MS Mincho" w:cs="Calibri"/>
          <w:lang w:eastAsia="ja-JP"/>
        </w:rPr>
        <w:t xml:space="preserve">comprehensive change of legal framework </w:t>
      </w:r>
      <w:r w:rsidR="00844425" w:rsidRPr="00E728A2">
        <w:rPr>
          <w:rFonts w:eastAsia="MS Mincho" w:cs="Calibri"/>
          <w:lang w:eastAsia="ja-JP"/>
        </w:rPr>
        <w:t>is to be found in the agency of individuals</w:t>
      </w:r>
      <w:r>
        <w:rPr>
          <w:rFonts w:eastAsia="MS Mincho" w:cs="Calibri"/>
          <w:lang w:eastAsia="ja-JP"/>
        </w:rPr>
        <w:t xml:space="preserve"> </w:t>
      </w:r>
      <w:r w:rsidR="00844425" w:rsidRPr="00E728A2">
        <w:rPr>
          <w:rFonts w:eastAsia="MS Mincho" w:cs="Calibri"/>
          <w:lang w:eastAsia="ja-JP"/>
        </w:rPr>
        <w:t>who –for different reasons– were not persuaded of the political opportunity of the enterprise at hand, and slowed it down in various ways, voluntar</w:t>
      </w:r>
      <w:r w:rsidR="0001194F">
        <w:rPr>
          <w:rFonts w:eastAsia="MS Mincho" w:cs="Calibri"/>
          <w:lang w:eastAsia="ja-JP"/>
        </w:rPr>
        <w:t>il</w:t>
      </w:r>
      <w:r w:rsidR="00844425" w:rsidRPr="00E728A2">
        <w:rPr>
          <w:rFonts w:eastAsia="MS Mincho" w:cs="Calibri"/>
          <w:lang w:eastAsia="ja-JP"/>
        </w:rPr>
        <w:t>y or unknowingly.</w:t>
      </w:r>
      <w:r w:rsidR="00F010BA" w:rsidRPr="00E728A2">
        <w:rPr>
          <w:rFonts w:eastAsia="MS Mincho" w:cs="Calibri"/>
          <w:lang w:eastAsia="ja-JP"/>
        </w:rPr>
        <w:t xml:space="preserve"> </w:t>
      </w:r>
      <w:r w:rsidR="00F03A1E">
        <w:rPr>
          <w:rFonts w:eastAsia="MS Mincho" w:cs="Calibri"/>
          <w:lang w:eastAsia="ja-JP"/>
        </w:rPr>
        <w:t xml:space="preserve">As a representative of the ‘old school’ of water law who were re-employed in the </w:t>
      </w:r>
      <w:proofErr w:type="spellStart"/>
      <w:r w:rsidR="00F03A1E">
        <w:rPr>
          <w:rFonts w:eastAsia="MS Mincho" w:cs="Calibri"/>
          <w:i/>
          <w:lang w:eastAsia="ja-JP"/>
        </w:rPr>
        <w:t>Vodkhoz</w:t>
      </w:r>
      <w:proofErr w:type="spellEnd"/>
      <w:r w:rsidR="00F03A1E">
        <w:rPr>
          <w:rFonts w:eastAsia="MS Mincho" w:cs="Calibri"/>
          <w:lang w:eastAsia="ja-JP"/>
        </w:rPr>
        <w:t xml:space="preserve"> system at various levels, </w:t>
      </w:r>
      <w:proofErr w:type="spellStart"/>
      <w:r w:rsidR="00F010BA" w:rsidRPr="00E728A2">
        <w:rPr>
          <w:rFonts w:eastAsia="MS Mincho" w:cs="Calibri"/>
          <w:lang w:eastAsia="ja-JP"/>
        </w:rPr>
        <w:t>Uspenskii</w:t>
      </w:r>
      <w:proofErr w:type="spellEnd"/>
      <w:r w:rsidR="00F03A1E">
        <w:rPr>
          <w:rFonts w:eastAsia="MS Mincho" w:cs="Calibri"/>
          <w:lang w:eastAsia="ja-JP"/>
        </w:rPr>
        <w:t xml:space="preserve"> </w:t>
      </w:r>
      <w:r w:rsidR="00F010BA" w:rsidRPr="00E728A2">
        <w:rPr>
          <w:rFonts w:eastAsia="MS Mincho" w:cs="Calibri"/>
          <w:lang w:eastAsia="ja-JP"/>
        </w:rPr>
        <w:t>had ‘imported’ into the Soviet era the same set of priorities</w:t>
      </w:r>
      <w:r w:rsidR="00C4417B">
        <w:rPr>
          <w:rFonts w:eastAsia="MS Mincho" w:cs="Calibri"/>
          <w:lang w:eastAsia="ja-JP"/>
        </w:rPr>
        <w:t xml:space="preserve">, in particular </w:t>
      </w:r>
      <w:r w:rsidR="00F03A1E">
        <w:rPr>
          <w:rFonts w:eastAsia="MS Mincho" w:cs="Calibri"/>
          <w:lang w:eastAsia="ja-JP"/>
        </w:rPr>
        <w:t>forceful</w:t>
      </w:r>
      <w:r w:rsidR="00C4417B">
        <w:rPr>
          <w:rFonts w:eastAsia="MS Mincho" w:cs="Calibri"/>
          <w:lang w:eastAsia="ja-JP"/>
        </w:rPr>
        <w:t xml:space="preserve"> views on the </w:t>
      </w:r>
      <w:proofErr w:type="spellStart"/>
      <w:r w:rsidR="00C4417B">
        <w:rPr>
          <w:rFonts w:eastAsia="MS Mincho" w:cs="Calibri"/>
          <w:lang w:eastAsia="ja-JP"/>
        </w:rPr>
        <w:t>etatisation</w:t>
      </w:r>
      <w:proofErr w:type="spellEnd"/>
      <w:r w:rsidR="00C4417B">
        <w:rPr>
          <w:rFonts w:eastAsia="MS Mincho" w:cs="Calibri"/>
          <w:lang w:eastAsia="ja-JP"/>
        </w:rPr>
        <w:t xml:space="preserve"> of resources</w:t>
      </w:r>
      <w:r w:rsidR="00F03A1E">
        <w:rPr>
          <w:rFonts w:eastAsia="MS Mincho" w:cs="Calibri"/>
          <w:lang w:eastAsia="ja-JP"/>
        </w:rPr>
        <w:t>. For instance, he resisted even the relatively mild idea that some of the State’s rights could be shared with the amelioration societies.</w:t>
      </w:r>
      <w:r w:rsidR="00F010BA" w:rsidRPr="00E728A2">
        <w:rPr>
          <w:rFonts w:eastAsia="MS Mincho" w:cs="Calibri"/>
          <w:lang w:eastAsia="ja-JP"/>
        </w:rPr>
        <w:t xml:space="preserve"> </w:t>
      </w:r>
      <w:r w:rsidR="00F03A1E">
        <w:rPr>
          <w:rFonts w:eastAsia="MS Mincho" w:cs="Calibri"/>
          <w:lang w:eastAsia="ja-JP"/>
        </w:rPr>
        <w:t xml:space="preserve">Others were more ambiguous </w:t>
      </w:r>
      <w:proofErr w:type="spellStart"/>
      <w:r w:rsidR="00F03A1E">
        <w:rPr>
          <w:rFonts w:eastAsia="MS Mincho" w:cs="Calibri"/>
          <w:i/>
          <w:lang w:eastAsia="ja-JP"/>
        </w:rPr>
        <w:t>vis</w:t>
      </w:r>
      <w:proofErr w:type="spellEnd"/>
      <w:r w:rsidR="00F03A1E">
        <w:rPr>
          <w:rFonts w:eastAsia="MS Mincho" w:cs="Calibri"/>
          <w:i/>
          <w:lang w:eastAsia="ja-JP"/>
        </w:rPr>
        <w:t xml:space="preserve"> à </w:t>
      </w:r>
      <w:proofErr w:type="spellStart"/>
      <w:r w:rsidR="00F03A1E">
        <w:rPr>
          <w:rFonts w:eastAsia="MS Mincho" w:cs="Calibri"/>
          <w:i/>
          <w:lang w:eastAsia="ja-JP"/>
        </w:rPr>
        <w:t>vis</w:t>
      </w:r>
      <w:proofErr w:type="spellEnd"/>
      <w:r w:rsidR="00F03A1E">
        <w:rPr>
          <w:rFonts w:eastAsia="MS Mincho" w:cs="Calibri"/>
          <w:i/>
          <w:lang w:eastAsia="ja-JP"/>
        </w:rPr>
        <w:t xml:space="preserve"> </w:t>
      </w:r>
      <w:r w:rsidR="00F03A1E">
        <w:rPr>
          <w:rFonts w:eastAsia="MS Mincho" w:cs="Calibri"/>
          <w:lang w:eastAsia="ja-JP"/>
        </w:rPr>
        <w:t xml:space="preserve">such strong </w:t>
      </w:r>
      <w:proofErr w:type="spellStart"/>
      <w:r w:rsidR="00F03A1E">
        <w:rPr>
          <w:rFonts w:eastAsia="MS Mincho" w:cs="Calibri"/>
          <w:lang w:eastAsia="ja-JP"/>
        </w:rPr>
        <w:t>etatisation</w:t>
      </w:r>
      <w:proofErr w:type="spellEnd"/>
      <w:r w:rsidR="00F03A1E">
        <w:rPr>
          <w:rFonts w:eastAsia="MS Mincho" w:cs="Calibri"/>
          <w:lang w:eastAsia="ja-JP"/>
        </w:rPr>
        <w:t xml:space="preserve">: </w:t>
      </w:r>
      <w:r w:rsidR="00F010BA" w:rsidRPr="00E728A2">
        <w:rPr>
          <w:rFonts w:eastAsia="MS Mincho" w:cs="Calibri"/>
          <w:lang w:eastAsia="ja-JP"/>
        </w:rPr>
        <w:t xml:space="preserve">before the revolution, it had usually </w:t>
      </w:r>
      <w:r w:rsidR="0001194F">
        <w:rPr>
          <w:rFonts w:eastAsia="MS Mincho" w:cs="Calibri"/>
          <w:lang w:eastAsia="ja-JP"/>
        </w:rPr>
        <w:t xml:space="preserve">been </w:t>
      </w:r>
      <w:r w:rsidR="00F010BA" w:rsidRPr="00E728A2">
        <w:rPr>
          <w:rFonts w:eastAsia="MS Mincho" w:cs="Calibri"/>
          <w:lang w:eastAsia="ja-JP"/>
        </w:rPr>
        <w:t xml:space="preserve">the </w:t>
      </w:r>
      <w:proofErr w:type="spellStart"/>
      <w:r w:rsidR="00F010BA" w:rsidRPr="00E728A2">
        <w:rPr>
          <w:rFonts w:eastAsia="MS Mincho" w:cs="Calibri"/>
          <w:lang w:eastAsia="ja-JP"/>
        </w:rPr>
        <w:t>Turkestani</w:t>
      </w:r>
      <w:proofErr w:type="spellEnd"/>
      <w:r w:rsidR="00F010BA" w:rsidRPr="00E728A2">
        <w:rPr>
          <w:rFonts w:eastAsia="MS Mincho" w:cs="Calibri"/>
          <w:lang w:eastAsia="ja-JP"/>
        </w:rPr>
        <w:t xml:space="preserve"> c</w:t>
      </w:r>
      <w:r w:rsidR="00F03A1E">
        <w:rPr>
          <w:rFonts w:eastAsia="MS Mincho" w:cs="Calibri"/>
          <w:lang w:eastAsia="ja-JP"/>
        </w:rPr>
        <w:t>i</w:t>
      </w:r>
      <w:r w:rsidR="00F010BA" w:rsidRPr="00E728A2">
        <w:rPr>
          <w:rFonts w:eastAsia="MS Mincho" w:cs="Calibri"/>
          <w:lang w:eastAsia="ja-JP"/>
        </w:rPr>
        <w:t xml:space="preserve">vil-military administration that pointed out the risks and limitations of the </w:t>
      </w:r>
      <w:proofErr w:type="spellStart"/>
      <w:r w:rsidR="00F010BA" w:rsidRPr="00E728A2">
        <w:rPr>
          <w:rFonts w:eastAsia="MS Mincho" w:cs="Calibri"/>
          <w:lang w:eastAsia="ja-JP"/>
        </w:rPr>
        <w:t>GUZiZ’s</w:t>
      </w:r>
      <w:proofErr w:type="spellEnd"/>
      <w:r w:rsidR="00F010BA" w:rsidRPr="00E728A2">
        <w:rPr>
          <w:rFonts w:eastAsia="MS Mincho" w:cs="Calibri"/>
          <w:lang w:eastAsia="ja-JP"/>
        </w:rPr>
        <w:t xml:space="preserve"> policies; after the revolution, there was a new generation of </w:t>
      </w:r>
      <w:r w:rsidR="00F03A1E">
        <w:rPr>
          <w:rFonts w:eastAsia="MS Mincho" w:cs="Calibri"/>
          <w:lang w:eastAsia="ja-JP"/>
        </w:rPr>
        <w:t xml:space="preserve">native communists, for instance </w:t>
      </w:r>
      <w:proofErr w:type="spellStart"/>
      <w:r w:rsidR="00F03A1E">
        <w:rPr>
          <w:rFonts w:eastAsia="MS Mincho" w:cs="Calibri"/>
          <w:lang w:eastAsia="ja-JP"/>
        </w:rPr>
        <w:t>Sanjar</w:t>
      </w:r>
      <w:proofErr w:type="spellEnd"/>
      <w:r w:rsidR="00F03A1E">
        <w:rPr>
          <w:rFonts w:eastAsia="MS Mincho" w:cs="Calibri"/>
          <w:lang w:eastAsia="ja-JP"/>
        </w:rPr>
        <w:t xml:space="preserve"> </w:t>
      </w:r>
      <w:proofErr w:type="spellStart"/>
      <w:r w:rsidR="00F03A1E">
        <w:rPr>
          <w:rFonts w:eastAsia="MS Mincho" w:cs="Calibri"/>
          <w:lang w:eastAsia="ja-JP"/>
        </w:rPr>
        <w:t>Asfendiarov</w:t>
      </w:r>
      <w:proofErr w:type="spellEnd"/>
      <w:r w:rsidR="00F03A1E">
        <w:rPr>
          <w:rFonts w:eastAsia="MS Mincho" w:cs="Calibri"/>
          <w:lang w:eastAsia="ja-JP"/>
        </w:rPr>
        <w:t xml:space="preserve">. These inclined to support the State’s claim on resources only insofar </w:t>
      </w:r>
      <w:r w:rsidR="00F949BB">
        <w:rPr>
          <w:rFonts w:eastAsia="MS Mincho" w:cs="Calibri"/>
          <w:lang w:eastAsia="ja-JP"/>
        </w:rPr>
        <w:t xml:space="preserve">as </w:t>
      </w:r>
      <w:r w:rsidR="00F03A1E">
        <w:rPr>
          <w:rFonts w:eastAsia="MS Mincho" w:cs="Calibri"/>
          <w:lang w:eastAsia="ja-JP"/>
        </w:rPr>
        <w:t>this allowed the advancement of their radical anti-imperial agendas</w:t>
      </w:r>
      <w:r w:rsidR="001B6D7D">
        <w:rPr>
          <w:rFonts w:eastAsia="MS Mincho" w:cs="Calibri"/>
          <w:lang w:eastAsia="ja-JP"/>
        </w:rPr>
        <w:t>, which consisted in rejecting the heritage of both resettlement and rural poverty and landlessness. F</w:t>
      </w:r>
      <w:r w:rsidR="00F03A1E">
        <w:rPr>
          <w:rFonts w:eastAsia="MS Mincho" w:cs="Calibri"/>
          <w:lang w:eastAsia="ja-JP"/>
        </w:rPr>
        <w:t xml:space="preserve">urthermore, they were </w:t>
      </w:r>
      <w:r w:rsidR="001B6D7D">
        <w:rPr>
          <w:rFonts w:eastAsia="MS Mincho" w:cs="Calibri"/>
          <w:lang w:eastAsia="ja-JP"/>
        </w:rPr>
        <w:t xml:space="preserve">naturally </w:t>
      </w:r>
      <w:r w:rsidR="00F03A1E">
        <w:rPr>
          <w:rFonts w:eastAsia="MS Mincho" w:cs="Calibri"/>
          <w:lang w:eastAsia="ja-JP"/>
        </w:rPr>
        <w:t xml:space="preserve">opposed to normalisation and worked instead at the margins of the </w:t>
      </w:r>
      <w:r w:rsidR="001B6D7D">
        <w:rPr>
          <w:rFonts w:eastAsia="MS Mincho" w:cs="Calibri"/>
          <w:lang w:eastAsia="ja-JP"/>
        </w:rPr>
        <w:t xml:space="preserve">hypertrophic law-making process to prevent it. This is clear, for instance, in </w:t>
      </w:r>
      <w:proofErr w:type="spellStart"/>
      <w:r w:rsidR="001B6D7D">
        <w:rPr>
          <w:rFonts w:eastAsia="MS Mincho" w:cs="Calibri"/>
          <w:lang w:eastAsia="ja-JP"/>
        </w:rPr>
        <w:t>Asfendiarov’s</w:t>
      </w:r>
      <w:proofErr w:type="spellEnd"/>
      <w:r w:rsidR="001B6D7D">
        <w:rPr>
          <w:rFonts w:eastAsia="MS Mincho" w:cs="Calibri"/>
          <w:lang w:eastAsia="ja-JP"/>
        </w:rPr>
        <w:t xml:space="preserve"> attempts to increase the competence of the “land-and-water commissions”</w:t>
      </w:r>
      <w:r w:rsidR="005E5F7E">
        <w:rPr>
          <w:rFonts w:eastAsia="MS Mincho" w:cs="Calibri"/>
          <w:lang w:eastAsia="ja-JP"/>
        </w:rPr>
        <w:t xml:space="preserve"> and therefore export the mobilisation started in </w:t>
      </w:r>
      <w:proofErr w:type="spellStart"/>
      <w:r w:rsidR="005E5F7E">
        <w:rPr>
          <w:rFonts w:eastAsia="MS Mincho" w:cs="Calibri"/>
          <w:lang w:eastAsia="ja-JP"/>
        </w:rPr>
        <w:t>Semirechie</w:t>
      </w:r>
      <w:proofErr w:type="spellEnd"/>
      <w:r w:rsidR="001B6D7D">
        <w:rPr>
          <w:rFonts w:eastAsia="MS Mincho" w:cs="Calibri"/>
          <w:lang w:eastAsia="ja-JP"/>
        </w:rPr>
        <w:t xml:space="preserve">, or in Uzbekistan’s resisting the decoupling of land and water rights, in order to mobilise resources for the land reform. </w:t>
      </w:r>
    </w:p>
    <w:p w:rsidR="00844425" w:rsidRPr="00E728A2" w:rsidRDefault="00B42C48" w:rsidP="00373DD1">
      <w:pPr>
        <w:spacing w:before="120" w:after="120" w:line="360" w:lineRule="auto"/>
        <w:jc w:val="both"/>
        <w:rPr>
          <w:rFonts w:eastAsia="MS Mincho" w:cs="Calibri"/>
          <w:lang w:eastAsia="ja-JP"/>
        </w:rPr>
      </w:pPr>
      <w:r>
        <w:rPr>
          <w:rFonts w:eastAsia="MS Mincho" w:cs="Calibri"/>
          <w:lang w:eastAsia="ja-JP"/>
        </w:rPr>
        <w:t xml:space="preserve">With this passage, one returns to the starting point: norms on water that remained </w:t>
      </w:r>
      <w:r w:rsidR="00F949BB">
        <w:rPr>
          <w:rFonts w:eastAsia="MS Mincho" w:cs="Calibri"/>
          <w:lang w:eastAsia="ja-JP"/>
        </w:rPr>
        <w:t xml:space="preserve">a </w:t>
      </w:r>
      <w:r>
        <w:rPr>
          <w:rFonts w:eastAsia="MS Mincho" w:cs="Calibri"/>
          <w:lang w:eastAsia="ja-JP"/>
        </w:rPr>
        <w:t xml:space="preserve">dead letter proliferated, while radical change was happening instead on the basis of ‘shock’ initiatives, backed by the Party and by the repressive machinery of the new regime. </w:t>
      </w:r>
      <w:r w:rsidR="001B6D7D">
        <w:rPr>
          <w:rFonts w:eastAsia="MS Mincho" w:cs="Calibri"/>
          <w:lang w:eastAsia="ja-JP"/>
        </w:rPr>
        <w:t xml:space="preserve">In several ways, it was the early Soviet anti-imperial agenda that acted as a brake </w:t>
      </w:r>
      <w:r w:rsidR="00F949BB">
        <w:rPr>
          <w:rFonts w:eastAsia="MS Mincho" w:cs="Calibri"/>
          <w:lang w:eastAsia="ja-JP"/>
        </w:rPr>
        <w:t>on</w:t>
      </w:r>
      <w:r>
        <w:rPr>
          <w:rFonts w:eastAsia="MS Mincho" w:cs="Calibri"/>
          <w:lang w:eastAsia="ja-JP"/>
        </w:rPr>
        <w:t xml:space="preserve"> the production of comprehensive and final codifications, because the latter would have represented a loss of momentum. The ‘old school’ of water law, thus, was limited in the scope of its action: through the 1920s, the endless drafting of short-lived provisions was what it ended up toying with. </w:t>
      </w:r>
      <w:r w:rsidR="005E5F7E">
        <w:rPr>
          <w:rFonts w:eastAsia="MS Mincho" w:cs="Calibri"/>
          <w:lang w:eastAsia="ja-JP"/>
        </w:rPr>
        <w:t>In the meantime, both sides were acutely aware of the fact that customary norms and practices had neither become easier to grasp and translate into ‘rational’ laws, nor less indispensable for economic recovery and development.</w:t>
      </w:r>
    </w:p>
    <w:p w:rsidR="00156371" w:rsidRDefault="00156371" w:rsidP="00373DD1">
      <w:pPr>
        <w:spacing w:before="120" w:after="120" w:line="360" w:lineRule="auto"/>
        <w:jc w:val="both"/>
        <w:rPr>
          <w:rFonts w:eastAsia="MS Mincho" w:cs="Calibri"/>
          <w:lang w:eastAsia="ja-JP"/>
        </w:rPr>
      </w:pPr>
      <w:r>
        <w:rPr>
          <w:rFonts w:eastAsia="MS Mincho" w:cs="Calibri"/>
          <w:lang w:eastAsia="ja-JP"/>
        </w:rPr>
        <w:t>Archives</w:t>
      </w:r>
    </w:p>
    <w:p w:rsidR="009402F1" w:rsidRDefault="009402F1" w:rsidP="002818FA">
      <w:pPr>
        <w:spacing w:after="0" w:line="240" w:lineRule="auto"/>
        <w:jc w:val="both"/>
        <w:rPr>
          <w:rFonts w:eastAsia="MS Mincho" w:cs="Calibri"/>
          <w:sz w:val="20"/>
          <w:szCs w:val="20"/>
          <w:lang w:eastAsia="ja-JP"/>
        </w:rPr>
      </w:pPr>
      <w:r>
        <w:rPr>
          <w:rFonts w:eastAsia="MS Mincho" w:cs="Calibri"/>
          <w:sz w:val="20"/>
          <w:szCs w:val="20"/>
          <w:lang w:eastAsia="ja-JP"/>
        </w:rPr>
        <w:t>RGAE</w:t>
      </w:r>
      <w:r>
        <w:rPr>
          <w:rFonts w:eastAsia="MS Mincho" w:cs="Calibri"/>
          <w:sz w:val="20"/>
          <w:szCs w:val="20"/>
          <w:lang w:eastAsia="ja-JP"/>
        </w:rPr>
        <w:tab/>
      </w:r>
      <w:r>
        <w:rPr>
          <w:rFonts w:eastAsia="MS Mincho" w:cs="Calibri"/>
          <w:sz w:val="20"/>
          <w:szCs w:val="20"/>
          <w:lang w:eastAsia="ja-JP"/>
        </w:rPr>
        <w:tab/>
        <w:t>Russian State Archive for the Economy</w:t>
      </w:r>
    </w:p>
    <w:p w:rsidR="009402F1" w:rsidRDefault="009402F1" w:rsidP="002818FA">
      <w:pPr>
        <w:spacing w:after="0" w:line="240" w:lineRule="auto"/>
        <w:jc w:val="both"/>
        <w:rPr>
          <w:rFonts w:eastAsia="MS Mincho" w:cs="Calibri"/>
          <w:sz w:val="20"/>
          <w:szCs w:val="20"/>
          <w:lang w:eastAsia="ja-JP"/>
        </w:rPr>
      </w:pPr>
      <w:r>
        <w:rPr>
          <w:rFonts w:eastAsia="MS Mincho" w:cs="Calibri"/>
          <w:sz w:val="20"/>
          <w:szCs w:val="20"/>
          <w:lang w:eastAsia="ja-JP"/>
        </w:rPr>
        <w:t>RGASPI</w:t>
      </w:r>
      <w:r>
        <w:rPr>
          <w:rFonts w:eastAsia="MS Mincho" w:cs="Calibri"/>
          <w:sz w:val="20"/>
          <w:szCs w:val="20"/>
          <w:lang w:eastAsia="ja-JP"/>
        </w:rPr>
        <w:tab/>
      </w:r>
      <w:r>
        <w:rPr>
          <w:rFonts w:eastAsia="MS Mincho" w:cs="Calibri"/>
          <w:sz w:val="20"/>
          <w:szCs w:val="20"/>
          <w:lang w:eastAsia="ja-JP"/>
        </w:rPr>
        <w:tab/>
        <w:t>Russian State Archive for Socio-Political History (Moscow)</w:t>
      </w:r>
    </w:p>
    <w:p w:rsidR="00156371" w:rsidRPr="002818FA" w:rsidRDefault="00156371" w:rsidP="002818FA">
      <w:pPr>
        <w:spacing w:after="0" w:line="240" w:lineRule="auto"/>
        <w:jc w:val="both"/>
        <w:rPr>
          <w:rFonts w:eastAsia="MS Mincho" w:cs="Calibri"/>
          <w:sz w:val="20"/>
          <w:szCs w:val="20"/>
          <w:lang w:eastAsia="ja-JP"/>
        </w:rPr>
      </w:pPr>
      <w:r w:rsidRPr="002818FA">
        <w:rPr>
          <w:rFonts w:eastAsia="MS Mincho" w:cs="Calibri"/>
          <w:sz w:val="20"/>
          <w:szCs w:val="20"/>
          <w:lang w:eastAsia="ja-JP"/>
        </w:rPr>
        <w:t>RGIA</w:t>
      </w:r>
      <w:r w:rsidRPr="002818FA">
        <w:rPr>
          <w:rFonts w:eastAsia="MS Mincho" w:cs="Calibri"/>
          <w:sz w:val="20"/>
          <w:szCs w:val="20"/>
          <w:lang w:eastAsia="ja-JP"/>
        </w:rPr>
        <w:tab/>
      </w:r>
      <w:r w:rsidRPr="002818FA">
        <w:rPr>
          <w:rFonts w:eastAsia="MS Mincho" w:cs="Calibri"/>
          <w:sz w:val="20"/>
          <w:szCs w:val="20"/>
          <w:lang w:eastAsia="ja-JP"/>
        </w:rPr>
        <w:tab/>
        <w:t>Russian State Historical Archive (St Petersburg)</w:t>
      </w:r>
    </w:p>
    <w:p w:rsidR="00156371" w:rsidRDefault="00156371" w:rsidP="002818FA">
      <w:pPr>
        <w:spacing w:after="0" w:line="240" w:lineRule="auto"/>
        <w:jc w:val="both"/>
        <w:rPr>
          <w:rFonts w:eastAsia="MS Mincho" w:cs="Calibri"/>
          <w:sz w:val="20"/>
          <w:szCs w:val="20"/>
          <w:lang w:eastAsia="ja-JP"/>
        </w:rPr>
      </w:pPr>
      <w:proofErr w:type="spellStart"/>
      <w:r w:rsidRPr="002818FA">
        <w:rPr>
          <w:rFonts w:eastAsia="MS Mincho" w:cs="Calibri"/>
          <w:sz w:val="20"/>
          <w:szCs w:val="20"/>
          <w:lang w:eastAsia="ja-JP"/>
        </w:rPr>
        <w:t>TsGARUz</w:t>
      </w:r>
      <w:proofErr w:type="spellEnd"/>
      <w:r w:rsidRPr="002818FA">
        <w:rPr>
          <w:rFonts w:eastAsia="MS Mincho" w:cs="Calibri"/>
          <w:sz w:val="20"/>
          <w:szCs w:val="20"/>
          <w:lang w:eastAsia="ja-JP"/>
        </w:rPr>
        <w:t xml:space="preserve"> </w:t>
      </w:r>
      <w:r w:rsidRPr="002818FA">
        <w:rPr>
          <w:rFonts w:eastAsia="MS Mincho" w:cs="Calibri"/>
          <w:sz w:val="20"/>
          <w:szCs w:val="20"/>
          <w:lang w:eastAsia="ja-JP"/>
        </w:rPr>
        <w:tab/>
        <w:t>Central State Archive of the Uzbekistan Republic (Tashkent)</w:t>
      </w:r>
    </w:p>
    <w:p w:rsidR="009402F1" w:rsidRPr="002818FA" w:rsidRDefault="009402F1" w:rsidP="002818FA">
      <w:pPr>
        <w:spacing w:after="0" w:line="240" w:lineRule="auto"/>
        <w:jc w:val="both"/>
        <w:rPr>
          <w:rFonts w:eastAsia="MS Mincho" w:cs="Calibri"/>
          <w:sz w:val="20"/>
          <w:szCs w:val="20"/>
          <w:lang w:eastAsia="ja-JP"/>
        </w:rPr>
      </w:pPr>
    </w:p>
    <w:p w:rsidR="00156371" w:rsidRPr="00A62B58" w:rsidRDefault="00156371" w:rsidP="00373DD1">
      <w:pPr>
        <w:spacing w:before="120" w:after="120" w:line="360" w:lineRule="auto"/>
        <w:jc w:val="both"/>
        <w:rPr>
          <w:rFonts w:asciiTheme="minorHAnsi" w:eastAsia="MS Mincho" w:hAnsiTheme="minorHAnsi" w:cs="Calibri"/>
          <w:szCs w:val="20"/>
          <w:lang w:eastAsia="ja-JP"/>
        </w:rPr>
      </w:pPr>
      <w:r w:rsidRPr="00A62B58">
        <w:rPr>
          <w:rFonts w:asciiTheme="minorHAnsi" w:eastAsia="MS Mincho" w:hAnsiTheme="minorHAnsi" w:cs="Calibri"/>
          <w:szCs w:val="20"/>
          <w:lang w:eastAsia="ja-JP"/>
        </w:rPr>
        <w:t>Published primary sources</w:t>
      </w:r>
    </w:p>
    <w:p w:rsidR="001E552E" w:rsidRPr="00A62B58" w:rsidRDefault="001E552E">
      <w:pPr>
        <w:pStyle w:val="Testonotaapidipagina"/>
        <w:spacing w:after="0" w:line="240" w:lineRule="auto"/>
        <w:ind w:left="709" w:hanging="709"/>
        <w:contextualSpacing/>
        <w:rPr>
          <w:rFonts w:asciiTheme="minorHAnsi" w:hAnsiTheme="minorHAnsi"/>
        </w:rPr>
      </w:pPr>
      <w:proofErr w:type="spellStart"/>
      <w:r w:rsidRPr="00A62B58">
        <w:rPr>
          <w:rFonts w:asciiTheme="minorHAnsi" w:hAnsiTheme="minorHAnsi"/>
        </w:rPr>
        <w:t>Dembo</w:t>
      </w:r>
      <w:proofErr w:type="spellEnd"/>
      <w:r w:rsidRPr="00A62B58">
        <w:rPr>
          <w:rFonts w:asciiTheme="minorHAnsi" w:hAnsiTheme="minorHAnsi"/>
        </w:rPr>
        <w:t>, L.I.  (</w:t>
      </w:r>
      <w:proofErr w:type="spellStart"/>
      <w:r w:rsidRPr="00A62B58">
        <w:rPr>
          <w:rFonts w:asciiTheme="minorHAnsi" w:hAnsiTheme="minorHAnsi"/>
        </w:rPr>
        <w:t>ed</w:t>
      </w:r>
      <w:proofErr w:type="spellEnd"/>
      <w:r w:rsidRPr="00A62B58">
        <w:rPr>
          <w:rFonts w:asciiTheme="minorHAnsi" w:hAnsiTheme="minorHAnsi"/>
        </w:rPr>
        <w:t xml:space="preserve">), </w:t>
      </w:r>
      <w:proofErr w:type="spellStart"/>
      <w:r w:rsidRPr="00A62B58">
        <w:rPr>
          <w:rFonts w:asciiTheme="minorHAnsi" w:hAnsiTheme="minorHAnsi"/>
          <w:i/>
        </w:rPr>
        <w:t>Zakonopolozheniia</w:t>
      </w:r>
      <w:proofErr w:type="spellEnd"/>
      <w:r w:rsidRPr="00A62B58">
        <w:rPr>
          <w:rFonts w:asciiTheme="minorHAnsi" w:hAnsiTheme="minorHAnsi"/>
          <w:i/>
        </w:rPr>
        <w:t xml:space="preserve"> </w:t>
      </w:r>
      <w:proofErr w:type="spellStart"/>
      <w:r w:rsidRPr="00A62B58">
        <w:rPr>
          <w:rFonts w:asciiTheme="minorHAnsi" w:hAnsiTheme="minorHAnsi"/>
          <w:i/>
        </w:rPr>
        <w:t>po</w:t>
      </w:r>
      <w:proofErr w:type="spellEnd"/>
      <w:r w:rsidRPr="00A62B58">
        <w:rPr>
          <w:rFonts w:asciiTheme="minorHAnsi" w:hAnsiTheme="minorHAnsi"/>
          <w:i/>
        </w:rPr>
        <w:t xml:space="preserve"> </w:t>
      </w:r>
      <w:proofErr w:type="spellStart"/>
      <w:r w:rsidRPr="00A62B58">
        <w:rPr>
          <w:rFonts w:asciiTheme="minorHAnsi" w:hAnsiTheme="minorHAnsi"/>
          <w:i/>
        </w:rPr>
        <w:t>sel’skomu</w:t>
      </w:r>
      <w:proofErr w:type="spellEnd"/>
      <w:r w:rsidRPr="00A62B58">
        <w:rPr>
          <w:rFonts w:asciiTheme="minorHAnsi" w:hAnsiTheme="minorHAnsi"/>
          <w:i/>
        </w:rPr>
        <w:t xml:space="preserve">, </w:t>
      </w:r>
      <w:proofErr w:type="spellStart"/>
      <w:r w:rsidRPr="00A62B58">
        <w:rPr>
          <w:rFonts w:asciiTheme="minorHAnsi" w:hAnsiTheme="minorHAnsi"/>
          <w:i/>
        </w:rPr>
        <w:t>lesnomu</w:t>
      </w:r>
      <w:proofErr w:type="spellEnd"/>
      <w:r w:rsidRPr="00A62B58">
        <w:rPr>
          <w:rFonts w:asciiTheme="minorHAnsi" w:hAnsiTheme="minorHAnsi"/>
          <w:i/>
        </w:rPr>
        <w:t xml:space="preserve"> </w:t>
      </w:r>
      <w:proofErr w:type="spellStart"/>
      <w:r w:rsidRPr="00A62B58">
        <w:rPr>
          <w:rFonts w:asciiTheme="minorHAnsi" w:hAnsiTheme="minorHAnsi"/>
          <w:i/>
        </w:rPr>
        <w:t>i</w:t>
      </w:r>
      <w:proofErr w:type="spellEnd"/>
      <w:r w:rsidRPr="00A62B58">
        <w:rPr>
          <w:rFonts w:asciiTheme="minorHAnsi" w:hAnsiTheme="minorHAnsi"/>
          <w:i/>
        </w:rPr>
        <w:t xml:space="preserve"> </w:t>
      </w:r>
      <w:proofErr w:type="spellStart"/>
      <w:r w:rsidRPr="00A62B58">
        <w:rPr>
          <w:rFonts w:asciiTheme="minorHAnsi" w:hAnsiTheme="minorHAnsi"/>
          <w:i/>
        </w:rPr>
        <w:t>vodnomu</w:t>
      </w:r>
      <w:proofErr w:type="spellEnd"/>
      <w:r w:rsidRPr="00A62B58">
        <w:rPr>
          <w:rFonts w:asciiTheme="minorHAnsi" w:hAnsiTheme="minorHAnsi"/>
          <w:i/>
        </w:rPr>
        <w:t xml:space="preserve"> </w:t>
      </w:r>
      <w:proofErr w:type="spellStart"/>
      <w:r w:rsidRPr="00A62B58">
        <w:rPr>
          <w:rFonts w:asciiTheme="minorHAnsi" w:hAnsiTheme="minorHAnsi"/>
          <w:i/>
        </w:rPr>
        <w:t>khoziaistvu</w:t>
      </w:r>
      <w:proofErr w:type="spellEnd"/>
      <w:r w:rsidRPr="00A62B58">
        <w:rPr>
          <w:rFonts w:asciiTheme="minorHAnsi" w:hAnsiTheme="minorHAnsi"/>
          <w:i/>
        </w:rPr>
        <w:t xml:space="preserve"> </w:t>
      </w:r>
      <w:proofErr w:type="spellStart"/>
      <w:r w:rsidRPr="00A62B58">
        <w:rPr>
          <w:rFonts w:asciiTheme="minorHAnsi" w:hAnsiTheme="minorHAnsi"/>
          <w:i/>
        </w:rPr>
        <w:t>Turkrespubliki</w:t>
      </w:r>
      <w:proofErr w:type="spellEnd"/>
      <w:r w:rsidRPr="00A62B58">
        <w:rPr>
          <w:rFonts w:asciiTheme="minorHAnsi" w:hAnsiTheme="minorHAnsi"/>
          <w:i/>
        </w:rPr>
        <w:t xml:space="preserve"> (</w:t>
      </w:r>
      <w:proofErr w:type="spellStart"/>
      <w:r w:rsidRPr="00A62B58">
        <w:rPr>
          <w:rFonts w:asciiTheme="minorHAnsi" w:hAnsiTheme="minorHAnsi"/>
          <w:i/>
        </w:rPr>
        <w:t>Sbornik</w:t>
      </w:r>
      <w:proofErr w:type="spellEnd"/>
      <w:r w:rsidRPr="00A62B58">
        <w:rPr>
          <w:rFonts w:asciiTheme="minorHAnsi" w:hAnsiTheme="minorHAnsi"/>
          <w:i/>
        </w:rPr>
        <w:t xml:space="preserve"> </w:t>
      </w:r>
      <w:proofErr w:type="spellStart"/>
      <w:r w:rsidRPr="00A62B58">
        <w:rPr>
          <w:rFonts w:asciiTheme="minorHAnsi" w:hAnsiTheme="minorHAnsi"/>
          <w:i/>
        </w:rPr>
        <w:t>uzakonenii</w:t>
      </w:r>
      <w:proofErr w:type="spellEnd"/>
      <w:r w:rsidRPr="00A62B58">
        <w:rPr>
          <w:rFonts w:asciiTheme="minorHAnsi" w:hAnsiTheme="minorHAnsi"/>
          <w:i/>
        </w:rPr>
        <w:t xml:space="preserve">, </w:t>
      </w:r>
      <w:proofErr w:type="spellStart"/>
      <w:r w:rsidRPr="00A62B58">
        <w:rPr>
          <w:rFonts w:asciiTheme="minorHAnsi" w:hAnsiTheme="minorHAnsi"/>
          <w:i/>
        </w:rPr>
        <w:t>rasporiazhenii</w:t>
      </w:r>
      <w:proofErr w:type="spellEnd"/>
      <w:r w:rsidRPr="00A62B58">
        <w:rPr>
          <w:rFonts w:asciiTheme="minorHAnsi" w:hAnsiTheme="minorHAnsi"/>
          <w:i/>
        </w:rPr>
        <w:t xml:space="preserve">, </w:t>
      </w:r>
      <w:proofErr w:type="spellStart"/>
      <w:r w:rsidRPr="00A62B58">
        <w:rPr>
          <w:rFonts w:asciiTheme="minorHAnsi" w:hAnsiTheme="minorHAnsi"/>
          <w:i/>
        </w:rPr>
        <w:t>tsirkuliarov</w:t>
      </w:r>
      <w:proofErr w:type="spellEnd"/>
      <w:r w:rsidRPr="00A62B58">
        <w:rPr>
          <w:rFonts w:asciiTheme="minorHAnsi" w:hAnsiTheme="minorHAnsi"/>
          <w:i/>
        </w:rPr>
        <w:t xml:space="preserve">, </w:t>
      </w:r>
      <w:proofErr w:type="spellStart"/>
      <w:r w:rsidRPr="00A62B58">
        <w:rPr>
          <w:rFonts w:asciiTheme="minorHAnsi" w:hAnsiTheme="minorHAnsi"/>
          <w:i/>
        </w:rPr>
        <w:t>prikazov</w:t>
      </w:r>
      <w:proofErr w:type="spellEnd"/>
      <w:r w:rsidRPr="00A62B58">
        <w:rPr>
          <w:rFonts w:asciiTheme="minorHAnsi" w:hAnsiTheme="minorHAnsi"/>
          <w:i/>
        </w:rPr>
        <w:t xml:space="preserve"> </w:t>
      </w:r>
      <w:proofErr w:type="spellStart"/>
      <w:r w:rsidRPr="00A62B58">
        <w:rPr>
          <w:rFonts w:asciiTheme="minorHAnsi" w:hAnsiTheme="minorHAnsi"/>
          <w:i/>
        </w:rPr>
        <w:t>i</w:t>
      </w:r>
      <w:proofErr w:type="spellEnd"/>
      <w:r w:rsidRPr="00A62B58">
        <w:rPr>
          <w:rFonts w:asciiTheme="minorHAnsi" w:hAnsiTheme="minorHAnsi"/>
          <w:i/>
        </w:rPr>
        <w:t xml:space="preserve"> pr. </w:t>
      </w:r>
      <w:proofErr w:type="spellStart"/>
      <w:r w:rsidRPr="00A62B58">
        <w:rPr>
          <w:rFonts w:asciiTheme="minorHAnsi" w:hAnsiTheme="minorHAnsi"/>
          <w:i/>
        </w:rPr>
        <w:t>po</w:t>
      </w:r>
      <w:proofErr w:type="spellEnd"/>
      <w:r w:rsidRPr="00A62B58">
        <w:rPr>
          <w:rFonts w:asciiTheme="minorHAnsi" w:hAnsiTheme="minorHAnsi"/>
          <w:i/>
        </w:rPr>
        <w:t xml:space="preserve"> N.K.Z. T.S.S.R. </w:t>
      </w:r>
      <w:proofErr w:type="spellStart"/>
      <w:r w:rsidRPr="00A62B58">
        <w:rPr>
          <w:rFonts w:asciiTheme="minorHAnsi" w:hAnsiTheme="minorHAnsi"/>
          <w:i/>
        </w:rPr>
        <w:t>po</w:t>
      </w:r>
      <w:proofErr w:type="spellEnd"/>
      <w:r w:rsidRPr="00A62B58">
        <w:rPr>
          <w:rFonts w:asciiTheme="minorHAnsi" w:hAnsiTheme="minorHAnsi"/>
          <w:i/>
        </w:rPr>
        <w:t xml:space="preserve"> 1-e </w:t>
      </w:r>
      <w:proofErr w:type="spellStart"/>
      <w:r w:rsidRPr="00A62B58">
        <w:rPr>
          <w:rFonts w:asciiTheme="minorHAnsi" w:hAnsiTheme="minorHAnsi"/>
          <w:i/>
        </w:rPr>
        <w:t>oktiabria</w:t>
      </w:r>
      <w:proofErr w:type="spellEnd"/>
      <w:r w:rsidRPr="00A62B58">
        <w:rPr>
          <w:rFonts w:asciiTheme="minorHAnsi" w:hAnsiTheme="minorHAnsi"/>
          <w:i/>
        </w:rPr>
        <w:t xml:space="preserve"> 1924g.)</w:t>
      </w:r>
      <w:r w:rsidRPr="00A62B58">
        <w:rPr>
          <w:rFonts w:asciiTheme="minorHAnsi" w:hAnsiTheme="minorHAnsi"/>
        </w:rPr>
        <w:t xml:space="preserve">, [Tashkent], </w:t>
      </w:r>
      <w:proofErr w:type="spellStart"/>
      <w:r w:rsidRPr="00A62B58">
        <w:rPr>
          <w:rFonts w:asciiTheme="minorHAnsi" w:hAnsiTheme="minorHAnsi"/>
        </w:rPr>
        <w:t>Izdanie</w:t>
      </w:r>
      <w:proofErr w:type="spellEnd"/>
      <w:r w:rsidRPr="00A62B58">
        <w:rPr>
          <w:rFonts w:asciiTheme="minorHAnsi" w:hAnsiTheme="minorHAnsi"/>
        </w:rPr>
        <w:t xml:space="preserve"> </w:t>
      </w:r>
      <w:proofErr w:type="spellStart"/>
      <w:r w:rsidRPr="00A62B58">
        <w:rPr>
          <w:rFonts w:asciiTheme="minorHAnsi" w:hAnsiTheme="minorHAnsi"/>
        </w:rPr>
        <w:t>Turknarkomzema</w:t>
      </w:r>
      <w:proofErr w:type="spellEnd"/>
      <w:r w:rsidRPr="00A62B58">
        <w:rPr>
          <w:rFonts w:asciiTheme="minorHAnsi" w:hAnsiTheme="minorHAnsi"/>
        </w:rPr>
        <w:t>, 1924.</w:t>
      </w:r>
    </w:p>
    <w:p w:rsidR="00CC1815" w:rsidRPr="00A426B9" w:rsidRDefault="00E73517">
      <w:pPr>
        <w:pStyle w:val="Testonotaapidipagina"/>
        <w:spacing w:after="0" w:line="240" w:lineRule="auto"/>
        <w:ind w:left="709" w:hanging="709"/>
        <w:contextualSpacing/>
        <w:rPr>
          <w:rFonts w:asciiTheme="minorHAnsi" w:hAnsiTheme="minorHAnsi"/>
          <w:lang w:val="it-IT"/>
        </w:rPr>
      </w:pPr>
      <w:proofErr w:type="spellStart"/>
      <w:r w:rsidRPr="00A426B9">
        <w:rPr>
          <w:rFonts w:asciiTheme="minorHAnsi" w:hAnsiTheme="minorHAnsi"/>
          <w:color w:val="000000" w:themeColor="text1"/>
          <w:lang w:val="it-IT"/>
        </w:rPr>
        <w:t>Dembo</w:t>
      </w:r>
      <w:proofErr w:type="spellEnd"/>
      <w:r w:rsidRPr="00A426B9">
        <w:rPr>
          <w:rFonts w:asciiTheme="minorHAnsi" w:hAnsiTheme="minorHAnsi"/>
          <w:color w:val="000000" w:themeColor="text1"/>
          <w:lang w:val="it-IT"/>
        </w:rPr>
        <w:t xml:space="preserve">, </w:t>
      </w:r>
      <w:proofErr w:type="spellStart"/>
      <w:r w:rsidRPr="00A426B9">
        <w:rPr>
          <w:rFonts w:asciiTheme="minorHAnsi" w:hAnsiTheme="minorHAnsi"/>
          <w:color w:val="000000" w:themeColor="text1"/>
          <w:lang w:val="it-IT"/>
        </w:rPr>
        <w:t>L.I.</w:t>
      </w:r>
      <w:proofErr w:type="spellEnd"/>
      <w:r w:rsidRPr="00A426B9">
        <w:rPr>
          <w:rFonts w:asciiTheme="minorHAnsi" w:hAnsiTheme="minorHAnsi"/>
          <w:color w:val="000000" w:themeColor="text1"/>
          <w:lang w:val="it-IT"/>
        </w:rPr>
        <w:t xml:space="preserve"> </w:t>
      </w:r>
      <w:proofErr w:type="spellStart"/>
      <w:r w:rsidRPr="00A426B9">
        <w:rPr>
          <w:rFonts w:asciiTheme="minorHAnsi" w:hAnsiTheme="minorHAnsi"/>
          <w:i/>
          <w:iCs/>
          <w:color w:val="000000" w:themeColor="text1"/>
          <w:lang w:val="it-IT"/>
        </w:rPr>
        <w:t>Zemel</w:t>
      </w:r>
      <w:proofErr w:type="spellEnd"/>
      <w:r w:rsidRPr="00A426B9">
        <w:rPr>
          <w:rFonts w:asciiTheme="minorHAnsi" w:hAnsiTheme="minorHAnsi"/>
          <w:i/>
          <w:iCs/>
          <w:color w:val="000000" w:themeColor="text1"/>
          <w:lang w:val="it-IT"/>
        </w:rPr>
        <w:t>’</w:t>
      </w:r>
      <w:proofErr w:type="spellStart"/>
      <w:r w:rsidRPr="00A426B9">
        <w:rPr>
          <w:rFonts w:asciiTheme="minorHAnsi" w:hAnsiTheme="minorHAnsi"/>
          <w:i/>
          <w:iCs/>
          <w:color w:val="000000" w:themeColor="text1"/>
          <w:lang w:val="it-IT"/>
        </w:rPr>
        <w:t>nyi</w:t>
      </w:r>
      <w:proofErr w:type="spellEnd"/>
      <w:r w:rsidRPr="00A426B9">
        <w:rPr>
          <w:rFonts w:asciiTheme="minorHAnsi" w:hAnsiTheme="minorHAnsi"/>
          <w:i/>
          <w:iCs/>
          <w:color w:val="000000" w:themeColor="text1"/>
          <w:lang w:val="it-IT"/>
        </w:rPr>
        <w:t xml:space="preserve"> </w:t>
      </w:r>
      <w:proofErr w:type="spellStart"/>
      <w:r w:rsidRPr="00A426B9">
        <w:rPr>
          <w:rFonts w:asciiTheme="minorHAnsi" w:hAnsiTheme="minorHAnsi"/>
          <w:i/>
          <w:iCs/>
          <w:color w:val="000000" w:themeColor="text1"/>
          <w:lang w:val="it-IT"/>
        </w:rPr>
        <w:t>stroi</w:t>
      </w:r>
      <w:proofErr w:type="spellEnd"/>
      <w:r w:rsidRPr="00A426B9">
        <w:rPr>
          <w:rFonts w:asciiTheme="minorHAnsi" w:hAnsiTheme="minorHAnsi"/>
          <w:i/>
          <w:iCs/>
          <w:color w:val="000000" w:themeColor="text1"/>
          <w:lang w:val="it-IT"/>
        </w:rPr>
        <w:t xml:space="preserve"> </w:t>
      </w:r>
      <w:proofErr w:type="spellStart"/>
      <w:r w:rsidRPr="00A426B9">
        <w:rPr>
          <w:rFonts w:asciiTheme="minorHAnsi" w:hAnsiTheme="minorHAnsi"/>
          <w:i/>
          <w:iCs/>
          <w:color w:val="000000" w:themeColor="text1"/>
          <w:lang w:val="it-IT"/>
        </w:rPr>
        <w:t>Vostoka</w:t>
      </w:r>
      <w:proofErr w:type="spellEnd"/>
      <w:r w:rsidRPr="00A426B9">
        <w:rPr>
          <w:rFonts w:asciiTheme="minorHAnsi" w:hAnsiTheme="minorHAnsi"/>
          <w:color w:val="000000" w:themeColor="text1"/>
          <w:lang w:val="it-IT"/>
        </w:rPr>
        <w:t xml:space="preserve">. </w:t>
      </w:r>
      <w:proofErr w:type="spellStart"/>
      <w:r w:rsidRPr="00A426B9">
        <w:rPr>
          <w:rFonts w:asciiTheme="minorHAnsi" w:hAnsiTheme="minorHAnsi"/>
          <w:color w:val="000000" w:themeColor="text1"/>
          <w:lang w:val="it-IT"/>
        </w:rPr>
        <w:t>Leningrad</w:t>
      </w:r>
      <w:proofErr w:type="spellEnd"/>
      <w:r w:rsidRPr="00A426B9">
        <w:rPr>
          <w:rFonts w:asciiTheme="minorHAnsi" w:hAnsiTheme="minorHAnsi"/>
          <w:color w:val="000000" w:themeColor="text1"/>
          <w:lang w:val="it-IT"/>
        </w:rPr>
        <w:t xml:space="preserve">: </w:t>
      </w:r>
      <w:proofErr w:type="spellStart"/>
      <w:r w:rsidRPr="00A426B9">
        <w:rPr>
          <w:rFonts w:asciiTheme="minorHAnsi" w:hAnsiTheme="minorHAnsi"/>
          <w:color w:val="000000" w:themeColor="text1"/>
          <w:lang w:val="it-IT"/>
        </w:rPr>
        <w:t>Iz-vo</w:t>
      </w:r>
      <w:proofErr w:type="spellEnd"/>
      <w:r w:rsidRPr="00A426B9">
        <w:rPr>
          <w:rFonts w:asciiTheme="minorHAnsi" w:hAnsiTheme="minorHAnsi"/>
          <w:color w:val="000000" w:themeColor="text1"/>
          <w:lang w:val="it-IT"/>
        </w:rPr>
        <w:t xml:space="preserve"> </w:t>
      </w:r>
      <w:proofErr w:type="spellStart"/>
      <w:r w:rsidRPr="00A426B9">
        <w:rPr>
          <w:rFonts w:asciiTheme="minorHAnsi" w:hAnsiTheme="minorHAnsi"/>
          <w:color w:val="000000" w:themeColor="text1"/>
          <w:lang w:val="it-IT"/>
        </w:rPr>
        <w:t>Leningradskogo</w:t>
      </w:r>
      <w:proofErr w:type="spellEnd"/>
      <w:r w:rsidRPr="00A426B9">
        <w:rPr>
          <w:rFonts w:asciiTheme="minorHAnsi" w:hAnsiTheme="minorHAnsi"/>
          <w:color w:val="000000" w:themeColor="text1"/>
          <w:lang w:val="it-IT"/>
        </w:rPr>
        <w:t xml:space="preserve"> </w:t>
      </w:r>
      <w:proofErr w:type="spellStart"/>
      <w:r w:rsidRPr="00A426B9">
        <w:rPr>
          <w:rFonts w:asciiTheme="minorHAnsi" w:hAnsiTheme="minorHAnsi"/>
          <w:color w:val="000000" w:themeColor="text1"/>
          <w:lang w:val="it-IT"/>
        </w:rPr>
        <w:t>Instituta</w:t>
      </w:r>
      <w:proofErr w:type="spellEnd"/>
      <w:r w:rsidRPr="00A426B9">
        <w:rPr>
          <w:rFonts w:asciiTheme="minorHAnsi" w:hAnsiTheme="minorHAnsi"/>
          <w:color w:val="000000" w:themeColor="text1"/>
          <w:lang w:val="it-IT"/>
        </w:rPr>
        <w:t xml:space="preserve"> </w:t>
      </w:r>
      <w:proofErr w:type="spellStart"/>
      <w:r w:rsidRPr="00A426B9">
        <w:rPr>
          <w:rFonts w:asciiTheme="minorHAnsi" w:hAnsiTheme="minorHAnsi"/>
          <w:color w:val="000000" w:themeColor="text1"/>
          <w:lang w:val="it-IT"/>
        </w:rPr>
        <w:t>zhivykh</w:t>
      </w:r>
      <w:proofErr w:type="spellEnd"/>
      <w:r w:rsidRPr="00A426B9">
        <w:rPr>
          <w:rFonts w:asciiTheme="minorHAnsi" w:hAnsiTheme="minorHAnsi"/>
          <w:color w:val="000000" w:themeColor="text1"/>
          <w:lang w:val="it-IT"/>
        </w:rPr>
        <w:t xml:space="preserve"> </w:t>
      </w:r>
      <w:proofErr w:type="spellStart"/>
      <w:r w:rsidRPr="00A426B9">
        <w:rPr>
          <w:rFonts w:asciiTheme="minorHAnsi" w:hAnsiTheme="minorHAnsi"/>
          <w:color w:val="000000" w:themeColor="text1"/>
          <w:lang w:val="it-IT"/>
        </w:rPr>
        <w:t>vostochnykh</w:t>
      </w:r>
      <w:proofErr w:type="spellEnd"/>
      <w:r w:rsidRPr="00A426B9">
        <w:rPr>
          <w:rFonts w:asciiTheme="minorHAnsi" w:hAnsiTheme="minorHAnsi"/>
          <w:color w:val="000000" w:themeColor="text1"/>
          <w:lang w:val="it-IT"/>
        </w:rPr>
        <w:t xml:space="preserve"> </w:t>
      </w:r>
      <w:proofErr w:type="spellStart"/>
      <w:r w:rsidRPr="00A426B9">
        <w:rPr>
          <w:rFonts w:asciiTheme="minorHAnsi" w:hAnsiTheme="minorHAnsi"/>
          <w:color w:val="000000" w:themeColor="text1"/>
          <w:lang w:val="it-IT"/>
        </w:rPr>
        <w:t>yazykov</w:t>
      </w:r>
      <w:proofErr w:type="spellEnd"/>
      <w:r w:rsidRPr="00A426B9">
        <w:rPr>
          <w:rFonts w:asciiTheme="minorHAnsi" w:hAnsiTheme="minorHAnsi"/>
          <w:color w:val="000000" w:themeColor="text1"/>
          <w:lang w:val="it-IT"/>
        </w:rPr>
        <w:t xml:space="preserve"> </w:t>
      </w:r>
      <w:proofErr w:type="spellStart"/>
      <w:r w:rsidRPr="00A426B9">
        <w:rPr>
          <w:rFonts w:asciiTheme="minorHAnsi" w:hAnsiTheme="minorHAnsi"/>
          <w:color w:val="000000" w:themeColor="text1"/>
          <w:lang w:val="it-IT"/>
        </w:rPr>
        <w:t>im</w:t>
      </w:r>
      <w:proofErr w:type="spellEnd"/>
      <w:r w:rsidRPr="00A426B9">
        <w:rPr>
          <w:rFonts w:asciiTheme="minorHAnsi" w:hAnsiTheme="minorHAnsi"/>
          <w:color w:val="000000" w:themeColor="text1"/>
          <w:lang w:val="it-IT"/>
        </w:rPr>
        <w:t xml:space="preserve">. A.S. </w:t>
      </w:r>
      <w:proofErr w:type="spellStart"/>
      <w:r w:rsidRPr="00A426B9">
        <w:rPr>
          <w:rFonts w:asciiTheme="minorHAnsi" w:hAnsiTheme="minorHAnsi"/>
          <w:color w:val="000000" w:themeColor="text1"/>
          <w:lang w:val="it-IT"/>
        </w:rPr>
        <w:t>Enukidze</w:t>
      </w:r>
      <w:proofErr w:type="spellEnd"/>
      <w:r w:rsidRPr="00A426B9">
        <w:rPr>
          <w:rFonts w:asciiTheme="minorHAnsi" w:hAnsiTheme="minorHAnsi"/>
          <w:color w:val="000000" w:themeColor="text1"/>
          <w:lang w:val="it-IT"/>
        </w:rPr>
        <w:t>, 1927.</w:t>
      </w:r>
    </w:p>
    <w:p w:rsidR="001E552E" w:rsidRPr="00A426B9" w:rsidRDefault="00E73517" w:rsidP="00A62B58">
      <w:pPr>
        <w:spacing w:after="0" w:line="240" w:lineRule="auto"/>
        <w:ind w:left="709" w:hanging="709"/>
        <w:contextualSpacing/>
        <w:jc w:val="both"/>
        <w:rPr>
          <w:rFonts w:asciiTheme="minorHAnsi" w:eastAsia="MS Mincho" w:hAnsiTheme="minorHAnsi" w:cs="Calibri"/>
          <w:sz w:val="20"/>
          <w:szCs w:val="20"/>
          <w:lang w:val="it-IT" w:eastAsia="ja-JP"/>
        </w:rPr>
      </w:pPr>
      <w:proofErr w:type="spellStart"/>
      <w:r w:rsidRPr="00A426B9">
        <w:rPr>
          <w:rFonts w:asciiTheme="minorHAnsi" w:eastAsia="MS Mincho" w:hAnsiTheme="minorHAnsi" w:cs="Calibri"/>
          <w:sz w:val="20"/>
          <w:szCs w:val="20"/>
          <w:lang w:val="it-IT" w:eastAsia="ja-JP"/>
        </w:rPr>
        <w:t>Komarov</w:t>
      </w:r>
      <w:proofErr w:type="spellEnd"/>
      <w:r w:rsidRPr="00A426B9">
        <w:rPr>
          <w:rFonts w:asciiTheme="minorHAnsi" w:eastAsia="MS Mincho" w:hAnsiTheme="minorHAnsi" w:cs="Calibri"/>
          <w:sz w:val="20"/>
          <w:szCs w:val="20"/>
          <w:lang w:val="it-IT" w:eastAsia="ja-JP"/>
        </w:rPr>
        <w:t xml:space="preserve">, P. “O </w:t>
      </w:r>
      <w:proofErr w:type="spellStart"/>
      <w:r w:rsidRPr="00A426B9">
        <w:rPr>
          <w:rFonts w:asciiTheme="minorHAnsi" w:eastAsia="MS Mincho" w:hAnsiTheme="minorHAnsi" w:cs="Calibri"/>
          <w:sz w:val="20"/>
          <w:szCs w:val="20"/>
          <w:lang w:val="it-IT" w:eastAsia="ja-JP"/>
        </w:rPr>
        <w:t>nuzhdakh</w:t>
      </w:r>
      <w:proofErr w:type="spellEnd"/>
      <w:r w:rsidRPr="00A426B9">
        <w:rPr>
          <w:rFonts w:asciiTheme="minorHAnsi" w:eastAsia="MS Mincho" w:hAnsiTheme="minorHAnsi" w:cs="Calibri"/>
          <w:sz w:val="20"/>
          <w:szCs w:val="20"/>
          <w:lang w:val="it-IT" w:eastAsia="ja-JP"/>
        </w:rPr>
        <w:t xml:space="preserve"> </w:t>
      </w:r>
      <w:proofErr w:type="spellStart"/>
      <w:r w:rsidRPr="00A426B9">
        <w:rPr>
          <w:rFonts w:asciiTheme="minorHAnsi" w:eastAsia="MS Mincho" w:hAnsiTheme="minorHAnsi" w:cs="Calibri"/>
          <w:sz w:val="20"/>
          <w:szCs w:val="20"/>
          <w:lang w:val="it-IT" w:eastAsia="ja-JP"/>
        </w:rPr>
        <w:t>irrigatsii</w:t>
      </w:r>
      <w:proofErr w:type="spellEnd"/>
      <w:r w:rsidRPr="00A426B9">
        <w:rPr>
          <w:rFonts w:asciiTheme="minorHAnsi" w:eastAsia="MS Mincho" w:hAnsiTheme="minorHAnsi" w:cs="Calibri"/>
          <w:sz w:val="20"/>
          <w:szCs w:val="20"/>
          <w:lang w:val="it-IT" w:eastAsia="ja-JP"/>
        </w:rPr>
        <w:t xml:space="preserve"> i </w:t>
      </w:r>
      <w:proofErr w:type="spellStart"/>
      <w:r w:rsidRPr="00A426B9">
        <w:rPr>
          <w:rFonts w:asciiTheme="minorHAnsi" w:eastAsia="MS Mincho" w:hAnsiTheme="minorHAnsi" w:cs="Calibri"/>
          <w:sz w:val="20"/>
          <w:szCs w:val="20"/>
          <w:lang w:val="it-IT" w:eastAsia="ja-JP"/>
        </w:rPr>
        <w:t>obychaiakh</w:t>
      </w:r>
      <w:proofErr w:type="spellEnd"/>
      <w:r w:rsidRPr="00A426B9">
        <w:rPr>
          <w:rFonts w:asciiTheme="minorHAnsi" w:eastAsia="MS Mincho" w:hAnsiTheme="minorHAnsi" w:cs="Calibri"/>
          <w:sz w:val="20"/>
          <w:szCs w:val="20"/>
          <w:lang w:val="it-IT" w:eastAsia="ja-JP"/>
        </w:rPr>
        <w:t xml:space="preserve">”, </w:t>
      </w:r>
      <w:proofErr w:type="spellStart"/>
      <w:r w:rsidRPr="00A426B9">
        <w:rPr>
          <w:rFonts w:asciiTheme="minorHAnsi" w:eastAsia="MS Mincho" w:hAnsiTheme="minorHAnsi" w:cs="Calibri"/>
          <w:i/>
          <w:sz w:val="20"/>
          <w:szCs w:val="20"/>
          <w:lang w:val="it-IT" w:eastAsia="ja-JP"/>
        </w:rPr>
        <w:t>Sredne-aziatskaia</w:t>
      </w:r>
      <w:proofErr w:type="spellEnd"/>
      <w:r w:rsidRPr="00A426B9">
        <w:rPr>
          <w:rFonts w:asciiTheme="minorHAnsi" w:eastAsia="MS Mincho" w:hAnsiTheme="minorHAnsi" w:cs="Calibri"/>
          <w:i/>
          <w:sz w:val="20"/>
          <w:szCs w:val="20"/>
          <w:lang w:val="it-IT" w:eastAsia="ja-JP"/>
        </w:rPr>
        <w:t xml:space="preserve"> </w:t>
      </w:r>
      <w:proofErr w:type="spellStart"/>
      <w:r w:rsidRPr="00A426B9">
        <w:rPr>
          <w:rFonts w:asciiTheme="minorHAnsi" w:eastAsia="MS Mincho" w:hAnsiTheme="minorHAnsi" w:cs="Calibri"/>
          <w:i/>
          <w:sz w:val="20"/>
          <w:szCs w:val="20"/>
          <w:lang w:val="it-IT" w:eastAsia="ja-JP"/>
        </w:rPr>
        <w:t>zhizn</w:t>
      </w:r>
      <w:proofErr w:type="spellEnd"/>
      <w:r w:rsidRPr="00A426B9">
        <w:rPr>
          <w:rFonts w:asciiTheme="minorHAnsi" w:eastAsia="MS Mincho" w:hAnsiTheme="minorHAnsi" w:cs="Calibri"/>
          <w:i/>
          <w:sz w:val="20"/>
          <w:szCs w:val="20"/>
          <w:lang w:val="it-IT" w:eastAsia="ja-JP"/>
        </w:rPr>
        <w:t>’</w:t>
      </w:r>
      <w:r w:rsidRPr="00A426B9">
        <w:rPr>
          <w:rFonts w:asciiTheme="minorHAnsi" w:eastAsia="MS Mincho" w:hAnsiTheme="minorHAnsi" w:cs="Calibri"/>
          <w:sz w:val="20"/>
          <w:szCs w:val="20"/>
          <w:lang w:val="it-IT" w:eastAsia="ja-JP"/>
        </w:rPr>
        <w:t xml:space="preserve">, no. 58 &amp; 59, 1906 [in: </w:t>
      </w:r>
      <w:proofErr w:type="spellStart"/>
      <w:r w:rsidRPr="00A426B9">
        <w:rPr>
          <w:rFonts w:asciiTheme="minorHAnsi" w:eastAsia="MS Mincho" w:hAnsiTheme="minorHAnsi" w:cs="Calibri"/>
          <w:i/>
          <w:sz w:val="20"/>
          <w:szCs w:val="20"/>
          <w:lang w:val="it-IT" w:eastAsia="ja-JP"/>
        </w:rPr>
        <w:t>Turkestanskii</w:t>
      </w:r>
      <w:proofErr w:type="spellEnd"/>
      <w:r w:rsidRPr="00A426B9">
        <w:rPr>
          <w:rFonts w:asciiTheme="minorHAnsi" w:eastAsia="MS Mincho" w:hAnsiTheme="minorHAnsi" w:cs="Calibri"/>
          <w:i/>
          <w:sz w:val="20"/>
          <w:szCs w:val="20"/>
          <w:lang w:val="it-IT" w:eastAsia="ja-JP"/>
        </w:rPr>
        <w:t xml:space="preserve"> </w:t>
      </w:r>
      <w:proofErr w:type="spellStart"/>
      <w:r w:rsidRPr="00A426B9">
        <w:rPr>
          <w:rFonts w:asciiTheme="minorHAnsi" w:eastAsia="MS Mincho" w:hAnsiTheme="minorHAnsi" w:cs="Calibri"/>
          <w:i/>
          <w:sz w:val="20"/>
          <w:szCs w:val="20"/>
          <w:lang w:val="it-IT" w:eastAsia="ja-JP"/>
        </w:rPr>
        <w:t>Sbornik</w:t>
      </w:r>
      <w:proofErr w:type="spellEnd"/>
      <w:r w:rsidRPr="00A426B9">
        <w:rPr>
          <w:rFonts w:asciiTheme="minorHAnsi" w:eastAsia="MS Mincho" w:hAnsiTheme="minorHAnsi" w:cs="Calibri"/>
          <w:sz w:val="20"/>
          <w:szCs w:val="20"/>
          <w:lang w:val="it-IT" w:eastAsia="ja-JP"/>
        </w:rPr>
        <w:t>, vol. 442, pp. 160-164].</w:t>
      </w:r>
    </w:p>
    <w:p w:rsidR="009402F1" w:rsidRPr="00A62B58" w:rsidRDefault="009402F1" w:rsidP="00A62B58">
      <w:pPr>
        <w:spacing w:after="0" w:line="240" w:lineRule="auto"/>
        <w:ind w:left="709" w:hanging="709"/>
        <w:contextualSpacing/>
        <w:jc w:val="both"/>
        <w:rPr>
          <w:rFonts w:asciiTheme="minorHAnsi" w:eastAsia="MS Mincho" w:hAnsiTheme="minorHAnsi" w:cs="Calibri"/>
          <w:sz w:val="20"/>
          <w:szCs w:val="20"/>
          <w:lang w:eastAsia="ja-JP"/>
        </w:rPr>
      </w:pPr>
      <w:r w:rsidRPr="00A62B58">
        <w:rPr>
          <w:rFonts w:asciiTheme="minorHAnsi" w:hAnsiTheme="minorHAnsi"/>
          <w:sz w:val="20"/>
          <w:szCs w:val="20"/>
          <w:lang w:val="en-US"/>
        </w:rPr>
        <w:t xml:space="preserve">Lenin, Vladimir </w:t>
      </w:r>
      <w:proofErr w:type="spellStart"/>
      <w:r w:rsidRPr="00A62B58">
        <w:rPr>
          <w:rFonts w:asciiTheme="minorHAnsi" w:hAnsiTheme="minorHAnsi"/>
          <w:sz w:val="20"/>
          <w:szCs w:val="20"/>
          <w:lang w:val="en-US"/>
        </w:rPr>
        <w:t>Il’ich</w:t>
      </w:r>
      <w:proofErr w:type="spellEnd"/>
      <w:r w:rsidRPr="00A62B58">
        <w:rPr>
          <w:rFonts w:asciiTheme="minorHAnsi" w:hAnsiTheme="minorHAnsi"/>
          <w:sz w:val="20"/>
          <w:szCs w:val="20"/>
          <w:lang w:val="en-US"/>
        </w:rPr>
        <w:t>.</w:t>
      </w:r>
      <w:r w:rsidRPr="00A62B58">
        <w:rPr>
          <w:rFonts w:asciiTheme="minorHAnsi" w:hAnsiTheme="minorHAnsi"/>
          <w:i/>
          <w:sz w:val="20"/>
          <w:szCs w:val="20"/>
          <w:lang w:val="en-US"/>
        </w:rPr>
        <w:t xml:space="preserve"> The State and Revolution</w:t>
      </w:r>
      <w:r w:rsidRPr="00A62B58">
        <w:rPr>
          <w:rFonts w:asciiTheme="minorHAnsi" w:hAnsiTheme="minorHAnsi"/>
          <w:sz w:val="20"/>
          <w:szCs w:val="20"/>
          <w:lang w:val="en-US"/>
        </w:rPr>
        <w:t>. London: Penguin, 1992 (original 1917).</w:t>
      </w:r>
    </w:p>
    <w:p w:rsidR="009402F1" w:rsidRDefault="009402F1" w:rsidP="00A62B58">
      <w:pPr>
        <w:pStyle w:val="Testonotaapidipagina"/>
        <w:spacing w:after="0" w:line="240" w:lineRule="auto"/>
        <w:ind w:left="709" w:hanging="709"/>
        <w:contextualSpacing/>
        <w:rPr>
          <w:rFonts w:asciiTheme="minorHAnsi" w:hAnsiTheme="minorHAnsi"/>
        </w:rPr>
      </w:pPr>
      <w:proofErr w:type="spellStart"/>
      <w:r w:rsidRPr="00A62B58">
        <w:rPr>
          <w:rFonts w:asciiTheme="minorHAnsi" w:hAnsiTheme="minorHAnsi"/>
        </w:rPr>
        <w:t>Lodygin</w:t>
      </w:r>
      <w:proofErr w:type="spellEnd"/>
      <w:r w:rsidRPr="00A62B58">
        <w:rPr>
          <w:rFonts w:asciiTheme="minorHAnsi" w:hAnsiTheme="minorHAnsi"/>
        </w:rPr>
        <w:t>, B.K. “</w:t>
      </w:r>
      <w:proofErr w:type="spellStart"/>
      <w:r w:rsidRPr="00A62B58">
        <w:rPr>
          <w:rFonts w:asciiTheme="minorHAnsi" w:hAnsiTheme="minorHAnsi"/>
        </w:rPr>
        <w:t>Vodnoe</w:t>
      </w:r>
      <w:proofErr w:type="spellEnd"/>
      <w:r w:rsidRPr="00A62B58">
        <w:rPr>
          <w:rFonts w:asciiTheme="minorHAnsi" w:hAnsiTheme="minorHAnsi"/>
        </w:rPr>
        <w:t xml:space="preserve"> </w:t>
      </w:r>
      <w:proofErr w:type="spellStart"/>
      <w:r w:rsidRPr="00A62B58">
        <w:rPr>
          <w:rFonts w:asciiTheme="minorHAnsi" w:hAnsiTheme="minorHAnsi"/>
        </w:rPr>
        <w:t>oblozhenie</w:t>
      </w:r>
      <w:proofErr w:type="spellEnd"/>
      <w:r w:rsidRPr="00A62B58">
        <w:rPr>
          <w:rFonts w:asciiTheme="minorHAnsi" w:hAnsiTheme="minorHAnsi"/>
        </w:rPr>
        <w:t xml:space="preserve"> v </w:t>
      </w:r>
      <w:proofErr w:type="spellStart"/>
      <w:r w:rsidRPr="00A62B58">
        <w:rPr>
          <w:rFonts w:asciiTheme="minorHAnsi" w:hAnsiTheme="minorHAnsi"/>
        </w:rPr>
        <w:t>Indii</w:t>
      </w:r>
      <w:proofErr w:type="spellEnd"/>
      <w:r w:rsidRPr="00A62B58">
        <w:rPr>
          <w:rFonts w:asciiTheme="minorHAnsi" w:hAnsiTheme="minorHAnsi"/>
        </w:rPr>
        <w:t xml:space="preserve"> v </w:t>
      </w:r>
      <w:proofErr w:type="spellStart"/>
      <w:r w:rsidRPr="00A62B58">
        <w:rPr>
          <w:rFonts w:asciiTheme="minorHAnsi" w:hAnsiTheme="minorHAnsi"/>
        </w:rPr>
        <w:t>sviazi</w:t>
      </w:r>
      <w:proofErr w:type="spellEnd"/>
      <w:r w:rsidRPr="00A62B58">
        <w:rPr>
          <w:rFonts w:asciiTheme="minorHAnsi" w:hAnsiTheme="minorHAnsi"/>
        </w:rPr>
        <w:t xml:space="preserve"> s </w:t>
      </w:r>
      <w:proofErr w:type="spellStart"/>
      <w:r w:rsidRPr="00A62B58">
        <w:rPr>
          <w:rFonts w:asciiTheme="minorHAnsi" w:hAnsiTheme="minorHAnsi"/>
        </w:rPr>
        <w:t>zadachei</w:t>
      </w:r>
      <w:proofErr w:type="spellEnd"/>
      <w:r w:rsidRPr="00A62B58">
        <w:rPr>
          <w:rFonts w:asciiTheme="minorHAnsi" w:hAnsiTheme="minorHAnsi"/>
        </w:rPr>
        <w:t xml:space="preserve"> </w:t>
      </w:r>
      <w:proofErr w:type="spellStart"/>
      <w:r w:rsidRPr="00A62B58">
        <w:rPr>
          <w:rFonts w:asciiTheme="minorHAnsi" w:hAnsiTheme="minorHAnsi"/>
        </w:rPr>
        <w:t>ustanovleniia</w:t>
      </w:r>
      <w:proofErr w:type="spellEnd"/>
      <w:r w:rsidRPr="00A62B58">
        <w:rPr>
          <w:rFonts w:asciiTheme="minorHAnsi" w:hAnsiTheme="minorHAnsi"/>
        </w:rPr>
        <w:t xml:space="preserve"> </w:t>
      </w:r>
      <w:proofErr w:type="spellStart"/>
      <w:r w:rsidRPr="00A62B58">
        <w:rPr>
          <w:rFonts w:asciiTheme="minorHAnsi" w:hAnsiTheme="minorHAnsi"/>
        </w:rPr>
        <w:t>irrigatsionnogo</w:t>
      </w:r>
      <w:proofErr w:type="spellEnd"/>
      <w:r w:rsidRPr="00A62B58">
        <w:rPr>
          <w:rFonts w:asciiTheme="minorHAnsi" w:hAnsiTheme="minorHAnsi"/>
        </w:rPr>
        <w:t xml:space="preserve"> </w:t>
      </w:r>
      <w:proofErr w:type="spellStart"/>
      <w:r w:rsidRPr="00A62B58">
        <w:rPr>
          <w:rFonts w:asciiTheme="minorHAnsi" w:hAnsiTheme="minorHAnsi"/>
        </w:rPr>
        <w:t>naloga</w:t>
      </w:r>
      <w:proofErr w:type="spellEnd"/>
      <w:r w:rsidRPr="00A62B58">
        <w:rPr>
          <w:rFonts w:asciiTheme="minorHAnsi" w:hAnsiTheme="minorHAnsi"/>
        </w:rPr>
        <w:t xml:space="preserve"> v </w:t>
      </w:r>
      <w:proofErr w:type="spellStart"/>
      <w:r w:rsidRPr="00A62B58">
        <w:rPr>
          <w:rFonts w:asciiTheme="minorHAnsi" w:hAnsiTheme="minorHAnsi"/>
        </w:rPr>
        <w:t>Turkestanskoi</w:t>
      </w:r>
      <w:proofErr w:type="spellEnd"/>
      <w:r w:rsidRPr="00A62B58">
        <w:rPr>
          <w:rFonts w:asciiTheme="minorHAnsi" w:hAnsiTheme="minorHAnsi"/>
        </w:rPr>
        <w:t xml:space="preserve"> </w:t>
      </w:r>
      <w:proofErr w:type="spellStart"/>
      <w:r w:rsidRPr="00A62B58">
        <w:rPr>
          <w:rFonts w:asciiTheme="minorHAnsi" w:hAnsiTheme="minorHAnsi"/>
        </w:rPr>
        <w:t>respublike</w:t>
      </w:r>
      <w:proofErr w:type="spellEnd"/>
      <w:r w:rsidRPr="00A62B58">
        <w:rPr>
          <w:rFonts w:asciiTheme="minorHAnsi" w:hAnsiTheme="minorHAnsi"/>
        </w:rPr>
        <w:t xml:space="preserve"> </w:t>
      </w:r>
      <w:proofErr w:type="spellStart"/>
      <w:r w:rsidRPr="00A62B58">
        <w:rPr>
          <w:rFonts w:asciiTheme="minorHAnsi" w:hAnsiTheme="minorHAnsi"/>
        </w:rPr>
        <w:t>i</w:t>
      </w:r>
      <w:proofErr w:type="spellEnd"/>
      <w:r w:rsidRPr="00A62B58">
        <w:rPr>
          <w:rFonts w:asciiTheme="minorHAnsi" w:hAnsiTheme="minorHAnsi"/>
        </w:rPr>
        <w:t xml:space="preserve"> </w:t>
      </w:r>
      <w:proofErr w:type="spellStart"/>
      <w:r w:rsidRPr="00A62B58">
        <w:rPr>
          <w:rFonts w:asciiTheme="minorHAnsi" w:hAnsiTheme="minorHAnsi"/>
        </w:rPr>
        <w:t>perevoda</w:t>
      </w:r>
      <w:proofErr w:type="spellEnd"/>
      <w:r w:rsidRPr="00A62B58">
        <w:rPr>
          <w:rFonts w:asciiTheme="minorHAnsi" w:hAnsiTheme="minorHAnsi"/>
        </w:rPr>
        <w:t xml:space="preserve"> </w:t>
      </w:r>
      <w:proofErr w:type="spellStart"/>
      <w:r w:rsidRPr="00A62B58">
        <w:rPr>
          <w:rFonts w:asciiTheme="minorHAnsi" w:hAnsiTheme="minorHAnsi"/>
        </w:rPr>
        <w:t>eë</w:t>
      </w:r>
      <w:proofErr w:type="spellEnd"/>
      <w:r w:rsidRPr="00A62B58">
        <w:rPr>
          <w:rFonts w:asciiTheme="minorHAnsi" w:hAnsiTheme="minorHAnsi"/>
        </w:rPr>
        <w:t xml:space="preserve"> </w:t>
      </w:r>
      <w:proofErr w:type="spellStart"/>
      <w:r w:rsidRPr="00A62B58">
        <w:rPr>
          <w:rFonts w:asciiTheme="minorHAnsi" w:hAnsiTheme="minorHAnsi"/>
        </w:rPr>
        <w:t>orositel’nykh</w:t>
      </w:r>
      <w:proofErr w:type="spellEnd"/>
      <w:r w:rsidRPr="00A62B58">
        <w:rPr>
          <w:rFonts w:asciiTheme="minorHAnsi" w:hAnsiTheme="minorHAnsi"/>
        </w:rPr>
        <w:t xml:space="preserve"> system </w:t>
      </w:r>
      <w:proofErr w:type="spellStart"/>
      <w:r w:rsidRPr="00A62B58">
        <w:rPr>
          <w:rFonts w:asciiTheme="minorHAnsi" w:hAnsiTheme="minorHAnsi"/>
        </w:rPr>
        <w:t>na</w:t>
      </w:r>
      <w:proofErr w:type="spellEnd"/>
      <w:r w:rsidRPr="00A62B58">
        <w:rPr>
          <w:rFonts w:asciiTheme="minorHAnsi" w:hAnsiTheme="minorHAnsi"/>
        </w:rPr>
        <w:t xml:space="preserve"> </w:t>
      </w:r>
      <w:proofErr w:type="spellStart"/>
      <w:r w:rsidRPr="00A62B58">
        <w:rPr>
          <w:rFonts w:asciiTheme="minorHAnsi" w:hAnsiTheme="minorHAnsi"/>
        </w:rPr>
        <w:t>samooopravdyvanie</w:t>
      </w:r>
      <w:proofErr w:type="spellEnd"/>
      <w:r w:rsidRPr="00A62B58">
        <w:rPr>
          <w:rFonts w:asciiTheme="minorHAnsi" w:hAnsiTheme="minorHAnsi"/>
        </w:rPr>
        <w:t xml:space="preserve">.” </w:t>
      </w:r>
      <w:proofErr w:type="spellStart"/>
      <w:r w:rsidRPr="00A62B58">
        <w:rPr>
          <w:rFonts w:asciiTheme="minorHAnsi" w:hAnsiTheme="minorHAnsi"/>
          <w:i/>
        </w:rPr>
        <w:t>Vestnik</w:t>
      </w:r>
      <w:proofErr w:type="spellEnd"/>
      <w:r w:rsidRPr="00A62B58">
        <w:rPr>
          <w:rFonts w:asciiTheme="minorHAnsi" w:hAnsiTheme="minorHAnsi"/>
          <w:i/>
        </w:rPr>
        <w:t xml:space="preserve"> </w:t>
      </w:r>
      <w:proofErr w:type="spellStart"/>
      <w:r w:rsidRPr="00A62B58">
        <w:rPr>
          <w:rFonts w:asciiTheme="minorHAnsi" w:hAnsiTheme="minorHAnsi"/>
          <w:i/>
        </w:rPr>
        <w:t>Irrigatsii</w:t>
      </w:r>
      <w:proofErr w:type="spellEnd"/>
      <w:r w:rsidRPr="00A62B58">
        <w:rPr>
          <w:rFonts w:asciiTheme="minorHAnsi" w:hAnsiTheme="minorHAnsi"/>
        </w:rPr>
        <w:t>, no. 9 (1923): 8-31.</w:t>
      </w:r>
    </w:p>
    <w:p w:rsidR="003C4457" w:rsidRPr="00A62B58" w:rsidRDefault="00E73517" w:rsidP="00A62B58">
      <w:pPr>
        <w:pStyle w:val="Testonotaapidipagina"/>
        <w:spacing w:after="0" w:line="240" w:lineRule="auto"/>
        <w:ind w:left="709" w:hanging="709"/>
        <w:contextualSpacing/>
        <w:rPr>
          <w:rFonts w:asciiTheme="minorHAnsi" w:hAnsiTheme="minorHAnsi"/>
        </w:rPr>
      </w:pPr>
      <w:r w:rsidRPr="00E73517">
        <w:rPr>
          <w:rFonts w:asciiTheme="minorHAnsi" w:hAnsiTheme="minorHAnsi"/>
          <w:i/>
          <w:color w:val="000000" w:themeColor="text1"/>
          <w:sz w:val="18"/>
          <w:szCs w:val="18"/>
          <w:lang w:val="pl-PL"/>
        </w:rPr>
        <w:t>Materialy 2-go s”ezda KP(b)Uz, Noyabr’ 1925 goda</w:t>
      </w:r>
      <w:r w:rsidRPr="00E73517">
        <w:rPr>
          <w:rFonts w:asciiTheme="minorHAnsi" w:hAnsiTheme="minorHAnsi"/>
          <w:color w:val="000000" w:themeColor="text1"/>
          <w:sz w:val="18"/>
          <w:szCs w:val="18"/>
          <w:lang w:val="pl-PL"/>
        </w:rPr>
        <w:t xml:space="preserve">. </w:t>
      </w:r>
      <w:r w:rsidR="003C4457" w:rsidRPr="003C4457">
        <w:rPr>
          <w:rFonts w:asciiTheme="minorHAnsi" w:hAnsiTheme="minorHAnsi"/>
          <w:color w:val="000000" w:themeColor="text1"/>
          <w:sz w:val="18"/>
          <w:szCs w:val="18"/>
          <w:lang w:val="en-US"/>
        </w:rPr>
        <w:t>Samarkand, [1925]</w:t>
      </w:r>
      <w:r w:rsidR="003C4457">
        <w:rPr>
          <w:rFonts w:asciiTheme="minorHAnsi" w:hAnsiTheme="minorHAnsi"/>
          <w:color w:val="000000" w:themeColor="text1"/>
          <w:sz w:val="18"/>
          <w:szCs w:val="18"/>
          <w:lang w:val="en-US"/>
        </w:rPr>
        <w:t>.</w:t>
      </w:r>
    </w:p>
    <w:p w:rsidR="00E71F64" w:rsidRPr="00A62B58" w:rsidRDefault="00E71F64" w:rsidP="00A62B58">
      <w:pPr>
        <w:pStyle w:val="Testonotaapidipagina"/>
        <w:spacing w:after="0" w:line="240" w:lineRule="auto"/>
        <w:ind w:left="709" w:hanging="709"/>
        <w:contextualSpacing/>
        <w:rPr>
          <w:rFonts w:asciiTheme="minorHAnsi" w:hAnsiTheme="minorHAnsi"/>
          <w:color w:val="000000" w:themeColor="text1"/>
          <w:lang w:val="en-US"/>
        </w:rPr>
      </w:pPr>
      <w:proofErr w:type="spellStart"/>
      <w:r w:rsidRPr="00A62B58">
        <w:rPr>
          <w:rFonts w:asciiTheme="minorHAnsi" w:hAnsiTheme="minorHAnsi"/>
          <w:lang w:val="en-US"/>
        </w:rPr>
        <w:t>Nedzvedskii</w:t>
      </w:r>
      <w:proofErr w:type="spellEnd"/>
      <w:r w:rsidRPr="00A62B58">
        <w:rPr>
          <w:rFonts w:asciiTheme="minorHAnsi" w:hAnsiTheme="minorHAnsi"/>
          <w:lang w:val="en-US"/>
        </w:rPr>
        <w:t>, K. “</w:t>
      </w:r>
      <w:proofErr w:type="spellStart"/>
      <w:r w:rsidRPr="00A62B58">
        <w:rPr>
          <w:rFonts w:asciiTheme="minorHAnsi" w:hAnsiTheme="minorHAnsi"/>
          <w:lang w:val="en-US"/>
        </w:rPr>
        <w:t>Ocherki</w:t>
      </w:r>
      <w:proofErr w:type="spellEnd"/>
      <w:r w:rsidRPr="00A62B58">
        <w:rPr>
          <w:rFonts w:asciiTheme="minorHAnsi" w:hAnsiTheme="minorHAnsi"/>
          <w:lang w:val="en-US"/>
        </w:rPr>
        <w:t xml:space="preserve"> </w:t>
      </w:r>
      <w:proofErr w:type="spellStart"/>
      <w:r w:rsidRPr="00A62B58">
        <w:rPr>
          <w:rFonts w:asciiTheme="minorHAnsi" w:hAnsiTheme="minorHAnsi"/>
          <w:lang w:val="en-US"/>
        </w:rPr>
        <w:t>kul’tury</w:t>
      </w:r>
      <w:proofErr w:type="spellEnd"/>
      <w:r w:rsidRPr="00A62B58">
        <w:rPr>
          <w:rFonts w:asciiTheme="minorHAnsi" w:hAnsiTheme="minorHAnsi"/>
          <w:lang w:val="en-US"/>
        </w:rPr>
        <w:t xml:space="preserve"> </w:t>
      </w:r>
      <w:proofErr w:type="spellStart"/>
      <w:r w:rsidRPr="00A62B58">
        <w:rPr>
          <w:rFonts w:asciiTheme="minorHAnsi" w:hAnsiTheme="minorHAnsi"/>
          <w:lang w:val="en-US"/>
        </w:rPr>
        <w:t>risa</w:t>
      </w:r>
      <w:proofErr w:type="spellEnd"/>
      <w:r w:rsidRPr="00A62B58">
        <w:rPr>
          <w:rFonts w:asciiTheme="minorHAnsi" w:hAnsiTheme="minorHAnsi"/>
          <w:lang w:val="en-US"/>
        </w:rPr>
        <w:t xml:space="preserve"> v </w:t>
      </w:r>
      <w:proofErr w:type="spellStart"/>
      <w:r w:rsidRPr="00A62B58">
        <w:rPr>
          <w:rFonts w:asciiTheme="minorHAnsi" w:hAnsiTheme="minorHAnsi"/>
          <w:lang w:val="en-US"/>
        </w:rPr>
        <w:t>Semirechie</w:t>
      </w:r>
      <w:proofErr w:type="spellEnd"/>
      <w:r w:rsidRPr="00A62B58">
        <w:rPr>
          <w:rFonts w:asciiTheme="minorHAnsi" w:hAnsiTheme="minorHAnsi"/>
          <w:lang w:val="en-US"/>
        </w:rPr>
        <w:t xml:space="preserve">.” </w:t>
      </w:r>
      <w:r w:rsidRPr="00A426B9">
        <w:rPr>
          <w:rFonts w:asciiTheme="minorHAnsi" w:hAnsiTheme="minorHAnsi"/>
          <w:lang w:val="it-IT"/>
        </w:rPr>
        <w:t xml:space="preserve">In: </w:t>
      </w:r>
      <w:r w:rsidRPr="00A426B9">
        <w:rPr>
          <w:rFonts w:asciiTheme="minorHAnsi" w:hAnsiTheme="minorHAnsi" w:cs="Calibri"/>
          <w:i/>
          <w:iCs/>
          <w:lang w:val="it-IT"/>
        </w:rPr>
        <w:t xml:space="preserve">O </w:t>
      </w:r>
      <w:proofErr w:type="spellStart"/>
      <w:r w:rsidRPr="00A426B9">
        <w:rPr>
          <w:rFonts w:asciiTheme="minorHAnsi" w:hAnsiTheme="minorHAnsi" w:cs="Calibri"/>
          <w:i/>
          <w:iCs/>
          <w:lang w:val="it-IT"/>
        </w:rPr>
        <w:t>kul</w:t>
      </w:r>
      <w:proofErr w:type="spellEnd"/>
      <w:r w:rsidRPr="00A426B9">
        <w:rPr>
          <w:rFonts w:asciiTheme="minorHAnsi" w:hAnsiTheme="minorHAnsi" w:cs="Calibri"/>
          <w:i/>
          <w:iCs/>
          <w:lang w:val="it-IT"/>
        </w:rPr>
        <w:t xml:space="preserve">’ture risa v </w:t>
      </w:r>
      <w:proofErr w:type="spellStart"/>
      <w:r w:rsidRPr="00A426B9">
        <w:rPr>
          <w:rFonts w:asciiTheme="minorHAnsi" w:hAnsiTheme="minorHAnsi" w:cs="Calibri"/>
          <w:i/>
          <w:iCs/>
          <w:lang w:val="it-IT"/>
        </w:rPr>
        <w:t>Turkestane</w:t>
      </w:r>
      <w:proofErr w:type="spellEnd"/>
      <w:r w:rsidRPr="00A426B9">
        <w:rPr>
          <w:rFonts w:asciiTheme="minorHAnsi" w:hAnsiTheme="minorHAnsi" w:cs="Calibri"/>
          <w:i/>
          <w:iCs/>
          <w:lang w:val="it-IT"/>
        </w:rPr>
        <w:t xml:space="preserve"> i </w:t>
      </w:r>
      <w:proofErr w:type="spellStart"/>
      <w:r w:rsidRPr="00A426B9">
        <w:rPr>
          <w:rFonts w:asciiTheme="minorHAnsi" w:hAnsiTheme="minorHAnsi" w:cs="Calibri"/>
          <w:i/>
          <w:iCs/>
          <w:lang w:val="it-IT"/>
        </w:rPr>
        <w:t>vlianii</w:t>
      </w:r>
      <w:proofErr w:type="spellEnd"/>
      <w:r w:rsidRPr="00A426B9">
        <w:rPr>
          <w:rFonts w:asciiTheme="minorHAnsi" w:hAnsiTheme="minorHAnsi" w:cs="Calibri"/>
          <w:i/>
          <w:iCs/>
          <w:lang w:val="it-IT"/>
        </w:rPr>
        <w:t xml:space="preserve"> </w:t>
      </w:r>
      <w:proofErr w:type="spellStart"/>
      <w:r w:rsidRPr="00A426B9">
        <w:rPr>
          <w:rFonts w:asciiTheme="minorHAnsi" w:hAnsiTheme="minorHAnsi" w:cs="Calibri"/>
          <w:i/>
          <w:iCs/>
          <w:lang w:val="it-IT"/>
        </w:rPr>
        <w:t>ee</w:t>
      </w:r>
      <w:proofErr w:type="spellEnd"/>
      <w:r w:rsidRPr="00A426B9">
        <w:rPr>
          <w:rFonts w:asciiTheme="minorHAnsi" w:hAnsiTheme="minorHAnsi" w:cs="Calibri"/>
          <w:i/>
          <w:iCs/>
          <w:lang w:val="it-IT"/>
        </w:rPr>
        <w:t xml:space="preserve"> </w:t>
      </w:r>
      <w:proofErr w:type="spellStart"/>
      <w:r w:rsidRPr="00A426B9">
        <w:rPr>
          <w:rFonts w:asciiTheme="minorHAnsi" w:hAnsiTheme="minorHAnsi" w:cs="Calibri"/>
          <w:i/>
          <w:iCs/>
          <w:lang w:val="it-IT"/>
        </w:rPr>
        <w:t>na</w:t>
      </w:r>
      <w:proofErr w:type="spellEnd"/>
      <w:r w:rsidRPr="00A426B9">
        <w:rPr>
          <w:rFonts w:asciiTheme="minorHAnsi" w:hAnsiTheme="minorHAnsi" w:cs="Calibri"/>
          <w:i/>
          <w:iCs/>
          <w:lang w:val="it-IT"/>
        </w:rPr>
        <w:t xml:space="preserve"> </w:t>
      </w:r>
      <w:proofErr w:type="spellStart"/>
      <w:r w:rsidRPr="00A426B9">
        <w:rPr>
          <w:rFonts w:asciiTheme="minorHAnsi" w:hAnsiTheme="minorHAnsi" w:cs="Calibri"/>
          <w:i/>
          <w:iCs/>
          <w:lang w:val="it-IT"/>
        </w:rPr>
        <w:t>zabolevaemost</w:t>
      </w:r>
      <w:proofErr w:type="spellEnd"/>
      <w:r w:rsidRPr="00A426B9">
        <w:rPr>
          <w:rFonts w:asciiTheme="minorHAnsi" w:hAnsiTheme="minorHAnsi" w:cs="Calibri"/>
          <w:i/>
          <w:iCs/>
          <w:lang w:val="it-IT"/>
        </w:rPr>
        <w:t xml:space="preserve">’ </w:t>
      </w:r>
      <w:proofErr w:type="spellStart"/>
      <w:r w:rsidRPr="00A426B9">
        <w:rPr>
          <w:rFonts w:asciiTheme="minorHAnsi" w:hAnsiTheme="minorHAnsi" w:cs="Calibri"/>
          <w:i/>
          <w:iCs/>
          <w:lang w:val="it-IT"/>
        </w:rPr>
        <w:t>malyariei</w:t>
      </w:r>
      <w:proofErr w:type="spellEnd"/>
      <w:r w:rsidR="00D91E22" w:rsidRPr="00A426B9">
        <w:rPr>
          <w:rFonts w:asciiTheme="minorHAnsi" w:hAnsiTheme="minorHAnsi" w:cs="Calibri"/>
          <w:lang w:val="it-IT"/>
        </w:rPr>
        <w:t xml:space="preserve">. </w:t>
      </w:r>
      <w:r w:rsidR="00D91E22" w:rsidRPr="00A62B58">
        <w:rPr>
          <w:rFonts w:asciiTheme="minorHAnsi" w:hAnsiTheme="minorHAnsi" w:cs="Calibri"/>
          <w:lang w:val="en-US"/>
        </w:rPr>
        <w:t>Tashkent:</w:t>
      </w:r>
      <w:r w:rsidRPr="00A62B58">
        <w:rPr>
          <w:rFonts w:asciiTheme="minorHAnsi" w:hAnsiTheme="minorHAnsi" w:cs="Calibri"/>
          <w:lang w:val="en-US"/>
        </w:rPr>
        <w:t xml:space="preserve"> </w:t>
      </w:r>
      <w:proofErr w:type="spellStart"/>
      <w:r w:rsidRPr="00A62B58">
        <w:rPr>
          <w:rFonts w:asciiTheme="minorHAnsi" w:hAnsiTheme="minorHAnsi" w:cs="Calibri"/>
          <w:lang w:val="en-US"/>
        </w:rPr>
        <w:t>Tipo-litografiya</w:t>
      </w:r>
      <w:proofErr w:type="spellEnd"/>
      <w:r w:rsidRPr="00A62B58">
        <w:rPr>
          <w:rFonts w:asciiTheme="minorHAnsi" w:hAnsiTheme="minorHAnsi" w:cs="Calibri"/>
          <w:lang w:val="en-US"/>
        </w:rPr>
        <w:t xml:space="preserve">  V.M. </w:t>
      </w:r>
      <w:proofErr w:type="spellStart"/>
      <w:r w:rsidRPr="00A62B58">
        <w:rPr>
          <w:rFonts w:asciiTheme="minorHAnsi" w:hAnsiTheme="minorHAnsi" w:cs="Calibri"/>
          <w:lang w:val="en-US"/>
        </w:rPr>
        <w:t>Il’ina</w:t>
      </w:r>
      <w:proofErr w:type="spellEnd"/>
      <w:r w:rsidRPr="00A62B58">
        <w:rPr>
          <w:rFonts w:asciiTheme="minorHAnsi" w:hAnsiTheme="minorHAnsi" w:cs="Calibri"/>
          <w:lang w:val="en-US"/>
        </w:rPr>
        <w:t>, 1905</w:t>
      </w:r>
      <w:r w:rsidR="00D91E22" w:rsidRPr="00A62B58">
        <w:rPr>
          <w:rFonts w:asciiTheme="minorHAnsi" w:hAnsiTheme="minorHAnsi" w:cs="Calibri"/>
          <w:lang w:val="en-US"/>
        </w:rPr>
        <w:t>:</w:t>
      </w:r>
      <w:r w:rsidRPr="00A62B58">
        <w:rPr>
          <w:rFonts w:asciiTheme="minorHAnsi" w:hAnsiTheme="minorHAnsi"/>
          <w:lang w:val="en-US"/>
        </w:rPr>
        <w:t xml:space="preserve"> 219-267.</w:t>
      </w:r>
    </w:p>
    <w:p w:rsidR="001E552E" w:rsidRPr="00A62B58" w:rsidRDefault="00E73517" w:rsidP="00A62B58">
      <w:pPr>
        <w:spacing w:after="0" w:line="240" w:lineRule="auto"/>
        <w:ind w:left="709" w:hanging="709"/>
        <w:contextualSpacing/>
        <w:jc w:val="both"/>
        <w:rPr>
          <w:rFonts w:asciiTheme="minorHAnsi" w:hAnsiTheme="minorHAnsi"/>
          <w:color w:val="000000" w:themeColor="text1"/>
          <w:sz w:val="20"/>
          <w:szCs w:val="20"/>
          <w:lang w:val="en-US"/>
        </w:rPr>
      </w:pPr>
      <w:r w:rsidRPr="00E73517">
        <w:rPr>
          <w:rFonts w:asciiTheme="minorHAnsi" w:hAnsiTheme="minorHAnsi"/>
          <w:color w:val="000000" w:themeColor="text1"/>
          <w:sz w:val="20"/>
          <w:szCs w:val="20"/>
          <w:lang w:val="de-DE"/>
        </w:rPr>
        <w:t xml:space="preserve">von </w:t>
      </w:r>
      <w:proofErr w:type="spellStart"/>
      <w:r w:rsidRPr="00E73517">
        <w:rPr>
          <w:rFonts w:asciiTheme="minorHAnsi" w:hAnsiTheme="minorHAnsi"/>
          <w:color w:val="000000" w:themeColor="text1"/>
          <w:sz w:val="20"/>
          <w:szCs w:val="20"/>
          <w:lang w:val="de-DE"/>
        </w:rPr>
        <w:t>Pahlen</w:t>
      </w:r>
      <w:proofErr w:type="spellEnd"/>
      <w:r w:rsidRPr="00E73517">
        <w:rPr>
          <w:rFonts w:asciiTheme="minorHAnsi" w:hAnsiTheme="minorHAnsi"/>
          <w:color w:val="000000" w:themeColor="text1"/>
          <w:sz w:val="20"/>
          <w:szCs w:val="20"/>
          <w:lang w:val="de-DE"/>
        </w:rPr>
        <w:t>, Konstantin K. (</w:t>
      </w:r>
      <w:proofErr w:type="spellStart"/>
      <w:r w:rsidRPr="00E73517">
        <w:rPr>
          <w:rFonts w:asciiTheme="minorHAnsi" w:hAnsiTheme="minorHAnsi"/>
          <w:color w:val="000000" w:themeColor="text1"/>
          <w:sz w:val="20"/>
          <w:szCs w:val="20"/>
          <w:lang w:val="de-DE"/>
        </w:rPr>
        <w:t>count</w:t>
      </w:r>
      <w:proofErr w:type="spellEnd"/>
      <w:r w:rsidRPr="00E73517">
        <w:rPr>
          <w:rFonts w:asciiTheme="minorHAnsi" w:hAnsiTheme="minorHAnsi"/>
          <w:color w:val="000000" w:themeColor="text1"/>
          <w:sz w:val="20"/>
          <w:szCs w:val="20"/>
          <w:lang w:val="de-DE"/>
        </w:rPr>
        <w:t xml:space="preserve">). </w:t>
      </w:r>
      <w:r w:rsidR="00E71F64" w:rsidRPr="00A62B58">
        <w:rPr>
          <w:rFonts w:asciiTheme="minorHAnsi" w:hAnsiTheme="minorHAnsi"/>
          <w:i/>
          <w:color w:val="000000" w:themeColor="text1"/>
          <w:sz w:val="20"/>
          <w:szCs w:val="20"/>
          <w:lang w:val="en-US"/>
        </w:rPr>
        <w:t>Mission to Turkestan</w:t>
      </w:r>
      <w:r w:rsidR="00E71F64" w:rsidRPr="00A62B58">
        <w:rPr>
          <w:rFonts w:asciiTheme="minorHAnsi" w:hAnsiTheme="minorHAnsi"/>
          <w:color w:val="000000" w:themeColor="text1"/>
          <w:sz w:val="20"/>
          <w:szCs w:val="20"/>
          <w:lang w:val="en-US"/>
        </w:rPr>
        <w:t>, ed. by Richard Pierce. London: Oxford UP, 1964.</w:t>
      </w:r>
    </w:p>
    <w:p w:rsidR="00CC1815" w:rsidRPr="00A62B58" w:rsidRDefault="00CC1815" w:rsidP="00A62B58">
      <w:pPr>
        <w:spacing w:after="0" w:line="240" w:lineRule="auto"/>
        <w:ind w:left="709" w:hanging="709"/>
        <w:contextualSpacing/>
        <w:jc w:val="both"/>
        <w:rPr>
          <w:rFonts w:asciiTheme="minorHAnsi" w:eastAsia="MS Mincho" w:hAnsiTheme="minorHAnsi" w:cs="Calibri"/>
          <w:sz w:val="20"/>
          <w:szCs w:val="20"/>
          <w:lang w:eastAsia="ja-JP"/>
        </w:rPr>
      </w:pPr>
      <w:proofErr w:type="spellStart"/>
      <w:r w:rsidRPr="00A62B58">
        <w:rPr>
          <w:rFonts w:asciiTheme="minorHAnsi" w:hAnsiTheme="minorHAnsi"/>
          <w:sz w:val="20"/>
          <w:szCs w:val="20"/>
          <w:lang w:val="en-US"/>
        </w:rPr>
        <w:t>Pokrovskii</w:t>
      </w:r>
      <w:proofErr w:type="spellEnd"/>
      <w:r w:rsidRPr="00A62B58">
        <w:rPr>
          <w:rFonts w:asciiTheme="minorHAnsi" w:hAnsiTheme="minorHAnsi"/>
          <w:sz w:val="20"/>
          <w:szCs w:val="20"/>
          <w:lang w:val="en-US"/>
        </w:rPr>
        <w:t xml:space="preserve">, S.P. (Prof.) “O </w:t>
      </w:r>
      <w:proofErr w:type="spellStart"/>
      <w:r w:rsidRPr="00A62B58">
        <w:rPr>
          <w:rFonts w:asciiTheme="minorHAnsi" w:hAnsiTheme="minorHAnsi"/>
          <w:sz w:val="20"/>
          <w:szCs w:val="20"/>
          <w:lang w:val="en-US"/>
        </w:rPr>
        <w:t>nekotorykh</w:t>
      </w:r>
      <w:proofErr w:type="spellEnd"/>
      <w:r w:rsidRPr="00A62B58">
        <w:rPr>
          <w:rFonts w:asciiTheme="minorHAnsi" w:hAnsiTheme="minorHAnsi"/>
          <w:sz w:val="20"/>
          <w:szCs w:val="20"/>
          <w:lang w:val="en-US"/>
        </w:rPr>
        <w:t xml:space="preserve"> </w:t>
      </w:r>
      <w:proofErr w:type="spellStart"/>
      <w:r w:rsidRPr="00A62B58">
        <w:rPr>
          <w:rFonts w:asciiTheme="minorHAnsi" w:hAnsiTheme="minorHAnsi"/>
          <w:sz w:val="20"/>
          <w:szCs w:val="20"/>
          <w:lang w:val="en-US"/>
        </w:rPr>
        <w:t>organizatsionnykh</w:t>
      </w:r>
      <w:proofErr w:type="spellEnd"/>
      <w:r w:rsidRPr="00A62B58">
        <w:rPr>
          <w:rFonts w:asciiTheme="minorHAnsi" w:hAnsiTheme="minorHAnsi"/>
          <w:sz w:val="20"/>
          <w:szCs w:val="20"/>
          <w:lang w:val="en-US"/>
        </w:rPr>
        <w:t xml:space="preserve"> </w:t>
      </w:r>
      <w:proofErr w:type="spellStart"/>
      <w:r w:rsidRPr="00A62B58">
        <w:rPr>
          <w:rFonts w:asciiTheme="minorHAnsi" w:hAnsiTheme="minorHAnsi"/>
          <w:sz w:val="20"/>
          <w:szCs w:val="20"/>
          <w:lang w:val="en-US"/>
        </w:rPr>
        <w:t>problemakh</w:t>
      </w:r>
      <w:proofErr w:type="spellEnd"/>
      <w:r w:rsidRPr="00A62B58">
        <w:rPr>
          <w:rFonts w:asciiTheme="minorHAnsi" w:hAnsiTheme="minorHAnsi"/>
          <w:sz w:val="20"/>
          <w:szCs w:val="20"/>
          <w:lang w:val="en-US"/>
        </w:rPr>
        <w:t xml:space="preserve"> </w:t>
      </w:r>
      <w:proofErr w:type="spellStart"/>
      <w:r w:rsidRPr="00A62B58">
        <w:rPr>
          <w:rFonts w:asciiTheme="minorHAnsi" w:hAnsiTheme="minorHAnsi"/>
          <w:sz w:val="20"/>
          <w:szCs w:val="20"/>
          <w:lang w:val="en-US"/>
        </w:rPr>
        <w:t>irrigatsii</w:t>
      </w:r>
      <w:proofErr w:type="spellEnd"/>
      <w:r w:rsidRPr="00A62B58">
        <w:rPr>
          <w:rFonts w:asciiTheme="minorHAnsi" w:hAnsiTheme="minorHAnsi"/>
          <w:sz w:val="20"/>
          <w:szCs w:val="20"/>
          <w:lang w:val="en-US"/>
        </w:rPr>
        <w:t xml:space="preserve">.” </w:t>
      </w:r>
      <w:proofErr w:type="spellStart"/>
      <w:r w:rsidRPr="00A62B58">
        <w:rPr>
          <w:rFonts w:asciiTheme="minorHAnsi" w:hAnsiTheme="minorHAnsi"/>
          <w:i/>
          <w:sz w:val="20"/>
          <w:szCs w:val="20"/>
          <w:lang w:val="en-US"/>
        </w:rPr>
        <w:t>Narodnoe</w:t>
      </w:r>
      <w:proofErr w:type="spellEnd"/>
      <w:r w:rsidRPr="00A62B58">
        <w:rPr>
          <w:rFonts w:asciiTheme="minorHAnsi" w:hAnsiTheme="minorHAnsi"/>
          <w:i/>
          <w:sz w:val="20"/>
          <w:szCs w:val="20"/>
          <w:lang w:val="en-US"/>
        </w:rPr>
        <w:t xml:space="preserve"> </w:t>
      </w:r>
      <w:proofErr w:type="spellStart"/>
      <w:r w:rsidRPr="00A62B58">
        <w:rPr>
          <w:rFonts w:asciiTheme="minorHAnsi" w:hAnsiTheme="minorHAnsi"/>
          <w:i/>
          <w:sz w:val="20"/>
          <w:szCs w:val="20"/>
          <w:lang w:val="en-US"/>
        </w:rPr>
        <w:t>khoziaistvo</w:t>
      </w:r>
      <w:proofErr w:type="spellEnd"/>
      <w:r w:rsidRPr="00A62B58">
        <w:rPr>
          <w:rFonts w:asciiTheme="minorHAnsi" w:hAnsiTheme="minorHAnsi"/>
          <w:i/>
          <w:sz w:val="20"/>
          <w:szCs w:val="20"/>
          <w:lang w:val="en-US"/>
        </w:rPr>
        <w:t xml:space="preserve"> </w:t>
      </w:r>
      <w:proofErr w:type="spellStart"/>
      <w:r w:rsidRPr="00A62B58">
        <w:rPr>
          <w:rFonts w:asciiTheme="minorHAnsi" w:hAnsiTheme="minorHAnsi"/>
          <w:i/>
          <w:sz w:val="20"/>
          <w:szCs w:val="20"/>
          <w:lang w:val="en-US"/>
        </w:rPr>
        <w:t>Srednei</w:t>
      </w:r>
      <w:proofErr w:type="spellEnd"/>
      <w:r w:rsidRPr="00A62B58">
        <w:rPr>
          <w:rFonts w:asciiTheme="minorHAnsi" w:hAnsiTheme="minorHAnsi"/>
          <w:i/>
          <w:sz w:val="20"/>
          <w:szCs w:val="20"/>
          <w:lang w:val="en-US"/>
        </w:rPr>
        <w:t xml:space="preserve"> </w:t>
      </w:r>
      <w:proofErr w:type="spellStart"/>
      <w:r w:rsidRPr="00A62B58">
        <w:rPr>
          <w:rFonts w:asciiTheme="minorHAnsi" w:hAnsiTheme="minorHAnsi"/>
          <w:i/>
          <w:sz w:val="20"/>
          <w:szCs w:val="20"/>
          <w:lang w:val="en-US"/>
        </w:rPr>
        <w:t>Azii</w:t>
      </w:r>
      <w:proofErr w:type="spellEnd"/>
      <w:r w:rsidRPr="00A62B58">
        <w:rPr>
          <w:rFonts w:asciiTheme="minorHAnsi" w:hAnsiTheme="minorHAnsi"/>
          <w:sz w:val="20"/>
          <w:szCs w:val="20"/>
          <w:lang w:val="en-US"/>
        </w:rPr>
        <w:t>, no. 1-2 (January-February 1927): 19-30.</w:t>
      </w:r>
    </w:p>
    <w:p w:rsidR="00D91E22" w:rsidRPr="00A62B58" w:rsidRDefault="001E552E" w:rsidP="00A62B58">
      <w:pPr>
        <w:spacing w:after="0" w:line="240" w:lineRule="auto"/>
        <w:ind w:left="709" w:hanging="709"/>
        <w:contextualSpacing/>
        <w:jc w:val="both"/>
        <w:rPr>
          <w:rFonts w:asciiTheme="minorHAnsi" w:eastAsia="MS Mincho" w:hAnsiTheme="minorHAnsi" w:cs="Calibri"/>
          <w:sz w:val="20"/>
          <w:szCs w:val="20"/>
          <w:lang w:eastAsia="ja-JP"/>
        </w:rPr>
      </w:pPr>
      <w:proofErr w:type="spellStart"/>
      <w:r w:rsidRPr="00A62B58">
        <w:rPr>
          <w:rFonts w:asciiTheme="minorHAnsi" w:eastAsia="MS Mincho" w:hAnsiTheme="minorHAnsi" w:cs="Calibri"/>
          <w:sz w:val="20"/>
          <w:szCs w:val="20"/>
          <w:lang w:val="en-US" w:eastAsia="ja-JP"/>
        </w:rPr>
        <w:t>Psarev</w:t>
      </w:r>
      <w:proofErr w:type="spellEnd"/>
      <w:r w:rsidR="002818FA" w:rsidRPr="00A62B58">
        <w:rPr>
          <w:rFonts w:asciiTheme="minorHAnsi" w:eastAsia="MS Mincho" w:hAnsiTheme="minorHAnsi" w:cs="Calibri"/>
          <w:sz w:val="20"/>
          <w:szCs w:val="20"/>
          <w:lang w:val="en-US" w:eastAsia="ja-JP"/>
        </w:rPr>
        <w:t>, M.</w:t>
      </w:r>
      <w:r w:rsidRPr="00A62B58">
        <w:rPr>
          <w:rFonts w:asciiTheme="minorHAnsi" w:eastAsia="MS Mincho" w:hAnsiTheme="minorHAnsi" w:cs="Calibri"/>
          <w:sz w:val="20"/>
          <w:szCs w:val="20"/>
          <w:lang w:val="en-US" w:eastAsia="ja-JP"/>
        </w:rPr>
        <w:t xml:space="preserve"> “</w:t>
      </w:r>
      <w:proofErr w:type="spellStart"/>
      <w:r w:rsidRPr="00A62B58">
        <w:rPr>
          <w:rFonts w:asciiTheme="minorHAnsi" w:eastAsia="MS Mincho" w:hAnsiTheme="minorHAnsi" w:cs="Calibri"/>
          <w:sz w:val="20"/>
          <w:szCs w:val="20"/>
          <w:lang w:val="en-US" w:eastAsia="ja-JP"/>
        </w:rPr>
        <w:t>Kratkaia</w:t>
      </w:r>
      <w:proofErr w:type="spellEnd"/>
      <w:r w:rsidRPr="00A62B58">
        <w:rPr>
          <w:rFonts w:asciiTheme="minorHAnsi" w:eastAsia="MS Mincho" w:hAnsiTheme="minorHAnsi" w:cs="Calibri"/>
          <w:sz w:val="20"/>
          <w:szCs w:val="20"/>
          <w:lang w:val="en-US" w:eastAsia="ja-JP"/>
        </w:rPr>
        <w:t xml:space="preserve"> </w:t>
      </w:r>
      <w:proofErr w:type="spellStart"/>
      <w:r w:rsidRPr="00A62B58">
        <w:rPr>
          <w:rFonts w:asciiTheme="minorHAnsi" w:eastAsia="MS Mincho" w:hAnsiTheme="minorHAnsi" w:cs="Calibri"/>
          <w:sz w:val="20"/>
          <w:szCs w:val="20"/>
          <w:lang w:val="en-US" w:eastAsia="ja-JP"/>
        </w:rPr>
        <w:t>zapiska</w:t>
      </w:r>
      <w:proofErr w:type="spellEnd"/>
      <w:r w:rsidRPr="00A62B58">
        <w:rPr>
          <w:rFonts w:asciiTheme="minorHAnsi" w:eastAsia="MS Mincho" w:hAnsiTheme="minorHAnsi" w:cs="Calibri"/>
          <w:sz w:val="20"/>
          <w:szCs w:val="20"/>
          <w:lang w:val="en-US" w:eastAsia="ja-JP"/>
        </w:rPr>
        <w:t xml:space="preserve"> </w:t>
      </w:r>
      <w:proofErr w:type="spellStart"/>
      <w:r w:rsidRPr="00A62B58">
        <w:rPr>
          <w:rFonts w:asciiTheme="minorHAnsi" w:eastAsia="MS Mincho" w:hAnsiTheme="minorHAnsi" w:cs="Calibri"/>
          <w:sz w:val="20"/>
          <w:szCs w:val="20"/>
          <w:lang w:val="en-US" w:eastAsia="ja-JP"/>
        </w:rPr>
        <w:t>otnositel’no</w:t>
      </w:r>
      <w:proofErr w:type="spellEnd"/>
      <w:r w:rsidRPr="00A62B58">
        <w:rPr>
          <w:rFonts w:asciiTheme="minorHAnsi" w:eastAsia="MS Mincho" w:hAnsiTheme="minorHAnsi" w:cs="Calibri"/>
          <w:sz w:val="20"/>
          <w:szCs w:val="20"/>
          <w:lang w:val="en-US" w:eastAsia="ja-JP"/>
        </w:rPr>
        <w:t xml:space="preserve"> </w:t>
      </w:r>
      <w:proofErr w:type="spellStart"/>
      <w:r w:rsidRPr="00A62B58">
        <w:rPr>
          <w:rFonts w:asciiTheme="minorHAnsi" w:eastAsia="MS Mincho" w:hAnsiTheme="minorHAnsi" w:cs="Calibri"/>
          <w:sz w:val="20"/>
          <w:szCs w:val="20"/>
          <w:lang w:val="en-US" w:eastAsia="ja-JP"/>
        </w:rPr>
        <w:t>vodnogo</w:t>
      </w:r>
      <w:proofErr w:type="spellEnd"/>
      <w:r w:rsidRPr="00A62B58">
        <w:rPr>
          <w:rFonts w:asciiTheme="minorHAnsi" w:eastAsia="MS Mincho" w:hAnsiTheme="minorHAnsi" w:cs="Calibri"/>
          <w:sz w:val="20"/>
          <w:szCs w:val="20"/>
          <w:lang w:val="en-US" w:eastAsia="ja-JP"/>
        </w:rPr>
        <w:t xml:space="preserve"> </w:t>
      </w:r>
      <w:proofErr w:type="spellStart"/>
      <w:r w:rsidRPr="00A62B58">
        <w:rPr>
          <w:rFonts w:asciiTheme="minorHAnsi" w:eastAsia="MS Mincho" w:hAnsiTheme="minorHAnsi" w:cs="Calibri"/>
          <w:sz w:val="20"/>
          <w:szCs w:val="20"/>
          <w:lang w:val="en-US" w:eastAsia="ja-JP"/>
        </w:rPr>
        <w:t>zakonodatel’stva</w:t>
      </w:r>
      <w:proofErr w:type="spellEnd"/>
      <w:r w:rsidRPr="00A62B58">
        <w:rPr>
          <w:rFonts w:asciiTheme="minorHAnsi" w:eastAsia="MS Mincho" w:hAnsiTheme="minorHAnsi" w:cs="Calibri"/>
          <w:sz w:val="20"/>
          <w:szCs w:val="20"/>
          <w:lang w:val="en-US" w:eastAsia="ja-JP"/>
        </w:rPr>
        <w:t xml:space="preserve"> v </w:t>
      </w:r>
      <w:proofErr w:type="spellStart"/>
      <w:r w:rsidRPr="00A62B58">
        <w:rPr>
          <w:rFonts w:asciiTheme="minorHAnsi" w:eastAsia="MS Mincho" w:hAnsiTheme="minorHAnsi" w:cs="Calibri"/>
          <w:sz w:val="20"/>
          <w:szCs w:val="20"/>
          <w:lang w:val="en-US" w:eastAsia="ja-JP"/>
        </w:rPr>
        <w:t>Turkestane</w:t>
      </w:r>
      <w:proofErr w:type="spellEnd"/>
      <w:r w:rsidR="00E71F64" w:rsidRPr="00A62B58">
        <w:rPr>
          <w:rFonts w:asciiTheme="minorHAnsi" w:eastAsia="MS Mincho" w:hAnsiTheme="minorHAnsi" w:cs="Calibri"/>
          <w:sz w:val="20"/>
          <w:szCs w:val="20"/>
          <w:lang w:val="en-US" w:eastAsia="ja-JP"/>
        </w:rPr>
        <w:t>.</w:t>
      </w:r>
      <w:r w:rsidRPr="00A62B58">
        <w:rPr>
          <w:rFonts w:asciiTheme="minorHAnsi" w:eastAsia="MS Mincho" w:hAnsiTheme="minorHAnsi" w:cs="Calibri"/>
          <w:sz w:val="20"/>
          <w:szCs w:val="20"/>
          <w:lang w:val="en-US" w:eastAsia="ja-JP"/>
        </w:rPr>
        <w:t>”</w:t>
      </w:r>
      <w:r w:rsidR="00E71F64" w:rsidRPr="00A62B58">
        <w:rPr>
          <w:rFonts w:asciiTheme="minorHAnsi" w:eastAsia="MS Mincho" w:hAnsiTheme="minorHAnsi" w:cs="Calibri"/>
          <w:sz w:val="20"/>
          <w:szCs w:val="20"/>
          <w:lang w:val="en-US" w:eastAsia="ja-JP"/>
        </w:rPr>
        <w:t xml:space="preserve"> </w:t>
      </w:r>
      <w:proofErr w:type="spellStart"/>
      <w:r w:rsidRPr="00A62B58">
        <w:rPr>
          <w:rFonts w:asciiTheme="minorHAnsi" w:eastAsia="MS Mincho" w:hAnsiTheme="minorHAnsi" w:cs="Calibri"/>
          <w:i/>
          <w:sz w:val="20"/>
          <w:szCs w:val="20"/>
          <w:lang w:val="en-US" w:eastAsia="ja-JP"/>
        </w:rPr>
        <w:t>Vestnik</w:t>
      </w:r>
      <w:proofErr w:type="spellEnd"/>
      <w:r w:rsidRPr="00A62B58">
        <w:rPr>
          <w:rFonts w:asciiTheme="minorHAnsi" w:eastAsia="MS Mincho" w:hAnsiTheme="minorHAnsi" w:cs="Calibri"/>
          <w:i/>
          <w:sz w:val="20"/>
          <w:szCs w:val="20"/>
          <w:lang w:val="en-US" w:eastAsia="ja-JP"/>
        </w:rPr>
        <w:t xml:space="preserve"> </w:t>
      </w:r>
      <w:proofErr w:type="spellStart"/>
      <w:r w:rsidRPr="00A62B58">
        <w:rPr>
          <w:rFonts w:asciiTheme="minorHAnsi" w:eastAsia="MS Mincho" w:hAnsiTheme="minorHAnsi" w:cs="Calibri"/>
          <w:i/>
          <w:sz w:val="20"/>
          <w:szCs w:val="20"/>
          <w:lang w:val="en-US" w:eastAsia="ja-JP"/>
        </w:rPr>
        <w:t>Irrigatsii</w:t>
      </w:r>
      <w:proofErr w:type="spellEnd"/>
      <w:r w:rsidRPr="00A62B58">
        <w:rPr>
          <w:rFonts w:asciiTheme="minorHAnsi" w:eastAsia="MS Mincho" w:hAnsiTheme="minorHAnsi" w:cs="Calibri"/>
          <w:sz w:val="20"/>
          <w:szCs w:val="20"/>
          <w:lang w:val="en-US" w:eastAsia="ja-JP"/>
        </w:rPr>
        <w:t>, no. 3-4, 1923, pp. 34-45,</w:t>
      </w:r>
    </w:p>
    <w:p w:rsidR="00D91E22" w:rsidRPr="00A62B58" w:rsidRDefault="00D91E22" w:rsidP="00A62B58">
      <w:pPr>
        <w:pStyle w:val="Testonotaapidipagina"/>
        <w:spacing w:after="0" w:line="240" w:lineRule="auto"/>
        <w:ind w:left="709" w:hanging="709"/>
        <w:contextualSpacing/>
        <w:rPr>
          <w:rFonts w:asciiTheme="minorHAnsi" w:hAnsiTheme="minorHAnsi"/>
          <w:lang w:val="en-US"/>
        </w:rPr>
      </w:pPr>
      <w:proofErr w:type="spellStart"/>
      <w:r w:rsidRPr="00A62B58">
        <w:rPr>
          <w:rFonts w:asciiTheme="minorHAnsi" w:hAnsiTheme="minorHAnsi"/>
          <w:lang w:val="en-US"/>
        </w:rPr>
        <w:t>Safarov</w:t>
      </w:r>
      <w:proofErr w:type="spellEnd"/>
      <w:r w:rsidRPr="00A62B58">
        <w:rPr>
          <w:rFonts w:asciiTheme="minorHAnsi" w:hAnsiTheme="minorHAnsi"/>
          <w:lang w:val="en-US"/>
        </w:rPr>
        <w:t xml:space="preserve">, </w:t>
      </w:r>
      <w:proofErr w:type="spellStart"/>
      <w:r w:rsidRPr="00A62B58">
        <w:rPr>
          <w:rFonts w:asciiTheme="minorHAnsi" w:hAnsiTheme="minorHAnsi"/>
          <w:lang w:val="en-US"/>
        </w:rPr>
        <w:t>Georgii</w:t>
      </w:r>
      <w:proofErr w:type="spellEnd"/>
      <w:r w:rsidRPr="00A62B58">
        <w:rPr>
          <w:rFonts w:asciiTheme="minorHAnsi" w:hAnsiTheme="minorHAnsi"/>
          <w:lang w:val="en-US"/>
        </w:rPr>
        <w:t xml:space="preserve">. </w:t>
      </w:r>
      <w:proofErr w:type="spellStart"/>
      <w:r w:rsidRPr="00A62B58">
        <w:rPr>
          <w:rFonts w:asciiTheme="minorHAnsi" w:hAnsiTheme="minorHAnsi"/>
          <w:i/>
          <w:lang w:val="en-US"/>
        </w:rPr>
        <w:t>Kolonial’naia</w:t>
      </w:r>
      <w:proofErr w:type="spellEnd"/>
      <w:r w:rsidRPr="00A62B58">
        <w:rPr>
          <w:rFonts w:asciiTheme="minorHAnsi" w:hAnsiTheme="minorHAnsi"/>
          <w:i/>
          <w:lang w:val="en-US"/>
        </w:rPr>
        <w:t xml:space="preserve"> </w:t>
      </w:r>
      <w:proofErr w:type="spellStart"/>
      <w:r w:rsidRPr="00A62B58">
        <w:rPr>
          <w:rFonts w:asciiTheme="minorHAnsi" w:hAnsiTheme="minorHAnsi"/>
          <w:i/>
          <w:lang w:val="en-US"/>
        </w:rPr>
        <w:t>revoliutsiia</w:t>
      </w:r>
      <w:proofErr w:type="spellEnd"/>
      <w:r w:rsidRPr="00A62B58">
        <w:rPr>
          <w:rFonts w:asciiTheme="minorHAnsi" w:hAnsiTheme="minorHAnsi"/>
          <w:i/>
          <w:lang w:val="en-US"/>
        </w:rPr>
        <w:t xml:space="preserve"> (</w:t>
      </w:r>
      <w:proofErr w:type="spellStart"/>
      <w:r w:rsidRPr="00A62B58">
        <w:rPr>
          <w:rFonts w:asciiTheme="minorHAnsi" w:hAnsiTheme="minorHAnsi"/>
          <w:i/>
          <w:lang w:val="en-US"/>
        </w:rPr>
        <w:t>Opyt</w:t>
      </w:r>
      <w:proofErr w:type="spellEnd"/>
      <w:r w:rsidRPr="00A62B58">
        <w:rPr>
          <w:rFonts w:asciiTheme="minorHAnsi" w:hAnsiTheme="minorHAnsi"/>
          <w:i/>
          <w:lang w:val="en-US"/>
        </w:rPr>
        <w:t xml:space="preserve"> </w:t>
      </w:r>
      <w:proofErr w:type="spellStart"/>
      <w:r w:rsidRPr="00A62B58">
        <w:rPr>
          <w:rFonts w:asciiTheme="minorHAnsi" w:hAnsiTheme="minorHAnsi"/>
          <w:i/>
          <w:lang w:val="en-US"/>
        </w:rPr>
        <w:t>Turkestana</w:t>
      </w:r>
      <w:proofErr w:type="spellEnd"/>
      <w:r w:rsidRPr="00A62B58">
        <w:rPr>
          <w:rFonts w:asciiTheme="minorHAnsi" w:hAnsiTheme="minorHAnsi"/>
          <w:i/>
          <w:lang w:val="en-US"/>
        </w:rPr>
        <w:t>)</w:t>
      </w:r>
      <w:r w:rsidRPr="00A62B58">
        <w:rPr>
          <w:rFonts w:asciiTheme="minorHAnsi" w:hAnsiTheme="minorHAnsi"/>
          <w:lang w:val="en-US"/>
        </w:rPr>
        <w:t>. Oxford: SCAS, 1985 (original ed. 1921).</w:t>
      </w:r>
    </w:p>
    <w:p w:rsidR="001E552E" w:rsidRPr="00A62B58" w:rsidRDefault="001E552E" w:rsidP="00A62B58">
      <w:pPr>
        <w:spacing w:after="0" w:line="240" w:lineRule="auto"/>
        <w:ind w:left="709" w:hanging="709"/>
        <w:contextualSpacing/>
        <w:jc w:val="both"/>
        <w:rPr>
          <w:rFonts w:asciiTheme="minorHAnsi" w:eastAsia="MS Mincho" w:hAnsiTheme="minorHAnsi" w:cs="Calibri"/>
          <w:sz w:val="20"/>
          <w:szCs w:val="20"/>
          <w:lang w:eastAsia="ja-JP"/>
        </w:rPr>
      </w:pPr>
      <w:proofErr w:type="spellStart"/>
      <w:r w:rsidRPr="00A62B58">
        <w:rPr>
          <w:rFonts w:asciiTheme="minorHAnsi" w:eastAsia="MS Mincho" w:hAnsiTheme="minorHAnsi" w:cs="Calibri"/>
          <w:sz w:val="20"/>
          <w:szCs w:val="20"/>
          <w:lang w:eastAsia="ja-JP"/>
        </w:rPr>
        <w:t>Shakhnazarov</w:t>
      </w:r>
      <w:proofErr w:type="spellEnd"/>
      <w:r w:rsidRPr="00A62B58">
        <w:rPr>
          <w:rFonts w:asciiTheme="minorHAnsi" w:eastAsia="MS Mincho" w:hAnsiTheme="minorHAnsi" w:cs="Calibri"/>
          <w:sz w:val="20"/>
          <w:szCs w:val="20"/>
          <w:lang w:eastAsia="ja-JP"/>
        </w:rPr>
        <w:t xml:space="preserve">, </w:t>
      </w:r>
      <w:r w:rsidR="002818FA" w:rsidRPr="00A62B58">
        <w:rPr>
          <w:rFonts w:asciiTheme="minorHAnsi" w:eastAsia="MS Mincho" w:hAnsiTheme="minorHAnsi" w:cs="Calibri"/>
          <w:sz w:val="20"/>
          <w:szCs w:val="20"/>
          <w:lang w:eastAsia="ja-JP"/>
        </w:rPr>
        <w:t xml:space="preserve">A.I. </w:t>
      </w:r>
      <w:proofErr w:type="spellStart"/>
      <w:r w:rsidRPr="00A62B58">
        <w:rPr>
          <w:rFonts w:asciiTheme="minorHAnsi" w:eastAsia="MS Mincho" w:hAnsiTheme="minorHAnsi" w:cs="Calibri"/>
          <w:i/>
          <w:iCs/>
          <w:sz w:val="20"/>
          <w:szCs w:val="20"/>
          <w:lang w:eastAsia="ja-JP"/>
        </w:rPr>
        <w:t>Sel’skoe</w:t>
      </w:r>
      <w:proofErr w:type="spellEnd"/>
      <w:r w:rsidRPr="00A62B58">
        <w:rPr>
          <w:rFonts w:asciiTheme="minorHAnsi" w:eastAsia="MS Mincho" w:hAnsiTheme="minorHAnsi" w:cs="Calibri"/>
          <w:i/>
          <w:iCs/>
          <w:sz w:val="20"/>
          <w:szCs w:val="20"/>
          <w:lang w:eastAsia="ja-JP"/>
        </w:rPr>
        <w:t xml:space="preserve"> </w:t>
      </w:r>
      <w:proofErr w:type="spellStart"/>
      <w:r w:rsidRPr="00A62B58">
        <w:rPr>
          <w:rFonts w:asciiTheme="minorHAnsi" w:eastAsia="MS Mincho" w:hAnsiTheme="minorHAnsi" w:cs="Calibri"/>
          <w:i/>
          <w:iCs/>
          <w:sz w:val="20"/>
          <w:szCs w:val="20"/>
          <w:lang w:eastAsia="ja-JP"/>
        </w:rPr>
        <w:t>Khoziaistvo</w:t>
      </w:r>
      <w:proofErr w:type="spellEnd"/>
      <w:r w:rsidRPr="00A62B58">
        <w:rPr>
          <w:rFonts w:asciiTheme="minorHAnsi" w:eastAsia="MS Mincho" w:hAnsiTheme="minorHAnsi" w:cs="Calibri"/>
          <w:i/>
          <w:iCs/>
          <w:sz w:val="20"/>
          <w:szCs w:val="20"/>
          <w:lang w:eastAsia="ja-JP"/>
        </w:rPr>
        <w:t xml:space="preserve"> v </w:t>
      </w:r>
      <w:proofErr w:type="spellStart"/>
      <w:r w:rsidRPr="00A62B58">
        <w:rPr>
          <w:rFonts w:asciiTheme="minorHAnsi" w:eastAsia="MS Mincho" w:hAnsiTheme="minorHAnsi" w:cs="Calibri"/>
          <w:i/>
          <w:iCs/>
          <w:sz w:val="20"/>
          <w:szCs w:val="20"/>
          <w:lang w:eastAsia="ja-JP"/>
        </w:rPr>
        <w:t>Turkestanskom</w:t>
      </w:r>
      <w:proofErr w:type="spellEnd"/>
      <w:r w:rsidRPr="00A62B58">
        <w:rPr>
          <w:rFonts w:asciiTheme="minorHAnsi" w:eastAsia="MS Mincho" w:hAnsiTheme="minorHAnsi" w:cs="Calibri"/>
          <w:i/>
          <w:iCs/>
          <w:sz w:val="20"/>
          <w:szCs w:val="20"/>
          <w:lang w:eastAsia="ja-JP"/>
        </w:rPr>
        <w:t xml:space="preserve"> </w:t>
      </w:r>
      <w:proofErr w:type="spellStart"/>
      <w:r w:rsidRPr="00A62B58">
        <w:rPr>
          <w:rFonts w:asciiTheme="minorHAnsi" w:eastAsia="MS Mincho" w:hAnsiTheme="minorHAnsi" w:cs="Calibri"/>
          <w:i/>
          <w:iCs/>
          <w:sz w:val="20"/>
          <w:szCs w:val="20"/>
          <w:lang w:eastAsia="ja-JP"/>
        </w:rPr>
        <w:t>Krae</w:t>
      </w:r>
      <w:proofErr w:type="spellEnd"/>
      <w:r w:rsidRPr="00A62B58">
        <w:rPr>
          <w:rFonts w:asciiTheme="minorHAnsi" w:eastAsia="MS Mincho" w:hAnsiTheme="minorHAnsi" w:cs="Calibri"/>
          <w:sz w:val="20"/>
          <w:szCs w:val="20"/>
          <w:lang w:eastAsia="ja-JP"/>
        </w:rPr>
        <w:t xml:space="preserve"> (</w:t>
      </w:r>
      <w:proofErr w:type="spellStart"/>
      <w:r w:rsidRPr="00A62B58">
        <w:rPr>
          <w:rFonts w:asciiTheme="minorHAnsi" w:eastAsia="MS Mincho" w:hAnsiTheme="minorHAnsi" w:cs="Calibri"/>
          <w:sz w:val="20"/>
          <w:szCs w:val="20"/>
          <w:lang w:eastAsia="ja-JP"/>
        </w:rPr>
        <w:t>SPb</w:t>
      </w:r>
      <w:proofErr w:type="spellEnd"/>
      <w:r w:rsidRPr="00A62B58">
        <w:rPr>
          <w:rFonts w:asciiTheme="minorHAnsi" w:eastAsia="MS Mincho" w:hAnsiTheme="minorHAnsi" w:cs="Calibri"/>
          <w:sz w:val="20"/>
          <w:szCs w:val="20"/>
          <w:lang w:eastAsia="ja-JP"/>
        </w:rPr>
        <w:t xml:space="preserve">: </w:t>
      </w:r>
      <w:proofErr w:type="spellStart"/>
      <w:r w:rsidRPr="00A62B58">
        <w:rPr>
          <w:rFonts w:asciiTheme="minorHAnsi" w:eastAsia="MS Mincho" w:hAnsiTheme="minorHAnsi" w:cs="Calibri"/>
          <w:sz w:val="20"/>
          <w:szCs w:val="20"/>
          <w:lang w:eastAsia="ja-JP"/>
        </w:rPr>
        <w:t>Tipografiia</w:t>
      </w:r>
      <w:proofErr w:type="spellEnd"/>
      <w:r w:rsidRPr="00A62B58">
        <w:rPr>
          <w:rFonts w:asciiTheme="minorHAnsi" w:eastAsia="MS Mincho" w:hAnsiTheme="minorHAnsi" w:cs="Calibri"/>
          <w:sz w:val="20"/>
          <w:szCs w:val="20"/>
          <w:lang w:eastAsia="ja-JP"/>
        </w:rPr>
        <w:t xml:space="preserve"> V.F. </w:t>
      </w:r>
      <w:proofErr w:type="spellStart"/>
      <w:r w:rsidRPr="00A62B58">
        <w:rPr>
          <w:rFonts w:asciiTheme="minorHAnsi" w:eastAsia="MS Mincho" w:hAnsiTheme="minorHAnsi" w:cs="Calibri"/>
          <w:sz w:val="20"/>
          <w:szCs w:val="20"/>
          <w:lang w:eastAsia="ja-JP"/>
        </w:rPr>
        <w:t>Kirshbaum</w:t>
      </w:r>
      <w:proofErr w:type="spellEnd"/>
      <w:r w:rsidRPr="00A62B58">
        <w:rPr>
          <w:rFonts w:asciiTheme="minorHAnsi" w:eastAsia="MS Mincho" w:hAnsiTheme="minorHAnsi" w:cs="Calibri"/>
          <w:sz w:val="20"/>
          <w:szCs w:val="20"/>
          <w:lang w:eastAsia="ja-JP"/>
        </w:rPr>
        <w:t>, 1908).</w:t>
      </w:r>
    </w:p>
    <w:p w:rsidR="00755120" w:rsidRPr="00A426B9" w:rsidRDefault="00E73517" w:rsidP="00A62B58">
      <w:pPr>
        <w:spacing w:after="0" w:line="240" w:lineRule="auto"/>
        <w:ind w:left="709" w:hanging="709"/>
        <w:contextualSpacing/>
        <w:jc w:val="both"/>
        <w:rPr>
          <w:rFonts w:asciiTheme="minorHAnsi" w:hAnsiTheme="minorHAnsi"/>
          <w:i/>
          <w:iCs/>
          <w:sz w:val="20"/>
          <w:szCs w:val="20"/>
          <w:lang w:val="it-IT"/>
        </w:rPr>
      </w:pPr>
      <w:proofErr w:type="spellStart"/>
      <w:r w:rsidRPr="00A426B9">
        <w:rPr>
          <w:rFonts w:asciiTheme="minorHAnsi" w:hAnsiTheme="minorHAnsi"/>
          <w:i/>
          <w:iCs/>
          <w:color w:val="000000" w:themeColor="text1"/>
          <w:sz w:val="20"/>
          <w:szCs w:val="20"/>
          <w:lang w:val="it-IT"/>
        </w:rPr>
        <w:t>Sistematicheskii</w:t>
      </w:r>
      <w:proofErr w:type="spellEnd"/>
      <w:r w:rsidRPr="00A426B9">
        <w:rPr>
          <w:rFonts w:asciiTheme="minorHAnsi" w:hAnsiTheme="minorHAnsi"/>
          <w:i/>
          <w:iCs/>
          <w:color w:val="000000" w:themeColor="text1"/>
          <w:sz w:val="20"/>
          <w:szCs w:val="20"/>
          <w:lang w:val="it-IT"/>
        </w:rPr>
        <w:t xml:space="preserve"> </w:t>
      </w:r>
      <w:proofErr w:type="spellStart"/>
      <w:r w:rsidRPr="00A426B9">
        <w:rPr>
          <w:rFonts w:asciiTheme="minorHAnsi" w:hAnsiTheme="minorHAnsi"/>
          <w:i/>
          <w:iCs/>
          <w:color w:val="000000" w:themeColor="text1"/>
          <w:sz w:val="20"/>
          <w:szCs w:val="20"/>
          <w:lang w:val="it-IT"/>
        </w:rPr>
        <w:t>sbornik</w:t>
      </w:r>
      <w:proofErr w:type="spellEnd"/>
      <w:r w:rsidRPr="00A426B9">
        <w:rPr>
          <w:rFonts w:asciiTheme="minorHAnsi" w:hAnsiTheme="minorHAnsi"/>
          <w:i/>
          <w:iCs/>
          <w:color w:val="000000" w:themeColor="text1"/>
          <w:sz w:val="20"/>
          <w:szCs w:val="20"/>
          <w:lang w:val="it-IT"/>
        </w:rPr>
        <w:t xml:space="preserve"> </w:t>
      </w:r>
      <w:proofErr w:type="spellStart"/>
      <w:r w:rsidRPr="00A426B9">
        <w:rPr>
          <w:rFonts w:asciiTheme="minorHAnsi" w:hAnsiTheme="minorHAnsi"/>
          <w:i/>
          <w:iCs/>
          <w:color w:val="000000" w:themeColor="text1"/>
          <w:sz w:val="20"/>
          <w:szCs w:val="20"/>
          <w:lang w:val="it-IT"/>
        </w:rPr>
        <w:t>uzakonenii</w:t>
      </w:r>
      <w:proofErr w:type="spellEnd"/>
      <w:r w:rsidRPr="00A426B9">
        <w:rPr>
          <w:rFonts w:asciiTheme="minorHAnsi" w:hAnsiTheme="minorHAnsi"/>
          <w:i/>
          <w:iCs/>
          <w:color w:val="000000" w:themeColor="text1"/>
          <w:sz w:val="20"/>
          <w:szCs w:val="20"/>
          <w:lang w:val="it-IT"/>
        </w:rPr>
        <w:t xml:space="preserve"> i </w:t>
      </w:r>
      <w:proofErr w:type="spellStart"/>
      <w:r w:rsidRPr="00A426B9">
        <w:rPr>
          <w:rFonts w:asciiTheme="minorHAnsi" w:hAnsiTheme="minorHAnsi"/>
          <w:i/>
          <w:iCs/>
          <w:color w:val="000000" w:themeColor="text1"/>
          <w:sz w:val="20"/>
          <w:szCs w:val="20"/>
          <w:lang w:val="it-IT"/>
        </w:rPr>
        <w:t>rasporiazhenii</w:t>
      </w:r>
      <w:proofErr w:type="spellEnd"/>
      <w:r w:rsidRPr="00A426B9">
        <w:rPr>
          <w:rFonts w:asciiTheme="minorHAnsi" w:hAnsiTheme="minorHAnsi"/>
          <w:i/>
          <w:iCs/>
          <w:color w:val="000000" w:themeColor="text1"/>
          <w:sz w:val="20"/>
          <w:szCs w:val="20"/>
          <w:lang w:val="it-IT"/>
        </w:rPr>
        <w:t xml:space="preserve"> </w:t>
      </w:r>
      <w:proofErr w:type="spellStart"/>
      <w:r w:rsidRPr="00A426B9">
        <w:rPr>
          <w:rFonts w:asciiTheme="minorHAnsi" w:hAnsiTheme="minorHAnsi"/>
          <w:i/>
          <w:iCs/>
          <w:color w:val="000000" w:themeColor="text1"/>
          <w:sz w:val="20"/>
          <w:szCs w:val="20"/>
          <w:lang w:val="it-IT"/>
        </w:rPr>
        <w:t>rabochego</w:t>
      </w:r>
      <w:proofErr w:type="spellEnd"/>
      <w:r w:rsidRPr="00A426B9">
        <w:rPr>
          <w:rFonts w:asciiTheme="minorHAnsi" w:hAnsiTheme="minorHAnsi"/>
          <w:i/>
          <w:iCs/>
          <w:color w:val="000000" w:themeColor="text1"/>
          <w:sz w:val="20"/>
          <w:szCs w:val="20"/>
          <w:lang w:val="it-IT"/>
        </w:rPr>
        <w:t xml:space="preserve"> i </w:t>
      </w:r>
      <w:proofErr w:type="spellStart"/>
      <w:r w:rsidRPr="00A426B9">
        <w:rPr>
          <w:rFonts w:asciiTheme="minorHAnsi" w:hAnsiTheme="minorHAnsi"/>
          <w:i/>
          <w:iCs/>
          <w:color w:val="000000" w:themeColor="text1"/>
          <w:sz w:val="20"/>
          <w:szCs w:val="20"/>
          <w:lang w:val="it-IT"/>
        </w:rPr>
        <w:t>krest</w:t>
      </w:r>
      <w:proofErr w:type="spellEnd"/>
      <w:r w:rsidRPr="00A426B9">
        <w:rPr>
          <w:rFonts w:asciiTheme="minorHAnsi" w:hAnsiTheme="minorHAnsi"/>
          <w:i/>
          <w:iCs/>
          <w:color w:val="000000" w:themeColor="text1"/>
          <w:sz w:val="20"/>
          <w:szCs w:val="20"/>
          <w:lang w:val="it-IT"/>
        </w:rPr>
        <w:t>’</w:t>
      </w:r>
      <w:proofErr w:type="spellStart"/>
      <w:r w:rsidRPr="00A426B9">
        <w:rPr>
          <w:rFonts w:asciiTheme="minorHAnsi" w:hAnsiTheme="minorHAnsi"/>
          <w:i/>
          <w:iCs/>
          <w:color w:val="000000" w:themeColor="text1"/>
          <w:sz w:val="20"/>
          <w:szCs w:val="20"/>
          <w:lang w:val="it-IT"/>
        </w:rPr>
        <w:t>ianskogo</w:t>
      </w:r>
      <w:proofErr w:type="spellEnd"/>
      <w:r w:rsidRPr="00A426B9">
        <w:rPr>
          <w:rFonts w:asciiTheme="minorHAnsi" w:hAnsiTheme="minorHAnsi"/>
          <w:i/>
          <w:iCs/>
          <w:color w:val="000000" w:themeColor="text1"/>
          <w:sz w:val="20"/>
          <w:szCs w:val="20"/>
          <w:lang w:val="it-IT"/>
        </w:rPr>
        <w:t xml:space="preserve"> </w:t>
      </w:r>
      <w:proofErr w:type="spellStart"/>
      <w:r w:rsidRPr="00A426B9">
        <w:rPr>
          <w:rFonts w:asciiTheme="minorHAnsi" w:hAnsiTheme="minorHAnsi"/>
          <w:color w:val="000000" w:themeColor="text1"/>
          <w:sz w:val="20"/>
          <w:szCs w:val="20"/>
          <w:lang w:val="it-IT"/>
        </w:rPr>
        <w:t>pravitel</w:t>
      </w:r>
      <w:proofErr w:type="spellEnd"/>
      <w:r w:rsidRPr="00A426B9">
        <w:rPr>
          <w:rFonts w:asciiTheme="minorHAnsi" w:hAnsiTheme="minorHAnsi"/>
          <w:color w:val="000000" w:themeColor="text1"/>
          <w:sz w:val="20"/>
          <w:szCs w:val="20"/>
          <w:lang w:val="it-IT"/>
        </w:rPr>
        <w:t>’</w:t>
      </w:r>
      <w:proofErr w:type="spellStart"/>
      <w:r w:rsidRPr="00A426B9">
        <w:rPr>
          <w:rFonts w:asciiTheme="minorHAnsi" w:hAnsiTheme="minorHAnsi"/>
          <w:color w:val="000000" w:themeColor="text1"/>
          <w:sz w:val="20"/>
          <w:szCs w:val="20"/>
          <w:lang w:val="it-IT"/>
        </w:rPr>
        <w:t>stva</w:t>
      </w:r>
      <w:proofErr w:type="spellEnd"/>
      <w:r w:rsidRPr="00A426B9">
        <w:rPr>
          <w:rFonts w:asciiTheme="minorHAnsi" w:hAnsiTheme="minorHAnsi"/>
          <w:color w:val="000000" w:themeColor="text1"/>
          <w:sz w:val="20"/>
          <w:szCs w:val="20"/>
          <w:lang w:val="it-IT"/>
        </w:rPr>
        <w:t xml:space="preserve">. </w:t>
      </w:r>
      <w:proofErr w:type="spellStart"/>
      <w:r w:rsidRPr="00A426B9">
        <w:rPr>
          <w:rFonts w:asciiTheme="minorHAnsi" w:hAnsiTheme="minorHAnsi"/>
          <w:color w:val="000000" w:themeColor="text1"/>
          <w:sz w:val="20"/>
          <w:szCs w:val="20"/>
          <w:lang w:val="it-IT"/>
        </w:rPr>
        <w:t>Moskva</w:t>
      </w:r>
      <w:proofErr w:type="spellEnd"/>
      <w:r w:rsidRPr="00A426B9">
        <w:rPr>
          <w:rFonts w:asciiTheme="minorHAnsi" w:hAnsiTheme="minorHAnsi"/>
          <w:color w:val="000000" w:themeColor="text1"/>
          <w:sz w:val="20"/>
          <w:szCs w:val="20"/>
          <w:lang w:val="it-IT"/>
        </w:rPr>
        <w:t>, 1919.</w:t>
      </w:r>
    </w:p>
    <w:p w:rsidR="001E552E" w:rsidRPr="00A426B9" w:rsidRDefault="00E73517" w:rsidP="00A62B58">
      <w:pPr>
        <w:spacing w:after="0" w:line="240" w:lineRule="auto"/>
        <w:ind w:left="709" w:hanging="709"/>
        <w:contextualSpacing/>
        <w:jc w:val="both"/>
        <w:rPr>
          <w:rFonts w:asciiTheme="minorHAnsi" w:hAnsiTheme="minorHAnsi"/>
          <w:sz w:val="20"/>
          <w:szCs w:val="20"/>
          <w:lang w:val="it-IT"/>
        </w:rPr>
      </w:pPr>
      <w:proofErr w:type="spellStart"/>
      <w:r w:rsidRPr="00A426B9">
        <w:rPr>
          <w:rFonts w:asciiTheme="minorHAnsi" w:hAnsiTheme="minorHAnsi"/>
          <w:i/>
          <w:iCs/>
          <w:sz w:val="20"/>
          <w:szCs w:val="20"/>
          <w:lang w:val="it-IT"/>
        </w:rPr>
        <w:t>Sobranie</w:t>
      </w:r>
      <w:proofErr w:type="spellEnd"/>
      <w:r w:rsidRPr="00A426B9">
        <w:rPr>
          <w:rFonts w:asciiTheme="minorHAnsi" w:hAnsiTheme="minorHAnsi"/>
          <w:i/>
          <w:iCs/>
          <w:sz w:val="20"/>
          <w:szCs w:val="20"/>
          <w:lang w:val="it-IT"/>
        </w:rPr>
        <w:t xml:space="preserve"> </w:t>
      </w:r>
      <w:proofErr w:type="spellStart"/>
      <w:r w:rsidRPr="00A426B9">
        <w:rPr>
          <w:rFonts w:asciiTheme="minorHAnsi" w:hAnsiTheme="minorHAnsi"/>
          <w:i/>
          <w:iCs/>
          <w:sz w:val="20"/>
          <w:szCs w:val="20"/>
          <w:lang w:val="it-IT"/>
        </w:rPr>
        <w:t>uzakonenii</w:t>
      </w:r>
      <w:proofErr w:type="spellEnd"/>
      <w:r w:rsidRPr="00A426B9">
        <w:rPr>
          <w:rFonts w:asciiTheme="minorHAnsi" w:hAnsiTheme="minorHAnsi"/>
          <w:i/>
          <w:iCs/>
          <w:sz w:val="20"/>
          <w:szCs w:val="20"/>
          <w:lang w:val="it-IT"/>
        </w:rPr>
        <w:t xml:space="preserve"> i </w:t>
      </w:r>
      <w:proofErr w:type="spellStart"/>
      <w:r w:rsidRPr="00A426B9">
        <w:rPr>
          <w:rFonts w:asciiTheme="minorHAnsi" w:hAnsiTheme="minorHAnsi"/>
          <w:i/>
          <w:iCs/>
          <w:sz w:val="20"/>
          <w:szCs w:val="20"/>
          <w:lang w:val="it-IT"/>
        </w:rPr>
        <w:t>rasporiazhenii</w:t>
      </w:r>
      <w:proofErr w:type="spellEnd"/>
      <w:r w:rsidRPr="00A426B9">
        <w:rPr>
          <w:rFonts w:asciiTheme="minorHAnsi" w:hAnsiTheme="minorHAnsi"/>
          <w:i/>
          <w:iCs/>
          <w:sz w:val="20"/>
          <w:szCs w:val="20"/>
          <w:lang w:val="it-IT"/>
        </w:rPr>
        <w:t xml:space="preserve"> </w:t>
      </w:r>
      <w:proofErr w:type="spellStart"/>
      <w:r w:rsidRPr="00A426B9">
        <w:rPr>
          <w:rFonts w:asciiTheme="minorHAnsi" w:hAnsiTheme="minorHAnsi"/>
          <w:i/>
          <w:iCs/>
          <w:sz w:val="20"/>
          <w:szCs w:val="20"/>
          <w:lang w:val="it-IT"/>
        </w:rPr>
        <w:t>rabochego</w:t>
      </w:r>
      <w:proofErr w:type="spellEnd"/>
      <w:r w:rsidRPr="00A426B9">
        <w:rPr>
          <w:rFonts w:asciiTheme="minorHAnsi" w:hAnsiTheme="minorHAnsi"/>
          <w:i/>
          <w:iCs/>
          <w:sz w:val="20"/>
          <w:szCs w:val="20"/>
          <w:lang w:val="it-IT"/>
        </w:rPr>
        <w:t xml:space="preserve"> i </w:t>
      </w:r>
      <w:proofErr w:type="spellStart"/>
      <w:r w:rsidRPr="00A426B9">
        <w:rPr>
          <w:rFonts w:asciiTheme="minorHAnsi" w:hAnsiTheme="minorHAnsi"/>
          <w:i/>
          <w:iCs/>
          <w:sz w:val="20"/>
          <w:szCs w:val="20"/>
          <w:lang w:val="it-IT"/>
        </w:rPr>
        <w:t>krest</w:t>
      </w:r>
      <w:proofErr w:type="spellEnd"/>
      <w:r w:rsidRPr="00A426B9">
        <w:rPr>
          <w:rFonts w:asciiTheme="minorHAnsi" w:hAnsiTheme="minorHAnsi"/>
          <w:i/>
          <w:iCs/>
          <w:sz w:val="20"/>
          <w:szCs w:val="20"/>
          <w:lang w:val="it-IT"/>
        </w:rPr>
        <w:t>’</w:t>
      </w:r>
      <w:proofErr w:type="spellStart"/>
      <w:r w:rsidRPr="00A426B9">
        <w:rPr>
          <w:rFonts w:asciiTheme="minorHAnsi" w:hAnsiTheme="minorHAnsi"/>
          <w:i/>
          <w:iCs/>
          <w:sz w:val="20"/>
          <w:szCs w:val="20"/>
          <w:lang w:val="it-IT"/>
        </w:rPr>
        <w:t>ianskogo</w:t>
      </w:r>
      <w:proofErr w:type="spellEnd"/>
      <w:r w:rsidRPr="00A426B9">
        <w:rPr>
          <w:rFonts w:asciiTheme="minorHAnsi" w:hAnsiTheme="minorHAnsi"/>
          <w:i/>
          <w:iCs/>
          <w:sz w:val="20"/>
          <w:szCs w:val="20"/>
          <w:lang w:val="it-IT"/>
        </w:rPr>
        <w:t xml:space="preserve"> </w:t>
      </w:r>
      <w:proofErr w:type="spellStart"/>
      <w:r w:rsidRPr="00A426B9">
        <w:rPr>
          <w:rFonts w:asciiTheme="minorHAnsi" w:hAnsiTheme="minorHAnsi"/>
          <w:i/>
          <w:iCs/>
          <w:sz w:val="20"/>
          <w:szCs w:val="20"/>
          <w:lang w:val="it-IT"/>
        </w:rPr>
        <w:t>pravitel</w:t>
      </w:r>
      <w:proofErr w:type="spellEnd"/>
      <w:r w:rsidRPr="00A426B9">
        <w:rPr>
          <w:rFonts w:asciiTheme="minorHAnsi" w:hAnsiTheme="minorHAnsi"/>
          <w:i/>
          <w:iCs/>
          <w:sz w:val="20"/>
          <w:szCs w:val="20"/>
          <w:lang w:val="it-IT"/>
        </w:rPr>
        <w:t>’</w:t>
      </w:r>
      <w:proofErr w:type="spellStart"/>
      <w:r w:rsidRPr="00A426B9">
        <w:rPr>
          <w:rFonts w:asciiTheme="minorHAnsi" w:hAnsiTheme="minorHAnsi"/>
          <w:i/>
          <w:iCs/>
          <w:sz w:val="20"/>
          <w:szCs w:val="20"/>
          <w:lang w:val="it-IT"/>
        </w:rPr>
        <w:t>stva</w:t>
      </w:r>
      <w:proofErr w:type="spellEnd"/>
      <w:r w:rsidRPr="00A426B9">
        <w:rPr>
          <w:rFonts w:asciiTheme="minorHAnsi" w:hAnsiTheme="minorHAnsi"/>
          <w:sz w:val="20"/>
          <w:szCs w:val="20"/>
          <w:lang w:val="it-IT"/>
        </w:rPr>
        <w:t xml:space="preserve"> (voll. no. 10, 29, 36, 55).</w:t>
      </w:r>
    </w:p>
    <w:p w:rsidR="00CC1815" w:rsidRPr="00A62B58" w:rsidRDefault="00E73517" w:rsidP="00A62B58">
      <w:pPr>
        <w:spacing w:after="0" w:line="240" w:lineRule="auto"/>
        <w:ind w:left="709" w:hanging="709"/>
        <w:contextualSpacing/>
        <w:jc w:val="both"/>
        <w:rPr>
          <w:rFonts w:asciiTheme="minorHAnsi" w:eastAsia="MS Mincho" w:hAnsiTheme="minorHAnsi" w:cs="Calibri"/>
          <w:sz w:val="20"/>
          <w:szCs w:val="20"/>
          <w:lang w:eastAsia="ja-JP"/>
        </w:rPr>
      </w:pPr>
      <w:proofErr w:type="spellStart"/>
      <w:r w:rsidRPr="00A426B9">
        <w:rPr>
          <w:rFonts w:asciiTheme="minorHAnsi" w:hAnsiTheme="minorHAnsi"/>
          <w:i/>
          <w:sz w:val="20"/>
          <w:szCs w:val="20"/>
          <w:lang w:val="it-IT"/>
        </w:rPr>
        <w:t>Sotsialisticheskoe</w:t>
      </w:r>
      <w:proofErr w:type="spellEnd"/>
      <w:r w:rsidRPr="00A426B9">
        <w:rPr>
          <w:rFonts w:asciiTheme="minorHAnsi" w:hAnsiTheme="minorHAnsi"/>
          <w:i/>
          <w:sz w:val="20"/>
          <w:szCs w:val="20"/>
          <w:lang w:val="it-IT"/>
        </w:rPr>
        <w:t xml:space="preserve"> </w:t>
      </w:r>
      <w:proofErr w:type="spellStart"/>
      <w:r w:rsidRPr="00A426B9">
        <w:rPr>
          <w:rFonts w:asciiTheme="minorHAnsi" w:hAnsiTheme="minorHAnsi"/>
          <w:i/>
          <w:sz w:val="20"/>
          <w:szCs w:val="20"/>
          <w:lang w:val="it-IT"/>
        </w:rPr>
        <w:t>pereustroistvo</w:t>
      </w:r>
      <w:proofErr w:type="spellEnd"/>
      <w:r w:rsidRPr="00A426B9">
        <w:rPr>
          <w:rFonts w:asciiTheme="minorHAnsi" w:hAnsiTheme="minorHAnsi"/>
          <w:i/>
          <w:sz w:val="20"/>
          <w:szCs w:val="20"/>
          <w:lang w:val="it-IT"/>
        </w:rPr>
        <w:t xml:space="preserve"> </w:t>
      </w:r>
      <w:proofErr w:type="spellStart"/>
      <w:r w:rsidRPr="00A426B9">
        <w:rPr>
          <w:rFonts w:asciiTheme="minorHAnsi" w:hAnsiTheme="minorHAnsi"/>
          <w:i/>
          <w:sz w:val="20"/>
          <w:szCs w:val="20"/>
          <w:lang w:val="it-IT"/>
        </w:rPr>
        <w:t>sel</w:t>
      </w:r>
      <w:proofErr w:type="spellEnd"/>
      <w:r w:rsidRPr="00A426B9">
        <w:rPr>
          <w:rFonts w:asciiTheme="minorHAnsi" w:hAnsiTheme="minorHAnsi"/>
          <w:i/>
          <w:sz w:val="20"/>
          <w:szCs w:val="20"/>
          <w:lang w:val="it-IT"/>
        </w:rPr>
        <w:t>’</w:t>
      </w:r>
      <w:proofErr w:type="spellStart"/>
      <w:r w:rsidRPr="00A426B9">
        <w:rPr>
          <w:rFonts w:asciiTheme="minorHAnsi" w:hAnsiTheme="minorHAnsi"/>
          <w:i/>
          <w:sz w:val="20"/>
          <w:szCs w:val="20"/>
          <w:lang w:val="it-IT"/>
        </w:rPr>
        <w:t>skogo</w:t>
      </w:r>
      <w:proofErr w:type="spellEnd"/>
      <w:r w:rsidRPr="00A426B9">
        <w:rPr>
          <w:rFonts w:asciiTheme="minorHAnsi" w:hAnsiTheme="minorHAnsi"/>
          <w:i/>
          <w:sz w:val="20"/>
          <w:szCs w:val="20"/>
          <w:lang w:val="it-IT"/>
        </w:rPr>
        <w:t xml:space="preserve"> </w:t>
      </w:r>
      <w:proofErr w:type="spellStart"/>
      <w:r w:rsidRPr="00A426B9">
        <w:rPr>
          <w:rFonts w:asciiTheme="minorHAnsi" w:hAnsiTheme="minorHAnsi"/>
          <w:i/>
          <w:sz w:val="20"/>
          <w:szCs w:val="20"/>
          <w:lang w:val="it-IT"/>
        </w:rPr>
        <w:t>khoziaistva</w:t>
      </w:r>
      <w:proofErr w:type="spellEnd"/>
      <w:r w:rsidRPr="00A426B9">
        <w:rPr>
          <w:rFonts w:asciiTheme="minorHAnsi" w:hAnsiTheme="minorHAnsi"/>
          <w:i/>
          <w:sz w:val="20"/>
          <w:szCs w:val="20"/>
          <w:lang w:val="it-IT"/>
        </w:rPr>
        <w:t xml:space="preserve"> v Uzbekistan 1917-1926 gg. </w:t>
      </w:r>
      <w:r w:rsidR="00CC1815" w:rsidRPr="00A62B58">
        <w:rPr>
          <w:rFonts w:asciiTheme="minorHAnsi" w:hAnsiTheme="minorHAnsi"/>
          <w:sz w:val="20"/>
          <w:szCs w:val="20"/>
        </w:rPr>
        <w:t xml:space="preserve">Ed. by O. B. </w:t>
      </w:r>
      <w:proofErr w:type="spellStart"/>
      <w:r w:rsidR="00CC1815" w:rsidRPr="00A62B58">
        <w:rPr>
          <w:rFonts w:asciiTheme="minorHAnsi" w:hAnsiTheme="minorHAnsi"/>
          <w:sz w:val="20"/>
          <w:szCs w:val="20"/>
        </w:rPr>
        <w:t>Dzhamalov</w:t>
      </w:r>
      <w:proofErr w:type="spellEnd"/>
      <w:r w:rsidR="00CC1815" w:rsidRPr="00A62B58">
        <w:rPr>
          <w:rFonts w:asciiTheme="minorHAnsi" w:hAnsiTheme="minorHAnsi"/>
          <w:sz w:val="20"/>
          <w:szCs w:val="20"/>
        </w:rPr>
        <w:t xml:space="preserve"> et al. </w:t>
      </w:r>
      <w:r w:rsidR="009402F1" w:rsidRPr="00A62B58">
        <w:rPr>
          <w:rFonts w:asciiTheme="minorHAnsi" w:hAnsiTheme="minorHAnsi"/>
          <w:sz w:val="20"/>
          <w:szCs w:val="20"/>
        </w:rPr>
        <w:t xml:space="preserve">Tashkent: </w:t>
      </w:r>
      <w:proofErr w:type="spellStart"/>
      <w:r w:rsidR="009402F1" w:rsidRPr="00A62B58">
        <w:rPr>
          <w:rFonts w:asciiTheme="minorHAnsi" w:hAnsiTheme="minorHAnsi"/>
          <w:sz w:val="20"/>
          <w:szCs w:val="20"/>
        </w:rPr>
        <w:t>Akademiia</w:t>
      </w:r>
      <w:proofErr w:type="spellEnd"/>
      <w:r w:rsidR="009402F1" w:rsidRPr="00A62B58">
        <w:rPr>
          <w:rFonts w:asciiTheme="minorHAnsi" w:hAnsiTheme="minorHAnsi"/>
          <w:sz w:val="20"/>
          <w:szCs w:val="20"/>
        </w:rPr>
        <w:t xml:space="preserve"> </w:t>
      </w:r>
      <w:proofErr w:type="spellStart"/>
      <w:r w:rsidR="009402F1" w:rsidRPr="00A62B58">
        <w:rPr>
          <w:rFonts w:asciiTheme="minorHAnsi" w:hAnsiTheme="minorHAnsi"/>
          <w:sz w:val="20"/>
          <w:szCs w:val="20"/>
        </w:rPr>
        <w:t>Nauk</w:t>
      </w:r>
      <w:proofErr w:type="spellEnd"/>
      <w:r w:rsidR="009402F1" w:rsidRPr="00A62B58">
        <w:rPr>
          <w:rFonts w:asciiTheme="minorHAnsi" w:hAnsiTheme="minorHAnsi"/>
          <w:sz w:val="20"/>
          <w:szCs w:val="20"/>
        </w:rPr>
        <w:t xml:space="preserve"> </w:t>
      </w:r>
      <w:proofErr w:type="spellStart"/>
      <w:r w:rsidR="009402F1" w:rsidRPr="00A62B58">
        <w:rPr>
          <w:rFonts w:asciiTheme="minorHAnsi" w:hAnsiTheme="minorHAnsi"/>
          <w:sz w:val="20"/>
          <w:szCs w:val="20"/>
        </w:rPr>
        <w:t>UzSSR</w:t>
      </w:r>
      <w:proofErr w:type="spellEnd"/>
      <w:r w:rsidR="009402F1" w:rsidRPr="00A62B58">
        <w:rPr>
          <w:rFonts w:asciiTheme="minorHAnsi" w:hAnsiTheme="minorHAnsi"/>
          <w:sz w:val="20"/>
          <w:szCs w:val="20"/>
        </w:rPr>
        <w:t>, 1962.</w:t>
      </w:r>
    </w:p>
    <w:p w:rsidR="00E71F64" w:rsidRPr="00A62B58" w:rsidRDefault="00E71F64" w:rsidP="00A62B58">
      <w:pPr>
        <w:spacing w:after="0" w:line="240" w:lineRule="auto"/>
        <w:ind w:left="709" w:hanging="709"/>
        <w:contextualSpacing/>
        <w:jc w:val="both"/>
        <w:rPr>
          <w:rFonts w:asciiTheme="minorHAnsi" w:eastAsia="MS Mincho" w:hAnsiTheme="minorHAnsi" w:cs="Calibri"/>
          <w:sz w:val="20"/>
          <w:szCs w:val="20"/>
          <w:lang w:eastAsia="ja-JP"/>
        </w:rPr>
      </w:pPr>
      <w:proofErr w:type="spellStart"/>
      <w:r w:rsidRPr="00A62B58">
        <w:rPr>
          <w:rFonts w:asciiTheme="minorHAnsi" w:hAnsiTheme="minorHAnsi"/>
          <w:color w:val="000000" w:themeColor="text1"/>
          <w:sz w:val="20"/>
          <w:szCs w:val="20"/>
        </w:rPr>
        <w:t>Shakhnazarov</w:t>
      </w:r>
      <w:proofErr w:type="spellEnd"/>
      <w:r w:rsidRPr="00A62B58">
        <w:rPr>
          <w:rFonts w:asciiTheme="minorHAnsi" w:hAnsiTheme="minorHAnsi"/>
          <w:color w:val="000000" w:themeColor="text1"/>
          <w:sz w:val="20"/>
          <w:szCs w:val="20"/>
        </w:rPr>
        <w:t xml:space="preserve">, A. </w:t>
      </w:r>
      <w:proofErr w:type="spellStart"/>
      <w:r w:rsidRPr="00A62B58">
        <w:rPr>
          <w:rFonts w:asciiTheme="minorHAnsi" w:hAnsiTheme="minorHAnsi"/>
          <w:i/>
          <w:color w:val="000000" w:themeColor="text1"/>
          <w:sz w:val="20"/>
          <w:szCs w:val="20"/>
        </w:rPr>
        <w:t>Izsledovanie</w:t>
      </w:r>
      <w:proofErr w:type="spellEnd"/>
      <w:r w:rsidRPr="00A62B58">
        <w:rPr>
          <w:rFonts w:asciiTheme="minorHAnsi" w:hAnsiTheme="minorHAnsi"/>
          <w:i/>
          <w:color w:val="000000" w:themeColor="text1"/>
          <w:sz w:val="20"/>
          <w:szCs w:val="20"/>
        </w:rPr>
        <w:t xml:space="preserve"> </w:t>
      </w:r>
      <w:proofErr w:type="spellStart"/>
      <w:r w:rsidRPr="00A62B58">
        <w:rPr>
          <w:rFonts w:asciiTheme="minorHAnsi" w:hAnsiTheme="minorHAnsi"/>
          <w:i/>
          <w:color w:val="000000" w:themeColor="text1"/>
          <w:sz w:val="20"/>
          <w:szCs w:val="20"/>
        </w:rPr>
        <w:t>zaroslei</w:t>
      </w:r>
      <w:proofErr w:type="spellEnd"/>
      <w:r w:rsidRPr="00A62B58">
        <w:rPr>
          <w:rFonts w:asciiTheme="minorHAnsi" w:hAnsiTheme="minorHAnsi"/>
          <w:i/>
          <w:color w:val="000000" w:themeColor="text1"/>
          <w:sz w:val="20"/>
          <w:szCs w:val="20"/>
        </w:rPr>
        <w:t xml:space="preserve"> </w:t>
      </w:r>
      <w:proofErr w:type="spellStart"/>
      <w:r w:rsidRPr="00A62B58">
        <w:rPr>
          <w:rFonts w:asciiTheme="minorHAnsi" w:hAnsiTheme="minorHAnsi"/>
          <w:i/>
          <w:color w:val="000000" w:themeColor="text1"/>
          <w:sz w:val="20"/>
          <w:szCs w:val="20"/>
        </w:rPr>
        <w:t>tsitvarnoi</w:t>
      </w:r>
      <w:proofErr w:type="spellEnd"/>
      <w:r w:rsidRPr="00A62B58">
        <w:rPr>
          <w:rFonts w:asciiTheme="minorHAnsi" w:hAnsiTheme="minorHAnsi"/>
          <w:i/>
          <w:color w:val="000000" w:themeColor="text1"/>
          <w:sz w:val="20"/>
          <w:szCs w:val="20"/>
        </w:rPr>
        <w:t xml:space="preserve"> </w:t>
      </w:r>
      <w:proofErr w:type="spellStart"/>
      <w:r w:rsidRPr="00A62B58">
        <w:rPr>
          <w:rFonts w:asciiTheme="minorHAnsi" w:hAnsiTheme="minorHAnsi"/>
          <w:i/>
          <w:color w:val="000000" w:themeColor="text1"/>
          <w:sz w:val="20"/>
          <w:szCs w:val="20"/>
        </w:rPr>
        <w:t>polyni</w:t>
      </w:r>
      <w:proofErr w:type="spellEnd"/>
      <w:r w:rsidRPr="00A62B58">
        <w:rPr>
          <w:rFonts w:asciiTheme="minorHAnsi" w:hAnsiTheme="minorHAnsi"/>
          <w:color w:val="000000" w:themeColor="text1"/>
          <w:sz w:val="20"/>
          <w:szCs w:val="20"/>
        </w:rPr>
        <w:t xml:space="preserve">. </w:t>
      </w:r>
      <w:proofErr w:type="spellStart"/>
      <w:r w:rsidR="00E73517" w:rsidRPr="00E73517">
        <w:rPr>
          <w:rFonts w:asciiTheme="minorHAnsi" w:hAnsiTheme="minorHAnsi"/>
          <w:color w:val="000000" w:themeColor="text1"/>
          <w:sz w:val="20"/>
          <w:szCs w:val="20"/>
        </w:rPr>
        <w:t>SPb</w:t>
      </w:r>
      <w:proofErr w:type="spellEnd"/>
      <w:r w:rsidR="00E73517" w:rsidRPr="00E73517">
        <w:rPr>
          <w:rFonts w:asciiTheme="minorHAnsi" w:hAnsiTheme="minorHAnsi"/>
          <w:color w:val="000000" w:themeColor="text1"/>
          <w:sz w:val="20"/>
          <w:szCs w:val="20"/>
        </w:rPr>
        <w:t xml:space="preserve">: Tip. </w:t>
      </w:r>
      <w:proofErr w:type="spellStart"/>
      <w:r w:rsidR="00E73517" w:rsidRPr="00E73517">
        <w:rPr>
          <w:rFonts w:asciiTheme="minorHAnsi" w:hAnsiTheme="minorHAnsi"/>
          <w:color w:val="000000" w:themeColor="text1"/>
          <w:sz w:val="20"/>
          <w:szCs w:val="20"/>
        </w:rPr>
        <w:t>SPb</w:t>
      </w:r>
      <w:proofErr w:type="spellEnd"/>
      <w:r w:rsidR="00E73517" w:rsidRPr="00E73517">
        <w:rPr>
          <w:rFonts w:asciiTheme="minorHAnsi" w:hAnsiTheme="minorHAnsi"/>
          <w:color w:val="000000" w:themeColor="text1"/>
          <w:sz w:val="20"/>
          <w:szCs w:val="20"/>
        </w:rPr>
        <w:t xml:space="preserve">. </w:t>
      </w:r>
      <w:proofErr w:type="spellStart"/>
      <w:r w:rsidR="00E73517" w:rsidRPr="00E73517">
        <w:rPr>
          <w:rFonts w:asciiTheme="minorHAnsi" w:hAnsiTheme="minorHAnsi"/>
          <w:color w:val="000000" w:themeColor="text1"/>
          <w:sz w:val="20"/>
          <w:szCs w:val="20"/>
        </w:rPr>
        <w:t>Gradonachal’stva</w:t>
      </w:r>
      <w:proofErr w:type="spellEnd"/>
      <w:r w:rsidR="00E73517" w:rsidRPr="00E73517">
        <w:rPr>
          <w:rFonts w:asciiTheme="minorHAnsi" w:hAnsiTheme="minorHAnsi"/>
          <w:color w:val="000000" w:themeColor="text1"/>
          <w:sz w:val="20"/>
          <w:szCs w:val="20"/>
        </w:rPr>
        <w:t>, 1899.</w:t>
      </w:r>
    </w:p>
    <w:p w:rsidR="001E552E" w:rsidRPr="00A62B58" w:rsidRDefault="00E73517" w:rsidP="00A62B58">
      <w:pPr>
        <w:spacing w:after="0" w:line="240" w:lineRule="auto"/>
        <w:ind w:left="709" w:hanging="709"/>
        <w:contextualSpacing/>
        <w:jc w:val="both"/>
        <w:rPr>
          <w:rFonts w:asciiTheme="minorHAnsi" w:eastAsia="MS Mincho" w:hAnsiTheme="minorHAnsi" w:cs="Calibri"/>
          <w:sz w:val="20"/>
          <w:szCs w:val="20"/>
          <w:lang w:eastAsia="ja-JP"/>
        </w:rPr>
      </w:pPr>
      <w:proofErr w:type="spellStart"/>
      <w:r w:rsidRPr="00E73517">
        <w:rPr>
          <w:rFonts w:asciiTheme="minorHAnsi" w:eastAsia="MS Mincho" w:hAnsiTheme="minorHAnsi" w:cs="Calibri"/>
          <w:sz w:val="20"/>
          <w:szCs w:val="20"/>
          <w:lang w:eastAsia="ja-JP"/>
        </w:rPr>
        <w:t>Shastal</w:t>
      </w:r>
      <w:proofErr w:type="spellEnd"/>
      <w:r w:rsidRPr="00E73517">
        <w:rPr>
          <w:rFonts w:asciiTheme="minorHAnsi" w:eastAsia="MS Mincho" w:hAnsiTheme="minorHAnsi" w:cs="Calibri"/>
          <w:sz w:val="20"/>
          <w:szCs w:val="20"/>
          <w:lang w:eastAsia="ja-JP"/>
        </w:rPr>
        <w:t>, I.N. “</w:t>
      </w:r>
      <w:proofErr w:type="spellStart"/>
      <w:r w:rsidRPr="00E73517">
        <w:rPr>
          <w:rFonts w:asciiTheme="minorHAnsi" w:eastAsia="MS Mincho" w:hAnsiTheme="minorHAnsi" w:cs="Calibri"/>
          <w:sz w:val="20"/>
          <w:szCs w:val="20"/>
          <w:lang w:eastAsia="ja-JP"/>
        </w:rPr>
        <w:t>Meliorativnye</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sz w:val="20"/>
          <w:szCs w:val="20"/>
          <w:lang w:eastAsia="ja-JP"/>
        </w:rPr>
        <w:t>tovarishchestva</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sz w:val="20"/>
          <w:szCs w:val="20"/>
          <w:lang w:eastAsia="ja-JP"/>
        </w:rPr>
        <w:t>i</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sz w:val="20"/>
          <w:szCs w:val="20"/>
          <w:lang w:eastAsia="ja-JP"/>
        </w:rPr>
        <w:t>ikh</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sz w:val="20"/>
          <w:szCs w:val="20"/>
          <w:lang w:eastAsia="ja-JP"/>
        </w:rPr>
        <w:t>znachenie</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sz w:val="20"/>
          <w:szCs w:val="20"/>
          <w:lang w:eastAsia="ja-JP"/>
        </w:rPr>
        <w:t>dlia</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sz w:val="20"/>
          <w:szCs w:val="20"/>
          <w:lang w:eastAsia="ja-JP"/>
        </w:rPr>
        <w:t>Turkestana</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i/>
          <w:sz w:val="20"/>
          <w:szCs w:val="20"/>
          <w:lang w:eastAsia="ja-JP"/>
        </w:rPr>
        <w:t>Vestnik</w:t>
      </w:r>
      <w:proofErr w:type="spellEnd"/>
      <w:r w:rsidRPr="00E73517">
        <w:rPr>
          <w:rFonts w:asciiTheme="minorHAnsi" w:eastAsia="MS Mincho" w:hAnsiTheme="minorHAnsi" w:cs="Calibri"/>
          <w:i/>
          <w:sz w:val="20"/>
          <w:szCs w:val="20"/>
          <w:lang w:eastAsia="ja-JP"/>
        </w:rPr>
        <w:t xml:space="preserve"> </w:t>
      </w:r>
      <w:proofErr w:type="spellStart"/>
      <w:r w:rsidRPr="00E73517">
        <w:rPr>
          <w:rFonts w:asciiTheme="minorHAnsi" w:eastAsia="MS Mincho" w:hAnsiTheme="minorHAnsi" w:cs="Calibri"/>
          <w:i/>
          <w:sz w:val="20"/>
          <w:szCs w:val="20"/>
          <w:lang w:eastAsia="ja-JP"/>
        </w:rPr>
        <w:t>irrigatsii</w:t>
      </w:r>
      <w:proofErr w:type="spellEnd"/>
      <w:r w:rsidRPr="00E73517">
        <w:rPr>
          <w:rFonts w:asciiTheme="minorHAnsi" w:eastAsia="MS Mincho" w:hAnsiTheme="minorHAnsi" w:cs="Calibri"/>
          <w:sz w:val="20"/>
          <w:szCs w:val="20"/>
          <w:lang w:eastAsia="ja-JP"/>
        </w:rPr>
        <w:t>, no. 3-4, 1923, pp. 46-54</w:t>
      </w:r>
    </w:p>
    <w:p w:rsidR="00E71F64" w:rsidRPr="00A62B58" w:rsidRDefault="00E73517" w:rsidP="00A62B58">
      <w:pPr>
        <w:spacing w:after="0" w:line="240" w:lineRule="auto"/>
        <w:ind w:left="709" w:hanging="709"/>
        <w:contextualSpacing/>
        <w:jc w:val="both"/>
        <w:rPr>
          <w:rFonts w:asciiTheme="minorHAnsi" w:eastAsia="MS Mincho" w:hAnsiTheme="minorHAnsi" w:cs="Calibri"/>
          <w:sz w:val="20"/>
          <w:szCs w:val="20"/>
          <w:lang w:eastAsia="ja-JP"/>
        </w:rPr>
      </w:pPr>
      <w:proofErr w:type="spellStart"/>
      <w:r w:rsidRPr="00E73517">
        <w:rPr>
          <w:rFonts w:asciiTheme="minorHAnsi" w:hAnsiTheme="minorHAnsi"/>
          <w:color w:val="000000" w:themeColor="text1"/>
          <w:sz w:val="20"/>
          <w:szCs w:val="20"/>
        </w:rPr>
        <w:t>Shkapskii</w:t>
      </w:r>
      <w:proofErr w:type="spellEnd"/>
      <w:r w:rsidRPr="00E73517">
        <w:rPr>
          <w:rFonts w:asciiTheme="minorHAnsi" w:hAnsiTheme="minorHAnsi"/>
          <w:color w:val="000000" w:themeColor="text1"/>
          <w:sz w:val="20"/>
          <w:szCs w:val="20"/>
        </w:rPr>
        <w:t>, O.A. “</w:t>
      </w:r>
      <w:proofErr w:type="spellStart"/>
      <w:r w:rsidRPr="00E73517">
        <w:rPr>
          <w:rFonts w:asciiTheme="minorHAnsi" w:hAnsiTheme="minorHAnsi"/>
          <w:color w:val="000000" w:themeColor="text1"/>
          <w:sz w:val="20"/>
          <w:szCs w:val="20"/>
        </w:rPr>
        <w:t>Kirgizy-krest’iane</w:t>
      </w:r>
      <w:proofErr w:type="spellEnd"/>
      <w:r w:rsidRPr="00E73517">
        <w:rPr>
          <w:rFonts w:asciiTheme="minorHAnsi" w:hAnsiTheme="minorHAnsi"/>
          <w:color w:val="000000" w:themeColor="text1"/>
          <w:sz w:val="20"/>
          <w:szCs w:val="20"/>
        </w:rPr>
        <w:t xml:space="preserve"> (</w:t>
      </w:r>
      <w:proofErr w:type="spellStart"/>
      <w:r w:rsidRPr="00E73517">
        <w:rPr>
          <w:rFonts w:asciiTheme="minorHAnsi" w:hAnsiTheme="minorHAnsi"/>
          <w:color w:val="000000" w:themeColor="text1"/>
          <w:sz w:val="20"/>
          <w:szCs w:val="20"/>
        </w:rPr>
        <w:t>Iz</w:t>
      </w:r>
      <w:proofErr w:type="spellEnd"/>
      <w:r w:rsidRPr="00E73517">
        <w:rPr>
          <w:rFonts w:asciiTheme="minorHAnsi" w:hAnsiTheme="minorHAnsi"/>
          <w:color w:val="000000" w:themeColor="text1"/>
          <w:sz w:val="20"/>
          <w:szCs w:val="20"/>
        </w:rPr>
        <w:t xml:space="preserve"> </w:t>
      </w:r>
      <w:proofErr w:type="spellStart"/>
      <w:r w:rsidRPr="00E73517">
        <w:rPr>
          <w:rFonts w:asciiTheme="minorHAnsi" w:hAnsiTheme="minorHAnsi"/>
          <w:color w:val="000000" w:themeColor="text1"/>
          <w:sz w:val="20"/>
          <w:szCs w:val="20"/>
        </w:rPr>
        <w:t>zhizni</w:t>
      </w:r>
      <w:proofErr w:type="spellEnd"/>
      <w:r w:rsidRPr="00E73517">
        <w:rPr>
          <w:rFonts w:asciiTheme="minorHAnsi" w:hAnsiTheme="minorHAnsi"/>
          <w:color w:val="000000" w:themeColor="text1"/>
          <w:sz w:val="20"/>
          <w:szCs w:val="20"/>
        </w:rPr>
        <w:t xml:space="preserve"> </w:t>
      </w:r>
      <w:proofErr w:type="spellStart"/>
      <w:r w:rsidRPr="00E73517">
        <w:rPr>
          <w:rFonts w:asciiTheme="minorHAnsi" w:hAnsiTheme="minorHAnsi"/>
          <w:color w:val="000000" w:themeColor="text1"/>
          <w:sz w:val="20"/>
          <w:szCs w:val="20"/>
        </w:rPr>
        <w:t>Semirechia</w:t>
      </w:r>
      <w:proofErr w:type="spellEnd"/>
      <w:r w:rsidRPr="00E73517">
        <w:rPr>
          <w:rFonts w:asciiTheme="minorHAnsi" w:hAnsiTheme="minorHAnsi"/>
          <w:color w:val="000000" w:themeColor="text1"/>
          <w:sz w:val="20"/>
          <w:szCs w:val="20"/>
        </w:rPr>
        <w:t>).”</w:t>
      </w:r>
      <w:proofErr w:type="spellStart"/>
      <w:r w:rsidRPr="00E73517">
        <w:rPr>
          <w:rFonts w:asciiTheme="minorHAnsi" w:hAnsiTheme="minorHAnsi"/>
          <w:i/>
          <w:iCs/>
          <w:color w:val="000000" w:themeColor="text1"/>
          <w:sz w:val="20"/>
          <w:szCs w:val="20"/>
        </w:rPr>
        <w:t>Izvestia</w:t>
      </w:r>
      <w:proofErr w:type="spellEnd"/>
      <w:r w:rsidRPr="00E73517">
        <w:rPr>
          <w:rFonts w:asciiTheme="minorHAnsi" w:hAnsiTheme="minorHAnsi"/>
          <w:i/>
          <w:iCs/>
          <w:color w:val="000000" w:themeColor="text1"/>
          <w:sz w:val="20"/>
          <w:szCs w:val="20"/>
        </w:rPr>
        <w:t xml:space="preserve"> IRGO</w:t>
      </w:r>
      <w:r w:rsidRPr="00E73517">
        <w:rPr>
          <w:rFonts w:asciiTheme="minorHAnsi" w:hAnsiTheme="minorHAnsi"/>
          <w:color w:val="000000" w:themeColor="text1"/>
          <w:sz w:val="20"/>
          <w:szCs w:val="20"/>
        </w:rPr>
        <w:t>, t. 11 (1905): 765-778</w:t>
      </w:r>
    </w:p>
    <w:p w:rsidR="001E552E" w:rsidRPr="00A62B58" w:rsidRDefault="00E73517" w:rsidP="00A62B58">
      <w:pPr>
        <w:spacing w:after="0" w:line="240" w:lineRule="auto"/>
        <w:ind w:left="709" w:hanging="709"/>
        <w:contextualSpacing/>
        <w:jc w:val="both"/>
        <w:rPr>
          <w:rFonts w:asciiTheme="minorHAnsi" w:eastAsia="MS Mincho" w:hAnsiTheme="minorHAnsi" w:cs="Calibri"/>
          <w:sz w:val="20"/>
          <w:szCs w:val="20"/>
          <w:lang w:eastAsia="ja-JP"/>
        </w:rPr>
      </w:pPr>
      <w:r w:rsidRPr="00E73517">
        <w:rPr>
          <w:rFonts w:asciiTheme="minorHAnsi" w:eastAsia="MS Mincho" w:hAnsiTheme="minorHAnsi" w:cs="Calibri"/>
          <w:sz w:val="20"/>
          <w:szCs w:val="20"/>
          <w:lang w:eastAsia="ja-JP"/>
        </w:rPr>
        <w:t xml:space="preserve">Smirnov, K.A. “K </w:t>
      </w:r>
      <w:proofErr w:type="spellStart"/>
      <w:r w:rsidRPr="00E73517">
        <w:rPr>
          <w:rFonts w:asciiTheme="minorHAnsi" w:eastAsia="MS Mincho" w:hAnsiTheme="minorHAnsi" w:cs="Calibri"/>
          <w:sz w:val="20"/>
          <w:szCs w:val="20"/>
          <w:lang w:eastAsia="ja-JP"/>
        </w:rPr>
        <w:t>voprosu</w:t>
      </w:r>
      <w:proofErr w:type="spellEnd"/>
      <w:r w:rsidRPr="00E73517">
        <w:rPr>
          <w:rFonts w:asciiTheme="minorHAnsi" w:eastAsia="MS Mincho" w:hAnsiTheme="minorHAnsi" w:cs="Calibri"/>
          <w:sz w:val="20"/>
          <w:szCs w:val="20"/>
          <w:lang w:eastAsia="ja-JP"/>
        </w:rPr>
        <w:t xml:space="preserve"> o </w:t>
      </w:r>
      <w:proofErr w:type="spellStart"/>
      <w:r w:rsidRPr="00E73517">
        <w:rPr>
          <w:rFonts w:asciiTheme="minorHAnsi" w:eastAsia="MS Mincho" w:hAnsiTheme="minorHAnsi" w:cs="Calibri"/>
          <w:sz w:val="20"/>
          <w:szCs w:val="20"/>
          <w:lang w:eastAsia="ja-JP"/>
        </w:rPr>
        <w:t>zamene</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sz w:val="20"/>
          <w:szCs w:val="20"/>
          <w:lang w:eastAsia="ja-JP"/>
        </w:rPr>
        <w:t>natural’noi</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sz w:val="20"/>
          <w:szCs w:val="20"/>
          <w:lang w:eastAsia="ja-JP"/>
        </w:rPr>
        <w:t>povinnosti</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sz w:val="20"/>
          <w:szCs w:val="20"/>
          <w:lang w:eastAsia="ja-JP"/>
        </w:rPr>
        <w:t>po</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sz w:val="20"/>
          <w:szCs w:val="20"/>
          <w:lang w:eastAsia="ja-JP"/>
        </w:rPr>
        <w:t>vodnomu</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sz w:val="20"/>
          <w:szCs w:val="20"/>
          <w:lang w:eastAsia="ja-JP"/>
        </w:rPr>
        <w:t>khoziaistvu</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sz w:val="20"/>
          <w:szCs w:val="20"/>
          <w:lang w:eastAsia="ja-JP"/>
        </w:rPr>
        <w:t>denezhnymi</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sz w:val="20"/>
          <w:szCs w:val="20"/>
          <w:lang w:eastAsia="ja-JP"/>
        </w:rPr>
        <w:t>vznosami</w:t>
      </w:r>
      <w:proofErr w:type="spellEnd"/>
      <w:r w:rsidRPr="00E73517">
        <w:rPr>
          <w:rFonts w:asciiTheme="minorHAnsi" w:eastAsia="MS Mincho" w:hAnsiTheme="minorHAnsi" w:cs="Calibri"/>
          <w:sz w:val="20"/>
          <w:szCs w:val="20"/>
          <w:lang w:eastAsia="ja-JP"/>
        </w:rPr>
        <w:t xml:space="preserve"> v </w:t>
      </w:r>
      <w:proofErr w:type="spellStart"/>
      <w:r w:rsidRPr="00E73517">
        <w:rPr>
          <w:rFonts w:asciiTheme="minorHAnsi" w:eastAsia="MS Mincho" w:hAnsiTheme="minorHAnsi" w:cs="Calibri"/>
          <w:sz w:val="20"/>
          <w:szCs w:val="20"/>
          <w:lang w:eastAsia="ja-JP"/>
        </w:rPr>
        <w:t>predelakh</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sz w:val="20"/>
          <w:szCs w:val="20"/>
          <w:lang w:eastAsia="ja-JP"/>
        </w:rPr>
        <w:t>Turkrespubliki</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i/>
          <w:sz w:val="20"/>
          <w:szCs w:val="20"/>
          <w:lang w:eastAsia="ja-JP"/>
        </w:rPr>
        <w:t>Vestnik</w:t>
      </w:r>
      <w:proofErr w:type="spellEnd"/>
      <w:r w:rsidRPr="00E73517">
        <w:rPr>
          <w:rFonts w:asciiTheme="minorHAnsi" w:eastAsia="MS Mincho" w:hAnsiTheme="minorHAnsi" w:cs="Calibri"/>
          <w:i/>
          <w:sz w:val="20"/>
          <w:szCs w:val="20"/>
          <w:lang w:eastAsia="ja-JP"/>
        </w:rPr>
        <w:t xml:space="preserve"> </w:t>
      </w:r>
      <w:proofErr w:type="spellStart"/>
      <w:r w:rsidRPr="00E73517">
        <w:rPr>
          <w:rFonts w:asciiTheme="minorHAnsi" w:eastAsia="MS Mincho" w:hAnsiTheme="minorHAnsi" w:cs="Calibri"/>
          <w:i/>
          <w:sz w:val="20"/>
          <w:szCs w:val="20"/>
          <w:lang w:eastAsia="ja-JP"/>
        </w:rPr>
        <w:t>irrigatsii</w:t>
      </w:r>
      <w:proofErr w:type="spellEnd"/>
      <w:r w:rsidRPr="00E73517">
        <w:rPr>
          <w:rFonts w:asciiTheme="minorHAnsi" w:eastAsia="MS Mincho" w:hAnsiTheme="minorHAnsi" w:cs="Calibri"/>
          <w:sz w:val="20"/>
          <w:szCs w:val="20"/>
          <w:lang w:eastAsia="ja-JP"/>
        </w:rPr>
        <w:t>, no. 10, 1924, pp. 10-24</w:t>
      </w:r>
    </w:p>
    <w:p w:rsidR="001E552E" w:rsidRPr="00A62B58" w:rsidRDefault="00E73517" w:rsidP="00A62B58">
      <w:pPr>
        <w:spacing w:after="0" w:line="240" w:lineRule="auto"/>
        <w:ind w:left="709" w:hanging="709"/>
        <w:contextualSpacing/>
        <w:jc w:val="both"/>
        <w:rPr>
          <w:rFonts w:asciiTheme="minorHAnsi" w:eastAsia="MS Mincho" w:hAnsiTheme="minorHAnsi" w:cs="Calibri"/>
          <w:sz w:val="20"/>
          <w:szCs w:val="20"/>
          <w:lang w:eastAsia="ja-JP"/>
        </w:rPr>
      </w:pPr>
      <w:proofErr w:type="spellStart"/>
      <w:r w:rsidRPr="00E73517">
        <w:rPr>
          <w:rFonts w:asciiTheme="minorHAnsi" w:eastAsia="MS Mincho" w:hAnsiTheme="minorHAnsi" w:cs="Calibri"/>
          <w:sz w:val="20"/>
          <w:szCs w:val="20"/>
          <w:lang w:eastAsia="ja-JP"/>
        </w:rPr>
        <w:t>Trombachev</w:t>
      </w:r>
      <w:proofErr w:type="spellEnd"/>
      <w:r w:rsidRPr="00E73517">
        <w:rPr>
          <w:rFonts w:asciiTheme="minorHAnsi" w:eastAsia="MS Mincho" w:hAnsiTheme="minorHAnsi" w:cs="Calibri"/>
          <w:sz w:val="20"/>
          <w:szCs w:val="20"/>
          <w:lang w:eastAsia="ja-JP"/>
        </w:rPr>
        <w:t>, S. “</w:t>
      </w:r>
      <w:proofErr w:type="spellStart"/>
      <w:r w:rsidRPr="00E73517">
        <w:rPr>
          <w:rFonts w:asciiTheme="minorHAnsi" w:eastAsia="MS Mincho" w:hAnsiTheme="minorHAnsi" w:cs="Calibri"/>
          <w:sz w:val="20"/>
          <w:szCs w:val="20"/>
          <w:lang w:eastAsia="ja-JP"/>
        </w:rPr>
        <w:t>Vodnoe</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sz w:val="20"/>
          <w:szCs w:val="20"/>
          <w:lang w:eastAsia="ja-JP"/>
        </w:rPr>
        <w:t>khoziaistvo</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sz w:val="20"/>
          <w:szCs w:val="20"/>
          <w:lang w:eastAsia="ja-JP"/>
        </w:rPr>
        <w:t>Zakavkaz’ia</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sz w:val="20"/>
          <w:szCs w:val="20"/>
          <w:lang w:eastAsia="ja-JP"/>
        </w:rPr>
        <w:t>i</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sz w:val="20"/>
          <w:szCs w:val="20"/>
          <w:lang w:eastAsia="ja-JP"/>
        </w:rPr>
        <w:t>Kryma</w:t>
      </w:r>
      <w:proofErr w:type="spellEnd"/>
      <w:r w:rsidRPr="00E73517">
        <w:rPr>
          <w:rFonts w:asciiTheme="minorHAnsi" w:eastAsia="MS Mincho" w:hAnsiTheme="minorHAnsi" w:cs="Calibri"/>
          <w:sz w:val="20"/>
          <w:szCs w:val="20"/>
          <w:lang w:eastAsia="ja-JP"/>
        </w:rPr>
        <w:t xml:space="preserve">”, </w:t>
      </w:r>
      <w:proofErr w:type="spellStart"/>
      <w:r w:rsidRPr="00E73517">
        <w:rPr>
          <w:rFonts w:asciiTheme="minorHAnsi" w:eastAsia="MS Mincho" w:hAnsiTheme="minorHAnsi" w:cs="Calibri"/>
          <w:i/>
          <w:sz w:val="20"/>
          <w:szCs w:val="20"/>
          <w:lang w:eastAsia="ja-JP"/>
        </w:rPr>
        <w:t>Vestnik</w:t>
      </w:r>
      <w:proofErr w:type="spellEnd"/>
      <w:r w:rsidRPr="00E73517">
        <w:rPr>
          <w:rFonts w:asciiTheme="minorHAnsi" w:eastAsia="MS Mincho" w:hAnsiTheme="minorHAnsi" w:cs="Calibri"/>
          <w:i/>
          <w:sz w:val="20"/>
          <w:szCs w:val="20"/>
          <w:lang w:eastAsia="ja-JP"/>
        </w:rPr>
        <w:t xml:space="preserve"> </w:t>
      </w:r>
      <w:proofErr w:type="spellStart"/>
      <w:r w:rsidRPr="00E73517">
        <w:rPr>
          <w:rFonts w:asciiTheme="minorHAnsi" w:eastAsia="MS Mincho" w:hAnsiTheme="minorHAnsi" w:cs="Calibri"/>
          <w:i/>
          <w:sz w:val="20"/>
          <w:szCs w:val="20"/>
          <w:lang w:eastAsia="ja-JP"/>
        </w:rPr>
        <w:t>irrigatsii</w:t>
      </w:r>
      <w:proofErr w:type="spellEnd"/>
      <w:r w:rsidRPr="00E73517">
        <w:rPr>
          <w:rFonts w:asciiTheme="minorHAnsi" w:eastAsia="MS Mincho" w:hAnsiTheme="minorHAnsi" w:cs="Calibri"/>
          <w:sz w:val="20"/>
          <w:szCs w:val="20"/>
          <w:lang w:eastAsia="ja-JP"/>
        </w:rPr>
        <w:t>, no. 7-8, 1923, pp. 1-36</w:t>
      </w:r>
    </w:p>
    <w:p w:rsidR="00D91E22" w:rsidRPr="00A62B58" w:rsidRDefault="00E73517" w:rsidP="00A62B58">
      <w:pPr>
        <w:pStyle w:val="Bibliografia"/>
        <w:ind w:left="709" w:hanging="709"/>
        <w:contextualSpacing/>
        <w:rPr>
          <w:rFonts w:asciiTheme="minorHAnsi" w:hAnsiTheme="minorHAnsi"/>
          <w:sz w:val="20"/>
          <w:szCs w:val="20"/>
          <w:lang w:val="pl-PL"/>
        </w:rPr>
      </w:pPr>
      <w:r w:rsidRPr="00E73517">
        <w:rPr>
          <w:rFonts w:asciiTheme="minorHAnsi" w:hAnsiTheme="minorHAnsi"/>
          <w:sz w:val="20"/>
          <w:szCs w:val="20"/>
          <w:lang w:val="pl-PL"/>
        </w:rPr>
        <w:t xml:space="preserve">Trombachev, S.P. (pod red.). </w:t>
      </w:r>
      <w:r w:rsidRPr="00E73517">
        <w:rPr>
          <w:rFonts w:asciiTheme="minorHAnsi" w:hAnsiTheme="minorHAnsi"/>
          <w:i/>
          <w:iCs/>
          <w:sz w:val="20"/>
          <w:szCs w:val="20"/>
          <w:lang w:val="pl-PL"/>
        </w:rPr>
        <w:t>Voprosy Sel’skogo Khoziaistva i Irrigatsii Turkestana</w:t>
      </w:r>
      <w:r w:rsidRPr="00E73517">
        <w:rPr>
          <w:rFonts w:asciiTheme="minorHAnsi" w:hAnsiTheme="minorHAnsi"/>
          <w:sz w:val="20"/>
          <w:szCs w:val="20"/>
          <w:lang w:val="pl-PL"/>
        </w:rPr>
        <w:t>. Tashkent: Izdanie Turkvodkhoza, 1924.</w:t>
      </w:r>
    </w:p>
    <w:p w:rsidR="00D91E22" w:rsidRPr="00A62B58" w:rsidRDefault="00E73517" w:rsidP="00A62B58">
      <w:pPr>
        <w:spacing w:after="0" w:line="240" w:lineRule="auto"/>
        <w:ind w:left="709" w:hanging="709"/>
        <w:contextualSpacing/>
        <w:jc w:val="both"/>
        <w:rPr>
          <w:rFonts w:asciiTheme="minorHAnsi" w:eastAsia="MS Mincho" w:hAnsiTheme="minorHAnsi" w:cs="Calibri"/>
          <w:sz w:val="20"/>
          <w:szCs w:val="20"/>
          <w:lang w:val="pl-PL" w:eastAsia="ja-JP"/>
        </w:rPr>
      </w:pPr>
      <w:r w:rsidRPr="00E73517">
        <w:rPr>
          <w:rFonts w:asciiTheme="minorHAnsi" w:eastAsia="MS Mincho" w:hAnsiTheme="minorHAnsi" w:cs="Calibri"/>
          <w:sz w:val="20"/>
          <w:szCs w:val="20"/>
          <w:lang w:val="pl-PL" w:eastAsia="ja-JP"/>
        </w:rPr>
        <w:t xml:space="preserve">Uspenskii, Prof. A. “Vodnyi zakon o nizovye vodnye organy.” </w:t>
      </w:r>
      <w:r w:rsidRPr="00E73517">
        <w:rPr>
          <w:rFonts w:asciiTheme="minorHAnsi" w:eastAsia="MS Mincho" w:hAnsiTheme="minorHAnsi" w:cs="Calibri"/>
          <w:i/>
          <w:sz w:val="20"/>
          <w:szCs w:val="20"/>
          <w:lang w:val="pl-PL" w:eastAsia="ja-JP"/>
        </w:rPr>
        <w:t xml:space="preserve">Narodnoe khoziaistvo Srednei Azii, </w:t>
      </w:r>
      <w:r w:rsidRPr="00E73517">
        <w:rPr>
          <w:rFonts w:asciiTheme="minorHAnsi" w:eastAsia="MS Mincho" w:hAnsiTheme="minorHAnsi" w:cs="Calibri"/>
          <w:sz w:val="20"/>
          <w:szCs w:val="20"/>
          <w:lang w:val="pl-PL" w:eastAsia="ja-JP"/>
        </w:rPr>
        <w:t>no. 6-7 (1926): 12-6.</w:t>
      </w:r>
    </w:p>
    <w:p w:rsidR="00755120" w:rsidRPr="00A62B58" w:rsidRDefault="00E73517" w:rsidP="00A62B58">
      <w:pPr>
        <w:spacing w:after="0" w:line="240" w:lineRule="auto"/>
        <w:ind w:left="709" w:hanging="709"/>
        <w:contextualSpacing/>
        <w:jc w:val="both"/>
        <w:rPr>
          <w:rFonts w:asciiTheme="minorHAnsi" w:eastAsia="MS Mincho" w:hAnsiTheme="minorHAnsi" w:cs="Calibri"/>
          <w:sz w:val="20"/>
          <w:szCs w:val="20"/>
          <w:lang w:val="pl-PL" w:eastAsia="ja-JP"/>
        </w:rPr>
      </w:pPr>
      <w:r w:rsidRPr="00E73517">
        <w:rPr>
          <w:rFonts w:asciiTheme="minorHAnsi" w:hAnsiTheme="minorHAnsi"/>
          <w:i/>
          <w:iCs/>
          <w:color w:val="000000" w:themeColor="text1"/>
          <w:sz w:val="20"/>
          <w:szCs w:val="20"/>
          <w:lang w:val="pl-PL"/>
        </w:rPr>
        <w:t xml:space="preserve">Zemel’nyi kodeks s dopolnytel’nymi uzakoneniami i rasporiazheniami Narkomzema RSFSR. </w:t>
      </w:r>
      <w:r w:rsidR="00755120" w:rsidRPr="00A62B58">
        <w:rPr>
          <w:rFonts w:asciiTheme="minorHAnsi" w:hAnsiTheme="minorHAnsi"/>
          <w:color w:val="000000" w:themeColor="text1"/>
          <w:sz w:val="20"/>
          <w:szCs w:val="20"/>
          <w:lang w:val="pl-PL"/>
        </w:rPr>
        <w:t>Izdanie 2-oe. Moskva:Novaya derevnia, 1925.</w:t>
      </w:r>
    </w:p>
    <w:p w:rsidR="002818FA" w:rsidRPr="00A62B58" w:rsidRDefault="002818FA" w:rsidP="009402F1">
      <w:pPr>
        <w:spacing w:before="120" w:after="120" w:line="240" w:lineRule="auto"/>
        <w:ind w:left="709" w:hanging="709"/>
        <w:jc w:val="both"/>
        <w:rPr>
          <w:rFonts w:asciiTheme="minorHAnsi" w:eastAsia="MS Mincho" w:hAnsiTheme="minorHAnsi" w:cs="Calibri"/>
          <w:sz w:val="20"/>
          <w:szCs w:val="20"/>
          <w:lang w:val="pl-PL" w:eastAsia="ja-JP"/>
        </w:rPr>
      </w:pPr>
    </w:p>
    <w:p w:rsidR="001E552E" w:rsidRPr="00A62B58" w:rsidRDefault="00E73517" w:rsidP="009402F1">
      <w:pPr>
        <w:spacing w:before="120" w:after="120" w:line="360" w:lineRule="auto"/>
        <w:ind w:left="709" w:hanging="709"/>
        <w:jc w:val="both"/>
        <w:rPr>
          <w:rFonts w:asciiTheme="minorHAnsi" w:eastAsia="MS Mincho" w:hAnsiTheme="minorHAnsi" w:cs="Calibri"/>
          <w:sz w:val="20"/>
          <w:szCs w:val="20"/>
          <w:lang w:val="pl-PL" w:eastAsia="ja-JP"/>
        </w:rPr>
      </w:pPr>
      <w:r w:rsidRPr="00E73517">
        <w:rPr>
          <w:rFonts w:asciiTheme="minorHAnsi" w:eastAsia="MS Mincho" w:hAnsiTheme="minorHAnsi" w:cs="Calibri"/>
          <w:sz w:val="20"/>
          <w:szCs w:val="20"/>
          <w:lang w:val="pl-PL" w:eastAsia="ja-JP"/>
        </w:rPr>
        <w:t>Secondary literature</w:t>
      </w:r>
    </w:p>
    <w:p w:rsidR="00D91E22" w:rsidRPr="00A62B58" w:rsidRDefault="00E73517" w:rsidP="00A62B58">
      <w:pPr>
        <w:pStyle w:val="Bibliografia"/>
        <w:ind w:left="709" w:hanging="709"/>
        <w:contextualSpacing/>
        <w:rPr>
          <w:rFonts w:asciiTheme="minorHAnsi" w:hAnsiTheme="minorHAnsi"/>
          <w:color w:val="000000" w:themeColor="text1"/>
          <w:sz w:val="20"/>
          <w:szCs w:val="20"/>
          <w:lang w:val="pl-PL"/>
        </w:rPr>
      </w:pPr>
      <w:r w:rsidRPr="00E73517">
        <w:rPr>
          <w:rFonts w:asciiTheme="minorHAnsi" w:hAnsiTheme="minorHAnsi"/>
          <w:color w:val="000000" w:themeColor="text1"/>
          <w:sz w:val="20"/>
          <w:szCs w:val="20"/>
          <w:lang w:val="pl-PL"/>
        </w:rPr>
        <w:t xml:space="preserve">---. “Fleksor, David Samsonovich.” In: </w:t>
      </w:r>
      <w:r w:rsidRPr="00E73517">
        <w:rPr>
          <w:rFonts w:asciiTheme="minorHAnsi" w:hAnsiTheme="minorHAnsi"/>
          <w:i/>
          <w:iCs/>
          <w:color w:val="000000" w:themeColor="text1"/>
          <w:sz w:val="20"/>
          <w:szCs w:val="20"/>
          <w:lang w:val="pl-PL"/>
        </w:rPr>
        <w:t>Rossiiskaia Evreiskaia Entsiklopediia</w:t>
      </w:r>
      <w:r w:rsidRPr="00E73517">
        <w:rPr>
          <w:rFonts w:asciiTheme="minorHAnsi" w:hAnsiTheme="minorHAnsi"/>
          <w:color w:val="000000" w:themeColor="text1"/>
          <w:sz w:val="20"/>
          <w:szCs w:val="20"/>
          <w:lang w:val="pl-PL"/>
        </w:rPr>
        <w:t xml:space="preserve">. Moskva: “Epos”, 1997, vol. III: 227b. </w:t>
      </w:r>
    </w:p>
    <w:p w:rsidR="00156371" w:rsidRPr="00A62B58" w:rsidRDefault="00E73517" w:rsidP="00A62B58">
      <w:pPr>
        <w:pStyle w:val="Bibliografia"/>
        <w:ind w:left="709" w:hanging="709"/>
        <w:contextualSpacing/>
        <w:rPr>
          <w:rFonts w:asciiTheme="minorHAnsi" w:hAnsiTheme="minorHAnsi"/>
          <w:sz w:val="20"/>
          <w:szCs w:val="20"/>
          <w:lang w:val="pl-PL"/>
        </w:rPr>
      </w:pPr>
      <w:r w:rsidRPr="00E73517">
        <w:rPr>
          <w:rFonts w:asciiTheme="minorHAnsi" w:hAnsiTheme="minorHAnsi"/>
          <w:sz w:val="20"/>
          <w:szCs w:val="20"/>
          <w:lang w:val="pl-PL"/>
        </w:rPr>
        <w:t xml:space="preserve">Abashin, Sergei N. “Obshchina v Turkestane v Otsenkakh I Sporakh Russkikh Administratorov Nachala 80-Kh Gg. XIX v.” </w:t>
      </w:r>
      <w:r w:rsidRPr="00E73517">
        <w:rPr>
          <w:rFonts w:asciiTheme="minorHAnsi" w:hAnsiTheme="minorHAnsi"/>
          <w:i/>
          <w:iCs/>
          <w:sz w:val="20"/>
          <w:szCs w:val="20"/>
          <w:lang w:val="pl-PL"/>
        </w:rPr>
        <w:t>Sbornik Russkogo Istoricheskogo Obshchestva</w:t>
      </w:r>
      <w:r w:rsidRPr="00E73517">
        <w:rPr>
          <w:rFonts w:asciiTheme="minorHAnsi" w:hAnsiTheme="minorHAnsi"/>
          <w:sz w:val="20"/>
          <w:szCs w:val="20"/>
          <w:lang w:val="pl-PL"/>
        </w:rPr>
        <w:t xml:space="preserve"> 5(153) (2002): 71–88.</w:t>
      </w:r>
    </w:p>
    <w:p w:rsidR="00E71F64" w:rsidRPr="00A62B58" w:rsidRDefault="00E73517" w:rsidP="00A62B58">
      <w:pPr>
        <w:spacing w:after="0" w:line="240" w:lineRule="auto"/>
        <w:ind w:left="709" w:hanging="709"/>
        <w:contextualSpacing/>
        <w:rPr>
          <w:rFonts w:asciiTheme="minorHAnsi" w:hAnsiTheme="minorHAnsi"/>
          <w:color w:val="000000" w:themeColor="text1"/>
          <w:sz w:val="20"/>
          <w:szCs w:val="20"/>
          <w:lang w:val="pl-PL"/>
        </w:rPr>
      </w:pPr>
      <w:r w:rsidRPr="00E73517">
        <w:rPr>
          <w:rFonts w:asciiTheme="minorHAnsi" w:hAnsiTheme="minorHAnsi"/>
          <w:color w:val="000000" w:themeColor="text1"/>
          <w:sz w:val="20"/>
          <w:szCs w:val="20"/>
          <w:lang w:val="pl-PL"/>
        </w:rPr>
        <w:t xml:space="preserve">Abdurasulov, Ulfatbek. “The Aral Region and Geopolitical Agenda of the Early Qongrats.” </w:t>
      </w:r>
      <w:r w:rsidRPr="00E73517">
        <w:rPr>
          <w:rFonts w:asciiTheme="minorHAnsi" w:hAnsiTheme="minorHAnsi"/>
          <w:i/>
          <w:iCs/>
          <w:color w:val="000000" w:themeColor="text1"/>
          <w:sz w:val="20"/>
          <w:szCs w:val="20"/>
          <w:lang w:val="pl-PL"/>
        </w:rPr>
        <w:t>Eurasian Studies</w:t>
      </w:r>
      <w:r w:rsidRPr="00E73517">
        <w:rPr>
          <w:rFonts w:asciiTheme="minorHAnsi" w:hAnsiTheme="minorHAnsi"/>
          <w:color w:val="000000" w:themeColor="text1"/>
          <w:sz w:val="20"/>
          <w:szCs w:val="20"/>
          <w:lang w:val="pl-PL"/>
        </w:rPr>
        <w:t xml:space="preserve"> 14, no. 1-2 (2016): 3-36.</w:t>
      </w:r>
    </w:p>
    <w:p w:rsidR="00755120" w:rsidRPr="00A62B58" w:rsidRDefault="00E73517" w:rsidP="00A62B58">
      <w:pPr>
        <w:spacing w:after="0" w:line="240" w:lineRule="auto"/>
        <w:ind w:left="709" w:hanging="709"/>
        <w:contextualSpacing/>
        <w:rPr>
          <w:rFonts w:asciiTheme="minorHAnsi" w:hAnsiTheme="minorHAnsi"/>
          <w:color w:val="000000" w:themeColor="text1"/>
          <w:sz w:val="20"/>
          <w:szCs w:val="20"/>
          <w:lang w:val="pl-PL"/>
        </w:rPr>
      </w:pPr>
      <w:r w:rsidRPr="00E73517">
        <w:rPr>
          <w:rFonts w:asciiTheme="minorHAnsi" w:hAnsiTheme="minorHAnsi"/>
          <w:color w:val="000000" w:themeColor="text1"/>
          <w:sz w:val="20"/>
          <w:szCs w:val="20"/>
          <w:lang w:val="pl-PL"/>
        </w:rPr>
        <w:t xml:space="preserve">Aksenenok, G.A. </w:t>
      </w:r>
      <w:r w:rsidRPr="00E73517">
        <w:rPr>
          <w:rFonts w:asciiTheme="minorHAnsi" w:hAnsiTheme="minorHAnsi"/>
          <w:i/>
          <w:color w:val="000000" w:themeColor="text1"/>
          <w:sz w:val="20"/>
          <w:szCs w:val="20"/>
          <w:lang w:val="pl-PL"/>
        </w:rPr>
        <w:t>Pravo gosudarstvennoi sobstvennosti na zemliu v SSSR</w:t>
      </w:r>
      <w:r w:rsidRPr="00E73517">
        <w:rPr>
          <w:rFonts w:asciiTheme="minorHAnsi" w:hAnsiTheme="minorHAnsi"/>
          <w:color w:val="000000" w:themeColor="text1"/>
          <w:sz w:val="20"/>
          <w:szCs w:val="20"/>
          <w:lang w:val="pl-PL"/>
        </w:rPr>
        <w:t>. Moskva: “Yuridicheskaia Literatura”, 1950.</w:t>
      </w:r>
    </w:p>
    <w:p w:rsidR="00755120" w:rsidRPr="00A62B58" w:rsidRDefault="00E73517" w:rsidP="00A62B58">
      <w:pPr>
        <w:spacing w:after="0" w:line="240" w:lineRule="auto"/>
        <w:ind w:left="709" w:hanging="709"/>
        <w:contextualSpacing/>
        <w:rPr>
          <w:rFonts w:asciiTheme="minorHAnsi" w:hAnsiTheme="minorHAnsi"/>
          <w:sz w:val="20"/>
          <w:szCs w:val="20"/>
          <w:lang w:val="pl-PL"/>
        </w:rPr>
      </w:pPr>
      <w:r w:rsidRPr="00E73517">
        <w:rPr>
          <w:rFonts w:asciiTheme="minorHAnsi" w:hAnsiTheme="minorHAnsi"/>
          <w:color w:val="000000" w:themeColor="text1"/>
          <w:sz w:val="20"/>
          <w:szCs w:val="20"/>
          <w:lang w:val="pl-PL"/>
        </w:rPr>
        <w:t xml:space="preserve">Aksenenok, G.A. and N.I. Krasnov. </w:t>
      </w:r>
      <w:r w:rsidRPr="00E73517">
        <w:rPr>
          <w:rFonts w:asciiTheme="minorHAnsi" w:hAnsiTheme="minorHAnsi"/>
          <w:i/>
          <w:color w:val="000000" w:themeColor="text1"/>
          <w:sz w:val="20"/>
          <w:szCs w:val="20"/>
          <w:lang w:val="pl-PL"/>
        </w:rPr>
        <w:t>Pravo zemlepol’zovaniia v SSSR i ego vidy</w:t>
      </w:r>
      <w:r w:rsidRPr="00E73517">
        <w:rPr>
          <w:rFonts w:asciiTheme="minorHAnsi" w:hAnsiTheme="minorHAnsi"/>
          <w:color w:val="000000" w:themeColor="text1"/>
          <w:sz w:val="20"/>
          <w:szCs w:val="20"/>
          <w:lang w:val="pl-PL"/>
        </w:rPr>
        <w:t>. Moskva: “Yuridicheskaia Literatura”, 1964.</w:t>
      </w:r>
    </w:p>
    <w:p w:rsidR="00755120" w:rsidRPr="00A62B58" w:rsidRDefault="00E73517" w:rsidP="00A62B58">
      <w:pPr>
        <w:pStyle w:val="Bibliografia"/>
        <w:ind w:left="709" w:hanging="709"/>
        <w:contextualSpacing/>
        <w:rPr>
          <w:rFonts w:asciiTheme="minorHAnsi" w:hAnsiTheme="minorHAnsi"/>
          <w:sz w:val="20"/>
          <w:szCs w:val="20"/>
          <w:lang w:val="pl-PL"/>
        </w:rPr>
      </w:pPr>
      <w:r w:rsidRPr="00E73517">
        <w:rPr>
          <w:rFonts w:asciiTheme="minorHAnsi" w:hAnsiTheme="minorHAnsi"/>
          <w:color w:val="000000" w:themeColor="text1"/>
          <w:sz w:val="20"/>
          <w:szCs w:val="20"/>
          <w:lang w:val="pl-PL"/>
        </w:rPr>
        <w:t xml:space="preserve">Aminova, R.Kh. </w:t>
      </w:r>
      <w:r w:rsidRPr="00E73517">
        <w:rPr>
          <w:rFonts w:asciiTheme="minorHAnsi" w:hAnsiTheme="minorHAnsi"/>
          <w:i/>
          <w:iCs/>
          <w:color w:val="000000" w:themeColor="text1"/>
          <w:sz w:val="20"/>
          <w:szCs w:val="20"/>
          <w:lang w:val="pl-PL"/>
        </w:rPr>
        <w:t>Agrarnye preobrazovaniia v Uzbekistane v gody perekhoda sovetskogo gosudarstva k NEPu</w:t>
      </w:r>
      <w:r w:rsidRPr="00E73517">
        <w:rPr>
          <w:rFonts w:asciiTheme="minorHAnsi" w:hAnsiTheme="minorHAnsi"/>
          <w:color w:val="000000" w:themeColor="text1"/>
          <w:sz w:val="20"/>
          <w:szCs w:val="20"/>
          <w:lang w:val="pl-PL"/>
        </w:rPr>
        <w:t>. Tashkent: “Nauka”, 1965.</w:t>
      </w:r>
    </w:p>
    <w:p w:rsidR="00156371" w:rsidRPr="00A62B58" w:rsidRDefault="00E73517" w:rsidP="00A62B58">
      <w:pPr>
        <w:pStyle w:val="Bibliografia"/>
        <w:ind w:left="709" w:hanging="709"/>
        <w:contextualSpacing/>
        <w:rPr>
          <w:rFonts w:asciiTheme="minorHAnsi" w:hAnsiTheme="minorHAnsi"/>
          <w:sz w:val="20"/>
          <w:szCs w:val="20"/>
        </w:rPr>
      </w:pPr>
      <w:r w:rsidRPr="00E73517">
        <w:rPr>
          <w:rFonts w:asciiTheme="minorHAnsi" w:hAnsiTheme="minorHAnsi"/>
          <w:sz w:val="20"/>
          <w:szCs w:val="20"/>
          <w:lang w:val="pl-PL"/>
        </w:rPr>
        <w:t xml:space="preserve">Aminova, R.Kh. </w:t>
      </w:r>
      <w:r w:rsidRPr="00E73517">
        <w:rPr>
          <w:rFonts w:asciiTheme="minorHAnsi" w:hAnsiTheme="minorHAnsi"/>
          <w:i/>
          <w:iCs/>
          <w:sz w:val="20"/>
          <w:szCs w:val="20"/>
          <w:lang w:val="pl-PL"/>
        </w:rPr>
        <w:t>Agrarnye Probrazovaniia v Uzbekistane Nakanune Kollektivizatsii</w:t>
      </w:r>
      <w:r w:rsidRPr="00E73517">
        <w:rPr>
          <w:rFonts w:asciiTheme="minorHAnsi" w:hAnsiTheme="minorHAnsi"/>
          <w:sz w:val="20"/>
          <w:szCs w:val="20"/>
          <w:lang w:val="pl-PL"/>
        </w:rPr>
        <w:t xml:space="preserve">. </w:t>
      </w:r>
      <w:r w:rsidR="00156371" w:rsidRPr="00A62B58">
        <w:rPr>
          <w:rFonts w:asciiTheme="minorHAnsi" w:hAnsiTheme="minorHAnsi"/>
          <w:sz w:val="20"/>
          <w:szCs w:val="20"/>
        </w:rPr>
        <w:t xml:space="preserve">Tashkent: </w:t>
      </w:r>
      <w:proofErr w:type="spellStart"/>
      <w:r w:rsidR="00156371" w:rsidRPr="00A62B58">
        <w:rPr>
          <w:rFonts w:asciiTheme="minorHAnsi" w:hAnsiTheme="minorHAnsi"/>
          <w:sz w:val="20"/>
          <w:szCs w:val="20"/>
        </w:rPr>
        <w:t>Izdatel’stvo</w:t>
      </w:r>
      <w:proofErr w:type="spellEnd"/>
      <w:r w:rsidR="00156371" w:rsidRPr="00A62B58">
        <w:rPr>
          <w:rFonts w:asciiTheme="minorHAnsi" w:hAnsiTheme="minorHAnsi"/>
          <w:sz w:val="20"/>
          <w:szCs w:val="20"/>
        </w:rPr>
        <w:t xml:space="preserve"> “Fan” </w:t>
      </w:r>
      <w:proofErr w:type="spellStart"/>
      <w:r w:rsidR="00156371" w:rsidRPr="00A62B58">
        <w:rPr>
          <w:rFonts w:asciiTheme="minorHAnsi" w:hAnsiTheme="minorHAnsi"/>
          <w:sz w:val="20"/>
          <w:szCs w:val="20"/>
        </w:rPr>
        <w:t>Uzbekskoi</w:t>
      </w:r>
      <w:proofErr w:type="spellEnd"/>
      <w:r w:rsidR="00156371" w:rsidRPr="00A62B58">
        <w:rPr>
          <w:rFonts w:asciiTheme="minorHAnsi" w:hAnsiTheme="minorHAnsi"/>
          <w:sz w:val="20"/>
          <w:szCs w:val="20"/>
        </w:rPr>
        <w:t xml:space="preserve"> SSR, 1969.</w:t>
      </w:r>
    </w:p>
    <w:p w:rsidR="00755120" w:rsidRPr="00A62B58" w:rsidRDefault="00755120" w:rsidP="00A62B58">
      <w:pPr>
        <w:spacing w:after="0" w:line="240" w:lineRule="auto"/>
        <w:ind w:left="709" w:hanging="709"/>
        <w:contextualSpacing/>
        <w:rPr>
          <w:rFonts w:asciiTheme="minorHAnsi" w:hAnsiTheme="minorHAnsi"/>
          <w:color w:val="000000" w:themeColor="text1"/>
          <w:sz w:val="20"/>
          <w:szCs w:val="20"/>
        </w:rPr>
      </w:pPr>
      <w:r w:rsidRPr="00A62B58">
        <w:rPr>
          <w:rFonts w:asciiTheme="minorHAnsi" w:hAnsiTheme="minorHAnsi"/>
          <w:color w:val="000000" w:themeColor="text1"/>
          <w:sz w:val="20"/>
          <w:szCs w:val="20"/>
        </w:rPr>
        <w:t xml:space="preserve">Baldwin Smith, Scott. </w:t>
      </w:r>
      <w:r w:rsidRPr="00A62B58">
        <w:rPr>
          <w:rFonts w:asciiTheme="minorHAnsi" w:hAnsiTheme="minorHAnsi"/>
          <w:i/>
          <w:iCs/>
          <w:color w:val="000000" w:themeColor="text1"/>
          <w:sz w:val="20"/>
          <w:szCs w:val="20"/>
        </w:rPr>
        <w:t>Captives of the Revolution: The Socialist Revolutionaries and the Bolshevik Dictatorship, 1918-1923</w:t>
      </w:r>
      <w:r w:rsidRPr="00A62B58">
        <w:rPr>
          <w:rFonts w:asciiTheme="minorHAnsi" w:hAnsiTheme="minorHAnsi"/>
          <w:color w:val="000000" w:themeColor="text1"/>
          <w:sz w:val="20"/>
          <w:szCs w:val="20"/>
        </w:rPr>
        <w:t>. Pittsburgh: University of Pittsburgh Press, 2011.</w:t>
      </w:r>
    </w:p>
    <w:p w:rsidR="00755120" w:rsidRPr="00A62B58" w:rsidRDefault="00755120" w:rsidP="00A62B58">
      <w:pPr>
        <w:spacing w:after="0" w:line="240" w:lineRule="auto"/>
        <w:ind w:left="709" w:hanging="709"/>
        <w:contextualSpacing/>
        <w:rPr>
          <w:rFonts w:asciiTheme="minorHAnsi" w:hAnsiTheme="minorHAnsi"/>
          <w:color w:val="000000" w:themeColor="text1"/>
          <w:sz w:val="20"/>
          <w:szCs w:val="20"/>
          <w:lang w:val="en-US"/>
        </w:rPr>
      </w:pPr>
      <w:r w:rsidRPr="00A62B58">
        <w:rPr>
          <w:rFonts w:asciiTheme="minorHAnsi" w:hAnsiTheme="minorHAnsi"/>
          <w:color w:val="000000" w:themeColor="text1"/>
          <w:sz w:val="20"/>
          <w:szCs w:val="20"/>
          <w:lang w:val="en-US"/>
        </w:rPr>
        <w:t xml:space="preserve">Butler, W.E. “Land reform in the Chinese Soviet Republic.” In: </w:t>
      </w:r>
      <w:r w:rsidRPr="00A62B58">
        <w:rPr>
          <w:rFonts w:asciiTheme="minorHAnsi" w:hAnsiTheme="minorHAnsi"/>
          <w:i/>
          <w:color w:val="000000" w:themeColor="text1"/>
          <w:sz w:val="20"/>
          <w:szCs w:val="20"/>
          <w:lang w:val="en-US"/>
        </w:rPr>
        <w:t>The Legal System of the Chinese Soviet Republic, 1931-1934</w:t>
      </w:r>
      <w:r w:rsidRPr="00A62B58">
        <w:rPr>
          <w:rFonts w:asciiTheme="minorHAnsi" w:hAnsiTheme="minorHAnsi"/>
          <w:color w:val="000000" w:themeColor="text1"/>
          <w:sz w:val="20"/>
          <w:szCs w:val="20"/>
          <w:lang w:val="en-US"/>
        </w:rPr>
        <w:t>. Ed. by W.E. Butler. New York: Transnational Publishers, 1983: 77-93.</w:t>
      </w:r>
    </w:p>
    <w:p w:rsidR="00755120" w:rsidRPr="00A62B58" w:rsidRDefault="00755120" w:rsidP="00A62B58">
      <w:pPr>
        <w:spacing w:after="0" w:line="240" w:lineRule="auto"/>
        <w:ind w:left="709" w:hanging="709"/>
        <w:contextualSpacing/>
        <w:rPr>
          <w:rFonts w:asciiTheme="minorHAnsi" w:hAnsiTheme="minorHAnsi"/>
          <w:sz w:val="20"/>
          <w:szCs w:val="20"/>
          <w:lang w:val="it-IT"/>
        </w:rPr>
      </w:pPr>
      <w:r w:rsidRPr="00A62B58">
        <w:rPr>
          <w:rFonts w:asciiTheme="minorHAnsi" w:hAnsiTheme="minorHAnsi"/>
          <w:color w:val="000000" w:themeColor="text1"/>
          <w:sz w:val="20"/>
          <w:szCs w:val="20"/>
          <w:lang w:val="en-US"/>
        </w:rPr>
        <w:t xml:space="preserve">Butler, W.E. </w:t>
      </w:r>
      <w:r w:rsidRPr="00A62B58">
        <w:rPr>
          <w:rFonts w:asciiTheme="minorHAnsi" w:hAnsiTheme="minorHAnsi"/>
          <w:i/>
          <w:color w:val="000000" w:themeColor="text1"/>
          <w:sz w:val="20"/>
          <w:szCs w:val="20"/>
          <w:lang w:val="en-US"/>
        </w:rPr>
        <w:t>Soviet Law</w:t>
      </w:r>
      <w:r w:rsidRPr="00A62B58">
        <w:rPr>
          <w:rFonts w:asciiTheme="minorHAnsi" w:hAnsiTheme="minorHAnsi"/>
          <w:color w:val="000000" w:themeColor="text1"/>
          <w:sz w:val="20"/>
          <w:szCs w:val="20"/>
          <w:lang w:val="en-US"/>
        </w:rPr>
        <w:t xml:space="preserve">. </w:t>
      </w:r>
      <w:r w:rsidR="00E73517" w:rsidRPr="00E73517">
        <w:rPr>
          <w:rFonts w:asciiTheme="minorHAnsi" w:hAnsiTheme="minorHAnsi"/>
          <w:color w:val="000000" w:themeColor="text1"/>
          <w:sz w:val="20"/>
          <w:szCs w:val="20"/>
          <w:lang w:val="it-IT"/>
        </w:rPr>
        <w:t xml:space="preserve">London: </w:t>
      </w:r>
      <w:proofErr w:type="spellStart"/>
      <w:r w:rsidR="00E73517" w:rsidRPr="00E73517">
        <w:rPr>
          <w:rFonts w:asciiTheme="minorHAnsi" w:hAnsiTheme="minorHAnsi"/>
          <w:color w:val="000000" w:themeColor="text1"/>
          <w:sz w:val="20"/>
          <w:szCs w:val="20"/>
          <w:lang w:val="it-IT"/>
        </w:rPr>
        <w:t>Butterworths</w:t>
      </w:r>
      <w:proofErr w:type="spellEnd"/>
      <w:r w:rsidR="00E73517" w:rsidRPr="00E73517">
        <w:rPr>
          <w:rFonts w:asciiTheme="minorHAnsi" w:hAnsiTheme="minorHAnsi"/>
          <w:color w:val="000000" w:themeColor="text1"/>
          <w:sz w:val="20"/>
          <w:szCs w:val="20"/>
          <w:lang w:val="it-IT"/>
        </w:rPr>
        <w:t>, 1988.</w:t>
      </w:r>
    </w:p>
    <w:p w:rsidR="00156371" w:rsidRPr="00A62B58" w:rsidRDefault="00E73517" w:rsidP="00A62B58">
      <w:pPr>
        <w:pStyle w:val="Bibliografia"/>
        <w:ind w:left="709" w:hanging="709"/>
        <w:contextualSpacing/>
        <w:rPr>
          <w:rFonts w:asciiTheme="minorHAnsi" w:hAnsiTheme="minorHAnsi"/>
          <w:sz w:val="20"/>
          <w:szCs w:val="20"/>
          <w:lang w:val="fr-FR"/>
        </w:rPr>
      </w:pPr>
      <w:r w:rsidRPr="00E73517">
        <w:rPr>
          <w:rFonts w:asciiTheme="minorHAnsi" w:hAnsiTheme="minorHAnsi"/>
          <w:sz w:val="20"/>
          <w:szCs w:val="20"/>
          <w:lang w:val="it-IT"/>
        </w:rPr>
        <w:t xml:space="preserve">Buttino, Marco. </w:t>
      </w:r>
      <w:r w:rsidRPr="00E73517">
        <w:rPr>
          <w:rFonts w:asciiTheme="minorHAnsi" w:hAnsiTheme="minorHAnsi"/>
          <w:i/>
          <w:iCs/>
          <w:sz w:val="20"/>
          <w:szCs w:val="20"/>
          <w:lang w:val="it-IT"/>
        </w:rPr>
        <w:t>La rivoluzione capovolta. L’Asia centrale tra il crollo dell’impero zarista e la formazione dell’Urss</w:t>
      </w:r>
      <w:r w:rsidRPr="00E73517">
        <w:rPr>
          <w:rFonts w:asciiTheme="minorHAnsi" w:hAnsiTheme="minorHAnsi"/>
          <w:sz w:val="20"/>
          <w:szCs w:val="20"/>
          <w:lang w:val="it-IT"/>
        </w:rPr>
        <w:t xml:space="preserve">. </w:t>
      </w:r>
      <w:proofErr w:type="spellStart"/>
      <w:r w:rsidR="00156371" w:rsidRPr="00A62B58">
        <w:rPr>
          <w:rFonts w:asciiTheme="minorHAnsi" w:hAnsiTheme="minorHAnsi"/>
          <w:sz w:val="20"/>
          <w:szCs w:val="20"/>
          <w:lang w:val="fr-FR"/>
        </w:rPr>
        <w:t>Napoli</w:t>
      </w:r>
      <w:proofErr w:type="spellEnd"/>
      <w:r w:rsidR="00156371" w:rsidRPr="00A62B58">
        <w:rPr>
          <w:rFonts w:asciiTheme="minorHAnsi" w:hAnsiTheme="minorHAnsi"/>
          <w:sz w:val="20"/>
          <w:szCs w:val="20"/>
          <w:lang w:val="fr-FR"/>
        </w:rPr>
        <w:t>: L’</w:t>
      </w:r>
      <w:proofErr w:type="spellStart"/>
      <w:r w:rsidR="00156371" w:rsidRPr="00A62B58">
        <w:rPr>
          <w:rFonts w:asciiTheme="minorHAnsi" w:hAnsiTheme="minorHAnsi"/>
          <w:sz w:val="20"/>
          <w:szCs w:val="20"/>
          <w:lang w:val="fr-FR"/>
        </w:rPr>
        <w:t>ancora</w:t>
      </w:r>
      <w:proofErr w:type="spellEnd"/>
      <w:r w:rsidR="00156371" w:rsidRPr="00A62B58">
        <w:rPr>
          <w:rFonts w:asciiTheme="minorHAnsi" w:hAnsiTheme="minorHAnsi"/>
          <w:sz w:val="20"/>
          <w:szCs w:val="20"/>
          <w:lang w:val="fr-FR"/>
        </w:rPr>
        <w:t xml:space="preserve"> Del </w:t>
      </w:r>
      <w:proofErr w:type="spellStart"/>
      <w:r w:rsidR="00156371" w:rsidRPr="00A62B58">
        <w:rPr>
          <w:rFonts w:asciiTheme="minorHAnsi" w:hAnsiTheme="minorHAnsi"/>
          <w:sz w:val="20"/>
          <w:szCs w:val="20"/>
          <w:lang w:val="fr-FR"/>
        </w:rPr>
        <w:t>Mediterraneo</w:t>
      </w:r>
      <w:proofErr w:type="spellEnd"/>
      <w:r w:rsidR="00156371" w:rsidRPr="00A62B58">
        <w:rPr>
          <w:rFonts w:asciiTheme="minorHAnsi" w:hAnsiTheme="minorHAnsi"/>
          <w:sz w:val="20"/>
          <w:szCs w:val="20"/>
          <w:lang w:val="fr-FR"/>
        </w:rPr>
        <w:t>, 2003.</w:t>
      </w:r>
    </w:p>
    <w:p w:rsidR="00156371" w:rsidRPr="00A62B58" w:rsidRDefault="00156371" w:rsidP="00A62B58">
      <w:pPr>
        <w:pStyle w:val="Bibliografia"/>
        <w:ind w:left="709" w:hanging="709"/>
        <w:contextualSpacing/>
        <w:rPr>
          <w:rFonts w:asciiTheme="minorHAnsi" w:hAnsiTheme="minorHAnsi"/>
          <w:sz w:val="20"/>
          <w:szCs w:val="20"/>
          <w:lang w:val="fr-FR"/>
        </w:rPr>
      </w:pPr>
      <w:r w:rsidRPr="00A62B58">
        <w:rPr>
          <w:rFonts w:asciiTheme="minorHAnsi" w:hAnsiTheme="minorHAnsi"/>
          <w:sz w:val="20"/>
          <w:szCs w:val="20"/>
          <w:lang w:val="fr-FR"/>
        </w:rPr>
        <w:t xml:space="preserve">———. “Turkestan 1917 La Révolution Des Russes.” </w:t>
      </w:r>
      <w:r w:rsidRPr="00A62B58">
        <w:rPr>
          <w:rFonts w:asciiTheme="minorHAnsi" w:hAnsiTheme="minorHAnsi"/>
          <w:i/>
          <w:iCs/>
          <w:sz w:val="20"/>
          <w:szCs w:val="20"/>
          <w:lang w:val="fr-FR"/>
        </w:rPr>
        <w:t>Cahiers Du Monde Russe et Soviétique</w:t>
      </w:r>
      <w:r w:rsidRPr="00A62B58">
        <w:rPr>
          <w:rFonts w:asciiTheme="minorHAnsi" w:hAnsiTheme="minorHAnsi"/>
          <w:sz w:val="20"/>
          <w:szCs w:val="20"/>
          <w:lang w:val="fr-FR"/>
        </w:rPr>
        <w:t xml:space="preserve"> 32, no. 1 (1991): 61–77.</w:t>
      </w:r>
    </w:p>
    <w:p w:rsidR="00D91E22" w:rsidRPr="00A62B58" w:rsidRDefault="00D91E22" w:rsidP="00A62B58">
      <w:pPr>
        <w:spacing w:after="0" w:line="240" w:lineRule="auto"/>
        <w:ind w:left="709" w:hanging="709"/>
        <w:contextualSpacing/>
        <w:rPr>
          <w:rFonts w:asciiTheme="minorHAnsi" w:hAnsiTheme="minorHAnsi"/>
          <w:sz w:val="20"/>
          <w:szCs w:val="20"/>
          <w:lang w:val="en-US"/>
        </w:rPr>
      </w:pPr>
      <w:proofErr w:type="spellStart"/>
      <w:r w:rsidRPr="00A426B9">
        <w:rPr>
          <w:rFonts w:asciiTheme="minorHAnsi" w:hAnsiTheme="minorHAnsi"/>
          <w:sz w:val="20"/>
          <w:szCs w:val="20"/>
          <w:lang w:val="it-IT"/>
        </w:rPr>
        <w:t>Comaroff</w:t>
      </w:r>
      <w:proofErr w:type="spellEnd"/>
      <w:r w:rsidRPr="00A426B9">
        <w:rPr>
          <w:rFonts w:asciiTheme="minorHAnsi" w:hAnsiTheme="minorHAnsi"/>
          <w:sz w:val="20"/>
          <w:szCs w:val="20"/>
          <w:lang w:val="it-IT"/>
        </w:rPr>
        <w:t>, John L. “</w:t>
      </w:r>
      <w:proofErr w:type="spellStart"/>
      <w:r w:rsidRPr="00A426B9">
        <w:rPr>
          <w:rFonts w:asciiTheme="minorHAnsi" w:hAnsiTheme="minorHAnsi"/>
          <w:sz w:val="20"/>
          <w:szCs w:val="20"/>
          <w:lang w:val="it-IT"/>
        </w:rPr>
        <w:t>Law</w:t>
      </w:r>
      <w:proofErr w:type="spellEnd"/>
      <w:r w:rsidRPr="00A426B9">
        <w:rPr>
          <w:rFonts w:asciiTheme="minorHAnsi" w:hAnsiTheme="minorHAnsi"/>
          <w:sz w:val="20"/>
          <w:szCs w:val="20"/>
          <w:lang w:val="it-IT"/>
        </w:rPr>
        <w:t xml:space="preserve">, Culture, and </w:t>
      </w:r>
      <w:proofErr w:type="spellStart"/>
      <w:r w:rsidRPr="00A426B9">
        <w:rPr>
          <w:rFonts w:asciiTheme="minorHAnsi" w:hAnsiTheme="minorHAnsi"/>
          <w:sz w:val="20"/>
          <w:szCs w:val="20"/>
          <w:lang w:val="it-IT"/>
        </w:rPr>
        <w:t>Colonialism</w:t>
      </w:r>
      <w:proofErr w:type="spellEnd"/>
      <w:r w:rsidRPr="00A426B9">
        <w:rPr>
          <w:rFonts w:asciiTheme="minorHAnsi" w:hAnsiTheme="minorHAnsi"/>
          <w:sz w:val="20"/>
          <w:szCs w:val="20"/>
          <w:lang w:val="it-IT"/>
        </w:rPr>
        <w:t xml:space="preserve">: A </w:t>
      </w:r>
      <w:proofErr w:type="spellStart"/>
      <w:r w:rsidRPr="00A426B9">
        <w:rPr>
          <w:rFonts w:asciiTheme="minorHAnsi" w:hAnsiTheme="minorHAnsi"/>
          <w:sz w:val="20"/>
          <w:szCs w:val="20"/>
          <w:lang w:val="it-IT"/>
        </w:rPr>
        <w:t>Foreword</w:t>
      </w:r>
      <w:proofErr w:type="spellEnd"/>
      <w:r w:rsidRPr="00A426B9">
        <w:rPr>
          <w:rFonts w:asciiTheme="minorHAnsi" w:hAnsiTheme="minorHAnsi"/>
          <w:sz w:val="20"/>
          <w:szCs w:val="20"/>
          <w:lang w:val="it-IT"/>
        </w:rPr>
        <w:t xml:space="preserve">.” </w:t>
      </w:r>
      <w:r w:rsidRPr="00A62B58">
        <w:rPr>
          <w:rFonts w:asciiTheme="minorHAnsi" w:hAnsiTheme="minorHAnsi"/>
          <w:i/>
          <w:sz w:val="20"/>
          <w:szCs w:val="20"/>
          <w:lang w:val="en-US"/>
        </w:rPr>
        <w:t>Law and Social Inquiry</w:t>
      </w:r>
      <w:r w:rsidRPr="00A62B58">
        <w:rPr>
          <w:rFonts w:asciiTheme="minorHAnsi" w:hAnsiTheme="minorHAnsi"/>
          <w:sz w:val="20"/>
          <w:szCs w:val="20"/>
          <w:lang w:val="en-US"/>
        </w:rPr>
        <w:t>, 26:2 (2001): 101-10.</w:t>
      </w:r>
    </w:p>
    <w:p w:rsidR="00D91E22" w:rsidRPr="00A62B58" w:rsidRDefault="00D91E22" w:rsidP="00A62B58">
      <w:pPr>
        <w:spacing w:after="0" w:line="240" w:lineRule="auto"/>
        <w:ind w:left="709" w:hanging="709"/>
        <w:contextualSpacing/>
        <w:rPr>
          <w:rFonts w:asciiTheme="minorHAnsi" w:hAnsiTheme="minorHAnsi"/>
          <w:color w:val="000000" w:themeColor="text1"/>
          <w:sz w:val="20"/>
          <w:szCs w:val="20"/>
          <w:lang w:val="fr-FR"/>
        </w:rPr>
      </w:pPr>
      <w:proofErr w:type="spellStart"/>
      <w:r w:rsidRPr="00A62B58">
        <w:rPr>
          <w:rFonts w:asciiTheme="minorHAnsi" w:hAnsiTheme="minorHAnsi"/>
          <w:color w:val="000000" w:themeColor="text1"/>
          <w:sz w:val="20"/>
          <w:szCs w:val="20"/>
        </w:rPr>
        <w:t>Drieu</w:t>
      </w:r>
      <w:proofErr w:type="spellEnd"/>
      <w:r w:rsidRPr="00A62B58">
        <w:rPr>
          <w:rFonts w:asciiTheme="minorHAnsi" w:hAnsiTheme="minorHAnsi"/>
          <w:color w:val="000000" w:themeColor="text1"/>
          <w:sz w:val="20"/>
          <w:szCs w:val="20"/>
        </w:rPr>
        <w:t xml:space="preserve">, </w:t>
      </w:r>
      <w:proofErr w:type="spellStart"/>
      <w:r w:rsidRPr="00A62B58">
        <w:rPr>
          <w:rFonts w:asciiTheme="minorHAnsi" w:hAnsiTheme="minorHAnsi"/>
          <w:color w:val="000000" w:themeColor="text1"/>
          <w:sz w:val="20"/>
          <w:szCs w:val="20"/>
        </w:rPr>
        <w:t>Cloé</w:t>
      </w:r>
      <w:proofErr w:type="spellEnd"/>
      <w:r w:rsidRPr="00A62B58">
        <w:rPr>
          <w:rFonts w:asciiTheme="minorHAnsi" w:hAnsiTheme="minorHAnsi"/>
          <w:color w:val="000000" w:themeColor="text1"/>
          <w:sz w:val="20"/>
          <w:szCs w:val="20"/>
        </w:rPr>
        <w:t xml:space="preserve">. </w:t>
      </w:r>
      <w:r w:rsidRPr="00A62B58">
        <w:rPr>
          <w:rFonts w:asciiTheme="minorHAnsi" w:hAnsiTheme="minorHAnsi"/>
          <w:color w:val="000000" w:themeColor="text1"/>
          <w:sz w:val="20"/>
          <w:szCs w:val="20"/>
          <w:lang w:val="fr-FR"/>
        </w:rPr>
        <w:t xml:space="preserve">"La rupture des espaces coloniaux en 1916 : le cas des révoltes de 1916 contre la conscription à </w:t>
      </w:r>
      <w:proofErr w:type="spellStart"/>
      <w:r w:rsidRPr="00A62B58">
        <w:rPr>
          <w:rFonts w:asciiTheme="minorHAnsi" w:hAnsiTheme="minorHAnsi"/>
          <w:color w:val="000000" w:themeColor="text1"/>
          <w:sz w:val="20"/>
          <w:szCs w:val="20"/>
          <w:lang w:val="fr-FR"/>
        </w:rPr>
        <w:t>Jizzakh</w:t>
      </w:r>
      <w:proofErr w:type="spellEnd"/>
      <w:r w:rsidRPr="00A62B58">
        <w:rPr>
          <w:rFonts w:asciiTheme="minorHAnsi" w:hAnsiTheme="minorHAnsi"/>
          <w:color w:val="000000" w:themeColor="text1"/>
          <w:sz w:val="20"/>
          <w:szCs w:val="20"/>
          <w:lang w:val="fr-FR"/>
        </w:rPr>
        <w:t xml:space="preserve">, dans les zones sédentaires du Turkestan."  </w:t>
      </w:r>
      <w:r w:rsidRPr="00A62B58">
        <w:rPr>
          <w:rFonts w:asciiTheme="minorHAnsi" w:hAnsiTheme="minorHAnsi"/>
          <w:i/>
          <w:iCs/>
          <w:color w:val="000000" w:themeColor="text1"/>
          <w:sz w:val="20"/>
          <w:szCs w:val="20"/>
          <w:lang w:val="fr-FR"/>
        </w:rPr>
        <w:t>Revue Des Mondes Musulmans et de La Méditerranée</w:t>
      </w:r>
      <w:r w:rsidRPr="00A62B58">
        <w:rPr>
          <w:rFonts w:asciiTheme="minorHAnsi" w:hAnsiTheme="minorHAnsi"/>
          <w:color w:val="000000" w:themeColor="text1"/>
          <w:sz w:val="20"/>
          <w:szCs w:val="20"/>
          <w:lang w:val="fr-FR"/>
        </w:rPr>
        <w:t>, no. 141 (2017)</w:t>
      </w:r>
      <w:r w:rsidR="00755120" w:rsidRPr="00A62B58">
        <w:rPr>
          <w:rFonts w:asciiTheme="minorHAnsi" w:hAnsiTheme="minorHAnsi"/>
          <w:color w:val="000000" w:themeColor="text1"/>
          <w:sz w:val="20"/>
          <w:szCs w:val="20"/>
          <w:lang w:val="fr-FR"/>
        </w:rPr>
        <w:t>:</w:t>
      </w:r>
      <w:r w:rsidRPr="00A62B58">
        <w:rPr>
          <w:rFonts w:asciiTheme="minorHAnsi" w:hAnsiTheme="minorHAnsi"/>
          <w:color w:val="000000" w:themeColor="text1"/>
          <w:sz w:val="20"/>
          <w:szCs w:val="20"/>
          <w:lang w:val="fr-FR"/>
        </w:rPr>
        <w:t xml:space="preserve"> 191-209.</w:t>
      </w:r>
    </w:p>
    <w:p w:rsidR="00755120" w:rsidRPr="00A62B58" w:rsidRDefault="00E73517" w:rsidP="00A62B58">
      <w:pPr>
        <w:spacing w:after="0" w:line="240" w:lineRule="auto"/>
        <w:ind w:left="709" w:hanging="709"/>
        <w:contextualSpacing/>
        <w:rPr>
          <w:rFonts w:asciiTheme="minorHAnsi" w:hAnsiTheme="minorHAnsi"/>
          <w:sz w:val="20"/>
          <w:szCs w:val="20"/>
          <w:lang w:val="fr-FR"/>
        </w:rPr>
      </w:pPr>
      <w:r w:rsidRPr="00E73517">
        <w:rPr>
          <w:rFonts w:asciiTheme="minorHAnsi" w:hAnsiTheme="minorHAnsi"/>
          <w:sz w:val="20"/>
          <w:szCs w:val="20"/>
          <w:lang w:val="fr-FR"/>
        </w:rPr>
        <w:t xml:space="preserve">Elie, Marc. </w:t>
      </w:r>
      <w:r w:rsidR="00755120" w:rsidRPr="00A62B58">
        <w:rPr>
          <w:rFonts w:asciiTheme="minorHAnsi" w:hAnsiTheme="minorHAnsi"/>
          <w:sz w:val="20"/>
          <w:szCs w:val="20"/>
          <w:lang w:val="en-US"/>
        </w:rPr>
        <w:t xml:space="preserve">"Coping with the 'Black Dragon' Mudflow Hazards and the Controversy over the </w:t>
      </w:r>
      <w:proofErr w:type="spellStart"/>
      <w:r w:rsidR="00755120" w:rsidRPr="00A62B58">
        <w:rPr>
          <w:rFonts w:asciiTheme="minorHAnsi" w:hAnsiTheme="minorHAnsi"/>
          <w:sz w:val="20"/>
          <w:szCs w:val="20"/>
          <w:lang w:val="en-US"/>
        </w:rPr>
        <w:t>Medeo</w:t>
      </w:r>
      <w:proofErr w:type="spellEnd"/>
      <w:r w:rsidR="00755120" w:rsidRPr="00A62B58">
        <w:rPr>
          <w:rFonts w:asciiTheme="minorHAnsi" w:hAnsiTheme="minorHAnsi"/>
          <w:sz w:val="20"/>
          <w:szCs w:val="20"/>
          <w:lang w:val="en-US"/>
        </w:rPr>
        <w:t xml:space="preserve"> Dam in Kazakhstan, 1958-66." </w:t>
      </w:r>
      <w:proofErr w:type="spellStart"/>
      <w:r w:rsidR="00755120" w:rsidRPr="00A62B58">
        <w:rPr>
          <w:rFonts w:asciiTheme="minorHAnsi" w:hAnsiTheme="minorHAnsi"/>
          <w:i/>
          <w:sz w:val="20"/>
          <w:szCs w:val="20"/>
          <w:lang w:val="fr-FR"/>
        </w:rPr>
        <w:t>Kritika</w:t>
      </w:r>
      <w:proofErr w:type="spellEnd"/>
      <w:r w:rsidR="00755120" w:rsidRPr="00A62B58">
        <w:rPr>
          <w:rFonts w:asciiTheme="minorHAnsi" w:hAnsiTheme="minorHAnsi"/>
          <w:sz w:val="20"/>
          <w:szCs w:val="20"/>
          <w:lang w:val="fr-FR"/>
        </w:rPr>
        <w:t>, 14:2 (2013): 313-42.</w:t>
      </w:r>
    </w:p>
    <w:p w:rsidR="00E71F64" w:rsidRPr="00A62B58" w:rsidRDefault="00E71F64" w:rsidP="00A62B58">
      <w:pPr>
        <w:pStyle w:val="Bibliografia"/>
        <w:ind w:left="709" w:hanging="709"/>
        <w:contextualSpacing/>
        <w:rPr>
          <w:rFonts w:asciiTheme="minorHAnsi" w:hAnsiTheme="minorHAnsi"/>
          <w:color w:val="000000" w:themeColor="text1"/>
          <w:sz w:val="20"/>
          <w:szCs w:val="20"/>
          <w:lang w:val="fr-FR"/>
        </w:rPr>
      </w:pPr>
      <w:proofErr w:type="spellStart"/>
      <w:r w:rsidRPr="00A62B58">
        <w:rPr>
          <w:rFonts w:asciiTheme="minorHAnsi" w:hAnsiTheme="minorHAnsi"/>
          <w:color w:val="000000" w:themeColor="text1"/>
          <w:sz w:val="20"/>
          <w:szCs w:val="20"/>
          <w:lang w:val="fr-FR"/>
        </w:rPr>
        <w:t>Fourniau</w:t>
      </w:r>
      <w:proofErr w:type="spellEnd"/>
      <w:r w:rsidRPr="00A62B58">
        <w:rPr>
          <w:rFonts w:asciiTheme="minorHAnsi" w:hAnsiTheme="minorHAnsi"/>
          <w:color w:val="000000" w:themeColor="text1"/>
          <w:sz w:val="20"/>
          <w:szCs w:val="20"/>
          <w:lang w:val="fr-FR"/>
        </w:rPr>
        <w:t xml:space="preserve">, Vincent. </w:t>
      </w:r>
      <w:r w:rsidRPr="00A62B58">
        <w:rPr>
          <w:rFonts w:asciiTheme="minorHAnsi" w:hAnsiTheme="minorHAnsi"/>
          <w:i/>
          <w:color w:val="000000" w:themeColor="text1"/>
          <w:sz w:val="20"/>
          <w:szCs w:val="20"/>
          <w:lang w:val="fr-FR"/>
        </w:rPr>
        <w:t xml:space="preserve">L’irrigation et l’espace </w:t>
      </w:r>
      <w:proofErr w:type="spellStart"/>
      <w:r w:rsidRPr="00A62B58">
        <w:rPr>
          <w:rFonts w:asciiTheme="minorHAnsi" w:hAnsiTheme="minorHAnsi"/>
          <w:i/>
          <w:color w:val="000000" w:themeColor="text1"/>
          <w:sz w:val="20"/>
          <w:szCs w:val="20"/>
          <w:lang w:val="fr-FR"/>
        </w:rPr>
        <w:t>özbek</w:t>
      </w:r>
      <w:proofErr w:type="spellEnd"/>
      <w:r w:rsidRPr="00A62B58">
        <w:rPr>
          <w:rFonts w:asciiTheme="minorHAnsi" w:hAnsiTheme="minorHAnsi"/>
          <w:color w:val="000000" w:themeColor="text1"/>
          <w:sz w:val="20"/>
          <w:szCs w:val="20"/>
          <w:lang w:val="fr-FR"/>
        </w:rPr>
        <w:t xml:space="preserve">: </w:t>
      </w:r>
      <w:r w:rsidRPr="00A62B58">
        <w:rPr>
          <w:rFonts w:asciiTheme="minorHAnsi" w:hAnsiTheme="minorHAnsi"/>
          <w:i/>
          <w:color w:val="000000" w:themeColor="text1"/>
          <w:sz w:val="20"/>
          <w:szCs w:val="20"/>
          <w:lang w:val="fr-FR"/>
        </w:rPr>
        <w:t>Des modes d’implantation ethno-sociale dans l’Asie Centrale di 16e au 19e siècle</w:t>
      </w:r>
      <w:r w:rsidRPr="00A62B58">
        <w:rPr>
          <w:rFonts w:asciiTheme="minorHAnsi" w:hAnsiTheme="minorHAnsi"/>
          <w:color w:val="000000" w:themeColor="text1"/>
          <w:sz w:val="20"/>
          <w:szCs w:val="20"/>
          <w:lang w:val="fr-FR"/>
        </w:rPr>
        <w:t xml:space="preserve">. </w:t>
      </w:r>
      <w:proofErr w:type="spellStart"/>
      <w:r w:rsidRPr="00A62B58">
        <w:rPr>
          <w:rFonts w:asciiTheme="minorHAnsi" w:hAnsiTheme="minorHAnsi"/>
          <w:color w:val="000000" w:themeColor="text1"/>
          <w:sz w:val="20"/>
          <w:szCs w:val="20"/>
          <w:lang w:val="fr-FR"/>
        </w:rPr>
        <w:t>These</w:t>
      </w:r>
      <w:proofErr w:type="spellEnd"/>
      <w:r w:rsidRPr="00A62B58">
        <w:rPr>
          <w:rFonts w:asciiTheme="minorHAnsi" w:hAnsiTheme="minorHAnsi"/>
          <w:color w:val="000000" w:themeColor="text1"/>
          <w:sz w:val="20"/>
          <w:szCs w:val="20"/>
          <w:lang w:val="fr-FR"/>
        </w:rPr>
        <w:t xml:space="preserve"> de doctorat. EHESS (Paris), 1985.</w:t>
      </w:r>
    </w:p>
    <w:p w:rsidR="00E71F64" w:rsidRPr="00A62B58" w:rsidRDefault="00E71F64" w:rsidP="00A62B58">
      <w:pPr>
        <w:spacing w:after="0" w:line="240" w:lineRule="auto"/>
        <w:ind w:left="709" w:hanging="709"/>
        <w:contextualSpacing/>
        <w:rPr>
          <w:rFonts w:asciiTheme="minorHAnsi" w:hAnsiTheme="minorHAnsi"/>
          <w:sz w:val="20"/>
          <w:szCs w:val="20"/>
          <w:lang w:val="de-DE"/>
        </w:rPr>
      </w:pPr>
      <w:proofErr w:type="spellStart"/>
      <w:r w:rsidRPr="00A62B58">
        <w:rPr>
          <w:rFonts w:asciiTheme="minorHAnsi" w:hAnsiTheme="minorHAnsi"/>
          <w:color w:val="000000" w:themeColor="text1"/>
          <w:sz w:val="20"/>
          <w:szCs w:val="20"/>
          <w:lang w:val="fr-FR"/>
        </w:rPr>
        <w:t>Gorshenina</w:t>
      </w:r>
      <w:proofErr w:type="spellEnd"/>
      <w:r w:rsidRPr="00A62B58">
        <w:rPr>
          <w:rFonts w:asciiTheme="minorHAnsi" w:hAnsiTheme="minorHAnsi"/>
          <w:color w:val="000000" w:themeColor="text1"/>
          <w:sz w:val="20"/>
          <w:szCs w:val="20"/>
          <w:lang w:val="fr-FR"/>
        </w:rPr>
        <w:t xml:space="preserve">, Svetlana. </w:t>
      </w:r>
      <w:r w:rsidRPr="00A62B58">
        <w:rPr>
          <w:rFonts w:asciiTheme="minorHAnsi" w:hAnsiTheme="minorHAnsi"/>
          <w:i/>
          <w:iCs/>
          <w:color w:val="000000" w:themeColor="text1"/>
          <w:sz w:val="20"/>
          <w:szCs w:val="20"/>
          <w:lang w:val="fr-FR"/>
        </w:rPr>
        <w:t xml:space="preserve">Asie Centrale. L'invention des frontières et l'héritage </w:t>
      </w:r>
      <w:proofErr w:type="spellStart"/>
      <w:r w:rsidRPr="00A62B58">
        <w:rPr>
          <w:rFonts w:asciiTheme="minorHAnsi" w:hAnsiTheme="minorHAnsi"/>
          <w:i/>
          <w:iCs/>
          <w:color w:val="000000" w:themeColor="text1"/>
          <w:sz w:val="20"/>
          <w:szCs w:val="20"/>
          <w:lang w:val="fr-FR"/>
        </w:rPr>
        <w:t>russo</w:t>
      </w:r>
      <w:proofErr w:type="spellEnd"/>
      <w:r w:rsidRPr="00A62B58">
        <w:rPr>
          <w:rFonts w:asciiTheme="minorHAnsi" w:hAnsiTheme="minorHAnsi"/>
          <w:i/>
          <w:iCs/>
          <w:color w:val="000000" w:themeColor="text1"/>
          <w:sz w:val="20"/>
          <w:szCs w:val="20"/>
          <w:lang w:val="fr-FR"/>
        </w:rPr>
        <w:t xml:space="preserve"> – soviétique</w:t>
      </w:r>
      <w:r w:rsidRPr="00A62B58">
        <w:rPr>
          <w:rFonts w:asciiTheme="minorHAnsi" w:hAnsiTheme="minorHAnsi"/>
          <w:color w:val="000000" w:themeColor="text1"/>
          <w:sz w:val="20"/>
          <w:szCs w:val="20"/>
          <w:lang w:val="fr-FR"/>
        </w:rPr>
        <w:t>. </w:t>
      </w:r>
      <w:r w:rsidRPr="00A62B58">
        <w:rPr>
          <w:rFonts w:asciiTheme="minorHAnsi" w:hAnsiTheme="minorHAnsi"/>
          <w:color w:val="000000" w:themeColor="text1"/>
          <w:sz w:val="20"/>
          <w:szCs w:val="20"/>
          <w:lang w:val="de-DE"/>
        </w:rPr>
        <w:t>Paris: CNRS Editions, 2012.</w:t>
      </w:r>
    </w:p>
    <w:p w:rsidR="00D91E22" w:rsidRPr="00A62B58" w:rsidRDefault="00D91E22" w:rsidP="00A62B58">
      <w:pPr>
        <w:pStyle w:val="Bibliografia"/>
        <w:ind w:left="709" w:hanging="709"/>
        <w:contextualSpacing/>
        <w:rPr>
          <w:rFonts w:asciiTheme="minorHAnsi" w:hAnsiTheme="minorHAnsi"/>
          <w:sz w:val="20"/>
          <w:szCs w:val="20"/>
        </w:rPr>
      </w:pPr>
      <w:r w:rsidRPr="00A62B58">
        <w:rPr>
          <w:rFonts w:asciiTheme="minorHAnsi" w:hAnsiTheme="minorHAnsi"/>
          <w:color w:val="000000" w:themeColor="text1"/>
          <w:sz w:val="20"/>
          <w:szCs w:val="20"/>
          <w:lang w:val="de-DE"/>
        </w:rPr>
        <w:t xml:space="preserve">Happel, Jörn. </w:t>
      </w:r>
      <w:r w:rsidRPr="00A62B58">
        <w:rPr>
          <w:rFonts w:asciiTheme="minorHAnsi" w:hAnsiTheme="minorHAnsi"/>
          <w:i/>
          <w:iCs/>
          <w:color w:val="000000" w:themeColor="text1"/>
          <w:sz w:val="20"/>
          <w:szCs w:val="20"/>
          <w:lang w:val="de-DE"/>
        </w:rPr>
        <w:t xml:space="preserve">Nomadische Lebenswelten und </w:t>
      </w:r>
      <w:proofErr w:type="spellStart"/>
      <w:r w:rsidRPr="00A62B58">
        <w:rPr>
          <w:rFonts w:asciiTheme="minorHAnsi" w:hAnsiTheme="minorHAnsi"/>
          <w:i/>
          <w:iCs/>
          <w:color w:val="000000" w:themeColor="text1"/>
          <w:sz w:val="20"/>
          <w:szCs w:val="20"/>
          <w:lang w:val="de-DE"/>
        </w:rPr>
        <w:t>zarische</w:t>
      </w:r>
      <w:proofErr w:type="spellEnd"/>
      <w:r w:rsidRPr="00A62B58">
        <w:rPr>
          <w:rFonts w:asciiTheme="minorHAnsi" w:hAnsiTheme="minorHAnsi"/>
          <w:i/>
          <w:iCs/>
          <w:color w:val="000000" w:themeColor="text1"/>
          <w:sz w:val="20"/>
          <w:szCs w:val="20"/>
          <w:lang w:val="de-DE"/>
        </w:rPr>
        <w:t xml:space="preserve"> Politik: der Aufstand in Zentralasien 1916</w:t>
      </w:r>
      <w:r w:rsidRPr="00A62B58">
        <w:rPr>
          <w:rFonts w:asciiTheme="minorHAnsi" w:hAnsiTheme="minorHAnsi"/>
          <w:color w:val="000000" w:themeColor="text1"/>
          <w:sz w:val="20"/>
          <w:szCs w:val="20"/>
          <w:lang w:val="de-DE"/>
        </w:rPr>
        <w:t xml:space="preserve">. </w:t>
      </w:r>
      <w:r w:rsidRPr="00A62B58">
        <w:rPr>
          <w:rFonts w:asciiTheme="minorHAnsi" w:hAnsiTheme="minorHAnsi"/>
          <w:color w:val="000000" w:themeColor="text1"/>
          <w:sz w:val="20"/>
          <w:szCs w:val="20"/>
        </w:rPr>
        <w:t xml:space="preserve">Stuttgart: Franz Steiner </w:t>
      </w:r>
      <w:proofErr w:type="spellStart"/>
      <w:r w:rsidRPr="00A62B58">
        <w:rPr>
          <w:rFonts w:asciiTheme="minorHAnsi" w:hAnsiTheme="minorHAnsi"/>
          <w:color w:val="000000" w:themeColor="text1"/>
          <w:sz w:val="20"/>
          <w:szCs w:val="20"/>
        </w:rPr>
        <w:t>Verlag</w:t>
      </w:r>
      <w:proofErr w:type="spellEnd"/>
      <w:r w:rsidRPr="00A62B58">
        <w:rPr>
          <w:rFonts w:asciiTheme="minorHAnsi" w:hAnsiTheme="minorHAnsi"/>
          <w:color w:val="000000" w:themeColor="text1"/>
          <w:sz w:val="20"/>
          <w:szCs w:val="20"/>
        </w:rPr>
        <w:t>, 2010.</w:t>
      </w:r>
    </w:p>
    <w:p w:rsidR="00156371" w:rsidRPr="00A62B58" w:rsidRDefault="00156371" w:rsidP="00A62B58">
      <w:pPr>
        <w:pStyle w:val="Bibliografia"/>
        <w:ind w:left="709" w:hanging="709"/>
        <w:contextualSpacing/>
        <w:rPr>
          <w:rFonts w:asciiTheme="minorHAnsi" w:hAnsiTheme="minorHAnsi"/>
          <w:sz w:val="20"/>
          <w:szCs w:val="20"/>
        </w:rPr>
      </w:pPr>
      <w:proofErr w:type="spellStart"/>
      <w:r w:rsidRPr="00A62B58">
        <w:rPr>
          <w:rFonts w:asciiTheme="minorHAnsi" w:hAnsiTheme="minorHAnsi"/>
          <w:sz w:val="20"/>
          <w:szCs w:val="20"/>
        </w:rPr>
        <w:t>Holquist</w:t>
      </w:r>
      <w:proofErr w:type="spellEnd"/>
      <w:r w:rsidRPr="00A62B58">
        <w:rPr>
          <w:rFonts w:asciiTheme="minorHAnsi" w:hAnsiTheme="minorHAnsi"/>
          <w:sz w:val="20"/>
          <w:szCs w:val="20"/>
        </w:rPr>
        <w:t xml:space="preserve">, Peter. “‘In Accord with State Interests and the People’s Wishes’: The Technocratic Ideology of Imperial Russia’s Resettlement Administration.” </w:t>
      </w:r>
      <w:r w:rsidRPr="00A62B58">
        <w:rPr>
          <w:rFonts w:asciiTheme="minorHAnsi" w:hAnsiTheme="minorHAnsi"/>
          <w:i/>
          <w:iCs/>
          <w:sz w:val="20"/>
          <w:szCs w:val="20"/>
        </w:rPr>
        <w:t>Slavic Review</w:t>
      </w:r>
      <w:r w:rsidRPr="00A62B58">
        <w:rPr>
          <w:rFonts w:asciiTheme="minorHAnsi" w:hAnsiTheme="minorHAnsi"/>
          <w:sz w:val="20"/>
          <w:szCs w:val="20"/>
        </w:rPr>
        <w:t xml:space="preserve"> 69, no. 1 (2010): 151–79.</w:t>
      </w:r>
    </w:p>
    <w:p w:rsidR="00156371" w:rsidRPr="00A62B58" w:rsidRDefault="00156371" w:rsidP="00A62B58">
      <w:pPr>
        <w:pStyle w:val="Bibliografia"/>
        <w:ind w:left="709" w:hanging="709"/>
        <w:contextualSpacing/>
        <w:rPr>
          <w:rFonts w:asciiTheme="minorHAnsi" w:hAnsiTheme="minorHAnsi"/>
          <w:sz w:val="20"/>
          <w:szCs w:val="20"/>
        </w:rPr>
      </w:pPr>
      <w:r w:rsidRPr="00A62B58">
        <w:rPr>
          <w:rFonts w:asciiTheme="minorHAnsi" w:hAnsiTheme="minorHAnsi"/>
          <w:sz w:val="20"/>
          <w:szCs w:val="20"/>
        </w:rPr>
        <w:t xml:space="preserve">———. </w:t>
      </w:r>
      <w:r w:rsidRPr="00A62B58">
        <w:rPr>
          <w:rFonts w:asciiTheme="minorHAnsi" w:hAnsiTheme="minorHAnsi"/>
          <w:i/>
          <w:iCs/>
          <w:sz w:val="20"/>
          <w:szCs w:val="20"/>
        </w:rPr>
        <w:t>Making War Forging Revolution: Russia’s Continuum of Crisis 1914-1921</w:t>
      </w:r>
      <w:r w:rsidRPr="00A62B58">
        <w:rPr>
          <w:rFonts w:asciiTheme="minorHAnsi" w:hAnsiTheme="minorHAnsi"/>
          <w:sz w:val="20"/>
          <w:szCs w:val="20"/>
        </w:rPr>
        <w:t>. Cambridge, Mass: Harvard University Press, 2002.</w:t>
      </w:r>
    </w:p>
    <w:p w:rsidR="00755120" w:rsidRPr="00A62B58" w:rsidRDefault="00755120" w:rsidP="00A62B58">
      <w:pPr>
        <w:pStyle w:val="Bibliografia"/>
        <w:ind w:left="709" w:hanging="709"/>
        <w:contextualSpacing/>
        <w:rPr>
          <w:rFonts w:asciiTheme="minorHAnsi" w:hAnsiTheme="minorHAnsi"/>
          <w:sz w:val="20"/>
          <w:szCs w:val="20"/>
        </w:rPr>
      </w:pPr>
      <w:proofErr w:type="spellStart"/>
      <w:r w:rsidRPr="00A62B58">
        <w:rPr>
          <w:rFonts w:asciiTheme="minorHAnsi" w:hAnsiTheme="minorHAnsi"/>
          <w:color w:val="000000" w:themeColor="text1"/>
          <w:sz w:val="20"/>
          <w:szCs w:val="20"/>
        </w:rPr>
        <w:t>Ishimov</w:t>
      </w:r>
      <w:proofErr w:type="spellEnd"/>
      <w:r w:rsidRPr="00A62B58">
        <w:rPr>
          <w:rFonts w:asciiTheme="minorHAnsi" w:hAnsiTheme="minorHAnsi"/>
          <w:color w:val="000000" w:themeColor="text1"/>
          <w:sz w:val="20"/>
          <w:szCs w:val="20"/>
        </w:rPr>
        <w:t xml:space="preserve">, </w:t>
      </w:r>
      <w:proofErr w:type="spellStart"/>
      <w:r w:rsidRPr="00A62B58">
        <w:rPr>
          <w:rFonts w:asciiTheme="minorHAnsi" w:hAnsiTheme="minorHAnsi"/>
          <w:color w:val="000000" w:themeColor="text1"/>
          <w:sz w:val="20"/>
          <w:szCs w:val="20"/>
        </w:rPr>
        <w:t>M.P.</w:t>
      </w:r>
      <w:r w:rsidRPr="00A62B58">
        <w:rPr>
          <w:rFonts w:asciiTheme="minorHAnsi" w:hAnsiTheme="minorHAnsi"/>
          <w:i/>
          <w:iCs/>
          <w:color w:val="000000" w:themeColor="text1"/>
          <w:sz w:val="20"/>
          <w:szCs w:val="20"/>
        </w:rPr>
        <w:t>Pravo</w:t>
      </w:r>
      <w:proofErr w:type="spellEnd"/>
      <w:r w:rsidRPr="00A62B58">
        <w:rPr>
          <w:rFonts w:asciiTheme="minorHAnsi" w:hAnsiTheme="minorHAnsi"/>
          <w:i/>
          <w:iCs/>
          <w:color w:val="000000" w:themeColor="text1"/>
          <w:sz w:val="20"/>
          <w:szCs w:val="20"/>
        </w:rPr>
        <w:t xml:space="preserve"> </w:t>
      </w:r>
      <w:proofErr w:type="spellStart"/>
      <w:r w:rsidRPr="00A62B58">
        <w:rPr>
          <w:rFonts w:asciiTheme="minorHAnsi" w:hAnsiTheme="minorHAnsi"/>
          <w:i/>
          <w:iCs/>
          <w:color w:val="000000" w:themeColor="text1"/>
          <w:sz w:val="20"/>
          <w:szCs w:val="20"/>
        </w:rPr>
        <w:t>vodopol’zovania</w:t>
      </w:r>
      <w:proofErr w:type="spellEnd"/>
      <w:r w:rsidRPr="00A62B58">
        <w:rPr>
          <w:rFonts w:asciiTheme="minorHAnsi" w:hAnsiTheme="minorHAnsi"/>
          <w:i/>
          <w:iCs/>
          <w:color w:val="000000" w:themeColor="text1"/>
          <w:sz w:val="20"/>
          <w:szCs w:val="20"/>
        </w:rPr>
        <w:t xml:space="preserve"> v </w:t>
      </w:r>
      <w:proofErr w:type="spellStart"/>
      <w:r w:rsidRPr="00A62B58">
        <w:rPr>
          <w:rFonts w:asciiTheme="minorHAnsi" w:hAnsiTheme="minorHAnsi"/>
          <w:i/>
          <w:iCs/>
          <w:color w:val="000000" w:themeColor="text1"/>
          <w:sz w:val="20"/>
          <w:szCs w:val="20"/>
        </w:rPr>
        <w:t>Uzbekskoi</w:t>
      </w:r>
      <w:proofErr w:type="spellEnd"/>
      <w:r w:rsidRPr="00A62B58">
        <w:rPr>
          <w:rFonts w:asciiTheme="minorHAnsi" w:hAnsiTheme="minorHAnsi"/>
          <w:i/>
          <w:iCs/>
          <w:color w:val="000000" w:themeColor="text1"/>
          <w:sz w:val="20"/>
          <w:szCs w:val="20"/>
        </w:rPr>
        <w:t xml:space="preserve"> SSR</w:t>
      </w:r>
      <w:r w:rsidRPr="00A62B58">
        <w:rPr>
          <w:rFonts w:asciiTheme="minorHAnsi" w:hAnsiTheme="minorHAnsi"/>
          <w:color w:val="000000" w:themeColor="text1"/>
          <w:sz w:val="20"/>
          <w:szCs w:val="20"/>
        </w:rPr>
        <w:t>. Dissertation (</w:t>
      </w:r>
      <w:proofErr w:type="spellStart"/>
      <w:r w:rsidRPr="00A62B58">
        <w:rPr>
          <w:rFonts w:asciiTheme="minorHAnsi" w:hAnsiTheme="minorHAnsi"/>
          <w:i/>
          <w:iCs/>
          <w:color w:val="000000" w:themeColor="text1"/>
          <w:sz w:val="20"/>
          <w:szCs w:val="20"/>
        </w:rPr>
        <w:t>kandidat</w:t>
      </w:r>
      <w:proofErr w:type="spellEnd"/>
      <w:r w:rsidRPr="00A62B58">
        <w:rPr>
          <w:rFonts w:asciiTheme="minorHAnsi" w:hAnsiTheme="minorHAnsi"/>
          <w:color w:val="000000" w:themeColor="text1"/>
          <w:sz w:val="20"/>
          <w:szCs w:val="20"/>
        </w:rPr>
        <w:t xml:space="preserve"> </w:t>
      </w:r>
      <w:proofErr w:type="spellStart"/>
      <w:r w:rsidRPr="00A62B58">
        <w:rPr>
          <w:rFonts w:asciiTheme="minorHAnsi" w:hAnsiTheme="minorHAnsi"/>
          <w:i/>
          <w:iCs/>
          <w:color w:val="000000" w:themeColor="text1"/>
          <w:sz w:val="20"/>
          <w:szCs w:val="20"/>
        </w:rPr>
        <w:t>iuridicheskikh</w:t>
      </w:r>
      <w:proofErr w:type="spellEnd"/>
      <w:r w:rsidRPr="00A62B58">
        <w:rPr>
          <w:rFonts w:asciiTheme="minorHAnsi" w:hAnsiTheme="minorHAnsi"/>
          <w:i/>
          <w:iCs/>
          <w:color w:val="000000" w:themeColor="text1"/>
          <w:sz w:val="20"/>
          <w:szCs w:val="20"/>
        </w:rPr>
        <w:t xml:space="preserve"> </w:t>
      </w:r>
      <w:proofErr w:type="spellStart"/>
      <w:r w:rsidRPr="00A62B58">
        <w:rPr>
          <w:rFonts w:asciiTheme="minorHAnsi" w:hAnsiTheme="minorHAnsi"/>
          <w:i/>
          <w:iCs/>
          <w:color w:val="000000" w:themeColor="text1"/>
          <w:sz w:val="20"/>
          <w:szCs w:val="20"/>
        </w:rPr>
        <w:t>nauk</w:t>
      </w:r>
      <w:proofErr w:type="spellEnd"/>
      <w:r w:rsidRPr="00A62B58">
        <w:rPr>
          <w:rFonts w:asciiTheme="minorHAnsi" w:hAnsiTheme="minorHAnsi"/>
          <w:color w:val="000000" w:themeColor="text1"/>
          <w:sz w:val="20"/>
          <w:szCs w:val="20"/>
        </w:rPr>
        <w:t xml:space="preserve">). Leningrad State University, 1962 (Online: </w:t>
      </w:r>
      <w:hyperlink r:id="rId8" w:history="1">
        <w:r w:rsidRPr="00A62B58">
          <w:rPr>
            <w:rStyle w:val="Collegamentoipertestuale"/>
            <w:rFonts w:asciiTheme="minorHAnsi" w:hAnsiTheme="minorHAnsi"/>
            <w:sz w:val="20"/>
            <w:szCs w:val="20"/>
          </w:rPr>
          <w:t>http://www.dissercat.com/content/pravo-vodopolzovaniya-v-uzbekskoi-ssr</w:t>
        </w:r>
      </w:hyperlink>
      <w:r w:rsidRPr="00A62B58">
        <w:rPr>
          <w:rFonts w:asciiTheme="minorHAnsi" w:hAnsiTheme="minorHAnsi"/>
          <w:color w:val="000000" w:themeColor="text1"/>
          <w:sz w:val="20"/>
          <w:szCs w:val="20"/>
        </w:rPr>
        <w:t>, last viewed 25.1.2018).</w:t>
      </w:r>
    </w:p>
    <w:p w:rsidR="00755120" w:rsidRPr="00A62B58" w:rsidRDefault="00156371" w:rsidP="00A62B58">
      <w:pPr>
        <w:pStyle w:val="Bibliografia"/>
        <w:ind w:left="709" w:hanging="709"/>
        <w:contextualSpacing/>
        <w:rPr>
          <w:rFonts w:asciiTheme="minorHAnsi" w:hAnsiTheme="minorHAnsi"/>
          <w:sz w:val="20"/>
          <w:szCs w:val="20"/>
        </w:rPr>
      </w:pPr>
      <w:proofErr w:type="spellStart"/>
      <w:r w:rsidRPr="00A62B58">
        <w:rPr>
          <w:rFonts w:asciiTheme="minorHAnsi" w:hAnsiTheme="minorHAnsi"/>
          <w:sz w:val="20"/>
          <w:szCs w:val="20"/>
        </w:rPr>
        <w:t>Joffe</w:t>
      </w:r>
      <w:proofErr w:type="spellEnd"/>
      <w:r w:rsidRPr="00A62B58">
        <w:rPr>
          <w:rFonts w:asciiTheme="minorHAnsi" w:hAnsiTheme="minorHAnsi"/>
          <w:sz w:val="20"/>
          <w:szCs w:val="20"/>
        </w:rPr>
        <w:t xml:space="preserve">, Muriel. “Autocracy, Capitalism and Empire: The Politics of Irrigation.” </w:t>
      </w:r>
      <w:r w:rsidRPr="00A62B58">
        <w:rPr>
          <w:rFonts w:asciiTheme="minorHAnsi" w:hAnsiTheme="minorHAnsi"/>
          <w:i/>
          <w:iCs/>
          <w:sz w:val="20"/>
          <w:szCs w:val="20"/>
        </w:rPr>
        <w:t>The Russian Review</w:t>
      </w:r>
      <w:r w:rsidRPr="00A62B58">
        <w:rPr>
          <w:rFonts w:asciiTheme="minorHAnsi" w:hAnsiTheme="minorHAnsi"/>
          <w:sz w:val="20"/>
          <w:szCs w:val="20"/>
        </w:rPr>
        <w:t xml:space="preserve"> 54, no. 3 (1995): 365–88. </w:t>
      </w:r>
    </w:p>
    <w:p w:rsidR="00156371" w:rsidRPr="00A62B58" w:rsidRDefault="00755120" w:rsidP="00A62B58">
      <w:pPr>
        <w:pStyle w:val="Bibliografia"/>
        <w:ind w:left="709" w:hanging="709"/>
        <w:contextualSpacing/>
        <w:rPr>
          <w:rFonts w:asciiTheme="minorHAnsi" w:hAnsiTheme="minorHAnsi"/>
          <w:sz w:val="20"/>
          <w:szCs w:val="20"/>
        </w:rPr>
      </w:pPr>
      <w:r w:rsidRPr="00A62B58">
        <w:rPr>
          <w:rFonts w:asciiTheme="minorHAnsi" w:hAnsiTheme="minorHAnsi"/>
          <w:iCs/>
          <w:color w:val="000000" w:themeColor="text1"/>
          <w:sz w:val="20"/>
          <w:szCs w:val="20"/>
        </w:rPr>
        <w:t>Kh</w:t>
      </w:r>
      <w:r w:rsidR="009402F1" w:rsidRPr="00A62B58">
        <w:rPr>
          <w:rFonts w:asciiTheme="minorHAnsi" w:hAnsiTheme="minorHAnsi"/>
          <w:iCs/>
          <w:color w:val="000000" w:themeColor="text1"/>
          <w:sz w:val="20"/>
          <w:szCs w:val="20"/>
        </w:rPr>
        <w:t>al</w:t>
      </w:r>
      <w:r w:rsidRPr="00A62B58">
        <w:rPr>
          <w:rFonts w:asciiTheme="minorHAnsi" w:hAnsiTheme="minorHAnsi"/>
          <w:iCs/>
          <w:color w:val="000000" w:themeColor="text1"/>
          <w:sz w:val="20"/>
          <w:szCs w:val="20"/>
        </w:rPr>
        <w:t xml:space="preserve">id, </w:t>
      </w:r>
      <w:proofErr w:type="spellStart"/>
      <w:r w:rsidRPr="00A62B58">
        <w:rPr>
          <w:rFonts w:asciiTheme="minorHAnsi" w:hAnsiTheme="minorHAnsi"/>
          <w:iCs/>
          <w:color w:val="000000" w:themeColor="text1"/>
          <w:sz w:val="20"/>
          <w:szCs w:val="20"/>
        </w:rPr>
        <w:t>Adeeb</w:t>
      </w:r>
      <w:proofErr w:type="spellEnd"/>
      <w:r w:rsidRPr="00A62B58">
        <w:rPr>
          <w:rFonts w:asciiTheme="minorHAnsi" w:hAnsiTheme="minorHAnsi"/>
          <w:iCs/>
          <w:color w:val="000000" w:themeColor="text1"/>
          <w:sz w:val="20"/>
          <w:szCs w:val="20"/>
        </w:rPr>
        <w:t xml:space="preserve">. </w:t>
      </w:r>
      <w:r w:rsidRPr="00A62B58">
        <w:rPr>
          <w:rFonts w:asciiTheme="minorHAnsi" w:hAnsiTheme="minorHAnsi"/>
          <w:i/>
          <w:iCs/>
          <w:color w:val="000000" w:themeColor="text1"/>
          <w:sz w:val="20"/>
          <w:szCs w:val="20"/>
        </w:rPr>
        <w:t>Making Uzbekistan: Nation, Empire, and Revolution in the Early USSR</w:t>
      </w:r>
      <w:r w:rsidRPr="00A62B58">
        <w:rPr>
          <w:rFonts w:asciiTheme="minorHAnsi" w:hAnsiTheme="minorHAnsi"/>
          <w:color w:val="000000" w:themeColor="text1"/>
          <w:sz w:val="20"/>
          <w:szCs w:val="20"/>
        </w:rPr>
        <w:t>. Ithaca: Cornell University Press, 2015.</w:t>
      </w:r>
    </w:p>
    <w:p w:rsidR="00D91E22" w:rsidRPr="00A62B58" w:rsidRDefault="00755120" w:rsidP="00A62B58">
      <w:pPr>
        <w:spacing w:after="0" w:line="240" w:lineRule="auto"/>
        <w:ind w:left="709" w:hanging="709"/>
        <w:contextualSpacing/>
        <w:rPr>
          <w:rFonts w:asciiTheme="minorHAnsi" w:hAnsiTheme="minorHAnsi"/>
          <w:color w:val="000000" w:themeColor="text1"/>
          <w:sz w:val="20"/>
          <w:szCs w:val="20"/>
        </w:rPr>
      </w:pPr>
      <w:proofErr w:type="spellStart"/>
      <w:r w:rsidRPr="00A62B58">
        <w:rPr>
          <w:rFonts w:asciiTheme="minorHAnsi" w:hAnsiTheme="minorHAnsi"/>
          <w:color w:val="000000" w:themeColor="text1"/>
          <w:sz w:val="20"/>
          <w:szCs w:val="20"/>
        </w:rPr>
        <w:t>Kotsonis</w:t>
      </w:r>
      <w:proofErr w:type="spellEnd"/>
      <w:r w:rsidRPr="00A62B58">
        <w:rPr>
          <w:rFonts w:asciiTheme="minorHAnsi" w:hAnsiTheme="minorHAnsi"/>
          <w:color w:val="000000" w:themeColor="text1"/>
          <w:sz w:val="20"/>
          <w:szCs w:val="20"/>
        </w:rPr>
        <w:t xml:space="preserve">, </w:t>
      </w:r>
      <w:proofErr w:type="spellStart"/>
      <w:r w:rsidRPr="00A62B58">
        <w:rPr>
          <w:rFonts w:asciiTheme="minorHAnsi" w:hAnsiTheme="minorHAnsi"/>
          <w:color w:val="000000" w:themeColor="text1"/>
          <w:sz w:val="20"/>
          <w:szCs w:val="20"/>
        </w:rPr>
        <w:t>Yanni</w:t>
      </w:r>
      <w:proofErr w:type="spellEnd"/>
      <w:r w:rsidRPr="00A62B58">
        <w:rPr>
          <w:rFonts w:asciiTheme="minorHAnsi" w:hAnsiTheme="minorHAnsi"/>
          <w:color w:val="000000" w:themeColor="text1"/>
          <w:sz w:val="20"/>
          <w:szCs w:val="20"/>
        </w:rPr>
        <w:t xml:space="preserve">. </w:t>
      </w:r>
      <w:r w:rsidRPr="00A62B58">
        <w:rPr>
          <w:rFonts w:asciiTheme="minorHAnsi" w:hAnsiTheme="minorHAnsi"/>
          <w:i/>
          <w:iCs/>
          <w:color w:val="000000" w:themeColor="text1"/>
          <w:sz w:val="20"/>
          <w:szCs w:val="20"/>
        </w:rPr>
        <w:t>Making Peasants Backward: Agricultural Cooperatives and the Agrarian Question in Russia, 1861-1914</w:t>
      </w:r>
      <w:r w:rsidRPr="00A62B58">
        <w:rPr>
          <w:rFonts w:asciiTheme="minorHAnsi" w:hAnsiTheme="minorHAnsi"/>
          <w:color w:val="000000" w:themeColor="text1"/>
          <w:sz w:val="20"/>
          <w:szCs w:val="20"/>
        </w:rPr>
        <w:t>. Basingstoke: Macmillan, 1999.</w:t>
      </w:r>
    </w:p>
    <w:p w:rsidR="009402F1" w:rsidRPr="00A62B58" w:rsidRDefault="009402F1" w:rsidP="00A62B58">
      <w:pPr>
        <w:spacing w:after="0" w:line="240" w:lineRule="auto"/>
        <w:ind w:left="709" w:hanging="709"/>
        <w:contextualSpacing/>
        <w:rPr>
          <w:rFonts w:asciiTheme="minorHAnsi" w:hAnsiTheme="minorHAnsi"/>
          <w:color w:val="000000" w:themeColor="text1"/>
          <w:sz w:val="20"/>
          <w:szCs w:val="20"/>
        </w:rPr>
      </w:pPr>
      <w:proofErr w:type="spellStart"/>
      <w:r w:rsidRPr="00A62B58">
        <w:rPr>
          <w:rFonts w:asciiTheme="minorHAnsi" w:hAnsiTheme="minorHAnsi"/>
          <w:color w:val="000000" w:themeColor="text1"/>
          <w:sz w:val="20"/>
          <w:szCs w:val="20"/>
        </w:rPr>
        <w:t>Kotsonis</w:t>
      </w:r>
      <w:proofErr w:type="spellEnd"/>
      <w:r w:rsidRPr="00A62B58">
        <w:rPr>
          <w:rFonts w:asciiTheme="minorHAnsi" w:hAnsiTheme="minorHAnsi"/>
          <w:color w:val="000000" w:themeColor="text1"/>
          <w:sz w:val="20"/>
          <w:szCs w:val="20"/>
        </w:rPr>
        <w:t xml:space="preserve">, </w:t>
      </w:r>
      <w:proofErr w:type="spellStart"/>
      <w:r w:rsidRPr="00A62B58">
        <w:rPr>
          <w:rFonts w:asciiTheme="minorHAnsi" w:hAnsiTheme="minorHAnsi"/>
          <w:color w:val="000000" w:themeColor="text1"/>
          <w:sz w:val="20"/>
          <w:szCs w:val="20"/>
        </w:rPr>
        <w:t>Yanni</w:t>
      </w:r>
      <w:proofErr w:type="spellEnd"/>
      <w:r w:rsidRPr="00A62B58">
        <w:rPr>
          <w:rFonts w:asciiTheme="minorHAnsi" w:hAnsiTheme="minorHAnsi"/>
          <w:color w:val="000000" w:themeColor="text1"/>
          <w:sz w:val="20"/>
          <w:szCs w:val="20"/>
        </w:rPr>
        <w:t xml:space="preserve">. </w:t>
      </w:r>
      <w:r w:rsidRPr="00A62B58">
        <w:rPr>
          <w:rFonts w:asciiTheme="minorHAnsi" w:eastAsia="Arial Unicode MS" w:hAnsiTheme="minorHAnsi" w:cs="Arial Unicode MS"/>
          <w:i/>
          <w:color w:val="000000" w:themeColor="text1"/>
          <w:sz w:val="20"/>
          <w:szCs w:val="20"/>
          <w:shd w:val="clear" w:color="auto" w:fill="FFFFFF"/>
        </w:rPr>
        <w:t>States of Obligation: Taxes and Citizenship in the Russian Empire and early Soviet Republic</w:t>
      </w:r>
      <w:r w:rsidRPr="00A62B58">
        <w:rPr>
          <w:rFonts w:asciiTheme="minorHAnsi" w:eastAsia="Arial Unicode MS" w:hAnsiTheme="minorHAnsi" w:cs="Arial Unicode MS"/>
          <w:color w:val="000000" w:themeColor="text1"/>
          <w:sz w:val="20"/>
          <w:szCs w:val="20"/>
          <w:shd w:val="clear" w:color="auto" w:fill="FFFFFF"/>
        </w:rPr>
        <w:t>. Toronto: Toronto University Press, 2014.</w:t>
      </w:r>
    </w:p>
    <w:p w:rsidR="00755120" w:rsidRPr="00A62B58" w:rsidRDefault="00755120" w:rsidP="00A62B58">
      <w:pPr>
        <w:spacing w:after="0" w:line="240" w:lineRule="auto"/>
        <w:ind w:left="709" w:hanging="709"/>
        <w:contextualSpacing/>
        <w:rPr>
          <w:rFonts w:asciiTheme="minorHAnsi" w:hAnsiTheme="minorHAnsi"/>
          <w:color w:val="000000" w:themeColor="text1"/>
          <w:sz w:val="20"/>
          <w:szCs w:val="20"/>
          <w:lang w:val="en-US"/>
        </w:rPr>
      </w:pPr>
      <w:proofErr w:type="spellStart"/>
      <w:r w:rsidRPr="00A62B58">
        <w:rPr>
          <w:rFonts w:asciiTheme="minorHAnsi" w:hAnsiTheme="minorHAnsi"/>
          <w:color w:val="000000" w:themeColor="text1"/>
          <w:sz w:val="20"/>
          <w:szCs w:val="20"/>
          <w:lang w:val="en-US"/>
        </w:rPr>
        <w:t>Krasnov</w:t>
      </w:r>
      <w:proofErr w:type="spellEnd"/>
      <w:r w:rsidRPr="00A62B58">
        <w:rPr>
          <w:rFonts w:asciiTheme="minorHAnsi" w:hAnsiTheme="minorHAnsi"/>
          <w:color w:val="000000" w:themeColor="text1"/>
          <w:sz w:val="20"/>
          <w:szCs w:val="20"/>
          <w:lang w:val="en-US"/>
        </w:rPr>
        <w:t>, N.I. “</w:t>
      </w:r>
      <w:proofErr w:type="spellStart"/>
      <w:r w:rsidRPr="00A62B58">
        <w:rPr>
          <w:rFonts w:asciiTheme="minorHAnsi" w:hAnsiTheme="minorHAnsi"/>
          <w:color w:val="000000" w:themeColor="text1"/>
          <w:sz w:val="20"/>
          <w:szCs w:val="20"/>
          <w:lang w:val="en-US"/>
        </w:rPr>
        <w:t>Zemel’nyi</w:t>
      </w:r>
      <w:proofErr w:type="spellEnd"/>
      <w:r w:rsidRPr="00A62B58">
        <w:rPr>
          <w:rFonts w:asciiTheme="minorHAnsi" w:hAnsiTheme="minorHAnsi"/>
          <w:color w:val="000000" w:themeColor="text1"/>
          <w:sz w:val="20"/>
          <w:szCs w:val="20"/>
          <w:lang w:val="en-US"/>
        </w:rPr>
        <w:t xml:space="preserve"> fond”. In: </w:t>
      </w:r>
      <w:proofErr w:type="spellStart"/>
      <w:r w:rsidRPr="00A62B58">
        <w:rPr>
          <w:rFonts w:asciiTheme="minorHAnsi" w:hAnsiTheme="minorHAnsi"/>
          <w:i/>
          <w:color w:val="000000" w:themeColor="text1"/>
          <w:sz w:val="20"/>
          <w:szCs w:val="20"/>
          <w:lang w:val="en-US"/>
        </w:rPr>
        <w:t>Entsiklopedicheskii</w:t>
      </w:r>
      <w:proofErr w:type="spellEnd"/>
      <w:r w:rsidRPr="00A62B58">
        <w:rPr>
          <w:rFonts w:asciiTheme="minorHAnsi" w:hAnsiTheme="minorHAnsi"/>
          <w:i/>
          <w:color w:val="000000" w:themeColor="text1"/>
          <w:sz w:val="20"/>
          <w:szCs w:val="20"/>
          <w:lang w:val="en-US"/>
        </w:rPr>
        <w:t xml:space="preserve"> </w:t>
      </w:r>
      <w:proofErr w:type="spellStart"/>
      <w:r w:rsidRPr="00A62B58">
        <w:rPr>
          <w:rFonts w:asciiTheme="minorHAnsi" w:hAnsiTheme="minorHAnsi"/>
          <w:i/>
          <w:color w:val="000000" w:themeColor="text1"/>
          <w:sz w:val="20"/>
          <w:szCs w:val="20"/>
          <w:lang w:val="en-US"/>
        </w:rPr>
        <w:t>slovar</w:t>
      </w:r>
      <w:proofErr w:type="spellEnd"/>
      <w:r w:rsidRPr="00A62B58">
        <w:rPr>
          <w:rFonts w:asciiTheme="minorHAnsi" w:hAnsiTheme="minorHAnsi"/>
          <w:i/>
          <w:color w:val="000000" w:themeColor="text1"/>
          <w:sz w:val="20"/>
          <w:szCs w:val="20"/>
          <w:lang w:val="en-US"/>
        </w:rPr>
        <w:t xml:space="preserve">’ </w:t>
      </w:r>
      <w:proofErr w:type="spellStart"/>
      <w:r w:rsidRPr="00A62B58">
        <w:rPr>
          <w:rFonts w:asciiTheme="minorHAnsi" w:hAnsiTheme="minorHAnsi"/>
          <w:i/>
          <w:color w:val="000000" w:themeColor="text1"/>
          <w:sz w:val="20"/>
          <w:szCs w:val="20"/>
          <w:lang w:val="en-US"/>
        </w:rPr>
        <w:t>pravovykh</w:t>
      </w:r>
      <w:proofErr w:type="spellEnd"/>
      <w:r w:rsidRPr="00A62B58">
        <w:rPr>
          <w:rFonts w:asciiTheme="minorHAnsi" w:hAnsiTheme="minorHAnsi"/>
          <w:i/>
          <w:color w:val="000000" w:themeColor="text1"/>
          <w:sz w:val="20"/>
          <w:szCs w:val="20"/>
          <w:lang w:val="en-US"/>
        </w:rPr>
        <w:t xml:space="preserve"> </w:t>
      </w:r>
      <w:proofErr w:type="spellStart"/>
      <w:r w:rsidRPr="00A62B58">
        <w:rPr>
          <w:rFonts w:asciiTheme="minorHAnsi" w:hAnsiTheme="minorHAnsi"/>
          <w:i/>
          <w:color w:val="000000" w:themeColor="text1"/>
          <w:sz w:val="20"/>
          <w:szCs w:val="20"/>
          <w:lang w:val="en-US"/>
        </w:rPr>
        <w:t>znanii</w:t>
      </w:r>
      <w:proofErr w:type="spellEnd"/>
      <w:r w:rsidRPr="00A62B58">
        <w:rPr>
          <w:rFonts w:asciiTheme="minorHAnsi" w:hAnsiTheme="minorHAnsi"/>
          <w:i/>
          <w:color w:val="000000" w:themeColor="text1"/>
          <w:sz w:val="20"/>
          <w:szCs w:val="20"/>
          <w:lang w:val="en-US"/>
        </w:rPr>
        <w:t xml:space="preserve"> (</w:t>
      </w:r>
      <w:proofErr w:type="spellStart"/>
      <w:r w:rsidRPr="00A62B58">
        <w:rPr>
          <w:rFonts w:asciiTheme="minorHAnsi" w:hAnsiTheme="minorHAnsi"/>
          <w:i/>
          <w:color w:val="000000" w:themeColor="text1"/>
          <w:sz w:val="20"/>
          <w:szCs w:val="20"/>
          <w:lang w:val="en-US"/>
        </w:rPr>
        <w:t>Sovetskoe</w:t>
      </w:r>
      <w:proofErr w:type="spellEnd"/>
      <w:r w:rsidRPr="00A62B58">
        <w:rPr>
          <w:rFonts w:asciiTheme="minorHAnsi" w:hAnsiTheme="minorHAnsi"/>
          <w:i/>
          <w:color w:val="000000" w:themeColor="text1"/>
          <w:sz w:val="20"/>
          <w:szCs w:val="20"/>
          <w:lang w:val="en-US"/>
        </w:rPr>
        <w:t xml:space="preserve"> </w:t>
      </w:r>
      <w:proofErr w:type="spellStart"/>
      <w:r w:rsidRPr="00A62B58">
        <w:rPr>
          <w:rFonts w:asciiTheme="minorHAnsi" w:hAnsiTheme="minorHAnsi"/>
          <w:i/>
          <w:color w:val="000000" w:themeColor="text1"/>
          <w:sz w:val="20"/>
          <w:szCs w:val="20"/>
          <w:lang w:val="en-US"/>
        </w:rPr>
        <w:t>pravo</w:t>
      </w:r>
      <w:proofErr w:type="spellEnd"/>
      <w:r w:rsidRPr="00A62B58">
        <w:rPr>
          <w:rFonts w:asciiTheme="minorHAnsi" w:hAnsiTheme="minorHAnsi"/>
          <w:i/>
          <w:color w:val="000000" w:themeColor="text1"/>
          <w:sz w:val="20"/>
          <w:szCs w:val="20"/>
          <w:lang w:val="en-US"/>
        </w:rPr>
        <w:t>)</w:t>
      </w:r>
      <w:r w:rsidRPr="00A62B58">
        <w:rPr>
          <w:rFonts w:asciiTheme="minorHAnsi" w:hAnsiTheme="minorHAnsi"/>
          <w:color w:val="000000" w:themeColor="text1"/>
          <w:sz w:val="20"/>
          <w:szCs w:val="20"/>
          <w:lang w:val="en-US"/>
        </w:rPr>
        <w:t xml:space="preserve">. </w:t>
      </w:r>
      <w:proofErr w:type="spellStart"/>
      <w:r w:rsidRPr="00A62B58">
        <w:rPr>
          <w:rFonts w:asciiTheme="minorHAnsi" w:hAnsiTheme="minorHAnsi"/>
          <w:color w:val="000000" w:themeColor="text1"/>
          <w:sz w:val="20"/>
          <w:szCs w:val="20"/>
          <w:lang w:val="en-US"/>
        </w:rPr>
        <w:t>Moskva</w:t>
      </w:r>
      <w:proofErr w:type="spellEnd"/>
      <w:r w:rsidRPr="00A62B58">
        <w:rPr>
          <w:rFonts w:asciiTheme="minorHAnsi" w:hAnsiTheme="minorHAnsi"/>
          <w:color w:val="000000" w:themeColor="text1"/>
          <w:sz w:val="20"/>
          <w:szCs w:val="20"/>
          <w:lang w:val="en-US"/>
        </w:rPr>
        <w:t xml:space="preserve">: </w:t>
      </w:r>
      <w:proofErr w:type="spellStart"/>
      <w:r w:rsidRPr="00A62B58">
        <w:rPr>
          <w:rFonts w:asciiTheme="minorHAnsi" w:hAnsiTheme="minorHAnsi"/>
          <w:color w:val="000000" w:themeColor="text1"/>
          <w:sz w:val="20"/>
          <w:szCs w:val="20"/>
          <w:lang w:val="en-US"/>
        </w:rPr>
        <w:t>Iz-vo</w:t>
      </w:r>
      <w:proofErr w:type="spellEnd"/>
      <w:r w:rsidRPr="00A62B58">
        <w:rPr>
          <w:rFonts w:asciiTheme="minorHAnsi" w:hAnsiTheme="minorHAnsi"/>
          <w:color w:val="000000" w:themeColor="text1"/>
          <w:sz w:val="20"/>
          <w:szCs w:val="20"/>
          <w:lang w:val="en-US"/>
        </w:rPr>
        <w:t xml:space="preserve"> “</w:t>
      </w:r>
      <w:proofErr w:type="spellStart"/>
      <w:r w:rsidRPr="00A62B58">
        <w:rPr>
          <w:rFonts w:asciiTheme="minorHAnsi" w:hAnsiTheme="minorHAnsi"/>
          <w:color w:val="000000" w:themeColor="text1"/>
          <w:sz w:val="20"/>
          <w:szCs w:val="20"/>
          <w:lang w:val="en-US"/>
        </w:rPr>
        <w:t>Sovetskaia</w:t>
      </w:r>
      <w:proofErr w:type="spellEnd"/>
      <w:r w:rsidRPr="00A62B58">
        <w:rPr>
          <w:rFonts w:asciiTheme="minorHAnsi" w:hAnsiTheme="minorHAnsi"/>
          <w:color w:val="000000" w:themeColor="text1"/>
          <w:sz w:val="20"/>
          <w:szCs w:val="20"/>
          <w:lang w:val="en-US"/>
        </w:rPr>
        <w:t xml:space="preserve"> </w:t>
      </w:r>
      <w:proofErr w:type="spellStart"/>
      <w:r w:rsidRPr="00A62B58">
        <w:rPr>
          <w:rFonts w:asciiTheme="minorHAnsi" w:hAnsiTheme="minorHAnsi"/>
          <w:color w:val="000000" w:themeColor="text1"/>
          <w:sz w:val="20"/>
          <w:szCs w:val="20"/>
          <w:lang w:val="en-US"/>
        </w:rPr>
        <w:t>Entsiklopediia</w:t>
      </w:r>
      <w:proofErr w:type="spellEnd"/>
      <w:r w:rsidRPr="00A62B58">
        <w:rPr>
          <w:rFonts w:asciiTheme="minorHAnsi" w:hAnsiTheme="minorHAnsi"/>
          <w:color w:val="000000" w:themeColor="text1"/>
          <w:sz w:val="20"/>
          <w:szCs w:val="20"/>
          <w:lang w:val="en-US"/>
        </w:rPr>
        <w:t>”, 1965: 145b.</w:t>
      </w:r>
    </w:p>
    <w:p w:rsidR="00D91E22" w:rsidRPr="00A426B9" w:rsidRDefault="00D91E22" w:rsidP="00A62B58">
      <w:pPr>
        <w:spacing w:after="0" w:line="240" w:lineRule="auto"/>
        <w:ind w:left="709" w:hanging="709"/>
        <w:contextualSpacing/>
        <w:rPr>
          <w:rFonts w:asciiTheme="minorHAnsi" w:hAnsiTheme="minorHAnsi"/>
          <w:color w:val="000000" w:themeColor="text1"/>
          <w:sz w:val="20"/>
          <w:szCs w:val="20"/>
          <w:lang w:val="it-IT"/>
        </w:rPr>
      </w:pPr>
      <w:proofErr w:type="spellStart"/>
      <w:r w:rsidRPr="00A62B58">
        <w:rPr>
          <w:rFonts w:asciiTheme="minorHAnsi" w:hAnsiTheme="minorHAnsi"/>
          <w:color w:val="000000" w:themeColor="text1"/>
          <w:sz w:val="20"/>
          <w:szCs w:val="20"/>
          <w:lang w:val="en-US"/>
        </w:rPr>
        <w:t>Kunakova</w:t>
      </w:r>
      <w:proofErr w:type="spellEnd"/>
      <w:r w:rsidRPr="00A62B58">
        <w:rPr>
          <w:rFonts w:asciiTheme="minorHAnsi" w:hAnsiTheme="minorHAnsi"/>
          <w:color w:val="000000" w:themeColor="text1"/>
          <w:sz w:val="20"/>
          <w:szCs w:val="20"/>
          <w:lang w:val="en-US"/>
        </w:rPr>
        <w:t xml:space="preserve">, Lidia Z. </w:t>
      </w:r>
      <w:proofErr w:type="spellStart"/>
      <w:r w:rsidRPr="00A62B58">
        <w:rPr>
          <w:rFonts w:asciiTheme="minorHAnsi" w:hAnsiTheme="minorHAnsi"/>
          <w:i/>
          <w:iCs/>
          <w:color w:val="000000" w:themeColor="text1"/>
          <w:sz w:val="20"/>
          <w:szCs w:val="20"/>
          <w:lang w:val="en-US"/>
        </w:rPr>
        <w:t>Zemel’no-Vodnaia</w:t>
      </w:r>
      <w:proofErr w:type="spellEnd"/>
      <w:r w:rsidRPr="00A62B58">
        <w:rPr>
          <w:rFonts w:asciiTheme="minorHAnsi" w:hAnsiTheme="minorHAnsi"/>
          <w:i/>
          <w:iCs/>
          <w:color w:val="000000" w:themeColor="text1"/>
          <w:sz w:val="20"/>
          <w:szCs w:val="20"/>
          <w:lang w:val="en-US"/>
        </w:rPr>
        <w:t xml:space="preserve"> </w:t>
      </w:r>
      <w:proofErr w:type="spellStart"/>
      <w:r w:rsidRPr="00A62B58">
        <w:rPr>
          <w:rFonts w:asciiTheme="minorHAnsi" w:hAnsiTheme="minorHAnsi"/>
          <w:i/>
          <w:iCs/>
          <w:color w:val="000000" w:themeColor="text1"/>
          <w:sz w:val="20"/>
          <w:szCs w:val="20"/>
          <w:lang w:val="en-US"/>
        </w:rPr>
        <w:t>Reforma</w:t>
      </w:r>
      <w:proofErr w:type="spellEnd"/>
      <w:r w:rsidRPr="00A62B58">
        <w:rPr>
          <w:rFonts w:asciiTheme="minorHAnsi" w:hAnsiTheme="minorHAnsi"/>
          <w:i/>
          <w:iCs/>
          <w:color w:val="000000" w:themeColor="text1"/>
          <w:sz w:val="20"/>
          <w:szCs w:val="20"/>
          <w:lang w:val="en-US"/>
        </w:rPr>
        <w:t xml:space="preserve"> v </w:t>
      </w:r>
      <w:proofErr w:type="spellStart"/>
      <w:r w:rsidRPr="00A62B58">
        <w:rPr>
          <w:rFonts w:asciiTheme="minorHAnsi" w:hAnsiTheme="minorHAnsi"/>
          <w:i/>
          <w:iCs/>
          <w:color w:val="000000" w:themeColor="text1"/>
          <w:sz w:val="20"/>
          <w:szCs w:val="20"/>
          <w:lang w:val="en-US"/>
        </w:rPr>
        <w:t>Ferganskoi</w:t>
      </w:r>
      <w:proofErr w:type="spellEnd"/>
      <w:r w:rsidRPr="00A62B58">
        <w:rPr>
          <w:rFonts w:asciiTheme="minorHAnsi" w:hAnsiTheme="minorHAnsi"/>
          <w:i/>
          <w:iCs/>
          <w:color w:val="000000" w:themeColor="text1"/>
          <w:sz w:val="20"/>
          <w:szCs w:val="20"/>
          <w:lang w:val="en-US"/>
        </w:rPr>
        <w:t xml:space="preserve"> </w:t>
      </w:r>
      <w:proofErr w:type="spellStart"/>
      <w:r w:rsidRPr="00A62B58">
        <w:rPr>
          <w:rFonts w:asciiTheme="minorHAnsi" w:hAnsiTheme="minorHAnsi"/>
          <w:i/>
          <w:iCs/>
          <w:color w:val="000000" w:themeColor="text1"/>
          <w:sz w:val="20"/>
          <w:szCs w:val="20"/>
          <w:lang w:val="en-US"/>
        </w:rPr>
        <w:t>Doline</w:t>
      </w:r>
      <w:proofErr w:type="spellEnd"/>
      <w:r w:rsidRPr="00A62B58">
        <w:rPr>
          <w:rFonts w:asciiTheme="minorHAnsi" w:hAnsiTheme="minorHAnsi"/>
          <w:i/>
          <w:iCs/>
          <w:color w:val="000000" w:themeColor="text1"/>
          <w:sz w:val="20"/>
          <w:szCs w:val="20"/>
          <w:lang w:val="en-US"/>
        </w:rPr>
        <w:t xml:space="preserve"> (1925-1929 </w:t>
      </w:r>
      <w:proofErr w:type="spellStart"/>
      <w:r w:rsidRPr="00A62B58">
        <w:rPr>
          <w:rFonts w:asciiTheme="minorHAnsi" w:hAnsiTheme="minorHAnsi"/>
          <w:i/>
          <w:iCs/>
          <w:color w:val="000000" w:themeColor="text1"/>
          <w:sz w:val="20"/>
          <w:szCs w:val="20"/>
          <w:lang w:val="en-US"/>
        </w:rPr>
        <w:t>gg</w:t>
      </w:r>
      <w:proofErr w:type="spellEnd"/>
      <w:r w:rsidRPr="00A62B58">
        <w:rPr>
          <w:rFonts w:asciiTheme="minorHAnsi" w:hAnsiTheme="minorHAnsi"/>
          <w:i/>
          <w:iCs/>
          <w:color w:val="000000" w:themeColor="text1"/>
          <w:sz w:val="20"/>
          <w:szCs w:val="20"/>
          <w:lang w:val="en-US"/>
        </w:rPr>
        <w:t>.)</w:t>
      </w:r>
      <w:r w:rsidRPr="00A62B58">
        <w:rPr>
          <w:rFonts w:asciiTheme="minorHAnsi" w:hAnsiTheme="minorHAnsi"/>
          <w:color w:val="000000" w:themeColor="text1"/>
          <w:sz w:val="20"/>
          <w:szCs w:val="20"/>
          <w:lang w:val="en-US"/>
        </w:rPr>
        <w:t xml:space="preserve">. </w:t>
      </w:r>
      <w:proofErr w:type="spellStart"/>
      <w:r w:rsidRPr="00A426B9">
        <w:rPr>
          <w:rFonts w:asciiTheme="minorHAnsi" w:hAnsiTheme="minorHAnsi"/>
          <w:color w:val="000000" w:themeColor="text1"/>
          <w:sz w:val="20"/>
          <w:szCs w:val="20"/>
          <w:lang w:val="it-IT"/>
        </w:rPr>
        <w:t>Osh</w:t>
      </w:r>
      <w:proofErr w:type="spellEnd"/>
      <w:r w:rsidRPr="00A426B9">
        <w:rPr>
          <w:rFonts w:asciiTheme="minorHAnsi" w:hAnsiTheme="minorHAnsi"/>
          <w:color w:val="000000" w:themeColor="text1"/>
          <w:sz w:val="20"/>
          <w:szCs w:val="20"/>
          <w:lang w:val="it-IT"/>
        </w:rPr>
        <w:t xml:space="preserve">: </w:t>
      </w:r>
      <w:proofErr w:type="spellStart"/>
      <w:r w:rsidRPr="00A426B9">
        <w:rPr>
          <w:rFonts w:asciiTheme="minorHAnsi" w:hAnsiTheme="minorHAnsi"/>
          <w:color w:val="000000" w:themeColor="text1"/>
          <w:sz w:val="20"/>
          <w:szCs w:val="20"/>
          <w:lang w:val="it-IT"/>
        </w:rPr>
        <w:t>Gospedinstitut</w:t>
      </w:r>
      <w:proofErr w:type="spellEnd"/>
      <w:r w:rsidRPr="00A426B9">
        <w:rPr>
          <w:rFonts w:asciiTheme="minorHAnsi" w:hAnsiTheme="minorHAnsi"/>
          <w:color w:val="000000" w:themeColor="text1"/>
          <w:sz w:val="20"/>
          <w:szCs w:val="20"/>
          <w:lang w:val="it-IT"/>
        </w:rPr>
        <w:t>, 1962.</w:t>
      </w:r>
    </w:p>
    <w:p w:rsidR="00D91E22" w:rsidRPr="00A426B9" w:rsidRDefault="00D91E22" w:rsidP="00A62B58">
      <w:pPr>
        <w:spacing w:after="0" w:line="240" w:lineRule="auto"/>
        <w:ind w:left="709" w:hanging="709"/>
        <w:contextualSpacing/>
        <w:rPr>
          <w:rFonts w:asciiTheme="minorHAnsi" w:hAnsiTheme="minorHAnsi"/>
          <w:color w:val="000000" w:themeColor="text1"/>
          <w:sz w:val="20"/>
          <w:szCs w:val="20"/>
          <w:lang w:val="it-IT"/>
        </w:rPr>
      </w:pPr>
      <w:proofErr w:type="spellStart"/>
      <w:r w:rsidRPr="00A426B9">
        <w:rPr>
          <w:rFonts w:asciiTheme="minorHAnsi" w:hAnsiTheme="minorHAnsi"/>
          <w:color w:val="000000" w:themeColor="text1"/>
          <w:sz w:val="20"/>
          <w:szCs w:val="20"/>
          <w:lang w:val="it-IT"/>
        </w:rPr>
        <w:t>Kunakova</w:t>
      </w:r>
      <w:proofErr w:type="spellEnd"/>
      <w:r w:rsidRPr="00A426B9">
        <w:rPr>
          <w:rFonts w:asciiTheme="minorHAnsi" w:hAnsiTheme="minorHAnsi"/>
          <w:color w:val="000000" w:themeColor="text1"/>
          <w:sz w:val="20"/>
          <w:szCs w:val="20"/>
          <w:lang w:val="it-IT"/>
        </w:rPr>
        <w:t xml:space="preserve">, Lidia Z. </w:t>
      </w:r>
      <w:proofErr w:type="spellStart"/>
      <w:r w:rsidRPr="00A426B9">
        <w:rPr>
          <w:rFonts w:asciiTheme="minorHAnsi" w:hAnsiTheme="minorHAnsi"/>
          <w:i/>
          <w:iCs/>
          <w:color w:val="000000" w:themeColor="text1"/>
          <w:sz w:val="20"/>
          <w:szCs w:val="20"/>
          <w:lang w:val="it-IT"/>
        </w:rPr>
        <w:t>Zemel</w:t>
      </w:r>
      <w:proofErr w:type="spellEnd"/>
      <w:r w:rsidRPr="00A426B9">
        <w:rPr>
          <w:rFonts w:asciiTheme="minorHAnsi" w:hAnsiTheme="minorHAnsi"/>
          <w:i/>
          <w:iCs/>
          <w:color w:val="000000" w:themeColor="text1"/>
          <w:sz w:val="20"/>
          <w:szCs w:val="20"/>
          <w:lang w:val="it-IT"/>
        </w:rPr>
        <w:t>’</w:t>
      </w:r>
      <w:proofErr w:type="spellStart"/>
      <w:r w:rsidRPr="00A426B9">
        <w:rPr>
          <w:rFonts w:asciiTheme="minorHAnsi" w:hAnsiTheme="minorHAnsi"/>
          <w:i/>
          <w:iCs/>
          <w:color w:val="000000" w:themeColor="text1"/>
          <w:sz w:val="20"/>
          <w:szCs w:val="20"/>
          <w:lang w:val="it-IT"/>
        </w:rPr>
        <w:t>no-vodnaia</w:t>
      </w:r>
      <w:proofErr w:type="spellEnd"/>
      <w:r w:rsidRPr="00A426B9">
        <w:rPr>
          <w:rFonts w:asciiTheme="minorHAnsi" w:hAnsiTheme="minorHAnsi"/>
          <w:i/>
          <w:iCs/>
          <w:color w:val="000000" w:themeColor="text1"/>
          <w:sz w:val="20"/>
          <w:szCs w:val="20"/>
          <w:lang w:val="it-IT"/>
        </w:rPr>
        <w:t xml:space="preserve"> </w:t>
      </w:r>
      <w:proofErr w:type="spellStart"/>
      <w:r w:rsidRPr="00A426B9">
        <w:rPr>
          <w:rFonts w:asciiTheme="minorHAnsi" w:hAnsiTheme="minorHAnsi"/>
          <w:i/>
          <w:iCs/>
          <w:color w:val="000000" w:themeColor="text1"/>
          <w:sz w:val="20"/>
          <w:szCs w:val="20"/>
          <w:lang w:val="it-IT"/>
        </w:rPr>
        <w:t>reforma</w:t>
      </w:r>
      <w:proofErr w:type="spellEnd"/>
      <w:r w:rsidRPr="00A426B9">
        <w:rPr>
          <w:rFonts w:asciiTheme="minorHAnsi" w:hAnsiTheme="minorHAnsi"/>
          <w:i/>
          <w:iCs/>
          <w:color w:val="000000" w:themeColor="text1"/>
          <w:sz w:val="20"/>
          <w:szCs w:val="20"/>
          <w:lang w:val="it-IT"/>
        </w:rPr>
        <w:t xml:space="preserve"> v </w:t>
      </w:r>
      <w:proofErr w:type="spellStart"/>
      <w:r w:rsidRPr="00A426B9">
        <w:rPr>
          <w:rFonts w:asciiTheme="minorHAnsi" w:hAnsiTheme="minorHAnsi"/>
          <w:i/>
          <w:iCs/>
          <w:color w:val="000000" w:themeColor="text1"/>
          <w:sz w:val="20"/>
          <w:szCs w:val="20"/>
          <w:lang w:val="it-IT"/>
        </w:rPr>
        <w:t>Uzbekistane</w:t>
      </w:r>
      <w:proofErr w:type="spellEnd"/>
      <w:r w:rsidRPr="00A426B9">
        <w:rPr>
          <w:rFonts w:asciiTheme="minorHAnsi" w:hAnsiTheme="minorHAnsi"/>
          <w:i/>
          <w:iCs/>
          <w:color w:val="000000" w:themeColor="text1"/>
          <w:sz w:val="20"/>
          <w:szCs w:val="20"/>
          <w:lang w:val="it-IT"/>
        </w:rPr>
        <w:t xml:space="preserve"> (1925-1929 gg.)</w:t>
      </w:r>
      <w:r w:rsidRPr="00A426B9">
        <w:rPr>
          <w:rFonts w:asciiTheme="minorHAnsi" w:hAnsiTheme="minorHAnsi"/>
          <w:color w:val="000000" w:themeColor="text1"/>
          <w:sz w:val="20"/>
          <w:szCs w:val="20"/>
          <w:lang w:val="it-IT"/>
        </w:rPr>
        <w:t xml:space="preserve">. </w:t>
      </w:r>
      <w:proofErr w:type="spellStart"/>
      <w:r w:rsidRPr="00A426B9">
        <w:rPr>
          <w:rFonts w:asciiTheme="minorHAnsi" w:hAnsiTheme="minorHAnsi"/>
          <w:color w:val="000000" w:themeColor="text1"/>
          <w:sz w:val="20"/>
          <w:szCs w:val="20"/>
          <w:lang w:val="it-IT"/>
        </w:rPr>
        <w:t>Frunze</w:t>
      </w:r>
      <w:proofErr w:type="spellEnd"/>
      <w:r w:rsidRPr="00A426B9">
        <w:rPr>
          <w:rFonts w:asciiTheme="minorHAnsi" w:hAnsiTheme="minorHAnsi"/>
          <w:color w:val="000000" w:themeColor="text1"/>
          <w:sz w:val="20"/>
          <w:szCs w:val="20"/>
          <w:lang w:val="it-IT"/>
        </w:rPr>
        <w:t xml:space="preserve">: </w:t>
      </w:r>
      <w:proofErr w:type="spellStart"/>
      <w:r w:rsidRPr="00A426B9">
        <w:rPr>
          <w:rFonts w:asciiTheme="minorHAnsi" w:hAnsiTheme="minorHAnsi"/>
          <w:color w:val="000000" w:themeColor="text1"/>
          <w:sz w:val="20"/>
          <w:szCs w:val="20"/>
          <w:lang w:val="it-IT"/>
        </w:rPr>
        <w:t>Izdatel</w:t>
      </w:r>
      <w:proofErr w:type="spellEnd"/>
      <w:r w:rsidRPr="00A426B9">
        <w:rPr>
          <w:rFonts w:asciiTheme="minorHAnsi" w:hAnsiTheme="minorHAnsi"/>
          <w:color w:val="000000" w:themeColor="text1"/>
          <w:sz w:val="20"/>
          <w:szCs w:val="20"/>
          <w:lang w:val="it-IT"/>
        </w:rPr>
        <w:t>’</w:t>
      </w:r>
      <w:proofErr w:type="spellStart"/>
      <w:r w:rsidRPr="00A426B9">
        <w:rPr>
          <w:rFonts w:asciiTheme="minorHAnsi" w:hAnsiTheme="minorHAnsi"/>
          <w:color w:val="000000" w:themeColor="text1"/>
          <w:sz w:val="20"/>
          <w:szCs w:val="20"/>
          <w:lang w:val="it-IT"/>
        </w:rPr>
        <w:t>stvo</w:t>
      </w:r>
      <w:proofErr w:type="spellEnd"/>
      <w:r w:rsidRPr="00A426B9">
        <w:rPr>
          <w:rFonts w:asciiTheme="minorHAnsi" w:hAnsiTheme="minorHAnsi"/>
          <w:color w:val="000000" w:themeColor="text1"/>
          <w:sz w:val="20"/>
          <w:szCs w:val="20"/>
          <w:lang w:val="it-IT"/>
        </w:rPr>
        <w:t xml:space="preserve"> “</w:t>
      </w:r>
      <w:proofErr w:type="spellStart"/>
      <w:r w:rsidRPr="00A426B9">
        <w:rPr>
          <w:rFonts w:asciiTheme="minorHAnsi" w:hAnsiTheme="minorHAnsi"/>
          <w:color w:val="000000" w:themeColor="text1"/>
          <w:sz w:val="20"/>
          <w:szCs w:val="20"/>
          <w:lang w:val="it-IT"/>
        </w:rPr>
        <w:t>Mektep</w:t>
      </w:r>
      <w:proofErr w:type="spellEnd"/>
      <w:r w:rsidRPr="00A426B9">
        <w:rPr>
          <w:rFonts w:asciiTheme="minorHAnsi" w:hAnsiTheme="minorHAnsi"/>
          <w:color w:val="000000" w:themeColor="text1"/>
          <w:sz w:val="20"/>
          <w:szCs w:val="20"/>
          <w:lang w:val="it-IT"/>
        </w:rPr>
        <w:t>”, 1967.</w:t>
      </w:r>
    </w:p>
    <w:p w:rsidR="00755120" w:rsidRPr="00A426B9" w:rsidRDefault="00E73517" w:rsidP="00A62B58">
      <w:pPr>
        <w:spacing w:after="0" w:line="240" w:lineRule="auto"/>
        <w:ind w:left="709" w:hanging="709"/>
        <w:contextualSpacing/>
        <w:rPr>
          <w:rFonts w:asciiTheme="minorHAnsi" w:hAnsiTheme="minorHAnsi"/>
          <w:color w:val="000000" w:themeColor="text1"/>
          <w:sz w:val="20"/>
          <w:szCs w:val="20"/>
          <w:lang w:val="it-IT"/>
        </w:rPr>
      </w:pPr>
      <w:proofErr w:type="spellStart"/>
      <w:r w:rsidRPr="00A426B9">
        <w:rPr>
          <w:rFonts w:asciiTheme="minorHAnsi" w:hAnsiTheme="minorHAnsi"/>
          <w:color w:val="000000" w:themeColor="text1"/>
          <w:sz w:val="20"/>
          <w:szCs w:val="20"/>
          <w:lang w:val="it-IT"/>
        </w:rPr>
        <w:t>Kuritsyn</w:t>
      </w:r>
      <w:proofErr w:type="spellEnd"/>
      <w:r w:rsidRPr="00A426B9">
        <w:rPr>
          <w:rFonts w:asciiTheme="minorHAnsi" w:hAnsiTheme="minorHAnsi"/>
          <w:color w:val="000000" w:themeColor="text1"/>
          <w:sz w:val="20"/>
          <w:szCs w:val="20"/>
          <w:lang w:val="it-IT"/>
        </w:rPr>
        <w:t xml:space="preserve">, V.M. </w:t>
      </w:r>
      <w:proofErr w:type="spellStart"/>
      <w:r w:rsidRPr="00A426B9">
        <w:rPr>
          <w:rFonts w:asciiTheme="minorHAnsi" w:hAnsiTheme="minorHAnsi"/>
          <w:i/>
          <w:color w:val="000000" w:themeColor="text1"/>
          <w:sz w:val="20"/>
          <w:szCs w:val="20"/>
          <w:lang w:val="it-IT"/>
        </w:rPr>
        <w:t>Stanovlenie</w:t>
      </w:r>
      <w:proofErr w:type="spellEnd"/>
      <w:r w:rsidRPr="00A426B9">
        <w:rPr>
          <w:rFonts w:asciiTheme="minorHAnsi" w:hAnsiTheme="minorHAnsi"/>
          <w:i/>
          <w:color w:val="000000" w:themeColor="text1"/>
          <w:sz w:val="20"/>
          <w:szCs w:val="20"/>
          <w:lang w:val="it-IT"/>
        </w:rPr>
        <w:t xml:space="preserve"> </w:t>
      </w:r>
      <w:proofErr w:type="spellStart"/>
      <w:r w:rsidRPr="00A426B9">
        <w:rPr>
          <w:rFonts w:asciiTheme="minorHAnsi" w:hAnsiTheme="minorHAnsi"/>
          <w:i/>
          <w:color w:val="000000" w:themeColor="text1"/>
          <w:sz w:val="20"/>
          <w:szCs w:val="20"/>
          <w:lang w:val="it-IT"/>
        </w:rPr>
        <w:t>sotsialisticheskoi</w:t>
      </w:r>
      <w:proofErr w:type="spellEnd"/>
      <w:r w:rsidRPr="00A426B9">
        <w:rPr>
          <w:rFonts w:asciiTheme="minorHAnsi" w:hAnsiTheme="minorHAnsi"/>
          <w:i/>
          <w:color w:val="000000" w:themeColor="text1"/>
          <w:sz w:val="20"/>
          <w:szCs w:val="20"/>
          <w:lang w:val="it-IT"/>
        </w:rPr>
        <w:t xml:space="preserve"> </w:t>
      </w:r>
      <w:proofErr w:type="spellStart"/>
      <w:r w:rsidRPr="00A426B9">
        <w:rPr>
          <w:rFonts w:asciiTheme="minorHAnsi" w:hAnsiTheme="minorHAnsi"/>
          <w:i/>
          <w:color w:val="000000" w:themeColor="text1"/>
          <w:sz w:val="20"/>
          <w:szCs w:val="20"/>
          <w:lang w:val="it-IT"/>
        </w:rPr>
        <w:t>zakonnosti</w:t>
      </w:r>
      <w:proofErr w:type="spellEnd"/>
      <w:r w:rsidRPr="00A426B9">
        <w:rPr>
          <w:rFonts w:asciiTheme="minorHAnsi" w:hAnsiTheme="minorHAnsi"/>
          <w:color w:val="000000" w:themeColor="text1"/>
          <w:sz w:val="20"/>
          <w:szCs w:val="20"/>
          <w:lang w:val="it-IT"/>
        </w:rPr>
        <w:t xml:space="preserve">. </w:t>
      </w:r>
      <w:proofErr w:type="spellStart"/>
      <w:r w:rsidRPr="00A426B9">
        <w:rPr>
          <w:rFonts w:asciiTheme="minorHAnsi" w:hAnsiTheme="minorHAnsi"/>
          <w:color w:val="000000" w:themeColor="text1"/>
          <w:sz w:val="20"/>
          <w:szCs w:val="20"/>
          <w:lang w:val="it-IT"/>
        </w:rPr>
        <w:t>Moskva</w:t>
      </w:r>
      <w:proofErr w:type="spellEnd"/>
      <w:r w:rsidRPr="00A426B9">
        <w:rPr>
          <w:rFonts w:asciiTheme="minorHAnsi" w:hAnsiTheme="minorHAnsi"/>
          <w:color w:val="000000" w:themeColor="text1"/>
          <w:sz w:val="20"/>
          <w:szCs w:val="20"/>
          <w:lang w:val="it-IT"/>
        </w:rPr>
        <w:t>: “</w:t>
      </w:r>
      <w:proofErr w:type="spellStart"/>
      <w:r w:rsidRPr="00A426B9">
        <w:rPr>
          <w:rFonts w:asciiTheme="minorHAnsi" w:hAnsiTheme="minorHAnsi"/>
          <w:color w:val="000000" w:themeColor="text1"/>
          <w:sz w:val="20"/>
          <w:szCs w:val="20"/>
          <w:lang w:val="it-IT"/>
        </w:rPr>
        <w:t>Nauka</w:t>
      </w:r>
      <w:proofErr w:type="spellEnd"/>
      <w:r w:rsidRPr="00A426B9">
        <w:rPr>
          <w:rFonts w:asciiTheme="minorHAnsi" w:hAnsiTheme="minorHAnsi"/>
          <w:color w:val="000000" w:themeColor="text1"/>
          <w:sz w:val="20"/>
          <w:szCs w:val="20"/>
          <w:lang w:val="it-IT"/>
        </w:rPr>
        <w:t>”, 1983.</w:t>
      </w:r>
    </w:p>
    <w:p w:rsidR="009402F1" w:rsidRPr="00A62B58" w:rsidRDefault="009402F1" w:rsidP="00A62B58">
      <w:pPr>
        <w:spacing w:after="0" w:line="240" w:lineRule="auto"/>
        <w:ind w:left="709" w:hanging="709"/>
        <w:contextualSpacing/>
        <w:rPr>
          <w:rFonts w:asciiTheme="minorHAnsi" w:hAnsiTheme="minorHAnsi"/>
          <w:sz w:val="20"/>
          <w:szCs w:val="20"/>
          <w:lang w:val="en-US"/>
        </w:rPr>
      </w:pPr>
      <w:r w:rsidRPr="00A62B58">
        <w:rPr>
          <w:rFonts w:asciiTheme="minorHAnsi" w:hAnsiTheme="minorHAnsi"/>
          <w:color w:val="000000" w:themeColor="text1"/>
          <w:sz w:val="20"/>
          <w:szCs w:val="20"/>
        </w:rPr>
        <w:t xml:space="preserve">Levi, Margaret. </w:t>
      </w:r>
      <w:r w:rsidRPr="00A62B58">
        <w:rPr>
          <w:rFonts w:asciiTheme="minorHAnsi" w:hAnsiTheme="minorHAnsi"/>
          <w:i/>
          <w:iCs/>
          <w:color w:val="000000" w:themeColor="text1"/>
          <w:sz w:val="20"/>
          <w:szCs w:val="20"/>
        </w:rPr>
        <w:t>Of Rule and Revenue.</w:t>
      </w:r>
      <w:r w:rsidRPr="00A62B58">
        <w:rPr>
          <w:rFonts w:asciiTheme="minorHAnsi" w:hAnsiTheme="minorHAnsi"/>
          <w:color w:val="000000" w:themeColor="text1"/>
          <w:sz w:val="20"/>
          <w:szCs w:val="20"/>
        </w:rPr>
        <w:t xml:space="preserve"> Berkeley: University of California Press, 1988</w:t>
      </w:r>
    </w:p>
    <w:p w:rsidR="00156371" w:rsidRPr="00A62B58" w:rsidRDefault="00156371" w:rsidP="00A62B58">
      <w:pPr>
        <w:pStyle w:val="Bibliografia"/>
        <w:ind w:left="709" w:hanging="709"/>
        <w:contextualSpacing/>
        <w:rPr>
          <w:rFonts w:asciiTheme="minorHAnsi" w:hAnsiTheme="minorHAnsi"/>
          <w:sz w:val="20"/>
          <w:szCs w:val="20"/>
        </w:rPr>
      </w:pPr>
      <w:r w:rsidRPr="00A62B58">
        <w:rPr>
          <w:rFonts w:asciiTheme="minorHAnsi" w:hAnsiTheme="minorHAnsi"/>
          <w:sz w:val="20"/>
          <w:szCs w:val="20"/>
        </w:rPr>
        <w:t xml:space="preserve">Linton, Jamie. </w:t>
      </w:r>
      <w:r w:rsidRPr="00A62B58">
        <w:rPr>
          <w:rFonts w:asciiTheme="minorHAnsi" w:hAnsiTheme="minorHAnsi"/>
          <w:i/>
          <w:iCs/>
          <w:sz w:val="20"/>
          <w:szCs w:val="20"/>
        </w:rPr>
        <w:t>What Is Water?: The History of a Modern Abstraction</w:t>
      </w:r>
      <w:r w:rsidRPr="00A62B58">
        <w:rPr>
          <w:rFonts w:asciiTheme="minorHAnsi" w:hAnsiTheme="minorHAnsi"/>
          <w:sz w:val="20"/>
          <w:szCs w:val="20"/>
        </w:rPr>
        <w:t xml:space="preserve">. </w:t>
      </w:r>
      <w:r w:rsidR="00E71F64" w:rsidRPr="00A62B58">
        <w:rPr>
          <w:rFonts w:asciiTheme="minorHAnsi" w:hAnsiTheme="minorHAnsi"/>
          <w:sz w:val="20"/>
          <w:szCs w:val="20"/>
        </w:rPr>
        <w:t xml:space="preserve">Toronto: </w:t>
      </w:r>
      <w:r w:rsidRPr="00A62B58">
        <w:rPr>
          <w:rFonts w:asciiTheme="minorHAnsi" w:hAnsiTheme="minorHAnsi"/>
          <w:sz w:val="20"/>
          <w:szCs w:val="20"/>
        </w:rPr>
        <w:t>UBC Press, 2010.</w:t>
      </w:r>
    </w:p>
    <w:p w:rsidR="00E71F64" w:rsidRPr="00A62B58" w:rsidRDefault="00E71F64" w:rsidP="00A62B58">
      <w:pPr>
        <w:spacing w:after="0" w:line="240" w:lineRule="auto"/>
        <w:ind w:left="709" w:hanging="709"/>
        <w:contextualSpacing/>
        <w:rPr>
          <w:rFonts w:asciiTheme="minorHAnsi" w:hAnsiTheme="minorHAnsi"/>
          <w:sz w:val="20"/>
          <w:szCs w:val="20"/>
        </w:rPr>
      </w:pPr>
      <w:proofErr w:type="spellStart"/>
      <w:r w:rsidRPr="00A62B58">
        <w:rPr>
          <w:rFonts w:asciiTheme="minorHAnsi" w:hAnsiTheme="minorHAnsi"/>
          <w:color w:val="000000" w:themeColor="text1"/>
          <w:sz w:val="20"/>
          <w:szCs w:val="20"/>
        </w:rPr>
        <w:t>Malhotra</w:t>
      </w:r>
      <w:proofErr w:type="spellEnd"/>
      <w:r w:rsidRPr="00A62B58">
        <w:rPr>
          <w:rFonts w:asciiTheme="minorHAnsi" w:hAnsiTheme="minorHAnsi"/>
          <w:color w:val="000000" w:themeColor="text1"/>
          <w:sz w:val="20"/>
          <w:szCs w:val="20"/>
        </w:rPr>
        <w:t xml:space="preserve">, S.P. </w:t>
      </w:r>
      <w:proofErr w:type="spellStart"/>
      <w:r w:rsidRPr="00A62B58">
        <w:rPr>
          <w:rFonts w:asciiTheme="minorHAnsi" w:hAnsiTheme="minorHAnsi"/>
          <w:i/>
          <w:iCs/>
          <w:color w:val="000000" w:themeColor="text1"/>
          <w:sz w:val="20"/>
          <w:szCs w:val="20"/>
        </w:rPr>
        <w:t>Warabandi</w:t>
      </w:r>
      <w:proofErr w:type="spellEnd"/>
      <w:r w:rsidRPr="00A62B58">
        <w:rPr>
          <w:rFonts w:asciiTheme="minorHAnsi" w:hAnsiTheme="minorHAnsi"/>
          <w:i/>
          <w:iCs/>
          <w:color w:val="000000" w:themeColor="text1"/>
          <w:sz w:val="20"/>
          <w:szCs w:val="20"/>
        </w:rPr>
        <w:t xml:space="preserve"> system and its infrastructure</w:t>
      </w:r>
      <w:r w:rsidRPr="00A62B58">
        <w:rPr>
          <w:rFonts w:asciiTheme="minorHAnsi" w:hAnsiTheme="minorHAnsi"/>
          <w:color w:val="000000" w:themeColor="text1"/>
          <w:sz w:val="20"/>
          <w:szCs w:val="20"/>
        </w:rPr>
        <w:t>. New Delhi: Central Board of Irrigation and Power, 1982.</w:t>
      </w:r>
    </w:p>
    <w:p w:rsidR="00156371" w:rsidRPr="00A62B58" w:rsidRDefault="00156371" w:rsidP="00A62B58">
      <w:pPr>
        <w:pStyle w:val="Bibliografia"/>
        <w:ind w:left="709" w:hanging="709"/>
        <w:contextualSpacing/>
        <w:rPr>
          <w:rFonts w:asciiTheme="minorHAnsi" w:hAnsiTheme="minorHAnsi"/>
          <w:sz w:val="20"/>
          <w:szCs w:val="20"/>
        </w:rPr>
      </w:pPr>
      <w:r w:rsidRPr="00A62B58">
        <w:rPr>
          <w:rFonts w:asciiTheme="minorHAnsi" w:hAnsiTheme="minorHAnsi"/>
          <w:sz w:val="20"/>
          <w:szCs w:val="20"/>
        </w:rPr>
        <w:t xml:space="preserve">Morrison, Alexander. </w:t>
      </w:r>
      <w:r w:rsidRPr="00A62B58">
        <w:rPr>
          <w:rFonts w:asciiTheme="minorHAnsi" w:hAnsiTheme="minorHAnsi"/>
          <w:i/>
          <w:iCs/>
          <w:sz w:val="20"/>
          <w:szCs w:val="20"/>
        </w:rPr>
        <w:t>Russian Rule in Samarkand 1868-1910: A Comparison with British India</w:t>
      </w:r>
      <w:r w:rsidRPr="00A62B58">
        <w:rPr>
          <w:rFonts w:asciiTheme="minorHAnsi" w:hAnsiTheme="minorHAnsi"/>
          <w:sz w:val="20"/>
          <w:szCs w:val="20"/>
        </w:rPr>
        <w:t>. 1 edition. Oxford ; New York: Oxford University Press, 2008.</w:t>
      </w:r>
    </w:p>
    <w:p w:rsidR="00D91E22" w:rsidRPr="00A62B58" w:rsidRDefault="00156371" w:rsidP="00A62B58">
      <w:pPr>
        <w:pStyle w:val="Bibliografia"/>
        <w:ind w:left="709" w:hanging="709"/>
        <w:contextualSpacing/>
        <w:rPr>
          <w:rFonts w:asciiTheme="minorHAnsi" w:hAnsiTheme="minorHAnsi"/>
          <w:sz w:val="20"/>
          <w:szCs w:val="20"/>
        </w:rPr>
      </w:pPr>
      <w:r w:rsidRPr="00A62B58">
        <w:rPr>
          <w:rFonts w:asciiTheme="minorHAnsi" w:hAnsiTheme="minorHAnsi"/>
          <w:sz w:val="20"/>
          <w:szCs w:val="20"/>
        </w:rPr>
        <w:t xml:space="preserve">Murray </w:t>
      </w:r>
      <w:proofErr w:type="spellStart"/>
      <w:r w:rsidRPr="00A62B58">
        <w:rPr>
          <w:rFonts w:asciiTheme="minorHAnsi" w:hAnsiTheme="minorHAnsi"/>
          <w:sz w:val="20"/>
          <w:szCs w:val="20"/>
        </w:rPr>
        <w:t>Matley</w:t>
      </w:r>
      <w:proofErr w:type="spellEnd"/>
      <w:r w:rsidRPr="00A62B58">
        <w:rPr>
          <w:rFonts w:asciiTheme="minorHAnsi" w:hAnsiTheme="minorHAnsi"/>
          <w:sz w:val="20"/>
          <w:szCs w:val="20"/>
        </w:rPr>
        <w:t xml:space="preserve">, Ian. “Agricultural Development.” In </w:t>
      </w:r>
      <w:r w:rsidRPr="00A62B58">
        <w:rPr>
          <w:rFonts w:asciiTheme="minorHAnsi" w:hAnsiTheme="minorHAnsi"/>
          <w:i/>
          <w:iCs/>
          <w:sz w:val="20"/>
          <w:szCs w:val="20"/>
        </w:rPr>
        <w:t xml:space="preserve">Central Asia, </w:t>
      </w:r>
      <w:r w:rsidRPr="00A62B58">
        <w:rPr>
          <w:rFonts w:asciiTheme="minorHAnsi" w:hAnsiTheme="minorHAnsi"/>
          <w:iCs/>
          <w:sz w:val="20"/>
          <w:szCs w:val="20"/>
        </w:rPr>
        <w:t>Ed. by Edward Allworth</w:t>
      </w:r>
      <w:r w:rsidR="00E71F64" w:rsidRPr="00A62B58">
        <w:rPr>
          <w:rFonts w:asciiTheme="minorHAnsi" w:hAnsiTheme="minorHAnsi"/>
          <w:sz w:val="20"/>
          <w:szCs w:val="20"/>
        </w:rPr>
        <w:t xml:space="preserve">. New York &amp; London: Columbia University Press, 1967: </w:t>
      </w:r>
      <w:r w:rsidRPr="00A62B58">
        <w:rPr>
          <w:rFonts w:asciiTheme="minorHAnsi" w:hAnsiTheme="minorHAnsi"/>
          <w:sz w:val="20"/>
          <w:szCs w:val="20"/>
        </w:rPr>
        <w:t xml:space="preserve">266–308. </w:t>
      </w:r>
    </w:p>
    <w:p w:rsidR="00755120" w:rsidRPr="00A62B58" w:rsidRDefault="00E73517" w:rsidP="00A62B58">
      <w:pPr>
        <w:spacing w:after="0" w:line="240" w:lineRule="auto"/>
        <w:ind w:left="709" w:hanging="709"/>
        <w:contextualSpacing/>
        <w:rPr>
          <w:rFonts w:asciiTheme="minorHAnsi" w:hAnsiTheme="minorHAnsi"/>
          <w:sz w:val="20"/>
          <w:szCs w:val="20"/>
        </w:rPr>
      </w:pPr>
      <w:r w:rsidRPr="00A62B58">
        <w:rPr>
          <w:rFonts w:asciiTheme="minorHAnsi" w:hAnsiTheme="minorHAnsi"/>
          <w:sz w:val="20"/>
          <w:szCs w:val="20"/>
        </w:rPr>
        <w:fldChar w:fldCharType="begin"/>
      </w:r>
      <w:r w:rsidR="00755120" w:rsidRPr="00A62B58">
        <w:rPr>
          <w:rFonts w:asciiTheme="minorHAnsi" w:hAnsiTheme="minorHAnsi"/>
          <w:sz w:val="20"/>
          <w:szCs w:val="20"/>
        </w:rPr>
        <w:instrText xml:space="preserve"> ADDIN ZOTERO_ITEM CSL_CITATION {"citationID":"HixTzNXw","properties":{"formattedCitation":"{\\rtf Obertreis Julia, \\uc0\\u8220{}\\uc0\\u8216{}Mertvye\\uc0\\u8217{} I Kul\\uc0\\u8217{}turnye\\uc0\\u8217{} Zemli: Diskursy Uchenykh I Imperskaia Politika v Srednei Azii, 1880-E - 1991 Gg.,\\uc0\\u8221{} {\\i{}Ab Imperio} 4 (2008): 208, 215\\uc0\\u8211{}16.}","plainCitation":"Obertreis Julia, “‘Mertvye’ I Kul’turnye’ Zemli: Diskursy Uchenykh I Imperskaia Politika v Srednei Azii, 1880-E - 1991 Gg.,” Ab Imperio 4 (2008): 208, 215–16."},"citationItems":[{"id":237,"uris":["http://zotero.org/users/3021696/items/SFDXMP6I"],"uri":["http://zotero.org/users/3021696/items/SFDXMP6I"],"itemData":{"id":237,"type":"article-journal","title":"'Mertvye' i kul'turnye' zemli: diskursy uchenykh i imperskaia politika v Srednei Azii, 1880-e - 1991 gg.","container-title":"Ab imperio","page":"191-231","volume":"4","author":[{"family":"Julia","given":"Obertreis"}],"issued":{"date-parts":[["2008"]]}},"locator":"208, 215-216"}],"schema":"https://github.com/citation-style-language/schema/raw/master/csl-citation.json"} </w:instrText>
      </w:r>
      <w:r w:rsidRPr="00A62B58">
        <w:rPr>
          <w:rFonts w:asciiTheme="minorHAnsi" w:hAnsiTheme="minorHAnsi"/>
          <w:sz w:val="20"/>
          <w:szCs w:val="20"/>
        </w:rPr>
        <w:fldChar w:fldCharType="separate"/>
      </w:r>
      <w:r w:rsidR="00755120" w:rsidRPr="00A62B58">
        <w:rPr>
          <w:rFonts w:asciiTheme="minorHAnsi" w:hAnsiTheme="minorHAnsi"/>
          <w:sz w:val="20"/>
          <w:szCs w:val="20"/>
        </w:rPr>
        <w:t xml:space="preserve">Obertreis, Julia. </w:t>
      </w:r>
      <w:r w:rsidRPr="00E73517">
        <w:rPr>
          <w:rFonts w:asciiTheme="minorHAnsi" w:hAnsiTheme="minorHAnsi"/>
          <w:sz w:val="20"/>
          <w:szCs w:val="20"/>
        </w:rPr>
        <w:t xml:space="preserve">“‘Mertvye’ i Kul’turnye’ Zemli: Diskursy Uchenykh i Imperskaia Politika v Srednei Azii, 1880-e - 1991 gg.” </w:t>
      </w:r>
      <w:r w:rsidR="00755120" w:rsidRPr="00A62B58">
        <w:rPr>
          <w:rFonts w:asciiTheme="minorHAnsi" w:hAnsiTheme="minorHAnsi"/>
          <w:i/>
          <w:iCs/>
          <w:sz w:val="20"/>
          <w:szCs w:val="20"/>
        </w:rPr>
        <w:t>Ab Imperio</w:t>
      </w:r>
      <w:r w:rsidR="00755120" w:rsidRPr="00A62B58">
        <w:rPr>
          <w:rFonts w:asciiTheme="minorHAnsi" w:hAnsiTheme="minorHAnsi"/>
          <w:sz w:val="20"/>
          <w:szCs w:val="20"/>
        </w:rPr>
        <w:t xml:space="preserve"> 4 (2008): </w:t>
      </w:r>
      <w:r w:rsidRPr="00E73517">
        <w:rPr>
          <w:rFonts w:asciiTheme="minorHAnsi" w:hAnsiTheme="minorHAnsi"/>
          <w:sz w:val="20"/>
          <w:szCs w:val="20"/>
        </w:rPr>
        <w:t>191-231.</w:t>
      </w:r>
      <w:r w:rsidRPr="00A62B58">
        <w:rPr>
          <w:rFonts w:asciiTheme="minorHAnsi" w:hAnsiTheme="minorHAnsi"/>
          <w:sz w:val="20"/>
          <w:szCs w:val="20"/>
        </w:rPr>
        <w:fldChar w:fldCharType="end"/>
      </w:r>
    </w:p>
    <w:p w:rsidR="00156371" w:rsidRPr="00A62B58" w:rsidRDefault="00D91E22" w:rsidP="00A62B58">
      <w:pPr>
        <w:pStyle w:val="Bibliografia"/>
        <w:ind w:left="709" w:hanging="709"/>
        <w:contextualSpacing/>
        <w:rPr>
          <w:rFonts w:asciiTheme="minorHAnsi" w:hAnsiTheme="minorHAnsi"/>
          <w:sz w:val="20"/>
          <w:szCs w:val="20"/>
        </w:rPr>
      </w:pPr>
      <w:r w:rsidRPr="00A62B58">
        <w:rPr>
          <w:rFonts w:asciiTheme="minorHAnsi" w:hAnsiTheme="minorHAnsi"/>
          <w:sz w:val="20"/>
          <w:szCs w:val="20"/>
        </w:rPr>
        <w:t xml:space="preserve">O’Neill, Gerard. “Land and Water ‘reform’ in the 1920s: Agrarian Revolution or Social Engineering?” In: </w:t>
      </w:r>
      <w:r w:rsidRPr="00A62B58">
        <w:rPr>
          <w:rFonts w:asciiTheme="minorHAnsi" w:hAnsiTheme="minorHAnsi"/>
          <w:i/>
          <w:iCs/>
          <w:sz w:val="20"/>
          <w:szCs w:val="20"/>
        </w:rPr>
        <w:t xml:space="preserve">Central Asia: Aspects of Transition, </w:t>
      </w:r>
      <w:r w:rsidRPr="00A62B58">
        <w:rPr>
          <w:rFonts w:asciiTheme="minorHAnsi" w:hAnsiTheme="minorHAnsi"/>
          <w:iCs/>
          <w:sz w:val="20"/>
          <w:szCs w:val="20"/>
        </w:rPr>
        <w:t>Ed. by Tom Everett-Heath</w:t>
      </w:r>
      <w:r w:rsidRPr="00A62B58">
        <w:rPr>
          <w:rFonts w:asciiTheme="minorHAnsi" w:hAnsiTheme="minorHAnsi"/>
          <w:sz w:val="20"/>
          <w:szCs w:val="20"/>
        </w:rPr>
        <w:t xml:space="preserve"> London-New York: </w:t>
      </w:r>
      <w:proofErr w:type="spellStart"/>
      <w:r w:rsidRPr="00A62B58">
        <w:rPr>
          <w:rFonts w:asciiTheme="minorHAnsi" w:hAnsiTheme="minorHAnsi"/>
          <w:sz w:val="20"/>
          <w:szCs w:val="20"/>
        </w:rPr>
        <w:t>Routledge</w:t>
      </w:r>
      <w:proofErr w:type="spellEnd"/>
      <w:r w:rsidRPr="00A62B58">
        <w:rPr>
          <w:rFonts w:asciiTheme="minorHAnsi" w:hAnsiTheme="minorHAnsi"/>
          <w:sz w:val="20"/>
          <w:szCs w:val="20"/>
        </w:rPr>
        <w:t>-Curzon, 2003: 57–79</w:t>
      </w:r>
    </w:p>
    <w:p w:rsidR="002D6B8B" w:rsidRPr="00A62B58" w:rsidRDefault="002D6B8B">
      <w:pPr>
        <w:pStyle w:val="Testonotaapidipagina"/>
        <w:spacing w:after="0" w:line="240" w:lineRule="auto"/>
        <w:ind w:left="709" w:hanging="709"/>
        <w:contextualSpacing/>
        <w:rPr>
          <w:rFonts w:asciiTheme="minorHAnsi" w:hAnsiTheme="minorHAnsi"/>
          <w:color w:val="000000" w:themeColor="text1"/>
        </w:rPr>
      </w:pPr>
      <w:r w:rsidRPr="00A62B58">
        <w:rPr>
          <w:rFonts w:asciiTheme="minorHAnsi" w:hAnsiTheme="minorHAnsi"/>
          <w:lang w:val="fr-FR"/>
        </w:rPr>
        <w:t xml:space="preserve">Paul, </w:t>
      </w:r>
      <w:r w:rsidRPr="00A62B58">
        <w:rPr>
          <w:rFonts w:asciiTheme="minorHAnsi" w:hAnsiTheme="minorHAnsi"/>
          <w:color w:val="000000" w:themeColor="text1"/>
          <w:lang w:val="fr-FR"/>
        </w:rPr>
        <w:t xml:space="preserve">Jürgen. </w:t>
      </w:r>
      <w:r w:rsidRPr="00A62B58">
        <w:rPr>
          <w:rStyle w:val="Enfasicorsivo"/>
          <w:rFonts w:asciiTheme="minorHAnsi" w:hAnsiTheme="minorHAnsi" w:cs="Arial"/>
          <w:bCs/>
          <w:i w:val="0"/>
          <w:iCs w:val="0"/>
          <w:color w:val="000000" w:themeColor="text1"/>
          <w:shd w:val="clear" w:color="auto" w:fill="FFFFFF"/>
          <w:lang w:val="fr-FR"/>
        </w:rPr>
        <w:t>“Quand l'eau ne tombe pas du ciel</w:t>
      </w:r>
      <w:r w:rsidR="00E71F64" w:rsidRPr="00A62B58">
        <w:rPr>
          <w:rStyle w:val="Enfasicorsivo"/>
          <w:rFonts w:asciiTheme="minorHAnsi" w:hAnsiTheme="minorHAnsi" w:cs="Arial"/>
          <w:bCs/>
          <w:i w:val="0"/>
          <w:iCs w:val="0"/>
          <w:color w:val="000000" w:themeColor="text1"/>
          <w:shd w:val="clear" w:color="auto" w:fill="FFFFFF"/>
          <w:lang w:val="fr-FR"/>
        </w:rPr>
        <w:t xml:space="preserve">.” </w:t>
      </w:r>
      <w:r w:rsidR="00E71F64" w:rsidRPr="00A62B58">
        <w:rPr>
          <w:rStyle w:val="Enfasicorsivo"/>
          <w:rFonts w:asciiTheme="minorHAnsi" w:hAnsiTheme="minorHAnsi" w:cs="Arial"/>
          <w:bCs/>
          <w:i w:val="0"/>
          <w:iCs w:val="0"/>
          <w:color w:val="000000" w:themeColor="text1"/>
          <w:shd w:val="clear" w:color="auto" w:fill="FFFFFF"/>
        </w:rPr>
        <w:t>I</w:t>
      </w:r>
      <w:r w:rsidRPr="00A62B58">
        <w:rPr>
          <w:rStyle w:val="Enfasicorsivo"/>
          <w:rFonts w:asciiTheme="minorHAnsi" w:hAnsiTheme="minorHAnsi" w:cs="Arial"/>
          <w:bCs/>
          <w:i w:val="0"/>
          <w:iCs w:val="0"/>
          <w:color w:val="000000" w:themeColor="text1"/>
          <w:shd w:val="clear" w:color="auto" w:fill="FFFFFF"/>
        </w:rPr>
        <w:t>n:</w:t>
      </w:r>
      <w:r w:rsidRPr="00A62B58">
        <w:rPr>
          <w:rFonts w:asciiTheme="minorHAnsi" w:hAnsiTheme="minorHAnsi" w:cs="Arial"/>
          <w:color w:val="000000" w:themeColor="text1"/>
          <w:shd w:val="clear" w:color="auto" w:fill="FFFFFF"/>
        </w:rPr>
        <w:t xml:space="preserve"> </w:t>
      </w:r>
      <w:proofErr w:type="spellStart"/>
      <w:r w:rsidRPr="00A62B58">
        <w:rPr>
          <w:rFonts w:asciiTheme="minorHAnsi" w:hAnsiTheme="minorHAnsi" w:cs="Arial"/>
          <w:i/>
          <w:iCs/>
          <w:color w:val="000000" w:themeColor="text1"/>
          <w:shd w:val="clear" w:color="auto" w:fill="FFFFFF"/>
        </w:rPr>
        <w:t>Samarcande</w:t>
      </w:r>
      <w:proofErr w:type="spellEnd"/>
      <w:r w:rsidRPr="00A62B58">
        <w:rPr>
          <w:rFonts w:asciiTheme="minorHAnsi" w:hAnsiTheme="minorHAnsi" w:cs="Arial"/>
          <w:i/>
          <w:iCs/>
          <w:color w:val="000000" w:themeColor="text1"/>
          <w:shd w:val="clear" w:color="auto" w:fill="FFFFFF"/>
        </w:rPr>
        <w:t xml:space="preserve"> 1400-1500</w:t>
      </w:r>
      <w:r w:rsidR="00E71F64" w:rsidRPr="00A62B58">
        <w:rPr>
          <w:rFonts w:asciiTheme="minorHAnsi" w:hAnsiTheme="minorHAnsi" w:cs="Arial"/>
          <w:color w:val="000000" w:themeColor="text1"/>
          <w:shd w:val="clear" w:color="auto" w:fill="FFFFFF"/>
        </w:rPr>
        <w:t xml:space="preserve">, Ed. by Vincent </w:t>
      </w:r>
      <w:proofErr w:type="spellStart"/>
      <w:r w:rsidR="00E71F64" w:rsidRPr="00A62B58">
        <w:rPr>
          <w:rFonts w:asciiTheme="minorHAnsi" w:hAnsiTheme="minorHAnsi" w:cs="Arial"/>
          <w:color w:val="000000" w:themeColor="text1"/>
          <w:shd w:val="clear" w:color="auto" w:fill="FFFFFF"/>
        </w:rPr>
        <w:t>Fourniau</w:t>
      </w:r>
      <w:proofErr w:type="spellEnd"/>
      <w:r w:rsidR="00E71F64" w:rsidRPr="00A62B58">
        <w:rPr>
          <w:rFonts w:asciiTheme="minorHAnsi" w:hAnsiTheme="minorHAnsi" w:cs="Arial"/>
          <w:color w:val="000000" w:themeColor="text1"/>
          <w:shd w:val="clear" w:color="auto" w:fill="FFFFFF"/>
        </w:rPr>
        <w:t xml:space="preserve">. Paris : </w:t>
      </w:r>
      <w:proofErr w:type="spellStart"/>
      <w:r w:rsidR="00E71F64" w:rsidRPr="00A62B58">
        <w:rPr>
          <w:rFonts w:asciiTheme="minorHAnsi" w:hAnsiTheme="minorHAnsi" w:cs="Arial"/>
          <w:color w:val="000000" w:themeColor="text1"/>
          <w:shd w:val="clear" w:color="auto" w:fill="FFFFFF"/>
        </w:rPr>
        <w:t>Autrement</w:t>
      </w:r>
      <w:proofErr w:type="spellEnd"/>
      <w:r w:rsidR="00E73517" w:rsidRPr="00E73517">
        <w:rPr>
          <w:rFonts w:asciiTheme="minorHAnsi" w:hAnsiTheme="minorHAnsi" w:cs="Arial"/>
          <w:color w:val="000000" w:themeColor="text1"/>
          <w:shd w:val="clear" w:color="auto" w:fill="FFFFFF"/>
        </w:rPr>
        <w:t>,</w:t>
      </w:r>
      <w:r w:rsidRPr="00A62B58">
        <w:rPr>
          <w:rFonts w:asciiTheme="minorHAnsi" w:hAnsiTheme="minorHAnsi" w:cs="Arial"/>
          <w:color w:val="000000" w:themeColor="text1"/>
          <w:shd w:val="clear" w:color="auto" w:fill="FFFFFF"/>
        </w:rPr>
        <w:t xml:space="preserve"> 1995</w:t>
      </w:r>
      <w:r w:rsidR="00E73517" w:rsidRPr="00E73517">
        <w:rPr>
          <w:rFonts w:asciiTheme="minorHAnsi" w:hAnsiTheme="minorHAnsi" w:cs="Arial"/>
          <w:color w:val="000000" w:themeColor="text1"/>
          <w:shd w:val="clear" w:color="auto" w:fill="FFFFFF"/>
        </w:rPr>
        <w:t xml:space="preserve">: </w:t>
      </w:r>
      <w:r w:rsidRPr="00A62B58">
        <w:rPr>
          <w:rFonts w:asciiTheme="minorHAnsi" w:hAnsiTheme="minorHAnsi" w:cs="Arial"/>
          <w:color w:val="000000" w:themeColor="text1"/>
          <w:shd w:val="clear" w:color="auto" w:fill="FFFFFF"/>
        </w:rPr>
        <w:t>83-92.</w:t>
      </w:r>
    </w:p>
    <w:p w:rsidR="00156371" w:rsidRPr="00A62B58" w:rsidRDefault="00156371" w:rsidP="00A62B58">
      <w:pPr>
        <w:pStyle w:val="Bibliografia"/>
        <w:ind w:left="709" w:hanging="709"/>
        <w:contextualSpacing/>
        <w:rPr>
          <w:rFonts w:asciiTheme="minorHAnsi" w:hAnsiTheme="minorHAnsi"/>
          <w:sz w:val="20"/>
          <w:szCs w:val="20"/>
        </w:rPr>
      </w:pPr>
      <w:proofErr w:type="spellStart"/>
      <w:r w:rsidRPr="00A62B58">
        <w:rPr>
          <w:rFonts w:asciiTheme="minorHAnsi" w:hAnsiTheme="minorHAnsi"/>
          <w:sz w:val="20"/>
          <w:szCs w:val="20"/>
        </w:rPr>
        <w:t>Penati</w:t>
      </w:r>
      <w:proofErr w:type="spellEnd"/>
      <w:r w:rsidRPr="00A62B58">
        <w:rPr>
          <w:rFonts w:asciiTheme="minorHAnsi" w:hAnsiTheme="minorHAnsi"/>
          <w:sz w:val="20"/>
          <w:szCs w:val="20"/>
        </w:rPr>
        <w:t xml:space="preserve">, Beatrice. “Adapting Russian Technologies of Power: Land-and-Water Reform in the Uzbek SSR (1924–1928).” </w:t>
      </w:r>
      <w:r w:rsidRPr="00A62B58">
        <w:rPr>
          <w:rFonts w:asciiTheme="minorHAnsi" w:hAnsiTheme="minorHAnsi"/>
          <w:i/>
          <w:iCs/>
          <w:sz w:val="20"/>
          <w:szCs w:val="20"/>
        </w:rPr>
        <w:t>Revolutionary Russia</w:t>
      </w:r>
      <w:r w:rsidRPr="00A62B58">
        <w:rPr>
          <w:rFonts w:asciiTheme="minorHAnsi" w:hAnsiTheme="minorHAnsi"/>
          <w:sz w:val="20"/>
          <w:szCs w:val="20"/>
        </w:rPr>
        <w:t xml:space="preserve"> 25, no. 2 (2012): 187–217.</w:t>
      </w:r>
    </w:p>
    <w:p w:rsidR="00156371" w:rsidRPr="00A62B58" w:rsidRDefault="00156371" w:rsidP="00A62B58">
      <w:pPr>
        <w:pStyle w:val="Bibliografia"/>
        <w:ind w:left="709" w:hanging="709"/>
        <w:contextualSpacing/>
        <w:rPr>
          <w:rFonts w:asciiTheme="minorHAnsi" w:hAnsiTheme="minorHAnsi"/>
          <w:sz w:val="20"/>
          <w:szCs w:val="20"/>
          <w:lang w:val="fr-FR"/>
        </w:rPr>
      </w:pPr>
      <w:r w:rsidRPr="00A62B58">
        <w:rPr>
          <w:rFonts w:asciiTheme="minorHAnsi" w:hAnsiTheme="minorHAnsi"/>
          <w:sz w:val="20"/>
          <w:szCs w:val="20"/>
        </w:rPr>
        <w:t xml:space="preserve">Peterson, Maya K. “Technologies of Rule: Empire, Water, and the Modernization of Central Asia, 1867-1941.” </w:t>
      </w:r>
      <w:r w:rsidRPr="00A62B58">
        <w:rPr>
          <w:rFonts w:asciiTheme="minorHAnsi" w:hAnsiTheme="minorHAnsi"/>
          <w:sz w:val="20"/>
          <w:szCs w:val="20"/>
          <w:lang w:val="fr-FR"/>
        </w:rPr>
        <w:t xml:space="preserve">PhD. </w:t>
      </w:r>
      <w:proofErr w:type="spellStart"/>
      <w:r w:rsidRPr="00A62B58">
        <w:rPr>
          <w:rFonts w:asciiTheme="minorHAnsi" w:hAnsiTheme="minorHAnsi"/>
          <w:sz w:val="20"/>
          <w:szCs w:val="20"/>
          <w:lang w:val="fr-FR"/>
        </w:rPr>
        <w:t>diss</w:t>
      </w:r>
      <w:proofErr w:type="spellEnd"/>
      <w:r w:rsidRPr="00A62B58">
        <w:rPr>
          <w:rFonts w:asciiTheme="minorHAnsi" w:hAnsiTheme="minorHAnsi"/>
          <w:sz w:val="20"/>
          <w:szCs w:val="20"/>
          <w:lang w:val="fr-FR"/>
        </w:rPr>
        <w:t xml:space="preserve">., Harvard </w:t>
      </w:r>
      <w:proofErr w:type="spellStart"/>
      <w:r w:rsidRPr="00A62B58">
        <w:rPr>
          <w:rFonts w:asciiTheme="minorHAnsi" w:hAnsiTheme="minorHAnsi"/>
          <w:sz w:val="20"/>
          <w:szCs w:val="20"/>
          <w:lang w:val="fr-FR"/>
        </w:rPr>
        <w:t>University</w:t>
      </w:r>
      <w:proofErr w:type="spellEnd"/>
      <w:r w:rsidRPr="00A62B58">
        <w:rPr>
          <w:rFonts w:asciiTheme="minorHAnsi" w:hAnsiTheme="minorHAnsi"/>
          <w:sz w:val="20"/>
          <w:szCs w:val="20"/>
          <w:lang w:val="fr-FR"/>
        </w:rPr>
        <w:t>, 2011.</w:t>
      </w:r>
    </w:p>
    <w:p w:rsidR="00156371" w:rsidRPr="00A62B58" w:rsidRDefault="00156371" w:rsidP="00A62B58">
      <w:pPr>
        <w:pStyle w:val="Bibliografia"/>
        <w:ind w:left="709" w:hanging="709"/>
        <w:contextualSpacing/>
        <w:rPr>
          <w:rFonts w:asciiTheme="minorHAnsi" w:hAnsiTheme="minorHAnsi"/>
          <w:sz w:val="20"/>
          <w:szCs w:val="20"/>
          <w:lang w:val="fr-FR"/>
        </w:rPr>
      </w:pPr>
      <w:proofErr w:type="spellStart"/>
      <w:r w:rsidRPr="00A62B58">
        <w:rPr>
          <w:rFonts w:asciiTheme="minorHAnsi" w:hAnsiTheme="minorHAnsi"/>
          <w:sz w:val="20"/>
          <w:szCs w:val="20"/>
          <w:lang w:val="fr-FR"/>
        </w:rPr>
        <w:t>Pianciola</w:t>
      </w:r>
      <w:proofErr w:type="spellEnd"/>
      <w:r w:rsidRPr="00A62B58">
        <w:rPr>
          <w:rFonts w:asciiTheme="minorHAnsi" w:hAnsiTheme="minorHAnsi"/>
          <w:sz w:val="20"/>
          <w:szCs w:val="20"/>
          <w:lang w:val="fr-FR"/>
        </w:rPr>
        <w:t xml:space="preserve">, </w:t>
      </w:r>
      <w:proofErr w:type="spellStart"/>
      <w:r w:rsidRPr="00A62B58">
        <w:rPr>
          <w:rFonts w:asciiTheme="minorHAnsi" w:hAnsiTheme="minorHAnsi"/>
          <w:sz w:val="20"/>
          <w:szCs w:val="20"/>
          <w:lang w:val="fr-FR"/>
        </w:rPr>
        <w:t>Niccolo</w:t>
      </w:r>
      <w:proofErr w:type="spellEnd"/>
      <w:r w:rsidRPr="00A62B58">
        <w:rPr>
          <w:rFonts w:asciiTheme="minorHAnsi" w:hAnsiTheme="minorHAnsi"/>
          <w:sz w:val="20"/>
          <w:szCs w:val="20"/>
          <w:lang w:val="fr-FR"/>
        </w:rPr>
        <w:t xml:space="preserve">. “Décoloniser l’Asie centrale ?” </w:t>
      </w:r>
      <w:r w:rsidRPr="00A62B58">
        <w:rPr>
          <w:rFonts w:asciiTheme="minorHAnsi" w:hAnsiTheme="minorHAnsi"/>
          <w:i/>
          <w:iCs/>
          <w:sz w:val="20"/>
          <w:szCs w:val="20"/>
          <w:lang w:val="fr-FR"/>
        </w:rPr>
        <w:t>Cahiers du monde russe</w:t>
      </w:r>
      <w:r w:rsidRPr="00A62B58">
        <w:rPr>
          <w:rFonts w:asciiTheme="minorHAnsi" w:hAnsiTheme="minorHAnsi"/>
          <w:sz w:val="20"/>
          <w:szCs w:val="20"/>
          <w:lang w:val="fr-FR"/>
        </w:rPr>
        <w:t xml:space="preserve"> 49, no. 1 (March 1, 2009): 101–44.</w:t>
      </w:r>
    </w:p>
    <w:p w:rsidR="00156371" w:rsidRPr="00A62B58" w:rsidRDefault="00156371" w:rsidP="00A62B58">
      <w:pPr>
        <w:pStyle w:val="Bibliografia"/>
        <w:ind w:left="709" w:hanging="709"/>
        <w:contextualSpacing/>
        <w:rPr>
          <w:rFonts w:asciiTheme="minorHAnsi" w:hAnsiTheme="minorHAnsi"/>
          <w:sz w:val="20"/>
          <w:szCs w:val="20"/>
          <w:lang w:val="fr-FR"/>
        </w:rPr>
      </w:pPr>
      <w:proofErr w:type="spellStart"/>
      <w:r w:rsidRPr="00A62B58">
        <w:rPr>
          <w:rFonts w:asciiTheme="minorHAnsi" w:hAnsiTheme="minorHAnsi"/>
          <w:sz w:val="20"/>
          <w:szCs w:val="20"/>
        </w:rPr>
        <w:t>Pravilova</w:t>
      </w:r>
      <w:proofErr w:type="spellEnd"/>
      <w:r w:rsidRPr="00A62B58">
        <w:rPr>
          <w:rFonts w:asciiTheme="minorHAnsi" w:hAnsiTheme="minorHAnsi"/>
          <w:sz w:val="20"/>
          <w:szCs w:val="20"/>
        </w:rPr>
        <w:t xml:space="preserve">, Ekaterina. </w:t>
      </w:r>
      <w:r w:rsidRPr="00A62B58">
        <w:rPr>
          <w:rFonts w:asciiTheme="minorHAnsi" w:hAnsiTheme="minorHAnsi"/>
          <w:i/>
          <w:iCs/>
          <w:sz w:val="20"/>
          <w:szCs w:val="20"/>
        </w:rPr>
        <w:t>A Public Empire: Property and the Quest for the Common Good in Imperial Russia</w:t>
      </w:r>
      <w:r w:rsidRPr="00A62B58">
        <w:rPr>
          <w:rFonts w:asciiTheme="minorHAnsi" w:hAnsiTheme="minorHAnsi"/>
          <w:sz w:val="20"/>
          <w:szCs w:val="20"/>
        </w:rPr>
        <w:t xml:space="preserve">. </w:t>
      </w:r>
      <w:r w:rsidRPr="00A62B58">
        <w:rPr>
          <w:rFonts w:asciiTheme="minorHAnsi" w:hAnsiTheme="minorHAnsi"/>
          <w:sz w:val="20"/>
          <w:szCs w:val="20"/>
          <w:lang w:val="fr-FR"/>
        </w:rPr>
        <w:t xml:space="preserve">Princeton </w:t>
      </w:r>
      <w:proofErr w:type="spellStart"/>
      <w:r w:rsidRPr="00A62B58">
        <w:rPr>
          <w:rFonts w:asciiTheme="minorHAnsi" w:hAnsiTheme="minorHAnsi"/>
          <w:sz w:val="20"/>
          <w:szCs w:val="20"/>
          <w:lang w:val="fr-FR"/>
        </w:rPr>
        <w:t>University</w:t>
      </w:r>
      <w:proofErr w:type="spellEnd"/>
      <w:r w:rsidRPr="00A62B58">
        <w:rPr>
          <w:rFonts w:asciiTheme="minorHAnsi" w:hAnsiTheme="minorHAnsi"/>
          <w:sz w:val="20"/>
          <w:szCs w:val="20"/>
          <w:lang w:val="fr-FR"/>
        </w:rPr>
        <w:t xml:space="preserve"> </w:t>
      </w:r>
      <w:proofErr w:type="spellStart"/>
      <w:r w:rsidRPr="00A62B58">
        <w:rPr>
          <w:rFonts w:asciiTheme="minorHAnsi" w:hAnsiTheme="minorHAnsi"/>
          <w:sz w:val="20"/>
          <w:szCs w:val="20"/>
          <w:lang w:val="fr-FR"/>
        </w:rPr>
        <w:t>Press</w:t>
      </w:r>
      <w:proofErr w:type="spellEnd"/>
      <w:r w:rsidRPr="00A62B58">
        <w:rPr>
          <w:rFonts w:asciiTheme="minorHAnsi" w:hAnsiTheme="minorHAnsi"/>
          <w:sz w:val="20"/>
          <w:szCs w:val="20"/>
          <w:lang w:val="fr-FR"/>
        </w:rPr>
        <w:t>, 2014.</w:t>
      </w:r>
    </w:p>
    <w:p w:rsidR="00156371" w:rsidRPr="00A62B58" w:rsidRDefault="00156371" w:rsidP="00A62B58">
      <w:pPr>
        <w:pStyle w:val="Bibliografia"/>
        <w:ind w:left="709" w:hanging="709"/>
        <w:contextualSpacing/>
        <w:rPr>
          <w:rFonts w:asciiTheme="minorHAnsi" w:hAnsiTheme="minorHAnsi"/>
          <w:sz w:val="20"/>
          <w:szCs w:val="20"/>
          <w:lang w:val="fr-FR"/>
        </w:rPr>
      </w:pPr>
      <w:r w:rsidRPr="00A62B58">
        <w:rPr>
          <w:rFonts w:asciiTheme="minorHAnsi" w:hAnsiTheme="minorHAnsi"/>
          <w:sz w:val="20"/>
          <w:szCs w:val="20"/>
          <w:lang w:val="fr-FR"/>
        </w:rPr>
        <w:t xml:space="preserve">———. “Les </w:t>
      </w:r>
      <w:proofErr w:type="spellStart"/>
      <w:r w:rsidRPr="00A62B58">
        <w:rPr>
          <w:rFonts w:asciiTheme="minorHAnsi" w:hAnsiTheme="minorHAnsi"/>
          <w:sz w:val="20"/>
          <w:szCs w:val="20"/>
          <w:lang w:val="fr-FR"/>
        </w:rPr>
        <w:t>res</w:t>
      </w:r>
      <w:proofErr w:type="spellEnd"/>
      <w:r w:rsidRPr="00A62B58">
        <w:rPr>
          <w:rFonts w:asciiTheme="minorHAnsi" w:hAnsiTheme="minorHAnsi"/>
          <w:sz w:val="20"/>
          <w:szCs w:val="20"/>
          <w:lang w:val="fr-FR"/>
        </w:rPr>
        <w:t xml:space="preserve"> </w:t>
      </w:r>
      <w:proofErr w:type="spellStart"/>
      <w:r w:rsidRPr="00A62B58">
        <w:rPr>
          <w:rFonts w:asciiTheme="minorHAnsi" w:hAnsiTheme="minorHAnsi"/>
          <w:sz w:val="20"/>
          <w:szCs w:val="20"/>
          <w:lang w:val="fr-FR"/>
        </w:rPr>
        <w:t>publicae</w:t>
      </w:r>
      <w:proofErr w:type="spellEnd"/>
      <w:r w:rsidRPr="00A62B58">
        <w:rPr>
          <w:rFonts w:asciiTheme="minorHAnsi" w:hAnsiTheme="minorHAnsi"/>
          <w:sz w:val="20"/>
          <w:szCs w:val="20"/>
          <w:lang w:val="fr-FR"/>
        </w:rPr>
        <w:t xml:space="preserve"> russes. Discours sur la propriété publique à la fin de l’empire.” </w:t>
      </w:r>
      <w:r w:rsidRPr="00A62B58">
        <w:rPr>
          <w:rFonts w:asciiTheme="minorHAnsi" w:hAnsiTheme="minorHAnsi"/>
          <w:i/>
          <w:iCs/>
          <w:sz w:val="20"/>
          <w:szCs w:val="20"/>
          <w:lang w:val="fr-FR"/>
        </w:rPr>
        <w:t>Annales. Histoire, Sciences Sociales</w:t>
      </w:r>
      <w:r w:rsidRPr="00A62B58">
        <w:rPr>
          <w:rFonts w:asciiTheme="minorHAnsi" w:hAnsiTheme="minorHAnsi"/>
          <w:sz w:val="20"/>
          <w:szCs w:val="20"/>
          <w:lang w:val="fr-FR"/>
        </w:rPr>
        <w:t xml:space="preserve"> 64e année, no. 3 (2009): 579–609.</w:t>
      </w:r>
    </w:p>
    <w:p w:rsidR="00156371" w:rsidRPr="00A62B58" w:rsidRDefault="00156371" w:rsidP="00A62B58">
      <w:pPr>
        <w:pStyle w:val="Bibliografia"/>
        <w:ind w:left="709" w:hanging="709"/>
        <w:contextualSpacing/>
        <w:rPr>
          <w:rFonts w:asciiTheme="minorHAnsi" w:hAnsiTheme="minorHAnsi"/>
          <w:sz w:val="20"/>
          <w:szCs w:val="20"/>
          <w:lang w:val="fr-FR"/>
        </w:rPr>
      </w:pPr>
      <w:proofErr w:type="spellStart"/>
      <w:r w:rsidRPr="00A62B58">
        <w:rPr>
          <w:rFonts w:asciiTheme="minorHAnsi" w:hAnsiTheme="minorHAnsi"/>
          <w:sz w:val="20"/>
          <w:szCs w:val="20"/>
          <w:lang w:val="fr-FR"/>
        </w:rPr>
        <w:t>Shakhnazarov</w:t>
      </w:r>
      <w:proofErr w:type="spellEnd"/>
      <w:r w:rsidRPr="00A62B58">
        <w:rPr>
          <w:rFonts w:asciiTheme="minorHAnsi" w:hAnsiTheme="minorHAnsi"/>
          <w:sz w:val="20"/>
          <w:szCs w:val="20"/>
          <w:lang w:val="fr-FR"/>
        </w:rPr>
        <w:t xml:space="preserve">, A.I. </w:t>
      </w:r>
      <w:proofErr w:type="spellStart"/>
      <w:r w:rsidRPr="00A62B58">
        <w:rPr>
          <w:rFonts w:asciiTheme="minorHAnsi" w:hAnsiTheme="minorHAnsi"/>
          <w:i/>
          <w:iCs/>
          <w:sz w:val="20"/>
          <w:szCs w:val="20"/>
          <w:lang w:val="fr-FR"/>
        </w:rPr>
        <w:t>Sel’skoe</w:t>
      </w:r>
      <w:proofErr w:type="spellEnd"/>
      <w:r w:rsidRPr="00A62B58">
        <w:rPr>
          <w:rFonts w:asciiTheme="minorHAnsi" w:hAnsiTheme="minorHAnsi"/>
          <w:i/>
          <w:iCs/>
          <w:sz w:val="20"/>
          <w:szCs w:val="20"/>
          <w:lang w:val="fr-FR"/>
        </w:rPr>
        <w:t xml:space="preserve"> </w:t>
      </w:r>
      <w:proofErr w:type="spellStart"/>
      <w:r w:rsidRPr="00A62B58">
        <w:rPr>
          <w:rFonts w:asciiTheme="minorHAnsi" w:hAnsiTheme="minorHAnsi"/>
          <w:i/>
          <w:iCs/>
          <w:sz w:val="20"/>
          <w:szCs w:val="20"/>
          <w:lang w:val="fr-FR"/>
        </w:rPr>
        <w:t>Khoziaistvo</w:t>
      </w:r>
      <w:proofErr w:type="spellEnd"/>
      <w:r w:rsidRPr="00A62B58">
        <w:rPr>
          <w:rFonts w:asciiTheme="minorHAnsi" w:hAnsiTheme="minorHAnsi"/>
          <w:i/>
          <w:iCs/>
          <w:sz w:val="20"/>
          <w:szCs w:val="20"/>
          <w:lang w:val="fr-FR"/>
        </w:rPr>
        <w:t xml:space="preserve"> v </w:t>
      </w:r>
      <w:proofErr w:type="spellStart"/>
      <w:r w:rsidRPr="00A62B58">
        <w:rPr>
          <w:rFonts w:asciiTheme="minorHAnsi" w:hAnsiTheme="minorHAnsi"/>
          <w:i/>
          <w:iCs/>
          <w:sz w:val="20"/>
          <w:szCs w:val="20"/>
          <w:lang w:val="fr-FR"/>
        </w:rPr>
        <w:t>Turkestanskom</w:t>
      </w:r>
      <w:proofErr w:type="spellEnd"/>
      <w:r w:rsidRPr="00A62B58">
        <w:rPr>
          <w:rFonts w:asciiTheme="minorHAnsi" w:hAnsiTheme="minorHAnsi"/>
          <w:i/>
          <w:iCs/>
          <w:sz w:val="20"/>
          <w:szCs w:val="20"/>
          <w:lang w:val="fr-FR"/>
        </w:rPr>
        <w:t xml:space="preserve"> </w:t>
      </w:r>
      <w:proofErr w:type="spellStart"/>
      <w:r w:rsidRPr="00A62B58">
        <w:rPr>
          <w:rFonts w:asciiTheme="minorHAnsi" w:hAnsiTheme="minorHAnsi"/>
          <w:i/>
          <w:iCs/>
          <w:sz w:val="20"/>
          <w:szCs w:val="20"/>
          <w:lang w:val="fr-FR"/>
        </w:rPr>
        <w:t>Krae</w:t>
      </w:r>
      <w:proofErr w:type="spellEnd"/>
      <w:r w:rsidRPr="00A62B58">
        <w:rPr>
          <w:rFonts w:asciiTheme="minorHAnsi" w:hAnsiTheme="minorHAnsi"/>
          <w:sz w:val="20"/>
          <w:szCs w:val="20"/>
          <w:lang w:val="fr-FR"/>
        </w:rPr>
        <w:t xml:space="preserve">. </w:t>
      </w:r>
      <w:proofErr w:type="spellStart"/>
      <w:r w:rsidRPr="00A62B58">
        <w:rPr>
          <w:rFonts w:asciiTheme="minorHAnsi" w:hAnsiTheme="minorHAnsi"/>
          <w:sz w:val="20"/>
          <w:szCs w:val="20"/>
          <w:lang w:val="fr-FR"/>
        </w:rPr>
        <w:t>SPb</w:t>
      </w:r>
      <w:proofErr w:type="spellEnd"/>
      <w:r w:rsidRPr="00A62B58">
        <w:rPr>
          <w:rFonts w:asciiTheme="minorHAnsi" w:hAnsiTheme="minorHAnsi"/>
          <w:sz w:val="20"/>
          <w:szCs w:val="20"/>
          <w:lang w:val="fr-FR"/>
        </w:rPr>
        <w:t xml:space="preserve">: </w:t>
      </w:r>
      <w:proofErr w:type="spellStart"/>
      <w:r w:rsidRPr="00A62B58">
        <w:rPr>
          <w:rFonts w:asciiTheme="minorHAnsi" w:hAnsiTheme="minorHAnsi"/>
          <w:sz w:val="20"/>
          <w:szCs w:val="20"/>
          <w:lang w:val="fr-FR"/>
        </w:rPr>
        <w:t>Tipografiia</w:t>
      </w:r>
      <w:proofErr w:type="spellEnd"/>
      <w:r w:rsidRPr="00A62B58">
        <w:rPr>
          <w:rFonts w:asciiTheme="minorHAnsi" w:hAnsiTheme="minorHAnsi"/>
          <w:sz w:val="20"/>
          <w:szCs w:val="20"/>
          <w:lang w:val="fr-FR"/>
        </w:rPr>
        <w:t xml:space="preserve"> V.F. </w:t>
      </w:r>
      <w:proofErr w:type="spellStart"/>
      <w:r w:rsidRPr="00A62B58">
        <w:rPr>
          <w:rFonts w:asciiTheme="minorHAnsi" w:hAnsiTheme="minorHAnsi"/>
          <w:sz w:val="20"/>
          <w:szCs w:val="20"/>
          <w:lang w:val="fr-FR"/>
        </w:rPr>
        <w:t>Kirshbaum</w:t>
      </w:r>
      <w:proofErr w:type="spellEnd"/>
      <w:r w:rsidRPr="00A62B58">
        <w:rPr>
          <w:rFonts w:asciiTheme="minorHAnsi" w:hAnsiTheme="minorHAnsi"/>
          <w:sz w:val="20"/>
          <w:szCs w:val="20"/>
          <w:lang w:val="fr-FR"/>
        </w:rPr>
        <w:t>, 1908.</w:t>
      </w:r>
    </w:p>
    <w:p w:rsidR="00156371" w:rsidRPr="00A62B58" w:rsidRDefault="00156371" w:rsidP="00A62B58">
      <w:pPr>
        <w:pStyle w:val="Bibliografia"/>
        <w:ind w:left="709" w:hanging="709"/>
        <w:contextualSpacing/>
        <w:rPr>
          <w:rFonts w:asciiTheme="minorHAnsi" w:hAnsiTheme="minorHAnsi"/>
          <w:sz w:val="20"/>
          <w:szCs w:val="20"/>
          <w:lang w:val="de-DE"/>
        </w:rPr>
      </w:pPr>
      <w:proofErr w:type="spellStart"/>
      <w:r w:rsidRPr="00A62B58">
        <w:rPr>
          <w:rFonts w:asciiTheme="minorHAnsi" w:hAnsiTheme="minorHAnsi"/>
          <w:sz w:val="20"/>
          <w:szCs w:val="20"/>
        </w:rPr>
        <w:t>Teichmann</w:t>
      </w:r>
      <w:proofErr w:type="spellEnd"/>
      <w:r w:rsidRPr="00A62B58">
        <w:rPr>
          <w:rFonts w:asciiTheme="minorHAnsi" w:hAnsiTheme="minorHAnsi"/>
          <w:sz w:val="20"/>
          <w:szCs w:val="20"/>
        </w:rPr>
        <w:t xml:space="preserve">, Christian. “Canals, Cotton, and the Limits of de-Colonization in Soviet Uzbekistan, 1924-1941.” </w:t>
      </w:r>
      <w:r w:rsidRPr="00A62B58">
        <w:rPr>
          <w:rFonts w:asciiTheme="minorHAnsi" w:hAnsiTheme="minorHAnsi"/>
          <w:i/>
          <w:iCs/>
          <w:sz w:val="20"/>
          <w:szCs w:val="20"/>
          <w:lang w:val="de-DE"/>
        </w:rPr>
        <w:t>Central Asian Survey</w:t>
      </w:r>
      <w:r w:rsidRPr="00A62B58">
        <w:rPr>
          <w:rFonts w:asciiTheme="minorHAnsi" w:hAnsiTheme="minorHAnsi"/>
          <w:sz w:val="20"/>
          <w:szCs w:val="20"/>
          <w:lang w:val="de-DE"/>
        </w:rPr>
        <w:t xml:space="preserve"> 26, </w:t>
      </w:r>
      <w:proofErr w:type="spellStart"/>
      <w:r w:rsidRPr="00A62B58">
        <w:rPr>
          <w:rFonts w:asciiTheme="minorHAnsi" w:hAnsiTheme="minorHAnsi"/>
          <w:sz w:val="20"/>
          <w:szCs w:val="20"/>
          <w:lang w:val="de-DE"/>
        </w:rPr>
        <w:t>no</w:t>
      </w:r>
      <w:proofErr w:type="spellEnd"/>
      <w:r w:rsidRPr="00A62B58">
        <w:rPr>
          <w:rFonts w:asciiTheme="minorHAnsi" w:hAnsiTheme="minorHAnsi"/>
          <w:sz w:val="20"/>
          <w:szCs w:val="20"/>
          <w:lang w:val="de-DE"/>
        </w:rPr>
        <w:t>. 4 (2007): 499–519.</w:t>
      </w:r>
    </w:p>
    <w:p w:rsidR="00D91E22" w:rsidRPr="00A62B58" w:rsidRDefault="00D91E22" w:rsidP="00A62B58">
      <w:pPr>
        <w:pStyle w:val="Testonotaapidipagina"/>
        <w:spacing w:after="0" w:line="240" w:lineRule="auto"/>
        <w:ind w:left="709" w:hanging="709"/>
        <w:contextualSpacing/>
        <w:rPr>
          <w:rFonts w:asciiTheme="minorHAnsi" w:hAnsiTheme="minorHAnsi"/>
          <w:lang w:val="en-US"/>
        </w:rPr>
      </w:pPr>
      <w:r w:rsidRPr="00A62B58">
        <w:rPr>
          <w:rFonts w:asciiTheme="minorHAnsi" w:hAnsiTheme="minorHAnsi"/>
          <w:bCs/>
          <w:lang w:val="de-DE"/>
        </w:rPr>
        <w:t>Teichmann</w:t>
      </w:r>
      <w:r w:rsidRPr="00A62B58">
        <w:rPr>
          <w:rFonts w:asciiTheme="minorHAnsi" w:hAnsiTheme="minorHAnsi"/>
          <w:lang w:val="de-DE"/>
        </w:rPr>
        <w:t xml:space="preserve">. Christian. </w:t>
      </w:r>
      <w:r w:rsidRPr="00A62B58">
        <w:rPr>
          <w:rFonts w:asciiTheme="minorHAnsi" w:hAnsiTheme="minorHAnsi"/>
          <w:bCs/>
          <w:i/>
          <w:lang w:val="de-DE"/>
        </w:rPr>
        <w:t>Macht</w:t>
      </w:r>
      <w:r w:rsidRPr="00A62B58">
        <w:rPr>
          <w:rFonts w:asciiTheme="minorHAnsi" w:hAnsiTheme="minorHAnsi"/>
          <w:i/>
          <w:lang w:val="de-DE"/>
        </w:rPr>
        <w:t xml:space="preserve"> der </w:t>
      </w:r>
      <w:r w:rsidRPr="00A62B58">
        <w:rPr>
          <w:rFonts w:asciiTheme="minorHAnsi" w:hAnsiTheme="minorHAnsi"/>
          <w:bCs/>
          <w:i/>
          <w:lang w:val="de-DE"/>
        </w:rPr>
        <w:t>Unordnung</w:t>
      </w:r>
      <w:r w:rsidRPr="00A62B58">
        <w:rPr>
          <w:rFonts w:asciiTheme="minorHAnsi" w:hAnsiTheme="minorHAnsi"/>
          <w:i/>
          <w:lang w:val="de-DE"/>
        </w:rPr>
        <w:t>: Stalins Herrschaft in Zentralasien, 1920-1950.</w:t>
      </w:r>
      <w:r w:rsidRPr="00A62B58">
        <w:rPr>
          <w:rFonts w:asciiTheme="minorHAnsi" w:hAnsiTheme="minorHAnsi"/>
          <w:lang w:val="de-DE"/>
        </w:rPr>
        <w:t xml:space="preserve"> </w:t>
      </w:r>
      <w:r w:rsidRPr="00A62B58">
        <w:rPr>
          <w:rFonts w:asciiTheme="minorHAnsi" w:hAnsiTheme="minorHAnsi"/>
        </w:rPr>
        <w:t>Hamburg: Hamburger Edition, 2016</w:t>
      </w:r>
      <w:r w:rsidRPr="00A62B58">
        <w:rPr>
          <w:rFonts w:asciiTheme="minorHAnsi" w:hAnsiTheme="minorHAnsi"/>
          <w:lang w:val="en-US"/>
        </w:rPr>
        <w:t>.</w:t>
      </w:r>
    </w:p>
    <w:p w:rsidR="00D91E22" w:rsidRPr="00A62B58" w:rsidRDefault="00D91E22" w:rsidP="00A62B58">
      <w:pPr>
        <w:spacing w:after="0" w:line="240" w:lineRule="auto"/>
        <w:ind w:left="709" w:hanging="709"/>
        <w:contextualSpacing/>
        <w:rPr>
          <w:rFonts w:asciiTheme="minorHAnsi" w:hAnsiTheme="minorHAnsi"/>
          <w:sz w:val="20"/>
          <w:szCs w:val="20"/>
          <w:lang w:val="en-US"/>
        </w:rPr>
      </w:pPr>
      <w:r w:rsidRPr="00A62B58">
        <w:rPr>
          <w:rFonts w:asciiTheme="minorHAnsi" w:hAnsiTheme="minorHAnsi"/>
          <w:sz w:val="20"/>
          <w:szCs w:val="20"/>
          <w:lang w:val="en-US"/>
        </w:rPr>
        <w:t>Thurman,</w:t>
      </w:r>
      <w:r w:rsidRPr="00A62B58">
        <w:rPr>
          <w:rFonts w:asciiTheme="minorHAnsi" w:hAnsiTheme="minorHAnsi"/>
          <w:sz w:val="20"/>
          <w:szCs w:val="20"/>
        </w:rPr>
        <w:t xml:space="preserve"> </w:t>
      </w:r>
      <w:r w:rsidRPr="00A62B58">
        <w:rPr>
          <w:rFonts w:asciiTheme="minorHAnsi" w:hAnsiTheme="minorHAnsi"/>
          <w:sz w:val="20"/>
          <w:szCs w:val="20"/>
          <w:lang w:val="en-US"/>
        </w:rPr>
        <w:t xml:space="preserve">Jonathan M. </w:t>
      </w:r>
      <w:r w:rsidRPr="00A62B58">
        <w:rPr>
          <w:rFonts w:asciiTheme="minorHAnsi" w:hAnsiTheme="minorHAnsi"/>
          <w:i/>
          <w:sz w:val="20"/>
          <w:szCs w:val="20"/>
          <w:lang w:val="en-US"/>
        </w:rPr>
        <w:t xml:space="preserve">Modes of Organization in Central Asian Irrigation: The </w:t>
      </w:r>
      <w:proofErr w:type="spellStart"/>
      <w:r w:rsidRPr="00A62B58">
        <w:rPr>
          <w:rFonts w:asciiTheme="minorHAnsi" w:hAnsiTheme="minorHAnsi"/>
          <w:i/>
          <w:sz w:val="20"/>
          <w:szCs w:val="20"/>
          <w:lang w:val="en-US"/>
        </w:rPr>
        <w:t>Ferghana</w:t>
      </w:r>
      <w:proofErr w:type="spellEnd"/>
      <w:r w:rsidRPr="00A62B58">
        <w:rPr>
          <w:rFonts w:asciiTheme="minorHAnsi" w:hAnsiTheme="minorHAnsi"/>
          <w:i/>
          <w:sz w:val="20"/>
          <w:szCs w:val="20"/>
          <w:lang w:val="en-US"/>
        </w:rPr>
        <w:t xml:space="preserve"> Valley, 1876 to the Present</w:t>
      </w:r>
      <w:r w:rsidRPr="00A62B58">
        <w:rPr>
          <w:rFonts w:asciiTheme="minorHAnsi" w:hAnsiTheme="minorHAnsi"/>
          <w:sz w:val="20"/>
          <w:szCs w:val="20"/>
          <w:lang w:val="en-US"/>
        </w:rPr>
        <w:t>. PhD diss. Indiana University-Bloomington, 1999.</w:t>
      </w:r>
    </w:p>
    <w:p w:rsidR="00755120" w:rsidRPr="00A62B58" w:rsidRDefault="00E73517" w:rsidP="00A62B58">
      <w:pPr>
        <w:spacing w:after="0" w:line="240" w:lineRule="auto"/>
        <w:ind w:left="709" w:hanging="709"/>
        <w:contextualSpacing/>
        <w:rPr>
          <w:rFonts w:asciiTheme="minorHAnsi" w:hAnsiTheme="minorHAnsi"/>
          <w:color w:val="000000" w:themeColor="text1"/>
          <w:sz w:val="20"/>
          <w:szCs w:val="20"/>
          <w:lang w:val="en-US"/>
        </w:rPr>
      </w:pPr>
      <w:proofErr w:type="spellStart"/>
      <w:r w:rsidRPr="00E73517">
        <w:rPr>
          <w:rFonts w:asciiTheme="minorHAnsi" w:hAnsiTheme="minorHAnsi"/>
          <w:color w:val="000000" w:themeColor="text1"/>
          <w:sz w:val="20"/>
          <w:szCs w:val="20"/>
          <w:lang w:val="en-US"/>
        </w:rPr>
        <w:t>Tileukulov</w:t>
      </w:r>
      <w:proofErr w:type="spellEnd"/>
      <w:r w:rsidRPr="00E73517">
        <w:rPr>
          <w:rFonts w:asciiTheme="minorHAnsi" w:hAnsiTheme="minorHAnsi"/>
          <w:color w:val="000000" w:themeColor="text1"/>
          <w:sz w:val="20"/>
          <w:szCs w:val="20"/>
          <w:lang w:val="en-US"/>
        </w:rPr>
        <w:t xml:space="preserve">, </w:t>
      </w:r>
      <w:proofErr w:type="spellStart"/>
      <w:r w:rsidRPr="00E73517">
        <w:rPr>
          <w:rFonts w:asciiTheme="minorHAnsi" w:hAnsiTheme="minorHAnsi"/>
          <w:color w:val="000000" w:themeColor="text1"/>
          <w:sz w:val="20"/>
          <w:szCs w:val="20"/>
          <w:lang w:val="en-US"/>
        </w:rPr>
        <w:t>Seidualy</w:t>
      </w:r>
      <w:proofErr w:type="spellEnd"/>
      <w:r w:rsidRPr="00E73517">
        <w:rPr>
          <w:rFonts w:asciiTheme="minorHAnsi" w:hAnsiTheme="minorHAnsi"/>
          <w:color w:val="000000" w:themeColor="text1"/>
          <w:sz w:val="20"/>
          <w:szCs w:val="20"/>
          <w:lang w:val="en-US"/>
        </w:rPr>
        <w:t>.</w:t>
      </w:r>
      <w:r w:rsidRPr="00E73517">
        <w:rPr>
          <w:rFonts w:asciiTheme="minorHAnsi" w:hAnsiTheme="minorHAnsi"/>
          <w:i/>
          <w:color w:val="000000" w:themeColor="text1"/>
          <w:sz w:val="20"/>
          <w:szCs w:val="20"/>
          <w:lang w:val="en-US"/>
        </w:rPr>
        <w:t xml:space="preserve"> </w:t>
      </w:r>
      <w:proofErr w:type="spellStart"/>
      <w:r w:rsidRPr="00E73517">
        <w:rPr>
          <w:rFonts w:asciiTheme="minorHAnsi" w:hAnsiTheme="minorHAnsi"/>
          <w:i/>
          <w:color w:val="000000" w:themeColor="text1"/>
          <w:sz w:val="20"/>
          <w:szCs w:val="20"/>
          <w:lang w:val="en-US"/>
        </w:rPr>
        <w:t>Sotsialisticheskie</w:t>
      </w:r>
      <w:proofErr w:type="spellEnd"/>
      <w:r w:rsidRPr="00E73517">
        <w:rPr>
          <w:rFonts w:asciiTheme="minorHAnsi" w:hAnsiTheme="minorHAnsi"/>
          <w:i/>
          <w:color w:val="000000" w:themeColor="text1"/>
          <w:sz w:val="20"/>
          <w:szCs w:val="20"/>
          <w:lang w:val="en-US"/>
        </w:rPr>
        <w:t xml:space="preserve"> </w:t>
      </w:r>
      <w:proofErr w:type="spellStart"/>
      <w:r w:rsidRPr="00E73517">
        <w:rPr>
          <w:rFonts w:asciiTheme="minorHAnsi" w:hAnsiTheme="minorHAnsi"/>
          <w:i/>
          <w:color w:val="000000" w:themeColor="text1"/>
          <w:sz w:val="20"/>
          <w:szCs w:val="20"/>
          <w:lang w:val="en-US"/>
        </w:rPr>
        <w:t>preobrazovaniia</w:t>
      </w:r>
      <w:proofErr w:type="spellEnd"/>
      <w:r w:rsidRPr="00E73517">
        <w:rPr>
          <w:rFonts w:asciiTheme="minorHAnsi" w:hAnsiTheme="minorHAnsi"/>
          <w:i/>
          <w:color w:val="000000" w:themeColor="text1"/>
          <w:sz w:val="20"/>
          <w:szCs w:val="20"/>
          <w:lang w:val="en-US"/>
        </w:rPr>
        <w:t xml:space="preserve"> </w:t>
      </w:r>
      <w:proofErr w:type="spellStart"/>
      <w:r w:rsidRPr="00E73517">
        <w:rPr>
          <w:rFonts w:asciiTheme="minorHAnsi" w:hAnsiTheme="minorHAnsi"/>
          <w:i/>
          <w:color w:val="000000" w:themeColor="text1"/>
          <w:sz w:val="20"/>
          <w:szCs w:val="20"/>
          <w:lang w:val="en-US"/>
        </w:rPr>
        <w:t>oroshaemogo</w:t>
      </w:r>
      <w:proofErr w:type="spellEnd"/>
      <w:r w:rsidRPr="00E73517">
        <w:rPr>
          <w:rFonts w:asciiTheme="minorHAnsi" w:hAnsiTheme="minorHAnsi"/>
          <w:i/>
          <w:color w:val="000000" w:themeColor="text1"/>
          <w:sz w:val="20"/>
          <w:szCs w:val="20"/>
          <w:lang w:val="en-US"/>
        </w:rPr>
        <w:t xml:space="preserve"> </w:t>
      </w:r>
      <w:proofErr w:type="spellStart"/>
      <w:r w:rsidRPr="00E73517">
        <w:rPr>
          <w:rFonts w:asciiTheme="minorHAnsi" w:hAnsiTheme="minorHAnsi"/>
          <w:i/>
          <w:color w:val="000000" w:themeColor="text1"/>
          <w:sz w:val="20"/>
          <w:szCs w:val="20"/>
          <w:lang w:val="en-US"/>
        </w:rPr>
        <w:t>zemledeliia</w:t>
      </w:r>
      <w:proofErr w:type="spellEnd"/>
      <w:r w:rsidRPr="00E73517">
        <w:rPr>
          <w:rFonts w:asciiTheme="minorHAnsi" w:hAnsiTheme="minorHAnsi"/>
          <w:i/>
          <w:color w:val="000000" w:themeColor="text1"/>
          <w:sz w:val="20"/>
          <w:szCs w:val="20"/>
          <w:lang w:val="en-US"/>
        </w:rPr>
        <w:t xml:space="preserve"> </w:t>
      </w:r>
      <w:proofErr w:type="spellStart"/>
      <w:r w:rsidRPr="00E73517">
        <w:rPr>
          <w:rFonts w:asciiTheme="minorHAnsi" w:hAnsiTheme="minorHAnsi"/>
          <w:i/>
          <w:color w:val="000000" w:themeColor="text1"/>
          <w:sz w:val="20"/>
          <w:szCs w:val="20"/>
          <w:lang w:val="en-US"/>
        </w:rPr>
        <w:t>Uzbekistana</w:t>
      </w:r>
      <w:proofErr w:type="spellEnd"/>
      <w:r w:rsidRPr="00E73517">
        <w:rPr>
          <w:rFonts w:asciiTheme="minorHAnsi" w:hAnsiTheme="minorHAnsi"/>
          <w:color w:val="000000" w:themeColor="text1"/>
          <w:sz w:val="20"/>
          <w:szCs w:val="20"/>
          <w:lang w:val="en-US"/>
        </w:rPr>
        <w:t xml:space="preserve">. Tashkent: </w:t>
      </w:r>
      <w:proofErr w:type="spellStart"/>
      <w:r w:rsidRPr="00E73517">
        <w:rPr>
          <w:rFonts w:asciiTheme="minorHAnsi" w:hAnsiTheme="minorHAnsi"/>
          <w:color w:val="000000" w:themeColor="text1"/>
          <w:sz w:val="20"/>
          <w:szCs w:val="20"/>
          <w:lang w:val="en-US"/>
        </w:rPr>
        <w:t>Iz-vo</w:t>
      </w:r>
      <w:proofErr w:type="spellEnd"/>
      <w:r w:rsidRPr="00E73517">
        <w:rPr>
          <w:rFonts w:asciiTheme="minorHAnsi" w:hAnsiTheme="minorHAnsi"/>
          <w:color w:val="000000" w:themeColor="text1"/>
          <w:sz w:val="20"/>
          <w:szCs w:val="20"/>
          <w:lang w:val="en-US"/>
        </w:rPr>
        <w:t xml:space="preserve"> „Fan” </w:t>
      </w:r>
      <w:proofErr w:type="spellStart"/>
      <w:r w:rsidRPr="00E73517">
        <w:rPr>
          <w:rFonts w:asciiTheme="minorHAnsi" w:hAnsiTheme="minorHAnsi"/>
          <w:color w:val="000000" w:themeColor="text1"/>
          <w:sz w:val="20"/>
          <w:szCs w:val="20"/>
          <w:lang w:val="en-US"/>
        </w:rPr>
        <w:t>UzSSR</w:t>
      </w:r>
      <w:proofErr w:type="spellEnd"/>
      <w:r w:rsidRPr="00E73517">
        <w:rPr>
          <w:rFonts w:asciiTheme="minorHAnsi" w:hAnsiTheme="minorHAnsi"/>
          <w:color w:val="000000" w:themeColor="text1"/>
          <w:sz w:val="20"/>
          <w:szCs w:val="20"/>
          <w:lang w:val="en-US"/>
        </w:rPr>
        <w:t>, 1981.</w:t>
      </w:r>
    </w:p>
    <w:p w:rsidR="00CC1815" w:rsidRPr="00A62B58" w:rsidRDefault="00E73517" w:rsidP="00A62B58">
      <w:pPr>
        <w:spacing w:after="0" w:line="240" w:lineRule="auto"/>
        <w:ind w:left="709" w:hanging="709"/>
        <w:contextualSpacing/>
        <w:rPr>
          <w:rFonts w:asciiTheme="minorHAnsi" w:hAnsiTheme="minorHAnsi"/>
          <w:sz w:val="20"/>
          <w:szCs w:val="20"/>
        </w:rPr>
      </w:pPr>
      <w:r w:rsidRPr="00E73517">
        <w:rPr>
          <w:rFonts w:asciiTheme="minorHAnsi" w:hAnsiTheme="minorHAnsi"/>
          <w:i/>
          <w:iCs/>
          <w:color w:val="000000" w:themeColor="text1"/>
          <w:sz w:val="20"/>
          <w:szCs w:val="20"/>
          <w:lang w:val="en-US"/>
        </w:rPr>
        <w:t xml:space="preserve">Turkestan v </w:t>
      </w:r>
      <w:proofErr w:type="spellStart"/>
      <w:r w:rsidRPr="00E73517">
        <w:rPr>
          <w:rFonts w:asciiTheme="minorHAnsi" w:hAnsiTheme="minorHAnsi"/>
          <w:i/>
          <w:iCs/>
          <w:color w:val="000000" w:themeColor="text1"/>
          <w:sz w:val="20"/>
          <w:szCs w:val="20"/>
          <w:lang w:val="en-US"/>
        </w:rPr>
        <w:t>nachale</w:t>
      </w:r>
      <w:proofErr w:type="spellEnd"/>
      <w:r w:rsidRPr="00E73517">
        <w:rPr>
          <w:rFonts w:asciiTheme="minorHAnsi" w:hAnsiTheme="minorHAnsi"/>
          <w:i/>
          <w:iCs/>
          <w:color w:val="000000" w:themeColor="text1"/>
          <w:sz w:val="20"/>
          <w:szCs w:val="20"/>
          <w:lang w:val="en-US"/>
        </w:rPr>
        <w:t xml:space="preserve"> XX </w:t>
      </w:r>
      <w:proofErr w:type="spellStart"/>
      <w:r w:rsidRPr="00E73517">
        <w:rPr>
          <w:rFonts w:asciiTheme="minorHAnsi" w:hAnsiTheme="minorHAnsi"/>
          <w:i/>
          <w:color w:val="000000" w:themeColor="text1"/>
          <w:sz w:val="20"/>
          <w:szCs w:val="20"/>
          <w:lang w:val="en-US"/>
        </w:rPr>
        <w:t>veka</w:t>
      </w:r>
      <w:proofErr w:type="spellEnd"/>
      <w:r w:rsidRPr="00E73517">
        <w:rPr>
          <w:rFonts w:asciiTheme="minorHAnsi" w:hAnsiTheme="minorHAnsi"/>
          <w:color w:val="000000" w:themeColor="text1"/>
          <w:sz w:val="20"/>
          <w:szCs w:val="20"/>
          <w:lang w:val="en-US"/>
        </w:rPr>
        <w:t xml:space="preserve">. </w:t>
      </w:r>
      <w:r w:rsidR="00CC1815" w:rsidRPr="00A62B58">
        <w:rPr>
          <w:rFonts w:asciiTheme="minorHAnsi" w:hAnsiTheme="minorHAnsi"/>
          <w:color w:val="000000" w:themeColor="text1"/>
          <w:sz w:val="20"/>
          <w:szCs w:val="20"/>
          <w:lang w:val="en-US"/>
        </w:rPr>
        <w:t>Tashkent: Shark, 2000.</w:t>
      </w:r>
    </w:p>
    <w:p w:rsidR="009402F1" w:rsidRPr="00A62B58" w:rsidRDefault="00E71F64">
      <w:pPr>
        <w:pStyle w:val="Testonotaapidipagina"/>
        <w:spacing w:after="0" w:line="240" w:lineRule="auto"/>
        <w:ind w:left="709" w:hanging="709"/>
        <w:contextualSpacing/>
        <w:rPr>
          <w:rFonts w:asciiTheme="minorHAnsi" w:hAnsiTheme="minorHAnsi"/>
          <w:color w:val="000000" w:themeColor="text1"/>
        </w:rPr>
      </w:pPr>
      <w:r w:rsidRPr="00A62B58">
        <w:rPr>
          <w:rFonts w:asciiTheme="minorHAnsi" w:hAnsiTheme="minorHAnsi"/>
          <w:color w:val="000000" w:themeColor="text1"/>
          <w:lang w:val="en-US"/>
        </w:rPr>
        <w:t>Ueda, Akira. “</w:t>
      </w:r>
      <w:r w:rsidRPr="00A62B58">
        <w:rPr>
          <w:rFonts w:asciiTheme="minorHAnsi" w:hAnsiTheme="minorHAnsi"/>
          <w:color w:val="000000" w:themeColor="text1"/>
        </w:rPr>
        <w:t xml:space="preserve">How did the Nomads Act during the 1916 Revolt in Russian Turkistan.” </w:t>
      </w:r>
      <w:r w:rsidRPr="00A62B58">
        <w:rPr>
          <w:rFonts w:asciiTheme="minorHAnsi" w:hAnsiTheme="minorHAnsi"/>
          <w:bCs/>
          <w:i/>
          <w:iCs/>
          <w:color w:val="000000" w:themeColor="text1"/>
        </w:rPr>
        <w:t>Journal of Asian Network for GIS-based Historical Studies</w:t>
      </w:r>
      <w:r w:rsidRPr="00A62B58">
        <w:rPr>
          <w:rFonts w:asciiTheme="minorHAnsi" w:hAnsiTheme="minorHAnsi"/>
          <w:bCs/>
          <w:color w:val="000000" w:themeColor="text1"/>
        </w:rPr>
        <w:t>, Vol.1 (2013), 33-44</w:t>
      </w:r>
      <w:r w:rsidRPr="00A62B58">
        <w:rPr>
          <w:rFonts w:asciiTheme="minorHAnsi" w:hAnsiTheme="minorHAnsi"/>
          <w:color w:val="000000" w:themeColor="text1"/>
        </w:rPr>
        <w:t>.</w:t>
      </w:r>
    </w:p>
    <w:p w:rsidR="009402F1" w:rsidRPr="00A62B58" w:rsidRDefault="00D91E22" w:rsidP="00A62B58">
      <w:pPr>
        <w:pStyle w:val="Titolo2"/>
        <w:shd w:val="clear" w:color="auto" w:fill="FFFFFF"/>
        <w:spacing w:before="0" w:line="240" w:lineRule="auto"/>
        <w:ind w:left="709" w:hanging="709"/>
        <w:contextualSpacing/>
        <w:rPr>
          <w:rFonts w:asciiTheme="minorHAnsi" w:hAnsiTheme="minorHAnsi"/>
          <w:color w:val="000000" w:themeColor="text1"/>
          <w:sz w:val="20"/>
          <w:szCs w:val="20"/>
        </w:rPr>
      </w:pPr>
      <w:proofErr w:type="spellStart"/>
      <w:r w:rsidRPr="00A62B58">
        <w:rPr>
          <w:rFonts w:asciiTheme="minorHAnsi" w:hAnsiTheme="minorHAnsi"/>
          <w:b w:val="0"/>
          <w:color w:val="000000" w:themeColor="text1"/>
          <w:sz w:val="20"/>
          <w:szCs w:val="20"/>
        </w:rPr>
        <w:t>Uyama</w:t>
      </w:r>
      <w:proofErr w:type="spellEnd"/>
      <w:r w:rsidRPr="00A62B58">
        <w:rPr>
          <w:rFonts w:asciiTheme="minorHAnsi" w:hAnsiTheme="minorHAnsi"/>
          <w:b w:val="0"/>
          <w:color w:val="000000" w:themeColor="text1"/>
          <w:sz w:val="20"/>
          <w:szCs w:val="20"/>
        </w:rPr>
        <w:t xml:space="preserve">, </w:t>
      </w:r>
      <w:proofErr w:type="spellStart"/>
      <w:r w:rsidRPr="00A62B58">
        <w:rPr>
          <w:rFonts w:asciiTheme="minorHAnsi" w:hAnsiTheme="minorHAnsi"/>
          <w:b w:val="0"/>
          <w:color w:val="000000" w:themeColor="text1"/>
          <w:sz w:val="20"/>
          <w:szCs w:val="20"/>
        </w:rPr>
        <w:t>Tomohiko</w:t>
      </w:r>
      <w:proofErr w:type="spellEnd"/>
      <w:r w:rsidRPr="00A62B58">
        <w:rPr>
          <w:rFonts w:asciiTheme="minorHAnsi" w:hAnsiTheme="minorHAnsi"/>
          <w:b w:val="0"/>
          <w:color w:val="000000" w:themeColor="text1"/>
          <w:sz w:val="20"/>
          <w:szCs w:val="20"/>
        </w:rPr>
        <w:t xml:space="preserve">. “Two Attempts at Building a </w:t>
      </w:r>
      <w:proofErr w:type="spellStart"/>
      <w:r w:rsidRPr="00A62B58">
        <w:rPr>
          <w:rFonts w:asciiTheme="minorHAnsi" w:hAnsiTheme="minorHAnsi"/>
          <w:b w:val="0"/>
          <w:color w:val="000000" w:themeColor="text1"/>
          <w:sz w:val="20"/>
          <w:szCs w:val="20"/>
        </w:rPr>
        <w:t>Qazaq</w:t>
      </w:r>
      <w:proofErr w:type="spellEnd"/>
      <w:r w:rsidRPr="00A62B58">
        <w:rPr>
          <w:rFonts w:asciiTheme="minorHAnsi" w:hAnsiTheme="minorHAnsi"/>
          <w:b w:val="0"/>
          <w:color w:val="000000" w:themeColor="text1"/>
          <w:sz w:val="20"/>
          <w:szCs w:val="20"/>
        </w:rPr>
        <w:t xml:space="preserve"> State: The Revolt of 1916 and the </w:t>
      </w:r>
      <w:proofErr w:type="spellStart"/>
      <w:r w:rsidRPr="00A62B58">
        <w:rPr>
          <w:rFonts w:asciiTheme="minorHAnsi" w:hAnsiTheme="minorHAnsi"/>
          <w:b w:val="0"/>
          <w:color w:val="000000" w:themeColor="text1"/>
          <w:sz w:val="20"/>
          <w:szCs w:val="20"/>
        </w:rPr>
        <w:t>Alash</w:t>
      </w:r>
      <w:proofErr w:type="spellEnd"/>
      <w:r w:rsidRPr="00A62B58">
        <w:rPr>
          <w:rFonts w:asciiTheme="minorHAnsi" w:hAnsiTheme="minorHAnsi"/>
          <w:b w:val="0"/>
          <w:color w:val="000000" w:themeColor="text1"/>
          <w:sz w:val="20"/>
          <w:szCs w:val="20"/>
        </w:rPr>
        <w:t xml:space="preserve"> Movement.” In: </w:t>
      </w:r>
      <w:r w:rsidRPr="00A62B58">
        <w:rPr>
          <w:rFonts w:asciiTheme="minorHAnsi" w:hAnsiTheme="minorHAnsi"/>
          <w:b w:val="0"/>
          <w:i/>
          <w:iCs/>
          <w:color w:val="000000" w:themeColor="text1"/>
          <w:sz w:val="20"/>
          <w:szCs w:val="20"/>
        </w:rPr>
        <w:t xml:space="preserve">Islam in Politics in Russia and Central Asia (Early Eighteenth to </w:t>
      </w:r>
      <w:r w:rsidRPr="00A62B58">
        <w:rPr>
          <w:rFonts w:asciiTheme="minorHAnsi" w:hAnsiTheme="minorHAnsi"/>
          <w:b w:val="0"/>
          <w:i/>
          <w:iCs/>
          <w:sz w:val="20"/>
          <w:szCs w:val="20"/>
        </w:rPr>
        <w:t xml:space="preserve">Late Twentieth </w:t>
      </w:r>
      <w:proofErr w:type="spellStart"/>
      <w:r w:rsidRPr="00A62B58">
        <w:rPr>
          <w:rFonts w:asciiTheme="minorHAnsi" w:hAnsiTheme="minorHAnsi"/>
          <w:b w:val="0"/>
          <w:i/>
          <w:iCs/>
          <w:sz w:val="20"/>
          <w:szCs w:val="20"/>
        </w:rPr>
        <w:t>Centuries</w:t>
      </w:r>
      <w:proofErr w:type="spellEnd"/>
      <w:r w:rsidRPr="00A62B58">
        <w:rPr>
          <w:rFonts w:asciiTheme="minorHAnsi" w:hAnsiTheme="minorHAnsi"/>
          <w:b w:val="0"/>
          <w:i/>
          <w:iCs/>
          <w:sz w:val="20"/>
          <w:szCs w:val="20"/>
        </w:rPr>
        <w:t>)</w:t>
      </w:r>
      <w:r w:rsidR="009402F1" w:rsidRPr="00A62B58">
        <w:rPr>
          <w:rFonts w:asciiTheme="minorHAnsi" w:hAnsiTheme="minorHAnsi"/>
          <w:b w:val="0"/>
          <w:sz w:val="20"/>
          <w:szCs w:val="20"/>
          <w:lang w:val="en-US"/>
        </w:rPr>
        <w:t xml:space="preserve">. Ed. by </w:t>
      </w:r>
      <w:proofErr w:type="spellStart"/>
      <w:r w:rsidR="009402F1" w:rsidRPr="00A62B58">
        <w:rPr>
          <w:rFonts w:asciiTheme="minorHAnsi" w:hAnsiTheme="minorHAnsi"/>
          <w:b w:val="0"/>
          <w:bCs w:val="0"/>
          <w:sz w:val="20"/>
          <w:szCs w:val="20"/>
        </w:rPr>
        <w:t>Stéphane</w:t>
      </w:r>
      <w:proofErr w:type="spellEnd"/>
      <w:r w:rsidR="009402F1" w:rsidRPr="00A62B58">
        <w:rPr>
          <w:rFonts w:asciiTheme="minorHAnsi" w:hAnsiTheme="minorHAnsi"/>
          <w:b w:val="0"/>
          <w:bCs w:val="0"/>
          <w:sz w:val="20"/>
          <w:szCs w:val="20"/>
        </w:rPr>
        <w:t xml:space="preserve"> A. </w:t>
      </w:r>
      <w:proofErr w:type="spellStart"/>
      <w:r w:rsidR="009402F1" w:rsidRPr="00A62B58">
        <w:rPr>
          <w:rFonts w:asciiTheme="minorHAnsi" w:hAnsiTheme="minorHAnsi"/>
          <w:b w:val="0"/>
          <w:bCs w:val="0"/>
          <w:sz w:val="20"/>
          <w:szCs w:val="20"/>
        </w:rPr>
        <w:t>Dudoignon</w:t>
      </w:r>
      <w:proofErr w:type="spellEnd"/>
      <w:r w:rsidR="009402F1" w:rsidRPr="00A62B58">
        <w:rPr>
          <w:rFonts w:asciiTheme="minorHAnsi" w:hAnsiTheme="minorHAnsi"/>
          <w:b w:val="0"/>
          <w:bCs w:val="0"/>
          <w:sz w:val="20"/>
          <w:szCs w:val="20"/>
        </w:rPr>
        <w:t xml:space="preserve"> and </w:t>
      </w:r>
      <w:proofErr w:type="spellStart"/>
      <w:r w:rsidR="009402F1" w:rsidRPr="00A62B58">
        <w:rPr>
          <w:rFonts w:asciiTheme="minorHAnsi" w:hAnsiTheme="minorHAnsi"/>
          <w:b w:val="0"/>
          <w:bCs w:val="0"/>
          <w:sz w:val="20"/>
          <w:szCs w:val="20"/>
        </w:rPr>
        <w:t>Hisao</w:t>
      </w:r>
      <w:proofErr w:type="spellEnd"/>
      <w:r w:rsidR="009402F1" w:rsidRPr="00A62B58">
        <w:rPr>
          <w:rFonts w:asciiTheme="minorHAnsi" w:hAnsiTheme="minorHAnsi"/>
          <w:b w:val="0"/>
          <w:bCs w:val="0"/>
          <w:sz w:val="20"/>
          <w:szCs w:val="20"/>
        </w:rPr>
        <w:t xml:space="preserve"> Komatsu</w:t>
      </w:r>
      <w:r w:rsidR="009402F1" w:rsidRPr="00A62B58">
        <w:rPr>
          <w:rFonts w:asciiTheme="minorHAnsi" w:hAnsiTheme="minorHAnsi"/>
          <w:b w:val="0"/>
          <w:bCs w:val="0"/>
          <w:sz w:val="20"/>
          <w:szCs w:val="20"/>
          <w:lang w:val="en-US"/>
        </w:rPr>
        <w:t xml:space="preserve">. London: </w:t>
      </w:r>
      <w:proofErr w:type="spellStart"/>
      <w:r w:rsidR="009402F1" w:rsidRPr="00A62B58">
        <w:rPr>
          <w:rFonts w:asciiTheme="minorHAnsi" w:hAnsiTheme="minorHAnsi"/>
          <w:b w:val="0"/>
          <w:bCs w:val="0"/>
          <w:sz w:val="20"/>
          <w:szCs w:val="20"/>
          <w:lang w:val="en-US"/>
        </w:rPr>
        <w:t>Kegan</w:t>
      </w:r>
      <w:proofErr w:type="spellEnd"/>
      <w:r w:rsidR="009402F1" w:rsidRPr="00A62B58">
        <w:rPr>
          <w:rFonts w:asciiTheme="minorHAnsi" w:hAnsiTheme="minorHAnsi"/>
          <w:b w:val="0"/>
          <w:bCs w:val="0"/>
          <w:sz w:val="20"/>
          <w:szCs w:val="20"/>
          <w:lang w:val="en-US"/>
        </w:rPr>
        <w:t xml:space="preserve"> Paul, </w:t>
      </w:r>
      <w:r w:rsidR="009402F1" w:rsidRPr="00A62B58">
        <w:rPr>
          <w:rFonts w:asciiTheme="minorHAnsi" w:hAnsiTheme="minorHAnsi"/>
          <w:b w:val="0"/>
          <w:sz w:val="20"/>
          <w:szCs w:val="20"/>
        </w:rPr>
        <w:t>200</w:t>
      </w:r>
      <w:r w:rsidR="009402F1" w:rsidRPr="00A62B58">
        <w:rPr>
          <w:rFonts w:asciiTheme="minorHAnsi" w:hAnsiTheme="minorHAnsi"/>
          <w:b w:val="0"/>
          <w:color w:val="000000" w:themeColor="text1"/>
          <w:sz w:val="20"/>
          <w:szCs w:val="20"/>
        </w:rPr>
        <w:t>1</w:t>
      </w:r>
      <w:r w:rsidR="009402F1" w:rsidRPr="00A62B58">
        <w:rPr>
          <w:rFonts w:asciiTheme="minorHAnsi" w:hAnsiTheme="minorHAnsi"/>
          <w:b w:val="0"/>
          <w:color w:val="000000" w:themeColor="text1"/>
          <w:sz w:val="20"/>
          <w:szCs w:val="20"/>
          <w:lang w:val="en-US"/>
        </w:rPr>
        <w:t>:</w:t>
      </w:r>
      <w:r w:rsidRPr="00A62B58">
        <w:rPr>
          <w:rFonts w:asciiTheme="minorHAnsi" w:hAnsiTheme="minorHAnsi"/>
          <w:b w:val="0"/>
          <w:color w:val="000000" w:themeColor="text1"/>
          <w:sz w:val="20"/>
          <w:szCs w:val="20"/>
        </w:rPr>
        <w:t xml:space="preserve"> 77–98</w:t>
      </w:r>
      <w:r w:rsidR="00E73517" w:rsidRPr="00E73517">
        <w:rPr>
          <w:rFonts w:asciiTheme="minorHAnsi" w:hAnsiTheme="minorHAnsi"/>
          <w:b w:val="0"/>
          <w:color w:val="000000" w:themeColor="text1"/>
          <w:sz w:val="20"/>
          <w:szCs w:val="20"/>
        </w:rPr>
        <w:t>.</w:t>
      </w:r>
    </w:p>
    <w:p w:rsidR="00D91E22" w:rsidRPr="00A62B58" w:rsidRDefault="00D91E22" w:rsidP="00A62B58">
      <w:pPr>
        <w:pStyle w:val="Testonotaapidipagina"/>
        <w:spacing w:after="0" w:line="240" w:lineRule="auto"/>
        <w:ind w:left="709" w:hanging="709"/>
        <w:contextualSpacing/>
        <w:rPr>
          <w:rFonts w:asciiTheme="minorHAnsi" w:hAnsiTheme="minorHAnsi"/>
          <w:color w:val="000000" w:themeColor="text1"/>
        </w:rPr>
      </w:pPr>
      <w:proofErr w:type="spellStart"/>
      <w:r w:rsidRPr="00A62B58">
        <w:rPr>
          <w:rFonts w:asciiTheme="minorHAnsi" w:hAnsiTheme="minorHAnsi"/>
          <w:color w:val="000000" w:themeColor="text1"/>
        </w:rPr>
        <w:t>Yaney</w:t>
      </w:r>
      <w:proofErr w:type="spellEnd"/>
      <w:r w:rsidRPr="00A62B58">
        <w:rPr>
          <w:rFonts w:asciiTheme="minorHAnsi" w:hAnsiTheme="minorHAnsi"/>
          <w:color w:val="000000" w:themeColor="text1"/>
        </w:rPr>
        <w:t xml:space="preserve">, George L. </w:t>
      </w:r>
      <w:r w:rsidRPr="00A62B58">
        <w:rPr>
          <w:rFonts w:asciiTheme="minorHAnsi" w:hAnsiTheme="minorHAnsi"/>
          <w:i/>
          <w:iCs/>
          <w:color w:val="000000" w:themeColor="text1"/>
        </w:rPr>
        <w:t>The Urge to Mobilize: Agrarian Reform in Russia, 1861-1930</w:t>
      </w:r>
      <w:r w:rsidRPr="00A62B58">
        <w:rPr>
          <w:rFonts w:asciiTheme="minorHAnsi" w:hAnsiTheme="minorHAnsi"/>
          <w:color w:val="000000" w:themeColor="text1"/>
        </w:rPr>
        <w:t>. Urbana: University of Illinois Press, 1982.</w:t>
      </w:r>
    </w:p>
    <w:p w:rsidR="00156371" w:rsidRPr="00A62B58" w:rsidRDefault="00156371" w:rsidP="00A62B58">
      <w:pPr>
        <w:pStyle w:val="Bibliografia"/>
        <w:ind w:left="709" w:hanging="709"/>
        <w:contextualSpacing/>
        <w:rPr>
          <w:rFonts w:asciiTheme="minorHAnsi" w:hAnsiTheme="minorHAnsi"/>
          <w:sz w:val="20"/>
          <w:szCs w:val="20"/>
        </w:rPr>
      </w:pPr>
      <w:proofErr w:type="spellStart"/>
      <w:r w:rsidRPr="00A62B58">
        <w:rPr>
          <w:rFonts w:asciiTheme="minorHAnsi" w:hAnsiTheme="minorHAnsi"/>
          <w:sz w:val="20"/>
          <w:szCs w:val="20"/>
        </w:rPr>
        <w:t>Yuldoshev</w:t>
      </w:r>
      <w:proofErr w:type="spellEnd"/>
      <w:r w:rsidRPr="00A62B58">
        <w:rPr>
          <w:rFonts w:asciiTheme="minorHAnsi" w:hAnsiTheme="minorHAnsi"/>
          <w:sz w:val="20"/>
          <w:szCs w:val="20"/>
        </w:rPr>
        <w:t xml:space="preserve">, </w:t>
      </w:r>
      <w:proofErr w:type="spellStart"/>
      <w:r w:rsidRPr="00A62B58">
        <w:rPr>
          <w:rFonts w:asciiTheme="minorHAnsi" w:hAnsiTheme="minorHAnsi"/>
          <w:sz w:val="20"/>
          <w:szCs w:val="20"/>
        </w:rPr>
        <w:t>M.Yu</w:t>
      </w:r>
      <w:proofErr w:type="spellEnd"/>
      <w:r w:rsidRPr="00A62B58">
        <w:rPr>
          <w:rFonts w:asciiTheme="minorHAnsi" w:hAnsiTheme="minorHAnsi"/>
          <w:sz w:val="20"/>
          <w:szCs w:val="20"/>
        </w:rPr>
        <w:t xml:space="preserve">. </w:t>
      </w:r>
      <w:r w:rsidRPr="00A62B58">
        <w:rPr>
          <w:rFonts w:asciiTheme="minorHAnsi" w:hAnsiTheme="minorHAnsi"/>
          <w:i/>
          <w:iCs/>
          <w:sz w:val="20"/>
          <w:szCs w:val="20"/>
        </w:rPr>
        <w:t xml:space="preserve">K </w:t>
      </w:r>
      <w:proofErr w:type="spellStart"/>
      <w:r w:rsidRPr="00A62B58">
        <w:rPr>
          <w:rFonts w:asciiTheme="minorHAnsi" w:hAnsiTheme="minorHAnsi"/>
          <w:i/>
          <w:iCs/>
          <w:sz w:val="20"/>
          <w:szCs w:val="20"/>
        </w:rPr>
        <w:t>Istorii</w:t>
      </w:r>
      <w:proofErr w:type="spellEnd"/>
      <w:r w:rsidRPr="00A62B58">
        <w:rPr>
          <w:rFonts w:asciiTheme="minorHAnsi" w:hAnsiTheme="minorHAnsi"/>
          <w:i/>
          <w:iCs/>
          <w:sz w:val="20"/>
          <w:szCs w:val="20"/>
        </w:rPr>
        <w:t xml:space="preserve"> </w:t>
      </w:r>
      <w:proofErr w:type="spellStart"/>
      <w:r w:rsidRPr="00A62B58">
        <w:rPr>
          <w:rFonts w:asciiTheme="minorHAnsi" w:hAnsiTheme="minorHAnsi"/>
          <w:i/>
          <w:iCs/>
          <w:sz w:val="20"/>
          <w:szCs w:val="20"/>
        </w:rPr>
        <w:t>Krest’ian</w:t>
      </w:r>
      <w:proofErr w:type="spellEnd"/>
      <w:r w:rsidRPr="00A62B58">
        <w:rPr>
          <w:rFonts w:asciiTheme="minorHAnsi" w:hAnsiTheme="minorHAnsi"/>
          <w:i/>
          <w:iCs/>
          <w:sz w:val="20"/>
          <w:szCs w:val="20"/>
        </w:rPr>
        <w:t xml:space="preserve"> </w:t>
      </w:r>
      <w:proofErr w:type="spellStart"/>
      <w:r w:rsidRPr="00A62B58">
        <w:rPr>
          <w:rFonts w:asciiTheme="minorHAnsi" w:hAnsiTheme="minorHAnsi"/>
          <w:i/>
          <w:iCs/>
          <w:sz w:val="20"/>
          <w:szCs w:val="20"/>
        </w:rPr>
        <w:t>Khivy</w:t>
      </w:r>
      <w:proofErr w:type="spellEnd"/>
      <w:r w:rsidRPr="00A62B58">
        <w:rPr>
          <w:rFonts w:asciiTheme="minorHAnsi" w:hAnsiTheme="minorHAnsi"/>
          <w:i/>
          <w:iCs/>
          <w:sz w:val="20"/>
          <w:szCs w:val="20"/>
        </w:rPr>
        <w:t xml:space="preserve"> XX </w:t>
      </w:r>
      <w:proofErr w:type="spellStart"/>
      <w:r w:rsidRPr="00A62B58">
        <w:rPr>
          <w:rFonts w:asciiTheme="minorHAnsi" w:hAnsiTheme="minorHAnsi"/>
          <w:i/>
          <w:iCs/>
          <w:sz w:val="20"/>
          <w:szCs w:val="20"/>
        </w:rPr>
        <w:t>Veka</w:t>
      </w:r>
      <w:proofErr w:type="spellEnd"/>
      <w:r w:rsidRPr="00A62B58">
        <w:rPr>
          <w:rFonts w:asciiTheme="minorHAnsi" w:hAnsiTheme="minorHAnsi"/>
          <w:sz w:val="20"/>
          <w:szCs w:val="20"/>
        </w:rPr>
        <w:t>. Tashkent: Fan, 1966.</w:t>
      </w:r>
    </w:p>
    <w:p w:rsidR="00D91E22" w:rsidRPr="00A62B58" w:rsidRDefault="00D91E22" w:rsidP="00A62B58">
      <w:pPr>
        <w:spacing w:after="0" w:line="240" w:lineRule="auto"/>
        <w:ind w:left="709" w:hanging="709"/>
        <w:contextualSpacing/>
        <w:rPr>
          <w:rFonts w:asciiTheme="minorHAnsi" w:hAnsiTheme="minorHAnsi"/>
          <w:sz w:val="20"/>
          <w:szCs w:val="20"/>
        </w:rPr>
      </w:pPr>
      <w:proofErr w:type="spellStart"/>
      <w:r w:rsidRPr="00A62B58">
        <w:rPr>
          <w:rFonts w:asciiTheme="minorHAnsi" w:hAnsiTheme="minorHAnsi"/>
          <w:color w:val="000000" w:themeColor="text1"/>
          <w:sz w:val="20"/>
          <w:szCs w:val="20"/>
        </w:rPr>
        <w:t>Yusupov</w:t>
      </w:r>
      <w:proofErr w:type="spellEnd"/>
      <w:r w:rsidRPr="00A62B58">
        <w:rPr>
          <w:rFonts w:asciiTheme="minorHAnsi" w:hAnsiTheme="minorHAnsi"/>
          <w:color w:val="000000" w:themeColor="text1"/>
          <w:sz w:val="20"/>
          <w:szCs w:val="20"/>
        </w:rPr>
        <w:t xml:space="preserve">, </w:t>
      </w:r>
      <w:proofErr w:type="spellStart"/>
      <w:r w:rsidRPr="00A62B58">
        <w:rPr>
          <w:rFonts w:asciiTheme="minorHAnsi" w:hAnsiTheme="minorHAnsi"/>
          <w:color w:val="000000" w:themeColor="text1"/>
          <w:sz w:val="20"/>
          <w:szCs w:val="20"/>
        </w:rPr>
        <w:t>Kamil</w:t>
      </w:r>
      <w:proofErr w:type="spellEnd"/>
      <w:r w:rsidRPr="00A62B58">
        <w:rPr>
          <w:rFonts w:asciiTheme="minorHAnsi" w:hAnsiTheme="minorHAnsi"/>
          <w:color w:val="000000" w:themeColor="text1"/>
          <w:sz w:val="20"/>
          <w:szCs w:val="20"/>
        </w:rPr>
        <w:t xml:space="preserve">. </w:t>
      </w:r>
      <w:proofErr w:type="spellStart"/>
      <w:r w:rsidRPr="00A62B58">
        <w:rPr>
          <w:rFonts w:asciiTheme="minorHAnsi" w:hAnsiTheme="minorHAnsi"/>
          <w:i/>
          <w:iCs/>
          <w:color w:val="000000" w:themeColor="text1"/>
          <w:sz w:val="20"/>
          <w:szCs w:val="20"/>
        </w:rPr>
        <w:t>Agrarnye</w:t>
      </w:r>
      <w:proofErr w:type="spellEnd"/>
      <w:r w:rsidRPr="00A62B58">
        <w:rPr>
          <w:rFonts w:asciiTheme="minorHAnsi" w:hAnsiTheme="minorHAnsi"/>
          <w:i/>
          <w:iCs/>
          <w:color w:val="000000" w:themeColor="text1"/>
          <w:sz w:val="20"/>
          <w:szCs w:val="20"/>
        </w:rPr>
        <w:t xml:space="preserve"> </w:t>
      </w:r>
      <w:proofErr w:type="spellStart"/>
      <w:r w:rsidRPr="00A62B58">
        <w:rPr>
          <w:rFonts w:asciiTheme="minorHAnsi" w:hAnsiTheme="minorHAnsi"/>
          <w:i/>
          <w:iCs/>
          <w:color w:val="000000" w:themeColor="text1"/>
          <w:sz w:val="20"/>
          <w:szCs w:val="20"/>
        </w:rPr>
        <w:t>otnosheniia</w:t>
      </w:r>
      <w:proofErr w:type="spellEnd"/>
      <w:r w:rsidRPr="00A62B58">
        <w:rPr>
          <w:rFonts w:asciiTheme="minorHAnsi" w:hAnsiTheme="minorHAnsi"/>
          <w:i/>
          <w:iCs/>
          <w:color w:val="000000" w:themeColor="text1"/>
          <w:sz w:val="20"/>
          <w:szCs w:val="20"/>
        </w:rPr>
        <w:t xml:space="preserve"> v </w:t>
      </w:r>
      <w:proofErr w:type="spellStart"/>
      <w:r w:rsidRPr="00A62B58">
        <w:rPr>
          <w:rFonts w:asciiTheme="minorHAnsi" w:hAnsiTheme="minorHAnsi"/>
          <w:i/>
          <w:iCs/>
          <w:color w:val="000000" w:themeColor="text1"/>
          <w:sz w:val="20"/>
          <w:szCs w:val="20"/>
        </w:rPr>
        <w:t>Uzbekistane</w:t>
      </w:r>
      <w:proofErr w:type="spellEnd"/>
      <w:r w:rsidRPr="00A62B58">
        <w:rPr>
          <w:rFonts w:asciiTheme="minorHAnsi" w:hAnsiTheme="minorHAnsi"/>
          <w:i/>
          <w:iCs/>
          <w:color w:val="000000" w:themeColor="text1"/>
          <w:sz w:val="20"/>
          <w:szCs w:val="20"/>
        </w:rPr>
        <w:t xml:space="preserve"> v period </w:t>
      </w:r>
      <w:proofErr w:type="spellStart"/>
      <w:r w:rsidRPr="00A62B58">
        <w:rPr>
          <w:rFonts w:asciiTheme="minorHAnsi" w:hAnsiTheme="minorHAnsi"/>
          <w:i/>
          <w:iCs/>
          <w:color w:val="000000" w:themeColor="text1"/>
          <w:sz w:val="20"/>
          <w:szCs w:val="20"/>
        </w:rPr>
        <w:t>stroitel’stva</w:t>
      </w:r>
      <w:proofErr w:type="spellEnd"/>
      <w:r w:rsidRPr="00A62B58">
        <w:rPr>
          <w:rFonts w:asciiTheme="minorHAnsi" w:hAnsiTheme="minorHAnsi"/>
          <w:i/>
          <w:iCs/>
          <w:color w:val="000000" w:themeColor="text1"/>
          <w:sz w:val="20"/>
          <w:szCs w:val="20"/>
        </w:rPr>
        <w:t xml:space="preserve"> </w:t>
      </w:r>
      <w:proofErr w:type="spellStart"/>
      <w:r w:rsidRPr="00A62B58">
        <w:rPr>
          <w:rFonts w:asciiTheme="minorHAnsi" w:hAnsiTheme="minorHAnsi"/>
          <w:i/>
          <w:iCs/>
          <w:color w:val="000000" w:themeColor="text1"/>
          <w:sz w:val="20"/>
          <w:szCs w:val="20"/>
        </w:rPr>
        <w:t>sotsializma</w:t>
      </w:r>
      <w:proofErr w:type="spellEnd"/>
      <w:r w:rsidRPr="00A62B58">
        <w:rPr>
          <w:rFonts w:asciiTheme="minorHAnsi" w:hAnsiTheme="minorHAnsi"/>
          <w:color w:val="000000" w:themeColor="text1"/>
          <w:sz w:val="20"/>
          <w:szCs w:val="20"/>
        </w:rPr>
        <w:t>. Tashkent: Uzbekistan, 1977</w:t>
      </w:r>
    </w:p>
    <w:p w:rsidR="00373DD1" w:rsidRPr="002818FA" w:rsidRDefault="00156371" w:rsidP="00A62B58">
      <w:pPr>
        <w:pStyle w:val="Bibliografia"/>
        <w:ind w:left="709" w:hanging="709"/>
        <w:contextualSpacing/>
        <w:rPr>
          <w:sz w:val="20"/>
          <w:szCs w:val="20"/>
        </w:rPr>
      </w:pPr>
      <w:proofErr w:type="spellStart"/>
      <w:r w:rsidRPr="00A62B58">
        <w:rPr>
          <w:rFonts w:asciiTheme="minorHAnsi" w:hAnsiTheme="minorHAnsi"/>
          <w:sz w:val="20"/>
          <w:szCs w:val="20"/>
        </w:rPr>
        <w:t>Zinzani</w:t>
      </w:r>
      <w:proofErr w:type="spellEnd"/>
      <w:r w:rsidRPr="00A62B58">
        <w:rPr>
          <w:rFonts w:asciiTheme="minorHAnsi" w:hAnsiTheme="minorHAnsi"/>
          <w:sz w:val="20"/>
          <w:szCs w:val="20"/>
        </w:rPr>
        <w:t xml:space="preserve">, Andrea. “Hydraulic Bureaucracies and Irrigation Management Transfer in Uzbekistan: The Case of Samarkand Province.” </w:t>
      </w:r>
      <w:r w:rsidRPr="00A62B58">
        <w:rPr>
          <w:rFonts w:asciiTheme="minorHAnsi" w:hAnsiTheme="minorHAnsi"/>
          <w:i/>
          <w:iCs/>
          <w:sz w:val="20"/>
          <w:szCs w:val="20"/>
        </w:rPr>
        <w:t>International Journal of Water Resources Developmen</w:t>
      </w:r>
      <w:r w:rsidRPr="002818FA">
        <w:rPr>
          <w:i/>
          <w:iCs/>
          <w:sz w:val="20"/>
          <w:szCs w:val="20"/>
        </w:rPr>
        <w:t>t</w:t>
      </w:r>
      <w:r w:rsidRPr="002818FA">
        <w:rPr>
          <w:sz w:val="20"/>
          <w:szCs w:val="20"/>
        </w:rPr>
        <w:t xml:space="preserve"> 32, no. 2 (2016): 232–46. </w:t>
      </w:r>
    </w:p>
    <w:sectPr w:rsidR="00373DD1" w:rsidRPr="002818FA" w:rsidSect="007837FA">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438DFA" w15:done="0"/>
  <w15:commentEx w15:paraId="0DBB7A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2D465D" w16cid:durableId="1E522A7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B58" w:rsidRDefault="00A62B58" w:rsidP="00570205">
      <w:pPr>
        <w:spacing w:after="0" w:line="240" w:lineRule="auto"/>
      </w:pPr>
      <w:r>
        <w:separator/>
      </w:r>
    </w:p>
  </w:endnote>
  <w:endnote w:type="continuationSeparator" w:id="0">
    <w:p w:rsidR="00A62B58" w:rsidRDefault="00A62B58" w:rsidP="00570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Bold Ital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58" w:rsidRDefault="00E73517">
    <w:pPr>
      <w:pStyle w:val="Pidipagina"/>
      <w:jc w:val="center"/>
    </w:pPr>
    <w:r>
      <w:fldChar w:fldCharType="begin"/>
    </w:r>
    <w:r w:rsidR="00A62B58">
      <w:instrText xml:space="preserve"> PAGE   \* MERGEFORMAT </w:instrText>
    </w:r>
    <w:r>
      <w:fldChar w:fldCharType="separate"/>
    </w:r>
    <w:r w:rsidR="00B5339A">
      <w:rPr>
        <w:noProof/>
      </w:rPr>
      <w:t>22</w:t>
    </w:r>
    <w:r>
      <w:rPr>
        <w:noProof/>
      </w:rPr>
      <w:fldChar w:fldCharType="end"/>
    </w:r>
  </w:p>
  <w:p w:rsidR="00A62B58" w:rsidRDefault="00A62B5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B58" w:rsidRDefault="00A62B58" w:rsidP="00570205">
      <w:pPr>
        <w:spacing w:after="0" w:line="240" w:lineRule="auto"/>
      </w:pPr>
      <w:r>
        <w:separator/>
      </w:r>
    </w:p>
  </w:footnote>
  <w:footnote w:type="continuationSeparator" w:id="0">
    <w:p w:rsidR="00A62B58" w:rsidRDefault="00A62B58" w:rsidP="00570205">
      <w:pPr>
        <w:spacing w:after="0" w:line="240" w:lineRule="auto"/>
      </w:pPr>
      <w:r>
        <w:continuationSeparator/>
      </w:r>
    </w:p>
  </w:footnote>
  <w:footnote w:id="1">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fr-FR"/>
        </w:rPr>
      </w:pPr>
      <w:r w:rsidRPr="00A62B58">
        <w:rPr>
          <w:rFonts w:asciiTheme="minorHAnsi" w:hAnsiTheme="minorHAnsi"/>
          <w:color w:val="000000" w:themeColor="text1"/>
          <w:sz w:val="18"/>
          <w:szCs w:val="18"/>
          <w:highlight w:val="green"/>
          <w:lang w:val="fr-FR"/>
        </w:rPr>
        <w:t xml:space="preserve">Acknowledgements </w:t>
      </w:r>
      <w:proofErr w:type="spellStart"/>
      <w:r w:rsidRPr="00A62B58">
        <w:rPr>
          <w:rFonts w:asciiTheme="minorHAnsi" w:hAnsiTheme="minorHAnsi"/>
          <w:color w:val="000000" w:themeColor="text1"/>
          <w:sz w:val="18"/>
          <w:szCs w:val="18"/>
          <w:highlight w:val="green"/>
          <w:lang w:val="fr-FR"/>
        </w:rPr>
        <w:t>omitted</w:t>
      </w:r>
      <w:proofErr w:type="spellEnd"/>
      <w:r w:rsidRPr="00A62B58">
        <w:rPr>
          <w:rFonts w:asciiTheme="minorHAnsi" w:hAnsiTheme="minorHAnsi"/>
          <w:color w:val="000000" w:themeColor="text1"/>
          <w:sz w:val="18"/>
          <w:szCs w:val="18"/>
          <w:highlight w:val="green"/>
          <w:lang w:val="fr-FR"/>
        </w:rPr>
        <w:t>.</w:t>
      </w:r>
    </w:p>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lang w:val="fr-FR"/>
        </w:rPr>
        <w:t xml:space="preserve"> This expression </w:t>
      </w:r>
      <w:proofErr w:type="spellStart"/>
      <w:r w:rsidRPr="00A62B58">
        <w:rPr>
          <w:rFonts w:asciiTheme="minorHAnsi" w:hAnsiTheme="minorHAnsi"/>
          <w:color w:val="000000" w:themeColor="text1"/>
          <w:sz w:val="18"/>
          <w:szCs w:val="18"/>
          <w:lang w:val="fr-FR"/>
        </w:rPr>
        <w:t>comes</w:t>
      </w:r>
      <w:proofErr w:type="spellEnd"/>
      <w:r w:rsidRPr="00A62B58">
        <w:rPr>
          <w:rFonts w:asciiTheme="minorHAnsi" w:hAnsiTheme="minorHAnsi"/>
          <w:color w:val="000000" w:themeColor="text1"/>
          <w:sz w:val="18"/>
          <w:szCs w:val="18"/>
          <w:lang w:val="fr-FR"/>
        </w:rPr>
        <w:t xml:space="preserve"> </w:t>
      </w:r>
      <w:proofErr w:type="spellStart"/>
      <w:r w:rsidRPr="00A62B58">
        <w:rPr>
          <w:rFonts w:asciiTheme="minorHAnsi" w:hAnsiTheme="minorHAnsi"/>
          <w:color w:val="000000" w:themeColor="text1"/>
          <w:sz w:val="18"/>
          <w:szCs w:val="18"/>
          <w:lang w:val="fr-FR"/>
        </w:rPr>
        <w:t>from</w:t>
      </w:r>
      <w:proofErr w:type="spellEnd"/>
      <w:r w:rsidRPr="00A62B58">
        <w:rPr>
          <w:rFonts w:asciiTheme="minorHAnsi" w:hAnsiTheme="minorHAnsi"/>
          <w:color w:val="000000" w:themeColor="text1"/>
          <w:sz w:val="18"/>
          <w:szCs w:val="18"/>
          <w:lang w:val="fr-FR"/>
        </w:rPr>
        <w:t xml:space="preserve">: Jürgen Paul, </w:t>
      </w:r>
      <w:r w:rsidRPr="00A62B58">
        <w:rPr>
          <w:rStyle w:val="Enfasicorsivo"/>
          <w:rFonts w:asciiTheme="minorHAnsi" w:hAnsiTheme="minorHAnsi" w:cs="Arial"/>
          <w:bCs/>
          <w:i w:val="0"/>
          <w:iCs w:val="0"/>
          <w:color w:val="000000" w:themeColor="text1"/>
          <w:sz w:val="18"/>
          <w:szCs w:val="18"/>
          <w:shd w:val="clear" w:color="auto" w:fill="FFFFFF"/>
          <w:lang w:val="fr-FR"/>
        </w:rPr>
        <w:t>“Quand l'eau ne tombe pas du ciel”, in:</w:t>
      </w:r>
      <w:r w:rsidRPr="00A62B58">
        <w:rPr>
          <w:rFonts w:asciiTheme="minorHAnsi" w:hAnsiTheme="minorHAnsi" w:cs="Arial"/>
          <w:color w:val="000000" w:themeColor="text1"/>
          <w:sz w:val="18"/>
          <w:szCs w:val="18"/>
          <w:shd w:val="clear" w:color="auto" w:fill="FFFFFF"/>
          <w:lang w:val="fr-FR"/>
        </w:rPr>
        <w:t xml:space="preserve"> Vincent </w:t>
      </w:r>
      <w:proofErr w:type="spellStart"/>
      <w:r w:rsidRPr="00A62B58">
        <w:rPr>
          <w:rFonts w:asciiTheme="minorHAnsi" w:hAnsiTheme="minorHAnsi" w:cs="Arial"/>
          <w:color w:val="000000" w:themeColor="text1"/>
          <w:sz w:val="18"/>
          <w:szCs w:val="18"/>
          <w:shd w:val="clear" w:color="auto" w:fill="FFFFFF"/>
          <w:lang w:val="fr-FR"/>
        </w:rPr>
        <w:t>Fourniau</w:t>
      </w:r>
      <w:proofErr w:type="spellEnd"/>
      <w:r w:rsidRPr="00A62B58">
        <w:rPr>
          <w:rFonts w:asciiTheme="minorHAnsi" w:hAnsiTheme="minorHAnsi" w:cs="Arial"/>
          <w:color w:val="000000" w:themeColor="text1"/>
          <w:sz w:val="18"/>
          <w:szCs w:val="18"/>
          <w:shd w:val="clear" w:color="auto" w:fill="FFFFFF"/>
          <w:lang w:val="fr-FR"/>
        </w:rPr>
        <w:t xml:space="preserve"> (</w:t>
      </w:r>
      <w:proofErr w:type="spellStart"/>
      <w:r w:rsidRPr="00A62B58">
        <w:rPr>
          <w:rFonts w:asciiTheme="minorHAnsi" w:hAnsiTheme="minorHAnsi" w:cs="Arial"/>
          <w:color w:val="000000" w:themeColor="text1"/>
          <w:sz w:val="18"/>
          <w:szCs w:val="18"/>
          <w:shd w:val="clear" w:color="auto" w:fill="FFFFFF"/>
          <w:lang w:val="fr-FR"/>
        </w:rPr>
        <w:t>ed</w:t>
      </w:r>
      <w:proofErr w:type="spellEnd"/>
      <w:r w:rsidRPr="00A62B58">
        <w:rPr>
          <w:rFonts w:asciiTheme="minorHAnsi" w:hAnsiTheme="minorHAnsi" w:cs="Arial"/>
          <w:color w:val="000000" w:themeColor="text1"/>
          <w:sz w:val="18"/>
          <w:szCs w:val="18"/>
          <w:shd w:val="clear" w:color="auto" w:fill="FFFFFF"/>
          <w:lang w:val="fr-FR"/>
        </w:rPr>
        <w:t xml:space="preserve">), </w:t>
      </w:r>
      <w:proofErr w:type="spellStart"/>
      <w:r w:rsidRPr="00A62B58">
        <w:rPr>
          <w:rFonts w:asciiTheme="minorHAnsi" w:hAnsiTheme="minorHAnsi" w:cs="Arial"/>
          <w:i/>
          <w:iCs/>
          <w:color w:val="000000" w:themeColor="text1"/>
          <w:sz w:val="18"/>
          <w:szCs w:val="18"/>
          <w:shd w:val="clear" w:color="auto" w:fill="FFFFFF"/>
          <w:lang w:val="fr-FR"/>
        </w:rPr>
        <w:t>Samarcande</w:t>
      </w:r>
      <w:proofErr w:type="spellEnd"/>
      <w:r w:rsidRPr="00A62B58">
        <w:rPr>
          <w:rFonts w:asciiTheme="minorHAnsi" w:hAnsiTheme="minorHAnsi" w:cs="Arial"/>
          <w:i/>
          <w:iCs/>
          <w:color w:val="000000" w:themeColor="text1"/>
          <w:sz w:val="18"/>
          <w:szCs w:val="18"/>
          <w:shd w:val="clear" w:color="auto" w:fill="FFFFFF"/>
          <w:lang w:val="fr-FR"/>
        </w:rPr>
        <w:t xml:space="preserve"> 1400-1500</w:t>
      </w:r>
      <w:r w:rsidRPr="00A62B58">
        <w:rPr>
          <w:rFonts w:asciiTheme="minorHAnsi" w:hAnsiTheme="minorHAnsi" w:cs="Arial"/>
          <w:color w:val="000000" w:themeColor="text1"/>
          <w:sz w:val="18"/>
          <w:szCs w:val="18"/>
          <w:shd w:val="clear" w:color="auto" w:fill="FFFFFF"/>
          <w:lang w:val="fr-FR"/>
        </w:rPr>
        <w:t xml:space="preserve">. </w:t>
      </w:r>
      <w:r w:rsidRPr="00A62B58">
        <w:rPr>
          <w:rFonts w:asciiTheme="minorHAnsi" w:hAnsiTheme="minorHAnsi" w:cs="Arial"/>
          <w:color w:val="000000" w:themeColor="text1"/>
          <w:sz w:val="18"/>
          <w:szCs w:val="18"/>
          <w:shd w:val="clear" w:color="auto" w:fill="FFFFFF"/>
        </w:rPr>
        <w:t>(</w:t>
      </w:r>
      <w:proofErr w:type="spellStart"/>
      <w:r w:rsidRPr="00A62B58">
        <w:rPr>
          <w:rFonts w:asciiTheme="minorHAnsi" w:hAnsiTheme="minorHAnsi" w:cs="Arial"/>
          <w:color w:val="000000" w:themeColor="text1"/>
          <w:sz w:val="18"/>
          <w:szCs w:val="18"/>
          <w:shd w:val="clear" w:color="auto" w:fill="FFFFFF"/>
        </w:rPr>
        <w:t>Autrement</w:t>
      </w:r>
      <w:proofErr w:type="spellEnd"/>
      <w:r w:rsidRPr="00A62B58">
        <w:rPr>
          <w:rFonts w:asciiTheme="minorHAnsi" w:hAnsiTheme="minorHAnsi" w:cs="Arial"/>
          <w:color w:val="000000" w:themeColor="text1"/>
          <w:sz w:val="18"/>
          <w:szCs w:val="18"/>
          <w:shd w:val="clear" w:color="auto" w:fill="FFFFFF"/>
        </w:rPr>
        <w:t>: Paris 1995), p. 83-92.</w:t>
      </w:r>
    </w:p>
  </w:footnote>
  <w:footnote w:id="2">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For a general introduction to irrigation technology in pre-Soviet </w:t>
      </w:r>
      <w:r w:rsidRPr="00A62B58">
        <w:rPr>
          <w:rFonts w:asciiTheme="minorHAnsi" w:hAnsiTheme="minorHAnsi"/>
          <w:color w:val="000000" w:themeColor="text1"/>
          <w:sz w:val="18"/>
          <w:szCs w:val="18"/>
          <w:lang w:val="en-US"/>
        </w:rPr>
        <w:t xml:space="preserve">and Soviet </w:t>
      </w:r>
      <w:r w:rsidRPr="00A62B58">
        <w:rPr>
          <w:rFonts w:asciiTheme="minorHAnsi" w:hAnsiTheme="minorHAnsi"/>
          <w:color w:val="000000" w:themeColor="text1"/>
          <w:sz w:val="18"/>
          <w:szCs w:val="18"/>
        </w:rPr>
        <w:t xml:space="preserve">Central Asia, see: Ian Murray </w:t>
      </w:r>
      <w:proofErr w:type="spellStart"/>
      <w:r w:rsidRPr="00A62B58">
        <w:rPr>
          <w:rFonts w:asciiTheme="minorHAnsi" w:hAnsiTheme="minorHAnsi"/>
          <w:color w:val="000000" w:themeColor="text1"/>
          <w:sz w:val="18"/>
          <w:szCs w:val="18"/>
        </w:rPr>
        <w:t>Matley</w:t>
      </w:r>
      <w:proofErr w:type="spellEnd"/>
      <w:r w:rsidRPr="00A62B58">
        <w:rPr>
          <w:rFonts w:asciiTheme="minorHAnsi" w:hAnsiTheme="minorHAnsi"/>
          <w:color w:val="000000" w:themeColor="text1"/>
          <w:sz w:val="18"/>
          <w:szCs w:val="18"/>
        </w:rPr>
        <w:t xml:space="preserve">, “Agricultural Development,” in </w:t>
      </w:r>
      <w:r w:rsidRPr="00A62B58">
        <w:rPr>
          <w:rFonts w:asciiTheme="minorHAnsi" w:hAnsiTheme="minorHAnsi"/>
          <w:i/>
          <w:iCs/>
          <w:color w:val="000000" w:themeColor="text1"/>
          <w:sz w:val="18"/>
          <w:szCs w:val="18"/>
        </w:rPr>
        <w:t xml:space="preserve">Central Asia, </w:t>
      </w:r>
      <w:r w:rsidRPr="00A62B58">
        <w:rPr>
          <w:rFonts w:asciiTheme="minorHAnsi" w:hAnsiTheme="minorHAnsi"/>
          <w:iCs/>
          <w:color w:val="000000" w:themeColor="text1"/>
          <w:sz w:val="18"/>
          <w:szCs w:val="18"/>
          <w:lang w:val="en-US"/>
        </w:rPr>
        <w:t>e</w:t>
      </w:r>
      <w:r w:rsidRPr="00A62B58">
        <w:rPr>
          <w:rFonts w:asciiTheme="minorHAnsi" w:hAnsiTheme="minorHAnsi"/>
          <w:iCs/>
          <w:color w:val="000000" w:themeColor="text1"/>
          <w:sz w:val="18"/>
          <w:szCs w:val="18"/>
        </w:rPr>
        <w:t>d. by Edward Allworth</w:t>
      </w:r>
      <w:r w:rsidRPr="00A62B58">
        <w:rPr>
          <w:rFonts w:asciiTheme="minorHAnsi" w:hAnsiTheme="minorHAnsi"/>
          <w:color w:val="000000" w:themeColor="text1"/>
          <w:sz w:val="18"/>
          <w:szCs w:val="18"/>
        </w:rPr>
        <w:t>, I ed. (New York &amp; London: Columbia University Press, 1967).</w:t>
      </w:r>
      <w:r w:rsidRPr="00A62B58">
        <w:rPr>
          <w:rFonts w:asciiTheme="minorHAnsi" w:hAnsiTheme="minorHAnsi"/>
          <w:color w:val="000000" w:themeColor="text1"/>
          <w:sz w:val="18"/>
          <w:szCs w:val="18"/>
          <w:lang w:val="en-US"/>
        </w:rPr>
        <w:t xml:space="preserve"> A more articulate survey of both technology and underpinned social </w:t>
      </w:r>
      <w:proofErr w:type="spellStart"/>
      <w:r w:rsidRPr="00A62B58">
        <w:rPr>
          <w:rFonts w:asciiTheme="minorHAnsi" w:hAnsiTheme="minorHAnsi"/>
          <w:color w:val="000000" w:themeColor="text1"/>
          <w:sz w:val="18"/>
          <w:szCs w:val="18"/>
          <w:lang w:val="en-US"/>
        </w:rPr>
        <w:t>organisation</w:t>
      </w:r>
      <w:proofErr w:type="spellEnd"/>
      <w:r w:rsidRPr="00A62B58">
        <w:rPr>
          <w:rFonts w:asciiTheme="minorHAnsi" w:hAnsiTheme="minorHAnsi"/>
          <w:color w:val="000000" w:themeColor="text1"/>
          <w:sz w:val="18"/>
          <w:szCs w:val="18"/>
          <w:lang w:val="en-US"/>
        </w:rPr>
        <w:t xml:space="preserve"> is in: Vincent </w:t>
      </w:r>
      <w:proofErr w:type="spellStart"/>
      <w:r w:rsidRPr="00A62B58">
        <w:rPr>
          <w:rFonts w:asciiTheme="minorHAnsi" w:hAnsiTheme="minorHAnsi"/>
          <w:color w:val="000000" w:themeColor="text1"/>
          <w:sz w:val="18"/>
          <w:szCs w:val="18"/>
          <w:lang w:val="en-US"/>
        </w:rPr>
        <w:t>Fourniau</w:t>
      </w:r>
      <w:proofErr w:type="spellEnd"/>
      <w:r w:rsidRPr="00A62B58">
        <w:rPr>
          <w:rFonts w:asciiTheme="minorHAnsi" w:hAnsiTheme="minorHAnsi"/>
          <w:color w:val="000000" w:themeColor="text1"/>
          <w:sz w:val="18"/>
          <w:szCs w:val="18"/>
          <w:lang w:val="en-US"/>
        </w:rPr>
        <w:t xml:space="preserve">, </w:t>
      </w:r>
      <w:proofErr w:type="spellStart"/>
      <w:r w:rsidRPr="003C4457">
        <w:rPr>
          <w:rFonts w:asciiTheme="minorHAnsi" w:hAnsiTheme="minorHAnsi"/>
          <w:i/>
          <w:color w:val="000000" w:themeColor="text1"/>
          <w:sz w:val="18"/>
          <w:szCs w:val="18"/>
          <w:lang w:val="en-US"/>
        </w:rPr>
        <w:t>L’irrigation</w:t>
      </w:r>
      <w:proofErr w:type="spellEnd"/>
      <w:r w:rsidRPr="003C4457">
        <w:rPr>
          <w:rFonts w:asciiTheme="minorHAnsi" w:hAnsiTheme="minorHAnsi"/>
          <w:i/>
          <w:color w:val="000000" w:themeColor="text1"/>
          <w:sz w:val="18"/>
          <w:szCs w:val="18"/>
          <w:lang w:val="en-US"/>
        </w:rPr>
        <w:t xml:space="preserve"> et </w:t>
      </w:r>
      <w:proofErr w:type="spellStart"/>
      <w:r w:rsidRPr="003C4457">
        <w:rPr>
          <w:rFonts w:asciiTheme="minorHAnsi" w:hAnsiTheme="minorHAnsi"/>
          <w:i/>
          <w:color w:val="000000" w:themeColor="text1"/>
          <w:sz w:val="18"/>
          <w:szCs w:val="18"/>
          <w:lang w:val="en-US"/>
        </w:rPr>
        <w:t>l’espace</w:t>
      </w:r>
      <w:proofErr w:type="spellEnd"/>
      <w:r w:rsidRPr="003C4457">
        <w:rPr>
          <w:rFonts w:asciiTheme="minorHAnsi" w:hAnsiTheme="minorHAnsi"/>
          <w:i/>
          <w:color w:val="000000" w:themeColor="text1"/>
          <w:sz w:val="18"/>
          <w:szCs w:val="18"/>
          <w:lang w:val="en-US"/>
        </w:rPr>
        <w:t xml:space="preserve"> </w:t>
      </w:r>
      <w:proofErr w:type="spellStart"/>
      <w:r w:rsidRPr="003C4457">
        <w:rPr>
          <w:rFonts w:asciiTheme="minorHAnsi" w:hAnsiTheme="minorHAnsi"/>
          <w:i/>
          <w:color w:val="000000" w:themeColor="text1"/>
          <w:sz w:val="18"/>
          <w:szCs w:val="18"/>
          <w:lang w:val="en-US"/>
        </w:rPr>
        <w:t>özbek</w:t>
      </w:r>
      <w:proofErr w:type="spellEnd"/>
      <w:r w:rsidRPr="003C4457">
        <w:rPr>
          <w:rFonts w:asciiTheme="minorHAnsi" w:hAnsiTheme="minorHAnsi"/>
          <w:color w:val="000000" w:themeColor="text1"/>
          <w:sz w:val="18"/>
          <w:szCs w:val="18"/>
          <w:lang w:val="en-US"/>
        </w:rPr>
        <w:t xml:space="preserve">: </w:t>
      </w:r>
      <w:r w:rsidRPr="003C4457">
        <w:rPr>
          <w:rFonts w:asciiTheme="minorHAnsi" w:hAnsiTheme="minorHAnsi"/>
          <w:i/>
          <w:color w:val="000000" w:themeColor="text1"/>
          <w:sz w:val="18"/>
          <w:szCs w:val="18"/>
          <w:lang w:val="en-US"/>
        </w:rPr>
        <w:t xml:space="preserve">Des modes </w:t>
      </w:r>
      <w:proofErr w:type="spellStart"/>
      <w:r w:rsidRPr="003C4457">
        <w:rPr>
          <w:rFonts w:asciiTheme="minorHAnsi" w:hAnsiTheme="minorHAnsi"/>
          <w:i/>
          <w:color w:val="000000" w:themeColor="text1"/>
          <w:sz w:val="18"/>
          <w:szCs w:val="18"/>
          <w:lang w:val="en-US"/>
        </w:rPr>
        <w:t>d’implantation</w:t>
      </w:r>
      <w:proofErr w:type="spellEnd"/>
      <w:r w:rsidRPr="003C4457">
        <w:rPr>
          <w:rFonts w:asciiTheme="minorHAnsi" w:hAnsiTheme="minorHAnsi"/>
          <w:i/>
          <w:color w:val="000000" w:themeColor="text1"/>
          <w:sz w:val="18"/>
          <w:szCs w:val="18"/>
          <w:lang w:val="en-US"/>
        </w:rPr>
        <w:t xml:space="preserve"> ethno-</w:t>
      </w:r>
      <w:proofErr w:type="spellStart"/>
      <w:r w:rsidRPr="003C4457">
        <w:rPr>
          <w:rFonts w:asciiTheme="minorHAnsi" w:hAnsiTheme="minorHAnsi"/>
          <w:i/>
          <w:color w:val="000000" w:themeColor="text1"/>
          <w:sz w:val="18"/>
          <w:szCs w:val="18"/>
          <w:lang w:val="en-US"/>
        </w:rPr>
        <w:t>sociale</w:t>
      </w:r>
      <w:proofErr w:type="spellEnd"/>
      <w:r w:rsidRPr="003C4457">
        <w:rPr>
          <w:rFonts w:asciiTheme="minorHAnsi" w:hAnsiTheme="minorHAnsi"/>
          <w:i/>
          <w:color w:val="000000" w:themeColor="text1"/>
          <w:sz w:val="18"/>
          <w:szCs w:val="18"/>
          <w:lang w:val="en-US"/>
        </w:rPr>
        <w:t xml:space="preserve"> </w:t>
      </w:r>
      <w:proofErr w:type="spellStart"/>
      <w:r w:rsidRPr="003C4457">
        <w:rPr>
          <w:rFonts w:asciiTheme="minorHAnsi" w:hAnsiTheme="minorHAnsi"/>
          <w:i/>
          <w:color w:val="000000" w:themeColor="text1"/>
          <w:sz w:val="18"/>
          <w:szCs w:val="18"/>
          <w:lang w:val="en-US"/>
        </w:rPr>
        <w:t>dans</w:t>
      </w:r>
      <w:proofErr w:type="spellEnd"/>
      <w:r w:rsidRPr="003C4457">
        <w:rPr>
          <w:rFonts w:asciiTheme="minorHAnsi" w:hAnsiTheme="minorHAnsi"/>
          <w:i/>
          <w:color w:val="000000" w:themeColor="text1"/>
          <w:sz w:val="18"/>
          <w:szCs w:val="18"/>
          <w:lang w:val="en-US"/>
        </w:rPr>
        <w:t xml:space="preserve"> </w:t>
      </w:r>
      <w:proofErr w:type="spellStart"/>
      <w:r w:rsidRPr="003C4457">
        <w:rPr>
          <w:rFonts w:asciiTheme="minorHAnsi" w:hAnsiTheme="minorHAnsi"/>
          <w:i/>
          <w:color w:val="000000" w:themeColor="text1"/>
          <w:sz w:val="18"/>
          <w:szCs w:val="18"/>
          <w:lang w:val="en-US"/>
        </w:rPr>
        <w:t>l’Asie</w:t>
      </w:r>
      <w:proofErr w:type="spellEnd"/>
      <w:r w:rsidRPr="003C4457">
        <w:rPr>
          <w:rFonts w:asciiTheme="minorHAnsi" w:hAnsiTheme="minorHAnsi"/>
          <w:i/>
          <w:color w:val="000000" w:themeColor="text1"/>
          <w:sz w:val="18"/>
          <w:szCs w:val="18"/>
          <w:lang w:val="en-US"/>
        </w:rPr>
        <w:t xml:space="preserve"> </w:t>
      </w:r>
      <w:proofErr w:type="spellStart"/>
      <w:r w:rsidRPr="003C4457">
        <w:rPr>
          <w:rFonts w:asciiTheme="minorHAnsi" w:hAnsiTheme="minorHAnsi"/>
          <w:i/>
          <w:color w:val="000000" w:themeColor="text1"/>
          <w:sz w:val="18"/>
          <w:szCs w:val="18"/>
          <w:lang w:val="en-US"/>
        </w:rPr>
        <w:t>Centrale</w:t>
      </w:r>
      <w:proofErr w:type="spellEnd"/>
      <w:r w:rsidRPr="003C4457">
        <w:rPr>
          <w:rFonts w:asciiTheme="minorHAnsi" w:hAnsiTheme="minorHAnsi"/>
          <w:i/>
          <w:color w:val="000000" w:themeColor="text1"/>
          <w:sz w:val="18"/>
          <w:szCs w:val="18"/>
          <w:lang w:val="en-US"/>
        </w:rPr>
        <w:t xml:space="preserve"> </w:t>
      </w:r>
      <w:proofErr w:type="spellStart"/>
      <w:r w:rsidRPr="003C4457">
        <w:rPr>
          <w:rFonts w:asciiTheme="minorHAnsi" w:hAnsiTheme="minorHAnsi"/>
          <w:i/>
          <w:color w:val="000000" w:themeColor="text1"/>
          <w:sz w:val="18"/>
          <w:szCs w:val="18"/>
          <w:lang w:val="en-US"/>
        </w:rPr>
        <w:t>di</w:t>
      </w:r>
      <w:proofErr w:type="spellEnd"/>
      <w:r w:rsidRPr="003C4457">
        <w:rPr>
          <w:rFonts w:asciiTheme="minorHAnsi" w:hAnsiTheme="minorHAnsi"/>
          <w:i/>
          <w:color w:val="000000" w:themeColor="text1"/>
          <w:sz w:val="18"/>
          <w:szCs w:val="18"/>
          <w:lang w:val="en-US"/>
        </w:rPr>
        <w:t xml:space="preserve"> 16e au 19e siècle</w:t>
      </w:r>
      <w:r w:rsidRPr="003C4457">
        <w:rPr>
          <w:rFonts w:asciiTheme="minorHAnsi" w:hAnsiTheme="minorHAnsi"/>
          <w:color w:val="000000" w:themeColor="text1"/>
          <w:sz w:val="18"/>
          <w:szCs w:val="18"/>
          <w:lang w:val="en-US"/>
        </w:rPr>
        <w:t xml:space="preserve">. These de </w:t>
      </w:r>
      <w:proofErr w:type="spellStart"/>
      <w:r w:rsidRPr="003C4457">
        <w:rPr>
          <w:rFonts w:asciiTheme="minorHAnsi" w:hAnsiTheme="minorHAnsi"/>
          <w:color w:val="000000" w:themeColor="text1"/>
          <w:sz w:val="18"/>
          <w:szCs w:val="18"/>
          <w:lang w:val="en-US"/>
        </w:rPr>
        <w:t>doctorat</w:t>
      </w:r>
      <w:proofErr w:type="spellEnd"/>
      <w:r w:rsidRPr="003C4457">
        <w:rPr>
          <w:rFonts w:asciiTheme="minorHAnsi" w:hAnsiTheme="minorHAnsi"/>
          <w:color w:val="000000" w:themeColor="text1"/>
          <w:sz w:val="18"/>
          <w:szCs w:val="18"/>
          <w:lang w:val="en-US"/>
        </w:rPr>
        <w:t>, EHESS (Paris), 1985, t. I, pp. 151-238.</w:t>
      </w:r>
    </w:p>
  </w:footnote>
  <w:footnote w:id="3">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Broadly speaking, this was similar to the </w:t>
      </w:r>
      <w:proofErr w:type="spellStart"/>
      <w:r w:rsidRPr="00A62B58">
        <w:rPr>
          <w:rFonts w:asciiTheme="minorHAnsi" w:hAnsiTheme="minorHAnsi"/>
          <w:i/>
          <w:iCs/>
          <w:color w:val="000000" w:themeColor="text1"/>
          <w:sz w:val="18"/>
          <w:szCs w:val="18"/>
        </w:rPr>
        <w:t>warabandi</w:t>
      </w:r>
      <w:proofErr w:type="spellEnd"/>
      <w:r w:rsidRPr="00A62B58">
        <w:rPr>
          <w:rFonts w:asciiTheme="minorHAnsi" w:hAnsiTheme="minorHAnsi"/>
          <w:color w:val="000000" w:themeColor="text1"/>
          <w:sz w:val="18"/>
          <w:szCs w:val="18"/>
        </w:rPr>
        <w:t xml:space="preserve"> (“fixed turn”) system in the north-west of the Indian subcontinent, of which a standard account is: S.P. </w:t>
      </w:r>
      <w:proofErr w:type="spellStart"/>
      <w:r w:rsidRPr="00A62B58">
        <w:rPr>
          <w:rFonts w:asciiTheme="minorHAnsi" w:hAnsiTheme="minorHAnsi"/>
          <w:color w:val="000000" w:themeColor="text1"/>
          <w:sz w:val="18"/>
          <w:szCs w:val="18"/>
        </w:rPr>
        <w:t>Malhotra</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i/>
          <w:iCs/>
          <w:color w:val="000000" w:themeColor="text1"/>
          <w:sz w:val="18"/>
          <w:szCs w:val="18"/>
        </w:rPr>
        <w:t>Warabandi</w:t>
      </w:r>
      <w:proofErr w:type="spellEnd"/>
      <w:r w:rsidRPr="00A62B58">
        <w:rPr>
          <w:rFonts w:asciiTheme="minorHAnsi" w:hAnsiTheme="minorHAnsi"/>
          <w:i/>
          <w:iCs/>
          <w:color w:val="000000" w:themeColor="text1"/>
          <w:sz w:val="18"/>
          <w:szCs w:val="18"/>
        </w:rPr>
        <w:t xml:space="preserve"> system and its infrastructure</w:t>
      </w:r>
      <w:r w:rsidRPr="00A62B58">
        <w:rPr>
          <w:rFonts w:asciiTheme="minorHAnsi" w:hAnsiTheme="minorHAnsi"/>
          <w:color w:val="000000" w:themeColor="text1"/>
          <w:sz w:val="18"/>
          <w:szCs w:val="18"/>
        </w:rPr>
        <w:t xml:space="preserve">, New Delhi: Central Board of Irrigation and Power, 1982. </w:t>
      </w:r>
    </w:p>
  </w:footnote>
  <w:footnote w:id="4">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A. </w:t>
      </w:r>
      <w:proofErr w:type="spellStart"/>
      <w:r w:rsidRPr="00A62B58">
        <w:rPr>
          <w:rFonts w:asciiTheme="minorHAnsi" w:hAnsiTheme="minorHAnsi"/>
          <w:color w:val="000000" w:themeColor="text1"/>
          <w:sz w:val="18"/>
          <w:szCs w:val="18"/>
        </w:rPr>
        <w:t>Shakhnazarov</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i/>
          <w:color w:val="000000" w:themeColor="text1"/>
          <w:sz w:val="18"/>
          <w:szCs w:val="18"/>
        </w:rPr>
        <w:t>Izsledovanie</w:t>
      </w:r>
      <w:proofErr w:type="spellEnd"/>
      <w:r w:rsidRPr="00A62B58">
        <w:rPr>
          <w:rFonts w:asciiTheme="minorHAnsi" w:hAnsiTheme="minorHAnsi"/>
          <w:i/>
          <w:color w:val="000000" w:themeColor="text1"/>
          <w:sz w:val="18"/>
          <w:szCs w:val="18"/>
        </w:rPr>
        <w:t xml:space="preserve"> </w:t>
      </w:r>
      <w:proofErr w:type="spellStart"/>
      <w:r w:rsidRPr="00A62B58">
        <w:rPr>
          <w:rFonts w:asciiTheme="minorHAnsi" w:hAnsiTheme="minorHAnsi"/>
          <w:i/>
          <w:color w:val="000000" w:themeColor="text1"/>
          <w:sz w:val="18"/>
          <w:szCs w:val="18"/>
        </w:rPr>
        <w:t>zaroslei</w:t>
      </w:r>
      <w:proofErr w:type="spellEnd"/>
      <w:r w:rsidRPr="00A62B58">
        <w:rPr>
          <w:rFonts w:asciiTheme="minorHAnsi" w:hAnsiTheme="minorHAnsi"/>
          <w:i/>
          <w:color w:val="000000" w:themeColor="text1"/>
          <w:sz w:val="18"/>
          <w:szCs w:val="18"/>
        </w:rPr>
        <w:t xml:space="preserve"> </w:t>
      </w:r>
      <w:proofErr w:type="spellStart"/>
      <w:r w:rsidRPr="00A62B58">
        <w:rPr>
          <w:rFonts w:asciiTheme="minorHAnsi" w:hAnsiTheme="minorHAnsi"/>
          <w:i/>
          <w:color w:val="000000" w:themeColor="text1"/>
          <w:sz w:val="18"/>
          <w:szCs w:val="18"/>
        </w:rPr>
        <w:t>tsitvarnoi</w:t>
      </w:r>
      <w:proofErr w:type="spellEnd"/>
      <w:r w:rsidRPr="00A62B58">
        <w:rPr>
          <w:rFonts w:asciiTheme="minorHAnsi" w:hAnsiTheme="minorHAnsi"/>
          <w:i/>
          <w:color w:val="000000" w:themeColor="text1"/>
          <w:sz w:val="18"/>
          <w:szCs w:val="18"/>
        </w:rPr>
        <w:t xml:space="preserve"> </w:t>
      </w:r>
      <w:proofErr w:type="spellStart"/>
      <w:r w:rsidRPr="00A62B58">
        <w:rPr>
          <w:rFonts w:asciiTheme="minorHAnsi" w:hAnsiTheme="minorHAnsi"/>
          <w:i/>
          <w:color w:val="000000" w:themeColor="text1"/>
          <w:sz w:val="18"/>
          <w:szCs w:val="18"/>
        </w:rPr>
        <w:t>polyni</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SPb</w:t>
      </w:r>
      <w:proofErr w:type="spellEnd"/>
      <w:r w:rsidRPr="00A62B58">
        <w:rPr>
          <w:rFonts w:asciiTheme="minorHAnsi" w:hAnsiTheme="minorHAnsi"/>
          <w:color w:val="000000" w:themeColor="text1"/>
          <w:sz w:val="18"/>
          <w:szCs w:val="18"/>
        </w:rPr>
        <w:t xml:space="preserve">, Tip. </w:t>
      </w:r>
      <w:proofErr w:type="spellStart"/>
      <w:r w:rsidRPr="00A62B58">
        <w:rPr>
          <w:rFonts w:asciiTheme="minorHAnsi" w:hAnsiTheme="minorHAnsi"/>
          <w:color w:val="000000" w:themeColor="text1"/>
          <w:sz w:val="18"/>
          <w:szCs w:val="18"/>
        </w:rPr>
        <w:t>SPb</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Gradonachal’stva</w:t>
      </w:r>
      <w:proofErr w:type="spellEnd"/>
      <w:r w:rsidRPr="00A62B58">
        <w:rPr>
          <w:rFonts w:asciiTheme="minorHAnsi" w:hAnsiTheme="minorHAnsi"/>
          <w:color w:val="000000" w:themeColor="text1"/>
          <w:sz w:val="18"/>
          <w:szCs w:val="18"/>
        </w:rPr>
        <w:t xml:space="preserve">, 1899, pp. 7-9, 31-37 (evidence from the middle </w:t>
      </w:r>
      <w:proofErr w:type="spellStart"/>
      <w:r w:rsidRPr="00A62B58">
        <w:rPr>
          <w:rFonts w:asciiTheme="minorHAnsi" w:hAnsiTheme="minorHAnsi"/>
          <w:color w:val="000000" w:themeColor="text1"/>
          <w:sz w:val="18"/>
          <w:szCs w:val="18"/>
        </w:rPr>
        <w:t>Syr</w:t>
      </w:r>
      <w:proofErr w:type="spellEnd"/>
      <w:r w:rsidRPr="00A62B58">
        <w:rPr>
          <w:rFonts w:asciiTheme="minorHAnsi" w:hAnsiTheme="minorHAnsi"/>
          <w:color w:val="000000" w:themeColor="text1"/>
          <w:sz w:val="18"/>
          <w:szCs w:val="18"/>
        </w:rPr>
        <w:t>-Darya close to Chimkent). For the lower Amu-Darya up to the 19</w:t>
      </w:r>
      <w:r w:rsidRPr="00A62B58">
        <w:rPr>
          <w:rFonts w:asciiTheme="minorHAnsi" w:hAnsiTheme="minorHAnsi"/>
          <w:color w:val="000000" w:themeColor="text1"/>
          <w:sz w:val="18"/>
          <w:szCs w:val="18"/>
          <w:vertAlign w:val="superscript"/>
        </w:rPr>
        <w:t>th</w:t>
      </w:r>
      <w:r w:rsidRPr="00A62B58">
        <w:rPr>
          <w:rFonts w:asciiTheme="minorHAnsi" w:hAnsiTheme="minorHAnsi"/>
          <w:color w:val="000000" w:themeColor="text1"/>
          <w:sz w:val="18"/>
          <w:szCs w:val="18"/>
        </w:rPr>
        <w:t xml:space="preserve"> c., see: </w:t>
      </w:r>
      <w:proofErr w:type="spellStart"/>
      <w:r w:rsidRPr="00A62B58">
        <w:rPr>
          <w:rFonts w:asciiTheme="minorHAnsi" w:hAnsiTheme="minorHAnsi"/>
          <w:color w:val="000000" w:themeColor="text1"/>
          <w:sz w:val="18"/>
          <w:szCs w:val="18"/>
        </w:rPr>
        <w:t>Ulfatbek</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Abdurasulov</w:t>
      </w:r>
      <w:proofErr w:type="spellEnd"/>
      <w:r w:rsidRPr="00A62B58">
        <w:rPr>
          <w:rFonts w:asciiTheme="minorHAnsi" w:hAnsiTheme="minorHAnsi"/>
          <w:color w:val="000000" w:themeColor="text1"/>
          <w:sz w:val="18"/>
          <w:szCs w:val="18"/>
        </w:rPr>
        <w:t xml:space="preserve">, “The Aral Region and Geopolitical Agenda of the Early </w:t>
      </w:r>
      <w:proofErr w:type="spellStart"/>
      <w:r w:rsidRPr="00A62B58">
        <w:rPr>
          <w:rFonts w:asciiTheme="minorHAnsi" w:hAnsiTheme="minorHAnsi"/>
          <w:color w:val="000000" w:themeColor="text1"/>
          <w:sz w:val="18"/>
          <w:szCs w:val="18"/>
        </w:rPr>
        <w:t>Qongrats</w:t>
      </w:r>
      <w:proofErr w:type="spellEnd"/>
      <w:r w:rsidRPr="00A62B58">
        <w:rPr>
          <w:rFonts w:asciiTheme="minorHAnsi" w:hAnsiTheme="minorHAnsi"/>
          <w:color w:val="000000" w:themeColor="text1"/>
          <w:sz w:val="18"/>
          <w:szCs w:val="18"/>
        </w:rPr>
        <w:t xml:space="preserve">”, </w:t>
      </w:r>
      <w:r w:rsidRPr="00A62B58">
        <w:rPr>
          <w:rFonts w:asciiTheme="minorHAnsi" w:hAnsiTheme="minorHAnsi"/>
          <w:i/>
          <w:iCs/>
          <w:color w:val="000000" w:themeColor="text1"/>
          <w:sz w:val="18"/>
          <w:szCs w:val="18"/>
        </w:rPr>
        <w:t>Eurasian Studies</w:t>
      </w:r>
      <w:r w:rsidRPr="00A62B58">
        <w:rPr>
          <w:rFonts w:asciiTheme="minorHAnsi" w:hAnsiTheme="minorHAnsi"/>
          <w:color w:val="000000" w:themeColor="text1"/>
          <w:sz w:val="18"/>
          <w:szCs w:val="18"/>
        </w:rPr>
        <w:t>, 14:1-2, 2016, pp. 3-36, here p. 8-10.</w:t>
      </w:r>
    </w:p>
  </w:footnote>
  <w:footnote w:id="5">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r w:rsidRPr="00A62B58">
        <w:rPr>
          <w:rFonts w:asciiTheme="minorHAnsi" w:hAnsiTheme="minorHAnsi"/>
          <w:color w:val="000000" w:themeColor="text1"/>
          <w:sz w:val="18"/>
          <w:szCs w:val="18"/>
          <w:lang w:val="en-US"/>
        </w:rPr>
        <w:t xml:space="preserve">O.A. </w:t>
      </w:r>
      <w:proofErr w:type="spellStart"/>
      <w:r w:rsidRPr="00A62B58">
        <w:rPr>
          <w:rFonts w:asciiTheme="minorHAnsi" w:hAnsiTheme="minorHAnsi"/>
          <w:color w:val="000000" w:themeColor="text1"/>
          <w:sz w:val="18"/>
          <w:szCs w:val="18"/>
          <w:lang w:val="en-US"/>
        </w:rPr>
        <w:t>Shkapskii</w:t>
      </w:r>
      <w:proofErr w:type="spellEnd"/>
      <w:r w:rsidRPr="00A62B58">
        <w:rPr>
          <w:rFonts w:asciiTheme="minorHAnsi" w:hAnsiTheme="minorHAnsi"/>
          <w:color w:val="000000" w:themeColor="text1"/>
          <w:sz w:val="18"/>
          <w:szCs w:val="18"/>
          <w:lang w:val="en-US"/>
        </w:rPr>
        <w:t>, “</w:t>
      </w:r>
      <w:proofErr w:type="spellStart"/>
      <w:r w:rsidRPr="00A62B58">
        <w:rPr>
          <w:rFonts w:asciiTheme="minorHAnsi" w:hAnsiTheme="minorHAnsi"/>
          <w:color w:val="000000" w:themeColor="text1"/>
          <w:sz w:val="18"/>
          <w:szCs w:val="18"/>
          <w:lang w:val="en-US"/>
        </w:rPr>
        <w:t>Kirgizy-krest’iane</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Iz</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zhizni</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Semirechia</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Izvestia</w:t>
      </w:r>
      <w:proofErr w:type="spellEnd"/>
      <w:r w:rsidRPr="00A62B58">
        <w:rPr>
          <w:rFonts w:asciiTheme="minorHAnsi" w:hAnsiTheme="minorHAnsi"/>
          <w:i/>
          <w:iCs/>
          <w:color w:val="000000" w:themeColor="text1"/>
          <w:sz w:val="18"/>
          <w:szCs w:val="18"/>
          <w:lang w:val="en-US"/>
        </w:rPr>
        <w:t xml:space="preserve"> IRGO</w:t>
      </w:r>
      <w:r w:rsidRPr="00A62B58">
        <w:rPr>
          <w:rFonts w:asciiTheme="minorHAnsi" w:hAnsiTheme="minorHAnsi"/>
          <w:color w:val="000000" w:themeColor="text1"/>
          <w:sz w:val="18"/>
          <w:szCs w:val="18"/>
          <w:lang w:val="en-US"/>
        </w:rPr>
        <w:t xml:space="preserve">, t. 11, 1905, pp. 765-778; Count Konstantin K. von </w:t>
      </w:r>
      <w:proofErr w:type="spellStart"/>
      <w:r w:rsidRPr="00A62B58">
        <w:rPr>
          <w:rFonts w:asciiTheme="minorHAnsi" w:hAnsiTheme="minorHAnsi"/>
          <w:color w:val="000000" w:themeColor="text1"/>
          <w:sz w:val="18"/>
          <w:szCs w:val="18"/>
          <w:lang w:val="en-US"/>
        </w:rPr>
        <w:t>Pahlen</w:t>
      </w:r>
      <w:proofErr w:type="spellEnd"/>
      <w:r w:rsidRPr="00A62B58">
        <w:rPr>
          <w:rFonts w:asciiTheme="minorHAnsi" w:hAnsiTheme="minorHAnsi"/>
          <w:color w:val="000000" w:themeColor="text1"/>
          <w:sz w:val="18"/>
          <w:szCs w:val="18"/>
          <w:lang w:val="en-US"/>
        </w:rPr>
        <w:t xml:space="preserve">, </w:t>
      </w:r>
      <w:r w:rsidRPr="00A62B58">
        <w:rPr>
          <w:rFonts w:asciiTheme="minorHAnsi" w:hAnsiTheme="minorHAnsi"/>
          <w:i/>
          <w:color w:val="000000" w:themeColor="text1"/>
          <w:sz w:val="18"/>
          <w:szCs w:val="18"/>
          <w:lang w:val="en-US"/>
        </w:rPr>
        <w:t>Mission to Turkestan</w:t>
      </w:r>
      <w:r w:rsidRPr="00A62B58">
        <w:rPr>
          <w:rFonts w:asciiTheme="minorHAnsi" w:hAnsiTheme="minorHAnsi"/>
          <w:color w:val="000000" w:themeColor="text1"/>
          <w:sz w:val="18"/>
          <w:szCs w:val="18"/>
          <w:lang w:val="en-US"/>
        </w:rPr>
        <w:t>, ed. by Richard Pierce, London, Oxford UP, 1964, pp. 191-192. Also: Akira Ueda, “</w:t>
      </w:r>
      <w:r w:rsidRPr="00A62B58">
        <w:rPr>
          <w:rFonts w:asciiTheme="minorHAnsi" w:hAnsiTheme="minorHAnsi"/>
          <w:color w:val="000000" w:themeColor="text1"/>
          <w:sz w:val="18"/>
          <w:szCs w:val="18"/>
        </w:rPr>
        <w:t xml:space="preserve">How did the Nomads Act during the 1916 Revolt in Russian Turkistan”, </w:t>
      </w:r>
      <w:r w:rsidRPr="00A62B58">
        <w:rPr>
          <w:rFonts w:asciiTheme="minorHAnsi" w:hAnsiTheme="minorHAnsi"/>
          <w:bCs/>
          <w:i/>
          <w:iCs/>
          <w:color w:val="000000" w:themeColor="text1"/>
          <w:sz w:val="18"/>
          <w:szCs w:val="18"/>
        </w:rPr>
        <w:t>Journal of Asian Network for GIS-based Historical Studies</w:t>
      </w:r>
      <w:r w:rsidRPr="00A62B58">
        <w:rPr>
          <w:rFonts w:asciiTheme="minorHAnsi" w:hAnsiTheme="minorHAnsi"/>
          <w:bCs/>
          <w:color w:val="000000" w:themeColor="text1"/>
          <w:sz w:val="18"/>
          <w:szCs w:val="18"/>
        </w:rPr>
        <w:t>, Vol.1 (Nov. 2013) 33-44</w:t>
      </w:r>
      <w:r w:rsidRPr="00A62B58">
        <w:rPr>
          <w:rFonts w:asciiTheme="minorHAnsi" w:hAnsiTheme="minorHAnsi"/>
          <w:color w:val="000000" w:themeColor="text1"/>
          <w:sz w:val="18"/>
          <w:szCs w:val="18"/>
        </w:rPr>
        <w:t>.</w:t>
      </w:r>
    </w:p>
  </w:footnote>
  <w:footnote w:id="6">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fr-FR"/>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On the Ili crisis, see: S. </w:t>
      </w:r>
      <w:proofErr w:type="spellStart"/>
      <w:r w:rsidRPr="00A62B58">
        <w:rPr>
          <w:rFonts w:asciiTheme="minorHAnsi" w:hAnsiTheme="minorHAnsi"/>
          <w:color w:val="000000" w:themeColor="text1"/>
          <w:sz w:val="18"/>
          <w:szCs w:val="18"/>
        </w:rPr>
        <w:t>Gorshenina</w:t>
      </w:r>
      <w:proofErr w:type="spellEnd"/>
      <w:r w:rsidRPr="00A62B58">
        <w:rPr>
          <w:rFonts w:asciiTheme="minorHAnsi" w:hAnsiTheme="minorHAnsi"/>
          <w:color w:val="000000" w:themeColor="text1"/>
          <w:sz w:val="18"/>
          <w:szCs w:val="18"/>
        </w:rPr>
        <w:t>, </w:t>
      </w:r>
      <w:proofErr w:type="spellStart"/>
      <w:r w:rsidRPr="00A62B58">
        <w:rPr>
          <w:rFonts w:asciiTheme="minorHAnsi" w:hAnsiTheme="minorHAnsi"/>
          <w:i/>
          <w:iCs/>
          <w:color w:val="000000" w:themeColor="text1"/>
          <w:sz w:val="18"/>
          <w:szCs w:val="18"/>
        </w:rPr>
        <w:t>Asie</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Centrale</w:t>
      </w:r>
      <w:proofErr w:type="spellEnd"/>
      <w:r w:rsidRPr="00A62B58">
        <w:rPr>
          <w:rFonts w:asciiTheme="minorHAnsi" w:hAnsiTheme="minorHAnsi"/>
          <w:i/>
          <w:iCs/>
          <w:color w:val="000000" w:themeColor="text1"/>
          <w:sz w:val="18"/>
          <w:szCs w:val="18"/>
        </w:rPr>
        <w:t xml:space="preserve">. </w:t>
      </w:r>
      <w:r w:rsidRPr="00A62B58">
        <w:rPr>
          <w:rFonts w:asciiTheme="minorHAnsi" w:hAnsiTheme="minorHAnsi"/>
          <w:i/>
          <w:iCs/>
          <w:color w:val="000000" w:themeColor="text1"/>
          <w:sz w:val="18"/>
          <w:szCs w:val="18"/>
          <w:lang w:val="fr-FR"/>
        </w:rPr>
        <w:t xml:space="preserve">L'invention des frontières et l'héritage </w:t>
      </w:r>
      <w:proofErr w:type="spellStart"/>
      <w:r w:rsidRPr="00A62B58">
        <w:rPr>
          <w:rFonts w:asciiTheme="minorHAnsi" w:hAnsiTheme="minorHAnsi"/>
          <w:i/>
          <w:iCs/>
          <w:color w:val="000000" w:themeColor="text1"/>
          <w:sz w:val="18"/>
          <w:szCs w:val="18"/>
          <w:lang w:val="fr-FR"/>
        </w:rPr>
        <w:t>russo</w:t>
      </w:r>
      <w:proofErr w:type="spellEnd"/>
      <w:r w:rsidRPr="00A62B58">
        <w:rPr>
          <w:rFonts w:asciiTheme="minorHAnsi" w:hAnsiTheme="minorHAnsi"/>
          <w:i/>
          <w:iCs/>
          <w:color w:val="000000" w:themeColor="text1"/>
          <w:sz w:val="18"/>
          <w:szCs w:val="18"/>
          <w:lang w:val="fr-FR"/>
        </w:rPr>
        <w:t xml:space="preserve"> – soviétique</w:t>
      </w:r>
      <w:r w:rsidRPr="00A62B58">
        <w:rPr>
          <w:rFonts w:asciiTheme="minorHAnsi" w:hAnsiTheme="minorHAnsi"/>
          <w:color w:val="000000" w:themeColor="text1"/>
          <w:sz w:val="18"/>
          <w:szCs w:val="18"/>
          <w:lang w:val="fr-FR"/>
        </w:rPr>
        <w:t xml:space="preserve">. Paris: CNRS Editions, 2012, 95-132; on </w:t>
      </w:r>
      <w:proofErr w:type="spellStart"/>
      <w:r w:rsidRPr="00A62B58">
        <w:rPr>
          <w:rFonts w:asciiTheme="minorHAnsi" w:hAnsiTheme="minorHAnsi"/>
          <w:color w:val="000000" w:themeColor="text1"/>
          <w:sz w:val="18"/>
          <w:szCs w:val="18"/>
          <w:lang w:val="fr-FR"/>
        </w:rPr>
        <w:t>rice</w:t>
      </w:r>
      <w:proofErr w:type="spellEnd"/>
      <w:r w:rsidRPr="00A62B58">
        <w:rPr>
          <w:rFonts w:asciiTheme="minorHAnsi" w:hAnsiTheme="minorHAnsi"/>
          <w:color w:val="000000" w:themeColor="text1"/>
          <w:sz w:val="18"/>
          <w:szCs w:val="18"/>
          <w:lang w:val="fr-FR"/>
        </w:rPr>
        <w:t xml:space="preserve"> in </w:t>
      </w:r>
      <w:proofErr w:type="spellStart"/>
      <w:r w:rsidRPr="00A62B58">
        <w:rPr>
          <w:rFonts w:asciiTheme="minorHAnsi" w:hAnsiTheme="minorHAnsi"/>
          <w:color w:val="000000" w:themeColor="text1"/>
          <w:sz w:val="18"/>
          <w:szCs w:val="18"/>
          <w:lang w:val="fr-FR"/>
        </w:rPr>
        <w:t>Semirechie</w:t>
      </w:r>
      <w:proofErr w:type="spellEnd"/>
      <w:r w:rsidRPr="00A62B58">
        <w:rPr>
          <w:rFonts w:asciiTheme="minorHAnsi" w:hAnsiTheme="minorHAnsi"/>
          <w:color w:val="000000" w:themeColor="text1"/>
          <w:sz w:val="18"/>
          <w:szCs w:val="18"/>
          <w:lang w:val="fr-FR"/>
        </w:rPr>
        <w:t xml:space="preserve">:  </w:t>
      </w:r>
      <w:r w:rsidRPr="00A62B58">
        <w:rPr>
          <w:rFonts w:asciiTheme="minorHAnsi" w:hAnsiTheme="minorHAnsi"/>
          <w:sz w:val="18"/>
          <w:szCs w:val="18"/>
          <w:lang w:val="fr-FR"/>
        </w:rPr>
        <w:t xml:space="preserve">K. </w:t>
      </w:r>
      <w:proofErr w:type="spellStart"/>
      <w:r w:rsidRPr="00A62B58">
        <w:rPr>
          <w:rFonts w:asciiTheme="minorHAnsi" w:hAnsiTheme="minorHAnsi"/>
          <w:sz w:val="18"/>
          <w:szCs w:val="18"/>
          <w:lang w:val="fr-FR"/>
        </w:rPr>
        <w:t>Nedzvedskii</w:t>
      </w:r>
      <w:proofErr w:type="spellEnd"/>
      <w:r w:rsidRPr="00A62B58">
        <w:rPr>
          <w:rFonts w:asciiTheme="minorHAnsi" w:hAnsiTheme="minorHAnsi"/>
          <w:sz w:val="18"/>
          <w:szCs w:val="18"/>
          <w:lang w:val="fr-FR"/>
        </w:rPr>
        <w:t>, “</w:t>
      </w:r>
      <w:proofErr w:type="spellStart"/>
      <w:r w:rsidRPr="00A62B58">
        <w:rPr>
          <w:rFonts w:asciiTheme="minorHAnsi" w:hAnsiTheme="minorHAnsi"/>
          <w:sz w:val="18"/>
          <w:szCs w:val="18"/>
          <w:lang w:val="fr-FR"/>
        </w:rPr>
        <w:t>Ocherki</w:t>
      </w:r>
      <w:proofErr w:type="spellEnd"/>
      <w:r w:rsidRPr="00A62B58">
        <w:rPr>
          <w:rFonts w:asciiTheme="minorHAnsi" w:hAnsiTheme="minorHAnsi"/>
          <w:sz w:val="18"/>
          <w:szCs w:val="18"/>
          <w:lang w:val="fr-FR"/>
        </w:rPr>
        <w:t xml:space="preserve"> </w:t>
      </w:r>
      <w:proofErr w:type="spellStart"/>
      <w:r w:rsidRPr="00A62B58">
        <w:rPr>
          <w:rFonts w:asciiTheme="minorHAnsi" w:hAnsiTheme="minorHAnsi"/>
          <w:sz w:val="18"/>
          <w:szCs w:val="18"/>
          <w:lang w:val="fr-FR"/>
        </w:rPr>
        <w:t>kul’tury</w:t>
      </w:r>
      <w:proofErr w:type="spellEnd"/>
      <w:r w:rsidRPr="00A62B58">
        <w:rPr>
          <w:rFonts w:asciiTheme="minorHAnsi" w:hAnsiTheme="minorHAnsi"/>
          <w:sz w:val="18"/>
          <w:szCs w:val="18"/>
          <w:lang w:val="fr-FR"/>
        </w:rPr>
        <w:t xml:space="preserve"> </w:t>
      </w:r>
      <w:proofErr w:type="spellStart"/>
      <w:r w:rsidRPr="00A62B58">
        <w:rPr>
          <w:rFonts w:asciiTheme="minorHAnsi" w:hAnsiTheme="minorHAnsi"/>
          <w:sz w:val="18"/>
          <w:szCs w:val="18"/>
          <w:lang w:val="fr-FR"/>
        </w:rPr>
        <w:t>risa</w:t>
      </w:r>
      <w:proofErr w:type="spellEnd"/>
      <w:r w:rsidRPr="00A62B58">
        <w:rPr>
          <w:rFonts w:asciiTheme="minorHAnsi" w:hAnsiTheme="minorHAnsi"/>
          <w:sz w:val="18"/>
          <w:szCs w:val="18"/>
          <w:lang w:val="fr-FR"/>
        </w:rPr>
        <w:t xml:space="preserve"> v </w:t>
      </w:r>
      <w:proofErr w:type="spellStart"/>
      <w:r w:rsidRPr="00A62B58">
        <w:rPr>
          <w:rFonts w:asciiTheme="minorHAnsi" w:hAnsiTheme="minorHAnsi"/>
          <w:sz w:val="18"/>
          <w:szCs w:val="18"/>
          <w:lang w:val="fr-FR"/>
        </w:rPr>
        <w:t>Semirechie</w:t>
      </w:r>
      <w:proofErr w:type="spellEnd"/>
      <w:r w:rsidRPr="00A62B58">
        <w:rPr>
          <w:rFonts w:asciiTheme="minorHAnsi" w:hAnsiTheme="minorHAnsi"/>
          <w:sz w:val="18"/>
          <w:szCs w:val="18"/>
          <w:lang w:val="fr-FR"/>
        </w:rPr>
        <w:t xml:space="preserve">”, in: </w:t>
      </w:r>
      <w:r w:rsidRPr="00A62B58">
        <w:rPr>
          <w:rFonts w:asciiTheme="minorHAnsi" w:hAnsiTheme="minorHAnsi" w:cs="Calibri"/>
          <w:i/>
          <w:iCs/>
          <w:sz w:val="18"/>
          <w:szCs w:val="18"/>
          <w:lang w:val="fr-FR"/>
        </w:rPr>
        <w:t xml:space="preserve">O </w:t>
      </w:r>
      <w:proofErr w:type="spellStart"/>
      <w:r w:rsidRPr="00A62B58">
        <w:rPr>
          <w:rFonts w:asciiTheme="minorHAnsi" w:hAnsiTheme="minorHAnsi" w:cs="Calibri"/>
          <w:i/>
          <w:iCs/>
          <w:sz w:val="18"/>
          <w:szCs w:val="18"/>
          <w:lang w:val="fr-FR"/>
        </w:rPr>
        <w:t>kul’ture</w:t>
      </w:r>
      <w:proofErr w:type="spellEnd"/>
      <w:r w:rsidRPr="00A62B58">
        <w:rPr>
          <w:rFonts w:asciiTheme="minorHAnsi" w:hAnsiTheme="minorHAnsi" w:cs="Calibri"/>
          <w:i/>
          <w:iCs/>
          <w:sz w:val="18"/>
          <w:szCs w:val="18"/>
          <w:lang w:val="fr-FR"/>
        </w:rPr>
        <w:t xml:space="preserve"> </w:t>
      </w:r>
      <w:proofErr w:type="spellStart"/>
      <w:r w:rsidRPr="00A62B58">
        <w:rPr>
          <w:rFonts w:asciiTheme="minorHAnsi" w:hAnsiTheme="minorHAnsi" w:cs="Calibri"/>
          <w:i/>
          <w:iCs/>
          <w:sz w:val="18"/>
          <w:szCs w:val="18"/>
          <w:lang w:val="fr-FR"/>
        </w:rPr>
        <w:t>risa</w:t>
      </w:r>
      <w:proofErr w:type="spellEnd"/>
      <w:r w:rsidRPr="00A62B58">
        <w:rPr>
          <w:rFonts w:asciiTheme="minorHAnsi" w:hAnsiTheme="minorHAnsi" w:cs="Calibri"/>
          <w:i/>
          <w:iCs/>
          <w:sz w:val="18"/>
          <w:szCs w:val="18"/>
          <w:lang w:val="fr-FR"/>
        </w:rPr>
        <w:t xml:space="preserve"> v </w:t>
      </w:r>
      <w:proofErr w:type="spellStart"/>
      <w:r w:rsidRPr="00A62B58">
        <w:rPr>
          <w:rFonts w:asciiTheme="minorHAnsi" w:hAnsiTheme="minorHAnsi" w:cs="Calibri"/>
          <w:i/>
          <w:iCs/>
          <w:sz w:val="18"/>
          <w:szCs w:val="18"/>
          <w:lang w:val="fr-FR"/>
        </w:rPr>
        <w:t>Turkestane</w:t>
      </w:r>
      <w:proofErr w:type="spellEnd"/>
      <w:r w:rsidRPr="00A62B58">
        <w:rPr>
          <w:rFonts w:asciiTheme="minorHAnsi" w:hAnsiTheme="minorHAnsi" w:cs="Calibri"/>
          <w:i/>
          <w:iCs/>
          <w:sz w:val="18"/>
          <w:szCs w:val="18"/>
          <w:lang w:val="fr-FR"/>
        </w:rPr>
        <w:t xml:space="preserve"> i </w:t>
      </w:r>
      <w:proofErr w:type="spellStart"/>
      <w:r w:rsidRPr="00A62B58">
        <w:rPr>
          <w:rFonts w:asciiTheme="minorHAnsi" w:hAnsiTheme="minorHAnsi" w:cs="Calibri"/>
          <w:i/>
          <w:iCs/>
          <w:sz w:val="18"/>
          <w:szCs w:val="18"/>
          <w:lang w:val="fr-FR"/>
        </w:rPr>
        <w:t>vlianii</w:t>
      </w:r>
      <w:proofErr w:type="spellEnd"/>
      <w:r w:rsidRPr="00A62B58">
        <w:rPr>
          <w:rFonts w:asciiTheme="minorHAnsi" w:hAnsiTheme="minorHAnsi" w:cs="Calibri"/>
          <w:i/>
          <w:iCs/>
          <w:sz w:val="18"/>
          <w:szCs w:val="18"/>
          <w:lang w:val="fr-FR"/>
        </w:rPr>
        <w:t xml:space="preserve"> </w:t>
      </w:r>
      <w:proofErr w:type="spellStart"/>
      <w:r w:rsidRPr="00A62B58">
        <w:rPr>
          <w:rFonts w:asciiTheme="minorHAnsi" w:hAnsiTheme="minorHAnsi" w:cs="Calibri"/>
          <w:i/>
          <w:iCs/>
          <w:sz w:val="18"/>
          <w:szCs w:val="18"/>
          <w:lang w:val="fr-FR"/>
        </w:rPr>
        <w:t>ee</w:t>
      </w:r>
      <w:proofErr w:type="spellEnd"/>
      <w:r w:rsidRPr="00A62B58">
        <w:rPr>
          <w:rFonts w:asciiTheme="minorHAnsi" w:hAnsiTheme="minorHAnsi" w:cs="Calibri"/>
          <w:i/>
          <w:iCs/>
          <w:sz w:val="18"/>
          <w:szCs w:val="18"/>
          <w:lang w:val="fr-FR"/>
        </w:rPr>
        <w:t xml:space="preserve"> na </w:t>
      </w:r>
      <w:proofErr w:type="spellStart"/>
      <w:r w:rsidRPr="00A62B58">
        <w:rPr>
          <w:rFonts w:asciiTheme="minorHAnsi" w:hAnsiTheme="minorHAnsi" w:cs="Calibri"/>
          <w:i/>
          <w:iCs/>
          <w:sz w:val="18"/>
          <w:szCs w:val="18"/>
          <w:lang w:val="fr-FR"/>
        </w:rPr>
        <w:t>zabolevaemost</w:t>
      </w:r>
      <w:proofErr w:type="spellEnd"/>
      <w:r w:rsidRPr="00A62B58">
        <w:rPr>
          <w:rFonts w:asciiTheme="minorHAnsi" w:hAnsiTheme="minorHAnsi" w:cs="Calibri"/>
          <w:i/>
          <w:iCs/>
          <w:sz w:val="18"/>
          <w:szCs w:val="18"/>
          <w:lang w:val="fr-FR"/>
        </w:rPr>
        <w:t xml:space="preserve">’ </w:t>
      </w:r>
      <w:proofErr w:type="spellStart"/>
      <w:r w:rsidRPr="00A62B58">
        <w:rPr>
          <w:rFonts w:asciiTheme="minorHAnsi" w:hAnsiTheme="minorHAnsi" w:cs="Calibri"/>
          <w:i/>
          <w:iCs/>
          <w:sz w:val="18"/>
          <w:szCs w:val="18"/>
          <w:lang w:val="fr-FR"/>
        </w:rPr>
        <w:t>malyariei</w:t>
      </w:r>
      <w:proofErr w:type="spellEnd"/>
      <w:r w:rsidRPr="00A62B58">
        <w:rPr>
          <w:rFonts w:asciiTheme="minorHAnsi" w:hAnsiTheme="minorHAnsi" w:cs="Calibri"/>
          <w:sz w:val="18"/>
          <w:szCs w:val="18"/>
          <w:lang w:val="fr-FR"/>
        </w:rPr>
        <w:t xml:space="preserve">, </w:t>
      </w:r>
      <w:proofErr w:type="spellStart"/>
      <w:r w:rsidRPr="00A62B58">
        <w:rPr>
          <w:rFonts w:asciiTheme="minorHAnsi" w:hAnsiTheme="minorHAnsi" w:cs="Calibri"/>
          <w:sz w:val="18"/>
          <w:szCs w:val="18"/>
          <w:lang w:val="fr-FR"/>
        </w:rPr>
        <w:t>Tashkent</w:t>
      </w:r>
      <w:proofErr w:type="spellEnd"/>
      <w:r w:rsidRPr="00A62B58">
        <w:rPr>
          <w:rFonts w:asciiTheme="minorHAnsi" w:hAnsiTheme="minorHAnsi" w:cs="Calibri"/>
          <w:sz w:val="18"/>
          <w:szCs w:val="18"/>
          <w:lang w:val="fr-FR"/>
        </w:rPr>
        <w:t xml:space="preserve">, </w:t>
      </w:r>
      <w:proofErr w:type="spellStart"/>
      <w:r w:rsidRPr="00A62B58">
        <w:rPr>
          <w:rFonts w:asciiTheme="minorHAnsi" w:hAnsiTheme="minorHAnsi" w:cs="Calibri"/>
          <w:sz w:val="18"/>
          <w:szCs w:val="18"/>
          <w:lang w:val="fr-FR"/>
        </w:rPr>
        <w:t>Tipo</w:t>
      </w:r>
      <w:proofErr w:type="spellEnd"/>
      <w:r w:rsidRPr="00A62B58">
        <w:rPr>
          <w:rFonts w:asciiTheme="minorHAnsi" w:hAnsiTheme="minorHAnsi" w:cs="Calibri"/>
          <w:sz w:val="18"/>
          <w:szCs w:val="18"/>
          <w:lang w:val="fr-FR"/>
        </w:rPr>
        <w:t>-</w:t>
      </w:r>
      <w:proofErr w:type="spellStart"/>
      <w:r w:rsidRPr="00A62B58">
        <w:rPr>
          <w:rFonts w:asciiTheme="minorHAnsi" w:hAnsiTheme="minorHAnsi" w:cs="Calibri"/>
          <w:sz w:val="18"/>
          <w:szCs w:val="18"/>
          <w:lang w:val="fr-FR"/>
        </w:rPr>
        <w:t>litografiya</w:t>
      </w:r>
      <w:proofErr w:type="spellEnd"/>
      <w:r w:rsidRPr="00A62B58">
        <w:rPr>
          <w:rFonts w:asciiTheme="minorHAnsi" w:hAnsiTheme="minorHAnsi" w:cs="Calibri"/>
          <w:sz w:val="18"/>
          <w:szCs w:val="18"/>
          <w:lang w:val="fr-FR"/>
        </w:rPr>
        <w:t xml:space="preserve">  V.M. </w:t>
      </w:r>
      <w:proofErr w:type="spellStart"/>
      <w:r w:rsidRPr="00A62B58">
        <w:rPr>
          <w:rFonts w:asciiTheme="minorHAnsi" w:hAnsiTheme="minorHAnsi" w:cs="Calibri"/>
          <w:sz w:val="18"/>
          <w:szCs w:val="18"/>
          <w:lang w:val="fr-FR"/>
        </w:rPr>
        <w:t>Il’ina</w:t>
      </w:r>
      <w:proofErr w:type="spellEnd"/>
      <w:r w:rsidRPr="00A62B58">
        <w:rPr>
          <w:rFonts w:asciiTheme="minorHAnsi" w:hAnsiTheme="minorHAnsi" w:cs="Calibri"/>
          <w:sz w:val="18"/>
          <w:szCs w:val="18"/>
          <w:lang w:val="fr-FR"/>
        </w:rPr>
        <w:t>, 1905,</w:t>
      </w:r>
      <w:r w:rsidRPr="00A62B58">
        <w:rPr>
          <w:rFonts w:asciiTheme="minorHAnsi" w:hAnsiTheme="minorHAnsi"/>
          <w:sz w:val="18"/>
          <w:szCs w:val="18"/>
          <w:lang w:val="fr-FR"/>
        </w:rPr>
        <w:t xml:space="preserve"> pp. 219-267.</w:t>
      </w:r>
    </w:p>
  </w:footnote>
  <w:footnote w:id="7">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fr-FR"/>
        </w:rPr>
      </w:pPr>
      <w:r w:rsidRPr="00A62B58">
        <w:rPr>
          <w:rStyle w:val="Rimandonotaapidipagina"/>
          <w:rFonts w:asciiTheme="minorHAnsi" w:hAnsiTheme="minorHAnsi"/>
          <w:color w:val="000000" w:themeColor="text1"/>
          <w:sz w:val="18"/>
          <w:szCs w:val="18"/>
        </w:rPr>
        <w:footnoteRef/>
      </w:r>
      <w:r w:rsidR="00E73517" w:rsidRPr="00E73517">
        <w:rPr>
          <w:rFonts w:asciiTheme="minorHAnsi" w:hAnsiTheme="minorHAnsi"/>
          <w:color w:val="000000" w:themeColor="text1"/>
          <w:sz w:val="18"/>
          <w:szCs w:val="18"/>
          <w:lang w:val="fr-FR"/>
        </w:rPr>
        <w:t xml:space="preserve"> For an </w:t>
      </w:r>
      <w:proofErr w:type="spellStart"/>
      <w:r w:rsidR="00E73517" w:rsidRPr="00E73517">
        <w:rPr>
          <w:rFonts w:asciiTheme="minorHAnsi" w:hAnsiTheme="minorHAnsi"/>
          <w:color w:val="000000" w:themeColor="text1"/>
          <w:sz w:val="18"/>
          <w:szCs w:val="18"/>
          <w:lang w:val="fr-FR"/>
        </w:rPr>
        <w:t>example</w:t>
      </w:r>
      <w:proofErr w:type="spellEnd"/>
      <w:r w:rsidR="00E73517" w:rsidRPr="00E73517">
        <w:rPr>
          <w:rFonts w:asciiTheme="minorHAnsi" w:hAnsiTheme="minorHAnsi"/>
          <w:color w:val="000000" w:themeColor="text1"/>
          <w:sz w:val="18"/>
          <w:szCs w:val="18"/>
          <w:lang w:val="fr-FR"/>
        </w:rPr>
        <w:t xml:space="preserve"> of the </w:t>
      </w:r>
      <w:proofErr w:type="spellStart"/>
      <w:r w:rsidR="00E73517" w:rsidRPr="00E73517">
        <w:rPr>
          <w:rFonts w:asciiTheme="minorHAnsi" w:hAnsiTheme="minorHAnsi"/>
          <w:color w:val="000000" w:themeColor="text1"/>
          <w:sz w:val="18"/>
          <w:szCs w:val="18"/>
          <w:lang w:val="fr-FR"/>
        </w:rPr>
        <w:t>many</w:t>
      </w:r>
      <w:proofErr w:type="spellEnd"/>
      <w:r w:rsidR="00E73517" w:rsidRPr="00E73517">
        <w:rPr>
          <w:rFonts w:asciiTheme="minorHAnsi" w:hAnsiTheme="minorHAnsi"/>
          <w:color w:val="000000" w:themeColor="text1"/>
          <w:sz w:val="18"/>
          <w:szCs w:val="18"/>
          <w:lang w:val="fr-FR"/>
        </w:rPr>
        <w:t xml:space="preserve"> </w:t>
      </w:r>
      <w:proofErr w:type="spellStart"/>
      <w:r w:rsidR="00E73517" w:rsidRPr="00E73517">
        <w:rPr>
          <w:rFonts w:asciiTheme="minorHAnsi" w:hAnsiTheme="minorHAnsi"/>
          <w:color w:val="000000" w:themeColor="text1"/>
          <w:sz w:val="18"/>
          <w:szCs w:val="18"/>
          <w:lang w:val="fr-FR"/>
        </w:rPr>
        <w:t>contemporary</w:t>
      </w:r>
      <w:proofErr w:type="spellEnd"/>
      <w:r w:rsidR="00E73517" w:rsidRPr="00E73517">
        <w:rPr>
          <w:rFonts w:asciiTheme="minorHAnsi" w:hAnsiTheme="minorHAnsi"/>
          <w:color w:val="000000" w:themeColor="text1"/>
          <w:sz w:val="18"/>
          <w:szCs w:val="18"/>
          <w:lang w:val="fr-FR"/>
        </w:rPr>
        <w:t xml:space="preserve"> </w:t>
      </w:r>
      <w:proofErr w:type="spellStart"/>
      <w:r w:rsidR="00E73517" w:rsidRPr="00E73517">
        <w:rPr>
          <w:rFonts w:asciiTheme="minorHAnsi" w:hAnsiTheme="minorHAnsi"/>
          <w:color w:val="000000" w:themeColor="text1"/>
          <w:sz w:val="18"/>
          <w:szCs w:val="18"/>
          <w:lang w:val="fr-FR"/>
        </w:rPr>
        <w:t>critical</w:t>
      </w:r>
      <w:proofErr w:type="spellEnd"/>
      <w:r w:rsidR="00E73517" w:rsidRPr="00E73517">
        <w:rPr>
          <w:rFonts w:asciiTheme="minorHAnsi" w:hAnsiTheme="minorHAnsi"/>
          <w:color w:val="000000" w:themeColor="text1"/>
          <w:sz w:val="18"/>
          <w:szCs w:val="18"/>
          <w:lang w:val="fr-FR"/>
        </w:rPr>
        <w:t xml:space="preserve"> </w:t>
      </w:r>
      <w:proofErr w:type="spellStart"/>
      <w:r w:rsidR="00E73517" w:rsidRPr="00E73517">
        <w:rPr>
          <w:rFonts w:asciiTheme="minorHAnsi" w:hAnsiTheme="minorHAnsi"/>
          <w:color w:val="000000" w:themeColor="text1"/>
          <w:sz w:val="18"/>
          <w:szCs w:val="18"/>
          <w:lang w:val="fr-FR"/>
        </w:rPr>
        <w:t>evaluations</w:t>
      </w:r>
      <w:proofErr w:type="spellEnd"/>
      <w:r w:rsidR="00E73517" w:rsidRPr="00E73517">
        <w:rPr>
          <w:rFonts w:asciiTheme="minorHAnsi" w:hAnsiTheme="minorHAnsi"/>
          <w:color w:val="000000" w:themeColor="text1"/>
          <w:sz w:val="18"/>
          <w:szCs w:val="18"/>
          <w:lang w:val="fr-FR"/>
        </w:rPr>
        <w:t xml:space="preserve"> of native irrigation: P. </w:t>
      </w:r>
      <w:proofErr w:type="spellStart"/>
      <w:r w:rsidR="00E73517" w:rsidRPr="00E73517">
        <w:rPr>
          <w:rFonts w:asciiTheme="minorHAnsi" w:hAnsiTheme="minorHAnsi"/>
          <w:color w:val="000000" w:themeColor="text1"/>
          <w:sz w:val="18"/>
          <w:szCs w:val="18"/>
          <w:lang w:val="fr-FR"/>
        </w:rPr>
        <w:t>Komarov</w:t>
      </w:r>
      <w:proofErr w:type="spellEnd"/>
      <w:r w:rsidR="00E73517" w:rsidRPr="00E73517">
        <w:rPr>
          <w:rFonts w:asciiTheme="minorHAnsi" w:hAnsiTheme="minorHAnsi"/>
          <w:color w:val="000000" w:themeColor="text1"/>
          <w:sz w:val="18"/>
          <w:szCs w:val="18"/>
          <w:lang w:val="fr-FR"/>
        </w:rPr>
        <w:t xml:space="preserve">, “O </w:t>
      </w:r>
      <w:proofErr w:type="spellStart"/>
      <w:r w:rsidR="00E73517" w:rsidRPr="00E73517">
        <w:rPr>
          <w:rFonts w:asciiTheme="minorHAnsi" w:hAnsiTheme="minorHAnsi"/>
          <w:color w:val="000000" w:themeColor="text1"/>
          <w:sz w:val="18"/>
          <w:szCs w:val="18"/>
          <w:lang w:val="fr-FR"/>
        </w:rPr>
        <w:t>nuzhdakh</w:t>
      </w:r>
      <w:proofErr w:type="spellEnd"/>
      <w:r w:rsidR="00E73517" w:rsidRPr="00E73517">
        <w:rPr>
          <w:rFonts w:asciiTheme="minorHAnsi" w:hAnsiTheme="minorHAnsi"/>
          <w:color w:val="000000" w:themeColor="text1"/>
          <w:sz w:val="18"/>
          <w:szCs w:val="18"/>
          <w:lang w:val="fr-FR"/>
        </w:rPr>
        <w:t xml:space="preserve"> </w:t>
      </w:r>
      <w:proofErr w:type="spellStart"/>
      <w:r w:rsidR="00E73517" w:rsidRPr="00E73517">
        <w:rPr>
          <w:rFonts w:asciiTheme="minorHAnsi" w:hAnsiTheme="minorHAnsi"/>
          <w:color w:val="000000" w:themeColor="text1"/>
          <w:sz w:val="18"/>
          <w:szCs w:val="18"/>
          <w:lang w:val="fr-FR"/>
        </w:rPr>
        <w:t>irrigatsii</w:t>
      </w:r>
      <w:proofErr w:type="spellEnd"/>
      <w:r w:rsidR="00E73517" w:rsidRPr="00E73517">
        <w:rPr>
          <w:rFonts w:asciiTheme="minorHAnsi" w:hAnsiTheme="minorHAnsi"/>
          <w:color w:val="000000" w:themeColor="text1"/>
          <w:sz w:val="18"/>
          <w:szCs w:val="18"/>
          <w:lang w:val="fr-FR"/>
        </w:rPr>
        <w:t xml:space="preserve"> i </w:t>
      </w:r>
      <w:proofErr w:type="spellStart"/>
      <w:r w:rsidR="00E73517" w:rsidRPr="00E73517">
        <w:rPr>
          <w:rFonts w:asciiTheme="minorHAnsi" w:hAnsiTheme="minorHAnsi"/>
          <w:color w:val="000000" w:themeColor="text1"/>
          <w:sz w:val="18"/>
          <w:szCs w:val="18"/>
          <w:lang w:val="fr-FR"/>
        </w:rPr>
        <w:t>obychaiakh</w:t>
      </w:r>
      <w:proofErr w:type="spellEnd"/>
      <w:r w:rsidR="00E73517" w:rsidRPr="00E73517">
        <w:rPr>
          <w:rFonts w:asciiTheme="minorHAnsi" w:hAnsiTheme="minorHAnsi"/>
          <w:color w:val="000000" w:themeColor="text1"/>
          <w:sz w:val="18"/>
          <w:szCs w:val="18"/>
          <w:lang w:val="fr-FR"/>
        </w:rPr>
        <w:t xml:space="preserve">”, </w:t>
      </w:r>
      <w:proofErr w:type="spellStart"/>
      <w:r w:rsidR="00E73517" w:rsidRPr="00E73517">
        <w:rPr>
          <w:rFonts w:asciiTheme="minorHAnsi" w:hAnsiTheme="minorHAnsi"/>
          <w:i/>
          <w:color w:val="000000" w:themeColor="text1"/>
          <w:sz w:val="18"/>
          <w:szCs w:val="18"/>
          <w:lang w:val="fr-FR"/>
        </w:rPr>
        <w:t>Sredne</w:t>
      </w:r>
      <w:proofErr w:type="spellEnd"/>
      <w:r w:rsidR="00E73517" w:rsidRPr="00E73517">
        <w:rPr>
          <w:rFonts w:asciiTheme="minorHAnsi" w:hAnsiTheme="minorHAnsi"/>
          <w:i/>
          <w:color w:val="000000" w:themeColor="text1"/>
          <w:sz w:val="18"/>
          <w:szCs w:val="18"/>
          <w:lang w:val="fr-FR"/>
        </w:rPr>
        <w:t>-</w:t>
      </w:r>
      <w:proofErr w:type="spellStart"/>
      <w:r w:rsidR="00E73517" w:rsidRPr="00E73517">
        <w:rPr>
          <w:rFonts w:asciiTheme="minorHAnsi" w:hAnsiTheme="minorHAnsi"/>
          <w:i/>
          <w:color w:val="000000" w:themeColor="text1"/>
          <w:sz w:val="18"/>
          <w:szCs w:val="18"/>
          <w:lang w:val="fr-FR"/>
        </w:rPr>
        <w:t>aziatskaia</w:t>
      </w:r>
      <w:proofErr w:type="spellEnd"/>
      <w:r w:rsidR="00E73517" w:rsidRPr="00E73517">
        <w:rPr>
          <w:rFonts w:asciiTheme="minorHAnsi" w:hAnsiTheme="minorHAnsi"/>
          <w:i/>
          <w:color w:val="000000" w:themeColor="text1"/>
          <w:sz w:val="18"/>
          <w:szCs w:val="18"/>
          <w:lang w:val="fr-FR"/>
        </w:rPr>
        <w:t xml:space="preserve"> </w:t>
      </w:r>
      <w:proofErr w:type="spellStart"/>
      <w:r w:rsidR="00E73517" w:rsidRPr="00E73517">
        <w:rPr>
          <w:rFonts w:asciiTheme="minorHAnsi" w:hAnsiTheme="minorHAnsi"/>
          <w:i/>
          <w:color w:val="000000" w:themeColor="text1"/>
          <w:sz w:val="18"/>
          <w:szCs w:val="18"/>
          <w:lang w:val="fr-FR"/>
        </w:rPr>
        <w:t>zhizn</w:t>
      </w:r>
      <w:proofErr w:type="spellEnd"/>
      <w:r w:rsidR="00E73517" w:rsidRPr="00E73517">
        <w:rPr>
          <w:rFonts w:asciiTheme="minorHAnsi" w:hAnsiTheme="minorHAnsi"/>
          <w:i/>
          <w:color w:val="000000" w:themeColor="text1"/>
          <w:sz w:val="18"/>
          <w:szCs w:val="18"/>
          <w:lang w:val="fr-FR"/>
        </w:rPr>
        <w:t>’</w:t>
      </w:r>
      <w:r w:rsidR="00E73517" w:rsidRPr="00E73517">
        <w:rPr>
          <w:rFonts w:asciiTheme="minorHAnsi" w:hAnsiTheme="minorHAnsi"/>
          <w:color w:val="000000" w:themeColor="text1"/>
          <w:sz w:val="18"/>
          <w:szCs w:val="18"/>
          <w:lang w:val="fr-FR"/>
        </w:rPr>
        <w:t xml:space="preserve">, no. 58 &amp; 59, 1906 [in: </w:t>
      </w:r>
      <w:proofErr w:type="spellStart"/>
      <w:r w:rsidR="00E73517" w:rsidRPr="00E73517">
        <w:rPr>
          <w:rFonts w:asciiTheme="minorHAnsi" w:hAnsiTheme="minorHAnsi"/>
          <w:i/>
          <w:color w:val="000000" w:themeColor="text1"/>
          <w:sz w:val="18"/>
          <w:szCs w:val="18"/>
          <w:lang w:val="fr-FR"/>
        </w:rPr>
        <w:t>Turkestanskii</w:t>
      </w:r>
      <w:proofErr w:type="spellEnd"/>
      <w:r w:rsidR="00E73517" w:rsidRPr="00E73517">
        <w:rPr>
          <w:rFonts w:asciiTheme="minorHAnsi" w:hAnsiTheme="minorHAnsi"/>
          <w:i/>
          <w:color w:val="000000" w:themeColor="text1"/>
          <w:sz w:val="18"/>
          <w:szCs w:val="18"/>
          <w:lang w:val="fr-FR"/>
        </w:rPr>
        <w:t xml:space="preserve"> </w:t>
      </w:r>
      <w:proofErr w:type="spellStart"/>
      <w:r w:rsidR="00E73517" w:rsidRPr="00E73517">
        <w:rPr>
          <w:rFonts w:asciiTheme="minorHAnsi" w:hAnsiTheme="minorHAnsi"/>
          <w:i/>
          <w:color w:val="000000" w:themeColor="text1"/>
          <w:sz w:val="18"/>
          <w:szCs w:val="18"/>
          <w:lang w:val="fr-FR"/>
        </w:rPr>
        <w:t>Sbornik</w:t>
      </w:r>
      <w:proofErr w:type="spellEnd"/>
      <w:r w:rsidR="00E73517" w:rsidRPr="00E73517">
        <w:rPr>
          <w:rFonts w:asciiTheme="minorHAnsi" w:hAnsiTheme="minorHAnsi"/>
          <w:color w:val="000000" w:themeColor="text1"/>
          <w:sz w:val="18"/>
          <w:szCs w:val="18"/>
          <w:lang w:val="fr-FR"/>
        </w:rPr>
        <w:t xml:space="preserve">, vol. 442, pp. 160-164]; one of the </w:t>
      </w:r>
      <w:proofErr w:type="spellStart"/>
      <w:r w:rsidR="00E73517" w:rsidRPr="00E73517">
        <w:rPr>
          <w:rFonts w:asciiTheme="minorHAnsi" w:hAnsiTheme="minorHAnsi"/>
          <w:color w:val="000000" w:themeColor="text1"/>
          <w:sz w:val="18"/>
          <w:szCs w:val="18"/>
          <w:lang w:val="fr-FR"/>
        </w:rPr>
        <w:t>very</w:t>
      </w:r>
      <w:proofErr w:type="spellEnd"/>
      <w:r w:rsidR="00E73517" w:rsidRPr="00E73517">
        <w:rPr>
          <w:rFonts w:asciiTheme="minorHAnsi" w:hAnsiTheme="minorHAnsi"/>
          <w:color w:val="000000" w:themeColor="text1"/>
          <w:sz w:val="18"/>
          <w:szCs w:val="18"/>
          <w:lang w:val="fr-FR"/>
        </w:rPr>
        <w:t xml:space="preserve"> rare positive opinions </w:t>
      </w:r>
      <w:proofErr w:type="spellStart"/>
      <w:r w:rsidR="00E73517" w:rsidRPr="00E73517">
        <w:rPr>
          <w:rFonts w:asciiTheme="minorHAnsi" w:hAnsiTheme="minorHAnsi"/>
          <w:color w:val="000000" w:themeColor="text1"/>
          <w:sz w:val="18"/>
          <w:szCs w:val="18"/>
          <w:lang w:val="fr-FR"/>
        </w:rPr>
        <w:t>expressed</w:t>
      </w:r>
      <w:proofErr w:type="spellEnd"/>
      <w:r w:rsidR="00E73517" w:rsidRPr="00E73517">
        <w:rPr>
          <w:rFonts w:asciiTheme="minorHAnsi" w:hAnsiTheme="minorHAnsi"/>
          <w:color w:val="000000" w:themeColor="text1"/>
          <w:sz w:val="18"/>
          <w:szCs w:val="18"/>
          <w:lang w:val="fr-FR"/>
        </w:rPr>
        <w:t xml:space="preserve"> </w:t>
      </w:r>
      <w:proofErr w:type="spellStart"/>
      <w:r w:rsidR="00E73517" w:rsidRPr="00E73517">
        <w:rPr>
          <w:rFonts w:asciiTheme="minorHAnsi" w:hAnsiTheme="minorHAnsi"/>
          <w:color w:val="000000" w:themeColor="text1"/>
          <w:sz w:val="18"/>
          <w:szCs w:val="18"/>
          <w:lang w:val="fr-FR"/>
        </w:rPr>
        <w:t>at</w:t>
      </w:r>
      <w:proofErr w:type="spellEnd"/>
      <w:r w:rsidR="00E73517" w:rsidRPr="00E73517">
        <w:rPr>
          <w:rFonts w:asciiTheme="minorHAnsi" w:hAnsiTheme="minorHAnsi"/>
          <w:color w:val="000000" w:themeColor="text1"/>
          <w:sz w:val="18"/>
          <w:szCs w:val="18"/>
          <w:lang w:val="fr-FR"/>
        </w:rPr>
        <w:t xml:space="preserve"> the time </w:t>
      </w:r>
      <w:proofErr w:type="spellStart"/>
      <w:r w:rsidR="00E73517" w:rsidRPr="00E73517">
        <w:rPr>
          <w:rFonts w:asciiTheme="minorHAnsi" w:hAnsiTheme="minorHAnsi"/>
          <w:color w:val="000000" w:themeColor="text1"/>
          <w:sz w:val="18"/>
          <w:szCs w:val="18"/>
          <w:lang w:val="fr-FR"/>
        </w:rPr>
        <w:t>is</w:t>
      </w:r>
      <w:proofErr w:type="spellEnd"/>
      <w:r w:rsidR="00E73517" w:rsidRPr="00E73517">
        <w:rPr>
          <w:rFonts w:asciiTheme="minorHAnsi" w:hAnsiTheme="minorHAnsi"/>
          <w:color w:val="000000" w:themeColor="text1"/>
          <w:sz w:val="18"/>
          <w:szCs w:val="18"/>
          <w:lang w:val="fr-FR"/>
        </w:rPr>
        <w:t xml:space="preserve"> in:  A.I. </w:t>
      </w:r>
      <w:proofErr w:type="spellStart"/>
      <w:r w:rsidR="00E73517" w:rsidRPr="00E73517">
        <w:rPr>
          <w:rFonts w:asciiTheme="minorHAnsi" w:hAnsiTheme="minorHAnsi"/>
          <w:color w:val="000000" w:themeColor="text1"/>
          <w:sz w:val="18"/>
          <w:szCs w:val="18"/>
          <w:lang w:val="fr-FR"/>
        </w:rPr>
        <w:t>Shakhnazarov</w:t>
      </w:r>
      <w:proofErr w:type="spellEnd"/>
      <w:r w:rsidR="00E73517" w:rsidRPr="00E73517">
        <w:rPr>
          <w:rFonts w:asciiTheme="minorHAnsi" w:hAnsiTheme="minorHAnsi"/>
          <w:color w:val="000000" w:themeColor="text1"/>
          <w:sz w:val="18"/>
          <w:szCs w:val="18"/>
          <w:lang w:val="fr-FR"/>
        </w:rPr>
        <w:t xml:space="preserve">, </w:t>
      </w:r>
      <w:proofErr w:type="spellStart"/>
      <w:r w:rsidR="00E73517" w:rsidRPr="00E73517">
        <w:rPr>
          <w:rFonts w:asciiTheme="minorHAnsi" w:hAnsiTheme="minorHAnsi"/>
          <w:i/>
          <w:iCs/>
          <w:color w:val="000000" w:themeColor="text1"/>
          <w:sz w:val="18"/>
          <w:szCs w:val="18"/>
          <w:lang w:val="fr-FR"/>
        </w:rPr>
        <w:t>Sel’skoe</w:t>
      </w:r>
      <w:proofErr w:type="spellEnd"/>
      <w:r w:rsidR="00E73517" w:rsidRPr="00E73517">
        <w:rPr>
          <w:rFonts w:asciiTheme="minorHAnsi" w:hAnsiTheme="minorHAnsi"/>
          <w:i/>
          <w:iCs/>
          <w:color w:val="000000" w:themeColor="text1"/>
          <w:sz w:val="18"/>
          <w:szCs w:val="18"/>
          <w:lang w:val="fr-FR"/>
        </w:rPr>
        <w:t xml:space="preserve"> </w:t>
      </w:r>
      <w:proofErr w:type="spellStart"/>
      <w:r w:rsidR="00E73517" w:rsidRPr="00E73517">
        <w:rPr>
          <w:rFonts w:asciiTheme="minorHAnsi" w:hAnsiTheme="minorHAnsi"/>
          <w:i/>
          <w:iCs/>
          <w:color w:val="000000" w:themeColor="text1"/>
          <w:sz w:val="18"/>
          <w:szCs w:val="18"/>
          <w:lang w:val="fr-FR"/>
        </w:rPr>
        <w:t>Khoziaistvo</w:t>
      </w:r>
      <w:proofErr w:type="spellEnd"/>
      <w:r w:rsidR="00E73517" w:rsidRPr="00E73517">
        <w:rPr>
          <w:rFonts w:asciiTheme="minorHAnsi" w:hAnsiTheme="minorHAnsi"/>
          <w:i/>
          <w:iCs/>
          <w:color w:val="000000" w:themeColor="text1"/>
          <w:sz w:val="18"/>
          <w:szCs w:val="18"/>
          <w:lang w:val="fr-FR"/>
        </w:rPr>
        <w:t xml:space="preserve"> v </w:t>
      </w:r>
      <w:proofErr w:type="spellStart"/>
      <w:r w:rsidR="00E73517" w:rsidRPr="00E73517">
        <w:rPr>
          <w:rFonts w:asciiTheme="minorHAnsi" w:hAnsiTheme="minorHAnsi"/>
          <w:i/>
          <w:iCs/>
          <w:color w:val="000000" w:themeColor="text1"/>
          <w:sz w:val="18"/>
          <w:szCs w:val="18"/>
          <w:lang w:val="fr-FR"/>
        </w:rPr>
        <w:t>Turkestanskom</w:t>
      </w:r>
      <w:proofErr w:type="spellEnd"/>
      <w:r w:rsidR="00E73517" w:rsidRPr="00E73517">
        <w:rPr>
          <w:rFonts w:asciiTheme="minorHAnsi" w:hAnsiTheme="minorHAnsi"/>
          <w:i/>
          <w:iCs/>
          <w:color w:val="000000" w:themeColor="text1"/>
          <w:sz w:val="18"/>
          <w:szCs w:val="18"/>
          <w:lang w:val="fr-FR"/>
        </w:rPr>
        <w:t xml:space="preserve"> </w:t>
      </w:r>
      <w:proofErr w:type="spellStart"/>
      <w:r w:rsidR="00E73517" w:rsidRPr="00E73517">
        <w:rPr>
          <w:rFonts w:asciiTheme="minorHAnsi" w:hAnsiTheme="minorHAnsi"/>
          <w:i/>
          <w:iCs/>
          <w:color w:val="000000" w:themeColor="text1"/>
          <w:sz w:val="18"/>
          <w:szCs w:val="18"/>
          <w:lang w:val="fr-FR"/>
        </w:rPr>
        <w:t>Krae</w:t>
      </w:r>
      <w:proofErr w:type="spellEnd"/>
      <w:r w:rsidR="00E73517" w:rsidRPr="00E73517">
        <w:rPr>
          <w:rFonts w:asciiTheme="minorHAnsi" w:hAnsiTheme="minorHAnsi"/>
          <w:color w:val="000000" w:themeColor="text1"/>
          <w:sz w:val="18"/>
          <w:szCs w:val="18"/>
          <w:lang w:val="fr-FR"/>
        </w:rPr>
        <w:t xml:space="preserve"> (</w:t>
      </w:r>
      <w:proofErr w:type="spellStart"/>
      <w:r w:rsidR="00E73517" w:rsidRPr="00E73517">
        <w:rPr>
          <w:rFonts w:asciiTheme="minorHAnsi" w:hAnsiTheme="minorHAnsi"/>
          <w:color w:val="000000" w:themeColor="text1"/>
          <w:sz w:val="18"/>
          <w:szCs w:val="18"/>
          <w:lang w:val="fr-FR"/>
        </w:rPr>
        <w:t>SPb</w:t>
      </w:r>
      <w:proofErr w:type="spellEnd"/>
      <w:r w:rsidR="00E73517" w:rsidRPr="00E73517">
        <w:rPr>
          <w:rFonts w:asciiTheme="minorHAnsi" w:hAnsiTheme="minorHAnsi"/>
          <w:color w:val="000000" w:themeColor="text1"/>
          <w:sz w:val="18"/>
          <w:szCs w:val="18"/>
          <w:lang w:val="fr-FR"/>
        </w:rPr>
        <w:t xml:space="preserve">: </w:t>
      </w:r>
      <w:proofErr w:type="spellStart"/>
      <w:r w:rsidR="00E73517" w:rsidRPr="00E73517">
        <w:rPr>
          <w:rFonts w:asciiTheme="minorHAnsi" w:hAnsiTheme="minorHAnsi"/>
          <w:color w:val="000000" w:themeColor="text1"/>
          <w:sz w:val="18"/>
          <w:szCs w:val="18"/>
          <w:lang w:val="fr-FR"/>
        </w:rPr>
        <w:t>Tipografiia</w:t>
      </w:r>
      <w:proofErr w:type="spellEnd"/>
      <w:r w:rsidR="00E73517" w:rsidRPr="00E73517">
        <w:rPr>
          <w:rFonts w:asciiTheme="minorHAnsi" w:hAnsiTheme="minorHAnsi"/>
          <w:color w:val="000000" w:themeColor="text1"/>
          <w:sz w:val="18"/>
          <w:szCs w:val="18"/>
          <w:lang w:val="fr-FR"/>
        </w:rPr>
        <w:t xml:space="preserve"> V.F. </w:t>
      </w:r>
      <w:proofErr w:type="spellStart"/>
      <w:r w:rsidR="00E73517" w:rsidRPr="00E73517">
        <w:rPr>
          <w:rFonts w:asciiTheme="minorHAnsi" w:hAnsiTheme="minorHAnsi"/>
          <w:color w:val="000000" w:themeColor="text1"/>
          <w:sz w:val="18"/>
          <w:szCs w:val="18"/>
          <w:lang w:val="fr-FR"/>
        </w:rPr>
        <w:t>Kirshbaum</w:t>
      </w:r>
      <w:proofErr w:type="spellEnd"/>
      <w:r w:rsidR="00E73517" w:rsidRPr="00E73517">
        <w:rPr>
          <w:rFonts w:asciiTheme="minorHAnsi" w:hAnsiTheme="minorHAnsi"/>
          <w:color w:val="000000" w:themeColor="text1"/>
          <w:sz w:val="18"/>
          <w:szCs w:val="18"/>
          <w:lang w:val="fr-FR"/>
        </w:rPr>
        <w:t xml:space="preserve">, 1908). </w:t>
      </w:r>
    </w:p>
  </w:footnote>
  <w:footnote w:id="8">
    <w:p w:rsidR="00A62B58" w:rsidRPr="00DC30B0" w:rsidRDefault="00A62B58" w:rsidP="00A62B58">
      <w:pPr>
        <w:pStyle w:val="Titolo2"/>
        <w:shd w:val="clear" w:color="auto" w:fill="FFFFFF"/>
        <w:spacing w:before="0" w:line="240" w:lineRule="auto"/>
        <w:contextualSpacing/>
        <w:rPr>
          <w:rFonts w:asciiTheme="minorHAnsi" w:hAnsiTheme="minorHAnsi"/>
          <w:bCs w:val="0"/>
          <w:color w:val="000000" w:themeColor="text1"/>
          <w:sz w:val="18"/>
          <w:szCs w:val="18"/>
          <w:lang w:val="en-US"/>
        </w:rPr>
      </w:pPr>
      <w:r w:rsidRPr="00A62B58">
        <w:rPr>
          <w:rStyle w:val="Rimandonotaapidipagina"/>
          <w:rFonts w:asciiTheme="minorHAnsi" w:hAnsiTheme="minorHAnsi"/>
          <w:b w:val="0"/>
          <w:color w:val="000000" w:themeColor="text1"/>
          <w:sz w:val="18"/>
          <w:szCs w:val="18"/>
        </w:rPr>
        <w:footnoteRef/>
      </w:r>
      <w:r w:rsidRPr="00A62B58">
        <w:rPr>
          <w:rFonts w:asciiTheme="minorHAnsi" w:hAnsiTheme="minorHAnsi"/>
          <w:b w:val="0"/>
          <w:color w:val="000000" w:themeColor="text1"/>
          <w:sz w:val="18"/>
          <w:szCs w:val="18"/>
        </w:rPr>
        <w:t xml:space="preserve"> </w:t>
      </w:r>
      <w:r w:rsidRPr="00A62B58">
        <w:rPr>
          <w:rFonts w:asciiTheme="minorHAnsi" w:hAnsiTheme="minorHAnsi"/>
          <w:b w:val="0"/>
          <w:color w:val="000000" w:themeColor="text1"/>
          <w:sz w:val="18"/>
          <w:szCs w:val="18"/>
          <w:lang w:val="en-US"/>
        </w:rPr>
        <w:t>For accounts of different areas see:</w:t>
      </w:r>
      <w:r w:rsidRPr="00A62B58">
        <w:rPr>
          <w:rFonts w:asciiTheme="minorHAnsi" w:hAnsiTheme="minorHAnsi"/>
          <w:b w:val="0"/>
          <w:i/>
          <w:color w:val="000000" w:themeColor="text1"/>
          <w:sz w:val="18"/>
          <w:szCs w:val="18"/>
          <w:lang w:val="en-US"/>
        </w:rPr>
        <w:t xml:space="preserve"> </w:t>
      </w:r>
      <w:r w:rsidR="00E73517" w:rsidRPr="00A62B58">
        <w:rPr>
          <w:rFonts w:asciiTheme="minorHAnsi" w:hAnsiTheme="minorHAnsi"/>
          <w:b w:val="0"/>
          <w:i/>
          <w:color w:val="000000" w:themeColor="text1"/>
          <w:sz w:val="18"/>
          <w:szCs w:val="18"/>
          <w:lang w:val="en-US"/>
        </w:rPr>
        <w:fldChar w:fldCharType="begin"/>
      </w:r>
      <w:r w:rsidRPr="00A62B58">
        <w:rPr>
          <w:rFonts w:asciiTheme="minorHAnsi" w:hAnsiTheme="minorHAnsi"/>
          <w:b w:val="0"/>
          <w:i/>
          <w:color w:val="000000" w:themeColor="text1"/>
          <w:sz w:val="18"/>
          <w:szCs w:val="18"/>
          <w:lang w:val="en-US"/>
        </w:rPr>
        <w:instrText xml:space="preserve"> ADDIN ZOTERO_ITEM CSL_CITATION {"citationID":"nJwV877O","properties":{"formattedCitation":"{\\rtf J\\uc0\\u246{}rn Happel, {\\i{}Nomadische Lebenswelten und zarische Politik\\uc0\\u8239{}: der Aufstand in Zentralasien 1916}, Quellen und Studien zur Geschichte des \\uc0\\u246{}stlichen Europa (Stuttgart: Franz Steiner Verlag, 2010); Tomohiko Uyama, \\uc0\\u8220{}Two Attempts at Building a Qazaq State: The Revolt of 1916 and the Alash Movement,\\uc0\\u8221{} {\\i{}Islam in Politics in Russia and Central Asia (Early Eighteenth to Late Twentieth Centuries)}, 2001, 77\\uc0\\u8211{}98; Clo\\uc0\\u233{} Drieu, \\uc0\\u8220{}La Rupture Des Espaces Coloniaux En 1916: Le Cas Des R\\uc0\\u233{}voltes Contre La Conscription \\uc0\\u224{} Jizzakh, Dans Les Zones S\\uc0\\u233{}dentaires Du Turkestan,\\uc0\\u8221{} {\\i{}Revue Des Mondes Musulmans et de La M\\uc0\\u233{}diterran\\uc0\\u233{}e}, no. 141 (2017): Vol-141.}","plainCitation":"Jörn Happel, Nomadische Lebenswelten und zarische Politik : der Aufstand in Zentralasien 1916, Quellen und Studien zur Geschichte des östlichen Europa (Stuttgart: Franz Steiner Verlag, 2010); Tomohiko Uyama, “Two Attempts at Building a Qazaq State: The Revolt of 1916 and the Alash Movement,” Islam in Politics in Russia and Central Asia (Early Eighteenth to Late Twentieth Centuries), 2001, 77–98; Cloé Drieu, “La Rupture Des Espaces Coloniaux En 1916: Le Cas Des Révoltes Contre La Conscription à Jizzakh, Dans Les Zones Sédentaires Du Turkestan,” Revue Des Mondes Musulmans et de La Méditerranée, no. 141 (2017): Vol-141."},"citationItems":[{"id":951,"uris":["http://zotero.org/users/3021696/items/II53INFQ"],"uri":["http://zotero.org/users/3021696/items/II53INFQ"],"itemData":{"id":951,"type":"book","title":"Nomadische Lebenswelten und zarische Politik : der Aufstand in Zentralasien 1916","collection-title":"Quellen und Studien zur Geschichte des östlichen Europa","publisher":"Franz Steiner Verlag","publisher-place":"Stuttgart","event-place":"Stuttgart","ISBN":"978-3-515-09771-0","language":"ger","author":[{"family":"Happel","given":"Jörn"}],"issued":{"date-parts":[["2010"]]}}},{"id":949,"uris":["http://zotero.org/users/3021696/items/IHD7WSML"],"uri":["http://zotero.org/users/3021696/items/IHD7WSML"],"itemData":{"id":949,"type":"article-journal","title":"Two Attempts at Building a Qazaq State: The Revolt of 1916 and the Alash Movement","container-title":"Islam in Politics in Russia and Central Asia (Early Eighteenth to Late Twentieth Centuries)","page":"77-98","journalAbbreviation":"Islam in Politics in Russia and Central Asia (Early Eighteenth to Late Twentieth Centuries)","author":[{"family":"Uyama","given":"Tomohiko"}],"issued":{"date-parts":[["2001"]]}}},{"id":950,"uris":["http://zotero.org/users/3021696/items/VBE74AKY"],"uri":["http://zotero.org/users/3021696/items/VBE74AKY"],"itemData":{"id":950,"type":"article-journal","title":"La rupture des espaces coloniaux en 1916: le cas des révoltes contre la conscription à Jizzakh, dans les zones sédentaires du Turkestan","container-title":"Revue des mondes musulmans et de la Méditerranée","page":"Vol-141","issue":"141","ISSN":"9791032001141","journalAbbreviation":"Revue des mondes musulmans et de la Méditerranée","author":[{"family":"Drieu","given":"Cloé"}],"issued":{"date-parts":[["2017"]]}}}],"schema":"https://github.com/citation-style-language/schema/raw/master/csl-citation.json"} </w:instrText>
      </w:r>
      <w:r w:rsidR="00E73517" w:rsidRPr="00A62B58">
        <w:rPr>
          <w:rFonts w:asciiTheme="minorHAnsi" w:hAnsiTheme="minorHAnsi"/>
          <w:b w:val="0"/>
          <w:i/>
          <w:color w:val="000000" w:themeColor="text1"/>
          <w:sz w:val="18"/>
          <w:szCs w:val="18"/>
          <w:lang w:val="en-US"/>
        </w:rPr>
        <w:fldChar w:fldCharType="separate"/>
      </w:r>
      <w:proofErr w:type="spellStart"/>
      <w:r w:rsidRPr="00A62B58">
        <w:rPr>
          <w:rFonts w:asciiTheme="minorHAnsi" w:hAnsiTheme="minorHAnsi"/>
          <w:b w:val="0"/>
          <w:color w:val="000000" w:themeColor="text1"/>
          <w:sz w:val="18"/>
          <w:szCs w:val="18"/>
        </w:rPr>
        <w:t>Jörn</w:t>
      </w:r>
      <w:proofErr w:type="spellEnd"/>
      <w:r w:rsidRPr="00A62B58">
        <w:rPr>
          <w:rFonts w:asciiTheme="minorHAnsi" w:hAnsiTheme="minorHAnsi"/>
          <w:b w:val="0"/>
          <w:color w:val="000000" w:themeColor="text1"/>
          <w:sz w:val="18"/>
          <w:szCs w:val="18"/>
        </w:rPr>
        <w:t xml:space="preserve"> </w:t>
      </w:r>
      <w:proofErr w:type="spellStart"/>
      <w:r w:rsidRPr="00A62B58">
        <w:rPr>
          <w:rFonts w:asciiTheme="minorHAnsi" w:hAnsiTheme="minorHAnsi"/>
          <w:b w:val="0"/>
          <w:color w:val="000000" w:themeColor="text1"/>
          <w:sz w:val="18"/>
          <w:szCs w:val="18"/>
        </w:rPr>
        <w:t>Happel</w:t>
      </w:r>
      <w:proofErr w:type="spellEnd"/>
      <w:r w:rsidRPr="00A62B58">
        <w:rPr>
          <w:rFonts w:asciiTheme="minorHAnsi" w:hAnsiTheme="minorHAnsi"/>
          <w:b w:val="0"/>
          <w:color w:val="000000" w:themeColor="text1"/>
          <w:sz w:val="18"/>
          <w:szCs w:val="18"/>
        </w:rPr>
        <w:t xml:space="preserve">, </w:t>
      </w:r>
      <w:proofErr w:type="spellStart"/>
      <w:r w:rsidRPr="00A62B58">
        <w:rPr>
          <w:rFonts w:asciiTheme="minorHAnsi" w:hAnsiTheme="minorHAnsi"/>
          <w:b w:val="0"/>
          <w:i/>
          <w:iCs/>
          <w:color w:val="000000" w:themeColor="text1"/>
          <w:sz w:val="18"/>
          <w:szCs w:val="18"/>
        </w:rPr>
        <w:t>Nomadische</w:t>
      </w:r>
      <w:proofErr w:type="spellEnd"/>
      <w:r w:rsidRPr="00A62B58">
        <w:rPr>
          <w:rFonts w:asciiTheme="minorHAnsi" w:hAnsiTheme="minorHAnsi"/>
          <w:b w:val="0"/>
          <w:i/>
          <w:iCs/>
          <w:color w:val="000000" w:themeColor="text1"/>
          <w:sz w:val="18"/>
          <w:szCs w:val="18"/>
        </w:rPr>
        <w:t xml:space="preserve"> </w:t>
      </w:r>
      <w:proofErr w:type="spellStart"/>
      <w:r w:rsidRPr="00A62B58">
        <w:rPr>
          <w:rFonts w:asciiTheme="minorHAnsi" w:hAnsiTheme="minorHAnsi"/>
          <w:b w:val="0"/>
          <w:i/>
          <w:iCs/>
          <w:color w:val="000000" w:themeColor="text1"/>
          <w:sz w:val="18"/>
          <w:szCs w:val="18"/>
        </w:rPr>
        <w:t>Lebenswelten</w:t>
      </w:r>
      <w:proofErr w:type="spellEnd"/>
      <w:r w:rsidRPr="00A62B58">
        <w:rPr>
          <w:rFonts w:asciiTheme="minorHAnsi" w:hAnsiTheme="minorHAnsi"/>
          <w:b w:val="0"/>
          <w:i/>
          <w:iCs/>
          <w:color w:val="000000" w:themeColor="text1"/>
          <w:sz w:val="18"/>
          <w:szCs w:val="18"/>
        </w:rPr>
        <w:t xml:space="preserve"> und </w:t>
      </w:r>
      <w:proofErr w:type="spellStart"/>
      <w:r w:rsidRPr="00A62B58">
        <w:rPr>
          <w:rFonts w:asciiTheme="minorHAnsi" w:hAnsiTheme="minorHAnsi"/>
          <w:b w:val="0"/>
          <w:i/>
          <w:iCs/>
          <w:color w:val="000000" w:themeColor="text1"/>
          <w:sz w:val="18"/>
          <w:szCs w:val="18"/>
        </w:rPr>
        <w:t>zarische</w:t>
      </w:r>
      <w:proofErr w:type="spellEnd"/>
      <w:r w:rsidRPr="00A62B58">
        <w:rPr>
          <w:rFonts w:asciiTheme="minorHAnsi" w:hAnsiTheme="minorHAnsi"/>
          <w:b w:val="0"/>
          <w:i/>
          <w:iCs/>
          <w:color w:val="000000" w:themeColor="text1"/>
          <w:sz w:val="18"/>
          <w:szCs w:val="18"/>
        </w:rPr>
        <w:t xml:space="preserve"> </w:t>
      </w:r>
      <w:proofErr w:type="spellStart"/>
      <w:r w:rsidRPr="00A62B58">
        <w:rPr>
          <w:rFonts w:asciiTheme="minorHAnsi" w:hAnsiTheme="minorHAnsi"/>
          <w:b w:val="0"/>
          <w:i/>
          <w:iCs/>
          <w:color w:val="000000" w:themeColor="text1"/>
          <w:sz w:val="18"/>
          <w:szCs w:val="18"/>
        </w:rPr>
        <w:t>Politik</w:t>
      </w:r>
      <w:proofErr w:type="spellEnd"/>
      <w:r w:rsidRPr="00A62B58">
        <w:rPr>
          <w:rFonts w:asciiTheme="minorHAnsi" w:hAnsiTheme="minorHAnsi"/>
          <w:b w:val="0"/>
          <w:i/>
          <w:iCs/>
          <w:color w:val="000000" w:themeColor="text1"/>
          <w:sz w:val="18"/>
          <w:szCs w:val="18"/>
        </w:rPr>
        <w:t xml:space="preserve"> : </w:t>
      </w:r>
      <w:proofErr w:type="spellStart"/>
      <w:r w:rsidRPr="00A62B58">
        <w:rPr>
          <w:rFonts w:asciiTheme="minorHAnsi" w:hAnsiTheme="minorHAnsi"/>
          <w:b w:val="0"/>
          <w:i/>
          <w:iCs/>
          <w:color w:val="000000" w:themeColor="text1"/>
          <w:sz w:val="18"/>
          <w:szCs w:val="18"/>
        </w:rPr>
        <w:t>der</w:t>
      </w:r>
      <w:proofErr w:type="spellEnd"/>
      <w:r w:rsidRPr="00A62B58">
        <w:rPr>
          <w:rFonts w:asciiTheme="minorHAnsi" w:hAnsiTheme="minorHAnsi"/>
          <w:b w:val="0"/>
          <w:i/>
          <w:iCs/>
          <w:color w:val="000000" w:themeColor="text1"/>
          <w:sz w:val="18"/>
          <w:szCs w:val="18"/>
        </w:rPr>
        <w:t xml:space="preserve"> </w:t>
      </w:r>
      <w:proofErr w:type="spellStart"/>
      <w:r w:rsidRPr="00A62B58">
        <w:rPr>
          <w:rFonts w:asciiTheme="minorHAnsi" w:hAnsiTheme="minorHAnsi"/>
          <w:b w:val="0"/>
          <w:i/>
          <w:iCs/>
          <w:color w:val="000000" w:themeColor="text1"/>
          <w:sz w:val="18"/>
          <w:szCs w:val="18"/>
        </w:rPr>
        <w:t>Aufstand</w:t>
      </w:r>
      <w:proofErr w:type="spellEnd"/>
      <w:r w:rsidRPr="00A62B58">
        <w:rPr>
          <w:rFonts w:asciiTheme="minorHAnsi" w:hAnsiTheme="minorHAnsi"/>
          <w:b w:val="0"/>
          <w:i/>
          <w:iCs/>
          <w:color w:val="000000" w:themeColor="text1"/>
          <w:sz w:val="18"/>
          <w:szCs w:val="18"/>
        </w:rPr>
        <w:t xml:space="preserve"> in </w:t>
      </w:r>
      <w:proofErr w:type="spellStart"/>
      <w:r w:rsidRPr="00A62B58">
        <w:rPr>
          <w:rFonts w:asciiTheme="minorHAnsi" w:hAnsiTheme="minorHAnsi"/>
          <w:b w:val="0"/>
          <w:i/>
          <w:iCs/>
          <w:color w:val="000000" w:themeColor="text1"/>
          <w:sz w:val="18"/>
          <w:szCs w:val="18"/>
        </w:rPr>
        <w:t>Zentralasien</w:t>
      </w:r>
      <w:proofErr w:type="spellEnd"/>
      <w:r w:rsidRPr="00A62B58">
        <w:rPr>
          <w:rFonts w:asciiTheme="minorHAnsi" w:hAnsiTheme="minorHAnsi"/>
          <w:b w:val="0"/>
          <w:i/>
          <w:iCs/>
          <w:color w:val="000000" w:themeColor="text1"/>
          <w:sz w:val="18"/>
          <w:szCs w:val="18"/>
        </w:rPr>
        <w:t xml:space="preserve"> 1916</w:t>
      </w:r>
      <w:r w:rsidRPr="00A62B58">
        <w:rPr>
          <w:rFonts w:asciiTheme="minorHAnsi" w:hAnsiTheme="minorHAnsi"/>
          <w:b w:val="0"/>
          <w:color w:val="000000" w:themeColor="text1"/>
          <w:sz w:val="18"/>
          <w:szCs w:val="18"/>
        </w:rPr>
        <w:t xml:space="preserve">, (Stuttgart: Franz Steiner </w:t>
      </w:r>
      <w:proofErr w:type="spellStart"/>
      <w:r w:rsidRPr="00A62B58">
        <w:rPr>
          <w:rFonts w:asciiTheme="minorHAnsi" w:hAnsiTheme="minorHAnsi"/>
          <w:b w:val="0"/>
          <w:color w:val="000000" w:themeColor="text1"/>
          <w:sz w:val="18"/>
          <w:szCs w:val="18"/>
        </w:rPr>
        <w:t>Verlag</w:t>
      </w:r>
      <w:proofErr w:type="spellEnd"/>
      <w:r w:rsidRPr="00A62B58">
        <w:rPr>
          <w:rFonts w:asciiTheme="minorHAnsi" w:hAnsiTheme="minorHAnsi"/>
          <w:b w:val="0"/>
          <w:color w:val="000000" w:themeColor="text1"/>
          <w:sz w:val="18"/>
          <w:szCs w:val="18"/>
        </w:rPr>
        <w:t xml:space="preserve">, 2010); </w:t>
      </w:r>
      <w:proofErr w:type="spellStart"/>
      <w:r w:rsidRPr="00A62B58">
        <w:rPr>
          <w:rFonts w:asciiTheme="minorHAnsi" w:hAnsiTheme="minorHAnsi"/>
          <w:b w:val="0"/>
          <w:color w:val="000000" w:themeColor="text1"/>
          <w:sz w:val="18"/>
          <w:szCs w:val="18"/>
        </w:rPr>
        <w:t>Tomohiko</w:t>
      </w:r>
      <w:proofErr w:type="spellEnd"/>
      <w:r w:rsidRPr="00A62B58">
        <w:rPr>
          <w:rFonts w:asciiTheme="minorHAnsi" w:hAnsiTheme="minorHAnsi"/>
          <w:b w:val="0"/>
          <w:color w:val="000000" w:themeColor="text1"/>
          <w:sz w:val="18"/>
          <w:szCs w:val="18"/>
        </w:rPr>
        <w:t xml:space="preserve"> </w:t>
      </w:r>
      <w:proofErr w:type="spellStart"/>
      <w:r w:rsidRPr="00A62B58">
        <w:rPr>
          <w:rFonts w:asciiTheme="minorHAnsi" w:hAnsiTheme="minorHAnsi"/>
          <w:b w:val="0"/>
          <w:color w:val="000000" w:themeColor="text1"/>
          <w:sz w:val="18"/>
          <w:szCs w:val="18"/>
        </w:rPr>
        <w:t>Uyama</w:t>
      </w:r>
      <w:proofErr w:type="spellEnd"/>
      <w:r w:rsidRPr="00A62B58">
        <w:rPr>
          <w:rFonts w:asciiTheme="minorHAnsi" w:hAnsiTheme="minorHAnsi"/>
          <w:b w:val="0"/>
          <w:color w:val="000000" w:themeColor="text1"/>
          <w:sz w:val="18"/>
          <w:szCs w:val="18"/>
        </w:rPr>
        <w:t xml:space="preserve">, “Two Attempts at Building a </w:t>
      </w:r>
      <w:proofErr w:type="spellStart"/>
      <w:r w:rsidRPr="00A62B58">
        <w:rPr>
          <w:rFonts w:asciiTheme="minorHAnsi" w:hAnsiTheme="minorHAnsi"/>
          <w:b w:val="0"/>
          <w:color w:val="000000" w:themeColor="text1"/>
          <w:sz w:val="18"/>
          <w:szCs w:val="18"/>
        </w:rPr>
        <w:t>Qazaq</w:t>
      </w:r>
      <w:proofErr w:type="spellEnd"/>
      <w:r w:rsidRPr="00A62B58">
        <w:rPr>
          <w:rFonts w:asciiTheme="minorHAnsi" w:hAnsiTheme="minorHAnsi"/>
          <w:b w:val="0"/>
          <w:color w:val="000000" w:themeColor="text1"/>
          <w:sz w:val="18"/>
          <w:szCs w:val="18"/>
        </w:rPr>
        <w:t xml:space="preserve"> State: The Revolt of 1916 and the </w:t>
      </w:r>
      <w:proofErr w:type="spellStart"/>
      <w:r w:rsidRPr="00A62B58">
        <w:rPr>
          <w:rFonts w:asciiTheme="minorHAnsi" w:hAnsiTheme="minorHAnsi"/>
          <w:b w:val="0"/>
          <w:color w:val="000000" w:themeColor="text1"/>
          <w:sz w:val="18"/>
          <w:szCs w:val="18"/>
        </w:rPr>
        <w:t>Alash</w:t>
      </w:r>
      <w:proofErr w:type="spellEnd"/>
      <w:r w:rsidRPr="00A62B58">
        <w:rPr>
          <w:rFonts w:asciiTheme="minorHAnsi" w:hAnsiTheme="minorHAnsi"/>
          <w:b w:val="0"/>
          <w:color w:val="000000" w:themeColor="text1"/>
          <w:sz w:val="18"/>
          <w:szCs w:val="18"/>
        </w:rPr>
        <w:t xml:space="preserve"> Movement,” </w:t>
      </w:r>
      <w:r w:rsidRPr="00A62B58">
        <w:rPr>
          <w:rFonts w:asciiTheme="minorHAnsi" w:hAnsiTheme="minorHAnsi"/>
          <w:b w:val="0"/>
          <w:i/>
          <w:iCs/>
          <w:color w:val="000000" w:themeColor="text1"/>
          <w:sz w:val="18"/>
          <w:szCs w:val="18"/>
        </w:rPr>
        <w:t xml:space="preserve">Islam in Politics in Russia and Central Asia (Early Eighteenth to Late Twentieth </w:t>
      </w:r>
      <w:proofErr w:type="spellStart"/>
      <w:r w:rsidRPr="00A62B58">
        <w:rPr>
          <w:rFonts w:asciiTheme="minorHAnsi" w:hAnsiTheme="minorHAnsi"/>
          <w:b w:val="0"/>
          <w:i/>
          <w:iCs/>
          <w:color w:val="000000" w:themeColor="text1"/>
          <w:sz w:val="18"/>
          <w:szCs w:val="18"/>
        </w:rPr>
        <w:t>Centuries</w:t>
      </w:r>
      <w:proofErr w:type="spellEnd"/>
      <w:r w:rsidRPr="00A62B58">
        <w:rPr>
          <w:rFonts w:asciiTheme="minorHAnsi" w:hAnsiTheme="minorHAnsi"/>
          <w:b w:val="0"/>
          <w:i/>
          <w:iCs/>
          <w:color w:val="000000" w:themeColor="text1"/>
          <w:sz w:val="18"/>
          <w:szCs w:val="18"/>
        </w:rPr>
        <w:t>)</w:t>
      </w:r>
      <w:r w:rsidRPr="00A62B58">
        <w:rPr>
          <w:rFonts w:asciiTheme="minorHAnsi" w:hAnsiTheme="minorHAnsi"/>
          <w:b w:val="0"/>
          <w:color w:val="000000" w:themeColor="text1"/>
          <w:sz w:val="18"/>
          <w:szCs w:val="18"/>
        </w:rPr>
        <w:t xml:space="preserve">, </w:t>
      </w:r>
      <w:r w:rsidRPr="00A62B58">
        <w:rPr>
          <w:rFonts w:asciiTheme="minorHAnsi" w:hAnsiTheme="minorHAnsi"/>
          <w:b w:val="0"/>
          <w:sz w:val="18"/>
          <w:szCs w:val="18"/>
          <w:lang w:val="en-US"/>
        </w:rPr>
        <w:t xml:space="preserve">Ed. by </w:t>
      </w:r>
      <w:proofErr w:type="spellStart"/>
      <w:r w:rsidRPr="00A62B58">
        <w:rPr>
          <w:rFonts w:asciiTheme="minorHAnsi" w:hAnsiTheme="minorHAnsi"/>
          <w:b w:val="0"/>
          <w:bCs w:val="0"/>
          <w:sz w:val="18"/>
          <w:szCs w:val="18"/>
        </w:rPr>
        <w:t>Stéphane</w:t>
      </w:r>
      <w:proofErr w:type="spellEnd"/>
      <w:r w:rsidRPr="00A62B58">
        <w:rPr>
          <w:rFonts w:asciiTheme="minorHAnsi" w:hAnsiTheme="minorHAnsi"/>
          <w:b w:val="0"/>
          <w:bCs w:val="0"/>
          <w:sz w:val="18"/>
          <w:szCs w:val="18"/>
        </w:rPr>
        <w:t xml:space="preserve"> A. </w:t>
      </w:r>
      <w:proofErr w:type="spellStart"/>
      <w:r w:rsidRPr="00A62B58">
        <w:rPr>
          <w:rFonts w:asciiTheme="minorHAnsi" w:hAnsiTheme="minorHAnsi"/>
          <w:b w:val="0"/>
          <w:bCs w:val="0"/>
          <w:sz w:val="18"/>
          <w:szCs w:val="18"/>
        </w:rPr>
        <w:t>Dudoignon</w:t>
      </w:r>
      <w:proofErr w:type="spellEnd"/>
      <w:r w:rsidRPr="00A62B58">
        <w:rPr>
          <w:rFonts w:asciiTheme="minorHAnsi" w:hAnsiTheme="minorHAnsi"/>
          <w:b w:val="0"/>
          <w:bCs w:val="0"/>
          <w:sz w:val="18"/>
          <w:szCs w:val="18"/>
        </w:rPr>
        <w:t xml:space="preserve"> and </w:t>
      </w:r>
      <w:proofErr w:type="spellStart"/>
      <w:r w:rsidRPr="00A62B58">
        <w:rPr>
          <w:rFonts w:asciiTheme="minorHAnsi" w:hAnsiTheme="minorHAnsi"/>
          <w:b w:val="0"/>
          <w:bCs w:val="0"/>
          <w:sz w:val="18"/>
          <w:szCs w:val="18"/>
        </w:rPr>
        <w:t>Hisao</w:t>
      </w:r>
      <w:proofErr w:type="spellEnd"/>
      <w:r w:rsidRPr="00A62B58">
        <w:rPr>
          <w:rFonts w:asciiTheme="minorHAnsi" w:hAnsiTheme="minorHAnsi"/>
          <w:b w:val="0"/>
          <w:bCs w:val="0"/>
          <w:sz w:val="18"/>
          <w:szCs w:val="18"/>
        </w:rPr>
        <w:t xml:space="preserve"> Komatsu</w:t>
      </w:r>
      <w:r w:rsidR="00DC30B0">
        <w:rPr>
          <w:rFonts w:asciiTheme="minorHAnsi" w:hAnsiTheme="minorHAnsi"/>
          <w:b w:val="0"/>
          <w:bCs w:val="0"/>
          <w:sz w:val="18"/>
          <w:szCs w:val="18"/>
        </w:rPr>
        <w:t xml:space="preserve"> (</w:t>
      </w:r>
      <w:r w:rsidR="00E73517" w:rsidRPr="00E73517">
        <w:rPr>
          <w:rFonts w:asciiTheme="minorHAnsi" w:hAnsiTheme="minorHAnsi"/>
          <w:b w:val="0"/>
          <w:bCs w:val="0"/>
          <w:sz w:val="18"/>
          <w:szCs w:val="18"/>
          <w:lang w:val="en-US"/>
        </w:rPr>
        <w:t xml:space="preserve">London: </w:t>
      </w:r>
      <w:proofErr w:type="spellStart"/>
      <w:r w:rsidR="00E73517" w:rsidRPr="00E73517">
        <w:rPr>
          <w:rFonts w:asciiTheme="minorHAnsi" w:hAnsiTheme="minorHAnsi"/>
          <w:b w:val="0"/>
          <w:bCs w:val="0"/>
          <w:sz w:val="18"/>
          <w:szCs w:val="18"/>
          <w:lang w:val="en-US"/>
        </w:rPr>
        <w:t>Kegan</w:t>
      </w:r>
      <w:proofErr w:type="spellEnd"/>
      <w:r w:rsidR="00E73517" w:rsidRPr="00E73517">
        <w:rPr>
          <w:rFonts w:asciiTheme="minorHAnsi" w:hAnsiTheme="minorHAnsi"/>
          <w:b w:val="0"/>
          <w:bCs w:val="0"/>
          <w:sz w:val="18"/>
          <w:szCs w:val="18"/>
          <w:lang w:val="en-US"/>
        </w:rPr>
        <w:t xml:space="preserve"> Paul, </w:t>
      </w:r>
      <w:r w:rsidR="00E73517" w:rsidRPr="00E73517">
        <w:rPr>
          <w:rFonts w:asciiTheme="minorHAnsi" w:hAnsiTheme="minorHAnsi"/>
          <w:b w:val="0"/>
          <w:sz w:val="18"/>
          <w:szCs w:val="18"/>
          <w:lang w:val="en-US"/>
        </w:rPr>
        <w:t>200</w:t>
      </w:r>
      <w:r w:rsidR="00E73517" w:rsidRPr="00E73517">
        <w:rPr>
          <w:rFonts w:asciiTheme="minorHAnsi" w:hAnsiTheme="minorHAnsi"/>
          <w:b w:val="0"/>
          <w:color w:val="000000" w:themeColor="text1"/>
          <w:sz w:val="18"/>
          <w:szCs w:val="18"/>
          <w:lang w:val="en-US"/>
        </w:rPr>
        <w:t>1</w:t>
      </w:r>
      <w:r w:rsidR="00DC30B0">
        <w:rPr>
          <w:rFonts w:asciiTheme="minorHAnsi" w:hAnsiTheme="minorHAnsi"/>
          <w:b w:val="0"/>
          <w:color w:val="000000" w:themeColor="text1"/>
          <w:sz w:val="18"/>
          <w:szCs w:val="18"/>
          <w:lang w:val="en-US"/>
        </w:rPr>
        <w:t>)</w:t>
      </w:r>
      <w:r w:rsidR="00E73517" w:rsidRPr="00E73517">
        <w:rPr>
          <w:rFonts w:asciiTheme="minorHAnsi" w:hAnsiTheme="minorHAnsi"/>
          <w:b w:val="0"/>
          <w:color w:val="000000" w:themeColor="text1"/>
          <w:sz w:val="18"/>
          <w:szCs w:val="18"/>
          <w:lang w:val="en-US"/>
        </w:rPr>
        <w:t xml:space="preserve">, 77–98; </w:t>
      </w:r>
      <w:proofErr w:type="spellStart"/>
      <w:r w:rsidR="00E73517" w:rsidRPr="00E73517">
        <w:rPr>
          <w:rFonts w:asciiTheme="minorHAnsi" w:hAnsiTheme="minorHAnsi"/>
          <w:b w:val="0"/>
          <w:color w:val="000000" w:themeColor="text1"/>
          <w:sz w:val="18"/>
          <w:szCs w:val="18"/>
          <w:lang w:val="en-US"/>
        </w:rPr>
        <w:t>Cloé</w:t>
      </w:r>
      <w:proofErr w:type="spellEnd"/>
      <w:r w:rsidR="00E73517" w:rsidRPr="00E73517">
        <w:rPr>
          <w:rFonts w:asciiTheme="minorHAnsi" w:hAnsiTheme="minorHAnsi"/>
          <w:b w:val="0"/>
          <w:color w:val="000000" w:themeColor="text1"/>
          <w:sz w:val="18"/>
          <w:szCs w:val="18"/>
          <w:lang w:val="en-US"/>
        </w:rPr>
        <w:t xml:space="preserve"> </w:t>
      </w:r>
      <w:proofErr w:type="spellStart"/>
      <w:r w:rsidR="00E73517" w:rsidRPr="00E73517">
        <w:rPr>
          <w:rFonts w:asciiTheme="minorHAnsi" w:hAnsiTheme="minorHAnsi"/>
          <w:b w:val="0"/>
          <w:color w:val="000000" w:themeColor="text1"/>
          <w:sz w:val="18"/>
          <w:szCs w:val="18"/>
          <w:lang w:val="en-US"/>
        </w:rPr>
        <w:t>Drieu</w:t>
      </w:r>
      <w:proofErr w:type="spellEnd"/>
      <w:r w:rsidR="00E73517" w:rsidRPr="00E73517">
        <w:rPr>
          <w:rFonts w:asciiTheme="minorHAnsi" w:hAnsiTheme="minorHAnsi"/>
          <w:b w:val="0"/>
          <w:color w:val="000000" w:themeColor="text1"/>
          <w:sz w:val="18"/>
          <w:szCs w:val="18"/>
          <w:lang w:val="en-US"/>
        </w:rPr>
        <w:t xml:space="preserve">, "La rupture des </w:t>
      </w:r>
      <w:proofErr w:type="spellStart"/>
      <w:r w:rsidR="00E73517" w:rsidRPr="00E73517">
        <w:rPr>
          <w:rFonts w:asciiTheme="minorHAnsi" w:hAnsiTheme="minorHAnsi"/>
          <w:b w:val="0"/>
          <w:color w:val="000000" w:themeColor="text1"/>
          <w:sz w:val="18"/>
          <w:szCs w:val="18"/>
          <w:lang w:val="en-US"/>
        </w:rPr>
        <w:t>espaces</w:t>
      </w:r>
      <w:proofErr w:type="spellEnd"/>
      <w:r w:rsidR="00E73517" w:rsidRPr="00E73517">
        <w:rPr>
          <w:rFonts w:asciiTheme="minorHAnsi" w:hAnsiTheme="minorHAnsi"/>
          <w:b w:val="0"/>
          <w:color w:val="000000" w:themeColor="text1"/>
          <w:sz w:val="18"/>
          <w:szCs w:val="18"/>
          <w:lang w:val="en-US"/>
        </w:rPr>
        <w:t xml:space="preserve"> </w:t>
      </w:r>
      <w:proofErr w:type="spellStart"/>
      <w:r w:rsidR="00E73517" w:rsidRPr="00E73517">
        <w:rPr>
          <w:rFonts w:asciiTheme="minorHAnsi" w:hAnsiTheme="minorHAnsi"/>
          <w:b w:val="0"/>
          <w:color w:val="000000" w:themeColor="text1"/>
          <w:sz w:val="18"/>
          <w:szCs w:val="18"/>
          <w:lang w:val="en-US"/>
        </w:rPr>
        <w:t>coloniaux</w:t>
      </w:r>
      <w:proofErr w:type="spellEnd"/>
      <w:r w:rsidR="00E73517" w:rsidRPr="00E73517">
        <w:rPr>
          <w:rFonts w:asciiTheme="minorHAnsi" w:hAnsiTheme="minorHAnsi"/>
          <w:b w:val="0"/>
          <w:color w:val="000000" w:themeColor="text1"/>
          <w:sz w:val="18"/>
          <w:szCs w:val="18"/>
          <w:lang w:val="en-US"/>
        </w:rPr>
        <w:t xml:space="preserve"> en 1916 : le </w:t>
      </w:r>
      <w:proofErr w:type="spellStart"/>
      <w:r w:rsidR="00E73517" w:rsidRPr="00E73517">
        <w:rPr>
          <w:rFonts w:asciiTheme="minorHAnsi" w:hAnsiTheme="minorHAnsi"/>
          <w:b w:val="0"/>
          <w:color w:val="000000" w:themeColor="text1"/>
          <w:sz w:val="18"/>
          <w:szCs w:val="18"/>
          <w:lang w:val="en-US"/>
        </w:rPr>
        <w:t>cas</w:t>
      </w:r>
      <w:proofErr w:type="spellEnd"/>
      <w:r w:rsidR="00E73517" w:rsidRPr="00E73517">
        <w:rPr>
          <w:rFonts w:asciiTheme="minorHAnsi" w:hAnsiTheme="minorHAnsi"/>
          <w:b w:val="0"/>
          <w:color w:val="000000" w:themeColor="text1"/>
          <w:sz w:val="18"/>
          <w:szCs w:val="18"/>
          <w:lang w:val="en-US"/>
        </w:rPr>
        <w:t xml:space="preserve"> des </w:t>
      </w:r>
      <w:proofErr w:type="spellStart"/>
      <w:r w:rsidR="00E73517" w:rsidRPr="00E73517">
        <w:rPr>
          <w:rFonts w:asciiTheme="minorHAnsi" w:hAnsiTheme="minorHAnsi"/>
          <w:b w:val="0"/>
          <w:color w:val="000000" w:themeColor="text1"/>
          <w:sz w:val="18"/>
          <w:szCs w:val="18"/>
          <w:lang w:val="en-US"/>
        </w:rPr>
        <w:t>révoltes</w:t>
      </w:r>
      <w:proofErr w:type="spellEnd"/>
      <w:r w:rsidR="00E73517" w:rsidRPr="00E73517">
        <w:rPr>
          <w:rFonts w:asciiTheme="minorHAnsi" w:hAnsiTheme="minorHAnsi"/>
          <w:b w:val="0"/>
          <w:color w:val="000000" w:themeColor="text1"/>
          <w:sz w:val="18"/>
          <w:szCs w:val="18"/>
          <w:lang w:val="en-US"/>
        </w:rPr>
        <w:t xml:space="preserve"> de 1916 </w:t>
      </w:r>
      <w:proofErr w:type="spellStart"/>
      <w:r w:rsidR="00E73517" w:rsidRPr="00E73517">
        <w:rPr>
          <w:rFonts w:asciiTheme="minorHAnsi" w:hAnsiTheme="minorHAnsi"/>
          <w:b w:val="0"/>
          <w:color w:val="000000" w:themeColor="text1"/>
          <w:sz w:val="18"/>
          <w:szCs w:val="18"/>
          <w:lang w:val="en-US"/>
        </w:rPr>
        <w:t>contre</w:t>
      </w:r>
      <w:proofErr w:type="spellEnd"/>
      <w:r w:rsidR="00E73517" w:rsidRPr="00E73517">
        <w:rPr>
          <w:rFonts w:asciiTheme="minorHAnsi" w:hAnsiTheme="minorHAnsi"/>
          <w:b w:val="0"/>
          <w:color w:val="000000" w:themeColor="text1"/>
          <w:sz w:val="18"/>
          <w:szCs w:val="18"/>
          <w:lang w:val="en-US"/>
        </w:rPr>
        <w:t xml:space="preserve"> la conscription à </w:t>
      </w:r>
      <w:proofErr w:type="spellStart"/>
      <w:r w:rsidR="00E73517" w:rsidRPr="00E73517">
        <w:rPr>
          <w:rFonts w:asciiTheme="minorHAnsi" w:hAnsiTheme="minorHAnsi"/>
          <w:b w:val="0"/>
          <w:color w:val="000000" w:themeColor="text1"/>
          <w:sz w:val="18"/>
          <w:szCs w:val="18"/>
          <w:lang w:val="en-US"/>
        </w:rPr>
        <w:t>Jizzakh</w:t>
      </w:r>
      <w:proofErr w:type="spellEnd"/>
      <w:r w:rsidR="00E73517" w:rsidRPr="00E73517">
        <w:rPr>
          <w:rFonts w:asciiTheme="minorHAnsi" w:hAnsiTheme="minorHAnsi"/>
          <w:b w:val="0"/>
          <w:color w:val="000000" w:themeColor="text1"/>
          <w:sz w:val="18"/>
          <w:szCs w:val="18"/>
          <w:lang w:val="en-US"/>
        </w:rPr>
        <w:t xml:space="preserve">, </w:t>
      </w:r>
      <w:proofErr w:type="spellStart"/>
      <w:r w:rsidR="00E73517" w:rsidRPr="00E73517">
        <w:rPr>
          <w:rFonts w:asciiTheme="minorHAnsi" w:hAnsiTheme="minorHAnsi"/>
          <w:b w:val="0"/>
          <w:color w:val="000000" w:themeColor="text1"/>
          <w:sz w:val="18"/>
          <w:szCs w:val="18"/>
          <w:lang w:val="en-US"/>
        </w:rPr>
        <w:t>dans</w:t>
      </w:r>
      <w:proofErr w:type="spellEnd"/>
      <w:r w:rsidR="00E73517" w:rsidRPr="00E73517">
        <w:rPr>
          <w:rFonts w:asciiTheme="minorHAnsi" w:hAnsiTheme="minorHAnsi"/>
          <w:b w:val="0"/>
          <w:color w:val="000000" w:themeColor="text1"/>
          <w:sz w:val="18"/>
          <w:szCs w:val="18"/>
          <w:lang w:val="en-US"/>
        </w:rPr>
        <w:t xml:space="preserve"> les zones </w:t>
      </w:r>
      <w:proofErr w:type="spellStart"/>
      <w:r w:rsidR="00E73517" w:rsidRPr="00E73517">
        <w:rPr>
          <w:rFonts w:asciiTheme="minorHAnsi" w:hAnsiTheme="minorHAnsi"/>
          <w:b w:val="0"/>
          <w:color w:val="000000" w:themeColor="text1"/>
          <w:sz w:val="18"/>
          <w:szCs w:val="18"/>
          <w:lang w:val="en-US"/>
        </w:rPr>
        <w:t>sédentaires</w:t>
      </w:r>
      <w:proofErr w:type="spellEnd"/>
      <w:r w:rsidR="00E73517" w:rsidRPr="00E73517">
        <w:rPr>
          <w:rFonts w:asciiTheme="minorHAnsi" w:hAnsiTheme="minorHAnsi"/>
          <w:b w:val="0"/>
          <w:color w:val="000000" w:themeColor="text1"/>
          <w:sz w:val="18"/>
          <w:szCs w:val="18"/>
          <w:lang w:val="en-US"/>
        </w:rPr>
        <w:t xml:space="preserve"> du Turkestan",  </w:t>
      </w:r>
      <w:r w:rsidR="00E73517" w:rsidRPr="00E73517">
        <w:rPr>
          <w:rFonts w:asciiTheme="minorHAnsi" w:hAnsiTheme="minorHAnsi"/>
          <w:b w:val="0"/>
          <w:i/>
          <w:iCs/>
          <w:color w:val="000000" w:themeColor="text1"/>
          <w:sz w:val="18"/>
          <w:szCs w:val="18"/>
          <w:lang w:val="en-US"/>
        </w:rPr>
        <w:t xml:space="preserve">Revue Des </w:t>
      </w:r>
      <w:proofErr w:type="spellStart"/>
      <w:r w:rsidR="00E73517" w:rsidRPr="00E73517">
        <w:rPr>
          <w:rFonts w:asciiTheme="minorHAnsi" w:hAnsiTheme="minorHAnsi"/>
          <w:b w:val="0"/>
          <w:i/>
          <w:iCs/>
          <w:color w:val="000000" w:themeColor="text1"/>
          <w:sz w:val="18"/>
          <w:szCs w:val="18"/>
          <w:lang w:val="en-US"/>
        </w:rPr>
        <w:t>Mondes</w:t>
      </w:r>
      <w:proofErr w:type="spellEnd"/>
      <w:r w:rsidR="00E73517" w:rsidRPr="00E73517">
        <w:rPr>
          <w:rFonts w:asciiTheme="minorHAnsi" w:hAnsiTheme="minorHAnsi"/>
          <w:b w:val="0"/>
          <w:i/>
          <w:iCs/>
          <w:color w:val="000000" w:themeColor="text1"/>
          <w:sz w:val="18"/>
          <w:szCs w:val="18"/>
          <w:lang w:val="en-US"/>
        </w:rPr>
        <w:t xml:space="preserve"> </w:t>
      </w:r>
      <w:proofErr w:type="spellStart"/>
      <w:r w:rsidR="00E73517" w:rsidRPr="00E73517">
        <w:rPr>
          <w:rFonts w:asciiTheme="minorHAnsi" w:hAnsiTheme="minorHAnsi"/>
          <w:b w:val="0"/>
          <w:i/>
          <w:iCs/>
          <w:color w:val="000000" w:themeColor="text1"/>
          <w:sz w:val="18"/>
          <w:szCs w:val="18"/>
          <w:lang w:val="en-US"/>
        </w:rPr>
        <w:t>Musulmans</w:t>
      </w:r>
      <w:proofErr w:type="spellEnd"/>
      <w:r w:rsidR="00E73517" w:rsidRPr="00E73517">
        <w:rPr>
          <w:rFonts w:asciiTheme="minorHAnsi" w:hAnsiTheme="minorHAnsi"/>
          <w:b w:val="0"/>
          <w:i/>
          <w:iCs/>
          <w:color w:val="000000" w:themeColor="text1"/>
          <w:sz w:val="18"/>
          <w:szCs w:val="18"/>
          <w:lang w:val="en-US"/>
        </w:rPr>
        <w:t xml:space="preserve"> et de La </w:t>
      </w:r>
      <w:proofErr w:type="spellStart"/>
      <w:r w:rsidR="00E73517" w:rsidRPr="00E73517">
        <w:rPr>
          <w:rFonts w:asciiTheme="minorHAnsi" w:hAnsiTheme="minorHAnsi"/>
          <w:b w:val="0"/>
          <w:i/>
          <w:iCs/>
          <w:color w:val="000000" w:themeColor="text1"/>
          <w:sz w:val="18"/>
          <w:szCs w:val="18"/>
          <w:lang w:val="en-US"/>
        </w:rPr>
        <w:t>Méditerranée</w:t>
      </w:r>
      <w:proofErr w:type="spellEnd"/>
      <w:r w:rsidR="00E73517" w:rsidRPr="00E73517">
        <w:rPr>
          <w:rFonts w:asciiTheme="minorHAnsi" w:hAnsiTheme="minorHAnsi"/>
          <w:b w:val="0"/>
          <w:color w:val="000000" w:themeColor="text1"/>
          <w:sz w:val="18"/>
          <w:szCs w:val="18"/>
          <w:lang w:val="en-US"/>
        </w:rPr>
        <w:t>, no. 141 (2017), pp. 191-209.</w:t>
      </w:r>
      <w:r w:rsidR="00E73517" w:rsidRPr="00A62B58">
        <w:rPr>
          <w:rFonts w:asciiTheme="minorHAnsi" w:hAnsiTheme="minorHAnsi"/>
          <w:b w:val="0"/>
          <w:i/>
          <w:color w:val="000000" w:themeColor="text1"/>
          <w:sz w:val="18"/>
          <w:szCs w:val="18"/>
          <w:lang w:val="en-US"/>
        </w:rPr>
        <w:fldChar w:fldCharType="end"/>
      </w:r>
    </w:p>
  </w:footnote>
  <w:footnote w:id="9">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it-IT"/>
        </w:rPr>
      </w:pPr>
      <w:r w:rsidRPr="00A62B58">
        <w:rPr>
          <w:rStyle w:val="Rimandonotaapidipagina"/>
          <w:rFonts w:asciiTheme="minorHAnsi" w:hAnsiTheme="minorHAnsi"/>
          <w:color w:val="000000" w:themeColor="text1"/>
          <w:sz w:val="18"/>
          <w:szCs w:val="18"/>
        </w:rPr>
        <w:footnoteRef/>
      </w:r>
      <w:r w:rsidR="00E73517" w:rsidRPr="00E73517">
        <w:rPr>
          <w:rFonts w:asciiTheme="minorHAnsi" w:hAnsiTheme="minorHAnsi"/>
          <w:color w:val="000000" w:themeColor="text1"/>
          <w:sz w:val="18"/>
          <w:szCs w:val="18"/>
          <w:lang w:val="it-IT"/>
        </w:rPr>
        <w:t xml:space="preserve"> </w:t>
      </w:r>
      <w:r w:rsidR="00E73517" w:rsidRPr="00A62B58">
        <w:rPr>
          <w:rFonts w:asciiTheme="minorHAnsi" w:hAnsiTheme="minorHAnsi"/>
          <w:color w:val="000000" w:themeColor="text1"/>
          <w:sz w:val="18"/>
          <w:szCs w:val="18"/>
        </w:rPr>
        <w:fldChar w:fldCharType="begin"/>
      </w:r>
      <w:r w:rsidR="00E73517" w:rsidRPr="00E73517">
        <w:rPr>
          <w:rFonts w:asciiTheme="minorHAnsi" w:hAnsiTheme="minorHAnsi"/>
          <w:color w:val="000000" w:themeColor="text1"/>
          <w:sz w:val="18"/>
          <w:szCs w:val="18"/>
          <w:lang w:val="it-IT"/>
        </w:rPr>
        <w:instrText xml:space="preserve"> ADDIN ZOTERO_ITEM CSL_CITATION {"citationID":"Q16u7dnM","properties":{"formattedCitation":"{\\rtf Marco Buttino, {\\i{}La rivoluzione capovolta. L\\uc0\\u8217{}Asia centrale tra il crollo dell\\uc0\\u8217{}impero zarista e la formazione dell\\uc0\\u8217{}Urss} (Napoli: L\\uc0\\u8217{}ancora Del Mediterraneo, 2003).}","plainCitation":"Marco Buttino, La rivoluzione capovolta. L’Asia centrale tra il crollo dell’impero zarista e la formazione dell’Urss (Napoli: L’ancora Del Mediterraneo, 2003)."},"citationItems":[{"id":326,"uris":["http://zotero.org/users/3021696/items/PC8UTRKQ"],"uri":["http://zotero.org/users/3021696/items/PC8UTRKQ"],"itemData":{"id":326,"type":"book","title":"La rivoluzione capovolta. L'Asia centrale tra il crollo dell'impero zarista e la formazione dell'Urss","publisher":"L'ancora Del Mediterraneo","publisher-place":"Napoli","source":"Amazon","event-place":"Napoli","ISBN":"978-88-8325-101-6","language":"Italian","author":[{"family":"Buttino","given":"Marco"}],"issued":{"date-parts":[["2003",8]]}}}],"schema":"https://github.com/citation-style-language/schema/raw/master/csl-citation.json"} </w:instrText>
      </w:r>
      <w:r w:rsidR="00E73517" w:rsidRPr="00A62B58">
        <w:rPr>
          <w:rFonts w:asciiTheme="minorHAnsi" w:hAnsiTheme="minorHAnsi"/>
          <w:color w:val="000000" w:themeColor="text1"/>
          <w:sz w:val="18"/>
          <w:szCs w:val="18"/>
        </w:rPr>
        <w:fldChar w:fldCharType="separate"/>
      </w:r>
      <w:r w:rsidR="00E73517" w:rsidRPr="00E73517">
        <w:rPr>
          <w:rFonts w:asciiTheme="minorHAnsi" w:hAnsiTheme="minorHAnsi"/>
          <w:color w:val="000000" w:themeColor="text1"/>
          <w:sz w:val="18"/>
          <w:szCs w:val="18"/>
          <w:lang w:val="it-IT"/>
        </w:rPr>
        <w:t xml:space="preserve">Marco Buttino, </w:t>
      </w:r>
      <w:r w:rsidR="00E73517" w:rsidRPr="00E73517">
        <w:rPr>
          <w:rFonts w:asciiTheme="minorHAnsi" w:hAnsiTheme="minorHAnsi"/>
          <w:i/>
          <w:iCs/>
          <w:color w:val="000000" w:themeColor="text1"/>
          <w:sz w:val="18"/>
          <w:szCs w:val="18"/>
          <w:lang w:val="it-IT"/>
        </w:rPr>
        <w:t>La rivoluzione capovolta. L’Asia centrale tra il crollo dell’impero zarista e la formazione dell’Urss</w:t>
      </w:r>
      <w:r w:rsidR="00E73517" w:rsidRPr="00E73517">
        <w:rPr>
          <w:rFonts w:asciiTheme="minorHAnsi" w:hAnsiTheme="minorHAnsi"/>
          <w:color w:val="000000" w:themeColor="text1"/>
          <w:sz w:val="18"/>
          <w:szCs w:val="18"/>
          <w:lang w:val="it-IT"/>
        </w:rPr>
        <w:t xml:space="preserve"> (Napoli: L’ancora Del Mediterraneo, 2003).</w:t>
      </w:r>
      <w:r w:rsidR="00E73517" w:rsidRPr="00A62B58">
        <w:rPr>
          <w:rFonts w:asciiTheme="minorHAnsi" w:hAnsiTheme="minorHAnsi"/>
          <w:color w:val="000000" w:themeColor="text1"/>
          <w:sz w:val="18"/>
          <w:szCs w:val="18"/>
        </w:rPr>
        <w:fldChar w:fldCharType="end"/>
      </w:r>
    </w:p>
  </w:footnote>
  <w:footnote w:id="10">
    <w:p w:rsidR="00A62B58" w:rsidRPr="00A62B58" w:rsidRDefault="00A62B58" w:rsidP="00A62B58">
      <w:pPr>
        <w:pStyle w:val="Testonotaapidipagina"/>
        <w:spacing w:after="0" w:line="240" w:lineRule="auto"/>
        <w:contextualSpacing/>
        <w:rPr>
          <w:rFonts w:asciiTheme="minorHAnsi" w:hAnsiTheme="minorHAnsi"/>
          <w:sz w:val="18"/>
          <w:szCs w:val="18"/>
          <w:lang w:val="en-US"/>
        </w:rPr>
      </w:pPr>
      <w:r w:rsidRPr="00A62B58">
        <w:rPr>
          <w:rStyle w:val="Rimandonotaapidipagina"/>
          <w:rFonts w:asciiTheme="minorHAnsi" w:hAnsiTheme="minorHAnsi"/>
          <w:sz w:val="18"/>
          <w:szCs w:val="18"/>
        </w:rPr>
        <w:footnoteRef/>
      </w:r>
      <w:r w:rsidRPr="00A62B58">
        <w:rPr>
          <w:rFonts w:asciiTheme="minorHAnsi" w:hAnsiTheme="minorHAnsi"/>
          <w:sz w:val="18"/>
          <w:szCs w:val="18"/>
          <w:lang w:val="en-US"/>
        </w:rPr>
        <w:t xml:space="preserve"> Jonathan M. Thurman,</w:t>
      </w:r>
      <w:r w:rsidRPr="00A62B58">
        <w:rPr>
          <w:rFonts w:asciiTheme="minorHAnsi" w:hAnsiTheme="minorHAnsi"/>
          <w:sz w:val="18"/>
          <w:szCs w:val="18"/>
        </w:rPr>
        <w:t xml:space="preserve"> </w:t>
      </w:r>
      <w:r w:rsidRPr="00A62B58">
        <w:rPr>
          <w:rFonts w:asciiTheme="minorHAnsi" w:hAnsiTheme="minorHAnsi"/>
          <w:i/>
          <w:sz w:val="18"/>
          <w:szCs w:val="18"/>
          <w:lang w:val="en-US"/>
        </w:rPr>
        <w:t xml:space="preserve">Modes of Organization in Central Asian Irrigation: The </w:t>
      </w:r>
      <w:proofErr w:type="spellStart"/>
      <w:r w:rsidRPr="00A62B58">
        <w:rPr>
          <w:rFonts w:asciiTheme="minorHAnsi" w:hAnsiTheme="minorHAnsi"/>
          <w:i/>
          <w:sz w:val="18"/>
          <w:szCs w:val="18"/>
          <w:lang w:val="en-US"/>
        </w:rPr>
        <w:t>Ferghana</w:t>
      </w:r>
      <w:proofErr w:type="spellEnd"/>
      <w:r w:rsidRPr="00A62B58">
        <w:rPr>
          <w:rFonts w:asciiTheme="minorHAnsi" w:hAnsiTheme="minorHAnsi"/>
          <w:i/>
          <w:sz w:val="18"/>
          <w:szCs w:val="18"/>
          <w:lang w:val="en-US"/>
        </w:rPr>
        <w:t xml:space="preserve"> Valley, 1876 to the Present</w:t>
      </w:r>
      <w:r w:rsidRPr="00A62B58">
        <w:rPr>
          <w:rFonts w:asciiTheme="minorHAnsi" w:hAnsiTheme="minorHAnsi"/>
          <w:sz w:val="18"/>
          <w:szCs w:val="18"/>
          <w:lang w:val="en-US"/>
        </w:rPr>
        <w:t>, PhD diss., Indiana University-Bloomington, 1999, p. 141.</w:t>
      </w:r>
    </w:p>
  </w:footnote>
  <w:footnote w:id="11">
    <w:p w:rsidR="00A62B58" w:rsidRPr="00A62B58" w:rsidRDefault="00A62B58" w:rsidP="00A62B58">
      <w:pPr>
        <w:pStyle w:val="Testonotaapidipagina"/>
        <w:spacing w:after="0" w:line="240" w:lineRule="auto"/>
        <w:contextualSpacing/>
        <w:rPr>
          <w:rFonts w:asciiTheme="minorHAnsi" w:hAnsiTheme="minorHAnsi"/>
          <w:sz w:val="18"/>
          <w:szCs w:val="18"/>
          <w:lang w:val="de-DE"/>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lang w:val="de-DE"/>
        </w:rPr>
        <w:t xml:space="preserve"> </w:t>
      </w:r>
      <w:r w:rsidRPr="00A62B58">
        <w:rPr>
          <w:rFonts w:asciiTheme="minorHAnsi" w:hAnsiTheme="minorHAnsi"/>
          <w:sz w:val="18"/>
          <w:szCs w:val="18"/>
          <w:lang w:val="de-DE"/>
        </w:rPr>
        <w:t xml:space="preserve">Christian </w:t>
      </w:r>
      <w:r w:rsidRPr="00A62B58">
        <w:rPr>
          <w:rFonts w:asciiTheme="minorHAnsi" w:hAnsiTheme="minorHAnsi"/>
          <w:bCs/>
          <w:sz w:val="18"/>
          <w:szCs w:val="18"/>
          <w:lang w:val="de-DE"/>
        </w:rPr>
        <w:t>Teichmann</w:t>
      </w:r>
      <w:r w:rsidRPr="00A62B58">
        <w:rPr>
          <w:rFonts w:asciiTheme="minorHAnsi" w:hAnsiTheme="minorHAnsi"/>
          <w:sz w:val="18"/>
          <w:szCs w:val="18"/>
          <w:lang w:val="de-DE"/>
        </w:rPr>
        <w:t xml:space="preserve">. </w:t>
      </w:r>
      <w:r w:rsidRPr="00A62B58">
        <w:rPr>
          <w:rFonts w:asciiTheme="minorHAnsi" w:hAnsiTheme="minorHAnsi"/>
          <w:bCs/>
          <w:i/>
          <w:sz w:val="18"/>
          <w:szCs w:val="18"/>
          <w:lang w:val="de-DE"/>
        </w:rPr>
        <w:t>Macht</w:t>
      </w:r>
      <w:r w:rsidRPr="00A62B58">
        <w:rPr>
          <w:rFonts w:asciiTheme="minorHAnsi" w:hAnsiTheme="minorHAnsi"/>
          <w:i/>
          <w:sz w:val="18"/>
          <w:szCs w:val="18"/>
          <w:lang w:val="de-DE"/>
        </w:rPr>
        <w:t xml:space="preserve"> der </w:t>
      </w:r>
      <w:r w:rsidRPr="00A62B58">
        <w:rPr>
          <w:rFonts w:asciiTheme="minorHAnsi" w:hAnsiTheme="minorHAnsi"/>
          <w:bCs/>
          <w:i/>
          <w:sz w:val="18"/>
          <w:szCs w:val="18"/>
          <w:lang w:val="de-DE"/>
        </w:rPr>
        <w:t>Unordnung</w:t>
      </w:r>
      <w:r w:rsidRPr="00A62B58">
        <w:rPr>
          <w:rFonts w:asciiTheme="minorHAnsi" w:hAnsiTheme="minorHAnsi"/>
          <w:i/>
          <w:sz w:val="18"/>
          <w:szCs w:val="18"/>
          <w:lang w:val="de-DE"/>
        </w:rPr>
        <w:t>: Stalins Herrschaft in Zentralasien, 1920-1950,</w:t>
      </w:r>
      <w:r w:rsidRPr="00A62B58">
        <w:rPr>
          <w:rFonts w:asciiTheme="minorHAnsi" w:hAnsiTheme="minorHAnsi"/>
          <w:sz w:val="18"/>
          <w:szCs w:val="18"/>
          <w:lang w:val="de-DE"/>
        </w:rPr>
        <w:t xml:space="preserve"> Hamburg: Hamburger Edition, 2016</w:t>
      </w:r>
      <w:r w:rsidRPr="00A62B58">
        <w:rPr>
          <w:rFonts w:asciiTheme="minorHAnsi" w:hAnsiTheme="minorHAnsi"/>
          <w:color w:val="000000" w:themeColor="text1"/>
          <w:sz w:val="18"/>
          <w:szCs w:val="18"/>
          <w:lang w:val="de-DE"/>
        </w:rPr>
        <w:t>, p. 91.</w:t>
      </w:r>
    </w:p>
  </w:footnote>
  <w:footnote w:id="12">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r w:rsidR="00E73517" w:rsidRPr="00A62B58">
        <w:rPr>
          <w:rFonts w:asciiTheme="minorHAnsi" w:hAnsiTheme="minorHAnsi"/>
          <w:color w:val="000000" w:themeColor="text1"/>
          <w:sz w:val="18"/>
          <w:szCs w:val="18"/>
        </w:rPr>
        <w:fldChar w:fldCharType="begin"/>
      </w:r>
      <w:r w:rsidRPr="00A62B58">
        <w:rPr>
          <w:rFonts w:asciiTheme="minorHAnsi" w:hAnsiTheme="minorHAnsi"/>
          <w:color w:val="000000" w:themeColor="text1"/>
          <w:sz w:val="18"/>
          <w:szCs w:val="18"/>
        </w:rPr>
        <w:instrText xml:space="preserve"> ADDIN ZOTERO_ITEM CSL_CITATION {"citationID":"pRtYLygP","properties":{"formattedCitation":"{\\rtf Marco Buttino, \\uc0\\u8220{}Study of the Economic Crisis and Depopulation in Turkestan, 1917\\uc0\\u8211{}1920,\\uc0\\u8221{} {\\i{}Central Asian Survey} 9, no. 4 (1990): 59\\uc0\\u8211{}74.}","plainCitation":"Marco Buttino, “Study of the Economic Crisis and Depopulation in Turkestan, 1917–1920,” Central Asian Survey 9, no. 4 (1990): 59–74."},"citationItems":[{"id":965,"uris":["http://zotero.org/users/3021696/items/9AYFPHZD"],"uri":["http://zotero.org/users/3021696/items/9AYFPHZD"],"itemData":{"id":965,"type":"article-journal","title":"Study of the economic crisis and depopulation in Turkestan, 1917–1920","container-title":"Central Asian Survey","page":"59-74","volume":"9","issue":"4","ISSN":"0263-4937","journalAbbreviation":"Central Asian Survey","author":[{"family":"Buttino","given":"Marco"}],"issued":{"date-parts":[["1990"]]}}}],"schema":"https://github.com/citation-style-language/schema/raw/master/csl-citation.json"} </w:instrText>
      </w:r>
      <w:r w:rsidR="00E73517" w:rsidRPr="00A62B58">
        <w:rPr>
          <w:rFonts w:asciiTheme="minorHAnsi" w:hAnsiTheme="minorHAnsi"/>
          <w:color w:val="000000" w:themeColor="text1"/>
          <w:sz w:val="18"/>
          <w:szCs w:val="18"/>
        </w:rPr>
        <w:fldChar w:fldCharType="separate"/>
      </w:r>
      <w:r w:rsidRPr="00A62B58">
        <w:rPr>
          <w:rFonts w:asciiTheme="minorHAnsi" w:hAnsiTheme="minorHAnsi"/>
          <w:color w:val="000000" w:themeColor="text1"/>
          <w:sz w:val="18"/>
          <w:szCs w:val="18"/>
        </w:rPr>
        <w:t xml:space="preserve">Marco </w:t>
      </w:r>
      <w:proofErr w:type="spellStart"/>
      <w:r w:rsidRPr="00A62B58">
        <w:rPr>
          <w:rFonts w:asciiTheme="minorHAnsi" w:hAnsiTheme="minorHAnsi"/>
          <w:color w:val="000000" w:themeColor="text1"/>
          <w:sz w:val="18"/>
          <w:szCs w:val="18"/>
        </w:rPr>
        <w:t>Buttino</w:t>
      </w:r>
      <w:proofErr w:type="spellEnd"/>
      <w:r w:rsidRPr="00A62B58">
        <w:rPr>
          <w:rFonts w:asciiTheme="minorHAnsi" w:hAnsiTheme="minorHAnsi"/>
          <w:color w:val="000000" w:themeColor="text1"/>
          <w:sz w:val="18"/>
          <w:szCs w:val="18"/>
        </w:rPr>
        <w:t xml:space="preserve">, “Study of the Economic Crisis and Depopulation in Turkestan, 1917–1920,” </w:t>
      </w:r>
      <w:r w:rsidRPr="00A62B58">
        <w:rPr>
          <w:rFonts w:asciiTheme="minorHAnsi" w:hAnsiTheme="minorHAnsi"/>
          <w:i/>
          <w:iCs/>
          <w:color w:val="000000" w:themeColor="text1"/>
          <w:sz w:val="18"/>
          <w:szCs w:val="18"/>
        </w:rPr>
        <w:t>Central Asian Survey</w:t>
      </w:r>
      <w:r w:rsidRPr="00A62B58">
        <w:rPr>
          <w:rFonts w:asciiTheme="minorHAnsi" w:hAnsiTheme="minorHAnsi"/>
          <w:color w:val="000000" w:themeColor="text1"/>
          <w:sz w:val="18"/>
          <w:szCs w:val="18"/>
        </w:rPr>
        <w:t xml:space="preserve"> 9, no. 4 (1990): 59–74.</w:t>
      </w:r>
      <w:r w:rsidR="00E73517" w:rsidRPr="00A62B58">
        <w:rPr>
          <w:rFonts w:asciiTheme="minorHAnsi" w:hAnsiTheme="minorHAnsi"/>
          <w:color w:val="000000" w:themeColor="text1"/>
          <w:sz w:val="18"/>
          <w:szCs w:val="18"/>
        </w:rPr>
        <w:fldChar w:fldCharType="end"/>
      </w:r>
    </w:p>
  </w:footnote>
  <w:footnote w:id="13">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r w:rsidRPr="00A62B58">
        <w:rPr>
          <w:rFonts w:asciiTheme="minorHAnsi" w:hAnsiTheme="minorHAnsi"/>
          <w:color w:val="000000" w:themeColor="text1"/>
          <w:sz w:val="18"/>
          <w:szCs w:val="18"/>
          <w:lang w:val="en-US"/>
        </w:rPr>
        <w:t xml:space="preserve">S.P. </w:t>
      </w:r>
      <w:proofErr w:type="spellStart"/>
      <w:r w:rsidRPr="00A62B58">
        <w:rPr>
          <w:rFonts w:asciiTheme="minorHAnsi" w:hAnsiTheme="minorHAnsi"/>
          <w:color w:val="000000" w:themeColor="text1"/>
          <w:sz w:val="18"/>
          <w:szCs w:val="18"/>
          <w:lang w:val="en-US"/>
        </w:rPr>
        <w:t>Trombachev</w:t>
      </w:r>
      <w:proofErr w:type="spellEnd"/>
      <w:r w:rsidRPr="00A62B58">
        <w:rPr>
          <w:rFonts w:asciiTheme="minorHAnsi" w:hAnsiTheme="minorHAnsi"/>
          <w:color w:val="000000" w:themeColor="text1"/>
          <w:sz w:val="18"/>
          <w:szCs w:val="18"/>
          <w:lang w:val="en-US"/>
        </w:rPr>
        <w:t>, “</w:t>
      </w:r>
      <w:proofErr w:type="spellStart"/>
      <w:r w:rsidRPr="00A62B58">
        <w:rPr>
          <w:rFonts w:asciiTheme="minorHAnsi" w:hAnsiTheme="minorHAnsi"/>
          <w:color w:val="000000" w:themeColor="text1"/>
          <w:sz w:val="18"/>
          <w:szCs w:val="18"/>
          <w:lang w:val="en-US"/>
        </w:rPr>
        <w:t>Sredne-aziatskoe</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vodnoe</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khoziaistvo</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Vestnik</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irrigatsii</w:t>
      </w:r>
      <w:proofErr w:type="spellEnd"/>
      <w:r w:rsidRPr="00A62B58">
        <w:rPr>
          <w:rFonts w:asciiTheme="minorHAnsi" w:hAnsiTheme="minorHAnsi"/>
          <w:color w:val="000000" w:themeColor="text1"/>
          <w:sz w:val="18"/>
          <w:szCs w:val="18"/>
          <w:lang w:val="en-US"/>
        </w:rPr>
        <w:t>, no. 10, 1927, pp. 3-4.</w:t>
      </w:r>
    </w:p>
  </w:footnote>
  <w:footnote w:id="14">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r w:rsidRPr="00A62B58">
        <w:rPr>
          <w:rFonts w:asciiTheme="minorHAnsi" w:hAnsiTheme="minorHAnsi"/>
          <w:color w:val="000000" w:themeColor="text1"/>
          <w:sz w:val="18"/>
          <w:szCs w:val="18"/>
          <w:lang w:val="en-US"/>
        </w:rPr>
        <w:t xml:space="preserve">I.G. </w:t>
      </w:r>
      <w:proofErr w:type="spellStart"/>
      <w:r w:rsidRPr="00A62B58">
        <w:rPr>
          <w:rFonts w:asciiTheme="minorHAnsi" w:hAnsiTheme="minorHAnsi"/>
          <w:color w:val="000000" w:themeColor="text1"/>
          <w:sz w:val="18"/>
          <w:szCs w:val="18"/>
          <w:lang w:val="en-US"/>
        </w:rPr>
        <w:t>Aleksandrov</w:t>
      </w:r>
      <w:proofErr w:type="spellEnd"/>
      <w:r w:rsidRPr="00A62B58">
        <w:rPr>
          <w:rFonts w:asciiTheme="minorHAnsi" w:hAnsiTheme="minorHAnsi"/>
          <w:color w:val="000000" w:themeColor="text1"/>
          <w:sz w:val="18"/>
          <w:szCs w:val="18"/>
          <w:lang w:val="en-US"/>
        </w:rPr>
        <w:t>, “</w:t>
      </w:r>
      <w:proofErr w:type="spellStart"/>
      <w:r w:rsidRPr="00A62B58">
        <w:rPr>
          <w:rFonts w:asciiTheme="minorHAnsi" w:hAnsiTheme="minorHAnsi"/>
          <w:color w:val="000000" w:themeColor="text1"/>
          <w:sz w:val="18"/>
          <w:szCs w:val="18"/>
          <w:lang w:val="en-US"/>
        </w:rPr>
        <w:t>Narodnoe</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khoziaistvo</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Turkestana</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i</w:t>
      </w:r>
      <w:proofErr w:type="spellEnd"/>
      <w:r w:rsidRPr="00A62B58">
        <w:rPr>
          <w:rFonts w:asciiTheme="minorHAnsi" w:hAnsiTheme="minorHAnsi"/>
          <w:color w:val="000000" w:themeColor="text1"/>
          <w:sz w:val="18"/>
          <w:szCs w:val="18"/>
          <w:lang w:val="en-US"/>
        </w:rPr>
        <w:t xml:space="preserve"> ego </w:t>
      </w:r>
      <w:proofErr w:type="spellStart"/>
      <w:r w:rsidRPr="00A62B58">
        <w:rPr>
          <w:rFonts w:asciiTheme="minorHAnsi" w:hAnsiTheme="minorHAnsi"/>
          <w:color w:val="000000" w:themeColor="text1"/>
          <w:sz w:val="18"/>
          <w:szCs w:val="18"/>
          <w:lang w:val="en-US"/>
        </w:rPr>
        <w:t>vosstanovlenie</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Khlopkovoe</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delo</w:t>
      </w:r>
      <w:proofErr w:type="spellEnd"/>
      <w:r w:rsidRPr="00A62B58">
        <w:rPr>
          <w:rFonts w:asciiTheme="minorHAnsi" w:hAnsiTheme="minorHAnsi"/>
          <w:color w:val="000000" w:themeColor="text1"/>
          <w:sz w:val="18"/>
          <w:szCs w:val="18"/>
          <w:lang w:val="en-US"/>
        </w:rPr>
        <w:t>, nos. 1-2, 1922, p. 24.</w:t>
      </w:r>
    </w:p>
  </w:footnote>
  <w:footnote w:id="15">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de-DE"/>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lang w:val="fr-FR"/>
        </w:rPr>
        <w:t xml:space="preserve"> </w:t>
      </w:r>
      <w:proofErr w:type="spellStart"/>
      <w:r w:rsidRPr="00A62B58">
        <w:rPr>
          <w:rFonts w:asciiTheme="minorHAnsi" w:hAnsiTheme="minorHAnsi"/>
          <w:color w:val="000000" w:themeColor="text1"/>
          <w:sz w:val="18"/>
          <w:szCs w:val="18"/>
          <w:lang w:val="fr-FR"/>
        </w:rPr>
        <w:t>Nicco</w:t>
      </w:r>
      <w:r>
        <w:rPr>
          <w:rFonts w:asciiTheme="minorHAnsi" w:hAnsiTheme="minorHAnsi"/>
          <w:color w:val="000000" w:themeColor="text1"/>
          <w:sz w:val="18"/>
          <w:szCs w:val="18"/>
          <w:lang w:val="fr-FR"/>
        </w:rPr>
        <w:t>l</w:t>
      </w:r>
      <w:r>
        <w:rPr>
          <w:rFonts w:asciiTheme="minorHAnsi" w:hAnsiTheme="minorHAnsi" w:cstheme="minorHAnsi"/>
          <w:color w:val="000000" w:themeColor="text1"/>
          <w:sz w:val="18"/>
          <w:szCs w:val="18"/>
          <w:lang w:val="fr-FR"/>
        </w:rPr>
        <w:t>ò</w:t>
      </w:r>
      <w:proofErr w:type="spellEnd"/>
      <w:r w:rsidRPr="00A62B58">
        <w:rPr>
          <w:rFonts w:asciiTheme="minorHAnsi" w:hAnsiTheme="minorHAnsi"/>
          <w:color w:val="000000" w:themeColor="text1"/>
          <w:sz w:val="18"/>
          <w:szCs w:val="18"/>
          <w:lang w:val="fr-FR"/>
        </w:rPr>
        <w:t xml:space="preserve"> </w:t>
      </w:r>
      <w:proofErr w:type="spellStart"/>
      <w:r w:rsidRPr="00A62B58">
        <w:rPr>
          <w:rFonts w:asciiTheme="minorHAnsi" w:hAnsiTheme="minorHAnsi"/>
          <w:color w:val="000000" w:themeColor="text1"/>
          <w:sz w:val="18"/>
          <w:szCs w:val="18"/>
          <w:lang w:val="fr-FR"/>
        </w:rPr>
        <w:t>Pianciola</w:t>
      </w:r>
      <w:proofErr w:type="spellEnd"/>
      <w:r w:rsidRPr="00A62B58">
        <w:rPr>
          <w:rFonts w:asciiTheme="minorHAnsi" w:hAnsiTheme="minorHAnsi"/>
          <w:color w:val="000000" w:themeColor="text1"/>
          <w:sz w:val="18"/>
          <w:szCs w:val="18"/>
          <w:lang w:val="fr-FR"/>
        </w:rPr>
        <w:t xml:space="preserve">, “Décoloniser l’Asie centrale ?,” </w:t>
      </w:r>
      <w:r w:rsidRPr="00A62B58">
        <w:rPr>
          <w:rFonts w:asciiTheme="minorHAnsi" w:hAnsiTheme="minorHAnsi"/>
          <w:i/>
          <w:iCs/>
          <w:color w:val="000000" w:themeColor="text1"/>
          <w:sz w:val="18"/>
          <w:szCs w:val="18"/>
          <w:lang w:val="fr-FR"/>
        </w:rPr>
        <w:t>Cahiers du monde russe</w:t>
      </w:r>
      <w:r w:rsidRPr="00A62B58">
        <w:rPr>
          <w:rFonts w:asciiTheme="minorHAnsi" w:hAnsiTheme="minorHAnsi"/>
          <w:color w:val="000000" w:themeColor="text1"/>
          <w:sz w:val="18"/>
          <w:szCs w:val="18"/>
          <w:lang w:val="fr-FR"/>
        </w:rPr>
        <w:t xml:space="preserve"> 49, no. 1 (March 1, 2009): 101–44. </w:t>
      </w:r>
      <w:r w:rsidRPr="00A62B58">
        <w:rPr>
          <w:rFonts w:asciiTheme="minorHAnsi" w:hAnsiTheme="minorHAnsi"/>
          <w:color w:val="000000" w:themeColor="text1"/>
          <w:sz w:val="18"/>
          <w:szCs w:val="18"/>
          <w:lang w:val="de-DE"/>
        </w:rPr>
        <w:t>Teichmann (</w:t>
      </w:r>
      <w:r w:rsidRPr="00A62B58">
        <w:rPr>
          <w:rFonts w:asciiTheme="minorHAnsi" w:hAnsiTheme="minorHAnsi"/>
          <w:i/>
          <w:iCs/>
          <w:color w:val="000000" w:themeColor="text1"/>
          <w:sz w:val="18"/>
          <w:szCs w:val="18"/>
          <w:lang w:val="de-DE"/>
        </w:rPr>
        <w:t>Macht der Unordnung</w:t>
      </w:r>
      <w:r w:rsidRPr="00A62B58">
        <w:rPr>
          <w:rFonts w:asciiTheme="minorHAnsi" w:hAnsiTheme="minorHAnsi"/>
          <w:color w:val="000000" w:themeColor="text1"/>
          <w:sz w:val="18"/>
          <w:szCs w:val="18"/>
          <w:lang w:val="de-DE"/>
        </w:rPr>
        <w:t xml:space="preserve">, 47-51) </w:t>
      </w:r>
      <w:proofErr w:type="spellStart"/>
      <w:r w:rsidRPr="00A62B58">
        <w:rPr>
          <w:rFonts w:asciiTheme="minorHAnsi" w:hAnsiTheme="minorHAnsi"/>
          <w:color w:val="000000" w:themeColor="text1"/>
          <w:sz w:val="18"/>
          <w:szCs w:val="18"/>
          <w:lang w:val="de-DE"/>
        </w:rPr>
        <w:t>qualifies</w:t>
      </w:r>
      <w:proofErr w:type="spellEnd"/>
      <w:r w:rsidRPr="00A62B58">
        <w:rPr>
          <w:rFonts w:asciiTheme="minorHAnsi" w:hAnsiTheme="minorHAnsi"/>
          <w:color w:val="000000" w:themeColor="text1"/>
          <w:sz w:val="18"/>
          <w:szCs w:val="18"/>
          <w:lang w:val="de-DE"/>
        </w:rPr>
        <w:t xml:space="preserve"> </w:t>
      </w:r>
      <w:proofErr w:type="spellStart"/>
      <w:r w:rsidRPr="00A62B58">
        <w:rPr>
          <w:rFonts w:asciiTheme="minorHAnsi" w:hAnsiTheme="minorHAnsi"/>
          <w:color w:val="000000" w:themeColor="text1"/>
          <w:sz w:val="18"/>
          <w:szCs w:val="18"/>
          <w:lang w:val="de-DE"/>
        </w:rPr>
        <w:t>the</w:t>
      </w:r>
      <w:proofErr w:type="spellEnd"/>
      <w:r w:rsidRPr="00A62B58">
        <w:rPr>
          <w:rFonts w:asciiTheme="minorHAnsi" w:hAnsiTheme="minorHAnsi"/>
          <w:color w:val="000000" w:themeColor="text1"/>
          <w:sz w:val="18"/>
          <w:szCs w:val="18"/>
          <w:lang w:val="de-DE"/>
        </w:rPr>
        <w:t xml:space="preserve"> </w:t>
      </w:r>
      <w:proofErr w:type="spellStart"/>
      <w:r w:rsidRPr="00A62B58">
        <w:rPr>
          <w:rFonts w:asciiTheme="minorHAnsi" w:hAnsiTheme="minorHAnsi"/>
          <w:color w:val="000000" w:themeColor="text1"/>
          <w:sz w:val="18"/>
          <w:szCs w:val="18"/>
          <w:lang w:val="de-DE"/>
        </w:rPr>
        <w:t>reform</w:t>
      </w:r>
      <w:proofErr w:type="spellEnd"/>
      <w:r w:rsidRPr="00A62B58">
        <w:rPr>
          <w:rFonts w:asciiTheme="minorHAnsi" w:hAnsiTheme="minorHAnsi"/>
          <w:color w:val="000000" w:themeColor="text1"/>
          <w:sz w:val="18"/>
          <w:szCs w:val="18"/>
          <w:lang w:val="de-DE"/>
        </w:rPr>
        <w:t xml:space="preserve"> </w:t>
      </w:r>
      <w:proofErr w:type="spellStart"/>
      <w:r w:rsidRPr="00A62B58">
        <w:rPr>
          <w:rFonts w:asciiTheme="minorHAnsi" w:hAnsiTheme="minorHAnsi"/>
          <w:color w:val="000000" w:themeColor="text1"/>
          <w:sz w:val="18"/>
          <w:szCs w:val="18"/>
          <w:lang w:val="de-DE"/>
        </w:rPr>
        <w:t>of</w:t>
      </w:r>
      <w:proofErr w:type="spellEnd"/>
      <w:r w:rsidRPr="00A62B58">
        <w:rPr>
          <w:rFonts w:asciiTheme="minorHAnsi" w:hAnsiTheme="minorHAnsi"/>
          <w:color w:val="000000" w:themeColor="text1"/>
          <w:sz w:val="18"/>
          <w:szCs w:val="18"/>
          <w:lang w:val="de-DE"/>
        </w:rPr>
        <w:t xml:space="preserve"> 1921-1922 </w:t>
      </w:r>
      <w:proofErr w:type="spellStart"/>
      <w:r w:rsidRPr="00A62B58">
        <w:rPr>
          <w:rFonts w:asciiTheme="minorHAnsi" w:hAnsiTheme="minorHAnsi"/>
          <w:color w:val="000000" w:themeColor="text1"/>
          <w:sz w:val="18"/>
          <w:szCs w:val="18"/>
          <w:lang w:val="de-DE"/>
        </w:rPr>
        <w:t>as</w:t>
      </w:r>
      <w:proofErr w:type="spellEnd"/>
      <w:r w:rsidRPr="00A62B58">
        <w:rPr>
          <w:rFonts w:asciiTheme="minorHAnsi" w:hAnsiTheme="minorHAnsi"/>
          <w:color w:val="000000" w:themeColor="text1"/>
          <w:sz w:val="18"/>
          <w:szCs w:val="18"/>
          <w:lang w:val="de-DE"/>
        </w:rPr>
        <w:t xml:space="preserve"> a “Kolonialkriege”</w:t>
      </w:r>
      <w:r w:rsidRPr="003C4457">
        <w:rPr>
          <w:rFonts w:asciiTheme="minorHAnsi" w:hAnsiTheme="minorHAnsi"/>
          <w:color w:val="000000" w:themeColor="text1"/>
          <w:sz w:val="18"/>
          <w:szCs w:val="18"/>
          <w:lang w:val="de-DE"/>
        </w:rPr>
        <w:t>.</w:t>
      </w:r>
    </w:p>
  </w:footnote>
  <w:footnote w:id="16">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lang w:val="de-DE"/>
        </w:rPr>
        <w:t xml:space="preserve"> Lidia Z. </w:t>
      </w:r>
      <w:proofErr w:type="spellStart"/>
      <w:r w:rsidRPr="00A62B58">
        <w:rPr>
          <w:rFonts w:asciiTheme="minorHAnsi" w:hAnsiTheme="minorHAnsi"/>
          <w:color w:val="000000" w:themeColor="text1"/>
          <w:sz w:val="18"/>
          <w:szCs w:val="18"/>
          <w:lang w:val="de-DE"/>
        </w:rPr>
        <w:t>Kunakova</w:t>
      </w:r>
      <w:proofErr w:type="spellEnd"/>
      <w:r w:rsidRPr="00A62B58">
        <w:rPr>
          <w:rFonts w:asciiTheme="minorHAnsi" w:hAnsiTheme="minorHAnsi"/>
          <w:color w:val="000000" w:themeColor="text1"/>
          <w:sz w:val="18"/>
          <w:szCs w:val="18"/>
          <w:lang w:val="de-DE"/>
        </w:rPr>
        <w:t xml:space="preserve">, </w:t>
      </w:r>
      <w:proofErr w:type="spellStart"/>
      <w:r w:rsidRPr="00A62B58">
        <w:rPr>
          <w:rFonts w:asciiTheme="minorHAnsi" w:hAnsiTheme="minorHAnsi"/>
          <w:i/>
          <w:iCs/>
          <w:color w:val="000000" w:themeColor="text1"/>
          <w:sz w:val="18"/>
          <w:szCs w:val="18"/>
          <w:lang w:val="de-DE"/>
        </w:rPr>
        <w:t>Zemel’no-vodnaia</w:t>
      </w:r>
      <w:proofErr w:type="spellEnd"/>
      <w:r w:rsidRPr="00A62B58">
        <w:rPr>
          <w:rFonts w:asciiTheme="minorHAnsi" w:hAnsiTheme="minorHAnsi"/>
          <w:i/>
          <w:iCs/>
          <w:color w:val="000000" w:themeColor="text1"/>
          <w:sz w:val="18"/>
          <w:szCs w:val="18"/>
          <w:lang w:val="de-DE"/>
        </w:rPr>
        <w:t xml:space="preserve"> </w:t>
      </w:r>
      <w:proofErr w:type="spellStart"/>
      <w:r w:rsidRPr="00A62B58">
        <w:rPr>
          <w:rFonts w:asciiTheme="minorHAnsi" w:hAnsiTheme="minorHAnsi"/>
          <w:i/>
          <w:iCs/>
          <w:color w:val="000000" w:themeColor="text1"/>
          <w:sz w:val="18"/>
          <w:szCs w:val="18"/>
          <w:lang w:val="de-DE"/>
        </w:rPr>
        <w:t>reforma</w:t>
      </w:r>
      <w:proofErr w:type="spellEnd"/>
      <w:r w:rsidRPr="00A62B58">
        <w:rPr>
          <w:rFonts w:asciiTheme="minorHAnsi" w:hAnsiTheme="minorHAnsi"/>
          <w:i/>
          <w:iCs/>
          <w:color w:val="000000" w:themeColor="text1"/>
          <w:sz w:val="18"/>
          <w:szCs w:val="18"/>
          <w:lang w:val="de-DE"/>
        </w:rPr>
        <w:t xml:space="preserve"> v </w:t>
      </w:r>
      <w:proofErr w:type="spellStart"/>
      <w:r w:rsidRPr="00A62B58">
        <w:rPr>
          <w:rFonts w:asciiTheme="minorHAnsi" w:hAnsiTheme="minorHAnsi"/>
          <w:i/>
          <w:iCs/>
          <w:color w:val="000000" w:themeColor="text1"/>
          <w:sz w:val="18"/>
          <w:szCs w:val="18"/>
          <w:lang w:val="de-DE"/>
        </w:rPr>
        <w:t>Uzbekistane</w:t>
      </w:r>
      <w:proofErr w:type="spellEnd"/>
      <w:r w:rsidRPr="00A62B58">
        <w:rPr>
          <w:rFonts w:asciiTheme="minorHAnsi" w:hAnsiTheme="minorHAnsi"/>
          <w:i/>
          <w:iCs/>
          <w:color w:val="000000" w:themeColor="text1"/>
          <w:sz w:val="18"/>
          <w:szCs w:val="18"/>
          <w:lang w:val="de-DE"/>
        </w:rPr>
        <w:t xml:space="preserve"> (1925-1929 </w:t>
      </w:r>
      <w:proofErr w:type="spellStart"/>
      <w:r w:rsidRPr="00A62B58">
        <w:rPr>
          <w:rFonts w:asciiTheme="minorHAnsi" w:hAnsiTheme="minorHAnsi"/>
          <w:i/>
          <w:iCs/>
          <w:color w:val="000000" w:themeColor="text1"/>
          <w:sz w:val="18"/>
          <w:szCs w:val="18"/>
          <w:lang w:val="de-DE"/>
        </w:rPr>
        <w:t>gg</w:t>
      </w:r>
      <w:proofErr w:type="spellEnd"/>
      <w:r w:rsidRPr="00A62B58">
        <w:rPr>
          <w:rFonts w:asciiTheme="minorHAnsi" w:hAnsiTheme="minorHAnsi"/>
          <w:i/>
          <w:iCs/>
          <w:color w:val="000000" w:themeColor="text1"/>
          <w:sz w:val="18"/>
          <w:szCs w:val="18"/>
          <w:lang w:val="de-DE"/>
        </w:rPr>
        <w:t>.)</w:t>
      </w:r>
      <w:r w:rsidRPr="00A62B58">
        <w:rPr>
          <w:rFonts w:asciiTheme="minorHAnsi" w:hAnsiTheme="minorHAnsi"/>
          <w:color w:val="000000" w:themeColor="text1"/>
          <w:sz w:val="18"/>
          <w:szCs w:val="18"/>
          <w:lang w:val="de-DE"/>
        </w:rPr>
        <w:t xml:space="preserve">, </w:t>
      </w:r>
      <w:proofErr w:type="spellStart"/>
      <w:r w:rsidRPr="00A62B58">
        <w:rPr>
          <w:rFonts w:asciiTheme="minorHAnsi" w:hAnsiTheme="minorHAnsi"/>
          <w:color w:val="000000" w:themeColor="text1"/>
          <w:sz w:val="18"/>
          <w:szCs w:val="18"/>
          <w:lang w:val="de-DE"/>
        </w:rPr>
        <w:t>Frunze</w:t>
      </w:r>
      <w:proofErr w:type="spellEnd"/>
      <w:r w:rsidRPr="00A62B58">
        <w:rPr>
          <w:rFonts w:asciiTheme="minorHAnsi" w:hAnsiTheme="minorHAnsi"/>
          <w:color w:val="000000" w:themeColor="text1"/>
          <w:sz w:val="18"/>
          <w:szCs w:val="18"/>
          <w:lang w:val="de-DE"/>
        </w:rPr>
        <w:t xml:space="preserve">, </w:t>
      </w:r>
      <w:proofErr w:type="spellStart"/>
      <w:r w:rsidRPr="00A62B58">
        <w:rPr>
          <w:rFonts w:asciiTheme="minorHAnsi" w:hAnsiTheme="minorHAnsi"/>
          <w:color w:val="000000" w:themeColor="text1"/>
          <w:sz w:val="18"/>
          <w:szCs w:val="18"/>
          <w:lang w:val="de-DE"/>
        </w:rPr>
        <w:t>Izdatel’stvo</w:t>
      </w:r>
      <w:proofErr w:type="spellEnd"/>
      <w:r w:rsidRPr="00A62B58">
        <w:rPr>
          <w:rFonts w:asciiTheme="minorHAnsi" w:hAnsiTheme="minorHAnsi"/>
          <w:color w:val="000000" w:themeColor="text1"/>
          <w:sz w:val="18"/>
          <w:szCs w:val="18"/>
          <w:lang w:val="de-DE"/>
        </w:rPr>
        <w:t xml:space="preserve"> “</w:t>
      </w:r>
      <w:proofErr w:type="spellStart"/>
      <w:r w:rsidRPr="00A62B58">
        <w:rPr>
          <w:rFonts w:asciiTheme="minorHAnsi" w:hAnsiTheme="minorHAnsi"/>
          <w:color w:val="000000" w:themeColor="text1"/>
          <w:sz w:val="18"/>
          <w:szCs w:val="18"/>
          <w:lang w:val="de-DE"/>
        </w:rPr>
        <w:t>Mektep</w:t>
      </w:r>
      <w:proofErr w:type="spellEnd"/>
      <w:r w:rsidRPr="00A62B58">
        <w:rPr>
          <w:rFonts w:asciiTheme="minorHAnsi" w:hAnsiTheme="minorHAnsi"/>
          <w:color w:val="000000" w:themeColor="text1"/>
          <w:sz w:val="18"/>
          <w:szCs w:val="18"/>
          <w:lang w:val="de-DE"/>
        </w:rPr>
        <w:t xml:space="preserve">”, 1967, </w:t>
      </w:r>
      <w:proofErr w:type="spellStart"/>
      <w:r w:rsidRPr="00A62B58">
        <w:rPr>
          <w:rFonts w:asciiTheme="minorHAnsi" w:hAnsiTheme="minorHAnsi"/>
          <w:color w:val="000000" w:themeColor="text1"/>
          <w:sz w:val="18"/>
          <w:szCs w:val="18"/>
          <w:lang w:val="de-DE"/>
        </w:rPr>
        <w:t>here</w:t>
      </w:r>
      <w:proofErr w:type="spellEnd"/>
      <w:r w:rsidRPr="00A62B58">
        <w:rPr>
          <w:rFonts w:asciiTheme="minorHAnsi" w:hAnsiTheme="minorHAnsi"/>
          <w:color w:val="000000" w:themeColor="text1"/>
          <w:sz w:val="18"/>
          <w:szCs w:val="18"/>
          <w:lang w:val="de-DE"/>
        </w:rPr>
        <w:t xml:space="preserve"> pp. 100, 102, 104; Kamil </w:t>
      </w:r>
      <w:proofErr w:type="spellStart"/>
      <w:r w:rsidRPr="00A62B58">
        <w:rPr>
          <w:rFonts w:asciiTheme="minorHAnsi" w:hAnsiTheme="minorHAnsi"/>
          <w:color w:val="000000" w:themeColor="text1"/>
          <w:sz w:val="18"/>
          <w:szCs w:val="18"/>
          <w:lang w:val="de-DE"/>
        </w:rPr>
        <w:t>Yusupov</w:t>
      </w:r>
      <w:proofErr w:type="spellEnd"/>
      <w:r w:rsidRPr="00A62B58">
        <w:rPr>
          <w:rFonts w:asciiTheme="minorHAnsi" w:hAnsiTheme="minorHAnsi"/>
          <w:color w:val="000000" w:themeColor="text1"/>
          <w:sz w:val="18"/>
          <w:szCs w:val="18"/>
          <w:lang w:val="de-DE"/>
        </w:rPr>
        <w:t xml:space="preserve">, </w:t>
      </w:r>
      <w:proofErr w:type="spellStart"/>
      <w:r w:rsidRPr="00A62B58">
        <w:rPr>
          <w:rFonts w:asciiTheme="minorHAnsi" w:hAnsiTheme="minorHAnsi"/>
          <w:i/>
          <w:iCs/>
          <w:color w:val="000000" w:themeColor="text1"/>
          <w:sz w:val="18"/>
          <w:szCs w:val="18"/>
          <w:lang w:val="de-DE"/>
        </w:rPr>
        <w:t>Agrarnye</w:t>
      </w:r>
      <w:proofErr w:type="spellEnd"/>
      <w:r w:rsidRPr="00A62B58">
        <w:rPr>
          <w:rFonts w:asciiTheme="minorHAnsi" w:hAnsiTheme="minorHAnsi"/>
          <w:i/>
          <w:iCs/>
          <w:color w:val="000000" w:themeColor="text1"/>
          <w:sz w:val="18"/>
          <w:szCs w:val="18"/>
          <w:lang w:val="de-DE"/>
        </w:rPr>
        <w:t xml:space="preserve"> </w:t>
      </w:r>
      <w:proofErr w:type="spellStart"/>
      <w:r w:rsidRPr="00A62B58">
        <w:rPr>
          <w:rFonts w:asciiTheme="minorHAnsi" w:hAnsiTheme="minorHAnsi"/>
          <w:i/>
          <w:iCs/>
          <w:color w:val="000000" w:themeColor="text1"/>
          <w:sz w:val="18"/>
          <w:szCs w:val="18"/>
          <w:lang w:val="de-DE"/>
        </w:rPr>
        <w:t>otnosheniia</w:t>
      </w:r>
      <w:proofErr w:type="spellEnd"/>
      <w:r w:rsidRPr="00A62B58">
        <w:rPr>
          <w:rFonts w:asciiTheme="minorHAnsi" w:hAnsiTheme="minorHAnsi"/>
          <w:i/>
          <w:iCs/>
          <w:color w:val="000000" w:themeColor="text1"/>
          <w:sz w:val="18"/>
          <w:szCs w:val="18"/>
          <w:lang w:val="de-DE"/>
        </w:rPr>
        <w:t xml:space="preserve"> v </w:t>
      </w:r>
      <w:proofErr w:type="spellStart"/>
      <w:r w:rsidRPr="00A62B58">
        <w:rPr>
          <w:rFonts w:asciiTheme="minorHAnsi" w:hAnsiTheme="minorHAnsi"/>
          <w:i/>
          <w:iCs/>
          <w:color w:val="000000" w:themeColor="text1"/>
          <w:sz w:val="18"/>
          <w:szCs w:val="18"/>
          <w:lang w:val="de-DE"/>
        </w:rPr>
        <w:t>Uzbekistane</w:t>
      </w:r>
      <w:proofErr w:type="spellEnd"/>
      <w:r w:rsidRPr="00A62B58">
        <w:rPr>
          <w:rFonts w:asciiTheme="minorHAnsi" w:hAnsiTheme="minorHAnsi"/>
          <w:i/>
          <w:iCs/>
          <w:color w:val="000000" w:themeColor="text1"/>
          <w:sz w:val="18"/>
          <w:szCs w:val="18"/>
          <w:lang w:val="de-DE"/>
        </w:rPr>
        <w:t xml:space="preserve"> v </w:t>
      </w:r>
      <w:proofErr w:type="spellStart"/>
      <w:r w:rsidRPr="00A62B58">
        <w:rPr>
          <w:rFonts w:asciiTheme="minorHAnsi" w:hAnsiTheme="minorHAnsi"/>
          <w:i/>
          <w:iCs/>
          <w:color w:val="000000" w:themeColor="text1"/>
          <w:sz w:val="18"/>
          <w:szCs w:val="18"/>
          <w:lang w:val="de-DE"/>
        </w:rPr>
        <w:t>period</w:t>
      </w:r>
      <w:proofErr w:type="spellEnd"/>
      <w:r w:rsidRPr="00A62B58">
        <w:rPr>
          <w:rFonts w:asciiTheme="minorHAnsi" w:hAnsiTheme="minorHAnsi"/>
          <w:i/>
          <w:iCs/>
          <w:color w:val="000000" w:themeColor="text1"/>
          <w:sz w:val="18"/>
          <w:szCs w:val="18"/>
          <w:lang w:val="de-DE"/>
        </w:rPr>
        <w:t xml:space="preserve"> </w:t>
      </w:r>
      <w:proofErr w:type="spellStart"/>
      <w:r w:rsidRPr="00A62B58">
        <w:rPr>
          <w:rFonts w:asciiTheme="minorHAnsi" w:hAnsiTheme="minorHAnsi"/>
          <w:i/>
          <w:iCs/>
          <w:color w:val="000000" w:themeColor="text1"/>
          <w:sz w:val="18"/>
          <w:szCs w:val="18"/>
          <w:lang w:val="de-DE"/>
        </w:rPr>
        <w:t>stroitel’stva</w:t>
      </w:r>
      <w:proofErr w:type="spellEnd"/>
      <w:r w:rsidRPr="00A62B58">
        <w:rPr>
          <w:rFonts w:asciiTheme="minorHAnsi" w:hAnsiTheme="minorHAnsi"/>
          <w:i/>
          <w:iCs/>
          <w:color w:val="000000" w:themeColor="text1"/>
          <w:sz w:val="18"/>
          <w:szCs w:val="18"/>
          <w:lang w:val="de-DE"/>
        </w:rPr>
        <w:t xml:space="preserve"> </w:t>
      </w:r>
      <w:proofErr w:type="spellStart"/>
      <w:r w:rsidRPr="00A62B58">
        <w:rPr>
          <w:rFonts w:asciiTheme="minorHAnsi" w:hAnsiTheme="minorHAnsi"/>
          <w:i/>
          <w:iCs/>
          <w:color w:val="000000" w:themeColor="text1"/>
          <w:sz w:val="18"/>
          <w:szCs w:val="18"/>
          <w:lang w:val="de-DE"/>
        </w:rPr>
        <w:t>sotsializma</w:t>
      </w:r>
      <w:proofErr w:type="spellEnd"/>
      <w:r w:rsidRPr="00A62B58">
        <w:rPr>
          <w:rFonts w:asciiTheme="minorHAnsi" w:hAnsiTheme="minorHAnsi"/>
          <w:color w:val="000000" w:themeColor="text1"/>
          <w:sz w:val="18"/>
          <w:szCs w:val="18"/>
          <w:lang w:val="de-DE"/>
        </w:rPr>
        <w:t xml:space="preserve">, Tashkent, </w:t>
      </w:r>
      <w:proofErr w:type="spellStart"/>
      <w:r w:rsidRPr="00A62B58">
        <w:rPr>
          <w:rFonts w:asciiTheme="minorHAnsi" w:hAnsiTheme="minorHAnsi"/>
          <w:color w:val="000000" w:themeColor="text1"/>
          <w:sz w:val="18"/>
          <w:szCs w:val="18"/>
          <w:lang w:val="de-DE"/>
        </w:rPr>
        <w:t>Uzbekistan</w:t>
      </w:r>
      <w:proofErr w:type="spellEnd"/>
      <w:r w:rsidRPr="00A62B58">
        <w:rPr>
          <w:rFonts w:asciiTheme="minorHAnsi" w:hAnsiTheme="minorHAnsi"/>
          <w:color w:val="000000" w:themeColor="text1"/>
          <w:sz w:val="18"/>
          <w:szCs w:val="18"/>
          <w:lang w:val="de-DE"/>
        </w:rPr>
        <w:t xml:space="preserve">, 1977, p. 60-69; On </w:t>
      </w:r>
      <w:proofErr w:type="spellStart"/>
      <w:r w:rsidRPr="00A62B58">
        <w:rPr>
          <w:rFonts w:asciiTheme="minorHAnsi" w:hAnsiTheme="minorHAnsi"/>
          <w:color w:val="000000" w:themeColor="text1"/>
          <w:sz w:val="18"/>
          <w:szCs w:val="18"/>
          <w:lang w:val="de-DE"/>
        </w:rPr>
        <w:t>the</w:t>
      </w:r>
      <w:proofErr w:type="spellEnd"/>
      <w:r w:rsidRPr="00A62B58">
        <w:rPr>
          <w:rFonts w:asciiTheme="minorHAnsi" w:hAnsiTheme="minorHAnsi"/>
          <w:color w:val="000000" w:themeColor="text1"/>
          <w:sz w:val="18"/>
          <w:szCs w:val="18"/>
          <w:lang w:val="de-DE"/>
        </w:rPr>
        <w:t xml:space="preserve"> Fergana </w:t>
      </w:r>
      <w:proofErr w:type="spellStart"/>
      <w:r w:rsidRPr="00A62B58">
        <w:rPr>
          <w:rFonts w:asciiTheme="minorHAnsi" w:hAnsiTheme="minorHAnsi"/>
          <w:color w:val="000000" w:themeColor="text1"/>
          <w:sz w:val="18"/>
          <w:szCs w:val="18"/>
          <w:lang w:val="de-DE"/>
        </w:rPr>
        <w:t>valley</w:t>
      </w:r>
      <w:proofErr w:type="spellEnd"/>
      <w:r w:rsidRPr="00A62B58">
        <w:rPr>
          <w:rFonts w:asciiTheme="minorHAnsi" w:hAnsiTheme="minorHAnsi"/>
          <w:color w:val="000000" w:themeColor="text1"/>
          <w:sz w:val="18"/>
          <w:szCs w:val="18"/>
          <w:lang w:val="de-DE"/>
        </w:rPr>
        <w:t xml:space="preserve"> in </w:t>
      </w:r>
      <w:proofErr w:type="spellStart"/>
      <w:r w:rsidRPr="00A62B58">
        <w:rPr>
          <w:rFonts w:asciiTheme="minorHAnsi" w:hAnsiTheme="minorHAnsi"/>
          <w:color w:val="000000" w:themeColor="text1"/>
          <w:sz w:val="18"/>
          <w:szCs w:val="18"/>
          <w:lang w:val="de-DE"/>
        </w:rPr>
        <w:t>particular</w:t>
      </w:r>
      <w:proofErr w:type="spellEnd"/>
      <w:r w:rsidRPr="00A62B58">
        <w:rPr>
          <w:rFonts w:asciiTheme="minorHAnsi" w:hAnsiTheme="minorHAnsi"/>
          <w:color w:val="000000" w:themeColor="text1"/>
          <w:sz w:val="18"/>
          <w:szCs w:val="18"/>
          <w:lang w:val="de-DE"/>
        </w:rPr>
        <w:t xml:space="preserve">: L.Z. </w:t>
      </w:r>
      <w:proofErr w:type="spellStart"/>
      <w:r w:rsidRPr="00A62B58">
        <w:rPr>
          <w:rFonts w:asciiTheme="minorHAnsi" w:hAnsiTheme="minorHAnsi"/>
          <w:color w:val="000000" w:themeColor="text1"/>
          <w:sz w:val="18"/>
          <w:szCs w:val="18"/>
          <w:lang w:val="de-DE"/>
        </w:rPr>
        <w:t>Kunakova</w:t>
      </w:r>
      <w:proofErr w:type="spellEnd"/>
      <w:r w:rsidRPr="00A62B58">
        <w:rPr>
          <w:rFonts w:asciiTheme="minorHAnsi" w:hAnsiTheme="minorHAnsi"/>
          <w:color w:val="000000" w:themeColor="text1"/>
          <w:sz w:val="18"/>
          <w:szCs w:val="18"/>
          <w:lang w:val="de-DE"/>
        </w:rPr>
        <w:t xml:space="preserve">, </w:t>
      </w:r>
      <w:proofErr w:type="spellStart"/>
      <w:r w:rsidRPr="00A62B58">
        <w:rPr>
          <w:rFonts w:asciiTheme="minorHAnsi" w:hAnsiTheme="minorHAnsi"/>
          <w:i/>
          <w:iCs/>
          <w:color w:val="000000" w:themeColor="text1"/>
          <w:sz w:val="18"/>
          <w:szCs w:val="18"/>
          <w:lang w:val="de-DE"/>
        </w:rPr>
        <w:t>Zemel’no-Vodnaia</w:t>
      </w:r>
      <w:proofErr w:type="spellEnd"/>
      <w:r w:rsidRPr="00A62B58">
        <w:rPr>
          <w:rFonts w:asciiTheme="minorHAnsi" w:hAnsiTheme="minorHAnsi"/>
          <w:i/>
          <w:iCs/>
          <w:color w:val="000000" w:themeColor="text1"/>
          <w:sz w:val="18"/>
          <w:szCs w:val="18"/>
          <w:lang w:val="de-DE"/>
        </w:rPr>
        <w:t xml:space="preserve"> </w:t>
      </w:r>
      <w:proofErr w:type="spellStart"/>
      <w:r w:rsidRPr="00A62B58">
        <w:rPr>
          <w:rFonts w:asciiTheme="minorHAnsi" w:hAnsiTheme="minorHAnsi"/>
          <w:i/>
          <w:iCs/>
          <w:color w:val="000000" w:themeColor="text1"/>
          <w:sz w:val="18"/>
          <w:szCs w:val="18"/>
          <w:lang w:val="de-DE"/>
        </w:rPr>
        <w:t>Reforma</w:t>
      </w:r>
      <w:proofErr w:type="spellEnd"/>
      <w:r w:rsidRPr="00A62B58">
        <w:rPr>
          <w:rFonts w:asciiTheme="minorHAnsi" w:hAnsiTheme="minorHAnsi"/>
          <w:i/>
          <w:iCs/>
          <w:color w:val="000000" w:themeColor="text1"/>
          <w:sz w:val="18"/>
          <w:szCs w:val="18"/>
          <w:lang w:val="de-DE"/>
        </w:rPr>
        <w:t xml:space="preserve"> v </w:t>
      </w:r>
      <w:proofErr w:type="spellStart"/>
      <w:r w:rsidRPr="00A62B58">
        <w:rPr>
          <w:rFonts w:asciiTheme="minorHAnsi" w:hAnsiTheme="minorHAnsi"/>
          <w:i/>
          <w:iCs/>
          <w:color w:val="000000" w:themeColor="text1"/>
          <w:sz w:val="18"/>
          <w:szCs w:val="18"/>
          <w:lang w:val="de-DE"/>
        </w:rPr>
        <w:t>Ferganskoi</w:t>
      </w:r>
      <w:proofErr w:type="spellEnd"/>
      <w:r w:rsidRPr="00A62B58">
        <w:rPr>
          <w:rFonts w:asciiTheme="minorHAnsi" w:hAnsiTheme="minorHAnsi"/>
          <w:i/>
          <w:iCs/>
          <w:color w:val="000000" w:themeColor="text1"/>
          <w:sz w:val="18"/>
          <w:szCs w:val="18"/>
          <w:lang w:val="de-DE"/>
        </w:rPr>
        <w:t xml:space="preserve"> Doline (1925-1929 </w:t>
      </w:r>
      <w:proofErr w:type="spellStart"/>
      <w:r w:rsidRPr="00A62B58">
        <w:rPr>
          <w:rFonts w:asciiTheme="minorHAnsi" w:hAnsiTheme="minorHAnsi"/>
          <w:i/>
          <w:iCs/>
          <w:color w:val="000000" w:themeColor="text1"/>
          <w:sz w:val="18"/>
          <w:szCs w:val="18"/>
          <w:lang w:val="de-DE"/>
        </w:rPr>
        <w:t>Gg</w:t>
      </w:r>
      <w:proofErr w:type="spellEnd"/>
      <w:r w:rsidRPr="00A62B58">
        <w:rPr>
          <w:rFonts w:asciiTheme="minorHAnsi" w:hAnsiTheme="minorHAnsi"/>
          <w:i/>
          <w:iCs/>
          <w:color w:val="000000" w:themeColor="text1"/>
          <w:sz w:val="18"/>
          <w:szCs w:val="18"/>
          <w:lang w:val="de-DE"/>
        </w:rPr>
        <w:t>.)</w:t>
      </w:r>
      <w:r w:rsidRPr="00A62B58">
        <w:rPr>
          <w:rFonts w:asciiTheme="minorHAnsi" w:hAnsiTheme="minorHAnsi"/>
          <w:color w:val="000000" w:themeColor="text1"/>
          <w:sz w:val="18"/>
          <w:szCs w:val="18"/>
          <w:lang w:val="de-DE"/>
        </w:rPr>
        <w:t xml:space="preserve"> </w:t>
      </w:r>
      <w:r w:rsidRPr="00A62B58">
        <w:rPr>
          <w:rFonts w:asciiTheme="minorHAnsi" w:hAnsiTheme="minorHAnsi"/>
          <w:color w:val="000000" w:themeColor="text1"/>
          <w:sz w:val="18"/>
          <w:szCs w:val="18"/>
          <w:lang w:val="en-US"/>
        </w:rPr>
        <w:t xml:space="preserve">(Osh: </w:t>
      </w:r>
      <w:proofErr w:type="spellStart"/>
      <w:r w:rsidRPr="00A62B58">
        <w:rPr>
          <w:rFonts w:asciiTheme="minorHAnsi" w:hAnsiTheme="minorHAnsi"/>
          <w:color w:val="000000" w:themeColor="text1"/>
          <w:sz w:val="18"/>
          <w:szCs w:val="18"/>
          <w:lang w:val="en-US"/>
        </w:rPr>
        <w:t>Gospedinstitut</w:t>
      </w:r>
      <w:proofErr w:type="spellEnd"/>
      <w:r w:rsidRPr="00A62B58">
        <w:rPr>
          <w:rFonts w:asciiTheme="minorHAnsi" w:hAnsiTheme="minorHAnsi"/>
          <w:color w:val="000000" w:themeColor="text1"/>
          <w:sz w:val="18"/>
          <w:szCs w:val="18"/>
          <w:lang w:val="en-US"/>
        </w:rPr>
        <w:t>, 1962)</w:t>
      </w:r>
      <w:r w:rsidRPr="00A62B58">
        <w:rPr>
          <w:rFonts w:asciiTheme="minorHAnsi" w:hAnsiTheme="minorHAnsi"/>
          <w:color w:val="000000" w:themeColor="text1"/>
          <w:sz w:val="18"/>
          <w:szCs w:val="18"/>
        </w:rPr>
        <w:t xml:space="preserve">. </w:t>
      </w:r>
      <w:r w:rsidRPr="003C4457">
        <w:rPr>
          <w:rFonts w:asciiTheme="minorHAnsi" w:hAnsiTheme="minorHAnsi"/>
          <w:color w:val="000000" w:themeColor="text1"/>
          <w:sz w:val="18"/>
          <w:szCs w:val="18"/>
        </w:rPr>
        <w:t xml:space="preserve">See also: </w:t>
      </w:r>
      <w:r w:rsidR="00E73517" w:rsidRPr="004F1A19">
        <w:rPr>
          <w:rFonts w:asciiTheme="minorHAnsi" w:hAnsiTheme="minorHAnsi"/>
          <w:color w:val="000000" w:themeColor="text1"/>
          <w:sz w:val="18"/>
          <w:szCs w:val="18"/>
        </w:rPr>
        <w:fldChar w:fldCharType="begin"/>
      </w:r>
      <w:r w:rsidRPr="003C4457">
        <w:rPr>
          <w:rFonts w:asciiTheme="minorHAnsi" w:hAnsiTheme="minorHAnsi"/>
          <w:color w:val="000000" w:themeColor="text1"/>
          <w:sz w:val="18"/>
          <w:szCs w:val="18"/>
        </w:rPr>
        <w:instrText xml:space="preserve"> ADDIN ZOTERO_ITEM CSL_CITATION {"citationID":"2hOfLFej","properties":{"formattedCitation":"{\\rtf Gerard O\\uc0\\u8217{}Neill, \\uc0\\u8220{}Land and Water \\uc0\\u8216{}reform\\uc0\\u8217{} in the 1920s: Agrarian Revolution or Social Engineering?,\\uc0\\u8221{} in {\\i{}Central Asia: Aspects of Transition, Ed. Tom Everett-Heath} (London\\uc0\\u8239{}; New York: Routledge-Curzon, 2003), 57\\uc0\\u8211{}79; Beatrice Penati, \\uc0\\u8220{}Adapting Russian Technologies of Power: Land-and-Water Reform in the Uzbek SSR (1924\\uc0\\u8211{}1928),\\uc0\\u8221{} {\\i{}Revolutionary Russia} 25, no. 2 (2012): 187\\uc0\\u8211{}217.}","plainCitation":"Gerard O’Neill, “Land and Water ‘reform’ in the 1920s: Agrarian Revolution or Social Engineering?,” in Central Asia: Aspects of Transition, Ed. Tom Everett-Heath (London ; New York: Routledge-Curzon, 2003), 57–79; Beatrice Penati, “Adapting Russian Technologies of Power: Land-and-Water Reform in the Uzbek SSR (1924–1928),” Revolutionary Russia 25, no. 2 (2012): 187–217."},"citationItems":[{"id":825,"uris":["http://zotero.org/users/3021696/items/QPF2CAL4"],"uri":["http://zotero.org/users/3021696/items/QPF2CAL4"],"itemData":{"id":825,"type":"chapter","title":"Land and water 'reform' in the 1920s: Agrarian revolution or social engineering?","container-title":"Central Asia: Aspects of Transition, ed. Tom Everett-Heath","publisher":"Routledge-Curzon","publisher-place":"London ; New York","page":"57-79","event-place":"London ; New York","author":[{"family":"O'Neill","given":"Gerard"}],"issued":{"date-parts":[["2003"]]}}},{"id":35,"uris":["http://zotero.org/users/3021696/items/XCQN9B46"],"uri":["http://zotero.org/users/3021696/items/XCQN9B46"],"itemData":{"id":35,"type":"article-journal","title":"Adapting Russian Technologies of Power: Land-and-Water Reform in the Uzbek SSR (1924–1928)","container-title":"Revolutionary Russia","page":"187-217","volume":"25","issue":"2","author":[{"family":"Penati","given":"Beatrice"}],"issued":{"date-parts":[["2012"]]}}}],"schema":"https://github.com/citation-style-language/schema/raw/master/csl-citation.json"} </w:instrText>
      </w:r>
      <w:r w:rsidR="00E73517" w:rsidRPr="004F1A19">
        <w:rPr>
          <w:rFonts w:asciiTheme="minorHAnsi" w:hAnsiTheme="minorHAnsi"/>
          <w:color w:val="000000" w:themeColor="text1"/>
          <w:sz w:val="18"/>
          <w:szCs w:val="18"/>
        </w:rPr>
        <w:fldChar w:fldCharType="separate"/>
      </w:r>
      <w:r w:rsidRPr="00A62B58">
        <w:rPr>
          <w:rFonts w:asciiTheme="minorHAnsi" w:hAnsiTheme="minorHAnsi"/>
          <w:sz w:val="18"/>
          <w:szCs w:val="18"/>
        </w:rPr>
        <w:t xml:space="preserve">Gerard O’Neill, “Land and Water ‘reform’ in the 1920s: Agrarian Revolution or Social Engineering?,” in </w:t>
      </w:r>
      <w:r w:rsidRPr="00A62B58">
        <w:rPr>
          <w:rFonts w:asciiTheme="minorHAnsi" w:hAnsiTheme="minorHAnsi"/>
          <w:i/>
          <w:iCs/>
          <w:sz w:val="18"/>
          <w:szCs w:val="18"/>
        </w:rPr>
        <w:t xml:space="preserve">Central Asia: Aspects of Transition, </w:t>
      </w:r>
      <w:r w:rsidRPr="00A62B58">
        <w:rPr>
          <w:rFonts w:asciiTheme="minorHAnsi" w:hAnsiTheme="minorHAnsi"/>
          <w:iCs/>
          <w:sz w:val="18"/>
          <w:szCs w:val="18"/>
        </w:rPr>
        <w:t>Ed. Tom Everett-Heath</w:t>
      </w:r>
      <w:r w:rsidRPr="00A62B58">
        <w:rPr>
          <w:rFonts w:asciiTheme="minorHAnsi" w:hAnsiTheme="minorHAnsi"/>
          <w:sz w:val="18"/>
          <w:szCs w:val="18"/>
        </w:rPr>
        <w:t xml:space="preserve"> (London ; New York: </w:t>
      </w:r>
      <w:proofErr w:type="spellStart"/>
      <w:r w:rsidRPr="00A62B58">
        <w:rPr>
          <w:rFonts w:asciiTheme="minorHAnsi" w:hAnsiTheme="minorHAnsi"/>
          <w:sz w:val="18"/>
          <w:szCs w:val="18"/>
        </w:rPr>
        <w:t>Routledge</w:t>
      </w:r>
      <w:proofErr w:type="spellEnd"/>
      <w:r w:rsidRPr="00A62B58">
        <w:rPr>
          <w:rFonts w:asciiTheme="minorHAnsi" w:hAnsiTheme="minorHAnsi"/>
          <w:sz w:val="18"/>
          <w:szCs w:val="18"/>
        </w:rPr>
        <w:t xml:space="preserve">-Curzon, 2003), 57–79; Beatrice </w:t>
      </w:r>
      <w:proofErr w:type="spellStart"/>
      <w:r w:rsidRPr="00A62B58">
        <w:rPr>
          <w:rFonts w:asciiTheme="minorHAnsi" w:hAnsiTheme="minorHAnsi"/>
          <w:sz w:val="18"/>
          <w:szCs w:val="18"/>
        </w:rPr>
        <w:t>Penati</w:t>
      </w:r>
      <w:proofErr w:type="spellEnd"/>
      <w:r w:rsidRPr="00A62B58">
        <w:rPr>
          <w:rFonts w:asciiTheme="minorHAnsi" w:hAnsiTheme="minorHAnsi"/>
          <w:sz w:val="18"/>
          <w:szCs w:val="18"/>
        </w:rPr>
        <w:t xml:space="preserve">, “Adapting Russian Technologies of Power: Land-and-Water Reform in the Uzbek SSR (1924–1928),” </w:t>
      </w:r>
      <w:r w:rsidRPr="00A62B58">
        <w:rPr>
          <w:rFonts w:asciiTheme="minorHAnsi" w:hAnsiTheme="minorHAnsi"/>
          <w:i/>
          <w:iCs/>
          <w:sz w:val="18"/>
          <w:szCs w:val="18"/>
        </w:rPr>
        <w:t>Revolutionary Russia</w:t>
      </w:r>
      <w:r w:rsidRPr="00A62B58">
        <w:rPr>
          <w:rFonts w:asciiTheme="minorHAnsi" w:hAnsiTheme="minorHAnsi"/>
          <w:sz w:val="18"/>
          <w:szCs w:val="18"/>
        </w:rPr>
        <w:t xml:space="preserve"> 25, no. 2 (2012): 187–217.</w:t>
      </w:r>
      <w:r w:rsidR="00E73517" w:rsidRPr="004F1A19">
        <w:rPr>
          <w:rFonts w:asciiTheme="minorHAnsi" w:hAnsiTheme="minorHAnsi"/>
          <w:color w:val="000000" w:themeColor="text1"/>
          <w:sz w:val="18"/>
          <w:szCs w:val="18"/>
        </w:rPr>
        <w:fldChar w:fldCharType="end"/>
      </w:r>
    </w:p>
  </w:footnote>
  <w:footnote w:id="17">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This term is from George L. </w:t>
      </w:r>
      <w:proofErr w:type="spellStart"/>
      <w:r w:rsidRPr="00A62B58">
        <w:rPr>
          <w:rFonts w:asciiTheme="minorHAnsi" w:hAnsiTheme="minorHAnsi"/>
          <w:color w:val="000000" w:themeColor="text1"/>
          <w:sz w:val="18"/>
          <w:szCs w:val="18"/>
        </w:rPr>
        <w:t>Yaney</w:t>
      </w:r>
      <w:proofErr w:type="spellEnd"/>
      <w:r w:rsidRPr="00A62B58">
        <w:rPr>
          <w:rFonts w:asciiTheme="minorHAnsi" w:hAnsiTheme="minorHAnsi"/>
          <w:color w:val="000000" w:themeColor="text1"/>
          <w:sz w:val="18"/>
          <w:szCs w:val="18"/>
        </w:rPr>
        <w:t xml:space="preserve">, </w:t>
      </w:r>
      <w:r w:rsidRPr="00A62B58">
        <w:rPr>
          <w:rFonts w:asciiTheme="minorHAnsi" w:hAnsiTheme="minorHAnsi"/>
          <w:i/>
          <w:iCs/>
          <w:color w:val="000000" w:themeColor="text1"/>
          <w:sz w:val="18"/>
          <w:szCs w:val="18"/>
        </w:rPr>
        <w:t>The Urge to Mobilize: Agrarian Reform in Russia, 1861-1930</w:t>
      </w:r>
      <w:r w:rsidRPr="00A62B58">
        <w:rPr>
          <w:rFonts w:asciiTheme="minorHAnsi" w:hAnsiTheme="minorHAnsi"/>
          <w:color w:val="000000" w:themeColor="text1"/>
          <w:sz w:val="18"/>
          <w:szCs w:val="18"/>
        </w:rPr>
        <w:t xml:space="preserve"> (Urbana: University of Illinois Press, 1982).</w:t>
      </w:r>
    </w:p>
  </w:footnote>
  <w:footnote w:id="18">
    <w:p w:rsidR="00A62B58" w:rsidRPr="003C4457" w:rsidRDefault="00A62B58" w:rsidP="00A62B58">
      <w:pPr>
        <w:pStyle w:val="Testonotaapidipagina"/>
        <w:spacing w:after="0" w:line="240" w:lineRule="auto"/>
        <w:contextualSpacing/>
        <w:rPr>
          <w:rFonts w:asciiTheme="minorHAnsi" w:hAnsiTheme="minorHAnsi"/>
          <w:sz w:val="18"/>
          <w:szCs w:val="18"/>
          <w:lang w:val="en-US"/>
        </w:rPr>
      </w:pPr>
      <w:r w:rsidRPr="003C4457">
        <w:rPr>
          <w:rStyle w:val="Rimandonotaapidipagina"/>
          <w:rFonts w:asciiTheme="minorHAnsi" w:hAnsiTheme="minorHAnsi"/>
          <w:sz w:val="18"/>
          <w:szCs w:val="18"/>
        </w:rPr>
        <w:footnoteRef/>
      </w:r>
      <w:r w:rsidRPr="003C4457">
        <w:rPr>
          <w:rFonts w:asciiTheme="minorHAnsi" w:hAnsiTheme="minorHAnsi"/>
          <w:sz w:val="18"/>
          <w:szCs w:val="18"/>
        </w:rPr>
        <w:t xml:space="preserve"> </w:t>
      </w:r>
      <w:r w:rsidRPr="003C4457">
        <w:rPr>
          <w:rFonts w:asciiTheme="minorHAnsi" w:hAnsiTheme="minorHAnsi"/>
          <w:sz w:val="18"/>
          <w:szCs w:val="18"/>
          <w:lang w:val="en-US"/>
        </w:rPr>
        <w:t>This essay uses the word “</w:t>
      </w:r>
      <w:proofErr w:type="spellStart"/>
      <w:r w:rsidRPr="003C4457">
        <w:rPr>
          <w:rFonts w:asciiTheme="minorHAnsi" w:hAnsiTheme="minorHAnsi"/>
          <w:sz w:val="18"/>
          <w:szCs w:val="18"/>
          <w:lang w:val="en-US"/>
        </w:rPr>
        <w:t>lawfare</w:t>
      </w:r>
      <w:proofErr w:type="spellEnd"/>
      <w:r w:rsidRPr="003C4457">
        <w:rPr>
          <w:rFonts w:asciiTheme="minorHAnsi" w:hAnsiTheme="minorHAnsi"/>
          <w:sz w:val="18"/>
          <w:szCs w:val="18"/>
          <w:lang w:val="en-US"/>
        </w:rPr>
        <w:t xml:space="preserve">” in the sense attributed to it by John L. </w:t>
      </w:r>
      <w:proofErr w:type="spellStart"/>
      <w:r w:rsidRPr="003C4457">
        <w:rPr>
          <w:rFonts w:asciiTheme="minorHAnsi" w:hAnsiTheme="minorHAnsi"/>
          <w:sz w:val="18"/>
          <w:szCs w:val="18"/>
          <w:lang w:val="en-US"/>
        </w:rPr>
        <w:t>Comaroff</w:t>
      </w:r>
      <w:proofErr w:type="spellEnd"/>
      <w:r w:rsidRPr="003C4457">
        <w:rPr>
          <w:rFonts w:asciiTheme="minorHAnsi" w:hAnsiTheme="minorHAnsi"/>
          <w:sz w:val="18"/>
          <w:szCs w:val="18"/>
          <w:lang w:val="en-US"/>
        </w:rPr>
        <w:t xml:space="preserve"> (“Law, Culture, and Colonialism: A Foreword”, </w:t>
      </w:r>
      <w:r w:rsidRPr="003C4457">
        <w:rPr>
          <w:rFonts w:asciiTheme="minorHAnsi" w:hAnsiTheme="minorHAnsi"/>
          <w:i/>
          <w:sz w:val="18"/>
          <w:szCs w:val="18"/>
          <w:lang w:val="en-US"/>
        </w:rPr>
        <w:t>Law and Social Inquiry</w:t>
      </w:r>
      <w:r w:rsidRPr="003C4457">
        <w:rPr>
          <w:rFonts w:asciiTheme="minorHAnsi" w:hAnsiTheme="minorHAnsi"/>
          <w:sz w:val="18"/>
          <w:szCs w:val="18"/>
          <w:lang w:val="en-US"/>
        </w:rPr>
        <w:t>, 26:2</w:t>
      </w:r>
      <w:r w:rsidR="00DC30B0">
        <w:rPr>
          <w:rFonts w:asciiTheme="minorHAnsi" w:hAnsiTheme="minorHAnsi"/>
          <w:sz w:val="18"/>
          <w:szCs w:val="18"/>
          <w:lang w:val="en-US"/>
        </w:rPr>
        <w:t xml:space="preserve"> (</w:t>
      </w:r>
      <w:r w:rsidRPr="003C4457">
        <w:rPr>
          <w:rFonts w:asciiTheme="minorHAnsi" w:hAnsiTheme="minorHAnsi"/>
          <w:sz w:val="18"/>
          <w:szCs w:val="18"/>
          <w:lang w:val="en-US"/>
        </w:rPr>
        <w:t>2001</w:t>
      </w:r>
      <w:r w:rsidR="00DC30B0">
        <w:rPr>
          <w:rFonts w:asciiTheme="minorHAnsi" w:hAnsiTheme="minorHAnsi"/>
          <w:sz w:val="18"/>
          <w:szCs w:val="18"/>
          <w:lang w:val="en-US"/>
        </w:rPr>
        <w:t>):</w:t>
      </w:r>
      <w:r w:rsidRPr="003C4457">
        <w:rPr>
          <w:rFonts w:asciiTheme="minorHAnsi" w:hAnsiTheme="minorHAnsi"/>
          <w:sz w:val="18"/>
          <w:szCs w:val="18"/>
          <w:lang w:val="en-US"/>
        </w:rPr>
        <w:t>101-10, here 106).</w:t>
      </w:r>
    </w:p>
  </w:footnote>
  <w:footnote w:id="19">
    <w:p w:rsidR="00A62B58" w:rsidRPr="00A62B58" w:rsidRDefault="00A62B58" w:rsidP="00A62B58">
      <w:pPr>
        <w:pStyle w:val="Testonotaapidipagina"/>
        <w:spacing w:after="0" w:line="240" w:lineRule="auto"/>
        <w:contextualSpacing/>
        <w:rPr>
          <w:rFonts w:asciiTheme="minorHAnsi" w:hAnsiTheme="minorHAnsi"/>
          <w:sz w:val="18"/>
          <w:szCs w:val="18"/>
          <w:lang w:val="de-DE"/>
        </w:rPr>
      </w:pPr>
      <w:r w:rsidRPr="003C4457">
        <w:rPr>
          <w:rStyle w:val="Rimandonotaapidipagina"/>
          <w:rFonts w:asciiTheme="minorHAnsi" w:hAnsiTheme="minorHAnsi"/>
          <w:sz w:val="18"/>
          <w:szCs w:val="18"/>
        </w:rPr>
        <w:footnoteRef/>
      </w:r>
      <w:r w:rsidRPr="00A62B58">
        <w:rPr>
          <w:rFonts w:asciiTheme="minorHAnsi" w:hAnsiTheme="minorHAnsi"/>
          <w:sz w:val="18"/>
          <w:szCs w:val="18"/>
          <w:lang w:val="de-DE"/>
        </w:rPr>
        <w:t xml:space="preserve"> Christian </w:t>
      </w:r>
      <w:r w:rsidRPr="00A62B58">
        <w:rPr>
          <w:rFonts w:asciiTheme="minorHAnsi" w:hAnsiTheme="minorHAnsi"/>
          <w:bCs/>
          <w:sz w:val="18"/>
          <w:szCs w:val="18"/>
          <w:lang w:val="de-DE"/>
        </w:rPr>
        <w:t>Teichmann</w:t>
      </w:r>
      <w:r w:rsidRPr="00A62B58">
        <w:rPr>
          <w:rFonts w:asciiTheme="minorHAnsi" w:hAnsiTheme="minorHAnsi"/>
          <w:sz w:val="18"/>
          <w:szCs w:val="18"/>
          <w:lang w:val="de-DE"/>
        </w:rPr>
        <w:t xml:space="preserve">. </w:t>
      </w:r>
      <w:r w:rsidRPr="00A62B58">
        <w:rPr>
          <w:rFonts w:asciiTheme="minorHAnsi" w:hAnsiTheme="minorHAnsi"/>
          <w:bCs/>
          <w:i/>
          <w:sz w:val="18"/>
          <w:szCs w:val="18"/>
          <w:lang w:val="de-DE"/>
        </w:rPr>
        <w:t>Macht</w:t>
      </w:r>
      <w:r w:rsidRPr="00A62B58">
        <w:rPr>
          <w:rFonts w:asciiTheme="minorHAnsi" w:hAnsiTheme="minorHAnsi"/>
          <w:i/>
          <w:sz w:val="18"/>
          <w:szCs w:val="18"/>
          <w:lang w:val="de-DE"/>
        </w:rPr>
        <w:t xml:space="preserve"> der </w:t>
      </w:r>
      <w:r w:rsidRPr="00A62B58">
        <w:rPr>
          <w:rFonts w:asciiTheme="minorHAnsi" w:hAnsiTheme="minorHAnsi"/>
          <w:bCs/>
          <w:i/>
          <w:sz w:val="18"/>
          <w:szCs w:val="18"/>
          <w:lang w:val="de-DE"/>
        </w:rPr>
        <w:t>Unordnung</w:t>
      </w:r>
      <w:r w:rsidRPr="00A62B58">
        <w:rPr>
          <w:rFonts w:asciiTheme="minorHAnsi" w:hAnsiTheme="minorHAnsi"/>
          <w:sz w:val="18"/>
          <w:szCs w:val="18"/>
          <w:lang w:val="de-DE"/>
        </w:rPr>
        <w:t>.</w:t>
      </w:r>
    </w:p>
  </w:footnote>
  <w:footnote w:id="20">
    <w:p w:rsidR="00A62B58" w:rsidRPr="00A62B58" w:rsidRDefault="00A62B58" w:rsidP="00A62B58">
      <w:pPr>
        <w:pStyle w:val="Testonotaapidipagina"/>
        <w:spacing w:after="0" w:line="240" w:lineRule="auto"/>
        <w:contextualSpacing/>
        <w:rPr>
          <w:rFonts w:asciiTheme="minorHAnsi" w:hAnsiTheme="minorHAnsi"/>
          <w:sz w:val="18"/>
          <w:szCs w:val="18"/>
          <w:lang w:val="en-US"/>
        </w:rPr>
      </w:pPr>
      <w:r w:rsidRPr="00A62B58">
        <w:rPr>
          <w:rStyle w:val="Rimandonotaapidipagina"/>
          <w:rFonts w:asciiTheme="minorHAnsi" w:hAnsiTheme="minorHAnsi"/>
          <w:sz w:val="18"/>
          <w:szCs w:val="18"/>
        </w:rPr>
        <w:footnoteRef/>
      </w:r>
      <w:r w:rsidRPr="00A62B58">
        <w:rPr>
          <w:rFonts w:asciiTheme="minorHAnsi" w:hAnsiTheme="minorHAnsi"/>
          <w:sz w:val="18"/>
          <w:szCs w:val="18"/>
        </w:rPr>
        <w:t xml:space="preserve"> </w:t>
      </w:r>
      <w:r w:rsidRPr="00A62B58">
        <w:rPr>
          <w:rFonts w:asciiTheme="minorHAnsi" w:hAnsiTheme="minorHAnsi"/>
          <w:sz w:val="18"/>
          <w:szCs w:val="18"/>
          <w:lang w:val="en-US"/>
        </w:rPr>
        <w:t>This confirm the hypothesis, which T</w:t>
      </w:r>
      <w:r w:rsidRPr="003C4457">
        <w:rPr>
          <w:rFonts w:asciiTheme="minorHAnsi" w:hAnsiTheme="minorHAnsi"/>
          <w:sz w:val="18"/>
          <w:szCs w:val="18"/>
          <w:lang w:val="en-US"/>
        </w:rPr>
        <w:t>h</w:t>
      </w:r>
      <w:r w:rsidRPr="00A62B58">
        <w:rPr>
          <w:rFonts w:asciiTheme="minorHAnsi" w:hAnsiTheme="minorHAnsi"/>
          <w:sz w:val="18"/>
          <w:szCs w:val="18"/>
          <w:lang w:val="en-US"/>
        </w:rPr>
        <w:t xml:space="preserve">urman considered “likely”, that the employment of ‘bourgeois specialists’ allowed such an integration of custom into the new norms: Thurman, </w:t>
      </w:r>
      <w:r w:rsidRPr="00A62B58">
        <w:rPr>
          <w:rFonts w:asciiTheme="minorHAnsi" w:hAnsiTheme="minorHAnsi"/>
          <w:i/>
          <w:sz w:val="18"/>
          <w:szCs w:val="18"/>
          <w:lang w:val="en-US"/>
        </w:rPr>
        <w:t>Modes of Organization</w:t>
      </w:r>
      <w:r w:rsidRPr="00A62B58">
        <w:rPr>
          <w:rFonts w:asciiTheme="minorHAnsi" w:hAnsiTheme="minorHAnsi"/>
          <w:sz w:val="18"/>
          <w:szCs w:val="18"/>
          <w:lang w:val="en-US"/>
        </w:rPr>
        <w:t>, 142-3.</w:t>
      </w:r>
    </w:p>
  </w:footnote>
  <w:footnote w:id="21">
    <w:p w:rsidR="00A62B58" w:rsidRPr="003C4457" w:rsidRDefault="00A62B58" w:rsidP="00A62B58">
      <w:pPr>
        <w:pStyle w:val="Testonotaapidipagina"/>
        <w:spacing w:after="0" w:line="240" w:lineRule="auto"/>
        <w:contextualSpacing/>
        <w:rPr>
          <w:rFonts w:asciiTheme="minorHAnsi" w:hAnsiTheme="minorHAnsi"/>
          <w:sz w:val="18"/>
          <w:szCs w:val="18"/>
          <w:lang w:val="en-US"/>
        </w:rPr>
      </w:pPr>
      <w:r w:rsidRPr="003C4457">
        <w:rPr>
          <w:rStyle w:val="Rimandonotaapidipagina"/>
          <w:rFonts w:asciiTheme="minorHAnsi" w:hAnsiTheme="minorHAnsi"/>
          <w:sz w:val="18"/>
          <w:szCs w:val="18"/>
        </w:rPr>
        <w:footnoteRef/>
      </w:r>
      <w:r w:rsidRPr="003C4457">
        <w:rPr>
          <w:rFonts w:asciiTheme="minorHAnsi" w:hAnsiTheme="minorHAnsi"/>
          <w:sz w:val="18"/>
          <w:szCs w:val="18"/>
        </w:rPr>
        <w:t xml:space="preserve"> </w:t>
      </w:r>
      <w:proofErr w:type="spellStart"/>
      <w:r w:rsidRPr="003C4457">
        <w:rPr>
          <w:rFonts w:asciiTheme="minorHAnsi" w:hAnsiTheme="minorHAnsi"/>
          <w:sz w:val="18"/>
          <w:szCs w:val="18"/>
          <w:lang w:val="en-US"/>
        </w:rPr>
        <w:t>Georgii</w:t>
      </w:r>
      <w:proofErr w:type="spellEnd"/>
      <w:r w:rsidRPr="003C4457">
        <w:rPr>
          <w:rFonts w:asciiTheme="minorHAnsi" w:hAnsiTheme="minorHAnsi"/>
          <w:sz w:val="18"/>
          <w:szCs w:val="18"/>
          <w:lang w:val="en-US"/>
        </w:rPr>
        <w:t xml:space="preserve"> </w:t>
      </w:r>
      <w:proofErr w:type="spellStart"/>
      <w:r w:rsidRPr="003C4457">
        <w:rPr>
          <w:rFonts w:asciiTheme="minorHAnsi" w:hAnsiTheme="minorHAnsi"/>
          <w:sz w:val="18"/>
          <w:szCs w:val="18"/>
          <w:lang w:val="en-US"/>
        </w:rPr>
        <w:t>Safarov</w:t>
      </w:r>
      <w:proofErr w:type="spellEnd"/>
      <w:r w:rsidRPr="003C4457">
        <w:rPr>
          <w:rFonts w:asciiTheme="minorHAnsi" w:hAnsiTheme="minorHAnsi"/>
          <w:sz w:val="18"/>
          <w:szCs w:val="18"/>
          <w:lang w:val="en-US"/>
        </w:rPr>
        <w:t xml:space="preserve">, </w:t>
      </w:r>
      <w:proofErr w:type="spellStart"/>
      <w:r w:rsidRPr="003C4457">
        <w:rPr>
          <w:rFonts w:asciiTheme="minorHAnsi" w:hAnsiTheme="minorHAnsi"/>
          <w:i/>
          <w:sz w:val="18"/>
          <w:szCs w:val="18"/>
          <w:lang w:val="en-US"/>
        </w:rPr>
        <w:t>Kolonial’naia</w:t>
      </w:r>
      <w:proofErr w:type="spellEnd"/>
      <w:r w:rsidRPr="003C4457">
        <w:rPr>
          <w:rFonts w:asciiTheme="minorHAnsi" w:hAnsiTheme="minorHAnsi"/>
          <w:i/>
          <w:sz w:val="18"/>
          <w:szCs w:val="18"/>
          <w:lang w:val="en-US"/>
        </w:rPr>
        <w:t xml:space="preserve"> </w:t>
      </w:r>
      <w:proofErr w:type="spellStart"/>
      <w:r w:rsidRPr="003C4457">
        <w:rPr>
          <w:rFonts w:asciiTheme="minorHAnsi" w:hAnsiTheme="minorHAnsi"/>
          <w:i/>
          <w:sz w:val="18"/>
          <w:szCs w:val="18"/>
          <w:lang w:val="en-US"/>
        </w:rPr>
        <w:t>revoliutsiia</w:t>
      </w:r>
      <w:proofErr w:type="spellEnd"/>
      <w:r w:rsidRPr="003C4457">
        <w:rPr>
          <w:rFonts w:asciiTheme="minorHAnsi" w:hAnsiTheme="minorHAnsi"/>
          <w:i/>
          <w:sz w:val="18"/>
          <w:szCs w:val="18"/>
          <w:lang w:val="en-US"/>
        </w:rPr>
        <w:t xml:space="preserve"> (</w:t>
      </w:r>
      <w:proofErr w:type="spellStart"/>
      <w:r w:rsidRPr="003C4457">
        <w:rPr>
          <w:rFonts w:asciiTheme="minorHAnsi" w:hAnsiTheme="minorHAnsi"/>
          <w:i/>
          <w:sz w:val="18"/>
          <w:szCs w:val="18"/>
          <w:lang w:val="en-US"/>
        </w:rPr>
        <w:t>Opyt</w:t>
      </w:r>
      <w:proofErr w:type="spellEnd"/>
      <w:r w:rsidRPr="003C4457">
        <w:rPr>
          <w:rFonts w:asciiTheme="minorHAnsi" w:hAnsiTheme="minorHAnsi"/>
          <w:i/>
          <w:sz w:val="18"/>
          <w:szCs w:val="18"/>
          <w:lang w:val="en-US"/>
        </w:rPr>
        <w:t xml:space="preserve"> </w:t>
      </w:r>
      <w:proofErr w:type="spellStart"/>
      <w:r w:rsidRPr="003C4457">
        <w:rPr>
          <w:rFonts w:asciiTheme="minorHAnsi" w:hAnsiTheme="minorHAnsi"/>
          <w:i/>
          <w:sz w:val="18"/>
          <w:szCs w:val="18"/>
          <w:lang w:val="en-US"/>
        </w:rPr>
        <w:t>Turkestana</w:t>
      </w:r>
      <w:proofErr w:type="spellEnd"/>
      <w:r w:rsidRPr="003C4457">
        <w:rPr>
          <w:rFonts w:asciiTheme="minorHAnsi" w:hAnsiTheme="minorHAnsi"/>
          <w:i/>
          <w:sz w:val="18"/>
          <w:szCs w:val="18"/>
          <w:lang w:val="en-US"/>
        </w:rPr>
        <w:t>)</w:t>
      </w:r>
      <w:r w:rsidR="00DC30B0">
        <w:rPr>
          <w:rFonts w:asciiTheme="minorHAnsi" w:hAnsiTheme="minorHAnsi"/>
          <w:sz w:val="18"/>
          <w:szCs w:val="18"/>
          <w:lang w:val="en-US"/>
        </w:rPr>
        <w:t xml:space="preserve"> (</w:t>
      </w:r>
      <w:r w:rsidRPr="003C4457">
        <w:rPr>
          <w:rFonts w:asciiTheme="minorHAnsi" w:hAnsiTheme="minorHAnsi"/>
          <w:sz w:val="18"/>
          <w:szCs w:val="18"/>
          <w:lang w:val="en-US"/>
        </w:rPr>
        <w:t>Oxford</w:t>
      </w:r>
      <w:r w:rsidR="00DC30B0">
        <w:rPr>
          <w:rFonts w:asciiTheme="minorHAnsi" w:hAnsiTheme="minorHAnsi"/>
          <w:sz w:val="18"/>
          <w:szCs w:val="18"/>
          <w:lang w:val="en-US"/>
        </w:rPr>
        <w:t>:</w:t>
      </w:r>
      <w:r w:rsidRPr="003C4457">
        <w:rPr>
          <w:rFonts w:asciiTheme="minorHAnsi" w:hAnsiTheme="minorHAnsi"/>
          <w:sz w:val="18"/>
          <w:szCs w:val="18"/>
          <w:lang w:val="en-US"/>
        </w:rPr>
        <w:t xml:space="preserve"> SCAS, 1985</w:t>
      </w:r>
      <w:r w:rsidR="00DC30B0">
        <w:rPr>
          <w:rFonts w:asciiTheme="minorHAnsi" w:hAnsiTheme="minorHAnsi"/>
          <w:sz w:val="18"/>
          <w:szCs w:val="18"/>
          <w:lang w:val="en-US"/>
        </w:rPr>
        <w:t>)</w:t>
      </w:r>
      <w:r w:rsidRPr="003C4457">
        <w:rPr>
          <w:rFonts w:asciiTheme="minorHAnsi" w:hAnsiTheme="minorHAnsi"/>
          <w:sz w:val="18"/>
          <w:szCs w:val="18"/>
          <w:lang w:val="en-US"/>
        </w:rPr>
        <w:t xml:space="preserve"> (original ed. 1921).</w:t>
      </w:r>
    </w:p>
  </w:footnote>
  <w:footnote w:id="22">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The </w:t>
      </w:r>
      <w:proofErr w:type="spellStart"/>
      <w:r w:rsidRPr="00A62B58">
        <w:rPr>
          <w:rFonts w:asciiTheme="minorHAnsi" w:hAnsiTheme="minorHAnsi"/>
          <w:i/>
          <w:color w:val="000000" w:themeColor="text1"/>
          <w:sz w:val="18"/>
          <w:szCs w:val="18"/>
        </w:rPr>
        <w:t>mirab</w:t>
      </w:r>
      <w:proofErr w:type="spellEnd"/>
      <w:r w:rsidRPr="00A62B58">
        <w:rPr>
          <w:rFonts w:asciiTheme="minorHAnsi" w:hAnsiTheme="minorHAnsi"/>
          <w:color w:val="000000" w:themeColor="text1"/>
          <w:sz w:val="18"/>
          <w:szCs w:val="18"/>
        </w:rPr>
        <w:t xml:space="preserve"> was in charge of the allocation of water and of the </w:t>
      </w:r>
      <w:proofErr w:type="spellStart"/>
      <w:r w:rsidRPr="00A62B58">
        <w:rPr>
          <w:rFonts w:asciiTheme="minorHAnsi" w:hAnsiTheme="minorHAnsi"/>
          <w:i/>
          <w:color w:val="000000" w:themeColor="text1"/>
          <w:sz w:val="18"/>
          <w:szCs w:val="18"/>
        </w:rPr>
        <w:t>corvée</w:t>
      </w:r>
      <w:proofErr w:type="spellEnd"/>
      <w:r w:rsidRPr="00A62B58">
        <w:rPr>
          <w:rFonts w:asciiTheme="minorHAnsi" w:hAnsiTheme="minorHAnsi"/>
          <w:i/>
          <w:color w:val="000000" w:themeColor="text1"/>
          <w:sz w:val="18"/>
          <w:szCs w:val="18"/>
        </w:rPr>
        <w:t xml:space="preserve"> </w:t>
      </w:r>
      <w:r w:rsidRPr="00A62B58">
        <w:rPr>
          <w:rFonts w:asciiTheme="minorHAnsi" w:hAnsiTheme="minorHAnsi"/>
          <w:color w:val="000000" w:themeColor="text1"/>
          <w:sz w:val="18"/>
          <w:szCs w:val="18"/>
        </w:rPr>
        <w:t xml:space="preserve">(see below) within a water system. For a description of the duties of the </w:t>
      </w:r>
      <w:proofErr w:type="spellStart"/>
      <w:r w:rsidRPr="00A62B58">
        <w:rPr>
          <w:rFonts w:asciiTheme="minorHAnsi" w:hAnsiTheme="minorHAnsi"/>
          <w:i/>
          <w:color w:val="000000" w:themeColor="text1"/>
          <w:sz w:val="18"/>
          <w:szCs w:val="18"/>
        </w:rPr>
        <w:t>mirab</w:t>
      </w:r>
      <w:r w:rsidRPr="00A62B58">
        <w:rPr>
          <w:rFonts w:asciiTheme="minorHAnsi" w:hAnsiTheme="minorHAnsi"/>
          <w:color w:val="000000" w:themeColor="text1"/>
          <w:sz w:val="18"/>
          <w:szCs w:val="18"/>
        </w:rPr>
        <w:t>s</w:t>
      </w:r>
      <w:proofErr w:type="spellEnd"/>
      <w:r w:rsidRPr="00A62B58">
        <w:rPr>
          <w:rFonts w:asciiTheme="minorHAnsi" w:hAnsiTheme="minorHAnsi"/>
          <w:color w:val="000000" w:themeColor="text1"/>
          <w:sz w:val="18"/>
          <w:szCs w:val="18"/>
        </w:rPr>
        <w:t xml:space="preserve"> and of their superiors, </w:t>
      </w:r>
      <w:proofErr w:type="spellStart"/>
      <w:r w:rsidRPr="00A62B58">
        <w:rPr>
          <w:rFonts w:asciiTheme="minorHAnsi" w:hAnsiTheme="minorHAnsi"/>
          <w:i/>
          <w:color w:val="000000" w:themeColor="text1"/>
          <w:sz w:val="18"/>
          <w:szCs w:val="18"/>
        </w:rPr>
        <w:t>ary</w:t>
      </w:r>
      <w:proofErr w:type="spellEnd"/>
      <w:r w:rsidRPr="00A62B58">
        <w:rPr>
          <w:rFonts w:asciiTheme="minorHAnsi" w:hAnsiTheme="minorHAnsi"/>
          <w:i/>
          <w:color w:val="000000" w:themeColor="text1"/>
          <w:sz w:val="18"/>
          <w:szCs w:val="18"/>
          <w:lang w:val="en-US"/>
        </w:rPr>
        <w:t>q</w:t>
      </w:r>
      <w:r w:rsidRPr="00A62B58">
        <w:rPr>
          <w:rFonts w:asciiTheme="minorHAnsi" w:hAnsiTheme="minorHAnsi"/>
          <w:i/>
          <w:color w:val="000000" w:themeColor="text1"/>
          <w:sz w:val="18"/>
          <w:szCs w:val="18"/>
        </w:rPr>
        <w:t>-a</w:t>
      </w:r>
      <w:r w:rsidRPr="00A62B58">
        <w:rPr>
          <w:rFonts w:asciiTheme="minorHAnsi" w:hAnsiTheme="minorHAnsi"/>
          <w:i/>
          <w:color w:val="000000" w:themeColor="text1"/>
          <w:sz w:val="18"/>
          <w:szCs w:val="18"/>
          <w:lang w:val="en-US"/>
        </w:rPr>
        <w:t>q</w:t>
      </w:r>
      <w:proofErr w:type="spellStart"/>
      <w:r w:rsidRPr="00A62B58">
        <w:rPr>
          <w:rFonts w:asciiTheme="minorHAnsi" w:hAnsiTheme="minorHAnsi"/>
          <w:i/>
          <w:color w:val="000000" w:themeColor="text1"/>
          <w:sz w:val="18"/>
          <w:szCs w:val="18"/>
        </w:rPr>
        <w:t>sa</w:t>
      </w:r>
      <w:r>
        <w:rPr>
          <w:rFonts w:asciiTheme="minorHAnsi" w:hAnsiTheme="minorHAnsi"/>
          <w:i/>
          <w:color w:val="000000" w:themeColor="text1"/>
          <w:sz w:val="18"/>
          <w:szCs w:val="18"/>
        </w:rPr>
        <w:t>q</w:t>
      </w:r>
      <w:r w:rsidRPr="00A62B58">
        <w:rPr>
          <w:rFonts w:asciiTheme="minorHAnsi" w:hAnsiTheme="minorHAnsi"/>
          <w:i/>
          <w:color w:val="000000" w:themeColor="text1"/>
          <w:sz w:val="18"/>
          <w:szCs w:val="18"/>
        </w:rPr>
        <w:t>al</w:t>
      </w:r>
      <w:r w:rsidRPr="00A62B58">
        <w:rPr>
          <w:rFonts w:asciiTheme="minorHAnsi" w:hAnsiTheme="minorHAnsi"/>
          <w:color w:val="000000" w:themeColor="text1"/>
          <w:sz w:val="18"/>
          <w:szCs w:val="18"/>
        </w:rPr>
        <w:t>s</w:t>
      </w:r>
      <w:proofErr w:type="spellEnd"/>
      <w:r w:rsidRPr="00A62B58">
        <w:rPr>
          <w:rFonts w:asciiTheme="minorHAnsi" w:hAnsiTheme="minorHAnsi"/>
          <w:color w:val="000000" w:themeColor="text1"/>
          <w:sz w:val="18"/>
          <w:szCs w:val="18"/>
        </w:rPr>
        <w:t xml:space="preserve"> (who before the conquest were known respectively as </w:t>
      </w:r>
      <w:proofErr w:type="spellStart"/>
      <w:r w:rsidRPr="00A62B58">
        <w:rPr>
          <w:rFonts w:asciiTheme="minorHAnsi" w:hAnsiTheme="minorHAnsi"/>
          <w:i/>
          <w:color w:val="000000" w:themeColor="text1"/>
          <w:sz w:val="18"/>
          <w:szCs w:val="18"/>
        </w:rPr>
        <w:t>kok-bashi</w:t>
      </w:r>
      <w:proofErr w:type="spellEnd"/>
      <w:r w:rsidRPr="00A62B58">
        <w:rPr>
          <w:rFonts w:asciiTheme="minorHAnsi" w:hAnsiTheme="minorHAnsi"/>
          <w:i/>
          <w:color w:val="000000" w:themeColor="text1"/>
          <w:sz w:val="18"/>
          <w:szCs w:val="18"/>
        </w:rPr>
        <w:t xml:space="preserve"> </w:t>
      </w:r>
      <w:r w:rsidRPr="00A62B58">
        <w:rPr>
          <w:rFonts w:asciiTheme="minorHAnsi" w:hAnsiTheme="minorHAnsi"/>
          <w:color w:val="000000" w:themeColor="text1"/>
          <w:sz w:val="18"/>
          <w:szCs w:val="18"/>
        </w:rPr>
        <w:t>(=</w:t>
      </w:r>
      <w:proofErr w:type="spellStart"/>
      <w:r w:rsidRPr="00A62B58">
        <w:rPr>
          <w:rFonts w:asciiTheme="minorHAnsi" w:hAnsiTheme="minorHAnsi"/>
          <w:i/>
          <w:color w:val="000000" w:themeColor="text1"/>
          <w:sz w:val="18"/>
          <w:szCs w:val="18"/>
        </w:rPr>
        <w:t>mirab</w:t>
      </w:r>
      <w:proofErr w:type="spellEnd"/>
      <w:r w:rsidRPr="00A62B58">
        <w:rPr>
          <w:rFonts w:asciiTheme="minorHAnsi" w:hAnsiTheme="minorHAnsi"/>
          <w:color w:val="000000" w:themeColor="text1"/>
          <w:sz w:val="18"/>
          <w:szCs w:val="18"/>
        </w:rPr>
        <w:t xml:space="preserve">) and </w:t>
      </w:r>
      <w:proofErr w:type="spellStart"/>
      <w:r w:rsidRPr="00A62B58">
        <w:rPr>
          <w:rFonts w:asciiTheme="minorHAnsi" w:hAnsiTheme="minorHAnsi"/>
          <w:i/>
          <w:color w:val="000000" w:themeColor="text1"/>
          <w:sz w:val="18"/>
          <w:szCs w:val="18"/>
        </w:rPr>
        <w:t>mirab-bashi</w:t>
      </w:r>
      <w:proofErr w:type="spellEnd"/>
      <w:r w:rsidRPr="00A62B58">
        <w:rPr>
          <w:rFonts w:asciiTheme="minorHAnsi" w:hAnsiTheme="minorHAnsi"/>
          <w:i/>
          <w:color w:val="000000" w:themeColor="text1"/>
          <w:sz w:val="18"/>
          <w:szCs w:val="18"/>
        </w:rPr>
        <w:t xml:space="preserve"> </w:t>
      </w:r>
      <w:r w:rsidRPr="00A62B58">
        <w:rPr>
          <w:rFonts w:asciiTheme="minorHAnsi" w:hAnsiTheme="minorHAnsi"/>
          <w:color w:val="000000" w:themeColor="text1"/>
          <w:sz w:val="18"/>
          <w:szCs w:val="18"/>
        </w:rPr>
        <w:t xml:space="preserve">(=’chief of the </w:t>
      </w:r>
      <w:proofErr w:type="spellStart"/>
      <w:r w:rsidRPr="00A62B58">
        <w:rPr>
          <w:rFonts w:asciiTheme="minorHAnsi" w:hAnsiTheme="minorHAnsi"/>
          <w:i/>
          <w:color w:val="000000" w:themeColor="text1"/>
          <w:sz w:val="18"/>
          <w:szCs w:val="18"/>
        </w:rPr>
        <w:t>mirab</w:t>
      </w:r>
      <w:r w:rsidRPr="00A62B58">
        <w:rPr>
          <w:rFonts w:asciiTheme="minorHAnsi" w:hAnsiTheme="minorHAnsi"/>
          <w:color w:val="000000" w:themeColor="text1"/>
          <w:sz w:val="18"/>
          <w:szCs w:val="18"/>
        </w:rPr>
        <w:t>s</w:t>
      </w:r>
      <w:proofErr w:type="spellEnd"/>
      <w:r w:rsidRPr="00A62B58">
        <w:rPr>
          <w:rFonts w:asciiTheme="minorHAnsi" w:hAnsiTheme="minorHAnsi"/>
          <w:color w:val="000000" w:themeColor="text1"/>
          <w:sz w:val="18"/>
          <w:szCs w:val="18"/>
        </w:rPr>
        <w:t xml:space="preserve">)) mainly on the basis of Russian and foreign travelogues and geographers: Maya K. Peterson, “Technologies of Rule: Empire, Water, and the Modernization of Central Asia, 1867-1941” (PhD. diss., Harvard University, 2011), 80–82. Compare: S.P. </w:t>
      </w:r>
      <w:proofErr w:type="spellStart"/>
      <w:r w:rsidRPr="00A62B58">
        <w:rPr>
          <w:rFonts w:asciiTheme="minorHAnsi" w:hAnsiTheme="minorHAnsi"/>
          <w:color w:val="000000" w:themeColor="text1"/>
          <w:sz w:val="18"/>
          <w:szCs w:val="18"/>
        </w:rPr>
        <w:t>Trombachev</w:t>
      </w:r>
      <w:proofErr w:type="spellEnd"/>
      <w:r w:rsidRPr="00A62B58">
        <w:rPr>
          <w:rFonts w:asciiTheme="minorHAnsi" w:hAnsiTheme="minorHAnsi"/>
          <w:color w:val="000000" w:themeColor="text1"/>
          <w:sz w:val="18"/>
          <w:szCs w:val="18"/>
        </w:rPr>
        <w:t xml:space="preserve"> (pod red.), </w:t>
      </w:r>
      <w:proofErr w:type="spellStart"/>
      <w:r w:rsidRPr="00A62B58">
        <w:rPr>
          <w:rFonts w:asciiTheme="minorHAnsi" w:hAnsiTheme="minorHAnsi"/>
          <w:i/>
          <w:iCs/>
          <w:color w:val="000000" w:themeColor="text1"/>
          <w:sz w:val="18"/>
          <w:szCs w:val="18"/>
        </w:rPr>
        <w:t>Voprosy</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Sel’skogo</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Khoziaistva</w:t>
      </w:r>
      <w:proofErr w:type="spellEnd"/>
      <w:r w:rsidRPr="00A62B58">
        <w:rPr>
          <w:rFonts w:asciiTheme="minorHAnsi" w:hAnsiTheme="minorHAnsi"/>
          <w:i/>
          <w:iCs/>
          <w:color w:val="000000" w:themeColor="text1"/>
          <w:sz w:val="18"/>
          <w:szCs w:val="18"/>
        </w:rPr>
        <w:t xml:space="preserve"> I </w:t>
      </w:r>
      <w:proofErr w:type="spellStart"/>
      <w:r w:rsidRPr="00A62B58">
        <w:rPr>
          <w:rFonts w:asciiTheme="minorHAnsi" w:hAnsiTheme="minorHAnsi"/>
          <w:i/>
          <w:iCs/>
          <w:color w:val="000000" w:themeColor="text1"/>
          <w:sz w:val="18"/>
          <w:szCs w:val="18"/>
        </w:rPr>
        <w:t>Irrigatsii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Turkestana</w:t>
      </w:r>
      <w:proofErr w:type="spellEnd"/>
      <w:r w:rsidRPr="00A62B58">
        <w:rPr>
          <w:rFonts w:asciiTheme="minorHAnsi" w:hAnsiTheme="minorHAnsi"/>
          <w:color w:val="000000" w:themeColor="text1"/>
          <w:sz w:val="18"/>
          <w:szCs w:val="18"/>
        </w:rPr>
        <w:t xml:space="preserve"> (Tashkent: </w:t>
      </w:r>
      <w:proofErr w:type="spellStart"/>
      <w:r w:rsidRPr="00A62B58">
        <w:rPr>
          <w:rFonts w:asciiTheme="minorHAnsi" w:hAnsiTheme="minorHAnsi"/>
          <w:color w:val="000000" w:themeColor="text1"/>
          <w:sz w:val="18"/>
          <w:szCs w:val="18"/>
        </w:rPr>
        <w:t>Izdanie</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Turkvodkhoza</w:t>
      </w:r>
      <w:proofErr w:type="spellEnd"/>
      <w:r w:rsidRPr="00A62B58">
        <w:rPr>
          <w:rFonts w:asciiTheme="minorHAnsi" w:hAnsiTheme="minorHAnsi"/>
          <w:color w:val="000000" w:themeColor="text1"/>
          <w:sz w:val="18"/>
          <w:szCs w:val="18"/>
        </w:rPr>
        <w:t xml:space="preserve">, 1924), 114. </w:t>
      </w:r>
    </w:p>
  </w:footnote>
  <w:footnote w:id="23">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Morrison, </w:t>
      </w:r>
      <w:r w:rsidRPr="00A62B58">
        <w:rPr>
          <w:rFonts w:asciiTheme="minorHAnsi" w:hAnsiTheme="minorHAnsi"/>
          <w:i/>
          <w:iCs/>
          <w:color w:val="000000" w:themeColor="text1"/>
          <w:sz w:val="18"/>
          <w:szCs w:val="18"/>
        </w:rPr>
        <w:t>Russian Rule in Samarkand 1868-1910</w:t>
      </w:r>
      <w:r w:rsidRPr="00A62B58">
        <w:rPr>
          <w:rFonts w:asciiTheme="minorHAnsi" w:hAnsiTheme="minorHAnsi"/>
          <w:color w:val="000000" w:themeColor="text1"/>
          <w:sz w:val="18"/>
          <w:szCs w:val="18"/>
        </w:rPr>
        <w:t>, 218–31.</w:t>
      </w:r>
      <w:r w:rsidRPr="00A62B58">
        <w:rPr>
          <w:rFonts w:asciiTheme="minorHAnsi" w:hAnsiTheme="minorHAnsi"/>
          <w:color w:val="000000" w:themeColor="text1"/>
          <w:sz w:val="18"/>
          <w:szCs w:val="18"/>
          <w:lang w:val="en-US"/>
        </w:rPr>
        <w:t xml:space="preserve"> </w:t>
      </w:r>
    </w:p>
  </w:footnote>
  <w:footnote w:id="24">
    <w:p w:rsidR="00A62B58" w:rsidRPr="00A62B58" w:rsidRDefault="00A62B58" w:rsidP="00A62B58">
      <w:pPr>
        <w:widowControl w:val="0"/>
        <w:autoSpaceDE w:val="0"/>
        <w:autoSpaceDN w:val="0"/>
        <w:adjustRightInd w:val="0"/>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r w:rsidRPr="00A62B58">
        <w:rPr>
          <w:rFonts w:asciiTheme="minorHAnsi" w:hAnsiTheme="minorHAnsi"/>
          <w:color w:val="000000" w:themeColor="text1"/>
          <w:sz w:val="18"/>
          <w:szCs w:val="18"/>
          <w:lang w:val="en-US"/>
        </w:rPr>
        <w:t xml:space="preserve">On the </w:t>
      </w:r>
      <w:proofErr w:type="spellStart"/>
      <w:r w:rsidRPr="00A62B58">
        <w:rPr>
          <w:rFonts w:asciiTheme="minorHAnsi" w:hAnsiTheme="minorHAnsi"/>
          <w:i/>
          <w:color w:val="000000" w:themeColor="text1"/>
          <w:sz w:val="18"/>
          <w:szCs w:val="18"/>
          <w:lang w:val="en-US"/>
        </w:rPr>
        <w:t>naturopovinnost</w:t>
      </w:r>
      <w:proofErr w:type="spellEnd"/>
      <w:r w:rsidRPr="00A62B58">
        <w:rPr>
          <w:rFonts w:asciiTheme="minorHAnsi" w:hAnsiTheme="minorHAnsi"/>
          <w:i/>
          <w:color w:val="000000" w:themeColor="text1"/>
          <w:sz w:val="18"/>
          <w:szCs w:val="18"/>
          <w:lang w:val="en-US"/>
        </w:rPr>
        <w:t>’</w:t>
      </w:r>
      <w:r w:rsidRPr="00A62B58">
        <w:rPr>
          <w:rFonts w:asciiTheme="minorHAnsi" w:hAnsiTheme="minorHAnsi"/>
          <w:color w:val="000000" w:themeColor="text1"/>
          <w:sz w:val="18"/>
          <w:szCs w:val="18"/>
          <w:lang w:val="en-US"/>
        </w:rPr>
        <w:t xml:space="preserve"> see: </w:t>
      </w:r>
      <w:r w:rsidRPr="00A62B58">
        <w:rPr>
          <w:rFonts w:asciiTheme="minorHAnsi" w:hAnsiTheme="minorHAnsi" w:cs="Times New Roman"/>
          <w:color w:val="000000" w:themeColor="text1"/>
          <w:sz w:val="18"/>
          <w:szCs w:val="18"/>
        </w:rPr>
        <w:t xml:space="preserve">Alexander Morrison, </w:t>
      </w:r>
      <w:r w:rsidRPr="00A62B58">
        <w:rPr>
          <w:rFonts w:asciiTheme="minorHAnsi" w:hAnsiTheme="minorHAnsi" w:cs="Times New Roman"/>
          <w:i/>
          <w:iCs/>
          <w:color w:val="000000" w:themeColor="text1"/>
          <w:sz w:val="18"/>
          <w:szCs w:val="18"/>
        </w:rPr>
        <w:t>Russian Rule in Samarkand 1868-1910: A Comparison with British India</w:t>
      </w:r>
      <w:r w:rsidRPr="00A62B58">
        <w:rPr>
          <w:rFonts w:asciiTheme="minorHAnsi" w:hAnsiTheme="minorHAnsi" w:cs="Times New Roman"/>
          <w:color w:val="000000" w:themeColor="text1"/>
          <w:sz w:val="18"/>
          <w:szCs w:val="18"/>
        </w:rPr>
        <w:t>, 1 edition (Oxford ; New York: Oxford University Press, 2008), 215–18.</w:t>
      </w:r>
      <w:r w:rsidRPr="00A62B58">
        <w:rPr>
          <w:rFonts w:asciiTheme="minorHAnsi" w:hAnsiTheme="minorHAnsi"/>
          <w:color w:val="000000" w:themeColor="text1"/>
          <w:sz w:val="18"/>
          <w:szCs w:val="18"/>
          <w:lang w:val="en-US"/>
        </w:rPr>
        <w:t xml:space="preserve"> On </w:t>
      </w:r>
      <w:proofErr w:type="spellStart"/>
      <w:r w:rsidRPr="00A62B58">
        <w:rPr>
          <w:rFonts w:asciiTheme="minorHAnsi" w:hAnsiTheme="minorHAnsi"/>
          <w:i/>
          <w:color w:val="000000" w:themeColor="text1"/>
          <w:sz w:val="18"/>
          <w:szCs w:val="18"/>
          <w:lang w:val="en-US"/>
        </w:rPr>
        <w:t>kazu</w:t>
      </w:r>
      <w:proofErr w:type="spellEnd"/>
      <w:r w:rsidRPr="00A62B58">
        <w:rPr>
          <w:rFonts w:asciiTheme="minorHAnsi" w:hAnsiTheme="minorHAnsi"/>
          <w:color w:val="000000" w:themeColor="text1"/>
          <w:sz w:val="18"/>
          <w:szCs w:val="18"/>
          <w:lang w:val="en-US"/>
        </w:rPr>
        <w:t xml:space="preserve">, see </w:t>
      </w:r>
      <w:r w:rsidRPr="00A62B58">
        <w:rPr>
          <w:rFonts w:asciiTheme="minorHAnsi" w:hAnsiTheme="minorHAnsi"/>
          <w:i/>
          <w:color w:val="000000" w:themeColor="text1"/>
          <w:sz w:val="18"/>
          <w:szCs w:val="18"/>
          <w:lang w:val="en-US"/>
        </w:rPr>
        <w:t xml:space="preserve">e.g. </w:t>
      </w:r>
      <w:proofErr w:type="spellStart"/>
      <w:r w:rsidRPr="00A62B58">
        <w:rPr>
          <w:rFonts w:asciiTheme="minorHAnsi" w:hAnsiTheme="minorHAnsi"/>
          <w:color w:val="000000" w:themeColor="text1"/>
          <w:sz w:val="18"/>
          <w:szCs w:val="18"/>
          <w:lang w:val="en-US"/>
        </w:rPr>
        <w:t>M.Yu</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Yuldoshev</w:t>
      </w:r>
      <w:proofErr w:type="spellEnd"/>
      <w:r w:rsidRPr="00A62B58">
        <w:rPr>
          <w:rFonts w:asciiTheme="minorHAnsi" w:hAnsiTheme="minorHAnsi"/>
          <w:color w:val="000000" w:themeColor="text1"/>
          <w:sz w:val="18"/>
          <w:szCs w:val="18"/>
          <w:lang w:val="en-US"/>
        </w:rPr>
        <w:t xml:space="preserve">, </w:t>
      </w:r>
      <w:r w:rsidRPr="00A62B58">
        <w:rPr>
          <w:rFonts w:asciiTheme="minorHAnsi" w:hAnsiTheme="minorHAnsi"/>
          <w:i/>
          <w:iCs/>
          <w:color w:val="000000" w:themeColor="text1"/>
          <w:sz w:val="18"/>
          <w:szCs w:val="18"/>
          <w:lang w:val="en-US"/>
        </w:rPr>
        <w:t xml:space="preserve">K </w:t>
      </w:r>
      <w:proofErr w:type="spellStart"/>
      <w:r w:rsidRPr="00A62B58">
        <w:rPr>
          <w:rFonts w:asciiTheme="minorHAnsi" w:hAnsiTheme="minorHAnsi"/>
          <w:i/>
          <w:iCs/>
          <w:color w:val="000000" w:themeColor="text1"/>
          <w:sz w:val="18"/>
          <w:szCs w:val="18"/>
          <w:lang w:val="en-US"/>
        </w:rPr>
        <w:t>Istorii</w:t>
      </w:r>
      <w:proofErr w:type="spellEnd"/>
      <w:r w:rsidRPr="00A62B58">
        <w:rPr>
          <w:rFonts w:asciiTheme="minorHAnsi" w:hAnsiTheme="minorHAnsi"/>
          <w:i/>
          <w:iCs/>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Krest’ian</w:t>
      </w:r>
      <w:proofErr w:type="spellEnd"/>
      <w:r w:rsidRPr="00A62B58">
        <w:rPr>
          <w:rFonts w:asciiTheme="minorHAnsi" w:hAnsiTheme="minorHAnsi"/>
          <w:i/>
          <w:iCs/>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Khivy</w:t>
      </w:r>
      <w:proofErr w:type="spellEnd"/>
      <w:r w:rsidRPr="00A62B58">
        <w:rPr>
          <w:rFonts w:asciiTheme="minorHAnsi" w:hAnsiTheme="minorHAnsi"/>
          <w:i/>
          <w:iCs/>
          <w:color w:val="000000" w:themeColor="text1"/>
          <w:sz w:val="18"/>
          <w:szCs w:val="18"/>
          <w:lang w:val="en-US"/>
        </w:rPr>
        <w:t xml:space="preserve"> XX </w:t>
      </w:r>
      <w:proofErr w:type="spellStart"/>
      <w:r w:rsidRPr="00A62B58">
        <w:rPr>
          <w:rFonts w:asciiTheme="minorHAnsi" w:hAnsiTheme="minorHAnsi"/>
          <w:i/>
          <w:iCs/>
          <w:color w:val="000000" w:themeColor="text1"/>
          <w:sz w:val="18"/>
          <w:szCs w:val="18"/>
          <w:lang w:val="en-US"/>
        </w:rPr>
        <w:t>Veka</w:t>
      </w:r>
      <w:proofErr w:type="spellEnd"/>
      <w:r w:rsidRPr="00A62B58">
        <w:rPr>
          <w:rFonts w:asciiTheme="minorHAnsi" w:hAnsiTheme="minorHAnsi"/>
          <w:color w:val="000000" w:themeColor="text1"/>
          <w:sz w:val="18"/>
          <w:szCs w:val="18"/>
          <w:lang w:val="en-US"/>
        </w:rPr>
        <w:t xml:space="preserve"> (Tashkent: Fan, 1966).</w:t>
      </w:r>
    </w:p>
  </w:footnote>
  <w:footnote w:id="25">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Peter </w:t>
      </w:r>
      <w:proofErr w:type="spellStart"/>
      <w:r w:rsidRPr="00A62B58">
        <w:rPr>
          <w:rFonts w:asciiTheme="minorHAnsi" w:hAnsiTheme="minorHAnsi"/>
          <w:color w:val="000000" w:themeColor="text1"/>
          <w:sz w:val="18"/>
          <w:szCs w:val="18"/>
        </w:rPr>
        <w:t>Holquist</w:t>
      </w:r>
      <w:proofErr w:type="spellEnd"/>
      <w:r w:rsidRPr="00A62B58">
        <w:rPr>
          <w:rFonts w:asciiTheme="minorHAnsi" w:hAnsiTheme="minorHAnsi"/>
          <w:color w:val="000000" w:themeColor="text1"/>
          <w:sz w:val="18"/>
          <w:szCs w:val="18"/>
        </w:rPr>
        <w:t xml:space="preserve">, “‘In Accord with State Interests and the People’s Wishes’: The Technocratic Ideology of Imperial Russia’s Resettlement Administration,” </w:t>
      </w:r>
      <w:r w:rsidRPr="00A62B58">
        <w:rPr>
          <w:rFonts w:asciiTheme="minorHAnsi" w:hAnsiTheme="minorHAnsi"/>
          <w:i/>
          <w:iCs/>
          <w:color w:val="000000" w:themeColor="text1"/>
          <w:sz w:val="18"/>
          <w:szCs w:val="18"/>
        </w:rPr>
        <w:t>Slavic Review</w:t>
      </w:r>
      <w:r w:rsidRPr="00A62B58">
        <w:rPr>
          <w:rFonts w:asciiTheme="minorHAnsi" w:hAnsiTheme="minorHAnsi"/>
          <w:color w:val="000000" w:themeColor="text1"/>
          <w:sz w:val="18"/>
          <w:szCs w:val="18"/>
        </w:rPr>
        <w:t xml:space="preserve"> 69, no. 1 (2010): 151–79.</w:t>
      </w:r>
    </w:p>
  </w:footnote>
  <w:footnote w:id="26">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Muriel </w:t>
      </w:r>
      <w:proofErr w:type="spellStart"/>
      <w:r w:rsidRPr="00A62B58">
        <w:rPr>
          <w:rFonts w:asciiTheme="minorHAnsi" w:hAnsiTheme="minorHAnsi"/>
          <w:color w:val="000000" w:themeColor="text1"/>
          <w:sz w:val="18"/>
          <w:szCs w:val="18"/>
        </w:rPr>
        <w:t>Joffe</w:t>
      </w:r>
      <w:proofErr w:type="spellEnd"/>
      <w:r w:rsidRPr="00A62B58">
        <w:rPr>
          <w:rFonts w:asciiTheme="minorHAnsi" w:hAnsiTheme="minorHAnsi"/>
          <w:color w:val="000000" w:themeColor="text1"/>
          <w:sz w:val="18"/>
          <w:szCs w:val="18"/>
        </w:rPr>
        <w:t xml:space="preserve">, “Autocracy, Capitalism and Empire: The Politics of Irrigation,” </w:t>
      </w:r>
      <w:r w:rsidRPr="00A62B58">
        <w:rPr>
          <w:rFonts w:asciiTheme="minorHAnsi" w:hAnsiTheme="minorHAnsi"/>
          <w:i/>
          <w:iCs/>
          <w:color w:val="000000" w:themeColor="text1"/>
          <w:sz w:val="18"/>
          <w:szCs w:val="18"/>
        </w:rPr>
        <w:t>The Russian Review</w:t>
      </w:r>
      <w:r w:rsidRPr="00A62B58">
        <w:rPr>
          <w:rFonts w:asciiTheme="minorHAnsi" w:hAnsiTheme="minorHAnsi"/>
          <w:color w:val="000000" w:themeColor="text1"/>
          <w:sz w:val="18"/>
          <w:szCs w:val="18"/>
        </w:rPr>
        <w:t xml:space="preserve"> 54, no. 3 (1995): 365–88. </w:t>
      </w:r>
    </w:p>
  </w:footnote>
  <w:footnote w:id="27">
    <w:p w:rsidR="00A62B58" w:rsidRPr="003C4457" w:rsidRDefault="00A62B58">
      <w:pPr>
        <w:pStyle w:val="Testonotaapidipagina"/>
        <w:spacing w:after="0" w:line="240" w:lineRule="auto"/>
        <w:contextualSpacing/>
        <w:rPr>
          <w:rFonts w:asciiTheme="minorHAnsi" w:hAnsiTheme="minorHAnsi"/>
          <w:color w:val="000000" w:themeColor="text1"/>
          <w:sz w:val="18"/>
          <w:szCs w:val="18"/>
        </w:rPr>
      </w:pPr>
      <w:r w:rsidRPr="003C4457">
        <w:rPr>
          <w:rStyle w:val="Rimandonotaapidipagina"/>
          <w:rFonts w:asciiTheme="minorHAnsi" w:hAnsiTheme="minorHAnsi"/>
          <w:color w:val="000000" w:themeColor="text1"/>
          <w:sz w:val="18"/>
          <w:szCs w:val="18"/>
        </w:rPr>
        <w:footnoteRef/>
      </w:r>
      <w:r w:rsidRPr="003C4457">
        <w:rPr>
          <w:rFonts w:asciiTheme="minorHAnsi" w:hAnsiTheme="minorHAnsi"/>
          <w:color w:val="000000" w:themeColor="text1"/>
          <w:sz w:val="18"/>
          <w:szCs w:val="18"/>
        </w:rPr>
        <w:t xml:space="preserve"> David S. </w:t>
      </w:r>
      <w:proofErr w:type="spellStart"/>
      <w:r w:rsidRPr="003C4457">
        <w:rPr>
          <w:rFonts w:asciiTheme="minorHAnsi" w:hAnsiTheme="minorHAnsi"/>
          <w:color w:val="000000" w:themeColor="text1"/>
          <w:sz w:val="18"/>
          <w:szCs w:val="18"/>
        </w:rPr>
        <w:t>Fleksor</w:t>
      </w:r>
      <w:proofErr w:type="spellEnd"/>
      <w:r w:rsidRPr="003C4457">
        <w:rPr>
          <w:rFonts w:asciiTheme="minorHAnsi" w:hAnsiTheme="minorHAnsi"/>
          <w:color w:val="000000" w:themeColor="text1"/>
          <w:sz w:val="18"/>
          <w:szCs w:val="18"/>
        </w:rPr>
        <w:t xml:space="preserve"> was born in a Jewish family in Bessarabia. A graduate of the law faculty at St. Petersburg university, he served from 1895 in the Ministry of agriculture and State properties, then in the </w:t>
      </w:r>
      <w:proofErr w:type="spellStart"/>
      <w:r w:rsidRPr="003C4457">
        <w:rPr>
          <w:rFonts w:asciiTheme="minorHAnsi" w:hAnsiTheme="minorHAnsi"/>
          <w:color w:val="000000" w:themeColor="text1"/>
          <w:sz w:val="18"/>
          <w:szCs w:val="18"/>
        </w:rPr>
        <w:t>GUZiZ</w:t>
      </w:r>
      <w:proofErr w:type="spellEnd"/>
      <w:r w:rsidRPr="003C4457">
        <w:rPr>
          <w:rFonts w:asciiTheme="minorHAnsi" w:hAnsiTheme="minorHAnsi"/>
          <w:color w:val="000000" w:themeColor="text1"/>
          <w:sz w:val="18"/>
          <w:szCs w:val="18"/>
        </w:rPr>
        <w:t>, focusing on water law. He was a member of an international committee of water lawyers. “</w:t>
      </w:r>
      <w:proofErr w:type="spellStart"/>
      <w:r w:rsidRPr="003C4457">
        <w:rPr>
          <w:rFonts w:asciiTheme="minorHAnsi" w:hAnsiTheme="minorHAnsi"/>
          <w:color w:val="000000" w:themeColor="text1"/>
          <w:sz w:val="18"/>
          <w:szCs w:val="18"/>
        </w:rPr>
        <w:t>Fleksor</w:t>
      </w:r>
      <w:proofErr w:type="spellEnd"/>
      <w:r w:rsidRPr="003C4457">
        <w:rPr>
          <w:rFonts w:asciiTheme="minorHAnsi" w:hAnsiTheme="minorHAnsi"/>
          <w:color w:val="000000" w:themeColor="text1"/>
          <w:sz w:val="18"/>
          <w:szCs w:val="18"/>
        </w:rPr>
        <w:t xml:space="preserve">, David </w:t>
      </w:r>
      <w:proofErr w:type="spellStart"/>
      <w:r w:rsidRPr="003C4457">
        <w:rPr>
          <w:rFonts w:asciiTheme="minorHAnsi" w:hAnsiTheme="minorHAnsi"/>
          <w:color w:val="000000" w:themeColor="text1"/>
          <w:sz w:val="18"/>
          <w:szCs w:val="18"/>
        </w:rPr>
        <w:t>Samsonovich</w:t>
      </w:r>
      <w:proofErr w:type="spellEnd"/>
      <w:r w:rsidRPr="003C4457">
        <w:rPr>
          <w:rFonts w:asciiTheme="minorHAnsi" w:hAnsiTheme="minorHAnsi"/>
          <w:color w:val="000000" w:themeColor="text1"/>
          <w:sz w:val="18"/>
          <w:szCs w:val="18"/>
        </w:rPr>
        <w:t xml:space="preserve">”, in: </w:t>
      </w:r>
      <w:proofErr w:type="spellStart"/>
      <w:r w:rsidRPr="003C4457">
        <w:rPr>
          <w:rFonts w:asciiTheme="minorHAnsi" w:hAnsiTheme="minorHAnsi"/>
          <w:i/>
          <w:iCs/>
          <w:color w:val="000000" w:themeColor="text1"/>
          <w:sz w:val="18"/>
          <w:szCs w:val="18"/>
        </w:rPr>
        <w:t>Rossiiskaia</w:t>
      </w:r>
      <w:proofErr w:type="spellEnd"/>
      <w:r w:rsidRPr="003C4457">
        <w:rPr>
          <w:rFonts w:asciiTheme="minorHAnsi" w:hAnsiTheme="minorHAnsi"/>
          <w:i/>
          <w:iCs/>
          <w:color w:val="000000" w:themeColor="text1"/>
          <w:sz w:val="18"/>
          <w:szCs w:val="18"/>
        </w:rPr>
        <w:t xml:space="preserve"> </w:t>
      </w:r>
      <w:proofErr w:type="spellStart"/>
      <w:r w:rsidRPr="003C4457">
        <w:rPr>
          <w:rFonts w:asciiTheme="minorHAnsi" w:hAnsiTheme="minorHAnsi"/>
          <w:i/>
          <w:iCs/>
          <w:color w:val="000000" w:themeColor="text1"/>
          <w:sz w:val="18"/>
          <w:szCs w:val="18"/>
        </w:rPr>
        <w:t>Evreiskaia</w:t>
      </w:r>
      <w:proofErr w:type="spellEnd"/>
      <w:r w:rsidRPr="003C4457">
        <w:rPr>
          <w:rFonts w:asciiTheme="minorHAnsi" w:hAnsiTheme="minorHAnsi"/>
          <w:i/>
          <w:iCs/>
          <w:color w:val="000000" w:themeColor="text1"/>
          <w:sz w:val="18"/>
          <w:szCs w:val="18"/>
        </w:rPr>
        <w:t xml:space="preserve"> </w:t>
      </w:r>
      <w:proofErr w:type="spellStart"/>
      <w:r w:rsidRPr="003C4457">
        <w:rPr>
          <w:rFonts w:asciiTheme="minorHAnsi" w:hAnsiTheme="minorHAnsi"/>
          <w:i/>
          <w:iCs/>
          <w:color w:val="000000" w:themeColor="text1"/>
          <w:sz w:val="18"/>
          <w:szCs w:val="18"/>
        </w:rPr>
        <w:t>Entsiklopediia</w:t>
      </w:r>
      <w:proofErr w:type="spellEnd"/>
      <w:r w:rsidRPr="003C4457">
        <w:rPr>
          <w:rFonts w:asciiTheme="minorHAnsi" w:hAnsiTheme="minorHAnsi"/>
          <w:color w:val="000000" w:themeColor="text1"/>
          <w:sz w:val="18"/>
          <w:szCs w:val="18"/>
        </w:rPr>
        <w:t xml:space="preserve">, </w:t>
      </w:r>
      <w:proofErr w:type="spellStart"/>
      <w:r w:rsidRPr="003C4457">
        <w:rPr>
          <w:rFonts w:asciiTheme="minorHAnsi" w:hAnsiTheme="minorHAnsi"/>
          <w:color w:val="000000" w:themeColor="text1"/>
          <w:sz w:val="18"/>
          <w:szCs w:val="18"/>
        </w:rPr>
        <w:t>Moskva</w:t>
      </w:r>
      <w:proofErr w:type="spellEnd"/>
      <w:r w:rsidRPr="003C4457">
        <w:rPr>
          <w:rFonts w:asciiTheme="minorHAnsi" w:hAnsiTheme="minorHAnsi"/>
          <w:color w:val="000000" w:themeColor="text1"/>
          <w:sz w:val="18"/>
          <w:szCs w:val="18"/>
        </w:rPr>
        <w:t xml:space="preserve">, “Epos”, 1997, vol. III, p. 227b. See also: </w:t>
      </w:r>
      <w:proofErr w:type="spellStart"/>
      <w:r w:rsidRPr="003C4457">
        <w:rPr>
          <w:rFonts w:asciiTheme="minorHAnsi" w:hAnsiTheme="minorHAnsi"/>
          <w:color w:val="000000" w:themeColor="text1"/>
          <w:sz w:val="18"/>
          <w:szCs w:val="18"/>
        </w:rPr>
        <w:t>Yanni</w:t>
      </w:r>
      <w:proofErr w:type="spellEnd"/>
      <w:r w:rsidRPr="003C4457">
        <w:rPr>
          <w:rFonts w:asciiTheme="minorHAnsi" w:hAnsiTheme="minorHAnsi"/>
          <w:color w:val="000000" w:themeColor="text1"/>
          <w:sz w:val="18"/>
          <w:szCs w:val="18"/>
        </w:rPr>
        <w:t xml:space="preserve"> </w:t>
      </w:r>
      <w:proofErr w:type="spellStart"/>
      <w:r w:rsidRPr="003C4457">
        <w:rPr>
          <w:rFonts w:asciiTheme="minorHAnsi" w:hAnsiTheme="minorHAnsi"/>
          <w:color w:val="000000" w:themeColor="text1"/>
          <w:sz w:val="18"/>
          <w:szCs w:val="18"/>
        </w:rPr>
        <w:t>Kotsonis</w:t>
      </w:r>
      <w:proofErr w:type="spellEnd"/>
      <w:r w:rsidRPr="003C4457">
        <w:rPr>
          <w:rFonts w:asciiTheme="minorHAnsi" w:hAnsiTheme="minorHAnsi"/>
          <w:color w:val="000000" w:themeColor="text1"/>
          <w:sz w:val="18"/>
          <w:szCs w:val="18"/>
        </w:rPr>
        <w:t xml:space="preserve">, </w:t>
      </w:r>
      <w:r w:rsidRPr="003C4457">
        <w:rPr>
          <w:rFonts w:asciiTheme="minorHAnsi" w:hAnsiTheme="minorHAnsi"/>
          <w:i/>
          <w:iCs/>
          <w:color w:val="000000" w:themeColor="text1"/>
          <w:sz w:val="18"/>
          <w:szCs w:val="18"/>
        </w:rPr>
        <w:t>Making Peasants Backward: Agricultural Cooperatives and the Agrarian Question in Russia, 1861-1914</w:t>
      </w:r>
      <w:r w:rsidRPr="003C4457">
        <w:rPr>
          <w:rFonts w:asciiTheme="minorHAnsi" w:hAnsiTheme="minorHAnsi"/>
          <w:color w:val="000000" w:themeColor="text1"/>
          <w:sz w:val="18"/>
          <w:szCs w:val="18"/>
        </w:rPr>
        <w:t xml:space="preserve"> (Basingstoke: Macmillan, 1999), 121;</w:t>
      </w:r>
      <w:r w:rsidRPr="003C4457">
        <w:rPr>
          <w:rFonts w:asciiTheme="minorHAnsi" w:hAnsiTheme="minorHAnsi"/>
          <w:i/>
          <w:iCs/>
          <w:color w:val="000000" w:themeColor="text1"/>
          <w:sz w:val="18"/>
          <w:szCs w:val="18"/>
        </w:rPr>
        <w:t xml:space="preserve"> </w:t>
      </w:r>
      <w:proofErr w:type="spellStart"/>
      <w:r w:rsidRPr="003C4457">
        <w:rPr>
          <w:rFonts w:asciiTheme="minorHAnsi" w:hAnsiTheme="minorHAnsi"/>
          <w:color w:val="000000" w:themeColor="text1"/>
          <w:sz w:val="18"/>
          <w:szCs w:val="18"/>
        </w:rPr>
        <w:t>Pravilova</w:t>
      </w:r>
      <w:proofErr w:type="spellEnd"/>
      <w:r w:rsidRPr="003C4457">
        <w:rPr>
          <w:rFonts w:asciiTheme="minorHAnsi" w:hAnsiTheme="minorHAnsi"/>
          <w:color w:val="000000" w:themeColor="text1"/>
          <w:sz w:val="18"/>
          <w:szCs w:val="18"/>
        </w:rPr>
        <w:t xml:space="preserve">, </w:t>
      </w:r>
      <w:r w:rsidRPr="003C4457">
        <w:rPr>
          <w:rFonts w:asciiTheme="minorHAnsi" w:hAnsiTheme="minorHAnsi"/>
          <w:i/>
          <w:iCs/>
          <w:color w:val="000000" w:themeColor="text1"/>
          <w:sz w:val="18"/>
          <w:szCs w:val="18"/>
        </w:rPr>
        <w:t>Property of Empire</w:t>
      </w:r>
      <w:r w:rsidRPr="003C4457">
        <w:rPr>
          <w:rFonts w:asciiTheme="minorHAnsi" w:hAnsiTheme="minorHAnsi"/>
          <w:color w:val="000000" w:themeColor="text1"/>
          <w:sz w:val="18"/>
          <w:szCs w:val="18"/>
        </w:rPr>
        <w:t>, p. 124.</w:t>
      </w:r>
    </w:p>
  </w:footnote>
  <w:footnote w:id="28">
    <w:p w:rsidR="00A62B58" w:rsidRPr="003C4457" w:rsidRDefault="00A62B58">
      <w:pPr>
        <w:pStyle w:val="Testonotaapidipagina"/>
        <w:spacing w:after="0" w:line="240" w:lineRule="auto"/>
        <w:contextualSpacing/>
        <w:rPr>
          <w:rFonts w:asciiTheme="minorHAnsi" w:hAnsiTheme="minorHAnsi"/>
          <w:color w:val="000000" w:themeColor="text1"/>
          <w:sz w:val="18"/>
          <w:szCs w:val="18"/>
        </w:rPr>
      </w:pPr>
      <w:r w:rsidRPr="003C4457">
        <w:rPr>
          <w:rStyle w:val="Rimandonotaapidipagina"/>
          <w:rFonts w:asciiTheme="minorHAnsi" w:hAnsiTheme="minorHAnsi"/>
          <w:color w:val="000000" w:themeColor="text1"/>
          <w:sz w:val="18"/>
          <w:szCs w:val="18"/>
        </w:rPr>
        <w:footnoteRef/>
      </w:r>
      <w:r w:rsidRPr="003C4457">
        <w:rPr>
          <w:rFonts w:asciiTheme="minorHAnsi" w:hAnsiTheme="minorHAnsi"/>
          <w:color w:val="000000" w:themeColor="text1"/>
          <w:sz w:val="18"/>
          <w:szCs w:val="18"/>
        </w:rPr>
        <w:t xml:space="preserve"> Scott Baldwin Smith, </w:t>
      </w:r>
      <w:r w:rsidRPr="003C4457">
        <w:rPr>
          <w:rFonts w:asciiTheme="minorHAnsi" w:hAnsiTheme="minorHAnsi"/>
          <w:i/>
          <w:iCs/>
          <w:color w:val="000000" w:themeColor="text1"/>
          <w:sz w:val="18"/>
          <w:szCs w:val="18"/>
        </w:rPr>
        <w:t>Captives of the Revolution: The Socialist Revolutionaries and the Bolshevik Dictatorship, 1918-1923</w:t>
      </w:r>
      <w:r w:rsidR="00DC30B0">
        <w:rPr>
          <w:rFonts w:asciiTheme="minorHAnsi" w:hAnsiTheme="minorHAnsi"/>
          <w:color w:val="000000" w:themeColor="text1"/>
          <w:sz w:val="18"/>
          <w:szCs w:val="18"/>
        </w:rPr>
        <w:t>. (</w:t>
      </w:r>
      <w:r w:rsidRPr="003C4457">
        <w:rPr>
          <w:rFonts w:asciiTheme="minorHAnsi" w:hAnsiTheme="minorHAnsi"/>
          <w:color w:val="000000" w:themeColor="text1"/>
          <w:sz w:val="18"/>
          <w:szCs w:val="18"/>
        </w:rPr>
        <w:t>Pittsburgh</w:t>
      </w:r>
      <w:r w:rsidR="00DC30B0">
        <w:rPr>
          <w:rFonts w:asciiTheme="minorHAnsi" w:hAnsiTheme="minorHAnsi"/>
          <w:color w:val="000000" w:themeColor="text1"/>
          <w:sz w:val="18"/>
          <w:szCs w:val="18"/>
        </w:rPr>
        <w:t>:</w:t>
      </w:r>
      <w:r w:rsidRPr="003C4457">
        <w:rPr>
          <w:rFonts w:asciiTheme="minorHAnsi" w:hAnsiTheme="minorHAnsi"/>
          <w:color w:val="000000" w:themeColor="text1"/>
          <w:sz w:val="18"/>
          <w:szCs w:val="18"/>
        </w:rPr>
        <w:t xml:space="preserve"> University of Pittsburgh Press, 2011</w:t>
      </w:r>
      <w:r w:rsidR="00DC30B0">
        <w:rPr>
          <w:rFonts w:asciiTheme="minorHAnsi" w:hAnsiTheme="minorHAnsi"/>
          <w:color w:val="000000" w:themeColor="text1"/>
          <w:sz w:val="18"/>
          <w:szCs w:val="18"/>
        </w:rPr>
        <w:t>)</w:t>
      </w:r>
      <w:r w:rsidRPr="003C4457">
        <w:rPr>
          <w:rFonts w:asciiTheme="minorHAnsi" w:hAnsiTheme="minorHAnsi"/>
          <w:color w:val="000000" w:themeColor="text1"/>
          <w:sz w:val="18"/>
          <w:szCs w:val="18"/>
        </w:rPr>
        <w:t xml:space="preserve">, p. 129. For </w:t>
      </w:r>
      <w:proofErr w:type="spellStart"/>
      <w:r w:rsidRPr="003C4457">
        <w:rPr>
          <w:rFonts w:asciiTheme="minorHAnsi" w:hAnsiTheme="minorHAnsi"/>
          <w:color w:val="000000" w:themeColor="text1"/>
          <w:sz w:val="18"/>
          <w:szCs w:val="18"/>
        </w:rPr>
        <w:t>Gins’s</w:t>
      </w:r>
      <w:proofErr w:type="spellEnd"/>
      <w:r w:rsidRPr="003C4457">
        <w:rPr>
          <w:rFonts w:asciiTheme="minorHAnsi" w:hAnsiTheme="minorHAnsi"/>
          <w:color w:val="000000" w:themeColor="text1"/>
          <w:sz w:val="18"/>
          <w:szCs w:val="18"/>
        </w:rPr>
        <w:t xml:space="preserve"> general trajectory and that of other late Tsarist experts during the war and the civil war, see: </w:t>
      </w:r>
      <w:r w:rsidRPr="003C4457">
        <w:rPr>
          <w:rFonts w:asciiTheme="minorHAnsi" w:hAnsiTheme="minorHAnsi"/>
          <w:color w:val="000000" w:themeColor="text1"/>
          <w:sz w:val="18"/>
          <w:szCs w:val="18"/>
          <w:lang w:val="en-US"/>
        </w:rPr>
        <w:t xml:space="preserve">‘“In Accord with State Interests and the People’s Wishes”: The Technocratic Ideology of Imperial Russia’s Resettlement Administration’, </w:t>
      </w:r>
      <w:r w:rsidRPr="003C4457">
        <w:rPr>
          <w:rFonts w:asciiTheme="minorHAnsi" w:hAnsiTheme="minorHAnsi"/>
          <w:i/>
          <w:iCs/>
          <w:color w:val="000000" w:themeColor="text1"/>
          <w:sz w:val="18"/>
          <w:szCs w:val="18"/>
          <w:lang w:val="en-US"/>
        </w:rPr>
        <w:t>Slavic Review</w:t>
      </w:r>
      <w:r w:rsidRPr="003C4457">
        <w:rPr>
          <w:rFonts w:asciiTheme="minorHAnsi" w:hAnsiTheme="minorHAnsi"/>
          <w:color w:val="000000" w:themeColor="text1"/>
          <w:sz w:val="18"/>
          <w:szCs w:val="18"/>
          <w:lang w:val="en-US"/>
        </w:rPr>
        <w:t xml:space="preserve"> 69, no. 1 (2010): 151–79. </w:t>
      </w:r>
    </w:p>
  </w:footnote>
  <w:footnote w:id="29">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Muriel </w:t>
      </w:r>
      <w:proofErr w:type="spellStart"/>
      <w:r w:rsidRPr="00A62B58">
        <w:rPr>
          <w:rFonts w:asciiTheme="minorHAnsi" w:hAnsiTheme="minorHAnsi"/>
          <w:color w:val="000000" w:themeColor="text1"/>
          <w:sz w:val="18"/>
          <w:szCs w:val="18"/>
        </w:rPr>
        <w:t>Joffe</w:t>
      </w:r>
      <w:proofErr w:type="spellEnd"/>
      <w:r w:rsidRPr="00A62B58">
        <w:rPr>
          <w:rFonts w:asciiTheme="minorHAnsi" w:hAnsiTheme="minorHAnsi"/>
          <w:color w:val="000000" w:themeColor="text1"/>
          <w:sz w:val="18"/>
          <w:szCs w:val="18"/>
        </w:rPr>
        <w:t xml:space="preserve">, “Autocracy, Capitalism and Empire: The Politics of Irrigation,” </w:t>
      </w:r>
      <w:r w:rsidRPr="00A62B58">
        <w:rPr>
          <w:rFonts w:asciiTheme="minorHAnsi" w:hAnsiTheme="minorHAnsi"/>
          <w:i/>
          <w:iCs/>
          <w:color w:val="000000" w:themeColor="text1"/>
          <w:sz w:val="18"/>
          <w:szCs w:val="18"/>
        </w:rPr>
        <w:t>The Russian Review</w:t>
      </w:r>
      <w:r w:rsidRPr="00A62B58">
        <w:rPr>
          <w:rFonts w:asciiTheme="minorHAnsi" w:hAnsiTheme="minorHAnsi"/>
          <w:color w:val="000000" w:themeColor="text1"/>
          <w:sz w:val="18"/>
          <w:szCs w:val="18"/>
        </w:rPr>
        <w:t xml:space="preserve"> 54, no. 3 (1995): 365–88.</w:t>
      </w:r>
    </w:p>
  </w:footnote>
  <w:footnote w:id="30">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Ekaterina </w:t>
      </w:r>
      <w:proofErr w:type="spellStart"/>
      <w:r w:rsidRPr="00A62B58">
        <w:rPr>
          <w:rFonts w:asciiTheme="minorHAnsi" w:hAnsiTheme="minorHAnsi"/>
          <w:color w:val="000000" w:themeColor="text1"/>
          <w:sz w:val="18"/>
          <w:szCs w:val="18"/>
        </w:rPr>
        <w:t>Pravilova</w:t>
      </w:r>
      <w:proofErr w:type="spellEnd"/>
      <w:r w:rsidRPr="00A62B58">
        <w:rPr>
          <w:rFonts w:asciiTheme="minorHAnsi" w:hAnsiTheme="minorHAnsi"/>
          <w:color w:val="000000" w:themeColor="text1"/>
          <w:sz w:val="18"/>
          <w:szCs w:val="18"/>
        </w:rPr>
        <w:t xml:space="preserve">, </w:t>
      </w:r>
      <w:r w:rsidRPr="00A62B58">
        <w:rPr>
          <w:rFonts w:asciiTheme="minorHAnsi" w:hAnsiTheme="minorHAnsi"/>
          <w:i/>
          <w:iCs/>
          <w:color w:val="000000" w:themeColor="text1"/>
          <w:sz w:val="18"/>
          <w:szCs w:val="18"/>
        </w:rPr>
        <w:t xml:space="preserve">A Public Empire: Property and the Quest for the </w:t>
      </w:r>
      <w:proofErr w:type="spellStart"/>
      <w:r w:rsidRPr="00A62B58">
        <w:rPr>
          <w:rFonts w:asciiTheme="minorHAnsi" w:hAnsiTheme="minorHAnsi"/>
          <w:i/>
          <w:iCs/>
          <w:color w:val="000000" w:themeColor="text1"/>
          <w:sz w:val="18"/>
          <w:szCs w:val="18"/>
        </w:rPr>
        <w:t>Comm</w:t>
      </w:r>
      <w:proofErr w:type="spellEnd"/>
      <w:r w:rsidRPr="00A62B58">
        <w:rPr>
          <w:rFonts w:asciiTheme="minorHAnsi" w:hAnsiTheme="minorHAnsi"/>
          <w:i/>
          <w:iCs/>
          <w:color w:val="000000" w:themeColor="text1"/>
          <w:sz w:val="18"/>
          <w:szCs w:val="18"/>
          <w:lang w:val="en-US"/>
        </w:rPr>
        <w:t xml:space="preserve"> </w:t>
      </w:r>
      <w:r w:rsidRPr="00A62B58">
        <w:rPr>
          <w:rFonts w:asciiTheme="minorHAnsi" w:hAnsiTheme="minorHAnsi"/>
          <w:i/>
          <w:iCs/>
          <w:color w:val="000000" w:themeColor="text1"/>
          <w:sz w:val="18"/>
          <w:szCs w:val="18"/>
        </w:rPr>
        <w:t>on Good in Imperial Russia</w:t>
      </w:r>
      <w:r w:rsidRPr="00A62B58">
        <w:rPr>
          <w:rFonts w:asciiTheme="minorHAnsi" w:hAnsiTheme="minorHAnsi"/>
          <w:color w:val="000000" w:themeColor="text1"/>
          <w:sz w:val="18"/>
          <w:szCs w:val="18"/>
        </w:rPr>
        <w:t xml:space="preserve"> (Princeton University Press, 2014), 122–24. </w:t>
      </w:r>
    </w:p>
  </w:footnote>
  <w:footnote w:id="31">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lang w:val="fr-FR"/>
        </w:rPr>
        <w:t xml:space="preserve"> Ekaterina </w:t>
      </w:r>
      <w:proofErr w:type="spellStart"/>
      <w:r w:rsidRPr="00A62B58">
        <w:rPr>
          <w:rFonts w:asciiTheme="minorHAnsi" w:hAnsiTheme="minorHAnsi"/>
          <w:color w:val="000000" w:themeColor="text1"/>
          <w:sz w:val="18"/>
          <w:szCs w:val="18"/>
          <w:lang w:val="fr-FR"/>
        </w:rPr>
        <w:t>Pravilova</w:t>
      </w:r>
      <w:proofErr w:type="spellEnd"/>
      <w:r w:rsidRPr="00A62B58">
        <w:rPr>
          <w:rFonts w:asciiTheme="minorHAnsi" w:hAnsiTheme="minorHAnsi"/>
          <w:color w:val="000000" w:themeColor="text1"/>
          <w:sz w:val="18"/>
          <w:szCs w:val="18"/>
          <w:lang w:val="fr-FR"/>
        </w:rPr>
        <w:t xml:space="preserve">, “Les </w:t>
      </w:r>
      <w:proofErr w:type="spellStart"/>
      <w:r w:rsidRPr="00A62B58">
        <w:rPr>
          <w:rFonts w:asciiTheme="minorHAnsi" w:hAnsiTheme="minorHAnsi"/>
          <w:color w:val="000000" w:themeColor="text1"/>
          <w:sz w:val="18"/>
          <w:szCs w:val="18"/>
          <w:lang w:val="fr-FR"/>
        </w:rPr>
        <w:t>res</w:t>
      </w:r>
      <w:proofErr w:type="spellEnd"/>
      <w:r w:rsidRPr="00A62B58">
        <w:rPr>
          <w:rFonts w:asciiTheme="minorHAnsi" w:hAnsiTheme="minorHAnsi"/>
          <w:color w:val="000000" w:themeColor="text1"/>
          <w:sz w:val="18"/>
          <w:szCs w:val="18"/>
          <w:lang w:val="fr-FR"/>
        </w:rPr>
        <w:t xml:space="preserve"> </w:t>
      </w:r>
      <w:proofErr w:type="spellStart"/>
      <w:r w:rsidRPr="00A62B58">
        <w:rPr>
          <w:rFonts w:asciiTheme="minorHAnsi" w:hAnsiTheme="minorHAnsi"/>
          <w:color w:val="000000" w:themeColor="text1"/>
          <w:sz w:val="18"/>
          <w:szCs w:val="18"/>
          <w:lang w:val="fr-FR"/>
        </w:rPr>
        <w:t>publicae</w:t>
      </w:r>
      <w:proofErr w:type="spellEnd"/>
      <w:r w:rsidRPr="00A62B58">
        <w:rPr>
          <w:rFonts w:asciiTheme="minorHAnsi" w:hAnsiTheme="minorHAnsi"/>
          <w:color w:val="000000" w:themeColor="text1"/>
          <w:sz w:val="18"/>
          <w:szCs w:val="18"/>
          <w:lang w:val="fr-FR"/>
        </w:rPr>
        <w:t xml:space="preserve"> russes. Discours sur la propriété publique à la fin de l’empire,” </w:t>
      </w:r>
      <w:r w:rsidRPr="00A62B58">
        <w:rPr>
          <w:rFonts w:asciiTheme="minorHAnsi" w:hAnsiTheme="minorHAnsi"/>
          <w:i/>
          <w:iCs/>
          <w:color w:val="000000" w:themeColor="text1"/>
          <w:sz w:val="18"/>
          <w:szCs w:val="18"/>
          <w:lang w:val="fr-FR"/>
        </w:rPr>
        <w:t>Annales. Histoire, Sciences Sociales</w:t>
      </w:r>
      <w:r w:rsidRPr="00A62B58">
        <w:rPr>
          <w:rFonts w:asciiTheme="minorHAnsi" w:hAnsiTheme="minorHAnsi"/>
          <w:color w:val="000000" w:themeColor="text1"/>
          <w:sz w:val="18"/>
          <w:szCs w:val="18"/>
          <w:lang w:val="fr-FR"/>
        </w:rPr>
        <w:t xml:space="preserve"> 64e année, no. 3 (2009): 579–609; </w:t>
      </w:r>
      <w:proofErr w:type="spellStart"/>
      <w:r w:rsidRPr="00A62B58">
        <w:rPr>
          <w:rFonts w:asciiTheme="minorHAnsi" w:hAnsiTheme="minorHAnsi"/>
          <w:color w:val="000000" w:themeColor="text1"/>
          <w:sz w:val="18"/>
          <w:szCs w:val="18"/>
          <w:lang w:val="fr-FR"/>
        </w:rPr>
        <w:t>Pravilova</w:t>
      </w:r>
      <w:proofErr w:type="spellEnd"/>
      <w:r w:rsidRPr="00A62B58">
        <w:rPr>
          <w:rFonts w:asciiTheme="minorHAnsi" w:hAnsiTheme="minorHAnsi"/>
          <w:color w:val="000000" w:themeColor="text1"/>
          <w:sz w:val="18"/>
          <w:szCs w:val="18"/>
          <w:lang w:val="fr-FR"/>
        </w:rPr>
        <w:t xml:space="preserve">, </w:t>
      </w:r>
      <w:r w:rsidRPr="00A62B58">
        <w:rPr>
          <w:rFonts w:asciiTheme="minorHAnsi" w:hAnsiTheme="minorHAnsi"/>
          <w:i/>
          <w:iCs/>
          <w:color w:val="000000" w:themeColor="text1"/>
          <w:sz w:val="18"/>
          <w:szCs w:val="18"/>
          <w:lang w:val="fr-FR"/>
        </w:rPr>
        <w:t>A Public Empire</w:t>
      </w:r>
      <w:r w:rsidRPr="00A62B58">
        <w:rPr>
          <w:rFonts w:asciiTheme="minorHAnsi" w:hAnsiTheme="minorHAnsi"/>
          <w:color w:val="000000" w:themeColor="text1"/>
          <w:sz w:val="18"/>
          <w:szCs w:val="18"/>
          <w:lang w:val="fr-FR"/>
        </w:rPr>
        <w:t xml:space="preserve">, 125. </w:t>
      </w:r>
      <w:proofErr w:type="spellStart"/>
      <w:r w:rsidRPr="00A62B58">
        <w:rPr>
          <w:rFonts w:asciiTheme="minorHAnsi" w:hAnsiTheme="minorHAnsi"/>
          <w:color w:val="000000" w:themeColor="text1"/>
          <w:sz w:val="18"/>
          <w:szCs w:val="18"/>
        </w:rPr>
        <w:t>Pravilova</w:t>
      </w:r>
      <w:proofErr w:type="spellEnd"/>
      <w:r w:rsidRPr="00A62B58">
        <w:rPr>
          <w:rFonts w:asciiTheme="minorHAnsi" w:hAnsiTheme="minorHAnsi"/>
          <w:color w:val="000000" w:themeColor="text1"/>
          <w:sz w:val="18"/>
          <w:szCs w:val="18"/>
        </w:rPr>
        <w:t xml:space="preserve"> over-emphasises the discontinuity between the discourse of ‘property’ and that of </w:t>
      </w:r>
      <w:proofErr w:type="spellStart"/>
      <w:r w:rsidRPr="00A62B58">
        <w:rPr>
          <w:rFonts w:asciiTheme="minorHAnsi" w:hAnsiTheme="minorHAnsi"/>
          <w:i/>
          <w:color w:val="000000" w:themeColor="text1"/>
          <w:sz w:val="18"/>
          <w:szCs w:val="18"/>
        </w:rPr>
        <w:t>khoziaistvo</w:t>
      </w:r>
      <w:proofErr w:type="spellEnd"/>
      <w:r w:rsidRPr="00A62B58">
        <w:rPr>
          <w:rFonts w:asciiTheme="minorHAnsi" w:hAnsiTheme="minorHAnsi"/>
          <w:color w:val="000000" w:themeColor="text1"/>
          <w:sz w:val="18"/>
          <w:szCs w:val="18"/>
        </w:rPr>
        <w:t xml:space="preserve"> and neglects the effect either terminology, once endorsed by law, would have had for the native population of Turkestan</w:t>
      </w:r>
      <w:r w:rsidRPr="00A62B58">
        <w:rPr>
          <w:rFonts w:asciiTheme="minorHAnsi" w:hAnsiTheme="minorHAnsi"/>
          <w:color w:val="000000" w:themeColor="text1"/>
          <w:sz w:val="18"/>
          <w:szCs w:val="18"/>
          <w:lang w:val="en-US"/>
        </w:rPr>
        <w:t>.</w:t>
      </w:r>
    </w:p>
  </w:footnote>
  <w:footnote w:id="32">
    <w:p w:rsidR="00A62B58" w:rsidRPr="00A62B58" w:rsidRDefault="00A62B58" w:rsidP="00A62B58">
      <w:pPr>
        <w:pStyle w:val="Testonotaapidipagina"/>
        <w:spacing w:after="0" w:line="240" w:lineRule="auto"/>
        <w:contextualSpacing/>
        <w:rPr>
          <w:rFonts w:asciiTheme="minorHAnsi" w:hAnsiTheme="minorHAnsi"/>
          <w: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r w:rsidRPr="00A62B58">
        <w:rPr>
          <w:rFonts w:asciiTheme="minorHAnsi" w:hAnsiTheme="minorHAnsi"/>
          <w:color w:val="000000" w:themeColor="text1"/>
          <w:sz w:val="18"/>
          <w:szCs w:val="18"/>
          <w:lang w:val="en-US"/>
        </w:rPr>
        <w:t xml:space="preserve">On the clash between “left-wing nihilism” and the “KD-style”, “bourgeois” views expressed in the journals </w:t>
      </w:r>
      <w:proofErr w:type="spellStart"/>
      <w:r w:rsidRPr="00A62B58">
        <w:rPr>
          <w:rFonts w:asciiTheme="minorHAnsi" w:hAnsiTheme="minorHAnsi"/>
          <w:i/>
          <w:color w:val="000000" w:themeColor="text1"/>
          <w:sz w:val="18"/>
          <w:szCs w:val="18"/>
          <w:lang w:val="en-US"/>
        </w:rPr>
        <w:t>Ekonomist</w:t>
      </w:r>
      <w:proofErr w:type="spellEnd"/>
      <w:r w:rsidRPr="00A62B58">
        <w:rPr>
          <w:rFonts w:asciiTheme="minorHAnsi" w:hAnsiTheme="minorHAnsi"/>
          <w:i/>
          <w:color w:val="000000" w:themeColor="text1"/>
          <w:sz w:val="18"/>
          <w:szCs w:val="18"/>
          <w:lang w:val="en-US"/>
        </w:rPr>
        <w:t xml:space="preserve"> </w:t>
      </w:r>
      <w:r w:rsidRPr="00A62B58">
        <w:rPr>
          <w:rFonts w:asciiTheme="minorHAnsi" w:hAnsiTheme="minorHAnsi"/>
          <w:color w:val="000000" w:themeColor="text1"/>
          <w:sz w:val="18"/>
          <w:szCs w:val="18"/>
          <w:lang w:val="en-US"/>
        </w:rPr>
        <w:t xml:space="preserve">and </w:t>
      </w:r>
      <w:proofErr w:type="spellStart"/>
      <w:r w:rsidRPr="00A62B58">
        <w:rPr>
          <w:rFonts w:asciiTheme="minorHAnsi" w:hAnsiTheme="minorHAnsi"/>
          <w:i/>
          <w:color w:val="000000" w:themeColor="text1"/>
          <w:sz w:val="18"/>
          <w:szCs w:val="18"/>
          <w:lang w:val="en-US"/>
        </w:rPr>
        <w:t>Pravo</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i</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zhizn</w:t>
      </w:r>
      <w:proofErr w:type="spellEnd"/>
      <w:r w:rsidRPr="00A62B58">
        <w:rPr>
          <w:rFonts w:asciiTheme="minorHAnsi" w:hAnsiTheme="minorHAnsi"/>
          <w:i/>
          <w:color w:val="000000" w:themeColor="text1"/>
          <w:sz w:val="18"/>
          <w:szCs w:val="18"/>
          <w:lang w:val="en-US"/>
        </w:rPr>
        <w:t xml:space="preserve">’ </w:t>
      </w:r>
      <w:r w:rsidRPr="00A62B58">
        <w:rPr>
          <w:rFonts w:asciiTheme="minorHAnsi" w:hAnsiTheme="minorHAnsi"/>
          <w:color w:val="000000" w:themeColor="text1"/>
          <w:sz w:val="18"/>
          <w:szCs w:val="18"/>
          <w:lang w:val="en-US"/>
        </w:rPr>
        <w:t xml:space="preserve">in the first years of Soviet power, see: V.M. </w:t>
      </w:r>
      <w:proofErr w:type="spellStart"/>
      <w:r w:rsidRPr="00A62B58">
        <w:rPr>
          <w:rFonts w:asciiTheme="minorHAnsi" w:hAnsiTheme="minorHAnsi"/>
          <w:color w:val="000000" w:themeColor="text1"/>
          <w:sz w:val="18"/>
          <w:szCs w:val="18"/>
          <w:lang w:val="en-US"/>
        </w:rPr>
        <w:t>Kuritsyn</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Stanovlenie</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sotsialisticheskoi</w:t>
      </w:r>
      <w:proofErr w:type="spellEnd"/>
      <w:r w:rsidRPr="00A62B58">
        <w:rPr>
          <w:rFonts w:asciiTheme="minorHAnsi" w:hAnsiTheme="minorHAnsi"/>
          <w:i/>
          <w:color w:val="000000" w:themeColor="text1"/>
          <w:sz w:val="18"/>
          <w:szCs w:val="18"/>
          <w:lang w:val="en-US"/>
        </w:rPr>
        <w:t xml:space="preserve"> </w:t>
      </w:r>
      <w:proofErr w:type="spellStart"/>
      <w:r w:rsidR="00E73517" w:rsidRPr="00E73517">
        <w:rPr>
          <w:rFonts w:asciiTheme="minorHAnsi" w:hAnsiTheme="minorHAnsi"/>
          <w:i/>
          <w:iCs/>
          <w:color w:val="000000" w:themeColor="text1"/>
          <w:sz w:val="18"/>
          <w:szCs w:val="18"/>
          <w:lang w:val="en-US"/>
        </w:rPr>
        <w:t>zakonnosti</w:t>
      </w:r>
      <w:proofErr w:type="spellEnd"/>
      <w:r w:rsidR="00075201">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Moskva</w:t>
      </w:r>
      <w:proofErr w:type="spellEnd"/>
      <w:r w:rsidR="00075201">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Nauka</w:t>
      </w:r>
      <w:proofErr w:type="spellEnd"/>
      <w:r w:rsidRPr="00A62B58">
        <w:rPr>
          <w:rFonts w:asciiTheme="minorHAnsi" w:hAnsiTheme="minorHAnsi"/>
          <w:color w:val="000000" w:themeColor="text1"/>
          <w:sz w:val="18"/>
          <w:szCs w:val="18"/>
          <w:lang w:val="en-US"/>
        </w:rPr>
        <w:t>”, 1983</w:t>
      </w:r>
      <w:r w:rsidR="00075201">
        <w:rPr>
          <w:rFonts w:asciiTheme="minorHAnsi" w:hAnsiTheme="minorHAnsi"/>
          <w:color w:val="000000" w:themeColor="text1"/>
          <w:sz w:val="18"/>
          <w:szCs w:val="18"/>
          <w:lang w:val="en-US"/>
        </w:rPr>
        <w:t xml:space="preserve">), </w:t>
      </w:r>
      <w:r w:rsidRPr="00A62B58">
        <w:rPr>
          <w:rFonts w:asciiTheme="minorHAnsi" w:hAnsiTheme="minorHAnsi"/>
          <w:color w:val="000000" w:themeColor="text1"/>
          <w:sz w:val="18"/>
          <w:szCs w:val="18"/>
          <w:lang w:val="en-US"/>
        </w:rPr>
        <w:t xml:space="preserve">54-55. Also: W.E. Butler, </w:t>
      </w:r>
      <w:r w:rsidRPr="00A62B58">
        <w:rPr>
          <w:rFonts w:asciiTheme="minorHAnsi" w:hAnsiTheme="minorHAnsi"/>
          <w:i/>
          <w:color w:val="000000" w:themeColor="text1"/>
          <w:sz w:val="18"/>
          <w:szCs w:val="18"/>
          <w:lang w:val="en-US"/>
        </w:rPr>
        <w:t>Soviet Law</w:t>
      </w:r>
      <w:r w:rsidR="00075201">
        <w:rPr>
          <w:rFonts w:asciiTheme="minorHAnsi" w:hAnsiTheme="minorHAnsi"/>
          <w:color w:val="000000" w:themeColor="text1"/>
          <w:sz w:val="18"/>
          <w:szCs w:val="18"/>
          <w:lang w:val="en-US"/>
        </w:rPr>
        <w:t xml:space="preserve"> (</w:t>
      </w:r>
      <w:r w:rsidRPr="00A62B58">
        <w:rPr>
          <w:rFonts w:asciiTheme="minorHAnsi" w:hAnsiTheme="minorHAnsi"/>
          <w:color w:val="000000" w:themeColor="text1"/>
          <w:sz w:val="18"/>
          <w:szCs w:val="18"/>
          <w:lang w:val="en-US"/>
        </w:rPr>
        <w:t>London</w:t>
      </w:r>
      <w:r w:rsidR="00075201">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Butterworths</w:t>
      </w:r>
      <w:proofErr w:type="spellEnd"/>
      <w:r w:rsidRPr="00A62B58">
        <w:rPr>
          <w:rFonts w:asciiTheme="minorHAnsi" w:hAnsiTheme="minorHAnsi"/>
          <w:color w:val="000000" w:themeColor="text1"/>
          <w:sz w:val="18"/>
          <w:szCs w:val="18"/>
          <w:lang w:val="en-US"/>
        </w:rPr>
        <w:t>, 1988</w:t>
      </w:r>
      <w:r w:rsidR="00075201">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lang w:val="en-US"/>
        </w:rPr>
        <w:t xml:space="preserve"> 31-3</w:t>
      </w:r>
      <w:r w:rsidRPr="003C4457">
        <w:rPr>
          <w:rFonts w:asciiTheme="minorHAnsi" w:hAnsiTheme="minorHAnsi"/>
          <w:color w:val="000000" w:themeColor="text1"/>
          <w:sz w:val="18"/>
          <w:szCs w:val="18"/>
          <w:lang w:val="en-US"/>
        </w:rPr>
        <w:t>3</w:t>
      </w:r>
      <w:r w:rsidRPr="00A62B58">
        <w:rPr>
          <w:rFonts w:asciiTheme="minorHAnsi" w:hAnsiTheme="minorHAnsi"/>
          <w:i/>
          <w:color w:val="000000" w:themeColor="text1"/>
          <w:sz w:val="18"/>
          <w:szCs w:val="18"/>
          <w:lang w:val="en-US"/>
        </w:rPr>
        <w:t>.</w:t>
      </w:r>
    </w:p>
  </w:footnote>
  <w:footnote w:id="33">
    <w:p w:rsidR="00A62B58" w:rsidRPr="00A62B58" w:rsidRDefault="00A62B58" w:rsidP="00A62B58">
      <w:pPr>
        <w:pStyle w:val="Testonotaapidipagina"/>
        <w:spacing w:after="0" w:line="240" w:lineRule="auto"/>
        <w:contextualSpacing/>
        <w:rPr>
          <w:rFonts w:asciiTheme="minorHAnsi" w:hAnsiTheme="minorHAnsi"/>
          <w:sz w:val="18"/>
          <w:szCs w:val="18"/>
        </w:rPr>
      </w:pPr>
      <w:r w:rsidRPr="00A62B58">
        <w:rPr>
          <w:rStyle w:val="Rimandonotaapidipagina"/>
          <w:rFonts w:asciiTheme="minorHAnsi" w:hAnsiTheme="minorHAnsi"/>
          <w:sz w:val="18"/>
          <w:szCs w:val="18"/>
        </w:rPr>
        <w:footnoteRef/>
      </w:r>
      <w:r w:rsidRPr="00A62B58">
        <w:rPr>
          <w:rFonts w:asciiTheme="minorHAnsi" w:hAnsiTheme="minorHAnsi"/>
          <w:sz w:val="18"/>
          <w:szCs w:val="18"/>
        </w:rPr>
        <w:t xml:space="preserve"> </w:t>
      </w:r>
      <w:proofErr w:type="spellStart"/>
      <w:r w:rsidR="00E73517" w:rsidRPr="00E73517">
        <w:rPr>
          <w:rFonts w:asciiTheme="minorHAnsi" w:hAnsiTheme="minorHAnsi"/>
          <w:sz w:val="18"/>
          <w:szCs w:val="18"/>
        </w:rPr>
        <w:t>Pravilova</w:t>
      </w:r>
      <w:proofErr w:type="spellEnd"/>
      <w:r w:rsidR="00E73517" w:rsidRPr="00E73517">
        <w:rPr>
          <w:rFonts w:asciiTheme="minorHAnsi" w:hAnsiTheme="minorHAnsi"/>
          <w:sz w:val="18"/>
          <w:szCs w:val="18"/>
        </w:rPr>
        <w:t xml:space="preserve">, </w:t>
      </w:r>
      <w:r w:rsidR="00E73517" w:rsidRPr="00E73517">
        <w:rPr>
          <w:rFonts w:asciiTheme="minorHAnsi" w:hAnsiTheme="minorHAnsi"/>
          <w:i/>
          <w:sz w:val="18"/>
          <w:szCs w:val="18"/>
        </w:rPr>
        <w:t>Public Empire</w:t>
      </w:r>
      <w:r w:rsidR="00E73517" w:rsidRPr="00E73517">
        <w:rPr>
          <w:rFonts w:asciiTheme="minorHAnsi" w:hAnsiTheme="minorHAnsi"/>
          <w:sz w:val="18"/>
          <w:szCs w:val="18"/>
        </w:rPr>
        <w:t>, 277-81.</w:t>
      </w:r>
    </w:p>
  </w:footnote>
  <w:footnote w:id="34">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r w:rsidRPr="00A62B58">
        <w:rPr>
          <w:rFonts w:asciiTheme="minorHAnsi" w:hAnsiTheme="minorHAnsi"/>
          <w:color w:val="000000" w:themeColor="text1"/>
          <w:sz w:val="18"/>
          <w:szCs w:val="18"/>
          <w:lang w:val="en-US"/>
        </w:rPr>
        <w:t xml:space="preserve">The expressions “land fund” (or “stock”) and its analogous “water fund” generally refer to the whole of the resources within the State’s boundaries. However, the same expression can refer to the total resources set aside for a particular policy, </w:t>
      </w:r>
      <w:r w:rsidRPr="00A62B58">
        <w:rPr>
          <w:rFonts w:asciiTheme="minorHAnsi" w:hAnsiTheme="minorHAnsi"/>
          <w:i/>
          <w:color w:val="000000" w:themeColor="text1"/>
          <w:sz w:val="18"/>
          <w:szCs w:val="18"/>
          <w:lang w:val="en-US"/>
        </w:rPr>
        <w:t>e.g.</w:t>
      </w:r>
      <w:r w:rsidRPr="00A62B58">
        <w:rPr>
          <w:rFonts w:asciiTheme="minorHAnsi" w:hAnsiTheme="minorHAnsi"/>
          <w:color w:val="000000" w:themeColor="text1"/>
          <w:sz w:val="18"/>
          <w:szCs w:val="18"/>
          <w:lang w:val="en-US"/>
        </w:rPr>
        <w:t xml:space="preserve"> a land reform, or to the land yet without a defined user. See </w:t>
      </w:r>
      <w:r w:rsidRPr="00A62B58">
        <w:rPr>
          <w:rFonts w:asciiTheme="minorHAnsi" w:hAnsiTheme="minorHAnsi"/>
          <w:i/>
          <w:color w:val="000000" w:themeColor="text1"/>
          <w:sz w:val="18"/>
          <w:szCs w:val="18"/>
          <w:lang w:val="en-US"/>
        </w:rPr>
        <w:t xml:space="preserve">e.g. </w:t>
      </w:r>
      <w:proofErr w:type="spellStart"/>
      <w:r w:rsidRPr="00A62B58">
        <w:rPr>
          <w:rFonts w:asciiTheme="minorHAnsi" w:hAnsiTheme="minorHAnsi"/>
          <w:color w:val="000000" w:themeColor="text1"/>
          <w:sz w:val="18"/>
          <w:szCs w:val="18"/>
          <w:lang w:val="en-US"/>
        </w:rPr>
        <w:t>N.I.Krasnov</w:t>
      </w:r>
      <w:proofErr w:type="spellEnd"/>
      <w:r w:rsidRPr="00A62B58">
        <w:rPr>
          <w:rFonts w:asciiTheme="minorHAnsi" w:hAnsiTheme="minorHAnsi"/>
          <w:color w:val="000000" w:themeColor="text1"/>
          <w:sz w:val="18"/>
          <w:szCs w:val="18"/>
          <w:lang w:val="en-US"/>
        </w:rPr>
        <w:t>, “</w:t>
      </w:r>
      <w:proofErr w:type="spellStart"/>
      <w:r w:rsidRPr="00A62B58">
        <w:rPr>
          <w:rFonts w:asciiTheme="minorHAnsi" w:hAnsiTheme="minorHAnsi"/>
          <w:color w:val="000000" w:themeColor="text1"/>
          <w:sz w:val="18"/>
          <w:szCs w:val="18"/>
          <w:lang w:val="en-US"/>
        </w:rPr>
        <w:t>Zemel’nyi</w:t>
      </w:r>
      <w:proofErr w:type="spellEnd"/>
      <w:r w:rsidRPr="00A62B58">
        <w:rPr>
          <w:rFonts w:asciiTheme="minorHAnsi" w:hAnsiTheme="minorHAnsi"/>
          <w:color w:val="000000" w:themeColor="text1"/>
          <w:sz w:val="18"/>
          <w:szCs w:val="18"/>
          <w:lang w:val="en-US"/>
        </w:rPr>
        <w:t xml:space="preserve"> fond”, in: </w:t>
      </w:r>
      <w:proofErr w:type="spellStart"/>
      <w:r w:rsidRPr="00A62B58">
        <w:rPr>
          <w:rFonts w:asciiTheme="minorHAnsi" w:hAnsiTheme="minorHAnsi"/>
          <w:i/>
          <w:color w:val="000000" w:themeColor="text1"/>
          <w:sz w:val="18"/>
          <w:szCs w:val="18"/>
          <w:lang w:val="en-US"/>
        </w:rPr>
        <w:t>Entsiklopedicheskii</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slovar</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pravovykh</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znanii</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Sovetskoe</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pravo</w:t>
      </w:r>
      <w:proofErr w:type="spellEnd"/>
      <w:r w:rsidRPr="00A62B58">
        <w:rPr>
          <w:rFonts w:asciiTheme="minorHAnsi" w:hAnsiTheme="minorHAnsi"/>
          <w:i/>
          <w:color w:val="000000" w:themeColor="text1"/>
          <w:sz w:val="18"/>
          <w:szCs w:val="18"/>
          <w:lang w:val="en-US"/>
        </w:rPr>
        <w:t>)</w:t>
      </w:r>
      <w:r w:rsidR="00200C77">
        <w:rPr>
          <w:rFonts w:asciiTheme="minorHAnsi" w:hAnsiTheme="minorHAnsi"/>
          <w:color w:val="000000" w:themeColor="text1"/>
          <w:sz w:val="18"/>
          <w:szCs w:val="18"/>
          <w:lang w:val="en-US"/>
        </w:rPr>
        <w:t>. (</w:t>
      </w:r>
      <w:proofErr w:type="spellStart"/>
      <w:r w:rsidRPr="00A62B58">
        <w:rPr>
          <w:rFonts w:asciiTheme="minorHAnsi" w:hAnsiTheme="minorHAnsi"/>
          <w:color w:val="000000" w:themeColor="text1"/>
          <w:sz w:val="18"/>
          <w:szCs w:val="18"/>
          <w:lang w:val="en-US"/>
        </w:rPr>
        <w:t>Moskva</w:t>
      </w:r>
      <w:proofErr w:type="spellEnd"/>
      <w:r w:rsidR="00200C77">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Iz-vo</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Sovetskaia</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Entsiklopediia</w:t>
      </w:r>
      <w:proofErr w:type="spellEnd"/>
      <w:r w:rsidRPr="00A62B58">
        <w:rPr>
          <w:rFonts w:asciiTheme="minorHAnsi" w:hAnsiTheme="minorHAnsi"/>
          <w:color w:val="000000" w:themeColor="text1"/>
          <w:sz w:val="18"/>
          <w:szCs w:val="18"/>
          <w:lang w:val="en-US"/>
        </w:rPr>
        <w:t>”, 1965</w:t>
      </w:r>
      <w:r w:rsidR="00200C77">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lang w:val="en-US"/>
        </w:rPr>
        <w:t xml:space="preserve"> 145b.</w:t>
      </w:r>
    </w:p>
  </w:footnote>
  <w:footnote w:id="35">
    <w:p w:rsidR="00A62B58" w:rsidRPr="00A62B58" w:rsidRDefault="00A62B58" w:rsidP="00200C77">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Dekret</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VTsIKa</w:t>
      </w:r>
      <w:proofErr w:type="spellEnd"/>
      <w:r w:rsidRPr="00A62B58">
        <w:rPr>
          <w:rFonts w:asciiTheme="minorHAnsi" w:hAnsiTheme="minorHAnsi"/>
          <w:color w:val="000000" w:themeColor="text1"/>
          <w:sz w:val="18"/>
          <w:szCs w:val="18"/>
        </w:rPr>
        <w:t xml:space="preserve"> o </w:t>
      </w:r>
      <w:proofErr w:type="spellStart"/>
      <w:r w:rsidRPr="00A62B58">
        <w:rPr>
          <w:rFonts w:asciiTheme="minorHAnsi" w:hAnsiTheme="minorHAnsi"/>
          <w:color w:val="000000" w:themeColor="text1"/>
          <w:sz w:val="18"/>
          <w:szCs w:val="18"/>
        </w:rPr>
        <w:t>sotsializatsii</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zemli</w:t>
      </w:r>
      <w:proofErr w:type="spellEnd"/>
      <w:r w:rsidRPr="00A62B58">
        <w:rPr>
          <w:rFonts w:asciiTheme="minorHAnsi" w:hAnsiTheme="minorHAnsi"/>
          <w:color w:val="000000" w:themeColor="text1"/>
          <w:sz w:val="18"/>
          <w:szCs w:val="18"/>
        </w:rPr>
        <w:t xml:space="preserve">, 19.6.1918, S.U. 1918g., no. 25, </w:t>
      </w:r>
      <w:proofErr w:type="spellStart"/>
      <w:r w:rsidRPr="00A62B58">
        <w:rPr>
          <w:rFonts w:asciiTheme="minorHAnsi" w:hAnsiTheme="minorHAnsi"/>
          <w:color w:val="000000" w:themeColor="text1"/>
          <w:sz w:val="18"/>
          <w:szCs w:val="18"/>
        </w:rPr>
        <w:t>st</w:t>
      </w:r>
      <w:proofErr w:type="spellEnd"/>
      <w:r w:rsidRPr="00A62B58">
        <w:rPr>
          <w:rFonts w:asciiTheme="minorHAnsi" w:hAnsiTheme="minorHAnsi"/>
          <w:color w:val="000000" w:themeColor="text1"/>
          <w:sz w:val="18"/>
          <w:szCs w:val="18"/>
        </w:rPr>
        <w:t xml:space="preserve">. 346, published in: </w:t>
      </w:r>
      <w:proofErr w:type="spellStart"/>
      <w:r w:rsidRPr="00A62B58">
        <w:rPr>
          <w:rFonts w:asciiTheme="minorHAnsi" w:hAnsiTheme="minorHAnsi"/>
          <w:i/>
          <w:iCs/>
          <w:color w:val="000000" w:themeColor="text1"/>
          <w:sz w:val="18"/>
          <w:szCs w:val="18"/>
        </w:rPr>
        <w:t>Sistematicheskii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sbornik</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uzakonenii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rasporiazhenii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rabochego</w:t>
      </w:r>
      <w:proofErr w:type="spellEnd"/>
      <w:r w:rsidRPr="00A62B58">
        <w:rPr>
          <w:rFonts w:asciiTheme="minorHAnsi" w:hAnsiTheme="minorHAnsi"/>
          <w:i/>
          <w:iCs/>
          <w:color w:val="000000" w:themeColor="text1"/>
          <w:sz w:val="18"/>
          <w:szCs w:val="18"/>
        </w:rPr>
        <w:t xml:space="preserve"> I </w:t>
      </w:r>
      <w:proofErr w:type="spellStart"/>
      <w:r w:rsidRPr="00A62B58">
        <w:rPr>
          <w:rFonts w:asciiTheme="minorHAnsi" w:hAnsiTheme="minorHAnsi"/>
          <w:i/>
          <w:iCs/>
          <w:color w:val="000000" w:themeColor="text1"/>
          <w:sz w:val="18"/>
          <w:szCs w:val="18"/>
        </w:rPr>
        <w:t>krest’ianskogo</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color w:val="000000" w:themeColor="text1"/>
          <w:sz w:val="18"/>
          <w:szCs w:val="18"/>
        </w:rPr>
        <w:t>pravitel’stva</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Moskva</w:t>
      </w:r>
      <w:proofErr w:type="spellEnd"/>
      <w:r w:rsidRPr="00A62B58">
        <w:rPr>
          <w:rFonts w:asciiTheme="minorHAnsi" w:hAnsiTheme="minorHAnsi"/>
          <w:color w:val="000000" w:themeColor="text1"/>
          <w:sz w:val="18"/>
          <w:szCs w:val="18"/>
        </w:rPr>
        <w:t xml:space="preserve">, 1919, p. 55. See also: </w:t>
      </w:r>
      <w:r w:rsidRPr="00A62B58">
        <w:rPr>
          <w:rFonts w:asciiTheme="minorHAnsi" w:hAnsiTheme="minorHAnsi"/>
          <w:color w:val="000000" w:themeColor="text1"/>
          <w:sz w:val="18"/>
          <w:szCs w:val="18"/>
          <w:lang w:val="en-US"/>
        </w:rPr>
        <w:t xml:space="preserve">Butler, </w:t>
      </w:r>
      <w:r w:rsidRPr="00A62B58">
        <w:rPr>
          <w:rFonts w:asciiTheme="minorHAnsi" w:hAnsiTheme="minorHAnsi"/>
          <w:i/>
          <w:color w:val="000000" w:themeColor="text1"/>
          <w:sz w:val="18"/>
          <w:szCs w:val="18"/>
          <w:lang w:val="en-US"/>
        </w:rPr>
        <w:t>Soviet Law</w:t>
      </w:r>
      <w:r w:rsidRPr="00A62B58">
        <w:rPr>
          <w:rFonts w:asciiTheme="minorHAnsi" w:hAnsiTheme="minorHAnsi"/>
          <w:color w:val="000000" w:themeColor="text1"/>
          <w:sz w:val="18"/>
          <w:szCs w:val="18"/>
          <w:lang w:val="en-US"/>
        </w:rPr>
        <w:t xml:space="preserve">, , 274-5; </w:t>
      </w:r>
      <w:r w:rsidRPr="00A62B58">
        <w:rPr>
          <w:rFonts w:asciiTheme="minorHAnsi" w:hAnsiTheme="minorHAnsi"/>
          <w:i/>
          <w:color w:val="000000" w:themeColor="text1"/>
          <w:sz w:val="18"/>
          <w:szCs w:val="18"/>
          <w:lang w:val="en-US"/>
        </w:rPr>
        <w:t xml:space="preserve"> </w:t>
      </w:r>
      <w:r w:rsidRPr="00A62B58">
        <w:rPr>
          <w:rFonts w:asciiTheme="minorHAnsi" w:hAnsiTheme="minorHAnsi"/>
          <w:color w:val="000000" w:themeColor="text1"/>
          <w:sz w:val="18"/>
          <w:szCs w:val="18"/>
          <w:lang w:val="en-US"/>
        </w:rPr>
        <w:t xml:space="preserve">W.E. Butler, “Land reform in the Chinese Soviet Republic”, in: idem (ed.), </w:t>
      </w:r>
      <w:r w:rsidRPr="00A62B58">
        <w:rPr>
          <w:rFonts w:asciiTheme="minorHAnsi" w:hAnsiTheme="minorHAnsi"/>
          <w:i/>
          <w:color w:val="000000" w:themeColor="text1"/>
          <w:sz w:val="18"/>
          <w:szCs w:val="18"/>
          <w:lang w:val="en-US"/>
        </w:rPr>
        <w:t>The Legal System of the Chinese Soviet Republic, 1931-1934</w:t>
      </w:r>
      <w:r w:rsidR="00200C77">
        <w:rPr>
          <w:rFonts w:asciiTheme="minorHAnsi" w:hAnsiTheme="minorHAnsi"/>
          <w:i/>
          <w:color w:val="000000" w:themeColor="text1"/>
          <w:sz w:val="18"/>
          <w:szCs w:val="18"/>
          <w:lang w:val="en-US"/>
        </w:rPr>
        <w:t>.</w:t>
      </w:r>
      <w:r w:rsidR="00200C77">
        <w:rPr>
          <w:rFonts w:asciiTheme="minorHAnsi" w:hAnsiTheme="minorHAnsi"/>
          <w:color w:val="000000" w:themeColor="text1"/>
          <w:sz w:val="18"/>
          <w:szCs w:val="18"/>
          <w:lang w:val="en-US"/>
        </w:rPr>
        <w:t xml:space="preserve"> (</w:t>
      </w:r>
      <w:r w:rsidRPr="00A62B58">
        <w:rPr>
          <w:rFonts w:asciiTheme="minorHAnsi" w:hAnsiTheme="minorHAnsi"/>
          <w:color w:val="000000" w:themeColor="text1"/>
          <w:sz w:val="18"/>
          <w:szCs w:val="18"/>
          <w:lang w:val="en-US"/>
        </w:rPr>
        <w:t>New York</w:t>
      </w:r>
      <w:r w:rsidR="00200C77">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lang w:val="en-US"/>
        </w:rPr>
        <w:t xml:space="preserve"> Transnational Publishers, 1983</w:t>
      </w:r>
      <w:r w:rsidR="00200C77">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lang w:val="en-US"/>
        </w:rPr>
        <w:t xml:space="preserve"> 77-93, here pp. 78-84. Compare: G.A. </w:t>
      </w:r>
      <w:proofErr w:type="spellStart"/>
      <w:r w:rsidRPr="00A62B58">
        <w:rPr>
          <w:rFonts w:asciiTheme="minorHAnsi" w:hAnsiTheme="minorHAnsi"/>
          <w:color w:val="000000" w:themeColor="text1"/>
          <w:sz w:val="18"/>
          <w:szCs w:val="18"/>
          <w:lang w:val="en-US"/>
        </w:rPr>
        <w:t>Aksenenok</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Pravo</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gosudarstvennoi</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sobstvennosti</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na</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zemliu</w:t>
      </w:r>
      <w:proofErr w:type="spellEnd"/>
      <w:r w:rsidRPr="00A62B58">
        <w:rPr>
          <w:rFonts w:asciiTheme="minorHAnsi" w:hAnsiTheme="minorHAnsi"/>
          <w:i/>
          <w:color w:val="000000" w:themeColor="text1"/>
          <w:sz w:val="18"/>
          <w:szCs w:val="18"/>
          <w:lang w:val="en-US"/>
        </w:rPr>
        <w:t xml:space="preserve"> v SSSR</w:t>
      </w:r>
      <w:r w:rsidR="00200C77">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lang w:val="en-US"/>
        </w:rPr>
        <w:t xml:space="preserve"> </w:t>
      </w:r>
      <w:r w:rsidR="00200C77">
        <w:rPr>
          <w:rFonts w:asciiTheme="minorHAnsi" w:hAnsiTheme="minorHAnsi"/>
          <w:color w:val="000000" w:themeColor="text1"/>
          <w:sz w:val="18"/>
          <w:szCs w:val="18"/>
          <w:lang w:val="en-US"/>
        </w:rPr>
        <w:t>(</w:t>
      </w:r>
      <w:proofErr w:type="spellStart"/>
      <w:r w:rsidRPr="00A62B58">
        <w:rPr>
          <w:rFonts w:asciiTheme="minorHAnsi" w:hAnsiTheme="minorHAnsi"/>
          <w:color w:val="000000" w:themeColor="text1"/>
          <w:sz w:val="18"/>
          <w:szCs w:val="18"/>
          <w:lang w:val="en-US"/>
        </w:rPr>
        <w:t>Moskva</w:t>
      </w:r>
      <w:proofErr w:type="spellEnd"/>
      <w:r w:rsidR="00200C77">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Yuridicheskaia</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Literatura</w:t>
      </w:r>
      <w:proofErr w:type="spellEnd"/>
      <w:r w:rsidRPr="00A62B58">
        <w:rPr>
          <w:rFonts w:asciiTheme="minorHAnsi" w:hAnsiTheme="minorHAnsi"/>
          <w:color w:val="000000" w:themeColor="text1"/>
          <w:sz w:val="18"/>
          <w:szCs w:val="18"/>
          <w:lang w:val="en-US"/>
        </w:rPr>
        <w:t>”, 1950</w:t>
      </w:r>
      <w:r w:rsidR="00200C77">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lang w:val="en-US"/>
        </w:rPr>
        <w:t xml:space="preserve">, 13; G.A. </w:t>
      </w:r>
      <w:proofErr w:type="spellStart"/>
      <w:r w:rsidRPr="00A62B58">
        <w:rPr>
          <w:rFonts w:asciiTheme="minorHAnsi" w:hAnsiTheme="minorHAnsi"/>
          <w:color w:val="000000" w:themeColor="text1"/>
          <w:sz w:val="18"/>
          <w:szCs w:val="18"/>
          <w:lang w:val="en-US"/>
        </w:rPr>
        <w:t>Aksenenok</w:t>
      </w:r>
      <w:proofErr w:type="spellEnd"/>
      <w:r w:rsidRPr="00A62B58">
        <w:rPr>
          <w:rFonts w:asciiTheme="minorHAnsi" w:hAnsiTheme="minorHAnsi"/>
          <w:color w:val="000000" w:themeColor="text1"/>
          <w:sz w:val="18"/>
          <w:szCs w:val="18"/>
          <w:lang w:val="en-US"/>
        </w:rPr>
        <w:t xml:space="preserve"> – N.I. </w:t>
      </w:r>
      <w:proofErr w:type="spellStart"/>
      <w:r w:rsidRPr="00A62B58">
        <w:rPr>
          <w:rFonts w:asciiTheme="minorHAnsi" w:hAnsiTheme="minorHAnsi"/>
          <w:color w:val="000000" w:themeColor="text1"/>
          <w:sz w:val="18"/>
          <w:szCs w:val="18"/>
          <w:lang w:val="en-US"/>
        </w:rPr>
        <w:t>Krasnov</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Pravo</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zemlepol’zovaniia</w:t>
      </w:r>
      <w:proofErr w:type="spellEnd"/>
      <w:r w:rsidRPr="00A62B58">
        <w:rPr>
          <w:rFonts w:asciiTheme="minorHAnsi" w:hAnsiTheme="minorHAnsi"/>
          <w:i/>
          <w:color w:val="000000" w:themeColor="text1"/>
          <w:sz w:val="18"/>
          <w:szCs w:val="18"/>
          <w:lang w:val="en-US"/>
        </w:rPr>
        <w:t xml:space="preserve"> v SSSR </w:t>
      </w:r>
      <w:proofErr w:type="spellStart"/>
      <w:r w:rsidRPr="00A62B58">
        <w:rPr>
          <w:rFonts w:asciiTheme="minorHAnsi" w:hAnsiTheme="minorHAnsi"/>
          <w:i/>
          <w:color w:val="000000" w:themeColor="text1"/>
          <w:sz w:val="18"/>
          <w:szCs w:val="18"/>
          <w:lang w:val="en-US"/>
        </w:rPr>
        <w:t>i</w:t>
      </w:r>
      <w:proofErr w:type="spellEnd"/>
      <w:r w:rsidRPr="00A62B58">
        <w:rPr>
          <w:rFonts w:asciiTheme="minorHAnsi" w:hAnsiTheme="minorHAnsi"/>
          <w:i/>
          <w:color w:val="000000" w:themeColor="text1"/>
          <w:sz w:val="18"/>
          <w:szCs w:val="18"/>
          <w:lang w:val="en-US"/>
        </w:rPr>
        <w:t xml:space="preserve"> ego </w:t>
      </w:r>
      <w:proofErr w:type="spellStart"/>
      <w:r w:rsidRPr="00A62B58">
        <w:rPr>
          <w:rFonts w:asciiTheme="minorHAnsi" w:hAnsiTheme="minorHAnsi"/>
          <w:i/>
          <w:color w:val="000000" w:themeColor="text1"/>
          <w:sz w:val="18"/>
          <w:szCs w:val="18"/>
          <w:lang w:val="en-US"/>
        </w:rPr>
        <w:t>vidy</w:t>
      </w:r>
      <w:proofErr w:type="spellEnd"/>
      <w:r w:rsidRPr="00A62B58">
        <w:rPr>
          <w:rFonts w:asciiTheme="minorHAnsi" w:hAnsiTheme="minorHAnsi"/>
          <w:color w:val="000000" w:themeColor="text1"/>
          <w:sz w:val="18"/>
          <w:szCs w:val="18"/>
          <w:lang w:val="en-US"/>
        </w:rPr>
        <w:t>,</w:t>
      </w:r>
      <w:r w:rsidR="00200C77">
        <w:rPr>
          <w:rFonts w:asciiTheme="minorHAnsi" w:hAnsiTheme="minorHAnsi"/>
          <w:color w:val="000000" w:themeColor="text1"/>
          <w:sz w:val="18"/>
          <w:szCs w:val="18"/>
          <w:lang w:val="en-US"/>
        </w:rPr>
        <w:t>. (</w:t>
      </w:r>
      <w:proofErr w:type="spellStart"/>
      <w:r w:rsidRPr="00A62B58">
        <w:rPr>
          <w:rFonts w:asciiTheme="minorHAnsi" w:hAnsiTheme="minorHAnsi"/>
          <w:color w:val="000000" w:themeColor="text1"/>
          <w:sz w:val="18"/>
          <w:szCs w:val="18"/>
          <w:lang w:val="en-US"/>
        </w:rPr>
        <w:t>Moskva</w:t>
      </w:r>
      <w:proofErr w:type="spellEnd"/>
      <w:r w:rsidR="00200C77">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Yuridicheskaia</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Literatura</w:t>
      </w:r>
      <w:proofErr w:type="spellEnd"/>
      <w:r w:rsidRPr="00A62B58">
        <w:rPr>
          <w:rFonts w:asciiTheme="minorHAnsi" w:hAnsiTheme="minorHAnsi"/>
          <w:color w:val="000000" w:themeColor="text1"/>
          <w:sz w:val="18"/>
          <w:szCs w:val="18"/>
          <w:lang w:val="en-US"/>
        </w:rPr>
        <w:t>”, 1964</w:t>
      </w:r>
      <w:r w:rsidR="00200C77">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lang w:val="en-US"/>
        </w:rPr>
        <w:t>, 9-11. Doctrine refers to both land and water.</w:t>
      </w:r>
    </w:p>
  </w:footnote>
  <w:footnote w:id="36">
    <w:p w:rsidR="00A62B58" w:rsidRPr="00A62B58" w:rsidRDefault="00A62B58" w:rsidP="00200C77">
      <w:pPr>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Zemel’nyi</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kodeks</w:t>
      </w:r>
      <w:proofErr w:type="spellEnd"/>
      <w:r w:rsidRPr="00A62B58">
        <w:rPr>
          <w:rFonts w:asciiTheme="minorHAnsi" w:hAnsiTheme="minorHAnsi"/>
          <w:color w:val="000000" w:themeColor="text1"/>
          <w:sz w:val="18"/>
          <w:szCs w:val="18"/>
        </w:rPr>
        <w:t xml:space="preserve"> RSFSR (passed by the </w:t>
      </w:r>
      <w:proofErr w:type="spellStart"/>
      <w:r w:rsidRPr="00A62B58">
        <w:rPr>
          <w:rFonts w:asciiTheme="minorHAnsi" w:hAnsiTheme="minorHAnsi"/>
          <w:color w:val="000000" w:themeColor="text1"/>
          <w:sz w:val="18"/>
          <w:szCs w:val="18"/>
        </w:rPr>
        <w:t>VtsIK</w:t>
      </w:r>
      <w:proofErr w:type="spellEnd"/>
      <w:r w:rsidRPr="00A62B58">
        <w:rPr>
          <w:rFonts w:asciiTheme="minorHAnsi" w:hAnsiTheme="minorHAnsi"/>
          <w:color w:val="000000" w:themeColor="text1"/>
          <w:sz w:val="18"/>
          <w:szCs w:val="18"/>
        </w:rPr>
        <w:t xml:space="preserve">, 30.10.1922), S.U. 1922g., no. 68, </w:t>
      </w:r>
      <w:proofErr w:type="spellStart"/>
      <w:r w:rsidRPr="00A62B58">
        <w:rPr>
          <w:rFonts w:asciiTheme="minorHAnsi" w:hAnsiTheme="minorHAnsi"/>
          <w:color w:val="000000" w:themeColor="text1"/>
          <w:sz w:val="18"/>
          <w:szCs w:val="18"/>
        </w:rPr>
        <w:t>st</w:t>
      </w:r>
      <w:proofErr w:type="spellEnd"/>
      <w:r w:rsidRPr="00A62B58">
        <w:rPr>
          <w:rFonts w:asciiTheme="minorHAnsi" w:hAnsiTheme="minorHAnsi"/>
          <w:color w:val="000000" w:themeColor="text1"/>
          <w:sz w:val="18"/>
          <w:szCs w:val="18"/>
        </w:rPr>
        <w:t xml:space="preserve">. 901, published in: </w:t>
      </w:r>
      <w:proofErr w:type="spellStart"/>
      <w:r w:rsidRPr="00A62B58">
        <w:rPr>
          <w:rFonts w:asciiTheme="minorHAnsi" w:hAnsiTheme="minorHAnsi"/>
          <w:i/>
          <w:iCs/>
          <w:color w:val="000000" w:themeColor="text1"/>
          <w:sz w:val="18"/>
          <w:szCs w:val="18"/>
          <w:lang w:val="en-US"/>
        </w:rPr>
        <w:t>Zemel’nyi</w:t>
      </w:r>
      <w:proofErr w:type="spellEnd"/>
      <w:r w:rsidRPr="00A62B58">
        <w:rPr>
          <w:rFonts w:asciiTheme="minorHAnsi" w:hAnsiTheme="minorHAnsi"/>
          <w:i/>
          <w:iCs/>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kodeks</w:t>
      </w:r>
      <w:proofErr w:type="spellEnd"/>
      <w:r w:rsidRPr="00A62B58">
        <w:rPr>
          <w:rFonts w:asciiTheme="minorHAnsi" w:hAnsiTheme="minorHAnsi"/>
          <w:i/>
          <w:iCs/>
          <w:color w:val="000000" w:themeColor="text1"/>
          <w:sz w:val="18"/>
          <w:szCs w:val="18"/>
          <w:lang w:val="en-US"/>
        </w:rPr>
        <w:t xml:space="preserve"> s </w:t>
      </w:r>
      <w:proofErr w:type="spellStart"/>
      <w:r w:rsidRPr="00A62B58">
        <w:rPr>
          <w:rFonts w:asciiTheme="minorHAnsi" w:hAnsiTheme="minorHAnsi"/>
          <w:i/>
          <w:iCs/>
          <w:color w:val="000000" w:themeColor="text1"/>
          <w:sz w:val="18"/>
          <w:szCs w:val="18"/>
          <w:lang w:val="en-US"/>
        </w:rPr>
        <w:t>dopolnytel’nymi</w:t>
      </w:r>
      <w:proofErr w:type="spellEnd"/>
      <w:r w:rsidRPr="00A62B58">
        <w:rPr>
          <w:rFonts w:asciiTheme="minorHAnsi" w:hAnsiTheme="minorHAnsi"/>
          <w:i/>
          <w:iCs/>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uzakoneniami</w:t>
      </w:r>
      <w:proofErr w:type="spellEnd"/>
      <w:r w:rsidRPr="00A62B58">
        <w:rPr>
          <w:rFonts w:asciiTheme="minorHAnsi" w:hAnsiTheme="minorHAnsi"/>
          <w:i/>
          <w:iCs/>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i</w:t>
      </w:r>
      <w:proofErr w:type="spellEnd"/>
      <w:r w:rsidRPr="00A62B58">
        <w:rPr>
          <w:rFonts w:asciiTheme="minorHAnsi" w:hAnsiTheme="minorHAnsi"/>
          <w:i/>
          <w:iCs/>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rasporiazheniami</w:t>
      </w:r>
      <w:proofErr w:type="spellEnd"/>
      <w:r w:rsidRPr="00A62B58">
        <w:rPr>
          <w:rFonts w:asciiTheme="minorHAnsi" w:hAnsiTheme="minorHAnsi"/>
          <w:i/>
          <w:iCs/>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Narkomzema</w:t>
      </w:r>
      <w:proofErr w:type="spellEnd"/>
      <w:r w:rsidRPr="00A62B58">
        <w:rPr>
          <w:rFonts w:asciiTheme="minorHAnsi" w:hAnsiTheme="minorHAnsi"/>
          <w:i/>
          <w:iCs/>
          <w:color w:val="000000" w:themeColor="text1"/>
          <w:sz w:val="18"/>
          <w:szCs w:val="18"/>
          <w:lang w:val="en-US"/>
        </w:rPr>
        <w:t xml:space="preserve"> RSFSR. </w:t>
      </w:r>
      <w:proofErr w:type="spellStart"/>
      <w:r w:rsidR="00E73517" w:rsidRPr="00E73517">
        <w:rPr>
          <w:rFonts w:asciiTheme="minorHAnsi" w:hAnsiTheme="minorHAnsi"/>
          <w:color w:val="000000" w:themeColor="text1"/>
          <w:sz w:val="18"/>
          <w:szCs w:val="18"/>
          <w:lang w:val="en-US"/>
        </w:rPr>
        <w:t>Izdanie</w:t>
      </w:r>
      <w:proofErr w:type="spellEnd"/>
      <w:r w:rsidR="00E73517" w:rsidRPr="00E73517">
        <w:rPr>
          <w:rFonts w:asciiTheme="minorHAnsi" w:hAnsiTheme="minorHAnsi"/>
          <w:color w:val="000000" w:themeColor="text1"/>
          <w:sz w:val="18"/>
          <w:szCs w:val="18"/>
          <w:lang w:val="en-US"/>
        </w:rPr>
        <w:t xml:space="preserve"> 2-oe. </w:t>
      </w:r>
      <w:r w:rsidR="00200C77">
        <w:rPr>
          <w:rFonts w:asciiTheme="minorHAnsi" w:hAnsiTheme="minorHAnsi"/>
          <w:color w:val="000000" w:themeColor="text1"/>
          <w:sz w:val="18"/>
          <w:szCs w:val="18"/>
          <w:lang w:val="en-US"/>
        </w:rPr>
        <w:t>(</w:t>
      </w:r>
      <w:proofErr w:type="spellStart"/>
      <w:r w:rsidR="00E73517" w:rsidRPr="00E73517">
        <w:rPr>
          <w:rFonts w:asciiTheme="minorHAnsi" w:hAnsiTheme="minorHAnsi"/>
          <w:color w:val="000000" w:themeColor="text1"/>
          <w:sz w:val="18"/>
          <w:szCs w:val="18"/>
          <w:lang w:val="en-US"/>
        </w:rPr>
        <w:t>Moskva</w:t>
      </w:r>
      <w:proofErr w:type="spellEnd"/>
      <w:r w:rsidR="00200C77">
        <w:rPr>
          <w:rFonts w:asciiTheme="minorHAnsi" w:hAnsiTheme="minorHAnsi"/>
          <w:color w:val="000000" w:themeColor="text1"/>
          <w:sz w:val="18"/>
          <w:szCs w:val="18"/>
          <w:lang w:val="en-US"/>
        </w:rPr>
        <w:t>:</w:t>
      </w:r>
      <w:r w:rsidR="00E73517" w:rsidRPr="00E73517">
        <w:rPr>
          <w:rFonts w:asciiTheme="minorHAnsi" w:hAnsiTheme="minorHAnsi"/>
          <w:color w:val="000000" w:themeColor="text1"/>
          <w:sz w:val="18"/>
          <w:szCs w:val="18"/>
          <w:lang w:val="en-US"/>
        </w:rPr>
        <w:t xml:space="preserve"> Novaya </w:t>
      </w:r>
      <w:proofErr w:type="spellStart"/>
      <w:r w:rsidR="00E73517" w:rsidRPr="00E73517">
        <w:rPr>
          <w:rFonts w:asciiTheme="minorHAnsi" w:hAnsiTheme="minorHAnsi"/>
          <w:color w:val="000000" w:themeColor="text1"/>
          <w:sz w:val="18"/>
          <w:szCs w:val="18"/>
          <w:lang w:val="en-US"/>
        </w:rPr>
        <w:t>derevnia</w:t>
      </w:r>
      <w:proofErr w:type="spellEnd"/>
      <w:r w:rsidR="00E73517" w:rsidRPr="00E73517">
        <w:rPr>
          <w:rFonts w:asciiTheme="minorHAnsi" w:hAnsiTheme="minorHAnsi"/>
          <w:color w:val="000000" w:themeColor="text1"/>
          <w:sz w:val="18"/>
          <w:szCs w:val="18"/>
          <w:lang w:val="en-US"/>
        </w:rPr>
        <w:t>, 1925</w:t>
      </w:r>
      <w:r w:rsidR="00200C77">
        <w:rPr>
          <w:rFonts w:asciiTheme="minorHAnsi" w:hAnsiTheme="minorHAnsi"/>
          <w:color w:val="000000" w:themeColor="text1"/>
          <w:sz w:val="18"/>
          <w:szCs w:val="18"/>
          <w:lang w:val="en-US"/>
        </w:rPr>
        <w:t>)</w:t>
      </w:r>
      <w:r w:rsidR="00E73517" w:rsidRPr="00E73517">
        <w:rPr>
          <w:rFonts w:asciiTheme="minorHAnsi" w:hAnsiTheme="minorHAnsi"/>
          <w:color w:val="000000" w:themeColor="text1"/>
          <w:sz w:val="18"/>
          <w:szCs w:val="18"/>
          <w:lang w:val="en-US"/>
        </w:rPr>
        <w:t xml:space="preserve">, 7. </w:t>
      </w:r>
    </w:p>
  </w:footnote>
  <w:footnote w:id="37">
    <w:p w:rsidR="00A62B58" w:rsidRPr="00A62B58" w:rsidRDefault="00A62B58" w:rsidP="00200C77">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r w:rsidR="00E73517" w:rsidRPr="00E73517">
        <w:rPr>
          <w:rFonts w:asciiTheme="minorHAnsi" w:hAnsiTheme="minorHAnsi"/>
          <w:color w:val="000000" w:themeColor="text1"/>
          <w:sz w:val="18"/>
          <w:szCs w:val="18"/>
          <w:lang w:val="en-US"/>
        </w:rPr>
        <w:t xml:space="preserve">M. </w:t>
      </w:r>
      <w:proofErr w:type="spellStart"/>
      <w:r w:rsidR="00E73517" w:rsidRPr="00E73517">
        <w:rPr>
          <w:rFonts w:asciiTheme="minorHAnsi" w:hAnsiTheme="minorHAnsi"/>
          <w:color w:val="000000" w:themeColor="text1"/>
          <w:sz w:val="18"/>
          <w:szCs w:val="18"/>
          <w:lang w:val="en-US"/>
        </w:rPr>
        <w:t>Psarev</w:t>
      </w:r>
      <w:proofErr w:type="spellEnd"/>
      <w:r w:rsidR="00E73517" w:rsidRPr="00E73517">
        <w:rPr>
          <w:rFonts w:asciiTheme="minorHAnsi" w:hAnsiTheme="minorHAnsi"/>
          <w:color w:val="000000" w:themeColor="text1"/>
          <w:sz w:val="18"/>
          <w:szCs w:val="18"/>
          <w:lang w:val="en-US"/>
        </w:rPr>
        <w:t>, “</w:t>
      </w:r>
      <w:proofErr w:type="spellStart"/>
      <w:r w:rsidR="00E73517" w:rsidRPr="00E73517">
        <w:rPr>
          <w:rFonts w:asciiTheme="minorHAnsi" w:hAnsiTheme="minorHAnsi"/>
          <w:color w:val="000000" w:themeColor="text1"/>
          <w:sz w:val="18"/>
          <w:szCs w:val="18"/>
          <w:lang w:val="en-US"/>
        </w:rPr>
        <w:t>Kratkaia</w:t>
      </w:r>
      <w:proofErr w:type="spellEnd"/>
      <w:r w:rsidR="00E73517" w:rsidRPr="00E73517">
        <w:rPr>
          <w:rFonts w:asciiTheme="minorHAnsi" w:hAnsiTheme="minorHAnsi"/>
          <w:color w:val="000000" w:themeColor="text1"/>
          <w:sz w:val="18"/>
          <w:szCs w:val="18"/>
          <w:lang w:val="en-US"/>
        </w:rPr>
        <w:t xml:space="preserve"> </w:t>
      </w:r>
      <w:proofErr w:type="spellStart"/>
      <w:r w:rsidR="00E73517" w:rsidRPr="00E73517">
        <w:rPr>
          <w:rFonts w:asciiTheme="minorHAnsi" w:hAnsiTheme="minorHAnsi"/>
          <w:color w:val="000000" w:themeColor="text1"/>
          <w:sz w:val="18"/>
          <w:szCs w:val="18"/>
          <w:lang w:val="en-US"/>
        </w:rPr>
        <w:t>zapiska</w:t>
      </w:r>
      <w:proofErr w:type="spellEnd"/>
      <w:r w:rsidR="00E73517" w:rsidRPr="00E73517">
        <w:rPr>
          <w:rFonts w:asciiTheme="minorHAnsi" w:hAnsiTheme="minorHAnsi"/>
          <w:color w:val="000000" w:themeColor="text1"/>
          <w:sz w:val="18"/>
          <w:szCs w:val="18"/>
          <w:lang w:val="en-US"/>
        </w:rPr>
        <w:t xml:space="preserve"> </w:t>
      </w:r>
      <w:proofErr w:type="spellStart"/>
      <w:r w:rsidR="00E73517" w:rsidRPr="00E73517">
        <w:rPr>
          <w:rFonts w:asciiTheme="minorHAnsi" w:hAnsiTheme="minorHAnsi"/>
          <w:color w:val="000000" w:themeColor="text1"/>
          <w:sz w:val="18"/>
          <w:szCs w:val="18"/>
          <w:lang w:val="en-US"/>
        </w:rPr>
        <w:t>otnositel’no</w:t>
      </w:r>
      <w:proofErr w:type="spellEnd"/>
      <w:r w:rsidR="00E73517" w:rsidRPr="00E73517">
        <w:rPr>
          <w:rFonts w:asciiTheme="minorHAnsi" w:hAnsiTheme="minorHAnsi"/>
          <w:color w:val="000000" w:themeColor="text1"/>
          <w:sz w:val="18"/>
          <w:szCs w:val="18"/>
          <w:lang w:val="en-US"/>
        </w:rPr>
        <w:t xml:space="preserve"> </w:t>
      </w:r>
      <w:proofErr w:type="spellStart"/>
      <w:r w:rsidR="00E73517" w:rsidRPr="00E73517">
        <w:rPr>
          <w:rFonts w:asciiTheme="minorHAnsi" w:hAnsiTheme="minorHAnsi"/>
          <w:color w:val="000000" w:themeColor="text1"/>
          <w:sz w:val="18"/>
          <w:szCs w:val="18"/>
          <w:lang w:val="en-US"/>
        </w:rPr>
        <w:t>vodnogo</w:t>
      </w:r>
      <w:proofErr w:type="spellEnd"/>
      <w:r w:rsidR="00E73517" w:rsidRPr="00E73517">
        <w:rPr>
          <w:rFonts w:asciiTheme="minorHAnsi" w:hAnsiTheme="minorHAnsi"/>
          <w:color w:val="000000" w:themeColor="text1"/>
          <w:sz w:val="18"/>
          <w:szCs w:val="18"/>
          <w:lang w:val="en-US"/>
        </w:rPr>
        <w:t xml:space="preserve"> </w:t>
      </w:r>
      <w:proofErr w:type="spellStart"/>
      <w:r w:rsidR="00E73517" w:rsidRPr="00E73517">
        <w:rPr>
          <w:rFonts w:asciiTheme="minorHAnsi" w:hAnsiTheme="minorHAnsi"/>
          <w:color w:val="000000" w:themeColor="text1"/>
          <w:sz w:val="18"/>
          <w:szCs w:val="18"/>
          <w:lang w:val="en-US"/>
        </w:rPr>
        <w:t>zakonodatel’stva</w:t>
      </w:r>
      <w:proofErr w:type="spellEnd"/>
      <w:r w:rsidR="00E73517" w:rsidRPr="00E73517">
        <w:rPr>
          <w:rFonts w:asciiTheme="minorHAnsi" w:hAnsiTheme="minorHAnsi"/>
          <w:color w:val="000000" w:themeColor="text1"/>
          <w:sz w:val="18"/>
          <w:szCs w:val="18"/>
          <w:lang w:val="en-US"/>
        </w:rPr>
        <w:t xml:space="preserve"> v </w:t>
      </w:r>
      <w:proofErr w:type="spellStart"/>
      <w:r w:rsidR="00E73517" w:rsidRPr="00E73517">
        <w:rPr>
          <w:rFonts w:asciiTheme="minorHAnsi" w:hAnsiTheme="minorHAnsi"/>
          <w:color w:val="000000" w:themeColor="text1"/>
          <w:sz w:val="18"/>
          <w:szCs w:val="18"/>
          <w:lang w:val="en-US"/>
        </w:rPr>
        <w:t>Turkestane</w:t>
      </w:r>
      <w:proofErr w:type="spellEnd"/>
      <w:r w:rsidR="00E73517" w:rsidRPr="00E73517">
        <w:rPr>
          <w:rFonts w:asciiTheme="minorHAnsi" w:hAnsiTheme="minorHAns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Vestnik</w:t>
      </w:r>
      <w:proofErr w:type="spellEnd"/>
      <w:r w:rsidR="00E73517" w:rsidRPr="00E73517">
        <w:rPr>
          <w:rFonts w:asciiTheme="minorHAnsi" w:hAnsiTheme="minorHAnsi"/>
          <w: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Irrigatsii</w:t>
      </w:r>
      <w:proofErr w:type="spellEnd"/>
      <w:r w:rsidR="00E73517" w:rsidRPr="00E73517">
        <w:rPr>
          <w:rFonts w:asciiTheme="minorHAnsi" w:hAnsiTheme="minorHAnsi"/>
          <w:color w:val="000000" w:themeColor="text1"/>
          <w:sz w:val="18"/>
          <w:szCs w:val="18"/>
          <w:lang w:val="en-US"/>
        </w:rPr>
        <w:t>, no. 3-4</w:t>
      </w:r>
      <w:r w:rsidR="00200C77">
        <w:rPr>
          <w:rFonts w:asciiTheme="minorHAnsi" w:hAnsiTheme="minorHAnsi"/>
          <w:color w:val="000000" w:themeColor="text1"/>
          <w:sz w:val="18"/>
          <w:szCs w:val="18"/>
          <w:lang w:val="en-US"/>
        </w:rPr>
        <w:t xml:space="preserve"> (</w:t>
      </w:r>
      <w:r w:rsidR="00E73517" w:rsidRPr="00E73517">
        <w:rPr>
          <w:rFonts w:asciiTheme="minorHAnsi" w:hAnsiTheme="minorHAnsi"/>
          <w:color w:val="000000" w:themeColor="text1"/>
          <w:sz w:val="18"/>
          <w:szCs w:val="18"/>
          <w:lang w:val="en-US"/>
        </w:rPr>
        <w:t>1923</w:t>
      </w:r>
      <w:r w:rsidR="00200C77">
        <w:rPr>
          <w:rFonts w:asciiTheme="minorHAnsi" w:hAnsiTheme="minorHAnsi"/>
          <w:color w:val="000000" w:themeColor="text1"/>
          <w:sz w:val="18"/>
          <w:szCs w:val="18"/>
          <w:lang w:val="en-US"/>
        </w:rPr>
        <w:t xml:space="preserve">): </w:t>
      </w:r>
      <w:r w:rsidR="00E73517" w:rsidRPr="00E73517">
        <w:rPr>
          <w:rFonts w:asciiTheme="minorHAnsi" w:hAnsiTheme="minorHAnsi"/>
          <w:color w:val="000000" w:themeColor="text1"/>
          <w:sz w:val="18"/>
          <w:szCs w:val="18"/>
          <w:lang w:val="en-US"/>
        </w:rPr>
        <w:t>34-45, here pp. 37-38.</w:t>
      </w:r>
    </w:p>
  </w:footnote>
  <w:footnote w:id="38">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00E73517" w:rsidRPr="00E73517">
        <w:rPr>
          <w:rFonts w:asciiTheme="minorHAnsi" w:hAnsiTheme="minorHAnsi"/>
          <w:color w:val="000000" w:themeColor="text1"/>
          <w:sz w:val="18"/>
          <w:szCs w:val="18"/>
          <w:lang w:val="en-US"/>
        </w:rPr>
        <w:t xml:space="preserve"> </w:t>
      </w:r>
      <w:proofErr w:type="spellStart"/>
      <w:r w:rsidR="00E73517" w:rsidRPr="00E73517">
        <w:rPr>
          <w:rFonts w:asciiTheme="minorHAnsi" w:hAnsiTheme="minorHAnsi"/>
          <w:color w:val="000000" w:themeColor="text1"/>
          <w:sz w:val="18"/>
          <w:szCs w:val="18"/>
          <w:lang w:val="en-US"/>
        </w:rPr>
        <w:t>Seidualy</w:t>
      </w:r>
      <w:proofErr w:type="spellEnd"/>
      <w:r w:rsidR="00E73517" w:rsidRPr="00E73517">
        <w:rPr>
          <w:rFonts w:asciiTheme="minorHAnsi" w:hAnsiTheme="minorHAnsi"/>
          <w:color w:val="000000" w:themeColor="text1"/>
          <w:sz w:val="18"/>
          <w:szCs w:val="18"/>
          <w:lang w:val="en-US"/>
        </w:rPr>
        <w:t xml:space="preserve"> </w:t>
      </w:r>
      <w:proofErr w:type="spellStart"/>
      <w:r w:rsidR="00E73517" w:rsidRPr="00E73517">
        <w:rPr>
          <w:rFonts w:asciiTheme="minorHAnsi" w:hAnsiTheme="minorHAnsi"/>
          <w:color w:val="000000" w:themeColor="text1"/>
          <w:sz w:val="18"/>
          <w:szCs w:val="18"/>
          <w:lang w:val="en-US"/>
        </w:rPr>
        <w:t>Tileukulov</w:t>
      </w:r>
      <w:proofErr w:type="spellEnd"/>
      <w:r w:rsidR="00E73517" w:rsidRPr="00E73517">
        <w:rPr>
          <w:rFonts w:asciiTheme="minorHAnsi" w:hAnsiTheme="minorHAns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Sotsialisticheskie</w:t>
      </w:r>
      <w:proofErr w:type="spellEnd"/>
      <w:r w:rsidR="00E73517" w:rsidRPr="00E73517">
        <w:rPr>
          <w:rFonts w:asciiTheme="minorHAnsi" w:hAnsiTheme="minorHAnsi"/>
          <w: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preobrazovaniia</w:t>
      </w:r>
      <w:proofErr w:type="spellEnd"/>
      <w:r w:rsidR="00E73517" w:rsidRPr="00E73517">
        <w:rPr>
          <w:rFonts w:asciiTheme="minorHAnsi" w:hAnsiTheme="minorHAnsi"/>
          <w: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oroshaemogo</w:t>
      </w:r>
      <w:proofErr w:type="spellEnd"/>
      <w:r w:rsidR="00E73517" w:rsidRPr="00E73517">
        <w:rPr>
          <w:rFonts w:asciiTheme="minorHAnsi" w:hAnsiTheme="minorHAnsi"/>
          <w: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zemledeliia</w:t>
      </w:r>
      <w:proofErr w:type="spellEnd"/>
      <w:r w:rsidR="00E73517" w:rsidRPr="00E73517">
        <w:rPr>
          <w:rFonts w:asciiTheme="minorHAnsi" w:hAnsiTheme="minorHAnsi"/>
          <w: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Uzbekistana</w:t>
      </w:r>
      <w:proofErr w:type="spellEnd"/>
      <w:r w:rsidR="00200C77">
        <w:rPr>
          <w:rFonts w:asciiTheme="minorHAnsi" w:hAnsiTheme="minorHAnsi"/>
          <w:color w:val="000000" w:themeColor="text1"/>
          <w:sz w:val="18"/>
          <w:szCs w:val="18"/>
          <w:lang w:val="en-US"/>
        </w:rPr>
        <w:t>. (</w:t>
      </w:r>
      <w:r w:rsidR="00E73517" w:rsidRPr="00E73517">
        <w:rPr>
          <w:rFonts w:asciiTheme="minorHAnsi" w:hAnsiTheme="minorHAnsi"/>
          <w:color w:val="000000" w:themeColor="text1"/>
          <w:sz w:val="18"/>
          <w:szCs w:val="18"/>
          <w:lang w:val="en-US"/>
        </w:rPr>
        <w:t>Tashkent</w:t>
      </w:r>
      <w:r w:rsidR="00200C77">
        <w:rPr>
          <w:rFonts w:asciiTheme="minorHAnsi" w:hAnsiTheme="minorHAnsi"/>
          <w:color w:val="000000" w:themeColor="text1"/>
          <w:sz w:val="18"/>
          <w:szCs w:val="18"/>
          <w:lang w:val="en-US"/>
        </w:rPr>
        <w:t>:</w:t>
      </w:r>
      <w:r w:rsidR="00E73517" w:rsidRPr="00E73517">
        <w:rPr>
          <w:rFonts w:asciiTheme="minorHAnsi" w:hAnsiTheme="minorHAnsi"/>
          <w:color w:val="000000" w:themeColor="text1"/>
          <w:sz w:val="18"/>
          <w:szCs w:val="18"/>
          <w:lang w:val="en-US"/>
        </w:rPr>
        <w:t xml:space="preserve"> </w:t>
      </w:r>
      <w:proofErr w:type="spellStart"/>
      <w:r w:rsidR="00E73517" w:rsidRPr="00E73517">
        <w:rPr>
          <w:rFonts w:asciiTheme="minorHAnsi" w:hAnsiTheme="minorHAnsi"/>
          <w:color w:val="000000" w:themeColor="text1"/>
          <w:sz w:val="18"/>
          <w:szCs w:val="18"/>
          <w:lang w:val="en-US"/>
        </w:rPr>
        <w:t>Iz-vo</w:t>
      </w:r>
      <w:proofErr w:type="spellEnd"/>
      <w:r w:rsidR="00E73517" w:rsidRPr="00E73517">
        <w:rPr>
          <w:rFonts w:asciiTheme="minorHAnsi" w:hAnsiTheme="minorHAnsi"/>
          <w:color w:val="000000" w:themeColor="text1"/>
          <w:sz w:val="18"/>
          <w:szCs w:val="18"/>
          <w:lang w:val="en-US"/>
        </w:rPr>
        <w:t xml:space="preserve"> „Fan” </w:t>
      </w:r>
      <w:proofErr w:type="spellStart"/>
      <w:r w:rsidR="00E73517" w:rsidRPr="00E73517">
        <w:rPr>
          <w:rFonts w:asciiTheme="minorHAnsi" w:hAnsiTheme="minorHAnsi"/>
          <w:color w:val="000000" w:themeColor="text1"/>
          <w:sz w:val="18"/>
          <w:szCs w:val="18"/>
          <w:lang w:val="en-US"/>
        </w:rPr>
        <w:t>UzSSR</w:t>
      </w:r>
      <w:proofErr w:type="spellEnd"/>
      <w:r w:rsidR="00E73517" w:rsidRPr="00E73517">
        <w:rPr>
          <w:rFonts w:asciiTheme="minorHAnsi" w:hAnsiTheme="minorHAnsi"/>
          <w:color w:val="000000" w:themeColor="text1"/>
          <w:sz w:val="18"/>
          <w:szCs w:val="18"/>
          <w:lang w:val="en-US"/>
        </w:rPr>
        <w:t>, 1981</w:t>
      </w:r>
      <w:r w:rsidR="00200C77">
        <w:rPr>
          <w:rFonts w:asciiTheme="minorHAnsi" w:hAnsiTheme="minorHAnsi"/>
          <w:color w:val="000000" w:themeColor="text1"/>
          <w:sz w:val="18"/>
          <w:szCs w:val="18"/>
          <w:lang w:val="en-US"/>
        </w:rPr>
        <w:t>)</w:t>
      </w:r>
      <w:r w:rsidR="00E73517" w:rsidRPr="00E73517">
        <w:rPr>
          <w:rFonts w:asciiTheme="minorHAnsi" w:hAnsiTheme="minorHAnsi"/>
          <w:color w:val="000000" w:themeColor="text1"/>
          <w:sz w:val="18"/>
          <w:szCs w:val="18"/>
          <w:lang w:val="en-US"/>
        </w:rPr>
        <w:t xml:space="preserve">, 24-27. </w:t>
      </w:r>
    </w:p>
  </w:footnote>
  <w:footnote w:id="39">
    <w:p w:rsidR="00A62B58" w:rsidRPr="00FC4DBB"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00E73517" w:rsidRPr="00E73517">
        <w:rPr>
          <w:rFonts w:asciiTheme="minorHAnsi" w:hAnsiTheme="minorHAnsi"/>
          <w:color w:val="000000" w:themeColor="text1"/>
          <w:sz w:val="18"/>
          <w:szCs w:val="18"/>
          <w:lang w:val="en-US"/>
        </w:rPr>
        <w:t xml:space="preserve"> </w:t>
      </w:r>
      <w:r w:rsidR="00E73517" w:rsidRPr="00E73517">
        <w:rPr>
          <w:rFonts w:asciiTheme="minorHAnsi" w:hAnsiTheme="minorHAnsi"/>
          <w:sz w:val="18"/>
          <w:szCs w:val="18"/>
          <w:lang w:val="en-US"/>
        </w:rPr>
        <w:t xml:space="preserve">Julia </w:t>
      </w:r>
      <w:r w:rsidR="00E73517" w:rsidRPr="00A62B58">
        <w:rPr>
          <w:rFonts w:asciiTheme="minorHAnsi" w:hAnsiTheme="minorHAnsi"/>
          <w:sz w:val="18"/>
          <w:szCs w:val="18"/>
        </w:rPr>
        <w:fldChar w:fldCharType="begin"/>
      </w:r>
      <w:r w:rsidR="00E73517" w:rsidRPr="00E73517">
        <w:rPr>
          <w:rFonts w:asciiTheme="minorHAnsi" w:hAnsiTheme="minorHAnsi"/>
          <w:sz w:val="18"/>
          <w:szCs w:val="18"/>
          <w:lang w:val="en-US"/>
        </w:rPr>
        <w:instrText xml:space="preserve"> ADDIN ZOTERO_ITEM CSL_CITATION {"citationID":"HixTzNXw","properties":{"formattedCitation":"{\\rtf Obertreis Julia, \\uc0\\u8220{}\\uc0\\u8216{}Mertvye\\uc0\\u8217{} I Kul\\uc0\\u8217{}turnye\\uc0\\u8217{} Zemli: Diskursy Uchenykh I Imperskaia Politika v Srednei Azii, 1880-E - 1991 Gg.,\\uc0\\u8221{} {\\i{}Ab Imperio} 4 (2008): 208, 215\\uc0\\u8211{}16.}","plainCitation":"Obertreis Julia, “‘Mertvye’ I Kul’turnye’ Zemli: Diskursy Uchenykh I Imperskaia Politika v Srednei Azii, 1880-E - 1991 Gg.,” Ab Imperio 4 (2008): 208, 215–16."},"citationItems":[{"id":237,"uris":["http://zotero.org/users/3021696/items/SFDXMP6I"],"uri":["http://zotero.org/users/3021696/items/SFDXMP6I"],"itemData":{"id":237,"type":"article-journal","title":"'Mertvye' i kul'turnye' zemli: diskursy uchenykh i imperskaia politika v Srednei Azii, 1880-e - 1991 gg.","container-title":"Ab imperio","page":"191-231","volume":"4","author":[{"family":"Julia","given":"Obertreis"}],"issued":{"date-parts":[["2008"]]}},"locator":"208, 215-216"}],"schema":"https://github.com/citation-style-language/schema/raw/master/csl-citation.json"} </w:instrText>
      </w:r>
      <w:r w:rsidR="00E73517" w:rsidRPr="00A62B58">
        <w:rPr>
          <w:rFonts w:asciiTheme="minorHAnsi" w:hAnsiTheme="minorHAnsi"/>
          <w:sz w:val="18"/>
          <w:szCs w:val="18"/>
        </w:rPr>
        <w:fldChar w:fldCharType="separate"/>
      </w:r>
      <w:r w:rsidR="00E73517" w:rsidRPr="00E73517">
        <w:rPr>
          <w:rFonts w:asciiTheme="minorHAnsi" w:hAnsiTheme="minorHAnsi"/>
          <w:sz w:val="18"/>
          <w:szCs w:val="18"/>
          <w:lang w:val="en-US"/>
        </w:rPr>
        <w:t xml:space="preserve">Obertreis, “‘Mertvye’ i Kul’turnye’ Zemli: Diskursy Uchenykh i Imperskaia Politika v Srednei Azii, 1880-e - 1991 gg.,” </w:t>
      </w:r>
      <w:r w:rsidR="00E73517" w:rsidRPr="00E73517">
        <w:rPr>
          <w:rFonts w:asciiTheme="minorHAnsi" w:hAnsiTheme="minorHAnsi"/>
          <w:i/>
          <w:iCs/>
          <w:sz w:val="18"/>
          <w:szCs w:val="18"/>
          <w:lang w:val="en-US"/>
        </w:rPr>
        <w:t>Ab Imperio</w:t>
      </w:r>
      <w:r w:rsidR="00E73517" w:rsidRPr="00E73517">
        <w:rPr>
          <w:rFonts w:asciiTheme="minorHAnsi" w:hAnsiTheme="minorHAnsi"/>
          <w:sz w:val="18"/>
          <w:szCs w:val="18"/>
          <w:lang w:val="en-US"/>
        </w:rPr>
        <w:t xml:space="preserve"> 4 (2008): 191-231.</w:t>
      </w:r>
      <w:r w:rsidR="00E73517" w:rsidRPr="00A62B58">
        <w:rPr>
          <w:rFonts w:asciiTheme="minorHAnsi" w:hAnsiTheme="minorHAnsi"/>
          <w:sz w:val="18"/>
          <w:szCs w:val="18"/>
        </w:rPr>
        <w:fldChar w:fldCharType="end"/>
      </w:r>
    </w:p>
  </w:footnote>
  <w:footnote w:id="40">
    <w:p w:rsidR="00A62B58" w:rsidRPr="00FC4DBB" w:rsidRDefault="00A62B58" w:rsidP="00A62B58">
      <w:pPr>
        <w:pStyle w:val="Testonotaapidipagina"/>
        <w:spacing w:after="0" w:line="240" w:lineRule="auto"/>
        <w:contextualSpacing/>
        <w:rPr>
          <w:rFonts w:asciiTheme="minorHAnsi" w:hAnsiTheme="minorHAnsi"/>
          <w:sz w:val="18"/>
          <w:szCs w:val="18"/>
          <w:lang w:val="en-US"/>
        </w:rPr>
      </w:pPr>
      <w:r w:rsidRPr="00A62B58">
        <w:rPr>
          <w:rStyle w:val="Rimandonotaapidipagina"/>
          <w:rFonts w:asciiTheme="minorHAnsi" w:hAnsiTheme="minorHAnsi"/>
          <w:sz w:val="18"/>
          <w:szCs w:val="18"/>
        </w:rPr>
        <w:footnoteRef/>
      </w:r>
      <w:r w:rsidR="00E73517" w:rsidRPr="00E73517">
        <w:rPr>
          <w:rFonts w:asciiTheme="minorHAnsi" w:hAnsiTheme="minorHAnsi"/>
          <w:sz w:val="18"/>
          <w:szCs w:val="18"/>
          <w:lang w:val="en-US"/>
        </w:rPr>
        <w:t xml:space="preserve"> </w:t>
      </w:r>
      <w:proofErr w:type="spellStart"/>
      <w:r w:rsidR="00E73517" w:rsidRPr="00E73517">
        <w:rPr>
          <w:rFonts w:asciiTheme="minorHAnsi" w:hAnsiTheme="minorHAnsi"/>
          <w:sz w:val="18"/>
          <w:szCs w:val="18"/>
          <w:lang w:val="en-US"/>
        </w:rPr>
        <w:t>Psarev</w:t>
      </w:r>
      <w:proofErr w:type="spellEnd"/>
      <w:r w:rsidR="00E73517" w:rsidRPr="00E73517">
        <w:rPr>
          <w:rFonts w:asciiTheme="minorHAnsi" w:hAnsiTheme="minorHAnsi"/>
          <w:sz w:val="18"/>
          <w:szCs w:val="18"/>
          <w:lang w:val="en-US"/>
        </w:rPr>
        <w:t>, “</w:t>
      </w:r>
      <w:proofErr w:type="spellStart"/>
      <w:r w:rsidR="00E73517" w:rsidRPr="00E73517">
        <w:rPr>
          <w:rFonts w:asciiTheme="minorHAnsi" w:hAnsiTheme="minorHAnsi"/>
          <w:sz w:val="18"/>
          <w:szCs w:val="18"/>
          <w:lang w:val="en-US"/>
        </w:rPr>
        <w:t>Kratkaia</w:t>
      </w:r>
      <w:proofErr w:type="spellEnd"/>
      <w:r w:rsidR="00E73517" w:rsidRPr="00E73517">
        <w:rPr>
          <w:rFonts w:asciiTheme="minorHAnsi" w:hAnsiTheme="minorHAnsi"/>
          <w:sz w:val="18"/>
          <w:szCs w:val="18"/>
          <w:lang w:val="en-US"/>
        </w:rPr>
        <w:t xml:space="preserve"> </w:t>
      </w:r>
      <w:proofErr w:type="spellStart"/>
      <w:r w:rsidR="00E73517" w:rsidRPr="00E73517">
        <w:rPr>
          <w:rFonts w:asciiTheme="minorHAnsi" w:hAnsiTheme="minorHAnsi"/>
          <w:sz w:val="18"/>
          <w:szCs w:val="18"/>
          <w:lang w:val="en-US"/>
        </w:rPr>
        <w:t>zapiska</w:t>
      </w:r>
      <w:proofErr w:type="spellEnd"/>
      <w:r w:rsidR="00E73517" w:rsidRPr="00E73517">
        <w:rPr>
          <w:rFonts w:asciiTheme="minorHAnsi" w:hAnsiTheme="minorHAnsi"/>
          <w:sz w:val="18"/>
          <w:szCs w:val="18"/>
          <w:lang w:val="en-US"/>
        </w:rPr>
        <w:t>”, 38.</w:t>
      </w:r>
    </w:p>
  </w:footnote>
  <w:footnote w:id="41">
    <w:p w:rsidR="00A62B58" w:rsidRPr="00FC4DBB"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00E73517" w:rsidRPr="00E73517">
        <w:rPr>
          <w:rFonts w:asciiTheme="minorHAnsi" w:hAnsiTheme="minorHAnsi"/>
          <w:color w:val="000000" w:themeColor="text1"/>
          <w:sz w:val="18"/>
          <w:szCs w:val="18"/>
          <w:lang w:val="en-US"/>
        </w:rPr>
        <w:t xml:space="preserve"> While mentioned and described by </w:t>
      </w:r>
      <w:proofErr w:type="spellStart"/>
      <w:r w:rsidR="00E73517" w:rsidRPr="00E73517">
        <w:rPr>
          <w:rFonts w:asciiTheme="minorHAnsi" w:hAnsiTheme="minorHAnsi"/>
          <w:color w:val="000000" w:themeColor="text1"/>
          <w:sz w:val="18"/>
          <w:szCs w:val="18"/>
          <w:lang w:val="en-US"/>
        </w:rPr>
        <w:t>Psarev</w:t>
      </w:r>
      <w:proofErr w:type="spellEnd"/>
      <w:r w:rsidR="00E73517" w:rsidRPr="00E73517">
        <w:rPr>
          <w:rFonts w:asciiTheme="minorHAnsi" w:hAnsiTheme="minorHAnsi"/>
          <w:color w:val="000000" w:themeColor="text1"/>
          <w:sz w:val="18"/>
          <w:szCs w:val="18"/>
          <w:lang w:val="en-US"/>
        </w:rPr>
        <w:t xml:space="preserve"> (“</w:t>
      </w:r>
      <w:proofErr w:type="spellStart"/>
      <w:r w:rsidR="00E73517" w:rsidRPr="00E73517">
        <w:rPr>
          <w:rFonts w:asciiTheme="minorHAnsi" w:hAnsiTheme="minorHAnsi"/>
          <w:color w:val="000000" w:themeColor="text1"/>
          <w:sz w:val="18"/>
          <w:szCs w:val="18"/>
          <w:lang w:val="en-US"/>
        </w:rPr>
        <w:t>Kratkaia</w:t>
      </w:r>
      <w:proofErr w:type="spellEnd"/>
      <w:r w:rsidR="00E73517" w:rsidRPr="00E73517">
        <w:rPr>
          <w:rFonts w:asciiTheme="minorHAnsi" w:hAnsiTheme="minorHAnsi"/>
          <w:color w:val="000000" w:themeColor="text1"/>
          <w:sz w:val="18"/>
          <w:szCs w:val="18"/>
          <w:lang w:val="en-US"/>
        </w:rPr>
        <w:t xml:space="preserve"> </w:t>
      </w:r>
      <w:proofErr w:type="spellStart"/>
      <w:r w:rsidR="00E73517" w:rsidRPr="00E73517">
        <w:rPr>
          <w:rFonts w:asciiTheme="minorHAnsi" w:hAnsiTheme="minorHAnsi"/>
          <w:color w:val="000000" w:themeColor="text1"/>
          <w:sz w:val="18"/>
          <w:szCs w:val="18"/>
          <w:lang w:val="en-US"/>
        </w:rPr>
        <w:t>zapiska</w:t>
      </w:r>
      <w:proofErr w:type="spellEnd"/>
      <w:r w:rsidR="00E73517" w:rsidRPr="00E73517">
        <w:rPr>
          <w:rFonts w:asciiTheme="minorHAnsi" w:hAnsiTheme="minorHAnsi"/>
          <w:color w:val="000000" w:themeColor="text1"/>
          <w:sz w:val="18"/>
          <w:szCs w:val="18"/>
          <w:lang w:val="en-US"/>
        </w:rPr>
        <w:t xml:space="preserve">”), this statute is absent in the otherwise reliable compilation and list of legislative and administrative texts which the Turkestan </w:t>
      </w:r>
      <w:proofErr w:type="spellStart"/>
      <w:r w:rsidR="00E73517" w:rsidRPr="00E73517">
        <w:rPr>
          <w:rFonts w:asciiTheme="minorHAnsi" w:hAnsiTheme="minorHAnsi"/>
          <w:color w:val="000000" w:themeColor="text1"/>
          <w:sz w:val="18"/>
          <w:szCs w:val="18"/>
          <w:lang w:val="en-US"/>
        </w:rPr>
        <w:t>Narkomzem</w:t>
      </w:r>
      <w:proofErr w:type="spellEnd"/>
      <w:r w:rsidR="00E73517" w:rsidRPr="00E73517">
        <w:rPr>
          <w:rFonts w:asciiTheme="minorHAnsi" w:hAnsiTheme="minorHAnsi"/>
          <w:color w:val="000000" w:themeColor="text1"/>
          <w:sz w:val="18"/>
          <w:szCs w:val="18"/>
          <w:lang w:val="en-US"/>
        </w:rPr>
        <w:t xml:space="preserve"> itself published in 1924: L.I. </w:t>
      </w:r>
      <w:proofErr w:type="spellStart"/>
      <w:r w:rsidR="00E73517" w:rsidRPr="00E73517">
        <w:rPr>
          <w:rFonts w:asciiTheme="minorHAnsi" w:hAnsiTheme="minorHAnsi"/>
          <w:color w:val="000000" w:themeColor="text1"/>
          <w:sz w:val="18"/>
          <w:szCs w:val="18"/>
          <w:lang w:val="en-US"/>
        </w:rPr>
        <w:t>Dembo</w:t>
      </w:r>
      <w:proofErr w:type="spellEnd"/>
      <w:r w:rsidR="00E73517" w:rsidRPr="00E73517">
        <w:rPr>
          <w:rFonts w:asciiTheme="minorHAnsi" w:hAnsiTheme="minorHAnsi"/>
          <w:color w:val="000000" w:themeColor="text1"/>
          <w:sz w:val="18"/>
          <w:szCs w:val="18"/>
          <w:lang w:val="en-US"/>
        </w:rPr>
        <w:t xml:space="preserve"> (</w:t>
      </w:r>
      <w:proofErr w:type="spellStart"/>
      <w:r w:rsidR="00E73517" w:rsidRPr="00E73517">
        <w:rPr>
          <w:rFonts w:asciiTheme="minorHAnsi" w:hAnsiTheme="minorHAnsi"/>
          <w:color w:val="000000" w:themeColor="text1"/>
          <w:sz w:val="18"/>
          <w:szCs w:val="18"/>
          <w:lang w:val="en-US"/>
        </w:rPr>
        <w:t>ed</w:t>
      </w:r>
      <w:proofErr w:type="spellEnd"/>
      <w:r w:rsidR="00E73517" w:rsidRPr="00E73517">
        <w:rPr>
          <w:rFonts w:asciiTheme="minorHAnsi" w:hAnsiTheme="minorHAns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Zakonopolozheniia</w:t>
      </w:r>
      <w:proofErr w:type="spellEnd"/>
      <w:r w:rsidR="00E73517" w:rsidRPr="00E73517">
        <w:rPr>
          <w:rFonts w:asciiTheme="minorHAnsi" w:hAnsiTheme="minorHAnsi"/>
          <w: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po</w:t>
      </w:r>
      <w:proofErr w:type="spellEnd"/>
      <w:r w:rsidR="00E73517" w:rsidRPr="00E73517">
        <w:rPr>
          <w:rFonts w:asciiTheme="minorHAnsi" w:hAnsiTheme="minorHAnsi"/>
          <w: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sel’skomu</w:t>
      </w:r>
      <w:proofErr w:type="spellEnd"/>
      <w:r w:rsidR="00E73517" w:rsidRPr="00E73517">
        <w:rPr>
          <w:rFonts w:asciiTheme="minorHAnsi" w:hAnsiTheme="minorHAnsi"/>
          <w: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lesnomu</w:t>
      </w:r>
      <w:proofErr w:type="spellEnd"/>
      <w:r w:rsidR="00E73517" w:rsidRPr="00E73517">
        <w:rPr>
          <w:rFonts w:asciiTheme="minorHAnsi" w:hAnsiTheme="minorHAnsi"/>
          <w: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i</w:t>
      </w:r>
      <w:proofErr w:type="spellEnd"/>
      <w:r w:rsidR="00E73517" w:rsidRPr="00E73517">
        <w:rPr>
          <w:rFonts w:asciiTheme="minorHAnsi" w:hAnsiTheme="minorHAnsi"/>
          <w: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vodnomu</w:t>
      </w:r>
      <w:proofErr w:type="spellEnd"/>
      <w:r w:rsidR="00E73517" w:rsidRPr="00E73517">
        <w:rPr>
          <w:rFonts w:asciiTheme="minorHAnsi" w:hAnsiTheme="minorHAnsi"/>
          <w: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khoziaistvu</w:t>
      </w:r>
      <w:proofErr w:type="spellEnd"/>
      <w:r w:rsidR="00E73517" w:rsidRPr="00E73517">
        <w:rPr>
          <w:rFonts w:asciiTheme="minorHAnsi" w:hAnsiTheme="minorHAnsi"/>
          <w: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Turkrespubliki</w:t>
      </w:r>
      <w:proofErr w:type="spellEnd"/>
      <w:r w:rsidR="00E73517" w:rsidRPr="00E73517">
        <w:rPr>
          <w:rFonts w:asciiTheme="minorHAnsi" w:hAnsiTheme="minorHAnsi"/>
          <w: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Sbornik</w:t>
      </w:r>
      <w:proofErr w:type="spellEnd"/>
      <w:r w:rsidR="00E73517" w:rsidRPr="00E73517">
        <w:rPr>
          <w:rFonts w:asciiTheme="minorHAnsi" w:hAnsiTheme="minorHAnsi"/>
          <w: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uzakonenii</w:t>
      </w:r>
      <w:proofErr w:type="spellEnd"/>
      <w:r w:rsidR="00E73517" w:rsidRPr="00E73517">
        <w:rPr>
          <w:rFonts w:asciiTheme="minorHAnsi" w:hAnsiTheme="minorHAnsi"/>
          <w: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rasporiazhenii</w:t>
      </w:r>
      <w:proofErr w:type="spellEnd"/>
      <w:r w:rsidR="00E73517" w:rsidRPr="00E73517">
        <w:rPr>
          <w:rFonts w:asciiTheme="minorHAnsi" w:hAnsiTheme="minorHAnsi"/>
          <w: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tsirkuliarov</w:t>
      </w:r>
      <w:proofErr w:type="spellEnd"/>
      <w:r w:rsidR="00E73517" w:rsidRPr="00E73517">
        <w:rPr>
          <w:rFonts w:asciiTheme="minorHAnsi" w:hAnsiTheme="minorHAnsi"/>
          <w: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prikazov</w:t>
      </w:r>
      <w:proofErr w:type="spellEnd"/>
      <w:r w:rsidR="00E73517" w:rsidRPr="00E73517">
        <w:rPr>
          <w:rFonts w:asciiTheme="minorHAnsi" w:hAnsiTheme="minorHAnsi"/>
          <w:i/>
          <w:color w:val="000000" w:themeColor="text1"/>
          <w:sz w:val="18"/>
          <w:szCs w:val="18"/>
          <w:lang w:val="en-US"/>
        </w:rPr>
        <w:t xml:space="preserve"> </w:t>
      </w:r>
      <w:proofErr w:type="spellStart"/>
      <w:r w:rsidR="00E73517" w:rsidRPr="00E73517">
        <w:rPr>
          <w:rFonts w:asciiTheme="minorHAnsi" w:hAnsiTheme="minorHAnsi"/>
          <w:i/>
          <w:color w:val="000000" w:themeColor="text1"/>
          <w:sz w:val="18"/>
          <w:szCs w:val="18"/>
          <w:lang w:val="en-US"/>
        </w:rPr>
        <w:t>i</w:t>
      </w:r>
      <w:proofErr w:type="spellEnd"/>
      <w:r w:rsidR="00E73517" w:rsidRPr="00E73517">
        <w:rPr>
          <w:rFonts w:asciiTheme="minorHAnsi" w:hAnsiTheme="minorHAnsi"/>
          <w:i/>
          <w:color w:val="000000" w:themeColor="text1"/>
          <w:sz w:val="18"/>
          <w:szCs w:val="18"/>
          <w:lang w:val="en-US"/>
        </w:rPr>
        <w:t xml:space="preserve"> pr. </w:t>
      </w:r>
      <w:proofErr w:type="spellStart"/>
      <w:r w:rsidR="00E73517" w:rsidRPr="00E73517">
        <w:rPr>
          <w:rFonts w:asciiTheme="minorHAnsi" w:hAnsiTheme="minorHAnsi"/>
          <w:i/>
          <w:color w:val="000000" w:themeColor="text1"/>
          <w:sz w:val="18"/>
          <w:szCs w:val="18"/>
          <w:lang w:val="en-US"/>
        </w:rPr>
        <w:t>po</w:t>
      </w:r>
      <w:proofErr w:type="spellEnd"/>
      <w:r w:rsidR="00E73517" w:rsidRPr="00E73517">
        <w:rPr>
          <w:rFonts w:asciiTheme="minorHAnsi" w:hAnsiTheme="minorHAnsi"/>
          <w:i/>
          <w:color w:val="000000" w:themeColor="text1"/>
          <w:sz w:val="18"/>
          <w:szCs w:val="18"/>
          <w:lang w:val="en-US"/>
        </w:rPr>
        <w:t xml:space="preserve"> N.K.Z. T.S.S.R. </w:t>
      </w:r>
      <w:proofErr w:type="spellStart"/>
      <w:r w:rsidR="00E73517" w:rsidRPr="00E73517">
        <w:rPr>
          <w:rFonts w:asciiTheme="minorHAnsi" w:hAnsiTheme="minorHAnsi"/>
          <w:i/>
          <w:color w:val="000000" w:themeColor="text1"/>
          <w:sz w:val="18"/>
          <w:szCs w:val="18"/>
          <w:lang w:val="en-US"/>
        </w:rPr>
        <w:t>po</w:t>
      </w:r>
      <w:proofErr w:type="spellEnd"/>
      <w:r w:rsidR="00E73517" w:rsidRPr="00E73517">
        <w:rPr>
          <w:rFonts w:asciiTheme="minorHAnsi" w:hAnsiTheme="minorHAnsi"/>
          <w:i/>
          <w:color w:val="000000" w:themeColor="text1"/>
          <w:sz w:val="18"/>
          <w:szCs w:val="18"/>
          <w:lang w:val="en-US"/>
        </w:rPr>
        <w:t xml:space="preserve"> 1-e </w:t>
      </w:r>
      <w:proofErr w:type="spellStart"/>
      <w:r w:rsidR="00E73517" w:rsidRPr="00E73517">
        <w:rPr>
          <w:rFonts w:asciiTheme="minorHAnsi" w:hAnsiTheme="minorHAnsi"/>
          <w:i/>
          <w:color w:val="000000" w:themeColor="text1"/>
          <w:sz w:val="18"/>
          <w:szCs w:val="18"/>
          <w:lang w:val="en-US"/>
        </w:rPr>
        <w:t>oktiabria</w:t>
      </w:r>
      <w:proofErr w:type="spellEnd"/>
      <w:r w:rsidR="00E73517" w:rsidRPr="00E73517">
        <w:rPr>
          <w:rFonts w:asciiTheme="minorHAnsi" w:hAnsiTheme="minorHAnsi"/>
          <w:i/>
          <w:color w:val="000000" w:themeColor="text1"/>
          <w:sz w:val="18"/>
          <w:szCs w:val="18"/>
          <w:lang w:val="en-US"/>
        </w:rPr>
        <w:t xml:space="preserve"> 1924g.)</w:t>
      </w:r>
      <w:r w:rsidR="00E73517" w:rsidRPr="00E73517">
        <w:rPr>
          <w:rFonts w:asciiTheme="minorHAnsi" w:hAnsiTheme="minorHAnsi"/>
          <w:color w:val="000000" w:themeColor="text1"/>
          <w:sz w:val="18"/>
          <w:szCs w:val="18"/>
          <w:lang w:val="en-US"/>
        </w:rPr>
        <w:t xml:space="preserve">. ([Tashkent]: </w:t>
      </w:r>
      <w:proofErr w:type="spellStart"/>
      <w:r w:rsidR="00E73517" w:rsidRPr="00E73517">
        <w:rPr>
          <w:rFonts w:asciiTheme="minorHAnsi" w:hAnsiTheme="minorHAnsi"/>
          <w:color w:val="000000" w:themeColor="text1"/>
          <w:sz w:val="18"/>
          <w:szCs w:val="18"/>
          <w:lang w:val="en-US"/>
        </w:rPr>
        <w:t>Izdanie</w:t>
      </w:r>
      <w:proofErr w:type="spellEnd"/>
      <w:r w:rsidR="00E73517" w:rsidRPr="00E73517">
        <w:rPr>
          <w:rFonts w:asciiTheme="minorHAnsi" w:hAnsiTheme="minorHAnsi"/>
          <w:color w:val="000000" w:themeColor="text1"/>
          <w:sz w:val="18"/>
          <w:szCs w:val="18"/>
          <w:lang w:val="en-US"/>
        </w:rPr>
        <w:t xml:space="preserve"> </w:t>
      </w:r>
      <w:proofErr w:type="spellStart"/>
      <w:r w:rsidR="00E73517" w:rsidRPr="00E73517">
        <w:rPr>
          <w:rFonts w:asciiTheme="minorHAnsi" w:hAnsiTheme="minorHAnsi"/>
          <w:color w:val="000000" w:themeColor="text1"/>
          <w:sz w:val="18"/>
          <w:szCs w:val="18"/>
          <w:lang w:val="en-US"/>
        </w:rPr>
        <w:t>Turknarkomzema</w:t>
      </w:r>
      <w:proofErr w:type="spellEnd"/>
      <w:r w:rsidR="00E73517" w:rsidRPr="00E73517">
        <w:rPr>
          <w:rFonts w:asciiTheme="minorHAnsi" w:hAnsiTheme="minorHAnsi"/>
          <w:color w:val="000000" w:themeColor="text1"/>
          <w:sz w:val="18"/>
          <w:szCs w:val="18"/>
          <w:lang w:val="en-US"/>
        </w:rPr>
        <w:t>, 1924).</w:t>
      </w:r>
    </w:p>
  </w:footnote>
  <w:footnote w:id="42">
    <w:p w:rsidR="00A62B58" w:rsidRPr="00FC4DBB"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00E73517" w:rsidRPr="00E73517">
        <w:rPr>
          <w:rFonts w:asciiTheme="minorHAnsi" w:hAnsiTheme="minorHAnsi"/>
          <w:color w:val="000000" w:themeColor="text1"/>
          <w:sz w:val="18"/>
          <w:szCs w:val="18"/>
          <w:lang w:val="en-US"/>
        </w:rPr>
        <w:t xml:space="preserve"> M.P. </w:t>
      </w:r>
      <w:proofErr w:type="spellStart"/>
      <w:r w:rsidR="00E73517" w:rsidRPr="00E73517">
        <w:rPr>
          <w:rFonts w:asciiTheme="minorHAnsi" w:hAnsiTheme="minorHAnsi"/>
          <w:color w:val="000000" w:themeColor="text1"/>
          <w:sz w:val="18"/>
          <w:szCs w:val="18"/>
          <w:lang w:val="en-US"/>
        </w:rPr>
        <w:t>Ishimov</w:t>
      </w:r>
      <w:proofErr w:type="spellEnd"/>
      <w:r w:rsidR="00E73517" w:rsidRPr="00E73517">
        <w:rPr>
          <w:rFonts w:asciiTheme="minorHAnsi" w:hAnsiTheme="minorHAnsi"/>
          <w:color w:val="000000" w:themeColor="text1"/>
          <w:sz w:val="18"/>
          <w:szCs w:val="18"/>
          <w:lang w:val="en-US"/>
        </w:rPr>
        <w:t xml:space="preserve">, </w:t>
      </w:r>
      <w:proofErr w:type="spellStart"/>
      <w:r w:rsidR="00E73517" w:rsidRPr="00E73517">
        <w:rPr>
          <w:rFonts w:asciiTheme="minorHAnsi" w:hAnsiTheme="minorHAnsi"/>
          <w:i/>
          <w:iCs/>
          <w:color w:val="000000" w:themeColor="text1"/>
          <w:sz w:val="18"/>
          <w:szCs w:val="18"/>
          <w:lang w:val="en-US"/>
        </w:rPr>
        <w:t>Pravo</w:t>
      </w:r>
      <w:proofErr w:type="spellEnd"/>
      <w:r w:rsidR="00E73517" w:rsidRPr="00E73517">
        <w:rPr>
          <w:rFonts w:asciiTheme="minorHAnsi" w:hAnsiTheme="minorHAnsi"/>
          <w:i/>
          <w:iCs/>
          <w:color w:val="000000" w:themeColor="text1"/>
          <w:sz w:val="18"/>
          <w:szCs w:val="18"/>
          <w:lang w:val="en-US"/>
        </w:rPr>
        <w:t xml:space="preserve"> </w:t>
      </w:r>
      <w:proofErr w:type="spellStart"/>
      <w:r w:rsidR="00E73517" w:rsidRPr="00E73517">
        <w:rPr>
          <w:rFonts w:asciiTheme="minorHAnsi" w:hAnsiTheme="minorHAnsi"/>
          <w:i/>
          <w:iCs/>
          <w:color w:val="000000" w:themeColor="text1"/>
          <w:sz w:val="18"/>
          <w:szCs w:val="18"/>
          <w:lang w:val="en-US"/>
        </w:rPr>
        <w:t>vodopol’zovania</w:t>
      </w:r>
      <w:proofErr w:type="spellEnd"/>
      <w:r w:rsidR="00E73517" w:rsidRPr="00E73517">
        <w:rPr>
          <w:rFonts w:asciiTheme="minorHAnsi" w:hAnsiTheme="minorHAnsi"/>
          <w:i/>
          <w:iCs/>
          <w:color w:val="000000" w:themeColor="text1"/>
          <w:sz w:val="18"/>
          <w:szCs w:val="18"/>
          <w:lang w:val="en-US"/>
        </w:rPr>
        <w:t xml:space="preserve"> v </w:t>
      </w:r>
      <w:proofErr w:type="spellStart"/>
      <w:r w:rsidR="00E73517" w:rsidRPr="00E73517">
        <w:rPr>
          <w:rFonts w:asciiTheme="minorHAnsi" w:hAnsiTheme="minorHAnsi"/>
          <w:i/>
          <w:iCs/>
          <w:color w:val="000000" w:themeColor="text1"/>
          <w:sz w:val="18"/>
          <w:szCs w:val="18"/>
          <w:lang w:val="en-US"/>
        </w:rPr>
        <w:t>Uzbekskoi</w:t>
      </w:r>
      <w:proofErr w:type="spellEnd"/>
      <w:r w:rsidR="00E73517" w:rsidRPr="00E73517">
        <w:rPr>
          <w:rFonts w:asciiTheme="minorHAnsi" w:hAnsiTheme="minorHAnsi"/>
          <w:i/>
          <w:iCs/>
          <w:color w:val="000000" w:themeColor="text1"/>
          <w:sz w:val="18"/>
          <w:szCs w:val="18"/>
          <w:lang w:val="en-US"/>
        </w:rPr>
        <w:t xml:space="preserve"> SSR</w:t>
      </w:r>
      <w:r w:rsidR="00E73517" w:rsidRPr="00E73517">
        <w:rPr>
          <w:rFonts w:asciiTheme="minorHAnsi" w:hAnsiTheme="minorHAnsi"/>
          <w:color w:val="000000" w:themeColor="text1"/>
          <w:sz w:val="18"/>
          <w:szCs w:val="18"/>
          <w:lang w:val="en-US"/>
        </w:rPr>
        <w:t>, dissertation (</w:t>
      </w:r>
      <w:proofErr w:type="spellStart"/>
      <w:r w:rsidR="00E73517" w:rsidRPr="00E73517">
        <w:rPr>
          <w:rFonts w:asciiTheme="minorHAnsi" w:hAnsiTheme="minorHAnsi"/>
          <w:i/>
          <w:iCs/>
          <w:color w:val="000000" w:themeColor="text1"/>
          <w:sz w:val="18"/>
          <w:szCs w:val="18"/>
          <w:lang w:val="en-US"/>
        </w:rPr>
        <w:t>kandidat</w:t>
      </w:r>
      <w:proofErr w:type="spellEnd"/>
      <w:r w:rsidR="00E73517" w:rsidRPr="00E73517">
        <w:rPr>
          <w:rFonts w:asciiTheme="minorHAnsi" w:hAnsiTheme="minorHAnsi"/>
          <w:color w:val="000000" w:themeColor="text1"/>
          <w:sz w:val="18"/>
          <w:szCs w:val="18"/>
          <w:lang w:val="en-US"/>
        </w:rPr>
        <w:t xml:space="preserve"> </w:t>
      </w:r>
      <w:proofErr w:type="spellStart"/>
      <w:r w:rsidR="00E73517" w:rsidRPr="00E73517">
        <w:rPr>
          <w:rFonts w:asciiTheme="minorHAnsi" w:hAnsiTheme="minorHAnsi"/>
          <w:i/>
          <w:iCs/>
          <w:color w:val="000000" w:themeColor="text1"/>
          <w:sz w:val="18"/>
          <w:szCs w:val="18"/>
          <w:lang w:val="en-US"/>
        </w:rPr>
        <w:t>iuridicheskikh</w:t>
      </w:r>
      <w:proofErr w:type="spellEnd"/>
      <w:r w:rsidR="00E73517" w:rsidRPr="00E73517">
        <w:rPr>
          <w:rFonts w:asciiTheme="minorHAnsi" w:hAnsiTheme="minorHAnsi"/>
          <w:i/>
          <w:iCs/>
          <w:color w:val="000000" w:themeColor="text1"/>
          <w:sz w:val="18"/>
          <w:szCs w:val="18"/>
          <w:lang w:val="en-US"/>
        </w:rPr>
        <w:t xml:space="preserve"> </w:t>
      </w:r>
      <w:proofErr w:type="spellStart"/>
      <w:r w:rsidR="00E73517" w:rsidRPr="00E73517">
        <w:rPr>
          <w:rFonts w:asciiTheme="minorHAnsi" w:hAnsiTheme="minorHAnsi"/>
          <w:i/>
          <w:iCs/>
          <w:color w:val="000000" w:themeColor="text1"/>
          <w:sz w:val="18"/>
          <w:szCs w:val="18"/>
          <w:lang w:val="en-US"/>
        </w:rPr>
        <w:t>nauk</w:t>
      </w:r>
      <w:proofErr w:type="spellEnd"/>
      <w:r w:rsidR="00E73517" w:rsidRPr="00E73517">
        <w:rPr>
          <w:rFonts w:asciiTheme="minorHAnsi" w:hAnsiTheme="minorHAnsi"/>
          <w:color w:val="000000" w:themeColor="text1"/>
          <w:sz w:val="18"/>
          <w:szCs w:val="18"/>
          <w:lang w:val="en-US"/>
        </w:rPr>
        <w:t xml:space="preserve">), Leningrad State University, 1962 (Online: </w:t>
      </w:r>
      <w:hyperlink r:id="rId1" w:history="1">
        <w:r w:rsidR="00E73517" w:rsidRPr="00E73517">
          <w:rPr>
            <w:rStyle w:val="Collegamentoipertestuale"/>
            <w:rFonts w:asciiTheme="minorHAnsi" w:hAnsiTheme="minorHAnsi"/>
            <w:sz w:val="18"/>
            <w:szCs w:val="18"/>
            <w:lang w:val="en-US"/>
          </w:rPr>
          <w:t>http://www.dissercat.com/content/pravo-vodopolzovaniya-v-uzbekskoi-ssr</w:t>
        </w:r>
      </w:hyperlink>
      <w:r w:rsidR="00E73517" w:rsidRPr="00E73517">
        <w:rPr>
          <w:rFonts w:asciiTheme="minorHAnsi" w:hAnsiTheme="minorHAnsi"/>
          <w:color w:val="000000" w:themeColor="text1"/>
          <w:sz w:val="18"/>
          <w:szCs w:val="18"/>
          <w:lang w:val="en-US"/>
        </w:rPr>
        <w:t>, last viewed 25.1.2018).</w:t>
      </w:r>
    </w:p>
  </w:footnote>
  <w:footnote w:id="43">
    <w:p w:rsidR="00A62B58" w:rsidRPr="00A62B58" w:rsidRDefault="00A62B58" w:rsidP="00A62B58">
      <w:pPr>
        <w:pStyle w:val="Testonotaapidipagina"/>
        <w:spacing w:after="0" w:line="240" w:lineRule="auto"/>
        <w:contextualSpacing/>
        <w:rPr>
          <w:rFonts w:asciiTheme="minorHAnsi" w:hAnsiTheme="minorHAnsi"/>
          <w:sz w:val="18"/>
          <w:szCs w:val="18"/>
          <w:lang w:val="en-US"/>
        </w:rPr>
      </w:pPr>
      <w:r w:rsidRPr="00A62B58">
        <w:rPr>
          <w:rStyle w:val="Rimandonotaapidipagina"/>
          <w:rFonts w:asciiTheme="minorHAnsi" w:hAnsiTheme="minorHAnsi"/>
          <w:sz w:val="18"/>
          <w:szCs w:val="18"/>
        </w:rPr>
        <w:footnoteRef/>
      </w:r>
      <w:r w:rsidRPr="00A62B58">
        <w:rPr>
          <w:rFonts w:asciiTheme="minorHAnsi" w:hAnsiTheme="minorHAnsi"/>
          <w:sz w:val="18"/>
          <w:szCs w:val="18"/>
        </w:rPr>
        <w:t xml:space="preserve"> </w:t>
      </w:r>
      <w:r w:rsidRPr="00A62B58">
        <w:rPr>
          <w:rFonts w:asciiTheme="minorHAnsi" w:hAnsiTheme="minorHAnsi"/>
          <w:sz w:val="18"/>
          <w:szCs w:val="18"/>
          <w:lang w:val="en-US"/>
        </w:rPr>
        <w:t xml:space="preserve">M. </w:t>
      </w:r>
      <w:proofErr w:type="spellStart"/>
      <w:r w:rsidRPr="00A62B58">
        <w:rPr>
          <w:rFonts w:asciiTheme="minorHAnsi" w:hAnsiTheme="minorHAnsi"/>
          <w:sz w:val="18"/>
          <w:szCs w:val="18"/>
          <w:lang w:val="en-US"/>
        </w:rPr>
        <w:t>Elie</w:t>
      </w:r>
      <w:proofErr w:type="spellEnd"/>
      <w:r w:rsidRPr="00A62B58">
        <w:rPr>
          <w:rFonts w:asciiTheme="minorHAnsi" w:hAnsiTheme="minorHAnsi"/>
          <w:sz w:val="18"/>
          <w:szCs w:val="18"/>
          <w:lang w:val="en-US"/>
        </w:rPr>
        <w:t xml:space="preserve">, "Coping with the 'Black Dragon' Mudflow Hazards and the Controversy over the </w:t>
      </w:r>
      <w:proofErr w:type="spellStart"/>
      <w:r w:rsidRPr="00A62B58">
        <w:rPr>
          <w:rFonts w:asciiTheme="minorHAnsi" w:hAnsiTheme="minorHAnsi"/>
          <w:sz w:val="18"/>
          <w:szCs w:val="18"/>
          <w:lang w:val="en-US"/>
        </w:rPr>
        <w:t>Medeo</w:t>
      </w:r>
      <w:proofErr w:type="spellEnd"/>
      <w:r w:rsidRPr="00A62B58">
        <w:rPr>
          <w:rFonts w:asciiTheme="minorHAnsi" w:hAnsiTheme="minorHAnsi"/>
          <w:sz w:val="18"/>
          <w:szCs w:val="18"/>
          <w:lang w:val="en-US"/>
        </w:rPr>
        <w:t xml:space="preserve"> Dam in Kazakhstan, 1958-66", </w:t>
      </w:r>
      <w:proofErr w:type="spellStart"/>
      <w:r w:rsidRPr="00A62B58">
        <w:rPr>
          <w:rFonts w:asciiTheme="minorHAnsi" w:hAnsiTheme="minorHAnsi"/>
          <w:i/>
          <w:sz w:val="18"/>
          <w:szCs w:val="18"/>
          <w:lang w:val="en-US"/>
        </w:rPr>
        <w:t>Kritika</w:t>
      </w:r>
      <w:proofErr w:type="spellEnd"/>
      <w:r w:rsidRPr="00A62B58">
        <w:rPr>
          <w:rFonts w:asciiTheme="minorHAnsi" w:hAnsiTheme="minorHAnsi"/>
          <w:sz w:val="18"/>
          <w:szCs w:val="18"/>
          <w:lang w:val="en-US"/>
        </w:rPr>
        <w:t>, 14:2</w:t>
      </w:r>
      <w:r w:rsidR="00200C77">
        <w:rPr>
          <w:rFonts w:asciiTheme="minorHAnsi" w:hAnsiTheme="minorHAnsi"/>
          <w:sz w:val="18"/>
          <w:szCs w:val="18"/>
          <w:lang w:val="en-US"/>
        </w:rPr>
        <w:t xml:space="preserve"> (</w:t>
      </w:r>
      <w:r w:rsidRPr="00A62B58">
        <w:rPr>
          <w:rFonts w:asciiTheme="minorHAnsi" w:hAnsiTheme="minorHAnsi"/>
          <w:sz w:val="18"/>
          <w:szCs w:val="18"/>
          <w:lang w:val="en-US"/>
        </w:rPr>
        <w:t>2013</w:t>
      </w:r>
      <w:r w:rsidR="00200C77">
        <w:rPr>
          <w:rFonts w:asciiTheme="minorHAnsi" w:hAnsiTheme="minorHAnsi"/>
          <w:sz w:val="18"/>
          <w:szCs w:val="18"/>
          <w:lang w:val="en-US"/>
        </w:rPr>
        <w:t>):</w:t>
      </w:r>
      <w:r w:rsidRPr="00A62B58">
        <w:rPr>
          <w:rFonts w:asciiTheme="minorHAnsi" w:hAnsiTheme="minorHAnsi"/>
          <w:sz w:val="18"/>
          <w:szCs w:val="18"/>
          <w:lang w:val="en-US"/>
        </w:rPr>
        <w:t xml:space="preserve"> 313-342, here p. 318.</w:t>
      </w:r>
    </w:p>
  </w:footnote>
  <w:footnote w:id="44">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r w:rsidRPr="00A62B58">
        <w:rPr>
          <w:rFonts w:asciiTheme="minorHAnsi" w:hAnsiTheme="minorHAnsi"/>
          <w:color w:val="000000" w:themeColor="text1"/>
          <w:sz w:val="18"/>
          <w:szCs w:val="18"/>
          <w:lang w:val="en-US"/>
        </w:rPr>
        <w:t xml:space="preserve">On the usage of the </w:t>
      </w:r>
      <w:proofErr w:type="spellStart"/>
      <w:r w:rsidRPr="00A62B58">
        <w:rPr>
          <w:rFonts w:asciiTheme="minorHAnsi" w:hAnsiTheme="minorHAnsi"/>
          <w:i/>
          <w:color w:val="000000" w:themeColor="text1"/>
          <w:sz w:val="18"/>
          <w:szCs w:val="18"/>
          <w:lang w:val="en-US"/>
        </w:rPr>
        <w:t>corvée</w:t>
      </w:r>
      <w:proofErr w:type="spellEnd"/>
      <w:r w:rsidRPr="00A62B58">
        <w:rPr>
          <w:rFonts w:asciiTheme="minorHAnsi" w:hAnsiTheme="minorHAnsi"/>
          <w:i/>
          <w:color w:val="000000" w:themeColor="text1"/>
          <w:sz w:val="18"/>
          <w:szCs w:val="18"/>
          <w:lang w:val="en-US"/>
        </w:rPr>
        <w:t xml:space="preserve"> </w:t>
      </w:r>
      <w:r w:rsidRPr="003C4457">
        <w:rPr>
          <w:rFonts w:asciiTheme="minorHAnsi" w:hAnsiTheme="minorHAnsi"/>
          <w:color w:val="000000" w:themeColor="text1"/>
          <w:sz w:val="18"/>
          <w:szCs w:val="18"/>
          <w:lang w:val="en-US"/>
        </w:rPr>
        <w:t xml:space="preserve">in this period, see (at least for Fergana): Thurman, </w:t>
      </w:r>
      <w:r w:rsidRPr="003C4457">
        <w:rPr>
          <w:rFonts w:asciiTheme="minorHAnsi" w:hAnsiTheme="minorHAnsi"/>
          <w:i/>
          <w:color w:val="000000" w:themeColor="text1"/>
          <w:sz w:val="18"/>
          <w:szCs w:val="18"/>
          <w:lang w:val="en-US"/>
        </w:rPr>
        <w:t xml:space="preserve">Modes of </w:t>
      </w:r>
      <w:proofErr w:type="spellStart"/>
      <w:r w:rsidRPr="003C4457">
        <w:rPr>
          <w:rFonts w:asciiTheme="minorHAnsi" w:hAnsiTheme="minorHAnsi"/>
          <w:i/>
          <w:color w:val="000000" w:themeColor="text1"/>
          <w:sz w:val="18"/>
          <w:szCs w:val="18"/>
          <w:lang w:val="en-US"/>
        </w:rPr>
        <w:t>organisation</w:t>
      </w:r>
      <w:proofErr w:type="spellEnd"/>
      <w:r w:rsidRPr="003C4457">
        <w:rPr>
          <w:rFonts w:asciiTheme="minorHAnsi" w:hAnsiTheme="minorHAnsi"/>
          <w:color w:val="000000" w:themeColor="text1"/>
          <w:sz w:val="18"/>
          <w:szCs w:val="18"/>
          <w:lang w:val="en-US"/>
        </w:rPr>
        <w:t xml:space="preserve">, </w:t>
      </w:r>
      <w:proofErr w:type="spellStart"/>
      <w:r w:rsidRPr="003C4457">
        <w:rPr>
          <w:rFonts w:asciiTheme="minorHAnsi" w:hAnsiTheme="minorHAnsi"/>
          <w:color w:val="000000" w:themeColor="text1"/>
          <w:sz w:val="18"/>
          <w:szCs w:val="18"/>
          <w:lang w:val="en-US"/>
        </w:rPr>
        <w:t>ch</w:t>
      </w:r>
      <w:proofErr w:type="spellEnd"/>
      <w:r w:rsidRPr="003C4457">
        <w:rPr>
          <w:rFonts w:asciiTheme="minorHAnsi" w:hAnsiTheme="minorHAnsi"/>
          <w:color w:val="000000" w:themeColor="text1"/>
          <w:sz w:val="18"/>
          <w:szCs w:val="18"/>
          <w:lang w:val="en-US"/>
        </w:rPr>
        <w:t xml:space="preserve">. 4. </w:t>
      </w:r>
      <w:r w:rsidRPr="00A62B58">
        <w:rPr>
          <w:rFonts w:asciiTheme="minorHAnsi" w:hAnsiTheme="minorHAnsi"/>
          <w:color w:val="000000" w:themeColor="text1"/>
          <w:sz w:val="18"/>
          <w:szCs w:val="18"/>
          <w:lang w:val="en-US"/>
        </w:rPr>
        <w:t xml:space="preserve">For a pessimistic evaluation, see: </w:t>
      </w:r>
      <w:proofErr w:type="spellStart"/>
      <w:r w:rsidRPr="00A62B58">
        <w:rPr>
          <w:rFonts w:asciiTheme="minorHAnsi" w:hAnsiTheme="minorHAnsi"/>
          <w:color w:val="000000" w:themeColor="text1"/>
          <w:sz w:val="18"/>
          <w:szCs w:val="18"/>
          <w:lang w:val="en-US"/>
        </w:rPr>
        <w:t>R.Kh</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Aminova</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Agrarnye</w:t>
      </w:r>
      <w:proofErr w:type="spellEnd"/>
      <w:r w:rsidRPr="00A62B58">
        <w:rPr>
          <w:rFonts w:asciiTheme="minorHAnsi" w:hAnsiTheme="minorHAnsi"/>
          <w:i/>
          <w:iCs/>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preobrazovaniia</w:t>
      </w:r>
      <w:proofErr w:type="spellEnd"/>
      <w:r w:rsidRPr="00A62B58">
        <w:rPr>
          <w:rFonts w:asciiTheme="minorHAnsi" w:hAnsiTheme="minorHAnsi"/>
          <w:i/>
          <w:iCs/>
          <w:color w:val="000000" w:themeColor="text1"/>
          <w:sz w:val="18"/>
          <w:szCs w:val="18"/>
          <w:lang w:val="en-US"/>
        </w:rPr>
        <w:t xml:space="preserve"> v </w:t>
      </w:r>
      <w:proofErr w:type="spellStart"/>
      <w:r w:rsidRPr="00A62B58">
        <w:rPr>
          <w:rFonts w:asciiTheme="minorHAnsi" w:hAnsiTheme="minorHAnsi"/>
          <w:i/>
          <w:iCs/>
          <w:color w:val="000000" w:themeColor="text1"/>
          <w:sz w:val="18"/>
          <w:szCs w:val="18"/>
          <w:lang w:val="en-US"/>
        </w:rPr>
        <w:t>Uzbekistane</w:t>
      </w:r>
      <w:proofErr w:type="spellEnd"/>
      <w:r w:rsidRPr="00A62B58">
        <w:rPr>
          <w:rFonts w:asciiTheme="minorHAnsi" w:hAnsiTheme="minorHAnsi"/>
          <w:i/>
          <w:iCs/>
          <w:color w:val="000000" w:themeColor="text1"/>
          <w:sz w:val="18"/>
          <w:szCs w:val="18"/>
          <w:lang w:val="en-US"/>
        </w:rPr>
        <w:t xml:space="preserve"> v </w:t>
      </w:r>
      <w:proofErr w:type="spellStart"/>
      <w:r w:rsidRPr="00A62B58">
        <w:rPr>
          <w:rFonts w:asciiTheme="minorHAnsi" w:hAnsiTheme="minorHAnsi"/>
          <w:i/>
          <w:iCs/>
          <w:color w:val="000000" w:themeColor="text1"/>
          <w:sz w:val="18"/>
          <w:szCs w:val="18"/>
          <w:lang w:val="en-US"/>
        </w:rPr>
        <w:t>gody</w:t>
      </w:r>
      <w:proofErr w:type="spellEnd"/>
      <w:r w:rsidRPr="00A62B58">
        <w:rPr>
          <w:rFonts w:asciiTheme="minorHAnsi" w:hAnsiTheme="minorHAnsi"/>
          <w:i/>
          <w:iCs/>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perekhoda</w:t>
      </w:r>
      <w:proofErr w:type="spellEnd"/>
      <w:r w:rsidRPr="00A62B58">
        <w:rPr>
          <w:rFonts w:asciiTheme="minorHAnsi" w:hAnsiTheme="minorHAnsi"/>
          <w:i/>
          <w:iCs/>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sovetskogo</w:t>
      </w:r>
      <w:proofErr w:type="spellEnd"/>
      <w:r w:rsidRPr="00A62B58">
        <w:rPr>
          <w:rFonts w:asciiTheme="minorHAnsi" w:hAnsiTheme="minorHAnsi"/>
          <w:i/>
          <w:iCs/>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gosudarstva</w:t>
      </w:r>
      <w:proofErr w:type="spellEnd"/>
      <w:r w:rsidRPr="00A62B58">
        <w:rPr>
          <w:rFonts w:asciiTheme="minorHAnsi" w:hAnsiTheme="minorHAnsi"/>
          <w:i/>
          <w:iCs/>
          <w:color w:val="000000" w:themeColor="text1"/>
          <w:sz w:val="18"/>
          <w:szCs w:val="18"/>
          <w:lang w:val="en-US"/>
        </w:rPr>
        <w:t xml:space="preserve"> k </w:t>
      </w:r>
      <w:proofErr w:type="spellStart"/>
      <w:r w:rsidRPr="00A62B58">
        <w:rPr>
          <w:rFonts w:asciiTheme="minorHAnsi" w:hAnsiTheme="minorHAnsi"/>
          <w:i/>
          <w:iCs/>
          <w:color w:val="000000" w:themeColor="text1"/>
          <w:sz w:val="18"/>
          <w:szCs w:val="18"/>
          <w:lang w:val="en-US"/>
        </w:rPr>
        <w:t>NEPu</w:t>
      </w:r>
      <w:proofErr w:type="spellEnd"/>
      <w:r w:rsidR="00891D25">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lang w:val="en-US"/>
        </w:rPr>
        <w:t xml:space="preserve"> </w:t>
      </w:r>
      <w:r w:rsidR="00891D25">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lang w:val="en-US"/>
        </w:rPr>
        <w:t>Tashkent</w:t>
      </w:r>
      <w:r w:rsidR="00891D25">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Nauka</w:t>
      </w:r>
      <w:proofErr w:type="spellEnd"/>
      <w:r w:rsidRPr="00A62B58">
        <w:rPr>
          <w:rFonts w:asciiTheme="minorHAnsi" w:hAnsiTheme="minorHAnsi"/>
          <w:color w:val="000000" w:themeColor="text1"/>
          <w:sz w:val="18"/>
          <w:szCs w:val="18"/>
          <w:lang w:val="en-US"/>
        </w:rPr>
        <w:t>”, 1965</w:t>
      </w:r>
      <w:r w:rsidR="00891D25">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lang w:val="en-US"/>
        </w:rPr>
        <w:t xml:space="preserve">, 291-5; more enthusiastic account in: </w:t>
      </w:r>
      <w:proofErr w:type="spellStart"/>
      <w:r w:rsidRPr="00A62B58">
        <w:rPr>
          <w:rFonts w:asciiTheme="minorHAnsi" w:hAnsiTheme="minorHAnsi"/>
          <w:color w:val="000000" w:themeColor="text1"/>
          <w:sz w:val="18"/>
          <w:szCs w:val="18"/>
          <w:lang w:val="en-US"/>
        </w:rPr>
        <w:t>Tileukulov</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Sotsialisticheskie</w:t>
      </w:r>
      <w:proofErr w:type="spellEnd"/>
      <w:r w:rsidRPr="00A62B58">
        <w:rPr>
          <w:rFonts w:asciiTheme="minorHAnsi" w:hAnsiTheme="minorHAnsi"/>
          <w:i/>
          <w:iCs/>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preobrazovania</w:t>
      </w:r>
      <w:proofErr w:type="spellEnd"/>
      <w:r w:rsidRPr="00A62B58">
        <w:rPr>
          <w:rFonts w:asciiTheme="minorHAnsi" w:hAnsiTheme="minorHAnsi"/>
          <w:color w:val="000000" w:themeColor="text1"/>
          <w:sz w:val="18"/>
          <w:szCs w:val="18"/>
          <w:lang w:val="en-US"/>
        </w:rPr>
        <w:t xml:space="preserve">, 30-35. </w:t>
      </w:r>
      <w:r w:rsidRPr="00A62B58">
        <w:rPr>
          <w:rFonts w:asciiTheme="minorHAnsi" w:hAnsiTheme="minorHAnsi"/>
          <w:color w:val="000000" w:themeColor="text1"/>
          <w:sz w:val="18"/>
          <w:szCs w:val="18"/>
        </w:rPr>
        <w:t xml:space="preserve">Also: </w:t>
      </w:r>
      <w:proofErr w:type="spellStart"/>
      <w:r w:rsidRPr="00A62B58">
        <w:rPr>
          <w:rFonts w:asciiTheme="minorHAnsi" w:hAnsiTheme="minorHAnsi"/>
          <w:color w:val="000000" w:themeColor="text1"/>
          <w:sz w:val="18"/>
          <w:szCs w:val="18"/>
        </w:rPr>
        <w:t>Adeeb</w:t>
      </w:r>
      <w:proofErr w:type="spellEnd"/>
      <w:r w:rsidRPr="00A62B58">
        <w:rPr>
          <w:rFonts w:asciiTheme="minorHAnsi" w:hAnsiTheme="minorHAnsi"/>
          <w:color w:val="000000" w:themeColor="text1"/>
          <w:sz w:val="18"/>
          <w:szCs w:val="18"/>
        </w:rPr>
        <w:t xml:space="preserve"> Khalid, </w:t>
      </w:r>
      <w:r w:rsidRPr="00A62B58">
        <w:rPr>
          <w:rFonts w:asciiTheme="minorHAnsi" w:hAnsiTheme="minorHAnsi"/>
          <w:i/>
          <w:iCs/>
          <w:color w:val="000000" w:themeColor="text1"/>
          <w:sz w:val="18"/>
          <w:szCs w:val="18"/>
        </w:rPr>
        <w:t>Making Uzbekistan: Nation, Empire, and Revolution in the Early USSR</w:t>
      </w:r>
      <w:r w:rsidRPr="00A62B58">
        <w:rPr>
          <w:rFonts w:asciiTheme="minorHAnsi" w:hAnsiTheme="minorHAnsi"/>
          <w:color w:val="000000" w:themeColor="text1"/>
          <w:sz w:val="18"/>
          <w:szCs w:val="18"/>
        </w:rPr>
        <w:t xml:space="preserve"> (Ithaca: Cornell University Press, 2015), 159. </w:t>
      </w:r>
    </w:p>
  </w:footnote>
  <w:footnote w:id="45">
    <w:p w:rsidR="00A62B58" w:rsidRPr="00891D25" w:rsidRDefault="00A62B58" w:rsidP="00891D25">
      <w:pPr>
        <w:widowControl w:val="0"/>
        <w:autoSpaceDE w:val="0"/>
        <w:autoSpaceDN w:val="0"/>
        <w:adjustRightInd w:val="0"/>
        <w:spacing w:after="0" w:line="240" w:lineRule="auto"/>
        <w:contextualSpacing/>
        <w:rPr>
          <w:rFonts w:asciiTheme="minorHAnsi" w:hAnsiTheme="minorHAnsi" w:cs="Verdana Bold Italic"/>
          <w:color w:val="000000" w:themeColor="text1"/>
          <w:sz w:val="18"/>
          <w:szCs w:val="18"/>
          <w:lang w:eastAsia="en-US"/>
        </w:rPr>
      </w:pPr>
      <w:r w:rsidRPr="00A62B58">
        <w:rPr>
          <w:rStyle w:val="Rimandonotaapidipagina"/>
          <w:rFonts w:asciiTheme="minorHAnsi" w:hAnsiTheme="minorHAnsi"/>
          <w:color w:val="000000" w:themeColor="text1"/>
          <w:sz w:val="18"/>
          <w:szCs w:val="18"/>
        </w:rPr>
        <w:footnoteRef/>
      </w:r>
      <w:r w:rsidR="00E73517" w:rsidRPr="00E73517">
        <w:rPr>
          <w:rFonts w:asciiTheme="minorHAnsi" w:hAnsiTheme="minorHAnsi"/>
          <w:color w:val="000000" w:themeColor="text1"/>
          <w:sz w:val="18"/>
          <w:szCs w:val="18"/>
        </w:rPr>
        <w:t xml:space="preserve"> On </w:t>
      </w:r>
      <w:proofErr w:type="spellStart"/>
      <w:r w:rsidR="00E73517" w:rsidRPr="00E73517">
        <w:rPr>
          <w:rFonts w:asciiTheme="minorHAnsi" w:hAnsiTheme="minorHAnsi"/>
          <w:color w:val="000000" w:themeColor="text1"/>
          <w:sz w:val="18"/>
          <w:szCs w:val="18"/>
        </w:rPr>
        <w:t>Rysqulov’s</w:t>
      </w:r>
      <w:proofErr w:type="spellEnd"/>
      <w:r w:rsidR="00E73517" w:rsidRPr="00E73517">
        <w:rPr>
          <w:rFonts w:asciiTheme="minorHAnsi" w:hAnsiTheme="minorHAnsi"/>
          <w:color w:val="000000" w:themeColor="text1"/>
          <w:sz w:val="18"/>
          <w:szCs w:val="18"/>
        </w:rPr>
        <w:t xml:space="preserve"> career before 1921, see: Khalid, </w:t>
      </w:r>
      <w:r w:rsidR="00E73517" w:rsidRPr="00E73517">
        <w:rPr>
          <w:rFonts w:asciiTheme="minorHAnsi" w:hAnsiTheme="minorHAnsi"/>
          <w:i/>
          <w:iCs/>
          <w:color w:val="000000" w:themeColor="text1"/>
          <w:sz w:val="18"/>
          <w:szCs w:val="18"/>
        </w:rPr>
        <w:t>Making Uzbekistan</w:t>
      </w:r>
      <w:r w:rsidR="00E73517" w:rsidRPr="00E73517">
        <w:rPr>
          <w:rFonts w:asciiTheme="minorHAnsi" w:hAnsiTheme="minorHAnsi"/>
          <w:color w:val="000000" w:themeColor="text1"/>
          <w:sz w:val="18"/>
          <w:szCs w:val="18"/>
        </w:rPr>
        <w:t>, 107-12</w:t>
      </w:r>
      <w:r w:rsidR="00E73517" w:rsidRPr="00E73517">
        <w:rPr>
          <w:rFonts w:asciiTheme="minorHAnsi" w:hAnsiTheme="minorHAnsi" w:cs="Times New Roman"/>
          <w:color w:val="000000" w:themeColor="text1"/>
          <w:sz w:val="18"/>
          <w:szCs w:val="18"/>
        </w:rPr>
        <w:t xml:space="preserve">; </w:t>
      </w:r>
      <w:proofErr w:type="spellStart"/>
      <w:r w:rsidR="00E73517" w:rsidRPr="00E73517">
        <w:rPr>
          <w:rFonts w:asciiTheme="minorHAnsi" w:hAnsiTheme="minorHAnsi" w:cs="Times New Roman"/>
          <w:color w:val="000000" w:themeColor="text1"/>
          <w:sz w:val="18"/>
          <w:szCs w:val="18"/>
        </w:rPr>
        <w:t>Buttino</w:t>
      </w:r>
      <w:proofErr w:type="spellEnd"/>
      <w:r w:rsidR="00E73517" w:rsidRPr="00E73517">
        <w:rPr>
          <w:rFonts w:asciiTheme="minorHAnsi" w:hAnsiTheme="minorHAnsi" w:cs="Times New Roman"/>
          <w:color w:val="000000" w:themeColor="text1"/>
          <w:sz w:val="18"/>
          <w:szCs w:val="18"/>
        </w:rPr>
        <w:t xml:space="preserve">, </w:t>
      </w:r>
      <w:r w:rsidR="00E73517" w:rsidRPr="00E73517">
        <w:rPr>
          <w:rFonts w:asciiTheme="minorHAnsi" w:hAnsiTheme="minorHAnsi" w:cs="Times New Roman"/>
          <w:i/>
          <w:iCs/>
          <w:color w:val="000000" w:themeColor="text1"/>
          <w:sz w:val="18"/>
          <w:szCs w:val="18"/>
        </w:rPr>
        <w:t xml:space="preserve">La </w:t>
      </w:r>
      <w:proofErr w:type="spellStart"/>
      <w:r w:rsidR="00E73517" w:rsidRPr="00E73517">
        <w:rPr>
          <w:rFonts w:asciiTheme="minorHAnsi" w:hAnsiTheme="minorHAnsi" w:cs="Times New Roman"/>
          <w:i/>
          <w:iCs/>
          <w:color w:val="000000" w:themeColor="text1"/>
          <w:sz w:val="18"/>
          <w:szCs w:val="18"/>
        </w:rPr>
        <w:t>rivoluzione</w:t>
      </w:r>
      <w:proofErr w:type="spellEnd"/>
      <w:r w:rsidR="00E73517" w:rsidRPr="00E73517">
        <w:rPr>
          <w:rFonts w:asciiTheme="minorHAnsi" w:hAnsiTheme="minorHAnsi" w:cs="Times New Roman"/>
          <w:i/>
          <w:iCs/>
          <w:color w:val="000000" w:themeColor="text1"/>
          <w:sz w:val="18"/>
          <w:szCs w:val="18"/>
        </w:rPr>
        <w:t xml:space="preserve"> </w:t>
      </w:r>
      <w:proofErr w:type="spellStart"/>
      <w:r w:rsidR="00E73517" w:rsidRPr="00E73517">
        <w:rPr>
          <w:rFonts w:asciiTheme="minorHAnsi" w:hAnsiTheme="minorHAnsi" w:cs="Times New Roman"/>
          <w:i/>
          <w:iCs/>
          <w:color w:val="000000" w:themeColor="text1"/>
          <w:sz w:val="18"/>
          <w:szCs w:val="18"/>
        </w:rPr>
        <w:t>capovolta</w:t>
      </w:r>
      <w:proofErr w:type="spellEnd"/>
      <w:r w:rsidR="00E73517" w:rsidRPr="00E73517">
        <w:rPr>
          <w:rFonts w:asciiTheme="minorHAnsi" w:hAnsiTheme="minorHAnsi" w:cs="Times New Roman"/>
          <w:color w:val="000000" w:themeColor="text1"/>
          <w:sz w:val="18"/>
          <w:szCs w:val="18"/>
        </w:rPr>
        <w:t xml:space="preserve">, 327–341, 350–352. </w:t>
      </w:r>
    </w:p>
  </w:footnote>
  <w:footnote w:id="46">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lang w:val="en-US"/>
        </w:rPr>
        <w:t>Psarev</w:t>
      </w:r>
      <w:proofErr w:type="spellEnd"/>
      <w:r w:rsidRPr="00A62B58">
        <w:rPr>
          <w:rFonts w:asciiTheme="minorHAnsi" w:hAnsiTheme="minorHAnsi"/>
          <w:color w:val="000000" w:themeColor="text1"/>
          <w:sz w:val="18"/>
          <w:szCs w:val="18"/>
          <w:lang w:val="en-US"/>
        </w:rPr>
        <w:t xml:space="preserve"> explains in this way the fact that the 1921 statute remained dead letter: “</w:t>
      </w:r>
      <w:proofErr w:type="spellStart"/>
      <w:r w:rsidRPr="00A62B58">
        <w:rPr>
          <w:rFonts w:asciiTheme="minorHAnsi" w:hAnsiTheme="minorHAnsi"/>
          <w:color w:val="000000" w:themeColor="text1"/>
          <w:sz w:val="18"/>
          <w:szCs w:val="18"/>
          <w:lang w:val="en-US"/>
        </w:rPr>
        <w:t>Kratkaia</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zapiska</w:t>
      </w:r>
      <w:proofErr w:type="spellEnd"/>
      <w:r w:rsidRPr="00A62B58">
        <w:rPr>
          <w:rFonts w:asciiTheme="minorHAnsi" w:hAnsiTheme="minorHAnsi"/>
          <w:color w:val="000000" w:themeColor="text1"/>
          <w:sz w:val="18"/>
          <w:szCs w:val="18"/>
          <w:lang w:val="en-US"/>
        </w:rPr>
        <w:t>”, p. 38.</w:t>
      </w:r>
    </w:p>
  </w:footnote>
  <w:footnote w:id="47">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426B9">
        <w:rPr>
          <w:rFonts w:asciiTheme="minorHAnsi" w:hAnsiTheme="minorHAnsi"/>
          <w:color w:val="000000" w:themeColor="text1"/>
          <w:sz w:val="18"/>
          <w:szCs w:val="18"/>
          <w:lang w:val="it-IT"/>
        </w:rPr>
        <w:t xml:space="preserve"> </w:t>
      </w:r>
      <w:proofErr w:type="spellStart"/>
      <w:r w:rsidRPr="00A426B9">
        <w:rPr>
          <w:rFonts w:asciiTheme="minorHAnsi" w:hAnsiTheme="minorHAnsi"/>
          <w:color w:val="000000" w:themeColor="text1"/>
          <w:sz w:val="18"/>
          <w:szCs w:val="18"/>
          <w:lang w:val="it-IT"/>
        </w:rPr>
        <w:t>L.I.</w:t>
      </w:r>
      <w:proofErr w:type="spellEnd"/>
      <w:r w:rsidRPr="00A426B9">
        <w:rPr>
          <w:rFonts w:asciiTheme="minorHAnsi" w:hAnsiTheme="minorHAnsi"/>
          <w:color w:val="000000" w:themeColor="text1"/>
          <w:sz w:val="18"/>
          <w:szCs w:val="18"/>
          <w:lang w:val="it-IT"/>
        </w:rPr>
        <w:t xml:space="preserve"> </w:t>
      </w:r>
      <w:proofErr w:type="spellStart"/>
      <w:r w:rsidRPr="00A426B9">
        <w:rPr>
          <w:rFonts w:asciiTheme="minorHAnsi" w:hAnsiTheme="minorHAnsi"/>
          <w:color w:val="000000" w:themeColor="text1"/>
          <w:sz w:val="18"/>
          <w:szCs w:val="18"/>
          <w:lang w:val="it-IT"/>
        </w:rPr>
        <w:t>Dembo</w:t>
      </w:r>
      <w:proofErr w:type="spellEnd"/>
      <w:r w:rsidRPr="00A426B9">
        <w:rPr>
          <w:rFonts w:asciiTheme="minorHAnsi" w:hAnsiTheme="minorHAnsi"/>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Zemel</w:t>
      </w:r>
      <w:proofErr w:type="spellEnd"/>
      <w:r w:rsidRPr="00A426B9">
        <w:rPr>
          <w:rFonts w:asciiTheme="minorHAnsi" w:hAnsiTheme="minorHAnsi"/>
          <w:i/>
          <w:iCs/>
          <w:color w:val="000000" w:themeColor="text1"/>
          <w:sz w:val="18"/>
          <w:szCs w:val="18"/>
          <w:lang w:val="it-IT"/>
        </w:rPr>
        <w:t>’</w:t>
      </w:r>
      <w:proofErr w:type="spellStart"/>
      <w:r w:rsidRPr="00A426B9">
        <w:rPr>
          <w:rFonts w:asciiTheme="minorHAnsi" w:hAnsiTheme="minorHAnsi"/>
          <w:i/>
          <w:iCs/>
          <w:color w:val="000000" w:themeColor="text1"/>
          <w:sz w:val="18"/>
          <w:szCs w:val="18"/>
          <w:lang w:val="it-IT"/>
        </w:rPr>
        <w:t>nyi</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stroi</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Vostoka</w:t>
      </w:r>
      <w:proofErr w:type="spellEnd"/>
      <w:r w:rsidR="00891D25" w:rsidRPr="00A426B9">
        <w:rPr>
          <w:rFonts w:asciiTheme="minorHAnsi" w:hAnsiTheme="minorHAnsi"/>
          <w:color w:val="000000" w:themeColor="text1"/>
          <w:sz w:val="18"/>
          <w:szCs w:val="18"/>
          <w:lang w:val="it-IT"/>
        </w:rPr>
        <w:t>. (</w:t>
      </w:r>
      <w:proofErr w:type="spellStart"/>
      <w:r w:rsidRPr="00A426B9">
        <w:rPr>
          <w:rFonts w:asciiTheme="minorHAnsi" w:hAnsiTheme="minorHAnsi"/>
          <w:color w:val="000000" w:themeColor="text1"/>
          <w:sz w:val="18"/>
          <w:szCs w:val="18"/>
          <w:lang w:val="it-IT"/>
        </w:rPr>
        <w:t>Leningrad</w:t>
      </w:r>
      <w:proofErr w:type="spellEnd"/>
      <w:r w:rsidR="00891D25" w:rsidRPr="00A426B9">
        <w:rPr>
          <w:rFonts w:asciiTheme="minorHAnsi" w:hAnsiTheme="minorHAnsi"/>
          <w:color w:val="000000" w:themeColor="text1"/>
          <w:sz w:val="18"/>
          <w:szCs w:val="18"/>
          <w:lang w:val="it-IT"/>
        </w:rPr>
        <w:t>:</w:t>
      </w:r>
      <w:r w:rsidRPr="00A426B9">
        <w:rPr>
          <w:rFonts w:asciiTheme="minorHAnsi" w:hAnsiTheme="minorHAnsi"/>
          <w:color w:val="000000" w:themeColor="text1"/>
          <w:sz w:val="18"/>
          <w:szCs w:val="18"/>
          <w:lang w:val="it-IT"/>
        </w:rPr>
        <w:t xml:space="preserve"> </w:t>
      </w:r>
      <w:proofErr w:type="spellStart"/>
      <w:r w:rsidRPr="00A426B9">
        <w:rPr>
          <w:rFonts w:asciiTheme="minorHAnsi" w:hAnsiTheme="minorHAnsi"/>
          <w:color w:val="000000" w:themeColor="text1"/>
          <w:sz w:val="18"/>
          <w:szCs w:val="18"/>
          <w:lang w:val="it-IT"/>
        </w:rPr>
        <w:t>Iz-vo</w:t>
      </w:r>
      <w:proofErr w:type="spellEnd"/>
      <w:r w:rsidRPr="00A426B9">
        <w:rPr>
          <w:rFonts w:asciiTheme="minorHAnsi" w:hAnsiTheme="minorHAnsi"/>
          <w:color w:val="000000" w:themeColor="text1"/>
          <w:sz w:val="18"/>
          <w:szCs w:val="18"/>
          <w:lang w:val="it-IT"/>
        </w:rPr>
        <w:t xml:space="preserve"> </w:t>
      </w:r>
      <w:proofErr w:type="spellStart"/>
      <w:r w:rsidRPr="00A426B9">
        <w:rPr>
          <w:rFonts w:asciiTheme="minorHAnsi" w:hAnsiTheme="minorHAnsi"/>
          <w:color w:val="000000" w:themeColor="text1"/>
          <w:sz w:val="18"/>
          <w:szCs w:val="18"/>
          <w:lang w:val="it-IT"/>
        </w:rPr>
        <w:t>Leningradskogo</w:t>
      </w:r>
      <w:proofErr w:type="spellEnd"/>
      <w:r w:rsidRPr="00A426B9">
        <w:rPr>
          <w:rFonts w:asciiTheme="minorHAnsi" w:hAnsiTheme="minorHAnsi"/>
          <w:color w:val="000000" w:themeColor="text1"/>
          <w:sz w:val="18"/>
          <w:szCs w:val="18"/>
          <w:lang w:val="it-IT"/>
        </w:rPr>
        <w:t xml:space="preserve"> </w:t>
      </w:r>
      <w:proofErr w:type="spellStart"/>
      <w:r w:rsidRPr="00A426B9">
        <w:rPr>
          <w:rFonts w:asciiTheme="minorHAnsi" w:hAnsiTheme="minorHAnsi"/>
          <w:color w:val="000000" w:themeColor="text1"/>
          <w:sz w:val="18"/>
          <w:szCs w:val="18"/>
          <w:lang w:val="it-IT"/>
        </w:rPr>
        <w:t>Instituta</w:t>
      </w:r>
      <w:proofErr w:type="spellEnd"/>
      <w:r w:rsidRPr="00A426B9">
        <w:rPr>
          <w:rFonts w:asciiTheme="minorHAnsi" w:hAnsiTheme="minorHAnsi"/>
          <w:color w:val="000000" w:themeColor="text1"/>
          <w:sz w:val="18"/>
          <w:szCs w:val="18"/>
          <w:lang w:val="it-IT"/>
        </w:rPr>
        <w:t xml:space="preserve"> </w:t>
      </w:r>
      <w:proofErr w:type="spellStart"/>
      <w:r w:rsidRPr="00A426B9">
        <w:rPr>
          <w:rFonts w:asciiTheme="minorHAnsi" w:hAnsiTheme="minorHAnsi"/>
          <w:color w:val="000000" w:themeColor="text1"/>
          <w:sz w:val="18"/>
          <w:szCs w:val="18"/>
          <w:lang w:val="it-IT"/>
        </w:rPr>
        <w:t>zhivykh</w:t>
      </w:r>
      <w:proofErr w:type="spellEnd"/>
      <w:r w:rsidRPr="00A426B9">
        <w:rPr>
          <w:rFonts w:asciiTheme="minorHAnsi" w:hAnsiTheme="minorHAnsi"/>
          <w:color w:val="000000" w:themeColor="text1"/>
          <w:sz w:val="18"/>
          <w:szCs w:val="18"/>
          <w:lang w:val="it-IT"/>
        </w:rPr>
        <w:t xml:space="preserve"> </w:t>
      </w:r>
      <w:proofErr w:type="spellStart"/>
      <w:r w:rsidRPr="00A426B9">
        <w:rPr>
          <w:rFonts w:asciiTheme="minorHAnsi" w:hAnsiTheme="minorHAnsi"/>
          <w:color w:val="000000" w:themeColor="text1"/>
          <w:sz w:val="18"/>
          <w:szCs w:val="18"/>
          <w:lang w:val="it-IT"/>
        </w:rPr>
        <w:t>vostochnykh</w:t>
      </w:r>
      <w:proofErr w:type="spellEnd"/>
      <w:r w:rsidRPr="00A426B9">
        <w:rPr>
          <w:rFonts w:asciiTheme="minorHAnsi" w:hAnsiTheme="minorHAnsi"/>
          <w:color w:val="000000" w:themeColor="text1"/>
          <w:sz w:val="18"/>
          <w:szCs w:val="18"/>
          <w:lang w:val="it-IT"/>
        </w:rPr>
        <w:t xml:space="preserve"> </w:t>
      </w:r>
      <w:proofErr w:type="spellStart"/>
      <w:r w:rsidRPr="00A426B9">
        <w:rPr>
          <w:rFonts w:asciiTheme="minorHAnsi" w:hAnsiTheme="minorHAnsi"/>
          <w:color w:val="000000" w:themeColor="text1"/>
          <w:sz w:val="18"/>
          <w:szCs w:val="18"/>
          <w:lang w:val="it-IT"/>
        </w:rPr>
        <w:t>yazykov</w:t>
      </w:r>
      <w:proofErr w:type="spellEnd"/>
      <w:r w:rsidRPr="00A426B9">
        <w:rPr>
          <w:rFonts w:asciiTheme="minorHAnsi" w:hAnsiTheme="minorHAnsi"/>
          <w:color w:val="000000" w:themeColor="text1"/>
          <w:sz w:val="18"/>
          <w:szCs w:val="18"/>
          <w:lang w:val="it-IT"/>
        </w:rPr>
        <w:t xml:space="preserve"> </w:t>
      </w:r>
      <w:proofErr w:type="spellStart"/>
      <w:r w:rsidRPr="00A426B9">
        <w:rPr>
          <w:rFonts w:asciiTheme="minorHAnsi" w:hAnsiTheme="minorHAnsi"/>
          <w:color w:val="000000" w:themeColor="text1"/>
          <w:sz w:val="18"/>
          <w:szCs w:val="18"/>
          <w:lang w:val="it-IT"/>
        </w:rPr>
        <w:t>im</w:t>
      </w:r>
      <w:proofErr w:type="spellEnd"/>
      <w:r w:rsidRPr="00A426B9">
        <w:rPr>
          <w:rFonts w:asciiTheme="minorHAnsi" w:hAnsiTheme="minorHAnsi"/>
          <w:color w:val="000000" w:themeColor="text1"/>
          <w:sz w:val="18"/>
          <w:szCs w:val="18"/>
          <w:lang w:val="it-IT"/>
        </w:rPr>
        <w:t xml:space="preserve">. </w:t>
      </w:r>
      <w:r w:rsidRPr="00A62B58">
        <w:rPr>
          <w:rFonts w:asciiTheme="minorHAnsi" w:hAnsiTheme="minorHAnsi"/>
          <w:color w:val="000000" w:themeColor="text1"/>
          <w:sz w:val="18"/>
          <w:szCs w:val="18"/>
        </w:rPr>
        <w:t xml:space="preserve">A.S. </w:t>
      </w:r>
      <w:proofErr w:type="spellStart"/>
      <w:r w:rsidRPr="00A62B58">
        <w:rPr>
          <w:rFonts w:asciiTheme="minorHAnsi" w:hAnsiTheme="minorHAnsi"/>
          <w:color w:val="000000" w:themeColor="text1"/>
          <w:sz w:val="18"/>
          <w:szCs w:val="18"/>
        </w:rPr>
        <w:t>Enukidze</w:t>
      </w:r>
      <w:proofErr w:type="spellEnd"/>
      <w:r w:rsidRPr="00A62B58">
        <w:rPr>
          <w:rFonts w:asciiTheme="minorHAnsi" w:hAnsiTheme="minorHAnsi"/>
          <w:color w:val="000000" w:themeColor="text1"/>
          <w:sz w:val="18"/>
          <w:szCs w:val="18"/>
        </w:rPr>
        <w:t>, 1927</w:t>
      </w:r>
      <w:r w:rsidR="00891D25">
        <w:rPr>
          <w:rFonts w:asciiTheme="minorHAnsi" w:hAnsiTheme="minorHAnsi"/>
          <w:color w:val="000000" w:themeColor="text1"/>
          <w:sz w:val="18"/>
          <w:szCs w:val="18"/>
        </w:rPr>
        <w:t>)</w:t>
      </w:r>
      <w:r w:rsidRPr="00A62B58">
        <w:rPr>
          <w:rFonts w:asciiTheme="minorHAnsi" w:hAnsiTheme="minorHAnsi"/>
          <w:color w:val="000000" w:themeColor="text1"/>
          <w:sz w:val="18"/>
          <w:szCs w:val="18"/>
        </w:rPr>
        <w:t>, 93</w:t>
      </w:r>
    </w:p>
  </w:footnote>
  <w:footnote w:id="48">
    <w:p w:rsidR="00A62B58" w:rsidRPr="003C4457" w:rsidRDefault="00A62B58">
      <w:pPr>
        <w:pStyle w:val="Testonotaapidipagina"/>
        <w:spacing w:after="0" w:line="240" w:lineRule="auto"/>
        <w:contextualSpacing/>
        <w:rPr>
          <w:rFonts w:asciiTheme="minorHAnsi" w:hAnsiTheme="minorHAnsi"/>
          <w:color w:val="000000" w:themeColor="text1"/>
          <w:sz w:val="18"/>
          <w:szCs w:val="18"/>
        </w:rPr>
      </w:pPr>
      <w:r w:rsidRPr="003C4457">
        <w:rPr>
          <w:rStyle w:val="Rimandonotaapidipagina"/>
          <w:rFonts w:asciiTheme="minorHAnsi" w:hAnsiTheme="minorHAnsi"/>
          <w:color w:val="000000" w:themeColor="text1"/>
          <w:sz w:val="18"/>
          <w:szCs w:val="18"/>
        </w:rPr>
        <w:footnoteRef/>
      </w:r>
      <w:r w:rsidRPr="003C4457">
        <w:rPr>
          <w:rFonts w:asciiTheme="minorHAnsi" w:hAnsiTheme="minorHAnsi"/>
          <w:color w:val="000000" w:themeColor="text1"/>
          <w:sz w:val="18"/>
          <w:szCs w:val="18"/>
        </w:rPr>
        <w:t xml:space="preserve"> Khalid, </w:t>
      </w:r>
      <w:r w:rsidRPr="003C4457">
        <w:rPr>
          <w:rFonts w:asciiTheme="minorHAnsi" w:hAnsiTheme="minorHAnsi"/>
          <w:i/>
          <w:iCs/>
          <w:color w:val="000000" w:themeColor="text1"/>
          <w:sz w:val="18"/>
          <w:szCs w:val="18"/>
        </w:rPr>
        <w:t>Making Uzbekistan</w:t>
      </w:r>
      <w:r w:rsidRPr="003C4457">
        <w:rPr>
          <w:rFonts w:asciiTheme="minorHAnsi" w:hAnsiTheme="minorHAnsi"/>
          <w:color w:val="000000" w:themeColor="text1"/>
          <w:sz w:val="18"/>
          <w:szCs w:val="18"/>
        </w:rPr>
        <w:t>, 149. Khalid discusses in particular the impact on education.</w:t>
      </w:r>
    </w:p>
  </w:footnote>
  <w:footnote w:id="49">
    <w:p w:rsidR="00A62B58" w:rsidRPr="00FC4DBB" w:rsidRDefault="00A62B58">
      <w:pPr>
        <w:pStyle w:val="Testonotaapidipagina"/>
        <w:spacing w:after="0" w:line="240" w:lineRule="auto"/>
        <w:contextualSpacing/>
        <w:rPr>
          <w:rFonts w:asciiTheme="minorHAnsi" w:hAnsiTheme="minorHAnsi"/>
          <w:color w:val="000000" w:themeColor="text1"/>
          <w:sz w:val="18"/>
          <w:szCs w:val="18"/>
        </w:rPr>
      </w:pPr>
      <w:r w:rsidRPr="003C4457">
        <w:rPr>
          <w:rStyle w:val="Rimandonotaapidipagina"/>
          <w:rFonts w:asciiTheme="minorHAnsi" w:hAnsiTheme="minorHAnsi"/>
          <w:color w:val="000000" w:themeColor="text1"/>
          <w:sz w:val="18"/>
          <w:szCs w:val="18"/>
        </w:rPr>
        <w:footnoteRef/>
      </w:r>
      <w:r w:rsidR="00E73517">
        <w:rPr>
          <w:rFonts w:asciiTheme="minorHAnsi" w:hAnsiTheme="minorHAnsi"/>
          <w:color w:val="000000" w:themeColor="text1"/>
          <w:sz w:val="18"/>
          <w:szCs w:val="18"/>
        </w:rPr>
        <w:t xml:space="preserve"> </w:t>
      </w:r>
      <w:proofErr w:type="spellStart"/>
      <w:r w:rsidR="00E73517" w:rsidRPr="00E73517">
        <w:rPr>
          <w:rFonts w:asciiTheme="minorHAnsi" w:hAnsiTheme="minorHAnsi"/>
          <w:color w:val="000000" w:themeColor="text1"/>
          <w:sz w:val="18"/>
          <w:szCs w:val="18"/>
        </w:rPr>
        <w:t>Psarev</w:t>
      </w:r>
      <w:proofErr w:type="spellEnd"/>
      <w:r w:rsidR="00E73517" w:rsidRPr="00E73517">
        <w:rPr>
          <w:rFonts w:asciiTheme="minorHAnsi" w:hAnsiTheme="minorHAnsi"/>
          <w:color w:val="000000" w:themeColor="text1"/>
          <w:sz w:val="18"/>
          <w:szCs w:val="18"/>
        </w:rPr>
        <w:t>, “</w:t>
      </w:r>
      <w:proofErr w:type="spellStart"/>
      <w:r w:rsidR="00E73517" w:rsidRPr="00E73517">
        <w:rPr>
          <w:rFonts w:asciiTheme="minorHAnsi" w:hAnsiTheme="minorHAnsi"/>
          <w:color w:val="000000" w:themeColor="text1"/>
          <w:sz w:val="18"/>
          <w:szCs w:val="18"/>
        </w:rPr>
        <w:t>Kratkaia</w:t>
      </w:r>
      <w:proofErr w:type="spellEnd"/>
      <w:r w:rsidR="00E73517" w:rsidRPr="00E73517">
        <w:rPr>
          <w:rFonts w:asciiTheme="minorHAnsi" w:hAnsiTheme="minorHAnsi"/>
          <w:color w:val="000000" w:themeColor="text1"/>
          <w:sz w:val="18"/>
          <w:szCs w:val="18"/>
        </w:rPr>
        <w:t xml:space="preserve"> </w:t>
      </w:r>
      <w:proofErr w:type="spellStart"/>
      <w:r w:rsidR="00E73517" w:rsidRPr="00E73517">
        <w:rPr>
          <w:rFonts w:asciiTheme="minorHAnsi" w:hAnsiTheme="minorHAnsi"/>
          <w:color w:val="000000" w:themeColor="text1"/>
          <w:sz w:val="18"/>
          <w:szCs w:val="18"/>
        </w:rPr>
        <w:t>zapiska</w:t>
      </w:r>
      <w:proofErr w:type="spellEnd"/>
      <w:r w:rsidR="00E73517" w:rsidRPr="00E73517">
        <w:rPr>
          <w:rFonts w:asciiTheme="minorHAnsi" w:hAnsiTheme="minorHAnsi"/>
          <w:color w:val="000000" w:themeColor="text1"/>
          <w:sz w:val="18"/>
          <w:szCs w:val="18"/>
        </w:rPr>
        <w:t>”, 38.</w:t>
      </w:r>
    </w:p>
  </w:footnote>
  <w:footnote w:id="50">
    <w:p w:rsidR="00A62B58" w:rsidRPr="00FC4DBB" w:rsidRDefault="00A62B58">
      <w:pPr>
        <w:pStyle w:val="Testonotaapidipagina"/>
        <w:spacing w:after="0" w:line="240" w:lineRule="auto"/>
        <w:contextualSpacing/>
        <w:rPr>
          <w:rFonts w:asciiTheme="minorHAnsi" w:hAnsiTheme="minorHAnsi"/>
          <w:color w:val="000000" w:themeColor="text1"/>
          <w:sz w:val="18"/>
          <w:szCs w:val="18"/>
        </w:rPr>
      </w:pPr>
      <w:r w:rsidRPr="003C4457">
        <w:rPr>
          <w:rStyle w:val="Rimandonotaapidipagina"/>
          <w:rFonts w:asciiTheme="minorHAnsi" w:hAnsiTheme="minorHAnsi"/>
          <w:color w:val="000000" w:themeColor="text1"/>
          <w:sz w:val="18"/>
          <w:szCs w:val="18"/>
        </w:rPr>
        <w:footnoteRef/>
      </w:r>
      <w:r w:rsidR="00E73517">
        <w:rPr>
          <w:rFonts w:asciiTheme="minorHAnsi" w:hAnsiTheme="minorHAnsi"/>
          <w:color w:val="000000" w:themeColor="text1"/>
          <w:sz w:val="18"/>
          <w:szCs w:val="18"/>
        </w:rPr>
        <w:t xml:space="preserve"> </w:t>
      </w:r>
      <w:proofErr w:type="spellStart"/>
      <w:r w:rsidR="00E73517">
        <w:rPr>
          <w:rFonts w:asciiTheme="minorHAnsi" w:hAnsiTheme="minorHAnsi"/>
          <w:color w:val="000000" w:themeColor="text1"/>
          <w:sz w:val="18"/>
          <w:szCs w:val="18"/>
        </w:rPr>
        <w:t>Ibidem</w:t>
      </w:r>
      <w:proofErr w:type="spellEnd"/>
      <w:r w:rsidR="00E73517">
        <w:rPr>
          <w:rFonts w:asciiTheme="minorHAnsi" w:hAnsiTheme="minorHAnsi"/>
          <w:color w:val="000000" w:themeColor="text1"/>
          <w:sz w:val="18"/>
          <w:szCs w:val="18"/>
        </w:rPr>
        <w:t>.</w:t>
      </w:r>
    </w:p>
  </w:footnote>
  <w:footnote w:id="51">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Federal Committee for the Land Question at the NKZ RSFSR to the NKZ </w:t>
      </w:r>
      <w:proofErr w:type="spellStart"/>
      <w:r w:rsidRPr="00A62B58">
        <w:rPr>
          <w:rFonts w:asciiTheme="minorHAnsi" w:hAnsiTheme="minorHAnsi"/>
          <w:color w:val="000000" w:themeColor="text1"/>
          <w:sz w:val="18"/>
          <w:szCs w:val="18"/>
        </w:rPr>
        <w:t>TurkSSR</w:t>
      </w:r>
      <w:proofErr w:type="spellEnd"/>
      <w:r w:rsidRPr="00A62B58">
        <w:rPr>
          <w:rFonts w:asciiTheme="minorHAnsi" w:hAnsiTheme="minorHAnsi"/>
          <w:color w:val="000000" w:themeColor="text1"/>
          <w:sz w:val="18"/>
          <w:szCs w:val="18"/>
        </w:rPr>
        <w:t xml:space="preserve">, 28.3.1922,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xml:space="preserve">, f. r-29, op. 3, d. 2433. Compare: </w:t>
      </w:r>
      <w:proofErr w:type="spellStart"/>
      <w:r w:rsidRPr="00A62B58">
        <w:rPr>
          <w:rFonts w:asciiTheme="minorHAnsi" w:hAnsiTheme="minorHAnsi"/>
          <w:color w:val="000000" w:themeColor="text1"/>
          <w:sz w:val="18"/>
          <w:szCs w:val="18"/>
        </w:rPr>
        <w:t>TsIK</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TurkSSR</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Prezidium</w:t>
      </w:r>
      <w:proofErr w:type="spellEnd"/>
      <w:r w:rsidRPr="00A62B58">
        <w:rPr>
          <w:rFonts w:asciiTheme="minorHAnsi" w:hAnsiTheme="minorHAnsi"/>
          <w:color w:val="000000" w:themeColor="text1"/>
          <w:sz w:val="18"/>
          <w:szCs w:val="18"/>
        </w:rPr>
        <w:t xml:space="preserve">, resolution, [Winter 1922-23],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r-17, op. 1, d. 425, l. 7.</w:t>
      </w:r>
    </w:p>
  </w:footnote>
  <w:footnote w:id="52">
    <w:p w:rsidR="00A62B58" w:rsidRPr="00A426B9" w:rsidRDefault="00A62B58" w:rsidP="00A62B58">
      <w:pPr>
        <w:pStyle w:val="Testonotaapidipagina"/>
        <w:spacing w:after="0" w:line="240" w:lineRule="auto"/>
        <w:contextualSpacing/>
        <w:rPr>
          <w:rFonts w:asciiTheme="minorHAnsi" w:hAnsiTheme="minorHAnsi"/>
          <w:color w:val="000000" w:themeColor="text1"/>
          <w:sz w:val="18"/>
          <w:szCs w:val="18"/>
          <w:lang w:val="it-IT"/>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r w:rsidRPr="00A62B58">
        <w:rPr>
          <w:rFonts w:asciiTheme="minorHAnsi" w:hAnsiTheme="minorHAnsi"/>
          <w:sz w:val="18"/>
          <w:szCs w:val="18"/>
          <w:lang w:val="en-US"/>
        </w:rPr>
        <w:t>This code</w:t>
      </w:r>
      <w:r w:rsidRPr="00A62B58">
        <w:rPr>
          <w:rFonts w:asciiTheme="minorHAnsi" w:hAnsiTheme="minorHAnsi"/>
          <w:sz w:val="18"/>
          <w:szCs w:val="18"/>
        </w:rPr>
        <w:t xml:space="preserve"> superseded Turkestan’s own “basic law on toiling land usage” of 17 August 1922</w:t>
      </w:r>
      <w:r w:rsidRPr="00A62B58">
        <w:rPr>
          <w:rFonts w:asciiTheme="minorHAnsi" w:hAnsiTheme="minorHAnsi"/>
          <w:sz w:val="18"/>
          <w:szCs w:val="18"/>
          <w:lang w:val="en-US"/>
        </w:rPr>
        <w:t xml:space="preserve">. </w:t>
      </w:r>
      <w:proofErr w:type="spellStart"/>
      <w:r w:rsidRPr="00A426B9">
        <w:rPr>
          <w:rFonts w:asciiTheme="minorHAnsi" w:hAnsiTheme="minorHAnsi"/>
          <w:i/>
          <w:iCs/>
          <w:color w:val="000000" w:themeColor="text1"/>
          <w:sz w:val="18"/>
          <w:szCs w:val="18"/>
          <w:lang w:val="it-IT"/>
        </w:rPr>
        <w:t>Zakon</w:t>
      </w:r>
      <w:proofErr w:type="spellEnd"/>
      <w:r w:rsidRPr="00A426B9">
        <w:rPr>
          <w:rFonts w:asciiTheme="minorHAnsi" w:hAnsiTheme="minorHAnsi"/>
          <w:i/>
          <w:iCs/>
          <w:color w:val="000000" w:themeColor="text1"/>
          <w:sz w:val="18"/>
          <w:szCs w:val="18"/>
          <w:lang w:val="it-IT"/>
        </w:rPr>
        <w:t xml:space="preserve"> o </w:t>
      </w:r>
      <w:proofErr w:type="spellStart"/>
      <w:r w:rsidRPr="00A426B9">
        <w:rPr>
          <w:rFonts w:asciiTheme="minorHAnsi" w:hAnsiTheme="minorHAnsi"/>
          <w:i/>
          <w:iCs/>
          <w:color w:val="000000" w:themeColor="text1"/>
          <w:sz w:val="18"/>
          <w:szCs w:val="18"/>
          <w:lang w:val="it-IT"/>
        </w:rPr>
        <w:t>trudovom</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zemlepol</w:t>
      </w:r>
      <w:proofErr w:type="spellEnd"/>
      <w:r w:rsidRPr="00A426B9">
        <w:rPr>
          <w:rFonts w:asciiTheme="minorHAnsi" w:hAnsiTheme="minorHAnsi"/>
          <w:i/>
          <w:iCs/>
          <w:color w:val="000000" w:themeColor="text1"/>
          <w:sz w:val="18"/>
          <w:szCs w:val="18"/>
          <w:lang w:val="it-IT"/>
        </w:rPr>
        <w:t>’</w:t>
      </w:r>
      <w:proofErr w:type="spellStart"/>
      <w:r w:rsidRPr="00A426B9">
        <w:rPr>
          <w:rFonts w:asciiTheme="minorHAnsi" w:hAnsiTheme="minorHAnsi"/>
          <w:i/>
          <w:iCs/>
          <w:color w:val="000000" w:themeColor="text1"/>
          <w:sz w:val="18"/>
          <w:szCs w:val="18"/>
          <w:lang w:val="it-IT"/>
        </w:rPr>
        <w:t>zovanie</w:t>
      </w:r>
      <w:proofErr w:type="spellEnd"/>
      <w:r w:rsidRPr="00A426B9">
        <w:rPr>
          <w:rFonts w:asciiTheme="minorHAnsi" w:hAnsiTheme="minorHAnsi"/>
          <w:color w:val="000000" w:themeColor="text1"/>
          <w:sz w:val="18"/>
          <w:szCs w:val="18"/>
          <w:lang w:val="it-IT"/>
        </w:rPr>
        <w:t xml:space="preserve">, 24.5.1922; </w:t>
      </w:r>
      <w:proofErr w:type="spellStart"/>
      <w:r w:rsidRPr="00A426B9">
        <w:rPr>
          <w:rFonts w:asciiTheme="minorHAnsi" w:hAnsiTheme="minorHAnsi"/>
          <w:color w:val="000000" w:themeColor="text1"/>
          <w:sz w:val="18"/>
          <w:szCs w:val="18"/>
          <w:lang w:val="it-IT"/>
        </w:rPr>
        <w:t>published</w:t>
      </w:r>
      <w:proofErr w:type="spellEnd"/>
      <w:r w:rsidRPr="00A426B9">
        <w:rPr>
          <w:rFonts w:asciiTheme="minorHAnsi" w:hAnsiTheme="minorHAnsi"/>
          <w:color w:val="000000" w:themeColor="text1"/>
          <w:sz w:val="18"/>
          <w:szCs w:val="18"/>
          <w:lang w:val="it-IT"/>
        </w:rPr>
        <w:t xml:space="preserve"> in: </w:t>
      </w:r>
      <w:proofErr w:type="spellStart"/>
      <w:r w:rsidRPr="00A426B9">
        <w:rPr>
          <w:rFonts w:asciiTheme="minorHAnsi" w:hAnsiTheme="minorHAnsi"/>
          <w:i/>
          <w:iCs/>
          <w:color w:val="000000" w:themeColor="text1"/>
          <w:sz w:val="18"/>
          <w:szCs w:val="18"/>
          <w:lang w:val="it-IT"/>
        </w:rPr>
        <w:t>Sobranie</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uzakonenii</w:t>
      </w:r>
      <w:proofErr w:type="spellEnd"/>
      <w:r w:rsidRPr="00A426B9">
        <w:rPr>
          <w:rFonts w:asciiTheme="minorHAnsi" w:hAnsiTheme="minorHAnsi"/>
          <w:i/>
          <w:iCs/>
          <w:color w:val="000000" w:themeColor="text1"/>
          <w:sz w:val="18"/>
          <w:szCs w:val="18"/>
          <w:lang w:val="it-IT"/>
        </w:rPr>
        <w:t xml:space="preserve"> i </w:t>
      </w:r>
      <w:proofErr w:type="spellStart"/>
      <w:r w:rsidRPr="00A426B9">
        <w:rPr>
          <w:rFonts w:asciiTheme="minorHAnsi" w:hAnsiTheme="minorHAnsi"/>
          <w:i/>
          <w:iCs/>
          <w:color w:val="000000" w:themeColor="text1"/>
          <w:sz w:val="18"/>
          <w:szCs w:val="18"/>
          <w:lang w:val="it-IT"/>
        </w:rPr>
        <w:t>rasporiazhenii</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rabochego</w:t>
      </w:r>
      <w:proofErr w:type="spellEnd"/>
      <w:r w:rsidRPr="00A426B9">
        <w:rPr>
          <w:rFonts w:asciiTheme="minorHAnsi" w:hAnsiTheme="minorHAnsi"/>
          <w:i/>
          <w:iCs/>
          <w:color w:val="000000" w:themeColor="text1"/>
          <w:sz w:val="18"/>
          <w:szCs w:val="18"/>
          <w:lang w:val="it-IT"/>
        </w:rPr>
        <w:t xml:space="preserve"> i </w:t>
      </w:r>
      <w:proofErr w:type="spellStart"/>
      <w:r w:rsidRPr="00A426B9">
        <w:rPr>
          <w:rFonts w:asciiTheme="minorHAnsi" w:hAnsiTheme="minorHAnsi"/>
          <w:i/>
          <w:iCs/>
          <w:color w:val="000000" w:themeColor="text1"/>
          <w:sz w:val="18"/>
          <w:szCs w:val="18"/>
          <w:lang w:val="it-IT"/>
        </w:rPr>
        <w:t>krest</w:t>
      </w:r>
      <w:proofErr w:type="spellEnd"/>
      <w:r w:rsidRPr="00A426B9">
        <w:rPr>
          <w:rFonts w:asciiTheme="minorHAnsi" w:hAnsiTheme="minorHAnsi"/>
          <w:i/>
          <w:iCs/>
          <w:color w:val="000000" w:themeColor="text1"/>
          <w:sz w:val="18"/>
          <w:szCs w:val="18"/>
          <w:lang w:val="it-IT"/>
        </w:rPr>
        <w:t>’</w:t>
      </w:r>
      <w:proofErr w:type="spellStart"/>
      <w:r w:rsidRPr="00A426B9">
        <w:rPr>
          <w:rFonts w:asciiTheme="minorHAnsi" w:hAnsiTheme="minorHAnsi"/>
          <w:i/>
          <w:iCs/>
          <w:color w:val="000000" w:themeColor="text1"/>
          <w:sz w:val="18"/>
          <w:szCs w:val="18"/>
          <w:lang w:val="it-IT"/>
        </w:rPr>
        <w:t>ianskogo</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pravitel</w:t>
      </w:r>
      <w:proofErr w:type="spellEnd"/>
      <w:r w:rsidRPr="00A426B9">
        <w:rPr>
          <w:rFonts w:asciiTheme="minorHAnsi" w:hAnsiTheme="minorHAnsi"/>
          <w:i/>
          <w:iCs/>
          <w:color w:val="000000" w:themeColor="text1"/>
          <w:sz w:val="18"/>
          <w:szCs w:val="18"/>
          <w:lang w:val="it-IT"/>
        </w:rPr>
        <w:t>’</w:t>
      </w:r>
      <w:proofErr w:type="spellStart"/>
      <w:r w:rsidRPr="00A426B9">
        <w:rPr>
          <w:rFonts w:asciiTheme="minorHAnsi" w:hAnsiTheme="minorHAnsi"/>
          <w:i/>
          <w:iCs/>
          <w:color w:val="000000" w:themeColor="text1"/>
          <w:sz w:val="18"/>
          <w:szCs w:val="18"/>
          <w:lang w:val="it-IT"/>
        </w:rPr>
        <w:t>stva</w:t>
      </w:r>
      <w:proofErr w:type="spellEnd"/>
      <w:r w:rsidRPr="00A426B9">
        <w:rPr>
          <w:rFonts w:asciiTheme="minorHAnsi" w:hAnsiTheme="minorHAnsi"/>
          <w:color w:val="000000" w:themeColor="text1"/>
          <w:sz w:val="18"/>
          <w:szCs w:val="18"/>
          <w:lang w:val="it-IT"/>
        </w:rPr>
        <w:t xml:space="preserve">, no. 36 (18.6.1922), </w:t>
      </w:r>
      <w:proofErr w:type="spellStart"/>
      <w:r w:rsidRPr="00A426B9">
        <w:rPr>
          <w:rFonts w:asciiTheme="minorHAnsi" w:hAnsiTheme="minorHAnsi"/>
          <w:color w:val="000000" w:themeColor="text1"/>
          <w:sz w:val="18"/>
          <w:szCs w:val="18"/>
          <w:lang w:val="it-IT"/>
        </w:rPr>
        <w:t>Otdel</w:t>
      </w:r>
      <w:proofErr w:type="spellEnd"/>
      <w:r w:rsidRPr="00A426B9">
        <w:rPr>
          <w:rFonts w:asciiTheme="minorHAnsi" w:hAnsiTheme="minorHAnsi"/>
          <w:color w:val="000000" w:themeColor="text1"/>
          <w:sz w:val="18"/>
          <w:szCs w:val="18"/>
          <w:lang w:val="it-IT"/>
        </w:rPr>
        <w:t xml:space="preserve"> 1-i, pp. 576-580.</w:t>
      </w:r>
    </w:p>
  </w:footnote>
  <w:footnote w:id="53">
    <w:p w:rsidR="00A62B58" w:rsidRPr="00A426B9" w:rsidRDefault="00A62B58" w:rsidP="00A62B58">
      <w:pPr>
        <w:pStyle w:val="Testonotaapidipagina"/>
        <w:spacing w:after="0" w:line="240" w:lineRule="auto"/>
        <w:contextualSpacing/>
        <w:rPr>
          <w:rFonts w:asciiTheme="minorHAnsi" w:hAnsiTheme="minorHAnsi"/>
          <w:color w:val="000000" w:themeColor="text1"/>
          <w:sz w:val="18"/>
          <w:szCs w:val="18"/>
          <w:lang w:val="it-IT"/>
        </w:rPr>
      </w:pPr>
      <w:r w:rsidRPr="00A62B58">
        <w:rPr>
          <w:rStyle w:val="Rimandonotaapidipagina"/>
          <w:rFonts w:asciiTheme="minorHAnsi" w:hAnsiTheme="minorHAnsi"/>
          <w:color w:val="000000" w:themeColor="text1"/>
          <w:sz w:val="18"/>
          <w:szCs w:val="18"/>
        </w:rPr>
        <w:footnoteRef/>
      </w:r>
      <w:r w:rsidRPr="00A426B9">
        <w:rPr>
          <w:rFonts w:asciiTheme="minorHAnsi" w:hAnsiTheme="minorHAnsi"/>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Postanovlenie</w:t>
      </w:r>
      <w:proofErr w:type="spellEnd"/>
      <w:r w:rsidRPr="00A426B9">
        <w:rPr>
          <w:rFonts w:asciiTheme="minorHAnsi" w:hAnsiTheme="minorHAnsi"/>
          <w:i/>
          <w:iCs/>
          <w:color w:val="000000" w:themeColor="text1"/>
          <w:sz w:val="18"/>
          <w:szCs w:val="18"/>
          <w:lang w:val="it-IT"/>
        </w:rPr>
        <w:t xml:space="preserve"> o </w:t>
      </w:r>
      <w:proofErr w:type="spellStart"/>
      <w:r w:rsidRPr="00A426B9">
        <w:rPr>
          <w:rFonts w:asciiTheme="minorHAnsi" w:hAnsiTheme="minorHAnsi"/>
          <w:i/>
          <w:iCs/>
          <w:color w:val="000000" w:themeColor="text1"/>
          <w:sz w:val="18"/>
          <w:szCs w:val="18"/>
          <w:lang w:val="it-IT"/>
        </w:rPr>
        <w:t>poriadke</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rassmotreniia</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zemel</w:t>
      </w:r>
      <w:proofErr w:type="spellEnd"/>
      <w:r w:rsidRPr="00A426B9">
        <w:rPr>
          <w:rFonts w:asciiTheme="minorHAnsi" w:hAnsiTheme="minorHAnsi"/>
          <w:i/>
          <w:iCs/>
          <w:color w:val="000000" w:themeColor="text1"/>
          <w:sz w:val="18"/>
          <w:szCs w:val="18"/>
          <w:lang w:val="it-IT"/>
        </w:rPr>
        <w:t>’</w:t>
      </w:r>
      <w:proofErr w:type="spellStart"/>
      <w:r w:rsidRPr="00A426B9">
        <w:rPr>
          <w:rFonts w:asciiTheme="minorHAnsi" w:hAnsiTheme="minorHAnsi"/>
          <w:i/>
          <w:iCs/>
          <w:color w:val="000000" w:themeColor="text1"/>
          <w:sz w:val="18"/>
          <w:szCs w:val="18"/>
          <w:lang w:val="it-IT"/>
        </w:rPr>
        <w:t>nykh</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sporov</w:t>
      </w:r>
      <w:proofErr w:type="spellEnd"/>
      <w:r w:rsidRPr="00A426B9">
        <w:rPr>
          <w:rFonts w:asciiTheme="minorHAnsi" w:hAnsiTheme="minorHAnsi"/>
          <w:color w:val="000000" w:themeColor="text1"/>
          <w:sz w:val="18"/>
          <w:szCs w:val="18"/>
          <w:lang w:val="it-IT"/>
        </w:rPr>
        <w:t xml:space="preserve">, 24.5.1922; </w:t>
      </w:r>
      <w:proofErr w:type="spellStart"/>
      <w:r w:rsidRPr="00A426B9">
        <w:rPr>
          <w:rFonts w:asciiTheme="minorHAnsi" w:hAnsiTheme="minorHAnsi"/>
          <w:color w:val="000000" w:themeColor="text1"/>
          <w:sz w:val="18"/>
          <w:szCs w:val="18"/>
          <w:lang w:val="it-IT"/>
        </w:rPr>
        <w:t>published</w:t>
      </w:r>
      <w:proofErr w:type="spellEnd"/>
      <w:r w:rsidRPr="00A426B9">
        <w:rPr>
          <w:rFonts w:asciiTheme="minorHAnsi" w:hAnsiTheme="minorHAnsi"/>
          <w:color w:val="000000" w:themeColor="text1"/>
          <w:sz w:val="18"/>
          <w:szCs w:val="18"/>
          <w:lang w:val="it-IT"/>
        </w:rPr>
        <w:t xml:space="preserve"> in: </w:t>
      </w:r>
      <w:proofErr w:type="spellStart"/>
      <w:r w:rsidRPr="00A426B9">
        <w:rPr>
          <w:rFonts w:asciiTheme="minorHAnsi" w:hAnsiTheme="minorHAnsi"/>
          <w:i/>
          <w:iCs/>
          <w:color w:val="000000" w:themeColor="text1"/>
          <w:sz w:val="18"/>
          <w:szCs w:val="18"/>
          <w:lang w:val="it-IT"/>
        </w:rPr>
        <w:t>Sobranie</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uzakonenii</w:t>
      </w:r>
      <w:proofErr w:type="spellEnd"/>
      <w:r w:rsidRPr="00A426B9">
        <w:rPr>
          <w:rFonts w:asciiTheme="minorHAnsi" w:hAnsiTheme="minorHAnsi"/>
          <w:i/>
          <w:iCs/>
          <w:color w:val="000000" w:themeColor="text1"/>
          <w:sz w:val="18"/>
          <w:szCs w:val="18"/>
          <w:lang w:val="it-IT"/>
        </w:rPr>
        <w:t xml:space="preserve"> i </w:t>
      </w:r>
      <w:proofErr w:type="spellStart"/>
      <w:r w:rsidRPr="00A426B9">
        <w:rPr>
          <w:rFonts w:asciiTheme="minorHAnsi" w:hAnsiTheme="minorHAnsi"/>
          <w:i/>
          <w:iCs/>
          <w:color w:val="000000" w:themeColor="text1"/>
          <w:sz w:val="18"/>
          <w:szCs w:val="18"/>
          <w:lang w:val="it-IT"/>
        </w:rPr>
        <w:t>rasporiazhenii</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rabochego</w:t>
      </w:r>
      <w:proofErr w:type="spellEnd"/>
      <w:r w:rsidRPr="00A426B9">
        <w:rPr>
          <w:rFonts w:asciiTheme="minorHAnsi" w:hAnsiTheme="minorHAnsi"/>
          <w:i/>
          <w:iCs/>
          <w:color w:val="000000" w:themeColor="text1"/>
          <w:sz w:val="18"/>
          <w:szCs w:val="18"/>
          <w:lang w:val="it-IT"/>
        </w:rPr>
        <w:t xml:space="preserve"> i </w:t>
      </w:r>
      <w:proofErr w:type="spellStart"/>
      <w:r w:rsidRPr="00A426B9">
        <w:rPr>
          <w:rFonts w:asciiTheme="minorHAnsi" w:hAnsiTheme="minorHAnsi"/>
          <w:i/>
          <w:iCs/>
          <w:color w:val="000000" w:themeColor="text1"/>
          <w:sz w:val="18"/>
          <w:szCs w:val="18"/>
          <w:lang w:val="it-IT"/>
        </w:rPr>
        <w:t>krest</w:t>
      </w:r>
      <w:proofErr w:type="spellEnd"/>
      <w:r w:rsidRPr="00A426B9">
        <w:rPr>
          <w:rFonts w:asciiTheme="minorHAnsi" w:hAnsiTheme="minorHAnsi"/>
          <w:i/>
          <w:iCs/>
          <w:color w:val="000000" w:themeColor="text1"/>
          <w:sz w:val="18"/>
          <w:szCs w:val="18"/>
          <w:lang w:val="it-IT"/>
        </w:rPr>
        <w:t>’</w:t>
      </w:r>
      <w:proofErr w:type="spellStart"/>
      <w:r w:rsidRPr="00A426B9">
        <w:rPr>
          <w:rFonts w:asciiTheme="minorHAnsi" w:hAnsiTheme="minorHAnsi"/>
          <w:i/>
          <w:iCs/>
          <w:color w:val="000000" w:themeColor="text1"/>
          <w:sz w:val="18"/>
          <w:szCs w:val="18"/>
          <w:lang w:val="it-IT"/>
        </w:rPr>
        <w:t>ianskogo</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pravitel</w:t>
      </w:r>
      <w:proofErr w:type="spellEnd"/>
      <w:r w:rsidRPr="00A426B9">
        <w:rPr>
          <w:rFonts w:asciiTheme="minorHAnsi" w:hAnsiTheme="minorHAnsi"/>
          <w:i/>
          <w:iCs/>
          <w:color w:val="000000" w:themeColor="text1"/>
          <w:sz w:val="18"/>
          <w:szCs w:val="18"/>
          <w:lang w:val="it-IT"/>
        </w:rPr>
        <w:t>’</w:t>
      </w:r>
      <w:proofErr w:type="spellStart"/>
      <w:r w:rsidRPr="00A426B9">
        <w:rPr>
          <w:rFonts w:asciiTheme="minorHAnsi" w:hAnsiTheme="minorHAnsi"/>
          <w:i/>
          <w:iCs/>
          <w:color w:val="000000" w:themeColor="text1"/>
          <w:sz w:val="18"/>
          <w:szCs w:val="18"/>
          <w:lang w:val="it-IT"/>
        </w:rPr>
        <w:t>stva</w:t>
      </w:r>
      <w:proofErr w:type="spellEnd"/>
      <w:r w:rsidRPr="00A426B9">
        <w:rPr>
          <w:rFonts w:asciiTheme="minorHAnsi" w:hAnsiTheme="minorHAnsi"/>
          <w:color w:val="000000" w:themeColor="text1"/>
          <w:sz w:val="18"/>
          <w:szCs w:val="18"/>
          <w:lang w:val="it-IT"/>
        </w:rPr>
        <w:t xml:space="preserve">, no. 36 (18.6.1922), </w:t>
      </w:r>
      <w:proofErr w:type="spellStart"/>
      <w:r w:rsidRPr="00A426B9">
        <w:rPr>
          <w:rFonts w:asciiTheme="minorHAnsi" w:hAnsiTheme="minorHAnsi"/>
          <w:color w:val="000000" w:themeColor="text1"/>
          <w:sz w:val="18"/>
          <w:szCs w:val="18"/>
          <w:lang w:val="it-IT"/>
        </w:rPr>
        <w:t>Otdel</w:t>
      </w:r>
      <w:proofErr w:type="spellEnd"/>
      <w:r w:rsidRPr="00A426B9">
        <w:rPr>
          <w:rFonts w:asciiTheme="minorHAnsi" w:hAnsiTheme="minorHAnsi"/>
          <w:color w:val="000000" w:themeColor="text1"/>
          <w:sz w:val="18"/>
          <w:szCs w:val="18"/>
          <w:lang w:val="it-IT"/>
        </w:rPr>
        <w:t xml:space="preserve"> 1-i, pp. 581-582.</w:t>
      </w:r>
    </w:p>
  </w:footnote>
  <w:footnote w:id="54">
    <w:p w:rsidR="00A62B58" w:rsidRPr="00A62B58" w:rsidRDefault="00A62B58" w:rsidP="00891D25">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proofErr w:type="spellStart"/>
      <w:r w:rsidRPr="00A426B9">
        <w:rPr>
          <w:rFonts w:asciiTheme="minorHAnsi" w:hAnsiTheme="minorHAnsi"/>
          <w:i/>
          <w:iCs/>
          <w:color w:val="000000" w:themeColor="text1"/>
          <w:sz w:val="18"/>
          <w:szCs w:val="18"/>
          <w:lang w:val="it-IT"/>
        </w:rPr>
        <w:t>Dekret</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VTsIKa</w:t>
      </w:r>
      <w:proofErr w:type="spellEnd"/>
      <w:r w:rsidRPr="00A426B9">
        <w:rPr>
          <w:rFonts w:asciiTheme="minorHAnsi" w:hAnsiTheme="minorHAnsi"/>
          <w:i/>
          <w:iCs/>
          <w:color w:val="000000" w:themeColor="text1"/>
          <w:sz w:val="18"/>
          <w:szCs w:val="18"/>
          <w:lang w:val="it-IT"/>
        </w:rPr>
        <w:t>, “</w:t>
      </w:r>
      <w:proofErr w:type="spellStart"/>
      <w:r w:rsidRPr="00A426B9">
        <w:rPr>
          <w:rFonts w:asciiTheme="minorHAnsi" w:hAnsiTheme="minorHAnsi"/>
          <w:i/>
          <w:iCs/>
          <w:color w:val="000000" w:themeColor="text1"/>
          <w:sz w:val="18"/>
          <w:szCs w:val="18"/>
          <w:lang w:val="it-IT"/>
        </w:rPr>
        <w:t>Perechen</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vidoizmenenii</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osnovnogo</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zakona</w:t>
      </w:r>
      <w:proofErr w:type="spellEnd"/>
      <w:r w:rsidRPr="00A426B9">
        <w:rPr>
          <w:rFonts w:asciiTheme="minorHAnsi" w:hAnsiTheme="minorHAnsi"/>
          <w:i/>
          <w:iCs/>
          <w:color w:val="000000" w:themeColor="text1"/>
          <w:sz w:val="18"/>
          <w:szCs w:val="18"/>
          <w:lang w:val="it-IT"/>
        </w:rPr>
        <w:t xml:space="preserve"> o </w:t>
      </w:r>
      <w:proofErr w:type="spellStart"/>
      <w:r w:rsidRPr="00A426B9">
        <w:rPr>
          <w:rFonts w:asciiTheme="minorHAnsi" w:hAnsiTheme="minorHAnsi"/>
          <w:i/>
          <w:iCs/>
          <w:color w:val="000000" w:themeColor="text1"/>
          <w:sz w:val="18"/>
          <w:szCs w:val="18"/>
          <w:lang w:val="it-IT"/>
        </w:rPr>
        <w:t>trudovom</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zemlepol</w:t>
      </w:r>
      <w:proofErr w:type="spellEnd"/>
      <w:r w:rsidRPr="00A426B9">
        <w:rPr>
          <w:rFonts w:asciiTheme="minorHAnsi" w:hAnsiTheme="minorHAnsi"/>
          <w:i/>
          <w:iCs/>
          <w:color w:val="000000" w:themeColor="text1"/>
          <w:sz w:val="18"/>
          <w:szCs w:val="18"/>
          <w:lang w:val="it-IT"/>
        </w:rPr>
        <w:t>’</w:t>
      </w:r>
      <w:proofErr w:type="spellStart"/>
      <w:r w:rsidRPr="00A426B9">
        <w:rPr>
          <w:rFonts w:asciiTheme="minorHAnsi" w:hAnsiTheme="minorHAnsi"/>
          <w:i/>
          <w:iCs/>
          <w:color w:val="000000" w:themeColor="text1"/>
          <w:sz w:val="18"/>
          <w:szCs w:val="18"/>
          <w:lang w:val="it-IT"/>
        </w:rPr>
        <w:t>zovanii</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dlia</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Turkestanskoi</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respublike</w:t>
      </w:r>
      <w:proofErr w:type="spellEnd"/>
      <w:r w:rsidRPr="00A426B9">
        <w:rPr>
          <w:rFonts w:asciiTheme="minorHAnsi" w:hAnsiTheme="minorHAnsi"/>
          <w:i/>
          <w:iCs/>
          <w:color w:val="000000" w:themeColor="text1"/>
          <w:sz w:val="18"/>
          <w:szCs w:val="18"/>
          <w:lang w:val="it-IT"/>
        </w:rPr>
        <w:t>”</w:t>
      </w:r>
      <w:r w:rsidRPr="00A426B9">
        <w:rPr>
          <w:rFonts w:asciiTheme="minorHAnsi" w:hAnsiTheme="minorHAnsi"/>
          <w:color w:val="000000" w:themeColor="text1"/>
          <w:sz w:val="18"/>
          <w:szCs w:val="18"/>
          <w:lang w:val="it-IT"/>
        </w:rPr>
        <w:t xml:space="preserve">, 17.8.1922, </w:t>
      </w:r>
      <w:proofErr w:type="spellStart"/>
      <w:r w:rsidRPr="00A426B9">
        <w:rPr>
          <w:rFonts w:asciiTheme="minorHAnsi" w:hAnsiTheme="minorHAnsi"/>
          <w:color w:val="000000" w:themeColor="text1"/>
          <w:sz w:val="18"/>
          <w:szCs w:val="18"/>
          <w:lang w:val="it-IT"/>
        </w:rPr>
        <w:t>published</w:t>
      </w:r>
      <w:proofErr w:type="spellEnd"/>
      <w:r w:rsidRPr="00A426B9">
        <w:rPr>
          <w:rFonts w:asciiTheme="minorHAnsi" w:hAnsiTheme="minorHAnsi"/>
          <w:color w:val="000000" w:themeColor="text1"/>
          <w:sz w:val="18"/>
          <w:szCs w:val="18"/>
          <w:lang w:val="it-IT"/>
        </w:rPr>
        <w:t xml:space="preserve"> in: </w:t>
      </w:r>
      <w:proofErr w:type="spellStart"/>
      <w:r w:rsidRPr="00A426B9">
        <w:rPr>
          <w:rFonts w:asciiTheme="minorHAnsi" w:hAnsiTheme="minorHAnsi"/>
          <w:i/>
          <w:iCs/>
          <w:color w:val="000000" w:themeColor="text1"/>
          <w:sz w:val="18"/>
          <w:szCs w:val="18"/>
          <w:lang w:val="it-IT"/>
        </w:rPr>
        <w:t>Sobranie</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uzakonenii</w:t>
      </w:r>
      <w:proofErr w:type="spellEnd"/>
      <w:r w:rsidRPr="00A426B9">
        <w:rPr>
          <w:rFonts w:asciiTheme="minorHAnsi" w:hAnsiTheme="minorHAnsi"/>
          <w:i/>
          <w:iCs/>
          <w:color w:val="000000" w:themeColor="text1"/>
          <w:sz w:val="18"/>
          <w:szCs w:val="18"/>
          <w:lang w:val="it-IT"/>
        </w:rPr>
        <w:t xml:space="preserve"> i </w:t>
      </w:r>
      <w:proofErr w:type="spellStart"/>
      <w:r w:rsidRPr="00A426B9">
        <w:rPr>
          <w:rFonts w:asciiTheme="minorHAnsi" w:hAnsiTheme="minorHAnsi"/>
          <w:i/>
          <w:iCs/>
          <w:color w:val="000000" w:themeColor="text1"/>
          <w:sz w:val="18"/>
          <w:szCs w:val="18"/>
          <w:lang w:val="it-IT"/>
        </w:rPr>
        <w:t>rasporiazhenii</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rabochego</w:t>
      </w:r>
      <w:proofErr w:type="spellEnd"/>
      <w:r w:rsidRPr="00A426B9">
        <w:rPr>
          <w:rFonts w:asciiTheme="minorHAnsi" w:hAnsiTheme="minorHAnsi"/>
          <w:i/>
          <w:iCs/>
          <w:color w:val="000000" w:themeColor="text1"/>
          <w:sz w:val="18"/>
          <w:szCs w:val="18"/>
          <w:lang w:val="it-IT"/>
        </w:rPr>
        <w:t xml:space="preserve"> i </w:t>
      </w:r>
      <w:proofErr w:type="spellStart"/>
      <w:r w:rsidRPr="00A426B9">
        <w:rPr>
          <w:rFonts w:asciiTheme="minorHAnsi" w:hAnsiTheme="minorHAnsi"/>
          <w:i/>
          <w:iCs/>
          <w:color w:val="000000" w:themeColor="text1"/>
          <w:sz w:val="18"/>
          <w:szCs w:val="18"/>
          <w:lang w:val="it-IT"/>
        </w:rPr>
        <w:t>krest</w:t>
      </w:r>
      <w:proofErr w:type="spellEnd"/>
      <w:r w:rsidRPr="00A426B9">
        <w:rPr>
          <w:rFonts w:asciiTheme="minorHAnsi" w:hAnsiTheme="minorHAnsi"/>
          <w:i/>
          <w:iCs/>
          <w:color w:val="000000" w:themeColor="text1"/>
          <w:sz w:val="18"/>
          <w:szCs w:val="18"/>
          <w:lang w:val="it-IT"/>
        </w:rPr>
        <w:t>’</w:t>
      </w:r>
      <w:proofErr w:type="spellStart"/>
      <w:r w:rsidRPr="00A426B9">
        <w:rPr>
          <w:rFonts w:asciiTheme="minorHAnsi" w:hAnsiTheme="minorHAnsi"/>
          <w:i/>
          <w:iCs/>
          <w:color w:val="000000" w:themeColor="text1"/>
          <w:sz w:val="18"/>
          <w:szCs w:val="18"/>
          <w:lang w:val="it-IT"/>
        </w:rPr>
        <w:t>ianskogo</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pravitel</w:t>
      </w:r>
      <w:proofErr w:type="spellEnd"/>
      <w:r w:rsidRPr="00A426B9">
        <w:rPr>
          <w:rFonts w:asciiTheme="minorHAnsi" w:hAnsiTheme="minorHAnsi"/>
          <w:i/>
          <w:iCs/>
          <w:color w:val="000000" w:themeColor="text1"/>
          <w:sz w:val="18"/>
          <w:szCs w:val="18"/>
          <w:lang w:val="it-IT"/>
        </w:rPr>
        <w:t>’</w:t>
      </w:r>
      <w:proofErr w:type="spellStart"/>
      <w:r w:rsidRPr="00A426B9">
        <w:rPr>
          <w:rFonts w:asciiTheme="minorHAnsi" w:hAnsiTheme="minorHAnsi"/>
          <w:i/>
          <w:iCs/>
          <w:color w:val="000000" w:themeColor="text1"/>
          <w:sz w:val="18"/>
          <w:szCs w:val="18"/>
          <w:lang w:val="it-IT"/>
        </w:rPr>
        <w:t>stva</w:t>
      </w:r>
      <w:proofErr w:type="spellEnd"/>
      <w:r w:rsidRPr="00A426B9">
        <w:rPr>
          <w:rFonts w:asciiTheme="minorHAnsi" w:hAnsiTheme="minorHAnsi"/>
          <w:color w:val="000000" w:themeColor="text1"/>
          <w:sz w:val="18"/>
          <w:szCs w:val="18"/>
          <w:lang w:val="it-IT"/>
        </w:rPr>
        <w:t xml:space="preserve">, no. 55 (10.9.1922), </w:t>
      </w:r>
      <w:proofErr w:type="spellStart"/>
      <w:r w:rsidRPr="00A426B9">
        <w:rPr>
          <w:rFonts w:asciiTheme="minorHAnsi" w:hAnsiTheme="minorHAnsi"/>
          <w:color w:val="000000" w:themeColor="text1"/>
          <w:sz w:val="18"/>
          <w:szCs w:val="18"/>
          <w:lang w:val="it-IT"/>
        </w:rPr>
        <w:t>Otdel</w:t>
      </w:r>
      <w:proofErr w:type="spellEnd"/>
      <w:r w:rsidRPr="00A426B9">
        <w:rPr>
          <w:rFonts w:asciiTheme="minorHAnsi" w:hAnsiTheme="minorHAnsi"/>
          <w:color w:val="000000" w:themeColor="text1"/>
          <w:sz w:val="18"/>
          <w:szCs w:val="18"/>
          <w:lang w:val="it-IT"/>
        </w:rPr>
        <w:t xml:space="preserve"> 1-i, pp. 829-30. </w:t>
      </w:r>
      <w:proofErr w:type="spellStart"/>
      <w:r w:rsidRPr="00A62B58">
        <w:rPr>
          <w:rFonts w:asciiTheme="minorHAnsi" w:hAnsiTheme="minorHAnsi"/>
          <w:color w:val="000000" w:themeColor="text1"/>
          <w:sz w:val="18"/>
          <w:szCs w:val="18"/>
        </w:rPr>
        <w:t>Radzhapova</w:t>
      </w:r>
      <w:proofErr w:type="spellEnd"/>
      <w:r w:rsidRPr="00A62B58">
        <w:rPr>
          <w:rFonts w:asciiTheme="minorHAnsi" w:hAnsiTheme="minorHAnsi"/>
          <w:color w:val="000000" w:themeColor="text1"/>
          <w:sz w:val="18"/>
          <w:szCs w:val="18"/>
        </w:rPr>
        <w:t xml:space="preserve"> claims that Tashkent ultimat</w:t>
      </w:r>
      <w:r w:rsidR="003B1B9B">
        <w:rPr>
          <w:rFonts w:asciiTheme="minorHAnsi" w:hAnsiTheme="minorHAnsi"/>
          <w:color w:val="000000" w:themeColor="text1"/>
          <w:sz w:val="18"/>
          <w:szCs w:val="18"/>
        </w:rPr>
        <w:t>e</w:t>
      </w:r>
      <w:r w:rsidRPr="00A62B58">
        <w:rPr>
          <w:rFonts w:asciiTheme="minorHAnsi" w:hAnsiTheme="minorHAnsi"/>
          <w:color w:val="000000" w:themeColor="text1"/>
          <w:sz w:val="18"/>
          <w:szCs w:val="18"/>
        </w:rPr>
        <w:t xml:space="preserve">ly endorsed this text on September 5: </w:t>
      </w:r>
      <w:proofErr w:type="spellStart"/>
      <w:r w:rsidRPr="00A62B58">
        <w:rPr>
          <w:rFonts w:asciiTheme="minorHAnsi" w:hAnsiTheme="minorHAnsi"/>
          <w:color w:val="000000" w:themeColor="text1"/>
          <w:sz w:val="18"/>
          <w:szCs w:val="18"/>
          <w:lang w:val="en-US"/>
        </w:rPr>
        <w:t>R.Ya</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Radzhapova</w:t>
      </w:r>
      <w:proofErr w:type="spellEnd"/>
      <w:r w:rsidRPr="00A62B58">
        <w:rPr>
          <w:rFonts w:asciiTheme="minorHAnsi" w:hAnsiTheme="minorHAnsi"/>
          <w:color w:val="000000" w:themeColor="text1"/>
          <w:sz w:val="18"/>
          <w:szCs w:val="18"/>
          <w:lang w:val="en-US"/>
        </w:rPr>
        <w:t xml:space="preserve">, </w:t>
      </w:r>
      <w:r w:rsidRPr="00A62B58">
        <w:rPr>
          <w:rFonts w:asciiTheme="minorHAnsi" w:hAnsiTheme="minorHAnsi"/>
          <w:i/>
          <w:iCs/>
          <w:color w:val="000000" w:themeColor="text1"/>
          <w:sz w:val="18"/>
          <w:szCs w:val="18"/>
          <w:lang w:val="en-US"/>
        </w:rPr>
        <w:t xml:space="preserve">Turkestan v </w:t>
      </w:r>
      <w:proofErr w:type="spellStart"/>
      <w:r w:rsidRPr="00A62B58">
        <w:rPr>
          <w:rFonts w:asciiTheme="minorHAnsi" w:hAnsiTheme="minorHAnsi"/>
          <w:i/>
          <w:iCs/>
          <w:color w:val="000000" w:themeColor="text1"/>
          <w:sz w:val="18"/>
          <w:szCs w:val="18"/>
          <w:lang w:val="en-US"/>
        </w:rPr>
        <w:t>nachale</w:t>
      </w:r>
      <w:proofErr w:type="spellEnd"/>
      <w:r w:rsidRPr="00A62B58">
        <w:rPr>
          <w:rFonts w:asciiTheme="minorHAnsi" w:hAnsiTheme="minorHAnsi"/>
          <w:i/>
          <w:iCs/>
          <w:color w:val="000000" w:themeColor="text1"/>
          <w:sz w:val="18"/>
          <w:szCs w:val="18"/>
          <w:lang w:val="en-US"/>
        </w:rPr>
        <w:t xml:space="preserve"> XX </w:t>
      </w:r>
      <w:proofErr w:type="spellStart"/>
      <w:r w:rsidRPr="00A62B58">
        <w:rPr>
          <w:rFonts w:asciiTheme="minorHAnsi" w:hAnsiTheme="minorHAnsi"/>
          <w:color w:val="000000" w:themeColor="text1"/>
          <w:sz w:val="18"/>
          <w:szCs w:val="18"/>
          <w:lang w:val="en-US"/>
        </w:rPr>
        <w:t>veka</w:t>
      </w:r>
      <w:proofErr w:type="spellEnd"/>
      <w:r w:rsidRPr="00A62B58">
        <w:rPr>
          <w:rFonts w:asciiTheme="minorHAnsi" w:hAnsiTheme="minorHAnsi"/>
          <w:color w:val="000000" w:themeColor="text1"/>
          <w:sz w:val="18"/>
          <w:szCs w:val="18"/>
          <w:lang w:val="en-US"/>
        </w:rPr>
        <w:t>, p. 447 (no documentary reference)</w:t>
      </w:r>
      <w:r w:rsidRPr="00A62B58">
        <w:rPr>
          <w:rFonts w:asciiTheme="minorHAnsi" w:hAnsiTheme="minorHAnsi"/>
          <w:color w:val="000000" w:themeColor="text1"/>
          <w:sz w:val="18"/>
          <w:szCs w:val="18"/>
        </w:rPr>
        <w:t>.</w:t>
      </w:r>
    </w:p>
  </w:footnote>
  <w:footnote w:id="55">
    <w:p w:rsidR="00A62B58" w:rsidRPr="003C4457" w:rsidRDefault="00A62B58">
      <w:pPr>
        <w:pStyle w:val="Testonotaapidipagina"/>
        <w:spacing w:after="0" w:line="240" w:lineRule="auto"/>
        <w:contextualSpacing/>
        <w:rPr>
          <w:rFonts w:asciiTheme="minorHAnsi" w:hAnsiTheme="minorHAnsi"/>
          <w:color w:val="000000" w:themeColor="text1"/>
          <w:sz w:val="18"/>
          <w:szCs w:val="18"/>
          <w:lang w:val="en-US"/>
        </w:rPr>
      </w:pPr>
      <w:r w:rsidRPr="003C4457">
        <w:rPr>
          <w:rStyle w:val="Rimandonotaapidipagina"/>
          <w:rFonts w:asciiTheme="minorHAnsi" w:hAnsiTheme="minorHAnsi"/>
          <w:color w:val="000000" w:themeColor="text1"/>
          <w:sz w:val="18"/>
          <w:szCs w:val="18"/>
        </w:rPr>
        <w:footnoteRef/>
      </w:r>
      <w:r w:rsidRPr="003C4457">
        <w:rPr>
          <w:rFonts w:asciiTheme="minorHAnsi" w:hAnsiTheme="minorHAnsi"/>
          <w:color w:val="000000" w:themeColor="text1"/>
          <w:sz w:val="18"/>
          <w:szCs w:val="18"/>
        </w:rPr>
        <w:t xml:space="preserve"> Introduction to the </w:t>
      </w:r>
      <w:proofErr w:type="spellStart"/>
      <w:r w:rsidRPr="003C4457">
        <w:rPr>
          <w:rFonts w:asciiTheme="minorHAnsi" w:hAnsiTheme="minorHAnsi"/>
          <w:i/>
          <w:iCs/>
          <w:color w:val="000000" w:themeColor="text1"/>
          <w:sz w:val="18"/>
          <w:szCs w:val="18"/>
        </w:rPr>
        <w:t>Osnovnoi</w:t>
      </w:r>
      <w:proofErr w:type="spellEnd"/>
      <w:r w:rsidRPr="003C4457">
        <w:rPr>
          <w:rFonts w:asciiTheme="minorHAnsi" w:hAnsiTheme="minorHAnsi"/>
          <w:i/>
          <w:iCs/>
          <w:color w:val="000000" w:themeColor="text1"/>
          <w:sz w:val="18"/>
          <w:szCs w:val="18"/>
        </w:rPr>
        <w:t xml:space="preserve"> </w:t>
      </w:r>
      <w:proofErr w:type="spellStart"/>
      <w:r w:rsidRPr="003C4457">
        <w:rPr>
          <w:rFonts w:asciiTheme="minorHAnsi" w:hAnsiTheme="minorHAnsi"/>
          <w:i/>
          <w:iCs/>
          <w:color w:val="000000" w:themeColor="text1"/>
          <w:sz w:val="18"/>
          <w:szCs w:val="18"/>
        </w:rPr>
        <w:t>zakon</w:t>
      </w:r>
      <w:proofErr w:type="spellEnd"/>
      <w:r w:rsidRPr="003C4457">
        <w:rPr>
          <w:rFonts w:asciiTheme="minorHAnsi" w:hAnsiTheme="minorHAnsi"/>
          <w:i/>
          <w:iCs/>
          <w:color w:val="000000" w:themeColor="text1"/>
          <w:sz w:val="18"/>
          <w:szCs w:val="18"/>
        </w:rPr>
        <w:t xml:space="preserve"> o </w:t>
      </w:r>
      <w:proofErr w:type="spellStart"/>
      <w:r w:rsidRPr="003C4457">
        <w:rPr>
          <w:rFonts w:asciiTheme="minorHAnsi" w:hAnsiTheme="minorHAnsi"/>
          <w:i/>
          <w:iCs/>
          <w:color w:val="000000" w:themeColor="text1"/>
          <w:sz w:val="18"/>
          <w:szCs w:val="18"/>
        </w:rPr>
        <w:t>trudovom</w:t>
      </w:r>
      <w:proofErr w:type="spellEnd"/>
      <w:r w:rsidRPr="003C4457">
        <w:rPr>
          <w:rFonts w:asciiTheme="minorHAnsi" w:hAnsiTheme="minorHAnsi"/>
          <w:i/>
          <w:iCs/>
          <w:color w:val="000000" w:themeColor="text1"/>
          <w:sz w:val="18"/>
          <w:szCs w:val="18"/>
        </w:rPr>
        <w:t xml:space="preserve"> </w:t>
      </w:r>
      <w:proofErr w:type="spellStart"/>
      <w:r w:rsidRPr="003C4457">
        <w:rPr>
          <w:rFonts w:asciiTheme="minorHAnsi" w:hAnsiTheme="minorHAnsi"/>
          <w:i/>
          <w:iCs/>
          <w:color w:val="000000" w:themeColor="text1"/>
          <w:sz w:val="18"/>
          <w:szCs w:val="18"/>
        </w:rPr>
        <w:t>zemlepol’zovanii</w:t>
      </w:r>
      <w:proofErr w:type="spellEnd"/>
      <w:r w:rsidRPr="003C4457">
        <w:rPr>
          <w:rFonts w:asciiTheme="minorHAnsi" w:hAnsiTheme="minorHAnsi"/>
          <w:i/>
          <w:iCs/>
          <w:color w:val="000000" w:themeColor="text1"/>
          <w:sz w:val="18"/>
          <w:szCs w:val="18"/>
        </w:rPr>
        <w:t xml:space="preserve"> v </w:t>
      </w:r>
      <w:proofErr w:type="spellStart"/>
      <w:r w:rsidRPr="003C4457">
        <w:rPr>
          <w:rFonts w:asciiTheme="minorHAnsi" w:hAnsiTheme="minorHAnsi"/>
          <w:i/>
          <w:iCs/>
          <w:color w:val="000000" w:themeColor="text1"/>
          <w:sz w:val="18"/>
          <w:szCs w:val="18"/>
        </w:rPr>
        <w:t>Turkrespublike</w:t>
      </w:r>
      <w:proofErr w:type="spellEnd"/>
      <w:r w:rsidRPr="003C4457">
        <w:rPr>
          <w:rFonts w:asciiTheme="minorHAnsi" w:hAnsiTheme="minorHAnsi"/>
          <w:color w:val="000000" w:themeColor="text1"/>
          <w:sz w:val="18"/>
          <w:szCs w:val="18"/>
        </w:rPr>
        <w:t xml:space="preserve">,[copy dated 17.8.1922], </w:t>
      </w:r>
      <w:proofErr w:type="spellStart"/>
      <w:r w:rsidRPr="003C4457">
        <w:rPr>
          <w:rFonts w:asciiTheme="minorHAnsi" w:hAnsiTheme="minorHAnsi"/>
          <w:color w:val="000000" w:themeColor="text1"/>
          <w:sz w:val="18"/>
          <w:szCs w:val="18"/>
        </w:rPr>
        <w:t>TsGARUz</w:t>
      </w:r>
      <w:proofErr w:type="spellEnd"/>
      <w:r w:rsidRPr="003C4457">
        <w:rPr>
          <w:rFonts w:asciiTheme="minorHAnsi" w:hAnsiTheme="minorHAnsi"/>
          <w:color w:val="000000" w:themeColor="text1"/>
          <w:sz w:val="18"/>
          <w:szCs w:val="18"/>
        </w:rPr>
        <w:t>, f. r-29, op. 3, d. 2850, ll. 5-10.</w:t>
      </w:r>
      <w:r w:rsidRPr="00A62B58">
        <w:rPr>
          <w:rFonts w:asciiTheme="minorHAnsi" w:hAnsiTheme="minorHAnsi"/>
          <w:sz w:val="18"/>
          <w:szCs w:val="18"/>
        </w:rPr>
        <w:t xml:space="preserve"> </w:t>
      </w:r>
      <w:r w:rsidRPr="00A62B58">
        <w:rPr>
          <w:rFonts w:asciiTheme="minorHAnsi" w:hAnsiTheme="minorHAnsi"/>
          <w:sz w:val="18"/>
          <w:szCs w:val="18"/>
          <w:lang w:val="en-US"/>
        </w:rPr>
        <w:t xml:space="preserve">Beside land and water litigations, </w:t>
      </w:r>
      <w:r w:rsidRPr="00A62B58">
        <w:rPr>
          <w:rFonts w:asciiTheme="minorHAnsi" w:hAnsiTheme="minorHAnsi"/>
          <w:sz w:val="18"/>
          <w:szCs w:val="18"/>
        </w:rPr>
        <w:t>Tashkent’s proposed amendments to the statute “on toiling land usage” concerned mainly the nomads’ land, “urban land of agricultural significance” (</w:t>
      </w:r>
      <w:r w:rsidRPr="00A62B58">
        <w:rPr>
          <w:rFonts w:asciiTheme="minorHAnsi" w:hAnsiTheme="minorHAnsi"/>
          <w:i/>
          <w:sz w:val="18"/>
          <w:szCs w:val="18"/>
        </w:rPr>
        <w:t xml:space="preserve">e.g. </w:t>
      </w:r>
      <w:r w:rsidRPr="00A62B58">
        <w:rPr>
          <w:rFonts w:asciiTheme="minorHAnsi" w:hAnsiTheme="minorHAnsi"/>
          <w:sz w:val="18"/>
          <w:szCs w:val="18"/>
        </w:rPr>
        <w:t xml:space="preserve">the very valuable –but much decayed in the revolutionary years– </w:t>
      </w:r>
      <w:r w:rsidRPr="00A62B58">
        <w:rPr>
          <w:rFonts w:asciiTheme="minorHAnsi" w:hAnsiTheme="minorHAnsi"/>
          <w:i/>
          <w:sz w:val="18"/>
          <w:szCs w:val="18"/>
        </w:rPr>
        <w:t xml:space="preserve">intra </w:t>
      </w:r>
      <w:proofErr w:type="spellStart"/>
      <w:r w:rsidRPr="00A62B58">
        <w:rPr>
          <w:rFonts w:asciiTheme="minorHAnsi" w:hAnsiTheme="minorHAnsi"/>
          <w:i/>
          <w:sz w:val="18"/>
          <w:szCs w:val="18"/>
        </w:rPr>
        <w:t>muros</w:t>
      </w:r>
      <w:proofErr w:type="spellEnd"/>
      <w:r w:rsidRPr="00A62B58">
        <w:rPr>
          <w:rFonts w:asciiTheme="minorHAnsi" w:hAnsiTheme="minorHAnsi"/>
          <w:i/>
          <w:sz w:val="18"/>
          <w:szCs w:val="18"/>
        </w:rPr>
        <w:t xml:space="preserve"> </w:t>
      </w:r>
      <w:r w:rsidRPr="00A62B58">
        <w:rPr>
          <w:rFonts w:asciiTheme="minorHAnsi" w:hAnsiTheme="minorHAnsi"/>
          <w:sz w:val="18"/>
          <w:szCs w:val="18"/>
        </w:rPr>
        <w:t>vegetable gardens)</w:t>
      </w:r>
      <w:r w:rsidRPr="00A62B58">
        <w:rPr>
          <w:rFonts w:asciiTheme="minorHAnsi" w:hAnsiTheme="minorHAnsi"/>
          <w:sz w:val="18"/>
          <w:szCs w:val="18"/>
          <w:lang w:val="en-US"/>
        </w:rPr>
        <w:t>.</w:t>
      </w:r>
    </w:p>
  </w:footnote>
  <w:footnote w:id="56">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Statute on the procedure to settle land and water litigations, </w:t>
      </w:r>
      <w:proofErr w:type="spellStart"/>
      <w:r w:rsidRPr="00A62B58">
        <w:rPr>
          <w:rFonts w:asciiTheme="minorHAnsi" w:hAnsiTheme="minorHAnsi"/>
          <w:color w:val="000000" w:themeColor="text1"/>
          <w:sz w:val="18"/>
          <w:szCs w:val="18"/>
        </w:rPr>
        <w:t>TsIK</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TurkSSR</w:t>
      </w:r>
      <w:proofErr w:type="spellEnd"/>
      <w:r w:rsidRPr="00A62B58">
        <w:rPr>
          <w:rFonts w:asciiTheme="minorHAnsi" w:hAnsiTheme="minorHAnsi"/>
          <w:color w:val="000000" w:themeColor="text1"/>
          <w:sz w:val="18"/>
          <w:szCs w:val="18"/>
        </w:rPr>
        <w:t xml:space="preserve">, 15.11.1922,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xml:space="preserve">, f. r-17, op. 1, d. 328, ll. 6-7. For the debate: SNK </w:t>
      </w:r>
      <w:proofErr w:type="spellStart"/>
      <w:r w:rsidRPr="00A62B58">
        <w:rPr>
          <w:rFonts w:asciiTheme="minorHAnsi" w:hAnsiTheme="minorHAnsi"/>
          <w:color w:val="000000" w:themeColor="text1"/>
          <w:sz w:val="18"/>
          <w:szCs w:val="18"/>
        </w:rPr>
        <w:t>TurkSST</w:t>
      </w:r>
      <w:proofErr w:type="spellEnd"/>
      <w:r w:rsidRPr="00A62B58">
        <w:rPr>
          <w:rFonts w:asciiTheme="minorHAnsi" w:hAnsiTheme="minorHAnsi"/>
          <w:color w:val="000000" w:themeColor="text1"/>
          <w:sz w:val="18"/>
          <w:szCs w:val="18"/>
        </w:rPr>
        <w:t xml:space="preserve">, proceedings, 25.10.1922,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xml:space="preserve">, f. r-17, op. 1, d. 309, ll. 518-520, here l. 519. </w:t>
      </w:r>
      <w:proofErr w:type="spellStart"/>
      <w:r w:rsidRPr="00A62B58">
        <w:rPr>
          <w:rFonts w:asciiTheme="minorHAnsi" w:hAnsiTheme="minorHAnsi"/>
          <w:i/>
          <w:iCs/>
          <w:color w:val="000000" w:themeColor="text1"/>
          <w:sz w:val="18"/>
          <w:szCs w:val="18"/>
        </w:rPr>
        <w:t>Proekt</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popravok</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izmenenii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dopolnenii</w:t>
      </w:r>
      <w:proofErr w:type="spellEnd"/>
      <w:r w:rsidRPr="00A62B58">
        <w:rPr>
          <w:rFonts w:asciiTheme="minorHAnsi" w:hAnsiTheme="minorHAnsi"/>
          <w:i/>
          <w:iCs/>
          <w:color w:val="000000" w:themeColor="text1"/>
          <w:sz w:val="18"/>
          <w:szCs w:val="18"/>
        </w:rPr>
        <w:t>…</w:t>
      </w:r>
      <w:r w:rsidRPr="00A62B58">
        <w:rPr>
          <w:rFonts w:asciiTheme="minorHAnsi" w:hAnsiTheme="minorHAnsi"/>
          <w:color w:val="000000" w:themeColor="text1"/>
          <w:sz w:val="18"/>
          <w:szCs w:val="18"/>
        </w:rPr>
        <w:t xml:space="preserve">, attached to the </w:t>
      </w:r>
      <w:proofErr w:type="spellStart"/>
      <w:r w:rsidRPr="00A62B58">
        <w:rPr>
          <w:rFonts w:asciiTheme="minorHAnsi" w:hAnsiTheme="minorHAnsi"/>
          <w:color w:val="000000" w:themeColor="text1"/>
          <w:sz w:val="18"/>
          <w:szCs w:val="18"/>
        </w:rPr>
        <w:t>TurkTsIK</w:t>
      </w:r>
      <w:proofErr w:type="spellEnd"/>
      <w:r w:rsidRPr="00A62B58">
        <w:rPr>
          <w:rFonts w:asciiTheme="minorHAnsi" w:hAnsiTheme="minorHAnsi"/>
          <w:color w:val="000000" w:themeColor="text1"/>
          <w:sz w:val="18"/>
          <w:szCs w:val="18"/>
        </w:rPr>
        <w:t xml:space="preserve"> proceedings, 7.2.1923 (typed, with manuscript notes),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r-17, op. 1, d. 426, ll. 2-10.</w:t>
      </w:r>
    </w:p>
  </w:footnote>
  <w:footnote w:id="57">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r w:rsidRPr="00A62B58">
        <w:rPr>
          <w:rFonts w:asciiTheme="minorHAnsi" w:hAnsiTheme="minorHAnsi"/>
          <w:color w:val="000000" w:themeColor="text1"/>
          <w:sz w:val="18"/>
          <w:szCs w:val="18"/>
          <w:lang w:val="en-US"/>
        </w:rPr>
        <w:t xml:space="preserve">See for instance: Count Konstantin K. von </w:t>
      </w:r>
      <w:proofErr w:type="spellStart"/>
      <w:r w:rsidRPr="00A62B58">
        <w:rPr>
          <w:rFonts w:asciiTheme="minorHAnsi" w:hAnsiTheme="minorHAnsi"/>
          <w:color w:val="000000" w:themeColor="text1"/>
          <w:sz w:val="18"/>
          <w:szCs w:val="18"/>
          <w:lang w:val="en-US"/>
        </w:rPr>
        <w:t>Pahlen</w:t>
      </w:r>
      <w:proofErr w:type="spellEnd"/>
      <w:r w:rsidRPr="00A62B58">
        <w:rPr>
          <w:rFonts w:asciiTheme="minorHAnsi" w:hAnsiTheme="minorHAnsi"/>
          <w:color w:val="000000" w:themeColor="text1"/>
          <w:sz w:val="18"/>
          <w:szCs w:val="18"/>
          <w:lang w:val="en-US"/>
        </w:rPr>
        <w:t xml:space="preserve">, </w:t>
      </w:r>
      <w:r w:rsidRPr="00A62B58">
        <w:rPr>
          <w:rFonts w:asciiTheme="minorHAnsi" w:hAnsiTheme="minorHAnsi"/>
          <w:i/>
          <w:color w:val="000000" w:themeColor="text1"/>
          <w:sz w:val="18"/>
          <w:szCs w:val="18"/>
          <w:lang w:val="en-US"/>
        </w:rPr>
        <w:t>Mission to Turkestan</w:t>
      </w:r>
      <w:r w:rsidRPr="00A62B58">
        <w:rPr>
          <w:rFonts w:asciiTheme="minorHAnsi" w:hAnsiTheme="minorHAnsi"/>
          <w:color w:val="000000" w:themeColor="text1"/>
          <w:sz w:val="18"/>
          <w:szCs w:val="18"/>
          <w:lang w:val="en-US"/>
        </w:rPr>
        <w:t>, ed. by Richard Pierce</w:t>
      </w:r>
      <w:r w:rsidR="003B1B9B">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lang w:val="en-US"/>
        </w:rPr>
        <w:t>London</w:t>
      </w:r>
      <w:r w:rsidR="003B1B9B">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lang w:val="en-US"/>
        </w:rPr>
        <w:t xml:space="preserve"> Oxford UP, 1964</w:t>
      </w:r>
      <w:r w:rsidR="003B1B9B">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lang w:val="en-US"/>
        </w:rPr>
        <w:t>, 191-192.</w:t>
      </w:r>
    </w:p>
  </w:footnote>
  <w:footnote w:id="58">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i/>
          <w:iCs/>
          <w:color w:val="000000" w:themeColor="text1"/>
          <w:sz w:val="18"/>
          <w:szCs w:val="18"/>
        </w:rPr>
        <w:t>Polozhenie</w:t>
      </w:r>
      <w:proofErr w:type="spellEnd"/>
      <w:r w:rsidRPr="00A62B58">
        <w:rPr>
          <w:rFonts w:asciiTheme="minorHAnsi" w:hAnsiTheme="minorHAnsi"/>
          <w:i/>
          <w:iCs/>
          <w:color w:val="000000" w:themeColor="text1"/>
          <w:sz w:val="18"/>
          <w:szCs w:val="18"/>
        </w:rPr>
        <w:t xml:space="preserve"> o </w:t>
      </w:r>
      <w:proofErr w:type="spellStart"/>
      <w:r w:rsidRPr="00A62B58">
        <w:rPr>
          <w:rFonts w:asciiTheme="minorHAnsi" w:hAnsiTheme="minorHAnsi"/>
          <w:i/>
          <w:iCs/>
          <w:color w:val="000000" w:themeColor="text1"/>
          <w:sz w:val="18"/>
          <w:szCs w:val="18"/>
        </w:rPr>
        <w:t>poriadke</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rassmotrenia</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zemel’no-vodnykh</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sporov</w:t>
      </w:r>
      <w:proofErr w:type="spellEnd"/>
      <w:r w:rsidRPr="00A62B58">
        <w:rPr>
          <w:rFonts w:asciiTheme="minorHAnsi" w:hAnsiTheme="minorHAnsi"/>
          <w:i/>
          <w:iCs/>
          <w:color w:val="000000" w:themeColor="text1"/>
          <w:sz w:val="18"/>
          <w:szCs w:val="18"/>
        </w:rPr>
        <w:t xml:space="preserve"> v </w:t>
      </w:r>
      <w:proofErr w:type="spellStart"/>
      <w:r w:rsidRPr="00A62B58">
        <w:rPr>
          <w:rFonts w:asciiTheme="minorHAnsi" w:hAnsiTheme="minorHAnsi"/>
          <w:i/>
          <w:iCs/>
          <w:color w:val="000000" w:themeColor="text1"/>
          <w:sz w:val="18"/>
          <w:szCs w:val="18"/>
        </w:rPr>
        <w:t>Turkestanskoi</w:t>
      </w:r>
      <w:proofErr w:type="spellEnd"/>
      <w:r w:rsidRPr="00A62B58">
        <w:rPr>
          <w:rFonts w:asciiTheme="minorHAnsi" w:hAnsiTheme="minorHAnsi"/>
          <w:i/>
          <w:iCs/>
          <w:color w:val="000000" w:themeColor="text1"/>
          <w:sz w:val="18"/>
          <w:szCs w:val="18"/>
        </w:rPr>
        <w:t xml:space="preserve"> SSR</w:t>
      </w:r>
      <w:r w:rsidRPr="00A62B58">
        <w:rPr>
          <w:rFonts w:asciiTheme="minorHAnsi" w:hAnsiTheme="minorHAnsi"/>
          <w:color w:val="000000" w:themeColor="text1"/>
          <w:sz w:val="18"/>
          <w:szCs w:val="18"/>
        </w:rPr>
        <w:t xml:space="preserve">, no. 29, approved by the Presidium </w:t>
      </w:r>
      <w:proofErr w:type="spellStart"/>
      <w:r w:rsidRPr="00A62B58">
        <w:rPr>
          <w:rFonts w:asciiTheme="minorHAnsi" w:hAnsiTheme="minorHAnsi"/>
          <w:color w:val="000000" w:themeColor="text1"/>
          <w:sz w:val="18"/>
          <w:szCs w:val="18"/>
        </w:rPr>
        <w:t>TurkTsIK</w:t>
      </w:r>
      <w:proofErr w:type="spellEnd"/>
      <w:r w:rsidRPr="00A62B58">
        <w:rPr>
          <w:rFonts w:asciiTheme="minorHAnsi" w:hAnsiTheme="minorHAnsi"/>
          <w:color w:val="000000" w:themeColor="text1"/>
          <w:sz w:val="18"/>
          <w:szCs w:val="18"/>
        </w:rPr>
        <w:t xml:space="preserve">, 10.5.1923, in: </w:t>
      </w:r>
      <w:proofErr w:type="spellStart"/>
      <w:r w:rsidRPr="00A62B58">
        <w:rPr>
          <w:rFonts w:asciiTheme="minorHAnsi" w:hAnsiTheme="minorHAnsi"/>
          <w:color w:val="000000" w:themeColor="text1"/>
          <w:sz w:val="18"/>
          <w:szCs w:val="18"/>
        </w:rPr>
        <w:t>Dembo</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i/>
          <w:iCs/>
          <w:color w:val="000000" w:themeColor="text1"/>
          <w:sz w:val="18"/>
          <w:szCs w:val="18"/>
        </w:rPr>
        <w:t>Zakonopolozheniia</w:t>
      </w:r>
      <w:proofErr w:type="spellEnd"/>
      <w:r w:rsidRPr="00A62B58">
        <w:rPr>
          <w:rFonts w:asciiTheme="minorHAnsi" w:hAnsiTheme="minorHAnsi"/>
          <w:color w:val="000000" w:themeColor="text1"/>
          <w:sz w:val="18"/>
          <w:szCs w:val="18"/>
        </w:rPr>
        <w:t>, 159-160.</w:t>
      </w:r>
    </w:p>
  </w:footnote>
  <w:footnote w:id="59">
    <w:p w:rsidR="00A62B58" w:rsidRPr="003C4457" w:rsidRDefault="00A62B58">
      <w:pPr>
        <w:pStyle w:val="Testonotaapidipagina"/>
        <w:spacing w:after="0" w:line="240" w:lineRule="auto"/>
        <w:contextualSpacing/>
        <w:rPr>
          <w:rFonts w:asciiTheme="minorHAnsi" w:hAnsiTheme="minorHAnsi"/>
          <w:color w:val="000000" w:themeColor="text1"/>
          <w:sz w:val="18"/>
          <w:szCs w:val="18"/>
        </w:rPr>
      </w:pPr>
      <w:r w:rsidRPr="003C4457">
        <w:rPr>
          <w:rStyle w:val="Rimandonotaapidipagina"/>
          <w:rFonts w:asciiTheme="minorHAnsi" w:hAnsiTheme="minorHAnsi"/>
          <w:color w:val="000000" w:themeColor="text1"/>
          <w:sz w:val="18"/>
          <w:szCs w:val="18"/>
        </w:rPr>
        <w:footnoteRef/>
      </w:r>
      <w:r w:rsidRPr="003C4457">
        <w:rPr>
          <w:rFonts w:asciiTheme="minorHAnsi" w:hAnsiTheme="minorHAnsi"/>
          <w:color w:val="000000" w:themeColor="text1"/>
          <w:sz w:val="18"/>
          <w:szCs w:val="18"/>
        </w:rPr>
        <w:t xml:space="preserve"> Copy of a message from the Samarkand provincial office of the </w:t>
      </w:r>
      <w:proofErr w:type="spellStart"/>
      <w:r w:rsidRPr="003C4457">
        <w:rPr>
          <w:rFonts w:asciiTheme="minorHAnsi" w:hAnsiTheme="minorHAnsi"/>
          <w:i/>
          <w:iCs/>
          <w:color w:val="000000" w:themeColor="text1"/>
          <w:sz w:val="18"/>
          <w:szCs w:val="18"/>
        </w:rPr>
        <w:t>vodkhoz</w:t>
      </w:r>
      <w:proofErr w:type="spellEnd"/>
      <w:r w:rsidRPr="003C4457">
        <w:rPr>
          <w:rFonts w:asciiTheme="minorHAnsi" w:hAnsiTheme="minorHAnsi"/>
          <w:color w:val="000000" w:themeColor="text1"/>
          <w:sz w:val="18"/>
          <w:szCs w:val="18"/>
        </w:rPr>
        <w:t xml:space="preserve">, 9.7.1923, </w:t>
      </w:r>
      <w:proofErr w:type="spellStart"/>
      <w:r w:rsidRPr="003C4457">
        <w:rPr>
          <w:rFonts w:asciiTheme="minorHAnsi" w:hAnsiTheme="minorHAnsi"/>
          <w:color w:val="000000" w:themeColor="text1"/>
          <w:sz w:val="18"/>
          <w:szCs w:val="18"/>
        </w:rPr>
        <w:t>TsGARUz</w:t>
      </w:r>
      <w:proofErr w:type="spellEnd"/>
      <w:r w:rsidRPr="003C4457">
        <w:rPr>
          <w:rFonts w:asciiTheme="minorHAnsi" w:hAnsiTheme="minorHAnsi"/>
          <w:color w:val="000000" w:themeColor="text1"/>
          <w:sz w:val="18"/>
          <w:szCs w:val="18"/>
        </w:rPr>
        <w:t>, f. r-17, op. 1, d. 756, l. 246; opinion of the legal expert (</w:t>
      </w:r>
      <w:proofErr w:type="spellStart"/>
      <w:r w:rsidRPr="003C4457">
        <w:rPr>
          <w:rFonts w:asciiTheme="minorHAnsi" w:hAnsiTheme="minorHAnsi"/>
          <w:color w:val="000000" w:themeColor="text1"/>
          <w:sz w:val="18"/>
          <w:szCs w:val="18"/>
        </w:rPr>
        <w:t>Rendakov</w:t>
      </w:r>
      <w:proofErr w:type="spellEnd"/>
      <w:r w:rsidRPr="003C4457">
        <w:rPr>
          <w:rFonts w:asciiTheme="minorHAnsi" w:hAnsiTheme="minorHAnsi"/>
          <w:color w:val="000000" w:themeColor="text1"/>
          <w:sz w:val="18"/>
          <w:szCs w:val="18"/>
        </w:rPr>
        <w:t xml:space="preserve">), 2.8.1923, </w:t>
      </w:r>
      <w:proofErr w:type="spellStart"/>
      <w:r w:rsidRPr="003C4457">
        <w:rPr>
          <w:rFonts w:asciiTheme="minorHAnsi" w:hAnsiTheme="minorHAnsi"/>
          <w:color w:val="000000" w:themeColor="text1"/>
          <w:sz w:val="18"/>
          <w:szCs w:val="18"/>
        </w:rPr>
        <w:t>ibidem</w:t>
      </w:r>
      <w:proofErr w:type="spellEnd"/>
      <w:r w:rsidRPr="003C4457">
        <w:rPr>
          <w:rFonts w:asciiTheme="minorHAnsi" w:hAnsiTheme="minorHAnsi"/>
          <w:color w:val="000000" w:themeColor="text1"/>
          <w:sz w:val="18"/>
          <w:szCs w:val="18"/>
        </w:rPr>
        <w:t>, l. 246ob.</w:t>
      </w:r>
    </w:p>
  </w:footnote>
  <w:footnote w:id="60">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sz w:val="18"/>
          <w:szCs w:val="18"/>
        </w:rPr>
        <w:footnoteRef/>
      </w:r>
      <w:r w:rsidRPr="00A62B58">
        <w:rPr>
          <w:rFonts w:asciiTheme="minorHAnsi" w:hAnsiTheme="minorHAnsi"/>
          <w:sz w:val="18"/>
          <w:szCs w:val="18"/>
        </w:rPr>
        <w:t xml:space="preserve"> </w:t>
      </w:r>
      <w:proofErr w:type="spellStart"/>
      <w:r w:rsidRPr="00A62B58">
        <w:rPr>
          <w:rFonts w:asciiTheme="minorHAnsi" w:hAnsiTheme="minorHAnsi"/>
          <w:i/>
          <w:iCs/>
          <w:color w:val="000000" w:themeColor="text1"/>
          <w:sz w:val="18"/>
          <w:szCs w:val="18"/>
        </w:rPr>
        <w:t>Dekret</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VTsIKa</w:t>
      </w:r>
      <w:proofErr w:type="spellEnd"/>
      <w:r w:rsidRPr="00A62B58">
        <w:rPr>
          <w:rFonts w:asciiTheme="minorHAnsi" w:hAnsiTheme="minorHAnsi"/>
          <w:i/>
          <w:iCs/>
          <w:color w:val="000000" w:themeColor="text1"/>
          <w:sz w:val="18"/>
          <w:szCs w:val="18"/>
        </w:rPr>
        <w:t xml:space="preserve"> ob </w:t>
      </w:r>
      <w:proofErr w:type="spellStart"/>
      <w:r w:rsidRPr="00A62B58">
        <w:rPr>
          <w:rFonts w:asciiTheme="minorHAnsi" w:hAnsiTheme="minorHAnsi"/>
          <w:i/>
          <w:iCs/>
          <w:color w:val="000000" w:themeColor="text1"/>
          <w:sz w:val="18"/>
          <w:szCs w:val="18"/>
        </w:rPr>
        <w:t>ustanovlenii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spiska</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uzakonenii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prekrashchaiushchikh</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svoe</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deistvie</w:t>
      </w:r>
      <w:proofErr w:type="spellEnd"/>
      <w:r w:rsidRPr="00A62B58">
        <w:rPr>
          <w:rFonts w:asciiTheme="minorHAnsi" w:hAnsiTheme="minorHAnsi"/>
          <w:i/>
          <w:iCs/>
          <w:color w:val="000000" w:themeColor="text1"/>
          <w:sz w:val="18"/>
          <w:szCs w:val="18"/>
        </w:rPr>
        <w:t xml:space="preserve"> s </w:t>
      </w:r>
      <w:proofErr w:type="spellStart"/>
      <w:r w:rsidRPr="00A62B58">
        <w:rPr>
          <w:rFonts w:asciiTheme="minorHAnsi" w:hAnsiTheme="minorHAnsi"/>
          <w:i/>
          <w:iCs/>
          <w:color w:val="000000" w:themeColor="text1"/>
          <w:sz w:val="18"/>
          <w:szCs w:val="18"/>
        </w:rPr>
        <w:t>vvedeniem</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zemel’nogo</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kodeksa</w:t>
      </w:r>
      <w:proofErr w:type="spellEnd"/>
      <w:r w:rsidRPr="00A62B58">
        <w:rPr>
          <w:rFonts w:asciiTheme="minorHAnsi" w:hAnsiTheme="minorHAnsi"/>
          <w:color w:val="000000" w:themeColor="text1"/>
          <w:sz w:val="18"/>
          <w:szCs w:val="18"/>
        </w:rPr>
        <w:t>, 1.2.1923, published in:</w:t>
      </w:r>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Sobranie</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uzakonenii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rasporiazhenii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rabochego</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krest’ianskogo</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pravitel’stva</w:t>
      </w:r>
      <w:proofErr w:type="spellEnd"/>
      <w:r w:rsidRPr="00A62B58">
        <w:rPr>
          <w:rFonts w:asciiTheme="minorHAnsi" w:hAnsiTheme="minorHAnsi"/>
          <w:color w:val="000000" w:themeColor="text1"/>
          <w:sz w:val="18"/>
          <w:szCs w:val="18"/>
        </w:rPr>
        <w:t xml:space="preserve">, no. 10 (20.3.1923), </w:t>
      </w:r>
      <w:proofErr w:type="spellStart"/>
      <w:r w:rsidRPr="00A62B58">
        <w:rPr>
          <w:rFonts w:asciiTheme="minorHAnsi" w:hAnsiTheme="minorHAnsi"/>
          <w:color w:val="000000" w:themeColor="text1"/>
          <w:sz w:val="18"/>
          <w:szCs w:val="18"/>
        </w:rPr>
        <w:t>Otdel</w:t>
      </w:r>
      <w:proofErr w:type="spellEnd"/>
      <w:r w:rsidRPr="00A62B58">
        <w:rPr>
          <w:rFonts w:asciiTheme="minorHAnsi" w:hAnsiTheme="minorHAnsi"/>
          <w:color w:val="000000" w:themeColor="text1"/>
          <w:sz w:val="18"/>
          <w:szCs w:val="18"/>
        </w:rPr>
        <w:t xml:space="preserve"> 1-i, p. 217-220.</w:t>
      </w:r>
    </w:p>
  </w:footnote>
  <w:footnote w:id="61">
    <w:p w:rsidR="00A62B58" w:rsidRPr="00A62B58" w:rsidRDefault="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sz w:val="18"/>
          <w:szCs w:val="18"/>
        </w:rPr>
        <w:footnoteRef/>
      </w:r>
      <w:r w:rsidRPr="00A62B58">
        <w:rPr>
          <w:rFonts w:asciiTheme="minorHAnsi" w:hAnsiTheme="minorHAnsi"/>
          <w:sz w:val="18"/>
          <w:szCs w:val="18"/>
        </w:rPr>
        <w:t xml:space="preserve"> L.M. </w:t>
      </w:r>
      <w:proofErr w:type="spellStart"/>
      <w:r w:rsidRPr="00A62B58">
        <w:rPr>
          <w:rFonts w:asciiTheme="minorHAnsi" w:hAnsiTheme="minorHAnsi"/>
          <w:sz w:val="18"/>
          <w:szCs w:val="18"/>
        </w:rPr>
        <w:t>Dembo</w:t>
      </w:r>
      <w:proofErr w:type="spellEnd"/>
      <w:r w:rsidRPr="00A62B58">
        <w:rPr>
          <w:rFonts w:asciiTheme="minorHAnsi" w:hAnsiTheme="minorHAnsi"/>
          <w:sz w:val="18"/>
          <w:szCs w:val="18"/>
        </w:rPr>
        <w:t xml:space="preserve">, </w:t>
      </w:r>
      <w:proofErr w:type="spellStart"/>
      <w:r w:rsidRPr="00A62B58">
        <w:rPr>
          <w:rFonts w:asciiTheme="minorHAnsi" w:hAnsiTheme="minorHAnsi"/>
          <w:i/>
          <w:sz w:val="18"/>
          <w:szCs w:val="18"/>
        </w:rPr>
        <w:t>Zakonopolozheniia</w:t>
      </w:r>
      <w:proofErr w:type="spellEnd"/>
      <w:r w:rsidRPr="00A62B58">
        <w:rPr>
          <w:rFonts w:asciiTheme="minorHAnsi" w:hAnsiTheme="minorHAnsi"/>
          <w:i/>
          <w:sz w:val="18"/>
          <w:szCs w:val="18"/>
        </w:rPr>
        <w:t xml:space="preserve"> </w:t>
      </w:r>
      <w:proofErr w:type="spellStart"/>
      <w:r w:rsidRPr="00A62B58">
        <w:rPr>
          <w:rFonts w:asciiTheme="minorHAnsi" w:hAnsiTheme="minorHAnsi"/>
          <w:i/>
          <w:sz w:val="18"/>
          <w:szCs w:val="18"/>
        </w:rPr>
        <w:t>po</w:t>
      </w:r>
      <w:proofErr w:type="spellEnd"/>
      <w:r w:rsidRPr="00A62B58">
        <w:rPr>
          <w:rFonts w:asciiTheme="minorHAnsi" w:hAnsiTheme="minorHAnsi"/>
          <w:i/>
          <w:sz w:val="18"/>
          <w:szCs w:val="18"/>
        </w:rPr>
        <w:t xml:space="preserve"> </w:t>
      </w:r>
      <w:proofErr w:type="spellStart"/>
      <w:r w:rsidRPr="00A62B58">
        <w:rPr>
          <w:rFonts w:asciiTheme="minorHAnsi" w:hAnsiTheme="minorHAnsi"/>
          <w:i/>
          <w:sz w:val="18"/>
          <w:szCs w:val="18"/>
        </w:rPr>
        <w:t>sel’skomu</w:t>
      </w:r>
      <w:proofErr w:type="spellEnd"/>
      <w:r w:rsidRPr="00A62B58">
        <w:rPr>
          <w:rFonts w:asciiTheme="minorHAnsi" w:hAnsiTheme="minorHAnsi"/>
          <w:i/>
          <w:sz w:val="18"/>
          <w:szCs w:val="18"/>
        </w:rPr>
        <w:t xml:space="preserve">, </w:t>
      </w:r>
      <w:proofErr w:type="spellStart"/>
      <w:r w:rsidRPr="00A62B58">
        <w:rPr>
          <w:rFonts w:asciiTheme="minorHAnsi" w:hAnsiTheme="minorHAnsi"/>
          <w:i/>
          <w:sz w:val="18"/>
          <w:szCs w:val="18"/>
        </w:rPr>
        <w:t>lesnomu</w:t>
      </w:r>
      <w:proofErr w:type="spellEnd"/>
      <w:r w:rsidRPr="00A62B58">
        <w:rPr>
          <w:rFonts w:asciiTheme="minorHAnsi" w:hAnsiTheme="minorHAnsi"/>
          <w:i/>
          <w:sz w:val="18"/>
          <w:szCs w:val="18"/>
        </w:rPr>
        <w:t xml:space="preserve"> </w:t>
      </w:r>
      <w:proofErr w:type="spellStart"/>
      <w:r w:rsidRPr="00A62B58">
        <w:rPr>
          <w:rFonts w:asciiTheme="minorHAnsi" w:hAnsiTheme="minorHAnsi"/>
          <w:i/>
          <w:sz w:val="18"/>
          <w:szCs w:val="18"/>
        </w:rPr>
        <w:t>i</w:t>
      </w:r>
      <w:proofErr w:type="spellEnd"/>
      <w:r w:rsidRPr="00A62B58">
        <w:rPr>
          <w:rFonts w:asciiTheme="minorHAnsi" w:hAnsiTheme="minorHAnsi"/>
          <w:i/>
          <w:sz w:val="18"/>
          <w:szCs w:val="18"/>
        </w:rPr>
        <w:t xml:space="preserve"> </w:t>
      </w:r>
      <w:proofErr w:type="spellStart"/>
      <w:r w:rsidRPr="00A62B58">
        <w:rPr>
          <w:rFonts w:asciiTheme="minorHAnsi" w:hAnsiTheme="minorHAnsi"/>
          <w:i/>
          <w:sz w:val="18"/>
          <w:szCs w:val="18"/>
        </w:rPr>
        <w:t>vodnomu</w:t>
      </w:r>
      <w:proofErr w:type="spellEnd"/>
      <w:r w:rsidRPr="00A62B58">
        <w:rPr>
          <w:rFonts w:asciiTheme="minorHAnsi" w:hAnsiTheme="minorHAnsi"/>
          <w:i/>
          <w:sz w:val="18"/>
          <w:szCs w:val="18"/>
        </w:rPr>
        <w:t xml:space="preserve"> </w:t>
      </w:r>
      <w:proofErr w:type="spellStart"/>
      <w:r w:rsidRPr="00A62B58">
        <w:rPr>
          <w:rFonts w:asciiTheme="minorHAnsi" w:hAnsiTheme="minorHAnsi"/>
          <w:i/>
          <w:sz w:val="18"/>
          <w:szCs w:val="18"/>
        </w:rPr>
        <w:t>khoziaistvu</w:t>
      </w:r>
      <w:proofErr w:type="spellEnd"/>
      <w:r w:rsidRPr="00A62B58">
        <w:rPr>
          <w:rFonts w:asciiTheme="minorHAnsi" w:hAnsiTheme="minorHAnsi"/>
          <w:i/>
          <w:sz w:val="18"/>
          <w:szCs w:val="18"/>
        </w:rPr>
        <w:t xml:space="preserve"> </w:t>
      </w:r>
      <w:proofErr w:type="spellStart"/>
      <w:r w:rsidRPr="00A62B58">
        <w:rPr>
          <w:rFonts w:asciiTheme="minorHAnsi" w:hAnsiTheme="minorHAnsi"/>
          <w:i/>
          <w:sz w:val="18"/>
          <w:szCs w:val="18"/>
        </w:rPr>
        <w:t>Turkrespubliki</w:t>
      </w:r>
      <w:proofErr w:type="spellEnd"/>
      <w:r w:rsidR="004279FF">
        <w:rPr>
          <w:rFonts w:asciiTheme="minorHAnsi" w:hAnsiTheme="minorHAnsi"/>
          <w:sz w:val="18"/>
          <w:szCs w:val="18"/>
        </w:rPr>
        <w:t>.</w:t>
      </w:r>
      <w:r w:rsidRPr="00A62B58">
        <w:rPr>
          <w:rFonts w:asciiTheme="minorHAnsi" w:hAnsiTheme="minorHAnsi"/>
          <w:sz w:val="18"/>
          <w:szCs w:val="18"/>
        </w:rPr>
        <w:t xml:space="preserve"> </w:t>
      </w:r>
      <w:r w:rsidR="004279FF">
        <w:rPr>
          <w:rFonts w:asciiTheme="minorHAnsi" w:hAnsiTheme="minorHAnsi"/>
          <w:sz w:val="18"/>
          <w:szCs w:val="18"/>
        </w:rPr>
        <w:t>(</w:t>
      </w:r>
      <w:r w:rsidRPr="00A62B58">
        <w:rPr>
          <w:rFonts w:asciiTheme="minorHAnsi" w:hAnsiTheme="minorHAnsi"/>
          <w:sz w:val="18"/>
          <w:szCs w:val="18"/>
        </w:rPr>
        <w:t>[Tashkent]</w:t>
      </w:r>
      <w:r w:rsidR="004279FF">
        <w:rPr>
          <w:rFonts w:asciiTheme="minorHAnsi" w:hAnsiTheme="minorHAnsi"/>
          <w:sz w:val="18"/>
          <w:szCs w:val="18"/>
        </w:rPr>
        <w:t>:</w:t>
      </w:r>
      <w:r w:rsidRPr="00A62B58">
        <w:rPr>
          <w:rFonts w:asciiTheme="minorHAnsi" w:hAnsiTheme="minorHAnsi"/>
          <w:sz w:val="18"/>
          <w:szCs w:val="18"/>
        </w:rPr>
        <w:t xml:space="preserve"> </w:t>
      </w:r>
      <w:proofErr w:type="spellStart"/>
      <w:r w:rsidRPr="00A62B58">
        <w:rPr>
          <w:rFonts w:asciiTheme="minorHAnsi" w:hAnsiTheme="minorHAnsi"/>
          <w:sz w:val="18"/>
          <w:szCs w:val="18"/>
        </w:rPr>
        <w:t>Izdanie</w:t>
      </w:r>
      <w:proofErr w:type="spellEnd"/>
      <w:r w:rsidRPr="00A62B58">
        <w:rPr>
          <w:rFonts w:asciiTheme="minorHAnsi" w:hAnsiTheme="minorHAnsi"/>
          <w:sz w:val="18"/>
          <w:szCs w:val="18"/>
        </w:rPr>
        <w:t xml:space="preserve"> </w:t>
      </w:r>
      <w:proofErr w:type="spellStart"/>
      <w:r w:rsidRPr="00A62B58">
        <w:rPr>
          <w:rFonts w:asciiTheme="minorHAnsi" w:hAnsiTheme="minorHAnsi"/>
          <w:sz w:val="18"/>
          <w:szCs w:val="18"/>
        </w:rPr>
        <w:t>TurkNKZ</w:t>
      </w:r>
      <w:proofErr w:type="spellEnd"/>
      <w:r w:rsidRPr="00A62B58">
        <w:rPr>
          <w:rFonts w:asciiTheme="minorHAnsi" w:hAnsiTheme="minorHAnsi"/>
          <w:sz w:val="18"/>
          <w:szCs w:val="18"/>
        </w:rPr>
        <w:t>, 1924</w:t>
      </w:r>
      <w:r w:rsidR="004279FF">
        <w:rPr>
          <w:rFonts w:asciiTheme="minorHAnsi" w:hAnsiTheme="minorHAnsi"/>
          <w:sz w:val="18"/>
          <w:szCs w:val="18"/>
        </w:rPr>
        <w:t>)</w:t>
      </w:r>
      <w:r w:rsidRPr="00A62B58">
        <w:rPr>
          <w:rFonts w:asciiTheme="minorHAnsi" w:hAnsiTheme="minorHAnsi"/>
          <w:sz w:val="18"/>
          <w:szCs w:val="18"/>
        </w:rPr>
        <w:t>.</w:t>
      </w:r>
    </w:p>
    <w:p w:rsidR="00A62B58" w:rsidRPr="00A62B58" w:rsidRDefault="00A62B58" w:rsidP="00A62B58">
      <w:pPr>
        <w:pStyle w:val="Testonotaapidipagina"/>
        <w:spacing w:after="0" w:line="240" w:lineRule="auto"/>
        <w:contextualSpacing/>
        <w:rPr>
          <w:rFonts w:asciiTheme="minorHAnsi" w:hAnsiTheme="minorHAnsi"/>
          <w:sz w:val="18"/>
          <w:szCs w:val="18"/>
        </w:rPr>
      </w:pPr>
    </w:p>
  </w:footnote>
  <w:footnote w:id="62">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00E73517" w:rsidRPr="00E73517">
        <w:rPr>
          <w:rFonts w:asciiTheme="minorHAnsi" w:hAnsiTheme="minorHAnsi"/>
          <w:color w:val="000000" w:themeColor="text1"/>
          <w:sz w:val="18"/>
          <w:szCs w:val="18"/>
        </w:rPr>
        <w:t xml:space="preserve"> Extended </w:t>
      </w:r>
      <w:proofErr w:type="spellStart"/>
      <w:r w:rsidR="00E73517" w:rsidRPr="00E73517">
        <w:rPr>
          <w:rFonts w:asciiTheme="minorHAnsi" w:hAnsiTheme="minorHAnsi"/>
          <w:i/>
          <w:iCs/>
          <w:color w:val="000000" w:themeColor="text1"/>
          <w:sz w:val="18"/>
          <w:szCs w:val="18"/>
        </w:rPr>
        <w:t>kollegiya</w:t>
      </w:r>
      <w:proofErr w:type="spellEnd"/>
      <w:r w:rsidR="00E73517" w:rsidRPr="00E73517">
        <w:rPr>
          <w:rFonts w:asciiTheme="minorHAnsi" w:hAnsiTheme="minorHAnsi"/>
          <w:color w:val="000000" w:themeColor="text1"/>
          <w:sz w:val="18"/>
          <w:szCs w:val="18"/>
        </w:rPr>
        <w:t xml:space="preserve"> NKZ </w:t>
      </w:r>
      <w:proofErr w:type="spellStart"/>
      <w:r w:rsidR="00E73517" w:rsidRPr="00E73517">
        <w:rPr>
          <w:rFonts w:asciiTheme="minorHAnsi" w:hAnsiTheme="minorHAnsi"/>
          <w:color w:val="000000" w:themeColor="text1"/>
          <w:sz w:val="18"/>
          <w:szCs w:val="18"/>
        </w:rPr>
        <w:t>TurkSSR</w:t>
      </w:r>
      <w:proofErr w:type="spellEnd"/>
      <w:r w:rsidR="00E73517" w:rsidRPr="00E73517">
        <w:rPr>
          <w:rFonts w:asciiTheme="minorHAnsi" w:hAnsiTheme="minorHAnsi"/>
          <w:color w:val="000000" w:themeColor="text1"/>
          <w:sz w:val="18"/>
          <w:szCs w:val="18"/>
        </w:rPr>
        <w:t xml:space="preserve">, proceedings, 24.2.1924, </w:t>
      </w:r>
      <w:proofErr w:type="spellStart"/>
      <w:r w:rsidR="00E73517" w:rsidRPr="00E73517">
        <w:rPr>
          <w:rFonts w:asciiTheme="minorHAnsi" w:hAnsiTheme="minorHAnsi"/>
          <w:color w:val="000000" w:themeColor="text1"/>
          <w:sz w:val="18"/>
          <w:szCs w:val="18"/>
        </w:rPr>
        <w:t>TsGARUz</w:t>
      </w:r>
      <w:proofErr w:type="spellEnd"/>
      <w:r w:rsidR="00E73517" w:rsidRPr="00E73517">
        <w:rPr>
          <w:rFonts w:asciiTheme="minorHAnsi" w:hAnsiTheme="minorHAnsi"/>
          <w:color w:val="000000" w:themeColor="text1"/>
          <w:sz w:val="18"/>
          <w:szCs w:val="18"/>
        </w:rPr>
        <w:t xml:space="preserve">, f. r-9, op. 3, d. 2780, ll. 24-28, here l. 25; </w:t>
      </w:r>
      <w:proofErr w:type="spellStart"/>
      <w:r w:rsidR="00E73517" w:rsidRPr="00E73517">
        <w:rPr>
          <w:rFonts w:asciiTheme="minorHAnsi" w:hAnsiTheme="minorHAnsi"/>
          <w:i/>
          <w:iCs/>
          <w:color w:val="000000" w:themeColor="text1"/>
          <w:sz w:val="18"/>
          <w:szCs w:val="18"/>
        </w:rPr>
        <w:t>Kollegiya</w:t>
      </w:r>
      <w:proofErr w:type="spellEnd"/>
      <w:r w:rsidR="00E73517" w:rsidRPr="00E73517">
        <w:rPr>
          <w:rFonts w:asciiTheme="minorHAnsi" w:hAnsiTheme="minorHAnsi"/>
          <w:i/>
          <w:iCs/>
          <w:color w:val="000000" w:themeColor="text1"/>
          <w:sz w:val="18"/>
          <w:szCs w:val="18"/>
        </w:rPr>
        <w:t xml:space="preserve"> </w:t>
      </w:r>
      <w:r w:rsidR="00E73517" w:rsidRPr="00E73517">
        <w:rPr>
          <w:rFonts w:asciiTheme="minorHAnsi" w:hAnsiTheme="minorHAnsi"/>
          <w:color w:val="000000" w:themeColor="text1"/>
          <w:sz w:val="18"/>
          <w:szCs w:val="18"/>
        </w:rPr>
        <w:t xml:space="preserve">NKZ </w:t>
      </w:r>
      <w:proofErr w:type="spellStart"/>
      <w:r w:rsidR="00E73517" w:rsidRPr="00E73517">
        <w:rPr>
          <w:rFonts w:asciiTheme="minorHAnsi" w:hAnsiTheme="minorHAnsi"/>
          <w:color w:val="000000" w:themeColor="text1"/>
          <w:sz w:val="18"/>
          <w:szCs w:val="18"/>
        </w:rPr>
        <w:t>TurkSSR</w:t>
      </w:r>
      <w:proofErr w:type="spellEnd"/>
      <w:r w:rsidR="00E73517" w:rsidRPr="00E73517">
        <w:rPr>
          <w:rFonts w:asciiTheme="minorHAnsi" w:hAnsiTheme="minorHAnsi"/>
          <w:color w:val="000000" w:themeColor="text1"/>
          <w:sz w:val="18"/>
          <w:szCs w:val="18"/>
        </w:rPr>
        <w:t xml:space="preserve">, 3.3.1924, </w:t>
      </w:r>
      <w:proofErr w:type="spellStart"/>
      <w:r w:rsidR="00E73517" w:rsidRPr="00E73517">
        <w:rPr>
          <w:rFonts w:asciiTheme="minorHAnsi" w:hAnsiTheme="minorHAnsi"/>
          <w:color w:val="000000" w:themeColor="text1"/>
          <w:sz w:val="18"/>
          <w:szCs w:val="18"/>
        </w:rPr>
        <w:t>TsGARUz</w:t>
      </w:r>
      <w:proofErr w:type="spellEnd"/>
      <w:r w:rsidR="00E73517" w:rsidRPr="00E73517">
        <w:rPr>
          <w:rFonts w:asciiTheme="minorHAnsi" w:hAnsiTheme="minorHAnsi"/>
          <w:color w:val="000000" w:themeColor="text1"/>
          <w:sz w:val="18"/>
          <w:szCs w:val="18"/>
        </w:rPr>
        <w:t>, f. r-9, op. 3, d. 2780, ll. 21-23, here l. 21.</w:t>
      </w:r>
    </w:p>
  </w:footnote>
  <w:footnote w:id="63">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00E73517" w:rsidRPr="00E73517">
        <w:rPr>
          <w:rFonts w:asciiTheme="minorHAnsi" w:hAnsiTheme="minorHAnsi"/>
          <w:color w:val="000000" w:themeColor="text1"/>
          <w:sz w:val="18"/>
          <w:szCs w:val="18"/>
        </w:rPr>
        <w:t xml:space="preserve"> </w:t>
      </w:r>
      <w:proofErr w:type="spellStart"/>
      <w:r w:rsidR="00E73517" w:rsidRPr="00E73517">
        <w:rPr>
          <w:rFonts w:asciiTheme="minorHAnsi" w:hAnsiTheme="minorHAnsi"/>
          <w:i/>
          <w:iCs/>
          <w:color w:val="000000" w:themeColor="text1"/>
          <w:sz w:val="18"/>
          <w:szCs w:val="18"/>
        </w:rPr>
        <w:t>Kollegiya</w:t>
      </w:r>
      <w:proofErr w:type="spellEnd"/>
      <w:r w:rsidR="00E73517" w:rsidRPr="00E73517">
        <w:rPr>
          <w:rFonts w:asciiTheme="minorHAnsi" w:hAnsiTheme="minorHAnsi"/>
          <w:i/>
          <w:iCs/>
          <w:color w:val="000000" w:themeColor="text1"/>
          <w:sz w:val="18"/>
          <w:szCs w:val="18"/>
        </w:rPr>
        <w:t xml:space="preserve"> </w:t>
      </w:r>
      <w:r w:rsidR="00E73517" w:rsidRPr="00E73517">
        <w:rPr>
          <w:rFonts w:asciiTheme="minorHAnsi" w:hAnsiTheme="minorHAnsi"/>
          <w:color w:val="000000" w:themeColor="text1"/>
          <w:sz w:val="18"/>
          <w:szCs w:val="18"/>
        </w:rPr>
        <w:t xml:space="preserve">NKZ </w:t>
      </w:r>
      <w:proofErr w:type="spellStart"/>
      <w:r w:rsidR="00E73517" w:rsidRPr="00E73517">
        <w:rPr>
          <w:rFonts w:asciiTheme="minorHAnsi" w:hAnsiTheme="minorHAnsi"/>
          <w:color w:val="000000" w:themeColor="text1"/>
          <w:sz w:val="18"/>
          <w:szCs w:val="18"/>
        </w:rPr>
        <w:t>TurkSSR</w:t>
      </w:r>
      <w:proofErr w:type="spellEnd"/>
      <w:r w:rsidR="00E73517" w:rsidRPr="00E73517">
        <w:rPr>
          <w:rFonts w:asciiTheme="minorHAnsi" w:hAnsiTheme="minorHAnsi"/>
          <w:color w:val="000000" w:themeColor="text1"/>
          <w:sz w:val="18"/>
          <w:szCs w:val="18"/>
        </w:rPr>
        <w:t xml:space="preserve">, proceedings, 10.3.1924, </w:t>
      </w:r>
      <w:proofErr w:type="spellStart"/>
      <w:r w:rsidR="00E73517" w:rsidRPr="00E73517">
        <w:rPr>
          <w:rFonts w:asciiTheme="minorHAnsi" w:hAnsiTheme="minorHAnsi"/>
          <w:color w:val="000000" w:themeColor="text1"/>
          <w:sz w:val="18"/>
          <w:szCs w:val="18"/>
        </w:rPr>
        <w:t>TsGARUz</w:t>
      </w:r>
      <w:proofErr w:type="spellEnd"/>
      <w:r w:rsidR="00E73517" w:rsidRPr="00E73517">
        <w:rPr>
          <w:rFonts w:asciiTheme="minorHAnsi" w:hAnsiTheme="minorHAnsi"/>
          <w:color w:val="000000" w:themeColor="text1"/>
          <w:sz w:val="18"/>
          <w:szCs w:val="18"/>
        </w:rPr>
        <w:t>, f. r-9, op. 3, d. 2780, ll. 41-43.</w:t>
      </w:r>
    </w:p>
  </w:footnote>
  <w:footnote w:id="64">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00E73517" w:rsidRPr="00E73517">
        <w:rPr>
          <w:rFonts w:asciiTheme="minorHAnsi" w:hAnsiTheme="minorHAnsi"/>
          <w:color w:val="000000" w:themeColor="text1"/>
          <w:sz w:val="18"/>
          <w:szCs w:val="18"/>
        </w:rPr>
        <w:t xml:space="preserve"> </w:t>
      </w:r>
      <w:proofErr w:type="spellStart"/>
      <w:r w:rsidR="00E73517" w:rsidRPr="00E73517">
        <w:rPr>
          <w:rFonts w:asciiTheme="minorHAnsi" w:hAnsiTheme="minorHAnsi"/>
          <w:i/>
          <w:iCs/>
          <w:color w:val="000000" w:themeColor="text1"/>
          <w:sz w:val="18"/>
          <w:szCs w:val="18"/>
        </w:rPr>
        <w:t>Kollegiya</w:t>
      </w:r>
      <w:proofErr w:type="spellEnd"/>
      <w:r w:rsidR="00E73517" w:rsidRPr="00E73517">
        <w:rPr>
          <w:rFonts w:asciiTheme="minorHAnsi" w:hAnsiTheme="minorHAnsi"/>
          <w:i/>
          <w:iCs/>
          <w:color w:val="000000" w:themeColor="text1"/>
          <w:sz w:val="18"/>
          <w:szCs w:val="18"/>
        </w:rPr>
        <w:t xml:space="preserve"> </w:t>
      </w:r>
      <w:r w:rsidR="00E73517" w:rsidRPr="00E73517">
        <w:rPr>
          <w:rFonts w:asciiTheme="minorHAnsi" w:hAnsiTheme="minorHAnsi"/>
          <w:color w:val="000000" w:themeColor="text1"/>
          <w:sz w:val="18"/>
          <w:szCs w:val="18"/>
        </w:rPr>
        <w:t xml:space="preserve">NKZ </w:t>
      </w:r>
      <w:proofErr w:type="spellStart"/>
      <w:r w:rsidR="00E73517" w:rsidRPr="00E73517">
        <w:rPr>
          <w:rFonts w:asciiTheme="minorHAnsi" w:hAnsiTheme="minorHAnsi"/>
          <w:color w:val="000000" w:themeColor="text1"/>
          <w:sz w:val="18"/>
          <w:szCs w:val="18"/>
        </w:rPr>
        <w:t>TurkSSR</w:t>
      </w:r>
      <w:proofErr w:type="spellEnd"/>
      <w:r w:rsidR="00E73517" w:rsidRPr="00E73517">
        <w:rPr>
          <w:rFonts w:asciiTheme="minorHAnsi" w:hAnsiTheme="minorHAnsi"/>
          <w:color w:val="000000" w:themeColor="text1"/>
          <w:sz w:val="18"/>
          <w:szCs w:val="18"/>
        </w:rPr>
        <w:t xml:space="preserve">, proceedings, 17.3.1924, </w:t>
      </w:r>
      <w:proofErr w:type="spellStart"/>
      <w:r w:rsidR="00E73517" w:rsidRPr="00E73517">
        <w:rPr>
          <w:rFonts w:asciiTheme="minorHAnsi" w:hAnsiTheme="minorHAnsi"/>
          <w:color w:val="000000" w:themeColor="text1"/>
          <w:sz w:val="18"/>
          <w:szCs w:val="18"/>
        </w:rPr>
        <w:t>TsGARUz</w:t>
      </w:r>
      <w:proofErr w:type="spellEnd"/>
      <w:r w:rsidR="00E73517" w:rsidRPr="00E73517">
        <w:rPr>
          <w:rFonts w:asciiTheme="minorHAnsi" w:hAnsiTheme="minorHAnsi"/>
          <w:color w:val="000000" w:themeColor="text1"/>
          <w:sz w:val="18"/>
          <w:szCs w:val="18"/>
        </w:rPr>
        <w:t>, f. r-9, op. 3, d. 2780, ll. 47-51, here l. 51.</w:t>
      </w:r>
    </w:p>
  </w:footnote>
  <w:footnote w:id="65">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00E73517" w:rsidRPr="00E73517">
        <w:rPr>
          <w:rFonts w:asciiTheme="minorHAnsi" w:hAnsiTheme="minorHAnsi"/>
          <w:color w:val="000000" w:themeColor="text1"/>
          <w:sz w:val="18"/>
          <w:szCs w:val="18"/>
        </w:rPr>
        <w:t xml:space="preserve"> </w:t>
      </w:r>
      <w:proofErr w:type="spellStart"/>
      <w:r w:rsidR="00E73517" w:rsidRPr="00E73517">
        <w:rPr>
          <w:rFonts w:asciiTheme="minorHAnsi" w:hAnsiTheme="minorHAnsi"/>
          <w:iCs/>
          <w:color w:val="000000" w:themeColor="text1"/>
          <w:sz w:val="18"/>
          <w:szCs w:val="18"/>
        </w:rPr>
        <w:t>Ibidem</w:t>
      </w:r>
      <w:proofErr w:type="spellEnd"/>
      <w:r w:rsidR="00E73517" w:rsidRPr="00E73517">
        <w:rPr>
          <w:rFonts w:asciiTheme="minorHAnsi" w:hAnsiTheme="minorHAnsi"/>
          <w:iCs/>
          <w:color w:val="000000" w:themeColor="text1"/>
          <w:sz w:val="18"/>
          <w:szCs w:val="18"/>
        </w:rPr>
        <w:t>.</w:t>
      </w:r>
    </w:p>
  </w:footnote>
  <w:footnote w:id="66">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00E73517" w:rsidRPr="00E73517">
        <w:rPr>
          <w:rFonts w:asciiTheme="minorHAnsi" w:hAnsiTheme="minorHAnsi"/>
          <w:color w:val="000000" w:themeColor="text1"/>
          <w:sz w:val="18"/>
          <w:szCs w:val="18"/>
        </w:rPr>
        <w:t xml:space="preserve"> </w:t>
      </w:r>
      <w:proofErr w:type="spellStart"/>
      <w:r w:rsidR="00E73517" w:rsidRPr="00E73517">
        <w:rPr>
          <w:rFonts w:asciiTheme="minorHAnsi" w:hAnsiTheme="minorHAnsi"/>
          <w:i/>
          <w:iCs/>
          <w:color w:val="000000" w:themeColor="text1"/>
          <w:sz w:val="18"/>
          <w:szCs w:val="18"/>
        </w:rPr>
        <w:t>Kollegiya</w:t>
      </w:r>
      <w:proofErr w:type="spellEnd"/>
      <w:r w:rsidR="00E73517" w:rsidRPr="00E73517">
        <w:rPr>
          <w:rFonts w:asciiTheme="minorHAnsi" w:hAnsiTheme="minorHAnsi"/>
          <w:i/>
          <w:iCs/>
          <w:color w:val="000000" w:themeColor="text1"/>
          <w:sz w:val="18"/>
          <w:szCs w:val="18"/>
        </w:rPr>
        <w:t xml:space="preserve"> </w:t>
      </w:r>
      <w:r w:rsidR="00E73517" w:rsidRPr="00E73517">
        <w:rPr>
          <w:rFonts w:asciiTheme="minorHAnsi" w:hAnsiTheme="minorHAnsi"/>
          <w:color w:val="000000" w:themeColor="text1"/>
          <w:sz w:val="18"/>
          <w:szCs w:val="18"/>
        </w:rPr>
        <w:t xml:space="preserve">NKZ </w:t>
      </w:r>
      <w:proofErr w:type="spellStart"/>
      <w:r w:rsidR="00E73517" w:rsidRPr="00E73517">
        <w:rPr>
          <w:rFonts w:asciiTheme="minorHAnsi" w:hAnsiTheme="minorHAnsi"/>
          <w:color w:val="000000" w:themeColor="text1"/>
          <w:sz w:val="18"/>
          <w:szCs w:val="18"/>
        </w:rPr>
        <w:t>TurkSSR</w:t>
      </w:r>
      <w:proofErr w:type="spellEnd"/>
      <w:r w:rsidR="00E73517" w:rsidRPr="00E73517">
        <w:rPr>
          <w:rFonts w:asciiTheme="minorHAnsi" w:hAnsiTheme="minorHAnsi"/>
          <w:color w:val="000000" w:themeColor="text1"/>
          <w:sz w:val="18"/>
          <w:szCs w:val="18"/>
        </w:rPr>
        <w:t xml:space="preserve">, proceedings, 24.3.1924, </w:t>
      </w:r>
      <w:proofErr w:type="spellStart"/>
      <w:r w:rsidR="00E73517" w:rsidRPr="00E73517">
        <w:rPr>
          <w:rFonts w:asciiTheme="minorHAnsi" w:hAnsiTheme="minorHAnsi"/>
          <w:color w:val="000000" w:themeColor="text1"/>
          <w:sz w:val="18"/>
          <w:szCs w:val="18"/>
        </w:rPr>
        <w:t>TsGARUz</w:t>
      </w:r>
      <w:proofErr w:type="spellEnd"/>
      <w:r w:rsidR="00E73517" w:rsidRPr="00E73517">
        <w:rPr>
          <w:rFonts w:asciiTheme="minorHAnsi" w:hAnsiTheme="minorHAnsi"/>
          <w:color w:val="000000" w:themeColor="text1"/>
          <w:sz w:val="18"/>
          <w:szCs w:val="18"/>
        </w:rPr>
        <w:t>, f. r-9, op. 3, d. 2780, ll. 52-54.</w:t>
      </w:r>
    </w:p>
  </w:footnote>
  <w:footnote w:id="67">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00E73517" w:rsidRPr="00E73517">
        <w:rPr>
          <w:rFonts w:asciiTheme="minorHAnsi" w:hAnsiTheme="minorHAnsi"/>
          <w:color w:val="000000" w:themeColor="text1"/>
          <w:sz w:val="18"/>
          <w:szCs w:val="18"/>
        </w:rPr>
        <w:t xml:space="preserve"> </w:t>
      </w:r>
      <w:proofErr w:type="spellStart"/>
      <w:r w:rsidR="00E73517" w:rsidRPr="00E73517">
        <w:rPr>
          <w:rFonts w:asciiTheme="minorHAnsi" w:hAnsiTheme="minorHAnsi"/>
          <w:i/>
          <w:iCs/>
          <w:color w:val="000000" w:themeColor="text1"/>
          <w:sz w:val="18"/>
          <w:szCs w:val="18"/>
        </w:rPr>
        <w:t>Kollegiya</w:t>
      </w:r>
      <w:proofErr w:type="spellEnd"/>
      <w:r w:rsidR="00E73517" w:rsidRPr="00E73517">
        <w:rPr>
          <w:rFonts w:asciiTheme="minorHAnsi" w:hAnsiTheme="minorHAnsi"/>
          <w:color w:val="000000" w:themeColor="text1"/>
          <w:sz w:val="18"/>
          <w:szCs w:val="18"/>
        </w:rPr>
        <w:t xml:space="preserve"> NKZ </w:t>
      </w:r>
      <w:proofErr w:type="spellStart"/>
      <w:r w:rsidR="00E73517" w:rsidRPr="00E73517">
        <w:rPr>
          <w:rFonts w:asciiTheme="minorHAnsi" w:hAnsiTheme="minorHAnsi"/>
          <w:color w:val="000000" w:themeColor="text1"/>
          <w:sz w:val="18"/>
          <w:szCs w:val="18"/>
        </w:rPr>
        <w:t>TurkSSR</w:t>
      </w:r>
      <w:proofErr w:type="spellEnd"/>
      <w:r w:rsidR="00E73517" w:rsidRPr="00E73517">
        <w:rPr>
          <w:rFonts w:asciiTheme="minorHAnsi" w:hAnsiTheme="minorHAnsi"/>
          <w:color w:val="000000" w:themeColor="text1"/>
          <w:sz w:val="18"/>
          <w:szCs w:val="18"/>
        </w:rPr>
        <w:t xml:space="preserve">, proceedings, 13.5.1924, </w:t>
      </w:r>
      <w:proofErr w:type="spellStart"/>
      <w:r w:rsidR="00E73517" w:rsidRPr="00E73517">
        <w:rPr>
          <w:rFonts w:asciiTheme="minorHAnsi" w:hAnsiTheme="minorHAnsi"/>
          <w:color w:val="000000" w:themeColor="text1"/>
          <w:sz w:val="18"/>
          <w:szCs w:val="18"/>
        </w:rPr>
        <w:t>TsGARUz</w:t>
      </w:r>
      <w:proofErr w:type="spellEnd"/>
      <w:r w:rsidR="00E73517" w:rsidRPr="00E73517">
        <w:rPr>
          <w:rFonts w:asciiTheme="minorHAnsi" w:hAnsiTheme="minorHAnsi"/>
          <w:color w:val="000000" w:themeColor="text1"/>
          <w:sz w:val="18"/>
          <w:szCs w:val="18"/>
        </w:rPr>
        <w:t>, f. r-9, op. 3, d. 2780, ll. 74-76, here l. 76.</w:t>
      </w:r>
    </w:p>
  </w:footnote>
  <w:footnote w:id="68">
    <w:p w:rsidR="00A62B58" w:rsidRPr="00A62B58" w:rsidRDefault="00A62B58" w:rsidP="00341109">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00E73517" w:rsidRPr="00E73517">
        <w:rPr>
          <w:rFonts w:asciiTheme="minorHAnsi" w:hAnsiTheme="minorHAnsi"/>
          <w:color w:val="000000" w:themeColor="text1"/>
          <w:sz w:val="18"/>
          <w:szCs w:val="18"/>
        </w:rPr>
        <w:t xml:space="preserve"> M.P. </w:t>
      </w:r>
      <w:proofErr w:type="spellStart"/>
      <w:r w:rsidR="00E73517" w:rsidRPr="00E73517">
        <w:rPr>
          <w:rFonts w:asciiTheme="minorHAnsi" w:hAnsiTheme="minorHAnsi"/>
          <w:color w:val="000000" w:themeColor="text1"/>
          <w:sz w:val="18"/>
          <w:szCs w:val="18"/>
        </w:rPr>
        <w:t>Ishimov</w:t>
      </w:r>
      <w:proofErr w:type="spellEnd"/>
      <w:r w:rsidR="00E73517" w:rsidRPr="00E73517">
        <w:rPr>
          <w:rFonts w:asciiTheme="minorHAnsi" w:hAnsiTheme="minorHAnsi"/>
          <w:color w:val="000000" w:themeColor="text1"/>
          <w:sz w:val="18"/>
          <w:szCs w:val="18"/>
        </w:rPr>
        <w:t xml:space="preserve">, </w:t>
      </w:r>
      <w:proofErr w:type="spellStart"/>
      <w:r w:rsidR="00E73517" w:rsidRPr="00E73517">
        <w:rPr>
          <w:rFonts w:asciiTheme="minorHAnsi" w:hAnsiTheme="minorHAnsi"/>
          <w:i/>
          <w:iCs/>
          <w:color w:val="000000" w:themeColor="text1"/>
          <w:sz w:val="18"/>
          <w:szCs w:val="18"/>
        </w:rPr>
        <w:t>Pravo</w:t>
      </w:r>
      <w:proofErr w:type="spellEnd"/>
      <w:r w:rsidR="00E73517" w:rsidRPr="00E73517">
        <w:rPr>
          <w:rFonts w:asciiTheme="minorHAnsi" w:hAnsiTheme="minorHAnsi"/>
          <w:i/>
          <w:iCs/>
          <w:color w:val="000000" w:themeColor="text1"/>
          <w:sz w:val="18"/>
          <w:szCs w:val="18"/>
        </w:rPr>
        <w:t xml:space="preserve"> </w:t>
      </w:r>
      <w:proofErr w:type="spellStart"/>
      <w:r w:rsidR="00E73517" w:rsidRPr="00E73517">
        <w:rPr>
          <w:rFonts w:asciiTheme="minorHAnsi" w:hAnsiTheme="minorHAnsi"/>
          <w:i/>
          <w:iCs/>
          <w:color w:val="000000" w:themeColor="text1"/>
          <w:sz w:val="18"/>
          <w:szCs w:val="18"/>
        </w:rPr>
        <w:t>vodopol’zovania</w:t>
      </w:r>
      <w:proofErr w:type="spellEnd"/>
      <w:r w:rsidR="00E73517" w:rsidRPr="00E73517">
        <w:rPr>
          <w:rFonts w:asciiTheme="minorHAnsi" w:hAnsiTheme="minorHAnsi"/>
          <w:i/>
          <w:iCs/>
          <w:color w:val="000000" w:themeColor="text1"/>
          <w:sz w:val="18"/>
          <w:szCs w:val="18"/>
        </w:rPr>
        <w:t xml:space="preserve"> v </w:t>
      </w:r>
      <w:proofErr w:type="spellStart"/>
      <w:r w:rsidR="00E73517" w:rsidRPr="00E73517">
        <w:rPr>
          <w:rFonts w:asciiTheme="minorHAnsi" w:hAnsiTheme="minorHAnsi"/>
          <w:i/>
          <w:iCs/>
          <w:color w:val="000000" w:themeColor="text1"/>
          <w:sz w:val="18"/>
          <w:szCs w:val="18"/>
        </w:rPr>
        <w:t>Uzbekskoi</w:t>
      </w:r>
      <w:proofErr w:type="spellEnd"/>
      <w:r w:rsidR="00E73517" w:rsidRPr="00E73517">
        <w:rPr>
          <w:rFonts w:asciiTheme="minorHAnsi" w:hAnsiTheme="minorHAnsi"/>
          <w:i/>
          <w:iCs/>
          <w:color w:val="000000" w:themeColor="text1"/>
          <w:sz w:val="18"/>
          <w:szCs w:val="18"/>
        </w:rPr>
        <w:t xml:space="preserve"> SSR</w:t>
      </w:r>
      <w:r w:rsidR="00E73517" w:rsidRPr="00E73517">
        <w:rPr>
          <w:rFonts w:asciiTheme="minorHAnsi" w:hAnsiTheme="minorHAnsi"/>
          <w:color w:val="000000" w:themeColor="text1"/>
          <w:sz w:val="18"/>
          <w:szCs w:val="18"/>
        </w:rPr>
        <w:t xml:space="preserve">, </w:t>
      </w:r>
      <w:r w:rsidR="00341109">
        <w:rPr>
          <w:rFonts w:asciiTheme="minorHAnsi" w:hAnsiTheme="minorHAnsi"/>
          <w:color w:val="000000" w:themeColor="text1"/>
          <w:sz w:val="18"/>
          <w:szCs w:val="18"/>
        </w:rPr>
        <w:t>35-6</w:t>
      </w:r>
      <w:r w:rsidR="00E73517" w:rsidRPr="00E73517">
        <w:rPr>
          <w:rFonts w:asciiTheme="minorHAnsi" w:hAnsiTheme="minorHAnsi"/>
          <w:color w:val="000000" w:themeColor="text1"/>
          <w:sz w:val="18"/>
          <w:szCs w:val="18"/>
        </w:rPr>
        <w:t xml:space="preserve">; </w:t>
      </w:r>
      <w:proofErr w:type="spellStart"/>
      <w:r w:rsidR="00E73517" w:rsidRPr="00E73517">
        <w:rPr>
          <w:rFonts w:asciiTheme="minorHAnsi" w:hAnsiTheme="minorHAnsi"/>
          <w:color w:val="000000" w:themeColor="text1"/>
          <w:sz w:val="18"/>
          <w:szCs w:val="18"/>
        </w:rPr>
        <w:t>Dembo</w:t>
      </w:r>
      <w:proofErr w:type="spellEnd"/>
      <w:r w:rsidR="00E73517" w:rsidRPr="00E73517">
        <w:rPr>
          <w:rFonts w:asciiTheme="minorHAnsi" w:hAnsiTheme="minorHAnsi"/>
          <w:color w:val="000000" w:themeColor="text1"/>
          <w:sz w:val="18"/>
          <w:szCs w:val="18"/>
        </w:rPr>
        <w:t xml:space="preserve">, </w:t>
      </w:r>
      <w:proofErr w:type="spellStart"/>
      <w:r w:rsidR="00A426B9" w:rsidRPr="00E73517">
        <w:rPr>
          <w:rFonts w:asciiTheme="minorHAnsi" w:hAnsiTheme="minorHAnsi"/>
          <w:i/>
          <w:iCs/>
          <w:color w:val="000000" w:themeColor="text1"/>
          <w:sz w:val="18"/>
          <w:szCs w:val="18"/>
        </w:rPr>
        <w:t>Zemel’n</w:t>
      </w:r>
      <w:r w:rsidR="00A426B9">
        <w:rPr>
          <w:rFonts w:asciiTheme="minorHAnsi" w:hAnsiTheme="minorHAnsi"/>
          <w:i/>
          <w:iCs/>
          <w:color w:val="000000" w:themeColor="text1"/>
          <w:sz w:val="18"/>
          <w:szCs w:val="18"/>
        </w:rPr>
        <w:t>y</w:t>
      </w:r>
      <w:r w:rsidR="00A426B9" w:rsidRPr="00E73517">
        <w:rPr>
          <w:rFonts w:asciiTheme="minorHAnsi" w:hAnsiTheme="minorHAnsi"/>
          <w:i/>
          <w:iCs/>
          <w:color w:val="000000" w:themeColor="text1"/>
          <w:sz w:val="18"/>
          <w:szCs w:val="18"/>
        </w:rPr>
        <w:t>i</w:t>
      </w:r>
      <w:proofErr w:type="spellEnd"/>
      <w:r w:rsidR="00A426B9" w:rsidRPr="00E73517">
        <w:rPr>
          <w:rFonts w:asciiTheme="minorHAnsi" w:hAnsiTheme="minorHAnsi"/>
          <w:i/>
          <w:iCs/>
          <w:color w:val="000000" w:themeColor="text1"/>
          <w:sz w:val="18"/>
          <w:szCs w:val="18"/>
        </w:rPr>
        <w:t xml:space="preserve"> </w:t>
      </w:r>
      <w:proofErr w:type="spellStart"/>
      <w:r w:rsidR="00E73517" w:rsidRPr="00E73517">
        <w:rPr>
          <w:rFonts w:asciiTheme="minorHAnsi" w:hAnsiTheme="minorHAnsi"/>
          <w:i/>
          <w:iCs/>
          <w:color w:val="000000" w:themeColor="text1"/>
          <w:sz w:val="18"/>
          <w:szCs w:val="18"/>
        </w:rPr>
        <w:t>stroi</w:t>
      </w:r>
      <w:proofErr w:type="spellEnd"/>
      <w:r w:rsidR="00E73517" w:rsidRPr="00E73517">
        <w:rPr>
          <w:rFonts w:asciiTheme="minorHAnsi" w:hAnsiTheme="minorHAnsi"/>
          <w:i/>
          <w:iCs/>
          <w:color w:val="000000" w:themeColor="text1"/>
          <w:sz w:val="18"/>
          <w:szCs w:val="18"/>
        </w:rPr>
        <w:t xml:space="preserve"> </w:t>
      </w:r>
      <w:proofErr w:type="spellStart"/>
      <w:r w:rsidR="00E73517" w:rsidRPr="00E73517">
        <w:rPr>
          <w:rFonts w:asciiTheme="minorHAnsi" w:hAnsiTheme="minorHAnsi"/>
          <w:i/>
          <w:iCs/>
          <w:color w:val="000000" w:themeColor="text1"/>
          <w:sz w:val="18"/>
          <w:szCs w:val="18"/>
        </w:rPr>
        <w:t>Vostoka</w:t>
      </w:r>
      <w:proofErr w:type="spellEnd"/>
      <w:r w:rsidR="00E73517" w:rsidRPr="00E73517">
        <w:rPr>
          <w:rFonts w:asciiTheme="minorHAnsi" w:hAnsiTheme="minorHAnsi"/>
          <w:color w:val="000000" w:themeColor="text1"/>
          <w:sz w:val="18"/>
          <w:szCs w:val="18"/>
        </w:rPr>
        <w:t>, 96-7.</w:t>
      </w:r>
    </w:p>
  </w:footnote>
  <w:footnote w:id="69">
    <w:p w:rsidR="00A62B58" w:rsidRPr="00A62B58" w:rsidRDefault="00A62B58" w:rsidP="00A62B58">
      <w:pPr>
        <w:widowControl w:val="0"/>
        <w:autoSpaceDE w:val="0"/>
        <w:autoSpaceDN w:val="0"/>
        <w:adjustRightInd w:val="0"/>
        <w:spacing w:after="0" w:line="240" w:lineRule="auto"/>
        <w:contextualSpacing/>
        <w:rPr>
          <w:rFonts w:asciiTheme="minorHAnsi" w:hAnsiTheme="minorHAnsi"/>
          <w:sz w:val="18"/>
          <w:szCs w:val="18"/>
        </w:rPr>
      </w:pPr>
      <w:r w:rsidRPr="00A62B58">
        <w:rPr>
          <w:rStyle w:val="Rimandonotaapidipagina"/>
          <w:rFonts w:asciiTheme="minorHAnsi" w:hAnsiTheme="minorHAnsi"/>
          <w:color w:val="000000" w:themeColor="text1"/>
          <w:sz w:val="18"/>
          <w:szCs w:val="18"/>
        </w:rPr>
        <w:footnoteRef/>
      </w:r>
      <w:r w:rsidRPr="004F1A19">
        <w:rPr>
          <w:rFonts w:asciiTheme="minorHAnsi" w:hAnsiTheme="minorHAnsi"/>
          <w:color w:val="000000" w:themeColor="text1"/>
          <w:sz w:val="18"/>
          <w:szCs w:val="18"/>
          <w:lang w:val="en-US"/>
        </w:rPr>
        <w:t xml:space="preserve"> </w:t>
      </w:r>
      <w:r w:rsidRPr="00A62B58">
        <w:rPr>
          <w:rFonts w:asciiTheme="minorHAnsi" w:hAnsiTheme="minorHAnsi" w:cs="Times New Roman"/>
          <w:sz w:val="18"/>
          <w:szCs w:val="18"/>
        </w:rPr>
        <w:t xml:space="preserve">Christian </w:t>
      </w:r>
      <w:proofErr w:type="spellStart"/>
      <w:r w:rsidRPr="00A62B58">
        <w:rPr>
          <w:rFonts w:asciiTheme="minorHAnsi" w:hAnsiTheme="minorHAnsi" w:cs="Times New Roman"/>
          <w:sz w:val="18"/>
          <w:szCs w:val="18"/>
        </w:rPr>
        <w:t>Teichmann</w:t>
      </w:r>
      <w:proofErr w:type="spellEnd"/>
      <w:r w:rsidRPr="00A62B58">
        <w:rPr>
          <w:rFonts w:asciiTheme="minorHAnsi" w:hAnsiTheme="minorHAnsi" w:cs="Times New Roman"/>
          <w:sz w:val="18"/>
          <w:szCs w:val="18"/>
        </w:rPr>
        <w:t xml:space="preserve">, “Canals, Cotton, and the Limits of de-Colonization in Soviet Uzbekistan, 1924-1941,” </w:t>
      </w:r>
      <w:r w:rsidRPr="00A62B58">
        <w:rPr>
          <w:rFonts w:asciiTheme="minorHAnsi" w:hAnsiTheme="minorHAnsi" w:cs="Times New Roman"/>
          <w:i/>
          <w:iCs/>
          <w:sz w:val="18"/>
          <w:szCs w:val="18"/>
        </w:rPr>
        <w:t>Central Asian Survey</w:t>
      </w:r>
      <w:r w:rsidRPr="00A62B58">
        <w:rPr>
          <w:rFonts w:asciiTheme="minorHAnsi" w:hAnsiTheme="minorHAnsi" w:cs="Times New Roman"/>
          <w:sz w:val="18"/>
          <w:szCs w:val="18"/>
        </w:rPr>
        <w:t xml:space="preserve"> 26, no. 4 (2007): 499–519.</w:t>
      </w:r>
    </w:p>
  </w:footnote>
  <w:footnote w:id="70">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The new name became “commission for water legislation and for the transit of the irrigation systems to self-sustainability”. Commission for water legislation, </w:t>
      </w:r>
      <w:proofErr w:type="spellStart"/>
      <w:r w:rsidRPr="00A62B58">
        <w:rPr>
          <w:rFonts w:asciiTheme="minorHAnsi" w:hAnsiTheme="minorHAnsi"/>
          <w:i/>
          <w:iCs/>
          <w:color w:val="000000" w:themeColor="text1"/>
          <w:sz w:val="18"/>
          <w:szCs w:val="18"/>
        </w:rPr>
        <w:t>otchet</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po</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rabotam</w:t>
      </w:r>
      <w:proofErr w:type="spellEnd"/>
      <w:r w:rsidRPr="00A62B58">
        <w:rPr>
          <w:rFonts w:asciiTheme="minorHAnsi" w:hAnsiTheme="minorHAnsi"/>
          <w:color w:val="000000" w:themeColor="text1"/>
          <w:sz w:val="18"/>
          <w:szCs w:val="18"/>
        </w:rPr>
        <w:t xml:space="preserve">, 27.10.1926,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r-9, op. 1, d. 1358, ll. 18-25, here l. 18.</w:t>
      </w:r>
    </w:p>
  </w:footnote>
  <w:footnote w:id="71">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fr-FR"/>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See: S. </w:t>
      </w:r>
      <w:proofErr w:type="spellStart"/>
      <w:r w:rsidRPr="00A62B58">
        <w:rPr>
          <w:rFonts w:asciiTheme="minorHAnsi" w:hAnsiTheme="minorHAnsi"/>
          <w:color w:val="000000" w:themeColor="text1"/>
          <w:sz w:val="18"/>
          <w:szCs w:val="18"/>
        </w:rPr>
        <w:t>Trombachev</w:t>
      </w:r>
      <w:proofErr w:type="spellEnd"/>
      <w:r w:rsidRPr="00A62B58">
        <w:rPr>
          <w:rFonts w:asciiTheme="minorHAnsi" w:hAnsiTheme="minorHAnsi"/>
          <w:color w:val="000000" w:themeColor="text1"/>
          <w:sz w:val="18"/>
          <w:szCs w:val="18"/>
        </w:rPr>
        <w:t>, “</w:t>
      </w:r>
      <w:proofErr w:type="spellStart"/>
      <w:r w:rsidRPr="00A62B58">
        <w:rPr>
          <w:rFonts w:asciiTheme="minorHAnsi" w:hAnsiTheme="minorHAnsi"/>
          <w:color w:val="000000" w:themeColor="text1"/>
          <w:sz w:val="18"/>
          <w:szCs w:val="18"/>
        </w:rPr>
        <w:t>Vodnoe</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khoziaistvo</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Zakavkaz’ia</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i</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Kryma</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i/>
          <w:color w:val="000000" w:themeColor="text1"/>
          <w:sz w:val="18"/>
          <w:szCs w:val="18"/>
        </w:rPr>
        <w:t>Vestnik</w:t>
      </w:r>
      <w:proofErr w:type="spellEnd"/>
      <w:r w:rsidRPr="00A62B58">
        <w:rPr>
          <w:rFonts w:asciiTheme="minorHAnsi" w:hAnsiTheme="minorHAnsi"/>
          <w:i/>
          <w:color w:val="000000" w:themeColor="text1"/>
          <w:sz w:val="18"/>
          <w:szCs w:val="18"/>
        </w:rPr>
        <w:t xml:space="preserve"> </w:t>
      </w:r>
      <w:proofErr w:type="spellStart"/>
      <w:r w:rsidRPr="00A62B58">
        <w:rPr>
          <w:rFonts w:asciiTheme="minorHAnsi" w:hAnsiTheme="minorHAnsi"/>
          <w:i/>
          <w:color w:val="000000" w:themeColor="text1"/>
          <w:sz w:val="18"/>
          <w:szCs w:val="18"/>
        </w:rPr>
        <w:t>irrigatsii</w:t>
      </w:r>
      <w:proofErr w:type="spellEnd"/>
      <w:r w:rsidRPr="00A62B58">
        <w:rPr>
          <w:rFonts w:asciiTheme="minorHAnsi" w:hAnsiTheme="minorHAnsi"/>
          <w:color w:val="000000" w:themeColor="text1"/>
          <w:sz w:val="18"/>
          <w:szCs w:val="18"/>
        </w:rPr>
        <w:t>, no. 7-8, 1923, pp. 1-36.</w:t>
      </w:r>
      <w:r w:rsidRPr="00A62B58">
        <w:rPr>
          <w:rFonts w:asciiTheme="minorHAnsi" w:hAnsiTheme="minorHAnsi"/>
          <w:i/>
          <w:color w:val="000000" w:themeColor="text1"/>
          <w:sz w:val="18"/>
          <w:szCs w:val="18"/>
        </w:rPr>
        <w:t xml:space="preserve"> </w:t>
      </w:r>
      <w:r w:rsidRPr="00A62B58">
        <w:rPr>
          <w:rFonts w:asciiTheme="minorHAnsi" w:hAnsiTheme="minorHAnsi"/>
          <w:color w:val="000000" w:themeColor="text1"/>
          <w:sz w:val="18"/>
          <w:szCs w:val="18"/>
        </w:rPr>
        <w:t xml:space="preserve">This curiously reproduced what had happened before the revolution, when, as </w:t>
      </w:r>
      <w:proofErr w:type="spellStart"/>
      <w:r w:rsidRPr="00A62B58">
        <w:rPr>
          <w:rFonts w:asciiTheme="minorHAnsi" w:hAnsiTheme="minorHAnsi"/>
          <w:color w:val="000000" w:themeColor="text1"/>
          <w:sz w:val="18"/>
          <w:szCs w:val="18"/>
        </w:rPr>
        <w:t>Pravilova</w:t>
      </w:r>
      <w:proofErr w:type="spellEnd"/>
      <w:r w:rsidRPr="00A62B58">
        <w:rPr>
          <w:rFonts w:asciiTheme="minorHAnsi" w:hAnsiTheme="minorHAnsi"/>
          <w:color w:val="000000" w:themeColor="text1"/>
          <w:sz w:val="18"/>
          <w:szCs w:val="18"/>
        </w:rPr>
        <w:t xml:space="preserve"> noted, inspiration for a new ‘water law’ in Turkestan was also linked to what had happened in Transcaucasia and Crimea: </w:t>
      </w:r>
      <w:proofErr w:type="spellStart"/>
      <w:r w:rsidRPr="00A62B58">
        <w:rPr>
          <w:rFonts w:asciiTheme="minorHAnsi" w:hAnsiTheme="minorHAnsi"/>
          <w:color w:val="000000" w:themeColor="text1"/>
          <w:sz w:val="18"/>
          <w:szCs w:val="18"/>
        </w:rPr>
        <w:t>Pravilova</w:t>
      </w:r>
      <w:proofErr w:type="spellEnd"/>
      <w:r w:rsidRPr="00A62B58">
        <w:rPr>
          <w:rFonts w:asciiTheme="minorHAnsi" w:hAnsiTheme="minorHAnsi"/>
          <w:color w:val="000000" w:themeColor="text1"/>
          <w:sz w:val="18"/>
          <w:szCs w:val="18"/>
        </w:rPr>
        <w:t xml:space="preserve">, “Les res </w:t>
      </w:r>
      <w:proofErr w:type="spellStart"/>
      <w:r w:rsidRPr="00A62B58">
        <w:rPr>
          <w:rFonts w:asciiTheme="minorHAnsi" w:hAnsiTheme="minorHAnsi"/>
          <w:color w:val="000000" w:themeColor="text1"/>
          <w:sz w:val="18"/>
          <w:szCs w:val="18"/>
        </w:rPr>
        <w:t>publicae</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russes</w:t>
      </w:r>
      <w:proofErr w:type="spellEnd"/>
      <w:r w:rsidRPr="00A62B58">
        <w:rPr>
          <w:rFonts w:asciiTheme="minorHAnsi" w:hAnsiTheme="minorHAnsi"/>
          <w:color w:val="000000" w:themeColor="text1"/>
          <w:sz w:val="18"/>
          <w:szCs w:val="18"/>
        </w:rPr>
        <w:t xml:space="preserve">. </w:t>
      </w:r>
      <w:r w:rsidRPr="00A62B58">
        <w:rPr>
          <w:rFonts w:asciiTheme="minorHAnsi" w:hAnsiTheme="minorHAnsi"/>
          <w:color w:val="000000" w:themeColor="text1"/>
          <w:sz w:val="18"/>
          <w:szCs w:val="18"/>
          <w:lang w:val="fr-FR"/>
        </w:rPr>
        <w:t xml:space="preserve">Discours sur la propriété publique à la fin de l’empire.” </w:t>
      </w:r>
    </w:p>
  </w:footnote>
  <w:footnote w:id="72">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Commission for water legislation, </w:t>
      </w:r>
      <w:proofErr w:type="spellStart"/>
      <w:r w:rsidRPr="00A62B58">
        <w:rPr>
          <w:rFonts w:asciiTheme="minorHAnsi" w:hAnsiTheme="minorHAnsi"/>
          <w:i/>
          <w:iCs/>
          <w:color w:val="000000" w:themeColor="text1"/>
          <w:sz w:val="18"/>
          <w:szCs w:val="18"/>
        </w:rPr>
        <w:t>otchet</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po</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rabotam</w:t>
      </w:r>
      <w:proofErr w:type="spellEnd"/>
      <w:r w:rsidRPr="00A62B58">
        <w:rPr>
          <w:rFonts w:asciiTheme="minorHAnsi" w:hAnsiTheme="minorHAnsi"/>
          <w:color w:val="000000" w:themeColor="text1"/>
          <w:sz w:val="18"/>
          <w:szCs w:val="18"/>
        </w:rPr>
        <w:t xml:space="preserve">, 27.10.1926,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r-9, op. 1, d. 1358, ll. 18-25, here ll. 20-23.</w:t>
      </w:r>
      <w:r w:rsidRPr="00A62B58">
        <w:rPr>
          <w:rFonts w:asciiTheme="minorHAnsi" w:hAnsiTheme="minorHAnsi"/>
          <w:color w:val="000000" w:themeColor="text1"/>
          <w:sz w:val="18"/>
          <w:szCs w:val="18"/>
          <w:lang w:val="en-US"/>
        </w:rPr>
        <w:t xml:space="preserve"> S</w:t>
      </w:r>
      <w:r w:rsidRPr="003C4457">
        <w:rPr>
          <w:rFonts w:asciiTheme="minorHAnsi" w:hAnsiTheme="minorHAnsi"/>
          <w:color w:val="000000" w:themeColor="text1"/>
          <w:sz w:val="18"/>
          <w:szCs w:val="18"/>
          <w:lang w:val="en-US"/>
        </w:rPr>
        <w:t xml:space="preserve">ee also: </w:t>
      </w:r>
      <w:r w:rsidRPr="00A62B58">
        <w:rPr>
          <w:rFonts w:asciiTheme="minorHAnsi" w:hAnsiTheme="minorHAnsi"/>
          <w:sz w:val="18"/>
          <w:szCs w:val="18"/>
          <w:lang w:val="en-US"/>
        </w:rPr>
        <w:t xml:space="preserve">Prof. S.P. </w:t>
      </w:r>
      <w:proofErr w:type="spellStart"/>
      <w:r w:rsidRPr="00A62B58">
        <w:rPr>
          <w:rFonts w:asciiTheme="minorHAnsi" w:hAnsiTheme="minorHAnsi"/>
          <w:sz w:val="18"/>
          <w:szCs w:val="18"/>
          <w:lang w:val="en-US"/>
        </w:rPr>
        <w:t>Pokrovskii</w:t>
      </w:r>
      <w:proofErr w:type="spellEnd"/>
      <w:r w:rsidRPr="00A62B58">
        <w:rPr>
          <w:rFonts w:asciiTheme="minorHAnsi" w:hAnsiTheme="minorHAnsi"/>
          <w:sz w:val="18"/>
          <w:szCs w:val="18"/>
          <w:lang w:val="en-US"/>
        </w:rPr>
        <w:t xml:space="preserve">, “O </w:t>
      </w:r>
      <w:proofErr w:type="spellStart"/>
      <w:r w:rsidRPr="00A62B58">
        <w:rPr>
          <w:rFonts w:asciiTheme="minorHAnsi" w:hAnsiTheme="minorHAnsi"/>
          <w:sz w:val="18"/>
          <w:szCs w:val="18"/>
          <w:lang w:val="en-US"/>
        </w:rPr>
        <w:t>nekotorykh</w:t>
      </w:r>
      <w:proofErr w:type="spellEnd"/>
      <w:r w:rsidRPr="00A62B58">
        <w:rPr>
          <w:rFonts w:asciiTheme="minorHAnsi" w:hAnsiTheme="minorHAnsi"/>
          <w:sz w:val="18"/>
          <w:szCs w:val="18"/>
          <w:lang w:val="en-US"/>
        </w:rPr>
        <w:t xml:space="preserve"> </w:t>
      </w:r>
      <w:proofErr w:type="spellStart"/>
      <w:r w:rsidRPr="00A62B58">
        <w:rPr>
          <w:rFonts w:asciiTheme="minorHAnsi" w:hAnsiTheme="minorHAnsi"/>
          <w:sz w:val="18"/>
          <w:szCs w:val="18"/>
          <w:lang w:val="en-US"/>
        </w:rPr>
        <w:t>organizatsionnykh</w:t>
      </w:r>
      <w:proofErr w:type="spellEnd"/>
      <w:r w:rsidRPr="00A62B58">
        <w:rPr>
          <w:rFonts w:asciiTheme="minorHAnsi" w:hAnsiTheme="minorHAnsi"/>
          <w:sz w:val="18"/>
          <w:szCs w:val="18"/>
          <w:lang w:val="en-US"/>
        </w:rPr>
        <w:t xml:space="preserve"> </w:t>
      </w:r>
      <w:proofErr w:type="spellStart"/>
      <w:r w:rsidRPr="00A62B58">
        <w:rPr>
          <w:rFonts w:asciiTheme="minorHAnsi" w:hAnsiTheme="minorHAnsi"/>
          <w:sz w:val="18"/>
          <w:szCs w:val="18"/>
          <w:lang w:val="en-US"/>
        </w:rPr>
        <w:t>problemakh</w:t>
      </w:r>
      <w:proofErr w:type="spellEnd"/>
      <w:r w:rsidRPr="00A62B58">
        <w:rPr>
          <w:rFonts w:asciiTheme="minorHAnsi" w:hAnsiTheme="minorHAnsi"/>
          <w:sz w:val="18"/>
          <w:szCs w:val="18"/>
          <w:lang w:val="en-US"/>
        </w:rPr>
        <w:t xml:space="preserve"> </w:t>
      </w:r>
      <w:proofErr w:type="spellStart"/>
      <w:r w:rsidRPr="00A62B58">
        <w:rPr>
          <w:rFonts w:asciiTheme="minorHAnsi" w:hAnsiTheme="minorHAnsi"/>
          <w:sz w:val="18"/>
          <w:szCs w:val="18"/>
          <w:lang w:val="en-US"/>
        </w:rPr>
        <w:t>irrigatsii</w:t>
      </w:r>
      <w:proofErr w:type="spellEnd"/>
      <w:r w:rsidRPr="00A62B58">
        <w:rPr>
          <w:rFonts w:asciiTheme="minorHAnsi" w:hAnsiTheme="minorHAnsi"/>
          <w:sz w:val="18"/>
          <w:szCs w:val="18"/>
          <w:lang w:val="en-US"/>
        </w:rPr>
        <w:t xml:space="preserve">”, </w:t>
      </w:r>
      <w:proofErr w:type="spellStart"/>
      <w:r w:rsidRPr="00A62B58">
        <w:rPr>
          <w:rFonts w:asciiTheme="minorHAnsi" w:hAnsiTheme="minorHAnsi"/>
          <w:i/>
          <w:sz w:val="18"/>
          <w:szCs w:val="18"/>
          <w:lang w:val="en-US"/>
        </w:rPr>
        <w:t>Narodnoe</w:t>
      </w:r>
      <w:proofErr w:type="spellEnd"/>
      <w:r w:rsidRPr="00A62B58">
        <w:rPr>
          <w:rFonts w:asciiTheme="minorHAnsi" w:hAnsiTheme="minorHAnsi"/>
          <w:i/>
          <w:sz w:val="18"/>
          <w:szCs w:val="18"/>
          <w:lang w:val="en-US"/>
        </w:rPr>
        <w:t xml:space="preserve"> </w:t>
      </w:r>
      <w:proofErr w:type="spellStart"/>
      <w:r w:rsidRPr="00A62B58">
        <w:rPr>
          <w:rFonts w:asciiTheme="minorHAnsi" w:hAnsiTheme="minorHAnsi"/>
          <w:i/>
          <w:sz w:val="18"/>
          <w:szCs w:val="18"/>
          <w:lang w:val="en-US"/>
        </w:rPr>
        <w:t>khoziaistvo</w:t>
      </w:r>
      <w:proofErr w:type="spellEnd"/>
      <w:r w:rsidRPr="00A62B58">
        <w:rPr>
          <w:rFonts w:asciiTheme="minorHAnsi" w:hAnsiTheme="minorHAnsi"/>
          <w:i/>
          <w:sz w:val="18"/>
          <w:szCs w:val="18"/>
          <w:lang w:val="en-US"/>
        </w:rPr>
        <w:t xml:space="preserve"> </w:t>
      </w:r>
      <w:proofErr w:type="spellStart"/>
      <w:r w:rsidRPr="00A62B58">
        <w:rPr>
          <w:rFonts w:asciiTheme="minorHAnsi" w:hAnsiTheme="minorHAnsi"/>
          <w:i/>
          <w:sz w:val="18"/>
          <w:szCs w:val="18"/>
          <w:lang w:val="en-US"/>
        </w:rPr>
        <w:t>Srednei</w:t>
      </w:r>
      <w:proofErr w:type="spellEnd"/>
      <w:r w:rsidRPr="00A62B58">
        <w:rPr>
          <w:rFonts w:asciiTheme="minorHAnsi" w:hAnsiTheme="minorHAnsi"/>
          <w:i/>
          <w:sz w:val="18"/>
          <w:szCs w:val="18"/>
          <w:lang w:val="en-US"/>
        </w:rPr>
        <w:t xml:space="preserve"> </w:t>
      </w:r>
      <w:proofErr w:type="spellStart"/>
      <w:r w:rsidRPr="00A62B58">
        <w:rPr>
          <w:rFonts w:asciiTheme="minorHAnsi" w:hAnsiTheme="minorHAnsi"/>
          <w:i/>
          <w:sz w:val="18"/>
          <w:szCs w:val="18"/>
          <w:lang w:val="en-US"/>
        </w:rPr>
        <w:t>Azii</w:t>
      </w:r>
      <w:proofErr w:type="spellEnd"/>
      <w:r w:rsidRPr="00A62B58">
        <w:rPr>
          <w:rFonts w:asciiTheme="minorHAnsi" w:hAnsiTheme="minorHAnsi"/>
          <w:sz w:val="18"/>
          <w:szCs w:val="18"/>
          <w:lang w:val="en-US"/>
        </w:rPr>
        <w:t>, no. 1-2, January-February 1927, pp. 19-30.</w:t>
      </w:r>
    </w:p>
  </w:footnote>
  <w:footnote w:id="73">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r w:rsidRPr="003C4457">
        <w:rPr>
          <w:rFonts w:asciiTheme="minorHAnsi" w:hAnsiTheme="minorHAnsi"/>
          <w:color w:val="000000" w:themeColor="text1"/>
          <w:sz w:val="18"/>
          <w:szCs w:val="18"/>
        </w:rPr>
        <w:t xml:space="preserve">Preparatory draft on water communities and their congresses, 30.6.1926, </w:t>
      </w:r>
      <w:proofErr w:type="spellStart"/>
      <w:r w:rsidRPr="003C4457">
        <w:rPr>
          <w:rFonts w:asciiTheme="minorHAnsi" w:hAnsiTheme="minorHAnsi"/>
          <w:color w:val="000000" w:themeColor="text1"/>
          <w:sz w:val="18"/>
          <w:szCs w:val="18"/>
        </w:rPr>
        <w:t>TsGARUz</w:t>
      </w:r>
      <w:proofErr w:type="spellEnd"/>
      <w:r w:rsidRPr="003C4457">
        <w:rPr>
          <w:rFonts w:asciiTheme="minorHAnsi" w:hAnsiTheme="minorHAnsi"/>
          <w:color w:val="000000" w:themeColor="text1"/>
          <w:sz w:val="18"/>
          <w:szCs w:val="18"/>
        </w:rPr>
        <w:t xml:space="preserve">, f. r-9, op. 1, d. 1358, </w:t>
      </w:r>
      <w:proofErr w:type="spellStart"/>
      <w:r w:rsidRPr="003C4457">
        <w:rPr>
          <w:rFonts w:asciiTheme="minorHAnsi" w:hAnsiTheme="minorHAnsi"/>
          <w:color w:val="000000" w:themeColor="text1"/>
          <w:sz w:val="18"/>
          <w:szCs w:val="18"/>
        </w:rPr>
        <w:t>ll</w:t>
      </w:r>
      <w:proofErr w:type="spellEnd"/>
      <w:r w:rsidRPr="00A62B58">
        <w:rPr>
          <w:rFonts w:asciiTheme="minorHAnsi" w:hAnsiTheme="minorHAnsi"/>
          <w:color w:val="000000" w:themeColor="text1"/>
          <w:sz w:val="18"/>
          <w:szCs w:val="18"/>
          <w:lang w:val="en-US"/>
        </w:rPr>
        <w:t>.</w:t>
      </w:r>
      <w:r w:rsidRPr="003C4457">
        <w:rPr>
          <w:rFonts w:asciiTheme="minorHAnsi" w:hAnsiTheme="minorHAnsi"/>
          <w:color w:val="000000" w:themeColor="text1"/>
          <w:sz w:val="18"/>
          <w:szCs w:val="18"/>
        </w:rPr>
        <w:t xml:space="preserve"> 118-120</w:t>
      </w:r>
      <w:r w:rsidRPr="00A62B58">
        <w:rPr>
          <w:rFonts w:asciiTheme="minorHAnsi" w:hAnsiTheme="minorHAnsi"/>
          <w:color w:val="000000" w:themeColor="text1"/>
          <w:sz w:val="18"/>
          <w:szCs w:val="18"/>
          <w:lang w:val="en-US"/>
        </w:rPr>
        <w:t>.</w:t>
      </w:r>
    </w:p>
  </w:footnote>
  <w:footnote w:id="74">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President of the Uzbek Water Administration to the SNK </w:t>
      </w:r>
      <w:proofErr w:type="spellStart"/>
      <w:r w:rsidRPr="00A62B58">
        <w:rPr>
          <w:rFonts w:asciiTheme="minorHAnsi" w:hAnsiTheme="minorHAnsi"/>
          <w:color w:val="000000" w:themeColor="text1"/>
          <w:sz w:val="18"/>
          <w:szCs w:val="18"/>
        </w:rPr>
        <w:t>UzSSR</w:t>
      </w:r>
      <w:proofErr w:type="spellEnd"/>
      <w:r w:rsidRPr="00A62B58">
        <w:rPr>
          <w:rFonts w:asciiTheme="minorHAnsi" w:hAnsiTheme="minorHAnsi"/>
          <w:color w:val="000000" w:themeColor="text1"/>
          <w:sz w:val="18"/>
          <w:szCs w:val="18"/>
        </w:rPr>
        <w:t xml:space="preserve">, 7.6.1925,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r-86, op. 1, d. 2671, ll. 402-404.</w:t>
      </w:r>
    </w:p>
  </w:footnote>
  <w:footnote w:id="75">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r w:rsidRPr="003C4457">
        <w:rPr>
          <w:rFonts w:asciiTheme="minorHAnsi" w:hAnsiTheme="minorHAnsi"/>
          <w:color w:val="000000" w:themeColor="text1"/>
          <w:sz w:val="18"/>
          <w:szCs w:val="18"/>
        </w:rPr>
        <w:t xml:space="preserve">Preparatory draft on water communities and their congresses, 30.6.1926, </w:t>
      </w:r>
      <w:proofErr w:type="spellStart"/>
      <w:r w:rsidRPr="003C4457">
        <w:rPr>
          <w:rFonts w:asciiTheme="minorHAnsi" w:hAnsiTheme="minorHAnsi"/>
          <w:color w:val="000000" w:themeColor="text1"/>
          <w:sz w:val="18"/>
          <w:szCs w:val="18"/>
        </w:rPr>
        <w:t>TsGARUz</w:t>
      </w:r>
      <w:proofErr w:type="spellEnd"/>
      <w:r w:rsidRPr="003C4457">
        <w:rPr>
          <w:rFonts w:asciiTheme="minorHAnsi" w:hAnsiTheme="minorHAnsi"/>
          <w:color w:val="000000" w:themeColor="text1"/>
          <w:sz w:val="18"/>
          <w:szCs w:val="18"/>
        </w:rPr>
        <w:t xml:space="preserve">, f. r-9, op. 1, d. 1358, </w:t>
      </w:r>
      <w:proofErr w:type="spellStart"/>
      <w:r w:rsidRPr="003C4457">
        <w:rPr>
          <w:rFonts w:asciiTheme="minorHAnsi" w:hAnsiTheme="minorHAnsi"/>
          <w:color w:val="000000" w:themeColor="text1"/>
          <w:sz w:val="18"/>
          <w:szCs w:val="18"/>
        </w:rPr>
        <w:t>ll</w:t>
      </w:r>
      <w:proofErr w:type="spellEnd"/>
      <w:r w:rsidRPr="003C4457">
        <w:rPr>
          <w:rFonts w:asciiTheme="minorHAnsi" w:hAnsiTheme="minorHAnsi"/>
          <w:color w:val="000000" w:themeColor="text1"/>
          <w:sz w:val="18"/>
          <w:szCs w:val="18"/>
          <w:lang w:val="en-US"/>
        </w:rPr>
        <w:t>.</w:t>
      </w:r>
      <w:r w:rsidRPr="003C4457">
        <w:rPr>
          <w:rFonts w:asciiTheme="minorHAnsi" w:hAnsiTheme="minorHAnsi"/>
          <w:color w:val="000000" w:themeColor="text1"/>
          <w:sz w:val="18"/>
          <w:szCs w:val="18"/>
        </w:rPr>
        <w:t xml:space="preserve"> 118-120</w:t>
      </w:r>
      <w:r w:rsidRPr="00A62B58">
        <w:rPr>
          <w:rFonts w:asciiTheme="minorHAnsi" w:hAnsiTheme="minorHAnsi"/>
          <w:i/>
          <w:iCs/>
          <w:color w:val="000000" w:themeColor="text1"/>
          <w:sz w:val="18"/>
          <w:szCs w:val="18"/>
        </w:rPr>
        <w:t>.</w:t>
      </w:r>
    </w:p>
  </w:footnote>
  <w:footnote w:id="76">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Andrea </w:t>
      </w:r>
      <w:proofErr w:type="spellStart"/>
      <w:r w:rsidRPr="00A62B58">
        <w:rPr>
          <w:rFonts w:asciiTheme="minorHAnsi" w:hAnsiTheme="minorHAnsi"/>
          <w:color w:val="000000" w:themeColor="text1"/>
          <w:sz w:val="18"/>
          <w:szCs w:val="18"/>
        </w:rPr>
        <w:t>Zinzani</w:t>
      </w:r>
      <w:proofErr w:type="spellEnd"/>
      <w:r w:rsidRPr="00A62B58">
        <w:rPr>
          <w:rFonts w:asciiTheme="minorHAnsi" w:hAnsiTheme="minorHAnsi"/>
          <w:color w:val="000000" w:themeColor="text1"/>
          <w:sz w:val="18"/>
          <w:szCs w:val="18"/>
        </w:rPr>
        <w:t xml:space="preserve">, “Hydraulic Bureaucracies and Irrigation Management Transfer in Uzbekistan: The Case of Samarkand Province,” </w:t>
      </w:r>
      <w:r w:rsidRPr="00A62B58">
        <w:rPr>
          <w:rFonts w:asciiTheme="minorHAnsi" w:hAnsiTheme="minorHAnsi"/>
          <w:i/>
          <w:iCs/>
          <w:color w:val="000000" w:themeColor="text1"/>
          <w:sz w:val="18"/>
          <w:szCs w:val="18"/>
        </w:rPr>
        <w:t>International Journal of Water Resources Development</w:t>
      </w:r>
      <w:r w:rsidRPr="00A62B58">
        <w:rPr>
          <w:rFonts w:asciiTheme="minorHAnsi" w:hAnsiTheme="minorHAnsi"/>
          <w:color w:val="000000" w:themeColor="text1"/>
          <w:sz w:val="18"/>
          <w:szCs w:val="18"/>
        </w:rPr>
        <w:t xml:space="preserve"> 32, no. 2 (March 3, 2016): 232–46.</w:t>
      </w:r>
    </w:p>
  </w:footnote>
  <w:footnote w:id="77">
    <w:p w:rsidR="00A62B58" w:rsidRPr="00A62B58" w:rsidRDefault="00A62B58" w:rsidP="00A62B58">
      <w:pPr>
        <w:pStyle w:val="Testonotaapidipagina"/>
        <w:spacing w:after="0" w:line="240" w:lineRule="auto"/>
        <w:contextualSpacing/>
        <w:rPr>
          <w:rFonts w:asciiTheme="minorHAnsi" w:hAnsiTheme="minorHAnsi"/>
          <w:sz w:val="18"/>
          <w:szCs w:val="18"/>
          <w:lang w:val="en-US"/>
        </w:rPr>
      </w:pPr>
      <w:r w:rsidRPr="00A62B58">
        <w:rPr>
          <w:rStyle w:val="Rimandonotaapidipagina"/>
          <w:rFonts w:asciiTheme="minorHAnsi" w:hAnsiTheme="minorHAnsi"/>
          <w:sz w:val="18"/>
          <w:szCs w:val="18"/>
        </w:rPr>
        <w:footnoteRef/>
      </w:r>
      <w:r w:rsidRPr="00A62B58">
        <w:rPr>
          <w:rFonts w:asciiTheme="minorHAnsi" w:hAnsiTheme="minorHAnsi"/>
          <w:sz w:val="18"/>
          <w:szCs w:val="18"/>
        </w:rPr>
        <w:t xml:space="preserve"> </w:t>
      </w:r>
      <w:proofErr w:type="spellStart"/>
      <w:r w:rsidRPr="00A62B58">
        <w:rPr>
          <w:rFonts w:asciiTheme="minorHAnsi" w:hAnsiTheme="minorHAnsi"/>
          <w:sz w:val="18"/>
          <w:szCs w:val="18"/>
          <w:lang w:val="en-US"/>
        </w:rPr>
        <w:t>Pokrovskii</w:t>
      </w:r>
      <w:proofErr w:type="spellEnd"/>
      <w:r w:rsidRPr="00A62B58">
        <w:rPr>
          <w:rFonts w:asciiTheme="minorHAnsi" w:hAnsiTheme="minorHAnsi"/>
          <w:sz w:val="18"/>
          <w:szCs w:val="18"/>
          <w:lang w:val="en-US"/>
        </w:rPr>
        <w:t xml:space="preserve">, “O </w:t>
      </w:r>
      <w:proofErr w:type="spellStart"/>
      <w:r w:rsidRPr="00A62B58">
        <w:rPr>
          <w:rFonts w:asciiTheme="minorHAnsi" w:hAnsiTheme="minorHAnsi"/>
          <w:sz w:val="18"/>
          <w:szCs w:val="18"/>
          <w:lang w:val="en-US"/>
        </w:rPr>
        <w:t>nekotorykh</w:t>
      </w:r>
      <w:proofErr w:type="spellEnd"/>
      <w:r w:rsidRPr="00A62B58">
        <w:rPr>
          <w:rFonts w:asciiTheme="minorHAnsi" w:hAnsiTheme="minorHAnsi"/>
          <w:sz w:val="18"/>
          <w:szCs w:val="18"/>
          <w:lang w:val="en-US"/>
        </w:rPr>
        <w:t xml:space="preserve"> </w:t>
      </w:r>
      <w:proofErr w:type="spellStart"/>
      <w:r w:rsidRPr="00A62B58">
        <w:rPr>
          <w:rFonts w:asciiTheme="minorHAnsi" w:hAnsiTheme="minorHAnsi"/>
          <w:sz w:val="18"/>
          <w:szCs w:val="18"/>
          <w:lang w:val="en-US"/>
        </w:rPr>
        <w:t>organizatsionnykh</w:t>
      </w:r>
      <w:proofErr w:type="spellEnd"/>
      <w:r w:rsidRPr="00A62B58">
        <w:rPr>
          <w:rFonts w:asciiTheme="minorHAnsi" w:hAnsiTheme="minorHAnsi"/>
          <w:sz w:val="18"/>
          <w:szCs w:val="18"/>
          <w:lang w:val="en-US"/>
        </w:rPr>
        <w:t xml:space="preserve"> </w:t>
      </w:r>
      <w:proofErr w:type="spellStart"/>
      <w:r w:rsidRPr="00A62B58">
        <w:rPr>
          <w:rFonts w:asciiTheme="minorHAnsi" w:hAnsiTheme="minorHAnsi"/>
          <w:sz w:val="18"/>
          <w:szCs w:val="18"/>
          <w:lang w:val="en-US"/>
        </w:rPr>
        <w:t>problemakh</w:t>
      </w:r>
      <w:proofErr w:type="spellEnd"/>
      <w:r w:rsidRPr="00A62B58">
        <w:rPr>
          <w:rFonts w:asciiTheme="minorHAnsi" w:hAnsiTheme="minorHAnsi"/>
          <w:sz w:val="18"/>
          <w:szCs w:val="18"/>
          <w:lang w:val="en-US"/>
        </w:rPr>
        <w:t xml:space="preserve"> </w:t>
      </w:r>
      <w:proofErr w:type="spellStart"/>
      <w:r w:rsidRPr="00A62B58">
        <w:rPr>
          <w:rFonts w:asciiTheme="minorHAnsi" w:hAnsiTheme="minorHAnsi"/>
          <w:sz w:val="18"/>
          <w:szCs w:val="18"/>
          <w:lang w:val="en-US"/>
        </w:rPr>
        <w:t>irrigatsii</w:t>
      </w:r>
      <w:proofErr w:type="spellEnd"/>
      <w:r w:rsidRPr="00A62B58">
        <w:rPr>
          <w:rFonts w:asciiTheme="minorHAnsi" w:hAnsiTheme="minorHAnsi"/>
          <w:sz w:val="18"/>
          <w:szCs w:val="18"/>
          <w:lang w:val="en-US"/>
        </w:rPr>
        <w:t xml:space="preserve">”. </w:t>
      </w:r>
    </w:p>
  </w:footnote>
  <w:footnote w:id="78">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Fleksor</w:t>
      </w:r>
      <w:proofErr w:type="spellEnd"/>
      <w:r w:rsidRPr="00A62B58">
        <w:rPr>
          <w:rFonts w:asciiTheme="minorHAnsi" w:hAnsiTheme="minorHAnsi"/>
          <w:color w:val="000000" w:themeColor="text1"/>
          <w:sz w:val="18"/>
          <w:szCs w:val="18"/>
        </w:rPr>
        <w:t xml:space="preserve">, comments on the draft articles on water communities, [Summer 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r-9, op. 1, d. 1356, ll. 39-44, here l. 40.</w:t>
      </w:r>
    </w:p>
  </w:footnote>
  <w:footnote w:id="79">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Preparatory draft on water communities and their congresses, 30.6.1926,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xml:space="preserve">, f. r-9, op. 1, d. 1358, </w:t>
      </w:r>
      <w:proofErr w:type="spellStart"/>
      <w:r w:rsidRPr="00A62B58">
        <w:rPr>
          <w:rFonts w:asciiTheme="minorHAnsi" w:hAnsiTheme="minorHAnsi"/>
          <w:color w:val="000000" w:themeColor="text1"/>
          <w:sz w:val="18"/>
          <w:szCs w:val="18"/>
        </w:rPr>
        <w:t>ll</w:t>
      </w:r>
      <w:proofErr w:type="spellEnd"/>
      <w:r w:rsidRPr="00A62B58">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rPr>
        <w:t xml:space="preserve"> 118-120, cit. l. 120.</w:t>
      </w:r>
    </w:p>
  </w:footnote>
  <w:footnote w:id="80">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Head Waterworks Administration (</w:t>
      </w:r>
      <w:proofErr w:type="spellStart"/>
      <w:r w:rsidRPr="00A62B58">
        <w:rPr>
          <w:rFonts w:asciiTheme="minorHAnsi" w:hAnsiTheme="minorHAnsi"/>
          <w:i/>
          <w:iCs/>
          <w:color w:val="000000" w:themeColor="text1"/>
          <w:sz w:val="18"/>
          <w:szCs w:val="18"/>
        </w:rPr>
        <w:t>Glavnoe</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Upravlenie</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Vodnogo</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Khoziaistva</w:t>
      </w:r>
      <w:proofErr w:type="spellEnd"/>
      <w:r w:rsidRPr="00A62B58">
        <w:rPr>
          <w:rFonts w:asciiTheme="minorHAnsi" w:hAnsiTheme="minorHAnsi"/>
          <w:color w:val="000000" w:themeColor="text1"/>
          <w:sz w:val="18"/>
          <w:szCs w:val="18"/>
        </w:rPr>
        <w:t>) to Waterworks Committee, 9.9.1927</w:t>
      </w:r>
      <w:r w:rsidRPr="00A62B58">
        <w:rPr>
          <w:rFonts w:asciiTheme="minorHAnsi" w:hAnsiTheme="minorHAnsi"/>
          <w:color w:val="000000" w:themeColor="text1"/>
          <w:sz w:val="18"/>
          <w:szCs w:val="18"/>
          <w:lang w:val="en-US"/>
        </w:rPr>
        <w:t xml:space="preserve"> </w:t>
      </w:r>
      <w:r w:rsidRPr="00A62B58">
        <w:rPr>
          <w:rFonts w:asciiTheme="minorHAnsi" w:hAnsiTheme="minorHAnsi"/>
          <w:color w:val="000000" w:themeColor="text1"/>
          <w:sz w:val="18"/>
          <w:szCs w:val="18"/>
        </w:rPr>
        <w:t xml:space="preserve">[prob. 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r-9, op. 1, d. 1356, ll. 23-24.</w:t>
      </w:r>
    </w:p>
  </w:footnote>
  <w:footnote w:id="81">
    <w:p w:rsidR="00A62B58" w:rsidRPr="00A62B58" w:rsidRDefault="00A62B58" w:rsidP="00A62B58">
      <w:pPr>
        <w:pStyle w:val="Testonotaapidipagina"/>
        <w:spacing w:after="0" w:line="240" w:lineRule="auto"/>
        <w:contextualSpacing/>
        <w:rPr>
          <w:rFonts w:asciiTheme="minorHAnsi" w:hAnsiTheme="minorHAnsi"/>
          <w:sz w:val="18"/>
          <w:szCs w:val="18"/>
          <w:lang w:val="en-US"/>
        </w:rPr>
      </w:pPr>
      <w:r w:rsidRPr="00A62B58">
        <w:rPr>
          <w:rStyle w:val="Rimandonotaapidipagina"/>
          <w:rFonts w:asciiTheme="minorHAnsi" w:hAnsiTheme="minorHAnsi"/>
          <w:sz w:val="18"/>
          <w:szCs w:val="18"/>
        </w:rPr>
        <w:footnoteRef/>
      </w:r>
      <w:r w:rsidRPr="00A62B58">
        <w:rPr>
          <w:rFonts w:asciiTheme="minorHAnsi" w:hAnsiTheme="minorHAnsi"/>
          <w:sz w:val="18"/>
          <w:szCs w:val="18"/>
        </w:rPr>
        <w:t xml:space="preserve"> </w:t>
      </w:r>
      <w:proofErr w:type="spellStart"/>
      <w:r w:rsidRPr="00A62B58">
        <w:rPr>
          <w:rFonts w:asciiTheme="minorHAnsi" w:hAnsiTheme="minorHAnsi"/>
          <w:sz w:val="18"/>
          <w:szCs w:val="18"/>
          <w:lang w:val="en-US"/>
        </w:rPr>
        <w:t>Pokrovskii</w:t>
      </w:r>
      <w:proofErr w:type="spellEnd"/>
      <w:r w:rsidRPr="00A62B58">
        <w:rPr>
          <w:rFonts w:asciiTheme="minorHAnsi" w:hAnsiTheme="minorHAnsi"/>
          <w:sz w:val="18"/>
          <w:szCs w:val="18"/>
          <w:lang w:val="en-US"/>
        </w:rPr>
        <w:t xml:space="preserve">, “O </w:t>
      </w:r>
      <w:proofErr w:type="spellStart"/>
      <w:r w:rsidRPr="00A62B58">
        <w:rPr>
          <w:rFonts w:asciiTheme="minorHAnsi" w:hAnsiTheme="minorHAnsi"/>
          <w:sz w:val="18"/>
          <w:szCs w:val="18"/>
          <w:lang w:val="en-US"/>
        </w:rPr>
        <w:t>nekotorykh</w:t>
      </w:r>
      <w:proofErr w:type="spellEnd"/>
      <w:r w:rsidRPr="00A62B58">
        <w:rPr>
          <w:rFonts w:asciiTheme="minorHAnsi" w:hAnsiTheme="minorHAnsi"/>
          <w:sz w:val="18"/>
          <w:szCs w:val="18"/>
          <w:lang w:val="en-US"/>
        </w:rPr>
        <w:t xml:space="preserve"> </w:t>
      </w:r>
      <w:proofErr w:type="spellStart"/>
      <w:r w:rsidRPr="00A62B58">
        <w:rPr>
          <w:rFonts w:asciiTheme="minorHAnsi" w:hAnsiTheme="minorHAnsi"/>
          <w:sz w:val="18"/>
          <w:szCs w:val="18"/>
          <w:lang w:val="en-US"/>
        </w:rPr>
        <w:t>organizatsionnykh</w:t>
      </w:r>
      <w:proofErr w:type="spellEnd"/>
      <w:r w:rsidRPr="00A62B58">
        <w:rPr>
          <w:rFonts w:asciiTheme="minorHAnsi" w:hAnsiTheme="minorHAnsi"/>
          <w:sz w:val="18"/>
          <w:szCs w:val="18"/>
          <w:lang w:val="en-US"/>
        </w:rPr>
        <w:t xml:space="preserve"> </w:t>
      </w:r>
      <w:proofErr w:type="spellStart"/>
      <w:r w:rsidRPr="00A62B58">
        <w:rPr>
          <w:rFonts w:asciiTheme="minorHAnsi" w:hAnsiTheme="minorHAnsi"/>
          <w:sz w:val="18"/>
          <w:szCs w:val="18"/>
          <w:lang w:val="en-US"/>
        </w:rPr>
        <w:t>problemakh</w:t>
      </w:r>
      <w:proofErr w:type="spellEnd"/>
      <w:r w:rsidRPr="00A62B58">
        <w:rPr>
          <w:rFonts w:asciiTheme="minorHAnsi" w:hAnsiTheme="minorHAnsi"/>
          <w:sz w:val="18"/>
          <w:szCs w:val="18"/>
          <w:lang w:val="en-US"/>
        </w:rPr>
        <w:t>”, 26.</w:t>
      </w:r>
      <w:r w:rsidRPr="003C4457">
        <w:rPr>
          <w:rFonts w:asciiTheme="minorHAnsi" w:hAnsiTheme="minorHAnsi"/>
          <w:sz w:val="18"/>
          <w:szCs w:val="18"/>
          <w:lang w:val="en-US"/>
        </w:rPr>
        <w:t xml:space="preserve"> For other issues posed by the way congresses practically worked, in particular on their relations to the </w:t>
      </w:r>
      <w:proofErr w:type="spellStart"/>
      <w:r w:rsidRPr="003C4457">
        <w:rPr>
          <w:rFonts w:asciiTheme="minorHAnsi" w:hAnsiTheme="minorHAnsi"/>
          <w:i/>
          <w:sz w:val="18"/>
          <w:szCs w:val="18"/>
          <w:lang w:val="en-US"/>
        </w:rPr>
        <w:t>mirab</w:t>
      </w:r>
      <w:r w:rsidRPr="003C4457">
        <w:rPr>
          <w:rFonts w:asciiTheme="minorHAnsi" w:hAnsiTheme="minorHAnsi"/>
          <w:sz w:val="18"/>
          <w:szCs w:val="18"/>
          <w:lang w:val="en-US"/>
        </w:rPr>
        <w:t>s</w:t>
      </w:r>
      <w:proofErr w:type="spellEnd"/>
      <w:r w:rsidRPr="003C4457">
        <w:rPr>
          <w:rFonts w:asciiTheme="minorHAnsi" w:hAnsiTheme="minorHAnsi"/>
          <w:sz w:val="18"/>
          <w:szCs w:val="18"/>
          <w:lang w:val="en-US"/>
        </w:rPr>
        <w:t xml:space="preserve">, see: Thurman, </w:t>
      </w:r>
      <w:r w:rsidRPr="003C4457">
        <w:rPr>
          <w:rFonts w:asciiTheme="minorHAnsi" w:hAnsiTheme="minorHAnsi"/>
          <w:i/>
          <w:sz w:val="18"/>
          <w:szCs w:val="18"/>
          <w:lang w:val="en-US"/>
        </w:rPr>
        <w:t>Modes of Organization</w:t>
      </w:r>
      <w:r w:rsidRPr="003C4457">
        <w:rPr>
          <w:rFonts w:asciiTheme="minorHAnsi" w:hAnsiTheme="minorHAnsi"/>
          <w:sz w:val="18"/>
          <w:szCs w:val="18"/>
          <w:lang w:val="en-US"/>
        </w:rPr>
        <w:t>, 146-7.</w:t>
      </w:r>
    </w:p>
  </w:footnote>
  <w:footnote w:id="82">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Yusupov</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i/>
          <w:iCs/>
          <w:color w:val="000000" w:themeColor="text1"/>
          <w:sz w:val="18"/>
          <w:szCs w:val="18"/>
        </w:rPr>
        <w:t>Agrarnye</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otnosheniia</w:t>
      </w:r>
      <w:proofErr w:type="spellEnd"/>
      <w:r w:rsidRPr="00A62B58">
        <w:rPr>
          <w:rFonts w:asciiTheme="minorHAnsi" w:hAnsiTheme="minorHAnsi"/>
          <w:color w:val="000000" w:themeColor="text1"/>
          <w:sz w:val="18"/>
          <w:szCs w:val="18"/>
        </w:rPr>
        <w:t xml:space="preserve">, 99; </w:t>
      </w:r>
      <w:proofErr w:type="spellStart"/>
      <w:r w:rsidRPr="00A62B58">
        <w:rPr>
          <w:rFonts w:asciiTheme="minorHAnsi" w:hAnsiTheme="minorHAnsi"/>
          <w:color w:val="000000" w:themeColor="text1"/>
          <w:sz w:val="18"/>
          <w:szCs w:val="18"/>
        </w:rPr>
        <w:t>Tileukulov</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i/>
          <w:iCs/>
          <w:color w:val="000000" w:themeColor="text1"/>
          <w:sz w:val="18"/>
          <w:szCs w:val="18"/>
        </w:rPr>
        <w:t>Sotsialisticheskie</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preobrazovaniia</w:t>
      </w:r>
      <w:proofErr w:type="spellEnd"/>
      <w:r w:rsidRPr="00A62B58">
        <w:rPr>
          <w:rFonts w:asciiTheme="minorHAnsi" w:hAnsiTheme="minorHAnsi"/>
          <w:color w:val="000000" w:themeColor="text1"/>
          <w:sz w:val="18"/>
          <w:szCs w:val="18"/>
        </w:rPr>
        <w:t>, p. 39.</w:t>
      </w:r>
    </w:p>
  </w:footnote>
  <w:footnote w:id="83">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Dembo</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i/>
          <w:iCs/>
          <w:color w:val="000000" w:themeColor="text1"/>
          <w:sz w:val="18"/>
          <w:szCs w:val="18"/>
        </w:rPr>
        <w:t>Zemel’nyi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stroi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vostoka</w:t>
      </w:r>
      <w:proofErr w:type="spellEnd"/>
      <w:r w:rsidRPr="00A62B58">
        <w:rPr>
          <w:rFonts w:asciiTheme="minorHAnsi" w:hAnsiTheme="minorHAnsi"/>
          <w:color w:val="000000" w:themeColor="text1"/>
          <w:sz w:val="18"/>
          <w:szCs w:val="18"/>
        </w:rPr>
        <w:t xml:space="preserve">, 98; </w:t>
      </w:r>
      <w:r w:rsidRPr="00A62B58">
        <w:rPr>
          <w:rFonts w:asciiTheme="minorHAnsi" w:hAnsiTheme="minorHAnsi"/>
          <w:color w:val="000000" w:themeColor="text1"/>
          <w:sz w:val="18"/>
          <w:szCs w:val="18"/>
          <w:lang w:val="en-US"/>
        </w:rPr>
        <w:t xml:space="preserve">I.N. </w:t>
      </w:r>
      <w:proofErr w:type="spellStart"/>
      <w:r w:rsidRPr="00A62B58">
        <w:rPr>
          <w:rFonts w:asciiTheme="minorHAnsi" w:hAnsiTheme="minorHAnsi"/>
          <w:color w:val="000000" w:themeColor="text1"/>
          <w:sz w:val="18"/>
          <w:szCs w:val="18"/>
          <w:lang w:val="en-US"/>
        </w:rPr>
        <w:t>Shastal</w:t>
      </w:r>
      <w:proofErr w:type="spellEnd"/>
      <w:r w:rsidRPr="00A62B58">
        <w:rPr>
          <w:rFonts w:asciiTheme="minorHAnsi" w:hAnsiTheme="minorHAnsi"/>
          <w:color w:val="000000" w:themeColor="text1"/>
          <w:sz w:val="18"/>
          <w:szCs w:val="18"/>
          <w:lang w:val="en-US"/>
        </w:rPr>
        <w:t>, “</w:t>
      </w:r>
      <w:proofErr w:type="spellStart"/>
      <w:r w:rsidRPr="00A62B58">
        <w:rPr>
          <w:rFonts w:asciiTheme="minorHAnsi" w:hAnsiTheme="minorHAnsi"/>
          <w:color w:val="000000" w:themeColor="text1"/>
          <w:sz w:val="18"/>
          <w:szCs w:val="18"/>
          <w:lang w:val="en-US"/>
        </w:rPr>
        <w:t>Meliorativnye</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tovarishchestva</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i</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ikh</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znachenie</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dlia</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Turkestana</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Vestnik</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irrigatsii</w:t>
      </w:r>
      <w:proofErr w:type="spellEnd"/>
      <w:r w:rsidRPr="00A62B58">
        <w:rPr>
          <w:rFonts w:asciiTheme="minorHAnsi" w:hAnsiTheme="minorHAnsi"/>
          <w:color w:val="000000" w:themeColor="text1"/>
          <w:sz w:val="18"/>
          <w:szCs w:val="18"/>
          <w:lang w:val="en-US"/>
        </w:rPr>
        <w:t xml:space="preserve">, no. 3-4, 1923, 46-54; </w:t>
      </w:r>
      <w:proofErr w:type="spellStart"/>
      <w:r w:rsidRPr="00A62B58">
        <w:rPr>
          <w:rFonts w:asciiTheme="minorHAnsi" w:hAnsiTheme="minorHAnsi"/>
          <w:color w:val="000000" w:themeColor="text1"/>
          <w:sz w:val="18"/>
          <w:szCs w:val="18"/>
          <w:lang w:val="en-US"/>
        </w:rPr>
        <w:t>Aminova</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Agrarnye</w:t>
      </w:r>
      <w:proofErr w:type="spellEnd"/>
      <w:r w:rsidRPr="00A62B58">
        <w:rPr>
          <w:rFonts w:asciiTheme="minorHAnsi" w:hAnsiTheme="minorHAnsi"/>
          <w:i/>
          <w:iCs/>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preobrazovaniia</w:t>
      </w:r>
      <w:proofErr w:type="spellEnd"/>
      <w:r w:rsidRPr="00A62B58">
        <w:rPr>
          <w:rFonts w:asciiTheme="minorHAnsi" w:hAnsiTheme="minorHAnsi"/>
          <w:color w:val="000000" w:themeColor="text1"/>
          <w:sz w:val="18"/>
          <w:szCs w:val="18"/>
          <w:lang w:val="en-US"/>
        </w:rPr>
        <w:t xml:space="preserve">, 304; </w:t>
      </w:r>
      <w:proofErr w:type="spellStart"/>
      <w:r w:rsidRPr="00A62B58">
        <w:rPr>
          <w:rFonts w:asciiTheme="minorHAnsi" w:hAnsiTheme="minorHAnsi"/>
          <w:color w:val="000000" w:themeColor="text1"/>
          <w:sz w:val="18"/>
          <w:szCs w:val="18"/>
          <w:lang w:val="en-US"/>
        </w:rPr>
        <w:t>Yusupov</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Agrarnye</w:t>
      </w:r>
      <w:proofErr w:type="spellEnd"/>
      <w:r w:rsidRPr="00A62B58">
        <w:rPr>
          <w:rFonts w:asciiTheme="minorHAnsi" w:hAnsiTheme="minorHAnsi"/>
          <w:i/>
          <w:iCs/>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otnosheniia</w:t>
      </w:r>
      <w:proofErr w:type="spellEnd"/>
      <w:r w:rsidRPr="00A62B58">
        <w:rPr>
          <w:rFonts w:asciiTheme="minorHAnsi" w:hAnsiTheme="minorHAnsi"/>
          <w:color w:val="000000" w:themeColor="text1"/>
          <w:sz w:val="18"/>
          <w:szCs w:val="18"/>
          <w:lang w:val="en-US"/>
        </w:rPr>
        <w:t>, 98.</w:t>
      </w:r>
    </w:p>
  </w:footnote>
  <w:footnote w:id="84">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Dembo</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i/>
          <w:iCs/>
          <w:color w:val="000000" w:themeColor="text1"/>
          <w:sz w:val="18"/>
          <w:szCs w:val="18"/>
        </w:rPr>
        <w:t>Zemel’nyi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stroi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Vostoka</w:t>
      </w:r>
      <w:proofErr w:type="spellEnd"/>
      <w:r w:rsidRPr="00A62B58">
        <w:rPr>
          <w:rFonts w:asciiTheme="minorHAnsi" w:hAnsiTheme="minorHAnsi"/>
          <w:color w:val="000000" w:themeColor="text1"/>
          <w:sz w:val="18"/>
          <w:szCs w:val="18"/>
        </w:rPr>
        <w:t>, 98.</w:t>
      </w:r>
    </w:p>
  </w:footnote>
  <w:footnote w:id="85">
    <w:p w:rsidR="00A62B58" w:rsidRPr="00A62B58" w:rsidRDefault="00A62B58" w:rsidP="00A62B58">
      <w:pPr>
        <w:pStyle w:val="Testonotaapidipagina"/>
        <w:spacing w:after="0" w:line="240" w:lineRule="auto"/>
        <w:contextualSpacing/>
        <w:rPr>
          <w:rFonts w:asciiTheme="minorHAnsi" w:hAnsiTheme="minorHAnsi"/>
          <w:sz w:val="18"/>
          <w:szCs w:val="18"/>
        </w:rPr>
      </w:pPr>
      <w:r w:rsidRPr="00A62B58">
        <w:rPr>
          <w:rStyle w:val="Rimandonotaapidipagina"/>
          <w:rFonts w:asciiTheme="minorHAnsi" w:hAnsiTheme="minorHAnsi"/>
          <w:sz w:val="18"/>
          <w:szCs w:val="18"/>
        </w:rPr>
        <w:footnoteRef/>
      </w:r>
      <w:r w:rsidRPr="00A62B58">
        <w:rPr>
          <w:rFonts w:asciiTheme="minorHAnsi" w:hAnsiTheme="minorHAnsi"/>
          <w:sz w:val="18"/>
          <w:szCs w:val="18"/>
        </w:rPr>
        <w:t xml:space="preserve"> </w:t>
      </w:r>
      <w:r w:rsidR="00E73517" w:rsidRPr="00E73517">
        <w:rPr>
          <w:rFonts w:asciiTheme="minorHAnsi" w:hAnsiTheme="minorHAnsi"/>
          <w:sz w:val="18"/>
          <w:szCs w:val="18"/>
        </w:rPr>
        <w:t xml:space="preserve">Thurman, </w:t>
      </w:r>
      <w:r w:rsidR="00E73517" w:rsidRPr="00E73517">
        <w:rPr>
          <w:rFonts w:asciiTheme="minorHAnsi" w:hAnsiTheme="minorHAnsi"/>
          <w:i/>
          <w:sz w:val="18"/>
          <w:szCs w:val="18"/>
        </w:rPr>
        <w:t>Modes of Organization</w:t>
      </w:r>
      <w:r w:rsidR="00E73517" w:rsidRPr="00E73517">
        <w:rPr>
          <w:rFonts w:asciiTheme="minorHAnsi" w:hAnsiTheme="minorHAnsi"/>
          <w:sz w:val="18"/>
          <w:szCs w:val="18"/>
        </w:rPr>
        <w:t>, 151.</w:t>
      </w:r>
    </w:p>
  </w:footnote>
  <w:footnote w:id="86">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lang w:val="en-US"/>
        </w:rPr>
        <w:t>Shastal</w:t>
      </w:r>
      <w:proofErr w:type="spellEnd"/>
      <w:r w:rsidRPr="00A62B58">
        <w:rPr>
          <w:rFonts w:asciiTheme="minorHAnsi" w:hAnsiTheme="minorHAnsi"/>
          <w:color w:val="000000" w:themeColor="text1"/>
          <w:sz w:val="18"/>
          <w:szCs w:val="18"/>
          <w:lang w:val="en-US"/>
        </w:rPr>
        <w:t>, “</w:t>
      </w:r>
      <w:proofErr w:type="spellStart"/>
      <w:r w:rsidRPr="00A62B58">
        <w:rPr>
          <w:rFonts w:asciiTheme="minorHAnsi" w:hAnsiTheme="minorHAnsi"/>
          <w:color w:val="000000" w:themeColor="text1"/>
          <w:sz w:val="18"/>
          <w:szCs w:val="18"/>
          <w:lang w:val="en-US"/>
        </w:rPr>
        <w:t>Meliorativnye</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tovarishchestva</w:t>
      </w:r>
      <w:proofErr w:type="spellEnd"/>
      <w:r w:rsidRPr="00A62B58">
        <w:rPr>
          <w:rFonts w:asciiTheme="minorHAnsi" w:hAnsiTheme="minorHAnsi"/>
          <w:color w:val="000000" w:themeColor="text1"/>
          <w:sz w:val="18"/>
          <w:szCs w:val="18"/>
          <w:lang w:val="en-US"/>
        </w:rPr>
        <w:t xml:space="preserve">”. The reference to </w:t>
      </w:r>
      <w:proofErr w:type="spellStart"/>
      <w:r w:rsidRPr="00A62B58">
        <w:rPr>
          <w:rFonts w:asciiTheme="minorHAnsi" w:hAnsiTheme="minorHAnsi"/>
          <w:color w:val="000000" w:themeColor="text1"/>
          <w:sz w:val="18"/>
          <w:szCs w:val="18"/>
          <w:lang w:val="en-US"/>
        </w:rPr>
        <w:t>Zakharii</w:t>
      </w:r>
      <w:proofErr w:type="spellEnd"/>
      <w:r w:rsidRPr="00A62B58">
        <w:rPr>
          <w:rFonts w:asciiTheme="minorHAnsi" w:hAnsiTheme="minorHAnsi"/>
          <w:color w:val="000000" w:themeColor="text1"/>
          <w:sz w:val="18"/>
          <w:szCs w:val="18"/>
          <w:lang w:val="en-US"/>
        </w:rPr>
        <w:t xml:space="preserve"> S. </w:t>
      </w:r>
      <w:proofErr w:type="spellStart"/>
      <w:r w:rsidRPr="00A62B58">
        <w:rPr>
          <w:rFonts w:asciiTheme="minorHAnsi" w:hAnsiTheme="minorHAnsi"/>
          <w:color w:val="000000" w:themeColor="text1"/>
          <w:sz w:val="18"/>
          <w:szCs w:val="18"/>
          <w:lang w:val="en-US"/>
        </w:rPr>
        <w:t>Katsenelenbaum</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Melioratsia</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meliorativnye</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tovarishchestva</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i</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meliorativnyi</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kredit</w:t>
      </w:r>
      <w:proofErr w:type="spellEnd"/>
      <w:r w:rsidRPr="00A62B58">
        <w:rPr>
          <w:rFonts w:asciiTheme="minorHAnsi" w:hAnsiTheme="minorHAnsi"/>
          <w:i/>
          <w:color w:val="000000" w:themeColor="text1"/>
          <w:sz w:val="18"/>
          <w:szCs w:val="18"/>
          <w:lang w:val="en-US"/>
        </w:rPr>
        <w:t xml:space="preserve"> v </w:t>
      </w:r>
      <w:proofErr w:type="spellStart"/>
      <w:r w:rsidRPr="00A62B58">
        <w:rPr>
          <w:rFonts w:asciiTheme="minorHAnsi" w:hAnsiTheme="minorHAnsi"/>
          <w:i/>
          <w:color w:val="000000" w:themeColor="text1"/>
          <w:sz w:val="18"/>
          <w:szCs w:val="18"/>
          <w:lang w:val="en-US"/>
        </w:rPr>
        <w:t>Rossii</w:t>
      </w:r>
      <w:proofErr w:type="spellEnd"/>
      <w:r w:rsidRPr="00A62B58">
        <w:rPr>
          <w:rFonts w:asciiTheme="minorHAnsi" w:hAnsiTheme="minorHAnsi"/>
          <w:color w:val="000000" w:themeColor="text1"/>
          <w:sz w:val="18"/>
          <w:szCs w:val="18"/>
          <w:lang w:val="en-US"/>
        </w:rPr>
        <w:t>, first published in 1910 but interestingly reprinted in 1922, is at pp. 46-47.</w:t>
      </w:r>
    </w:p>
  </w:footnote>
  <w:footnote w:id="87">
    <w:p w:rsidR="00A62B58" w:rsidRPr="00A426B9" w:rsidRDefault="00A62B58" w:rsidP="00A62B58">
      <w:pPr>
        <w:pStyle w:val="Testonotaapidipagina"/>
        <w:spacing w:after="0" w:line="240" w:lineRule="auto"/>
        <w:contextualSpacing/>
        <w:rPr>
          <w:rFonts w:asciiTheme="minorHAnsi" w:hAnsiTheme="minorHAnsi"/>
          <w:color w:val="000000" w:themeColor="text1"/>
          <w:sz w:val="18"/>
          <w:szCs w:val="18"/>
          <w:lang w:val="it-IT"/>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r w:rsidRPr="00A62B58">
        <w:rPr>
          <w:rFonts w:asciiTheme="minorHAnsi" w:hAnsiTheme="minorHAnsi"/>
          <w:color w:val="000000" w:themeColor="text1"/>
          <w:sz w:val="18"/>
          <w:szCs w:val="18"/>
          <w:lang w:val="en-US"/>
        </w:rPr>
        <w:t xml:space="preserve">On this, see: </w:t>
      </w:r>
      <w:r w:rsidRPr="00A62B58">
        <w:rPr>
          <w:rFonts w:asciiTheme="minorHAnsi" w:hAnsiTheme="minorHAnsi"/>
          <w:color w:val="000000" w:themeColor="text1"/>
          <w:sz w:val="18"/>
          <w:szCs w:val="18"/>
        </w:rPr>
        <w:t xml:space="preserve">Sergei N. </w:t>
      </w:r>
      <w:proofErr w:type="spellStart"/>
      <w:r w:rsidRPr="00A62B58">
        <w:rPr>
          <w:rFonts w:asciiTheme="minorHAnsi" w:hAnsiTheme="minorHAnsi"/>
          <w:color w:val="000000" w:themeColor="text1"/>
          <w:sz w:val="18"/>
          <w:szCs w:val="18"/>
        </w:rPr>
        <w:t>Abashin</w:t>
      </w:r>
      <w:proofErr w:type="spellEnd"/>
      <w:r w:rsidRPr="00A62B58">
        <w:rPr>
          <w:rFonts w:asciiTheme="minorHAnsi" w:hAnsiTheme="minorHAnsi"/>
          <w:color w:val="000000" w:themeColor="text1"/>
          <w:sz w:val="18"/>
          <w:szCs w:val="18"/>
        </w:rPr>
        <w:t>, “</w:t>
      </w:r>
      <w:proofErr w:type="spellStart"/>
      <w:r w:rsidRPr="00A62B58">
        <w:rPr>
          <w:rFonts w:asciiTheme="minorHAnsi" w:hAnsiTheme="minorHAnsi"/>
          <w:color w:val="000000" w:themeColor="text1"/>
          <w:sz w:val="18"/>
          <w:szCs w:val="18"/>
        </w:rPr>
        <w:t>Obshchina</w:t>
      </w:r>
      <w:proofErr w:type="spellEnd"/>
      <w:r w:rsidRPr="00A62B58">
        <w:rPr>
          <w:rFonts w:asciiTheme="minorHAnsi" w:hAnsiTheme="minorHAnsi"/>
          <w:color w:val="000000" w:themeColor="text1"/>
          <w:sz w:val="18"/>
          <w:szCs w:val="18"/>
        </w:rPr>
        <w:t xml:space="preserve"> v </w:t>
      </w:r>
      <w:proofErr w:type="spellStart"/>
      <w:r w:rsidRPr="00A62B58">
        <w:rPr>
          <w:rFonts w:asciiTheme="minorHAnsi" w:hAnsiTheme="minorHAnsi"/>
          <w:color w:val="000000" w:themeColor="text1"/>
          <w:sz w:val="18"/>
          <w:szCs w:val="18"/>
        </w:rPr>
        <w:t>Turkestane</w:t>
      </w:r>
      <w:proofErr w:type="spellEnd"/>
      <w:r w:rsidRPr="00A62B58">
        <w:rPr>
          <w:rFonts w:asciiTheme="minorHAnsi" w:hAnsiTheme="minorHAnsi"/>
          <w:color w:val="000000" w:themeColor="text1"/>
          <w:sz w:val="18"/>
          <w:szCs w:val="18"/>
        </w:rPr>
        <w:t xml:space="preserve"> v </w:t>
      </w:r>
      <w:proofErr w:type="spellStart"/>
      <w:r w:rsidRPr="00A62B58">
        <w:rPr>
          <w:rFonts w:asciiTheme="minorHAnsi" w:hAnsiTheme="minorHAnsi"/>
          <w:color w:val="000000" w:themeColor="text1"/>
          <w:sz w:val="18"/>
          <w:szCs w:val="18"/>
        </w:rPr>
        <w:t>Otsenkakh</w:t>
      </w:r>
      <w:proofErr w:type="spellEnd"/>
      <w:r w:rsidRPr="00A62B58">
        <w:rPr>
          <w:rFonts w:asciiTheme="minorHAnsi" w:hAnsiTheme="minorHAnsi"/>
          <w:color w:val="000000" w:themeColor="text1"/>
          <w:sz w:val="18"/>
          <w:szCs w:val="18"/>
        </w:rPr>
        <w:t xml:space="preserve"> I </w:t>
      </w:r>
      <w:proofErr w:type="spellStart"/>
      <w:r w:rsidRPr="00A62B58">
        <w:rPr>
          <w:rFonts w:asciiTheme="minorHAnsi" w:hAnsiTheme="minorHAnsi"/>
          <w:color w:val="000000" w:themeColor="text1"/>
          <w:sz w:val="18"/>
          <w:szCs w:val="18"/>
        </w:rPr>
        <w:t>Sporakh</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Russkikh</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Administratorov</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Nachala</w:t>
      </w:r>
      <w:proofErr w:type="spellEnd"/>
      <w:r w:rsidRPr="00A62B58">
        <w:rPr>
          <w:rFonts w:asciiTheme="minorHAnsi" w:hAnsiTheme="minorHAnsi"/>
          <w:color w:val="000000" w:themeColor="text1"/>
          <w:sz w:val="18"/>
          <w:szCs w:val="18"/>
        </w:rPr>
        <w:t xml:space="preserve"> 80-Kh </w:t>
      </w:r>
      <w:proofErr w:type="spellStart"/>
      <w:r w:rsidRPr="00A62B58">
        <w:rPr>
          <w:rFonts w:asciiTheme="minorHAnsi" w:hAnsiTheme="minorHAnsi"/>
          <w:color w:val="000000" w:themeColor="text1"/>
          <w:sz w:val="18"/>
          <w:szCs w:val="18"/>
        </w:rPr>
        <w:t>Gg</w:t>
      </w:r>
      <w:proofErr w:type="spellEnd"/>
      <w:r w:rsidRPr="00A62B58">
        <w:rPr>
          <w:rFonts w:asciiTheme="minorHAnsi" w:hAnsiTheme="minorHAnsi"/>
          <w:color w:val="000000" w:themeColor="text1"/>
          <w:sz w:val="18"/>
          <w:szCs w:val="18"/>
        </w:rPr>
        <w:t xml:space="preserve">. </w:t>
      </w:r>
      <w:r w:rsidRPr="00A426B9">
        <w:rPr>
          <w:rFonts w:asciiTheme="minorHAnsi" w:hAnsiTheme="minorHAnsi"/>
          <w:color w:val="000000" w:themeColor="text1"/>
          <w:sz w:val="18"/>
          <w:szCs w:val="18"/>
          <w:lang w:val="it-IT"/>
        </w:rPr>
        <w:t xml:space="preserve">XIX v.,” </w:t>
      </w:r>
      <w:proofErr w:type="spellStart"/>
      <w:r w:rsidRPr="00A426B9">
        <w:rPr>
          <w:rFonts w:asciiTheme="minorHAnsi" w:hAnsiTheme="minorHAnsi"/>
          <w:i/>
          <w:iCs/>
          <w:color w:val="000000" w:themeColor="text1"/>
          <w:sz w:val="18"/>
          <w:szCs w:val="18"/>
          <w:lang w:val="it-IT"/>
        </w:rPr>
        <w:t>Sbornik</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Russkogo</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Istoricheskogo</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Obshchestva</w:t>
      </w:r>
      <w:proofErr w:type="spellEnd"/>
      <w:r w:rsidRPr="00A426B9">
        <w:rPr>
          <w:rFonts w:asciiTheme="minorHAnsi" w:hAnsiTheme="minorHAnsi"/>
          <w:color w:val="000000" w:themeColor="text1"/>
          <w:sz w:val="18"/>
          <w:szCs w:val="18"/>
          <w:lang w:val="it-IT"/>
        </w:rPr>
        <w:t xml:space="preserve"> 5(153) (2002): 71–88.</w:t>
      </w:r>
    </w:p>
  </w:footnote>
  <w:footnote w:id="88">
    <w:p w:rsidR="00A62B58" w:rsidRPr="00A426B9" w:rsidRDefault="00A62B58" w:rsidP="00A62B58">
      <w:pPr>
        <w:pStyle w:val="Testonotaapidipagina"/>
        <w:spacing w:after="0" w:line="240" w:lineRule="auto"/>
        <w:contextualSpacing/>
        <w:rPr>
          <w:rFonts w:asciiTheme="minorHAnsi" w:hAnsiTheme="minorHAnsi"/>
          <w:color w:val="000000" w:themeColor="text1"/>
          <w:sz w:val="18"/>
          <w:szCs w:val="18"/>
          <w:lang w:val="it-IT"/>
        </w:rPr>
      </w:pPr>
      <w:r w:rsidRPr="00A62B58">
        <w:rPr>
          <w:rStyle w:val="Rimandonotaapidipagina"/>
          <w:rFonts w:asciiTheme="minorHAnsi" w:hAnsiTheme="minorHAnsi"/>
          <w:color w:val="000000" w:themeColor="text1"/>
          <w:sz w:val="18"/>
          <w:szCs w:val="18"/>
        </w:rPr>
        <w:footnoteRef/>
      </w:r>
      <w:r w:rsidRPr="00A426B9">
        <w:rPr>
          <w:rFonts w:asciiTheme="minorHAnsi" w:hAnsiTheme="minorHAnsi"/>
          <w:color w:val="000000" w:themeColor="text1"/>
          <w:sz w:val="18"/>
          <w:szCs w:val="18"/>
          <w:lang w:val="it-IT"/>
        </w:rPr>
        <w:t xml:space="preserve"> </w:t>
      </w:r>
      <w:proofErr w:type="spellStart"/>
      <w:r w:rsidRPr="00A426B9">
        <w:rPr>
          <w:rFonts w:asciiTheme="minorHAnsi" w:hAnsiTheme="minorHAnsi"/>
          <w:color w:val="000000" w:themeColor="text1"/>
          <w:sz w:val="18"/>
          <w:szCs w:val="18"/>
          <w:lang w:val="it-IT"/>
        </w:rPr>
        <w:t>Dembo</w:t>
      </w:r>
      <w:proofErr w:type="spellEnd"/>
      <w:r w:rsidRPr="00A426B9">
        <w:rPr>
          <w:rFonts w:asciiTheme="minorHAnsi" w:hAnsiTheme="minorHAnsi"/>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Zemel</w:t>
      </w:r>
      <w:proofErr w:type="spellEnd"/>
      <w:r w:rsidRPr="00A426B9">
        <w:rPr>
          <w:rFonts w:asciiTheme="minorHAnsi" w:hAnsiTheme="minorHAnsi"/>
          <w:i/>
          <w:iCs/>
          <w:color w:val="000000" w:themeColor="text1"/>
          <w:sz w:val="18"/>
          <w:szCs w:val="18"/>
          <w:lang w:val="it-IT"/>
        </w:rPr>
        <w:t>’</w:t>
      </w:r>
      <w:proofErr w:type="spellStart"/>
      <w:r w:rsidRPr="00A426B9">
        <w:rPr>
          <w:rFonts w:asciiTheme="minorHAnsi" w:hAnsiTheme="minorHAnsi"/>
          <w:i/>
          <w:iCs/>
          <w:color w:val="000000" w:themeColor="text1"/>
          <w:sz w:val="18"/>
          <w:szCs w:val="18"/>
          <w:lang w:val="it-IT"/>
        </w:rPr>
        <w:t>nyi</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stroi</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Vostoka</w:t>
      </w:r>
      <w:proofErr w:type="spellEnd"/>
      <w:r w:rsidRPr="00A426B9">
        <w:rPr>
          <w:rFonts w:asciiTheme="minorHAnsi" w:hAnsiTheme="minorHAnsi"/>
          <w:color w:val="000000" w:themeColor="text1"/>
          <w:sz w:val="18"/>
          <w:szCs w:val="18"/>
          <w:lang w:val="it-IT"/>
        </w:rPr>
        <w:t>, p. 99.</w:t>
      </w:r>
    </w:p>
  </w:footnote>
  <w:footnote w:id="89">
    <w:p w:rsidR="00A62B58" w:rsidRPr="00A426B9" w:rsidRDefault="00A62B58" w:rsidP="00A62B58">
      <w:pPr>
        <w:pStyle w:val="Testonotaapidipagina"/>
        <w:spacing w:after="0" w:line="240" w:lineRule="auto"/>
        <w:contextualSpacing/>
        <w:rPr>
          <w:rFonts w:asciiTheme="minorHAnsi" w:hAnsiTheme="minorHAnsi"/>
          <w:color w:val="000000" w:themeColor="text1"/>
          <w:sz w:val="18"/>
          <w:szCs w:val="18"/>
          <w:lang w:val="it-IT"/>
        </w:rPr>
      </w:pPr>
      <w:r w:rsidRPr="00A62B58">
        <w:rPr>
          <w:rStyle w:val="Rimandonotaapidipagina"/>
          <w:rFonts w:asciiTheme="minorHAnsi" w:hAnsiTheme="minorHAnsi"/>
          <w:color w:val="000000" w:themeColor="text1"/>
          <w:sz w:val="18"/>
          <w:szCs w:val="18"/>
        </w:rPr>
        <w:footnoteRef/>
      </w:r>
      <w:r w:rsidRPr="00A426B9">
        <w:rPr>
          <w:rFonts w:asciiTheme="minorHAnsi" w:hAnsiTheme="minorHAnsi"/>
          <w:color w:val="000000" w:themeColor="text1"/>
          <w:sz w:val="18"/>
          <w:szCs w:val="18"/>
          <w:lang w:val="it-IT"/>
        </w:rPr>
        <w:t xml:space="preserve"> Ibidem.</w:t>
      </w:r>
    </w:p>
  </w:footnote>
  <w:footnote w:id="90">
    <w:p w:rsidR="00A62B58" w:rsidRPr="00A426B9" w:rsidRDefault="00A62B58" w:rsidP="00A62B58">
      <w:pPr>
        <w:pStyle w:val="Testonotaapidipagina"/>
        <w:spacing w:after="0" w:line="240" w:lineRule="auto"/>
        <w:contextualSpacing/>
        <w:rPr>
          <w:rFonts w:asciiTheme="minorHAnsi" w:hAnsiTheme="minorHAnsi"/>
          <w:color w:val="000000" w:themeColor="text1"/>
          <w:sz w:val="18"/>
          <w:szCs w:val="18"/>
          <w:lang w:val="it-IT"/>
        </w:rPr>
      </w:pPr>
      <w:r w:rsidRPr="00A62B58">
        <w:rPr>
          <w:rStyle w:val="Rimandonotaapidipagina"/>
          <w:rFonts w:asciiTheme="minorHAnsi" w:hAnsiTheme="minorHAnsi"/>
          <w:color w:val="000000" w:themeColor="text1"/>
          <w:sz w:val="18"/>
          <w:szCs w:val="18"/>
        </w:rPr>
        <w:footnoteRef/>
      </w:r>
      <w:r w:rsidRPr="00A426B9">
        <w:rPr>
          <w:rFonts w:asciiTheme="minorHAnsi" w:hAnsiTheme="minorHAnsi"/>
          <w:color w:val="000000" w:themeColor="text1"/>
          <w:sz w:val="18"/>
          <w:szCs w:val="18"/>
          <w:lang w:val="it-IT"/>
        </w:rPr>
        <w:t xml:space="preserve"> </w:t>
      </w:r>
      <w:proofErr w:type="spellStart"/>
      <w:r w:rsidRPr="00A426B9">
        <w:rPr>
          <w:rFonts w:asciiTheme="minorHAnsi" w:hAnsiTheme="minorHAnsi"/>
          <w:color w:val="000000" w:themeColor="text1"/>
          <w:sz w:val="18"/>
          <w:szCs w:val="18"/>
          <w:lang w:val="it-IT"/>
        </w:rPr>
        <w:t>Draft</w:t>
      </w:r>
      <w:proofErr w:type="spellEnd"/>
      <w:r w:rsidRPr="00A426B9">
        <w:rPr>
          <w:rFonts w:asciiTheme="minorHAnsi" w:hAnsiTheme="minorHAnsi"/>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Vodno-meliorativnye</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tovarishchestva</w:t>
      </w:r>
      <w:proofErr w:type="spellEnd"/>
      <w:r w:rsidRPr="00A426B9">
        <w:rPr>
          <w:rFonts w:asciiTheme="minorHAnsi" w:hAnsiTheme="minorHAnsi"/>
          <w:color w:val="000000" w:themeColor="text1"/>
          <w:sz w:val="18"/>
          <w:szCs w:val="18"/>
          <w:lang w:val="it-IT"/>
        </w:rPr>
        <w:t xml:space="preserve">, 8.12.1926, </w:t>
      </w:r>
      <w:proofErr w:type="spellStart"/>
      <w:r w:rsidRPr="00A426B9">
        <w:rPr>
          <w:rFonts w:asciiTheme="minorHAnsi" w:hAnsiTheme="minorHAnsi"/>
          <w:color w:val="000000" w:themeColor="text1"/>
          <w:sz w:val="18"/>
          <w:szCs w:val="18"/>
          <w:lang w:val="it-IT"/>
        </w:rPr>
        <w:t>TsGARUz</w:t>
      </w:r>
      <w:proofErr w:type="spellEnd"/>
      <w:r w:rsidRPr="00A426B9">
        <w:rPr>
          <w:rFonts w:asciiTheme="minorHAnsi" w:hAnsiTheme="minorHAnsi"/>
          <w:color w:val="000000" w:themeColor="text1"/>
          <w:sz w:val="18"/>
          <w:szCs w:val="18"/>
          <w:lang w:val="it-IT"/>
        </w:rPr>
        <w:t xml:space="preserve">, f. r-9, op. 1, d. 1353, </w:t>
      </w:r>
      <w:proofErr w:type="spellStart"/>
      <w:r w:rsidRPr="00A426B9">
        <w:rPr>
          <w:rFonts w:asciiTheme="minorHAnsi" w:hAnsiTheme="minorHAnsi"/>
          <w:color w:val="000000" w:themeColor="text1"/>
          <w:sz w:val="18"/>
          <w:szCs w:val="18"/>
          <w:lang w:val="it-IT"/>
        </w:rPr>
        <w:t>ll</w:t>
      </w:r>
      <w:proofErr w:type="spellEnd"/>
      <w:r w:rsidRPr="00A426B9">
        <w:rPr>
          <w:rFonts w:asciiTheme="minorHAnsi" w:hAnsiTheme="minorHAnsi"/>
          <w:color w:val="000000" w:themeColor="text1"/>
          <w:sz w:val="18"/>
          <w:szCs w:val="18"/>
          <w:lang w:val="it-IT"/>
        </w:rPr>
        <w:t xml:space="preserve">. 8-15, </w:t>
      </w:r>
      <w:proofErr w:type="spellStart"/>
      <w:r w:rsidRPr="00A426B9">
        <w:rPr>
          <w:rFonts w:asciiTheme="minorHAnsi" w:hAnsiTheme="minorHAnsi"/>
          <w:color w:val="000000" w:themeColor="text1"/>
          <w:sz w:val="18"/>
          <w:szCs w:val="18"/>
          <w:lang w:val="it-IT"/>
        </w:rPr>
        <w:t>here</w:t>
      </w:r>
      <w:proofErr w:type="spellEnd"/>
      <w:r w:rsidRPr="00A426B9">
        <w:rPr>
          <w:rFonts w:asciiTheme="minorHAnsi" w:hAnsiTheme="minorHAnsi"/>
          <w:color w:val="000000" w:themeColor="text1"/>
          <w:sz w:val="18"/>
          <w:szCs w:val="18"/>
          <w:lang w:val="it-IT"/>
        </w:rPr>
        <w:t xml:space="preserve"> </w:t>
      </w:r>
      <w:proofErr w:type="spellStart"/>
      <w:r w:rsidRPr="00A426B9">
        <w:rPr>
          <w:rFonts w:asciiTheme="minorHAnsi" w:hAnsiTheme="minorHAnsi"/>
          <w:color w:val="000000" w:themeColor="text1"/>
          <w:sz w:val="18"/>
          <w:szCs w:val="18"/>
          <w:lang w:val="it-IT"/>
        </w:rPr>
        <w:t>ll</w:t>
      </w:r>
      <w:proofErr w:type="spellEnd"/>
      <w:r w:rsidRPr="00A426B9">
        <w:rPr>
          <w:rFonts w:asciiTheme="minorHAnsi" w:hAnsiTheme="minorHAnsi"/>
          <w:color w:val="000000" w:themeColor="text1"/>
          <w:sz w:val="18"/>
          <w:szCs w:val="18"/>
          <w:lang w:val="it-IT"/>
        </w:rPr>
        <w:t>. 10-13.</w:t>
      </w:r>
    </w:p>
  </w:footnote>
  <w:footnote w:id="91">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Draft, </w:t>
      </w:r>
      <w:proofErr w:type="spellStart"/>
      <w:r w:rsidRPr="00A62B58">
        <w:rPr>
          <w:rFonts w:asciiTheme="minorHAnsi" w:hAnsiTheme="minorHAnsi"/>
          <w:i/>
          <w:iCs/>
          <w:color w:val="000000" w:themeColor="text1"/>
          <w:sz w:val="18"/>
          <w:szCs w:val="18"/>
        </w:rPr>
        <w:t>Vodno-meliorativnye</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tovarishchestva</w:t>
      </w:r>
      <w:proofErr w:type="spellEnd"/>
      <w:r w:rsidRPr="00A62B58">
        <w:rPr>
          <w:rFonts w:asciiTheme="minorHAnsi" w:hAnsiTheme="minorHAnsi"/>
          <w:color w:val="000000" w:themeColor="text1"/>
          <w:sz w:val="18"/>
          <w:szCs w:val="18"/>
        </w:rPr>
        <w:t xml:space="preserve">, 8.12.1926,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r-9, op. 1, d. 1353, ll. 8-15, here l. 13.</w:t>
      </w:r>
    </w:p>
  </w:footnote>
  <w:footnote w:id="92">
    <w:p w:rsidR="00A62B58" w:rsidRPr="00A62B58" w:rsidRDefault="00A62B58" w:rsidP="00A62B58">
      <w:pPr>
        <w:pStyle w:val="Testonotaapidipagina"/>
        <w:spacing w:after="0" w:line="240" w:lineRule="auto"/>
        <w:contextualSpacing/>
        <w:rPr>
          <w:rFonts w:asciiTheme="minorHAnsi" w:hAnsiTheme="minorHAnsi"/>
          <w:sz w:val="18"/>
          <w:szCs w:val="18"/>
          <w:lang w:val="en-US"/>
        </w:rPr>
      </w:pPr>
      <w:r w:rsidRPr="00A62B58">
        <w:rPr>
          <w:rStyle w:val="Rimandonotaapidipagina"/>
          <w:rFonts w:asciiTheme="minorHAnsi" w:hAnsiTheme="minorHAnsi"/>
          <w:sz w:val="18"/>
          <w:szCs w:val="18"/>
        </w:rPr>
        <w:footnoteRef/>
      </w:r>
      <w:r w:rsidRPr="00A62B58">
        <w:rPr>
          <w:rFonts w:asciiTheme="minorHAnsi" w:hAnsiTheme="minorHAnsi"/>
          <w:sz w:val="18"/>
          <w:szCs w:val="18"/>
        </w:rPr>
        <w:t xml:space="preserve"> </w:t>
      </w:r>
      <w:proofErr w:type="spellStart"/>
      <w:r w:rsidRPr="00A62B58">
        <w:rPr>
          <w:rFonts w:asciiTheme="minorHAnsi" w:hAnsiTheme="minorHAnsi"/>
          <w:sz w:val="18"/>
          <w:szCs w:val="18"/>
          <w:lang w:val="en-US"/>
        </w:rPr>
        <w:t>Pokrovskii</w:t>
      </w:r>
      <w:proofErr w:type="spellEnd"/>
      <w:r w:rsidRPr="00A62B58">
        <w:rPr>
          <w:rFonts w:asciiTheme="minorHAnsi" w:hAnsiTheme="minorHAnsi"/>
          <w:sz w:val="18"/>
          <w:szCs w:val="18"/>
          <w:lang w:val="en-US"/>
        </w:rPr>
        <w:t xml:space="preserve">, “O </w:t>
      </w:r>
      <w:proofErr w:type="spellStart"/>
      <w:r w:rsidRPr="00A62B58">
        <w:rPr>
          <w:rFonts w:asciiTheme="minorHAnsi" w:hAnsiTheme="minorHAnsi"/>
          <w:sz w:val="18"/>
          <w:szCs w:val="18"/>
          <w:lang w:val="en-US"/>
        </w:rPr>
        <w:t>nekotorykh</w:t>
      </w:r>
      <w:proofErr w:type="spellEnd"/>
      <w:r w:rsidRPr="00A62B58">
        <w:rPr>
          <w:rFonts w:asciiTheme="minorHAnsi" w:hAnsiTheme="minorHAnsi"/>
          <w:sz w:val="18"/>
          <w:szCs w:val="18"/>
          <w:lang w:val="en-US"/>
        </w:rPr>
        <w:t xml:space="preserve"> </w:t>
      </w:r>
      <w:proofErr w:type="spellStart"/>
      <w:r w:rsidRPr="00A62B58">
        <w:rPr>
          <w:rFonts w:asciiTheme="minorHAnsi" w:hAnsiTheme="minorHAnsi"/>
          <w:sz w:val="18"/>
          <w:szCs w:val="18"/>
          <w:lang w:val="en-US"/>
        </w:rPr>
        <w:t>organizatsionnykh</w:t>
      </w:r>
      <w:proofErr w:type="spellEnd"/>
      <w:r w:rsidRPr="00A62B58">
        <w:rPr>
          <w:rFonts w:asciiTheme="minorHAnsi" w:hAnsiTheme="minorHAnsi"/>
          <w:sz w:val="18"/>
          <w:szCs w:val="18"/>
          <w:lang w:val="en-US"/>
        </w:rPr>
        <w:t xml:space="preserve"> </w:t>
      </w:r>
      <w:proofErr w:type="spellStart"/>
      <w:r w:rsidRPr="00A62B58">
        <w:rPr>
          <w:rFonts w:asciiTheme="minorHAnsi" w:hAnsiTheme="minorHAnsi"/>
          <w:sz w:val="18"/>
          <w:szCs w:val="18"/>
          <w:lang w:val="en-US"/>
        </w:rPr>
        <w:t>problemakh</w:t>
      </w:r>
      <w:proofErr w:type="spellEnd"/>
      <w:r w:rsidRPr="00A62B58">
        <w:rPr>
          <w:rFonts w:asciiTheme="minorHAnsi" w:hAnsiTheme="minorHAnsi"/>
          <w:sz w:val="18"/>
          <w:szCs w:val="18"/>
          <w:lang w:val="en-US"/>
        </w:rPr>
        <w:t xml:space="preserve"> </w:t>
      </w:r>
      <w:proofErr w:type="spellStart"/>
      <w:r w:rsidRPr="00A62B58">
        <w:rPr>
          <w:rFonts w:asciiTheme="minorHAnsi" w:hAnsiTheme="minorHAnsi"/>
          <w:sz w:val="18"/>
          <w:szCs w:val="18"/>
          <w:lang w:val="en-US"/>
        </w:rPr>
        <w:t>irrigatsii</w:t>
      </w:r>
      <w:proofErr w:type="spellEnd"/>
      <w:r w:rsidRPr="00A62B58">
        <w:rPr>
          <w:rFonts w:asciiTheme="minorHAnsi" w:hAnsiTheme="minorHAnsi"/>
          <w:sz w:val="18"/>
          <w:szCs w:val="18"/>
          <w:lang w:val="en-US"/>
        </w:rPr>
        <w:t>”, 25.</w:t>
      </w:r>
    </w:p>
  </w:footnote>
  <w:footnote w:id="93">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Draft, </w:t>
      </w:r>
      <w:proofErr w:type="spellStart"/>
      <w:r w:rsidRPr="00A62B58">
        <w:rPr>
          <w:rFonts w:asciiTheme="minorHAnsi" w:hAnsiTheme="minorHAnsi"/>
          <w:i/>
          <w:iCs/>
          <w:color w:val="000000" w:themeColor="text1"/>
          <w:sz w:val="18"/>
          <w:szCs w:val="18"/>
        </w:rPr>
        <w:t>Soyuzy</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vodno-meliorativnye</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tovarishchestv</w:t>
      </w:r>
      <w:proofErr w:type="spellEnd"/>
      <w:r w:rsidRPr="00A62B58">
        <w:rPr>
          <w:rFonts w:asciiTheme="minorHAnsi" w:hAnsiTheme="minorHAnsi"/>
          <w:color w:val="000000" w:themeColor="text1"/>
          <w:sz w:val="18"/>
          <w:szCs w:val="18"/>
        </w:rPr>
        <w:t xml:space="preserve">, 22.12.1926,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r-9, op. 1, d. 1353, ll. 31-36.</w:t>
      </w:r>
    </w:p>
  </w:footnote>
  <w:footnote w:id="94">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Yusupov</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i/>
          <w:iCs/>
          <w:color w:val="000000" w:themeColor="text1"/>
          <w:sz w:val="18"/>
          <w:szCs w:val="18"/>
        </w:rPr>
        <w:t>Agrarnye</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otnosheniia</w:t>
      </w:r>
      <w:proofErr w:type="spellEnd"/>
      <w:r w:rsidRPr="00A62B58">
        <w:rPr>
          <w:rFonts w:asciiTheme="minorHAnsi" w:hAnsiTheme="minorHAnsi"/>
          <w:color w:val="000000" w:themeColor="text1"/>
          <w:sz w:val="18"/>
          <w:szCs w:val="18"/>
        </w:rPr>
        <w:t>, 99.</w:t>
      </w:r>
    </w:p>
  </w:footnote>
  <w:footnote w:id="95">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Commission on water law, proceedings, 27.12.1926,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r-9, op. 1, d. 1353, ll. 16-22, here l. 18.</w:t>
      </w:r>
    </w:p>
  </w:footnote>
  <w:footnote w:id="96">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The person representing the Turkmen republic in the commission, </w:t>
      </w:r>
      <w:proofErr w:type="spellStart"/>
      <w:r w:rsidRPr="00A62B58">
        <w:rPr>
          <w:rFonts w:asciiTheme="minorHAnsi" w:hAnsiTheme="minorHAnsi"/>
          <w:color w:val="000000" w:themeColor="text1"/>
          <w:sz w:val="18"/>
          <w:szCs w:val="18"/>
        </w:rPr>
        <w:t>Il’in</w:t>
      </w:r>
      <w:proofErr w:type="spellEnd"/>
      <w:r w:rsidRPr="00A62B58">
        <w:rPr>
          <w:rFonts w:asciiTheme="minorHAnsi" w:hAnsiTheme="minorHAnsi"/>
          <w:color w:val="000000" w:themeColor="text1"/>
          <w:sz w:val="18"/>
          <w:szCs w:val="18"/>
        </w:rPr>
        <w:t xml:space="preserve">, raised “issues of principle”, but it is not clear from the proceedings what he meant. Commission on water law, proceedings, 27.12.1926,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r-9, op. 1, d. 1353, ll. 16-22, here l. 17.</w:t>
      </w:r>
    </w:p>
  </w:footnote>
  <w:footnote w:id="97">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Second draft, </w:t>
      </w:r>
      <w:proofErr w:type="spellStart"/>
      <w:r w:rsidRPr="00A62B58">
        <w:rPr>
          <w:rFonts w:asciiTheme="minorHAnsi" w:hAnsiTheme="minorHAnsi"/>
          <w:i/>
          <w:iCs/>
          <w:color w:val="000000" w:themeColor="text1"/>
          <w:sz w:val="18"/>
          <w:szCs w:val="18"/>
        </w:rPr>
        <w:t>Vodno-meliorativnye</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tovarishchestva</w:t>
      </w:r>
      <w:proofErr w:type="spellEnd"/>
      <w:r w:rsidRPr="00A62B58">
        <w:rPr>
          <w:rFonts w:asciiTheme="minorHAnsi" w:hAnsiTheme="minorHAnsi"/>
          <w:color w:val="000000" w:themeColor="text1"/>
          <w:sz w:val="18"/>
          <w:szCs w:val="18"/>
        </w:rPr>
        <w:t xml:space="preserve">, [after 8.12.1926],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r-9, op. 1, d. 1353, ll. 23-31, here l. 25.</w:t>
      </w:r>
    </w:p>
  </w:footnote>
  <w:footnote w:id="98">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Christian </w:t>
      </w:r>
      <w:proofErr w:type="spellStart"/>
      <w:r w:rsidRPr="00A62B58">
        <w:rPr>
          <w:rFonts w:asciiTheme="minorHAnsi" w:hAnsiTheme="minorHAnsi"/>
          <w:color w:val="000000" w:themeColor="text1"/>
          <w:sz w:val="18"/>
          <w:szCs w:val="18"/>
        </w:rPr>
        <w:t>Teichmann</w:t>
      </w:r>
      <w:proofErr w:type="spellEnd"/>
      <w:r w:rsidRPr="00A62B58">
        <w:rPr>
          <w:rFonts w:asciiTheme="minorHAnsi" w:hAnsiTheme="minorHAnsi"/>
          <w:color w:val="000000" w:themeColor="text1"/>
          <w:sz w:val="18"/>
          <w:szCs w:val="18"/>
        </w:rPr>
        <w:t>, “Canals, Cotton, and the Limits of de-Colonization</w:t>
      </w:r>
      <w:r w:rsidRPr="00A62B58">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rPr>
        <w:t>.</w:t>
      </w:r>
    </w:p>
  </w:footnote>
  <w:footnote w:id="99">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This round of consultations also included the Kazakh </w:t>
      </w:r>
      <w:r w:rsidR="006A392C">
        <w:rPr>
          <w:rFonts w:asciiTheme="minorHAnsi" w:hAnsiTheme="minorHAnsi"/>
          <w:color w:val="000000" w:themeColor="text1"/>
          <w:sz w:val="18"/>
          <w:szCs w:val="18"/>
        </w:rPr>
        <w:t>A</w:t>
      </w:r>
      <w:r w:rsidRPr="00A62B58">
        <w:rPr>
          <w:rFonts w:asciiTheme="minorHAnsi" w:hAnsiTheme="minorHAnsi"/>
          <w:color w:val="000000" w:themeColor="text1"/>
          <w:sz w:val="18"/>
          <w:szCs w:val="18"/>
        </w:rPr>
        <w:t xml:space="preserve">SSR; the Kyrgyz Autonomous province (KAO) only proposed to subject the decisions of the “water assemblies” of each community to the control of the </w:t>
      </w:r>
      <w:proofErr w:type="spellStart"/>
      <w:r w:rsidRPr="00A62B58">
        <w:rPr>
          <w:rFonts w:asciiTheme="minorHAnsi" w:hAnsiTheme="minorHAnsi"/>
          <w:i/>
          <w:color w:val="000000" w:themeColor="text1"/>
          <w:sz w:val="18"/>
          <w:szCs w:val="18"/>
          <w:lang w:val="en-US"/>
        </w:rPr>
        <w:t>Vodkhoz</w:t>
      </w:r>
      <w:proofErr w:type="spellEnd"/>
      <w:r w:rsidRPr="00A62B58">
        <w:rPr>
          <w:rFonts w:asciiTheme="minorHAnsi" w:hAnsiTheme="minorHAnsi"/>
          <w:color w:val="000000" w:themeColor="text1"/>
          <w:sz w:val="18"/>
          <w:szCs w:val="18"/>
        </w:rPr>
        <w:t xml:space="preserve">. Compare: Commission of the Turkmen </w:t>
      </w:r>
      <w:proofErr w:type="spellStart"/>
      <w:r w:rsidRPr="00A62B58">
        <w:rPr>
          <w:rFonts w:asciiTheme="minorHAnsi" w:hAnsiTheme="minorHAnsi"/>
          <w:i/>
          <w:iCs/>
          <w:color w:val="000000" w:themeColor="text1"/>
          <w:sz w:val="18"/>
          <w:szCs w:val="18"/>
        </w:rPr>
        <w:t>Vodkhoz</w:t>
      </w:r>
      <w:proofErr w:type="spellEnd"/>
      <w:r w:rsidRPr="00A62B58">
        <w:rPr>
          <w:rFonts w:asciiTheme="minorHAnsi" w:hAnsiTheme="minorHAnsi"/>
          <w:color w:val="000000" w:themeColor="text1"/>
          <w:sz w:val="18"/>
          <w:szCs w:val="18"/>
        </w:rPr>
        <w:t xml:space="preserve">, proceedings, 10.11.1926,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xml:space="preserve">, f. r-9, op. 1, d. 1354, ll. 3-4; SNK Kazakh SSR to Central Asian </w:t>
      </w:r>
      <w:proofErr w:type="spellStart"/>
      <w:r w:rsidRPr="00A62B58">
        <w:rPr>
          <w:rFonts w:asciiTheme="minorHAnsi" w:hAnsiTheme="minorHAnsi"/>
          <w:i/>
          <w:iCs/>
          <w:color w:val="000000" w:themeColor="text1"/>
          <w:sz w:val="18"/>
          <w:szCs w:val="18"/>
        </w:rPr>
        <w:t>Vodkhoz</w:t>
      </w:r>
      <w:proofErr w:type="spellEnd"/>
      <w:r w:rsidRPr="00A62B58">
        <w:rPr>
          <w:rFonts w:asciiTheme="minorHAnsi" w:hAnsiTheme="minorHAnsi"/>
          <w:color w:val="000000" w:themeColor="text1"/>
          <w:sz w:val="18"/>
          <w:szCs w:val="18"/>
        </w:rPr>
        <w:t xml:space="preserve">, 25.11.1926, </w:t>
      </w:r>
      <w:proofErr w:type="spellStart"/>
      <w:r w:rsidRPr="00A62B58">
        <w:rPr>
          <w:rFonts w:asciiTheme="minorHAnsi" w:hAnsiTheme="minorHAnsi"/>
          <w:color w:val="000000" w:themeColor="text1"/>
          <w:sz w:val="18"/>
          <w:szCs w:val="18"/>
        </w:rPr>
        <w:t>ibidem</w:t>
      </w:r>
      <w:proofErr w:type="spellEnd"/>
      <w:r w:rsidRPr="00A62B58">
        <w:rPr>
          <w:rFonts w:asciiTheme="minorHAnsi" w:hAnsiTheme="minorHAnsi"/>
          <w:color w:val="000000" w:themeColor="text1"/>
          <w:sz w:val="18"/>
          <w:szCs w:val="18"/>
        </w:rPr>
        <w:t xml:space="preserve">, ll. 13-17; commission of the KAO OIK, 12.10.1926, </w:t>
      </w:r>
      <w:proofErr w:type="spellStart"/>
      <w:r w:rsidRPr="00A62B58">
        <w:rPr>
          <w:rFonts w:asciiTheme="minorHAnsi" w:hAnsiTheme="minorHAnsi"/>
          <w:color w:val="000000" w:themeColor="text1"/>
          <w:sz w:val="18"/>
          <w:szCs w:val="18"/>
        </w:rPr>
        <w:t>ibidem</w:t>
      </w:r>
      <w:proofErr w:type="spellEnd"/>
      <w:r w:rsidRPr="00A62B58">
        <w:rPr>
          <w:rFonts w:asciiTheme="minorHAnsi" w:hAnsiTheme="minorHAnsi"/>
          <w:color w:val="000000" w:themeColor="text1"/>
          <w:sz w:val="18"/>
          <w:szCs w:val="18"/>
        </w:rPr>
        <w:t>, ll. 19-21.</w:t>
      </w:r>
    </w:p>
  </w:footnote>
  <w:footnote w:id="100">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Land organisation Administration, unsigned report to the NKZ </w:t>
      </w:r>
      <w:proofErr w:type="spellStart"/>
      <w:r w:rsidRPr="00A62B58">
        <w:rPr>
          <w:rFonts w:asciiTheme="minorHAnsi" w:hAnsiTheme="minorHAnsi"/>
          <w:color w:val="000000" w:themeColor="text1"/>
          <w:sz w:val="18"/>
          <w:szCs w:val="18"/>
        </w:rPr>
        <w:t>UzSSR</w:t>
      </w:r>
      <w:proofErr w:type="spellEnd"/>
      <w:r w:rsidRPr="00A62B58">
        <w:rPr>
          <w:rFonts w:asciiTheme="minorHAnsi" w:hAnsiTheme="minorHAnsi"/>
          <w:color w:val="000000" w:themeColor="text1"/>
          <w:sz w:val="18"/>
          <w:szCs w:val="18"/>
        </w:rPr>
        <w:t xml:space="preserve">, [1925],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r-226, op. 1, d. 23, ll. 29-48, here l. 41.</w:t>
      </w:r>
    </w:p>
  </w:footnote>
  <w:footnote w:id="101">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Ibidem</w:t>
      </w:r>
      <w:proofErr w:type="spellEnd"/>
      <w:r w:rsidRPr="00A62B58">
        <w:rPr>
          <w:rFonts w:asciiTheme="minorHAnsi" w:hAnsiTheme="minorHAnsi"/>
          <w:color w:val="000000" w:themeColor="text1"/>
          <w:sz w:val="18"/>
          <w:szCs w:val="18"/>
        </w:rPr>
        <w:t>.</w:t>
      </w:r>
    </w:p>
  </w:footnote>
  <w:footnote w:id="102">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Anonymous report, [1925],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r-90, op. 1, d. 146, ll. 72-81, here l. 73.</w:t>
      </w:r>
    </w:p>
  </w:footnote>
  <w:footnote w:id="103">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Kollegia</w:t>
      </w:r>
      <w:proofErr w:type="spellEnd"/>
      <w:r w:rsidRPr="00A62B58">
        <w:rPr>
          <w:rFonts w:asciiTheme="minorHAnsi" w:hAnsiTheme="minorHAnsi"/>
          <w:color w:val="000000" w:themeColor="text1"/>
          <w:sz w:val="18"/>
          <w:szCs w:val="18"/>
        </w:rPr>
        <w:t xml:space="preserve"> NKZ </w:t>
      </w:r>
      <w:proofErr w:type="spellStart"/>
      <w:r w:rsidRPr="00A62B58">
        <w:rPr>
          <w:rFonts w:asciiTheme="minorHAnsi" w:hAnsiTheme="minorHAnsi"/>
          <w:color w:val="000000" w:themeColor="text1"/>
          <w:sz w:val="18"/>
          <w:szCs w:val="18"/>
        </w:rPr>
        <w:t>UzSSR</w:t>
      </w:r>
      <w:proofErr w:type="spellEnd"/>
      <w:r w:rsidRPr="00A62B58">
        <w:rPr>
          <w:rFonts w:asciiTheme="minorHAnsi" w:hAnsiTheme="minorHAnsi"/>
          <w:color w:val="000000" w:themeColor="text1"/>
          <w:sz w:val="18"/>
          <w:szCs w:val="18"/>
        </w:rPr>
        <w:t xml:space="preserve">, </w:t>
      </w:r>
      <w:r w:rsidRPr="00A62B58">
        <w:rPr>
          <w:rFonts w:asciiTheme="minorHAnsi" w:hAnsiTheme="minorHAnsi"/>
          <w:i/>
          <w:iCs/>
          <w:color w:val="000000" w:themeColor="text1"/>
          <w:sz w:val="18"/>
          <w:szCs w:val="18"/>
        </w:rPr>
        <w:t>protocol</w:t>
      </w:r>
      <w:r w:rsidRPr="00A62B58">
        <w:rPr>
          <w:rFonts w:asciiTheme="minorHAnsi" w:hAnsiTheme="minorHAnsi"/>
          <w:color w:val="000000" w:themeColor="text1"/>
          <w:sz w:val="18"/>
          <w:szCs w:val="18"/>
        </w:rPr>
        <w:t xml:space="preserve">, 28.2.1926,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r-90, op. 1, d. 277, ll. 29-43, here l. 34.</w:t>
      </w:r>
    </w:p>
  </w:footnote>
  <w:footnote w:id="104">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Commission of the Turkmen </w:t>
      </w:r>
      <w:proofErr w:type="spellStart"/>
      <w:r w:rsidRPr="00A62B58">
        <w:rPr>
          <w:rFonts w:asciiTheme="minorHAnsi" w:hAnsiTheme="minorHAnsi"/>
          <w:i/>
          <w:iCs/>
          <w:color w:val="000000" w:themeColor="text1"/>
          <w:sz w:val="18"/>
          <w:szCs w:val="18"/>
        </w:rPr>
        <w:t>Vodkhoz</w:t>
      </w:r>
      <w:proofErr w:type="spellEnd"/>
      <w:r w:rsidRPr="00A62B58">
        <w:rPr>
          <w:rFonts w:asciiTheme="minorHAnsi" w:hAnsiTheme="minorHAnsi"/>
          <w:color w:val="000000" w:themeColor="text1"/>
          <w:sz w:val="18"/>
          <w:szCs w:val="18"/>
        </w:rPr>
        <w:t xml:space="preserve">, proceedings, 10.11.1926,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xml:space="preserve">, f. r-9, op. 1, d. 1354, ll. 3-4; SNK Kazakh SSR to Central Asian </w:t>
      </w:r>
      <w:proofErr w:type="spellStart"/>
      <w:r w:rsidRPr="00A62B58">
        <w:rPr>
          <w:rFonts w:asciiTheme="minorHAnsi" w:hAnsiTheme="minorHAnsi"/>
          <w:i/>
          <w:iCs/>
          <w:color w:val="000000" w:themeColor="text1"/>
          <w:sz w:val="18"/>
          <w:szCs w:val="18"/>
        </w:rPr>
        <w:t>Vodkhoz</w:t>
      </w:r>
      <w:proofErr w:type="spellEnd"/>
      <w:r w:rsidRPr="00A62B58">
        <w:rPr>
          <w:rFonts w:asciiTheme="minorHAnsi" w:hAnsiTheme="minorHAnsi"/>
          <w:color w:val="000000" w:themeColor="text1"/>
          <w:sz w:val="18"/>
          <w:szCs w:val="18"/>
        </w:rPr>
        <w:t xml:space="preserve">, 25.11.1926, </w:t>
      </w:r>
      <w:proofErr w:type="spellStart"/>
      <w:r w:rsidRPr="00A62B58">
        <w:rPr>
          <w:rFonts w:asciiTheme="minorHAnsi" w:hAnsiTheme="minorHAnsi"/>
          <w:color w:val="000000" w:themeColor="text1"/>
          <w:sz w:val="18"/>
          <w:szCs w:val="18"/>
        </w:rPr>
        <w:t>ibidem</w:t>
      </w:r>
      <w:proofErr w:type="spellEnd"/>
      <w:r w:rsidRPr="00A62B58">
        <w:rPr>
          <w:rFonts w:asciiTheme="minorHAnsi" w:hAnsiTheme="minorHAnsi"/>
          <w:color w:val="000000" w:themeColor="text1"/>
          <w:sz w:val="18"/>
          <w:szCs w:val="18"/>
        </w:rPr>
        <w:t xml:space="preserve">, ll. 13-17; commission of the KAO OIK, 12.10.1926, </w:t>
      </w:r>
      <w:proofErr w:type="spellStart"/>
      <w:r w:rsidRPr="00A62B58">
        <w:rPr>
          <w:rFonts w:asciiTheme="minorHAnsi" w:hAnsiTheme="minorHAnsi"/>
          <w:color w:val="000000" w:themeColor="text1"/>
          <w:sz w:val="18"/>
          <w:szCs w:val="18"/>
        </w:rPr>
        <w:t>ibidem</w:t>
      </w:r>
      <w:proofErr w:type="spellEnd"/>
      <w:r w:rsidRPr="00A62B58">
        <w:rPr>
          <w:rFonts w:asciiTheme="minorHAnsi" w:hAnsiTheme="minorHAnsi"/>
          <w:color w:val="000000" w:themeColor="text1"/>
          <w:sz w:val="18"/>
          <w:szCs w:val="18"/>
        </w:rPr>
        <w:t>, ll. 19-21.</w:t>
      </w:r>
    </w:p>
  </w:footnote>
  <w:footnote w:id="105">
    <w:p w:rsidR="00A62B58" w:rsidRPr="00A426B9" w:rsidRDefault="00A62B58" w:rsidP="00A62B58">
      <w:pPr>
        <w:pStyle w:val="Testonotaapidipagina"/>
        <w:spacing w:after="0" w:line="240" w:lineRule="auto"/>
        <w:contextualSpacing/>
        <w:rPr>
          <w:rFonts w:asciiTheme="minorHAnsi" w:hAnsiTheme="minorHAnsi"/>
          <w:color w:val="000000" w:themeColor="text1"/>
          <w:sz w:val="18"/>
          <w:szCs w:val="18"/>
          <w:lang w:val="it-IT"/>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See: </w:t>
      </w:r>
      <w:proofErr w:type="spellStart"/>
      <w:r w:rsidRPr="00A62B58">
        <w:rPr>
          <w:rFonts w:asciiTheme="minorHAnsi" w:hAnsiTheme="minorHAnsi"/>
          <w:i/>
          <w:color w:val="000000" w:themeColor="text1"/>
          <w:sz w:val="18"/>
          <w:szCs w:val="18"/>
          <w:lang w:val="en-US"/>
        </w:rPr>
        <w:t>Tezisy</w:t>
      </w:r>
      <w:proofErr w:type="spellEnd"/>
      <w:r w:rsidRPr="00A62B58">
        <w:rPr>
          <w:rFonts w:asciiTheme="minorHAnsi" w:hAnsiTheme="minorHAnsi"/>
          <w:i/>
          <w:color w:val="000000" w:themeColor="text1"/>
          <w:sz w:val="18"/>
          <w:szCs w:val="18"/>
          <w:lang w:val="en-US"/>
        </w:rPr>
        <w:t xml:space="preserve"> o </w:t>
      </w:r>
      <w:proofErr w:type="spellStart"/>
      <w:r w:rsidRPr="00A62B58">
        <w:rPr>
          <w:rFonts w:asciiTheme="minorHAnsi" w:hAnsiTheme="minorHAnsi"/>
          <w:i/>
          <w:color w:val="000000" w:themeColor="text1"/>
          <w:sz w:val="18"/>
          <w:szCs w:val="18"/>
          <w:lang w:val="en-US"/>
        </w:rPr>
        <w:t>provedenii</w:t>
      </w:r>
      <w:proofErr w:type="spellEnd"/>
      <w:r w:rsidRPr="00A62B58">
        <w:rPr>
          <w:rFonts w:asciiTheme="minorHAnsi" w:hAnsiTheme="minorHAnsi"/>
          <w:i/>
          <w:color w:val="000000" w:themeColor="text1"/>
          <w:sz w:val="18"/>
          <w:szCs w:val="18"/>
          <w:lang w:val="en-US"/>
        </w:rPr>
        <w:t xml:space="preserve"> z/r</w:t>
      </w:r>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n.d</w:t>
      </w:r>
      <w:proofErr w:type="spellEnd"/>
      <w:r w:rsidRPr="00A62B58">
        <w:rPr>
          <w:rFonts w:asciiTheme="minorHAnsi" w:hAnsiTheme="minorHAnsi"/>
          <w:color w:val="000000" w:themeColor="text1"/>
          <w:sz w:val="18"/>
          <w:szCs w:val="18"/>
          <w:lang w:val="en-US"/>
        </w:rPr>
        <w:t xml:space="preserve">., RGASPI, f. 62, op. 2, d. 218, ll. 222-233, here l. 227; compare: </w:t>
      </w:r>
      <w:proofErr w:type="spellStart"/>
      <w:r w:rsidRPr="00A62B58">
        <w:rPr>
          <w:rFonts w:asciiTheme="minorHAnsi" w:hAnsiTheme="minorHAnsi"/>
          <w:color w:val="000000" w:themeColor="text1"/>
          <w:sz w:val="18"/>
          <w:szCs w:val="18"/>
          <w:lang w:val="en-US"/>
        </w:rPr>
        <w:t>Ikramov</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doklad</w:t>
      </w:r>
      <w:proofErr w:type="spellEnd"/>
      <w:r w:rsidRPr="00A62B58">
        <w:rPr>
          <w:rFonts w:asciiTheme="minorHAnsi" w:hAnsiTheme="minorHAnsi"/>
          <w:color w:val="000000" w:themeColor="text1"/>
          <w:sz w:val="18"/>
          <w:szCs w:val="18"/>
          <w:lang w:val="en-US"/>
        </w:rPr>
        <w:t xml:space="preserve"> on the land reform, in: </w:t>
      </w:r>
      <w:proofErr w:type="spellStart"/>
      <w:r w:rsidRPr="00A62B58">
        <w:rPr>
          <w:rFonts w:asciiTheme="minorHAnsi" w:hAnsiTheme="minorHAnsi"/>
          <w:i/>
          <w:color w:val="000000" w:themeColor="text1"/>
          <w:sz w:val="18"/>
          <w:szCs w:val="18"/>
          <w:lang w:val="en-US"/>
        </w:rPr>
        <w:t>Materialy</w:t>
      </w:r>
      <w:proofErr w:type="spellEnd"/>
      <w:r w:rsidRPr="00A62B58">
        <w:rPr>
          <w:rFonts w:asciiTheme="minorHAnsi" w:hAnsiTheme="minorHAnsi"/>
          <w:i/>
          <w:color w:val="000000" w:themeColor="text1"/>
          <w:sz w:val="18"/>
          <w:szCs w:val="18"/>
          <w:lang w:val="en-US"/>
        </w:rPr>
        <w:t xml:space="preserve"> 2-go </w:t>
      </w:r>
      <w:proofErr w:type="spellStart"/>
      <w:r w:rsidRPr="00A62B58">
        <w:rPr>
          <w:rFonts w:asciiTheme="minorHAnsi" w:hAnsiTheme="minorHAnsi"/>
          <w:i/>
          <w:color w:val="000000" w:themeColor="text1"/>
          <w:sz w:val="18"/>
          <w:szCs w:val="18"/>
          <w:lang w:val="en-US"/>
        </w:rPr>
        <w:t>s”ezda</w:t>
      </w:r>
      <w:proofErr w:type="spellEnd"/>
      <w:r w:rsidRPr="00A62B58">
        <w:rPr>
          <w:rFonts w:asciiTheme="minorHAnsi" w:hAnsiTheme="minorHAnsi"/>
          <w:i/>
          <w:color w:val="000000" w:themeColor="text1"/>
          <w:sz w:val="18"/>
          <w:szCs w:val="18"/>
          <w:lang w:val="en-US"/>
        </w:rPr>
        <w:t xml:space="preserve"> KP(b)</w:t>
      </w:r>
      <w:proofErr w:type="spellStart"/>
      <w:r w:rsidRPr="00A62B58">
        <w:rPr>
          <w:rFonts w:asciiTheme="minorHAnsi" w:hAnsiTheme="minorHAnsi"/>
          <w:i/>
          <w:color w:val="000000" w:themeColor="text1"/>
          <w:sz w:val="18"/>
          <w:szCs w:val="18"/>
          <w:lang w:val="en-US"/>
        </w:rPr>
        <w:t>Uz</w:t>
      </w:r>
      <w:proofErr w:type="spellEnd"/>
      <w:r w:rsidRPr="00A62B58">
        <w:rPr>
          <w:rFonts w:asciiTheme="minorHAnsi" w:hAnsiTheme="minorHAnsi"/>
          <w:i/>
          <w:color w:val="000000" w:themeColor="text1"/>
          <w:sz w:val="18"/>
          <w:szCs w:val="18"/>
          <w:lang w:val="en-US"/>
        </w:rPr>
        <w:t xml:space="preserve">, </w:t>
      </w:r>
      <w:proofErr w:type="spellStart"/>
      <w:r w:rsidRPr="00A62B58">
        <w:rPr>
          <w:rFonts w:asciiTheme="minorHAnsi" w:hAnsiTheme="minorHAnsi"/>
          <w:i/>
          <w:color w:val="000000" w:themeColor="text1"/>
          <w:sz w:val="18"/>
          <w:szCs w:val="18"/>
          <w:lang w:val="en-US"/>
        </w:rPr>
        <w:t>Noyabr</w:t>
      </w:r>
      <w:proofErr w:type="spellEnd"/>
      <w:r w:rsidRPr="00A62B58">
        <w:rPr>
          <w:rFonts w:asciiTheme="minorHAnsi" w:hAnsiTheme="minorHAnsi"/>
          <w:i/>
          <w:color w:val="000000" w:themeColor="text1"/>
          <w:sz w:val="18"/>
          <w:szCs w:val="18"/>
          <w:lang w:val="en-US"/>
        </w:rPr>
        <w:t xml:space="preserve">’ 1925 </w:t>
      </w:r>
      <w:proofErr w:type="spellStart"/>
      <w:r w:rsidRPr="00A62B58">
        <w:rPr>
          <w:rFonts w:asciiTheme="minorHAnsi" w:hAnsiTheme="minorHAnsi"/>
          <w:i/>
          <w:color w:val="000000" w:themeColor="text1"/>
          <w:sz w:val="18"/>
          <w:szCs w:val="18"/>
          <w:lang w:val="en-US"/>
        </w:rPr>
        <w:t>goda</w:t>
      </w:r>
      <w:proofErr w:type="spellEnd"/>
      <w:r w:rsidRPr="00A62B58">
        <w:rPr>
          <w:rFonts w:asciiTheme="minorHAnsi" w:hAnsiTheme="minorHAnsi"/>
          <w:color w:val="000000" w:themeColor="text1"/>
          <w:sz w:val="18"/>
          <w:szCs w:val="18"/>
          <w:lang w:val="en-US"/>
        </w:rPr>
        <w:t xml:space="preserve">, Samarkand, [1925], here p. 10. </w:t>
      </w:r>
      <w:proofErr w:type="spellStart"/>
      <w:r w:rsidRPr="00A426B9">
        <w:rPr>
          <w:rFonts w:asciiTheme="minorHAnsi" w:hAnsiTheme="minorHAnsi"/>
          <w:i/>
          <w:color w:val="000000" w:themeColor="text1"/>
          <w:sz w:val="18"/>
          <w:szCs w:val="18"/>
          <w:lang w:val="it-IT"/>
        </w:rPr>
        <w:t>Itogi</w:t>
      </w:r>
      <w:proofErr w:type="spellEnd"/>
      <w:r w:rsidRPr="00A426B9">
        <w:rPr>
          <w:rFonts w:asciiTheme="minorHAnsi" w:hAnsiTheme="minorHAnsi"/>
          <w:i/>
          <w:color w:val="000000" w:themeColor="text1"/>
          <w:sz w:val="18"/>
          <w:szCs w:val="18"/>
          <w:lang w:val="it-IT"/>
        </w:rPr>
        <w:t xml:space="preserve"> </w:t>
      </w:r>
      <w:proofErr w:type="spellStart"/>
      <w:r w:rsidRPr="00A426B9">
        <w:rPr>
          <w:rFonts w:asciiTheme="minorHAnsi" w:hAnsiTheme="minorHAnsi"/>
          <w:i/>
          <w:color w:val="000000" w:themeColor="text1"/>
          <w:sz w:val="18"/>
          <w:szCs w:val="18"/>
          <w:lang w:val="it-IT"/>
        </w:rPr>
        <w:t>agrarnoi</w:t>
      </w:r>
      <w:proofErr w:type="spellEnd"/>
      <w:r w:rsidRPr="00A426B9">
        <w:rPr>
          <w:rFonts w:asciiTheme="minorHAnsi" w:hAnsiTheme="minorHAnsi"/>
          <w:i/>
          <w:color w:val="000000" w:themeColor="text1"/>
          <w:sz w:val="18"/>
          <w:szCs w:val="18"/>
          <w:lang w:val="it-IT"/>
        </w:rPr>
        <w:t xml:space="preserve"> </w:t>
      </w:r>
      <w:proofErr w:type="spellStart"/>
      <w:r w:rsidRPr="00A426B9">
        <w:rPr>
          <w:rFonts w:asciiTheme="minorHAnsi" w:hAnsiTheme="minorHAnsi"/>
          <w:i/>
          <w:color w:val="000000" w:themeColor="text1"/>
          <w:sz w:val="18"/>
          <w:szCs w:val="18"/>
          <w:lang w:val="it-IT"/>
        </w:rPr>
        <w:t>reform</w:t>
      </w:r>
      <w:proofErr w:type="spellEnd"/>
      <w:r w:rsidRPr="00A426B9">
        <w:rPr>
          <w:rFonts w:asciiTheme="minorHAnsi" w:hAnsiTheme="minorHAnsi"/>
          <w:i/>
          <w:color w:val="000000" w:themeColor="text1"/>
          <w:sz w:val="18"/>
          <w:szCs w:val="18"/>
          <w:lang w:val="it-IT"/>
        </w:rPr>
        <w:t xml:space="preserve"> v </w:t>
      </w:r>
      <w:proofErr w:type="spellStart"/>
      <w:r w:rsidRPr="00A426B9">
        <w:rPr>
          <w:rFonts w:asciiTheme="minorHAnsi" w:hAnsiTheme="minorHAnsi"/>
          <w:i/>
          <w:color w:val="000000" w:themeColor="text1"/>
          <w:sz w:val="18"/>
          <w:szCs w:val="18"/>
          <w:lang w:val="it-IT"/>
        </w:rPr>
        <w:t>Srednei</w:t>
      </w:r>
      <w:proofErr w:type="spellEnd"/>
      <w:r w:rsidRPr="00A426B9">
        <w:rPr>
          <w:rFonts w:asciiTheme="minorHAnsi" w:hAnsiTheme="minorHAnsi"/>
          <w:i/>
          <w:color w:val="000000" w:themeColor="text1"/>
          <w:sz w:val="18"/>
          <w:szCs w:val="18"/>
          <w:lang w:val="it-IT"/>
        </w:rPr>
        <w:t xml:space="preserve"> </w:t>
      </w:r>
      <w:proofErr w:type="spellStart"/>
      <w:r w:rsidRPr="00A426B9">
        <w:rPr>
          <w:rFonts w:asciiTheme="minorHAnsi" w:hAnsiTheme="minorHAnsi"/>
          <w:i/>
          <w:color w:val="000000" w:themeColor="text1"/>
          <w:sz w:val="18"/>
          <w:szCs w:val="18"/>
          <w:lang w:val="it-IT"/>
        </w:rPr>
        <w:t>Azii</w:t>
      </w:r>
      <w:proofErr w:type="spellEnd"/>
      <w:r w:rsidRPr="00A426B9">
        <w:rPr>
          <w:rFonts w:asciiTheme="minorHAnsi" w:hAnsiTheme="minorHAnsi"/>
          <w:color w:val="000000" w:themeColor="text1"/>
          <w:sz w:val="18"/>
          <w:szCs w:val="18"/>
          <w:lang w:val="it-IT"/>
        </w:rPr>
        <w:t xml:space="preserve">, [1926?], RGAE, f. 478, op. 1, d. 2067, </w:t>
      </w:r>
      <w:proofErr w:type="spellStart"/>
      <w:r w:rsidRPr="00A426B9">
        <w:rPr>
          <w:rFonts w:asciiTheme="minorHAnsi" w:hAnsiTheme="minorHAnsi"/>
          <w:color w:val="000000" w:themeColor="text1"/>
          <w:sz w:val="18"/>
          <w:szCs w:val="18"/>
          <w:lang w:val="it-IT"/>
        </w:rPr>
        <w:t>ll</w:t>
      </w:r>
      <w:proofErr w:type="spellEnd"/>
      <w:r w:rsidRPr="00A426B9">
        <w:rPr>
          <w:rFonts w:asciiTheme="minorHAnsi" w:hAnsiTheme="minorHAnsi"/>
          <w:color w:val="000000" w:themeColor="text1"/>
          <w:sz w:val="18"/>
          <w:szCs w:val="18"/>
          <w:lang w:val="it-IT"/>
        </w:rPr>
        <w:t>. 3-12.</w:t>
      </w:r>
    </w:p>
  </w:footnote>
  <w:footnote w:id="106">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de-DE"/>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lang w:val="pl-PL"/>
        </w:rPr>
        <w:t xml:space="preserve"> </w:t>
      </w:r>
      <w:r w:rsidRPr="00A62B58">
        <w:rPr>
          <w:rFonts w:asciiTheme="minorHAnsi" w:hAnsiTheme="minorHAnsi"/>
          <w:i/>
          <w:color w:val="000000" w:themeColor="text1"/>
          <w:sz w:val="18"/>
          <w:szCs w:val="18"/>
          <w:lang w:val="pl-PL"/>
        </w:rPr>
        <w:t xml:space="preserve">Materialy 2-go s”ezda KP(b)Uz. </w:t>
      </w:r>
      <w:proofErr w:type="spellStart"/>
      <w:r w:rsidR="00E73517" w:rsidRPr="00E73517">
        <w:rPr>
          <w:rFonts w:asciiTheme="minorHAnsi" w:hAnsiTheme="minorHAnsi"/>
          <w:i/>
          <w:color w:val="000000" w:themeColor="text1"/>
          <w:sz w:val="18"/>
          <w:szCs w:val="18"/>
          <w:lang w:val="de-DE"/>
        </w:rPr>
        <w:t>Noiabr</w:t>
      </w:r>
      <w:proofErr w:type="spellEnd"/>
      <w:r w:rsidR="00E73517" w:rsidRPr="00E73517">
        <w:rPr>
          <w:rFonts w:asciiTheme="minorHAnsi" w:hAnsiTheme="minorHAnsi"/>
          <w:i/>
          <w:color w:val="000000" w:themeColor="text1"/>
          <w:sz w:val="18"/>
          <w:szCs w:val="18"/>
          <w:lang w:val="de-DE"/>
        </w:rPr>
        <w:t>’ 1925g. Samarkand</w:t>
      </w:r>
      <w:r w:rsidR="00E73517" w:rsidRPr="00E73517">
        <w:rPr>
          <w:rFonts w:asciiTheme="minorHAnsi" w:hAnsiTheme="minorHAnsi"/>
          <w:color w:val="000000" w:themeColor="text1"/>
          <w:sz w:val="18"/>
          <w:szCs w:val="18"/>
          <w:lang w:val="de-DE"/>
        </w:rPr>
        <w:t>, 14 (</w:t>
      </w:r>
      <w:proofErr w:type="spellStart"/>
      <w:r w:rsidR="00E73517" w:rsidRPr="00E73517">
        <w:rPr>
          <w:rFonts w:asciiTheme="minorHAnsi" w:hAnsiTheme="minorHAnsi"/>
          <w:color w:val="000000" w:themeColor="text1"/>
          <w:sz w:val="18"/>
          <w:szCs w:val="18"/>
          <w:lang w:val="de-DE"/>
        </w:rPr>
        <w:t>SredAzBiuro’s</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report</w:t>
      </w:r>
      <w:proofErr w:type="spellEnd"/>
      <w:r w:rsidR="00E73517" w:rsidRPr="00E73517">
        <w:rPr>
          <w:rFonts w:asciiTheme="minorHAnsi" w:hAnsiTheme="minorHAnsi"/>
          <w:color w:val="000000" w:themeColor="text1"/>
          <w:sz w:val="18"/>
          <w:szCs w:val="18"/>
          <w:lang w:val="de-DE"/>
        </w:rPr>
        <w:t>).</w:t>
      </w:r>
    </w:p>
  </w:footnote>
  <w:footnote w:id="107">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de-DE"/>
        </w:rPr>
      </w:pPr>
      <w:r w:rsidRPr="00A62B58">
        <w:rPr>
          <w:rStyle w:val="Rimandonotaapidipagina"/>
          <w:rFonts w:asciiTheme="minorHAnsi" w:hAnsiTheme="minorHAnsi"/>
          <w:color w:val="000000" w:themeColor="text1"/>
          <w:sz w:val="18"/>
          <w:szCs w:val="18"/>
        </w:rPr>
        <w:footnoteRef/>
      </w:r>
      <w:r w:rsidR="00E73517" w:rsidRPr="00E73517">
        <w:rPr>
          <w:rFonts w:asciiTheme="minorHAnsi" w:hAnsiTheme="minorHAnsi"/>
          <w:color w:val="000000" w:themeColor="text1"/>
          <w:sz w:val="18"/>
          <w:szCs w:val="18"/>
          <w:lang w:val="de-DE"/>
        </w:rPr>
        <w:t xml:space="preserve"> Teichmann, </w:t>
      </w:r>
      <w:r w:rsidR="00E73517" w:rsidRPr="00E73517">
        <w:rPr>
          <w:rFonts w:asciiTheme="minorHAnsi" w:hAnsiTheme="minorHAnsi"/>
          <w:i/>
          <w:iCs/>
          <w:color w:val="000000" w:themeColor="text1"/>
          <w:sz w:val="18"/>
          <w:szCs w:val="18"/>
          <w:lang w:val="de-DE"/>
        </w:rPr>
        <w:t>Macht der Unordnung</w:t>
      </w:r>
      <w:r w:rsidR="00E73517" w:rsidRPr="00E73517">
        <w:rPr>
          <w:rFonts w:asciiTheme="minorHAnsi" w:hAnsiTheme="minorHAnsi"/>
          <w:color w:val="000000" w:themeColor="text1"/>
          <w:sz w:val="18"/>
          <w:szCs w:val="18"/>
          <w:lang w:val="de-DE"/>
        </w:rPr>
        <w:t>, 94.</w:t>
      </w:r>
    </w:p>
  </w:footnote>
  <w:footnote w:id="108">
    <w:p w:rsidR="00A62B58" w:rsidRPr="00FC4DBB" w:rsidRDefault="00A62B58" w:rsidP="00A62B58">
      <w:pPr>
        <w:spacing w:after="0" w:line="240" w:lineRule="auto"/>
        <w:contextualSpacing/>
        <w:rPr>
          <w:rFonts w:asciiTheme="minorHAnsi" w:eastAsia="MS Mincho" w:hAnsiTheme="minorHAnsi" w:cs="Calibri"/>
          <w:sz w:val="18"/>
          <w:szCs w:val="18"/>
          <w:lang w:val="de-DE" w:eastAsia="ja-JP"/>
        </w:rPr>
      </w:pPr>
      <w:r w:rsidRPr="00A62B58">
        <w:rPr>
          <w:rStyle w:val="Rimandonotaapidipagina"/>
          <w:rFonts w:asciiTheme="minorHAnsi" w:hAnsiTheme="minorHAnsi"/>
          <w:color w:val="000000" w:themeColor="text1"/>
          <w:sz w:val="18"/>
          <w:szCs w:val="18"/>
        </w:rPr>
        <w:footnoteRef/>
      </w:r>
      <w:r w:rsidR="00E73517" w:rsidRPr="00E73517">
        <w:rPr>
          <w:rFonts w:asciiTheme="minorHAnsi" w:hAnsiTheme="minorHAnsi"/>
          <w:color w:val="000000" w:themeColor="text1"/>
          <w:sz w:val="18"/>
          <w:szCs w:val="18"/>
          <w:lang w:val="de-DE"/>
        </w:rPr>
        <w:t xml:space="preserve"> The </w:t>
      </w:r>
      <w:proofErr w:type="spellStart"/>
      <w:r w:rsidR="00E73517" w:rsidRPr="00E73517">
        <w:rPr>
          <w:rFonts w:asciiTheme="minorHAnsi" w:hAnsiTheme="minorHAnsi"/>
          <w:color w:val="000000" w:themeColor="text1"/>
          <w:sz w:val="18"/>
          <w:szCs w:val="18"/>
          <w:lang w:val="de-DE"/>
        </w:rPr>
        <w:t>texts</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of</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the</w:t>
      </w:r>
      <w:proofErr w:type="spellEnd"/>
      <w:r w:rsidR="00E73517" w:rsidRPr="00E73517">
        <w:rPr>
          <w:rFonts w:asciiTheme="minorHAnsi" w:hAnsiTheme="minorHAnsi"/>
          <w:color w:val="000000" w:themeColor="text1"/>
          <w:sz w:val="18"/>
          <w:szCs w:val="18"/>
          <w:lang w:val="de-DE"/>
        </w:rPr>
        <w:t xml:space="preserve"> fundamental </w:t>
      </w:r>
      <w:proofErr w:type="spellStart"/>
      <w:r w:rsidR="00E73517" w:rsidRPr="00E73517">
        <w:rPr>
          <w:rFonts w:asciiTheme="minorHAnsi" w:hAnsiTheme="minorHAnsi"/>
          <w:color w:val="000000" w:themeColor="text1"/>
          <w:sz w:val="18"/>
          <w:szCs w:val="18"/>
          <w:lang w:val="de-DE"/>
        </w:rPr>
        <w:t>decrees</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of</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the</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first</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phase</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of</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the</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land</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reform</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are</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publiched</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as</w:t>
      </w:r>
      <w:proofErr w:type="spellEnd"/>
      <w:r w:rsidR="00E73517" w:rsidRPr="00E73517">
        <w:rPr>
          <w:rFonts w:asciiTheme="minorHAnsi" w:hAnsiTheme="minorHAnsi"/>
          <w:color w:val="000000" w:themeColor="text1"/>
          <w:sz w:val="18"/>
          <w:szCs w:val="18"/>
          <w:lang w:val="de-DE"/>
        </w:rPr>
        <w:t xml:space="preserve">:  “Dekret </w:t>
      </w:r>
      <w:proofErr w:type="spellStart"/>
      <w:r w:rsidR="00E73517" w:rsidRPr="00E73517">
        <w:rPr>
          <w:rFonts w:asciiTheme="minorHAnsi" w:hAnsiTheme="minorHAnsi"/>
          <w:color w:val="000000" w:themeColor="text1"/>
          <w:sz w:val="18"/>
          <w:szCs w:val="18"/>
          <w:lang w:val="de-DE"/>
        </w:rPr>
        <w:t>TsIKa</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Sovetov</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UzSSR</w:t>
      </w:r>
      <w:proofErr w:type="spellEnd"/>
      <w:r w:rsidR="00E73517" w:rsidRPr="00E73517">
        <w:rPr>
          <w:rFonts w:asciiTheme="minorHAnsi" w:hAnsiTheme="minorHAnsi"/>
          <w:color w:val="000000" w:themeColor="text1"/>
          <w:sz w:val="18"/>
          <w:szCs w:val="18"/>
          <w:lang w:val="de-DE"/>
        </w:rPr>
        <w:t xml:space="preserve"> ‘O </w:t>
      </w:r>
      <w:proofErr w:type="spellStart"/>
      <w:r w:rsidR="00E73517" w:rsidRPr="00E73517">
        <w:rPr>
          <w:rFonts w:asciiTheme="minorHAnsi" w:hAnsiTheme="minorHAnsi"/>
          <w:color w:val="000000" w:themeColor="text1"/>
          <w:sz w:val="18"/>
          <w:szCs w:val="18"/>
          <w:lang w:val="de-DE"/>
        </w:rPr>
        <w:t>natsionalizatsii</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zemli</w:t>
      </w:r>
      <w:proofErr w:type="spellEnd"/>
      <w:r w:rsidR="00E73517" w:rsidRPr="00E73517">
        <w:rPr>
          <w:rFonts w:asciiTheme="minorHAnsi" w:hAnsiTheme="minorHAnsi"/>
          <w:color w:val="000000" w:themeColor="text1"/>
          <w:sz w:val="18"/>
          <w:szCs w:val="18"/>
          <w:lang w:val="de-DE"/>
        </w:rPr>
        <w:t xml:space="preserve"> i </w:t>
      </w:r>
      <w:proofErr w:type="spellStart"/>
      <w:r w:rsidR="00E73517" w:rsidRPr="00E73517">
        <w:rPr>
          <w:rFonts w:asciiTheme="minorHAnsi" w:hAnsiTheme="minorHAnsi"/>
          <w:color w:val="000000" w:themeColor="text1"/>
          <w:sz w:val="18"/>
          <w:szCs w:val="18"/>
          <w:lang w:val="de-DE"/>
        </w:rPr>
        <w:t>vody</w:t>
      </w:r>
      <w:proofErr w:type="spellEnd"/>
      <w:r w:rsidR="00E73517" w:rsidRPr="00E73517">
        <w:rPr>
          <w:rFonts w:asciiTheme="minorHAnsi" w:hAnsiTheme="minorHAnsi"/>
          <w:color w:val="000000" w:themeColor="text1"/>
          <w:sz w:val="18"/>
          <w:szCs w:val="18"/>
          <w:lang w:val="de-DE"/>
        </w:rPr>
        <w:t xml:space="preserve">’”, 2.12.1925, </w:t>
      </w:r>
      <w:proofErr w:type="spellStart"/>
      <w:r w:rsidR="00E73517" w:rsidRPr="00E73517">
        <w:rPr>
          <w:rFonts w:asciiTheme="minorHAnsi" w:hAnsiTheme="minorHAnsi"/>
          <w:color w:val="000000" w:themeColor="text1"/>
          <w:sz w:val="18"/>
          <w:szCs w:val="18"/>
          <w:lang w:val="de-DE"/>
        </w:rPr>
        <w:t>published</w:t>
      </w:r>
      <w:proofErr w:type="spellEnd"/>
      <w:r w:rsidR="00E73517" w:rsidRPr="00E73517">
        <w:rPr>
          <w:rFonts w:asciiTheme="minorHAnsi" w:hAnsiTheme="minorHAnsi"/>
          <w:color w:val="000000" w:themeColor="text1"/>
          <w:sz w:val="18"/>
          <w:szCs w:val="18"/>
          <w:lang w:val="de-DE"/>
        </w:rPr>
        <w:t xml:space="preserve"> in: </w:t>
      </w:r>
      <w:proofErr w:type="spellStart"/>
      <w:r w:rsidR="00E73517" w:rsidRPr="00E73517">
        <w:rPr>
          <w:rFonts w:asciiTheme="minorHAnsi" w:hAnsiTheme="minorHAnsi"/>
          <w:i/>
          <w:sz w:val="18"/>
          <w:szCs w:val="18"/>
          <w:lang w:val="de-DE"/>
        </w:rPr>
        <w:t>Sotsialisticheskoe</w:t>
      </w:r>
      <w:proofErr w:type="spellEnd"/>
      <w:r w:rsidR="00E73517" w:rsidRPr="00E73517">
        <w:rPr>
          <w:rFonts w:asciiTheme="minorHAnsi" w:hAnsiTheme="minorHAnsi"/>
          <w:i/>
          <w:sz w:val="18"/>
          <w:szCs w:val="18"/>
          <w:lang w:val="de-DE"/>
        </w:rPr>
        <w:t xml:space="preserve"> </w:t>
      </w:r>
      <w:proofErr w:type="spellStart"/>
      <w:r w:rsidR="00E73517" w:rsidRPr="00E73517">
        <w:rPr>
          <w:rFonts w:asciiTheme="minorHAnsi" w:hAnsiTheme="minorHAnsi"/>
          <w:i/>
          <w:sz w:val="18"/>
          <w:szCs w:val="18"/>
          <w:lang w:val="de-DE"/>
        </w:rPr>
        <w:t>pereustroistvo</w:t>
      </w:r>
      <w:proofErr w:type="spellEnd"/>
      <w:r w:rsidR="00E73517" w:rsidRPr="00E73517">
        <w:rPr>
          <w:rFonts w:asciiTheme="minorHAnsi" w:hAnsiTheme="minorHAnsi"/>
          <w:i/>
          <w:sz w:val="18"/>
          <w:szCs w:val="18"/>
          <w:lang w:val="de-DE"/>
        </w:rPr>
        <w:t xml:space="preserve"> </w:t>
      </w:r>
      <w:proofErr w:type="spellStart"/>
      <w:r w:rsidR="00E73517" w:rsidRPr="00E73517">
        <w:rPr>
          <w:rFonts w:asciiTheme="minorHAnsi" w:hAnsiTheme="minorHAnsi"/>
          <w:i/>
          <w:sz w:val="18"/>
          <w:szCs w:val="18"/>
          <w:lang w:val="de-DE"/>
        </w:rPr>
        <w:t>sel’skogo</w:t>
      </w:r>
      <w:proofErr w:type="spellEnd"/>
      <w:r w:rsidR="00E73517" w:rsidRPr="00E73517">
        <w:rPr>
          <w:rFonts w:asciiTheme="minorHAnsi" w:hAnsiTheme="minorHAnsi"/>
          <w:i/>
          <w:sz w:val="18"/>
          <w:szCs w:val="18"/>
          <w:lang w:val="de-DE"/>
        </w:rPr>
        <w:t xml:space="preserve"> </w:t>
      </w:r>
      <w:proofErr w:type="spellStart"/>
      <w:r w:rsidR="00E73517" w:rsidRPr="00E73517">
        <w:rPr>
          <w:rFonts w:asciiTheme="minorHAnsi" w:hAnsiTheme="minorHAnsi"/>
          <w:i/>
          <w:sz w:val="18"/>
          <w:szCs w:val="18"/>
          <w:lang w:val="de-DE"/>
        </w:rPr>
        <w:t>khoziaistva</w:t>
      </w:r>
      <w:proofErr w:type="spellEnd"/>
      <w:r w:rsidR="00E73517" w:rsidRPr="00E73517">
        <w:rPr>
          <w:rFonts w:asciiTheme="minorHAnsi" w:hAnsiTheme="minorHAnsi"/>
          <w:i/>
          <w:sz w:val="18"/>
          <w:szCs w:val="18"/>
          <w:lang w:val="de-DE"/>
        </w:rPr>
        <w:t xml:space="preserve"> v </w:t>
      </w:r>
      <w:proofErr w:type="spellStart"/>
      <w:r w:rsidR="00E73517" w:rsidRPr="00E73517">
        <w:rPr>
          <w:rFonts w:asciiTheme="minorHAnsi" w:hAnsiTheme="minorHAnsi"/>
          <w:i/>
          <w:sz w:val="18"/>
          <w:szCs w:val="18"/>
          <w:lang w:val="de-DE"/>
        </w:rPr>
        <w:t>Uzbekistan</w:t>
      </w:r>
      <w:proofErr w:type="spellEnd"/>
      <w:r w:rsidR="00E73517" w:rsidRPr="00E73517">
        <w:rPr>
          <w:rFonts w:asciiTheme="minorHAnsi" w:hAnsiTheme="minorHAnsi"/>
          <w:i/>
          <w:sz w:val="18"/>
          <w:szCs w:val="18"/>
          <w:lang w:val="de-DE"/>
        </w:rPr>
        <w:t xml:space="preserve"> 1917-1926 </w:t>
      </w:r>
      <w:proofErr w:type="spellStart"/>
      <w:r w:rsidR="00E73517" w:rsidRPr="00E73517">
        <w:rPr>
          <w:rFonts w:asciiTheme="minorHAnsi" w:hAnsiTheme="minorHAnsi"/>
          <w:i/>
          <w:sz w:val="18"/>
          <w:szCs w:val="18"/>
          <w:lang w:val="de-DE"/>
        </w:rPr>
        <w:t>gg</w:t>
      </w:r>
      <w:proofErr w:type="spellEnd"/>
      <w:r w:rsidR="00E73517" w:rsidRPr="00E73517">
        <w:rPr>
          <w:rFonts w:asciiTheme="minorHAnsi" w:hAnsiTheme="minorHAnsi"/>
          <w:i/>
          <w:sz w:val="18"/>
          <w:szCs w:val="18"/>
          <w:lang w:val="de-DE"/>
        </w:rPr>
        <w:t xml:space="preserve">. </w:t>
      </w:r>
      <w:r w:rsidR="00E73517" w:rsidRPr="00E73517">
        <w:rPr>
          <w:rFonts w:asciiTheme="minorHAnsi" w:hAnsiTheme="minorHAnsi"/>
          <w:sz w:val="18"/>
          <w:szCs w:val="18"/>
          <w:lang w:val="de-DE"/>
        </w:rPr>
        <w:t xml:space="preserve">Ed. </w:t>
      </w:r>
      <w:proofErr w:type="spellStart"/>
      <w:r w:rsidR="00E73517" w:rsidRPr="00E73517">
        <w:rPr>
          <w:rFonts w:asciiTheme="minorHAnsi" w:hAnsiTheme="minorHAnsi"/>
          <w:sz w:val="18"/>
          <w:szCs w:val="18"/>
          <w:lang w:val="de-DE"/>
        </w:rPr>
        <w:t>by</w:t>
      </w:r>
      <w:proofErr w:type="spellEnd"/>
      <w:r w:rsidR="00E73517" w:rsidRPr="00E73517">
        <w:rPr>
          <w:rFonts w:asciiTheme="minorHAnsi" w:hAnsiTheme="minorHAnsi"/>
          <w:sz w:val="18"/>
          <w:szCs w:val="18"/>
          <w:lang w:val="de-DE"/>
        </w:rPr>
        <w:t xml:space="preserve"> O. B. </w:t>
      </w:r>
      <w:proofErr w:type="spellStart"/>
      <w:r w:rsidR="00E73517" w:rsidRPr="00E73517">
        <w:rPr>
          <w:rFonts w:asciiTheme="minorHAnsi" w:hAnsiTheme="minorHAnsi"/>
          <w:sz w:val="18"/>
          <w:szCs w:val="18"/>
          <w:lang w:val="de-DE"/>
        </w:rPr>
        <w:t>Dzhamalov</w:t>
      </w:r>
      <w:proofErr w:type="spellEnd"/>
      <w:r w:rsidR="00E73517" w:rsidRPr="00E73517">
        <w:rPr>
          <w:rFonts w:asciiTheme="minorHAnsi" w:hAnsiTheme="minorHAnsi"/>
          <w:sz w:val="18"/>
          <w:szCs w:val="18"/>
          <w:lang w:val="de-DE"/>
        </w:rPr>
        <w:t xml:space="preserve"> et al. (Tashkent: </w:t>
      </w:r>
      <w:proofErr w:type="spellStart"/>
      <w:r w:rsidR="00E73517" w:rsidRPr="00E73517">
        <w:rPr>
          <w:rFonts w:asciiTheme="minorHAnsi" w:hAnsiTheme="minorHAnsi"/>
          <w:sz w:val="18"/>
          <w:szCs w:val="18"/>
          <w:lang w:val="de-DE"/>
        </w:rPr>
        <w:t>Akademiia</w:t>
      </w:r>
      <w:proofErr w:type="spellEnd"/>
      <w:r w:rsidR="00E73517" w:rsidRPr="00E73517">
        <w:rPr>
          <w:rFonts w:asciiTheme="minorHAnsi" w:hAnsiTheme="minorHAnsi"/>
          <w:sz w:val="18"/>
          <w:szCs w:val="18"/>
          <w:lang w:val="de-DE"/>
        </w:rPr>
        <w:t xml:space="preserve"> </w:t>
      </w:r>
      <w:proofErr w:type="spellStart"/>
      <w:r w:rsidR="00E73517" w:rsidRPr="00E73517">
        <w:rPr>
          <w:rFonts w:asciiTheme="minorHAnsi" w:hAnsiTheme="minorHAnsi"/>
          <w:sz w:val="18"/>
          <w:szCs w:val="18"/>
          <w:lang w:val="de-DE"/>
        </w:rPr>
        <w:t>Nauk</w:t>
      </w:r>
      <w:proofErr w:type="spellEnd"/>
      <w:r w:rsidR="00E73517" w:rsidRPr="00E73517">
        <w:rPr>
          <w:rFonts w:asciiTheme="minorHAnsi" w:hAnsiTheme="minorHAnsi"/>
          <w:sz w:val="18"/>
          <w:szCs w:val="18"/>
          <w:lang w:val="de-DE"/>
        </w:rPr>
        <w:t xml:space="preserve"> </w:t>
      </w:r>
      <w:proofErr w:type="spellStart"/>
      <w:r w:rsidR="00E73517" w:rsidRPr="00E73517">
        <w:rPr>
          <w:rFonts w:asciiTheme="minorHAnsi" w:hAnsiTheme="minorHAnsi"/>
          <w:sz w:val="18"/>
          <w:szCs w:val="18"/>
          <w:lang w:val="de-DE"/>
        </w:rPr>
        <w:t>UzSSR</w:t>
      </w:r>
      <w:proofErr w:type="spellEnd"/>
      <w:r w:rsidR="00E73517" w:rsidRPr="00E73517">
        <w:rPr>
          <w:rFonts w:asciiTheme="minorHAnsi" w:hAnsiTheme="minorHAnsi"/>
          <w:sz w:val="18"/>
          <w:szCs w:val="18"/>
          <w:lang w:val="de-DE"/>
        </w:rPr>
        <w:t>, 1962)</w:t>
      </w:r>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doc</w:t>
      </w:r>
      <w:proofErr w:type="spellEnd"/>
      <w:r w:rsidR="00E73517" w:rsidRPr="00E73517">
        <w:rPr>
          <w:rFonts w:asciiTheme="minorHAnsi" w:hAnsiTheme="minorHAnsi"/>
          <w:color w:val="000000" w:themeColor="text1"/>
          <w:sz w:val="18"/>
          <w:szCs w:val="18"/>
          <w:lang w:val="de-DE"/>
        </w:rPr>
        <w:t>. 133, pp. 242-243 (</w:t>
      </w:r>
      <w:proofErr w:type="spellStart"/>
      <w:r w:rsidR="00E73517" w:rsidRPr="00E73517">
        <w:rPr>
          <w:rFonts w:asciiTheme="minorHAnsi" w:hAnsiTheme="minorHAnsi"/>
          <w:color w:val="000000" w:themeColor="text1"/>
          <w:sz w:val="18"/>
          <w:szCs w:val="18"/>
          <w:lang w:val="de-DE"/>
        </w:rPr>
        <w:t>from</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i/>
          <w:iCs/>
          <w:color w:val="000000" w:themeColor="text1"/>
          <w:sz w:val="18"/>
          <w:szCs w:val="18"/>
          <w:lang w:val="de-DE"/>
        </w:rPr>
        <w:t>Pravda</w:t>
      </w:r>
      <w:proofErr w:type="spellEnd"/>
      <w:r w:rsidR="00E73517" w:rsidRPr="00E73517">
        <w:rPr>
          <w:rFonts w:asciiTheme="minorHAnsi" w:hAnsiTheme="minorHAnsi"/>
          <w:i/>
          <w:iCs/>
          <w:color w:val="000000" w:themeColor="text1"/>
          <w:sz w:val="18"/>
          <w:szCs w:val="18"/>
          <w:lang w:val="de-DE"/>
        </w:rPr>
        <w:t xml:space="preserve"> </w:t>
      </w:r>
      <w:proofErr w:type="spellStart"/>
      <w:r w:rsidR="00E73517" w:rsidRPr="00E73517">
        <w:rPr>
          <w:rFonts w:asciiTheme="minorHAnsi" w:hAnsiTheme="minorHAnsi"/>
          <w:i/>
          <w:iCs/>
          <w:color w:val="000000" w:themeColor="text1"/>
          <w:sz w:val="18"/>
          <w:szCs w:val="18"/>
          <w:lang w:val="de-DE"/>
        </w:rPr>
        <w:t>Vostoka</w:t>
      </w:r>
      <w:proofErr w:type="spellEnd"/>
      <w:r w:rsidR="00E73517" w:rsidRPr="00E73517">
        <w:rPr>
          <w:rFonts w:asciiTheme="minorHAnsi" w:hAnsiTheme="minorHAnsi"/>
          <w:i/>
          <w:iCs/>
          <w:color w:val="000000" w:themeColor="text1"/>
          <w:sz w:val="18"/>
          <w:szCs w:val="18"/>
          <w:lang w:val="de-DE"/>
        </w:rPr>
        <w:t xml:space="preserve"> </w:t>
      </w:r>
      <w:r w:rsidR="00E73517" w:rsidRPr="00E73517">
        <w:rPr>
          <w:rFonts w:asciiTheme="minorHAnsi" w:hAnsiTheme="minorHAnsi"/>
          <w:iCs/>
          <w:color w:val="000000" w:themeColor="text1"/>
          <w:sz w:val="18"/>
          <w:szCs w:val="18"/>
          <w:lang w:val="de-DE"/>
        </w:rPr>
        <w:t>(</w:t>
      </w:r>
      <w:proofErr w:type="spellStart"/>
      <w:r w:rsidR="00E73517" w:rsidRPr="00E73517">
        <w:rPr>
          <w:rFonts w:asciiTheme="minorHAnsi" w:hAnsiTheme="minorHAnsi"/>
          <w:iCs/>
          <w:color w:val="000000" w:themeColor="text1"/>
          <w:sz w:val="18"/>
          <w:szCs w:val="18"/>
          <w:lang w:val="de-DE"/>
        </w:rPr>
        <w:t>hereafter</w:t>
      </w:r>
      <w:proofErr w:type="spellEnd"/>
      <w:r w:rsidR="00E73517" w:rsidRPr="00E73517">
        <w:rPr>
          <w:rFonts w:asciiTheme="minorHAnsi" w:hAnsiTheme="minorHAnsi"/>
          <w:iCs/>
          <w:color w:val="000000" w:themeColor="text1"/>
          <w:sz w:val="18"/>
          <w:szCs w:val="18"/>
          <w:lang w:val="de-DE"/>
        </w:rPr>
        <w:t xml:space="preserve"> </w:t>
      </w:r>
      <w:r w:rsidR="00E73517" w:rsidRPr="00E73517">
        <w:rPr>
          <w:rFonts w:asciiTheme="minorHAnsi" w:hAnsiTheme="minorHAnsi"/>
          <w:i/>
          <w:iCs/>
          <w:color w:val="000000" w:themeColor="text1"/>
          <w:sz w:val="18"/>
          <w:szCs w:val="18"/>
          <w:lang w:val="de-DE"/>
        </w:rPr>
        <w:t>PV</w:t>
      </w:r>
      <w:r w:rsidR="00E73517" w:rsidRPr="00E73517">
        <w:rPr>
          <w:rFonts w:asciiTheme="minorHAnsi" w:hAnsiTheme="minorHAnsi"/>
          <w:iCs/>
          <w:color w:val="000000" w:themeColor="text1"/>
          <w:sz w:val="18"/>
          <w:szCs w:val="18"/>
          <w:lang w:val="de-DE"/>
        </w:rPr>
        <w:t>)</w:t>
      </w:r>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no</w:t>
      </w:r>
      <w:proofErr w:type="spellEnd"/>
      <w:r w:rsidR="00E73517" w:rsidRPr="00E73517">
        <w:rPr>
          <w:rFonts w:asciiTheme="minorHAnsi" w:hAnsiTheme="minorHAnsi"/>
          <w:color w:val="000000" w:themeColor="text1"/>
          <w:sz w:val="18"/>
          <w:szCs w:val="18"/>
          <w:lang w:val="de-DE"/>
        </w:rPr>
        <w:t xml:space="preserve">. 275 (875), 4.12.1925, </w:t>
      </w:r>
      <w:proofErr w:type="spellStart"/>
      <w:r w:rsidR="00E73517" w:rsidRPr="00E73517">
        <w:rPr>
          <w:rFonts w:asciiTheme="minorHAnsi" w:hAnsiTheme="minorHAnsi"/>
          <w:color w:val="000000" w:themeColor="text1"/>
          <w:sz w:val="18"/>
          <w:szCs w:val="18"/>
          <w:lang w:val="de-DE"/>
        </w:rPr>
        <w:t>and</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TsGARUz</w:t>
      </w:r>
      <w:proofErr w:type="spellEnd"/>
      <w:r w:rsidR="00E73517" w:rsidRPr="00E73517">
        <w:rPr>
          <w:rFonts w:asciiTheme="minorHAnsi" w:hAnsiTheme="minorHAnsi"/>
          <w:color w:val="000000" w:themeColor="text1"/>
          <w:sz w:val="18"/>
          <w:szCs w:val="18"/>
          <w:lang w:val="de-DE"/>
        </w:rPr>
        <w:t xml:space="preserve">, f. r-86, op. 1, d. 2396, </w:t>
      </w:r>
      <w:proofErr w:type="spellStart"/>
      <w:r w:rsidR="00E73517" w:rsidRPr="00E73517">
        <w:rPr>
          <w:rFonts w:asciiTheme="minorHAnsi" w:hAnsiTheme="minorHAnsi"/>
          <w:color w:val="000000" w:themeColor="text1"/>
          <w:sz w:val="18"/>
          <w:szCs w:val="18"/>
          <w:lang w:val="de-DE"/>
        </w:rPr>
        <w:t>ll</w:t>
      </w:r>
      <w:proofErr w:type="spellEnd"/>
      <w:r w:rsidR="00E73517" w:rsidRPr="00E73517">
        <w:rPr>
          <w:rFonts w:asciiTheme="minorHAnsi" w:hAnsiTheme="minorHAnsi"/>
          <w:color w:val="000000" w:themeColor="text1"/>
          <w:sz w:val="18"/>
          <w:szCs w:val="18"/>
          <w:lang w:val="de-DE"/>
        </w:rPr>
        <w:t xml:space="preserve">. 13-14); “Dekret </w:t>
      </w:r>
      <w:proofErr w:type="spellStart"/>
      <w:r w:rsidR="00E73517" w:rsidRPr="00E73517">
        <w:rPr>
          <w:rFonts w:asciiTheme="minorHAnsi" w:hAnsiTheme="minorHAnsi"/>
          <w:color w:val="000000" w:themeColor="text1"/>
          <w:sz w:val="18"/>
          <w:szCs w:val="18"/>
          <w:lang w:val="de-DE"/>
        </w:rPr>
        <w:t>TsIKa</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Sovetov</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UzSSR</w:t>
      </w:r>
      <w:proofErr w:type="spellEnd"/>
      <w:r w:rsidR="00E73517" w:rsidRPr="00E73517">
        <w:rPr>
          <w:rFonts w:asciiTheme="minorHAnsi" w:hAnsiTheme="minorHAnsi"/>
          <w:color w:val="000000" w:themeColor="text1"/>
          <w:sz w:val="18"/>
          <w:szCs w:val="18"/>
          <w:lang w:val="de-DE"/>
        </w:rPr>
        <w:t xml:space="preserve"> ‘O </w:t>
      </w:r>
      <w:proofErr w:type="spellStart"/>
      <w:r w:rsidR="00E73517" w:rsidRPr="00E73517">
        <w:rPr>
          <w:rFonts w:asciiTheme="minorHAnsi" w:hAnsiTheme="minorHAnsi"/>
          <w:color w:val="000000" w:themeColor="text1"/>
          <w:sz w:val="18"/>
          <w:szCs w:val="18"/>
          <w:lang w:val="de-DE"/>
        </w:rPr>
        <w:t>zemel’no-vodnoi</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reforme</w:t>
      </w:r>
      <w:proofErr w:type="spellEnd"/>
      <w:r w:rsidR="00E73517" w:rsidRPr="00E73517">
        <w:rPr>
          <w:rFonts w:asciiTheme="minorHAnsi" w:hAnsiTheme="minorHAnsi"/>
          <w:color w:val="000000" w:themeColor="text1"/>
          <w:sz w:val="18"/>
          <w:szCs w:val="18"/>
          <w:lang w:val="de-DE"/>
        </w:rPr>
        <w:t xml:space="preserve">’”, 2.2.1925, ibidem, </w:t>
      </w:r>
      <w:proofErr w:type="spellStart"/>
      <w:r w:rsidR="00E73517" w:rsidRPr="00E73517">
        <w:rPr>
          <w:rFonts w:asciiTheme="minorHAnsi" w:hAnsiTheme="minorHAnsi"/>
          <w:color w:val="000000" w:themeColor="text1"/>
          <w:sz w:val="18"/>
          <w:szCs w:val="18"/>
          <w:lang w:val="de-DE"/>
        </w:rPr>
        <w:t>doc</w:t>
      </w:r>
      <w:proofErr w:type="spellEnd"/>
      <w:r w:rsidR="00E73517" w:rsidRPr="00E73517">
        <w:rPr>
          <w:rFonts w:asciiTheme="minorHAnsi" w:hAnsiTheme="minorHAnsi"/>
          <w:color w:val="000000" w:themeColor="text1"/>
          <w:sz w:val="18"/>
          <w:szCs w:val="18"/>
          <w:lang w:val="de-DE"/>
        </w:rPr>
        <w:t>. 134, pp. 244-246 (</w:t>
      </w:r>
      <w:proofErr w:type="spellStart"/>
      <w:r w:rsidR="00E73517" w:rsidRPr="00E73517">
        <w:rPr>
          <w:rFonts w:asciiTheme="minorHAnsi" w:hAnsiTheme="minorHAnsi"/>
          <w:color w:val="000000" w:themeColor="text1"/>
          <w:sz w:val="18"/>
          <w:szCs w:val="18"/>
          <w:lang w:val="de-DE"/>
        </w:rPr>
        <w:t>from</w:t>
      </w:r>
      <w:proofErr w:type="spellEnd"/>
      <w:r w:rsidR="00E73517" w:rsidRPr="00E73517">
        <w:rPr>
          <w:rFonts w:asciiTheme="minorHAnsi" w:hAnsiTheme="minorHAnsi"/>
          <w:color w:val="000000" w:themeColor="text1"/>
          <w:sz w:val="18"/>
          <w:szCs w:val="18"/>
          <w:lang w:val="de-DE"/>
        </w:rPr>
        <w:t xml:space="preserve">: PV, </w:t>
      </w:r>
      <w:proofErr w:type="spellStart"/>
      <w:r w:rsidR="00E73517" w:rsidRPr="00E73517">
        <w:rPr>
          <w:rFonts w:asciiTheme="minorHAnsi" w:hAnsiTheme="minorHAnsi"/>
          <w:color w:val="000000" w:themeColor="text1"/>
          <w:sz w:val="18"/>
          <w:szCs w:val="18"/>
          <w:lang w:val="de-DE"/>
        </w:rPr>
        <w:t>no</w:t>
      </w:r>
      <w:proofErr w:type="spellEnd"/>
      <w:r w:rsidR="00E73517" w:rsidRPr="00E73517">
        <w:rPr>
          <w:rFonts w:asciiTheme="minorHAnsi" w:hAnsiTheme="minorHAnsi"/>
          <w:color w:val="000000" w:themeColor="text1"/>
          <w:sz w:val="18"/>
          <w:szCs w:val="18"/>
          <w:lang w:val="de-DE"/>
        </w:rPr>
        <w:t xml:space="preserve">. 275 (875), 4.12.1925, </w:t>
      </w:r>
      <w:proofErr w:type="spellStart"/>
      <w:r w:rsidR="00E73517" w:rsidRPr="00E73517">
        <w:rPr>
          <w:rFonts w:asciiTheme="minorHAnsi" w:hAnsiTheme="minorHAnsi"/>
          <w:color w:val="000000" w:themeColor="text1"/>
          <w:sz w:val="18"/>
          <w:szCs w:val="18"/>
          <w:lang w:val="de-DE"/>
        </w:rPr>
        <w:t>and</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TsGARUz</w:t>
      </w:r>
      <w:proofErr w:type="spellEnd"/>
      <w:r w:rsidR="00E73517" w:rsidRPr="00E73517">
        <w:rPr>
          <w:rFonts w:asciiTheme="minorHAnsi" w:hAnsiTheme="minorHAnsi"/>
          <w:color w:val="000000" w:themeColor="text1"/>
          <w:sz w:val="18"/>
          <w:szCs w:val="18"/>
          <w:lang w:val="de-DE"/>
        </w:rPr>
        <w:t xml:space="preserve">, f. r-86, op. 1, d. 2396, </w:t>
      </w:r>
      <w:proofErr w:type="spellStart"/>
      <w:r w:rsidR="00E73517" w:rsidRPr="00E73517">
        <w:rPr>
          <w:rFonts w:asciiTheme="minorHAnsi" w:hAnsiTheme="minorHAnsi"/>
          <w:color w:val="000000" w:themeColor="text1"/>
          <w:sz w:val="18"/>
          <w:szCs w:val="18"/>
          <w:lang w:val="de-DE"/>
        </w:rPr>
        <w:t>ll</w:t>
      </w:r>
      <w:proofErr w:type="spellEnd"/>
      <w:r w:rsidR="00E73517" w:rsidRPr="00E73517">
        <w:rPr>
          <w:rFonts w:asciiTheme="minorHAnsi" w:hAnsiTheme="minorHAnsi"/>
          <w:color w:val="000000" w:themeColor="text1"/>
          <w:sz w:val="18"/>
          <w:szCs w:val="18"/>
          <w:lang w:val="de-DE"/>
        </w:rPr>
        <w:t>. 15-18; “</w:t>
      </w:r>
      <w:proofErr w:type="spellStart"/>
      <w:r w:rsidR="00E73517" w:rsidRPr="00E73517">
        <w:rPr>
          <w:rFonts w:asciiTheme="minorHAnsi" w:hAnsiTheme="minorHAnsi"/>
          <w:color w:val="000000" w:themeColor="text1"/>
          <w:sz w:val="18"/>
          <w:szCs w:val="18"/>
          <w:lang w:val="de-DE"/>
        </w:rPr>
        <w:t>Postanovlenie</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TsIKa</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Sovetov</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UzSSR</w:t>
      </w:r>
      <w:proofErr w:type="spellEnd"/>
      <w:r w:rsidR="00E73517" w:rsidRPr="00E73517">
        <w:rPr>
          <w:rFonts w:asciiTheme="minorHAnsi" w:hAnsiTheme="minorHAnsi"/>
          <w:color w:val="000000" w:themeColor="text1"/>
          <w:sz w:val="18"/>
          <w:szCs w:val="18"/>
          <w:lang w:val="de-DE"/>
        </w:rPr>
        <w:t xml:space="preserve"> ‘O </w:t>
      </w:r>
      <w:proofErr w:type="spellStart"/>
      <w:r w:rsidR="00E73517" w:rsidRPr="00E73517">
        <w:rPr>
          <w:rFonts w:asciiTheme="minorHAnsi" w:hAnsiTheme="minorHAnsi"/>
          <w:color w:val="000000" w:themeColor="text1"/>
          <w:sz w:val="18"/>
          <w:szCs w:val="18"/>
          <w:lang w:val="de-DE"/>
        </w:rPr>
        <w:t>prinuditel’nom</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vykupe</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pri</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provedenii</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zemel’no-vodnoi</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reformy</w:t>
      </w:r>
      <w:proofErr w:type="spellEnd"/>
      <w:r w:rsidR="00E73517" w:rsidRPr="00E73517">
        <w:rPr>
          <w:rFonts w:asciiTheme="minorHAnsi" w:hAnsiTheme="minorHAnsi"/>
          <w:color w:val="000000" w:themeColor="text1"/>
          <w:sz w:val="18"/>
          <w:szCs w:val="18"/>
          <w:lang w:val="de-DE"/>
        </w:rPr>
        <w:t xml:space="preserve">…”, 15.12.1925, ibidem, </w:t>
      </w:r>
      <w:proofErr w:type="spellStart"/>
      <w:r w:rsidR="00E73517" w:rsidRPr="00E73517">
        <w:rPr>
          <w:rFonts w:asciiTheme="minorHAnsi" w:hAnsiTheme="minorHAnsi"/>
          <w:color w:val="000000" w:themeColor="text1"/>
          <w:sz w:val="18"/>
          <w:szCs w:val="18"/>
          <w:lang w:val="de-DE"/>
        </w:rPr>
        <w:t>doc</w:t>
      </w:r>
      <w:proofErr w:type="spellEnd"/>
      <w:r w:rsidR="00E73517" w:rsidRPr="00E73517">
        <w:rPr>
          <w:rFonts w:asciiTheme="minorHAnsi" w:hAnsiTheme="minorHAnsi"/>
          <w:color w:val="000000" w:themeColor="text1"/>
          <w:sz w:val="18"/>
          <w:szCs w:val="18"/>
          <w:lang w:val="de-DE"/>
        </w:rPr>
        <w:t>. 135, pp. 246-247 (</w:t>
      </w:r>
      <w:proofErr w:type="spellStart"/>
      <w:r w:rsidR="00E73517" w:rsidRPr="00E73517">
        <w:rPr>
          <w:rFonts w:asciiTheme="minorHAnsi" w:hAnsiTheme="minorHAnsi"/>
          <w:color w:val="000000" w:themeColor="text1"/>
          <w:sz w:val="18"/>
          <w:szCs w:val="18"/>
          <w:lang w:val="de-DE"/>
        </w:rPr>
        <w:t>from</w:t>
      </w:r>
      <w:proofErr w:type="spellEnd"/>
      <w:r w:rsidR="00E73517" w:rsidRPr="00E73517">
        <w:rPr>
          <w:rFonts w:asciiTheme="minorHAnsi" w:hAnsiTheme="minorHAnsi"/>
          <w:color w:val="000000" w:themeColor="text1"/>
          <w:sz w:val="18"/>
          <w:szCs w:val="18"/>
          <w:lang w:val="de-DE"/>
        </w:rPr>
        <w:t xml:space="preserve">: </w:t>
      </w:r>
      <w:r w:rsidR="00E73517" w:rsidRPr="00E73517">
        <w:rPr>
          <w:rFonts w:asciiTheme="minorHAnsi" w:hAnsiTheme="minorHAnsi"/>
          <w:i/>
          <w:iCs/>
          <w:color w:val="000000" w:themeColor="text1"/>
          <w:sz w:val="18"/>
          <w:szCs w:val="18"/>
          <w:lang w:val="de-DE"/>
        </w:rPr>
        <w:t>PV</w:t>
      </w:r>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no</w:t>
      </w:r>
      <w:proofErr w:type="spellEnd"/>
      <w:r w:rsidR="00E73517" w:rsidRPr="00E73517">
        <w:rPr>
          <w:rFonts w:asciiTheme="minorHAnsi" w:hAnsiTheme="minorHAnsi"/>
          <w:color w:val="000000" w:themeColor="text1"/>
          <w:sz w:val="18"/>
          <w:szCs w:val="18"/>
          <w:lang w:val="de-DE"/>
        </w:rPr>
        <w:t xml:space="preserve">. 286 (886), 18.12.1925, </w:t>
      </w:r>
      <w:proofErr w:type="spellStart"/>
      <w:r w:rsidR="00E73517" w:rsidRPr="00E73517">
        <w:rPr>
          <w:rFonts w:asciiTheme="minorHAnsi" w:hAnsiTheme="minorHAnsi"/>
          <w:color w:val="000000" w:themeColor="text1"/>
          <w:sz w:val="18"/>
          <w:szCs w:val="18"/>
          <w:lang w:val="de-DE"/>
        </w:rPr>
        <w:t>and</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color w:val="000000" w:themeColor="text1"/>
          <w:sz w:val="18"/>
          <w:szCs w:val="18"/>
          <w:lang w:val="de-DE"/>
        </w:rPr>
        <w:t>TsGARUz</w:t>
      </w:r>
      <w:proofErr w:type="spellEnd"/>
      <w:r w:rsidR="00E73517" w:rsidRPr="00E73517">
        <w:rPr>
          <w:rFonts w:asciiTheme="minorHAnsi" w:hAnsiTheme="minorHAnsi"/>
          <w:color w:val="000000" w:themeColor="text1"/>
          <w:sz w:val="18"/>
          <w:szCs w:val="18"/>
          <w:lang w:val="de-DE"/>
        </w:rPr>
        <w:t xml:space="preserve">, f. r-86, op. 1, d. 2218, </w:t>
      </w:r>
      <w:proofErr w:type="spellStart"/>
      <w:r w:rsidR="00E73517" w:rsidRPr="00E73517">
        <w:rPr>
          <w:rFonts w:asciiTheme="minorHAnsi" w:hAnsiTheme="minorHAnsi"/>
          <w:color w:val="000000" w:themeColor="text1"/>
          <w:sz w:val="18"/>
          <w:szCs w:val="18"/>
          <w:lang w:val="de-DE"/>
        </w:rPr>
        <w:t>ll</w:t>
      </w:r>
      <w:proofErr w:type="spellEnd"/>
      <w:r w:rsidR="00E73517" w:rsidRPr="00E73517">
        <w:rPr>
          <w:rFonts w:asciiTheme="minorHAnsi" w:hAnsiTheme="minorHAnsi"/>
          <w:color w:val="000000" w:themeColor="text1"/>
          <w:sz w:val="18"/>
          <w:szCs w:val="18"/>
          <w:lang w:val="de-DE"/>
        </w:rPr>
        <w:t xml:space="preserve">. 419-421). See also: </w:t>
      </w:r>
      <w:proofErr w:type="spellStart"/>
      <w:r w:rsidR="00E73517" w:rsidRPr="00E73517">
        <w:rPr>
          <w:rFonts w:asciiTheme="minorHAnsi" w:hAnsiTheme="minorHAnsi"/>
          <w:color w:val="000000" w:themeColor="text1"/>
          <w:sz w:val="18"/>
          <w:szCs w:val="18"/>
          <w:lang w:val="de-DE"/>
        </w:rPr>
        <w:t>Yusupov</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i/>
          <w:iCs/>
          <w:color w:val="000000" w:themeColor="text1"/>
          <w:sz w:val="18"/>
          <w:szCs w:val="18"/>
          <w:lang w:val="de-DE"/>
        </w:rPr>
        <w:t>Agrarnye</w:t>
      </w:r>
      <w:proofErr w:type="spellEnd"/>
      <w:r w:rsidR="00E73517" w:rsidRPr="00E73517">
        <w:rPr>
          <w:rFonts w:asciiTheme="minorHAnsi" w:hAnsiTheme="minorHAnsi"/>
          <w:i/>
          <w:iCs/>
          <w:color w:val="000000" w:themeColor="text1"/>
          <w:sz w:val="18"/>
          <w:szCs w:val="18"/>
          <w:lang w:val="de-DE"/>
        </w:rPr>
        <w:t xml:space="preserve"> </w:t>
      </w:r>
      <w:proofErr w:type="spellStart"/>
      <w:r w:rsidR="00E73517" w:rsidRPr="00E73517">
        <w:rPr>
          <w:rFonts w:asciiTheme="minorHAnsi" w:hAnsiTheme="minorHAnsi"/>
          <w:i/>
          <w:iCs/>
          <w:color w:val="000000" w:themeColor="text1"/>
          <w:sz w:val="18"/>
          <w:szCs w:val="18"/>
          <w:lang w:val="de-DE"/>
        </w:rPr>
        <w:t>otnosheniia</w:t>
      </w:r>
      <w:proofErr w:type="spellEnd"/>
      <w:r w:rsidR="00E73517" w:rsidRPr="00E73517">
        <w:rPr>
          <w:rFonts w:asciiTheme="minorHAnsi" w:hAnsiTheme="minorHAnsi"/>
          <w:color w:val="000000" w:themeColor="text1"/>
          <w:sz w:val="18"/>
          <w:szCs w:val="18"/>
          <w:lang w:val="de-DE"/>
        </w:rPr>
        <w:t xml:space="preserve">, 67; </w:t>
      </w:r>
      <w:proofErr w:type="spellStart"/>
      <w:r w:rsidR="00E73517" w:rsidRPr="00E73517">
        <w:rPr>
          <w:rFonts w:asciiTheme="minorHAnsi" w:hAnsiTheme="minorHAnsi"/>
          <w:color w:val="000000" w:themeColor="text1"/>
          <w:sz w:val="18"/>
          <w:szCs w:val="18"/>
          <w:lang w:val="de-DE"/>
        </w:rPr>
        <w:t>Kunakova</w:t>
      </w:r>
      <w:proofErr w:type="spellEnd"/>
      <w:r w:rsidR="00E73517" w:rsidRPr="00E73517">
        <w:rPr>
          <w:rFonts w:asciiTheme="minorHAnsi" w:hAnsiTheme="minorHAnsi"/>
          <w:color w:val="000000" w:themeColor="text1"/>
          <w:sz w:val="18"/>
          <w:szCs w:val="18"/>
          <w:lang w:val="de-DE"/>
        </w:rPr>
        <w:t xml:space="preserve">, </w:t>
      </w:r>
      <w:proofErr w:type="spellStart"/>
      <w:r w:rsidR="00E73517" w:rsidRPr="00E73517">
        <w:rPr>
          <w:rFonts w:asciiTheme="minorHAnsi" w:hAnsiTheme="minorHAnsi"/>
          <w:i/>
          <w:iCs/>
          <w:color w:val="000000" w:themeColor="text1"/>
          <w:sz w:val="18"/>
          <w:szCs w:val="18"/>
          <w:lang w:val="de-DE"/>
        </w:rPr>
        <w:t>Zemel’no-vodnaia</w:t>
      </w:r>
      <w:proofErr w:type="spellEnd"/>
      <w:r w:rsidR="00E73517" w:rsidRPr="00E73517">
        <w:rPr>
          <w:rFonts w:asciiTheme="minorHAnsi" w:hAnsiTheme="minorHAnsi"/>
          <w:i/>
          <w:iCs/>
          <w:color w:val="000000" w:themeColor="text1"/>
          <w:sz w:val="18"/>
          <w:szCs w:val="18"/>
          <w:lang w:val="de-DE"/>
        </w:rPr>
        <w:t xml:space="preserve"> </w:t>
      </w:r>
      <w:proofErr w:type="spellStart"/>
      <w:r w:rsidR="00E73517" w:rsidRPr="00E73517">
        <w:rPr>
          <w:rFonts w:asciiTheme="minorHAnsi" w:hAnsiTheme="minorHAnsi"/>
          <w:i/>
          <w:iCs/>
          <w:color w:val="000000" w:themeColor="text1"/>
          <w:sz w:val="18"/>
          <w:szCs w:val="18"/>
          <w:lang w:val="de-DE"/>
        </w:rPr>
        <w:t>reforma</w:t>
      </w:r>
      <w:proofErr w:type="spellEnd"/>
      <w:r w:rsidR="00E73517" w:rsidRPr="00E73517">
        <w:rPr>
          <w:rFonts w:asciiTheme="minorHAnsi" w:hAnsiTheme="minorHAnsi"/>
          <w:i/>
          <w:iCs/>
          <w:color w:val="000000" w:themeColor="text1"/>
          <w:sz w:val="18"/>
          <w:szCs w:val="18"/>
          <w:lang w:val="de-DE"/>
        </w:rPr>
        <w:t xml:space="preserve"> v </w:t>
      </w:r>
      <w:proofErr w:type="spellStart"/>
      <w:r w:rsidR="00E73517" w:rsidRPr="00E73517">
        <w:rPr>
          <w:rFonts w:asciiTheme="minorHAnsi" w:hAnsiTheme="minorHAnsi"/>
          <w:color w:val="000000" w:themeColor="text1"/>
          <w:sz w:val="18"/>
          <w:szCs w:val="18"/>
          <w:lang w:val="de-DE"/>
        </w:rPr>
        <w:t>Uzbekistane</w:t>
      </w:r>
      <w:proofErr w:type="spellEnd"/>
      <w:r w:rsidR="00E73517" w:rsidRPr="00E73517">
        <w:rPr>
          <w:rFonts w:asciiTheme="minorHAnsi" w:hAnsiTheme="minorHAnsi"/>
          <w:color w:val="000000" w:themeColor="text1"/>
          <w:sz w:val="18"/>
          <w:szCs w:val="18"/>
          <w:lang w:val="de-DE"/>
        </w:rPr>
        <w:t>, 100, 102, 104.</w:t>
      </w:r>
    </w:p>
  </w:footnote>
  <w:footnote w:id="109">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Commission for the elaboration of the land-and-water code of the </w:t>
      </w:r>
      <w:proofErr w:type="spellStart"/>
      <w:r w:rsidRPr="00A62B58">
        <w:rPr>
          <w:rFonts w:asciiTheme="minorHAnsi" w:hAnsiTheme="minorHAnsi"/>
          <w:color w:val="000000" w:themeColor="text1"/>
          <w:sz w:val="18"/>
          <w:szCs w:val="18"/>
        </w:rPr>
        <w:t>UzSSR</w:t>
      </w:r>
      <w:proofErr w:type="spellEnd"/>
      <w:r w:rsidRPr="00A62B58">
        <w:rPr>
          <w:rFonts w:asciiTheme="minorHAnsi" w:hAnsiTheme="minorHAnsi"/>
          <w:color w:val="000000" w:themeColor="text1"/>
          <w:sz w:val="18"/>
          <w:szCs w:val="18"/>
        </w:rPr>
        <w:t xml:space="preserve">, </w:t>
      </w:r>
      <w:r w:rsidRPr="00A62B58">
        <w:rPr>
          <w:rFonts w:asciiTheme="minorHAnsi" w:hAnsiTheme="minorHAnsi"/>
          <w:i/>
          <w:iCs/>
          <w:color w:val="000000" w:themeColor="text1"/>
          <w:sz w:val="18"/>
          <w:szCs w:val="18"/>
        </w:rPr>
        <w:t>protocol</w:t>
      </w:r>
      <w:r w:rsidRPr="00A62B58">
        <w:rPr>
          <w:rFonts w:asciiTheme="minorHAnsi" w:hAnsiTheme="minorHAnsi"/>
          <w:color w:val="000000" w:themeColor="text1"/>
          <w:sz w:val="18"/>
          <w:szCs w:val="18"/>
        </w:rPr>
        <w:t xml:space="preserve">, [June 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r-86, op. 1, d. 3045, ll. 105-106.</w:t>
      </w:r>
    </w:p>
  </w:footnote>
  <w:footnote w:id="110">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u w:val="single"/>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r w:rsidR="00E73517" w:rsidRPr="00E73517">
        <w:rPr>
          <w:rFonts w:asciiTheme="minorHAnsi" w:hAnsiTheme="minorHAnsi"/>
          <w:color w:val="000000" w:themeColor="text1"/>
          <w:sz w:val="18"/>
          <w:szCs w:val="18"/>
        </w:rPr>
        <w:t xml:space="preserve">Khalid, </w:t>
      </w:r>
      <w:r w:rsidR="00E73517" w:rsidRPr="00E73517">
        <w:rPr>
          <w:rFonts w:asciiTheme="minorHAnsi" w:hAnsiTheme="minorHAnsi"/>
          <w:i/>
          <w:iCs/>
          <w:color w:val="000000" w:themeColor="text1"/>
          <w:sz w:val="18"/>
          <w:szCs w:val="18"/>
        </w:rPr>
        <w:t>Making</w:t>
      </w:r>
      <w:r w:rsidR="00E73517" w:rsidRPr="00E73517">
        <w:rPr>
          <w:rFonts w:asciiTheme="minorHAnsi" w:hAnsiTheme="minorHAnsi"/>
          <w:color w:val="000000" w:themeColor="text1"/>
          <w:sz w:val="18"/>
          <w:szCs w:val="18"/>
        </w:rPr>
        <w:t xml:space="preserve"> </w:t>
      </w:r>
      <w:r w:rsidR="00E73517" w:rsidRPr="00E73517">
        <w:rPr>
          <w:rFonts w:asciiTheme="minorHAnsi" w:hAnsiTheme="minorHAnsi"/>
          <w:i/>
          <w:iCs/>
          <w:color w:val="000000" w:themeColor="text1"/>
          <w:sz w:val="18"/>
          <w:szCs w:val="18"/>
        </w:rPr>
        <w:t>Uzbekistan</w:t>
      </w:r>
      <w:r w:rsidR="00E73517" w:rsidRPr="00E73517">
        <w:rPr>
          <w:rFonts w:asciiTheme="minorHAnsi" w:hAnsiTheme="minorHAnsi"/>
          <w:color w:val="000000" w:themeColor="text1"/>
          <w:sz w:val="18"/>
          <w:szCs w:val="18"/>
        </w:rPr>
        <w:t>.</w:t>
      </w:r>
    </w:p>
  </w:footnote>
  <w:footnote w:id="111">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TsIK</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UzSSR</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i/>
          <w:iCs/>
          <w:color w:val="000000" w:themeColor="text1"/>
          <w:sz w:val="18"/>
          <w:szCs w:val="18"/>
        </w:rPr>
        <w:t>Postanovlenie</w:t>
      </w:r>
      <w:proofErr w:type="spellEnd"/>
      <w:r w:rsidRPr="00A62B58">
        <w:rPr>
          <w:rFonts w:asciiTheme="minorHAnsi" w:hAnsiTheme="minorHAnsi"/>
          <w:color w:val="000000" w:themeColor="text1"/>
          <w:sz w:val="18"/>
          <w:szCs w:val="18"/>
        </w:rPr>
        <w:t xml:space="preserve">, 23.5[?].1926,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r-86, op. 1, d. 3042, ll. 49-50.</w:t>
      </w:r>
    </w:p>
  </w:footnote>
  <w:footnote w:id="112">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SNK </w:t>
      </w:r>
      <w:proofErr w:type="spellStart"/>
      <w:r w:rsidRPr="00A62B58">
        <w:rPr>
          <w:rFonts w:asciiTheme="minorHAnsi" w:hAnsiTheme="minorHAnsi"/>
          <w:color w:val="000000" w:themeColor="text1"/>
          <w:sz w:val="18"/>
          <w:szCs w:val="18"/>
        </w:rPr>
        <w:t>UzSSR</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i/>
          <w:iCs/>
          <w:color w:val="000000" w:themeColor="text1"/>
          <w:sz w:val="18"/>
          <w:szCs w:val="18"/>
        </w:rPr>
        <w:t>Protokol</w:t>
      </w:r>
      <w:proofErr w:type="spellEnd"/>
      <w:r w:rsidRPr="00A62B58">
        <w:rPr>
          <w:rFonts w:asciiTheme="minorHAnsi" w:hAnsiTheme="minorHAnsi"/>
          <w:i/>
          <w:iCs/>
          <w:color w:val="000000" w:themeColor="text1"/>
          <w:sz w:val="18"/>
          <w:szCs w:val="18"/>
        </w:rPr>
        <w:t xml:space="preserve"> </w:t>
      </w:r>
      <w:r w:rsidRPr="00A62B58">
        <w:rPr>
          <w:rFonts w:asciiTheme="minorHAnsi" w:hAnsiTheme="minorHAnsi"/>
          <w:color w:val="000000" w:themeColor="text1"/>
          <w:sz w:val="18"/>
          <w:szCs w:val="18"/>
        </w:rPr>
        <w:t xml:space="preserve">no. 79/121, 3.6.1926,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r-837, op. 2, d. 31, ll. 195-196, here l. 195.</w:t>
      </w:r>
    </w:p>
  </w:footnote>
  <w:footnote w:id="113">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Commission for the elaboration of the land-and-water code of the </w:t>
      </w:r>
      <w:proofErr w:type="spellStart"/>
      <w:r w:rsidRPr="00A62B58">
        <w:rPr>
          <w:rFonts w:asciiTheme="minorHAnsi" w:hAnsiTheme="minorHAnsi"/>
          <w:color w:val="000000" w:themeColor="text1"/>
          <w:sz w:val="18"/>
          <w:szCs w:val="18"/>
        </w:rPr>
        <w:t>UzSSR</w:t>
      </w:r>
      <w:proofErr w:type="spellEnd"/>
      <w:r w:rsidRPr="00A62B58">
        <w:rPr>
          <w:rFonts w:asciiTheme="minorHAnsi" w:hAnsiTheme="minorHAnsi"/>
          <w:color w:val="000000" w:themeColor="text1"/>
          <w:sz w:val="18"/>
          <w:szCs w:val="18"/>
        </w:rPr>
        <w:t xml:space="preserve">, </w:t>
      </w:r>
      <w:r w:rsidRPr="00A62B58">
        <w:rPr>
          <w:rFonts w:asciiTheme="minorHAnsi" w:hAnsiTheme="minorHAnsi"/>
          <w:i/>
          <w:iCs/>
          <w:color w:val="000000" w:themeColor="text1"/>
          <w:sz w:val="18"/>
          <w:szCs w:val="18"/>
        </w:rPr>
        <w:t>protocol</w:t>
      </w:r>
      <w:r w:rsidRPr="00A62B58">
        <w:rPr>
          <w:rFonts w:asciiTheme="minorHAnsi" w:hAnsiTheme="minorHAnsi"/>
          <w:color w:val="000000" w:themeColor="text1"/>
          <w:sz w:val="18"/>
          <w:szCs w:val="18"/>
        </w:rPr>
        <w:t xml:space="preserve">, [June 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r-86, op. 1, d. 3045, ll. 105-106.</w:t>
      </w:r>
    </w:p>
  </w:footnote>
  <w:footnote w:id="114">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lang w:val="en-US"/>
        </w:rPr>
        <w:t xml:space="preserve"> Secretariat CC KP(b)</w:t>
      </w:r>
      <w:proofErr w:type="spellStart"/>
      <w:r w:rsidRPr="00A62B58">
        <w:rPr>
          <w:rFonts w:asciiTheme="minorHAnsi" w:hAnsiTheme="minorHAnsi"/>
          <w:color w:val="000000" w:themeColor="text1"/>
          <w:sz w:val="18"/>
          <w:szCs w:val="18"/>
          <w:lang w:val="en-US"/>
        </w:rPr>
        <w:t>Uz</w:t>
      </w:r>
      <w:proofErr w:type="spellEnd"/>
      <w:r w:rsidRPr="00A62B58">
        <w:rPr>
          <w:rFonts w:asciiTheme="minorHAnsi" w:hAnsiTheme="minorHAnsi"/>
          <w:color w:val="000000" w:themeColor="text1"/>
          <w:sz w:val="18"/>
          <w:szCs w:val="18"/>
          <w:lang w:val="en-US"/>
        </w:rPr>
        <w:t>, 2.6.1926, RGASPI, f. 62, op. 3, d. 112, ll. 85-89, here l. 85.</w:t>
      </w:r>
    </w:p>
  </w:footnote>
  <w:footnote w:id="115">
    <w:p w:rsidR="00A62B58" w:rsidRPr="00A426B9" w:rsidRDefault="00A62B58" w:rsidP="00A62B58">
      <w:pPr>
        <w:pStyle w:val="Testonotaapidipagina"/>
        <w:spacing w:after="0" w:line="240" w:lineRule="auto"/>
        <w:contextualSpacing/>
        <w:rPr>
          <w:rFonts w:asciiTheme="minorHAnsi" w:hAnsiTheme="minorHAnsi"/>
          <w:color w:val="000000" w:themeColor="text1"/>
          <w:sz w:val="18"/>
          <w:szCs w:val="18"/>
          <w:lang w:val="it-IT"/>
        </w:rPr>
      </w:pPr>
      <w:r w:rsidRPr="00A62B58">
        <w:rPr>
          <w:rStyle w:val="Rimandonotaapidipagina"/>
          <w:rFonts w:asciiTheme="minorHAnsi" w:hAnsiTheme="minorHAnsi"/>
          <w:color w:val="000000" w:themeColor="text1"/>
          <w:sz w:val="18"/>
          <w:szCs w:val="18"/>
        </w:rPr>
        <w:footnoteRef/>
      </w:r>
      <w:r w:rsidR="00E73517" w:rsidRPr="00A426B9">
        <w:rPr>
          <w:rFonts w:asciiTheme="minorHAnsi" w:hAnsiTheme="minorHAnsi"/>
          <w:color w:val="000000" w:themeColor="text1"/>
          <w:sz w:val="18"/>
          <w:szCs w:val="18"/>
          <w:lang w:val="it-IT"/>
        </w:rPr>
        <w:t xml:space="preserve"> </w:t>
      </w:r>
      <w:proofErr w:type="spellStart"/>
      <w:r w:rsidR="00E73517" w:rsidRPr="00A426B9">
        <w:rPr>
          <w:rFonts w:asciiTheme="minorHAnsi" w:hAnsiTheme="minorHAnsi"/>
          <w:color w:val="000000" w:themeColor="text1"/>
          <w:sz w:val="18"/>
          <w:szCs w:val="18"/>
          <w:lang w:val="it-IT"/>
        </w:rPr>
        <w:t>TsIK</w:t>
      </w:r>
      <w:proofErr w:type="spellEnd"/>
      <w:r w:rsidR="00E73517" w:rsidRPr="00A426B9">
        <w:rPr>
          <w:rFonts w:asciiTheme="minorHAnsi" w:hAnsiTheme="minorHAnsi"/>
          <w:color w:val="000000" w:themeColor="text1"/>
          <w:sz w:val="18"/>
          <w:szCs w:val="18"/>
          <w:lang w:val="it-IT"/>
        </w:rPr>
        <w:t xml:space="preserve"> </w:t>
      </w:r>
      <w:proofErr w:type="spellStart"/>
      <w:r w:rsidR="00E73517" w:rsidRPr="00A426B9">
        <w:rPr>
          <w:rFonts w:asciiTheme="minorHAnsi" w:hAnsiTheme="minorHAnsi"/>
          <w:color w:val="000000" w:themeColor="text1"/>
          <w:sz w:val="18"/>
          <w:szCs w:val="18"/>
          <w:lang w:val="it-IT"/>
        </w:rPr>
        <w:t>UzSSR</w:t>
      </w:r>
      <w:proofErr w:type="spellEnd"/>
      <w:r w:rsidR="00E73517" w:rsidRPr="00A426B9">
        <w:rPr>
          <w:rFonts w:asciiTheme="minorHAnsi" w:hAnsiTheme="minorHAnsi"/>
          <w:color w:val="000000" w:themeColor="text1"/>
          <w:sz w:val="18"/>
          <w:szCs w:val="18"/>
          <w:lang w:val="it-IT"/>
        </w:rPr>
        <w:t xml:space="preserve">, </w:t>
      </w:r>
      <w:proofErr w:type="spellStart"/>
      <w:r w:rsidR="00E73517" w:rsidRPr="00A426B9">
        <w:rPr>
          <w:rFonts w:asciiTheme="minorHAnsi" w:hAnsiTheme="minorHAnsi"/>
          <w:i/>
          <w:iCs/>
          <w:color w:val="000000" w:themeColor="text1"/>
          <w:sz w:val="18"/>
          <w:szCs w:val="18"/>
          <w:lang w:val="it-IT"/>
        </w:rPr>
        <w:t>Postanovlenie</w:t>
      </w:r>
      <w:proofErr w:type="spellEnd"/>
      <w:r w:rsidR="00E73517" w:rsidRPr="00A426B9">
        <w:rPr>
          <w:rFonts w:asciiTheme="minorHAnsi" w:hAnsiTheme="minorHAnsi"/>
          <w:color w:val="000000" w:themeColor="text1"/>
          <w:sz w:val="18"/>
          <w:szCs w:val="18"/>
          <w:lang w:val="it-IT"/>
        </w:rPr>
        <w:t xml:space="preserve">, 16.6.1926, </w:t>
      </w:r>
      <w:proofErr w:type="spellStart"/>
      <w:r w:rsidR="00E73517" w:rsidRPr="00A426B9">
        <w:rPr>
          <w:rFonts w:asciiTheme="minorHAnsi" w:hAnsiTheme="minorHAnsi"/>
          <w:color w:val="000000" w:themeColor="text1"/>
          <w:sz w:val="18"/>
          <w:szCs w:val="18"/>
          <w:lang w:val="it-IT"/>
        </w:rPr>
        <w:t>TsGARUz</w:t>
      </w:r>
      <w:proofErr w:type="spellEnd"/>
      <w:r w:rsidR="00E73517" w:rsidRPr="00A426B9">
        <w:rPr>
          <w:rFonts w:asciiTheme="minorHAnsi" w:hAnsiTheme="minorHAnsi"/>
          <w:color w:val="000000" w:themeColor="text1"/>
          <w:sz w:val="18"/>
          <w:szCs w:val="18"/>
          <w:lang w:val="it-IT"/>
        </w:rPr>
        <w:t>, f. r-86, op. 1, d. 3124, l. 59.</w:t>
      </w:r>
    </w:p>
  </w:footnote>
  <w:footnote w:id="116">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Deputy president, </w:t>
      </w:r>
      <w:proofErr w:type="spellStart"/>
      <w:r w:rsidRPr="00A62B58">
        <w:rPr>
          <w:rFonts w:asciiTheme="minorHAnsi" w:hAnsiTheme="minorHAnsi"/>
          <w:color w:val="000000" w:themeColor="text1"/>
          <w:sz w:val="18"/>
          <w:szCs w:val="18"/>
        </w:rPr>
        <w:t>TsIK</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UzSSR</w:t>
      </w:r>
      <w:proofErr w:type="spellEnd"/>
      <w:r w:rsidRPr="00A62B58">
        <w:rPr>
          <w:rFonts w:asciiTheme="minorHAnsi" w:hAnsiTheme="minorHAnsi"/>
          <w:color w:val="000000" w:themeColor="text1"/>
          <w:sz w:val="18"/>
          <w:szCs w:val="18"/>
        </w:rPr>
        <w:t xml:space="preserve">, circular letter to the provincial OIK, November 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r-86, op. 1, d. 3045, l. 16.</w:t>
      </w:r>
    </w:p>
  </w:footnote>
  <w:footnote w:id="117">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Deputy president, </w:t>
      </w:r>
      <w:proofErr w:type="spellStart"/>
      <w:r w:rsidRPr="00A62B58">
        <w:rPr>
          <w:rFonts w:asciiTheme="minorHAnsi" w:hAnsiTheme="minorHAnsi"/>
          <w:color w:val="000000" w:themeColor="text1"/>
          <w:sz w:val="18"/>
          <w:szCs w:val="18"/>
        </w:rPr>
        <w:t>TsIK</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UzSSR</w:t>
      </w:r>
      <w:proofErr w:type="spellEnd"/>
      <w:r w:rsidRPr="00A62B58">
        <w:rPr>
          <w:rFonts w:asciiTheme="minorHAnsi" w:hAnsiTheme="minorHAnsi"/>
          <w:color w:val="000000" w:themeColor="text1"/>
          <w:sz w:val="18"/>
          <w:szCs w:val="18"/>
        </w:rPr>
        <w:t xml:space="preserve">, attachments </w:t>
      </w:r>
      <w:r w:rsidR="00B5322F">
        <w:rPr>
          <w:rFonts w:asciiTheme="minorHAnsi" w:hAnsiTheme="minorHAnsi"/>
          <w:color w:val="000000" w:themeColor="text1"/>
          <w:sz w:val="18"/>
          <w:szCs w:val="18"/>
        </w:rPr>
        <w:t xml:space="preserve">to </w:t>
      </w:r>
      <w:r w:rsidRPr="00A62B58">
        <w:rPr>
          <w:rFonts w:asciiTheme="minorHAnsi" w:hAnsiTheme="minorHAnsi"/>
          <w:color w:val="000000" w:themeColor="text1"/>
          <w:sz w:val="18"/>
          <w:szCs w:val="18"/>
        </w:rPr>
        <w:t xml:space="preserve">circular letter to the provincial OIK, November 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r-86, op. 1, d. 3045, ll. 8 (</w:t>
      </w:r>
      <w:proofErr w:type="spellStart"/>
      <w:r w:rsidRPr="00A62B58">
        <w:rPr>
          <w:rFonts w:asciiTheme="minorHAnsi" w:hAnsiTheme="minorHAnsi"/>
          <w:color w:val="000000" w:themeColor="text1"/>
          <w:sz w:val="18"/>
          <w:szCs w:val="18"/>
        </w:rPr>
        <w:t>VSNKh</w:t>
      </w:r>
      <w:proofErr w:type="spellEnd"/>
      <w:r w:rsidRPr="00A62B58">
        <w:rPr>
          <w:rFonts w:asciiTheme="minorHAnsi" w:hAnsiTheme="minorHAnsi"/>
          <w:color w:val="000000" w:themeColor="text1"/>
          <w:sz w:val="18"/>
          <w:szCs w:val="18"/>
        </w:rPr>
        <w:t>), 12 (</w:t>
      </w:r>
      <w:proofErr w:type="spellStart"/>
      <w:r w:rsidRPr="00A62B58">
        <w:rPr>
          <w:rFonts w:asciiTheme="minorHAnsi" w:hAnsiTheme="minorHAnsi"/>
          <w:color w:val="000000" w:themeColor="text1"/>
          <w:sz w:val="18"/>
          <w:szCs w:val="18"/>
        </w:rPr>
        <w:t>Sel’khozbank</w:t>
      </w:r>
      <w:proofErr w:type="spellEnd"/>
      <w:r w:rsidRPr="00A62B58">
        <w:rPr>
          <w:rFonts w:asciiTheme="minorHAnsi" w:hAnsiTheme="minorHAnsi"/>
          <w:color w:val="000000" w:themeColor="text1"/>
          <w:sz w:val="18"/>
          <w:szCs w:val="18"/>
        </w:rPr>
        <w:t>), 13 (</w:t>
      </w:r>
      <w:proofErr w:type="spellStart"/>
      <w:r w:rsidRPr="00A62B58">
        <w:rPr>
          <w:rFonts w:asciiTheme="minorHAnsi" w:hAnsiTheme="minorHAnsi"/>
          <w:color w:val="000000" w:themeColor="text1"/>
          <w:sz w:val="18"/>
          <w:szCs w:val="18"/>
        </w:rPr>
        <w:t>Narkompros</w:t>
      </w:r>
      <w:proofErr w:type="spellEnd"/>
      <w:r w:rsidRPr="00A62B58">
        <w:rPr>
          <w:rFonts w:asciiTheme="minorHAnsi" w:hAnsiTheme="minorHAnsi"/>
          <w:color w:val="000000" w:themeColor="text1"/>
          <w:sz w:val="18"/>
          <w:szCs w:val="18"/>
        </w:rPr>
        <w:t>), and ll. 6-7 (</w:t>
      </w:r>
      <w:proofErr w:type="spellStart"/>
      <w:r w:rsidRPr="00A62B58">
        <w:rPr>
          <w:rFonts w:asciiTheme="minorHAnsi" w:hAnsiTheme="minorHAnsi"/>
          <w:color w:val="000000" w:themeColor="text1"/>
          <w:sz w:val="18"/>
          <w:szCs w:val="18"/>
        </w:rPr>
        <w:t>Narkomtrud</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Leyn</w:t>
      </w:r>
      <w:proofErr w:type="spellEnd"/>
      <w:r w:rsidRPr="00A62B58">
        <w:rPr>
          <w:rFonts w:asciiTheme="minorHAnsi" w:hAnsiTheme="minorHAnsi"/>
          <w:color w:val="000000" w:themeColor="text1"/>
          <w:sz w:val="18"/>
          <w:szCs w:val="18"/>
        </w:rPr>
        <w:t>), 20.11.1926).</w:t>
      </w:r>
    </w:p>
  </w:footnote>
  <w:footnote w:id="118">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lang w:val="en-US"/>
        </w:rPr>
        <w:t>Ibidem</w:t>
      </w:r>
      <w:proofErr w:type="spellEnd"/>
      <w:r w:rsidRPr="00A62B58">
        <w:rPr>
          <w:rFonts w:asciiTheme="minorHAnsi" w:hAnsiTheme="minorHAnsi"/>
          <w:color w:val="000000" w:themeColor="text1"/>
          <w:sz w:val="18"/>
          <w:szCs w:val="18"/>
        </w:rPr>
        <w:t>, ll. 35, 37.</w:t>
      </w:r>
    </w:p>
  </w:footnote>
  <w:footnote w:id="119">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lang w:val="en-US"/>
        </w:rPr>
        <w:t>Ibidem</w:t>
      </w:r>
      <w:proofErr w:type="spellEnd"/>
      <w:r w:rsidRPr="00A62B58">
        <w:rPr>
          <w:rFonts w:asciiTheme="minorHAnsi" w:hAnsiTheme="minorHAnsi"/>
          <w:color w:val="000000" w:themeColor="text1"/>
          <w:sz w:val="18"/>
          <w:szCs w:val="18"/>
        </w:rPr>
        <w:t>, ll. 2 (Tashkent), 11 (</w:t>
      </w:r>
      <w:proofErr w:type="spellStart"/>
      <w:r w:rsidRPr="00A62B58">
        <w:rPr>
          <w:rFonts w:asciiTheme="minorHAnsi" w:hAnsiTheme="minorHAnsi"/>
          <w:color w:val="000000" w:themeColor="text1"/>
          <w:sz w:val="18"/>
          <w:szCs w:val="18"/>
        </w:rPr>
        <w:t>Khorezm</w:t>
      </w:r>
      <w:proofErr w:type="spellEnd"/>
      <w:r w:rsidRPr="00A62B58">
        <w:rPr>
          <w:rFonts w:asciiTheme="minorHAnsi" w:hAnsiTheme="minorHAnsi"/>
          <w:color w:val="000000" w:themeColor="text1"/>
          <w:sz w:val="18"/>
          <w:szCs w:val="18"/>
        </w:rPr>
        <w:t>), 23-25 (Samarkand), 39-58 (Fergana). These opinions were received between late August and November 1926.</w:t>
      </w:r>
    </w:p>
  </w:footnote>
  <w:footnote w:id="120">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TsIK</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lang w:val="en-US"/>
        </w:rPr>
        <w:t>UzSSR</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i/>
          <w:iCs/>
          <w:color w:val="000000" w:themeColor="text1"/>
          <w:sz w:val="18"/>
          <w:szCs w:val="18"/>
          <w:lang w:val="en-US"/>
        </w:rPr>
        <w:t>Postanovlenie</w:t>
      </w:r>
      <w:proofErr w:type="spellEnd"/>
      <w:r w:rsidRPr="00A62B58">
        <w:rPr>
          <w:rFonts w:asciiTheme="minorHAnsi" w:hAnsiTheme="minorHAnsi"/>
          <w:color w:val="000000" w:themeColor="text1"/>
          <w:sz w:val="18"/>
          <w:szCs w:val="18"/>
          <w:lang w:val="en-US"/>
        </w:rPr>
        <w:t xml:space="preserve">, 16.6.1926, </w:t>
      </w:r>
      <w:proofErr w:type="spellStart"/>
      <w:r w:rsidRPr="00A62B58">
        <w:rPr>
          <w:rFonts w:asciiTheme="minorHAnsi" w:hAnsiTheme="minorHAnsi"/>
          <w:color w:val="000000" w:themeColor="text1"/>
          <w:sz w:val="18"/>
          <w:szCs w:val="18"/>
          <w:lang w:val="en-US"/>
        </w:rPr>
        <w:t>TsGARUz</w:t>
      </w:r>
      <w:proofErr w:type="spellEnd"/>
      <w:r w:rsidRPr="00A62B58">
        <w:rPr>
          <w:rFonts w:asciiTheme="minorHAnsi" w:hAnsiTheme="minorHAnsi"/>
          <w:color w:val="000000" w:themeColor="text1"/>
          <w:sz w:val="18"/>
          <w:szCs w:val="18"/>
          <w:lang w:val="en-US"/>
        </w:rPr>
        <w:t>, f. r-86, op. 1, d. 3124, l. 59.</w:t>
      </w:r>
    </w:p>
  </w:footnote>
  <w:footnote w:id="121">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Meeting of OIK presidents at the SNK </w:t>
      </w:r>
      <w:proofErr w:type="spellStart"/>
      <w:r w:rsidRPr="00A62B58">
        <w:rPr>
          <w:rFonts w:asciiTheme="minorHAnsi" w:hAnsiTheme="minorHAnsi"/>
          <w:color w:val="000000" w:themeColor="text1"/>
          <w:sz w:val="18"/>
          <w:szCs w:val="18"/>
        </w:rPr>
        <w:t>UzSSR</w:t>
      </w:r>
      <w:proofErr w:type="spellEnd"/>
      <w:r w:rsidRPr="00A62B58">
        <w:rPr>
          <w:rFonts w:asciiTheme="minorHAnsi" w:hAnsiTheme="minorHAnsi"/>
          <w:color w:val="000000" w:themeColor="text1"/>
          <w:sz w:val="18"/>
          <w:szCs w:val="18"/>
        </w:rPr>
        <w:t xml:space="preserve">, 8.1.1927,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r-90, op. 1, d. 278, ll. 33-41, here l. 39.</w:t>
      </w:r>
    </w:p>
  </w:footnote>
  <w:footnote w:id="122">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Draft, land-and-water code (under discussion at the </w:t>
      </w:r>
      <w:proofErr w:type="spellStart"/>
      <w:r w:rsidRPr="00A62B58">
        <w:rPr>
          <w:rFonts w:asciiTheme="minorHAnsi" w:hAnsiTheme="minorHAnsi"/>
          <w:color w:val="000000" w:themeColor="text1"/>
          <w:sz w:val="18"/>
          <w:szCs w:val="18"/>
        </w:rPr>
        <w:t>Narkomyus</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UzSSR</w:t>
      </w:r>
      <w:proofErr w:type="spellEnd"/>
      <w:r w:rsidRPr="00A62B58">
        <w:rPr>
          <w:rFonts w:asciiTheme="minorHAnsi" w:hAnsiTheme="minorHAnsi"/>
          <w:color w:val="000000" w:themeColor="text1"/>
          <w:sz w:val="18"/>
          <w:szCs w:val="18"/>
        </w:rPr>
        <w:t xml:space="preserve">), 29.4.1928,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r-904, op. 1, d. 202, here ll. 10-13.</w:t>
      </w:r>
    </w:p>
  </w:footnote>
  <w:footnote w:id="123">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Ishimov</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i/>
          <w:iCs/>
          <w:color w:val="000000" w:themeColor="text1"/>
          <w:sz w:val="18"/>
          <w:szCs w:val="18"/>
        </w:rPr>
        <w:t>Pravo</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vodopol’zovania</w:t>
      </w:r>
      <w:proofErr w:type="spellEnd"/>
      <w:r w:rsidR="006F3E66">
        <w:rPr>
          <w:rFonts w:asciiTheme="minorHAnsi" w:hAnsiTheme="minorHAnsi"/>
          <w:color w:val="000000" w:themeColor="text1"/>
          <w:sz w:val="18"/>
          <w:szCs w:val="18"/>
        </w:rPr>
        <w:t>, 49</w:t>
      </w:r>
      <w:r w:rsidRPr="00A62B58">
        <w:rPr>
          <w:rFonts w:asciiTheme="minorHAnsi" w:hAnsiTheme="minorHAnsi"/>
          <w:color w:val="000000" w:themeColor="text1"/>
          <w:sz w:val="18"/>
          <w:szCs w:val="18"/>
        </w:rPr>
        <w:t>.</w:t>
      </w:r>
    </w:p>
  </w:footnote>
  <w:footnote w:id="124">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Margaret Levi, </w:t>
      </w:r>
      <w:r w:rsidRPr="00A62B58">
        <w:rPr>
          <w:rFonts w:asciiTheme="minorHAnsi" w:hAnsiTheme="minorHAnsi"/>
          <w:i/>
          <w:iCs/>
          <w:color w:val="000000" w:themeColor="text1"/>
          <w:sz w:val="18"/>
          <w:szCs w:val="18"/>
        </w:rPr>
        <w:t>Of Rule and Revenue</w:t>
      </w:r>
      <w:r w:rsidRPr="00A62B58">
        <w:rPr>
          <w:rFonts w:asciiTheme="minorHAnsi" w:hAnsiTheme="minorHAnsi"/>
          <w:color w:val="000000" w:themeColor="text1"/>
          <w:sz w:val="18"/>
          <w:szCs w:val="18"/>
        </w:rPr>
        <w:t>, Berkeley, University of California Press, 1988.</w:t>
      </w:r>
    </w:p>
  </w:footnote>
  <w:footnote w:id="125">
    <w:p w:rsidR="00A62B58" w:rsidRPr="00A62B58" w:rsidRDefault="00A62B58" w:rsidP="00A62B58">
      <w:pPr>
        <w:pStyle w:val="Testonotaapidipagina"/>
        <w:spacing w:after="0" w:line="240" w:lineRule="auto"/>
        <w:contextualSpacing/>
        <w:rPr>
          <w:rFonts w:asciiTheme="minorHAnsi" w:hAnsiTheme="minorHAnsi"/>
          <w:i/>
          <w:iCs/>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Yanni</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Kotsonis</w:t>
      </w:r>
      <w:proofErr w:type="spellEnd"/>
      <w:r w:rsidRPr="00A62B58">
        <w:rPr>
          <w:rFonts w:asciiTheme="minorHAnsi" w:hAnsiTheme="minorHAnsi"/>
          <w:color w:val="000000" w:themeColor="text1"/>
          <w:sz w:val="18"/>
          <w:szCs w:val="18"/>
        </w:rPr>
        <w:t xml:space="preserve">, </w:t>
      </w:r>
      <w:r w:rsidRPr="00A62B58">
        <w:rPr>
          <w:rFonts w:asciiTheme="minorHAnsi" w:eastAsia="Arial Unicode MS" w:hAnsiTheme="minorHAnsi" w:cs="Arial Unicode MS"/>
          <w:i/>
          <w:color w:val="000000" w:themeColor="text1"/>
          <w:sz w:val="18"/>
          <w:szCs w:val="18"/>
          <w:shd w:val="clear" w:color="auto" w:fill="FFFFFF"/>
        </w:rPr>
        <w:t>States of Obligation: Taxes and Citizenship in the Russian Empire and early Soviet Republic</w:t>
      </w:r>
      <w:r w:rsidRPr="00A62B58">
        <w:rPr>
          <w:rFonts w:asciiTheme="minorHAnsi" w:eastAsia="Arial Unicode MS" w:hAnsiTheme="minorHAnsi" w:cs="Arial Unicode MS"/>
          <w:color w:val="000000" w:themeColor="text1"/>
          <w:sz w:val="18"/>
          <w:szCs w:val="18"/>
          <w:shd w:val="clear" w:color="auto" w:fill="FFFFFF"/>
        </w:rPr>
        <w:t>, Toronto, Toronto University Press, 2014.</w:t>
      </w:r>
    </w:p>
  </w:footnote>
  <w:footnote w:id="126">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The </w:t>
      </w:r>
      <w:proofErr w:type="spellStart"/>
      <w:r w:rsidRPr="00A62B58">
        <w:rPr>
          <w:rFonts w:asciiTheme="minorHAnsi" w:hAnsiTheme="minorHAnsi"/>
          <w:i/>
          <w:iCs/>
          <w:color w:val="000000" w:themeColor="text1"/>
          <w:sz w:val="18"/>
          <w:szCs w:val="18"/>
        </w:rPr>
        <w:t>zemskii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sbor</w:t>
      </w:r>
      <w:proofErr w:type="spellEnd"/>
      <w:r w:rsidRPr="00A62B58">
        <w:rPr>
          <w:rFonts w:asciiTheme="minorHAnsi" w:hAnsiTheme="minorHAnsi"/>
          <w:color w:val="000000" w:themeColor="text1"/>
          <w:sz w:val="18"/>
          <w:szCs w:val="18"/>
        </w:rPr>
        <w:t xml:space="preserve"> covered the building and maintenance of local infrastructure, </w:t>
      </w:r>
      <w:r w:rsidRPr="00A62B58">
        <w:rPr>
          <w:rFonts w:asciiTheme="minorHAnsi" w:hAnsiTheme="minorHAnsi"/>
          <w:i/>
          <w:iCs/>
          <w:color w:val="000000" w:themeColor="text1"/>
          <w:sz w:val="18"/>
          <w:szCs w:val="18"/>
        </w:rPr>
        <w:t>e.g.</w:t>
      </w:r>
      <w:r w:rsidRPr="00A62B58">
        <w:rPr>
          <w:rFonts w:asciiTheme="minorHAnsi" w:hAnsiTheme="minorHAnsi"/>
          <w:color w:val="000000" w:themeColor="text1"/>
          <w:sz w:val="18"/>
          <w:szCs w:val="18"/>
        </w:rPr>
        <w:t xml:space="preserve"> bridges. According to </w:t>
      </w:r>
      <w:proofErr w:type="spellStart"/>
      <w:r w:rsidRPr="00A62B58">
        <w:rPr>
          <w:rFonts w:asciiTheme="minorHAnsi" w:hAnsiTheme="minorHAnsi"/>
          <w:color w:val="000000" w:themeColor="text1"/>
          <w:sz w:val="18"/>
          <w:szCs w:val="18"/>
        </w:rPr>
        <w:t>Dembo</w:t>
      </w:r>
      <w:proofErr w:type="spellEnd"/>
      <w:r w:rsidRPr="00A62B58">
        <w:rPr>
          <w:rFonts w:asciiTheme="minorHAnsi" w:hAnsiTheme="minorHAnsi"/>
          <w:color w:val="000000" w:themeColor="text1"/>
          <w:sz w:val="18"/>
          <w:szCs w:val="18"/>
        </w:rPr>
        <w:t>, it also covered for “works of local significance which by their dimension could not be completed by the means of individual communities” (</w:t>
      </w:r>
      <w:proofErr w:type="spellStart"/>
      <w:r w:rsidRPr="00A62B58">
        <w:rPr>
          <w:rFonts w:asciiTheme="minorHAnsi" w:hAnsiTheme="minorHAnsi"/>
          <w:i/>
          <w:iCs/>
          <w:color w:val="000000" w:themeColor="text1"/>
          <w:sz w:val="18"/>
          <w:szCs w:val="18"/>
        </w:rPr>
        <w:t>Zemel’nyi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stroi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Vostoka</w:t>
      </w:r>
      <w:proofErr w:type="spellEnd"/>
      <w:r w:rsidRPr="00A62B58">
        <w:rPr>
          <w:rFonts w:asciiTheme="minorHAnsi" w:hAnsiTheme="minorHAnsi"/>
          <w:color w:val="000000" w:themeColor="text1"/>
          <w:sz w:val="18"/>
          <w:szCs w:val="18"/>
        </w:rPr>
        <w:t xml:space="preserve">, p. 97). In general, little is known about the </w:t>
      </w:r>
      <w:proofErr w:type="spellStart"/>
      <w:r w:rsidRPr="00A62B58">
        <w:rPr>
          <w:rFonts w:asciiTheme="minorHAnsi" w:hAnsiTheme="minorHAnsi"/>
          <w:i/>
          <w:iCs/>
          <w:color w:val="000000" w:themeColor="text1"/>
          <w:sz w:val="18"/>
          <w:szCs w:val="18"/>
        </w:rPr>
        <w:t>zemskii</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sbor</w:t>
      </w:r>
      <w:proofErr w:type="spellEnd"/>
      <w:r w:rsidRPr="00A62B58">
        <w:rPr>
          <w:rFonts w:asciiTheme="minorHAnsi" w:hAnsiTheme="minorHAnsi"/>
          <w:color w:val="000000" w:themeColor="text1"/>
          <w:sz w:val="18"/>
          <w:szCs w:val="18"/>
        </w:rPr>
        <w:t xml:space="preserve"> in Tsarist Turkestan.</w:t>
      </w:r>
    </w:p>
  </w:footnote>
  <w:footnote w:id="127">
    <w:p w:rsidR="00A62B58" w:rsidRPr="00A426B9" w:rsidRDefault="00A62B58" w:rsidP="006F3E66">
      <w:pPr>
        <w:spacing w:after="0" w:line="240" w:lineRule="auto"/>
        <w:contextualSpacing/>
        <w:rPr>
          <w:rFonts w:asciiTheme="minorHAnsi" w:eastAsia="Calibri" w:hAnsiTheme="minorHAnsi" w:cs="Calibri"/>
          <w:color w:val="000000" w:themeColor="text1"/>
          <w:sz w:val="18"/>
          <w:szCs w:val="18"/>
          <w:lang w:val="en-US" w:eastAsia="en-US"/>
        </w:rPr>
      </w:pPr>
      <w:r w:rsidRPr="00A62B58">
        <w:rPr>
          <w:rStyle w:val="Rimandonotaapidipagina"/>
          <w:rFonts w:asciiTheme="minorHAnsi" w:hAnsiTheme="minorHAnsi"/>
          <w:color w:val="000000" w:themeColor="text1"/>
          <w:sz w:val="18"/>
          <w:szCs w:val="18"/>
        </w:rPr>
        <w:footnoteRef/>
      </w:r>
      <w:r w:rsidR="00E73517" w:rsidRPr="00E73517">
        <w:rPr>
          <w:rFonts w:asciiTheme="minorHAnsi" w:hAnsiTheme="minorHAnsi"/>
          <w:color w:val="000000" w:themeColor="text1"/>
          <w:sz w:val="18"/>
          <w:szCs w:val="18"/>
          <w:lang w:val="it-IT"/>
        </w:rPr>
        <w:t xml:space="preserve"> </w:t>
      </w:r>
      <w:proofErr w:type="spellStart"/>
      <w:r w:rsidR="00E73517">
        <w:rPr>
          <w:rFonts w:asciiTheme="minorHAnsi" w:hAnsiTheme="minorHAnsi"/>
          <w:color w:val="000000" w:themeColor="text1"/>
          <w:sz w:val="18"/>
          <w:szCs w:val="18"/>
          <w:lang w:val="it-IT"/>
        </w:rPr>
        <w:t>Raw</w:t>
      </w:r>
      <w:proofErr w:type="spellEnd"/>
      <w:r w:rsidR="00E73517">
        <w:rPr>
          <w:rFonts w:asciiTheme="minorHAnsi" w:hAnsiTheme="minorHAnsi"/>
          <w:color w:val="000000" w:themeColor="text1"/>
          <w:sz w:val="18"/>
          <w:szCs w:val="18"/>
          <w:lang w:val="it-IT"/>
        </w:rPr>
        <w:t xml:space="preserve"> data in: RGIA, f. 432, op. 1, d. 388-389, 393-394. </w:t>
      </w:r>
      <w:r w:rsidR="00E73517" w:rsidRPr="00A426B9">
        <w:rPr>
          <w:rFonts w:asciiTheme="minorHAnsi" w:hAnsiTheme="minorHAnsi"/>
          <w:color w:val="000000" w:themeColor="text1"/>
          <w:sz w:val="18"/>
          <w:szCs w:val="18"/>
          <w:lang w:val="en-US"/>
        </w:rPr>
        <w:t xml:space="preserve">Compare: </w:t>
      </w:r>
      <w:proofErr w:type="spellStart"/>
      <w:r w:rsidR="00E73517" w:rsidRPr="00A426B9">
        <w:rPr>
          <w:rFonts w:asciiTheme="minorHAnsi" w:hAnsiTheme="minorHAnsi"/>
          <w:color w:val="000000" w:themeColor="text1"/>
          <w:sz w:val="18"/>
          <w:szCs w:val="18"/>
          <w:lang w:val="en-US"/>
        </w:rPr>
        <w:t>Dembo</w:t>
      </w:r>
      <w:proofErr w:type="spellEnd"/>
      <w:r w:rsidR="00E73517" w:rsidRPr="00A426B9">
        <w:rPr>
          <w:rFonts w:asciiTheme="minorHAnsi" w:hAnsiTheme="minorHAnsi"/>
          <w:color w:val="000000" w:themeColor="text1"/>
          <w:sz w:val="18"/>
          <w:szCs w:val="18"/>
          <w:lang w:val="en-US"/>
        </w:rPr>
        <w:t xml:space="preserve">, </w:t>
      </w:r>
      <w:proofErr w:type="spellStart"/>
      <w:r w:rsidR="00E73517" w:rsidRPr="00A426B9">
        <w:rPr>
          <w:rFonts w:asciiTheme="minorHAnsi" w:hAnsiTheme="minorHAnsi"/>
          <w:i/>
          <w:iCs/>
          <w:color w:val="000000" w:themeColor="text1"/>
          <w:sz w:val="18"/>
          <w:szCs w:val="18"/>
          <w:lang w:val="en-US"/>
        </w:rPr>
        <w:t>Zemel’nyi</w:t>
      </w:r>
      <w:proofErr w:type="spellEnd"/>
      <w:r w:rsidR="00E73517" w:rsidRPr="00A426B9">
        <w:rPr>
          <w:rFonts w:asciiTheme="minorHAnsi" w:hAnsiTheme="minorHAnsi"/>
          <w:i/>
          <w:iCs/>
          <w:color w:val="000000" w:themeColor="text1"/>
          <w:sz w:val="18"/>
          <w:szCs w:val="18"/>
          <w:lang w:val="en-US"/>
        </w:rPr>
        <w:t xml:space="preserve"> </w:t>
      </w:r>
      <w:proofErr w:type="spellStart"/>
      <w:r w:rsidR="00E73517" w:rsidRPr="00A426B9">
        <w:rPr>
          <w:rFonts w:asciiTheme="minorHAnsi" w:hAnsiTheme="minorHAnsi"/>
          <w:i/>
          <w:iCs/>
          <w:color w:val="000000" w:themeColor="text1"/>
          <w:sz w:val="18"/>
          <w:szCs w:val="18"/>
          <w:lang w:val="en-US"/>
        </w:rPr>
        <w:t>stroi</w:t>
      </w:r>
      <w:proofErr w:type="spellEnd"/>
      <w:r w:rsidR="00E73517" w:rsidRPr="00A426B9">
        <w:rPr>
          <w:rFonts w:asciiTheme="minorHAnsi" w:hAnsiTheme="minorHAnsi"/>
          <w:i/>
          <w:iCs/>
          <w:color w:val="000000" w:themeColor="text1"/>
          <w:sz w:val="18"/>
          <w:szCs w:val="18"/>
          <w:lang w:val="en-US"/>
        </w:rPr>
        <w:t xml:space="preserve"> </w:t>
      </w:r>
      <w:proofErr w:type="spellStart"/>
      <w:r w:rsidR="00E73517" w:rsidRPr="00A426B9">
        <w:rPr>
          <w:rFonts w:asciiTheme="minorHAnsi" w:hAnsiTheme="minorHAnsi"/>
          <w:i/>
          <w:iCs/>
          <w:color w:val="000000" w:themeColor="text1"/>
          <w:sz w:val="18"/>
          <w:szCs w:val="18"/>
          <w:lang w:val="en-US"/>
        </w:rPr>
        <w:t>Vostoka</w:t>
      </w:r>
      <w:proofErr w:type="spellEnd"/>
      <w:r w:rsidR="00E73517" w:rsidRPr="00A426B9">
        <w:rPr>
          <w:rFonts w:asciiTheme="minorHAnsi" w:hAnsiTheme="minorHAnsi"/>
          <w:color w:val="000000" w:themeColor="text1"/>
          <w:sz w:val="18"/>
          <w:szCs w:val="18"/>
          <w:lang w:val="en-US"/>
        </w:rPr>
        <w:t xml:space="preserve">, 97; </w:t>
      </w:r>
      <w:proofErr w:type="spellStart"/>
      <w:r w:rsidR="00E73517" w:rsidRPr="00A426B9">
        <w:rPr>
          <w:rFonts w:asciiTheme="minorHAnsi" w:hAnsiTheme="minorHAnsi"/>
          <w:color w:val="000000" w:themeColor="text1"/>
          <w:sz w:val="18"/>
          <w:szCs w:val="18"/>
          <w:lang w:val="en-US"/>
        </w:rPr>
        <w:t>Teichmann</w:t>
      </w:r>
      <w:proofErr w:type="spellEnd"/>
      <w:r w:rsidR="00E73517" w:rsidRPr="00A426B9">
        <w:rPr>
          <w:rFonts w:asciiTheme="minorHAnsi" w:hAnsiTheme="minorHAnsi"/>
          <w:color w:val="000000" w:themeColor="text1"/>
          <w:sz w:val="18"/>
          <w:szCs w:val="18"/>
          <w:lang w:val="en-US"/>
        </w:rPr>
        <w:t xml:space="preserve">, </w:t>
      </w:r>
      <w:proofErr w:type="spellStart"/>
      <w:r w:rsidR="00E73517" w:rsidRPr="00A426B9">
        <w:rPr>
          <w:rFonts w:asciiTheme="minorHAnsi" w:hAnsiTheme="minorHAnsi"/>
          <w:i/>
          <w:iCs/>
          <w:color w:val="000000" w:themeColor="text1"/>
          <w:sz w:val="18"/>
          <w:szCs w:val="18"/>
          <w:lang w:val="en-US"/>
        </w:rPr>
        <w:t>Macht</w:t>
      </w:r>
      <w:proofErr w:type="spellEnd"/>
      <w:r w:rsidR="00E73517" w:rsidRPr="00A426B9">
        <w:rPr>
          <w:rFonts w:asciiTheme="minorHAnsi" w:hAnsiTheme="minorHAnsi"/>
          <w:i/>
          <w:iCs/>
          <w:color w:val="000000" w:themeColor="text1"/>
          <w:sz w:val="18"/>
          <w:szCs w:val="18"/>
          <w:lang w:val="en-US"/>
        </w:rPr>
        <w:t xml:space="preserve"> </w:t>
      </w:r>
      <w:proofErr w:type="spellStart"/>
      <w:r w:rsidR="00E73517" w:rsidRPr="00A426B9">
        <w:rPr>
          <w:rFonts w:asciiTheme="minorHAnsi" w:hAnsiTheme="minorHAnsi"/>
          <w:i/>
          <w:iCs/>
          <w:color w:val="000000" w:themeColor="text1"/>
          <w:sz w:val="18"/>
          <w:szCs w:val="18"/>
          <w:lang w:val="en-US"/>
        </w:rPr>
        <w:t>der</w:t>
      </w:r>
      <w:proofErr w:type="spellEnd"/>
      <w:r w:rsidR="00E73517" w:rsidRPr="00A426B9">
        <w:rPr>
          <w:rFonts w:asciiTheme="minorHAnsi" w:hAnsiTheme="minorHAnsi"/>
          <w:i/>
          <w:iCs/>
          <w:color w:val="000000" w:themeColor="text1"/>
          <w:sz w:val="18"/>
          <w:szCs w:val="18"/>
          <w:lang w:val="en-US"/>
        </w:rPr>
        <w:t xml:space="preserve"> </w:t>
      </w:r>
      <w:proofErr w:type="spellStart"/>
      <w:r w:rsidR="00E73517" w:rsidRPr="00A426B9">
        <w:rPr>
          <w:rFonts w:asciiTheme="minorHAnsi" w:hAnsiTheme="minorHAnsi"/>
          <w:i/>
          <w:iCs/>
          <w:color w:val="000000" w:themeColor="text1"/>
          <w:sz w:val="18"/>
          <w:szCs w:val="18"/>
          <w:lang w:val="en-US"/>
        </w:rPr>
        <w:t>Unordnung</w:t>
      </w:r>
      <w:proofErr w:type="spellEnd"/>
      <w:r w:rsidR="00E73517" w:rsidRPr="00A426B9">
        <w:rPr>
          <w:rFonts w:asciiTheme="minorHAnsi" w:hAnsiTheme="minorHAnsi"/>
          <w:color w:val="000000" w:themeColor="text1"/>
          <w:sz w:val="18"/>
          <w:szCs w:val="18"/>
          <w:lang w:val="en-US"/>
        </w:rPr>
        <w:t xml:space="preserve">, 86 (evidence from </w:t>
      </w:r>
      <w:proofErr w:type="spellStart"/>
      <w:r w:rsidR="00E73517" w:rsidRPr="00A426B9">
        <w:rPr>
          <w:rFonts w:asciiTheme="minorHAnsi" w:hAnsiTheme="minorHAnsi"/>
          <w:color w:val="000000" w:themeColor="text1"/>
          <w:sz w:val="18"/>
          <w:szCs w:val="18"/>
          <w:lang w:val="en-US"/>
        </w:rPr>
        <w:t>Khorezm</w:t>
      </w:r>
      <w:proofErr w:type="spellEnd"/>
      <w:r w:rsidR="00E73517" w:rsidRPr="00A426B9">
        <w:rPr>
          <w:rFonts w:asciiTheme="minorHAnsi" w:hAnsiTheme="minorHAnsi"/>
          <w:color w:val="000000" w:themeColor="text1"/>
          <w:sz w:val="18"/>
          <w:szCs w:val="18"/>
          <w:lang w:val="en-US"/>
        </w:rPr>
        <w:t xml:space="preserve"> and Amu-Darya).</w:t>
      </w:r>
    </w:p>
  </w:footnote>
  <w:footnote w:id="128">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Tileukulov</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i/>
          <w:iCs/>
          <w:color w:val="000000" w:themeColor="text1"/>
          <w:sz w:val="18"/>
          <w:szCs w:val="18"/>
        </w:rPr>
        <w:t>Sotsialisticheskie</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preobrazovaniia</w:t>
      </w:r>
      <w:proofErr w:type="spellEnd"/>
      <w:r w:rsidRPr="00A62B58">
        <w:rPr>
          <w:rFonts w:asciiTheme="minorHAnsi" w:hAnsiTheme="minorHAnsi"/>
          <w:color w:val="000000" w:themeColor="text1"/>
          <w:sz w:val="18"/>
          <w:szCs w:val="18"/>
        </w:rPr>
        <w:t>, 34.</w:t>
      </w:r>
    </w:p>
  </w:footnote>
  <w:footnote w:id="129">
    <w:p w:rsidR="00A62B58" w:rsidRPr="003C4457" w:rsidRDefault="00A62B58">
      <w:pPr>
        <w:pStyle w:val="Testonotaapidipagina"/>
        <w:spacing w:after="0" w:line="240" w:lineRule="auto"/>
        <w:contextualSpacing/>
        <w:rPr>
          <w:rFonts w:asciiTheme="minorHAnsi" w:hAnsiTheme="minorHAnsi"/>
          <w:color w:val="000000" w:themeColor="text1"/>
          <w:sz w:val="18"/>
          <w:szCs w:val="18"/>
        </w:rPr>
      </w:pPr>
      <w:r w:rsidRPr="003C4457">
        <w:rPr>
          <w:rStyle w:val="Rimandonotaapidipagina"/>
          <w:rFonts w:asciiTheme="minorHAnsi" w:hAnsiTheme="minorHAnsi"/>
          <w:color w:val="000000" w:themeColor="text1"/>
          <w:sz w:val="18"/>
          <w:szCs w:val="18"/>
        </w:rPr>
        <w:footnoteRef/>
      </w:r>
      <w:r w:rsidRPr="003C4457">
        <w:rPr>
          <w:rFonts w:asciiTheme="minorHAnsi" w:hAnsiTheme="minorHAnsi"/>
          <w:color w:val="000000" w:themeColor="text1"/>
          <w:sz w:val="18"/>
          <w:szCs w:val="18"/>
        </w:rPr>
        <w:t xml:space="preserve"> An agricultural tax in kind replaced the early requisitions in 1921; in 1924, it became everywhere payable in money: Khalid, </w:t>
      </w:r>
      <w:r w:rsidRPr="003C4457">
        <w:rPr>
          <w:rFonts w:asciiTheme="minorHAnsi" w:hAnsiTheme="minorHAnsi"/>
          <w:i/>
          <w:iCs/>
          <w:color w:val="000000" w:themeColor="text1"/>
          <w:sz w:val="18"/>
          <w:szCs w:val="18"/>
        </w:rPr>
        <w:t>Making Uzbekistan</w:t>
      </w:r>
      <w:r w:rsidRPr="003C4457">
        <w:rPr>
          <w:rFonts w:asciiTheme="minorHAnsi" w:hAnsiTheme="minorHAnsi"/>
          <w:color w:val="000000" w:themeColor="text1"/>
          <w:sz w:val="18"/>
          <w:szCs w:val="18"/>
        </w:rPr>
        <w:t>, 159.</w:t>
      </w:r>
    </w:p>
  </w:footnote>
  <w:footnote w:id="130">
    <w:p w:rsidR="00A62B58" w:rsidRPr="00A62B58" w:rsidRDefault="00A62B58" w:rsidP="00A62B58">
      <w:pPr>
        <w:pStyle w:val="Testonotaapidipagina"/>
        <w:spacing w:after="0" w:line="240" w:lineRule="auto"/>
        <w:contextualSpacing/>
        <w:rPr>
          <w:rFonts w:asciiTheme="minorHAnsi" w:hAnsiTheme="minorHAnsi"/>
          <w:sz w:val="18"/>
          <w:szCs w:val="18"/>
        </w:rPr>
      </w:pPr>
      <w:r w:rsidRPr="00A62B58">
        <w:rPr>
          <w:rStyle w:val="Rimandonotaapidipagina"/>
          <w:rFonts w:asciiTheme="minorHAnsi" w:hAnsiTheme="minorHAnsi"/>
          <w:sz w:val="18"/>
          <w:szCs w:val="18"/>
        </w:rPr>
        <w:footnoteRef/>
      </w:r>
      <w:r w:rsidRPr="00A62B58">
        <w:rPr>
          <w:rFonts w:asciiTheme="minorHAnsi" w:hAnsiTheme="minorHAnsi"/>
          <w:sz w:val="18"/>
          <w:szCs w:val="18"/>
        </w:rPr>
        <w:t xml:space="preserve"> Soviet doubts are illustrated in: K.A. Smirnov, “K </w:t>
      </w:r>
      <w:proofErr w:type="spellStart"/>
      <w:r w:rsidRPr="00A62B58">
        <w:rPr>
          <w:rFonts w:asciiTheme="minorHAnsi" w:hAnsiTheme="minorHAnsi"/>
          <w:sz w:val="18"/>
          <w:szCs w:val="18"/>
        </w:rPr>
        <w:t>voprosu</w:t>
      </w:r>
      <w:proofErr w:type="spellEnd"/>
      <w:r w:rsidRPr="00A62B58">
        <w:rPr>
          <w:rFonts w:asciiTheme="minorHAnsi" w:hAnsiTheme="minorHAnsi"/>
          <w:sz w:val="18"/>
          <w:szCs w:val="18"/>
        </w:rPr>
        <w:t xml:space="preserve"> o </w:t>
      </w:r>
      <w:proofErr w:type="spellStart"/>
      <w:r w:rsidRPr="00A62B58">
        <w:rPr>
          <w:rFonts w:asciiTheme="minorHAnsi" w:hAnsiTheme="minorHAnsi"/>
          <w:sz w:val="18"/>
          <w:szCs w:val="18"/>
        </w:rPr>
        <w:t>zamene</w:t>
      </w:r>
      <w:proofErr w:type="spellEnd"/>
      <w:r w:rsidRPr="00A62B58">
        <w:rPr>
          <w:rFonts w:asciiTheme="minorHAnsi" w:hAnsiTheme="minorHAnsi"/>
          <w:sz w:val="18"/>
          <w:szCs w:val="18"/>
        </w:rPr>
        <w:t xml:space="preserve"> </w:t>
      </w:r>
      <w:proofErr w:type="spellStart"/>
      <w:r w:rsidRPr="00A62B58">
        <w:rPr>
          <w:rFonts w:asciiTheme="minorHAnsi" w:hAnsiTheme="minorHAnsi"/>
          <w:sz w:val="18"/>
          <w:szCs w:val="18"/>
        </w:rPr>
        <w:t>natural’noi</w:t>
      </w:r>
      <w:proofErr w:type="spellEnd"/>
      <w:r w:rsidRPr="00A62B58">
        <w:rPr>
          <w:rFonts w:asciiTheme="minorHAnsi" w:hAnsiTheme="minorHAnsi"/>
          <w:sz w:val="18"/>
          <w:szCs w:val="18"/>
        </w:rPr>
        <w:t xml:space="preserve"> </w:t>
      </w:r>
      <w:proofErr w:type="spellStart"/>
      <w:r w:rsidRPr="00A62B58">
        <w:rPr>
          <w:rFonts w:asciiTheme="minorHAnsi" w:hAnsiTheme="minorHAnsi"/>
          <w:sz w:val="18"/>
          <w:szCs w:val="18"/>
        </w:rPr>
        <w:t>povinnosti</w:t>
      </w:r>
      <w:proofErr w:type="spellEnd"/>
      <w:r w:rsidRPr="00A62B58">
        <w:rPr>
          <w:rFonts w:asciiTheme="minorHAnsi" w:hAnsiTheme="minorHAnsi"/>
          <w:sz w:val="18"/>
          <w:szCs w:val="18"/>
        </w:rPr>
        <w:t xml:space="preserve"> </w:t>
      </w:r>
      <w:proofErr w:type="spellStart"/>
      <w:r w:rsidRPr="00A62B58">
        <w:rPr>
          <w:rFonts w:asciiTheme="minorHAnsi" w:hAnsiTheme="minorHAnsi"/>
          <w:sz w:val="18"/>
          <w:szCs w:val="18"/>
        </w:rPr>
        <w:t>po</w:t>
      </w:r>
      <w:proofErr w:type="spellEnd"/>
      <w:r w:rsidRPr="00A62B58">
        <w:rPr>
          <w:rFonts w:asciiTheme="minorHAnsi" w:hAnsiTheme="minorHAnsi"/>
          <w:sz w:val="18"/>
          <w:szCs w:val="18"/>
        </w:rPr>
        <w:t xml:space="preserve"> </w:t>
      </w:r>
      <w:proofErr w:type="spellStart"/>
      <w:r w:rsidRPr="00A62B58">
        <w:rPr>
          <w:rFonts w:asciiTheme="minorHAnsi" w:hAnsiTheme="minorHAnsi"/>
          <w:sz w:val="18"/>
          <w:szCs w:val="18"/>
        </w:rPr>
        <w:t>vodnomu</w:t>
      </w:r>
      <w:proofErr w:type="spellEnd"/>
      <w:r w:rsidRPr="00A62B58">
        <w:rPr>
          <w:rFonts w:asciiTheme="minorHAnsi" w:hAnsiTheme="minorHAnsi"/>
          <w:sz w:val="18"/>
          <w:szCs w:val="18"/>
        </w:rPr>
        <w:t xml:space="preserve"> </w:t>
      </w:r>
      <w:proofErr w:type="spellStart"/>
      <w:r w:rsidRPr="00A62B58">
        <w:rPr>
          <w:rFonts w:asciiTheme="minorHAnsi" w:hAnsiTheme="minorHAnsi"/>
          <w:sz w:val="18"/>
          <w:szCs w:val="18"/>
        </w:rPr>
        <w:t>khoziaistvu</w:t>
      </w:r>
      <w:proofErr w:type="spellEnd"/>
      <w:r w:rsidRPr="00A62B58">
        <w:rPr>
          <w:rFonts w:asciiTheme="minorHAnsi" w:hAnsiTheme="minorHAnsi"/>
          <w:sz w:val="18"/>
          <w:szCs w:val="18"/>
        </w:rPr>
        <w:t xml:space="preserve"> </w:t>
      </w:r>
      <w:proofErr w:type="spellStart"/>
      <w:r w:rsidRPr="00A62B58">
        <w:rPr>
          <w:rFonts w:asciiTheme="minorHAnsi" w:hAnsiTheme="minorHAnsi"/>
          <w:sz w:val="18"/>
          <w:szCs w:val="18"/>
        </w:rPr>
        <w:t>denezhnymi</w:t>
      </w:r>
      <w:proofErr w:type="spellEnd"/>
      <w:r w:rsidRPr="00A62B58">
        <w:rPr>
          <w:rFonts w:asciiTheme="minorHAnsi" w:hAnsiTheme="minorHAnsi"/>
          <w:sz w:val="18"/>
          <w:szCs w:val="18"/>
        </w:rPr>
        <w:t xml:space="preserve"> </w:t>
      </w:r>
      <w:proofErr w:type="spellStart"/>
      <w:r w:rsidRPr="00A62B58">
        <w:rPr>
          <w:rFonts w:asciiTheme="minorHAnsi" w:hAnsiTheme="minorHAnsi"/>
          <w:sz w:val="18"/>
          <w:szCs w:val="18"/>
        </w:rPr>
        <w:t>vznosami</w:t>
      </w:r>
      <w:proofErr w:type="spellEnd"/>
      <w:r w:rsidRPr="00A62B58">
        <w:rPr>
          <w:rFonts w:asciiTheme="minorHAnsi" w:hAnsiTheme="minorHAnsi"/>
          <w:sz w:val="18"/>
          <w:szCs w:val="18"/>
        </w:rPr>
        <w:t xml:space="preserve"> v </w:t>
      </w:r>
      <w:proofErr w:type="spellStart"/>
      <w:r w:rsidRPr="00A62B58">
        <w:rPr>
          <w:rFonts w:asciiTheme="minorHAnsi" w:hAnsiTheme="minorHAnsi"/>
          <w:sz w:val="18"/>
          <w:szCs w:val="18"/>
        </w:rPr>
        <w:t>predelakh</w:t>
      </w:r>
      <w:proofErr w:type="spellEnd"/>
      <w:r w:rsidRPr="00A62B58">
        <w:rPr>
          <w:rFonts w:asciiTheme="minorHAnsi" w:hAnsiTheme="minorHAnsi"/>
          <w:sz w:val="18"/>
          <w:szCs w:val="18"/>
        </w:rPr>
        <w:t xml:space="preserve"> </w:t>
      </w:r>
      <w:proofErr w:type="spellStart"/>
      <w:r w:rsidRPr="00A62B58">
        <w:rPr>
          <w:rFonts w:asciiTheme="minorHAnsi" w:hAnsiTheme="minorHAnsi"/>
          <w:sz w:val="18"/>
          <w:szCs w:val="18"/>
        </w:rPr>
        <w:t>Turkrespubliki</w:t>
      </w:r>
      <w:proofErr w:type="spellEnd"/>
      <w:r w:rsidRPr="00A62B58">
        <w:rPr>
          <w:rFonts w:asciiTheme="minorHAnsi" w:hAnsiTheme="minorHAnsi"/>
          <w:sz w:val="18"/>
          <w:szCs w:val="18"/>
        </w:rPr>
        <w:t xml:space="preserve">”, </w:t>
      </w:r>
      <w:proofErr w:type="spellStart"/>
      <w:r w:rsidRPr="00A62B58">
        <w:rPr>
          <w:rFonts w:asciiTheme="minorHAnsi" w:hAnsiTheme="minorHAnsi"/>
          <w:i/>
          <w:sz w:val="18"/>
          <w:szCs w:val="18"/>
        </w:rPr>
        <w:t>Vestnik</w:t>
      </w:r>
      <w:proofErr w:type="spellEnd"/>
      <w:r w:rsidRPr="00A62B58">
        <w:rPr>
          <w:rFonts w:asciiTheme="minorHAnsi" w:hAnsiTheme="minorHAnsi"/>
          <w:i/>
          <w:sz w:val="18"/>
          <w:szCs w:val="18"/>
        </w:rPr>
        <w:t xml:space="preserve"> </w:t>
      </w:r>
      <w:proofErr w:type="spellStart"/>
      <w:r w:rsidRPr="00A62B58">
        <w:rPr>
          <w:rFonts w:asciiTheme="minorHAnsi" w:hAnsiTheme="minorHAnsi"/>
          <w:i/>
          <w:sz w:val="18"/>
          <w:szCs w:val="18"/>
        </w:rPr>
        <w:t>Irrigatsii</w:t>
      </w:r>
      <w:proofErr w:type="spellEnd"/>
      <w:r w:rsidRPr="00A62B58">
        <w:rPr>
          <w:rFonts w:asciiTheme="minorHAnsi" w:hAnsiTheme="minorHAnsi"/>
          <w:sz w:val="18"/>
          <w:szCs w:val="18"/>
        </w:rPr>
        <w:t>, no. 10, 1924, pp. 10-24.</w:t>
      </w:r>
    </w:p>
  </w:footnote>
  <w:footnote w:id="131">
    <w:p w:rsidR="00A62B58" w:rsidRPr="00A62B58" w:rsidRDefault="00A62B58" w:rsidP="00A62B58">
      <w:pPr>
        <w:pStyle w:val="Testonotaapidipagina"/>
        <w:spacing w:after="0" w:line="240" w:lineRule="auto"/>
        <w:contextualSpacing/>
        <w:rPr>
          <w:rFonts w:asciiTheme="minorHAnsi" w:hAnsiTheme="minorHAnsi"/>
          <w:sz w:val="18"/>
          <w:szCs w:val="18"/>
        </w:rPr>
      </w:pPr>
      <w:r w:rsidRPr="00A62B58">
        <w:rPr>
          <w:rStyle w:val="Rimandonotaapidipagina"/>
          <w:rFonts w:asciiTheme="minorHAnsi" w:hAnsiTheme="minorHAnsi"/>
          <w:sz w:val="18"/>
          <w:szCs w:val="18"/>
        </w:rPr>
        <w:footnoteRef/>
      </w:r>
      <w:r w:rsidRPr="00A62B58">
        <w:rPr>
          <w:rFonts w:asciiTheme="minorHAnsi" w:hAnsiTheme="minorHAnsi"/>
          <w:sz w:val="18"/>
          <w:szCs w:val="18"/>
        </w:rPr>
        <w:t xml:space="preserve"> B.K. </w:t>
      </w:r>
      <w:proofErr w:type="spellStart"/>
      <w:r w:rsidRPr="00A62B58">
        <w:rPr>
          <w:rFonts w:asciiTheme="minorHAnsi" w:hAnsiTheme="minorHAnsi"/>
          <w:sz w:val="18"/>
          <w:szCs w:val="18"/>
        </w:rPr>
        <w:t>Lodygin</w:t>
      </w:r>
      <w:proofErr w:type="spellEnd"/>
      <w:r w:rsidRPr="00A62B58">
        <w:rPr>
          <w:rFonts w:asciiTheme="minorHAnsi" w:hAnsiTheme="minorHAnsi"/>
          <w:sz w:val="18"/>
          <w:szCs w:val="18"/>
        </w:rPr>
        <w:t>, “</w:t>
      </w:r>
      <w:proofErr w:type="spellStart"/>
      <w:r w:rsidRPr="00A62B58">
        <w:rPr>
          <w:rFonts w:asciiTheme="minorHAnsi" w:hAnsiTheme="minorHAnsi"/>
          <w:sz w:val="18"/>
          <w:szCs w:val="18"/>
        </w:rPr>
        <w:t>Vodnoe</w:t>
      </w:r>
      <w:proofErr w:type="spellEnd"/>
      <w:r w:rsidRPr="00A62B58">
        <w:rPr>
          <w:rFonts w:asciiTheme="minorHAnsi" w:hAnsiTheme="minorHAnsi"/>
          <w:sz w:val="18"/>
          <w:szCs w:val="18"/>
        </w:rPr>
        <w:t xml:space="preserve"> </w:t>
      </w:r>
      <w:proofErr w:type="spellStart"/>
      <w:r w:rsidRPr="00A62B58">
        <w:rPr>
          <w:rFonts w:asciiTheme="minorHAnsi" w:hAnsiTheme="minorHAnsi"/>
          <w:sz w:val="18"/>
          <w:szCs w:val="18"/>
        </w:rPr>
        <w:t>oblozhenie</w:t>
      </w:r>
      <w:proofErr w:type="spellEnd"/>
      <w:r w:rsidRPr="00A62B58">
        <w:rPr>
          <w:rFonts w:asciiTheme="minorHAnsi" w:hAnsiTheme="minorHAnsi"/>
          <w:sz w:val="18"/>
          <w:szCs w:val="18"/>
        </w:rPr>
        <w:t xml:space="preserve"> v </w:t>
      </w:r>
      <w:proofErr w:type="spellStart"/>
      <w:r w:rsidRPr="00A62B58">
        <w:rPr>
          <w:rFonts w:asciiTheme="minorHAnsi" w:hAnsiTheme="minorHAnsi"/>
          <w:sz w:val="18"/>
          <w:szCs w:val="18"/>
        </w:rPr>
        <w:t>Indii</w:t>
      </w:r>
      <w:proofErr w:type="spellEnd"/>
      <w:r w:rsidRPr="00A62B58">
        <w:rPr>
          <w:rFonts w:asciiTheme="minorHAnsi" w:hAnsiTheme="minorHAnsi"/>
          <w:sz w:val="18"/>
          <w:szCs w:val="18"/>
        </w:rPr>
        <w:t xml:space="preserve"> v </w:t>
      </w:r>
      <w:proofErr w:type="spellStart"/>
      <w:r w:rsidRPr="00A62B58">
        <w:rPr>
          <w:rFonts w:asciiTheme="minorHAnsi" w:hAnsiTheme="minorHAnsi"/>
          <w:sz w:val="18"/>
          <w:szCs w:val="18"/>
        </w:rPr>
        <w:t>sviazi</w:t>
      </w:r>
      <w:proofErr w:type="spellEnd"/>
      <w:r w:rsidRPr="00A62B58">
        <w:rPr>
          <w:rFonts w:asciiTheme="minorHAnsi" w:hAnsiTheme="minorHAnsi"/>
          <w:sz w:val="18"/>
          <w:szCs w:val="18"/>
        </w:rPr>
        <w:t xml:space="preserve"> s </w:t>
      </w:r>
      <w:proofErr w:type="spellStart"/>
      <w:r w:rsidRPr="00A62B58">
        <w:rPr>
          <w:rFonts w:asciiTheme="minorHAnsi" w:hAnsiTheme="minorHAnsi"/>
          <w:sz w:val="18"/>
          <w:szCs w:val="18"/>
        </w:rPr>
        <w:t>zadachei</w:t>
      </w:r>
      <w:proofErr w:type="spellEnd"/>
      <w:r w:rsidRPr="00A62B58">
        <w:rPr>
          <w:rFonts w:asciiTheme="minorHAnsi" w:hAnsiTheme="minorHAnsi"/>
          <w:sz w:val="18"/>
          <w:szCs w:val="18"/>
        </w:rPr>
        <w:t xml:space="preserve"> </w:t>
      </w:r>
      <w:proofErr w:type="spellStart"/>
      <w:r w:rsidRPr="00A62B58">
        <w:rPr>
          <w:rFonts w:asciiTheme="minorHAnsi" w:hAnsiTheme="minorHAnsi"/>
          <w:sz w:val="18"/>
          <w:szCs w:val="18"/>
        </w:rPr>
        <w:t>ustanovleniia</w:t>
      </w:r>
      <w:proofErr w:type="spellEnd"/>
      <w:r w:rsidRPr="00A62B58">
        <w:rPr>
          <w:rFonts w:asciiTheme="minorHAnsi" w:hAnsiTheme="minorHAnsi"/>
          <w:sz w:val="18"/>
          <w:szCs w:val="18"/>
        </w:rPr>
        <w:t xml:space="preserve"> </w:t>
      </w:r>
      <w:proofErr w:type="spellStart"/>
      <w:r w:rsidRPr="00A62B58">
        <w:rPr>
          <w:rFonts w:asciiTheme="minorHAnsi" w:hAnsiTheme="minorHAnsi"/>
          <w:sz w:val="18"/>
          <w:szCs w:val="18"/>
        </w:rPr>
        <w:t>irrigatsionnogo</w:t>
      </w:r>
      <w:proofErr w:type="spellEnd"/>
      <w:r w:rsidRPr="00A62B58">
        <w:rPr>
          <w:rFonts w:asciiTheme="minorHAnsi" w:hAnsiTheme="minorHAnsi"/>
          <w:sz w:val="18"/>
          <w:szCs w:val="18"/>
        </w:rPr>
        <w:t xml:space="preserve"> </w:t>
      </w:r>
      <w:proofErr w:type="spellStart"/>
      <w:r w:rsidRPr="00A62B58">
        <w:rPr>
          <w:rFonts w:asciiTheme="minorHAnsi" w:hAnsiTheme="minorHAnsi"/>
          <w:sz w:val="18"/>
          <w:szCs w:val="18"/>
        </w:rPr>
        <w:t>naloga</w:t>
      </w:r>
      <w:proofErr w:type="spellEnd"/>
      <w:r w:rsidRPr="00A62B58">
        <w:rPr>
          <w:rFonts w:asciiTheme="minorHAnsi" w:hAnsiTheme="minorHAnsi"/>
          <w:sz w:val="18"/>
          <w:szCs w:val="18"/>
        </w:rPr>
        <w:t xml:space="preserve"> v </w:t>
      </w:r>
      <w:proofErr w:type="spellStart"/>
      <w:r w:rsidRPr="00A62B58">
        <w:rPr>
          <w:rFonts w:asciiTheme="minorHAnsi" w:hAnsiTheme="minorHAnsi"/>
          <w:sz w:val="18"/>
          <w:szCs w:val="18"/>
        </w:rPr>
        <w:t>Turkestanskoi</w:t>
      </w:r>
      <w:proofErr w:type="spellEnd"/>
      <w:r w:rsidRPr="00A62B58">
        <w:rPr>
          <w:rFonts w:asciiTheme="minorHAnsi" w:hAnsiTheme="minorHAnsi"/>
          <w:sz w:val="18"/>
          <w:szCs w:val="18"/>
        </w:rPr>
        <w:t xml:space="preserve"> </w:t>
      </w:r>
      <w:proofErr w:type="spellStart"/>
      <w:r w:rsidRPr="00A62B58">
        <w:rPr>
          <w:rFonts w:asciiTheme="minorHAnsi" w:hAnsiTheme="minorHAnsi"/>
          <w:sz w:val="18"/>
          <w:szCs w:val="18"/>
        </w:rPr>
        <w:t>respublike</w:t>
      </w:r>
      <w:proofErr w:type="spellEnd"/>
      <w:r w:rsidRPr="00A62B58">
        <w:rPr>
          <w:rFonts w:asciiTheme="minorHAnsi" w:hAnsiTheme="minorHAnsi"/>
          <w:sz w:val="18"/>
          <w:szCs w:val="18"/>
        </w:rPr>
        <w:t xml:space="preserve"> </w:t>
      </w:r>
      <w:proofErr w:type="spellStart"/>
      <w:r w:rsidRPr="00A62B58">
        <w:rPr>
          <w:rFonts w:asciiTheme="minorHAnsi" w:hAnsiTheme="minorHAnsi"/>
          <w:sz w:val="18"/>
          <w:szCs w:val="18"/>
        </w:rPr>
        <w:t>i</w:t>
      </w:r>
      <w:proofErr w:type="spellEnd"/>
      <w:r w:rsidRPr="00A62B58">
        <w:rPr>
          <w:rFonts w:asciiTheme="minorHAnsi" w:hAnsiTheme="minorHAnsi"/>
          <w:sz w:val="18"/>
          <w:szCs w:val="18"/>
        </w:rPr>
        <w:t xml:space="preserve"> </w:t>
      </w:r>
      <w:proofErr w:type="spellStart"/>
      <w:r w:rsidRPr="00A62B58">
        <w:rPr>
          <w:rFonts w:asciiTheme="minorHAnsi" w:hAnsiTheme="minorHAnsi"/>
          <w:sz w:val="18"/>
          <w:szCs w:val="18"/>
        </w:rPr>
        <w:t>perevoda</w:t>
      </w:r>
      <w:proofErr w:type="spellEnd"/>
      <w:r w:rsidRPr="00A62B58">
        <w:rPr>
          <w:rFonts w:asciiTheme="minorHAnsi" w:hAnsiTheme="minorHAnsi"/>
          <w:sz w:val="18"/>
          <w:szCs w:val="18"/>
        </w:rPr>
        <w:t xml:space="preserve"> </w:t>
      </w:r>
      <w:proofErr w:type="spellStart"/>
      <w:r w:rsidRPr="00A62B58">
        <w:rPr>
          <w:rFonts w:asciiTheme="minorHAnsi" w:hAnsiTheme="minorHAnsi"/>
          <w:sz w:val="18"/>
          <w:szCs w:val="18"/>
        </w:rPr>
        <w:t>eë</w:t>
      </w:r>
      <w:proofErr w:type="spellEnd"/>
      <w:r w:rsidRPr="00A62B58">
        <w:rPr>
          <w:rFonts w:asciiTheme="minorHAnsi" w:hAnsiTheme="minorHAnsi"/>
          <w:sz w:val="18"/>
          <w:szCs w:val="18"/>
        </w:rPr>
        <w:t xml:space="preserve"> </w:t>
      </w:r>
      <w:proofErr w:type="spellStart"/>
      <w:r w:rsidRPr="00A62B58">
        <w:rPr>
          <w:rFonts w:asciiTheme="minorHAnsi" w:hAnsiTheme="minorHAnsi"/>
          <w:sz w:val="18"/>
          <w:szCs w:val="18"/>
        </w:rPr>
        <w:t>orositel’nykh</w:t>
      </w:r>
      <w:proofErr w:type="spellEnd"/>
      <w:r w:rsidRPr="00A62B58">
        <w:rPr>
          <w:rFonts w:asciiTheme="minorHAnsi" w:hAnsiTheme="minorHAnsi"/>
          <w:sz w:val="18"/>
          <w:szCs w:val="18"/>
        </w:rPr>
        <w:t xml:space="preserve"> system </w:t>
      </w:r>
      <w:proofErr w:type="spellStart"/>
      <w:r w:rsidRPr="00A62B58">
        <w:rPr>
          <w:rFonts w:asciiTheme="minorHAnsi" w:hAnsiTheme="minorHAnsi"/>
          <w:sz w:val="18"/>
          <w:szCs w:val="18"/>
        </w:rPr>
        <w:t>na</w:t>
      </w:r>
      <w:proofErr w:type="spellEnd"/>
      <w:r w:rsidRPr="00A62B58">
        <w:rPr>
          <w:rFonts w:asciiTheme="minorHAnsi" w:hAnsiTheme="minorHAnsi"/>
          <w:sz w:val="18"/>
          <w:szCs w:val="18"/>
        </w:rPr>
        <w:t xml:space="preserve"> </w:t>
      </w:r>
      <w:proofErr w:type="spellStart"/>
      <w:r w:rsidRPr="00A62B58">
        <w:rPr>
          <w:rFonts w:asciiTheme="minorHAnsi" w:hAnsiTheme="minorHAnsi"/>
          <w:sz w:val="18"/>
          <w:szCs w:val="18"/>
        </w:rPr>
        <w:t>samooopravdyvanie</w:t>
      </w:r>
      <w:proofErr w:type="spellEnd"/>
      <w:r w:rsidRPr="00A62B58">
        <w:rPr>
          <w:rFonts w:asciiTheme="minorHAnsi" w:hAnsiTheme="minorHAnsi"/>
          <w:sz w:val="18"/>
          <w:szCs w:val="18"/>
        </w:rPr>
        <w:t xml:space="preserve">”, </w:t>
      </w:r>
      <w:proofErr w:type="spellStart"/>
      <w:r w:rsidRPr="00A62B58">
        <w:rPr>
          <w:rFonts w:asciiTheme="minorHAnsi" w:hAnsiTheme="minorHAnsi"/>
          <w:i/>
          <w:sz w:val="18"/>
          <w:szCs w:val="18"/>
        </w:rPr>
        <w:t>Vestnik</w:t>
      </w:r>
      <w:proofErr w:type="spellEnd"/>
      <w:r w:rsidRPr="00A62B58">
        <w:rPr>
          <w:rFonts w:asciiTheme="minorHAnsi" w:hAnsiTheme="minorHAnsi"/>
          <w:i/>
          <w:sz w:val="18"/>
          <w:szCs w:val="18"/>
        </w:rPr>
        <w:t xml:space="preserve"> </w:t>
      </w:r>
      <w:proofErr w:type="spellStart"/>
      <w:r w:rsidRPr="00A62B58">
        <w:rPr>
          <w:rFonts w:asciiTheme="minorHAnsi" w:hAnsiTheme="minorHAnsi"/>
          <w:i/>
          <w:sz w:val="18"/>
          <w:szCs w:val="18"/>
        </w:rPr>
        <w:t>Irrigatsii</w:t>
      </w:r>
      <w:proofErr w:type="spellEnd"/>
      <w:r w:rsidRPr="00A62B58">
        <w:rPr>
          <w:rFonts w:asciiTheme="minorHAnsi" w:hAnsiTheme="minorHAnsi"/>
          <w:sz w:val="18"/>
          <w:szCs w:val="18"/>
        </w:rPr>
        <w:t>, no. 9, 1923, pp. 8-31.</w:t>
      </w:r>
    </w:p>
  </w:footnote>
  <w:footnote w:id="132">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Turkestan SNK, excerpt from the proceedings, no. 61, 2.8.1922,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xml:space="preserve">, f. r-17, op. 1, d. 313, l. 35; and: </w:t>
      </w:r>
      <w:proofErr w:type="spellStart"/>
      <w:r w:rsidRPr="00A62B58">
        <w:rPr>
          <w:rFonts w:asciiTheme="minorHAnsi" w:hAnsiTheme="minorHAnsi"/>
          <w:color w:val="000000" w:themeColor="text1"/>
          <w:sz w:val="18"/>
          <w:szCs w:val="18"/>
        </w:rPr>
        <w:t>Narkomfin</w:t>
      </w:r>
      <w:proofErr w:type="spellEnd"/>
      <w:r w:rsidRPr="00A62B58">
        <w:rPr>
          <w:rFonts w:asciiTheme="minorHAnsi" w:hAnsiTheme="minorHAnsi"/>
          <w:color w:val="000000" w:themeColor="text1"/>
          <w:sz w:val="18"/>
          <w:szCs w:val="18"/>
        </w:rPr>
        <w:t xml:space="preserve"> TSSR (</w:t>
      </w:r>
      <w:proofErr w:type="spellStart"/>
      <w:r w:rsidRPr="00A62B58">
        <w:rPr>
          <w:rFonts w:asciiTheme="minorHAnsi" w:hAnsiTheme="minorHAnsi"/>
          <w:color w:val="000000" w:themeColor="text1"/>
          <w:sz w:val="18"/>
          <w:szCs w:val="18"/>
        </w:rPr>
        <w:t>Karklin</w:t>
      </w:r>
      <w:proofErr w:type="spellEnd"/>
      <w:r w:rsidRPr="00A62B58">
        <w:rPr>
          <w:rFonts w:asciiTheme="minorHAnsi" w:hAnsiTheme="minorHAnsi"/>
          <w:color w:val="000000" w:themeColor="text1"/>
          <w:sz w:val="18"/>
          <w:szCs w:val="18"/>
        </w:rPr>
        <w:t xml:space="preserve">) to the president of the </w:t>
      </w:r>
      <w:proofErr w:type="spellStart"/>
      <w:r w:rsidRPr="00A62B58">
        <w:rPr>
          <w:rFonts w:asciiTheme="minorHAnsi" w:hAnsiTheme="minorHAnsi"/>
          <w:color w:val="000000" w:themeColor="text1"/>
          <w:sz w:val="18"/>
          <w:szCs w:val="18"/>
        </w:rPr>
        <w:t>TsIK</w:t>
      </w:r>
      <w:proofErr w:type="spellEnd"/>
      <w:r w:rsidRPr="00A62B58">
        <w:rPr>
          <w:rFonts w:asciiTheme="minorHAnsi" w:hAnsiTheme="minorHAnsi"/>
          <w:color w:val="000000" w:themeColor="text1"/>
          <w:sz w:val="18"/>
          <w:szCs w:val="18"/>
        </w:rPr>
        <w:t xml:space="preserve"> TSSR, 12.8.1922, </w:t>
      </w:r>
      <w:proofErr w:type="spellStart"/>
      <w:r w:rsidRPr="00A62B58">
        <w:rPr>
          <w:rFonts w:asciiTheme="minorHAnsi" w:hAnsiTheme="minorHAnsi"/>
          <w:color w:val="000000" w:themeColor="text1"/>
          <w:sz w:val="18"/>
          <w:szCs w:val="18"/>
        </w:rPr>
        <w:t>ibidem</w:t>
      </w:r>
      <w:proofErr w:type="spellEnd"/>
      <w:r w:rsidRPr="00A62B58">
        <w:rPr>
          <w:rFonts w:asciiTheme="minorHAnsi" w:hAnsiTheme="minorHAnsi"/>
          <w:color w:val="000000" w:themeColor="text1"/>
          <w:sz w:val="18"/>
          <w:szCs w:val="18"/>
        </w:rPr>
        <w:t>, l. 34.</w:t>
      </w:r>
    </w:p>
  </w:footnote>
  <w:footnote w:id="133">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lang w:val="en-US"/>
        </w:rPr>
        <w:t>Ibidem</w:t>
      </w:r>
      <w:proofErr w:type="spellEnd"/>
      <w:r w:rsidRPr="00A62B58">
        <w:rPr>
          <w:rFonts w:asciiTheme="minorHAnsi" w:hAnsiTheme="minorHAnsi"/>
          <w:color w:val="000000" w:themeColor="text1"/>
          <w:sz w:val="18"/>
          <w:szCs w:val="18"/>
        </w:rPr>
        <w:t>.</w:t>
      </w:r>
    </w:p>
  </w:footnote>
  <w:footnote w:id="134">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lang w:val="en-US"/>
        </w:rPr>
        <w:t>Ibidem</w:t>
      </w:r>
      <w:proofErr w:type="spellEnd"/>
      <w:r w:rsidRPr="00A62B58">
        <w:rPr>
          <w:rFonts w:asciiTheme="minorHAnsi" w:hAnsiTheme="minorHAnsi"/>
          <w:color w:val="000000" w:themeColor="text1"/>
          <w:sz w:val="18"/>
          <w:szCs w:val="18"/>
          <w:lang w:val="en-US"/>
        </w:rPr>
        <w:t xml:space="preserve">. </w:t>
      </w:r>
      <w:proofErr w:type="spellStart"/>
      <w:r w:rsidRPr="00A62B58">
        <w:rPr>
          <w:rFonts w:asciiTheme="minorHAnsi" w:hAnsiTheme="minorHAnsi"/>
          <w:color w:val="000000" w:themeColor="text1"/>
          <w:sz w:val="18"/>
          <w:szCs w:val="18"/>
        </w:rPr>
        <w:t>Karklin</w:t>
      </w:r>
      <w:proofErr w:type="spellEnd"/>
      <w:r w:rsidRPr="00A62B58">
        <w:rPr>
          <w:rFonts w:asciiTheme="minorHAnsi" w:hAnsiTheme="minorHAnsi"/>
          <w:color w:val="000000" w:themeColor="text1"/>
          <w:sz w:val="18"/>
          <w:szCs w:val="18"/>
        </w:rPr>
        <w:t xml:space="preserve"> warned the government that, if it decided to comply too late, then the peasants would not have ways to pay what was due, because the peak in their liquidity (just after</w:t>
      </w:r>
      <w:r w:rsidRPr="003C4457">
        <w:rPr>
          <w:rFonts w:asciiTheme="minorHAnsi" w:hAnsiTheme="minorHAnsi"/>
          <w:color w:val="000000" w:themeColor="text1"/>
          <w:sz w:val="18"/>
          <w:szCs w:val="18"/>
        </w:rPr>
        <w:t xml:space="preserve"> the harvest) would have passed</w:t>
      </w:r>
      <w:r w:rsidRPr="00A62B58">
        <w:rPr>
          <w:rFonts w:asciiTheme="minorHAnsi" w:hAnsiTheme="minorHAnsi"/>
          <w:color w:val="000000" w:themeColor="text1"/>
          <w:sz w:val="18"/>
          <w:szCs w:val="18"/>
        </w:rPr>
        <w:t>.</w:t>
      </w:r>
    </w:p>
  </w:footnote>
  <w:footnote w:id="135">
    <w:p w:rsidR="00A62B58" w:rsidRPr="00A426B9" w:rsidRDefault="00A62B58" w:rsidP="00A62B58">
      <w:pPr>
        <w:pStyle w:val="Testonotaapidipagina"/>
        <w:spacing w:after="0" w:line="240" w:lineRule="auto"/>
        <w:contextualSpacing/>
        <w:rPr>
          <w:rFonts w:asciiTheme="minorHAnsi" w:hAnsiTheme="minorHAnsi"/>
          <w:color w:val="000000" w:themeColor="text1"/>
          <w:sz w:val="18"/>
          <w:szCs w:val="18"/>
          <w:lang w:val="it-IT"/>
        </w:rPr>
      </w:pPr>
      <w:r w:rsidRPr="00A62B58">
        <w:rPr>
          <w:rStyle w:val="Rimandonotaapidipagina"/>
          <w:rFonts w:asciiTheme="minorHAnsi" w:hAnsiTheme="minorHAnsi"/>
          <w:color w:val="000000" w:themeColor="text1"/>
          <w:sz w:val="18"/>
          <w:szCs w:val="18"/>
        </w:rPr>
        <w:footnoteRef/>
      </w:r>
      <w:r w:rsidRPr="00A426B9">
        <w:rPr>
          <w:rFonts w:asciiTheme="minorHAnsi" w:hAnsiTheme="minorHAnsi"/>
          <w:color w:val="000000" w:themeColor="text1"/>
          <w:sz w:val="18"/>
          <w:szCs w:val="18"/>
          <w:lang w:val="it-IT"/>
        </w:rPr>
        <w:t xml:space="preserve"> </w:t>
      </w:r>
      <w:proofErr w:type="spellStart"/>
      <w:r w:rsidR="00E73517" w:rsidRPr="00A426B9">
        <w:rPr>
          <w:rFonts w:asciiTheme="minorHAnsi" w:hAnsiTheme="minorHAnsi"/>
          <w:color w:val="000000" w:themeColor="text1"/>
          <w:sz w:val="18"/>
          <w:szCs w:val="18"/>
          <w:lang w:val="it-IT"/>
        </w:rPr>
        <w:t>Aminova</w:t>
      </w:r>
      <w:proofErr w:type="spellEnd"/>
      <w:r w:rsidR="00E73517" w:rsidRPr="00A426B9">
        <w:rPr>
          <w:rFonts w:asciiTheme="minorHAnsi" w:hAnsiTheme="minorHAnsi"/>
          <w:color w:val="000000" w:themeColor="text1"/>
          <w:sz w:val="18"/>
          <w:szCs w:val="18"/>
          <w:lang w:val="it-IT"/>
        </w:rPr>
        <w:t xml:space="preserve">, </w:t>
      </w:r>
      <w:proofErr w:type="spellStart"/>
      <w:r w:rsidR="00E73517" w:rsidRPr="00A426B9">
        <w:rPr>
          <w:rFonts w:asciiTheme="minorHAnsi" w:hAnsiTheme="minorHAnsi"/>
          <w:i/>
          <w:color w:val="000000" w:themeColor="text1"/>
          <w:sz w:val="18"/>
          <w:szCs w:val="18"/>
          <w:lang w:val="it-IT"/>
        </w:rPr>
        <w:t>Agrarnye</w:t>
      </w:r>
      <w:proofErr w:type="spellEnd"/>
      <w:r w:rsidR="00E73517" w:rsidRPr="00A426B9">
        <w:rPr>
          <w:rFonts w:asciiTheme="minorHAnsi" w:hAnsiTheme="minorHAnsi"/>
          <w:i/>
          <w:color w:val="000000" w:themeColor="text1"/>
          <w:sz w:val="18"/>
          <w:szCs w:val="18"/>
          <w:lang w:val="it-IT"/>
        </w:rPr>
        <w:t xml:space="preserve"> </w:t>
      </w:r>
      <w:proofErr w:type="spellStart"/>
      <w:r w:rsidR="00E73517" w:rsidRPr="00A426B9">
        <w:rPr>
          <w:rFonts w:asciiTheme="minorHAnsi" w:hAnsiTheme="minorHAnsi"/>
          <w:i/>
          <w:color w:val="000000" w:themeColor="text1"/>
          <w:sz w:val="18"/>
          <w:szCs w:val="18"/>
          <w:lang w:val="it-IT"/>
        </w:rPr>
        <w:t>preobrazovaniia</w:t>
      </w:r>
      <w:proofErr w:type="spellEnd"/>
      <w:r w:rsidR="00E73517" w:rsidRPr="00A426B9">
        <w:rPr>
          <w:rFonts w:asciiTheme="minorHAnsi" w:hAnsiTheme="minorHAnsi"/>
          <w:color w:val="000000" w:themeColor="text1"/>
          <w:sz w:val="18"/>
          <w:szCs w:val="18"/>
          <w:lang w:val="it-IT"/>
        </w:rPr>
        <w:t>, 300.</w:t>
      </w:r>
    </w:p>
  </w:footnote>
  <w:footnote w:id="136">
    <w:p w:rsidR="00A62B58" w:rsidRPr="00A426B9" w:rsidRDefault="00A62B58" w:rsidP="00A62B58">
      <w:pPr>
        <w:pStyle w:val="Testonotaapidipagina"/>
        <w:spacing w:after="0" w:line="240" w:lineRule="auto"/>
        <w:contextualSpacing/>
        <w:rPr>
          <w:rFonts w:asciiTheme="minorHAnsi" w:hAnsiTheme="minorHAnsi"/>
          <w:color w:val="000000" w:themeColor="text1"/>
          <w:sz w:val="18"/>
          <w:szCs w:val="18"/>
          <w:lang w:val="it-IT"/>
        </w:rPr>
      </w:pPr>
      <w:r w:rsidRPr="00A62B58">
        <w:rPr>
          <w:rStyle w:val="Rimandonotaapidipagina"/>
          <w:rFonts w:asciiTheme="minorHAnsi" w:hAnsiTheme="minorHAnsi"/>
          <w:color w:val="000000" w:themeColor="text1"/>
          <w:sz w:val="18"/>
          <w:szCs w:val="18"/>
        </w:rPr>
        <w:footnoteRef/>
      </w:r>
      <w:r w:rsidRPr="00A426B9">
        <w:rPr>
          <w:rFonts w:asciiTheme="minorHAnsi" w:hAnsiTheme="minorHAnsi"/>
          <w:color w:val="000000" w:themeColor="text1"/>
          <w:sz w:val="18"/>
          <w:szCs w:val="18"/>
          <w:lang w:val="it-IT"/>
        </w:rPr>
        <w:t xml:space="preserve"> </w:t>
      </w:r>
      <w:proofErr w:type="spellStart"/>
      <w:r w:rsidRPr="00A426B9">
        <w:rPr>
          <w:rFonts w:asciiTheme="minorHAnsi" w:hAnsiTheme="minorHAnsi"/>
          <w:color w:val="000000" w:themeColor="text1"/>
          <w:sz w:val="18"/>
          <w:szCs w:val="18"/>
          <w:lang w:val="it-IT"/>
        </w:rPr>
        <w:t>Aminova</w:t>
      </w:r>
      <w:proofErr w:type="spellEnd"/>
      <w:r w:rsidRPr="00A426B9">
        <w:rPr>
          <w:rFonts w:asciiTheme="minorHAnsi" w:hAnsiTheme="minorHAnsi"/>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Agrarnye</w:t>
      </w:r>
      <w:proofErr w:type="spellEnd"/>
      <w:r w:rsidRPr="00A426B9">
        <w:rPr>
          <w:rFonts w:asciiTheme="minorHAnsi" w:hAnsiTheme="minorHAnsi"/>
          <w:i/>
          <w:iCs/>
          <w:color w:val="000000" w:themeColor="text1"/>
          <w:sz w:val="18"/>
          <w:szCs w:val="18"/>
          <w:lang w:val="it-IT"/>
        </w:rPr>
        <w:t xml:space="preserve"> </w:t>
      </w:r>
      <w:proofErr w:type="spellStart"/>
      <w:r w:rsidRPr="00A426B9">
        <w:rPr>
          <w:rFonts w:asciiTheme="minorHAnsi" w:hAnsiTheme="minorHAnsi"/>
          <w:i/>
          <w:iCs/>
          <w:color w:val="000000" w:themeColor="text1"/>
          <w:sz w:val="18"/>
          <w:szCs w:val="18"/>
          <w:lang w:val="it-IT"/>
        </w:rPr>
        <w:t>preobrazovaniia</w:t>
      </w:r>
      <w:proofErr w:type="spellEnd"/>
      <w:r w:rsidRPr="00A426B9">
        <w:rPr>
          <w:rFonts w:asciiTheme="minorHAnsi" w:hAnsiTheme="minorHAnsi"/>
          <w:color w:val="000000" w:themeColor="text1"/>
          <w:sz w:val="18"/>
          <w:szCs w:val="18"/>
          <w:lang w:val="it-IT"/>
        </w:rPr>
        <w:t xml:space="preserve">, 295. </w:t>
      </w:r>
    </w:p>
  </w:footnote>
  <w:footnote w:id="137">
    <w:p w:rsidR="00A62B58" w:rsidRPr="00A426B9" w:rsidRDefault="00A62B58" w:rsidP="00A62B58">
      <w:pPr>
        <w:pStyle w:val="Testonotaapidipagina"/>
        <w:spacing w:after="0" w:line="240" w:lineRule="auto"/>
        <w:contextualSpacing/>
        <w:rPr>
          <w:rFonts w:asciiTheme="minorHAnsi" w:hAnsiTheme="minorHAnsi"/>
          <w:color w:val="000000" w:themeColor="text1"/>
          <w:sz w:val="18"/>
          <w:szCs w:val="18"/>
          <w:lang w:val="it-IT"/>
        </w:rPr>
      </w:pPr>
      <w:r w:rsidRPr="00A62B58">
        <w:rPr>
          <w:rStyle w:val="Rimandonotaapidipagina"/>
          <w:rFonts w:asciiTheme="minorHAnsi" w:hAnsiTheme="minorHAnsi"/>
          <w:color w:val="000000" w:themeColor="text1"/>
          <w:sz w:val="18"/>
          <w:szCs w:val="18"/>
        </w:rPr>
        <w:footnoteRef/>
      </w:r>
      <w:r w:rsidRPr="00A426B9">
        <w:rPr>
          <w:rFonts w:asciiTheme="minorHAnsi" w:hAnsiTheme="minorHAnsi"/>
          <w:color w:val="000000" w:themeColor="text1"/>
          <w:sz w:val="18"/>
          <w:szCs w:val="18"/>
          <w:lang w:val="it-IT"/>
        </w:rPr>
        <w:t xml:space="preserve"> Presidium </w:t>
      </w:r>
      <w:proofErr w:type="spellStart"/>
      <w:r w:rsidRPr="00A426B9">
        <w:rPr>
          <w:rFonts w:asciiTheme="minorHAnsi" w:hAnsiTheme="minorHAnsi"/>
          <w:color w:val="000000" w:themeColor="text1"/>
          <w:sz w:val="18"/>
          <w:szCs w:val="18"/>
          <w:lang w:val="it-IT"/>
        </w:rPr>
        <w:t>Samarkand</w:t>
      </w:r>
      <w:proofErr w:type="spellEnd"/>
      <w:r w:rsidRPr="00A426B9">
        <w:rPr>
          <w:rFonts w:asciiTheme="minorHAnsi" w:hAnsiTheme="minorHAnsi"/>
          <w:color w:val="000000" w:themeColor="text1"/>
          <w:sz w:val="18"/>
          <w:szCs w:val="18"/>
          <w:lang w:val="it-IT"/>
        </w:rPr>
        <w:t xml:space="preserve"> OIK, </w:t>
      </w:r>
      <w:proofErr w:type="spellStart"/>
      <w:r w:rsidRPr="00A426B9">
        <w:rPr>
          <w:rFonts w:asciiTheme="minorHAnsi" w:hAnsiTheme="minorHAnsi"/>
          <w:i/>
          <w:color w:val="000000" w:themeColor="text1"/>
          <w:sz w:val="18"/>
          <w:szCs w:val="18"/>
          <w:lang w:val="it-IT"/>
        </w:rPr>
        <w:t>zhurnal</w:t>
      </w:r>
      <w:proofErr w:type="spellEnd"/>
      <w:r w:rsidRPr="00A426B9">
        <w:rPr>
          <w:rFonts w:asciiTheme="minorHAnsi" w:hAnsiTheme="minorHAnsi"/>
          <w:i/>
          <w:color w:val="000000" w:themeColor="text1"/>
          <w:sz w:val="18"/>
          <w:szCs w:val="18"/>
          <w:lang w:val="it-IT"/>
        </w:rPr>
        <w:t>’</w:t>
      </w:r>
      <w:proofErr w:type="spellStart"/>
      <w:r w:rsidRPr="00A426B9">
        <w:rPr>
          <w:rFonts w:asciiTheme="minorHAnsi" w:hAnsiTheme="minorHAnsi"/>
          <w:i/>
          <w:color w:val="000000" w:themeColor="text1"/>
          <w:sz w:val="18"/>
          <w:szCs w:val="18"/>
          <w:lang w:val="it-IT"/>
        </w:rPr>
        <w:t>noe</w:t>
      </w:r>
      <w:proofErr w:type="spellEnd"/>
      <w:r w:rsidRPr="00A426B9">
        <w:rPr>
          <w:rFonts w:asciiTheme="minorHAnsi" w:hAnsiTheme="minorHAnsi"/>
          <w:i/>
          <w:color w:val="000000" w:themeColor="text1"/>
          <w:sz w:val="18"/>
          <w:szCs w:val="18"/>
          <w:lang w:val="it-IT"/>
        </w:rPr>
        <w:t xml:space="preserve"> </w:t>
      </w:r>
      <w:proofErr w:type="spellStart"/>
      <w:r w:rsidRPr="00A426B9">
        <w:rPr>
          <w:rFonts w:asciiTheme="minorHAnsi" w:hAnsiTheme="minorHAnsi"/>
          <w:i/>
          <w:color w:val="000000" w:themeColor="text1"/>
          <w:sz w:val="18"/>
          <w:szCs w:val="18"/>
          <w:lang w:val="it-IT"/>
        </w:rPr>
        <w:t>postanovlenie</w:t>
      </w:r>
      <w:proofErr w:type="spellEnd"/>
      <w:r w:rsidRPr="00A426B9">
        <w:rPr>
          <w:rFonts w:asciiTheme="minorHAnsi" w:hAnsiTheme="minorHAnsi"/>
          <w:color w:val="000000" w:themeColor="text1"/>
          <w:sz w:val="18"/>
          <w:szCs w:val="18"/>
          <w:lang w:val="it-IT"/>
        </w:rPr>
        <w:t xml:space="preserve">, 15.6.1923, </w:t>
      </w:r>
      <w:proofErr w:type="spellStart"/>
      <w:r w:rsidRPr="00A426B9">
        <w:rPr>
          <w:rFonts w:asciiTheme="minorHAnsi" w:hAnsiTheme="minorHAnsi"/>
          <w:color w:val="000000" w:themeColor="text1"/>
          <w:sz w:val="18"/>
          <w:szCs w:val="18"/>
          <w:lang w:val="it-IT"/>
        </w:rPr>
        <w:t>TsGARUz</w:t>
      </w:r>
      <w:proofErr w:type="spellEnd"/>
      <w:r w:rsidRPr="00A426B9">
        <w:rPr>
          <w:rFonts w:asciiTheme="minorHAnsi" w:hAnsiTheme="minorHAnsi"/>
          <w:color w:val="000000" w:themeColor="text1"/>
          <w:sz w:val="18"/>
          <w:szCs w:val="18"/>
          <w:lang w:val="it-IT"/>
        </w:rPr>
        <w:t xml:space="preserve">, f. r-17, op. 1, d. 756, </w:t>
      </w:r>
      <w:proofErr w:type="spellStart"/>
      <w:r w:rsidRPr="00A426B9">
        <w:rPr>
          <w:rFonts w:asciiTheme="minorHAnsi" w:hAnsiTheme="minorHAnsi"/>
          <w:color w:val="000000" w:themeColor="text1"/>
          <w:sz w:val="18"/>
          <w:szCs w:val="18"/>
          <w:lang w:val="it-IT"/>
        </w:rPr>
        <w:t>ll</w:t>
      </w:r>
      <w:proofErr w:type="spellEnd"/>
      <w:r w:rsidRPr="00A426B9">
        <w:rPr>
          <w:rFonts w:asciiTheme="minorHAnsi" w:hAnsiTheme="minorHAnsi"/>
          <w:color w:val="000000" w:themeColor="text1"/>
          <w:sz w:val="18"/>
          <w:szCs w:val="18"/>
          <w:lang w:val="it-IT"/>
        </w:rPr>
        <w:t>. 379-381.</w:t>
      </w:r>
    </w:p>
  </w:footnote>
  <w:footnote w:id="138">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Presidium Samarkand OIK, </w:t>
      </w:r>
      <w:proofErr w:type="spellStart"/>
      <w:r w:rsidRPr="00A62B58">
        <w:rPr>
          <w:rFonts w:asciiTheme="minorHAnsi" w:hAnsiTheme="minorHAnsi"/>
          <w:i/>
          <w:color w:val="000000" w:themeColor="text1"/>
          <w:sz w:val="18"/>
          <w:szCs w:val="18"/>
        </w:rPr>
        <w:t>zhurnal’noe</w:t>
      </w:r>
      <w:proofErr w:type="spellEnd"/>
      <w:r w:rsidRPr="00A62B58">
        <w:rPr>
          <w:rFonts w:asciiTheme="minorHAnsi" w:hAnsiTheme="minorHAnsi"/>
          <w:i/>
          <w:color w:val="000000" w:themeColor="text1"/>
          <w:sz w:val="18"/>
          <w:szCs w:val="18"/>
        </w:rPr>
        <w:t xml:space="preserve"> </w:t>
      </w:r>
      <w:proofErr w:type="spellStart"/>
      <w:r w:rsidRPr="00A62B58">
        <w:rPr>
          <w:rFonts w:asciiTheme="minorHAnsi" w:hAnsiTheme="minorHAnsi"/>
          <w:i/>
          <w:color w:val="000000" w:themeColor="text1"/>
          <w:sz w:val="18"/>
          <w:szCs w:val="18"/>
        </w:rPr>
        <w:t>postanovlenie</w:t>
      </w:r>
      <w:proofErr w:type="spellEnd"/>
      <w:r w:rsidRPr="00A62B58">
        <w:rPr>
          <w:rFonts w:asciiTheme="minorHAnsi" w:hAnsiTheme="minorHAnsi"/>
          <w:color w:val="000000" w:themeColor="text1"/>
          <w:sz w:val="18"/>
          <w:szCs w:val="18"/>
        </w:rPr>
        <w:t xml:space="preserve">, 9.6.1923,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r-17, op. 1, d. 756, ll. 76-79, here ll. 77-77ob.</w:t>
      </w:r>
    </w:p>
  </w:footnote>
  <w:footnote w:id="139">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r w:rsidRPr="003C4457">
        <w:rPr>
          <w:rFonts w:asciiTheme="minorHAnsi" w:hAnsiTheme="minorHAnsi"/>
          <w:color w:val="000000" w:themeColor="text1"/>
          <w:sz w:val="18"/>
          <w:szCs w:val="18"/>
        </w:rPr>
        <w:t>Presidium Samarkand OIK</w:t>
      </w:r>
      <w:r w:rsidRPr="00A62B58">
        <w:rPr>
          <w:rFonts w:asciiTheme="minorHAnsi" w:hAnsiTheme="minorHAnsi"/>
          <w:color w:val="000000" w:themeColor="text1"/>
          <w:sz w:val="18"/>
          <w:szCs w:val="18"/>
        </w:rPr>
        <w:t xml:space="preserve">, </w:t>
      </w:r>
      <w:proofErr w:type="spellStart"/>
      <w:r w:rsidRPr="00A62B58">
        <w:rPr>
          <w:rFonts w:asciiTheme="minorHAnsi" w:hAnsiTheme="minorHAnsi"/>
          <w:i/>
          <w:iCs/>
          <w:color w:val="000000" w:themeColor="text1"/>
          <w:sz w:val="18"/>
          <w:szCs w:val="18"/>
        </w:rPr>
        <w:t>zhurnal’noe</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postanovlenie</w:t>
      </w:r>
      <w:proofErr w:type="spellEnd"/>
      <w:r w:rsidRPr="00A62B58">
        <w:rPr>
          <w:rFonts w:asciiTheme="minorHAnsi" w:hAnsiTheme="minorHAnsi"/>
          <w:color w:val="000000" w:themeColor="text1"/>
          <w:sz w:val="18"/>
          <w:szCs w:val="18"/>
        </w:rPr>
        <w:t xml:space="preserve"> no. 60, 15.6.1924,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r-17, op. 1, d. 756, ll. 379-381.</w:t>
      </w:r>
    </w:p>
  </w:footnote>
  <w:footnote w:id="140">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Head of the Samarkand provincial Waterworks Administration (</w:t>
      </w:r>
      <w:proofErr w:type="spellStart"/>
      <w:r w:rsidRPr="00A62B58">
        <w:rPr>
          <w:rFonts w:asciiTheme="minorHAnsi" w:hAnsiTheme="minorHAnsi"/>
          <w:color w:val="000000" w:themeColor="text1"/>
          <w:sz w:val="18"/>
          <w:szCs w:val="18"/>
        </w:rPr>
        <w:t>Syromyatnikov</w:t>
      </w:r>
      <w:proofErr w:type="spellEnd"/>
      <w:r w:rsidRPr="00A62B58">
        <w:rPr>
          <w:rFonts w:asciiTheme="minorHAnsi" w:hAnsiTheme="minorHAnsi"/>
          <w:color w:val="000000" w:themeColor="text1"/>
          <w:sz w:val="18"/>
          <w:szCs w:val="18"/>
        </w:rPr>
        <w:t xml:space="preserve">), to the </w:t>
      </w:r>
      <w:r w:rsidRPr="003C4457">
        <w:rPr>
          <w:rFonts w:asciiTheme="minorHAnsi" w:hAnsiTheme="minorHAnsi"/>
          <w:color w:val="000000" w:themeColor="text1"/>
          <w:sz w:val="18"/>
          <w:szCs w:val="18"/>
          <w:lang w:val="en-US"/>
        </w:rPr>
        <w:t>Samarkand OIK</w:t>
      </w:r>
      <w:r w:rsidRPr="00A62B58">
        <w:rPr>
          <w:rFonts w:asciiTheme="minorHAnsi" w:hAnsiTheme="minorHAnsi"/>
          <w:color w:val="000000" w:themeColor="text1"/>
          <w:sz w:val="18"/>
          <w:szCs w:val="18"/>
        </w:rPr>
        <w:t xml:space="preserve">, Samarkand party </w:t>
      </w:r>
      <w:proofErr w:type="spellStart"/>
      <w:r w:rsidRPr="00A62B58">
        <w:rPr>
          <w:rFonts w:asciiTheme="minorHAnsi" w:hAnsiTheme="minorHAnsi"/>
          <w:i/>
          <w:iCs/>
          <w:color w:val="000000" w:themeColor="text1"/>
          <w:sz w:val="18"/>
          <w:szCs w:val="18"/>
        </w:rPr>
        <w:t>obkom</w:t>
      </w:r>
      <w:proofErr w:type="spellEnd"/>
      <w:r w:rsidRPr="00A62B58">
        <w:rPr>
          <w:rFonts w:asciiTheme="minorHAnsi" w:hAnsiTheme="minorHAnsi"/>
          <w:color w:val="000000" w:themeColor="text1"/>
          <w:sz w:val="18"/>
          <w:szCs w:val="18"/>
        </w:rPr>
        <w:t xml:space="preserve">, and others, 28.7.1923,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w:t>
      </w:r>
      <w:r w:rsidRPr="00A62B58">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rPr>
        <w:t>17, op. 1, d. 756, l. 247.</w:t>
      </w:r>
    </w:p>
  </w:footnote>
  <w:footnote w:id="141">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lang w:val="en-US"/>
        </w:rPr>
        <w:t>Ibidem</w:t>
      </w:r>
      <w:proofErr w:type="spellEnd"/>
      <w:r w:rsidRPr="00A62B58">
        <w:rPr>
          <w:rFonts w:asciiTheme="minorHAnsi" w:hAnsiTheme="minorHAnsi"/>
          <w:color w:val="000000" w:themeColor="text1"/>
          <w:sz w:val="18"/>
          <w:szCs w:val="18"/>
          <w:lang w:val="en-US"/>
        </w:rPr>
        <w:t>.</w:t>
      </w:r>
    </w:p>
  </w:footnote>
  <w:footnote w:id="142">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r w:rsidRPr="003C4457">
        <w:rPr>
          <w:rFonts w:asciiTheme="minorHAnsi" w:hAnsiTheme="minorHAnsi"/>
          <w:color w:val="000000" w:themeColor="text1"/>
          <w:sz w:val="18"/>
          <w:szCs w:val="18"/>
        </w:rPr>
        <w:t>Presidium Samarkand OIK</w:t>
      </w:r>
      <w:r w:rsidRPr="00A62B58">
        <w:rPr>
          <w:rFonts w:asciiTheme="minorHAnsi" w:hAnsiTheme="minorHAnsi"/>
          <w:color w:val="000000" w:themeColor="text1"/>
          <w:sz w:val="18"/>
          <w:szCs w:val="18"/>
        </w:rPr>
        <w:t xml:space="preserve">, </w:t>
      </w:r>
      <w:proofErr w:type="spellStart"/>
      <w:r w:rsidRPr="00A62B58">
        <w:rPr>
          <w:rFonts w:asciiTheme="minorHAnsi" w:hAnsiTheme="minorHAnsi"/>
          <w:i/>
          <w:iCs/>
          <w:color w:val="000000" w:themeColor="text1"/>
          <w:sz w:val="18"/>
          <w:szCs w:val="18"/>
        </w:rPr>
        <w:t>zhurnal’noe</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postanovlenie</w:t>
      </w:r>
      <w:proofErr w:type="spellEnd"/>
      <w:r w:rsidRPr="00A62B58">
        <w:rPr>
          <w:rFonts w:asciiTheme="minorHAnsi" w:hAnsiTheme="minorHAnsi"/>
          <w:color w:val="000000" w:themeColor="text1"/>
          <w:sz w:val="18"/>
          <w:szCs w:val="18"/>
        </w:rPr>
        <w:t xml:space="preserve"> no. 60, 15.6.1924,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r-17, op. 1, d. 756, ll. 379-381.</w:t>
      </w:r>
    </w:p>
  </w:footnote>
  <w:footnote w:id="143">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Syromiatnikov</w:t>
      </w:r>
      <w:proofErr w:type="spellEnd"/>
      <w:r w:rsidRPr="00A62B58">
        <w:rPr>
          <w:rFonts w:asciiTheme="minorHAnsi" w:hAnsiTheme="minorHAnsi"/>
          <w:color w:val="000000" w:themeColor="text1"/>
          <w:sz w:val="18"/>
          <w:szCs w:val="18"/>
        </w:rPr>
        <w:t xml:space="preserve"> to the </w:t>
      </w:r>
      <w:r w:rsidRPr="003C4457">
        <w:rPr>
          <w:rFonts w:asciiTheme="minorHAnsi" w:hAnsiTheme="minorHAnsi"/>
          <w:color w:val="000000" w:themeColor="text1"/>
          <w:sz w:val="18"/>
          <w:szCs w:val="18"/>
          <w:lang w:val="en-US"/>
        </w:rPr>
        <w:t xml:space="preserve">Samarkand OIK, </w:t>
      </w:r>
      <w:r w:rsidRPr="00A62B58">
        <w:rPr>
          <w:rFonts w:asciiTheme="minorHAnsi" w:hAnsiTheme="minorHAnsi"/>
          <w:color w:val="000000" w:themeColor="text1"/>
          <w:sz w:val="18"/>
          <w:szCs w:val="18"/>
        </w:rPr>
        <w:t xml:space="preserve">party </w:t>
      </w:r>
      <w:proofErr w:type="spellStart"/>
      <w:r w:rsidRPr="00A62B58">
        <w:rPr>
          <w:rFonts w:asciiTheme="minorHAnsi" w:hAnsiTheme="minorHAnsi"/>
          <w:i/>
          <w:iCs/>
          <w:color w:val="000000" w:themeColor="text1"/>
          <w:sz w:val="18"/>
          <w:szCs w:val="18"/>
        </w:rPr>
        <w:t>obkom</w:t>
      </w:r>
      <w:proofErr w:type="spellEnd"/>
      <w:r w:rsidRPr="00A62B58">
        <w:rPr>
          <w:rFonts w:asciiTheme="minorHAnsi" w:hAnsiTheme="minorHAnsi"/>
          <w:color w:val="000000" w:themeColor="text1"/>
          <w:sz w:val="18"/>
          <w:szCs w:val="18"/>
        </w:rPr>
        <w:t xml:space="preserve">, and others, 28.7.1923,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w:t>
      </w:r>
      <w:r w:rsidRPr="00A62B58">
        <w:rPr>
          <w:rFonts w:asciiTheme="minorHAnsi" w:hAnsiTheme="minorHAnsi"/>
          <w:color w:val="000000" w:themeColor="text1"/>
          <w:sz w:val="18"/>
          <w:szCs w:val="18"/>
          <w:lang w:val="en-US"/>
        </w:rPr>
        <w:t>-</w:t>
      </w:r>
      <w:r w:rsidRPr="00A62B58">
        <w:rPr>
          <w:rFonts w:asciiTheme="minorHAnsi" w:hAnsiTheme="minorHAnsi"/>
          <w:color w:val="000000" w:themeColor="text1"/>
          <w:sz w:val="18"/>
          <w:szCs w:val="18"/>
        </w:rPr>
        <w:t>17, op. 1, d. 756, l. 247.</w:t>
      </w:r>
    </w:p>
  </w:footnote>
  <w:footnote w:id="144">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proofErr w:type="spellStart"/>
      <w:r w:rsidRPr="00A62B58">
        <w:rPr>
          <w:rFonts w:asciiTheme="minorHAnsi" w:hAnsiTheme="minorHAnsi"/>
          <w:color w:val="000000" w:themeColor="text1"/>
          <w:sz w:val="18"/>
          <w:szCs w:val="18"/>
        </w:rPr>
        <w:t>Aminova</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i/>
          <w:iCs/>
          <w:color w:val="000000" w:themeColor="text1"/>
          <w:sz w:val="18"/>
          <w:szCs w:val="18"/>
        </w:rPr>
        <w:t>Agrarnye</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preobrazovaniia</w:t>
      </w:r>
      <w:proofErr w:type="spellEnd"/>
      <w:r w:rsidRPr="00A62B58">
        <w:rPr>
          <w:rFonts w:asciiTheme="minorHAnsi" w:hAnsiTheme="minorHAnsi"/>
          <w:color w:val="000000" w:themeColor="text1"/>
          <w:sz w:val="18"/>
          <w:szCs w:val="18"/>
        </w:rPr>
        <w:t xml:space="preserve">, 295. </w:t>
      </w:r>
    </w:p>
  </w:footnote>
  <w:footnote w:id="145">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Presidium Samarkand OIK, </w:t>
      </w:r>
      <w:proofErr w:type="spellStart"/>
      <w:r w:rsidRPr="00A62B58">
        <w:rPr>
          <w:rFonts w:asciiTheme="minorHAnsi" w:hAnsiTheme="minorHAnsi"/>
          <w:i/>
          <w:color w:val="000000" w:themeColor="text1"/>
          <w:sz w:val="18"/>
          <w:szCs w:val="18"/>
        </w:rPr>
        <w:t>zhurnal’noe</w:t>
      </w:r>
      <w:proofErr w:type="spellEnd"/>
      <w:r w:rsidRPr="00A62B58">
        <w:rPr>
          <w:rFonts w:asciiTheme="minorHAnsi" w:hAnsiTheme="minorHAnsi"/>
          <w:i/>
          <w:color w:val="000000" w:themeColor="text1"/>
          <w:sz w:val="18"/>
          <w:szCs w:val="18"/>
        </w:rPr>
        <w:t xml:space="preserve"> </w:t>
      </w:r>
      <w:proofErr w:type="spellStart"/>
      <w:r w:rsidRPr="00A62B58">
        <w:rPr>
          <w:rFonts w:asciiTheme="minorHAnsi" w:hAnsiTheme="minorHAnsi"/>
          <w:i/>
          <w:color w:val="000000" w:themeColor="text1"/>
          <w:sz w:val="18"/>
          <w:szCs w:val="18"/>
        </w:rPr>
        <w:t>postanovlenie</w:t>
      </w:r>
      <w:proofErr w:type="spellEnd"/>
      <w:r w:rsidRPr="00A62B58">
        <w:rPr>
          <w:rFonts w:asciiTheme="minorHAnsi" w:hAnsiTheme="minorHAnsi"/>
          <w:color w:val="000000" w:themeColor="text1"/>
          <w:sz w:val="18"/>
          <w:szCs w:val="18"/>
        </w:rPr>
        <w:t>, 3.11.1923,TsGARUz, f. r-17, op. 1, d. 756, ll. 336-337.</w:t>
      </w:r>
    </w:p>
  </w:footnote>
  <w:footnote w:id="146">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Presidium Samarkand OIK, </w:t>
      </w:r>
      <w:proofErr w:type="spellStart"/>
      <w:r w:rsidRPr="00A62B58">
        <w:rPr>
          <w:rFonts w:asciiTheme="minorHAnsi" w:hAnsiTheme="minorHAnsi"/>
          <w:i/>
          <w:iCs/>
          <w:color w:val="000000" w:themeColor="text1"/>
          <w:sz w:val="18"/>
          <w:szCs w:val="18"/>
        </w:rPr>
        <w:t>zhurnal’noe</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postanovlenie</w:t>
      </w:r>
      <w:proofErr w:type="spellEnd"/>
      <w:r w:rsidRPr="00A62B58">
        <w:rPr>
          <w:rFonts w:asciiTheme="minorHAnsi" w:hAnsiTheme="minorHAnsi"/>
          <w:color w:val="000000" w:themeColor="text1"/>
          <w:sz w:val="18"/>
          <w:szCs w:val="18"/>
        </w:rPr>
        <w:t xml:space="preserve"> no. 60, 15.6.1924,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r-17, op. 1, d. 756, ll. 379-381.</w:t>
      </w:r>
    </w:p>
  </w:footnote>
  <w:footnote w:id="147">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lang w:val="en-US"/>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This consideration is partly inspired by: Jamie Linton, </w:t>
      </w:r>
      <w:r w:rsidRPr="00A62B58">
        <w:rPr>
          <w:rFonts w:asciiTheme="minorHAnsi" w:hAnsiTheme="minorHAnsi"/>
          <w:i/>
          <w:iCs/>
          <w:color w:val="000000" w:themeColor="text1"/>
          <w:sz w:val="18"/>
          <w:szCs w:val="18"/>
        </w:rPr>
        <w:t>What Is Water?: The History of a Modern Abstraction</w:t>
      </w:r>
      <w:r w:rsidRPr="00A62B58">
        <w:rPr>
          <w:rFonts w:asciiTheme="minorHAnsi" w:hAnsiTheme="minorHAnsi"/>
          <w:color w:val="000000" w:themeColor="text1"/>
          <w:sz w:val="18"/>
          <w:szCs w:val="18"/>
        </w:rPr>
        <w:t xml:space="preserve"> (Toronto: UBC Press, 2010).</w:t>
      </w:r>
    </w:p>
  </w:footnote>
  <w:footnote w:id="148">
    <w:p w:rsidR="00A62B58" w:rsidRPr="00A426B9" w:rsidRDefault="00A62B58" w:rsidP="00A62B58">
      <w:pPr>
        <w:pStyle w:val="Testonotaapidipagina"/>
        <w:spacing w:after="0" w:line="240" w:lineRule="auto"/>
        <w:contextualSpacing/>
        <w:rPr>
          <w:rFonts w:asciiTheme="minorHAnsi" w:hAnsiTheme="minorHAnsi"/>
          <w:sz w:val="18"/>
          <w:szCs w:val="18"/>
          <w:lang w:val="it-IT"/>
        </w:rPr>
      </w:pPr>
      <w:r w:rsidRPr="00A62B58">
        <w:rPr>
          <w:rStyle w:val="Rimandonotaapidipagina"/>
          <w:rFonts w:asciiTheme="minorHAnsi" w:hAnsiTheme="minorHAnsi"/>
          <w:sz w:val="18"/>
          <w:szCs w:val="18"/>
        </w:rPr>
        <w:footnoteRef/>
      </w:r>
      <w:r w:rsidRPr="00A426B9">
        <w:rPr>
          <w:rFonts w:asciiTheme="minorHAnsi" w:hAnsiTheme="minorHAnsi"/>
          <w:sz w:val="18"/>
          <w:szCs w:val="18"/>
          <w:lang w:val="it-IT"/>
        </w:rPr>
        <w:t xml:space="preserve"> </w:t>
      </w:r>
      <w:proofErr w:type="spellStart"/>
      <w:r w:rsidR="00E73517" w:rsidRPr="00A426B9">
        <w:rPr>
          <w:rFonts w:asciiTheme="minorHAnsi" w:hAnsiTheme="minorHAnsi"/>
          <w:sz w:val="18"/>
          <w:szCs w:val="18"/>
          <w:lang w:val="it-IT"/>
        </w:rPr>
        <w:t>Lodygin</w:t>
      </w:r>
      <w:proofErr w:type="spellEnd"/>
      <w:r w:rsidR="00E73517" w:rsidRPr="00A426B9">
        <w:rPr>
          <w:rFonts w:asciiTheme="minorHAnsi" w:hAnsiTheme="minorHAnsi"/>
          <w:sz w:val="18"/>
          <w:szCs w:val="18"/>
          <w:lang w:val="it-IT"/>
        </w:rPr>
        <w:t>, “</w:t>
      </w:r>
      <w:proofErr w:type="spellStart"/>
      <w:r w:rsidR="00E73517" w:rsidRPr="00A426B9">
        <w:rPr>
          <w:rFonts w:asciiTheme="minorHAnsi" w:hAnsiTheme="minorHAnsi"/>
          <w:sz w:val="18"/>
          <w:szCs w:val="18"/>
          <w:lang w:val="it-IT"/>
        </w:rPr>
        <w:t>Vodnoe</w:t>
      </w:r>
      <w:proofErr w:type="spellEnd"/>
      <w:r w:rsidR="00E73517" w:rsidRPr="00A426B9">
        <w:rPr>
          <w:rFonts w:asciiTheme="minorHAnsi" w:hAnsiTheme="minorHAnsi"/>
          <w:sz w:val="18"/>
          <w:szCs w:val="18"/>
          <w:lang w:val="it-IT"/>
        </w:rPr>
        <w:t xml:space="preserve"> </w:t>
      </w:r>
      <w:proofErr w:type="spellStart"/>
      <w:r w:rsidR="00E73517" w:rsidRPr="00A426B9">
        <w:rPr>
          <w:rFonts w:asciiTheme="minorHAnsi" w:hAnsiTheme="minorHAnsi"/>
          <w:sz w:val="18"/>
          <w:szCs w:val="18"/>
          <w:lang w:val="it-IT"/>
        </w:rPr>
        <w:t>oblozhenie</w:t>
      </w:r>
      <w:proofErr w:type="spellEnd"/>
      <w:r w:rsidR="00E73517" w:rsidRPr="00A426B9">
        <w:rPr>
          <w:rFonts w:asciiTheme="minorHAnsi" w:hAnsiTheme="minorHAnsi"/>
          <w:sz w:val="18"/>
          <w:szCs w:val="18"/>
          <w:lang w:val="it-IT"/>
        </w:rPr>
        <w:t>”, 14-17, 29.</w:t>
      </w:r>
    </w:p>
  </w:footnote>
  <w:footnote w:id="149">
    <w:p w:rsidR="00A62B58" w:rsidRPr="00A426B9" w:rsidRDefault="00A62B58" w:rsidP="00A62B58">
      <w:pPr>
        <w:pStyle w:val="Testonotaapidipagina"/>
        <w:spacing w:after="0" w:line="240" w:lineRule="auto"/>
        <w:contextualSpacing/>
        <w:rPr>
          <w:rFonts w:asciiTheme="minorHAnsi" w:hAnsiTheme="minorHAnsi"/>
          <w:color w:val="000000" w:themeColor="text1"/>
          <w:sz w:val="18"/>
          <w:szCs w:val="18"/>
          <w:lang w:val="it-IT"/>
        </w:rPr>
      </w:pPr>
      <w:r w:rsidRPr="00A62B58">
        <w:rPr>
          <w:rStyle w:val="Rimandonotaapidipagina"/>
          <w:rFonts w:asciiTheme="minorHAnsi" w:hAnsiTheme="minorHAnsi"/>
          <w:color w:val="000000" w:themeColor="text1"/>
          <w:sz w:val="18"/>
          <w:szCs w:val="18"/>
        </w:rPr>
        <w:footnoteRef/>
      </w:r>
      <w:r w:rsidR="00E73517" w:rsidRPr="00A426B9">
        <w:rPr>
          <w:rFonts w:asciiTheme="minorHAnsi" w:hAnsiTheme="minorHAnsi"/>
          <w:color w:val="000000" w:themeColor="text1"/>
          <w:sz w:val="18"/>
          <w:szCs w:val="18"/>
          <w:lang w:val="it-IT"/>
        </w:rPr>
        <w:t xml:space="preserve"> Smirnov, “K </w:t>
      </w:r>
      <w:proofErr w:type="spellStart"/>
      <w:r w:rsidR="00E73517" w:rsidRPr="00A426B9">
        <w:rPr>
          <w:rFonts w:asciiTheme="minorHAnsi" w:hAnsiTheme="minorHAnsi"/>
          <w:color w:val="000000" w:themeColor="text1"/>
          <w:sz w:val="18"/>
          <w:szCs w:val="18"/>
          <w:lang w:val="it-IT"/>
        </w:rPr>
        <w:t>voprosu</w:t>
      </w:r>
      <w:proofErr w:type="spellEnd"/>
      <w:r w:rsidR="00E73517" w:rsidRPr="00A426B9">
        <w:rPr>
          <w:rFonts w:asciiTheme="minorHAnsi" w:hAnsiTheme="minorHAnsi"/>
          <w:color w:val="000000" w:themeColor="text1"/>
          <w:sz w:val="18"/>
          <w:szCs w:val="18"/>
          <w:lang w:val="it-IT"/>
        </w:rPr>
        <w:t xml:space="preserve"> o </w:t>
      </w:r>
      <w:proofErr w:type="spellStart"/>
      <w:r w:rsidR="00E73517" w:rsidRPr="00A426B9">
        <w:rPr>
          <w:rFonts w:asciiTheme="minorHAnsi" w:hAnsiTheme="minorHAnsi"/>
          <w:color w:val="000000" w:themeColor="text1"/>
          <w:sz w:val="18"/>
          <w:szCs w:val="18"/>
          <w:lang w:val="it-IT"/>
        </w:rPr>
        <w:t>zamene</w:t>
      </w:r>
      <w:proofErr w:type="spellEnd"/>
      <w:r w:rsidR="00E73517" w:rsidRPr="00A426B9">
        <w:rPr>
          <w:rFonts w:asciiTheme="minorHAnsi" w:hAnsiTheme="minorHAnsi"/>
          <w:color w:val="000000" w:themeColor="text1"/>
          <w:sz w:val="18"/>
          <w:szCs w:val="18"/>
          <w:lang w:val="it-IT"/>
        </w:rPr>
        <w:t xml:space="preserve"> </w:t>
      </w:r>
      <w:proofErr w:type="spellStart"/>
      <w:r w:rsidR="00E73517" w:rsidRPr="00A426B9">
        <w:rPr>
          <w:rFonts w:asciiTheme="minorHAnsi" w:hAnsiTheme="minorHAnsi"/>
          <w:color w:val="000000" w:themeColor="text1"/>
          <w:sz w:val="18"/>
          <w:szCs w:val="18"/>
          <w:lang w:val="it-IT"/>
        </w:rPr>
        <w:t>natural</w:t>
      </w:r>
      <w:proofErr w:type="spellEnd"/>
      <w:r w:rsidR="00E73517" w:rsidRPr="00A426B9">
        <w:rPr>
          <w:rFonts w:asciiTheme="minorHAnsi" w:hAnsiTheme="minorHAnsi"/>
          <w:color w:val="000000" w:themeColor="text1"/>
          <w:sz w:val="18"/>
          <w:szCs w:val="18"/>
          <w:lang w:val="it-IT"/>
        </w:rPr>
        <w:t xml:space="preserve">’noi </w:t>
      </w:r>
      <w:proofErr w:type="spellStart"/>
      <w:r w:rsidR="00E73517" w:rsidRPr="00A426B9">
        <w:rPr>
          <w:rFonts w:asciiTheme="minorHAnsi" w:hAnsiTheme="minorHAnsi"/>
          <w:color w:val="000000" w:themeColor="text1"/>
          <w:sz w:val="18"/>
          <w:szCs w:val="18"/>
          <w:lang w:val="it-IT"/>
        </w:rPr>
        <w:t>povinnosti</w:t>
      </w:r>
      <w:proofErr w:type="spellEnd"/>
      <w:r w:rsidR="00E73517" w:rsidRPr="00A426B9">
        <w:rPr>
          <w:rFonts w:asciiTheme="minorHAnsi" w:hAnsiTheme="minorHAnsi"/>
          <w:color w:val="000000" w:themeColor="text1"/>
          <w:sz w:val="18"/>
          <w:szCs w:val="18"/>
          <w:lang w:val="it-IT"/>
        </w:rPr>
        <w:t>”, p. 18.</w:t>
      </w:r>
    </w:p>
  </w:footnote>
  <w:footnote w:id="150">
    <w:p w:rsidR="00A62B58" w:rsidRPr="00A426B9" w:rsidRDefault="00A62B58" w:rsidP="00A62B58">
      <w:pPr>
        <w:pStyle w:val="Testonotaapidipagina"/>
        <w:spacing w:after="0" w:line="240" w:lineRule="auto"/>
        <w:contextualSpacing/>
        <w:rPr>
          <w:rFonts w:asciiTheme="minorHAnsi" w:hAnsiTheme="minorHAnsi"/>
          <w:color w:val="000000" w:themeColor="text1"/>
          <w:sz w:val="18"/>
          <w:szCs w:val="18"/>
          <w:lang w:val="it-IT"/>
        </w:rPr>
      </w:pPr>
      <w:r w:rsidRPr="00A62B58">
        <w:rPr>
          <w:rStyle w:val="Rimandonotaapidipagina"/>
          <w:rFonts w:asciiTheme="minorHAnsi" w:hAnsiTheme="minorHAnsi"/>
          <w:color w:val="000000" w:themeColor="text1"/>
          <w:sz w:val="18"/>
          <w:szCs w:val="18"/>
        </w:rPr>
        <w:footnoteRef/>
      </w:r>
      <w:r w:rsidR="00E73517" w:rsidRPr="00A426B9">
        <w:rPr>
          <w:rFonts w:asciiTheme="minorHAnsi" w:hAnsiTheme="minorHAnsi"/>
          <w:color w:val="000000" w:themeColor="text1"/>
          <w:sz w:val="18"/>
          <w:szCs w:val="18"/>
          <w:lang w:val="it-IT"/>
        </w:rPr>
        <w:t xml:space="preserve"> </w:t>
      </w:r>
      <w:proofErr w:type="spellStart"/>
      <w:r w:rsidR="00E73517" w:rsidRPr="00A426B9">
        <w:rPr>
          <w:rFonts w:asciiTheme="minorHAnsi" w:hAnsiTheme="minorHAnsi"/>
          <w:color w:val="000000" w:themeColor="text1"/>
          <w:sz w:val="18"/>
          <w:szCs w:val="18"/>
          <w:lang w:val="it-IT"/>
        </w:rPr>
        <w:t>Teichmann</w:t>
      </w:r>
      <w:proofErr w:type="spellEnd"/>
      <w:r w:rsidR="00E73517" w:rsidRPr="00A426B9">
        <w:rPr>
          <w:rFonts w:asciiTheme="minorHAnsi" w:hAnsiTheme="minorHAnsi"/>
          <w:color w:val="000000" w:themeColor="text1"/>
          <w:sz w:val="18"/>
          <w:szCs w:val="18"/>
          <w:lang w:val="it-IT"/>
        </w:rPr>
        <w:t xml:space="preserve">, </w:t>
      </w:r>
      <w:proofErr w:type="spellStart"/>
      <w:r w:rsidR="00E73517" w:rsidRPr="00A426B9">
        <w:rPr>
          <w:rFonts w:asciiTheme="minorHAnsi" w:hAnsiTheme="minorHAnsi"/>
          <w:i/>
          <w:iCs/>
          <w:color w:val="000000" w:themeColor="text1"/>
          <w:sz w:val="18"/>
          <w:szCs w:val="18"/>
          <w:lang w:val="it-IT"/>
        </w:rPr>
        <w:t>Macht</w:t>
      </w:r>
      <w:proofErr w:type="spellEnd"/>
      <w:r w:rsidR="00E73517" w:rsidRPr="00A426B9">
        <w:rPr>
          <w:rFonts w:asciiTheme="minorHAnsi" w:hAnsiTheme="minorHAnsi"/>
          <w:i/>
          <w:iCs/>
          <w:color w:val="000000" w:themeColor="text1"/>
          <w:sz w:val="18"/>
          <w:szCs w:val="18"/>
          <w:lang w:val="it-IT"/>
        </w:rPr>
        <w:t xml:space="preserve"> </w:t>
      </w:r>
      <w:proofErr w:type="spellStart"/>
      <w:r w:rsidR="00E73517" w:rsidRPr="00A426B9">
        <w:rPr>
          <w:rFonts w:asciiTheme="minorHAnsi" w:hAnsiTheme="minorHAnsi"/>
          <w:i/>
          <w:iCs/>
          <w:color w:val="000000" w:themeColor="text1"/>
          <w:sz w:val="18"/>
          <w:szCs w:val="18"/>
          <w:lang w:val="it-IT"/>
        </w:rPr>
        <w:t>der</w:t>
      </w:r>
      <w:proofErr w:type="spellEnd"/>
      <w:r w:rsidR="00E73517" w:rsidRPr="00A426B9">
        <w:rPr>
          <w:rFonts w:asciiTheme="minorHAnsi" w:hAnsiTheme="minorHAnsi"/>
          <w:i/>
          <w:iCs/>
          <w:color w:val="000000" w:themeColor="text1"/>
          <w:sz w:val="18"/>
          <w:szCs w:val="18"/>
          <w:lang w:val="it-IT"/>
        </w:rPr>
        <w:t xml:space="preserve"> </w:t>
      </w:r>
      <w:proofErr w:type="spellStart"/>
      <w:r w:rsidR="00E73517" w:rsidRPr="00A426B9">
        <w:rPr>
          <w:rFonts w:asciiTheme="minorHAnsi" w:hAnsiTheme="minorHAnsi"/>
          <w:i/>
          <w:iCs/>
          <w:color w:val="000000" w:themeColor="text1"/>
          <w:sz w:val="18"/>
          <w:szCs w:val="18"/>
          <w:lang w:val="it-IT"/>
        </w:rPr>
        <w:t>Unordnung</w:t>
      </w:r>
      <w:proofErr w:type="spellEnd"/>
      <w:r w:rsidR="00E73517" w:rsidRPr="00A426B9">
        <w:rPr>
          <w:rFonts w:asciiTheme="minorHAnsi" w:hAnsiTheme="minorHAnsi"/>
          <w:color w:val="000000" w:themeColor="text1"/>
          <w:sz w:val="18"/>
          <w:szCs w:val="18"/>
          <w:lang w:val="it-IT"/>
        </w:rPr>
        <w:t>, 94.</w:t>
      </w:r>
    </w:p>
  </w:footnote>
  <w:footnote w:id="151">
    <w:p w:rsidR="00A62B58" w:rsidRPr="00A426B9" w:rsidRDefault="00A62B58" w:rsidP="00A62B58">
      <w:pPr>
        <w:pStyle w:val="Testonotaapidipagina"/>
        <w:spacing w:after="0" w:line="240" w:lineRule="auto"/>
        <w:contextualSpacing/>
        <w:rPr>
          <w:rFonts w:asciiTheme="minorHAnsi" w:hAnsiTheme="minorHAnsi"/>
          <w:color w:val="000000" w:themeColor="text1"/>
          <w:sz w:val="18"/>
          <w:szCs w:val="18"/>
          <w:lang w:val="it-IT"/>
        </w:rPr>
      </w:pPr>
      <w:r w:rsidRPr="00A62B58">
        <w:rPr>
          <w:rStyle w:val="Rimandonotaapidipagina"/>
          <w:rFonts w:asciiTheme="minorHAnsi" w:hAnsiTheme="minorHAnsi"/>
          <w:color w:val="000000" w:themeColor="text1"/>
          <w:sz w:val="18"/>
          <w:szCs w:val="18"/>
        </w:rPr>
        <w:footnoteRef/>
      </w:r>
      <w:r w:rsidR="00E73517" w:rsidRPr="00A426B9">
        <w:rPr>
          <w:rFonts w:asciiTheme="minorHAnsi" w:hAnsiTheme="minorHAnsi"/>
          <w:color w:val="000000" w:themeColor="text1"/>
          <w:sz w:val="18"/>
          <w:szCs w:val="18"/>
          <w:lang w:val="it-IT"/>
        </w:rPr>
        <w:t xml:space="preserve"> </w:t>
      </w:r>
      <w:proofErr w:type="spellStart"/>
      <w:r w:rsidR="00E73517" w:rsidRPr="00A426B9">
        <w:rPr>
          <w:rFonts w:asciiTheme="minorHAnsi" w:hAnsiTheme="minorHAnsi"/>
          <w:i/>
          <w:iCs/>
          <w:color w:val="000000" w:themeColor="text1"/>
          <w:sz w:val="18"/>
          <w:szCs w:val="18"/>
          <w:lang w:val="it-IT"/>
        </w:rPr>
        <w:t>Svodka</w:t>
      </w:r>
      <w:proofErr w:type="spellEnd"/>
      <w:r w:rsidR="00E73517" w:rsidRPr="00A426B9">
        <w:rPr>
          <w:rFonts w:asciiTheme="minorHAnsi" w:hAnsiTheme="minorHAnsi"/>
          <w:i/>
          <w:iCs/>
          <w:color w:val="000000" w:themeColor="text1"/>
          <w:sz w:val="18"/>
          <w:szCs w:val="18"/>
          <w:lang w:val="it-IT"/>
        </w:rPr>
        <w:t xml:space="preserve"> </w:t>
      </w:r>
      <w:proofErr w:type="spellStart"/>
      <w:r w:rsidR="00E73517" w:rsidRPr="00A426B9">
        <w:rPr>
          <w:rFonts w:asciiTheme="minorHAnsi" w:hAnsiTheme="minorHAnsi"/>
          <w:i/>
          <w:iCs/>
          <w:color w:val="000000" w:themeColor="text1"/>
          <w:sz w:val="18"/>
          <w:szCs w:val="18"/>
          <w:lang w:val="it-IT"/>
        </w:rPr>
        <w:t>potrebnogo</w:t>
      </w:r>
      <w:proofErr w:type="spellEnd"/>
      <w:r w:rsidR="00E73517" w:rsidRPr="00A426B9">
        <w:rPr>
          <w:rFonts w:asciiTheme="minorHAnsi" w:hAnsiTheme="minorHAnsi"/>
          <w:i/>
          <w:iCs/>
          <w:color w:val="000000" w:themeColor="text1"/>
          <w:sz w:val="18"/>
          <w:szCs w:val="18"/>
          <w:lang w:val="it-IT"/>
        </w:rPr>
        <w:t xml:space="preserve"> </w:t>
      </w:r>
      <w:proofErr w:type="spellStart"/>
      <w:r w:rsidR="00E73517" w:rsidRPr="00A426B9">
        <w:rPr>
          <w:rFonts w:asciiTheme="minorHAnsi" w:hAnsiTheme="minorHAnsi"/>
          <w:i/>
          <w:iCs/>
          <w:color w:val="000000" w:themeColor="text1"/>
          <w:sz w:val="18"/>
          <w:szCs w:val="18"/>
          <w:lang w:val="it-IT"/>
        </w:rPr>
        <w:t>finansirovania</w:t>
      </w:r>
      <w:proofErr w:type="spellEnd"/>
      <w:r w:rsidR="00E73517" w:rsidRPr="00A426B9">
        <w:rPr>
          <w:rFonts w:asciiTheme="minorHAnsi" w:hAnsiTheme="minorHAnsi"/>
          <w:i/>
          <w:iCs/>
          <w:color w:val="000000" w:themeColor="text1"/>
          <w:sz w:val="18"/>
          <w:szCs w:val="18"/>
          <w:lang w:val="it-IT"/>
        </w:rPr>
        <w:t xml:space="preserve"> </w:t>
      </w:r>
      <w:proofErr w:type="spellStart"/>
      <w:r w:rsidR="00E73517" w:rsidRPr="00A426B9">
        <w:rPr>
          <w:rFonts w:asciiTheme="minorHAnsi" w:hAnsiTheme="minorHAnsi"/>
          <w:i/>
          <w:iCs/>
          <w:color w:val="000000" w:themeColor="text1"/>
          <w:sz w:val="18"/>
          <w:szCs w:val="18"/>
          <w:lang w:val="it-IT"/>
        </w:rPr>
        <w:t>Uzvodkhoza</w:t>
      </w:r>
      <w:proofErr w:type="spellEnd"/>
      <w:r w:rsidR="00E73517" w:rsidRPr="00A426B9">
        <w:rPr>
          <w:rFonts w:asciiTheme="minorHAnsi" w:hAnsiTheme="minorHAnsi"/>
          <w:i/>
          <w:iCs/>
          <w:color w:val="000000" w:themeColor="text1"/>
          <w:sz w:val="18"/>
          <w:szCs w:val="18"/>
          <w:lang w:val="it-IT"/>
        </w:rPr>
        <w:t xml:space="preserve">, </w:t>
      </w:r>
      <w:r w:rsidR="00E73517" w:rsidRPr="00A426B9">
        <w:rPr>
          <w:rFonts w:asciiTheme="minorHAnsi" w:hAnsiTheme="minorHAnsi"/>
          <w:color w:val="000000" w:themeColor="text1"/>
          <w:sz w:val="18"/>
          <w:szCs w:val="18"/>
          <w:lang w:val="it-IT"/>
        </w:rPr>
        <w:t xml:space="preserve">(late 1925), </w:t>
      </w:r>
      <w:proofErr w:type="spellStart"/>
      <w:r w:rsidR="00E73517" w:rsidRPr="00A426B9">
        <w:rPr>
          <w:rFonts w:asciiTheme="minorHAnsi" w:hAnsiTheme="minorHAnsi"/>
          <w:color w:val="000000" w:themeColor="text1"/>
          <w:sz w:val="18"/>
          <w:szCs w:val="18"/>
          <w:lang w:val="it-IT"/>
        </w:rPr>
        <w:t>TsGARUz</w:t>
      </w:r>
      <w:proofErr w:type="spellEnd"/>
      <w:r w:rsidR="00E73517" w:rsidRPr="00A426B9">
        <w:rPr>
          <w:rFonts w:asciiTheme="minorHAnsi" w:hAnsiTheme="minorHAnsi"/>
          <w:color w:val="000000" w:themeColor="text1"/>
          <w:sz w:val="18"/>
          <w:szCs w:val="18"/>
          <w:lang w:val="it-IT"/>
        </w:rPr>
        <w:t xml:space="preserve">, f. r-218, op. 1, d. 252, </w:t>
      </w:r>
      <w:proofErr w:type="spellStart"/>
      <w:r w:rsidR="00E73517" w:rsidRPr="00A426B9">
        <w:rPr>
          <w:rFonts w:asciiTheme="minorHAnsi" w:hAnsiTheme="minorHAnsi"/>
          <w:color w:val="000000" w:themeColor="text1"/>
          <w:sz w:val="18"/>
          <w:szCs w:val="18"/>
          <w:lang w:val="it-IT"/>
        </w:rPr>
        <w:t>ll</w:t>
      </w:r>
      <w:proofErr w:type="spellEnd"/>
      <w:r w:rsidR="00E73517" w:rsidRPr="00A426B9">
        <w:rPr>
          <w:rFonts w:asciiTheme="minorHAnsi" w:hAnsiTheme="minorHAnsi"/>
          <w:color w:val="000000" w:themeColor="text1"/>
          <w:sz w:val="18"/>
          <w:szCs w:val="18"/>
          <w:lang w:val="it-IT"/>
        </w:rPr>
        <w:t xml:space="preserve">. 86-87; meeting </w:t>
      </w:r>
      <w:proofErr w:type="spellStart"/>
      <w:r w:rsidR="00E73517" w:rsidRPr="00A426B9">
        <w:rPr>
          <w:rFonts w:asciiTheme="minorHAnsi" w:hAnsiTheme="minorHAnsi"/>
          <w:color w:val="000000" w:themeColor="text1"/>
          <w:sz w:val="18"/>
          <w:szCs w:val="18"/>
          <w:lang w:val="it-IT"/>
        </w:rPr>
        <w:t>with</w:t>
      </w:r>
      <w:proofErr w:type="spellEnd"/>
      <w:r w:rsidR="00E73517" w:rsidRPr="00A426B9">
        <w:rPr>
          <w:rFonts w:asciiTheme="minorHAnsi" w:hAnsiTheme="minorHAnsi"/>
          <w:color w:val="000000" w:themeColor="text1"/>
          <w:sz w:val="18"/>
          <w:szCs w:val="18"/>
          <w:lang w:val="it-IT"/>
        </w:rPr>
        <w:t xml:space="preserve"> the </w:t>
      </w:r>
      <w:proofErr w:type="spellStart"/>
      <w:r w:rsidR="00E73517" w:rsidRPr="00A426B9">
        <w:rPr>
          <w:rFonts w:asciiTheme="minorHAnsi" w:hAnsiTheme="minorHAnsi"/>
          <w:color w:val="000000" w:themeColor="text1"/>
          <w:sz w:val="18"/>
          <w:szCs w:val="18"/>
          <w:lang w:val="it-IT"/>
        </w:rPr>
        <w:t>UpolSTO</w:t>
      </w:r>
      <w:proofErr w:type="spellEnd"/>
      <w:r w:rsidR="00E73517" w:rsidRPr="00A426B9">
        <w:rPr>
          <w:rFonts w:asciiTheme="minorHAnsi" w:hAnsiTheme="minorHAnsi"/>
          <w:color w:val="000000" w:themeColor="text1"/>
          <w:sz w:val="18"/>
          <w:szCs w:val="18"/>
          <w:lang w:val="it-IT"/>
        </w:rPr>
        <w:t xml:space="preserve">, 21.10.1925, ibidem, l. 96-96ob; </w:t>
      </w:r>
      <w:proofErr w:type="spellStart"/>
      <w:r w:rsidR="00E73517" w:rsidRPr="00A426B9">
        <w:rPr>
          <w:rFonts w:asciiTheme="minorHAnsi" w:hAnsiTheme="minorHAnsi"/>
          <w:color w:val="000000" w:themeColor="text1"/>
          <w:sz w:val="18"/>
          <w:szCs w:val="18"/>
          <w:lang w:val="it-IT"/>
        </w:rPr>
        <w:t>Uzvodkhoz</w:t>
      </w:r>
      <w:proofErr w:type="spellEnd"/>
      <w:r w:rsidR="00E73517" w:rsidRPr="00A426B9">
        <w:rPr>
          <w:rFonts w:asciiTheme="minorHAnsi" w:hAnsiTheme="minorHAnsi"/>
          <w:color w:val="000000" w:themeColor="text1"/>
          <w:sz w:val="18"/>
          <w:szCs w:val="18"/>
          <w:lang w:val="it-IT"/>
        </w:rPr>
        <w:t xml:space="preserve"> </w:t>
      </w:r>
      <w:proofErr w:type="spellStart"/>
      <w:r w:rsidR="00E73517" w:rsidRPr="00A426B9">
        <w:rPr>
          <w:rFonts w:asciiTheme="minorHAnsi" w:hAnsiTheme="minorHAnsi"/>
          <w:color w:val="000000" w:themeColor="text1"/>
          <w:sz w:val="18"/>
          <w:szCs w:val="18"/>
          <w:lang w:val="it-IT"/>
        </w:rPr>
        <w:t>to</w:t>
      </w:r>
      <w:proofErr w:type="spellEnd"/>
      <w:r w:rsidR="00E73517" w:rsidRPr="00A426B9">
        <w:rPr>
          <w:rFonts w:asciiTheme="minorHAnsi" w:hAnsiTheme="minorHAnsi"/>
          <w:color w:val="000000" w:themeColor="text1"/>
          <w:sz w:val="18"/>
          <w:szCs w:val="18"/>
          <w:lang w:val="it-IT"/>
        </w:rPr>
        <w:t xml:space="preserve"> </w:t>
      </w:r>
      <w:proofErr w:type="spellStart"/>
      <w:r w:rsidR="00E73517" w:rsidRPr="00A426B9">
        <w:rPr>
          <w:rFonts w:asciiTheme="minorHAnsi" w:hAnsiTheme="minorHAnsi"/>
          <w:color w:val="000000" w:themeColor="text1"/>
          <w:sz w:val="18"/>
          <w:szCs w:val="18"/>
          <w:lang w:val="it-IT"/>
        </w:rPr>
        <w:t>Selkhozbank</w:t>
      </w:r>
      <w:proofErr w:type="spellEnd"/>
      <w:r w:rsidR="00E73517" w:rsidRPr="00A426B9">
        <w:rPr>
          <w:rFonts w:asciiTheme="minorHAnsi" w:hAnsiTheme="minorHAnsi"/>
          <w:color w:val="000000" w:themeColor="text1"/>
          <w:sz w:val="18"/>
          <w:szCs w:val="18"/>
          <w:lang w:val="it-IT"/>
        </w:rPr>
        <w:t xml:space="preserve"> (</w:t>
      </w:r>
      <w:proofErr w:type="spellStart"/>
      <w:r w:rsidR="00E73517" w:rsidRPr="00A426B9">
        <w:rPr>
          <w:rFonts w:asciiTheme="minorHAnsi" w:hAnsiTheme="minorHAnsi"/>
          <w:color w:val="000000" w:themeColor="text1"/>
          <w:sz w:val="18"/>
          <w:szCs w:val="18"/>
          <w:lang w:val="it-IT"/>
        </w:rPr>
        <w:t>Moscow</w:t>
      </w:r>
      <w:proofErr w:type="spellEnd"/>
      <w:r w:rsidR="00E73517" w:rsidRPr="00A426B9">
        <w:rPr>
          <w:rFonts w:asciiTheme="minorHAnsi" w:hAnsiTheme="minorHAnsi"/>
          <w:color w:val="000000" w:themeColor="text1"/>
          <w:sz w:val="18"/>
          <w:szCs w:val="18"/>
          <w:lang w:val="it-IT"/>
        </w:rPr>
        <w:t>), (</w:t>
      </w:r>
      <w:proofErr w:type="spellStart"/>
      <w:r w:rsidR="00E73517" w:rsidRPr="00A426B9">
        <w:rPr>
          <w:rFonts w:asciiTheme="minorHAnsi" w:hAnsiTheme="minorHAnsi"/>
          <w:color w:val="000000" w:themeColor="text1"/>
          <w:sz w:val="18"/>
          <w:szCs w:val="18"/>
          <w:lang w:val="it-IT"/>
        </w:rPr>
        <w:t>after</w:t>
      </w:r>
      <w:proofErr w:type="spellEnd"/>
      <w:r w:rsidR="00E73517" w:rsidRPr="00A426B9">
        <w:rPr>
          <w:rFonts w:asciiTheme="minorHAnsi" w:hAnsiTheme="minorHAnsi"/>
          <w:color w:val="000000" w:themeColor="text1"/>
          <w:sz w:val="18"/>
          <w:szCs w:val="18"/>
          <w:lang w:val="it-IT"/>
        </w:rPr>
        <w:t xml:space="preserve"> 10.1.1926), </w:t>
      </w:r>
      <w:proofErr w:type="spellStart"/>
      <w:r w:rsidR="00E73517" w:rsidRPr="00A426B9">
        <w:rPr>
          <w:rFonts w:asciiTheme="minorHAnsi" w:hAnsiTheme="minorHAnsi"/>
          <w:color w:val="000000" w:themeColor="text1"/>
          <w:sz w:val="18"/>
          <w:szCs w:val="18"/>
          <w:lang w:val="it-IT"/>
        </w:rPr>
        <w:t>TsGARUz</w:t>
      </w:r>
      <w:proofErr w:type="spellEnd"/>
      <w:r w:rsidR="00E73517" w:rsidRPr="00A426B9">
        <w:rPr>
          <w:rFonts w:asciiTheme="minorHAnsi" w:hAnsiTheme="minorHAnsi"/>
          <w:color w:val="000000" w:themeColor="text1"/>
          <w:sz w:val="18"/>
          <w:szCs w:val="18"/>
          <w:lang w:val="it-IT"/>
        </w:rPr>
        <w:t xml:space="preserve">, f. r-218, op. 1, d. 249, </w:t>
      </w:r>
      <w:proofErr w:type="spellStart"/>
      <w:r w:rsidR="00E73517" w:rsidRPr="00A426B9">
        <w:rPr>
          <w:rFonts w:asciiTheme="minorHAnsi" w:hAnsiTheme="minorHAnsi"/>
          <w:color w:val="000000" w:themeColor="text1"/>
          <w:sz w:val="18"/>
          <w:szCs w:val="18"/>
          <w:lang w:val="it-IT"/>
        </w:rPr>
        <w:t>ll</w:t>
      </w:r>
      <w:proofErr w:type="spellEnd"/>
      <w:r w:rsidR="00E73517" w:rsidRPr="00A426B9">
        <w:rPr>
          <w:rFonts w:asciiTheme="minorHAnsi" w:hAnsiTheme="minorHAnsi"/>
          <w:color w:val="000000" w:themeColor="text1"/>
          <w:sz w:val="18"/>
          <w:szCs w:val="18"/>
          <w:lang w:val="it-IT"/>
        </w:rPr>
        <w:t xml:space="preserve">. 32-33, </w:t>
      </w:r>
      <w:proofErr w:type="spellStart"/>
      <w:r w:rsidR="00E73517" w:rsidRPr="00A426B9">
        <w:rPr>
          <w:rFonts w:asciiTheme="minorHAnsi" w:hAnsiTheme="minorHAnsi"/>
          <w:color w:val="000000" w:themeColor="text1"/>
          <w:sz w:val="18"/>
          <w:szCs w:val="18"/>
          <w:lang w:val="it-IT"/>
        </w:rPr>
        <w:t>here</w:t>
      </w:r>
      <w:proofErr w:type="spellEnd"/>
      <w:r w:rsidR="00E73517" w:rsidRPr="00A426B9">
        <w:rPr>
          <w:rFonts w:asciiTheme="minorHAnsi" w:hAnsiTheme="minorHAnsi"/>
          <w:color w:val="000000" w:themeColor="text1"/>
          <w:sz w:val="18"/>
          <w:szCs w:val="18"/>
          <w:lang w:val="it-IT"/>
        </w:rPr>
        <w:t xml:space="preserve"> l. 33. </w:t>
      </w:r>
    </w:p>
  </w:footnote>
  <w:footnote w:id="152">
    <w:p w:rsidR="00A62B58" w:rsidRPr="00A426B9" w:rsidRDefault="00A62B58" w:rsidP="00A62B58">
      <w:pPr>
        <w:pStyle w:val="Testonotaapidipagina"/>
        <w:spacing w:after="0" w:line="240" w:lineRule="auto"/>
        <w:contextualSpacing/>
        <w:rPr>
          <w:rFonts w:asciiTheme="minorHAnsi" w:hAnsiTheme="minorHAnsi"/>
          <w:color w:val="000000" w:themeColor="text1"/>
          <w:sz w:val="18"/>
          <w:szCs w:val="18"/>
          <w:lang w:val="it-IT"/>
        </w:rPr>
      </w:pPr>
      <w:r w:rsidRPr="00A62B58">
        <w:rPr>
          <w:rStyle w:val="Rimandonotaapidipagina"/>
          <w:rFonts w:asciiTheme="minorHAnsi" w:hAnsiTheme="minorHAnsi"/>
          <w:color w:val="000000" w:themeColor="text1"/>
          <w:sz w:val="18"/>
          <w:szCs w:val="18"/>
        </w:rPr>
        <w:footnoteRef/>
      </w:r>
      <w:r w:rsidR="00E73517" w:rsidRPr="00A426B9">
        <w:rPr>
          <w:rFonts w:asciiTheme="minorHAnsi" w:hAnsiTheme="minorHAnsi"/>
          <w:color w:val="000000" w:themeColor="text1"/>
          <w:sz w:val="18"/>
          <w:szCs w:val="18"/>
          <w:lang w:val="it-IT"/>
        </w:rPr>
        <w:t xml:space="preserve"> </w:t>
      </w:r>
      <w:proofErr w:type="spellStart"/>
      <w:r w:rsidR="00E73517" w:rsidRPr="00A426B9">
        <w:rPr>
          <w:rFonts w:asciiTheme="minorHAnsi" w:hAnsiTheme="minorHAnsi"/>
          <w:color w:val="000000" w:themeColor="text1"/>
          <w:sz w:val="18"/>
          <w:szCs w:val="18"/>
          <w:lang w:val="it-IT"/>
        </w:rPr>
        <w:t>Uzbek</w:t>
      </w:r>
      <w:proofErr w:type="spellEnd"/>
      <w:r w:rsidR="00E73517" w:rsidRPr="00A426B9">
        <w:rPr>
          <w:rFonts w:asciiTheme="minorHAnsi" w:hAnsiTheme="minorHAnsi"/>
          <w:color w:val="000000" w:themeColor="text1"/>
          <w:sz w:val="18"/>
          <w:szCs w:val="18"/>
          <w:lang w:val="it-IT"/>
        </w:rPr>
        <w:t xml:space="preserve"> water </w:t>
      </w:r>
      <w:proofErr w:type="spellStart"/>
      <w:r w:rsidR="00E73517" w:rsidRPr="00A426B9">
        <w:rPr>
          <w:rFonts w:asciiTheme="minorHAnsi" w:hAnsiTheme="minorHAnsi"/>
          <w:color w:val="000000" w:themeColor="text1"/>
          <w:sz w:val="18"/>
          <w:szCs w:val="18"/>
          <w:lang w:val="it-IT"/>
        </w:rPr>
        <w:t>administration</w:t>
      </w:r>
      <w:proofErr w:type="spellEnd"/>
      <w:r w:rsidR="00E73517" w:rsidRPr="00A426B9">
        <w:rPr>
          <w:rFonts w:asciiTheme="minorHAnsi" w:hAnsiTheme="minorHAnsi"/>
          <w:color w:val="000000" w:themeColor="text1"/>
          <w:sz w:val="18"/>
          <w:szCs w:val="18"/>
          <w:lang w:val="it-IT"/>
        </w:rPr>
        <w:t xml:space="preserve">, </w:t>
      </w:r>
      <w:proofErr w:type="spellStart"/>
      <w:r w:rsidR="00E73517" w:rsidRPr="00A426B9">
        <w:rPr>
          <w:rFonts w:asciiTheme="minorHAnsi" w:hAnsiTheme="minorHAnsi"/>
          <w:i/>
          <w:iCs/>
          <w:color w:val="000000" w:themeColor="text1"/>
          <w:sz w:val="18"/>
          <w:szCs w:val="18"/>
          <w:lang w:val="it-IT"/>
        </w:rPr>
        <w:t>Poyasnitel</w:t>
      </w:r>
      <w:proofErr w:type="spellEnd"/>
      <w:r w:rsidR="00E73517" w:rsidRPr="00A426B9">
        <w:rPr>
          <w:rFonts w:asciiTheme="minorHAnsi" w:hAnsiTheme="minorHAnsi"/>
          <w:i/>
          <w:iCs/>
          <w:color w:val="000000" w:themeColor="text1"/>
          <w:sz w:val="18"/>
          <w:szCs w:val="18"/>
          <w:lang w:val="it-IT"/>
        </w:rPr>
        <w:t>’</w:t>
      </w:r>
      <w:proofErr w:type="spellStart"/>
      <w:r w:rsidR="00E73517" w:rsidRPr="00A426B9">
        <w:rPr>
          <w:rFonts w:asciiTheme="minorHAnsi" w:hAnsiTheme="minorHAnsi"/>
          <w:i/>
          <w:iCs/>
          <w:color w:val="000000" w:themeColor="text1"/>
          <w:sz w:val="18"/>
          <w:szCs w:val="18"/>
          <w:lang w:val="it-IT"/>
        </w:rPr>
        <w:t>naya</w:t>
      </w:r>
      <w:proofErr w:type="spellEnd"/>
      <w:r w:rsidR="00E73517" w:rsidRPr="00A426B9">
        <w:rPr>
          <w:rFonts w:asciiTheme="minorHAnsi" w:hAnsiTheme="minorHAnsi"/>
          <w:i/>
          <w:iCs/>
          <w:color w:val="000000" w:themeColor="text1"/>
          <w:sz w:val="18"/>
          <w:szCs w:val="18"/>
          <w:lang w:val="it-IT"/>
        </w:rPr>
        <w:t xml:space="preserve"> </w:t>
      </w:r>
      <w:proofErr w:type="spellStart"/>
      <w:r w:rsidR="00E73517" w:rsidRPr="00A426B9">
        <w:rPr>
          <w:rFonts w:asciiTheme="minorHAnsi" w:hAnsiTheme="minorHAnsi"/>
          <w:i/>
          <w:iCs/>
          <w:color w:val="000000" w:themeColor="text1"/>
          <w:sz w:val="18"/>
          <w:szCs w:val="18"/>
          <w:lang w:val="it-IT"/>
        </w:rPr>
        <w:t>zapiska</w:t>
      </w:r>
      <w:proofErr w:type="spellEnd"/>
      <w:r w:rsidR="00E73517" w:rsidRPr="00A426B9">
        <w:rPr>
          <w:rFonts w:asciiTheme="minorHAnsi" w:hAnsiTheme="minorHAnsi"/>
          <w:i/>
          <w:iCs/>
          <w:color w:val="000000" w:themeColor="text1"/>
          <w:sz w:val="18"/>
          <w:szCs w:val="18"/>
          <w:lang w:val="it-IT"/>
        </w:rPr>
        <w:t xml:space="preserve"> k </w:t>
      </w:r>
      <w:proofErr w:type="spellStart"/>
      <w:r w:rsidR="00E73517" w:rsidRPr="00A426B9">
        <w:rPr>
          <w:rFonts w:asciiTheme="minorHAnsi" w:hAnsiTheme="minorHAnsi"/>
          <w:i/>
          <w:iCs/>
          <w:color w:val="000000" w:themeColor="text1"/>
          <w:sz w:val="18"/>
          <w:szCs w:val="18"/>
          <w:lang w:val="it-IT"/>
        </w:rPr>
        <w:t>planu</w:t>
      </w:r>
      <w:proofErr w:type="spellEnd"/>
      <w:r w:rsidR="00E73517" w:rsidRPr="00A426B9">
        <w:rPr>
          <w:rFonts w:asciiTheme="minorHAnsi" w:hAnsiTheme="minorHAnsi"/>
          <w:i/>
          <w:iCs/>
          <w:color w:val="000000" w:themeColor="text1"/>
          <w:sz w:val="18"/>
          <w:szCs w:val="18"/>
          <w:lang w:val="it-IT"/>
        </w:rPr>
        <w:t xml:space="preserve"> </w:t>
      </w:r>
      <w:proofErr w:type="spellStart"/>
      <w:r w:rsidR="00E73517" w:rsidRPr="00A426B9">
        <w:rPr>
          <w:rFonts w:asciiTheme="minorHAnsi" w:hAnsiTheme="minorHAnsi"/>
          <w:i/>
          <w:iCs/>
          <w:color w:val="000000" w:themeColor="text1"/>
          <w:sz w:val="18"/>
          <w:szCs w:val="18"/>
          <w:lang w:val="it-IT"/>
        </w:rPr>
        <w:t>rabot</w:t>
      </w:r>
      <w:proofErr w:type="spellEnd"/>
      <w:r w:rsidR="00E73517" w:rsidRPr="00A426B9">
        <w:rPr>
          <w:rFonts w:asciiTheme="minorHAnsi" w:hAnsiTheme="minorHAnsi"/>
          <w:i/>
          <w:iCs/>
          <w:color w:val="000000" w:themeColor="text1"/>
          <w:sz w:val="18"/>
          <w:szCs w:val="18"/>
          <w:lang w:val="it-IT"/>
        </w:rPr>
        <w:t xml:space="preserve"> </w:t>
      </w:r>
      <w:proofErr w:type="spellStart"/>
      <w:r w:rsidR="00E73517" w:rsidRPr="00A426B9">
        <w:rPr>
          <w:rFonts w:asciiTheme="minorHAnsi" w:hAnsiTheme="minorHAnsi"/>
          <w:i/>
          <w:iCs/>
          <w:color w:val="000000" w:themeColor="text1"/>
          <w:sz w:val="18"/>
          <w:szCs w:val="18"/>
          <w:lang w:val="it-IT"/>
        </w:rPr>
        <w:t>naturopovinnosti</w:t>
      </w:r>
      <w:proofErr w:type="spellEnd"/>
      <w:r w:rsidR="00E73517" w:rsidRPr="00A426B9">
        <w:rPr>
          <w:rFonts w:asciiTheme="minorHAnsi" w:hAnsiTheme="minorHAnsi"/>
          <w:i/>
          <w:iCs/>
          <w:color w:val="000000" w:themeColor="text1"/>
          <w:sz w:val="18"/>
          <w:szCs w:val="18"/>
          <w:lang w:val="it-IT"/>
        </w:rPr>
        <w:t xml:space="preserve"> </w:t>
      </w:r>
      <w:proofErr w:type="spellStart"/>
      <w:r w:rsidR="00E73517" w:rsidRPr="00A426B9">
        <w:rPr>
          <w:rFonts w:asciiTheme="minorHAnsi" w:hAnsiTheme="minorHAnsi"/>
          <w:i/>
          <w:iCs/>
          <w:color w:val="000000" w:themeColor="text1"/>
          <w:sz w:val="18"/>
          <w:szCs w:val="18"/>
          <w:lang w:val="it-IT"/>
        </w:rPr>
        <w:t>na</w:t>
      </w:r>
      <w:proofErr w:type="spellEnd"/>
      <w:r w:rsidR="00E73517" w:rsidRPr="00A426B9">
        <w:rPr>
          <w:rFonts w:asciiTheme="minorHAnsi" w:hAnsiTheme="minorHAnsi"/>
          <w:i/>
          <w:iCs/>
          <w:color w:val="000000" w:themeColor="text1"/>
          <w:sz w:val="18"/>
          <w:szCs w:val="18"/>
          <w:lang w:val="it-IT"/>
        </w:rPr>
        <w:t xml:space="preserve"> 1926-1927 g.</w:t>
      </w:r>
      <w:r w:rsidR="00E73517" w:rsidRPr="00A426B9">
        <w:rPr>
          <w:rFonts w:asciiTheme="minorHAnsi" w:hAnsiTheme="minorHAnsi"/>
          <w:color w:val="000000" w:themeColor="text1"/>
          <w:sz w:val="18"/>
          <w:szCs w:val="18"/>
          <w:lang w:val="it-IT"/>
        </w:rPr>
        <w:t>, [</w:t>
      </w:r>
      <w:proofErr w:type="spellStart"/>
      <w:r w:rsidR="00E73517" w:rsidRPr="00A426B9">
        <w:rPr>
          <w:rFonts w:asciiTheme="minorHAnsi" w:hAnsiTheme="minorHAnsi"/>
          <w:color w:val="000000" w:themeColor="text1"/>
          <w:sz w:val="18"/>
          <w:szCs w:val="18"/>
          <w:lang w:val="it-IT"/>
        </w:rPr>
        <w:t>Spring</w:t>
      </w:r>
      <w:proofErr w:type="spellEnd"/>
      <w:r w:rsidR="00E73517" w:rsidRPr="00A426B9">
        <w:rPr>
          <w:rFonts w:asciiTheme="minorHAnsi" w:hAnsiTheme="minorHAnsi"/>
          <w:color w:val="000000" w:themeColor="text1"/>
          <w:sz w:val="18"/>
          <w:szCs w:val="18"/>
          <w:lang w:val="it-IT"/>
        </w:rPr>
        <w:t xml:space="preserve"> 1926], </w:t>
      </w:r>
      <w:proofErr w:type="spellStart"/>
      <w:r w:rsidR="00E73517" w:rsidRPr="00A426B9">
        <w:rPr>
          <w:rFonts w:asciiTheme="minorHAnsi" w:hAnsiTheme="minorHAnsi"/>
          <w:color w:val="000000" w:themeColor="text1"/>
          <w:sz w:val="18"/>
          <w:szCs w:val="18"/>
          <w:lang w:val="it-IT"/>
        </w:rPr>
        <w:t>TsGARUz</w:t>
      </w:r>
      <w:proofErr w:type="spellEnd"/>
      <w:r w:rsidR="00E73517" w:rsidRPr="00A426B9">
        <w:rPr>
          <w:rFonts w:asciiTheme="minorHAnsi" w:hAnsiTheme="minorHAnsi"/>
          <w:color w:val="000000" w:themeColor="text1"/>
          <w:sz w:val="18"/>
          <w:szCs w:val="18"/>
          <w:lang w:val="it-IT"/>
        </w:rPr>
        <w:t xml:space="preserve">, f. r-218, op. 1, d. 501, </w:t>
      </w:r>
      <w:proofErr w:type="spellStart"/>
      <w:r w:rsidR="00E73517" w:rsidRPr="00A426B9">
        <w:rPr>
          <w:rFonts w:asciiTheme="minorHAnsi" w:hAnsiTheme="minorHAnsi"/>
          <w:color w:val="000000" w:themeColor="text1"/>
          <w:sz w:val="18"/>
          <w:szCs w:val="18"/>
          <w:lang w:val="it-IT"/>
        </w:rPr>
        <w:t>ll</w:t>
      </w:r>
      <w:proofErr w:type="spellEnd"/>
      <w:r w:rsidR="00E73517" w:rsidRPr="00A426B9">
        <w:rPr>
          <w:rFonts w:asciiTheme="minorHAnsi" w:hAnsiTheme="minorHAnsi"/>
          <w:color w:val="000000" w:themeColor="text1"/>
          <w:sz w:val="18"/>
          <w:szCs w:val="18"/>
          <w:lang w:val="it-IT"/>
        </w:rPr>
        <w:t>. 31-32.</w:t>
      </w:r>
    </w:p>
  </w:footnote>
  <w:footnote w:id="153">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Uzbek water administration to the head of irrigation works related to the land reform in the </w:t>
      </w:r>
      <w:proofErr w:type="spellStart"/>
      <w:r w:rsidRPr="00A62B58">
        <w:rPr>
          <w:rFonts w:asciiTheme="minorHAnsi" w:hAnsiTheme="minorHAnsi"/>
          <w:color w:val="000000" w:themeColor="text1"/>
          <w:sz w:val="18"/>
          <w:szCs w:val="18"/>
        </w:rPr>
        <w:t>Zeravshan</w:t>
      </w:r>
      <w:proofErr w:type="spellEnd"/>
      <w:r w:rsidRPr="00A62B58">
        <w:rPr>
          <w:rFonts w:asciiTheme="minorHAnsi" w:hAnsiTheme="minorHAnsi"/>
          <w:color w:val="000000" w:themeColor="text1"/>
          <w:sz w:val="18"/>
          <w:szCs w:val="18"/>
        </w:rPr>
        <w:t xml:space="preserve"> province, 5.2.1927,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xml:space="preserve">, f. r-218, op. 1, d. 401, l. 54 </w:t>
      </w:r>
      <w:r w:rsidRPr="00A62B58">
        <w:rPr>
          <w:rFonts w:asciiTheme="minorHAnsi" w:hAnsiTheme="minorHAnsi"/>
          <w:i/>
          <w:iCs/>
          <w:color w:val="000000" w:themeColor="text1"/>
          <w:sz w:val="18"/>
          <w:szCs w:val="18"/>
        </w:rPr>
        <w:t>s ob</w:t>
      </w:r>
      <w:r w:rsidRPr="00A62B58">
        <w:rPr>
          <w:rFonts w:asciiTheme="minorHAnsi" w:hAnsiTheme="minorHAnsi"/>
          <w:i/>
          <w:color w:val="000000" w:themeColor="text1"/>
          <w:sz w:val="18"/>
          <w:szCs w:val="18"/>
        </w:rPr>
        <w:t xml:space="preserve">; </w:t>
      </w:r>
      <w:proofErr w:type="spellStart"/>
      <w:r w:rsidRPr="00A62B58">
        <w:rPr>
          <w:rFonts w:asciiTheme="minorHAnsi" w:hAnsiTheme="minorHAnsi"/>
          <w:i/>
          <w:iCs/>
          <w:color w:val="000000" w:themeColor="text1"/>
          <w:sz w:val="18"/>
          <w:szCs w:val="18"/>
        </w:rPr>
        <w:t>Malyi</w:t>
      </w:r>
      <w:proofErr w:type="spellEnd"/>
      <w:r w:rsidRPr="00A62B58">
        <w:rPr>
          <w:rFonts w:asciiTheme="minorHAnsi" w:hAnsiTheme="minorHAnsi"/>
          <w:i/>
          <w:iCs/>
          <w:color w:val="000000" w:themeColor="text1"/>
          <w:sz w:val="18"/>
          <w:szCs w:val="18"/>
        </w:rPr>
        <w:t xml:space="preserve"> presidium </w:t>
      </w:r>
      <w:r w:rsidRPr="00A62B58">
        <w:rPr>
          <w:rFonts w:asciiTheme="minorHAnsi" w:hAnsiTheme="minorHAnsi"/>
          <w:color w:val="000000" w:themeColor="text1"/>
          <w:sz w:val="18"/>
          <w:szCs w:val="18"/>
        </w:rPr>
        <w:t xml:space="preserve">of the executive committee of the </w:t>
      </w:r>
      <w:proofErr w:type="spellStart"/>
      <w:r w:rsidRPr="00A62B58">
        <w:rPr>
          <w:rFonts w:asciiTheme="minorHAnsi" w:hAnsiTheme="minorHAnsi"/>
          <w:color w:val="000000" w:themeColor="text1"/>
          <w:sz w:val="18"/>
          <w:szCs w:val="18"/>
        </w:rPr>
        <w:t>Zeravshan</w:t>
      </w:r>
      <w:proofErr w:type="spellEnd"/>
      <w:r w:rsidRPr="00A62B58">
        <w:rPr>
          <w:rFonts w:asciiTheme="minorHAnsi" w:hAnsiTheme="minorHAnsi"/>
          <w:color w:val="000000" w:themeColor="text1"/>
          <w:sz w:val="18"/>
          <w:szCs w:val="18"/>
        </w:rPr>
        <w:t xml:space="preserve"> province and Old Bukhara city, </w:t>
      </w:r>
      <w:proofErr w:type="spellStart"/>
      <w:r w:rsidRPr="00A62B58">
        <w:rPr>
          <w:rFonts w:asciiTheme="minorHAnsi" w:hAnsiTheme="minorHAnsi"/>
          <w:i/>
          <w:iCs/>
          <w:color w:val="000000" w:themeColor="text1"/>
          <w:sz w:val="18"/>
          <w:szCs w:val="18"/>
        </w:rPr>
        <w:t>protokol</w:t>
      </w:r>
      <w:proofErr w:type="spellEnd"/>
      <w:r w:rsidRPr="00A62B58">
        <w:rPr>
          <w:rFonts w:asciiTheme="minorHAnsi" w:hAnsiTheme="minorHAnsi"/>
          <w:color w:val="000000" w:themeColor="text1"/>
          <w:sz w:val="18"/>
          <w:szCs w:val="18"/>
        </w:rPr>
        <w:t xml:space="preserve">, 30.10.1926,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r-837, op. 2, d. 264, ll. 174-178, here l. 175.</w:t>
      </w:r>
    </w:p>
  </w:footnote>
  <w:footnote w:id="154">
    <w:p w:rsidR="00A62B58" w:rsidRPr="00A62B58" w:rsidRDefault="00A62B58" w:rsidP="00A62B58">
      <w:pPr>
        <w:pStyle w:val="Testonotaapidipagina"/>
        <w:spacing w:after="0" w:line="240" w:lineRule="auto"/>
        <w:contextualSpacing/>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Third tribunal of the </w:t>
      </w:r>
      <w:proofErr w:type="spellStart"/>
      <w:r w:rsidRPr="00A62B58">
        <w:rPr>
          <w:rFonts w:asciiTheme="minorHAnsi" w:hAnsiTheme="minorHAnsi"/>
          <w:i/>
          <w:iCs/>
          <w:color w:val="000000" w:themeColor="text1"/>
          <w:sz w:val="18"/>
          <w:szCs w:val="18"/>
        </w:rPr>
        <w:t>Zerobotdel</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i/>
          <w:iCs/>
          <w:color w:val="000000" w:themeColor="text1"/>
          <w:sz w:val="18"/>
          <w:szCs w:val="18"/>
        </w:rPr>
        <w:t>truda</w:t>
      </w:r>
      <w:proofErr w:type="spellEnd"/>
      <w:r w:rsidRPr="00A62B58">
        <w:rPr>
          <w:rFonts w:asciiTheme="minorHAnsi" w:hAnsiTheme="minorHAnsi"/>
          <w:color w:val="000000" w:themeColor="text1"/>
          <w:sz w:val="18"/>
          <w:szCs w:val="18"/>
        </w:rPr>
        <w:t xml:space="preserve">, 5.1.1927,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r-218, op. 1, d. 401, ll. 24 s ob</w:t>
      </w:r>
      <w:r w:rsidRPr="00A62B58">
        <w:rPr>
          <w:rFonts w:asciiTheme="minorHAnsi" w:hAnsiTheme="minorHAnsi"/>
          <w:color w:val="000000" w:themeColor="text1"/>
          <w:sz w:val="18"/>
          <w:szCs w:val="18"/>
          <w:lang w:val="en-US"/>
        </w:rPr>
        <w:t xml:space="preserve">; </w:t>
      </w:r>
      <w:r w:rsidRPr="00A62B58">
        <w:rPr>
          <w:rFonts w:asciiTheme="minorHAnsi" w:hAnsiTheme="minorHAnsi"/>
          <w:color w:val="000000" w:themeColor="text1"/>
          <w:sz w:val="18"/>
          <w:szCs w:val="18"/>
        </w:rPr>
        <w:t xml:space="preserve">Samarkand </w:t>
      </w:r>
      <w:proofErr w:type="spellStart"/>
      <w:r w:rsidRPr="00A62B58">
        <w:rPr>
          <w:rFonts w:asciiTheme="minorHAnsi" w:hAnsiTheme="minorHAnsi"/>
          <w:i/>
          <w:iCs/>
          <w:color w:val="000000" w:themeColor="text1"/>
          <w:sz w:val="18"/>
          <w:szCs w:val="18"/>
        </w:rPr>
        <w:t>oblgorkom</w:t>
      </w:r>
      <w:proofErr w:type="spellEnd"/>
      <w:r w:rsidRPr="00A62B58">
        <w:rPr>
          <w:rFonts w:asciiTheme="minorHAnsi" w:hAnsiTheme="minorHAnsi"/>
          <w:color w:val="000000" w:themeColor="text1"/>
          <w:sz w:val="18"/>
          <w:szCs w:val="18"/>
        </w:rPr>
        <w:t xml:space="preserve">, </w:t>
      </w:r>
      <w:proofErr w:type="spellStart"/>
      <w:r w:rsidRPr="00A62B58">
        <w:rPr>
          <w:rFonts w:asciiTheme="minorHAnsi" w:hAnsiTheme="minorHAnsi"/>
          <w:i/>
          <w:iCs/>
          <w:color w:val="000000" w:themeColor="text1"/>
          <w:sz w:val="18"/>
          <w:szCs w:val="18"/>
        </w:rPr>
        <w:t>protokol</w:t>
      </w:r>
      <w:proofErr w:type="spellEnd"/>
      <w:r w:rsidRPr="00A62B58">
        <w:rPr>
          <w:rFonts w:asciiTheme="minorHAnsi" w:hAnsiTheme="minorHAnsi"/>
          <w:i/>
          <w:iCs/>
          <w:color w:val="000000" w:themeColor="text1"/>
          <w:sz w:val="18"/>
          <w:szCs w:val="18"/>
        </w:rPr>
        <w:t xml:space="preserve"> </w:t>
      </w:r>
      <w:r w:rsidRPr="00A62B58">
        <w:rPr>
          <w:rFonts w:asciiTheme="minorHAnsi" w:hAnsiTheme="minorHAnsi"/>
          <w:color w:val="000000" w:themeColor="text1"/>
          <w:sz w:val="18"/>
          <w:szCs w:val="18"/>
        </w:rPr>
        <w:t xml:space="preserve">no. 26, 31.5.1925, RGASPI, f. 17, op. 16, d. 1243, ll. 32-39; </w:t>
      </w:r>
      <w:proofErr w:type="spellStart"/>
      <w:r w:rsidRPr="00A62B58">
        <w:rPr>
          <w:rFonts w:asciiTheme="minorHAnsi" w:hAnsiTheme="minorHAnsi"/>
          <w:i/>
          <w:color w:val="000000" w:themeColor="text1"/>
          <w:sz w:val="18"/>
          <w:szCs w:val="18"/>
        </w:rPr>
        <w:t>Obzor</w:t>
      </w:r>
      <w:proofErr w:type="spellEnd"/>
      <w:r w:rsidRPr="00A62B58">
        <w:rPr>
          <w:rFonts w:asciiTheme="minorHAnsi" w:hAnsiTheme="minorHAnsi"/>
          <w:i/>
          <w:color w:val="000000" w:themeColor="text1"/>
          <w:sz w:val="18"/>
          <w:szCs w:val="18"/>
        </w:rPr>
        <w:t xml:space="preserve"> no. 1 </w:t>
      </w:r>
      <w:proofErr w:type="spellStart"/>
      <w:r w:rsidRPr="00A62B58">
        <w:rPr>
          <w:rFonts w:asciiTheme="minorHAnsi" w:hAnsiTheme="minorHAnsi"/>
          <w:i/>
          <w:color w:val="000000" w:themeColor="text1"/>
          <w:sz w:val="18"/>
          <w:szCs w:val="18"/>
        </w:rPr>
        <w:t>politichesko-ekonomicheskogo</w:t>
      </w:r>
      <w:proofErr w:type="spellEnd"/>
      <w:r w:rsidRPr="00A62B58">
        <w:rPr>
          <w:rFonts w:asciiTheme="minorHAnsi" w:hAnsiTheme="minorHAnsi"/>
          <w:i/>
          <w:color w:val="000000" w:themeColor="text1"/>
          <w:sz w:val="18"/>
          <w:szCs w:val="18"/>
        </w:rPr>
        <w:t xml:space="preserve"> </w:t>
      </w:r>
      <w:proofErr w:type="spellStart"/>
      <w:r w:rsidRPr="00A62B58">
        <w:rPr>
          <w:rFonts w:asciiTheme="minorHAnsi" w:hAnsiTheme="minorHAnsi"/>
          <w:i/>
          <w:color w:val="000000" w:themeColor="text1"/>
          <w:sz w:val="18"/>
          <w:szCs w:val="18"/>
        </w:rPr>
        <w:t>sostoiania</w:t>
      </w:r>
      <w:proofErr w:type="spellEnd"/>
      <w:r w:rsidRPr="00A62B58">
        <w:rPr>
          <w:rFonts w:asciiTheme="minorHAnsi" w:hAnsiTheme="minorHAnsi"/>
          <w:i/>
          <w:color w:val="000000" w:themeColor="text1"/>
          <w:sz w:val="18"/>
          <w:szCs w:val="18"/>
        </w:rPr>
        <w:t xml:space="preserve"> </w:t>
      </w:r>
      <w:proofErr w:type="spellStart"/>
      <w:r w:rsidRPr="00A62B58">
        <w:rPr>
          <w:rFonts w:asciiTheme="minorHAnsi" w:hAnsiTheme="minorHAnsi"/>
          <w:i/>
          <w:color w:val="000000" w:themeColor="text1"/>
          <w:sz w:val="18"/>
          <w:szCs w:val="18"/>
        </w:rPr>
        <w:t>Srednei</w:t>
      </w:r>
      <w:proofErr w:type="spellEnd"/>
      <w:r w:rsidRPr="00A62B58">
        <w:rPr>
          <w:rFonts w:asciiTheme="minorHAnsi" w:hAnsiTheme="minorHAnsi"/>
          <w:i/>
          <w:color w:val="000000" w:themeColor="text1"/>
          <w:sz w:val="18"/>
          <w:szCs w:val="18"/>
        </w:rPr>
        <w:t xml:space="preserve"> </w:t>
      </w:r>
      <w:proofErr w:type="spellStart"/>
      <w:r w:rsidRPr="00A62B58">
        <w:rPr>
          <w:rFonts w:asciiTheme="minorHAnsi" w:hAnsiTheme="minorHAnsi"/>
          <w:i/>
          <w:color w:val="000000" w:themeColor="text1"/>
          <w:sz w:val="18"/>
          <w:szCs w:val="18"/>
        </w:rPr>
        <w:t>Azii</w:t>
      </w:r>
      <w:proofErr w:type="spellEnd"/>
      <w:r w:rsidRPr="00A62B58">
        <w:rPr>
          <w:rFonts w:asciiTheme="minorHAnsi" w:hAnsiTheme="minorHAnsi"/>
          <w:color w:val="000000" w:themeColor="text1"/>
          <w:sz w:val="18"/>
          <w:szCs w:val="18"/>
        </w:rPr>
        <w:t xml:space="preserve">, January 1928, RGASPI, f. 62, op. 2, d. 1349, ll. 2-64, here l. 16; </w:t>
      </w:r>
      <w:proofErr w:type="spellStart"/>
      <w:r w:rsidRPr="00A62B58">
        <w:rPr>
          <w:rFonts w:asciiTheme="minorHAnsi" w:hAnsiTheme="minorHAnsi"/>
          <w:i/>
          <w:iCs/>
          <w:color w:val="000000" w:themeColor="text1"/>
          <w:sz w:val="18"/>
          <w:szCs w:val="18"/>
        </w:rPr>
        <w:t>Obzor</w:t>
      </w:r>
      <w:proofErr w:type="spellEnd"/>
      <w:r w:rsidRPr="00A62B58">
        <w:rPr>
          <w:rFonts w:asciiTheme="minorHAnsi" w:hAnsiTheme="minorHAnsi"/>
          <w:i/>
          <w:iCs/>
          <w:color w:val="000000" w:themeColor="text1"/>
          <w:sz w:val="18"/>
          <w:szCs w:val="18"/>
        </w:rPr>
        <w:t xml:space="preserve"> no. 8</w:t>
      </w:r>
      <w:r w:rsidRPr="00A62B58">
        <w:rPr>
          <w:rFonts w:asciiTheme="minorHAnsi" w:hAnsiTheme="minorHAnsi"/>
          <w:color w:val="000000" w:themeColor="text1"/>
          <w:sz w:val="18"/>
          <w:szCs w:val="18"/>
        </w:rPr>
        <w:t>, August 1928, RGASPI, f. 62, op. 2, d. 1351, ll. 62-148, here l. 63.</w:t>
      </w:r>
    </w:p>
  </w:footnote>
  <w:footnote w:id="155">
    <w:p w:rsidR="00000000" w:rsidRDefault="00A62B58">
      <w:pPr>
        <w:pStyle w:val="Testonotaapidipagina"/>
        <w:rPr>
          <w:rFonts w:asciiTheme="minorHAnsi" w:hAnsiTheme="minorHAnsi"/>
          <w:color w:val="000000" w:themeColor="text1"/>
          <w:sz w:val="18"/>
          <w:szCs w:val="18"/>
        </w:rPr>
      </w:pPr>
      <w:r w:rsidRPr="00A62B58">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rPr>
        <w:t xml:space="preserve"> </w:t>
      </w:r>
      <w:r w:rsidR="008B3EC6">
        <w:rPr>
          <w:rFonts w:asciiTheme="minorHAnsi" w:hAnsiTheme="minorHAnsi"/>
          <w:color w:val="000000" w:themeColor="text1"/>
          <w:sz w:val="18"/>
          <w:szCs w:val="18"/>
        </w:rPr>
        <w:t>In one of the three clusters of newly irrigated land (</w:t>
      </w:r>
      <w:proofErr w:type="spellStart"/>
      <w:r w:rsidR="008B3EC6">
        <w:rPr>
          <w:rFonts w:asciiTheme="minorHAnsi" w:hAnsiTheme="minorHAnsi"/>
          <w:color w:val="000000" w:themeColor="text1"/>
          <w:sz w:val="18"/>
          <w:szCs w:val="18"/>
        </w:rPr>
        <w:t>Djalvan-Aryq</w:t>
      </w:r>
      <w:proofErr w:type="spellEnd"/>
      <w:r w:rsidR="008B3EC6">
        <w:rPr>
          <w:rFonts w:asciiTheme="minorHAnsi" w:hAnsiTheme="minorHAnsi"/>
          <w:color w:val="000000" w:themeColor="text1"/>
          <w:sz w:val="18"/>
          <w:szCs w:val="18"/>
        </w:rPr>
        <w:t>), at the end of the first summer after the ‘new irrigation’</w:t>
      </w:r>
      <w:r w:rsidR="005C786C">
        <w:rPr>
          <w:rFonts w:asciiTheme="minorHAnsi" w:hAnsiTheme="minorHAnsi"/>
          <w:color w:val="000000" w:themeColor="text1"/>
          <w:sz w:val="18"/>
          <w:szCs w:val="18"/>
        </w:rPr>
        <w:t>,</w:t>
      </w:r>
      <w:r w:rsidR="008B3EC6">
        <w:rPr>
          <w:rFonts w:asciiTheme="minorHAnsi" w:hAnsiTheme="minorHAnsi"/>
          <w:color w:val="000000" w:themeColor="text1"/>
          <w:sz w:val="18"/>
          <w:szCs w:val="18"/>
        </w:rPr>
        <w:t xml:space="preserve"> crops had survived on 688 </w:t>
      </w:r>
      <w:r w:rsidR="008B3EC6">
        <w:rPr>
          <w:rFonts w:asciiTheme="minorHAnsi" w:hAnsiTheme="minorHAnsi"/>
          <w:i/>
          <w:iCs/>
          <w:color w:val="000000" w:themeColor="text1"/>
          <w:sz w:val="18"/>
          <w:szCs w:val="18"/>
        </w:rPr>
        <w:t xml:space="preserve">ha </w:t>
      </w:r>
      <w:r w:rsidR="008B3EC6">
        <w:rPr>
          <w:rFonts w:asciiTheme="minorHAnsi" w:hAnsiTheme="minorHAnsi"/>
          <w:color w:val="000000" w:themeColor="text1"/>
          <w:sz w:val="18"/>
          <w:szCs w:val="18"/>
        </w:rPr>
        <w:t xml:space="preserve">out </w:t>
      </w:r>
      <w:r w:rsidR="005C786C">
        <w:rPr>
          <w:rFonts w:asciiTheme="minorHAnsi" w:hAnsiTheme="minorHAnsi"/>
          <w:color w:val="000000" w:themeColor="text1"/>
          <w:sz w:val="18"/>
          <w:szCs w:val="18"/>
        </w:rPr>
        <w:t>of an original total plan of 9,1</w:t>
      </w:r>
      <w:r w:rsidR="008B3EC6">
        <w:rPr>
          <w:rFonts w:asciiTheme="minorHAnsi" w:hAnsiTheme="minorHAnsi"/>
          <w:color w:val="000000" w:themeColor="text1"/>
          <w:sz w:val="18"/>
          <w:szCs w:val="18"/>
        </w:rPr>
        <w:t xml:space="preserve">00 </w:t>
      </w:r>
      <w:r w:rsidR="008B3EC6">
        <w:rPr>
          <w:rFonts w:asciiTheme="minorHAnsi" w:hAnsiTheme="minorHAnsi"/>
          <w:i/>
          <w:iCs/>
          <w:color w:val="000000" w:themeColor="text1"/>
          <w:sz w:val="18"/>
          <w:szCs w:val="18"/>
        </w:rPr>
        <w:t>ha</w:t>
      </w:r>
      <w:r w:rsidR="005C786C">
        <w:rPr>
          <w:rFonts w:asciiTheme="minorHAnsi" w:hAnsiTheme="minorHAnsi"/>
          <w:i/>
          <w:iCs/>
          <w:color w:val="000000" w:themeColor="text1"/>
          <w:sz w:val="18"/>
          <w:szCs w:val="18"/>
        </w:rPr>
        <w:t xml:space="preserve"> </w:t>
      </w:r>
      <w:r w:rsidR="005C786C">
        <w:rPr>
          <w:rFonts w:asciiTheme="minorHAnsi" w:hAnsiTheme="minorHAnsi"/>
          <w:color w:val="000000" w:themeColor="text1"/>
          <w:sz w:val="18"/>
          <w:szCs w:val="18"/>
        </w:rPr>
        <w:t>(or more)</w:t>
      </w:r>
      <w:r w:rsidR="008B3EC6">
        <w:rPr>
          <w:rFonts w:asciiTheme="minorHAnsi" w:hAnsiTheme="minorHAnsi"/>
          <w:color w:val="000000" w:themeColor="text1"/>
          <w:sz w:val="18"/>
          <w:szCs w:val="18"/>
        </w:rPr>
        <w:t xml:space="preserve">: </w:t>
      </w:r>
      <w:r w:rsidR="008B3EC6" w:rsidRPr="00C04F2B">
        <w:rPr>
          <w:rFonts w:asciiTheme="minorHAnsi" w:hAnsiTheme="minorHAnsi"/>
          <w:color w:val="000000" w:themeColor="text1"/>
          <w:sz w:val="18"/>
          <w:szCs w:val="18"/>
        </w:rPr>
        <w:t xml:space="preserve">Meeting at the NKZ </w:t>
      </w:r>
      <w:proofErr w:type="spellStart"/>
      <w:r w:rsidR="008B3EC6" w:rsidRPr="00C04F2B">
        <w:rPr>
          <w:rFonts w:asciiTheme="minorHAnsi" w:hAnsiTheme="minorHAnsi"/>
          <w:color w:val="000000" w:themeColor="text1"/>
          <w:sz w:val="18"/>
          <w:szCs w:val="18"/>
        </w:rPr>
        <w:t>UzSSR</w:t>
      </w:r>
      <w:proofErr w:type="spellEnd"/>
      <w:r w:rsidR="008B3EC6" w:rsidRPr="00C04F2B">
        <w:rPr>
          <w:rFonts w:asciiTheme="minorHAnsi" w:hAnsiTheme="minorHAnsi"/>
          <w:color w:val="000000" w:themeColor="text1"/>
          <w:sz w:val="18"/>
          <w:szCs w:val="18"/>
        </w:rPr>
        <w:t xml:space="preserve">, 14.8.1927, </w:t>
      </w:r>
      <w:proofErr w:type="spellStart"/>
      <w:r w:rsidR="008B3EC6" w:rsidRPr="00C04F2B">
        <w:rPr>
          <w:rFonts w:asciiTheme="minorHAnsi" w:hAnsiTheme="minorHAnsi"/>
          <w:color w:val="000000" w:themeColor="text1"/>
          <w:sz w:val="18"/>
          <w:szCs w:val="18"/>
        </w:rPr>
        <w:t>TsGARUz</w:t>
      </w:r>
      <w:proofErr w:type="spellEnd"/>
      <w:r w:rsidR="008B3EC6" w:rsidRPr="00C04F2B">
        <w:rPr>
          <w:rFonts w:asciiTheme="minorHAnsi" w:hAnsiTheme="minorHAnsi"/>
          <w:color w:val="000000" w:themeColor="text1"/>
          <w:sz w:val="18"/>
          <w:szCs w:val="18"/>
        </w:rPr>
        <w:t>,</w:t>
      </w:r>
      <w:r w:rsidR="005C786C">
        <w:rPr>
          <w:rFonts w:asciiTheme="minorHAnsi" w:hAnsiTheme="minorHAnsi"/>
          <w:color w:val="000000" w:themeColor="text1"/>
          <w:sz w:val="18"/>
          <w:szCs w:val="18"/>
        </w:rPr>
        <w:t xml:space="preserve"> f. r-90, op. 1, d. 829, l. 109; </w:t>
      </w:r>
      <w:proofErr w:type="spellStart"/>
      <w:r w:rsidR="005C786C" w:rsidRPr="00C04F2B">
        <w:rPr>
          <w:rFonts w:asciiTheme="minorHAnsi" w:hAnsiTheme="minorHAnsi"/>
          <w:i/>
          <w:color w:val="000000" w:themeColor="text1"/>
          <w:sz w:val="18"/>
          <w:szCs w:val="18"/>
        </w:rPr>
        <w:t>Kratkii</w:t>
      </w:r>
      <w:proofErr w:type="spellEnd"/>
      <w:r w:rsidR="005C786C" w:rsidRPr="00C04F2B">
        <w:rPr>
          <w:rFonts w:asciiTheme="minorHAnsi" w:hAnsiTheme="minorHAnsi"/>
          <w:i/>
          <w:color w:val="000000" w:themeColor="text1"/>
          <w:sz w:val="18"/>
          <w:szCs w:val="18"/>
        </w:rPr>
        <w:t xml:space="preserve"> </w:t>
      </w:r>
      <w:proofErr w:type="spellStart"/>
      <w:r w:rsidR="005C786C" w:rsidRPr="00C04F2B">
        <w:rPr>
          <w:rFonts w:asciiTheme="minorHAnsi" w:hAnsiTheme="minorHAnsi"/>
          <w:i/>
          <w:color w:val="000000" w:themeColor="text1"/>
          <w:sz w:val="18"/>
          <w:szCs w:val="18"/>
        </w:rPr>
        <w:t>doklad</w:t>
      </w:r>
      <w:proofErr w:type="spellEnd"/>
      <w:r w:rsidR="005C786C" w:rsidRPr="00C04F2B">
        <w:rPr>
          <w:rFonts w:asciiTheme="minorHAnsi" w:hAnsiTheme="minorHAnsi"/>
          <w:i/>
          <w:color w:val="000000" w:themeColor="text1"/>
          <w:sz w:val="18"/>
          <w:szCs w:val="18"/>
        </w:rPr>
        <w:t xml:space="preserve"> </w:t>
      </w:r>
      <w:r w:rsidR="005C786C" w:rsidRPr="00C04F2B">
        <w:rPr>
          <w:rFonts w:asciiTheme="minorHAnsi" w:hAnsiTheme="minorHAnsi"/>
          <w:color w:val="000000" w:themeColor="text1"/>
          <w:sz w:val="18"/>
          <w:szCs w:val="18"/>
        </w:rPr>
        <w:t xml:space="preserve">(on the activity of </w:t>
      </w:r>
      <w:proofErr w:type="spellStart"/>
      <w:r w:rsidR="005C786C" w:rsidRPr="00C04F2B">
        <w:rPr>
          <w:rFonts w:asciiTheme="minorHAnsi" w:hAnsiTheme="minorHAnsi"/>
          <w:color w:val="000000" w:themeColor="text1"/>
          <w:sz w:val="18"/>
          <w:szCs w:val="18"/>
        </w:rPr>
        <w:t>Uzvodkhoz</w:t>
      </w:r>
      <w:proofErr w:type="spellEnd"/>
      <w:r w:rsidR="005C786C" w:rsidRPr="00C04F2B">
        <w:rPr>
          <w:rFonts w:asciiTheme="minorHAnsi" w:hAnsiTheme="minorHAnsi"/>
          <w:color w:val="000000" w:themeColor="text1"/>
          <w:sz w:val="18"/>
          <w:szCs w:val="18"/>
        </w:rPr>
        <w:t xml:space="preserve"> in the </w:t>
      </w:r>
      <w:proofErr w:type="spellStart"/>
      <w:r w:rsidR="005C786C" w:rsidRPr="00C04F2B">
        <w:rPr>
          <w:rFonts w:asciiTheme="minorHAnsi" w:hAnsiTheme="minorHAnsi"/>
          <w:color w:val="000000" w:themeColor="text1"/>
          <w:sz w:val="18"/>
          <w:szCs w:val="18"/>
        </w:rPr>
        <w:t>Zeravshan</w:t>
      </w:r>
      <w:proofErr w:type="spellEnd"/>
      <w:r w:rsidR="005C786C" w:rsidRPr="00C04F2B">
        <w:rPr>
          <w:rFonts w:asciiTheme="minorHAnsi" w:hAnsiTheme="minorHAnsi"/>
          <w:color w:val="000000" w:themeColor="text1"/>
          <w:sz w:val="18"/>
          <w:szCs w:val="18"/>
        </w:rPr>
        <w:t xml:space="preserve"> province), [1927], RGASPI, f. 121, op. 2, d. 65, ll. 89-91, here l. 90; </w:t>
      </w:r>
      <w:proofErr w:type="spellStart"/>
      <w:r w:rsidR="005C786C" w:rsidRPr="00C04F2B">
        <w:rPr>
          <w:rFonts w:asciiTheme="minorHAnsi" w:hAnsiTheme="minorHAnsi"/>
          <w:i/>
          <w:iCs/>
          <w:color w:val="000000" w:themeColor="text1"/>
          <w:sz w:val="18"/>
          <w:szCs w:val="18"/>
        </w:rPr>
        <w:t>malyi</w:t>
      </w:r>
      <w:proofErr w:type="spellEnd"/>
      <w:r w:rsidR="005C786C" w:rsidRPr="00C04F2B">
        <w:rPr>
          <w:rFonts w:asciiTheme="minorHAnsi" w:hAnsiTheme="minorHAnsi"/>
          <w:i/>
          <w:iCs/>
          <w:color w:val="000000" w:themeColor="text1"/>
          <w:sz w:val="18"/>
          <w:szCs w:val="18"/>
        </w:rPr>
        <w:t xml:space="preserve"> presidium</w:t>
      </w:r>
      <w:r w:rsidR="005C786C" w:rsidRPr="00C04F2B">
        <w:rPr>
          <w:rFonts w:asciiTheme="minorHAnsi" w:hAnsiTheme="minorHAnsi"/>
          <w:color w:val="000000" w:themeColor="text1"/>
          <w:sz w:val="18"/>
          <w:szCs w:val="18"/>
        </w:rPr>
        <w:t xml:space="preserve"> of the executive committee of the </w:t>
      </w:r>
      <w:proofErr w:type="spellStart"/>
      <w:r w:rsidR="005C786C" w:rsidRPr="00C04F2B">
        <w:rPr>
          <w:rFonts w:asciiTheme="minorHAnsi" w:hAnsiTheme="minorHAnsi"/>
          <w:color w:val="000000" w:themeColor="text1"/>
          <w:sz w:val="18"/>
          <w:szCs w:val="18"/>
        </w:rPr>
        <w:t>Zeravshan</w:t>
      </w:r>
      <w:proofErr w:type="spellEnd"/>
      <w:r w:rsidR="005C786C" w:rsidRPr="00C04F2B">
        <w:rPr>
          <w:rFonts w:asciiTheme="minorHAnsi" w:hAnsiTheme="minorHAnsi"/>
          <w:color w:val="000000" w:themeColor="text1"/>
          <w:sz w:val="18"/>
          <w:szCs w:val="18"/>
        </w:rPr>
        <w:t xml:space="preserve"> province and Old Bukhara city, </w:t>
      </w:r>
      <w:proofErr w:type="spellStart"/>
      <w:r w:rsidR="005C786C" w:rsidRPr="00C04F2B">
        <w:rPr>
          <w:rFonts w:asciiTheme="minorHAnsi" w:hAnsiTheme="minorHAnsi"/>
          <w:i/>
          <w:iCs/>
          <w:color w:val="000000" w:themeColor="text1"/>
          <w:sz w:val="18"/>
          <w:szCs w:val="18"/>
        </w:rPr>
        <w:t>protokol</w:t>
      </w:r>
      <w:proofErr w:type="spellEnd"/>
      <w:r w:rsidR="005C786C" w:rsidRPr="00C04F2B">
        <w:rPr>
          <w:rFonts w:asciiTheme="minorHAnsi" w:hAnsiTheme="minorHAnsi"/>
          <w:color w:val="000000" w:themeColor="text1"/>
          <w:sz w:val="18"/>
          <w:szCs w:val="18"/>
        </w:rPr>
        <w:t xml:space="preserve">, 30.10.1926, </w:t>
      </w:r>
      <w:proofErr w:type="spellStart"/>
      <w:r w:rsidR="005C786C" w:rsidRPr="00C04F2B">
        <w:rPr>
          <w:rFonts w:asciiTheme="minorHAnsi" w:hAnsiTheme="minorHAnsi"/>
          <w:color w:val="000000" w:themeColor="text1"/>
          <w:sz w:val="18"/>
          <w:szCs w:val="18"/>
        </w:rPr>
        <w:t>TsGARUz</w:t>
      </w:r>
      <w:proofErr w:type="spellEnd"/>
      <w:r w:rsidR="005C786C" w:rsidRPr="00C04F2B">
        <w:rPr>
          <w:rFonts w:asciiTheme="minorHAnsi" w:hAnsiTheme="minorHAnsi"/>
          <w:color w:val="000000" w:themeColor="text1"/>
          <w:sz w:val="18"/>
          <w:szCs w:val="18"/>
        </w:rPr>
        <w:t>, f. r-837, op. 2, d. 264, ll. 174-178.</w:t>
      </w:r>
      <w:r w:rsidR="005C786C">
        <w:rPr>
          <w:rFonts w:asciiTheme="minorHAnsi" w:hAnsiTheme="minorHAnsi"/>
          <w:color w:val="000000" w:themeColor="text1"/>
          <w:sz w:val="18"/>
          <w:szCs w:val="18"/>
        </w:rPr>
        <w:t xml:space="preserve"> Overall assessment</w:t>
      </w:r>
      <w:r w:rsidR="008B3EC6">
        <w:rPr>
          <w:rFonts w:asciiTheme="minorHAnsi" w:hAnsiTheme="minorHAnsi"/>
          <w:color w:val="000000" w:themeColor="text1"/>
          <w:sz w:val="18"/>
          <w:szCs w:val="18"/>
        </w:rPr>
        <w:t xml:space="preserve">: </w:t>
      </w:r>
      <w:r w:rsidRPr="00A62B58">
        <w:rPr>
          <w:rFonts w:asciiTheme="minorHAnsi" w:hAnsiTheme="minorHAnsi"/>
          <w:i/>
          <w:iCs/>
          <w:color w:val="000000" w:themeColor="text1"/>
          <w:sz w:val="18"/>
          <w:szCs w:val="18"/>
        </w:rPr>
        <w:t xml:space="preserve">K </w:t>
      </w:r>
      <w:proofErr w:type="spellStart"/>
      <w:r w:rsidRPr="00A62B58">
        <w:rPr>
          <w:rFonts w:asciiTheme="minorHAnsi" w:hAnsiTheme="minorHAnsi"/>
          <w:i/>
          <w:iCs/>
          <w:color w:val="000000" w:themeColor="text1"/>
          <w:sz w:val="18"/>
          <w:szCs w:val="18"/>
        </w:rPr>
        <w:t>dokladu</w:t>
      </w:r>
      <w:proofErr w:type="spellEnd"/>
      <w:r w:rsidRPr="00A62B58">
        <w:rPr>
          <w:rFonts w:asciiTheme="minorHAnsi" w:hAnsiTheme="minorHAnsi"/>
          <w:i/>
          <w:iCs/>
          <w:color w:val="000000" w:themeColor="text1"/>
          <w:sz w:val="18"/>
          <w:szCs w:val="18"/>
        </w:rPr>
        <w:t xml:space="preserve"> o </w:t>
      </w:r>
      <w:proofErr w:type="spellStart"/>
      <w:r w:rsidRPr="00A62B58">
        <w:rPr>
          <w:rFonts w:asciiTheme="minorHAnsi" w:hAnsiTheme="minorHAnsi"/>
          <w:i/>
          <w:iCs/>
          <w:color w:val="000000" w:themeColor="text1"/>
          <w:sz w:val="18"/>
          <w:szCs w:val="18"/>
        </w:rPr>
        <w:t>polozhenie</w:t>
      </w:r>
      <w:proofErr w:type="spellEnd"/>
      <w:r w:rsidRPr="00A62B58">
        <w:rPr>
          <w:rFonts w:asciiTheme="minorHAnsi" w:hAnsiTheme="minorHAnsi"/>
          <w:i/>
          <w:iCs/>
          <w:color w:val="000000" w:themeColor="text1"/>
          <w:sz w:val="18"/>
          <w:szCs w:val="18"/>
        </w:rPr>
        <w:t xml:space="preserve"> del </w:t>
      </w:r>
      <w:proofErr w:type="spellStart"/>
      <w:r w:rsidRPr="00A62B58">
        <w:rPr>
          <w:rFonts w:asciiTheme="minorHAnsi" w:hAnsiTheme="minorHAnsi"/>
          <w:i/>
          <w:iCs/>
          <w:color w:val="000000" w:themeColor="text1"/>
          <w:sz w:val="18"/>
          <w:szCs w:val="18"/>
        </w:rPr>
        <w:t>na</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zemliakh</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novogo</w:t>
      </w:r>
      <w:proofErr w:type="spellEnd"/>
      <w:r w:rsidRPr="00A62B58">
        <w:rPr>
          <w:rFonts w:asciiTheme="minorHAnsi" w:hAnsiTheme="minorHAnsi"/>
          <w:i/>
          <w:iCs/>
          <w:color w:val="000000" w:themeColor="text1"/>
          <w:sz w:val="18"/>
          <w:szCs w:val="18"/>
        </w:rPr>
        <w:t xml:space="preserve"> </w:t>
      </w:r>
      <w:proofErr w:type="spellStart"/>
      <w:r w:rsidRPr="00A62B58">
        <w:rPr>
          <w:rFonts w:asciiTheme="minorHAnsi" w:hAnsiTheme="minorHAnsi"/>
          <w:i/>
          <w:iCs/>
          <w:color w:val="000000" w:themeColor="text1"/>
          <w:sz w:val="18"/>
          <w:szCs w:val="18"/>
        </w:rPr>
        <w:t>oroshenia</w:t>
      </w:r>
      <w:proofErr w:type="spellEnd"/>
      <w:r w:rsidRPr="00A62B58">
        <w:rPr>
          <w:rFonts w:asciiTheme="minorHAnsi" w:hAnsiTheme="minorHAnsi"/>
          <w:i/>
          <w:iCs/>
          <w:color w:val="000000" w:themeColor="text1"/>
          <w:sz w:val="18"/>
          <w:szCs w:val="18"/>
        </w:rPr>
        <w:t xml:space="preserve"> </w:t>
      </w:r>
      <w:r w:rsidRPr="00A62B58">
        <w:rPr>
          <w:rFonts w:asciiTheme="minorHAnsi" w:hAnsiTheme="minorHAnsi"/>
          <w:color w:val="000000" w:themeColor="text1"/>
          <w:sz w:val="18"/>
          <w:szCs w:val="18"/>
        </w:rPr>
        <w:t>[1928], f. r-218, op. 1, d. 869, ll. 30-31</w:t>
      </w:r>
      <w:r w:rsidR="00E73517" w:rsidRPr="00E73517">
        <w:rPr>
          <w:rFonts w:asciiTheme="minorHAnsi" w:hAnsiTheme="minorHAnsi"/>
          <w:color w:val="000000" w:themeColor="text1"/>
          <w:sz w:val="18"/>
          <w:szCs w:val="18"/>
        </w:rPr>
        <w:t>;</w:t>
      </w:r>
      <w:r w:rsidRPr="00A62B58">
        <w:rPr>
          <w:rFonts w:asciiTheme="minorHAnsi" w:hAnsiTheme="minorHAnsi"/>
          <w:color w:val="000000" w:themeColor="text1"/>
          <w:sz w:val="18"/>
          <w:szCs w:val="18"/>
        </w:rPr>
        <w:t xml:space="preserve"> Uzbek water administration to SNK </w:t>
      </w:r>
      <w:proofErr w:type="spellStart"/>
      <w:r w:rsidRPr="00A62B58">
        <w:rPr>
          <w:rFonts w:asciiTheme="minorHAnsi" w:hAnsiTheme="minorHAnsi"/>
          <w:color w:val="000000" w:themeColor="text1"/>
          <w:sz w:val="18"/>
          <w:szCs w:val="18"/>
        </w:rPr>
        <w:t>UzSSR</w:t>
      </w:r>
      <w:proofErr w:type="spellEnd"/>
      <w:r w:rsidRPr="00A62B58">
        <w:rPr>
          <w:rFonts w:asciiTheme="minorHAnsi" w:hAnsiTheme="minorHAnsi"/>
          <w:color w:val="000000" w:themeColor="text1"/>
          <w:sz w:val="18"/>
          <w:szCs w:val="18"/>
        </w:rPr>
        <w:t xml:space="preserve">, 24.11.1927, </w:t>
      </w:r>
      <w:proofErr w:type="spellStart"/>
      <w:r w:rsidRPr="00A62B58">
        <w:rPr>
          <w:rFonts w:asciiTheme="minorHAnsi" w:hAnsiTheme="minorHAnsi"/>
          <w:color w:val="000000" w:themeColor="text1"/>
          <w:sz w:val="18"/>
          <w:szCs w:val="18"/>
        </w:rPr>
        <w:t>TsGARUz</w:t>
      </w:r>
      <w:proofErr w:type="spellEnd"/>
      <w:r w:rsidRPr="00A62B58">
        <w:rPr>
          <w:rFonts w:asciiTheme="minorHAnsi" w:hAnsiTheme="minorHAnsi"/>
          <w:color w:val="000000" w:themeColor="text1"/>
          <w:sz w:val="18"/>
          <w:szCs w:val="18"/>
        </w:rPr>
        <w:t>, f. r-218, op.1, d. 869, l. 33.</w:t>
      </w:r>
    </w:p>
  </w:footnote>
  <w:footnote w:id="156">
    <w:p w:rsidR="00A62B58" w:rsidRPr="003C4457" w:rsidRDefault="00A62B58">
      <w:pPr>
        <w:pStyle w:val="Testonotaapidipagina"/>
        <w:spacing w:after="0" w:line="240" w:lineRule="auto"/>
        <w:contextualSpacing/>
        <w:rPr>
          <w:rFonts w:asciiTheme="minorHAnsi" w:hAnsiTheme="minorHAnsi"/>
          <w:color w:val="000000" w:themeColor="text1"/>
          <w:sz w:val="18"/>
          <w:szCs w:val="18"/>
          <w:lang w:val="de-DE"/>
        </w:rPr>
      </w:pPr>
      <w:r w:rsidRPr="003C4457">
        <w:rPr>
          <w:rStyle w:val="Rimandonotaapidipagina"/>
          <w:rFonts w:asciiTheme="minorHAnsi" w:hAnsiTheme="minorHAnsi"/>
          <w:color w:val="000000" w:themeColor="text1"/>
          <w:sz w:val="18"/>
          <w:szCs w:val="18"/>
        </w:rPr>
        <w:footnoteRef/>
      </w:r>
      <w:r w:rsidRPr="00A62B58">
        <w:rPr>
          <w:rFonts w:asciiTheme="minorHAnsi" w:hAnsiTheme="minorHAnsi"/>
          <w:color w:val="000000" w:themeColor="text1"/>
          <w:sz w:val="18"/>
          <w:szCs w:val="18"/>
          <w:lang w:val="de-DE"/>
        </w:rPr>
        <w:t xml:space="preserve"> </w:t>
      </w:r>
      <w:r w:rsidRPr="003C4457">
        <w:rPr>
          <w:rFonts w:asciiTheme="minorHAnsi" w:hAnsiTheme="minorHAnsi"/>
          <w:color w:val="000000" w:themeColor="text1"/>
          <w:sz w:val="18"/>
          <w:szCs w:val="18"/>
          <w:lang w:val="de-DE"/>
        </w:rPr>
        <w:t xml:space="preserve">Christian Teichmann, </w:t>
      </w:r>
      <w:r w:rsidRPr="003C4457">
        <w:rPr>
          <w:rFonts w:asciiTheme="minorHAnsi" w:hAnsiTheme="minorHAnsi"/>
          <w:i/>
          <w:iCs/>
          <w:color w:val="000000" w:themeColor="text1"/>
          <w:sz w:val="18"/>
          <w:szCs w:val="18"/>
          <w:lang w:val="de-DE"/>
        </w:rPr>
        <w:t>Macht der Unordnung</w:t>
      </w:r>
      <w:r w:rsidRPr="003C4457">
        <w:rPr>
          <w:rFonts w:asciiTheme="minorHAnsi" w:hAnsiTheme="minorHAnsi"/>
          <w:color w:val="000000" w:themeColor="text1"/>
          <w:sz w:val="18"/>
          <w:szCs w:val="18"/>
          <w:lang w:val="de-DE"/>
        </w:rPr>
        <w:t>.</w:t>
      </w:r>
    </w:p>
  </w:footnote>
  <w:footnote w:id="157">
    <w:p w:rsidR="00A62B58" w:rsidRPr="00A62B58" w:rsidRDefault="00A62B58" w:rsidP="00A62B58">
      <w:pPr>
        <w:pStyle w:val="Testonotaapidipagina"/>
        <w:spacing w:after="0" w:line="240" w:lineRule="auto"/>
        <w:contextualSpacing/>
        <w:rPr>
          <w:rFonts w:asciiTheme="minorHAnsi" w:hAnsiTheme="minorHAnsi"/>
          <w:sz w:val="18"/>
          <w:szCs w:val="18"/>
          <w:lang w:val="en-US"/>
        </w:rPr>
      </w:pPr>
      <w:r w:rsidRPr="00A62B58">
        <w:rPr>
          <w:rStyle w:val="Rimandonotaapidipagina"/>
          <w:rFonts w:asciiTheme="minorHAnsi" w:hAnsiTheme="minorHAnsi"/>
          <w:sz w:val="18"/>
          <w:szCs w:val="18"/>
        </w:rPr>
        <w:footnoteRef/>
      </w:r>
      <w:r w:rsidRPr="00A62B58">
        <w:rPr>
          <w:rFonts w:asciiTheme="minorHAnsi" w:hAnsiTheme="minorHAnsi"/>
          <w:sz w:val="18"/>
          <w:szCs w:val="18"/>
        </w:rPr>
        <w:t xml:space="preserve"> </w:t>
      </w:r>
      <w:r w:rsidRPr="00A62B58">
        <w:rPr>
          <w:rFonts w:asciiTheme="minorHAnsi" w:hAnsiTheme="minorHAnsi"/>
          <w:sz w:val="18"/>
          <w:szCs w:val="18"/>
          <w:lang w:val="en-US"/>
        </w:rPr>
        <w:t xml:space="preserve">See: Vladimir </w:t>
      </w:r>
      <w:proofErr w:type="spellStart"/>
      <w:r w:rsidRPr="00A62B58">
        <w:rPr>
          <w:rFonts w:asciiTheme="minorHAnsi" w:hAnsiTheme="minorHAnsi"/>
          <w:sz w:val="18"/>
          <w:szCs w:val="18"/>
          <w:lang w:val="en-US"/>
        </w:rPr>
        <w:t>Il’ich</w:t>
      </w:r>
      <w:proofErr w:type="spellEnd"/>
      <w:r w:rsidRPr="00A62B58">
        <w:rPr>
          <w:rFonts w:asciiTheme="minorHAnsi" w:hAnsiTheme="minorHAnsi"/>
          <w:sz w:val="18"/>
          <w:szCs w:val="18"/>
          <w:lang w:val="en-US"/>
        </w:rPr>
        <w:t xml:space="preserve"> Lenin, </w:t>
      </w:r>
      <w:r w:rsidRPr="00A62B58">
        <w:rPr>
          <w:rFonts w:asciiTheme="minorHAnsi" w:hAnsiTheme="minorHAnsi"/>
          <w:i/>
          <w:sz w:val="18"/>
          <w:szCs w:val="18"/>
          <w:lang w:val="en-US"/>
        </w:rPr>
        <w:t>The State and Revolution</w:t>
      </w:r>
      <w:r w:rsidR="00D0492A">
        <w:rPr>
          <w:rFonts w:asciiTheme="minorHAnsi" w:hAnsiTheme="minorHAnsi"/>
          <w:sz w:val="18"/>
          <w:szCs w:val="18"/>
          <w:lang w:val="en-US"/>
        </w:rPr>
        <w:t xml:space="preserve"> (</w:t>
      </w:r>
      <w:r w:rsidRPr="00A62B58">
        <w:rPr>
          <w:rFonts w:asciiTheme="minorHAnsi" w:hAnsiTheme="minorHAnsi"/>
          <w:sz w:val="18"/>
          <w:szCs w:val="18"/>
          <w:lang w:val="en-US"/>
        </w:rPr>
        <w:t>London: Penguin, 1992</w:t>
      </w:r>
      <w:r w:rsidR="00D0492A">
        <w:rPr>
          <w:rFonts w:asciiTheme="minorHAnsi" w:hAnsiTheme="minorHAnsi"/>
          <w:sz w:val="18"/>
          <w:szCs w:val="18"/>
          <w:lang w:val="en-US"/>
        </w:rPr>
        <w:t>)</w:t>
      </w:r>
      <w:r w:rsidRPr="00A62B58">
        <w:rPr>
          <w:rFonts w:asciiTheme="minorHAnsi" w:hAnsiTheme="minorHAnsi"/>
          <w:sz w:val="18"/>
          <w:szCs w:val="18"/>
          <w:lang w:val="en-US"/>
        </w:rPr>
        <w:t xml:space="preserve"> (originally written in the summer of 1917).</w:t>
      </w:r>
    </w:p>
  </w:footnote>
  <w:footnote w:id="158">
    <w:p w:rsidR="00A62B58" w:rsidRPr="00A62B58" w:rsidRDefault="00A62B58" w:rsidP="00A62B58">
      <w:pPr>
        <w:spacing w:after="0" w:line="240" w:lineRule="auto"/>
        <w:contextualSpacing/>
        <w:rPr>
          <w:rFonts w:asciiTheme="minorHAnsi" w:eastAsia="MS Mincho" w:hAnsiTheme="minorHAnsi" w:cs="Calibri"/>
          <w:sz w:val="18"/>
          <w:szCs w:val="18"/>
          <w:lang w:val="en-US" w:eastAsia="ja-JP"/>
        </w:rPr>
      </w:pPr>
      <w:r w:rsidRPr="00A62B58">
        <w:rPr>
          <w:rStyle w:val="Rimandonotaapidipagina"/>
          <w:rFonts w:asciiTheme="minorHAnsi" w:hAnsiTheme="minorHAnsi"/>
          <w:sz w:val="18"/>
          <w:szCs w:val="18"/>
        </w:rPr>
        <w:footnoteRef/>
      </w:r>
      <w:r w:rsidR="00E73517" w:rsidRPr="00E73517">
        <w:rPr>
          <w:rFonts w:asciiTheme="minorHAnsi" w:hAnsiTheme="minorHAnsi"/>
          <w:sz w:val="18"/>
          <w:szCs w:val="18"/>
          <w:lang w:val="en-US"/>
        </w:rPr>
        <w:t xml:space="preserve"> </w:t>
      </w:r>
      <w:r w:rsidR="00E73517" w:rsidRPr="00E73517">
        <w:rPr>
          <w:rFonts w:asciiTheme="minorHAnsi" w:hAnsiTheme="minorHAnsi"/>
          <w:i/>
          <w:sz w:val="18"/>
          <w:szCs w:val="18"/>
          <w:lang w:val="en-US"/>
        </w:rPr>
        <w:t xml:space="preserve">E.g. </w:t>
      </w:r>
      <w:r w:rsidR="00E73517" w:rsidRPr="00E73517">
        <w:rPr>
          <w:rFonts w:asciiTheme="minorHAnsi" w:hAnsiTheme="minorHAnsi"/>
          <w:sz w:val="18"/>
          <w:szCs w:val="18"/>
          <w:lang w:val="en-US"/>
        </w:rPr>
        <w:t xml:space="preserve">Prof. A. </w:t>
      </w:r>
      <w:proofErr w:type="spellStart"/>
      <w:r w:rsidR="00E73517" w:rsidRPr="00E73517">
        <w:rPr>
          <w:rFonts w:asciiTheme="minorHAnsi" w:eastAsia="MS Mincho" w:hAnsiTheme="minorHAnsi" w:cs="Calibri"/>
          <w:sz w:val="18"/>
          <w:szCs w:val="18"/>
          <w:lang w:val="en-US" w:eastAsia="ja-JP"/>
        </w:rPr>
        <w:t>Uspenskii,“Vodnyi</w:t>
      </w:r>
      <w:proofErr w:type="spellEnd"/>
      <w:r w:rsidR="00E73517" w:rsidRPr="00E73517">
        <w:rPr>
          <w:rFonts w:asciiTheme="minorHAnsi" w:eastAsia="MS Mincho" w:hAnsiTheme="minorHAnsi" w:cs="Calibri"/>
          <w:sz w:val="18"/>
          <w:szCs w:val="18"/>
          <w:lang w:val="en-US" w:eastAsia="ja-JP"/>
        </w:rPr>
        <w:t xml:space="preserve"> </w:t>
      </w:r>
      <w:proofErr w:type="spellStart"/>
      <w:r w:rsidR="00E73517" w:rsidRPr="00E73517">
        <w:rPr>
          <w:rFonts w:asciiTheme="minorHAnsi" w:eastAsia="MS Mincho" w:hAnsiTheme="minorHAnsi" w:cs="Calibri"/>
          <w:sz w:val="18"/>
          <w:szCs w:val="18"/>
          <w:lang w:val="en-US" w:eastAsia="ja-JP"/>
        </w:rPr>
        <w:t>zakon</w:t>
      </w:r>
      <w:proofErr w:type="spellEnd"/>
      <w:r w:rsidR="00E73517" w:rsidRPr="00E73517">
        <w:rPr>
          <w:rFonts w:asciiTheme="minorHAnsi" w:eastAsia="MS Mincho" w:hAnsiTheme="minorHAnsi" w:cs="Calibri"/>
          <w:sz w:val="18"/>
          <w:szCs w:val="18"/>
          <w:lang w:val="en-US" w:eastAsia="ja-JP"/>
        </w:rPr>
        <w:t xml:space="preserve"> o </w:t>
      </w:r>
      <w:proofErr w:type="spellStart"/>
      <w:r w:rsidR="00E73517" w:rsidRPr="00E73517">
        <w:rPr>
          <w:rFonts w:asciiTheme="minorHAnsi" w:eastAsia="MS Mincho" w:hAnsiTheme="minorHAnsi" w:cs="Calibri"/>
          <w:sz w:val="18"/>
          <w:szCs w:val="18"/>
          <w:lang w:val="en-US" w:eastAsia="ja-JP"/>
        </w:rPr>
        <w:t>nizovye</w:t>
      </w:r>
      <w:proofErr w:type="spellEnd"/>
      <w:r w:rsidR="00E73517" w:rsidRPr="00E73517">
        <w:rPr>
          <w:rFonts w:asciiTheme="minorHAnsi" w:eastAsia="MS Mincho" w:hAnsiTheme="minorHAnsi" w:cs="Calibri"/>
          <w:sz w:val="18"/>
          <w:szCs w:val="18"/>
          <w:lang w:val="en-US" w:eastAsia="ja-JP"/>
        </w:rPr>
        <w:t xml:space="preserve"> </w:t>
      </w:r>
      <w:proofErr w:type="spellStart"/>
      <w:r w:rsidR="00E73517" w:rsidRPr="00E73517">
        <w:rPr>
          <w:rFonts w:asciiTheme="minorHAnsi" w:eastAsia="MS Mincho" w:hAnsiTheme="minorHAnsi" w:cs="Calibri"/>
          <w:sz w:val="18"/>
          <w:szCs w:val="18"/>
          <w:lang w:val="en-US" w:eastAsia="ja-JP"/>
        </w:rPr>
        <w:t>vodnye</w:t>
      </w:r>
      <w:proofErr w:type="spellEnd"/>
      <w:r w:rsidR="00E73517" w:rsidRPr="00E73517">
        <w:rPr>
          <w:rFonts w:asciiTheme="minorHAnsi" w:eastAsia="MS Mincho" w:hAnsiTheme="minorHAnsi" w:cs="Calibri"/>
          <w:sz w:val="18"/>
          <w:szCs w:val="18"/>
          <w:lang w:val="en-US" w:eastAsia="ja-JP"/>
        </w:rPr>
        <w:t xml:space="preserve"> </w:t>
      </w:r>
      <w:proofErr w:type="spellStart"/>
      <w:r w:rsidR="00E73517" w:rsidRPr="00E73517">
        <w:rPr>
          <w:rFonts w:asciiTheme="minorHAnsi" w:eastAsia="MS Mincho" w:hAnsiTheme="minorHAnsi" w:cs="Calibri"/>
          <w:sz w:val="18"/>
          <w:szCs w:val="18"/>
          <w:lang w:val="en-US" w:eastAsia="ja-JP"/>
        </w:rPr>
        <w:t>organy</w:t>
      </w:r>
      <w:proofErr w:type="spellEnd"/>
      <w:r w:rsidR="00E73517" w:rsidRPr="00E73517">
        <w:rPr>
          <w:rFonts w:asciiTheme="minorHAnsi" w:eastAsia="MS Mincho" w:hAnsiTheme="minorHAnsi" w:cs="Calibri"/>
          <w:sz w:val="18"/>
          <w:szCs w:val="18"/>
          <w:lang w:val="en-US" w:eastAsia="ja-JP"/>
        </w:rPr>
        <w:t xml:space="preserve">.” </w:t>
      </w:r>
      <w:proofErr w:type="spellStart"/>
      <w:r w:rsidR="00E73517" w:rsidRPr="00E73517">
        <w:rPr>
          <w:rFonts w:asciiTheme="minorHAnsi" w:eastAsia="MS Mincho" w:hAnsiTheme="minorHAnsi" w:cs="Calibri"/>
          <w:i/>
          <w:sz w:val="18"/>
          <w:szCs w:val="18"/>
          <w:lang w:val="en-US" w:eastAsia="ja-JP"/>
        </w:rPr>
        <w:t>Narodnoe</w:t>
      </w:r>
      <w:proofErr w:type="spellEnd"/>
      <w:r w:rsidR="00E73517" w:rsidRPr="00E73517">
        <w:rPr>
          <w:rFonts w:asciiTheme="minorHAnsi" w:eastAsia="MS Mincho" w:hAnsiTheme="minorHAnsi" w:cs="Calibri"/>
          <w:i/>
          <w:sz w:val="18"/>
          <w:szCs w:val="18"/>
          <w:lang w:val="en-US" w:eastAsia="ja-JP"/>
        </w:rPr>
        <w:t xml:space="preserve"> </w:t>
      </w:r>
      <w:proofErr w:type="spellStart"/>
      <w:r w:rsidR="00E73517" w:rsidRPr="00E73517">
        <w:rPr>
          <w:rFonts w:asciiTheme="minorHAnsi" w:eastAsia="MS Mincho" w:hAnsiTheme="minorHAnsi" w:cs="Calibri"/>
          <w:i/>
          <w:sz w:val="18"/>
          <w:szCs w:val="18"/>
          <w:lang w:val="en-US" w:eastAsia="ja-JP"/>
        </w:rPr>
        <w:t>khoziaistvo</w:t>
      </w:r>
      <w:proofErr w:type="spellEnd"/>
      <w:r w:rsidR="00E73517" w:rsidRPr="00E73517">
        <w:rPr>
          <w:rFonts w:asciiTheme="minorHAnsi" w:eastAsia="MS Mincho" w:hAnsiTheme="minorHAnsi" w:cs="Calibri"/>
          <w:i/>
          <w:sz w:val="18"/>
          <w:szCs w:val="18"/>
          <w:lang w:val="en-US" w:eastAsia="ja-JP"/>
        </w:rPr>
        <w:t xml:space="preserve"> </w:t>
      </w:r>
      <w:proofErr w:type="spellStart"/>
      <w:r w:rsidR="00E73517" w:rsidRPr="00E73517">
        <w:rPr>
          <w:rFonts w:asciiTheme="minorHAnsi" w:eastAsia="MS Mincho" w:hAnsiTheme="minorHAnsi" w:cs="Calibri"/>
          <w:i/>
          <w:sz w:val="18"/>
          <w:szCs w:val="18"/>
          <w:lang w:val="en-US" w:eastAsia="ja-JP"/>
        </w:rPr>
        <w:t>Srednei</w:t>
      </w:r>
      <w:proofErr w:type="spellEnd"/>
      <w:r w:rsidR="00E73517" w:rsidRPr="00E73517">
        <w:rPr>
          <w:rFonts w:asciiTheme="minorHAnsi" w:eastAsia="MS Mincho" w:hAnsiTheme="minorHAnsi" w:cs="Calibri"/>
          <w:i/>
          <w:sz w:val="18"/>
          <w:szCs w:val="18"/>
          <w:lang w:val="en-US" w:eastAsia="ja-JP"/>
        </w:rPr>
        <w:t xml:space="preserve"> </w:t>
      </w:r>
      <w:proofErr w:type="spellStart"/>
      <w:r w:rsidR="00E73517" w:rsidRPr="00E73517">
        <w:rPr>
          <w:rFonts w:asciiTheme="minorHAnsi" w:eastAsia="MS Mincho" w:hAnsiTheme="minorHAnsi" w:cs="Calibri"/>
          <w:i/>
          <w:sz w:val="18"/>
          <w:szCs w:val="18"/>
          <w:lang w:val="en-US" w:eastAsia="ja-JP"/>
        </w:rPr>
        <w:t>Azii</w:t>
      </w:r>
      <w:proofErr w:type="spellEnd"/>
      <w:r w:rsidR="00E73517" w:rsidRPr="00E73517">
        <w:rPr>
          <w:rFonts w:asciiTheme="minorHAnsi" w:eastAsia="MS Mincho" w:hAnsiTheme="minorHAnsi" w:cs="Calibri"/>
          <w:i/>
          <w:sz w:val="18"/>
          <w:szCs w:val="18"/>
          <w:lang w:val="en-US" w:eastAsia="ja-JP"/>
        </w:rPr>
        <w:t xml:space="preserve">, </w:t>
      </w:r>
      <w:r w:rsidR="00E73517" w:rsidRPr="00E73517">
        <w:rPr>
          <w:rFonts w:asciiTheme="minorHAnsi" w:eastAsia="MS Mincho" w:hAnsiTheme="minorHAnsi" w:cs="Calibri"/>
          <w:sz w:val="18"/>
          <w:szCs w:val="18"/>
          <w:lang w:val="en-US" w:eastAsia="ja-JP"/>
        </w:rPr>
        <w:t>no. 6-7 (1926): 12-6</w:t>
      </w:r>
      <w:r w:rsidR="00E73517" w:rsidRPr="00E73517">
        <w:rPr>
          <w:rFonts w:asciiTheme="minorHAnsi" w:hAnsiTheme="minorHAnsi"/>
          <w:sz w:val="18"/>
          <w:szCs w:val="18"/>
          <w:lang w:val="en-US"/>
        </w:rPr>
        <w:t xml:space="preserve">; </w:t>
      </w:r>
      <w:proofErr w:type="spellStart"/>
      <w:r w:rsidR="00E73517" w:rsidRPr="00E73517">
        <w:rPr>
          <w:rFonts w:asciiTheme="minorHAnsi" w:hAnsiTheme="minorHAnsi"/>
          <w:sz w:val="18"/>
          <w:szCs w:val="18"/>
          <w:lang w:val="en-US"/>
        </w:rPr>
        <w:t>Pokrovskii</w:t>
      </w:r>
      <w:proofErr w:type="spellEnd"/>
      <w:r w:rsidR="00E73517" w:rsidRPr="00E73517">
        <w:rPr>
          <w:rFonts w:asciiTheme="minorHAnsi" w:hAnsiTheme="minorHAnsi"/>
          <w:sz w:val="18"/>
          <w:szCs w:val="18"/>
          <w:lang w:val="en-US"/>
        </w:rPr>
        <w:t xml:space="preserve">, “O </w:t>
      </w:r>
      <w:proofErr w:type="spellStart"/>
      <w:r w:rsidR="00E73517" w:rsidRPr="00E73517">
        <w:rPr>
          <w:rFonts w:asciiTheme="minorHAnsi" w:hAnsiTheme="minorHAnsi"/>
          <w:sz w:val="18"/>
          <w:szCs w:val="18"/>
          <w:lang w:val="en-US"/>
        </w:rPr>
        <w:t>nekotorykh</w:t>
      </w:r>
      <w:proofErr w:type="spellEnd"/>
      <w:r w:rsidR="00E73517" w:rsidRPr="00E73517">
        <w:rPr>
          <w:rFonts w:asciiTheme="minorHAnsi" w:hAnsiTheme="minorHAnsi"/>
          <w:sz w:val="18"/>
          <w:szCs w:val="18"/>
          <w:lang w:val="en-US"/>
        </w:rPr>
        <w:t xml:space="preserve"> </w:t>
      </w:r>
      <w:proofErr w:type="spellStart"/>
      <w:r w:rsidR="00E73517" w:rsidRPr="00E73517">
        <w:rPr>
          <w:rFonts w:asciiTheme="minorHAnsi" w:hAnsiTheme="minorHAnsi"/>
          <w:sz w:val="18"/>
          <w:szCs w:val="18"/>
          <w:lang w:val="en-US"/>
        </w:rPr>
        <w:t>organizatsionnykh</w:t>
      </w:r>
      <w:proofErr w:type="spellEnd"/>
      <w:r w:rsidR="00E73517" w:rsidRPr="00E73517">
        <w:rPr>
          <w:rFonts w:asciiTheme="minorHAnsi" w:hAnsiTheme="minorHAnsi"/>
          <w:sz w:val="18"/>
          <w:szCs w:val="18"/>
          <w:lang w:val="en-US"/>
        </w:rPr>
        <w:t xml:space="preserve"> </w:t>
      </w:r>
      <w:proofErr w:type="spellStart"/>
      <w:r w:rsidR="00E73517" w:rsidRPr="00E73517">
        <w:rPr>
          <w:rFonts w:asciiTheme="minorHAnsi" w:hAnsiTheme="minorHAnsi"/>
          <w:sz w:val="18"/>
          <w:szCs w:val="18"/>
          <w:lang w:val="en-US"/>
        </w:rPr>
        <w:t>problemakh</w:t>
      </w:r>
      <w:proofErr w:type="spellEnd"/>
      <w:r w:rsidR="00E73517" w:rsidRPr="00E73517">
        <w:rPr>
          <w:rFonts w:asciiTheme="minorHAnsi" w:hAnsiTheme="minorHAnsi"/>
          <w:sz w:val="18"/>
          <w:szCs w:val="18"/>
          <w:lang w:val="en-US"/>
        </w:rPr>
        <w:t>”, 21.</w:t>
      </w:r>
    </w:p>
  </w:footnote>
  <w:footnote w:id="159">
    <w:p w:rsidR="00A62B58" w:rsidRPr="00A62B58" w:rsidRDefault="00A62B58" w:rsidP="00A62B58">
      <w:pPr>
        <w:pStyle w:val="Testonotaapidipagina"/>
        <w:spacing w:after="0" w:line="240" w:lineRule="auto"/>
        <w:contextualSpacing/>
        <w:rPr>
          <w:rFonts w:asciiTheme="minorHAnsi" w:hAnsiTheme="minorHAnsi"/>
          <w:sz w:val="18"/>
          <w:szCs w:val="18"/>
          <w:lang w:val="en-US"/>
        </w:rPr>
      </w:pPr>
      <w:r w:rsidRPr="00A62B58">
        <w:rPr>
          <w:rStyle w:val="Rimandonotaapidipagina"/>
          <w:rFonts w:asciiTheme="minorHAnsi" w:hAnsiTheme="minorHAnsi"/>
          <w:sz w:val="18"/>
          <w:szCs w:val="18"/>
        </w:rPr>
        <w:footnoteRef/>
      </w:r>
      <w:r w:rsidRPr="00A62B58">
        <w:rPr>
          <w:rFonts w:asciiTheme="minorHAnsi" w:hAnsiTheme="minorHAnsi"/>
          <w:sz w:val="18"/>
          <w:szCs w:val="18"/>
        </w:rPr>
        <w:t xml:space="preserve"> </w:t>
      </w:r>
      <w:r w:rsidRPr="00A62B58">
        <w:rPr>
          <w:rFonts w:asciiTheme="minorHAnsi" w:hAnsiTheme="minorHAnsi"/>
          <w:sz w:val="18"/>
          <w:szCs w:val="18"/>
          <w:lang w:val="en-US"/>
        </w:rPr>
        <w:t xml:space="preserve">Cit. from: Thurman, </w:t>
      </w:r>
      <w:r w:rsidRPr="00A62B58">
        <w:rPr>
          <w:rFonts w:asciiTheme="minorHAnsi" w:hAnsiTheme="minorHAnsi"/>
          <w:i/>
          <w:sz w:val="18"/>
          <w:szCs w:val="18"/>
          <w:lang w:val="en-US"/>
        </w:rPr>
        <w:t>Modes of Organization</w:t>
      </w:r>
      <w:r w:rsidRPr="00A62B58">
        <w:rPr>
          <w:rFonts w:asciiTheme="minorHAnsi" w:hAnsiTheme="minorHAnsi"/>
          <w:sz w:val="18"/>
          <w:szCs w:val="18"/>
          <w:lang w:val="en-US"/>
        </w:rPr>
        <w:t>, 142-3.</w:t>
      </w:r>
    </w:p>
  </w:footnote>
  <w:footnote w:id="160">
    <w:p w:rsidR="00A62B58" w:rsidRPr="003C4457" w:rsidRDefault="00A62B58">
      <w:pPr>
        <w:pStyle w:val="Testonotaapidipagina"/>
        <w:spacing w:after="0" w:line="240" w:lineRule="auto"/>
        <w:contextualSpacing/>
        <w:rPr>
          <w:rFonts w:asciiTheme="minorHAnsi" w:hAnsiTheme="minorHAnsi"/>
          <w:color w:val="000000" w:themeColor="text1"/>
          <w:sz w:val="18"/>
          <w:szCs w:val="18"/>
          <w:lang w:val="en-US"/>
        </w:rPr>
      </w:pPr>
      <w:r w:rsidRPr="003C4457">
        <w:rPr>
          <w:rStyle w:val="Rimandonotaapidipagina"/>
          <w:rFonts w:asciiTheme="minorHAnsi" w:hAnsiTheme="minorHAnsi"/>
          <w:color w:val="000000" w:themeColor="text1"/>
          <w:sz w:val="18"/>
          <w:szCs w:val="18"/>
        </w:rPr>
        <w:footnoteRef/>
      </w:r>
      <w:r w:rsidRPr="003C4457">
        <w:rPr>
          <w:rFonts w:asciiTheme="minorHAnsi" w:hAnsiTheme="minorHAnsi"/>
          <w:color w:val="000000" w:themeColor="text1"/>
          <w:sz w:val="18"/>
          <w:szCs w:val="18"/>
          <w:lang w:val="it-IT"/>
        </w:rPr>
        <w:t xml:space="preserve"> </w:t>
      </w:r>
      <w:r w:rsidRPr="003C4457">
        <w:rPr>
          <w:rFonts w:asciiTheme="minorHAnsi" w:hAnsiTheme="minorHAnsi"/>
          <w:color w:val="000000" w:themeColor="text1"/>
          <w:sz w:val="18"/>
          <w:szCs w:val="18"/>
          <w:lang w:val="en-US"/>
        </w:rPr>
        <w:t xml:space="preserve">Smirnov, “K </w:t>
      </w:r>
      <w:proofErr w:type="spellStart"/>
      <w:r w:rsidRPr="003C4457">
        <w:rPr>
          <w:rFonts w:asciiTheme="minorHAnsi" w:hAnsiTheme="minorHAnsi"/>
          <w:color w:val="000000" w:themeColor="text1"/>
          <w:sz w:val="18"/>
          <w:szCs w:val="18"/>
          <w:lang w:val="en-US"/>
        </w:rPr>
        <w:t>voprosu</w:t>
      </w:r>
      <w:proofErr w:type="spellEnd"/>
      <w:r w:rsidRPr="003C4457">
        <w:rPr>
          <w:rFonts w:asciiTheme="minorHAnsi" w:hAnsiTheme="minorHAnsi"/>
          <w:color w:val="000000" w:themeColor="text1"/>
          <w:sz w:val="18"/>
          <w:szCs w:val="18"/>
          <w:lang w:val="en-US"/>
        </w:rPr>
        <w:t>”, 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81402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E96019"/>
    <w:multiLevelType w:val="hybridMultilevel"/>
    <w:tmpl w:val="6A4E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F0565"/>
    <w:multiLevelType w:val="multilevel"/>
    <w:tmpl w:val="3510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0032B0"/>
    <w:multiLevelType w:val="multilevel"/>
    <w:tmpl w:val="7548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trice Penati">
    <w15:presenceInfo w15:providerId="None" w15:userId="Beatrice Penat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pl-PL"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trackRevisions/>
  <w:defaultTabStop w:val="720"/>
  <w:hyphenationZone w:val="283"/>
  <w:characterSpacingControl w:val="doNotCompress"/>
  <w:footnotePr>
    <w:footnote w:id="-1"/>
    <w:footnote w:id="0"/>
  </w:footnotePr>
  <w:endnotePr>
    <w:endnote w:id="-1"/>
    <w:endnote w:id="0"/>
  </w:endnotePr>
  <w:compat>
    <w:applyBreakingRules/>
    <w:useFELayout/>
  </w:compat>
  <w:rsids>
    <w:rsidRoot w:val="007E4D4B"/>
    <w:rsid w:val="0000174D"/>
    <w:rsid w:val="00002EAD"/>
    <w:rsid w:val="000059C7"/>
    <w:rsid w:val="00005A66"/>
    <w:rsid w:val="00010A30"/>
    <w:rsid w:val="0001194F"/>
    <w:rsid w:val="0001442D"/>
    <w:rsid w:val="000161FC"/>
    <w:rsid w:val="0002574C"/>
    <w:rsid w:val="00030D8A"/>
    <w:rsid w:val="00031092"/>
    <w:rsid w:val="00034773"/>
    <w:rsid w:val="00036D5C"/>
    <w:rsid w:val="00041607"/>
    <w:rsid w:val="00044B1C"/>
    <w:rsid w:val="00050134"/>
    <w:rsid w:val="00050AA3"/>
    <w:rsid w:val="00050AD0"/>
    <w:rsid w:val="0005390D"/>
    <w:rsid w:val="00053A69"/>
    <w:rsid w:val="0005440D"/>
    <w:rsid w:val="00056F38"/>
    <w:rsid w:val="00057895"/>
    <w:rsid w:val="00062C0E"/>
    <w:rsid w:val="000659AF"/>
    <w:rsid w:val="000663BE"/>
    <w:rsid w:val="00066E40"/>
    <w:rsid w:val="00071E2F"/>
    <w:rsid w:val="00075201"/>
    <w:rsid w:val="00077B05"/>
    <w:rsid w:val="00085162"/>
    <w:rsid w:val="000853DD"/>
    <w:rsid w:val="00086F1D"/>
    <w:rsid w:val="00087E9B"/>
    <w:rsid w:val="00093D5F"/>
    <w:rsid w:val="00094122"/>
    <w:rsid w:val="00094ABB"/>
    <w:rsid w:val="00096AE8"/>
    <w:rsid w:val="000A7A27"/>
    <w:rsid w:val="000B174A"/>
    <w:rsid w:val="000B4F5A"/>
    <w:rsid w:val="000B5969"/>
    <w:rsid w:val="000B7415"/>
    <w:rsid w:val="000C24F8"/>
    <w:rsid w:val="000C54D7"/>
    <w:rsid w:val="000C638F"/>
    <w:rsid w:val="000C6EE5"/>
    <w:rsid w:val="000D038E"/>
    <w:rsid w:val="000D5542"/>
    <w:rsid w:val="000E0013"/>
    <w:rsid w:val="000E0B3E"/>
    <w:rsid w:val="000E1AC9"/>
    <w:rsid w:val="000E54F9"/>
    <w:rsid w:val="000E6B5B"/>
    <w:rsid w:val="000F232A"/>
    <w:rsid w:val="000F250E"/>
    <w:rsid w:val="000F26BC"/>
    <w:rsid w:val="000F4C1E"/>
    <w:rsid w:val="000F5F53"/>
    <w:rsid w:val="000F6428"/>
    <w:rsid w:val="00100188"/>
    <w:rsid w:val="00104216"/>
    <w:rsid w:val="00105726"/>
    <w:rsid w:val="00106F2C"/>
    <w:rsid w:val="001110D0"/>
    <w:rsid w:val="001121E2"/>
    <w:rsid w:val="0011281F"/>
    <w:rsid w:val="00112AE5"/>
    <w:rsid w:val="001175C4"/>
    <w:rsid w:val="00117962"/>
    <w:rsid w:val="0012178B"/>
    <w:rsid w:val="0012346A"/>
    <w:rsid w:val="0012552F"/>
    <w:rsid w:val="00125863"/>
    <w:rsid w:val="00131D35"/>
    <w:rsid w:val="00140C68"/>
    <w:rsid w:val="001415BC"/>
    <w:rsid w:val="0014338E"/>
    <w:rsid w:val="00143ACD"/>
    <w:rsid w:val="0014590D"/>
    <w:rsid w:val="001468FB"/>
    <w:rsid w:val="00150D8D"/>
    <w:rsid w:val="00151E16"/>
    <w:rsid w:val="00152CE8"/>
    <w:rsid w:val="00153844"/>
    <w:rsid w:val="001543E7"/>
    <w:rsid w:val="001547E6"/>
    <w:rsid w:val="00154D76"/>
    <w:rsid w:val="00154DBB"/>
    <w:rsid w:val="00156371"/>
    <w:rsid w:val="001574C0"/>
    <w:rsid w:val="00157E40"/>
    <w:rsid w:val="001619C9"/>
    <w:rsid w:val="001620D9"/>
    <w:rsid w:val="00162608"/>
    <w:rsid w:val="00162952"/>
    <w:rsid w:val="00162BEE"/>
    <w:rsid w:val="00163F02"/>
    <w:rsid w:val="001653D2"/>
    <w:rsid w:val="001665A0"/>
    <w:rsid w:val="001733EF"/>
    <w:rsid w:val="001768C8"/>
    <w:rsid w:val="0017777A"/>
    <w:rsid w:val="00180B20"/>
    <w:rsid w:val="00180E6B"/>
    <w:rsid w:val="00182B25"/>
    <w:rsid w:val="00183C2B"/>
    <w:rsid w:val="00183ECD"/>
    <w:rsid w:val="0018659F"/>
    <w:rsid w:val="00186B67"/>
    <w:rsid w:val="00187967"/>
    <w:rsid w:val="0019117E"/>
    <w:rsid w:val="0019120F"/>
    <w:rsid w:val="00193066"/>
    <w:rsid w:val="001943E4"/>
    <w:rsid w:val="00195F5C"/>
    <w:rsid w:val="001966F1"/>
    <w:rsid w:val="00196771"/>
    <w:rsid w:val="00196E65"/>
    <w:rsid w:val="001A1734"/>
    <w:rsid w:val="001A1B0B"/>
    <w:rsid w:val="001A23A9"/>
    <w:rsid w:val="001A23CB"/>
    <w:rsid w:val="001A25EC"/>
    <w:rsid w:val="001A3BD0"/>
    <w:rsid w:val="001A3CD1"/>
    <w:rsid w:val="001A5F10"/>
    <w:rsid w:val="001A6D23"/>
    <w:rsid w:val="001B01E3"/>
    <w:rsid w:val="001B076A"/>
    <w:rsid w:val="001B1D43"/>
    <w:rsid w:val="001B3683"/>
    <w:rsid w:val="001B39D6"/>
    <w:rsid w:val="001B3C77"/>
    <w:rsid w:val="001B44BE"/>
    <w:rsid w:val="001B4B30"/>
    <w:rsid w:val="001B6D7D"/>
    <w:rsid w:val="001B7326"/>
    <w:rsid w:val="001C0CCE"/>
    <w:rsid w:val="001C1DFA"/>
    <w:rsid w:val="001C224A"/>
    <w:rsid w:val="001C2B07"/>
    <w:rsid w:val="001C39D4"/>
    <w:rsid w:val="001C3A39"/>
    <w:rsid w:val="001C776B"/>
    <w:rsid w:val="001D1B12"/>
    <w:rsid w:val="001D2503"/>
    <w:rsid w:val="001D3D53"/>
    <w:rsid w:val="001D5496"/>
    <w:rsid w:val="001D5589"/>
    <w:rsid w:val="001E22EB"/>
    <w:rsid w:val="001E464B"/>
    <w:rsid w:val="001E4C08"/>
    <w:rsid w:val="001E552E"/>
    <w:rsid w:val="001E67CB"/>
    <w:rsid w:val="001F19C5"/>
    <w:rsid w:val="001F3160"/>
    <w:rsid w:val="001F3991"/>
    <w:rsid w:val="001F4112"/>
    <w:rsid w:val="001F44B5"/>
    <w:rsid w:val="001F4E60"/>
    <w:rsid w:val="001F6254"/>
    <w:rsid w:val="001F69B8"/>
    <w:rsid w:val="00200C77"/>
    <w:rsid w:val="00210FAB"/>
    <w:rsid w:val="0021320C"/>
    <w:rsid w:val="00213E5A"/>
    <w:rsid w:val="00214F8D"/>
    <w:rsid w:val="002150C1"/>
    <w:rsid w:val="00220B05"/>
    <w:rsid w:val="002254E4"/>
    <w:rsid w:val="002265B6"/>
    <w:rsid w:val="00227577"/>
    <w:rsid w:val="00227C9F"/>
    <w:rsid w:val="00230DF3"/>
    <w:rsid w:val="00231C2E"/>
    <w:rsid w:val="00232E6D"/>
    <w:rsid w:val="00234C10"/>
    <w:rsid w:val="00236A33"/>
    <w:rsid w:val="002409BF"/>
    <w:rsid w:val="002431D4"/>
    <w:rsid w:val="00243CD3"/>
    <w:rsid w:val="00244854"/>
    <w:rsid w:val="00247F62"/>
    <w:rsid w:val="00251DC4"/>
    <w:rsid w:val="00253D19"/>
    <w:rsid w:val="00262265"/>
    <w:rsid w:val="0026274B"/>
    <w:rsid w:val="0026310A"/>
    <w:rsid w:val="0026401C"/>
    <w:rsid w:val="00264320"/>
    <w:rsid w:val="0026504B"/>
    <w:rsid w:val="00273DFF"/>
    <w:rsid w:val="00275114"/>
    <w:rsid w:val="002753BB"/>
    <w:rsid w:val="002757EE"/>
    <w:rsid w:val="0028090B"/>
    <w:rsid w:val="002818FA"/>
    <w:rsid w:val="00282FA9"/>
    <w:rsid w:val="0028559C"/>
    <w:rsid w:val="002859D9"/>
    <w:rsid w:val="00291C44"/>
    <w:rsid w:val="00293993"/>
    <w:rsid w:val="002968AB"/>
    <w:rsid w:val="002970FA"/>
    <w:rsid w:val="00297E2C"/>
    <w:rsid w:val="002A138B"/>
    <w:rsid w:val="002A2D2C"/>
    <w:rsid w:val="002A413A"/>
    <w:rsid w:val="002A4E67"/>
    <w:rsid w:val="002A5487"/>
    <w:rsid w:val="002A5676"/>
    <w:rsid w:val="002B0591"/>
    <w:rsid w:val="002B0BA9"/>
    <w:rsid w:val="002B2DA3"/>
    <w:rsid w:val="002B37C9"/>
    <w:rsid w:val="002B3B74"/>
    <w:rsid w:val="002B782A"/>
    <w:rsid w:val="002C569A"/>
    <w:rsid w:val="002D1E25"/>
    <w:rsid w:val="002D2276"/>
    <w:rsid w:val="002D42DE"/>
    <w:rsid w:val="002D61FF"/>
    <w:rsid w:val="002D6B8B"/>
    <w:rsid w:val="002E3A2B"/>
    <w:rsid w:val="002E62CD"/>
    <w:rsid w:val="002E76A0"/>
    <w:rsid w:val="002F4E24"/>
    <w:rsid w:val="00302822"/>
    <w:rsid w:val="003033AB"/>
    <w:rsid w:val="00304224"/>
    <w:rsid w:val="00315CD9"/>
    <w:rsid w:val="003163C3"/>
    <w:rsid w:val="003206EE"/>
    <w:rsid w:val="003216DB"/>
    <w:rsid w:val="00322D81"/>
    <w:rsid w:val="0032494A"/>
    <w:rsid w:val="00326996"/>
    <w:rsid w:val="00327170"/>
    <w:rsid w:val="00327C42"/>
    <w:rsid w:val="00330FD0"/>
    <w:rsid w:val="00332905"/>
    <w:rsid w:val="00332EA9"/>
    <w:rsid w:val="00332EBC"/>
    <w:rsid w:val="0033531C"/>
    <w:rsid w:val="00341109"/>
    <w:rsid w:val="003417F2"/>
    <w:rsid w:val="00341E6A"/>
    <w:rsid w:val="00342B73"/>
    <w:rsid w:val="003434D1"/>
    <w:rsid w:val="003444F5"/>
    <w:rsid w:val="00345530"/>
    <w:rsid w:val="0034597A"/>
    <w:rsid w:val="00345AC5"/>
    <w:rsid w:val="003475F5"/>
    <w:rsid w:val="00347DD0"/>
    <w:rsid w:val="00353DB7"/>
    <w:rsid w:val="00355675"/>
    <w:rsid w:val="00357640"/>
    <w:rsid w:val="00357C01"/>
    <w:rsid w:val="0036121F"/>
    <w:rsid w:val="003705DF"/>
    <w:rsid w:val="003713AA"/>
    <w:rsid w:val="003717E4"/>
    <w:rsid w:val="00373DD1"/>
    <w:rsid w:val="003778A7"/>
    <w:rsid w:val="00381189"/>
    <w:rsid w:val="00383036"/>
    <w:rsid w:val="003831EA"/>
    <w:rsid w:val="003832C8"/>
    <w:rsid w:val="00383EA2"/>
    <w:rsid w:val="00384D2F"/>
    <w:rsid w:val="00386653"/>
    <w:rsid w:val="00386781"/>
    <w:rsid w:val="0039010B"/>
    <w:rsid w:val="003912CF"/>
    <w:rsid w:val="00393C95"/>
    <w:rsid w:val="00394705"/>
    <w:rsid w:val="0039707B"/>
    <w:rsid w:val="0039779A"/>
    <w:rsid w:val="003A1CF3"/>
    <w:rsid w:val="003A3389"/>
    <w:rsid w:val="003A3DBF"/>
    <w:rsid w:val="003A68EF"/>
    <w:rsid w:val="003B1B9B"/>
    <w:rsid w:val="003B3E6F"/>
    <w:rsid w:val="003B42BD"/>
    <w:rsid w:val="003B69FB"/>
    <w:rsid w:val="003C4457"/>
    <w:rsid w:val="003C4ADF"/>
    <w:rsid w:val="003C50ED"/>
    <w:rsid w:val="003C61D1"/>
    <w:rsid w:val="003C66B1"/>
    <w:rsid w:val="003D01D2"/>
    <w:rsid w:val="003D01E9"/>
    <w:rsid w:val="003E2353"/>
    <w:rsid w:val="003E4FDB"/>
    <w:rsid w:val="003F05EE"/>
    <w:rsid w:val="003F06FB"/>
    <w:rsid w:val="003F1B52"/>
    <w:rsid w:val="003F21BB"/>
    <w:rsid w:val="003F3437"/>
    <w:rsid w:val="003F5B0B"/>
    <w:rsid w:val="003F5F54"/>
    <w:rsid w:val="004053DF"/>
    <w:rsid w:val="004057F5"/>
    <w:rsid w:val="00413610"/>
    <w:rsid w:val="00416337"/>
    <w:rsid w:val="0041683F"/>
    <w:rsid w:val="004262FD"/>
    <w:rsid w:val="00426405"/>
    <w:rsid w:val="004279FF"/>
    <w:rsid w:val="004306E0"/>
    <w:rsid w:val="004307A0"/>
    <w:rsid w:val="00430D5E"/>
    <w:rsid w:val="00433899"/>
    <w:rsid w:val="00435A75"/>
    <w:rsid w:val="0044208A"/>
    <w:rsid w:val="004455C5"/>
    <w:rsid w:val="00445A16"/>
    <w:rsid w:val="00447F7D"/>
    <w:rsid w:val="0045074A"/>
    <w:rsid w:val="004554DF"/>
    <w:rsid w:val="00455565"/>
    <w:rsid w:val="0045664A"/>
    <w:rsid w:val="004629B1"/>
    <w:rsid w:val="00462FFC"/>
    <w:rsid w:val="00466A51"/>
    <w:rsid w:val="00466C2E"/>
    <w:rsid w:val="0046702B"/>
    <w:rsid w:val="0047067B"/>
    <w:rsid w:val="0047087F"/>
    <w:rsid w:val="00471A47"/>
    <w:rsid w:val="004876AD"/>
    <w:rsid w:val="00490585"/>
    <w:rsid w:val="00492A42"/>
    <w:rsid w:val="00492CCF"/>
    <w:rsid w:val="0049310E"/>
    <w:rsid w:val="00493276"/>
    <w:rsid w:val="004936B7"/>
    <w:rsid w:val="00494B5E"/>
    <w:rsid w:val="004A08E9"/>
    <w:rsid w:val="004A1C74"/>
    <w:rsid w:val="004A6DF2"/>
    <w:rsid w:val="004A6E5F"/>
    <w:rsid w:val="004A74CC"/>
    <w:rsid w:val="004B000A"/>
    <w:rsid w:val="004B031E"/>
    <w:rsid w:val="004B0484"/>
    <w:rsid w:val="004B1580"/>
    <w:rsid w:val="004B2D77"/>
    <w:rsid w:val="004B2DF7"/>
    <w:rsid w:val="004B36ED"/>
    <w:rsid w:val="004B4B74"/>
    <w:rsid w:val="004B4FB6"/>
    <w:rsid w:val="004B5B19"/>
    <w:rsid w:val="004B5B5C"/>
    <w:rsid w:val="004B7CE4"/>
    <w:rsid w:val="004C12CE"/>
    <w:rsid w:val="004C4E96"/>
    <w:rsid w:val="004C4EAF"/>
    <w:rsid w:val="004C71CA"/>
    <w:rsid w:val="004C7ED3"/>
    <w:rsid w:val="004D402C"/>
    <w:rsid w:val="004D493A"/>
    <w:rsid w:val="004D6BB1"/>
    <w:rsid w:val="004D722E"/>
    <w:rsid w:val="004E0981"/>
    <w:rsid w:val="004E17C5"/>
    <w:rsid w:val="004E488A"/>
    <w:rsid w:val="004E6D7C"/>
    <w:rsid w:val="004F1A19"/>
    <w:rsid w:val="004F1B71"/>
    <w:rsid w:val="004F414F"/>
    <w:rsid w:val="004F7B77"/>
    <w:rsid w:val="00500029"/>
    <w:rsid w:val="00500AC6"/>
    <w:rsid w:val="00502B59"/>
    <w:rsid w:val="00502C4B"/>
    <w:rsid w:val="00505BA8"/>
    <w:rsid w:val="00505D2F"/>
    <w:rsid w:val="00510D13"/>
    <w:rsid w:val="005155E7"/>
    <w:rsid w:val="00521A81"/>
    <w:rsid w:val="0052264C"/>
    <w:rsid w:val="005237D2"/>
    <w:rsid w:val="00523CE7"/>
    <w:rsid w:val="005248E2"/>
    <w:rsid w:val="00525372"/>
    <w:rsid w:val="00530B54"/>
    <w:rsid w:val="005364F4"/>
    <w:rsid w:val="005365DF"/>
    <w:rsid w:val="0054225C"/>
    <w:rsid w:val="005428B7"/>
    <w:rsid w:val="00545435"/>
    <w:rsid w:val="00547789"/>
    <w:rsid w:val="005502A0"/>
    <w:rsid w:val="0055107A"/>
    <w:rsid w:val="00551C75"/>
    <w:rsid w:val="00553CDF"/>
    <w:rsid w:val="005547FF"/>
    <w:rsid w:val="00554E90"/>
    <w:rsid w:val="00565759"/>
    <w:rsid w:val="005670A4"/>
    <w:rsid w:val="00570205"/>
    <w:rsid w:val="00570480"/>
    <w:rsid w:val="00580010"/>
    <w:rsid w:val="00581A35"/>
    <w:rsid w:val="005825F0"/>
    <w:rsid w:val="00582D53"/>
    <w:rsid w:val="005834CE"/>
    <w:rsid w:val="00587306"/>
    <w:rsid w:val="00587DF4"/>
    <w:rsid w:val="005907E0"/>
    <w:rsid w:val="00590D5C"/>
    <w:rsid w:val="00590EC6"/>
    <w:rsid w:val="0059609C"/>
    <w:rsid w:val="00596736"/>
    <w:rsid w:val="005A0D35"/>
    <w:rsid w:val="005A39D9"/>
    <w:rsid w:val="005A4DDF"/>
    <w:rsid w:val="005B02AF"/>
    <w:rsid w:val="005B362E"/>
    <w:rsid w:val="005B48F8"/>
    <w:rsid w:val="005B54C1"/>
    <w:rsid w:val="005B5536"/>
    <w:rsid w:val="005B5CBF"/>
    <w:rsid w:val="005C006D"/>
    <w:rsid w:val="005C0AC7"/>
    <w:rsid w:val="005C1E59"/>
    <w:rsid w:val="005C24EC"/>
    <w:rsid w:val="005C515E"/>
    <w:rsid w:val="005C59FF"/>
    <w:rsid w:val="005C5ED5"/>
    <w:rsid w:val="005C63AE"/>
    <w:rsid w:val="005C786C"/>
    <w:rsid w:val="005D28A8"/>
    <w:rsid w:val="005D2D1B"/>
    <w:rsid w:val="005D4152"/>
    <w:rsid w:val="005D66C4"/>
    <w:rsid w:val="005D7519"/>
    <w:rsid w:val="005E009F"/>
    <w:rsid w:val="005E03B7"/>
    <w:rsid w:val="005E1706"/>
    <w:rsid w:val="005E3732"/>
    <w:rsid w:val="005E4D50"/>
    <w:rsid w:val="005E4E91"/>
    <w:rsid w:val="005E5F7E"/>
    <w:rsid w:val="005E758E"/>
    <w:rsid w:val="005F01EA"/>
    <w:rsid w:val="005F06A5"/>
    <w:rsid w:val="005F0FFD"/>
    <w:rsid w:val="005F1D87"/>
    <w:rsid w:val="005F1F0D"/>
    <w:rsid w:val="005F236A"/>
    <w:rsid w:val="005F3826"/>
    <w:rsid w:val="005F4760"/>
    <w:rsid w:val="00600644"/>
    <w:rsid w:val="00604C6A"/>
    <w:rsid w:val="00612E9F"/>
    <w:rsid w:val="00613DFD"/>
    <w:rsid w:val="00614097"/>
    <w:rsid w:val="00620A64"/>
    <w:rsid w:val="00622A03"/>
    <w:rsid w:val="0062439C"/>
    <w:rsid w:val="00625E37"/>
    <w:rsid w:val="006271C1"/>
    <w:rsid w:val="006328B7"/>
    <w:rsid w:val="006371EC"/>
    <w:rsid w:val="00640F49"/>
    <w:rsid w:val="006415C8"/>
    <w:rsid w:val="006416A2"/>
    <w:rsid w:val="0064272A"/>
    <w:rsid w:val="006440FA"/>
    <w:rsid w:val="0064637C"/>
    <w:rsid w:val="006463EE"/>
    <w:rsid w:val="0065688C"/>
    <w:rsid w:val="00657DA5"/>
    <w:rsid w:val="00660711"/>
    <w:rsid w:val="006634F3"/>
    <w:rsid w:val="00664270"/>
    <w:rsid w:val="0066508B"/>
    <w:rsid w:val="0067164E"/>
    <w:rsid w:val="006757CB"/>
    <w:rsid w:val="00675C87"/>
    <w:rsid w:val="0068450C"/>
    <w:rsid w:val="006846E2"/>
    <w:rsid w:val="0068641A"/>
    <w:rsid w:val="006926D2"/>
    <w:rsid w:val="00692EF8"/>
    <w:rsid w:val="00693877"/>
    <w:rsid w:val="00696349"/>
    <w:rsid w:val="006A0E8F"/>
    <w:rsid w:val="006A17BD"/>
    <w:rsid w:val="006A392C"/>
    <w:rsid w:val="006A6067"/>
    <w:rsid w:val="006A7E6B"/>
    <w:rsid w:val="006B2053"/>
    <w:rsid w:val="006B3927"/>
    <w:rsid w:val="006B52F3"/>
    <w:rsid w:val="006C1274"/>
    <w:rsid w:val="006C3D25"/>
    <w:rsid w:val="006C5826"/>
    <w:rsid w:val="006C5DB2"/>
    <w:rsid w:val="006C7178"/>
    <w:rsid w:val="006D196A"/>
    <w:rsid w:val="006D1BE4"/>
    <w:rsid w:val="006D28AC"/>
    <w:rsid w:val="006D3035"/>
    <w:rsid w:val="006D5592"/>
    <w:rsid w:val="006D6CE8"/>
    <w:rsid w:val="006E064E"/>
    <w:rsid w:val="006E0C8F"/>
    <w:rsid w:val="006E29F2"/>
    <w:rsid w:val="006E36EF"/>
    <w:rsid w:val="006E403E"/>
    <w:rsid w:val="006E52FE"/>
    <w:rsid w:val="006E597A"/>
    <w:rsid w:val="006F15C7"/>
    <w:rsid w:val="006F1C7F"/>
    <w:rsid w:val="006F1F91"/>
    <w:rsid w:val="006F36C7"/>
    <w:rsid w:val="006F3E66"/>
    <w:rsid w:val="006F4942"/>
    <w:rsid w:val="00702C31"/>
    <w:rsid w:val="0070492C"/>
    <w:rsid w:val="00705A2E"/>
    <w:rsid w:val="00707DC9"/>
    <w:rsid w:val="00710EB4"/>
    <w:rsid w:val="0071120F"/>
    <w:rsid w:val="00712BF3"/>
    <w:rsid w:val="00713E4C"/>
    <w:rsid w:val="007210E9"/>
    <w:rsid w:val="0072197D"/>
    <w:rsid w:val="007227F1"/>
    <w:rsid w:val="00724693"/>
    <w:rsid w:val="00727695"/>
    <w:rsid w:val="007318AC"/>
    <w:rsid w:val="00731BF5"/>
    <w:rsid w:val="0073377F"/>
    <w:rsid w:val="00735306"/>
    <w:rsid w:val="00735B07"/>
    <w:rsid w:val="00736BC3"/>
    <w:rsid w:val="00742A08"/>
    <w:rsid w:val="00746EF5"/>
    <w:rsid w:val="007505CC"/>
    <w:rsid w:val="00755120"/>
    <w:rsid w:val="0075537C"/>
    <w:rsid w:val="00761189"/>
    <w:rsid w:val="0076322B"/>
    <w:rsid w:val="0077495C"/>
    <w:rsid w:val="007761A5"/>
    <w:rsid w:val="00776761"/>
    <w:rsid w:val="007837FA"/>
    <w:rsid w:val="00783A50"/>
    <w:rsid w:val="00784386"/>
    <w:rsid w:val="00790548"/>
    <w:rsid w:val="007A3BE6"/>
    <w:rsid w:val="007A74A3"/>
    <w:rsid w:val="007A7DB0"/>
    <w:rsid w:val="007B528B"/>
    <w:rsid w:val="007B57D4"/>
    <w:rsid w:val="007C30B0"/>
    <w:rsid w:val="007C4B98"/>
    <w:rsid w:val="007C534B"/>
    <w:rsid w:val="007C5792"/>
    <w:rsid w:val="007D0FF7"/>
    <w:rsid w:val="007D36C8"/>
    <w:rsid w:val="007D4A83"/>
    <w:rsid w:val="007D6199"/>
    <w:rsid w:val="007D6F11"/>
    <w:rsid w:val="007D75E1"/>
    <w:rsid w:val="007E20ED"/>
    <w:rsid w:val="007E3E4D"/>
    <w:rsid w:val="007E4D4B"/>
    <w:rsid w:val="007F1A40"/>
    <w:rsid w:val="007F4C68"/>
    <w:rsid w:val="007F4FD6"/>
    <w:rsid w:val="007F595D"/>
    <w:rsid w:val="00802560"/>
    <w:rsid w:val="008026B2"/>
    <w:rsid w:val="008041A4"/>
    <w:rsid w:val="008062DA"/>
    <w:rsid w:val="0080631E"/>
    <w:rsid w:val="00806472"/>
    <w:rsid w:val="008112A8"/>
    <w:rsid w:val="008124EE"/>
    <w:rsid w:val="0081299F"/>
    <w:rsid w:val="00812AAA"/>
    <w:rsid w:val="00812D8C"/>
    <w:rsid w:val="008135D8"/>
    <w:rsid w:val="00814B5D"/>
    <w:rsid w:val="00820366"/>
    <w:rsid w:val="00820F9D"/>
    <w:rsid w:val="0082385F"/>
    <w:rsid w:val="00824A4F"/>
    <w:rsid w:val="00833BA5"/>
    <w:rsid w:val="00833BB5"/>
    <w:rsid w:val="008347B3"/>
    <w:rsid w:val="008370CF"/>
    <w:rsid w:val="0083756E"/>
    <w:rsid w:val="00844425"/>
    <w:rsid w:val="00844872"/>
    <w:rsid w:val="00844D27"/>
    <w:rsid w:val="00845896"/>
    <w:rsid w:val="00851702"/>
    <w:rsid w:val="00851A7A"/>
    <w:rsid w:val="0085392E"/>
    <w:rsid w:val="00853C4D"/>
    <w:rsid w:val="008540C9"/>
    <w:rsid w:val="00854246"/>
    <w:rsid w:val="0085636F"/>
    <w:rsid w:val="0085792F"/>
    <w:rsid w:val="00857BB4"/>
    <w:rsid w:val="00857F77"/>
    <w:rsid w:val="0086198A"/>
    <w:rsid w:val="0086476A"/>
    <w:rsid w:val="008679AC"/>
    <w:rsid w:val="00867A57"/>
    <w:rsid w:val="008711F7"/>
    <w:rsid w:val="0087124C"/>
    <w:rsid w:val="00871252"/>
    <w:rsid w:val="0087140C"/>
    <w:rsid w:val="0087313E"/>
    <w:rsid w:val="00873790"/>
    <w:rsid w:val="00876563"/>
    <w:rsid w:val="0087756F"/>
    <w:rsid w:val="00877FAA"/>
    <w:rsid w:val="008815CC"/>
    <w:rsid w:val="00881CE0"/>
    <w:rsid w:val="00884071"/>
    <w:rsid w:val="00886273"/>
    <w:rsid w:val="00891D25"/>
    <w:rsid w:val="00891D83"/>
    <w:rsid w:val="00892203"/>
    <w:rsid w:val="00892B4D"/>
    <w:rsid w:val="0089456F"/>
    <w:rsid w:val="008952E1"/>
    <w:rsid w:val="008A6599"/>
    <w:rsid w:val="008B3EC6"/>
    <w:rsid w:val="008B48DA"/>
    <w:rsid w:val="008B5A5A"/>
    <w:rsid w:val="008B74AB"/>
    <w:rsid w:val="008C19B0"/>
    <w:rsid w:val="008C2BFC"/>
    <w:rsid w:val="008C5386"/>
    <w:rsid w:val="008C63AA"/>
    <w:rsid w:val="008D03AA"/>
    <w:rsid w:val="008D3B80"/>
    <w:rsid w:val="008D3C66"/>
    <w:rsid w:val="008D53EA"/>
    <w:rsid w:val="008D54B3"/>
    <w:rsid w:val="008D59A8"/>
    <w:rsid w:val="008D6327"/>
    <w:rsid w:val="008E06C2"/>
    <w:rsid w:val="008E1D46"/>
    <w:rsid w:val="008E2ECD"/>
    <w:rsid w:val="008E31A7"/>
    <w:rsid w:val="008E3CCD"/>
    <w:rsid w:val="008E4BE3"/>
    <w:rsid w:val="008E5BF4"/>
    <w:rsid w:val="008E60AB"/>
    <w:rsid w:val="008E6E9D"/>
    <w:rsid w:val="008E6F02"/>
    <w:rsid w:val="008E7D5A"/>
    <w:rsid w:val="008F20E2"/>
    <w:rsid w:val="008F21E6"/>
    <w:rsid w:val="008F581F"/>
    <w:rsid w:val="008F5A52"/>
    <w:rsid w:val="00902F02"/>
    <w:rsid w:val="0090600A"/>
    <w:rsid w:val="009109D9"/>
    <w:rsid w:val="00913FDB"/>
    <w:rsid w:val="00915863"/>
    <w:rsid w:val="00921393"/>
    <w:rsid w:val="0092629D"/>
    <w:rsid w:val="0092795E"/>
    <w:rsid w:val="00932A97"/>
    <w:rsid w:val="009347E5"/>
    <w:rsid w:val="00936106"/>
    <w:rsid w:val="0093610E"/>
    <w:rsid w:val="0093682B"/>
    <w:rsid w:val="009402F1"/>
    <w:rsid w:val="00940306"/>
    <w:rsid w:val="00944DC4"/>
    <w:rsid w:val="00945E64"/>
    <w:rsid w:val="009468C9"/>
    <w:rsid w:val="0095213C"/>
    <w:rsid w:val="009540FE"/>
    <w:rsid w:val="009542A3"/>
    <w:rsid w:val="0095697C"/>
    <w:rsid w:val="009619C7"/>
    <w:rsid w:val="00965D24"/>
    <w:rsid w:val="00967B6B"/>
    <w:rsid w:val="009748D6"/>
    <w:rsid w:val="00975A87"/>
    <w:rsid w:val="00977526"/>
    <w:rsid w:val="00981AA3"/>
    <w:rsid w:val="00982F05"/>
    <w:rsid w:val="00984994"/>
    <w:rsid w:val="00986EF6"/>
    <w:rsid w:val="00991454"/>
    <w:rsid w:val="009916D6"/>
    <w:rsid w:val="009917A1"/>
    <w:rsid w:val="00994E53"/>
    <w:rsid w:val="00997521"/>
    <w:rsid w:val="009A0AA5"/>
    <w:rsid w:val="009A1695"/>
    <w:rsid w:val="009A1D4F"/>
    <w:rsid w:val="009A2463"/>
    <w:rsid w:val="009A3585"/>
    <w:rsid w:val="009A70BB"/>
    <w:rsid w:val="009A72A6"/>
    <w:rsid w:val="009B1CC5"/>
    <w:rsid w:val="009B20F8"/>
    <w:rsid w:val="009B2869"/>
    <w:rsid w:val="009B336A"/>
    <w:rsid w:val="009B4472"/>
    <w:rsid w:val="009B47D5"/>
    <w:rsid w:val="009C0116"/>
    <w:rsid w:val="009C1BA1"/>
    <w:rsid w:val="009C1D3D"/>
    <w:rsid w:val="009C3074"/>
    <w:rsid w:val="009C3777"/>
    <w:rsid w:val="009C7FC8"/>
    <w:rsid w:val="009D174E"/>
    <w:rsid w:val="009D2B5B"/>
    <w:rsid w:val="009D2E53"/>
    <w:rsid w:val="009D5A34"/>
    <w:rsid w:val="009D64F8"/>
    <w:rsid w:val="009E1227"/>
    <w:rsid w:val="009E1467"/>
    <w:rsid w:val="009E27B5"/>
    <w:rsid w:val="009E5F82"/>
    <w:rsid w:val="009E65D5"/>
    <w:rsid w:val="009E7767"/>
    <w:rsid w:val="009F1A8E"/>
    <w:rsid w:val="009F2D03"/>
    <w:rsid w:val="00A007FC"/>
    <w:rsid w:val="00A01CCB"/>
    <w:rsid w:val="00A046A3"/>
    <w:rsid w:val="00A15D55"/>
    <w:rsid w:val="00A1644A"/>
    <w:rsid w:val="00A16E1C"/>
    <w:rsid w:val="00A17ED5"/>
    <w:rsid w:val="00A23671"/>
    <w:rsid w:val="00A23A1F"/>
    <w:rsid w:val="00A259D6"/>
    <w:rsid w:val="00A3220A"/>
    <w:rsid w:val="00A36B6D"/>
    <w:rsid w:val="00A37368"/>
    <w:rsid w:val="00A37902"/>
    <w:rsid w:val="00A37F3E"/>
    <w:rsid w:val="00A40DB2"/>
    <w:rsid w:val="00A426B9"/>
    <w:rsid w:val="00A50C14"/>
    <w:rsid w:val="00A50E1F"/>
    <w:rsid w:val="00A51F64"/>
    <w:rsid w:val="00A522AA"/>
    <w:rsid w:val="00A52FCF"/>
    <w:rsid w:val="00A55963"/>
    <w:rsid w:val="00A5736F"/>
    <w:rsid w:val="00A60AFE"/>
    <w:rsid w:val="00A6177F"/>
    <w:rsid w:val="00A62B58"/>
    <w:rsid w:val="00A67CCC"/>
    <w:rsid w:val="00A714B5"/>
    <w:rsid w:val="00A73538"/>
    <w:rsid w:val="00A7427A"/>
    <w:rsid w:val="00A75037"/>
    <w:rsid w:val="00A83CB2"/>
    <w:rsid w:val="00A8464C"/>
    <w:rsid w:val="00A84DDD"/>
    <w:rsid w:val="00A85637"/>
    <w:rsid w:val="00A85FEA"/>
    <w:rsid w:val="00A91468"/>
    <w:rsid w:val="00A9248E"/>
    <w:rsid w:val="00A926FD"/>
    <w:rsid w:val="00A94C16"/>
    <w:rsid w:val="00A9595C"/>
    <w:rsid w:val="00A97BE7"/>
    <w:rsid w:val="00A97EFD"/>
    <w:rsid w:val="00AA1210"/>
    <w:rsid w:val="00AA31C1"/>
    <w:rsid w:val="00AA4A5D"/>
    <w:rsid w:val="00AA4FFE"/>
    <w:rsid w:val="00AA5B00"/>
    <w:rsid w:val="00AA6C24"/>
    <w:rsid w:val="00AB0DF1"/>
    <w:rsid w:val="00AB2665"/>
    <w:rsid w:val="00AB2804"/>
    <w:rsid w:val="00AB2C38"/>
    <w:rsid w:val="00AB40DE"/>
    <w:rsid w:val="00AB7D67"/>
    <w:rsid w:val="00AC3FD3"/>
    <w:rsid w:val="00AC5FD1"/>
    <w:rsid w:val="00AC631B"/>
    <w:rsid w:val="00AE0703"/>
    <w:rsid w:val="00AE3715"/>
    <w:rsid w:val="00AE3A8D"/>
    <w:rsid w:val="00AE66FA"/>
    <w:rsid w:val="00AE6CAB"/>
    <w:rsid w:val="00AF3EAE"/>
    <w:rsid w:val="00AF722D"/>
    <w:rsid w:val="00B04C62"/>
    <w:rsid w:val="00B04D7F"/>
    <w:rsid w:val="00B06722"/>
    <w:rsid w:val="00B132EC"/>
    <w:rsid w:val="00B14238"/>
    <w:rsid w:val="00B21525"/>
    <w:rsid w:val="00B2233A"/>
    <w:rsid w:val="00B2242F"/>
    <w:rsid w:val="00B23231"/>
    <w:rsid w:val="00B25A99"/>
    <w:rsid w:val="00B27330"/>
    <w:rsid w:val="00B27E3F"/>
    <w:rsid w:val="00B305EF"/>
    <w:rsid w:val="00B32DEC"/>
    <w:rsid w:val="00B3324F"/>
    <w:rsid w:val="00B42206"/>
    <w:rsid w:val="00B424B7"/>
    <w:rsid w:val="00B42838"/>
    <w:rsid w:val="00B42C48"/>
    <w:rsid w:val="00B475AC"/>
    <w:rsid w:val="00B477C3"/>
    <w:rsid w:val="00B5322F"/>
    <w:rsid w:val="00B5339A"/>
    <w:rsid w:val="00B57B48"/>
    <w:rsid w:val="00B60E76"/>
    <w:rsid w:val="00B61612"/>
    <w:rsid w:val="00B63F40"/>
    <w:rsid w:val="00B6700B"/>
    <w:rsid w:val="00B70750"/>
    <w:rsid w:val="00B7139D"/>
    <w:rsid w:val="00B7364A"/>
    <w:rsid w:val="00B80B0A"/>
    <w:rsid w:val="00B86B32"/>
    <w:rsid w:val="00B87C75"/>
    <w:rsid w:val="00B93FD7"/>
    <w:rsid w:val="00BA1F46"/>
    <w:rsid w:val="00BA2F6E"/>
    <w:rsid w:val="00BA3018"/>
    <w:rsid w:val="00BB2F36"/>
    <w:rsid w:val="00BB4089"/>
    <w:rsid w:val="00BB64AB"/>
    <w:rsid w:val="00BC1AB4"/>
    <w:rsid w:val="00BC2ED1"/>
    <w:rsid w:val="00BD2FA5"/>
    <w:rsid w:val="00BD5480"/>
    <w:rsid w:val="00BD5EEA"/>
    <w:rsid w:val="00BD6232"/>
    <w:rsid w:val="00BE0CBD"/>
    <w:rsid w:val="00BE3683"/>
    <w:rsid w:val="00BE6B72"/>
    <w:rsid w:val="00BF580B"/>
    <w:rsid w:val="00C10875"/>
    <w:rsid w:val="00C15D67"/>
    <w:rsid w:val="00C1696B"/>
    <w:rsid w:val="00C2012C"/>
    <w:rsid w:val="00C20663"/>
    <w:rsid w:val="00C20DCB"/>
    <w:rsid w:val="00C22C73"/>
    <w:rsid w:val="00C239C5"/>
    <w:rsid w:val="00C23E91"/>
    <w:rsid w:val="00C344D4"/>
    <w:rsid w:val="00C35013"/>
    <w:rsid w:val="00C365B9"/>
    <w:rsid w:val="00C418BB"/>
    <w:rsid w:val="00C420A5"/>
    <w:rsid w:val="00C4417B"/>
    <w:rsid w:val="00C459B2"/>
    <w:rsid w:val="00C50F13"/>
    <w:rsid w:val="00C52964"/>
    <w:rsid w:val="00C534E3"/>
    <w:rsid w:val="00C53993"/>
    <w:rsid w:val="00C53D60"/>
    <w:rsid w:val="00C55AC1"/>
    <w:rsid w:val="00C60B7A"/>
    <w:rsid w:val="00C61759"/>
    <w:rsid w:val="00C631B3"/>
    <w:rsid w:val="00C6402B"/>
    <w:rsid w:val="00C655B7"/>
    <w:rsid w:val="00C663A8"/>
    <w:rsid w:val="00C709D9"/>
    <w:rsid w:val="00C73A53"/>
    <w:rsid w:val="00C77085"/>
    <w:rsid w:val="00C80EC6"/>
    <w:rsid w:val="00C83AFD"/>
    <w:rsid w:val="00C90323"/>
    <w:rsid w:val="00C96E2E"/>
    <w:rsid w:val="00C97D22"/>
    <w:rsid w:val="00CA13F6"/>
    <w:rsid w:val="00CA5DAA"/>
    <w:rsid w:val="00CA65CE"/>
    <w:rsid w:val="00CA71DC"/>
    <w:rsid w:val="00CA763B"/>
    <w:rsid w:val="00CB3962"/>
    <w:rsid w:val="00CB4701"/>
    <w:rsid w:val="00CC056C"/>
    <w:rsid w:val="00CC1815"/>
    <w:rsid w:val="00CC261A"/>
    <w:rsid w:val="00CC2D53"/>
    <w:rsid w:val="00CC4696"/>
    <w:rsid w:val="00CC7E3D"/>
    <w:rsid w:val="00CD5837"/>
    <w:rsid w:val="00CD75DB"/>
    <w:rsid w:val="00CE3B93"/>
    <w:rsid w:val="00CE4F81"/>
    <w:rsid w:val="00CE5C2D"/>
    <w:rsid w:val="00CE68D2"/>
    <w:rsid w:val="00CF0119"/>
    <w:rsid w:val="00CF02EB"/>
    <w:rsid w:val="00CF1673"/>
    <w:rsid w:val="00CF22DA"/>
    <w:rsid w:val="00CF2CF5"/>
    <w:rsid w:val="00D0236F"/>
    <w:rsid w:val="00D0492A"/>
    <w:rsid w:val="00D04CC7"/>
    <w:rsid w:val="00D055FC"/>
    <w:rsid w:val="00D07B6B"/>
    <w:rsid w:val="00D179E0"/>
    <w:rsid w:val="00D205AF"/>
    <w:rsid w:val="00D2120C"/>
    <w:rsid w:val="00D22D4D"/>
    <w:rsid w:val="00D241C5"/>
    <w:rsid w:val="00D26B52"/>
    <w:rsid w:val="00D27DE3"/>
    <w:rsid w:val="00D3217D"/>
    <w:rsid w:val="00D322D6"/>
    <w:rsid w:val="00D3253F"/>
    <w:rsid w:val="00D32DF6"/>
    <w:rsid w:val="00D33DC2"/>
    <w:rsid w:val="00D354A0"/>
    <w:rsid w:val="00D36948"/>
    <w:rsid w:val="00D40501"/>
    <w:rsid w:val="00D40FEB"/>
    <w:rsid w:val="00D44EA4"/>
    <w:rsid w:val="00D45DA9"/>
    <w:rsid w:val="00D533FE"/>
    <w:rsid w:val="00D54666"/>
    <w:rsid w:val="00D5486E"/>
    <w:rsid w:val="00D55578"/>
    <w:rsid w:val="00D564CC"/>
    <w:rsid w:val="00D607A3"/>
    <w:rsid w:val="00D611EB"/>
    <w:rsid w:val="00D614BD"/>
    <w:rsid w:val="00D63E9F"/>
    <w:rsid w:val="00D64EB6"/>
    <w:rsid w:val="00D652F4"/>
    <w:rsid w:val="00D65425"/>
    <w:rsid w:val="00D66F8E"/>
    <w:rsid w:val="00D750AB"/>
    <w:rsid w:val="00D77025"/>
    <w:rsid w:val="00D77641"/>
    <w:rsid w:val="00D81C99"/>
    <w:rsid w:val="00D82F96"/>
    <w:rsid w:val="00D8489B"/>
    <w:rsid w:val="00D8498A"/>
    <w:rsid w:val="00D85AAD"/>
    <w:rsid w:val="00D85C6A"/>
    <w:rsid w:val="00D85FBE"/>
    <w:rsid w:val="00D860D0"/>
    <w:rsid w:val="00D90E8A"/>
    <w:rsid w:val="00D90F92"/>
    <w:rsid w:val="00D91E22"/>
    <w:rsid w:val="00D9364D"/>
    <w:rsid w:val="00D94EF3"/>
    <w:rsid w:val="00D954A0"/>
    <w:rsid w:val="00D97BC2"/>
    <w:rsid w:val="00DA1F7E"/>
    <w:rsid w:val="00DA21A8"/>
    <w:rsid w:val="00DA266E"/>
    <w:rsid w:val="00DA3BED"/>
    <w:rsid w:val="00DA3E87"/>
    <w:rsid w:val="00DA4966"/>
    <w:rsid w:val="00DA57EC"/>
    <w:rsid w:val="00DA697B"/>
    <w:rsid w:val="00DA7F93"/>
    <w:rsid w:val="00DB27F4"/>
    <w:rsid w:val="00DB3B83"/>
    <w:rsid w:val="00DB52B3"/>
    <w:rsid w:val="00DB5458"/>
    <w:rsid w:val="00DB647D"/>
    <w:rsid w:val="00DB79BE"/>
    <w:rsid w:val="00DC30B0"/>
    <w:rsid w:val="00DD168B"/>
    <w:rsid w:val="00DD1B7A"/>
    <w:rsid w:val="00DD235A"/>
    <w:rsid w:val="00DD317C"/>
    <w:rsid w:val="00DD3269"/>
    <w:rsid w:val="00DD70F5"/>
    <w:rsid w:val="00DD790A"/>
    <w:rsid w:val="00DE2FDE"/>
    <w:rsid w:val="00DE303D"/>
    <w:rsid w:val="00DE32C8"/>
    <w:rsid w:val="00DE442E"/>
    <w:rsid w:val="00DE69EB"/>
    <w:rsid w:val="00DF1A0E"/>
    <w:rsid w:val="00DF28FB"/>
    <w:rsid w:val="00DF31C7"/>
    <w:rsid w:val="00E049D0"/>
    <w:rsid w:val="00E07E76"/>
    <w:rsid w:val="00E11559"/>
    <w:rsid w:val="00E13938"/>
    <w:rsid w:val="00E142B2"/>
    <w:rsid w:val="00E254F8"/>
    <w:rsid w:val="00E26D6F"/>
    <w:rsid w:val="00E271F7"/>
    <w:rsid w:val="00E30A0C"/>
    <w:rsid w:val="00E3174E"/>
    <w:rsid w:val="00E31830"/>
    <w:rsid w:val="00E31E2E"/>
    <w:rsid w:val="00E321F2"/>
    <w:rsid w:val="00E33C86"/>
    <w:rsid w:val="00E356A5"/>
    <w:rsid w:val="00E40149"/>
    <w:rsid w:val="00E40D86"/>
    <w:rsid w:val="00E4342A"/>
    <w:rsid w:val="00E43AD6"/>
    <w:rsid w:val="00E50D73"/>
    <w:rsid w:val="00E51F94"/>
    <w:rsid w:val="00E52FCC"/>
    <w:rsid w:val="00E53E7B"/>
    <w:rsid w:val="00E547AC"/>
    <w:rsid w:val="00E620E9"/>
    <w:rsid w:val="00E62AA1"/>
    <w:rsid w:val="00E63C1C"/>
    <w:rsid w:val="00E63E72"/>
    <w:rsid w:val="00E71386"/>
    <w:rsid w:val="00E71BD7"/>
    <w:rsid w:val="00E71F64"/>
    <w:rsid w:val="00E728A2"/>
    <w:rsid w:val="00E72E0A"/>
    <w:rsid w:val="00E73517"/>
    <w:rsid w:val="00E7555C"/>
    <w:rsid w:val="00E7646D"/>
    <w:rsid w:val="00E76C8C"/>
    <w:rsid w:val="00E773A8"/>
    <w:rsid w:val="00E77FC1"/>
    <w:rsid w:val="00E801EC"/>
    <w:rsid w:val="00E8387C"/>
    <w:rsid w:val="00E85B96"/>
    <w:rsid w:val="00E85D7E"/>
    <w:rsid w:val="00E90BB4"/>
    <w:rsid w:val="00E9155A"/>
    <w:rsid w:val="00E921F4"/>
    <w:rsid w:val="00E926CC"/>
    <w:rsid w:val="00E973AB"/>
    <w:rsid w:val="00EA0DD1"/>
    <w:rsid w:val="00EA62CE"/>
    <w:rsid w:val="00EB03E6"/>
    <w:rsid w:val="00EB08B7"/>
    <w:rsid w:val="00EB1728"/>
    <w:rsid w:val="00EB3AC4"/>
    <w:rsid w:val="00EB491E"/>
    <w:rsid w:val="00EC0A9F"/>
    <w:rsid w:val="00EC1378"/>
    <w:rsid w:val="00EC15BB"/>
    <w:rsid w:val="00EC3115"/>
    <w:rsid w:val="00EC33CF"/>
    <w:rsid w:val="00EC5794"/>
    <w:rsid w:val="00EC6F64"/>
    <w:rsid w:val="00ED02E6"/>
    <w:rsid w:val="00ED07B6"/>
    <w:rsid w:val="00ED5E03"/>
    <w:rsid w:val="00ED6456"/>
    <w:rsid w:val="00EE0971"/>
    <w:rsid w:val="00EE2636"/>
    <w:rsid w:val="00EE5B77"/>
    <w:rsid w:val="00EF18C3"/>
    <w:rsid w:val="00EF20B0"/>
    <w:rsid w:val="00EF2315"/>
    <w:rsid w:val="00EF2F5A"/>
    <w:rsid w:val="00EF32A0"/>
    <w:rsid w:val="00EF3B0A"/>
    <w:rsid w:val="00F010BA"/>
    <w:rsid w:val="00F012C4"/>
    <w:rsid w:val="00F03A1E"/>
    <w:rsid w:val="00F03F86"/>
    <w:rsid w:val="00F045C5"/>
    <w:rsid w:val="00F05353"/>
    <w:rsid w:val="00F058DA"/>
    <w:rsid w:val="00F07354"/>
    <w:rsid w:val="00F11EF6"/>
    <w:rsid w:val="00F13BF8"/>
    <w:rsid w:val="00F2011C"/>
    <w:rsid w:val="00F222EE"/>
    <w:rsid w:val="00F231C5"/>
    <w:rsid w:val="00F237C4"/>
    <w:rsid w:val="00F33628"/>
    <w:rsid w:val="00F34002"/>
    <w:rsid w:val="00F34DF1"/>
    <w:rsid w:val="00F3517B"/>
    <w:rsid w:val="00F35C19"/>
    <w:rsid w:val="00F41E9D"/>
    <w:rsid w:val="00F42C31"/>
    <w:rsid w:val="00F4431B"/>
    <w:rsid w:val="00F453C3"/>
    <w:rsid w:val="00F4577E"/>
    <w:rsid w:val="00F46F4F"/>
    <w:rsid w:val="00F47091"/>
    <w:rsid w:val="00F56256"/>
    <w:rsid w:val="00F6120C"/>
    <w:rsid w:val="00F61466"/>
    <w:rsid w:val="00F61533"/>
    <w:rsid w:val="00F61A55"/>
    <w:rsid w:val="00F63BA3"/>
    <w:rsid w:val="00F642CC"/>
    <w:rsid w:val="00F674EF"/>
    <w:rsid w:val="00F73C19"/>
    <w:rsid w:val="00F7668E"/>
    <w:rsid w:val="00F77365"/>
    <w:rsid w:val="00F777A3"/>
    <w:rsid w:val="00F81B22"/>
    <w:rsid w:val="00F85357"/>
    <w:rsid w:val="00F85B6A"/>
    <w:rsid w:val="00F9097C"/>
    <w:rsid w:val="00F917DF"/>
    <w:rsid w:val="00F9367C"/>
    <w:rsid w:val="00F949BB"/>
    <w:rsid w:val="00F9513B"/>
    <w:rsid w:val="00FA0057"/>
    <w:rsid w:val="00FA2220"/>
    <w:rsid w:val="00FA39E1"/>
    <w:rsid w:val="00FA3E59"/>
    <w:rsid w:val="00FB3FE7"/>
    <w:rsid w:val="00FB4DCA"/>
    <w:rsid w:val="00FB561E"/>
    <w:rsid w:val="00FB69FA"/>
    <w:rsid w:val="00FB6F3F"/>
    <w:rsid w:val="00FB77AC"/>
    <w:rsid w:val="00FB7A06"/>
    <w:rsid w:val="00FC4DBB"/>
    <w:rsid w:val="00FC51C2"/>
    <w:rsid w:val="00FC5532"/>
    <w:rsid w:val="00FC6901"/>
    <w:rsid w:val="00FD1F94"/>
    <w:rsid w:val="00FD334E"/>
    <w:rsid w:val="00FD3714"/>
    <w:rsid w:val="00FD6CF1"/>
    <w:rsid w:val="00FD709E"/>
    <w:rsid w:val="00FD72A8"/>
    <w:rsid w:val="00FE228A"/>
    <w:rsid w:val="00FE323C"/>
    <w:rsid w:val="00FE3C38"/>
    <w:rsid w:val="00FE7E11"/>
    <w:rsid w:val="00FF3A66"/>
    <w:rsid w:val="00FF3C64"/>
    <w:rsid w:val="00FF6DBF"/>
    <w:rsid w:val="00FF7DCE"/>
  </w:rsids>
  <m:mathPr>
    <m:mathFont m:val="Cambria Math"/>
    <m:brkBin m:val="before"/>
    <m:brkBinSub m:val="--"/>
    <m:smallFrac m:val="off"/>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4D4B"/>
    <w:pPr>
      <w:spacing w:after="200" w:line="276" w:lineRule="auto"/>
    </w:pPr>
    <w:rPr>
      <w:sz w:val="22"/>
      <w:szCs w:val="22"/>
      <w:lang w:val="en-GB" w:eastAsia="zh-CN"/>
    </w:rPr>
  </w:style>
  <w:style w:type="paragraph" w:styleId="Titolo1">
    <w:name w:val="heading 1"/>
    <w:basedOn w:val="Normale"/>
    <w:next w:val="Normale"/>
    <w:link w:val="Titolo1Carattere"/>
    <w:uiPriority w:val="9"/>
    <w:qFormat/>
    <w:rsid w:val="007E4D4B"/>
    <w:pPr>
      <w:keepNext/>
      <w:keepLines/>
      <w:spacing w:before="480" w:after="0"/>
      <w:outlineLvl w:val="0"/>
    </w:pPr>
    <w:rPr>
      <w:rFonts w:cs="Times New Roman"/>
      <w:b/>
      <w:bCs/>
      <w:color w:val="000000"/>
      <w:sz w:val="28"/>
      <w:szCs w:val="28"/>
      <w:u w:val="single"/>
    </w:rPr>
  </w:style>
  <w:style w:type="paragraph" w:styleId="Titolo2">
    <w:name w:val="heading 2"/>
    <w:basedOn w:val="Normale"/>
    <w:next w:val="Normale"/>
    <w:link w:val="Titolo2Carattere"/>
    <w:uiPriority w:val="9"/>
    <w:qFormat/>
    <w:rsid w:val="007E4D4B"/>
    <w:pPr>
      <w:keepNext/>
      <w:keepLines/>
      <w:spacing w:before="200" w:after="0"/>
      <w:outlineLvl w:val="1"/>
    </w:pPr>
    <w:rPr>
      <w:rFonts w:cs="Times New Roman"/>
      <w:b/>
      <w:bCs/>
      <w:sz w:val="24"/>
      <w:szCs w:val="24"/>
    </w:rPr>
  </w:style>
  <w:style w:type="paragraph" w:styleId="Titolo3">
    <w:name w:val="heading 3"/>
    <w:basedOn w:val="Normale"/>
    <w:next w:val="Normale"/>
    <w:link w:val="Titolo3Carattere"/>
    <w:uiPriority w:val="9"/>
    <w:semiHidden/>
    <w:unhideWhenUsed/>
    <w:qFormat/>
    <w:rsid w:val="00AB2C38"/>
    <w:pPr>
      <w:keepNext/>
      <w:spacing w:before="240" w:after="60"/>
      <w:outlineLvl w:val="2"/>
    </w:pPr>
    <w:rPr>
      <w:rFonts w:ascii="Calibri Light"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7E4D4B"/>
    <w:rPr>
      <w:rFonts w:eastAsia="SimSun" w:cs="Times New Roman"/>
      <w:b/>
      <w:bCs/>
      <w:color w:val="000000"/>
      <w:sz w:val="28"/>
      <w:szCs w:val="28"/>
      <w:u w:val="single"/>
    </w:rPr>
  </w:style>
  <w:style w:type="character" w:customStyle="1" w:styleId="Titolo2Carattere">
    <w:name w:val="Titolo 2 Carattere"/>
    <w:link w:val="Titolo2"/>
    <w:uiPriority w:val="9"/>
    <w:rsid w:val="007E4D4B"/>
    <w:rPr>
      <w:rFonts w:eastAsia="SimSun" w:cs="Times New Roman"/>
      <w:b/>
      <w:bCs/>
      <w:sz w:val="24"/>
      <w:szCs w:val="24"/>
    </w:rPr>
  </w:style>
  <w:style w:type="paragraph" w:styleId="Testonotaapidipagina">
    <w:name w:val="footnote text"/>
    <w:basedOn w:val="Normale"/>
    <w:link w:val="TestonotaapidipaginaCarattere"/>
    <w:uiPriority w:val="99"/>
    <w:unhideWhenUsed/>
    <w:rsid w:val="00570205"/>
    <w:rPr>
      <w:rFonts w:cs="Times New Roman"/>
      <w:sz w:val="20"/>
      <w:szCs w:val="20"/>
    </w:rPr>
  </w:style>
  <w:style w:type="character" w:customStyle="1" w:styleId="TestonotaapidipaginaCarattere">
    <w:name w:val="Testo nota a piè di pagina Carattere"/>
    <w:link w:val="Testonotaapidipagina"/>
    <w:uiPriority w:val="99"/>
    <w:rsid w:val="00570205"/>
    <w:rPr>
      <w:sz w:val="20"/>
      <w:szCs w:val="20"/>
    </w:rPr>
  </w:style>
  <w:style w:type="character" w:styleId="Rimandonotaapidipagina">
    <w:name w:val="footnote reference"/>
    <w:unhideWhenUsed/>
    <w:rsid w:val="00570205"/>
    <w:rPr>
      <w:vertAlign w:val="superscript"/>
    </w:rPr>
  </w:style>
  <w:style w:type="paragraph" w:customStyle="1" w:styleId="MediumGrid21">
    <w:name w:val="Medium Grid 21"/>
    <w:uiPriority w:val="1"/>
    <w:qFormat/>
    <w:rsid w:val="0085392E"/>
    <w:rPr>
      <w:sz w:val="22"/>
      <w:szCs w:val="22"/>
      <w:lang w:val="en-GB" w:eastAsia="zh-CN"/>
    </w:rPr>
  </w:style>
  <w:style w:type="character" w:styleId="Rimandocommento">
    <w:name w:val="annotation reference"/>
    <w:uiPriority w:val="99"/>
    <w:semiHidden/>
    <w:unhideWhenUsed/>
    <w:rsid w:val="003A3389"/>
    <w:rPr>
      <w:sz w:val="16"/>
      <w:szCs w:val="16"/>
    </w:rPr>
  </w:style>
  <w:style w:type="paragraph" w:styleId="Testocommento">
    <w:name w:val="annotation text"/>
    <w:basedOn w:val="Normale"/>
    <w:link w:val="TestocommentoCarattere"/>
    <w:uiPriority w:val="99"/>
    <w:semiHidden/>
    <w:unhideWhenUsed/>
    <w:rsid w:val="003A3389"/>
    <w:rPr>
      <w:sz w:val="20"/>
      <w:szCs w:val="20"/>
    </w:rPr>
  </w:style>
  <w:style w:type="character" w:customStyle="1" w:styleId="TestocommentoCarattere">
    <w:name w:val="Testo commento Carattere"/>
    <w:basedOn w:val="Carpredefinitoparagrafo"/>
    <w:link w:val="Testocommento"/>
    <w:uiPriority w:val="99"/>
    <w:semiHidden/>
    <w:rsid w:val="003A3389"/>
  </w:style>
  <w:style w:type="paragraph" w:styleId="Soggettocommento">
    <w:name w:val="annotation subject"/>
    <w:basedOn w:val="Testocommento"/>
    <w:next w:val="Testocommento"/>
    <w:link w:val="SoggettocommentoCarattere"/>
    <w:uiPriority w:val="99"/>
    <w:semiHidden/>
    <w:unhideWhenUsed/>
    <w:rsid w:val="003A3389"/>
    <w:rPr>
      <w:rFonts w:cs="Times New Roman"/>
      <w:b/>
      <w:bCs/>
    </w:rPr>
  </w:style>
  <w:style w:type="character" w:customStyle="1" w:styleId="SoggettocommentoCarattere">
    <w:name w:val="Soggetto commento Carattere"/>
    <w:link w:val="Soggettocommento"/>
    <w:uiPriority w:val="99"/>
    <w:semiHidden/>
    <w:rsid w:val="003A3389"/>
    <w:rPr>
      <w:b/>
      <w:bCs/>
    </w:rPr>
  </w:style>
  <w:style w:type="paragraph" w:styleId="Testofumetto">
    <w:name w:val="Balloon Text"/>
    <w:basedOn w:val="Normale"/>
    <w:link w:val="TestofumettoCarattere"/>
    <w:uiPriority w:val="99"/>
    <w:semiHidden/>
    <w:unhideWhenUsed/>
    <w:rsid w:val="003A3389"/>
    <w:pPr>
      <w:spacing w:after="0" w:line="240" w:lineRule="auto"/>
    </w:pPr>
    <w:rPr>
      <w:rFonts w:ascii="Tahoma" w:hAnsi="Tahoma" w:cs="Times New Roman"/>
      <w:sz w:val="16"/>
      <w:szCs w:val="16"/>
    </w:rPr>
  </w:style>
  <w:style w:type="character" w:customStyle="1" w:styleId="TestofumettoCarattere">
    <w:name w:val="Testo fumetto Carattere"/>
    <w:link w:val="Testofumetto"/>
    <w:uiPriority w:val="99"/>
    <w:semiHidden/>
    <w:rsid w:val="003A3389"/>
    <w:rPr>
      <w:rFonts w:ascii="Tahoma" w:hAnsi="Tahoma" w:cs="Tahoma"/>
      <w:sz w:val="16"/>
      <w:szCs w:val="16"/>
    </w:rPr>
  </w:style>
  <w:style w:type="paragraph" w:styleId="NormaleWeb">
    <w:name w:val="Normal (Web)"/>
    <w:basedOn w:val="Normale"/>
    <w:rsid w:val="00A16E1C"/>
    <w:pPr>
      <w:spacing w:before="100" w:beforeAutospacing="1" w:after="100" w:afterAutospacing="1" w:line="240" w:lineRule="auto"/>
    </w:pPr>
    <w:rPr>
      <w:rFonts w:ascii="Times New Roman" w:eastAsia="MS Mincho" w:hAnsi="Times New Roman" w:cs="Times New Roman"/>
      <w:sz w:val="24"/>
      <w:szCs w:val="24"/>
      <w:lang w:val="it-IT" w:eastAsia="ja-JP"/>
    </w:rPr>
  </w:style>
  <w:style w:type="character" w:styleId="Enfasicorsivo">
    <w:name w:val="Emphasis"/>
    <w:uiPriority w:val="20"/>
    <w:qFormat/>
    <w:rsid w:val="00A16E1C"/>
    <w:rPr>
      <w:i/>
      <w:iCs/>
    </w:rPr>
  </w:style>
  <w:style w:type="paragraph" w:styleId="Intestazione">
    <w:name w:val="header"/>
    <w:basedOn w:val="Normale"/>
    <w:link w:val="IntestazioneCarattere"/>
    <w:uiPriority w:val="99"/>
    <w:unhideWhenUsed/>
    <w:rsid w:val="00182B25"/>
    <w:pPr>
      <w:tabs>
        <w:tab w:val="center" w:pos="4680"/>
        <w:tab w:val="right" w:pos="9360"/>
      </w:tabs>
    </w:pPr>
    <w:rPr>
      <w:rFonts w:cs="Times New Roman"/>
    </w:rPr>
  </w:style>
  <w:style w:type="character" w:customStyle="1" w:styleId="IntestazioneCarattere">
    <w:name w:val="Intestazione Carattere"/>
    <w:link w:val="Intestazione"/>
    <w:uiPriority w:val="99"/>
    <w:rsid w:val="00182B25"/>
    <w:rPr>
      <w:sz w:val="22"/>
      <w:szCs w:val="22"/>
      <w:lang w:val="en-GB" w:eastAsia="zh-CN"/>
    </w:rPr>
  </w:style>
  <w:style w:type="paragraph" w:styleId="Pidipagina">
    <w:name w:val="footer"/>
    <w:basedOn w:val="Normale"/>
    <w:link w:val="PidipaginaCarattere"/>
    <w:uiPriority w:val="99"/>
    <w:unhideWhenUsed/>
    <w:rsid w:val="00182B25"/>
    <w:pPr>
      <w:tabs>
        <w:tab w:val="center" w:pos="4680"/>
        <w:tab w:val="right" w:pos="9360"/>
      </w:tabs>
    </w:pPr>
    <w:rPr>
      <w:rFonts w:cs="Times New Roman"/>
    </w:rPr>
  </w:style>
  <w:style w:type="character" w:customStyle="1" w:styleId="PidipaginaCarattere">
    <w:name w:val="Piè di pagina Carattere"/>
    <w:link w:val="Pidipagina"/>
    <w:uiPriority w:val="99"/>
    <w:rsid w:val="00182B25"/>
    <w:rPr>
      <w:sz w:val="22"/>
      <w:szCs w:val="22"/>
      <w:lang w:val="en-GB" w:eastAsia="zh-CN"/>
    </w:rPr>
  </w:style>
  <w:style w:type="paragraph" w:styleId="Bibliografia">
    <w:name w:val="Bibliography"/>
    <w:basedOn w:val="Normale"/>
    <w:next w:val="Normale"/>
    <w:uiPriority w:val="37"/>
    <w:unhideWhenUsed/>
    <w:rsid w:val="00156371"/>
    <w:pPr>
      <w:spacing w:after="0" w:line="240" w:lineRule="auto"/>
      <w:ind w:left="720" w:hanging="720"/>
    </w:pPr>
  </w:style>
  <w:style w:type="paragraph" w:styleId="Mappadocumento">
    <w:name w:val="Document Map"/>
    <w:basedOn w:val="Normale"/>
    <w:link w:val="MappadocumentoCarattere"/>
    <w:uiPriority w:val="99"/>
    <w:semiHidden/>
    <w:unhideWhenUsed/>
    <w:rsid w:val="009C3777"/>
    <w:rPr>
      <w:rFonts w:ascii="Tahoma" w:hAnsi="Tahoma" w:cs="Times New Roman"/>
      <w:sz w:val="16"/>
      <w:szCs w:val="16"/>
    </w:rPr>
  </w:style>
  <w:style w:type="character" w:customStyle="1" w:styleId="MappadocumentoCarattere">
    <w:name w:val="Mappa documento Carattere"/>
    <w:link w:val="Mappadocumento"/>
    <w:uiPriority w:val="99"/>
    <w:semiHidden/>
    <w:rsid w:val="009C3777"/>
    <w:rPr>
      <w:rFonts w:ascii="Tahoma" w:hAnsi="Tahoma" w:cs="Tahoma"/>
      <w:sz w:val="16"/>
      <w:szCs w:val="16"/>
      <w:lang w:val="en-GB" w:eastAsia="zh-CN"/>
    </w:rPr>
  </w:style>
  <w:style w:type="character" w:styleId="Rimandonotadichiusura">
    <w:name w:val="endnote reference"/>
    <w:uiPriority w:val="99"/>
    <w:semiHidden/>
    <w:unhideWhenUsed/>
    <w:rsid w:val="009C3777"/>
    <w:rPr>
      <w:vertAlign w:val="superscript"/>
    </w:rPr>
  </w:style>
  <w:style w:type="character" w:customStyle="1" w:styleId="Titolo3Carattere">
    <w:name w:val="Titolo 3 Carattere"/>
    <w:link w:val="Titolo3"/>
    <w:uiPriority w:val="9"/>
    <w:semiHidden/>
    <w:rsid w:val="00AB2C38"/>
    <w:rPr>
      <w:rFonts w:ascii="Calibri Light" w:eastAsia="SimSun" w:hAnsi="Calibri Light" w:cs="Times New Roman"/>
      <w:b/>
      <w:bCs/>
      <w:sz w:val="26"/>
      <w:szCs w:val="26"/>
    </w:rPr>
  </w:style>
  <w:style w:type="character" w:styleId="Collegamentoipertestuale">
    <w:name w:val="Hyperlink"/>
    <w:basedOn w:val="Carpredefinitoparagrafo"/>
    <w:uiPriority w:val="99"/>
    <w:unhideWhenUsed/>
    <w:rsid w:val="009619C7"/>
    <w:rPr>
      <w:color w:val="0000FF" w:themeColor="hyperlink"/>
      <w:u w:val="single"/>
    </w:rPr>
  </w:style>
  <w:style w:type="paragraph" w:styleId="Revisione">
    <w:name w:val="Revision"/>
    <w:hidden/>
    <w:uiPriority w:val="99"/>
    <w:semiHidden/>
    <w:rsid w:val="004F1A19"/>
    <w:rPr>
      <w:sz w:val="22"/>
      <w:szCs w:val="22"/>
      <w:lang w:val="en-GB" w:eastAsia="zh-CN"/>
    </w:rPr>
  </w:style>
</w:styles>
</file>

<file path=word/webSettings.xml><?xml version="1.0" encoding="utf-8"?>
<w:webSettings xmlns:r="http://schemas.openxmlformats.org/officeDocument/2006/relationships" xmlns:w="http://schemas.openxmlformats.org/wordprocessingml/2006/main">
  <w:divs>
    <w:div w:id="281153469">
      <w:bodyDiv w:val="1"/>
      <w:marLeft w:val="0"/>
      <w:marRight w:val="0"/>
      <w:marTop w:val="0"/>
      <w:marBottom w:val="0"/>
      <w:divBdr>
        <w:top w:val="none" w:sz="0" w:space="0" w:color="auto"/>
        <w:left w:val="none" w:sz="0" w:space="0" w:color="auto"/>
        <w:bottom w:val="none" w:sz="0" w:space="0" w:color="auto"/>
        <w:right w:val="none" w:sz="0" w:space="0" w:color="auto"/>
      </w:divBdr>
    </w:div>
    <w:div w:id="350689273">
      <w:bodyDiv w:val="1"/>
      <w:marLeft w:val="0"/>
      <w:marRight w:val="0"/>
      <w:marTop w:val="0"/>
      <w:marBottom w:val="0"/>
      <w:divBdr>
        <w:top w:val="none" w:sz="0" w:space="0" w:color="auto"/>
        <w:left w:val="none" w:sz="0" w:space="0" w:color="auto"/>
        <w:bottom w:val="none" w:sz="0" w:space="0" w:color="auto"/>
        <w:right w:val="none" w:sz="0" w:space="0" w:color="auto"/>
      </w:divBdr>
    </w:div>
    <w:div w:id="594482211">
      <w:bodyDiv w:val="1"/>
      <w:marLeft w:val="0"/>
      <w:marRight w:val="0"/>
      <w:marTop w:val="0"/>
      <w:marBottom w:val="0"/>
      <w:divBdr>
        <w:top w:val="none" w:sz="0" w:space="0" w:color="auto"/>
        <w:left w:val="none" w:sz="0" w:space="0" w:color="auto"/>
        <w:bottom w:val="none" w:sz="0" w:space="0" w:color="auto"/>
        <w:right w:val="none" w:sz="0" w:space="0" w:color="auto"/>
      </w:divBdr>
    </w:div>
    <w:div w:id="1532911596">
      <w:bodyDiv w:val="1"/>
      <w:marLeft w:val="0"/>
      <w:marRight w:val="0"/>
      <w:marTop w:val="0"/>
      <w:marBottom w:val="0"/>
      <w:divBdr>
        <w:top w:val="none" w:sz="0" w:space="0" w:color="auto"/>
        <w:left w:val="none" w:sz="0" w:space="0" w:color="auto"/>
        <w:bottom w:val="none" w:sz="0" w:space="0" w:color="auto"/>
        <w:right w:val="none" w:sz="0" w:space="0" w:color="auto"/>
      </w:divBdr>
      <w:divsChild>
        <w:div w:id="338698962">
          <w:marLeft w:val="0"/>
          <w:marRight w:val="0"/>
          <w:marTop w:val="0"/>
          <w:marBottom w:val="0"/>
          <w:divBdr>
            <w:top w:val="none" w:sz="0" w:space="0" w:color="auto"/>
            <w:left w:val="none" w:sz="0" w:space="0" w:color="auto"/>
            <w:bottom w:val="none" w:sz="0" w:space="0" w:color="auto"/>
            <w:right w:val="none" w:sz="0" w:space="0" w:color="auto"/>
          </w:divBdr>
        </w:div>
        <w:div w:id="1710257924">
          <w:marLeft w:val="0"/>
          <w:marRight w:val="0"/>
          <w:marTop w:val="0"/>
          <w:marBottom w:val="0"/>
          <w:divBdr>
            <w:top w:val="none" w:sz="0" w:space="0" w:color="auto"/>
            <w:left w:val="none" w:sz="0" w:space="0" w:color="auto"/>
            <w:bottom w:val="none" w:sz="0" w:space="0" w:color="auto"/>
            <w:right w:val="none" w:sz="0" w:space="0" w:color="auto"/>
          </w:divBdr>
        </w:div>
      </w:divsChild>
    </w:div>
    <w:div w:id="1720009857">
      <w:bodyDiv w:val="1"/>
      <w:marLeft w:val="0"/>
      <w:marRight w:val="0"/>
      <w:marTop w:val="0"/>
      <w:marBottom w:val="0"/>
      <w:divBdr>
        <w:top w:val="none" w:sz="0" w:space="0" w:color="auto"/>
        <w:left w:val="none" w:sz="0" w:space="0" w:color="auto"/>
        <w:bottom w:val="none" w:sz="0" w:space="0" w:color="auto"/>
        <w:right w:val="none" w:sz="0" w:space="0" w:color="auto"/>
      </w:divBdr>
    </w:div>
    <w:div w:id="20771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sercat.com/content/pravo-vodopolzovaniya-v-uzbekskoi-ssr"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issercat.com/content/pravo-vodopolzovaniya-v-uzbekskoi-ss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318C-3816-4A24-8B52-7E8DA298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20030</Words>
  <Characters>111354</Characters>
  <Application>Microsoft Office Word</Application>
  <DocSecurity>0</DocSecurity>
  <Lines>927</Lines>
  <Paragraphs>262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Manchester</Company>
  <LinksUpToDate>false</LinksUpToDate>
  <CharactersWithSpaces>131122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Bodleian Libraries Public</dc:creator>
  <cp:lastModifiedBy>Sergio</cp:lastModifiedBy>
  <cp:revision>3</cp:revision>
  <cp:lastPrinted>2016-05-09T19:58:00Z</cp:lastPrinted>
  <dcterms:created xsi:type="dcterms:W3CDTF">2018-08-04T16:50:00Z</dcterms:created>
  <dcterms:modified xsi:type="dcterms:W3CDTF">2018-08-04T16:54:00Z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id="hx86MLgl"/&gt;&lt;style id="http://www.zotero.org/styles/chicago-fullnote-bibliography"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