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FE508" w14:textId="05F04CAE" w:rsidR="00DF7816" w:rsidRPr="004261D4" w:rsidRDefault="004B712C" w:rsidP="00874ED2">
      <w:pPr>
        <w:spacing w:after="0" w:line="240" w:lineRule="auto"/>
        <w:rPr>
          <w:rFonts w:cstheme="minorHAnsi"/>
          <w:b/>
          <w:bCs/>
          <w:lang w:val="en-GB"/>
        </w:rPr>
      </w:pPr>
      <w:bookmarkStart w:id="0" w:name="_GoBack"/>
      <w:bookmarkEnd w:id="0"/>
      <w:r w:rsidRPr="004261D4">
        <w:rPr>
          <w:rFonts w:cstheme="minorHAnsi"/>
          <w:b/>
          <w:bCs/>
          <w:lang w:val="en-GB"/>
        </w:rPr>
        <w:t>Palynology</w:t>
      </w:r>
      <w:r w:rsidR="00B01946">
        <w:rPr>
          <w:rFonts w:cstheme="minorHAnsi"/>
          <w:b/>
          <w:bCs/>
          <w:lang w:val="en-GB"/>
        </w:rPr>
        <w:t xml:space="preserve"> and micropalaeontology of </w:t>
      </w:r>
      <w:r w:rsidRPr="004261D4">
        <w:rPr>
          <w:rFonts w:cstheme="minorHAnsi"/>
          <w:b/>
          <w:bCs/>
          <w:lang w:val="en-GB"/>
        </w:rPr>
        <w:t>the</w:t>
      </w:r>
      <w:r w:rsidR="00AB50B4" w:rsidRPr="004261D4">
        <w:rPr>
          <w:rFonts w:cstheme="minorHAnsi"/>
          <w:b/>
          <w:bCs/>
          <w:lang w:val="en-GB"/>
        </w:rPr>
        <w:t xml:space="preserve"> </w:t>
      </w:r>
      <w:r w:rsidRPr="004261D4">
        <w:rPr>
          <w:rFonts w:cstheme="minorHAnsi"/>
          <w:b/>
          <w:bCs/>
          <w:lang w:val="en-GB"/>
        </w:rPr>
        <w:t>Pliocene -</w:t>
      </w:r>
      <w:r w:rsidR="00AB50B4" w:rsidRPr="004261D4">
        <w:rPr>
          <w:rFonts w:cstheme="minorHAnsi"/>
          <w:b/>
          <w:bCs/>
          <w:lang w:val="en-GB"/>
        </w:rPr>
        <w:t xml:space="preserve"> Pleistocene transition</w:t>
      </w:r>
      <w:r w:rsidRPr="004261D4">
        <w:rPr>
          <w:rFonts w:cstheme="minorHAnsi"/>
          <w:b/>
          <w:bCs/>
          <w:lang w:val="en-GB"/>
        </w:rPr>
        <w:t xml:space="preserve"> in outcrop from the</w:t>
      </w:r>
      <w:r w:rsidR="00AB50B4" w:rsidRPr="004261D4">
        <w:rPr>
          <w:rFonts w:cstheme="minorHAnsi"/>
          <w:b/>
          <w:bCs/>
          <w:lang w:val="el-GR"/>
        </w:rPr>
        <w:t xml:space="preserve"> </w:t>
      </w:r>
      <w:r w:rsidRPr="004261D4">
        <w:rPr>
          <w:rFonts w:cstheme="minorHAnsi"/>
          <w:b/>
          <w:bCs/>
          <w:lang w:val="en-GB"/>
        </w:rPr>
        <w:t xml:space="preserve">western </w:t>
      </w:r>
      <w:r w:rsidR="00AB50B4" w:rsidRPr="004261D4">
        <w:rPr>
          <w:rFonts w:cstheme="minorHAnsi"/>
          <w:b/>
          <w:bCs/>
          <w:lang w:val="el-GR"/>
        </w:rPr>
        <w:t>Caspian Sea</w:t>
      </w:r>
      <w:r w:rsidR="00AB50B4" w:rsidRPr="004261D4">
        <w:rPr>
          <w:rFonts w:cstheme="minorHAnsi"/>
          <w:b/>
          <w:bCs/>
          <w:lang w:val="en-GB"/>
        </w:rPr>
        <w:t xml:space="preserve">, </w:t>
      </w:r>
      <w:r w:rsidR="00AB50B4" w:rsidRPr="004261D4">
        <w:rPr>
          <w:rFonts w:cstheme="minorHAnsi"/>
          <w:b/>
          <w:bCs/>
          <w:lang w:val="el-GR"/>
        </w:rPr>
        <w:t>Azerbaijan</w:t>
      </w:r>
      <w:r w:rsidR="00AB50B4" w:rsidRPr="004261D4">
        <w:rPr>
          <w:rFonts w:cstheme="minorHAnsi"/>
          <w:b/>
          <w:bCs/>
          <w:lang w:val="en-GB"/>
        </w:rPr>
        <w:t>:</w:t>
      </w:r>
      <w:r w:rsidRPr="004261D4">
        <w:rPr>
          <w:rFonts w:cstheme="minorHAnsi"/>
          <w:b/>
          <w:bCs/>
          <w:lang w:val="en-GB"/>
        </w:rPr>
        <w:t xml:space="preserve"> </w:t>
      </w:r>
      <w:r w:rsidR="00DF7816" w:rsidRPr="004261D4">
        <w:rPr>
          <w:rFonts w:cstheme="minorHAnsi"/>
          <w:b/>
          <w:bCs/>
          <w:lang w:val="en-GB"/>
        </w:rPr>
        <w:t xml:space="preserve">potential links with the Mediterranean, </w:t>
      </w:r>
      <w:r w:rsidR="003E06CD">
        <w:rPr>
          <w:rFonts w:cstheme="minorHAnsi"/>
          <w:b/>
          <w:bCs/>
          <w:lang w:val="en-GB"/>
        </w:rPr>
        <w:t xml:space="preserve">Black Sea </w:t>
      </w:r>
      <w:r w:rsidR="00DF7816" w:rsidRPr="004261D4">
        <w:rPr>
          <w:rFonts w:cstheme="minorHAnsi"/>
          <w:b/>
          <w:bCs/>
          <w:lang w:val="en-GB"/>
        </w:rPr>
        <w:t>and the Arctic Ocean?</w:t>
      </w:r>
    </w:p>
    <w:p w14:paraId="28F24D08" w14:textId="77777777" w:rsidR="009C4B80" w:rsidRPr="004261D4" w:rsidRDefault="009C4B80" w:rsidP="00874ED2">
      <w:pPr>
        <w:spacing w:after="0" w:line="240" w:lineRule="auto"/>
        <w:rPr>
          <w:rFonts w:cstheme="minorHAnsi"/>
          <w:lang w:val="en-GB"/>
        </w:rPr>
      </w:pPr>
    </w:p>
    <w:p w14:paraId="7281FFAC" w14:textId="3713D9DB" w:rsidR="00DF7816" w:rsidRPr="004261D4" w:rsidRDefault="00DF7816" w:rsidP="00874ED2">
      <w:pPr>
        <w:spacing w:after="0" w:line="240" w:lineRule="auto"/>
        <w:contextualSpacing/>
        <w:rPr>
          <w:rFonts w:cstheme="minorHAnsi"/>
          <w:b/>
          <w:bCs/>
          <w:vertAlign w:val="subscript"/>
          <w:lang w:val="en-GB"/>
        </w:rPr>
      </w:pPr>
      <w:r w:rsidRPr="004261D4">
        <w:rPr>
          <w:rFonts w:cstheme="minorHAnsi"/>
          <w:b/>
          <w:bCs/>
          <w:lang w:val="en-GB"/>
        </w:rPr>
        <w:t>By: Keith Richards</w:t>
      </w:r>
      <w:r w:rsidRPr="004261D4">
        <w:rPr>
          <w:rFonts w:cstheme="minorHAnsi"/>
          <w:b/>
          <w:bCs/>
          <w:vertAlign w:val="superscript"/>
          <w:lang w:val="en-GB"/>
        </w:rPr>
        <w:t>a,</w:t>
      </w:r>
      <w:r w:rsidR="00BE0A51">
        <w:rPr>
          <w:rFonts w:cstheme="minorHAnsi"/>
          <w:b/>
          <w:bCs/>
          <w:vertAlign w:val="superscript"/>
          <w:lang w:val="en-GB"/>
        </w:rPr>
        <w:t xml:space="preserve"> </w:t>
      </w:r>
      <w:r w:rsidRPr="004261D4">
        <w:rPr>
          <w:rFonts w:cstheme="minorHAnsi"/>
          <w:b/>
          <w:bCs/>
          <w:vertAlign w:val="superscript"/>
          <w:lang w:val="en-GB"/>
        </w:rPr>
        <w:t>b</w:t>
      </w:r>
      <w:r w:rsidR="00BE0A51">
        <w:rPr>
          <w:rFonts w:cstheme="minorHAnsi"/>
          <w:b/>
          <w:bCs/>
          <w:vertAlign w:val="superscript"/>
          <w:lang w:val="en-GB"/>
        </w:rPr>
        <w:t>, *</w:t>
      </w:r>
      <w:r w:rsidRPr="004261D4">
        <w:rPr>
          <w:rFonts w:cstheme="minorHAnsi"/>
          <w:b/>
          <w:bCs/>
          <w:lang w:val="en-GB"/>
        </w:rPr>
        <w:t>, Christiaan G. C. van Baak</w:t>
      </w:r>
      <w:r w:rsidRPr="004261D4">
        <w:rPr>
          <w:rFonts w:cstheme="minorHAnsi"/>
          <w:b/>
          <w:bCs/>
          <w:vertAlign w:val="superscript"/>
          <w:lang w:val="en-GB"/>
        </w:rPr>
        <w:t>c</w:t>
      </w:r>
      <w:r w:rsidR="007443F7">
        <w:rPr>
          <w:rFonts w:cstheme="minorHAnsi"/>
          <w:b/>
          <w:bCs/>
          <w:vertAlign w:val="superscript"/>
          <w:lang w:val="en-GB"/>
        </w:rPr>
        <w:t>,</w:t>
      </w:r>
      <w:r w:rsidR="00BE0A51">
        <w:rPr>
          <w:rFonts w:cstheme="minorHAnsi"/>
          <w:b/>
          <w:bCs/>
          <w:vertAlign w:val="superscript"/>
          <w:lang w:val="en-GB"/>
        </w:rPr>
        <w:t xml:space="preserve"> </w:t>
      </w:r>
      <w:r w:rsidR="007443F7">
        <w:rPr>
          <w:rFonts w:cstheme="minorHAnsi"/>
          <w:b/>
          <w:bCs/>
          <w:vertAlign w:val="superscript"/>
          <w:lang w:val="en-GB"/>
        </w:rPr>
        <w:t>d</w:t>
      </w:r>
      <w:r w:rsidRPr="004261D4">
        <w:rPr>
          <w:rFonts w:cstheme="minorHAnsi"/>
          <w:b/>
          <w:bCs/>
          <w:lang w:val="en-GB"/>
        </w:rPr>
        <w:t>, John Athersuch</w:t>
      </w:r>
      <w:r w:rsidR="007443F7">
        <w:rPr>
          <w:rFonts w:cstheme="minorHAnsi"/>
          <w:b/>
          <w:bCs/>
          <w:vertAlign w:val="superscript"/>
          <w:lang w:val="en-GB"/>
        </w:rPr>
        <w:t>e</w:t>
      </w:r>
      <w:r w:rsidRPr="004261D4">
        <w:rPr>
          <w:rFonts w:cstheme="minorHAnsi"/>
          <w:b/>
          <w:bCs/>
          <w:lang w:val="en-GB"/>
        </w:rPr>
        <w:t>, Thomas M. Hoyle</w:t>
      </w:r>
      <w:r w:rsidRPr="004261D4">
        <w:rPr>
          <w:rFonts w:cstheme="minorHAnsi"/>
          <w:b/>
          <w:bCs/>
          <w:vertAlign w:val="superscript"/>
          <w:lang w:val="en-GB"/>
        </w:rPr>
        <w:t>c,</w:t>
      </w:r>
      <w:r w:rsidR="00BE0A51">
        <w:rPr>
          <w:rFonts w:cstheme="minorHAnsi"/>
          <w:b/>
          <w:bCs/>
          <w:vertAlign w:val="superscript"/>
          <w:lang w:val="en-GB"/>
        </w:rPr>
        <w:t xml:space="preserve"> </w:t>
      </w:r>
      <w:r w:rsidR="007443F7">
        <w:rPr>
          <w:rFonts w:cstheme="minorHAnsi"/>
          <w:b/>
          <w:bCs/>
          <w:vertAlign w:val="superscript"/>
          <w:lang w:val="en-GB"/>
        </w:rPr>
        <w:t>f</w:t>
      </w:r>
      <w:r w:rsidRPr="004261D4">
        <w:rPr>
          <w:rFonts w:cstheme="minorHAnsi"/>
          <w:b/>
          <w:bCs/>
          <w:lang w:val="en-GB"/>
        </w:rPr>
        <w:t>, Marius Stoica</w:t>
      </w:r>
      <w:r w:rsidR="007443F7">
        <w:rPr>
          <w:rFonts w:cstheme="minorHAnsi"/>
          <w:b/>
          <w:bCs/>
          <w:vertAlign w:val="superscript"/>
          <w:lang w:val="en-GB"/>
        </w:rPr>
        <w:t>g</w:t>
      </w:r>
      <w:r w:rsidRPr="004261D4">
        <w:rPr>
          <w:rFonts w:cstheme="minorHAnsi"/>
          <w:b/>
          <w:bCs/>
          <w:vertAlign w:val="superscript"/>
          <w:lang w:val="en-GB"/>
        </w:rPr>
        <w:t>,</w:t>
      </w:r>
      <w:r w:rsidR="00BE0A51">
        <w:rPr>
          <w:rFonts w:cstheme="minorHAnsi"/>
          <w:b/>
          <w:bCs/>
          <w:vertAlign w:val="superscript"/>
          <w:lang w:val="en-GB"/>
        </w:rPr>
        <w:t xml:space="preserve"> </w:t>
      </w:r>
      <w:r w:rsidRPr="004261D4">
        <w:rPr>
          <w:rFonts w:cstheme="minorHAnsi"/>
          <w:b/>
          <w:bCs/>
          <w:vertAlign w:val="superscript"/>
          <w:lang w:val="en-GB"/>
        </w:rPr>
        <w:t>c</w:t>
      </w:r>
      <w:r w:rsidRPr="004261D4">
        <w:rPr>
          <w:rFonts w:cstheme="minorHAnsi"/>
          <w:b/>
          <w:bCs/>
          <w:lang w:val="en-GB"/>
        </w:rPr>
        <w:t>, William E. N. Austin</w:t>
      </w:r>
      <w:r w:rsidR="007443F7">
        <w:rPr>
          <w:rFonts w:cstheme="minorHAnsi"/>
          <w:b/>
          <w:bCs/>
          <w:vertAlign w:val="superscript"/>
          <w:lang w:val="en-GB"/>
        </w:rPr>
        <w:t>h</w:t>
      </w:r>
      <w:r w:rsidRPr="004261D4">
        <w:rPr>
          <w:rFonts w:cstheme="minorHAnsi"/>
          <w:b/>
          <w:bCs/>
          <w:lang w:val="en-GB"/>
        </w:rPr>
        <w:t>, Alix G. Cage</w:t>
      </w:r>
      <w:r w:rsidR="007443F7">
        <w:rPr>
          <w:rFonts w:cstheme="minorHAnsi"/>
          <w:b/>
          <w:bCs/>
          <w:vertAlign w:val="superscript"/>
          <w:lang w:val="en-GB"/>
        </w:rPr>
        <w:t>i</w:t>
      </w:r>
      <w:r w:rsidR="00B47147" w:rsidRPr="004261D4">
        <w:rPr>
          <w:rFonts w:cstheme="minorHAnsi"/>
          <w:b/>
          <w:bCs/>
          <w:lang w:val="en-GB"/>
        </w:rPr>
        <w:t xml:space="preserve">, </w:t>
      </w:r>
      <w:r w:rsidRPr="004261D4">
        <w:rPr>
          <w:rFonts w:cstheme="minorHAnsi"/>
          <w:b/>
          <w:bCs/>
          <w:lang w:val="en-GB"/>
        </w:rPr>
        <w:t>Antoine A. H. Wonders</w:t>
      </w:r>
      <w:r w:rsidR="007443F7">
        <w:rPr>
          <w:rFonts w:cstheme="minorHAnsi"/>
          <w:b/>
          <w:bCs/>
          <w:vertAlign w:val="superscript"/>
          <w:lang w:val="en-GB"/>
        </w:rPr>
        <w:t>e</w:t>
      </w:r>
      <w:r w:rsidRPr="004261D4">
        <w:rPr>
          <w:rFonts w:cstheme="minorHAnsi"/>
          <w:b/>
          <w:bCs/>
          <w:lang w:val="en-GB"/>
        </w:rPr>
        <w:t>, Fabienne Marret</w:t>
      </w:r>
      <w:r w:rsidR="007443F7">
        <w:rPr>
          <w:rFonts w:cstheme="minorHAnsi"/>
          <w:b/>
          <w:bCs/>
          <w:vertAlign w:val="superscript"/>
          <w:lang w:val="en-GB"/>
        </w:rPr>
        <w:t>j</w:t>
      </w:r>
      <w:r w:rsidRPr="004261D4">
        <w:rPr>
          <w:rFonts w:cstheme="minorHAnsi"/>
          <w:b/>
          <w:bCs/>
          <w:lang w:val="en-GB"/>
        </w:rPr>
        <w:t>, Carmel A. Pinnington</w:t>
      </w:r>
      <w:r w:rsidR="007443F7">
        <w:rPr>
          <w:rFonts w:cstheme="minorHAnsi"/>
          <w:b/>
          <w:bCs/>
          <w:vertAlign w:val="superscript"/>
          <w:lang w:val="en-GB"/>
        </w:rPr>
        <w:t>j</w:t>
      </w:r>
      <w:r w:rsidRPr="004261D4">
        <w:rPr>
          <w:rFonts w:cstheme="minorHAnsi"/>
          <w:b/>
          <w:bCs/>
          <w:lang w:val="en-GB"/>
        </w:rPr>
        <w:t xml:space="preserve"> </w:t>
      </w:r>
    </w:p>
    <w:p w14:paraId="003A6C8A" w14:textId="77777777" w:rsidR="00DF7816" w:rsidRPr="004261D4" w:rsidRDefault="00DF7816" w:rsidP="00874ED2">
      <w:pPr>
        <w:spacing w:after="0" w:line="240" w:lineRule="auto"/>
        <w:contextualSpacing/>
        <w:rPr>
          <w:rFonts w:cstheme="minorHAnsi"/>
          <w:vertAlign w:val="superscript"/>
          <w:lang w:val="en-GB"/>
        </w:rPr>
      </w:pPr>
    </w:p>
    <w:p w14:paraId="3B67606A" w14:textId="2801AD93" w:rsidR="007443F7" w:rsidRDefault="00DF7816" w:rsidP="00874ED2">
      <w:pPr>
        <w:spacing w:after="0" w:line="240" w:lineRule="auto"/>
        <w:rPr>
          <w:rFonts w:cstheme="minorHAnsi"/>
          <w:lang w:val="en-GB"/>
        </w:rPr>
      </w:pPr>
      <w:r w:rsidRPr="004261D4">
        <w:rPr>
          <w:rFonts w:cstheme="minorHAnsi"/>
          <w:vertAlign w:val="superscript"/>
          <w:lang w:val="en-GB"/>
        </w:rPr>
        <w:t>a</w:t>
      </w:r>
      <w:r w:rsidRPr="004261D4">
        <w:rPr>
          <w:rFonts w:cstheme="minorHAnsi"/>
          <w:lang w:val="en-GB"/>
        </w:rPr>
        <w:t xml:space="preserve"> </w:t>
      </w:r>
      <w:r w:rsidRPr="004261D4">
        <w:rPr>
          <w:rFonts w:cstheme="minorHAnsi"/>
          <w:lang w:val="el-GR"/>
        </w:rPr>
        <w:t>KrA Stratigraphic Ltd., United Kingdom</w:t>
      </w:r>
      <w:r w:rsidRPr="004261D4">
        <w:rPr>
          <w:rFonts w:cstheme="minorHAnsi"/>
          <w:lang w:val="en-GB"/>
        </w:rPr>
        <w:t>;</w:t>
      </w:r>
      <w:r w:rsidRPr="004261D4">
        <w:rPr>
          <w:rFonts w:cstheme="minorHAnsi"/>
          <w:lang w:val="el-GR"/>
        </w:rPr>
        <w:t xml:space="preserve"> </w:t>
      </w:r>
      <w:r w:rsidRPr="004261D4">
        <w:rPr>
          <w:rFonts w:cstheme="minorHAnsi"/>
          <w:vertAlign w:val="superscript"/>
          <w:lang w:val="en-GB"/>
        </w:rPr>
        <w:t>b</w:t>
      </w:r>
      <w:r w:rsidRPr="004261D4">
        <w:rPr>
          <w:rFonts w:cstheme="minorHAnsi"/>
          <w:lang w:val="el-GR"/>
        </w:rPr>
        <w:t xml:space="preserve"> Institute for Biodiversity and Ecosystem Dynamics (IBED), University of Amsterdam, The Netherlands;</w:t>
      </w:r>
      <w:r w:rsidRPr="004261D4">
        <w:rPr>
          <w:rFonts w:cstheme="minorHAnsi"/>
          <w:lang w:val="en-GB"/>
        </w:rPr>
        <w:t xml:space="preserve"> </w:t>
      </w:r>
      <w:r w:rsidRPr="004261D4">
        <w:rPr>
          <w:rFonts w:cstheme="minorHAnsi"/>
          <w:vertAlign w:val="superscript"/>
          <w:lang w:val="en-GB"/>
        </w:rPr>
        <w:t>c</w:t>
      </w:r>
      <w:r w:rsidRPr="004261D4">
        <w:rPr>
          <w:rFonts w:cstheme="minorHAnsi"/>
          <w:lang w:val="el-GR"/>
        </w:rPr>
        <w:t xml:space="preserve"> Paleomagnetic Laboratory </w:t>
      </w:r>
      <w:r w:rsidRPr="004261D4">
        <w:rPr>
          <w:rFonts w:cstheme="minorHAnsi"/>
          <w:lang w:val="en-GB"/>
        </w:rPr>
        <w:t>‘</w:t>
      </w:r>
      <w:r w:rsidRPr="004261D4">
        <w:rPr>
          <w:rFonts w:cstheme="minorHAnsi"/>
          <w:lang w:val="el-GR"/>
        </w:rPr>
        <w:t>Fort Hoofddijk</w:t>
      </w:r>
      <w:r w:rsidRPr="004261D4">
        <w:rPr>
          <w:rFonts w:cstheme="minorHAnsi"/>
          <w:lang w:val="en-GB"/>
        </w:rPr>
        <w:t>’</w:t>
      </w:r>
      <w:r w:rsidRPr="004261D4">
        <w:rPr>
          <w:rFonts w:cstheme="minorHAnsi"/>
          <w:lang w:val="el-GR"/>
        </w:rPr>
        <w:t>, Utrecht University, The Netherlands</w:t>
      </w:r>
      <w:r w:rsidRPr="004261D4">
        <w:rPr>
          <w:rFonts w:cstheme="minorHAnsi"/>
          <w:lang w:val="en-GB"/>
        </w:rPr>
        <w:t>;</w:t>
      </w:r>
      <w:r w:rsidR="007443F7">
        <w:rPr>
          <w:rFonts w:cstheme="minorHAnsi"/>
          <w:lang w:val="en-GB"/>
        </w:rPr>
        <w:t xml:space="preserve"> </w:t>
      </w:r>
      <w:r w:rsidR="007443F7" w:rsidRPr="004261D4">
        <w:rPr>
          <w:rFonts w:cstheme="minorHAnsi"/>
          <w:vertAlign w:val="superscript"/>
          <w:lang w:val="en-GB"/>
        </w:rPr>
        <w:t>d</w:t>
      </w:r>
      <w:r w:rsidR="007443F7">
        <w:rPr>
          <w:rFonts w:cstheme="minorHAnsi"/>
          <w:lang w:val="en-GB"/>
        </w:rPr>
        <w:t xml:space="preserve"> now at: CASP, Cambridge, United Kingdom; </w:t>
      </w:r>
      <w:r w:rsidR="007443F7" w:rsidRPr="004261D4">
        <w:rPr>
          <w:rFonts w:cstheme="minorHAnsi"/>
          <w:vertAlign w:val="superscript"/>
          <w:lang w:val="en-GB"/>
        </w:rPr>
        <w:t>e</w:t>
      </w:r>
      <w:r w:rsidR="007443F7">
        <w:rPr>
          <w:rFonts w:cstheme="minorHAnsi"/>
          <w:vertAlign w:val="superscript"/>
          <w:lang w:val="en-GB"/>
        </w:rPr>
        <w:t xml:space="preserve"> </w:t>
      </w:r>
      <w:r w:rsidRPr="004261D4">
        <w:rPr>
          <w:rFonts w:cstheme="minorHAnsi"/>
          <w:lang w:val="el-GR"/>
        </w:rPr>
        <w:t>StrataData Ltd., United Kingdom</w:t>
      </w:r>
      <w:r w:rsidRPr="004261D4">
        <w:rPr>
          <w:rFonts w:cstheme="minorHAnsi"/>
          <w:lang w:val="en-GB"/>
        </w:rPr>
        <w:t xml:space="preserve">; </w:t>
      </w:r>
      <w:r w:rsidR="007443F7" w:rsidRPr="004261D4">
        <w:rPr>
          <w:rFonts w:cstheme="minorHAnsi"/>
          <w:vertAlign w:val="superscript"/>
          <w:lang w:val="en-GB"/>
        </w:rPr>
        <w:t>f</w:t>
      </w:r>
      <w:r w:rsidR="007443F7" w:rsidRPr="004261D4" w:rsidDel="007443F7">
        <w:rPr>
          <w:rFonts w:cstheme="minorHAnsi"/>
          <w:vertAlign w:val="superscript"/>
          <w:lang w:val="en-GB"/>
        </w:rPr>
        <w:t xml:space="preserve"> </w:t>
      </w:r>
      <w:r w:rsidRPr="004261D4">
        <w:rPr>
          <w:rFonts w:cstheme="minorHAnsi"/>
          <w:vertAlign w:val="superscript"/>
          <w:lang w:val="en-GB"/>
        </w:rPr>
        <w:t xml:space="preserve"> </w:t>
      </w:r>
      <w:r w:rsidRPr="004261D4">
        <w:rPr>
          <w:rFonts w:cstheme="minorHAnsi"/>
          <w:lang w:val="en-GB"/>
        </w:rPr>
        <w:t xml:space="preserve">Marine Palynology and Paleoceanography, Utrecht University, The Netherlands; </w:t>
      </w:r>
      <w:r w:rsidR="007443F7" w:rsidRPr="004261D4">
        <w:rPr>
          <w:rFonts w:cstheme="minorHAnsi"/>
          <w:vertAlign w:val="superscript"/>
          <w:lang w:val="en-GB"/>
        </w:rPr>
        <w:t>g</w:t>
      </w:r>
      <w:r w:rsidR="007443F7" w:rsidRPr="004261D4" w:rsidDel="007443F7">
        <w:rPr>
          <w:rFonts w:cstheme="minorHAnsi"/>
          <w:vertAlign w:val="superscript"/>
          <w:lang w:val="en-GB"/>
        </w:rPr>
        <w:t xml:space="preserve"> </w:t>
      </w:r>
      <w:r w:rsidRPr="004261D4">
        <w:rPr>
          <w:rFonts w:cstheme="minorHAnsi"/>
          <w:vertAlign w:val="superscript"/>
          <w:lang w:val="en-GB"/>
        </w:rPr>
        <w:t xml:space="preserve"> </w:t>
      </w:r>
      <w:r w:rsidRPr="004261D4">
        <w:rPr>
          <w:rFonts w:cstheme="minorHAnsi"/>
          <w:lang w:val="en-GB"/>
        </w:rPr>
        <w:t xml:space="preserve">Department of Geology, University of Bucharest; </w:t>
      </w:r>
      <w:r w:rsidR="007443F7" w:rsidRPr="004261D4">
        <w:rPr>
          <w:rFonts w:cstheme="minorHAnsi"/>
          <w:vertAlign w:val="superscript"/>
          <w:lang w:val="en-GB"/>
        </w:rPr>
        <w:t>h</w:t>
      </w:r>
      <w:r w:rsidR="007443F7" w:rsidRPr="004261D4" w:rsidDel="007443F7">
        <w:rPr>
          <w:rFonts w:cstheme="minorHAnsi"/>
          <w:vertAlign w:val="superscript"/>
          <w:lang w:val="en-GB"/>
        </w:rPr>
        <w:t xml:space="preserve"> </w:t>
      </w:r>
      <w:r w:rsidRPr="004261D4">
        <w:rPr>
          <w:rFonts w:cstheme="minorHAnsi"/>
          <w:vertAlign w:val="superscript"/>
          <w:lang w:val="en-GB"/>
        </w:rPr>
        <w:t xml:space="preserve"> </w:t>
      </w:r>
      <w:r w:rsidRPr="004261D4">
        <w:rPr>
          <w:rFonts w:cstheme="minorHAnsi"/>
          <w:lang w:val="el-GR"/>
        </w:rPr>
        <w:t>School of Geography and Geosciences, University of St Andrews, United Kingdom</w:t>
      </w:r>
      <w:r w:rsidRPr="004261D4">
        <w:rPr>
          <w:rFonts w:cstheme="minorHAnsi"/>
          <w:lang w:val="en-GB"/>
        </w:rPr>
        <w:t xml:space="preserve">; </w:t>
      </w:r>
      <w:r w:rsidR="007443F7" w:rsidRPr="004261D4">
        <w:rPr>
          <w:rFonts w:cstheme="minorHAnsi"/>
          <w:vertAlign w:val="superscript"/>
          <w:lang w:val="en-GB"/>
        </w:rPr>
        <w:t>i</w:t>
      </w:r>
      <w:r w:rsidR="007443F7" w:rsidRPr="004261D4" w:rsidDel="007443F7">
        <w:rPr>
          <w:rFonts w:cstheme="minorHAnsi"/>
          <w:vertAlign w:val="superscript"/>
          <w:lang w:val="en-GB"/>
        </w:rPr>
        <w:t xml:space="preserve"> </w:t>
      </w:r>
      <w:r w:rsidRPr="004261D4">
        <w:rPr>
          <w:rFonts w:cstheme="minorHAnsi"/>
          <w:vertAlign w:val="superscript"/>
          <w:lang w:val="en-GB"/>
        </w:rPr>
        <w:t xml:space="preserve"> </w:t>
      </w:r>
      <w:r w:rsidRPr="004261D4">
        <w:rPr>
          <w:rFonts w:cstheme="minorHAnsi"/>
          <w:lang w:val="en-GB"/>
        </w:rPr>
        <w:t xml:space="preserve">School of Geography, Geology and the Environment, Keele University, United Kingdom; </w:t>
      </w:r>
      <w:r w:rsidR="007443F7" w:rsidRPr="004261D4">
        <w:rPr>
          <w:rFonts w:cstheme="minorHAnsi"/>
          <w:vertAlign w:val="superscript"/>
          <w:lang w:val="en-GB"/>
        </w:rPr>
        <w:t xml:space="preserve">j </w:t>
      </w:r>
      <w:r w:rsidRPr="004261D4">
        <w:rPr>
          <w:rFonts w:cstheme="minorHAnsi"/>
          <w:lang w:val="en-GB"/>
        </w:rPr>
        <w:t>School of Environmental Sciences, University of Liverpool, United Kingdom</w:t>
      </w:r>
      <w:r w:rsidR="004B7B97">
        <w:rPr>
          <w:rFonts w:cstheme="minorHAnsi"/>
          <w:lang w:val="en-GB"/>
        </w:rPr>
        <w:t>.</w:t>
      </w:r>
    </w:p>
    <w:p w14:paraId="4ECD8981" w14:textId="77777777" w:rsidR="00BE0A51" w:rsidRDefault="00BE0A51" w:rsidP="00874ED2">
      <w:pPr>
        <w:spacing w:after="0" w:line="240" w:lineRule="auto"/>
        <w:rPr>
          <w:rFonts w:cstheme="minorHAnsi"/>
          <w:lang w:val="en-GB"/>
        </w:rPr>
      </w:pPr>
    </w:p>
    <w:p w14:paraId="5CFF4BD8" w14:textId="186D4D01" w:rsidR="00BE0A51" w:rsidRPr="0012042E" w:rsidRDefault="00BE0A51" w:rsidP="00874ED2">
      <w:pPr>
        <w:spacing w:after="0" w:line="240" w:lineRule="auto"/>
        <w:rPr>
          <w:rFonts w:cstheme="minorHAnsi"/>
          <w:lang w:val="en-GB"/>
        </w:rPr>
      </w:pPr>
      <w:r>
        <w:rPr>
          <w:rFonts w:cstheme="minorHAnsi"/>
          <w:lang w:val="en-GB"/>
        </w:rPr>
        <w:t>*</w:t>
      </w:r>
      <w:r w:rsidRPr="00BE0A51">
        <w:rPr>
          <w:rFonts w:cstheme="minorHAnsi"/>
          <w:lang w:val="en-GB"/>
        </w:rPr>
        <w:t>Corresponding author at: KrA Stratigraphic Ltd</w:t>
      </w:r>
      <w:r w:rsidRPr="00FC4A43">
        <w:rPr>
          <w:rFonts w:cstheme="minorHAnsi"/>
          <w:lang w:val="en-GB"/>
        </w:rPr>
        <w:t>., 116 Albert Drive</w:t>
      </w:r>
      <w:r w:rsidRPr="0091172C">
        <w:rPr>
          <w:rFonts w:cstheme="minorHAnsi"/>
          <w:lang w:val="en-GB"/>
        </w:rPr>
        <w:t>, De</w:t>
      </w:r>
      <w:r w:rsidRPr="0012042E">
        <w:rPr>
          <w:rFonts w:cstheme="minorHAnsi"/>
          <w:lang w:val="en-GB"/>
        </w:rPr>
        <w:t xml:space="preserve">ganwy, Conwy, LL31 9YY, United Kingdom. </w:t>
      </w:r>
    </w:p>
    <w:p w14:paraId="4E8AB21B" w14:textId="0ECF7663" w:rsidR="00BE0A51" w:rsidRPr="004261D4" w:rsidRDefault="00BE0A51" w:rsidP="00874ED2">
      <w:pPr>
        <w:spacing w:after="0" w:line="240" w:lineRule="auto"/>
        <w:rPr>
          <w:rFonts w:cstheme="minorHAnsi"/>
          <w:lang w:val="en-GB"/>
        </w:rPr>
      </w:pPr>
      <w:r>
        <w:rPr>
          <w:rFonts w:cstheme="minorHAnsi"/>
          <w:lang w:val="en-GB"/>
        </w:rPr>
        <w:t xml:space="preserve">Email address: </w:t>
      </w:r>
      <w:hyperlink r:id="rId7" w:history="1">
        <w:r w:rsidRPr="007C2AF5">
          <w:rPr>
            <w:rStyle w:val="Hyperlink"/>
            <w:rFonts w:cstheme="minorHAnsi"/>
            <w:lang w:val="en-GB"/>
          </w:rPr>
          <w:t>kr@paly.co.uk</w:t>
        </w:r>
      </w:hyperlink>
      <w:r>
        <w:rPr>
          <w:rFonts w:cstheme="minorHAnsi"/>
          <w:lang w:val="en-GB"/>
        </w:rPr>
        <w:t xml:space="preserve"> (K.Richards)  </w:t>
      </w:r>
    </w:p>
    <w:p w14:paraId="4C7F0FC7" w14:textId="77777777" w:rsidR="00B47147" w:rsidRPr="004261D4" w:rsidRDefault="00B47147" w:rsidP="00874ED2">
      <w:pPr>
        <w:spacing w:after="0" w:line="240" w:lineRule="auto"/>
        <w:rPr>
          <w:rFonts w:cstheme="minorHAnsi"/>
          <w:lang w:val="en-GB"/>
        </w:rPr>
      </w:pPr>
    </w:p>
    <w:p w14:paraId="418D2C05" w14:textId="77777777" w:rsidR="009C4B80" w:rsidRPr="004261D4" w:rsidRDefault="009C4B80" w:rsidP="00874ED2">
      <w:pPr>
        <w:spacing w:after="0" w:line="240" w:lineRule="auto"/>
        <w:rPr>
          <w:rFonts w:cstheme="minorHAnsi"/>
          <w:b/>
          <w:lang w:val="en-GB"/>
        </w:rPr>
      </w:pPr>
      <w:r w:rsidRPr="004261D4">
        <w:rPr>
          <w:rFonts w:cstheme="minorHAnsi"/>
          <w:b/>
          <w:lang w:val="en-GB"/>
        </w:rPr>
        <w:t>Abstract</w:t>
      </w:r>
    </w:p>
    <w:p w14:paraId="794B3DC3" w14:textId="0B27D103" w:rsidR="00746FDB" w:rsidRPr="004261D4" w:rsidRDefault="0071551D" w:rsidP="00874ED2">
      <w:pPr>
        <w:spacing w:after="0" w:line="240" w:lineRule="auto"/>
        <w:rPr>
          <w:rFonts w:cstheme="minorHAnsi"/>
          <w:lang w:val="en-US"/>
        </w:rPr>
      </w:pPr>
      <w:r w:rsidRPr="004261D4">
        <w:rPr>
          <w:rFonts w:cstheme="minorHAnsi"/>
          <w:lang w:val="el-GR"/>
        </w:rPr>
        <w:t xml:space="preserve">New </w:t>
      </w:r>
      <w:r w:rsidRPr="004261D4">
        <w:rPr>
          <w:rFonts w:cstheme="minorHAnsi"/>
          <w:lang w:val="en-GB"/>
        </w:rPr>
        <w:t>palynological, ostracod and foraminiferal</w:t>
      </w:r>
      <w:r w:rsidRPr="004261D4">
        <w:rPr>
          <w:rFonts w:cstheme="minorHAnsi"/>
          <w:lang w:val="el-GR"/>
        </w:rPr>
        <w:t xml:space="preserve"> data</w:t>
      </w:r>
      <w:r w:rsidRPr="004261D4">
        <w:rPr>
          <w:rFonts w:cstheme="minorHAnsi"/>
          <w:lang w:val="en-GB"/>
        </w:rPr>
        <w:t xml:space="preserve"> are presented</w:t>
      </w:r>
      <w:r w:rsidR="00FA5770" w:rsidRPr="004261D4">
        <w:rPr>
          <w:rFonts w:cstheme="minorHAnsi"/>
          <w:lang w:val="el-GR"/>
        </w:rPr>
        <w:t xml:space="preserve"> from a</w:t>
      </w:r>
      <w:r w:rsidR="00FA5770" w:rsidRPr="004261D4">
        <w:rPr>
          <w:rFonts w:cstheme="minorHAnsi"/>
          <w:lang w:val="en-GB"/>
        </w:rPr>
        <w:t xml:space="preserve"> long</w:t>
      </w:r>
      <w:r w:rsidRPr="004261D4">
        <w:rPr>
          <w:rFonts w:cstheme="minorHAnsi"/>
          <w:lang w:val="el-GR"/>
        </w:rPr>
        <w:t xml:space="preserve"> outcrop</w:t>
      </w:r>
      <w:r w:rsidRPr="004261D4">
        <w:rPr>
          <w:rFonts w:cstheme="minorHAnsi"/>
          <w:lang w:val="en-GB"/>
        </w:rPr>
        <w:t xml:space="preserve"> section</w:t>
      </w:r>
      <w:r w:rsidRPr="004261D4">
        <w:rPr>
          <w:rFonts w:cstheme="minorHAnsi"/>
          <w:lang w:val="el-GR"/>
        </w:rPr>
        <w:t xml:space="preserve"> in the Jeirankechmez river valley, Azerbaijan</w:t>
      </w:r>
      <w:r w:rsidR="00FA5770" w:rsidRPr="004261D4">
        <w:rPr>
          <w:rFonts w:cstheme="minorHAnsi"/>
          <w:lang w:val="en-GB"/>
        </w:rPr>
        <w:t>, near</w:t>
      </w:r>
      <w:r w:rsidRPr="004261D4">
        <w:rPr>
          <w:rFonts w:cstheme="minorHAnsi"/>
          <w:lang w:val="en-GB"/>
        </w:rPr>
        <w:t xml:space="preserve"> the western coast of the Caspian Sea. The interval studied includes the upper part of the </w:t>
      </w:r>
      <w:r w:rsidR="00D9739B" w:rsidRPr="004261D4">
        <w:rPr>
          <w:rFonts w:cstheme="minorHAnsi"/>
          <w:lang w:val="en-GB"/>
        </w:rPr>
        <w:t>Pliocene Productive Series</w:t>
      </w:r>
      <w:r w:rsidRPr="004261D4">
        <w:rPr>
          <w:rFonts w:cstheme="minorHAnsi"/>
          <w:lang w:val="en-GB"/>
        </w:rPr>
        <w:t xml:space="preserve"> and overlying Plio-Pleistocene Akchagylian (Akchagyl) and Apsheronian (Apsheron)</w:t>
      </w:r>
      <w:r w:rsidR="00186B44" w:rsidRPr="004261D4">
        <w:rPr>
          <w:rFonts w:cstheme="minorHAnsi"/>
          <w:lang w:val="en-GB"/>
        </w:rPr>
        <w:t xml:space="preserve"> regional stages</w:t>
      </w:r>
      <w:r w:rsidR="00AC7E89" w:rsidRPr="004261D4">
        <w:rPr>
          <w:rFonts w:cstheme="minorHAnsi"/>
          <w:lang w:val="en-GB"/>
        </w:rPr>
        <w:t>.</w:t>
      </w:r>
      <w:r w:rsidRPr="004261D4">
        <w:rPr>
          <w:rFonts w:cstheme="minorHAnsi"/>
          <w:lang w:val="en-GB"/>
        </w:rPr>
        <w:t xml:space="preserve"> Productive Series</w:t>
      </w:r>
      <w:r w:rsidR="0042541A">
        <w:rPr>
          <w:rFonts w:cstheme="minorHAnsi"/>
          <w:lang w:val="en-GB"/>
        </w:rPr>
        <w:t xml:space="preserve"> sediments</w:t>
      </w:r>
      <w:r w:rsidRPr="004261D4">
        <w:rPr>
          <w:rFonts w:cstheme="minorHAnsi"/>
          <w:lang w:val="en-GB"/>
        </w:rPr>
        <w:t xml:space="preserve"> w</w:t>
      </w:r>
      <w:r w:rsidR="0042541A">
        <w:rPr>
          <w:rFonts w:cstheme="minorHAnsi"/>
          <w:lang w:val="en-GB"/>
        </w:rPr>
        <w:t>ere</w:t>
      </w:r>
      <w:r w:rsidRPr="004261D4">
        <w:rPr>
          <w:rFonts w:cstheme="minorHAnsi"/>
          <w:lang w:val="en-GB"/>
        </w:rPr>
        <w:t xml:space="preserve"> deposited in a closed fluvio-lacustrine basin, isolated from any marine influence</w:t>
      </w:r>
      <w:r w:rsidR="00053889" w:rsidRPr="004261D4">
        <w:rPr>
          <w:rFonts w:cstheme="minorHAnsi"/>
          <w:lang w:val="en-GB"/>
        </w:rPr>
        <w:t xml:space="preserve">. </w:t>
      </w:r>
      <w:r w:rsidR="00BD747E" w:rsidRPr="004261D4">
        <w:rPr>
          <w:rFonts w:cstheme="minorHAnsi"/>
          <w:lang w:val="en-GB"/>
        </w:rPr>
        <w:t xml:space="preserve">The onset of </w:t>
      </w:r>
      <w:r w:rsidRPr="004261D4">
        <w:rPr>
          <w:rFonts w:cstheme="minorHAnsi"/>
          <w:lang w:val="en-GB"/>
        </w:rPr>
        <w:t>Akchagyl deposition</w:t>
      </w:r>
      <w:r w:rsidR="00BD747E" w:rsidRPr="004261D4">
        <w:rPr>
          <w:rFonts w:cstheme="minorHAnsi"/>
          <w:lang w:val="en-GB"/>
        </w:rPr>
        <w:t xml:space="preserve"> is marked by a lithological change</w:t>
      </w:r>
      <w:r w:rsidRPr="004261D4">
        <w:rPr>
          <w:rFonts w:cstheme="minorHAnsi"/>
          <w:lang w:val="en-GB"/>
        </w:rPr>
        <w:t xml:space="preserve"> associated with a significant flooding event that, at its maximum extent, reached the Sea of Azov and into present-day Iran, Kazakhstan, Turkmenistan and Russia</w:t>
      </w:r>
      <w:r w:rsidRPr="004261D4">
        <w:rPr>
          <w:rFonts w:cstheme="minorHAnsi"/>
          <w:lang w:val="el-GR"/>
        </w:rPr>
        <w:t xml:space="preserve">. </w:t>
      </w:r>
      <w:r w:rsidR="0042541A">
        <w:rPr>
          <w:rFonts w:cstheme="minorHAnsi"/>
          <w:lang w:val="en-GB"/>
        </w:rPr>
        <w:t>A</w:t>
      </w:r>
      <w:r w:rsidR="0042541A" w:rsidRPr="004261D4">
        <w:rPr>
          <w:rFonts w:cstheme="minorHAnsi"/>
          <w:lang w:val="en-GB"/>
        </w:rPr>
        <w:t>t the Jeirankechmez locality</w:t>
      </w:r>
      <w:r w:rsidR="0042541A">
        <w:rPr>
          <w:rFonts w:cstheme="minorHAnsi"/>
          <w:lang w:val="en-GB"/>
        </w:rPr>
        <w:t>, t</w:t>
      </w:r>
      <w:r w:rsidRPr="004261D4">
        <w:rPr>
          <w:rFonts w:cstheme="minorHAnsi"/>
          <w:lang w:val="el-GR"/>
        </w:rPr>
        <w:t xml:space="preserve">he lowermost beds of the Akchagyl contain </w:t>
      </w:r>
      <w:r w:rsidR="00BD747E" w:rsidRPr="004261D4">
        <w:rPr>
          <w:rFonts w:cstheme="minorHAnsi"/>
          <w:lang w:val="en-GB"/>
        </w:rPr>
        <w:t xml:space="preserve">predominantly </w:t>
      </w:r>
      <w:r w:rsidRPr="004261D4">
        <w:rPr>
          <w:rFonts w:cstheme="minorHAnsi"/>
          <w:lang w:val="el-GR"/>
        </w:rPr>
        <w:t>freshwater</w:t>
      </w:r>
      <w:r w:rsidRPr="004261D4">
        <w:rPr>
          <w:rFonts w:cstheme="minorHAnsi"/>
          <w:lang w:val="en-GB"/>
        </w:rPr>
        <w:t xml:space="preserve"> </w:t>
      </w:r>
      <w:r w:rsidRPr="004261D4">
        <w:rPr>
          <w:rFonts w:cstheme="minorHAnsi"/>
          <w:lang w:val="el-GR"/>
        </w:rPr>
        <w:t>assemblages</w:t>
      </w:r>
      <w:r w:rsidR="00BD747E" w:rsidRPr="004261D4">
        <w:rPr>
          <w:rFonts w:cstheme="minorHAnsi"/>
          <w:lang w:val="en-GB"/>
        </w:rPr>
        <w:t xml:space="preserve"> </w:t>
      </w:r>
      <w:r w:rsidR="00E9163F">
        <w:rPr>
          <w:rFonts w:cstheme="minorHAnsi"/>
          <w:lang w:val="en-GB"/>
        </w:rPr>
        <w:t xml:space="preserve">with </w:t>
      </w:r>
      <w:r w:rsidR="00BD747E" w:rsidRPr="004261D4">
        <w:rPr>
          <w:rFonts w:cstheme="minorHAnsi"/>
          <w:lang w:val="en-GB"/>
        </w:rPr>
        <w:t>very</w:t>
      </w:r>
      <w:r w:rsidRPr="004261D4">
        <w:rPr>
          <w:rFonts w:cstheme="minorHAnsi"/>
          <w:lang w:val="en-GB"/>
        </w:rPr>
        <w:t xml:space="preserve"> minimal marine</w:t>
      </w:r>
      <w:r w:rsidR="00B52ED7" w:rsidRPr="004261D4">
        <w:rPr>
          <w:rFonts w:cstheme="minorHAnsi"/>
          <w:lang w:val="en-GB"/>
        </w:rPr>
        <w:t xml:space="preserve"> or brackish</w:t>
      </w:r>
      <w:r w:rsidRPr="004261D4">
        <w:rPr>
          <w:rFonts w:cstheme="minorHAnsi"/>
          <w:lang w:val="en-GB"/>
        </w:rPr>
        <w:t xml:space="preserve"> content</w:t>
      </w:r>
      <w:r w:rsidR="00E9163F">
        <w:rPr>
          <w:rFonts w:cstheme="minorHAnsi"/>
          <w:lang w:val="en-GB"/>
        </w:rPr>
        <w:t xml:space="preserve"> showing that</w:t>
      </w:r>
      <w:r w:rsidR="00BD747E" w:rsidRPr="004261D4">
        <w:rPr>
          <w:rFonts w:cstheme="minorHAnsi"/>
          <w:lang w:val="en-GB"/>
        </w:rPr>
        <w:t xml:space="preserve"> the onset of Akchagyl deposition was not a marine induced event.</w:t>
      </w:r>
      <w:r w:rsidRPr="004261D4">
        <w:rPr>
          <w:rFonts w:cstheme="minorHAnsi"/>
          <w:lang w:val="en-GB"/>
        </w:rPr>
        <w:t xml:space="preserve"> </w:t>
      </w:r>
      <w:r w:rsidRPr="004261D4">
        <w:rPr>
          <w:rFonts w:cstheme="minorHAnsi"/>
          <w:lang w:val="el-GR"/>
        </w:rPr>
        <w:t>Reworked</w:t>
      </w:r>
      <w:r w:rsidR="005F589B" w:rsidRPr="004261D4">
        <w:rPr>
          <w:rFonts w:cstheme="minorHAnsi"/>
          <w:lang w:val="en-GB"/>
        </w:rPr>
        <w:t xml:space="preserve"> </w:t>
      </w:r>
      <w:r w:rsidRPr="004261D4">
        <w:rPr>
          <w:rFonts w:cstheme="minorHAnsi"/>
          <w:lang w:val="el-GR"/>
        </w:rPr>
        <w:t>Mesozoic</w:t>
      </w:r>
      <w:r w:rsidR="00FD464C">
        <w:rPr>
          <w:rFonts w:cstheme="minorHAnsi"/>
          <w:lang w:val="en-GB"/>
        </w:rPr>
        <w:t xml:space="preserve"> </w:t>
      </w:r>
      <w:r w:rsidRPr="004261D4">
        <w:rPr>
          <w:rFonts w:cstheme="minorHAnsi"/>
          <w:lang w:val="el-GR"/>
        </w:rPr>
        <w:t>palynomorphs occur frequently</w:t>
      </w:r>
      <w:r w:rsidR="00BD747E" w:rsidRPr="004261D4">
        <w:rPr>
          <w:rFonts w:cstheme="minorHAnsi"/>
          <w:lang w:val="en-GB"/>
        </w:rPr>
        <w:t xml:space="preserve"> in this lowermost interval</w:t>
      </w:r>
      <w:r w:rsidRPr="004261D4">
        <w:rPr>
          <w:rFonts w:cstheme="minorHAnsi"/>
          <w:lang w:val="el-GR"/>
        </w:rPr>
        <w:t>, including</w:t>
      </w:r>
      <w:r w:rsidRPr="004261D4">
        <w:rPr>
          <w:rFonts w:cstheme="minorHAnsi"/>
          <w:lang w:val="en-GB"/>
        </w:rPr>
        <w:t xml:space="preserve"> the</w:t>
      </w:r>
      <w:r w:rsidRPr="004261D4">
        <w:rPr>
          <w:rFonts w:cstheme="minorHAnsi"/>
          <w:lang w:val="el-GR"/>
        </w:rPr>
        <w:t xml:space="preserve"> </w:t>
      </w:r>
      <w:r w:rsidR="007D56E1">
        <w:rPr>
          <w:rFonts w:cstheme="minorHAnsi"/>
          <w:lang w:val="en-GB"/>
        </w:rPr>
        <w:t xml:space="preserve">reworked </w:t>
      </w:r>
      <w:r w:rsidRPr="004261D4">
        <w:rPr>
          <w:rFonts w:cstheme="minorHAnsi"/>
          <w:lang w:val="en-GB"/>
        </w:rPr>
        <w:t xml:space="preserve">pollen taxa </w:t>
      </w:r>
      <w:r w:rsidRPr="004261D4">
        <w:rPr>
          <w:rFonts w:cstheme="minorHAnsi"/>
          <w:i/>
          <w:iCs/>
          <w:lang w:val="el-GR"/>
        </w:rPr>
        <w:t>Aquilapollenites</w:t>
      </w:r>
      <w:r w:rsidR="003C3DD2" w:rsidRPr="004261D4">
        <w:rPr>
          <w:rFonts w:cstheme="minorHAnsi"/>
          <w:iCs/>
          <w:lang w:val="en-GB"/>
        </w:rPr>
        <w:t>-</w:t>
      </w:r>
      <w:r w:rsidRPr="004261D4">
        <w:rPr>
          <w:rFonts w:cstheme="minorHAnsi"/>
          <w:i/>
          <w:iCs/>
          <w:lang w:val="en-GB"/>
        </w:rPr>
        <w:t>Triprojectus</w:t>
      </w:r>
      <w:r w:rsidRPr="004261D4">
        <w:rPr>
          <w:rFonts w:cstheme="minorHAnsi"/>
          <w:lang w:val="en-GB"/>
        </w:rPr>
        <w:t xml:space="preserve"> that </w:t>
      </w:r>
      <w:r w:rsidR="00BD747E" w:rsidRPr="004261D4">
        <w:rPr>
          <w:rFonts w:cstheme="minorHAnsi"/>
          <w:lang w:val="en-GB"/>
        </w:rPr>
        <w:t xml:space="preserve">were </w:t>
      </w:r>
      <w:r w:rsidRPr="004261D4">
        <w:rPr>
          <w:rFonts w:cstheme="minorHAnsi"/>
          <w:lang w:val="en-GB"/>
        </w:rPr>
        <w:t>eroded</w:t>
      </w:r>
      <w:r w:rsidR="001C5212" w:rsidRPr="004261D4">
        <w:rPr>
          <w:rFonts w:cstheme="minorHAnsi"/>
          <w:lang w:val="en-GB"/>
        </w:rPr>
        <w:t xml:space="preserve"> from</w:t>
      </w:r>
      <w:r w:rsidR="00B52ED7" w:rsidRPr="004261D4">
        <w:rPr>
          <w:rFonts w:cstheme="minorHAnsi"/>
          <w:lang w:val="en-GB"/>
        </w:rPr>
        <w:t xml:space="preserve"> the north </w:t>
      </w:r>
      <w:r w:rsidR="00746FDB" w:rsidRPr="004261D4">
        <w:rPr>
          <w:rFonts w:cstheme="minorHAnsi"/>
          <w:lang w:val="en-GB"/>
        </w:rPr>
        <w:t>or north-east</w:t>
      </w:r>
      <w:r w:rsidR="00B52ED7" w:rsidRPr="004261D4">
        <w:rPr>
          <w:rFonts w:cstheme="minorHAnsi"/>
          <w:lang w:val="en-GB"/>
        </w:rPr>
        <w:t>.</w:t>
      </w:r>
      <w:r w:rsidR="001C5212" w:rsidRPr="004261D4">
        <w:rPr>
          <w:rFonts w:cstheme="minorHAnsi"/>
          <w:lang w:val="en-US"/>
        </w:rPr>
        <w:t xml:space="preserve"> </w:t>
      </w:r>
    </w:p>
    <w:p w14:paraId="2A297044" w14:textId="4F3DF3E6" w:rsidR="00AD419A" w:rsidRDefault="00557853" w:rsidP="00874ED2">
      <w:pPr>
        <w:spacing w:after="0" w:line="240" w:lineRule="auto"/>
        <w:rPr>
          <w:rFonts w:cstheme="minorHAnsi"/>
          <w:lang w:val="en-US"/>
        </w:rPr>
      </w:pPr>
      <w:r w:rsidRPr="004261D4">
        <w:rPr>
          <w:rFonts w:cstheme="minorHAnsi"/>
          <w:lang w:val="en-US"/>
        </w:rPr>
        <w:tab/>
      </w:r>
      <w:r w:rsidR="0071551D" w:rsidRPr="004261D4">
        <w:rPr>
          <w:rFonts w:cstheme="minorHAnsi"/>
          <w:lang w:val="en-US"/>
        </w:rPr>
        <w:t>Significant</w:t>
      </w:r>
      <w:r w:rsidR="001C5212" w:rsidRPr="004261D4">
        <w:rPr>
          <w:rFonts w:cstheme="minorHAnsi"/>
          <w:lang w:val="en-US"/>
        </w:rPr>
        <w:t xml:space="preserve"> </w:t>
      </w:r>
      <w:r w:rsidR="0071551D" w:rsidRPr="004261D4">
        <w:rPr>
          <w:rFonts w:cstheme="minorHAnsi"/>
          <w:lang w:val="en-US"/>
        </w:rPr>
        <w:t>marine influence is evident ca. 30 m above the base of the Akchagyl</w:t>
      </w:r>
      <w:r w:rsidR="00D033CC" w:rsidRPr="004261D4">
        <w:rPr>
          <w:rFonts w:cstheme="minorHAnsi"/>
          <w:lang w:val="en-US"/>
        </w:rPr>
        <w:t xml:space="preserve"> in the studied outcrop</w:t>
      </w:r>
      <w:r w:rsidR="0071551D" w:rsidRPr="004261D4">
        <w:rPr>
          <w:rFonts w:cstheme="minorHAnsi"/>
          <w:lang w:val="en-US"/>
        </w:rPr>
        <w:t>, marked by the ‘</w:t>
      </w:r>
      <w:r w:rsidR="0071551D" w:rsidRPr="004261D4">
        <w:rPr>
          <w:rFonts w:cstheme="minorHAnsi"/>
          <w:i/>
          <w:lang w:val="en-US"/>
        </w:rPr>
        <w:t>Cassidulina</w:t>
      </w:r>
      <w:r w:rsidR="00122A90" w:rsidRPr="004261D4">
        <w:rPr>
          <w:rFonts w:cstheme="minorHAnsi"/>
          <w:lang w:val="en-US"/>
        </w:rPr>
        <w:t xml:space="preserve"> B</w:t>
      </w:r>
      <w:r w:rsidR="0071551D" w:rsidRPr="004261D4">
        <w:rPr>
          <w:rFonts w:cstheme="minorHAnsi"/>
          <w:lang w:val="en-US"/>
        </w:rPr>
        <w:t xml:space="preserve">eds’ </w:t>
      </w:r>
      <w:r w:rsidR="00D9739B" w:rsidRPr="004261D4">
        <w:rPr>
          <w:rFonts w:cstheme="minorHAnsi"/>
          <w:lang w:val="en-US"/>
        </w:rPr>
        <w:t>which contain</w:t>
      </w:r>
      <w:r w:rsidR="0071551D" w:rsidRPr="004261D4">
        <w:rPr>
          <w:rFonts w:cstheme="minorHAnsi"/>
          <w:lang w:val="en-US"/>
        </w:rPr>
        <w:t xml:space="preserve"> a distinct </w:t>
      </w:r>
      <w:r w:rsidR="00BD747E" w:rsidRPr="004261D4">
        <w:rPr>
          <w:rFonts w:cstheme="minorHAnsi"/>
          <w:lang w:val="en-US"/>
        </w:rPr>
        <w:t xml:space="preserve">but low diversity </w:t>
      </w:r>
      <w:r w:rsidR="0071551D" w:rsidRPr="004261D4">
        <w:rPr>
          <w:rFonts w:cstheme="minorHAnsi"/>
          <w:lang w:val="en-US"/>
        </w:rPr>
        <w:t>assemblage of foraminifera</w:t>
      </w:r>
      <w:r w:rsidR="00BD747E" w:rsidRPr="004261D4">
        <w:rPr>
          <w:rFonts w:cstheme="minorHAnsi"/>
          <w:lang w:val="en-US"/>
        </w:rPr>
        <w:t xml:space="preserve"> that occurs widely </w:t>
      </w:r>
      <w:r w:rsidR="001160EF" w:rsidRPr="004261D4">
        <w:rPr>
          <w:rFonts w:cstheme="minorHAnsi"/>
          <w:lang w:val="en-US"/>
        </w:rPr>
        <w:t>and can be correlated in many parts of</w:t>
      </w:r>
      <w:r w:rsidR="00BD747E" w:rsidRPr="004261D4">
        <w:rPr>
          <w:rFonts w:cstheme="minorHAnsi"/>
          <w:lang w:val="en-US"/>
        </w:rPr>
        <w:t xml:space="preserve"> the greater Caspian region</w:t>
      </w:r>
      <w:r w:rsidR="0071551D" w:rsidRPr="004261D4">
        <w:rPr>
          <w:rFonts w:cstheme="minorHAnsi"/>
          <w:lang w:val="en-US"/>
        </w:rPr>
        <w:t>.</w:t>
      </w:r>
      <w:r w:rsidR="00B26E74">
        <w:rPr>
          <w:rFonts w:cstheme="minorHAnsi"/>
          <w:lang w:val="en-US"/>
        </w:rPr>
        <w:t xml:space="preserve"> </w:t>
      </w:r>
      <w:r w:rsidR="0055506B" w:rsidRPr="004261D4">
        <w:rPr>
          <w:rFonts w:cstheme="minorHAnsi"/>
          <w:lang w:val="en-US"/>
        </w:rPr>
        <w:t>Dinoflagellate cysts (dinocysts) in the marine interval include frequent specimens</w:t>
      </w:r>
      <w:r w:rsidR="00C16B16" w:rsidRPr="004261D4">
        <w:rPr>
          <w:rFonts w:cstheme="minorHAnsi"/>
          <w:lang w:val="en-US"/>
        </w:rPr>
        <w:t xml:space="preserve"> </w:t>
      </w:r>
      <w:r w:rsidR="0055506B" w:rsidRPr="004261D4">
        <w:rPr>
          <w:rFonts w:cstheme="minorHAnsi"/>
          <w:lang w:val="en-US"/>
        </w:rPr>
        <w:t xml:space="preserve">very similar to </w:t>
      </w:r>
      <w:r w:rsidR="0055506B" w:rsidRPr="004261D4">
        <w:rPr>
          <w:rFonts w:cstheme="minorHAnsi"/>
          <w:i/>
          <w:lang w:val="en-US"/>
        </w:rPr>
        <w:t>Algidasphaeridium capillatum</w:t>
      </w:r>
      <w:r w:rsidR="0055506B" w:rsidRPr="004261D4">
        <w:rPr>
          <w:rFonts w:cstheme="minorHAnsi"/>
          <w:lang w:val="en-US"/>
        </w:rPr>
        <w:t xml:space="preserve"> </w:t>
      </w:r>
      <w:r w:rsidRPr="004261D4">
        <w:rPr>
          <w:rFonts w:cstheme="minorHAnsi"/>
          <w:lang w:val="en-US"/>
        </w:rPr>
        <w:t>(Matsuoka</w:t>
      </w:r>
      <w:r w:rsidR="00C16B16" w:rsidRPr="004261D4">
        <w:rPr>
          <w:rFonts w:cstheme="minorHAnsi"/>
          <w:lang w:val="en-US"/>
        </w:rPr>
        <w:t xml:space="preserve"> and Bujak</w:t>
      </w:r>
      <w:r w:rsidRPr="004261D4">
        <w:rPr>
          <w:rFonts w:cstheme="minorHAnsi"/>
          <w:lang w:val="en-US"/>
        </w:rPr>
        <w:t xml:space="preserve">), </w:t>
      </w:r>
      <w:r w:rsidR="0055506B" w:rsidRPr="004261D4">
        <w:rPr>
          <w:rFonts w:cstheme="minorHAnsi"/>
          <w:lang w:val="en-US"/>
        </w:rPr>
        <w:t>a species only</w:t>
      </w:r>
      <w:r w:rsidR="00D033CC" w:rsidRPr="004261D4">
        <w:rPr>
          <w:rFonts w:cstheme="minorHAnsi"/>
          <w:lang w:val="en-US"/>
        </w:rPr>
        <w:t xml:space="preserve"> previously</w:t>
      </w:r>
      <w:r w:rsidR="0055506B" w:rsidRPr="004261D4">
        <w:rPr>
          <w:rFonts w:cstheme="minorHAnsi"/>
          <w:lang w:val="en-US"/>
        </w:rPr>
        <w:t xml:space="preserve"> recorded from the </w:t>
      </w:r>
      <w:r w:rsidRPr="004261D4">
        <w:rPr>
          <w:rFonts w:cstheme="minorHAnsi"/>
          <w:lang w:val="en-US"/>
        </w:rPr>
        <w:t>northern Bering Sea.</w:t>
      </w:r>
      <w:r w:rsidR="00AD419A">
        <w:rPr>
          <w:rFonts w:cstheme="minorHAnsi"/>
          <w:lang w:val="en-US"/>
        </w:rPr>
        <w:t xml:space="preserve"> The combined evidence from these dinocysts and foraminifera</w:t>
      </w:r>
      <w:r w:rsidR="00AC6FAA">
        <w:rPr>
          <w:rFonts w:cstheme="minorHAnsi"/>
          <w:lang w:val="en-US"/>
        </w:rPr>
        <w:t xml:space="preserve"> suggests that a marine (i.e. seaway) connection existed briefly between the Arctic Ocean and the Caspian Sea at the very end of the Pliocene.</w:t>
      </w:r>
      <w:r w:rsidR="00AC6FAA" w:rsidRPr="004261D4">
        <w:rPr>
          <w:rFonts w:cstheme="minorHAnsi"/>
          <w:lang w:val="en-US"/>
        </w:rPr>
        <w:t xml:space="preserve"> </w:t>
      </w:r>
      <w:r w:rsidR="001160EF" w:rsidRPr="004261D4">
        <w:rPr>
          <w:rFonts w:cstheme="minorHAnsi"/>
          <w:lang w:val="en-US"/>
        </w:rPr>
        <w:t xml:space="preserve"> </w:t>
      </w:r>
    </w:p>
    <w:p w14:paraId="568D4A24" w14:textId="16C2A882" w:rsidR="00746FDB" w:rsidRPr="004261D4" w:rsidRDefault="00AC6FAA" w:rsidP="00874ED2">
      <w:pPr>
        <w:spacing w:after="0" w:line="240" w:lineRule="auto"/>
        <w:ind w:firstLine="708"/>
        <w:rPr>
          <w:rFonts w:cstheme="minorHAnsi"/>
          <w:lang w:val="en-US"/>
        </w:rPr>
      </w:pPr>
      <w:r w:rsidRPr="004261D4">
        <w:rPr>
          <w:rFonts w:cstheme="minorHAnsi"/>
          <w:lang w:val="en-US"/>
        </w:rPr>
        <w:t xml:space="preserve">Re-examination of core material from the Adriatic Sea shows that </w:t>
      </w:r>
      <w:r w:rsidRPr="004261D4">
        <w:rPr>
          <w:rFonts w:cstheme="minorHAnsi"/>
          <w:i/>
          <w:lang w:val="en-US"/>
        </w:rPr>
        <w:t>C</w:t>
      </w:r>
      <w:r w:rsidR="00B26E74">
        <w:rPr>
          <w:rFonts w:cstheme="minorHAnsi"/>
          <w:i/>
          <w:lang w:val="en-US"/>
        </w:rPr>
        <w:t>assidulina</w:t>
      </w:r>
      <w:r w:rsidRPr="004261D4">
        <w:rPr>
          <w:rFonts w:cstheme="minorHAnsi"/>
          <w:i/>
          <w:lang w:val="en-US"/>
        </w:rPr>
        <w:t xml:space="preserve"> reniforme </w:t>
      </w:r>
      <w:r w:rsidR="00B26E74">
        <w:rPr>
          <w:rFonts w:cstheme="minorHAnsi"/>
          <w:lang w:val="en-US"/>
        </w:rPr>
        <w:t xml:space="preserve">(Nørvang) </w:t>
      </w:r>
      <w:r w:rsidRPr="004261D4">
        <w:rPr>
          <w:rFonts w:cstheme="minorHAnsi"/>
          <w:lang w:val="en-US"/>
        </w:rPr>
        <w:t>was present in the Mediterranean during and shortly after the Last Glacial Maximum. The possibilit</w:t>
      </w:r>
      <w:r>
        <w:rPr>
          <w:rFonts w:cstheme="minorHAnsi"/>
          <w:lang w:val="en-US"/>
        </w:rPr>
        <w:t>y</w:t>
      </w:r>
      <w:r w:rsidRPr="004261D4">
        <w:rPr>
          <w:rFonts w:cstheme="minorHAnsi"/>
          <w:lang w:val="en-US"/>
        </w:rPr>
        <w:t xml:space="preserve"> </w:t>
      </w:r>
      <w:r w:rsidR="00AD419A">
        <w:rPr>
          <w:rFonts w:cstheme="minorHAnsi"/>
          <w:lang w:val="en-US"/>
        </w:rPr>
        <w:t>that the end Pliocene marine incursion</w:t>
      </w:r>
      <w:r>
        <w:rPr>
          <w:rFonts w:cstheme="minorHAnsi"/>
          <w:lang w:val="en-US"/>
        </w:rPr>
        <w:t xml:space="preserve"> came </w:t>
      </w:r>
      <w:r w:rsidRPr="004261D4">
        <w:rPr>
          <w:rFonts w:cstheme="minorHAnsi"/>
          <w:lang w:val="en-US"/>
        </w:rPr>
        <w:t xml:space="preserve">from the Mediterranean via </w:t>
      </w:r>
      <w:r>
        <w:rPr>
          <w:rFonts w:cstheme="minorHAnsi"/>
          <w:lang w:val="en-US"/>
        </w:rPr>
        <w:t>the Black Sea region</w:t>
      </w:r>
      <w:r w:rsidR="00AD419A">
        <w:rPr>
          <w:rFonts w:cstheme="minorHAnsi"/>
          <w:lang w:val="en-US"/>
        </w:rPr>
        <w:t xml:space="preserve"> to the Caspian Sea</w:t>
      </w:r>
      <w:r>
        <w:rPr>
          <w:rFonts w:cstheme="minorHAnsi"/>
          <w:lang w:val="en-US"/>
        </w:rPr>
        <w:t xml:space="preserve"> cannot be entirely ruled out but is considered unlikely.</w:t>
      </w:r>
      <w:r w:rsidRPr="004261D4">
        <w:rPr>
          <w:rFonts w:cstheme="minorHAnsi"/>
          <w:lang w:val="en-US"/>
        </w:rPr>
        <w:t xml:space="preserve"> Biometric analyses are applied to obtain a better understanding of the palaeoenvironmental significance of the assemblages dominated by cassidulinids</w:t>
      </w:r>
      <w:r w:rsidRPr="004261D4">
        <w:rPr>
          <w:rFonts w:cstheme="minorHAnsi"/>
          <w:lang w:val="en-GB"/>
        </w:rPr>
        <w:t>.</w:t>
      </w:r>
    </w:p>
    <w:p w14:paraId="05621AED" w14:textId="6B5F792A" w:rsidR="00A7555F" w:rsidRDefault="00557853" w:rsidP="00874ED2">
      <w:pPr>
        <w:spacing w:after="0" w:line="240" w:lineRule="auto"/>
        <w:rPr>
          <w:rFonts w:cstheme="minorHAnsi"/>
          <w:lang w:val="en-US"/>
        </w:rPr>
      </w:pPr>
      <w:r w:rsidRPr="004261D4">
        <w:rPr>
          <w:rFonts w:cstheme="minorHAnsi"/>
          <w:lang w:val="en-US"/>
        </w:rPr>
        <w:tab/>
      </w:r>
      <w:r w:rsidR="004B291F" w:rsidRPr="004261D4">
        <w:rPr>
          <w:rFonts w:cstheme="minorHAnsi"/>
          <w:lang w:val="en-US"/>
        </w:rPr>
        <w:t xml:space="preserve">An interval more than 300 m thick is assigned to the Apsheron </w:t>
      </w:r>
      <w:r w:rsidR="001C68B6">
        <w:rPr>
          <w:rFonts w:cstheme="minorHAnsi"/>
          <w:lang w:val="en-US"/>
        </w:rPr>
        <w:t xml:space="preserve">regional </w:t>
      </w:r>
      <w:r w:rsidR="004B291F" w:rsidRPr="004261D4">
        <w:rPr>
          <w:rFonts w:cstheme="minorHAnsi"/>
          <w:lang w:val="en-US"/>
        </w:rPr>
        <w:t xml:space="preserve">stage on the basis of </w:t>
      </w:r>
      <w:r w:rsidR="001C68B6">
        <w:rPr>
          <w:rFonts w:cstheme="minorHAnsi"/>
          <w:lang w:val="en-US"/>
        </w:rPr>
        <w:t xml:space="preserve">predominantly </w:t>
      </w:r>
      <w:r w:rsidR="004B291F" w:rsidRPr="004261D4">
        <w:rPr>
          <w:rFonts w:cstheme="minorHAnsi"/>
          <w:lang w:val="en-US"/>
        </w:rPr>
        <w:t xml:space="preserve">brackish ostracod and dinocyst associations. The dinocysts are of ‘Peri-Paratethyan’ affinity </w:t>
      </w:r>
      <w:r w:rsidR="00561A17" w:rsidRPr="004261D4">
        <w:rPr>
          <w:rFonts w:cstheme="minorHAnsi"/>
          <w:lang w:val="en-US"/>
        </w:rPr>
        <w:t xml:space="preserve">and </w:t>
      </w:r>
      <w:r w:rsidR="004B291F" w:rsidRPr="004261D4">
        <w:rPr>
          <w:rFonts w:cstheme="minorHAnsi"/>
          <w:lang w:val="en-US"/>
        </w:rPr>
        <w:t xml:space="preserve">closely resemble species first described from Miocene </w:t>
      </w:r>
      <w:r w:rsidR="00114298">
        <w:rPr>
          <w:rFonts w:cstheme="minorHAnsi"/>
          <w:lang w:val="en-US"/>
        </w:rPr>
        <w:t xml:space="preserve">and Pliocene </w:t>
      </w:r>
      <w:r w:rsidR="004B291F" w:rsidRPr="004261D4">
        <w:rPr>
          <w:rFonts w:cstheme="minorHAnsi"/>
          <w:lang w:val="en-US"/>
        </w:rPr>
        <w:t xml:space="preserve">sediments in the </w:t>
      </w:r>
      <w:r w:rsidR="004B291F" w:rsidRPr="004261D4">
        <w:rPr>
          <w:rFonts w:cstheme="minorHAnsi"/>
          <w:lang w:val="en-US"/>
        </w:rPr>
        <w:lastRenderedPageBreak/>
        <w:t xml:space="preserve">Pannonian </w:t>
      </w:r>
      <w:r w:rsidR="00114298">
        <w:rPr>
          <w:rFonts w:cstheme="minorHAnsi"/>
          <w:lang w:val="en-US"/>
        </w:rPr>
        <w:t xml:space="preserve">and Dacic </w:t>
      </w:r>
      <w:r w:rsidR="00D95CE1">
        <w:rPr>
          <w:rFonts w:cstheme="minorHAnsi"/>
          <w:lang w:val="en-US"/>
        </w:rPr>
        <w:t>b</w:t>
      </w:r>
      <w:r w:rsidR="00114298">
        <w:rPr>
          <w:rFonts w:cstheme="minorHAnsi"/>
          <w:lang w:val="en-US"/>
        </w:rPr>
        <w:t>asins</w:t>
      </w:r>
      <w:r w:rsidR="00EC6201" w:rsidRPr="004261D4">
        <w:rPr>
          <w:rFonts w:cstheme="minorHAnsi"/>
          <w:lang w:val="en-US"/>
        </w:rPr>
        <w:t xml:space="preserve"> of Eastern Europe</w:t>
      </w:r>
      <w:r w:rsidR="004B291F" w:rsidRPr="004261D4">
        <w:rPr>
          <w:rFonts w:cstheme="minorHAnsi"/>
          <w:lang w:val="en-US"/>
        </w:rPr>
        <w:t xml:space="preserve">. </w:t>
      </w:r>
      <w:r w:rsidR="0071551D" w:rsidRPr="004261D4">
        <w:rPr>
          <w:rFonts w:cstheme="minorHAnsi"/>
          <w:lang w:val="en-US"/>
        </w:rPr>
        <w:t xml:space="preserve">Many similarities exist in the microplankton records (dinocysts and acritarchs) between the Caspian Sea, the Black Sea and </w:t>
      </w:r>
      <w:r w:rsidR="00B6725B">
        <w:rPr>
          <w:rFonts w:cstheme="minorHAnsi"/>
          <w:lang w:val="en-US"/>
        </w:rPr>
        <w:t>C</w:t>
      </w:r>
      <w:r w:rsidR="0071551D" w:rsidRPr="004261D4">
        <w:rPr>
          <w:rFonts w:cstheme="minorHAnsi"/>
          <w:lang w:val="en-US"/>
        </w:rPr>
        <w:t>entral Paratethys</w:t>
      </w:r>
      <w:r w:rsidR="002A2AFB" w:rsidRPr="004261D4">
        <w:rPr>
          <w:rFonts w:cstheme="minorHAnsi"/>
          <w:lang w:val="en-US"/>
        </w:rPr>
        <w:t>.</w:t>
      </w:r>
      <w:r w:rsidR="0071551D" w:rsidRPr="004261D4">
        <w:rPr>
          <w:rFonts w:cstheme="minorHAnsi"/>
          <w:lang w:val="en-US"/>
        </w:rPr>
        <w:t xml:space="preserve"> </w:t>
      </w:r>
    </w:p>
    <w:p w14:paraId="14E95F46" w14:textId="77777777" w:rsidR="00FC4A43" w:rsidRDefault="00FC4A43" w:rsidP="00874ED2">
      <w:pPr>
        <w:spacing w:after="0" w:line="240" w:lineRule="auto"/>
        <w:rPr>
          <w:rFonts w:cstheme="minorHAnsi"/>
          <w:lang w:val="en-US"/>
        </w:rPr>
      </w:pPr>
    </w:p>
    <w:p w14:paraId="4E79A176" w14:textId="6E59CE7D" w:rsidR="00FC4A43" w:rsidRDefault="00FC4A43" w:rsidP="00874ED2">
      <w:pPr>
        <w:spacing w:after="0" w:line="240" w:lineRule="auto"/>
        <w:rPr>
          <w:rFonts w:cstheme="minorHAnsi"/>
          <w:b/>
          <w:lang w:val="en-US"/>
        </w:rPr>
      </w:pPr>
      <w:r w:rsidRPr="007926B1">
        <w:rPr>
          <w:rFonts w:cstheme="minorHAnsi"/>
          <w:b/>
          <w:lang w:val="en-US"/>
        </w:rPr>
        <w:t>Keywords</w:t>
      </w:r>
    </w:p>
    <w:p w14:paraId="72B38BB1" w14:textId="17D44FEA" w:rsidR="001956F0" w:rsidRPr="00631A32" w:rsidRDefault="00884CB5" w:rsidP="00874ED2">
      <w:pPr>
        <w:spacing w:after="0" w:line="240" w:lineRule="auto"/>
        <w:rPr>
          <w:rFonts w:cstheme="minorHAnsi"/>
          <w:lang w:val="en-US"/>
        </w:rPr>
      </w:pPr>
      <w:r>
        <w:rPr>
          <w:rFonts w:cstheme="minorHAnsi"/>
          <w:lang w:val="en-US"/>
        </w:rPr>
        <w:t xml:space="preserve">Akchagyl; Apsheron; </w:t>
      </w:r>
      <w:r w:rsidR="00631A32" w:rsidRPr="007926B1">
        <w:rPr>
          <w:rFonts w:cstheme="minorHAnsi"/>
          <w:lang w:val="en-US"/>
        </w:rPr>
        <w:t>Dino</w:t>
      </w:r>
      <w:r w:rsidR="00B01946">
        <w:rPr>
          <w:rFonts w:cstheme="minorHAnsi"/>
          <w:lang w:val="en-US"/>
        </w:rPr>
        <w:t xml:space="preserve">flagellate </w:t>
      </w:r>
      <w:r w:rsidR="00631A32" w:rsidRPr="007926B1">
        <w:rPr>
          <w:rFonts w:cstheme="minorHAnsi"/>
          <w:lang w:val="en-US"/>
        </w:rPr>
        <w:t>cysts; Pollen;</w:t>
      </w:r>
      <w:r w:rsidR="00B01946">
        <w:rPr>
          <w:rFonts w:cstheme="minorHAnsi"/>
          <w:lang w:val="en-US"/>
        </w:rPr>
        <w:t xml:space="preserve"> Ostracods; Foraminifera</w:t>
      </w:r>
      <w:r w:rsidR="00631A32" w:rsidRPr="007926B1">
        <w:rPr>
          <w:rFonts w:cstheme="minorHAnsi"/>
          <w:lang w:val="en-US"/>
        </w:rPr>
        <w:t xml:space="preserve"> </w:t>
      </w:r>
    </w:p>
    <w:p w14:paraId="1FAFB364" w14:textId="77777777" w:rsidR="004B291F" w:rsidRPr="004261D4" w:rsidRDefault="004B291F" w:rsidP="00874ED2">
      <w:pPr>
        <w:spacing w:after="0" w:line="240" w:lineRule="auto"/>
        <w:rPr>
          <w:rFonts w:cstheme="minorHAnsi"/>
          <w:lang w:val="en-US"/>
        </w:rPr>
      </w:pPr>
    </w:p>
    <w:p w14:paraId="3281CD22" w14:textId="77777777" w:rsidR="009C4B80" w:rsidRPr="004261D4" w:rsidRDefault="001F49D6" w:rsidP="00874ED2">
      <w:pPr>
        <w:pStyle w:val="ListParagraph"/>
        <w:numPr>
          <w:ilvl w:val="0"/>
          <w:numId w:val="5"/>
        </w:numPr>
        <w:spacing w:line="240" w:lineRule="auto"/>
        <w:rPr>
          <w:rFonts w:cstheme="minorHAnsi"/>
          <w:lang w:val="en-GB"/>
        </w:rPr>
      </w:pPr>
      <w:r w:rsidRPr="004261D4">
        <w:rPr>
          <w:rFonts w:cstheme="minorHAnsi"/>
          <w:b/>
          <w:lang w:val="en-GB"/>
        </w:rPr>
        <w:t>Introduction</w:t>
      </w:r>
    </w:p>
    <w:p w14:paraId="38A767F8" w14:textId="0125A814" w:rsidR="009B6822" w:rsidRPr="004261D4" w:rsidRDefault="00B85BE2" w:rsidP="00874ED2">
      <w:pPr>
        <w:spacing w:after="0" w:line="240" w:lineRule="auto"/>
        <w:rPr>
          <w:rFonts w:cstheme="minorHAnsi"/>
          <w:lang w:val="en-US"/>
        </w:rPr>
      </w:pPr>
      <w:r w:rsidRPr="004261D4">
        <w:rPr>
          <w:rFonts w:cstheme="minorHAnsi"/>
          <w:lang w:val="en-GB"/>
        </w:rPr>
        <w:t xml:space="preserve">The Caspian Sea is the </w:t>
      </w:r>
      <w:r w:rsidR="00584426" w:rsidRPr="004261D4">
        <w:rPr>
          <w:rFonts w:cstheme="minorHAnsi"/>
          <w:lang w:val="en-GB"/>
        </w:rPr>
        <w:t>largest</w:t>
      </w:r>
      <w:r w:rsidRPr="004261D4">
        <w:rPr>
          <w:rFonts w:cstheme="minorHAnsi"/>
          <w:lang w:val="en-GB"/>
        </w:rPr>
        <w:t xml:space="preserve"> lake in the world by volume</w:t>
      </w:r>
      <w:r w:rsidR="008E19B7" w:rsidRPr="004261D4">
        <w:rPr>
          <w:rFonts w:cstheme="minorHAnsi"/>
          <w:lang w:val="en-GB"/>
        </w:rPr>
        <w:t xml:space="preserve"> and surface area (Dumont, 1998). </w:t>
      </w:r>
      <w:r w:rsidR="00584426" w:rsidRPr="004261D4">
        <w:rPr>
          <w:rFonts w:cstheme="minorHAnsi"/>
          <w:lang w:val="en-GB"/>
        </w:rPr>
        <w:t xml:space="preserve">It is in </w:t>
      </w:r>
      <w:r w:rsidR="00240000" w:rsidRPr="004261D4">
        <w:rPr>
          <w:rFonts w:cstheme="minorHAnsi"/>
          <w:lang w:val="en-GB"/>
        </w:rPr>
        <w:t>a constant state of flux, with fluctuations</w:t>
      </w:r>
      <w:r w:rsidR="00584426" w:rsidRPr="004261D4">
        <w:rPr>
          <w:rFonts w:cstheme="minorHAnsi"/>
          <w:lang w:val="en-GB"/>
        </w:rPr>
        <w:t xml:space="preserve"> in water level</w:t>
      </w:r>
      <w:r w:rsidR="00240000" w:rsidRPr="004261D4">
        <w:rPr>
          <w:rFonts w:cstheme="minorHAnsi"/>
          <w:lang w:val="en-GB"/>
        </w:rPr>
        <w:t xml:space="preserve"> in the order of 100s of meters </w:t>
      </w:r>
      <w:r w:rsidR="00584426" w:rsidRPr="004261D4">
        <w:rPr>
          <w:rFonts w:cstheme="minorHAnsi"/>
          <w:lang w:val="en-GB"/>
        </w:rPr>
        <w:t xml:space="preserve">occurring throughout the </w:t>
      </w:r>
      <w:r w:rsidR="00240000" w:rsidRPr="004261D4">
        <w:rPr>
          <w:rFonts w:cstheme="minorHAnsi"/>
          <w:lang w:val="en-GB"/>
        </w:rPr>
        <w:t>Pleistocene (</w:t>
      </w:r>
      <w:r w:rsidR="00FF7878" w:rsidRPr="004261D4">
        <w:rPr>
          <w:rFonts w:cstheme="minorHAnsi"/>
          <w:lang w:val="en-GB"/>
        </w:rPr>
        <w:t xml:space="preserve">Svitoch, 2014; </w:t>
      </w:r>
      <w:r w:rsidR="00240000" w:rsidRPr="004261D4">
        <w:rPr>
          <w:rFonts w:cstheme="minorHAnsi"/>
          <w:lang w:val="en-GB"/>
        </w:rPr>
        <w:t xml:space="preserve">Yanina, 2013). </w:t>
      </w:r>
      <w:r w:rsidR="00584426" w:rsidRPr="004261D4">
        <w:rPr>
          <w:rFonts w:cstheme="minorHAnsi"/>
          <w:lang w:val="en-GB"/>
        </w:rPr>
        <w:t>Because of the relatively flat topography in the northern Caspian region, water level highstands are associated with enormous expansions of the sea</w:t>
      </w:r>
      <w:r w:rsidR="00BF18C3" w:rsidRPr="004261D4">
        <w:rPr>
          <w:rFonts w:cstheme="minorHAnsi"/>
          <w:lang w:val="en-GB"/>
        </w:rPr>
        <w:t>-</w:t>
      </w:r>
      <w:r w:rsidR="00584426" w:rsidRPr="004261D4">
        <w:rPr>
          <w:rFonts w:cstheme="minorHAnsi"/>
          <w:lang w:val="en-GB"/>
        </w:rPr>
        <w:t>surface area. The largest sea</w:t>
      </w:r>
      <w:r w:rsidR="00BF18C3" w:rsidRPr="004261D4">
        <w:rPr>
          <w:rFonts w:cstheme="minorHAnsi"/>
          <w:lang w:val="en-GB"/>
        </w:rPr>
        <w:t>-</w:t>
      </w:r>
      <w:r w:rsidR="00584426" w:rsidRPr="004261D4">
        <w:rPr>
          <w:rFonts w:cstheme="minorHAnsi"/>
          <w:lang w:val="en-GB"/>
        </w:rPr>
        <w:t>surface area of the Caspian Sea in the Plio-Pleistocene was achieved during the</w:t>
      </w:r>
      <w:r w:rsidR="002438FC" w:rsidRPr="004261D4">
        <w:rPr>
          <w:rFonts w:cstheme="minorHAnsi"/>
          <w:lang w:val="en-GB"/>
        </w:rPr>
        <w:t xml:space="preserve"> </w:t>
      </w:r>
      <w:r w:rsidR="00F32BF9" w:rsidRPr="004261D4">
        <w:rPr>
          <w:rFonts w:cstheme="minorHAnsi"/>
          <w:lang w:val="en-US"/>
        </w:rPr>
        <w:t>Akchagyl</w:t>
      </w:r>
      <w:r w:rsidR="00F32BF9" w:rsidRPr="004261D4">
        <w:rPr>
          <w:rFonts w:cstheme="minorHAnsi"/>
          <w:lang w:val="en-GB"/>
        </w:rPr>
        <w:t xml:space="preserve"> </w:t>
      </w:r>
      <w:r w:rsidR="002438FC" w:rsidRPr="004261D4">
        <w:rPr>
          <w:rFonts w:cstheme="minorHAnsi"/>
          <w:lang w:val="en-GB"/>
        </w:rPr>
        <w:t>regional stage</w:t>
      </w:r>
      <w:r w:rsidR="009B4011" w:rsidRPr="004261D4">
        <w:rPr>
          <w:rFonts w:cstheme="minorHAnsi"/>
          <w:lang w:val="en-GB"/>
        </w:rPr>
        <w:t xml:space="preserve"> </w:t>
      </w:r>
      <w:r w:rsidR="002438FC" w:rsidRPr="004261D4">
        <w:rPr>
          <w:rFonts w:cstheme="minorHAnsi"/>
          <w:lang w:val="en-GB"/>
        </w:rPr>
        <w:t>(</w:t>
      </w:r>
      <w:r w:rsidR="00F31AA5">
        <w:rPr>
          <w:rFonts w:cstheme="minorHAnsi"/>
          <w:lang w:val="en-US"/>
        </w:rPr>
        <w:t xml:space="preserve">Molostovsky and Guzhikov, 1999; </w:t>
      </w:r>
      <w:r w:rsidR="002438FC" w:rsidRPr="004261D4">
        <w:rPr>
          <w:rFonts w:cstheme="minorHAnsi"/>
          <w:lang w:val="en-GB"/>
        </w:rPr>
        <w:t>Nevesskaya et al., 2003</w:t>
      </w:r>
      <w:r w:rsidR="00584426" w:rsidRPr="004261D4">
        <w:rPr>
          <w:rFonts w:cstheme="minorHAnsi"/>
          <w:lang w:val="en-GB"/>
        </w:rPr>
        <w:t>)</w:t>
      </w:r>
      <w:r w:rsidR="009B6822" w:rsidRPr="004261D4">
        <w:rPr>
          <w:rFonts w:cstheme="minorHAnsi"/>
          <w:lang w:val="en-US"/>
        </w:rPr>
        <w:t>, beginning around three million years ago in the latest Pliocene and continuing into the early Pleistocene.</w:t>
      </w:r>
      <w:r w:rsidR="009B4011" w:rsidRPr="004261D4">
        <w:rPr>
          <w:rFonts w:cstheme="minorHAnsi"/>
          <w:lang w:val="en-US"/>
        </w:rPr>
        <w:t xml:space="preserve"> This transgression was particularly significant in that it occurred following a period, lasting more than two million years, when the Caspian Basin was isolated from the world’s oceans and non-marine, fluvio-lacustrine deposition </w:t>
      </w:r>
      <w:r w:rsidR="006A1CE1">
        <w:rPr>
          <w:rFonts w:cstheme="minorHAnsi"/>
          <w:lang w:val="en-US"/>
        </w:rPr>
        <w:t xml:space="preserve">of the Productive Series </w:t>
      </w:r>
      <w:r w:rsidR="009B4011" w:rsidRPr="004261D4">
        <w:rPr>
          <w:rFonts w:cstheme="minorHAnsi"/>
          <w:lang w:val="en-US"/>
        </w:rPr>
        <w:t>occurred</w:t>
      </w:r>
      <w:r w:rsidR="00AB423D" w:rsidRPr="004261D4">
        <w:rPr>
          <w:rFonts w:cstheme="minorHAnsi"/>
          <w:lang w:val="en-US"/>
        </w:rPr>
        <w:t>, predominantly in the deeper South Caspian Basin</w:t>
      </w:r>
      <w:r w:rsidR="009B4011" w:rsidRPr="004261D4">
        <w:rPr>
          <w:rFonts w:cstheme="minorHAnsi"/>
          <w:lang w:val="en-US"/>
        </w:rPr>
        <w:t xml:space="preserve"> (Reynolds et al., 1998; Hinds et al., 2004</w:t>
      </w:r>
      <w:r w:rsidR="00B94C31">
        <w:rPr>
          <w:rFonts w:cstheme="minorHAnsi"/>
          <w:lang w:val="en-US"/>
        </w:rPr>
        <w:t>; Forte et al., 2015</w:t>
      </w:r>
      <w:r w:rsidR="009B4011" w:rsidRPr="004261D4">
        <w:rPr>
          <w:rFonts w:cstheme="minorHAnsi"/>
          <w:lang w:val="en-US"/>
        </w:rPr>
        <w:t xml:space="preserve">). </w:t>
      </w:r>
      <w:r w:rsidR="00AB423D" w:rsidRPr="004261D4">
        <w:rPr>
          <w:rFonts w:cstheme="minorHAnsi"/>
          <w:lang w:val="en-US"/>
        </w:rPr>
        <w:t xml:space="preserve">Later </w:t>
      </w:r>
      <w:r w:rsidR="00AB423D" w:rsidRPr="004261D4">
        <w:rPr>
          <w:rFonts w:cstheme="minorHAnsi"/>
          <w:lang w:val="en-GB"/>
        </w:rPr>
        <w:t xml:space="preserve">expansions during the Apsheron and younger Pleistocene regional stages never stretched as far inland as during the maximum Akchagyl transgression (Svitoch, 2014). </w:t>
      </w:r>
    </w:p>
    <w:p w14:paraId="094C6E0A" w14:textId="41A838DB" w:rsidR="003668FA" w:rsidRPr="004261D4" w:rsidRDefault="009B4011" w:rsidP="00874ED2">
      <w:pPr>
        <w:spacing w:after="0" w:line="240" w:lineRule="auto"/>
        <w:ind w:firstLine="708"/>
        <w:rPr>
          <w:rFonts w:cstheme="minorHAnsi"/>
          <w:lang w:val="fr-FR"/>
        </w:rPr>
      </w:pPr>
      <w:r w:rsidRPr="004261D4">
        <w:rPr>
          <w:rFonts w:cstheme="minorHAnsi"/>
          <w:lang w:val="en-US"/>
        </w:rPr>
        <w:t>Akchagyl sediments</w:t>
      </w:r>
      <w:r w:rsidR="009B6822" w:rsidRPr="004261D4">
        <w:rPr>
          <w:rFonts w:cstheme="minorHAnsi"/>
          <w:lang w:val="en-US"/>
        </w:rPr>
        <w:t xml:space="preserve"> are generally described as marine and in most accounts (e.g. Jones and Simmons, 1996; Svitoch, 2014) </w:t>
      </w:r>
      <w:r w:rsidR="00C27768">
        <w:rPr>
          <w:rFonts w:cstheme="minorHAnsi"/>
          <w:lang w:val="en-US"/>
        </w:rPr>
        <w:t xml:space="preserve">are presumed </w:t>
      </w:r>
      <w:r w:rsidR="009B6822" w:rsidRPr="004261D4">
        <w:rPr>
          <w:rFonts w:cstheme="minorHAnsi"/>
          <w:lang w:val="en-US"/>
        </w:rPr>
        <w:t xml:space="preserve">to have originated following a rise in global sea levels </w:t>
      </w:r>
      <w:r w:rsidR="00953BAB" w:rsidRPr="004261D4">
        <w:rPr>
          <w:rFonts w:cstheme="minorHAnsi"/>
          <w:lang w:val="en-US"/>
        </w:rPr>
        <w:t xml:space="preserve">during the late Pliocene </w:t>
      </w:r>
      <w:r w:rsidR="009B6822" w:rsidRPr="004261D4">
        <w:rPr>
          <w:rFonts w:cstheme="minorHAnsi"/>
          <w:lang w:val="en-US"/>
        </w:rPr>
        <w:t>that raised the level of the Mediterranean Sea, that subsequently flooded the Black Sea and then over-spilled into the Caspian Sea to the north of the Caucasus.</w:t>
      </w:r>
      <w:r w:rsidR="003668FA" w:rsidRPr="004261D4">
        <w:rPr>
          <w:rFonts w:cstheme="minorHAnsi"/>
          <w:lang w:val="en-US"/>
        </w:rPr>
        <w:t xml:space="preserve"> </w:t>
      </w:r>
      <w:r w:rsidR="006F28A1" w:rsidRPr="004261D4">
        <w:rPr>
          <w:rFonts w:cstheme="minorHAnsi"/>
          <w:lang w:val="en-US"/>
        </w:rPr>
        <w:t>An opposite view is held by Zubakov (</w:t>
      </w:r>
      <w:r w:rsidR="00523E83" w:rsidRPr="004261D4">
        <w:rPr>
          <w:rFonts w:cstheme="minorHAnsi"/>
          <w:lang w:val="en-US"/>
        </w:rPr>
        <w:t xml:space="preserve">e.g. </w:t>
      </w:r>
      <w:r w:rsidR="006F28A1" w:rsidRPr="004261D4">
        <w:rPr>
          <w:rFonts w:cstheme="minorHAnsi"/>
          <w:lang w:val="en-US"/>
        </w:rPr>
        <w:t xml:space="preserve">1992) who considers </w:t>
      </w:r>
      <w:r w:rsidR="00523E83" w:rsidRPr="004261D4">
        <w:rPr>
          <w:rFonts w:cstheme="minorHAnsi"/>
          <w:lang w:val="en-US"/>
        </w:rPr>
        <w:t xml:space="preserve">that </w:t>
      </w:r>
      <w:r w:rsidR="006F28A1" w:rsidRPr="004261D4">
        <w:rPr>
          <w:rFonts w:cstheme="minorHAnsi"/>
          <w:lang w:val="en-US"/>
        </w:rPr>
        <w:t>Caspian transgressions, including the Akchagylian, result from increased river runoff, parti</w:t>
      </w:r>
      <w:r w:rsidR="00523E83" w:rsidRPr="004261D4">
        <w:rPr>
          <w:rFonts w:cstheme="minorHAnsi"/>
          <w:lang w:val="en-US"/>
        </w:rPr>
        <w:t xml:space="preserve">cularly from the Volga, with subsequent over-spill </w:t>
      </w:r>
      <w:r w:rsidR="00912D7E" w:rsidRPr="004261D4">
        <w:rPr>
          <w:rFonts w:cstheme="minorHAnsi"/>
          <w:lang w:val="en-US"/>
        </w:rPr>
        <w:t xml:space="preserve">from the Caspian Sea </w:t>
      </w:r>
      <w:r w:rsidR="00523E83" w:rsidRPr="004261D4">
        <w:rPr>
          <w:rFonts w:cstheme="minorHAnsi"/>
          <w:lang w:val="en-US"/>
        </w:rPr>
        <w:t>to adjacent basins, including the Black Sea.</w:t>
      </w:r>
      <w:r w:rsidR="006F28A1" w:rsidRPr="004261D4">
        <w:rPr>
          <w:rFonts w:cstheme="minorHAnsi"/>
          <w:lang w:val="en-US"/>
        </w:rPr>
        <w:t xml:space="preserve"> </w:t>
      </w:r>
      <w:r w:rsidR="00AA797F" w:rsidRPr="004261D4">
        <w:rPr>
          <w:rFonts w:cstheme="minorHAnsi"/>
          <w:lang w:val="en-US"/>
        </w:rPr>
        <w:t>Irrespective of</w:t>
      </w:r>
      <w:r w:rsidR="00523E83" w:rsidRPr="004261D4">
        <w:rPr>
          <w:rFonts w:cstheme="minorHAnsi"/>
          <w:lang w:val="en-US"/>
        </w:rPr>
        <w:t xml:space="preserve"> the</w:t>
      </w:r>
      <w:r w:rsidR="00AA797F" w:rsidRPr="004261D4">
        <w:rPr>
          <w:rFonts w:cstheme="minorHAnsi"/>
          <w:lang w:val="en-US"/>
        </w:rPr>
        <w:t xml:space="preserve"> origin</w:t>
      </w:r>
      <w:r w:rsidR="00523E83" w:rsidRPr="004261D4">
        <w:rPr>
          <w:rFonts w:cstheme="minorHAnsi"/>
          <w:lang w:val="en-US"/>
        </w:rPr>
        <w:t xml:space="preserve"> of the initial ris</w:t>
      </w:r>
      <w:r w:rsidR="00D95CE1">
        <w:rPr>
          <w:rFonts w:cstheme="minorHAnsi"/>
          <w:lang w:val="en-US"/>
        </w:rPr>
        <w:t>e in</w:t>
      </w:r>
      <w:r w:rsidR="00523E83" w:rsidRPr="004261D4">
        <w:rPr>
          <w:rFonts w:cstheme="minorHAnsi"/>
          <w:lang w:val="en-US"/>
        </w:rPr>
        <w:t xml:space="preserve"> Caspian waters</w:t>
      </w:r>
      <w:r w:rsidR="00AA797F" w:rsidRPr="004261D4">
        <w:rPr>
          <w:rFonts w:cstheme="minorHAnsi"/>
          <w:lang w:val="en-US"/>
        </w:rPr>
        <w:t>, t</w:t>
      </w:r>
      <w:r w:rsidR="003668FA" w:rsidRPr="004261D4">
        <w:rPr>
          <w:rFonts w:cstheme="minorHAnsi"/>
          <w:lang w:val="en-US"/>
        </w:rPr>
        <w:t>h</w:t>
      </w:r>
      <w:r w:rsidR="00523E83" w:rsidRPr="004261D4">
        <w:rPr>
          <w:rFonts w:cstheme="minorHAnsi"/>
          <w:lang w:val="en-US"/>
        </w:rPr>
        <w:t>ere</w:t>
      </w:r>
      <w:r w:rsidR="003668FA" w:rsidRPr="004261D4">
        <w:rPr>
          <w:rFonts w:cstheme="minorHAnsi"/>
          <w:lang w:val="en-US"/>
        </w:rPr>
        <w:t xml:space="preserve"> </w:t>
      </w:r>
      <w:r w:rsidR="00523E83" w:rsidRPr="004261D4">
        <w:rPr>
          <w:rFonts w:cstheme="minorHAnsi"/>
          <w:lang w:val="en-US"/>
        </w:rPr>
        <w:t xml:space="preserve">is undoubtedly some direct </w:t>
      </w:r>
      <w:r w:rsidR="003668FA" w:rsidRPr="004261D4">
        <w:rPr>
          <w:rFonts w:cstheme="minorHAnsi"/>
          <w:lang w:val="en-US"/>
        </w:rPr>
        <w:t>marine influence</w:t>
      </w:r>
      <w:r w:rsidR="00523E83" w:rsidRPr="004261D4">
        <w:rPr>
          <w:rFonts w:cstheme="minorHAnsi"/>
          <w:lang w:val="en-US"/>
        </w:rPr>
        <w:t xml:space="preserve"> </w:t>
      </w:r>
      <w:r w:rsidR="0083522D">
        <w:rPr>
          <w:rFonts w:cstheme="minorHAnsi"/>
          <w:lang w:val="en-US"/>
        </w:rPr>
        <w:t>in</w:t>
      </w:r>
      <w:r w:rsidR="0083522D" w:rsidRPr="004261D4">
        <w:rPr>
          <w:rFonts w:cstheme="minorHAnsi"/>
          <w:lang w:val="en-US"/>
        </w:rPr>
        <w:t xml:space="preserve"> </w:t>
      </w:r>
      <w:r w:rsidR="00523E83" w:rsidRPr="004261D4">
        <w:rPr>
          <w:rFonts w:cstheme="minorHAnsi"/>
          <w:lang w:val="en-US"/>
        </w:rPr>
        <w:t xml:space="preserve">the Lower </w:t>
      </w:r>
      <w:r w:rsidR="00556D9A">
        <w:rPr>
          <w:rFonts w:cstheme="minorHAnsi"/>
          <w:lang w:val="en-US"/>
        </w:rPr>
        <w:t xml:space="preserve">to </w:t>
      </w:r>
      <w:r w:rsidR="00523E83" w:rsidRPr="004261D4">
        <w:rPr>
          <w:rFonts w:cstheme="minorHAnsi"/>
          <w:lang w:val="en-US"/>
        </w:rPr>
        <w:t>Middle Akchagyl, and this</w:t>
      </w:r>
      <w:r w:rsidR="003668FA" w:rsidRPr="004261D4">
        <w:rPr>
          <w:rFonts w:cstheme="minorHAnsi"/>
          <w:lang w:val="en-US"/>
        </w:rPr>
        <w:t xml:space="preserve"> is most evident in</w:t>
      </w:r>
      <w:r w:rsidR="003668FA" w:rsidRPr="004261D4">
        <w:rPr>
          <w:rFonts w:cstheme="minorHAnsi"/>
          <w:lang w:val="en-GB"/>
        </w:rPr>
        <w:t xml:space="preserve"> the so-called ‘</w:t>
      </w:r>
      <w:r w:rsidR="003668FA" w:rsidRPr="004261D4">
        <w:rPr>
          <w:rFonts w:cstheme="minorHAnsi"/>
          <w:i/>
          <w:lang w:val="en-GB"/>
        </w:rPr>
        <w:t>Cassidulina</w:t>
      </w:r>
      <w:r w:rsidR="003668FA" w:rsidRPr="004261D4">
        <w:rPr>
          <w:rFonts w:cstheme="minorHAnsi"/>
          <w:lang w:val="en-GB"/>
        </w:rPr>
        <w:t xml:space="preserve"> Beds’</w:t>
      </w:r>
      <w:r w:rsidR="003668FA" w:rsidRPr="004261D4">
        <w:rPr>
          <w:rFonts w:cstheme="minorHAnsi"/>
          <w:lang w:val="en-US"/>
        </w:rPr>
        <w:t xml:space="preserve"> that have been documented in previous biostratigraphic studies from Azerbaijan and elsewhere. These beds are described </w:t>
      </w:r>
      <w:r w:rsidR="009277E6" w:rsidRPr="004261D4">
        <w:rPr>
          <w:rFonts w:cstheme="minorHAnsi"/>
        </w:rPr>
        <w:fldChar w:fldCharType="begin" w:fldLock="1"/>
      </w:r>
      <w:r w:rsidR="009277E6" w:rsidRPr="004261D4">
        <w:rPr>
          <w:rFonts w:cstheme="minorHAnsi"/>
          <w:lang w:val="en-US"/>
        </w:rPr>
        <w:instrText>ADDIN CSL_CITATION { "citationItems" : [ { "id" : "ITEM-1", "itemData" : { "author" : [ { "dropping-particle" : "", "family" : "Agalarova", "given" : "D A", "non-dropping-particle" : "", "parse-names" : false, "suffix" : "" }, { "dropping-particle" : "", "family" : "Jafarov", "given" : "D I", "non-dropping-particle" : "", "parse-names" : false, "suffix" : "" }, { "dropping-particle" : "", "family" : "Khalilov", "given" : "D M", "non-dropping-particle" : "", "parse-names" : false, "suffix" : "" } ], "editor" : [ { "dropping-particle" : "", "family" : "Institute", "given" : "Azerbaijan Oil Research", "non-dropping-particle" : "", "parse-names" : false, "suffix" : "" } ], "id" : "ITEM-1", "issued" : { "date-parts" : [ [ "1940" ] ] }, "page" : "54-55", "publisher" : "Azgostoptehizdat", "publisher-place" : "Baku", "title" : "Handbook of microfauna: Tertiary deposits of th</w:instrText>
      </w:r>
      <w:r w:rsidR="009277E6" w:rsidRPr="004261D4">
        <w:rPr>
          <w:rFonts w:cstheme="minorHAnsi"/>
          <w:lang w:val="fr-FR"/>
        </w:rPr>
        <w:instrText>e Apsheron Peninsula (in Russian)", "type" : "book" }, "uris" : [ "http://www.mendeley.com/documents/?uuid=e7480e66-2451-440f-b9c5-b4bb89ad6525" ] }, { "id" : "ITEM-2", "itemData" : { "author" : [ { "dropping-particle" : "", "family" : "Mandelstam", "given" : "M I", "non-dropping-particle" : "", "parse-names" : false, "suffix" : "" }, { "dropping-particle" : "", "family" : "Markova", "given" : "L", "non-dropping-particle" : "", "parse-names" : false, "suffix" : "" }, { "dropping-particle" : "", "family" : "Rosyeva", "given" : "T", "non-dropping-particle" : "", "parse-names" : false, "suffix" : "" }, { "dropping-particle" : "", "family" : "Stepanaitys", "given" : "N", "non-dropping-particle" : "", "parse-names" : false, "suffix" : "" } ], "id" : "ITEM-2", "issued" : { "date-parts" : [ [ "1962" ] ] }, "page" : "288", "publisher" : "Turkmenistan Geological Institute", "publisher-place" : "Ashkhabat", "title" : "Ostracoda of the Pliocene and post-Pliocene deposits of Turkmenistan", "type" : "book" }, "uris" : [ "http://www.mendeley.com/documents/?uuid=99b27eab-a31b-47c5-8d97-9226ea48e61c" ] } ], "mendeley" : { "formattedCitation" : "(Agalarova et al., 1940; Mandelstam et al., 1962)", "plainTextFormattedCitation" : "(Agalarova et al., 1940; Mandelstam et al., 1962)", "previouslyFormattedCitation" : "</w:instrText>
      </w:r>
      <w:r w:rsidR="009277E6" w:rsidRPr="004261D4">
        <w:rPr>
          <w:rFonts w:cstheme="minorHAnsi"/>
          <w:lang w:val="fr-CA"/>
        </w:rPr>
        <w:instrText>(Agalarova et al., 1940; Mandelstam et al., 1962)" }, "properties" : { "noteIndex" : 0 }, "schema" : "https://github.com/citation-style-language/schema/raw/master/csl-citation.json" }</w:instrText>
      </w:r>
      <w:r w:rsidR="009277E6" w:rsidRPr="004261D4">
        <w:rPr>
          <w:rFonts w:cstheme="minorHAnsi"/>
        </w:rPr>
        <w:fldChar w:fldCharType="separate"/>
      </w:r>
      <w:r w:rsidR="009277E6" w:rsidRPr="004261D4">
        <w:rPr>
          <w:rFonts w:cstheme="minorHAnsi"/>
          <w:noProof/>
          <w:lang w:val="fr-CA"/>
        </w:rPr>
        <w:t>(e.g. Agalarova et al., 1940; Mandelstam et al., 1962; Yassini, 1986; Jones and Simmons, 1996)</w:t>
      </w:r>
      <w:r w:rsidR="009277E6" w:rsidRPr="004261D4">
        <w:rPr>
          <w:rFonts w:cstheme="minorHAnsi"/>
        </w:rPr>
        <w:fldChar w:fldCharType="end"/>
      </w:r>
      <w:r w:rsidR="009277E6">
        <w:rPr>
          <w:rFonts w:cstheme="minorHAnsi"/>
          <w:lang w:val="fr-CA"/>
        </w:rPr>
        <w:t xml:space="preserve"> </w:t>
      </w:r>
      <w:r w:rsidR="003668FA" w:rsidRPr="004261D4">
        <w:rPr>
          <w:rFonts w:cstheme="minorHAnsi"/>
          <w:lang w:val="en-US"/>
        </w:rPr>
        <w:t>as containing an influx of calcareous benthonic foraminifera, most often including</w:t>
      </w:r>
      <w:r w:rsidR="00AA797F" w:rsidRPr="004261D4">
        <w:rPr>
          <w:rFonts w:cstheme="minorHAnsi"/>
          <w:lang w:val="en-US"/>
        </w:rPr>
        <w:t xml:space="preserve"> species of</w:t>
      </w:r>
      <w:r w:rsidR="003668FA" w:rsidRPr="004261D4">
        <w:rPr>
          <w:rFonts w:cstheme="minorHAnsi"/>
          <w:lang w:val="en-US"/>
        </w:rPr>
        <w:t xml:space="preserve"> </w:t>
      </w:r>
      <w:r w:rsidR="003668FA" w:rsidRPr="004261D4">
        <w:rPr>
          <w:rFonts w:cstheme="minorHAnsi"/>
          <w:i/>
          <w:lang w:val="en-US"/>
        </w:rPr>
        <w:t>Cassidulina</w:t>
      </w:r>
      <w:r w:rsidR="003668FA" w:rsidRPr="004261D4">
        <w:rPr>
          <w:rFonts w:cstheme="minorHAnsi"/>
          <w:lang w:val="en-US"/>
        </w:rPr>
        <w:t xml:space="preserve"> </w:t>
      </w:r>
      <w:r w:rsidR="00963E56">
        <w:rPr>
          <w:rFonts w:cstheme="minorHAnsi"/>
          <w:lang w:val="en-US"/>
        </w:rPr>
        <w:t xml:space="preserve">and </w:t>
      </w:r>
      <w:r w:rsidR="003668FA" w:rsidRPr="004261D4">
        <w:rPr>
          <w:rFonts w:cstheme="minorHAnsi"/>
          <w:i/>
          <w:lang w:val="en-US"/>
        </w:rPr>
        <w:t>Cibicides</w:t>
      </w:r>
      <w:r w:rsidR="00963E56">
        <w:rPr>
          <w:rFonts w:cstheme="minorHAnsi"/>
          <w:lang w:val="en-US"/>
        </w:rPr>
        <w:t>, including</w:t>
      </w:r>
      <w:r w:rsidR="003668FA" w:rsidRPr="004261D4">
        <w:rPr>
          <w:rFonts w:cstheme="minorHAnsi"/>
          <w:i/>
          <w:lang w:val="en-US"/>
        </w:rPr>
        <w:t xml:space="preserve"> </w:t>
      </w:r>
      <w:r w:rsidR="00963E56">
        <w:rPr>
          <w:rFonts w:cstheme="minorHAnsi"/>
          <w:i/>
          <w:lang w:val="en-US"/>
        </w:rPr>
        <w:t xml:space="preserve">C. </w:t>
      </w:r>
      <w:r w:rsidR="003668FA" w:rsidRPr="004261D4">
        <w:rPr>
          <w:rFonts w:cstheme="minorHAnsi"/>
          <w:i/>
          <w:lang w:val="en-US"/>
        </w:rPr>
        <w:t>lobatulu</w:t>
      </w:r>
      <w:r w:rsidR="00065E8B" w:rsidRPr="004261D4">
        <w:rPr>
          <w:rFonts w:cstheme="minorHAnsi"/>
          <w:i/>
          <w:lang w:val="en-US"/>
        </w:rPr>
        <w:t xml:space="preserve">s </w:t>
      </w:r>
      <w:r w:rsidR="009277E6" w:rsidRPr="00CF6EB8">
        <w:rPr>
          <w:rFonts w:cstheme="minorHAnsi"/>
          <w:lang w:val="en-US"/>
        </w:rPr>
        <w:t>(Walker and Jacob)</w:t>
      </w:r>
      <w:r w:rsidR="009277E6">
        <w:rPr>
          <w:rFonts w:cstheme="minorHAnsi"/>
          <w:lang w:val="en-US"/>
        </w:rPr>
        <w:t>.</w:t>
      </w:r>
      <w:r w:rsidR="003668FA" w:rsidRPr="004261D4">
        <w:rPr>
          <w:rFonts w:cstheme="minorHAnsi"/>
          <w:lang w:val="en-US"/>
        </w:rPr>
        <w:t xml:space="preserve"> </w:t>
      </w:r>
      <w:r w:rsidR="00681A92" w:rsidRPr="004261D4">
        <w:rPr>
          <w:rFonts w:cstheme="minorHAnsi"/>
          <w:lang w:val="en-US"/>
        </w:rPr>
        <w:t xml:space="preserve">Previous palynological studies of the late Pliocene to early / middle Pleistocene of the Caspian Sea region (e.g. Filippova, 1997; Naidina, 1999; Yakhimovich et al., 2000; Naidina and Richards, 2016) are essentially pollen and spore based. These, therefore, give limited interpretations in that </w:t>
      </w:r>
      <w:r w:rsidR="003E06CD">
        <w:rPr>
          <w:rFonts w:cstheme="minorHAnsi"/>
          <w:lang w:val="en-US"/>
        </w:rPr>
        <w:t xml:space="preserve">inferred </w:t>
      </w:r>
      <w:r w:rsidR="00681A92" w:rsidRPr="004261D4">
        <w:rPr>
          <w:rFonts w:cstheme="minorHAnsi"/>
          <w:lang w:val="en-US"/>
        </w:rPr>
        <w:t>environmental or climatic changes</w:t>
      </w:r>
      <w:r w:rsidR="003E06CD">
        <w:rPr>
          <w:rFonts w:cstheme="minorHAnsi"/>
          <w:lang w:val="en-US"/>
        </w:rPr>
        <w:t xml:space="preserve"> are based only on terrestrial vegetation</w:t>
      </w:r>
      <w:r w:rsidR="00681A92" w:rsidRPr="004261D4">
        <w:rPr>
          <w:rFonts w:cstheme="minorHAnsi"/>
          <w:lang w:val="en-US"/>
        </w:rPr>
        <w:t>.</w:t>
      </w:r>
    </w:p>
    <w:p w14:paraId="54C222D6" w14:textId="4830CC5A" w:rsidR="00B63D8E" w:rsidRPr="004261D4" w:rsidRDefault="00AB423D" w:rsidP="00874ED2">
      <w:pPr>
        <w:spacing w:after="0" w:line="240" w:lineRule="auto"/>
        <w:ind w:firstLine="708"/>
        <w:rPr>
          <w:rFonts w:cstheme="minorHAnsi"/>
          <w:lang w:val="en-GB"/>
        </w:rPr>
      </w:pPr>
      <w:r w:rsidRPr="004261D4">
        <w:rPr>
          <w:rFonts w:cstheme="minorHAnsi"/>
          <w:lang w:val="en-US"/>
        </w:rPr>
        <w:t xml:space="preserve">The sediments overlying the Akchagyl are most often referred to as the Apsheron regional stage </w:t>
      </w:r>
      <w:r w:rsidR="00F32BF9" w:rsidRPr="004261D4">
        <w:rPr>
          <w:rFonts w:cstheme="minorHAnsi"/>
          <w:lang w:val="en-US"/>
        </w:rPr>
        <w:t xml:space="preserve">and these are widely deposited across Azerbaijan </w:t>
      </w:r>
      <w:r w:rsidRPr="004261D4">
        <w:rPr>
          <w:rFonts w:cstheme="minorHAnsi"/>
          <w:lang w:val="en-US"/>
        </w:rPr>
        <w:t>(Aliyeva and Kengerli, 2014)</w:t>
      </w:r>
      <w:r w:rsidR="00F32BF9" w:rsidRPr="004261D4">
        <w:rPr>
          <w:rFonts w:cstheme="minorHAnsi"/>
          <w:lang w:val="en-US"/>
        </w:rPr>
        <w:t xml:space="preserve"> and the wider Caspian region (Abdullayev et al., 2012). Deposition of the Apsheron </w:t>
      </w:r>
      <w:r w:rsidR="003668FA" w:rsidRPr="004261D4">
        <w:rPr>
          <w:rFonts w:cstheme="minorHAnsi"/>
          <w:lang w:val="en-US"/>
        </w:rPr>
        <w:t xml:space="preserve">occurred during the early Pleistocene in a closed brackish water basin resembling the modern Caspian Sea </w:t>
      </w:r>
      <w:r w:rsidR="0069711F" w:rsidRPr="004261D4">
        <w:rPr>
          <w:rFonts w:cstheme="minorHAnsi"/>
          <w:lang w:val="en-US"/>
        </w:rPr>
        <w:t xml:space="preserve">according to </w:t>
      </w:r>
      <w:r w:rsidR="003668FA" w:rsidRPr="004261D4">
        <w:rPr>
          <w:rFonts w:cstheme="minorHAnsi"/>
          <w:lang w:val="en-US"/>
        </w:rPr>
        <w:t xml:space="preserve">Svitoch </w:t>
      </w:r>
      <w:r w:rsidR="0069711F" w:rsidRPr="004261D4">
        <w:rPr>
          <w:rFonts w:cstheme="minorHAnsi"/>
          <w:lang w:val="en-US"/>
        </w:rPr>
        <w:t>(</w:t>
      </w:r>
      <w:r w:rsidR="003668FA" w:rsidRPr="004261D4">
        <w:rPr>
          <w:rFonts w:cstheme="minorHAnsi"/>
          <w:lang w:val="en-US"/>
        </w:rPr>
        <w:t>2014).</w:t>
      </w:r>
      <w:r w:rsidR="004963AB">
        <w:rPr>
          <w:rFonts w:cstheme="minorHAnsi"/>
          <w:lang w:val="en-GB"/>
        </w:rPr>
        <w:t xml:space="preserve"> </w:t>
      </w:r>
      <w:r w:rsidR="003668FA" w:rsidRPr="004261D4">
        <w:rPr>
          <w:rFonts w:cstheme="minorHAnsi"/>
          <w:lang w:val="en-GB"/>
        </w:rPr>
        <w:t>Here we study the Akchagyl and Apsheron fossil faunas (ostracods and foraminifera) and floras (dinoflagellate cysts, pollen and other palynomorphs) in a long and continuously exposed outcrop record in</w:t>
      </w:r>
      <w:r w:rsidR="00504A8C" w:rsidRPr="004261D4">
        <w:rPr>
          <w:rFonts w:cstheme="minorHAnsi"/>
          <w:lang w:val="en-GB"/>
        </w:rPr>
        <w:t xml:space="preserve"> the Jeirankechmez River Valley, Gobustan region of</w:t>
      </w:r>
      <w:r w:rsidR="003668FA" w:rsidRPr="004261D4">
        <w:rPr>
          <w:rFonts w:cstheme="minorHAnsi"/>
          <w:lang w:val="en-GB"/>
        </w:rPr>
        <w:t xml:space="preserve"> Azerbaijan</w:t>
      </w:r>
      <w:r w:rsidR="00D26512" w:rsidRPr="004261D4">
        <w:rPr>
          <w:rFonts w:cstheme="minorHAnsi"/>
          <w:lang w:val="en-GB"/>
        </w:rPr>
        <w:t xml:space="preserve"> </w:t>
      </w:r>
      <w:r w:rsidR="00D26512" w:rsidRPr="00681A92">
        <w:rPr>
          <w:rFonts w:cstheme="minorHAnsi"/>
          <w:lang w:val="en-GB"/>
        </w:rPr>
        <w:t>(</w:t>
      </w:r>
      <w:r w:rsidR="009B7872">
        <w:rPr>
          <w:rFonts w:cstheme="minorHAnsi"/>
          <w:lang w:val="en-GB"/>
        </w:rPr>
        <w:t>Fig.</w:t>
      </w:r>
      <w:r w:rsidR="00D26512" w:rsidRPr="00681A92">
        <w:rPr>
          <w:rFonts w:cstheme="minorHAnsi"/>
          <w:lang w:val="en-GB"/>
        </w:rPr>
        <w:t xml:space="preserve"> 1)</w:t>
      </w:r>
      <w:r w:rsidR="003668FA" w:rsidRPr="00681A92">
        <w:rPr>
          <w:rFonts w:cstheme="minorHAnsi"/>
          <w:lang w:val="en-GB"/>
        </w:rPr>
        <w:t>.</w:t>
      </w:r>
      <w:r w:rsidR="003668FA" w:rsidRPr="004261D4">
        <w:rPr>
          <w:rFonts w:cstheme="minorHAnsi"/>
          <w:lang w:val="en-GB"/>
        </w:rPr>
        <w:t xml:space="preserve"> The aim of the study is to document the faunal and floral changes that occurred in response to </w:t>
      </w:r>
      <w:r w:rsidR="00CE5CF7" w:rsidRPr="004261D4">
        <w:rPr>
          <w:rFonts w:cstheme="minorHAnsi"/>
          <w:lang w:val="en-GB"/>
        </w:rPr>
        <w:t xml:space="preserve">variations in </w:t>
      </w:r>
      <w:r w:rsidR="003668FA" w:rsidRPr="004261D4">
        <w:rPr>
          <w:rFonts w:cstheme="minorHAnsi"/>
          <w:lang w:val="en-GB"/>
        </w:rPr>
        <w:t>pal</w:t>
      </w:r>
      <w:r w:rsidR="005010C0" w:rsidRPr="004261D4">
        <w:rPr>
          <w:rFonts w:cstheme="minorHAnsi"/>
          <w:lang w:val="en-GB"/>
        </w:rPr>
        <w:t>a</w:t>
      </w:r>
      <w:r w:rsidR="003668FA" w:rsidRPr="004261D4">
        <w:rPr>
          <w:rFonts w:cstheme="minorHAnsi"/>
          <w:lang w:val="en-GB"/>
        </w:rPr>
        <w:t xml:space="preserve">eoenvironmental conditions associated with </w:t>
      </w:r>
      <w:r w:rsidR="005010C0" w:rsidRPr="004261D4">
        <w:rPr>
          <w:rFonts w:cstheme="minorHAnsi"/>
          <w:lang w:val="en-GB"/>
        </w:rPr>
        <w:t>the Akchagyl</w:t>
      </w:r>
      <w:r w:rsidR="003668FA" w:rsidRPr="004261D4">
        <w:rPr>
          <w:rFonts w:cstheme="minorHAnsi"/>
          <w:lang w:val="en-GB"/>
        </w:rPr>
        <w:t xml:space="preserve"> transgression of the Caspian Sea</w:t>
      </w:r>
      <w:r w:rsidR="005010C0" w:rsidRPr="004261D4">
        <w:rPr>
          <w:rFonts w:cstheme="minorHAnsi"/>
          <w:lang w:val="en-GB"/>
        </w:rPr>
        <w:t xml:space="preserve"> and subsequent Apsheron deposition</w:t>
      </w:r>
      <w:r w:rsidR="003668FA" w:rsidRPr="004261D4">
        <w:rPr>
          <w:rFonts w:cstheme="minorHAnsi"/>
          <w:lang w:val="en-GB"/>
        </w:rPr>
        <w:t>.</w:t>
      </w:r>
      <w:r w:rsidR="00933812">
        <w:rPr>
          <w:rFonts w:cstheme="minorHAnsi"/>
          <w:lang w:val="en-GB"/>
        </w:rPr>
        <w:t xml:space="preserve"> </w:t>
      </w:r>
      <w:r w:rsidR="00933812" w:rsidRPr="004261D4">
        <w:rPr>
          <w:rFonts w:cstheme="minorHAnsi"/>
          <w:lang w:val="en-GB"/>
        </w:rPr>
        <w:t>These events occurred during the latest Pliocene to early Pleistocene, at the time of the onset of northern hemisphere glaciations.</w:t>
      </w:r>
      <w:r w:rsidR="006246E4" w:rsidRPr="004261D4">
        <w:rPr>
          <w:rFonts w:cstheme="minorHAnsi"/>
          <w:lang w:val="en-GB"/>
        </w:rPr>
        <w:t xml:space="preserve"> B</w:t>
      </w:r>
      <w:r w:rsidR="00B63D8E" w:rsidRPr="004261D4">
        <w:rPr>
          <w:rFonts w:cstheme="minorHAnsi"/>
          <w:lang w:val="en-GB"/>
        </w:rPr>
        <w:t xml:space="preserve">iostratigraphic </w:t>
      </w:r>
      <w:r w:rsidR="009F76D3">
        <w:rPr>
          <w:rFonts w:cstheme="minorHAnsi"/>
          <w:lang w:val="en-GB"/>
        </w:rPr>
        <w:t xml:space="preserve">methods </w:t>
      </w:r>
      <w:r w:rsidR="00B63D8E" w:rsidRPr="004261D4">
        <w:rPr>
          <w:rFonts w:cstheme="minorHAnsi"/>
          <w:lang w:val="en-GB"/>
        </w:rPr>
        <w:t xml:space="preserve">are used to </w:t>
      </w:r>
      <w:r w:rsidR="00CE5CF7" w:rsidRPr="004261D4">
        <w:rPr>
          <w:rFonts w:cstheme="minorHAnsi"/>
          <w:lang w:val="en-GB"/>
        </w:rPr>
        <w:t xml:space="preserve">differentiate </w:t>
      </w:r>
      <w:r w:rsidR="00B63D8E" w:rsidRPr="004261D4">
        <w:rPr>
          <w:rFonts w:cstheme="minorHAnsi"/>
          <w:lang w:val="en-GB"/>
        </w:rPr>
        <w:t>the</w:t>
      </w:r>
      <w:r w:rsidR="006246E4" w:rsidRPr="004261D4">
        <w:rPr>
          <w:rFonts w:cstheme="minorHAnsi"/>
          <w:lang w:val="en-GB"/>
        </w:rPr>
        <w:t xml:space="preserve"> Akchagyl </w:t>
      </w:r>
      <w:r w:rsidR="00805A72" w:rsidRPr="004261D4">
        <w:rPr>
          <w:rFonts w:cstheme="minorHAnsi"/>
          <w:lang w:val="en-GB"/>
        </w:rPr>
        <w:t>and</w:t>
      </w:r>
      <w:r w:rsidR="006246E4" w:rsidRPr="004261D4">
        <w:rPr>
          <w:rFonts w:cstheme="minorHAnsi"/>
          <w:lang w:val="en-GB"/>
        </w:rPr>
        <w:t xml:space="preserve"> Apsheron </w:t>
      </w:r>
      <w:r w:rsidR="00805A72" w:rsidRPr="004261D4">
        <w:rPr>
          <w:rFonts w:cstheme="minorHAnsi"/>
          <w:lang w:val="en-GB"/>
        </w:rPr>
        <w:t>intervals due to</w:t>
      </w:r>
      <w:r w:rsidR="006246E4" w:rsidRPr="004261D4">
        <w:rPr>
          <w:rFonts w:cstheme="minorHAnsi"/>
          <w:lang w:val="en-GB"/>
        </w:rPr>
        <w:t xml:space="preserve"> the </w:t>
      </w:r>
      <w:r w:rsidR="009F76D3">
        <w:rPr>
          <w:rFonts w:cstheme="minorHAnsi"/>
          <w:lang w:val="en-GB"/>
        </w:rPr>
        <w:t xml:space="preserve">lack of mollusc fauna and </w:t>
      </w:r>
      <w:r w:rsidR="006246E4" w:rsidRPr="004261D4">
        <w:rPr>
          <w:rFonts w:cstheme="minorHAnsi"/>
          <w:lang w:val="en-GB"/>
        </w:rPr>
        <w:t xml:space="preserve">absence of a clearly defined lithological </w:t>
      </w:r>
      <w:r w:rsidR="00805A72" w:rsidRPr="004261D4">
        <w:rPr>
          <w:rFonts w:cstheme="minorHAnsi"/>
          <w:lang w:val="en-GB"/>
        </w:rPr>
        <w:t>boundary</w:t>
      </w:r>
      <w:r w:rsidR="006246E4" w:rsidRPr="004261D4">
        <w:rPr>
          <w:rFonts w:cstheme="minorHAnsi"/>
          <w:lang w:val="en-GB"/>
        </w:rPr>
        <w:t>.</w:t>
      </w:r>
      <w:r w:rsidR="00B63D8E" w:rsidRPr="004261D4">
        <w:rPr>
          <w:rFonts w:cstheme="minorHAnsi"/>
          <w:lang w:val="en-GB"/>
        </w:rPr>
        <w:t xml:space="preserve"> </w:t>
      </w:r>
      <w:r w:rsidR="00BA1FBF" w:rsidRPr="004261D4">
        <w:rPr>
          <w:rFonts w:cstheme="minorHAnsi"/>
          <w:lang w:val="en-GB"/>
        </w:rPr>
        <w:t xml:space="preserve">Comparisons of microfaunal data are made with </w:t>
      </w:r>
      <w:r w:rsidR="00BA1FBF" w:rsidRPr="004261D4">
        <w:rPr>
          <w:rFonts w:cstheme="minorHAnsi"/>
          <w:lang w:val="en-GB"/>
        </w:rPr>
        <w:lastRenderedPageBreak/>
        <w:t xml:space="preserve">published records from the Arctic Ocean and with newly obtained </w:t>
      </w:r>
      <w:r w:rsidR="001A2024" w:rsidRPr="004261D4">
        <w:rPr>
          <w:rFonts w:cstheme="minorHAnsi"/>
          <w:lang w:val="en-GB"/>
        </w:rPr>
        <w:t xml:space="preserve">foraminiferal </w:t>
      </w:r>
      <w:r w:rsidR="00BA1FBF" w:rsidRPr="004261D4">
        <w:rPr>
          <w:rFonts w:cstheme="minorHAnsi"/>
          <w:lang w:val="en-GB"/>
        </w:rPr>
        <w:t>data from a core of late Pleistocene age from the Adriatic Sea.</w:t>
      </w:r>
      <w:r w:rsidR="00B63D8E" w:rsidRPr="004261D4">
        <w:rPr>
          <w:rFonts w:cstheme="minorHAnsi"/>
          <w:lang w:val="en-GB"/>
        </w:rPr>
        <w:t xml:space="preserve"> </w:t>
      </w:r>
    </w:p>
    <w:p w14:paraId="36BF5BD6" w14:textId="77777777" w:rsidR="004F20E9" w:rsidRPr="004261D4" w:rsidRDefault="002A2AFB" w:rsidP="00874ED2">
      <w:pPr>
        <w:spacing w:after="0" w:line="240" w:lineRule="auto"/>
        <w:rPr>
          <w:rFonts w:cstheme="minorHAnsi"/>
          <w:lang w:val="en-GB"/>
        </w:rPr>
      </w:pPr>
      <w:r w:rsidRPr="004261D4">
        <w:rPr>
          <w:rFonts w:cstheme="minorHAnsi"/>
          <w:lang w:val="en-GB"/>
        </w:rPr>
        <w:tab/>
      </w:r>
    </w:p>
    <w:p w14:paraId="6632F064" w14:textId="77777777" w:rsidR="00051E84" w:rsidRPr="004261D4" w:rsidRDefault="00051E84" w:rsidP="00874ED2">
      <w:pPr>
        <w:pStyle w:val="ListParagraph"/>
        <w:numPr>
          <w:ilvl w:val="0"/>
          <w:numId w:val="5"/>
        </w:numPr>
        <w:spacing w:line="240" w:lineRule="auto"/>
        <w:rPr>
          <w:rFonts w:cstheme="minorHAnsi"/>
          <w:lang w:val="en-GB"/>
        </w:rPr>
      </w:pPr>
      <w:r w:rsidRPr="004261D4">
        <w:rPr>
          <w:rFonts w:cstheme="minorHAnsi"/>
          <w:b/>
          <w:lang w:val="en-GB"/>
        </w:rPr>
        <w:t>Regional stage nomenclature and previous micropalaeontological studies</w:t>
      </w:r>
    </w:p>
    <w:p w14:paraId="1690BFA1" w14:textId="131C6965" w:rsidR="00A70A9C" w:rsidRDefault="005010C0" w:rsidP="00874ED2">
      <w:pPr>
        <w:spacing w:after="0" w:line="240" w:lineRule="auto"/>
        <w:rPr>
          <w:rFonts w:cstheme="minorHAnsi"/>
          <w:lang w:val="en-US"/>
        </w:rPr>
      </w:pPr>
      <w:r w:rsidRPr="004261D4">
        <w:rPr>
          <w:rFonts w:cstheme="minorHAnsi"/>
          <w:lang w:val="en-GB"/>
        </w:rPr>
        <w:t xml:space="preserve">A long research history of micropalaeontological and stratigraphic studies of the Akchagyl and Apsheron stages </w:t>
      </w:r>
      <w:r w:rsidR="00145EE9">
        <w:rPr>
          <w:rFonts w:cstheme="minorHAnsi"/>
          <w:lang w:val="en-GB"/>
        </w:rPr>
        <w:t xml:space="preserve">exists, </w:t>
      </w:r>
      <w:r w:rsidRPr="004261D4">
        <w:rPr>
          <w:rFonts w:cstheme="minorHAnsi"/>
          <w:lang w:val="en-GB"/>
        </w:rPr>
        <w:t>dating back to the 19</w:t>
      </w:r>
      <w:r w:rsidRPr="004261D4">
        <w:rPr>
          <w:rFonts w:cstheme="minorHAnsi"/>
          <w:vertAlign w:val="superscript"/>
          <w:lang w:val="en-GB"/>
        </w:rPr>
        <w:t>th</w:t>
      </w:r>
      <w:r w:rsidRPr="004261D4">
        <w:rPr>
          <w:rFonts w:cstheme="minorHAnsi"/>
          <w:lang w:val="en-GB"/>
        </w:rPr>
        <w:t xml:space="preserve"> century. </w:t>
      </w:r>
      <w:r w:rsidR="00145EE9" w:rsidRPr="004261D4">
        <w:rPr>
          <w:rFonts w:cstheme="minorHAnsi"/>
          <w:lang w:val="en-US"/>
        </w:rPr>
        <w:t xml:space="preserve">The name ‘Akchagyl’ is derived from the name of a locality in the coastal region of Turkmenistan (Jones and Simmons, 1996). </w:t>
      </w:r>
      <w:r w:rsidR="00316C24" w:rsidRPr="004261D4">
        <w:rPr>
          <w:rFonts w:cstheme="minorHAnsi"/>
          <w:lang w:val="en-US"/>
        </w:rPr>
        <w:t xml:space="preserve">Sediments attributed to the Akchagyl regional stage in Azerbaijan were first described by </w:t>
      </w:r>
      <w:r w:rsidR="00D619E8" w:rsidRPr="004261D4">
        <w:rPr>
          <w:rFonts w:cstheme="minorHAnsi"/>
          <w:lang w:val="en-US"/>
        </w:rPr>
        <w:t xml:space="preserve">Andrusov </w:t>
      </w:r>
      <w:r w:rsidR="0034678F" w:rsidRPr="004261D4">
        <w:rPr>
          <w:rFonts w:cstheme="minorHAnsi"/>
          <w:lang w:val="en-US"/>
        </w:rPr>
        <w:t>(</w:t>
      </w:r>
      <w:r w:rsidR="00D619E8" w:rsidRPr="004261D4">
        <w:rPr>
          <w:rFonts w:cstheme="minorHAnsi"/>
          <w:lang w:val="en-US"/>
        </w:rPr>
        <w:t xml:space="preserve">1902) </w:t>
      </w:r>
      <w:r w:rsidR="00316C24" w:rsidRPr="004261D4">
        <w:rPr>
          <w:rFonts w:cstheme="minorHAnsi"/>
          <w:lang w:val="en-US"/>
        </w:rPr>
        <w:t>and since then have been the subject of much study and debate (see Jones and Simmons, 1996; Alizadeh et al., 2016 for further details). Akchagyl sediments are widespread throughout most of the Caspian region and extend beyond the present-day Caspian Sea area eastwards into Kazakhstan and Turkmenistan (Ali</w:t>
      </w:r>
      <w:r w:rsidR="0034678F" w:rsidRPr="004261D4">
        <w:rPr>
          <w:rFonts w:cstheme="minorHAnsi"/>
          <w:lang w:val="en-US"/>
        </w:rPr>
        <w:t>z</w:t>
      </w:r>
      <w:r w:rsidR="00316C24" w:rsidRPr="004261D4">
        <w:rPr>
          <w:rFonts w:cstheme="minorHAnsi"/>
          <w:lang w:val="en-US"/>
        </w:rPr>
        <w:t>ade</w:t>
      </w:r>
      <w:r w:rsidR="001631DA" w:rsidRPr="004261D4">
        <w:rPr>
          <w:rFonts w:cstheme="minorHAnsi"/>
          <w:lang w:val="en-US"/>
        </w:rPr>
        <w:t>h</w:t>
      </w:r>
      <w:r w:rsidR="00316C24" w:rsidRPr="004261D4">
        <w:rPr>
          <w:rFonts w:cstheme="minorHAnsi"/>
          <w:lang w:val="en-US"/>
        </w:rPr>
        <w:t>, 1961; Danukalova, 1996; Trubikhin, 1977), westwards into Azerbaijan and Georgia (Agalarova et al., 1961; Shatilova et al., 2009), to the north into Russia (</w:t>
      </w:r>
      <w:r w:rsidR="00F75C79" w:rsidRPr="004261D4">
        <w:rPr>
          <w:rFonts w:cstheme="minorHAnsi"/>
          <w:lang w:val="en-US"/>
        </w:rPr>
        <w:t>Yakhimovich</w:t>
      </w:r>
      <w:r w:rsidR="00206F4A" w:rsidRPr="004261D4">
        <w:rPr>
          <w:rFonts w:cstheme="minorHAnsi"/>
          <w:lang w:val="en-US"/>
        </w:rPr>
        <w:t xml:space="preserve"> et al.</w:t>
      </w:r>
      <w:r w:rsidR="00F75C79" w:rsidRPr="004261D4">
        <w:rPr>
          <w:rFonts w:cstheme="minorHAnsi"/>
          <w:lang w:val="en-US"/>
        </w:rPr>
        <w:t xml:space="preserve">, 2000; </w:t>
      </w:r>
      <w:r w:rsidR="00316C24" w:rsidRPr="004261D4">
        <w:rPr>
          <w:rFonts w:cstheme="minorHAnsi"/>
          <w:lang w:val="en-US"/>
        </w:rPr>
        <w:t xml:space="preserve">Svitoch, 2014) and to the south into Iran (Yassini, 1986). </w:t>
      </w:r>
      <w:r w:rsidR="005110C5" w:rsidRPr="004261D4">
        <w:rPr>
          <w:rFonts w:cstheme="minorHAnsi"/>
          <w:lang w:val="en-US"/>
        </w:rPr>
        <w:t>Not surprisingly, the faunal content varies significantly across the region, leading to problems in correlation of microfaunal assemblages and chronostratigraphic calibrations. Additional complications have arisen by using the original biostratigraphically defined Akchagyl stage as a lithostratigraphic unit. As such, a large number of different definitions of boundaries and sub-divisions have been proposed over time.</w:t>
      </w:r>
      <w:r w:rsidR="005110C5">
        <w:rPr>
          <w:rFonts w:cstheme="minorHAnsi"/>
          <w:lang w:val="en-US"/>
        </w:rPr>
        <w:t xml:space="preserve"> </w:t>
      </w:r>
      <w:r w:rsidR="005110C5" w:rsidRPr="004261D4">
        <w:rPr>
          <w:rFonts w:cstheme="minorHAnsi"/>
          <w:lang w:val="en-US"/>
        </w:rPr>
        <w:t>It is clear from the overlapping and variable nature of these assemblages that the true relationship relative to lithostratigraphic units, and also time, remains open to question.</w:t>
      </w:r>
      <w:r w:rsidR="00A70A9C">
        <w:rPr>
          <w:rFonts w:cstheme="minorHAnsi"/>
          <w:lang w:val="en-US"/>
        </w:rPr>
        <w:t xml:space="preserve"> </w:t>
      </w:r>
      <w:r w:rsidR="00316C24" w:rsidRPr="004261D4">
        <w:rPr>
          <w:rFonts w:cstheme="minorHAnsi"/>
          <w:lang w:val="en-US"/>
        </w:rPr>
        <w:t>According to the Russian chronostratigraphic scheme</w:t>
      </w:r>
      <w:r w:rsidR="00681A92">
        <w:rPr>
          <w:rFonts w:cstheme="minorHAnsi"/>
          <w:lang w:val="en-US"/>
        </w:rPr>
        <w:t>s</w:t>
      </w:r>
      <w:r w:rsidR="00316C24" w:rsidRPr="004261D4">
        <w:rPr>
          <w:rFonts w:cstheme="minorHAnsi"/>
          <w:lang w:val="en-US"/>
        </w:rPr>
        <w:t xml:space="preserve">, Akchagyl sediments </w:t>
      </w:r>
      <w:r w:rsidR="002D46A2">
        <w:rPr>
          <w:rFonts w:cstheme="minorHAnsi"/>
          <w:lang w:val="en-US"/>
        </w:rPr>
        <w:t xml:space="preserve">are </w:t>
      </w:r>
      <w:r w:rsidR="00316C24" w:rsidRPr="004261D4">
        <w:rPr>
          <w:rFonts w:cstheme="minorHAnsi"/>
          <w:lang w:val="en-US"/>
        </w:rPr>
        <w:t>not older than ca. 3.60 Ma and not younger than ca. 1.80 Ma (</w:t>
      </w:r>
      <w:r w:rsidR="002A7D84" w:rsidRPr="00E22449">
        <w:rPr>
          <w:rFonts w:cstheme="minorHAnsi"/>
          <w:lang w:val="en-US"/>
        </w:rPr>
        <w:t>Trubikhin, 1977</w:t>
      </w:r>
      <w:r w:rsidR="00316C24" w:rsidRPr="004261D4">
        <w:rPr>
          <w:rFonts w:cstheme="minorHAnsi"/>
          <w:lang w:val="en-US"/>
        </w:rPr>
        <w:t xml:space="preserve">) and therefore fall within the </w:t>
      </w:r>
      <w:r w:rsidR="00DC56E1" w:rsidRPr="004261D4">
        <w:rPr>
          <w:rFonts w:cstheme="minorHAnsi"/>
          <w:lang w:val="en-US"/>
        </w:rPr>
        <w:t>l</w:t>
      </w:r>
      <w:r w:rsidR="00316C24" w:rsidRPr="004261D4">
        <w:rPr>
          <w:rFonts w:cstheme="minorHAnsi"/>
          <w:lang w:val="en-US"/>
        </w:rPr>
        <w:t xml:space="preserve">ate Pliocene (Piacenzian) to </w:t>
      </w:r>
      <w:r w:rsidR="00DC56E1" w:rsidRPr="004261D4">
        <w:rPr>
          <w:rFonts w:cstheme="minorHAnsi"/>
          <w:lang w:val="en-US"/>
        </w:rPr>
        <w:t>e</w:t>
      </w:r>
      <w:r w:rsidR="00316C24" w:rsidRPr="004261D4">
        <w:rPr>
          <w:rFonts w:cstheme="minorHAnsi"/>
          <w:lang w:val="en-US"/>
        </w:rPr>
        <w:t xml:space="preserve">arly Pleistocene (Gelasian) and the Gauss and Matuyama magnetic chrons (see Alizadeh et al., 2016; </w:t>
      </w:r>
      <w:r w:rsidR="00A70943" w:rsidRPr="004261D4">
        <w:rPr>
          <w:rFonts w:cstheme="minorHAnsi"/>
          <w:lang w:val="en-US"/>
        </w:rPr>
        <w:t>V</w:t>
      </w:r>
      <w:r w:rsidR="00316C24" w:rsidRPr="004261D4">
        <w:rPr>
          <w:rFonts w:cstheme="minorHAnsi"/>
          <w:lang w:val="en-US"/>
        </w:rPr>
        <w:t>an Baak et al., 2013 for further details).</w:t>
      </w:r>
    </w:p>
    <w:p w14:paraId="3D11AAB3" w14:textId="6B6228C7" w:rsidR="005110C5" w:rsidRDefault="00A70A9C" w:rsidP="00874ED2">
      <w:pPr>
        <w:spacing w:after="0" w:line="240" w:lineRule="auto"/>
        <w:rPr>
          <w:rFonts w:cstheme="minorHAnsi"/>
          <w:lang w:val="en-US"/>
        </w:rPr>
      </w:pPr>
      <w:r>
        <w:rPr>
          <w:rFonts w:cstheme="minorHAnsi"/>
          <w:lang w:val="en-US"/>
        </w:rPr>
        <w:tab/>
        <w:t>Akchagyl s</w:t>
      </w:r>
      <w:r w:rsidR="005110C5" w:rsidRPr="004261D4">
        <w:rPr>
          <w:rFonts w:cstheme="minorHAnsi"/>
          <w:lang w:val="en-US"/>
        </w:rPr>
        <w:t>ediment</w:t>
      </w:r>
      <w:r>
        <w:rPr>
          <w:rFonts w:cstheme="minorHAnsi"/>
          <w:lang w:val="en-US"/>
        </w:rPr>
        <w:t>s</w:t>
      </w:r>
      <w:r w:rsidR="005110C5" w:rsidRPr="004261D4">
        <w:rPr>
          <w:rFonts w:cstheme="minorHAnsi"/>
          <w:lang w:val="en-US"/>
        </w:rPr>
        <w:t xml:space="preserve"> typically comprise grey, dark-grey and grey-blue sandy clays, and fine to medium-grained sands, sandstones and shell beds (Alizadeh et al., 2016). Interbeds of volcanic ash and breccia also occur. According to Aliyeva and Kengerli (2014), the mud-prone Lower Akchagyl typically contains freshwater ostracods, with </w:t>
      </w:r>
      <w:r w:rsidR="005110C5" w:rsidRPr="004261D4">
        <w:rPr>
          <w:rFonts w:cstheme="minorHAnsi"/>
          <w:i/>
          <w:lang w:val="en-US"/>
        </w:rPr>
        <w:t>Cyprideis torosa</w:t>
      </w:r>
      <w:r>
        <w:rPr>
          <w:rFonts w:cstheme="minorHAnsi"/>
          <w:lang w:val="en-US"/>
        </w:rPr>
        <w:t xml:space="preserve"> (Jones),</w:t>
      </w:r>
      <w:r w:rsidR="005110C5" w:rsidRPr="004261D4">
        <w:rPr>
          <w:rFonts w:cstheme="minorHAnsi"/>
          <w:lang w:val="en-US"/>
        </w:rPr>
        <w:t xml:space="preserve"> a brackish form, predominant in the more</w:t>
      </w:r>
      <w:r w:rsidR="005110C5">
        <w:rPr>
          <w:rFonts w:cstheme="minorHAnsi"/>
          <w:lang w:val="en-US"/>
        </w:rPr>
        <w:t>-</w:t>
      </w:r>
      <w:r w:rsidR="005110C5" w:rsidRPr="004261D4">
        <w:rPr>
          <w:rFonts w:cstheme="minorHAnsi"/>
          <w:lang w:val="en-US"/>
        </w:rPr>
        <w:t xml:space="preserve">sandy Middle Akchagyl. The Upper Akchagyl characteristically comprises alternating grey and brown sandy shales with interbeds of sandstone and volcanic ash, and contains </w:t>
      </w:r>
      <w:r w:rsidR="00681A92">
        <w:rPr>
          <w:rFonts w:cstheme="minorHAnsi"/>
          <w:lang w:val="en-US"/>
        </w:rPr>
        <w:t xml:space="preserve">mainly </w:t>
      </w:r>
      <w:r w:rsidR="005110C5" w:rsidRPr="004261D4">
        <w:rPr>
          <w:rFonts w:cstheme="minorHAnsi"/>
          <w:lang w:val="en-US"/>
        </w:rPr>
        <w:t xml:space="preserve">brackish water ostracods.  </w:t>
      </w:r>
      <w:r w:rsidR="005110C5">
        <w:rPr>
          <w:rFonts w:cstheme="minorHAnsi"/>
          <w:lang w:val="en-US"/>
        </w:rPr>
        <w:t>T</w:t>
      </w:r>
      <w:r w:rsidR="005110C5" w:rsidRPr="004261D4">
        <w:rPr>
          <w:rFonts w:cstheme="minorHAnsi"/>
          <w:lang w:val="en-US"/>
        </w:rPr>
        <w:t>he lower boundary</w:t>
      </w:r>
      <w:r w:rsidR="005110C5">
        <w:rPr>
          <w:rFonts w:cstheme="minorHAnsi"/>
          <w:lang w:val="en-US"/>
        </w:rPr>
        <w:t xml:space="preserve"> of the </w:t>
      </w:r>
      <w:r w:rsidR="005110C5" w:rsidRPr="004261D4">
        <w:rPr>
          <w:rFonts w:cstheme="minorHAnsi"/>
          <w:lang w:val="en-US"/>
        </w:rPr>
        <w:t>Akchagyl</w:t>
      </w:r>
      <w:r w:rsidR="005110C5">
        <w:rPr>
          <w:rFonts w:cstheme="minorHAnsi"/>
          <w:lang w:val="en-US"/>
        </w:rPr>
        <w:t xml:space="preserve"> is</w:t>
      </w:r>
      <w:r w:rsidR="005110C5" w:rsidRPr="004261D4">
        <w:rPr>
          <w:rFonts w:cstheme="minorHAnsi"/>
          <w:lang w:val="en-US"/>
        </w:rPr>
        <w:t xml:space="preserve"> defined by the appearance of ‘poor marine fauna’ (</w:t>
      </w:r>
      <w:r w:rsidR="00E81EF4" w:rsidRPr="004261D4">
        <w:rPr>
          <w:rFonts w:cstheme="minorHAnsi"/>
          <w:lang w:val="en-US"/>
        </w:rPr>
        <w:t>Danukalova, 1996; Molostovsky, 1997</w:t>
      </w:r>
      <w:r w:rsidR="00E81EF4">
        <w:rPr>
          <w:rFonts w:cstheme="minorHAnsi"/>
          <w:lang w:val="en-US"/>
        </w:rPr>
        <w:t xml:space="preserve">; </w:t>
      </w:r>
      <w:r w:rsidR="005110C5" w:rsidRPr="004261D4">
        <w:rPr>
          <w:rFonts w:cstheme="minorHAnsi"/>
          <w:lang w:val="en-US"/>
        </w:rPr>
        <w:t>Alizadeh et al., 2016) which includes the</w:t>
      </w:r>
      <w:r w:rsidR="00E81EF4" w:rsidRPr="004261D4">
        <w:rPr>
          <w:rFonts w:cstheme="minorHAnsi"/>
          <w:lang w:val="en-US"/>
        </w:rPr>
        <w:t xml:space="preserve"> foraminifera </w:t>
      </w:r>
      <w:r w:rsidR="00E81EF4" w:rsidRPr="004261D4">
        <w:rPr>
          <w:rFonts w:cstheme="minorHAnsi"/>
          <w:i/>
          <w:lang w:val="en-US"/>
        </w:rPr>
        <w:t>Cibicides</w:t>
      </w:r>
      <w:r w:rsidR="00E81EF4" w:rsidRPr="004261D4">
        <w:rPr>
          <w:rFonts w:cstheme="minorHAnsi"/>
          <w:lang w:val="en-US"/>
        </w:rPr>
        <w:t xml:space="preserve"> and </w:t>
      </w:r>
      <w:r w:rsidR="00E81EF4" w:rsidRPr="004261D4">
        <w:rPr>
          <w:rFonts w:cstheme="minorHAnsi"/>
          <w:i/>
          <w:lang w:val="en-US"/>
        </w:rPr>
        <w:t>Cassidulina</w:t>
      </w:r>
      <w:r w:rsidR="00E81EF4">
        <w:rPr>
          <w:rFonts w:cstheme="minorHAnsi"/>
          <w:lang w:val="en-US"/>
        </w:rPr>
        <w:t xml:space="preserve">, and </w:t>
      </w:r>
      <w:r w:rsidR="005110C5" w:rsidRPr="004261D4">
        <w:rPr>
          <w:rFonts w:cstheme="minorHAnsi"/>
          <w:lang w:val="en-US"/>
        </w:rPr>
        <w:t xml:space="preserve">molluscs </w:t>
      </w:r>
      <w:r w:rsidR="005110C5" w:rsidRPr="004261D4">
        <w:rPr>
          <w:rFonts w:cstheme="minorHAnsi"/>
          <w:i/>
          <w:lang w:val="en-US"/>
        </w:rPr>
        <w:t>Avimactra subcaspia</w:t>
      </w:r>
      <w:r w:rsidR="005110C5" w:rsidRPr="004261D4">
        <w:rPr>
          <w:rFonts w:cstheme="minorHAnsi"/>
          <w:lang w:val="en-US"/>
        </w:rPr>
        <w:t xml:space="preserve"> (Andrusso</w:t>
      </w:r>
      <w:r w:rsidR="008F74F8">
        <w:rPr>
          <w:rFonts w:cstheme="minorHAnsi"/>
          <w:lang w:val="en-US"/>
        </w:rPr>
        <w:t>v</w:t>
      </w:r>
      <w:r w:rsidR="005110C5" w:rsidRPr="004261D4">
        <w:rPr>
          <w:rFonts w:cstheme="minorHAnsi"/>
          <w:lang w:val="en-US"/>
        </w:rPr>
        <w:t xml:space="preserve">), </w:t>
      </w:r>
      <w:r w:rsidR="005110C5" w:rsidRPr="007926B1">
        <w:rPr>
          <w:rFonts w:cstheme="minorHAnsi"/>
          <w:i/>
          <w:lang w:val="en-US"/>
        </w:rPr>
        <w:t>Cardium</w:t>
      </w:r>
      <w:r w:rsidR="005110C5" w:rsidRPr="004261D4">
        <w:rPr>
          <w:rFonts w:cstheme="minorHAnsi"/>
          <w:lang w:val="en-US"/>
        </w:rPr>
        <w:t xml:space="preserve"> (</w:t>
      </w:r>
      <w:r w:rsidR="005110C5" w:rsidRPr="004261D4">
        <w:rPr>
          <w:rFonts w:cstheme="minorHAnsi"/>
          <w:i/>
          <w:lang w:val="en-US"/>
        </w:rPr>
        <w:t>Cerastoderma</w:t>
      </w:r>
      <w:r w:rsidR="005110C5" w:rsidRPr="004261D4">
        <w:rPr>
          <w:rFonts w:cstheme="minorHAnsi"/>
          <w:lang w:val="en-US"/>
        </w:rPr>
        <w:t>)</w:t>
      </w:r>
      <w:r w:rsidR="005110C5" w:rsidRPr="004261D4">
        <w:rPr>
          <w:rFonts w:cstheme="minorHAnsi"/>
          <w:i/>
          <w:lang w:val="en-US"/>
        </w:rPr>
        <w:t xml:space="preserve"> dombra </w:t>
      </w:r>
      <w:r w:rsidR="005110C5" w:rsidRPr="004261D4">
        <w:rPr>
          <w:rFonts w:cstheme="minorHAnsi"/>
          <w:lang w:val="en-US"/>
        </w:rPr>
        <w:t xml:space="preserve">(Andrussov), </w:t>
      </w:r>
      <w:r w:rsidR="005110C5" w:rsidRPr="004261D4">
        <w:rPr>
          <w:rFonts w:cstheme="minorHAnsi"/>
          <w:i/>
          <w:lang w:val="en-US"/>
        </w:rPr>
        <w:t xml:space="preserve">Cerastoderma glaucum </w:t>
      </w:r>
      <w:r w:rsidR="005110C5" w:rsidRPr="004261D4">
        <w:rPr>
          <w:rFonts w:cstheme="minorHAnsi"/>
          <w:lang w:val="en-US"/>
        </w:rPr>
        <w:t>(</w:t>
      </w:r>
      <w:r w:rsidR="005110C5" w:rsidRPr="004261D4">
        <w:rPr>
          <w:rFonts w:cstheme="minorHAnsi"/>
          <w:lang w:val="en-GB"/>
        </w:rPr>
        <w:t>Bruguière)</w:t>
      </w:r>
      <w:r w:rsidR="005110C5" w:rsidRPr="004261D4">
        <w:rPr>
          <w:rFonts w:cstheme="minorHAnsi"/>
          <w:lang w:val="en-US"/>
        </w:rPr>
        <w:t xml:space="preserve"> and </w:t>
      </w:r>
      <w:r w:rsidR="005110C5" w:rsidRPr="004261D4">
        <w:rPr>
          <w:rFonts w:cstheme="minorHAnsi"/>
          <w:i/>
          <w:lang w:val="en-US"/>
        </w:rPr>
        <w:t>Potamides</w:t>
      </w:r>
      <w:r w:rsidR="005110C5" w:rsidRPr="004261D4">
        <w:rPr>
          <w:rFonts w:cstheme="minorHAnsi"/>
          <w:lang w:val="en-US"/>
        </w:rPr>
        <w:t xml:space="preserve"> (</w:t>
      </w:r>
      <w:r w:rsidR="005110C5" w:rsidRPr="004261D4">
        <w:rPr>
          <w:rFonts w:cstheme="minorHAnsi"/>
          <w:i/>
          <w:lang w:val="en-US"/>
        </w:rPr>
        <w:t>Pirenella</w:t>
      </w:r>
      <w:r w:rsidR="005110C5" w:rsidRPr="004261D4">
        <w:rPr>
          <w:rFonts w:cstheme="minorHAnsi"/>
          <w:lang w:val="en-US"/>
        </w:rPr>
        <w:t>)</w:t>
      </w:r>
      <w:r w:rsidR="008F74F8">
        <w:rPr>
          <w:rFonts w:cstheme="minorHAnsi"/>
          <w:lang w:val="en-US"/>
        </w:rPr>
        <w:t>.</w:t>
      </w:r>
      <w:r w:rsidR="00E81EF4">
        <w:rPr>
          <w:rFonts w:cstheme="minorHAnsi"/>
          <w:lang w:val="en-US"/>
        </w:rPr>
        <w:t xml:space="preserve"> </w:t>
      </w:r>
      <w:r w:rsidR="009F76D3">
        <w:rPr>
          <w:rFonts w:cstheme="minorHAnsi"/>
          <w:lang w:val="en-US"/>
        </w:rPr>
        <w:t xml:space="preserve">Detailed </w:t>
      </w:r>
      <w:r w:rsidR="00F5600F">
        <w:rPr>
          <w:rFonts w:cstheme="minorHAnsi"/>
          <w:lang w:val="en-US"/>
        </w:rPr>
        <w:t>descriptions</w:t>
      </w:r>
      <w:r w:rsidR="009F76D3">
        <w:rPr>
          <w:rFonts w:cstheme="minorHAnsi"/>
          <w:lang w:val="en-US"/>
        </w:rPr>
        <w:t xml:space="preserve"> of the mollusc </w:t>
      </w:r>
      <w:r w:rsidR="00F5600F">
        <w:rPr>
          <w:rFonts w:cstheme="minorHAnsi"/>
          <w:lang w:val="en-US"/>
        </w:rPr>
        <w:t>faunas</w:t>
      </w:r>
      <w:r w:rsidR="009F76D3">
        <w:rPr>
          <w:rFonts w:cstheme="minorHAnsi"/>
          <w:lang w:val="en-US"/>
        </w:rPr>
        <w:t xml:space="preserve"> are presented by Nevesskaya et al. (1987, 2001) among others. </w:t>
      </w:r>
    </w:p>
    <w:p w14:paraId="5F90CCEF" w14:textId="1E6A2D1B" w:rsidR="00A70A9C" w:rsidRDefault="00A70A9C" w:rsidP="00874ED2">
      <w:pPr>
        <w:spacing w:after="0" w:line="240" w:lineRule="auto"/>
        <w:contextualSpacing/>
        <w:rPr>
          <w:rFonts w:cstheme="minorHAnsi"/>
          <w:lang w:val="en-US"/>
        </w:rPr>
      </w:pPr>
      <w:r>
        <w:rPr>
          <w:rFonts w:cstheme="minorHAnsi"/>
          <w:lang w:val="en-US"/>
        </w:rPr>
        <w:tab/>
      </w:r>
      <w:r w:rsidRPr="004261D4">
        <w:rPr>
          <w:rFonts w:cstheme="minorHAnsi"/>
          <w:lang w:val="en-US"/>
        </w:rPr>
        <w:t>A three-fold sub-division for the Akchagyl in the northern Caspian region is often used (e.g. Naidina and Richards, 2016)</w:t>
      </w:r>
      <w:r>
        <w:rPr>
          <w:rFonts w:cstheme="minorHAnsi"/>
          <w:lang w:val="en-US"/>
        </w:rPr>
        <w:t xml:space="preserve"> </w:t>
      </w:r>
      <w:r w:rsidRPr="004261D4">
        <w:rPr>
          <w:rFonts w:cstheme="minorHAnsi"/>
          <w:lang w:val="en-US"/>
        </w:rPr>
        <w:t>but is not accurately time-constrained. Typical microfaunal associations are described by Svitoch (2014), referring to earlier work by Karmishina (1964) and others. Following the scheme of Svitoch (2014), the lowermost Akchagyl (Ak</w:t>
      </w:r>
      <w:r w:rsidRPr="004261D4">
        <w:rPr>
          <w:rFonts w:cstheme="minorHAnsi"/>
          <w:vertAlign w:val="subscript"/>
          <w:lang w:val="en-US"/>
        </w:rPr>
        <w:t>1</w:t>
      </w:r>
      <w:r w:rsidRPr="004261D4">
        <w:rPr>
          <w:rFonts w:cstheme="minorHAnsi"/>
          <w:lang w:val="en-US"/>
        </w:rPr>
        <w:t xml:space="preserve">) contains foraminifera such as </w:t>
      </w:r>
      <w:r w:rsidRPr="004261D4">
        <w:rPr>
          <w:rFonts w:cstheme="minorHAnsi"/>
          <w:i/>
          <w:lang w:val="en-US"/>
        </w:rPr>
        <w:t>Bolivina</w:t>
      </w:r>
      <w:r w:rsidRPr="004261D4">
        <w:rPr>
          <w:rFonts w:cstheme="minorHAnsi"/>
          <w:lang w:val="en-US"/>
        </w:rPr>
        <w:t xml:space="preserve">, </w:t>
      </w:r>
      <w:r w:rsidRPr="004261D4">
        <w:rPr>
          <w:rFonts w:cstheme="minorHAnsi"/>
          <w:i/>
          <w:lang w:val="en-US"/>
        </w:rPr>
        <w:t>Cassidulina</w:t>
      </w:r>
      <w:r w:rsidRPr="004261D4">
        <w:rPr>
          <w:rFonts w:cstheme="minorHAnsi"/>
          <w:lang w:val="en-US"/>
        </w:rPr>
        <w:t xml:space="preserve"> and </w:t>
      </w:r>
      <w:r w:rsidRPr="004261D4">
        <w:rPr>
          <w:rFonts w:cstheme="minorHAnsi"/>
          <w:i/>
          <w:lang w:val="en-US"/>
        </w:rPr>
        <w:t>Elphidium</w:t>
      </w:r>
      <w:r w:rsidRPr="004261D4">
        <w:rPr>
          <w:rFonts w:cstheme="minorHAnsi"/>
          <w:lang w:val="en-US"/>
        </w:rPr>
        <w:t xml:space="preserve"> as well as the ostracod genera </w:t>
      </w:r>
      <w:r w:rsidRPr="004261D4">
        <w:rPr>
          <w:rFonts w:cstheme="minorHAnsi"/>
          <w:i/>
          <w:lang w:val="en-US"/>
        </w:rPr>
        <w:t>Leptocythere</w:t>
      </w:r>
      <w:r w:rsidRPr="004261D4">
        <w:rPr>
          <w:rFonts w:cstheme="minorHAnsi"/>
          <w:lang w:val="en-US"/>
        </w:rPr>
        <w:t xml:space="preserve">, </w:t>
      </w:r>
      <w:r w:rsidRPr="004261D4">
        <w:rPr>
          <w:rFonts w:cstheme="minorHAnsi"/>
          <w:i/>
          <w:lang w:val="en-US"/>
        </w:rPr>
        <w:t>Loxoconcha</w:t>
      </w:r>
      <w:r w:rsidRPr="004261D4">
        <w:rPr>
          <w:rFonts w:cstheme="minorHAnsi"/>
          <w:lang w:val="en-US"/>
        </w:rPr>
        <w:t xml:space="preserve">, </w:t>
      </w:r>
      <w:r w:rsidRPr="004261D4">
        <w:rPr>
          <w:rFonts w:cstheme="minorHAnsi"/>
          <w:i/>
          <w:lang w:val="en-US"/>
        </w:rPr>
        <w:t>Limnocythere</w:t>
      </w:r>
      <w:r w:rsidRPr="004261D4">
        <w:rPr>
          <w:rFonts w:cstheme="minorHAnsi"/>
          <w:lang w:val="en-US"/>
        </w:rPr>
        <w:t xml:space="preserve"> and </w:t>
      </w:r>
      <w:r w:rsidRPr="004261D4">
        <w:rPr>
          <w:rFonts w:cstheme="minorHAnsi"/>
          <w:i/>
          <w:lang w:val="en-US"/>
        </w:rPr>
        <w:t>Candona</w:t>
      </w:r>
      <w:r w:rsidRPr="004261D4">
        <w:rPr>
          <w:rFonts w:cstheme="minorHAnsi"/>
          <w:lang w:val="en-US"/>
        </w:rPr>
        <w:t>. The Middle Akchagyl (Ak</w:t>
      </w:r>
      <w:r w:rsidRPr="004261D4">
        <w:rPr>
          <w:rFonts w:cstheme="minorHAnsi"/>
          <w:vertAlign w:val="subscript"/>
          <w:lang w:val="en-US"/>
        </w:rPr>
        <w:t>2</w:t>
      </w:r>
      <w:r w:rsidRPr="004261D4">
        <w:rPr>
          <w:rFonts w:cstheme="minorHAnsi"/>
          <w:lang w:val="en-US"/>
        </w:rPr>
        <w:t>) contains the richest microfaunal assemblages with increased numbers of foraminifera and ostracods observed. Marine fauna become diminished once again in the Upper Akchagyl (Ak</w:t>
      </w:r>
      <w:r w:rsidRPr="004261D4">
        <w:rPr>
          <w:rFonts w:cstheme="minorHAnsi"/>
          <w:vertAlign w:val="subscript"/>
          <w:lang w:val="en-US"/>
        </w:rPr>
        <w:t>3</w:t>
      </w:r>
      <w:r w:rsidRPr="004261D4">
        <w:rPr>
          <w:rFonts w:cstheme="minorHAnsi"/>
          <w:lang w:val="en-US"/>
        </w:rPr>
        <w:t xml:space="preserve">) where ostracods predominate, including </w:t>
      </w:r>
      <w:r w:rsidRPr="004261D4">
        <w:rPr>
          <w:rFonts w:cstheme="minorHAnsi"/>
          <w:i/>
          <w:lang w:val="en-US"/>
        </w:rPr>
        <w:t>Cyprideis</w:t>
      </w:r>
      <w:r w:rsidRPr="004261D4">
        <w:rPr>
          <w:rFonts w:cstheme="minorHAnsi"/>
          <w:lang w:val="en-US"/>
        </w:rPr>
        <w:t xml:space="preserve"> </w:t>
      </w:r>
      <w:r w:rsidRPr="004261D4">
        <w:rPr>
          <w:rFonts w:cstheme="minorHAnsi"/>
          <w:i/>
          <w:lang w:val="en-US"/>
        </w:rPr>
        <w:t xml:space="preserve">littoralis </w:t>
      </w:r>
      <w:r w:rsidRPr="004261D4">
        <w:rPr>
          <w:rFonts w:cstheme="minorHAnsi"/>
          <w:lang w:val="en-US"/>
        </w:rPr>
        <w:t xml:space="preserve">(Brady) (= </w:t>
      </w:r>
      <w:r w:rsidRPr="004261D4">
        <w:rPr>
          <w:rFonts w:cstheme="minorHAnsi"/>
          <w:i/>
          <w:lang w:val="en-US"/>
        </w:rPr>
        <w:t>C</w:t>
      </w:r>
      <w:r w:rsidRPr="004261D4">
        <w:rPr>
          <w:rFonts w:cstheme="minorHAnsi"/>
          <w:lang w:val="en-US"/>
        </w:rPr>
        <w:t xml:space="preserve">. </w:t>
      </w:r>
      <w:r w:rsidRPr="004261D4">
        <w:rPr>
          <w:rFonts w:cstheme="minorHAnsi"/>
          <w:i/>
          <w:lang w:val="en-US"/>
        </w:rPr>
        <w:t>torosa</w:t>
      </w:r>
      <w:r w:rsidRPr="004261D4">
        <w:rPr>
          <w:rFonts w:cstheme="minorHAnsi"/>
          <w:lang w:val="en-US"/>
        </w:rPr>
        <w:t xml:space="preserve"> according to Kempf, 2017), </w:t>
      </w:r>
      <w:r w:rsidRPr="004261D4">
        <w:rPr>
          <w:rFonts w:cstheme="minorHAnsi"/>
          <w:i/>
          <w:lang w:val="en-US"/>
        </w:rPr>
        <w:t>Limnocythere</w:t>
      </w:r>
      <w:r w:rsidRPr="004261D4">
        <w:rPr>
          <w:rFonts w:cstheme="minorHAnsi"/>
          <w:lang w:val="en-US"/>
        </w:rPr>
        <w:t xml:space="preserve"> </w:t>
      </w:r>
      <w:r w:rsidRPr="004261D4">
        <w:rPr>
          <w:rFonts w:cstheme="minorHAnsi"/>
          <w:i/>
          <w:lang w:val="en-US"/>
        </w:rPr>
        <w:t>pliocenica</w:t>
      </w:r>
      <w:r w:rsidRPr="004261D4">
        <w:rPr>
          <w:rFonts w:cstheme="minorHAnsi"/>
          <w:lang w:val="en-US"/>
        </w:rPr>
        <w:t xml:space="preserve"> (Suzin), </w:t>
      </w:r>
      <w:r w:rsidRPr="004261D4">
        <w:rPr>
          <w:rFonts w:cstheme="minorHAnsi"/>
          <w:i/>
          <w:lang w:val="en-US"/>
        </w:rPr>
        <w:t>L</w:t>
      </w:r>
      <w:r w:rsidRPr="004261D4">
        <w:rPr>
          <w:rFonts w:cstheme="minorHAnsi"/>
          <w:lang w:val="en-US"/>
        </w:rPr>
        <w:t xml:space="preserve">. </w:t>
      </w:r>
      <w:r w:rsidRPr="004261D4">
        <w:rPr>
          <w:rFonts w:cstheme="minorHAnsi"/>
          <w:i/>
          <w:lang w:val="en-US"/>
        </w:rPr>
        <w:t>tenuireticulata</w:t>
      </w:r>
      <w:r w:rsidRPr="004261D4">
        <w:rPr>
          <w:rFonts w:cstheme="minorHAnsi"/>
          <w:lang w:val="en-US"/>
        </w:rPr>
        <w:t xml:space="preserve"> (Suzin) and </w:t>
      </w:r>
      <w:r w:rsidRPr="004261D4">
        <w:rPr>
          <w:rFonts w:cstheme="minorHAnsi"/>
          <w:i/>
          <w:lang w:val="en-US"/>
        </w:rPr>
        <w:t>Eucythere</w:t>
      </w:r>
      <w:r w:rsidRPr="004261D4">
        <w:rPr>
          <w:rFonts w:cstheme="minorHAnsi"/>
          <w:lang w:val="en-US"/>
        </w:rPr>
        <w:t xml:space="preserve"> </w:t>
      </w:r>
      <w:r w:rsidRPr="004261D4">
        <w:rPr>
          <w:rFonts w:cstheme="minorHAnsi"/>
          <w:i/>
          <w:lang w:val="en-US"/>
        </w:rPr>
        <w:t>naphtatscholana</w:t>
      </w:r>
      <w:r w:rsidRPr="004261D4">
        <w:rPr>
          <w:rFonts w:cstheme="minorHAnsi"/>
          <w:lang w:val="en-US"/>
        </w:rPr>
        <w:t xml:space="preserve"> (Livental), interpreted as a response to reduced salinity. Svitoch (2014) assigns the Plio-Pleistocene (2.58 Ma Gauss-Matuyama) boundary within the Middle Akchagyl (Ak</w:t>
      </w:r>
      <w:r w:rsidRPr="004261D4">
        <w:rPr>
          <w:rFonts w:cstheme="minorHAnsi"/>
          <w:vertAlign w:val="subscript"/>
          <w:lang w:val="en-US"/>
        </w:rPr>
        <w:t>2</w:t>
      </w:r>
      <w:r w:rsidRPr="004261D4">
        <w:rPr>
          <w:rFonts w:cstheme="minorHAnsi"/>
          <w:lang w:val="en-US"/>
        </w:rPr>
        <w:t>).</w:t>
      </w:r>
    </w:p>
    <w:p w14:paraId="6F54CF75" w14:textId="2FC3478A" w:rsidR="000A5444" w:rsidRDefault="00316C24" w:rsidP="00874ED2">
      <w:pPr>
        <w:spacing w:after="0" w:line="240" w:lineRule="auto"/>
        <w:ind w:firstLine="720"/>
        <w:contextualSpacing/>
        <w:rPr>
          <w:rFonts w:cstheme="minorHAnsi"/>
          <w:lang w:val="en-US"/>
        </w:rPr>
      </w:pPr>
      <w:r w:rsidRPr="004261D4">
        <w:rPr>
          <w:rFonts w:cstheme="minorHAnsi"/>
          <w:lang w:val="en-US"/>
        </w:rPr>
        <w:t>In the central and southern regions of the Caspian region, Rozyeva (1966), referring to Ali</w:t>
      </w:r>
      <w:r w:rsidR="007D15E6" w:rsidRPr="004261D4">
        <w:rPr>
          <w:rFonts w:cstheme="minorHAnsi"/>
          <w:lang w:val="en-US"/>
        </w:rPr>
        <w:t>z</w:t>
      </w:r>
      <w:r w:rsidRPr="004261D4">
        <w:rPr>
          <w:rFonts w:cstheme="minorHAnsi"/>
          <w:lang w:val="en-US"/>
        </w:rPr>
        <w:t>ade</w:t>
      </w:r>
      <w:r w:rsidR="007D15E6" w:rsidRPr="004261D4">
        <w:rPr>
          <w:rFonts w:cstheme="minorHAnsi"/>
          <w:lang w:val="en-US"/>
        </w:rPr>
        <w:t>h</w:t>
      </w:r>
      <w:r w:rsidRPr="004261D4">
        <w:rPr>
          <w:rFonts w:cstheme="minorHAnsi"/>
          <w:lang w:val="en-US"/>
        </w:rPr>
        <w:t xml:space="preserve"> (1961), also indicated that a three-fold sub</w:t>
      </w:r>
      <w:r w:rsidR="00847B92" w:rsidRPr="004261D4">
        <w:rPr>
          <w:rFonts w:cstheme="minorHAnsi"/>
          <w:lang w:val="en-US"/>
        </w:rPr>
        <w:t>-</w:t>
      </w:r>
      <w:r w:rsidRPr="004261D4">
        <w:rPr>
          <w:rFonts w:cstheme="minorHAnsi"/>
          <w:lang w:val="en-US"/>
        </w:rPr>
        <w:t xml:space="preserve">division of the Akchagyl Formation was possible on the basis of ostracods in Turkmenistan. Numerous species of </w:t>
      </w:r>
      <w:r w:rsidRPr="004261D4">
        <w:rPr>
          <w:rFonts w:cstheme="minorHAnsi"/>
          <w:i/>
          <w:lang w:val="en-US"/>
        </w:rPr>
        <w:t>Candona</w:t>
      </w:r>
      <w:r w:rsidRPr="004261D4">
        <w:rPr>
          <w:rFonts w:cstheme="minorHAnsi"/>
          <w:lang w:val="en-US"/>
        </w:rPr>
        <w:t xml:space="preserve"> and </w:t>
      </w:r>
      <w:r w:rsidRPr="004261D4">
        <w:rPr>
          <w:rFonts w:cstheme="minorHAnsi"/>
          <w:i/>
          <w:lang w:val="en-US"/>
        </w:rPr>
        <w:t>Limnocythere</w:t>
      </w:r>
      <w:r w:rsidRPr="004261D4">
        <w:rPr>
          <w:rFonts w:cstheme="minorHAnsi"/>
          <w:lang w:val="en-US"/>
        </w:rPr>
        <w:t xml:space="preserve"> were recorded from the lower sub-division. In addition, the foraminifera </w:t>
      </w:r>
      <w:r w:rsidRPr="004261D4">
        <w:rPr>
          <w:rFonts w:cstheme="minorHAnsi"/>
          <w:i/>
          <w:lang w:val="en-US"/>
        </w:rPr>
        <w:t>Cassidulina</w:t>
      </w:r>
      <w:r w:rsidRPr="004261D4">
        <w:rPr>
          <w:rFonts w:cstheme="minorHAnsi"/>
          <w:lang w:val="en-US"/>
        </w:rPr>
        <w:t xml:space="preserve"> and </w:t>
      </w:r>
      <w:r w:rsidRPr="004261D4">
        <w:rPr>
          <w:rFonts w:cstheme="minorHAnsi"/>
          <w:i/>
          <w:lang w:val="en-US"/>
        </w:rPr>
        <w:t>Cibicides lobatulus</w:t>
      </w:r>
      <w:r w:rsidRPr="004261D4">
        <w:rPr>
          <w:rFonts w:cstheme="minorHAnsi"/>
          <w:lang w:val="en-US"/>
        </w:rPr>
        <w:t xml:space="preserve"> were recorded. These foraminifera were first recorded in the Lower Akchagyl by Agalarova </w:t>
      </w:r>
      <w:r w:rsidR="00A55065" w:rsidRPr="004261D4">
        <w:rPr>
          <w:rFonts w:cstheme="minorHAnsi"/>
          <w:lang w:val="en-US"/>
        </w:rPr>
        <w:lastRenderedPageBreak/>
        <w:t>et al.</w:t>
      </w:r>
      <w:r w:rsidR="0042250F" w:rsidRPr="004261D4">
        <w:rPr>
          <w:rFonts w:cstheme="minorHAnsi"/>
          <w:lang w:val="en-US"/>
        </w:rPr>
        <w:t xml:space="preserve"> </w:t>
      </w:r>
      <w:r w:rsidRPr="004261D4">
        <w:rPr>
          <w:rFonts w:cstheme="minorHAnsi"/>
          <w:lang w:val="en-US"/>
        </w:rPr>
        <w:t>(1940) and have subsequently been found in many localities in the greater Caspian region (e.g. Yassini, 19</w:t>
      </w:r>
      <w:r w:rsidR="0042250F" w:rsidRPr="004261D4">
        <w:rPr>
          <w:rFonts w:cstheme="minorHAnsi"/>
          <w:lang w:val="en-US"/>
        </w:rPr>
        <w:t>8</w:t>
      </w:r>
      <w:r w:rsidRPr="004261D4">
        <w:rPr>
          <w:rFonts w:cstheme="minorHAnsi"/>
          <w:lang w:val="en-US"/>
        </w:rPr>
        <w:t>6; Alizadeh et al., 2016).</w:t>
      </w:r>
      <w:r w:rsidR="009E6920" w:rsidRPr="004261D4">
        <w:rPr>
          <w:rFonts w:cstheme="minorHAnsi"/>
          <w:lang w:val="en-US"/>
        </w:rPr>
        <w:t xml:space="preserve"> </w:t>
      </w:r>
      <w:r w:rsidRPr="004261D4">
        <w:rPr>
          <w:rFonts w:cstheme="minorHAnsi"/>
          <w:lang w:val="en-US"/>
        </w:rPr>
        <w:t xml:space="preserve">Rozyeva (1966) describes the </w:t>
      </w:r>
      <w:r w:rsidR="007D15E6" w:rsidRPr="004261D4">
        <w:rPr>
          <w:rFonts w:cstheme="minorHAnsi"/>
          <w:lang w:val="en-US"/>
        </w:rPr>
        <w:t>m</w:t>
      </w:r>
      <w:r w:rsidRPr="004261D4">
        <w:rPr>
          <w:rFonts w:cstheme="minorHAnsi"/>
          <w:lang w:val="en-US"/>
        </w:rPr>
        <w:t>iddle sub</w:t>
      </w:r>
      <w:r w:rsidR="00847B92" w:rsidRPr="004261D4">
        <w:rPr>
          <w:rFonts w:cstheme="minorHAnsi"/>
          <w:lang w:val="en-US"/>
        </w:rPr>
        <w:t>-</w:t>
      </w:r>
      <w:r w:rsidRPr="004261D4">
        <w:rPr>
          <w:rFonts w:cstheme="minorHAnsi"/>
          <w:lang w:val="en-US"/>
        </w:rPr>
        <w:t xml:space="preserve">division of the Akchagyl </w:t>
      </w:r>
      <w:r w:rsidR="002A063B" w:rsidRPr="004261D4">
        <w:rPr>
          <w:rFonts w:cstheme="minorHAnsi"/>
          <w:lang w:val="en-US"/>
        </w:rPr>
        <w:t xml:space="preserve">in Turkmenistan </w:t>
      </w:r>
      <w:r w:rsidRPr="004261D4">
        <w:rPr>
          <w:rFonts w:cstheme="minorHAnsi"/>
          <w:lang w:val="en-US"/>
        </w:rPr>
        <w:t xml:space="preserve">as being thin and poorly fossiliferous, and the upper sub-division as being characterised by numerous species </w:t>
      </w:r>
      <w:r w:rsidR="00F463ED" w:rsidRPr="004261D4">
        <w:rPr>
          <w:rFonts w:cstheme="minorHAnsi"/>
          <w:lang w:val="en-US"/>
        </w:rPr>
        <w:t>recorded as</w:t>
      </w:r>
      <w:r w:rsidRPr="004261D4">
        <w:rPr>
          <w:rFonts w:cstheme="minorHAnsi"/>
          <w:lang w:val="en-US"/>
        </w:rPr>
        <w:t xml:space="preserve"> </w:t>
      </w:r>
      <w:r w:rsidRPr="004261D4">
        <w:rPr>
          <w:rFonts w:cstheme="minorHAnsi"/>
          <w:i/>
          <w:lang w:val="en-US"/>
        </w:rPr>
        <w:t>Leptocythere</w:t>
      </w:r>
      <w:r w:rsidRPr="004261D4">
        <w:rPr>
          <w:rFonts w:cstheme="minorHAnsi"/>
          <w:lang w:val="en-US"/>
        </w:rPr>
        <w:t xml:space="preserve"> (which do not occur below) and by </w:t>
      </w:r>
      <w:r w:rsidRPr="004261D4">
        <w:rPr>
          <w:rFonts w:cstheme="minorHAnsi"/>
          <w:i/>
          <w:lang w:val="en-US"/>
        </w:rPr>
        <w:t>Loxoconcha eichwaldii</w:t>
      </w:r>
      <w:r w:rsidRPr="004261D4">
        <w:rPr>
          <w:rFonts w:cstheme="minorHAnsi"/>
          <w:lang w:val="en-US"/>
        </w:rPr>
        <w:t xml:space="preserve"> </w:t>
      </w:r>
      <w:r w:rsidR="00F53E2C" w:rsidRPr="004261D4">
        <w:rPr>
          <w:rFonts w:cstheme="minorHAnsi"/>
          <w:lang w:val="en-US"/>
        </w:rPr>
        <w:t xml:space="preserve">(Livental), </w:t>
      </w:r>
      <w:r w:rsidRPr="004261D4">
        <w:rPr>
          <w:rFonts w:cstheme="minorHAnsi"/>
          <w:i/>
          <w:lang w:val="en-US"/>
        </w:rPr>
        <w:t>Cytherissa</w:t>
      </w:r>
      <w:r w:rsidRPr="004261D4">
        <w:rPr>
          <w:rFonts w:cstheme="minorHAnsi"/>
          <w:lang w:val="en-US"/>
        </w:rPr>
        <w:t xml:space="preserve"> (=</w:t>
      </w:r>
      <w:r w:rsidRPr="004261D4">
        <w:rPr>
          <w:rFonts w:cstheme="minorHAnsi"/>
          <w:i/>
          <w:lang w:val="en-US"/>
        </w:rPr>
        <w:t>Eucythere) naphtatscholana</w:t>
      </w:r>
      <w:r w:rsidRPr="004261D4">
        <w:rPr>
          <w:rFonts w:cstheme="minorHAnsi"/>
          <w:lang w:val="en-US"/>
        </w:rPr>
        <w:t xml:space="preserve"> as well as</w:t>
      </w:r>
      <w:r w:rsidR="00A70943" w:rsidRPr="004261D4">
        <w:rPr>
          <w:rFonts w:cstheme="minorHAnsi"/>
          <w:lang w:val="en-US"/>
        </w:rPr>
        <w:t xml:space="preserve"> undifferentiated species of</w:t>
      </w:r>
      <w:r w:rsidRPr="004261D4">
        <w:rPr>
          <w:rFonts w:cstheme="minorHAnsi"/>
          <w:lang w:val="en-US"/>
        </w:rPr>
        <w:t xml:space="preserve"> </w:t>
      </w:r>
      <w:r w:rsidRPr="004261D4">
        <w:rPr>
          <w:rFonts w:cstheme="minorHAnsi"/>
          <w:i/>
          <w:lang w:val="en-US"/>
        </w:rPr>
        <w:t>Limnocythere</w:t>
      </w:r>
      <w:r w:rsidRPr="004261D4">
        <w:rPr>
          <w:rFonts w:cstheme="minorHAnsi"/>
          <w:lang w:val="en-US"/>
        </w:rPr>
        <w:t xml:space="preserve"> and </w:t>
      </w:r>
      <w:r w:rsidRPr="004261D4">
        <w:rPr>
          <w:rFonts w:cstheme="minorHAnsi"/>
          <w:i/>
          <w:lang w:val="en-US"/>
        </w:rPr>
        <w:t>Candona</w:t>
      </w:r>
      <w:r w:rsidRPr="004261D4">
        <w:rPr>
          <w:rFonts w:cstheme="minorHAnsi"/>
          <w:lang w:val="en-US"/>
        </w:rPr>
        <w:t xml:space="preserve">. </w:t>
      </w:r>
      <w:r w:rsidRPr="004261D4">
        <w:rPr>
          <w:rFonts w:cstheme="minorHAnsi"/>
        </w:rPr>
        <w:t>For Azerbaijan, Mandelstam</w:t>
      </w:r>
      <w:r w:rsidRPr="004261D4">
        <w:rPr>
          <w:rFonts w:cstheme="minorHAnsi"/>
          <w:i/>
        </w:rPr>
        <w:t xml:space="preserve"> </w:t>
      </w:r>
      <w:r w:rsidRPr="004261D4">
        <w:rPr>
          <w:rFonts w:cstheme="minorHAnsi"/>
        </w:rPr>
        <w:t xml:space="preserve">et al. </w:t>
      </w:r>
      <w:r w:rsidRPr="004261D4">
        <w:rPr>
          <w:rFonts w:cstheme="minorHAnsi"/>
          <w:lang w:val="en-US"/>
        </w:rPr>
        <w:t>(1962) presented a similar sub-division based on ostracods.</w:t>
      </w:r>
      <w:r w:rsidR="009E6920" w:rsidRPr="004261D4">
        <w:rPr>
          <w:rFonts w:cstheme="minorHAnsi"/>
          <w:lang w:val="en-US"/>
        </w:rPr>
        <w:t xml:space="preserve"> </w:t>
      </w:r>
      <w:r w:rsidRPr="004261D4">
        <w:rPr>
          <w:rFonts w:cstheme="minorHAnsi"/>
          <w:lang w:val="en-US"/>
        </w:rPr>
        <w:t xml:space="preserve">These authors formalised the sub-divisions into a lower </w:t>
      </w:r>
      <w:r w:rsidRPr="004261D4">
        <w:rPr>
          <w:rFonts w:cstheme="minorHAnsi"/>
          <w:i/>
          <w:lang w:val="en-US"/>
        </w:rPr>
        <w:t>Eucypris puriformis</w:t>
      </w:r>
      <w:r w:rsidRPr="004261D4">
        <w:rPr>
          <w:rFonts w:cstheme="minorHAnsi"/>
          <w:lang w:val="en-US"/>
        </w:rPr>
        <w:t xml:space="preserve"> zone, a middle unnamed interval and an upper </w:t>
      </w:r>
      <w:r w:rsidRPr="004261D4">
        <w:rPr>
          <w:rFonts w:cstheme="minorHAnsi"/>
          <w:i/>
          <w:lang w:val="en-US"/>
        </w:rPr>
        <w:t>Leptocythere</w:t>
      </w:r>
      <w:r w:rsidRPr="004261D4">
        <w:rPr>
          <w:rFonts w:cstheme="minorHAnsi"/>
          <w:lang w:val="en-US"/>
        </w:rPr>
        <w:t xml:space="preserve"> zone. It is also interesting to note that a comparable </w:t>
      </w:r>
      <w:r w:rsidRPr="004261D4">
        <w:rPr>
          <w:rFonts w:cstheme="minorHAnsi"/>
          <w:i/>
          <w:lang w:val="en-US"/>
        </w:rPr>
        <w:t>Loxoconcha</w:t>
      </w:r>
      <w:r w:rsidRPr="004261D4">
        <w:rPr>
          <w:rFonts w:cstheme="minorHAnsi"/>
          <w:lang w:val="en-US"/>
        </w:rPr>
        <w:t>-</w:t>
      </w:r>
      <w:r w:rsidRPr="004261D4">
        <w:rPr>
          <w:rFonts w:cstheme="minorHAnsi"/>
          <w:i/>
          <w:lang w:val="en-US"/>
        </w:rPr>
        <w:t>Leptocythere</w:t>
      </w:r>
      <w:r w:rsidRPr="004261D4">
        <w:rPr>
          <w:rFonts w:cstheme="minorHAnsi"/>
          <w:lang w:val="en-US"/>
        </w:rPr>
        <w:t>-</w:t>
      </w:r>
      <w:r w:rsidRPr="004261D4">
        <w:rPr>
          <w:rFonts w:cstheme="minorHAnsi"/>
          <w:i/>
          <w:lang w:val="en-US"/>
        </w:rPr>
        <w:t>Cytherissa</w:t>
      </w:r>
      <w:r w:rsidRPr="004261D4">
        <w:rPr>
          <w:rFonts w:cstheme="minorHAnsi"/>
          <w:lang w:val="en-US"/>
        </w:rPr>
        <w:t>-</w:t>
      </w:r>
      <w:r w:rsidRPr="004261D4">
        <w:rPr>
          <w:rFonts w:cstheme="minorHAnsi"/>
          <w:i/>
          <w:lang w:val="en-US"/>
        </w:rPr>
        <w:t>Limnocythere</w:t>
      </w:r>
      <w:r w:rsidRPr="004261D4">
        <w:rPr>
          <w:rFonts w:cstheme="minorHAnsi"/>
          <w:lang w:val="en-US"/>
        </w:rPr>
        <w:t xml:space="preserve"> assemblage is described by Svitoch (2014) but attributed to the Apsheron rather than Akchagyl. </w:t>
      </w:r>
      <w:r w:rsidR="00C27DAE">
        <w:rPr>
          <w:rFonts w:cstheme="minorHAnsi"/>
          <w:lang w:val="en-US"/>
        </w:rPr>
        <w:t>T</w:t>
      </w:r>
      <w:r w:rsidR="00C27DAE" w:rsidRPr="004261D4">
        <w:rPr>
          <w:rFonts w:cstheme="minorHAnsi"/>
          <w:lang w:val="en-US"/>
        </w:rPr>
        <w:t xml:space="preserve">he Apsheron regional stage is </w:t>
      </w:r>
      <w:r w:rsidR="00665F92">
        <w:rPr>
          <w:rFonts w:cstheme="minorHAnsi"/>
          <w:lang w:val="en-US"/>
        </w:rPr>
        <w:t xml:space="preserve">typically </w:t>
      </w:r>
      <w:r w:rsidR="000C178E">
        <w:rPr>
          <w:rFonts w:cstheme="minorHAnsi"/>
          <w:lang w:val="en-US"/>
        </w:rPr>
        <w:t>recogni</w:t>
      </w:r>
      <w:r w:rsidR="00F115AE">
        <w:rPr>
          <w:rFonts w:cstheme="minorHAnsi"/>
          <w:lang w:val="en-US"/>
        </w:rPr>
        <w:t>s</w:t>
      </w:r>
      <w:r w:rsidR="000A5444">
        <w:rPr>
          <w:rFonts w:cstheme="minorHAnsi"/>
          <w:lang w:val="en-US"/>
        </w:rPr>
        <w:t xml:space="preserve">ed </w:t>
      </w:r>
      <w:r w:rsidR="00C27DAE" w:rsidRPr="004261D4">
        <w:rPr>
          <w:rFonts w:cstheme="minorHAnsi"/>
          <w:lang w:val="en-US"/>
        </w:rPr>
        <w:t xml:space="preserve">biostratigraphically by the incoming of </w:t>
      </w:r>
      <w:r w:rsidR="006B18BD">
        <w:rPr>
          <w:rFonts w:cstheme="minorHAnsi"/>
          <w:lang w:val="en-US"/>
        </w:rPr>
        <w:t xml:space="preserve">a </w:t>
      </w:r>
      <w:r w:rsidR="00C27DAE" w:rsidRPr="004261D4">
        <w:rPr>
          <w:rFonts w:cstheme="minorHAnsi"/>
          <w:lang w:val="en-US"/>
        </w:rPr>
        <w:t>‘Ponto-Caspian’ endemic mollusc</w:t>
      </w:r>
      <w:r w:rsidR="006B18BD">
        <w:rPr>
          <w:rFonts w:cstheme="minorHAnsi"/>
          <w:lang w:val="en-US"/>
        </w:rPr>
        <w:t xml:space="preserve"> fauna, which includes the genera</w:t>
      </w:r>
      <w:r w:rsidR="00C27DAE" w:rsidRPr="004261D4">
        <w:rPr>
          <w:rFonts w:cstheme="minorHAnsi"/>
          <w:lang w:val="en-US"/>
        </w:rPr>
        <w:t xml:space="preserve"> </w:t>
      </w:r>
      <w:r w:rsidR="00C27DAE" w:rsidRPr="004261D4">
        <w:rPr>
          <w:rFonts w:cstheme="minorHAnsi"/>
          <w:i/>
          <w:lang w:val="en-US"/>
        </w:rPr>
        <w:t>Apsheronia</w:t>
      </w:r>
      <w:r w:rsidR="006B18BD">
        <w:rPr>
          <w:rFonts w:cstheme="minorHAnsi"/>
          <w:lang w:val="en-US"/>
        </w:rPr>
        <w:t xml:space="preserve">, </w:t>
      </w:r>
      <w:r w:rsidR="006B18BD" w:rsidRPr="00CF6EB8">
        <w:rPr>
          <w:rFonts w:cstheme="minorHAnsi"/>
          <w:i/>
          <w:lang w:val="en-US"/>
        </w:rPr>
        <w:t>Dreissena</w:t>
      </w:r>
      <w:r w:rsidR="006B18BD">
        <w:rPr>
          <w:rFonts w:cstheme="minorHAnsi"/>
          <w:lang w:val="en-US"/>
        </w:rPr>
        <w:t xml:space="preserve">, </w:t>
      </w:r>
      <w:r w:rsidR="006B18BD" w:rsidRPr="00CF6EB8">
        <w:rPr>
          <w:rFonts w:cstheme="minorHAnsi"/>
          <w:i/>
          <w:lang w:val="en-US"/>
        </w:rPr>
        <w:t>Hyrcania</w:t>
      </w:r>
      <w:r w:rsidR="00C66556">
        <w:rPr>
          <w:rFonts w:cstheme="minorHAnsi"/>
          <w:lang w:val="en-US"/>
        </w:rPr>
        <w:t>,</w:t>
      </w:r>
      <w:r w:rsidR="00C27DAE" w:rsidRPr="004261D4">
        <w:rPr>
          <w:rFonts w:cstheme="minorHAnsi"/>
          <w:lang w:val="en-US"/>
        </w:rPr>
        <w:t xml:space="preserve"> </w:t>
      </w:r>
      <w:r w:rsidR="006B18BD">
        <w:rPr>
          <w:rFonts w:cstheme="minorHAnsi"/>
          <w:i/>
          <w:lang w:val="en-US"/>
        </w:rPr>
        <w:t>Mono</w:t>
      </w:r>
      <w:r w:rsidR="00C27DAE" w:rsidRPr="004261D4">
        <w:rPr>
          <w:rFonts w:cstheme="minorHAnsi"/>
          <w:i/>
          <w:lang w:val="en-US"/>
        </w:rPr>
        <w:t>dacna</w:t>
      </w:r>
      <w:r w:rsidR="00C27DAE" w:rsidRPr="004261D4">
        <w:rPr>
          <w:rFonts w:cstheme="minorHAnsi"/>
          <w:lang w:val="en-US"/>
        </w:rPr>
        <w:t>,</w:t>
      </w:r>
      <w:r w:rsidR="006B18BD">
        <w:rPr>
          <w:rFonts w:cstheme="minorHAnsi"/>
          <w:lang w:val="en-US"/>
        </w:rPr>
        <w:t xml:space="preserve"> </w:t>
      </w:r>
      <w:r w:rsidR="006B18BD" w:rsidRPr="00CF6EB8">
        <w:rPr>
          <w:rFonts w:cstheme="minorHAnsi"/>
          <w:i/>
          <w:lang w:val="en-US"/>
        </w:rPr>
        <w:t>Paraapsheronia</w:t>
      </w:r>
      <w:r w:rsidR="006B18BD">
        <w:rPr>
          <w:rFonts w:cstheme="minorHAnsi"/>
          <w:lang w:val="en-US"/>
        </w:rPr>
        <w:t xml:space="preserve"> and </w:t>
      </w:r>
      <w:r w:rsidR="006B18BD" w:rsidRPr="00CF6EB8">
        <w:rPr>
          <w:rFonts w:cstheme="minorHAnsi"/>
          <w:i/>
          <w:lang w:val="en-US"/>
        </w:rPr>
        <w:t>Pseudocatillus</w:t>
      </w:r>
      <w:r w:rsidR="006B18BD">
        <w:rPr>
          <w:rFonts w:cstheme="minorHAnsi"/>
          <w:lang w:val="en-US"/>
        </w:rPr>
        <w:t>, among others (Molostovsky, 2007; Svitoch, 2014).</w:t>
      </w:r>
      <w:r w:rsidR="00C66556">
        <w:rPr>
          <w:rFonts w:cstheme="minorHAnsi"/>
          <w:lang w:val="en-US"/>
        </w:rPr>
        <w:t xml:space="preserve"> </w:t>
      </w:r>
    </w:p>
    <w:p w14:paraId="2CE542FB" w14:textId="77777777" w:rsidR="001B0514" w:rsidRPr="004261D4" w:rsidRDefault="001B0514" w:rsidP="00874ED2">
      <w:pPr>
        <w:spacing w:after="0" w:line="240" w:lineRule="auto"/>
        <w:rPr>
          <w:rFonts w:cstheme="minorHAnsi"/>
          <w:lang w:val="en-GB"/>
        </w:rPr>
      </w:pPr>
    </w:p>
    <w:p w14:paraId="72474FD4" w14:textId="77777777" w:rsidR="00685539" w:rsidRPr="004261D4" w:rsidRDefault="006F6BE7" w:rsidP="00874ED2">
      <w:pPr>
        <w:spacing w:line="240" w:lineRule="auto"/>
        <w:rPr>
          <w:rFonts w:cstheme="minorHAnsi"/>
          <w:lang w:val="en-GB"/>
        </w:rPr>
      </w:pPr>
      <w:r w:rsidRPr="004261D4">
        <w:rPr>
          <w:rFonts w:cstheme="minorHAnsi"/>
          <w:b/>
          <w:lang w:val="en-GB"/>
        </w:rPr>
        <w:t xml:space="preserve">3. </w:t>
      </w:r>
      <w:r w:rsidR="00685539" w:rsidRPr="004261D4">
        <w:rPr>
          <w:rFonts w:cstheme="minorHAnsi"/>
          <w:b/>
          <w:lang w:val="en-GB"/>
        </w:rPr>
        <w:t>Section description</w:t>
      </w:r>
    </w:p>
    <w:p w14:paraId="34CE5E25" w14:textId="281D3441" w:rsidR="004F20E9" w:rsidRPr="004261D4" w:rsidRDefault="007B7D58" w:rsidP="00874ED2">
      <w:pPr>
        <w:spacing w:after="0" w:line="240" w:lineRule="auto"/>
        <w:rPr>
          <w:rFonts w:cstheme="minorHAnsi"/>
          <w:lang w:val="en-GB"/>
        </w:rPr>
      </w:pPr>
      <w:r w:rsidRPr="004261D4">
        <w:rPr>
          <w:rFonts w:cstheme="minorHAnsi"/>
          <w:lang w:val="en-US"/>
        </w:rPr>
        <w:t>The data used in this study are derived from a continuous</w:t>
      </w:r>
      <w:r w:rsidR="00557CD2" w:rsidRPr="004261D4">
        <w:rPr>
          <w:rFonts w:cstheme="minorHAnsi"/>
          <w:lang w:val="en-US"/>
        </w:rPr>
        <w:t xml:space="preserve"> </w:t>
      </w:r>
      <w:r w:rsidRPr="004261D4">
        <w:rPr>
          <w:rFonts w:cstheme="minorHAnsi"/>
          <w:lang w:val="en-US"/>
        </w:rPr>
        <w:t>outcrop</w:t>
      </w:r>
      <w:r w:rsidR="0017312E" w:rsidRPr="004261D4">
        <w:rPr>
          <w:rFonts w:cstheme="minorHAnsi"/>
          <w:lang w:val="en-US"/>
        </w:rPr>
        <w:t xml:space="preserve"> of ca.</w:t>
      </w:r>
      <w:r w:rsidR="009A745B" w:rsidRPr="004261D4">
        <w:rPr>
          <w:rFonts w:cstheme="minorHAnsi"/>
          <w:lang w:val="en-US"/>
        </w:rPr>
        <w:t xml:space="preserve"> </w:t>
      </w:r>
      <w:r w:rsidR="0017312E" w:rsidRPr="004261D4">
        <w:rPr>
          <w:rFonts w:cstheme="minorHAnsi"/>
          <w:lang w:val="en-US"/>
        </w:rPr>
        <w:t>1600 m</w:t>
      </w:r>
      <w:r w:rsidRPr="004261D4">
        <w:rPr>
          <w:rFonts w:cstheme="minorHAnsi"/>
          <w:lang w:val="en-US"/>
        </w:rPr>
        <w:t xml:space="preserve"> </w:t>
      </w:r>
      <w:r w:rsidR="00557CD2" w:rsidRPr="004261D4">
        <w:rPr>
          <w:rFonts w:cstheme="minorHAnsi"/>
          <w:lang w:val="en-US"/>
        </w:rPr>
        <w:t xml:space="preserve">in </w:t>
      </w:r>
      <w:r w:rsidR="00CE5CF7" w:rsidRPr="004261D4">
        <w:rPr>
          <w:rFonts w:cstheme="minorHAnsi"/>
          <w:lang w:val="en-US"/>
        </w:rPr>
        <w:t xml:space="preserve">thickness </w:t>
      </w:r>
      <w:r w:rsidR="00880F3C" w:rsidRPr="004261D4">
        <w:rPr>
          <w:rFonts w:cstheme="minorHAnsi"/>
          <w:lang w:val="en-US"/>
        </w:rPr>
        <w:t xml:space="preserve">exposed </w:t>
      </w:r>
      <w:r w:rsidRPr="004261D4">
        <w:rPr>
          <w:rFonts w:cstheme="minorHAnsi"/>
          <w:lang w:val="en-US"/>
        </w:rPr>
        <w:t>along the Jeirankechmez River</w:t>
      </w:r>
      <w:r w:rsidR="0017312E" w:rsidRPr="004261D4">
        <w:rPr>
          <w:rFonts w:cstheme="minorHAnsi"/>
          <w:lang w:val="en-US"/>
        </w:rPr>
        <w:t>, in the Gobustan region of Azerbaijan, around 50 km to the south</w:t>
      </w:r>
      <w:r w:rsidR="000E52D2">
        <w:rPr>
          <w:rFonts w:cstheme="minorHAnsi"/>
          <w:lang w:val="en-US"/>
        </w:rPr>
        <w:t>-</w:t>
      </w:r>
      <w:r w:rsidR="0017312E" w:rsidRPr="004261D4">
        <w:rPr>
          <w:rFonts w:cstheme="minorHAnsi"/>
          <w:lang w:val="en-US"/>
        </w:rPr>
        <w:t xml:space="preserve">west of Baku. The </w:t>
      </w:r>
      <w:r w:rsidRPr="004261D4">
        <w:rPr>
          <w:rFonts w:cstheme="minorHAnsi"/>
          <w:lang w:val="en-US"/>
        </w:rPr>
        <w:t>base of the section</w:t>
      </w:r>
      <w:r w:rsidR="0017312E" w:rsidRPr="004261D4">
        <w:rPr>
          <w:rFonts w:cstheme="minorHAnsi"/>
          <w:lang w:val="en-US"/>
        </w:rPr>
        <w:t xml:space="preserve"> is located at grid point 40.237771°</w:t>
      </w:r>
      <w:r w:rsidR="0056132E">
        <w:rPr>
          <w:rFonts w:cstheme="minorHAnsi"/>
          <w:lang w:val="en-US"/>
        </w:rPr>
        <w:t xml:space="preserve"> </w:t>
      </w:r>
      <w:r w:rsidR="0017312E" w:rsidRPr="004261D4">
        <w:rPr>
          <w:rFonts w:cstheme="minorHAnsi"/>
          <w:lang w:val="en-US"/>
        </w:rPr>
        <w:t>N, 49.365299°</w:t>
      </w:r>
      <w:r w:rsidR="0056132E">
        <w:rPr>
          <w:rFonts w:cstheme="minorHAnsi"/>
          <w:lang w:val="en-US"/>
        </w:rPr>
        <w:t xml:space="preserve"> </w:t>
      </w:r>
      <w:r w:rsidR="0017312E" w:rsidRPr="004261D4">
        <w:rPr>
          <w:rFonts w:cstheme="minorHAnsi"/>
          <w:lang w:val="en-US"/>
        </w:rPr>
        <w:t>E. T</w:t>
      </w:r>
      <w:r w:rsidRPr="004261D4">
        <w:rPr>
          <w:rFonts w:cstheme="minorHAnsi"/>
          <w:lang w:val="en-US"/>
        </w:rPr>
        <w:t>he lowermost</w:t>
      </w:r>
      <w:r w:rsidR="0017312E" w:rsidRPr="004261D4">
        <w:rPr>
          <w:rFonts w:cstheme="minorHAnsi"/>
          <w:lang w:val="en-US"/>
        </w:rPr>
        <w:t xml:space="preserve"> part of the studied section</w:t>
      </w:r>
      <w:r w:rsidRPr="004261D4">
        <w:rPr>
          <w:rFonts w:cstheme="minorHAnsi"/>
          <w:lang w:val="en-US"/>
        </w:rPr>
        <w:t xml:space="preserve"> </w:t>
      </w:r>
      <w:r w:rsidR="005015EC" w:rsidRPr="004261D4">
        <w:rPr>
          <w:rFonts w:cstheme="minorHAnsi"/>
          <w:lang w:val="en-US"/>
        </w:rPr>
        <w:t xml:space="preserve">consists of </w:t>
      </w:r>
      <w:r w:rsidR="0017312E" w:rsidRPr="004261D4">
        <w:rPr>
          <w:rFonts w:cstheme="minorHAnsi"/>
          <w:lang w:val="en-US"/>
        </w:rPr>
        <w:t>more than 750 m of</w:t>
      </w:r>
      <w:r w:rsidRPr="004261D4">
        <w:rPr>
          <w:rFonts w:cstheme="minorHAnsi"/>
          <w:lang w:val="en-US"/>
        </w:rPr>
        <w:t xml:space="preserve"> fluvio-deltaic sands</w:t>
      </w:r>
      <w:r w:rsidR="0017312E" w:rsidRPr="004261D4">
        <w:rPr>
          <w:rFonts w:cstheme="minorHAnsi"/>
          <w:lang w:val="en-US"/>
        </w:rPr>
        <w:t>tones and brown, silty</w:t>
      </w:r>
      <w:r w:rsidRPr="004261D4">
        <w:rPr>
          <w:rFonts w:cstheme="minorHAnsi"/>
          <w:lang w:val="en-US"/>
        </w:rPr>
        <w:t xml:space="preserve"> clays of the </w:t>
      </w:r>
      <w:r w:rsidR="0017312E" w:rsidRPr="004261D4">
        <w:rPr>
          <w:rFonts w:cstheme="minorHAnsi"/>
          <w:lang w:val="en-US"/>
        </w:rPr>
        <w:t xml:space="preserve">Pliocene </w:t>
      </w:r>
      <w:r w:rsidRPr="004261D4">
        <w:rPr>
          <w:rFonts w:cstheme="minorHAnsi"/>
          <w:lang w:val="en-US"/>
        </w:rPr>
        <w:t>Product</w:t>
      </w:r>
      <w:r w:rsidR="0017312E" w:rsidRPr="004261D4">
        <w:rPr>
          <w:rFonts w:cstheme="minorHAnsi"/>
          <w:lang w:val="en-US"/>
        </w:rPr>
        <w:t xml:space="preserve">ive Series. This is overlain by an interval of </w:t>
      </w:r>
      <w:r w:rsidRPr="004261D4">
        <w:rPr>
          <w:rFonts w:cstheme="minorHAnsi"/>
          <w:lang w:val="en-US"/>
        </w:rPr>
        <w:t>more than 800 m of light-grey and ye</w:t>
      </w:r>
      <w:r w:rsidR="0017312E" w:rsidRPr="004261D4">
        <w:rPr>
          <w:rFonts w:cstheme="minorHAnsi"/>
          <w:lang w:val="en-US"/>
        </w:rPr>
        <w:t>llow-brown marls that, based on field characteristics, are attributed to</w:t>
      </w:r>
      <w:r w:rsidRPr="004261D4">
        <w:rPr>
          <w:rFonts w:cstheme="minorHAnsi"/>
          <w:lang w:val="en-US"/>
        </w:rPr>
        <w:t xml:space="preserve"> the Akchagyl and Apsheron regional stage</w:t>
      </w:r>
      <w:r w:rsidR="0017312E" w:rsidRPr="004261D4">
        <w:rPr>
          <w:rFonts w:cstheme="minorHAnsi"/>
          <w:lang w:val="en-US"/>
        </w:rPr>
        <w:t xml:space="preserve">s. There is, however, no obvious stratigraphic break visible within the outcrop that can be used to assign the Akchagyl-Apsheron boundary. </w:t>
      </w:r>
      <w:r w:rsidR="00D26512" w:rsidRPr="004261D4">
        <w:rPr>
          <w:rFonts w:cstheme="minorHAnsi"/>
          <w:lang w:val="en-US"/>
        </w:rPr>
        <w:t>O</w:t>
      </w:r>
      <w:r w:rsidR="008721EC" w:rsidRPr="004261D4">
        <w:rPr>
          <w:rFonts w:cstheme="minorHAnsi"/>
          <w:lang w:val="en-US"/>
        </w:rPr>
        <w:t xml:space="preserve">rganic-rich (sapropel) layers of up to 1 m thick occur </w:t>
      </w:r>
      <w:r w:rsidR="00D26512" w:rsidRPr="004261D4">
        <w:rPr>
          <w:rFonts w:cstheme="minorHAnsi"/>
          <w:lang w:val="en-US"/>
        </w:rPr>
        <w:t>at three levels; 897 m, 940 m and 990 m</w:t>
      </w:r>
      <w:r w:rsidR="00D26512" w:rsidRPr="004261D4">
        <w:rPr>
          <w:rFonts w:cstheme="minorHAnsi"/>
          <w:lang w:val="en-GB"/>
        </w:rPr>
        <w:t xml:space="preserve"> </w:t>
      </w:r>
      <w:r w:rsidR="00D26512" w:rsidRPr="000E52D2">
        <w:rPr>
          <w:rFonts w:cstheme="minorHAnsi"/>
          <w:lang w:val="en-GB"/>
        </w:rPr>
        <w:t>(</w:t>
      </w:r>
      <w:r w:rsidR="009B7872">
        <w:rPr>
          <w:rFonts w:cstheme="minorHAnsi"/>
          <w:lang w:val="en-GB"/>
        </w:rPr>
        <w:t>Fig.</w:t>
      </w:r>
      <w:r w:rsidR="002A063B" w:rsidRPr="00CF6EB8">
        <w:rPr>
          <w:rFonts w:cstheme="minorHAnsi"/>
          <w:lang w:val="en-GB"/>
        </w:rPr>
        <w:t xml:space="preserve"> </w:t>
      </w:r>
      <w:r w:rsidR="008F74F8">
        <w:rPr>
          <w:rFonts w:cstheme="minorHAnsi"/>
          <w:lang w:val="en-GB"/>
        </w:rPr>
        <w:t>2</w:t>
      </w:r>
      <w:r w:rsidR="00D26512" w:rsidRPr="004261D4">
        <w:rPr>
          <w:rFonts w:cstheme="minorHAnsi"/>
          <w:lang w:val="en-GB"/>
        </w:rPr>
        <w:t>).</w:t>
      </w:r>
      <w:r w:rsidR="00CC68B8">
        <w:rPr>
          <w:rFonts w:cstheme="minorHAnsi"/>
          <w:lang w:val="en-GB"/>
        </w:rPr>
        <w:t xml:space="preserve"> Initial field observations indicated that the study outcrop contained very few fossil molluscs. Palynology and micropalaeontology were therefore chosen as the preferred methods of biostratigraphic study.</w:t>
      </w:r>
    </w:p>
    <w:p w14:paraId="6BFE7B18" w14:textId="77777777" w:rsidR="00D26512" w:rsidRPr="004261D4" w:rsidRDefault="00D26512" w:rsidP="00874ED2">
      <w:pPr>
        <w:spacing w:after="0" w:line="240" w:lineRule="auto"/>
        <w:rPr>
          <w:rFonts w:cstheme="minorHAnsi"/>
          <w:lang w:val="en-GB"/>
        </w:rPr>
      </w:pPr>
    </w:p>
    <w:p w14:paraId="1CC536C4" w14:textId="77777777" w:rsidR="001F49D6" w:rsidRPr="004261D4" w:rsidRDefault="004F20E9" w:rsidP="00874ED2">
      <w:pPr>
        <w:spacing w:after="0" w:line="240" w:lineRule="auto"/>
        <w:rPr>
          <w:rFonts w:cstheme="minorHAnsi"/>
          <w:b/>
          <w:lang w:val="en-GB"/>
        </w:rPr>
      </w:pPr>
      <w:r w:rsidRPr="004261D4">
        <w:rPr>
          <w:rFonts w:cstheme="minorHAnsi"/>
          <w:b/>
          <w:lang w:val="en-GB"/>
        </w:rPr>
        <w:t xml:space="preserve">4. </w:t>
      </w:r>
      <w:r w:rsidR="001F49D6" w:rsidRPr="004261D4">
        <w:rPr>
          <w:rFonts w:cstheme="minorHAnsi"/>
          <w:b/>
          <w:lang w:val="en-GB"/>
        </w:rPr>
        <w:t>Material</w:t>
      </w:r>
      <w:r w:rsidR="00162EC6" w:rsidRPr="004261D4">
        <w:rPr>
          <w:rFonts w:cstheme="minorHAnsi"/>
          <w:b/>
          <w:lang w:val="en-GB"/>
        </w:rPr>
        <w:t>s</w:t>
      </w:r>
      <w:r w:rsidR="001F49D6" w:rsidRPr="004261D4">
        <w:rPr>
          <w:rFonts w:cstheme="minorHAnsi"/>
          <w:b/>
          <w:lang w:val="en-GB"/>
        </w:rPr>
        <w:t xml:space="preserve"> and methods</w:t>
      </w:r>
    </w:p>
    <w:p w14:paraId="54D2B82C" w14:textId="17B8D869" w:rsidR="003C60F7" w:rsidRPr="004261D4" w:rsidRDefault="003A7155" w:rsidP="00874ED2">
      <w:pPr>
        <w:spacing w:after="0" w:line="240" w:lineRule="auto"/>
        <w:rPr>
          <w:rFonts w:eastAsia="Calibri" w:cstheme="minorHAnsi"/>
          <w:lang w:val="en-US"/>
        </w:rPr>
      </w:pPr>
      <w:r w:rsidRPr="004261D4">
        <w:rPr>
          <w:rFonts w:eastAsia="Calibri" w:cstheme="minorHAnsi"/>
          <w:lang w:val="en-US"/>
        </w:rPr>
        <w:t>Sixty four samples</w:t>
      </w:r>
      <w:r w:rsidRPr="004261D4">
        <w:rPr>
          <w:rFonts w:eastAsia="Calibri" w:cstheme="minorHAnsi"/>
          <w:spacing w:val="-1"/>
          <w:lang w:val="en-US"/>
        </w:rPr>
        <w:t xml:space="preserve"> </w:t>
      </w:r>
      <w:r w:rsidRPr="004261D4">
        <w:rPr>
          <w:rFonts w:eastAsia="Calibri" w:cstheme="minorHAnsi"/>
          <w:lang w:val="en-US"/>
        </w:rPr>
        <w:t xml:space="preserve">were </w:t>
      </w:r>
      <w:r w:rsidRPr="004261D4">
        <w:rPr>
          <w:rFonts w:eastAsia="Calibri" w:cstheme="minorHAnsi"/>
          <w:spacing w:val="-1"/>
          <w:lang w:val="en-US"/>
        </w:rPr>
        <w:t>analyzed</w:t>
      </w:r>
      <w:r w:rsidRPr="004261D4">
        <w:rPr>
          <w:rFonts w:eastAsia="Calibri" w:cstheme="minorHAnsi"/>
          <w:lang w:val="en-US"/>
        </w:rPr>
        <w:t xml:space="preserve"> for microfossils (</w:t>
      </w:r>
      <w:r w:rsidR="00CC68B8">
        <w:rPr>
          <w:rFonts w:eastAsia="Calibri" w:cstheme="minorHAnsi"/>
          <w:lang w:val="en-US"/>
        </w:rPr>
        <w:t xml:space="preserve">primarily </w:t>
      </w:r>
      <w:r w:rsidRPr="004261D4">
        <w:rPr>
          <w:rFonts w:eastAsia="Calibri" w:cstheme="minorHAnsi"/>
          <w:lang w:val="en-US"/>
        </w:rPr>
        <w:t xml:space="preserve">ostracods and foraminifera) and palynology from the Akchagyl (including the boundary with the underlying Productive Series) and </w:t>
      </w:r>
      <w:r w:rsidR="00D26512" w:rsidRPr="004261D4">
        <w:rPr>
          <w:rFonts w:eastAsia="Calibri" w:cstheme="minorHAnsi"/>
          <w:lang w:val="en-US"/>
        </w:rPr>
        <w:t>presumed</w:t>
      </w:r>
      <w:r w:rsidRPr="004261D4">
        <w:rPr>
          <w:rFonts w:eastAsia="Calibri" w:cstheme="minorHAnsi"/>
          <w:lang w:val="en-US"/>
        </w:rPr>
        <w:t xml:space="preserve"> Apsheron interval</w:t>
      </w:r>
      <w:r w:rsidR="00D26512" w:rsidRPr="004261D4">
        <w:rPr>
          <w:rFonts w:eastAsia="Calibri" w:cstheme="minorHAnsi"/>
          <w:lang w:val="en-US"/>
        </w:rPr>
        <w:t>s</w:t>
      </w:r>
      <w:r w:rsidR="003E5E0B" w:rsidRPr="004261D4">
        <w:rPr>
          <w:rFonts w:eastAsia="Calibri" w:cstheme="minorHAnsi"/>
          <w:lang w:val="en-US"/>
        </w:rPr>
        <w:t xml:space="preserve"> of the outcrop section at Jeirankechmez</w:t>
      </w:r>
      <w:r w:rsidRPr="004261D4">
        <w:rPr>
          <w:rFonts w:eastAsia="Calibri" w:cstheme="minorHAnsi"/>
          <w:lang w:val="en-US"/>
        </w:rPr>
        <w:t xml:space="preserve">. </w:t>
      </w:r>
      <w:r w:rsidR="00884CB5">
        <w:rPr>
          <w:rFonts w:eastAsia="Calibri" w:cstheme="minorHAnsi"/>
          <w:lang w:val="en-US"/>
        </w:rPr>
        <w:t>Samples described in this study are from an interval around 375 m thick. Average spacing of samples over the entire interval is approximately one sample per six metres. In general, studied samples are more closely spaced in the lower (Akchagyl) interval and more widely spaced in the upper (Apsheron) interval. After initial results were obtained, additional infill samples were analysed over specific intervals of interest.</w:t>
      </w:r>
      <w:r w:rsidR="00863716">
        <w:rPr>
          <w:rFonts w:eastAsia="Calibri" w:cstheme="minorHAnsi"/>
          <w:lang w:val="en-US"/>
        </w:rPr>
        <w:t xml:space="preserve"> </w:t>
      </w:r>
      <w:r w:rsidRPr="004261D4">
        <w:rPr>
          <w:rFonts w:eastAsia="Calibri" w:cstheme="minorHAnsi"/>
          <w:lang w:val="en-US"/>
        </w:rPr>
        <w:t xml:space="preserve">Samples referred to in the text are indicated by their relative stratigraphic position (i.e. elevation in metres) within the outcrop, followed by the sample reference (e.g. 1140.98 m, JE146). </w:t>
      </w:r>
      <w:r w:rsidR="003E5E0B" w:rsidRPr="004261D4">
        <w:rPr>
          <w:rFonts w:eastAsia="Calibri" w:cstheme="minorHAnsi"/>
          <w:lang w:val="en-US"/>
        </w:rPr>
        <w:t xml:space="preserve">An additional sample </w:t>
      </w:r>
      <w:r w:rsidR="0096121C" w:rsidRPr="004261D4">
        <w:rPr>
          <w:rFonts w:eastAsia="Calibri" w:cstheme="minorHAnsi"/>
          <w:lang w:val="en-US"/>
        </w:rPr>
        <w:t xml:space="preserve">LOK2 </w:t>
      </w:r>
      <w:r w:rsidR="003E5E0B" w:rsidRPr="004261D4">
        <w:rPr>
          <w:rFonts w:eastAsia="Calibri" w:cstheme="minorHAnsi"/>
          <w:lang w:val="en-US"/>
        </w:rPr>
        <w:t>was studied from the Lokbatan locality, situated ca. 20 km to the north</w:t>
      </w:r>
      <w:r w:rsidR="008F74F8">
        <w:rPr>
          <w:rFonts w:eastAsia="Calibri" w:cstheme="minorHAnsi"/>
          <w:lang w:val="en-US"/>
        </w:rPr>
        <w:t>-</w:t>
      </w:r>
      <w:r w:rsidR="003E5E0B" w:rsidRPr="004261D4">
        <w:rPr>
          <w:rFonts w:eastAsia="Calibri" w:cstheme="minorHAnsi"/>
          <w:lang w:val="en-US"/>
        </w:rPr>
        <w:t>east, near Baku, on the Apsheron peninsula</w:t>
      </w:r>
      <w:r w:rsidR="00187677" w:rsidRPr="004261D4">
        <w:rPr>
          <w:rFonts w:eastAsia="Calibri" w:cstheme="minorHAnsi"/>
          <w:lang w:val="en-US"/>
        </w:rPr>
        <w:t>.</w:t>
      </w:r>
      <w:r w:rsidR="003E5E0B" w:rsidRPr="004261D4">
        <w:rPr>
          <w:rFonts w:eastAsia="Calibri" w:cstheme="minorHAnsi"/>
          <w:lang w:val="en-US"/>
        </w:rPr>
        <w:t xml:space="preserve"> </w:t>
      </w:r>
      <w:r w:rsidR="00B55E36">
        <w:rPr>
          <w:rFonts w:eastAsia="Calibri" w:cstheme="minorHAnsi"/>
          <w:lang w:val="en-US"/>
        </w:rPr>
        <w:t xml:space="preserve">Foraminiferal </w:t>
      </w:r>
      <w:r w:rsidR="00F56B42">
        <w:rPr>
          <w:rFonts w:eastAsia="Calibri" w:cstheme="minorHAnsi"/>
          <w:lang w:val="en-US"/>
        </w:rPr>
        <w:t xml:space="preserve">results </w:t>
      </w:r>
      <w:r w:rsidR="00B55E36">
        <w:rPr>
          <w:rFonts w:eastAsia="Calibri" w:cstheme="minorHAnsi"/>
          <w:lang w:val="en-US"/>
        </w:rPr>
        <w:t xml:space="preserve">are compared with previously unpublished data from gravity core </w:t>
      </w:r>
      <w:r w:rsidR="00B55E36" w:rsidRPr="004261D4">
        <w:rPr>
          <w:rFonts w:cstheme="minorHAnsi"/>
          <w:lang w:val="en-US"/>
        </w:rPr>
        <w:t>JM10</w:t>
      </w:r>
      <w:r w:rsidR="00B55E36">
        <w:rPr>
          <w:rFonts w:cstheme="minorHAnsi"/>
          <w:lang w:val="en-US"/>
        </w:rPr>
        <w:t>-03-GC</w:t>
      </w:r>
      <w:r w:rsidR="00B55E36" w:rsidRPr="004261D4">
        <w:rPr>
          <w:rFonts w:cstheme="minorHAnsi"/>
          <w:lang w:val="en-US"/>
        </w:rPr>
        <w:t>, taken at Wi</w:t>
      </w:r>
      <w:r w:rsidR="00B55E36">
        <w:rPr>
          <w:rFonts w:cstheme="minorHAnsi"/>
          <w:lang w:val="en-US"/>
        </w:rPr>
        <w:t>j</w:t>
      </w:r>
      <w:r w:rsidR="00B55E36" w:rsidRPr="004261D4">
        <w:rPr>
          <w:rFonts w:cstheme="minorHAnsi"/>
          <w:lang w:val="en-US"/>
        </w:rPr>
        <w:t>defjord</w:t>
      </w:r>
      <w:r w:rsidR="00B55E36">
        <w:rPr>
          <w:rFonts w:cstheme="minorHAnsi"/>
          <w:lang w:val="en-US"/>
        </w:rPr>
        <w:t>en</w:t>
      </w:r>
      <w:r w:rsidR="00B55E36" w:rsidRPr="004261D4">
        <w:rPr>
          <w:rFonts w:cstheme="minorHAnsi"/>
          <w:lang w:val="en-US"/>
        </w:rPr>
        <w:t>, northern Svalbard</w:t>
      </w:r>
      <w:r w:rsidR="00B55E36">
        <w:rPr>
          <w:rFonts w:cstheme="minorHAnsi"/>
          <w:lang w:val="en-US"/>
        </w:rPr>
        <w:t xml:space="preserve"> and from</w:t>
      </w:r>
      <w:r w:rsidR="00823943">
        <w:rPr>
          <w:rFonts w:cstheme="minorHAnsi"/>
          <w:lang w:val="en-US"/>
        </w:rPr>
        <w:t xml:space="preserve"> </w:t>
      </w:r>
      <w:r w:rsidR="00823943" w:rsidRPr="004261D4">
        <w:rPr>
          <w:rFonts w:cstheme="minorHAnsi"/>
          <w:lang w:val="en-US"/>
        </w:rPr>
        <w:t>core IN68-21</w:t>
      </w:r>
      <w:r w:rsidR="00823943">
        <w:rPr>
          <w:rFonts w:cstheme="minorHAnsi"/>
          <w:lang w:val="en-US"/>
        </w:rPr>
        <w:t xml:space="preserve"> collected in the</w:t>
      </w:r>
      <w:r w:rsidR="00823943" w:rsidRPr="00823943">
        <w:rPr>
          <w:rFonts w:cstheme="minorHAnsi"/>
          <w:lang w:val="en-US"/>
        </w:rPr>
        <w:t xml:space="preserve"> </w:t>
      </w:r>
      <w:r w:rsidR="00823943" w:rsidRPr="004261D4">
        <w:rPr>
          <w:rFonts w:cstheme="minorHAnsi"/>
          <w:lang w:val="en-US"/>
        </w:rPr>
        <w:t>Adriatic Sea</w:t>
      </w:r>
      <w:r w:rsidR="00823943">
        <w:rPr>
          <w:rFonts w:cstheme="minorHAnsi"/>
          <w:lang w:val="en-US"/>
        </w:rPr>
        <w:t xml:space="preserve">. </w:t>
      </w:r>
    </w:p>
    <w:p w14:paraId="32F047F4" w14:textId="122DA112" w:rsidR="003C60F7" w:rsidRPr="004261D4" w:rsidRDefault="003A7155" w:rsidP="00874ED2">
      <w:pPr>
        <w:spacing w:after="0" w:line="240" w:lineRule="auto"/>
        <w:ind w:firstLine="708"/>
        <w:rPr>
          <w:rFonts w:eastAsia="Calibri" w:cstheme="minorHAnsi"/>
          <w:lang w:val="en-US"/>
        </w:rPr>
      </w:pPr>
      <w:r w:rsidRPr="004261D4">
        <w:rPr>
          <w:rFonts w:eastAsia="Calibri" w:cstheme="minorHAnsi"/>
          <w:lang w:val="en-US"/>
        </w:rPr>
        <w:t>For microfossils, each sample was washed</w:t>
      </w:r>
      <w:r w:rsidRPr="004261D4">
        <w:rPr>
          <w:rFonts w:eastAsia="Calibri" w:cstheme="minorHAnsi"/>
          <w:spacing w:val="45"/>
          <w:lang w:val="en-US"/>
        </w:rPr>
        <w:t xml:space="preserve"> </w:t>
      </w:r>
      <w:r w:rsidRPr="004261D4">
        <w:rPr>
          <w:rFonts w:eastAsia="Calibri" w:cstheme="minorHAnsi"/>
          <w:spacing w:val="-1"/>
          <w:lang w:val="en-US"/>
        </w:rPr>
        <w:t>through</w:t>
      </w:r>
      <w:r w:rsidRPr="004261D4">
        <w:rPr>
          <w:rFonts w:eastAsia="Calibri" w:cstheme="minorHAnsi"/>
          <w:lang w:val="en-US"/>
        </w:rPr>
        <w:t xml:space="preserve"> a </w:t>
      </w:r>
      <w:r w:rsidRPr="004261D4">
        <w:rPr>
          <w:rFonts w:eastAsia="Calibri" w:cstheme="minorHAnsi"/>
          <w:spacing w:val="-1"/>
          <w:lang w:val="en-US"/>
        </w:rPr>
        <w:t>125 µm</w:t>
      </w:r>
      <w:r w:rsidRPr="004261D4">
        <w:rPr>
          <w:rFonts w:eastAsia="Calibri" w:cstheme="minorHAnsi"/>
          <w:lang w:val="en-US"/>
        </w:rPr>
        <w:t xml:space="preserve"> </w:t>
      </w:r>
      <w:r w:rsidRPr="004261D4">
        <w:rPr>
          <w:rFonts w:eastAsia="Calibri" w:cstheme="minorHAnsi"/>
          <w:spacing w:val="-1"/>
          <w:lang w:val="en-US"/>
        </w:rPr>
        <w:t>sieve</w:t>
      </w:r>
      <w:r w:rsidRPr="004261D4">
        <w:rPr>
          <w:rFonts w:eastAsia="Calibri" w:cstheme="minorHAnsi"/>
          <w:lang w:val="en-US"/>
        </w:rPr>
        <w:t xml:space="preserve"> </w:t>
      </w:r>
      <w:r w:rsidRPr="004261D4">
        <w:rPr>
          <w:rFonts w:eastAsia="Calibri" w:cstheme="minorHAnsi"/>
          <w:spacing w:val="-1"/>
          <w:lang w:val="en-US"/>
        </w:rPr>
        <w:t>and</w:t>
      </w:r>
      <w:r w:rsidRPr="004261D4">
        <w:rPr>
          <w:rFonts w:eastAsia="Calibri" w:cstheme="minorHAnsi"/>
          <w:lang w:val="en-US"/>
        </w:rPr>
        <w:t xml:space="preserve"> </w:t>
      </w:r>
      <w:r w:rsidRPr="004261D4">
        <w:rPr>
          <w:rFonts w:eastAsia="Calibri" w:cstheme="minorHAnsi"/>
          <w:spacing w:val="-1"/>
          <w:lang w:val="en-US"/>
        </w:rPr>
        <w:t>the</w:t>
      </w:r>
      <w:r w:rsidRPr="004261D4">
        <w:rPr>
          <w:rFonts w:eastAsia="Calibri" w:cstheme="minorHAnsi"/>
          <w:lang w:val="en-US"/>
        </w:rPr>
        <w:t xml:space="preserve"> </w:t>
      </w:r>
      <w:r w:rsidRPr="004261D4">
        <w:rPr>
          <w:rFonts w:eastAsia="Calibri" w:cstheme="minorHAnsi"/>
          <w:spacing w:val="-1"/>
          <w:lang w:val="en-US"/>
        </w:rPr>
        <w:t>residue</w:t>
      </w:r>
      <w:r w:rsidRPr="004261D4">
        <w:rPr>
          <w:rFonts w:eastAsia="Calibri" w:cstheme="minorHAnsi"/>
          <w:lang w:val="en-US"/>
        </w:rPr>
        <w:t xml:space="preserve"> </w:t>
      </w:r>
      <w:r w:rsidRPr="004261D4">
        <w:rPr>
          <w:rFonts w:eastAsia="Calibri" w:cstheme="minorHAnsi"/>
          <w:spacing w:val="-1"/>
          <w:lang w:val="en-US"/>
        </w:rPr>
        <w:t>dried</w:t>
      </w:r>
      <w:r w:rsidRPr="004261D4">
        <w:rPr>
          <w:rFonts w:eastAsia="Calibri" w:cstheme="minorHAnsi"/>
          <w:lang w:val="en-US"/>
        </w:rPr>
        <w:t xml:space="preserve"> </w:t>
      </w:r>
      <w:r w:rsidRPr="004261D4">
        <w:rPr>
          <w:rFonts w:eastAsia="Calibri" w:cstheme="minorHAnsi"/>
          <w:spacing w:val="-1"/>
          <w:lang w:val="en-US"/>
        </w:rPr>
        <w:t>at</w:t>
      </w:r>
      <w:r w:rsidRPr="004261D4">
        <w:rPr>
          <w:rFonts w:eastAsia="Calibri" w:cstheme="minorHAnsi"/>
          <w:lang w:val="en-US"/>
        </w:rPr>
        <w:t xml:space="preserve"> 100 </w:t>
      </w:r>
      <w:r w:rsidR="00AB7DE1" w:rsidRPr="004261D4">
        <w:rPr>
          <w:rFonts w:cstheme="minorHAnsi"/>
          <w:lang w:val="en-US"/>
        </w:rPr>
        <w:t>°</w:t>
      </w:r>
      <w:r w:rsidRPr="004261D4">
        <w:rPr>
          <w:rFonts w:eastAsia="Calibri" w:cstheme="minorHAnsi"/>
          <w:lang w:val="en-US"/>
        </w:rPr>
        <w:t>C</w:t>
      </w:r>
      <w:r w:rsidRPr="004261D4">
        <w:rPr>
          <w:rFonts w:eastAsia="Calibri" w:cstheme="minorHAnsi"/>
          <w:spacing w:val="-1"/>
          <w:lang w:val="en-US"/>
        </w:rPr>
        <w:t xml:space="preserve"> with</w:t>
      </w:r>
      <w:r w:rsidRPr="004261D4">
        <w:rPr>
          <w:rFonts w:eastAsia="Calibri" w:cstheme="minorHAnsi"/>
          <w:lang w:val="en-US"/>
        </w:rPr>
        <w:t xml:space="preserve"> quantitative counts then</w:t>
      </w:r>
      <w:r w:rsidRPr="004261D4">
        <w:rPr>
          <w:rFonts w:eastAsia="Calibri" w:cstheme="minorHAnsi"/>
          <w:spacing w:val="1"/>
          <w:lang w:val="en-US"/>
        </w:rPr>
        <w:t xml:space="preserve"> </w:t>
      </w:r>
      <w:r w:rsidRPr="004261D4">
        <w:rPr>
          <w:rFonts w:eastAsia="Calibri" w:cstheme="minorHAnsi"/>
          <w:lang w:val="en-US"/>
        </w:rPr>
        <w:t>made of each</w:t>
      </w:r>
      <w:r w:rsidRPr="004261D4">
        <w:rPr>
          <w:rFonts w:eastAsia="Calibri" w:cstheme="minorHAnsi"/>
          <w:spacing w:val="27"/>
          <w:lang w:val="en-US"/>
        </w:rPr>
        <w:t xml:space="preserve"> </w:t>
      </w:r>
      <w:r w:rsidRPr="004261D4">
        <w:rPr>
          <w:rFonts w:eastAsia="Calibri" w:cstheme="minorHAnsi"/>
          <w:lang w:val="en-US"/>
        </w:rPr>
        <w:t xml:space="preserve">species. Identifications and environmental interpretations for ostracods are based on numerous sources including Agalarova et al. </w:t>
      </w:r>
      <w:r w:rsidRPr="004261D4">
        <w:rPr>
          <w:rFonts w:eastAsia="Calibri" w:cstheme="minorHAnsi"/>
        </w:rPr>
        <w:t>(1961), Athersuch et al. (1989), Boomer et al. (2005</w:t>
      </w:r>
      <w:r w:rsidR="001D39DE" w:rsidRPr="004261D4">
        <w:rPr>
          <w:rFonts w:eastAsia="Calibri" w:cstheme="minorHAnsi"/>
        </w:rPr>
        <w:t>, 2010</w:t>
      </w:r>
      <w:r w:rsidRPr="004261D4">
        <w:rPr>
          <w:rFonts w:eastAsia="Calibri" w:cstheme="minorHAnsi"/>
        </w:rPr>
        <w:t>), Mandelstam et al. (1962), Meisch (2000)</w:t>
      </w:r>
      <w:r w:rsidR="001D39DE" w:rsidRPr="004261D4">
        <w:rPr>
          <w:rFonts w:eastAsia="Calibri" w:cstheme="minorHAnsi"/>
        </w:rPr>
        <w:t>,</w:t>
      </w:r>
      <w:r w:rsidRPr="004261D4">
        <w:rPr>
          <w:rFonts w:eastAsia="Calibri" w:cstheme="minorHAnsi"/>
        </w:rPr>
        <w:t xml:space="preserve"> </w:t>
      </w:r>
      <w:r w:rsidR="0096121C" w:rsidRPr="004261D4">
        <w:rPr>
          <w:rFonts w:eastAsia="Calibri" w:cstheme="minorHAnsi"/>
        </w:rPr>
        <w:t>V</w:t>
      </w:r>
      <w:r w:rsidRPr="004261D4">
        <w:rPr>
          <w:rFonts w:eastAsia="Calibri" w:cstheme="minorHAnsi"/>
        </w:rPr>
        <w:t xml:space="preserve">an Baak et al. </w:t>
      </w:r>
      <w:r w:rsidRPr="004261D4">
        <w:rPr>
          <w:rFonts w:eastAsia="Calibri" w:cstheme="minorHAnsi"/>
          <w:lang w:val="fr-CA"/>
        </w:rPr>
        <w:t>(2013)</w:t>
      </w:r>
      <w:r w:rsidR="001D39DE" w:rsidRPr="004261D4">
        <w:rPr>
          <w:rFonts w:eastAsia="Calibri" w:cstheme="minorHAnsi"/>
          <w:lang w:val="fr-CA"/>
        </w:rPr>
        <w:t>,</w:t>
      </w:r>
      <w:r w:rsidR="00EE6FF0" w:rsidRPr="004261D4">
        <w:rPr>
          <w:rFonts w:eastAsia="Calibri" w:cstheme="minorHAnsi"/>
          <w:lang w:val="fr-CA"/>
        </w:rPr>
        <w:t xml:space="preserve"> Stoica et al.</w:t>
      </w:r>
      <w:r w:rsidR="001D39DE" w:rsidRPr="004261D4">
        <w:rPr>
          <w:rFonts w:eastAsia="Calibri" w:cstheme="minorHAnsi"/>
          <w:lang w:val="fr-CA"/>
        </w:rPr>
        <w:t xml:space="preserve"> </w:t>
      </w:r>
      <w:r w:rsidR="001D39DE" w:rsidRPr="004261D4">
        <w:rPr>
          <w:rFonts w:eastAsia="Calibri" w:cstheme="minorHAnsi"/>
          <w:lang w:val="en-US"/>
        </w:rPr>
        <w:t>(2016) and Daniel (2013)</w:t>
      </w:r>
      <w:r w:rsidRPr="004261D4">
        <w:rPr>
          <w:rFonts w:eastAsia="Calibri" w:cstheme="minorHAnsi"/>
          <w:lang w:val="en-US"/>
        </w:rPr>
        <w:t xml:space="preserve">. </w:t>
      </w:r>
    </w:p>
    <w:p w14:paraId="6C753CA3" w14:textId="77777777" w:rsidR="00CC68B8" w:rsidRDefault="003A7155" w:rsidP="00874ED2">
      <w:pPr>
        <w:spacing w:after="0" w:line="240" w:lineRule="auto"/>
        <w:ind w:firstLine="708"/>
        <w:rPr>
          <w:rFonts w:eastAsia="Calibri" w:cstheme="minorHAnsi"/>
          <w:spacing w:val="-1"/>
          <w:lang w:val="en-US"/>
        </w:rPr>
      </w:pPr>
      <w:r w:rsidRPr="004261D4">
        <w:rPr>
          <w:rFonts w:eastAsia="Calibri" w:cstheme="minorHAnsi"/>
          <w:lang w:val="en-US"/>
        </w:rPr>
        <w:t>Samples for palynology were</w:t>
      </w:r>
      <w:r w:rsidRPr="004261D4">
        <w:rPr>
          <w:rFonts w:eastAsia="Calibri" w:cstheme="minorHAnsi"/>
          <w:spacing w:val="-1"/>
          <w:lang w:val="en-US"/>
        </w:rPr>
        <w:t xml:space="preserve"> processed without oxidation using cold HCl (20%) and cold HF (40%) with residues</w:t>
      </w:r>
      <w:r w:rsidRPr="004261D4">
        <w:rPr>
          <w:rFonts w:eastAsia="Calibri" w:cstheme="minorHAnsi"/>
          <w:lang w:val="en-US"/>
        </w:rPr>
        <w:t xml:space="preserve"> sieved using 10 </w:t>
      </w:r>
      <w:r w:rsidRPr="004261D4">
        <w:rPr>
          <w:rFonts w:eastAsia="Calibri" w:cstheme="minorHAnsi"/>
          <w:spacing w:val="-1"/>
          <w:lang w:val="en-US"/>
        </w:rPr>
        <w:t>µm</w:t>
      </w:r>
      <w:r w:rsidRPr="004261D4">
        <w:rPr>
          <w:rFonts w:eastAsia="Calibri" w:cstheme="minorHAnsi"/>
          <w:lang w:val="en-US"/>
        </w:rPr>
        <w:t xml:space="preserve"> mesh </w:t>
      </w:r>
      <w:r w:rsidRPr="004261D4">
        <w:rPr>
          <w:rFonts w:eastAsia="Calibri" w:cstheme="minorHAnsi"/>
          <w:spacing w:val="-1"/>
          <w:lang w:val="en-US"/>
        </w:rPr>
        <w:t>sieve</w:t>
      </w:r>
      <w:r w:rsidRPr="004261D4">
        <w:rPr>
          <w:rFonts w:eastAsia="Calibri" w:cstheme="minorHAnsi"/>
          <w:lang w:val="en-US"/>
        </w:rPr>
        <w:t xml:space="preserve"> </w:t>
      </w:r>
      <w:r w:rsidRPr="004261D4">
        <w:rPr>
          <w:rFonts w:eastAsia="Calibri" w:cstheme="minorHAnsi"/>
          <w:spacing w:val="-1"/>
          <w:lang w:val="en-US"/>
        </w:rPr>
        <w:t>cloth. Counts were made of all palynomorphs i.e. pollen grains, spores, algae, non-pollen palynomorphs (NPP) and dinocysts, including reworked taxa. A minimum sum of 200 palynomorphs was obtained in most cases, except where palynomorph recovery was much reduced in sandy or otherwise less-fossiliferous lithologies.</w:t>
      </w:r>
      <w:r w:rsidR="009E6920" w:rsidRPr="004261D4">
        <w:rPr>
          <w:rFonts w:eastAsia="Calibri" w:cstheme="minorHAnsi"/>
          <w:spacing w:val="-1"/>
          <w:lang w:val="en-US"/>
        </w:rPr>
        <w:t xml:space="preserve"> </w:t>
      </w:r>
      <w:r w:rsidRPr="004261D4">
        <w:rPr>
          <w:rFonts w:eastAsia="Calibri" w:cstheme="minorHAnsi"/>
          <w:spacing w:val="-1"/>
          <w:lang w:val="en-US"/>
        </w:rPr>
        <w:t xml:space="preserve">Pollen identifications were </w:t>
      </w:r>
      <w:r w:rsidRPr="004261D4">
        <w:rPr>
          <w:rFonts w:eastAsia="Calibri" w:cstheme="minorHAnsi"/>
          <w:spacing w:val="-1"/>
          <w:lang w:val="en-US"/>
        </w:rPr>
        <w:lastRenderedPageBreak/>
        <w:t>made primarily with reference to north-west European and Russian pollen floras (e.g. Bobrov et al.</w:t>
      </w:r>
      <w:r w:rsidR="00EE6FF0" w:rsidRPr="004261D4">
        <w:rPr>
          <w:rFonts w:eastAsia="Calibri" w:cstheme="minorHAnsi"/>
          <w:spacing w:val="-1"/>
          <w:lang w:val="en-US"/>
        </w:rPr>
        <w:t>,</w:t>
      </w:r>
      <w:r w:rsidRPr="004261D4">
        <w:rPr>
          <w:rFonts w:eastAsia="Calibri" w:cstheme="minorHAnsi"/>
          <w:spacing w:val="-1"/>
          <w:lang w:val="en-US"/>
        </w:rPr>
        <w:t xml:space="preserve"> 1983; Kuprianova and Alyoshina</w:t>
      </w:r>
      <w:r w:rsidR="00EE6FF0" w:rsidRPr="004261D4">
        <w:rPr>
          <w:rFonts w:eastAsia="Calibri" w:cstheme="minorHAnsi"/>
          <w:spacing w:val="-1"/>
          <w:lang w:val="en-US"/>
        </w:rPr>
        <w:t xml:space="preserve">, </w:t>
      </w:r>
      <w:r w:rsidRPr="004261D4">
        <w:rPr>
          <w:rFonts w:eastAsia="Calibri" w:cstheme="minorHAnsi"/>
          <w:spacing w:val="-1"/>
          <w:lang w:val="en-US"/>
        </w:rPr>
        <w:t>1972, 1978). Dinocysts</w:t>
      </w:r>
      <w:r w:rsidR="007C3D94">
        <w:rPr>
          <w:rFonts w:eastAsia="Calibri" w:cstheme="minorHAnsi"/>
          <w:spacing w:val="-1"/>
          <w:lang w:val="en-US"/>
        </w:rPr>
        <w:t xml:space="preserve"> and</w:t>
      </w:r>
      <w:r w:rsidRPr="004261D4">
        <w:rPr>
          <w:rFonts w:eastAsia="Calibri" w:cstheme="minorHAnsi"/>
          <w:spacing w:val="-1"/>
          <w:lang w:val="en-US"/>
        </w:rPr>
        <w:t xml:space="preserve"> NPP were identified from numerous sources including </w:t>
      </w:r>
      <w:r w:rsidRPr="004261D4">
        <w:rPr>
          <w:rFonts w:eastAsia="Calibri" w:cstheme="minorHAnsi"/>
          <w:spacing w:val="-1"/>
          <w:lang w:val="en-CA"/>
        </w:rPr>
        <w:t xml:space="preserve">Bakrač et al. </w:t>
      </w:r>
      <w:r w:rsidRPr="004261D4">
        <w:rPr>
          <w:rFonts w:eastAsia="Calibri" w:cstheme="minorHAnsi"/>
          <w:spacing w:val="-1"/>
        </w:rPr>
        <w:t>(2012), Baltes (1971), Evitt et al. (1985)</w:t>
      </w:r>
      <w:r w:rsidR="00EE6FF0" w:rsidRPr="004261D4">
        <w:rPr>
          <w:rFonts w:eastAsia="Calibri" w:cstheme="minorHAnsi"/>
          <w:spacing w:val="-1"/>
        </w:rPr>
        <w:t>,</w:t>
      </w:r>
      <w:r w:rsidRPr="004261D4">
        <w:rPr>
          <w:rFonts w:eastAsia="Calibri" w:cstheme="minorHAnsi"/>
          <w:spacing w:val="-1"/>
        </w:rPr>
        <w:t xml:space="preserve"> Marret et al. </w:t>
      </w:r>
      <w:r w:rsidRPr="004261D4">
        <w:rPr>
          <w:rFonts w:eastAsia="Calibri" w:cstheme="minorHAnsi"/>
          <w:spacing w:val="-1"/>
          <w:lang w:val="fr-FR"/>
        </w:rPr>
        <w:t xml:space="preserve">(2004), Mudie et al. </w:t>
      </w:r>
      <w:r w:rsidRPr="004261D4">
        <w:rPr>
          <w:rFonts w:eastAsia="Calibri" w:cstheme="minorHAnsi"/>
          <w:spacing w:val="-1"/>
          <w:lang w:val="en-CA"/>
        </w:rPr>
        <w:t>(2011</w:t>
      </w:r>
      <w:r w:rsidR="00EE6FF0" w:rsidRPr="004261D4">
        <w:rPr>
          <w:rFonts w:eastAsia="Calibri" w:cstheme="minorHAnsi"/>
          <w:spacing w:val="-1"/>
          <w:lang w:val="en-CA"/>
        </w:rPr>
        <w:t xml:space="preserve">) </w:t>
      </w:r>
      <w:r w:rsidRPr="004261D4">
        <w:rPr>
          <w:rFonts w:eastAsia="Calibri" w:cstheme="minorHAnsi"/>
          <w:spacing w:val="-1"/>
          <w:lang w:val="en-CA"/>
        </w:rPr>
        <w:t xml:space="preserve">, </w:t>
      </w:r>
      <w:r w:rsidR="00EE6FF0" w:rsidRPr="004261D4">
        <w:rPr>
          <w:rFonts w:eastAsia="Calibri" w:cstheme="minorHAnsi"/>
          <w:spacing w:val="-1"/>
          <w:lang w:val="en-CA"/>
        </w:rPr>
        <w:t>Mudie et al.</w:t>
      </w:r>
      <w:r w:rsidR="009D7AE8" w:rsidRPr="004261D4">
        <w:rPr>
          <w:rFonts w:eastAsia="Calibri" w:cstheme="minorHAnsi"/>
          <w:spacing w:val="-1"/>
          <w:lang w:val="en-CA"/>
        </w:rPr>
        <w:t xml:space="preserve"> </w:t>
      </w:r>
      <w:r w:rsidR="00EE6FF0" w:rsidRPr="004261D4">
        <w:rPr>
          <w:rFonts w:eastAsia="Calibri" w:cstheme="minorHAnsi"/>
          <w:spacing w:val="-1"/>
          <w:lang w:val="en-CA"/>
        </w:rPr>
        <w:t>(</w:t>
      </w:r>
      <w:r w:rsidR="00357A30" w:rsidRPr="004261D4">
        <w:rPr>
          <w:rFonts w:eastAsia="Calibri" w:cstheme="minorHAnsi"/>
          <w:spacing w:val="-1"/>
          <w:lang w:val="en-CA"/>
        </w:rPr>
        <w:t>2017</w:t>
      </w:r>
      <w:r w:rsidR="003D30CF" w:rsidRPr="004261D4">
        <w:rPr>
          <w:rFonts w:eastAsia="Calibri" w:cstheme="minorHAnsi"/>
          <w:spacing w:val="-1"/>
          <w:lang w:val="en-CA"/>
        </w:rPr>
        <w:t>, 201</w:t>
      </w:r>
      <w:r w:rsidR="00C06765">
        <w:rPr>
          <w:rFonts w:eastAsia="Calibri" w:cstheme="minorHAnsi"/>
          <w:spacing w:val="-1"/>
          <w:lang w:val="en-CA"/>
        </w:rPr>
        <w:t>8</w:t>
      </w:r>
      <w:r w:rsidRPr="004261D4">
        <w:rPr>
          <w:rFonts w:eastAsia="Calibri" w:cstheme="minorHAnsi"/>
          <w:spacing w:val="-1"/>
          <w:lang w:val="en-CA"/>
        </w:rPr>
        <w:t xml:space="preserve">), Richards et al. (2014, 2017), Soliman and Riding (2017), </w:t>
      </w:r>
      <w:r w:rsidR="00E12F8A" w:rsidRPr="004261D4">
        <w:rPr>
          <w:rFonts w:eastAsia="Calibri" w:cstheme="minorHAnsi"/>
          <w:spacing w:val="-1"/>
          <w:lang w:val="en-CA"/>
        </w:rPr>
        <w:t>Sütő-Szentai</w:t>
      </w:r>
      <w:r w:rsidRPr="004261D4">
        <w:rPr>
          <w:rFonts w:eastAsia="Calibri" w:cstheme="minorHAnsi"/>
          <w:spacing w:val="-1"/>
          <w:lang w:val="en-CA"/>
        </w:rPr>
        <w:t xml:space="preserve"> (1982, 2010, 2011) and Wall et al. (1973)</w:t>
      </w:r>
      <w:r w:rsidRPr="004261D4">
        <w:rPr>
          <w:rFonts w:eastAsia="Calibri" w:cstheme="minorHAnsi"/>
          <w:spacing w:val="-1"/>
          <w:lang w:val="en-US"/>
        </w:rPr>
        <w:t xml:space="preserve">. </w:t>
      </w:r>
    </w:p>
    <w:p w14:paraId="4705188F" w14:textId="701BC76F" w:rsidR="003C60F7" w:rsidRPr="004261D4" w:rsidRDefault="003A7155" w:rsidP="00874ED2">
      <w:pPr>
        <w:spacing w:after="0" w:line="240" w:lineRule="auto"/>
        <w:ind w:firstLine="708"/>
        <w:rPr>
          <w:rFonts w:eastAsia="Calibri" w:cstheme="minorHAnsi"/>
          <w:spacing w:val="-1"/>
          <w:lang w:val="en-US"/>
        </w:rPr>
      </w:pPr>
      <w:r w:rsidRPr="004261D4">
        <w:rPr>
          <w:rFonts w:eastAsia="Calibri" w:cstheme="minorHAnsi"/>
          <w:spacing w:val="-1"/>
          <w:lang w:val="en-US"/>
        </w:rPr>
        <w:t>Biostratigraphic zonations are</w:t>
      </w:r>
      <w:r w:rsidR="00CC68B8">
        <w:rPr>
          <w:rFonts w:eastAsia="Calibri" w:cstheme="minorHAnsi"/>
          <w:spacing w:val="-1"/>
          <w:lang w:val="en-US"/>
        </w:rPr>
        <w:t>, in most instances,</w:t>
      </w:r>
      <w:r w:rsidRPr="004261D4">
        <w:rPr>
          <w:rFonts w:eastAsia="Calibri" w:cstheme="minorHAnsi"/>
          <w:spacing w:val="-1"/>
          <w:lang w:val="en-US"/>
        </w:rPr>
        <w:t xml:space="preserve"> </w:t>
      </w:r>
      <w:r w:rsidR="00CC68B8">
        <w:rPr>
          <w:rFonts w:eastAsia="Calibri" w:cstheme="minorHAnsi"/>
          <w:spacing w:val="-1"/>
          <w:lang w:val="en-US"/>
        </w:rPr>
        <w:t xml:space="preserve">supported </w:t>
      </w:r>
      <w:r w:rsidRPr="004261D4">
        <w:rPr>
          <w:rFonts w:eastAsia="Calibri" w:cstheme="minorHAnsi"/>
          <w:spacing w:val="-1"/>
          <w:lang w:val="en-US"/>
        </w:rPr>
        <w:t xml:space="preserve">by CONISS cluster analysis (Grimm, 1987) using StrataBugs® v.2.1. </w:t>
      </w:r>
      <w:r w:rsidR="00CC68B8">
        <w:rPr>
          <w:rFonts w:eastAsia="Calibri" w:cstheme="minorHAnsi"/>
          <w:spacing w:val="-1"/>
          <w:lang w:val="en-US"/>
        </w:rPr>
        <w:t xml:space="preserve">Due to problems inherent from some samples being barren of microfauna or containing very impoverished assemblages, zones are assigned </w:t>
      </w:r>
      <w:r w:rsidR="004431B8">
        <w:rPr>
          <w:rFonts w:eastAsia="Calibri" w:cstheme="minorHAnsi"/>
          <w:spacing w:val="-1"/>
          <w:lang w:val="en-US"/>
        </w:rPr>
        <w:t>by a combination of observed distributions and reference to their assigned clusters. The CONISS cluster analyses were carried out on the entire micropalaeontological (i.e. ostracods and foraminifera combined) and palynological data sets. Clustering was stratigraphically constrained in order to determine, as far as possible, events of biostratigraphic value.</w:t>
      </w:r>
      <w:r w:rsidR="00B70AAC">
        <w:rPr>
          <w:rFonts w:eastAsia="Calibri" w:cstheme="minorHAnsi"/>
          <w:spacing w:val="-1"/>
          <w:lang w:val="en-US"/>
        </w:rPr>
        <w:t xml:space="preserve"> Barren or very poorly fossiliferous samples are excluded from the cluster analysis of microfaunal data and from zone assignments. </w:t>
      </w:r>
      <w:r w:rsidR="004431B8">
        <w:rPr>
          <w:rFonts w:eastAsia="Calibri" w:cstheme="minorHAnsi"/>
          <w:spacing w:val="-1"/>
          <w:lang w:val="en-US"/>
        </w:rPr>
        <w:t xml:space="preserve">  </w:t>
      </w:r>
      <w:r w:rsidR="00CC68B8">
        <w:rPr>
          <w:rFonts w:eastAsia="Calibri" w:cstheme="minorHAnsi"/>
          <w:spacing w:val="-1"/>
          <w:lang w:val="en-US"/>
        </w:rPr>
        <w:t xml:space="preserve">    </w:t>
      </w:r>
    </w:p>
    <w:p w14:paraId="3FDE558D" w14:textId="74BEEB0D" w:rsidR="006A17EC" w:rsidRPr="004261D4" w:rsidRDefault="003A7155" w:rsidP="00874ED2">
      <w:pPr>
        <w:spacing w:after="0" w:line="240" w:lineRule="auto"/>
        <w:ind w:firstLine="708"/>
        <w:rPr>
          <w:rFonts w:cstheme="minorHAnsi"/>
          <w:lang w:val="en-GB"/>
        </w:rPr>
      </w:pPr>
      <w:r w:rsidRPr="004261D4">
        <w:rPr>
          <w:rFonts w:eastAsia="Calibri" w:cstheme="minorHAnsi"/>
          <w:lang w:val="en-US"/>
        </w:rPr>
        <w:t>For the SEM palynological preparations, approximately 0.5 ml of residue was mixed with distilled water in a plastic Petri dish. Specimens were isolated with a glass micropipette using an inverted microscope and washed in distilled water. Clean specimens were then mounted on a Cambridge aluminium stub</w:t>
      </w:r>
      <w:r w:rsidR="0065183D" w:rsidRPr="004261D4">
        <w:rPr>
          <w:rFonts w:eastAsia="Calibri" w:cstheme="minorHAnsi"/>
          <w:lang w:val="en-US"/>
        </w:rPr>
        <w:t xml:space="preserve"> and</w:t>
      </w:r>
      <w:r w:rsidRPr="004261D4">
        <w:rPr>
          <w:rFonts w:eastAsia="Calibri" w:cstheme="minorHAnsi"/>
          <w:lang w:val="en-US"/>
        </w:rPr>
        <w:t xml:space="preserve"> sputter coated with gold/palladium (Polaron E5100)</w:t>
      </w:r>
      <w:r w:rsidR="0065183D" w:rsidRPr="004261D4">
        <w:rPr>
          <w:rFonts w:eastAsia="Calibri" w:cstheme="minorHAnsi"/>
          <w:lang w:val="en-US"/>
        </w:rPr>
        <w:t>. Specimens of ostracods and foraminifera selected for SEM preparations were hand-picked from dried processed residues.</w:t>
      </w:r>
      <w:r w:rsidRPr="004261D4">
        <w:rPr>
          <w:rFonts w:eastAsia="Calibri" w:cstheme="minorHAnsi"/>
          <w:lang w:val="en-US"/>
        </w:rPr>
        <w:t xml:space="preserve"> </w:t>
      </w:r>
    </w:p>
    <w:p w14:paraId="7900AFA6" w14:textId="77777777" w:rsidR="006A6C13" w:rsidRPr="004261D4" w:rsidRDefault="006A6C13" w:rsidP="00874ED2">
      <w:pPr>
        <w:spacing w:after="0" w:line="240" w:lineRule="auto"/>
        <w:ind w:firstLine="708"/>
        <w:rPr>
          <w:rFonts w:cstheme="minorHAnsi"/>
          <w:lang w:val="en-GB"/>
        </w:rPr>
      </w:pPr>
    </w:p>
    <w:p w14:paraId="2A5F70BC" w14:textId="4B67C050" w:rsidR="00B978E5" w:rsidRPr="004261D4" w:rsidRDefault="003D478F" w:rsidP="00874ED2">
      <w:pPr>
        <w:spacing w:line="240" w:lineRule="auto"/>
        <w:rPr>
          <w:rFonts w:cstheme="minorHAnsi"/>
          <w:b/>
          <w:lang w:val="en-GB"/>
        </w:rPr>
      </w:pPr>
      <w:r w:rsidRPr="004261D4">
        <w:rPr>
          <w:rFonts w:cstheme="minorHAnsi"/>
          <w:b/>
          <w:lang w:val="en-GB"/>
        </w:rPr>
        <w:t xml:space="preserve">5. </w:t>
      </w:r>
      <w:r w:rsidR="001F49D6" w:rsidRPr="004261D4">
        <w:rPr>
          <w:rFonts w:cstheme="minorHAnsi"/>
          <w:b/>
          <w:lang w:val="en-GB"/>
        </w:rPr>
        <w:t>Micropalaeontology</w:t>
      </w:r>
      <w:r w:rsidR="008E021E">
        <w:rPr>
          <w:rFonts w:cstheme="minorHAnsi"/>
          <w:b/>
          <w:lang w:val="en-GB"/>
        </w:rPr>
        <w:t xml:space="preserve"> results</w:t>
      </w:r>
      <w:r w:rsidR="001F49D6" w:rsidRPr="004261D4">
        <w:rPr>
          <w:rFonts w:cstheme="minorHAnsi"/>
          <w:b/>
          <w:lang w:val="en-GB"/>
        </w:rPr>
        <w:t xml:space="preserve"> </w:t>
      </w:r>
    </w:p>
    <w:p w14:paraId="6AF3496A" w14:textId="48F850E9" w:rsidR="006F6A34" w:rsidRPr="004261D4" w:rsidRDefault="00A15ED2" w:rsidP="00874ED2">
      <w:pPr>
        <w:spacing w:line="240" w:lineRule="auto"/>
        <w:rPr>
          <w:rFonts w:cstheme="minorHAnsi"/>
          <w:lang w:val="en-GB"/>
        </w:rPr>
      </w:pPr>
      <w:r w:rsidRPr="004261D4">
        <w:rPr>
          <w:rFonts w:eastAsia="Calibri" w:cstheme="minorHAnsi"/>
          <w:lang w:val="en-GB"/>
        </w:rPr>
        <w:t>Six di</w:t>
      </w:r>
      <w:r w:rsidR="000C178E">
        <w:rPr>
          <w:rFonts w:eastAsia="Calibri" w:cstheme="minorHAnsi"/>
          <w:lang w:val="en-GB"/>
        </w:rPr>
        <w:t>stinct intervals can be recogni</w:t>
      </w:r>
      <w:r w:rsidR="00F115AE">
        <w:rPr>
          <w:rFonts w:eastAsia="Calibri" w:cstheme="minorHAnsi"/>
          <w:lang w:val="en-GB"/>
        </w:rPr>
        <w:t>s</w:t>
      </w:r>
      <w:r w:rsidRPr="004261D4">
        <w:rPr>
          <w:rFonts w:eastAsia="Calibri" w:cstheme="minorHAnsi"/>
          <w:lang w:val="en-GB"/>
        </w:rPr>
        <w:t>ed in the studied section based on microfauna (ostracods and foraminifera)</w:t>
      </w:r>
      <w:r w:rsidR="009F76D3">
        <w:rPr>
          <w:rFonts w:eastAsia="Calibri" w:cstheme="minorHAnsi"/>
          <w:lang w:val="en-GB"/>
        </w:rPr>
        <w:t xml:space="preserve"> </w:t>
      </w:r>
      <w:r w:rsidR="009F76D3" w:rsidRPr="00CF6EB8">
        <w:rPr>
          <w:rFonts w:eastAsia="Calibri" w:cstheme="minorHAnsi"/>
          <w:lang w:val="en-GB"/>
        </w:rPr>
        <w:t>(</w:t>
      </w:r>
      <w:r w:rsidR="009F76D3">
        <w:rPr>
          <w:rFonts w:eastAsia="Calibri" w:cstheme="minorHAnsi"/>
          <w:lang w:val="en-GB"/>
        </w:rPr>
        <w:t>Fig.</w:t>
      </w:r>
      <w:r w:rsidR="009F76D3" w:rsidRPr="00CF6EB8">
        <w:rPr>
          <w:rFonts w:eastAsia="Calibri" w:cstheme="minorHAnsi"/>
          <w:lang w:val="en-GB"/>
        </w:rPr>
        <w:t xml:space="preserve"> </w:t>
      </w:r>
      <w:r w:rsidR="009F76D3">
        <w:rPr>
          <w:rFonts w:eastAsia="Calibri" w:cstheme="minorHAnsi"/>
          <w:lang w:val="en-GB"/>
        </w:rPr>
        <w:t>3</w:t>
      </w:r>
      <w:r w:rsidR="009F76D3" w:rsidRPr="00CF6EB8">
        <w:rPr>
          <w:rFonts w:eastAsia="Calibri" w:cstheme="minorHAnsi"/>
          <w:lang w:val="en-GB"/>
        </w:rPr>
        <w:t>)</w:t>
      </w:r>
      <w:r w:rsidRPr="004261D4">
        <w:rPr>
          <w:rFonts w:eastAsia="Calibri" w:cstheme="minorHAnsi"/>
          <w:lang w:val="en-GB"/>
        </w:rPr>
        <w:t>. These are assigned as Zones JM (</w:t>
      </w:r>
      <w:r w:rsidR="00CE5CF7" w:rsidRPr="004261D4">
        <w:rPr>
          <w:rFonts w:eastAsia="Calibri" w:cstheme="minorHAnsi"/>
          <w:lang w:val="en-GB"/>
        </w:rPr>
        <w:t xml:space="preserve">JM = </w:t>
      </w:r>
      <w:r w:rsidRPr="004261D4">
        <w:rPr>
          <w:rFonts w:eastAsia="Calibri" w:cstheme="minorHAnsi"/>
          <w:lang w:val="en-GB"/>
        </w:rPr>
        <w:t>Jeirankechmez Microfauna) 1</w:t>
      </w:r>
      <w:r w:rsidR="00D76353" w:rsidRPr="004261D4">
        <w:rPr>
          <w:rFonts w:eastAsia="Calibri" w:cstheme="minorHAnsi"/>
          <w:lang w:val="en-GB"/>
        </w:rPr>
        <w:t xml:space="preserve"> to </w:t>
      </w:r>
      <w:r w:rsidRPr="004261D4">
        <w:rPr>
          <w:rFonts w:eastAsia="Calibri" w:cstheme="minorHAnsi"/>
          <w:lang w:val="en-GB"/>
        </w:rPr>
        <w:t>6, which coincide with CONISS clusters</w:t>
      </w:r>
      <w:r w:rsidR="009F76D3">
        <w:rPr>
          <w:rFonts w:eastAsia="Calibri" w:cstheme="minorHAnsi"/>
          <w:lang w:val="en-GB"/>
        </w:rPr>
        <w:t xml:space="preserve"> in almost all cases.</w:t>
      </w:r>
      <w:r w:rsidRPr="004261D4">
        <w:rPr>
          <w:rFonts w:eastAsia="Calibri" w:cstheme="minorHAnsi"/>
          <w:lang w:val="en-GB"/>
        </w:rPr>
        <w:t xml:space="preserve"> Samples studied from the Productive Series (assigned as Zone JM-1) were mostly poorly fossiliferous and of little interpretive value, except for the presence of a single </w:t>
      </w:r>
      <w:r w:rsidR="00CE5CF7" w:rsidRPr="004261D4">
        <w:rPr>
          <w:rFonts w:eastAsia="Calibri" w:cstheme="minorHAnsi"/>
          <w:lang w:val="en-GB"/>
        </w:rPr>
        <w:t xml:space="preserve">specimen of the </w:t>
      </w:r>
      <w:r w:rsidRPr="004261D4">
        <w:rPr>
          <w:rFonts w:eastAsia="Calibri" w:cstheme="minorHAnsi"/>
          <w:lang w:val="en-GB"/>
        </w:rPr>
        <w:t xml:space="preserve">ostracod </w:t>
      </w:r>
      <w:r w:rsidRPr="004261D4">
        <w:rPr>
          <w:rFonts w:eastAsia="Calibri" w:cstheme="minorHAnsi"/>
          <w:i/>
          <w:lang w:val="en-GB"/>
        </w:rPr>
        <w:t>Cyprideis</w:t>
      </w:r>
      <w:r w:rsidRPr="004261D4">
        <w:rPr>
          <w:rFonts w:eastAsia="Calibri" w:cstheme="minorHAnsi"/>
          <w:lang w:val="en-GB"/>
        </w:rPr>
        <w:t xml:space="preserve"> </w:t>
      </w:r>
      <w:r w:rsidRPr="004261D4">
        <w:rPr>
          <w:rFonts w:eastAsia="Calibri" w:cstheme="minorHAnsi"/>
          <w:i/>
          <w:lang w:val="en-GB"/>
        </w:rPr>
        <w:t>torosa</w:t>
      </w:r>
      <w:r w:rsidRPr="004261D4">
        <w:rPr>
          <w:rFonts w:eastAsia="Calibri" w:cstheme="minorHAnsi"/>
          <w:lang w:val="en-GB"/>
        </w:rPr>
        <w:t xml:space="preserve"> and a </w:t>
      </w:r>
      <w:r w:rsidR="005015EC" w:rsidRPr="004261D4">
        <w:rPr>
          <w:rFonts w:eastAsia="Calibri" w:cstheme="minorHAnsi"/>
          <w:lang w:val="en-GB"/>
        </w:rPr>
        <w:t xml:space="preserve">sparse, </w:t>
      </w:r>
      <w:r w:rsidRPr="004261D4">
        <w:rPr>
          <w:rFonts w:eastAsia="Calibri" w:cstheme="minorHAnsi"/>
          <w:lang w:val="en-GB"/>
        </w:rPr>
        <w:t>reworked foraminiferal assemblage. Zones JM 2</w:t>
      </w:r>
      <w:r w:rsidR="00D76353" w:rsidRPr="004261D4">
        <w:rPr>
          <w:rFonts w:eastAsia="Calibri" w:cstheme="minorHAnsi"/>
          <w:lang w:val="en-GB"/>
        </w:rPr>
        <w:t xml:space="preserve"> to </w:t>
      </w:r>
      <w:r w:rsidRPr="004261D4">
        <w:rPr>
          <w:rFonts w:eastAsia="Calibri" w:cstheme="minorHAnsi"/>
          <w:lang w:val="en-GB"/>
        </w:rPr>
        <w:t xml:space="preserve">6 </w:t>
      </w:r>
      <w:r w:rsidR="005015EC" w:rsidRPr="004261D4">
        <w:rPr>
          <w:rFonts w:eastAsia="Calibri" w:cstheme="minorHAnsi"/>
          <w:lang w:val="en-GB"/>
        </w:rPr>
        <w:t xml:space="preserve">occur </w:t>
      </w:r>
      <w:r w:rsidRPr="004261D4">
        <w:rPr>
          <w:rFonts w:eastAsia="Calibri" w:cstheme="minorHAnsi"/>
          <w:lang w:val="en-GB"/>
        </w:rPr>
        <w:t xml:space="preserve">within the Akchagyl to Apsheron intervals and are described below. </w:t>
      </w:r>
      <w:r w:rsidR="00333960">
        <w:rPr>
          <w:rFonts w:eastAsia="Calibri" w:cstheme="minorHAnsi"/>
          <w:lang w:val="en-GB"/>
        </w:rPr>
        <w:t>A</w:t>
      </w:r>
      <w:r w:rsidR="009F76D3">
        <w:rPr>
          <w:rFonts w:eastAsia="Calibri" w:cstheme="minorHAnsi"/>
          <w:lang w:val="en-GB"/>
        </w:rPr>
        <w:t xml:space="preserve"> distribution chart</w:t>
      </w:r>
      <w:r w:rsidR="00D76353" w:rsidRPr="004261D4">
        <w:rPr>
          <w:rFonts w:eastAsia="Calibri" w:cstheme="minorHAnsi"/>
          <w:lang w:val="en-GB"/>
        </w:rPr>
        <w:t xml:space="preserve"> </w:t>
      </w:r>
      <w:r w:rsidR="009F76D3">
        <w:rPr>
          <w:rFonts w:eastAsia="Calibri" w:cstheme="minorHAnsi"/>
          <w:lang w:val="en-GB"/>
        </w:rPr>
        <w:t>showing all</w:t>
      </w:r>
      <w:r w:rsidR="00D76353" w:rsidRPr="004261D4">
        <w:rPr>
          <w:rFonts w:eastAsia="Calibri" w:cstheme="minorHAnsi"/>
          <w:lang w:val="en-GB"/>
        </w:rPr>
        <w:t xml:space="preserve"> microfauna recorded </w:t>
      </w:r>
      <w:r w:rsidR="006B7969">
        <w:rPr>
          <w:rFonts w:eastAsia="Calibri" w:cstheme="minorHAnsi"/>
          <w:lang w:val="en-GB"/>
        </w:rPr>
        <w:t>is</w:t>
      </w:r>
      <w:r w:rsidR="009F76D3">
        <w:rPr>
          <w:rFonts w:eastAsia="Calibri" w:cstheme="minorHAnsi"/>
          <w:lang w:val="en-GB"/>
        </w:rPr>
        <w:t xml:space="preserve"> provided as</w:t>
      </w:r>
      <w:r w:rsidR="00F32EB8">
        <w:rPr>
          <w:rFonts w:eastAsia="Calibri" w:cstheme="minorHAnsi"/>
          <w:lang w:val="en-GB"/>
        </w:rPr>
        <w:t xml:space="preserve"> supplementary information</w:t>
      </w:r>
      <w:r w:rsidR="006B7969">
        <w:rPr>
          <w:rFonts w:eastAsia="Calibri" w:cstheme="minorHAnsi"/>
          <w:lang w:val="en-GB"/>
        </w:rPr>
        <w:t xml:space="preserve"> (Appendix 1)</w:t>
      </w:r>
      <w:r w:rsidR="00D76353" w:rsidRPr="00F32EB8">
        <w:rPr>
          <w:rFonts w:eastAsia="Calibri" w:cstheme="minorHAnsi"/>
          <w:lang w:val="en-GB"/>
        </w:rPr>
        <w:t>.</w:t>
      </w:r>
      <w:r w:rsidR="00D76353" w:rsidRPr="004261D4">
        <w:rPr>
          <w:rFonts w:eastAsia="Calibri" w:cstheme="minorHAnsi"/>
          <w:lang w:val="en-GB"/>
        </w:rPr>
        <w:t xml:space="preserve"> </w:t>
      </w:r>
      <w:r w:rsidRPr="004261D4">
        <w:rPr>
          <w:rFonts w:eastAsia="Calibri" w:cstheme="minorHAnsi"/>
          <w:lang w:val="en-GB"/>
        </w:rPr>
        <w:t xml:space="preserve">Representative SEM photomicrographs of microfauna are shown in </w:t>
      </w:r>
      <w:r w:rsidR="00641BBC">
        <w:rPr>
          <w:rFonts w:eastAsia="Calibri" w:cstheme="minorHAnsi"/>
          <w:lang w:val="en-GB"/>
        </w:rPr>
        <w:t>Figure</w:t>
      </w:r>
      <w:r w:rsidRPr="00CF6EB8">
        <w:rPr>
          <w:rFonts w:eastAsia="Calibri" w:cstheme="minorHAnsi"/>
          <w:lang w:val="en-GB"/>
        </w:rPr>
        <w:t xml:space="preserve"> </w:t>
      </w:r>
      <w:r w:rsidR="002A6FE8">
        <w:rPr>
          <w:rFonts w:eastAsia="Calibri" w:cstheme="minorHAnsi"/>
          <w:lang w:val="en-GB"/>
        </w:rPr>
        <w:t>4</w:t>
      </w:r>
      <w:r w:rsidRPr="004261D4">
        <w:rPr>
          <w:rFonts w:eastAsia="Calibri" w:cstheme="minorHAnsi"/>
          <w:lang w:val="en-GB"/>
        </w:rPr>
        <w:t xml:space="preserve"> (foraminifera) and </w:t>
      </w:r>
      <w:r w:rsidR="002A6FE8">
        <w:rPr>
          <w:rFonts w:eastAsia="Calibri" w:cstheme="minorHAnsi"/>
          <w:lang w:val="en-GB"/>
        </w:rPr>
        <w:t>Figures</w:t>
      </w:r>
      <w:r w:rsidRPr="004261D4">
        <w:rPr>
          <w:rFonts w:eastAsia="Calibri" w:cstheme="minorHAnsi"/>
          <w:lang w:val="en-GB"/>
        </w:rPr>
        <w:t xml:space="preserve"> </w:t>
      </w:r>
      <w:r w:rsidR="002A6FE8">
        <w:rPr>
          <w:rFonts w:eastAsia="Calibri" w:cstheme="minorHAnsi"/>
          <w:lang w:val="en-GB"/>
        </w:rPr>
        <w:t>5</w:t>
      </w:r>
      <w:r w:rsidR="002306AA" w:rsidRPr="00CF6EB8">
        <w:rPr>
          <w:rFonts w:eastAsia="Calibri" w:cstheme="minorHAnsi"/>
          <w:lang w:val="en-GB"/>
        </w:rPr>
        <w:t xml:space="preserve">, </w:t>
      </w:r>
      <w:r w:rsidR="002A6FE8">
        <w:rPr>
          <w:rFonts w:eastAsia="Calibri" w:cstheme="minorHAnsi"/>
          <w:lang w:val="en-GB"/>
        </w:rPr>
        <w:t>6</w:t>
      </w:r>
      <w:r w:rsidR="002306AA" w:rsidRPr="00CF6EB8">
        <w:rPr>
          <w:rFonts w:eastAsia="Calibri" w:cstheme="minorHAnsi"/>
          <w:lang w:val="en-GB"/>
        </w:rPr>
        <w:t xml:space="preserve">, </w:t>
      </w:r>
      <w:r w:rsidR="0047430B" w:rsidRPr="00CF6EB8">
        <w:rPr>
          <w:rFonts w:eastAsia="Calibri" w:cstheme="minorHAnsi"/>
          <w:lang w:val="en-GB"/>
        </w:rPr>
        <w:t xml:space="preserve">and </w:t>
      </w:r>
      <w:r w:rsidR="002A6FE8">
        <w:rPr>
          <w:rFonts w:eastAsia="Calibri" w:cstheme="minorHAnsi"/>
          <w:lang w:val="en-GB"/>
        </w:rPr>
        <w:t>7</w:t>
      </w:r>
      <w:r w:rsidRPr="004261D4">
        <w:rPr>
          <w:rFonts w:eastAsia="Calibri" w:cstheme="minorHAnsi"/>
          <w:lang w:val="en-GB"/>
        </w:rPr>
        <w:t xml:space="preserve"> (ostracods).</w:t>
      </w:r>
      <w:r w:rsidR="002A063B" w:rsidRPr="004261D4">
        <w:rPr>
          <w:rFonts w:eastAsia="Calibri" w:cstheme="minorHAnsi"/>
          <w:lang w:val="en-GB"/>
        </w:rPr>
        <w:t xml:space="preserve"> </w:t>
      </w:r>
      <w:r w:rsidR="00706413">
        <w:rPr>
          <w:rFonts w:eastAsia="Calibri" w:cstheme="minorHAnsi"/>
          <w:lang w:val="en-GB"/>
        </w:rPr>
        <w:t>T</w:t>
      </w:r>
      <w:r w:rsidR="00CE5CF7" w:rsidRPr="004261D4">
        <w:rPr>
          <w:rFonts w:eastAsia="Calibri" w:cstheme="minorHAnsi"/>
          <w:lang w:val="en-GB"/>
        </w:rPr>
        <w:t>he illustrations of ostracods are of specimens from a duplicate set of samples and therefore contain some species which were not identified in the principal section analysed</w:t>
      </w:r>
      <w:r w:rsidR="006A17EC">
        <w:rPr>
          <w:rFonts w:cstheme="minorHAnsi"/>
          <w:lang w:val="en-GB"/>
        </w:rPr>
        <w:t>.</w:t>
      </w:r>
      <w:r w:rsidR="00F72847">
        <w:rPr>
          <w:rFonts w:cstheme="minorHAnsi"/>
          <w:lang w:val="en-GB"/>
        </w:rPr>
        <w:t xml:space="preserve"> </w:t>
      </w:r>
      <w:r w:rsidR="00F72847" w:rsidRPr="004261D4">
        <w:rPr>
          <w:rFonts w:eastAsia="Calibri" w:cstheme="minorHAnsi"/>
          <w:lang w:val="en-US"/>
        </w:rPr>
        <w:t>Nannofossil analysis of sample JE</w:t>
      </w:r>
      <w:r w:rsidR="00F72847">
        <w:rPr>
          <w:rFonts w:eastAsia="Calibri" w:cstheme="minorHAnsi"/>
          <w:lang w:val="en-US"/>
        </w:rPr>
        <w:t>0</w:t>
      </w:r>
      <w:r w:rsidR="00F72847" w:rsidRPr="004261D4">
        <w:rPr>
          <w:rFonts w:eastAsia="Calibri" w:cstheme="minorHAnsi"/>
          <w:lang w:val="en-US"/>
        </w:rPr>
        <w:t>39 (797.88 m)</w:t>
      </w:r>
      <w:r w:rsidR="00F72847" w:rsidRPr="004261D4">
        <w:rPr>
          <w:rFonts w:eastAsia="Calibri" w:cstheme="minorHAnsi"/>
          <w:b/>
          <w:lang w:val="en-US"/>
        </w:rPr>
        <w:t xml:space="preserve"> </w:t>
      </w:r>
      <w:r w:rsidR="00F72847" w:rsidRPr="004261D4">
        <w:rPr>
          <w:rFonts w:eastAsia="Calibri" w:cstheme="minorHAnsi"/>
          <w:lang w:val="en-US"/>
        </w:rPr>
        <w:t>yielded an entirely reworked nannoplankton assemblage lacking in a clear biostratigraphic signal</w:t>
      </w:r>
      <w:r w:rsidR="00E04011">
        <w:rPr>
          <w:rFonts w:eastAsia="Calibri" w:cstheme="minorHAnsi"/>
          <w:lang w:val="en-US"/>
        </w:rPr>
        <w:t xml:space="preserve"> (Table 1)</w:t>
      </w:r>
      <w:r w:rsidR="00F72847" w:rsidRPr="004261D4">
        <w:rPr>
          <w:rFonts w:eastAsia="Calibri" w:cstheme="minorHAnsi"/>
          <w:lang w:val="en-US"/>
        </w:rPr>
        <w:t>.</w:t>
      </w:r>
    </w:p>
    <w:p w14:paraId="12546996" w14:textId="089559AE" w:rsidR="001F49D6" w:rsidRPr="004261D4" w:rsidRDefault="00B978E5" w:rsidP="00874ED2">
      <w:pPr>
        <w:spacing w:after="0" w:line="240" w:lineRule="auto"/>
        <w:rPr>
          <w:rFonts w:cstheme="minorHAnsi"/>
        </w:rPr>
      </w:pPr>
      <w:r w:rsidRPr="004261D4">
        <w:rPr>
          <w:rFonts w:cstheme="minorHAnsi"/>
          <w:b/>
        </w:rPr>
        <w:t>5.1.</w:t>
      </w:r>
      <w:r w:rsidRPr="004261D4">
        <w:rPr>
          <w:rFonts w:cstheme="minorHAnsi"/>
        </w:rPr>
        <w:t xml:space="preserve"> </w:t>
      </w:r>
      <w:r w:rsidR="001F49D6" w:rsidRPr="00CF6EB8">
        <w:rPr>
          <w:rFonts w:cstheme="minorHAnsi"/>
          <w:b/>
        </w:rPr>
        <w:t>Zone JM-2:</w:t>
      </w:r>
      <w:r w:rsidR="001F49D6" w:rsidRPr="004261D4">
        <w:rPr>
          <w:rFonts w:cstheme="minorHAnsi"/>
        </w:rPr>
        <w:t xml:space="preserve"> 770.58 m (JE028) – 7</w:t>
      </w:r>
      <w:r w:rsidR="00706413">
        <w:rPr>
          <w:rFonts w:cstheme="minorHAnsi"/>
        </w:rPr>
        <w:t>89</w:t>
      </w:r>
      <w:r w:rsidR="001F49D6" w:rsidRPr="004261D4">
        <w:rPr>
          <w:rFonts w:cstheme="minorHAnsi"/>
        </w:rPr>
        <w:t>.</w:t>
      </w:r>
      <w:r w:rsidR="00706413">
        <w:rPr>
          <w:rFonts w:cstheme="minorHAnsi"/>
        </w:rPr>
        <w:t>83</w:t>
      </w:r>
      <w:r w:rsidR="001F49D6" w:rsidRPr="004261D4">
        <w:rPr>
          <w:rFonts w:cstheme="minorHAnsi"/>
        </w:rPr>
        <w:t xml:space="preserve"> m (JE03</w:t>
      </w:r>
      <w:r w:rsidR="00706413">
        <w:rPr>
          <w:rFonts w:cstheme="minorHAnsi"/>
        </w:rPr>
        <w:t>6</w:t>
      </w:r>
      <w:r w:rsidR="001F49D6" w:rsidRPr="004261D4">
        <w:rPr>
          <w:rFonts w:cstheme="minorHAnsi"/>
        </w:rPr>
        <w:t>)</w:t>
      </w:r>
    </w:p>
    <w:p w14:paraId="4B635F8E" w14:textId="4B32FC53" w:rsidR="00A15ED2" w:rsidRPr="004261D4" w:rsidRDefault="00097B17" w:rsidP="00874ED2">
      <w:pPr>
        <w:spacing w:after="0" w:line="240" w:lineRule="auto"/>
        <w:rPr>
          <w:rFonts w:eastAsia="Calibri" w:cstheme="minorHAnsi"/>
          <w:lang w:val="en-GB"/>
        </w:rPr>
      </w:pPr>
      <w:r>
        <w:rPr>
          <w:rFonts w:eastAsia="Calibri" w:cstheme="minorHAnsi"/>
          <w:lang w:val="en-US"/>
        </w:rPr>
        <w:t>O</w:t>
      </w:r>
      <w:r w:rsidR="00A15ED2" w:rsidRPr="004261D4">
        <w:rPr>
          <w:rFonts w:eastAsia="Calibri" w:cstheme="minorHAnsi"/>
          <w:lang w:val="en-US"/>
        </w:rPr>
        <w:t xml:space="preserve">stracod assemblages are characterised by the presence of </w:t>
      </w:r>
      <w:r w:rsidR="00A15ED2" w:rsidRPr="004261D4">
        <w:rPr>
          <w:rFonts w:eastAsia="Calibri" w:cstheme="minorHAnsi"/>
          <w:i/>
          <w:lang w:val="en-US"/>
        </w:rPr>
        <w:t>Limnocythere</w:t>
      </w:r>
      <w:r w:rsidR="00A15ED2" w:rsidRPr="004261D4">
        <w:rPr>
          <w:rFonts w:eastAsia="Calibri" w:cstheme="minorHAnsi"/>
          <w:lang w:val="en-US"/>
        </w:rPr>
        <w:t xml:space="preserve">, including </w:t>
      </w:r>
      <w:r w:rsidR="00A15ED2" w:rsidRPr="004261D4">
        <w:rPr>
          <w:rFonts w:eastAsia="Calibri" w:cstheme="minorHAnsi"/>
          <w:i/>
          <w:lang w:val="en-US"/>
        </w:rPr>
        <w:t>L</w:t>
      </w:r>
      <w:r w:rsidR="00A15ED2" w:rsidRPr="004261D4">
        <w:rPr>
          <w:rFonts w:eastAsia="Calibri" w:cstheme="minorHAnsi"/>
          <w:lang w:val="en-US"/>
        </w:rPr>
        <w:t xml:space="preserve">. </w:t>
      </w:r>
      <w:r w:rsidR="00A15ED2" w:rsidRPr="004261D4">
        <w:rPr>
          <w:rFonts w:eastAsia="Calibri" w:cstheme="minorHAnsi"/>
          <w:i/>
          <w:lang w:val="en-US"/>
        </w:rPr>
        <w:t>alveolata</w:t>
      </w:r>
      <w:r w:rsidR="00A15ED2" w:rsidRPr="004261D4">
        <w:rPr>
          <w:rFonts w:eastAsia="Calibri" w:cstheme="minorHAnsi"/>
          <w:lang w:val="en-US"/>
        </w:rPr>
        <w:t xml:space="preserve"> </w:t>
      </w:r>
      <w:r w:rsidR="00535CE0" w:rsidRPr="004261D4">
        <w:rPr>
          <w:rFonts w:eastAsia="Calibri" w:cstheme="minorHAnsi"/>
          <w:lang w:val="en-US"/>
        </w:rPr>
        <w:t xml:space="preserve">(Suzin) </w:t>
      </w:r>
      <w:r w:rsidR="00A15ED2" w:rsidRPr="004261D4">
        <w:rPr>
          <w:rFonts w:eastAsia="Calibri" w:cstheme="minorHAnsi"/>
          <w:lang w:val="en-US"/>
        </w:rPr>
        <w:t xml:space="preserve">and </w:t>
      </w:r>
      <w:r w:rsidR="00A15ED2" w:rsidRPr="004261D4">
        <w:rPr>
          <w:rFonts w:eastAsia="Calibri" w:cstheme="minorHAnsi"/>
          <w:i/>
          <w:lang w:val="en-US"/>
        </w:rPr>
        <w:t>L</w:t>
      </w:r>
      <w:r w:rsidR="00A15ED2" w:rsidRPr="004261D4">
        <w:rPr>
          <w:rFonts w:eastAsia="Calibri" w:cstheme="minorHAnsi"/>
          <w:lang w:val="en-US"/>
        </w:rPr>
        <w:t xml:space="preserve">. </w:t>
      </w:r>
      <w:r w:rsidR="00A15ED2" w:rsidRPr="004261D4">
        <w:rPr>
          <w:rFonts w:eastAsia="Calibri" w:cstheme="minorHAnsi"/>
          <w:i/>
          <w:lang w:val="en-US"/>
        </w:rPr>
        <w:t>luculenta</w:t>
      </w:r>
      <w:r w:rsidR="00F53E2C" w:rsidRPr="004261D4">
        <w:rPr>
          <w:rFonts w:eastAsia="Calibri" w:cstheme="minorHAnsi"/>
          <w:lang w:val="en-US"/>
        </w:rPr>
        <w:t xml:space="preserve"> (Livental).</w:t>
      </w:r>
      <w:r w:rsidR="00A15ED2" w:rsidRPr="004261D4">
        <w:rPr>
          <w:rFonts w:eastAsia="Calibri" w:cstheme="minorHAnsi"/>
          <w:lang w:val="en-US"/>
        </w:rPr>
        <w:t xml:space="preserve"> </w:t>
      </w:r>
      <w:r w:rsidR="00A15ED2" w:rsidRPr="004261D4">
        <w:rPr>
          <w:rFonts w:eastAsia="Calibri" w:cstheme="minorHAnsi"/>
          <w:lang w:val="en-GB"/>
        </w:rPr>
        <w:t xml:space="preserve">A few juvenile specimens of </w:t>
      </w:r>
      <w:r w:rsidR="00A15ED2" w:rsidRPr="004261D4">
        <w:rPr>
          <w:rFonts w:eastAsia="Calibri" w:cstheme="minorHAnsi"/>
          <w:i/>
          <w:lang w:val="en-US"/>
        </w:rPr>
        <w:t>Eucythere naphtatscholana</w:t>
      </w:r>
      <w:r w:rsidR="00A15ED2" w:rsidRPr="004261D4">
        <w:rPr>
          <w:rFonts w:eastAsia="Calibri" w:cstheme="minorHAnsi"/>
          <w:lang w:val="en-GB"/>
        </w:rPr>
        <w:t xml:space="preserve"> were recovered from one sample only (774.48 m, JE030). Otherwise, the assemblages contain undifferentiated species of </w:t>
      </w:r>
      <w:r w:rsidR="00A15ED2" w:rsidRPr="004261D4">
        <w:rPr>
          <w:rFonts w:eastAsia="Calibri" w:cstheme="minorHAnsi"/>
          <w:i/>
          <w:lang w:val="en-GB"/>
        </w:rPr>
        <w:t>Loxoconcha</w:t>
      </w:r>
      <w:r w:rsidR="00A15ED2" w:rsidRPr="004261D4">
        <w:rPr>
          <w:rFonts w:eastAsia="Calibri" w:cstheme="minorHAnsi"/>
          <w:lang w:val="en-GB"/>
        </w:rPr>
        <w:t xml:space="preserve">, candonids and various smooth ostracods. Rare calcareous benthonic foraminifera were recorded </w:t>
      </w:r>
      <w:r w:rsidR="00C07070" w:rsidRPr="004261D4">
        <w:rPr>
          <w:rFonts w:eastAsia="Calibri" w:cstheme="minorHAnsi"/>
          <w:lang w:val="en-GB"/>
        </w:rPr>
        <w:t xml:space="preserve">including </w:t>
      </w:r>
      <w:r w:rsidR="00A15ED2" w:rsidRPr="004261D4">
        <w:rPr>
          <w:rFonts w:eastAsia="Calibri" w:cstheme="minorHAnsi"/>
          <w:i/>
          <w:lang w:val="en-GB"/>
        </w:rPr>
        <w:t>Ammonia</w:t>
      </w:r>
      <w:r w:rsidR="00A15ED2" w:rsidRPr="004261D4">
        <w:rPr>
          <w:rFonts w:eastAsia="Calibri" w:cstheme="minorHAnsi"/>
          <w:lang w:val="en-GB"/>
        </w:rPr>
        <w:t xml:space="preserve"> (774.48 m, JE030; 789.83 m, JE036), </w:t>
      </w:r>
      <w:r w:rsidR="00A15ED2" w:rsidRPr="004261D4">
        <w:rPr>
          <w:rFonts w:eastAsia="Calibri" w:cstheme="minorHAnsi"/>
          <w:i/>
          <w:lang w:val="en-GB"/>
        </w:rPr>
        <w:t>Elphidium</w:t>
      </w:r>
      <w:r w:rsidR="00A15ED2" w:rsidRPr="004261D4">
        <w:rPr>
          <w:rFonts w:eastAsia="Calibri" w:cstheme="minorHAnsi"/>
          <w:lang w:val="en-GB"/>
        </w:rPr>
        <w:t xml:space="preserve"> and </w:t>
      </w:r>
      <w:r w:rsidR="00A15ED2" w:rsidRPr="004261D4">
        <w:rPr>
          <w:rFonts w:eastAsia="Calibri" w:cstheme="minorHAnsi"/>
          <w:i/>
          <w:lang w:val="en-GB"/>
        </w:rPr>
        <w:t>Spirillina</w:t>
      </w:r>
      <w:r w:rsidR="00A15ED2" w:rsidRPr="004261D4">
        <w:rPr>
          <w:rFonts w:eastAsia="Calibri" w:cstheme="minorHAnsi"/>
          <w:lang w:val="en-GB"/>
        </w:rPr>
        <w:t xml:space="preserve"> (both at 789.83m, JE036). </w:t>
      </w:r>
      <w:r w:rsidR="00706413">
        <w:rPr>
          <w:rFonts w:eastAsia="Calibri" w:cstheme="minorHAnsi"/>
          <w:lang w:val="en-GB"/>
        </w:rPr>
        <w:t>Five</w:t>
      </w:r>
      <w:r w:rsidR="00A15ED2" w:rsidRPr="004261D4">
        <w:rPr>
          <w:rFonts w:eastAsia="Calibri" w:cstheme="minorHAnsi"/>
          <w:lang w:val="en-GB"/>
        </w:rPr>
        <w:t xml:space="preserve"> of the studied samples contained no microfauna.</w:t>
      </w:r>
    </w:p>
    <w:p w14:paraId="3E55B00A" w14:textId="2C05C747" w:rsidR="006F6A34" w:rsidRPr="004261D4" w:rsidRDefault="006F6A34" w:rsidP="00874ED2">
      <w:pPr>
        <w:spacing w:after="0" w:line="240" w:lineRule="auto"/>
        <w:rPr>
          <w:rFonts w:cstheme="minorHAnsi"/>
          <w:lang w:val="en-US"/>
        </w:rPr>
      </w:pPr>
    </w:p>
    <w:p w14:paraId="1FC4B209" w14:textId="3716B2EE" w:rsidR="008E021E" w:rsidRDefault="00B978E5" w:rsidP="00874ED2">
      <w:pPr>
        <w:spacing w:after="0" w:line="240" w:lineRule="auto"/>
        <w:rPr>
          <w:rFonts w:cstheme="minorHAnsi"/>
          <w:lang w:val="en-US"/>
        </w:rPr>
      </w:pPr>
      <w:r w:rsidRPr="004261D4">
        <w:rPr>
          <w:rFonts w:cstheme="minorHAnsi"/>
          <w:b/>
          <w:lang w:val="en-US"/>
        </w:rPr>
        <w:t>5.2.</w:t>
      </w:r>
      <w:r w:rsidRPr="004261D4">
        <w:rPr>
          <w:rFonts w:cstheme="minorHAnsi"/>
          <w:lang w:val="en-US"/>
        </w:rPr>
        <w:t xml:space="preserve"> </w:t>
      </w:r>
      <w:r w:rsidR="001F49D6" w:rsidRPr="00CF6EB8">
        <w:rPr>
          <w:rFonts w:cstheme="minorHAnsi"/>
          <w:b/>
          <w:lang w:val="en-US"/>
        </w:rPr>
        <w:t>Zone JM-3</w:t>
      </w:r>
    </w:p>
    <w:p w14:paraId="784F4739" w14:textId="57F5A449" w:rsidR="001F49D6" w:rsidRPr="004261D4" w:rsidRDefault="008E021E" w:rsidP="00874ED2">
      <w:pPr>
        <w:spacing w:after="0" w:line="240" w:lineRule="auto"/>
        <w:rPr>
          <w:rFonts w:cstheme="minorHAnsi"/>
          <w:lang w:val="en-US"/>
        </w:rPr>
      </w:pPr>
      <w:r w:rsidRPr="00CF6EB8">
        <w:rPr>
          <w:rFonts w:cstheme="minorHAnsi"/>
          <w:b/>
          <w:lang w:val="en-US"/>
        </w:rPr>
        <w:t>5.2.1.</w:t>
      </w:r>
      <w:r>
        <w:rPr>
          <w:rFonts w:cstheme="minorHAnsi"/>
          <w:lang w:val="en-US"/>
        </w:rPr>
        <w:t xml:space="preserve"> Sub-zone</w:t>
      </w:r>
      <w:r w:rsidR="001F49D6" w:rsidRPr="004261D4">
        <w:rPr>
          <w:rFonts w:cstheme="minorHAnsi"/>
          <w:lang w:val="en-US"/>
        </w:rPr>
        <w:t xml:space="preserve"> JM-3A: 797.88 m (JE039) – 813.18 m (JE045)</w:t>
      </w:r>
    </w:p>
    <w:p w14:paraId="146C3C83" w14:textId="74CAB018" w:rsidR="00A15ED2" w:rsidRPr="004261D4" w:rsidRDefault="00A15ED2" w:rsidP="00874ED2">
      <w:pPr>
        <w:spacing w:after="0" w:line="240" w:lineRule="auto"/>
        <w:rPr>
          <w:rFonts w:eastAsia="Calibri" w:cstheme="minorHAnsi"/>
          <w:lang w:val="en-GB"/>
        </w:rPr>
      </w:pPr>
      <w:r w:rsidRPr="004261D4">
        <w:rPr>
          <w:rFonts w:eastAsia="Calibri" w:cstheme="minorHAnsi"/>
          <w:i/>
          <w:lang w:val="en-GB"/>
        </w:rPr>
        <w:t>Limnocythere</w:t>
      </w:r>
      <w:r w:rsidR="00535CE0" w:rsidRPr="004261D4">
        <w:rPr>
          <w:rFonts w:eastAsia="Calibri" w:cstheme="minorHAnsi"/>
          <w:lang w:val="en-GB"/>
        </w:rPr>
        <w:t xml:space="preserve">, </w:t>
      </w:r>
      <w:r w:rsidRPr="004261D4">
        <w:rPr>
          <w:rFonts w:eastAsia="Calibri" w:cstheme="minorHAnsi"/>
          <w:lang w:val="en-GB"/>
        </w:rPr>
        <w:t xml:space="preserve">including the </w:t>
      </w:r>
      <w:r w:rsidR="00C07070" w:rsidRPr="004261D4">
        <w:rPr>
          <w:rFonts w:eastAsia="Calibri" w:cstheme="minorHAnsi"/>
          <w:lang w:val="en-GB"/>
        </w:rPr>
        <w:t xml:space="preserve">supposedly </w:t>
      </w:r>
      <w:r w:rsidRPr="004261D4">
        <w:rPr>
          <w:rFonts w:eastAsia="Calibri" w:cstheme="minorHAnsi"/>
          <w:lang w:val="en-GB"/>
        </w:rPr>
        <w:t xml:space="preserve">Akchagyl restricted </w:t>
      </w:r>
      <w:r w:rsidRPr="004261D4">
        <w:rPr>
          <w:rFonts w:eastAsia="Calibri" w:cstheme="minorHAnsi"/>
          <w:i/>
          <w:lang w:val="en-GB"/>
        </w:rPr>
        <w:t>L. tschaplyg</w:t>
      </w:r>
      <w:r w:rsidR="00BA503D">
        <w:rPr>
          <w:rFonts w:eastAsia="Calibri" w:cstheme="minorHAnsi"/>
          <w:i/>
          <w:lang w:val="en-GB"/>
        </w:rPr>
        <w:t>i</w:t>
      </w:r>
      <w:r w:rsidRPr="004261D4">
        <w:rPr>
          <w:rFonts w:eastAsia="Calibri" w:cstheme="minorHAnsi"/>
          <w:i/>
          <w:lang w:val="en-GB"/>
        </w:rPr>
        <w:t>nae</w:t>
      </w:r>
      <w:r w:rsidR="00535CE0" w:rsidRPr="004261D4">
        <w:rPr>
          <w:rFonts w:eastAsia="Calibri" w:cstheme="minorHAnsi"/>
          <w:lang w:val="en-GB"/>
        </w:rPr>
        <w:t xml:space="preserve"> (Suzin)</w:t>
      </w:r>
      <w:r w:rsidRPr="004261D4">
        <w:rPr>
          <w:rFonts w:eastAsia="Calibri" w:cstheme="minorHAnsi"/>
          <w:lang w:val="en-GB"/>
        </w:rPr>
        <w:t xml:space="preserve"> and </w:t>
      </w:r>
      <w:r w:rsidRPr="004261D4">
        <w:rPr>
          <w:rFonts w:eastAsia="Calibri" w:cstheme="minorHAnsi"/>
          <w:i/>
          <w:lang w:val="en-GB"/>
        </w:rPr>
        <w:t>Loxoconcha</w:t>
      </w:r>
      <w:r w:rsidRPr="004261D4">
        <w:rPr>
          <w:rFonts w:eastAsia="Calibri" w:cstheme="minorHAnsi"/>
          <w:lang w:val="en-GB"/>
        </w:rPr>
        <w:t xml:space="preserve"> (including rare </w:t>
      </w:r>
      <w:r w:rsidRPr="004261D4">
        <w:rPr>
          <w:rFonts w:eastAsia="Calibri" w:cstheme="minorHAnsi"/>
          <w:i/>
          <w:lang w:val="en-GB"/>
        </w:rPr>
        <w:t>L. eichwaldii</w:t>
      </w:r>
      <w:r w:rsidRPr="004261D4">
        <w:rPr>
          <w:rFonts w:eastAsia="Calibri" w:cstheme="minorHAnsi"/>
          <w:lang w:val="en-GB"/>
        </w:rPr>
        <w:t xml:space="preserve">) </w:t>
      </w:r>
      <w:r w:rsidR="00097B17">
        <w:rPr>
          <w:rFonts w:eastAsia="Calibri" w:cstheme="minorHAnsi"/>
          <w:lang w:val="en-GB"/>
        </w:rPr>
        <w:t xml:space="preserve">are </w:t>
      </w:r>
      <w:r w:rsidRPr="004261D4">
        <w:rPr>
          <w:rFonts w:eastAsia="Calibri" w:cstheme="minorHAnsi"/>
          <w:lang w:val="en-GB"/>
        </w:rPr>
        <w:t>present at the base of the interval. Undifferentiated smooth ostracods and fragments of valves also occur. The main feature of this interval is the significantly increased presence of benthic foraminifera particularly</w:t>
      </w:r>
      <w:r w:rsidR="00333960">
        <w:rPr>
          <w:rFonts w:eastAsia="Calibri" w:cstheme="minorHAnsi"/>
          <w:lang w:val="en-GB"/>
        </w:rPr>
        <w:t xml:space="preserve"> species of</w:t>
      </w:r>
      <w:r w:rsidRPr="004261D4">
        <w:rPr>
          <w:rFonts w:eastAsia="Calibri" w:cstheme="minorHAnsi"/>
          <w:lang w:val="en-GB"/>
        </w:rPr>
        <w:t xml:space="preserve"> </w:t>
      </w:r>
      <w:r w:rsidRPr="004261D4">
        <w:rPr>
          <w:rFonts w:eastAsia="Calibri" w:cstheme="minorHAnsi"/>
          <w:i/>
          <w:lang w:val="en-GB"/>
        </w:rPr>
        <w:t xml:space="preserve">Cassidulina </w:t>
      </w:r>
      <w:r w:rsidRPr="004261D4">
        <w:rPr>
          <w:rFonts w:eastAsia="Calibri" w:cstheme="minorHAnsi"/>
          <w:lang w:val="en-GB"/>
        </w:rPr>
        <w:t xml:space="preserve">in association with </w:t>
      </w:r>
      <w:r w:rsidRPr="004261D4">
        <w:rPr>
          <w:rFonts w:eastAsia="Calibri" w:cstheme="minorHAnsi"/>
          <w:i/>
          <w:lang w:val="en-GB"/>
        </w:rPr>
        <w:t>Cibicides</w:t>
      </w:r>
      <w:r w:rsidRPr="004261D4">
        <w:rPr>
          <w:rFonts w:eastAsia="Calibri" w:cstheme="minorHAnsi"/>
          <w:lang w:val="en-GB"/>
        </w:rPr>
        <w:t xml:space="preserve"> (including </w:t>
      </w:r>
      <w:r w:rsidR="00333960">
        <w:rPr>
          <w:rFonts w:eastAsia="Calibri" w:cstheme="minorHAnsi"/>
          <w:lang w:val="en-GB"/>
        </w:rPr>
        <w:t xml:space="preserve">several </w:t>
      </w:r>
      <w:r w:rsidRPr="004261D4">
        <w:rPr>
          <w:rFonts w:eastAsia="Calibri" w:cstheme="minorHAnsi"/>
          <w:lang w:val="en-GB"/>
        </w:rPr>
        <w:t xml:space="preserve">morphotypes / sub-species) and </w:t>
      </w:r>
      <w:r w:rsidRPr="004261D4">
        <w:rPr>
          <w:rFonts w:eastAsia="Calibri" w:cstheme="minorHAnsi"/>
          <w:i/>
          <w:lang w:val="en-GB"/>
        </w:rPr>
        <w:t>Hanzawaia</w:t>
      </w:r>
      <w:r w:rsidRPr="004261D4">
        <w:rPr>
          <w:rFonts w:eastAsia="Calibri" w:cstheme="minorHAnsi"/>
          <w:lang w:val="en-GB"/>
        </w:rPr>
        <w:t xml:space="preserve">. This assemblage is present in most samples studied between 797.88 m (JE039) and 813.18 m (JE045). Other benthic foraminifera </w:t>
      </w:r>
      <w:r w:rsidRPr="004261D4">
        <w:rPr>
          <w:rFonts w:eastAsia="Calibri" w:cstheme="minorHAnsi"/>
          <w:lang w:val="en-GB"/>
        </w:rPr>
        <w:lastRenderedPageBreak/>
        <w:t xml:space="preserve">occurring sporadically include </w:t>
      </w:r>
      <w:r w:rsidR="003D6969" w:rsidRPr="004261D4">
        <w:rPr>
          <w:rFonts w:eastAsia="Calibri" w:cstheme="minorHAnsi"/>
          <w:lang w:val="en-GB"/>
        </w:rPr>
        <w:t xml:space="preserve">specimens </w:t>
      </w:r>
      <w:r w:rsidRPr="004261D4">
        <w:rPr>
          <w:rFonts w:eastAsia="Calibri" w:cstheme="minorHAnsi"/>
          <w:lang w:val="en-GB"/>
        </w:rPr>
        <w:t xml:space="preserve">of </w:t>
      </w:r>
      <w:r w:rsidRPr="004261D4">
        <w:rPr>
          <w:rFonts w:eastAsia="Calibri" w:cstheme="minorHAnsi"/>
          <w:i/>
          <w:lang w:val="en-GB"/>
        </w:rPr>
        <w:t xml:space="preserve">Ammonia </w:t>
      </w:r>
      <w:r w:rsidRPr="004261D4">
        <w:rPr>
          <w:rFonts w:eastAsia="Calibri" w:cstheme="minorHAnsi"/>
          <w:lang w:val="en-GB"/>
        </w:rPr>
        <w:t xml:space="preserve">and </w:t>
      </w:r>
      <w:r w:rsidRPr="004261D4">
        <w:rPr>
          <w:rFonts w:eastAsia="Calibri" w:cstheme="minorHAnsi"/>
          <w:i/>
          <w:lang w:val="en-GB"/>
        </w:rPr>
        <w:t xml:space="preserve">Elphidium </w:t>
      </w:r>
      <w:r w:rsidRPr="004261D4">
        <w:rPr>
          <w:rFonts w:eastAsia="Calibri" w:cstheme="minorHAnsi"/>
          <w:lang w:val="en-GB"/>
        </w:rPr>
        <w:t>and several undifferentiated calcareous forms.</w:t>
      </w:r>
    </w:p>
    <w:p w14:paraId="175A2929" w14:textId="333A4B10" w:rsidR="006F6A34" w:rsidRPr="004261D4" w:rsidRDefault="006F6A34" w:rsidP="00874ED2">
      <w:pPr>
        <w:spacing w:after="0" w:line="240" w:lineRule="auto"/>
        <w:rPr>
          <w:rFonts w:cstheme="minorHAnsi"/>
          <w:lang w:val="en-US"/>
        </w:rPr>
      </w:pPr>
    </w:p>
    <w:p w14:paraId="78E9CCE1" w14:textId="3CD68A11" w:rsidR="001F49D6" w:rsidRPr="004261D4" w:rsidRDefault="00B978E5" w:rsidP="00874ED2">
      <w:pPr>
        <w:spacing w:after="0" w:line="240" w:lineRule="auto"/>
        <w:rPr>
          <w:rFonts w:cstheme="minorHAnsi"/>
        </w:rPr>
      </w:pPr>
      <w:r w:rsidRPr="004261D4">
        <w:rPr>
          <w:rFonts w:cstheme="minorHAnsi"/>
          <w:b/>
        </w:rPr>
        <w:t>5.</w:t>
      </w:r>
      <w:r w:rsidR="008E021E">
        <w:rPr>
          <w:rFonts w:cstheme="minorHAnsi"/>
          <w:b/>
        </w:rPr>
        <w:t>2</w:t>
      </w:r>
      <w:r w:rsidRPr="004261D4">
        <w:rPr>
          <w:rFonts w:cstheme="minorHAnsi"/>
          <w:b/>
        </w:rPr>
        <w:t>.</w:t>
      </w:r>
      <w:r w:rsidR="008E021E">
        <w:rPr>
          <w:rFonts w:cstheme="minorHAnsi"/>
          <w:b/>
        </w:rPr>
        <w:t>2</w:t>
      </w:r>
      <w:r w:rsidRPr="004261D4">
        <w:rPr>
          <w:rFonts w:cstheme="minorHAnsi"/>
          <w:b/>
        </w:rPr>
        <w:t>.</w:t>
      </w:r>
      <w:r w:rsidRPr="004261D4">
        <w:rPr>
          <w:rFonts w:cstheme="minorHAnsi"/>
        </w:rPr>
        <w:t xml:space="preserve"> </w:t>
      </w:r>
      <w:r w:rsidR="008E021E">
        <w:rPr>
          <w:rFonts w:cstheme="minorHAnsi"/>
        </w:rPr>
        <w:t xml:space="preserve">Sub-zone </w:t>
      </w:r>
      <w:r w:rsidR="001F49D6" w:rsidRPr="004261D4">
        <w:rPr>
          <w:rFonts w:cstheme="minorHAnsi"/>
        </w:rPr>
        <w:t>JM-3B: 815.68 m (JE046) - 833.98 m (JE054)</w:t>
      </w:r>
    </w:p>
    <w:p w14:paraId="3C65BC6A" w14:textId="1ED279A3" w:rsidR="00B978E5" w:rsidRPr="004261D4" w:rsidRDefault="00A15ED2" w:rsidP="00874ED2">
      <w:pPr>
        <w:spacing w:after="0" w:line="240" w:lineRule="auto"/>
        <w:rPr>
          <w:rFonts w:cstheme="minorHAnsi"/>
          <w:lang w:val="en-GB"/>
        </w:rPr>
      </w:pPr>
      <w:r w:rsidRPr="004261D4">
        <w:rPr>
          <w:rFonts w:cstheme="minorHAnsi"/>
          <w:lang w:val="en-GB"/>
        </w:rPr>
        <w:t xml:space="preserve">This interval is characterised by reduced microfaunal recovery in most samples. Sample 825.48 m (JE049) is an exception and contains abundant smooth ostracods (probably cyprids), common </w:t>
      </w:r>
      <w:r w:rsidRPr="004261D4">
        <w:rPr>
          <w:rFonts w:cstheme="minorHAnsi"/>
          <w:i/>
          <w:lang w:val="en-US"/>
        </w:rPr>
        <w:t xml:space="preserve">Eucythere naphtatscholana </w:t>
      </w:r>
      <w:r w:rsidRPr="004261D4">
        <w:rPr>
          <w:rFonts w:cstheme="minorHAnsi"/>
          <w:lang w:val="en-GB"/>
        </w:rPr>
        <w:t xml:space="preserve">and a single </w:t>
      </w:r>
      <w:r w:rsidRPr="004261D4">
        <w:rPr>
          <w:rFonts w:cstheme="minorHAnsi"/>
          <w:i/>
          <w:lang w:val="en-GB"/>
        </w:rPr>
        <w:t>Loxoconcha eichwaldii</w:t>
      </w:r>
      <w:r w:rsidRPr="004261D4">
        <w:rPr>
          <w:rFonts w:cstheme="minorHAnsi"/>
          <w:lang w:val="en-GB"/>
        </w:rPr>
        <w:t xml:space="preserve">. Undifferentiated bivalves also occur rarely. Foraminifera are absent except for several specimens of </w:t>
      </w:r>
      <w:r w:rsidRPr="004261D4">
        <w:rPr>
          <w:rFonts w:cstheme="minorHAnsi"/>
          <w:i/>
          <w:lang w:val="en-GB"/>
        </w:rPr>
        <w:t>Ammonia</w:t>
      </w:r>
      <w:r w:rsidRPr="004261D4">
        <w:rPr>
          <w:rFonts w:cstheme="minorHAnsi"/>
          <w:lang w:val="en-GB"/>
        </w:rPr>
        <w:t xml:space="preserve"> (829.48 m, JE052) and undifferentiated calcareous benthonic</w:t>
      </w:r>
      <w:r w:rsidR="003D6969" w:rsidRPr="004261D4">
        <w:rPr>
          <w:rFonts w:cstheme="minorHAnsi"/>
          <w:lang w:val="en-GB"/>
        </w:rPr>
        <w:t xml:space="preserve"> taxa</w:t>
      </w:r>
      <w:r w:rsidRPr="004261D4">
        <w:rPr>
          <w:rFonts w:cstheme="minorHAnsi"/>
          <w:lang w:val="en-GB"/>
        </w:rPr>
        <w:t xml:space="preserve"> (833.98 m, JE054).</w:t>
      </w:r>
    </w:p>
    <w:p w14:paraId="25F9FEE8" w14:textId="6C79693D" w:rsidR="006F6A34" w:rsidRPr="004261D4" w:rsidRDefault="006F6A34" w:rsidP="00874ED2">
      <w:pPr>
        <w:spacing w:after="0" w:line="240" w:lineRule="auto"/>
        <w:rPr>
          <w:rFonts w:cstheme="minorHAnsi"/>
          <w:lang w:val="en-GB"/>
        </w:rPr>
      </w:pPr>
    </w:p>
    <w:p w14:paraId="02B4E04E" w14:textId="7944CAAA" w:rsidR="001F49D6" w:rsidRDefault="00B978E5" w:rsidP="00874ED2">
      <w:pPr>
        <w:spacing w:after="0" w:line="240" w:lineRule="auto"/>
        <w:rPr>
          <w:rFonts w:cstheme="minorHAnsi"/>
        </w:rPr>
      </w:pPr>
      <w:r w:rsidRPr="004261D4">
        <w:rPr>
          <w:rFonts w:cstheme="minorHAnsi"/>
          <w:b/>
        </w:rPr>
        <w:t>5.</w:t>
      </w:r>
      <w:r w:rsidR="008E021E">
        <w:rPr>
          <w:rFonts w:cstheme="minorHAnsi"/>
          <w:b/>
        </w:rPr>
        <w:t>3</w:t>
      </w:r>
      <w:r w:rsidRPr="004261D4">
        <w:rPr>
          <w:rFonts w:cstheme="minorHAnsi"/>
          <w:b/>
        </w:rPr>
        <w:t>.</w:t>
      </w:r>
      <w:r w:rsidRPr="004261D4">
        <w:rPr>
          <w:rFonts w:cstheme="minorHAnsi"/>
        </w:rPr>
        <w:t xml:space="preserve"> </w:t>
      </w:r>
      <w:r w:rsidR="001F49D6" w:rsidRPr="00CF6EB8">
        <w:rPr>
          <w:rFonts w:cstheme="minorHAnsi"/>
          <w:b/>
        </w:rPr>
        <w:t>Zone JM-4</w:t>
      </w:r>
    </w:p>
    <w:p w14:paraId="3A5FABF5" w14:textId="5C32C858" w:rsidR="00706413" w:rsidRPr="004261D4" w:rsidRDefault="00706413" w:rsidP="00874ED2">
      <w:pPr>
        <w:spacing w:after="0" w:line="240" w:lineRule="auto"/>
        <w:rPr>
          <w:rFonts w:cstheme="minorHAnsi"/>
        </w:rPr>
      </w:pPr>
      <w:r w:rsidRPr="009D704D">
        <w:rPr>
          <w:rFonts w:cstheme="minorHAnsi"/>
          <w:b/>
        </w:rPr>
        <w:t>5.3.1.</w:t>
      </w:r>
      <w:r>
        <w:rPr>
          <w:rFonts w:cstheme="minorHAnsi"/>
        </w:rPr>
        <w:t xml:space="preserve"> Sub-zone JM-4A: 835.98 m (JE055) – 852.00 m (JE063)</w:t>
      </w:r>
    </w:p>
    <w:p w14:paraId="618E9328" w14:textId="4610107A" w:rsidR="007A7BF1" w:rsidRDefault="007A7BF1" w:rsidP="00874ED2">
      <w:pPr>
        <w:spacing w:after="0" w:line="240" w:lineRule="auto"/>
        <w:contextualSpacing/>
        <w:rPr>
          <w:rFonts w:cstheme="minorHAnsi"/>
          <w:lang w:val="en-US"/>
        </w:rPr>
      </w:pPr>
      <w:r>
        <w:rPr>
          <w:rFonts w:cstheme="minorHAnsi"/>
          <w:lang w:val="en-GB"/>
        </w:rPr>
        <w:t>N</w:t>
      </w:r>
      <w:r w:rsidR="00A15ED2" w:rsidRPr="004261D4">
        <w:rPr>
          <w:rFonts w:cstheme="minorHAnsi"/>
          <w:lang w:val="en-GB"/>
        </w:rPr>
        <w:t xml:space="preserve">umerous species of </w:t>
      </w:r>
      <w:r w:rsidR="00A15ED2" w:rsidRPr="004261D4">
        <w:rPr>
          <w:rFonts w:cstheme="minorHAnsi"/>
          <w:i/>
          <w:lang w:val="en-GB"/>
        </w:rPr>
        <w:t xml:space="preserve">Amnicythere </w:t>
      </w:r>
      <w:r w:rsidR="00A15ED2" w:rsidRPr="004261D4">
        <w:rPr>
          <w:rFonts w:cstheme="minorHAnsi"/>
          <w:lang w:val="en-GB"/>
        </w:rPr>
        <w:t>including many tuberculate</w:t>
      </w:r>
      <w:r w:rsidR="003D6969" w:rsidRPr="004261D4">
        <w:rPr>
          <w:rFonts w:cstheme="minorHAnsi"/>
          <w:lang w:val="en-GB"/>
        </w:rPr>
        <w:t xml:space="preserve"> / noded</w:t>
      </w:r>
      <w:r w:rsidR="00A15ED2" w:rsidRPr="004261D4">
        <w:rPr>
          <w:rFonts w:cstheme="minorHAnsi"/>
          <w:lang w:val="en-GB"/>
        </w:rPr>
        <w:t xml:space="preserve"> forms referable to</w:t>
      </w:r>
      <w:r w:rsidR="00A15ED2" w:rsidRPr="004261D4">
        <w:rPr>
          <w:rFonts w:cstheme="minorHAnsi"/>
          <w:i/>
          <w:lang w:val="en-GB"/>
        </w:rPr>
        <w:t xml:space="preserve"> A. andrusovi</w:t>
      </w:r>
      <w:r w:rsidR="003D30CF" w:rsidRPr="004261D4">
        <w:rPr>
          <w:rFonts w:cstheme="minorHAnsi"/>
          <w:i/>
          <w:lang w:val="en-GB"/>
        </w:rPr>
        <w:t xml:space="preserve"> </w:t>
      </w:r>
      <w:r w:rsidR="003D30CF" w:rsidRPr="004261D4">
        <w:rPr>
          <w:rFonts w:cstheme="minorHAnsi"/>
          <w:lang w:val="en-GB"/>
        </w:rPr>
        <w:t>(Livental)</w:t>
      </w:r>
      <w:r w:rsidR="00A15ED2" w:rsidRPr="004261D4">
        <w:rPr>
          <w:rFonts w:cstheme="minorHAnsi"/>
          <w:i/>
          <w:lang w:val="en-GB"/>
        </w:rPr>
        <w:t xml:space="preserve">, A. </w:t>
      </w:r>
      <w:r w:rsidR="00A15ED2" w:rsidRPr="00CF6EB8">
        <w:rPr>
          <w:rFonts w:cstheme="minorHAnsi"/>
          <w:i/>
          <w:lang w:val="en-GB"/>
        </w:rPr>
        <w:t>p</w:t>
      </w:r>
      <w:r>
        <w:rPr>
          <w:rFonts w:cstheme="minorHAnsi"/>
          <w:i/>
          <w:lang w:val="en-GB"/>
        </w:rPr>
        <w:t>alimpses</w:t>
      </w:r>
      <w:r w:rsidR="00A15ED2" w:rsidRPr="00CF6EB8">
        <w:rPr>
          <w:rFonts w:cstheme="minorHAnsi"/>
          <w:i/>
          <w:lang w:val="en-GB"/>
        </w:rPr>
        <w:t>ta</w:t>
      </w:r>
      <w:r w:rsidR="00A15ED2" w:rsidRPr="004261D4">
        <w:rPr>
          <w:rFonts w:cstheme="minorHAnsi"/>
          <w:i/>
          <w:lang w:val="en-GB"/>
        </w:rPr>
        <w:t xml:space="preserve"> </w:t>
      </w:r>
      <w:r w:rsidR="009277E6">
        <w:rPr>
          <w:rFonts w:cstheme="minorHAnsi"/>
          <w:lang w:val="en-GB"/>
        </w:rPr>
        <w:t xml:space="preserve">(Livental) </w:t>
      </w:r>
      <w:r w:rsidR="00A15ED2" w:rsidRPr="004261D4">
        <w:rPr>
          <w:rFonts w:cstheme="minorHAnsi"/>
          <w:lang w:val="en-GB"/>
        </w:rPr>
        <w:t>and</w:t>
      </w:r>
      <w:r w:rsidR="00A15ED2" w:rsidRPr="004261D4">
        <w:rPr>
          <w:rFonts w:cstheme="minorHAnsi"/>
          <w:i/>
          <w:lang w:val="en-GB"/>
        </w:rPr>
        <w:t xml:space="preserve"> A. </w:t>
      </w:r>
      <w:r w:rsidR="00A15ED2" w:rsidRPr="00CF6EB8">
        <w:rPr>
          <w:rFonts w:cstheme="minorHAnsi"/>
          <w:i/>
          <w:lang w:val="en-GB"/>
        </w:rPr>
        <w:t>saljanica</w:t>
      </w:r>
      <w:r w:rsidR="00DA6DBC">
        <w:rPr>
          <w:rFonts w:cstheme="minorHAnsi"/>
          <w:lang w:val="en-GB"/>
        </w:rPr>
        <w:t xml:space="preserve"> (Livental)</w:t>
      </w:r>
      <w:r w:rsidR="00A15ED2" w:rsidRPr="004261D4">
        <w:rPr>
          <w:rFonts w:cstheme="minorHAnsi"/>
          <w:i/>
          <w:lang w:val="en-GB"/>
        </w:rPr>
        <w:t xml:space="preserve"> </w:t>
      </w:r>
      <w:r w:rsidR="00A15ED2" w:rsidRPr="004261D4">
        <w:rPr>
          <w:rFonts w:cstheme="minorHAnsi"/>
          <w:lang w:val="en-GB"/>
        </w:rPr>
        <w:t>were recorded</w:t>
      </w:r>
      <w:r w:rsidR="006F5E2F" w:rsidRPr="004261D4">
        <w:rPr>
          <w:rFonts w:cstheme="minorHAnsi"/>
          <w:lang w:val="en-GB"/>
        </w:rPr>
        <w:t>, although these may be morphological variants of the same species.</w:t>
      </w:r>
      <w:r w:rsidR="00A15ED2" w:rsidRPr="004261D4">
        <w:rPr>
          <w:rFonts w:cstheme="minorHAnsi"/>
          <w:lang w:val="en-GB"/>
        </w:rPr>
        <w:t xml:space="preserve"> </w:t>
      </w:r>
      <w:r>
        <w:rPr>
          <w:rFonts w:cstheme="minorHAnsi"/>
          <w:i/>
          <w:lang w:val="en-GB"/>
        </w:rPr>
        <w:t>Amni</w:t>
      </w:r>
      <w:r w:rsidR="00A15ED2" w:rsidRPr="004261D4">
        <w:rPr>
          <w:rFonts w:cstheme="minorHAnsi"/>
          <w:i/>
          <w:lang w:val="en-GB"/>
        </w:rPr>
        <w:t>cythere</w:t>
      </w:r>
      <w:r w:rsidR="00A15ED2" w:rsidRPr="004261D4">
        <w:rPr>
          <w:rFonts w:cstheme="minorHAnsi"/>
          <w:lang w:val="en-GB"/>
        </w:rPr>
        <w:t xml:space="preserve"> </w:t>
      </w:r>
      <w:r w:rsidR="00A15ED2" w:rsidRPr="004261D4">
        <w:rPr>
          <w:rFonts w:cstheme="minorHAnsi"/>
          <w:i/>
          <w:lang w:val="en-GB"/>
        </w:rPr>
        <w:t>verrucosa</w:t>
      </w:r>
      <w:r w:rsidR="00A15ED2" w:rsidRPr="004261D4">
        <w:rPr>
          <w:rFonts w:cstheme="minorHAnsi"/>
          <w:lang w:val="en-GB"/>
        </w:rPr>
        <w:t xml:space="preserve"> </w:t>
      </w:r>
      <w:r w:rsidR="003D30CF" w:rsidRPr="004261D4">
        <w:rPr>
          <w:rFonts w:cstheme="minorHAnsi"/>
          <w:lang w:val="en-GB"/>
        </w:rPr>
        <w:t xml:space="preserve">(Suzin) </w:t>
      </w:r>
      <w:r w:rsidR="00A15ED2" w:rsidRPr="004261D4">
        <w:rPr>
          <w:rFonts w:cstheme="minorHAnsi"/>
          <w:lang w:val="en-GB"/>
        </w:rPr>
        <w:t xml:space="preserve">occurs at and above 842.23 m (JE059) and </w:t>
      </w:r>
      <w:r w:rsidR="00A15ED2" w:rsidRPr="004261D4">
        <w:rPr>
          <w:rFonts w:cstheme="minorHAnsi"/>
          <w:i/>
          <w:lang w:val="en-GB"/>
        </w:rPr>
        <w:t>Eucythere naphtatscholana</w:t>
      </w:r>
      <w:r w:rsidR="00A15ED2" w:rsidRPr="004261D4">
        <w:rPr>
          <w:rFonts w:cstheme="minorHAnsi"/>
          <w:lang w:val="en-GB"/>
        </w:rPr>
        <w:t xml:space="preserve"> is common or abundant in most samples.</w:t>
      </w:r>
      <w:r>
        <w:rPr>
          <w:rFonts w:cstheme="minorHAnsi"/>
          <w:lang w:val="en-GB"/>
        </w:rPr>
        <w:t xml:space="preserve"> </w:t>
      </w:r>
      <w:r>
        <w:rPr>
          <w:rFonts w:cstheme="minorHAnsi"/>
          <w:lang w:val="en-US"/>
        </w:rPr>
        <w:t>F</w:t>
      </w:r>
      <w:r w:rsidRPr="004261D4">
        <w:rPr>
          <w:rFonts w:cstheme="minorHAnsi"/>
          <w:lang w:val="en-US"/>
        </w:rPr>
        <w:t>ewer foraminifera</w:t>
      </w:r>
      <w:r>
        <w:rPr>
          <w:rFonts w:cstheme="minorHAnsi"/>
          <w:lang w:val="en-US"/>
        </w:rPr>
        <w:t xml:space="preserve"> occur</w:t>
      </w:r>
      <w:r w:rsidRPr="004261D4">
        <w:rPr>
          <w:rFonts w:cstheme="minorHAnsi"/>
          <w:lang w:val="en-US"/>
        </w:rPr>
        <w:t xml:space="preserve"> relative to the underlying section</w:t>
      </w:r>
      <w:r>
        <w:rPr>
          <w:rFonts w:cstheme="minorHAnsi"/>
          <w:lang w:val="en-US"/>
        </w:rPr>
        <w:t>,</w:t>
      </w:r>
      <w:r w:rsidRPr="004261D4">
        <w:rPr>
          <w:rFonts w:cstheme="minorHAnsi"/>
          <w:lang w:val="en-US"/>
        </w:rPr>
        <w:t xml:space="preserve"> limited to several specimens of </w:t>
      </w:r>
      <w:r w:rsidRPr="004261D4">
        <w:rPr>
          <w:rFonts w:cstheme="minorHAnsi"/>
          <w:i/>
          <w:lang w:val="en-US"/>
        </w:rPr>
        <w:t>Ammonia</w:t>
      </w:r>
      <w:r w:rsidRPr="004261D4">
        <w:rPr>
          <w:rFonts w:cstheme="minorHAnsi"/>
          <w:lang w:val="en-US"/>
        </w:rPr>
        <w:t xml:space="preserve"> (recorded at 835.98 m, JE055; 838.68 m, JE057 and 852.00 m, JE063)</w:t>
      </w:r>
      <w:r>
        <w:rPr>
          <w:rFonts w:cstheme="minorHAnsi"/>
          <w:lang w:val="en-US"/>
        </w:rPr>
        <w:t>;</w:t>
      </w:r>
      <w:r w:rsidRPr="004261D4">
        <w:rPr>
          <w:rFonts w:cstheme="minorHAnsi"/>
          <w:lang w:val="en-US"/>
        </w:rPr>
        <w:t xml:space="preserve"> other sporadic occurrences (including rare planktonics) </w:t>
      </w:r>
      <w:r>
        <w:rPr>
          <w:rFonts w:cstheme="minorHAnsi"/>
          <w:lang w:val="en-US"/>
        </w:rPr>
        <w:t xml:space="preserve">are </w:t>
      </w:r>
      <w:r w:rsidRPr="004261D4">
        <w:rPr>
          <w:rFonts w:cstheme="minorHAnsi"/>
          <w:lang w:val="en-US"/>
        </w:rPr>
        <w:t>considered as</w:t>
      </w:r>
      <w:r>
        <w:rPr>
          <w:rFonts w:cstheme="minorHAnsi"/>
          <w:lang w:val="en-US"/>
        </w:rPr>
        <w:t xml:space="preserve"> most</w:t>
      </w:r>
      <w:r w:rsidRPr="004261D4">
        <w:rPr>
          <w:rFonts w:cstheme="minorHAnsi"/>
          <w:lang w:val="en-US"/>
        </w:rPr>
        <w:t xml:space="preserve"> </w:t>
      </w:r>
      <w:r>
        <w:rPr>
          <w:rFonts w:cstheme="minorHAnsi"/>
          <w:lang w:val="en-US"/>
        </w:rPr>
        <w:t xml:space="preserve">probably </w:t>
      </w:r>
      <w:r w:rsidRPr="004261D4">
        <w:rPr>
          <w:rFonts w:cstheme="minorHAnsi"/>
          <w:lang w:val="en-US"/>
        </w:rPr>
        <w:t xml:space="preserve">reworked. </w:t>
      </w:r>
    </w:p>
    <w:p w14:paraId="64B19F6B" w14:textId="35B0582C" w:rsidR="0024711E" w:rsidRDefault="00A15ED2" w:rsidP="00874ED2">
      <w:pPr>
        <w:spacing w:after="0" w:line="240" w:lineRule="auto"/>
        <w:contextualSpacing/>
        <w:rPr>
          <w:rFonts w:cstheme="minorHAnsi"/>
          <w:lang w:val="en-GB"/>
        </w:rPr>
      </w:pPr>
      <w:r w:rsidRPr="004261D4">
        <w:rPr>
          <w:rFonts w:cstheme="minorHAnsi"/>
          <w:lang w:val="en-GB"/>
        </w:rPr>
        <w:t xml:space="preserve"> </w:t>
      </w:r>
    </w:p>
    <w:p w14:paraId="743CE07C" w14:textId="7154F8E6" w:rsidR="0024711E" w:rsidRDefault="0024711E" w:rsidP="00874ED2">
      <w:pPr>
        <w:spacing w:after="0" w:line="240" w:lineRule="auto"/>
        <w:contextualSpacing/>
        <w:rPr>
          <w:rFonts w:cstheme="minorHAnsi"/>
          <w:lang w:val="en-GB"/>
        </w:rPr>
      </w:pPr>
      <w:r w:rsidRPr="009D704D">
        <w:rPr>
          <w:rFonts w:cstheme="minorHAnsi"/>
          <w:b/>
        </w:rPr>
        <w:t>5.3.1.</w:t>
      </w:r>
      <w:r>
        <w:rPr>
          <w:rFonts w:cstheme="minorHAnsi"/>
        </w:rPr>
        <w:t xml:space="preserve"> Sub-zone JM-4B: 855.48 m (JE064) – 883.98 m (JE074)</w:t>
      </w:r>
    </w:p>
    <w:p w14:paraId="700DB187" w14:textId="2B85B922" w:rsidR="00B978E5" w:rsidRPr="004261D4" w:rsidRDefault="00E1295A" w:rsidP="00874ED2">
      <w:pPr>
        <w:spacing w:after="0" w:line="240" w:lineRule="auto"/>
        <w:contextualSpacing/>
        <w:rPr>
          <w:rFonts w:cstheme="minorHAnsi"/>
          <w:lang w:val="en-US"/>
        </w:rPr>
      </w:pPr>
      <w:r>
        <w:rPr>
          <w:rFonts w:cstheme="minorHAnsi"/>
          <w:lang w:val="en-GB"/>
        </w:rPr>
        <w:t xml:space="preserve">Ostracod assemblages are similar to the interval below except that </w:t>
      </w:r>
      <w:r w:rsidR="00A15ED2" w:rsidRPr="004261D4">
        <w:rPr>
          <w:rFonts w:cstheme="minorHAnsi"/>
          <w:i/>
          <w:lang w:val="en-GB"/>
        </w:rPr>
        <w:t>Loxoconcha</w:t>
      </w:r>
      <w:r w:rsidR="00A15ED2" w:rsidRPr="004261D4">
        <w:rPr>
          <w:rFonts w:cstheme="minorHAnsi"/>
          <w:lang w:val="en-GB"/>
        </w:rPr>
        <w:t xml:space="preserve"> </w:t>
      </w:r>
      <w:r w:rsidR="00A15ED2" w:rsidRPr="004261D4">
        <w:rPr>
          <w:rFonts w:cstheme="minorHAnsi"/>
          <w:i/>
          <w:lang w:val="en-GB"/>
        </w:rPr>
        <w:t>eichwaldii</w:t>
      </w:r>
      <w:r w:rsidR="00A15ED2" w:rsidRPr="004261D4">
        <w:rPr>
          <w:rFonts w:cstheme="minorHAnsi"/>
          <w:lang w:val="en-GB"/>
        </w:rPr>
        <w:t xml:space="preserve"> increases in numbers.</w:t>
      </w:r>
      <w:r>
        <w:rPr>
          <w:rFonts w:cstheme="minorHAnsi"/>
          <w:lang w:val="en-GB"/>
        </w:rPr>
        <w:t xml:space="preserve"> Foraminifera are absent.</w:t>
      </w:r>
      <w:r w:rsidR="00A15ED2" w:rsidRPr="004261D4">
        <w:rPr>
          <w:rFonts w:cstheme="minorHAnsi"/>
          <w:lang w:val="en-GB"/>
        </w:rPr>
        <w:t xml:space="preserve"> </w:t>
      </w:r>
    </w:p>
    <w:p w14:paraId="586073CB" w14:textId="333C11CE" w:rsidR="006F6A34" w:rsidRPr="004261D4" w:rsidRDefault="006F6A34" w:rsidP="00874ED2">
      <w:pPr>
        <w:spacing w:after="0" w:line="240" w:lineRule="auto"/>
        <w:contextualSpacing/>
        <w:rPr>
          <w:rFonts w:cstheme="minorHAnsi"/>
          <w:b/>
          <w:lang w:val="en-US"/>
        </w:rPr>
      </w:pPr>
    </w:p>
    <w:p w14:paraId="074704F2" w14:textId="67C18FBC" w:rsidR="001F49D6" w:rsidRPr="004261D4" w:rsidRDefault="00B978E5" w:rsidP="00874ED2">
      <w:pPr>
        <w:spacing w:after="0" w:line="240" w:lineRule="auto"/>
        <w:rPr>
          <w:rFonts w:cstheme="minorHAnsi"/>
        </w:rPr>
      </w:pPr>
      <w:r w:rsidRPr="004261D4">
        <w:rPr>
          <w:rFonts w:cstheme="minorHAnsi"/>
          <w:b/>
        </w:rPr>
        <w:t>5.</w:t>
      </w:r>
      <w:r w:rsidR="00244064">
        <w:rPr>
          <w:rFonts w:cstheme="minorHAnsi"/>
          <w:b/>
        </w:rPr>
        <w:t>4</w:t>
      </w:r>
      <w:r w:rsidRPr="004261D4">
        <w:rPr>
          <w:rFonts w:cstheme="minorHAnsi"/>
          <w:b/>
        </w:rPr>
        <w:t>.</w:t>
      </w:r>
      <w:r w:rsidRPr="004261D4">
        <w:rPr>
          <w:rFonts w:cstheme="minorHAnsi"/>
        </w:rPr>
        <w:t xml:space="preserve"> </w:t>
      </w:r>
      <w:r w:rsidR="001F49D6" w:rsidRPr="00CF6EB8">
        <w:rPr>
          <w:rFonts w:cstheme="minorHAnsi"/>
          <w:b/>
        </w:rPr>
        <w:t>Zone JM-5:</w:t>
      </w:r>
      <w:r w:rsidR="001F49D6" w:rsidRPr="004261D4">
        <w:rPr>
          <w:rFonts w:cstheme="minorHAnsi"/>
        </w:rPr>
        <w:t xml:space="preserve"> 913.38 m (JE084) - 9</w:t>
      </w:r>
      <w:r w:rsidR="00E1295A">
        <w:rPr>
          <w:rFonts w:cstheme="minorHAnsi"/>
        </w:rPr>
        <w:t>89</w:t>
      </w:r>
      <w:r w:rsidR="001F49D6" w:rsidRPr="004261D4">
        <w:rPr>
          <w:rFonts w:cstheme="minorHAnsi"/>
        </w:rPr>
        <w:t>.</w:t>
      </w:r>
      <w:r w:rsidR="00E1295A">
        <w:rPr>
          <w:rFonts w:cstheme="minorHAnsi"/>
        </w:rPr>
        <w:t>2</w:t>
      </w:r>
      <w:r w:rsidR="001F49D6" w:rsidRPr="004261D4">
        <w:rPr>
          <w:rFonts w:cstheme="minorHAnsi"/>
        </w:rPr>
        <w:t>8 m (</w:t>
      </w:r>
      <w:r w:rsidR="00E1295A">
        <w:rPr>
          <w:rFonts w:cstheme="minorHAnsi"/>
        </w:rPr>
        <w:t>BL3</w:t>
      </w:r>
      <w:r w:rsidR="001F49D6" w:rsidRPr="004261D4">
        <w:rPr>
          <w:rFonts w:cstheme="minorHAnsi"/>
        </w:rPr>
        <w:t>)</w:t>
      </w:r>
    </w:p>
    <w:p w14:paraId="4A95755B" w14:textId="229F8BE5" w:rsidR="00B978E5" w:rsidRPr="004261D4" w:rsidRDefault="00A15ED2" w:rsidP="00874ED2">
      <w:pPr>
        <w:spacing w:after="0" w:line="240" w:lineRule="auto"/>
        <w:contextualSpacing/>
        <w:rPr>
          <w:rFonts w:cstheme="minorHAnsi"/>
          <w:lang w:val="en-US"/>
        </w:rPr>
      </w:pPr>
      <w:r w:rsidRPr="004261D4">
        <w:rPr>
          <w:rFonts w:cstheme="minorHAnsi"/>
          <w:lang w:val="en-GB"/>
        </w:rPr>
        <w:t xml:space="preserve">This zone is characterised by a continuation of common or abundant </w:t>
      </w:r>
      <w:r w:rsidRPr="004261D4">
        <w:rPr>
          <w:rFonts w:cstheme="minorHAnsi"/>
          <w:i/>
          <w:lang w:val="en-GB"/>
        </w:rPr>
        <w:t xml:space="preserve">Eucythere naphtatscholana </w:t>
      </w:r>
      <w:r w:rsidRPr="004261D4">
        <w:rPr>
          <w:rFonts w:cstheme="minorHAnsi"/>
          <w:lang w:val="en-GB"/>
        </w:rPr>
        <w:t xml:space="preserve">and </w:t>
      </w:r>
      <w:r w:rsidRPr="004261D4">
        <w:rPr>
          <w:rFonts w:cstheme="minorHAnsi"/>
          <w:i/>
          <w:lang w:val="en-GB"/>
        </w:rPr>
        <w:t>Loxoconcha</w:t>
      </w:r>
      <w:r w:rsidRPr="004261D4">
        <w:rPr>
          <w:rFonts w:cstheme="minorHAnsi"/>
          <w:lang w:val="en-GB"/>
        </w:rPr>
        <w:t xml:space="preserve"> </w:t>
      </w:r>
      <w:r w:rsidRPr="004261D4">
        <w:rPr>
          <w:rFonts w:cstheme="minorHAnsi"/>
          <w:i/>
          <w:lang w:val="en-GB"/>
        </w:rPr>
        <w:t>eichwaldii</w:t>
      </w:r>
      <w:r w:rsidRPr="004261D4">
        <w:rPr>
          <w:rFonts w:cstheme="minorHAnsi"/>
          <w:lang w:val="en-GB"/>
        </w:rPr>
        <w:t xml:space="preserve">. </w:t>
      </w:r>
      <w:r w:rsidRPr="004261D4">
        <w:rPr>
          <w:rFonts w:cstheme="minorHAnsi"/>
          <w:i/>
          <w:lang w:val="en-GB"/>
        </w:rPr>
        <w:t>Caspiolla</w:t>
      </w:r>
      <w:r w:rsidRPr="004261D4">
        <w:rPr>
          <w:rFonts w:cstheme="minorHAnsi"/>
          <w:lang w:val="en-GB"/>
        </w:rPr>
        <w:t xml:space="preserve"> </w:t>
      </w:r>
      <w:r w:rsidR="009309A0" w:rsidRPr="004261D4">
        <w:rPr>
          <w:rFonts w:cstheme="minorHAnsi"/>
          <w:lang w:val="en-GB"/>
        </w:rPr>
        <w:t xml:space="preserve">spp. </w:t>
      </w:r>
      <w:r w:rsidR="003D6969" w:rsidRPr="004261D4">
        <w:rPr>
          <w:rFonts w:cstheme="minorHAnsi"/>
          <w:lang w:val="en-GB"/>
        </w:rPr>
        <w:t xml:space="preserve">(= </w:t>
      </w:r>
      <w:r w:rsidR="003D6969" w:rsidRPr="004261D4">
        <w:rPr>
          <w:rFonts w:cstheme="minorHAnsi"/>
          <w:i/>
          <w:lang w:val="en-GB"/>
        </w:rPr>
        <w:t>Camptocypria</w:t>
      </w:r>
      <w:r w:rsidR="003D6969" w:rsidRPr="004261D4">
        <w:rPr>
          <w:rFonts w:cstheme="minorHAnsi"/>
          <w:lang w:val="en-GB"/>
        </w:rPr>
        <w:t xml:space="preserve">; see Spadi et al. in prep) </w:t>
      </w:r>
      <w:r w:rsidRPr="004261D4">
        <w:rPr>
          <w:rFonts w:cstheme="minorHAnsi"/>
          <w:lang w:val="en-GB"/>
        </w:rPr>
        <w:t xml:space="preserve">and </w:t>
      </w:r>
      <w:r w:rsidRPr="004261D4">
        <w:rPr>
          <w:rFonts w:cstheme="minorHAnsi"/>
          <w:i/>
          <w:lang w:val="en-GB"/>
        </w:rPr>
        <w:t>Cytherissa bogatschovi</w:t>
      </w:r>
      <w:r w:rsidRPr="004261D4">
        <w:rPr>
          <w:rFonts w:cstheme="minorHAnsi"/>
          <w:lang w:val="en-GB"/>
        </w:rPr>
        <w:t xml:space="preserve"> occur at and above 913.38 m (JE084) and 936.78 m (JE094) respectively. The latter species (which is easily identified and therefore not in doubt) is recorded as an Apsheron or younger species </w:t>
      </w:r>
      <w:r w:rsidR="003D6969" w:rsidRPr="004261D4">
        <w:rPr>
          <w:rFonts w:cstheme="minorHAnsi"/>
          <w:lang w:val="en-GB"/>
        </w:rPr>
        <w:t xml:space="preserve">by </w:t>
      </w:r>
      <w:r w:rsidRPr="004261D4">
        <w:rPr>
          <w:rFonts w:cstheme="minorHAnsi"/>
          <w:lang w:val="en-GB"/>
        </w:rPr>
        <w:t>Agalarova et al.</w:t>
      </w:r>
      <w:r w:rsidR="001664D1" w:rsidRPr="004261D4">
        <w:rPr>
          <w:rFonts w:cstheme="minorHAnsi"/>
          <w:lang w:val="en-GB"/>
        </w:rPr>
        <w:t xml:space="preserve"> </w:t>
      </w:r>
      <w:r w:rsidRPr="004261D4">
        <w:rPr>
          <w:rFonts w:cstheme="minorHAnsi"/>
          <w:lang w:val="en-GB"/>
        </w:rPr>
        <w:t xml:space="preserve">(1940, 1961) and Mandelstam et al. (1962). Undifferentiated </w:t>
      </w:r>
      <w:r w:rsidRPr="004261D4">
        <w:rPr>
          <w:rFonts w:cstheme="minorHAnsi"/>
          <w:i/>
          <w:lang w:val="en-GB"/>
        </w:rPr>
        <w:t>Limnocythere</w:t>
      </w:r>
      <w:r w:rsidRPr="004261D4">
        <w:rPr>
          <w:rFonts w:cstheme="minorHAnsi"/>
          <w:lang w:val="en-GB"/>
        </w:rPr>
        <w:t xml:space="preserve"> occur sporadically throughout. A black shale sample from 940.28 m (BL2) was devoid of microfauna whereas a similar sample from higher in the section (989.28 m, BL3) yielded </w:t>
      </w:r>
      <w:r w:rsidR="00E81EF4">
        <w:rPr>
          <w:rFonts w:cstheme="minorHAnsi"/>
          <w:lang w:val="en-GB"/>
        </w:rPr>
        <w:t xml:space="preserve">a </w:t>
      </w:r>
      <w:r w:rsidRPr="004261D4">
        <w:rPr>
          <w:rFonts w:cstheme="minorHAnsi"/>
          <w:lang w:val="en-GB"/>
        </w:rPr>
        <w:t>poor ostracod fauna and rare bivalves (</w:t>
      </w:r>
      <w:r w:rsidRPr="004261D4">
        <w:rPr>
          <w:rFonts w:cstheme="minorHAnsi"/>
          <w:i/>
          <w:lang w:val="en-GB"/>
        </w:rPr>
        <w:t>Dreissena</w:t>
      </w:r>
      <w:r w:rsidRPr="004261D4">
        <w:rPr>
          <w:rFonts w:cstheme="minorHAnsi"/>
          <w:lang w:val="en-GB"/>
        </w:rPr>
        <w:t xml:space="preserve">). </w:t>
      </w:r>
      <w:r w:rsidRPr="004261D4">
        <w:rPr>
          <w:rFonts w:cstheme="minorHAnsi"/>
          <w:lang w:val="en-US"/>
        </w:rPr>
        <w:t xml:space="preserve">Foraminifera including rare </w:t>
      </w:r>
      <w:r w:rsidRPr="004261D4">
        <w:rPr>
          <w:rFonts w:cstheme="minorHAnsi"/>
          <w:i/>
          <w:lang w:val="en-US"/>
        </w:rPr>
        <w:t>Ammonia</w:t>
      </w:r>
      <w:r w:rsidRPr="004261D4">
        <w:rPr>
          <w:rFonts w:cstheme="minorHAnsi"/>
          <w:lang w:val="en-US"/>
        </w:rPr>
        <w:t xml:space="preserve"> and single specimens of </w:t>
      </w:r>
      <w:r w:rsidRPr="004261D4">
        <w:rPr>
          <w:rFonts w:cstheme="minorHAnsi"/>
          <w:i/>
          <w:lang w:val="en-US"/>
        </w:rPr>
        <w:t>Cassidulina</w:t>
      </w:r>
      <w:r w:rsidRPr="004261D4">
        <w:rPr>
          <w:rFonts w:cstheme="minorHAnsi"/>
          <w:lang w:val="en-US"/>
        </w:rPr>
        <w:t xml:space="preserve"> and </w:t>
      </w:r>
      <w:r w:rsidRPr="004261D4">
        <w:rPr>
          <w:rFonts w:cstheme="minorHAnsi"/>
          <w:i/>
          <w:lang w:val="en-US"/>
        </w:rPr>
        <w:t>Cibicides</w:t>
      </w:r>
      <w:r w:rsidRPr="004261D4">
        <w:rPr>
          <w:rFonts w:cstheme="minorHAnsi"/>
          <w:lang w:val="en-US"/>
        </w:rPr>
        <w:t xml:space="preserve"> were recorded at 959.08 m (JE104) but may be reworked.</w:t>
      </w:r>
    </w:p>
    <w:p w14:paraId="62C3FBCC" w14:textId="68FE768E" w:rsidR="006F6A34" w:rsidRPr="004261D4" w:rsidRDefault="006F6A34" w:rsidP="00874ED2">
      <w:pPr>
        <w:spacing w:after="0" w:line="240" w:lineRule="auto"/>
        <w:contextualSpacing/>
        <w:rPr>
          <w:rFonts w:cstheme="minorHAnsi"/>
          <w:lang w:val="en-GB"/>
        </w:rPr>
      </w:pPr>
    </w:p>
    <w:p w14:paraId="139FB5DA" w14:textId="7B7F72E4" w:rsidR="001F49D6" w:rsidRPr="004261D4" w:rsidRDefault="00B978E5" w:rsidP="00874ED2">
      <w:pPr>
        <w:spacing w:after="0" w:line="240" w:lineRule="auto"/>
        <w:rPr>
          <w:rFonts w:cstheme="minorHAnsi"/>
        </w:rPr>
      </w:pPr>
      <w:r w:rsidRPr="004261D4">
        <w:rPr>
          <w:rFonts w:cstheme="minorHAnsi"/>
          <w:b/>
        </w:rPr>
        <w:t>5.</w:t>
      </w:r>
      <w:r w:rsidR="00244064">
        <w:rPr>
          <w:rFonts w:cstheme="minorHAnsi"/>
          <w:b/>
        </w:rPr>
        <w:t>5</w:t>
      </w:r>
      <w:r w:rsidRPr="004261D4">
        <w:rPr>
          <w:rFonts w:cstheme="minorHAnsi"/>
          <w:b/>
        </w:rPr>
        <w:t>.</w:t>
      </w:r>
      <w:r w:rsidRPr="004261D4">
        <w:rPr>
          <w:rFonts w:cstheme="minorHAnsi"/>
        </w:rPr>
        <w:t xml:space="preserve"> </w:t>
      </w:r>
      <w:r w:rsidR="001F49D6" w:rsidRPr="00CF6EB8">
        <w:rPr>
          <w:rFonts w:cstheme="minorHAnsi"/>
          <w:b/>
        </w:rPr>
        <w:t xml:space="preserve">Zone JM-6: </w:t>
      </w:r>
      <w:r w:rsidR="001F49D6" w:rsidRPr="004261D4">
        <w:rPr>
          <w:rFonts w:cstheme="minorHAnsi"/>
        </w:rPr>
        <w:t>10</w:t>
      </w:r>
      <w:r w:rsidR="00E1295A">
        <w:rPr>
          <w:rFonts w:cstheme="minorHAnsi"/>
        </w:rPr>
        <w:t>04</w:t>
      </w:r>
      <w:r w:rsidR="001F49D6" w:rsidRPr="004261D4">
        <w:rPr>
          <w:rFonts w:cstheme="minorHAnsi"/>
        </w:rPr>
        <w:t>.</w:t>
      </w:r>
      <w:r w:rsidR="00E1295A">
        <w:rPr>
          <w:rFonts w:cstheme="minorHAnsi"/>
        </w:rPr>
        <w:t>4</w:t>
      </w:r>
      <w:r w:rsidR="001F49D6" w:rsidRPr="004261D4">
        <w:rPr>
          <w:rFonts w:cstheme="minorHAnsi"/>
        </w:rPr>
        <w:t>8 m (JE1</w:t>
      </w:r>
      <w:r w:rsidR="00E1295A">
        <w:rPr>
          <w:rFonts w:cstheme="minorHAnsi"/>
        </w:rPr>
        <w:t>1</w:t>
      </w:r>
      <w:r w:rsidR="001F49D6" w:rsidRPr="004261D4">
        <w:rPr>
          <w:rFonts w:cstheme="minorHAnsi"/>
        </w:rPr>
        <w:t>9) – 1140.98 m (JE146)</w:t>
      </w:r>
    </w:p>
    <w:p w14:paraId="71101F85" w14:textId="3FEE27DC" w:rsidR="001B0514" w:rsidRPr="004261D4" w:rsidRDefault="00097B17" w:rsidP="00874ED2">
      <w:pPr>
        <w:spacing w:after="0" w:line="240" w:lineRule="auto"/>
        <w:contextualSpacing/>
        <w:rPr>
          <w:rFonts w:cstheme="minorHAnsi"/>
          <w:lang w:val="en-US"/>
        </w:rPr>
      </w:pPr>
      <w:r>
        <w:rPr>
          <w:rFonts w:cstheme="minorHAnsi"/>
          <w:lang w:val="en-GB"/>
        </w:rPr>
        <w:t>M</w:t>
      </w:r>
      <w:r w:rsidR="00A15ED2" w:rsidRPr="004261D4">
        <w:rPr>
          <w:rFonts w:cstheme="minorHAnsi"/>
          <w:lang w:val="en-GB"/>
        </w:rPr>
        <w:t>aximum abundances of leptocytherids</w:t>
      </w:r>
      <w:r>
        <w:rPr>
          <w:rFonts w:cstheme="minorHAnsi"/>
          <w:lang w:val="en-GB"/>
        </w:rPr>
        <w:t xml:space="preserve"> occur,</w:t>
      </w:r>
      <w:r w:rsidR="00A15ED2" w:rsidRPr="004261D4">
        <w:rPr>
          <w:rFonts w:cstheme="minorHAnsi"/>
          <w:lang w:val="en-GB"/>
        </w:rPr>
        <w:t xml:space="preserve"> with species of </w:t>
      </w:r>
      <w:r w:rsidR="00A15ED2" w:rsidRPr="004261D4">
        <w:rPr>
          <w:rFonts w:cstheme="minorHAnsi"/>
          <w:i/>
          <w:lang w:val="en-GB"/>
        </w:rPr>
        <w:t>Loxoconcha</w:t>
      </w:r>
      <w:r w:rsidR="00A15ED2" w:rsidRPr="004261D4">
        <w:rPr>
          <w:rFonts w:cstheme="minorHAnsi"/>
          <w:lang w:val="en-GB"/>
        </w:rPr>
        <w:t xml:space="preserve"> and undifferentiated smooth ostracods also common or abundant. </w:t>
      </w:r>
      <w:r w:rsidR="00A15ED2" w:rsidRPr="004261D4">
        <w:rPr>
          <w:rFonts w:cstheme="minorHAnsi"/>
          <w:i/>
          <w:lang w:val="en-GB"/>
        </w:rPr>
        <w:t>Cytherissa bogatschovi</w:t>
      </w:r>
      <w:r w:rsidR="00AD447A" w:rsidRPr="004261D4">
        <w:rPr>
          <w:rFonts w:cstheme="minorHAnsi"/>
          <w:i/>
          <w:lang w:val="en-GB"/>
        </w:rPr>
        <w:t xml:space="preserve"> </w:t>
      </w:r>
      <w:r w:rsidR="00AD447A" w:rsidRPr="004261D4">
        <w:rPr>
          <w:rFonts w:cstheme="minorHAnsi"/>
          <w:lang w:val="en-GB"/>
        </w:rPr>
        <w:t>(Livental)</w:t>
      </w:r>
      <w:r w:rsidR="00A15ED2" w:rsidRPr="004261D4">
        <w:rPr>
          <w:rFonts w:cstheme="minorHAnsi"/>
          <w:i/>
          <w:lang w:val="en-GB"/>
        </w:rPr>
        <w:t xml:space="preserve"> </w:t>
      </w:r>
      <w:r w:rsidR="00A15ED2" w:rsidRPr="004261D4">
        <w:rPr>
          <w:rFonts w:cstheme="minorHAnsi"/>
          <w:lang w:val="en-GB"/>
        </w:rPr>
        <w:t>and</w:t>
      </w:r>
      <w:r w:rsidR="00A15ED2" w:rsidRPr="004261D4">
        <w:rPr>
          <w:rFonts w:cstheme="minorHAnsi"/>
          <w:i/>
          <w:lang w:val="en-GB"/>
        </w:rPr>
        <w:t xml:space="preserve"> Xestoleberis </w:t>
      </w:r>
      <w:r w:rsidR="00A15ED2" w:rsidRPr="004261D4">
        <w:rPr>
          <w:rFonts w:cstheme="minorHAnsi"/>
          <w:lang w:val="en-GB"/>
        </w:rPr>
        <w:t>spp</w:t>
      </w:r>
      <w:r w:rsidR="00A15ED2" w:rsidRPr="004261D4">
        <w:rPr>
          <w:rFonts w:cstheme="minorHAnsi"/>
          <w:i/>
          <w:lang w:val="en-GB"/>
        </w:rPr>
        <w:t xml:space="preserve">. </w:t>
      </w:r>
      <w:r w:rsidR="00A15ED2" w:rsidRPr="004261D4">
        <w:rPr>
          <w:rFonts w:cstheme="minorHAnsi"/>
          <w:lang w:val="en-GB"/>
        </w:rPr>
        <w:t xml:space="preserve">are consistently present (and sometimes common) higher up the section (above 1082.98 m, JE134). Peak abundances of </w:t>
      </w:r>
      <w:r w:rsidR="00A15ED2" w:rsidRPr="004261D4">
        <w:rPr>
          <w:rFonts w:cstheme="minorHAnsi"/>
          <w:i/>
          <w:lang w:val="en-GB"/>
        </w:rPr>
        <w:t>Eucythere naphtatscholana</w:t>
      </w:r>
      <w:r w:rsidR="00A15ED2" w:rsidRPr="004261D4">
        <w:rPr>
          <w:rFonts w:cstheme="minorHAnsi"/>
          <w:lang w:val="en-GB"/>
        </w:rPr>
        <w:t xml:space="preserve"> </w:t>
      </w:r>
      <w:r w:rsidR="00A15ED2" w:rsidRPr="004261D4">
        <w:rPr>
          <w:rFonts w:cstheme="minorHAnsi"/>
          <w:lang w:val="en-US"/>
        </w:rPr>
        <w:t xml:space="preserve">occur between 1082.98 m (JE134) and 1105.98 m (JE139). </w:t>
      </w:r>
      <w:r w:rsidR="006F5E2F" w:rsidRPr="004261D4">
        <w:rPr>
          <w:rFonts w:cstheme="minorHAnsi"/>
          <w:lang w:val="en-US"/>
        </w:rPr>
        <w:t xml:space="preserve">Isolated specimens of </w:t>
      </w:r>
      <w:r w:rsidR="006F5E2F" w:rsidRPr="004261D4">
        <w:rPr>
          <w:rFonts w:cstheme="minorHAnsi"/>
          <w:i/>
          <w:lang w:val="en-US"/>
        </w:rPr>
        <w:t>Mediocy</w:t>
      </w:r>
      <w:r w:rsidR="00EF0E62">
        <w:rPr>
          <w:rFonts w:cstheme="minorHAnsi"/>
          <w:i/>
          <w:lang w:val="en-US"/>
        </w:rPr>
        <w:t>therideis</w:t>
      </w:r>
      <w:r w:rsidR="006F5E2F" w:rsidRPr="004261D4">
        <w:rPr>
          <w:rFonts w:cstheme="minorHAnsi"/>
          <w:lang w:val="en-US"/>
        </w:rPr>
        <w:t xml:space="preserve"> </w:t>
      </w:r>
      <w:r w:rsidR="006F5E2F" w:rsidRPr="00CF6EB8">
        <w:rPr>
          <w:rFonts w:cstheme="minorHAnsi"/>
          <w:i/>
          <w:lang w:val="en-US"/>
        </w:rPr>
        <w:t>apatoica</w:t>
      </w:r>
      <w:r w:rsidR="006F5E2F" w:rsidRPr="004261D4">
        <w:rPr>
          <w:rFonts w:cstheme="minorHAnsi"/>
          <w:lang w:val="en-US"/>
        </w:rPr>
        <w:t xml:space="preserve"> </w:t>
      </w:r>
      <w:r w:rsidR="00EF0E62">
        <w:rPr>
          <w:rFonts w:cstheme="minorHAnsi"/>
          <w:lang w:val="en-US"/>
        </w:rPr>
        <w:t xml:space="preserve">(Schweyer) </w:t>
      </w:r>
      <w:r w:rsidR="006F5E2F" w:rsidRPr="004261D4">
        <w:rPr>
          <w:rFonts w:cstheme="minorHAnsi"/>
          <w:lang w:val="en-US"/>
        </w:rPr>
        <w:t>are also present.</w:t>
      </w:r>
      <w:r w:rsidR="00910CF5" w:rsidRPr="004261D4">
        <w:rPr>
          <w:rFonts w:cstheme="minorHAnsi"/>
          <w:i/>
          <w:lang w:val="en-GB"/>
        </w:rPr>
        <w:t xml:space="preserve"> Tyrrhenocythere</w:t>
      </w:r>
      <w:r w:rsidR="00A15ED2" w:rsidRPr="004261D4">
        <w:rPr>
          <w:rFonts w:cstheme="minorHAnsi"/>
          <w:i/>
          <w:lang w:val="en-GB"/>
        </w:rPr>
        <w:t xml:space="preserve"> azerbai</w:t>
      </w:r>
      <w:r w:rsidR="00D85DD2">
        <w:rPr>
          <w:rFonts w:cstheme="minorHAnsi"/>
          <w:i/>
          <w:lang w:val="en-GB"/>
        </w:rPr>
        <w:t>d</w:t>
      </w:r>
      <w:r w:rsidR="00A15ED2" w:rsidRPr="004261D4">
        <w:rPr>
          <w:rFonts w:cstheme="minorHAnsi"/>
          <w:i/>
          <w:lang w:val="en-GB"/>
        </w:rPr>
        <w:t xml:space="preserve">janica </w:t>
      </w:r>
      <w:r w:rsidR="00AD447A" w:rsidRPr="004261D4">
        <w:rPr>
          <w:rFonts w:cstheme="minorHAnsi"/>
          <w:lang w:val="en-GB"/>
        </w:rPr>
        <w:t xml:space="preserve">(Livental) </w:t>
      </w:r>
      <w:r w:rsidR="00A15ED2" w:rsidRPr="004261D4">
        <w:rPr>
          <w:rFonts w:cstheme="minorHAnsi"/>
          <w:lang w:val="en-GB"/>
        </w:rPr>
        <w:t xml:space="preserve">makes its first consistent appearance up-section at 1056.98 m (JE129) and </w:t>
      </w:r>
      <w:r w:rsidR="00A15ED2" w:rsidRPr="004261D4">
        <w:rPr>
          <w:rFonts w:cstheme="minorHAnsi"/>
          <w:i/>
          <w:lang w:val="en-GB"/>
        </w:rPr>
        <w:t>Euxinocythere</w:t>
      </w:r>
      <w:r w:rsidR="00A15ED2" w:rsidRPr="004261D4">
        <w:rPr>
          <w:rFonts w:cstheme="minorHAnsi"/>
          <w:lang w:val="en-GB"/>
        </w:rPr>
        <w:t xml:space="preserve"> (</w:t>
      </w:r>
      <w:r w:rsidR="00A15ED2" w:rsidRPr="004261D4">
        <w:rPr>
          <w:rFonts w:cstheme="minorHAnsi"/>
          <w:i/>
          <w:lang w:val="en-GB"/>
        </w:rPr>
        <w:t>Leptocythere</w:t>
      </w:r>
      <w:r w:rsidR="00A15ED2" w:rsidRPr="004261D4">
        <w:rPr>
          <w:rFonts w:cstheme="minorHAnsi"/>
          <w:lang w:val="en-GB"/>
        </w:rPr>
        <w:t xml:space="preserve">) </w:t>
      </w:r>
      <w:r w:rsidR="00A15ED2" w:rsidRPr="004261D4">
        <w:rPr>
          <w:rFonts w:cstheme="minorHAnsi"/>
          <w:i/>
          <w:lang w:val="en-GB"/>
        </w:rPr>
        <w:t>multituberculata</w:t>
      </w:r>
      <w:r w:rsidR="00A15ED2" w:rsidRPr="004261D4">
        <w:rPr>
          <w:rFonts w:cstheme="minorHAnsi"/>
          <w:lang w:val="en-GB"/>
        </w:rPr>
        <w:t xml:space="preserve"> </w:t>
      </w:r>
      <w:r w:rsidR="006D3677">
        <w:rPr>
          <w:rFonts w:cstheme="minorHAnsi"/>
          <w:lang w:val="en-GB"/>
        </w:rPr>
        <w:t xml:space="preserve">(Livental) </w:t>
      </w:r>
      <w:r w:rsidR="00A15ED2" w:rsidRPr="004261D4">
        <w:rPr>
          <w:rFonts w:cstheme="minorHAnsi"/>
          <w:lang w:val="en-GB"/>
        </w:rPr>
        <w:t xml:space="preserve">at 1082.98 m (JE134): both of these are characteristic of the Lower Apsheron according to </w:t>
      </w:r>
      <w:r w:rsidR="00A15ED2" w:rsidRPr="004261D4">
        <w:rPr>
          <w:rFonts w:cstheme="minorHAnsi"/>
          <w:lang w:val="en-US"/>
        </w:rPr>
        <w:t xml:space="preserve">Aliyeva and Kengerli </w:t>
      </w:r>
      <w:r w:rsidR="00A15ED2" w:rsidRPr="004261D4">
        <w:rPr>
          <w:rFonts w:cstheme="minorHAnsi"/>
          <w:lang w:val="en-GB"/>
        </w:rPr>
        <w:t>(2014).</w:t>
      </w:r>
      <w:r w:rsidR="00A15ED2" w:rsidRPr="004261D4">
        <w:rPr>
          <w:rFonts w:cstheme="minorHAnsi"/>
          <w:lang w:val="en-US"/>
        </w:rPr>
        <w:t xml:space="preserve"> Foraminifera include rare specimens of </w:t>
      </w:r>
      <w:r w:rsidR="00A15ED2" w:rsidRPr="004261D4">
        <w:rPr>
          <w:rFonts w:cstheme="minorHAnsi"/>
          <w:i/>
          <w:lang w:val="en-US"/>
        </w:rPr>
        <w:t>Ammonia</w:t>
      </w:r>
      <w:r w:rsidR="00A15ED2" w:rsidRPr="004261D4">
        <w:rPr>
          <w:rFonts w:cstheme="minorHAnsi"/>
          <w:lang w:val="en-US"/>
        </w:rPr>
        <w:t xml:space="preserve"> (1056.98 m, JE129 and 1105.98 m, JE139) and </w:t>
      </w:r>
      <w:r w:rsidR="00A15ED2" w:rsidRPr="004261D4">
        <w:rPr>
          <w:rFonts w:cstheme="minorHAnsi"/>
          <w:i/>
          <w:lang w:val="en-US"/>
        </w:rPr>
        <w:t>Cassidulina</w:t>
      </w:r>
      <w:r w:rsidR="00A15ED2" w:rsidRPr="004261D4">
        <w:rPr>
          <w:rFonts w:cstheme="minorHAnsi"/>
          <w:lang w:val="en-US"/>
        </w:rPr>
        <w:t xml:space="preserve"> (1056.98 m, JE129) which may be reworked. Undifferentiated bivalves are periodically common to abundant</w:t>
      </w:r>
      <w:r w:rsidR="006F5E2F" w:rsidRPr="004261D4">
        <w:rPr>
          <w:rFonts w:cstheme="minorHAnsi"/>
          <w:lang w:val="en-US"/>
        </w:rPr>
        <w:t>.</w:t>
      </w:r>
    </w:p>
    <w:p w14:paraId="497AAF62" w14:textId="77777777" w:rsidR="00BC5432" w:rsidRPr="004261D4" w:rsidRDefault="00BC5432" w:rsidP="00874ED2">
      <w:pPr>
        <w:spacing w:after="0" w:line="240" w:lineRule="auto"/>
        <w:contextualSpacing/>
        <w:rPr>
          <w:rFonts w:cstheme="minorHAnsi"/>
          <w:lang w:val="en-GB"/>
        </w:rPr>
      </w:pPr>
    </w:p>
    <w:p w14:paraId="02A7116E" w14:textId="77777777" w:rsidR="003C37DC" w:rsidRPr="004261D4" w:rsidRDefault="001F69A2" w:rsidP="00874ED2">
      <w:pPr>
        <w:spacing w:after="0" w:line="240" w:lineRule="auto"/>
        <w:contextualSpacing/>
        <w:rPr>
          <w:rFonts w:cstheme="minorHAnsi"/>
          <w:lang w:val="en-US"/>
        </w:rPr>
      </w:pPr>
      <w:r w:rsidRPr="004261D4">
        <w:rPr>
          <w:rFonts w:cstheme="minorHAnsi"/>
          <w:b/>
          <w:lang w:val="en-US"/>
        </w:rPr>
        <w:t xml:space="preserve">6. </w:t>
      </w:r>
      <w:r w:rsidR="001F49D6" w:rsidRPr="004261D4">
        <w:rPr>
          <w:rFonts w:cstheme="minorHAnsi"/>
          <w:b/>
          <w:lang w:val="en-US"/>
        </w:rPr>
        <w:t xml:space="preserve">Palynology results </w:t>
      </w:r>
    </w:p>
    <w:p w14:paraId="59B26155" w14:textId="3CB01755" w:rsidR="00097B17" w:rsidRPr="004261D4" w:rsidRDefault="00005044" w:rsidP="00874ED2">
      <w:pPr>
        <w:spacing w:after="0" w:line="240" w:lineRule="auto"/>
        <w:contextualSpacing/>
        <w:rPr>
          <w:rFonts w:cstheme="minorHAnsi"/>
          <w:lang w:val="en-US"/>
        </w:rPr>
      </w:pPr>
      <w:r>
        <w:rPr>
          <w:rFonts w:cstheme="minorHAnsi"/>
          <w:lang w:val="en-US"/>
        </w:rPr>
        <w:t>P</w:t>
      </w:r>
      <w:r w:rsidR="005D76ED" w:rsidRPr="004261D4">
        <w:rPr>
          <w:rFonts w:cstheme="minorHAnsi"/>
          <w:lang w:val="en-US"/>
        </w:rPr>
        <w:t xml:space="preserve">alynological associations </w:t>
      </w:r>
      <w:r w:rsidR="008D316A" w:rsidRPr="004261D4">
        <w:rPr>
          <w:rFonts w:cstheme="minorHAnsi"/>
          <w:lang w:val="en-US"/>
        </w:rPr>
        <w:t>occur</w:t>
      </w:r>
      <w:r w:rsidR="006B7969">
        <w:rPr>
          <w:rFonts w:cstheme="minorHAnsi"/>
          <w:lang w:val="en-US"/>
        </w:rPr>
        <w:t>ring</w:t>
      </w:r>
      <w:r w:rsidR="008D316A" w:rsidRPr="004261D4">
        <w:rPr>
          <w:rFonts w:cstheme="minorHAnsi"/>
          <w:lang w:val="en-US"/>
        </w:rPr>
        <w:t xml:space="preserve"> </w:t>
      </w:r>
      <w:r w:rsidR="005D76ED" w:rsidRPr="004261D4">
        <w:rPr>
          <w:rFonts w:cstheme="minorHAnsi"/>
          <w:lang w:val="en-US"/>
        </w:rPr>
        <w:t xml:space="preserve">in the Upper Productive Series, Akchagyl and Apsheron intervals are assigned </w:t>
      </w:r>
      <w:r w:rsidR="008D316A" w:rsidRPr="004261D4">
        <w:rPr>
          <w:rFonts w:cstheme="minorHAnsi"/>
          <w:lang w:val="en-US"/>
        </w:rPr>
        <w:t xml:space="preserve">to </w:t>
      </w:r>
      <w:r w:rsidR="005D76ED" w:rsidRPr="004261D4">
        <w:rPr>
          <w:rFonts w:cstheme="minorHAnsi"/>
          <w:lang w:val="en-US"/>
        </w:rPr>
        <w:t>Zones JP-1 to JP-5 (JP = Jeirankechmez Palynology). All of the JP zones and sub-zones match CONISS clusters</w:t>
      </w:r>
      <w:r w:rsidR="00873D5D" w:rsidRPr="004261D4">
        <w:rPr>
          <w:rFonts w:cstheme="minorHAnsi"/>
          <w:lang w:val="en-US"/>
        </w:rPr>
        <w:t xml:space="preserve"> (</w:t>
      </w:r>
      <w:r w:rsidR="009B7872">
        <w:rPr>
          <w:rFonts w:cstheme="minorHAnsi"/>
          <w:lang w:val="en-US"/>
        </w:rPr>
        <w:t>Fig.</w:t>
      </w:r>
      <w:r w:rsidR="00873D5D" w:rsidRPr="00CF6EB8">
        <w:rPr>
          <w:rFonts w:cstheme="minorHAnsi"/>
          <w:lang w:val="en-US"/>
        </w:rPr>
        <w:t xml:space="preserve"> </w:t>
      </w:r>
      <w:r w:rsidR="002C44A4">
        <w:rPr>
          <w:rFonts w:cstheme="minorHAnsi"/>
          <w:lang w:val="en-US"/>
        </w:rPr>
        <w:t>8</w:t>
      </w:r>
      <w:r w:rsidR="00873D5D" w:rsidRPr="004261D4">
        <w:rPr>
          <w:rFonts w:cstheme="minorHAnsi"/>
          <w:lang w:val="en-US"/>
        </w:rPr>
        <w:t>)</w:t>
      </w:r>
      <w:r w:rsidR="005D76ED" w:rsidRPr="004261D4">
        <w:rPr>
          <w:rFonts w:cstheme="minorHAnsi"/>
          <w:lang w:val="en-US"/>
        </w:rPr>
        <w:t>.</w:t>
      </w:r>
      <w:r w:rsidR="009E6920" w:rsidRPr="004261D4">
        <w:rPr>
          <w:rFonts w:cstheme="minorHAnsi"/>
          <w:lang w:val="en-US"/>
        </w:rPr>
        <w:t xml:space="preserve"> </w:t>
      </w:r>
      <w:r w:rsidR="005D76ED" w:rsidRPr="004261D4">
        <w:rPr>
          <w:rFonts w:cstheme="minorHAnsi"/>
          <w:lang w:val="en-US"/>
        </w:rPr>
        <w:t xml:space="preserve">Assemblages are composed of pollen and spores, freshwater or </w:t>
      </w:r>
      <w:r w:rsidR="005D76ED" w:rsidRPr="004261D4">
        <w:rPr>
          <w:rFonts w:cstheme="minorHAnsi"/>
          <w:lang w:val="en-US"/>
        </w:rPr>
        <w:lastRenderedPageBreak/>
        <w:t xml:space="preserve">brackish </w:t>
      </w:r>
      <w:r w:rsidR="000E08D5">
        <w:rPr>
          <w:rFonts w:cstheme="minorHAnsi"/>
          <w:lang w:val="en-US"/>
        </w:rPr>
        <w:t xml:space="preserve">green and prasinophycean </w:t>
      </w:r>
      <w:r w:rsidR="005D76ED" w:rsidRPr="004261D4">
        <w:rPr>
          <w:rFonts w:cstheme="minorHAnsi"/>
          <w:lang w:val="en-US"/>
        </w:rPr>
        <w:t>algae, dinocysts and various reworked components</w:t>
      </w:r>
      <w:r w:rsidR="00873D5D" w:rsidRPr="004261D4">
        <w:rPr>
          <w:rFonts w:cstheme="minorHAnsi"/>
          <w:lang w:val="en-US"/>
        </w:rPr>
        <w:t>; the latter are</w:t>
      </w:r>
      <w:r w:rsidR="005D76ED" w:rsidRPr="004261D4">
        <w:rPr>
          <w:rFonts w:cstheme="minorHAnsi"/>
          <w:lang w:val="en-US"/>
        </w:rPr>
        <w:t xml:space="preserve"> predominantly of Mesozoic origin, with Cenozoic (mainly Paleogene) and Paleozoic forms </w:t>
      </w:r>
      <w:r w:rsidR="00873D5D" w:rsidRPr="004261D4">
        <w:rPr>
          <w:rFonts w:cstheme="minorHAnsi"/>
          <w:lang w:val="en-US"/>
        </w:rPr>
        <w:t xml:space="preserve">also </w:t>
      </w:r>
      <w:r w:rsidR="005D76ED" w:rsidRPr="004261D4">
        <w:rPr>
          <w:rFonts w:cstheme="minorHAnsi"/>
          <w:lang w:val="en-US"/>
        </w:rPr>
        <w:t>present</w:t>
      </w:r>
      <w:r w:rsidR="00FF0171" w:rsidRPr="004261D4">
        <w:rPr>
          <w:rFonts w:cstheme="minorHAnsi"/>
          <w:lang w:val="en-US"/>
        </w:rPr>
        <w:t xml:space="preserve"> </w:t>
      </w:r>
      <w:r w:rsidR="007061C3" w:rsidRPr="004261D4">
        <w:rPr>
          <w:rFonts w:cstheme="minorHAnsi"/>
          <w:lang w:val="en-US"/>
        </w:rPr>
        <w:t>rarely.</w:t>
      </w:r>
      <w:r w:rsidR="005D76ED" w:rsidRPr="004261D4">
        <w:rPr>
          <w:rFonts w:cstheme="minorHAnsi"/>
          <w:lang w:val="en-US"/>
        </w:rPr>
        <w:t xml:space="preserve"> The most frequent taxa </w:t>
      </w:r>
      <w:r w:rsidR="00F67D34">
        <w:rPr>
          <w:rFonts w:cstheme="minorHAnsi"/>
          <w:lang w:val="en-US"/>
        </w:rPr>
        <w:t>include</w:t>
      </w:r>
      <w:r w:rsidR="005D76ED" w:rsidRPr="004261D4">
        <w:rPr>
          <w:rFonts w:cstheme="minorHAnsi"/>
          <w:lang w:val="en-US"/>
        </w:rPr>
        <w:t xml:space="preserve"> dinocysts, acritarchs</w:t>
      </w:r>
      <w:r w:rsidR="00276A21">
        <w:rPr>
          <w:rFonts w:cstheme="minorHAnsi"/>
          <w:lang w:val="en-US"/>
        </w:rPr>
        <w:t xml:space="preserve"> and</w:t>
      </w:r>
      <w:r w:rsidR="00F67D34">
        <w:rPr>
          <w:rFonts w:cstheme="minorHAnsi"/>
          <w:lang w:val="en-US"/>
        </w:rPr>
        <w:t xml:space="preserve"> green</w:t>
      </w:r>
      <w:r w:rsidR="005D76ED" w:rsidRPr="004261D4">
        <w:rPr>
          <w:rFonts w:cstheme="minorHAnsi"/>
          <w:lang w:val="en-US"/>
        </w:rPr>
        <w:t xml:space="preserve"> algae.</w:t>
      </w:r>
      <w:r w:rsidR="00254F12" w:rsidRPr="004261D4">
        <w:rPr>
          <w:rFonts w:cstheme="minorHAnsi"/>
          <w:lang w:val="en-US"/>
        </w:rPr>
        <w:t xml:space="preserve"> </w:t>
      </w:r>
      <w:r w:rsidR="00244064" w:rsidRPr="004261D4">
        <w:rPr>
          <w:rFonts w:cstheme="minorHAnsi"/>
          <w:lang w:val="en-US"/>
        </w:rPr>
        <w:t>Microforaminiferal test linings occur but account for 1% or less of the total</w:t>
      </w:r>
      <w:r w:rsidR="00F67D34">
        <w:rPr>
          <w:rFonts w:cstheme="minorHAnsi"/>
          <w:lang w:val="en-US"/>
        </w:rPr>
        <w:t xml:space="preserve"> palynological assemblage</w:t>
      </w:r>
      <w:r w:rsidR="00244064" w:rsidRPr="004261D4">
        <w:rPr>
          <w:rFonts w:cstheme="minorHAnsi"/>
          <w:lang w:val="en-US"/>
        </w:rPr>
        <w:t xml:space="preserve">. </w:t>
      </w:r>
      <w:r w:rsidR="00254F12" w:rsidRPr="004261D4">
        <w:rPr>
          <w:rFonts w:cstheme="minorHAnsi"/>
          <w:lang w:val="en-US"/>
        </w:rPr>
        <w:t xml:space="preserve">Taxonomic notes for some of these </w:t>
      </w:r>
      <w:r w:rsidR="00244064">
        <w:rPr>
          <w:rFonts w:cstheme="minorHAnsi"/>
          <w:lang w:val="en-US"/>
        </w:rPr>
        <w:t xml:space="preserve">taxa </w:t>
      </w:r>
      <w:r w:rsidR="00254F12" w:rsidRPr="004261D4">
        <w:rPr>
          <w:rFonts w:cstheme="minorHAnsi"/>
          <w:lang w:val="en-US"/>
        </w:rPr>
        <w:t xml:space="preserve">are given in </w:t>
      </w:r>
      <w:r w:rsidR="0012042E">
        <w:rPr>
          <w:rFonts w:cstheme="minorHAnsi"/>
          <w:lang w:val="en-US"/>
        </w:rPr>
        <w:t>S</w:t>
      </w:r>
      <w:r w:rsidR="00254F12" w:rsidRPr="00CF6EB8">
        <w:rPr>
          <w:rFonts w:cstheme="minorHAnsi"/>
          <w:lang w:val="en-US"/>
        </w:rPr>
        <w:t>ection</w:t>
      </w:r>
      <w:r w:rsidR="00C46481" w:rsidRPr="00CF6EB8">
        <w:rPr>
          <w:rFonts w:cstheme="minorHAnsi"/>
          <w:lang w:val="en-US"/>
        </w:rPr>
        <w:t xml:space="preserve"> </w:t>
      </w:r>
      <w:r w:rsidR="00ED2BEA">
        <w:rPr>
          <w:rFonts w:cstheme="minorHAnsi"/>
          <w:lang w:val="en-US"/>
        </w:rPr>
        <w:t>8</w:t>
      </w:r>
      <w:r w:rsidR="00C46481" w:rsidRPr="00CF6EB8">
        <w:rPr>
          <w:rFonts w:cstheme="minorHAnsi"/>
          <w:lang w:val="en-US"/>
        </w:rPr>
        <w:t>.</w:t>
      </w:r>
      <w:r w:rsidR="00244064">
        <w:rPr>
          <w:rFonts w:cstheme="minorHAnsi"/>
          <w:lang w:val="en-US"/>
        </w:rPr>
        <w:t>4</w:t>
      </w:r>
      <w:r w:rsidR="00C46481" w:rsidRPr="00CF6EB8">
        <w:rPr>
          <w:rFonts w:cstheme="minorHAnsi"/>
          <w:lang w:val="en-US"/>
        </w:rPr>
        <w:t>.</w:t>
      </w:r>
      <w:r w:rsidR="005D76ED" w:rsidRPr="004261D4">
        <w:rPr>
          <w:rFonts w:cstheme="minorHAnsi"/>
          <w:lang w:val="en-US"/>
        </w:rPr>
        <w:t xml:space="preserve"> </w:t>
      </w:r>
      <w:r w:rsidR="00AB3E05" w:rsidRPr="004261D4">
        <w:rPr>
          <w:rFonts w:cstheme="minorHAnsi"/>
          <w:lang w:val="en-US"/>
        </w:rPr>
        <w:t>Several of the dinocysts recorded have affinity with taxa originally described from Mio</w:t>
      </w:r>
      <w:r w:rsidR="009D3C89">
        <w:rPr>
          <w:rFonts w:cstheme="minorHAnsi"/>
          <w:lang w:val="en-US"/>
        </w:rPr>
        <w:t>-Plio</w:t>
      </w:r>
      <w:r w:rsidR="00AB3E05" w:rsidRPr="004261D4">
        <w:rPr>
          <w:rFonts w:cstheme="minorHAnsi"/>
          <w:lang w:val="en-US"/>
        </w:rPr>
        <w:t xml:space="preserve">cene sediments in Central Paratethys, particularly the Pannonian </w:t>
      </w:r>
      <w:r w:rsidR="009D3C89">
        <w:rPr>
          <w:rFonts w:cstheme="minorHAnsi"/>
          <w:lang w:val="en-US"/>
        </w:rPr>
        <w:t>and Dacic b</w:t>
      </w:r>
      <w:r w:rsidR="00AB3E05" w:rsidRPr="004261D4">
        <w:rPr>
          <w:rFonts w:cstheme="minorHAnsi"/>
          <w:lang w:val="en-US"/>
        </w:rPr>
        <w:t>asin</w:t>
      </w:r>
      <w:r w:rsidR="009D3C89">
        <w:rPr>
          <w:rFonts w:cstheme="minorHAnsi"/>
          <w:lang w:val="en-US"/>
        </w:rPr>
        <w:t>s</w:t>
      </w:r>
      <w:r w:rsidR="00AB3E05" w:rsidRPr="004261D4">
        <w:rPr>
          <w:rFonts w:cstheme="minorHAnsi"/>
          <w:lang w:val="en-US"/>
        </w:rPr>
        <w:t xml:space="preserve">. These dinocysts are referred to in this text as </w:t>
      </w:r>
      <w:r w:rsidR="002638F7" w:rsidRPr="004261D4">
        <w:rPr>
          <w:rFonts w:cstheme="minorHAnsi"/>
          <w:lang w:val="en-US"/>
        </w:rPr>
        <w:t xml:space="preserve">of </w:t>
      </w:r>
      <w:r w:rsidR="00AB3E05" w:rsidRPr="004261D4">
        <w:rPr>
          <w:rFonts w:cstheme="minorHAnsi"/>
          <w:lang w:val="en-US"/>
        </w:rPr>
        <w:t>‘Peri-Paratethyan</w:t>
      </w:r>
      <w:r w:rsidR="002638F7" w:rsidRPr="004261D4">
        <w:rPr>
          <w:rFonts w:cstheme="minorHAnsi"/>
          <w:lang w:val="en-US"/>
        </w:rPr>
        <w:t>’</w:t>
      </w:r>
      <w:r w:rsidR="00AB3E05" w:rsidRPr="004261D4">
        <w:rPr>
          <w:rFonts w:cstheme="minorHAnsi"/>
          <w:lang w:val="en-US"/>
        </w:rPr>
        <w:t xml:space="preserve"> </w:t>
      </w:r>
      <w:r w:rsidR="002638F7" w:rsidRPr="004261D4">
        <w:rPr>
          <w:rFonts w:cstheme="minorHAnsi"/>
          <w:lang w:val="en-US"/>
        </w:rPr>
        <w:t xml:space="preserve">affinity </w:t>
      </w:r>
      <w:r w:rsidR="00AB3E05" w:rsidRPr="004261D4">
        <w:rPr>
          <w:rFonts w:cstheme="minorHAnsi"/>
          <w:lang w:val="en-US"/>
        </w:rPr>
        <w:t xml:space="preserve">using the palaeobiogeographic entities documented by Neubauer et al. (2015). </w:t>
      </w:r>
      <w:r w:rsidR="00FF0171" w:rsidRPr="004261D4">
        <w:rPr>
          <w:rFonts w:cstheme="minorHAnsi"/>
          <w:lang w:val="en-US"/>
        </w:rPr>
        <w:t>Recovery</w:t>
      </w:r>
      <w:r w:rsidR="005D76ED" w:rsidRPr="004261D4">
        <w:rPr>
          <w:rFonts w:cstheme="minorHAnsi"/>
          <w:lang w:val="en-US"/>
        </w:rPr>
        <w:t xml:space="preserve"> of</w:t>
      </w:r>
      <w:r w:rsidR="00FF0171" w:rsidRPr="004261D4">
        <w:rPr>
          <w:rFonts w:cstheme="minorHAnsi"/>
          <w:lang w:val="en-US"/>
        </w:rPr>
        <w:t xml:space="preserve"> contemporary pollen is quite low, with counts of </w:t>
      </w:r>
      <w:r w:rsidR="005D76ED" w:rsidRPr="004261D4">
        <w:rPr>
          <w:rFonts w:cstheme="minorHAnsi"/>
          <w:lang w:val="en-US"/>
        </w:rPr>
        <w:t>&gt;100</w:t>
      </w:r>
      <w:r w:rsidR="00FF0171" w:rsidRPr="004261D4">
        <w:rPr>
          <w:rFonts w:cstheme="minorHAnsi"/>
          <w:lang w:val="en-US"/>
        </w:rPr>
        <w:t xml:space="preserve"> obtained</w:t>
      </w:r>
      <w:r w:rsidR="00C46481" w:rsidRPr="004261D4">
        <w:rPr>
          <w:rFonts w:cstheme="minorHAnsi"/>
          <w:lang w:val="en-US"/>
        </w:rPr>
        <w:t xml:space="preserve"> in most samples</w:t>
      </w:r>
      <w:r w:rsidR="00FF0171" w:rsidRPr="004261D4">
        <w:rPr>
          <w:rFonts w:cstheme="minorHAnsi"/>
          <w:lang w:val="en-US"/>
        </w:rPr>
        <w:t xml:space="preserve">, </w:t>
      </w:r>
      <w:r w:rsidR="005D76ED" w:rsidRPr="004261D4">
        <w:rPr>
          <w:rFonts w:cstheme="minorHAnsi"/>
          <w:lang w:val="en-US"/>
        </w:rPr>
        <w:t xml:space="preserve">not sufficient for </w:t>
      </w:r>
      <w:r w:rsidR="00FF0171" w:rsidRPr="004261D4">
        <w:rPr>
          <w:rFonts w:cstheme="minorHAnsi"/>
          <w:lang w:val="en-US"/>
        </w:rPr>
        <w:t xml:space="preserve">reliable </w:t>
      </w:r>
      <w:r w:rsidR="005D76ED" w:rsidRPr="004261D4">
        <w:rPr>
          <w:rFonts w:cstheme="minorHAnsi"/>
          <w:lang w:val="en-US"/>
        </w:rPr>
        <w:t>interpretations of palaeo-vegetation.</w:t>
      </w:r>
      <w:r w:rsidR="00174F80" w:rsidRPr="004261D4">
        <w:rPr>
          <w:rFonts w:cstheme="minorHAnsi"/>
          <w:lang w:val="en-US"/>
        </w:rPr>
        <w:t xml:space="preserve"> </w:t>
      </w:r>
      <w:r w:rsidR="00ED2BEA" w:rsidRPr="004261D4">
        <w:rPr>
          <w:rFonts w:cstheme="minorHAnsi"/>
          <w:lang w:val="en-US"/>
        </w:rPr>
        <w:t xml:space="preserve">A summary of palynological data is shown in </w:t>
      </w:r>
      <w:r w:rsidR="00ED2BEA" w:rsidRPr="00CF6EB8">
        <w:rPr>
          <w:rFonts w:cstheme="minorHAnsi"/>
          <w:lang w:val="en-US"/>
        </w:rPr>
        <w:t xml:space="preserve">Figure </w:t>
      </w:r>
      <w:r w:rsidR="00ED2BEA">
        <w:rPr>
          <w:rFonts w:cstheme="minorHAnsi"/>
          <w:lang w:val="en-US"/>
        </w:rPr>
        <w:t>8.</w:t>
      </w:r>
      <w:r w:rsidR="005D76ED" w:rsidRPr="004261D4">
        <w:rPr>
          <w:rFonts w:cstheme="minorHAnsi"/>
          <w:lang w:val="en-US"/>
        </w:rPr>
        <w:t xml:space="preserve"> SEM and LM (Light Microscope) photomicrographs of key taxa are shown in </w:t>
      </w:r>
      <w:r w:rsidR="00641BBC">
        <w:rPr>
          <w:rFonts w:cstheme="minorHAnsi"/>
          <w:lang w:val="en-US"/>
        </w:rPr>
        <w:t>Figure</w:t>
      </w:r>
      <w:r w:rsidR="005D76ED" w:rsidRPr="00CF6EB8">
        <w:rPr>
          <w:rFonts w:cstheme="minorHAnsi"/>
          <w:lang w:val="en-US"/>
        </w:rPr>
        <w:t xml:space="preserve"> </w:t>
      </w:r>
      <w:r w:rsidR="00A55BF2">
        <w:rPr>
          <w:rFonts w:cstheme="minorHAnsi"/>
          <w:lang w:val="en-US"/>
        </w:rPr>
        <w:t>9</w:t>
      </w:r>
      <w:r w:rsidR="005D76ED" w:rsidRPr="00CF6EB8">
        <w:rPr>
          <w:rFonts w:cstheme="minorHAnsi"/>
          <w:lang w:val="en-US"/>
        </w:rPr>
        <w:t xml:space="preserve"> and </w:t>
      </w:r>
      <w:r w:rsidR="00B94161">
        <w:rPr>
          <w:rFonts w:cstheme="minorHAnsi"/>
          <w:lang w:val="en-US"/>
        </w:rPr>
        <w:t xml:space="preserve">Figure </w:t>
      </w:r>
      <w:r w:rsidR="00A55BF2">
        <w:rPr>
          <w:rFonts w:cstheme="minorHAnsi"/>
          <w:lang w:val="en-US"/>
        </w:rPr>
        <w:t>10</w:t>
      </w:r>
      <w:r w:rsidR="005D76ED" w:rsidRPr="00CF6EB8">
        <w:rPr>
          <w:rFonts w:cstheme="minorHAnsi"/>
          <w:lang w:val="en-US"/>
        </w:rPr>
        <w:t>.</w:t>
      </w:r>
      <w:r w:rsidR="000E08D5">
        <w:rPr>
          <w:rFonts w:cstheme="minorHAnsi"/>
          <w:lang w:val="en-US"/>
        </w:rPr>
        <w:t xml:space="preserve"> Q</w:t>
      </w:r>
      <w:r w:rsidR="000E08D5" w:rsidRPr="004261D4">
        <w:rPr>
          <w:rFonts w:cstheme="minorHAnsi"/>
          <w:lang w:val="en-US"/>
        </w:rPr>
        <w:t xml:space="preserve">uantitative distributions </w:t>
      </w:r>
      <w:r w:rsidR="000E08D5">
        <w:rPr>
          <w:rFonts w:cstheme="minorHAnsi"/>
          <w:lang w:val="en-US"/>
        </w:rPr>
        <w:t>are provided as supplementary information</w:t>
      </w:r>
      <w:r w:rsidR="006B7969">
        <w:rPr>
          <w:rFonts w:cstheme="minorHAnsi"/>
          <w:lang w:val="en-US"/>
        </w:rPr>
        <w:t xml:space="preserve"> (Appendix 2 and 3)</w:t>
      </w:r>
      <w:r w:rsidR="000E08D5" w:rsidRPr="004261D4">
        <w:rPr>
          <w:rFonts w:cstheme="minorHAnsi"/>
          <w:lang w:val="en-US"/>
        </w:rPr>
        <w:t>.</w:t>
      </w:r>
    </w:p>
    <w:p w14:paraId="49FA1B01" w14:textId="77777777" w:rsidR="005D76ED" w:rsidRPr="004261D4" w:rsidRDefault="005D76ED" w:rsidP="00874ED2">
      <w:pPr>
        <w:spacing w:after="0" w:line="240" w:lineRule="auto"/>
        <w:contextualSpacing/>
        <w:rPr>
          <w:rFonts w:cstheme="minorHAnsi"/>
          <w:lang w:val="en-US"/>
        </w:rPr>
      </w:pPr>
    </w:p>
    <w:p w14:paraId="1AEACB02" w14:textId="6A3F4D27" w:rsidR="001F49D6" w:rsidRPr="004261D4" w:rsidRDefault="004D1E68" w:rsidP="00874ED2">
      <w:pPr>
        <w:spacing w:after="0" w:line="240" w:lineRule="auto"/>
        <w:rPr>
          <w:rFonts w:cstheme="minorHAnsi"/>
        </w:rPr>
      </w:pPr>
      <w:r w:rsidRPr="004261D4">
        <w:rPr>
          <w:rFonts w:cstheme="minorHAnsi"/>
          <w:b/>
        </w:rPr>
        <w:t>6.1.</w:t>
      </w:r>
      <w:r w:rsidRPr="004261D4">
        <w:rPr>
          <w:rFonts w:cstheme="minorHAnsi"/>
        </w:rPr>
        <w:t xml:space="preserve"> </w:t>
      </w:r>
      <w:r w:rsidR="001F49D6" w:rsidRPr="004261D4">
        <w:rPr>
          <w:rFonts w:cstheme="minorHAnsi"/>
          <w:b/>
        </w:rPr>
        <w:t>Zone JP-1</w:t>
      </w:r>
      <w:r w:rsidR="001F49D6" w:rsidRPr="004261D4">
        <w:rPr>
          <w:rFonts w:cstheme="minorHAnsi"/>
        </w:rPr>
        <w:t>: 765.83 m (JE024) – 771.48 m (JE029)</w:t>
      </w:r>
    </w:p>
    <w:p w14:paraId="3C7AD6CE" w14:textId="2C442F0D" w:rsidR="005D76ED" w:rsidRPr="004261D4" w:rsidRDefault="005D76ED" w:rsidP="00874ED2">
      <w:pPr>
        <w:spacing w:after="0" w:line="240" w:lineRule="auto"/>
        <w:contextualSpacing/>
        <w:rPr>
          <w:rFonts w:cstheme="minorHAnsi"/>
          <w:lang w:val="en-US"/>
        </w:rPr>
      </w:pPr>
      <w:r w:rsidRPr="004261D4">
        <w:rPr>
          <w:rFonts w:cstheme="minorHAnsi"/>
          <w:lang w:val="en-US"/>
        </w:rPr>
        <w:t xml:space="preserve">The main feature is the common or abundant presence of freshwater </w:t>
      </w:r>
      <w:r w:rsidR="009A20F5">
        <w:rPr>
          <w:rFonts w:cstheme="minorHAnsi"/>
          <w:lang w:val="en-US"/>
        </w:rPr>
        <w:t xml:space="preserve">green </w:t>
      </w:r>
      <w:r w:rsidRPr="004261D4">
        <w:rPr>
          <w:rFonts w:cstheme="minorHAnsi"/>
          <w:lang w:val="en-US"/>
        </w:rPr>
        <w:t xml:space="preserve">algae (mainly </w:t>
      </w:r>
      <w:r w:rsidRPr="004261D4">
        <w:rPr>
          <w:rFonts w:cstheme="minorHAnsi"/>
          <w:i/>
          <w:lang w:val="en-US"/>
        </w:rPr>
        <w:t>Pediastrum</w:t>
      </w:r>
      <w:r w:rsidRPr="004261D4">
        <w:rPr>
          <w:rFonts w:cstheme="minorHAnsi"/>
          <w:lang w:val="en-US"/>
        </w:rPr>
        <w:t xml:space="preserve"> and </w:t>
      </w:r>
      <w:r w:rsidRPr="004261D4">
        <w:rPr>
          <w:rFonts w:cstheme="minorHAnsi"/>
          <w:i/>
          <w:lang w:val="en-US"/>
        </w:rPr>
        <w:t>Botryococcus</w:t>
      </w:r>
      <w:r w:rsidRPr="004261D4">
        <w:rPr>
          <w:rFonts w:cstheme="minorHAnsi"/>
          <w:lang w:val="en-US"/>
        </w:rPr>
        <w:t>)</w:t>
      </w:r>
      <w:r w:rsidR="00AF4D6A">
        <w:rPr>
          <w:rFonts w:cstheme="minorHAnsi"/>
          <w:lang w:val="en-US"/>
        </w:rPr>
        <w:t xml:space="preserve"> and b</w:t>
      </w:r>
      <w:r w:rsidRPr="004261D4">
        <w:rPr>
          <w:rFonts w:cstheme="minorHAnsi"/>
          <w:lang w:val="en-US"/>
        </w:rPr>
        <w:t xml:space="preserve">rackish tolerant </w:t>
      </w:r>
      <w:r w:rsidR="00CC5342">
        <w:rPr>
          <w:rFonts w:cstheme="minorHAnsi"/>
          <w:lang w:val="en-US"/>
        </w:rPr>
        <w:t xml:space="preserve">prasinophycean </w:t>
      </w:r>
      <w:r w:rsidRPr="004261D4">
        <w:rPr>
          <w:rFonts w:cstheme="minorHAnsi"/>
          <w:lang w:val="en-US"/>
        </w:rPr>
        <w:t xml:space="preserve">algae including </w:t>
      </w:r>
      <w:r w:rsidRPr="004261D4">
        <w:rPr>
          <w:rFonts w:cstheme="minorHAnsi"/>
          <w:i/>
          <w:lang w:val="en-US"/>
        </w:rPr>
        <w:t>Tasmanites</w:t>
      </w:r>
      <w:r w:rsidRPr="004261D4">
        <w:rPr>
          <w:rFonts w:cstheme="minorHAnsi"/>
          <w:lang w:val="en-US"/>
        </w:rPr>
        <w:t xml:space="preserve"> and </w:t>
      </w:r>
      <w:r w:rsidRPr="004261D4">
        <w:rPr>
          <w:rFonts w:cstheme="minorHAnsi"/>
          <w:i/>
          <w:lang w:val="en-US"/>
        </w:rPr>
        <w:t>Pterospermella</w:t>
      </w:r>
      <w:r w:rsidRPr="004261D4">
        <w:rPr>
          <w:rFonts w:cstheme="minorHAnsi"/>
          <w:lang w:val="en-US"/>
        </w:rPr>
        <w:t xml:space="preserve">. Acritarchs occur commonly, with high numbers of </w:t>
      </w:r>
      <w:r w:rsidRPr="004261D4">
        <w:rPr>
          <w:rFonts w:cstheme="minorHAnsi"/>
          <w:i/>
          <w:lang w:val="en-US"/>
        </w:rPr>
        <w:t>Mecsekia</w:t>
      </w:r>
      <w:r w:rsidRPr="004261D4">
        <w:rPr>
          <w:rFonts w:cstheme="minorHAnsi"/>
          <w:lang w:val="en-US"/>
        </w:rPr>
        <w:t xml:space="preserve"> </w:t>
      </w:r>
      <w:r w:rsidRPr="004261D4">
        <w:rPr>
          <w:rFonts w:cstheme="minorHAnsi"/>
          <w:i/>
          <w:lang w:val="en-US"/>
        </w:rPr>
        <w:t xml:space="preserve">‘orientalis’ </w:t>
      </w:r>
      <w:r w:rsidRPr="004261D4">
        <w:rPr>
          <w:rFonts w:cstheme="minorHAnsi"/>
          <w:lang w:val="en-US"/>
        </w:rPr>
        <w:t>(</w:t>
      </w:r>
      <w:r w:rsidRPr="004261D4">
        <w:rPr>
          <w:rFonts w:cstheme="minorHAnsi"/>
          <w:i/>
          <w:lang w:val="en-US"/>
        </w:rPr>
        <w:t>sensu</w:t>
      </w:r>
      <w:r w:rsidRPr="004261D4">
        <w:rPr>
          <w:rFonts w:cstheme="minorHAnsi"/>
          <w:lang w:val="en-US"/>
        </w:rPr>
        <w:t xml:space="preserve"> </w:t>
      </w:r>
      <w:r w:rsidR="00E12F8A" w:rsidRPr="004261D4">
        <w:rPr>
          <w:rFonts w:cstheme="minorHAnsi"/>
          <w:lang w:val="en-US"/>
        </w:rPr>
        <w:t>Sütő-Szentai</w:t>
      </w:r>
      <w:r w:rsidR="002B2612" w:rsidRPr="004261D4">
        <w:rPr>
          <w:rFonts w:cstheme="minorHAnsi"/>
          <w:lang w:val="en-US"/>
        </w:rPr>
        <w:t xml:space="preserve">) (see </w:t>
      </w:r>
      <w:r w:rsidR="0012042E">
        <w:rPr>
          <w:rFonts w:cstheme="minorHAnsi"/>
          <w:lang w:val="en-US"/>
        </w:rPr>
        <w:t>S</w:t>
      </w:r>
      <w:r w:rsidR="0004658E" w:rsidRPr="00CF6EB8">
        <w:rPr>
          <w:rFonts w:cstheme="minorHAnsi"/>
          <w:lang w:val="en-US"/>
        </w:rPr>
        <w:t xml:space="preserve">ection </w:t>
      </w:r>
      <w:r w:rsidR="00CC5342">
        <w:rPr>
          <w:rFonts w:cstheme="minorHAnsi"/>
          <w:lang w:val="en-US"/>
        </w:rPr>
        <w:t>8</w:t>
      </w:r>
      <w:r w:rsidR="0004658E" w:rsidRPr="00CF6EB8">
        <w:rPr>
          <w:rFonts w:cstheme="minorHAnsi"/>
          <w:lang w:val="en-US"/>
        </w:rPr>
        <w:t>.</w:t>
      </w:r>
      <w:r w:rsidR="000579BF" w:rsidRPr="001F2D2A">
        <w:rPr>
          <w:rFonts w:cstheme="minorHAnsi"/>
          <w:lang w:val="en-US"/>
        </w:rPr>
        <w:t>4</w:t>
      </w:r>
      <w:r w:rsidR="0004658E" w:rsidRPr="001F2D2A">
        <w:rPr>
          <w:rFonts w:cstheme="minorHAnsi"/>
          <w:lang w:val="en-US"/>
        </w:rPr>
        <w:t>.</w:t>
      </w:r>
      <w:r w:rsidR="000579BF">
        <w:rPr>
          <w:rFonts w:cstheme="minorHAnsi"/>
          <w:lang w:val="en-US"/>
        </w:rPr>
        <w:t>3</w:t>
      </w:r>
      <w:r w:rsidR="002B2612" w:rsidRPr="004261D4">
        <w:rPr>
          <w:rFonts w:cstheme="minorHAnsi"/>
          <w:lang w:val="en-US"/>
        </w:rPr>
        <w:t xml:space="preserve"> and</w:t>
      </w:r>
      <w:r w:rsidR="00C46481" w:rsidRPr="004261D4">
        <w:rPr>
          <w:rFonts w:cstheme="minorHAnsi"/>
          <w:lang w:val="en-US"/>
        </w:rPr>
        <w:t xml:space="preserve"> </w:t>
      </w:r>
      <w:r w:rsidR="00B96085">
        <w:rPr>
          <w:rFonts w:cstheme="minorHAnsi"/>
          <w:lang w:val="en-US"/>
        </w:rPr>
        <w:t>Fig.</w:t>
      </w:r>
      <w:r w:rsidR="00C46481" w:rsidRPr="00CF6EB8">
        <w:rPr>
          <w:rFonts w:cstheme="minorHAnsi"/>
          <w:lang w:val="en-US"/>
        </w:rPr>
        <w:t xml:space="preserve"> </w:t>
      </w:r>
      <w:r w:rsidR="00DC46A7">
        <w:rPr>
          <w:rFonts w:cstheme="minorHAnsi"/>
          <w:lang w:val="en-US"/>
        </w:rPr>
        <w:t>9G</w:t>
      </w:r>
      <w:r w:rsidR="003678BC">
        <w:rPr>
          <w:rFonts w:cstheme="minorHAnsi"/>
          <w:lang w:val="en-US"/>
        </w:rPr>
        <w:t>-</w:t>
      </w:r>
      <w:r w:rsidR="00DC46A7">
        <w:rPr>
          <w:rFonts w:cstheme="minorHAnsi"/>
          <w:lang w:val="en-US"/>
        </w:rPr>
        <w:t>I</w:t>
      </w:r>
      <w:r w:rsidR="00C46481" w:rsidRPr="00CF6EB8">
        <w:rPr>
          <w:rFonts w:cstheme="minorHAnsi"/>
          <w:lang w:val="en-US"/>
        </w:rPr>
        <w:t>)</w:t>
      </w:r>
      <w:r w:rsidR="00031543" w:rsidRPr="004261D4">
        <w:rPr>
          <w:rFonts w:cstheme="minorHAnsi"/>
          <w:lang w:val="en-US"/>
        </w:rPr>
        <w:t>,</w:t>
      </w:r>
      <w:r w:rsidR="00C46481" w:rsidRPr="004261D4">
        <w:rPr>
          <w:rFonts w:cstheme="minorHAnsi"/>
          <w:lang w:val="en-US"/>
        </w:rPr>
        <w:t xml:space="preserve"> </w:t>
      </w:r>
      <w:r w:rsidRPr="004261D4">
        <w:rPr>
          <w:rFonts w:cstheme="minorHAnsi"/>
          <w:lang w:val="en-US"/>
        </w:rPr>
        <w:t xml:space="preserve">consistent </w:t>
      </w:r>
      <w:r w:rsidRPr="004261D4">
        <w:rPr>
          <w:rFonts w:cstheme="minorHAnsi"/>
          <w:i/>
          <w:lang w:val="en-US"/>
        </w:rPr>
        <w:t>Mecsekia incrassata</w:t>
      </w:r>
      <w:r w:rsidRPr="004261D4">
        <w:rPr>
          <w:rFonts w:cstheme="minorHAnsi"/>
          <w:lang w:val="en-US"/>
        </w:rPr>
        <w:t xml:space="preserve"> </w:t>
      </w:r>
      <w:r w:rsidR="006D3677">
        <w:rPr>
          <w:rFonts w:cstheme="minorHAnsi"/>
          <w:lang w:val="en-US"/>
        </w:rPr>
        <w:t>(</w:t>
      </w:r>
      <w:r w:rsidR="006D3677" w:rsidRPr="004261D4">
        <w:rPr>
          <w:rFonts w:cstheme="minorHAnsi"/>
          <w:lang w:val="en-US"/>
        </w:rPr>
        <w:t>Sütő-Szentai</w:t>
      </w:r>
      <w:r w:rsidR="006D3677">
        <w:rPr>
          <w:rFonts w:cstheme="minorHAnsi"/>
          <w:lang w:val="en-US"/>
        </w:rPr>
        <w:t xml:space="preserve">) </w:t>
      </w:r>
      <w:r w:rsidRPr="004261D4">
        <w:rPr>
          <w:rFonts w:cstheme="minorHAnsi"/>
          <w:lang w:val="en-US"/>
        </w:rPr>
        <w:t xml:space="preserve">and </w:t>
      </w:r>
      <w:r w:rsidRPr="004261D4">
        <w:rPr>
          <w:rFonts w:cstheme="minorHAnsi"/>
          <w:i/>
          <w:lang w:val="en-US"/>
        </w:rPr>
        <w:t>Cymatiosphaera</w:t>
      </w:r>
      <w:r w:rsidRPr="004261D4">
        <w:rPr>
          <w:rFonts w:cstheme="minorHAnsi"/>
          <w:lang w:val="en-US"/>
        </w:rPr>
        <w:t xml:space="preserve"> </w:t>
      </w:r>
      <w:r w:rsidR="00C46481" w:rsidRPr="00CF6EB8">
        <w:rPr>
          <w:rFonts w:cstheme="minorHAnsi"/>
          <w:lang w:val="en-US"/>
        </w:rPr>
        <w:t>(</w:t>
      </w:r>
      <w:r w:rsidR="00B96085">
        <w:rPr>
          <w:rFonts w:cstheme="minorHAnsi"/>
          <w:lang w:val="en-US"/>
        </w:rPr>
        <w:t>Fig.</w:t>
      </w:r>
      <w:r w:rsidR="00C46481" w:rsidRPr="00CF6EB8">
        <w:rPr>
          <w:rFonts w:cstheme="minorHAnsi"/>
          <w:lang w:val="en-US"/>
        </w:rPr>
        <w:t xml:space="preserve"> </w:t>
      </w:r>
      <w:r w:rsidR="00DC46A7">
        <w:rPr>
          <w:rFonts w:cstheme="minorHAnsi"/>
          <w:lang w:val="en-US"/>
        </w:rPr>
        <w:t>9F</w:t>
      </w:r>
      <w:r w:rsidR="00C46481" w:rsidRPr="00CF6EB8">
        <w:rPr>
          <w:rFonts w:cstheme="minorHAnsi"/>
          <w:lang w:val="en-US"/>
        </w:rPr>
        <w:t>)</w:t>
      </w:r>
      <w:r w:rsidR="00C46481" w:rsidRPr="004261D4">
        <w:rPr>
          <w:rFonts w:cstheme="minorHAnsi"/>
          <w:lang w:val="en-US"/>
        </w:rPr>
        <w:t xml:space="preserve"> </w:t>
      </w:r>
      <w:r w:rsidRPr="004261D4">
        <w:rPr>
          <w:rFonts w:cstheme="minorHAnsi"/>
          <w:lang w:val="en-US"/>
        </w:rPr>
        <w:t xml:space="preserve">recorded. Algal frequencies are highest in sample JE28 (770.58m) which is composed of laminated mudstone sediments and contains abundant </w:t>
      </w:r>
      <w:r w:rsidRPr="004261D4">
        <w:rPr>
          <w:rFonts w:cstheme="minorHAnsi"/>
          <w:i/>
          <w:lang w:val="en-US"/>
        </w:rPr>
        <w:t>Botryococcus</w:t>
      </w:r>
      <w:r w:rsidRPr="004261D4">
        <w:rPr>
          <w:rFonts w:cstheme="minorHAnsi"/>
          <w:lang w:val="en-US"/>
        </w:rPr>
        <w:t xml:space="preserve"> and </w:t>
      </w:r>
      <w:r w:rsidRPr="004261D4">
        <w:rPr>
          <w:rFonts w:cstheme="minorHAnsi"/>
          <w:i/>
          <w:lang w:val="en-US"/>
        </w:rPr>
        <w:t>Pediastrum</w:t>
      </w:r>
      <w:r w:rsidRPr="004261D4">
        <w:rPr>
          <w:rFonts w:cstheme="minorHAnsi"/>
          <w:lang w:val="en-US"/>
        </w:rPr>
        <w:t xml:space="preserve">. </w:t>
      </w:r>
      <w:r w:rsidR="00AF4D6A">
        <w:rPr>
          <w:rFonts w:cstheme="minorHAnsi"/>
          <w:lang w:val="en-US"/>
        </w:rPr>
        <w:t>P</w:t>
      </w:r>
      <w:r w:rsidRPr="004261D4">
        <w:rPr>
          <w:rFonts w:cstheme="minorHAnsi"/>
          <w:lang w:val="en-US"/>
        </w:rPr>
        <w:t xml:space="preserve">ollen elements are made up mainly of non-arboreal pollen (NAP) such as Asteraceae and Poaceae, with </w:t>
      </w:r>
      <w:r w:rsidRPr="004261D4">
        <w:rPr>
          <w:rFonts w:cstheme="minorHAnsi"/>
          <w:i/>
          <w:lang w:val="en-US"/>
        </w:rPr>
        <w:t>Alnus</w:t>
      </w:r>
      <w:r w:rsidRPr="004261D4">
        <w:rPr>
          <w:rFonts w:cstheme="minorHAnsi"/>
          <w:lang w:val="en-US"/>
        </w:rPr>
        <w:t xml:space="preserve"> the most common of the arboreal pollen (AP) component. Marine dinocysts </w:t>
      </w:r>
      <w:r w:rsidR="00FC3E6A" w:rsidRPr="004261D4">
        <w:rPr>
          <w:rFonts w:cstheme="minorHAnsi"/>
          <w:lang w:val="en-US"/>
        </w:rPr>
        <w:t xml:space="preserve">include </w:t>
      </w:r>
      <w:r w:rsidRPr="004261D4">
        <w:rPr>
          <w:rFonts w:cstheme="minorHAnsi"/>
          <w:lang w:val="en-US"/>
        </w:rPr>
        <w:t xml:space="preserve">mainly single occurrences of </w:t>
      </w:r>
      <w:r w:rsidRPr="004261D4">
        <w:rPr>
          <w:rFonts w:cstheme="minorHAnsi"/>
          <w:i/>
          <w:lang w:val="en-US"/>
        </w:rPr>
        <w:t>Islandinium</w:t>
      </w:r>
      <w:r w:rsidRPr="004261D4">
        <w:rPr>
          <w:rFonts w:cstheme="minorHAnsi"/>
          <w:lang w:val="en-US"/>
        </w:rPr>
        <w:t xml:space="preserve"> </w:t>
      </w:r>
      <w:r w:rsidRPr="004261D4">
        <w:rPr>
          <w:rFonts w:cstheme="minorHAnsi"/>
          <w:i/>
          <w:lang w:val="en-US"/>
        </w:rPr>
        <w:t>minutum</w:t>
      </w:r>
      <w:r w:rsidRPr="004261D4">
        <w:rPr>
          <w:rFonts w:cstheme="minorHAnsi"/>
          <w:lang w:val="en-US"/>
        </w:rPr>
        <w:t xml:space="preserve"> </w:t>
      </w:r>
      <w:r w:rsidR="006D3677">
        <w:rPr>
          <w:rFonts w:cstheme="minorHAnsi"/>
          <w:lang w:val="en-US"/>
        </w:rPr>
        <w:t xml:space="preserve">(Harland and Reid), </w:t>
      </w:r>
      <w:r w:rsidRPr="004261D4">
        <w:rPr>
          <w:rFonts w:cstheme="minorHAnsi"/>
          <w:i/>
          <w:lang w:val="en-US"/>
        </w:rPr>
        <w:t>Operculodinium</w:t>
      </w:r>
      <w:r w:rsidRPr="004261D4">
        <w:rPr>
          <w:rFonts w:cstheme="minorHAnsi"/>
          <w:lang w:val="en-US"/>
        </w:rPr>
        <w:t xml:space="preserve"> </w:t>
      </w:r>
      <w:r w:rsidRPr="004261D4">
        <w:rPr>
          <w:rFonts w:cstheme="minorHAnsi"/>
          <w:i/>
          <w:lang w:val="en-US"/>
        </w:rPr>
        <w:t>centrocarpum</w:t>
      </w:r>
      <w:r w:rsidR="00FC3E6A" w:rsidRPr="004261D4">
        <w:rPr>
          <w:rFonts w:cstheme="minorHAnsi"/>
          <w:lang w:val="en-US"/>
        </w:rPr>
        <w:t xml:space="preserve"> </w:t>
      </w:r>
      <w:r w:rsidR="006D3677" w:rsidRPr="00CF6EB8">
        <w:rPr>
          <w:rFonts w:cstheme="minorHAnsi"/>
          <w:i/>
          <w:lang w:val="en-US"/>
        </w:rPr>
        <w:t>sensu</w:t>
      </w:r>
      <w:r w:rsidR="006D3677">
        <w:rPr>
          <w:rFonts w:cstheme="minorHAnsi"/>
          <w:lang w:val="en-US"/>
        </w:rPr>
        <w:t xml:space="preserve"> Wall and Dale 1966 </w:t>
      </w:r>
      <w:r w:rsidR="00FC3E6A" w:rsidRPr="004261D4">
        <w:rPr>
          <w:rFonts w:cstheme="minorHAnsi"/>
          <w:lang w:val="en-US"/>
        </w:rPr>
        <w:t>and</w:t>
      </w:r>
      <w:r w:rsidRPr="004261D4">
        <w:rPr>
          <w:rFonts w:cstheme="minorHAnsi"/>
          <w:lang w:val="en-US"/>
        </w:rPr>
        <w:t xml:space="preserve"> </w:t>
      </w:r>
      <w:r w:rsidRPr="004261D4">
        <w:rPr>
          <w:rFonts w:cstheme="minorHAnsi"/>
          <w:i/>
          <w:lang w:val="en-US"/>
        </w:rPr>
        <w:t>Lingulodinium</w:t>
      </w:r>
      <w:r w:rsidRPr="004261D4">
        <w:rPr>
          <w:rFonts w:cstheme="minorHAnsi"/>
          <w:lang w:val="en-US"/>
        </w:rPr>
        <w:t xml:space="preserve"> </w:t>
      </w:r>
      <w:r w:rsidRPr="004261D4">
        <w:rPr>
          <w:rFonts w:cstheme="minorHAnsi"/>
          <w:i/>
          <w:lang w:val="en-US"/>
        </w:rPr>
        <w:t>machaerophorum</w:t>
      </w:r>
      <w:r w:rsidR="006D3677">
        <w:rPr>
          <w:rFonts w:cstheme="minorHAnsi"/>
          <w:lang w:val="en-US"/>
        </w:rPr>
        <w:t xml:space="preserve"> (Deflandre and Cookson).</w:t>
      </w:r>
      <w:r w:rsidR="00FC3E6A" w:rsidRPr="004261D4">
        <w:rPr>
          <w:rFonts w:cstheme="minorHAnsi"/>
          <w:lang w:val="en-US"/>
        </w:rPr>
        <w:t xml:space="preserve"> </w:t>
      </w:r>
      <w:r w:rsidRPr="004261D4">
        <w:rPr>
          <w:rFonts w:cstheme="minorHAnsi"/>
          <w:lang w:val="en-US"/>
        </w:rPr>
        <w:t xml:space="preserve">A key feature is the low proportion of reworked forms although two specimens of </w:t>
      </w:r>
      <w:r w:rsidRPr="004261D4">
        <w:rPr>
          <w:rFonts w:cstheme="minorHAnsi"/>
          <w:i/>
          <w:lang w:val="en-US"/>
        </w:rPr>
        <w:t>Aquilapollenites</w:t>
      </w:r>
      <w:r w:rsidR="006B7969">
        <w:rPr>
          <w:rFonts w:cstheme="minorHAnsi"/>
          <w:lang w:val="en-US"/>
        </w:rPr>
        <w:t>-</w:t>
      </w:r>
      <w:r w:rsidRPr="004261D4">
        <w:rPr>
          <w:rFonts w:cstheme="minorHAnsi"/>
          <w:i/>
          <w:lang w:val="en-US"/>
        </w:rPr>
        <w:t>Triprojectus</w:t>
      </w:r>
      <w:r w:rsidRPr="004261D4">
        <w:rPr>
          <w:rFonts w:cstheme="minorHAnsi"/>
          <w:lang w:val="en-US"/>
        </w:rPr>
        <w:t xml:space="preserve"> pollen </w:t>
      </w:r>
      <w:r w:rsidR="00031543" w:rsidRPr="004261D4">
        <w:rPr>
          <w:rFonts w:cstheme="minorHAnsi"/>
          <w:lang w:val="en-US"/>
        </w:rPr>
        <w:t xml:space="preserve">(age range Late Cretaceous to Paleogene) </w:t>
      </w:r>
      <w:r w:rsidRPr="004261D4">
        <w:rPr>
          <w:rFonts w:cstheme="minorHAnsi"/>
          <w:lang w:val="en-US"/>
        </w:rPr>
        <w:t>were recorded.</w:t>
      </w:r>
    </w:p>
    <w:p w14:paraId="4F8F76D3" w14:textId="22D4ADBA" w:rsidR="005D76ED" w:rsidRPr="004261D4" w:rsidRDefault="005D76ED" w:rsidP="00874ED2">
      <w:pPr>
        <w:spacing w:after="0" w:line="240" w:lineRule="auto"/>
        <w:rPr>
          <w:rFonts w:cstheme="minorHAnsi"/>
          <w:lang w:val="en-US"/>
        </w:rPr>
      </w:pPr>
    </w:p>
    <w:p w14:paraId="00B6477E" w14:textId="6D593619" w:rsidR="004D1E68" w:rsidRPr="004261D4" w:rsidRDefault="004D1E68" w:rsidP="00874ED2">
      <w:pPr>
        <w:spacing w:after="0" w:line="240" w:lineRule="auto"/>
        <w:rPr>
          <w:rFonts w:cstheme="minorHAnsi"/>
        </w:rPr>
      </w:pPr>
      <w:r w:rsidRPr="004261D4">
        <w:rPr>
          <w:rFonts w:cstheme="minorHAnsi"/>
          <w:b/>
          <w:lang w:val="fr-CA"/>
        </w:rPr>
        <w:t xml:space="preserve">6.2. </w:t>
      </w:r>
      <w:r w:rsidR="001F49D6" w:rsidRPr="004261D4">
        <w:rPr>
          <w:rFonts w:cstheme="minorHAnsi"/>
          <w:b/>
        </w:rPr>
        <w:t>Zone JP-2</w:t>
      </w:r>
    </w:p>
    <w:p w14:paraId="6BE15562" w14:textId="440F1ED0" w:rsidR="001F49D6" w:rsidRPr="004261D4" w:rsidRDefault="004D1E68" w:rsidP="00874ED2">
      <w:pPr>
        <w:spacing w:after="0" w:line="240" w:lineRule="auto"/>
        <w:rPr>
          <w:rFonts w:cstheme="minorHAnsi"/>
        </w:rPr>
      </w:pPr>
      <w:r w:rsidRPr="004261D4">
        <w:rPr>
          <w:rFonts w:cstheme="minorHAnsi"/>
          <w:b/>
        </w:rPr>
        <w:t>6.2.1.</w:t>
      </w:r>
      <w:r w:rsidRPr="004261D4">
        <w:rPr>
          <w:rFonts w:cstheme="minorHAnsi"/>
        </w:rPr>
        <w:t xml:space="preserve"> </w:t>
      </w:r>
      <w:r w:rsidR="001F49D6" w:rsidRPr="004261D4">
        <w:rPr>
          <w:rFonts w:cstheme="minorHAnsi"/>
        </w:rPr>
        <w:t>Sub-zone JP-2A: 774.48 m (JE030) – 789.83 m (JE036)</w:t>
      </w:r>
    </w:p>
    <w:p w14:paraId="3E957BAD" w14:textId="566B4B8D" w:rsidR="001C65F2" w:rsidRPr="004261D4" w:rsidRDefault="00297C25" w:rsidP="00874ED2">
      <w:pPr>
        <w:spacing w:after="0" w:line="240" w:lineRule="auto"/>
        <w:contextualSpacing/>
        <w:rPr>
          <w:rFonts w:cstheme="minorHAnsi"/>
          <w:lang w:val="en-US"/>
        </w:rPr>
      </w:pPr>
      <w:r>
        <w:rPr>
          <w:rFonts w:cstheme="minorHAnsi"/>
          <w:lang w:val="en-US"/>
        </w:rPr>
        <w:t>A</w:t>
      </w:r>
      <w:r w:rsidR="005D76ED" w:rsidRPr="004261D4">
        <w:rPr>
          <w:rFonts w:cstheme="minorHAnsi"/>
          <w:lang w:val="en-US"/>
        </w:rPr>
        <w:t xml:space="preserve"> </w:t>
      </w:r>
      <w:r w:rsidR="00A8315C">
        <w:rPr>
          <w:rFonts w:cstheme="minorHAnsi"/>
          <w:lang w:val="en-US"/>
        </w:rPr>
        <w:t xml:space="preserve">significant </w:t>
      </w:r>
      <w:r w:rsidR="005D76ED" w:rsidRPr="004261D4">
        <w:rPr>
          <w:rFonts w:cstheme="minorHAnsi"/>
          <w:lang w:val="en-US"/>
        </w:rPr>
        <w:t>increase in reworked taxa</w:t>
      </w:r>
      <w:r>
        <w:rPr>
          <w:rFonts w:cstheme="minorHAnsi"/>
          <w:lang w:val="en-US"/>
        </w:rPr>
        <w:t xml:space="preserve"> is</w:t>
      </w:r>
      <w:r w:rsidR="005D76ED" w:rsidRPr="004261D4">
        <w:rPr>
          <w:rFonts w:cstheme="minorHAnsi"/>
          <w:lang w:val="en-US"/>
        </w:rPr>
        <w:t xml:space="preserve"> evident above 774.48 m (JE030). The most frequent of the reworked forms is </w:t>
      </w:r>
      <w:r w:rsidR="005D76ED" w:rsidRPr="004261D4">
        <w:rPr>
          <w:rFonts w:cstheme="minorHAnsi"/>
          <w:i/>
          <w:lang w:val="en-US"/>
        </w:rPr>
        <w:t>Classopollis</w:t>
      </w:r>
      <w:r w:rsidR="005D76ED" w:rsidRPr="004261D4">
        <w:rPr>
          <w:rFonts w:cstheme="minorHAnsi"/>
          <w:lang w:val="en-US"/>
        </w:rPr>
        <w:t xml:space="preserve">, a Mesozoic gymnosperm pollen type (range </w:t>
      </w:r>
      <w:r w:rsidR="009D3C89" w:rsidRPr="004261D4">
        <w:rPr>
          <w:rFonts w:cstheme="minorHAnsi"/>
          <w:lang w:val="en-US"/>
        </w:rPr>
        <w:t xml:space="preserve">Triassic </w:t>
      </w:r>
      <w:r w:rsidR="009D3C89">
        <w:rPr>
          <w:rFonts w:cstheme="minorHAnsi"/>
          <w:lang w:val="en-US"/>
        </w:rPr>
        <w:t xml:space="preserve">to </w:t>
      </w:r>
      <w:r w:rsidR="005D76ED" w:rsidRPr="004261D4">
        <w:rPr>
          <w:rFonts w:cstheme="minorHAnsi"/>
          <w:lang w:val="en-US"/>
        </w:rPr>
        <w:t xml:space="preserve">Mid-Cretaceous) which co-occurs with many other typical Mesozoic pollen, spores and dinocysts. </w:t>
      </w:r>
      <w:r w:rsidR="00AF4D6A">
        <w:rPr>
          <w:rFonts w:cstheme="minorHAnsi"/>
          <w:lang w:val="en-US"/>
        </w:rPr>
        <w:t>R</w:t>
      </w:r>
      <w:r w:rsidR="00643CBD" w:rsidRPr="004261D4">
        <w:rPr>
          <w:rFonts w:cstheme="minorHAnsi"/>
          <w:lang w:val="en-US"/>
        </w:rPr>
        <w:t xml:space="preserve">eworked </w:t>
      </w:r>
      <w:r w:rsidR="005D76ED" w:rsidRPr="004261D4">
        <w:rPr>
          <w:rFonts w:cstheme="minorHAnsi"/>
          <w:lang w:val="en-US"/>
        </w:rPr>
        <w:t xml:space="preserve">specimens of </w:t>
      </w:r>
      <w:r w:rsidR="005D76ED" w:rsidRPr="004261D4">
        <w:rPr>
          <w:rFonts w:cstheme="minorHAnsi"/>
          <w:i/>
          <w:lang w:val="en-US"/>
        </w:rPr>
        <w:t>Aquilapollenites</w:t>
      </w:r>
      <w:r w:rsidR="00E94C13" w:rsidRPr="004261D4">
        <w:rPr>
          <w:rFonts w:cstheme="minorHAnsi"/>
          <w:lang w:val="en-US"/>
        </w:rPr>
        <w:t>-</w:t>
      </w:r>
      <w:r w:rsidR="005D76ED" w:rsidRPr="004261D4">
        <w:rPr>
          <w:rFonts w:cstheme="minorHAnsi"/>
          <w:i/>
          <w:lang w:val="en-US"/>
        </w:rPr>
        <w:t>Triprojectus</w:t>
      </w:r>
      <w:r w:rsidR="005D76ED" w:rsidRPr="004261D4">
        <w:rPr>
          <w:rFonts w:cstheme="minorHAnsi"/>
          <w:lang w:val="en-US"/>
        </w:rPr>
        <w:t xml:space="preserve"> occur</w:t>
      </w:r>
      <w:r w:rsidR="00873D5D" w:rsidRPr="004261D4">
        <w:rPr>
          <w:rFonts w:cstheme="minorHAnsi"/>
          <w:lang w:val="en-US"/>
        </w:rPr>
        <w:t xml:space="preserve"> rarely</w:t>
      </w:r>
      <w:r w:rsidR="00DF33A9" w:rsidRPr="004261D4">
        <w:rPr>
          <w:rFonts w:cstheme="minorHAnsi"/>
          <w:lang w:val="en-US"/>
        </w:rPr>
        <w:t xml:space="preserve">. </w:t>
      </w:r>
      <w:r w:rsidR="005D76ED" w:rsidRPr="004261D4">
        <w:rPr>
          <w:rFonts w:cstheme="minorHAnsi"/>
          <w:lang w:val="en-US"/>
        </w:rPr>
        <w:t xml:space="preserve">Contemporary pollen and spores are not common but include moderate numbers of </w:t>
      </w:r>
      <w:r w:rsidR="005D76ED" w:rsidRPr="004261D4">
        <w:rPr>
          <w:rFonts w:cstheme="minorHAnsi"/>
          <w:i/>
          <w:lang w:val="en-US"/>
        </w:rPr>
        <w:t>Pinus</w:t>
      </w:r>
      <w:r w:rsidR="005D76ED" w:rsidRPr="004261D4">
        <w:rPr>
          <w:rFonts w:cstheme="minorHAnsi"/>
          <w:lang w:val="en-US"/>
        </w:rPr>
        <w:t xml:space="preserve"> and mainly single occurrences of other AP taxa including </w:t>
      </w:r>
      <w:r w:rsidR="005D76ED" w:rsidRPr="004261D4">
        <w:rPr>
          <w:rFonts w:cstheme="minorHAnsi"/>
          <w:i/>
          <w:lang w:val="en-US"/>
        </w:rPr>
        <w:t>Alnus</w:t>
      </w:r>
      <w:r w:rsidR="005D76ED" w:rsidRPr="004261D4">
        <w:rPr>
          <w:rFonts w:cstheme="minorHAnsi"/>
          <w:lang w:val="en-US"/>
        </w:rPr>
        <w:t xml:space="preserve">, </w:t>
      </w:r>
      <w:r w:rsidR="005D76ED" w:rsidRPr="004261D4">
        <w:rPr>
          <w:rFonts w:cstheme="minorHAnsi"/>
          <w:i/>
          <w:lang w:val="en-US"/>
        </w:rPr>
        <w:t>Betula</w:t>
      </w:r>
      <w:r w:rsidR="005D76ED" w:rsidRPr="004261D4">
        <w:rPr>
          <w:rFonts w:cstheme="minorHAnsi"/>
          <w:lang w:val="en-US"/>
        </w:rPr>
        <w:t xml:space="preserve">, </w:t>
      </w:r>
      <w:r w:rsidR="005D76ED" w:rsidRPr="004261D4">
        <w:rPr>
          <w:rFonts w:cstheme="minorHAnsi"/>
          <w:i/>
          <w:lang w:val="en-US"/>
        </w:rPr>
        <w:t>Carpinus</w:t>
      </w:r>
      <w:r w:rsidR="005D76ED" w:rsidRPr="004261D4">
        <w:rPr>
          <w:rFonts w:cstheme="minorHAnsi"/>
          <w:lang w:val="en-US"/>
        </w:rPr>
        <w:t xml:space="preserve">, </w:t>
      </w:r>
      <w:r w:rsidR="005D76ED" w:rsidRPr="004261D4">
        <w:rPr>
          <w:rFonts w:cstheme="minorHAnsi"/>
          <w:i/>
          <w:lang w:val="en-US"/>
        </w:rPr>
        <w:t>Quercus</w:t>
      </w:r>
      <w:r w:rsidR="005D76ED" w:rsidRPr="004261D4">
        <w:rPr>
          <w:rFonts w:cstheme="minorHAnsi"/>
          <w:lang w:val="en-US"/>
        </w:rPr>
        <w:t xml:space="preserve"> and </w:t>
      </w:r>
      <w:r w:rsidR="005D76ED" w:rsidRPr="004261D4">
        <w:rPr>
          <w:rFonts w:cstheme="minorHAnsi"/>
          <w:i/>
          <w:lang w:val="en-US"/>
        </w:rPr>
        <w:t>Tsuga</w:t>
      </w:r>
      <w:r w:rsidR="005D76ED" w:rsidRPr="004261D4">
        <w:rPr>
          <w:rFonts w:cstheme="minorHAnsi"/>
          <w:lang w:val="en-US"/>
        </w:rPr>
        <w:t xml:space="preserve">. NAP includes pollen of Poaceae and Asteraceae, with </w:t>
      </w:r>
      <w:r w:rsidR="005D76ED" w:rsidRPr="004261D4">
        <w:rPr>
          <w:rFonts w:cstheme="minorHAnsi"/>
          <w:i/>
          <w:lang w:val="en-US"/>
        </w:rPr>
        <w:t>Artemisia</w:t>
      </w:r>
      <w:r w:rsidR="005D76ED" w:rsidRPr="004261D4">
        <w:rPr>
          <w:rFonts w:cstheme="minorHAnsi"/>
          <w:lang w:val="en-US"/>
        </w:rPr>
        <w:t xml:space="preserve"> and Amaranthaceae pollen notably increased at 777.98 m (JE031). Freshwater </w:t>
      </w:r>
      <w:r w:rsidR="00AF4D6A">
        <w:rPr>
          <w:rFonts w:cstheme="minorHAnsi"/>
          <w:lang w:val="en-US"/>
        </w:rPr>
        <w:t xml:space="preserve">green </w:t>
      </w:r>
      <w:r w:rsidR="005D76ED" w:rsidRPr="004261D4">
        <w:rPr>
          <w:rFonts w:cstheme="minorHAnsi"/>
          <w:lang w:val="en-US"/>
        </w:rPr>
        <w:t xml:space="preserve">algae are reduced relative to the interval below, whereas numbers of dinocysts are increased, including a peak occurrence of </w:t>
      </w:r>
      <w:r w:rsidR="00AB1F63" w:rsidRPr="004261D4">
        <w:rPr>
          <w:rFonts w:cstheme="minorHAnsi"/>
          <w:i/>
          <w:lang w:val="en-US"/>
        </w:rPr>
        <w:t>Algidasphaeridium</w:t>
      </w:r>
      <w:r w:rsidR="00AB1F63" w:rsidRPr="004261D4">
        <w:rPr>
          <w:rFonts w:cstheme="minorHAnsi"/>
          <w:lang w:val="en-US"/>
        </w:rPr>
        <w:t xml:space="preserve"> </w:t>
      </w:r>
      <w:r w:rsidR="0020438F" w:rsidRPr="004261D4">
        <w:rPr>
          <w:rFonts w:cstheme="minorHAnsi"/>
          <w:lang w:val="en-US"/>
        </w:rPr>
        <w:t xml:space="preserve">cf. </w:t>
      </w:r>
      <w:r w:rsidR="00AB1F63" w:rsidRPr="004261D4">
        <w:rPr>
          <w:rFonts w:cstheme="minorHAnsi"/>
          <w:i/>
          <w:lang w:val="en-US"/>
        </w:rPr>
        <w:t>capillatum</w:t>
      </w:r>
      <w:r w:rsidR="00AB1F63" w:rsidRPr="004261D4">
        <w:rPr>
          <w:rFonts w:cstheme="minorHAnsi"/>
          <w:lang w:val="en-US"/>
        </w:rPr>
        <w:t xml:space="preserve"> </w:t>
      </w:r>
      <w:r w:rsidR="00873D5D" w:rsidRPr="004261D4">
        <w:rPr>
          <w:rFonts w:cstheme="minorHAnsi"/>
          <w:lang w:val="en-US"/>
        </w:rPr>
        <w:t xml:space="preserve">(see </w:t>
      </w:r>
      <w:r w:rsidR="0012042E">
        <w:rPr>
          <w:rFonts w:cstheme="minorHAnsi"/>
          <w:lang w:val="en-US"/>
        </w:rPr>
        <w:t>S</w:t>
      </w:r>
      <w:r w:rsidR="00873D5D" w:rsidRPr="00CF6EB8">
        <w:rPr>
          <w:rFonts w:cstheme="minorHAnsi"/>
          <w:lang w:val="en-US"/>
        </w:rPr>
        <w:t xml:space="preserve">ection </w:t>
      </w:r>
      <w:r w:rsidR="00AF4D6A">
        <w:rPr>
          <w:rFonts w:cstheme="minorHAnsi"/>
          <w:lang w:val="en-US"/>
        </w:rPr>
        <w:t>8</w:t>
      </w:r>
      <w:r w:rsidR="00873D5D" w:rsidRPr="00CF6EB8">
        <w:rPr>
          <w:rFonts w:cstheme="minorHAnsi"/>
          <w:lang w:val="en-US"/>
        </w:rPr>
        <w:t>.</w:t>
      </w:r>
      <w:r w:rsidR="000579BF">
        <w:rPr>
          <w:rFonts w:cstheme="minorHAnsi"/>
          <w:lang w:val="en-US"/>
        </w:rPr>
        <w:t>4.</w:t>
      </w:r>
      <w:r w:rsidR="00873D5D" w:rsidRPr="00CF6EB8">
        <w:rPr>
          <w:rFonts w:cstheme="minorHAnsi"/>
          <w:lang w:val="en-US"/>
        </w:rPr>
        <w:t>2</w:t>
      </w:r>
      <w:r w:rsidR="00873D5D" w:rsidRPr="004261D4">
        <w:rPr>
          <w:rFonts w:cstheme="minorHAnsi"/>
          <w:lang w:val="en-US"/>
        </w:rPr>
        <w:t xml:space="preserve">) </w:t>
      </w:r>
      <w:r w:rsidR="005D76ED" w:rsidRPr="004261D4">
        <w:rPr>
          <w:rFonts w:cstheme="minorHAnsi"/>
          <w:lang w:val="en-US"/>
        </w:rPr>
        <w:t>at 784.18 m (JE034).</w:t>
      </w:r>
    </w:p>
    <w:p w14:paraId="07B67098" w14:textId="19D709C4" w:rsidR="005D76ED" w:rsidRPr="004261D4" w:rsidRDefault="005D76ED" w:rsidP="00874ED2">
      <w:pPr>
        <w:spacing w:after="0" w:line="240" w:lineRule="auto"/>
        <w:contextualSpacing/>
        <w:rPr>
          <w:rFonts w:cstheme="minorHAnsi"/>
          <w:lang w:val="en-US"/>
        </w:rPr>
      </w:pPr>
    </w:p>
    <w:p w14:paraId="7D0A3B66" w14:textId="6427DF95" w:rsidR="001F49D6" w:rsidRPr="004261D4" w:rsidRDefault="004D1E68" w:rsidP="00874ED2">
      <w:pPr>
        <w:spacing w:after="0" w:line="240" w:lineRule="auto"/>
        <w:rPr>
          <w:rFonts w:cstheme="minorHAnsi"/>
        </w:rPr>
      </w:pPr>
      <w:r w:rsidRPr="004261D4">
        <w:rPr>
          <w:rFonts w:cstheme="minorHAnsi"/>
          <w:b/>
        </w:rPr>
        <w:t>6.2.2.</w:t>
      </w:r>
      <w:r w:rsidRPr="004261D4">
        <w:rPr>
          <w:rFonts w:cstheme="minorHAnsi"/>
        </w:rPr>
        <w:t xml:space="preserve"> </w:t>
      </w:r>
      <w:r w:rsidR="001F49D6" w:rsidRPr="004261D4">
        <w:rPr>
          <w:rFonts w:cstheme="minorHAnsi"/>
        </w:rPr>
        <w:t>Sub-zone JP-2B: 792.18 m (JE037) – 818.68 m (JE047)</w:t>
      </w:r>
    </w:p>
    <w:p w14:paraId="0C95C380" w14:textId="7AEC7009" w:rsidR="005D76ED" w:rsidRPr="004261D4" w:rsidRDefault="004918EC" w:rsidP="00874ED2">
      <w:pPr>
        <w:spacing w:after="0" w:line="240" w:lineRule="auto"/>
        <w:contextualSpacing/>
        <w:rPr>
          <w:rFonts w:cstheme="minorHAnsi"/>
          <w:lang w:val="en-US"/>
        </w:rPr>
      </w:pPr>
      <w:r w:rsidRPr="004261D4">
        <w:rPr>
          <w:rFonts w:cstheme="minorHAnsi"/>
          <w:lang w:val="en-US"/>
        </w:rPr>
        <w:t>T</w:t>
      </w:r>
      <w:r w:rsidR="005D76ED" w:rsidRPr="004261D4">
        <w:rPr>
          <w:rFonts w:cstheme="minorHAnsi"/>
          <w:lang w:val="en-US"/>
        </w:rPr>
        <w:t xml:space="preserve">his interval </w:t>
      </w:r>
      <w:r w:rsidR="00D05C38">
        <w:rPr>
          <w:rFonts w:cstheme="minorHAnsi"/>
          <w:lang w:val="en-US"/>
        </w:rPr>
        <w:t xml:space="preserve">contains </w:t>
      </w:r>
      <w:r w:rsidR="005D76ED" w:rsidRPr="004261D4">
        <w:rPr>
          <w:rFonts w:cstheme="minorHAnsi"/>
          <w:lang w:val="en-US"/>
        </w:rPr>
        <w:t>a low-diversity dinocyst assemblage</w:t>
      </w:r>
      <w:r w:rsidR="00D05C38">
        <w:rPr>
          <w:rFonts w:cstheme="minorHAnsi"/>
          <w:lang w:val="en-US"/>
        </w:rPr>
        <w:t>, characterised by</w:t>
      </w:r>
      <w:r w:rsidR="005D76ED" w:rsidRPr="004261D4">
        <w:rPr>
          <w:rFonts w:cstheme="minorHAnsi"/>
          <w:lang w:val="en-US"/>
        </w:rPr>
        <w:t xml:space="preserve"> common and locally abundant </w:t>
      </w:r>
      <w:r w:rsidR="001C65F2" w:rsidRPr="004261D4">
        <w:rPr>
          <w:rFonts w:cstheme="minorHAnsi"/>
          <w:i/>
          <w:lang w:val="en-US"/>
        </w:rPr>
        <w:t>Algidasphaeridium</w:t>
      </w:r>
      <w:r w:rsidR="001C65F2" w:rsidRPr="004261D4">
        <w:rPr>
          <w:rFonts w:cstheme="minorHAnsi"/>
          <w:lang w:val="en-US"/>
        </w:rPr>
        <w:t xml:space="preserve"> </w:t>
      </w:r>
      <w:r w:rsidR="0020438F" w:rsidRPr="004261D4">
        <w:rPr>
          <w:rFonts w:cstheme="minorHAnsi"/>
          <w:lang w:val="en-US"/>
        </w:rPr>
        <w:t xml:space="preserve">cf. </w:t>
      </w:r>
      <w:r w:rsidR="001C65F2" w:rsidRPr="004261D4">
        <w:rPr>
          <w:rFonts w:cstheme="minorHAnsi"/>
          <w:i/>
          <w:lang w:val="en-US"/>
        </w:rPr>
        <w:t>capillatum</w:t>
      </w:r>
      <w:r w:rsidR="001C65F2" w:rsidRPr="004261D4">
        <w:rPr>
          <w:rFonts w:cstheme="minorHAnsi"/>
          <w:lang w:val="en-US"/>
        </w:rPr>
        <w:t xml:space="preserve"> </w:t>
      </w:r>
      <w:r w:rsidR="005D76ED" w:rsidRPr="001F2D2A">
        <w:rPr>
          <w:rFonts w:cstheme="minorHAnsi"/>
          <w:lang w:val="en-US"/>
        </w:rPr>
        <w:t>(</w:t>
      </w:r>
      <w:r w:rsidR="00B96085">
        <w:rPr>
          <w:rFonts w:cstheme="minorHAnsi"/>
          <w:lang w:val="en-US"/>
        </w:rPr>
        <w:t>Fig.</w:t>
      </w:r>
      <w:r w:rsidR="005D76ED" w:rsidRPr="001F2D2A">
        <w:rPr>
          <w:rFonts w:cstheme="minorHAnsi"/>
          <w:lang w:val="en-US"/>
        </w:rPr>
        <w:t xml:space="preserve"> </w:t>
      </w:r>
      <w:r w:rsidR="003678BC">
        <w:rPr>
          <w:rFonts w:cstheme="minorHAnsi"/>
          <w:lang w:val="en-US"/>
        </w:rPr>
        <w:t>9A-D</w:t>
      </w:r>
      <w:r w:rsidR="005D76ED" w:rsidRPr="00CF6EB8">
        <w:rPr>
          <w:rFonts w:cstheme="minorHAnsi"/>
          <w:lang w:val="en-US"/>
        </w:rPr>
        <w:t>)</w:t>
      </w:r>
      <w:r w:rsidR="005D76ED" w:rsidRPr="004261D4">
        <w:rPr>
          <w:rFonts w:cstheme="minorHAnsi"/>
          <w:lang w:val="en-US"/>
        </w:rPr>
        <w:t xml:space="preserve"> with an abundance peak recorded at 807.00 m (JE043). An increased presence of </w:t>
      </w:r>
      <w:r w:rsidR="005D76ED" w:rsidRPr="004261D4">
        <w:rPr>
          <w:rFonts w:cstheme="minorHAnsi"/>
          <w:i/>
          <w:lang w:val="en-US"/>
        </w:rPr>
        <w:t>Operculodinium</w:t>
      </w:r>
      <w:r w:rsidR="005D76ED" w:rsidRPr="004261D4">
        <w:rPr>
          <w:rFonts w:cstheme="minorHAnsi"/>
          <w:lang w:val="en-US"/>
        </w:rPr>
        <w:t xml:space="preserve"> </w:t>
      </w:r>
      <w:r w:rsidR="005D76ED" w:rsidRPr="004261D4">
        <w:rPr>
          <w:rFonts w:cstheme="minorHAnsi"/>
          <w:i/>
          <w:lang w:val="en-US"/>
        </w:rPr>
        <w:t>centrocarpum</w:t>
      </w:r>
      <w:r w:rsidR="005D76ED" w:rsidRPr="004261D4">
        <w:rPr>
          <w:rFonts w:cstheme="minorHAnsi"/>
          <w:lang w:val="en-US"/>
        </w:rPr>
        <w:t xml:space="preserve"> </w:t>
      </w:r>
      <w:r w:rsidR="005F57AD" w:rsidRPr="00CF6EB8">
        <w:rPr>
          <w:rFonts w:cstheme="minorHAnsi"/>
          <w:i/>
          <w:lang w:val="en-US"/>
        </w:rPr>
        <w:t>sensu</w:t>
      </w:r>
      <w:r w:rsidR="005F57AD" w:rsidRPr="004261D4">
        <w:rPr>
          <w:rFonts w:cstheme="minorHAnsi"/>
          <w:lang w:val="en-US"/>
        </w:rPr>
        <w:t xml:space="preserve"> Wall and Dale, 1966 </w:t>
      </w:r>
      <w:r w:rsidR="00C46481" w:rsidRPr="001F2D2A">
        <w:rPr>
          <w:rFonts w:cstheme="minorHAnsi"/>
          <w:lang w:val="en-US"/>
        </w:rPr>
        <w:t>(</w:t>
      </w:r>
      <w:r w:rsidR="00B96085">
        <w:rPr>
          <w:rFonts w:cstheme="minorHAnsi"/>
          <w:lang w:val="en-US"/>
        </w:rPr>
        <w:t>Fig.</w:t>
      </w:r>
      <w:r w:rsidR="00C46481" w:rsidRPr="001F2D2A">
        <w:rPr>
          <w:rFonts w:cstheme="minorHAnsi"/>
          <w:lang w:val="en-US"/>
        </w:rPr>
        <w:t xml:space="preserve"> </w:t>
      </w:r>
      <w:r w:rsidR="003678BC">
        <w:rPr>
          <w:rFonts w:cstheme="minorHAnsi"/>
          <w:lang w:val="en-US"/>
        </w:rPr>
        <w:t>9E</w:t>
      </w:r>
      <w:r w:rsidR="00C46481" w:rsidRPr="00CF6EB8">
        <w:rPr>
          <w:rFonts w:cstheme="minorHAnsi"/>
          <w:lang w:val="en-US"/>
        </w:rPr>
        <w:t xml:space="preserve"> )</w:t>
      </w:r>
      <w:r w:rsidR="00C46481" w:rsidRPr="004261D4">
        <w:rPr>
          <w:rFonts w:cstheme="minorHAnsi"/>
          <w:lang w:val="en-US"/>
        </w:rPr>
        <w:t xml:space="preserve"> </w:t>
      </w:r>
      <w:r w:rsidR="005D76ED" w:rsidRPr="004261D4">
        <w:rPr>
          <w:rFonts w:cstheme="minorHAnsi"/>
          <w:lang w:val="en-US"/>
        </w:rPr>
        <w:t xml:space="preserve">occurs at and above 793.48 m (JE037) which coincides with the presence of foraminiferal test linings  and cysts of </w:t>
      </w:r>
      <w:r w:rsidR="005D76ED" w:rsidRPr="004261D4">
        <w:rPr>
          <w:rFonts w:cstheme="minorHAnsi"/>
          <w:i/>
          <w:lang w:val="en-US"/>
        </w:rPr>
        <w:t>Pentapharsodinium</w:t>
      </w:r>
      <w:r w:rsidR="005D76ED" w:rsidRPr="004261D4">
        <w:rPr>
          <w:rFonts w:cstheme="minorHAnsi"/>
          <w:lang w:val="en-US"/>
        </w:rPr>
        <w:t xml:space="preserve"> </w:t>
      </w:r>
      <w:r w:rsidR="005D76ED" w:rsidRPr="004261D4">
        <w:rPr>
          <w:rFonts w:cstheme="minorHAnsi"/>
          <w:i/>
          <w:lang w:val="en-US"/>
        </w:rPr>
        <w:t>dalei</w:t>
      </w:r>
      <w:r w:rsidR="0085529E">
        <w:rPr>
          <w:rFonts w:cstheme="minorHAnsi"/>
          <w:lang w:val="en-US"/>
        </w:rPr>
        <w:t xml:space="preserve"> (</w:t>
      </w:r>
      <w:r w:rsidR="0085529E" w:rsidRPr="00CF6EB8">
        <w:rPr>
          <w:rFonts w:ascii="Calibri" w:hAnsi="Calibri" w:cs="Calibri"/>
          <w:lang w:val="en-GB"/>
        </w:rPr>
        <w:t>Indelicato and Loeblich</w:t>
      </w:r>
      <w:r w:rsidR="0085529E">
        <w:rPr>
          <w:rFonts w:ascii="Calibri" w:hAnsi="Calibri" w:cs="Calibri"/>
          <w:lang w:val="en-GB"/>
        </w:rPr>
        <w:t>).</w:t>
      </w:r>
      <w:r w:rsidR="0085529E" w:rsidRPr="004261D4">
        <w:rPr>
          <w:rFonts w:cstheme="minorHAnsi"/>
          <w:lang w:val="en-US"/>
        </w:rPr>
        <w:t xml:space="preserve"> </w:t>
      </w:r>
      <w:r w:rsidR="005D76ED" w:rsidRPr="004261D4">
        <w:rPr>
          <w:rFonts w:cstheme="minorHAnsi"/>
          <w:lang w:val="en-US"/>
        </w:rPr>
        <w:t xml:space="preserve">Other dinocysts present in low numbers include </w:t>
      </w:r>
      <w:r w:rsidR="005D76ED" w:rsidRPr="004261D4">
        <w:rPr>
          <w:rFonts w:cstheme="minorHAnsi"/>
          <w:i/>
          <w:lang w:val="en-US"/>
        </w:rPr>
        <w:t>Lingulodinium</w:t>
      </w:r>
      <w:r w:rsidR="005D76ED" w:rsidRPr="004261D4">
        <w:rPr>
          <w:rFonts w:cstheme="minorHAnsi"/>
          <w:lang w:val="en-US"/>
        </w:rPr>
        <w:t xml:space="preserve"> </w:t>
      </w:r>
      <w:r w:rsidR="005D76ED" w:rsidRPr="004261D4">
        <w:rPr>
          <w:rFonts w:cstheme="minorHAnsi"/>
          <w:i/>
          <w:lang w:val="en-US"/>
        </w:rPr>
        <w:t>machaerophorum</w:t>
      </w:r>
      <w:r w:rsidR="005D76ED" w:rsidRPr="004261D4">
        <w:rPr>
          <w:rFonts w:cstheme="minorHAnsi"/>
          <w:lang w:val="en-US"/>
        </w:rPr>
        <w:t xml:space="preserve">, </w:t>
      </w:r>
      <w:r w:rsidR="005D76ED" w:rsidRPr="004261D4">
        <w:rPr>
          <w:rFonts w:cstheme="minorHAnsi"/>
          <w:i/>
          <w:lang w:val="en-US"/>
        </w:rPr>
        <w:t>Islandinium</w:t>
      </w:r>
      <w:r w:rsidR="005D76ED" w:rsidRPr="004261D4">
        <w:rPr>
          <w:rFonts w:cstheme="minorHAnsi"/>
          <w:lang w:val="en-US"/>
        </w:rPr>
        <w:t xml:space="preserve"> </w:t>
      </w:r>
      <w:r w:rsidR="005D76ED" w:rsidRPr="004261D4">
        <w:rPr>
          <w:rFonts w:cstheme="minorHAnsi"/>
          <w:i/>
          <w:lang w:val="en-US"/>
        </w:rPr>
        <w:t>minutum</w:t>
      </w:r>
      <w:r w:rsidR="005D76ED" w:rsidRPr="004261D4">
        <w:rPr>
          <w:rFonts w:cstheme="minorHAnsi"/>
          <w:lang w:val="en-US"/>
        </w:rPr>
        <w:t xml:space="preserve"> </w:t>
      </w:r>
      <w:r w:rsidR="00031543" w:rsidRPr="004261D4">
        <w:rPr>
          <w:rFonts w:cstheme="minorHAnsi"/>
          <w:lang w:val="en-US"/>
        </w:rPr>
        <w:t>together with</w:t>
      </w:r>
      <w:r w:rsidR="005D76ED" w:rsidRPr="004261D4">
        <w:rPr>
          <w:rFonts w:cstheme="minorHAnsi"/>
          <w:lang w:val="en-US"/>
        </w:rPr>
        <w:t xml:space="preserve"> undifferentiated species of </w:t>
      </w:r>
      <w:r w:rsidR="005D76ED" w:rsidRPr="004261D4">
        <w:rPr>
          <w:rFonts w:cstheme="minorHAnsi"/>
          <w:i/>
          <w:lang w:val="en-US"/>
        </w:rPr>
        <w:t>Spiniferites</w:t>
      </w:r>
      <w:r w:rsidR="003A1E6D" w:rsidRPr="004261D4">
        <w:rPr>
          <w:rFonts w:cstheme="minorHAnsi"/>
          <w:lang w:val="en-US"/>
        </w:rPr>
        <w:t xml:space="preserve"> </w:t>
      </w:r>
      <w:r w:rsidR="005D76ED" w:rsidRPr="004261D4">
        <w:rPr>
          <w:rFonts w:cstheme="minorHAnsi"/>
          <w:lang w:val="en-US"/>
        </w:rPr>
        <w:t xml:space="preserve">and </w:t>
      </w:r>
      <w:r w:rsidR="005D76ED" w:rsidRPr="004261D4">
        <w:rPr>
          <w:rFonts w:cstheme="minorHAnsi"/>
          <w:i/>
          <w:lang w:val="en-US"/>
        </w:rPr>
        <w:t>Impagidinium</w:t>
      </w:r>
      <w:r w:rsidR="005D76ED" w:rsidRPr="004261D4">
        <w:rPr>
          <w:rFonts w:cstheme="minorHAnsi"/>
          <w:lang w:val="en-US"/>
        </w:rPr>
        <w:t xml:space="preserve">. </w:t>
      </w:r>
      <w:r w:rsidR="00795E82">
        <w:rPr>
          <w:rFonts w:cstheme="minorHAnsi"/>
          <w:lang w:val="en-US"/>
        </w:rPr>
        <w:t>Green a</w:t>
      </w:r>
      <w:r w:rsidR="005D76ED" w:rsidRPr="004261D4">
        <w:rPr>
          <w:rFonts w:cstheme="minorHAnsi"/>
          <w:lang w:val="en-US"/>
        </w:rPr>
        <w:t xml:space="preserve">lgae </w:t>
      </w:r>
      <w:r w:rsidR="00AA1CD3" w:rsidRPr="004261D4">
        <w:rPr>
          <w:rFonts w:cstheme="minorHAnsi"/>
          <w:lang w:val="en-US"/>
        </w:rPr>
        <w:t xml:space="preserve">(e.g. </w:t>
      </w:r>
      <w:r w:rsidR="00AA1CD3" w:rsidRPr="004261D4">
        <w:rPr>
          <w:rFonts w:cstheme="minorHAnsi"/>
          <w:i/>
          <w:lang w:val="en-US"/>
        </w:rPr>
        <w:t>Pediastrum</w:t>
      </w:r>
      <w:r w:rsidR="00AA1CD3" w:rsidRPr="004261D4">
        <w:rPr>
          <w:rFonts w:cstheme="minorHAnsi"/>
          <w:lang w:val="en-US"/>
        </w:rPr>
        <w:t xml:space="preserve"> and </w:t>
      </w:r>
      <w:r w:rsidR="00AA1CD3" w:rsidRPr="004261D4">
        <w:rPr>
          <w:rFonts w:cstheme="minorHAnsi"/>
          <w:i/>
          <w:lang w:val="en-US"/>
        </w:rPr>
        <w:t>Bot</w:t>
      </w:r>
      <w:r w:rsidR="00031543" w:rsidRPr="004261D4">
        <w:rPr>
          <w:rFonts w:cstheme="minorHAnsi"/>
          <w:i/>
          <w:lang w:val="en-US"/>
        </w:rPr>
        <w:t>r</w:t>
      </w:r>
      <w:r w:rsidR="00AA1CD3" w:rsidRPr="004261D4">
        <w:rPr>
          <w:rFonts w:cstheme="minorHAnsi"/>
          <w:i/>
          <w:lang w:val="en-US"/>
        </w:rPr>
        <w:t>yococcus</w:t>
      </w:r>
      <w:r w:rsidR="00AA1CD3" w:rsidRPr="004261D4">
        <w:rPr>
          <w:rFonts w:cstheme="minorHAnsi"/>
          <w:lang w:val="en-US"/>
        </w:rPr>
        <w:t xml:space="preserve">) </w:t>
      </w:r>
      <w:r w:rsidR="005D76ED" w:rsidRPr="004261D4">
        <w:rPr>
          <w:rFonts w:cstheme="minorHAnsi"/>
          <w:lang w:val="en-US"/>
        </w:rPr>
        <w:t>are less frequent than in the interval below</w:t>
      </w:r>
      <w:r w:rsidR="00795E82">
        <w:rPr>
          <w:rFonts w:cstheme="minorHAnsi"/>
          <w:lang w:val="en-US"/>
        </w:rPr>
        <w:t>. A</w:t>
      </w:r>
      <w:r w:rsidR="005D76ED" w:rsidRPr="004261D4">
        <w:rPr>
          <w:rFonts w:cstheme="minorHAnsi"/>
          <w:lang w:val="en-US"/>
        </w:rPr>
        <w:t xml:space="preserve"> peak in </w:t>
      </w:r>
      <w:r w:rsidR="005D76ED" w:rsidRPr="004261D4">
        <w:rPr>
          <w:rFonts w:cstheme="minorHAnsi"/>
          <w:i/>
          <w:lang w:val="en-US"/>
        </w:rPr>
        <w:t>Pterospermella</w:t>
      </w:r>
      <w:r w:rsidR="005D76ED" w:rsidRPr="004261D4">
        <w:rPr>
          <w:rFonts w:cstheme="minorHAnsi"/>
          <w:lang w:val="en-US"/>
        </w:rPr>
        <w:t xml:space="preserve"> </w:t>
      </w:r>
      <w:r w:rsidR="00795E82">
        <w:rPr>
          <w:rFonts w:cstheme="minorHAnsi"/>
          <w:lang w:val="en-US"/>
        </w:rPr>
        <w:t xml:space="preserve">occurs </w:t>
      </w:r>
      <w:r w:rsidR="005D76ED" w:rsidRPr="004261D4">
        <w:rPr>
          <w:rFonts w:cstheme="minorHAnsi"/>
          <w:lang w:val="en-US"/>
        </w:rPr>
        <w:t xml:space="preserve">at 818.68 m (JE047). </w:t>
      </w:r>
      <w:r w:rsidR="00D05C38">
        <w:rPr>
          <w:rFonts w:cstheme="minorHAnsi"/>
          <w:lang w:val="en-US"/>
        </w:rPr>
        <w:t>P</w:t>
      </w:r>
      <w:r w:rsidR="005D76ED" w:rsidRPr="004261D4">
        <w:rPr>
          <w:rFonts w:cstheme="minorHAnsi"/>
          <w:lang w:val="en-US"/>
        </w:rPr>
        <w:t xml:space="preserve">ollen records show </w:t>
      </w:r>
      <w:r w:rsidR="00D05C38">
        <w:rPr>
          <w:rFonts w:cstheme="minorHAnsi"/>
          <w:lang w:val="en-US"/>
        </w:rPr>
        <w:t xml:space="preserve">an </w:t>
      </w:r>
      <w:r w:rsidR="005D76ED" w:rsidRPr="004261D4">
        <w:rPr>
          <w:rFonts w:cstheme="minorHAnsi"/>
          <w:lang w:val="en-US"/>
        </w:rPr>
        <w:t>increase</w:t>
      </w:r>
      <w:r w:rsidR="00D05C38">
        <w:rPr>
          <w:rFonts w:cstheme="minorHAnsi"/>
          <w:lang w:val="en-US"/>
        </w:rPr>
        <w:t xml:space="preserve"> in</w:t>
      </w:r>
      <w:r w:rsidR="005D76ED" w:rsidRPr="004261D4">
        <w:rPr>
          <w:rFonts w:cstheme="minorHAnsi"/>
          <w:lang w:val="en-US"/>
        </w:rPr>
        <w:t xml:space="preserve"> AP</w:t>
      </w:r>
      <w:r w:rsidR="00297C25">
        <w:rPr>
          <w:rFonts w:cstheme="minorHAnsi"/>
          <w:lang w:val="en-US"/>
        </w:rPr>
        <w:t>,</w:t>
      </w:r>
      <w:r w:rsidR="005D76ED" w:rsidRPr="004261D4">
        <w:rPr>
          <w:rFonts w:cstheme="minorHAnsi"/>
          <w:lang w:val="en-US"/>
        </w:rPr>
        <w:t xml:space="preserve"> mainly from conifers such as </w:t>
      </w:r>
      <w:r w:rsidR="005D76ED" w:rsidRPr="004261D4">
        <w:rPr>
          <w:rFonts w:cstheme="minorHAnsi"/>
          <w:i/>
          <w:lang w:val="en-US"/>
        </w:rPr>
        <w:t>Pinus</w:t>
      </w:r>
      <w:r w:rsidR="005D76ED" w:rsidRPr="004261D4">
        <w:rPr>
          <w:rFonts w:cstheme="minorHAnsi"/>
          <w:lang w:val="en-US"/>
        </w:rPr>
        <w:t xml:space="preserve">, </w:t>
      </w:r>
      <w:r w:rsidR="005D76ED" w:rsidRPr="004261D4">
        <w:rPr>
          <w:rFonts w:cstheme="minorHAnsi"/>
          <w:i/>
          <w:lang w:val="en-US"/>
        </w:rPr>
        <w:t>Picea</w:t>
      </w:r>
      <w:r w:rsidR="005D76ED" w:rsidRPr="004261D4">
        <w:rPr>
          <w:rFonts w:cstheme="minorHAnsi"/>
          <w:lang w:val="en-US"/>
        </w:rPr>
        <w:t xml:space="preserve">, </w:t>
      </w:r>
      <w:r w:rsidR="005D76ED" w:rsidRPr="004261D4">
        <w:rPr>
          <w:rFonts w:cstheme="minorHAnsi"/>
          <w:i/>
          <w:lang w:val="en-US"/>
        </w:rPr>
        <w:t>Abies</w:t>
      </w:r>
      <w:r w:rsidR="005D76ED" w:rsidRPr="004261D4">
        <w:rPr>
          <w:rFonts w:cstheme="minorHAnsi"/>
          <w:lang w:val="en-US"/>
        </w:rPr>
        <w:t xml:space="preserve"> and </w:t>
      </w:r>
      <w:r w:rsidR="005D76ED" w:rsidRPr="004261D4">
        <w:rPr>
          <w:rFonts w:cstheme="minorHAnsi"/>
          <w:i/>
          <w:lang w:val="en-US"/>
        </w:rPr>
        <w:t>Tsuga</w:t>
      </w:r>
      <w:r w:rsidR="005D76ED" w:rsidRPr="004261D4">
        <w:rPr>
          <w:rFonts w:cstheme="minorHAnsi"/>
          <w:lang w:val="en-US"/>
        </w:rPr>
        <w:t xml:space="preserve">. Broad-leaved taxa represented include </w:t>
      </w:r>
      <w:r w:rsidR="005D76ED" w:rsidRPr="004261D4">
        <w:rPr>
          <w:rFonts w:cstheme="minorHAnsi"/>
          <w:i/>
          <w:lang w:val="en-US"/>
        </w:rPr>
        <w:t>Alnus</w:t>
      </w:r>
      <w:r w:rsidR="005D76ED" w:rsidRPr="004261D4">
        <w:rPr>
          <w:rFonts w:cstheme="minorHAnsi"/>
          <w:lang w:val="en-US"/>
        </w:rPr>
        <w:t xml:space="preserve">, </w:t>
      </w:r>
      <w:r w:rsidR="005D76ED" w:rsidRPr="004261D4">
        <w:rPr>
          <w:rFonts w:cstheme="minorHAnsi"/>
          <w:i/>
          <w:lang w:val="en-US"/>
        </w:rPr>
        <w:t>Ulmus</w:t>
      </w:r>
      <w:r w:rsidR="005D76ED" w:rsidRPr="004261D4">
        <w:rPr>
          <w:rFonts w:cstheme="minorHAnsi"/>
          <w:lang w:val="en-US"/>
        </w:rPr>
        <w:t xml:space="preserve"> and </w:t>
      </w:r>
      <w:r w:rsidR="005D76ED" w:rsidRPr="004261D4">
        <w:rPr>
          <w:rFonts w:cstheme="minorHAnsi"/>
          <w:i/>
          <w:lang w:val="en-US"/>
        </w:rPr>
        <w:t>Carya</w:t>
      </w:r>
      <w:r w:rsidR="005D76ED" w:rsidRPr="004261D4">
        <w:rPr>
          <w:rFonts w:cstheme="minorHAnsi"/>
          <w:lang w:val="en-US"/>
        </w:rPr>
        <w:t>. Taxodiaceae pollen is present in low numbers</w:t>
      </w:r>
      <w:r w:rsidR="00F878DE">
        <w:rPr>
          <w:rFonts w:cstheme="minorHAnsi"/>
          <w:lang w:val="en-US"/>
        </w:rPr>
        <w:t xml:space="preserve"> and is likely to</w:t>
      </w:r>
      <w:r w:rsidR="005D76ED" w:rsidRPr="004261D4">
        <w:rPr>
          <w:rFonts w:cstheme="minorHAnsi"/>
          <w:lang w:val="en-US"/>
        </w:rPr>
        <w:t xml:space="preserve"> be reworked. Unquestionably reworked forms occur </w:t>
      </w:r>
      <w:r w:rsidR="005D76ED" w:rsidRPr="004261D4">
        <w:rPr>
          <w:rFonts w:cstheme="minorHAnsi"/>
          <w:lang w:val="en-US"/>
        </w:rPr>
        <w:lastRenderedPageBreak/>
        <w:t xml:space="preserve">frequently, making up almost 50 % of total palynoflora in some samples. The most prevalent of the reworked pollen is </w:t>
      </w:r>
      <w:r w:rsidR="005D76ED" w:rsidRPr="004261D4">
        <w:rPr>
          <w:rFonts w:cstheme="minorHAnsi"/>
          <w:i/>
          <w:lang w:val="en-US"/>
        </w:rPr>
        <w:t>Classopollis</w:t>
      </w:r>
      <w:r w:rsidR="005D76ED" w:rsidRPr="004261D4">
        <w:rPr>
          <w:rFonts w:cstheme="minorHAnsi"/>
          <w:lang w:val="en-US"/>
        </w:rPr>
        <w:t xml:space="preserve"> with specimens of Mesozoic restricted spores (e.g. </w:t>
      </w:r>
      <w:r w:rsidR="005D76ED" w:rsidRPr="004261D4">
        <w:rPr>
          <w:rFonts w:cstheme="minorHAnsi"/>
          <w:i/>
          <w:lang w:val="en-US"/>
        </w:rPr>
        <w:t>Callialasporites</w:t>
      </w:r>
      <w:r w:rsidR="005D76ED" w:rsidRPr="004261D4">
        <w:rPr>
          <w:rFonts w:cstheme="minorHAnsi"/>
          <w:lang w:val="en-US"/>
        </w:rPr>
        <w:t xml:space="preserve"> </w:t>
      </w:r>
      <w:r w:rsidR="005D76ED" w:rsidRPr="004261D4">
        <w:rPr>
          <w:rFonts w:cstheme="minorHAnsi"/>
          <w:i/>
          <w:lang w:val="en-US"/>
        </w:rPr>
        <w:t>dampieri</w:t>
      </w:r>
      <w:r w:rsidR="005D76ED" w:rsidRPr="004261D4">
        <w:rPr>
          <w:rFonts w:cstheme="minorHAnsi"/>
          <w:lang w:val="en-US"/>
        </w:rPr>
        <w:t>) and dinocysts also present. Pollen reworked from high latitude Late Cretaceous to Paleogene sediments, includ</w:t>
      </w:r>
      <w:r w:rsidR="00D05C38">
        <w:rPr>
          <w:rFonts w:cstheme="minorHAnsi"/>
          <w:lang w:val="en-US"/>
        </w:rPr>
        <w:t>es</w:t>
      </w:r>
      <w:r w:rsidR="005D76ED" w:rsidRPr="004261D4">
        <w:rPr>
          <w:rFonts w:cstheme="minorHAnsi"/>
          <w:lang w:val="en-US"/>
        </w:rPr>
        <w:t xml:space="preserve"> single specimens of </w:t>
      </w:r>
      <w:r w:rsidR="005D76ED" w:rsidRPr="004261D4">
        <w:rPr>
          <w:rFonts w:cstheme="minorHAnsi"/>
          <w:i/>
          <w:lang w:val="en-US"/>
        </w:rPr>
        <w:t>Wodehousia</w:t>
      </w:r>
      <w:r w:rsidR="005D76ED" w:rsidRPr="004261D4">
        <w:rPr>
          <w:rFonts w:cstheme="minorHAnsi"/>
          <w:lang w:val="en-US"/>
        </w:rPr>
        <w:t xml:space="preserve"> at 799.58 m (JE040) and 815.68 m (JE046).</w:t>
      </w:r>
    </w:p>
    <w:p w14:paraId="6879BA53" w14:textId="748088D2" w:rsidR="005D76ED" w:rsidRPr="004261D4" w:rsidRDefault="005D76ED" w:rsidP="00874ED2">
      <w:pPr>
        <w:spacing w:after="0" w:line="240" w:lineRule="auto"/>
        <w:contextualSpacing/>
        <w:rPr>
          <w:rFonts w:cstheme="minorHAnsi"/>
          <w:lang w:val="en-US"/>
        </w:rPr>
      </w:pPr>
    </w:p>
    <w:p w14:paraId="0A7EC855" w14:textId="5B9301AE" w:rsidR="00795E82" w:rsidRPr="004261D4" w:rsidRDefault="004D1E68" w:rsidP="00874ED2">
      <w:pPr>
        <w:spacing w:line="240" w:lineRule="auto"/>
        <w:contextualSpacing/>
        <w:rPr>
          <w:rFonts w:cstheme="minorHAnsi"/>
        </w:rPr>
      </w:pPr>
      <w:r w:rsidRPr="004261D4">
        <w:rPr>
          <w:rFonts w:cstheme="minorHAnsi"/>
          <w:b/>
          <w:lang w:val="fr-CA"/>
        </w:rPr>
        <w:t xml:space="preserve">6.3. </w:t>
      </w:r>
      <w:r w:rsidR="001F49D6" w:rsidRPr="004261D4">
        <w:rPr>
          <w:rFonts w:cstheme="minorHAnsi"/>
          <w:b/>
        </w:rPr>
        <w:t>Zone JP-3</w:t>
      </w:r>
    </w:p>
    <w:p w14:paraId="6070CD31" w14:textId="30D3FACC" w:rsidR="001F49D6" w:rsidRPr="004261D4" w:rsidRDefault="004D1E68" w:rsidP="00874ED2">
      <w:pPr>
        <w:spacing w:line="240" w:lineRule="auto"/>
        <w:contextualSpacing/>
        <w:rPr>
          <w:rFonts w:cstheme="minorHAnsi"/>
        </w:rPr>
      </w:pPr>
      <w:r w:rsidRPr="004261D4">
        <w:rPr>
          <w:rFonts w:cstheme="minorHAnsi"/>
          <w:b/>
        </w:rPr>
        <w:t xml:space="preserve">6.3.1. </w:t>
      </w:r>
      <w:r w:rsidR="001F49D6" w:rsidRPr="004261D4">
        <w:rPr>
          <w:rFonts w:cstheme="minorHAnsi"/>
        </w:rPr>
        <w:t>Sub-zone JP-3A: 821.50 m (JE</w:t>
      </w:r>
      <w:r w:rsidR="003321C8">
        <w:rPr>
          <w:rFonts w:cstheme="minorHAnsi"/>
        </w:rPr>
        <w:t>0</w:t>
      </w:r>
      <w:r w:rsidR="001F49D6" w:rsidRPr="004261D4">
        <w:rPr>
          <w:rFonts w:cstheme="minorHAnsi"/>
        </w:rPr>
        <w:t>47*) - 833.98 m (JE054)</w:t>
      </w:r>
    </w:p>
    <w:p w14:paraId="627CCC22" w14:textId="1E2D243B" w:rsidR="005D76ED" w:rsidRPr="004261D4" w:rsidRDefault="00297C25" w:rsidP="00874ED2">
      <w:pPr>
        <w:spacing w:after="0" w:line="240" w:lineRule="auto"/>
        <w:contextualSpacing/>
        <w:rPr>
          <w:rFonts w:cstheme="minorHAnsi"/>
          <w:lang w:val="en-US"/>
        </w:rPr>
      </w:pPr>
      <w:r>
        <w:rPr>
          <w:rFonts w:cstheme="minorHAnsi"/>
          <w:lang w:val="en-US"/>
        </w:rPr>
        <w:t>L</w:t>
      </w:r>
      <w:r w:rsidR="005D76ED" w:rsidRPr="004261D4">
        <w:rPr>
          <w:rFonts w:cstheme="minorHAnsi"/>
          <w:lang w:val="en-US"/>
        </w:rPr>
        <w:t xml:space="preserve">arge increases in </w:t>
      </w:r>
      <w:r w:rsidR="001C65F2" w:rsidRPr="004261D4">
        <w:rPr>
          <w:rFonts w:cstheme="minorHAnsi"/>
          <w:lang w:val="en-US"/>
        </w:rPr>
        <w:t xml:space="preserve">the </w:t>
      </w:r>
      <w:r w:rsidR="005D76ED" w:rsidRPr="004261D4">
        <w:rPr>
          <w:rFonts w:cstheme="minorHAnsi"/>
          <w:lang w:val="en-US"/>
        </w:rPr>
        <w:t>dinocyst</w:t>
      </w:r>
      <w:r w:rsidR="001C65F2" w:rsidRPr="004261D4">
        <w:rPr>
          <w:rFonts w:cstheme="minorHAnsi"/>
          <w:lang w:val="en-US"/>
        </w:rPr>
        <w:t xml:space="preserve">s </w:t>
      </w:r>
      <w:r w:rsidR="001C65F2" w:rsidRPr="004261D4">
        <w:rPr>
          <w:rFonts w:cstheme="minorHAnsi"/>
          <w:i/>
          <w:lang w:val="en-US"/>
        </w:rPr>
        <w:t>Bitectatodinium</w:t>
      </w:r>
      <w:r w:rsidR="001C65F2" w:rsidRPr="004261D4">
        <w:rPr>
          <w:rFonts w:cstheme="minorHAnsi"/>
          <w:lang w:val="en-US"/>
        </w:rPr>
        <w:t xml:space="preserve"> / </w:t>
      </w:r>
      <w:r w:rsidR="005D76ED" w:rsidRPr="004261D4">
        <w:rPr>
          <w:rFonts w:cstheme="minorHAnsi"/>
          <w:i/>
          <w:lang w:val="en-US"/>
        </w:rPr>
        <w:t>Batiacasphaera</w:t>
      </w:r>
      <w:r w:rsidR="005D76ED" w:rsidRPr="004261D4">
        <w:rPr>
          <w:rFonts w:cstheme="minorHAnsi"/>
          <w:lang w:val="en-US"/>
        </w:rPr>
        <w:t xml:space="preserve"> (above 821.50 m, JE047*)</w:t>
      </w:r>
      <w:r w:rsidR="000579BF">
        <w:rPr>
          <w:rFonts w:cstheme="minorHAnsi"/>
          <w:lang w:val="en-US"/>
        </w:rPr>
        <w:t xml:space="preserve"> (see </w:t>
      </w:r>
      <w:r w:rsidR="0091172C">
        <w:rPr>
          <w:rFonts w:cstheme="minorHAnsi"/>
          <w:lang w:val="en-US"/>
        </w:rPr>
        <w:t>S</w:t>
      </w:r>
      <w:r w:rsidR="00E73FC0">
        <w:rPr>
          <w:rFonts w:cstheme="minorHAnsi"/>
          <w:lang w:val="en-US"/>
        </w:rPr>
        <w:t>ection 8</w:t>
      </w:r>
      <w:r w:rsidR="000579BF">
        <w:rPr>
          <w:rFonts w:cstheme="minorHAnsi"/>
          <w:lang w:val="en-US"/>
        </w:rPr>
        <w:t xml:space="preserve">.4.4, </w:t>
      </w:r>
      <w:r w:rsidR="00B96085">
        <w:rPr>
          <w:rFonts w:cstheme="minorHAnsi"/>
          <w:lang w:val="en-US"/>
        </w:rPr>
        <w:t>Fig.</w:t>
      </w:r>
      <w:r w:rsidR="000579BF">
        <w:rPr>
          <w:rFonts w:cstheme="minorHAnsi"/>
          <w:lang w:val="en-US"/>
        </w:rPr>
        <w:t xml:space="preserve"> </w:t>
      </w:r>
      <w:r w:rsidR="003678BC">
        <w:rPr>
          <w:rFonts w:cstheme="minorHAnsi"/>
          <w:lang w:val="en-US"/>
        </w:rPr>
        <w:t>10D-E, Fig.10J</w:t>
      </w:r>
      <w:r w:rsidR="001F2D2A">
        <w:rPr>
          <w:rFonts w:cstheme="minorHAnsi"/>
          <w:lang w:val="en-US"/>
        </w:rPr>
        <w:t>)</w:t>
      </w:r>
      <w:r w:rsidR="005D76ED" w:rsidRPr="004261D4">
        <w:rPr>
          <w:rFonts w:cstheme="minorHAnsi"/>
          <w:lang w:val="en-US"/>
        </w:rPr>
        <w:t xml:space="preserve"> and the acritarch </w:t>
      </w:r>
      <w:r w:rsidR="005D76ED" w:rsidRPr="004261D4">
        <w:rPr>
          <w:rFonts w:cstheme="minorHAnsi"/>
          <w:i/>
          <w:lang w:val="en-US"/>
        </w:rPr>
        <w:t>Mecsekia</w:t>
      </w:r>
      <w:r w:rsidR="005D76ED" w:rsidRPr="004261D4">
        <w:rPr>
          <w:rFonts w:cstheme="minorHAnsi"/>
          <w:lang w:val="en-US"/>
        </w:rPr>
        <w:t xml:space="preserve"> </w:t>
      </w:r>
      <w:r w:rsidR="005D76ED" w:rsidRPr="004261D4">
        <w:rPr>
          <w:rFonts w:cstheme="minorHAnsi"/>
          <w:i/>
          <w:lang w:val="en-US"/>
        </w:rPr>
        <w:t xml:space="preserve">‘orientalis’ </w:t>
      </w:r>
      <w:r w:rsidR="005D76ED" w:rsidRPr="004261D4">
        <w:rPr>
          <w:rFonts w:cstheme="minorHAnsi"/>
          <w:lang w:val="en-US"/>
        </w:rPr>
        <w:t>(</w:t>
      </w:r>
      <w:r w:rsidR="005D76ED" w:rsidRPr="004261D4">
        <w:rPr>
          <w:rFonts w:cstheme="minorHAnsi"/>
          <w:i/>
          <w:lang w:val="en-US"/>
        </w:rPr>
        <w:t>sensu</w:t>
      </w:r>
      <w:r w:rsidR="005D76ED" w:rsidRPr="004261D4">
        <w:rPr>
          <w:rFonts w:cstheme="minorHAnsi"/>
          <w:lang w:val="en-US"/>
        </w:rPr>
        <w:t xml:space="preserve"> </w:t>
      </w:r>
      <w:r w:rsidR="00E12F8A" w:rsidRPr="004261D4">
        <w:rPr>
          <w:rFonts w:cstheme="minorHAnsi"/>
          <w:lang w:val="en-US"/>
        </w:rPr>
        <w:t>Sütő-Szentai</w:t>
      </w:r>
      <w:r w:rsidR="005D76ED" w:rsidRPr="004261D4">
        <w:rPr>
          <w:rFonts w:cstheme="minorHAnsi"/>
          <w:lang w:val="en-US"/>
        </w:rPr>
        <w:t>) (above 822. 68 m, JE048)</w:t>
      </w:r>
      <w:r>
        <w:rPr>
          <w:rFonts w:cstheme="minorHAnsi"/>
          <w:lang w:val="en-US"/>
        </w:rPr>
        <w:t xml:space="preserve"> are noted</w:t>
      </w:r>
      <w:r w:rsidR="005D76ED" w:rsidRPr="004261D4">
        <w:rPr>
          <w:rFonts w:cstheme="minorHAnsi"/>
          <w:lang w:val="en-US"/>
        </w:rPr>
        <w:t xml:space="preserve">. </w:t>
      </w:r>
      <w:r w:rsidR="001C65F2" w:rsidRPr="004261D4">
        <w:rPr>
          <w:rFonts w:cstheme="minorHAnsi"/>
          <w:lang w:val="en-US"/>
        </w:rPr>
        <w:t>Other taxa</w:t>
      </w:r>
      <w:r w:rsidR="005D76ED" w:rsidRPr="004261D4">
        <w:rPr>
          <w:rFonts w:cstheme="minorHAnsi"/>
          <w:lang w:val="en-US"/>
        </w:rPr>
        <w:t xml:space="preserve"> include</w:t>
      </w:r>
      <w:r w:rsidR="001C65F2" w:rsidRPr="004261D4">
        <w:rPr>
          <w:rFonts w:cstheme="minorHAnsi"/>
          <w:i/>
          <w:lang w:val="en-US"/>
        </w:rPr>
        <w:t xml:space="preserve"> Algidasphaeridium</w:t>
      </w:r>
      <w:r w:rsidR="001C65F2" w:rsidRPr="004261D4">
        <w:rPr>
          <w:rFonts w:cstheme="minorHAnsi"/>
          <w:lang w:val="en-US"/>
        </w:rPr>
        <w:t xml:space="preserve"> </w:t>
      </w:r>
      <w:r w:rsidR="0020438F" w:rsidRPr="004261D4">
        <w:rPr>
          <w:rFonts w:cstheme="minorHAnsi"/>
          <w:lang w:val="en-US"/>
        </w:rPr>
        <w:t xml:space="preserve">cf. </w:t>
      </w:r>
      <w:r w:rsidR="001C65F2" w:rsidRPr="004261D4">
        <w:rPr>
          <w:rFonts w:cstheme="minorHAnsi"/>
          <w:i/>
          <w:lang w:val="en-US"/>
        </w:rPr>
        <w:t>capillatum</w:t>
      </w:r>
      <w:r w:rsidR="005D76ED" w:rsidRPr="004261D4">
        <w:rPr>
          <w:rFonts w:cstheme="minorHAnsi"/>
          <w:lang w:val="en-US"/>
        </w:rPr>
        <w:t xml:space="preserve"> and reworked components continue to be common.</w:t>
      </w:r>
    </w:p>
    <w:p w14:paraId="68B00D70" w14:textId="5C794CAA" w:rsidR="004D1E68" w:rsidRPr="004261D4" w:rsidRDefault="004D1E68" w:rsidP="00874ED2">
      <w:pPr>
        <w:spacing w:after="0" w:line="240" w:lineRule="auto"/>
        <w:rPr>
          <w:rFonts w:cstheme="minorHAnsi"/>
          <w:b/>
          <w:lang w:val="en-US"/>
        </w:rPr>
      </w:pPr>
    </w:p>
    <w:p w14:paraId="450080C4" w14:textId="6157358C" w:rsidR="001F49D6" w:rsidRPr="004261D4" w:rsidRDefault="004D1E68" w:rsidP="00874ED2">
      <w:pPr>
        <w:spacing w:after="0" w:line="240" w:lineRule="auto"/>
        <w:rPr>
          <w:rFonts w:cstheme="minorHAnsi"/>
        </w:rPr>
      </w:pPr>
      <w:r w:rsidRPr="004261D4">
        <w:rPr>
          <w:rFonts w:cstheme="minorHAnsi"/>
          <w:b/>
        </w:rPr>
        <w:t>6.3.2.</w:t>
      </w:r>
      <w:r w:rsidRPr="004261D4">
        <w:rPr>
          <w:rFonts w:cstheme="minorHAnsi"/>
        </w:rPr>
        <w:t xml:space="preserve"> </w:t>
      </w:r>
      <w:r w:rsidR="001F49D6" w:rsidRPr="004261D4">
        <w:rPr>
          <w:rFonts w:cstheme="minorHAnsi"/>
        </w:rPr>
        <w:t>Sub-zone JP-3B: 835.98 m (JE055) – 842.23 m (JE059)</w:t>
      </w:r>
    </w:p>
    <w:p w14:paraId="3F58BB71" w14:textId="58A7A7F5" w:rsidR="005D76ED" w:rsidRPr="004261D4" w:rsidRDefault="005D76ED" w:rsidP="00874ED2">
      <w:pPr>
        <w:spacing w:after="0" w:line="240" w:lineRule="auto"/>
        <w:rPr>
          <w:rFonts w:cstheme="minorHAnsi"/>
          <w:lang w:val="en-US"/>
        </w:rPr>
      </w:pPr>
      <w:r w:rsidRPr="004261D4">
        <w:rPr>
          <w:rFonts w:cstheme="minorHAnsi"/>
          <w:lang w:val="en-US"/>
        </w:rPr>
        <w:t xml:space="preserve">Pollen recovery is increased with </w:t>
      </w:r>
      <w:r w:rsidRPr="004261D4">
        <w:rPr>
          <w:rFonts w:cstheme="minorHAnsi"/>
          <w:i/>
          <w:lang w:val="en-US"/>
        </w:rPr>
        <w:t>Pinus</w:t>
      </w:r>
      <w:r w:rsidRPr="004261D4">
        <w:rPr>
          <w:rFonts w:cstheme="minorHAnsi"/>
          <w:lang w:val="en-US"/>
        </w:rPr>
        <w:t xml:space="preserve">, </w:t>
      </w:r>
      <w:r w:rsidRPr="004261D4">
        <w:rPr>
          <w:rFonts w:cstheme="minorHAnsi"/>
          <w:i/>
          <w:lang w:val="en-US"/>
        </w:rPr>
        <w:t>Ulmus</w:t>
      </w:r>
      <w:r w:rsidRPr="004261D4">
        <w:rPr>
          <w:rFonts w:cstheme="minorHAnsi"/>
          <w:lang w:val="en-US"/>
        </w:rPr>
        <w:t xml:space="preserve"> and Asteraceae well-represented. Algal numbers are also increased with </w:t>
      </w:r>
      <w:r w:rsidRPr="004261D4">
        <w:rPr>
          <w:rFonts w:cstheme="minorHAnsi"/>
          <w:i/>
          <w:lang w:val="en-US"/>
        </w:rPr>
        <w:t>Pediastrum</w:t>
      </w:r>
      <w:r w:rsidRPr="004261D4">
        <w:rPr>
          <w:rFonts w:cstheme="minorHAnsi"/>
          <w:lang w:val="en-US"/>
        </w:rPr>
        <w:t xml:space="preserve"> and </w:t>
      </w:r>
      <w:r w:rsidRPr="004261D4">
        <w:rPr>
          <w:rFonts w:cstheme="minorHAnsi"/>
          <w:i/>
          <w:lang w:val="en-US"/>
        </w:rPr>
        <w:t>Botryococcus</w:t>
      </w:r>
      <w:r w:rsidRPr="004261D4">
        <w:rPr>
          <w:rFonts w:cstheme="minorHAnsi"/>
          <w:lang w:val="en-US"/>
        </w:rPr>
        <w:t xml:space="preserve"> recorded, whereas numbers of reworked palynomorphs are reduced. Dinocyst associations show a</w:t>
      </w:r>
      <w:r w:rsidR="00D05C38">
        <w:rPr>
          <w:rFonts w:cstheme="minorHAnsi"/>
          <w:lang w:val="en-US"/>
        </w:rPr>
        <w:t xml:space="preserve">n </w:t>
      </w:r>
      <w:r w:rsidRPr="004261D4">
        <w:rPr>
          <w:rFonts w:cstheme="minorHAnsi"/>
          <w:lang w:val="en-US"/>
        </w:rPr>
        <w:t>increase</w:t>
      </w:r>
      <w:r w:rsidR="00D05C38">
        <w:rPr>
          <w:rFonts w:cstheme="minorHAnsi"/>
          <w:lang w:val="en-US"/>
        </w:rPr>
        <w:t>d</w:t>
      </w:r>
      <w:r w:rsidRPr="004261D4">
        <w:rPr>
          <w:rFonts w:cstheme="minorHAnsi"/>
          <w:lang w:val="en-US"/>
        </w:rPr>
        <w:t xml:space="preserve">  presence of species of </w:t>
      </w:r>
      <w:r w:rsidRPr="004261D4">
        <w:rPr>
          <w:rFonts w:cstheme="minorHAnsi"/>
          <w:i/>
          <w:lang w:val="en-US"/>
        </w:rPr>
        <w:t>Spiniferites</w:t>
      </w:r>
      <w:r w:rsidRPr="004261D4">
        <w:rPr>
          <w:rFonts w:cstheme="minorHAnsi"/>
          <w:lang w:val="en-US"/>
        </w:rPr>
        <w:t xml:space="preserve"> and small increase in species of </w:t>
      </w:r>
      <w:r w:rsidRPr="004261D4">
        <w:rPr>
          <w:rFonts w:cstheme="minorHAnsi"/>
          <w:i/>
          <w:lang w:val="en-US"/>
        </w:rPr>
        <w:t>Impagidinium</w:t>
      </w:r>
      <w:r w:rsidRPr="004261D4">
        <w:rPr>
          <w:rFonts w:cstheme="minorHAnsi"/>
          <w:lang w:val="en-US"/>
        </w:rPr>
        <w:t>. The sub-zone contains records of several ‘</w:t>
      </w:r>
      <w:r w:rsidR="00EB2E28" w:rsidRPr="004261D4">
        <w:rPr>
          <w:rFonts w:cstheme="minorHAnsi"/>
          <w:lang w:val="en-US"/>
        </w:rPr>
        <w:t>Peri-</w:t>
      </w:r>
      <w:r w:rsidRPr="004261D4">
        <w:rPr>
          <w:rFonts w:cstheme="minorHAnsi"/>
          <w:lang w:val="en-US"/>
        </w:rPr>
        <w:t>Paratethyan</w:t>
      </w:r>
      <w:r w:rsidR="007C6BED" w:rsidRPr="004261D4">
        <w:rPr>
          <w:rFonts w:cstheme="minorHAnsi"/>
          <w:lang w:val="en-US"/>
        </w:rPr>
        <w:t>’</w:t>
      </w:r>
      <w:r w:rsidRPr="004261D4">
        <w:rPr>
          <w:rFonts w:cstheme="minorHAnsi"/>
          <w:lang w:val="en-US"/>
        </w:rPr>
        <w:t xml:space="preserve"> dinocysts including </w:t>
      </w:r>
      <w:r w:rsidRPr="004261D4">
        <w:rPr>
          <w:rFonts w:cstheme="minorHAnsi"/>
          <w:i/>
          <w:lang w:val="en-US"/>
        </w:rPr>
        <w:t>Spiniferites</w:t>
      </w:r>
      <w:r w:rsidRPr="004261D4">
        <w:rPr>
          <w:rFonts w:cstheme="minorHAnsi"/>
          <w:lang w:val="en-US"/>
        </w:rPr>
        <w:t xml:space="preserve"> </w:t>
      </w:r>
      <w:r w:rsidR="00873D5D" w:rsidRPr="004261D4">
        <w:rPr>
          <w:rFonts w:cstheme="minorHAnsi"/>
          <w:lang w:val="en-US"/>
        </w:rPr>
        <w:t>‘</w:t>
      </w:r>
      <w:r w:rsidRPr="004261D4">
        <w:rPr>
          <w:rFonts w:cstheme="minorHAnsi"/>
          <w:i/>
          <w:lang w:val="en-US"/>
        </w:rPr>
        <w:t>pannonicus</w:t>
      </w:r>
      <w:r w:rsidRPr="004261D4">
        <w:rPr>
          <w:rFonts w:cstheme="minorHAnsi"/>
          <w:lang w:val="en-US"/>
        </w:rPr>
        <w:t xml:space="preserve"> – </w:t>
      </w:r>
      <w:r w:rsidRPr="004261D4">
        <w:rPr>
          <w:rFonts w:cstheme="minorHAnsi"/>
          <w:i/>
          <w:lang w:val="en-US"/>
        </w:rPr>
        <w:t>tihanyensis</w:t>
      </w:r>
      <w:r w:rsidR="00873D5D" w:rsidRPr="004261D4">
        <w:rPr>
          <w:rFonts w:cstheme="minorHAnsi"/>
          <w:i/>
          <w:lang w:val="en-US"/>
        </w:rPr>
        <w:t>’</w:t>
      </w:r>
      <w:r w:rsidRPr="004261D4">
        <w:rPr>
          <w:rFonts w:cstheme="minorHAnsi"/>
          <w:lang w:val="en-US"/>
        </w:rPr>
        <w:t xml:space="preserve">, </w:t>
      </w:r>
      <w:r w:rsidR="00C46481" w:rsidRPr="004261D4">
        <w:rPr>
          <w:rFonts w:cstheme="minorHAnsi"/>
          <w:lang w:val="en-US"/>
        </w:rPr>
        <w:t>(</w:t>
      </w:r>
      <w:r w:rsidR="00B96085">
        <w:rPr>
          <w:rFonts w:cstheme="minorHAnsi"/>
          <w:lang w:val="en-US"/>
        </w:rPr>
        <w:t>Fig.</w:t>
      </w:r>
      <w:r w:rsidR="00C46481" w:rsidRPr="00CF6EB8">
        <w:rPr>
          <w:rFonts w:cstheme="minorHAnsi"/>
          <w:lang w:val="en-US"/>
        </w:rPr>
        <w:t xml:space="preserve"> </w:t>
      </w:r>
      <w:r w:rsidR="00813882">
        <w:rPr>
          <w:rFonts w:cstheme="minorHAnsi"/>
          <w:lang w:val="en-US"/>
        </w:rPr>
        <w:t>9J-K</w:t>
      </w:r>
      <w:r w:rsidR="00C46481" w:rsidRPr="004261D4">
        <w:rPr>
          <w:rFonts w:cstheme="minorHAnsi"/>
          <w:lang w:val="en-US"/>
        </w:rPr>
        <w:t>)</w:t>
      </w:r>
      <w:r w:rsidR="0085529E">
        <w:rPr>
          <w:rFonts w:cstheme="minorHAnsi"/>
          <w:lang w:val="en-US"/>
        </w:rPr>
        <w:t>,</w:t>
      </w:r>
      <w:r w:rsidR="00C46481" w:rsidRPr="004261D4">
        <w:rPr>
          <w:rFonts w:cstheme="minorHAnsi"/>
          <w:lang w:val="en-US"/>
        </w:rPr>
        <w:t xml:space="preserve"> </w:t>
      </w:r>
      <w:r w:rsidRPr="004261D4">
        <w:rPr>
          <w:rFonts w:cstheme="minorHAnsi"/>
          <w:i/>
          <w:lang w:val="en-US"/>
        </w:rPr>
        <w:t>Seriliodinium</w:t>
      </w:r>
      <w:r w:rsidRPr="004261D4">
        <w:rPr>
          <w:rFonts w:cstheme="minorHAnsi"/>
          <w:lang w:val="en-US"/>
        </w:rPr>
        <w:t xml:space="preserve"> </w:t>
      </w:r>
      <w:r w:rsidR="0085529E">
        <w:rPr>
          <w:rFonts w:cstheme="minorHAnsi"/>
          <w:i/>
          <w:lang w:val="en-US"/>
        </w:rPr>
        <w:t>explicatum</w:t>
      </w:r>
      <w:r w:rsidRPr="004261D4">
        <w:rPr>
          <w:rFonts w:cstheme="minorHAnsi"/>
          <w:lang w:val="en-US"/>
        </w:rPr>
        <w:t xml:space="preserve"> </w:t>
      </w:r>
      <w:r w:rsidR="0085529E">
        <w:rPr>
          <w:rFonts w:cstheme="minorHAnsi"/>
          <w:lang w:val="en-US"/>
        </w:rPr>
        <w:t xml:space="preserve">(Eaton) </w:t>
      </w:r>
      <w:r w:rsidRPr="004261D4">
        <w:rPr>
          <w:rFonts w:cstheme="minorHAnsi"/>
          <w:lang w:val="en-US"/>
        </w:rPr>
        <w:t xml:space="preserve">and a single occurrence of </w:t>
      </w:r>
      <w:r w:rsidRPr="004261D4">
        <w:rPr>
          <w:rFonts w:cstheme="minorHAnsi"/>
          <w:i/>
          <w:lang w:val="en-US"/>
        </w:rPr>
        <w:t>Galeacysta</w:t>
      </w:r>
      <w:r w:rsidRPr="004261D4">
        <w:rPr>
          <w:rFonts w:cstheme="minorHAnsi"/>
          <w:lang w:val="en-US"/>
        </w:rPr>
        <w:t xml:space="preserve"> </w:t>
      </w:r>
      <w:r w:rsidRPr="004261D4">
        <w:rPr>
          <w:rFonts w:cstheme="minorHAnsi"/>
          <w:i/>
          <w:lang w:val="en-US"/>
        </w:rPr>
        <w:t>etrusca</w:t>
      </w:r>
      <w:r w:rsidR="009E6920" w:rsidRPr="004261D4">
        <w:rPr>
          <w:rFonts w:cstheme="minorHAnsi"/>
          <w:lang w:val="en-US"/>
        </w:rPr>
        <w:t xml:space="preserve"> </w:t>
      </w:r>
      <w:r w:rsidR="005D63A8">
        <w:rPr>
          <w:rFonts w:cstheme="minorHAnsi"/>
          <w:lang w:val="en-US"/>
        </w:rPr>
        <w:t>(Corradini and Biffi).</w:t>
      </w:r>
    </w:p>
    <w:p w14:paraId="4A1BA887" w14:textId="29666711" w:rsidR="004D1E68" w:rsidRPr="004261D4" w:rsidRDefault="004D1E68" w:rsidP="00874ED2">
      <w:pPr>
        <w:spacing w:after="0" w:line="240" w:lineRule="auto"/>
        <w:rPr>
          <w:rFonts w:cstheme="minorHAnsi"/>
          <w:b/>
          <w:lang w:val="en-US"/>
        </w:rPr>
      </w:pPr>
    </w:p>
    <w:p w14:paraId="221D3204" w14:textId="17DC4818" w:rsidR="004D1E68" w:rsidRPr="004261D4" w:rsidRDefault="004D1E68" w:rsidP="00874ED2">
      <w:pPr>
        <w:spacing w:after="0" w:line="240" w:lineRule="auto"/>
        <w:rPr>
          <w:rFonts w:cstheme="minorHAnsi"/>
          <w:b/>
        </w:rPr>
      </w:pPr>
      <w:r w:rsidRPr="004261D4">
        <w:rPr>
          <w:rFonts w:cstheme="minorHAnsi"/>
          <w:b/>
        </w:rPr>
        <w:t xml:space="preserve">6.4. </w:t>
      </w:r>
      <w:r w:rsidR="001F49D6" w:rsidRPr="004261D4">
        <w:rPr>
          <w:rFonts w:cstheme="minorHAnsi"/>
          <w:b/>
        </w:rPr>
        <w:t>Zone JP-4</w:t>
      </w:r>
    </w:p>
    <w:p w14:paraId="5514774D" w14:textId="1AC064E5" w:rsidR="001F49D6" w:rsidRPr="004261D4" w:rsidRDefault="004D1E68" w:rsidP="00874ED2">
      <w:pPr>
        <w:spacing w:after="0" w:line="240" w:lineRule="auto"/>
        <w:rPr>
          <w:rFonts w:cstheme="minorHAnsi"/>
        </w:rPr>
      </w:pPr>
      <w:r w:rsidRPr="004261D4">
        <w:rPr>
          <w:rFonts w:cstheme="minorHAnsi"/>
          <w:b/>
        </w:rPr>
        <w:t>6.4.1.</w:t>
      </w:r>
      <w:r w:rsidRPr="004261D4">
        <w:rPr>
          <w:rFonts w:cstheme="minorHAnsi"/>
        </w:rPr>
        <w:t xml:space="preserve"> </w:t>
      </w:r>
      <w:r w:rsidR="001F49D6" w:rsidRPr="004261D4">
        <w:rPr>
          <w:rFonts w:cstheme="minorHAnsi"/>
        </w:rPr>
        <w:t>Sub-zone JP-4A: 844.48 m (JE060) – 855.48 m (JE064)</w:t>
      </w:r>
    </w:p>
    <w:p w14:paraId="0D31B97D" w14:textId="6ECFDBAB" w:rsidR="002B3099" w:rsidRPr="004261D4" w:rsidRDefault="005D76ED" w:rsidP="00874ED2">
      <w:pPr>
        <w:spacing w:after="0" w:line="240" w:lineRule="auto"/>
        <w:contextualSpacing/>
        <w:rPr>
          <w:rFonts w:cstheme="minorHAnsi"/>
          <w:lang w:val="en-US"/>
        </w:rPr>
      </w:pPr>
      <w:r w:rsidRPr="00873294">
        <w:rPr>
          <w:rFonts w:cstheme="minorHAnsi"/>
          <w:i/>
        </w:rPr>
        <w:t xml:space="preserve">Spiniferites </w:t>
      </w:r>
      <w:r w:rsidR="00873D5D" w:rsidRPr="00873294">
        <w:rPr>
          <w:rFonts w:cstheme="minorHAnsi"/>
          <w:i/>
        </w:rPr>
        <w:t>‘</w:t>
      </w:r>
      <w:r w:rsidRPr="00873294">
        <w:rPr>
          <w:rFonts w:cstheme="minorHAnsi"/>
          <w:i/>
        </w:rPr>
        <w:t>pannonicus / tihanyensis</w:t>
      </w:r>
      <w:r w:rsidR="00873D5D" w:rsidRPr="00873294">
        <w:rPr>
          <w:rFonts w:cstheme="minorHAnsi"/>
          <w:i/>
        </w:rPr>
        <w:t>’</w:t>
      </w:r>
      <w:r w:rsidRPr="00873294">
        <w:rPr>
          <w:rFonts w:cstheme="minorHAnsi"/>
          <w:i/>
          <w:iCs/>
          <w:color w:val="000000"/>
        </w:rPr>
        <w:t xml:space="preserve"> </w:t>
      </w:r>
      <w:r w:rsidRPr="00873294">
        <w:rPr>
          <w:rFonts w:cstheme="minorHAnsi"/>
          <w:iCs/>
          <w:color w:val="000000"/>
        </w:rPr>
        <w:t>increases in numbers</w:t>
      </w:r>
      <w:r w:rsidRPr="00873294">
        <w:rPr>
          <w:rFonts w:cstheme="minorHAnsi"/>
        </w:rPr>
        <w:t xml:space="preserve">, co-occurring with </w:t>
      </w:r>
      <w:r w:rsidRPr="00873294">
        <w:rPr>
          <w:rFonts w:cstheme="minorHAnsi"/>
          <w:i/>
        </w:rPr>
        <w:t>Impagidinium</w:t>
      </w:r>
      <w:r w:rsidRPr="00873294">
        <w:rPr>
          <w:rFonts w:cstheme="minorHAnsi"/>
        </w:rPr>
        <w:t xml:space="preserve"> </w:t>
      </w:r>
      <w:r w:rsidR="00A357B8" w:rsidRPr="00873294">
        <w:rPr>
          <w:rFonts w:cstheme="minorHAnsi"/>
        </w:rPr>
        <w:t>?</w:t>
      </w:r>
      <w:r w:rsidRPr="00873294">
        <w:rPr>
          <w:rFonts w:cstheme="minorHAnsi"/>
          <w:i/>
        </w:rPr>
        <w:t>obesum</w:t>
      </w:r>
      <w:r w:rsidR="003A1E6D" w:rsidRPr="00873294">
        <w:rPr>
          <w:rFonts w:cstheme="minorHAnsi"/>
        </w:rPr>
        <w:t xml:space="preserve"> </w:t>
      </w:r>
      <w:r w:rsidR="006B3FA2" w:rsidRPr="00873294">
        <w:rPr>
          <w:rFonts w:cstheme="minorHAnsi"/>
        </w:rPr>
        <w:t xml:space="preserve">(Sütő-Szentai) </w:t>
      </w:r>
      <w:r w:rsidR="003A1E6D" w:rsidRPr="00873294">
        <w:rPr>
          <w:rFonts w:cstheme="minorHAnsi"/>
        </w:rPr>
        <w:t>(</w:t>
      </w:r>
      <w:r w:rsidR="00B96085" w:rsidRPr="00873294">
        <w:rPr>
          <w:rFonts w:cstheme="minorHAnsi"/>
        </w:rPr>
        <w:t>Fig.</w:t>
      </w:r>
      <w:r w:rsidR="003A1E6D" w:rsidRPr="00873294">
        <w:rPr>
          <w:rFonts w:cstheme="minorHAnsi"/>
        </w:rPr>
        <w:t xml:space="preserve"> </w:t>
      </w:r>
      <w:r w:rsidR="00103824" w:rsidRPr="00873294">
        <w:rPr>
          <w:rFonts w:cstheme="minorHAnsi"/>
        </w:rPr>
        <w:t>10H</w:t>
      </w:r>
      <w:r w:rsidR="003A1E6D" w:rsidRPr="00873294">
        <w:rPr>
          <w:rFonts w:cstheme="minorHAnsi"/>
        </w:rPr>
        <w:t xml:space="preserve">), </w:t>
      </w:r>
      <w:r w:rsidRPr="00873294">
        <w:rPr>
          <w:rFonts w:cstheme="minorHAnsi"/>
        </w:rPr>
        <w:t xml:space="preserve"> </w:t>
      </w:r>
      <w:r w:rsidRPr="00873294">
        <w:rPr>
          <w:rFonts w:cstheme="minorHAnsi"/>
          <w:i/>
        </w:rPr>
        <w:t>Impagidinium</w:t>
      </w:r>
      <w:r w:rsidRPr="00873294">
        <w:rPr>
          <w:rFonts w:cstheme="minorHAnsi"/>
        </w:rPr>
        <w:t xml:space="preserve"> </w:t>
      </w:r>
      <w:r w:rsidR="00A357B8" w:rsidRPr="00873294">
        <w:rPr>
          <w:rFonts w:cstheme="minorHAnsi"/>
        </w:rPr>
        <w:t>?</w:t>
      </w:r>
      <w:r w:rsidRPr="00873294">
        <w:rPr>
          <w:rFonts w:cstheme="minorHAnsi"/>
          <w:i/>
        </w:rPr>
        <w:t>pecsvaradense</w:t>
      </w:r>
      <w:r w:rsidR="006B3FA2" w:rsidRPr="00873294">
        <w:rPr>
          <w:rFonts w:cstheme="minorHAnsi"/>
        </w:rPr>
        <w:t xml:space="preserve"> (Sütő-Szentai)</w:t>
      </w:r>
      <w:r w:rsidRPr="00873294">
        <w:rPr>
          <w:rFonts w:cstheme="minorHAnsi"/>
        </w:rPr>
        <w:t xml:space="preserve"> </w:t>
      </w:r>
      <w:r w:rsidR="003A1E6D" w:rsidRPr="00873294">
        <w:rPr>
          <w:rFonts w:cstheme="minorHAnsi"/>
        </w:rPr>
        <w:t>(</w:t>
      </w:r>
      <w:r w:rsidR="00B96085" w:rsidRPr="00873294">
        <w:rPr>
          <w:rFonts w:cstheme="minorHAnsi"/>
        </w:rPr>
        <w:t>Fig.</w:t>
      </w:r>
      <w:r w:rsidR="003A1E6D" w:rsidRPr="00873294">
        <w:rPr>
          <w:rFonts w:cstheme="minorHAnsi"/>
        </w:rPr>
        <w:t xml:space="preserve"> </w:t>
      </w:r>
      <w:r w:rsidR="00103824" w:rsidRPr="00873294">
        <w:rPr>
          <w:rFonts w:cstheme="minorHAnsi"/>
        </w:rPr>
        <w:t>10</w:t>
      </w:r>
      <w:r w:rsidR="003321C8" w:rsidRPr="00873294">
        <w:rPr>
          <w:rFonts w:cstheme="minorHAnsi"/>
        </w:rPr>
        <w:t>F</w:t>
      </w:r>
      <w:r w:rsidR="00103824" w:rsidRPr="00873294">
        <w:rPr>
          <w:rFonts w:cstheme="minorHAnsi"/>
        </w:rPr>
        <w:t>-</w:t>
      </w:r>
      <w:r w:rsidR="003321C8" w:rsidRPr="00873294">
        <w:rPr>
          <w:rFonts w:cstheme="minorHAnsi"/>
        </w:rPr>
        <w:t>G</w:t>
      </w:r>
      <w:r w:rsidR="003A1E6D" w:rsidRPr="00873294">
        <w:rPr>
          <w:rFonts w:cstheme="minorHAnsi"/>
        </w:rPr>
        <w:t>)</w:t>
      </w:r>
      <w:r w:rsidR="006B3FA2" w:rsidRPr="00873294">
        <w:rPr>
          <w:rFonts w:cstheme="minorHAnsi"/>
        </w:rPr>
        <w:t xml:space="preserve">, </w:t>
      </w:r>
      <w:r w:rsidRPr="00873294">
        <w:rPr>
          <w:rFonts w:cstheme="minorHAnsi"/>
          <w:i/>
        </w:rPr>
        <w:t>I. globosum</w:t>
      </w:r>
      <w:r w:rsidRPr="00873294">
        <w:rPr>
          <w:rFonts w:cstheme="minorHAnsi"/>
        </w:rPr>
        <w:t xml:space="preserve"> / </w:t>
      </w:r>
      <w:r w:rsidRPr="00873294">
        <w:rPr>
          <w:rFonts w:cstheme="minorHAnsi"/>
          <w:i/>
        </w:rPr>
        <w:t>spongianum</w:t>
      </w:r>
      <w:r w:rsidR="003A1E6D" w:rsidRPr="00873294">
        <w:rPr>
          <w:rFonts w:cstheme="minorHAnsi"/>
        </w:rPr>
        <w:t xml:space="preserve"> </w:t>
      </w:r>
      <w:r w:rsidR="006B3FA2" w:rsidRPr="00873294">
        <w:rPr>
          <w:rFonts w:cstheme="minorHAnsi"/>
        </w:rPr>
        <w:t>(Sütő-Szentai)</w:t>
      </w:r>
      <w:r w:rsidR="003321C8" w:rsidRPr="00873294">
        <w:rPr>
          <w:rFonts w:cstheme="minorHAnsi"/>
        </w:rPr>
        <w:t xml:space="preserve"> </w:t>
      </w:r>
      <w:r w:rsidR="003A1E6D" w:rsidRPr="00873294">
        <w:rPr>
          <w:rFonts w:cstheme="minorHAnsi"/>
        </w:rPr>
        <w:t>(</w:t>
      </w:r>
      <w:r w:rsidR="00B96085" w:rsidRPr="00873294">
        <w:rPr>
          <w:rFonts w:cstheme="minorHAnsi"/>
        </w:rPr>
        <w:t>Fig.</w:t>
      </w:r>
      <w:r w:rsidR="003A1E6D" w:rsidRPr="00873294">
        <w:rPr>
          <w:rFonts w:cstheme="minorHAnsi"/>
        </w:rPr>
        <w:t xml:space="preserve"> </w:t>
      </w:r>
      <w:r w:rsidR="00103824" w:rsidRPr="00873294">
        <w:rPr>
          <w:rFonts w:cstheme="minorHAnsi"/>
        </w:rPr>
        <w:t>9M-O</w:t>
      </w:r>
      <w:r w:rsidR="003A1E6D" w:rsidRPr="00873294">
        <w:rPr>
          <w:rFonts w:cstheme="minorHAnsi"/>
        </w:rPr>
        <w:t>)</w:t>
      </w:r>
      <w:r w:rsidRPr="00873294">
        <w:rPr>
          <w:rFonts w:cstheme="minorHAnsi"/>
        </w:rPr>
        <w:t xml:space="preserve"> and </w:t>
      </w:r>
      <w:r w:rsidRPr="00873294">
        <w:rPr>
          <w:rFonts w:cstheme="minorHAnsi"/>
          <w:i/>
        </w:rPr>
        <w:t>Chytroeisphaeridia</w:t>
      </w:r>
      <w:r w:rsidRPr="00873294">
        <w:rPr>
          <w:rFonts w:cstheme="minorHAnsi"/>
        </w:rPr>
        <w:t xml:space="preserve"> </w:t>
      </w:r>
      <w:r w:rsidRPr="00873294">
        <w:rPr>
          <w:rFonts w:cstheme="minorHAnsi"/>
          <w:i/>
        </w:rPr>
        <w:t>hungarica</w:t>
      </w:r>
      <w:r w:rsidRPr="00873294">
        <w:rPr>
          <w:rFonts w:cstheme="minorHAnsi"/>
        </w:rPr>
        <w:t xml:space="preserve"> /</w:t>
      </w:r>
      <w:r w:rsidR="00D70C3A" w:rsidRPr="00873294">
        <w:rPr>
          <w:rFonts w:cstheme="minorHAnsi"/>
        </w:rPr>
        <w:t xml:space="preserve"> </w:t>
      </w:r>
      <w:r w:rsidRPr="00873294">
        <w:rPr>
          <w:rFonts w:cstheme="minorHAnsi"/>
          <w:i/>
        </w:rPr>
        <w:t>tuberosa</w:t>
      </w:r>
      <w:r w:rsidRPr="00873294">
        <w:rPr>
          <w:rFonts w:cstheme="minorHAnsi"/>
        </w:rPr>
        <w:t xml:space="preserve"> </w:t>
      </w:r>
      <w:r w:rsidR="006B3FA2" w:rsidRPr="00873294">
        <w:rPr>
          <w:rFonts w:cstheme="minorHAnsi"/>
        </w:rPr>
        <w:t xml:space="preserve">(Sütő-Szentai) </w:t>
      </w:r>
      <w:r w:rsidRPr="00873294">
        <w:rPr>
          <w:rFonts w:cstheme="minorHAnsi"/>
        </w:rPr>
        <w:t>(</w:t>
      </w:r>
      <w:r w:rsidR="00B96085" w:rsidRPr="00873294">
        <w:rPr>
          <w:rFonts w:cstheme="minorHAnsi"/>
        </w:rPr>
        <w:t>Fig.</w:t>
      </w:r>
      <w:r w:rsidR="003A1E6D" w:rsidRPr="00873294">
        <w:rPr>
          <w:rFonts w:cstheme="minorHAnsi"/>
        </w:rPr>
        <w:t xml:space="preserve"> </w:t>
      </w:r>
      <w:r w:rsidR="00103824" w:rsidRPr="00873294">
        <w:rPr>
          <w:rFonts w:cstheme="minorHAnsi"/>
        </w:rPr>
        <w:t xml:space="preserve">10I, Fig. 10N-O </w:t>
      </w:r>
      <w:r w:rsidR="003A1E6D" w:rsidRPr="00873294">
        <w:rPr>
          <w:rFonts w:cstheme="minorHAnsi"/>
        </w:rPr>
        <w:t>)</w:t>
      </w:r>
      <w:r w:rsidRPr="00873294">
        <w:rPr>
          <w:rFonts w:cstheme="minorHAnsi"/>
        </w:rPr>
        <w:t xml:space="preserve">. </w:t>
      </w:r>
      <w:r w:rsidRPr="004261D4">
        <w:rPr>
          <w:rFonts w:cstheme="minorHAnsi"/>
          <w:lang w:val="en-US"/>
        </w:rPr>
        <w:t xml:space="preserve">These </w:t>
      </w:r>
      <w:r w:rsidR="00A357B8" w:rsidRPr="004261D4">
        <w:rPr>
          <w:rFonts w:cstheme="minorHAnsi"/>
          <w:lang w:val="en-US"/>
        </w:rPr>
        <w:t>taxa</w:t>
      </w:r>
      <w:r w:rsidRPr="004261D4">
        <w:rPr>
          <w:rFonts w:cstheme="minorHAnsi"/>
          <w:lang w:val="en-US"/>
        </w:rPr>
        <w:t xml:space="preserve"> are known from the </w:t>
      </w:r>
      <w:r w:rsidR="00873D5D" w:rsidRPr="004261D4">
        <w:rPr>
          <w:rFonts w:cstheme="minorHAnsi"/>
          <w:lang w:val="en-US"/>
        </w:rPr>
        <w:t xml:space="preserve">Miocene of the </w:t>
      </w:r>
      <w:r w:rsidRPr="004261D4">
        <w:rPr>
          <w:rFonts w:cstheme="minorHAnsi"/>
          <w:lang w:val="en-US"/>
        </w:rPr>
        <w:t xml:space="preserve">Pannonian Basin (e.g. </w:t>
      </w:r>
      <w:r w:rsidR="00E12F8A" w:rsidRPr="004261D4">
        <w:rPr>
          <w:rFonts w:cstheme="minorHAnsi"/>
          <w:lang w:val="en-US"/>
        </w:rPr>
        <w:t>Sütő-Szentai</w:t>
      </w:r>
      <w:r w:rsidRPr="004261D4">
        <w:rPr>
          <w:rFonts w:cstheme="minorHAnsi"/>
          <w:lang w:val="en-US"/>
        </w:rPr>
        <w:t>, 1982, 2000, 2010, 2011; Bakrač et al., 2012; Soliman and Riding, 2017)</w:t>
      </w:r>
      <w:r w:rsidR="0014142A">
        <w:rPr>
          <w:rFonts w:cstheme="minorHAnsi"/>
          <w:lang w:val="en-US"/>
        </w:rPr>
        <w:t xml:space="preserve"> and similar forms occur in Pliocene sediments in the Dacic Basin and adjacent localities of Romania (Baltes, 1971)</w:t>
      </w:r>
      <w:r w:rsidRPr="004261D4">
        <w:rPr>
          <w:rFonts w:cstheme="minorHAnsi"/>
          <w:lang w:val="en-US"/>
        </w:rPr>
        <w:t xml:space="preserve">. Several of these dinocysts have </w:t>
      </w:r>
      <w:r w:rsidR="00E94C13" w:rsidRPr="004261D4">
        <w:rPr>
          <w:rFonts w:cstheme="minorHAnsi"/>
          <w:lang w:val="en-US"/>
        </w:rPr>
        <w:t xml:space="preserve">prominent </w:t>
      </w:r>
      <w:r w:rsidRPr="004261D4">
        <w:rPr>
          <w:rFonts w:cstheme="minorHAnsi"/>
          <w:lang w:val="en-US"/>
        </w:rPr>
        <w:t xml:space="preserve">apical and / or antapical nodes </w:t>
      </w:r>
      <w:r w:rsidRPr="00CF6EB8">
        <w:rPr>
          <w:rFonts w:cstheme="minorHAnsi"/>
          <w:lang w:val="en-US"/>
        </w:rPr>
        <w:t>(</w:t>
      </w:r>
      <w:r w:rsidR="00B96085">
        <w:rPr>
          <w:rFonts w:cstheme="minorHAnsi"/>
          <w:lang w:val="en-US"/>
        </w:rPr>
        <w:t>Fig.</w:t>
      </w:r>
      <w:r w:rsidR="003321C8">
        <w:rPr>
          <w:rFonts w:cstheme="minorHAnsi"/>
          <w:lang w:val="en-US"/>
        </w:rPr>
        <w:t xml:space="preserve"> </w:t>
      </w:r>
      <w:r w:rsidR="00BE38B0">
        <w:rPr>
          <w:rFonts w:cstheme="minorHAnsi"/>
          <w:lang w:val="en-US"/>
        </w:rPr>
        <w:t>10R-T</w:t>
      </w:r>
      <w:r w:rsidRPr="00CF6EB8">
        <w:rPr>
          <w:rFonts w:cstheme="minorHAnsi"/>
          <w:lang w:val="en-US"/>
        </w:rPr>
        <w:t>),</w:t>
      </w:r>
      <w:r w:rsidRPr="004261D4">
        <w:rPr>
          <w:rFonts w:cstheme="minorHAnsi"/>
          <w:lang w:val="en-US"/>
        </w:rPr>
        <w:t xml:space="preserve"> and are related to the </w:t>
      </w:r>
      <w:r w:rsidRPr="004261D4">
        <w:rPr>
          <w:rFonts w:cstheme="minorHAnsi"/>
          <w:i/>
          <w:lang w:val="en-US"/>
        </w:rPr>
        <w:t>Pontiadinium</w:t>
      </w:r>
      <w:r w:rsidRPr="004261D4">
        <w:rPr>
          <w:rFonts w:cstheme="minorHAnsi"/>
          <w:lang w:val="en-US"/>
        </w:rPr>
        <w:t xml:space="preserve"> complex (</w:t>
      </w:r>
      <w:r w:rsidRPr="004261D4">
        <w:rPr>
          <w:rFonts w:cstheme="minorHAnsi"/>
          <w:i/>
          <w:lang w:val="en-US"/>
        </w:rPr>
        <w:t>sensu</w:t>
      </w:r>
      <w:r w:rsidRPr="004261D4">
        <w:rPr>
          <w:rFonts w:cstheme="minorHAnsi"/>
          <w:lang w:val="en-US"/>
        </w:rPr>
        <w:t xml:space="preserve"> </w:t>
      </w:r>
      <w:r w:rsidR="00E12F8A" w:rsidRPr="004261D4">
        <w:rPr>
          <w:rFonts w:cstheme="minorHAnsi"/>
          <w:lang w:val="en-US"/>
        </w:rPr>
        <w:t>Sütő-Szentai</w:t>
      </w:r>
      <w:r w:rsidRPr="004261D4">
        <w:rPr>
          <w:rFonts w:cstheme="minorHAnsi"/>
          <w:lang w:val="en-US"/>
        </w:rPr>
        <w:t>) and</w:t>
      </w:r>
      <w:r w:rsidR="00A357B8" w:rsidRPr="004261D4">
        <w:rPr>
          <w:rFonts w:cstheme="minorHAnsi"/>
          <w:lang w:val="en-US"/>
        </w:rPr>
        <w:t xml:space="preserve"> possibly</w:t>
      </w:r>
      <w:r w:rsidRPr="004261D4">
        <w:rPr>
          <w:rFonts w:cstheme="minorHAnsi"/>
          <w:lang w:val="en-US"/>
        </w:rPr>
        <w:t xml:space="preserve"> </w:t>
      </w:r>
      <w:r w:rsidRPr="004261D4">
        <w:rPr>
          <w:rFonts w:cstheme="minorHAnsi"/>
          <w:i/>
          <w:lang w:val="en-US"/>
        </w:rPr>
        <w:t>Komewuia</w:t>
      </w:r>
      <w:r w:rsidRPr="004261D4">
        <w:rPr>
          <w:rFonts w:cstheme="minorHAnsi"/>
          <w:lang w:val="en-US"/>
        </w:rPr>
        <w:t>? (</w:t>
      </w:r>
      <w:r w:rsidR="00A357B8" w:rsidRPr="004261D4">
        <w:rPr>
          <w:rFonts w:cstheme="minorHAnsi"/>
          <w:i/>
          <w:lang w:val="en-US"/>
        </w:rPr>
        <w:t>sensu</w:t>
      </w:r>
      <w:r w:rsidR="00A357B8" w:rsidRPr="004261D4">
        <w:rPr>
          <w:rFonts w:cstheme="minorHAnsi"/>
          <w:lang w:val="en-US"/>
        </w:rPr>
        <w:t xml:space="preserve"> </w:t>
      </w:r>
      <w:r w:rsidRPr="004261D4">
        <w:rPr>
          <w:rFonts w:cstheme="minorHAnsi"/>
          <w:lang w:val="en-US"/>
        </w:rPr>
        <w:t xml:space="preserve">Soliman and Riding, 2017). These co-occur with cysts of </w:t>
      </w:r>
      <w:r w:rsidRPr="004261D4">
        <w:rPr>
          <w:rFonts w:cstheme="minorHAnsi"/>
          <w:i/>
          <w:lang w:val="en-US"/>
        </w:rPr>
        <w:t>Pentapharsodinium</w:t>
      </w:r>
      <w:r w:rsidRPr="004261D4">
        <w:rPr>
          <w:rFonts w:cstheme="minorHAnsi"/>
          <w:lang w:val="en-US"/>
        </w:rPr>
        <w:t xml:space="preserve"> </w:t>
      </w:r>
      <w:r w:rsidRPr="004261D4">
        <w:rPr>
          <w:rFonts w:cstheme="minorHAnsi"/>
          <w:i/>
          <w:lang w:val="en-US"/>
        </w:rPr>
        <w:t>dalei</w:t>
      </w:r>
      <w:r w:rsidRPr="004261D4">
        <w:rPr>
          <w:rFonts w:cstheme="minorHAnsi"/>
          <w:lang w:val="en-US"/>
        </w:rPr>
        <w:t xml:space="preserve"> (marine</w:t>
      </w:r>
      <w:r w:rsidR="00A357B8" w:rsidRPr="004261D4">
        <w:rPr>
          <w:rFonts w:cstheme="minorHAnsi"/>
          <w:lang w:val="en-US"/>
        </w:rPr>
        <w:t xml:space="preserve"> to brackish</w:t>
      </w:r>
      <w:r w:rsidRPr="004261D4">
        <w:rPr>
          <w:rFonts w:cstheme="minorHAnsi"/>
          <w:lang w:val="en-US"/>
        </w:rPr>
        <w:t xml:space="preserve">). Other dinocysts present commonly include </w:t>
      </w:r>
      <w:r w:rsidRPr="004261D4">
        <w:rPr>
          <w:rFonts w:cstheme="minorHAnsi"/>
          <w:i/>
          <w:lang w:val="en-US"/>
        </w:rPr>
        <w:t>Operculodinium</w:t>
      </w:r>
      <w:r w:rsidRPr="004261D4">
        <w:rPr>
          <w:rFonts w:cstheme="minorHAnsi"/>
          <w:lang w:val="en-US"/>
        </w:rPr>
        <w:t xml:space="preserve"> </w:t>
      </w:r>
      <w:r w:rsidRPr="004261D4">
        <w:rPr>
          <w:rFonts w:cstheme="minorHAnsi"/>
          <w:i/>
          <w:lang w:val="en-US"/>
        </w:rPr>
        <w:t>centrocarpum</w:t>
      </w:r>
      <w:r w:rsidRPr="004261D4">
        <w:rPr>
          <w:rFonts w:cstheme="minorHAnsi"/>
          <w:lang w:val="en-US"/>
        </w:rPr>
        <w:t xml:space="preserve"> </w:t>
      </w:r>
      <w:r w:rsidR="001A2024" w:rsidRPr="00CF6EB8">
        <w:rPr>
          <w:rFonts w:cstheme="minorHAnsi"/>
          <w:i/>
          <w:lang w:val="en-US"/>
        </w:rPr>
        <w:t>sensu</w:t>
      </w:r>
      <w:r w:rsidR="001A2024" w:rsidRPr="004261D4">
        <w:rPr>
          <w:rFonts w:cstheme="minorHAnsi"/>
          <w:lang w:val="en-US"/>
        </w:rPr>
        <w:t xml:space="preserve"> Wall and Dale 1966 </w:t>
      </w:r>
      <w:r w:rsidRPr="004261D4">
        <w:rPr>
          <w:rFonts w:cstheme="minorHAnsi"/>
          <w:lang w:val="en-US"/>
        </w:rPr>
        <w:t xml:space="preserve">and </w:t>
      </w:r>
      <w:r w:rsidR="00873D5D" w:rsidRPr="004261D4">
        <w:rPr>
          <w:rFonts w:cstheme="minorHAnsi"/>
          <w:lang w:val="en-US"/>
        </w:rPr>
        <w:t xml:space="preserve">undifferentiated </w:t>
      </w:r>
      <w:r w:rsidRPr="004261D4">
        <w:rPr>
          <w:rFonts w:cstheme="minorHAnsi"/>
          <w:lang w:val="en-US"/>
        </w:rPr>
        <w:t xml:space="preserve">species of </w:t>
      </w:r>
      <w:r w:rsidRPr="004261D4">
        <w:rPr>
          <w:rFonts w:cstheme="minorHAnsi"/>
          <w:i/>
          <w:lang w:val="en-US"/>
        </w:rPr>
        <w:t>Spiniferites</w:t>
      </w:r>
      <w:r w:rsidRPr="004261D4">
        <w:rPr>
          <w:rFonts w:cstheme="minorHAnsi"/>
          <w:lang w:val="en-US"/>
        </w:rPr>
        <w:t xml:space="preserve">, </w:t>
      </w:r>
      <w:r w:rsidRPr="004261D4">
        <w:rPr>
          <w:rFonts w:cstheme="minorHAnsi"/>
          <w:i/>
          <w:lang w:val="en-US"/>
        </w:rPr>
        <w:t>Impagidinium</w:t>
      </w:r>
      <w:r w:rsidRPr="004261D4">
        <w:rPr>
          <w:rFonts w:cstheme="minorHAnsi"/>
          <w:lang w:val="en-US"/>
        </w:rPr>
        <w:t xml:space="preserve"> and </w:t>
      </w:r>
      <w:r w:rsidR="004065A4" w:rsidRPr="004261D4">
        <w:rPr>
          <w:rFonts w:cstheme="minorHAnsi"/>
          <w:i/>
          <w:lang w:val="en-US"/>
        </w:rPr>
        <w:t>Bitectatodinium</w:t>
      </w:r>
      <w:r w:rsidR="004065A4" w:rsidRPr="004261D4">
        <w:rPr>
          <w:rFonts w:cstheme="minorHAnsi"/>
          <w:lang w:val="en-US"/>
        </w:rPr>
        <w:t xml:space="preserve"> / </w:t>
      </w:r>
      <w:r w:rsidRPr="004261D4">
        <w:rPr>
          <w:rFonts w:cstheme="minorHAnsi"/>
          <w:i/>
          <w:lang w:val="en-US"/>
        </w:rPr>
        <w:t>Batiacasphaera</w:t>
      </w:r>
      <w:r w:rsidRPr="004261D4">
        <w:rPr>
          <w:rFonts w:cstheme="minorHAnsi"/>
          <w:lang w:val="en-US"/>
        </w:rPr>
        <w:t xml:space="preserve">. The acritarch </w:t>
      </w:r>
      <w:r w:rsidRPr="004261D4">
        <w:rPr>
          <w:rFonts w:cstheme="minorHAnsi"/>
          <w:i/>
          <w:lang w:val="en-US"/>
        </w:rPr>
        <w:t>Mecsekia</w:t>
      </w:r>
      <w:r w:rsidRPr="004261D4">
        <w:rPr>
          <w:rFonts w:cstheme="minorHAnsi"/>
          <w:lang w:val="en-US"/>
        </w:rPr>
        <w:t xml:space="preserve"> </w:t>
      </w:r>
      <w:r w:rsidRPr="004261D4">
        <w:rPr>
          <w:rFonts w:cstheme="minorHAnsi"/>
          <w:i/>
          <w:lang w:val="en-US"/>
        </w:rPr>
        <w:t xml:space="preserve">‘orientalis’ </w:t>
      </w:r>
      <w:r w:rsidRPr="004261D4">
        <w:rPr>
          <w:rFonts w:cstheme="minorHAnsi"/>
          <w:lang w:val="en-US"/>
        </w:rPr>
        <w:t>(</w:t>
      </w:r>
      <w:r w:rsidRPr="004261D4">
        <w:rPr>
          <w:rFonts w:cstheme="minorHAnsi"/>
          <w:i/>
          <w:lang w:val="en-US"/>
        </w:rPr>
        <w:t>sensu</w:t>
      </w:r>
      <w:r w:rsidRPr="004261D4">
        <w:rPr>
          <w:rFonts w:cstheme="minorHAnsi"/>
          <w:lang w:val="en-US"/>
        </w:rPr>
        <w:t xml:space="preserve"> </w:t>
      </w:r>
      <w:r w:rsidR="00E12F8A" w:rsidRPr="004261D4">
        <w:rPr>
          <w:rFonts w:cstheme="minorHAnsi"/>
          <w:lang w:val="en-US"/>
        </w:rPr>
        <w:t>Sütő-Szentai</w:t>
      </w:r>
      <w:r w:rsidRPr="004261D4">
        <w:rPr>
          <w:rFonts w:cstheme="minorHAnsi"/>
          <w:lang w:val="en-US"/>
        </w:rPr>
        <w:t xml:space="preserve">) is less frequent than in the interval below, whereas </w:t>
      </w:r>
      <w:r w:rsidRPr="004261D4">
        <w:rPr>
          <w:rFonts w:cstheme="minorHAnsi"/>
          <w:i/>
          <w:lang w:val="en-US"/>
        </w:rPr>
        <w:t>Mecsekia</w:t>
      </w:r>
      <w:r w:rsidRPr="004261D4">
        <w:rPr>
          <w:rFonts w:cstheme="minorHAnsi"/>
          <w:lang w:val="en-US"/>
        </w:rPr>
        <w:t xml:space="preserve"> </w:t>
      </w:r>
      <w:r w:rsidRPr="004261D4">
        <w:rPr>
          <w:rFonts w:cstheme="minorHAnsi"/>
          <w:i/>
          <w:lang w:val="en-US"/>
        </w:rPr>
        <w:t>incrassata</w:t>
      </w:r>
      <w:r w:rsidRPr="004261D4">
        <w:rPr>
          <w:rFonts w:cstheme="minorHAnsi"/>
          <w:lang w:val="en-US"/>
        </w:rPr>
        <w:t xml:space="preserve"> is present in increased numbers. Algae have a varied presence with low numbers of </w:t>
      </w:r>
      <w:r w:rsidRPr="004261D4">
        <w:rPr>
          <w:rFonts w:cstheme="minorHAnsi"/>
          <w:i/>
          <w:lang w:val="en-US"/>
        </w:rPr>
        <w:t>Botryococcus</w:t>
      </w:r>
      <w:r w:rsidRPr="004261D4">
        <w:rPr>
          <w:rFonts w:cstheme="minorHAnsi"/>
          <w:lang w:val="en-US"/>
        </w:rPr>
        <w:t xml:space="preserve"> present and </w:t>
      </w:r>
      <w:r w:rsidRPr="004261D4">
        <w:rPr>
          <w:rFonts w:cstheme="minorHAnsi"/>
          <w:i/>
          <w:lang w:val="en-US"/>
        </w:rPr>
        <w:t>Pediastrum</w:t>
      </w:r>
      <w:r w:rsidRPr="004261D4">
        <w:rPr>
          <w:rFonts w:cstheme="minorHAnsi"/>
          <w:lang w:val="en-US"/>
        </w:rPr>
        <w:t xml:space="preserve"> common at 844.48 m (JE060). </w:t>
      </w:r>
      <w:r w:rsidR="00297C25">
        <w:rPr>
          <w:rFonts w:cstheme="minorHAnsi"/>
          <w:lang w:val="en-US"/>
        </w:rPr>
        <w:t>P</w:t>
      </w:r>
      <w:r w:rsidRPr="004261D4">
        <w:rPr>
          <w:rFonts w:cstheme="minorHAnsi"/>
          <w:lang w:val="en-US"/>
        </w:rPr>
        <w:t xml:space="preserve">ollen components include mixed populations of AP (e.g. </w:t>
      </w:r>
      <w:r w:rsidRPr="004261D4">
        <w:rPr>
          <w:rFonts w:cstheme="minorHAnsi"/>
          <w:i/>
          <w:lang w:val="en-US"/>
        </w:rPr>
        <w:t>Pinus</w:t>
      </w:r>
      <w:r w:rsidRPr="004261D4">
        <w:rPr>
          <w:rFonts w:cstheme="minorHAnsi"/>
          <w:lang w:val="en-US"/>
        </w:rPr>
        <w:t xml:space="preserve">, </w:t>
      </w:r>
      <w:r w:rsidRPr="004261D4">
        <w:rPr>
          <w:rFonts w:cstheme="minorHAnsi"/>
          <w:i/>
          <w:lang w:val="en-US"/>
        </w:rPr>
        <w:t>Betula</w:t>
      </w:r>
      <w:r w:rsidRPr="004261D4">
        <w:rPr>
          <w:rFonts w:cstheme="minorHAnsi"/>
          <w:lang w:val="en-US"/>
        </w:rPr>
        <w:t xml:space="preserve">, </w:t>
      </w:r>
      <w:r w:rsidRPr="004261D4">
        <w:rPr>
          <w:rFonts w:cstheme="minorHAnsi"/>
          <w:i/>
          <w:lang w:val="en-US"/>
        </w:rPr>
        <w:t>Carpinus</w:t>
      </w:r>
      <w:r w:rsidRPr="004261D4">
        <w:rPr>
          <w:rFonts w:cstheme="minorHAnsi"/>
          <w:lang w:val="en-US"/>
        </w:rPr>
        <w:t xml:space="preserve"> and </w:t>
      </w:r>
      <w:r w:rsidRPr="004261D4">
        <w:rPr>
          <w:rFonts w:cstheme="minorHAnsi"/>
          <w:i/>
          <w:lang w:val="en-US"/>
        </w:rPr>
        <w:t>Ulmus</w:t>
      </w:r>
      <w:r w:rsidRPr="004261D4">
        <w:rPr>
          <w:rFonts w:cstheme="minorHAnsi"/>
          <w:lang w:val="en-US"/>
        </w:rPr>
        <w:t xml:space="preserve">) and NAP (e.g. Amaranthaceae, Asteraceae and Poaceae). Reworked Mesozoic pollen, spores and dinocysts typically account for ca. 25 % or less of the total palynofloras. </w:t>
      </w:r>
    </w:p>
    <w:p w14:paraId="47A5B532" w14:textId="503FA480" w:rsidR="0098019A" w:rsidRPr="004261D4" w:rsidRDefault="0098019A" w:rsidP="00874ED2">
      <w:pPr>
        <w:spacing w:after="0" w:line="240" w:lineRule="auto"/>
        <w:contextualSpacing/>
        <w:rPr>
          <w:rFonts w:cstheme="minorHAnsi"/>
          <w:lang w:val="en-US"/>
        </w:rPr>
      </w:pPr>
    </w:p>
    <w:p w14:paraId="46467FB0" w14:textId="77777777" w:rsidR="006B7969" w:rsidRDefault="004D1E68" w:rsidP="006B7969">
      <w:pPr>
        <w:spacing w:line="240" w:lineRule="auto"/>
        <w:contextualSpacing/>
        <w:rPr>
          <w:rFonts w:cstheme="minorHAnsi"/>
          <w:b/>
        </w:rPr>
      </w:pPr>
      <w:r w:rsidRPr="004261D4">
        <w:rPr>
          <w:rFonts w:cstheme="minorHAnsi"/>
          <w:b/>
          <w:lang w:val="fr-CA"/>
        </w:rPr>
        <w:t xml:space="preserve">6.4.2. </w:t>
      </w:r>
      <w:r w:rsidR="001F49D6" w:rsidRPr="004261D4">
        <w:rPr>
          <w:rFonts w:cstheme="minorHAnsi"/>
        </w:rPr>
        <w:t>Sub-zone JP-4B: 869.43 m (JE069) – 940.28 m (BL2)</w:t>
      </w:r>
    </w:p>
    <w:p w14:paraId="17C75DDA" w14:textId="199D6D30" w:rsidR="005D76ED" w:rsidRPr="006B7969" w:rsidRDefault="005D76ED" w:rsidP="006B7969">
      <w:pPr>
        <w:spacing w:line="240" w:lineRule="auto"/>
        <w:rPr>
          <w:rFonts w:cstheme="minorHAnsi"/>
          <w:b/>
        </w:rPr>
      </w:pPr>
      <w:r w:rsidRPr="004261D4">
        <w:rPr>
          <w:rFonts w:eastAsia="Calibri" w:cstheme="minorHAnsi"/>
          <w:lang w:val="en-US"/>
        </w:rPr>
        <w:t xml:space="preserve">Pollen and spore floras are largely unchanged, except for a minor increase in fern spores. Algal associations show periodically increased </w:t>
      </w:r>
      <w:r w:rsidRPr="004261D4">
        <w:rPr>
          <w:rFonts w:eastAsia="Calibri" w:cstheme="minorHAnsi"/>
          <w:i/>
          <w:lang w:val="en-US"/>
        </w:rPr>
        <w:t>Pediastrum</w:t>
      </w:r>
      <w:r w:rsidRPr="004261D4">
        <w:rPr>
          <w:rFonts w:eastAsia="Calibri" w:cstheme="minorHAnsi"/>
          <w:lang w:val="en-US"/>
        </w:rPr>
        <w:t xml:space="preserve"> (913.38 m, JE084) and </w:t>
      </w:r>
      <w:r w:rsidRPr="004261D4">
        <w:rPr>
          <w:rFonts w:eastAsia="Calibri" w:cstheme="minorHAnsi"/>
          <w:i/>
          <w:lang w:val="en-US"/>
        </w:rPr>
        <w:t>Tasmanites</w:t>
      </w:r>
      <w:r w:rsidRPr="004261D4">
        <w:rPr>
          <w:rFonts w:eastAsia="Calibri" w:cstheme="minorHAnsi"/>
          <w:lang w:val="en-US"/>
        </w:rPr>
        <w:t xml:space="preserve"> / </w:t>
      </w:r>
      <w:r w:rsidRPr="004261D4">
        <w:rPr>
          <w:rFonts w:eastAsia="Calibri" w:cstheme="minorHAnsi"/>
          <w:i/>
          <w:lang w:val="en-US"/>
        </w:rPr>
        <w:t>Pterospermella</w:t>
      </w:r>
      <w:r w:rsidRPr="004261D4">
        <w:rPr>
          <w:rFonts w:eastAsia="Calibri" w:cstheme="minorHAnsi"/>
          <w:lang w:val="en-US"/>
        </w:rPr>
        <w:t xml:space="preserve"> (926.08 m (JE089). Significantly increased numbers of dinocysts are evident, particularly of </w:t>
      </w:r>
      <w:r w:rsidRPr="004261D4">
        <w:rPr>
          <w:rFonts w:eastAsia="Calibri" w:cstheme="minorHAnsi"/>
          <w:i/>
          <w:lang w:val="en-US"/>
        </w:rPr>
        <w:t>Chytroeisphaeridia</w:t>
      </w:r>
      <w:r w:rsidRPr="004261D4">
        <w:rPr>
          <w:rFonts w:eastAsia="Calibri" w:cstheme="minorHAnsi"/>
          <w:lang w:val="en-US"/>
        </w:rPr>
        <w:t xml:space="preserve"> </w:t>
      </w:r>
      <w:r w:rsidRPr="004261D4">
        <w:rPr>
          <w:rFonts w:eastAsia="Calibri" w:cstheme="minorHAnsi"/>
          <w:i/>
          <w:lang w:val="en-US"/>
        </w:rPr>
        <w:t>hungarica</w:t>
      </w:r>
      <w:r w:rsidRPr="004261D4">
        <w:rPr>
          <w:rFonts w:eastAsia="Calibri" w:cstheme="minorHAnsi"/>
          <w:lang w:val="en-US"/>
        </w:rPr>
        <w:t xml:space="preserve"> / </w:t>
      </w:r>
      <w:r w:rsidRPr="004261D4">
        <w:rPr>
          <w:rFonts w:eastAsia="Calibri" w:cstheme="minorHAnsi"/>
          <w:i/>
          <w:lang w:val="en-US"/>
        </w:rPr>
        <w:t>tuberosa</w:t>
      </w:r>
      <w:r w:rsidRPr="004261D4">
        <w:rPr>
          <w:rFonts w:eastAsia="Calibri" w:cstheme="minorHAnsi"/>
          <w:lang w:val="en-US"/>
        </w:rPr>
        <w:t xml:space="preserve"> and </w:t>
      </w:r>
      <w:r w:rsidRPr="004261D4">
        <w:rPr>
          <w:rFonts w:eastAsia="Calibri" w:cstheme="minorHAnsi"/>
          <w:i/>
          <w:lang w:val="en-US"/>
        </w:rPr>
        <w:t>Pyxidinopsis</w:t>
      </w:r>
      <w:r w:rsidRPr="004261D4">
        <w:rPr>
          <w:rFonts w:eastAsia="Calibri" w:cstheme="minorHAnsi"/>
          <w:lang w:val="en-US"/>
        </w:rPr>
        <w:t xml:space="preserve"> </w:t>
      </w:r>
      <w:r w:rsidRPr="004261D4">
        <w:rPr>
          <w:rFonts w:eastAsia="Calibri" w:cstheme="minorHAnsi"/>
          <w:i/>
          <w:lang w:val="en-US"/>
        </w:rPr>
        <w:t>psilata</w:t>
      </w:r>
      <w:r w:rsidRPr="004261D4">
        <w:rPr>
          <w:rFonts w:eastAsia="Calibri" w:cstheme="minorHAnsi"/>
          <w:lang w:val="en-US"/>
        </w:rPr>
        <w:t xml:space="preserve"> </w:t>
      </w:r>
      <w:r w:rsidR="006B3FA2">
        <w:rPr>
          <w:rFonts w:eastAsia="Calibri" w:cstheme="minorHAnsi"/>
          <w:lang w:val="en-US"/>
        </w:rPr>
        <w:t xml:space="preserve">(Wall and Dale). </w:t>
      </w:r>
      <w:r w:rsidRPr="004261D4">
        <w:rPr>
          <w:rFonts w:eastAsia="Calibri" w:cstheme="minorHAnsi"/>
          <w:lang w:val="en-US"/>
        </w:rPr>
        <w:t xml:space="preserve">‘Noded cysts’ of the </w:t>
      </w:r>
      <w:r w:rsidRPr="004261D4">
        <w:rPr>
          <w:rFonts w:eastAsia="Calibri" w:cstheme="minorHAnsi"/>
          <w:i/>
          <w:lang w:val="en-US"/>
        </w:rPr>
        <w:t>Impagidinium</w:t>
      </w:r>
      <w:r w:rsidRPr="004261D4">
        <w:rPr>
          <w:rFonts w:eastAsia="Calibri" w:cstheme="minorHAnsi"/>
          <w:lang w:val="en-US"/>
        </w:rPr>
        <w:t xml:space="preserve"> </w:t>
      </w:r>
      <w:r w:rsidR="00A357B8" w:rsidRPr="004261D4">
        <w:rPr>
          <w:rFonts w:eastAsia="Calibri" w:cstheme="minorHAnsi"/>
          <w:lang w:val="en-US"/>
        </w:rPr>
        <w:t>?</w:t>
      </w:r>
      <w:r w:rsidRPr="004261D4">
        <w:rPr>
          <w:rFonts w:eastAsia="Calibri" w:cstheme="minorHAnsi"/>
          <w:i/>
          <w:lang w:val="en-US"/>
        </w:rPr>
        <w:t>pecsvaradense</w:t>
      </w:r>
      <w:r w:rsidRPr="004261D4">
        <w:rPr>
          <w:rFonts w:eastAsia="Calibri" w:cstheme="minorHAnsi"/>
          <w:lang w:val="en-US"/>
        </w:rPr>
        <w:t xml:space="preserve"> and </w:t>
      </w:r>
      <w:r w:rsidRPr="004261D4">
        <w:rPr>
          <w:rFonts w:eastAsia="Calibri" w:cstheme="minorHAnsi"/>
          <w:i/>
          <w:lang w:val="en-US"/>
        </w:rPr>
        <w:t>I</w:t>
      </w:r>
      <w:r w:rsidRPr="004261D4">
        <w:rPr>
          <w:rFonts w:eastAsia="Calibri" w:cstheme="minorHAnsi"/>
          <w:lang w:val="en-US"/>
        </w:rPr>
        <w:t>.</w:t>
      </w:r>
      <w:r w:rsidR="0038095D" w:rsidRPr="004261D4">
        <w:rPr>
          <w:rFonts w:eastAsia="Calibri" w:cstheme="minorHAnsi"/>
          <w:lang w:val="en-US"/>
        </w:rPr>
        <w:t xml:space="preserve"> </w:t>
      </w:r>
      <w:r w:rsidRPr="004261D4">
        <w:rPr>
          <w:rFonts w:eastAsia="Calibri" w:cstheme="minorHAnsi"/>
          <w:lang w:val="en-US"/>
        </w:rPr>
        <w:t>?</w:t>
      </w:r>
      <w:r w:rsidRPr="004261D4">
        <w:rPr>
          <w:rFonts w:eastAsia="Calibri" w:cstheme="minorHAnsi"/>
          <w:i/>
          <w:lang w:val="en-US"/>
        </w:rPr>
        <w:t>obesum</w:t>
      </w:r>
      <w:r w:rsidRPr="004261D4">
        <w:rPr>
          <w:rFonts w:eastAsia="Calibri" w:cstheme="minorHAnsi"/>
          <w:lang w:val="en-US"/>
        </w:rPr>
        <w:t xml:space="preserve"> lineage are present consistently </w:t>
      </w:r>
      <w:r w:rsidR="0038095D" w:rsidRPr="004261D4">
        <w:rPr>
          <w:rFonts w:eastAsia="Calibri" w:cstheme="minorHAnsi"/>
          <w:lang w:val="en-US"/>
        </w:rPr>
        <w:t>together with rare</w:t>
      </w:r>
      <w:r w:rsidRPr="004261D4">
        <w:rPr>
          <w:rFonts w:eastAsia="Calibri" w:cstheme="minorHAnsi"/>
          <w:lang w:val="en-US"/>
        </w:rPr>
        <w:t xml:space="preserve"> </w:t>
      </w:r>
      <w:r w:rsidRPr="004261D4">
        <w:rPr>
          <w:rFonts w:eastAsia="Calibri" w:cstheme="minorHAnsi"/>
          <w:i/>
          <w:lang w:val="en-US"/>
        </w:rPr>
        <w:t>Spiniferites</w:t>
      </w:r>
      <w:r w:rsidRPr="004261D4">
        <w:rPr>
          <w:rFonts w:eastAsia="Calibri" w:cstheme="minorHAnsi"/>
          <w:lang w:val="en-US"/>
        </w:rPr>
        <w:t xml:space="preserve"> </w:t>
      </w:r>
      <w:r w:rsidRPr="004261D4">
        <w:rPr>
          <w:rFonts w:eastAsia="Calibri" w:cstheme="minorHAnsi"/>
          <w:i/>
          <w:lang w:val="en-US"/>
        </w:rPr>
        <w:t>cruciformis</w:t>
      </w:r>
      <w:r w:rsidR="006B3FA2">
        <w:rPr>
          <w:rFonts w:eastAsia="Calibri" w:cstheme="minorHAnsi"/>
          <w:lang w:val="en-US"/>
        </w:rPr>
        <w:t xml:space="preserve"> (Wall and Dale).</w:t>
      </w:r>
      <w:r w:rsidRPr="004261D4">
        <w:rPr>
          <w:rFonts w:eastAsia="Calibri" w:cstheme="minorHAnsi"/>
          <w:lang w:val="en-US"/>
        </w:rPr>
        <w:t xml:space="preserve"> </w:t>
      </w:r>
      <w:r w:rsidR="0038095D" w:rsidRPr="004261D4">
        <w:rPr>
          <w:rFonts w:eastAsia="Calibri" w:cstheme="minorHAnsi"/>
          <w:lang w:val="en-US"/>
        </w:rPr>
        <w:t xml:space="preserve">Undifferentiated species of </w:t>
      </w:r>
      <w:r w:rsidRPr="004261D4">
        <w:rPr>
          <w:rFonts w:eastAsia="Calibri" w:cstheme="minorHAnsi"/>
          <w:i/>
          <w:lang w:val="en-US"/>
        </w:rPr>
        <w:t>Spiniferites</w:t>
      </w:r>
      <w:r w:rsidRPr="004261D4">
        <w:rPr>
          <w:rFonts w:eastAsia="Calibri" w:cstheme="minorHAnsi"/>
          <w:lang w:val="en-US"/>
        </w:rPr>
        <w:t xml:space="preserve">, </w:t>
      </w:r>
      <w:r w:rsidRPr="004261D4">
        <w:rPr>
          <w:rFonts w:eastAsia="Calibri" w:cstheme="minorHAnsi"/>
          <w:i/>
          <w:lang w:val="en-US"/>
        </w:rPr>
        <w:t>Impagidinium</w:t>
      </w:r>
      <w:r w:rsidRPr="004261D4">
        <w:rPr>
          <w:rFonts w:eastAsia="Calibri" w:cstheme="minorHAnsi"/>
          <w:lang w:val="en-US"/>
        </w:rPr>
        <w:t xml:space="preserve"> </w:t>
      </w:r>
      <w:r w:rsidR="00B40072" w:rsidRPr="004261D4">
        <w:rPr>
          <w:rFonts w:eastAsia="Calibri" w:cstheme="minorHAnsi"/>
          <w:lang w:val="en-US"/>
        </w:rPr>
        <w:t>(</w:t>
      </w:r>
      <w:r w:rsidR="00B96085">
        <w:rPr>
          <w:rFonts w:eastAsia="Calibri" w:cstheme="minorHAnsi"/>
          <w:lang w:val="en-US"/>
        </w:rPr>
        <w:t>Fig.</w:t>
      </w:r>
      <w:r w:rsidR="00B40072" w:rsidRPr="00CF6EB8">
        <w:rPr>
          <w:rFonts w:eastAsia="Calibri" w:cstheme="minorHAnsi"/>
          <w:lang w:val="en-US"/>
        </w:rPr>
        <w:t xml:space="preserve"> </w:t>
      </w:r>
      <w:r w:rsidR="00AF5C62">
        <w:rPr>
          <w:rFonts w:eastAsia="Calibri" w:cstheme="minorHAnsi"/>
          <w:lang w:val="en-US"/>
        </w:rPr>
        <w:t>9M-O</w:t>
      </w:r>
      <w:r w:rsidR="00B40072" w:rsidRPr="004261D4">
        <w:rPr>
          <w:rFonts w:eastAsia="Calibri" w:cstheme="minorHAnsi"/>
          <w:lang w:val="en-US"/>
        </w:rPr>
        <w:t xml:space="preserve">) </w:t>
      </w:r>
      <w:r w:rsidRPr="004261D4">
        <w:rPr>
          <w:rFonts w:eastAsia="Calibri" w:cstheme="minorHAnsi"/>
          <w:lang w:val="en-US"/>
        </w:rPr>
        <w:t xml:space="preserve">and </w:t>
      </w:r>
      <w:r w:rsidRPr="004261D4">
        <w:rPr>
          <w:rFonts w:eastAsia="Calibri" w:cstheme="minorHAnsi"/>
          <w:i/>
          <w:lang w:val="en-US"/>
        </w:rPr>
        <w:t>B</w:t>
      </w:r>
      <w:r w:rsidR="004065A4" w:rsidRPr="004261D4">
        <w:rPr>
          <w:rFonts w:eastAsia="Calibri" w:cstheme="minorHAnsi"/>
          <w:i/>
          <w:lang w:val="en-US"/>
        </w:rPr>
        <w:t>itectatodinium / B</w:t>
      </w:r>
      <w:r w:rsidRPr="004261D4">
        <w:rPr>
          <w:rFonts w:eastAsia="Calibri" w:cstheme="minorHAnsi"/>
          <w:i/>
          <w:lang w:val="en-US"/>
        </w:rPr>
        <w:t>atiacasphaera</w:t>
      </w:r>
      <w:r w:rsidRPr="004261D4">
        <w:rPr>
          <w:rFonts w:eastAsia="Calibri" w:cstheme="minorHAnsi"/>
          <w:lang w:val="en-US"/>
        </w:rPr>
        <w:t xml:space="preserve"> are also present frequently, including </w:t>
      </w:r>
      <w:r w:rsidR="00B40072" w:rsidRPr="004261D4">
        <w:rPr>
          <w:rFonts w:eastAsia="Calibri" w:cstheme="minorHAnsi"/>
          <w:lang w:val="en-US"/>
        </w:rPr>
        <w:t xml:space="preserve">in </w:t>
      </w:r>
      <w:r w:rsidRPr="004261D4">
        <w:rPr>
          <w:rFonts w:eastAsia="Calibri" w:cstheme="minorHAnsi"/>
          <w:lang w:val="en-US"/>
        </w:rPr>
        <w:t xml:space="preserve">the ‘black shale’ samples </w:t>
      </w:r>
      <w:r w:rsidR="002B3099" w:rsidRPr="004261D4">
        <w:rPr>
          <w:rFonts w:eastAsia="Calibri" w:cstheme="minorHAnsi"/>
          <w:lang w:val="en-US"/>
        </w:rPr>
        <w:t xml:space="preserve">from </w:t>
      </w:r>
      <w:r w:rsidRPr="004261D4">
        <w:rPr>
          <w:rFonts w:eastAsia="Calibri" w:cstheme="minorHAnsi"/>
          <w:lang w:val="en-US"/>
        </w:rPr>
        <w:t>897.28m (BL1) and 940.28 (BL2).</w:t>
      </w:r>
    </w:p>
    <w:p w14:paraId="566825DF" w14:textId="76EB83B5" w:rsidR="004D1E68" w:rsidRPr="004261D4" w:rsidRDefault="004D1E68" w:rsidP="00874ED2">
      <w:pPr>
        <w:spacing w:line="240" w:lineRule="auto"/>
        <w:rPr>
          <w:rFonts w:cstheme="minorHAnsi"/>
          <w:lang w:val="en-US"/>
        </w:rPr>
      </w:pPr>
    </w:p>
    <w:p w14:paraId="1C09BCC3" w14:textId="77777777" w:rsidR="00BC7C8F" w:rsidRDefault="004D1E68" w:rsidP="00BC7C8F">
      <w:pPr>
        <w:spacing w:line="240" w:lineRule="auto"/>
        <w:contextualSpacing/>
        <w:rPr>
          <w:rFonts w:cstheme="minorHAnsi"/>
        </w:rPr>
      </w:pPr>
      <w:r w:rsidRPr="004261D4">
        <w:rPr>
          <w:rFonts w:cstheme="minorHAnsi"/>
          <w:b/>
          <w:lang w:val="fr-CA"/>
        </w:rPr>
        <w:lastRenderedPageBreak/>
        <w:t xml:space="preserve">6.5. </w:t>
      </w:r>
      <w:r w:rsidR="001F49D6" w:rsidRPr="004261D4">
        <w:rPr>
          <w:rFonts w:cstheme="minorHAnsi"/>
          <w:b/>
        </w:rPr>
        <w:t>Zone JP-5</w:t>
      </w:r>
    </w:p>
    <w:p w14:paraId="319FC18C" w14:textId="3C9B4D85" w:rsidR="001F49D6" w:rsidRPr="004261D4" w:rsidRDefault="004D1E68" w:rsidP="00BC7C8F">
      <w:pPr>
        <w:spacing w:line="240" w:lineRule="auto"/>
        <w:rPr>
          <w:rFonts w:cstheme="minorHAnsi"/>
        </w:rPr>
      </w:pPr>
      <w:r w:rsidRPr="004261D4">
        <w:rPr>
          <w:rFonts w:cstheme="minorHAnsi"/>
          <w:b/>
        </w:rPr>
        <w:t>6.5.1.</w:t>
      </w:r>
      <w:r w:rsidRPr="004261D4">
        <w:rPr>
          <w:rFonts w:cstheme="minorHAnsi"/>
        </w:rPr>
        <w:t xml:space="preserve"> </w:t>
      </w:r>
      <w:r w:rsidR="001F49D6" w:rsidRPr="004261D4">
        <w:rPr>
          <w:rFonts w:cstheme="minorHAnsi"/>
        </w:rPr>
        <w:t>Sub-zone JP-5A: 947.78 m (JE099) – 971.68 m (JE109)</w:t>
      </w:r>
    </w:p>
    <w:p w14:paraId="58D0DD2B" w14:textId="767ADEEF" w:rsidR="005D76ED" w:rsidRPr="004261D4" w:rsidRDefault="0019255F" w:rsidP="00874ED2">
      <w:pPr>
        <w:spacing w:after="0" w:line="240" w:lineRule="auto"/>
        <w:rPr>
          <w:rFonts w:eastAsia="Calibri" w:cstheme="minorHAnsi"/>
          <w:lang w:val="en-US"/>
        </w:rPr>
      </w:pPr>
      <w:r>
        <w:rPr>
          <w:rFonts w:eastAsia="Calibri" w:cstheme="minorHAnsi"/>
          <w:lang w:val="en-US"/>
        </w:rPr>
        <w:t>R</w:t>
      </w:r>
      <w:r w:rsidR="005D76ED" w:rsidRPr="004261D4">
        <w:rPr>
          <w:rFonts w:eastAsia="Calibri" w:cstheme="minorHAnsi"/>
          <w:lang w:val="en-US"/>
        </w:rPr>
        <w:t>educed number</w:t>
      </w:r>
      <w:r>
        <w:rPr>
          <w:rFonts w:eastAsia="Calibri" w:cstheme="minorHAnsi"/>
          <w:lang w:val="en-US"/>
        </w:rPr>
        <w:t>s</w:t>
      </w:r>
      <w:r w:rsidR="005D76ED" w:rsidRPr="004261D4">
        <w:rPr>
          <w:rFonts w:eastAsia="Calibri" w:cstheme="minorHAnsi"/>
          <w:lang w:val="en-US"/>
        </w:rPr>
        <w:t xml:space="preserve"> of dinocysts</w:t>
      </w:r>
      <w:r w:rsidR="00D05C38">
        <w:rPr>
          <w:rFonts w:eastAsia="Calibri" w:cstheme="minorHAnsi"/>
          <w:lang w:val="en-US"/>
        </w:rPr>
        <w:t xml:space="preserve"> occur</w:t>
      </w:r>
      <w:r w:rsidR="005D76ED" w:rsidRPr="004261D4">
        <w:rPr>
          <w:rFonts w:eastAsia="Calibri" w:cstheme="minorHAnsi"/>
          <w:lang w:val="en-US"/>
        </w:rPr>
        <w:t xml:space="preserve">. </w:t>
      </w:r>
      <w:r w:rsidR="005D76ED" w:rsidRPr="004261D4">
        <w:rPr>
          <w:rFonts w:eastAsia="Calibri" w:cstheme="minorHAnsi"/>
          <w:i/>
          <w:lang w:val="en-US"/>
        </w:rPr>
        <w:t xml:space="preserve">Mecsekia ‘orientalis’ </w:t>
      </w:r>
      <w:r w:rsidR="005D76ED" w:rsidRPr="004261D4">
        <w:rPr>
          <w:rFonts w:eastAsia="Calibri" w:cstheme="minorHAnsi"/>
          <w:lang w:val="en-US"/>
        </w:rPr>
        <w:t>(</w:t>
      </w:r>
      <w:r w:rsidR="005D76ED" w:rsidRPr="004261D4">
        <w:rPr>
          <w:rFonts w:eastAsia="Calibri" w:cstheme="minorHAnsi"/>
          <w:i/>
          <w:lang w:val="en-US"/>
        </w:rPr>
        <w:t>sensu</w:t>
      </w:r>
      <w:r w:rsidR="005D76ED" w:rsidRPr="004261D4">
        <w:rPr>
          <w:rFonts w:eastAsia="Calibri" w:cstheme="minorHAnsi"/>
          <w:lang w:val="en-US"/>
        </w:rPr>
        <w:t xml:space="preserve"> </w:t>
      </w:r>
      <w:r w:rsidR="00E12F8A" w:rsidRPr="004261D4">
        <w:rPr>
          <w:rFonts w:eastAsia="Calibri" w:cstheme="minorHAnsi"/>
          <w:lang w:val="en-US"/>
        </w:rPr>
        <w:t>Sütő-Szentai</w:t>
      </w:r>
      <w:r w:rsidR="005D76ED" w:rsidRPr="004261D4">
        <w:rPr>
          <w:rFonts w:eastAsia="Calibri" w:cstheme="minorHAnsi"/>
          <w:lang w:val="en-US"/>
        </w:rPr>
        <w:t xml:space="preserve">) shows renewed increases, in association with various algal bodies including </w:t>
      </w:r>
      <w:r w:rsidR="005D76ED" w:rsidRPr="004261D4">
        <w:rPr>
          <w:rFonts w:eastAsia="Calibri" w:cstheme="minorHAnsi"/>
          <w:i/>
          <w:lang w:val="en-US"/>
        </w:rPr>
        <w:t>Botryococcus</w:t>
      </w:r>
      <w:r w:rsidR="005D76ED" w:rsidRPr="004261D4">
        <w:rPr>
          <w:rFonts w:eastAsia="Calibri" w:cstheme="minorHAnsi"/>
          <w:lang w:val="en-US"/>
        </w:rPr>
        <w:t>.</w:t>
      </w:r>
    </w:p>
    <w:p w14:paraId="5FC19522" w14:textId="5C33123A" w:rsidR="006F6A34" w:rsidRPr="004261D4" w:rsidRDefault="006F6A34" w:rsidP="00874ED2">
      <w:pPr>
        <w:spacing w:after="0" w:line="240" w:lineRule="auto"/>
        <w:rPr>
          <w:rFonts w:cstheme="minorHAnsi"/>
          <w:lang w:val="en-US"/>
        </w:rPr>
      </w:pPr>
    </w:p>
    <w:p w14:paraId="20832361" w14:textId="68874D08" w:rsidR="001F49D6" w:rsidRPr="004261D4" w:rsidRDefault="004D1E68" w:rsidP="00874ED2">
      <w:pPr>
        <w:spacing w:after="0" w:line="240" w:lineRule="auto"/>
        <w:rPr>
          <w:rFonts w:cstheme="minorHAnsi"/>
        </w:rPr>
      </w:pPr>
      <w:r w:rsidRPr="004261D4">
        <w:rPr>
          <w:rFonts w:cstheme="minorHAnsi"/>
          <w:b/>
        </w:rPr>
        <w:t>6.5.2.</w:t>
      </w:r>
      <w:r w:rsidRPr="004261D4">
        <w:rPr>
          <w:rFonts w:cstheme="minorHAnsi"/>
        </w:rPr>
        <w:t xml:space="preserve"> </w:t>
      </w:r>
      <w:r w:rsidR="001F49D6" w:rsidRPr="004261D4">
        <w:rPr>
          <w:rFonts w:cstheme="minorHAnsi"/>
        </w:rPr>
        <w:t>Sub-zone JP-5B: 987.08 m (JE113) – 1140.98 m (JE146)</w:t>
      </w:r>
    </w:p>
    <w:p w14:paraId="16656868" w14:textId="7581BF8A" w:rsidR="008E176E" w:rsidRPr="004261D4" w:rsidRDefault="0019255F" w:rsidP="00874ED2">
      <w:pPr>
        <w:spacing w:after="0" w:line="240" w:lineRule="auto"/>
        <w:contextualSpacing/>
        <w:rPr>
          <w:rFonts w:cstheme="minorHAnsi"/>
          <w:lang w:val="en-US"/>
        </w:rPr>
      </w:pPr>
      <w:r>
        <w:rPr>
          <w:rFonts w:cstheme="minorHAnsi"/>
          <w:lang w:val="en-GB"/>
        </w:rPr>
        <w:t>D</w:t>
      </w:r>
      <w:r w:rsidR="005D76ED" w:rsidRPr="004261D4">
        <w:rPr>
          <w:rFonts w:cstheme="minorHAnsi"/>
          <w:lang w:val="en-GB"/>
        </w:rPr>
        <w:t>iminishing numbers of the ‘</w:t>
      </w:r>
      <w:r w:rsidR="00B40072" w:rsidRPr="004261D4">
        <w:rPr>
          <w:rFonts w:cstheme="minorHAnsi"/>
          <w:lang w:val="en-GB"/>
        </w:rPr>
        <w:t>Peri</w:t>
      </w:r>
      <w:r w:rsidR="00005D5D" w:rsidRPr="004261D4">
        <w:rPr>
          <w:rFonts w:cstheme="minorHAnsi"/>
          <w:lang w:val="en-GB"/>
        </w:rPr>
        <w:t>-</w:t>
      </w:r>
      <w:r w:rsidR="005D76ED" w:rsidRPr="004261D4">
        <w:rPr>
          <w:rFonts w:cstheme="minorHAnsi"/>
          <w:lang w:val="en-GB"/>
        </w:rPr>
        <w:t>Paratethyan’ dinocysts</w:t>
      </w:r>
      <w:r>
        <w:rPr>
          <w:rFonts w:cstheme="minorHAnsi"/>
          <w:lang w:val="en-GB"/>
        </w:rPr>
        <w:t xml:space="preserve"> are noted</w:t>
      </w:r>
      <w:r w:rsidR="005D76ED" w:rsidRPr="004261D4">
        <w:rPr>
          <w:rFonts w:cstheme="minorHAnsi"/>
          <w:lang w:val="en-GB"/>
        </w:rPr>
        <w:t xml:space="preserve">, although several (e.g. </w:t>
      </w:r>
      <w:r w:rsidR="005D76ED" w:rsidRPr="004261D4">
        <w:rPr>
          <w:rFonts w:cstheme="minorHAnsi"/>
          <w:i/>
          <w:lang w:val="en-US"/>
        </w:rPr>
        <w:t xml:space="preserve">Spiniferites </w:t>
      </w:r>
      <w:r w:rsidR="00005D5D" w:rsidRPr="004261D4">
        <w:rPr>
          <w:rFonts w:cstheme="minorHAnsi"/>
          <w:i/>
          <w:lang w:val="en-US"/>
        </w:rPr>
        <w:t>‘</w:t>
      </w:r>
      <w:r w:rsidR="005D76ED" w:rsidRPr="004261D4">
        <w:rPr>
          <w:rFonts w:cstheme="minorHAnsi"/>
          <w:i/>
          <w:lang w:val="en-US"/>
        </w:rPr>
        <w:t>pannonicus</w:t>
      </w:r>
      <w:r w:rsidR="005D76ED" w:rsidRPr="004261D4">
        <w:rPr>
          <w:rFonts w:cstheme="minorHAnsi"/>
          <w:lang w:val="en-GB"/>
        </w:rPr>
        <w:t xml:space="preserve"> / </w:t>
      </w:r>
      <w:r w:rsidR="005D76ED" w:rsidRPr="004261D4">
        <w:rPr>
          <w:rFonts w:cstheme="minorHAnsi"/>
          <w:i/>
          <w:lang w:val="en-GB"/>
        </w:rPr>
        <w:t>tihanyensis</w:t>
      </w:r>
      <w:r w:rsidR="00005D5D" w:rsidRPr="004261D4">
        <w:rPr>
          <w:rFonts w:cstheme="minorHAnsi"/>
          <w:i/>
          <w:lang w:val="en-GB"/>
        </w:rPr>
        <w:t>’</w:t>
      </w:r>
      <w:r w:rsidR="005D76ED" w:rsidRPr="004261D4">
        <w:rPr>
          <w:rFonts w:cstheme="minorHAnsi"/>
          <w:lang w:val="en-GB"/>
        </w:rPr>
        <w:t xml:space="preserve"> and </w:t>
      </w:r>
      <w:r w:rsidR="005D76ED" w:rsidRPr="004261D4">
        <w:rPr>
          <w:rFonts w:cstheme="minorHAnsi"/>
          <w:i/>
          <w:lang w:val="en-GB"/>
        </w:rPr>
        <w:t>Pyxidinopsis</w:t>
      </w:r>
      <w:r w:rsidR="005D76ED" w:rsidRPr="004261D4">
        <w:rPr>
          <w:rFonts w:cstheme="minorHAnsi"/>
          <w:lang w:val="en-GB"/>
        </w:rPr>
        <w:t xml:space="preserve"> </w:t>
      </w:r>
      <w:r w:rsidR="005D76ED" w:rsidRPr="004261D4">
        <w:rPr>
          <w:rFonts w:cstheme="minorHAnsi"/>
          <w:i/>
          <w:lang w:val="en-GB"/>
        </w:rPr>
        <w:t>psilata</w:t>
      </w:r>
      <w:r w:rsidR="005D76ED" w:rsidRPr="004261D4">
        <w:rPr>
          <w:rFonts w:cstheme="minorHAnsi"/>
          <w:lang w:val="en-GB"/>
        </w:rPr>
        <w:t xml:space="preserve">) are present throughout. Two specimens of </w:t>
      </w:r>
      <w:r w:rsidR="005D76ED" w:rsidRPr="004261D4">
        <w:rPr>
          <w:rFonts w:cstheme="minorHAnsi"/>
          <w:i/>
          <w:iCs/>
          <w:color w:val="000000"/>
          <w:lang w:val="en-US"/>
        </w:rPr>
        <w:t>Caspidinium rugosum</w:t>
      </w:r>
      <w:r w:rsidR="005D76ED" w:rsidRPr="004261D4">
        <w:rPr>
          <w:rFonts w:cstheme="minorHAnsi"/>
          <w:lang w:val="en-US"/>
        </w:rPr>
        <w:t xml:space="preserve"> </w:t>
      </w:r>
      <w:r w:rsidR="006B3FA2">
        <w:rPr>
          <w:rFonts w:cstheme="minorHAnsi"/>
          <w:lang w:val="en-US"/>
        </w:rPr>
        <w:t xml:space="preserve">(Marret) </w:t>
      </w:r>
      <w:r>
        <w:rPr>
          <w:rFonts w:cstheme="minorHAnsi"/>
          <w:lang w:val="en-US"/>
        </w:rPr>
        <w:t xml:space="preserve">occur </w:t>
      </w:r>
      <w:r w:rsidR="005D76ED" w:rsidRPr="004261D4">
        <w:rPr>
          <w:rFonts w:cstheme="minorHAnsi"/>
          <w:lang w:val="en-US"/>
        </w:rPr>
        <w:t>at 1082.98 m (JE134)</w:t>
      </w:r>
      <w:r w:rsidR="000246A4">
        <w:rPr>
          <w:rFonts w:cstheme="minorHAnsi"/>
          <w:lang w:val="en-US"/>
        </w:rPr>
        <w:t xml:space="preserve"> and a</w:t>
      </w:r>
      <w:r w:rsidR="005D76ED" w:rsidRPr="004261D4">
        <w:rPr>
          <w:rFonts w:cstheme="minorHAnsi"/>
          <w:lang w:val="en-US"/>
        </w:rPr>
        <w:t xml:space="preserve"> single </w:t>
      </w:r>
      <w:r w:rsidR="005D76ED" w:rsidRPr="004261D4">
        <w:rPr>
          <w:rFonts w:cstheme="minorHAnsi"/>
          <w:i/>
          <w:lang w:val="en-US"/>
        </w:rPr>
        <w:t>Spiniferites</w:t>
      </w:r>
      <w:r w:rsidR="005D76ED" w:rsidRPr="004261D4">
        <w:rPr>
          <w:rFonts w:cstheme="minorHAnsi"/>
          <w:lang w:val="en-US"/>
        </w:rPr>
        <w:t xml:space="preserve"> </w:t>
      </w:r>
      <w:r w:rsidR="005D76ED" w:rsidRPr="004261D4">
        <w:rPr>
          <w:rFonts w:cstheme="minorHAnsi"/>
          <w:i/>
          <w:lang w:val="en-US"/>
        </w:rPr>
        <w:t>cruciformis</w:t>
      </w:r>
      <w:r w:rsidR="005D76ED" w:rsidRPr="004261D4">
        <w:rPr>
          <w:rFonts w:cstheme="minorHAnsi"/>
          <w:lang w:val="en-US"/>
        </w:rPr>
        <w:t xml:space="preserve"> at 987.08 m (JE113). The most frequent taxa </w:t>
      </w:r>
      <w:r w:rsidR="00D05C38">
        <w:rPr>
          <w:rFonts w:cstheme="minorHAnsi"/>
          <w:lang w:val="en-US"/>
        </w:rPr>
        <w:t xml:space="preserve">are </w:t>
      </w:r>
      <w:r w:rsidR="005D76ED" w:rsidRPr="004261D4">
        <w:rPr>
          <w:rFonts w:cstheme="minorHAnsi"/>
          <w:i/>
          <w:lang w:val="en-US"/>
        </w:rPr>
        <w:t xml:space="preserve">Mecsekia ‘orientalis’ </w:t>
      </w:r>
      <w:r w:rsidR="005D76ED" w:rsidRPr="004261D4">
        <w:rPr>
          <w:rFonts w:cstheme="minorHAnsi"/>
          <w:lang w:val="en-US"/>
        </w:rPr>
        <w:t>(</w:t>
      </w:r>
      <w:r w:rsidR="005D76ED" w:rsidRPr="004261D4">
        <w:rPr>
          <w:rFonts w:cstheme="minorHAnsi"/>
          <w:i/>
          <w:lang w:val="en-US"/>
        </w:rPr>
        <w:t>sensu</w:t>
      </w:r>
      <w:r w:rsidR="005D76ED" w:rsidRPr="004261D4">
        <w:rPr>
          <w:rFonts w:cstheme="minorHAnsi"/>
          <w:lang w:val="en-US"/>
        </w:rPr>
        <w:t xml:space="preserve"> </w:t>
      </w:r>
      <w:r w:rsidR="00E12F8A" w:rsidRPr="004261D4">
        <w:rPr>
          <w:rFonts w:cstheme="minorHAnsi"/>
          <w:lang w:val="en-US"/>
        </w:rPr>
        <w:t>Sütő-Szentai</w:t>
      </w:r>
      <w:r w:rsidR="005D76ED" w:rsidRPr="004261D4">
        <w:rPr>
          <w:rFonts w:cstheme="minorHAnsi"/>
          <w:lang w:val="en-US"/>
        </w:rPr>
        <w:t xml:space="preserve">) (common at 1082.98 m, JE134) and </w:t>
      </w:r>
      <w:r w:rsidR="004065A4" w:rsidRPr="004261D4">
        <w:rPr>
          <w:rFonts w:cstheme="minorHAnsi"/>
          <w:i/>
          <w:lang w:val="en-US"/>
        </w:rPr>
        <w:t>Bitectatodinium</w:t>
      </w:r>
      <w:r w:rsidR="004065A4" w:rsidRPr="004261D4">
        <w:rPr>
          <w:rFonts w:cstheme="minorHAnsi"/>
          <w:lang w:val="en-US"/>
        </w:rPr>
        <w:t xml:space="preserve"> / </w:t>
      </w:r>
      <w:r w:rsidR="005D76ED" w:rsidRPr="004261D4">
        <w:rPr>
          <w:rFonts w:cstheme="minorHAnsi"/>
          <w:i/>
          <w:lang w:val="en-US"/>
        </w:rPr>
        <w:t>Batiacasphaera</w:t>
      </w:r>
      <w:r w:rsidR="005D76ED" w:rsidRPr="004261D4">
        <w:rPr>
          <w:rFonts w:cstheme="minorHAnsi"/>
          <w:lang w:val="en-US"/>
        </w:rPr>
        <w:t xml:space="preserve"> (very abundant at 1105.98 m, JE139). Other dinocysts include low numbers of </w:t>
      </w:r>
      <w:r w:rsidR="005D76ED" w:rsidRPr="004261D4">
        <w:rPr>
          <w:rFonts w:cstheme="minorHAnsi"/>
          <w:i/>
          <w:lang w:val="en-US"/>
        </w:rPr>
        <w:t>Lingulodinium</w:t>
      </w:r>
      <w:r w:rsidR="005D76ED" w:rsidRPr="004261D4">
        <w:rPr>
          <w:rFonts w:cstheme="minorHAnsi"/>
          <w:lang w:val="en-US"/>
        </w:rPr>
        <w:t xml:space="preserve"> </w:t>
      </w:r>
      <w:r w:rsidR="005D76ED" w:rsidRPr="004261D4">
        <w:rPr>
          <w:rFonts w:cstheme="minorHAnsi"/>
          <w:i/>
          <w:lang w:val="en-US"/>
        </w:rPr>
        <w:t>machaerophorum</w:t>
      </w:r>
      <w:r w:rsidR="005D76ED" w:rsidRPr="004261D4">
        <w:rPr>
          <w:rFonts w:cstheme="minorHAnsi"/>
          <w:lang w:val="en-US"/>
        </w:rPr>
        <w:t xml:space="preserve"> and species of </w:t>
      </w:r>
      <w:r w:rsidR="005D76ED" w:rsidRPr="004261D4">
        <w:rPr>
          <w:rFonts w:cstheme="minorHAnsi"/>
          <w:i/>
          <w:lang w:val="en-US"/>
        </w:rPr>
        <w:t>Spiniferites</w:t>
      </w:r>
      <w:r w:rsidR="005D76ED" w:rsidRPr="004261D4">
        <w:rPr>
          <w:rFonts w:cstheme="minorHAnsi"/>
          <w:lang w:val="en-US"/>
        </w:rPr>
        <w:t xml:space="preserve"> and </w:t>
      </w:r>
      <w:r w:rsidR="005D76ED" w:rsidRPr="004261D4">
        <w:rPr>
          <w:rFonts w:cstheme="minorHAnsi"/>
          <w:i/>
          <w:lang w:val="en-US"/>
        </w:rPr>
        <w:t>Impagidinium</w:t>
      </w:r>
      <w:r w:rsidR="005D76ED" w:rsidRPr="004261D4">
        <w:rPr>
          <w:rFonts w:cstheme="minorHAnsi"/>
          <w:lang w:val="en-US"/>
        </w:rPr>
        <w:t xml:space="preserve">. </w:t>
      </w:r>
      <w:r w:rsidR="00D05C38">
        <w:rPr>
          <w:rFonts w:cstheme="minorHAnsi"/>
          <w:lang w:val="en-US"/>
        </w:rPr>
        <w:t>I</w:t>
      </w:r>
      <w:r w:rsidR="005D76ED" w:rsidRPr="004261D4">
        <w:rPr>
          <w:rFonts w:cstheme="minorHAnsi"/>
          <w:lang w:val="en-US"/>
        </w:rPr>
        <w:t xml:space="preserve">ncreased numbers of </w:t>
      </w:r>
      <w:r w:rsidR="005D76ED" w:rsidRPr="004261D4">
        <w:rPr>
          <w:rFonts w:cstheme="minorHAnsi"/>
          <w:i/>
          <w:lang w:val="en-US"/>
        </w:rPr>
        <w:t>Botryococcus</w:t>
      </w:r>
      <w:r w:rsidR="005D76ED" w:rsidRPr="004261D4">
        <w:rPr>
          <w:rFonts w:cstheme="minorHAnsi"/>
          <w:lang w:val="en-US"/>
        </w:rPr>
        <w:t xml:space="preserve">, </w:t>
      </w:r>
      <w:r w:rsidR="005D76ED" w:rsidRPr="004261D4">
        <w:rPr>
          <w:rFonts w:cstheme="minorHAnsi"/>
          <w:i/>
          <w:lang w:val="en-US"/>
        </w:rPr>
        <w:t>Pediastrum</w:t>
      </w:r>
      <w:r w:rsidR="005D76ED" w:rsidRPr="004261D4">
        <w:rPr>
          <w:rFonts w:cstheme="minorHAnsi"/>
          <w:lang w:val="en-US"/>
        </w:rPr>
        <w:t xml:space="preserve"> and </w:t>
      </w:r>
      <w:r w:rsidR="005D76ED" w:rsidRPr="004261D4">
        <w:rPr>
          <w:rFonts w:cstheme="minorHAnsi"/>
          <w:i/>
          <w:lang w:val="en-US"/>
        </w:rPr>
        <w:t>Tasmanites</w:t>
      </w:r>
      <w:r w:rsidR="005D76ED" w:rsidRPr="004261D4">
        <w:rPr>
          <w:rFonts w:cstheme="minorHAnsi"/>
          <w:lang w:val="en-US"/>
        </w:rPr>
        <w:t xml:space="preserve"> were found in the uppermost portion (at and above 1136.48 m, JE144). </w:t>
      </w:r>
      <w:r w:rsidR="005D76ED" w:rsidRPr="00CF6EB8">
        <w:rPr>
          <w:rFonts w:cstheme="minorHAnsi"/>
          <w:i/>
          <w:lang w:val="en-US"/>
        </w:rPr>
        <w:t>In</w:t>
      </w:r>
      <w:r w:rsidR="00994802" w:rsidRPr="00CF6EB8">
        <w:rPr>
          <w:rFonts w:cstheme="minorHAnsi"/>
          <w:i/>
          <w:lang w:val="en-US"/>
        </w:rPr>
        <w:t xml:space="preserve"> </w:t>
      </w:r>
      <w:r w:rsidR="005D76ED" w:rsidRPr="00CF6EB8">
        <w:rPr>
          <w:rFonts w:cstheme="minorHAnsi"/>
          <w:i/>
          <w:lang w:val="en-US"/>
        </w:rPr>
        <w:t>situ</w:t>
      </w:r>
      <w:r w:rsidR="005D76ED" w:rsidRPr="004261D4">
        <w:rPr>
          <w:rFonts w:cstheme="minorHAnsi"/>
          <w:lang w:val="en-US"/>
        </w:rPr>
        <w:t xml:space="preserve"> pollen includes moderate numbers of </w:t>
      </w:r>
      <w:r w:rsidR="005D76ED" w:rsidRPr="004261D4">
        <w:rPr>
          <w:rFonts w:cstheme="minorHAnsi"/>
          <w:i/>
          <w:lang w:val="en-US"/>
        </w:rPr>
        <w:t>Pinus</w:t>
      </w:r>
      <w:r w:rsidR="005D76ED" w:rsidRPr="004261D4">
        <w:rPr>
          <w:rFonts w:cstheme="minorHAnsi"/>
          <w:lang w:val="en-US"/>
        </w:rPr>
        <w:t xml:space="preserve">, </w:t>
      </w:r>
      <w:r w:rsidR="005D76ED" w:rsidRPr="004261D4">
        <w:rPr>
          <w:rFonts w:cstheme="minorHAnsi"/>
          <w:i/>
          <w:lang w:val="en-US"/>
        </w:rPr>
        <w:t>Betula</w:t>
      </w:r>
      <w:r w:rsidR="005D76ED" w:rsidRPr="004261D4">
        <w:rPr>
          <w:rFonts w:cstheme="minorHAnsi"/>
          <w:lang w:val="en-US"/>
        </w:rPr>
        <w:t xml:space="preserve">, </w:t>
      </w:r>
      <w:r w:rsidR="005D76ED" w:rsidRPr="004261D4">
        <w:rPr>
          <w:rFonts w:cstheme="minorHAnsi"/>
          <w:i/>
          <w:lang w:val="en-US"/>
        </w:rPr>
        <w:t>Ulmus</w:t>
      </w:r>
      <w:r w:rsidR="005D76ED" w:rsidRPr="004261D4">
        <w:rPr>
          <w:rFonts w:cstheme="minorHAnsi"/>
          <w:lang w:val="en-US"/>
        </w:rPr>
        <w:t xml:space="preserve"> and NAP. Reworked elements account for around 20 % to 45 % of the total palynoflora. ‘Black shale’ sample 989.28 m (BL3) contains</w:t>
      </w:r>
      <w:r w:rsidR="005C63B1" w:rsidRPr="004261D4">
        <w:rPr>
          <w:rFonts w:cstheme="minorHAnsi"/>
          <w:lang w:val="en-US"/>
        </w:rPr>
        <w:t xml:space="preserve"> mainly</w:t>
      </w:r>
      <w:r w:rsidR="005D76ED" w:rsidRPr="004261D4">
        <w:rPr>
          <w:rFonts w:cstheme="minorHAnsi"/>
          <w:lang w:val="en-US"/>
        </w:rPr>
        <w:t xml:space="preserve"> brackish and / or marine forms. </w:t>
      </w:r>
    </w:p>
    <w:p w14:paraId="4B632929" w14:textId="77777777" w:rsidR="001B0514" w:rsidRPr="004261D4" w:rsidRDefault="001B0514" w:rsidP="00874ED2">
      <w:pPr>
        <w:spacing w:after="0" w:line="240" w:lineRule="auto"/>
        <w:rPr>
          <w:rFonts w:cstheme="minorHAnsi"/>
          <w:lang w:val="en-US"/>
        </w:rPr>
      </w:pPr>
    </w:p>
    <w:p w14:paraId="362ED965" w14:textId="0D9E0726" w:rsidR="0004658E" w:rsidRPr="004261D4" w:rsidRDefault="006A17EC" w:rsidP="00874ED2">
      <w:pPr>
        <w:spacing w:after="0" w:line="240" w:lineRule="auto"/>
        <w:rPr>
          <w:rFonts w:cstheme="minorHAnsi"/>
          <w:b/>
          <w:lang w:val="en-US"/>
        </w:rPr>
      </w:pPr>
      <w:r>
        <w:rPr>
          <w:rFonts w:cstheme="minorHAnsi"/>
          <w:b/>
          <w:lang w:val="en-US"/>
        </w:rPr>
        <w:t>7</w:t>
      </w:r>
      <w:r w:rsidR="0049061B" w:rsidRPr="004261D4">
        <w:rPr>
          <w:rFonts w:cstheme="minorHAnsi"/>
          <w:b/>
          <w:lang w:val="en-US"/>
        </w:rPr>
        <w:t xml:space="preserve">. Biostratigraphic </w:t>
      </w:r>
      <w:r w:rsidR="00F24B55">
        <w:rPr>
          <w:rFonts w:cstheme="minorHAnsi"/>
          <w:b/>
          <w:lang w:val="en-US"/>
        </w:rPr>
        <w:t>i</w:t>
      </w:r>
      <w:r w:rsidR="001F49D6" w:rsidRPr="004261D4">
        <w:rPr>
          <w:rFonts w:cstheme="minorHAnsi"/>
          <w:b/>
          <w:lang w:val="en-US"/>
        </w:rPr>
        <w:t>nterpretation</w:t>
      </w:r>
    </w:p>
    <w:p w14:paraId="3E56C6D1" w14:textId="7161DC06" w:rsidR="001F49D6" w:rsidRPr="004261D4" w:rsidRDefault="0004658E" w:rsidP="00874ED2">
      <w:pPr>
        <w:spacing w:after="0" w:line="240" w:lineRule="auto"/>
        <w:rPr>
          <w:rFonts w:cstheme="minorHAnsi"/>
          <w:lang w:val="en-US"/>
        </w:rPr>
      </w:pPr>
      <w:r w:rsidRPr="004261D4">
        <w:rPr>
          <w:rFonts w:cstheme="minorHAnsi"/>
          <w:lang w:val="en-US"/>
        </w:rPr>
        <w:t xml:space="preserve">A summary of the main biostratigraphic indicators </w:t>
      </w:r>
      <w:r w:rsidR="00D7208F" w:rsidRPr="004261D4">
        <w:rPr>
          <w:rFonts w:cstheme="minorHAnsi"/>
          <w:lang w:val="en-US"/>
        </w:rPr>
        <w:t xml:space="preserve">and lithostratigraphic units is presented in </w:t>
      </w:r>
      <w:r w:rsidR="00D7208F" w:rsidRPr="00CF6EB8">
        <w:rPr>
          <w:rFonts w:cstheme="minorHAnsi"/>
          <w:lang w:val="en-US"/>
        </w:rPr>
        <w:t xml:space="preserve">Figure </w:t>
      </w:r>
      <w:r w:rsidR="0062206D">
        <w:rPr>
          <w:rFonts w:cstheme="minorHAnsi"/>
          <w:lang w:val="en-US"/>
        </w:rPr>
        <w:t>11</w:t>
      </w:r>
      <w:r w:rsidR="00D7208F" w:rsidRPr="00CF6EB8">
        <w:rPr>
          <w:rFonts w:cstheme="minorHAnsi"/>
          <w:lang w:val="en-US"/>
        </w:rPr>
        <w:t>.</w:t>
      </w:r>
      <w:r w:rsidRPr="00CF6EB8">
        <w:rPr>
          <w:rFonts w:cstheme="minorHAnsi"/>
          <w:lang w:val="en-US"/>
        </w:rPr>
        <w:t xml:space="preserve"> </w:t>
      </w:r>
    </w:p>
    <w:p w14:paraId="22161293" w14:textId="77777777" w:rsidR="005C63B1" w:rsidRPr="004261D4" w:rsidRDefault="005C63B1" w:rsidP="00874ED2">
      <w:pPr>
        <w:spacing w:after="0" w:line="240" w:lineRule="auto"/>
        <w:rPr>
          <w:rFonts w:cstheme="minorHAnsi"/>
          <w:lang w:val="en-US"/>
        </w:rPr>
      </w:pPr>
    </w:p>
    <w:p w14:paraId="43D3524A" w14:textId="0284F395" w:rsidR="001F49D6" w:rsidRPr="004261D4" w:rsidRDefault="006A17EC" w:rsidP="00874ED2">
      <w:pPr>
        <w:spacing w:after="0" w:line="240" w:lineRule="auto"/>
        <w:rPr>
          <w:rFonts w:cstheme="minorHAnsi"/>
          <w:lang w:val="en-US"/>
        </w:rPr>
      </w:pPr>
      <w:r>
        <w:rPr>
          <w:rFonts w:cstheme="minorHAnsi"/>
          <w:b/>
          <w:lang w:val="en-US"/>
        </w:rPr>
        <w:t>7</w:t>
      </w:r>
      <w:r w:rsidR="0049061B" w:rsidRPr="004261D4">
        <w:rPr>
          <w:rFonts w:cstheme="minorHAnsi"/>
          <w:b/>
          <w:lang w:val="en-US"/>
        </w:rPr>
        <w:t xml:space="preserve">.1. </w:t>
      </w:r>
      <w:r w:rsidR="001F49D6" w:rsidRPr="004261D4">
        <w:rPr>
          <w:rFonts w:cstheme="minorHAnsi"/>
          <w:b/>
          <w:lang w:val="en-US"/>
        </w:rPr>
        <w:t xml:space="preserve">Uppermost Productive Series - </w:t>
      </w:r>
      <w:r w:rsidR="003C37DC" w:rsidRPr="004261D4">
        <w:rPr>
          <w:rFonts w:cstheme="minorHAnsi"/>
          <w:b/>
          <w:lang w:val="en-US"/>
        </w:rPr>
        <w:t>Akchagyl: ca. 766 m – ca. 834m</w:t>
      </w:r>
    </w:p>
    <w:p w14:paraId="1D08C643" w14:textId="1C53E9EB" w:rsidR="00BE3E13" w:rsidRPr="004261D4" w:rsidRDefault="004918EC" w:rsidP="00874ED2">
      <w:pPr>
        <w:pStyle w:val="ListParagraph"/>
        <w:spacing w:after="0" w:line="240" w:lineRule="auto"/>
        <w:ind w:left="0"/>
        <w:rPr>
          <w:rFonts w:cstheme="minorHAnsi"/>
          <w:lang w:val="en-US"/>
        </w:rPr>
      </w:pPr>
      <w:r w:rsidRPr="004261D4">
        <w:rPr>
          <w:rFonts w:cstheme="minorHAnsi"/>
          <w:lang w:val="en-US"/>
        </w:rPr>
        <w:t>S</w:t>
      </w:r>
      <w:r w:rsidR="00BE3E13" w:rsidRPr="004261D4">
        <w:rPr>
          <w:rFonts w:cstheme="minorHAnsi"/>
          <w:lang w:val="en-US"/>
        </w:rPr>
        <w:t xml:space="preserve">amples studied for microfauna from the uppermost Productive Series are either barren or contain foraminifera of reworked origin (Zone JM-1). Palynological assemblages over the Productive Series to Akchagyl </w:t>
      </w:r>
      <w:r w:rsidR="003A1E6D" w:rsidRPr="004261D4">
        <w:rPr>
          <w:rFonts w:cstheme="minorHAnsi"/>
          <w:lang w:val="en-US"/>
        </w:rPr>
        <w:t xml:space="preserve">lithological </w:t>
      </w:r>
      <w:r w:rsidR="00BE3E13" w:rsidRPr="004261D4">
        <w:rPr>
          <w:rFonts w:cstheme="minorHAnsi"/>
          <w:lang w:val="en-US"/>
        </w:rPr>
        <w:t xml:space="preserve">transition show no significant change, with predominantly freshwater palynofloras present for a few metres either side of the boundary. </w:t>
      </w:r>
      <w:r w:rsidR="00C11D50" w:rsidRPr="004261D4">
        <w:rPr>
          <w:rFonts w:cstheme="minorHAnsi"/>
          <w:lang w:val="en-US"/>
        </w:rPr>
        <w:t>This observation requires further investigation as there appears to be a discrepancy between the lithostratigraphic boundary and biostratigraphic signature at the P</w:t>
      </w:r>
      <w:r w:rsidR="003B5977">
        <w:rPr>
          <w:rFonts w:cstheme="minorHAnsi"/>
          <w:lang w:val="en-US"/>
        </w:rPr>
        <w:t xml:space="preserve">roductive </w:t>
      </w:r>
      <w:r w:rsidR="00C11D50" w:rsidRPr="004261D4">
        <w:rPr>
          <w:rFonts w:cstheme="minorHAnsi"/>
          <w:lang w:val="en-US"/>
        </w:rPr>
        <w:t>S</w:t>
      </w:r>
      <w:r w:rsidR="003B5977">
        <w:rPr>
          <w:rFonts w:cstheme="minorHAnsi"/>
          <w:lang w:val="en-US"/>
        </w:rPr>
        <w:t>eries</w:t>
      </w:r>
      <w:r w:rsidR="00C11D50" w:rsidRPr="004261D4">
        <w:rPr>
          <w:rFonts w:cstheme="minorHAnsi"/>
          <w:lang w:val="en-US"/>
        </w:rPr>
        <w:t xml:space="preserve"> to Akchagyl transition. </w:t>
      </w:r>
    </w:p>
    <w:p w14:paraId="56EC704A" w14:textId="176C9099" w:rsidR="001B2CA3" w:rsidRPr="004261D4" w:rsidRDefault="00BE3E13" w:rsidP="00874ED2">
      <w:pPr>
        <w:pStyle w:val="ListParagraph"/>
        <w:spacing w:after="0" w:line="240" w:lineRule="auto"/>
        <w:ind w:left="0"/>
        <w:rPr>
          <w:rFonts w:cstheme="minorHAnsi"/>
          <w:lang w:val="en-GB"/>
        </w:rPr>
      </w:pPr>
      <w:r w:rsidRPr="004261D4">
        <w:rPr>
          <w:rFonts w:cstheme="minorHAnsi"/>
          <w:b/>
          <w:lang w:val="en-US"/>
        </w:rPr>
        <w:tab/>
      </w:r>
      <w:r w:rsidRPr="004261D4">
        <w:rPr>
          <w:rFonts w:cstheme="minorHAnsi"/>
          <w:lang w:val="en-US"/>
        </w:rPr>
        <w:t xml:space="preserve">An interval of ca. 65 m in thickness between 768.80 m and 833.98 m is confidently assigned to the Akchagyl based on </w:t>
      </w:r>
      <w:r w:rsidR="0058684F">
        <w:rPr>
          <w:rFonts w:cstheme="minorHAnsi"/>
          <w:lang w:val="en-US"/>
        </w:rPr>
        <w:t xml:space="preserve">lithology and </w:t>
      </w:r>
      <w:r w:rsidRPr="004261D4">
        <w:rPr>
          <w:rFonts w:cstheme="minorHAnsi"/>
          <w:lang w:val="en-US"/>
        </w:rPr>
        <w:t xml:space="preserve">microfauna </w:t>
      </w:r>
      <w:r w:rsidRPr="004261D4">
        <w:rPr>
          <w:rFonts w:cstheme="minorHAnsi"/>
          <w:lang w:val="en-GB"/>
        </w:rPr>
        <w:t>(Zones JM-2 and JM-3A/3B)</w:t>
      </w:r>
      <w:r w:rsidR="0058684F">
        <w:rPr>
          <w:rFonts w:cstheme="minorHAnsi"/>
          <w:lang w:val="en-GB"/>
        </w:rPr>
        <w:t>. T</w:t>
      </w:r>
      <w:r w:rsidRPr="004261D4">
        <w:rPr>
          <w:rFonts w:cstheme="minorHAnsi"/>
          <w:lang w:val="en-GB"/>
        </w:rPr>
        <w:t xml:space="preserve">he </w:t>
      </w:r>
      <w:r w:rsidR="0058684F">
        <w:rPr>
          <w:rFonts w:cstheme="minorHAnsi"/>
          <w:lang w:val="en-GB"/>
        </w:rPr>
        <w:t xml:space="preserve">ostracod </w:t>
      </w:r>
      <w:r w:rsidRPr="004261D4">
        <w:rPr>
          <w:rFonts w:cstheme="minorHAnsi"/>
          <w:lang w:val="en-GB"/>
        </w:rPr>
        <w:t>assemblage contain</w:t>
      </w:r>
      <w:r w:rsidR="0058684F">
        <w:rPr>
          <w:rFonts w:cstheme="minorHAnsi"/>
          <w:lang w:val="en-GB"/>
        </w:rPr>
        <w:t>s</w:t>
      </w:r>
      <w:r w:rsidRPr="004261D4">
        <w:rPr>
          <w:rFonts w:cstheme="minorHAnsi"/>
          <w:lang w:val="en-GB"/>
        </w:rPr>
        <w:t xml:space="preserve"> a mixture of fresh or brackish water</w:t>
      </w:r>
      <w:r w:rsidR="00DF4783">
        <w:rPr>
          <w:rFonts w:cstheme="minorHAnsi"/>
          <w:lang w:val="en-GB"/>
        </w:rPr>
        <w:t>, oligohaline</w:t>
      </w:r>
      <w:r w:rsidR="0058684F">
        <w:rPr>
          <w:rFonts w:cstheme="minorHAnsi"/>
          <w:lang w:val="en-GB"/>
        </w:rPr>
        <w:t xml:space="preserve"> </w:t>
      </w:r>
      <w:r w:rsidRPr="004261D4">
        <w:rPr>
          <w:rFonts w:cstheme="minorHAnsi"/>
          <w:lang w:val="en-GB"/>
        </w:rPr>
        <w:t>(</w:t>
      </w:r>
      <w:r w:rsidR="0058684F">
        <w:rPr>
          <w:rFonts w:cstheme="minorHAnsi"/>
          <w:lang w:val="en-GB"/>
        </w:rPr>
        <w:t xml:space="preserve">e.g. </w:t>
      </w:r>
      <w:r w:rsidRPr="004261D4">
        <w:rPr>
          <w:rFonts w:cstheme="minorHAnsi"/>
          <w:i/>
          <w:lang w:val="en-GB"/>
        </w:rPr>
        <w:t xml:space="preserve">Limnocythere, </w:t>
      </w:r>
      <w:r w:rsidRPr="004261D4">
        <w:rPr>
          <w:rFonts w:cstheme="minorHAnsi"/>
          <w:lang w:val="en-GB"/>
        </w:rPr>
        <w:t>cyprids)</w:t>
      </w:r>
      <w:r w:rsidR="0058684F">
        <w:rPr>
          <w:rFonts w:cstheme="minorHAnsi"/>
          <w:lang w:val="en-GB"/>
        </w:rPr>
        <w:t xml:space="preserve"> and</w:t>
      </w:r>
      <w:r w:rsidR="00DF4783">
        <w:rPr>
          <w:rFonts w:cstheme="minorHAnsi"/>
          <w:lang w:val="en-GB"/>
        </w:rPr>
        <w:t xml:space="preserve"> mesohaline</w:t>
      </w:r>
      <w:r w:rsidR="0058684F">
        <w:rPr>
          <w:rFonts w:cstheme="minorHAnsi"/>
          <w:lang w:val="en-GB"/>
        </w:rPr>
        <w:t xml:space="preserve"> taxa</w:t>
      </w:r>
      <w:r w:rsidRPr="004261D4">
        <w:rPr>
          <w:rFonts w:cstheme="minorHAnsi"/>
          <w:lang w:val="en-GB"/>
        </w:rPr>
        <w:t xml:space="preserve"> (</w:t>
      </w:r>
      <w:r w:rsidR="0058684F">
        <w:rPr>
          <w:rFonts w:cstheme="minorHAnsi"/>
          <w:lang w:val="en-GB"/>
        </w:rPr>
        <w:t xml:space="preserve">e.g. </w:t>
      </w:r>
      <w:r w:rsidRPr="004261D4">
        <w:rPr>
          <w:rFonts w:cstheme="minorHAnsi"/>
          <w:i/>
          <w:lang w:val="en-GB"/>
        </w:rPr>
        <w:t>Loxoconcha, Eucythere,</w:t>
      </w:r>
      <w:r w:rsidRPr="004261D4">
        <w:rPr>
          <w:rFonts w:cstheme="minorHAnsi"/>
          <w:lang w:val="en-GB"/>
        </w:rPr>
        <w:t xml:space="preserve"> leptocytherids</w:t>
      </w:r>
      <w:r w:rsidR="0058684F">
        <w:rPr>
          <w:rFonts w:cstheme="minorHAnsi"/>
          <w:lang w:val="en-GB"/>
        </w:rPr>
        <w:t>).</w:t>
      </w:r>
      <w:r w:rsidRPr="004261D4">
        <w:rPr>
          <w:rFonts w:cstheme="minorHAnsi"/>
          <w:lang w:val="en-GB"/>
        </w:rPr>
        <w:t xml:space="preserve"> </w:t>
      </w:r>
      <w:r w:rsidR="0058684F">
        <w:rPr>
          <w:rFonts w:cstheme="minorHAnsi"/>
          <w:lang w:val="en-GB"/>
        </w:rPr>
        <w:t>M</w:t>
      </w:r>
      <w:r w:rsidRPr="004261D4">
        <w:rPr>
          <w:rFonts w:cstheme="minorHAnsi"/>
          <w:lang w:val="en-GB"/>
        </w:rPr>
        <w:t>arine</w:t>
      </w:r>
      <w:r w:rsidR="007833B0" w:rsidRPr="004261D4">
        <w:rPr>
          <w:rFonts w:cstheme="minorHAnsi"/>
          <w:lang w:val="en-GB"/>
        </w:rPr>
        <w:t xml:space="preserve"> </w:t>
      </w:r>
      <w:r w:rsidR="009A5950" w:rsidRPr="004261D4">
        <w:rPr>
          <w:rFonts w:cstheme="minorHAnsi"/>
          <w:lang w:val="en-GB"/>
        </w:rPr>
        <w:t>fora</w:t>
      </w:r>
      <w:r w:rsidR="009A5950">
        <w:rPr>
          <w:rFonts w:cstheme="minorHAnsi"/>
          <w:lang w:val="en-GB"/>
        </w:rPr>
        <w:t>minifera</w:t>
      </w:r>
      <w:r w:rsidR="0058684F">
        <w:rPr>
          <w:rFonts w:cstheme="minorHAnsi"/>
          <w:lang w:val="en-GB"/>
        </w:rPr>
        <w:t xml:space="preserve"> </w:t>
      </w:r>
      <w:r w:rsidRPr="004261D4">
        <w:rPr>
          <w:rFonts w:cstheme="minorHAnsi"/>
          <w:lang w:val="en-GB"/>
        </w:rPr>
        <w:t>(</w:t>
      </w:r>
      <w:r w:rsidRPr="004261D4">
        <w:rPr>
          <w:rFonts w:cstheme="minorHAnsi"/>
          <w:i/>
          <w:lang w:val="en-GB"/>
        </w:rPr>
        <w:t>Cassidulina, Cibicides, Hanzawaia</w:t>
      </w:r>
      <w:r w:rsidRPr="004261D4">
        <w:rPr>
          <w:rFonts w:cstheme="minorHAnsi"/>
          <w:lang w:val="en-GB"/>
        </w:rPr>
        <w:t>)</w:t>
      </w:r>
      <w:r w:rsidR="0058684F">
        <w:rPr>
          <w:rFonts w:cstheme="minorHAnsi"/>
          <w:lang w:val="en-GB"/>
        </w:rPr>
        <w:t xml:space="preserve"> also occur</w:t>
      </w:r>
      <w:r w:rsidRPr="004261D4">
        <w:rPr>
          <w:rFonts w:cstheme="minorHAnsi"/>
          <w:lang w:val="en-GB"/>
        </w:rPr>
        <w:t xml:space="preserve">. The assemblage is a good match for the Lower Akchagyl as described by Agalarova </w:t>
      </w:r>
      <w:r w:rsidR="00922F2C" w:rsidRPr="004261D4">
        <w:rPr>
          <w:rFonts w:cstheme="minorHAnsi"/>
          <w:lang w:val="en-GB"/>
        </w:rPr>
        <w:t xml:space="preserve">et al. </w:t>
      </w:r>
      <w:r w:rsidRPr="004261D4">
        <w:rPr>
          <w:rFonts w:cstheme="minorHAnsi"/>
          <w:lang w:val="en-GB"/>
        </w:rPr>
        <w:t>(1940)</w:t>
      </w:r>
      <w:r w:rsidR="0058135A">
        <w:rPr>
          <w:rFonts w:cstheme="minorHAnsi"/>
          <w:lang w:val="en-GB"/>
        </w:rPr>
        <w:t>,</w:t>
      </w:r>
      <w:r w:rsidRPr="004261D4">
        <w:rPr>
          <w:rFonts w:cstheme="minorHAnsi"/>
          <w:lang w:val="en-GB"/>
        </w:rPr>
        <w:t xml:space="preserve"> </w:t>
      </w:r>
      <w:r w:rsidR="0058135A" w:rsidRPr="004261D4">
        <w:rPr>
          <w:rFonts w:cstheme="minorHAnsi"/>
          <w:lang w:val="en-GB"/>
        </w:rPr>
        <w:t>Mandelstam et al. (1962)</w:t>
      </w:r>
      <w:r w:rsidR="0058135A">
        <w:rPr>
          <w:rFonts w:cstheme="minorHAnsi"/>
          <w:lang w:val="en-GB"/>
        </w:rPr>
        <w:t xml:space="preserve"> and </w:t>
      </w:r>
      <w:r w:rsidRPr="004261D4">
        <w:rPr>
          <w:rFonts w:cstheme="minorHAnsi"/>
          <w:lang w:val="en-GB"/>
        </w:rPr>
        <w:t>Rozyeva (1966)</w:t>
      </w:r>
      <w:r w:rsidR="0058135A">
        <w:rPr>
          <w:rFonts w:cstheme="minorHAnsi"/>
          <w:lang w:val="en-GB"/>
        </w:rPr>
        <w:t>.</w:t>
      </w:r>
      <w:r w:rsidRPr="004261D4">
        <w:rPr>
          <w:rFonts w:cstheme="minorHAnsi"/>
          <w:lang w:val="en-GB"/>
        </w:rPr>
        <w:t xml:space="preserve"> Palynological assemblages show </w:t>
      </w:r>
      <w:r w:rsidR="004371C4" w:rsidRPr="004261D4">
        <w:rPr>
          <w:rFonts w:cstheme="minorHAnsi"/>
          <w:lang w:val="en-GB"/>
        </w:rPr>
        <w:t>strong</w:t>
      </w:r>
      <w:r w:rsidR="0073425C" w:rsidRPr="004261D4">
        <w:rPr>
          <w:rFonts w:cstheme="minorHAnsi"/>
          <w:lang w:val="en-GB"/>
        </w:rPr>
        <w:t xml:space="preserve"> freshwater influence</w:t>
      </w:r>
      <w:r w:rsidR="00077487">
        <w:rPr>
          <w:rFonts w:cstheme="minorHAnsi"/>
          <w:lang w:val="en-GB"/>
        </w:rPr>
        <w:t xml:space="preserve"> </w:t>
      </w:r>
      <w:r w:rsidR="00077487" w:rsidRPr="004261D4">
        <w:rPr>
          <w:rFonts w:cstheme="minorHAnsi"/>
          <w:lang w:val="en-GB"/>
        </w:rPr>
        <w:t>with minimal marine influence</w:t>
      </w:r>
      <w:r w:rsidR="00077487">
        <w:rPr>
          <w:rFonts w:cstheme="minorHAnsi"/>
          <w:lang w:val="en-GB"/>
        </w:rPr>
        <w:t xml:space="preserve"> </w:t>
      </w:r>
      <w:r w:rsidR="00077487" w:rsidRPr="004261D4">
        <w:rPr>
          <w:rFonts w:cstheme="minorHAnsi"/>
          <w:lang w:val="en-GB"/>
        </w:rPr>
        <w:t>in the interval below ca. 771 m</w:t>
      </w:r>
      <w:r w:rsidR="00077487">
        <w:rPr>
          <w:rFonts w:cstheme="minorHAnsi"/>
          <w:lang w:val="en-GB"/>
        </w:rPr>
        <w:t xml:space="preserve"> (Zone JP-1)</w:t>
      </w:r>
      <w:r w:rsidR="0073425C" w:rsidRPr="004261D4">
        <w:rPr>
          <w:rFonts w:cstheme="minorHAnsi"/>
          <w:lang w:val="en-GB"/>
        </w:rPr>
        <w:t xml:space="preserve"> indicated by the presence of frequent </w:t>
      </w:r>
      <w:r w:rsidR="0073425C" w:rsidRPr="004261D4">
        <w:rPr>
          <w:rFonts w:cstheme="minorHAnsi"/>
          <w:i/>
          <w:lang w:val="en-GB"/>
        </w:rPr>
        <w:t>Pediastrum</w:t>
      </w:r>
      <w:r w:rsidR="0073425C" w:rsidRPr="004261D4">
        <w:rPr>
          <w:rFonts w:cstheme="minorHAnsi"/>
          <w:lang w:val="en-GB"/>
        </w:rPr>
        <w:t xml:space="preserve"> and </w:t>
      </w:r>
      <w:r w:rsidR="0073425C" w:rsidRPr="004261D4">
        <w:rPr>
          <w:rFonts w:cstheme="minorHAnsi"/>
          <w:i/>
          <w:lang w:val="en-GB"/>
        </w:rPr>
        <w:t>Botryococcus</w:t>
      </w:r>
      <w:r w:rsidR="0073425C" w:rsidRPr="004261D4">
        <w:rPr>
          <w:rFonts w:cstheme="minorHAnsi"/>
          <w:lang w:val="en-GB"/>
        </w:rPr>
        <w:t xml:space="preserve">. </w:t>
      </w:r>
      <w:r w:rsidR="002440A8" w:rsidRPr="004261D4">
        <w:rPr>
          <w:rFonts w:cstheme="minorHAnsi"/>
          <w:lang w:val="en-GB"/>
        </w:rPr>
        <w:t xml:space="preserve">Reworking </w:t>
      </w:r>
      <w:r w:rsidR="002440A8" w:rsidRPr="00382043">
        <w:rPr>
          <w:rFonts w:cstheme="minorHAnsi"/>
          <w:lang w:val="en-GB"/>
        </w:rPr>
        <w:t>in th</w:t>
      </w:r>
      <w:r w:rsidR="00E54007">
        <w:rPr>
          <w:rFonts w:cstheme="minorHAnsi"/>
          <w:lang w:val="en-GB"/>
        </w:rPr>
        <w:t>e</w:t>
      </w:r>
      <w:r w:rsidR="002440A8" w:rsidRPr="00E54007">
        <w:rPr>
          <w:rFonts w:cstheme="minorHAnsi"/>
          <w:lang w:val="en-GB"/>
        </w:rPr>
        <w:t xml:space="preserve"> interval</w:t>
      </w:r>
      <w:r w:rsidR="00E54007">
        <w:rPr>
          <w:rFonts w:cstheme="minorHAnsi"/>
          <w:lang w:val="en-GB"/>
        </w:rPr>
        <w:t xml:space="preserve"> 774.48 m to 789.83 m</w:t>
      </w:r>
      <w:r w:rsidR="002440A8" w:rsidRPr="004261D4">
        <w:rPr>
          <w:rFonts w:cstheme="minorHAnsi"/>
          <w:lang w:val="en-GB"/>
        </w:rPr>
        <w:t xml:space="preserve"> is</w:t>
      </w:r>
      <w:r w:rsidR="00C7325B" w:rsidRPr="004261D4">
        <w:rPr>
          <w:rFonts w:cstheme="minorHAnsi"/>
          <w:lang w:val="en-GB"/>
        </w:rPr>
        <w:t xml:space="preserve"> frequent</w:t>
      </w:r>
      <w:r w:rsidR="00077487">
        <w:rPr>
          <w:rFonts w:cstheme="minorHAnsi"/>
          <w:lang w:val="en-GB"/>
        </w:rPr>
        <w:t xml:space="preserve"> (Sub-zone JP-2A)</w:t>
      </w:r>
      <w:r w:rsidR="002440A8" w:rsidRPr="004261D4">
        <w:rPr>
          <w:rFonts w:cstheme="minorHAnsi"/>
          <w:lang w:val="en-GB"/>
        </w:rPr>
        <w:t xml:space="preserve">, with the age range of many of the identified species (e.g. </w:t>
      </w:r>
      <w:r w:rsidR="002440A8" w:rsidRPr="004261D4">
        <w:rPr>
          <w:rFonts w:cstheme="minorHAnsi"/>
          <w:i/>
          <w:lang w:val="en-GB"/>
        </w:rPr>
        <w:t>Classopollis</w:t>
      </w:r>
      <w:r w:rsidR="002440A8" w:rsidRPr="004261D4">
        <w:rPr>
          <w:rFonts w:cstheme="minorHAnsi"/>
          <w:lang w:val="en-GB"/>
        </w:rPr>
        <w:t xml:space="preserve">) </w:t>
      </w:r>
      <w:r w:rsidR="00C11D50" w:rsidRPr="004261D4">
        <w:rPr>
          <w:rFonts w:cstheme="minorHAnsi"/>
          <w:lang w:val="en-GB"/>
        </w:rPr>
        <w:t xml:space="preserve">indicative of </w:t>
      </w:r>
      <w:r w:rsidR="002440A8" w:rsidRPr="004261D4">
        <w:rPr>
          <w:rFonts w:cstheme="minorHAnsi"/>
          <w:lang w:val="en-GB"/>
        </w:rPr>
        <w:t>a sediment provenance from the Caucasus</w:t>
      </w:r>
      <w:r w:rsidR="00C11D50" w:rsidRPr="004261D4">
        <w:rPr>
          <w:rFonts w:cstheme="minorHAnsi"/>
          <w:lang w:val="en-GB"/>
        </w:rPr>
        <w:t xml:space="preserve"> and / or the Russian Platform</w:t>
      </w:r>
      <w:r w:rsidR="002440A8" w:rsidRPr="004261D4">
        <w:rPr>
          <w:rFonts w:cstheme="minorHAnsi"/>
          <w:lang w:val="en-GB"/>
        </w:rPr>
        <w:t xml:space="preserve">. </w:t>
      </w:r>
    </w:p>
    <w:p w14:paraId="479CA884" w14:textId="097514ED" w:rsidR="00BE3E13" w:rsidRPr="00CF6EB8" w:rsidRDefault="007C6A42" w:rsidP="00874ED2">
      <w:pPr>
        <w:pStyle w:val="ListParagraph"/>
        <w:spacing w:after="0" w:line="240" w:lineRule="auto"/>
        <w:ind w:left="0" w:firstLine="720"/>
        <w:rPr>
          <w:rFonts w:cstheme="minorHAnsi"/>
          <w:lang w:val="en-US"/>
        </w:rPr>
      </w:pPr>
      <w:r w:rsidRPr="004261D4">
        <w:rPr>
          <w:rFonts w:cstheme="minorHAnsi"/>
          <w:lang w:val="en-GB"/>
        </w:rPr>
        <w:t xml:space="preserve">Marine foraminifera, especially </w:t>
      </w:r>
      <w:r w:rsidRPr="004261D4">
        <w:rPr>
          <w:rFonts w:cstheme="minorHAnsi"/>
          <w:i/>
          <w:lang w:val="en-GB"/>
        </w:rPr>
        <w:t xml:space="preserve">Cassidulina </w:t>
      </w:r>
      <w:r w:rsidRPr="004261D4">
        <w:rPr>
          <w:rFonts w:cstheme="minorHAnsi"/>
          <w:lang w:val="en-GB"/>
        </w:rPr>
        <w:t xml:space="preserve">and </w:t>
      </w:r>
      <w:r w:rsidRPr="004261D4">
        <w:rPr>
          <w:rFonts w:cstheme="minorHAnsi"/>
          <w:i/>
          <w:lang w:val="en-GB"/>
        </w:rPr>
        <w:t xml:space="preserve">Cibicides </w:t>
      </w:r>
      <w:r w:rsidRPr="004261D4">
        <w:rPr>
          <w:rFonts w:cstheme="minorHAnsi"/>
          <w:lang w:val="en-GB"/>
        </w:rPr>
        <w:t xml:space="preserve">present </w:t>
      </w:r>
      <w:r w:rsidR="00AA6F54">
        <w:rPr>
          <w:rFonts w:cstheme="minorHAnsi"/>
          <w:lang w:val="en-GB"/>
        </w:rPr>
        <w:t xml:space="preserve">commonly </w:t>
      </w:r>
      <w:r w:rsidRPr="004261D4">
        <w:rPr>
          <w:rFonts w:cstheme="minorHAnsi"/>
          <w:lang w:val="en-GB"/>
        </w:rPr>
        <w:t>between 797.88 m (JE039) and 813.18 m (JE045), suggest a tie with the Mid</w:t>
      </w:r>
      <w:r>
        <w:rPr>
          <w:rFonts w:cstheme="minorHAnsi"/>
          <w:lang w:val="en-GB"/>
        </w:rPr>
        <w:t xml:space="preserve">dle </w:t>
      </w:r>
      <w:r w:rsidRPr="004261D4">
        <w:rPr>
          <w:rFonts w:cstheme="minorHAnsi"/>
          <w:lang w:val="en-GB"/>
        </w:rPr>
        <w:t>Akchagyl (Ak</w:t>
      </w:r>
      <w:r w:rsidRPr="004261D4">
        <w:rPr>
          <w:rFonts w:cstheme="minorHAnsi"/>
          <w:vertAlign w:val="subscript"/>
          <w:lang w:val="en-GB"/>
        </w:rPr>
        <w:t>2</w:t>
      </w:r>
      <w:r w:rsidRPr="004261D4">
        <w:rPr>
          <w:rFonts w:cstheme="minorHAnsi"/>
          <w:lang w:val="en-GB"/>
        </w:rPr>
        <w:t xml:space="preserve">) in the scheme of Svitoch (2014). </w:t>
      </w:r>
      <w:r w:rsidR="00F5447D" w:rsidRPr="004261D4">
        <w:rPr>
          <w:rFonts w:cstheme="minorHAnsi"/>
          <w:lang w:val="en-US"/>
        </w:rPr>
        <w:t xml:space="preserve">Dinocyst assemblages </w:t>
      </w:r>
      <w:r w:rsidR="00060E75" w:rsidRPr="004261D4">
        <w:rPr>
          <w:rFonts w:cstheme="minorHAnsi"/>
          <w:lang w:val="en-US"/>
        </w:rPr>
        <w:t xml:space="preserve">also </w:t>
      </w:r>
      <w:r w:rsidR="00F5447D" w:rsidRPr="004261D4">
        <w:rPr>
          <w:rFonts w:cstheme="minorHAnsi"/>
          <w:lang w:val="en-US"/>
        </w:rPr>
        <w:t xml:space="preserve">indicate marine influences within the </w:t>
      </w:r>
      <w:r w:rsidR="008F3D7A">
        <w:rPr>
          <w:rFonts w:cstheme="minorHAnsi"/>
          <w:lang w:val="en-US"/>
        </w:rPr>
        <w:t xml:space="preserve">same </w:t>
      </w:r>
      <w:r w:rsidR="00F5447D" w:rsidRPr="004261D4">
        <w:rPr>
          <w:rFonts w:cstheme="minorHAnsi"/>
          <w:lang w:val="en-US"/>
        </w:rPr>
        <w:t>interval</w:t>
      </w:r>
      <w:r w:rsidR="008F3D7A">
        <w:rPr>
          <w:rFonts w:cstheme="minorHAnsi"/>
          <w:lang w:val="en-US"/>
        </w:rPr>
        <w:t>, based on</w:t>
      </w:r>
      <w:r w:rsidR="009926DC" w:rsidRPr="004261D4">
        <w:rPr>
          <w:rFonts w:cstheme="minorHAnsi"/>
          <w:lang w:val="en-US"/>
        </w:rPr>
        <w:t xml:space="preserve"> </w:t>
      </w:r>
      <w:r w:rsidR="002B3099" w:rsidRPr="004261D4">
        <w:rPr>
          <w:rFonts w:cstheme="minorHAnsi"/>
          <w:lang w:val="en-US"/>
        </w:rPr>
        <w:t xml:space="preserve">the </w:t>
      </w:r>
      <w:r w:rsidR="009926DC" w:rsidRPr="004261D4">
        <w:rPr>
          <w:rFonts w:cstheme="minorHAnsi"/>
          <w:lang w:val="en-US"/>
        </w:rPr>
        <w:t xml:space="preserve">common presence of </w:t>
      </w:r>
      <w:r w:rsidR="009A5950" w:rsidRPr="004261D4">
        <w:rPr>
          <w:rFonts w:cstheme="minorHAnsi"/>
          <w:i/>
          <w:lang w:val="en-US"/>
        </w:rPr>
        <w:t>Algidasphaeridium</w:t>
      </w:r>
      <w:r w:rsidR="001D39DC" w:rsidRPr="004261D4">
        <w:rPr>
          <w:rFonts w:cstheme="minorHAnsi"/>
          <w:lang w:val="en-US"/>
        </w:rPr>
        <w:t xml:space="preserve"> cf. </w:t>
      </w:r>
      <w:r w:rsidR="001D39DC" w:rsidRPr="004261D4">
        <w:rPr>
          <w:rFonts w:cstheme="minorHAnsi"/>
          <w:i/>
          <w:lang w:val="en-US"/>
        </w:rPr>
        <w:t>capillatum</w:t>
      </w:r>
      <w:r w:rsidR="009926DC" w:rsidRPr="004261D4">
        <w:rPr>
          <w:rFonts w:cstheme="minorHAnsi"/>
          <w:lang w:val="en-US"/>
        </w:rPr>
        <w:t>. This event occurs at Jeirankechmez (Zone JP-2B)</w:t>
      </w:r>
      <w:r w:rsidR="007F3CE5">
        <w:rPr>
          <w:rFonts w:cstheme="minorHAnsi"/>
          <w:lang w:val="en-US"/>
        </w:rPr>
        <w:t>,</w:t>
      </w:r>
      <w:r w:rsidR="009926DC" w:rsidRPr="004261D4">
        <w:rPr>
          <w:rFonts w:cstheme="minorHAnsi"/>
          <w:lang w:val="en-US"/>
        </w:rPr>
        <w:t xml:space="preserve"> and also</w:t>
      </w:r>
      <w:r w:rsidR="00BE3E13" w:rsidRPr="004261D4">
        <w:rPr>
          <w:rFonts w:cstheme="minorHAnsi"/>
          <w:lang w:val="en-US"/>
        </w:rPr>
        <w:t xml:space="preserve"> </w:t>
      </w:r>
      <w:r w:rsidR="009926DC" w:rsidRPr="004261D4">
        <w:rPr>
          <w:rFonts w:cstheme="minorHAnsi"/>
          <w:lang w:val="en-US"/>
        </w:rPr>
        <w:t>in outcrops at</w:t>
      </w:r>
      <w:r w:rsidR="00BE3E13" w:rsidRPr="004261D4">
        <w:rPr>
          <w:rFonts w:cstheme="minorHAnsi"/>
          <w:lang w:val="en-US"/>
        </w:rPr>
        <w:t xml:space="preserve"> Babazanan and Lokbatan, Azerbaijan</w:t>
      </w:r>
      <w:r w:rsidR="007F3CE5">
        <w:rPr>
          <w:rFonts w:cstheme="minorHAnsi"/>
          <w:lang w:val="en-US"/>
        </w:rPr>
        <w:t>,</w:t>
      </w:r>
      <w:r w:rsidR="00BE3E13" w:rsidRPr="004261D4">
        <w:rPr>
          <w:rFonts w:cstheme="minorHAnsi"/>
          <w:lang w:val="en-US"/>
        </w:rPr>
        <w:t xml:space="preserve"> </w:t>
      </w:r>
      <w:r w:rsidR="001D39DC" w:rsidRPr="004261D4">
        <w:rPr>
          <w:rFonts w:cstheme="minorHAnsi"/>
          <w:lang w:val="en-US"/>
        </w:rPr>
        <w:t xml:space="preserve">where this taxon accounts for up to 75% of the total palynoflora and up to 96% of the dinocyst assemblage (K. Richards, unpublished data). One of these samples is LOK2, which also contains the </w:t>
      </w:r>
      <w:r w:rsidR="001D39DC" w:rsidRPr="004261D4">
        <w:rPr>
          <w:rFonts w:cstheme="minorHAnsi"/>
          <w:i/>
          <w:lang w:val="en-US"/>
        </w:rPr>
        <w:t>Cassidulina</w:t>
      </w:r>
      <w:r w:rsidR="001D39DC" w:rsidRPr="004261D4">
        <w:rPr>
          <w:rFonts w:cstheme="minorHAnsi"/>
          <w:lang w:val="en-US"/>
        </w:rPr>
        <w:t xml:space="preserve"> and </w:t>
      </w:r>
      <w:r w:rsidR="001D39DC" w:rsidRPr="004261D4">
        <w:rPr>
          <w:rFonts w:cstheme="minorHAnsi"/>
          <w:i/>
          <w:lang w:val="en-US"/>
        </w:rPr>
        <w:t>Cibicides</w:t>
      </w:r>
      <w:r w:rsidR="001D39DC" w:rsidRPr="004261D4">
        <w:rPr>
          <w:rFonts w:cstheme="minorHAnsi"/>
          <w:lang w:val="en-US"/>
        </w:rPr>
        <w:t xml:space="preserve"> foraminiferal association</w:t>
      </w:r>
      <w:r w:rsidR="008F3D7A">
        <w:rPr>
          <w:rFonts w:cstheme="minorHAnsi"/>
          <w:lang w:val="en-US"/>
        </w:rPr>
        <w:t xml:space="preserve"> (</w:t>
      </w:r>
      <w:r w:rsidR="008F3D7A" w:rsidRPr="003B5977">
        <w:rPr>
          <w:rFonts w:cstheme="minorHAnsi"/>
          <w:lang w:val="en-US"/>
        </w:rPr>
        <w:t xml:space="preserve">see </w:t>
      </w:r>
      <w:r w:rsidR="0012042E">
        <w:rPr>
          <w:rFonts w:cstheme="minorHAnsi"/>
          <w:lang w:val="en-US"/>
        </w:rPr>
        <w:t>S</w:t>
      </w:r>
      <w:r w:rsidR="008F3D7A" w:rsidRPr="003B5977">
        <w:rPr>
          <w:rFonts w:cstheme="minorHAnsi"/>
          <w:lang w:val="en-US"/>
        </w:rPr>
        <w:t xml:space="preserve">ection </w:t>
      </w:r>
      <w:r w:rsidR="00E73FC0">
        <w:rPr>
          <w:rFonts w:cstheme="minorHAnsi"/>
          <w:lang w:val="en-US"/>
        </w:rPr>
        <w:t>8</w:t>
      </w:r>
      <w:r w:rsidR="00FB413B" w:rsidRPr="003B5977">
        <w:rPr>
          <w:rFonts w:cstheme="minorHAnsi"/>
          <w:lang w:val="en-US"/>
        </w:rPr>
        <w:t>.3</w:t>
      </w:r>
      <w:r w:rsidR="00FB413B">
        <w:rPr>
          <w:rFonts w:cstheme="minorHAnsi"/>
          <w:lang w:val="en-US"/>
        </w:rPr>
        <w:t>)</w:t>
      </w:r>
      <w:r w:rsidR="001D39DC" w:rsidRPr="004261D4">
        <w:rPr>
          <w:rFonts w:cstheme="minorHAnsi"/>
          <w:lang w:val="en-US"/>
        </w:rPr>
        <w:t xml:space="preserve">. </w:t>
      </w:r>
      <w:r w:rsidR="00BE3E13" w:rsidRPr="004261D4">
        <w:rPr>
          <w:rFonts w:cstheme="minorHAnsi"/>
          <w:lang w:val="en-US"/>
        </w:rPr>
        <w:t xml:space="preserve"> The specimens </w:t>
      </w:r>
      <w:r w:rsidR="001D39DC" w:rsidRPr="004261D4">
        <w:rPr>
          <w:rFonts w:cstheme="minorHAnsi"/>
          <w:lang w:val="en-US"/>
        </w:rPr>
        <w:t xml:space="preserve">of </w:t>
      </w:r>
      <w:r w:rsidR="009A5950" w:rsidRPr="004261D4">
        <w:rPr>
          <w:rFonts w:cstheme="minorHAnsi"/>
          <w:i/>
          <w:lang w:val="en-US"/>
        </w:rPr>
        <w:t>Algidasphaeridium</w:t>
      </w:r>
      <w:r w:rsidR="001D39DC" w:rsidRPr="004261D4">
        <w:rPr>
          <w:rFonts w:cstheme="minorHAnsi"/>
          <w:lang w:val="en-US"/>
        </w:rPr>
        <w:t xml:space="preserve"> </w:t>
      </w:r>
      <w:r w:rsidR="0020438F" w:rsidRPr="004261D4">
        <w:rPr>
          <w:rFonts w:cstheme="minorHAnsi"/>
          <w:lang w:val="en-US"/>
        </w:rPr>
        <w:t xml:space="preserve">cf. </w:t>
      </w:r>
      <w:r w:rsidR="001D39DC" w:rsidRPr="004261D4">
        <w:rPr>
          <w:rFonts w:cstheme="minorHAnsi"/>
          <w:i/>
          <w:lang w:val="en-US"/>
        </w:rPr>
        <w:t>capillatum</w:t>
      </w:r>
      <w:r w:rsidR="001D39DC" w:rsidRPr="004261D4">
        <w:rPr>
          <w:rFonts w:cstheme="minorHAnsi"/>
          <w:lang w:val="en-US"/>
        </w:rPr>
        <w:t xml:space="preserve"> </w:t>
      </w:r>
      <w:r w:rsidR="00BE3E13" w:rsidRPr="004261D4">
        <w:rPr>
          <w:rFonts w:cstheme="minorHAnsi"/>
          <w:lang w:val="en-US"/>
        </w:rPr>
        <w:t>are, on the whole, very poorly preserved, a possible indication of fairly high energy deposition</w:t>
      </w:r>
      <w:r w:rsidR="001D39DC" w:rsidRPr="004261D4">
        <w:rPr>
          <w:rFonts w:cstheme="minorHAnsi"/>
          <w:lang w:val="en-US"/>
        </w:rPr>
        <w:t>.</w:t>
      </w:r>
      <w:r w:rsidR="00BE3E13" w:rsidRPr="004261D4">
        <w:rPr>
          <w:rFonts w:cstheme="minorHAnsi"/>
          <w:lang w:val="en-US"/>
        </w:rPr>
        <w:t xml:space="preserve"> </w:t>
      </w:r>
      <w:r w:rsidR="007833B0" w:rsidRPr="004261D4">
        <w:rPr>
          <w:rFonts w:cstheme="minorHAnsi"/>
          <w:lang w:val="en-US"/>
        </w:rPr>
        <w:t xml:space="preserve"> The presence of </w:t>
      </w:r>
      <w:r w:rsidR="007833B0" w:rsidRPr="004261D4">
        <w:rPr>
          <w:rFonts w:cstheme="minorHAnsi"/>
          <w:i/>
          <w:lang w:val="en-US"/>
        </w:rPr>
        <w:t>Islandinium</w:t>
      </w:r>
      <w:r w:rsidR="007833B0" w:rsidRPr="004261D4">
        <w:rPr>
          <w:rFonts w:cstheme="minorHAnsi"/>
          <w:lang w:val="en-US"/>
        </w:rPr>
        <w:t xml:space="preserve"> </w:t>
      </w:r>
      <w:r w:rsidR="007833B0" w:rsidRPr="004261D4">
        <w:rPr>
          <w:rFonts w:cstheme="minorHAnsi"/>
          <w:i/>
          <w:lang w:val="en-US"/>
        </w:rPr>
        <w:t xml:space="preserve">minutum </w:t>
      </w:r>
      <w:r w:rsidR="007833B0" w:rsidRPr="004261D4">
        <w:rPr>
          <w:rFonts w:cstheme="minorHAnsi"/>
          <w:lang w:val="en-US"/>
        </w:rPr>
        <w:t xml:space="preserve">and cysts of </w:t>
      </w:r>
      <w:r w:rsidR="007833B0" w:rsidRPr="004261D4">
        <w:rPr>
          <w:rFonts w:cstheme="minorHAnsi"/>
          <w:i/>
          <w:lang w:val="en-US"/>
        </w:rPr>
        <w:t>Pentapharsodinium</w:t>
      </w:r>
      <w:r w:rsidR="007833B0" w:rsidRPr="004261D4">
        <w:rPr>
          <w:rFonts w:cstheme="minorHAnsi"/>
          <w:lang w:val="en-US"/>
        </w:rPr>
        <w:t xml:space="preserve"> </w:t>
      </w:r>
      <w:r w:rsidR="007833B0" w:rsidRPr="004261D4">
        <w:rPr>
          <w:rFonts w:cstheme="minorHAnsi"/>
          <w:i/>
          <w:lang w:val="en-US"/>
        </w:rPr>
        <w:t>dalei</w:t>
      </w:r>
      <w:r w:rsidR="007833B0" w:rsidRPr="004261D4">
        <w:rPr>
          <w:rFonts w:cstheme="minorHAnsi"/>
          <w:lang w:val="en-US"/>
        </w:rPr>
        <w:t xml:space="preserve"> is also noted. These taxa frequently occur in the northern oceans (Head et al., 2001; Radi, et al., 2013; Zonneveld et al., 2013) </w:t>
      </w:r>
      <w:r w:rsidR="007833B0" w:rsidRPr="004261D4">
        <w:rPr>
          <w:rFonts w:cstheme="minorHAnsi"/>
          <w:lang w:val="en-US"/>
        </w:rPr>
        <w:lastRenderedPageBreak/>
        <w:t xml:space="preserve">but both are also known to occur in the Black Sea, and </w:t>
      </w:r>
      <w:r w:rsidR="007833B0" w:rsidRPr="004261D4">
        <w:rPr>
          <w:rFonts w:cstheme="minorHAnsi"/>
          <w:i/>
          <w:lang w:val="en-US"/>
        </w:rPr>
        <w:t>P. dale</w:t>
      </w:r>
      <w:r w:rsidR="007833B0" w:rsidRPr="004261D4">
        <w:rPr>
          <w:rFonts w:cstheme="minorHAnsi"/>
          <w:lang w:val="en-US"/>
        </w:rPr>
        <w:t>i cysts are known from the present-day Caspian Sea (Mudie et al., 2017).</w:t>
      </w:r>
      <w:r w:rsidR="00BE3E13" w:rsidRPr="004261D4">
        <w:rPr>
          <w:rFonts w:cstheme="minorHAnsi"/>
          <w:lang w:val="en-US"/>
        </w:rPr>
        <w:t xml:space="preserve"> </w:t>
      </w:r>
    </w:p>
    <w:p w14:paraId="77D73AD1" w14:textId="7FF9848F" w:rsidR="007C6A42" w:rsidRPr="004261D4" w:rsidRDefault="007C6A42" w:rsidP="00874ED2">
      <w:pPr>
        <w:pStyle w:val="ListParagraph"/>
        <w:spacing w:after="0" w:line="240" w:lineRule="auto"/>
        <w:ind w:left="0" w:firstLine="720"/>
        <w:rPr>
          <w:rFonts w:cstheme="minorHAnsi"/>
          <w:lang w:val="en-US"/>
        </w:rPr>
      </w:pPr>
      <w:r w:rsidRPr="004261D4">
        <w:rPr>
          <w:rFonts w:cstheme="minorHAnsi"/>
          <w:lang w:val="en-GB"/>
        </w:rPr>
        <w:t>The Mid</w:t>
      </w:r>
      <w:r>
        <w:rPr>
          <w:rFonts w:cstheme="minorHAnsi"/>
          <w:lang w:val="en-GB"/>
        </w:rPr>
        <w:t xml:space="preserve">dle </w:t>
      </w:r>
      <w:r w:rsidRPr="004261D4">
        <w:rPr>
          <w:rFonts w:cstheme="minorHAnsi"/>
          <w:lang w:val="en-GB"/>
        </w:rPr>
        <w:t xml:space="preserve">Akchagyl </w:t>
      </w:r>
      <w:r w:rsidRPr="004261D4">
        <w:rPr>
          <w:rFonts w:cstheme="minorHAnsi"/>
          <w:i/>
          <w:lang w:val="en-GB"/>
        </w:rPr>
        <w:t>sensu</w:t>
      </w:r>
      <w:r w:rsidRPr="004261D4">
        <w:rPr>
          <w:rFonts w:cstheme="minorHAnsi"/>
          <w:lang w:val="en-GB"/>
        </w:rPr>
        <w:t xml:space="preserve"> Rozyeva (1966) is not clearly evident from the ostracod record but may be represented in the interval above ca. 815 m (JM-3B) where microfaunal recovery is diminished and locally barren (s</w:t>
      </w:r>
      <w:r w:rsidRPr="00366EC9">
        <w:rPr>
          <w:rFonts w:cstheme="minorHAnsi"/>
          <w:lang w:val="en-GB"/>
        </w:rPr>
        <w:t xml:space="preserve">ee </w:t>
      </w:r>
      <w:r w:rsidR="009B7872">
        <w:rPr>
          <w:rFonts w:cstheme="minorHAnsi"/>
          <w:lang w:val="en-GB"/>
        </w:rPr>
        <w:t>Fig.</w:t>
      </w:r>
      <w:r w:rsidRPr="00366EC9">
        <w:rPr>
          <w:rFonts w:cstheme="minorHAnsi"/>
          <w:lang w:val="en-GB"/>
        </w:rPr>
        <w:t xml:space="preserve"> </w:t>
      </w:r>
      <w:r w:rsidR="0062206D">
        <w:rPr>
          <w:rFonts w:cstheme="minorHAnsi"/>
          <w:lang w:val="en-GB"/>
        </w:rPr>
        <w:t>11</w:t>
      </w:r>
      <w:r w:rsidRPr="004261D4">
        <w:rPr>
          <w:rFonts w:cstheme="minorHAnsi"/>
          <w:lang w:val="en-GB"/>
        </w:rPr>
        <w:t>).</w:t>
      </w:r>
      <w:r w:rsidR="00FB413B">
        <w:rPr>
          <w:rFonts w:cstheme="minorHAnsi"/>
          <w:lang w:val="en-GB"/>
        </w:rPr>
        <w:t xml:space="preserve"> </w:t>
      </w:r>
      <w:r w:rsidR="00FB413B" w:rsidRPr="004261D4">
        <w:rPr>
          <w:rFonts w:cstheme="minorHAnsi"/>
          <w:lang w:val="en-US"/>
        </w:rPr>
        <w:t xml:space="preserve">The interval with abundant </w:t>
      </w:r>
      <w:r w:rsidR="00FB413B" w:rsidRPr="004261D4">
        <w:rPr>
          <w:rFonts w:cstheme="minorHAnsi"/>
          <w:i/>
          <w:lang w:val="en-GB"/>
        </w:rPr>
        <w:t>Mecsekia</w:t>
      </w:r>
      <w:r w:rsidR="00FB413B" w:rsidRPr="004261D4">
        <w:rPr>
          <w:rFonts w:cstheme="minorHAnsi"/>
          <w:lang w:val="en-GB"/>
        </w:rPr>
        <w:t xml:space="preserve"> ‘</w:t>
      </w:r>
      <w:r w:rsidR="00FB413B" w:rsidRPr="004261D4">
        <w:rPr>
          <w:rFonts w:cstheme="minorHAnsi"/>
          <w:i/>
          <w:lang w:val="en-GB"/>
        </w:rPr>
        <w:t>orientalis’</w:t>
      </w:r>
      <w:r w:rsidR="00FB413B" w:rsidRPr="004261D4">
        <w:rPr>
          <w:rFonts w:cstheme="minorHAnsi"/>
          <w:lang w:val="en-GB"/>
        </w:rPr>
        <w:t xml:space="preserve"> (</w:t>
      </w:r>
      <w:r w:rsidR="00FB413B" w:rsidRPr="00933D35">
        <w:rPr>
          <w:rFonts w:cstheme="minorHAnsi"/>
          <w:i/>
          <w:lang w:val="en-GB"/>
        </w:rPr>
        <w:t>sensu</w:t>
      </w:r>
      <w:r w:rsidR="00FB413B" w:rsidRPr="004261D4">
        <w:rPr>
          <w:rFonts w:cstheme="minorHAnsi"/>
          <w:lang w:val="en-GB"/>
        </w:rPr>
        <w:t xml:space="preserve"> </w:t>
      </w:r>
      <w:r w:rsidR="00FB413B" w:rsidRPr="004261D4">
        <w:rPr>
          <w:rFonts w:cstheme="minorHAnsi"/>
          <w:spacing w:val="-1"/>
          <w:lang w:val="en-CA"/>
        </w:rPr>
        <w:t xml:space="preserve">Sütőné Szentai) and </w:t>
      </w:r>
      <w:r w:rsidR="00FB413B" w:rsidRPr="004261D4">
        <w:rPr>
          <w:rFonts w:cstheme="minorHAnsi"/>
          <w:i/>
          <w:spacing w:val="-1"/>
          <w:lang w:val="en-CA"/>
        </w:rPr>
        <w:t>Bitectatodinium</w:t>
      </w:r>
      <w:r w:rsidR="00FB413B" w:rsidRPr="004261D4">
        <w:rPr>
          <w:rFonts w:cstheme="minorHAnsi"/>
          <w:spacing w:val="-1"/>
          <w:lang w:val="en-CA"/>
        </w:rPr>
        <w:t xml:space="preserve"> / </w:t>
      </w:r>
      <w:r w:rsidR="00FB413B" w:rsidRPr="004261D4">
        <w:rPr>
          <w:rFonts w:cstheme="minorHAnsi"/>
          <w:i/>
          <w:spacing w:val="-1"/>
          <w:lang w:val="en-CA"/>
        </w:rPr>
        <w:t>Batiacasphaera</w:t>
      </w:r>
      <w:r w:rsidR="00FB413B" w:rsidRPr="004261D4">
        <w:rPr>
          <w:rFonts w:cstheme="minorHAnsi"/>
          <w:spacing w:val="-1"/>
          <w:lang w:val="en-CA"/>
        </w:rPr>
        <w:t xml:space="preserve"> (Zone JP-3A) is consistent with a brackish </w:t>
      </w:r>
      <w:r w:rsidR="00FB413B" w:rsidRPr="004261D4">
        <w:rPr>
          <w:rFonts w:cstheme="minorHAnsi"/>
          <w:iCs/>
          <w:lang w:val="en-GB"/>
        </w:rPr>
        <w:t>depositional setting, without necessarily requiring a connection to open marine waters.</w:t>
      </w:r>
    </w:p>
    <w:p w14:paraId="5FF99D6D" w14:textId="77777777" w:rsidR="0049061B" w:rsidRPr="004261D4" w:rsidRDefault="0049061B" w:rsidP="00874ED2">
      <w:pPr>
        <w:pStyle w:val="ListParagraph"/>
        <w:spacing w:after="0" w:line="240" w:lineRule="auto"/>
        <w:ind w:left="0" w:firstLine="720"/>
        <w:rPr>
          <w:rFonts w:cstheme="minorHAnsi"/>
          <w:lang w:val="en-US"/>
        </w:rPr>
      </w:pPr>
    </w:p>
    <w:p w14:paraId="061957C3" w14:textId="3AF40CEF" w:rsidR="001F49D6" w:rsidRPr="004261D4" w:rsidRDefault="006A17EC" w:rsidP="00874ED2">
      <w:pPr>
        <w:spacing w:after="0" w:line="240" w:lineRule="auto"/>
        <w:rPr>
          <w:rFonts w:cstheme="minorHAnsi"/>
          <w:b/>
          <w:lang w:val="en-US"/>
        </w:rPr>
      </w:pPr>
      <w:r>
        <w:rPr>
          <w:rFonts w:cstheme="minorHAnsi"/>
          <w:b/>
          <w:lang w:val="en-US"/>
        </w:rPr>
        <w:t>7</w:t>
      </w:r>
      <w:r w:rsidR="0049061B" w:rsidRPr="004261D4">
        <w:rPr>
          <w:rFonts w:cstheme="minorHAnsi"/>
          <w:b/>
          <w:lang w:val="en-US"/>
        </w:rPr>
        <w:t xml:space="preserve">.2. </w:t>
      </w:r>
      <w:r w:rsidR="001F49D6" w:rsidRPr="004261D4">
        <w:rPr>
          <w:rFonts w:cstheme="minorHAnsi"/>
          <w:b/>
          <w:lang w:val="en-US"/>
        </w:rPr>
        <w:t>Apsheron: ca. 836 m – ca. 1141 m</w:t>
      </w:r>
    </w:p>
    <w:p w14:paraId="15487C4E" w14:textId="29EA39BF" w:rsidR="00075283" w:rsidRPr="004261D4" w:rsidRDefault="00470129" w:rsidP="00874ED2">
      <w:pPr>
        <w:spacing w:after="0" w:line="240" w:lineRule="auto"/>
        <w:contextualSpacing/>
        <w:rPr>
          <w:rFonts w:cstheme="minorHAnsi"/>
          <w:b/>
          <w:color w:val="7030A0"/>
          <w:lang w:val="en-US"/>
        </w:rPr>
      </w:pPr>
      <w:r w:rsidRPr="004261D4">
        <w:rPr>
          <w:rFonts w:cstheme="minorHAnsi"/>
          <w:lang w:val="en-US"/>
        </w:rPr>
        <w:t>A major shift in fauna</w:t>
      </w:r>
      <w:r w:rsidR="00031B37" w:rsidRPr="004261D4">
        <w:rPr>
          <w:rFonts w:cstheme="minorHAnsi"/>
          <w:lang w:val="en-US"/>
        </w:rPr>
        <w:t>l</w:t>
      </w:r>
      <w:r w:rsidRPr="004261D4">
        <w:rPr>
          <w:rFonts w:cstheme="minorHAnsi"/>
          <w:lang w:val="en-US"/>
        </w:rPr>
        <w:t xml:space="preserve"> assemblages occurs </w:t>
      </w:r>
      <w:r w:rsidR="006B7969">
        <w:rPr>
          <w:rFonts w:cstheme="minorHAnsi"/>
          <w:lang w:val="en-US"/>
        </w:rPr>
        <w:t xml:space="preserve">at </w:t>
      </w:r>
      <w:r w:rsidRPr="004261D4">
        <w:rPr>
          <w:rFonts w:cstheme="minorHAnsi"/>
          <w:lang w:val="en-US"/>
        </w:rPr>
        <w:t xml:space="preserve">around 836 m in the section. </w:t>
      </w:r>
      <w:r w:rsidR="00075283" w:rsidRPr="004261D4">
        <w:rPr>
          <w:rFonts w:cstheme="minorHAnsi"/>
          <w:lang w:val="en-US"/>
        </w:rPr>
        <w:t>Increased numbers of ostracods above 835.98 m (Zone JM-4</w:t>
      </w:r>
      <w:r w:rsidR="001D0557">
        <w:rPr>
          <w:rFonts w:cstheme="minorHAnsi"/>
          <w:lang w:val="en-US"/>
        </w:rPr>
        <w:t>A</w:t>
      </w:r>
      <w:r w:rsidR="00075283" w:rsidRPr="004261D4">
        <w:rPr>
          <w:rFonts w:cstheme="minorHAnsi"/>
          <w:lang w:val="en-US"/>
        </w:rPr>
        <w:t xml:space="preserve">) including </w:t>
      </w:r>
      <w:r w:rsidR="00075283" w:rsidRPr="004261D4">
        <w:rPr>
          <w:rFonts w:cstheme="minorHAnsi"/>
          <w:i/>
          <w:lang w:val="en-GB"/>
        </w:rPr>
        <w:t>Eucythere naphtatscholana</w:t>
      </w:r>
      <w:r w:rsidR="00075283" w:rsidRPr="004261D4">
        <w:rPr>
          <w:rFonts w:cstheme="minorHAnsi"/>
          <w:lang w:val="en-GB"/>
        </w:rPr>
        <w:t xml:space="preserve">, </w:t>
      </w:r>
      <w:r w:rsidR="00075283" w:rsidRPr="004261D4">
        <w:rPr>
          <w:rFonts w:cstheme="minorHAnsi"/>
          <w:i/>
          <w:lang w:val="en-GB"/>
        </w:rPr>
        <w:t>Loxoconcha</w:t>
      </w:r>
      <w:r w:rsidR="00075283" w:rsidRPr="004261D4">
        <w:rPr>
          <w:rFonts w:cstheme="minorHAnsi"/>
          <w:lang w:val="en-GB"/>
        </w:rPr>
        <w:t xml:space="preserve"> </w:t>
      </w:r>
      <w:r w:rsidR="00075283" w:rsidRPr="004261D4">
        <w:rPr>
          <w:rFonts w:cstheme="minorHAnsi"/>
          <w:i/>
          <w:lang w:val="en-GB"/>
        </w:rPr>
        <w:t xml:space="preserve">eichwaldii </w:t>
      </w:r>
      <w:r w:rsidR="00075283" w:rsidRPr="004261D4">
        <w:rPr>
          <w:rFonts w:cstheme="minorHAnsi"/>
          <w:lang w:val="en-GB"/>
        </w:rPr>
        <w:t>and</w:t>
      </w:r>
      <w:r w:rsidR="00075283" w:rsidRPr="004261D4">
        <w:rPr>
          <w:rFonts w:cstheme="minorHAnsi"/>
          <w:i/>
          <w:lang w:val="en-GB"/>
        </w:rPr>
        <w:t xml:space="preserve"> Leptocythere verrucosa </w:t>
      </w:r>
      <w:r w:rsidR="00075283" w:rsidRPr="004261D4">
        <w:rPr>
          <w:rFonts w:cstheme="minorHAnsi"/>
          <w:lang w:val="en-GB"/>
        </w:rPr>
        <w:t>is consi</w:t>
      </w:r>
      <w:r w:rsidR="003C3F98">
        <w:rPr>
          <w:rFonts w:cstheme="minorHAnsi"/>
          <w:lang w:val="en-GB"/>
        </w:rPr>
        <w:t>stent with that described by Roz</w:t>
      </w:r>
      <w:r w:rsidR="00075283" w:rsidRPr="004261D4">
        <w:rPr>
          <w:rFonts w:cstheme="minorHAnsi"/>
          <w:lang w:val="en-GB"/>
        </w:rPr>
        <w:t xml:space="preserve">yeva (1966) as characteristic of the Upper Akchagyl but is also comparable with the Apsheron association described by Svitoch (2014). Higher in the section, the presence of consistent </w:t>
      </w:r>
      <w:r w:rsidR="002B3099" w:rsidRPr="004261D4">
        <w:rPr>
          <w:rFonts w:cstheme="minorHAnsi"/>
          <w:i/>
          <w:lang w:val="en-GB"/>
        </w:rPr>
        <w:t xml:space="preserve">Camptocypria </w:t>
      </w:r>
      <w:r w:rsidR="00075283" w:rsidRPr="004261D4">
        <w:rPr>
          <w:rFonts w:cstheme="minorHAnsi"/>
          <w:lang w:val="en-GB"/>
        </w:rPr>
        <w:t xml:space="preserve">(Zone JM-5, at and above 913.38 m, JE084) and </w:t>
      </w:r>
      <w:r w:rsidR="00075283" w:rsidRPr="004261D4">
        <w:rPr>
          <w:rFonts w:cstheme="minorHAnsi"/>
          <w:i/>
          <w:lang w:val="en-GB"/>
        </w:rPr>
        <w:t>Cytherissa bogatschovi</w:t>
      </w:r>
      <w:r w:rsidR="00075283" w:rsidRPr="004261D4">
        <w:rPr>
          <w:rFonts w:cstheme="minorHAnsi"/>
          <w:lang w:val="en-GB"/>
        </w:rPr>
        <w:t xml:space="preserve"> (at and above 936.78 m, JE094) again suggests </w:t>
      </w:r>
      <w:r w:rsidR="00910A49">
        <w:rPr>
          <w:rFonts w:cstheme="minorHAnsi"/>
          <w:lang w:val="en-GB"/>
        </w:rPr>
        <w:t xml:space="preserve">probable </w:t>
      </w:r>
      <w:r w:rsidR="00075283" w:rsidRPr="004261D4">
        <w:rPr>
          <w:rFonts w:cstheme="minorHAnsi"/>
          <w:lang w:val="en-GB"/>
        </w:rPr>
        <w:t xml:space="preserve">affinity with the Apsheron. Further increased numbers of </w:t>
      </w:r>
      <w:r w:rsidR="00075283" w:rsidRPr="004261D4">
        <w:rPr>
          <w:rFonts w:cstheme="minorHAnsi"/>
          <w:i/>
          <w:lang w:val="en-GB"/>
        </w:rPr>
        <w:t>C. bogatschovi</w:t>
      </w:r>
      <w:r w:rsidR="00075283" w:rsidRPr="004261D4">
        <w:rPr>
          <w:rFonts w:cstheme="minorHAnsi"/>
          <w:lang w:val="en-GB"/>
        </w:rPr>
        <w:t xml:space="preserve">, </w:t>
      </w:r>
      <w:r w:rsidR="00075283" w:rsidRPr="004261D4">
        <w:rPr>
          <w:rFonts w:cstheme="minorHAnsi"/>
          <w:lang w:val="en-US"/>
        </w:rPr>
        <w:t>in association with</w:t>
      </w:r>
      <w:r w:rsidR="00075283" w:rsidRPr="004261D4">
        <w:rPr>
          <w:rFonts w:cstheme="minorHAnsi"/>
          <w:lang w:val="en-GB"/>
        </w:rPr>
        <w:t xml:space="preserve"> </w:t>
      </w:r>
      <w:r w:rsidR="002B3099" w:rsidRPr="004261D4">
        <w:rPr>
          <w:rFonts w:cstheme="minorHAnsi"/>
          <w:i/>
          <w:lang w:val="en-GB"/>
        </w:rPr>
        <w:t xml:space="preserve">Tyrrhenocythere </w:t>
      </w:r>
      <w:r w:rsidR="00075283" w:rsidRPr="004261D4">
        <w:rPr>
          <w:rFonts w:cstheme="minorHAnsi"/>
          <w:i/>
          <w:lang w:val="en-GB"/>
        </w:rPr>
        <w:t>azerbai</w:t>
      </w:r>
      <w:r w:rsidR="00D85DD2">
        <w:rPr>
          <w:rFonts w:cstheme="minorHAnsi"/>
          <w:i/>
          <w:lang w:val="en-GB"/>
        </w:rPr>
        <w:t>d</w:t>
      </w:r>
      <w:r w:rsidR="00075283" w:rsidRPr="004261D4">
        <w:rPr>
          <w:rFonts w:cstheme="minorHAnsi"/>
          <w:i/>
          <w:lang w:val="en-GB"/>
        </w:rPr>
        <w:t xml:space="preserve">janica </w:t>
      </w:r>
      <w:r w:rsidR="00075283" w:rsidRPr="004261D4">
        <w:rPr>
          <w:rFonts w:cstheme="minorHAnsi"/>
          <w:lang w:val="en-GB"/>
        </w:rPr>
        <w:t>and</w:t>
      </w:r>
      <w:r w:rsidR="00075283" w:rsidRPr="004261D4">
        <w:rPr>
          <w:rFonts w:cstheme="minorHAnsi"/>
          <w:i/>
          <w:lang w:val="en-GB"/>
        </w:rPr>
        <w:t xml:space="preserve"> Xestoleberis </w:t>
      </w:r>
      <w:r w:rsidR="00075283" w:rsidRPr="004261D4">
        <w:rPr>
          <w:rFonts w:cstheme="minorHAnsi"/>
          <w:lang w:val="en-GB"/>
        </w:rPr>
        <w:t xml:space="preserve">spp. in Zone JM-6 (above </w:t>
      </w:r>
      <w:r w:rsidR="00075283" w:rsidRPr="004261D4">
        <w:rPr>
          <w:rFonts w:cstheme="minorHAnsi"/>
          <w:lang w:val="en-US"/>
        </w:rPr>
        <w:t xml:space="preserve">1056.98 m, JE129), suggests that this uppermost studied interval </w:t>
      </w:r>
      <w:r w:rsidR="00AB67A6">
        <w:rPr>
          <w:rFonts w:cstheme="minorHAnsi"/>
          <w:lang w:val="en-US"/>
        </w:rPr>
        <w:t xml:space="preserve">does </w:t>
      </w:r>
      <w:r w:rsidR="008368B3" w:rsidRPr="004261D4">
        <w:rPr>
          <w:rFonts w:cstheme="minorHAnsi"/>
          <w:lang w:val="en-US"/>
        </w:rPr>
        <w:t xml:space="preserve">correspond </w:t>
      </w:r>
      <w:r w:rsidR="00075283" w:rsidRPr="004261D4">
        <w:rPr>
          <w:rFonts w:cstheme="minorHAnsi"/>
          <w:lang w:val="en-US"/>
        </w:rPr>
        <w:t>t</w:t>
      </w:r>
      <w:r w:rsidR="002B3099" w:rsidRPr="004261D4">
        <w:rPr>
          <w:rFonts w:cstheme="minorHAnsi"/>
          <w:lang w:val="en-US"/>
        </w:rPr>
        <w:t>o</w:t>
      </w:r>
      <w:r w:rsidR="00910A49">
        <w:rPr>
          <w:rFonts w:cstheme="minorHAnsi"/>
          <w:lang w:val="en-US"/>
        </w:rPr>
        <w:t xml:space="preserve"> the</w:t>
      </w:r>
      <w:r w:rsidR="00075283" w:rsidRPr="004261D4">
        <w:rPr>
          <w:rFonts w:cstheme="minorHAnsi"/>
          <w:lang w:val="en-US"/>
        </w:rPr>
        <w:t xml:space="preserve"> Apsheron. The overall impression is of a </w:t>
      </w:r>
      <w:r w:rsidR="004C12FB">
        <w:rPr>
          <w:rFonts w:cstheme="minorHAnsi"/>
          <w:lang w:val="en-US"/>
        </w:rPr>
        <w:t xml:space="preserve">brackish, </w:t>
      </w:r>
      <w:r w:rsidR="00DF4783">
        <w:rPr>
          <w:rFonts w:cstheme="minorHAnsi"/>
          <w:lang w:val="en-US"/>
        </w:rPr>
        <w:t>mesohaline</w:t>
      </w:r>
      <w:r w:rsidR="00075283" w:rsidRPr="004261D4">
        <w:rPr>
          <w:rFonts w:cstheme="minorHAnsi"/>
          <w:lang w:val="en-US"/>
        </w:rPr>
        <w:t xml:space="preserve"> environment with occasional freshening episodes</w:t>
      </w:r>
      <w:r w:rsidR="004C12FB">
        <w:rPr>
          <w:rFonts w:cstheme="minorHAnsi"/>
          <w:lang w:val="en-US"/>
        </w:rPr>
        <w:t>,</w:t>
      </w:r>
      <w:r w:rsidR="00075283" w:rsidRPr="004261D4">
        <w:rPr>
          <w:rFonts w:cstheme="minorHAnsi"/>
          <w:lang w:val="en-US"/>
        </w:rPr>
        <w:t xml:space="preserve"> indicated by the presence of </w:t>
      </w:r>
      <w:r w:rsidR="00075283" w:rsidRPr="004261D4">
        <w:rPr>
          <w:rFonts w:cstheme="minorHAnsi"/>
          <w:i/>
          <w:lang w:val="en-US"/>
        </w:rPr>
        <w:t>Limnocythere</w:t>
      </w:r>
      <w:r w:rsidR="00075283" w:rsidRPr="004261D4">
        <w:rPr>
          <w:rFonts w:cstheme="minorHAnsi"/>
          <w:lang w:val="en-US"/>
        </w:rPr>
        <w:t xml:space="preserve">. </w:t>
      </w:r>
      <w:r w:rsidRPr="004261D4">
        <w:rPr>
          <w:rFonts w:cstheme="minorHAnsi"/>
          <w:lang w:val="en-US"/>
        </w:rPr>
        <w:t xml:space="preserve">Short-lived </w:t>
      </w:r>
      <w:r w:rsidR="00A51D5F">
        <w:rPr>
          <w:rFonts w:cstheme="minorHAnsi"/>
          <w:lang w:val="en-US"/>
        </w:rPr>
        <w:t>marine</w:t>
      </w:r>
      <w:r w:rsidR="00075283" w:rsidRPr="004261D4">
        <w:rPr>
          <w:rFonts w:cstheme="minorHAnsi"/>
          <w:lang w:val="en-US"/>
        </w:rPr>
        <w:t xml:space="preserve"> influence</w:t>
      </w:r>
      <w:r w:rsidRPr="004261D4">
        <w:rPr>
          <w:rFonts w:cstheme="minorHAnsi"/>
          <w:lang w:val="en-US"/>
        </w:rPr>
        <w:t>s</w:t>
      </w:r>
      <w:r w:rsidR="00075283" w:rsidRPr="004261D4">
        <w:rPr>
          <w:rFonts w:cstheme="minorHAnsi"/>
          <w:lang w:val="en-US"/>
        </w:rPr>
        <w:t xml:space="preserve"> could be indicated by rare occurrences of </w:t>
      </w:r>
      <w:r w:rsidR="00075283" w:rsidRPr="004261D4">
        <w:rPr>
          <w:rFonts w:cstheme="minorHAnsi"/>
          <w:i/>
          <w:lang w:val="en-US"/>
        </w:rPr>
        <w:t>Cassidulina</w:t>
      </w:r>
      <w:r w:rsidR="001D39DC" w:rsidRPr="004261D4">
        <w:rPr>
          <w:rFonts w:cstheme="minorHAnsi"/>
          <w:lang w:val="en-US"/>
        </w:rPr>
        <w:t xml:space="preserve">, </w:t>
      </w:r>
      <w:r w:rsidR="00075283" w:rsidRPr="004261D4">
        <w:rPr>
          <w:rFonts w:cstheme="minorHAnsi"/>
          <w:i/>
          <w:lang w:val="en-US"/>
        </w:rPr>
        <w:t>Cibicides</w:t>
      </w:r>
      <w:r w:rsidR="00075283" w:rsidRPr="004261D4">
        <w:rPr>
          <w:rFonts w:cstheme="minorHAnsi"/>
          <w:lang w:val="en-US"/>
        </w:rPr>
        <w:t xml:space="preserve"> and </w:t>
      </w:r>
      <w:r w:rsidR="00075283" w:rsidRPr="004261D4">
        <w:rPr>
          <w:rFonts w:cstheme="minorHAnsi"/>
          <w:i/>
          <w:lang w:val="en-US"/>
        </w:rPr>
        <w:t>Ammonia</w:t>
      </w:r>
      <w:r w:rsidR="00075283" w:rsidRPr="004261D4">
        <w:rPr>
          <w:rFonts w:cstheme="minorHAnsi"/>
          <w:lang w:val="en-US"/>
        </w:rPr>
        <w:t xml:space="preserve"> if those are </w:t>
      </w:r>
      <w:r w:rsidR="00075283" w:rsidRPr="00CF6EB8">
        <w:rPr>
          <w:rFonts w:cstheme="minorHAnsi"/>
          <w:i/>
          <w:lang w:val="en-US"/>
        </w:rPr>
        <w:t>in</w:t>
      </w:r>
      <w:r w:rsidR="00222226" w:rsidRPr="00CF6EB8">
        <w:rPr>
          <w:rFonts w:cstheme="minorHAnsi"/>
          <w:i/>
          <w:lang w:val="en-US"/>
        </w:rPr>
        <w:t xml:space="preserve"> </w:t>
      </w:r>
      <w:r w:rsidR="00075283" w:rsidRPr="00CF6EB8">
        <w:rPr>
          <w:rFonts w:cstheme="minorHAnsi"/>
          <w:i/>
          <w:lang w:val="en-US"/>
        </w:rPr>
        <w:t>situ</w:t>
      </w:r>
      <w:r w:rsidR="00075283" w:rsidRPr="004261D4">
        <w:rPr>
          <w:rFonts w:cstheme="minorHAnsi"/>
          <w:lang w:val="en-US"/>
        </w:rPr>
        <w:t>.</w:t>
      </w:r>
    </w:p>
    <w:p w14:paraId="4FADCA8B" w14:textId="72045D16" w:rsidR="00075283" w:rsidRDefault="00075283" w:rsidP="00874ED2">
      <w:pPr>
        <w:spacing w:after="0" w:line="240" w:lineRule="auto"/>
        <w:contextualSpacing/>
        <w:rPr>
          <w:rFonts w:cstheme="minorHAnsi"/>
          <w:lang w:val="en-US"/>
        </w:rPr>
      </w:pPr>
      <w:r w:rsidRPr="004261D4">
        <w:rPr>
          <w:rFonts w:cstheme="minorHAnsi"/>
          <w:lang w:val="en-US"/>
        </w:rPr>
        <w:tab/>
        <w:t>The co-occurrence of freshwater to brackish (</w:t>
      </w:r>
      <w:r w:rsidR="00DF4783">
        <w:rPr>
          <w:rFonts w:cstheme="minorHAnsi"/>
          <w:lang w:val="en-US"/>
        </w:rPr>
        <w:t>oligohaline / mesohaline</w:t>
      </w:r>
      <w:r w:rsidRPr="004261D4">
        <w:rPr>
          <w:rFonts w:cstheme="minorHAnsi"/>
          <w:lang w:val="en-US"/>
        </w:rPr>
        <w:t xml:space="preserve">) ostracods, </w:t>
      </w:r>
      <w:r w:rsidR="000F509E" w:rsidRPr="004261D4">
        <w:rPr>
          <w:rFonts w:cstheme="minorHAnsi"/>
          <w:lang w:val="en-US"/>
        </w:rPr>
        <w:t xml:space="preserve">rare </w:t>
      </w:r>
      <w:r w:rsidRPr="004261D4">
        <w:rPr>
          <w:rFonts w:cstheme="minorHAnsi"/>
          <w:lang w:val="en-US"/>
        </w:rPr>
        <w:t xml:space="preserve">foraminifera and low salinity dinocysts is good evidence that this interval was not subject to fully open marine influences. All of the dinocysts found in significant numbers in this interval, such as </w:t>
      </w:r>
      <w:r w:rsidRPr="004261D4">
        <w:rPr>
          <w:rFonts w:cstheme="minorHAnsi"/>
          <w:i/>
          <w:lang w:val="en-US"/>
        </w:rPr>
        <w:t xml:space="preserve">Spiniferites </w:t>
      </w:r>
      <w:r w:rsidR="004F4BE7" w:rsidRPr="004261D4">
        <w:rPr>
          <w:rFonts w:cstheme="minorHAnsi"/>
          <w:i/>
          <w:lang w:val="en-US"/>
        </w:rPr>
        <w:t>‘</w:t>
      </w:r>
      <w:r w:rsidRPr="004261D4">
        <w:rPr>
          <w:rFonts w:cstheme="minorHAnsi"/>
          <w:i/>
          <w:lang w:val="en-US"/>
        </w:rPr>
        <w:t>pannonicus / tihanyensis</w:t>
      </w:r>
      <w:r w:rsidR="004F4BE7" w:rsidRPr="004261D4">
        <w:rPr>
          <w:rFonts w:cstheme="minorHAnsi"/>
          <w:i/>
          <w:lang w:val="en-US"/>
        </w:rPr>
        <w:t>’</w:t>
      </w:r>
      <w:r w:rsidRPr="004261D4">
        <w:rPr>
          <w:rFonts w:cstheme="minorHAnsi"/>
          <w:iCs/>
          <w:lang w:val="en-US"/>
        </w:rPr>
        <w:t>, the ‘noded cysts’ of the</w:t>
      </w:r>
      <w:r w:rsidRPr="004261D4">
        <w:rPr>
          <w:rFonts w:cstheme="minorHAnsi"/>
          <w:i/>
          <w:iCs/>
          <w:lang w:val="en-US"/>
        </w:rPr>
        <w:t xml:space="preserve"> Impagidinium</w:t>
      </w:r>
      <w:r w:rsidR="00AD2D34" w:rsidRPr="004261D4">
        <w:rPr>
          <w:rFonts w:cstheme="minorHAnsi"/>
          <w:i/>
          <w:iCs/>
          <w:lang w:val="en-US"/>
        </w:rPr>
        <w:t xml:space="preserve"> </w:t>
      </w:r>
      <w:r w:rsidRPr="004261D4">
        <w:rPr>
          <w:rFonts w:cstheme="minorHAnsi"/>
          <w:i/>
          <w:iCs/>
          <w:lang w:val="en-US"/>
        </w:rPr>
        <w:t xml:space="preserve">?obesum / </w:t>
      </w:r>
      <w:r w:rsidR="00AD2D34" w:rsidRPr="004261D4">
        <w:rPr>
          <w:rFonts w:cstheme="minorHAnsi"/>
          <w:i/>
          <w:iCs/>
          <w:lang w:val="en-US"/>
        </w:rPr>
        <w:t>?</w:t>
      </w:r>
      <w:r w:rsidRPr="004261D4">
        <w:rPr>
          <w:rFonts w:cstheme="minorHAnsi"/>
          <w:i/>
          <w:iCs/>
          <w:lang w:val="en-US"/>
        </w:rPr>
        <w:t xml:space="preserve">pecsvaradense </w:t>
      </w:r>
      <w:r w:rsidRPr="004261D4">
        <w:rPr>
          <w:rFonts w:cstheme="minorHAnsi"/>
          <w:iCs/>
          <w:lang w:val="en-US"/>
        </w:rPr>
        <w:t>lineage</w:t>
      </w:r>
      <w:r w:rsidRPr="004261D4">
        <w:rPr>
          <w:rFonts w:cstheme="minorHAnsi"/>
          <w:i/>
          <w:iCs/>
          <w:lang w:val="en-US"/>
        </w:rPr>
        <w:t xml:space="preserve"> </w:t>
      </w:r>
      <w:r w:rsidRPr="004261D4">
        <w:rPr>
          <w:rFonts w:cstheme="minorHAnsi"/>
          <w:lang w:val="en-US"/>
        </w:rPr>
        <w:t>(</w:t>
      </w:r>
      <w:r w:rsidRPr="004261D4">
        <w:rPr>
          <w:rFonts w:cstheme="minorHAnsi"/>
          <w:i/>
          <w:lang w:val="en-US"/>
        </w:rPr>
        <w:t>Pontiadinium</w:t>
      </w:r>
      <w:r w:rsidR="009E6920" w:rsidRPr="004261D4">
        <w:rPr>
          <w:rFonts w:cstheme="minorHAnsi"/>
          <w:lang w:val="en-US"/>
        </w:rPr>
        <w:t xml:space="preserve"> </w:t>
      </w:r>
      <w:r w:rsidRPr="004261D4">
        <w:rPr>
          <w:rFonts w:cstheme="minorHAnsi"/>
          <w:i/>
          <w:lang w:val="en-US"/>
        </w:rPr>
        <w:t>sensu</w:t>
      </w:r>
      <w:r w:rsidRPr="004261D4">
        <w:rPr>
          <w:rFonts w:cstheme="minorHAnsi"/>
          <w:lang w:val="en-US"/>
        </w:rPr>
        <w:t xml:space="preserve"> </w:t>
      </w:r>
      <w:r w:rsidR="00E12F8A" w:rsidRPr="004261D4">
        <w:rPr>
          <w:rFonts w:cstheme="minorHAnsi"/>
          <w:lang w:val="en-US"/>
        </w:rPr>
        <w:t>Sütő-Szentai</w:t>
      </w:r>
      <w:r w:rsidRPr="004261D4">
        <w:rPr>
          <w:rFonts w:cstheme="minorHAnsi"/>
          <w:lang w:val="en-US"/>
        </w:rPr>
        <w:t>)</w:t>
      </w:r>
      <w:r w:rsidR="00A51D5F">
        <w:rPr>
          <w:rFonts w:cstheme="minorHAnsi"/>
          <w:lang w:val="en-US"/>
        </w:rPr>
        <w:t xml:space="preserve">, </w:t>
      </w:r>
      <w:r w:rsidR="00A51D5F" w:rsidRPr="00CF6EB8">
        <w:rPr>
          <w:rFonts w:cstheme="minorHAnsi"/>
          <w:i/>
          <w:lang w:val="en-US"/>
        </w:rPr>
        <w:t>Seriliodinium explicatum</w:t>
      </w:r>
      <w:r w:rsidRPr="004261D4">
        <w:rPr>
          <w:rFonts w:cstheme="minorHAnsi"/>
          <w:lang w:val="en-US"/>
        </w:rPr>
        <w:t xml:space="preserve"> and species of </w:t>
      </w:r>
      <w:r w:rsidRPr="004261D4">
        <w:rPr>
          <w:rFonts w:cstheme="minorHAnsi"/>
          <w:i/>
          <w:lang w:val="en-US"/>
        </w:rPr>
        <w:t>Spiniferites</w:t>
      </w:r>
      <w:r w:rsidR="008E71F0">
        <w:rPr>
          <w:rFonts w:cstheme="minorHAnsi"/>
          <w:lang w:val="en-US"/>
        </w:rPr>
        <w:t xml:space="preserve"> and</w:t>
      </w:r>
      <w:r w:rsidRPr="004261D4">
        <w:rPr>
          <w:rFonts w:cstheme="minorHAnsi"/>
          <w:lang w:val="en-US"/>
        </w:rPr>
        <w:t xml:space="preserve"> </w:t>
      </w:r>
      <w:r w:rsidRPr="004261D4">
        <w:rPr>
          <w:rFonts w:cstheme="minorHAnsi"/>
          <w:i/>
          <w:lang w:val="en-US"/>
        </w:rPr>
        <w:t>Impagidinium</w:t>
      </w:r>
      <w:r w:rsidRPr="004261D4">
        <w:rPr>
          <w:rFonts w:cstheme="minorHAnsi"/>
          <w:lang w:val="en-US"/>
        </w:rPr>
        <w:t xml:space="preserve"> occur within typical low salinity-tolerant </w:t>
      </w:r>
      <w:r w:rsidR="004144EB" w:rsidRPr="004261D4">
        <w:rPr>
          <w:rFonts w:cstheme="minorHAnsi"/>
          <w:lang w:val="en-US"/>
        </w:rPr>
        <w:t>‘Peri-</w:t>
      </w:r>
      <w:r w:rsidRPr="004261D4">
        <w:rPr>
          <w:rFonts w:cstheme="minorHAnsi"/>
          <w:lang w:val="en-US"/>
        </w:rPr>
        <w:t>Paratethyan</w:t>
      </w:r>
      <w:r w:rsidR="004144EB" w:rsidRPr="004261D4">
        <w:rPr>
          <w:rFonts w:cstheme="minorHAnsi"/>
          <w:lang w:val="en-US"/>
        </w:rPr>
        <w:t>’</w:t>
      </w:r>
      <w:r w:rsidRPr="004261D4">
        <w:rPr>
          <w:rFonts w:cstheme="minorHAnsi"/>
          <w:lang w:val="en-US"/>
        </w:rPr>
        <w:t xml:space="preserve"> assemblages.</w:t>
      </w:r>
      <w:r w:rsidR="008368B3" w:rsidRPr="004261D4">
        <w:rPr>
          <w:rFonts w:cstheme="minorHAnsi"/>
          <w:lang w:val="en-US"/>
        </w:rPr>
        <w:t xml:space="preserve"> </w:t>
      </w:r>
      <w:r w:rsidR="00AA6F54" w:rsidRPr="004261D4">
        <w:rPr>
          <w:rFonts w:cstheme="minorHAnsi"/>
          <w:lang w:val="en-US"/>
        </w:rPr>
        <w:t>Salinities are unlikely to have regularly exceeded ~19 ‰ which is the maximum salinity tolerated by most of the ‘Peri-Paratethyan’ dinocysts (Mudie et al., 2017).</w:t>
      </w:r>
      <w:r w:rsidR="00AA6F54">
        <w:rPr>
          <w:rFonts w:cstheme="minorHAnsi"/>
          <w:lang w:val="en-US"/>
        </w:rPr>
        <w:t xml:space="preserve"> </w:t>
      </w:r>
      <w:r w:rsidR="008368B3" w:rsidRPr="004261D4">
        <w:rPr>
          <w:rFonts w:cstheme="minorHAnsi"/>
          <w:lang w:val="en-US"/>
        </w:rPr>
        <w:t>O</w:t>
      </w:r>
      <w:r w:rsidRPr="004261D4">
        <w:rPr>
          <w:rFonts w:cstheme="minorHAnsi"/>
          <w:lang w:val="en-US"/>
        </w:rPr>
        <w:t xml:space="preserve">ther dinocysts such as </w:t>
      </w:r>
      <w:r w:rsidRPr="004261D4">
        <w:rPr>
          <w:rFonts w:cstheme="minorHAnsi"/>
          <w:i/>
          <w:lang w:val="en-US"/>
        </w:rPr>
        <w:t>Operculodinium</w:t>
      </w:r>
      <w:r w:rsidRPr="004261D4">
        <w:rPr>
          <w:rFonts w:cstheme="minorHAnsi"/>
          <w:lang w:val="en-US"/>
        </w:rPr>
        <w:t xml:space="preserve"> </w:t>
      </w:r>
      <w:r w:rsidRPr="004261D4">
        <w:rPr>
          <w:rFonts w:cstheme="minorHAnsi"/>
          <w:i/>
          <w:lang w:val="en-US"/>
        </w:rPr>
        <w:t>centrocarpum</w:t>
      </w:r>
      <w:r w:rsidRPr="004261D4">
        <w:rPr>
          <w:rFonts w:cstheme="minorHAnsi"/>
          <w:lang w:val="en-US"/>
        </w:rPr>
        <w:t xml:space="preserve"> </w:t>
      </w:r>
      <w:r w:rsidR="00B87537" w:rsidRPr="00CF6EB8">
        <w:rPr>
          <w:rFonts w:cstheme="minorHAnsi"/>
          <w:i/>
          <w:lang w:val="en-US"/>
        </w:rPr>
        <w:t>sensu</w:t>
      </w:r>
      <w:r w:rsidR="00B87537" w:rsidRPr="004261D4">
        <w:rPr>
          <w:rFonts w:cstheme="minorHAnsi"/>
          <w:lang w:val="en-US"/>
        </w:rPr>
        <w:t xml:space="preserve"> Wall and Dale 1966 </w:t>
      </w:r>
      <w:r w:rsidR="008368B3" w:rsidRPr="004261D4">
        <w:rPr>
          <w:rFonts w:cstheme="minorHAnsi"/>
          <w:lang w:val="en-US"/>
        </w:rPr>
        <w:t xml:space="preserve">indicate </w:t>
      </w:r>
      <w:r w:rsidR="00AA6F54">
        <w:rPr>
          <w:rFonts w:cstheme="minorHAnsi"/>
          <w:lang w:val="en-US"/>
        </w:rPr>
        <w:t xml:space="preserve">potentially </w:t>
      </w:r>
      <w:r w:rsidR="008368B3" w:rsidRPr="004261D4">
        <w:rPr>
          <w:rFonts w:cstheme="minorHAnsi"/>
          <w:lang w:val="en-US"/>
        </w:rPr>
        <w:t xml:space="preserve">higher salinities, </w:t>
      </w:r>
      <w:r w:rsidRPr="004261D4">
        <w:rPr>
          <w:rFonts w:cstheme="minorHAnsi"/>
          <w:lang w:val="en-US"/>
        </w:rPr>
        <w:t>and point to localised increases in marine influence for example at ca. 852 m to 855 m (JE063 and JE064). These and similar dinocysts occur at the present time in the Black Sea where the salinity is typically between 1</w:t>
      </w:r>
      <w:r w:rsidR="00357A30" w:rsidRPr="004261D4">
        <w:rPr>
          <w:rFonts w:cstheme="minorHAnsi"/>
          <w:lang w:val="en-US"/>
        </w:rPr>
        <w:t>7</w:t>
      </w:r>
      <w:r w:rsidRPr="004261D4">
        <w:rPr>
          <w:rFonts w:cstheme="minorHAnsi"/>
          <w:lang w:val="en-US"/>
        </w:rPr>
        <w:t xml:space="preserve"> and </w:t>
      </w:r>
      <w:r w:rsidR="00357A30" w:rsidRPr="004261D4">
        <w:rPr>
          <w:rFonts w:cstheme="minorHAnsi"/>
          <w:lang w:val="en-US"/>
        </w:rPr>
        <w:t>19</w:t>
      </w:r>
      <w:r w:rsidRPr="004261D4">
        <w:rPr>
          <w:rFonts w:cstheme="minorHAnsi"/>
          <w:lang w:val="en-US"/>
        </w:rPr>
        <w:t xml:space="preserve"> ‰ (Mudie et al., 201</w:t>
      </w:r>
      <w:r w:rsidR="00357A30" w:rsidRPr="004261D4">
        <w:rPr>
          <w:rFonts w:cstheme="minorHAnsi"/>
          <w:lang w:val="en-US"/>
        </w:rPr>
        <w:t>7</w:t>
      </w:r>
      <w:r w:rsidRPr="004261D4">
        <w:rPr>
          <w:rFonts w:cstheme="minorHAnsi"/>
          <w:lang w:val="en-US"/>
        </w:rPr>
        <w:t>) maintained by the connection to the Mediterranean Sea. Svitoch (2014) estimates that, based on molluscs, maximum salinity during Akchagyl</w:t>
      </w:r>
      <w:r w:rsidR="0062206D">
        <w:rPr>
          <w:rFonts w:cstheme="minorHAnsi"/>
          <w:lang w:val="en-US"/>
        </w:rPr>
        <w:t xml:space="preserve"> deposition</w:t>
      </w:r>
      <w:r w:rsidRPr="004261D4">
        <w:rPr>
          <w:rFonts w:cstheme="minorHAnsi"/>
          <w:lang w:val="en-US"/>
        </w:rPr>
        <w:t xml:space="preserve"> was within the range of 18 to ~20 ‰ and therefore comparable with the present-day Black Sea. Ostracod faunas suggest </w:t>
      </w:r>
      <w:r w:rsidR="001D0557" w:rsidRPr="004261D4">
        <w:rPr>
          <w:rFonts w:cstheme="minorHAnsi"/>
          <w:lang w:val="en-US"/>
        </w:rPr>
        <w:t>brackish</w:t>
      </w:r>
      <w:r w:rsidR="004C12FB">
        <w:rPr>
          <w:rFonts w:cstheme="minorHAnsi"/>
          <w:lang w:val="en-US"/>
        </w:rPr>
        <w:t>, mesohaline</w:t>
      </w:r>
      <w:r w:rsidR="001D0557" w:rsidRPr="004261D4">
        <w:rPr>
          <w:rFonts w:cstheme="minorHAnsi"/>
          <w:lang w:val="en-US"/>
        </w:rPr>
        <w:t xml:space="preserve"> conditions </w:t>
      </w:r>
      <w:r w:rsidRPr="004261D4">
        <w:rPr>
          <w:rFonts w:cstheme="minorHAnsi"/>
          <w:lang w:val="en-US"/>
        </w:rPr>
        <w:t>above ca. 1057 m. This is in agreement with the reduced numbers of</w:t>
      </w:r>
      <w:r w:rsidRPr="004261D4">
        <w:rPr>
          <w:rFonts w:cstheme="minorHAnsi"/>
          <w:lang w:val="en-GB"/>
        </w:rPr>
        <w:t xml:space="preserve"> ‘</w:t>
      </w:r>
      <w:r w:rsidR="004144EB" w:rsidRPr="004261D4">
        <w:rPr>
          <w:rFonts w:cstheme="minorHAnsi"/>
          <w:lang w:val="en-GB"/>
        </w:rPr>
        <w:t>Peri-</w:t>
      </w:r>
      <w:r w:rsidRPr="004261D4">
        <w:rPr>
          <w:rFonts w:cstheme="minorHAnsi"/>
          <w:lang w:val="en-GB"/>
        </w:rPr>
        <w:t>Paratethyan’ dinocysts, frequent</w:t>
      </w:r>
      <w:r w:rsidR="001D39DC" w:rsidRPr="004261D4">
        <w:rPr>
          <w:rFonts w:cstheme="minorHAnsi"/>
          <w:lang w:val="en-GB"/>
        </w:rPr>
        <w:t xml:space="preserve"> </w:t>
      </w:r>
      <w:r w:rsidR="001D39DC" w:rsidRPr="004261D4">
        <w:rPr>
          <w:rFonts w:cstheme="minorHAnsi"/>
          <w:i/>
          <w:lang w:val="en-GB"/>
        </w:rPr>
        <w:t>Bitectatodinium</w:t>
      </w:r>
      <w:r w:rsidR="001D39DC" w:rsidRPr="004261D4">
        <w:rPr>
          <w:rFonts w:cstheme="minorHAnsi"/>
          <w:lang w:val="en-GB"/>
        </w:rPr>
        <w:t xml:space="preserve"> /</w:t>
      </w:r>
      <w:r w:rsidRPr="004261D4">
        <w:rPr>
          <w:rFonts w:cstheme="minorHAnsi"/>
          <w:lang w:val="en-GB"/>
        </w:rPr>
        <w:t xml:space="preserve"> </w:t>
      </w:r>
      <w:r w:rsidRPr="004261D4">
        <w:rPr>
          <w:rFonts w:cstheme="minorHAnsi"/>
          <w:i/>
          <w:lang w:val="en-US"/>
        </w:rPr>
        <w:t>Batiacasphaera</w:t>
      </w:r>
      <w:r w:rsidRPr="004261D4">
        <w:rPr>
          <w:rFonts w:cstheme="minorHAnsi"/>
          <w:lang w:val="en-US"/>
        </w:rPr>
        <w:t xml:space="preserve"> (e.g. at 1105.98 m, JE139) and </w:t>
      </w:r>
      <w:r w:rsidRPr="004261D4">
        <w:rPr>
          <w:rFonts w:cstheme="minorHAnsi"/>
          <w:i/>
          <w:lang w:val="en-US"/>
        </w:rPr>
        <w:t>Mecsekia</w:t>
      </w:r>
      <w:r w:rsidRPr="004261D4">
        <w:rPr>
          <w:rFonts w:cstheme="minorHAnsi"/>
          <w:lang w:val="en-US"/>
        </w:rPr>
        <w:t xml:space="preserve"> (1082.98 m, JE134). </w:t>
      </w:r>
    </w:p>
    <w:p w14:paraId="59401A60" w14:textId="77777777" w:rsidR="0049061B" w:rsidRPr="004261D4" w:rsidRDefault="0049061B" w:rsidP="00874ED2">
      <w:pPr>
        <w:spacing w:after="0" w:line="240" w:lineRule="auto"/>
        <w:contextualSpacing/>
        <w:rPr>
          <w:rFonts w:cstheme="minorHAnsi"/>
          <w:lang w:val="en-US"/>
        </w:rPr>
      </w:pPr>
    </w:p>
    <w:p w14:paraId="0B40B397" w14:textId="2C73FC2C" w:rsidR="001F49D6" w:rsidRPr="004261D4" w:rsidRDefault="006A17EC" w:rsidP="00874ED2">
      <w:pPr>
        <w:spacing w:after="0" w:line="240" w:lineRule="auto"/>
        <w:rPr>
          <w:rFonts w:cstheme="minorHAnsi"/>
          <w:lang w:val="en-US"/>
        </w:rPr>
      </w:pPr>
      <w:r>
        <w:rPr>
          <w:rFonts w:cstheme="minorHAnsi"/>
          <w:b/>
          <w:lang w:val="en-US"/>
        </w:rPr>
        <w:t>8</w:t>
      </w:r>
      <w:r w:rsidR="0049061B" w:rsidRPr="004261D4">
        <w:rPr>
          <w:rFonts w:cstheme="minorHAnsi"/>
          <w:b/>
          <w:lang w:val="en-US"/>
        </w:rPr>
        <w:t xml:space="preserve">. </w:t>
      </w:r>
      <w:r w:rsidR="001F49D6" w:rsidRPr="004261D4">
        <w:rPr>
          <w:rFonts w:cstheme="minorHAnsi"/>
          <w:b/>
          <w:lang w:val="en-US"/>
        </w:rPr>
        <w:t>Discussion</w:t>
      </w:r>
    </w:p>
    <w:p w14:paraId="4C364BBF" w14:textId="789DDC1A" w:rsidR="00D4716D" w:rsidRPr="004261D4" w:rsidRDefault="006A17EC" w:rsidP="00874ED2">
      <w:pPr>
        <w:spacing w:after="0" w:line="240" w:lineRule="auto"/>
        <w:rPr>
          <w:rFonts w:cstheme="minorHAnsi"/>
          <w:lang w:val="en-US"/>
        </w:rPr>
      </w:pPr>
      <w:r>
        <w:rPr>
          <w:rFonts w:cstheme="minorHAnsi"/>
          <w:b/>
          <w:lang w:val="en-US"/>
        </w:rPr>
        <w:t>8</w:t>
      </w:r>
      <w:r w:rsidR="0049061B" w:rsidRPr="004261D4">
        <w:rPr>
          <w:rFonts w:cstheme="minorHAnsi"/>
          <w:b/>
          <w:lang w:val="en-US"/>
        </w:rPr>
        <w:t xml:space="preserve">.1. </w:t>
      </w:r>
      <w:r w:rsidR="001F49D6" w:rsidRPr="004261D4">
        <w:rPr>
          <w:rFonts w:cstheme="minorHAnsi"/>
          <w:b/>
          <w:lang w:val="en-US"/>
        </w:rPr>
        <w:t>Ostracod nomenclature</w:t>
      </w:r>
    </w:p>
    <w:p w14:paraId="5A04B873" w14:textId="7929AD4E" w:rsidR="00000CC0" w:rsidRPr="004261D4" w:rsidRDefault="00D4716D" w:rsidP="00874ED2">
      <w:pPr>
        <w:spacing w:after="0" w:line="240" w:lineRule="auto"/>
        <w:rPr>
          <w:rFonts w:cstheme="minorHAnsi"/>
          <w:lang w:val="en-GB"/>
        </w:rPr>
      </w:pPr>
      <w:r w:rsidRPr="004261D4">
        <w:rPr>
          <w:rFonts w:cstheme="minorHAnsi"/>
          <w:lang w:val="en-US"/>
        </w:rPr>
        <w:t xml:space="preserve">Micropalaeontological differentiation of lithostratigraphic units within the Plio-Pleistocene interval of the Caspian region relies on the correct identification of numerous ostracod species. </w:t>
      </w:r>
      <w:r w:rsidRPr="004261D4">
        <w:rPr>
          <w:rFonts w:cstheme="minorHAnsi"/>
          <w:lang w:val="en-GB"/>
        </w:rPr>
        <w:t xml:space="preserve">However, published accounts </w:t>
      </w:r>
      <w:r w:rsidR="00BD4B48">
        <w:rPr>
          <w:rFonts w:cstheme="minorHAnsi"/>
          <w:lang w:val="en-GB"/>
        </w:rPr>
        <w:t xml:space="preserve">of </w:t>
      </w:r>
      <w:r w:rsidRPr="004261D4">
        <w:rPr>
          <w:rFonts w:cstheme="minorHAnsi"/>
          <w:lang w:val="en-US"/>
        </w:rPr>
        <w:t xml:space="preserve">this largely endemic microfauna </w:t>
      </w:r>
      <w:r w:rsidR="00EE52C7" w:rsidRPr="004261D4">
        <w:rPr>
          <w:rFonts w:cstheme="minorHAnsi"/>
          <w:lang w:val="en-US"/>
        </w:rPr>
        <w:t xml:space="preserve">often </w:t>
      </w:r>
      <w:r w:rsidRPr="004261D4">
        <w:rPr>
          <w:rFonts w:cstheme="minorHAnsi"/>
          <w:lang w:val="en-GB"/>
        </w:rPr>
        <w:t>present poorly illustrated ‘species’ which makes reliable identification difficult.</w:t>
      </w:r>
      <w:r w:rsidR="009E6920" w:rsidRPr="004261D4">
        <w:rPr>
          <w:rFonts w:cstheme="minorHAnsi"/>
          <w:lang w:val="en-GB"/>
        </w:rPr>
        <w:t xml:space="preserve"> </w:t>
      </w:r>
      <w:r w:rsidRPr="004261D4">
        <w:rPr>
          <w:rFonts w:cstheme="minorHAnsi"/>
          <w:lang w:val="en-GB"/>
        </w:rPr>
        <w:t>The situation has not been helped by the fact that the two seminal works on Caspian ostracods (by Agalarova et al</w:t>
      </w:r>
      <w:r w:rsidRPr="004261D4">
        <w:rPr>
          <w:rFonts w:cstheme="minorHAnsi"/>
          <w:i/>
          <w:lang w:val="en-GB"/>
        </w:rPr>
        <w:t>.,</w:t>
      </w:r>
      <w:r w:rsidRPr="004261D4">
        <w:rPr>
          <w:rFonts w:cstheme="minorHAnsi"/>
          <w:lang w:val="en-GB"/>
        </w:rPr>
        <w:t xml:space="preserve"> 1961 and Mandelstam et al., 1962) were published independently with ensuing taxonomic</w:t>
      </w:r>
      <w:r w:rsidR="008B7E6C">
        <w:rPr>
          <w:rFonts w:cstheme="minorHAnsi"/>
          <w:lang w:val="en-GB"/>
        </w:rPr>
        <w:t xml:space="preserve"> confusion</w:t>
      </w:r>
      <w:r w:rsidRPr="004261D4">
        <w:rPr>
          <w:rFonts w:cstheme="minorHAnsi"/>
          <w:lang w:val="en-GB"/>
        </w:rPr>
        <w:t xml:space="preserve">. Furthermore, as Schornikov (2011) has commented, the names of Mediterranean species have often been incorrectly applied to Caspian taxa, and Holocene species have on occasions been confused with those from older horizons. Moreover, morphological variants and juveniles (particularly amongst leptocytherids), and sexual dimorphs (for example of </w:t>
      </w:r>
      <w:r w:rsidRPr="004261D4">
        <w:rPr>
          <w:rFonts w:cstheme="minorHAnsi"/>
          <w:i/>
          <w:lang w:val="en-GB"/>
        </w:rPr>
        <w:t>Loxoconcha</w:t>
      </w:r>
      <w:r w:rsidRPr="004261D4">
        <w:rPr>
          <w:rFonts w:cstheme="minorHAnsi"/>
          <w:lang w:val="en-GB"/>
        </w:rPr>
        <w:t xml:space="preserve">) have sometimes been given different names. The identification of smooth-shelled forms is even more difficult as they have been mainly described </w:t>
      </w:r>
      <w:r w:rsidRPr="004261D4">
        <w:rPr>
          <w:rFonts w:cstheme="minorHAnsi"/>
          <w:lang w:val="en-GB"/>
        </w:rPr>
        <w:lastRenderedPageBreak/>
        <w:t>purely on shell outline. Unfortunately, the taxonomic type collections on which many of the species concepts are based have been lost.</w:t>
      </w:r>
      <w:r w:rsidR="009E6920" w:rsidRPr="004261D4">
        <w:rPr>
          <w:rFonts w:cstheme="minorHAnsi"/>
          <w:lang w:val="en-GB"/>
        </w:rPr>
        <w:t xml:space="preserve"> </w:t>
      </w:r>
      <w:r w:rsidRPr="004261D4">
        <w:rPr>
          <w:rFonts w:cstheme="minorHAnsi"/>
          <w:lang w:val="en-GB"/>
        </w:rPr>
        <w:t xml:space="preserve">Only recently have some authors re-examined type specimens where they exist (Gliozzi et al., 2013) or illustrated their own material using modern imaging techniques (Boomer et al., 2005; </w:t>
      </w:r>
      <w:r w:rsidR="00B87537" w:rsidRPr="004261D4">
        <w:rPr>
          <w:rFonts w:cstheme="minorHAnsi"/>
          <w:lang w:val="en-GB"/>
        </w:rPr>
        <w:t>V</w:t>
      </w:r>
      <w:r w:rsidRPr="004261D4">
        <w:rPr>
          <w:rFonts w:cstheme="minorHAnsi"/>
          <w:lang w:val="en-GB"/>
        </w:rPr>
        <w:t>an Baak et al., 2013</w:t>
      </w:r>
      <w:r w:rsidR="00A44CC1">
        <w:rPr>
          <w:rFonts w:cstheme="minorHAnsi"/>
          <w:lang w:val="en-GB"/>
        </w:rPr>
        <w:t>, 2016</w:t>
      </w:r>
      <w:r w:rsidRPr="004261D4">
        <w:rPr>
          <w:rFonts w:cstheme="minorHAnsi"/>
          <w:lang w:val="en-GB"/>
        </w:rPr>
        <w:t>; Chekhovskaya et al.,</w:t>
      </w:r>
      <w:r w:rsidRPr="004261D4">
        <w:rPr>
          <w:rFonts w:cstheme="minorHAnsi"/>
          <w:i/>
          <w:lang w:val="en-GB"/>
        </w:rPr>
        <w:t xml:space="preserve"> </w:t>
      </w:r>
      <w:r w:rsidRPr="004261D4">
        <w:rPr>
          <w:rFonts w:cstheme="minorHAnsi"/>
          <w:lang w:val="en-GB"/>
        </w:rPr>
        <w:t>2014</w:t>
      </w:r>
      <w:r w:rsidR="00B27B07" w:rsidRPr="004261D4">
        <w:rPr>
          <w:rFonts w:cstheme="minorHAnsi"/>
          <w:lang w:val="en-GB"/>
        </w:rPr>
        <w:t>; Spadi et al., in prep</w:t>
      </w:r>
      <w:r w:rsidRPr="004261D4">
        <w:rPr>
          <w:rFonts w:cstheme="minorHAnsi"/>
          <w:lang w:val="en-GB"/>
        </w:rPr>
        <w:t>). As a consequence, stratigraphic ranges given to many forms are unreliable. The poor state of their taxonomy is also a limiting factor in determining the ecological preferences and tolerances of Caspian ostracods and makes detailed environmental interpretation extremely difficult.</w:t>
      </w:r>
      <w:r w:rsidR="00BD4B48">
        <w:rPr>
          <w:rFonts w:cstheme="minorHAnsi"/>
          <w:lang w:val="en-GB"/>
        </w:rPr>
        <w:t xml:space="preserve"> </w:t>
      </w:r>
      <w:r w:rsidR="00BD4B48" w:rsidRPr="004261D4">
        <w:rPr>
          <w:rFonts w:cstheme="minorHAnsi"/>
          <w:lang w:val="en-GB"/>
        </w:rPr>
        <w:t>However, there are some species whose identity is not in dispute. Such species</w:t>
      </w:r>
      <w:r w:rsidR="00BD4B48">
        <w:rPr>
          <w:rFonts w:cstheme="minorHAnsi"/>
          <w:lang w:val="en-GB"/>
        </w:rPr>
        <w:t>,</w:t>
      </w:r>
      <w:r w:rsidR="00BD4B48" w:rsidRPr="004261D4">
        <w:rPr>
          <w:rFonts w:cstheme="minorHAnsi"/>
          <w:lang w:val="en-GB"/>
        </w:rPr>
        <w:t xml:space="preserve"> together with supra-generic groupings</w:t>
      </w:r>
      <w:r w:rsidR="00BD4B48">
        <w:rPr>
          <w:rFonts w:cstheme="minorHAnsi"/>
          <w:lang w:val="en-GB"/>
        </w:rPr>
        <w:t>,</w:t>
      </w:r>
      <w:r w:rsidR="00BD4B48" w:rsidRPr="004261D4">
        <w:rPr>
          <w:rFonts w:cstheme="minorHAnsi"/>
          <w:lang w:val="en-GB"/>
        </w:rPr>
        <w:t xml:space="preserve"> have been used in this study as the principal stratigraphic indices</w:t>
      </w:r>
      <w:r w:rsidR="00BD4B48">
        <w:rPr>
          <w:rFonts w:cstheme="minorHAnsi"/>
          <w:lang w:val="en-GB"/>
        </w:rPr>
        <w:t>.</w:t>
      </w:r>
    </w:p>
    <w:p w14:paraId="0224FA5C" w14:textId="77777777" w:rsidR="00000CC0" w:rsidRPr="004261D4" w:rsidRDefault="00000CC0" w:rsidP="00874ED2">
      <w:pPr>
        <w:spacing w:after="0" w:line="240" w:lineRule="auto"/>
        <w:rPr>
          <w:rFonts w:cstheme="minorHAnsi"/>
          <w:lang w:val="en-GB"/>
        </w:rPr>
      </w:pPr>
    </w:p>
    <w:p w14:paraId="5FA54215" w14:textId="4EEA7562" w:rsidR="00D4716D" w:rsidRPr="004261D4" w:rsidRDefault="00CA65CC" w:rsidP="00874ED2">
      <w:pPr>
        <w:spacing w:after="0" w:line="240" w:lineRule="auto"/>
        <w:rPr>
          <w:rFonts w:cstheme="minorHAnsi"/>
          <w:lang w:val="en-US"/>
        </w:rPr>
      </w:pPr>
      <w:r>
        <w:rPr>
          <w:rFonts w:cstheme="minorHAnsi"/>
          <w:b/>
          <w:lang w:val="en-US"/>
        </w:rPr>
        <w:t>8</w:t>
      </w:r>
      <w:r w:rsidR="00000CC0" w:rsidRPr="004261D4">
        <w:rPr>
          <w:rFonts w:cstheme="minorHAnsi"/>
          <w:b/>
          <w:lang w:val="en-US"/>
        </w:rPr>
        <w:t xml:space="preserve">.2. </w:t>
      </w:r>
      <w:r w:rsidR="001F49D6" w:rsidRPr="004261D4">
        <w:rPr>
          <w:rFonts w:cstheme="minorHAnsi"/>
          <w:b/>
          <w:lang w:val="en-US"/>
        </w:rPr>
        <w:t xml:space="preserve">Calcareous </w:t>
      </w:r>
      <w:r w:rsidR="00F24B55">
        <w:rPr>
          <w:rFonts w:cstheme="minorHAnsi"/>
          <w:b/>
          <w:lang w:val="en-US"/>
        </w:rPr>
        <w:t>n</w:t>
      </w:r>
      <w:r w:rsidR="001F49D6" w:rsidRPr="004261D4">
        <w:rPr>
          <w:rFonts w:cstheme="minorHAnsi"/>
          <w:b/>
          <w:lang w:val="en-US"/>
        </w:rPr>
        <w:t>annofossils</w:t>
      </w:r>
    </w:p>
    <w:p w14:paraId="4ED56C73" w14:textId="423B52B0" w:rsidR="00500D93" w:rsidRDefault="00D4716D" w:rsidP="00874ED2">
      <w:pPr>
        <w:spacing w:after="0" w:line="240" w:lineRule="auto"/>
        <w:rPr>
          <w:rFonts w:cstheme="minorHAnsi"/>
          <w:lang w:val="en-US"/>
        </w:rPr>
      </w:pPr>
      <w:r w:rsidRPr="004261D4">
        <w:rPr>
          <w:rFonts w:cstheme="minorHAnsi"/>
          <w:lang w:val="en-US"/>
        </w:rPr>
        <w:t>Previous reports of calcareous nannofossils in the Akchagyl</w:t>
      </w:r>
      <w:r w:rsidR="003A4DE8" w:rsidRPr="004261D4">
        <w:rPr>
          <w:rFonts w:cstheme="minorHAnsi"/>
          <w:lang w:val="en-US"/>
        </w:rPr>
        <w:t xml:space="preserve"> </w:t>
      </w:r>
      <w:r w:rsidRPr="004261D4">
        <w:rPr>
          <w:rFonts w:cstheme="minorHAnsi"/>
          <w:lang w:val="en-US"/>
        </w:rPr>
        <w:t>of the Caspian Sea (</w:t>
      </w:r>
      <w:r w:rsidR="003A4DE8" w:rsidRPr="004261D4">
        <w:rPr>
          <w:rFonts w:cstheme="minorHAnsi"/>
          <w:lang w:val="en-US"/>
        </w:rPr>
        <w:t xml:space="preserve">e.g. </w:t>
      </w:r>
      <w:r w:rsidRPr="004261D4">
        <w:rPr>
          <w:rFonts w:cstheme="minorHAnsi"/>
          <w:lang w:val="en-US"/>
        </w:rPr>
        <w:t xml:space="preserve">Jones and Simmons, 1996; Zubakov and Borzenkova, 1990) include records of </w:t>
      </w:r>
      <w:r w:rsidRPr="004261D4">
        <w:rPr>
          <w:rFonts w:cstheme="minorHAnsi"/>
          <w:i/>
          <w:lang w:val="en-US"/>
        </w:rPr>
        <w:t>Discoaster brouweri</w:t>
      </w:r>
      <w:r w:rsidRPr="004261D4">
        <w:rPr>
          <w:rFonts w:cstheme="minorHAnsi"/>
          <w:lang w:val="en-US"/>
        </w:rPr>
        <w:t xml:space="preserve"> </w:t>
      </w:r>
      <w:r w:rsidR="00AB341C">
        <w:rPr>
          <w:rFonts w:cstheme="minorHAnsi"/>
          <w:lang w:val="en-US"/>
        </w:rPr>
        <w:t xml:space="preserve">(Tan) </w:t>
      </w:r>
      <w:r w:rsidRPr="004261D4">
        <w:rPr>
          <w:rFonts w:cstheme="minorHAnsi"/>
          <w:lang w:val="en-US"/>
        </w:rPr>
        <w:t>(</w:t>
      </w:r>
      <w:r w:rsidR="00A44CC1">
        <w:rPr>
          <w:rFonts w:cstheme="minorHAnsi"/>
          <w:lang w:val="en-US"/>
        </w:rPr>
        <w:t xml:space="preserve">range </w:t>
      </w:r>
      <w:r w:rsidRPr="004261D4">
        <w:rPr>
          <w:rFonts w:cstheme="minorHAnsi"/>
          <w:lang w:val="en-US"/>
        </w:rPr>
        <w:t xml:space="preserve">NN9-NN18, Tortonian-Gelasian) and </w:t>
      </w:r>
      <w:r w:rsidRPr="004261D4">
        <w:rPr>
          <w:rFonts w:cstheme="minorHAnsi"/>
          <w:i/>
          <w:lang w:val="en-US"/>
        </w:rPr>
        <w:t>Discoaster pentaradiatus</w:t>
      </w:r>
      <w:r w:rsidRPr="004261D4">
        <w:rPr>
          <w:rFonts w:cstheme="minorHAnsi"/>
          <w:lang w:val="en-US"/>
        </w:rPr>
        <w:t xml:space="preserve"> </w:t>
      </w:r>
      <w:r w:rsidR="00AB341C">
        <w:rPr>
          <w:rFonts w:cstheme="minorHAnsi"/>
          <w:lang w:val="en-US"/>
        </w:rPr>
        <w:t xml:space="preserve">(Tan) </w:t>
      </w:r>
      <w:r w:rsidRPr="004261D4">
        <w:rPr>
          <w:rFonts w:cstheme="minorHAnsi"/>
          <w:lang w:val="en-US"/>
        </w:rPr>
        <w:t>(</w:t>
      </w:r>
      <w:r w:rsidR="00A44CC1">
        <w:rPr>
          <w:rFonts w:cstheme="minorHAnsi"/>
          <w:lang w:val="en-US"/>
        </w:rPr>
        <w:t xml:space="preserve">range </w:t>
      </w:r>
      <w:r w:rsidRPr="004261D4">
        <w:rPr>
          <w:rFonts w:cstheme="minorHAnsi"/>
          <w:lang w:val="en-US"/>
        </w:rPr>
        <w:t xml:space="preserve">NN10-NN17, Tortonian-Gelasian) that have been used to infer marine influence in the </w:t>
      </w:r>
      <w:r w:rsidR="00000CC0" w:rsidRPr="004261D4">
        <w:rPr>
          <w:rFonts w:cstheme="minorHAnsi"/>
          <w:lang w:val="en-US"/>
        </w:rPr>
        <w:t>e</w:t>
      </w:r>
      <w:r w:rsidRPr="004261D4">
        <w:rPr>
          <w:rFonts w:cstheme="minorHAnsi"/>
          <w:lang w:val="en-US"/>
        </w:rPr>
        <w:t>arly Pleistocene, Gelasian. Although this is p</w:t>
      </w:r>
      <w:r w:rsidR="003A4DE8" w:rsidRPr="004261D4">
        <w:rPr>
          <w:rFonts w:cstheme="minorHAnsi"/>
          <w:lang w:val="en-US"/>
        </w:rPr>
        <w:t>ossible</w:t>
      </w:r>
      <w:r w:rsidRPr="004261D4">
        <w:rPr>
          <w:rFonts w:cstheme="minorHAnsi"/>
          <w:lang w:val="en-US"/>
        </w:rPr>
        <w:t>, a reworked origin for these marker nannofossils cannot be excluded</w:t>
      </w:r>
      <w:r w:rsidR="003A4DE8" w:rsidRPr="004261D4">
        <w:rPr>
          <w:rFonts w:cstheme="minorHAnsi"/>
          <w:lang w:val="en-US"/>
        </w:rPr>
        <w:t xml:space="preserve"> in view of their extended stratigraphic range</w:t>
      </w:r>
      <w:r w:rsidR="008B7518">
        <w:rPr>
          <w:rFonts w:cstheme="minorHAnsi"/>
          <w:lang w:val="en-US"/>
        </w:rPr>
        <w:t>s</w:t>
      </w:r>
      <w:r w:rsidRPr="004261D4">
        <w:rPr>
          <w:rFonts w:cstheme="minorHAnsi"/>
          <w:lang w:val="en-US"/>
        </w:rPr>
        <w:t xml:space="preserve">. Similarly, the </w:t>
      </w:r>
      <w:r w:rsidR="008B7E6C">
        <w:rPr>
          <w:rFonts w:cstheme="minorHAnsi"/>
          <w:lang w:val="en-US"/>
        </w:rPr>
        <w:t xml:space="preserve">reported </w:t>
      </w:r>
      <w:r w:rsidRPr="004261D4">
        <w:rPr>
          <w:rFonts w:cstheme="minorHAnsi"/>
          <w:lang w:val="en-US"/>
        </w:rPr>
        <w:t xml:space="preserve">presence of </w:t>
      </w:r>
      <w:r w:rsidRPr="004261D4">
        <w:rPr>
          <w:rFonts w:cstheme="minorHAnsi"/>
          <w:i/>
          <w:lang w:val="en-US"/>
        </w:rPr>
        <w:t>Reticulofenestra pseudoumbilic</w:t>
      </w:r>
      <w:r w:rsidR="00AB341C">
        <w:rPr>
          <w:rFonts w:cstheme="minorHAnsi"/>
          <w:i/>
          <w:lang w:val="en-US"/>
        </w:rPr>
        <w:t>us</w:t>
      </w:r>
      <w:r w:rsidRPr="004261D4">
        <w:rPr>
          <w:rFonts w:cstheme="minorHAnsi"/>
          <w:lang w:val="en-US"/>
        </w:rPr>
        <w:t xml:space="preserve"> </w:t>
      </w:r>
      <w:r w:rsidR="00AB341C">
        <w:rPr>
          <w:rFonts w:cstheme="minorHAnsi"/>
          <w:lang w:val="en-US"/>
        </w:rPr>
        <w:t xml:space="preserve">(Gartner) </w:t>
      </w:r>
      <w:r w:rsidRPr="004261D4">
        <w:rPr>
          <w:rFonts w:cstheme="minorHAnsi"/>
          <w:lang w:val="en-US"/>
        </w:rPr>
        <w:t>(</w:t>
      </w:r>
      <w:r w:rsidR="008B7518">
        <w:rPr>
          <w:rFonts w:cstheme="minorHAnsi"/>
          <w:lang w:val="en-US"/>
        </w:rPr>
        <w:t xml:space="preserve">range </w:t>
      </w:r>
      <w:r w:rsidRPr="004261D4">
        <w:rPr>
          <w:rFonts w:cstheme="minorHAnsi"/>
          <w:lang w:val="en-US"/>
        </w:rPr>
        <w:t xml:space="preserve">NN4-NN15, Burdigalian-Zanclean) in the Yasamal Valley, Azerbaijan </w:t>
      </w:r>
      <w:r w:rsidR="00AE261F">
        <w:rPr>
          <w:rFonts w:cstheme="minorHAnsi"/>
          <w:lang w:val="en-US"/>
        </w:rPr>
        <w:t>was</w:t>
      </w:r>
      <w:r w:rsidRPr="004261D4">
        <w:rPr>
          <w:rFonts w:cstheme="minorHAnsi"/>
          <w:lang w:val="en-US"/>
        </w:rPr>
        <w:t xml:space="preserve"> used </w:t>
      </w:r>
      <w:r w:rsidR="008B7E6C" w:rsidRPr="004261D4">
        <w:rPr>
          <w:rFonts w:cstheme="minorHAnsi"/>
          <w:lang w:val="en-US"/>
        </w:rPr>
        <w:t>by Zubakov and Borzenkova (1990)</w:t>
      </w:r>
      <w:r w:rsidR="008B7E6C">
        <w:rPr>
          <w:rFonts w:cstheme="minorHAnsi"/>
          <w:lang w:val="en-US"/>
        </w:rPr>
        <w:t xml:space="preserve"> </w:t>
      </w:r>
      <w:r w:rsidRPr="004261D4">
        <w:rPr>
          <w:rFonts w:cstheme="minorHAnsi"/>
          <w:lang w:val="en-US"/>
        </w:rPr>
        <w:t xml:space="preserve">to imply a marine connection to the Caspian Sea during the </w:t>
      </w:r>
      <w:r w:rsidR="00D46558" w:rsidRPr="004261D4">
        <w:rPr>
          <w:rFonts w:cstheme="minorHAnsi"/>
          <w:lang w:val="en-US"/>
        </w:rPr>
        <w:t>e</w:t>
      </w:r>
      <w:r w:rsidRPr="004261D4">
        <w:rPr>
          <w:rFonts w:cstheme="minorHAnsi"/>
          <w:lang w:val="en-US"/>
        </w:rPr>
        <w:t xml:space="preserve">arly Pliocene, Zanclean, prior to 3.5 Ma. Again, the </w:t>
      </w:r>
      <w:r w:rsidR="00AE261F">
        <w:rPr>
          <w:rFonts w:cstheme="minorHAnsi"/>
          <w:lang w:val="en-US"/>
        </w:rPr>
        <w:t xml:space="preserve">likelihood </w:t>
      </w:r>
      <w:r w:rsidRPr="004261D4">
        <w:rPr>
          <w:rFonts w:cstheme="minorHAnsi"/>
          <w:lang w:val="en-US"/>
        </w:rPr>
        <w:t xml:space="preserve">of reworking should be considered as </w:t>
      </w:r>
      <w:r w:rsidRPr="004261D4">
        <w:rPr>
          <w:rFonts w:cstheme="minorHAnsi"/>
          <w:i/>
          <w:lang w:val="en-US"/>
        </w:rPr>
        <w:t>R. pseudoumbilic</w:t>
      </w:r>
      <w:r w:rsidR="00AB341C">
        <w:rPr>
          <w:rFonts w:cstheme="minorHAnsi"/>
          <w:i/>
          <w:lang w:val="en-US"/>
        </w:rPr>
        <w:t>us</w:t>
      </w:r>
      <w:r w:rsidRPr="004261D4">
        <w:rPr>
          <w:rFonts w:cstheme="minorHAnsi"/>
          <w:lang w:val="en-US"/>
        </w:rPr>
        <w:t xml:space="preserve"> is a long-ranging Neogene taxon and the Caspian Sea was isolated from the world’s oceans at that time.</w:t>
      </w:r>
      <w:r w:rsidR="009E6920" w:rsidRPr="004261D4">
        <w:rPr>
          <w:rFonts w:cstheme="minorHAnsi"/>
          <w:lang w:val="en-US"/>
        </w:rPr>
        <w:t xml:space="preserve"> </w:t>
      </w:r>
      <w:r w:rsidRPr="004261D4">
        <w:rPr>
          <w:rFonts w:cstheme="minorHAnsi"/>
          <w:lang w:val="en-US"/>
        </w:rPr>
        <w:t xml:space="preserve">Svitoch (2014) also notes the presence of </w:t>
      </w:r>
      <w:r w:rsidRPr="004261D4">
        <w:rPr>
          <w:rFonts w:cstheme="minorHAnsi"/>
          <w:i/>
          <w:lang w:val="en-US"/>
        </w:rPr>
        <w:t>Coccolithus</w:t>
      </w:r>
      <w:r w:rsidRPr="004261D4">
        <w:rPr>
          <w:rFonts w:cstheme="minorHAnsi"/>
          <w:lang w:val="en-US"/>
        </w:rPr>
        <w:t xml:space="preserve"> </w:t>
      </w:r>
      <w:r w:rsidRPr="004261D4">
        <w:rPr>
          <w:rFonts w:cstheme="minorHAnsi"/>
          <w:i/>
          <w:lang w:val="en-US"/>
        </w:rPr>
        <w:t>pelagicus</w:t>
      </w:r>
      <w:r w:rsidRPr="004261D4">
        <w:rPr>
          <w:rFonts w:cstheme="minorHAnsi"/>
          <w:lang w:val="en-US"/>
        </w:rPr>
        <w:t xml:space="preserve"> </w:t>
      </w:r>
      <w:r w:rsidR="00416349">
        <w:rPr>
          <w:rFonts w:cstheme="minorHAnsi"/>
          <w:lang w:val="en-US"/>
        </w:rPr>
        <w:t xml:space="preserve">(Wallich) </w:t>
      </w:r>
      <w:r w:rsidRPr="004261D4">
        <w:rPr>
          <w:rFonts w:cstheme="minorHAnsi"/>
          <w:lang w:val="en-US"/>
        </w:rPr>
        <w:t>(</w:t>
      </w:r>
      <w:r w:rsidR="008B7518">
        <w:rPr>
          <w:rFonts w:cstheme="minorHAnsi"/>
          <w:lang w:val="en-US"/>
        </w:rPr>
        <w:t xml:space="preserve">range </w:t>
      </w:r>
      <w:r w:rsidRPr="004261D4">
        <w:rPr>
          <w:rFonts w:cstheme="minorHAnsi"/>
          <w:lang w:val="en-US"/>
        </w:rPr>
        <w:t xml:space="preserve">NP2 to present) and </w:t>
      </w:r>
      <w:r w:rsidRPr="004261D4">
        <w:rPr>
          <w:rFonts w:cstheme="minorHAnsi"/>
          <w:i/>
          <w:lang w:val="en-US"/>
        </w:rPr>
        <w:t>C</w:t>
      </w:r>
      <w:r w:rsidRPr="004261D4">
        <w:rPr>
          <w:rFonts w:cstheme="minorHAnsi"/>
          <w:lang w:val="en-US"/>
        </w:rPr>
        <w:t xml:space="preserve">. cf. </w:t>
      </w:r>
      <w:r w:rsidRPr="004261D4">
        <w:rPr>
          <w:rFonts w:cstheme="minorHAnsi"/>
          <w:i/>
          <w:lang w:val="en-US"/>
        </w:rPr>
        <w:t>doronicoides</w:t>
      </w:r>
      <w:r w:rsidRPr="004261D4">
        <w:rPr>
          <w:rFonts w:cstheme="minorHAnsi"/>
          <w:lang w:val="en-US"/>
        </w:rPr>
        <w:t xml:space="preserve"> </w:t>
      </w:r>
      <w:r w:rsidR="00E2126A">
        <w:rPr>
          <w:rFonts w:cstheme="minorHAnsi"/>
          <w:lang w:val="en-US"/>
        </w:rPr>
        <w:t xml:space="preserve">(Black and Barnes) </w:t>
      </w:r>
      <w:r w:rsidRPr="004261D4">
        <w:rPr>
          <w:rFonts w:cstheme="minorHAnsi"/>
          <w:lang w:val="en-US"/>
        </w:rPr>
        <w:t>(=</w:t>
      </w:r>
      <w:r w:rsidRPr="004261D4">
        <w:rPr>
          <w:rFonts w:cstheme="minorHAnsi"/>
          <w:i/>
          <w:lang w:val="en-US"/>
        </w:rPr>
        <w:t>Gephyrocapsa</w:t>
      </w:r>
      <w:r w:rsidRPr="004261D4">
        <w:rPr>
          <w:rFonts w:cstheme="minorHAnsi"/>
          <w:lang w:val="en-US"/>
        </w:rPr>
        <w:t xml:space="preserve"> </w:t>
      </w:r>
      <w:r w:rsidRPr="004261D4">
        <w:rPr>
          <w:rFonts w:cstheme="minorHAnsi"/>
          <w:i/>
          <w:lang w:val="en-US"/>
        </w:rPr>
        <w:t>oceanica</w:t>
      </w:r>
      <w:r w:rsidR="00E2126A">
        <w:rPr>
          <w:rFonts w:cstheme="minorHAnsi"/>
          <w:i/>
          <w:lang w:val="en-US"/>
        </w:rPr>
        <w:t xml:space="preserve"> </w:t>
      </w:r>
      <w:r w:rsidR="00E2126A" w:rsidRPr="00CF6EB8">
        <w:rPr>
          <w:rFonts w:cstheme="minorHAnsi"/>
          <w:lang w:val="en-US"/>
        </w:rPr>
        <w:t>Kamptner</w:t>
      </w:r>
      <w:r w:rsidRPr="004261D4">
        <w:rPr>
          <w:rFonts w:cstheme="minorHAnsi"/>
          <w:lang w:val="en-US"/>
        </w:rPr>
        <w:t>) (</w:t>
      </w:r>
      <w:r w:rsidR="008B7518">
        <w:rPr>
          <w:rFonts w:cstheme="minorHAnsi"/>
          <w:lang w:val="en-US"/>
        </w:rPr>
        <w:t xml:space="preserve">range </w:t>
      </w:r>
      <w:r w:rsidRPr="004261D4">
        <w:rPr>
          <w:rFonts w:cstheme="minorHAnsi"/>
          <w:lang w:val="en-US"/>
        </w:rPr>
        <w:t>NN19-</w:t>
      </w:r>
      <w:r w:rsidR="007839C6">
        <w:rPr>
          <w:rFonts w:cstheme="minorHAnsi"/>
          <w:lang w:val="en-US"/>
        </w:rPr>
        <w:t>R</w:t>
      </w:r>
      <w:r w:rsidRPr="004261D4">
        <w:rPr>
          <w:rFonts w:cstheme="minorHAnsi"/>
          <w:lang w:val="en-US"/>
        </w:rPr>
        <w:t>ecent, Gelasian-</w:t>
      </w:r>
      <w:r w:rsidR="00B27B07" w:rsidRPr="004261D4">
        <w:rPr>
          <w:rFonts w:cstheme="minorHAnsi"/>
          <w:lang w:val="en-US"/>
        </w:rPr>
        <w:t>R</w:t>
      </w:r>
      <w:r w:rsidRPr="004261D4">
        <w:rPr>
          <w:rFonts w:cstheme="minorHAnsi"/>
          <w:lang w:val="en-US"/>
        </w:rPr>
        <w:t>ecent) within the Akchagylian of the Caspian region. The former is likely to be reworked</w:t>
      </w:r>
      <w:r w:rsidR="009E6920" w:rsidRPr="004261D4">
        <w:rPr>
          <w:rFonts w:cstheme="minorHAnsi"/>
          <w:lang w:val="en-US"/>
        </w:rPr>
        <w:t xml:space="preserve"> </w:t>
      </w:r>
      <w:r w:rsidRPr="004261D4">
        <w:rPr>
          <w:rFonts w:cstheme="minorHAnsi"/>
          <w:lang w:val="en-US"/>
        </w:rPr>
        <w:t xml:space="preserve">whereas the latter is likely to be an </w:t>
      </w:r>
      <w:r w:rsidRPr="00CF6EB8">
        <w:rPr>
          <w:rFonts w:cstheme="minorHAnsi"/>
          <w:i/>
          <w:lang w:val="en-US"/>
        </w:rPr>
        <w:t>in</w:t>
      </w:r>
      <w:r w:rsidR="008B7E6C" w:rsidRPr="00CF6EB8">
        <w:rPr>
          <w:rFonts w:cstheme="minorHAnsi"/>
          <w:i/>
          <w:lang w:val="en-US"/>
        </w:rPr>
        <w:t xml:space="preserve"> </w:t>
      </w:r>
      <w:r w:rsidRPr="00CF6EB8">
        <w:rPr>
          <w:rFonts w:cstheme="minorHAnsi"/>
          <w:i/>
          <w:lang w:val="en-US"/>
        </w:rPr>
        <w:t>situ</w:t>
      </w:r>
      <w:r w:rsidRPr="004261D4">
        <w:rPr>
          <w:rFonts w:cstheme="minorHAnsi"/>
          <w:lang w:val="en-US"/>
        </w:rPr>
        <w:t xml:space="preserve"> occurrence based on its inferred stratigraphic range. New analyses from the marine interval in the present study (three samples from around 797.88 m, JE039) provided no evidence of </w:t>
      </w:r>
      <w:r w:rsidRPr="00CF6EB8">
        <w:rPr>
          <w:rFonts w:cstheme="minorHAnsi"/>
          <w:i/>
          <w:lang w:val="en-US"/>
        </w:rPr>
        <w:t>in</w:t>
      </w:r>
      <w:r w:rsidR="008B7E6C" w:rsidRPr="00CF6EB8">
        <w:rPr>
          <w:rFonts w:cstheme="minorHAnsi"/>
          <w:i/>
          <w:lang w:val="en-US"/>
        </w:rPr>
        <w:t xml:space="preserve"> </w:t>
      </w:r>
      <w:r w:rsidRPr="00CF6EB8">
        <w:rPr>
          <w:rFonts w:cstheme="minorHAnsi"/>
          <w:i/>
          <w:lang w:val="en-US"/>
        </w:rPr>
        <w:t>situ</w:t>
      </w:r>
      <w:r w:rsidRPr="004261D4">
        <w:rPr>
          <w:rFonts w:cstheme="minorHAnsi"/>
          <w:lang w:val="en-US"/>
        </w:rPr>
        <w:t xml:space="preserve"> nannoflora, with reworked taxa present abundantly</w:t>
      </w:r>
      <w:r w:rsidR="00AE261F">
        <w:rPr>
          <w:rFonts w:cstheme="minorHAnsi"/>
          <w:lang w:val="en-US"/>
        </w:rPr>
        <w:t xml:space="preserve"> (Table 1)</w:t>
      </w:r>
      <w:r w:rsidRPr="004261D4">
        <w:rPr>
          <w:rFonts w:cstheme="minorHAnsi"/>
          <w:lang w:val="en-US"/>
        </w:rPr>
        <w:t>.</w:t>
      </w:r>
      <w:r w:rsidR="00500D93">
        <w:rPr>
          <w:rFonts w:cstheme="minorHAnsi"/>
          <w:lang w:val="en-US"/>
        </w:rPr>
        <w:t xml:space="preserve"> </w:t>
      </w:r>
      <w:r w:rsidR="00500D93" w:rsidRPr="004261D4">
        <w:rPr>
          <w:rFonts w:eastAsia="Calibri" w:cstheme="minorHAnsi"/>
          <w:lang w:val="en-US"/>
        </w:rPr>
        <w:t xml:space="preserve">Only three potentially </w:t>
      </w:r>
      <w:r w:rsidR="00500D93" w:rsidRPr="00A35FE8">
        <w:rPr>
          <w:rFonts w:eastAsia="Calibri" w:cstheme="minorHAnsi"/>
          <w:i/>
          <w:iCs/>
          <w:lang w:val="en-US"/>
        </w:rPr>
        <w:t>in situ</w:t>
      </w:r>
      <w:r w:rsidR="00500D93" w:rsidRPr="00994802">
        <w:rPr>
          <w:rFonts w:eastAsia="Calibri" w:cstheme="minorHAnsi"/>
          <w:lang w:val="en-US"/>
        </w:rPr>
        <w:t xml:space="preserve"> </w:t>
      </w:r>
      <w:r w:rsidR="00500D93" w:rsidRPr="004261D4">
        <w:rPr>
          <w:rFonts w:eastAsia="Calibri" w:cstheme="minorHAnsi"/>
          <w:lang w:val="en-US"/>
        </w:rPr>
        <w:t xml:space="preserve">nannofossils were recorded: </w:t>
      </w:r>
      <w:r w:rsidR="00500D93" w:rsidRPr="004261D4">
        <w:rPr>
          <w:rFonts w:eastAsia="Calibri" w:cstheme="minorHAnsi"/>
          <w:i/>
          <w:iCs/>
          <w:lang w:val="en-US"/>
        </w:rPr>
        <w:t>Calcidiscus tropicus</w:t>
      </w:r>
      <w:r w:rsidR="00500D93">
        <w:rPr>
          <w:rFonts w:eastAsia="Calibri" w:cstheme="minorHAnsi"/>
          <w:lang w:val="en-US"/>
        </w:rPr>
        <w:t xml:space="preserve"> (Kamptner),</w:t>
      </w:r>
      <w:r w:rsidR="00500D93" w:rsidRPr="004261D4">
        <w:rPr>
          <w:rFonts w:eastAsia="Calibri" w:cstheme="minorHAnsi"/>
          <w:lang w:val="en-US"/>
        </w:rPr>
        <w:t xml:space="preserve"> </w:t>
      </w:r>
      <w:r w:rsidR="00500D93" w:rsidRPr="004261D4">
        <w:rPr>
          <w:rFonts w:eastAsia="Calibri" w:cstheme="minorHAnsi"/>
          <w:i/>
          <w:iCs/>
          <w:lang w:val="en-US"/>
        </w:rPr>
        <w:t>C. leptoporus</w:t>
      </w:r>
      <w:r w:rsidR="00500D93" w:rsidRPr="004261D4">
        <w:rPr>
          <w:rFonts w:eastAsia="Calibri" w:cstheme="minorHAnsi"/>
          <w:lang w:val="en-US"/>
        </w:rPr>
        <w:t xml:space="preserve"> </w:t>
      </w:r>
      <w:r w:rsidR="00500D93">
        <w:rPr>
          <w:rFonts w:eastAsia="Calibri" w:cstheme="minorHAnsi"/>
          <w:lang w:val="en-US"/>
        </w:rPr>
        <w:t xml:space="preserve">(Murray and Blackman) </w:t>
      </w:r>
      <w:r w:rsidR="00500D93" w:rsidRPr="004261D4">
        <w:rPr>
          <w:rFonts w:eastAsia="Calibri" w:cstheme="minorHAnsi"/>
          <w:lang w:val="en-US"/>
        </w:rPr>
        <w:t xml:space="preserve">and </w:t>
      </w:r>
      <w:r w:rsidR="00500D93" w:rsidRPr="00CF6EB8">
        <w:rPr>
          <w:rFonts w:eastAsia="Calibri" w:cstheme="minorHAnsi"/>
          <w:i/>
          <w:lang w:val="en-US"/>
        </w:rPr>
        <w:t>Umbilicosphaera</w:t>
      </w:r>
      <w:r w:rsidR="00500D93">
        <w:rPr>
          <w:rFonts w:eastAsia="Calibri" w:cstheme="minorHAnsi"/>
          <w:lang w:val="en-US"/>
        </w:rPr>
        <w:t xml:space="preserve"> </w:t>
      </w:r>
      <w:r w:rsidR="00500D93" w:rsidRPr="004261D4">
        <w:rPr>
          <w:rFonts w:eastAsia="Calibri" w:cstheme="minorHAnsi"/>
          <w:i/>
          <w:iCs/>
          <w:lang w:val="en-US"/>
        </w:rPr>
        <w:t>jafari</w:t>
      </w:r>
      <w:r w:rsidR="00500D93">
        <w:rPr>
          <w:rFonts w:eastAsia="Calibri" w:cstheme="minorHAnsi"/>
          <w:i/>
          <w:iCs/>
          <w:lang w:val="en-US"/>
        </w:rPr>
        <w:t xml:space="preserve"> </w:t>
      </w:r>
      <w:r w:rsidR="00500D93" w:rsidRPr="00CF6EB8">
        <w:rPr>
          <w:rFonts w:eastAsia="Calibri" w:cstheme="minorHAnsi"/>
          <w:iCs/>
          <w:lang w:val="en-US"/>
        </w:rPr>
        <w:t>(Muller)</w:t>
      </w:r>
      <w:r w:rsidR="00500D93" w:rsidRPr="004261D4">
        <w:rPr>
          <w:rFonts w:eastAsia="Calibri" w:cstheme="minorHAnsi"/>
          <w:lang w:val="en-US"/>
        </w:rPr>
        <w:t xml:space="preserve">. These, however, range throughout the whole of the Neogene and </w:t>
      </w:r>
      <w:r w:rsidR="00500D93">
        <w:rPr>
          <w:rFonts w:eastAsia="Calibri" w:cstheme="minorHAnsi"/>
          <w:lang w:val="en-US"/>
        </w:rPr>
        <w:t xml:space="preserve">are </w:t>
      </w:r>
      <w:r w:rsidR="00500D93" w:rsidRPr="004261D4">
        <w:rPr>
          <w:rFonts w:eastAsia="Calibri" w:cstheme="minorHAnsi"/>
          <w:lang w:val="en-US"/>
        </w:rPr>
        <w:t xml:space="preserve">likely to be reworked. Low numbers of </w:t>
      </w:r>
      <w:r w:rsidR="00500D93" w:rsidRPr="004261D4">
        <w:rPr>
          <w:rFonts w:eastAsia="Calibri" w:cstheme="minorHAnsi"/>
          <w:i/>
          <w:lang w:val="en-US"/>
        </w:rPr>
        <w:t>Coccolithus</w:t>
      </w:r>
      <w:r w:rsidR="00500D93" w:rsidRPr="004261D4">
        <w:rPr>
          <w:rFonts w:eastAsia="Calibri" w:cstheme="minorHAnsi"/>
          <w:lang w:val="en-US"/>
        </w:rPr>
        <w:t xml:space="preserve"> </w:t>
      </w:r>
      <w:r w:rsidR="00500D93" w:rsidRPr="004261D4">
        <w:rPr>
          <w:rFonts w:eastAsia="Calibri" w:cstheme="minorHAnsi"/>
          <w:i/>
          <w:lang w:val="en-US"/>
        </w:rPr>
        <w:t>pelagicus</w:t>
      </w:r>
      <w:r w:rsidR="00500D93">
        <w:rPr>
          <w:rFonts w:eastAsia="Calibri" w:cstheme="minorHAnsi"/>
          <w:lang w:val="en-US"/>
        </w:rPr>
        <w:t xml:space="preserve"> </w:t>
      </w:r>
      <w:r w:rsidR="00500D93" w:rsidRPr="004261D4">
        <w:rPr>
          <w:rFonts w:eastAsia="Calibri" w:cstheme="minorHAnsi"/>
          <w:lang w:val="en-US"/>
        </w:rPr>
        <w:t xml:space="preserve">were also recorded. This taxon does range to the present day but the relatively low numbers present are undoubtedly a result of reworking from the Paleogene where </w:t>
      </w:r>
      <w:r w:rsidR="00500D93" w:rsidRPr="004261D4">
        <w:rPr>
          <w:rFonts w:eastAsia="Calibri" w:cstheme="minorHAnsi"/>
          <w:i/>
          <w:lang w:val="en-US"/>
        </w:rPr>
        <w:t>C. pelagicus</w:t>
      </w:r>
      <w:r w:rsidR="00500D93" w:rsidRPr="004261D4">
        <w:rPr>
          <w:rFonts w:eastAsia="Calibri" w:cstheme="minorHAnsi"/>
          <w:lang w:val="en-US"/>
        </w:rPr>
        <w:t xml:space="preserve"> typically occurs in very high abundances (S</w:t>
      </w:r>
      <w:r w:rsidR="00416349">
        <w:rPr>
          <w:rFonts w:eastAsia="Calibri" w:cstheme="minorHAnsi"/>
          <w:lang w:val="en-US"/>
        </w:rPr>
        <w:t>imon</w:t>
      </w:r>
      <w:r w:rsidR="00500D93" w:rsidRPr="004261D4">
        <w:rPr>
          <w:rFonts w:eastAsia="Calibri" w:cstheme="minorHAnsi"/>
          <w:lang w:val="en-US"/>
        </w:rPr>
        <w:t xml:space="preserve"> Cole, personal communication</w:t>
      </w:r>
      <w:r w:rsidR="00500D93">
        <w:rPr>
          <w:rFonts w:eastAsia="Calibri" w:cstheme="minorHAnsi"/>
          <w:lang w:val="en-US"/>
        </w:rPr>
        <w:t>, March 7</w:t>
      </w:r>
      <w:r w:rsidR="00500D93" w:rsidRPr="00CF6EB8">
        <w:rPr>
          <w:rFonts w:eastAsia="Calibri" w:cstheme="minorHAnsi"/>
          <w:vertAlign w:val="superscript"/>
          <w:lang w:val="en-US"/>
        </w:rPr>
        <w:t>th</w:t>
      </w:r>
      <w:r w:rsidR="00500D93">
        <w:rPr>
          <w:rFonts w:eastAsia="Calibri" w:cstheme="minorHAnsi"/>
          <w:lang w:val="en-US"/>
        </w:rPr>
        <w:t xml:space="preserve"> 2017</w:t>
      </w:r>
      <w:r w:rsidR="00500D93" w:rsidRPr="004261D4">
        <w:rPr>
          <w:rFonts w:eastAsia="Calibri" w:cstheme="minorHAnsi"/>
          <w:lang w:val="en-US"/>
        </w:rPr>
        <w:t>).</w:t>
      </w:r>
      <w:r w:rsidRPr="004261D4">
        <w:rPr>
          <w:rFonts w:cstheme="minorHAnsi"/>
          <w:lang w:val="en-US"/>
        </w:rPr>
        <w:t xml:space="preserve"> More detailed nannofossil studies are required but the absence of good </w:t>
      </w:r>
      <w:r w:rsidRPr="00CF6EB8">
        <w:rPr>
          <w:rFonts w:cstheme="minorHAnsi"/>
          <w:i/>
          <w:lang w:val="en-US"/>
        </w:rPr>
        <w:t>in</w:t>
      </w:r>
      <w:r w:rsidR="008B7E6C" w:rsidRPr="00CF6EB8">
        <w:rPr>
          <w:rFonts w:cstheme="minorHAnsi"/>
          <w:i/>
          <w:lang w:val="en-US"/>
        </w:rPr>
        <w:t xml:space="preserve"> </w:t>
      </w:r>
      <w:r w:rsidRPr="00CF6EB8">
        <w:rPr>
          <w:rFonts w:cstheme="minorHAnsi"/>
          <w:i/>
          <w:lang w:val="en-US"/>
        </w:rPr>
        <w:t>situ</w:t>
      </w:r>
      <w:r w:rsidRPr="004261D4">
        <w:rPr>
          <w:rFonts w:cstheme="minorHAnsi"/>
          <w:lang w:val="en-US"/>
        </w:rPr>
        <w:t xml:space="preserve"> assemblages means that the studied sediments are, in general, not of open marine (i.e. oceanic) origin. Similarly, the presence of frequent reworked taxa makes age inferences from nannofossils very speculative.</w:t>
      </w:r>
    </w:p>
    <w:p w14:paraId="20394678" w14:textId="77777777" w:rsidR="00500D93" w:rsidRPr="004261D4" w:rsidRDefault="00500D93" w:rsidP="00874ED2">
      <w:pPr>
        <w:spacing w:after="0" w:line="240" w:lineRule="auto"/>
        <w:contextualSpacing/>
        <w:rPr>
          <w:rFonts w:cstheme="minorHAnsi"/>
          <w:lang w:val="en-US"/>
        </w:rPr>
      </w:pPr>
    </w:p>
    <w:p w14:paraId="79165BB7" w14:textId="78DFF95C" w:rsidR="00BA1FBF" w:rsidRPr="004261D4" w:rsidRDefault="006A17EC" w:rsidP="00874ED2">
      <w:pPr>
        <w:spacing w:after="0" w:line="240" w:lineRule="auto"/>
        <w:rPr>
          <w:rFonts w:cstheme="minorHAnsi"/>
          <w:b/>
          <w:lang w:val="en-US"/>
        </w:rPr>
      </w:pPr>
      <w:r>
        <w:rPr>
          <w:rFonts w:cstheme="minorHAnsi"/>
          <w:b/>
          <w:lang w:val="en-US"/>
        </w:rPr>
        <w:t>8</w:t>
      </w:r>
      <w:r w:rsidR="00BA1FBF" w:rsidRPr="004261D4">
        <w:rPr>
          <w:rFonts w:cstheme="minorHAnsi"/>
          <w:b/>
          <w:lang w:val="en-US"/>
        </w:rPr>
        <w:t>.</w:t>
      </w:r>
      <w:r w:rsidR="00B87537" w:rsidRPr="004261D4">
        <w:rPr>
          <w:rFonts w:cstheme="minorHAnsi"/>
          <w:b/>
          <w:lang w:val="en-US"/>
        </w:rPr>
        <w:t>3</w:t>
      </w:r>
      <w:r w:rsidR="00BA1FBF" w:rsidRPr="004261D4">
        <w:rPr>
          <w:rFonts w:cstheme="minorHAnsi"/>
          <w:b/>
          <w:lang w:val="en-US"/>
        </w:rPr>
        <w:t xml:space="preserve">. </w:t>
      </w:r>
      <w:r w:rsidR="009A5950" w:rsidRPr="004261D4">
        <w:rPr>
          <w:rFonts w:cstheme="minorHAnsi"/>
          <w:b/>
          <w:lang w:val="en-US"/>
        </w:rPr>
        <w:t>Palaeoenvironmental</w:t>
      </w:r>
      <w:r w:rsidR="00BA1FBF" w:rsidRPr="004261D4">
        <w:rPr>
          <w:rFonts w:cstheme="minorHAnsi"/>
          <w:b/>
          <w:lang w:val="en-US"/>
        </w:rPr>
        <w:t xml:space="preserve"> significance of the </w:t>
      </w:r>
      <w:r w:rsidR="00BA1FBF" w:rsidRPr="004261D4">
        <w:rPr>
          <w:rFonts w:cstheme="minorHAnsi"/>
          <w:b/>
          <w:i/>
          <w:lang w:val="en-US"/>
        </w:rPr>
        <w:t>Cassidulina</w:t>
      </w:r>
      <w:r w:rsidR="00BA1FBF" w:rsidRPr="004261D4">
        <w:rPr>
          <w:rFonts w:cstheme="minorHAnsi"/>
          <w:b/>
          <w:lang w:val="en-US"/>
        </w:rPr>
        <w:t xml:space="preserve"> / </w:t>
      </w:r>
      <w:r w:rsidR="00BA1FBF" w:rsidRPr="004261D4">
        <w:rPr>
          <w:rFonts w:cstheme="minorHAnsi"/>
          <w:b/>
          <w:i/>
          <w:lang w:val="en-US"/>
        </w:rPr>
        <w:t>Cibicides</w:t>
      </w:r>
      <w:r w:rsidR="00BA1FBF" w:rsidRPr="004261D4">
        <w:rPr>
          <w:rFonts w:cstheme="minorHAnsi"/>
          <w:b/>
          <w:lang w:val="en-US"/>
        </w:rPr>
        <w:t xml:space="preserve"> foraminiferal assemblage</w:t>
      </w:r>
    </w:p>
    <w:p w14:paraId="1BDBC827" w14:textId="656735CD" w:rsidR="00C52809" w:rsidRPr="004261D4" w:rsidRDefault="00BA1FBF" w:rsidP="00874ED2">
      <w:pPr>
        <w:spacing w:after="0" w:line="240" w:lineRule="auto"/>
        <w:contextualSpacing/>
        <w:rPr>
          <w:rFonts w:cstheme="minorHAnsi"/>
          <w:lang w:val="en-US"/>
        </w:rPr>
      </w:pPr>
      <w:r w:rsidRPr="004261D4">
        <w:rPr>
          <w:rFonts w:cstheme="minorHAnsi"/>
          <w:lang w:val="en-US"/>
        </w:rPr>
        <w:t xml:space="preserve">As described in </w:t>
      </w:r>
      <w:r w:rsidR="0012042E">
        <w:rPr>
          <w:rFonts w:cstheme="minorHAnsi"/>
          <w:lang w:val="en-US"/>
        </w:rPr>
        <w:t>S</w:t>
      </w:r>
      <w:r w:rsidRPr="004261D4">
        <w:rPr>
          <w:rFonts w:cstheme="minorHAnsi"/>
          <w:lang w:val="en-US"/>
        </w:rPr>
        <w:t xml:space="preserve">ection </w:t>
      </w:r>
      <w:r w:rsidRPr="00CF6EB8">
        <w:rPr>
          <w:rFonts w:cstheme="minorHAnsi"/>
          <w:lang w:val="en-US"/>
        </w:rPr>
        <w:t>5.</w:t>
      </w:r>
      <w:r w:rsidR="008B7518">
        <w:rPr>
          <w:rFonts w:cstheme="minorHAnsi"/>
          <w:lang w:val="en-US"/>
        </w:rPr>
        <w:t>2.</w:t>
      </w:r>
      <w:r w:rsidRPr="00CF6EB8">
        <w:rPr>
          <w:rFonts w:cstheme="minorHAnsi"/>
          <w:lang w:val="en-US"/>
        </w:rPr>
        <w:t>1</w:t>
      </w:r>
      <w:r w:rsidRPr="004261D4">
        <w:rPr>
          <w:rFonts w:cstheme="minorHAnsi"/>
          <w:lang w:val="en-US"/>
        </w:rPr>
        <w:t xml:space="preserve">, an interval containing frequent calcareous benthonic foraminifera occurs within the studied outcrop section at Jeirankechmez. An identical microfaunal assemblage also occurs at the Lokbatan locality (sample LOK2). A large number of specimens of the genus </w:t>
      </w:r>
      <w:r w:rsidRPr="004261D4">
        <w:rPr>
          <w:rFonts w:cstheme="minorHAnsi"/>
          <w:i/>
          <w:lang w:val="en-US"/>
        </w:rPr>
        <w:t>Cassidulina</w:t>
      </w:r>
      <w:r w:rsidRPr="004261D4">
        <w:rPr>
          <w:rFonts w:cstheme="minorHAnsi"/>
          <w:lang w:val="en-US"/>
        </w:rPr>
        <w:t xml:space="preserve"> dominate these assemblage</w:t>
      </w:r>
      <w:r w:rsidR="00F97351" w:rsidRPr="004261D4">
        <w:rPr>
          <w:rFonts w:cstheme="minorHAnsi"/>
          <w:lang w:val="en-US"/>
        </w:rPr>
        <w:t>s</w:t>
      </w:r>
      <w:r w:rsidRPr="004261D4">
        <w:rPr>
          <w:rFonts w:cstheme="minorHAnsi"/>
          <w:lang w:val="en-US"/>
        </w:rPr>
        <w:t>, and the intervals can be confidently assigned to the ‘</w:t>
      </w:r>
      <w:r w:rsidRPr="004261D4">
        <w:rPr>
          <w:rFonts w:cstheme="minorHAnsi"/>
          <w:i/>
          <w:lang w:val="en-US"/>
        </w:rPr>
        <w:t>Cassidulina</w:t>
      </w:r>
      <w:r w:rsidRPr="004261D4">
        <w:rPr>
          <w:rFonts w:cstheme="minorHAnsi"/>
          <w:lang w:val="en-US"/>
        </w:rPr>
        <w:t xml:space="preserve"> Beds’, as described in previous publications. These </w:t>
      </w:r>
      <w:r w:rsidRPr="004261D4">
        <w:rPr>
          <w:rFonts w:cstheme="minorHAnsi"/>
          <w:i/>
          <w:lang w:val="en-US"/>
        </w:rPr>
        <w:t>Cassidulina</w:t>
      </w:r>
      <w:r w:rsidRPr="004261D4">
        <w:rPr>
          <w:rFonts w:cstheme="minorHAnsi"/>
          <w:lang w:val="en-US"/>
        </w:rPr>
        <w:t xml:space="preserve"> specimens from the Akchagyl of the Caspian Sea have been previously determined as </w:t>
      </w:r>
      <w:r w:rsidRPr="004261D4">
        <w:rPr>
          <w:rFonts w:cstheme="minorHAnsi"/>
          <w:i/>
          <w:lang w:val="en-US"/>
        </w:rPr>
        <w:t xml:space="preserve">C. </w:t>
      </w:r>
      <w:r w:rsidRPr="004261D4">
        <w:rPr>
          <w:rFonts w:cstheme="minorHAnsi"/>
          <w:lang w:val="en-US"/>
        </w:rPr>
        <w:t>aff.</w:t>
      </w:r>
      <w:r w:rsidRPr="004261D4">
        <w:rPr>
          <w:rFonts w:cstheme="minorHAnsi"/>
          <w:i/>
          <w:lang w:val="en-US"/>
        </w:rPr>
        <w:t xml:space="preserve"> crassa</w:t>
      </w:r>
      <w:r w:rsidRPr="004261D4">
        <w:rPr>
          <w:rFonts w:cstheme="minorHAnsi"/>
          <w:lang w:val="en-US"/>
        </w:rPr>
        <w:t xml:space="preserve"> </w:t>
      </w:r>
      <w:r w:rsidRPr="00873294">
        <w:rPr>
          <w:rFonts w:cstheme="minorHAnsi"/>
          <w:lang w:val="en-GB"/>
        </w:rPr>
        <w:t>(Agalarova et al.</w:t>
      </w:r>
      <w:r w:rsidR="008B7518" w:rsidRPr="00873294">
        <w:rPr>
          <w:rFonts w:cstheme="minorHAnsi"/>
          <w:lang w:val="en-GB"/>
        </w:rPr>
        <w:t>,</w:t>
      </w:r>
      <w:r w:rsidRPr="00873294">
        <w:rPr>
          <w:rFonts w:cstheme="minorHAnsi"/>
          <w:lang w:val="en-GB"/>
        </w:rPr>
        <w:t xml:space="preserve"> 1940) or </w:t>
      </w:r>
      <w:r w:rsidRPr="00873294">
        <w:rPr>
          <w:rFonts w:cstheme="minorHAnsi"/>
          <w:i/>
          <w:lang w:val="en-GB"/>
        </w:rPr>
        <w:t>C</w:t>
      </w:r>
      <w:r w:rsidRPr="00873294">
        <w:rPr>
          <w:rFonts w:cstheme="minorHAnsi"/>
          <w:lang w:val="en-GB"/>
        </w:rPr>
        <w:t xml:space="preserve">. ex gr. </w:t>
      </w:r>
      <w:r w:rsidRPr="00873294">
        <w:rPr>
          <w:rFonts w:cstheme="minorHAnsi"/>
          <w:i/>
          <w:lang w:val="en-GB"/>
        </w:rPr>
        <w:t>crassa</w:t>
      </w:r>
      <w:r w:rsidRPr="00873294">
        <w:rPr>
          <w:rFonts w:cstheme="minorHAnsi"/>
          <w:lang w:val="en-GB"/>
        </w:rPr>
        <w:t xml:space="preserve"> (</w:t>
      </w:r>
      <w:r w:rsidR="009A5950" w:rsidRPr="00873294">
        <w:rPr>
          <w:rFonts w:cstheme="minorHAnsi"/>
          <w:lang w:val="en-GB"/>
        </w:rPr>
        <w:t>Agalarova</w:t>
      </w:r>
      <w:r w:rsidRPr="00873294">
        <w:rPr>
          <w:rFonts w:cstheme="minorHAnsi"/>
          <w:lang w:val="en-GB"/>
        </w:rPr>
        <w:t xml:space="preserve"> et al.</w:t>
      </w:r>
      <w:r w:rsidR="008B7518" w:rsidRPr="00873294">
        <w:rPr>
          <w:rFonts w:cstheme="minorHAnsi"/>
          <w:lang w:val="en-GB"/>
        </w:rPr>
        <w:t>,</w:t>
      </w:r>
      <w:r w:rsidRPr="00873294">
        <w:rPr>
          <w:rFonts w:cstheme="minorHAnsi"/>
          <w:lang w:val="en-GB"/>
        </w:rPr>
        <w:t xml:space="preserve"> 1961). </w:t>
      </w:r>
      <w:r w:rsidRPr="004261D4">
        <w:rPr>
          <w:rFonts w:cstheme="minorHAnsi"/>
          <w:lang w:val="en-US"/>
        </w:rPr>
        <w:t xml:space="preserve">The assemblage recorded in the present study also contains numerous specimens of the foraminifera </w:t>
      </w:r>
      <w:r w:rsidRPr="004261D4">
        <w:rPr>
          <w:rFonts w:cstheme="minorHAnsi"/>
          <w:i/>
          <w:lang w:val="en-US"/>
        </w:rPr>
        <w:t>Cibicides</w:t>
      </w:r>
      <w:r w:rsidRPr="004261D4">
        <w:rPr>
          <w:rFonts w:cstheme="minorHAnsi"/>
          <w:lang w:val="en-US"/>
        </w:rPr>
        <w:t xml:space="preserve"> </w:t>
      </w:r>
      <w:r w:rsidR="008B7518">
        <w:rPr>
          <w:rFonts w:cstheme="minorHAnsi"/>
          <w:lang w:val="en-US"/>
        </w:rPr>
        <w:t xml:space="preserve">(including </w:t>
      </w:r>
      <w:r w:rsidR="008B7518" w:rsidRPr="00CF6EB8">
        <w:rPr>
          <w:rFonts w:cstheme="minorHAnsi"/>
          <w:i/>
          <w:lang w:val="en-US"/>
        </w:rPr>
        <w:t>C. lobatulus</w:t>
      </w:r>
      <w:r w:rsidR="008B7518">
        <w:rPr>
          <w:rFonts w:cstheme="minorHAnsi"/>
          <w:lang w:val="en-US"/>
        </w:rPr>
        <w:t xml:space="preserve">) </w:t>
      </w:r>
      <w:r w:rsidRPr="004261D4">
        <w:rPr>
          <w:rFonts w:cstheme="minorHAnsi"/>
          <w:lang w:val="en-US"/>
        </w:rPr>
        <w:t xml:space="preserve">and </w:t>
      </w:r>
      <w:r w:rsidRPr="004261D4">
        <w:rPr>
          <w:rFonts w:cstheme="minorHAnsi"/>
          <w:i/>
          <w:lang w:val="en-US"/>
        </w:rPr>
        <w:t>Hanzawaia</w:t>
      </w:r>
      <w:r w:rsidRPr="004261D4">
        <w:rPr>
          <w:rFonts w:cstheme="minorHAnsi"/>
          <w:lang w:val="en-US"/>
        </w:rPr>
        <w:t xml:space="preserve">.  Neither </w:t>
      </w:r>
      <w:r w:rsidRPr="004261D4">
        <w:rPr>
          <w:rFonts w:cstheme="minorHAnsi"/>
          <w:i/>
          <w:lang w:val="en-US"/>
        </w:rPr>
        <w:t>Cassidulina</w:t>
      </w:r>
      <w:r w:rsidRPr="004261D4">
        <w:rPr>
          <w:rFonts w:cstheme="minorHAnsi"/>
          <w:lang w:val="en-US"/>
        </w:rPr>
        <w:t xml:space="preserve"> or </w:t>
      </w:r>
      <w:r w:rsidRPr="004261D4">
        <w:rPr>
          <w:rFonts w:cstheme="minorHAnsi"/>
          <w:i/>
          <w:lang w:val="en-US"/>
        </w:rPr>
        <w:t>Cibicides</w:t>
      </w:r>
      <w:r w:rsidR="008B7518">
        <w:rPr>
          <w:rFonts w:cstheme="minorHAnsi"/>
          <w:i/>
          <w:lang w:val="en-US"/>
        </w:rPr>
        <w:t xml:space="preserve"> lobatulus</w:t>
      </w:r>
      <w:r w:rsidRPr="004261D4">
        <w:rPr>
          <w:rFonts w:cstheme="minorHAnsi"/>
          <w:lang w:val="en-US"/>
        </w:rPr>
        <w:t xml:space="preserve"> are known to occur in the Caspian Sea at present time, and have not been recorded there in the more recent Pleistocene (Yanko-Hombach, 201</w:t>
      </w:r>
      <w:r w:rsidR="009B7872">
        <w:rPr>
          <w:rFonts w:cstheme="minorHAnsi"/>
          <w:lang w:val="en-US"/>
        </w:rPr>
        <w:t>4), i.e. within the last ~1.8 Myr</w:t>
      </w:r>
      <w:r w:rsidRPr="004261D4">
        <w:rPr>
          <w:rFonts w:cstheme="minorHAnsi"/>
          <w:lang w:val="en-US"/>
        </w:rPr>
        <w:t>.</w:t>
      </w:r>
      <w:r w:rsidR="00D222AE">
        <w:rPr>
          <w:rFonts w:cstheme="minorHAnsi"/>
          <w:lang w:val="en-US"/>
        </w:rPr>
        <w:t xml:space="preserve"> </w:t>
      </w:r>
    </w:p>
    <w:p w14:paraId="6DE06541" w14:textId="1269ED5A" w:rsidR="00BA1FBF" w:rsidRPr="004261D4" w:rsidRDefault="00BA1FBF" w:rsidP="00874ED2">
      <w:pPr>
        <w:spacing w:after="0" w:line="240" w:lineRule="auto"/>
        <w:ind w:firstLine="708"/>
        <w:contextualSpacing/>
        <w:rPr>
          <w:rFonts w:cstheme="minorHAnsi"/>
          <w:lang w:val="en-US"/>
        </w:rPr>
      </w:pPr>
      <w:r w:rsidRPr="004261D4">
        <w:rPr>
          <w:rFonts w:cstheme="minorHAnsi"/>
          <w:lang w:val="en-US"/>
        </w:rPr>
        <w:t xml:space="preserve">Preliminary observations of the Caspian specimens in our study indicate a close similarity with </w:t>
      </w:r>
      <w:r w:rsidRPr="004261D4">
        <w:rPr>
          <w:rFonts w:cstheme="minorHAnsi"/>
          <w:i/>
          <w:lang w:val="en-US"/>
        </w:rPr>
        <w:t>C</w:t>
      </w:r>
      <w:r w:rsidR="00F97351" w:rsidRPr="004261D4">
        <w:rPr>
          <w:rFonts w:cstheme="minorHAnsi"/>
          <w:i/>
          <w:lang w:val="en-US"/>
        </w:rPr>
        <w:t>assidulina</w:t>
      </w:r>
      <w:r w:rsidRPr="004261D4">
        <w:rPr>
          <w:rFonts w:cstheme="minorHAnsi"/>
          <w:i/>
          <w:lang w:val="en-US"/>
        </w:rPr>
        <w:t xml:space="preserve"> reniforme</w:t>
      </w:r>
      <w:r w:rsidRPr="004261D4">
        <w:rPr>
          <w:rFonts w:cstheme="minorHAnsi"/>
          <w:lang w:val="en-US"/>
        </w:rPr>
        <w:t xml:space="preserve">, although they are not identical, most notably by having a poorly developed toothplate.  </w:t>
      </w:r>
      <w:r w:rsidR="00C52809" w:rsidRPr="004261D4">
        <w:rPr>
          <w:rFonts w:cstheme="minorHAnsi"/>
          <w:lang w:val="en-US"/>
        </w:rPr>
        <w:t xml:space="preserve">According to Sejrup and Guilbault (1980), </w:t>
      </w:r>
      <w:r w:rsidR="00C52809" w:rsidRPr="004261D4">
        <w:rPr>
          <w:rFonts w:cstheme="minorHAnsi"/>
          <w:i/>
          <w:lang w:val="en-US"/>
        </w:rPr>
        <w:t>C. reniforme</w:t>
      </w:r>
      <w:r w:rsidR="00C52809" w:rsidRPr="004261D4">
        <w:rPr>
          <w:rFonts w:cstheme="minorHAnsi"/>
          <w:lang w:val="en-US"/>
        </w:rPr>
        <w:t xml:space="preserve"> prefers cold, arctic </w:t>
      </w:r>
      <w:r w:rsidR="00C52809" w:rsidRPr="004261D4">
        <w:rPr>
          <w:rFonts w:cstheme="minorHAnsi"/>
          <w:lang w:val="en-US"/>
        </w:rPr>
        <w:lastRenderedPageBreak/>
        <w:t>waters (with a mean July temperature of 10 °C or less) or occurs in strata deposited under arctic conditions. The species occurs most frequently in cold arctic and cool temperate water biomes, as defined by Dinter (2001). It may also be a dominant faunal component in fjord environments proximal to glaciers (Korsun et al.</w:t>
      </w:r>
      <w:r w:rsidR="00C52809">
        <w:rPr>
          <w:rFonts w:cstheme="minorHAnsi"/>
          <w:lang w:val="en-US"/>
        </w:rPr>
        <w:t>,</w:t>
      </w:r>
      <w:r w:rsidR="00C52809" w:rsidRPr="004261D4">
        <w:rPr>
          <w:rFonts w:cstheme="minorHAnsi"/>
          <w:lang w:val="en-US"/>
        </w:rPr>
        <w:t xml:space="preserve"> 1995). </w:t>
      </w:r>
      <w:r w:rsidRPr="004261D4">
        <w:rPr>
          <w:rFonts w:cstheme="minorHAnsi"/>
          <w:lang w:val="en-US"/>
        </w:rPr>
        <w:t xml:space="preserve">The Caspian specimens differ from </w:t>
      </w:r>
      <w:r w:rsidRPr="004261D4">
        <w:rPr>
          <w:rFonts w:cstheme="minorHAnsi"/>
          <w:i/>
          <w:lang w:val="en-US"/>
        </w:rPr>
        <w:t>Cassidulina crassa</w:t>
      </w:r>
      <w:r w:rsidRPr="004261D4">
        <w:rPr>
          <w:rFonts w:cstheme="minorHAnsi"/>
          <w:lang w:val="en-US"/>
        </w:rPr>
        <w:t xml:space="preserve"> (d’Orbigny) by being less inflated and with sutures almost flush with the surface. Potential similarities are also noted with </w:t>
      </w:r>
      <w:r w:rsidRPr="004261D4">
        <w:rPr>
          <w:rFonts w:cstheme="minorHAnsi"/>
          <w:i/>
          <w:lang w:val="en-US"/>
        </w:rPr>
        <w:t>Globocassidulina</w:t>
      </w:r>
      <w:r w:rsidRPr="004261D4">
        <w:rPr>
          <w:rFonts w:cstheme="minorHAnsi"/>
          <w:lang w:val="en-US"/>
        </w:rPr>
        <w:t xml:space="preserve"> </w:t>
      </w:r>
      <w:r w:rsidRPr="004261D4">
        <w:rPr>
          <w:rFonts w:cstheme="minorHAnsi"/>
          <w:i/>
          <w:lang w:val="en-US"/>
        </w:rPr>
        <w:t>subglobosa</w:t>
      </w:r>
      <w:r w:rsidRPr="004261D4">
        <w:rPr>
          <w:rFonts w:cstheme="minorHAnsi"/>
          <w:lang w:val="en-US"/>
        </w:rPr>
        <w:t xml:space="preserve"> (Brady). The possibility that the Caspian specimens may represent a previously undescribed endemic species is the subject of ongoing study. </w:t>
      </w:r>
    </w:p>
    <w:p w14:paraId="38FEF079" w14:textId="4A0DEEC3" w:rsidR="001F471C" w:rsidRDefault="00BA1FBF" w:rsidP="00874ED2">
      <w:pPr>
        <w:spacing w:after="0" w:line="240" w:lineRule="auto"/>
        <w:ind w:firstLine="708"/>
        <w:contextualSpacing/>
        <w:rPr>
          <w:rFonts w:cstheme="minorHAnsi"/>
          <w:lang w:val="en-US"/>
        </w:rPr>
      </w:pPr>
      <w:r w:rsidRPr="004261D4" w:rsidDel="00EB0B78">
        <w:rPr>
          <w:rFonts w:cstheme="minorHAnsi"/>
          <w:lang w:val="en-US"/>
        </w:rPr>
        <w:t xml:space="preserve"> </w:t>
      </w:r>
      <w:r w:rsidRPr="004261D4">
        <w:rPr>
          <w:rFonts w:cstheme="minorHAnsi"/>
          <w:lang w:val="en-US"/>
        </w:rPr>
        <w:t xml:space="preserve">Korsun et al. (1995) performed a size analysis of </w:t>
      </w:r>
      <w:r w:rsidRPr="004261D4">
        <w:rPr>
          <w:rFonts w:cstheme="minorHAnsi"/>
          <w:i/>
          <w:lang w:val="en-US"/>
        </w:rPr>
        <w:t>C. reniforme</w:t>
      </w:r>
      <w:r w:rsidRPr="004261D4">
        <w:rPr>
          <w:rFonts w:cstheme="minorHAnsi"/>
          <w:lang w:val="en-US"/>
        </w:rPr>
        <w:t xml:space="preserve">  and showed that its average maximum diameter (AMD) was significantly higher in open marine sediments from the western Barents Sea (194-207 µm) than in glaciomarine fjord sediments from Spitsbergen (148 µm) and Novaya Zemlya, offshore northern Russia (169 µm). Therefore, in order to obtain more insight in</w:t>
      </w:r>
      <w:r w:rsidR="008B6B13">
        <w:rPr>
          <w:rFonts w:cstheme="minorHAnsi"/>
          <w:lang w:val="en-US"/>
        </w:rPr>
        <w:t>to</w:t>
      </w:r>
      <w:r w:rsidRPr="004261D4">
        <w:rPr>
          <w:rFonts w:cstheme="minorHAnsi"/>
          <w:lang w:val="en-US"/>
        </w:rPr>
        <w:t xml:space="preserve"> the </w:t>
      </w:r>
      <w:r w:rsidR="009A5950" w:rsidRPr="004261D4">
        <w:rPr>
          <w:rFonts w:cstheme="minorHAnsi"/>
          <w:lang w:val="en-US"/>
        </w:rPr>
        <w:t>palaeoenvironmental</w:t>
      </w:r>
      <w:r w:rsidRPr="004261D4">
        <w:rPr>
          <w:rFonts w:cstheme="minorHAnsi"/>
          <w:lang w:val="en-US"/>
        </w:rPr>
        <w:t xml:space="preserve"> significance of the Caspian cassidulinid assemblages, we have performed comparative morphometric analyses using material from the Jeirankechmez and Lokbatan study sites in the Caspian Sea and in a gravity core JM10</w:t>
      </w:r>
      <w:r w:rsidR="00B55E36">
        <w:rPr>
          <w:rFonts w:cstheme="minorHAnsi"/>
          <w:lang w:val="en-US"/>
        </w:rPr>
        <w:t>-03-GC</w:t>
      </w:r>
      <w:r w:rsidRPr="004261D4">
        <w:rPr>
          <w:rFonts w:cstheme="minorHAnsi"/>
          <w:lang w:val="en-US"/>
        </w:rPr>
        <w:t>, taken at</w:t>
      </w:r>
      <w:r w:rsidR="008B6B13">
        <w:rPr>
          <w:rFonts w:cstheme="minorHAnsi"/>
          <w:lang w:val="en-US"/>
        </w:rPr>
        <w:t xml:space="preserve"> 72 m water depth at the southern end of</w:t>
      </w:r>
      <w:r w:rsidRPr="004261D4">
        <w:rPr>
          <w:rFonts w:cstheme="minorHAnsi"/>
          <w:lang w:val="en-US"/>
        </w:rPr>
        <w:t xml:space="preserve"> Wi</w:t>
      </w:r>
      <w:r w:rsidR="00351EAC">
        <w:rPr>
          <w:rFonts w:cstheme="minorHAnsi"/>
          <w:lang w:val="en-US"/>
        </w:rPr>
        <w:t>j</w:t>
      </w:r>
      <w:r w:rsidRPr="004261D4">
        <w:rPr>
          <w:rFonts w:cstheme="minorHAnsi"/>
          <w:lang w:val="en-US"/>
        </w:rPr>
        <w:t>defjord</w:t>
      </w:r>
      <w:r w:rsidR="00351EAC">
        <w:rPr>
          <w:rFonts w:cstheme="minorHAnsi"/>
          <w:lang w:val="en-US"/>
        </w:rPr>
        <w:t>en</w:t>
      </w:r>
      <w:r w:rsidRPr="004261D4">
        <w:rPr>
          <w:rFonts w:cstheme="minorHAnsi"/>
          <w:lang w:val="en-US"/>
        </w:rPr>
        <w:t>, northern Svalbard, in the Arctic Ocean</w:t>
      </w:r>
      <w:r w:rsidR="008B6B13">
        <w:rPr>
          <w:rFonts w:cstheme="minorHAnsi"/>
          <w:lang w:val="en-US"/>
        </w:rPr>
        <w:t>. Samples are from core depth 90-91 cm in an undated interval but presumed to be post-glacial.</w:t>
      </w:r>
      <w:r w:rsidRPr="004261D4">
        <w:rPr>
          <w:rFonts w:cstheme="minorHAnsi"/>
          <w:lang w:val="en-US"/>
        </w:rPr>
        <w:t xml:space="preserve"> For further comparison, we have also included size data for specimens of </w:t>
      </w:r>
      <w:r w:rsidRPr="004261D4">
        <w:rPr>
          <w:rFonts w:cstheme="minorHAnsi"/>
          <w:i/>
          <w:lang w:val="en-US"/>
        </w:rPr>
        <w:t>C. reniforme</w:t>
      </w:r>
      <w:r w:rsidRPr="004261D4">
        <w:rPr>
          <w:rFonts w:cstheme="minorHAnsi"/>
          <w:lang w:val="en-US"/>
        </w:rPr>
        <w:t xml:space="preserve"> newly reported </w:t>
      </w:r>
      <w:r w:rsidR="00CD00A4">
        <w:rPr>
          <w:rFonts w:cstheme="minorHAnsi"/>
          <w:lang w:val="en-US"/>
        </w:rPr>
        <w:t>from</w:t>
      </w:r>
      <w:r w:rsidRPr="004261D4">
        <w:rPr>
          <w:rFonts w:cstheme="minorHAnsi"/>
          <w:lang w:val="en-US"/>
        </w:rPr>
        <w:t xml:space="preserve"> </w:t>
      </w:r>
      <w:r w:rsidR="00F876CE" w:rsidRPr="004261D4">
        <w:rPr>
          <w:rFonts w:cstheme="minorHAnsi"/>
          <w:lang w:val="en-US"/>
        </w:rPr>
        <w:t xml:space="preserve">the Adriatic Sea </w:t>
      </w:r>
      <w:r w:rsidR="00F876CE">
        <w:rPr>
          <w:rFonts w:cstheme="minorHAnsi"/>
          <w:lang w:val="en-US"/>
        </w:rPr>
        <w:t xml:space="preserve">in </w:t>
      </w:r>
      <w:r w:rsidRPr="004261D4">
        <w:rPr>
          <w:rFonts w:cstheme="minorHAnsi"/>
          <w:lang w:val="en-US"/>
        </w:rPr>
        <w:t>core IN68-21</w:t>
      </w:r>
      <w:r w:rsidR="00F876CE">
        <w:rPr>
          <w:rFonts w:cstheme="minorHAnsi"/>
          <w:lang w:val="en-US"/>
        </w:rPr>
        <w:t xml:space="preserve">, where the </w:t>
      </w:r>
      <w:r w:rsidR="006B4223" w:rsidRPr="004261D4">
        <w:rPr>
          <w:rFonts w:cstheme="minorHAnsi"/>
          <w:lang w:val="en-US"/>
        </w:rPr>
        <w:t>present</w:t>
      </w:r>
      <w:r w:rsidR="00F876CE">
        <w:rPr>
          <w:rFonts w:cstheme="minorHAnsi"/>
          <w:lang w:val="en-US"/>
        </w:rPr>
        <w:t>-</w:t>
      </w:r>
      <w:r w:rsidR="006B4223" w:rsidRPr="004261D4">
        <w:rPr>
          <w:rFonts w:cstheme="minorHAnsi"/>
          <w:lang w:val="en-US"/>
        </w:rPr>
        <w:t xml:space="preserve">day water depth </w:t>
      </w:r>
      <w:r w:rsidR="00F876CE">
        <w:rPr>
          <w:rFonts w:cstheme="minorHAnsi"/>
          <w:lang w:val="en-US"/>
        </w:rPr>
        <w:t>is</w:t>
      </w:r>
      <w:r w:rsidR="006B4223" w:rsidRPr="004261D4">
        <w:rPr>
          <w:rFonts w:cstheme="minorHAnsi"/>
          <w:lang w:val="en-US"/>
        </w:rPr>
        <w:t xml:space="preserve"> 252 m</w:t>
      </w:r>
      <w:r w:rsidR="00CE105F">
        <w:rPr>
          <w:rFonts w:cstheme="minorHAnsi"/>
          <w:lang w:val="en-US"/>
        </w:rPr>
        <w:t xml:space="preserve"> (</w:t>
      </w:r>
      <w:r w:rsidR="00CE105F" w:rsidRPr="004261D4">
        <w:rPr>
          <w:rFonts w:cstheme="minorHAnsi"/>
          <w:lang w:val="en-US"/>
        </w:rPr>
        <w:t>Jorissen et al., 1993)</w:t>
      </w:r>
      <w:r w:rsidR="00F876CE">
        <w:rPr>
          <w:rFonts w:cstheme="minorHAnsi"/>
          <w:lang w:val="en-US"/>
        </w:rPr>
        <w:t>.</w:t>
      </w:r>
      <w:r w:rsidR="001F471C" w:rsidRPr="004261D4">
        <w:rPr>
          <w:rFonts w:cstheme="minorHAnsi"/>
          <w:lang w:val="en-US"/>
        </w:rPr>
        <w:t xml:space="preserve"> </w:t>
      </w:r>
      <w:r w:rsidR="00F876CE">
        <w:rPr>
          <w:rFonts w:cstheme="minorHAnsi"/>
          <w:lang w:val="en-US"/>
        </w:rPr>
        <w:t xml:space="preserve">These foraminifera occur </w:t>
      </w:r>
      <w:r w:rsidR="00C909B4">
        <w:rPr>
          <w:rFonts w:cstheme="minorHAnsi"/>
          <w:lang w:val="en-US"/>
        </w:rPr>
        <w:t xml:space="preserve">in core IN68-21 </w:t>
      </w:r>
      <w:r w:rsidR="001F471C" w:rsidRPr="004261D4">
        <w:rPr>
          <w:rFonts w:cstheme="minorHAnsi"/>
          <w:lang w:val="en-US"/>
        </w:rPr>
        <w:t>in a</w:t>
      </w:r>
      <w:r w:rsidR="00CE105F" w:rsidRPr="004261D4">
        <w:rPr>
          <w:rFonts w:cstheme="minorHAnsi"/>
          <w:lang w:val="en-US"/>
        </w:rPr>
        <w:t xml:space="preserve"> late Pleistocene </w:t>
      </w:r>
      <w:r w:rsidR="001F471C" w:rsidRPr="004261D4">
        <w:rPr>
          <w:rFonts w:cstheme="minorHAnsi"/>
          <w:lang w:val="en-US"/>
        </w:rPr>
        <w:t>interval dated between ca. 19840 to 14010 cal yr. BP (2</w:t>
      </w:r>
      <w:r w:rsidR="00B87ECE">
        <w:rPr>
          <w:rFonts w:cstheme="minorHAnsi"/>
          <w:lang w:val="en-US"/>
        </w:rPr>
        <w:t>σ</w:t>
      </w:r>
      <w:r w:rsidR="001F471C" w:rsidRPr="004261D4">
        <w:rPr>
          <w:rFonts w:cstheme="minorHAnsi"/>
          <w:lang w:val="en-US"/>
        </w:rPr>
        <w:t xml:space="preserve"> calibrated range using marine 13.14c calibration curve</w:t>
      </w:r>
      <w:r w:rsidR="00406598">
        <w:rPr>
          <w:rFonts w:cstheme="minorHAnsi"/>
          <w:lang w:val="en-US"/>
        </w:rPr>
        <w:t xml:space="preserve"> of Reimer et al., 2013</w:t>
      </w:r>
      <w:r w:rsidR="001F471C" w:rsidRPr="004261D4">
        <w:rPr>
          <w:rFonts w:cstheme="minorHAnsi"/>
          <w:lang w:val="en-US"/>
        </w:rPr>
        <w:t xml:space="preserve">). </w:t>
      </w:r>
    </w:p>
    <w:p w14:paraId="54996872" w14:textId="1FF006D6" w:rsidR="00BA1FBF" w:rsidRPr="004261D4" w:rsidRDefault="00CE105F" w:rsidP="00874ED2">
      <w:pPr>
        <w:spacing w:after="0" w:line="240" w:lineRule="auto"/>
        <w:contextualSpacing/>
        <w:rPr>
          <w:rFonts w:cstheme="minorHAnsi"/>
          <w:lang w:val="en-US"/>
        </w:rPr>
      </w:pPr>
      <w:r>
        <w:rPr>
          <w:rFonts w:cstheme="minorHAnsi"/>
          <w:lang w:val="en-US"/>
        </w:rPr>
        <w:tab/>
      </w:r>
      <w:r w:rsidR="00BA1FBF" w:rsidRPr="004261D4">
        <w:rPr>
          <w:rFonts w:cstheme="minorHAnsi"/>
          <w:lang w:val="en-US"/>
        </w:rPr>
        <w:t xml:space="preserve">Results, as one might expect with a rather conservative form of a bi-serially enrolled benthic foraminifer </w:t>
      </w:r>
      <w:r w:rsidR="00BA1FBF" w:rsidRPr="004261D4">
        <w:rPr>
          <w:rFonts w:cstheme="minorHAnsi"/>
          <w:i/>
          <w:lang w:val="en-US"/>
        </w:rPr>
        <w:t>Cassidulina</w:t>
      </w:r>
      <w:r w:rsidR="00BA1FBF" w:rsidRPr="004261D4">
        <w:rPr>
          <w:rFonts w:cstheme="minorHAnsi"/>
          <w:lang w:val="en-US"/>
        </w:rPr>
        <w:t xml:space="preserve">, show a fairly constant ratio between maximum and minimal test diameter, but clearly show size differences within the investigated species and assemblages </w:t>
      </w:r>
      <w:r w:rsidR="00BA1FBF" w:rsidRPr="008B7518">
        <w:rPr>
          <w:rFonts w:cstheme="minorHAnsi"/>
          <w:lang w:val="en-US"/>
        </w:rPr>
        <w:t>(</w:t>
      </w:r>
      <w:r w:rsidR="009B7872">
        <w:rPr>
          <w:rFonts w:cstheme="minorHAnsi"/>
          <w:lang w:val="en-US"/>
        </w:rPr>
        <w:t>Fig.</w:t>
      </w:r>
      <w:r w:rsidR="00BA1FBF" w:rsidRPr="008B7518">
        <w:rPr>
          <w:rFonts w:cstheme="minorHAnsi"/>
          <w:lang w:val="en-US"/>
        </w:rPr>
        <w:t xml:space="preserve"> </w:t>
      </w:r>
      <w:r w:rsidR="007839C6">
        <w:rPr>
          <w:rFonts w:cstheme="minorHAnsi"/>
          <w:lang w:val="en-US"/>
        </w:rPr>
        <w:t>12</w:t>
      </w:r>
      <w:r w:rsidR="00BA1FBF" w:rsidRPr="00CF6EB8">
        <w:rPr>
          <w:rFonts w:cstheme="minorHAnsi"/>
          <w:lang w:val="en-US"/>
        </w:rPr>
        <w:t>A</w:t>
      </w:r>
      <w:r w:rsidR="0092234E" w:rsidRPr="008B7518">
        <w:rPr>
          <w:rFonts w:cstheme="minorHAnsi"/>
          <w:lang w:val="en-US"/>
        </w:rPr>
        <w:t xml:space="preserve">, </w:t>
      </w:r>
      <w:r w:rsidR="007839C6">
        <w:rPr>
          <w:rFonts w:cstheme="minorHAnsi"/>
          <w:lang w:val="en-US"/>
        </w:rPr>
        <w:t>12</w:t>
      </w:r>
      <w:r w:rsidR="0092234E" w:rsidRPr="008B7518">
        <w:rPr>
          <w:rFonts w:cstheme="minorHAnsi"/>
          <w:lang w:val="en-US"/>
        </w:rPr>
        <w:t>B</w:t>
      </w:r>
      <w:r w:rsidR="00BA1FBF" w:rsidRPr="008B7518">
        <w:rPr>
          <w:rFonts w:cstheme="minorHAnsi"/>
          <w:lang w:val="en-US"/>
        </w:rPr>
        <w:t>).</w:t>
      </w:r>
      <w:r w:rsidR="00BA1FBF" w:rsidRPr="004261D4">
        <w:rPr>
          <w:rFonts w:cstheme="minorHAnsi"/>
          <w:lang w:val="en-US"/>
        </w:rPr>
        <w:t xml:space="preserve"> We note that the size distribution of the contemporary arctic material (Wi</w:t>
      </w:r>
      <w:r w:rsidR="00351EAC">
        <w:rPr>
          <w:rFonts w:cstheme="minorHAnsi"/>
          <w:lang w:val="en-US"/>
        </w:rPr>
        <w:t>j</w:t>
      </w:r>
      <w:r w:rsidR="00BA1FBF" w:rsidRPr="004261D4">
        <w:rPr>
          <w:rFonts w:cstheme="minorHAnsi"/>
          <w:lang w:val="en-US"/>
        </w:rPr>
        <w:t>defjord</w:t>
      </w:r>
      <w:r w:rsidR="00351EAC">
        <w:rPr>
          <w:rFonts w:cstheme="minorHAnsi"/>
          <w:lang w:val="en-US"/>
        </w:rPr>
        <w:t>en</w:t>
      </w:r>
      <w:r w:rsidR="00BA1FBF" w:rsidRPr="004261D4">
        <w:rPr>
          <w:rFonts w:cstheme="minorHAnsi"/>
          <w:lang w:val="en-US"/>
        </w:rPr>
        <w:t>, AMD = 22</w:t>
      </w:r>
      <w:r w:rsidR="00650852">
        <w:rPr>
          <w:rFonts w:cstheme="minorHAnsi"/>
          <w:lang w:val="en-US"/>
        </w:rPr>
        <w:t>7</w:t>
      </w:r>
      <w:r w:rsidR="00BA1FBF" w:rsidRPr="004261D4">
        <w:rPr>
          <w:rFonts w:cstheme="minorHAnsi"/>
          <w:lang w:val="en-US"/>
        </w:rPr>
        <w:t xml:space="preserve"> µm) is consistent with the description of Sejrup and Guilbault (1980) from St Lawrence Valley, Canada (225 µm) and with the open marine material from the Barents Sea (194-207 µm) described by Korsun et al. (2005). However, the material from the Caspian study sites is typically smaller (AMD = </w:t>
      </w:r>
      <w:r w:rsidR="00650852">
        <w:rPr>
          <w:rFonts w:cstheme="minorHAnsi"/>
          <w:lang w:val="en-US"/>
        </w:rPr>
        <w:t>204</w:t>
      </w:r>
      <w:r w:rsidR="00BA1FBF" w:rsidRPr="004261D4">
        <w:rPr>
          <w:rFonts w:cstheme="minorHAnsi"/>
          <w:lang w:val="en-US"/>
        </w:rPr>
        <w:t xml:space="preserve"> µm at Lokbatan, 1</w:t>
      </w:r>
      <w:r w:rsidR="00650852">
        <w:rPr>
          <w:rFonts w:cstheme="minorHAnsi"/>
          <w:lang w:val="en-US"/>
        </w:rPr>
        <w:t>62</w:t>
      </w:r>
      <w:r w:rsidR="00BA1FBF" w:rsidRPr="004261D4">
        <w:rPr>
          <w:rFonts w:cstheme="minorHAnsi"/>
          <w:lang w:val="en-US"/>
        </w:rPr>
        <w:t xml:space="preserve"> µm at Jeirankechmez), as is the late Pleistocene Adriatic Sea material (AMD = 181 µm). These values are comparable with those reported by Korsun et al. (2005) for specimens in proximal glaciomarine sediments from Spitzbergen (148 µm) and Nova</w:t>
      </w:r>
      <w:r w:rsidR="00C909B4">
        <w:rPr>
          <w:rFonts w:cstheme="minorHAnsi"/>
          <w:lang w:val="en-US"/>
        </w:rPr>
        <w:t>y</w:t>
      </w:r>
      <w:r w:rsidR="00BA1FBF" w:rsidRPr="004261D4">
        <w:rPr>
          <w:rFonts w:cstheme="minorHAnsi"/>
          <w:lang w:val="en-US"/>
        </w:rPr>
        <w:t>a Zeml</w:t>
      </w:r>
      <w:r w:rsidR="00C909B4">
        <w:rPr>
          <w:rFonts w:cstheme="minorHAnsi"/>
          <w:lang w:val="en-US"/>
        </w:rPr>
        <w:t>y</w:t>
      </w:r>
      <w:r w:rsidR="00BA1FBF" w:rsidRPr="004261D4">
        <w:rPr>
          <w:rFonts w:cstheme="minorHAnsi"/>
          <w:lang w:val="en-US"/>
        </w:rPr>
        <w:t xml:space="preserve">a (169 µm). The tendency for smaller size could be due to reduced growth in sub-optimal conditions. Haynes (1973) found very small specimens of </w:t>
      </w:r>
      <w:r w:rsidR="00BA1FBF" w:rsidRPr="004261D4">
        <w:rPr>
          <w:rFonts w:cstheme="minorHAnsi"/>
          <w:i/>
          <w:lang w:val="en-US"/>
        </w:rPr>
        <w:t>C.</w:t>
      </w:r>
      <w:r w:rsidR="00BA1FBF" w:rsidRPr="004261D4">
        <w:rPr>
          <w:rFonts w:cstheme="minorHAnsi"/>
          <w:lang w:val="en-US"/>
        </w:rPr>
        <w:t xml:space="preserve"> </w:t>
      </w:r>
      <w:r w:rsidR="00BA1FBF" w:rsidRPr="004261D4">
        <w:rPr>
          <w:rFonts w:cstheme="minorHAnsi"/>
          <w:i/>
          <w:lang w:val="en-US"/>
        </w:rPr>
        <w:t>reniforme</w:t>
      </w:r>
      <w:r w:rsidR="00BA1FBF" w:rsidRPr="004261D4">
        <w:rPr>
          <w:rFonts w:cstheme="minorHAnsi"/>
          <w:lang w:val="en-US"/>
        </w:rPr>
        <w:t xml:space="preserve"> (maximum diameter 130 μm) in Cardigan Bay, Wales, where the species is clearly outside it</w:t>
      </w:r>
      <w:r w:rsidR="00E718C4">
        <w:rPr>
          <w:rFonts w:cstheme="minorHAnsi"/>
          <w:lang w:val="en-US"/>
        </w:rPr>
        <w:t>s</w:t>
      </w:r>
      <w:r w:rsidR="00BA1FBF" w:rsidRPr="004261D4">
        <w:rPr>
          <w:rFonts w:cstheme="minorHAnsi"/>
          <w:lang w:val="en-US"/>
        </w:rPr>
        <w:t xml:space="preserve"> preferred range due to low salinity and relatively high temperature. It appears probable that the relatively small size of specimens obtained from the Jeirankechmez and Lokbatan outcrops shows that they have survived in sub-optimum conditions. </w:t>
      </w:r>
    </w:p>
    <w:p w14:paraId="1C48C4BE" w14:textId="5642FBAF" w:rsidR="00BA1FBF" w:rsidRPr="004261D4" w:rsidRDefault="00BA1FBF" w:rsidP="00874ED2">
      <w:pPr>
        <w:spacing w:after="0" w:line="240" w:lineRule="auto"/>
        <w:ind w:firstLine="708"/>
        <w:contextualSpacing/>
        <w:rPr>
          <w:rFonts w:cstheme="minorHAnsi"/>
          <w:lang w:val="en-US"/>
        </w:rPr>
      </w:pPr>
      <w:r w:rsidRPr="004261D4">
        <w:rPr>
          <w:rFonts w:cstheme="minorHAnsi"/>
          <w:lang w:val="en-US"/>
        </w:rPr>
        <w:t>In previous studies</w:t>
      </w:r>
      <w:r w:rsidR="00B87537" w:rsidRPr="004261D4">
        <w:rPr>
          <w:rFonts w:cstheme="minorHAnsi"/>
          <w:lang w:val="en-US"/>
        </w:rPr>
        <w:t xml:space="preserve"> </w:t>
      </w:r>
      <w:r w:rsidR="00B87537" w:rsidRPr="004261D4">
        <w:rPr>
          <w:rFonts w:cstheme="minorHAnsi"/>
          <w:lang w:val="en-GB"/>
        </w:rPr>
        <w:t>(e.g. Nees and Struck, 1999)</w:t>
      </w:r>
      <w:r w:rsidRPr="004261D4">
        <w:rPr>
          <w:rFonts w:cstheme="minorHAnsi"/>
          <w:lang w:val="en-US"/>
        </w:rPr>
        <w:t xml:space="preserve">, </w:t>
      </w:r>
      <w:r w:rsidRPr="004261D4">
        <w:rPr>
          <w:rFonts w:cstheme="minorHAnsi"/>
          <w:i/>
          <w:lang w:val="en-US"/>
        </w:rPr>
        <w:t>Cassidulina</w:t>
      </w:r>
      <w:r w:rsidRPr="004261D4">
        <w:rPr>
          <w:rFonts w:cstheme="minorHAnsi"/>
          <w:lang w:val="en-US"/>
        </w:rPr>
        <w:t xml:space="preserve"> species have been considered as opportunistic. Kaminski et al. (2002) describe </w:t>
      </w:r>
      <w:r w:rsidRPr="004261D4">
        <w:rPr>
          <w:rFonts w:cstheme="minorHAnsi"/>
          <w:i/>
          <w:lang w:val="en-US"/>
        </w:rPr>
        <w:t>C. carinata</w:t>
      </w:r>
      <w:r w:rsidRPr="004261D4">
        <w:rPr>
          <w:rFonts w:cstheme="minorHAnsi"/>
          <w:lang w:val="en-US"/>
        </w:rPr>
        <w:t xml:space="preserve"> </w:t>
      </w:r>
      <w:r w:rsidR="00741381" w:rsidRPr="004261D4">
        <w:rPr>
          <w:rFonts w:cstheme="minorHAnsi"/>
          <w:lang w:val="en-US"/>
        </w:rPr>
        <w:t>(Silvestri)</w:t>
      </w:r>
      <w:r w:rsidR="00741381">
        <w:rPr>
          <w:rFonts w:cstheme="minorHAnsi"/>
          <w:lang w:val="en-US"/>
        </w:rPr>
        <w:t xml:space="preserve"> </w:t>
      </w:r>
      <w:r w:rsidRPr="004261D4">
        <w:rPr>
          <w:rFonts w:cstheme="minorHAnsi"/>
          <w:lang w:val="en-US"/>
        </w:rPr>
        <w:t>as a ‘pioneering spec</w:t>
      </w:r>
      <w:r w:rsidR="000C178E">
        <w:rPr>
          <w:rFonts w:cstheme="minorHAnsi"/>
          <w:lang w:val="en-US"/>
        </w:rPr>
        <w:t>ies’ which can initially coloni</w:t>
      </w:r>
      <w:r w:rsidR="00F115AE">
        <w:rPr>
          <w:rFonts w:cstheme="minorHAnsi"/>
          <w:lang w:val="en-US"/>
        </w:rPr>
        <w:t>s</w:t>
      </w:r>
      <w:r w:rsidRPr="004261D4">
        <w:rPr>
          <w:rFonts w:cstheme="minorHAnsi"/>
          <w:lang w:val="en-US"/>
        </w:rPr>
        <w:t xml:space="preserve">e a barren substrate in large numbers. For example, </w:t>
      </w:r>
      <w:r w:rsidRPr="004261D4">
        <w:rPr>
          <w:rFonts w:cstheme="minorHAnsi"/>
          <w:i/>
          <w:lang w:val="en-US"/>
        </w:rPr>
        <w:t>C. carinata</w:t>
      </w:r>
      <w:r w:rsidRPr="004261D4">
        <w:rPr>
          <w:rFonts w:cstheme="minorHAnsi"/>
          <w:lang w:val="en-US"/>
        </w:rPr>
        <w:t xml:space="preserve"> appeared to have an opportunistic response to phytodetritus deposits at a 550 m deep site in the Bay of Biscay (Fontanier et al., 2013), whereas small specimens of this species strongly dominated benthic foraminiferal faunas in a 640 m deep submarine canyon site (</w:t>
      </w:r>
      <w:r w:rsidRPr="00CF6EB8">
        <w:rPr>
          <w:rFonts w:cstheme="minorHAnsi"/>
          <w:lang w:val="en-US"/>
        </w:rPr>
        <w:t>Hess</w:t>
      </w:r>
      <w:r w:rsidRPr="004261D4">
        <w:rPr>
          <w:rFonts w:cstheme="minorHAnsi"/>
          <w:lang w:val="en-US"/>
        </w:rPr>
        <w:t xml:space="preserve"> et al.</w:t>
      </w:r>
      <w:r w:rsidR="00325563">
        <w:rPr>
          <w:rFonts w:cstheme="minorHAnsi"/>
          <w:lang w:val="en-US"/>
        </w:rPr>
        <w:t>,</w:t>
      </w:r>
      <w:r w:rsidRPr="004261D4">
        <w:rPr>
          <w:rFonts w:cstheme="minorHAnsi"/>
          <w:lang w:val="en-US"/>
        </w:rPr>
        <w:t xml:space="preserve"> 2005). </w:t>
      </w:r>
      <w:r w:rsidRPr="004261D4">
        <w:rPr>
          <w:rFonts w:cstheme="minorHAnsi"/>
          <w:i/>
          <w:lang w:val="en-US"/>
        </w:rPr>
        <w:t xml:space="preserve">C. carinata </w:t>
      </w:r>
      <w:r w:rsidRPr="004261D4">
        <w:rPr>
          <w:rFonts w:cstheme="minorHAnsi"/>
          <w:lang w:val="en-US"/>
        </w:rPr>
        <w:t>also strongly dominated (</w:t>
      </w:r>
      <w:r w:rsidR="00F91BBD">
        <w:rPr>
          <w:rFonts w:cstheme="minorHAnsi"/>
          <w:lang w:val="en-US"/>
        </w:rPr>
        <w:t xml:space="preserve">≥ </w:t>
      </w:r>
      <w:r w:rsidRPr="004261D4">
        <w:rPr>
          <w:rFonts w:cstheme="minorHAnsi"/>
          <w:lang w:val="en-US"/>
        </w:rPr>
        <w:t xml:space="preserve">50%) the faunas in several Late Glacial samples from core IN68-16 </w:t>
      </w:r>
      <w:r w:rsidR="00C909B4">
        <w:rPr>
          <w:rFonts w:cstheme="minorHAnsi"/>
          <w:lang w:val="en-US"/>
        </w:rPr>
        <w:t xml:space="preserve">in the Adriatic Sea </w:t>
      </w:r>
      <w:r w:rsidRPr="004261D4">
        <w:rPr>
          <w:rFonts w:cstheme="minorHAnsi"/>
          <w:lang w:val="en-US"/>
        </w:rPr>
        <w:t xml:space="preserve">(present water depth 194 m, see Jorissen et al. 1993), confirming its opportunistic tendency in coastal cold water environments with substantial freshwater input, possibly in combination with a high organic matter input. </w:t>
      </w:r>
      <w:r w:rsidRPr="004261D4">
        <w:rPr>
          <w:rFonts w:cstheme="minorHAnsi"/>
          <w:i/>
          <w:lang w:val="en-US"/>
        </w:rPr>
        <w:t xml:space="preserve">C. reniforme </w:t>
      </w:r>
      <w:r w:rsidRPr="004261D4">
        <w:rPr>
          <w:rFonts w:cstheme="minorHAnsi"/>
          <w:lang w:val="en-US"/>
        </w:rPr>
        <w:t xml:space="preserve">also appears to </w:t>
      </w:r>
      <w:r w:rsidR="00B677B8">
        <w:rPr>
          <w:rFonts w:cstheme="minorHAnsi"/>
          <w:lang w:val="en-US"/>
        </w:rPr>
        <w:t>thrive under similar</w:t>
      </w:r>
      <w:r w:rsidRPr="004261D4">
        <w:rPr>
          <w:rFonts w:cstheme="minorHAnsi"/>
          <w:lang w:val="en-US"/>
        </w:rPr>
        <w:t xml:space="preserve"> conditions.</w:t>
      </w:r>
    </w:p>
    <w:p w14:paraId="2EB07302" w14:textId="77777777" w:rsidR="0049061B" w:rsidRPr="004261D4" w:rsidRDefault="0049061B" w:rsidP="00874ED2">
      <w:pPr>
        <w:spacing w:after="0" w:line="240" w:lineRule="auto"/>
        <w:contextualSpacing/>
        <w:rPr>
          <w:rFonts w:cstheme="minorHAnsi"/>
          <w:lang w:val="en-US"/>
        </w:rPr>
      </w:pPr>
    </w:p>
    <w:p w14:paraId="6906937F" w14:textId="39D2997D" w:rsidR="005350F0" w:rsidRDefault="006A17EC" w:rsidP="00874ED2">
      <w:pPr>
        <w:spacing w:after="0" w:line="240" w:lineRule="auto"/>
        <w:rPr>
          <w:rFonts w:cstheme="minorHAnsi"/>
          <w:b/>
          <w:lang w:val="en-US"/>
        </w:rPr>
      </w:pPr>
      <w:r>
        <w:rPr>
          <w:rFonts w:cstheme="minorHAnsi"/>
          <w:b/>
          <w:lang w:val="en-US"/>
        </w:rPr>
        <w:t>8</w:t>
      </w:r>
      <w:r w:rsidR="00000CC0" w:rsidRPr="004261D4">
        <w:rPr>
          <w:rFonts w:cstheme="minorHAnsi"/>
          <w:b/>
          <w:lang w:val="en-US"/>
        </w:rPr>
        <w:t>.</w:t>
      </w:r>
      <w:r w:rsidR="00B87537" w:rsidRPr="004261D4">
        <w:rPr>
          <w:rFonts w:cstheme="minorHAnsi"/>
          <w:b/>
          <w:lang w:val="en-US"/>
        </w:rPr>
        <w:t>4</w:t>
      </w:r>
      <w:r w:rsidR="0049061B" w:rsidRPr="004261D4">
        <w:rPr>
          <w:rFonts w:cstheme="minorHAnsi"/>
          <w:b/>
          <w:lang w:val="en-US"/>
        </w:rPr>
        <w:t xml:space="preserve">. </w:t>
      </w:r>
      <w:r w:rsidR="001F49D6" w:rsidRPr="004261D4">
        <w:rPr>
          <w:rFonts w:cstheme="minorHAnsi"/>
          <w:b/>
          <w:lang w:val="en-US"/>
        </w:rPr>
        <w:t xml:space="preserve">Palynology: </w:t>
      </w:r>
      <w:r w:rsidR="00000CC0" w:rsidRPr="004261D4">
        <w:rPr>
          <w:rFonts w:cstheme="minorHAnsi"/>
          <w:b/>
          <w:lang w:val="en-US"/>
        </w:rPr>
        <w:t>nomenclature</w:t>
      </w:r>
      <w:r w:rsidR="00D01C4C">
        <w:rPr>
          <w:rFonts w:cstheme="minorHAnsi"/>
          <w:b/>
          <w:lang w:val="en-US"/>
        </w:rPr>
        <w:t>, origins</w:t>
      </w:r>
      <w:r w:rsidR="00000CC0" w:rsidRPr="004261D4">
        <w:rPr>
          <w:rFonts w:cstheme="minorHAnsi"/>
          <w:b/>
          <w:lang w:val="en-US"/>
        </w:rPr>
        <w:t xml:space="preserve"> and palaeoenvironmental affinities</w:t>
      </w:r>
    </w:p>
    <w:p w14:paraId="6FCAD3C3" w14:textId="5F57229B" w:rsidR="005350F0" w:rsidRPr="00CF6EB8" w:rsidRDefault="006A17EC" w:rsidP="00874ED2">
      <w:pPr>
        <w:spacing w:after="0" w:line="240" w:lineRule="auto"/>
        <w:rPr>
          <w:rFonts w:cstheme="minorHAnsi"/>
          <w:b/>
          <w:lang w:val="en-GB"/>
        </w:rPr>
      </w:pPr>
      <w:r>
        <w:rPr>
          <w:rFonts w:cstheme="minorHAnsi"/>
          <w:b/>
          <w:lang w:val="en-GB"/>
        </w:rPr>
        <w:t>8</w:t>
      </w:r>
      <w:r w:rsidR="005350F0" w:rsidRPr="00CF6EB8">
        <w:rPr>
          <w:rFonts w:cstheme="minorHAnsi"/>
          <w:b/>
          <w:lang w:val="en-GB"/>
        </w:rPr>
        <w:t xml:space="preserve">.4.1. </w:t>
      </w:r>
      <w:r w:rsidR="00D01C4C" w:rsidRPr="00CF6EB8">
        <w:rPr>
          <w:rFonts w:cstheme="minorHAnsi"/>
          <w:b/>
          <w:i/>
          <w:lang w:val="en-GB"/>
        </w:rPr>
        <w:t>Aquilapollenites-Triprojectus</w:t>
      </w:r>
      <w:r w:rsidR="007710BD">
        <w:rPr>
          <w:rFonts w:cstheme="minorHAnsi"/>
          <w:b/>
          <w:i/>
          <w:lang w:val="en-GB"/>
        </w:rPr>
        <w:t xml:space="preserve"> </w:t>
      </w:r>
      <w:r w:rsidR="00D01C4C" w:rsidRPr="007926B1">
        <w:rPr>
          <w:rFonts w:cstheme="minorHAnsi"/>
          <w:b/>
          <w:lang w:val="en-GB"/>
        </w:rPr>
        <w:t>and</w:t>
      </w:r>
      <w:r w:rsidR="00D01C4C" w:rsidRPr="00CF6EB8">
        <w:rPr>
          <w:rFonts w:cstheme="minorHAnsi"/>
          <w:b/>
          <w:i/>
          <w:lang w:val="en-GB"/>
        </w:rPr>
        <w:t xml:space="preserve"> Wodehousia</w:t>
      </w:r>
    </w:p>
    <w:p w14:paraId="4768591B" w14:textId="68FC1E0C" w:rsidR="00D01C4C" w:rsidRDefault="00D01C4C" w:rsidP="00874ED2">
      <w:pPr>
        <w:spacing w:after="0" w:line="240" w:lineRule="auto"/>
        <w:rPr>
          <w:rFonts w:cstheme="minorHAnsi"/>
          <w:lang w:val="en-GB"/>
        </w:rPr>
      </w:pPr>
      <w:r>
        <w:rPr>
          <w:rFonts w:cstheme="minorHAnsi"/>
          <w:lang w:val="en-GB"/>
        </w:rPr>
        <w:t>S</w:t>
      </w:r>
      <w:r w:rsidR="005350F0" w:rsidRPr="004261D4">
        <w:rPr>
          <w:rFonts w:cstheme="minorHAnsi"/>
          <w:lang w:val="en-GB"/>
        </w:rPr>
        <w:t xml:space="preserve">everal specimens of </w:t>
      </w:r>
      <w:r w:rsidR="005350F0" w:rsidRPr="004261D4">
        <w:rPr>
          <w:rFonts w:cstheme="minorHAnsi"/>
          <w:i/>
          <w:lang w:val="en-GB"/>
        </w:rPr>
        <w:t>Aquilapollenites</w:t>
      </w:r>
      <w:r w:rsidR="005350F0" w:rsidRPr="004261D4">
        <w:rPr>
          <w:rFonts w:cstheme="minorHAnsi"/>
          <w:lang w:val="en-GB"/>
        </w:rPr>
        <w:t>-</w:t>
      </w:r>
      <w:r w:rsidR="005350F0" w:rsidRPr="004261D4">
        <w:rPr>
          <w:rFonts w:cstheme="minorHAnsi"/>
          <w:i/>
          <w:lang w:val="en-GB"/>
        </w:rPr>
        <w:t>Triprojectus</w:t>
      </w:r>
      <w:r w:rsidR="005350F0" w:rsidRPr="004261D4">
        <w:rPr>
          <w:rFonts w:cstheme="minorHAnsi"/>
          <w:lang w:val="en-GB"/>
        </w:rPr>
        <w:t xml:space="preserve"> and </w:t>
      </w:r>
      <w:r w:rsidR="005350F0" w:rsidRPr="004261D4">
        <w:rPr>
          <w:rFonts w:cstheme="minorHAnsi"/>
          <w:i/>
          <w:lang w:val="en-GB"/>
        </w:rPr>
        <w:t>Wodehousia</w:t>
      </w:r>
      <w:r w:rsidR="005350F0" w:rsidRPr="004261D4">
        <w:rPr>
          <w:rFonts w:cstheme="minorHAnsi"/>
          <w:lang w:val="en-GB"/>
        </w:rPr>
        <w:t xml:space="preserve"> </w:t>
      </w:r>
      <w:r>
        <w:rPr>
          <w:rFonts w:cstheme="minorHAnsi"/>
          <w:lang w:val="en-GB"/>
        </w:rPr>
        <w:t>pollen were recorded in the Akchagyl interval. These</w:t>
      </w:r>
      <w:r w:rsidRPr="004261D4">
        <w:rPr>
          <w:rFonts w:cstheme="minorHAnsi"/>
          <w:lang w:val="en-US"/>
        </w:rPr>
        <w:t xml:space="preserve"> are un-mistakable pollen types</w:t>
      </w:r>
      <w:r>
        <w:rPr>
          <w:rFonts w:cstheme="minorHAnsi"/>
          <w:lang w:val="en-GB"/>
        </w:rPr>
        <w:t xml:space="preserve">, </w:t>
      </w:r>
      <w:r w:rsidR="00F91BBD">
        <w:rPr>
          <w:rFonts w:cstheme="minorHAnsi"/>
          <w:lang w:val="en-GB"/>
        </w:rPr>
        <w:t xml:space="preserve">and in this case are </w:t>
      </w:r>
      <w:r w:rsidRPr="004261D4">
        <w:rPr>
          <w:rFonts w:cstheme="minorHAnsi"/>
          <w:lang w:val="en-GB"/>
        </w:rPr>
        <w:t>reworked</w:t>
      </w:r>
      <w:r>
        <w:rPr>
          <w:rFonts w:cstheme="minorHAnsi"/>
          <w:lang w:val="en-GB"/>
        </w:rPr>
        <w:t xml:space="preserve"> from sediments of Late Cretaceous to Paleogene age. </w:t>
      </w:r>
      <w:r w:rsidR="005350F0" w:rsidRPr="004261D4">
        <w:rPr>
          <w:rFonts w:cstheme="minorHAnsi"/>
          <w:lang w:val="en-US"/>
        </w:rPr>
        <w:t xml:space="preserve">The </w:t>
      </w:r>
      <w:r w:rsidR="005350F0" w:rsidRPr="004261D4">
        <w:rPr>
          <w:rFonts w:cstheme="minorHAnsi"/>
          <w:i/>
          <w:lang w:val="en-US"/>
        </w:rPr>
        <w:t>Aquilapollenites</w:t>
      </w:r>
      <w:r w:rsidR="005350F0" w:rsidRPr="004261D4">
        <w:rPr>
          <w:rFonts w:cstheme="minorHAnsi"/>
          <w:lang w:val="en-US"/>
        </w:rPr>
        <w:t xml:space="preserve"> palynofloral province was </w:t>
      </w:r>
      <w:r w:rsidR="005350F0" w:rsidRPr="004261D4">
        <w:rPr>
          <w:rFonts w:cstheme="minorHAnsi"/>
          <w:lang w:val="en-US"/>
        </w:rPr>
        <w:lastRenderedPageBreak/>
        <w:t>located mostly to the north of 60</w:t>
      </w:r>
      <w:r w:rsidR="0056132E" w:rsidRPr="004261D4">
        <w:rPr>
          <w:rFonts w:cstheme="minorHAnsi"/>
          <w:lang w:val="en-US"/>
        </w:rPr>
        <w:t>°</w:t>
      </w:r>
      <w:r w:rsidR="0056132E">
        <w:rPr>
          <w:rFonts w:cstheme="minorHAnsi"/>
          <w:lang w:val="en-US"/>
        </w:rPr>
        <w:t xml:space="preserve"> </w:t>
      </w:r>
      <w:r w:rsidR="005350F0" w:rsidRPr="004261D4">
        <w:rPr>
          <w:rFonts w:cstheme="minorHAnsi"/>
          <w:lang w:val="en-US"/>
        </w:rPr>
        <w:t xml:space="preserve">N palaeolatitude (Batten, 1984; Herngreen et al., 1996; Sweet and Braham, 2001), although more southerly extensions are known (e.g. Vajda and Bercovici, 2014). </w:t>
      </w:r>
      <w:r w:rsidR="005350F0" w:rsidRPr="004261D4">
        <w:rPr>
          <w:rFonts w:cstheme="minorHAnsi"/>
          <w:i/>
          <w:lang w:val="en-US"/>
        </w:rPr>
        <w:t>Aquilapollenites</w:t>
      </w:r>
      <w:r w:rsidR="005350F0" w:rsidRPr="004261D4">
        <w:rPr>
          <w:rFonts w:cstheme="minorHAnsi"/>
          <w:lang w:val="en-US"/>
        </w:rPr>
        <w:t xml:space="preserve">, </w:t>
      </w:r>
      <w:r w:rsidR="005350F0" w:rsidRPr="004261D4">
        <w:rPr>
          <w:rFonts w:cstheme="minorHAnsi"/>
          <w:i/>
          <w:lang w:val="en-US"/>
        </w:rPr>
        <w:t>Triprojectus</w:t>
      </w:r>
      <w:r w:rsidR="005350F0" w:rsidRPr="004261D4">
        <w:rPr>
          <w:rFonts w:cstheme="minorHAnsi"/>
          <w:lang w:val="en-US"/>
        </w:rPr>
        <w:t xml:space="preserve"> and </w:t>
      </w:r>
      <w:r w:rsidR="005350F0" w:rsidRPr="004261D4">
        <w:rPr>
          <w:rFonts w:cstheme="minorHAnsi"/>
          <w:i/>
          <w:lang w:val="en-US"/>
        </w:rPr>
        <w:t>Wodehousia</w:t>
      </w:r>
      <w:r w:rsidR="005350F0" w:rsidRPr="004261D4">
        <w:rPr>
          <w:rFonts w:cstheme="minorHAnsi"/>
          <w:lang w:val="en-US"/>
        </w:rPr>
        <w:t xml:space="preserve"> were common components in the latest Cretaceous palynoflora of the western Siberian lowlands (Herngreen et al., 1996). These</w:t>
      </w:r>
      <w:r w:rsidR="005350F0" w:rsidRPr="004261D4">
        <w:rPr>
          <w:rFonts w:cstheme="minorHAnsi"/>
          <w:lang w:val="en-GB"/>
        </w:rPr>
        <w:t xml:space="preserve"> pollen types have not been recorded from the Caucasus or further westwards from the Black Sea region, except as </w:t>
      </w:r>
      <w:r w:rsidR="005350F0">
        <w:rPr>
          <w:rFonts w:cstheme="minorHAnsi"/>
          <w:lang w:val="en-GB"/>
        </w:rPr>
        <w:t xml:space="preserve">rare, </w:t>
      </w:r>
      <w:r w:rsidR="005350F0" w:rsidRPr="004261D4">
        <w:rPr>
          <w:rFonts w:cstheme="minorHAnsi"/>
          <w:lang w:val="en-GB"/>
        </w:rPr>
        <w:t>presumed reworked occurrences.</w:t>
      </w:r>
      <w:r>
        <w:rPr>
          <w:rFonts w:cstheme="minorHAnsi"/>
          <w:lang w:val="en-GB"/>
        </w:rPr>
        <w:t xml:space="preserve"> </w:t>
      </w:r>
      <w:r>
        <w:rPr>
          <w:rFonts w:cstheme="minorHAnsi"/>
          <w:lang w:val="en-US"/>
        </w:rPr>
        <w:t>T</w:t>
      </w:r>
      <w:r w:rsidRPr="004261D4">
        <w:rPr>
          <w:rFonts w:cstheme="minorHAnsi"/>
          <w:lang w:val="en-US"/>
        </w:rPr>
        <w:t xml:space="preserve">heir presence in the Jeirankechmez record confirms a high latitude provenance for at least part of the studied sediments. </w:t>
      </w:r>
      <w:r w:rsidR="005350F0" w:rsidRPr="004261D4">
        <w:rPr>
          <w:rFonts w:cstheme="minorHAnsi"/>
          <w:lang w:val="en-GB"/>
        </w:rPr>
        <w:t xml:space="preserve"> In other Caspian sediment records, these taxa only occur very rarely in the Pliocene Productive Series, </w:t>
      </w:r>
      <w:r>
        <w:rPr>
          <w:rFonts w:cstheme="minorHAnsi"/>
          <w:lang w:val="en-GB"/>
        </w:rPr>
        <w:t xml:space="preserve">but </w:t>
      </w:r>
      <w:r w:rsidR="005350F0" w:rsidRPr="004261D4">
        <w:rPr>
          <w:rFonts w:cstheme="minorHAnsi"/>
          <w:lang w:val="en-GB"/>
        </w:rPr>
        <w:t>are consistently present in some Khazarian (middle Pleistocene) sections (K. Richards,</w:t>
      </w:r>
      <w:r w:rsidR="005350F0">
        <w:rPr>
          <w:rFonts w:cstheme="minorHAnsi"/>
          <w:lang w:val="en-GB"/>
        </w:rPr>
        <w:t xml:space="preserve"> unpublished data</w:t>
      </w:r>
      <w:r w:rsidR="005350F0" w:rsidRPr="004261D4">
        <w:rPr>
          <w:rFonts w:cstheme="minorHAnsi"/>
          <w:lang w:val="en-GB"/>
        </w:rPr>
        <w:t>)</w:t>
      </w:r>
      <w:r>
        <w:rPr>
          <w:rFonts w:cstheme="minorHAnsi"/>
          <w:lang w:val="en-GB"/>
        </w:rPr>
        <w:t>.</w:t>
      </w:r>
    </w:p>
    <w:p w14:paraId="1AFEFC5F" w14:textId="77777777" w:rsidR="00F61ED5" w:rsidRPr="004261D4" w:rsidRDefault="00F61ED5" w:rsidP="00874ED2">
      <w:pPr>
        <w:spacing w:after="0" w:line="240" w:lineRule="auto"/>
        <w:rPr>
          <w:rFonts w:cstheme="minorHAnsi"/>
          <w:b/>
          <w:lang w:val="en-US"/>
        </w:rPr>
      </w:pPr>
    </w:p>
    <w:p w14:paraId="4324802F" w14:textId="2CD7781D" w:rsidR="00F61ED5" w:rsidRPr="004261D4" w:rsidRDefault="006A17EC" w:rsidP="00874ED2">
      <w:pPr>
        <w:spacing w:after="0" w:line="240" w:lineRule="auto"/>
        <w:rPr>
          <w:rFonts w:cstheme="minorHAnsi"/>
          <w:b/>
          <w:lang w:val="en-US"/>
        </w:rPr>
      </w:pPr>
      <w:r>
        <w:rPr>
          <w:rFonts w:cstheme="minorHAnsi"/>
          <w:b/>
          <w:lang w:val="en-US"/>
        </w:rPr>
        <w:t>8</w:t>
      </w:r>
      <w:r w:rsidR="00F61ED5" w:rsidRPr="004261D4">
        <w:rPr>
          <w:rFonts w:cstheme="minorHAnsi"/>
          <w:b/>
          <w:lang w:val="en-US"/>
        </w:rPr>
        <w:t>.4.</w:t>
      </w:r>
      <w:r w:rsidR="005350F0">
        <w:rPr>
          <w:rFonts w:cstheme="minorHAnsi"/>
          <w:b/>
          <w:lang w:val="en-US"/>
        </w:rPr>
        <w:t>2</w:t>
      </w:r>
      <w:r w:rsidR="00F61ED5" w:rsidRPr="004261D4">
        <w:rPr>
          <w:rFonts w:cstheme="minorHAnsi"/>
          <w:b/>
          <w:lang w:val="en-US"/>
        </w:rPr>
        <w:t xml:space="preserve">. </w:t>
      </w:r>
      <w:r w:rsidR="00F61ED5" w:rsidRPr="004261D4">
        <w:rPr>
          <w:rFonts w:cstheme="minorHAnsi"/>
          <w:b/>
          <w:i/>
          <w:lang w:val="en-US"/>
        </w:rPr>
        <w:t>Algidasphaeridium</w:t>
      </w:r>
    </w:p>
    <w:p w14:paraId="6A566356" w14:textId="14BD01D4" w:rsidR="003C4D1A" w:rsidRPr="004261D4" w:rsidRDefault="00413F8C" w:rsidP="00874ED2">
      <w:pPr>
        <w:spacing w:after="0" w:line="240" w:lineRule="auto"/>
        <w:rPr>
          <w:rFonts w:cstheme="minorHAnsi"/>
          <w:lang w:val="en-US"/>
        </w:rPr>
      </w:pPr>
      <w:r w:rsidRPr="004261D4">
        <w:rPr>
          <w:rFonts w:cstheme="minorHAnsi"/>
          <w:lang w:val="en-US"/>
        </w:rPr>
        <w:t>The</w:t>
      </w:r>
      <w:r w:rsidR="006978CC" w:rsidRPr="004261D4">
        <w:rPr>
          <w:rFonts w:cstheme="minorHAnsi"/>
          <w:lang w:val="en-US"/>
        </w:rPr>
        <w:t xml:space="preserve"> Akchagyl interval</w:t>
      </w:r>
      <w:r w:rsidR="00BC5BED" w:rsidRPr="004261D4">
        <w:rPr>
          <w:rFonts w:cstheme="minorHAnsi"/>
          <w:lang w:val="en-US"/>
        </w:rPr>
        <w:t xml:space="preserve"> at Jeirankechmez</w:t>
      </w:r>
      <w:r w:rsidR="006978CC" w:rsidRPr="004261D4">
        <w:rPr>
          <w:rFonts w:cstheme="minorHAnsi"/>
          <w:lang w:val="en-US"/>
        </w:rPr>
        <w:t xml:space="preserve"> contains</w:t>
      </w:r>
      <w:r w:rsidR="003C4D1A" w:rsidRPr="004261D4">
        <w:rPr>
          <w:rFonts w:cstheme="minorHAnsi"/>
          <w:lang w:val="en-US"/>
        </w:rPr>
        <w:t xml:space="preserve"> </w:t>
      </w:r>
      <w:r w:rsidR="006978CC" w:rsidRPr="004261D4">
        <w:rPr>
          <w:rFonts w:cstheme="minorHAnsi"/>
          <w:lang w:val="en-US"/>
        </w:rPr>
        <w:t xml:space="preserve">frequent specimens of </w:t>
      </w:r>
      <w:r w:rsidR="009A5950" w:rsidRPr="004261D4">
        <w:rPr>
          <w:rFonts w:cstheme="minorHAnsi"/>
          <w:i/>
          <w:lang w:val="en-US"/>
        </w:rPr>
        <w:t>Algidasphaeridium</w:t>
      </w:r>
      <w:r w:rsidR="00443545" w:rsidRPr="004261D4">
        <w:rPr>
          <w:rFonts w:cstheme="minorHAnsi"/>
          <w:lang w:val="en-US"/>
        </w:rPr>
        <w:t xml:space="preserve"> </w:t>
      </w:r>
      <w:r w:rsidR="0020438F" w:rsidRPr="004261D4">
        <w:rPr>
          <w:rFonts w:cstheme="minorHAnsi"/>
          <w:lang w:val="en-US"/>
        </w:rPr>
        <w:t xml:space="preserve">cf. </w:t>
      </w:r>
      <w:r w:rsidR="00443545" w:rsidRPr="004261D4">
        <w:rPr>
          <w:rFonts w:cstheme="minorHAnsi"/>
          <w:i/>
          <w:lang w:val="en-US"/>
        </w:rPr>
        <w:t>capillatum</w:t>
      </w:r>
      <w:r w:rsidR="00443545" w:rsidRPr="004261D4">
        <w:rPr>
          <w:rFonts w:cstheme="minorHAnsi"/>
          <w:lang w:val="en-US"/>
        </w:rPr>
        <w:t xml:space="preserve"> </w:t>
      </w:r>
      <w:r w:rsidR="008C7A2A" w:rsidRPr="004261D4">
        <w:rPr>
          <w:rFonts w:cstheme="minorHAnsi"/>
          <w:lang w:val="en-US"/>
        </w:rPr>
        <w:t>(</w:t>
      </w:r>
      <w:r w:rsidR="00B96085">
        <w:rPr>
          <w:rFonts w:cstheme="minorHAnsi"/>
          <w:lang w:val="en-US"/>
        </w:rPr>
        <w:t>Fig.</w:t>
      </w:r>
      <w:r w:rsidR="008C7A2A" w:rsidRPr="00CF6EB8">
        <w:rPr>
          <w:rFonts w:cstheme="minorHAnsi"/>
          <w:lang w:val="en-US"/>
        </w:rPr>
        <w:t xml:space="preserve"> </w:t>
      </w:r>
      <w:r w:rsidR="007710BD">
        <w:rPr>
          <w:rFonts w:cstheme="minorHAnsi"/>
          <w:lang w:val="en-US"/>
        </w:rPr>
        <w:t>9A-D</w:t>
      </w:r>
      <w:r w:rsidR="008C7A2A" w:rsidRPr="004261D4">
        <w:rPr>
          <w:rFonts w:cstheme="minorHAnsi"/>
          <w:lang w:val="en-US"/>
        </w:rPr>
        <w:t>).</w:t>
      </w:r>
      <w:r w:rsidR="006978CC" w:rsidRPr="004261D4">
        <w:rPr>
          <w:rFonts w:cstheme="minorHAnsi"/>
          <w:lang w:val="en-US"/>
        </w:rPr>
        <w:t xml:space="preserve"> </w:t>
      </w:r>
      <w:r w:rsidR="00FC79CC" w:rsidRPr="004261D4">
        <w:rPr>
          <w:rFonts w:cstheme="minorHAnsi"/>
          <w:lang w:val="en-US"/>
        </w:rPr>
        <w:t>This is a correlatable event that occurs in several other Akchagyl sections, for example in outcrop at Babazanan and Lokbatan, Azerbaijan, as well as in sub-surface intervals in the offshore Caspian Sea (K. Richards, unpublished data).</w:t>
      </w:r>
      <w:r w:rsidR="00A80090" w:rsidRPr="004261D4">
        <w:rPr>
          <w:rFonts w:cstheme="minorHAnsi"/>
          <w:i/>
          <w:lang w:val="en-US"/>
        </w:rPr>
        <w:t xml:space="preserve"> Algidasphaeridium</w:t>
      </w:r>
      <w:r w:rsidR="00443545" w:rsidRPr="004261D4">
        <w:rPr>
          <w:rFonts w:cstheme="minorHAnsi"/>
          <w:lang w:val="en-US"/>
        </w:rPr>
        <w:t xml:space="preserve"> </w:t>
      </w:r>
      <w:r w:rsidR="00443545" w:rsidRPr="004261D4">
        <w:rPr>
          <w:rFonts w:cstheme="minorHAnsi"/>
          <w:i/>
          <w:lang w:val="en-US"/>
        </w:rPr>
        <w:t>capillatum</w:t>
      </w:r>
      <w:r w:rsidR="00392E32" w:rsidRPr="004261D4">
        <w:rPr>
          <w:rFonts w:cstheme="minorHAnsi"/>
          <w:lang w:val="en-US"/>
        </w:rPr>
        <w:t xml:space="preserve">, </w:t>
      </w:r>
      <w:r w:rsidR="00443545" w:rsidRPr="004261D4">
        <w:rPr>
          <w:rFonts w:cstheme="minorHAnsi"/>
          <w:lang w:val="en-US"/>
        </w:rPr>
        <w:t xml:space="preserve">the only currently valid species of the genus </w:t>
      </w:r>
      <w:r w:rsidR="00443545" w:rsidRPr="004261D4">
        <w:rPr>
          <w:rFonts w:cstheme="minorHAnsi"/>
          <w:i/>
          <w:lang w:val="en-US"/>
        </w:rPr>
        <w:t>Algidasphaeridium</w:t>
      </w:r>
      <w:r w:rsidR="00443545" w:rsidRPr="004261D4">
        <w:rPr>
          <w:rFonts w:cstheme="minorHAnsi"/>
          <w:lang w:val="en-US"/>
        </w:rPr>
        <w:t xml:space="preserve"> </w:t>
      </w:r>
      <w:r w:rsidR="00392E32" w:rsidRPr="004261D4">
        <w:rPr>
          <w:rFonts w:cstheme="minorHAnsi"/>
          <w:lang w:val="en-US"/>
        </w:rPr>
        <w:t xml:space="preserve">(Matsuoka and Bujak), was first described from an interval of late Miocene age in a well section in the Navarin Basin of the Bering Sea (Matsuoka and Bujak, 1988). </w:t>
      </w:r>
      <w:r w:rsidR="00A80090" w:rsidRPr="004261D4">
        <w:rPr>
          <w:rFonts w:cstheme="minorHAnsi"/>
          <w:i/>
          <w:lang w:val="en-US"/>
        </w:rPr>
        <w:t>Algidasphaeridium</w:t>
      </w:r>
      <w:r w:rsidR="00A80090" w:rsidRPr="004261D4">
        <w:rPr>
          <w:rFonts w:cstheme="minorHAnsi"/>
          <w:lang w:val="en-US"/>
        </w:rPr>
        <w:t xml:space="preserve"> </w:t>
      </w:r>
      <w:r w:rsidR="00392E32" w:rsidRPr="004261D4">
        <w:rPr>
          <w:rFonts w:cstheme="minorHAnsi"/>
          <w:i/>
          <w:lang w:val="en-US"/>
        </w:rPr>
        <w:t>capillatum</w:t>
      </w:r>
      <w:r w:rsidR="00392E32" w:rsidRPr="004261D4">
        <w:rPr>
          <w:rFonts w:cstheme="minorHAnsi"/>
          <w:lang w:val="en-US"/>
        </w:rPr>
        <w:t xml:space="preserve"> is a </w:t>
      </w:r>
      <w:r w:rsidR="00A80090" w:rsidRPr="004261D4">
        <w:rPr>
          <w:rFonts w:cstheme="minorHAnsi"/>
          <w:lang w:val="en-US"/>
        </w:rPr>
        <w:t xml:space="preserve">colourless </w:t>
      </w:r>
      <w:r w:rsidR="00392E32" w:rsidRPr="004261D4">
        <w:rPr>
          <w:rFonts w:cstheme="minorHAnsi"/>
          <w:lang w:val="en-US"/>
        </w:rPr>
        <w:t>cyst with numerous hai</w:t>
      </w:r>
      <w:r w:rsidR="00A80090" w:rsidRPr="004261D4">
        <w:rPr>
          <w:rFonts w:cstheme="minorHAnsi"/>
          <w:lang w:val="en-US"/>
        </w:rPr>
        <w:t>r-like spines that are blunt or minutely</w:t>
      </w:r>
      <w:r w:rsidR="00392E32" w:rsidRPr="004261D4">
        <w:rPr>
          <w:rFonts w:cstheme="minorHAnsi"/>
          <w:lang w:val="en-US"/>
        </w:rPr>
        <w:t xml:space="preserve"> distally capitate</w:t>
      </w:r>
      <w:r w:rsidR="00A80090" w:rsidRPr="004261D4">
        <w:rPr>
          <w:rFonts w:cstheme="minorHAnsi"/>
          <w:lang w:val="en-US"/>
        </w:rPr>
        <w:t>, with a chasmic archaeopyle, consisting of a straight or curved slit (</w:t>
      </w:r>
      <w:r w:rsidR="00A80090" w:rsidRPr="00CF6EB8">
        <w:rPr>
          <w:rFonts w:cstheme="minorHAnsi"/>
          <w:lang w:val="en-US"/>
        </w:rPr>
        <w:t>Head et al., 1993</w:t>
      </w:r>
      <w:r w:rsidR="00A80090" w:rsidRPr="004261D4">
        <w:rPr>
          <w:rFonts w:cstheme="minorHAnsi"/>
          <w:lang w:val="en-US"/>
        </w:rPr>
        <w:t>).</w:t>
      </w:r>
      <w:r w:rsidR="00C16B16" w:rsidRPr="004261D4">
        <w:rPr>
          <w:rFonts w:cstheme="minorHAnsi"/>
          <w:lang w:val="en-US"/>
        </w:rPr>
        <w:t xml:space="preserve"> Confirmed</w:t>
      </w:r>
      <w:r w:rsidR="00A80090" w:rsidRPr="004261D4">
        <w:rPr>
          <w:rFonts w:cstheme="minorHAnsi"/>
          <w:lang w:val="en-US"/>
        </w:rPr>
        <w:t xml:space="preserve"> </w:t>
      </w:r>
      <w:r w:rsidR="00C16B16" w:rsidRPr="004261D4">
        <w:rPr>
          <w:rFonts w:cstheme="minorHAnsi"/>
          <w:lang w:val="en-US"/>
        </w:rPr>
        <w:t xml:space="preserve">occurrences of </w:t>
      </w:r>
      <w:r w:rsidR="00C16B16" w:rsidRPr="004261D4">
        <w:rPr>
          <w:rFonts w:cstheme="minorHAnsi"/>
          <w:i/>
          <w:lang w:val="en-US"/>
        </w:rPr>
        <w:t>A. capillatum</w:t>
      </w:r>
      <w:r w:rsidR="00C16B16" w:rsidRPr="004261D4">
        <w:rPr>
          <w:rFonts w:cstheme="minorHAnsi"/>
          <w:lang w:val="en-US"/>
        </w:rPr>
        <w:t xml:space="preserve"> other than the f</w:t>
      </w:r>
      <w:r w:rsidR="0099436E">
        <w:rPr>
          <w:rFonts w:cstheme="minorHAnsi"/>
          <w:lang w:val="en-US"/>
        </w:rPr>
        <w:t>ir</w:t>
      </w:r>
      <w:r w:rsidR="00C16B16" w:rsidRPr="004261D4">
        <w:rPr>
          <w:rFonts w:cstheme="minorHAnsi"/>
          <w:lang w:val="en-US"/>
        </w:rPr>
        <w:t>st record</w:t>
      </w:r>
      <w:r w:rsidR="003E0FE8" w:rsidRPr="004261D4">
        <w:rPr>
          <w:rFonts w:cstheme="minorHAnsi"/>
          <w:lang w:val="en-US"/>
        </w:rPr>
        <w:t>s</w:t>
      </w:r>
      <w:r w:rsidR="00C16B16" w:rsidRPr="004261D4">
        <w:rPr>
          <w:rFonts w:cstheme="minorHAnsi"/>
          <w:lang w:val="en-US"/>
        </w:rPr>
        <w:t xml:space="preserve"> from the Bering Sea</w:t>
      </w:r>
      <w:r w:rsidR="006700DC" w:rsidRPr="004261D4">
        <w:rPr>
          <w:rFonts w:cstheme="minorHAnsi"/>
          <w:lang w:val="en-US"/>
        </w:rPr>
        <w:t xml:space="preserve"> </w:t>
      </w:r>
      <w:r w:rsidR="00C16B16" w:rsidRPr="004261D4">
        <w:rPr>
          <w:rFonts w:cstheme="minorHAnsi"/>
          <w:lang w:val="en-US"/>
        </w:rPr>
        <w:t xml:space="preserve">are </w:t>
      </w:r>
      <w:r w:rsidR="00034B73" w:rsidRPr="004261D4">
        <w:rPr>
          <w:rFonts w:cstheme="minorHAnsi"/>
          <w:lang w:val="en-US"/>
        </w:rPr>
        <w:t xml:space="preserve">hitherto </w:t>
      </w:r>
      <w:r w:rsidR="003E0FE8" w:rsidRPr="004261D4">
        <w:rPr>
          <w:rFonts w:cstheme="minorHAnsi"/>
          <w:lang w:val="en-US"/>
        </w:rPr>
        <w:t>known.</w:t>
      </w:r>
      <w:r w:rsidR="006700DC" w:rsidRPr="004261D4">
        <w:rPr>
          <w:rFonts w:cstheme="minorHAnsi"/>
          <w:lang w:val="en-US"/>
        </w:rPr>
        <w:t xml:space="preserve"> </w:t>
      </w:r>
      <w:r w:rsidR="00B75DA4" w:rsidRPr="004261D4">
        <w:rPr>
          <w:rFonts w:cstheme="minorHAnsi"/>
          <w:lang w:val="en-US"/>
        </w:rPr>
        <w:t xml:space="preserve">SEM examination of the </w:t>
      </w:r>
      <w:r w:rsidR="003E0FE8" w:rsidRPr="004261D4">
        <w:rPr>
          <w:rFonts w:cstheme="minorHAnsi"/>
          <w:lang w:val="en-US"/>
        </w:rPr>
        <w:t>Caspian</w:t>
      </w:r>
      <w:r w:rsidR="003C4D1A" w:rsidRPr="004261D4">
        <w:rPr>
          <w:rFonts w:cstheme="minorHAnsi"/>
          <w:lang w:val="en-US"/>
        </w:rPr>
        <w:t xml:space="preserve"> specimens</w:t>
      </w:r>
      <w:r w:rsidR="00B75DA4" w:rsidRPr="004261D4">
        <w:rPr>
          <w:rFonts w:cstheme="minorHAnsi"/>
          <w:lang w:val="en-US"/>
        </w:rPr>
        <w:t xml:space="preserve"> suggests close affinity to </w:t>
      </w:r>
      <w:r w:rsidR="00B75DA4" w:rsidRPr="004261D4">
        <w:rPr>
          <w:rFonts w:cstheme="minorHAnsi"/>
          <w:i/>
          <w:lang w:val="en-US"/>
        </w:rPr>
        <w:t>A. capillatum</w:t>
      </w:r>
      <w:r w:rsidR="00B75DA4" w:rsidRPr="004261D4">
        <w:rPr>
          <w:rFonts w:cstheme="minorHAnsi"/>
          <w:lang w:val="en-US"/>
        </w:rPr>
        <w:t xml:space="preserve">, although the spines on the Caspian specimens appear to be slightly more robust. For this reason they are assigned as </w:t>
      </w:r>
      <w:r w:rsidR="00B75DA4" w:rsidRPr="004261D4">
        <w:rPr>
          <w:rFonts w:cstheme="minorHAnsi"/>
          <w:i/>
          <w:lang w:val="en-US"/>
        </w:rPr>
        <w:t>Algidasphaeridium</w:t>
      </w:r>
      <w:r w:rsidR="00B75DA4" w:rsidRPr="004261D4">
        <w:rPr>
          <w:rFonts w:cstheme="minorHAnsi"/>
          <w:lang w:val="en-US"/>
        </w:rPr>
        <w:t xml:space="preserve"> cf. </w:t>
      </w:r>
      <w:r w:rsidR="00B75DA4" w:rsidRPr="004261D4">
        <w:rPr>
          <w:rFonts w:cstheme="minorHAnsi"/>
          <w:i/>
          <w:lang w:val="en-US"/>
        </w:rPr>
        <w:t>capillatum</w:t>
      </w:r>
      <w:r w:rsidR="00B75DA4" w:rsidRPr="004261D4">
        <w:rPr>
          <w:rFonts w:cstheme="minorHAnsi"/>
          <w:lang w:val="en-US"/>
        </w:rPr>
        <w:t>.</w:t>
      </w:r>
      <w:r w:rsidR="003C4D1A" w:rsidRPr="004261D4">
        <w:rPr>
          <w:rFonts w:cstheme="minorHAnsi"/>
          <w:lang w:val="en-US"/>
        </w:rPr>
        <w:t xml:space="preserve"> </w:t>
      </w:r>
      <w:r w:rsidR="00B75DA4" w:rsidRPr="004261D4">
        <w:rPr>
          <w:rFonts w:cstheme="minorHAnsi"/>
          <w:lang w:val="en-US"/>
        </w:rPr>
        <w:t xml:space="preserve">Further work is ongoing to try to determine if the Caspian forms are new species of </w:t>
      </w:r>
      <w:r w:rsidR="00B75DA4" w:rsidRPr="004261D4">
        <w:rPr>
          <w:rFonts w:cstheme="minorHAnsi"/>
          <w:i/>
          <w:lang w:val="en-US"/>
        </w:rPr>
        <w:t>Algidasphaeridium</w:t>
      </w:r>
      <w:r w:rsidR="0002290F" w:rsidRPr="004261D4">
        <w:rPr>
          <w:rFonts w:cstheme="minorHAnsi"/>
          <w:lang w:val="en-US"/>
        </w:rPr>
        <w:t xml:space="preserve"> or a sub-species of </w:t>
      </w:r>
      <w:r w:rsidR="0002290F" w:rsidRPr="004261D4">
        <w:rPr>
          <w:rFonts w:cstheme="minorHAnsi"/>
          <w:i/>
          <w:lang w:val="en-US"/>
        </w:rPr>
        <w:t>A. capillatum</w:t>
      </w:r>
      <w:r w:rsidR="0002290F" w:rsidRPr="004261D4">
        <w:rPr>
          <w:rFonts w:cstheme="minorHAnsi"/>
          <w:lang w:val="en-US"/>
        </w:rPr>
        <w:t xml:space="preserve">. </w:t>
      </w:r>
      <w:r w:rsidR="00B75DA4" w:rsidRPr="004261D4">
        <w:rPr>
          <w:rFonts w:cstheme="minorHAnsi"/>
          <w:lang w:val="en-US"/>
        </w:rPr>
        <w:t xml:space="preserve"> I</w:t>
      </w:r>
      <w:r w:rsidR="003E0FE8" w:rsidRPr="004261D4">
        <w:rPr>
          <w:rFonts w:cstheme="minorHAnsi"/>
          <w:lang w:val="en-US"/>
        </w:rPr>
        <w:t>n almost all cases</w:t>
      </w:r>
      <w:r w:rsidR="00034B73" w:rsidRPr="004261D4">
        <w:rPr>
          <w:rFonts w:cstheme="minorHAnsi"/>
          <w:lang w:val="en-US"/>
        </w:rPr>
        <w:t xml:space="preserve"> </w:t>
      </w:r>
      <w:r w:rsidR="0002290F" w:rsidRPr="004261D4">
        <w:rPr>
          <w:rFonts w:cstheme="minorHAnsi"/>
          <w:lang w:val="en-US"/>
        </w:rPr>
        <w:t xml:space="preserve">the Caspian cysts </w:t>
      </w:r>
      <w:r w:rsidR="00034B73" w:rsidRPr="004261D4">
        <w:rPr>
          <w:rFonts w:cstheme="minorHAnsi"/>
          <w:lang w:val="en-US"/>
        </w:rPr>
        <w:t>are</w:t>
      </w:r>
      <w:r w:rsidR="003C4D1A" w:rsidRPr="004261D4">
        <w:rPr>
          <w:rFonts w:cstheme="minorHAnsi"/>
          <w:lang w:val="en-US"/>
        </w:rPr>
        <w:t xml:space="preserve"> very poorly preserved, a possible indication of</w:t>
      </w:r>
      <w:r w:rsidR="0002290F" w:rsidRPr="004261D4">
        <w:rPr>
          <w:rFonts w:cstheme="minorHAnsi"/>
          <w:lang w:val="en-US"/>
        </w:rPr>
        <w:t xml:space="preserve"> transportation and</w:t>
      </w:r>
      <w:r w:rsidR="007710BD">
        <w:rPr>
          <w:rFonts w:cstheme="minorHAnsi"/>
          <w:lang w:val="en-US"/>
        </w:rPr>
        <w:t xml:space="preserve"> </w:t>
      </w:r>
      <w:r w:rsidR="0002290F" w:rsidRPr="004261D4">
        <w:rPr>
          <w:rFonts w:cstheme="minorHAnsi"/>
          <w:lang w:val="en-US"/>
        </w:rPr>
        <w:t>/</w:t>
      </w:r>
      <w:r w:rsidR="007710BD">
        <w:rPr>
          <w:rFonts w:cstheme="minorHAnsi"/>
          <w:lang w:val="en-US"/>
        </w:rPr>
        <w:t xml:space="preserve"> </w:t>
      </w:r>
      <w:r w:rsidR="0002290F" w:rsidRPr="004261D4">
        <w:rPr>
          <w:rFonts w:cstheme="minorHAnsi"/>
          <w:lang w:val="en-US"/>
        </w:rPr>
        <w:t>or</w:t>
      </w:r>
      <w:r w:rsidR="003C4D1A" w:rsidRPr="004261D4">
        <w:rPr>
          <w:rFonts w:cstheme="minorHAnsi"/>
          <w:lang w:val="en-US"/>
        </w:rPr>
        <w:t xml:space="preserve"> fairly high energy deposition</w:t>
      </w:r>
      <w:r w:rsidR="00C16B16" w:rsidRPr="004261D4">
        <w:rPr>
          <w:rFonts w:cstheme="minorHAnsi"/>
          <w:lang w:val="en-US"/>
        </w:rPr>
        <w:t xml:space="preserve">. </w:t>
      </w:r>
      <w:r w:rsidR="00034B73" w:rsidRPr="004261D4">
        <w:rPr>
          <w:rFonts w:cstheme="minorHAnsi"/>
          <w:lang w:val="en-US"/>
        </w:rPr>
        <w:t>They</w:t>
      </w:r>
      <w:r w:rsidR="003C0A97" w:rsidRPr="004261D4">
        <w:rPr>
          <w:rFonts w:cstheme="minorHAnsi"/>
          <w:lang w:val="en-US"/>
        </w:rPr>
        <w:t xml:space="preserve"> </w:t>
      </w:r>
      <w:r w:rsidR="00034B73" w:rsidRPr="004261D4">
        <w:rPr>
          <w:rFonts w:cstheme="minorHAnsi"/>
          <w:lang w:val="en-US"/>
        </w:rPr>
        <w:t>are</w:t>
      </w:r>
      <w:r w:rsidR="003C0A97" w:rsidRPr="004261D4">
        <w:rPr>
          <w:rFonts w:cstheme="minorHAnsi"/>
          <w:lang w:val="en-US"/>
        </w:rPr>
        <w:t xml:space="preserve"> believed to be </w:t>
      </w:r>
      <w:r w:rsidR="003C0A97" w:rsidRPr="00CF6EB8">
        <w:rPr>
          <w:rFonts w:cstheme="minorHAnsi"/>
          <w:i/>
          <w:lang w:val="en-US"/>
        </w:rPr>
        <w:t>in</w:t>
      </w:r>
      <w:r w:rsidR="003E0FE8" w:rsidRPr="00CF6EB8">
        <w:rPr>
          <w:rFonts w:cstheme="minorHAnsi"/>
          <w:i/>
          <w:lang w:val="en-US"/>
        </w:rPr>
        <w:t xml:space="preserve"> </w:t>
      </w:r>
      <w:r w:rsidR="003C0A97" w:rsidRPr="00CF6EB8">
        <w:rPr>
          <w:rFonts w:cstheme="minorHAnsi"/>
          <w:i/>
          <w:lang w:val="en-US"/>
        </w:rPr>
        <w:t>situ</w:t>
      </w:r>
      <w:r w:rsidR="003C0A97" w:rsidRPr="004261D4">
        <w:rPr>
          <w:rFonts w:cstheme="minorHAnsi"/>
          <w:lang w:val="en-US"/>
        </w:rPr>
        <w:t xml:space="preserve"> as</w:t>
      </w:r>
      <w:r w:rsidR="006700DC" w:rsidRPr="004261D4">
        <w:rPr>
          <w:rFonts w:cstheme="minorHAnsi"/>
          <w:lang w:val="en-US"/>
        </w:rPr>
        <w:t xml:space="preserve"> the cysts occur in very high numbers</w:t>
      </w:r>
      <w:r w:rsidR="00034B73" w:rsidRPr="004261D4">
        <w:rPr>
          <w:rFonts w:cstheme="minorHAnsi"/>
          <w:lang w:val="en-US"/>
        </w:rPr>
        <w:t>, their presence is noted in several localities</w:t>
      </w:r>
      <w:r w:rsidR="003C0A97" w:rsidRPr="004261D4">
        <w:rPr>
          <w:rFonts w:cstheme="minorHAnsi"/>
          <w:lang w:val="en-US"/>
        </w:rPr>
        <w:t xml:space="preserve"> and nothing resembling it is known from the older Cenozoic of this region (K. Richards, personal observation). </w:t>
      </w:r>
    </w:p>
    <w:p w14:paraId="0F2DD966" w14:textId="77777777" w:rsidR="00F61ED5" w:rsidRPr="004261D4" w:rsidRDefault="00F61ED5" w:rsidP="00874ED2">
      <w:pPr>
        <w:spacing w:after="0" w:line="240" w:lineRule="auto"/>
        <w:rPr>
          <w:rFonts w:cstheme="minorHAnsi"/>
          <w:lang w:val="en-US"/>
        </w:rPr>
      </w:pPr>
    </w:p>
    <w:p w14:paraId="6CF9DAE5" w14:textId="6127C846" w:rsidR="00F61ED5" w:rsidRPr="004261D4" w:rsidRDefault="006A17EC" w:rsidP="00874ED2">
      <w:pPr>
        <w:spacing w:after="0" w:line="240" w:lineRule="auto"/>
        <w:rPr>
          <w:rFonts w:cstheme="minorHAnsi"/>
          <w:b/>
          <w:lang w:val="en-US"/>
        </w:rPr>
      </w:pPr>
      <w:r>
        <w:rPr>
          <w:rFonts w:cstheme="minorHAnsi"/>
          <w:b/>
          <w:lang w:val="en-US"/>
        </w:rPr>
        <w:t>8</w:t>
      </w:r>
      <w:r w:rsidR="00F61ED5" w:rsidRPr="004261D4">
        <w:rPr>
          <w:rFonts w:cstheme="minorHAnsi"/>
          <w:b/>
          <w:lang w:val="en-US"/>
        </w:rPr>
        <w:t>.4.</w:t>
      </w:r>
      <w:r w:rsidR="005350F0">
        <w:rPr>
          <w:rFonts w:cstheme="minorHAnsi"/>
          <w:b/>
          <w:lang w:val="en-US"/>
        </w:rPr>
        <w:t>3</w:t>
      </w:r>
      <w:r w:rsidR="00F61ED5" w:rsidRPr="004261D4">
        <w:rPr>
          <w:rFonts w:cstheme="minorHAnsi"/>
          <w:b/>
          <w:lang w:val="en-US"/>
        </w:rPr>
        <w:t xml:space="preserve">. </w:t>
      </w:r>
      <w:r w:rsidR="00F61ED5" w:rsidRPr="004261D4">
        <w:rPr>
          <w:rFonts w:cstheme="minorHAnsi"/>
          <w:b/>
          <w:i/>
          <w:lang w:val="en-US"/>
        </w:rPr>
        <w:t>Mecsekia</w:t>
      </w:r>
    </w:p>
    <w:p w14:paraId="484F6FEA" w14:textId="2017B8D7" w:rsidR="00F61ED5" w:rsidRPr="004261D4" w:rsidRDefault="00F61ED5" w:rsidP="00874ED2">
      <w:pPr>
        <w:spacing w:after="0" w:line="240" w:lineRule="auto"/>
        <w:rPr>
          <w:rFonts w:cstheme="minorHAnsi"/>
          <w:iCs/>
          <w:lang w:val="en-GB"/>
        </w:rPr>
      </w:pPr>
      <w:r w:rsidRPr="004261D4">
        <w:rPr>
          <w:rFonts w:cstheme="minorHAnsi"/>
          <w:i/>
          <w:lang w:val="en-US"/>
        </w:rPr>
        <w:t>Mecsekia</w:t>
      </w:r>
      <w:r w:rsidRPr="004261D4">
        <w:rPr>
          <w:rFonts w:cstheme="minorHAnsi"/>
          <w:lang w:val="en-US"/>
        </w:rPr>
        <w:t xml:space="preserve"> is an acritarch genus, with several species (</w:t>
      </w:r>
      <w:r w:rsidRPr="004261D4">
        <w:rPr>
          <w:rFonts w:cstheme="minorHAnsi"/>
          <w:i/>
          <w:lang w:val="en-US"/>
        </w:rPr>
        <w:t>M. spinosa</w:t>
      </w:r>
      <w:r w:rsidRPr="004261D4">
        <w:rPr>
          <w:rFonts w:cstheme="minorHAnsi"/>
          <w:lang w:val="en-US"/>
        </w:rPr>
        <w:t xml:space="preserve">, </w:t>
      </w:r>
      <w:r w:rsidRPr="004261D4">
        <w:rPr>
          <w:rFonts w:cstheme="minorHAnsi"/>
          <w:i/>
          <w:lang w:val="en-US"/>
        </w:rPr>
        <w:t>M. spinulosa</w:t>
      </w:r>
      <w:r w:rsidRPr="004261D4">
        <w:rPr>
          <w:rFonts w:cstheme="minorHAnsi"/>
          <w:lang w:val="en-US"/>
        </w:rPr>
        <w:t xml:space="preserve"> and </w:t>
      </w:r>
      <w:r w:rsidRPr="004261D4">
        <w:rPr>
          <w:rFonts w:cstheme="minorHAnsi"/>
          <w:i/>
          <w:lang w:val="en-US"/>
        </w:rPr>
        <w:t>M. heteropunctata</w:t>
      </w:r>
      <w:r w:rsidRPr="004261D4">
        <w:rPr>
          <w:rFonts w:cstheme="minorHAnsi"/>
          <w:lang w:val="en-US"/>
        </w:rPr>
        <w:t xml:space="preserve">) first described by </w:t>
      </w:r>
      <w:r w:rsidRPr="004261D4">
        <w:rPr>
          <w:rFonts w:cstheme="minorHAnsi"/>
          <w:lang w:val="en-GB"/>
        </w:rPr>
        <w:t xml:space="preserve">Hajós (1966) from the Miocene of the Mecsek Mountains in southern Hungary. </w:t>
      </w:r>
      <w:r w:rsidRPr="004261D4">
        <w:rPr>
          <w:rFonts w:cstheme="minorHAnsi"/>
          <w:i/>
          <w:lang w:val="en-GB"/>
        </w:rPr>
        <w:t>Mecsekia ultima</w:t>
      </w:r>
      <w:r w:rsidRPr="004261D4">
        <w:rPr>
          <w:rFonts w:cstheme="minorHAnsi"/>
          <w:lang w:val="en-GB"/>
        </w:rPr>
        <w:t xml:space="preserve"> was subsequently described, </w:t>
      </w:r>
      <w:r w:rsidRPr="004261D4">
        <w:rPr>
          <w:rFonts w:cstheme="minorHAnsi"/>
          <w:spacing w:val="-1"/>
          <w:lang w:val="en-CA"/>
        </w:rPr>
        <w:t xml:space="preserve">originally as </w:t>
      </w:r>
      <w:r w:rsidRPr="004261D4">
        <w:rPr>
          <w:rFonts w:cstheme="minorHAnsi"/>
          <w:i/>
          <w:spacing w:val="-1"/>
          <w:lang w:val="en-CA"/>
        </w:rPr>
        <w:t>Pleurozon</w:t>
      </w:r>
      <w:r w:rsidR="002307D1">
        <w:rPr>
          <w:rFonts w:cstheme="minorHAnsi"/>
          <w:i/>
          <w:spacing w:val="-1"/>
          <w:lang w:val="en-CA"/>
        </w:rPr>
        <w:t>ar</w:t>
      </w:r>
      <w:r w:rsidRPr="004261D4">
        <w:rPr>
          <w:rFonts w:cstheme="minorHAnsi"/>
          <w:i/>
          <w:spacing w:val="-1"/>
          <w:lang w:val="en-CA"/>
        </w:rPr>
        <w:t>ia ultima</w:t>
      </w:r>
      <w:r w:rsidRPr="004261D4">
        <w:rPr>
          <w:rFonts w:cstheme="minorHAnsi"/>
          <w:lang w:val="en-GB"/>
        </w:rPr>
        <w:t xml:space="preserve">, also from Hungary by </w:t>
      </w:r>
      <w:r w:rsidRPr="004261D4">
        <w:rPr>
          <w:rFonts w:cstheme="minorHAnsi"/>
          <w:spacing w:val="-1"/>
          <w:lang w:val="en-CA"/>
        </w:rPr>
        <w:t>Sütő-Szentai (1982), followed by</w:t>
      </w:r>
      <w:r w:rsidRPr="004261D4">
        <w:rPr>
          <w:rFonts w:cstheme="minorHAnsi"/>
          <w:lang w:val="en-GB"/>
        </w:rPr>
        <w:t xml:space="preserve"> </w:t>
      </w:r>
      <w:r w:rsidRPr="004261D4">
        <w:rPr>
          <w:rFonts w:cstheme="minorHAnsi"/>
          <w:i/>
          <w:lang w:val="en-GB"/>
        </w:rPr>
        <w:t>Mecsekia</w:t>
      </w:r>
      <w:r w:rsidRPr="004261D4">
        <w:rPr>
          <w:rFonts w:cstheme="minorHAnsi"/>
          <w:lang w:val="en-GB"/>
        </w:rPr>
        <w:t xml:space="preserve"> </w:t>
      </w:r>
      <w:r w:rsidRPr="004261D4">
        <w:rPr>
          <w:rFonts w:cstheme="minorHAnsi"/>
          <w:i/>
          <w:lang w:val="en-GB"/>
        </w:rPr>
        <w:t>incrassata</w:t>
      </w:r>
      <w:r w:rsidRPr="004261D4">
        <w:rPr>
          <w:rFonts w:cstheme="minorHAnsi"/>
          <w:spacing w:val="-1"/>
          <w:lang w:val="en-CA"/>
        </w:rPr>
        <w:t xml:space="preserve"> (Sütő-Szentai, 1986).</w:t>
      </w:r>
      <w:r w:rsidRPr="004261D4">
        <w:rPr>
          <w:rFonts w:cstheme="minorHAnsi"/>
          <w:lang w:val="en-GB"/>
        </w:rPr>
        <w:t xml:space="preserve"> The form occurring abundantly in the Jeirankechmez sequence differs from all previously published species of </w:t>
      </w:r>
      <w:r w:rsidRPr="004261D4">
        <w:rPr>
          <w:rFonts w:cstheme="minorHAnsi"/>
          <w:i/>
          <w:lang w:val="en-GB"/>
        </w:rPr>
        <w:t>Mecsekia</w:t>
      </w:r>
      <w:r w:rsidRPr="004261D4">
        <w:rPr>
          <w:rFonts w:cstheme="minorHAnsi"/>
          <w:lang w:val="en-GB"/>
        </w:rPr>
        <w:t xml:space="preserve">, and is referred to as </w:t>
      </w:r>
      <w:r w:rsidRPr="004261D4">
        <w:rPr>
          <w:rFonts w:cstheme="minorHAnsi"/>
          <w:i/>
          <w:lang w:val="en-GB"/>
        </w:rPr>
        <w:t>Mecsekia</w:t>
      </w:r>
      <w:r w:rsidRPr="004261D4">
        <w:rPr>
          <w:rFonts w:cstheme="minorHAnsi"/>
          <w:lang w:val="en-GB"/>
        </w:rPr>
        <w:t xml:space="preserve"> ‘</w:t>
      </w:r>
      <w:r w:rsidRPr="004261D4">
        <w:rPr>
          <w:rFonts w:cstheme="minorHAnsi"/>
          <w:i/>
          <w:lang w:val="en-GB"/>
        </w:rPr>
        <w:t>orientalis’</w:t>
      </w:r>
      <w:r w:rsidRPr="004261D4">
        <w:rPr>
          <w:rFonts w:cstheme="minorHAnsi"/>
          <w:lang w:val="en-GB"/>
        </w:rPr>
        <w:t xml:space="preserve"> (</w:t>
      </w:r>
      <w:r w:rsidRPr="004261D4">
        <w:rPr>
          <w:rFonts w:cstheme="minorHAnsi"/>
          <w:i/>
          <w:lang w:val="en-GB"/>
        </w:rPr>
        <w:t>sensu</w:t>
      </w:r>
      <w:r w:rsidRPr="004261D4">
        <w:rPr>
          <w:rFonts w:cstheme="minorHAnsi"/>
          <w:lang w:val="en-GB"/>
        </w:rPr>
        <w:t xml:space="preserve"> </w:t>
      </w:r>
      <w:r w:rsidRPr="004261D4">
        <w:rPr>
          <w:rFonts w:cstheme="minorHAnsi"/>
          <w:spacing w:val="-1"/>
          <w:lang w:val="en-CA"/>
        </w:rPr>
        <w:t xml:space="preserve">Sütő-Szentai), an assignment made after consultation with Maria Sütő-Szentai. This form was found in abundance in sediments of lower Meotian (late Miocene) age in the Galidzga region of western Georgia (Maria Sütő-Szentai, personal communication, February 28th 2017) but has </w:t>
      </w:r>
      <w:r w:rsidR="007710BD">
        <w:rPr>
          <w:rFonts w:cstheme="minorHAnsi"/>
          <w:spacing w:val="-1"/>
          <w:lang w:val="en-CA"/>
        </w:rPr>
        <w:t xml:space="preserve">not </w:t>
      </w:r>
      <w:r w:rsidRPr="004261D4">
        <w:rPr>
          <w:rFonts w:cstheme="minorHAnsi"/>
          <w:spacing w:val="-1"/>
          <w:lang w:val="en-CA"/>
        </w:rPr>
        <w:t xml:space="preserve">been published as a formal species of </w:t>
      </w:r>
      <w:r w:rsidRPr="004261D4">
        <w:rPr>
          <w:rFonts w:cstheme="minorHAnsi"/>
          <w:i/>
          <w:spacing w:val="-1"/>
          <w:lang w:val="en-CA"/>
        </w:rPr>
        <w:t>Mecsekia</w:t>
      </w:r>
      <w:r w:rsidRPr="004261D4">
        <w:rPr>
          <w:rFonts w:cstheme="minorHAnsi"/>
          <w:spacing w:val="-1"/>
          <w:lang w:val="en-CA"/>
        </w:rPr>
        <w:t xml:space="preserve">. In the Galidzga sections, </w:t>
      </w:r>
      <w:r w:rsidRPr="004261D4">
        <w:rPr>
          <w:rFonts w:cstheme="minorHAnsi"/>
          <w:i/>
          <w:spacing w:val="-1"/>
          <w:lang w:val="en-CA"/>
        </w:rPr>
        <w:t>M</w:t>
      </w:r>
      <w:r w:rsidRPr="004261D4">
        <w:rPr>
          <w:rFonts w:cstheme="minorHAnsi"/>
          <w:spacing w:val="-1"/>
          <w:lang w:val="en-CA"/>
        </w:rPr>
        <w:t>. ‘</w:t>
      </w:r>
      <w:r w:rsidRPr="004261D4">
        <w:rPr>
          <w:rFonts w:cstheme="minorHAnsi"/>
          <w:i/>
          <w:spacing w:val="-1"/>
          <w:lang w:val="en-CA"/>
        </w:rPr>
        <w:t>orientalis’</w:t>
      </w:r>
      <w:r w:rsidRPr="004261D4">
        <w:rPr>
          <w:rFonts w:cstheme="minorHAnsi"/>
          <w:spacing w:val="-1"/>
          <w:lang w:val="en-CA"/>
        </w:rPr>
        <w:t xml:space="preserve"> is dominant, co-occurring with several other species of </w:t>
      </w:r>
      <w:r w:rsidRPr="004261D4">
        <w:rPr>
          <w:rFonts w:cstheme="minorHAnsi"/>
          <w:i/>
          <w:spacing w:val="-1"/>
          <w:lang w:val="en-CA"/>
        </w:rPr>
        <w:t>Mecsekia</w:t>
      </w:r>
      <w:r w:rsidRPr="004261D4">
        <w:rPr>
          <w:rFonts w:cstheme="minorHAnsi"/>
          <w:spacing w:val="-1"/>
          <w:lang w:val="en-CA"/>
        </w:rPr>
        <w:t xml:space="preserve"> (including </w:t>
      </w:r>
      <w:r w:rsidRPr="004261D4">
        <w:rPr>
          <w:rFonts w:cstheme="minorHAnsi"/>
          <w:i/>
          <w:spacing w:val="-1"/>
          <w:lang w:val="en-CA"/>
        </w:rPr>
        <w:t>M</w:t>
      </w:r>
      <w:r w:rsidRPr="004261D4">
        <w:rPr>
          <w:rFonts w:cstheme="minorHAnsi"/>
          <w:spacing w:val="-1"/>
          <w:lang w:val="en-CA"/>
        </w:rPr>
        <w:t xml:space="preserve">. </w:t>
      </w:r>
      <w:r w:rsidRPr="004261D4">
        <w:rPr>
          <w:rFonts w:cstheme="minorHAnsi"/>
          <w:i/>
          <w:spacing w:val="-1"/>
          <w:lang w:val="en-CA"/>
        </w:rPr>
        <w:t>incrassata</w:t>
      </w:r>
      <w:r w:rsidRPr="004261D4">
        <w:rPr>
          <w:rFonts w:cstheme="minorHAnsi"/>
          <w:spacing w:val="-1"/>
          <w:lang w:val="en-CA"/>
        </w:rPr>
        <w:t xml:space="preserve">) and rare dinocysts of restricted marine aspect (Sütő-Szentai, unpublished data). </w:t>
      </w:r>
      <w:r w:rsidRPr="004261D4">
        <w:rPr>
          <w:rFonts w:cstheme="minorHAnsi"/>
          <w:lang w:val="en-GB"/>
        </w:rPr>
        <w:t xml:space="preserve">Blooms of </w:t>
      </w:r>
      <w:r w:rsidRPr="004261D4">
        <w:rPr>
          <w:rFonts w:cstheme="minorHAnsi"/>
          <w:i/>
          <w:lang w:val="en-GB"/>
        </w:rPr>
        <w:t>Mecsekia</w:t>
      </w:r>
      <w:r w:rsidRPr="004261D4">
        <w:rPr>
          <w:rFonts w:cstheme="minorHAnsi"/>
          <w:lang w:val="en-GB"/>
        </w:rPr>
        <w:t xml:space="preserve"> (various species) are known to occur throughout the Neogene in the Pannonian Basin</w:t>
      </w:r>
      <w:r w:rsidRPr="004261D4">
        <w:rPr>
          <w:rFonts w:cstheme="minorHAnsi"/>
          <w:lang w:val="en-US"/>
        </w:rPr>
        <w:t xml:space="preserve"> (e.g. </w:t>
      </w:r>
      <w:r w:rsidRPr="004261D4">
        <w:rPr>
          <w:rFonts w:cstheme="minorHAnsi"/>
          <w:lang w:val="en-GB"/>
        </w:rPr>
        <w:t xml:space="preserve">Sütő Zoltánné - Szegő Éva, </w:t>
      </w:r>
      <w:r w:rsidRPr="004261D4">
        <w:rPr>
          <w:rFonts w:cstheme="minorHAnsi"/>
          <w:iCs/>
          <w:lang w:val="en-GB"/>
        </w:rPr>
        <w:t xml:space="preserve">2008; Magyar and Geary, 2012), for example in the middle Miocene (Sarmatian </w:t>
      </w:r>
      <w:r w:rsidRPr="007926B1">
        <w:rPr>
          <w:rFonts w:cstheme="minorHAnsi"/>
          <w:i/>
          <w:iCs/>
          <w:lang w:val="en-GB"/>
        </w:rPr>
        <w:t>s</w:t>
      </w:r>
      <w:r w:rsidR="00083931" w:rsidRPr="007926B1">
        <w:rPr>
          <w:rFonts w:cstheme="minorHAnsi"/>
          <w:i/>
          <w:iCs/>
          <w:lang w:val="en-GB"/>
        </w:rPr>
        <w:t xml:space="preserve">ensu </w:t>
      </w:r>
      <w:r w:rsidRPr="007926B1">
        <w:rPr>
          <w:rFonts w:cstheme="minorHAnsi"/>
          <w:i/>
          <w:iCs/>
          <w:lang w:val="en-GB"/>
        </w:rPr>
        <w:t>s</w:t>
      </w:r>
      <w:r w:rsidR="00083931" w:rsidRPr="007926B1">
        <w:rPr>
          <w:rFonts w:cstheme="minorHAnsi"/>
          <w:i/>
          <w:iCs/>
          <w:lang w:val="en-GB"/>
        </w:rPr>
        <w:t>tricto</w:t>
      </w:r>
      <w:r w:rsidRPr="004261D4">
        <w:rPr>
          <w:rFonts w:cstheme="minorHAnsi"/>
          <w:iCs/>
          <w:lang w:val="en-GB"/>
        </w:rPr>
        <w:t>) where they are associated with restricted lagoons and shallow water carbonates (</w:t>
      </w:r>
      <w:r w:rsidRPr="004261D4">
        <w:rPr>
          <w:rFonts w:cstheme="minorHAnsi"/>
          <w:spacing w:val="-1"/>
          <w:lang w:val="en-CA"/>
        </w:rPr>
        <w:t xml:space="preserve">Bakrač et al., </w:t>
      </w:r>
      <w:r w:rsidRPr="004261D4">
        <w:rPr>
          <w:rFonts w:cstheme="minorHAnsi"/>
          <w:spacing w:val="-1"/>
          <w:lang w:val="en-US"/>
        </w:rPr>
        <w:t>2012)</w:t>
      </w:r>
      <w:r w:rsidRPr="004261D4">
        <w:rPr>
          <w:rFonts w:cstheme="minorHAnsi"/>
          <w:iCs/>
          <w:lang w:val="en-GB"/>
        </w:rPr>
        <w:t xml:space="preserve">. It is possible that they have been found previously in the Black Sea (e.g. Popov et al. 2016) but assigned as </w:t>
      </w:r>
      <w:r w:rsidRPr="004261D4">
        <w:rPr>
          <w:rFonts w:cstheme="minorHAnsi"/>
          <w:i/>
          <w:iCs/>
          <w:lang w:val="en-GB"/>
        </w:rPr>
        <w:t>Micrhystridium</w:t>
      </w:r>
      <w:r w:rsidRPr="004261D4">
        <w:rPr>
          <w:rFonts w:cstheme="minorHAnsi"/>
          <w:iCs/>
          <w:lang w:val="en-GB"/>
        </w:rPr>
        <w:t xml:space="preserve"> rather than </w:t>
      </w:r>
      <w:r w:rsidRPr="004261D4">
        <w:rPr>
          <w:rFonts w:cstheme="minorHAnsi"/>
          <w:i/>
          <w:iCs/>
          <w:lang w:val="en-GB"/>
        </w:rPr>
        <w:t>Mecsekia</w:t>
      </w:r>
      <w:r w:rsidRPr="004261D4">
        <w:rPr>
          <w:rFonts w:cstheme="minorHAnsi"/>
          <w:iCs/>
          <w:lang w:val="en-GB"/>
        </w:rPr>
        <w:t>.</w:t>
      </w:r>
    </w:p>
    <w:p w14:paraId="2A852D11" w14:textId="77777777" w:rsidR="00F61ED5" w:rsidRPr="004261D4" w:rsidRDefault="00F61ED5" w:rsidP="00874ED2">
      <w:pPr>
        <w:spacing w:after="0" w:line="240" w:lineRule="auto"/>
        <w:rPr>
          <w:rFonts w:cstheme="minorHAnsi"/>
          <w:iCs/>
          <w:lang w:val="en-GB"/>
        </w:rPr>
      </w:pPr>
    </w:p>
    <w:p w14:paraId="521E9C79" w14:textId="4E3B1A2B" w:rsidR="00F61ED5" w:rsidRPr="004261D4" w:rsidRDefault="006A17EC" w:rsidP="00874ED2">
      <w:pPr>
        <w:spacing w:after="0" w:line="240" w:lineRule="auto"/>
        <w:rPr>
          <w:rFonts w:cstheme="minorHAnsi"/>
          <w:b/>
          <w:iCs/>
          <w:lang w:val="en-GB"/>
        </w:rPr>
      </w:pPr>
      <w:r>
        <w:rPr>
          <w:rFonts w:cstheme="minorHAnsi"/>
          <w:b/>
          <w:iCs/>
          <w:lang w:val="en-GB"/>
        </w:rPr>
        <w:t>8</w:t>
      </w:r>
      <w:r w:rsidR="00F61ED5" w:rsidRPr="004261D4">
        <w:rPr>
          <w:rFonts w:cstheme="minorHAnsi"/>
          <w:b/>
          <w:iCs/>
          <w:lang w:val="en-GB"/>
        </w:rPr>
        <w:t>.4.</w:t>
      </w:r>
      <w:r w:rsidR="005350F0">
        <w:rPr>
          <w:rFonts w:cstheme="minorHAnsi"/>
          <w:b/>
          <w:iCs/>
          <w:lang w:val="en-GB"/>
        </w:rPr>
        <w:t>4</w:t>
      </w:r>
      <w:r w:rsidR="00F61ED5" w:rsidRPr="004261D4">
        <w:rPr>
          <w:rFonts w:cstheme="minorHAnsi"/>
          <w:b/>
          <w:iCs/>
          <w:lang w:val="en-GB"/>
        </w:rPr>
        <w:t xml:space="preserve">. </w:t>
      </w:r>
      <w:r w:rsidR="00F61ED5" w:rsidRPr="004261D4">
        <w:rPr>
          <w:rFonts w:cstheme="minorHAnsi"/>
          <w:b/>
          <w:i/>
          <w:iCs/>
          <w:lang w:val="en-GB"/>
        </w:rPr>
        <w:t>Bitectatodinium</w:t>
      </w:r>
      <w:r w:rsidR="00F61ED5" w:rsidRPr="004261D4">
        <w:rPr>
          <w:rFonts w:cstheme="minorHAnsi"/>
          <w:b/>
          <w:iCs/>
          <w:lang w:val="en-GB"/>
        </w:rPr>
        <w:t xml:space="preserve"> / </w:t>
      </w:r>
      <w:r w:rsidR="00F61ED5" w:rsidRPr="004261D4">
        <w:rPr>
          <w:rFonts w:cstheme="minorHAnsi"/>
          <w:b/>
          <w:i/>
          <w:iCs/>
          <w:lang w:val="en-GB"/>
        </w:rPr>
        <w:t>Batiacasphaera</w:t>
      </w:r>
    </w:p>
    <w:p w14:paraId="7B65A9BE" w14:textId="3C6C5479" w:rsidR="00F61ED5" w:rsidRPr="004261D4" w:rsidRDefault="001F48B1" w:rsidP="00874ED2">
      <w:pPr>
        <w:spacing w:after="0" w:line="240" w:lineRule="auto"/>
        <w:rPr>
          <w:rFonts w:cstheme="minorHAnsi"/>
          <w:lang w:val="en-GB"/>
        </w:rPr>
      </w:pPr>
      <w:r w:rsidRPr="00CF6EB8">
        <w:rPr>
          <w:rFonts w:cstheme="minorHAnsi"/>
          <w:lang w:val="en-GB"/>
        </w:rPr>
        <w:t>Dinocysts</w:t>
      </w:r>
      <w:r>
        <w:rPr>
          <w:rFonts w:cstheme="minorHAnsi"/>
          <w:lang w:val="en-GB"/>
        </w:rPr>
        <w:t xml:space="preserve"> referable to </w:t>
      </w:r>
      <w:r w:rsidRPr="00CF6EB8">
        <w:rPr>
          <w:rFonts w:cstheme="minorHAnsi"/>
          <w:i/>
          <w:lang w:val="en-GB"/>
        </w:rPr>
        <w:t>Bitectatodinium</w:t>
      </w:r>
      <w:r>
        <w:rPr>
          <w:rFonts w:cstheme="minorHAnsi"/>
          <w:lang w:val="en-GB"/>
        </w:rPr>
        <w:t xml:space="preserve"> and </w:t>
      </w:r>
      <w:r w:rsidRPr="00CF6EB8">
        <w:rPr>
          <w:rFonts w:cstheme="minorHAnsi"/>
          <w:i/>
          <w:lang w:val="en-GB"/>
        </w:rPr>
        <w:t>Batiacasphaera</w:t>
      </w:r>
      <w:r>
        <w:rPr>
          <w:rFonts w:cstheme="minorHAnsi"/>
          <w:lang w:val="en-GB"/>
        </w:rPr>
        <w:t xml:space="preserve"> are present commonly in the upper part of the Akchagyl and Apsheron intervals in this study. The two taxa are not differentiated in the counts as they are often poorly preserved making the archaeopyle configuration </w:t>
      </w:r>
      <w:r w:rsidR="0099436E">
        <w:rPr>
          <w:rFonts w:cstheme="minorHAnsi"/>
          <w:lang w:val="en-GB"/>
        </w:rPr>
        <w:t xml:space="preserve">sometimes </w:t>
      </w:r>
      <w:r>
        <w:rPr>
          <w:rFonts w:cstheme="minorHAnsi"/>
          <w:lang w:val="en-GB"/>
        </w:rPr>
        <w:t xml:space="preserve">difficult </w:t>
      </w:r>
      <w:r>
        <w:rPr>
          <w:rFonts w:cstheme="minorHAnsi"/>
          <w:lang w:val="en-GB"/>
        </w:rPr>
        <w:lastRenderedPageBreak/>
        <w:t>to ascertain. Most specimens appear to have a pre-cingular archaeopyle with loss of 2 plates (</w:t>
      </w:r>
      <w:r w:rsidR="00B96085">
        <w:rPr>
          <w:rFonts w:cstheme="minorHAnsi"/>
          <w:lang w:val="en-GB"/>
        </w:rPr>
        <w:t>Fig.</w:t>
      </w:r>
      <w:r w:rsidR="00083931">
        <w:rPr>
          <w:rFonts w:cstheme="minorHAnsi"/>
          <w:lang w:val="en-GB"/>
        </w:rPr>
        <w:t xml:space="preserve"> 10J</w:t>
      </w:r>
      <w:r>
        <w:rPr>
          <w:rFonts w:cstheme="minorHAnsi"/>
          <w:lang w:val="en-GB"/>
        </w:rPr>
        <w:t xml:space="preserve">) and are therefore most similar to </w:t>
      </w:r>
      <w:r w:rsidRPr="00CF6EB8">
        <w:rPr>
          <w:rFonts w:cstheme="minorHAnsi"/>
          <w:i/>
          <w:lang w:val="en-GB"/>
        </w:rPr>
        <w:t>Bitectatodinium</w:t>
      </w:r>
      <w:r>
        <w:rPr>
          <w:rFonts w:cstheme="minorHAnsi"/>
          <w:lang w:val="en-GB"/>
        </w:rPr>
        <w:t xml:space="preserve">. The wall structure is </w:t>
      </w:r>
      <w:r w:rsidR="00941ABC">
        <w:rPr>
          <w:rFonts w:cstheme="minorHAnsi"/>
          <w:lang w:val="en-GB"/>
        </w:rPr>
        <w:t xml:space="preserve">smooth to vermiculate and the closest affinity is </w:t>
      </w:r>
      <w:r w:rsidR="00941ABC" w:rsidRPr="00CF6EB8">
        <w:rPr>
          <w:rFonts w:cstheme="minorHAnsi"/>
          <w:i/>
          <w:lang w:val="en-GB"/>
        </w:rPr>
        <w:t>B. tepikiense</w:t>
      </w:r>
      <w:r w:rsidR="00941ABC">
        <w:rPr>
          <w:rFonts w:cstheme="minorHAnsi"/>
          <w:lang w:val="en-GB"/>
        </w:rPr>
        <w:t xml:space="preserve"> (Wilson). This </w:t>
      </w:r>
      <w:r w:rsidR="003C2D04">
        <w:rPr>
          <w:rFonts w:cstheme="minorHAnsi"/>
          <w:lang w:val="en-GB"/>
        </w:rPr>
        <w:t xml:space="preserve">species </w:t>
      </w:r>
      <w:r w:rsidR="00941ABC">
        <w:rPr>
          <w:rFonts w:cstheme="minorHAnsi"/>
          <w:lang w:val="en-GB"/>
        </w:rPr>
        <w:t>has a bipolar to temperate distribution (Zonneveld et al., 2013)</w:t>
      </w:r>
      <w:r w:rsidR="003C2D04">
        <w:rPr>
          <w:rFonts w:cstheme="minorHAnsi"/>
          <w:lang w:val="en-GB"/>
        </w:rPr>
        <w:t xml:space="preserve"> and is known to occur in the Marmara Sea and </w:t>
      </w:r>
      <w:r w:rsidR="009A5950">
        <w:rPr>
          <w:rFonts w:cstheme="minorHAnsi"/>
          <w:lang w:val="en-GB"/>
        </w:rPr>
        <w:t>south-eastern</w:t>
      </w:r>
      <w:r w:rsidR="003C2D04">
        <w:rPr>
          <w:rFonts w:cstheme="minorHAnsi"/>
          <w:lang w:val="en-GB"/>
        </w:rPr>
        <w:t xml:space="preserve"> Black Sea (Mudie et al., 2017).</w:t>
      </w:r>
      <w:r>
        <w:rPr>
          <w:rFonts w:cstheme="minorHAnsi"/>
          <w:lang w:val="en-GB"/>
        </w:rPr>
        <w:t xml:space="preserve"> </w:t>
      </w:r>
      <w:r>
        <w:rPr>
          <w:rFonts w:cstheme="minorHAnsi"/>
          <w:i/>
          <w:lang w:val="en-GB"/>
        </w:rPr>
        <w:t xml:space="preserve"> </w:t>
      </w:r>
      <w:r w:rsidR="00F61ED5" w:rsidRPr="004261D4">
        <w:rPr>
          <w:rFonts w:cstheme="minorHAnsi"/>
          <w:i/>
          <w:lang w:val="en-GB"/>
        </w:rPr>
        <w:t>Batiacasphaera</w:t>
      </w:r>
      <w:r w:rsidR="00F61ED5" w:rsidRPr="004261D4">
        <w:rPr>
          <w:rFonts w:cstheme="minorHAnsi"/>
          <w:lang w:val="en-GB"/>
        </w:rPr>
        <w:t xml:space="preserve"> is a genus of marine and brackish dinocysts with many species, and large numbers of some species have been recorded at various times in Black Sea Neogene sediments (e.g. Filippova, 2002). It is described as ‘neritic and nearshore-lagoonal’ by Popov et al. (2016), sometimes associated with high nutrient levels and algal blooms. One species (</w:t>
      </w:r>
      <w:r w:rsidR="00F61ED5" w:rsidRPr="004261D4">
        <w:rPr>
          <w:rFonts w:cstheme="minorHAnsi"/>
          <w:i/>
          <w:lang w:val="en-GB"/>
        </w:rPr>
        <w:t>B. hirsuta</w:t>
      </w:r>
      <w:r w:rsidR="00F61ED5" w:rsidRPr="004261D4">
        <w:rPr>
          <w:rFonts w:cstheme="minorHAnsi"/>
          <w:lang w:val="en-GB"/>
        </w:rPr>
        <w:t xml:space="preserve">) is locally abundant in the Dacian and Pannonian basins, described as </w:t>
      </w:r>
      <w:r w:rsidR="00F61ED5" w:rsidRPr="004261D4">
        <w:rPr>
          <w:rFonts w:cstheme="minorHAnsi"/>
          <w:lang w:val="en-US"/>
        </w:rPr>
        <w:t xml:space="preserve">'coastal and lagoonal' and 'recorded in Paratethyan embayments' by Harzhauser et al. (2008). </w:t>
      </w:r>
    </w:p>
    <w:p w14:paraId="062DCB6C" w14:textId="77777777" w:rsidR="00795FAA" w:rsidRPr="004261D4" w:rsidRDefault="00795FAA" w:rsidP="00874ED2">
      <w:pPr>
        <w:spacing w:after="0" w:line="240" w:lineRule="auto"/>
        <w:ind w:firstLine="708"/>
        <w:rPr>
          <w:rFonts w:cstheme="minorHAnsi"/>
          <w:lang w:val="en-US"/>
        </w:rPr>
      </w:pPr>
    </w:p>
    <w:p w14:paraId="25E1A934" w14:textId="4C67BD4F" w:rsidR="002862A3" w:rsidRPr="004261D4" w:rsidRDefault="006A17EC" w:rsidP="00874ED2">
      <w:pPr>
        <w:spacing w:after="0" w:line="240" w:lineRule="auto"/>
        <w:rPr>
          <w:rFonts w:cstheme="minorHAnsi"/>
          <w:b/>
          <w:lang w:val="en-US"/>
        </w:rPr>
      </w:pPr>
      <w:r>
        <w:rPr>
          <w:rFonts w:cstheme="minorHAnsi"/>
          <w:b/>
          <w:lang w:val="en-US"/>
        </w:rPr>
        <w:t>8</w:t>
      </w:r>
      <w:r w:rsidR="00F61ED5" w:rsidRPr="004261D4">
        <w:rPr>
          <w:rFonts w:cstheme="minorHAnsi"/>
          <w:b/>
          <w:lang w:val="en-US"/>
        </w:rPr>
        <w:t>.4.</w:t>
      </w:r>
      <w:r w:rsidR="005350F0">
        <w:rPr>
          <w:rFonts w:cstheme="minorHAnsi"/>
          <w:b/>
          <w:lang w:val="en-US"/>
        </w:rPr>
        <w:t>5</w:t>
      </w:r>
      <w:r w:rsidR="00F61ED5" w:rsidRPr="004261D4">
        <w:rPr>
          <w:rFonts w:cstheme="minorHAnsi"/>
          <w:b/>
          <w:lang w:val="en-US"/>
        </w:rPr>
        <w:t xml:space="preserve">. </w:t>
      </w:r>
      <w:r w:rsidR="00F61ED5" w:rsidRPr="004261D4">
        <w:rPr>
          <w:rFonts w:cstheme="minorHAnsi"/>
          <w:b/>
          <w:i/>
          <w:lang w:val="en-US"/>
        </w:rPr>
        <w:t>Spiniferites</w:t>
      </w:r>
      <w:r w:rsidR="0041328D">
        <w:rPr>
          <w:rFonts w:cstheme="minorHAnsi"/>
          <w:b/>
          <w:i/>
          <w:lang w:val="en-US"/>
        </w:rPr>
        <w:t xml:space="preserve"> </w:t>
      </w:r>
      <w:r w:rsidR="0041328D" w:rsidRPr="00CF6EB8">
        <w:rPr>
          <w:rFonts w:cstheme="minorHAnsi"/>
          <w:b/>
          <w:lang w:val="en-US"/>
        </w:rPr>
        <w:t>and</w:t>
      </w:r>
      <w:r w:rsidR="0041328D">
        <w:rPr>
          <w:rFonts w:cstheme="minorHAnsi"/>
          <w:b/>
          <w:i/>
          <w:lang w:val="en-US"/>
        </w:rPr>
        <w:t xml:space="preserve"> Seriliodinium</w:t>
      </w:r>
    </w:p>
    <w:p w14:paraId="5D2507DB" w14:textId="63B42AE3" w:rsidR="00D4716D" w:rsidRDefault="003C357B" w:rsidP="00874ED2">
      <w:pPr>
        <w:spacing w:after="0" w:line="240" w:lineRule="auto"/>
        <w:rPr>
          <w:rFonts w:cstheme="minorHAnsi"/>
          <w:lang w:val="en-US"/>
        </w:rPr>
      </w:pPr>
      <w:r w:rsidRPr="004261D4">
        <w:rPr>
          <w:rFonts w:cstheme="minorHAnsi"/>
          <w:i/>
          <w:lang w:val="en-US"/>
        </w:rPr>
        <w:t>Spiniferites</w:t>
      </w:r>
      <w:r w:rsidRPr="004261D4">
        <w:rPr>
          <w:rFonts w:cstheme="minorHAnsi"/>
          <w:lang w:val="en-US"/>
        </w:rPr>
        <w:t xml:space="preserve"> is </w:t>
      </w:r>
      <w:r w:rsidR="00AA54C4" w:rsidRPr="004261D4">
        <w:rPr>
          <w:rFonts w:cstheme="minorHAnsi"/>
          <w:lang w:val="en-US"/>
        </w:rPr>
        <w:t xml:space="preserve">a distinct but hugely varied genus with more than 100 valid species (Williams et al., 2017). In the present study, specimens of </w:t>
      </w:r>
      <w:r w:rsidR="00AA54C4" w:rsidRPr="004261D4">
        <w:rPr>
          <w:rFonts w:cstheme="minorHAnsi"/>
          <w:i/>
          <w:lang w:val="en-US"/>
        </w:rPr>
        <w:t>Spiniferites</w:t>
      </w:r>
      <w:r w:rsidR="00AA54C4" w:rsidRPr="004261D4">
        <w:rPr>
          <w:rFonts w:cstheme="minorHAnsi"/>
          <w:lang w:val="en-US"/>
        </w:rPr>
        <w:t xml:space="preserve"> frequently occur but cannot </w:t>
      </w:r>
      <w:r w:rsidR="00A46CEE" w:rsidRPr="004261D4">
        <w:rPr>
          <w:rFonts w:cstheme="minorHAnsi"/>
          <w:lang w:val="en-US"/>
        </w:rPr>
        <w:t xml:space="preserve">always </w:t>
      </w:r>
      <w:r w:rsidR="00AA54C4" w:rsidRPr="004261D4">
        <w:rPr>
          <w:rFonts w:cstheme="minorHAnsi"/>
          <w:lang w:val="en-US"/>
        </w:rPr>
        <w:t>be reliably attributed to species level.</w:t>
      </w:r>
      <w:r w:rsidR="00A46CEE" w:rsidRPr="004261D4">
        <w:rPr>
          <w:rFonts w:cstheme="minorHAnsi"/>
          <w:lang w:val="en-US"/>
        </w:rPr>
        <w:t xml:space="preserve"> One morphotype observed is an elongate form </w:t>
      </w:r>
      <w:r w:rsidR="00074531" w:rsidRPr="004261D4">
        <w:rPr>
          <w:rFonts w:cstheme="minorHAnsi"/>
          <w:lang w:val="en-US"/>
        </w:rPr>
        <w:t xml:space="preserve">of </w:t>
      </w:r>
      <w:r w:rsidR="00074531" w:rsidRPr="004261D4">
        <w:rPr>
          <w:rFonts w:cstheme="minorHAnsi"/>
          <w:i/>
          <w:lang w:val="en-US"/>
        </w:rPr>
        <w:t>Spiniferites</w:t>
      </w:r>
      <w:r w:rsidR="00074531" w:rsidRPr="004261D4">
        <w:rPr>
          <w:rFonts w:cstheme="minorHAnsi"/>
          <w:lang w:val="en-US"/>
        </w:rPr>
        <w:t xml:space="preserve"> </w:t>
      </w:r>
      <w:r w:rsidR="00A46CEE" w:rsidRPr="004261D4">
        <w:rPr>
          <w:rFonts w:cstheme="minorHAnsi"/>
          <w:lang w:val="en-US"/>
        </w:rPr>
        <w:t xml:space="preserve">with an asymmetric process arrangement that is most similar to </w:t>
      </w:r>
      <w:r w:rsidR="00A46CEE" w:rsidRPr="004261D4">
        <w:rPr>
          <w:rFonts w:cstheme="minorHAnsi"/>
          <w:i/>
          <w:lang w:val="en-US"/>
        </w:rPr>
        <w:t>Spiniferites tihanyensis</w:t>
      </w:r>
      <w:r w:rsidR="00A46CEE" w:rsidRPr="004261D4">
        <w:rPr>
          <w:rFonts w:cstheme="minorHAnsi"/>
          <w:lang w:val="en-US"/>
        </w:rPr>
        <w:t xml:space="preserve"> (Sütő-Szentai, 2000).</w:t>
      </w:r>
      <w:r w:rsidR="00AA54C4" w:rsidRPr="004261D4">
        <w:rPr>
          <w:rFonts w:cstheme="minorHAnsi"/>
          <w:lang w:val="en-US"/>
        </w:rPr>
        <w:t xml:space="preserve"> </w:t>
      </w:r>
      <w:r w:rsidR="00C06E07" w:rsidRPr="004261D4">
        <w:rPr>
          <w:rFonts w:cstheme="minorHAnsi"/>
          <w:lang w:val="en-US"/>
        </w:rPr>
        <w:t>A broadly similar cyst, but with an</w:t>
      </w:r>
      <w:r w:rsidR="00DD476B" w:rsidRPr="004261D4">
        <w:rPr>
          <w:rFonts w:cstheme="minorHAnsi"/>
          <w:lang w:val="en-US"/>
        </w:rPr>
        <w:t xml:space="preserve"> elongated</w:t>
      </w:r>
      <w:r w:rsidR="00C06E07" w:rsidRPr="004261D4">
        <w:rPr>
          <w:rFonts w:cstheme="minorHAnsi"/>
          <w:lang w:val="en-US"/>
        </w:rPr>
        <w:t xml:space="preserve"> apical node, was first described as </w:t>
      </w:r>
      <w:r w:rsidR="00C06E07" w:rsidRPr="004261D4">
        <w:rPr>
          <w:rFonts w:cstheme="minorHAnsi"/>
          <w:i/>
          <w:lang w:val="en-US"/>
        </w:rPr>
        <w:t>Spiniferites</w:t>
      </w:r>
      <w:r w:rsidR="00C06E07" w:rsidRPr="004261D4">
        <w:rPr>
          <w:rFonts w:cstheme="minorHAnsi"/>
          <w:lang w:val="en-US"/>
        </w:rPr>
        <w:t xml:space="preserve"> </w:t>
      </w:r>
      <w:r w:rsidR="00C06E07" w:rsidRPr="004261D4">
        <w:rPr>
          <w:rFonts w:cstheme="minorHAnsi"/>
          <w:i/>
          <w:lang w:val="en-US"/>
        </w:rPr>
        <w:t>bentorii</w:t>
      </w:r>
      <w:r w:rsidR="00C06E07" w:rsidRPr="004261D4">
        <w:rPr>
          <w:rFonts w:cstheme="minorHAnsi"/>
          <w:lang w:val="en-US"/>
        </w:rPr>
        <w:t xml:space="preserve"> subsp. </w:t>
      </w:r>
      <w:r w:rsidR="00C06E07" w:rsidRPr="004261D4">
        <w:rPr>
          <w:rFonts w:cstheme="minorHAnsi"/>
          <w:i/>
          <w:lang w:val="en-US"/>
        </w:rPr>
        <w:t>pannonicus</w:t>
      </w:r>
      <w:r w:rsidR="00C06E07" w:rsidRPr="004261D4">
        <w:rPr>
          <w:rFonts w:cstheme="minorHAnsi"/>
          <w:lang w:val="en-US"/>
        </w:rPr>
        <w:t xml:space="preserve"> by </w:t>
      </w:r>
      <w:r w:rsidR="003F6FB9" w:rsidRPr="004261D4">
        <w:rPr>
          <w:rFonts w:cstheme="minorHAnsi"/>
          <w:lang w:val="en-US"/>
        </w:rPr>
        <w:t>Sütő-Szentai (198</w:t>
      </w:r>
      <w:r w:rsidR="00C06E07" w:rsidRPr="004261D4">
        <w:rPr>
          <w:rFonts w:cstheme="minorHAnsi"/>
          <w:lang w:val="en-US"/>
        </w:rPr>
        <w:t>6) that has be</w:t>
      </w:r>
      <w:r w:rsidR="00DD476B" w:rsidRPr="004261D4">
        <w:rPr>
          <w:rFonts w:cstheme="minorHAnsi"/>
          <w:lang w:val="en-US"/>
        </w:rPr>
        <w:t>en</w:t>
      </w:r>
      <w:r w:rsidR="00C06E07" w:rsidRPr="004261D4">
        <w:rPr>
          <w:rFonts w:cstheme="minorHAnsi"/>
          <w:lang w:val="en-US"/>
        </w:rPr>
        <w:t xml:space="preserve"> re-assigned as </w:t>
      </w:r>
      <w:r w:rsidR="009A5950" w:rsidRPr="004261D4">
        <w:rPr>
          <w:rFonts w:cstheme="minorHAnsi"/>
          <w:i/>
          <w:lang w:val="en-US"/>
        </w:rPr>
        <w:t>Spiniferites</w:t>
      </w:r>
      <w:r w:rsidR="00C06E07" w:rsidRPr="004261D4">
        <w:rPr>
          <w:rFonts w:cstheme="minorHAnsi"/>
          <w:lang w:val="en-US"/>
        </w:rPr>
        <w:t xml:space="preserve"> </w:t>
      </w:r>
      <w:r w:rsidR="00C06E07" w:rsidRPr="004261D4">
        <w:rPr>
          <w:rFonts w:cstheme="minorHAnsi"/>
          <w:i/>
          <w:lang w:val="en-US"/>
        </w:rPr>
        <w:t>pannonicus</w:t>
      </w:r>
      <w:r w:rsidR="00C06E07" w:rsidRPr="004261D4">
        <w:rPr>
          <w:rFonts w:cstheme="minorHAnsi"/>
          <w:lang w:val="en-US"/>
        </w:rPr>
        <w:t xml:space="preserve"> by Soliman and Riding (2017). The similar forms recorded in the present study are referred to as </w:t>
      </w:r>
      <w:r w:rsidR="00C06E07" w:rsidRPr="004261D4">
        <w:rPr>
          <w:rFonts w:cstheme="minorHAnsi"/>
          <w:i/>
          <w:lang w:val="en-US"/>
        </w:rPr>
        <w:t>Spiniferites</w:t>
      </w:r>
      <w:r w:rsidR="00C06E07" w:rsidRPr="004261D4">
        <w:rPr>
          <w:rFonts w:cstheme="minorHAnsi"/>
          <w:lang w:val="en-US"/>
        </w:rPr>
        <w:t xml:space="preserve"> </w:t>
      </w:r>
      <w:r w:rsidR="00F95D1B" w:rsidRPr="004261D4">
        <w:rPr>
          <w:rFonts w:cstheme="minorHAnsi"/>
          <w:lang w:val="en-US"/>
        </w:rPr>
        <w:t>‘</w:t>
      </w:r>
      <w:r w:rsidR="00C06E07" w:rsidRPr="004261D4">
        <w:rPr>
          <w:rFonts w:cstheme="minorHAnsi"/>
          <w:i/>
          <w:lang w:val="en-US"/>
        </w:rPr>
        <w:t>pannonicus</w:t>
      </w:r>
      <w:r w:rsidR="00C06E07" w:rsidRPr="004261D4">
        <w:rPr>
          <w:rFonts w:cstheme="minorHAnsi"/>
          <w:lang w:val="en-US"/>
        </w:rPr>
        <w:t xml:space="preserve"> / </w:t>
      </w:r>
      <w:r w:rsidR="00C06E07" w:rsidRPr="004261D4">
        <w:rPr>
          <w:rFonts w:cstheme="minorHAnsi"/>
          <w:i/>
          <w:lang w:val="en-US"/>
        </w:rPr>
        <w:t>tihanyensis</w:t>
      </w:r>
      <w:r w:rsidR="00F95D1B" w:rsidRPr="004261D4">
        <w:rPr>
          <w:rFonts w:cstheme="minorHAnsi"/>
          <w:i/>
          <w:lang w:val="en-US"/>
        </w:rPr>
        <w:t>’</w:t>
      </w:r>
      <w:r w:rsidR="002862A3" w:rsidRPr="004261D4">
        <w:rPr>
          <w:rFonts w:cstheme="minorHAnsi"/>
          <w:i/>
          <w:lang w:val="en-US"/>
        </w:rPr>
        <w:t xml:space="preserve"> </w:t>
      </w:r>
      <w:r w:rsidR="00C06E07" w:rsidRPr="004261D4">
        <w:rPr>
          <w:rFonts w:cstheme="minorHAnsi"/>
          <w:lang w:val="en-US"/>
        </w:rPr>
        <w:t>to illustrate an affinity with these cysts, although further work is required to determine</w:t>
      </w:r>
      <w:r w:rsidR="00ED6234" w:rsidRPr="004261D4">
        <w:rPr>
          <w:rFonts w:cstheme="minorHAnsi"/>
          <w:lang w:val="en-US"/>
        </w:rPr>
        <w:t xml:space="preserve"> an</w:t>
      </w:r>
      <w:r w:rsidR="00C06E07" w:rsidRPr="004261D4">
        <w:rPr>
          <w:rFonts w:cstheme="minorHAnsi"/>
          <w:lang w:val="en-US"/>
        </w:rPr>
        <w:t xml:space="preserve"> exact species</w:t>
      </w:r>
      <w:r w:rsidR="00ED6234" w:rsidRPr="004261D4">
        <w:rPr>
          <w:rFonts w:cstheme="minorHAnsi"/>
          <w:lang w:val="en-US"/>
        </w:rPr>
        <w:t xml:space="preserve"> assignment</w:t>
      </w:r>
      <w:r w:rsidR="00C06E07" w:rsidRPr="004261D4">
        <w:rPr>
          <w:rFonts w:cstheme="minorHAnsi"/>
          <w:lang w:val="en-US"/>
        </w:rPr>
        <w:t>.</w:t>
      </w:r>
    </w:p>
    <w:p w14:paraId="16DBC715" w14:textId="1C636DAA" w:rsidR="0041328D" w:rsidRPr="004261D4" w:rsidRDefault="0041328D" w:rsidP="00874ED2">
      <w:pPr>
        <w:spacing w:after="0" w:line="240" w:lineRule="auto"/>
        <w:rPr>
          <w:rFonts w:cstheme="minorHAnsi"/>
          <w:lang w:val="en-US"/>
        </w:rPr>
      </w:pPr>
      <w:r>
        <w:rPr>
          <w:rFonts w:cstheme="minorHAnsi"/>
          <w:lang w:val="en-US"/>
        </w:rPr>
        <w:tab/>
        <w:t xml:space="preserve">Several dinocyst specimens within the basal interval of the Apsheron are assigned as </w:t>
      </w:r>
      <w:r w:rsidRPr="00CF6EB8">
        <w:rPr>
          <w:rFonts w:cstheme="minorHAnsi"/>
          <w:i/>
          <w:lang w:val="en-US"/>
        </w:rPr>
        <w:t>Seriliodinium explicatum</w:t>
      </w:r>
      <w:r w:rsidR="00D47AF0">
        <w:rPr>
          <w:rFonts w:cstheme="minorHAnsi"/>
          <w:lang w:val="en-US"/>
        </w:rPr>
        <w:t xml:space="preserve"> (Eaton), the only valid species of this genus. The attribution of the Caspian specimens to </w:t>
      </w:r>
      <w:r w:rsidR="00D47AF0" w:rsidRPr="00CF6EB8">
        <w:rPr>
          <w:rFonts w:cstheme="minorHAnsi"/>
          <w:i/>
          <w:lang w:val="en-US"/>
        </w:rPr>
        <w:t>Seriliodinium</w:t>
      </w:r>
      <w:r w:rsidR="00D47AF0">
        <w:rPr>
          <w:rFonts w:cstheme="minorHAnsi"/>
          <w:lang w:val="en-US"/>
        </w:rPr>
        <w:t xml:space="preserve"> is made on the basis </w:t>
      </w:r>
      <w:r w:rsidR="00DA519D">
        <w:rPr>
          <w:rFonts w:cstheme="minorHAnsi"/>
          <w:lang w:val="en-US"/>
        </w:rPr>
        <w:t xml:space="preserve">that the cysts are ovoidal or sub-cruciform and have a complete trabeculum. They differ from </w:t>
      </w:r>
      <w:r w:rsidR="00DA519D" w:rsidRPr="00CF6EB8">
        <w:rPr>
          <w:rFonts w:cstheme="minorHAnsi"/>
          <w:i/>
          <w:lang w:val="en-US"/>
        </w:rPr>
        <w:t>Galeacysta</w:t>
      </w:r>
      <w:r w:rsidR="00DA519D">
        <w:rPr>
          <w:rFonts w:cstheme="minorHAnsi"/>
          <w:lang w:val="en-US"/>
        </w:rPr>
        <w:t xml:space="preserve"> </w:t>
      </w:r>
      <w:r w:rsidR="00DA519D" w:rsidRPr="00CF6EB8">
        <w:rPr>
          <w:rFonts w:cstheme="minorHAnsi"/>
          <w:i/>
          <w:lang w:val="en-US"/>
        </w:rPr>
        <w:t>etrusca</w:t>
      </w:r>
      <w:r w:rsidR="00DA519D">
        <w:rPr>
          <w:rFonts w:cstheme="minorHAnsi"/>
          <w:lang w:val="en-US"/>
        </w:rPr>
        <w:t xml:space="preserve"> in that the trabeculum is </w:t>
      </w:r>
      <w:r w:rsidR="0099436E">
        <w:rPr>
          <w:rFonts w:cstheme="minorHAnsi"/>
          <w:lang w:val="en-US"/>
        </w:rPr>
        <w:t xml:space="preserve">ribbon-like or </w:t>
      </w:r>
      <w:r w:rsidR="00DA519D">
        <w:rPr>
          <w:rFonts w:cstheme="minorHAnsi"/>
          <w:lang w:val="en-US"/>
        </w:rPr>
        <w:t xml:space="preserve">membranous rather than ‘galeate’ (helmeted), and from </w:t>
      </w:r>
      <w:r w:rsidR="00DA519D" w:rsidRPr="00CF6EB8">
        <w:rPr>
          <w:rFonts w:cstheme="minorHAnsi"/>
          <w:i/>
          <w:lang w:val="en-US"/>
        </w:rPr>
        <w:t>Seriliodinium</w:t>
      </w:r>
      <w:r w:rsidR="00DA519D">
        <w:rPr>
          <w:rFonts w:cstheme="minorHAnsi"/>
          <w:lang w:val="en-US"/>
        </w:rPr>
        <w:t xml:space="preserve">? </w:t>
      </w:r>
      <w:r w:rsidR="00AD1121">
        <w:rPr>
          <w:rFonts w:cstheme="minorHAnsi"/>
          <w:i/>
          <w:lang w:val="en-US"/>
        </w:rPr>
        <w:t>i</w:t>
      </w:r>
      <w:r w:rsidR="00DA519D" w:rsidRPr="00CF6EB8">
        <w:rPr>
          <w:rFonts w:cstheme="minorHAnsi"/>
          <w:i/>
          <w:lang w:val="en-US"/>
        </w:rPr>
        <w:t>mperfecta</w:t>
      </w:r>
      <w:r w:rsidR="00DA519D">
        <w:rPr>
          <w:rFonts w:cstheme="minorHAnsi"/>
          <w:lang w:val="en-US"/>
        </w:rPr>
        <w:t xml:space="preserve"> (Soliman and Riding)</w:t>
      </w:r>
      <w:r w:rsidR="00AD1121">
        <w:rPr>
          <w:rFonts w:cstheme="minorHAnsi"/>
          <w:lang w:val="en-US"/>
        </w:rPr>
        <w:t xml:space="preserve"> in that the trabeculum is complete, rather than discontinuous.</w:t>
      </w:r>
      <w:r w:rsidR="00D47AF0">
        <w:rPr>
          <w:rFonts w:cstheme="minorHAnsi"/>
          <w:lang w:val="en-US"/>
        </w:rPr>
        <w:t xml:space="preserve"> </w:t>
      </w:r>
    </w:p>
    <w:p w14:paraId="70AB3FD6" w14:textId="77777777" w:rsidR="00795FAA" w:rsidRPr="004261D4" w:rsidRDefault="00795FAA" w:rsidP="00874ED2">
      <w:pPr>
        <w:spacing w:after="0" w:line="240" w:lineRule="auto"/>
        <w:rPr>
          <w:rFonts w:cstheme="minorHAnsi"/>
          <w:lang w:val="en-US"/>
        </w:rPr>
      </w:pPr>
    </w:p>
    <w:p w14:paraId="74BCE86E" w14:textId="42D669CC" w:rsidR="00D4716D" w:rsidRPr="004261D4" w:rsidRDefault="006A17EC" w:rsidP="00874ED2">
      <w:pPr>
        <w:spacing w:after="0" w:line="240" w:lineRule="auto"/>
        <w:rPr>
          <w:rFonts w:cstheme="minorHAnsi"/>
          <w:iCs/>
          <w:lang w:val="en-GB"/>
        </w:rPr>
      </w:pPr>
      <w:r>
        <w:rPr>
          <w:rFonts w:cstheme="minorHAnsi"/>
          <w:b/>
          <w:lang w:val="en-US"/>
        </w:rPr>
        <w:t>8</w:t>
      </w:r>
      <w:r w:rsidR="00795FAA" w:rsidRPr="004261D4">
        <w:rPr>
          <w:rFonts w:cstheme="minorHAnsi"/>
          <w:b/>
          <w:lang w:val="en-US"/>
        </w:rPr>
        <w:t>.4.</w:t>
      </w:r>
      <w:r w:rsidR="005350F0">
        <w:rPr>
          <w:rFonts w:cstheme="minorHAnsi"/>
          <w:b/>
          <w:lang w:val="en-US"/>
        </w:rPr>
        <w:t>6</w:t>
      </w:r>
      <w:r w:rsidR="00795FAA" w:rsidRPr="004261D4">
        <w:rPr>
          <w:rFonts w:cstheme="minorHAnsi"/>
          <w:b/>
          <w:lang w:val="en-US"/>
        </w:rPr>
        <w:t>. ‘Pannonian’ taxa</w:t>
      </w:r>
    </w:p>
    <w:p w14:paraId="0E2DAF30" w14:textId="36A598BE" w:rsidR="00F61ED5" w:rsidRPr="004261D4" w:rsidRDefault="00F5600F" w:rsidP="00874ED2">
      <w:pPr>
        <w:pStyle w:val="ListParagraph"/>
        <w:spacing w:after="0" w:line="240" w:lineRule="auto"/>
        <w:ind w:left="0"/>
        <w:rPr>
          <w:rFonts w:cstheme="minorHAnsi"/>
          <w:lang w:val="en-GB"/>
        </w:rPr>
      </w:pPr>
      <w:r>
        <w:rPr>
          <w:rFonts w:cstheme="minorHAnsi"/>
          <w:lang w:val="en-GB"/>
        </w:rPr>
        <w:t>S</w:t>
      </w:r>
      <w:r w:rsidR="00F61ED5" w:rsidRPr="004261D4">
        <w:rPr>
          <w:rFonts w:cstheme="minorHAnsi"/>
          <w:lang w:val="en-US"/>
        </w:rPr>
        <w:t xml:space="preserve">everal of the dinocysts present </w:t>
      </w:r>
      <w:r w:rsidR="00795FAA" w:rsidRPr="004261D4">
        <w:rPr>
          <w:rFonts w:cstheme="minorHAnsi"/>
          <w:lang w:val="en-US"/>
        </w:rPr>
        <w:t xml:space="preserve">in the Apsheron interval </w:t>
      </w:r>
      <w:r w:rsidR="00F61ED5" w:rsidRPr="004261D4">
        <w:rPr>
          <w:rFonts w:cstheme="minorHAnsi"/>
          <w:lang w:val="en-US"/>
        </w:rPr>
        <w:t xml:space="preserve">show strong similarity to taxa first described (and subsequently commonly recorded) from Central Paratethys, </w:t>
      </w:r>
      <w:r w:rsidR="00AD1121" w:rsidRPr="004261D4">
        <w:rPr>
          <w:rFonts w:cstheme="minorHAnsi"/>
          <w:lang w:val="en-US"/>
        </w:rPr>
        <w:t xml:space="preserve">in sediments of Miocene age </w:t>
      </w:r>
      <w:r w:rsidR="00AD1121">
        <w:rPr>
          <w:rFonts w:cstheme="minorHAnsi"/>
          <w:lang w:val="en-US"/>
        </w:rPr>
        <w:t xml:space="preserve">in </w:t>
      </w:r>
      <w:r w:rsidR="00F61ED5" w:rsidRPr="004261D4">
        <w:rPr>
          <w:rFonts w:cstheme="minorHAnsi"/>
          <w:lang w:val="en-US"/>
        </w:rPr>
        <w:t xml:space="preserve">the Pannonian Basin </w:t>
      </w:r>
      <w:r w:rsidR="00AD1121">
        <w:rPr>
          <w:rFonts w:cstheme="minorHAnsi"/>
          <w:lang w:val="en-US"/>
        </w:rPr>
        <w:t xml:space="preserve">(Sütő-Szentai, </w:t>
      </w:r>
      <w:r w:rsidR="00AD1121" w:rsidRPr="004261D4">
        <w:rPr>
          <w:rFonts w:cstheme="minorHAnsi"/>
          <w:lang w:val="en-US"/>
        </w:rPr>
        <w:t xml:space="preserve">1982) </w:t>
      </w:r>
      <w:r w:rsidR="00AD1121">
        <w:rPr>
          <w:rFonts w:cstheme="minorHAnsi"/>
          <w:lang w:val="en-US"/>
        </w:rPr>
        <w:t xml:space="preserve">and of Pliocene age in the Dacic Basin and adjacent areas </w:t>
      </w:r>
      <w:r w:rsidR="00F61ED5" w:rsidRPr="004261D4">
        <w:rPr>
          <w:rFonts w:cstheme="minorHAnsi"/>
          <w:lang w:val="en-US"/>
        </w:rPr>
        <w:t xml:space="preserve">of </w:t>
      </w:r>
      <w:r w:rsidR="00AD1121">
        <w:rPr>
          <w:rFonts w:cstheme="minorHAnsi"/>
          <w:lang w:val="en-US"/>
        </w:rPr>
        <w:t>Romania (Baltes, 1971)</w:t>
      </w:r>
      <w:r w:rsidR="00F61ED5" w:rsidRPr="004261D4">
        <w:rPr>
          <w:rFonts w:cstheme="minorHAnsi"/>
          <w:lang w:val="en-US"/>
        </w:rPr>
        <w:t>.</w:t>
      </w:r>
      <w:r w:rsidR="00795FAA" w:rsidRPr="004261D4">
        <w:rPr>
          <w:rFonts w:cstheme="minorHAnsi"/>
          <w:color w:val="000000" w:themeColor="text1"/>
          <w:lang w:val="en-GB"/>
        </w:rPr>
        <w:t xml:space="preserve"> </w:t>
      </w:r>
      <w:r w:rsidR="00F61ED5" w:rsidRPr="004261D4">
        <w:rPr>
          <w:rFonts w:cstheme="minorHAnsi"/>
          <w:lang w:val="en-US"/>
        </w:rPr>
        <w:t xml:space="preserve"> Most of these are described in various publications from Hungary by Maria Sütő-Szentai. Although this taxonomic data trail is not without its problems, many of the forms observed in the present study can be related to, or at least closely compared with, these ‘Pannonian’ taxa. Important examples include </w:t>
      </w:r>
      <w:r w:rsidR="00F61ED5" w:rsidRPr="004261D4">
        <w:rPr>
          <w:rFonts w:cstheme="minorHAnsi"/>
          <w:i/>
          <w:lang w:val="en-US"/>
        </w:rPr>
        <w:t>Impagidinium</w:t>
      </w:r>
      <w:r w:rsidR="00F61ED5" w:rsidRPr="004261D4">
        <w:rPr>
          <w:rFonts w:cstheme="minorHAnsi"/>
          <w:lang w:val="en-US"/>
        </w:rPr>
        <w:t xml:space="preserve"> ?</w:t>
      </w:r>
      <w:r w:rsidR="00F61ED5" w:rsidRPr="004261D4">
        <w:rPr>
          <w:rFonts w:cstheme="minorHAnsi"/>
          <w:i/>
          <w:lang w:val="en-US"/>
        </w:rPr>
        <w:t>obesum</w:t>
      </w:r>
      <w:r w:rsidR="00F61ED5" w:rsidRPr="004261D4">
        <w:rPr>
          <w:rFonts w:cstheme="minorHAnsi"/>
          <w:lang w:val="en-US"/>
        </w:rPr>
        <w:t xml:space="preserve"> </w:t>
      </w:r>
      <w:r w:rsidR="00F61ED5" w:rsidRPr="0099436E">
        <w:rPr>
          <w:rFonts w:cstheme="minorHAnsi"/>
          <w:lang w:val="en-US"/>
        </w:rPr>
        <w:t>(</w:t>
      </w:r>
      <w:r w:rsidR="00B96085">
        <w:rPr>
          <w:rFonts w:cstheme="minorHAnsi"/>
          <w:lang w:val="en-US"/>
        </w:rPr>
        <w:t>Fig.</w:t>
      </w:r>
      <w:r w:rsidR="00F61ED5" w:rsidRPr="0099436E">
        <w:rPr>
          <w:rFonts w:cstheme="minorHAnsi"/>
          <w:lang w:val="en-US"/>
        </w:rPr>
        <w:t xml:space="preserve"> </w:t>
      </w:r>
      <w:r w:rsidR="00083931">
        <w:rPr>
          <w:rFonts w:cstheme="minorHAnsi"/>
          <w:lang w:val="en-US"/>
        </w:rPr>
        <w:t>10H, P, Q</w:t>
      </w:r>
      <w:r w:rsidR="00F61ED5" w:rsidRPr="0099436E">
        <w:rPr>
          <w:rFonts w:cstheme="minorHAnsi"/>
          <w:lang w:val="en-US"/>
        </w:rPr>
        <w:t>)</w:t>
      </w:r>
      <w:r w:rsidR="00F61ED5" w:rsidRPr="004261D4">
        <w:rPr>
          <w:rFonts w:cstheme="minorHAnsi"/>
          <w:lang w:val="en-US"/>
        </w:rPr>
        <w:t xml:space="preserve"> and </w:t>
      </w:r>
      <w:r w:rsidR="00F61ED5" w:rsidRPr="004261D4">
        <w:rPr>
          <w:rFonts w:cstheme="minorHAnsi"/>
          <w:i/>
          <w:lang w:val="en-US"/>
        </w:rPr>
        <w:t>Impagidinium</w:t>
      </w:r>
      <w:r w:rsidR="00F61ED5" w:rsidRPr="004261D4">
        <w:rPr>
          <w:rFonts w:cstheme="minorHAnsi"/>
          <w:lang w:val="en-US"/>
        </w:rPr>
        <w:t xml:space="preserve"> ?</w:t>
      </w:r>
      <w:r w:rsidR="00F61ED5" w:rsidRPr="004261D4">
        <w:rPr>
          <w:rFonts w:cstheme="minorHAnsi"/>
          <w:i/>
          <w:lang w:val="en-US"/>
        </w:rPr>
        <w:t>pecsvaradense</w:t>
      </w:r>
      <w:r w:rsidR="00F61ED5" w:rsidRPr="004261D4">
        <w:rPr>
          <w:rFonts w:cstheme="minorHAnsi"/>
          <w:lang w:val="en-US"/>
        </w:rPr>
        <w:t xml:space="preserve">  </w:t>
      </w:r>
      <w:r w:rsidR="00F61ED5" w:rsidRPr="005F287B">
        <w:rPr>
          <w:rFonts w:cstheme="minorHAnsi"/>
          <w:lang w:val="en-US"/>
        </w:rPr>
        <w:t>(</w:t>
      </w:r>
      <w:r w:rsidR="00B96085">
        <w:rPr>
          <w:rFonts w:cstheme="minorHAnsi"/>
          <w:lang w:val="en-US"/>
        </w:rPr>
        <w:t>Fig.</w:t>
      </w:r>
      <w:r w:rsidR="00F61ED5" w:rsidRPr="005F287B">
        <w:rPr>
          <w:rFonts w:cstheme="minorHAnsi"/>
          <w:lang w:val="en-US"/>
        </w:rPr>
        <w:t xml:space="preserve"> </w:t>
      </w:r>
      <w:r w:rsidR="00083931">
        <w:rPr>
          <w:rFonts w:cstheme="minorHAnsi"/>
          <w:lang w:val="en-US"/>
        </w:rPr>
        <w:t>10</w:t>
      </w:r>
      <w:r w:rsidR="00F61ED5" w:rsidRPr="00CF6EB8">
        <w:rPr>
          <w:rFonts w:cstheme="minorHAnsi"/>
          <w:lang w:val="en-US"/>
        </w:rPr>
        <w:t xml:space="preserve">, </w:t>
      </w:r>
      <w:r w:rsidR="00083931">
        <w:rPr>
          <w:rFonts w:cstheme="minorHAnsi"/>
          <w:lang w:val="en-US"/>
        </w:rPr>
        <w:t>F, G, K-M</w:t>
      </w:r>
      <w:r w:rsidR="00F61ED5" w:rsidRPr="004261D4">
        <w:rPr>
          <w:rFonts w:cstheme="minorHAnsi"/>
          <w:lang w:val="en-US"/>
        </w:rPr>
        <w:t xml:space="preserve">), that were originally (and validly) published as </w:t>
      </w:r>
      <w:r w:rsidR="00F61ED5" w:rsidRPr="004261D4">
        <w:rPr>
          <w:rFonts w:cstheme="minorHAnsi"/>
          <w:i/>
          <w:lang w:val="en-US"/>
        </w:rPr>
        <w:t>Pontiadinium</w:t>
      </w:r>
      <w:r w:rsidR="00F61ED5" w:rsidRPr="004261D4">
        <w:rPr>
          <w:rFonts w:cstheme="minorHAnsi"/>
          <w:lang w:val="en-US"/>
        </w:rPr>
        <w:t xml:space="preserve"> </w:t>
      </w:r>
      <w:r w:rsidR="00F61ED5" w:rsidRPr="004261D4">
        <w:rPr>
          <w:rFonts w:cstheme="minorHAnsi"/>
          <w:i/>
          <w:lang w:val="en-US"/>
        </w:rPr>
        <w:t>obesum</w:t>
      </w:r>
      <w:r w:rsidR="00F61ED5" w:rsidRPr="004261D4">
        <w:rPr>
          <w:rFonts w:cstheme="minorHAnsi"/>
          <w:lang w:val="en-US"/>
        </w:rPr>
        <w:t xml:space="preserve"> and </w:t>
      </w:r>
      <w:r w:rsidR="00F61ED5" w:rsidRPr="004261D4">
        <w:rPr>
          <w:rFonts w:cstheme="minorHAnsi"/>
          <w:i/>
          <w:lang w:val="en-US"/>
        </w:rPr>
        <w:t>Pontiadinium</w:t>
      </w:r>
      <w:r w:rsidR="00F61ED5" w:rsidRPr="004261D4">
        <w:rPr>
          <w:rFonts w:cstheme="minorHAnsi"/>
          <w:lang w:val="en-US"/>
        </w:rPr>
        <w:t xml:space="preserve"> </w:t>
      </w:r>
      <w:r w:rsidR="00F61ED5" w:rsidRPr="004261D4">
        <w:rPr>
          <w:rFonts w:cstheme="minorHAnsi"/>
          <w:i/>
          <w:lang w:val="en-US"/>
        </w:rPr>
        <w:t>pecsvaradense</w:t>
      </w:r>
      <w:r w:rsidR="00F61ED5" w:rsidRPr="004261D4">
        <w:rPr>
          <w:rFonts w:cstheme="minorHAnsi"/>
          <w:lang w:val="en-US"/>
        </w:rPr>
        <w:t xml:space="preserve"> by Sütő-Szentai (1982) and are currently re-assigned as questionable species of </w:t>
      </w:r>
      <w:r w:rsidR="00F61ED5" w:rsidRPr="004261D4">
        <w:rPr>
          <w:rFonts w:cstheme="minorHAnsi"/>
          <w:i/>
          <w:lang w:val="en-US"/>
        </w:rPr>
        <w:t>Impagidinium</w:t>
      </w:r>
      <w:r w:rsidR="00F61ED5" w:rsidRPr="004261D4">
        <w:rPr>
          <w:rFonts w:cstheme="minorHAnsi"/>
          <w:lang w:val="en-US"/>
        </w:rPr>
        <w:t xml:space="preserve"> by Williams et al. (2017). Similarly, </w:t>
      </w:r>
      <w:r w:rsidR="00F61ED5" w:rsidRPr="004261D4">
        <w:rPr>
          <w:rFonts w:cstheme="minorHAnsi"/>
          <w:i/>
          <w:lang w:val="en-US"/>
        </w:rPr>
        <w:t>Impagidinium</w:t>
      </w:r>
      <w:r w:rsidR="00F61ED5" w:rsidRPr="004261D4">
        <w:rPr>
          <w:rFonts w:cstheme="minorHAnsi"/>
          <w:lang w:val="en-US"/>
        </w:rPr>
        <w:t xml:space="preserve"> </w:t>
      </w:r>
      <w:r w:rsidR="00F61ED5" w:rsidRPr="004261D4">
        <w:rPr>
          <w:rFonts w:cstheme="minorHAnsi"/>
          <w:i/>
          <w:lang w:val="en-US"/>
        </w:rPr>
        <w:t>spongianum</w:t>
      </w:r>
      <w:r w:rsidR="00F61ED5" w:rsidRPr="004261D4">
        <w:rPr>
          <w:rFonts w:cstheme="minorHAnsi"/>
          <w:lang w:val="en-US"/>
        </w:rPr>
        <w:t xml:space="preserve"> and </w:t>
      </w:r>
      <w:r w:rsidR="00F61ED5" w:rsidRPr="004261D4">
        <w:rPr>
          <w:rFonts w:cstheme="minorHAnsi"/>
          <w:i/>
          <w:lang w:val="en-US"/>
        </w:rPr>
        <w:t>Impagidinium</w:t>
      </w:r>
      <w:r w:rsidR="00F61ED5" w:rsidRPr="004261D4">
        <w:rPr>
          <w:rFonts w:cstheme="minorHAnsi"/>
          <w:lang w:val="en-US"/>
        </w:rPr>
        <w:t xml:space="preserve"> </w:t>
      </w:r>
      <w:r w:rsidR="00F61ED5" w:rsidRPr="004261D4">
        <w:rPr>
          <w:rFonts w:cstheme="minorHAnsi"/>
          <w:i/>
          <w:lang w:val="en-US"/>
        </w:rPr>
        <w:t>globosum</w:t>
      </w:r>
      <w:r w:rsidR="00F61ED5" w:rsidRPr="004261D4">
        <w:rPr>
          <w:rFonts w:cstheme="minorHAnsi"/>
          <w:lang w:val="en-US"/>
        </w:rPr>
        <w:t xml:space="preserve"> were first illustrated by Sütő-Szentai (1982) but not published as valid taxa until a few years later (Sütő-Szentai, 1985). </w:t>
      </w:r>
      <w:r w:rsidR="00F61ED5" w:rsidRPr="004261D4">
        <w:rPr>
          <w:rFonts w:cstheme="minorHAnsi"/>
          <w:i/>
          <w:lang w:val="en-US"/>
        </w:rPr>
        <w:t>Chytroeisphaeridia</w:t>
      </w:r>
      <w:r w:rsidR="00F61ED5" w:rsidRPr="004261D4">
        <w:rPr>
          <w:rFonts w:cstheme="minorHAnsi"/>
          <w:lang w:val="en-US"/>
        </w:rPr>
        <w:t xml:space="preserve"> </w:t>
      </w:r>
      <w:r w:rsidR="00F61ED5" w:rsidRPr="004261D4">
        <w:rPr>
          <w:rFonts w:cstheme="minorHAnsi"/>
          <w:i/>
          <w:lang w:val="en-US"/>
        </w:rPr>
        <w:t>tuberosa</w:t>
      </w:r>
      <w:r w:rsidR="00F61ED5" w:rsidRPr="004261D4">
        <w:rPr>
          <w:rFonts w:cstheme="minorHAnsi"/>
          <w:lang w:val="en-US"/>
        </w:rPr>
        <w:t xml:space="preserve"> was also validly published by Sütő-Szentai (1982) whereas ‘</w:t>
      </w:r>
      <w:r w:rsidR="00F61ED5" w:rsidRPr="004261D4">
        <w:rPr>
          <w:rFonts w:cstheme="minorHAnsi"/>
          <w:i/>
          <w:lang w:val="en-US"/>
        </w:rPr>
        <w:t>Chytroeisphaeridia</w:t>
      </w:r>
      <w:r w:rsidR="00F61ED5" w:rsidRPr="004261D4">
        <w:rPr>
          <w:rFonts w:cstheme="minorHAnsi"/>
          <w:lang w:val="en-US"/>
        </w:rPr>
        <w:t xml:space="preserve"> </w:t>
      </w:r>
      <w:r w:rsidR="00F61ED5" w:rsidRPr="004261D4">
        <w:rPr>
          <w:rFonts w:cstheme="minorHAnsi"/>
          <w:i/>
          <w:lang w:val="en-US"/>
        </w:rPr>
        <w:t>hungarica’</w:t>
      </w:r>
      <w:r w:rsidR="00F61ED5" w:rsidRPr="004261D4">
        <w:rPr>
          <w:rFonts w:cstheme="minorHAnsi"/>
          <w:lang w:val="en-US"/>
        </w:rPr>
        <w:t xml:space="preserve"> (Sütő-Szentai, 1990) is morphologically distinct but, strictly speaking, remains invalid (Williams et al., 2017). In view of these taxonomic uncertainties, specimens recorded in the present study are assigned as </w:t>
      </w:r>
      <w:r w:rsidR="00F61ED5" w:rsidRPr="004261D4">
        <w:rPr>
          <w:rFonts w:cstheme="minorHAnsi"/>
          <w:i/>
          <w:lang w:val="en-US"/>
        </w:rPr>
        <w:t>Impagidinium</w:t>
      </w:r>
      <w:r w:rsidR="00F61ED5" w:rsidRPr="004261D4">
        <w:rPr>
          <w:rFonts w:cstheme="minorHAnsi"/>
          <w:lang w:val="en-US"/>
        </w:rPr>
        <w:t xml:space="preserve"> </w:t>
      </w:r>
      <w:r w:rsidR="00F61ED5" w:rsidRPr="004261D4">
        <w:rPr>
          <w:rFonts w:cstheme="minorHAnsi"/>
          <w:i/>
          <w:lang w:val="en-US"/>
        </w:rPr>
        <w:t>globosum</w:t>
      </w:r>
      <w:r w:rsidR="00F61ED5" w:rsidRPr="004261D4">
        <w:rPr>
          <w:rFonts w:cstheme="minorHAnsi"/>
          <w:lang w:val="en-US"/>
        </w:rPr>
        <w:t xml:space="preserve"> / </w:t>
      </w:r>
      <w:r w:rsidR="00F61ED5" w:rsidRPr="004261D4">
        <w:rPr>
          <w:rFonts w:cstheme="minorHAnsi"/>
          <w:i/>
          <w:lang w:val="en-US"/>
        </w:rPr>
        <w:t>spongianum</w:t>
      </w:r>
      <w:r w:rsidR="00F61ED5" w:rsidRPr="004261D4">
        <w:rPr>
          <w:rFonts w:cstheme="minorHAnsi"/>
          <w:lang w:val="en-US"/>
        </w:rPr>
        <w:t xml:space="preserve"> and </w:t>
      </w:r>
      <w:r w:rsidR="00F61ED5" w:rsidRPr="004261D4">
        <w:rPr>
          <w:rFonts w:cstheme="minorHAnsi"/>
          <w:i/>
          <w:lang w:val="en-US"/>
        </w:rPr>
        <w:t>Chytroeisphaeridia</w:t>
      </w:r>
      <w:r w:rsidR="00F61ED5" w:rsidRPr="004261D4">
        <w:rPr>
          <w:rFonts w:cstheme="minorHAnsi"/>
          <w:lang w:val="en-US"/>
        </w:rPr>
        <w:t xml:space="preserve"> </w:t>
      </w:r>
      <w:r w:rsidR="00F61ED5" w:rsidRPr="004261D4">
        <w:rPr>
          <w:rFonts w:cstheme="minorHAnsi"/>
          <w:i/>
          <w:lang w:val="en-US"/>
        </w:rPr>
        <w:t>hungarica / tuberosa.</w:t>
      </w:r>
    </w:p>
    <w:p w14:paraId="51EBA256" w14:textId="3312F02A" w:rsidR="00320CB1" w:rsidRPr="004261D4" w:rsidRDefault="00795FAA" w:rsidP="00874ED2">
      <w:pPr>
        <w:spacing w:after="0" w:line="240" w:lineRule="auto"/>
        <w:ind w:firstLine="708"/>
        <w:rPr>
          <w:rFonts w:cstheme="minorHAnsi"/>
          <w:spacing w:val="-1"/>
          <w:lang w:val="en-CA"/>
        </w:rPr>
      </w:pPr>
      <w:r w:rsidRPr="004261D4">
        <w:rPr>
          <w:rFonts w:cstheme="minorHAnsi"/>
          <w:color w:val="000000" w:themeColor="text1"/>
          <w:lang w:val="en-GB"/>
        </w:rPr>
        <w:t>I</w:t>
      </w:r>
      <w:r w:rsidR="00320CB1" w:rsidRPr="004261D4">
        <w:rPr>
          <w:rFonts w:cstheme="minorHAnsi"/>
          <w:color w:val="000000" w:themeColor="text1"/>
          <w:lang w:val="en-GB"/>
        </w:rPr>
        <w:t xml:space="preserve">t is important to distinguish the dinocyst taxa that are of ‘Pannonian’ affinity </w:t>
      </w:r>
      <w:r w:rsidR="00320CB1" w:rsidRPr="004261D4">
        <w:rPr>
          <w:rFonts w:cstheme="minorHAnsi"/>
          <w:spacing w:val="-1"/>
          <w:lang w:val="en-CA"/>
        </w:rPr>
        <w:t xml:space="preserve">as opposed to those which are of Black Sea, ‘Neoeuxinian’ affinity. The former are, for the most part, dinocysts </w:t>
      </w:r>
      <w:r w:rsidR="00320CB1" w:rsidRPr="004261D4">
        <w:rPr>
          <w:rFonts w:cstheme="minorHAnsi"/>
          <w:color w:val="000000" w:themeColor="text1"/>
          <w:lang w:val="en-GB"/>
        </w:rPr>
        <w:t xml:space="preserve">described from Hungary (e.g. </w:t>
      </w:r>
      <w:r w:rsidR="00320CB1" w:rsidRPr="004261D4">
        <w:rPr>
          <w:rFonts w:cstheme="minorHAnsi"/>
          <w:spacing w:val="-1"/>
          <w:lang w:val="en-CA"/>
        </w:rPr>
        <w:t xml:space="preserve">Sütő-Szentai, 1982), whereas the latter are mainly those first described from the late Quaternary to early Holocene (‘Neoeuxinian’) of the Black Sea (e.g. Wall et al., 1973). These two groups of cysts are quite different in terms of species composition, although overlaps do occur, the differences most probably being due to variations in salinity. In broad terms, the ‘Neoeuxinian’ group includes </w:t>
      </w:r>
      <w:r w:rsidR="00320CB1" w:rsidRPr="004261D4">
        <w:rPr>
          <w:rFonts w:cstheme="minorHAnsi"/>
          <w:i/>
          <w:spacing w:val="-1"/>
          <w:lang w:val="en-CA"/>
        </w:rPr>
        <w:t>Spiniferites</w:t>
      </w:r>
      <w:r w:rsidR="00320CB1" w:rsidRPr="004261D4">
        <w:rPr>
          <w:rFonts w:cstheme="minorHAnsi"/>
          <w:spacing w:val="-1"/>
          <w:lang w:val="en-CA"/>
        </w:rPr>
        <w:t xml:space="preserve"> </w:t>
      </w:r>
      <w:r w:rsidR="00320CB1" w:rsidRPr="004261D4">
        <w:rPr>
          <w:rFonts w:cstheme="minorHAnsi"/>
          <w:i/>
          <w:spacing w:val="-1"/>
          <w:lang w:val="en-CA"/>
        </w:rPr>
        <w:t>cruciformis</w:t>
      </w:r>
      <w:r w:rsidR="00320CB1" w:rsidRPr="004261D4">
        <w:rPr>
          <w:rFonts w:cstheme="minorHAnsi"/>
          <w:spacing w:val="-1"/>
          <w:lang w:val="en-CA"/>
        </w:rPr>
        <w:t xml:space="preserve">, </w:t>
      </w:r>
      <w:r w:rsidR="00320CB1" w:rsidRPr="004261D4">
        <w:rPr>
          <w:rFonts w:cstheme="minorHAnsi"/>
          <w:i/>
          <w:spacing w:val="-1"/>
          <w:lang w:val="en-CA"/>
        </w:rPr>
        <w:t>Caspidinium</w:t>
      </w:r>
      <w:r w:rsidR="00320CB1" w:rsidRPr="004261D4">
        <w:rPr>
          <w:rFonts w:cstheme="minorHAnsi"/>
          <w:spacing w:val="-1"/>
          <w:lang w:val="en-CA"/>
        </w:rPr>
        <w:t xml:space="preserve"> </w:t>
      </w:r>
      <w:r w:rsidR="00320CB1" w:rsidRPr="004261D4">
        <w:rPr>
          <w:rFonts w:cstheme="minorHAnsi"/>
          <w:i/>
          <w:spacing w:val="-1"/>
          <w:lang w:val="en-CA"/>
        </w:rPr>
        <w:t>rugosum</w:t>
      </w:r>
      <w:r w:rsidR="00320CB1" w:rsidRPr="004261D4">
        <w:rPr>
          <w:rFonts w:cstheme="minorHAnsi"/>
          <w:spacing w:val="-1"/>
          <w:lang w:val="en-CA"/>
        </w:rPr>
        <w:t xml:space="preserve">, </w:t>
      </w:r>
      <w:r w:rsidR="00320CB1" w:rsidRPr="004261D4">
        <w:rPr>
          <w:rFonts w:cstheme="minorHAnsi"/>
          <w:i/>
          <w:spacing w:val="-1"/>
          <w:lang w:val="en-CA"/>
        </w:rPr>
        <w:t>Pyxidinopsis</w:t>
      </w:r>
      <w:r w:rsidR="00320CB1" w:rsidRPr="004261D4">
        <w:rPr>
          <w:rFonts w:cstheme="minorHAnsi"/>
          <w:spacing w:val="-1"/>
          <w:lang w:val="en-CA"/>
        </w:rPr>
        <w:t xml:space="preserve"> </w:t>
      </w:r>
      <w:r w:rsidR="00320CB1" w:rsidRPr="004261D4">
        <w:rPr>
          <w:rFonts w:cstheme="minorHAnsi"/>
          <w:i/>
          <w:spacing w:val="-1"/>
          <w:lang w:val="en-CA"/>
        </w:rPr>
        <w:t>psilata</w:t>
      </w:r>
      <w:r w:rsidR="00320CB1" w:rsidRPr="004261D4">
        <w:rPr>
          <w:rFonts w:cstheme="minorHAnsi"/>
          <w:spacing w:val="-1"/>
          <w:lang w:val="en-CA"/>
        </w:rPr>
        <w:t xml:space="preserve"> and </w:t>
      </w:r>
      <w:r w:rsidR="00320CB1" w:rsidRPr="004261D4">
        <w:rPr>
          <w:rFonts w:cstheme="minorHAnsi"/>
          <w:i/>
          <w:spacing w:val="-1"/>
          <w:lang w:val="en-CA"/>
        </w:rPr>
        <w:lastRenderedPageBreak/>
        <w:t>Galeacysta</w:t>
      </w:r>
      <w:r w:rsidR="00320CB1" w:rsidRPr="004261D4">
        <w:rPr>
          <w:rFonts w:cstheme="minorHAnsi"/>
          <w:spacing w:val="-1"/>
          <w:lang w:val="en-CA"/>
        </w:rPr>
        <w:t xml:space="preserve"> </w:t>
      </w:r>
      <w:r w:rsidR="00320CB1" w:rsidRPr="004261D4">
        <w:rPr>
          <w:rFonts w:cstheme="minorHAnsi"/>
          <w:i/>
          <w:spacing w:val="-1"/>
          <w:lang w:val="en-CA"/>
        </w:rPr>
        <w:t>etrusca</w:t>
      </w:r>
      <w:r w:rsidR="00320CB1" w:rsidRPr="004261D4">
        <w:rPr>
          <w:rFonts w:cstheme="minorHAnsi"/>
          <w:spacing w:val="-1"/>
          <w:lang w:val="en-CA"/>
        </w:rPr>
        <w:t xml:space="preserve"> which were common in the Black Sea prior to ca. 7500 BP (Mudie et al., 2001, 2004; Marret et al., 2009), with the addition of </w:t>
      </w:r>
      <w:r w:rsidR="00320CB1" w:rsidRPr="004261D4">
        <w:rPr>
          <w:rFonts w:cstheme="minorHAnsi"/>
          <w:i/>
          <w:spacing w:val="-1"/>
          <w:lang w:val="en-CA"/>
        </w:rPr>
        <w:t>Impagidinium</w:t>
      </w:r>
      <w:r w:rsidR="00320CB1" w:rsidRPr="004261D4">
        <w:rPr>
          <w:rFonts w:cstheme="minorHAnsi"/>
          <w:spacing w:val="-1"/>
          <w:lang w:val="en-CA"/>
        </w:rPr>
        <w:t xml:space="preserve"> </w:t>
      </w:r>
      <w:r w:rsidR="00320CB1" w:rsidRPr="004261D4">
        <w:rPr>
          <w:rFonts w:cstheme="minorHAnsi"/>
          <w:i/>
          <w:spacing w:val="-1"/>
          <w:lang w:val="en-CA"/>
        </w:rPr>
        <w:t>caspienense</w:t>
      </w:r>
      <w:r w:rsidR="00320CB1" w:rsidRPr="004261D4">
        <w:rPr>
          <w:rFonts w:cstheme="minorHAnsi"/>
          <w:spacing w:val="-1"/>
          <w:lang w:val="en-CA"/>
        </w:rPr>
        <w:t xml:space="preserve">, which occurs in the Caspian Sea at the present time (Marret et al., 2004). </w:t>
      </w:r>
      <w:r w:rsidR="009E5C07" w:rsidRPr="004261D4">
        <w:rPr>
          <w:rFonts w:cstheme="minorHAnsi"/>
          <w:spacing w:val="-1"/>
          <w:lang w:val="en-CA"/>
        </w:rPr>
        <w:t xml:space="preserve">Known salinity tolerances of taxa such as </w:t>
      </w:r>
      <w:r w:rsidR="009E5C07" w:rsidRPr="004261D4">
        <w:rPr>
          <w:rFonts w:cstheme="minorHAnsi"/>
          <w:i/>
          <w:spacing w:val="-1"/>
          <w:lang w:val="en-CA"/>
        </w:rPr>
        <w:t>Spiniferites cruciformis</w:t>
      </w:r>
      <w:r w:rsidR="009E5C07" w:rsidRPr="004261D4">
        <w:rPr>
          <w:rFonts w:cstheme="minorHAnsi"/>
          <w:spacing w:val="-1"/>
          <w:lang w:val="en-CA"/>
        </w:rPr>
        <w:t xml:space="preserve"> show that the ‘Neoeuxinian’ group consists of essentially low salinity indicators (</w:t>
      </w:r>
      <w:r w:rsidR="009E5C07" w:rsidRPr="004261D4">
        <w:rPr>
          <w:rFonts w:cstheme="minorHAnsi"/>
          <w:color w:val="000000" w:themeColor="text1"/>
          <w:lang w:val="en-GB"/>
        </w:rPr>
        <w:t>≤ 13 ‰).</w:t>
      </w:r>
      <w:r w:rsidR="005F287B">
        <w:rPr>
          <w:rFonts w:cstheme="minorHAnsi"/>
          <w:color w:val="000000" w:themeColor="text1"/>
          <w:lang w:val="en-GB"/>
        </w:rPr>
        <w:t xml:space="preserve"> </w:t>
      </w:r>
      <w:r w:rsidR="00320CB1" w:rsidRPr="004261D4">
        <w:rPr>
          <w:rFonts w:cstheme="minorHAnsi"/>
          <w:spacing w:val="-1"/>
          <w:lang w:val="en-CA"/>
        </w:rPr>
        <w:t>The ‘Pannonian’ group includes the ‘</w:t>
      </w:r>
      <w:r w:rsidR="00320CB1" w:rsidRPr="004261D4">
        <w:rPr>
          <w:rFonts w:cstheme="minorHAnsi"/>
          <w:i/>
          <w:spacing w:val="-1"/>
          <w:lang w:val="en-CA"/>
        </w:rPr>
        <w:t>Pontiadinium’</w:t>
      </w:r>
      <w:r w:rsidR="00320CB1" w:rsidRPr="004261D4">
        <w:rPr>
          <w:rFonts w:cstheme="minorHAnsi"/>
          <w:spacing w:val="-1"/>
          <w:lang w:val="en-CA"/>
        </w:rPr>
        <w:t xml:space="preserve"> complex of Sütő-Szentai (e.g. 1982) and Baltes (1971), in particular </w:t>
      </w:r>
      <w:r w:rsidR="00320CB1" w:rsidRPr="004261D4">
        <w:rPr>
          <w:rFonts w:cstheme="minorHAnsi"/>
          <w:i/>
          <w:spacing w:val="-1"/>
          <w:lang w:val="en-CA"/>
        </w:rPr>
        <w:t>Impagidinium</w:t>
      </w:r>
      <w:r w:rsidR="00320CB1" w:rsidRPr="004261D4">
        <w:rPr>
          <w:rFonts w:cstheme="minorHAnsi"/>
          <w:spacing w:val="-1"/>
          <w:lang w:val="en-CA"/>
        </w:rPr>
        <w:t xml:space="preserve"> ?</w:t>
      </w:r>
      <w:r w:rsidR="00320CB1" w:rsidRPr="004261D4">
        <w:rPr>
          <w:rFonts w:cstheme="minorHAnsi"/>
          <w:i/>
          <w:spacing w:val="-1"/>
          <w:lang w:val="en-CA"/>
        </w:rPr>
        <w:t>obesum</w:t>
      </w:r>
      <w:r w:rsidR="005F287B">
        <w:rPr>
          <w:rFonts w:cstheme="minorHAnsi"/>
          <w:spacing w:val="-1"/>
          <w:lang w:val="en-CA"/>
        </w:rPr>
        <w:t xml:space="preserve"> and </w:t>
      </w:r>
      <w:r w:rsidR="00320CB1" w:rsidRPr="004261D4">
        <w:rPr>
          <w:rFonts w:cstheme="minorHAnsi"/>
          <w:i/>
          <w:spacing w:val="-1"/>
          <w:lang w:val="en-CA"/>
        </w:rPr>
        <w:t>Impagidinium</w:t>
      </w:r>
      <w:r w:rsidR="00320CB1" w:rsidRPr="004261D4">
        <w:rPr>
          <w:rFonts w:cstheme="minorHAnsi"/>
          <w:spacing w:val="-1"/>
          <w:lang w:val="en-CA"/>
        </w:rPr>
        <w:t xml:space="preserve"> ?</w:t>
      </w:r>
      <w:r w:rsidR="00320CB1" w:rsidRPr="004261D4">
        <w:rPr>
          <w:rFonts w:cstheme="minorHAnsi"/>
          <w:i/>
          <w:spacing w:val="-1"/>
          <w:lang w:val="en-CA"/>
        </w:rPr>
        <w:t>pecsvaradense</w:t>
      </w:r>
      <w:r w:rsidR="00320CB1" w:rsidRPr="004261D4">
        <w:rPr>
          <w:rFonts w:cstheme="minorHAnsi"/>
          <w:spacing w:val="-1"/>
          <w:lang w:val="en-CA"/>
        </w:rPr>
        <w:t xml:space="preserve"> along with </w:t>
      </w:r>
      <w:r w:rsidR="00320CB1" w:rsidRPr="004261D4">
        <w:rPr>
          <w:rFonts w:cstheme="minorHAnsi"/>
          <w:i/>
          <w:spacing w:val="-1"/>
          <w:lang w:val="en-CA"/>
        </w:rPr>
        <w:t>Impagidinium</w:t>
      </w:r>
      <w:r w:rsidR="00320CB1" w:rsidRPr="004261D4">
        <w:rPr>
          <w:rFonts w:cstheme="minorHAnsi"/>
          <w:spacing w:val="-1"/>
          <w:lang w:val="en-CA"/>
        </w:rPr>
        <w:t xml:space="preserve"> </w:t>
      </w:r>
      <w:r w:rsidR="00320CB1" w:rsidRPr="004261D4">
        <w:rPr>
          <w:rFonts w:cstheme="minorHAnsi"/>
          <w:i/>
          <w:spacing w:val="-1"/>
          <w:lang w:val="en-CA"/>
        </w:rPr>
        <w:t>globosum</w:t>
      </w:r>
      <w:r w:rsidR="00320CB1" w:rsidRPr="004261D4">
        <w:rPr>
          <w:rFonts w:cstheme="minorHAnsi"/>
          <w:spacing w:val="-1"/>
          <w:lang w:val="en-CA"/>
        </w:rPr>
        <w:t xml:space="preserve"> / </w:t>
      </w:r>
      <w:r w:rsidR="00320CB1" w:rsidRPr="004261D4">
        <w:rPr>
          <w:rFonts w:cstheme="minorHAnsi"/>
          <w:i/>
          <w:spacing w:val="-1"/>
          <w:lang w:val="en-CA"/>
        </w:rPr>
        <w:t>spongianum</w:t>
      </w:r>
      <w:r w:rsidR="00320CB1" w:rsidRPr="004261D4">
        <w:rPr>
          <w:rFonts w:cstheme="minorHAnsi"/>
          <w:spacing w:val="-1"/>
          <w:lang w:val="en-CA"/>
        </w:rPr>
        <w:t xml:space="preserve">, </w:t>
      </w:r>
      <w:r w:rsidR="009A5950" w:rsidRPr="004261D4">
        <w:rPr>
          <w:rFonts w:cstheme="minorHAnsi"/>
          <w:i/>
          <w:spacing w:val="-1"/>
          <w:lang w:val="en-CA"/>
        </w:rPr>
        <w:t>Chytroeisphaeridia</w:t>
      </w:r>
      <w:r w:rsidR="00320CB1" w:rsidRPr="004261D4">
        <w:rPr>
          <w:rFonts w:cstheme="minorHAnsi"/>
          <w:spacing w:val="-1"/>
          <w:lang w:val="en-CA"/>
        </w:rPr>
        <w:t xml:space="preserve"> </w:t>
      </w:r>
      <w:r w:rsidR="00320CB1" w:rsidRPr="004261D4">
        <w:rPr>
          <w:rFonts w:cstheme="minorHAnsi"/>
          <w:i/>
          <w:spacing w:val="-1"/>
          <w:lang w:val="en-CA"/>
        </w:rPr>
        <w:t>hungarica</w:t>
      </w:r>
      <w:r w:rsidR="00320CB1" w:rsidRPr="004261D4">
        <w:rPr>
          <w:rFonts w:cstheme="minorHAnsi"/>
          <w:spacing w:val="-1"/>
          <w:lang w:val="en-CA"/>
        </w:rPr>
        <w:t xml:space="preserve"> / </w:t>
      </w:r>
      <w:r w:rsidR="00320CB1" w:rsidRPr="004261D4">
        <w:rPr>
          <w:rFonts w:cstheme="minorHAnsi"/>
          <w:i/>
          <w:spacing w:val="-1"/>
          <w:lang w:val="en-CA"/>
        </w:rPr>
        <w:t>tuberosa</w:t>
      </w:r>
      <w:r w:rsidR="00320CB1" w:rsidRPr="004261D4">
        <w:rPr>
          <w:rFonts w:cstheme="minorHAnsi"/>
          <w:spacing w:val="-1"/>
          <w:lang w:val="en-CA"/>
        </w:rPr>
        <w:t xml:space="preserve"> and </w:t>
      </w:r>
      <w:r w:rsidR="00320CB1" w:rsidRPr="004261D4">
        <w:rPr>
          <w:rFonts w:cstheme="minorHAnsi"/>
          <w:i/>
          <w:spacing w:val="-1"/>
          <w:lang w:val="en-CA"/>
        </w:rPr>
        <w:t>Spiniferites</w:t>
      </w:r>
      <w:r w:rsidR="00320CB1" w:rsidRPr="004261D4">
        <w:rPr>
          <w:rFonts w:cstheme="minorHAnsi"/>
          <w:spacing w:val="-1"/>
          <w:lang w:val="en-CA"/>
        </w:rPr>
        <w:t xml:space="preserve"> ‘</w:t>
      </w:r>
      <w:r w:rsidR="00320CB1" w:rsidRPr="004261D4">
        <w:rPr>
          <w:rFonts w:cstheme="minorHAnsi"/>
          <w:i/>
          <w:spacing w:val="-1"/>
          <w:lang w:val="en-CA"/>
        </w:rPr>
        <w:t>pannonicus</w:t>
      </w:r>
      <w:r w:rsidR="00320CB1" w:rsidRPr="004261D4">
        <w:rPr>
          <w:rFonts w:cstheme="minorHAnsi"/>
          <w:spacing w:val="-1"/>
          <w:lang w:val="en-CA"/>
        </w:rPr>
        <w:t xml:space="preserve"> / </w:t>
      </w:r>
      <w:r w:rsidR="00320CB1" w:rsidRPr="004261D4">
        <w:rPr>
          <w:rFonts w:cstheme="minorHAnsi"/>
          <w:i/>
          <w:spacing w:val="-1"/>
          <w:lang w:val="en-CA"/>
        </w:rPr>
        <w:t>tihanyensis’</w:t>
      </w:r>
      <w:r w:rsidR="00320CB1" w:rsidRPr="004261D4">
        <w:rPr>
          <w:rFonts w:cstheme="minorHAnsi"/>
          <w:spacing w:val="-1"/>
          <w:lang w:val="en-CA"/>
        </w:rPr>
        <w:t xml:space="preserve">. Other taxa include forms recently described by Soliman and Riding (2017) such as the ‘noded’ </w:t>
      </w:r>
      <w:r w:rsidR="00320CB1" w:rsidRPr="004261D4">
        <w:rPr>
          <w:rFonts w:cstheme="minorHAnsi"/>
          <w:i/>
          <w:spacing w:val="-1"/>
          <w:lang w:val="en-CA"/>
        </w:rPr>
        <w:t>Komewuia</w:t>
      </w:r>
      <w:r w:rsidR="00320CB1" w:rsidRPr="004261D4">
        <w:rPr>
          <w:rFonts w:cstheme="minorHAnsi"/>
          <w:spacing w:val="-1"/>
          <w:lang w:val="en-CA"/>
        </w:rPr>
        <w:t xml:space="preserve">? species A and B. </w:t>
      </w:r>
      <w:r w:rsidR="009E5C07" w:rsidRPr="004261D4">
        <w:rPr>
          <w:rFonts w:cstheme="minorHAnsi"/>
          <w:color w:val="000000" w:themeColor="text1"/>
          <w:lang w:val="en-GB"/>
        </w:rPr>
        <w:t xml:space="preserve">Less is known about the tolerances of the ‘Pannonian’ group, but the presence of many species of </w:t>
      </w:r>
      <w:r w:rsidR="009E5C07" w:rsidRPr="004261D4">
        <w:rPr>
          <w:rFonts w:cstheme="minorHAnsi"/>
          <w:i/>
          <w:color w:val="000000" w:themeColor="text1"/>
          <w:lang w:val="en-GB"/>
        </w:rPr>
        <w:t>Impagidinium</w:t>
      </w:r>
      <w:r w:rsidR="009E5C07" w:rsidRPr="004261D4">
        <w:rPr>
          <w:rFonts w:cstheme="minorHAnsi"/>
          <w:color w:val="000000" w:themeColor="text1"/>
          <w:lang w:val="en-GB"/>
        </w:rPr>
        <w:t xml:space="preserve"> suggests it (as a group) has a higher salinity tolerance</w:t>
      </w:r>
      <w:r w:rsidR="00083931">
        <w:rPr>
          <w:rFonts w:cstheme="minorHAnsi"/>
          <w:color w:val="000000" w:themeColor="text1"/>
          <w:lang w:val="en-GB"/>
        </w:rPr>
        <w:t xml:space="preserve"> than the ‘Neoeuxinian’ group</w:t>
      </w:r>
      <w:r w:rsidR="009E5C07" w:rsidRPr="004261D4">
        <w:rPr>
          <w:rFonts w:cstheme="minorHAnsi"/>
          <w:color w:val="000000" w:themeColor="text1"/>
          <w:lang w:val="en-GB"/>
        </w:rPr>
        <w:t xml:space="preserve">. </w:t>
      </w:r>
      <w:r w:rsidR="00320CB1" w:rsidRPr="004261D4">
        <w:rPr>
          <w:rFonts w:cstheme="minorHAnsi"/>
          <w:spacing w:val="-1"/>
          <w:lang w:val="en-CA"/>
        </w:rPr>
        <w:t xml:space="preserve">        </w:t>
      </w:r>
    </w:p>
    <w:p w14:paraId="6B3F1BDE" w14:textId="77777777" w:rsidR="002321E7" w:rsidRPr="004261D4" w:rsidRDefault="002321E7" w:rsidP="00874ED2">
      <w:pPr>
        <w:pStyle w:val="ListParagraph"/>
        <w:spacing w:after="0" w:line="240" w:lineRule="auto"/>
        <w:ind w:left="0" w:firstLine="720"/>
        <w:rPr>
          <w:highlight w:val="yellow"/>
          <w:lang w:val="en-US"/>
        </w:rPr>
      </w:pPr>
    </w:p>
    <w:p w14:paraId="6F1D1173" w14:textId="2DCF057B" w:rsidR="00C46014" w:rsidRDefault="006A17EC" w:rsidP="00874ED2">
      <w:pPr>
        <w:spacing w:after="0" w:line="240" w:lineRule="auto"/>
        <w:rPr>
          <w:rFonts w:cstheme="minorHAnsi"/>
          <w:b/>
          <w:lang w:val="en-US"/>
        </w:rPr>
      </w:pPr>
      <w:r>
        <w:rPr>
          <w:rFonts w:cstheme="minorHAnsi"/>
          <w:b/>
          <w:lang w:val="en-US"/>
        </w:rPr>
        <w:t>9</w:t>
      </w:r>
      <w:r w:rsidR="00B87537" w:rsidRPr="004261D4">
        <w:rPr>
          <w:rFonts w:cstheme="minorHAnsi"/>
          <w:b/>
          <w:lang w:val="en-US"/>
        </w:rPr>
        <w:t xml:space="preserve">. </w:t>
      </w:r>
      <w:r w:rsidR="002321E7" w:rsidRPr="004261D4">
        <w:rPr>
          <w:rFonts w:cstheme="minorHAnsi"/>
          <w:b/>
          <w:lang w:val="en-US"/>
        </w:rPr>
        <w:t>Where did the Akchagylian marine microfauna and microflora come from?</w:t>
      </w:r>
    </w:p>
    <w:p w14:paraId="210C46CD" w14:textId="77777777" w:rsidR="00AB7C2C" w:rsidRDefault="00AB7C2C" w:rsidP="00874ED2">
      <w:pPr>
        <w:spacing w:after="0" w:line="240" w:lineRule="auto"/>
        <w:rPr>
          <w:rFonts w:cstheme="minorHAnsi"/>
          <w:b/>
          <w:lang w:val="en-US"/>
        </w:rPr>
      </w:pPr>
    </w:p>
    <w:p w14:paraId="151A327C" w14:textId="7A11F9C0" w:rsidR="0058372F" w:rsidRPr="004261D4" w:rsidRDefault="0058372F" w:rsidP="00874ED2">
      <w:pPr>
        <w:spacing w:after="0" w:line="240" w:lineRule="auto"/>
        <w:rPr>
          <w:rFonts w:cstheme="minorHAnsi"/>
          <w:b/>
          <w:lang w:val="en-US"/>
        </w:rPr>
      </w:pPr>
      <w:r>
        <w:rPr>
          <w:rFonts w:cstheme="minorHAnsi"/>
          <w:b/>
          <w:lang w:val="en-US"/>
        </w:rPr>
        <w:t>9</w:t>
      </w:r>
      <w:r w:rsidRPr="004261D4">
        <w:rPr>
          <w:rFonts w:cstheme="minorHAnsi"/>
          <w:b/>
          <w:lang w:val="en-US"/>
        </w:rPr>
        <w:t>.</w:t>
      </w:r>
      <w:r w:rsidR="00AB7C2C">
        <w:rPr>
          <w:rFonts w:cstheme="minorHAnsi"/>
          <w:b/>
          <w:lang w:val="en-US"/>
        </w:rPr>
        <w:t>1</w:t>
      </w:r>
      <w:r>
        <w:rPr>
          <w:rFonts w:cstheme="minorHAnsi"/>
          <w:b/>
          <w:lang w:val="en-US"/>
        </w:rPr>
        <w:t xml:space="preserve">. </w:t>
      </w:r>
      <w:r w:rsidRPr="004261D4">
        <w:rPr>
          <w:rFonts w:cstheme="minorHAnsi"/>
          <w:b/>
          <w:lang w:val="en-US"/>
        </w:rPr>
        <w:t>From the Mediterranean via the Black Sea?</w:t>
      </w:r>
    </w:p>
    <w:p w14:paraId="290F803C" w14:textId="1EA73230" w:rsidR="0058372F" w:rsidRPr="005102AA" w:rsidRDefault="0058372F" w:rsidP="00874ED2">
      <w:pPr>
        <w:spacing w:after="0" w:line="240" w:lineRule="auto"/>
        <w:rPr>
          <w:rFonts w:cstheme="minorHAnsi"/>
          <w:b/>
          <w:lang w:val="en-US"/>
        </w:rPr>
      </w:pPr>
      <w:r>
        <w:rPr>
          <w:rFonts w:eastAsia="Calibri" w:cstheme="minorHAnsi"/>
          <w:b/>
          <w:lang w:val="en-GB"/>
        </w:rPr>
        <w:t>9</w:t>
      </w:r>
      <w:r w:rsidRPr="005102AA">
        <w:rPr>
          <w:rFonts w:eastAsia="Calibri" w:cstheme="minorHAnsi"/>
          <w:b/>
          <w:lang w:val="en-GB"/>
        </w:rPr>
        <w:t>.</w:t>
      </w:r>
      <w:r w:rsidR="00AB7C2C">
        <w:rPr>
          <w:rFonts w:eastAsia="Calibri" w:cstheme="minorHAnsi"/>
          <w:b/>
          <w:lang w:val="en-GB"/>
        </w:rPr>
        <w:t>1</w:t>
      </w:r>
      <w:r w:rsidRPr="005102AA">
        <w:rPr>
          <w:rFonts w:eastAsia="Calibri" w:cstheme="minorHAnsi"/>
          <w:b/>
          <w:lang w:val="en-GB"/>
        </w:rPr>
        <w:t>.1. Evidence from microfauna</w:t>
      </w:r>
    </w:p>
    <w:p w14:paraId="52B758AF" w14:textId="01F19B4E" w:rsidR="0058372F" w:rsidRPr="004261D4" w:rsidRDefault="0058372F" w:rsidP="00874ED2">
      <w:pPr>
        <w:spacing w:after="0" w:line="240" w:lineRule="auto"/>
        <w:rPr>
          <w:rFonts w:cstheme="minorHAnsi"/>
          <w:lang w:val="en-US"/>
        </w:rPr>
      </w:pPr>
      <w:r w:rsidRPr="00CA4CD4">
        <w:rPr>
          <w:rFonts w:cstheme="minorHAnsi"/>
          <w:lang w:val="en-US"/>
        </w:rPr>
        <w:t xml:space="preserve">There are no known contemporary records of </w:t>
      </w:r>
      <w:r w:rsidRPr="00CA4CD4">
        <w:rPr>
          <w:rFonts w:cstheme="minorHAnsi"/>
          <w:i/>
          <w:lang w:val="en-US"/>
        </w:rPr>
        <w:t>Cassidulina</w:t>
      </w:r>
      <w:r w:rsidRPr="00CA4CD4">
        <w:rPr>
          <w:rFonts w:cstheme="minorHAnsi"/>
          <w:lang w:val="en-US"/>
        </w:rPr>
        <w:t xml:space="preserve"> </w:t>
      </w:r>
      <w:r w:rsidR="00396D7B">
        <w:rPr>
          <w:rFonts w:cstheme="minorHAnsi"/>
          <w:lang w:val="en-US"/>
        </w:rPr>
        <w:t xml:space="preserve">or closely related taxa </w:t>
      </w:r>
      <w:r w:rsidRPr="00CA4CD4">
        <w:rPr>
          <w:rFonts w:cstheme="minorHAnsi"/>
          <w:lang w:val="en-US"/>
        </w:rPr>
        <w:t>in the Black Sea (</w:t>
      </w:r>
      <w:r w:rsidRPr="00CF6EB8">
        <w:rPr>
          <w:rFonts w:cstheme="minorHAnsi"/>
          <w:bCs/>
          <w:lang w:val="en-GB"/>
        </w:rPr>
        <w:t>WoRMS Editorial Board,</w:t>
      </w:r>
      <w:r w:rsidRPr="00CF6EB8">
        <w:rPr>
          <w:rFonts w:cstheme="minorHAnsi"/>
          <w:lang w:val="en-GB"/>
        </w:rPr>
        <w:t xml:space="preserve"> 2017; </w:t>
      </w:r>
      <w:r w:rsidRPr="00CA4CD4">
        <w:rPr>
          <w:rFonts w:cstheme="minorHAnsi"/>
          <w:lang w:val="en-US"/>
        </w:rPr>
        <w:t xml:space="preserve">Yanko, 1990). The Mediterranean and adjacent seas have documented occurrences of </w:t>
      </w:r>
      <w:r w:rsidRPr="00CA4CD4">
        <w:rPr>
          <w:rFonts w:cstheme="minorHAnsi"/>
          <w:i/>
          <w:lang w:val="en-US"/>
        </w:rPr>
        <w:t>Cassidulina crassa</w:t>
      </w:r>
      <w:r w:rsidR="006B7969">
        <w:rPr>
          <w:rFonts w:cstheme="minorHAnsi"/>
          <w:lang w:val="en-US"/>
        </w:rPr>
        <w:t xml:space="preserve"> (Jorissen, 1987,</w:t>
      </w:r>
      <w:r w:rsidRPr="00CA4CD4">
        <w:rPr>
          <w:rFonts w:cstheme="minorHAnsi"/>
          <w:lang w:val="en-US"/>
        </w:rPr>
        <w:t xml:space="preserve"> 1988) and related taxa such as </w:t>
      </w:r>
      <w:r w:rsidRPr="00CA4CD4">
        <w:rPr>
          <w:rFonts w:cstheme="minorHAnsi"/>
          <w:i/>
          <w:lang w:val="en-US"/>
        </w:rPr>
        <w:t>Globocassidulina</w:t>
      </w:r>
      <w:r w:rsidRPr="00CA4CD4">
        <w:rPr>
          <w:rFonts w:cstheme="minorHAnsi"/>
          <w:lang w:val="en-US"/>
        </w:rPr>
        <w:t xml:space="preserve"> </w:t>
      </w:r>
      <w:r w:rsidRPr="00CA4CD4">
        <w:rPr>
          <w:rFonts w:cstheme="minorHAnsi"/>
          <w:i/>
          <w:lang w:val="en-US"/>
        </w:rPr>
        <w:t>subglobosa</w:t>
      </w:r>
      <w:r w:rsidRPr="00CA4CD4">
        <w:rPr>
          <w:rFonts w:cstheme="minorHAnsi"/>
          <w:lang w:val="en-US"/>
        </w:rPr>
        <w:t xml:space="preserve"> (</w:t>
      </w:r>
      <w:r w:rsidRPr="00CF6EB8">
        <w:rPr>
          <w:rFonts w:cstheme="minorHAnsi"/>
          <w:bCs/>
          <w:lang w:val="en-GB"/>
        </w:rPr>
        <w:t>WoRMS Editorial Board,</w:t>
      </w:r>
      <w:r w:rsidRPr="00CF6EB8">
        <w:rPr>
          <w:rFonts w:cstheme="minorHAnsi"/>
          <w:lang w:val="en-GB"/>
        </w:rPr>
        <w:t xml:space="preserve"> 2017).</w:t>
      </w:r>
      <w:r w:rsidRPr="00CA4CD4">
        <w:rPr>
          <w:rFonts w:cstheme="minorHAnsi"/>
          <w:lang w:val="en-US"/>
        </w:rPr>
        <w:t xml:space="preserve"> Several species of </w:t>
      </w:r>
      <w:r w:rsidRPr="00CA4CD4">
        <w:rPr>
          <w:rFonts w:cstheme="minorHAnsi"/>
          <w:i/>
          <w:lang w:val="en-US"/>
        </w:rPr>
        <w:t>Cassidulina</w:t>
      </w:r>
      <w:r w:rsidRPr="00CA4CD4">
        <w:rPr>
          <w:rFonts w:cstheme="minorHAnsi"/>
          <w:lang w:val="en-US"/>
        </w:rPr>
        <w:t xml:space="preserve"> occur at the present time in the Marmara Sea, namely </w:t>
      </w:r>
      <w:r w:rsidRPr="00CA4CD4">
        <w:rPr>
          <w:rFonts w:cstheme="minorHAnsi"/>
          <w:i/>
          <w:lang w:val="en-US"/>
        </w:rPr>
        <w:t>C. carinata</w:t>
      </w:r>
      <w:r w:rsidRPr="00CA4CD4">
        <w:rPr>
          <w:rFonts w:cstheme="minorHAnsi"/>
          <w:lang w:val="en-US"/>
        </w:rPr>
        <w:t xml:space="preserve">, </w:t>
      </w:r>
      <w:r w:rsidRPr="00CA4CD4">
        <w:rPr>
          <w:rFonts w:cstheme="minorHAnsi"/>
          <w:i/>
          <w:lang w:val="en-US"/>
        </w:rPr>
        <w:t>C. crassa</w:t>
      </w:r>
      <w:r w:rsidRPr="00CA4CD4">
        <w:rPr>
          <w:rFonts w:cstheme="minorHAnsi"/>
          <w:lang w:val="en-US"/>
        </w:rPr>
        <w:t xml:space="preserve"> and </w:t>
      </w:r>
      <w:r w:rsidRPr="00CA4CD4">
        <w:rPr>
          <w:rFonts w:cstheme="minorHAnsi"/>
          <w:i/>
          <w:lang w:val="en-US"/>
        </w:rPr>
        <w:t>C. laevigata</w:t>
      </w:r>
      <w:r w:rsidRPr="00CA4CD4">
        <w:rPr>
          <w:rFonts w:cstheme="minorHAnsi"/>
          <w:lang w:val="en-US"/>
        </w:rPr>
        <w:t xml:space="preserve"> (d’Orbigny), recorded by Kaminski et al. (2002). Further records of </w:t>
      </w:r>
      <w:r w:rsidRPr="00CA4CD4">
        <w:rPr>
          <w:rFonts w:cstheme="minorHAnsi"/>
          <w:i/>
          <w:lang w:val="en-US"/>
        </w:rPr>
        <w:t>C. carinata</w:t>
      </w:r>
      <w:r w:rsidRPr="00CA4CD4">
        <w:rPr>
          <w:rFonts w:cstheme="minorHAnsi"/>
          <w:lang w:val="en-US"/>
        </w:rPr>
        <w:t xml:space="preserve">, </w:t>
      </w:r>
      <w:r w:rsidRPr="00CA4CD4">
        <w:rPr>
          <w:rFonts w:cstheme="minorHAnsi"/>
          <w:i/>
          <w:lang w:val="en-US"/>
        </w:rPr>
        <w:t>C. crassa</w:t>
      </w:r>
      <w:r w:rsidRPr="00CA4CD4">
        <w:rPr>
          <w:rFonts w:cstheme="minorHAnsi"/>
          <w:lang w:val="en-US"/>
        </w:rPr>
        <w:t xml:space="preserve">, </w:t>
      </w:r>
      <w:r w:rsidRPr="00CA4CD4">
        <w:rPr>
          <w:rFonts w:cstheme="minorHAnsi"/>
          <w:i/>
          <w:lang w:val="en-US"/>
        </w:rPr>
        <w:t>C</w:t>
      </w:r>
      <w:r w:rsidRPr="00CA4CD4">
        <w:rPr>
          <w:rFonts w:cstheme="minorHAnsi"/>
          <w:lang w:val="en-US"/>
        </w:rPr>
        <w:t xml:space="preserve">. </w:t>
      </w:r>
      <w:r w:rsidRPr="00CA4CD4">
        <w:rPr>
          <w:rFonts w:cstheme="minorHAnsi"/>
          <w:i/>
          <w:lang w:val="en-US"/>
        </w:rPr>
        <w:t>minuta</w:t>
      </w:r>
      <w:r w:rsidRPr="00CA4CD4">
        <w:rPr>
          <w:rFonts w:cstheme="minorHAnsi"/>
          <w:lang w:val="en-US"/>
        </w:rPr>
        <w:t xml:space="preserve"> (Cushman) and </w:t>
      </w:r>
      <w:r w:rsidRPr="00CA4CD4">
        <w:rPr>
          <w:rFonts w:cstheme="minorHAnsi"/>
          <w:i/>
          <w:lang w:val="en-US"/>
        </w:rPr>
        <w:t>C. obtusa</w:t>
      </w:r>
      <w:r w:rsidRPr="00CA4CD4">
        <w:rPr>
          <w:rFonts w:cstheme="minorHAnsi"/>
          <w:lang w:val="en-US"/>
        </w:rPr>
        <w:t xml:space="preserve"> (Williamson) in the Marmara Sea are reported by Kirci-Elmas and Meriç (2016). </w:t>
      </w:r>
      <w:r w:rsidR="0022013D" w:rsidRPr="009D704D">
        <w:rPr>
          <w:rFonts w:cstheme="minorHAnsi"/>
          <w:i/>
          <w:lang w:val="en-US"/>
        </w:rPr>
        <w:t>Cassidulina carinata</w:t>
      </w:r>
      <w:r w:rsidR="0022013D">
        <w:rPr>
          <w:rFonts w:cstheme="minorHAnsi"/>
          <w:lang w:val="en-US"/>
        </w:rPr>
        <w:t xml:space="preserve"> was found in the Marmara Sea and Bosphorus, but not in the Black Sea, in study of Turkish coastal waters by Meri</w:t>
      </w:r>
      <w:r w:rsidR="00E8210A">
        <w:rPr>
          <w:rFonts w:cstheme="minorHAnsi"/>
          <w:lang w:val="en-US"/>
        </w:rPr>
        <w:t>ç</w:t>
      </w:r>
      <w:r w:rsidR="0022013D">
        <w:rPr>
          <w:rFonts w:cstheme="minorHAnsi"/>
          <w:lang w:val="en-US"/>
        </w:rPr>
        <w:t xml:space="preserve"> et al. (2014). The same study documented </w:t>
      </w:r>
      <w:r w:rsidR="0022013D" w:rsidRPr="009D704D">
        <w:rPr>
          <w:rFonts w:cstheme="minorHAnsi"/>
          <w:i/>
          <w:lang w:val="en-US"/>
        </w:rPr>
        <w:t>Globocassidulina subglobosa</w:t>
      </w:r>
      <w:r w:rsidR="0022013D">
        <w:rPr>
          <w:rFonts w:cstheme="minorHAnsi"/>
          <w:lang w:val="en-US"/>
        </w:rPr>
        <w:t xml:space="preserve"> as present in the Aegean Sea and Marmara Sea, but not in the Black Sea. </w:t>
      </w:r>
      <w:r w:rsidRPr="00CA4CD4">
        <w:rPr>
          <w:rFonts w:cstheme="minorHAnsi"/>
          <w:lang w:val="en-US"/>
        </w:rPr>
        <w:t xml:space="preserve">The precise taxonomic affinity of the Caspian cassidulinids remains unclear and is the subject of ongoing investigations, although an exact match with the species known from the Mediterranean and Marmara Sea is so far not proven. </w:t>
      </w:r>
      <w:r w:rsidRPr="004261D4">
        <w:rPr>
          <w:rFonts w:cstheme="minorHAnsi"/>
          <w:spacing w:val="-1"/>
          <w:lang w:val="en-GB"/>
        </w:rPr>
        <w:t>Such is the complexity of foraminiferal taxonomy, which is further highlighted by DNA studies at generic</w:t>
      </w:r>
      <w:r>
        <w:rPr>
          <w:rFonts w:cstheme="minorHAnsi"/>
          <w:spacing w:val="-1"/>
          <w:lang w:val="en-GB"/>
        </w:rPr>
        <w:t xml:space="preserve"> </w:t>
      </w:r>
      <w:r w:rsidRPr="004261D4">
        <w:rPr>
          <w:rFonts w:cstheme="minorHAnsi"/>
          <w:spacing w:val="-1"/>
          <w:lang w:val="en-GB"/>
        </w:rPr>
        <w:t>/</w:t>
      </w:r>
      <w:r>
        <w:rPr>
          <w:rFonts w:cstheme="minorHAnsi"/>
          <w:spacing w:val="-1"/>
          <w:lang w:val="en-GB"/>
        </w:rPr>
        <w:t xml:space="preserve"> </w:t>
      </w:r>
      <w:r w:rsidRPr="004261D4">
        <w:rPr>
          <w:rFonts w:cstheme="minorHAnsi"/>
          <w:spacing w:val="-1"/>
          <w:lang w:val="en-GB"/>
        </w:rPr>
        <w:t xml:space="preserve">species level (e.g. Darling et al, 2016), that a firm answer to true origins of the </w:t>
      </w:r>
      <w:r>
        <w:rPr>
          <w:rFonts w:cstheme="minorHAnsi"/>
          <w:spacing w:val="-1"/>
          <w:lang w:val="en-GB"/>
        </w:rPr>
        <w:t>cassidulinid</w:t>
      </w:r>
      <w:r w:rsidRPr="004261D4">
        <w:rPr>
          <w:rFonts w:cstheme="minorHAnsi"/>
          <w:spacing w:val="-1"/>
          <w:lang w:val="en-GB"/>
        </w:rPr>
        <w:t xml:space="preserve"> foraminifera in the Caspian Sea may not be achievable without significant further study.</w:t>
      </w:r>
      <w:r w:rsidR="00E8210A">
        <w:rPr>
          <w:rFonts w:cstheme="minorHAnsi"/>
          <w:spacing w:val="-1"/>
          <w:lang w:val="en-GB"/>
        </w:rPr>
        <w:t xml:space="preserve"> </w:t>
      </w:r>
    </w:p>
    <w:p w14:paraId="5ED21813" w14:textId="77777777" w:rsidR="0058372F" w:rsidRPr="004261D4" w:rsidRDefault="0058372F" w:rsidP="00874ED2">
      <w:pPr>
        <w:spacing w:after="0" w:line="240" w:lineRule="auto"/>
        <w:rPr>
          <w:rFonts w:cstheme="minorHAnsi"/>
          <w:lang w:val="en-US"/>
        </w:rPr>
      </w:pPr>
      <w:r w:rsidRPr="004261D4">
        <w:rPr>
          <w:rFonts w:cstheme="minorHAnsi"/>
          <w:lang w:val="en-US"/>
        </w:rPr>
        <w:t xml:space="preserve"> </w:t>
      </w:r>
    </w:p>
    <w:p w14:paraId="3CF27D53" w14:textId="38AF476B" w:rsidR="0058372F" w:rsidRPr="005102AA" w:rsidRDefault="0058372F" w:rsidP="00874ED2">
      <w:pPr>
        <w:spacing w:after="0" w:line="240" w:lineRule="auto"/>
        <w:rPr>
          <w:rFonts w:cstheme="minorHAnsi"/>
          <w:lang w:val="en-US"/>
        </w:rPr>
      </w:pPr>
      <w:r>
        <w:rPr>
          <w:rFonts w:eastAsia="Calibri" w:cstheme="minorHAnsi"/>
          <w:b/>
          <w:lang w:val="en-GB"/>
        </w:rPr>
        <w:t>9</w:t>
      </w:r>
      <w:r w:rsidRPr="005102AA">
        <w:rPr>
          <w:rFonts w:eastAsia="Calibri" w:cstheme="minorHAnsi"/>
          <w:b/>
          <w:lang w:val="en-GB"/>
        </w:rPr>
        <w:t>.</w:t>
      </w:r>
      <w:r w:rsidR="00AB7C2C">
        <w:rPr>
          <w:rFonts w:eastAsia="Calibri" w:cstheme="minorHAnsi"/>
          <w:b/>
          <w:lang w:val="en-GB"/>
        </w:rPr>
        <w:t>1</w:t>
      </w:r>
      <w:r w:rsidRPr="005102AA">
        <w:rPr>
          <w:rFonts w:eastAsia="Calibri" w:cstheme="minorHAnsi"/>
          <w:b/>
          <w:lang w:val="en-GB"/>
        </w:rPr>
        <w:t xml:space="preserve">.2. Evidence from </w:t>
      </w:r>
      <w:r w:rsidRPr="005102AA">
        <w:rPr>
          <w:rFonts w:cstheme="minorHAnsi"/>
          <w:b/>
          <w:lang w:val="en-US"/>
        </w:rPr>
        <w:t>Palynology</w:t>
      </w:r>
    </w:p>
    <w:p w14:paraId="3DBEAC9F" w14:textId="77777777" w:rsidR="0058372F" w:rsidRDefault="0058372F" w:rsidP="00874ED2">
      <w:pPr>
        <w:spacing w:after="0" w:line="240" w:lineRule="auto"/>
        <w:rPr>
          <w:rFonts w:cstheme="minorHAnsi"/>
          <w:noProof/>
          <w:lang w:val="en-US"/>
        </w:rPr>
      </w:pPr>
      <w:r w:rsidRPr="004261D4">
        <w:rPr>
          <w:rFonts w:cstheme="minorHAnsi"/>
          <w:lang w:val="en-US"/>
        </w:rPr>
        <w:t xml:space="preserve">The dinocyst assemblages in the Jeirankechmez outcrop within the lower part of the Akchagyl unit are, as previously noted, dominated by </w:t>
      </w:r>
      <w:r w:rsidRPr="004261D4">
        <w:rPr>
          <w:rFonts w:cstheme="minorHAnsi"/>
          <w:i/>
          <w:lang w:val="en-US"/>
        </w:rPr>
        <w:t>Algidasphaeridium</w:t>
      </w:r>
      <w:r w:rsidRPr="004261D4">
        <w:rPr>
          <w:rFonts w:cstheme="minorHAnsi"/>
          <w:lang w:val="en-US"/>
        </w:rPr>
        <w:t xml:space="preserve"> cf. </w:t>
      </w:r>
      <w:r w:rsidRPr="004261D4">
        <w:rPr>
          <w:rFonts w:cstheme="minorHAnsi"/>
          <w:i/>
          <w:lang w:val="en-US"/>
        </w:rPr>
        <w:t>capillatum</w:t>
      </w:r>
      <w:r w:rsidRPr="004261D4">
        <w:rPr>
          <w:rFonts w:cstheme="minorHAnsi"/>
          <w:lang w:val="en-US"/>
        </w:rPr>
        <w:t xml:space="preserve">, of which there are no confirmed records from either the Black Sea or the Mediterranean Sea. Associated forms such as </w:t>
      </w:r>
      <w:r w:rsidRPr="004261D4">
        <w:rPr>
          <w:rFonts w:cstheme="minorHAnsi"/>
          <w:i/>
          <w:lang w:val="en-US"/>
        </w:rPr>
        <w:t>Islandinium</w:t>
      </w:r>
      <w:r w:rsidRPr="004261D4">
        <w:rPr>
          <w:rFonts w:cstheme="minorHAnsi"/>
          <w:lang w:val="en-US"/>
        </w:rPr>
        <w:t xml:space="preserve"> </w:t>
      </w:r>
      <w:r w:rsidRPr="004261D4">
        <w:rPr>
          <w:rFonts w:cstheme="minorHAnsi"/>
          <w:i/>
          <w:lang w:val="en-US"/>
        </w:rPr>
        <w:t>minutum</w:t>
      </w:r>
      <w:r w:rsidRPr="004261D4">
        <w:rPr>
          <w:rFonts w:cstheme="minorHAnsi"/>
          <w:lang w:val="en-US"/>
        </w:rPr>
        <w:t xml:space="preserve">, </w:t>
      </w:r>
      <w:r w:rsidRPr="004261D4">
        <w:rPr>
          <w:rFonts w:cstheme="minorHAnsi"/>
          <w:i/>
          <w:lang w:val="en-US"/>
        </w:rPr>
        <w:t>Lingulodinium</w:t>
      </w:r>
      <w:r w:rsidRPr="004261D4">
        <w:rPr>
          <w:rFonts w:cstheme="minorHAnsi"/>
          <w:lang w:val="en-US"/>
        </w:rPr>
        <w:t xml:space="preserve"> </w:t>
      </w:r>
      <w:r w:rsidRPr="004261D4">
        <w:rPr>
          <w:rFonts w:cstheme="minorHAnsi"/>
          <w:i/>
          <w:lang w:val="en-US"/>
        </w:rPr>
        <w:t>machaerophorum</w:t>
      </w:r>
      <w:r w:rsidRPr="004261D4">
        <w:rPr>
          <w:rFonts w:cstheme="minorHAnsi"/>
          <w:lang w:val="en-US"/>
        </w:rPr>
        <w:t xml:space="preserve"> and cysts of </w:t>
      </w:r>
      <w:r w:rsidRPr="004261D4">
        <w:rPr>
          <w:rFonts w:cstheme="minorHAnsi"/>
          <w:i/>
          <w:lang w:val="en-US"/>
        </w:rPr>
        <w:t>Pentapharsodinium</w:t>
      </w:r>
      <w:r w:rsidRPr="004261D4">
        <w:rPr>
          <w:rFonts w:cstheme="minorHAnsi"/>
          <w:lang w:val="en-US"/>
        </w:rPr>
        <w:t xml:space="preserve"> </w:t>
      </w:r>
      <w:r w:rsidRPr="004261D4">
        <w:rPr>
          <w:rFonts w:cstheme="minorHAnsi"/>
          <w:i/>
          <w:lang w:val="en-US"/>
        </w:rPr>
        <w:t>dalei</w:t>
      </w:r>
      <w:r w:rsidRPr="004261D4">
        <w:rPr>
          <w:rFonts w:cstheme="minorHAnsi"/>
          <w:lang w:val="en-US"/>
        </w:rPr>
        <w:t xml:space="preserve"> occur in low numbers, and all of these are known from, but by no means restricted to, the Black Sea and Mediterranean Sea (Zonneveld et al., 2013). Minor increases in </w:t>
      </w:r>
      <w:r w:rsidRPr="004261D4">
        <w:rPr>
          <w:rFonts w:cstheme="minorHAnsi"/>
          <w:i/>
          <w:lang w:val="en-US"/>
        </w:rPr>
        <w:t>Operculodinium</w:t>
      </w:r>
      <w:r w:rsidRPr="004261D4">
        <w:rPr>
          <w:rFonts w:cstheme="minorHAnsi"/>
          <w:lang w:val="en-US"/>
        </w:rPr>
        <w:t xml:space="preserve"> </w:t>
      </w:r>
      <w:r w:rsidRPr="004261D4">
        <w:rPr>
          <w:rFonts w:cstheme="minorHAnsi"/>
          <w:i/>
          <w:lang w:val="en-US"/>
        </w:rPr>
        <w:t>centrocarpum</w:t>
      </w:r>
      <w:r w:rsidRPr="004261D4">
        <w:rPr>
          <w:rFonts w:cstheme="minorHAnsi"/>
          <w:lang w:val="en-US"/>
        </w:rPr>
        <w:t xml:space="preserve"> </w:t>
      </w:r>
      <w:r w:rsidRPr="00CF6EB8">
        <w:rPr>
          <w:rFonts w:cstheme="minorHAnsi"/>
          <w:i/>
          <w:lang w:val="en-US"/>
        </w:rPr>
        <w:t>sensu</w:t>
      </w:r>
      <w:r w:rsidRPr="004261D4">
        <w:rPr>
          <w:rFonts w:cstheme="minorHAnsi"/>
          <w:lang w:val="en-US"/>
        </w:rPr>
        <w:t xml:space="preserve"> Wall and Dale 1966 also occur within the studied section. This taxon occurs in the Black Sea region at the present time but it is not especially common. It has a worldwide occurrence but is most frequent in the North Atlantic where sea surface temperatures are ˂ 0 </w:t>
      </w:r>
      <w:r w:rsidRPr="004261D4">
        <w:rPr>
          <w:rFonts w:cstheme="minorHAnsi"/>
          <w:color w:val="000000" w:themeColor="text1"/>
          <w:lang w:val="en-GB"/>
        </w:rPr>
        <w:t>°C</w:t>
      </w:r>
      <w:r w:rsidRPr="004261D4">
        <w:rPr>
          <w:rFonts w:cstheme="minorHAnsi"/>
          <w:lang w:val="en-US"/>
        </w:rPr>
        <w:t xml:space="preserve"> (Zonneveld et al., 2013; Mudie et al., 2017). It is suggested here that if the Akchagylian transgression </w:t>
      </w:r>
      <w:r>
        <w:rPr>
          <w:rFonts w:cstheme="minorHAnsi"/>
          <w:lang w:val="en-US"/>
        </w:rPr>
        <w:t xml:space="preserve">did </w:t>
      </w:r>
      <w:r w:rsidRPr="004261D4">
        <w:rPr>
          <w:rFonts w:cstheme="minorHAnsi"/>
          <w:lang w:val="en-US"/>
        </w:rPr>
        <w:t xml:space="preserve">originate in the Mediterranean and / or Black Sea, it more than likely would have been characterised by dinocysts of ‘Peri-Paratethyan’ (e.g. </w:t>
      </w:r>
      <w:r w:rsidRPr="004261D4">
        <w:rPr>
          <w:rFonts w:cstheme="minorHAnsi"/>
          <w:i/>
          <w:lang w:val="en-US"/>
        </w:rPr>
        <w:t>Galeacysta</w:t>
      </w:r>
      <w:r w:rsidRPr="004261D4">
        <w:rPr>
          <w:rFonts w:cstheme="minorHAnsi"/>
          <w:lang w:val="en-US"/>
        </w:rPr>
        <w:t xml:space="preserve"> </w:t>
      </w:r>
      <w:r w:rsidRPr="004261D4">
        <w:rPr>
          <w:rFonts w:cstheme="minorHAnsi"/>
          <w:i/>
          <w:lang w:val="en-US"/>
        </w:rPr>
        <w:t>etrusca</w:t>
      </w:r>
      <w:r w:rsidRPr="004261D4">
        <w:rPr>
          <w:rFonts w:cstheme="minorHAnsi"/>
          <w:lang w:val="en-US"/>
        </w:rPr>
        <w:t xml:space="preserve">) or Mediterranean affinity (e.g. </w:t>
      </w:r>
      <w:r w:rsidRPr="004261D4">
        <w:rPr>
          <w:rFonts w:cstheme="minorHAnsi"/>
          <w:i/>
          <w:lang w:val="en-US"/>
        </w:rPr>
        <w:t>Ope</w:t>
      </w:r>
      <w:r>
        <w:rPr>
          <w:rFonts w:cstheme="minorHAnsi"/>
          <w:i/>
          <w:lang w:val="en-US"/>
        </w:rPr>
        <w:t>r</w:t>
      </w:r>
      <w:r w:rsidRPr="004261D4">
        <w:rPr>
          <w:rFonts w:cstheme="minorHAnsi"/>
          <w:i/>
          <w:lang w:val="en-US"/>
        </w:rPr>
        <w:t>culodinium</w:t>
      </w:r>
      <w:r w:rsidRPr="004261D4">
        <w:rPr>
          <w:rFonts w:cstheme="minorHAnsi"/>
          <w:lang w:val="en-US"/>
        </w:rPr>
        <w:t xml:space="preserve"> </w:t>
      </w:r>
      <w:r w:rsidRPr="004261D4">
        <w:rPr>
          <w:rFonts w:cstheme="minorHAnsi"/>
          <w:i/>
          <w:lang w:val="en-US"/>
        </w:rPr>
        <w:t>israelianum</w:t>
      </w:r>
      <w:r w:rsidRPr="004261D4">
        <w:rPr>
          <w:rFonts w:cstheme="minorHAnsi"/>
          <w:lang w:val="en-US"/>
        </w:rPr>
        <w:t>)</w:t>
      </w:r>
      <w:r>
        <w:rPr>
          <w:rFonts w:cstheme="minorHAnsi"/>
          <w:lang w:val="en-US"/>
        </w:rPr>
        <w:t>, which is not the case in our studied section.</w:t>
      </w:r>
      <w:r w:rsidRPr="004261D4">
        <w:rPr>
          <w:rFonts w:cstheme="minorHAnsi"/>
          <w:lang w:val="en-US"/>
        </w:rPr>
        <w:t xml:space="preserve"> Furthermore, high proportions of non-arboreal pollen in the Black Sea record from DSDP 380A at the end of the Pliocene (Popescu et al., 2010), closely match those typically present in the late Pleistocene to early Holocene ‘Neoeuxinian’ (e.g. </w:t>
      </w:r>
      <w:r w:rsidRPr="004261D4">
        <w:rPr>
          <w:rFonts w:cstheme="minorHAnsi"/>
          <w:spacing w:val="-1"/>
          <w:lang w:val="en-CA"/>
        </w:rPr>
        <w:t>Filipova-Marinova et al., 2013) that are linked with a significant lowstand of the Black Sea (Aksu et al.</w:t>
      </w:r>
      <w:r>
        <w:rPr>
          <w:rFonts w:cstheme="minorHAnsi"/>
          <w:spacing w:val="-1"/>
          <w:lang w:val="en-CA"/>
        </w:rPr>
        <w:t>,</w:t>
      </w:r>
      <w:r w:rsidRPr="004261D4">
        <w:rPr>
          <w:rFonts w:cstheme="minorHAnsi"/>
          <w:spacing w:val="-1"/>
          <w:lang w:val="en-CA"/>
        </w:rPr>
        <w:t xml:space="preserve"> 2002; </w:t>
      </w:r>
      <w:r w:rsidRPr="004261D4">
        <w:rPr>
          <w:rFonts w:cstheme="minorHAnsi"/>
          <w:noProof/>
          <w:lang w:val="en-US"/>
        </w:rPr>
        <w:t xml:space="preserve">Yanko-Hombach, 2007). </w:t>
      </w:r>
    </w:p>
    <w:p w14:paraId="56F136F0" w14:textId="77777777" w:rsidR="0058372F" w:rsidRPr="004261D4" w:rsidRDefault="0058372F" w:rsidP="00874ED2">
      <w:pPr>
        <w:spacing w:after="0" w:line="240" w:lineRule="auto"/>
        <w:rPr>
          <w:rFonts w:cstheme="minorHAnsi"/>
          <w:b/>
          <w:i/>
          <w:noProof/>
          <w:lang w:val="en-US"/>
        </w:rPr>
      </w:pPr>
    </w:p>
    <w:p w14:paraId="7ED57398" w14:textId="3753B188" w:rsidR="0058372F" w:rsidRPr="005102AA" w:rsidRDefault="0058372F" w:rsidP="00874ED2">
      <w:pPr>
        <w:spacing w:after="0" w:line="240" w:lineRule="auto"/>
        <w:rPr>
          <w:rFonts w:cstheme="minorHAnsi"/>
          <w:b/>
          <w:lang w:val="en-US"/>
        </w:rPr>
      </w:pPr>
      <w:r>
        <w:rPr>
          <w:rFonts w:cstheme="minorHAnsi"/>
          <w:b/>
          <w:noProof/>
          <w:lang w:val="en-US"/>
        </w:rPr>
        <w:t>9</w:t>
      </w:r>
      <w:r w:rsidRPr="005102AA">
        <w:rPr>
          <w:rFonts w:cstheme="minorHAnsi"/>
          <w:b/>
          <w:noProof/>
          <w:lang w:val="en-US"/>
        </w:rPr>
        <w:t>.</w:t>
      </w:r>
      <w:r w:rsidR="00AB7C2C">
        <w:rPr>
          <w:rFonts w:cstheme="minorHAnsi"/>
          <w:b/>
          <w:noProof/>
          <w:lang w:val="en-US"/>
        </w:rPr>
        <w:t>1</w:t>
      </w:r>
      <w:r w:rsidRPr="005102AA">
        <w:rPr>
          <w:rFonts w:cstheme="minorHAnsi"/>
          <w:b/>
          <w:noProof/>
          <w:lang w:val="en-US"/>
        </w:rPr>
        <w:t>.3. Mechanism?</w:t>
      </w:r>
    </w:p>
    <w:p w14:paraId="648A9821" w14:textId="20CE8A32" w:rsidR="0058372F" w:rsidRDefault="0058372F" w:rsidP="00874ED2">
      <w:pPr>
        <w:spacing w:after="0" w:line="240" w:lineRule="auto"/>
        <w:rPr>
          <w:rFonts w:cstheme="minorHAnsi"/>
          <w:b/>
          <w:lang w:val="en-US"/>
        </w:rPr>
      </w:pPr>
      <w:r w:rsidRPr="004261D4">
        <w:rPr>
          <w:rFonts w:cstheme="minorHAnsi"/>
          <w:lang w:val="en-US"/>
        </w:rPr>
        <w:lastRenderedPageBreak/>
        <w:t xml:space="preserve">A transgression of great magnitude would be required if the Caspian cassidulinid foraminifera were dispersed </w:t>
      </w:r>
      <w:r w:rsidR="0010581C">
        <w:rPr>
          <w:rFonts w:cstheme="minorHAnsi"/>
          <w:lang w:val="en-US"/>
        </w:rPr>
        <w:t>from</w:t>
      </w:r>
      <w:r w:rsidRPr="004261D4">
        <w:rPr>
          <w:rFonts w:cstheme="minorHAnsi"/>
          <w:lang w:val="en-US"/>
        </w:rPr>
        <w:t xml:space="preserve"> the Mediterranean and / or Black Sea. </w:t>
      </w:r>
      <w:r>
        <w:rPr>
          <w:rFonts w:cstheme="minorHAnsi"/>
          <w:lang w:val="en-US"/>
        </w:rPr>
        <w:t>T</w:t>
      </w:r>
      <w:r w:rsidRPr="004261D4">
        <w:rPr>
          <w:rFonts w:cstheme="minorHAnsi"/>
          <w:lang w:val="en-US"/>
        </w:rPr>
        <w:t xml:space="preserve">he newly confirmed presence of </w:t>
      </w:r>
      <w:r w:rsidRPr="004261D4">
        <w:rPr>
          <w:rFonts w:cstheme="minorHAnsi"/>
          <w:i/>
          <w:lang w:val="en-US"/>
        </w:rPr>
        <w:t>Cassidulina reniforme</w:t>
      </w:r>
      <w:r w:rsidRPr="004261D4">
        <w:rPr>
          <w:rFonts w:cstheme="minorHAnsi"/>
          <w:lang w:val="en-US"/>
        </w:rPr>
        <w:t xml:space="preserve"> in the Adriatic Sea during the late Pleistocene, however, occurred after the Last Glacial Maximum when global sea levels were as much as 134 m lower than at the present time (Lambeck et al., 2014), and the level of the Black Sea was lowered by c</w:t>
      </w:r>
      <w:r>
        <w:rPr>
          <w:rFonts w:cstheme="minorHAnsi"/>
          <w:lang w:val="en-US"/>
        </w:rPr>
        <w:t>a</w:t>
      </w:r>
      <w:r w:rsidRPr="004261D4">
        <w:rPr>
          <w:rFonts w:cstheme="minorHAnsi"/>
          <w:lang w:val="en-US"/>
        </w:rPr>
        <w:t>. 120 m (</w:t>
      </w:r>
      <w:r>
        <w:rPr>
          <w:rFonts w:cstheme="minorHAnsi"/>
          <w:lang w:val="en-US"/>
        </w:rPr>
        <w:t>Lericolais et al., 2011</w:t>
      </w:r>
      <w:r w:rsidRPr="004261D4">
        <w:rPr>
          <w:rFonts w:cstheme="minorHAnsi"/>
          <w:lang w:val="en-US"/>
        </w:rPr>
        <w:t xml:space="preserve">). Despite a lack of firm evidence, water levels in the Black Sea at the end of the Pliocene were likely to have been relatively low, indicated by the brackish Kuyalnikian mollusc </w:t>
      </w:r>
      <w:r>
        <w:rPr>
          <w:rFonts w:cstheme="minorHAnsi"/>
          <w:lang w:val="en-US"/>
        </w:rPr>
        <w:t xml:space="preserve">and ostracod </w:t>
      </w:r>
      <w:r w:rsidRPr="004261D4">
        <w:rPr>
          <w:rFonts w:cstheme="minorHAnsi"/>
          <w:lang w:val="en-US"/>
        </w:rPr>
        <w:t>faunas (</w:t>
      </w:r>
      <w:r w:rsidRPr="00CF6EB8">
        <w:rPr>
          <w:rFonts w:cstheme="minorHAnsi"/>
          <w:lang w:val="en-US"/>
        </w:rPr>
        <w:t xml:space="preserve">Nevesskaya et al., 1986; </w:t>
      </w:r>
      <w:r>
        <w:rPr>
          <w:rFonts w:cstheme="minorHAnsi"/>
          <w:lang w:val="en-US"/>
        </w:rPr>
        <w:t>Popov et al., 2006</w:t>
      </w:r>
      <w:r w:rsidRPr="004261D4">
        <w:rPr>
          <w:rFonts w:cstheme="minorHAnsi"/>
          <w:lang w:val="en-US"/>
        </w:rPr>
        <w:t xml:space="preserve">). These are overlain by Akchagylian mollusc faunas characterised by </w:t>
      </w:r>
      <w:r w:rsidRPr="004261D4">
        <w:rPr>
          <w:rFonts w:cstheme="minorHAnsi"/>
          <w:i/>
          <w:lang w:val="en-US"/>
        </w:rPr>
        <w:t>Cardium</w:t>
      </w:r>
      <w:r w:rsidRPr="004261D4">
        <w:rPr>
          <w:rFonts w:cstheme="minorHAnsi"/>
          <w:lang w:val="en-US"/>
        </w:rPr>
        <w:t xml:space="preserve"> </w:t>
      </w:r>
      <w:r w:rsidRPr="004261D4">
        <w:rPr>
          <w:rFonts w:cstheme="minorHAnsi"/>
          <w:i/>
          <w:lang w:val="en-US"/>
        </w:rPr>
        <w:t>dombra</w:t>
      </w:r>
      <w:r w:rsidRPr="004261D4">
        <w:rPr>
          <w:rFonts w:cstheme="minorHAnsi"/>
          <w:lang w:val="en-US"/>
        </w:rPr>
        <w:t xml:space="preserve"> and </w:t>
      </w:r>
      <w:r w:rsidRPr="004261D4">
        <w:rPr>
          <w:rFonts w:cstheme="minorHAnsi"/>
          <w:i/>
          <w:lang w:val="en-US"/>
        </w:rPr>
        <w:t>Avimactra</w:t>
      </w:r>
      <w:r w:rsidRPr="004261D4">
        <w:rPr>
          <w:rFonts w:cstheme="minorHAnsi"/>
          <w:lang w:val="en-US"/>
        </w:rPr>
        <w:t xml:space="preserve"> </w:t>
      </w:r>
      <w:r w:rsidRPr="004261D4">
        <w:rPr>
          <w:rFonts w:cstheme="minorHAnsi"/>
          <w:i/>
          <w:lang w:val="en-US"/>
        </w:rPr>
        <w:t>subcaspia</w:t>
      </w:r>
      <w:r w:rsidRPr="004261D4">
        <w:rPr>
          <w:rFonts w:cstheme="minorHAnsi"/>
          <w:lang w:val="en-US"/>
        </w:rPr>
        <w:t xml:space="preserve"> in the Kuban-Terek Strait, at the southern end of the present-day Sea of Azov, which Zubakov (1992) interprets as outflow from the Caspian Sea, rather than a transgression from the </w:t>
      </w:r>
      <w:r>
        <w:rPr>
          <w:rFonts w:cstheme="minorHAnsi"/>
          <w:lang w:val="en-US"/>
        </w:rPr>
        <w:t xml:space="preserve">Mediterranean or </w:t>
      </w:r>
      <w:r w:rsidRPr="004261D4">
        <w:rPr>
          <w:rFonts w:cstheme="minorHAnsi"/>
          <w:lang w:val="en-US"/>
        </w:rPr>
        <w:t xml:space="preserve">Black Sea region. </w:t>
      </w:r>
      <w:r>
        <w:rPr>
          <w:rFonts w:cstheme="minorHAnsi"/>
          <w:lang w:val="en-US"/>
        </w:rPr>
        <w:t xml:space="preserve">Popov et al. (2006) suggest that a connection from the Mediterranean via the Black Sea could not have occurred at this time as the Black Sea was effectively ‘closed’, indicated by the brackish water faunas. Furthermore, Popov et al. (2006) postulate that there may have been a direct connection from the Mediterranean to the Caspian Sea. As noted above, the dinocyst records suggest that this scenario would have been extremely unlikely.  </w:t>
      </w:r>
      <w:r w:rsidRPr="004261D4">
        <w:rPr>
          <w:rFonts w:cstheme="minorHAnsi"/>
          <w:lang w:val="en-US"/>
        </w:rPr>
        <w:t xml:space="preserve"> </w:t>
      </w:r>
    </w:p>
    <w:p w14:paraId="7990726F" w14:textId="77777777" w:rsidR="0058372F" w:rsidRPr="004261D4" w:rsidRDefault="0058372F" w:rsidP="00874ED2">
      <w:pPr>
        <w:spacing w:after="0" w:line="240" w:lineRule="auto"/>
        <w:rPr>
          <w:rFonts w:cstheme="minorHAnsi"/>
          <w:lang w:val="en-GB"/>
        </w:rPr>
      </w:pPr>
    </w:p>
    <w:p w14:paraId="49336815" w14:textId="27BBCA7F" w:rsidR="008224D2" w:rsidRPr="004261D4" w:rsidRDefault="006A17EC" w:rsidP="00874ED2">
      <w:pPr>
        <w:spacing w:after="0" w:line="240" w:lineRule="auto"/>
        <w:rPr>
          <w:rFonts w:cstheme="minorHAnsi"/>
          <w:b/>
          <w:i/>
          <w:lang w:val="en-US"/>
        </w:rPr>
      </w:pPr>
      <w:r>
        <w:rPr>
          <w:rFonts w:cstheme="minorHAnsi"/>
          <w:b/>
          <w:lang w:val="en-US"/>
        </w:rPr>
        <w:t>9</w:t>
      </w:r>
      <w:r w:rsidR="00B87537" w:rsidRPr="004261D4">
        <w:rPr>
          <w:rFonts w:cstheme="minorHAnsi"/>
          <w:b/>
          <w:lang w:val="en-US"/>
        </w:rPr>
        <w:t>.</w:t>
      </w:r>
      <w:r w:rsidR="00AB7C2C">
        <w:rPr>
          <w:rFonts w:cstheme="minorHAnsi"/>
          <w:b/>
          <w:lang w:val="en-US"/>
        </w:rPr>
        <w:t>2</w:t>
      </w:r>
      <w:r w:rsidR="00B87537" w:rsidRPr="004261D4">
        <w:rPr>
          <w:rFonts w:cstheme="minorHAnsi"/>
          <w:b/>
          <w:lang w:val="en-US"/>
        </w:rPr>
        <w:t xml:space="preserve">. </w:t>
      </w:r>
      <w:r w:rsidR="008224D2" w:rsidRPr="004261D4">
        <w:rPr>
          <w:rFonts w:cstheme="minorHAnsi"/>
          <w:b/>
          <w:lang w:val="en-US"/>
        </w:rPr>
        <w:t>From the Arctic Ocean?</w:t>
      </w:r>
    </w:p>
    <w:p w14:paraId="542CB87B" w14:textId="3D78C2BA" w:rsidR="00536595" w:rsidRPr="005102AA" w:rsidRDefault="006A17EC" w:rsidP="00874ED2">
      <w:pPr>
        <w:spacing w:after="0" w:line="240" w:lineRule="auto"/>
        <w:rPr>
          <w:rFonts w:eastAsia="Calibri" w:cstheme="minorHAnsi"/>
          <w:b/>
          <w:lang w:val="en-GB"/>
        </w:rPr>
      </w:pPr>
      <w:r>
        <w:rPr>
          <w:rFonts w:eastAsia="Calibri" w:cstheme="minorHAnsi"/>
          <w:b/>
          <w:lang w:val="en-GB"/>
        </w:rPr>
        <w:t>9</w:t>
      </w:r>
      <w:r w:rsidR="005102AA" w:rsidRPr="005102AA">
        <w:rPr>
          <w:rFonts w:eastAsia="Calibri" w:cstheme="minorHAnsi"/>
          <w:b/>
          <w:lang w:val="en-GB"/>
        </w:rPr>
        <w:t>.</w:t>
      </w:r>
      <w:r w:rsidR="00AB7C2C">
        <w:rPr>
          <w:rFonts w:eastAsia="Calibri" w:cstheme="minorHAnsi"/>
          <w:b/>
          <w:lang w:val="en-GB"/>
        </w:rPr>
        <w:t>2</w:t>
      </w:r>
      <w:r w:rsidR="005102AA" w:rsidRPr="005102AA">
        <w:rPr>
          <w:rFonts w:eastAsia="Calibri" w:cstheme="minorHAnsi"/>
          <w:b/>
          <w:lang w:val="en-GB"/>
        </w:rPr>
        <w:t xml:space="preserve">.1. </w:t>
      </w:r>
      <w:r w:rsidR="00BB7568" w:rsidRPr="005102AA">
        <w:rPr>
          <w:rFonts w:eastAsia="Calibri" w:cstheme="minorHAnsi"/>
          <w:b/>
          <w:lang w:val="en-GB"/>
        </w:rPr>
        <w:t xml:space="preserve">Evidence from </w:t>
      </w:r>
      <w:r w:rsidR="0080797A" w:rsidRPr="005102AA">
        <w:rPr>
          <w:rFonts w:eastAsia="Calibri" w:cstheme="minorHAnsi"/>
          <w:b/>
          <w:lang w:val="en-GB"/>
        </w:rPr>
        <w:t>m</w:t>
      </w:r>
      <w:r w:rsidR="00536595" w:rsidRPr="005102AA">
        <w:rPr>
          <w:rFonts w:eastAsia="Calibri" w:cstheme="minorHAnsi"/>
          <w:b/>
          <w:lang w:val="en-GB"/>
        </w:rPr>
        <w:t>icrofauna</w:t>
      </w:r>
    </w:p>
    <w:p w14:paraId="16A56289" w14:textId="4B39F2CA" w:rsidR="00C1033E" w:rsidRDefault="003A62EB" w:rsidP="00874ED2">
      <w:pPr>
        <w:spacing w:after="0" w:line="240" w:lineRule="auto"/>
        <w:rPr>
          <w:rFonts w:cstheme="minorHAnsi"/>
          <w:lang w:val="en-US"/>
        </w:rPr>
      </w:pPr>
      <w:r>
        <w:rPr>
          <w:rFonts w:cstheme="minorHAnsi"/>
          <w:spacing w:val="-1"/>
          <w:lang w:val="en-GB"/>
        </w:rPr>
        <w:t>According to Alizadeh and Aliyeva</w:t>
      </w:r>
      <w:r w:rsidRPr="004261D4">
        <w:rPr>
          <w:rFonts w:cstheme="minorHAnsi"/>
          <w:spacing w:val="-1"/>
          <w:lang w:val="en-GB"/>
        </w:rPr>
        <w:t xml:space="preserve"> </w:t>
      </w:r>
      <w:r>
        <w:rPr>
          <w:rFonts w:cstheme="minorHAnsi"/>
          <w:spacing w:val="-1"/>
          <w:lang w:val="en-GB"/>
        </w:rPr>
        <w:t>(</w:t>
      </w:r>
      <w:r w:rsidRPr="004261D4">
        <w:rPr>
          <w:rFonts w:cstheme="minorHAnsi"/>
          <w:spacing w:val="-1"/>
          <w:lang w:val="en-GB"/>
        </w:rPr>
        <w:t>2016</w:t>
      </w:r>
      <w:r>
        <w:rPr>
          <w:rFonts w:cstheme="minorHAnsi"/>
          <w:spacing w:val="-1"/>
          <w:lang w:val="en-GB"/>
        </w:rPr>
        <w:t>), a</w:t>
      </w:r>
      <w:r w:rsidRPr="004261D4">
        <w:rPr>
          <w:rFonts w:cstheme="minorHAnsi"/>
          <w:spacing w:val="-1"/>
          <w:lang w:val="en-GB"/>
        </w:rPr>
        <w:t xml:space="preserve">n </w:t>
      </w:r>
      <w:r>
        <w:rPr>
          <w:rFonts w:cstheme="minorHAnsi"/>
          <w:spacing w:val="-1"/>
          <w:lang w:val="en-GB"/>
        </w:rPr>
        <w:t>A</w:t>
      </w:r>
      <w:r w:rsidRPr="004261D4">
        <w:rPr>
          <w:rFonts w:cstheme="minorHAnsi"/>
          <w:spacing w:val="-1"/>
          <w:lang w:val="en-GB"/>
        </w:rPr>
        <w:t>rctic</w:t>
      </w:r>
      <w:r>
        <w:rPr>
          <w:rFonts w:cstheme="minorHAnsi"/>
          <w:spacing w:val="-1"/>
          <w:lang w:val="en-GB"/>
        </w:rPr>
        <w:t xml:space="preserve"> Ocean</w:t>
      </w:r>
      <w:r w:rsidRPr="004261D4">
        <w:rPr>
          <w:rFonts w:cstheme="minorHAnsi"/>
          <w:spacing w:val="-1"/>
          <w:lang w:val="en-GB"/>
        </w:rPr>
        <w:t xml:space="preserve"> to Caspian Sea</w:t>
      </w:r>
      <w:r>
        <w:rPr>
          <w:rFonts w:cstheme="minorHAnsi"/>
          <w:spacing w:val="-1"/>
          <w:lang w:val="en-GB"/>
        </w:rPr>
        <w:t xml:space="preserve"> </w:t>
      </w:r>
      <w:r w:rsidRPr="004261D4">
        <w:rPr>
          <w:rFonts w:cstheme="minorHAnsi"/>
          <w:spacing w:val="-1"/>
          <w:lang w:val="en-GB"/>
        </w:rPr>
        <w:t xml:space="preserve">connection has been </w:t>
      </w:r>
      <w:r>
        <w:rPr>
          <w:rFonts w:cstheme="minorHAnsi"/>
          <w:spacing w:val="-1"/>
          <w:lang w:val="en-GB"/>
        </w:rPr>
        <w:t>‘well substantiated’</w:t>
      </w:r>
      <w:r w:rsidRPr="004261D4">
        <w:rPr>
          <w:rFonts w:cstheme="minorHAnsi"/>
          <w:spacing w:val="-1"/>
          <w:lang w:val="en-GB"/>
        </w:rPr>
        <w:t xml:space="preserve"> in Russian literature for many years</w:t>
      </w:r>
      <w:r>
        <w:rPr>
          <w:rFonts w:cstheme="minorHAnsi"/>
          <w:spacing w:val="-1"/>
          <w:lang w:val="en-GB"/>
        </w:rPr>
        <w:t xml:space="preserve">. Studies by Kovalevsky (1933, 1951) and Muratov (1951) refer to ‘the problem of the Akchagyl’, proposing a northern origin for Akchagylian microfaunas. This was based on observed </w:t>
      </w:r>
      <w:r w:rsidR="00F5600F">
        <w:rPr>
          <w:rFonts w:cstheme="minorHAnsi"/>
          <w:spacing w:val="-1"/>
          <w:lang w:val="en-GB"/>
        </w:rPr>
        <w:t>similarities</w:t>
      </w:r>
      <w:r>
        <w:rPr>
          <w:rFonts w:cstheme="minorHAnsi"/>
          <w:spacing w:val="-1"/>
          <w:lang w:val="en-GB"/>
        </w:rPr>
        <w:t xml:space="preserve"> between the Caspian Akchagylian marine faunas and foraminifera (including cassidulinids) present in Pliocene-aged sediments in the </w:t>
      </w:r>
      <w:r w:rsidR="00F5600F">
        <w:rPr>
          <w:rFonts w:cstheme="minorHAnsi"/>
          <w:spacing w:val="-1"/>
          <w:lang w:val="en-GB"/>
        </w:rPr>
        <w:t>Northern</w:t>
      </w:r>
      <w:r>
        <w:rPr>
          <w:rFonts w:cstheme="minorHAnsi"/>
          <w:spacing w:val="-1"/>
          <w:lang w:val="en-GB"/>
        </w:rPr>
        <w:t xml:space="preserve"> Dvina region (reported in Afanasyev and Belkin, 1963).   Alizadeh (1954), reported in Alizadeh and Aliyeva (2016), used the measured hypsometric height of Akchagylian sediments (~250 m above global sea level) to infer a narrow seaway connection between the North Dvina-Pechora</w:t>
      </w:r>
      <w:r w:rsidR="00C1033E">
        <w:rPr>
          <w:rFonts w:cstheme="minorHAnsi"/>
          <w:spacing w:val="-1"/>
          <w:lang w:val="en-GB"/>
        </w:rPr>
        <w:t xml:space="preserve"> and Volga-Kama catchments, which</w:t>
      </w:r>
      <w:r>
        <w:rPr>
          <w:rFonts w:cstheme="minorHAnsi"/>
          <w:spacing w:val="-1"/>
          <w:lang w:val="en-GB"/>
        </w:rPr>
        <w:t xml:space="preserve"> enabled euryhaline and eurythermal species to progress southwards to the Caspian Sea. </w:t>
      </w:r>
      <w:r w:rsidR="00112944" w:rsidRPr="004261D4">
        <w:rPr>
          <w:rFonts w:cstheme="minorHAnsi"/>
          <w:lang w:val="en-US"/>
        </w:rPr>
        <w:t xml:space="preserve">Data from the lower Volga region include records in late Pliocene (Piacenzian) sediments of boreal foraminifera </w:t>
      </w:r>
      <w:r w:rsidR="00112944" w:rsidRPr="004261D4">
        <w:rPr>
          <w:rFonts w:cstheme="minorHAnsi"/>
          <w:i/>
          <w:lang w:val="en-US"/>
        </w:rPr>
        <w:t>Cribroelphidium</w:t>
      </w:r>
      <w:r w:rsidR="00112944" w:rsidRPr="004261D4">
        <w:rPr>
          <w:rFonts w:cstheme="minorHAnsi"/>
          <w:lang w:val="en-US"/>
        </w:rPr>
        <w:t xml:space="preserve"> </w:t>
      </w:r>
      <w:r w:rsidR="00112944" w:rsidRPr="004261D4">
        <w:rPr>
          <w:rFonts w:cstheme="minorHAnsi"/>
          <w:i/>
          <w:lang w:val="en-US"/>
        </w:rPr>
        <w:t>heterocameratum</w:t>
      </w:r>
      <w:r w:rsidR="00112944" w:rsidRPr="004261D4">
        <w:rPr>
          <w:rFonts w:cstheme="minorHAnsi"/>
          <w:lang w:val="en-US"/>
        </w:rPr>
        <w:t xml:space="preserve"> </w:t>
      </w:r>
      <w:r w:rsidR="00112944">
        <w:rPr>
          <w:rFonts w:cstheme="minorHAnsi"/>
          <w:lang w:val="en-US"/>
        </w:rPr>
        <w:t xml:space="preserve">(Voloshinova) </w:t>
      </w:r>
      <w:r w:rsidR="00112944" w:rsidRPr="004261D4">
        <w:rPr>
          <w:rFonts w:cstheme="minorHAnsi"/>
          <w:lang w:val="en-US"/>
        </w:rPr>
        <w:t xml:space="preserve">and </w:t>
      </w:r>
      <w:r w:rsidR="00112944" w:rsidRPr="004261D4">
        <w:rPr>
          <w:rFonts w:cstheme="minorHAnsi"/>
          <w:i/>
          <w:lang w:val="en-US"/>
        </w:rPr>
        <w:t>Cribroelphidium</w:t>
      </w:r>
      <w:r w:rsidR="00112944" w:rsidRPr="004261D4">
        <w:rPr>
          <w:rFonts w:cstheme="minorHAnsi"/>
          <w:lang w:val="en-US"/>
        </w:rPr>
        <w:t xml:space="preserve"> </w:t>
      </w:r>
      <w:r w:rsidR="00112944" w:rsidRPr="004261D4">
        <w:rPr>
          <w:rFonts w:cstheme="minorHAnsi"/>
          <w:i/>
          <w:lang w:val="en-US"/>
        </w:rPr>
        <w:t>subarcticum</w:t>
      </w:r>
      <w:r w:rsidR="00112944" w:rsidRPr="004261D4">
        <w:rPr>
          <w:rFonts w:cstheme="minorHAnsi"/>
          <w:lang w:val="en-US"/>
        </w:rPr>
        <w:t xml:space="preserve"> </w:t>
      </w:r>
      <w:r w:rsidR="00112944">
        <w:rPr>
          <w:rFonts w:cstheme="minorHAnsi"/>
          <w:lang w:val="en-US"/>
        </w:rPr>
        <w:t xml:space="preserve">(Cushman) </w:t>
      </w:r>
      <w:r w:rsidR="00112944" w:rsidRPr="004261D4">
        <w:rPr>
          <w:rFonts w:cstheme="minorHAnsi"/>
          <w:lang w:val="en-US"/>
        </w:rPr>
        <w:t>that could have come ‘only from the north’ according to Zubakov and Borzenkova (1990).</w:t>
      </w:r>
      <w:r w:rsidR="00112944">
        <w:rPr>
          <w:rFonts w:cstheme="minorHAnsi"/>
          <w:lang w:val="en-US"/>
        </w:rPr>
        <w:t xml:space="preserve"> </w:t>
      </w:r>
    </w:p>
    <w:p w14:paraId="52AE3221" w14:textId="679D3A15" w:rsidR="008224D2" w:rsidRPr="004261D4" w:rsidRDefault="008224D2" w:rsidP="00874ED2">
      <w:pPr>
        <w:spacing w:after="0" w:line="240" w:lineRule="auto"/>
        <w:ind w:firstLine="708"/>
        <w:rPr>
          <w:rFonts w:eastAsia="Calibri" w:cstheme="minorHAnsi"/>
          <w:lang w:val="en-GB"/>
        </w:rPr>
      </w:pPr>
      <w:r w:rsidRPr="004261D4">
        <w:rPr>
          <w:rFonts w:eastAsia="Calibri" w:cstheme="minorHAnsi"/>
          <w:lang w:val="en-GB"/>
        </w:rPr>
        <w:t xml:space="preserve">The present study has determined that the species of </w:t>
      </w:r>
      <w:r w:rsidRPr="004261D4">
        <w:rPr>
          <w:rFonts w:eastAsia="Calibri" w:cstheme="minorHAnsi"/>
          <w:i/>
          <w:lang w:val="en-GB"/>
        </w:rPr>
        <w:t>Cassidulina</w:t>
      </w:r>
      <w:r w:rsidRPr="004261D4">
        <w:rPr>
          <w:rFonts w:eastAsia="Calibri" w:cstheme="minorHAnsi"/>
          <w:lang w:val="en-GB"/>
        </w:rPr>
        <w:t xml:space="preserve"> present in the Caspian Sea closely resemble</w:t>
      </w:r>
      <w:r w:rsidR="00325563">
        <w:rPr>
          <w:rFonts w:eastAsia="Calibri" w:cstheme="minorHAnsi"/>
          <w:lang w:val="en-GB"/>
        </w:rPr>
        <w:t>s</w:t>
      </w:r>
      <w:r w:rsidR="00B87537" w:rsidRPr="004261D4">
        <w:rPr>
          <w:rFonts w:eastAsia="Calibri" w:cstheme="minorHAnsi"/>
          <w:lang w:val="en-GB"/>
        </w:rPr>
        <w:t xml:space="preserve">, but </w:t>
      </w:r>
      <w:r w:rsidR="00325563">
        <w:rPr>
          <w:rFonts w:eastAsia="Calibri" w:cstheme="minorHAnsi"/>
          <w:lang w:val="en-GB"/>
        </w:rPr>
        <w:t>is</w:t>
      </w:r>
      <w:r w:rsidR="00B87537" w:rsidRPr="004261D4">
        <w:rPr>
          <w:rFonts w:eastAsia="Calibri" w:cstheme="minorHAnsi"/>
          <w:lang w:val="en-GB"/>
        </w:rPr>
        <w:t xml:space="preserve"> not identical to,</w:t>
      </w:r>
      <w:r w:rsidRPr="004261D4">
        <w:rPr>
          <w:rFonts w:eastAsia="Calibri" w:cstheme="minorHAnsi"/>
          <w:lang w:val="en-GB"/>
        </w:rPr>
        <w:t xml:space="preserve"> </w:t>
      </w:r>
      <w:r w:rsidRPr="004261D4">
        <w:rPr>
          <w:rFonts w:eastAsia="Calibri" w:cstheme="minorHAnsi"/>
          <w:i/>
          <w:iCs/>
          <w:lang w:val="en-GB"/>
        </w:rPr>
        <w:t>Cassidulina</w:t>
      </w:r>
      <w:r w:rsidRPr="004261D4">
        <w:rPr>
          <w:rFonts w:eastAsia="Calibri" w:cstheme="minorHAnsi"/>
          <w:lang w:val="en-GB"/>
        </w:rPr>
        <w:t xml:space="preserve"> </w:t>
      </w:r>
      <w:r w:rsidRPr="004261D4">
        <w:rPr>
          <w:rFonts w:eastAsia="Calibri" w:cstheme="minorHAnsi"/>
          <w:i/>
          <w:iCs/>
          <w:lang w:val="en-GB"/>
        </w:rPr>
        <w:t>reniforme</w:t>
      </w:r>
      <w:r w:rsidRPr="004261D4">
        <w:rPr>
          <w:rFonts w:eastAsia="Calibri" w:cstheme="minorHAnsi"/>
          <w:lang w:val="en-GB"/>
        </w:rPr>
        <w:t xml:space="preserve">, which is predominantly an arctic or cold water species (Sejrup and Guilbault, 1980). </w:t>
      </w:r>
      <w:r w:rsidR="00D62556">
        <w:rPr>
          <w:rFonts w:eastAsia="Calibri" w:cstheme="minorHAnsi"/>
          <w:lang w:val="en-GB"/>
        </w:rPr>
        <w:t>T</w:t>
      </w:r>
      <w:r w:rsidRPr="004261D4">
        <w:rPr>
          <w:rFonts w:eastAsia="Calibri" w:cstheme="minorHAnsi"/>
          <w:lang w:val="en-GB"/>
        </w:rPr>
        <w:t xml:space="preserve">his potential arctic affinity is reinforced by the co-occurrence in the Caspian assemblages (at more than one locality) of common </w:t>
      </w:r>
      <w:r w:rsidRPr="004261D4">
        <w:rPr>
          <w:rFonts w:cstheme="minorHAnsi"/>
          <w:i/>
          <w:lang w:val="en-US"/>
        </w:rPr>
        <w:t>Cibicides</w:t>
      </w:r>
      <w:r w:rsidRPr="004261D4">
        <w:rPr>
          <w:rFonts w:cstheme="minorHAnsi"/>
          <w:lang w:val="en-US"/>
        </w:rPr>
        <w:t xml:space="preserve"> </w:t>
      </w:r>
      <w:r w:rsidR="00C1033E">
        <w:rPr>
          <w:rFonts w:cstheme="minorHAnsi"/>
          <w:lang w:val="en-US"/>
        </w:rPr>
        <w:t xml:space="preserve">spp., including </w:t>
      </w:r>
      <w:r w:rsidR="00C1033E">
        <w:rPr>
          <w:rFonts w:cstheme="minorHAnsi"/>
          <w:i/>
          <w:lang w:val="en-US"/>
        </w:rPr>
        <w:t>C. l</w:t>
      </w:r>
      <w:r w:rsidRPr="004261D4">
        <w:rPr>
          <w:rFonts w:cstheme="minorHAnsi"/>
          <w:i/>
          <w:lang w:val="en-US"/>
        </w:rPr>
        <w:t>obatulus</w:t>
      </w:r>
      <w:r w:rsidRPr="004261D4">
        <w:rPr>
          <w:rFonts w:eastAsia="Calibri" w:cstheme="minorHAnsi"/>
          <w:lang w:val="en-GB"/>
        </w:rPr>
        <w:t>.</w:t>
      </w:r>
      <w:r w:rsidR="00C1033E">
        <w:rPr>
          <w:rFonts w:eastAsia="Calibri" w:cstheme="minorHAnsi"/>
          <w:lang w:val="en-GB"/>
        </w:rPr>
        <w:t xml:space="preserve"> </w:t>
      </w:r>
      <w:r w:rsidRPr="004261D4">
        <w:rPr>
          <w:rFonts w:cstheme="minorHAnsi"/>
          <w:lang w:val="en-US"/>
        </w:rPr>
        <w:t xml:space="preserve">A foraminiferal assemblage characterised by common </w:t>
      </w:r>
      <w:r w:rsidRPr="004261D4">
        <w:rPr>
          <w:rFonts w:cstheme="minorHAnsi"/>
          <w:i/>
          <w:lang w:val="en-US"/>
        </w:rPr>
        <w:t>Cassidulina</w:t>
      </w:r>
      <w:r w:rsidRPr="004261D4">
        <w:rPr>
          <w:rFonts w:cstheme="minorHAnsi"/>
          <w:lang w:val="en-US"/>
        </w:rPr>
        <w:t xml:space="preserve"> </w:t>
      </w:r>
      <w:r w:rsidRPr="004261D4">
        <w:rPr>
          <w:rFonts w:cstheme="minorHAnsi"/>
          <w:i/>
          <w:lang w:val="en-US"/>
        </w:rPr>
        <w:t>reniforme</w:t>
      </w:r>
      <w:r w:rsidRPr="004261D4">
        <w:rPr>
          <w:rFonts w:cstheme="minorHAnsi"/>
          <w:lang w:val="en-US"/>
        </w:rPr>
        <w:t xml:space="preserve"> with </w:t>
      </w:r>
      <w:r w:rsidRPr="004261D4">
        <w:rPr>
          <w:rFonts w:cstheme="minorHAnsi"/>
          <w:i/>
          <w:lang w:val="en-US"/>
        </w:rPr>
        <w:t>Cibicides</w:t>
      </w:r>
      <w:r w:rsidRPr="004261D4">
        <w:rPr>
          <w:rFonts w:cstheme="minorHAnsi"/>
          <w:lang w:val="en-US"/>
        </w:rPr>
        <w:t xml:space="preserve"> </w:t>
      </w:r>
      <w:r w:rsidRPr="004261D4">
        <w:rPr>
          <w:rFonts w:cstheme="minorHAnsi"/>
          <w:i/>
          <w:lang w:val="en-US"/>
        </w:rPr>
        <w:t>lobatulus</w:t>
      </w:r>
      <w:r w:rsidRPr="004261D4">
        <w:rPr>
          <w:rFonts w:cstheme="minorHAnsi"/>
          <w:lang w:val="en-US"/>
        </w:rPr>
        <w:t xml:space="preserve"> is well</w:t>
      </w:r>
      <w:r w:rsidR="000A2B90">
        <w:rPr>
          <w:rFonts w:cstheme="minorHAnsi"/>
          <w:lang w:val="en-US"/>
        </w:rPr>
        <w:t>-</w:t>
      </w:r>
      <w:r w:rsidRPr="004261D4">
        <w:rPr>
          <w:rFonts w:cstheme="minorHAnsi"/>
          <w:lang w:val="en-US"/>
        </w:rPr>
        <w:t>known in the northern oceans</w:t>
      </w:r>
      <w:r w:rsidR="001139E8">
        <w:rPr>
          <w:rFonts w:cstheme="minorHAnsi"/>
          <w:lang w:val="en-US"/>
        </w:rPr>
        <w:t>, including</w:t>
      </w:r>
      <w:r w:rsidR="000F0CF8">
        <w:rPr>
          <w:rFonts w:cstheme="minorHAnsi"/>
          <w:lang w:val="en-US"/>
        </w:rPr>
        <w:t xml:space="preserve"> the Norwegian Sea</w:t>
      </w:r>
      <w:r w:rsidRPr="004261D4">
        <w:rPr>
          <w:rFonts w:cstheme="minorHAnsi"/>
          <w:lang w:val="en-US"/>
        </w:rPr>
        <w:t xml:space="preserve"> (Hald and Vorren, 1987</w:t>
      </w:r>
      <w:r w:rsidR="000F0CF8">
        <w:rPr>
          <w:rFonts w:cstheme="minorHAnsi"/>
          <w:lang w:val="en-US"/>
        </w:rPr>
        <w:t>) and Barents Sea</w:t>
      </w:r>
      <w:r w:rsidR="001139E8">
        <w:rPr>
          <w:rFonts w:cstheme="minorHAnsi"/>
          <w:lang w:val="en-US"/>
        </w:rPr>
        <w:t xml:space="preserve"> </w:t>
      </w:r>
      <w:r w:rsidR="000F0CF8">
        <w:rPr>
          <w:rFonts w:cstheme="minorHAnsi"/>
          <w:lang w:val="en-US"/>
        </w:rPr>
        <w:t>(</w:t>
      </w:r>
      <w:r w:rsidR="001139E8">
        <w:rPr>
          <w:rFonts w:cstheme="minorHAnsi"/>
          <w:lang w:val="en-US"/>
        </w:rPr>
        <w:t>Korsun et al., 1995</w:t>
      </w:r>
      <w:r w:rsidRPr="004261D4">
        <w:rPr>
          <w:rFonts w:cstheme="minorHAnsi"/>
          <w:lang w:val="en-US"/>
        </w:rPr>
        <w:t xml:space="preserve">). Moreover, </w:t>
      </w:r>
      <w:r w:rsidRPr="004261D4">
        <w:rPr>
          <w:rFonts w:cstheme="minorHAnsi"/>
          <w:i/>
          <w:lang w:val="en-US"/>
        </w:rPr>
        <w:t>Cassidulina</w:t>
      </w:r>
      <w:r w:rsidRPr="004261D4">
        <w:rPr>
          <w:rFonts w:cstheme="minorHAnsi"/>
          <w:lang w:val="en-US"/>
        </w:rPr>
        <w:t xml:space="preserve"> </w:t>
      </w:r>
      <w:r w:rsidR="00C1033E">
        <w:rPr>
          <w:rFonts w:cstheme="minorHAnsi"/>
          <w:lang w:val="en-US"/>
        </w:rPr>
        <w:t>(</w:t>
      </w:r>
      <w:r w:rsidRPr="004261D4">
        <w:rPr>
          <w:rFonts w:cstheme="minorHAnsi"/>
          <w:lang w:val="en-US"/>
        </w:rPr>
        <w:t>a</w:t>
      </w:r>
      <w:r w:rsidR="00C1033E">
        <w:rPr>
          <w:rFonts w:cstheme="minorHAnsi"/>
          <w:lang w:val="en-US"/>
        </w:rPr>
        <w:t xml:space="preserve">nd related </w:t>
      </w:r>
      <w:r w:rsidRPr="004261D4">
        <w:rPr>
          <w:rFonts w:cstheme="minorHAnsi"/>
          <w:lang w:val="en-US"/>
        </w:rPr>
        <w:t>gen</w:t>
      </w:r>
      <w:r w:rsidR="00C1033E">
        <w:rPr>
          <w:rFonts w:cstheme="minorHAnsi"/>
          <w:lang w:val="en-US"/>
        </w:rPr>
        <w:t>era)</w:t>
      </w:r>
      <w:r w:rsidRPr="004261D4">
        <w:rPr>
          <w:rFonts w:cstheme="minorHAnsi"/>
          <w:lang w:val="en-US"/>
        </w:rPr>
        <w:t xml:space="preserve"> </w:t>
      </w:r>
      <w:r w:rsidR="00C1033E">
        <w:rPr>
          <w:rFonts w:cstheme="minorHAnsi"/>
          <w:lang w:val="en-US"/>
        </w:rPr>
        <w:t>are</w:t>
      </w:r>
      <w:r w:rsidRPr="004261D4">
        <w:rPr>
          <w:rFonts w:cstheme="minorHAnsi"/>
          <w:lang w:val="en-US"/>
        </w:rPr>
        <w:t xml:space="preserve"> deep water foraminifer</w:t>
      </w:r>
      <w:r w:rsidR="00C1033E">
        <w:rPr>
          <w:rFonts w:cstheme="minorHAnsi"/>
          <w:lang w:val="en-US"/>
        </w:rPr>
        <w:t>a</w:t>
      </w:r>
      <w:r w:rsidRPr="004261D4">
        <w:rPr>
          <w:rFonts w:cstheme="minorHAnsi"/>
          <w:lang w:val="en-US"/>
        </w:rPr>
        <w:t xml:space="preserve"> typically occurring at water depths in excess of 200 m at low latitudes (e.g. van Marle, 1991; Jorissen, 1987) but at high latitudes </w:t>
      </w:r>
      <w:r w:rsidR="0010581C">
        <w:rPr>
          <w:rFonts w:cstheme="minorHAnsi"/>
          <w:lang w:val="en-US"/>
        </w:rPr>
        <w:t>they</w:t>
      </w:r>
      <w:r w:rsidRPr="004261D4">
        <w:rPr>
          <w:rFonts w:cstheme="minorHAnsi"/>
          <w:lang w:val="en-US"/>
        </w:rPr>
        <w:t xml:space="preserve"> occur in much shallower water, sometimes of less than 10 m (Sejrup and Guilbault, 1980). Temperature appears to be the main controlling factor in </w:t>
      </w:r>
      <w:r w:rsidR="00C1033E">
        <w:rPr>
          <w:rFonts w:cstheme="minorHAnsi"/>
          <w:lang w:val="en-US"/>
        </w:rPr>
        <w:t>their</w:t>
      </w:r>
      <w:r w:rsidRPr="004261D4">
        <w:rPr>
          <w:rFonts w:cstheme="minorHAnsi"/>
          <w:lang w:val="en-US"/>
        </w:rPr>
        <w:t xml:space="preserve"> depth distribution. </w:t>
      </w:r>
      <w:r w:rsidR="000902DF" w:rsidRPr="004261D4">
        <w:rPr>
          <w:rFonts w:cstheme="minorHAnsi"/>
          <w:lang w:val="en-US"/>
        </w:rPr>
        <w:t>I</w:t>
      </w:r>
      <w:r w:rsidRPr="004261D4">
        <w:rPr>
          <w:rFonts w:cstheme="minorHAnsi"/>
          <w:lang w:val="en-US"/>
        </w:rPr>
        <w:t xml:space="preserve">n view of more than 2 million years of environment and evolutionary pressure, </w:t>
      </w:r>
      <w:r w:rsidR="00D62556">
        <w:rPr>
          <w:rFonts w:cstheme="minorHAnsi"/>
          <w:lang w:val="en-US"/>
        </w:rPr>
        <w:t xml:space="preserve">there is a </w:t>
      </w:r>
      <w:r w:rsidRPr="004261D4">
        <w:rPr>
          <w:rFonts w:cstheme="minorHAnsi"/>
          <w:lang w:val="en-US"/>
        </w:rPr>
        <w:t xml:space="preserve">very real possibility that these </w:t>
      </w:r>
      <w:r w:rsidR="0080797A" w:rsidRPr="004261D4">
        <w:rPr>
          <w:rFonts w:cstheme="minorHAnsi"/>
          <w:lang w:val="en-US"/>
        </w:rPr>
        <w:t>c</w:t>
      </w:r>
      <w:r w:rsidRPr="004261D4">
        <w:rPr>
          <w:rFonts w:cstheme="minorHAnsi"/>
          <w:lang w:val="en-US"/>
        </w:rPr>
        <w:t xml:space="preserve">assidulinids in the Caspian Sea </w:t>
      </w:r>
      <w:r w:rsidR="00D62556">
        <w:rPr>
          <w:rFonts w:cstheme="minorHAnsi"/>
          <w:lang w:val="en-US"/>
        </w:rPr>
        <w:t xml:space="preserve">arrived via a seaway connection </w:t>
      </w:r>
      <w:r w:rsidRPr="004261D4">
        <w:rPr>
          <w:rFonts w:cstheme="minorHAnsi"/>
          <w:lang w:val="en-US"/>
        </w:rPr>
        <w:t xml:space="preserve">from </w:t>
      </w:r>
      <w:r w:rsidR="00D62556">
        <w:rPr>
          <w:rFonts w:cstheme="minorHAnsi"/>
          <w:lang w:val="en-US"/>
        </w:rPr>
        <w:t>the</w:t>
      </w:r>
      <w:r w:rsidRPr="004261D4">
        <w:rPr>
          <w:rFonts w:cstheme="minorHAnsi"/>
          <w:lang w:val="en-US"/>
        </w:rPr>
        <w:t xml:space="preserve"> </w:t>
      </w:r>
      <w:r w:rsidR="00D62556">
        <w:rPr>
          <w:rFonts w:cstheme="minorHAnsi"/>
          <w:lang w:val="en-US"/>
        </w:rPr>
        <w:t>A</w:t>
      </w:r>
      <w:r w:rsidRPr="004261D4">
        <w:rPr>
          <w:rFonts w:cstheme="minorHAnsi"/>
          <w:lang w:val="en-US"/>
        </w:rPr>
        <w:t>rctic</w:t>
      </w:r>
      <w:r w:rsidR="00D62556">
        <w:rPr>
          <w:rFonts w:cstheme="minorHAnsi"/>
          <w:lang w:val="en-US"/>
        </w:rPr>
        <w:t xml:space="preserve"> Ocean</w:t>
      </w:r>
      <w:r w:rsidRPr="004261D4">
        <w:rPr>
          <w:rFonts w:cstheme="minorHAnsi"/>
          <w:lang w:val="en-US"/>
        </w:rPr>
        <w:t xml:space="preserve"> within the recent geological past. </w:t>
      </w:r>
    </w:p>
    <w:p w14:paraId="7FC607F5" w14:textId="77777777" w:rsidR="008224D2" w:rsidRPr="004261D4" w:rsidRDefault="008224D2" w:rsidP="00874ED2">
      <w:pPr>
        <w:spacing w:after="0" w:line="240" w:lineRule="auto"/>
        <w:rPr>
          <w:rFonts w:cstheme="minorHAnsi"/>
          <w:lang w:val="en-US"/>
        </w:rPr>
      </w:pPr>
    </w:p>
    <w:p w14:paraId="6B2C3863" w14:textId="07711337" w:rsidR="00536595" w:rsidRPr="005102AA" w:rsidRDefault="006B067F" w:rsidP="00874ED2">
      <w:pPr>
        <w:spacing w:after="0" w:line="240" w:lineRule="auto"/>
        <w:rPr>
          <w:rFonts w:cstheme="minorHAnsi"/>
          <w:b/>
          <w:lang w:val="en-US"/>
        </w:rPr>
      </w:pPr>
      <w:r>
        <w:rPr>
          <w:rFonts w:cstheme="minorHAnsi"/>
          <w:b/>
          <w:lang w:val="en-US"/>
        </w:rPr>
        <w:t>9</w:t>
      </w:r>
      <w:r w:rsidR="005102AA" w:rsidRPr="005102AA">
        <w:rPr>
          <w:rFonts w:cstheme="minorHAnsi"/>
          <w:b/>
          <w:lang w:val="en-US"/>
        </w:rPr>
        <w:t>.</w:t>
      </w:r>
      <w:r w:rsidR="00AB7C2C">
        <w:rPr>
          <w:rFonts w:cstheme="minorHAnsi"/>
          <w:b/>
          <w:lang w:val="en-US"/>
        </w:rPr>
        <w:t>2</w:t>
      </w:r>
      <w:r w:rsidR="005102AA" w:rsidRPr="005102AA">
        <w:rPr>
          <w:rFonts w:cstheme="minorHAnsi"/>
          <w:b/>
          <w:lang w:val="en-US"/>
        </w:rPr>
        <w:t xml:space="preserve">.2. </w:t>
      </w:r>
      <w:r w:rsidR="00BB7568" w:rsidRPr="005102AA">
        <w:rPr>
          <w:rFonts w:cstheme="minorHAnsi"/>
          <w:b/>
          <w:lang w:val="en-US"/>
        </w:rPr>
        <w:t xml:space="preserve">Evidence from </w:t>
      </w:r>
      <w:r w:rsidR="0080797A" w:rsidRPr="005102AA">
        <w:rPr>
          <w:rFonts w:cstheme="minorHAnsi"/>
          <w:b/>
          <w:lang w:val="en-US"/>
        </w:rPr>
        <w:t>p</w:t>
      </w:r>
      <w:r w:rsidR="00536595" w:rsidRPr="005102AA">
        <w:rPr>
          <w:rFonts w:cstheme="minorHAnsi"/>
          <w:b/>
          <w:lang w:val="en-US"/>
        </w:rPr>
        <w:t>alynology</w:t>
      </w:r>
    </w:p>
    <w:p w14:paraId="1D782AF7" w14:textId="17FAC713" w:rsidR="003A39F1" w:rsidRDefault="008224D2" w:rsidP="00874ED2">
      <w:pPr>
        <w:spacing w:after="0" w:line="240" w:lineRule="auto"/>
        <w:rPr>
          <w:rFonts w:cstheme="minorHAnsi"/>
          <w:lang w:val="en-US"/>
        </w:rPr>
      </w:pPr>
      <w:r w:rsidRPr="004261D4">
        <w:rPr>
          <w:rFonts w:cstheme="minorHAnsi"/>
          <w:lang w:val="en-US"/>
        </w:rPr>
        <w:t xml:space="preserve">The presence of frequent </w:t>
      </w:r>
      <w:r w:rsidRPr="004261D4">
        <w:rPr>
          <w:rFonts w:cstheme="minorHAnsi"/>
          <w:i/>
          <w:lang w:val="en-US"/>
        </w:rPr>
        <w:t xml:space="preserve">Algidasphaeridium </w:t>
      </w:r>
      <w:r w:rsidR="0020438F" w:rsidRPr="004261D4">
        <w:rPr>
          <w:rFonts w:cstheme="minorHAnsi"/>
          <w:lang w:val="en-US"/>
        </w:rPr>
        <w:t xml:space="preserve">cf. </w:t>
      </w:r>
      <w:r w:rsidRPr="004261D4">
        <w:rPr>
          <w:rFonts w:cstheme="minorHAnsi"/>
          <w:i/>
          <w:lang w:val="en-US"/>
        </w:rPr>
        <w:t>capillatum</w:t>
      </w:r>
      <w:r w:rsidR="00B578C0" w:rsidRPr="004261D4">
        <w:rPr>
          <w:rFonts w:cstheme="minorHAnsi"/>
          <w:lang w:val="en-US"/>
        </w:rPr>
        <w:t xml:space="preserve"> also requires explanation as the only prior records of </w:t>
      </w:r>
      <w:r w:rsidR="00B75DA4" w:rsidRPr="004261D4">
        <w:rPr>
          <w:rFonts w:cstheme="minorHAnsi"/>
          <w:i/>
          <w:lang w:val="en-US"/>
        </w:rPr>
        <w:t>A. capillatum</w:t>
      </w:r>
      <w:r w:rsidR="00B75DA4" w:rsidRPr="004261D4">
        <w:rPr>
          <w:rFonts w:cstheme="minorHAnsi"/>
          <w:lang w:val="en-US"/>
        </w:rPr>
        <w:t xml:space="preserve"> are </w:t>
      </w:r>
      <w:r w:rsidR="00B578C0" w:rsidRPr="004261D4">
        <w:rPr>
          <w:rFonts w:cstheme="minorHAnsi"/>
          <w:lang w:val="en-US"/>
        </w:rPr>
        <w:t xml:space="preserve">from the Navarin Basin of the northern Bering Sea, </w:t>
      </w:r>
      <w:r w:rsidR="00793C9F" w:rsidRPr="004261D4">
        <w:rPr>
          <w:rFonts w:cstheme="minorHAnsi"/>
          <w:lang w:val="en-US"/>
        </w:rPr>
        <w:t>just to the north of</w:t>
      </w:r>
      <w:r w:rsidR="00793C9F" w:rsidRPr="004261D4" w:rsidDel="00793C9F">
        <w:rPr>
          <w:rFonts w:cstheme="minorHAnsi"/>
          <w:lang w:val="en-US"/>
        </w:rPr>
        <w:t xml:space="preserve"> </w:t>
      </w:r>
      <w:r w:rsidR="00B578C0" w:rsidRPr="004261D4">
        <w:rPr>
          <w:rFonts w:cstheme="minorHAnsi"/>
          <w:lang w:val="en-US"/>
        </w:rPr>
        <w:t>latitude 60</w:t>
      </w:r>
      <w:r w:rsidR="00793C9F" w:rsidRPr="004261D4">
        <w:rPr>
          <w:rFonts w:cstheme="minorHAnsi"/>
          <w:color w:val="201C1D"/>
          <w:lang w:val="en-GB"/>
        </w:rPr>
        <w:t xml:space="preserve">° N </w:t>
      </w:r>
      <w:r w:rsidR="00793C9F" w:rsidRPr="004261D4">
        <w:rPr>
          <w:rFonts w:cstheme="minorHAnsi"/>
          <w:lang w:val="en-US"/>
        </w:rPr>
        <w:t>(Matsuoka and Bujak, 1988)</w:t>
      </w:r>
      <w:r w:rsidR="00B578C0" w:rsidRPr="004261D4">
        <w:rPr>
          <w:rFonts w:cstheme="minorHAnsi"/>
          <w:lang w:val="en-US"/>
        </w:rPr>
        <w:t>. As previously noted, these records wer</w:t>
      </w:r>
      <w:r w:rsidR="00793C9F" w:rsidRPr="004261D4">
        <w:rPr>
          <w:rFonts w:cstheme="minorHAnsi"/>
          <w:lang w:val="en-US"/>
        </w:rPr>
        <w:t>e from sediments of late Miocene age</w:t>
      </w:r>
      <w:r w:rsidR="00AD00E2">
        <w:rPr>
          <w:rFonts w:cstheme="minorHAnsi"/>
          <w:lang w:val="en-US"/>
        </w:rPr>
        <w:t xml:space="preserve"> and occur within an interval deposited at middle neritic water depths</w:t>
      </w:r>
      <w:r w:rsidR="009A6CCA">
        <w:rPr>
          <w:rFonts w:cstheme="minorHAnsi"/>
          <w:lang w:val="en-US"/>
        </w:rPr>
        <w:t xml:space="preserve"> </w:t>
      </w:r>
      <w:r w:rsidR="007168A9">
        <w:rPr>
          <w:rFonts w:cstheme="minorHAnsi"/>
          <w:lang w:val="en-US"/>
        </w:rPr>
        <w:t>(~20 to 100 m)</w:t>
      </w:r>
      <w:r w:rsidR="00C060C1">
        <w:rPr>
          <w:rFonts w:cstheme="minorHAnsi"/>
          <w:lang w:val="en-US"/>
        </w:rPr>
        <w:t xml:space="preserve"> that also contains species of </w:t>
      </w:r>
      <w:r w:rsidR="00C060C1" w:rsidRPr="007926B1">
        <w:rPr>
          <w:rFonts w:cstheme="minorHAnsi"/>
          <w:i/>
          <w:lang w:val="en-US"/>
        </w:rPr>
        <w:t>Cassidulina</w:t>
      </w:r>
      <w:r w:rsidR="00C060C1">
        <w:rPr>
          <w:rFonts w:cstheme="minorHAnsi"/>
          <w:lang w:val="en-US"/>
        </w:rPr>
        <w:t xml:space="preserve"> and </w:t>
      </w:r>
      <w:r w:rsidR="00C060C1" w:rsidRPr="007926B1">
        <w:rPr>
          <w:rFonts w:cstheme="minorHAnsi"/>
          <w:i/>
          <w:lang w:val="en-US"/>
        </w:rPr>
        <w:t>Islandiella</w:t>
      </w:r>
      <w:r w:rsidR="00C060C1">
        <w:rPr>
          <w:rFonts w:cstheme="minorHAnsi"/>
          <w:lang w:val="en-US"/>
        </w:rPr>
        <w:t xml:space="preserve">, among other foraminifera (Turner, </w:t>
      </w:r>
      <w:r w:rsidR="00C060C1">
        <w:rPr>
          <w:rFonts w:cstheme="minorHAnsi"/>
          <w:lang w:val="en-US"/>
        </w:rPr>
        <w:lastRenderedPageBreak/>
        <w:t xml:space="preserve">1984). </w:t>
      </w:r>
      <w:r w:rsidR="00793C9F" w:rsidRPr="004261D4">
        <w:rPr>
          <w:rFonts w:cstheme="minorHAnsi"/>
          <w:lang w:val="en-US"/>
        </w:rPr>
        <w:t xml:space="preserve"> </w:t>
      </w:r>
      <w:r w:rsidR="00496F55" w:rsidRPr="004261D4">
        <w:rPr>
          <w:rFonts w:cstheme="minorHAnsi"/>
          <w:lang w:val="en-US"/>
        </w:rPr>
        <w:t>At that time the Bering Strait was closed, subsequently opening between ca. 5.5 and 5.4 Ma (Gladenkov et al., 2002</w:t>
      </w:r>
      <w:r w:rsidR="007A24D8" w:rsidRPr="004261D4">
        <w:rPr>
          <w:rFonts w:cstheme="minorHAnsi"/>
          <w:lang w:val="en-US"/>
        </w:rPr>
        <w:t xml:space="preserve">). Initially the water flow was from north to south, with mollusc evidence indicating a switch to a south-north </w:t>
      </w:r>
      <w:r w:rsidR="009A5950" w:rsidRPr="004261D4">
        <w:rPr>
          <w:rFonts w:cstheme="minorHAnsi"/>
          <w:lang w:val="en-US"/>
        </w:rPr>
        <w:t>water flow</w:t>
      </w:r>
      <w:r w:rsidR="007A24D8" w:rsidRPr="004261D4">
        <w:rPr>
          <w:rFonts w:cstheme="minorHAnsi"/>
          <w:lang w:val="en-US"/>
        </w:rPr>
        <w:t xml:space="preserve"> after 3.6 Ma (Matthiessen et al., 2009</w:t>
      </w:r>
      <w:r w:rsidR="00496F55" w:rsidRPr="004261D4">
        <w:rPr>
          <w:rFonts w:cstheme="minorHAnsi"/>
          <w:lang w:val="en-US"/>
        </w:rPr>
        <w:t>).</w:t>
      </w:r>
      <w:r w:rsidR="0020438F" w:rsidRPr="004261D4">
        <w:rPr>
          <w:rFonts w:cstheme="minorHAnsi"/>
          <w:lang w:val="en-US"/>
        </w:rPr>
        <w:t xml:space="preserve"> It is possible</w:t>
      </w:r>
      <w:r w:rsidR="00983001">
        <w:rPr>
          <w:rFonts w:cstheme="minorHAnsi"/>
          <w:lang w:val="en-US"/>
        </w:rPr>
        <w:t xml:space="preserve"> </w:t>
      </w:r>
      <w:r w:rsidR="0020438F" w:rsidRPr="004261D4">
        <w:rPr>
          <w:rFonts w:cstheme="minorHAnsi"/>
          <w:lang w:val="en-US"/>
        </w:rPr>
        <w:t xml:space="preserve">that </w:t>
      </w:r>
      <w:r w:rsidR="0020438F" w:rsidRPr="004261D4">
        <w:rPr>
          <w:rFonts w:cstheme="minorHAnsi"/>
          <w:i/>
          <w:lang w:val="en-US"/>
        </w:rPr>
        <w:t>Algidasphaeridium capillatum</w:t>
      </w:r>
      <w:r w:rsidR="0020438F" w:rsidRPr="004261D4">
        <w:rPr>
          <w:rFonts w:cstheme="minorHAnsi"/>
          <w:b/>
          <w:lang w:val="en-US"/>
        </w:rPr>
        <w:t xml:space="preserve"> </w:t>
      </w:r>
      <w:r w:rsidR="0020438F" w:rsidRPr="004261D4">
        <w:rPr>
          <w:rFonts w:cstheme="minorHAnsi"/>
          <w:lang w:val="en-US"/>
        </w:rPr>
        <w:t xml:space="preserve">may have extended its range into the Arctic Ocean at </w:t>
      </w:r>
      <w:r w:rsidR="00536595" w:rsidRPr="004261D4">
        <w:rPr>
          <w:rFonts w:cstheme="minorHAnsi"/>
          <w:lang w:val="en-US"/>
        </w:rPr>
        <w:t xml:space="preserve">(or before?) </w:t>
      </w:r>
      <w:r w:rsidR="0020438F" w:rsidRPr="004261D4">
        <w:rPr>
          <w:rFonts w:cstheme="minorHAnsi"/>
          <w:lang w:val="en-US"/>
        </w:rPr>
        <w:t>that time.</w:t>
      </w:r>
      <w:r w:rsidR="00054377" w:rsidRPr="004261D4">
        <w:rPr>
          <w:rFonts w:cstheme="minorHAnsi"/>
          <w:lang w:val="en-US"/>
        </w:rPr>
        <w:t xml:space="preserve"> The Caspian specimens of </w:t>
      </w:r>
      <w:r w:rsidR="00054377" w:rsidRPr="004261D4">
        <w:rPr>
          <w:rFonts w:cstheme="minorHAnsi"/>
          <w:i/>
          <w:lang w:val="en-US"/>
        </w:rPr>
        <w:t>Algidasphaeridium</w:t>
      </w:r>
      <w:r w:rsidR="00054377" w:rsidRPr="004261D4">
        <w:rPr>
          <w:rFonts w:cstheme="minorHAnsi"/>
          <w:lang w:val="en-US"/>
        </w:rPr>
        <w:t xml:space="preserve"> are therefore potentially derived from the </w:t>
      </w:r>
      <w:r w:rsidR="009E6CD8" w:rsidRPr="004261D4">
        <w:rPr>
          <w:rFonts w:cstheme="minorHAnsi"/>
          <w:lang w:val="en-US"/>
        </w:rPr>
        <w:t xml:space="preserve">Bering Sea via the </w:t>
      </w:r>
      <w:r w:rsidR="00054377" w:rsidRPr="004261D4">
        <w:rPr>
          <w:rFonts w:cstheme="minorHAnsi"/>
          <w:lang w:val="en-US"/>
        </w:rPr>
        <w:t xml:space="preserve">Arctic Ocean, </w:t>
      </w:r>
      <w:r w:rsidR="00C92284">
        <w:rPr>
          <w:rFonts w:cstheme="minorHAnsi"/>
          <w:lang w:val="en-US"/>
        </w:rPr>
        <w:t xml:space="preserve">subsequently </w:t>
      </w:r>
      <w:r w:rsidR="00054377" w:rsidRPr="004261D4">
        <w:rPr>
          <w:rFonts w:cstheme="minorHAnsi"/>
          <w:lang w:val="en-US"/>
        </w:rPr>
        <w:t xml:space="preserve">reaching the Caspian Sea as a distinct species or sub-species, but clearly closely related to </w:t>
      </w:r>
      <w:r w:rsidR="00054377" w:rsidRPr="004261D4">
        <w:rPr>
          <w:rFonts w:cstheme="minorHAnsi"/>
          <w:i/>
          <w:lang w:val="en-US"/>
        </w:rPr>
        <w:t>A</w:t>
      </w:r>
      <w:r w:rsidR="00054377" w:rsidRPr="004261D4">
        <w:rPr>
          <w:rFonts w:cstheme="minorHAnsi"/>
          <w:lang w:val="en-US"/>
        </w:rPr>
        <w:t xml:space="preserve">. </w:t>
      </w:r>
      <w:r w:rsidR="00054377" w:rsidRPr="004261D4">
        <w:rPr>
          <w:rFonts w:cstheme="minorHAnsi"/>
          <w:i/>
          <w:lang w:val="en-US"/>
        </w:rPr>
        <w:t>capillatum</w:t>
      </w:r>
      <w:r w:rsidR="00054377" w:rsidRPr="004261D4">
        <w:rPr>
          <w:rFonts w:cstheme="minorHAnsi"/>
          <w:lang w:val="en-US"/>
        </w:rPr>
        <w:t>.</w:t>
      </w:r>
      <w:r w:rsidR="006A17EC">
        <w:rPr>
          <w:rFonts w:cstheme="minorHAnsi"/>
          <w:lang w:val="en-US"/>
        </w:rPr>
        <w:t xml:space="preserve"> </w:t>
      </w:r>
      <w:r w:rsidR="00C01699">
        <w:rPr>
          <w:rFonts w:cstheme="minorHAnsi"/>
          <w:lang w:val="en-US"/>
        </w:rPr>
        <w:t xml:space="preserve">The presence of reworked specimens of </w:t>
      </w:r>
      <w:r w:rsidR="00C01699" w:rsidRPr="009D704D">
        <w:rPr>
          <w:rFonts w:cstheme="minorHAnsi"/>
          <w:i/>
          <w:lang w:val="en-US"/>
        </w:rPr>
        <w:t>Aquilapollenites</w:t>
      </w:r>
      <w:r w:rsidR="00C01699">
        <w:rPr>
          <w:rFonts w:cstheme="minorHAnsi"/>
          <w:lang w:val="en-US"/>
        </w:rPr>
        <w:t>-</w:t>
      </w:r>
      <w:r w:rsidR="00C01699" w:rsidRPr="009D704D">
        <w:rPr>
          <w:rFonts w:cstheme="minorHAnsi"/>
          <w:i/>
          <w:lang w:val="en-US"/>
        </w:rPr>
        <w:t>Triprojectus</w:t>
      </w:r>
      <w:r w:rsidR="00C01699">
        <w:rPr>
          <w:rFonts w:cstheme="minorHAnsi"/>
          <w:lang w:val="en-US"/>
        </w:rPr>
        <w:t xml:space="preserve"> and </w:t>
      </w:r>
      <w:r w:rsidR="00C01699" w:rsidRPr="009D704D">
        <w:rPr>
          <w:rFonts w:cstheme="minorHAnsi"/>
          <w:i/>
          <w:lang w:val="en-US"/>
        </w:rPr>
        <w:t>Wodehousia</w:t>
      </w:r>
      <w:r w:rsidR="00C01699">
        <w:rPr>
          <w:rFonts w:cstheme="minorHAnsi"/>
          <w:lang w:val="en-US"/>
        </w:rPr>
        <w:t xml:space="preserve"> pollen in the present study also indicates a likely northern provenance</w:t>
      </w:r>
      <w:r w:rsidR="00310F9C">
        <w:rPr>
          <w:rFonts w:cstheme="minorHAnsi"/>
          <w:lang w:val="en-US"/>
        </w:rPr>
        <w:t xml:space="preserve"> within the lowermost Akchagyl</w:t>
      </w:r>
      <w:r w:rsidR="00C01699">
        <w:rPr>
          <w:rFonts w:cstheme="minorHAnsi"/>
          <w:lang w:val="en-US"/>
        </w:rPr>
        <w:t>.</w:t>
      </w:r>
    </w:p>
    <w:p w14:paraId="36B2F978" w14:textId="2E752ED8" w:rsidR="00777BFB" w:rsidRDefault="003A39F1" w:rsidP="00874ED2">
      <w:pPr>
        <w:spacing w:after="0" w:line="240" w:lineRule="auto"/>
        <w:rPr>
          <w:rFonts w:cstheme="minorHAnsi"/>
          <w:lang w:val="en-US"/>
        </w:rPr>
      </w:pPr>
      <w:r>
        <w:rPr>
          <w:rFonts w:cstheme="minorHAnsi"/>
          <w:lang w:val="en-US"/>
        </w:rPr>
        <w:tab/>
      </w:r>
      <w:r w:rsidR="006A17EC">
        <w:rPr>
          <w:rFonts w:cstheme="minorHAnsi"/>
          <w:lang w:val="en-US"/>
        </w:rPr>
        <w:t xml:space="preserve">Recent molecular studies by Mertens et al. (2017) show that the dinocyst </w:t>
      </w:r>
      <w:r w:rsidR="006A17EC" w:rsidRPr="00CF6EB8">
        <w:rPr>
          <w:rFonts w:cstheme="minorHAnsi"/>
          <w:i/>
          <w:lang w:val="en-US"/>
        </w:rPr>
        <w:t>Impagidinium</w:t>
      </w:r>
      <w:r w:rsidR="006A17EC">
        <w:rPr>
          <w:rFonts w:cstheme="minorHAnsi"/>
          <w:lang w:val="en-US"/>
        </w:rPr>
        <w:t xml:space="preserve"> </w:t>
      </w:r>
      <w:r w:rsidR="006A17EC" w:rsidRPr="00CF6EB8">
        <w:rPr>
          <w:rFonts w:cstheme="minorHAnsi"/>
          <w:i/>
          <w:lang w:val="en-US"/>
        </w:rPr>
        <w:t>caspienense</w:t>
      </w:r>
      <w:r w:rsidR="006A17EC">
        <w:rPr>
          <w:rFonts w:cstheme="minorHAnsi"/>
          <w:lang w:val="en-US"/>
        </w:rPr>
        <w:t xml:space="preserve"> (Marret), which occurs frequently in the Caspian Sea at the present time, is closely related to the motile stage species </w:t>
      </w:r>
      <w:r w:rsidR="006A17EC" w:rsidRPr="00CF6EB8">
        <w:rPr>
          <w:rFonts w:cstheme="minorHAnsi"/>
          <w:i/>
          <w:lang w:val="en-US"/>
        </w:rPr>
        <w:t>Gonyaulax baltica</w:t>
      </w:r>
      <w:r w:rsidR="006A17EC">
        <w:rPr>
          <w:rFonts w:cstheme="minorHAnsi"/>
          <w:lang w:val="en-US"/>
        </w:rPr>
        <w:t xml:space="preserve"> (Ellegaard). </w:t>
      </w:r>
      <w:r w:rsidR="006A17EC" w:rsidRPr="00CF6EB8">
        <w:rPr>
          <w:rFonts w:cstheme="minorHAnsi"/>
          <w:i/>
          <w:lang w:val="en-US"/>
        </w:rPr>
        <w:t xml:space="preserve">G. baltica </w:t>
      </w:r>
      <w:r w:rsidR="006A17EC">
        <w:rPr>
          <w:rFonts w:cstheme="minorHAnsi"/>
          <w:lang w:val="en-US"/>
        </w:rPr>
        <w:t>was first described from the western coast of Sweden at latitude just above 58</w:t>
      </w:r>
      <w:r w:rsidR="006A17EC" w:rsidRPr="004261D4">
        <w:rPr>
          <w:rFonts w:cstheme="minorHAnsi"/>
          <w:color w:val="201C1D"/>
          <w:lang w:val="en-GB"/>
        </w:rPr>
        <w:t>° N</w:t>
      </w:r>
      <w:r w:rsidR="006A17EC">
        <w:rPr>
          <w:rFonts w:cstheme="minorHAnsi"/>
          <w:color w:val="201C1D"/>
          <w:lang w:val="en-GB"/>
        </w:rPr>
        <w:t xml:space="preserve"> (Ellegaard et al., 2002) and co-occurs with cysts similar to </w:t>
      </w:r>
      <w:r w:rsidR="006A17EC" w:rsidRPr="00CF6EB8">
        <w:rPr>
          <w:rFonts w:cstheme="minorHAnsi"/>
          <w:i/>
          <w:color w:val="201C1D"/>
          <w:lang w:val="en-GB"/>
        </w:rPr>
        <w:t>Impagidinium</w:t>
      </w:r>
      <w:r w:rsidR="006A17EC">
        <w:rPr>
          <w:rFonts w:cstheme="minorHAnsi"/>
          <w:color w:val="201C1D"/>
          <w:lang w:val="en-GB"/>
        </w:rPr>
        <w:t xml:space="preserve"> </w:t>
      </w:r>
      <w:r w:rsidR="006A17EC" w:rsidRPr="00CF6EB8">
        <w:rPr>
          <w:rFonts w:cstheme="minorHAnsi"/>
          <w:i/>
          <w:color w:val="201C1D"/>
          <w:lang w:val="en-GB"/>
        </w:rPr>
        <w:t>caspienense</w:t>
      </w:r>
      <w:r w:rsidR="006A17EC">
        <w:rPr>
          <w:rFonts w:cstheme="minorHAnsi"/>
          <w:color w:val="201C1D"/>
          <w:lang w:val="en-GB"/>
        </w:rPr>
        <w:t xml:space="preserve"> in northern Denmark (Ellegaard, 2000; Mertens et al., 2017).</w:t>
      </w:r>
      <w:r w:rsidR="00397DB6">
        <w:rPr>
          <w:rFonts w:cstheme="minorHAnsi"/>
          <w:color w:val="201C1D"/>
          <w:lang w:val="en-GB"/>
        </w:rPr>
        <w:t xml:space="preserve"> These studies reinforce the likelihood of one or more seaway connections </w:t>
      </w:r>
      <w:r w:rsidR="00F5600F">
        <w:rPr>
          <w:rFonts w:cstheme="minorHAnsi"/>
          <w:color w:val="201C1D"/>
          <w:lang w:val="en-GB"/>
        </w:rPr>
        <w:t>existing</w:t>
      </w:r>
      <w:r w:rsidR="00F91F85">
        <w:rPr>
          <w:rFonts w:cstheme="minorHAnsi"/>
          <w:color w:val="201C1D"/>
          <w:lang w:val="en-GB"/>
        </w:rPr>
        <w:t xml:space="preserve"> </w:t>
      </w:r>
      <w:r w:rsidR="00397DB6">
        <w:rPr>
          <w:rFonts w:cstheme="minorHAnsi"/>
          <w:color w:val="201C1D"/>
          <w:lang w:val="en-GB"/>
        </w:rPr>
        <w:t>between the northe</w:t>
      </w:r>
      <w:r w:rsidR="002307D1">
        <w:rPr>
          <w:rFonts w:cstheme="minorHAnsi"/>
          <w:color w:val="201C1D"/>
          <w:lang w:val="en-GB"/>
        </w:rPr>
        <w:t>r</w:t>
      </w:r>
      <w:r w:rsidR="00397DB6">
        <w:rPr>
          <w:rFonts w:cstheme="minorHAnsi"/>
          <w:color w:val="201C1D"/>
          <w:lang w:val="en-GB"/>
        </w:rPr>
        <w:t xml:space="preserve">n oceans and the Caspian Sea </w:t>
      </w:r>
      <w:r w:rsidR="00F91F85">
        <w:rPr>
          <w:rFonts w:cstheme="minorHAnsi"/>
          <w:color w:val="201C1D"/>
          <w:lang w:val="en-GB"/>
        </w:rPr>
        <w:t>during the Pleistocene.</w:t>
      </w:r>
    </w:p>
    <w:p w14:paraId="19216CA1" w14:textId="77777777" w:rsidR="00A85B3B" w:rsidRPr="004261D4" w:rsidRDefault="00A85B3B" w:rsidP="00874ED2">
      <w:pPr>
        <w:spacing w:after="0" w:line="240" w:lineRule="auto"/>
        <w:rPr>
          <w:rFonts w:cstheme="minorHAnsi"/>
          <w:lang w:val="en-US"/>
        </w:rPr>
      </w:pPr>
    </w:p>
    <w:p w14:paraId="5716BF54" w14:textId="33473D36" w:rsidR="00A1251E" w:rsidRDefault="006B067F" w:rsidP="00874ED2">
      <w:pPr>
        <w:spacing w:after="0" w:line="240" w:lineRule="auto"/>
        <w:rPr>
          <w:rFonts w:cstheme="minorHAnsi"/>
          <w:spacing w:val="-1"/>
          <w:lang w:val="en-GB"/>
        </w:rPr>
      </w:pPr>
      <w:r>
        <w:rPr>
          <w:rFonts w:cstheme="minorHAnsi"/>
          <w:b/>
          <w:lang w:val="en-US"/>
        </w:rPr>
        <w:t>9</w:t>
      </w:r>
      <w:r w:rsidR="005102AA" w:rsidRPr="005102AA">
        <w:rPr>
          <w:rFonts w:cstheme="minorHAnsi"/>
          <w:b/>
          <w:lang w:val="en-US"/>
        </w:rPr>
        <w:t>.</w:t>
      </w:r>
      <w:r w:rsidR="00AB7C2C">
        <w:rPr>
          <w:rFonts w:cstheme="minorHAnsi"/>
          <w:b/>
          <w:lang w:val="en-US"/>
        </w:rPr>
        <w:t>2</w:t>
      </w:r>
      <w:r w:rsidR="005102AA" w:rsidRPr="005102AA">
        <w:rPr>
          <w:rFonts w:cstheme="minorHAnsi"/>
          <w:b/>
          <w:lang w:val="en-US"/>
        </w:rPr>
        <w:t xml:space="preserve">.3. </w:t>
      </w:r>
      <w:r w:rsidR="009A5950" w:rsidRPr="005102AA">
        <w:rPr>
          <w:rFonts w:cstheme="minorHAnsi"/>
          <w:b/>
          <w:lang w:val="en-US"/>
        </w:rPr>
        <w:t>Mechanism</w:t>
      </w:r>
      <w:r w:rsidR="00536595" w:rsidRPr="005102AA">
        <w:rPr>
          <w:rFonts w:cstheme="minorHAnsi"/>
          <w:b/>
          <w:lang w:val="en-US"/>
        </w:rPr>
        <w:t>?</w:t>
      </w:r>
    </w:p>
    <w:p w14:paraId="0259BA80" w14:textId="1D5461CF" w:rsidR="004470B7" w:rsidRPr="00CF6EB8" w:rsidRDefault="00861DD8" w:rsidP="00874ED2">
      <w:pPr>
        <w:spacing w:after="0" w:line="240" w:lineRule="auto"/>
        <w:ind w:firstLine="708"/>
        <w:rPr>
          <w:rFonts w:cstheme="minorHAnsi"/>
          <w:color w:val="000000" w:themeColor="text1"/>
          <w:lang w:val="en-US"/>
        </w:rPr>
      </w:pPr>
      <w:r>
        <w:rPr>
          <w:rFonts w:cstheme="minorHAnsi"/>
          <w:lang w:val="en-US"/>
        </w:rPr>
        <w:t>We consider that</w:t>
      </w:r>
      <w:r w:rsidR="00536595" w:rsidRPr="004261D4">
        <w:rPr>
          <w:rFonts w:cstheme="minorHAnsi"/>
          <w:lang w:val="en-US"/>
        </w:rPr>
        <w:t xml:space="preserve"> the </w:t>
      </w:r>
      <w:r w:rsidR="008E7BD1">
        <w:rPr>
          <w:rFonts w:cstheme="minorHAnsi"/>
          <w:lang w:val="en-US"/>
        </w:rPr>
        <w:t xml:space="preserve">marine </w:t>
      </w:r>
      <w:r w:rsidR="009A5950" w:rsidRPr="004261D4">
        <w:rPr>
          <w:rFonts w:cstheme="minorHAnsi"/>
          <w:lang w:val="en-US"/>
        </w:rPr>
        <w:t>foraminiferal</w:t>
      </w:r>
      <w:r w:rsidR="00536595" w:rsidRPr="004261D4">
        <w:rPr>
          <w:rFonts w:cstheme="minorHAnsi"/>
          <w:lang w:val="en-US"/>
        </w:rPr>
        <w:t xml:space="preserve"> </w:t>
      </w:r>
      <w:r w:rsidR="00870B8E">
        <w:rPr>
          <w:rFonts w:cstheme="minorHAnsi"/>
          <w:lang w:val="en-US"/>
        </w:rPr>
        <w:t xml:space="preserve">and dinocyst </w:t>
      </w:r>
      <w:r w:rsidR="00536595" w:rsidRPr="004261D4">
        <w:rPr>
          <w:rFonts w:cstheme="minorHAnsi"/>
          <w:lang w:val="en-US"/>
        </w:rPr>
        <w:t>association</w:t>
      </w:r>
      <w:r w:rsidR="00870B8E">
        <w:rPr>
          <w:rFonts w:cstheme="minorHAnsi"/>
          <w:lang w:val="en-US"/>
        </w:rPr>
        <w:t>s</w:t>
      </w:r>
      <w:r w:rsidR="00536595" w:rsidRPr="004261D4">
        <w:rPr>
          <w:rFonts w:cstheme="minorHAnsi"/>
          <w:lang w:val="en-US"/>
        </w:rPr>
        <w:t xml:space="preserve"> in our </w:t>
      </w:r>
      <w:r w:rsidR="008E7BD1">
        <w:rPr>
          <w:rFonts w:cstheme="minorHAnsi"/>
          <w:lang w:val="en-US"/>
        </w:rPr>
        <w:t xml:space="preserve">Caspian </w:t>
      </w:r>
      <w:r w:rsidR="00536595" w:rsidRPr="004261D4">
        <w:rPr>
          <w:rFonts w:cstheme="minorHAnsi"/>
          <w:lang w:val="en-US"/>
        </w:rPr>
        <w:t>record w</w:t>
      </w:r>
      <w:r w:rsidR="00870B8E">
        <w:rPr>
          <w:rFonts w:cstheme="minorHAnsi"/>
          <w:lang w:val="en-US"/>
        </w:rPr>
        <w:t>ere</w:t>
      </w:r>
      <w:r w:rsidR="00536595" w:rsidRPr="004261D4">
        <w:rPr>
          <w:rFonts w:cstheme="minorHAnsi"/>
          <w:lang w:val="en-US"/>
        </w:rPr>
        <w:t xml:space="preserve"> </w:t>
      </w:r>
      <w:r>
        <w:rPr>
          <w:rFonts w:cstheme="minorHAnsi"/>
          <w:lang w:val="en-US"/>
        </w:rPr>
        <w:t xml:space="preserve">most probably </w:t>
      </w:r>
      <w:r w:rsidR="00536595" w:rsidRPr="004261D4">
        <w:rPr>
          <w:rFonts w:cstheme="minorHAnsi"/>
          <w:lang w:val="en-US"/>
        </w:rPr>
        <w:t>derived from the Arctic Ocean</w:t>
      </w:r>
      <w:r w:rsidR="008E7BD1">
        <w:rPr>
          <w:rFonts w:cstheme="minorHAnsi"/>
          <w:lang w:val="en-US"/>
        </w:rPr>
        <w:t xml:space="preserve"> at the very end of the Pliocene,</w:t>
      </w:r>
      <w:r w:rsidR="00536595" w:rsidRPr="004261D4">
        <w:rPr>
          <w:rFonts w:cstheme="minorHAnsi"/>
          <w:lang w:val="en-US"/>
        </w:rPr>
        <w:t xml:space="preserve"> a</w:t>
      </w:r>
      <w:r w:rsidR="002F2F40">
        <w:rPr>
          <w:rFonts w:cstheme="minorHAnsi"/>
          <w:lang w:val="en-US"/>
        </w:rPr>
        <w:t>nd therefore a</w:t>
      </w:r>
      <w:r w:rsidR="00536595" w:rsidRPr="004261D4">
        <w:rPr>
          <w:rFonts w:cstheme="minorHAnsi"/>
          <w:lang w:val="en-US"/>
        </w:rPr>
        <w:t xml:space="preserve"> mechanism for dispersal from the north is required. </w:t>
      </w:r>
      <w:r w:rsidR="003A39F1">
        <w:rPr>
          <w:rFonts w:cstheme="minorHAnsi"/>
          <w:lang w:val="en-US"/>
        </w:rPr>
        <w:t>Cassidulinids are</w:t>
      </w:r>
      <w:r w:rsidR="00536595" w:rsidRPr="004261D4">
        <w:rPr>
          <w:rFonts w:cstheme="minorHAnsi"/>
          <w:lang w:val="en-US"/>
        </w:rPr>
        <w:t xml:space="preserve"> bottom dweller</w:t>
      </w:r>
      <w:r w:rsidR="003A39F1">
        <w:rPr>
          <w:rFonts w:cstheme="minorHAnsi"/>
          <w:lang w:val="en-US"/>
        </w:rPr>
        <w:t>s</w:t>
      </w:r>
      <w:r w:rsidR="00536595" w:rsidRPr="004261D4">
        <w:rPr>
          <w:rFonts w:cstheme="minorHAnsi"/>
          <w:lang w:val="en-US"/>
        </w:rPr>
        <w:t xml:space="preserve">, preferring deep, cold waters at low latitudes but occurring at much shallower waters at high latitudes. This is significant as </w:t>
      </w:r>
      <w:r w:rsidR="008E7BD1">
        <w:rPr>
          <w:rFonts w:cstheme="minorHAnsi"/>
          <w:lang w:val="en-US"/>
        </w:rPr>
        <w:t xml:space="preserve">only </w:t>
      </w:r>
      <w:r w:rsidR="00536595" w:rsidRPr="004261D4">
        <w:rPr>
          <w:rFonts w:cstheme="minorHAnsi"/>
          <w:lang w:val="en-US"/>
        </w:rPr>
        <w:t xml:space="preserve">a </w:t>
      </w:r>
      <w:r w:rsidR="008E7BD1">
        <w:rPr>
          <w:rFonts w:cstheme="minorHAnsi"/>
          <w:lang w:val="en-US"/>
        </w:rPr>
        <w:t xml:space="preserve">relatively </w:t>
      </w:r>
      <w:r w:rsidR="00536595" w:rsidRPr="004261D4">
        <w:rPr>
          <w:rFonts w:cstheme="minorHAnsi"/>
          <w:lang w:val="en-US"/>
        </w:rPr>
        <w:t xml:space="preserve">small rise (i.e. of several metres) in global ocean level </w:t>
      </w:r>
      <w:r w:rsidR="008E7BD1">
        <w:rPr>
          <w:rFonts w:cstheme="minorHAnsi"/>
          <w:lang w:val="en-US"/>
        </w:rPr>
        <w:t xml:space="preserve">would be needed </w:t>
      </w:r>
      <w:r w:rsidR="00536595" w:rsidRPr="004261D4">
        <w:rPr>
          <w:rFonts w:cstheme="minorHAnsi"/>
          <w:lang w:val="en-US"/>
        </w:rPr>
        <w:t>to</w:t>
      </w:r>
      <w:r w:rsidR="008E7BD1">
        <w:rPr>
          <w:rFonts w:cstheme="minorHAnsi"/>
          <w:lang w:val="en-US"/>
        </w:rPr>
        <w:t xml:space="preserve"> enable</w:t>
      </w:r>
      <w:r w:rsidR="00536595" w:rsidRPr="004261D4">
        <w:rPr>
          <w:rFonts w:cstheme="minorHAnsi"/>
          <w:lang w:val="en-US"/>
        </w:rPr>
        <w:t xml:space="preserve"> dispersal from high latitudes.</w:t>
      </w:r>
      <w:r w:rsidR="00F84321" w:rsidRPr="004261D4">
        <w:rPr>
          <w:rFonts w:cstheme="minorHAnsi"/>
          <w:lang w:val="en-US"/>
        </w:rPr>
        <w:t xml:space="preserve"> </w:t>
      </w:r>
      <w:r w:rsidR="008E7BD1">
        <w:rPr>
          <w:rFonts w:cstheme="minorHAnsi"/>
          <w:color w:val="000000" w:themeColor="text1"/>
          <w:lang w:val="en-GB"/>
        </w:rPr>
        <w:t>I</w:t>
      </w:r>
      <w:r w:rsidR="0080797A" w:rsidRPr="004261D4">
        <w:rPr>
          <w:rFonts w:cstheme="minorHAnsi"/>
          <w:color w:val="000000" w:themeColor="text1"/>
          <w:lang w:val="en-GB"/>
        </w:rPr>
        <w:t>t is p</w:t>
      </w:r>
      <w:r w:rsidR="008E7BD1">
        <w:rPr>
          <w:rFonts w:cstheme="minorHAnsi"/>
          <w:color w:val="000000" w:themeColor="text1"/>
          <w:lang w:val="en-GB"/>
        </w:rPr>
        <w:t>robable</w:t>
      </w:r>
      <w:r w:rsidR="0080797A" w:rsidRPr="004261D4">
        <w:rPr>
          <w:rFonts w:cstheme="minorHAnsi"/>
          <w:color w:val="000000" w:themeColor="text1"/>
          <w:lang w:val="en-GB"/>
        </w:rPr>
        <w:t xml:space="preserve"> that </w:t>
      </w:r>
      <w:r w:rsidR="008E7BD1">
        <w:rPr>
          <w:rFonts w:cstheme="minorHAnsi"/>
          <w:color w:val="000000" w:themeColor="text1"/>
          <w:lang w:val="en-GB"/>
        </w:rPr>
        <w:t xml:space="preserve">sea </w:t>
      </w:r>
      <w:r w:rsidR="0080797A" w:rsidRPr="004261D4">
        <w:rPr>
          <w:rFonts w:cstheme="minorHAnsi"/>
          <w:color w:val="000000" w:themeColor="text1"/>
          <w:lang w:val="en-GB"/>
        </w:rPr>
        <w:t>water reached the Caspian Sea</w:t>
      </w:r>
      <w:r w:rsidR="008E7BD1">
        <w:rPr>
          <w:rFonts w:cstheme="minorHAnsi"/>
          <w:color w:val="000000" w:themeColor="text1"/>
          <w:lang w:val="en-GB"/>
        </w:rPr>
        <w:t xml:space="preserve"> from the north</w:t>
      </w:r>
      <w:r w:rsidR="0080797A" w:rsidRPr="004261D4">
        <w:rPr>
          <w:rFonts w:cstheme="minorHAnsi"/>
          <w:color w:val="000000" w:themeColor="text1"/>
          <w:lang w:val="en-GB"/>
        </w:rPr>
        <w:t xml:space="preserve"> via the palaeo-Volga canyon, which extend</w:t>
      </w:r>
      <w:r w:rsidR="004470B7">
        <w:rPr>
          <w:rFonts w:cstheme="minorHAnsi"/>
          <w:color w:val="000000" w:themeColor="text1"/>
          <w:lang w:val="en-GB"/>
        </w:rPr>
        <w:t>ed</w:t>
      </w:r>
      <w:r w:rsidR="0080797A" w:rsidRPr="004261D4">
        <w:rPr>
          <w:rFonts w:cstheme="minorHAnsi"/>
          <w:color w:val="000000" w:themeColor="text1"/>
          <w:lang w:val="en-GB"/>
        </w:rPr>
        <w:t xml:space="preserve"> northwards to at least to the latitude of Moscow (55°</w:t>
      </w:r>
      <w:r w:rsidR="0056132E">
        <w:rPr>
          <w:rFonts w:cstheme="minorHAnsi"/>
          <w:color w:val="000000" w:themeColor="text1"/>
          <w:lang w:val="en-GB"/>
        </w:rPr>
        <w:t xml:space="preserve"> </w:t>
      </w:r>
      <w:r w:rsidR="0080797A" w:rsidRPr="004261D4">
        <w:rPr>
          <w:rFonts w:cstheme="minorHAnsi"/>
          <w:color w:val="000000" w:themeColor="text1"/>
          <w:lang w:val="en-GB"/>
        </w:rPr>
        <w:t xml:space="preserve">N). </w:t>
      </w:r>
      <w:r w:rsidR="004B5EC6">
        <w:rPr>
          <w:rFonts w:cstheme="minorHAnsi"/>
          <w:color w:val="000000" w:themeColor="text1"/>
          <w:lang w:val="en-GB"/>
        </w:rPr>
        <w:t>The canyon</w:t>
      </w:r>
      <w:r w:rsidR="0080797A" w:rsidRPr="004261D4">
        <w:rPr>
          <w:rFonts w:cstheme="minorHAnsi"/>
          <w:color w:val="000000" w:themeColor="text1"/>
          <w:lang w:val="en-GB"/>
        </w:rPr>
        <w:t xml:space="preserve"> was incised </w:t>
      </w:r>
      <w:r w:rsidR="004B5EC6">
        <w:rPr>
          <w:rFonts w:cstheme="minorHAnsi"/>
          <w:color w:val="000000" w:themeColor="text1"/>
          <w:lang w:val="en-GB"/>
        </w:rPr>
        <w:t xml:space="preserve">into sub-strata of Paleozoic, Mesozoic and Paleogene age </w:t>
      </w:r>
      <w:r w:rsidR="0080797A" w:rsidRPr="004261D4">
        <w:rPr>
          <w:rFonts w:cstheme="minorHAnsi"/>
          <w:color w:val="000000" w:themeColor="text1"/>
          <w:lang w:val="en-GB"/>
        </w:rPr>
        <w:t>to a recorded depth of 550 m</w:t>
      </w:r>
      <w:r w:rsidR="004B5EC6">
        <w:rPr>
          <w:rFonts w:cstheme="minorHAnsi"/>
          <w:color w:val="000000" w:themeColor="text1"/>
          <w:lang w:val="en-GB"/>
        </w:rPr>
        <w:t xml:space="preserve"> below the present-day land surface, more than 400 m</w:t>
      </w:r>
      <w:r w:rsidR="005402FC">
        <w:rPr>
          <w:rFonts w:cstheme="minorHAnsi"/>
          <w:color w:val="000000" w:themeColor="text1"/>
          <w:lang w:val="en-GB"/>
        </w:rPr>
        <w:t xml:space="preserve"> below global sea level</w:t>
      </w:r>
      <w:r w:rsidR="0080797A" w:rsidRPr="004261D4">
        <w:rPr>
          <w:rFonts w:cstheme="minorHAnsi"/>
          <w:color w:val="000000" w:themeColor="text1"/>
          <w:lang w:val="en-GB"/>
        </w:rPr>
        <w:t xml:space="preserve"> (Sidnev, 1985; Kroonenberg et al., 2005)</w:t>
      </w:r>
      <w:r w:rsidR="005402FC">
        <w:rPr>
          <w:rFonts w:cstheme="minorHAnsi"/>
          <w:color w:val="000000" w:themeColor="text1"/>
          <w:lang w:val="en-GB"/>
        </w:rPr>
        <w:t>. The canyon</w:t>
      </w:r>
      <w:r w:rsidR="0080797A" w:rsidRPr="004261D4">
        <w:rPr>
          <w:rFonts w:cstheme="minorHAnsi"/>
          <w:color w:val="000000" w:themeColor="text1"/>
          <w:lang w:val="en-GB"/>
        </w:rPr>
        <w:t xml:space="preserve"> formed at the time of the latest Miocene to Pliocene Caspian Sea lowstand</w:t>
      </w:r>
      <w:r w:rsidR="005402FC">
        <w:rPr>
          <w:rFonts w:cstheme="minorHAnsi"/>
          <w:color w:val="000000" w:themeColor="text1"/>
          <w:lang w:val="en-GB"/>
        </w:rPr>
        <w:t xml:space="preserve"> and </w:t>
      </w:r>
      <w:r w:rsidR="0080797A" w:rsidRPr="004261D4">
        <w:rPr>
          <w:rFonts w:cstheme="minorHAnsi"/>
          <w:color w:val="000000" w:themeColor="text1"/>
          <w:lang w:val="en-GB"/>
        </w:rPr>
        <w:t xml:space="preserve">contains </w:t>
      </w:r>
      <w:r w:rsidR="00F34A56">
        <w:rPr>
          <w:rFonts w:cstheme="minorHAnsi"/>
          <w:color w:val="000000" w:themeColor="text1"/>
          <w:lang w:val="en-GB"/>
        </w:rPr>
        <w:t xml:space="preserve">mostly Pleistocene </w:t>
      </w:r>
      <w:r w:rsidR="0080797A" w:rsidRPr="004261D4">
        <w:rPr>
          <w:rFonts w:cstheme="minorHAnsi"/>
          <w:color w:val="000000" w:themeColor="text1"/>
          <w:lang w:val="en-GB"/>
        </w:rPr>
        <w:t>sedimentary fill (Kroonenberg et al., 2005)</w:t>
      </w:r>
      <w:r w:rsidR="005402FC">
        <w:rPr>
          <w:rFonts w:cstheme="minorHAnsi"/>
          <w:color w:val="000000" w:themeColor="text1"/>
          <w:lang w:val="en-GB"/>
        </w:rPr>
        <w:t>; it</w:t>
      </w:r>
      <w:r w:rsidR="0080797A" w:rsidRPr="004261D4">
        <w:rPr>
          <w:rFonts w:cstheme="minorHAnsi"/>
          <w:color w:val="000000" w:themeColor="text1"/>
          <w:lang w:val="en-GB"/>
        </w:rPr>
        <w:t xml:space="preserve"> is likely to have remained a topographic depression for much of the Pleistocene.  </w:t>
      </w:r>
      <w:r w:rsidR="004470B7">
        <w:rPr>
          <w:rFonts w:cstheme="minorHAnsi"/>
          <w:color w:val="000000" w:themeColor="text1"/>
          <w:lang w:val="en-US"/>
        </w:rPr>
        <w:t>P</w:t>
      </w:r>
      <w:r w:rsidR="0080797A" w:rsidRPr="004261D4">
        <w:rPr>
          <w:rFonts w:cstheme="minorHAnsi"/>
          <w:color w:val="000000" w:themeColor="text1"/>
          <w:lang w:val="en-US"/>
        </w:rPr>
        <w:t xml:space="preserve">ossible </w:t>
      </w:r>
      <w:r w:rsidR="00F34A56">
        <w:rPr>
          <w:rFonts w:cstheme="minorHAnsi"/>
          <w:color w:val="000000" w:themeColor="text1"/>
          <w:lang w:val="en-US"/>
        </w:rPr>
        <w:t>seaway</w:t>
      </w:r>
      <w:r w:rsidR="0080797A" w:rsidRPr="004261D4">
        <w:rPr>
          <w:rFonts w:cstheme="minorHAnsi"/>
          <w:color w:val="000000" w:themeColor="text1"/>
          <w:lang w:val="en-US"/>
        </w:rPr>
        <w:t xml:space="preserve"> routes </w:t>
      </w:r>
      <w:r w:rsidR="00F34A56">
        <w:rPr>
          <w:rFonts w:cstheme="minorHAnsi"/>
          <w:color w:val="000000" w:themeColor="text1"/>
          <w:lang w:val="en-US"/>
        </w:rPr>
        <w:t xml:space="preserve">from the north </w:t>
      </w:r>
      <w:r w:rsidR="004470B7">
        <w:rPr>
          <w:rFonts w:cstheme="minorHAnsi"/>
          <w:color w:val="000000" w:themeColor="text1"/>
          <w:lang w:val="en-US"/>
        </w:rPr>
        <w:t xml:space="preserve">include via </w:t>
      </w:r>
      <w:r w:rsidR="0080797A" w:rsidRPr="004261D4">
        <w:rPr>
          <w:rFonts w:cstheme="minorHAnsi"/>
          <w:color w:val="000000" w:themeColor="text1"/>
          <w:lang w:val="en-US"/>
        </w:rPr>
        <w:t>the Northern Dvina (currently +113 m a</w:t>
      </w:r>
      <w:r w:rsidR="005402FC">
        <w:rPr>
          <w:rFonts w:cstheme="minorHAnsi"/>
          <w:color w:val="000000" w:themeColor="text1"/>
          <w:lang w:val="en-US"/>
        </w:rPr>
        <w:t xml:space="preserve">bove </w:t>
      </w:r>
      <w:r w:rsidR="0080797A" w:rsidRPr="004261D4">
        <w:rPr>
          <w:rFonts w:cstheme="minorHAnsi"/>
          <w:color w:val="000000" w:themeColor="text1"/>
          <w:lang w:val="en-US"/>
        </w:rPr>
        <w:t>g</w:t>
      </w:r>
      <w:r w:rsidR="005402FC">
        <w:rPr>
          <w:rFonts w:cstheme="minorHAnsi"/>
          <w:color w:val="000000" w:themeColor="text1"/>
          <w:lang w:val="en-US"/>
        </w:rPr>
        <w:t xml:space="preserve">lobal </w:t>
      </w:r>
      <w:r w:rsidR="0080797A" w:rsidRPr="004261D4">
        <w:rPr>
          <w:rFonts w:cstheme="minorHAnsi"/>
          <w:color w:val="000000" w:themeColor="text1"/>
          <w:lang w:val="en-US"/>
        </w:rPr>
        <w:t>s</w:t>
      </w:r>
      <w:r w:rsidR="005402FC">
        <w:rPr>
          <w:rFonts w:cstheme="minorHAnsi"/>
          <w:color w:val="000000" w:themeColor="text1"/>
          <w:lang w:val="en-US"/>
        </w:rPr>
        <w:t xml:space="preserve">ea </w:t>
      </w:r>
      <w:r w:rsidR="0080797A" w:rsidRPr="004261D4">
        <w:rPr>
          <w:rFonts w:cstheme="minorHAnsi"/>
          <w:color w:val="000000" w:themeColor="text1"/>
          <w:lang w:val="en-US"/>
        </w:rPr>
        <w:t>l</w:t>
      </w:r>
      <w:r w:rsidR="005402FC">
        <w:rPr>
          <w:rFonts w:cstheme="minorHAnsi"/>
          <w:color w:val="000000" w:themeColor="text1"/>
          <w:lang w:val="en-US"/>
        </w:rPr>
        <w:t>evel</w:t>
      </w:r>
      <w:r w:rsidR="0080797A" w:rsidRPr="004261D4">
        <w:rPr>
          <w:rFonts w:cstheme="minorHAnsi"/>
          <w:color w:val="000000" w:themeColor="text1"/>
          <w:lang w:val="en-US"/>
        </w:rPr>
        <w:t>) and / or via the River Ob, to the east of the Ural Mountains (currently +55 m a</w:t>
      </w:r>
      <w:r w:rsidR="005402FC">
        <w:rPr>
          <w:rFonts w:cstheme="minorHAnsi"/>
          <w:color w:val="000000" w:themeColor="text1"/>
          <w:lang w:val="en-US"/>
        </w:rPr>
        <w:t xml:space="preserve">bove </w:t>
      </w:r>
      <w:r w:rsidR="0080797A" w:rsidRPr="004261D4">
        <w:rPr>
          <w:rFonts w:cstheme="minorHAnsi"/>
          <w:color w:val="000000" w:themeColor="text1"/>
          <w:lang w:val="en-US"/>
        </w:rPr>
        <w:t>g</w:t>
      </w:r>
      <w:r w:rsidR="005402FC">
        <w:rPr>
          <w:rFonts w:cstheme="minorHAnsi"/>
          <w:color w:val="000000" w:themeColor="text1"/>
          <w:lang w:val="en-US"/>
        </w:rPr>
        <w:t xml:space="preserve">lobal </w:t>
      </w:r>
      <w:r w:rsidR="0080797A" w:rsidRPr="004261D4">
        <w:rPr>
          <w:rFonts w:cstheme="minorHAnsi"/>
          <w:color w:val="000000" w:themeColor="text1"/>
          <w:lang w:val="en-US"/>
        </w:rPr>
        <w:t>s</w:t>
      </w:r>
      <w:r w:rsidR="005402FC">
        <w:rPr>
          <w:rFonts w:cstheme="minorHAnsi"/>
          <w:color w:val="000000" w:themeColor="text1"/>
          <w:lang w:val="en-US"/>
        </w:rPr>
        <w:t xml:space="preserve">ea </w:t>
      </w:r>
      <w:r w:rsidR="0080797A" w:rsidRPr="004261D4">
        <w:rPr>
          <w:rFonts w:cstheme="minorHAnsi"/>
          <w:color w:val="000000" w:themeColor="text1"/>
          <w:lang w:val="en-US"/>
        </w:rPr>
        <w:t>l</w:t>
      </w:r>
      <w:r w:rsidR="005402FC">
        <w:rPr>
          <w:rFonts w:cstheme="minorHAnsi"/>
          <w:color w:val="000000" w:themeColor="text1"/>
          <w:lang w:val="en-US"/>
        </w:rPr>
        <w:t>evel</w:t>
      </w:r>
      <w:r w:rsidR="0080797A" w:rsidRPr="004261D4">
        <w:rPr>
          <w:rFonts w:cstheme="minorHAnsi"/>
          <w:color w:val="000000" w:themeColor="text1"/>
          <w:lang w:val="en-US"/>
        </w:rPr>
        <w:t xml:space="preserve">) </w:t>
      </w:r>
      <w:r w:rsidR="0080797A" w:rsidRPr="00CA4CD4">
        <w:rPr>
          <w:rFonts w:cstheme="minorHAnsi"/>
          <w:color w:val="000000" w:themeColor="text1"/>
          <w:lang w:val="en-US"/>
        </w:rPr>
        <w:t>(</w:t>
      </w:r>
      <w:r w:rsidR="009B7872">
        <w:rPr>
          <w:rFonts w:cstheme="minorHAnsi"/>
          <w:color w:val="000000" w:themeColor="text1"/>
          <w:lang w:val="en-US"/>
        </w:rPr>
        <w:t>Fig.</w:t>
      </w:r>
      <w:r w:rsidR="0080797A" w:rsidRPr="00CA4CD4">
        <w:rPr>
          <w:rFonts w:cstheme="minorHAnsi"/>
          <w:color w:val="000000" w:themeColor="text1"/>
          <w:lang w:val="en-US"/>
        </w:rPr>
        <w:t xml:space="preserve"> </w:t>
      </w:r>
      <w:r w:rsidR="006B7969">
        <w:rPr>
          <w:rFonts w:cstheme="minorHAnsi"/>
          <w:color w:val="000000" w:themeColor="text1"/>
          <w:lang w:val="en-US"/>
        </w:rPr>
        <w:t>13</w:t>
      </w:r>
      <w:r w:rsidR="0080797A" w:rsidRPr="00CA4CD4">
        <w:rPr>
          <w:rFonts w:cstheme="minorHAnsi"/>
          <w:color w:val="000000" w:themeColor="text1"/>
          <w:lang w:val="en-US"/>
        </w:rPr>
        <w:t>).</w:t>
      </w:r>
      <w:r w:rsidR="0080797A" w:rsidRPr="004261D4">
        <w:rPr>
          <w:rFonts w:cstheme="minorHAnsi"/>
          <w:color w:val="000000" w:themeColor="text1"/>
          <w:lang w:val="en-US"/>
        </w:rPr>
        <w:t xml:space="preserve"> The latter is situated along the route of the former ‘Turgay Seaway’ that connected the Arctic and Tethyan Oceans during the Paleogene (Akhmetiev et al., 2012; Naidina and Richards, 2016) and formed part of a route </w:t>
      </w:r>
      <w:r w:rsidR="004470B7">
        <w:rPr>
          <w:rFonts w:cstheme="minorHAnsi"/>
          <w:color w:val="000000" w:themeColor="text1"/>
          <w:lang w:val="en-US"/>
        </w:rPr>
        <w:t>from the north</w:t>
      </w:r>
      <w:r w:rsidR="004470B7" w:rsidRPr="004261D4">
        <w:rPr>
          <w:rFonts w:cstheme="minorHAnsi"/>
          <w:color w:val="000000" w:themeColor="text1"/>
          <w:lang w:val="en-US"/>
        </w:rPr>
        <w:t xml:space="preserve"> </w:t>
      </w:r>
      <w:r w:rsidR="0080797A" w:rsidRPr="004261D4">
        <w:rPr>
          <w:rFonts w:cstheme="minorHAnsi"/>
          <w:color w:val="000000" w:themeColor="text1"/>
          <w:lang w:val="en-US"/>
        </w:rPr>
        <w:t>towards the Aral Sea in the late Pleistocene (Mangerud et al., 2004).</w:t>
      </w:r>
      <w:r w:rsidR="004470B7">
        <w:rPr>
          <w:rFonts w:cstheme="minorHAnsi"/>
          <w:color w:val="000000" w:themeColor="text1"/>
          <w:lang w:val="en-US"/>
        </w:rPr>
        <w:t xml:space="preserve"> </w:t>
      </w:r>
      <w:r w:rsidR="004470B7">
        <w:rPr>
          <w:rFonts w:cstheme="minorHAnsi"/>
          <w:color w:val="000000" w:themeColor="text1"/>
          <w:lang w:val="en-GB"/>
        </w:rPr>
        <w:t>No firm evidence</w:t>
      </w:r>
      <w:r w:rsidR="00DE0036">
        <w:rPr>
          <w:rFonts w:cstheme="minorHAnsi"/>
          <w:color w:val="000000" w:themeColor="text1"/>
          <w:lang w:val="en-GB"/>
        </w:rPr>
        <w:t>, however,</w:t>
      </w:r>
      <w:r w:rsidR="004470B7">
        <w:rPr>
          <w:rFonts w:cstheme="minorHAnsi"/>
          <w:color w:val="000000" w:themeColor="text1"/>
          <w:lang w:val="en-GB"/>
        </w:rPr>
        <w:t xml:space="preserve"> is</w:t>
      </w:r>
      <w:r w:rsidR="00DE0036">
        <w:rPr>
          <w:rFonts w:cstheme="minorHAnsi"/>
          <w:color w:val="000000" w:themeColor="text1"/>
          <w:lang w:val="en-GB"/>
        </w:rPr>
        <w:t xml:space="preserve"> currently </w:t>
      </w:r>
      <w:r w:rsidR="004470B7">
        <w:rPr>
          <w:rFonts w:cstheme="minorHAnsi"/>
          <w:color w:val="000000" w:themeColor="text1"/>
          <w:lang w:val="en-GB"/>
        </w:rPr>
        <w:t xml:space="preserve">known </w:t>
      </w:r>
      <w:r w:rsidR="00DE0036">
        <w:rPr>
          <w:rFonts w:cstheme="minorHAnsi"/>
          <w:color w:val="000000" w:themeColor="text1"/>
          <w:lang w:val="en-GB"/>
        </w:rPr>
        <w:t>from the</w:t>
      </w:r>
      <w:r w:rsidR="004470B7">
        <w:rPr>
          <w:rFonts w:cstheme="minorHAnsi"/>
          <w:color w:val="000000" w:themeColor="text1"/>
          <w:lang w:val="en-GB"/>
        </w:rPr>
        <w:t xml:space="preserve"> literature</w:t>
      </w:r>
      <w:r w:rsidR="00DE0036">
        <w:rPr>
          <w:rFonts w:cstheme="minorHAnsi"/>
          <w:color w:val="000000" w:themeColor="text1"/>
          <w:lang w:val="en-GB"/>
        </w:rPr>
        <w:t xml:space="preserve"> that </w:t>
      </w:r>
      <w:r w:rsidR="002910AB">
        <w:rPr>
          <w:rFonts w:cstheme="minorHAnsi"/>
          <w:color w:val="000000" w:themeColor="text1"/>
          <w:lang w:val="en-GB"/>
        </w:rPr>
        <w:t xml:space="preserve">pinpoints </w:t>
      </w:r>
      <w:r w:rsidR="002C5ADE">
        <w:rPr>
          <w:rFonts w:cstheme="minorHAnsi"/>
          <w:color w:val="000000" w:themeColor="text1"/>
          <w:lang w:val="en-GB"/>
        </w:rPr>
        <w:t xml:space="preserve">a precise </w:t>
      </w:r>
      <w:r w:rsidR="002910AB">
        <w:rPr>
          <w:rFonts w:cstheme="minorHAnsi"/>
          <w:color w:val="000000" w:themeColor="text1"/>
          <w:lang w:val="en-GB"/>
        </w:rPr>
        <w:t xml:space="preserve">location </w:t>
      </w:r>
      <w:r w:rsidR="002C5ADE">
        <w:rPr>
          <w:rFonts w:cstheme="minorHAnsi"/>
          <w:color w:val="000000" w:themeColor="text1"/>
          <w:lang w:val="en-GB"/>
        </w:rPr>
        <w:t>for</w:t>
      </w:r>
      <w:r w:rsidR="002910AB">
        <w:rPr>
          <w:rFonts w:cstheme="minorHAnsi"/>
          <w:color w:val="000000" w:themeColor="text1"/>
          <w:lang w:val="en-GB"/>
        </w:rPr>
        <w:t xml:space="preserve"> </w:t>
      </w:r>
      <w:r w:rsidR="00FA301F">
        <w:rPr>
          <w:rFonts w:cstheme="minorHAnsi"/>
          <w:color w:val="000000" w:themeColor="text1"/>
          <w:lang w:val="en-GB"/>
        </w:rPr>
        <w:t>an arctic to Caspian</w:t>
      </w:r>
      <w:r w:rsidR="00DE0036">
        <w:rPr>
          <w:rFonts w:cstheme="minorHAnsi"/>
          <w:color w:val="000000" w:themeColor="text1"/>
          <w:lang w:val="en-GB"/>
        </w:rPr>
        <w:t xml:space="preserve"> gateway</w:t>
      </w:r>
      <w:r w:rsidR="005B19E7">
        <w:rPr>
          <w:rFonts w:cstheme="minorHAnsi"/>
          <w:color w:val="000000" w:themeColor="text1"/>
          <w:lang w:val="en-GB"/>
        </w:rPr>
        <w:t>,</w:t>
      </w:r>
      <w:r w:rsidR="004470B7">
        <w:rPr>
          <w:rFonts w:cstheme="minorHAnsi"/>
          <w:color w:val="000000" w:themeColor="text1"/>
          <w:lang w:val="en-GB"/>
        </w:rPr>
        <w:t xml:space="preserve"> despite a long research history </w:t>
      </w:r>
      <w:r w:rsidR="005B19E7">
        <w:rPr>
          <w:rFonts w:cstheme="minorHAnsi"/>
          <w:color w:val="000000" w:themeColor="text1"/>
          <w:lang w:val="en-GB"/>
        </w:rPr>
        <w:t>o</w:t>
      </w:r>
      <w:r w:rsidR="004470B7">
        <w:rPr>
          <w:rFonts w:cstheme="minorHAnsi"/>
          <w:color w:val="000000" w:themeColor="text1"/>
          <w:lang w:val="en-GB"/>
        </w:rPr>
        <w:t>n this subject, especially in Russia.</w:t>
      </w:r>
      <w:r w:rsidR="005B19E7">
        <w:rPr>
          <w:rFonts w:cstheme="minorHAnsi"/>
          <w:color w:val="000000" w:themeColor="text1"/>
          <w:lang w:val="en-GB"/>
        </w:rPr>
        <w:t xml:space="preserve"> The</w:t>
      </w:r>
      <w:r w:rsidR="004470B7">
        <w:rPr>
          <w:rFonts w:cstheme="minorHAnsi"/>
          <w:color w:val="000000" w:themeColor="text1"/>
          <w:lang w:val="en-GB"/>
        </w:rPr>
        <w:t xml:space="preserve"> matter is</w:t>
      </w:r>
      <w:r w:rsidR="005B19E7">
        <w:rPr>
          <w:rFonts w:cstheme="minorHAnsi"/>
          <w:color w:val="000000" w:themeColor="text1"/>
          <w:lang w:val="en-GB"/>
        </w:rPr>
        <w:t xml:space="preserve"> further complicated by the fact</w:t>
      </w:r>
      <w:r w:rsidR="004470B7">
        <w:rPr>
          <w:rFonts w:cstheme="minorHAnsi"/>
          <w:color w:val="000000" w:themeColor="text1"/>
          <w:lang w:val="en-GB"/>
        </w:rPr>
        <w:t xml:space="preserve"> that </w:t>
      </w:r>
      <w:r w:rsidR="004F3935">
        <w:rPr>
          <w:rFonts w:cstheme="minorHAnsi"/>
          <w:color w:val="000000" w:themeColor="text1"/>
          <w:lang w:val="en-GB"/>
        </w:rPr>
        <w:t xml:space="preserve">erosion during </w:t>
      </w:r>
      <w:r w:rsidR="004470B7">
        <w:rPr>
          <w:rFonts w:cstheme="minorHAnsi"/>
          <w:color w:val="000000" w:themeColor="text1"/>
          <w:lang w:val="en-GB"/>
        </w:rPr>
        <w:t>su</w:t>
      </w:r>
      <w:r w:rsidR="005B19E7">
        <w:rPr>
          <w:rFonts w:cstheme="minorHAnsi"/>
          <w:color w:val="000000" w:themeColor="text1"/>
          <w:lang w:val="en-GB"/>
        </w:rPr>
        <w:t>ccessive</w:t>
      </w:r>
      <w:r w:rsidR="004470B7">
        <w:rPr>
          <w:rFonts w:cstheme="minorHAnsi"/>
          <w:color w:val="000000" w:themeColor="text1"/>
          <w:lang w:val="en-GB"/>
        </w:rPr>
        <w:t xml:space="preserve"> glacial </w:t>
      </w:r>
      <w:r w:rsidR="004F3935">
        <w:rPr>
          <w:rFonts w:cstheme="minorHAnsi"/>
          <w:color w:val="000000" w:themeColor="text1"/>
          <w:lang w:val="en-GB"/>
        </w:rPr>
        <w:t xml:space="preserve">and interglacial cycles </w:t>
      </w:r>
      <w:r w:rsidR="00C0198E">
        <w:rPr>
          <w:rFonts w:cstheme="minorHAnsi"/>
          <w:color w:val="000000" w:themeColor="text1"/>
          <w:lang w:val="en-GB"/>
        </w:rPr>
        <w:t>is likely to have</w:t>
      </w:r>
      <w:r w:rsidR="004470B7">
        <w:rPr>
          <w:rFonts w:cstheme="minorHAnsi"/>
          <w:color w:val="000000" w:themeColor="text1"/>
          <w:lang w:val="en-GB"/>
        </w:rPr>
        <w:t xml:space="preserve"> </w:t>
      </w:r>
      <w:r w:rsidR="00AC292F">
        <w:rPr>
          <w:rFonts w:cstheme="minorHAnsi"/>
          <w:color w:val="000000" w:themeColor="text1"/>
          <w:lang w:val="en-GB"/>
        </w:rPr>
        <w:t xml:space="preserve">removed </w:t>
      </w:r>
      <w:r w:rsidR="00320A30">
        <w:rPr>
          <w:rFonts w:cstheme="minorHAnsi"/>
          <w:color w:val="000000" w:themeColor="text1"/>
          <w:lang w:val="en-GB"/>
        </w:rPr>
        <w:t>large parts</w:t>
      </w:r>
      <w:r w:rsidR="004470B7">
        <w:rPr>
          <w:rFonts w:cstheme="minorHAnsi"/>
          <w:color w:val="000000" w:themeColor="text1"/>
          <w:lang w:val="en-GB"/>
        </w:rPr>
        <w:t xml:space="preserve"> of the</w:t>
      </w:r>
      <w:r w:rsidR="00320A30">
        <w:rPr>
          <w:rFonts w:cstheme="minorHAnsi"/>
          <w:color w:val="000000" w:themeColor="text1"/>
          <w:lang w:val="en-GB"/>
        </w:rPr>
        <w:t xml:space="preserve"> Pleistocene</w:t>
      </w:r>
      <w:r w:rsidR="004470B7">
        <w:rPr>
          <w:rFonts w:cstheme="minorHAnsi"/>
          <w:color w:val="000000" w:themeColor="text1"/>
          <w:lang w:val="en-GB"/>
        </w:rPr>
        <w:t xml:space="preserve"> sedimentary record</w:t>
      </w:r>
      <w:r w:rsidR="0095760D">
        <w:rPr>
          <w:rFonts w:cstheme="minorHAnsi"/>
          <w:color w:val="000000" w:themeColor="text1"/>
          <w:lang w:val="en-GB"/>
        </w:rPr>
        <w:t>s</w:t>
      </w:r>
      <w:r w:rsidR="004470B7">
        <w:rPr>
          <w:rFonts w:cstheme="minorHAnsi"/>
          <w:color w:val="000000" w:themeColor="text1"/>
          <w:lang w:val="en-GB"/>
        </w:rPr>
        <w:t xml:space="preserve"> in</w:t>
      </w:r>
      <w:r w:rsidR="00C52C9A">
        <w:rPr>
          <w:rFonts w:cstheme="minorHAnsi"/>
          <w:color w:val="000000" w:themeColor="text1"/>
          <w:lang w:val="en-GB"/>
        </w:rPr>
        <w:t xml:space="preserve"> the region</w:t>
      </w:r>
      <w:r w:rsidR="004470B7">
        <w:rPr>
          <w:rFonts w:cstheme="minorHAnsi"/>
          <w:color w:val="000000" w:themeColor="text1"/>
          <w:lang w:val="en-GB"/>
        </w:rPr>
        <w:t xml:space="preserve">. </w:t>
      </w:r>
    </w:p>
    <w:p w14:paraId="457C128E" w14:textId="77777777" w:rsidR="005E5CB3" w:rsidRPr="004261D4" w:rsidRDefault="005E5CB3" w:rsidP="00874ED2">
      <w:pPr>
        <w:spacing w:after="0" w:line="240" w:lineRule="auto"/>
        <w:rPr>
          <w:rFonts w:cstheme="minorHAnsi"/>
          <w:b/>
          <w:lang w:val="en-US"/>
        </w:rPr>
      </w:pPr>
    </w:p>
    <w:p w14:paraId="0A2597EB" w14:textId="17DD35E3" w:rsidR="008224D2" w:rsidRPr="004261D4" w:rsidRDefault="006B067F" w:rsidP="00874ED2">
      <w:pPr>
        <w:spacing w:after="0" w:line="240" w:lineRule="auto"/>
        <w:rPr>
          <w:rFonts w:cstheme="minorHAnsi"/>
          <w:b/>
          <w:lang w:val="en-US"/>
        </w:rPr>
      </w:pPr>
      <w:r>
        <w:rPr>
          <w:rFonts w:cstheme="minorHAnsi"/>
          <w:b/>
          <w:lang w:val="en-US"/>
        </w:rPr>
        <w:t>9</w:t>
      </w:r>
      <w:r w:rsidR="000412E9" w:rsidRPr="004261D4">
        <w:rPr>
          <w:rFonts w:cstheme="minorHAnsi"/>
          <w:b/>
          <w:lang w:val="en-US"/>
        </w:rPr>
        <w:t xml:space="preserve">.3. </w:t>
      </w:r>
      <w:r w:rsidR="00B71C06" w:rsidRPr="004261D4">
        <w:rPr>
          <w:rFonts w:cstheme="minorHAnsi"/>
          <w:b/>
          <w:lang w:val="en-US"/>
        </w:rPr>
        <w:t>Maybe t</w:t>
      </w:r>
      <w:r w:rsidR="008224D2" w:rsidRPr="004261D4">
        <w:rPr>
          <w:rFonts w:cstheme="minorHAnsi"/>
          <w:b/>
          <w:lang w:val="en-US"/>
        </w:rPr>
        <w:t>here was no marine connection?</w:t>
      </w:r>
    </w:p>
    <w:p w14:paraId="7830746F" w14:textId="50B31F90" w:rsidR="008224D2" w:rsidRPr="004261D4" w:rsidRDefault="008224D2" w:rsidP="00874ED2">
      <w:pPr>
        <w:spacing w:after="0" w:line="240" w:lineRule="auto"/>
        <w:rPr>
          <w:rFonts w:cstheme="minorHAnsi"/>
          <w:lang w:val="en-US"/>
        </w:rPr>
      </w:pPr>
      <w:r w:rsidRPr="004261D4">
        <w:rPr>
          <w:rFonts w:cstheme="minorHAnsi"/>
          <w:lang w:val="en-US"/>
        </w:rPr>
        <w:t xml:space="preserve">Although bottom currents may have accounted for the migration of </w:t>
      </w:r>
      <w:r w:rsidR="00AE06A9" w:rsidRPr="004261D4">
        <w:rPr>
          <w:rFonts w:cstheme="minorHAnsi"/>
          <w:lang w:val="en-US"/>
        </w:rPr>
        <w:t>c</w:t>
      </w:r>
      <w:r w:rsidRPr="004261D4">
        <w:rPr>
          <w:rFonts w:cstheme="minorHAnsi"/>
          <w:lang w:val="en-US"/>
        </w:rPr>
        <w:t>assidulin</w:t>
      </w:r>
      <w:r w:rsidR="00AE06A9" w:rsidRPr="004261D4">
        <w:rPr>
          <w:rFonts w:cstheme="minorHAnsi"/>
          <w:lang w:val="en-US"/>
        </w:rPr>
        <w:t>ids</w:t>
      </w:r>
      <w:r w:rsidR="00AE06A9" w:rsidRPr="004261D4">
        <w:rPr>
          <w:rFonts w:cstheme="minorHAnsi"/>
          <w:i/>
          <w:lang w:val="en-US"/>
        </w:rPr>
        <w:t xml:space="preserve"> </w:t>
      </w:r>
      <w:r w:rsidRPr="004261D4">
        <w:rPr>
          <w:rFonts w:cstheme="minorHAnsi"/>
          <w:lang w:val="en-US"/>
        </w:rPr>
        <w:t>to the Caspian region, it is not clear if the foraminifer</w:t>
      </w:r>
      <w:r w:rsidR="00341717">
        <w:rPr>
          <w:rFonts w:cstheme="minorHAnsi"/>
          <w:lang w:val="en-US"/>
        </w:rPr>
        <w:t>a</w:t>
      </w:r>
      <w:r w:rsidRPr="004261D4">
        <w:rPr>
          <w:rFonts w:cstheme="minorHAnsi"/>
          <w:lang w:val="en-US"/>
        </w:rPr>
        <w:t xml:space="preserve"> </w:t>
      </w:r>
      <w:r w:rsidR="00AE06A9" w:rsidRPr="004261D4">
        <w:rPr>
          <w:rFonts w:cstheme="minorHAnsi"/>
          <w:lang w:val="en-US"/>
        </w:rPr>
        <w:t xml:space="preserve">would have </w:t>
      </w:r>
      <w:r w:rsidRPr="004261D4">
        <w:rPr>
          <w:rFonts w:cstheme="minorHAnsi"/>
          <w:lang w:val="en-US"/>
        </w:rPr>
        <w:t>require</w:t>
      </w:r>
      <w:r w:rsidR="00AE06A9" w:rsidRPr="004261D4">
        <w:rPr>
          <w:rFonts w:cstheme="minorHAnsi"/>
          <w:lang w:val="en-US"/>
        </w:rPr>
        <w:t>d</w:t>
      </w:r>
      <w:r w:rsidRPr="004261D4">
        <w:rPr>
          <w:rFonts w:cstheme="minorHAnsi"/>
          <w:lang w:val="en-US"/>
        </w:rPr>
        <w:t xml:space="preserve"> successive suitable</w:t>
      </w:r>
      <w:r w:rsidR="000C178E">
        <w:rPr>
          <w:rFonts w:cstheme="minorHAnsi"/>
          <w:lang w:val="en-US"/>
        </w:rPr>
        <w:t xml:space="preserve"> marine environments for coloniz</w:t>
      </w:r>
      <w:r w:rsidRPr="004261D4">
        <w:rPr>
          <w:rFonts w:cstheme="minorHAnsi"/>
          <w:lang w:val="en-US"/>
        </w:rPr>
        <w:t>ation</w:t>
      </w:r>
      <w:r w:rsidR="00EF3A13">
        <w:rPr>
          <w:rFonts w:cstheme="minorHAnsi"/>
          <w:lang w:val="en-US"/>
        </w:rPr>
        <w:t xml:space="preserve">, </w:t>
      </w:r>
      <w:r w:rsidRPr="004261D4">
        <w:rPr>
          <w:rFonts w:cstheme="minorHAnsi"/>
          <w:lang w:val="en-US"/>
        </w:rPr>
        <w:t>including feeding</w:t>
      </w:r>
      <w:r w:rsidR="00EF3A13">
        <w:rPr>
          <w:rFonts w:cstheme="minorHAnsi"/>
          <w:lang w:val="en-US"/>
        </w:rPr>
        <w:t xml:space="preserve"> and</w:t>
      </w:r>
      <w:r w:rsidRPr="004261D4">
        <w:rPr>
          <w:rFonts w:cstheme="minorHAnsi"/>
          <w:lang w:val="en-US"/>
        </w:rPr>
        <w:t xml:space="preserve"> reproducing</w:t>
      </w:r>
      <w:r w:rsidR="00EF3A13">
        <w:rPr>
          <w:rFonts w:cstheme="minorHAnsi"/>
          <w:lang w:val="en-US"/>
        </w:rPr>
        <w:t>,</w:t>
      </w:r>
      <w:r w:rsidRPr="004261D4">
        <w:rPr>
          <w:rFonts w:cstheme="minorHAnsi"/>
          <w:lang w:val="en-US"/>
        </w:rPr>
        <w:t xml:space="preserve"> every step of the way </w:t>
      </w:r>
      <w:r w:rsidR="00074E38">
        <w:rPr>
          <w:rFonts w:cstheme="minorHAnsi"/>
          <w:lang w:val="en-US"/>
        </w:rPr>
        <w:t>towards the Caspian Sea</w:t>
      </w:r>
      <w:r w:rsidRPr="004261D4">
        <w:rPr>
          <w:rFonts w:cstheme="minorHAnsi"/>
          <w:lang w:val="en-US"/>
        </w:rPr>
        <w:t xml:space="preserve">. A more incidental migration, perhaps in wet sediment carried by floating vegetation or ice is possible, as is the possibility of migration by attachment to the feet of migrating birds or in the guts of aquatic fauna (e.g. Sen Gupta, 1999). </w:t>
      </w:r>
      <w:r w:rsidR="000412E9" w:rsidRPr="004261D4">
        <w:rPr>
          <w:rFonts w:cstheme="minorHAnsi"/>
          <w:i/>
          <w:lang w:val="en-US"/>
        </w:rPr>
        <w:t>Cibicides lobatulus</w:t>
      </w:r>
      <w:r w:rsidR="000412E9" w:rsidRPr="004261D4">
        <w:rPr>
          <w:rFonts w:cstheme="minorHAnsi"/>
          <w:lang w:val="en-US"/>
        </w:rPr>
        <w:t xml:space="preserve"> has varied water depth tolerances but is typically an epiphytic species and therefore is likely to be found within the photic zone and / or in high energy environments</w:t>
      </w:r>
      <w:r w:rsidR="009950D5" w:rsidRPr="004261D4">
        <w:rPr>
          <w:rFonts w:cstheme="minorHAnsi"/>
          <w:lang w:val="en-US"/>
        </w:rPr>
        <w:t xml:space="preserve">, and may have travelled on floating vegetation such as </w:t>
      </w:r>
      <w:r w:rsidR="009950D5" w:rsidRPr="004261D4">
        <w:rPr>
          <w:rFonts w:cstheme="minorHAnsi"/>
          <w:i/>
          <w:lang w:val="en-US"/>
        </w:rPr>
        <w:t>Azolla</w:t>
      </w:r>
      <w:r w:rsidR="009950D5" w:rsidRPr="004261D4">
        <w:rPr>
          <w:rFonts w:cstheme="minorHAnsi"/>
          <w:lang w:val="en-US"/>
        </w:rPr>
        <w:t>, seaweed or perhaps attached to ice-rafted debris.</w:t>
      </w:r>
      <w:r w:rsidR="000412E9" w:rsidRPr="004261D4">
        <w:rPr>
          <w:rFonts w:cstheme="minorHAnsi"/>
          <w:lang w:val="en-US"/>
        </w:rPr>
        <w:t xml:space="preserve"> </w:t>
      </w:r>
      <w:r w:rsidRPr="004261D4">
        <w:rPr>
          <w:rFonts w:cstheme="minorHAnsi"/>
          <w:lang w:val="en-US"/>
        </w:rPr>
        <w:t xml:space="preserve">In general, it must be borne in mind that faunal migrations, even if improbable, only need to be successful once, provided that a suitable environment is found </w:t>
      </w:r>
      <w:r w:rsidRPr="004261D4">
        <w:rPr>
          <w:rFonts w:cstheme="minorHAnsi"/>
          <w:lang w:val="en-US"/>
        </w:rPr>
        <w:lastRenderedPageBreak/>
        <w:t>upon arrival.</w:t>
      </w:r>
      <w:r w:rsidR="00AE4726" w:rsidRPr="004261D4">
        <w:rPr>
          <w:rFonts w:cstheme="minorHAnsi"/>
          <w:lang w:val="en-US"/>
        </w:rPr>
        <w:t xml:space="preserve"> </w:t>
      </w:r>
      <w:r w:rsidR="00221080" w:rsidRPr="004261D4">
        <w:rPr>
          <w:rFonts w:cstheme="minorHAnsi"/>
          <w:lang w:val="en-US"/>
        </w:rPr>
        <w:t xml:space="preserve">The very low diversity of the </w:t>
      </w:r>
      <w:r w:rsidR="00341717">
        <w:rPr>
          <w:rFonts w:cstheme="minorHAnsi"/>
          <w:lang w:val="en-US"/>
        </w:rPr>
        <w:t>c</w:t>
      </w:r>
      <w:r w:rsidR="00221080" w:rsidRPr="009D704D">
        <w:rPr>
          <w:rFonts w:cstheme="minorHAnsi"/>
          <w:lang w:val="en-US"/>
        </w:rPr>
        <w:t>assidulin</w:t>
      </w:r>
      <w:r w:rsidR="00341717">
        <w:rPr>
          <w:rFonts w:cstheme="minorHAnsi"/>
          <w:lang w:val="en-US"/>
        </w:rPr>
        <w:t>ids</w:t>
      </w:r>
      <w:r w:rsidR="00221080" w:rsidRPr="004261D4">
        <w:rPr>
          <w:rFonts w:cstheme="minorHAnsi"/>
          <w:lang w:val="en-US"/>
        </w:rPr>
        <w:t xml:space="preserve"> and associated </w:t>
      </w:r>
      <w:r w:rsidR="00341717">
        <w:rPr>
          <w:rFonts w:cstheme="minorHAnsi"/>
          <w:lang w:val="en-US"/>
        </w:rPr>
        <w:t>micro</w:t>
      </w:r>
      <w:r w:rsidR="00221080" w:rsidRPr="004261D4">
        <w:rPr>
          <w:rFonts w:cstheme="minorHAnsi"/>
          <w:lang w:val="en-US"/>
        </w:rPr>
        <w:t xml:space="preserve">fauna suggests strong selection during the migration path and probably even serendipitous survival </w:t>
      </w:r>
      <w:r w:rsidR="000C178E">
        <w:rPr>
          <w:rFonts w:cstheme="minorHAnsi"/>
          <w:lang w:val="en-US"/>
        </w:rPr>
        <w:t>before their short-lived coloniz</w:t>
      </w:r>
      <w:r w:rsidR="00221080" w:rsidRPr="004261D4">
        <w:rPr>
          <w:rFonts w:cstheme="minorHAnsi"/>
          <w:lang w:val="en-US"/>
        </w:rPr>
        <w:t xml:space="preserve">ation of the circum-Caspian region. Whilst incidental migration and colonization is </w:t>
      </w:r>
      <w:r w:rsidR="009A5950" w:rsidRPr="004261D4">
        <w:rPr>
          <w:rFonts w:cstheme="minorHAnsi"/>
          <w:lang w:val="en-US"/>
        </w:rPr>
        <w:t>theoretically</w:t>
      </w:r>
      <w:r w:rsidR="00221080" w:rsidRPr="004261D4">
        <w:rPr>
          <w:rFonts w:cstheme="minorHAnsi"/>
          <w:lang w:val="en-US"/>
        </w:rPr>
        <w:t xml:space="preserve"> possible, it is unlikely to have accounted for the more or less simultaneous arrival of </w:t>
      </w:r>
      <w:r w:rsidR="00341717">
        <w:rPr>
          <w:rFonts w:cstheme="minorHAnsi"/>
          <w:lang w:val="en-US"/>
        </w:rPr>
        <w:t>c</w:t>
      </w:r>
      <w:r w:rsidR="00221080" w:rsidRPr="009D704D">
        <w:rPr>
          <w:rFonts w:cstheme="minorHAnsi"/>
          <w:lang w:val="en-US"/>
        </w:rPr>
        <w:t>assidulin</w:t>
      </w:r>
      <w:r w:rsidR="00341717">
        <w:rPr>
          <w:rFonts w:cstheme="minorHAnsi"/>
          <w:lang w:val="en-US"/>
        </w:rPr>
        <w:t>ids</w:t>
      </w:r>
      <w:r w:rsidR="00221080" w:rsidRPr="004261D4">
        <w:rPr>
          <w:rFonts w:cstheme="minorHAnsi"/>
          <w:lang w:val="en-US"/>
        </w:rPr>
        <w:t xml:space="preserve">, </w:t>
      </w:r>
      <w:r w:rsidR="00221080" w:rsidRPr="004261D4">
        <w:rPr>
          <w:rFonts w:cstheme="minorHAnsi"/>
          <w:i/>
          <w:lang w:val="en-US"/>
        </w:rPr>
        <w:t>Cibicides</w:t>
      </w:r>
      <w:r w:rsidR="00221080" w:rsidRPr="004261D4">
        <w:rPr>
          <w:rFonts w:cstheme="minorHAnsi"/>
          <w:lang w:val="en-US"/>
        </w:rPr>
        <w:t xml:space="preserve"> and </w:t>
      </w:r>
      <w:r w:rsidR="00221080" w:rsidRPr="004261D4">
        <w:rPr>
          <w:rFonts w:cstheme="minorHAnsi"/>
          <w:i/>
          <w:lang w:val="en-US"/>
        </w:rPr>
        <w:t>Algidasphaeridium</w:t>
      </w:r>
      <w:r w:rsidR="00221080" w:rsidRPr="004261D4">
        <w:rPr>
          <w:rFonts w:cstheme="minorHAnsi"/>
          <w:lang w:val="en-US"/>
        </w:rPr>
        <w:t xml:space="preserve"> in more than one locality in the Caspian Sea in the latest Pliocene.</w:t>
      </w:r>
      <w:r w:rsidR="009562B3">
        <w:rPr>
          <w:rFonts w:cstheme="minorHAnsi"/>
          <w:lang w:val="en-US"/>
        </w:rPr>
        <w:t xml:space="preserve"> </w:t>
      </w:r>
    </w:p>
    <w:p w14:paraId="1360A205" w14:textId="77777777" w:rsidR="00985720" w:rsidRPr="004261D4" w:rsidRDefault="00217961" w:rsidP="00874ED2">
      <w:pPr>
        <w:spacing w:after="0" w:line="240" w:lineRule="auto"/>
        <w:rPr>
          <w:rFonts w:eastAsia="Calibri" w:cstheme="minorHAnsi"/>
          <w:lang w:val="en-US"/>
        </w:rPr>
      </w:pPr>
      <w:r w:rsidRPr="004261D4">
        <w:rPr>
          <w:rFonts w:cstheme="minorHAnsi"/>
          <w:color w:val="FF0000"/>
          <w:lang w:val="en-US"/>
        </w:rPr>
        <w:tab/>
      </w:r>
    </w:p>
    <w:p w14:paraId="7D345515" w14:textId="423D994B" w:rsidR="001F49D6" w:rsidRPr="004261D4" w:rsidRDefault="006B067F" w:rsidP="00874ED2">
      <w:pPr>
        <w:spacing w:after="0" w:line="240" w:lineRule="auto"/>
        <w:rPr>
          <w:rFonts w:cstheme="minorHAnsi"/>
          <w:b/>
          <w:lang w:val="en-US"/>
        </w:rPr>
      </w:pPr>
      <w:r>
        <w:rPr>
          <w:rFonts w:eastAsia="Calibri" w:cstheme="minorHAnsi"/>
          <w:b/>
          <w:lang w:val="en-US"/>
        </w:rPr>
        <w:t>10</w:t>
      </w:r>
      <w:r w:rsidR="00753DB8" w:rsidRPr="004261D4">
        <w:rPr>
          <w:rFonts w:eastAsia="Calibri" w:cstheme="minorHAnsi"/>
          <w:b/>
          <w:lang w:val="en-US"/>
        </w:rPr>
        <w:t xml:space="preserve">. </w:t>
      </w:r>
      <w:r w:rsidR="001F49D6" w:rsidRPr="004261D4">
        <w:rPr>
          <w:rFonts w:cstheme="minorHAnsi"/>
          <w:b/>
          <w:lang w:val="en-US"/>
        </w:rPr>
        <w:t>Conclusions</w:t>
      </w:r>
    </w:p>
    <w:p w14:paraId="5BB0FA77" w14:textId="2DD83736" w:rsidR="001F5519" w:rsidRPr="004261D4" w:rsidRDefault="001F5519" w:rsidP="00874ED2">
      <w:pPr>
        <w:spacing w:line="240" w:lineRule="auto"/>
        <w:ind w:firstLine="360"/>
        <w:contextualSpacing/>
        <w:rPr>
          <w:rFonts w:cstheme="minorHAnsi"/>
          <w:lang w:val="en-GB"/>
        </w:rPr>
      </w:pPr>
      <w:r w:rsidRPr="004261D4">
        <w:rPr>
          <w:rFonts w:cstheme="minorHAnsi"/>
          <w:lang w:val="en-GB"/>
        </w:rPr>
        <w:t>A major transgression of the Caspian Sea occurred</w:t>
      </w:r>
      <w:r w:rsidR="00EA4089" w:rsidRPr="004261D4">
        <w:rPr>
          <w:rFonts w:cstheme="minorHAnsi"/>
          <w:lang w:val="en-GB"/>
        </w:rPr>
        <w:t xml:space="preserve"> in the Plio-Pleistocen</w:t>
      </w:r>
      <w:r w:rsidR="00F36993" w:rsidRPr="004261D4">
        <w:rPr>
          <w:rFonts w:cstheme="minorHAnsi"/>
          <w:lang w:val="en-GB"/>
        </w:rPr>
        <w:t>e</w:t>
      </w:r>
      <w:r w:rsidRPr="004261D4">
        <w:rPr>
          <w:rFonts w:cstheme="minorHAnsi"/>
          <w:lang w:val="en-GB"/>
        </w:rPr>
        <w:t xml:space="preserve"> and resulted in </w:t>
      </w:r>
      <w:r w:rsidR="00526B5A" w:rsidRPr="004261D4">
        <w:rPr>
          <w:rFonts w:cstheme="minorHAnsi"/>
          <w:lang w:val="en-GB"/>
        </w:rPr>
        <w:t xml:space="preserve">the </w:t>
      </w:r>
      <w:r w:rsidRPr="004261D4">
        <w:rPr>
          <w:rFonts w:cstheme="minorHAnsi"/>
          <w:lang w:val="en-GB"/>
        </w:rPr>
        <w:t xml:space="preserve">deposition </w:t>
      </w:r>
      <w:r w:rsidR="00526B5A" w:rsidRPr="004261D4">
        <w:rPr>
          <w:rFonts w:cstheme="minorHAnsi"/>
          <w:lang w:val="en-GB"/>
        </w:rPr>
        <w:t xml:space="preserve">of </w:t>
      </w:r>
      <w:r w:rsidR="00EF0FCB" w:rsidRPr="004261D4">
        <w:rPr>
          <w:rFonts w:cstheme="minorHAnsi"/>
          <w:lang w:val="en-GB"/>
        </w:rPr>
        <w:t xml:space="preserve">sediments </w:t>
      </w:r>
      <w:r w:rsidRPr="004261D4">
        <w:rPr>
          <w:rFonts w:cstheme="minorHAnsi"/>
          <w:lang w:val="en-GB"/>
        </w:rPr>
        <w:t xml:space="preserve">of </w:t>
      </w:r>
      <w:r w:rsidR="00EF0FCB" w:rsidRPr="004261D4">
        <w:rPr>
          <w:rFonts w:cstheme="minorHAnsi"/>
          <w:lang w:val="en-GB"/>
        </w:rPr>
        <w:t>the Akchagyl and Apsheron regional stages</w:t>
      </w:r>
      <w:r w:rsidR="00F75A48" w:rsidRPr="004261D4">
        <w:rPr>
          <w:rFonts w:cstheme="minorHAnsi"/>
          <w:lang w:val="en-GB"/>
        </w:rPr>
        <w:t>,</w:t>
      </w:r>
      <w:r w:rsidRPr="004261D4">
        <w:rPr>
          <w:rFonts w:cstheme="minorHAnsi"/>
          <w:lang w:val="en-GB"/>
        </w:rPr>
        <w:t xml:space="preserve"> which </w:t>
      </w:r>
      <w:r w:rsidR="00EF0FCB" w:rsidRPr="004261D4">
        <w:rPr>
          <w:rFonts w:cstheme="minorHAnsi"/>
          <w:lang w:val="en-GB"/>
        </w:rPr>
        <w:t xml:space="preserve">are </w:t>
      </w:r>
      <w:r w:rsidRPr="004261D4">
        <w:rPr>
          <w:rFonts w:cstheme="minorHAnsi"/>
          <w:lang w:val="en-GB"/>
        </w:rPr>
        <w:t>widely</w:t>
      </w:r>
      <w:r w:rsidR="00EF0FCB" w:rsidRPr="004261D4">
        <w:rPr>
          <w:rFonts w:cstheme="minorHAnsi"/>
          <w:lang w:val="en-GB"/>
        </w:rPr>
        <w:t xml:space="preserve"> known from</w:t>
      </w:r>
      <w:r w:rsidRPr="004261D4">
        <w:rPr>
          <w:rFonts w:cstheme="minorHAnsi"/>
          <w:lang w:val="en-GB"/>
        </w:rPr>
        <w:t xml:space="preserve"> around the Caspian</w:t>
      </w:r>
      <w:r w:rsidR="00EF0FCB" w:rsidRPr="004261D4">
        <w:rPr>
          <w:rFonts w:cstheme="minorHAnsi"/>
          <w:lang w:val="en-GB"/>
        </w:rPr>
        <w:t xml:space="preserve"> Sea</w:t>
      </w:r>
      <w:r w:rsidRPr="004261D4">
        <w:rPr>
          <w:rFonts w:cstheme="minorHAnsi"/>
          <w:lang w:val="en-GB"/>
        </w:rPr>
        <w:t xml:space="preserve"> region.</w:t>
      </w:r>
      <w:r w:rsidR="00312215" w:rsidRPr="004261D4">
        <w:rPr>
          <w:rFonts w:cstheme="minorHAnsi"/>
          <w:lang w:val="en-GB"/>
        </w:rPr>
        <w:t xml:space="preserve"> In the absence of a clear lithostratigraphic boundary, biostratigraphic records are used in this study to assign the Akchagyl </w:t>
      </w:r>
      <w:r w:rsidR="00DE0171" w:rsidRPr="004261D4">
        <w:rPr>
          <w:rFonts w:cstheme="minorHAnsi"/>
          <w:lang w:val="en-GB"/>
        </w:rPr>
        <w:t xml:space="preserve">stage </w:t>
      </w:r>
      <w:r w:rsidR="005F28EA" w:rsidRPr="004261D4">
        <w:rPr>
          <w:rFonts w:cstheme="minorHAnsi"/>
          <w:lang w:val="en-GB"/>
        </w:rPr>
        <w:t>in an</w:t>
      </w:r>
      <w:r w:rsidR="00312215" w:rsidRPr="004261D4">
        <w:rPr>
          <w:rFonts w:cstheme="minorHAnsi"/>
          <w:lang w:val="en-GB"/>
        </w:rPr>
        <w:t xml:space="preserve"> inter</w:t>
      </w:r>
      <w:r w:rsidR="00DE0171" w:rsidRPr="004261D4">
        <w:rPr>
          <w:rFonts w:cstheme="minorHAnsi"/>
          <w:lang w:val="en-GB"/>
        </w:rPr>
        <w:t xml:space="preserve">val ca. 67 m </w:t>
      </w:r>
      <w:r w:rsidR="005F28EA" w:rsidRPr="004261D4">
        <w:rPr>
          <w:rFonts w:cstheme="minorHAnsi"/>
          <w:lang w:val="en-GB"/>
        </w:rPr>
        <w:t xml:space="preserve">in thickness </w:t>
      </w:r>
      <w:r w:rsidR="00DE0171" w:rsidRPr="004261D4">
        <w:rPr>
          <w:rFonts w:cstheme="minorHAnsi"/>
          <w:lang w:val="en-GB"/>
        </w:rPr>
        <w:t xml:space="preserve">that contains the most marine influence. </w:t>
      </w:r>
    </w:p>
    <w:p w14:paraId="770B3BD2" w14:textId="4B92B3DE" w:rsidR="005D394A" w:rsidRDefault="001F5519" w:rsidP="00874ED2">
      <w:pPr>
        <w:spacing w:line="240" w:lineRule="auto"/>
        <w:ind w:firstLine="360"/>
        <w:contextualSpacing/>
        <w:rPr>
          <w:rFonts w:cstheme="minorHAnsi"/>
          <w:lang w:val="en-GB"/>
        </w:rPr>
      </w:pPr>
      <w:r w:rsidRPr="004261D4">
        <w:rPr>
          <w:rFonts w:cstheme="minorHAnsi"/>
          <w:lang w:val="en-GB"/>
        </w:rPr>
        <w:t xml:space="preserve">Frequent freshwater algae and ostracods in the latest Pliocene interval </w:t>
      </w:r>
      <w:r w:rsidR="00CB0EE9" w:rsidRPr="004261D4">
        <w:rPr>
          <w:rFonts w:cstheme="minorHAnsi"/>
          <w:lang w:val="en-GB"/>
        </w:rPr>
        <w:t xml:space="preserve">suggest </w:t>
      </w:r>
      <w:r w:rsidRPr="004261D4">
        <w:rPr>
          <w:rFonts w:cstheme="minorHAnsi"/>
          <w:lang w:val="en-GB"/>
        </w:rPr>
        <w:t xml:space="preserve">that the Akchagyl flood </w:t>
      </w:r>
      <w:r w:rsidR="00C53886" w:rsidRPr="004261D4">
        <w:rPr>
          <w:rFonts w:cstheme="minorHAnsi"/>
          <w:lang w:val="en-GB"/>
        </w:rPr>
        <w:t xml:space="preserve">at the Jeirankechmez locality </w:t>
      </w:r>
      <w:r w:rsidRPr="004261D4">
        <w:rPr>
          <w:rFonts w:cstheme="minorHAnsi"/>
          <w:lang w:val="en-GB"/>
        </w:rPr>
        <w:t xml:space="preserve">began as a freshwater event with minimal marine influence. </w:t>
      </w:r>
      <w:r w:rsidR="00F97351" w:rsidRPr="004261D4">
        <w:rPr>
          <w:rFonts w:cstheme="minorHAnsi"/>
          <w:lang w:val="en-GB"/>
        </w:rPr>
        <w:t>M</w:t>
      </w:r>
      <w:r w:rsidRPr="004261D4">
        <w:rPr>
          <w:rFonts w:cstheme="minorHAnsi"/>
          <w:lang w:val="en-GB"/>
        </w:rPr>
        <w:t>arine conditions were</w:t>
      </w:r>
      <w:r w:rsidR="005F28EA" w:rsidRPr="004261D4">
        <w:rPr>
          <w:rFonts w:cstheme="minorHAnsi"/>
          <w:lang w:val="en-GB"/>
        </w:rPr>
        <w:t xml:space="preserve"> then</w:t>
      </w:r>
      <w:r w:rsidRPr="004261D4">
        <w:rPr>
          <w:rFonts w:cstheme="minorHAnsi"/>
          <w:lang w:val="en-GB"/>
        </w:rPr>
        <w:t xml:space="preserve"> </w:t>
      </w:r>
      <w:r w:rsidR="00EF0FCB" w:rsidRPr="004261D4">
        <w:rPr>
          <w:rFonts w:cstheme="minorHAnsi"/>
          <w:lang w:val="en-GB"/>
        </w:rPr>
        <w:t xml:space="preserve">briefly </w:t>
      </w:r>
      <w:r w:rsidRPr="004261D4">
        <w:rPr>
          <w:rFonts w:cstheme="minorHAnsi"/>
          <w:lang w:val="en-GB"/>
        </w:rPr>
        <w:t xml:space="preserve">established, indicated by the presence of </w:t>
      </w:r>
      <w:r w:rsidR="005F28EA" w:rsidRPr="004261D4">
        <w:rPr>
          <w:rFonts w:cstheme="minorHAnsi"/>
          <w:lang w:val="en-GB"/>
        </w:rPr>
        <w:t xml:space="preserve">a low diversity assemblage of </w:t>
      </w:r>
      <w:r w:rsidRPr="004261D4">
        <w:rPr>
          <w:rFonts w:cstheme="minorHAnsi"/>
          <w:lang w:val="en-GB"/>
        </w:rPr>
        <w:t>calcareous benthonic foraminifera</w:t>
      </w:r>
      <w:r w:rsidR="005F28EA" w:rsidRPr="004261D4">
        <w:rPr>
          <w:rFonts w:cstheme="minorHAnsi"/>
          <w:lang w:val="en-GB"/>
        </w:rPr>
        <w:t>,</w:t>
      </w:r>
      <w:r w:rsidRPr="004261D4">
        <w:rPr>
          <w:rFonts w:cstheme="minorHAnsi"/>
          <w:lang w:val="en-GB"/>
        </w:rPr>
        <w:t xml:space="preserve"> including</w:t>
      </w:r>
      <w:r w:rsidR="00EF0FCB" w:rsidRPr="004261D4">
        <w:rPr>
          <w:rFonts w:cstheme="minorHAnsi"/>
          <w:lang w:val="en-GB"/>
        </w:rPr>
        <w:t xml:space="preserve"> </w:t>
      </w:r>
      <w:r w:rsidR="005F28EA" w:rsidRPr="004261D4">
        <w:rPr>
          <w:rFonts w:cstheme="minorHAnsi"/>
          <w:lang w:val="en-GB"/>
        </w:rPr>
        <w:t xml:space="preserve">species of </w:t>
      </w:r>
      <w:r w:rsidRPr="004261D4">
        <w:rPr>
          <w:rFonts w:cstheme="minorHAnsi"/>
          <w:i/>
          <w:lang w:val="en-GB"/>
        </w:rPr>
        <w:t>Cassidulina</w:t>
      </w:r>
      <w:r w:rsidRPr="004261D4">
        <w:rPr>
          <w:rFonts w:cstheme="minorHAnsi"/>
          <w:lang w:val="en-GB"/>
        </w:rPr>
        <w:t xml:space="preserve"> </w:t>
      </w:r>
      <w:r w:rsidR="003009F6">
        <w:rPr>
          <w:rFonts w:cstheme="minorHAnsi"/>
          <w:lang w:val="en-GB"/>
        </w:rPr>
        <w:t xml:space="preserve">(or closely related taxa) </w:t>
      </w:r>
      <w:r w:rsidRPr="004261D4">
        <w:rPr>
          <w:rFonts w:cstheme="minorHAnsi"/>
          <w:lang w:val="en-GB"/>
        </w:rPr>
        <w:t xml:space="preserve">and </w:t>
      </w:r>
      <w:r w:rsidRPr="004261D4">
        <w:rPr>
          <w:rFonts w:cstheme="minorHAnsi"/>
          <w:i/>
          <w:lang w:val="en-GB"/>
        </w:rPr>
        <w:t>Cibicides</w:t>
      </w:r>
      <w:r w:rsidR="008210A0" w:rsidRPr="004261D4">
        <w:rPr>
          <w:rFonts w:cstheme="minorHAnsi"/>
          <w:lang w:val="en-GB"/>
        </w:rPr>
        <w:t>, and dinocysts (</w:t>
      </w:r>
      <w:r w:rsidR="008210A0" w:rsidRPr="004261D4">
        <w:rPr>
          <w:rFonts w:cstheme="minorHAnsi"/>
          <w:i/>
          <w:lang w:val="en-GB"/>
        </w:rPr>
        <w:t>Algidasphaeridium</w:t>
      </w:r>
      <w:r w:rsidR="008210A0" w:rsidRPr="004261D4">
        <w:rPr>
          <w:rFonts w:cstheme="minorHAnsi"/>
          <w:lang w:val="en-GB"/>
        </w:rPr>
        <w:t xml:space="preserve"> cf. </w:t>
      </w:r>
      <w:r w:rsidR="008210A0" w:rsidRPr="004261D4">
        <w:rPr>
          <w:rFonts w:cstheme="minorHAnsi"/>
          <w:i/>
          <w:lang w:val="en-GB"/>
        </w:rPr>
        <w:t>capillatum</w:t>
      </w:r>
      <w:r w:rsidR="008210A0" w:rsidRPr="004261D4">
        <w:rPr>
          <w:rFonts w:cstheme="minorHAnsi"/>
          <w:lang w:val="en-GB"/>
        </w:rPr>
        <w:t>).</w:t>
      </w:r>
      <w:r w:rsidRPr="004261D4">
        <w:rPr>
          <w:rFonts w:cstheme="minorHAnsi"/>
          <w:lang w:val="en-GB"/>
        </w:rPr>
        <w:t xml:space="preserve"> </w:t>
      </w:r>
    </w:p>
    <w:p w14:paraId="2F85A08A" w14:textId="5B500FA2" w:rsidR="00221080" w:rsidRPr="004261D4" w:rsidRDefault="001927D3" w:rsidP="00874ED2">
      <w:pPr>
        <w:spacing w:line="240" w:lineRule="auto"/>
        <w:ind w:firstLine="360"/>
        <w:contextualSpacing/>
        <w:rPr>
          <w:rFonts w:cstheme="minorHAnsi"/>
          <w:lang w:val="en-GB"/>
        </w:rPr>
      </w:pPr>
      <w:r>
        <w:rPr>
          <w:rFonts w:cstheme="minorHAnsi"/>
          <w:lang w:val="en-GB"/>
        </w:rPr>
        <w:t xml:space="preserve">We consider </w:t>
      </w:r>
      <w:r w:rsidR="005F28EA" w:rsidRPr="004261D4">
        <w:rPr>
          <w:rFonts w:cstheme="minorHAnsi"/>
          <w:lang w:val="en-GB"/>
        </w:rPr>
        <w:t xml:space="preserve">that the Caspian </w:t>
      </w:r>
      <w:r w:rsidR="008210A0" w:rsidRPr="004261D4">
        <w:rPr>
          <w:rFonts w:cstheme="minorHAnsi"/>
          <w:lang w:val="en-GB"/>
        </w:rPr>
        <w:t>c</w:t>
      </w:r>
      <w:r w:rsidR="005F28EA" w:rsidRPr="004261D4">
        <w:rPr>
          <w:rFonts w:cstheme="minorHAnsi"/>
          <w:lang w:val="en-GB"/>
        </w:rPr>
        <w:t xml:space="preserve">assidulinids </w:t>
      </w:r>
      <w:r w:rsidR="00A90E78" w:rsidRPr="004261D4">
        <w:rPr>
          <w:rFonts w:cstheme="minorHAnsi"/>
          <w:lang w:val="en-GB"/>
        </w:rPr>
        <w:t>and associated microfauna</w:t>
      </w:r>
      <w:r w:rsidR="005D7BD8">
        <w:rPr>
          <w:rFonts w:cstheme="minorHAnsi"/>
          <w:lang w:val="en-GB"/>
        </w:rPr>
        <w:t xml:space="preserve"> and microflora</w:t>
      </w:r>
      <w:r w:rsidR="00A90E78" w:rsidRPr="004261D4">
        <w:rPr>
          <w:rFonts w:cstheme="minorHAnsi"/>
          <w:lang w:val="en-GB"/>
        </w:rPr>
        <w:t xml:space="preserve"> </w:t>
      </w:r>
      <w:r w:rsidR="00C53886" w:rsidRPr="004261D4">
        <w:rPr>
          <w:rFonts w:cstheme="minorHAnsi"/>
          <w:lang w:val="en-GB"/>
        </w:rPr>
        <w:t xml:space="preserve">were </w:t>
      </w:r>
      <w:r>
        <w:rPr>
          <w:rFonts w:cstheme="minorHAnsi"/>
          <w:lang w:val="en-GB"/>
        </w:rPr>
        <w:t xml:space="preserve">most probably </w:t>
      </w:r>
      <w:r w:rsidR="005F28EA" w:rsidRPr="004261D4">
        <w:rPr>
          <w:rFonts w:cstheme="minorHAnsi"/>
          <w:lang w:val="en-GB"/>
        </w:rPr>
        <w:t>derived from the</w:t>
      </w:r>
      <w:r w:rsidR="001F5519" w:rsidRPr="004261D4">
        <w:rPr>
          <w:rFonts w:cstheme="minorHAnsi"/>
          <w:lang w:val="en-GB"/>
        </w:rPr>
        <w:t xml:space="preserve"> Arctic Ocean</w:t>
      </w:r>
      <w:r w:rsidR="008210A0" w:rsidRPr="004261D4">
        <w:rPr>
          <w:rFonts w:cstheme="minorHAnsi"/>
          <w:lang w:val="en-GB"/>
        </w:rPr>
        <w:t>, and</w:t>
      </w:r>
      <w:r w:rsidR="005F28EA" w:rsidRPr="004261D4">
        <w:rPr>
          <w:rFonts w:cstheme="minorHAnsi"/>
          <w:lang w:val="en-GB"/>
        </w:rPr>
        <w:t xml:space="preserve"> entered the Caspian Sea</w:t>
      </w:r>
      <w:r>
        <w:rPr>
          <w:rFonts w:cstheme="minorHAnsi"/>
          <w:lang w:val="en-GB"/>
        </w:rPr>
        <w:t xml:space="preserve"> via a seaway connection</w:t>
      </w:r>
      <w:r w:rsidR="008210A0" w:rsidRPr="004261D4">
        <w:rPr>
          <w:rFonts w:cstheme="minorHAnsi"/>
          <w:lang w:val="en-GB"/>
        </w:rPr>
        <w:t xml:space="preserve"> as a result of</w:t>
      </w:r>
      <w:r w:rsidR="005F28EA" w:rsidRPr="004261D4">
        <w:rPr>
          <w:rFonts w:cstheme="minorHAnsi"/>
          <w:lang w:val="en-GB"/>
        </w:rPr>
        <w:t xml:space="preserve"> rising global sea levels during the latest Pliocene</w:t>
      </w:r>
      <w:r>
        <w:rPr>
          <w:rFonts w:cstheme="minorHAnsi"/>
          <w:lang w:val="en-GB"/>
        </w:rPr>
        <w:t>.</w:t>
      </w:r>
      <w:r w:rsidR="005D394A" w:rsidRPr="004261D4">
        <w:rPr>
          <w:rFonts w:cstheme="minorHAnsi"/>
          <w:lang w:val="en-GB"/>
        </w:rPr>
        <w:t xml:space="preserve"> </w:t>
      </w:r>
      <w:r>
        <w:rPr>
          <w:rFonts w:cstheme="minorHAnsi"/>
          <w:lang w:val="en-GB"/>
        </w:rPr>
        <w:t>F</w:t>
      </w:r>
      <w:r w:rsidR="00D201DD">
        <w:rPr>
          <w:rFonts w:cstheme="minorHAnsi"/>
          <w:lang w:val="en-US"/>
        </w:rPr>
        <w:t xml:space="preserve">aunal migration from the </w:t>
      </w:r>
      <w:r w:rsidR="00D201DD" w:rsidRPr="004261D4">
        <w:rPr>
          <w:rFonts w:cstheme="minorHAnsi"/>
          <w:lang w:val="en-US"/>
        </w:rPr>
        <w:t xml:space="preserve">Mediterranean via </w:t>
      </w:r>
      <w:r w:rsidR="0015419F">
        <w:rPr>
          <w:rFonts w:cstheme="minorHAnsi"/>
          <w:lang w:val="en-US"/>
        </w:rPr>
        <w:t xml:space="preserve">the Black Sea </w:t>
      </w:r>
      <w:r w:rsidR="00D201DD">
        <w:rPr>
          <w:rFonts w:cstheme="minorHAnsi"/>
          <w:lang w:val="en-US"/>
        </w:rPr>
        <w:t xml:space="preserve">is not substantiated. </w:t>
      </w:r>
      <w:r w:rsidR="00D201DD">
        <w:rPr>
          <w:rFonts w:cstheme="minorHAnsi"/>
          <w:lang w:val="en-GB"/>
        </w:rPr>
        <w:t>R</w:t>
      </w:r>
      <w:r w:rsidR="00ED6234" w:rsidRPr="004261D4">
        <w:rPr>
          <w:rFonts w:cstheme="minorHAnsi"/>
          <w:lang w:val="en-GB"/>
        </w:rPr>
        <w:t>ecruitment</w:t>
      </w:r>
      <w:r w:rsidR="00D201DD">
        <w:rPr>
          <w:rFonts w:cstheme="minorHAnsi"/>
          <w:lang w:val="en-GB"/>
        </w:rPr>
        <w:t xml:space="preserve"> and</w:t>
      </w:r>
      <w:r w:rsidR="00F97351" w:rsidRPr="004261D4">
        <w:rPr>
          <w:rFonts w:cstheme="minorHAnsi"/>
          <w:lang w:val="en-GB"/>
        </w:rPr>
        <w:t xml:space="preserve"> </w:t>
      </w:r>
      <w:r w:rsidR="005F28EA" w:rsidRPr="004261D4">
        <w:rPr>
          <w:rFonts w:cstheme="minorHAnsi"/>
          <w:lang w:val="en-GB"/>
        </w:rPr>
        <w:t xml:space="preserve">dispersal via ice-rafted </w:t>
      </w:r>
      <w:r w:rsidR="00A90E78" w:rsidRPr="004261D4">
        <w:rPr>
          <w:rFonts w:cstheme="minorHAnsi"/>
          <w:lang w:val="en-GB"/>
        </w:rPr>
        <w:t>debris or vegetation, or</w:t>
      </w:r>
      <w:r w:rsidR="00D03A1B" w:rsidRPr="004261D4">
        <w:rPr>
          <w:rFonts w:cstheme="minorHAnsi"/>
          <w:lang w:val="en-GB"/>
        </w:rPr>
        <w:t xml:space="preserve"> </w:t>
      </w:r>
      <w:r w:rsidR="00A90E78" w:rsidRPr="004261D4">
        <w:rPr>
          <w:rFonts w:cstheme="minorHAnsi"/>
          <w:lang w:val="en-GB"/>
        </w:rPr>
        <w:t>transport</w:t>
      </w:r>
      <w:r w:rsidR="008210A0" w:rsidRPr="004261D4">
        <w:rPr>
          <w:rFonts w:cstheme="minorHAnsi"/>
          <w:lang w:val="en-GB"/>
        </w:rPr>
        <w:t>ation</w:t>
      </w:r>
      <w:r w:rsidR="00A90E78" w:rsidRPr="004261D4">
        <w:rPr>
          <w:rFonts w:cstheme="minorHAnsi"/>
          <w:lang w:val="en-GB"/>
        </w:rPr>
        <w:t xml:space="preserve"> by birds or aquatic fauna</w:t>
      </w:r>
      <w:r w:rsidR="008210A0" w:rsidRPr="004261D4">
        <w:rPr>
          <w:rFonts w:cstheme="minorHAnsi"/>
          <w:lang w:val="en-GB"/>
        </w:rPr>
        <w:t xml:space="preserve">, </w:t>
      </w:r>
      <w:r w:rsidR="00D201DD">
        <w:rPr>
          <w:rFonts w:cstheme="minorHAnsi"/>
          <w:lang w:val="en-GB"/>
        </w:rPr>
        <w:t xml:space="preserve">are possible </w:t>
      </w:r>
      <w:r w:rsidR="008210A0" w:rsidRPr="004261D4">
        <w:rPr>
          <w:rFonts w:cstheme="minorHAnsi"/>
          <w:lang w:val="en-GB"/>
        </w:rPr>
        <w:t xml:space="preserve">but </w:t>
      </w:r>
      <w:r>
        <w:rPr>
          <w:rFonts w:cstheme="minorHAnsi"/>
          <w:lang w:val="en-GB"/>
        </w:rPr>
        <w:t xml:space="preserve">are also </w:t>
      </w:r>
      <w:r w:rsidR="008210A0" w:rsidRPr="004261D4">
        <w:rPr>
          <w:rFonts w:cstheme="minorHAnsi"/>
          <w:lang w:val="en-GB"/>
        </w:rPr>
        <w:t>considered unlikely</w:t>
      </w:r>
      <w:r w:rsidR="00A90E78" w:rsidRPr="004261D4">
        <w:rPr>
          <w:rFonts w:cstheme="minorHAnsi"/>
          <w:lang w:val="en-GB"/>
        </w:rPr>
        <w:t>.</w:t>
      </w:r>
      <w:r w:rsidR="00D03A1B" w:rsidRPr="004261D4">
        <w:rPr>
          <w:rFonts w:cstheme="minorHAnsi"/>
          <w:lang w:val="en-GB"/>
        </w:rPr>
        <w:t xml:space="preserve"> </w:t>
      </w:r>
    </w:p>
    <w:p w14:paraId="47E4E816" w14:textId="20944BAD" w:rsidR="00A90E78" w:rsidRPr="004261D4" w:rsidRDefault="00D02FE2" w:rsidP="00874ED2">
      <w:pPr>
        <w:spacing w:line="240" w:lineRule="auto"/>
        <w:ind w:firstLine="360"/>
        <w:contextualSpacing/>
        <w:rPr>
          <w:rFonts w:cstheme="minorHAnsi"/>
          <w:lang w:val="en-GB"/>
        </w:rPr>
      </w:pPr>
      <w:r w:rsidRPr="004261D4">
        <w:rPr>
          <w:rFonts w:cstheme="minorHAnsi"/>
          <w:lang w:val="en-GB"/>
        </w:rPr>
        <w:t xml:space="preserve">We have documented the presence of </w:t>
      </w:r>
      <w:r w:rsidRPr="004261D4">
        <w:rPr>
          <w:rFonts w:cstheme="minorHAnsi"/>
          <w:i/>
          <w:lang w:val="en-GB"/>
        </w:rPr>
        <w:t>Cassidulina reniforme</w:t>
      </w:r>
      <w:r w:rsidRPr="004261D4">
        <w:rPr>
          <w:rFonts w:cstheme="minorHAnsi"/>
          <w:lang w:val="en-GB"/>
        </w:rPr>
        <w:t xml:space="preserve"> in the Mediterranean (Adriatic) Sea for the first time in sediments deposited just after the Last Glacial Maximum. </w:t>
      </w:r>
    </w:p>
    <w:p w14:paraId="33A8661D" w14:textId="5DB4ABF6" w:rsidR="00A90E78" w:rsidRPr="004261D4" w:rsidRDefault="005D394A" w:rsidP="00874ED2">
      <w:pPr>
        <w:spacing w:line="240" w:lineRule="auto"/>
        <w:ind w:firstLine="360"/>
        <w:contextualSpacing/>
        <w:rPr>
          <w:rFonts w:cstheme="minorHAnsi"/>
          <w:lang w:val="en-US"/>
        </w:rPr>
      </w:pPr>
      <w:r w:rsidRPr="004261D4">
        <w:rPr>
          <w:rFonts w:cstheme="minorHAnsi"/>
          <w:lang w:val="en-GB"/>
        </w:rPr>
        <w:t xml:space="preserve">An overlying interval of more than 300 m in thickness contains mainly brackish microfaunas and microfloras and is assigned to the Apsheron </w:t>
      </w:r>
      <w:r w:rsidR="0015419F">
        <w:rPr>
          <w:rFonts w:cstheme="minorHAnsi"/>
          <w:lang w:val="en-GB"/>
        </w:rPr>
        <w:t xml:space="preserve">regional </w:t>
      </w:r>
      <w:r w:rsidRPr="004261D4">
        <w:rPr>
          <w:rFonts w:cstheme="minorHAnsi"/>
          <w:lang w:val="en-GB"/>
        </w:rPr>
        <w:t xml:space="preserve">stage. </w:t>
      </w:r>
      <w:r w:rsidR="00A90E78" w:rsidRPr="004261D4">
        <w:rPr>
          <w:rFonts w:cstheme="minorHAnsi"/>
          <w:lang w:val="en-US"/>
        </w:rPr>
        <w:t>Rich ostracod faunas are present throughout most of the studied interval</w:t>
      </w:r>
      <w:r w:rsidR="00A16535" w:rsidRPr="004261D4">
        <w:rPr>
          <w:rFonts w:cstheme="minorHAnsi"/>
          <w:lang w:val="en-US"/>
        </w:rPr>
        <w:t xml:space="preserve"> and indicate a </w:t>
      </w:r>
      <w:r w:rsidR="00DF4783">
        <w:rPr>
          <w:rFonts w:cstheme="minorHAnsi"/>
          <w:lang w:val="en-US"/>
        </w:rPr>
        <w:t>mesohaline</w:t>
      </w:r>
      <w:r w:rsidR="00A16535" w:rsidRPr="004261D4">
        <w:rPr>
          <w:rFonts w:cstheme="minorHAnsi"/>
          <w:lang w:val="en-US"/>
        </w:rPr>
        <w:t xml:space="preserve"> environment in the Apsheron interval that </w:t>
      </w:r>
      <w:r w:rsidR="0015419F">
        <w:rPr>
          <w:rFonts w:cstheme="minorHAnsi"/>
          <w:lang w:val="en-US"/>
        </w:rPr>
        <w:t>is predomi</w:t>
      </w:r>
      <w:r w:rsidR="0006362F">
        <w:rPr>
          <w:rFonts w:cstheme="minorHAnsi"/>
          <w:lang w:val="en-US"/>
        </w:rPr>
        <w:t>n</w:t>
      </w:r>
      <w:r w:rsidR="0015419F">
        <w:rPr>
          <w:rFonts w:cstheme="minorHAnsi"/>
          <w:lang w:val="en-US"/>
        </w:rPr>
        <w:t>antly</w:t>
      </w:r>
      <w:r w:rsidR="00A16535" w:rsidRPr="004261D4">
        <w:rPr>
          <w:rFonts w:cstheme="minorHAnsi"/>
          <w:lang w:val="en-US"/>
        </w:rPr>
        <w:t xml:space="preserve"> brackish</w:t>
      </w:r>
      <w:r w:rsidR="0006362F">
        <w:rPr>
          <w:rFonts w:cstheme="minorHAnsi"/>
          <w:lang w:val="en-US"/>
        </w:rPr>
        <w:t xml:space="preserve"> with periodic</w:t>
      </w:r>
      <w:r w:rsidR="00A16535" w:rsidRPr="004261D4">
        <w:rPr>
          <w:rFonts w:cstheme="minorHAnsi"/>
          <w:lang w:val="en-US"/>
        </w:rPr>
        <w:t xml:space="preserve"> freshening episodes. The Apsheron interval contains a distinct palynoflora of ‘Peri-Parat</w:t>
      </w:r>
      <w:r w:rsidR="007630B8" w:rsidRPr="004261D4">
        <w:rPr>
          <w:rFonts w:cstheme="minorHAnsi"/>
          <w:lang w:val="en-US"/>
        </w:rPr>
        <w:t>et</w:t>
      </w:r>
      <w:r w:rsidR="00A16535" w:rsidRPr="004261D4">
        <w:rPr>
          <w:rFonts w:cstheme="minorHAnsi"/>
          <w:lang w:val="en-US"/>
        </w:rPr>
        <w:t>hyan’ endemic dinocysts, with most forms</w:t>
      </w:r>
      <w:r w:rsidR="007630B8" w:rsidRPr="004261D4">
        <w:rPr>
          <w:rFonts w:cstheme="minorHAnsi"/>
          <w:lang w:val="en-US"/>
        </w:rPr>
        <w:t xml:space="preserve"> </w:t>
      </w:r>
      <w:r w:rsidR="00A16535" w:rsidRPr="004261D4">
        <w:rPr>
          <w:rFonts w:cstheme="minorHAnsi"/>
          <w:lang w:val="en-US"/>
        </w:rPr>
        <w:t xml:space="preserve">being of ‘Pannonian’ affinity. </w:t>
      </w:r>
    </w:p>
    <w:p w14:paraId="5E62435F" w14:textId="77777777" w:rsidR="008E176E" w:rsidRPr="004261D4" w:rsidRDefault="008E176E" w:rsidP="00874ED2">
      <w:pPr>
        <w:spacing w:after="0" w:line="240" w:lineRule="auto"/>
        <w:rPr>
          <w:rFonts w:cstheme="minorHAnsi"/>
          <w:lang w:val="en-US"/>
        </w:rPr>
      </w:pPr>
    </w:p>
    <w:p w14:paraId="7ABF6F5F" w14:textId="36565E4E" w:rsidR="001F49D6" w:rsidRPr="004261D4" w:rsidRDefault="001F49D6" w:rsidP="00874ED2">
      <w:pPr>
        <w:spacing w:after="0" w:line="240" w:lineRule="auto"/>
        <w:rPr>
          <w:rFonts w:cstheme="minorHAnsi"/>
          <w:lang w:val="en-US"/>
        </w:rPr>
      </w:pPr>
      <w:r w:rsidRPr="004261D4">
        <w:rPr>
          <w:rFonts w:cstheme="minorHAnsi"/>
          <w:b/>
          <w:lang w:val="en-US"/>
        </w:rPr>
        <w:t>Acknowledgments</w:t>
      </w:r>
    </w:p>
    <w:p w14:paraId="1D53692C" w14:textId="29A5DA7A" w:rsidR="001B0514" w:rsidRDefault="004918EC" w:rsidP="00874ED2">
      <w:pPr>
        <w:spacing w:after="0" w:line="240" w:lineRule="auto"/>
        <w:contextualSpacing/>
        <w:rPr>
          <w:rFonts w:cstheme="minorHAnsi"/>
          <w:lang w:val="en-US"/>
        </w:rPr>
      </w:pPr>
      <w:r w:rsidRPr="004261D4">
        <w:rPr>
          <w:rFonts w:cstheme="minorHAnsi"/>
          <w:lang w:val="en-GB"/>
        </w:rPr>
        <w:t xml:space="preserve">This work was carried out in the frame of activities sponsored by Netherlands Research Centre for Integrated Solid Earth Sciences (ISES) and the Netherlands Organization for Scientific Research (NWO). We are grateful to the DARIUS programme and its sponsors for funding of multiple fieldworks in Azerbaijan. The cost of biostratigraphic preparations was funded by BP (Caspian Sea) Ltd. and biostratigraphic analyses funded by StrataData Ltd. (micropalaeontology) and KrA Stratigraphic Ltd. (palynology). Palynological preparations were made by Jonah Chitolie (GeoTechniques Research Ltd.) and microfaunal preparations by Malcolm Jones (PLS Ltd.) and Rebecca Lamb (PetroStrat Ltd.) Nannofossil analyses were carried out by Liam Gallagher (Network Stratigraphic Ltd.) and Jennie Bull (PetroStrat Ltd). </w:t>
      </w:r>
      <w:r w:rsidRPr="004261D4">
        <w:rPr>
          <w:rFonts w:cstheme="minorHAnsi"/>
          <w:lang w:val="en-US"/>
        </w:rPr>
        <w:t>SEM analyses of palynomorphs were carried out in the EBSD-SEM laboratory in the Department of Earth, Ocean and Ecological Sciences, School of Environmental Sciences, University of Liverpool supported by NERC grant NE/J024449/1, with thanks to Elisabetta Mariani and Mike O’Connor.</w:t>
      </w:r>
      <w:r w:rsidR="00FC7E62" w:rsidRPr="004261D4">
        <w:rPr>
          <w:rFonts w:cstheme="minorHAnsi"/>
          <w:lang w:val="en-US"/>
        </w:rPr>
        <w:t xml:space="preserve"> SEM analyses of </w:t>
      </w:r>
      <w:r w:rsidR="009A5950" w:rsidRPr="004261D4">
        <w:rPr>
          <w:rFonts w:cstheme="minorHAnsi"/>
          <w:lang w:val="en-US"/>
        </w:rPr>
        <w:t>foraminifera</w:t>
      </w:r>
      <w:r w:rsidR="00FC7E62" w:rsidRPr="004261D4">
        <w:rPr>
          <w:rFonts w:cstheme="minorHAnsi"/>
          <w:lang w:val="en-US"/>
        </w:rPr>
        <w:t xml:space="preserve"> were carried out at </w:t>
      </w:r>
      <w:r w:rsidR="00FF7F16">
        <w:rPr>
          <w:rFonts w:cstheme="minorHAnsi"/>
          <w:lang w:val="en-US"/>
        </w:rPr>
        <w:t xml:space="preserve">Keele University and </w:t>
      </w:r>
      <w:r w:rsidR="00FC7E62" w:rsidRPr="004261D4">
        <w:rPr>
          <w:rFonts w:cstheme="minorHAnsi"/>
          <w:lang w:val="en-US"/>
        </w:rPr>
        <w:t>the University of St Andrews, and SEM analyses of ostracods at the University of Bucharest.</w:t>
      </w:r>
      <w:r w:rsidR="00623E34" w:rsidRPr="004261D4">
        <w:rPr>
          <w:rFonts w:cstheme="minorHAnsi"/>
          <w:lang w:val="en-US"/>
        </w:rPr>
        <w:t xml:space="preserve"> The authors would like to extend special thanks to Peta Mudie</w:t>
      </w:r>
      <w:r w:rsidR="00266456" w:rsidRPr="004261D4">
        <w:rPr>
          <w:rFonts w:cstheme="minorHAnsi"/>
          <w:lang w:val="en-US"/>
        </w:rPr>
        <w:t xml:space="preserve"> (Geological </w:t>
      </w:r>
      <w:r w:rsidR="00CF2270" w:rsidRPr="004261D4">
        <w:rPr>
          <w:rFonts w:cstheme="minorHAnsi"/>
          <w:lang w:val="en-US"/>
        </w:rPr>
        <w:t xml:space="preserve">Survey Canada-Atlantic, Dartmouth, Canada) </w:t>
      </w:r>
      <w:r w:rsidR="004D61BC">
        <w:rPr>
          <w:rFonts w:cstheme="minorHAnsi"/>
          <w:lang w:val="en-GB"/>
        </w:rPr>
        <w:t>and two anonymous reviewers,</w:t>
      </w:r>
      <w:r w:rsidR="009C6118">
        <w:rPr>
          <w:rFonts w:cstheme="minorHAnsi"/>
          <w:lang w:val="en-US"/>
        </w:rPr>
        <w:t xml:space="preserve"> </w:t>
      </w:r>
      <w:r w:rsidR="00CF2270" w:rsidRPr="004261D4">
        <w:rPr>
          <w:rFonts w:cstheme="minorHAnsi"/>
          <w:lang w:val="en-US"/>
        </w:rPr>
        <w:t>for extensive comments that have significantly improved this manuscript</w:t>
      </w:r>
      <w:r w:rsidR="00537275" w:rsidRPr="004261D4">
        <w:rPr>
          <w:rFonts w:cstheme="minorHAnsi"/>
          <w:lang w:val="en-US"/>
        </w:rPr>
        <w:t>.</w:t>
      </w:r>
      <w:r w:rsidR="00A9408F">
        <w:rPr>
          <w:rFonts w:cstheme="minorHAnsi"/>
          <w:lang w:val="en-US"/>
        </w:rPr>
        <w:t xml:space="preserve"> Frans Jorissen (</w:t>
      </w:r>
      <w:r w:rsidR="00A9408F" w:rsidRPr="004261D4">
        <w:rPr>
          <w:rFonts w:cstheme="minorHAnsi"/>
          <w:lang w:val="en-GB"/>
        </w:rPr>
        <w:t>Université de Angers, France</w:t>
      </w:r>
      <w:r w:rsidR="00A9408F">
        <w:rPr>
          <w:rFonts w:cstheme="minorHAnsi"/>
          <w:lang w:val="en-GB"/>
        </w:rPr>
        <w:t xml:space="preserve">) </w:t>
      </w:r>
      <w:r w:rsidR="000D052B">
        <w:rPr>
          <w:rFonts w:cstheme="minorHAnsi"/>
          <w:lang w:val="en-GB"/>
        </w:rPr>
        <w:t xml:space="preserve">is thanked for </w:t>
      </w:r>
      <w:r w:rsidR="00A9408F">
        <w:rPr>
          <w:rFonts w:cstheme="minorHAnsi"/>
          <w:lang w:val="en-GB"/>
        </w:rPr>
        <w:t>provid</w:t>
      </w:r>
      <w:r w:rsidR="000D052B">
        <w:rPr>
          <w:rFonts w:cstheme="minorHAnsi"/>
          <w:lang w:val="en-GB"/>
        </w:rPr>
        <w:t>ing</w:t>
      </w:r>
      <w:r w:rsidR="00A9408F">
        <w:rPr>
          <w:rFonts w:cstheme="minorHAnsi"/>
          <w:lang w:val="en-GB"/>
        </w:rPr>
        <w:t xml:space="preserve"> </w:t>
      </w:r>
      <w:r w:rsidR="000D052B">
        <w:rPr>
          <w:rFonts w:cstheme="minorHAnsi"/>
          <w:lang w:val="en-GB"/>
        </w:rPr>
        <w:t xml:space="preserve">unpublished </w:t>
      </w:r>
      <w:r w:rsidR="00A9408F">
        <w:rPr>
          <w:rFonts w:cstheme="minorHAnsi"/>
          <w:lang w:val="en-GB"/>
        </w:rPr>
        <w:t xml:space="preserve">biometric data of Mediterranean foraminifera and </w:t>
      </w:r>
      <w:r w:rsidR="000D052B">
        <w:rPr>
          <w:rFonts w:cstheme="minorHAnsi"/>
          <w:lang w:val="en-GB"/>
        </w:rPr>
        <w:t>for text comments.</w:t>
      </w:r>
      <w:r w:rsidR="00C25682" w:rsidRPr="004261D4">
        <w:rPr>
          <w:rFonts w:cstheme="minorHAnsi"/>
          <w:lang w:val="en-GB"/>
        </w:rPr>
        <w:t xml:space="preserve"> </w:t>
      </w:r>
      <w:r w:rsidRPr="004261D4">
        <w:rPr>
          <w:rFonts w:cstheme="minorHAnsi"/>
          <w:lang w:val="en-GB"/>
        </w:rPr>
        <w:t>The following individuals are</w:t>
      </w:r>
      <w:r w:rsidR="00537275" w:rsidRPr="004261D4">
        <w:rPr>
          <w:rFonts w:cstheme="minorHAnsi"/>
          <w:lang w:val="en-GB"/>
        </w:rPr>
        <w:t xml:space="preserve"> also</w:t>
      </w:r>
      <w:r w:rsidRPr="004261D4">
        <w:rPr>
          <w:rFonts w:cstheme="minorHAnsi"/>
          <w:lang w:val="en-GB"/>
        </w:rPr>
        <w:t xml:space="preserve"> thanked for their assistance with aspects of this study: Nazim Abdullayev, </w:t>
      </w:r>
      <w:r w:rsidR="004708F8">
        <w:rPr>
          <w:rFonts w:cstheme="minorHAnsi"/>
          <w:lang w:val="en-GB"/>
        </w:rPr>
        <w:t xml:space="preserve">Elmira Aliyeva, </w:t>
      </w:r>
      <w:r w:rsidR="009C6118">
        <w:rPr>
          <w:rFonts w:cstheme="minorHAnsi"/>
          <w:lang w:val="en-GB"/>
        </w:rPr>
        <w:t xml:space="preserve">Heather Austin, </w:t>
      </w:r>
      <w:r w:rsidRPr="004261D4">
        <w:rPr>
          <w:rFonts w:cstheme="minorHAnsi"/>
          <w:lang w:val="en-GB"/>
        </w:rPr>
        <w:t xml:space="preserve">Koraljka Bakrač, Mike Bidgood, Simon Cole, Paul </w:t>
      </w:r>
      <w:r w:rsidRPr="004261D4">
        <w:rPr>
          <w:rFonts w:cstheme="minorHAnsi"/>
          <w:lang w:val="en-GB"/>
        </w:rPr>
        <w:lastRenderedPageBreak/>
        <w:t xml:space="preserve">Edwards, Simon Grant, </w:t>
      </w:r>
      <w:r w:rsidRPr="004261D4">
        <w:rPr>
          <w:rFonts w:cstheme="minorHAnsi"/>
          <w:bCs/>
          <w:lang w:val="en-GB"/>
        </w:rPr>
        <w:t>Arjen Grothe</w:t>
      </w:r>
      <w:r w:rsidR="00264777" w:rsidRPr="004261D4">
        <w:rPr>
          <w:rFonts w:cstheme="minorHAnsi"/>
          <w:bCs/>
          <w:lang w:val="en-GB"/>
        </w:rPr>
        <w:t xml:space="preserve">, </w:t>
      </w:r>
      <w:r w:rsidRPr="004261D4">
        <w:rPr>
          <w:rFonts w:cstheme="minorHAnsi"/>
          <w:lang w:val="en-GB"/>
        </w:rPr>
        <w:t xml:space="preserve">Henry Hooghiemstra, Carina Hoorn, </w:t>
      </w:r>
      <w:r w:rsidR="001B02EB" w:rsidRPr="004261D4">
        <w:rPr>
          <w:rFonts w:cstheme="minorHAnsi"/>
          <w:lang w:val="en-GB"/>
        </w:rPr>
        <w:t xml:space="preserve">Katrine Husum, </w:t>
      </w:r>
      <w:r w:rsidR="00AD337D" w:rsidRPr="004261D4">
        <w:rPr>
          <w:rFonts w:cstheme="minorHAnsi"/>
          <w:lang w:val="en-GB"/>
        </w:rPr>
        <w:t>Karen</w:t>
      </w:r>
      <w:r w:rsidR="001B02EB" w:rsidRPr="004261D4">
        <w:rPr>
          <w:rFonts w:cstheme="minorHAnsi"/>
          <w:lang w:val="en-GB"/>
        </w:rPr>
        <w:t xml:space="preserve"> </w:t>
      </w:r>
      <w:r w:rsidR="00AD337D" w:rsidRPr="004261D4">
        <w:rPr>
          <w:rFonts w:cstheme="minorHAnsi"/>
          <w:lang w:val="en-GB"/>
        </w:rPr>
        <w:t xml:space="preserve">Luise Knudsen, </w:t>
      </w:r>
      <w:r w:rsidRPr="004261D4">
        <w:rPr>
          <w:rFonts w:cstheme="minorHAnsi"/>
          <w:lang w:val="en-GB"/>
        </w:rPr>
        <w:t xml:space="preserve">Salomon Kroonenberg, Wout Krijgsman, Arjan de Leeuw, </w:t>
      </w:r>
      <w:r w:rsidR="001B02EB" w:rsidRPr="004261D4">
        <w:rPr>
          <w:rFonts w:cstheme="minorHAnsi"/>
          <w:lang w:val="en-GB"/>
        </w:rPr>
        <w:t>Kazumi Matsuoka</w:t>
      </w:r>
      <w:r w:rsidRPr="004261D4">
        <w:rPr>
          <w:rFonts w:cstheme="minorHAnsi"/>
          <w:lang w:val="en-GB"/>
        </w:rPr>
        <w:t>,</w:t>
      </w:r>
      <w:r w:rsidR="00623E34" w:rsidRPr="004261D4">
        <w:rPr>
          <w:rFonts w:cstheme="minorHAnsi"/>
          <w:lang w:val="en-GB"/>
        </w:rPr>
        <w:t xml:space="preserve"> </w:t>
      </w:r>
      <w:r w:rsidRPr="004261D4">
        <w:rPr>
          <w:rFonts w:cstheme="minorHAnsi"/>
          <w:lang w:val="en-GB"/>
        </w:rPr>
        <w:t xml:space="preserve">Greg Riley, </w:t>
      </w:r>
      <w:r w:rsidRPr="004261D4">
        <w:rPr>
          <w:rFonts w:cstheme="minorHAnsi"/>
          <w:bCs/>
          <w:lang w:val="en-GB"/>
        </w:rPr>
        <w:t>Francesca Sangiorgi,</w:t>
      </w:r>
      <w:r w:rsidRPr="004261D4">
        <w:rPr>
          <w:rFonts w:cstheme="minorHAnsi"/>
          <w:lang w:val="en-GB"/>
        </w:rPr>
        <w:t xml:space="preserve"> Sarah Searl, </w:t>
      </w:r>
      <w:r w:rsidR="00D318F5">
        <w:rPr>
          <w:rFonts w:cstheme="minorHAnsi"/>
          <w:lang w:val="en-GB"/>
        </w:rPr>
        <w:t xml:space="preserve">Mike Simmons, </w:t>
      </w:r>
      <w:r w:rsidRPr="004261D4">
        <w:rPr>
          <w:rFonts w:cstheme="minorHAnsi"/>
          <w:lang w:val="en-US"/>
        </w:rPr>
        <w:t xml:space="preserve">Maria </w:t>
      </w:r>
      <w:r w:rsidR="00E12F8A" w:rsidRPr="004261D4">
        <w:rPr>
          <w:rFonts w:cstheme="minorHAnsi"/>
          <w:lang w:val="en-US"/>
        </w:rPr>
        <w:t>Sütő-Szentai</w:t>
      </w:r>
      <w:r w:rsidRPr="004261D4">
        <w:rPr>
          <w:rFonts w:cstheme="minorHAnsi"/>
          <w:lang w:val="en-US"/>
        </w:rPr>
        <w:t xml:space="preserve">, </w:t>
      </w:r>
      <w:r w:rsidRPr="004261D4">
        <w:rPr>
          <w:rFonts w:cstheme="minorHAnsi"/>
          <w:lang w:val="en-GB"/>
        </w:rPr>
        <w:t>Steve Vincent and Frank Wesselingh.</w:t>
      </w:r>
    </w:p>
    <w:p w14:paraId="24B118E3" w14:textId="77777777" w:rsidR="00F32EB8" w:rsidRPr="004261D4" w:rsidRDefault="00F32EB8" w:rsidP="00874ED2">
      <w:pPr>
        <w:spacing w:after="0" w:line="240" w:lineRule="auto"/>
        <w:rPr>
          <w:rFonts w:cstheme="minorHAnsi"/>
          <w:lang w:val="en-US"/>
        </w:rPr>
      </w:pPr>
    </w:p>
    <w:p w14:paraId="23F68598" w14:textId="77777777" w:rsidR="008E461D" w:rsidRPr="004261D4" w:rsidRDefault="008E461D" w:rsidP="00874ED2">
      <w:pPr>
        <w:spacing w:after="0" w:line="240" w:lineRule="auto"/>
        <w:rPr>
          <w:rFonts w:cstheme="minorHAnsi"/>
          <w:b/>
          <w:lang w:val="en-US"/>
        </w:rPr>
      </w:pPr>
      <w:r w:rsidRPr="004261D4">
        <w:rPr>
          <w:rFonts w:cstheme="minorHAnsi"/>
          <w:b/>
          <w:lang w:val="en-US"/>
        </w:rPr>
        <w:t>References</w:t>
      </w:r>
    </w:p>
    <w:p w14:paraId="436FD792" w14:textId="77777777" w:rsidR="008E461D" w:rsidRPr="004261D4" w:rsidRDefault="008E461D" w:rsidP="00874ED2">
      <w:pPr>
        <w:spacing w:line="240" w:lineRule="auto"/>
        <w:contextualSpacing/>
        <w:rPr>
          <w:rFonts w:cstheme="minorHAnsi"/>
          <w:bCs/>
          <w:lang w:val="en-GB"/>
        </w:rPr>
      </w:pPr>
    </w:p>
    <w:p w14:paraId="34ADD8D7" w14:textId="04A3E814" w:rsidR="008E461D" w:rsidRDefault="008E461D" w:rsidP="00874ED2">
      <w:pPr>
        <w:spacing w:line="240" w:lineRule="auto"/>
        <w:rPr>
          <w:rFonts w:cstheme="minorHAnsi"/>
          <w:lang w:val="en-US"/>
        </w:rPr>
      </w:pPr>
      <w:r w:rsidRPr="004261D4">
        <w:rPr>
          <w:rFonts w:cstheme="minorHAnsi"/>
          <w:lang w:val="en-US"/>
        </w:rPr>
        <w:t xml:space="preserve">Abdullayev, N.R., Riley, G.W., Bowman, A.P., 2012. Regional Controls on Lacustrine Sandstone Reservoirs: The Pliocene of the South Caspian Basin. </w:t>
      </w:r>
      <w:r w:rsidRPr="004261D4">
        <w:rPr>
          <w:rFonts w:cstheme="minorHAnsi"/>
          <w:bCs/>
          <w:lang w:val="en-US"/>
        </w:rPr>
        <w:t>In:</w:t>
      </w:r>
      <w:r w:rsidRPr="004261D4">
        <w:rPr>
          <w:rFonts w:cstheme="minorHAnsi"/>
          <w:lang w:val="en-US"/>
        </w:rPr>
        <w:t xml:space="preserve"> Baganz, O.W., Bartov, Y., Bohacs, K., Nummedal, D. (eds)</w:t>
      </w:r>
      <w:r w:rsidR="001E1CAC">
        <w:rPr>
          <w:rFonts w:cstheme="minorHAnsi"/>
          <w:lang w:val="en-US"/>
        </w:rPr>
        <w:t>.</w:t>
      </w:r>
      <w:r w:rsidRPr="004261D4">
        <w:rPr>
          <w:rFonts w:cstheme="minorHAnsi"/>
          <w:lang w:val="en-US"/>
        </w:rPr>
        <w:t xml:space="preserve"> </w:t>
      </w:r>
      <w:r w:rsidRPr="004261D4">
        <w:rPr>
          <w:rFonts w:cstheme="minorHAnsi"/>
          <w:bCs/>
          <w:i/>
          <w:lang w:val="en-US"/>
        </w:rPr>
        <w:t>Lacustrine Sandstone Reservoirs and Hydrocarbon Systems</w:t>
      </w:r>
      <w:r w:rsidRPr="004261D4">
        <w:rPr>
          <w:rFonts w:cstheme="minorHAnsi"/>
          <w:lang w:val="en-US"/>
        </w:rPr>
        <w:t>. AAPG</w:t>
      </w:r>
      <w:r w:rsidRPr="004261D4">
        <w:rPr>
          <w:rFonts w:cstheme="minorHAnsi"/>
          <w:i/>
          <w:lang w:val="en-US"/>
        </w:rPr>
        <w:t xml:space="preserve"> </w:t>
      </w:r>
      <w:r w:rsidRPr="004261D4">
        <w:rPr>
          <w:rFonts w:cstheme="minorHAnsi"/>
          <w:lang w:val="en-US"/>
        </w:rPr>
        <w:t>Memoir</w:t>
      </w:r>
      <w:r w:rsidRPr="004261D4">
        <w:rPr>
          <w:rFonts w:cstheme="minorHAnsi"/>
          <w:i/>
          <w:lang w:val="en-US"/>
        </w:rPr>
        <w:t xml:space="preserve"> </w:t>
      </w:r>
      <w:r w:rsidRPr="004261D4">
        <w:rPr>
          <w:rFonts w:cstheme="minorHAnsi"/>
          <w:lang w:val="en-US"/>
        </w:rPr>
        <w:t>95. The American Association of Petroleum Geologists, Tulsa, Oklahoma. p.</w:t>
      </w:r>
      <w:r w:rsidR="004C46C5">
        <w:rPr>
          <w:rFonts w:cstheme="minorHAnsi"/>
          <w:lang w:val="en-US"/>
        </w:rPr>
        <w:t xml:space="preserve"> </w:t>
      </w:r>
      <w:r w:rsidRPr="004261D4">
        <w:rPr>
          <w:rFonts w:cstheme="minorHAnsi"/>
          <w:lang w:val="en-US"/>
        </w:rPr>
        <w:t>71-98.</w:t>
      </w:r>
    </w:p>
    <w:p w14:paraId="0C647558" w14:textId="107A51FD" w:rsidR="008E461D" w:rsidRPr="004261D4" w:rsidRDefault="001162D0" w:rsidP="00874ED2">
      <w:pPr>
        <w:spacing w:line="240" w:lineRule="auto"/>
        <w:rPr>
          <w:rFonts w:cstheme="minorHAnsi"/>
          <w:bCs/>
          <w:lang w:val="en-GB"/>
        </w:rPr>
      </w:pPr>
      <w:r w:rsidRPr="001F767F">
        <w:rPr>
          <w:rFonts w:cstheme="minorHAnsi"/>
          <w:color w:val="212121"/>
          <w:bdr w:val="none" w:sz="0" w:space="0" w:color="auto" w:frame="1"/>
          <w:lang w:val="en"/>
        </w:rPr>
        <w:t>Afanasyev, B</w:t>
      </w:r>
      <w:r>
        <w:rPr>
          <w:rFonts w:cstheme="minorHAnsi"/>
          <w:color w:val="212121"/>
          <w:bdr w:val="none" w:sz="0" w:space="0" w:color="auto" w:frame="1"/>
          <w:lang w:val="en"/>
        </w:rPr>
        <w:t>.</w:t>
      </w:r>
      <w:r w:rsidRPr="001F767F">
        <w:rPr>
          <w:rFonts w:cstheme="minorHAnsi"/>
          <w:color w:val="212121"/>
          <w:bdr w:val="none" w:sz="0" w:space="0" w:color="auto" w:frame="1"/>
          <w:lang w:val="en"/>
        </w:rPr>
        <w:t>L</w:t>
      </w:r>
      <w:r>
        <w:rPr>
          <w:rFonts w:cstheme="minorHAnsi"/>
          <w:color w:val="212121"/>
          <w:bdr w:val="none" w:sz="0" w:space="0" w:color="auto" w:frame="1"/>
          <w:lang w:val="en"/>
        </w:rPr>
        <w:t>.</w:t>
      </w:r>
      <w:r w:rsidRPr="001F767F">
        <w:rPr>
          <w:rFonts w:cstheme="minorHAnsi"/>
          <w:color w:val="212121"/>
          <w:bdr w:val="none" w:sz="0" w:space="0" w:color="auto" w:frame="1"/>
          <w:lang w:val="en"/>
        </w:rPr>
        <w:t>, Belkin, V</w:t>
      </w:r>
      <w:r>
        <w:rPr>
          <w:rFonts w:cstheme="minorHAnsi"/>
          <w:color w:val="212121"/>
          <w:bdr w:val="none" w:sz="0" w:space="0" w:color="auto" w:frame="1"/>
          <w:lang w:val="en"/>
        </w:rPr>
        <w:t>.</w:t>
      </w:r>
      <w:r w:rsidRPr="001F767F">
        <w:rPr>
          <w:rFonts w:cstheme="minorHAnsi"/>
          <w:color w:val="212121"/>
          <w:bdr w:val="none" w:sz="0" w:space="0" w:color="auto" w:frame="1"/>
          <w:lang w:val="en"/>
        </w:rPr>
        <w:t>I</w:t>
      </w:r>
      <w:r>
        <w:rPr>
          <w:rFonts w:cstheme="minorHAnsi"/>
          <w:color w:val="212121"/>
          <w:bdr w:val="none" w:sz="0" w:space="0" w:color="auto" w:frame="1"/>
          <w:lang w:val="en"/>
        </w:rPr>
        <w:t>.</w:t>
      </w:r>
      <w:r w:rsidRPr="001F767F">
        <w:rPr>
          <w:rFonts w:cstheme="minorHAnsi"/>
          <w:color w:val="212121"/>
          <w:bdr w:val="none" w:sz="0" w:space="0" w:color="auto" w:frame="1"/>
          <w:lang w:val="en"/>
        </w:rPr>
        <w:t>, 1963. Problems of the geology of the Cenozoic of the Bolsh</w:t>
      </w:r>
      <w:r>
        <w:rPr>
          <w:rFonts w:cstheme="minorHAnsi"/>
          <w:color w:val="212121"/>
          <w:bdr w:val="none" w:sz="0" w:space="0" w:color="auto" w:frame="1"/>
          <w:lang w:val="en"/>
        </w:rPr>
        <w:t xml:space="preserve">ezemelskaya tundra. In: </w:t>
      </w:r>
      <w:r w:rsidRPr="009D704D">
        <w:rPr>
          <w:rFonts w:cstheme="minorHAnsi"/>
          <w:i/>
          <w:color w:val="212121"/>
          <w:bdr w:val="none" w:sz="0" w:space="0" w:color="auto" w:frame="1"/>
          <w:lang w:val="en"/>
        </w:rPr>
        <w:t>The Cenozoic cover of the Bolshezemelskaya tundra</w:t>
      </w:r>
      <w:r>
        <w:rPr>
          <w:rFonts w:cstheme="minorHAnsi"/>
          <w:color w:val="212121"/>
          <w:bdr w:val="none" w:sz="0" w:space="0" w:color="auto" w:frame="1"/>
          <w:lang w:val="en"/>
        </w:rPr>
        <w:t>.</w:t>
      </w:r>
      <w:r w:rsidRPr="001F767F">
        <w:rPr>
          <w:rFonts w:cstheme="minorHAnsi"/>
          <w:color w:val="212121"/>
          <w:bdr w:val="none" w:sz="0" w:space="0" w:color="auto" w:frame="1"/>
          <w:lang w:val="en"/>
        </w:rPr>
        <w:t xml:space="preserve"> Moscow State University Publishers, p. 4-9.</w:t>
      </w:r>
      <w:r w:rsidR="00D91C88">
        <w:rPr>
          <w:rFonts w:cstheme="minorHAnsi"/>
          <w:bCs/>
          <w:lang w:val="en-GB"/>
        </w:rPr>
        <w:t xml:space="preserve"> (in Russian).</w:t>
      </w:r>
    </w:p>
    <w:p w14:paraId="04F65E28" w14:textId="1C903F06" w:rsidR="008E461D" w:rsidRPr="004261D4" w:rsidRDefault="008E461D" w:rsidP="00874ED2">
      <w:pPr>
        <w:spacing w:line="240" w:lineRule="auto"/>
        <w:contextualSpacing/>
        <w:rPr>
          <w:rFonts w:cstheme="minorHAnsi"/>
          <w:lang w:val="en-GB"/>
        </w:rPr>
      </w:pPr>
      <w:r w:rsidRPr="004261D4">
        <w:rPr>
          <w:rFonts w:cstheme="minorHAnsi"/>
          <w:bCs/>
          <w:lang w:val="en-GB"/>
        </w:rPr>
        <w:t>Agalarova, D.A., Djafarov, D.I., Khalizov, D.H.</w:t>
      </w:r>
      <w:r w:rsidR="004C46C5">
        <w:rPr>
          <w:rFonts w:cstheme="minorHAnsi"/>
          <w:bCs/>
          <w:lang w:val="en-GB"/>
        </w:rPr>
        <w:t>,</w:t>
      </w:r>
      <w:r w:rsidRPr="004261D4">
        <w:rPr>
          <w:rFonts w:cstheme="minorHAnsi"/>
          <w:bCs/>
          <w:lang w:val="en-GB"/>
        </w:rPr>
        <w:t xml:space="preserve"> 1940.</w:t>
      </w:r>
      <w:r w:rsidRPr="004261D4">
        <w:rPr>
          <w:rFonts w:cstheme="minorHAnsi"/>
          <w:b/>
          <w:bCs/>
          <w:lang w:val="en-GB"/>
        </w:rPr>
        <w:t xml:space="preserve"> </w:t>
      </w:r>
      <w:r w:rsidRPr="004261D4">
        <w:rPr>
          <w:rFonts w:cstheme="minorHAnsi"/>
          <w:i/>
          <w:lang w:val="en-GB"/>
        </w:rPr>
        <w:t>Atlas of microfauna from Tertiary deposits of the Apsheron Peninsula</w:t>
      </w:r>
      <w:r w:rsidRPr="004261D4">
        <w:rPr>
          <w:rFonts w:cstheme="minorHAnsi"/>
          <w:lang w:val="en-GB"/>
        </w:rPr>
        <w:t>. Baku, 135 pp. (in Russian)</w:t>
      </w:r>
      <w:r w:rsidR="00C30CD5">
        <w:rPr>
          <w:rFonts w:cstheme="minorHAnsi"/>
          <w:lang w:val="en-GB"/>
        </w:rPr>
        <w:t>.</w:t>
      </w:r>
    </w:p>
    <w:p w14:paraId="7A86C5F2" w14:textId="77777777" w:rsidR="008E461D" w:rsidRPr="004261D4" w:rsidRDefault="008E461D" w:rsidP="00874ED2">
      <w:pPr>
        <w:spacing w:line="240" w:lineRule="auto"/>
        <w:contextualSpacing/>
        <w:rPr>
          <w:rFonts w:cstheme="minorHAnsi"/>
          <w:bCs/>
          <w:lang w:val="en-US"/>
        </w:rPr>
      </w:pPr>
    </w:p>
    <w:p w14:paraId="1F64D591" w14:textId="636D9443" w:rsidR="008E461D" w:rsidRPr="004261D4" w:rsidRDefault="008E461D" w:rsidP="00874ED2">
      <w:pPr>
        <w:spacing w:line="240" w:lineRule="auto"/>
        <w:contextualSpacing/>
        <w:rPr>
          <w:rFonts w:cstheme="minorHAnsi"/>
          <w:lang w:val="en-US"/>
        </w:rPr>
      </w:pPr>
      <w:r w:rsidRPr="004261D4">
        <w:rPr>
          <w:rFonts w:cstheme="minorHAnsi"/>
          <w:bCs/>
          <w:lang w:val="en-US"/>
        </w:rPr>
        <w:t>Agalarova, D.A., Kadyrova, Z.K., Kulieva, S.A.</w:t>
      </w:r>
      <w:r w:rsidR="004C46C5">
        <w:rPr>
          <w:rFonts w:cstheme="minorHAnsi"/>
          <w:bCs/>
          <w:lang w:val="en-US"/>
        </w:rPr>
        <w:t>,</w:t>
      </w:r>
      <w:r w:rsidRPr="004261D4">
        <w:rPr>
          <w:rFonts w:cstheme="minorHAnsi"/>
          <w:bCs/>
          <w:lang w:val="en-US"/>
        </w:rPr>
        <w:t xml:space="preserve"> 1961.</w:t>
      </w:r>
      <w:r w:rsidRPr="004261D4">
        <w:rPr>
          <w:rFonts w:cstheme="minorHAnsi"/>
          <w:b/>
          <w:bCs/>
          <w:lang w:val="en-US"/>
        </w:rPr>
        <w:t xml:space="preserve"> </w:t>
      </w:r>
      <w:r w:rsidRPr="004261D4">
        <w:rPr>
          <w:rFonts w:cstheme="minorHAnsi"/>
          <w:i/>
          <w:iCs/>
          <w:lang w:val="en-US"/>
        </w:rPr>
        <w:t>Ostracoda of the Pliocene and Post-Pliocene deposits of Azerbaijan</w:t>
      </w:r>
      <w:r w:rsidRPr="004261D4">
        <w:rPr>
          <w:rFonts w:cstheme="minorHAnsi"/>
          <w:lang w:val="en-US"/>
        </w:rPr>
        <w:t>. Baku:</w:t>
      </w:r>
      <w:r w:rsidRPr="004261D4">
        <w:rPr>
          <w:rFonts w:cstheme="minorHAnsi"/>
          <w:i/>
          <w:iCs/>
          <w:lang w:val="en-US"/>
        </w:rPr>
        <w:t xml:space="preserve"> </w:t>
      </w:r>
      <w:r w:rsidRPr="004261D4">
        <w:rPr>
          <w:rFonts w:cstheme="minorHAnsi"/>
          <w:lang w:val="en-US"/>
        </w:rPr>
        <w:t>Azerbaijan State Publisher, 420 pp. (in Russian).</w:t>
      </w:r>
    </w:p>
    <w:p w14:paraId="7A61F0DE" w14:textId="77777777" w:rsidR="008E461D" w:rsidRPr="004261D4" w:rsidRDefault="008E461D" w:rsidP="00874ED2">
      <w:pPr>
        <w:spacing w:line="240" w:lineRule="auto"/>
        <w:contextualSpacing/>
        <w:rPr>
          <w:rFonts w:cstheme="minorHAnsi"/>
          <w:lang w:val="en-US"/>
        </w:rPr>
      </w:pPr>
    </w:p>
    <w:p w14:paraId="1A6262A5" w14:textId="77777777" w:rsidR="008E461D" w:rsidRPr="004261D4" w:rsidRDefault="008E461D" w:rsidP="00874ED2">
      <w:pPr>
        <w:spacing w:line="240" w:lineRule="auto"/>
        <w:contextualSpacing/>
        <w:rPr>
          <w:rFonts w:cstheme="minorHAnsi"/>
          <w:lang w:val="en-US"/>
        </w:rPr>
      </w:pPr>
      <w:r w:rsidRPr="004261D4">
        <w:rPr>
          <w:rFonts w:cstheme="minorHAnsi"/>
          <w:lang w:val="en-US"/>
        </w:rPr>
        <w:t xml:space="preserve">Akhmetiev, M.A., Zaporozhets, N.I., Benyamovskiy, V.N., Aleksandrova, G.N., Iakovleva, A.I., Oreshkina, T.V., 2012. The Paleogene history of the Western Siberian Seaway- a connection of the Peri-Tethys to the Arctic Ocean. </w:t>
      </w:r>
      <w:r w:rsidRPr="004261D4">
        <w:rPr>
          <w:rFonts w:cstheme="minorHAnsi"/>
          <w:i/>
          <w:lang w:val="en-US"/>
        </w:rPr>
        <w:t>Austrian Journal of Earth Sciences</w:t>
      </w:r>
      <w:r w:rsidRPr="004261D4">
        <w:rPr>
          <w:rFonts w:cstheme="minorHAnsi"/>
          <w:lang w:val="en-US"/>
        </w:rPr>
        <w:t xml:space="preserve"> 105(1), 50-67.</w:t>
      </w:r>
    </w:p>
    <w:p w14:paraId="4B6F204B" w14:textId="77777777" w:rsidR="00051AFF" w:rsidRPr="004261D4" w:rsidRDefault="00051AFF" w:rsidP="00874ED2">
      <w:pPr>
        <w:spacing w:line="240" w:lineRule="auto"/>
        <w:contextualSpacing/>
        <w:rPr>
          <w:rFonts w:cstheme="minorHAnsi"/>
          <w:lang w:val="en-US"/>
        </w:rPr>
      </w:pPr>
    </w:p>
    <w:p w14:paraId="0136BA9C" w14:textId="08CDF180" w:rsidR="00051AFF" w:rsidRPr="004261D4" w:rsidRDefault="00602728" w:rsidP="00874ED2">
      <w:pPr>
        <w:spacing w:line="240" w:lineRule="auto"/>
        <w:contextualSpacing/>
        <w:rPr>
          <w:rFonts w:cstheme="minorHAnsi"/>
          <w:lang w:val="en-GB"/>
        </w:rPr>
      </w:pPr>
      <w:r w:rsidRPr="004261D4">
        <w:rPr>
          <w:rFonts w:cstheme="minorHAnsi"/>
          <w:lang w:val="en-US"/>
        </w:rPr>
        <w:t xml:space="preserve">Aksu, A.E., Mudie, </w:t>
      </w:r>
      <w:r w:rsidR="009A5950" w:rsidRPr="004261D4">
        <w:rPr>
          <w:rFonts w:cstheme="minorHAnsi"/>
          <w:lang w:val="en-US"/>
        </w:rPr>
        <w:t>P. J</w:t>
      </w:r>
      <w:r w:rsidRPr="004261D4">
        <w:rPr>
          <w:rFonts w:cstheme="minorHAnsi"/>
          <w:lang w:val="en-US"/>
        </w:rPr>
        <w:t>., Kaminski, M.A., Abrajano, T., Yaşar, D.</w:t>
      </w:r>
      <w:r w:rsidR="004C46C5">
        <w:rPr>
          <w:rFonts w:cstheme="minorHAnsi"/>
          <w:lang w:val="en-US"/>
        </w:rPr>
        <w:t>,</w:t>
      </w:r>
      <w:r w:rsidRPr="004261D4">
        <w:rPr>
          <w:rFonts w:cstheme="minorHAnsi"/>
          <w:lang w:val="en-US"/>
        </w:rPr>
        <w:t xml:space="preserve"> 2002. </w:t>
      </w:r>
      <w:r w:rsidR="00051AFF" w:rsidRPr="004261D4">
        <w:rPr>
          <w:rFonts w:cstheme="minorHAnsi"/>
          <w:lang w:val="en-GB"/>
        </w:rPr>
        <w:t xml:space="preserve">Persistent Holocene outflow from the Black Sea to the eastern Mediterranean contradicts Noah’s Flood hypothesis. </w:t>
      </w:r>
      <w:r w:rsidR="00051AFF" w:rsidRPr="004261D4">
        <w:rPr>
          <w:rFonts w:cstheme="minorHAnsi"/>
          <w:i/>
          <w:lang w:val="en-GB"/>
        </w:rPr>
        <w:t>GSA Today</w:t>
      </w:r>
      <w:r w:rsidR="00051AFF" w:rsidRPr="004261D4">
        <w:rPr>
          <w:rFonts w:cstheme="minorHAnsi"/>
          <w:lang w:val="en-GB"/>
        </w:rPr>
        <w:t xml:space="preserve"> 12, 4-9.</w:t>
      </w:r>
    </w:p>
    <w:p w14:paraId="2BA1B296" w14:textId="77777777" w:rsidR="008E461D" w:rsidRPr="004261D4" w:rsidRDefault="008E461D" w:rsidP="00874ED2">
      <w:pPr>
        <w:spacing w:line="240" w:lineRule="auto"/>
        <w:contextualSpacing/>
        <w:rPr>
          <w:rStyle w:val="st"/>
          <w:rFonts w:cstheme="minorHAnsi"/>
          <w:lang w:val="en-GB"/>
        </w:rPr>
      </w:pPr>
    </w:p>
    <w:p w14:paraId="754CFC02" w14:textId="11252B20" w:rsidR="008E461D" w:rsidRPr="004261D4" w:rsidRDefault="008E461D" w:rsidP="00874ED2">
      <w:pPr>
        <w:spacing w:line="240" w:lineRule="auto"/>
        <w:contextualSpacing/>
        <w:rPr>
          <w:rFonts w:cstheme="minorHAnsi"/>
          <w:lang w:val="en-US"/>
        </w:rPr>
      </w:pPr>
      <w:r w:rsidRPr="004261D4">
        <w:rPr>
          <w:rFonts w:cstheme="minorHAnsi"/>
          <w:lang w:val="en-US"/>
        </w:rPr>
        <w:t>Aliyeva, E., Kengerli, T.</w:t>
      </w:r>
      <w:r w:rsidR="004C46C5">
        <w:rPr>
          <w:rFonts w:cstheme="minorHAnsi"/>
          <w:lang w:val="en-US"/>
        </w:rPr>
        <w:t>,</w:t>
      </w:r>
      <w:r w:rsidRPr="004261D4">
        <w:rPr>
          <w:rFonts w:cstheme="minorHAnsi"/>
          <w:lang w:val="en-US"/>
        </w:rPr>
        <w:t xml:space="preserve"> 2014. IGCP 610 Second Plenary Conference and Field Trip, Baku, Azerbaijan 12-20</w:t>
      </w:r>
      <w:r w:rsidRPr="004261D4">
        <w:rPr>
          <w:rFonts w:cstheme="minorHAnsi"/>
          <w:vertAlign w:val="superscript"/>
          <w:lang w:val="en-US"/>
        </w:rPr>
        <w:t>th</w:t>
      </w:r>
      <w:r w:rsidRPr="004261D4">
        <w:rPr>
          <w:rFonts w:cstheme="minorHAnsi"/>
          <w:lang w:val="en-US"/>
        </w:rPr>
        <w:t xml:space="preserve"> October 2014: Field Trip Guide. Geology and Geophysics Institute of Azerbaijan, Nafta-Press, Baku. 34 pp.</w:t>
      </w:r>
    </w:p>
    <w:p w14:paraId="256CC410" w14:textId="77777777" w:rsidR="008E461D" w:rsidRPr="004261D4" w:rsidRDefault="008E461D" w:rsidP="00874ED2">
      <w:pPr>
        <w:spacing w:line="240" w:lineRule="auto"/>
        <w:contextualSpacing/>
        <w:rPr>
          <w:rFonts w:cstheme="minorHAnsi"/>
          <w:lang w:val="en-US"/>
        </w:rPr>
      </w:pPr>
    </w:p>
    <w:p w14:paraId="58AA6843" w14:textId="3FA81A1F" w:rsidR="008E461D" w:rsidRDefault="004C46C5" w:rsidP="00874ED2">
      <w:pPr>
        <w:spacing w:line="240" w:lineRule="auto"/>
        <w:contextualSpacing/>
        <w:rPr>
          <w:rFonts w:cstheme="minorHAnsi"/>
          <w:lang w:val="en-GB"/>
        </w:rPr>
      </w:pPr>
      <w:r>
        <w:rPr>
          <w:rFonts w:cstheme="minorHAnsi"/>
          <w:lang w:val="en-US"/>
        </w:rPr>
        <w:t>Ali</w:t>
      </w:r>
      <w:r w:rsidR="00144E0A">
        <w:rPr>
          <w:rFonts w:cstheme="minorHAnsi"/>
          <w:lang w:val="en-US"/>
        </w:rPr>
        <w:t>z</w:t>
      </w:r>
      <w:r>
        <w:rPr>
          <w:rFonts w:cstheme="minorHAnsi"/>
          <w:lang w:val="en-US"/>
        </w:rPr>
        <w:t>ade</w:t>
      </w:r>
      <w:r w:rsidR="00144E0A">
        <w:rPr>
          <w:rFonts w:cstheme="minorHAnsi"/>
          <w:lang w:val="en-US"/>
        </w:rPr>
        <w:t>h</w:t>
      </w:r>
      <w:r>
        <w:rPr>
          <w:rFonts w:cstheme="minorHAnsi"/>
          <w:lang w:val="en-US"/>
        </w:rPr>
        <w:t>, A.</w:t>
      </w:r>
      <w:r w:rsidR="008E461D" w:rsidRPr="004261D4">
        <w:rPr>
          <w:rFonts w:cstheme="minorHAnsi"/>
          <w:lang w:val="en-US"/>
        </w:rPr>
        <w:t>A.</w:t>
      </w:r>
      <w:r>
        <w:rPr>
          <w:rFonts w:cstheme="minorHAnsi"/>
          <w:lang w:val="en-US"/>
        </w:rPr>
        <w:t>,</w:t>
      </w:r>
      <w:r w:rsidR="008E461D" w:rsidRPr="004261D4">
        <w:rPr>
          <w:rFonts w:cstheme="minorHAnsi"/>
          <w:lang w:val="en-US"/>
        </w:rPr>
        <w:t xml:space="preserve"> 1961. </w:t>
      </w:r>
      <w:r w:rsidR="008E461D" w:rsidRPr="004261D4">
        <w:rPr>
          <w:rFonts w:cstheme="minorHAnsi"/>
          <w:i/>
          <w:lang w:val="en-US"/>
        </w:rPr>
        <w:t>Akchagyl Turkmenistana</w:t>
      </w:r>
      <w:r w:rsidR="008E461D" w:rsidRPr="004261D4">
        <w:rPr>
          <w:rFonts w:cstheme="minorHAnsi"/>
          <w:lang w:val="en-US"/>
        </w:rPr>
        <w:t xml:space="preserve"> (The Akchagyl Stage of Turkmenistan). Gosgeoltekhizdat.</w:t>
      </w:r>
      <w:r w:rsidR="00C30CD5">
        <w:rPr>
          <w:rFonts w:cstheme="minorHAnsi"/>
          <w:lang w:val="en-US"/>
        </w:rPr>
        <w:t xml:space="preserve"> </w:t>
      </w:r>
      <w:r w:rsidR="00C30CD5" w:rsidRPr="004261D4">
        <w:rPr>
          <w:rFonts w:cstheme="minorHAnsi"/>
          <w:lang w:val="en-GB"/>
        </w:rPr>
        <w:t>(in Russian)</w:t>
      </w:r>
      <w:r w:rsidR="00C30CD5">
        <w:rPr>
          <w:rFonts w:cstheme="minorHAnsi"/>
          <w:lang w:val="en-GB"/>
        </w:rPr>
        <w:t>.</w:t>
      </w:r>
    </w:p>
    <w:p w14:paraId="23A2A11E" w14:textId="77777777" w:rsidR="00144E0A" w:rsidRDefault="00144E0A" w:rsidP="00874ED2">
      <w:pPr>
        <w:spacing w:line="240" w:lineRule="auto"/>
        <w:contextualSpacing/>
        <w:rPr>
          <w:rFonts w:cstheme="minorHAnsi"/>
          <w:lang w:val="en-GB"/>
        </w:rPr>
      </w:pPr>
    </w:p>
    <w:p w14:paraId="07CFCEBB" w14:textId="7120B5E7" w:rsidR="00144E0A" w:rsidRPr="004261D4" w:rsidRDefault="00144E0A" w:rsidP="00874ED2">
      <w:pPr>
        <w:spacing w:line="240" w:lineRule="auto"/>
        <w:contextualSpacing/>
        <w:rPr>
          <w:rFonts w:cstheme="minorHAnsi"/>
          <w:lang w:val="en-US"/>
        </w:rPr>
      </w:pPr>
      <w:r>
        <w:rPr>
          <w:rFonts w:eastAsia="Times New Roman" w:cstheme="minorHAnsi"/>
          <w:color w:val="212121"/>
          <w:bdr w:val="none" w:sz="0" w:space="0" w:color="auto" w:frame="1"/>
          <w:lang w:val="en" w:eastAsia="en-GB"/>
        </w:rPr>
        <w:t>Aliz</w:t>
      </w:r>
      <w:r w:rsidRPr="001F767F">
        <w:rPr>
          <w:rFonts w:eastAsia="Times New Roman" w:cstheme="minorHAnsi"/>
          <w:color w:val="212121"/>
          <w:bdr w:val="none" w:sz="0" w:space="0" w:color="auto" w:frame="1"/>
          <w:lang w:val="en" w:eastAsia="en-GB"/>
        </w:rPr>
        <w:t>ade</w:t>
      </w:r>
      <w:r>
        <w:rPr>
          <w:rFonts w:eastAsia="Times New Roman" w:cstheme="minorHAnsi"/>
          <w:color w:val="212121"/>
          <w:bdr w:val="none" w:sz="0" w:space="0" w:color="auto" w:frame="1"/>
          <w:lang w:val="en" w:eastAsia="en-GB"/>
        </w:rPr>
        <w:t>h</w:t>
      </w:r>
      <w:r w:rsidRPr="001F767F">
        <w:rPr>
          <w:rFonts w:eastAsia="Times New Roman" w:cstheme="minorHAnsi"/>
          <w:color w:val="212121"/>
          <w:bdr w:val="none" w:sz="0" w:space="0" w:color="auto" w:frame="1"/>
          <w:lang w:val="en" w:eastAsia="en-GB"/>
        </w:rPr>
        <w:t>, K</w:t>
      </w:r>
      <w:r>
        <w:rPr>
          <w:rFonts w:eastAsia="Times New Roman" w:cstheme="minorHAnsi"/>
          <w:color w:val="212121"/>
          <w:bdr w:val="none" w:sz="0" w:space="0" w:color="auto" w:frame="1"/>
          <w:lang w:val="en" w:eastAsia="en-GB"/>
        </w:rPr>
        <w:t>.</w:t>
      </w:r>
      <w:r w:rsidRPr="001F767F">
        <w:rPr>
          <w:rFonts w:eastAsia="Times New Roman" w:cstheme="minorHAnsi"/>
          <w:color w:val="212121"/>
          <w:bdr w:val="none" w:sz="0" w:space="0" w:color="auto" w:frame="1"/>
          <w:lang w:val="en" w:eastAsia="en-GB"/>
        </w:rPr>
        <w:t>A</w:t>
      </w:r>
      <w:r>
        <w:rPr>
          <w:rFonts w:eastAsia="Times New Roman" w:cstheme="minorHAnsi"/>
          <w:color w:val="212121"/>
          <w:bdr w:val="none" w:sz="0" w:space="0" w:color="auto" w:frame="1"/>
          <w:lang w:val="en" w:eastAsia="en-GB"/>
        </w:rPr>
        <w:t>.</w:t>
      </w:r>
      <w:r w:rsidRPr="001F767F">
        <w:rPr>
          <w:rFonts w:eastAsia="Times New Roman" w:cstheme="minorHAnsi"/>
          <w:color w:val="212121"/>
          <w:bdr w:val="none" w:sz="0" w:space="0" w:color="auto" w:frame="1"/>
          <w:lang w:val="en" w:eastAsia="en-GB"/>
        </w:rPr>
        <w:t xml:space="preserve">, 1954. </w:t>
      </w:r>
      <w:r w:rsidRPr="009D704D">
        <w:rPr>
          <w:rFonts w:eastAsia="Times New Roman" w:cstheme="minorHAnsi"/>
          <w:i/>
          <w:color w:val="212121"/>
          <w:bdr w:val="none" w:sz="0" w:space="0" w:color="auto" w:frame="1"/>
          <w:lang w:val="en" w:eastAsia="en-GB"/>
        </w:rPr>
        <w:t>Akchagyl Stage of Azerbaijan</w:t>
      </w:r>
      <w:r w:rsidRPr="001F767F">
        <w:rPr>
          <w:rFonts w:eastAsia="Times New Roman" w:cstheme="minorHAnsi"/>
          <w:color w:val="212121"/>
          <w:bdr w:val="none" w:sz="0" w:space="0" w:color="auto" w:frame="1"/>
          <w:lang w:val="en" w:eastAsia="en-GB"/>
        </w:rPr>
        <w:t>. Publishing house of the Acade</w:t>
      </w:r>
      <w:r>
        <w:rPr>
          <w:rFonts w:eastAsia="Times New Roman" w:cstheme="minorHAnsi"/>
          <w:color w:val="212121"/>
          <w:bdr w:val="none" w:sz="0" w:space="0" w:color="auto" w:frame="1"/>
          <w:lang w:val="en" w:eastAsia="en-GB"/>
        </w:rPr>
        <w:t>my of Sciences of Azerbaijan. 344 pp</w:t>
      </w:r>
      <w:r w:rsidRPr="001F767F">
        <w:rPr>
          <w:rFonts w:eastAsia="Times New Roman" w:cstheme="minorHAnsi"/>
          <w:color w:val="212121"/>
          <w:bdr w:val="none" w:sz="0" w:space="0" w:color="auto" w:frame="1"/>
          <w:lang w:val="en" w:eastAsia="en-GB"/>
        </w:rPr>
        <w:t>.</w:t>
      </w:r>
      <w:r w:rsidR="0014739D">
        <w:rPr>
          <w:rFonts w:eastAsia="Times New Roman" w:cstheme="minorHAnsi"/>
          <w:color w:val="212121"/>
          <w:bdr w:val="none" w:sz="0" w:space="0" w:color="auto" w:frame="1"/>
          <w:lang w:val="en" w:eastAsia="en-GB"/>
        </w:rPr>
        <w:t xml:space="preserve"> (in Russian).</w:t>
      </w:r>
    </w:p>
    <w:p w14:paraId="1C6EB300" w14:textId="77777777" w:rsidR="00F87BA2" w:rsidRPr="004261D4" w:rsidRDefault="00F87BA2" w:rsidP="00874ED2">
      <w:pPr>
        <w:spacing w:line="240" w:lineRule="auto"/>
        <w:contextualSpacing/>
        <w:mirrorIndents/>
        <w:rPr>
          <w:rFonts w:cstheme="minorHAnsi"/>
          <w:lang w:val="en-GB"/>
        </w:rPr>
      </w:pPr>
    </w:p>
    <w:p w14:paraId="5DD5C69D" w14:textId="77777777" w:rsidR="00F87BA2" w:rsidRPr="004261D4" w:rsidRDefault="00F87BA2" w:rsidP="00874ED2">
      <w:pPr>
        <w:spacing w:line="240" w:lineRule="auto"/>
        <w:contextualSpacing/>
        <w:mirrorIndents/>
        <w:rPr>
          <w:rFonts w:cstheme="minorHAnsi"/>
          <w:lang w:val="en-GB"/>
        </w:rPr>
      </w:pPr>
      <w:r w:rsidRPr="004261D4">
        <w:rPr>
          <w:rFonts w:cstheme="minorHAnsi"/>
          <w:lang w:val="en-GB"/>
        </w:rPr>
        <w:t xml:space="preserve">Alizadeh, A.A., Aliyeva, E.G., 2016. The evolution of benthic fauna and bionomic conditions of the South Caspian Basin in the Pliocene.  </w:t>
      </w:r>
      <w:r w:rsidRPr="004261D4">
        <w:rPr>
          <w:rFonts w:cstheme="minorHAnsi"/>
          <w:i/>
          <w:lang w:val="en-GB"/>
        </w:rPr>
        <w:t>Stratigraphy and sedimentology of oil-gas basins</w:t>
      </w:r>
      <w:r w:rsidRPr="004261D4">
        <w:rPr>
          <w:rFonts w:cstheme="minorHAnsi"/>
          <w:lang w:val="en-GB"/>
        </w:rPr>
        <w:t xml:space="preserve"> (Baku, Azerbaijan) 2016-1, 1-22.</w:t>
      </w:r>
    </w:p>
    <w:p w14:paraId="6D31570A" w14:textId="77777777" w:rsidR="008E461D" w:rsidRPr="004261D4" w:rsidRDefault="008E461D" w:rsidP="00874ED2">
      <w:pPr>
        <w:spacing w:line="240" w:lineRule="auto"/>
        <w:contextualSpacing/>
        <w:rPr>
          <w:rFonts w:cstheme="minorHAnsi"/>
          <w:lang w:val="en-US"/>
        </w:rPr>
      </w:pPr>
    </w:p>
    <w:p w14:paraId="18E50AF4" w14:textId="77777777" w:rsidR="008E461D" w:rsidRPr="004261D4" w:rsidRDefault="008E461D" w:rsidP="00874ED2">
      <w:pPr>
        <w:spacing w:line="240" w:lineRule="auto"/>
        <w:contextualSpacing/>
        <w:rPr>
          <w:rFonts w:cstheme="minorHAnsi"/>
          <w:lang w:val="en-US"/>
        </w:rPr>
      </w:pPr>
      <w:r w:rsidRPr="004261D4">
        <w:rPr>
          <w:rFonts w:cstheme="minorHAnsi"/>
          <w:lang w:val="en-US"/>
        </w:rPr>
        <w:t xml:space="preserve">Alizadeh, A., Guliyev, I.S., Kadirov, F.A., Eppelbaum, L.V., 2016. Stratigraphy and Lithology, Chapter 3 pg. 31-88 In: </w:t>
      </w:r>
      <w:r w:rsidRPr="004261D4">
        <w:rPr>
          <w:rFonts w:cstheme="minorHAnsi"/>
          <w:i/>
          <w:lang w:val="en-US"/>
        </w:rPr>
        <w:t>Geosciences of Azerbaijan</w:t>
      </w:r>
      <w:r w:rsidRPr="004261D4">
        <w:rPr>
          <w:rFonts w:cstheme="minorHAnsi"/>
          <w:lang w:val="en-US"/>
        </w:rPr>
        <w:t>. Volume 1: Geology. Springer International Publishing, Switzerland; 237 pp.</w:t>
      </w:r>
    </w:p>
    <w:p w14:paraId="25E1F0E8" w14:textId="77777777" w:rsidR="00F62CE3" w:rsidRPr="004261D4" w:rsidRDefault="00F62CE3" w:rsidP="00874ED2">
      <w:pPr>
        <w:spacing w:line="240" w:lineRule="auto"/>
        <w:contextualSpacing/>
        <w:rPr>
          <w:rFonts w:cstheme="minorHAnsi"/>
          <w:lang w:val="en-US"/>
        </w:rPr>
      </w:pPr>
    </w:p>
    <w:p w14:paraId="67E3CBF2" w14:textId="65BDC2D3" w:rsidR="00F62CE3" w:rsidRPr="004261D4" w:rsidRDefault="00F62CE3" w:rsidP="00874ED2">
      <w:pPr>
        <w:spacing w:line="240" w:lineRule="auto"/>
        <w:contextualSpacing/>
        <w:rPr>
          <w:rFonts w:cstheme="minorHAnsi"/>
          <w:lang w:val="fr-FR"/>
        </w:rPr>
      </w:pPr>
      <w:r w:rsidRPr="004261D4">
        <w:rPr>
          <w:rFonts w:cstheme="minorHAnsi"/>
          <w:noProof/>
          <w:lang w:val="en-GB"/>
        </w:rPr>
        <w:t xml:space="preserve">Andrusov, N.I., 1902. Contributions to the knowledge of the Caspian Neogene: The Akchagyl layer  </w:t>
      </w:r>
      <w:r w:rsidRPr="004261D4">
        <w:rPr>
          <w:rFonts w:cstheme="minorHAnsi"/>
          <w:i/>
          <w:noProof/>
          <w:lang w:val="en-GB"/>
        </w:rPr>
        <w:t>Mémoires du Comité Géologique</w:t>
      </w:r>
      <w:r w:rsidRPr="004261D4">
        <w:rPr>
          <w:rFonts w:cstheme="minorHAnsi"/>
          <w:noProof/>
          <w:lang w:val="en-GB"/>
        </w:rPr>
        <w:t xml:space="preserve"> XV, 174.</w:t>
      </w:r>
      <w:r w:rsidR="00C30CD5">
        <w:rPr>
          <w:rFonts w:cstheme="minorHAnsi"/>
          <w:noProof/>
          <w:lang w:val="en-GB"/>
        </w:rPr>
        <w:t xml:space="preserve"> </w:t>
      </w:r>
      <w:r w:rsidR="00C30CD5" w:rsidRPr="004261D4">
        <w:rPr>
          <w:rFonts w:cstheme="minorHAnsi"/>
          <w:noProof/>
          <w:lang w:val="en-GB"/>
        </w:rPr>
        <w:t>(in Russian and German).</w:t>
      </w:r>
    </w:p>
    <w:p w14:paraId="2913F0B0" w14:textId="77777777" w:rsidR="008E461D" w:rsidRPr="004261D4" w:rsidRDefault="008E461D" w:rsidP="00874ED2">
      <w:pPr>
        <w:spacing w:line="240" w:lineRule="auto"/>
        <w:contextualSpacing/>
        <w:rPr>
          <w:rFonts w:cstheme="minorHAnsi"/>
          <w:lang w:val="fr-FR"/>
        </w:rPr>
      </w:pPr>
    </w:p>
    <w:p w14:paraId="7D054762" w14:textId="32AE64D2" w:rsidR="008E461D" w:rsidRPr="004261D4" w:rsidRDefault="008E461D" w:rsidP="00874ED2">
      <w:pPr>
        <w:spacing w:line="240" w:lineRule="auto"/>
        <w:rPr>
          <w:rFonts w:cstheme="minorHAnsi"/>
          <w:lang w:val="en-US"/>
        </w:rPr>
      </w:pPr>
      <w:r w:rsidRPr="004261D4">
        <w:rPr>
          <w:rFonts w:cstheme="minorHAnsi"/>
          <w:lang w:val="en-GB"/>
        </w:rPr>
        <w:lastRenderedPageBreak/>
        <w:t xml:space="preserve">Athersuch, J., Horne, D.J., Whittaker, J.E., 1989. </w:t>
      </w:r>
      <w:r w:rsidRPr="004261D4">
        <w:rPr>
          <w:rFonts w:cstheme="minorHAnsi"/>
          <w:i/>
          <w:lang w:val="en-US"/>
        </w:rPr>
        <w:t xml:space="preserve">Marine and brackish water ostracods. Synopsis of the British Fauna </w:t>
      </w:r>
      <w:r w:rsidRPr="004261D4">
        <w:rPr>
          <w:rFonts w:cstheme="minorHAnsi"/>
          <w:lang w:val="en-US"/>
        </w:rPr>
        <w:t xml:space="preserve">(New Series) no 43. E.J. Brill, Leiden, for the </w:t>
      </w:r>
      <w:r w:rsidR="00731A18">
        <w:rPr>
          <w:rFonts w:cstheme="minorHAnsi"/>
          <w:lang w:val="en-US"/>
        </w:rPr>
        <w:t>Linn</w:t>
      </w:r>
      <w:r w:rsidR="009A5950" w:rsidRPr="004261D4">
        <w:rPr>
          <w:rFonts w:cstheme="minorHAnsi"/>
          <w:lang w:val="en-US"/>
        </w:rPr>
        <w:t>ean</w:t>
      </w:r>
      <w:r w:rsidRPr="004261D4">
        <w:rPr>
          <w:rFonts w:cstheme="minorHAnsi"/>
          <w:lang w:val="en-US"/>
        </w:rPr>
        <w:t xml:space="preserve"> Society of London. 343 pp.</w:t>
      </w:r>
    </w:p>
    <w:p w14:paraId="4E906453" w14:textId="77777777" w:rsidR="008E461D" w:rsidRPr="004261D4" w:rsidRDefault="008E461D" w:rsidP="00874ED2">
      <w:pPr>
        <w:pStyle w:val="BodyText"/>
        <w:contextualSpacing/>
        <w:rPr>
          <w:rFonts w:cstheme="minorHAnsi"/>
          <w:spacing w:val="-1"/>
        </w:rPr>
      </w:pPr>
      <w:r w:rsidRPr="004261D4">
        <w:rPr>
          <w:rFonts w:cstheme="minorHAnsi"/>
          <w:spacing w:val="-1"/>
        </w:rPr>
        <w:t xml:space="preserve">Bakrač, K., Koch, G., Sremac, J., 2012. Middle and Late Miocene palynological biozonation of the south-western part of Central Paratethys (Croatia). </w:t>
      </w:r>
      <w:r w:rsidRPr="004261D4">
        <w:rPr>
          <w:rFonts w:cstheme="minorHAnsi"/>
          <w:i/>
          <w:spacing w:val="-1"/>
        </w:rPr>
        <w:t>Geologia Croatica</w:t>
      </w:r>
      <w:r w:rsidRPr="004261D4">
        <w:rPr>
          <w:rFonts w:cstheme="minorHAnsi"/>
          <w:spacing w:val="-1"/>
        </w:rPr>
        <w:t xml:space="preserve"> 65(2), 207-222.</w:t>
      </w:r>
    </w:p>
    <w:p w14:paraId="1465A962" w14:textId="77777777" w:rsidR="008E461D" w:rsidRPr="004261D4" w:rsidRDefault="008E461D" w:rsidP="00874ED2">
      <w:pPr>
        <w:pStyle w:val="BodyText"/>
        <w:contextualSpacing/>
        <w:rPr>
          <w:rFonts w:cstheme="minorHAnsi"/>
          <w:spacing w:val="-1"/>
        </w:rPr>
      </w:pPr>
    </w:p>
    <w:p w14:paraId="1B1FD74A" w14:textId="3A1422CF" w:rsidR="008E461D" w:rsidRPr="004261D4" w:rsidRDefault="008E461D" w:rsidP="00874ED2">
      <w:pPr>
        <w:pStyle w:val="BodyText"/>
        <w:contextualSpacing/>
        <w:rPr>
          <w:rFonts w:cstheme="minorHAnsi"/>
          <w:spacing w:val="-1"/>
        </w:rPr>
      </w:pPr>
      <w:r w:rsidRPr="004261D4">
        <w:rPr>
          <w:rFonts w:cstheme="minorHAnsi"/>
          <w:spacing w:val="-1"/>
        </w:rPr>
        <w:t>Baltes, N</w:t>
      </w:r>
      <w:r w:rsidR="009A5950">
        <w:rPr>
          <w:rFonts w:cstheme="minorHAnsi"/>
          <w:spacing w:val="-1"/>
        </w:rPr>
        <w:t>., 1971. Pliocene dinoflagellata</w:t>
      </w:r>
      <w:r w:rsidRPr="004261D4">
        <w:rPr>
          <w:rFonts w:cstheme="minorHAnsi"/>
          <w:spacing w:val="-1"/>
        </w:rPr>
        <w:t xml:space="preserve"> and acritarcha in Romania. In: Farinacci, A. (ed). </w:t>
      </w:r>
      <w:r w:rsidRPr="004261D4">
        <w:rPr>
          <w:rFonts w:cstheme="minorHAnsi"/>
          <w:i/>
          <w:spacing w:val="-1"/>
        </w:rPr>
        <w:t>Proceedings of the Second Planktonic Conference</w:t>
      </w:r>
      <w:r w:rsidRPr="004261D4">
        <w:rPr>
          <w:rFonts w:cstheme="minorHAnsi"/>
          <w:spacing w:val="-1"/>
        </w:rPr>
        <w:t xml:space="preserve">, Rome 1970.  Edizioni Tecnoscienza, Rome, Italy. p. 1-16 </w:t>
      </w:r>
    </w:p>
    <w:p w14:paraId="2F92FEB0" w14:textId="77777777" w:rsidR="008E461D" w:rsidRPr="004261D4" w:rsidRDefault="008E461D" w:rsidP="00874ED2">
      <w:pPr>
        <w:pStyle w:val="BodyText"/>
        <w:contextualSpacing/>
        <w:rPr>
          <w:rFonts w:cstheme="minorHAnsi"/>
          <w:spacing w:val="-1"/>
        </w:rPr>
      </w:pPr>
    </w:p>
    <w:p w14:paraId="35416062" w14:textId="3BE814E2" w:rsidR="008E461D" w:rsidRPr="004261D4" w:rsidRDefault="008E461D" w:rsidP="00874ED2">
      <w:pPr>
        <w:pStyle w:val="BodyText"/>
        <w:contextualSpacing/>
        <w:rPr>
          <w:rFonts w:cstheme="minorHAnsi"/>
          <w:spacing w:val="-1"/>
        </w:rPr>
      </w:pPr>
      <w:r w:rsidRPr="004261D4">
        <w:rPr>
          <w:rFonts w:cstheme="minorHAnsi"/>
          <w:spacing w:val="-1"/>
        </w:rPr>
        <w:t xml:space="preserve">Batten, D., 1984. Palynology, climate and the development of Late Cretaceous floral provinces in the Northern Hemisphere. In: Brenchley, P. (ed) </w:t>
      </w:r>
      <w:r w:rsidRPr="004261D4">
        <w:rPr>
          <w:rFonts w:cstheme="minorHAnsi"/>
          <w:i/>
          <w:spacing w:val="-1"/>
        </w:rPr>
        <w:t>Fossils and Climate</w:t>
      </w:r>
      <w:r w:rsidRPr="004261D4">
        <w:rPr>
          <w:rFonts w:cstheme="minorHAnsi"/>
          <w:spacing w:val="-1"/>
        </w:rPr>
        <w:t>, John Wiley, Chichester, UK</w:t>
      </w:r>
      <w:r w:rsidR="00C30CD5">
        <w:rPr>
          <w:rFonts w:cstheme="minorHAnsi"/>
          <w:spacing w:val="-1"/>
        </w:rPr>
        <w:t>.</w:t>
      </w:r>
      <w:r w:rsidRPr="004261D4">
        <w:rPr>
          <w:rFonts w:cstheme="minorHAnsi"/>
          <w:spacing w:val="-1"/>
        </w:rPr>
        <w:t xml:space="preserve">  p</w:t>
      </w:r>
      <w:r w:rsidR="00C30CD5">
        <w:rPr>
          <w:rFonts w:cstheme="minorHAnsi"/>
          <w:spacing w:val="-1"/>
        </w:rPr>
        <w:t>.</w:t>
      </w:r>
      <w:r w:rsidRPr="004261D4">
        <w:rPr>
          <w:rFonts w:cstheme="minorHAnsi"/>
          <w:spacing w:val="-1"/>
        </w:rPr>
        <w:t xml:space="preserve"> 127-164.</w:t>
      </w:r>
    </w:p>
    <w:p w14:paraId="281B5D27" w14:textId="77777777" w:rsidR="008E461D" w:rsidRPr="004261D4" w:rsidRDefault="008E461D" w:rsidP="00874ED2">
      <w:pPr>
        <w:spacing w:line="240" w:lineRule="auto"/>
        <w:rPr>
          <w:rFonts w:cstheme="minorHAnsi"/>
          <w:lang w:val="en-US"/>
        </w:rPr>
      </w:pPr>
      <w:r w:rsidRPr="004261D4">
        <w:rPr>
          <w:rFonts w:cstheme="minorHAnsi"/>
          <w:lang w:val="en-US"/>
        </w:rPr>
        <w:t xml:space="preserve">Bobrov, A.E., Kuprianova, L.A., Litvintseva, M.V., Tarasevich, V.F., 1983. </w:t>
      </w:r>
      <w:r w:rsidRPr="004261D4">
        <w:rPr>
          <w:rFonts w:cstheme="minorHAnsi"/>
          <w:i/>
          <w:lang w:val="en-US"/>
        </w:rPr>
        <w:t>Spores and pollen of gymnosperms from the flora of the European part of the USSR</w:t>
      </w:r>
      <w:r w:rsidRPr="004261D4">
        <w:rPr>
          <w:rFonts w:cstheme="minorHAnsi"/>
          <w:lang w:val="en-US"/>
        </w:rPr>
        <w:t>. Nauka, Leningrad. 208 pp. (in Russian).</w:t>
      </w:r>
    </w:p>
    <w:p w14:paraId="3CD17AEF" w14:textId="77777777" w:rsidR="008E461D" w:rsidRPr="004261D4" w:rsidRDefault="008E461D" w:rsidP="00874ED2">
      <w:pPr>
        <w:spacing w:line="240" w:lineRule="auto"/>
        <w:rPr>
          <w:rFonts w:cstheme="minorHAnsi"/>
          <w:lang w:val="en-US"/>
        </w:rPr>
      </w:pPr>
      <w:r w:rsidRPr="004261D4">
        <w:rPr>
          <w:rFonts w:cstheme="minorHAnsi"/>
          <w:lang w:val="en-US"/>
        </w:rPr>
        <w:t xml:space="preserve">Boomer, I., Guichard, F., Lericolais, G., 2010. Late Pleistocene to Recent ostracod assemblages from the western Black Sea. </w:t>
      </w:r>
      <w:r w:rsidRPr="004261D4">
        <w:rPr>
          <w:rFonts w:cstheme="minorHAnsi"/>
          <w:i/>
          <w:lang w:val="en-US"/>
        </w:rPr>
        <w:t>Journal of Micropalaeontology</w:t>
      </w:r>
      <w:r w:rsidRPr="004261D4">
        <w:rPr>
          <w:rFonts w:cstheme="minorHAnsi"/>
          <w:lang w:val="en-US"/>
        </w:rPr>
        <w:t xml:space="preserve"> 29(2), 119-133 </w:t>
      </w:r>
    </w:p>
    <w:p w14:paraId="4B65ED87" w14:textId="77777777" w:rsidR="008E461D" w:rsidRPr="004261D4" w:rsidRDefault="008E461D" w:rsidP="00874ED2">
      <w:pPr>
        <w:spacing w:line="240" w:lineRule="auto"/>
        <w:contextualSpacing/>
        <w:rPr>
          <w:rFonts w:cstheme="minorHAnsi"/>
          <w:lang w:val="en-GB"/>
        </w:rPr>
      </w:pPr>
      <w:r w:rsidRPr="004261D4">
        <w:rPr>
          <w:rFonts w:cstheme="minorHAnsi"/>
          <w:lang w:val="en-GB"/>
        </w:rPr>
        <w:t xml:space="preserve">Boomer, I., von Grafenstein, U., Guichard, F., Bieda, S., 2005. Modern and Holocene sublittoral ostracod assemblages (Crustacea) from the Caspian Sea: A unique brackish deep-water environment.  </w:t>
      </w:r>
      <w:r w:rsidRPr="004261D4">
        <w:rPr>
          <w:rFonts w:cstheme="minorHAnsi"/>
          <w:i/>
          <w:lang w:val="en-GB"/>
        </w:rPr>
        <w:t>Palaeogeography, Paleoclimatology, Palaeoecology</w:t>
      </w:r>
      <w:r w:rsidRPr="004261D4">
        <w:rPr>
          <w:rFonts w:cstheme="minorHAnsi"/>
          <w:lang w:val="en-GB"/>
        </w:rPr>
        <w:t xml:space="preserve"> 225, 173-186.</w:t>
      </w:r>
    </w:p>
    <w:p w14:paraId="2056318E" w14:textId="77777777" w:rsidR="008E461D" w:rsidRPr="004261D4" w:rsidRDefault="008E461D" w:rsidP="00874ED2">
      <w:pPr>
        <w:spacing w:line="240" w:lineRule="auto"/>
        <w:contextualSpacing/>
        <w:rPr>
          <w:rFonts w:cstheme="minorHAnsi"/>
          <w:lang w:val="en-GB"/>
        </w:rPr>
      </w:pPr>
    </w:p>
    <w:p w14:paraId="25B7E270" w14:textId="64F1B30A" w:rsidR="008E461D" w:rsidRPr="004261D4" w:rsidRDefault="004C46C5" w:rsidP="00874ED2">
      <w:pPr>
        <w:spacing w:line="240" w:lineRule="auto"/>
        <w:contextualSpacing/>
        <w:rPr>
          <w:rFonts w:cstheme="minorHAnsi"/>
          <w:spacing w:val="1"/>
          <w:lang w:val="en-US"/>
        </w:rPr>
      </w:pPr>
      <w:r>
        <w:rPr>
          <w:rFonts w:cstheme="minorHAnsi"/>
          <w:lang w:val="en-GB"/>
        </w:rPr>
        <w:t>Chekhovskaya, M.</w:t>
      </w:r>
      <w:r w:rsidR="008E461D" w:rsidRPr="004261D4">
        <w:rPr>
          <w:rFonts w:cstheme="minorHAnsi"/>
          <w:lang w:val="en-GB"/>
        </w:rPr>
        <w:t>P., Stepanova, A.Y., Khusid, T.A., Matul, A.S., Rakowski, A.Z.,</w:t>
      </w:r>
      <w:r w:rsidR="00C3224B">
        <w:rPr>
          <w:rFonts w:cstheme="minorHAnsi"/>
          <w:lang w:val="en-GB"/>
        </w:rPr>
        <w:t xml:space="preserve"> </w:t>
      </w:r>
      <w:r w:rsidR="008E461D" w:rsidRPr="004261D4">
        <w:rPr>
          <w:rFonts w:cstheme="minorHAnsi"/>
          <w:lang w:val="en-GB"/>
        </w:rPr>
        <w:t xml:space="preserve">2014. Late Pleistocene – Holocene ostracod assemblages of the Northern Caspian Sea Shelf. </w:t>
      </w:r>
      <w:r w:rsidR="008E461D" w:rsidRPr="004261D4">
        <w:rPr>
          <w:rFonts w:cstheme="minorHAnsi"/>
          <w:i/>
          <w:lang w:val="en-GB"/>
        </w:rPr>
        <w:t>Oceanology</w:t>
      </w:r>
      <w:r w:rsidR="008E461D" w:rsidRPr="004261D4">
        <w:rPr>
          <w:rFonts w:cstheme="minorHAnsi"/>
          <w:lang w:val="en-GB"/>
        </w:rPr>
        <w:t xml:space="preserve"> 54 (2): 212-221. </w:t>
      </w:r>
      <w:r w:rsidR="008E461D" w:rsidRPr="004261D4">
        <w:rPr>
          <w:rFonts w:cstheme="minorHAnsi"/>
          <w:spacing w:val="1"/>
          <w:lang w:val="en-US"/>
        </w:rPr>
        <w:t xml:space="preserve">Original Russian Text published in </w:t>
      </w:r>
      <w:r w:rsidR="008E461D" w:rsidRPr="004261D4">
        <w:rPr>
          <w:rFonts w:cstheme="minorHAnsi"/>
          <w:i/>
          <w:spacing w:val="1"/>
          <w:lang w:val="en-US"/>
        </w:rPr>
        <w:t>Okeanologiya</w:t>
      </w:r>
      <w:r w:rsidR="008E461D" w:rsidRPr="004261D4">
        <w:rPr>
          <w:rFonts w:cstheme="minorHAnsi"/>
          <w:spacing w:val="1"/>
          <w:lang w:val="en-US"/>
        </w:rPr>
        <w:t xml:space="preserve"> 2014, 54(2), 233–242.</w:t>
      </w:r>
    </w:p>
    <w:p w14:paraId="1A76B1F7" w14:textId="77777777" w:rsidR="00945C37" w:rsidRPr="004261D4" w:rsidRDefault="00945C37" w:rsidP="00874ED2">
      <w:pPr>
        <w:spacing w:line="240" w:lineRule="auto"/>
        <w:contextualSpacing/>
        <w:rPr>
          <w:rFonts w:cstheme="minorHAnsi"/>
          <w:lang w:val="en-GB"/>
        </w:rPr>
      </w:pPr>
    </w:p>
    <w:p w14:paraId="56960AF3" w14:textId="3270E9AB" w:rsidR="008E461D" w:rsidRPr="004261D4" w:rsidRDefault="004C46C5" w:rsidP="00874ED2">
      <w:pPr>
        <w:spacing w:line="240" w:lineRule="auto"/>
        <w:contextualSpacing/>
        <w:rPr>
          <w:rFonts w:cstheme="minorHAnsi"/>
          <w:lang w:val="en-GB"/>
        </w:rPr>
      </w:pPr>
      <w:r>
        <w:rPr>
          <w:rFonts w:cstheme="minorHAnsi"/>
          <w:lang w:val="en-GB"/>
        </w:rPr>
        <w:t>Daniel, S.</w:t>
      </w:r>
      <w:r w:rsidR="008E461D" w:rsidRPr="004261D4">
        <w:rPr>
          <w:rFonts w:cstheme="minorHAnsi"/>
          <w:lang w:val="en-GB"/>
        </w:rPr>
        <w:t xml:space="preserve">C., 2013. </w:t>
      </w:r>
      <w:r w:rsidR="008E461D" w:rsidRPr="004261D4">
        <w:rPr>
          <w:rFonts w:cstheme="minorHAnsi"/>
          <w:i/>
        </w:rPr>
        <w:t>Biostratigrafia depozitelor Miocene si Pliocene din sectiunea Jeirankechmez, Azerbaijan</w:t>
      </w:r>
      <w:r w:rsidR="008E461D" w:rsidRPr="004261D4">
        <w:rPr>
          <w:rFonts w:cstheme="minorHAnsi"/>
        </w:rPr>
        <w:t xml:space="preserve">. </w:t>
      </w:r>
      <w:r w:rsidR="008C5BE3">
        <w:rPr>
          <w:rFonts w:cstheme="minorHAnsi"/>
        </w:rPr>
        <w:t xml:space="preserve">M.Sc. </w:t>
      </w:r>
      <w:r w:rsidR="008E461D" w:rsidRPr="004261D4">
        <w:rPr>
          <w:rFonts w:cstheme="minorHAnsi"/>
          <w:lang w:val="en-GB"/>
        </w:rPr>
        <w:t>Thesis</w:t>
      </w:r>
      <w:r w:rsidR="00C30CD5">
        <w:rPr>
          <w:rFonts w:cstheme="minorHAnsi"/>
          <w:lang w:val="en-GB"/>
        </w:rPr>
        <w:t>,</w:t>
      </w:r>
      <w:r w:rsidR="008E461D" w:rsidRPr="004261D4">
        <w:rPr>
          <w:rFonts w:cstheme="minorHAnsi"/>
          <w:lang w:val="en-GB"/>
        </w:rPr>
        <w:t xml:space="preserve"> University of Bucharest.</w:t>
      </w:r>
      <w:r w:rsidR="00C30CD5">
        <w:rPr>
          <w:rFonts w:cstheme="minorHAnsi"/>
          <w:lang w:val="en-GB"/>
        </w:rPr>
        <w:t xml:space="preserve"> (in Romanian).</w:t>
      </w:r>
    </w:p>
    <w:p w14:paraId="552EEB49" w14:textId="77777777" w:rsidR="008E461D" w:rsidRPr="004261D4" w:rsidRDefault="008E461D" w:rsidP="00874ED2">
      <w:pPr>
        <w:spacing w:line="240" w:lineRule="auto"/>
        <w:contextualSpacing/>
        <w:rPr>
          <w:rFonts w:cstheme="minorHAnsi"/>
          <w:lang w:val="en-GB"/>
        </w:rPr>
      </w:pPr>
    </w:p>
    <w:p w14:paraId="040535A7" w14:textId="438FE0EC" w:rsidR="008E461D" w:rsidRPr="004261D4" w:rsidRDefault="008E461D" w:rsidP="00874ED2">
      <w:pPr>
        <w:autoSpaceDE w:val="0"/>
        <w:autoSpaceDN w:val="0"/>
        <w:adjustRightInd w:val="0"/>
        <w:spacing w:after="0" w:line="240" w:lineRule="auto"/>
        <w:rPr>
          <w:rFonts w:cstheme="minorHAnsi"/>
          <w:lang w:val="en-GB"/>
        </w:rPr>
      </w:pPr>
      <w:r w:rsidRPr="004261D4">
        <w:rPr>
          <w:rFonts w:cstheme="minorHAnsi"/>
          <w:lang w:val="en-GB"/>
        </w:rPr>
        <w:t>Danukalova, G.A.</w:t>
      </w:r>
      <w:r w:rsidR="004C46C5">
        <w:rPr>
          <w:rFonts w:cstheme="minorHAnsi"/>
          <w:lang w:val="en-GB"/>
        </w:rPr>
        <w:t>,</w:t>
      </w:r>
      <w:r w:rsidRPr="004261D4">
        <w:rPr>
          <w:rFonts w:cstheme="minorHAnsi"/>
          <w:lang w:val="en-GB"/>
        </w:rPr>
        <w:t xml:space="preserve"> 1996 </w:t>
      </w:r>
      <w:r w:rsidRPr="004261D4">
        <w:rPr>
          <w:rFonts w:cstheme="minorHAnsi"/>
          <w:i/>
          <w:iCs/>
          <w:lang w:val="en-GB"/>
        </w:rPr>
        <w:t xml:space="preserve">Akchagylian Bivalves and Stratigraphy </w:t>
      </w:r>
      <w:r w:rsidRPr="004261D4">
        <w:rPr>
          <w:rFonts w:cstheme="minorHAnsi"/>
          <w:lang w:val="en-GB"/>
        </w:rPr>
        <w:t xml:space="preserve">Nauka, Moscow. (in Russian). </w:t>
      </w:r>
    </w:p>
    <w:p w14:paraId="56E7EAE2" w14:textId="77777777" w:rsidR="00DA096F" w:rsidRPr="004261D4" w:rsidRDefault="00DA096F" w:rsidP="00874ED2">
      <w:pPr>
        <w:autoSpaceDE w:val="0"/>
        <w:autoSpaceDN w:val="0"/>
        <w:adjustRightInd w:val="0"/>
        <w:spacing w:after="0" w:line="240" w:lineRule="auto"/>
        <w:rPr>
          <w:rFonts w:cstheme="minorHAnsi"/>
          <w:lang w:val="en-GB"/>
        </w:rPr>
      </w:pPr>
    </w:p>
    <w:p w14:paraId="1A2AC82E" w14:textId="77777777" w:rsidR="009C72A6" w:rsidRPr="004261D4" w:rsidRDefault="009C72A6" w:rsidP="00874ED2">
      <w:pPr>
        <w:autoSpaceDE w:val="0"/>
        <w:autoSpaceDN w:val="0"/>
        <w:adjustRightInd w:val="0"/>
        <w:spacing w:after="0" w:line="240" w:lineRule="auto"/>
        <w:rPr>
          <w:rFonts w:cstheme="minorHAnsi"/>
          <w:lang w:val="en-GB"/>
        </w:rPr>
      </w:pPr>
      <w:r w:rsidRPr="004261D4">
        <w:rPr>
          <w:rFonts w:cstheme="minorHAnsi"/>
          <w:lang w:val="en-GB"/>
        </w:rPr>
        <w:t xml:space="preserve">Demetrescu, E., 1989. </w:t>
      </w:r>
      <w:r w:rsidRPr="004261D4">
        <w:rPr>
          <w:rFonts w:cstheme="minorHAnsi"/>
          <w:i/>
          <w:lang w:val="en-GB"/>
        </w:rPr>
        <w:t>Achomosphaera</w:t>
      </w:r>
      <w:r w:rsidRPr="004261D4">
        <w:rPr>
          <w:rFonts w:cstheme="minorHAnsi"/>
          <w:lang w:val="en-GB"/>
        </w:rPr>
        <w:t xml:space="preserve"> </w:t>
      </w:r>
      <w:r w:rsidRPr="004261D4">
        <w:rPr>
          <w:rFonts w:cstheme="minorHAnsi"/>
          <w:i/>
          <w:lang w:val="en-GB"/>
        </w:rPr>
        <w:t>argesensis</w:t>
      </w:r>
      <w:r w:rsidRPr="004261D4">
        <w:rPr>
          <w:rFonts w:cstheme="minorHAnsi"/>
          <w:lang w:val="en-GB"/>
        </w:rPr>
        <w:t xml:space="preserve">: a new dinoflagellate species from the early Pliocene of the southern Carpathians foredeep, Romania. </w:t>
      </w:r>
      <w:r w:rsidRPr="004261D4">
        <w:rPr>
          <w:rFonts w:cstheme="minorHAnsi"/>
          <w:i/>
          <w:lang w:val="en-GB"/>
        </w:rPr>
        <w:t>Review of Palynology and Palaeobotany</w:t>
      </w:r>
      <w:r w:rsidRPr="004261D4">
        <w:rPr>
          <w:rFonts w:cstheme="minorHAnsi"/>
          <w:lang w:val="en-GB"/>
        </w:rPr>
        <w:t xml:space="preserve"> 59, 51-55. </w:t>
      </w:r>
    </w:p>
    <w:p w14:paraId="764E4BA6" w14:textId="77777777" w:rsidR="008E461D" w:rsidRPr="004261D4" w:rsidRDefault="008E461D" w:rsidP="00874ED2">
      <w:pPr>
        <w:autoSpaceDE w:val="0"/>
        <w:autoSpaceDN w:val="0"/>
        <w:adjustRightInd w:val="0"/>
        <w:spacing w:after="0" w:line="240" w:lineRule="auto"/>
        <w:rPr>
          <w:rFonts w:cstheme="minorHAnsi"/>
          <w:lang w:val="en-GB"/>
        </w:rPr>
      </w:pPr>
    </w:p>
    <w:p w14:paraId="3A8DABE9" w14:textId="4452F258" w:rsidR="008E461D" w:rsidRPr="004261D4" w:rsidRDefault="008E461D" w:rsidP="00874ED2">
      <w:pPr>
        <w:autoSpaceDE w:val="0"/>
        <w:autoSpaceDN w:val="0"/>
        <w:adjustRightInd w:val="0"/>
        <w:spacing w:after="0" w:line="240" w:lineRule="auto"/>
        <w:rPr>
          <w:rFonts w:cstheme="minorHAnsi"/>
          <w:lang w:val="fr-FR"/>
        </w:rPr>
      </w:pPr>
      <w:r w:rsidRPr="004261D4">
        <w:rPr>
          <w:rFonts w:cstheme="minorHAnsi"/>
          <w:lang w:val="en-GB"/>
        </w:rPr>
        <w:t>De Schepper</w:t>
      </w:r>
      <w:r w:rsidR="004C46C5">
        <w:rPr>
          <w:rFonts w:cstheme="minorHAnsi"/>
          <w:lang w:val="en-GB"/>
        </w:rPr>
        <w:t>, S., Groeneveld, J., Naafs, B.D.</w:t>
      </w:r>
      <w:r w:rsidRPr="004261D4">
        <w:rPr>
          <w:rFonts w:cstheme="minorHAnsi"/>
          <w:lang w:val="en-GB"/>
        </w:rPr>
        <w:t xml:space="preserve">A., Van Renterghem, C., Hennissen, J., Head, M.J., Louwye, S., Fabian, C., 2013. Northern </w:t>
      </w:r>
      <w:r w:rsidR="00C30CD5">
        <w:rPr>
          <w:rFonts w:cstheme="minorHAnsi"/>
          <w:lang w:val="en-GB"/>
        </w:rPr>
        <w:t>h</w:t>
      </w:r>
      <w:r w:rsidRPr="004261D4">
        <w:rPr>
          <w:rFonts w:cstheme="minorHAnsi"/>
          <w:lang w:val="en-GB"/>
        </w:rPr>
        <w:t xml:space="preserve">emisphere </w:t>
      </w:r>
      <w:r w:rsidR="00C30CD5">
        <w:rPr>
          <w:rFonts w:cstheme="minorHAnsi"/>
          <w:lang w:val="en-GB"/>
        </w:rPr>
        <w:t>g</w:t>
      </w:r>
      <w:r w:rsidRPr="004261D4">
        <w:rPr>
          <w:rFonts w:cstheme="minorHAnsi"/>
          <w:lang w:val="en-GB"/>
        </w:rPr>
        <w:t xml:space="preserve">laciation during the </w:t>
      </w:r>
      <w:r w:rsidR="00C30CD5">
        <w:rPr>
          <w:rFonts w:cstheme="minorHAnsi"/>
          <w:lang w:val="en-GB"/>
        </w:rPr>
        <w:t>g</w:t>
      </w:r>
      <w:r w:rsidRPr="004261D4">
        <w:rPr>
          <w:rFonts w:cstheme="minorHAnsi"/>
          <w:lang w:val="en-GB"/>
        </w:rPr>
        <w:t xml:space="preserve">lobally </w:t>
      </w:r>
      <w:r w:rsidR="00C30CD5">
        <w:rPr>
          <w:rFonts w:cstheme="minorHAnsi"/>
          <w:lang w:val="en-GB"/>
        </w:rPr>
        <w:t>w</w:t>
      </w:r>
      <w:r w:rsidRPr="004261D4">
        <w:rPr>
          <w:rFonts w:cstheme="minorHAnsi"/>
          <w:lang w:val="en-GB"/>
        </w:rPr>
        <w:t xml:space="preserve">arm </w:t>
      </w:r>
      <w:r w:rsidR="00C30CD5">
        <w:rPr>
          <w:rFonts w:cstheme="minorHAnsi"/>
          <w:lang w:val="en-GB"/>
        </w:rPr>
        <w:t>e</w:t>
      </w:r>
      <w:r w:rsidRPr="004261D4">
        <w:rPr>
          <w:rFonts w:cstheme="minorHAnsi"/>
          <w:lang w:val="en-GB"/>
        </w:rPr>
        <w:t xml:space="preserve">arly </w:t>
      </w:r>
      <w:r w:rsidR="00C30CD5">
        <w:rPr>
          <w:rFonts w:cstheme="minorHAnsi"/>
          <w:lang w:val="en-GB"/>
        </w:rPr>
        <w:t>l</w:t>
      </w:r>
      <w:r w:rsidRPr="004261D4">
        <w:rPr>
          <w:rFonts w:cstheme="minorHAnsi"/>
          <w:lang w:val="en-GB"/>
        </w:rPr>
        <w:t xml:space="preserve">ate Pliocene. </w:t>
      </w:r>
      <w:r w:rsidRPr="004261D4">
        <w:rPr>
          <w:rFonts w:cstheme="minorHAnsi"/>
          <w:i/>
          <w:lang w:val="fr-FR"/>
        </w:rPr>
        <w:t>PLoS ONE</w:t>
      </w:r>
      <w:r w:rsidRPr="004261D4">
        <w:rPr>
          <w:rFonts w:cstheme="minorHAnsi"/>
          <w:lang w:val="fr-FR"/>
        </w:rPr>
        <w:t xml:space="preserve"> 8(12), 1-15. </w:t>
      </w:r>
      <w:r w:rsidR="00C30CD5">
        <w:rPr>
          <w:rFonts w:cstheme="minorHAnsi"/>
          <w:lang w:val="fr-FR"/>
        </w:rPr>
        <w:t xml:space="preserve"> </w:t>
      </w:r>
      <w:r w:rsidRPr="004261D4">
        <w:rPr>
          <w:rFonts w:cstheme="minorHAnsi"/>
          <w:lang w:val="fr-FR"/>
        </w:rPr>
        <w:t xml:space="preserve">e81508. doi:10.1371/journal.pone.0081508  </w:t>
      </w:r>
    </w:p>
    <w:p w14:paraId="6808CB6E" w14:textId="77777777" w:rsidR="008E461D" w:rsidRPr="004261D4" w:rsidRDefault="008E461D" w:rsidP="00874ED2">
      <w:pPr>
        <w:autoSpaceDE w:val="0"/>
        <w:autoSpaceDN w:val="0"/>
        <w:adjustRightInd w:val="0"/>
        <w:spacing w:after="0" w:line="240" w:lineRule="auto"/>
        <w:rPr>
          <w:rFonts w:cstheme="minorHAnsi"/>
          <w:lang w:val="fr-FR"/>
        </w:rPr>
      </w:pPr>
    </w:p>
    <w:p w14:paraId="3471273C" w14:textId="495C2A6A" w:rsidR="008E461D" w:rsidRPr="004261D4" w:rsidRDefault="00C30CD5" w:rsidP="00874ED2">
      <w:pPr>
        <w:autoSpaceDE w:val="0"/>
        <w:autoSpaceDN w:val="0"/>
        <w:adjustRightInd w:val="0"/>
        <w:spacing w:after="0" w:line="240" w:lineRule="auto"/>
        <w:rPr>
          <w:rFonts w:cstheme="minorHAnsi"/>
          <w:lang w:val="en-CA"/>
        </w:rPr>
      </w:pPr>
      <w:r>
        <w:rPr>
          <w:rFonts w:cstheme="minorHAnsi"/>
          <w:lang w:val="fr-FR"/>
        </w:rPr>
        <w:t>D</w:t>
      </w:r>
      <w:r w:rsidR="008E461D" w:rsidRPr="004261D4">
        <w:rPr>
          <w:rFonts w:cstheme="minorHAnsi"/>
          <w:lang w:val="fr-FR"/>
        </w:rPr>
        <w:t xml:space="preserve">e Vernal, A., Goyette, C., Rodrigues, C., 1989. Contribution palynostratigraphique (dinokystes, pollen et spores) à la connaissance de la mer de Champlain: coupe de Saint-Cézaire, Québec. </w:t>
      </w:r>
      <w:r w:rsidR="008E461D" w:rsidRPr="004261D4">
        <w:rPr>
          <w:rFonts w:cstheme="minorHAnsi"/>
          <w:i/>
          <w:lang w:val="en-CA"/>
        </w:rPr>
        <w:t>Canadian Journal of Earth Sciences</w:t>
      </w:r>
      <w:r w:rsidR="008E461D" w:rsidRPr="004261D4">
        <w:rPr>
          <w:rFonts w:cstheme="minorHAnsi"/>
          <w:lang w:val="en-CA"/>
        </w:rPr>
        <w:t xml:space="preserve"> 26, 2450-2464.</w:t>
      </w:r>
    </w:p>
    <w:p w14:paraId="73FAEE54" w14:textId="77777777" w:rsidR="00B44F04" w:rsidRPr="004261D4" w:rsidRDefault="00B44F04" w:rsidP="00874ED2">
      <w:pPr>
        <w:autoSpaceDE w:val="0"/>
        <w:autoSpaceDN w:val="0"/>
        <w:adjustRightInd w:val="0"/>
        <w:spacing w:after="0" w:line="240" w:lineRule="auto"/>
        <w:rPr>
          <w:rFonts w:cstheme="minorHAnsi"/>
          <w:lang w:val="en-CA"/>
        </w:rPr>
      </w:pPr>
    </w:p>
    <w:p w14:paraId="7C95FBEE" w14:textId="791E418C" w:rsidR="00B44F04" w:rsidRPr="004261D4" w:rsidRDefault="00B44F04" w:rsidP="00874ED2">
      <w:pPr>
        <w:autoSpaceDE w:val="0"/>
        <w:autoSpaceDN w:val="0"/>
        <w:adjustRightInd w:val="0"/>
        <w:spacing w:line="240" w:lineRule="auto"/>
        <w:rPr>
          <w:rFonts w:cstheme="minorHAnsi"/>
          <w:i/>
          <w:lang w:val="en-GB"/>
        </w:rPr>
      </w:pPr>
      <w:r w:rsidRPr="004261D4">
        <w:rPr>
          <w:rFonts w:cstheme="minorHAnsi"/>
          <w:lang w:val="en-GB"/>
        </w:rPr>
        <w:t>Dinter,</w:t>
      </w:r>
      <w:r w:rsidR="00241E2B">
        <w:rPr>
          <w:rFonts w:cstheme="minorHAnsi"/>
          <w:lang w:val="en-GB"/>
        </w:rPr>
        <w:t xml:space="preserve"> </w:t>
      </w:r>
      <w:r w:rsidRPr="004261D4">
        <w:rPr>
          <w:rFonts w:cstheme="minorHAnsi"/>
          <w:lang w:val="en-GB"/>
        </w:rPr>
        <w:t xml:space="preserve">W.P., 2001. </w:t>
      </w:r>
      <w:r w:rsidRPr="004261D4">
        <w:rPr>
          <w:rFonts w:cstheme="minorHAnsi"/>
          <w:i/>
          <w:lang w:val="en-GB"/>
        </w:rPr>
        <w:t>Biogeography of the OSPAR maritime area. A synopsis and synthesis of</w:t>
      </w:r>
    </w:p>
    <w:p w14:paraId="20EEDD90" w14:textId="77777777" w:rsidR="00B44F04" w:rsidRPr="004261D4" w:rsidRDefault="00B44F04" w:rsidP="00874ED2">
      <w:pPr>
        <w:autoSpaceDE w:val="0"/>
        <w:autoSpaceDN w:val="0"/>
        <w:adjustRightInd w:val="0"/>
        <w:spacing w:line="240" w:lineRule="auto"/>
        <w:rPr>
          <w:rFonts w:cstheme="minorHAnsi"/>
          <w:lang w:val="en-GB"/>
        </w:rPr>
      </w:pPr>
      <w:r w:rsidRPr="004261D4">
        <w:rPr>
          <w:rFonts w:cstheme="minorHAnsi"/>
          <w:i/>
          <w:lang w:val="en-GB"/>
        </w:rPr>
        <w:t>biogeographical distribution patterns described for the north-east Atlantic</w:t>
      </w:r>
      <w:r w:rsidRPr="004261D4">
        <w:rPr>
          <w:rFonts w:cstheme="minorHAnsi"/>
          <w:lang w:val="en-GB"/>
        </w:rPr>
        <w:t>. Federal Agency for Nature Conservation, Bonn, Germany. 167 pp.</w:t>
      </w:r>
    </w:p>
    <w:p w14:paraId="06B699C9" w14:textId="77777777" w:rsidR="008E461D" w:rsidRPr="004261D4" w:rsidRDefault="008E461D" w:rsidP="00874ED2">
      <w:pPr>
        <w:autoSpaceDE w:val="0"/>
        <w:autoSpaceDN w:val="0"/>
        <w:adjustRightInd w:val="0"/>
        <w:spacing w:after="0" w:line="240" w:lineRule="auto"/>
        <w:rPr>
          <w:rFonts w:cstheme="minorHAnsi"/>
          <w:lang w:val="en-GB"/>
        </w:rPr>
      </w:pPr>
    </w:p>
    <w:p w14:paraId="2636578A" w14:textId="77777777" w:rsidR="003075CD" w:rsidRDefault="003075CD" w:rsidP="00874ED2">
      <w:pPr>
        <w:autoSpaceDE w:val="0"/>
        <w:autoSpaceDN w:val="0"/>
        <w:adjustRightInd w:val="0"/>
        <w:spacing w:after="0" w:line="240" w:lineRule="auto"/>
        <w:rPr>
          <w:rFonts w:cstheme="minorHAnsi"/>
          <w:lang w:val="en-US"/>
        </w:rPr>
      </w:pPr>
      <w:r w:rsidRPr="004261D4">
        <w:rPr>
          <w:rFonts w:cstheme="minorHAnsi"/>
          <w:lang w:val="en-US"/>
        </w:rPr>
        <w:t>Dumont, H.J., 1998. The Caspian Lake: history, biota, structure and function.</w:t>
      </w:r>
      <w:r w:rsidRPr="004261D4">
        <w:rPr>
          <w:rFonts w:cstheme="minorHAnsi"/>
          <w:i/>
          <w:lang w:val="en-US"/>
        </w:rPr>
        <w:t xml:space="preserve"> Limnology and Oceanography</w:t>
      </w:r>
      <w:r w:rsidRPr="004261D4">
        <w:rPr>
          <w:rFonts w:cstheme="minorHAnsi"/>
          <w:lang w:val="en-US"/>
        </w:rPr>
        <w:t xml:space="preserve"> 43(1): 44-52.</w:t>
      </w:r>
    </w:p>
    <w:p w14:paraId="785B98E9" w14:textId="77777777" w:rsidR="00AB4814" w:rsidRDefault="00AB4814" w:rsidP="00874ED2">
      <w:pPr>
        <w:autoSpaceDE w:val="0"/>
        <w:autoSpaceDN w:val="0"/>
        <w:adjustRightInd w:val="0"/>
        <w:spacing w:after="0" w:line="240" w:lineRule="auto"/>
        <w:rPr>
          <w:rFonts w:cstheme="minorHAnsi"/>
          <w:lang w:val="en-US"/>
        </w:rPr>
      </w:pPr>
    </w:p>
    <w:p w14:paraId="04FA92D2" w14:textId="7E618C6A" w:rsidR="00AB4814" w:rsidRPr="004261D4" w:rsidRDefault="00AB4814" w:rsidP="00874ED2">
      <w:pPr>
        <w:autoSpaceDE w:val="0"/>
        <w:autoSpaceDN w:val="0"/>
        <w:adjustRightInd w:val="0"/>
        <w:spacing w:after="0" w:line="240" w:lineRule="auto"/>
        <w:rPr>
          <w:rFonts w:cstheme="minorHAnsi"/>
          <w:color w:val="00B0F0"/>
          <w:lang w:val="en-US"/>
        </w:rPr>
      </w:pPr>
      <w:r>
        <w:rPr>
          <w:rFonts w:cstheme="minorHAnsi"/>
          <w:lang w:val="en-US"/>
        </w:rPr>
        <w:t xml:space="preserve">Ellegaard, M., 2000. Variations in dinoflagellate cyst morphology under conditions of changing salinity during the last 2000 years in the Limfjord, Denmark. </w:t>
      </w:r>
      <w:r w:rsidRPr="004261D4">
        <w:rPr>
          <w:rFonts w:cstheme="minorHAnsi"/>
          <w:i/>
          <w:color w:val="000000"/>
          <w:lang w:val="en-GB"/>
        </w:rPr>
        <w:t xml:space="preserve">Review of Palaeobotany and Palynology </w:t>
      </w:r>
      <w:r>
        <w:rPr>
          <w:rFonts w:cstheme="minorHAnsi"/>
          <w:color w:val="000000"/>
          <w:lang w:val="en-GB"/>
        </w:rPr>
        <w:t>109</w:t>
      </w:r>
      <w:r w:rsidRPr="004261D4">
        <w:rPr>
          <w:rFonts w:cstheme="minorHAnsi"/>
          <w:color w:val="000000"/>
          <w:lang w:val="en-GB"/>
        </w:rPr>
        <w:t>,</w:t>
      </w:r>
      <w:r>
        <w:rPr>
          <w:rFonts w:cstheme="minorHAnsi"/>
          <w:color w:val="000000"/>
          <w:lang w:val="en-GB"/>
        </w:rPr>
        <w:t xml:space="preserve"> 65-81</w:t>
      </w:r>
      <w:r w:rsidRPr="004261D4">
        <w:rPr>
          <w:rFonts w:cstheme="minorHAnsi"/>
          <w:color w:val="000000"/>
          <w:lang w:val="en-GB"/>
        </w:rPr>
        <w:t>.</w:t>
      </w:r>
    </w:p>
    <w:p w14:paraId="0DC9005C" w14:textId="77777777" w:rsidR="003075CD" w:rsidRDefault="003075CD" w:rsidP="00874ED2">
      <w:pPr>
        <w:autoSpaceDE w:val="0"/>
        <w:autoSpaceDN w:val="0"/>
        <w:adjustRightInd w:val="0"/>
        <w:spacing w:after="0" w:line="240" w:lineRule="auto"/>
        <w:rPr>
          <w:rFonts w:cstheme="minorHAnsi"/>
          <w:lang w:val="en-GB"/>
        </w:rPr>
      </w:pPr>
    </w:p>
    <w:p w14:paraId="0345301A" w14:textId="77777777" w:rsidR="00A61D1F" w:rsidRDefault="00AB4814" w:rsidP="00874ED2">
      <w:pPr>
        <w:autoSpaceDE w:val="0"/>
        <w:autoSpaceDN w:val="0"/>
        <w:adjustRightInd w:val="0"/>
        <w:spacing w:after="0" w:line="240" w:lineRule="auto"/>
        <w:rPr>
          <w:rFonts w:cstheme="minorHAnsi"/>
          <w:lang w:val="en-GB"/>
        </w:rPr>
      </w:pPr>
      <w:r>
        <w:rPr>
          <w:rFonts w:cstheme="minorHAnsi"/>
          <w:lang w:val="en-GB"/>
        </w:rPr>
        <w:t>Ellegaard, M., Lewis, J., Harding, I., 2002. Gonyaulax baltica sp. nov. (Dinophyceae) – cyst-theca relationship</w:t>
      </w:r>
      <w:r w:rsidR="00A61D1F">
        <w:rPr>
          <w:rFonts w:cstheme="minorHAnsi"/>
          <w:lang w:val="en-GB"/>
        </w:rPr>
        <w:t xml:space="preserve">, life cycle and environmentally induced morphological variations in the cyst of a new species from the Baltic. </w:t>
      </w:r>
      <w:r w:rsidR="00A61D1F" w:rsidRPr="00CF6EB8">
        <w:rPr>
          <w:rFonts w:cstheme="minorHAnsi"/>
          <w:i/>
          <w:lang w:val="en-GB"/>
        </w:rPr>
        <w:t>Journal of Phycology</w:t>
      </w:r>
      <w:r w:rsidR="00A61D1F">
        <w:rPr>
          <w:rFonts w:cstheme="minorHAnsi"/>
          <w:lang w:val="en-GB"/>
        </w:rPr>
        <w:t xml:space="preserve"> 38, 775-789.</w:t>
      </w:r>
    </w:p>
    <w:p w14:paraId="7F54B0D8" w14:textId="1052F644" w:rsidR="00AB4814" w:rsidRPr="004261D4" w:rsidRDefault="00AB4814" w:rsidP="00874ED2">
      <w:pPr>
        <w:autoSpaceDE w:val="0"/>
        <w:autoSpaceDN w:val="0"/>
        <w:adjustRightInd w:val="0"/>
        <w:spacing w:after="0" w:line="240" w:lineRule="auto"/>
        <w:rPr>
          <w:rFonts w:cstheme="minorHAnsi"/>
          <w:lang w:val="en-GB"/>
        </w:rPr>
      </w:pPr>
      <w:r>
        <w:rPr>
          <w:rFonts w:cstheme="minorHAnsi"/>
          <w:lang w:val="en-GB"/>
        </w:rPr>
        <w:t xml:space="preserve"> </w:t>
      </w:r>
    </w:p>
    <w:p w14:paraId="731F77E0" w14:textId="77777777" w:rsidR="008E461D" w:rsidRPr="004261D4" w:rsidRDefault="008E461D" w:rsidP="00874ED2">
      <w:pPr>
        <w:autoSpaceDE w:val="0"/>
        <w:autoSpaceDN w:val="0"/>
        <w:adjustRightInd w:val="0"/>
        <w:spacing w:after="0" w:line="240" w:lineRule="auto"/>
        <w:rPr>
          <w:rFonts w:cstheme="minorHAnsi"/>
          <w:i/>
          <w:iCs/>
          <w:lang w:val="en-GB"/>
        </w:rPr>
      </w:pPr>
      <w:r w:rsidRPr="004261D4">
        <w:rPr>
          <w:rFonts w:cstheme="minorHAnsi"/>
          <w:lang w:val="en-GB"/>
        </w:rPr>
        <w:t xml:space="preserve">Evitt, W.R., Gocht, H., Netzel, H., 1985. </w:t>
      </w:r>
      <w:r w:rsidRPr="004261D4">
        <w:rPr>
          <w:rFonts w:cstheme="minorHAnsi"/>
          <w:i/>
          <w:lang w:val="en-GB"/>
        </w:rPr>
        <w:t>Gonyaulax</w:t>
      </w:r>
      <w:r w:rsidRPr="004261D4">
        <w:rPr>
          <w:rFonts w:cstheme="minorHAnsi"/>
          <w:lang w:val="en-GB"/>
        </w:rPr>
        <w:t xml:space="preserve"> cysts from Lake Zurich sediments. </w:t>
      </w:r>
      <w:r w:rsidRPr="004261D4">
        <w:rPr>
          <w:rFonts w:cstheme="minorHAnsi"/>
          <w:i/>
          <w:color w:val="000000"/>
          <w:lang w:val="en-GB"/>
        </w:rPr>
        <w:t xml:space="preserve">Review of Palaeobotany and Palynology </w:t>
      </w:r>
      <w:r w:rsidRPr="004261D4">
        <w:rPr>
          <w:rFonts w:cstheme="minorHAnsi"/>
          <w:color w:val="000000"/>
          <w:lang w:val="en-GB"/>
        </w:rPr>
        <w:t>45, 35-46.</w:t>
      </w:r>
    </w:p>
    <w:p w14:paraId="1946BDE5" w14:textId="77777777" w:rsidR="008E461D" w:rsidRPr="004261D4" w:rsidRDefault="008E461D" w:rsidP="00874ED2">
      <w:pPr>
        <w:spacing w:line="240" w:lineRule="auto"/>
        <w:contextualSpacing/>
        <w:rPr>
          <w:rFonts w:cstheme="minorHAnsi"/>
          <w:lang w:val="en-GB"/>
        </w:rPr>
      </w:pPr>
    </w:p>
    <w:p w14:paraId="49EFB4DC" w14:textId="77777777" w:rsidR="005E726E" w:rsidRPr="004261D4" w:rsidRDefault="008E461D" w:rsidP="00874ED2">
      <w:pPr>
        <w:spacing w:line="240" w:lineRule="auto"/>
        <w:rPr>
          <w:rFonts w:cstheme="minorHAnsi"/>
          <w:lang w:val="en-US"/>
        </w:rPr>
      </w:pPr>
      <w:r w:rsidRPr="004261D4">
        <w:rPr>
          <w:rStyle w:val="Strong"/>
          <w:rFonts w:cstheme="minorHAnsi"/>
          <w:b w:val="0"/>
          <w:lang w:val="es-ES"/>
        </w:rPr>
        <w:t>Filipova-Marinova, M., Pavlov, D.,</w:t>
      </w:r>
      <w:r w:rsidRPr="004261D4">
        <w:rPr>
          <w:rFonts w:cstheme="minorHAnsi"/>
          <w:b/>
          <w:lang w:val="es-ES"/>
        </w:rPr>
        <w:t xml:space="preserve"> </w:t>
      </w:r>
      <w:r w:rsidRPr="004261D4">
        <w:rPr>
          <w:rFonts w:cstheme="minorHAnsi"/>
          <w:lang w:val="es-ES"/>
        </w:rPr>
        <w:t xml:space="preserve">Coolen, M., Giosan, L., 2013. </w:t>
      </w:r>
      <w:r w:rsidRPr="004261D4">
        <w:rPr>
          <w:rFonts w:cstheme="minorHAnsi"/>
          <w:lang w:val="en-US"/>
        </w:rPr>
        <w:t xml:space="preserve">First high-resolution marinopalynological stratigraphy of Late Quaternary sediments from the central part of the Bulgarian Black Sea area. </w:t>
      </w:r>
      <w:r w:rsidRPr="004261D4">
        <w:rPr>
          <w:rFonts w:cstheme="minorHAnsi"/>
          <w:i/>
          <w:lang w:val="en-US"/>
        </w:rPr>
        <w:t>Quaternary International</w:t>
      </w:r>
      <w:r w:rsidRPr="004261D4">
        <w:rPr>
          <w:rFonts w:cstheme="minorHAnsi"/>
          <w:lang w:val="en-US"/>
        </w:rPr>
        <w:t xml:space="preserve"> 293, 170-183.</w:t>
      </w:r>
    </w:p>
    <w:p w14:paraId="0BFA3E62" w14:textId="33FB5331" w:rsidR="005E726E" w:rsidRPr="004261D4" w:rsidRDefault="004C46C5" w:rsidP="00874ED2">
      <w:pPr>
        <w:spacing w:line="240" w:lineRule="auto"/>
        <w:rPr>
          <w:rFonts w:cstheme="minorHAnsi"/>
          <w:lang w:val="en-US"/>
        </w:rPr>
      </w:pPr>
      <w:r>
        <w:rPr>
          <w:rFonts w:cstheme="minorHAnsi"/>
          <w:lang w:val="en-US"/>
        </w:rPr>
        <w:t>Filippova, N.</w:t>
      </w:r>
      <w:r w:rsidR="005E726E" w:rsidRPr="004261D4">
        <w:rPr>
          <w:rFonts w:cstheme="minorHAnsi"/>
          <w:lang w:val="en-US"/>
        </w:rPr>
        <w:t xml:space="preserve">Y., 1997. </w:t>
      </w:r>
      <w:r w:rsidR="005E726E" w:rsidRPr="004261D4">
        <w:rPr>
          <w:rFonts w:cstheme="minorHAnsi"/>
          <w:i/>
          <w:lang w:val="en-US"/>
        </w:rPr>
        <w:t>Palynology of the Upper Pliocene to Middle Pleistocene deposits in the southern part of the Caspian Region</w:t>
      </w:r>
      <w:r w:rsidR="005E726E" w:rsidRPr="004261D4">
        <w:rPr>
          <w:rFonts w:cstheme="minorHAnsi"/>
          <w:lang w:val="en-US"/>
        </w:rPr>
        <w:t>. GEOS, Moscow, Transactions volume 502, 162 pp. (in Russian with English summary).</w:t>
      </w:r>
    </w:p>
    <w:p w14:paraId="1A37DCA4" w14:textId="77777777" w:rsidR="008E461D" w:rsidRPr="004261D4" w:rsidRDefault="008E461D" w:rsidP="00874ED2">
      <w:pPr>
        <w:pStyle w:val="ListParagraph"/>
        <w:spacing w:after="0" w:line="240" w:lineRule="auto"/>
        <w:ind w:left="0"/>
        <w:rPr>
          <w:rFonts w:cstheme="minorHAnsi"/>
          <w:noProof/>
          <w:lang w:val="en-GB"/>
        </w:rPr>
      </w:pPr>
      <w:r w:rsidRPr="004261D4">
        <w:rPr>
          <w:rFonts w:cstheme="minorHAnsi"/>
          <w:noProof/>
          <w:lang w:val="en-GB"/>
        </w:rPr>
        <w:t>Filippova, N.Y., 2002</w:t>
      </w:r>
      <w:r w:rsidR="00007570" w:rsidRPr="004261D4">
        <w:rPr>
          <w:rFonts w:cstheme="minorHAnsi"/>
          <w:noProof/>
          <w:lang w:val="en-GB"/>
        </w:rPr>
        <w:t>.</w:t>
      </w:r>
      <w:r w:rsidRPr="004261D4">
        <w:rPr>
          <w:rFonts w:cstheme="minorHAnsi"/>
          <w:noProof/>
          <w:lang w:val="en-GB"/>
        </w:rPr>
        <w:t xml:space="preserve"> Spores, pollen, and organic-walled Phytoplankton from neogene deposits of the Zheleznyi Rog reference section (Taman' Peninsula): </w:t>
      </w:r>
      <w:r w:rsidRPr="004261D4">
        <w:rPr>
          <w:rFonts w:cstheme="minorHAnsi"/>
          <w:i/>
          <w:noProof/>
          <w:lang w:val="en-GB"/>
        </w:rPr>
        <w:t>Stratigraphy and Geological Correlation</w:t>
      </w:r>
      <w:r w:rsidRPr="004261D4">
        <w:rPr>
          <w:rFonts w:cstheme="minorHAnsi"/>
          <w:noProof/>
          <w:lang w:val="en-GB"/>
        </w:rPr>
        <w:t>, 10(2), 176-188.</w:t>
      </w:r>
    </w:p>
    <w:p w14:paraId="6C184B67" w14:textId="77777777" w:rsidR="00496F55" w:rsidRPr="004261D4" w:rsidRDefault="00496F55" w:rsidP="00874ED2">
      <w:pPr>
        <w:pStyle w:val="ListParagraph"/>
        <w:spacing w:after="0" w:line="240" w:lineRule="auto"/>
        <w:ind w:left="0"/>
        <w:rPr>
          <w:rFonts w:cstheme="minorHAnsi"/>
          <w:noProof/>
          <w:lang w:val="en-GB"/>
        </w:rPr>
      </w:pPr>
    </w:p>
    <w:p w14:paraId="7B11A7B9" w14:textId="77777777" w:rsidR="00341F01" w:rsidRDefault="00341F01" w:rsidP="00874ED2">
      <w:pPr>
        <w:pStyle w:val="ListParagraph"/>
        <w:spacing w:after="0" w:line="240" w:lineRule="auto"/>
        <w:ind w:left="0"/>
        <w:rPr>
          <w:rFonts w:cstheme="minorHAnsi"/>
          <w:lang w:val="en-GB"/>
        </w:rPr>
      </w:pPr>
      <w:r w:rsidRPr="004261D4">
        <w:rPr>
          <w:rFonts w:cstheme="minorHAnsi"/>
        </w:rPr>
        <w:t xml:space="preserve">Fontanier, C., Jorissen, F.J., Chaillou, G., David, C., Anschutz, P., Lafon, V., 2003. </w:t>
      </w:r>
      <w:r w:rsidRPr="004261D4">
        <w:rPr>
          <w:rFonts w:cstheme="minorHAnsi"/>
          <w:lang w:val="en-GB"/>
        </w:rPr>
        <w:t xml:space="preserve">Seasonal and interannual variability of benthic foraminiferal faunas at 550 m depth in the Bay of Biscay. </w:t>
      </w:r>
      <w:r w:rsidRPr="00CF6EB8">
        <w:rPr>
          <w:rFonts w:cstheme="minorHAnsi"/>
          <w:i/>
          <w:lang w:val="en-GB"/>
        </w:rPr>
        <w:t>Deep Sea Research</w:t>
      </w:r>
      <w:r w:rsidRPr="004261D4">
        <w:rPr>
          <w:rFonts w:cstheme="minorHAnsi"/>
          <w:lang w:val="en-GB"/>
        </w:rPr>
        <w:t xml:space="preserve"> I, 50, 457-494.  </w:t>
      </w:r>
    </w:p>
    <w:p w14:paraId="1D605BF1" w14:textId="77777777" w:rsidR="0097093F" w:rsidRDefault="0097093F" w:rsidP="00874ED2">
      <w:pPr>
        <w:pStyle w:val="ListParagraph"/>
        <w:spacing w:after="0" w:line="240" w:lineRule="auto"/>
        <w:ind w:left="0"/>
        <w:rPr>
          <w:rFonts w:cstheme="minorHAnsi"/>
          <w:lang w:val="en-GB"/>
        </w:rPr>
      </w:pPr>
    </w:p>
    <w:p w14:paraId="0CD1F3C6" w14:textId="65473558" w:rsidR="0097093F" w:rsidRPr="004261D4" w:rsidRDefault="0097093F" w:rsidP="00874ED2">
      <w:pPr>
        <w:pStyle w:val="ListParagraph"/>
        <w:spacing w:after="0" w:line="240" w:lineRule="auto"/>
        <w:ind w:left="0"/>
        <w:rPr>
          <w:rFonts w:cstheme="minorHAnsi"/>
          <w:lang w:val="en-GB"/>
        </w:rPr>
      </w:pPr>
      <w:r w:rsidRPr="00CC3A1F">
        <w:t xml:space="preserve">Forte, A.M., Sumner, D.Y., Cowgill, E., Stoica, M., Murtuzayev, I., Kangarli, T., Elashvili, M., Godoladze, T., Javakhishvili, Z., 2015. Late Miocene to Pliocene stratigraphy of the Kura Basin, a subbasin of the South Caspian Basin: implications for the diachroneity of stage boundaries. </w:t>
      </w:r>
      <w:r w:rsidRPr="009D704D">
        <w:rPr>
          <w:i/>
        </w:rPr>
        <w:t xml:space="preserve">Basin Research </w:t>
      </w:r>
      <w:r w:rsidRPr="00CC3A1F">
        <w:t>27(3), 247-271.</w:t>
      </w:r>
    </w:p>
    <w:p w14:paraId="6F5C6767" w14:textId="77777777" w:rsidR="00496F55" w:rsidRPr="004261D4" w:rsidRDefault="00496F55" w:rsidP="00874ED2">
      <w:pPr>
        <w:pStyle w:val="ListParagraph"/>
        <w:spacing w:after="0" w:line="240" w:lineRule="auto"/>
        <w:ind w:left="0"/>
        <w:rPr>
          <w:rFonts w:cstheme="minorHAnsi"/>
          <w:lang w:val="en-GB"/>
        </w:rPr>
      </w:pPr>
    </w:p>
    <w:p w14:paraId="46F7DCB8" w14:textId="77777777" w:rsidR="00496F55" w:rsidRPr="004261D4" w:rsidRDefault="00496F55" w:rsidP="00874ED2">
      <w:pPr>
        <w:pStyle w:val="ListParagraph"/>
        <w:spacing w:after="0" w:line="240" w:lineRule="auto"/>
        <w:ind w:left="0"/>
        <w:rPr>
          <w:rFonts w:cstheme="minorHAnsi"/>
          <w:noProof/>
          <w:lang w:val="en-GB"/>
        </w:rPr>
      </w:pPr>
      <w:r w:rsidRPr="004261D4">
        <w:rPr>
          <w:rFonts w:cstheme="minorHAnsi"/>
          <w:lang w:val="en-US"/>
        </w:rPr>
        <w:t xml:space="preserve">Gladenkov, A.Y., Oleinik, A.E., Marincovich, L., Barinov, K.B., 2002. A refined age for the opening of the Bering Strait. </w:t>
      </w:r>
      <w:r w:rsidR="00CF4DBC" w:rsidRPr="004261D4">
        <w:rPr>
          <w:rStyle w:val="Emphasis"/>
          <w:rFonts w:cstheme="minorHAnsi"/>
          <w:lang w:val="en-US"/>
        </w:rPr>
        <w:t>Palaeogeography, Palaeoclimatology, Palaeoecology</w:t>
      </w:r>
      <w:r w:rsidR="00CF4DBC" w:rsidRPr="004261D4">
        <w:rPr>
          <w:rFonts w:cstheme="minorHAnsi"/>
          <w:lang w:val="en-US"/>
        </w:rPr>
        <w:t xml:space="preserve"> </w:t>
      </w:r>
      <w:r w:rsidRPr="004261D4">
        <w:rPr>
          <w:rFonts w:cstheme="minorHAnsi"/>
          <w:lang w:val="en-US"/>
        </w:rPr>
        <w:t>183, 321-328.</w:t>
      </w:r>
    </w:p>
    <w:p w14:paraId="2DDB53E4" w14:textId="77777777" w:rsidR="00AC29DC" w:rsidRPr="004261D4" w:rsidRDefault="00AC29DC" w:rsidP="00874ED2">
      <w:pPr>
        <w:pStyle w:val="ListParagraph"/>
        <w:spacing w:after="0" w:line="240" w:lineRule="auto"/>
        <w:ind w:left="0"/>
        <w:rPr>
          <w:rFonts w:cstheme="minorHAnsi"/>
          <w:noProof/>
          <w:lang w:val="en-GB"/>
        </w:rPr>
      </w:pPr>
    </w:p>
    <w:p w14:paraId="522E0B86" w14:textId="77777777" w:rsidR="008E461D" w:rsidRPr="004261D4" w:rsidRDefault="008E461D" w:rsidP="00874ED2">
      <w:pPr>
        <w:spacing w:line="240" w:lineRule="auto"/>
        <w:contextualSpacing/>
        <w:rPr>
          <w:rFonts w:cstheme="minorHAnsi"/>
          <w:lang w:val="en-US"/>
        </w:rPr>
      </w:pPr>
      <w:r w:rsidRPr="004261D4">
        <w:rPr>
          <w:rFonts w:cstheme="minorHAnsi"/>
          <w:lang w:val="en-US"/>
        </w:rPr>
        <w:t xml:space="preserve">Gliozzi, E., Aladin, N., Boomer, I., Dmitrieva, T., Dykan, N., Schornikov, E.I., Stoica, M., Tesakova, E., 2013. Taxonomic revision of Livental’s species of brackish water ostracoda (Crustacea) and designation of Neotypes.  </w:t>
      </w:r>
      <w:r w:rsidRPr="004261D4">
        <w:rPr>
          <w:rFonts w:cstheme="minorHAnsi"/>
          <w:i/>
          <w:lang w:val="en-US"/>
        </w:rPr>
        <w:t>Il</w:t>
      </w:r>
      <w:r w:rsidRPr="004261D4">
        <w:rPr>
          <w:rFonts w:cstheme="minorHAnsi"/>
          <w:lang w:val="en-US"/>
        </w:rPr>
        <w:t xml:space="preserve"> </w:t>
      </w:r>
      <w:r w:rsidRPr="004261D4">
        <w:rPr>
          <w:rFonts w:cstheme="minorHAnsi"/>
          <w:i/>
          <w:lang w:val="en-US"/>
        </w:rPr>
        <w:t xml:space="preserve">Naturalista Siciliano </w:t>
      </w:r>
      <w:r w:rsidRPr="004261D4">
        <w:rPr>
          <w:rFonts w:cstheme="minorHAnsi"/>
          <w:lang w:val="en-US"/>
        </w:rPr>
        <w:t>(Serie Quarta)</w:t>
      </w:r>
      <w:r w:rsidRPr="004261D4">
        <w:rPr>
          <w:rFonts w:cstheme="minorHAnsi"/>
          <w:i/>
          <w:lang w:val="en-US"/>
        </w:rPr>
        <w:t xml:space="preserve"> </w:t>
      </w:r>
      <w:r w:rsidRPr="004261D4">
        <w:rPr>
          <w:rFonts w:cstheme="minorHAnsi"/>
          <w:lang w:val="en-US"/>
        </w:rPr>
        <w:t>37(1), 147-149.</w:t>
      </w:r>
    </w:p>
    <w:p w14:paraId="4B7CE846" w14:textId="77777777" w:rsidR="00007570" w:rsidRPr="004261D4" w:rsidRDefault="00007570" w:rsidP="00874ED2">
      <w:pPr>
        <w:spacing w:line="240" w:lineRule="auto"/>
        <w:contextualSpacing/>
        <w:rPr>
          <w:rFonts w:cstheme="minorHAnsi"/>
          <w:lang w:val="en-US"/>
        </w:rPr>
      </w:pPr>
    </w:p>
    <w:p w14:paraId="1BB98FE5" w14:textId="3E6F3D77" w:rsidR="00135498" w:rsidRPr="004261D4" w:rsidRDefault="008E461D" w:rsidP="00874ED2">
      <w:pPr>
        <w:spacing w:line="240" w:lineRule="auto"/>
        <w:rPr>
          <w:rFonts w:cstheme="minorHAnsi"/>
          <w:lang w:val="en-US"/>
        </w:rPr>
      </w:pPr>
      <w:r w:rsidRPr="004261D4">
        <w:rPr>
          <w:rFonts w:cstheme="minorHAnsi"/>
          <w:lang w:val="en-US"/>
        </w:rPr>
        <w:t xml:space="preserve">Grimm, E.C., 1987. CONISS: a FORTRAN 77 program for </w:t>
      </w:r>
      <w:r w:rsidR="00241E2B" w:rsidRPr="004261D4">
        <w:rPr>
          <w:rFonts w:cstheme="minorHAnsi"/>
          <w:lang w:val="en-US"/>
        </w:rPr>
        <w:t>stratigraphically</w:t>
      </w:r>
      <w:r w:rsidRPr="004261D4">
        <w:rPr>
          <w:rFonts w:cstheme="minorHAnsi"/>
          <w:lang w:val="en-US"/>
        </w:rPr>
        <w:t xml:space="preserve"> constrained cluster analysis by the method of incremental sum of squares. </w:t>
      </w:r>
      <w:r w:rsidRPr="004261D4">
        <w:rPr>
          <w:rFonts w:cstheme="minorHAnsi"/>
          <w:i/>
          <w:lang w:val="en-US"/>
        </w:rPr>
        <w:t>Computers and Geosciences</w:t>
      </w:r>
      <w:r w:rsidRPr="004261D4">
        <w:rPr>
          <w:rFonts w:cstheme="minorHAnsi"/>
          <w:lang w:val="en-US"/>
        </w:rPr>
        <w:t xml:space="preserve"> 13(1), 13-35.</w:t>
      </w:r>
    </w:p>
    <w:p w14:paraId="07F7907E" w14:textId="77777777" w:rsidR="008E461D" w:rsidRPr="004261D4" w:rsidRDefault="008E461D" w:rsidP="00874ED2">
      <w:pPr>
        <w:pStyle w:val="ListParagraph"/>
        <w:spacing w:after="0" w:line="240" w:lineRule="auto"/>
        <w:ind w:left="0"/>
        <w:rPr>
          <w:lang w:val="en-US"/>
        </w:rPr>
      </w:pPr>
    </w:p>
    <w:p w14:paraId="3F6EE314" w14:textId="77777777" w:rsidR="008E461D" w:rsidRPr="004261D4" w:rsidRDefault="008E461D" w:rsidP="00874ED2">
      <w:pPr>
        <w:spacing w:line="240" w:lineRule="auto"/>
        <w:contextualSpacing/>
        <w:rPr>
          <w:rFonts w:cstheme="minorHAnsi"/>
          <w:lang w:val="en-US"/>
        </w:rPr>
      </w:pPr>
      <w:r w:rsidRPr="004261D4">
        <w:rPr>
          <w:rFonts w:cstheme="minorHAnsi"/>
          <w:lang w:val="en-US"/>
        </w:rPr>
        <w:t xml:space="preserve">Hald, M., Vorren, T.O., 1987. Foraminiferal stratigraphy and environment of Late Weichselian deposits on the continental shelf off Troms, northern Norway. </w:t>
      </w:r>
      <w:r w:rsidRPr="004261D4">
        <w:rPr>
          <w:rFonts w:cstheme="minorHAnsi"/>
          <w:i/>
          <w:lang w:val="en-US"/>
        </w:rPr>
        <w:t>Marine Micropaleontology</w:t>
      </w:r>
      <w:r w:rsidRPr="004261D4">
        <w:rPr>
          <w:rFonts w:cstheme="minorHAnsi"/>
          <w:lang w:val="en-US"/>
        </w:rPr>
        <w:t xml:space="preserve"> 12, 129-160.</w:t>
      </w:r>
    </w:p>
    <w:p w14:paraId="1C0A3DAD" w14:textId="77777777" w:rsidR="008E461D" w:rsidRPr="004261D4" w:rsidRDefault="008E461D" w:rsidP="00874ED2">
      <w:pPr>
        <w:spacing w:line="240" w:lineRule="auto"/>
        <w:contextualSpacing/>
        <w:rPr>
          <w:rFonts w:cstheme="minorHAnsi"/>
          <w:lang w:val="en-US"/>
        </w:rPr>
      </w:pPr>
    </w:p>
    <w:p w14:paraId="4FECCD4B" w14:textId="56F2F210" w:rsidR="008E461D" w:rsidRPr="004261D4" w:rsidRDefault="008E461D" w:rsidP="00874ED2">
      <w:pPr>
        <w:autoSpaceDE w:val="0"/>
        <w:autoSpaceDN w:val="0"/>
        <w:adjustRightInd w:val="0"/>
        <w:spacing w:after="0" w:line="240" w:lineRule="auto"/>
        <w:rPr>
          <w:rFonts w:cstheme="minorHAnsi"/>
          <w:lang w:val="en-GB"/>
        </w:rPr>
      </w:pPr>
      <w:r w:rsidRPr="004261D4">
        <w:rPr>
          <w:rFonts w:cstheme="minorHAnsi"/>
          <w:lang w:val="en-US"/>
        </w:rPr>
        <w:t xml:space="preserve">Hajós, M., 1966. A mecseki miocén diatomaföld rétegek mikroplanktonja. (Das Mikroplankton der Kieselgurschichten im Miozän des Mecsekgebirges). </w:t>
      </w:r>
      <w:r w:rsidRPr="004261D4">
        <w:rPr>
          <w:rFonts w:cstheme="minorHAnsi"/>
          <w:i/>
          <w:lang w:val="en-US"/>
        </w:rPr>
        <w:t>Magyar Állami Földtani Intézet jelentése</w:t>
      </w:r>
      <w:r w:rsidRPr="004261D4">
        <w:rPr>
          <w:rFonts w:cstheme="minorHAnsi"/>
          <w:lang w:val="en-US"/>
        </w:rPr>
        <w:t xml:space="preserve"> az 1964. </w:t>
      </w:r>
      <w:r w:rsidRPr="004261D4">
        <w:rPr>
          <w:rFonts w:cstheme="minorHAnsi"/>
          <w:lang w:val="en-GB"/>
        </w:rPr>
        <w:t>Évről.  p. 139</w:t>
      </w:r>
      <w:r w:rsidRPr="004261D4">
        <w:rPr>
          <w:rFonts w:cstheme="minorHAnsi"/>
          <w:i/>
          <w:iCs/>
          <w:lang w:val="en-GB"/>
        </w:rPr>
        <w:t>-</w:t>
      </w:r>
      <w:r w:rsidRPr="004261D4">
        <w:rPr>
          <w:rFonts w:cstheme="minorHAnsi"/>
          <w:lang w:val="en-GB"/>
        </w:rPr>
        <w:t>171.</w:t>
      </w:r>
      <w:r w:rsidR="00C30CD5">
        <w:rPr>
          <w:rFonts w:cstheme="minorHAnsi"/>
          <w:lang w:val="en-GB"/>
        </w:rPr>
        <w:t xml:space="preserve"> (in Hungarian).</w:t>
      </w:r>
    </w:p>
    <w:p w14:paraId="4A8C9FF8" w14:textId="77777777" w:rsidR="008E461D" w:rsidRPr="004261D4" w:rsidRDefault="008E461D" w:rsidP="00874ED2">
      <w:pPr>
        <w:pStyle w:val="ListParagraph"/>
        <w:spacing w:after="0" w:line="240" w:lineRule="auto"/>
        <w:ind w:left="0"/>
        <w:rPr>
          <w:rFonts w:cstheme="minorHAnsi"/>
          <w:noProof/>
          <w:lang w:val="en-GB"/>
        </w:rPr>
      </w:pPr>
    </w:p>
    <w:p w14:paraId="0FE1D240" w14:textId="2843EF4D" w:rsidR="00D558CA" w:rsidRPr="004261D4" w:rsidRDefault="008E461D" w:rsidP="00874ED2">
      <w:pPr>
        <w:pStyle w:val="ListParagraph"/>
        <w:spacing w:after="0" w:line="240" w:lineRule="auto"/>
        <w:ind w:left="0"/>
        <w:rPr>
          <w:rFonts w:cstheme="minorHAnsi"/>
          <w:noProof/>
          <w:lang w:val="en-GB"/>
        </w:rPr>
      </w:pPr>
      <w:r w:rsidRPr="004261D4">
        <w:rPr>
          <w:rFonts w:cstheme="minorHAnsi"/>
          <w:noProof/>
          <w:lang w:val="en-GB"/>
        </w:rPr>
        <w:lastRenderedPageBreak/>
        <w:t xml:space="preserve">Harzhauser, M., Kern, A., Soliman, A., Minati, K., Piller, W.E., Danielopol, D.E., Zuschin, M., 2008, Centennial- to decadal scale environmental shifts in and around Lake Pannon (Vienna Basin) related to a major late Miocene lake level rise: </w:t>
      </w:r>
      <w:r w:rsidRPr="004261D4">
        <w:rPr>
          <w:rFonts w:cstheme="minorHAnsi"/>
          <w:i/>
          <w:noProof/>
          <w:lang w:val="en-GB"/>
        </w:rPr>
        <w:t>Palaeogeography, Palaeoclimatology, Palaeoecology</w:t>
      </w:r>
      <w:r w:rsidRPr="004261D4">
        <w:rPr>
          <w:rFonts w:cstheme="minorHAnsi"/>
          <w:noProof/>
          <w:lang w:val="en-GB"/>
        </w:rPr>
        <w:t xml:space="preserve"> 270, 102-115.</w:t>
      </w:r>
    </w:p>
    <w:p w14:paraId="654B9CF7" w14:textId="77777777" w:rsidR="001C6437" w:rsidRPr="004261D4" w:rsidRDefault="001C6437" w:rsidP="00874ED2">
      <w:pPr>
        <w:pStyle w:val="ListParagraph"/>
        <w:spacing w:after="0" w:line="240" w:lineRule="auto"/>
        <w:ind w:left="0"/>
        <w:rPr>
          <w:rFonts w:cstheme="minorHAnsi"/>
          <w:noProof/>
          <w:lang w:val="en-GB"/>
        </w:rPr>
      </w:pPr>
    </w:p>
    <w:p w14:paraId="260124E3" w14:textId="3B824A8F" w:rsidR="001C6437" w:rsidRPr="004261D4" w:rsidRDefault="001C6437" w:rsidP="00874ED2">
      <w:pPr>
        <w:pStyle w:val="ListParagraph"/>
        <w:spacing w:after="0" w:line="240" w:lineRule="auto"/>
        <w:ind w:left="0"/>
      </w:pPr>
      <w:r w:rsidRPr="004261D4">
        <w:rPr>
          <w:rFonts w:cstheme="minorHAnsi"/>
          <w:lang w:val="en-US"/>
        </w:rPr>
        <w:t xml:space="preserve">Haynes, J.R., 1973. </w:t>
      </w:r>
      <w:r w:rsidRPr="004261D4">
        <w:rPr>
          <w:rFonts w:cstheme="minorHAnsi"/>
          <w:i/>
          <w:lang w:val="en-US"/>
        </w:rPr>
        <w:t>Cardigan Bay Recent foraminifera (Cruises of the R. V. Antur, 1962-1964)</w:t>
      </w:r>
      <w:r w:rsidRPr="004261D4">
        <w:rPr>
          <w:rFonts w:cstheme="minorHAnsi"/>
          <w:lang w:val="en-US"/>
        </w:rPr>
        <w:t>. British Museum (Natural History), London.  245</w:t>
      </w:r>
      <w:r w:rsidR="007D46BF">
        <w:rPr>
          <w:rFonts w:cstheme="minorHAnsi"/>
          <w:lang w:val="en-US"/>
        </w:rPr>
        <w:t xml:space="preserve"> pp.</w:t>
      </w:r>
    </w:p>
    <w:p w14:paraId="4BB75486" w14:textId="40A168D6" w:rsidR="00BC2A85" w:rsidRPr="004261D4" w:rsidRDefault="00BC2A85" w:rsidP="00874ED2">
      <w:pPr>
        <w:pStyle w:val="StyleBodyTextFirstline0cmAfter6pt"/>
        <w:autoSpaceDE/>
        <w:spacing w:after="160"/>
        <w:contextualSpacing/>
        <w:jc w:val="left"/>
        <w:rPr>
          <w:rFonts w:asciiTheme="minorHAnsi" w:hAnsiTheme="minorHAnsi" w:cstheme="minorHAnsi"/>
          <w:bCs/>
        </w:rPr>
      </w:pPr>
    </w:p>
    <w:p w14:paraId="793C1B23" w14:textId="00E065CF" w:rsidR="00BB3F7C" w:rsidRDefault="00BC2A85" w:rsidP="00874ED2">
      <w:pPr>
        <w:pStyle w:val="StyleBodyTextFirstline0cmAfter6pt"/>
        <w:autoSpaceDE/>
        <w:spacing w:after="160"/>
        <w:contextualSpacing/>
        <w:jc w:val="left"/>
        <w:rPr>
          <w:rFonts w:asciiTheme="minorHAnsi" w:hAnsiTheme="minorHAnsi" w:cstheme="minorHAnsi"/>
        </w:rPr>
      </w:pPr>
      <w:r w:rsidRPr="00466B2F">
        <w:rPr>
          <w:rFonts w:asciiTheme="minorHAnsi" w:hAnsiTheme="minorHAnsi" w:cstheme="minorHAnsi"/>
        </w:rPr>
        <w:t>Head, M.J., Edwards, L.E., Garrett, J.K., Lentin, J.K., Marret, F., Matsuoka, K., Matthiessen, J., O'Mahony, J., Sun, X.,</w:t>
      </w:r>
      <w:r>
        <w:rPr>
          <w:rFonts w:asciiTheme="minorHAnsi" w:hAnsiTheme="minorHAnsi" w:cstheme="minorHAnsi"/>
        </w:rPr>
        <w:t xml:space="preserve"> </w:t>
      </w:r>
      <w:r w:rsidRPr="00466B2F">
        <w:rPr>
          <w:rFonts w:asciiTheme="minorHAnsi" w:hAnsiTheme="minorHAnsi" w:cstheme="minorHAnsi"/>
        </w:rPr>
        <w:t xml:space="preserve">de Verteuil, L., Zevenboom, D., 1993. A Forum on Neogene and Quaternary Dinoflagellate Cysts: The Edited Transcript of a Round Table Discussion Held at the Third Workshop on Neogene and Quaternary Dinoflagellates. </w:t>
      </w:r>
      <w:r w:rsidRPr="00CF6EB8">
        <w:rPr>
          <w:rFonts w:asciiTheme="minorHAnsi" w:hAnsiTheme="minorHAnsi" w:cstheme="minorHAnsi"/>
          <w:i/>
        </w:rPr>
        <w:t>Palynology</w:t>
      </w:r>
      <w:r w:rsidRPr="00466B2F">
        <w:rPr>
          <w:rFonts w:asciiTheme="minorHAnsi" w:hAnsiTheme="minorHAnsi" w:cstheme="minorHAnsi"/>
        </w:rPr>
        <w:t xml:space="preserve"> 17, 201-239.</w:t>
      </w:r>
    </w:p>
    <w:p w14:paraId="06EB8AE9" w14:textId="77777777" w:rsidR="00BC2A85" w:rsidRDefault="00BC2A85" w:rsidP="00874ED2">
      <w:pPr>
        <w:pStyle w:val="StyleBodyTextFirstline0cmAfter6pt"/>
        <w:autoSpaceDE/>
        <w:spacing w:after="160"/>
        <w:contextualSpacing/>
        <w:jc w:val="left"/>
        <w:rPr>
          <w:rFonts w:asciiTheme="minorHAnsi" w:hAnsiTheme="minorHAnsi" w:cstheme="minorHAnsi"/>
          <w:bCs/>
        </w:rPr>
      </w:pPr>
    </w:p>
    <w:p w14:paraId="49FFCDAF" w14:textId="3B86A3E9" w:rsidR="00BC2A85" w:rsidRDefault="00BC2A85" w:rsidP="00874ED2">
      <w:pPr>
        <w:pStyle w:val="StyleBodyTextFirstline0cmAfter6pt"/>
        <w:autoSpaceDE/>
        <w:spacing w:after="160"/>
        <w:contextualSpacing/>
        <w:jc w:val="left"/>
        <w:rPr>
          <w:rFonts w:asciiTheme="minorHAnsi" w:hAnsiTheme="minorHAnsi" w:cstheme="minorHAnsi"/>
          <w:bCs/>
        </w:rPr>
      </w:pPr>
      <w:r w:rsidRPr="004261D4">
        <w:rPr>
          <w:rFonts w:asciiTheme="minorHAnsi" w:hAnsiTheme="minorHAnsi" w:cstheme="minorHAnsi"/>
          <w:bCs/>
        </w:rPr>
        <w:t xml:space="preserve">Head, M.J., Harland, R., Matthiessen, J., 2001. Cold marine indicators of the late Quaternary: the new dinoflagellate genus </w:t>
      </w:r>
      <w:r w:rsidRPr="004261D4">
        <w:rPr>
          <w:rFonts w:asciiTheme="minorHAnsi" w:hAnsiTheme="minorHAnsi" w:cstheme="minorHAnsi"/>
          <w:bCs/>
          <w:i/>
        </w:rPr>
        <w:t>Islandinium</w:t>
      </w:r>
      <w:r w:rsidRPr="004261D4">
        <w:rPr>
          <w:rFonts w:asciiTheme="minorHAnsi" w:hAnsiTheme="minorHAnsi" w:cstheme="minorHAnsi"/>
          <w:bCs/>
        </w:rPr>
        <w:t xml:space="preserve"> and related morphotypes. </w:t>
      </w:r>
      <w:r w:rsidRPr="004261D4">
        <w:rPr>
          <w:rFonts w:asciiTheme="minorHAnsi" w:hAnsiTheme="minorHAnsi" w:cstheme="minorHAnsi"/>
          <w:bCs/>
          <w:i/>
        </w:rPr>
        <w:t xml:space="preserve">Journal of Quaternary Science </w:t>
      </w:r>
      <w:r w:rsidRPr="004261D4">
        <w:rPr>
          <w:rFonts w:asciiTheme="minorHAnsi" w:hAnsiTheme="minorHAnsi" w:cstheme="minorHAnsi"/>
          <w:bCs/>
        </w:rPr>
        <w:t>16, 621-636.</w:t>
      </w:r>
    </w:p>
    <w:p w14:paraId="7B21B73F" w14:textId="77777777" w:rsidR="00BC2A85" w:rsidRPr="004261D4" w:rsidRDefault="00BC2A85" w:rsidP="00874ED2">
      <w:pPr>
        <w:pStyle w:val="StyleBodyTextFirstline0cmAfter6pt"/>
        <w:autoSpaceDE/>
        <w:spacing w:after="160"/>
        <w:contextualSpacing/>
        <w:jc w:val="left"/>
        <w:rPr>
          <w:rFonts w:asciiTheme="minorHAnsi" w:hAnsiTheme="minorHAnsi" w:cstheme="minorHAnsi"/>
          <w:bCs/>
        </w:rPr>
      </w:pPr>
    </w:p>
    <w:p w14:paraId="11E9FCE9" w14:textId="77777777" w:rsidR="00BB3F7C" w:rsidRDefault="00BB3F7C" w:rsidP="00874ED2">
      <w:pPr>
        <w:pStyle w:val="StyleBodyTextFirstline0cmAfter6pt"/>
        <w:autoSpaceDE/>
        <w:spacing w:after="160"/>
        <w:contextualSpacing/>
        <w:jc w:val="left"/>
        <w:rPr>
          <w:rFonts w:asciiTheme="minorHAnsi" w:hAnsiTheme="minorHAnsi" w:cstheme="minorHAnsi"/>
        </w:rPr>
      </w:pPr>
      <w:r w:rsidRPr="004261D4">
        <w:rPr>
          <w:rFonts w:asciiTheme="minorHAnsi" w:hAnsiTheme="minorHAnsi" w:cstheme="minorHAnsi"/>
        </w:rPr>
        <w:t>Herngreen, G.F.W., Kedves, M., Rovnina, L.V., Smirnova, S.B., 1996. Vegetation History: C</w:t>
      </w:r>
      <w:r w:rsidR="00FA0A2B" w:rsidRPr="004261D4">
        <w:rPr>
          <w:rFonts w:asciiTheme="minorHAnsi" w:hAnsiTheme="minorHAnsi" w:cstheme="minorHAnsi"/>
        </w:rPr>
        <w:t>retaceous Palynofloral Provinces. Chapter 29C</w:t>
      </w:r>
      <w:r w:rsidRPr="004261D4">
        <w:rPr>
          <w:rFonts w:asciiTheme="minorHAnsi" w:hAnsiTheme="minorHAnsi" w:cstheme="minorHAnsi"/>
        </w:rPr>
        <w:t xml:space="preserve">, In: Jansonius, J., McGregor, D.C., (eds). </w:t>
      </w:r>
      <w:r w:rsidRPr="004261D4">
        <w:rPr>
          <w:rFonts w:asciiTheme="minorHAnsi" w:hAnsiTheme="minorHAnsi" w:cstheme="minorHAnsi"/>
          <w:i/>
        </w:rPr>
        <w:t>Palynology: principles and applications</w:t>
      </w:r>
      <w:r w:rsidR="00FA0A2B" w:rsidRPr="004261D4">
        <w:rPr>
          <w:rFonts w:asciiTheme="minorHAnsi" w:hAnsiTheme="minorHAnsi" w:cstheme="minorHAnsi"/>
          <w:i/>
        </w:rPr>
        <w:t xml:space="preserve"> </w:t>
      </w:r>
      <w:r w:rsidR="00FA0A2B" w:rsidRPr="004261D4">
        <w:rPr>
          <w:rFonts w:asciiTheme="minorHAnsi" w:hAnsiTheme="minorHAnsi" w:cstheme="minorHAnsi"/>
        </w:rPr>
        <w:t>vol 1. AASP Foundation.  p. 1157</w:t>
      </w:r>
      <w:r w:rsidRPr="004261D4">
        <w:rPr>
          <w:rFonts w:asciiTheme="minorHAnsi" w:hAnsiTheme="minorHAnsi" w:cstheme="minorHAnsi"/>
        </w:rPr>
        <w:t>-1</w:t>
      </w:r>
      <w:r w:rsidR="00FA0A2B" w:rsidRPr="004261D4">
        <w:rPr>
          <w:rFonts w:asciiTheme="minorHAnsi" w:hAnsiTheme="minorHAnsi" w:cstheme="minorHAnsi"/>
        </w:rPr>
        <w:t>188</w:t>
      </w:r>
      <w:r w:rsidRPr="004261D4">
        <w:rPr>
          <w:rFonts w:asciiTheme="minorHAnsi" w:hAnsiTheme="minorHAnsi" w:cstheme="minorHAnsi"/>
        </w:rPr>
        <w:t>.</w:t>
      </w:r>
    </w:p>
    <w:p w14:paraId="638B92D5" w14:textId="77777777" w:rsidR="006B03B5" w:rsidRDefault="006B03B5" w:rsidP="00874ED2">
      <w:pPr>
        <w:pStyle w:val="StyleBodyTextFirstline0cmAfter6pt"/>
        <w:autoSpaceDE/>
        <w:spacing w:after="160"/>
        <w:contextualSpacing/>
        <w:jc w:val="left"/>
        <w:rPr>
          <w:rFonts w:asciiTheme="minorHAnsi" w:hAnsiTheme="minorHAnsi" w:cstheme="minorHAnsi"/>
        </w:rPr>
      </w:pPr>
    </w:p>
    <w:p w14:paraId="449DF2E8" w14:textId="59B1B102" w:rsidR="006B03B5" w:rsidRPr="00382043" w:rsidRDefault="006B03B5" w:rsidP="00874ED2">
      <w:pPr>
        <w:pStyle w:val="StyleBodyTextFirstline0cmAfter6pt"/>
        <w:autoSpaceDE/>
        <w:spacing w:after="160"/>
        <w:contextualSpacing/>
        <w:jc w:val="left"/>
        <w:rPr>
          <w:rFonts w:asciiTheme="minorHAnsi" w:hAnsiTheme="minorHAnsi" w:cstheme="minorHAnsi"/>
          <w:bCs/>
        </w:rPr>
      </w:pPr>
      <w:r w:rsidRPr="00CF6EB8">
        <w:rPr>
          <w:rFonts w:asciiTheme="minorHAnsi" w:hAnsiTheme="minorHAnsi" w:cstheme="minorHAnsi"/>
          <w:szCs w:val="24"/>
          <w:lang w:val="en-GB"/>
        </w:rPr>
        <w:t xml:space="preserve">Hess, S., Jorissen, F.J., Venet, V., Abu-Zied, R., 2005. Benthic foraminiferal recovery after recent turbidite deposition in Cap Breton Canyon, Bay of Biscay. </w:t>
      </w:r>
      <w:r w:rsidRPr="00CF6EB8">
        <w:rPr>
          <w:rFonts w:asciiTheme="minorHAnsi" w:hAnsiTheme="minorHAnsi" w:cstheme="minorHAnsi"/>
          <w:i/>
          <w:szCs w:val="24"/>
          <w:lang w:val="en-GB"/>
        </w:rPr>
        <w:t>Journal of Foraminiferal Research</w:t>
      </w:r>
      <w:r w:rsidRPr="00CF6EB8">
        <w:rPr>
          <w:rFonts w:asciiTheme="minorHAnsi" w:hAnsiTheme="minorHAnsi" w:cstheme="minorHAnsi"/>
          <w:szCs w:val="24"/>
          <w:lang w:val="en-GB"/>
        </w:rPr>
        <w:t xml:space="preserve"> 35(2), 114-129.  </w:t>
      </w:r>
    </w:p>
    <w:p w14:paraId="59E15D20" w14:textId="3B24EADA" w:rsidR="00A53738" w:rsidRDefault="009F00DC" w:rsidP="00874ED2">
      <w:pPr>
        <w:spacing w:line="240" w:lineRule="auto"/>
        <w:contextualSpacing/>
        <w:mirrorIndents/>
        <w:rPr>
          <w:rFonts w:cstheme="minorHAnsi"/>
        </w:rPr>
      </w:pPr>
      <w:r w:rsidRPr="004261D4">
        <w:rPr>
          <w:rFonts w:cstheme="minorHAnsi"/>
          <w:lang w:val="en-US"/>
        </w:rPr>
        <w:t>Hinds, D., Aliyeva, E., Allen, M.B., Davies, C.E., Kroonenberg, S.B., Simmons, M.D.,</w:t>
      </w:r>
      <w:r w:rsidR="001D7056" w:rsidRPr="004261D4">
        <w:rPr>
          <w:rFonts w:cstheme="minorHAnsi"/>
          <w:lang w:val="en-US"/>
        </w:rPr>
        <w:t xml:space="preserve"> </w:t>
      </w:r>
      <w:r w:rsidRPr="004261D4">
        <w:rPr>
          <w:rFonts w:cstheme="minorHAnsi"/>
          <w:lang w:val="en-US"/>
        </w:rPr>
        <w:t>Vincent, S.J., 2004. Sedimentation in a discharge dominated fluvial-lacustrine</w:t>
      </w:r>
      <w:r w:rsidR="001D7056" w:rsidRPr="004261D4">
        <w:rPr>
          <w:rFonts w:cstheme="minorHAnsi"/>
          <w:lang w:val="en-US"/>
        </w:rPr>
        <w:t xml:space="preserve"> </w:t>
      </w:r>
      <w:r w:rsidRPr="004261D4">
        <w:rPr>
          <w:rFonts w:cstheme="minorHAnsi"/>
          <w:lang w:val="en-US"/>
        </w:rPr>
        <w:t>system: the Neogene productive series of the south Caspian basin</w:t>
      </w:r>
      <w:r w:rsidR="00FB19D3" w:rsidRPr="004261D4">
        <w:rPr>
          <w:rFonts w:cstheme="minorHAnsi"/>
          <w:lang w:val="en-US"/>
        </w:rPr>
        <w:t>,</w:t>
      </w:r>
      <w:r w:rsidRPr="004261D4">
        <w:rPr>
          <w:rFonts w:cstheme="minorHAnsi"/>
          <w:lang w:val="en-US"/>
        </w:rPr>
        <w:t xml:space="preserve"> Azerbaijan</w:t>
      </w:r>
      <w:r w:rsidRPr="004261D4">
        <w:rPr>
          <w:rFonts w:cstheme="minorHAnsi"/>
          <w:i/>
          <w:lang w:val="en-US"/>
        </w:rPr>
        <w:t>.</w:t>
      </w:r>
      <w:r w:rsidR="001D7056" w:rsidRPr="004261D4">
        <w:rPr>
          <w:rFonts w:cstheme="minorHAnsi"/>
          <w:i/>
          <w:lang w:val="en-US"/>
        </w:rPr>
        <w:t xml:space="preserve"> </w:t>
      </w:r>
      <w:r w:rsidRPr="004261D4">
        <w:rPr>
          <w:rFonts w:cstheme="minorHAnsi"/>
          <w:i/>
          <w:lang w:val="en-GB"/>
        </w:rPr>
        <w:t>Marine and Petroleum</w:t>
      </w:r>
      <w:r w:rsidRPr="004261D4">
        <w:rPr>
          <w:rFonts w:cstheme="minorHAnsi"/>
          <w:lang w:val="en-GB"/>
        </w:rPr>
        <w:t xml:space="preserve"> </w:t>
      </w:r>
      <w:r w:rsidRPr="004261D4">
        <w:rPr>
          <w:rFonts w:cstheme="minorHAnsi"/>
          <w:i/>
          <w:lang w:val="en-GB"/>
        </w:rPr>
        <w:t>Geology</w:t>
      </w:r>
      <w:r w:rsidRPr="004261D4">
        <w:rPr>
          <w:rFonts w:cstheme="minorHAnsi"/>
          <w:lang w:val="en-GB"/>
        </w:rPr>
        <w:t xml:space="preserve"> 21(5), 613-638.</w:t>
      </w:r>
    </w:p>
    <w:p w14:paraId="63C51434" w14:textId="77777777" w:rsidR="001D7056" w:rsidRPr="004261D4" w:rsidRDefault="001D7056" w:rsidP="00874ED2">
      <w:pPr>
        <w:spacing w:line="240" w:lineRule="auto"/>
        <w:contextualSpacing/>
        <w:mirrorIndents/>
        <w:rPr>
          <w:rFonts w:cstheme="minorHAnsi"/>
          <w:bCs/>
          <w:lang w:val="en-GB"/>
        </w:rPr>
      </w:pPr>
    </w:p>
    <w:p w14:paraId="1AA4FB2A" w14:textId="77777777" w:rsidR="008E461D" w:rsidRPr="004261D4" w:rsidRDefault="008E461D" w:rsidP="00874ED2">
      <w:pPr>
        <w:spacing w:line="240" w:lineRule="auto"/>
        <w:contextualSpacing/>
        <w:rPr>
          <w:rFonts w:cstheme="minorHAnsi"/>
          <w:lang w:val="en-US"/>
        </w:rPr>
      </w:pPr>
      <w:r w:rsidRPr="004261D4">
        <w:rPr>
          <w:rFonts w:cstheme="minorHAnsi"/>
          <w:lang w:val="en-US"/>
        </w:rPr>
        <w:t xml:space="preserve">Jones, R.W., Simmons, M.D., 1996. A review of the stratigraphy of eastern Paratethys (Oligocene-Holocene). </w:t>
      </w:r>
      <w:r w:rsidRPr="004261D4">
        <w:rPr>
          <w:rFonts w:cstheme="minorHAnsi"/>
          <w:i/>
          <w:lang w:val="en-US"/>
        </w:rPr>
        <w:t>Bulletin of the Natural History Museum</w:t>
      </w:r>
      <w:r w:rsidRPr="004261D4">
        <w:rPr>
          <w:rFonts w:cstheme="minorHAnsi"/>
          <w:lang w:val="en-US"/>
        </w:rPr>
        <w:t xml:space="preserve"> (</w:t>
      </w:r>
      <w:r w:rsidRPr="004261D4">
        <w:rPr>
          <w:rFonts w:cstheme="minorHAnsi"/>
          <w:i/>
          <w:lang w:val="en-US"/>
        </w:rPr>
        <w:t>Geology Supplement</w:t>
      </w:r>
      <w:r w:rsidRPr="004261D4">
        <w:rPr>
          <w:rFonts w:cstheme="minorHAnsi"/>
          <w:lang w:val="en-US"/>
        </w:rPr>
        <w:t>) 52, 25-49.</w:t>
      </w:r>
    </w:p>
    <w:p w14:paraId="46443FCB" w14:textId="77777777" w:rsidR="001D7056" w:rsidRPr="004261D4" w:rsidRDefault="001D7056" w:rsidP="00874ED2">
      <w:pPr>
        <w:spacing w:line="240" w:lineRule="auto"/>
        <w:contextualSpacing/>
        <w:rPr>
          <w:rFonts w:cstheme="minorHAnsi"/>
          <w:lang w:val="en-US"/>
        </w:rPr>
      </w:pPr>
    </w:p>
    <w:p w14:paraId="435017CD" w14:textId="77777777" w:rsidR="001D7056" w:rsidRPr="004261D4" w:rsidRDefault="001D7056" w:rsidP="00874ED2">
      <w:pPr>
        <w:spacing w:line="240" w:lineRule="auto"/>
        <w:contextualSpacing/>
        <w:rPr>
          <w:rFonts w:cstheme="minorHAnsi"/>
          <w:lang w:val="en-US"/>
        </w:rPr>
      </w:pPr>
      <w:r w:rsidRPr="004261D4">
        <w:rPr>
          <w:rFonts w:cstheme="minorHAnsi"/>
          <w:lang w:val="en-US"/>
        </w:rPr>
        <w:t xml:space="preserve">Jorissen, F.J., 1987. The distribution of benthic foraminifera in the Adriatic Sea. </w:t>
      </w:r>
      <w:r w:rsidRPr="004261D4">
        <w:rPr>
          <w:rFonts w:cstheme="minorHAnsi"/>
          <w:i/>
          <w:lang w:val="en-US"/>
        </w:rPr>
        <w:t>Marine</w:t>
      </w:r>
      <w:r w:rsidRPr="004261D4">
        <w:rPr>
          <w:rFonts w:cstheme="minorHAnsi"/>
          <w:lang w:val="en-US"/>
        </w:rPr>
        <w:t xml:space="preserve"> </w:t>
      </w:r>
      <w:r w:rsidRPr="004261D4">
        <w:rPr>
          <w:rFonts w:cstheme="minorHAnsi"/>
          <w:i/>
          <w:lang w:val="en-US"/>
        </w:rPr>
        <w:t>Micropaleontology</w:t>
      </w:r>
      <w:r w:rsidRPr="004261D4">
        <w:rPr>
          <w:rFonts w:cstheme="minorHAnsi"/>
          <w:lang w:val="en-US"/>
        </w:rPr>
        <w:t xml:space="preserve"> 12, 21-48.</w:t>
      </w:r>
    </w:p>
    <w:p w14:paraId="72ADF121" w14:textId="77777777" w:rsidR="001D7056" w:rsidRPr="004261D4" w:rsidRDefault="001D7056" w:rsidP="00874ED2">
      <w:pPr>
        <w:spacing w:line="240" w:lineRule="auto"/>
        <w:contextualSpacing/>
        <w:rPr>
          <w:rFonts w:cstheme="minorHAnsi"/>
          <w:lang w:val="en-US"/>
        </w:rPr>
      </w:pPr>
    </w:p>
    <w:p w14:paraId="16088124" w14:textId="77777777" w:rsidR="001C6437" w:rsidRPr="004261D4" w:rsidRDefault="001C6437" w:rsidP="00874ED2">
      <w:pPr>
        <w:spacing w:line="240" w:lineRule="auto"/>
        <w:contextualSpacing/>
        <w:rPr>
          <w:rFonts w:eastAsia="Times New Roman" w:cstheme="minorHAnsi"/>
          <w:lang w:val="en-US"/>
        </w:rPr>
      </w:pPr>
      <w:r w:rsidRPr="004261D4">
        <w:rPr>
          <w:rFonts w:cstheme="minorHAnsi"/>
          <w:lang w:val="en-US"/>
        </w:rPr>
        <w:t>Jorissen, F.</w:t>
      </w:r>
      <w:r w:rsidR="00151DBC" w:rsidRPr="004261D4">
        <w:rPr>
          <w:rFonts w:cstheme="minorHAnsi"/>
          <w:lang w:val="en-US"/>
        </w:rPr>
        <w:t>J.</w:t>
      </w:r>
      <w:r w:rsidRPr="004261D4">
        <w:rPr>
          <w:rFonts w:cstheme="minorHAnsi"/>
          <w:lang w:val="en-US"/>
        </w:rPr>
        <w:t xml:space="preserve">, 1988. </w:t>
      </w:r>
      <w:r w:rsidRPr="004261D4">
        <w:rPr>
          <w:rFonts w:eastAsia="Times New Roman" w:cstheme="minorHAnsi"/>
          <w:lang w:val="en-US"/>
        </w:rPr>
        <w:t xml:space="preserve">Benthic foraminifera from the Adriatic Sea; principles of phenotypic variations. </w:t>
      </w:r>
      <w:r w:rsidRPr="004261D4">
        <w:rPr>
          <w:rFonts w:eastAsia="Times New Roman" w:cstheme="minorHAnsi"/>
          <w:i/>
          <w:lang w:val="en-US"/>
        </w:rPr>
        <w:t>Utrecht Micropaleontological Bulletins</w:t>
      </w:r>
      <w:r w:rsidRPr="004261D4">
        <w:rPr>
          <w:rFonts w:eastAsia="Times New Roman" w:cstheme="minorHAnsi"/>
          <w:lang w:val="en-US"/>
        </w:rPr>
        <w:t xml:space="preserve"> 37, 1-174.</w:t>
      </w:r>
    </w:p>
    <w:p w14:paraId="5F4F092F" w14:textId="77777777" w:rsidR="00151DBC" w:rsidRPr="004261D4" w:rsidRDefault="00151DBC" w:rsidP="00874ED2">
      <w:pPr>
        <w:spacing w:line="240" w:lineRule="auto"/>
        <w:contextualSpacing/>
        <w:rPr>
          <w:rFonts w:eastAsia="Times New Roman" w:cstheme="minorHAnsi"/>
          <w:lang w:val="en-US"/>
        </w:rPr>
      </w:pPr>
    </w:p>
    <w:p w14:paraId="7620385F" w14:textId="77777777" w:rsidR="00151DBC" w:rsidRPr="004261D4" w:rsidRDefault="00151DBC" w:rsidP="00874ED2">
      <w:pPr>
        <w:spacing w:line="240" w:lineRule="auto"/>
        <w:contextualSpacing/>
        <w:rPr>
          <w:rFonts w:cstheme="minorHAnsi"/>
          <w:lang w:val="en-GB"/>
        </w:rPr>
      </w:pPr>
      <w:r w:rsidRPr="004261D4">
        <w:rPr>
          <w:rFonts w:cstheme="minorHAnsi"/>
          <w:lang w:val="en-US"/>
        </w:rPr>
        <w:t xml:space="preserve">Jorissen, F.J., Asioli, A., Borsetti, A.M., Capotondi, L., de Visser, J.P., Hilgen, F.J., Rohling, E.J., van der Borg, K., Vergnaud Grazzini, C., Zachariasse, W.J., 1993. Late Quaternary central Mediterranean biochronology. </w:t>
      </w:r>
      <w:r w:rsidRPr="004261D4">
        <w:rPr>
          <w:rFonts w:cstheme="minorHAnsi"/>
          <w:i/>
          <w:lang w:val="en-US"/>
        </w:rPr>
        <w:t>Marine Micropaleontology</w:t>
      </w:r>
      <w:r w:rsidRPr="004261D4">
        <w:rPr>
          <w:rFonts w:cstheme="minorHAnsi"/>
          <w:lang w:val="en-US"/>
        </w:rPr>
        <w:t xml:space="preserve"> 21, 169-189. </w:t>
      </w:r>
    </w:p>
    <w:p w14:paraId="4D1F8EB8" w14:textId="77777777" w:rsidR="008E461D" w:rsidRPr="004261D4" w:rsidRDefault="008E461D" w:rsidP="00874ED2">
      <w:pPr>
        <w:pStyle w:val="NormalWeb"/>
        <w:contextualSpacing/>
        <w:rPr>
          <w:rFonts w:asciiTheme="minorHAnsi" w:hAnsiTheme="minorHAnsi" w:cstheme="minorHAnsi"/>
          <w:noProof/>
          <w:sz w:val="22"/>
          <w:szCs w:val="22"/>
          <w:lang w:val="en-US"/>
        </w:rPr>
      </w:pPr>
      <w:r w:rsidRPr="004261D4">
        <w:rPr>
          <w:rFonts w:asciiTheme="minorHAnsi" w:hAnsiTheme="minorHAnsi" w:cstheme="minorHAnsi"/>
          <w:noProof/>
          <w:sz w:val="22"/>
          <w:szCs w:val="22"/>
          <w:lang w:val="en-GB"/>
        </w:rPr>
        <w:t xml:space="preserve">Kaminski, M.A., Aksu, A., Box, M., Hiscott, R.N., Filipescu, S., Al-Salameen, M., 2002. </w:t>
      </w:r>
      <w:r w:rsidRPr="004261D4">
        <w:rPr>
          <w:rFonts w:asciiTheme="minorHAnsi" w:hAnsiTheme="minorHAnsi" w:cstheme="minorHAnsi"/>
          <w:noProof/>
          <w:sz w:val="22"/>
          <w:szCs w:val="22"/>
          <w:lang w:val="en-US"/>
        </w:rPr>
        <w:t xml:space="preserve">Late Glacial to Holocene benthic foraminifera in the Marmara Sea: implications for Black Sea-Mediterranean Sea connections following the last deglaciation. </w:t>
      </w:r>
      <w:r w:rsidRPr="004261D4">
        <w:rPr>
          <w:rFonts w:asciiTheme="minorHAnsi" w:hAnsiTheme="minorHAnsi" w:cstheme="minorHAnsi"/>
          <w:i/>
          <w:noProof/>
          <w:sz w:val="22"/>
          <w:szCs w:val="22"/>
          <w:lang w:val="en-US"/>
        </w:rPr>
        <w:t>Marine Geology</w:t>
      </w:r>
      <w:r w:rsidRPr="004261D4">
        <w:rPr>
          <w:rFonts w:asciiTheme="minorHAnsi" w:hAnsiTheme="minorHAnsi" w:cstheme="minorHAnsi"/>
          <w:noProof/>
          <w:sz w:val="22"/>
          <w:szCs w:val="22"/>
          <w:lang w:val="en-US"/>
        </w:rPr>
        <w:t xml:space="preserve"> 190, 165-202.</w:t>
      </w:r>
    </w:p>
    <w:p w14:paraId="4EB30C93" w14:textId="77777777" w:rsidR="008E461D" w:rsidRPr="004261D4" w:rsidRDefault="008E461D" w:rsidP="00874ED2">
      <w:pPr>
        <w:pStyle w:val="NormalWeb"/>
        <w:contextualSpacing/>
        <w:rPr>
          <w:rFonts w:asciiTheme="minorHAnsi" w:hAnsiTheme="minorHAnsi" w:cstheme="minorHAnsi"/>
          <w:noProof/>
          <w:sz w:val="22"/>
          <w:szCs w:val="22"/>
          <w:lang w:val="en-US"/>
        </w:rPr>
      </w:pPr>
    </w:p>
    <w:p w14:paraId="45F6342D" w14:textId="2AC8349D" w:rsidR="008E461D" w:rsidRPr="004261D4" w:rsidRDefault="008E461D" w:rsidP="00874ED2">
      <w:pPr>
        <w:pStyle w:val="HTMLPreformatted"/>
        <w:contextualSpacing/>
        <w:rPr>
          <w:rFonts w:asciiTheme="minorHAnsi" w:hAnsiTheme="minorHAnsi" w:cstheme="minorHAnsi"/>
          <w:color w:val="222222"/>
          <w:sz w:val="22"/>
          <w:szCs w:val="22"/>
        </w:rPr>
      </w:pPr>
      <w:r w:rsidRPr="004261D4">
        <w:rPr>
          <w:rFonts w:asciiTheme="minorHAnsi" w:hAnsiTheme="minorHAnsi" w:cstheme="minorHAnsi"/>
          <w:sz w:val="22"/>
          <w:szCs w:val="22"/>
          <w:lang w:val="en-US"/>
        </w:rPr>
        <w:t xml:space="preserve">Karmishina, G.I., 1964. </w:t>
      </w:r>
      <w:r w:rsidRPr="004261D4">
        <w:rPr>
          <w:rFonts w:asciiTheme="minorHAnsi" w:hAnsiTheme="minorHAnsi" w:cstheme="minorHAnsi"/>
          <w:i/>
          <w:color w:val="222222"/>
          <w:sz w:val="22"/>
          <w:szCs w:val="22"/>
        </w:rPr>
        <w:t xml:space="preserve">To the history of the development of the Pliocene microfauna of the Northern Caspian Sea: Pliocene deposits of the Caspian Depression </w:t>
      </w:r>
      <w:r w:rsidRPr="004261D4">
        <w:rPr>
          <w:rFonts w:asciiTheme="minorHAnsi" w:hAnsiTheme="minorHAnsi" w:cstheme="minorHAnsi"/>
          <w:color w:val="222222"/>
          <w:sz w:val="22"/>
          <w:szCs w:val="22"/>
        </w:rPr>
        <w:t>(K istorii razvitiya pliotsenovoy mikrofauny Severnogo Prikaspiya Pliotsenovyye otlozheniya Prikaspiyskoy vpadiny). Saratov, Russia; p</w:t>
      </w:r>
      <w:r w:rsidR="00FB19D3" w:rsidRPr="004261D4">
        <w:rPr>
          <w:rFonts w:asciiTheme="minorHAnsi" w:hAnsiTheme="minorHAnsi" w:cstheme="minorHAnsi"/>
          <w:color w:val="222222"/>
          <w:sz w:val="22"/>
          <w:szCs w:val="22"/>
        </w:rPr>
        <w:t>.</w:t>
      </w:r>
      <w:r w:rsidRPr="004261D4">
        <w:rPr>
          <w:rFonts w:asciiTheme="minorHAnsi" w:hAnsiTheme="minorHAnsi" w:cstheme="minorHAnsi"/>
          <w:color w:val="222222"/>
          <w:sz w:val="22"/>
          <w:szCs w:val="22"/>
        </w:rPr>
        <w:t xml:space="preserve"> 74-89.</w:t>
      </w:r>
      <w:r w:rsidR="00426E4D">
        <w:rPr>
          <w:rFonts w:asciiTheme="minorHAnsi" w:hAnsiTheme="minorHAnsi" w:cstheme="minorHAnsi"/>
          <w:color w:val="222222"/>
          <w:sz w:val="22"/>
          <w:szCs w:val="22"/>
        </w:rPr>
        <w:t xml:space="preserve"> (in Russian).</w:t>
      </w:r>
    </w:p>
    <w:p w14:paraId="113C74D9" w14:textId="77777777" w:rsidR="00C3048B" w:rsidRPr="004261D4" w:rsidRDefault="00C3048B" w:rsidP="00874ED2">
      <w:pPr>
        <w:pStyle w:val="HTMLPreformatted"/>
        <w:contextualSpacing/>
        <w:rPr>
          <w:rFonts w:asciiTheme="minorHAnsi" w:hAnsiTheme="minorHAnsi" w:cstheme="minorHAnsi"/>
          <w:color w:val="222222"/>
          <w:sz w:val="22"/>
          <w:szCs w:val="22"/>
        </w:rPr>
      </w:pPr>
    </w:p>
    <w:p w14:paraId="575B5BC8" w14:textId="77777777" w:rsidR="004368FD" w:rsidRPr="004261D4" w:rsidRDefault="008E461D" w:rsidP="00874ED2">
      <w:pPr>
        <w:pStyle w:val="HTMLPreformatted"/>
        <w:contextualSpacing/>
        <w:rPr>
          <w:rFonts w:asciiTheme="minorHAnsi" w:hAnsiTheme="minorHAnsi" w:cstheme="minorHAnsi"/>
          <w:color w:val="222222"/>
          <w:sz w:val="22"/>
          <w:szCs w:val="22"/>
        </w:rPr>
      </w:pPr>
      <w:r w:rsidRPr="004261D4">
        <w:rPr>
          <w:rFonts w:asciiTheme="minorHAnsi" w:hAnsiTheme="minorHAnsi" w:cstheme="minorHAnsi"/>
          <w:color w:val="222222"/>
          <w:sz w:val="22"/>
          <w:szCs w:val="22"/>
        </w:rPr>
        <w:lastRenderedPageBreak/>
        <w:t xml:space="preserve">Kempf, E.K., 2017. Historical developments of the nomenclature and taxonomy of </w:t>
      </w:r>
      <w:r w:rsidRPr="004261D4">
        <w:rPr>
          <w:rFonts w:asciiTheme="minorHAnsi" w:hAnsiTheme="minorHAnsi" w:cstheme="minorHAnsi"/>
          <w:i/>
          <w:color w:val="222222"/>
          <w:sz w:val="22"/>
          <w:szCs w:val="22"/>
        </w:rPr>
        <w:t>Cyprideis</w:t>
      </w:r>
      <w:r w:rsidRPr="004261D4">
        <w:rPr>
          <w:rFonts w:asciiTheme="minorHAnsi" w:hAnsiTheme="minorHAnsi" w:cstheme="minorHAnsi"/>
          <w:color w:val="222222"/>
          <w:sz w:val="22"/>
          <w:szCs w:val="22"/>
        </w:rPr>
        <w:t xml:space="preserve"> </w:t>
      </w:r>
      <w:r w:rsidRPr="004261D4">
        <w:rPr>
          <w:rFonts w:asciiTheme="minorHAnsi" w:hAnsiTheme="minorHAnsi" w:cstheme="minorHAnsi"/>
          <w:i/>
          <w:color w:val="222222"/>
          <w:sz w:val="22"/>
          <w:szCs w:val="22"/>
        </w:rPr>
        <w:t>torosa</w:t>
      </w:r>
      <w:r w:rsidRPr="004261D4">
        <w:rPr>
          <w:rFonts w:asciiTheme="minorHAnsi" w:hAnsiTheme="minorHAnsi" w:cstheme="minorHAnsi"/>
          <w:color w:val="222222"/>
          <w:sz w:val="22"/>
          <w:szCs w:val="22"/>
        </w:rPr>
        <w:t xml:space="preserve"> (Ostracoda). </w:t>
      </w:r>
      <w:r w:rsidRPr="004261D4">
        <w:rPr>
          <w:rFonts w:asciiTheme="minorHAnsi" w:hAnsiTheme="minorHAnsi" w:cstheme="minorHAnsi"/>
          <w:i/>
          <w:color w:val="222222"/>
          <w:sz w:val="22"/>
          <w:szCs w:val="22"/>
        </w:rPr>
        <w:t>Journal of Micropalaeontology</w:t>
      </w:r>
      <w:r w:rsidRPr="004261D4">
        <w:rPr>
          <w:rFonts w:asciiTheme="minorHAnsi" w:hAnsiTheme="minorHAnsi" w:cstheme="minorHAnsi"/>
          <w:color w:val="222222"/>
          <w:sz w:val="22"/>
          <w:szCs w:val="22"/>
        </w:rPr>
        <w:t xml:space="preserve"> 36(1), 13-20.</w:t>
      </w:r>
    </w:p>
    <w:p w14:paraId="66DCF546" w14:textId="77777777" w:rsidR="00882ED0" w:rsidRPr="004261D4" w:rsidRDefault="00882ED0" w:rsidP="00874ED2">
      <w:pPr>
        <w:pStyle w:val="HTMLPreformatted"/>
        <w:contextualSpacing/>
        <w:rPr>
          <w:rFonts w:asciiTheme="minorHAnsi" w:hAnsiTheme="minorHAnsi" w:cstheme="minorHAnsi"/>
          <w:color w:val="222222"/>
          <w:sz w:val="22"/>
          <w:szCs w:val="22"/>
        </w:rPr>
      </w:pPr>
    </w:p>
    <w:p w14:paraId="45BA74AB" w14:textId="77777777" w:rsidR="00882ED0" w:rsidRPr="004261D4" w:rsidRDefault="00882ED0" w:rsidP="00874ED2">
      <w:pPr>
        <w:pStyle w:val="HTMLPreformatted"/>
        <w:contextualSpacing/>
        <w:rPr>
          <w:rFonts w:asciiTheme="minorHAnsi" w:hAnsiTheme="minorHAnsi" w:cstheme="minorHAnsi"/>
          <w:sz w:val="22"/>
          <w:szCs w:val="22"/>
          <w:lang w:val="en-US"/>
        </w:rPr>
      </w:pPr>
      <w:r w:rsidRPr="004261D4">
        <w:rPr>
          <w:rFonts w:asciiTheme="minorHAnsi" w:hAnsiTheme="minorHAnsi" w:cstheme="minorHAnsi"/>
          <w:sz w:val="22"/>
          <w:szCs w:val="22"/>
          <w:lang w:val="fr-FR"/>
        </w:rPr>
        <w:t>Kirci-Elmas, E., Meriç, E.,</w:t>
      </w:r>
      <w:r w:rsidR="00D76A24" w:rsidRPr="004261D4">
        <w:rPr>
          <w:rFonts w:asciiTheme="minorHAnsi" w:hAnsiTheme="minorHAnsi" w:cstheme="minorHAnsi"/>
          <w:sz w:val="22"/>
          <w:szCs w:val="22"/>
          <w:lang w:val="fr-FR"/>
        </w:rPr>
        <w:t xml:space="preserve"> 2016.</w:t>
      </w:r>
      <w:r w:rsidRPr="004261D4">
        <w:rPr>
          <w:rFonts w:asciiTheme="minorHAnsi" w:hAnsiTheme="minorHAnsi" w:cstheme="minorHAnsi"/>
          <w:sz w:val="22"/>
          <w:szCs w:val="22"/>
          <w:lang w:val="fr-FR"/>
        </w:rPr>
        <w:t xml:space="preserve"> </w:t>
      </w:r>
      <w:r w:rsidRPr="004261D4">
        <w:rPr>
          <w:rFonts w:asciiTheme="minorHAnsi" w:hAnsiTheme="minorHAnsi" w:cstheme="minorHAnsi"/>
          <w:sz w:val="22"/>
          <w:szCs w:val="22"/>
          <w:lang w:val="en-US"/>
        </w:rPr>
        <w:t>Benthic foraminiferal fauna of the Sea of Marmara</w:t>
      </w:r>
      <w:r w:rsidR="00D76A24" w:rsidRPr="004261D4">
        <w:rPr>
          <w:rFonts w:asciiTheme="minorHAnsi" w:hAnsiTheme="minorHAnsi" w:cstheme="minorHAnsi"/>
          <w:sz w:val="22"/>
          <w:szCs w:val="22"/>
          <w:lang w:val="en-US"/>
        </w:rPr>
        <w:t>.</w:t>
      </w:r>
      <w:r w:rsidRPr="004261D4">
        <w:rPr>
          <w:rFonts w:asciiTheme="minorHAnsi" w:hAnsiTheme="minorHAnsi" w:cstheme="minorHAnsi"/>
          <w:sz w:val="22"/>
          <w:szCs w:val="22"/>
          <w:lang w:val="en-US"/>
        </w:rPr>
        <w:t xml:space="preserve"> </w:t>
      </w:r>
      <w:r w:rsidR="00D76A24" w:rsidRPr="004261D4">
        <w:rPr>
          <w:rFonts w:asciiTheme="minorHAnsi" w:hAnsiTheme="minorHAnsi" w:cstheme="minorHAnsi"/>
          <w:sz w:val="22"/>
          <w:szCs w:val="22"/>
          <w:lang w:val="en-US"/>
        </w:rPr>
        <w:t xml:space="preserve">In: Özsoy, E., Çağatay, M.N., Balkis, N., Balkis, N., Öztürk, B., (eds). </w:t>
      </w:r>
      <w:r w:rsidR="00D76A24" w:rsidRPr="004261D4">
        <w:rPr>
          <w:rFonts w:asciiTheme="minorHAnsi" w:hAnsiTheme="minorHAnsi" w:cstheme="minorHAnsi"/>
          <w:i/>
          <w:sz w:val="22"/>
          <w:szCs w:val="22"/>
          <w:lang w:val="en-US"/>
        </w:rPr>
        <w:t>The Sea of Marmara: Marine biodiversity, fisheries, conservation and governance</w:t>
      </w:r>
      <w:r w:rsidR="00D76A24" w:rsidRPr="004261D4">
        <w:rPr>
          <w:rFonts w:asciiTheme="minorHAnsi" w:hAnsiTheme="minorHAnsi" w:cstheme="minorHAnsi"/>
          <w:sz w:val="22"/>
          <w:szCs w:val="22"/>
          <w:lang w:val="en-US"/>
        </w:rPr>
        <w:t>. Turkish Marine Research Foundation, Publication 42, Istanbul. p. 401-417</w:t>
      </w:r>
      <w:r w:rsidR="001A094F" w:rsidRPr="004261D4">
        <w:rPr>
          <w:rFonts w:asciiTheme="minorHAnsi" w:hAnsiTheme="minorHAnsi" w:cstheme="minorHAnsi"/>
          <w:sz w:val="22"/>
          <w:szCs w:val="22"/>
          <w:lang w:val="en-US"/>
        </w:rPr>
        <w:t>.</w:t>
      </w:r>
    </w:p>
    <w:p w14:paraId="26A099CC" w14:textId="77777777" w:rsidR="001A094F" w:rsidRPr="004261D4" w:rsidRDefault="001A094F" w:rsidP="00874ED2">
      <w:pPr>
        <w:pStyle w:val="HTMLPreformatted"/>
        <w:contextualSpacing/>
        <w:rPr>
          <w:rFonts w:asciiTheme="minorHAnsi" w:hAnsiTheme="minorHAnsi" w:cstheme="minorHAnsi"/>
          <w:sz w:val="22"/>
          <w:szCs w:val="22"/>
          <w:lang w:val="en-US"/>
        </w:rPr>
      </w:pPr>
    </w:p>
    <w:p w14:paraId="7A38FAE0" w14:textId="77777777" w:rsidR="001A094F" w:rsidRDefault="001A094F" w:rsidP="00874ED2">
      <w:pPr>
        <w:pStyle w:val="HTMLPreformatted"/>
        <w:contextualSpacing/>
        <w:rPr>
          <w:rFonts w:asciiTheme="minorHAnsi" w:hAnsiTheme="minorHAnsi" w:cstheme="minorHAnsi"/>
          <w:sz w:val="22"/>
          <w:szCs w:val="22"/>
          <w:lang w:val="en-US"/>
        </w:rPr>
      </w:pPr>
      <w:r w:rsidRPr="004261D4">
        <w:rPr>
          <w:rFonts w:asciiTheme="minorHAnsi" w:hAnsiTheme="minorHAnsi" w:cstheme="minorHAnsi"/>
          <w:sz w:val="22"/>
          <w:szCs w:val="22"/>
          <w:lang w:val="en-US"/>
        </w:rPr>
        <w:t xml:space="preserve">Korsun, S.A., Pogodina, I.A., Forman, S.L., Lubinski, D.J., 1995. Recent foraminifera from three arctic fjords of Novaja Zemla and Svalbard. </w:t>
      </w:r>
      <w:r w:rsidRPr="00CF6EB8">
        <w:rPr>
          <w:rFonts w:asciiTheme="minorHAnsi" w:hAnsiTheme="minorHAnsi" w:cstheme="minorHAnsi"/>
          <w:i/>
          <w:sz w:val="22"/>
          <w:szCs w:val="22"/>
          <w:lang w:val="en-US"/>
        </w:rPr>
        <w:t>Polar Research</w:t>
      </w:r>
      <w:r w:rsidRPr="004261D4">
        <w:rPr>
          <w:rFonts w:asciiTheme="minorHAnsi" w:hAnsiTheme="minorHAnsi" w:cstheme="minorHAnsi"/>
          <w:sz w:val="22"/>
          <w:szCs w:val="22"/>
          <w:lang w:val="en-US"/>
        </w:rPr>
        <w:t xml:space="preserve"> 14(1), 15-32.</w:t>
      </w:r>
    </w:p>
    <w:p w14:paraId="470AE0F6" w14:textId="77777777" w:rsidR="0073018B" w:rsidRDefault="0073018B" w:rsidP="00874ED2">
      <w:pPr>
        <w:pStyle w:val="HTMLPreformatted"/>
        <w:contextualSpacing/>
        <w:rPr>
          <w:rFonts w:asciiTheme="minorHAnsi" w:hAnsiTheme="minorHAnsi" w:cstheme="minorHAnsi"/>
          <w:sz w:val="22"/>
          <w:szCs w:val="22"/>
          <w:lang w:val="en-US"/>
        </w:rPr>
      </w:pPr>
    </w:p>
    <w:p w14:paraId="76C2EBD9" w14:textId="125289BC" w:rsidR="0073018B" w:rsidRDefault="0073018B" w:rsidP="00874ED2">
      <w:pPr>
        <w:pStyle w:val="HTMLPreformatted"/>
        <w:contextualSpacing/>
        <w:rPr>
          <w:rFonts w:asciiTheme="minorHAnsi" w:hAnsiTheme="minorHAnsi" w:cstheme="minorHAnsi"/>
          <w:color w:val="212121"/>
          <w:sz w:val="22"/>
          <w:szCs w:val="22"/>
          <w:bdr w:val="none" w:sz="0" w:space="0" w:color="auto" w:frame="1"/>
          <w:lang w:val="en"/>
        </w:rPr>
      </w:pPr>
      <w:r w:rsidRPr="001F767F">
        <w:rPr>
          <w:rFonts w:asciiTheme="minorHAnsi" w:hAnsiTheme="minorHAnsi" w:cstheme="minorHAnsi"/>
          <w:color w:val="212121"/>
          <w:sz w:val="22"/>
          <w:szCs w:val="22"/>
          <w:bdr w:val="none" w:sz="0" w:space="0" w:color="auto" w:frame="1"/>
          <w:lang w:val="en"/>
        </w:rPr>
        <w:t>Kovalevsky, S</w:t>
      </w:r>
      <w:r>
        <w:rPr>
          <w:rFonts w:asciiTheme="minorHAnsi" w:hAnsiTheme="minorHAnsi" w:cstheme="minorHAnsi"/>
          <w:color w:val="212121"/>
          <w:sz w:val="22"/>
          <w:szCs w:val="22"/>
          <w:bdr w:val="none" w:sz="0" w:space="0" w:color="auto" w:frame="1"/>
          <w:lang w:val="en"/>
        </w:rPr>
        <w:t>.</w:t>
      </w:r>
      <w:r w:rsidRPr="001F767F">
        <w:rPr>
          <w:rFonts w:asciiTheme="minorHAnsi" w:hAnsiTheme="minorHAnsi" w:cstheme="minorHAnsi"/>
          <w:color w:val="212121"/>
          <w:sz w:val="22"/>
          <w:szCs w:val="22"/>
          <w:bdr w:val="none" w:sz="0" w:space="0" w:color="auto" w:frame="1"/>
          <w:lang w:val="en"/>
        </w:rPr>
        <w:t>A</w:t>
      </w:r>
      <w:r>
        <w:rPr>
          <w:rFonts w:asciiTheme="minorHAnsi" w:hAnsiTheme="minorHAnsi" w:cstheme="minorHAnsi"/>
          <w:color w:val="212121"/>
          <w:sz w:val="22"/>
          <w:szCs w:val="22"/>
          <w:bdr w:val="none" w:sz="0" w:space="0" w:color="auto" w:frame="1"/>
          <w:lang w:val="en"/>
        </w:rPr>
        <w:t>.</w:t>
      </w:r>
      <w:r w:rsidRPr="001F767F">
        <w:rPr>
          <w:rFonts w:asciiTheme="minorHAnsi" w:hAnsiTheme="minorHAnsi" w:cstheme="minorHAnsi"/>
          <w:color w:val="212121"/>
          <w:sz w:val="22"/>
          <w:szCs w:val="22"/>
          <w:bdr w:val="none" w:sz="0" w:space="0" w:color="auto" w:frame="1"/>
          <w:lang w:val="en"/>
        </w:rPr>
        <w:t xml:space="preserve">, 1933. </w:t>
      </w:r>
      <w:r w:rsidRPr="009D704D">
        <w:rPr>
          <w:rFonts w:asciiTheme="minorHAnsi" w:hAnsiTheme="minorHAnsi" w:cstheme="minorHAnsi"/>
          <w:i/>
          <w:color w:val="212121"/>
          <w:sz w:val="22"/>
          <w:szCs w:val="22"/>
          <w:bdr w:val="none" w:sz="0" w:space="0" w:color="auto" w:frame="1"/>
          <w:lang w:val="en"/>
        </w:rPr>
        <w:t>The face of the Caspian Sea</w:t>
      </w:r>
      <w:r>
        <w:rPr>
          <w:rFonts w:asciiTheme="minorHAnsi" w:hAnsiTheme="minorHAnsi" w:cstheme="minorHAnsi"/>
          <w:color w:val="212121"/>
          <w:sz w:val="22"/>
          <w:szCs w:val="22"/>
          <w:bdr w:val="none" w:sz="0" w:space="0" w:color="auto" w:frame="1"/>
          <w:lang w:val="en"/>
        </w:rPr>
        <w:t>. Proceedings of Geology Exploration Office of</w:t>
      </w:r>
      <w:r w:rsidRPr="001F767F">
        <w:rPr>
          <w:rFonts w:asciiTheme="minorHAnsi" w:hAnsiTheme="minorHAnsi" w:cstheme="minorHAnsi"/>
          <w:color w:val="212121"/>
          <w:sz w:val="22"/>
          <w:szCs w:val="22"/>
          <w:bdr w:val="none" w:sz="0" w:space="0" w:color="auto" w:frame="1"/>
          <w:lang w:val="en"/>
        </w:rPr>
        <w:t xml:space="preserve"> Azneft, </w:t>
      </w:r>
      <w:r>
        <w:rPr>
          <w:rFonts w:asciiTheme="minorHAnsi" w:hAnsiTheme="minorHAnsi" w:cstheme="minorHAnsi"/>
          <w:color w:val="212121"/>
          <w:sz w:val="22"/>
          <w:szCs w:val="22"/>
          <w:bdr w:val="none" w:sz="0" w:space="0" w:color="auto" w:frame="1"/>
          <w:lang w:val="en"/>
        </w:rPr>
        <w:t>Baku. I</w:t>
      </w:r>
      <w:r w:rsidRPr="001F767F">
        <w:rPr>
          <w:rFonts w:asciiTheme="minorHAnsi" w:hAnsiTheme="minorHAnsi" w:cstheme="minorHAnsi"/>
          <w:color w:val="212121"/>
          <w:sz w:val="22"/>
          <w:szCs w:val="22"/>
          <w:bdr w:val="none" w:sz="0" w:space="0" w:color="auto" w:frame="1"/>
          <w:lang w:val="en"/>
        </w:rPr>
        <w:t>ssue 2</w:t>
      </w:r>
      <w:r>
        <w:rPr>
          <w:rFonts w:asciiTheme="minorHAnsi" w:hAnsiTheme="minorHAnsi" w:cstheme="minorHAnsi"/>
          <w:color w:val="212121"/>
          <w:sz w:val="22"/>
          <w:szCs w:val="22"/>
          <w:bdr w:val="none" w:sz="0" w:space="0" w:color="auto" w:frame="1"/>
          <w:lang w:val="en"/>
        </w:rPr>
        <w:t>, 129 pp. (in Russian).</w:t>
      </w:r>
    </w:p>
    <w:p w14:paraId="038E49A3" w14:textId="77777777" w:rsidR="003745D1" w:rsidRDefault="003745D1" w:rsidP="00874ED2">
      <w:pPr>
        <w:pStyle w:val="HTMLPreformatted"/>
        <w:contextualSpacing/>
        <w:rPr>
          <w:rFonts w:asciiTheme="minorHAnsi" w:hAnsiTheme="minorHAnsi" w:cstheme="minorHAnsi"/>
          <w:color w:val="212121"/>
          <w:sz w:val="22"/>
          <w:szCs w:val="22"/>
          <w:bdr w:val="none" w:sz="0" w:space="0" w:color="auto" w:frame="1"/>
          <w:lang w:val="en"/>
        </w:rPr>
      </w:pPr>
    </w:p>
    <w:p w14:paraId="1FA2FBBE" w14:textId="037AB14A" w:rsidR="003745D1" w:rsidRPr="003745D1" w:rsidRDefault="003745D1" w:rsidP="00874ED2">
      <w:pPr>
        <w:pStyle w:val="HTMLPreformatted"/>
        <w:contextualSpacing/>
        <w:rPr>
          <w:rFonts w:asciiTheme="minorHAnsi" w:hAnsiTheme="minorHAnsi" w:cstheme="minorHAnsi"/>
          <w:color w:val="222222"/>
          <w:sz w:val="22"/>
          <w:szCs w:val="22"/>
        </w:rPr>
      </w:pPr>
      <w:r w:rsidRPr="009D704D">
        <w:rPr>
          <w:rFonts w:asciiTheme="minorHAnsi" w:hAnsiTheme="minorHAnsi" w:cstheme="minorHAnsi"/>
          <w:color w:val="212121"/>
          <w:sz w:val="22"/>
          <w:szCs w:val="22"/>
          <w:bdr w:val="none" w:sz="0" w:space="0" w:color="auto" w:frame="1"/>
          <w:lang w:val="en"/>
        </w:rPr>
        <w:t>Kovalevsky, S.A.,</w:t>
      </w:r>
      <w:r>
        <w:rPr>
          <w:rFonts w:asciiTheme="minorHAnsi" w:hAnsiTheme="minorHAnsi" w:cstheme="minorHAnsi"/>
          <w:color w:val="212121"/>
          <w:sz w:val="22"/>
          <w:szCs w:val="22"/>
          <w:bdr w:val="none" w:sz="0" w:space="0" w:color="auto" w:frame="1"/>
          <w:lang w:val="en"/>
        </w:rPr>
        <w:t xml:space="preserve"> </w:t>
      </w:r>
      <w:r w:rsidRPr="003745D1">
        <w:rPr>
          <w:rFonts w:asciiTheme="minorHAnsi" w:hAnsiTheme="minorHAnsi" w:cstheme="minorHAnsi"/>
          <w:color w:val="212121"/>
          <w:sz w:val="22"/>
          <w:szCs w:val="22"/>
          <w:bdr w:val="none" w:sz="0" w:space="0" w:color="auto" w:frame="1"/>
          <w:lang w:val="en"/>
        </w:rPr>
        <w:t>1951</w:t>
      </w:r>
      <w:r w:rsidRPr="009D704D">
        <w:rPr>
          <w:rFonts w:asciiTheme="minorHAnsi" w:hAnsiTheme="minorHAnsi" w:cstheme="minorHAnsi"/>
          <w:color w:val="212121"/>
          <w:sz w:val="22"/>
          <w:szCs w:val="22"/>
          <w:bdr w:val="none" w:sz="0" w:space="0" w:color="auto" w:frame="1"/>
          <w:lang w:val="en"/>
        </w:rPr>
        <w:t>.</w:t>
      </w:r>
      <w:r>
        <w:rPr>
          <w:rFonts w:asciiTheme="minorHAnsi" w:hAnsiTheme="minorHAnsi" w:cstheme="minorHAnsi"/>
          <w:color w:val="212121"/>
          <w:sz w:val="22"/>
          <w:szCs w:val="22"/>
          <w:bdr w:val="none" w:sz="0" w:space="0" w:color="auto" w:frame="1"/>
          <w:lang w:val="en"/>
        </w:rPr>
        <w:t xml:space="preserve"> The place and significance of the Akchagyl in the stratigraphy of Quaternary deposits of the Russian Plain.</w:t>
      </w:r>
      <w:r w:rsidRPr="009D704D">
        <w:rPr>
          <w:rFonts w:asciiTheme="minorHAnsi" w:hAnsiTheme="minorHAnsi" w:cstheme="minorHAnsi"/>
          <w:color w:val="212121"/>
          <w:sz w:val="22"/>
          <w:szCs w:val="22"/>
          <w:bdr w:val="none" w:sz="0" w:space="0" w:color="auto" w:frame="1"/>
          <w:lang w:val="en"/>
        </w:rPr>
        <w:t xml:space="preserve"> </w:t>
      </w:r>
      <w:r w:rsidRPr="009D704D">
        <w:rPr>
          <w:rFonts w:asciiTheme="minorHAnsi" w:hAnsiTheme="minorHAnsi" w:cstheme="minorHAnsi"/>
          <w:i/>
          <w:color w:val="212121"/>
          <w:sz w:val="22"/>
          <w:szCs w:val="22"/>
          <w:bdr w:val="none" w:sz="0" w:space="0" w:color="auto" w:frame="1"/>
          <w:lang w:val="en"/>
        </w:rPr>
        <w:t>Bulletin MOIP, Section Geology</w:t>
      </w:r>
      <w:r w:rsidRPr="009D704D">
        <w:rPr>
          <w:rFonts w:asciiTheme="minorHAnsi" w:hAnsiTheme="minorHAnsi" w:cstheme="minorHAnsi"/>
          <w:color w:val="212121"/>
          <w:sz w:val="22"/>
          <w:szCs w:val="22"/>
          <w:bdr w:val="none" w:sz="0" w:space="0" w:color="auto" w:frame="1"/>
          <w:lang w:val="en"/>
        </w:rPr>
        <w:t xml:space="preserve">, 26(1), </w:t>
      </w:r>
      <w:r w:rsidR="00630922" w:rsidRPr="009D704D">
        <w:rPr>
          <w:rFonts w:asciiTheme="minorHAnsi" w:hAnsiTheme="minorHAnsi" w:cstheme="minorHAnsi"/>
          <w:color w:val="212121"/>
          <w:sz w:val="22"/>
          <w:szCs w:val="22"/>
          <w:bdr w:val="none" w:sz="0" w:space="0" w:color="auto" w:frame="1"/>
          <w:lang w:val="en"/>
        </w:rPr>
        <w:t>84-94.</w:t>
      </w:r>
      <w:r w:rsidRPr="009D704D">
        <w:rPr>
          <w:rFonts w:asciiTheme="minorHAnsi" w:hAnsiTheme="minorHAnsi" w:cstheme="minorHAnsi"/>
          <w:color w:val="212121"/>
          <w:sz w:val="22"/>
          <w:szCs w:val="22"/>
          <w:bdr w:val="none" w:sz="0" w:space="0" w:color="auto" w:frame="1"/>
          <w:lang w:val="en"/>
        </w:rPr>
        <w:t xml:space="preserve"> (in Russian).</w:t>
      </w:r>
    </w:p>
    <w:p w14:paraId="76FD666C" w14:textId="77777777" w:rsidR="008E461D" w:rsidRPr="004261D4" w:rsidRDefault="008E461D" w:rsidP="00874ED2">
      <w:pPr>
        <w:spacing w:after="0" w:line="240" w:lineRule="auto"/>
        <w:contextualSpacing/>
        <w:rPr>
          <w:rFonts w:cstheme="minorHAnsi"/>
          <w:lang w:val="en-GB"/>
        </w:rPr>
      </w:pPr>
    </w:p>
    <w:p w14:paraId="724F3198" w14:textId="2B9591B9" w:rsidR="008E461D" w:rsidRPr="004261D4" w:rsidRDefault="008E461D" w:rsidP="00874ED2">
      <w:pPr>
        <w:pStyle w:val="BodyText"/>
        <w:rPr>
          <w:rFonts w:cstheme="minorHAnsi"/>
          <w:spacing w:val="-1"/>
        </w:rPr>
      </w:pPr>
      <w:r w:rsidRPr="004261D4">
        <w:rPr>
          <w:rFonts w:cstheme="minorHAnsi"/>
          <w:lang w:val="en-GB"/>
        </w:rPr>
        <w:t>Kroonenberg S.B., Simmons M.D.,</w:t>
      </w:r>
      <w:r w:rsidRPr="004261D4">
        <w:rPr>
          <w:rFonts w:cstheme="minorHAnsi"/>
          <w:spacing w:val="-1"/>
          <w:lang w:val="en-GB"/>
        </w:rPr>
        <w:t xml:space="preserve"> </w:t>
      </w:r>
      <w:r w:rsidRPr="004261D4">
        <w:rPr>
          <w:rFonts w:cstheme="minorHAnsi"/>
          <w:lang w:val="en-GB"/>
        </w:rPr>
        <w:t xml:space="preserve">Alekseevski N.I., Aliyeva E., Allen M.B., </w:t>
      </w:r>
      <w:r w:rsidRPr="004261D4">
        <w:rPr>
          <w:rFonts w:cstheme="minorHAnsi"/>
          <w:spacing w:val="-1"/>
          <w:lang w:val="en-GB"/>
        </w:rPr>
        <w:t xml:space="preserve">Aybulatov </w:t>
      </w:r>
      <w:r w:rsidRPr="004261D4">
        <w:rPr>
          <w:rFonts w:cstheme="minorHAnsi"/>
          <w:lang w:val="en-GB"/>
        </w:rPr>
        <w:t xml:space="preserve">D.N., </w:t>
      </w:r>
      <w:r w:rsidRPr="004261D4">
        <w:rPr>
          <w:rFonts w:cstheme="minorHAnsi"/>
          <w:spacing w:val="-1"/>
          <w:lang w:val="en-GB"/>
        </w:rPr>
        <w:t xml:space="preserve">Baba-Zadeh </w:t>
      </w:r>
      <w:r w:rsidRPr="004261D4">
        <w:rPr>
          <w:rFonts w:cstheme="minorHAnsi"/>
          <w:lang w:val="en-GB"/>
        </w:rPr>
        <w:t xml:space="preserve">A., </w:t>
      </w:r>
      <w:r w:rsidRPr="004261D4">
        <w:rPr>
          <w:rFonts w:cstheme="minorHAnsi"/>
          <w:spacing w:val="-1"/>
          <w:lang w:val="en-GB"/>
        </w:rPr>
        <w:t>Badyukova</w:t>
      </w:r>
      <w:r w:rsidRPr="004261D4">
        <w:rPr>
          <w:rFonts w:cstheme="minorHAnsi"/>
          <w:lang w:val="en-GB"/>
        </w:rPr>
        <w:t xml:space="preserve"> E.N., Hinds</w:t>
      </w:r>
      <w:r w:rsidRPr="004261D4">
        <w:rPr>
          <w:rFonts w:cstheme="minorHAnsi"/>
          <w:spacing w:val="-1"/>
          <w:lang w:val="en-GB"/>
        </w:rPr>
        <w:t xml:space="preserve"> </w:t>
      </w:r>
      <w:r w:rsidRPr="004261D4">
        <w:rPr>
          <w:rFonts w:cstheme="minorHAnsi"/>
          <w:lang w:val="en-GB"/>
        </w:rPr>
        <w:t xml:space="preserve">D.J., </w:t>
      </w:r>
      <w:r w:rsidRPr="004261D4">
        <w:rPr>
          <w:rFonts w:cstheme="minorHAnsi"/>
          <w:spacing w:val="-1"/>
          <w:lang w:val="en-GB"/>
        </w:rPr>
        <w:t xml:space="preserve">Hoogendoorn </w:t>
      </w:r>
      <w:r w:rsidRPr="004261D4">
        <w:rPr>
          <w:rFonts w:cstheme="minorHAnsi"/>
          <w:lang w:val="en-GB"/>
        </w:rPr>
        <w:t>R.M.,</w:t>
      </w:r>
      <w:r w:rsidRPr="004261D4">
        <w:rPr>
          <w:rFonts w:cstheme="minorHAnsi"/>
          <w:spacing w:val="-1"/>
          <w:lang w:val="en-GB"/>
        </w:rPr>
        <w:t xml:space="preserve"> </w:t>
      </w:r>
      <w:r w:rsidRPr="004261D4">
        <w:rPr>
          <w:rFonts w:cstheme="minorHAnsi"/>
          <w:lang w:val="en-GB"/>
        </w:rPr>
        <w:t xml:space="preserve">Huseynov D., </w:t>
      </w:r>
      <w:r w:rsidRPr="004261D4">
        <w:rPr>
          <w:rFonts w:cstheme="minorHAnsi"/>
          <w:spacing w:val="-1"/>
          <w:lang w:val="en-GB"/>
        </w:rPr>
        <w:t>Ibrahimov</w:t>
      </w:r>
      <w:r w:rsidRPr="004261D4">
        <w:rPr>
          <w:rFonts w:cstheme="minorHAnsi"/>
          <w:lang w:val="en-GB"/>
        </w:rPr>
        <w:t xml:space="preserve"> </w:t>
      </w:r>
      <w:r w:rsidRPr="004261D4">
        <w:rPr>
          <w:rFonts w:cstheme="minorHAnsi"/>
          <w:spacing w:val="-1"/>
          <w:lang w:val="en-GB"/>
        </w:rPr>
        <w:t>B.,</w:t>
      </w:r>
      <w:r w:rsidRPr="004261D4">
        <w:rPr>
          <w:rFonts w:cstheme="minorHAnsi"/>
          <w:lang w:val="en-GB"/>
        </w:rPr>
        <w:t xml:space="preserve"> </w:t>
      </w:r>
      <w:r w:rsidRPr="004261D4">
        <w:rPr>
          <w:rFonts w:cstheme="minorHAnsi"/>
          <w:spacing w:val="-1"/>
          <w:lang w:val="en-GB"/>
        </w:rPr>
        <w:t>Mamedov</w:t>
      </w:r>
      <w:r w:rsidRPr="004261D4">
        <w:rPr>
          <w:rFonts w:cstheme="minorHAnsi"/>
          <w:lang w:val="en-GB"/>
        </w:rPr>
        <w:t xml:space="preserve"> </w:t>
      </w:r>
      <w:r w:rsidRPr="004261D4">
        <w:rPr>
          <w:rFonts w:cstheme="minorHAnsi"/>
          <w:spacing w:val="-1"/>
          <w:lang w:val="en-GB"/>
        </w:rPr>
        <w:t>P.,</w:t>
      </w:r>
      <w:r w:rsidRPr="004261D4">
        <w:rPr>
          <w:rFonts w:cstheme="minorHAnsi"/>
          <w:lang w:val="en-GB"/>
        </w:rPr>
        <w:t xml:space="preserve"> </w:t>
      </w:r>
      <w:r w:rsidRPr="004261D4">
        <w:rPr>
          <w:rFonts w:cstheme="minorHAnsi"/>
          <w:spacing w:val="-1"/>
          <w:lang w:val="en-GB"/>
        </w:rPr>
        <w:t>Overeem</w:t>
      </w:r>
      <w:r w:rsidRPr="004261D4">
        <w:rPr>
          <w:rFonts w:cstheme="minorHAnsi"/>
          <w:lang w:val="en-GB"/>
        </w:rPr>
        <w:t xml:space="preserve"> </w:t>
      </w:r>
      <w:r w:rsidRPr="004261D4">
        <w:rPr>
          <w:rFonts w:cstheme="minorHAnsi"/>
          <w:spacing w:val="-1"/>
          <w:lang w:val="en-GB"/>
        </w:rPr>
        <w:t>I.,</w:t>
      </w:r>
      <w:r w:rsidRPr="004261D4">
        <w:rPr>
          <w:rFonts w:cstheme="minorHAnsi"/>
          <w:lang w:val="en-GB"/>
        </w:rPr>
        <w:t xml:space="preserve"> </w:t>
      </w:r>
      <w:r w:rsidRPr="004261D4">
        <w:rPr>
          <w:rFonts w:cstheme="minorHAnsi"/>
          <w:spacing w:val="-1"/>
          <w:lang w:val="en-GB"/>
        </w:rPr>
        <w:t>Povalishnikova</w:t>
      </w:r>
      <w:r w:rsidRPr="004261D4">
        <w:rPr>
          <w:rFonts w:cstheme="minorHAnsi"/>
          <w:lang w:val="en-GB"/>
        </w:rPr>
        <w:t xml:space="preserve"> </w:t>
      </w:r>
      <w:r w:rsidRPr="004261D4">
        <w:rPr>
          <w:rFonts w:cstheme="minorHAnsi"/>
          <w:spacing w:val="-1"/>
          <w:lang w:val="en-GB"/>
        </w:rPr>
        <w:t>E.N.,</w:t>
      </w:r>
      <w:r w:rsidRPr="004261D4">
        <w:rPr>
          <w:rFonts w:cstheme="minorHAnsi"/>
          <w:lang w:val="en-GB"/>
        </w:rPr>
        <w:t xml:space="preserve"> </w:t>
      </w:r>
      <w:r w:rsidRPr="004261D4">
        <w:rPr>
          <w:rFonts w:cstheme="minorHAnsi"/>
          <w:spacing w:val="-1"/>
          <w:lang w:val="en-GB"/>
        </w:rPr>
        <w:t>Rusakov</w:t>
      </w:r>
      <w:r w:rsidRPr="004261D4">
        <w:rPr>
          <w:rFonts w:cstheme="minorHAnsi"/>
          <w:lang w:val="en-GB"/>
        </w:rPr>
        <w:t xml:space="preserve"> </w:t>
      </w:r>
      <w:r w:rsidRPr="004261D4">
        <w:rPr>
          <w:rFonts w:cstheme="minorHAnsi"/>
          <w:spacing w:val="-1"/>
          <w:lang w:val="en-GB"/>
        </w:rPr>
        <w:t>G.V.,</w:t>
      </w:r>
      <w:r w:rsidRPr="004261D4">
        <w:rPr>
          <w:rFonts w:cstheme="minorHAnsi"/>
          <w:spacing w:val="27"/>
          <w:lang w:val="en-GB"/>
        </w:rPr>
        <w:t xml:space="preserve"> </w:t>
      </w:r>
      <w:r w:rsidRPr="004261D4">
        <w:rPr>
          <w:rFonts w:cstheme="minorHAnsi"/>
          <w:lang w:val="en-GB"/>
        </w:rPr>
        <w:t>Suleymanova S., Svitoch</w:t>
      </w:r>
      <w:r w:rsidRPr="004261D4">
        <w:rPr>
          <w:rFonts w:cstheme="minorHAnsi"/>
          <w:spacing w:val="-1"/>
          <w:lang w:val="en-GB"/>
        </w:rPr>
        <w:t xml:space="preserve"> </w:t>
      </w:r>
      <w:r w:rsidRPr="004261D4">
        <w:rPr>
          <w:rFonts w:cstheme="minorHAnsi"/>
          <w:lang w:val="en-GB"/>
        </w:rPr>
        <w:t>A., Vincent, S.</w:t>
      </w:r>
      <w:r w:rsidR="004C46C5">
        <w:rPr>
          <w:rFonts w:cstheme="minorHAnsi"/>
          <w:lang w:val="en-GB"/>
        </w:rPr>
        <w:t>,</w:t>
      </w:r>
      <w:r w:rsidRPr="004261D4">
        <w:rPr>
          <w:rFonts w:cstheme="minorHAnsi"/>
          <w:lang w:val="en-GB"/>
        </w:rPr>
        <w:t xml:space="preserve"> 2005.</w:t>
      </w:r>
      <w:r w:rsidRPr="004261D4">
        <w:rPr>
          <w:rFonts w:cstheme="minorHAnsi"/>
          <w:spacing w:val="-1"/>
          <w:lang w:val="en-GB"/>
        </w:rPr>
        <w:t xml:space="preserve"> </w:t>
      </w:r>
      <w:r w:rsidRPr="004261D4">
        <w:rPr>
          <w:rFonts w:cstheme="minorHAnsi"/>
          <w:spacing w:val="-1"/>
        </w:rPr>
        <w:t>Two</w:t>
      </w:r>
      <w:r w:rsidRPr="004261D4">
        <w:rPr>
          <w:rFonts w:cstheme="minorHAnsi"/>
        </w:rPr>
        <w:t xml:space="preserve"> deltas,</w:t>
      </w:r>
      <w:r w:rsidRPr="004261D4">
        <w:rPr>
          <w:rFonts w:cstheme="minorHAnsi"/>
          <w:spacing w:val="-1"/>
        </w:rPr>
        <w:t xml:space="preserve"> </w:t>
      </w:r>
      <w:r w:rsidRPr="004261D4">
        <w:rPr>
          <w:rFonts w:cstheme="minorHAnsi"/>
        </w:rPr>
        <w:t>two</w:t>
      </w:r>
      <w:r w:rsidRPr="004261D4">
        <w:rPr>
          <w:rFonts w:cstheme="minorHAnsi"/>
          <w:spacing w:val="-1"/>
        </w:rPr>
        <w:t xml:space="preserve"> </w:t>
      </w:r>
      <w:r w:rsidRPr="004261D4">
        <w:rPr>
          <w:rFonts w:cstheme="minorHAnsi"/>
        </w:rPr>
        <w:t xml:space="preserve">basins, </w:t>
      </w:r>
      <w:r w:rsidRPr="004261D4">
        <w:rPr>
          <w:rFonts w:cstheme="minorHAnsi"/>
          <w:spacing w:val="-1"/>
        </w:rPr>
        <w:t xml:space="preserve">one </w:t>
      </w:r>
      <w:r w:rsidRPr="004261D4">
        <w:rPr>
          <w:rFonts w:cstheme="minorHAnsi"/>
        </w:rPr>
        <w:t>river, one sea: The</w:t>
      </w:r>
      <w:r w:rsidRPr="004261D4">
        <w:rPr>
          <w:rFonts w:cstheme="minorHAnsi"/>
          <w:spacing w:val="22"/>
        </w:rPr>
        <w:t xml:space="preserve"> </w:t>
      </w:r>
      <w:r w:rsidRPr="004261D4">
        <w:rPr>
          <w:rFonts w:cstheme="minorHAnsi"/>
        </w:rPr>
        <w:t>modern Volga delta</w:t>
      </w:r>
      <w:r w:rsidRPr="004261D4">
        <w:rPr>
          <w:rFonts w:cstheme="minorHAnsi"/>
          <w:spacing w:val="-1"/>
        </w:rPr>
        <w:t xml:space="preserve"> </w:t>
      </w:r>
      <w:r w:rsidRPr="004261D4">
        <w:rPr>
          <w:rFonts w:cstheme="minorHAnsi"/>
        </w:rPr>
        <w:t>as an analogue of</w:t>
      </w:r>
      <w:r w:rsidRPr="004261D4">
        <w:rPr>
          <w:rFonts w:cstheme="minorHAnsi"/>
          <w:spacing w:val="-1"/>
        </w:rPr>
        <w:t xml:space="preserve"> the</w:t>
      </w:r>
      <w:r w:rsidRPr="004261D4">
        <w:rPr>
          <w:rFonts w:cstheme="minorHAnsi"/>
        </w:rPr>
        <w:t xml:space="preserve"> </w:t>
      </w:r>
      <w:r w:rsidRPr="004261D4">
        <w:rPr>
          <w:rFonts w:cstheme="minorHAnsi"/>
          <w:spacing w:val="-1"/>
        </w:rPr>
        <w:t>Neogene Productive</w:t>
      </w:r>
      <w:r w:rsidRPr="004261D4">
        <w:rPr>
          <w:rFonts w:cstheme="minorHAnsi"/>
        </w:rPr>
        <w:t xml:space="preserve"> </w:t>
      </w:r>
      <w:r w:rsidRPr="004261D4">
        <w:rPr>
          <w:rFonts w:cstheme="minorHAnsi"/>
          <w:spacing w:val="-1"/>
        </w:rPr>
        <w:t>Series,</w:t>
      </w:r>
      <w:r w:rsidRPr="004261D4">
        <w:rPr>
          <w:rFonts w:cstheme="minorHAnsi"/>
        </w:rPr>
        <w:t xml:space="preserve"> </w:t>
      </w:r>
      <w:r w:rsidRPr="004261D4">
        <w:rPr>
          <w:rFonts w:cstheme="minorHAnsi"/>
          <w:spacing w:val="-1"/>
        </w:rPr>
        <w:t xml:space="preserve">South </w:t>
      </w:r>
      <w:r w:rsidRPr="004261D4">
        <w:rPr>
          <w:rFonts w:cstheme="minorHAnsi"/>
        </w:rPr>
        <w:t>Caspian</w:t>
      </w:r>
      <w:r w:rsidRPr="004261D4">
        <w:rPr>
          <w:rFonts w:cstheme="minorHAnsi"/>
          <w:spacing w:val="43"/>
        </w:rPr>
        <w:t xml:space="preserve"> </w:t>
      </w:r>
      <w:r w:rsidRPr="004261D4">
        <w:rPr>
          <w:rFonts w:cstheme="minorHAnsi"/>
        </w:rPr>
        <w:t xml:space="preserve">Basin. </w:t>
      </w:r>
      <w:r w:rsidRPr="004261D4">
        <w:rPr>
          <w:rFonts w:cstheme="minorHAnsi"/>
          <w:i/>
          <w:spacing w:val="-1"/>
        </w:rPr>
        <w:t>SEPM (Society for Sedimentary Geology)</w:t>
      </w:r>
      <w:r w:rsidRPr="004261D4">
        <w:rPr>
          <w:rFonts w:cstheme="minorHAnsi"/>
          <w:i/>
        </w:rPr>
        <w:t xml:space="preserve"> Special Publication </w:t>
      </w:r>
      <w:r w:rsidRPr="004261D4">
        <w:rPr>
          <w:rFonts w:cstheme="minorHAnsi"/>
        </w:rPr>
        <w:t>83,</w:t>
      </w:r>
      <w:r w:rsidRPr="004261D4">
        <w:rPr>
          <w:rFonts w:cstheme="minorHAnsi"/>
          <w:spacing w:val="-1"/>
        </w:rPr>
        <w:t xml:space="preserve"> 231-256.</w:t>
      </w:r>
    </w:p>
    <w:p w14:paraId="632E97DE" w14:textId="77777777" w:rsidR="008E461D" w:rsidRPr="004261D4" w:rsidRDefault="008E461D" w:rsidP="00874ED2">
      <w:pPr>
        <w:pStyle w:val="BodyText"/>
        <w:rPr>
          <w:rFonts w:cstheme="minorHAnsi"/>
        </w:rPr>
      </w:pPr>
    </w:p>
    <w:p w14:paraId="0D84FF09" w14:textId="77777777" w:rsidR="008E461D" w:rsidRPr="004261D4" w:rsidRDefault="008E461D" w:rsidP="00874ED2">
      <w:pPr>
        <w:spacing w:line="240" w:lineRule="auto"/>
        <w:rPr>
          <w:rFonts w:cstheme="minorHAnsi"/>
          <w:lang w:val="en-US"/>
        </w:rPr>
      </w:pPr>
      <w:r w:rsidRPr="004261D4">
        <w:rPr>
          <w:rFonts w:cstheme="minorHAnsi"/>
          <w:lang w:val="en-US"/>
        </w:rPr>
        <w:t xml:space="preserve">Kuprianova, L.A., Alyoshina, L.A., 1972. </w:t>
      </w:r>
      <w:r w:rsidRPr="004261D4">
        <w:rPr>
          <w:rFonts w:cstheme="minorHAnsi"/>
          <w:i/>
          <w:lang w:val="en-US"/>
        </w:rPr>
        <w:t>Pollen and spores of plants from the flora of the European part of the USSR</w:t>
      </w:r>
      <w:r w:rsidRPr="004261D4">
        <w:rPr>
          <w:rFonts w:cstheme="minorHAnsi"/>
          <w:lang w:val="en-US"/>
        </w:rPr>
        <w:t>. Nauka, Leningrad. 170 pp. (in Russian).</w:t>
      </w:r>
    </w:p>
    <w:p w14:paraId="4238B883" w14:textId="77777777" w:rsidR="008E461D" w:rsidRDefault="008E461D" w:rsidP="00874ED2">
      <w:pPr>
        <w:spacing w:line="240" w:lineRule="auto"/>
        <w:rPr>
          <w:rFonts w:cstheme="minorHAnsi"/>
          <w:lang w:val="es-ES"/>
        </w:rPr>
      </w:pPr>
      <w:r w:rsidRPr="004261D4">
        <w:rPr>
          <w:rFonts w:cstheme="minorHAnsi"/>
          <w:lang w:val="es-ES"/>
        </w:rPr>
        <w:t xml:space="preserve">Kuprianova, L.A., Alyoshina, L.A., 1978 </w:t>
      </w:r>
      <w:r w:rsidRPr="004261D4">
        <w:rPr>
          <w:rFonts w:cstheme="minorHAnsi"/>
          <w:i/>
          <w:lang w:val="es-ES"/>
        </w:rPr>
        <w:t>Pollen of dicotyledonous plants from the flora of the European part of the USSR</w:t>
      </w:r>
      <w:r w:rsidRPr="004261D4">
        <w:rPr>
          <w:rFonts w:cstheme="minorHAnsi"/>
          <w:lang w:val="es-ES"/>
        </w:rPr>
        <w:t xml:space="preserve">. Nauka, </w:t>
      </w:r>
      <w:r w:rsidRPr="004261D4">
        <w:rPr>
          <w:rFonts w:cstheme="minorHAnsi"/>
          <w:lang w:val="en-US"/>
        </w:rPr>
        <w:t>Leningrad.</w:t>
      </w:r>
      <w:r w:rsidR="00C8298E" w:rsidRPr="004261D4">
        <w:rPr>
          <w:rFonts w:cstheme="minorHAnsi"/>
          <w:lang w:val="es-ES"/>
        </w:rPr>
        <w:t xml:space="preserve"> 184 pp. (in Russian).</w:t>
      </w:r>
    </w:p>
    <w:p w14:paraId="7E996149" w14:textId="608FA738" w:rsidR="00FB3BBB" w:rsidRPr="004261D4" w:rsidRDefault="00FB3BBB" w:rsidP="00874ED2">
      <w:pPr>
        <w:spacing w:line="240" w:lineRule="auto"/>
        <w:rPr>
          <w:rFonts w:cstheme="minorHAnsi"/>
          <w:lang w:val="es-ES"/>
        </w:rPr>
      </w:pPr>
      <w:r>
        <w:rPr>
          <w:rFonts w:cstheme="minorHAnsi"/>
          <w:lang w:val="en-US"/>
        </w:rPr>
        <w:t>Lericolais, G., Guichard, F., Morigi, C., Popescu, I., Bulois</w:t>
      </w:r>
      <w:r w:rsidRPr="004261D4">
        <w:rPr>
          <w:rFonts w:cstheme="minorHAnsi"/>
          <w:lang w:val="en-US"/>
        </w:rPr>
        <w:t>,</w:t>
      </w:r>
      <w:r>
        <w:rPr>
          <w:rFonts w:cstheme="minorHAnsi"/>
          <w:lang w:val="en-US"/>
        </w:rPr>
        <w:t xml:space="preserve"> C., Gillet, H., Ryan, W.B.F.,</w:t>
      </w:r>
      <w:r w:rsidRPr="004261D4">
        <w:rPr>
          <w:rFonts w:cstheme="minorHAnsi"/>
          <w:lang w:val="en-US"/>
        </w:rPr>
        <w:t xml:space="preserve"> 2011.</w:t>
      </w:r>
      <w:r>
        <w:rPr>
          <w:rFonts w:cstheme="minorHAnsi"/>
          <w:lang w:val="en-US"/>
        </w:rPr>
        <w:t xml:space="preserve"> Assessment of the Black Sea water-level fluctuations since the Last Glacial Maximum</w:t>
      </w:r>
      <w:r w:rsidRPr="004261D4">
        <w:rPr>
          <w:rFonts w:cstheme="minorHAnsi"/>
          <w:lang w:val="en-US"/>
        </w:rPr>
        <w:t>. In: Buynevich, I., Yanko-Hombach, V., Gilbert, A.S., Martin, R.E., (eds)</w:t>
      </w:r>
      <w:r w:rsidR="001E1CAC">
        <w:rPr>
          <w:rFonts w:cstheme="minorHAnsi"/>
          <w:lang w:val="en-US"/>
        </w:rPr>
        <w:t>.</w:t>
      </w:r>
      <w:r w:rsidRPr="004261D4">
        <w:rPr>
          <w:rFonts w:cstheme="minorHAnsi"/>
          <w:lang w:val="en-US"/>
        </w:rPr>
        <w:t xml:space="preserve"> </w:t>
      </w:r>
      <w:r w:rsidRPr="004261D4">
        <w:rPr>
          <w:rFonts w:cstheme="minorHAnsi"/>
          <w:i/>
          <w:lang w:val="en-US"/>
        </w:rPr>
        <w:t xml:space="preserve">Geology and Geoarchaeology of the Black Sea Region: Beyond the Flood Hypothesis. Geological Society of America, Special Publication </w:t>
      </w:r>
      <w:r>
        <w:rPr>
          <w:rFonts w:cstheme="minorHAnsi"/>
          <w:lang w:val="en-US"/>
        </w:rPr>
        <w:t>473, 33-50</w:t>
      </w:r>
      <w:r w:rsidRPr="004261D4">
        <w:rPr>
          <w:rFonts w:cstheme="minorHAnsi"/>
          <w:lang w:val="en-US"/>
        </w:rPr>
        <w:t>.</w:t>
      </w:r>
    </w:p>
    <w:p w14:paraId="150B54EE" w14:textId="64F76ECE" w:rsidR="008E461D" w:rsidRPr="004261D4" w:rsidRDefault="008E461D" w:rsidP="00874ED2">
      <w:pPr>
        <w:spacing w:line="240" w:lineRule="auto"/>
        <w:rPr>
          <w:rFonts w:cstheme="minorHAnsi"/>
          <w:lang w:val="en-US"/>
        </w:rPr>
      </w:pPr>
      <w:r w:rsidRPr="004261D4">
        <w:rPr>
          <w:rFonts w:cstheme="minorHAnsi"/>
          <w:lang w:val="en-US"/>
        </w:rPr>
        <w:t xml:space="preserve">Magyar, I., Geary, D.H., 2012. Biostratigraphy in a Late Neogene Caspian-type lacustrine basin: Lake Pannon, Hungary. </w:t>
      </w:r>
      <w:r w:rsidRPr="004261D4">
        <w:rPr>
          <w:rFonts w:cstheme="minorHAnsi"/>
          <w:bCs/>
          <w:lang w:val="en-US"/>
        </w:rPr>
        <w:t>In:</w:t>
      </w:r>
      <w:r w:rsidRPr="004261D4">
        <w:rPr>
          <w:rFonts w:cstheme="minorHAnsi"/>
          <w:lang w:val="en-US"/>
        </w:rPr>
        <w:t xml:space="preserve"> Baganz, O.W., Bartov, Y., Bohacs, K., Nummedal, D. (eds)</w:t>
      </w:r>
      <w:r w:rsidR="001E1CAC">
        <w:rPr>
          <w:rFonts w:cstheme="minorHAnsi"/>
          <w:lang w:val="en-US"/>
        </w:rPr>
        <w:t>.</w:t>
      </w:r>
      <w:r w:rsidRPr="004261D4">
        <w:rPr>
          <w:rFonts w:cstheme="minorHAnsi"/>
          <w:lang w:val="en-US"/>
        </w:rPr>
        <w:t xml:space="preserve"> </w:t>
      </w:r>
      <w:r w:rsidRPr="004261D4">
        <w:rPr>
          <w:rFonts w:cstheme="minorHAnsi"/>
          <w:bCs/>
          <w:i/>
          <w:lang w:val="en-US"/>
        </w:rPr>
        <w:t>Lacustrine Sandstone Reservoirs and Hydrocarbon Systems</w:t>
      </w:r>
      <w:r w:rsidRPr="004261D4">
        <w:rPr>
          <w:rFonts w:cstheme="minorHAnsi"/>
          <w:lang w:val="en-US"/>
        </w:rPr>
        <w:t>. AAPG</w:t>
      </w:r>
      <w:r w:rsidRPr="004261D4">
        <w:rPr>
          <w:rFonts w:cstheme="minorHAnsi"/>
          <w:i/>
          <w:lang w:val="en-US"/>
        </w:rPr>
        <w:t xml:space="preserve"> </w:t>
      </w:r>
      <w:r w:rsidRPr="004261D4">
        <w:rPr>
          <w:rFonts w:cstheme="minorHAnsi"/>
          <w:lang w:val="en-US"/>
        </w:rPr>
        <w:t>Memoir</w:t>
      </w:r>
      <w:r w:rsidRPr="004261D4">
        <w:rPr>
          <w:rFonts w:cstheme="minorHAnsi"/>
          <w:i/>
          <w:lang w:val="en-US"/>
        </w:rPr>
        <w:t xml:space="preserve"> </w:t>
      </w:r>
      <w:r w:rsidRPr="004261D4">
        <w:rPr>
          <w:rFonts w:cstheme="minorHAnsi"/>
          <w:lang w:val="en-US"/>
        </w:rPr>
        <w:t>95. The American Association of Petroleum Geologists, Tulsa, Oklahoma. p.</w:t>
      </w:r>
      <w:r w:rsidR="00D76A24" w:rsidRPr="004261D4">
        <w:rPr>
          <w:rFonts w:cstheme="minorHAnsi"/>
          <w:lang w:val="en-US"/>
        </w:rPr>
        <w:t xml:space="preserve"> </w:t>
      </w:r>
      <w:r w:rsidRPr="004261D4">
        <w:rPr>
          <w:rFonts w:cstheme="minorHAnsi"/>
          <w:lang w:val="en-US"/>
        </w:rPr>
        <w:t>255-264.</w:t>
      </w:r>
    </w:p>
    <w:p w14:paraId="6EC5F20B" w14:textId="4C5F3456" w:rsidR="008E461D" w:rsidRPr="004261D4" w:rsidRDefault="008E461D" w:rsidP="00874ED2">
      <w:pPr>
        <w:pStyle w:val="NormalWeb"/>
        <w:contextualSpacing/>
        <w:rPr>
          <w:rStyle w:val="st"/>
          <w:rFonts w:asciiTheme="minorHAnsi" w:eastAsiaTheme="minorHAnsi" w:hAnsiTheme="minorHAnsi" w:cstheme="minorHAnsi"/>
          <w:sz w:val="22"/>
          <w:szCs w:val="22"/>
          <w:lang w:val="en-US" w:eastAsia="en-US"/>
        </w:rPr>
      </w:pPr>
      <w:r w:rsidRPr="004261D4">
        <w:rPr>
          <w:rFonts w:asciiTheme="minorHAnsi" w:hAnsiTheme="minorHAnsi" w:cstheme="minorHAnsi"/>
          <w:sz w:val="22"/>
          <w:szCs w:val="22"/>
          <w:lang w:val="en-US"/>
        </w:rPr>
        <w:t>Ma</w:t>
      </w:r>
      <w:r w:rsidR="003C3F98">
        <w:rPr>
          <w:rFonts w:asciiTheme="minorHAnsi" w:hAnsiTheme="minorHAnsi" w:cstheme="minorHAnsi"/>
          <w:sz w:val="22"/>
          <w:szCs w:val="22"/>
          <w:lang w:val="en-US"/>
        </w:rPr>
        <w:t>ndelstam, M.I., Markova, L., Roz</w:t>
      </w:r>
      <w:r w:rsidRPr="004261D4">
        <w:rPr>
          <w:rFonts w:asciiTheme="minorHAnsi" w:hAnsiTheme="minorHAnsi" w:cstheme="minorHAnsi"/>
          <w:sz w:val="22"/>
          <w:szCs w:val="22"/>
          <w:lang w:val="en-US"/>
        </w:rPr>
        <w:t>yeva, T., Stepanaitys, N.</w:t>
      </w:r>
      <w:r w:rsidR="004C46C5">
        <w:rPr>
          <w:rFonts w:asciiTheme="minorHAnsi" w:hAnsiTheme="minorHAnsi" w:cstheme="minorHAnsi"/>
          <w:sz w:val="22"/>
          <w:szCs w:val="22"/>
          <w:lang w:val="en-US"/>
        </w:rPr>
        <w:t>,</w:t>
      </w:r>
      <w:r w:rsidRPr="004261D4">
        <w:rPr>
          <w:rFonts w:asciiTheme="minorHAnsi" w:hAnsiTheme="minorHAnsi" w:cstheme="minorHAnsi"/>
          <w:sz w:val="22"/>
          <w:szCs w:val="22"/>
          <w:lang w:val="en-US"/>
        </w:rPr>
        <w:t xml:space="preserve"> 1962. </w:t>
      </w:r>
      <w:r w:rsidRPr="004261D4">
        <w:rPr>
          <w:rFonts w:asciiTheme="minorHAnsi" w:hAnsiTheme="minorHAnsi" w:cstheme="minorHAnsi"/>
          <w:i/>
          <w:sz w:val="22"/>
          <w:szCs w:val="22"/>
          <w:lang w:val="en-US"/>
        </w:rPr>
        <w:t xml:space="preserve">Ostracoda of the Pliocene and Post-Pliocene deposits of Turkmenistan.  </w:t>
      </w:r>
      <w:r w:rsidRPr="004261D4">
        <w:rPr>
          <w:rFonts w:asciiTheme="minorHAnsi" w:hAnsiTheme="minorHAnsi" w:cstheme="minorHAnsi"/>
          <w:sz w:val="22"/>
          <w:szCs w:val="22"/>
          <w:lang w:val="en-US"/>
        </w:rPr>
        <w:t>Ashkhabad: Turkmenistan Geological Institute, 288</w:t>
      </w:r>
      <w:r w:rsidR="007D46BF">
        <w:rPr>
          <w:rFonts w:asciiTheme="minorHAnsi" w:hAnsiTheme="minorHAnsi" w:cstheme="minorHAnsi"/>
          <w:sz w:val="22"/>
          <w:szCs w:val="22"/>
          <w:lang w:val="en-US"/>
        </w:rPr>
        <w:t xml:space="preserve"> </w:t>
      </w:r>
      <w:r w:rsidRPr="004261D4">
        <w:rPr>
          <w:rFonts w:asciiTheme="minorHAnsi" w:hAnsiTheme="minorHAnsi" w:cstheme="minorHAnsi"/>
          <w:sz w:val="22"/>
          <w:szCs w:val="22"/>
          <w:lang w:val="en-US"/>
        </w:rPr>
        <w:t>pp</w:t>
      </w:r>
      <w:r w:rsidRPr="004261D4">
        <w:rPr>
          <w:rFonts w:asciiTheme="minorHAnsi" w:hAnsiTheme="minorHAnsi" w:cstheme="minorHAnsi"/>
          <w:i/>
          <w:sz w:val="22"/>
          <w:szCs w:val="22"/>
          <w:lang w:val="en-US"/>
        </w:rPr>
        <w:t>.</w:t>
      </w:r>
      <w:r w:rsidRPr="004261D4">
        <w:rPr>
          <w:rStyle w:val="st"/>
          <w:rFonts w:asciiTheme="minorHAnsi" w:hAnsiTheme="minorHAnsi" w:cstheme="minorHAnsi"/>
          <w:sz w:val="22"/>
          <w:szCs w:val="22"/>
          <w:lang w:val="en-US"/>
        </w:rPr>
        <w:t xml:space="preserve"> (in Russian).</w:t>
      </w:r>
    </w:p>
    <w:p w14:paraId="3AE38A0E" w14:textId="77777777" w:rsidR="008E461D" w:rsidRPr="004261D4" w:rsidRDefault="008E461D" w:rsidP="00874ED2">
      <w:pPr>
        <w:pStyle w:val="NormalWeb"/>
        <w:contextualSpacing/>
        <w:rPr>
          <w:rStyle w:val="st"/>
          <w:rFonts w:asciiTheme="minorHAnsi" w:eastAsiaTheme="minorHAnsi" w:hAnsiTheme="minorHAnsi" w:cstheme="minorHAnsi"/>
          <w:sz w:val="22"/>
          <w:szCs w:val="22"/>
          <w:lang w:val="en-US" w:eastAsia="en-US"/>
        </w:rPr>
      </w:pPr>
    </w:p>
    <w:p w14:paraId="463410E1" w14:textId="3C433A9C" w:rsidR="008E461D" w:rsidRPr="004261D4" w:rsidRDefault="008E461D" w:rsidP="00874ED2">
      <w:pPr>
        <w:pStyle w:val="NormalWeb"/>
        <w:contextualSpacing/>
        <w:rPr>
          <w:rFonts w:asciiTheme="minorHAnsi" w:hAnsiTheme="minorHAnsi" w:cstheme="minorHAnsi"/>
          <w:sz w:val="22"/>
          <w:szCs w:val="22"/>
          <w:lang w:val="en-US"/>
        </w:rPr>
      </w:pPr>
      <w:r w:rsidRPr="004261D4">
        <w:rPr>
          <w:rStyle w:val="st"/>
          <w:rFonts w:asciiTheme="minorHAnsi" w:hAnsiTheme="minorHAnsi" w:cstheme="minorHAnsi"/>
          <w:sz w:val="22"/>
          <w:szCs w:val="22"/>
          <w:lang w:val="en-US"/>
        </w:rPr>
        <w:t>Mangerud, J., Jakobsson, M., Alexanderson, H., Ast</w:t>
      </w:r>
      <w:r w:rsidR="00241E2B">
        <w:rPr>
          <w:rStyle w:val="st"/>
          <w:rFonts w:asciiTheme="minorHAnsi" w:hAnsiTheme="minorHAnsi" w:cstheme="minorHAnsi"/>
          <w:sz w:val="22"/>
          <w:szCs w:val="22"/>
          <w:lang w:val="en-US"/>
        </w:rPr>
        <w:t>akhov, V., Clarke, G.K.</w:t>
      </w:r>
      <w:r w:rsidRPr="004261D4">
        <w:rPr>
          <w:rStyle w:val="st"/>
          <w:rFonts w:asciiTheme="minorHAnsi" w:hAnsiTheme="minorHAnsi" w:cstheme="minorHAnsi"/>
          <w:sz w:val="22"/>
          <w:szCs w:val="22"/>
          <w:lang w:val="en-US"/>
        </w:rPr>
        <w:t xml:space="preserve">C., Henriksen, M., Hjort, C., Krinner, G., Lunkka, J.-P., Möller, P., Murray, A., Nikolskaya, </w:t>
      </w:r>
      <w:r w:rsidR="00241E2B">
        <w:rPr>
          <w:rStyle w:val="st"/>
          <w:rFonts w:asciiTheme="minorHAnsi" w:hAnsiTheme="minorHAnsi" w:cstheme="minorHAnsi"/>
          <w:sz w:val="22"/>
          <w:szCs w:val="22"/>
          <w:lang w:val="en-US"/>
        </w:rPr>
        <w:t>O., Saarnisto, M., Svendsen, J.</w:t>
      </w:r>
      <w:r w:rsidRPr="004261D4">
        <w:rPr>
          <w:rStyle w:val="st"/>
          <w:rFonts w:asciiTheme="minorHAnsi" w:hAnsiTheme="minorHAnsi" w:cstheme="minorHAnsi"/>
          <w:sz w:val="22"/>
          <w:szCs w:val="22"/>
          <w:lang w:val="en-US"/>
        </w:rPr>
        <w:t xml:space="preserve">I., 2004. Ice-dammed lakes and rerouting of the drainage of northern Eurasia during the Last Glaciation. </w:t>
      </w:r>
      <w:r w:rsidRPr="004261D4">
        <w:rPr>
          <w:rStyle w:val="st"/>
          <w:rFonts w:asciiTheme="minorHAnsi" w:hAnsiTheme="minorHAnsi" w:cstheme="minorHAnsi"/>
          <w:i/>
          <w:sz w:val="22"/>
          <w:szCs w:val="22"/>
          <w:lang w:val="en-US"/>
        </w:rPr>
        <w:t>Quaternary Science Reviews</w:t>
      </w:r>
      <w:r w:rsidRPr="004261D4">
        <w:rPr>
          <w:rStyle w:val="st"/>
          <w:rFonts w:asciiTheme="minorHAnsi" w:hAnsiTheme="minorHAnsi" w:cstheme="minorHAnsi"/>
          <w:sz w:val="22"/>
          <w:szCs w:val="22"/>
          <w:lang w:val="en-US"/>
        </w:rPr>
        <w:t xml:space="preserve"> 23, 1313-1332.</w:t>
      </w:r>
    </w:p>
    <w:p w14:paraId="567860C1" w14:textId="026823DC" w:rsidR="008E461D" w:rsidRPr="004261D4" w:rsidRDefault="008E461D" w:rsidP="00874ED2">
      <w:pPr>
        <w:spacing w:line="240" w:lineRule="auto"/>
        <w:contextualSpacing/>
        <w:rPr>
          <w:rFonts w:cstheme="minorHAnsi"/>
          <w:lang w:val="en-GB"/>
        </w:rPr>
      </w:pPr>
      <w:r w:rsidRPr="004261D4">
        <w:rPr>
          <w:rFonts w:cstheme="minorHAnsi"/>
          <w:lang w:val="en-US"/>
        </w:rPr>
        <w:t>Marret, F., Mudie, P., Aksu, A., Hiscott, R.N.</w:t>
      </w:r>
      <w:r w:rsidR="00241E2B">
        <w:rPr>
          <w:rFonts w:cstheme="minorHAnsi"/>
          <w:lang w:val="en-US"/>
        </w:rPr>
        <w:t>,</w:t>
      </w:r>
      <w:r w:rsidRPr="004261D4">
        <w:rPr>
          <w:rFonts w:cstheme="minorHAnsi"/>
          <w:lang w:val="en-US"/>
        </w:rPr>
        <w:t xml:space="preserve"> 2009. A Holocene dinocyst record of a two-step transformation of the Neoeuxinian brackish water lake into the Black Sea. </w:t>
      </w:r>
      <w:r w:rsidRPr="004261D4">
        <w:rPr>
          <w:rFonts w:cstheme="minorHAnsi"/>
          <w:i/>
          <w:lang w:val="en-US"/>
        </w:rPr>
        <w:t>Quaternary</w:t>
      </w:r>
      <w:r w:rsidRPr="004261D4">
        <w:rPr>
          <w:rFonts w:cstheme="minorHAnsi"/>
          <w:lang w:val="en-US"/>
        </w:rPr>
        <w:t xml:space="preserve"> </w:t>
      </w:r>
      <w:r w:rsidRPr="004261D4">
        <w:rPr>
          <w:rFonts w:cstheme="minorHAnsi"/>
          <w:i/>
          <w:lang w:val="en-US"/>
        </w:rPr>
        <w:t>International</w:t>
      </w:r>
      <w:r w:rsidRPr="004261D4">
        <w:rPr>
          <w:rFonts w:cstheme="minorHAnsi"/>
          <w:lang w:val="en-US"/>
        </w:rPr>
        <w:t xml:space="preserve"> 197, 72-86.</w:t>
      </w:r>
    </w:p>
    <w:p w14:paraId="63249DDC" w14:textId="256A096B" w:rsidR="008E461D" w:rsidRPr="004261D4" w:rsidRDefault="008E461D" w:rsidP="00874ED2">
      <w:pPr>
        <w:pStyle w:val="StyleBodyTextFirstline0cmAfter6pt"/>
        <w:autoSpaceDE/>
        <w:spacing w:after="160"/>
        <w:contextualSpacing/>
        <w:jc w:val="left"/>
        <w:rPr>
          <w:rFonts w:asciiTheme="minorHAnsi" w:hAnsiTheme="minorHAnsi" w:cstheme="minorHAnsi"/>
        </w:rPr>
      </w:pPr>
      <w:r w:rsidRPr="004261D4">
        <w:rPr>
          <w:rFonts w:asciiTheme="minorHAnsi" w:hAnsiTheme="minorHAnsi" w:cstheme="minorHAnsi"/>
        </w:rPr>
        <w:lastRenderedPageBreak/>
        <w:t>Marret</w:t>
      </w:r>
      <w:r w:rsidRPr="004261D4">
        <w:rPr>
          <w:rFonts w:asciiTheme="minorHAnsi" w:hAnsiTheme="minorHAnsi" w:cstheme="minorHAnsi"/>
          <w:lang w:val="en-GB"/>
        </w:rPr>
        <w:t>,</w:t>
      </w:r>
      <w:r w:rsidRPr="004261D4">
        <w:rPr>
          <w:rFonts w:asciiTheme="minorHAnsi" w:hAnsiTheme="minorHAnsi" w:cstheme="minorHAnsi"/>
        </w:rPr>
        <w:t xml:space="preserve"> F</w:t>
      </w:r>
      <w:r w:rsidRPr="004261D4">
        <w:rPr>
          <w:rFonts w:asciiTheme="minorHAnsi" w:hAnsiTheme="minorHAnsi" w:cstheme="minorHAnsi"/>
          <w:lang w:val="en-GB"/>
        </w:rPr>
        <w:t>.</w:t>
      </w:r>
      <w:r w:rsidRPr="004261D4">
        <w:rPr>
          <w:rFonts w:asciiTheme="minorHAnsi" w:hAnsiTheme="minorHAnsi" w:cstheme="minorHAnsi"/>
        </w:rPr>
        <w:t>, Leroy</w:t>
      </w:r>
      <w:r w:rsidRPr="004261D4">
        <w:rPr>
          <w:rFonts w:asciiTheme="minorHAnsi" w:hAnsiTheme="minorHAnsi" w:cstheme="minorHAnsi"/>
          <w:lang w:val="en-GB"/>
        </w:rPr>
        <w:t>,</w:t>
      </w:r>
      <w:r w:rsidRPr="004261D4">
        <w:rPr>
          <w:rFonts w:asciiTheme="minorHAnsi" w:hAnsiTheme="minorHAnsi" w:cstheme="minorHAnsi"/>
        </w:rPr>
        <w:t xml:space="preserve"> S</w:t>
      </w:r>
      <w:r w:rsidRPr="004261D4">
        <w:rPr>
          <w:rFonts w:asciiTheme="minorHAnsi" w:hAnsiTheme="minorHAnsi" w:cstheme="minorHAnsi"/>
          <w:lang w:val="en-GB"/>
        </w:rPr>
        <w:t>.</w:t>
      </w:r>
      <w:r w:rsidRPr="004261D4">
        <w:rPr>
          <w:rFonts w:asciiTheme="minorHAnsi" w:hAnsiTheme="minorHAnsi" w:cstheme="minorHAnsi"/>
        </w:rPr>
        <w:t>A</w:t>
      </w:r>
      <w:r w:rsidRPr="004261D4">
        <w:rPr>
          <w:rFonts w:asciiTheme="minorHAnsi" w:hAnsiTheme="minorHAnsi" w:cstheme="minorHAnsi"/>
          <w:lang w:val="en-GB"/>
        </w:rPr>
        <w:t>.</w:t>
      </w:r>
      <w:r w:rsidRPr="004261D4">
        <w:rPr>
          <w:rFonts w:asciiTheme="minorHAnsi" w:hAnsiTheme="minorHAnsi" w:cstheme="minorHAnsi"/>
        </w:rPr>
        <w:t>G</w:t>
      </w:r>
      <w:r w:rsidRPr="004261D4">
        <w:rPr>
          <w:rFonts w:asciiTheme="minorHAnsi" w:hAnsiTheme="minorHAnsi" w:cstheme="minorHAnsi"/>
          <w:lang w:val="en-GB"/>
        </w:rPr>
        <w:t>.</w:t>
      </w:r>
      <w:r w:rsidRPr="004261D4">
        <w:rPr>
          <w:rFonts w:asciiTheme="minorHAnsi" w:hAnsiTheme="minorHAnsi" w:cstheme="minorHAnsi"/>
        </w:rPr>
        <w:t>, Chalié</w:t>
      </w:r>
      <w:r w:rsidRPr="004261D4">
        <w:rPr>
          <w:rFonts w:asciiTheme="minorHAnsi" w:hAnsiTheme="minorHAnsi" w:cstheme="minorHAnsi"/>
          <w:lang w:val="en-GB"/>
        </w:rPr>
        <w:t>,</w:t>
      </w:r>
      <w:r w:rsidRPr="004261D4">
        <w:rPr>
          <w:rFonts w:asciiTheme="minorHAnsi" w:hAnsiTheme="minorHAnsi" w:cstheme="minorHAnsi"/>
        </w:rPr>
        <w:t xml:space="preserve"> F</w:t>
      </w:r>
      <w:r w:rsidRPr="004261D4">
        <w:rPr>
          <w:rFonts w:asciiTheme="minorHAnsi" w:hAnsiTheme="minorHAnsi" w:cstheme="minorHAnsi"/>
          <w:lang w:val="en-GB"/>
        </w:rPr>
        <w:t>.,</w:t>
      </w:r>
      <w:r w:rsidRPr="004261D4">
        <w:rPr>
          <w:rFonts w:asciiTheme="minorHAnsi" w:hAnsiTheme="minorHAnsi" w:cstheme="minorHAnsi"/>
        </w:rPr>
        <w:t xml:space="preserve"> Gasse</w:t>
      </w:r>
      <w:r w:rsidRPr="004261D4">
        <w:rPr>
          <w:rFonts w:asciiTheme="minorHAnsi" w:hAnsiTheme="minorHAnsi" w:cstheme="minorHAnsi"/>
          <w:lang w:val="en-GB"/>
        </w:rPr>
        <w:t>,</w:t>
      </w:r>
      <w:r w:rsidRPr="004261D4">
        <w:rPr>
          <w:rFonts w:asciiTheme="minorHAnsi" w:hAnsiTheme="minorHAnsi" w:cstheme="minorHAnsi"/>
        </w:rPr>
        <w:t xml:space="preserve"> F</w:t>
      </w:r>
      <w:r w:rsidRPr="004261D4">
        <w:rPr>
          <w:rFonts w:asciiTheme="minorHAnsi" w:hAnsiTheme="minorHAnsi" w:cstheme="minorHAnsi"/>
          <w:lang w:val="en-GB"/>
        </w:rPr>
        <w:t>.</w:t>
      </w:r>
      <w:r w:rsidR="00241E2B">
        <w:rPr>
          <w:rFonts w:asciiTheme="minorHAnsi" w:hAnsiTheme="minorHAnsi" w:cstheme="minorHAnsi"/>
          <w:lang w:val="en-GB"/>
        </w:rPr>
        <w:t>,</w:t>
      </w:r>
      <w:r w:rsidRPr="004261D4">
        <w:rPr>
          <w:rFonts w:asciiTheme="minorHAnsi" w:hAnsiTheme="minorHAnsi" w:cstheme="minorHAnsi"/>
        </w:rPr>
        <w:t xml:space="preserve"> 2004</w:t>
      </w:r>
      <w:r w:rsidRPr="004261D4">
        <w:rPr>
          <w:rFonts w:asciiTheme="minorHAnsi" w:hAnsiTheme="minorHAnsi" w:cstheme="minorHAnsi"/>
          <w:lang w:val="en-GB"/>
        </w:rPr>
        <w:t>.</w:t>
      </w:r>
      <w:r w:rsidRPr="004261D4">
        <w:rPr>
          <w:rFonts w:asciiTheme="minorHAnsi" w:hAnsiTheme="minorHAnsi" w:cstheme="minorHAnsi"/>
        </w:rPr>
        <w:t xml:space="preserve"> New organic-walled dinoflagellate cysts from recent sediments of the central Asian seas. </w:t>
      </w:r>
      <w:r w:rsidRPr="004261D4">
        <w:rPr>
          <w:rFonts w:asciiTheme="minorHAnsi" w:hAnsiTheme="minorHAnsi" w:cstheme="minorHAnsi"/>
          <w:i/>
        </w:rPr>
        <w:t>Review of Palaeobotany and Palynology</w:t>
      </w:r>
      <w:r w:rsidRPr="004261D4">
        <w:rPr>
          <w:rFonts w:asciiTheme="minorHAnsi" w:hAnsiTheme="minorHAnsi" w:cstheme="minorHAnsi"/>
        </w:rPr>
        <w:t xml:space="preserve"> 129(1-2),</w:t>
      </w:r>
      <w:r w:rsidR="00540907" w:rsidRPr="004261D4">
        <w:rPr>
          <w:rFonts w:asciiTheme="minorHAnsi" w:hAnsiTheme="minorHAnsi" w:cstheme="minorHAnsi"/>
        </w:rPr>
        <w:t xml:space="preserve"> </w:t>
      </w:r>
      <w:r w:rsidRPr="004261D4">
        <w:rPr>
          <w:rFonts w:asciiTheme="minorHAnsi" w:hAnsiTheme="minorHAnsi" w:cstheme="minorHAnsi"/>
        </w:rPr>
        <w:t>1-20.</w:t>
      </w:r>
    </w:p>
    <w:p w14:paraId="0EC8E148" w14:textId="77777777" w:rsidR="001E2D14" w:rsidRPr="004261D4" w:rsidRDefault="001E2D14" w:rsidP="00874ED2">
      <w:pPr>
        <w:pStyle w:val="StyleBodyTextFirstline0cmAfter6pt"/>
        <w:autoSpaceDE/>
        <w:spacing w:after="160"/>
        <w:contextualSpacing/>
        <w:jc w:val="left"/>
        <w:rPr>
          <w:rFonts w:asciiTheme="minorHAnsi" w:hAnsiTheme="minorHAnsi" w:cstheme="minorHAnsi"/>
        </w:rPr>
      </w:pPr>
    </w:p>
    <w:p w14:paraId="4B775143" w14:textId="77777777" w:rsidR="001E2D14" w:rsidRPr="004261D4" w:rsidRDefault="001E2D14" w:rsidP="00874ED2">
      <w:pPr>
        <w:pStyle w:val="StyleBodyTextFirstline0cmAfter6pt"/>
        <w:autoSpaceDE/>
        <w:spacing w:after="160"/>
        <w:contextualSpacing/>
        <w:jc w:val="left"/>
        <w:rPr>
          <w:rFonts w:asciiTheme="minorHAnsi" w:hAnsiTheme="minorHAnsi" w:cstheme="minorHAnsi"/>
        </w:rPr>
      </w:pPr>
      <w:r w:rsidRPr="004261D4">
        <w:rPr>
          <w:rFonts w:asciiTheme="minorHAnsi" w:hAnsiTheme="minorHAnsi" w:cstheme="minorHAnsi"/>
        </w:rPr>
        <w:t xml:space="preserve">Matthiessen, J., Knies, J., Vogt, C., Stein, R., 2009. Pliocene palaeoceanography of the Arctic Ocean and subarctic seas. </w:t>
      </w:r>
      <w:r w:rsidRPr="004261D4">
        <w:rPr>
          <w:rFonts w:asciiTheme="minorHAnsi" w:hAnsiTheme="minorHAnsi" w:cstheme="minorHAnsi"/>
          <w:i/>
        </w:rPr>
        <w:t xml:space="preserve">Philosophical Transactions of the Royal Society </w:t>
      </w:r>
      <w:r w:rsidRPr="009D704D">
        <w:rPr>
          <w:rFonts w:asciiTheme="minorHAnsi" w:hAnsiTheme="minorHAnsi" w:cstheme="minorHAnsi"/>
        </w:rPr>
        <w:t>A</w:t>
      </w:r>
      <w:r w:rsidRPr="004261D4">
        <w:rPr>
          <w:rFonts w:asciiTheme="minorHAnsi" w:hAnsiTheme="minorHAnsi" w:cstheme="minorHAnsi"/>
        </w:rPr>
        <w:t xml:space="preserve"> 367, 21-48.</w:t>
      </w:r>
    </w:p>
    <w:p w14:paraId="3B754378" w14:textId="77777777" w:rsidR="003E45B6" w:rsidRPr="004261D4" w:rsidRDefault="003E45B6" w:rsidP="00874ED2">
      <w:pPr>
        <w:pStyle w:val="StyleBodyTextFirstline0cmAfter6pt"/>
        <w:autoSpaceDE/>
        <w:spacing w:after="160"/>
        <w:contextualSpacing/>
        <w:jc w:val="left"/>
        <w:rPr>
          <w:rFonts w:asciiTheme="minorHAnsi" w:hAnsiTheme="minorHAnsi" w:cstheme="minorHAnsi"/>
        </w:rPr>
      </w:pPr>
    </w:p>
    <w:p w14:paraId="1CAA1B0D" w14:textId="77777777" w:rsidR="003E45B6" w:rsidRPr="004261D4" w:rsidRDefault="003E45B6" w:rsidP="00874ED2">
      <w:pPr>
        <w:pStyle w:val="StyleBodyTextFirstline0cmAfter6pt"/>
        <w:autoSpaceDE/>
        <w:spacing w:after="160"/>
        <w:contextualSpacing/>
        <w:jc w:val="left"/>
        <w:rPr>
          <w:rFonts w:asciiTheme="minorHAnsi" w:hAnsiTheme="minorHAnsi" w:cstheme="minorHAnsi"/>
        </w:rPr>
      </w:pPr>
      <w:r w:rsidRPr="004261D4">
        <w:rPr>
          <w:rFonts w:asciiTheme="minorHAnsi" w:hAnsiTheme="minorHAnsi" w:cstheme="minorHAnsi"/>
        </w:rPr>
        <w:t xml:space="preserve">Matsuoka, K., Bujak, J.P., 1988. Cenozoic dinoflagellate cysts from the Navarin Basin, Norton Sound and St. George Basin, Bering Sea. </w:t>
      </w:r>
      <w:r w:rsidRPr="009D704D">
        <w:rPr>
          <w:rFonts w:asciiTheme="minorHAnsi" w:hAnsiTheme="minorHAnsi" w:cstheme="minorHAnsi"/>
          <w:i/>
        </w:rPr>
        <w:t>Bulletin Faculty of Liberal Arts, Nagasaki University</w:t>
      </w:r>
      <w:r w:rsidRPr="004261D4">
        <w:rPr>
          <w:rFonts w:asciiTheme="minorHAnsi" w:hAnsiTheme="minorHAnsi" w:cstheme="minorHAnsi"/>
        </w:rPr>
        <w:t xml:space="preserve"> </w:t>
      </w:r>
      <w:r w:rsidRPr="009D704D">
        <w:rPr>
          <w:rFonts w:asciiTheme="minorHAnsi" w:hAnsiTheme="minorHAnsi" w:cstheme="minorHAnsi"/>
          <w:i/>
        </w:rPr>
        <w:t>(Natural Science).</w:t>
      </w:r>
      <w:r w:rsidRPr="004261D4">
        <w:rPr>
          <w:rFonts w:asciiTheme="minorHAnsi" w:hAnsiTheme="minorHAnsi" w:cstheme="minorHAnsi"/>
        </w:rPr>
        <w:t xml:space="preserve"> 29(1), 1-147.</w:t>
      </w:r>
    </w:p>
    <w:p w14:paraId="44DC8E00" w14:textId="77777777" w:rsidR="008E461D" w:rsidRPr="004261D4" w:rsidRDefault="008E461D" w:rsidP="00874ED2">
      <w:pPr>
        <w:pStyle w:val="StyleBodyTextFirstline0cmAfter6pt"/>
        <w:autoSpaceDE/>
        <w:spacing w:after="160"/>
        <w:contextualSpacing/>
        <w:jc w:val="left"/>
        <w:rPr>
          <w:rFonts w:asciiTheme="minorHAnsi" w:hAnsiTheme="minorHAnsi" w:cstheme="minorHAnsi"/>
        </w:rPr>
      </w:pPr>
    </w:p>
    <w:p w14:paraId="661DED67" w14:textId="6BA02874" w:rsidR="009B28B2" w:rsidRDefault="008E461D" w:rsidP="00874ED2">
      <w:pPr>
        <w:spacing w:line="240" w:lineRule="auto"/>
        <w:rPr>
          <w:rFonts w:cstheme="minorHAnsi"/>
          <w:lang w:val="en-GB"/>
        </w:rPr>
      </w:pPr>
      <w:r w:rsidRPr="004261D4">
        <w:rPr>
          <w:rFonts w:cstheme="minorHAnsi"/>
          <w:lang w:val="en-US"/>
        </w:rPr>
        <w:t xml:space="preserve">Meisch, C., 2000. </w:t>
      </w:r>
      <w:r w:rsidRPr="004261D4">
        <w:rPr>
          <w:rFonts w:cstheme="minorHAnsi"/>
          <w:i/>
          <w:lang w:val="en-US"/>
        </w:rPr>
        <w:t>Freshwater Ostracoda of Western and Central Europe</w:t>
      </w:r>
      <w:r w:rsidRPr="004261D4">
        <w:rPr>
          <w:rFonts w:cstheme="minorHAnsi"/>
          <w:lang w:val="en-US"/>
        </w:rPr>
        <w:t xml:space="preserve">. </w:t>
      </w:r>
      <w:r w:rsidRPr="004261D4">
        <w:rPr>
          <w:rFonts w:cstheme="minorHAnsi"/>
          <w:lang w:val="en-GB"/>
        </w:rPr>
        <w:t>Spektrum, Akademischer Verlag, Heidelberg Berlin. 522 pp.</w:t>
      </w:r>
    </w:p>
    <w:p w14:paraId="0631E4B9" w14:textId="71F1FDBD" w:rsidR="009B28B2" w:rsidRDefault="009B28B2" w:rsidP="00874ED2">
      <w:pPr>
        <w:spacing w:line="240" w:lineRule="auto"/>
        <w:rPr>
          <w:rFonts w:cstheme="minorHAnsi"/>
          <w:lang w:val="en-GB"/>
        </w:rPr>
      </w:pPr>
      <w:r>
        <w:rPr>
          <w:rFonts w:cstheme="minorHAnsi"/>
          <w:color w:val="000000"/>
        </w:rPr>
        <w:t>Meric, C., Avşar, N., Yokeş, M.B.,</w:t>
      </w:r>
      <w:r w:rsidRPr="00F07A08">
        <w:rPr>
          <w:rFonts w:cstheme="minorHAnsi"/>
          <w:color w:val="000000"/>
        </w:rPr>
        <w:t xml:space="preserve"> Dinçer, F.</w:t>
      </w:r>
      <w:r>
        <w:rPr>
          <w:rFonts w:cstheme="minorHAnsi"/>
          <w:color w:val="000000"/>
        </w:rPr>
        <w:t>, 2014</w:t>
      </w:r>
      <w:r w:rsidRPr="00F07A08">
        <w:rPr>
          <w:rFonts w:cstheme="minorHAnsi"/>
          <w:color w:val="000000"/>
        </w:rPr>
        <w:t xml:space="preserve">. Atlas of Recent Benthic foraminifera from Turkey. </w:t>
      </w:r>
      <w:r w:rsidRPr="00F07A08">
        <w:rPr>
          <w:rStyle w:val="Emphasis"/>
          <w:rFonts w:cstheme="minorHAnsi"/>
          <w:color w:val="000000"/>
        </w:rPr>
        <w:t>Micropaleontology.</w:t>
      </w:r>
      <w:r>
        <w:rPr>
          <w:rFonts w:cstheme="minorHAnsi"/>
          <w:color w:val="000000"/>
        </w:rPr>
        <w:t xml:space="preserve"> 60, </w:t>
      </w:r>
      <w:r w:rsidRPr="00F07A08">
        <w:rPr>
          <w:rFonts w:cstheme="minorHAnsi"/>
          <w:color w:val="000000"/>
        </w:rPr>
        <w:t>211-398.</w:t>
      </w:r>
    </w:p>
    <w:p w14:paraId="4514ACF6" w14:textId="296986A5" w:rsidR="00947B34" w:rsidRPr="003B5263" w:rsidRDefault="00947B34" w:rsidP="00874ED2">
      <w:pPr>
        <w:spacing w:line="240" w:lineRule="auto"/>
        <w:rPr>
          <w:rFonts w:cstheme="minorHAnsi"/>
          <w:lang w:val="en-GB"/>
        </w:rPr>
      </w:pPr>
      <w:r>
        <w:rPr>
          <w:rFonts w:cstheme="minorHAnsi"/>
          <w:lang w:val="en-GB"/>
        </w:rPr>
        <w:t>Mertens, K.N., Takano, Y., Gu, H., Baghera, S., Pospelova, V., Pi</w:t>
      </w:r>
      <w:r w:rsidR="003B5263">
        <w:rPr>
          <w:rFonts w:cstheme="minorHAnsi"/>
          <w:lang w:val="en-GB"/>
        </w:rPr>
        <w:t xml:space="preserve">énkowski, A.J., Leroy, S., Matsuoka, K., 2017. Cysts-theca relationship and phylogenetic position of </w:t>
      </w:r>
      <w:r w:rsidR="003B5263" w:rsidRPr="00CF6EB8">
        <w:rPr>
          <w:rFonts w:cstheme="minorHAnsi"/>
          <w:i/>
          <w:lang w:val="en-GB"/>
        </w:rPr>
        <w:t>Impagidinium caspienense</w:t>
      </w:r>
      <w:r w:rsidR="003B5263">
        <w:rPr>
          <w:rFonts w:cstheme="minorHAnsi"/>
          <w:lang w:val="en-GB"/>
        </w:rPr>
        <w:t xml:space="preserve"> incubated from Caspian Sea surface sediments: relation to </w:t>
      </w:r>
      <w:r w:rsidR="003B5263" w:rsidRPr="00CF6EB8">
        <w:rPr>
          <w:rFonts w:cstheme="minorHAnsi"/>
          <w:i/>
          <w:lang w:val="en-GB"/>
        </w:rPr>
        <w:t>Gonyaulax baltica</w:t>
      </w:r>
      <w:r w:rsidR="003B5263">
        <w:rPr>
          <w:rFonts w:cstheme="minorHAnsi"/>
          <w:lang w:val="en-GB"/>
        </w:rPr>
        <w:t xml:space="preserve"> and evidence for heterospory within gonyaulacoid dinoflagellates. </w:t>
      </w:r>
      <w:r w:rsidR="003B5263" w:rsidRPr="00CF6EB8">
        <w:rPr>
          <w:rFonts w:cstheme="minorHAnsi"/>
          <w:i/>
          <w:lang w:val="en-GB"/>
        </w:rPr>
        <w:t>The Journal of Eukaryotic Microbiology</w:t>
      </w:r>
      <w:r w:rsidR="003B5263">
        <w:rPr>
          <w:rFonts w:cstheme="minorHAnsi"/>
          <w:lang w:val="en-GB"/>
        </w:rPr>
        <w:t xml:space="preserve"> </w:t>
      </w:r>
      <w:r w:rsidR="003B5263" w:rsidRPr="00CF6EB8">
        <w:rPr>
          <w:rFonts w:cstheme="minorHAnsi"/>
          <w:lang w:val="en-GB"/>
        </w:rPr>
        <w:t>doi:10.1111/jeu.12417</w:t>
      </w:r>
    </w:p>
    <w:p w14:paraId="2E8B22BA" w14:textId="77777777" w:rsidR="00540907" w:rsidRDefault="00540907" w:rsidP="00874ED2">
      <w:pPr>
        <w:spacing w:line="240" w:lineRule="auto"/>
        <w:rPr>
          <w:rFonts w:cstheme="minorHAnsi"/>
          <w:lang w:val="en-US"/>
        </w:rPr>
      </w:pPr>
      <w:r w:rsidRPr="004261D4">
        <w:rPr>
          <w:rFonts w:cstheme="minorHAnsi"/>
          <w:lang w:val="en-US"/>
        </w:rPr>
        <w:t xml:space="preserve">Molostovsky, E.A., 1997. Magnetostratigraphy of the Pliocene deposits in Black Sea, Caspian regions and adjacent areas. </w:t>
      </w:r>
      <w:r w:rsidRPr="00CF6EB8">
        <w:rPr>
          <w:rFonts w:cstheme="minorHAnsi"/>
          <w:i/>
          <w:lang w:val="en-US"/>
        </w:rPr>
        <w:t>Geodiversitas</w:t>
      </w:r>
      <w:r w:rsidRPr="004261D4">
        <w:rPr>
          <w:rFonts w:cstheme="minorHAnsi"/>
          <w:lang w:val="en-US"/>
        </w:rPr>
        <w:t xml:space="preserve"> 19(2), 471-495.</w:t>
      </w:r>
    </w:p>
    <w:p w14:paraId="254DF979" w14:textId="0EEE1CD2" w:rsidR="00111DB4" w:rsidRPr="004261D4" w:rsidRDefault="00AB4814" w:rsidP="00874ED2">
      <w:pPr>
        <w:spacing w:line="240" w:lineRule="auto"/>
        <w:rPr>
          <w:rStyle w:val="st"/>
          <w:rFonts w:cstheme="minorHAnsi"/>
          <w:lang w:val="en-GB"/>
        </w:rPr>
      </w:pPr>
      <w:r w:rsidRPr="004261D4">
        <w:rPr>
          <w:rFonts w:cstheme="minorHAnsi"/>
          <w:lang w:val="en-US"/>
        </w:rPr>
        <w:t>Molostovsky, E.A.,</w:t>
      </w:r>
      <w:r>
        <w:rPr>
          <w:rFonts w:cstheme="minorHAnsi"/>
          <w:lang w:val="en-US"/>
        </w:rPr>
        <w:t xml:space="preserve"> Guzhikov, A.Y., 1999. Some peculiarities concerning the Pliocene evolution of the Black Sea and</w:t>
      </w:r>
      <w:r w:rsidRPr="004261D4">
        <w:rPr>
          <w:rFonts w:cstheme="minorHAnsi"/>
          <w:lang w:val="en-US"/>
        </w:rPr>
        <w:t xml:space="preserve"> Ca</w:t>
      </w:r>
      <w:r>
        <w:rPr>
          <w:rFonts w:cstheme="minorHAnsi"/>
          <w:lang w:val="en-US"/>
        </w:rPr>
        <w:t>spian basins</w:t>
      </w:r>
      <w:r w:rsidRPr="004261D4">
        <w:rPr>
          <w:rFonts w:cstheme="minorHAnsi"/>
          <w:lang w:val="en-US"/>
        </w:rPr>
        <w:t xml:space="preserve">. </w:t>
      </w:r>
      <w:r w:rsidRPr="00CF6EB8">
        <w:rPr>
          <w:rFonts w:cstheme="minorHAnsi"/>
          <w:i/>
          <w:lang w:val="en-US"/>
        </w:rPr>
        <w:t>Geodiversitas</w:t>
      </w:r>
      <w:r>
        <w:rPr>
          <w:rFonts w:cstheme="minorHAnsi"/>
          <w:lang w:val="en-US"/>
        </w:rPr>
        <w:t xml:space="preserve"> 21(3), 477-489</w:t>
      </w:r>
      <w:r w:rsidRPr="004261D4">
        <w:rPr>
          <w:rFonts w:cstheme="minorHAnsi"/>
          <w:lang w:val="en-US"/>
        </w:rPr>
        <w:t>.</w:t>
      </w:r>
    </w:p>
    <w:p w14:paraId="3B686B41" w14:textId="558CC86C" w:rsidR="008E461D" w:rsidRPr="004261D4" w:rsidRDefault="008E461D" w:rsidP="00874ED2">
      <w:pPr>
        <w:spacing w:before="100" w:beforeAutospacing="1" w:after="100" w:afterAutospacing="1" w:line="240" w:lineRule="auto"/>
        <w:contextualSpacing/>
        <w:rPr>
          <w:rFonts w:cstheme="minorHAnsi"/>
          <w:lang w:val="en-US"/>
        </w:rPr>
      </w:pPr>
      <w:r w:rsidRPr="004261D4">
        <w:rPr>
          <w:rFonts w:cstheme="minorHAnsi"/>
          <w:lang w:val="en-GB"/>
        </w:rPr>
        <w:t>Mudie, P.J., Aksu, A.E., Yasar, D.</w:t>
      </w:r>
      <w:r w:rsidR="004C46C5">
        <w:rPr>
          <w:rFonts w:cstheme="minorHAnsi"/>
          <w:lang w:val="en-GB"/>
        </w:rPr>
        <w:t>,</w:t>
      </w:r>
      <w:r w:rsidRPr="004261D4">
        <w:rPr>
          <w:rFonts w:cstheme="minorHAnsi"/>
          <w:lang w:val="en-GB"/>
        </w:rPr>
        <w:t xml:space="preserve"> 2001. </w:t>
      </w:r>
      <w:r w:rsidRPr="004261D4">
        <w:rPr>
          <w:rFonts w:cstheme="minorHAnsi"/>
          <w:lang w:val="en-US"/>
        </w:rPr>
        <w:t xml:space="preserve">Late Quaternary dinoflagellate cysts from the Black, Marmara and Aegean seas: variations in assemblages, morphology and paleosalinity. </w:t>
      </w:r>
      <w:r w:rsidRPr="004261D4">
        <w:rPr>
          <w:rFonts w:cstheme="minorHAnsi"/>
          <w:i/>
          <w:lang w:val="en-US"/>
        </w:rPr>
        <w:t>Marine Micropaleontology</w:t>
      </w:r>
      <w:r w:rsidRPr="004261D4">
        <w:rPr>
          <w:rFonts w:cstheme="minorHAnsi"/>
          <w:lang w:val="en-US"/>
        </w:rPr>
        <w:t xml:space="preserve"> 43(1-2), 155-178.</w:t>
      </w:r>
    </w:p>
    <w:p w14:paraId="2FE75D5A" w14:textId="77777777" w:rsidR="008E461D" w:rsidRPr="004261D4" w:rsidRDefault="008E461D" w:rsidP="00874ED2">
      <w:pPr>
        <w:spacing w:before="100" w:beforeAutospacing="1" w:after="100" w:afterAutospacing="1" w:line="240" w:lineRule="auto"/>
        <w:contextualSpacing/>
        <w:rPr>
          <w:rFonts w:cstheme="minorHAnsi"/>
          <w:lang w:val="en-US"/>
        </w:rPr>
      </w:pPr>
    </w:p>
    <w:p w14:paraId="59F51D23" w14:textId="52ABAB94" w:rsidR="008E461D" w:rsidRPr="004261D4" w:rsidRDefault="008E461D" w:rsidP="00874ED2">
      <w:pPr>
        <w:spacing w:before="100" w:beforeAutospacing="1" w:after="100" w:afterAutospacing="1" w:line="240" w:lineRule="auto"/>
        <w:contextualSpacing/>
        <w:rPr>
          <w:rFonts w:cstheme="minorHAnsi"/>
          <w:lang w:val="en-US"/>
        </w:rPr>
      </w:pPr>
      <w:r w:rsidRPr="004261D4">
        <w:rPr>
          <w:rFonts w:cstheme="minorHAnsi"/>
          <w:lang w:val="en-US"/>
        </w:rPr>
        <w:t>Mudie, P.J., Leroy, S.A.G., Marret, F., Gerasimenko, N.P., Kholeif, S.E.A., Sapelko, T., Filipova-Marinova, M., 2011. Nonpollen palynomorphs: Indicators of salinity and environmental change in the Caspian-Black Sea-Mediterranean corridor. In: Buynevich, I., Yanko-Hombach, V., Gilbert, A.S., Martin, R.E., (eds)</w:t>
      </w:r>
      <w:r w:rsidR="001E1CAC">
        <w:rPr>
          <w:rFonts w:cstheme="minorHAnsi"/>
          <w:lang w:val="en-US"/>
        </w:rPr>
        <w:t>.</w:t>
      </w:r>
      <w:r w:rsidRPr="004261D4">
        <w:rPr>
          <w:rFonts w:cstheme="minorHAnsi"/>
          <w:lang w:val="en-US"/>
        </w:rPr>
        <w:t xml:space="preserve"> </w:t>
      </w:r>
      <w:r w:rsidRPr="004261D4">
        <w:rPr>
          <w:rFonts w:cstheme="minorHAnsi"/>
          <w:i/>
          <w:lang w:val="en-US"/>
        </w:rPr>
        <w:t xml:space="preserve">Geology and Geoarchaeology of the Black Sea Region: Beyond the Flood Hypothesis. Geological Society of America, Special Publication </w:t>
      </w:r>
      <w:r w:rsidR="00C8298E" w:rsidRPr="004261D4">
        <w:rPr>
          <w:rFonts w:cstheme="minorHAnsi"/>
          <w:lang w:val="en-US"/>
        </w:rPr>
        <w:t>473, 89-115.</w:t>
      </w:r>
    </w:p>
    <w:p w14:paraId="2B6BA095" w14:textId="77777777" w:rsidR="00C8298E" w:rsidRPr="004261D4" w:rsidRDefault="00C8298E" w:rsidP="00874ED2">
      <w:pPr>
        <w:spacing w:before="100" w:beforeAutospacing="1" w:after="100" w:afterAutospacing="1" w:line="240" w:lineRule="auto"/>
        <w:contextualSpacing/>
        <w:rPr>
          <w:rFonts w:cstheme="minorHAnsi"/>
          <w:lang w:val="en-US"/>
        </w:rPr>
      </w:pPr>
    </w:p>
    <w:p w14:paraId="5AFC37F0" w14:textId="08F28F3F" w:rsidR="008E461D" w:rsidRPr="004261D4" w:rsidRDefault="008E461D" w:rsidP="00874ED2">
      <w:pPr>
        <w:spacing w:before="100" w:beforeAutospacing="1" w:after="100" w:afterAutospacing="1" w:line="240" w:lineRule="auto"/>
        <w:contextualSpacing/>
        <w:rPr>
          <w:rFonts w:cstheme="minorHAnsi"/>
          <w:lang w:val="en-US"/>
        </w:rPr>
      </w:pPr>
      <w:r w:rsidRPr="004261D4">
        <w:rPr>
          <w:rFonts w:cstheme="minorHAnsi"/>
          <w:lang w:val="fr-FR"/>
        </w:rPr>
        <w:t>Mudie, P.J., Rochon, A., Aksu, A.E., Gillespie, H.</w:t>
      </w:r>
      <w:r w:rsidR="004C46C5">
        <w:rPr>
          <w:rFonts w:cstheme="minorHAnsi"/>
          <w:lang w:val="fr-FR"/>
        </w:rPr>
        <w:t>,</w:t>
      </w:r>
      <w:r w:rsidRPr="004261D4">
        <w:rPr>
          <w:rFonts w:cstheme="minorHAnsi"/>
          <w:lang w:val="fr-FR"/>
        </w:rPr>
        <w:t xml:space="preserve"> 2004. </w:t>
      </w:r>
      <w:r w:rsidRPr="004261D4">
        <w:rPr>
          <w:rFonts w:cstheme="minorHAnsi"/>
          <w:lang w:val="en-US"/>
        </w:rPr>
        <w:t xml:space="preserve">Late glacial, Holocene and modern dinoflagellate cyst assemblages in the Aegean-Marmara-Black Sea corridor: statistical analysis and re-interpretation of the early Holocene Noah's flood hypothesis. </w:t>
      </w:r>
      <w:r w:rsidRPr="004261D4">
        <w:rPr>
          <w:rFonts w:cstheme="minorHAnsi"/>
          <w:i/>
          <w:lang w:val="en-US"/>
        </w:rPr>
        <w:t>Review of Palaeobotany and Palynology</w:t>
      </w:r>
      <w:r w:rsidRPr="004261D4">
        <w:rPr>
          <w:rFonts w:cstheme="minorHAnsi"/>
          <w:lang w:val="en-US"/>
        </w:rPr>
        <w:t xml:space="preserve"> 128, 143-167.</w:t>
      </w:r>
    </w:p>
    <w:p w14:paraId="53C865D4" w14:textId="417272B3" w:rsidR="00923082" w:rsidRDefault="00923082" w:rsidP="00874ED2">
      <w:pPr>
        <w:pStyle w:val="BodyText"/>
        <w:contextualSpacing/>
        <w:rPr>
          <w:rFonts w:cstheme="minorHAnsi"/>
        </w:rPr>
      </w:pPr>
      <w:r w:rsidRPr="004261D4">
        <w:rPr>
          <w:rFonts w:cstheme="minorHAnsi"/>
        </w:rPr>
        <w:t xml:space="preserve">Mudie, P., Marret, F., Mertens, K.N., Shumilovskikh, L., Leroy S., 2017. Atlas of modern dinoflagellate cyst distributions in the Black Sea Corridor: From Aegean to Aral Seas, including Marmara, Black, Azov and Caspian Seas. </w:t>
      </w:r>
      <w:r w:rsidRPr="004261D4">
        <w:rPr>
          <w:rFonts w:cstheme="minorHAnsi"/>
          <w:i/>
        </w:rPr>
        <w:t>Marine Micropaleontology</w:t>
      </w:r>
      <w:r w:rsidRPr="004261D4">
        <w:rPr>
          <w:rFonts w:cstheme="minorHAnsi"/>
        </w:rPr>
        <w:t xml:space="preserve"> 134</w:t>
      </w:r>
      <w:r w:rsidR="006900CC">
        <w:rPr>
          <w:rFonts w:cstheme="minorHAnsi"/>
        </w:rPr>
        <w:t>, 1-152.</w:t>
      </w:r>
    </w:p>
    <w:p w14:paraId="29FAD9F7" w14:textId="77777777" w:rsidR="00C06765" w:rsidRDefault="00C06765" w:rsidP="00874ED2">
      <w:pPr>
        <w:pStyle w:val="BodyText"/>
        <w:contextualSpacing/>
        <w:rPr>
          <w:rFonts w:cstheme="minorHAnsi"/>
        </w:rPr>
      </w:pPr>
    </w:p>
    <w:p w14:paraId="37115708" w14:textId="639B5CE8" w:rsidR="00C06765" w:rsidRPr="004261D4" w:rsidRDefault="00C06765" w:rsidP="00874ED2">
      <w:pPr>
        <w:pStyle w:val="BodyText"/>
        <w:contextualSpacing/>
        <w:rPr>
          <w:rFonts w:cstheme="minorHAnsi"/>
        </w:rPr>
      </w:pPr>
      <w:r w:rsidRPr="004261D4">
        <w:rPr>
          <w:rFonts w:cstheme="minorHAnsi"/>
        </w:rPr>
        <w:t>Mudie, P., Rochon, A., Richards, K., Ferguson, S., Warny, S., Grothe, A., 201</w:t>
      </w:r>
      <w:r>
        <w:rPr>
          <w:rFonts w:cstheme="minorHAnsi"/>
        </w:rPr>
        <w:t>8</w:t>
      </w:r>
      <w:r w:rsidRPr="004261D4">
        <w:rPr>
          <w:rFonts w:cstheme="minorHAnsi"/>
        </w:rPr>
        <w:t xml:space="preserve">. </w:t>
      </w:r>
      <w:r w:rsidRPr="004261D4">
        <w:rPr>
          <w:rFonts w:cstheme="minorHAnsi"/>
          <w:i/>
        </w:rPr>
        <w:t>Spiniferites</w:t>
      </w:r>
      <w:r w:rsidRPr="004261D4">
        <w:rPr>
          <w:rFonts w:cstheme="minorHAnsi"/>
        </w:rPr>
        <w:t xml:space="preserve"> </w:t>
      </w:r>
      <w:r w:rsidRPr="004261D4">
        <w:rPr>
          <w:rFonts w:cstheme="minorHAnsi"/>
          <w:i/>
        </w:rPr>
        <w:t>cruciformis</w:t>
      </w:r>
      <w:r w:rsidRPr="004261D4">
        <w:rPr>
          <w:rFonts w:cstheme="minorHAnsi"/>
        </w:rPr>
        <w:t xml:space="preserve">, </w:t>
      </w:r>
      <w:r w:rsidRPr="004261D4">
        <w:rPr>
          <w:rFonts w:cstheme="minorHAnsi"/>
          <w:i/>
        </w:rPr>
        <w:t>Pterocysta</w:t>
      </w:r>
      <w:r w:rsidRPr="004261D4">
        <w:rPr>
          <w:rFonts w:cstheme="minorHAnsi"/>
        </w:rPr>
        <w:t xml:space="preserve"> </w:t>
      </w:r>
      <w:r w:rsidRPr="004261D4">
        <w:rPr>
          <w:rFonts w:cstheme="minorHAnsi"/>
          <w:i/>
        </w:rPr>
        <w:t>cruciformis</w:t>
      </w:r>
      <w:r w:rsidRPr="004261D4">
        <w:rPr>
          <w:rFonts w:cstheme="minorHAnsi"/>
        </w:rPr>
        <w:t xml:space="preserve"> and </w:t>
      </w:r>
      <w:r w:rsidRPr="004261D4">
        <w:rPr>
          <w:rFonts w:cstheme="minorHAnsi"/>
          <w:i/>
        </w:rPr>
        <w:t>Galeacysta</w:t>
      </w:r>
      <w:r w:rsidRPr="004261D4">
        <w:rPr>
          <w:rFonts w:cstheme="minorHAnsi"/>
        </w:rPr>
        <w:t xml:space="preserve"> </w:t>
      </w:r>
      <w:r w:rsidRPr="004261D4">
        <w:rPr>
          <w:rFonts w:cstheme="minorHAnsi"/>
          <w:i/>
        </w:rPr>
        <w:t>cruciformis</w:t>
      </w:r>
      <w:r w:rsidRPr="004261D4">
        <w:rPr>
          <w:rFonts w:cstheme="minorHAnsi"/>
        </w:rPr>
        <w:t xml:space="preserve">: morphology and paleoecology. </w:t>
      </w:r>
      <w:r w:rsidRPr="004261D4">
        <w:rPr>
          <w:rFonts w:cstheme="minorHAnsi"/>
          <w:i/>
        </w:rPr>
        <w:t>Palynology</w:t>
      </w:r>
      <w:r w:rsidRPr="004261D4">
        <w:rPr>
          <w:rFonts w:cstheme="minorHAnsi"/>
        </w:rPr>
        <w:t xml:space="preserve"> (in press).</w:t>
      </w:r>
    </w:p>
    <w:p w14:paraId="26C70B68" w14:textId="77777777" w:rsidR="004A489F" w:rsidRDefault="004A489F" w:rsidP="00874ED2">
      <w:pPr>
        <w:pStyle w:val="BodyText"/>
        <w:contextualSpacing/>
        <w:rPr>
          <w:rFonts w:cstheme="minorHAnsi"/>
          <w:color w:val="212121"/>
          <w:bdr w:val="none" w:sz="0" w:space="0" w:color="auto" w:frame="1"/>
          <w:lang w:val="en"/>
        </w:rPr>
      </w:pPr>
    </w:p>
    <w:p w14:paraId="49F767AE" w14:textId="563ABCBF" w:rsidR="00923082" w:rsidRDefault="004A489F" w:rsidP="00874ED2">
      <w:pPr>
        <w:pStyle w:val="BodyText"/>
        <w:contextualSpacing/>
        <w:rPr>
          <w:rFonts w:cstheme="minorHAnsi"/>
          <w:color w:val="212121"/>
          <w:bdr w:val="none" w:sz="0" w:space="0" w:color="auto" w:frame="1"/>
          <w:lang w:val="en"/>
        </w:rPr>
      </w:pPr>
      <w:r w:rsidRPr="001F767F">
        <w:rPr>
          <w:rFonts w:cstheme="minorHAnsi"/>
          <w:color w:val="212121"/>
          <w:bdr w:val="none" w:sz="0" w:space="0" w:color="auto" w:frame="1"/>
          <w:lang w:val="en"/>
        </w:rPr>
        <w:t>Muratov, M</w:t>
      </w:r>
      <w:r>
        <w:rPr>
          <w:rFonts w:cstheme="minorHAnsi"/>
          <w:color w:val="212121"/>
          <w:bdr w:val="none" w:sz="0" w:space="0" w:color="auto" w:frame="1"/>
          <w:lang w:val="en"/>
        </w:rPr>
        <w:t>.</w:t>
      </w:r>
      <w:r w:rsidRPr="001F767F">
        <w:rPr>
          <w:rFonts w:cstheme="minorHAnsi"/>
          <w:color w:val="212121"/>
          <w:bdr w:val="none" w:sz="0" w:space="0" w:color="auto" w:frame="1"/>
          <w:lang w:val="en"/>
        </w:rPr>
        <w:t>V</w:t>
      </w:r>
      <w:r>
        <w:rPr>
          <w:rFonts w:cstheme="minorHAnsi"/>
          <w:color w:val="212121"/>
          <w:bdr w:val="none" w:sz="0" w:space="0" w:color="auto" w:frame="1"/>
          <w:lang w:val="en"/>
        </w:rPr>
        <w:t>.</w:t>
      </w:r>
      <w:r w:rsidRPr="001F767F">
        <w:rPr>
          <w:rFonts w:cstheme="minorHAnsi"/>
          <w:color w:val="212121"/>
          <w:bdr w:val="none" w:sz="0" w:space="0" w:color="auto" w:frame="1"/>
          <w:lang w:val="en"/>
        </w:rPr>
        <w:t xml:space="preserve">, 1951. History of the Black Sea basin in connection with the development of its surrounding areas. </w:t>
      </w:r>
      <w:r w:rsidRPr="009D704D">
        <w:rPr>
          <w:rFonts w:cstheme="minorHAnsi"/>
          <w:i/>
          <w:color w:val="212121"/>
          <w:bdr w:val="none" w:sz="0" w:space="0" w:color="auto" w:frame="1"/>
          <w:lang w:val="en"/>
        </w:rPr>
        <w:t>B</w:t>
      </w:r>
      <w:r w:rsidR="00AD4310" w:rsidRPr="009D704D">
        <w:rPr>
          <w:rFonts w:cstheme="minorHAnsi"/>
          <w:i/>
          <w:color w:val="212121"/>
          <w:bdr w:val="none" w:sz="0" w:space="0" w:color="auto" w:frame="1"/>
          <w:lang w:val="en"/>
        </w:rPr>
        <w:t xml:space="preserve">ulletin MOIP, Section </w:t>
      </w:r>
      <w:r w:rsidRPr="009D704D">
        <w:rPr>
          <w:rFonts w:cstheme="minorHAnsi"/>
          <w:i/>
          <w:color w:val="212121"/>
          <w:bdr w:val="none" w:sz="0" w:space="0" w:color="auto" w:frame="1"/>
          <w:lang w:val="en"/>
        </w:rPr>
        <w:t>Geol</w:t>
      </w:r>
      <w:r w:rsidR="00AD4310" w:rsidRPr="009D704D">
        <w:rPr>
          <w:rFonts w:cstheme="minorHAnsi"/>
          <w:i/>
          <w:color w:val="212121"/>
          <w:bdr w:val="none" w:sz="0" w:space="0" w:color="auto" w:frame="1"/>
          <w:lang w:val="en"/>
        </w:rPr>
        <w:t>ogy</w:t>
      </w:r>
      <w:r w:rsidRPr="001F767F">
        <w:rPr>
          <w:rFonts w:cstheme="minorHAnsi"/>
          <w:color w:val="212121"/>
          <w:bdr w:val="none" w:sz="0" w:space="0" w:color="auto" w:frame="1"/>
          <w:lang w:val="en"/>
        </w:rPr>
        <w:t xml:space="preserve">, </w:t>
      </w:r>
      <w:r w:rsidR="00AD4310">
        <w:rPr>
          <w:rFonts w:cstheme="minorHAnsi"/>
          <w:color w:val="212121"/>
          <w:bdr w:val="none" w:sz="0" w:space="0" w:color="auto" w:frame="1"/>
          <w:lang w:val="en"/>
        </w:rPr>
        <w:t>26(</w:t>
      </w:r>
      <w:r w:rsidRPr="001F767F">
        <w:rPr>
          <w:rFonts w:cstheme="minorHAnsi"/>
          <w:color w:val="212121"/>
          <w:bdr w:val="none" w:sz="0" w:space="0" w:color="auto" w:frame="1"/>
          <w:lang w:val="en"/>
        </w:rPr>
        <w:t>1</w:t>
      </w:r>
      <w:r w:rsidR="00AD4310">
        <w:rPr>
          <w:rFonts w:cstheme="minorHAnsi"/>
          <w:color w:val="212121"/>
          <w:bdr w:val="none" w:sz="0" w:space="0" w:color="auto" w:frame="1"/>
          <w:lang w:val="en"/>
        </w:rPr>
        <w:t>)</w:t>
      </w:r>
      <w:r w:rsidR="00B81F5D">
        <w:rPr>
          <w:rFonts w:cstheme="minorHAnsi"/>
          <w:color w:val="212121"/>
          <w:bdr w:val="none" w:sz="0" w:space="0" w:color="auto" w:frame="1"/>
          <w:lang w:val="en"/>
        </w:rPr>
        <w:t>.</w:t>
      </w:r>
      <w:r w:rsidR="00BC5560">
        <w:rPr>
          <w:rFonts w:cstheme="minorHAnsi"/>
          <w:color w:val="212121"/>
          <w:bdr w:val="none" w:sz="0" w:space="0" w:color="auto" w:frame="1"/>
          <w:lang w:val="en"/>
        </w:rPr>
        <w:t xml:space="preserve"> </w:t>
      </w:r>
      <w:r w:rsidR="00AD4310">
        <w:rPr>
          <w:rFonts w:cstheme="minorHAnsi"/>
          <w:color w:val="212121"/>
          <w:bdr w:val="none" w:sz="0" w:space="0" w:color="auto" w:frame="1"/>
          <w:lang w:val="en"/>
        </w:rPr>
        <w:t>(in Russian).</w:t>
      </w:r>
    </w:p>
    <w:p w14:paraId="217399A3" w14:textId="77777777" w:rsidR="004A489F" w:rsidRPr="004261D4" w:rsidRDefault="004A489F" w:rsidP="00874ED2">
      <w:pPr>
        <w:pStyle w:val="BodyText"/>
        <w:contextualSpacing/>
        <w:rPr>
          <w:rFonts w:cstheme="minorHAnsi"/>
        </w:rPr>
      </w:pPr>
    </w:p>
    <w:p w14:paraId="33516D1B" w14:textId="77777777" w:rsidR="007B5E25" w:rsidRPr="004261D4" w:rsidRDefault="007B5E25" w:rsidP="00874ED2">
      <w:pPr>
        <w:spacing w:line="240" w:lineRule="auto"/>
        <w:contextualSpacing/>
        <w:mirrorIndents/>
        <w:rPr>
          <w:rFonts w:cstheme="minorHAnsi"/>
          <w:lang w:val="en-US"/>
        </w:rPr>
      </w:pPr>
      <w:r w:rsidRPr="004261D4">
        <w:rPr>
          <w:rFonts w:cstheme="minorHAnsi"/>
          <w:lang w:val="en-US"/>
        </w:rPr>
        <w:t>Naidina, O.D., 1999. Climatostratigraphic interpretations of the upper Pliocene</w:t>
      </w:r>
    </w:p>
    <w:p w14:paraId="55D3780E" w14:textId="77777777" w:rsidR="007B5E25" w:rsidRPr="004261D4" w:rsidRDefault="007B5E25" w:rsidP="00874ED2">
      <w:pPr>
        <w:spacing w:line="240" w:lineRule="auto"/>
        <w:contextualSpacing/>
        <w:mirrorIndents/>
        <w:rPr>
          <w:rFonts w:cstheme="minorHAnsi"/>
          <w:lang w:val="en-US"/>
        </w:rPr>
      </w:pPr>
      <w:r w:rsidRPr="004261D4">
        <w:rPr>
          <w:rFonts w:cstheme="minorHAnsi"/>
          <w:lang w:val="en-US"/>
        </w:rPr>
        <w:t>palynological data of the east-European plain. In: Wrenn, J.H., Suc, J.-P.,</w:t>
      </w:r>
    </w:p>
    <w:p w14:paraId="310924D5" w14:textId="537FCC13" w:rsidR="007B5E25" w:rsidRPr="004261D4" w:rsidRDefault="007B5E25" w:rsidP="00874ED2">
      <w:pPr>
        <w:spacing w:line="240" w:lineRule="auto"/>
        <w:contextualSpacing/>
        <w:mirrorIndents/>
      </w:pPr>
      <w:r w:rsidRPr="004261D4">
        <w:rPr>
          <w:rFonts w:cstheme="minorHAnsi"/>
          <w:lang w:val="en-US"/>
        </w:rPr>
        <w:t>Leroy, S.A.G. (</w:t>
      </w:r>
      <w:r w:rsidR="001E1CAC">
        <w:rPr>
          <w:rFonts w:cstheme="minorHAnsi"/>
          <w:lang w:val="en-US"/>
        </w:rPr>
        <w:t>e</w:t>
      </w:r>
      <w:r w:rsidRPr="004261D4">
        <w:rPr>
          <w:rFonts w:cstheme="minorHAnsi"/>
          <w:lang w:val="en-US"/>
        </w:rPr>
        <w:t>ds)</w:t>
      </w:r>
      <w:r w:rsidR="001E1CAC">
        <w:rPr>
          <w:rFonts w:cstheme="minorHAnsi"/>
          <w:lang w:val="en-US"/>
        </w:rPr>
        <w:t>.</w:t>
      </w:r>
      <w:r w:rsidRPr="004261D4">
        <w:rPr>
          <w:rFonts w:cstheme="minorHAnsi"/>
          <w:lang w:val="en-US"/>
        </w:rPr>
        <w:t xml:space="preserve"> </w:t>
      </w:r>
      <w:r w:rsidRPr="00CF6EB8">
        <w:rPr>
          <w:rFonts w:cstheme="minorHAnsi"/>
          <w:i/>
          <w:lang w:val="en-US"/>
        </w:rPr>
        <w:t>The Pliocene: Time of Change</w:t>
      </w:r>
      <w:r w:rsidRPr="004261D4">
        <w:rPr>
          <w:rFonts w:cstheme="minorHAnsi"/>
          <w:lang w:val="en-US"/>
        </w:rPr>
        <w:t xml:space="preserve">. </w:t>
      </w:r>
      <w:r w:rsidRPr="00CF6EB8">
        <w:rPr>
          <w:rFonts w:cstheme="minorHAnsi"/>
          <w:lang w:val="en-US"/>
        </w:rPr>
        <w:t>American Association of</w:t>
      </w:r>
      <w:r w:rsidR="00426E4D" w:rsidRPr="00CF6EB8">
        <w:rPr>
          <w:rFonts w:cstheme="minorHAnsi"/>
          <w:lang w:val="en-US"/>
        </w:rPr>
        <w:t xml:space="preserve"> </w:t>
      </w:r>
      <w:r w:rsidRPr="00426E4D">
        <w:t>Stratigraphic Palynologists Foundation</w:t>
      </w:r>
      <w:r w:rsidRPr="004261D4">
        <w:t>, p. 179-184.</w:t>
      </w:r>
    </w:p>
    <w:p w14:paraId="46D6D300" w14:textId="77777777" w:rsidR="008E461D" w:rsidRPr="004261D4" w:rsidRDefault="008E461D" w:rsidP="00874ED2">
      <w:pPr>
        <w:pStyle w:val="BodyText"/>
        <w:contextualSpacing/>
        <w:rPr>
          <w:rFonts w:cstheme="minorHAnsi"/>
        </w:rPr>
      </w:pPr>
      <w:bookmarkStart w:id="1" w:name="_ENREF_38"/>
    </w:p>
    <w:p w14:paraId="3A6975C0" w14:textId="77777777" w:rsidR="008E461D" w:rsidRPr="004261D4" w:rsidRDefault="008E461D" w:rsidP="00874ED2">
      <w:pPr>
        <w:pStyle w:val="BodyText"/>
        <w:contextualSpacing/>
        <w:rPr>
          <w:rFonts w:cstheme="minorHAnsi"/>
        </w:rPr>
      </w:pPr>
      <w:r w:rsidRPr="004261D4">
        <w:rPr>
          <w:rFonts w:cstheme="minorHAnsi"/>
        </w:rPr>
        <w:t xml:space="preserve">Naidina, O.D., Richards, K., 2016. Pollen evidence for Late Pliocene-Early Pleistocene vegetation and climate change in the North Caucasus, north-western Caspian region. </w:t>
      </w:r>
      <w:r w:rsidRPr="004261D4">
        <w:rPr>
          <w:rFonts w:cstheme="minorHAnsi"/>
          <w:i/>
        </w:rPr>
        <w:t>Quaternary</w:t>
      </w:r>
      <w:r w:rsidRPr="004261D4">
        <w:rPr>
          <w:rFonts w:cstheme="minorHAnsi"/>
        </w:rPr>
        <w:t xml:space="preserve"> </w:t>
      </w:r>
      <w:r w:rsidRPr="004261D4">
        <w:rPr>
          <w:rFonts w:cstheme="minorHAnsi"/>
          <w:i/>
        </w:rPr>
        <w:t>International</w:t>
      </w:r>
      <w:r w:rsidRPr="004261D4">
        <w:rPr>
          <w:rFonts w:cstheme="minorHAnsi"/>
        </w:rPr>
        <w:t xml:space="preserve"> 409(A), 50-60.</w:t>
      </w:r>
    </w:p>
    <w:p w14:paraId="7AD71CEA" w14:textId="77777777" w:rsidR="00341F01" w:rsidRPr="004261D4" w:rsidRDefault="00341F01" w:rsidP="00874ED2">
      <w:pPr>
        <w:pStyle w:val="BodyText"/>
        <w:contextualSpacing/>
        <w:rPr>
          <w:rFonts w:cstheme="minorHAnsi"/>
        </w:rPr>
      </w:pPr>
    </w:p>
    <w:p w14:paraId="297D38DE" w14:textId="77777777" w:rsidR="00341F01" w:rsidRPr="004261D4" w:rsidRDefault="00341F01" w:rsidP="00874ED2">
      <w:pPr>
        <w:pStyle w:val="BodyText"/>
        <w:contextualSpacing/>
        <w:rPr>
          <w:rFonts w:cstheme="minorHAnsi"/>
        </w:rPr>
      </w:pPr>
      <w:r w:rsidRPr="004261D4">
        <w:rPr>
          <w:rFonts w:cstheme="minorHAnsi"/>
          <w:lang w:val="en-GB"/>
        </w:rPr>
        <w:t xml:space="preserve">Nees, S., Struck, U., 1999. Benthic foraminiferal response to major paleoceanographic changes. In: Abrantes, F., Mix, A. (eds). </w:t>
      </w:r>
      <w:r w:rsidRPr="00CF6EB8">
        <w:rPr>
          <w:rFonts w:cstheme="minorHAnsi"/>
          <w:i/>
          <w:lang w:val="en-GB"/>
        </w:rPr>
        <w:t>Reconstructing Ocean History: a window into the future</w:t>
      </w:r>
      <w:r w:rsidRPr="004261D4">
        <w:rPr>
          <w:rFonts w:cstheme="minorHAnsi"/>
          <w:lang w:val="en-GB"/>
        </w:rPr>
        <w:t>. Kluwer, New York, p. 195-216.</w:t>
      </w:r>
    </w:p>
    <w:p w14:paraId="43FB59DD" w14:textId="77777777" w:rsidR="00656EB7" w:rsidRPr="004261D4" w:rsidRDefault="00656EB7" w:rsidP="00874ED2">
      <w:pPr>
        <w:pStyle w:val="BodyText"/>
        <w:contextualSpacing/>
        <w:rPr>
          <w:rFonts w:cstheme="minorHAnsi"/>
        </w:rPr>
      </w:pPr>
    </w:p>
    <w:p w14:paraId="1CB35C7D" w14:textId="77777777" w:rsidR="00656EB7" w:rsidRPr="004261D4" w:rsidRDefault="00656EB7" w:rsidP="00874ED2">
      <w:pPr>
        <w:pStyle w:val="BodyText"/>
        <w:contextualSpacing/>
        <w:rPr>
          <w:rFonts w:cstheme="minorHAnsi"/>
        </w:rPr>
      </w:pPr>
      <w:r w:rsidRPr="004261D4">
        <w:rPr>
          <w:rFonts w:cstheme="minorHAnsi"/>
        </w:rPr>
        <w:t xml:space="preserve">Neubauer, T.A., Harzhauser, M., Kroh, A., Georgopoulou, E., Mandic, O., 2015. A gastropod-based biogeographic scheme for the European Neogene freshwater systems. </w:t>
      </w:r>
      <w:r w:rsidRPr="004261D4">
        <w:rPr>
          <w:rFonts w:cstheme="minorHAnsi"/>
          <w:i/>
        </w:rPr>
        <w:t>Earth-Science Reviews</w:t>
      </w:r>
      <w:r w:rsidRPr="004261D4">
        <w:rPr>
          <w:rFonts w:cstheme="minorHAnsi"/>
        </w:rPr>
        <w:t xml:space="preserve"> 143, 98-116. </w:t>
      </w:r>
    </w:p>
    <w:p w14:paraId="4F58ABC4" w14:textId="77777777" w:rsidR="0097093F" w:rsidRPr="004261D4" w:rsidRDefault="0097093F" w:rsidP="00874ED2">
      <w:pPr>
        <w:pStyle w:val="BodyText"/>
        <w:contextualSpacing/>
        <w:rPr>
          <w:rFonts w:cstheme="minorHAnsi"/>
        </w:rPr>
      </w:pPr>
    </w:p>
    <w:p w14:paraId="37CF8696" w14:textId="77777777" w:rsidR="00EE737B" w:rsidRDefault="00EE737B" w:rsidP="00874ED2">
      <w:pPr>
        <w:pStyle w:val="BodyText"/>
        <w:contextualSpacing/>
        <w:rPr>
          <w:rStyle w:val="A0"/>
          <w:rFonts w:cstheme="minorHAnsi"/>
        </w:rPr>
      </w:pPr>
      <w:r w:rsidRPr="004261D4">
        <w:rPr>
          <w:rStyle w:val="A0"/>
          <w:rFonts w:cstheme="minorHAnsi"/>
        </w:rPr>
        <w:t xml:space="preserve">Nevesskaya, L.A., Goncharova, I.A., Ilyina, L.B., Paramonova, N.P., Khondkarian, S.O., 2003. The Neogene Stratigraphic Scale of the Eastern Paratethys. </w:t>
      </w:r>
      <w:r w:rsidRPr="004261D4">
        <w:rPr>
          <w:rStyle w:val="A0"/>
          <w:rFonts w:cstheme="minorHAnsi"/>
          <w:i/>
        </w:rPr>
        <w:t>Stratigraphy and Geological Correlation</w:t>
      </w:r>
      <w:r w:rsidRPr="004261D4">
        <w:rPr>
          <w:rStyle w:val="A0"/>
          <w:rFonts w:cstheme="minorHAnsi"/>
        </w:rPr>
        <w:t xml:space="preserve"> 11, 105–127.</w:t>
      </w:r>
    </w:p>
    <w:p w14:paraId="506B817A" w14:textId="77777777" w:rsidR="00126D77" w:rsidRDefault="00126D77" w:rsidP="00874ED2">
      <w:pPr>
        <w:pStyle w:val="BodyText"/>
        <w:contextualSpacing/>
        <w:rPr>
          <w:rStyle w:val="A0"/>
          <w:rFonts w:cstheme="minorHAnsi"/>
        </w:rPr>
      </w:pPr>
    </w:p>
    <w:p w14:paraId="45CB0934" w14:textId="1AF35D77" w:rsidR="00B100B8" w:rsidRDefault="00B100B8" w:rsidP="00874ED2">
      <w:pPr>
        <w:pStyle w:val="BodyText"/>
        <w:contextualSpacing/>
        <w:rPr>
          <w:rStyle w:val="A0"/>
          <w:rFonts w:cstheme="minorHAnsi"/>
        </w:rPr>
      </w:pPr>
      <w:r w:rsidRPr="004261D4">
        <w:rPr>
          <w:rStyle w:val="A0"/>
          <w:rFonts w:cstheme="minorHAnsi"/>
        </w:rPr>
        <w:t>Nevesskaya, L.A., Goncharova, I.A., Ilyina, L.B., Paramonova, N.P.,</w:t>
      </w:r>
      <w:r>
        <w:rPr>
          <w:rStyle w:val="A0"/>
          <w:rFonts w:cstheme="minorHAnsi"/>
        </w:rPr>
        <w:t xml:space="preserve"> Popov, S.V., Babak, Y.V., Bagdasaryan, K.G., Voronina, A.A., 1986. </w:t>
      </w:r>
      <w:r w:rsidRPr="009D704D">
        <w:rPr>
          <w:rStyle w:val="A0"/>
          <w:rFonts w:cstheme="minorHAnsi"/>
          <w:i/>
        </w:rPr>
        <w:t>The history of Neogene molluscs of Paratethys</w:t>
      </w:r>
      <w:r>
        <w:rPr>
          <w:rStyle w:val="A0"/>
          <w:rFonts w:cstheme="minorHAnsi"/>
        </w:rPr>
        <w:t xml:space="preserve">. Paleontol. Inst. AN SSSR Nauka, Moscow. 208 pp. </w:t>
      </w:r>
      <w:r w:rsidR="00426E4D">
        <w:rPr>
          <w:rStyle w:val="A0"/>
          <w:rFonts w:cstheme="minorHAnsi"/>
        </w:rPr>
        <w:t>(in Russian).</w:t>
      </w:r>
    </w:p>
    <w:p w14:paraId="3DA7142F" w14:textId="77777777" w:rsidR="004A1BAD" w:rsidRDefault="004A1BAD" w:rsidP="00874ED2">
      <w:pPr>
        <w:pStyle w:val="BodyText"/>
        <w:contextualSpacing/>
        <w:rPr>
          <w:rStyle w:val="A0"/>
          <w:rFonts w:cstheme="minorHAnsi"/>
        </w:rPr>
      </w:pPr>
    </w:p>
    <w:p w14:paraId="34994CDC" w14:textId="7A58C1F3" w:rsidR="004A1BAD" w:rsidRDefault="004A1BAD" w:rsidP="00874ED2">
      <w:pPr>
        <w:pStyle w:val="BodyText"/>
        <w:contextualSpacing/>
        <w:rPr>
          <w:rFonts w:cstheme="minorHAnsi"/>
        </w:rPr>
      </w:pPr>
      <w:r w:rsidRPr="00E462C8">
        <w:rPr>
          <w:rFonts w:cstheme="minorHAnsi"/>
        </w:rPr>
        <w:t>Nevesska</w:t>
      </w:r>
      <w:r w:rsidR="003756A1">
        <w:rPr>
          <w:rFonts w:cstheme="minorHAnsi"/>
        </w:rPr>
        <w:t>y</w:t>
      </w:r>
      <w:r w:rsidRPr="00E462C8">
        <w:rPr>
          <w:rFonts w:cstheme="minorHAnsi"/>
        </w:rPr>
        <w:t>a</w:t>
      </w:r>
      <w:r>
        <w:rPr>
          <w:rFonts w:cstheme="minorHAnsi"/>
        </w:rPr>
        <w:t>,</w:t>
      </w:r>
      <w:r w:rsidRPr="00E462C8">
        <w:rPr>
          <w:rFonts w:cstheme="minorHAnsi"/>
        </w:rPr>
        <w:t xml:space="preserve"> L</w:t>
      </w:r>
      <w:r>
        <w:rPr>
          <w:rFonts w:cstheme="minorHAnsi"/>
        </w:rPr>
        <w:t>.</w:t>
      </w:r>
      <w:r w:rsidRPr="00E462C8">
        <w:rPr>
          <w:rFonts w:cstheme="minorHAnsi"/>
        </w:rPr>
        <w:t>A</w:t>
      </w:r>
      <w:r>
        <w:rPr>
          <w:rFonts w:cstheme="minorHAnsi"/>
        </w:rPr>
        <w:t>.</w:t>
      </w:r>
      <w:r w:rsidRPr="00E462C8">
        <w:rPr>
          <w:rFonts w:cstheme="minorHAnsi"/>
        </w:rPr>
        <w:t>, Goncharova</w:t>
      </w:r>
      <w:r>
        <w:rPr>
          <w:rFonts w:cstheme="minorHAnsi"/>
        </w:rPr>
        <w:t>,</w:t>
      </w:r>
      <w:r w:rsidRPr="00E462C8">
        <w:rPr>
          <w:rFonts w:cstheme="minorHAnsi"/>
        </w:rPr>
        <w:t xml:space="preserve"> I</w:t>
      </w:r>
      <w:r>
        <w:rPr>
          <w:rFonts w:cstheme="minorHAnsi"/>
        </w:rPr>
        <w:t>.</w:t>
      </w:r>
      <w:r w:rsidRPr="00E462C8">
        <w:rPr>
          <w:rFonts w:cstheme="minorHAnsi"/>
        </w:rPr>
        <w:t>A</w:t>
      </w:r>
      <w:r>
        <w:rPr>
          <w:rFonts w:cstheme="minorHAnsi"/>
        </w:rPr>
        <w:t>.</w:t>
      </w:r>
      <w:r w:rsidRPr="00E462C8">
        <w:rPr>
          <w:rFonts w:cstheme="minorHAnsi"/>
        </w:rPr>
        <w:t>, Iljina</w:t>
      </w:r>
      <w:r>
        <w:rPr>
          <w:rFonts w:cstheme="minorHAnsi"/>
        </w:rPr>
        <w:t>,</w:t>
      </w:r>
      <w:r w:rsidRPr="00E462C8">
        <w:rPr>
          <w:rFonts w:cstheme="minorHAnsi"/>
        </w:rPr>
        <w:t xml:space="preserve"> L</w:t>
      </w:r>
      <w:r>
        <w:rPr>
          <w:rFonts w:cstheme="minorHAnsi"/>
        </w:rPr>
        <w:t>.</w:t>
      </w:r>
      <w:r w:rsidRPr="00E462C8">
        <w:rPr>
          <w:rFonts w:cstheme="minorHAnsi"/>
        </w:rPr>
        <w:t>B</w:t>
      </w:r>
      <w:r>
        <w:rPr>
          <w:rFonts w:cstheme="minorHAnsi"/>
        </w:rPr>
        <w:t>.</w:t>
      </w:r>
      <w:r w:rsidRPr="00E462C8">
        <w:rPr>
          <w:rFonts w:cstheme="minorHAnsi"/>
        </w:rPr>
        <w:t>, Paramonova</w:t>
      </w:r>
      <w:r>
        <w:rPr>
          <w:rFonts w:cstheme="minorHAnsi"/>
        </w:rPr>
        <w:t>,</w:t>
      </w:r>
      <w:r w:rsidRPr="00E462C8">
        <w:rPr>
          <w:rFonts w:cstheme="minorHAnsi"/>
        </w:rPr>
        <w:t xml:space="preserve"> N</w:t>
      </w:r>
      <w:r>
        <w:rPr>
          <w:rFonts w:cstheme="minorHAnsi"/>
        </w:rPr>
        <w:t>.</w:t>
      </w:r>
      <w:r w:rsidRPr="00E462C8">
        <w:rPr>
          <w:rFonts w:cstheme="minorHAnsi"/>
        </w:rPr>
        <w:t>P</w:t>
      </w:r>
      <w:r>
        <w:rPr>
          <w:rFonts w:cstheme="minorHAnsi"/>
        </w:rPr>
        <w:t>.</w:t>
      </w:r>
      <w:r w:rsidRPr="00E462C8">
        <w:rPr>
          <w:rFonts w:cstheme="minorHAnsi"/>
        </w:rPr>
        <w:t>, Popov</w:t>
      </w:r>
      <w:r>
        <w:rPr>
          <w:rFonts w:cstheme="minorHAnsi"/>
        </w:rPr>
        <w:t>,</w:t>
      </w:r>
      <w:r w:rsidRPr="00E462C8">
        <w:rPr>
          <w:rFonts w:cstheme="minorHAnsi"/>
        </w:rPr>
        <w:t xml:space="preserve"> S</w:t>
      </w:r>
      <w:r>
        <w:rPr>
          <w:rFonts w:cstheme="minorHAnsi"/>
        </w:rPr>
        <w:t>.</w:t>
      </w:r>
      <w:r w:rsidRPr="00E462C8">
        <w:rPr>
          <w:rFonts w:cstheme="minorHAnsi"/>
        </w:rPr>
        <w:t>V</w:t>
      </w:r>
      <w:r>
        <w:rPr>
          <w:rFonts w:cstheme="minorHAnsi"/>
        </w:rPr>
        <w:t>.</w:t>
      </w:r>
      <w:r w:rsidRPr="00E462C8">
        <w:rPr>
          <w:rFonts w:cstheme="minorHAnsi"/>
        </w:rPr>
        <w:t>, Voronina</w:t>
      </w:r>
      <w:r>
        <w:rPr>
          <w:rFonts w:cstheme="minorHAnsi"/>
        </w:rPr>
        <w:t>,</w:t>
      </w:r>
      <w:r w:rsidRPr="00E462C8">
        <w:rPr>
          <w:rFonts w:cstheme="minorHAnsi"/>
        </w:rPr>
        <w:t xml:space="preserve"> A</w:t>
      </w:r>
      <w:r>
        <w:rPr>
          <w:rFonts w:cstheme="minorHAnsi"/>
        </w:rPr>
        <w:t>.</w:t>
      </w:r>
      <w:r w:rsidRPr="00E462C8">
        <w:rPr>
          <w:rFonts w:cstheme="minorHAnsi"/>
        </w:rPr>
        <w:t>A</w:t>
      </w:r>
      <w:r>
        <w:rPr>
          <w:rFonts w:cstheme="minorHAnsi"/>
        </w:rPr>
        <w:t>.</w:t>
      </w:r>
      <w:r w:rsidRPr="00E462C8">
        <w:rPr>
          <w:rFonts w:cstheme="minorHAnsi"/>
        </w:rPr>
        <w:t>, Chepalyga</w:t>
      </w:r>
      <w:r>
        <w:rPr>
          <w:rFonts w:cstheme="minorHAnsi"/>
        </w:rPr>
        <w:t>,</w:t>
      </w:r>
      <w:r w:rsidRPr="00E462C8">
        <w:rPr>
          <w:rFonts w:cstheme="minorHAnsi"/>
        </w:rPr>
        <w:t xml:space="preserve"> A</w:t>
      </w:r>
      <w:r>
        <w:rPr>
          <w:rFonts w:cstheme="minorHAnsi"/>
        </w:rPr>
        <w:t>.</w:t>
      </w:r>
      <w:r w:rsidRPr="00E462C8">
        <w:rPr>
          <w:rFonts w:cstheme="minorHAnsi"/>
        </w:rPr>
        <w:t>L</w:t>
      </w:r>
      <w:r>
        <w:rPr>
          <w:rFonts w:cstheme="minorHAnsi"/>
        </w:rPr>
        <w:t>.</w:t>
      </w:r>
      <w:r w:rsidRPr="00E462C8">
        <w:rPr>
          <w:rFonts w:cstheme="minorHAnsi"/>
        </w:rPr>
        <w:t>, Babak</w:t>
      </w:r>
      <w:r>
        <w:rPr>
          <w:rFonts w:cstheme="minorHAnsi"/>
        </w:rPr>
        <w:t>,</w:t>
      </w:r>
      <w:r w:rsidRPr="00E462C8">
        <w:rPr>
          <w:rFonts w:cstheme="minorHAnsi"/>
        </w:rPr>
        <w:t xml:space="preserve"> E</w:t>
      </w:r>
      <w:r>
        <w:rPr>
          <w:rFonts w:cstheme="minorHAnsi"/>
        </w:rPr>
        <w:t>.</w:t>
      </w:r>
      <w:r w:rsidRPr="00E462C8">
        <w:rPr>
          <w:rFonts w:cstheme="minorHAnsi"/>
        </w:rPr>
        <w:t>V</w:t>
      </w:r>
      <w:r>
        <w:rPr>
          <w:rFonts w:cstheme="minorHAnsi"/>
        </w:rPr>
        <w:t>.,</w:t>
      </w:r>
      <w:r w:rsidRPr="00E462C8">
        <w:rPr>
          <w:rFonts w:cstheme="minorHAnsi"/>
        </w:rPr>
        <w:t xml:space="preserve"> 1987</w:t>
      </w:r>
      <w:r>
        <w:rPr>
          <w:rFonts w:cstheme="minorHAnsi"/>
        </w:rPr>
        <w:t>.</w:t>
      </w:r>
      <w:r w:rsidRPr="00E462C8">
        <w:rPr>
          <w:rFonts w:cstheme="minorHAnsi"/>
        </w:rPr>
        <w:t xml:space="preserve"> History of Paratethys. </w:t>
      </w:r>
      <w:r w:rsidRPr="006C6AA1">
        <w:rPr>
          <w:rFonts w:cstheme="minorHAnsi"/>
          <w:i/>
        </w:rPr>
        <w:t>Annals of the Hungarian Geological Institute</w:t>
      </w:r>
      <w:r w:rsidRPr="00E462C8">
        <w:rPr>
          <w:rFonts w:cstheme="minorHAnsi"/>
          <w:i/>
          <w:iCs/>
        </w:rPr>
        <w:t xml:space="preserve"> </w:t>
      </w:r>
      <w:r w:rsidRPr="00E462C8">
        <w:rPr>
          <w:rFonts w:cstheme="minorHAnsi"/>
        </w:rPr>
        <w:t>70</w:t>
      </w:r>
      <w:r w:rsidR="00700828">
        <w:rPr>
          <w:rFonts w:cstheme="minorHAnsi"/>
        </w:rPr>
        <w:t xml:space="preserve">, </w:t>
      </w:r>
      <w:r w:rsidRPr="00E462C8">
        <w:rPr>
          <w:rFonts w:cstheme="minorHAnsi"/>
        </w:rPr>
        <w:t>337-342</w:t>
      </w:r>
      <w:r>
        <w:rPr>
          <w:rFonts w:cstheme="minorHAnsi"/>
        </w:rPr>
        <w:t>.</w:t>
      </w:r>
    </w:p>
    <w:p w14:paraId="795303DF" w14:textId="77777777" w:rsidR="007C18C4" w:rsidRPr="004261D4" w:rsidRDefault="007C18C4" w:rsidP="00874ED2">
      <w:pPr>
        <w:pStyle w:val="BodyText"/>
        <w:contextualSpacing/>
        <w:rPr>
          <w:rStyle w:val="A0"/>
          <w:rFonts w:cstheme="minorHAnsi"/>
        </w:rPr>
      </w:pPr>
    </w:p>
    <w:p w14:paraId="743DB974" w14:textId="221218FE" w:rsidR="004348D2" w:rsidRDefault="004A1BAD" w:rsidP="00874ED2">
      <w:pPr>
        <w:pStyle w:val="BodyText"/>
        <w:contextualSpacing/>
        <w:rPr>
          <w:rFonts w:cstheme="minorHAnsi"/>
          <w:lang w:val="en-GB"/>
        </w:rPr>
      </w:pPr>
      <w:r w:rsidRPr="00E462C8">
        <w:rPr>
          <w:rFonts w:cstheme="minorHAnsi"/>
        </w:rPr>
        <w:t>Nevesska</w:t>
      </w:r>
      <w:r w:rsidR="003756A1">
        <w:rPr>
          <w:rFonts w:cstheme="minorHAnsi"/>
        </w:rPr>
        <w:t>y</w:t>
      </w:r>
      <w:r w:rsidRPr="00E462C8">
        <w:rPr>
          <w:rFonts w:cstheme="minorHAnsi"/>
        </w:rPr>
        <w:t>a</w:t>
      </w:r>
      <w:r>
        <w:rPr>
          <w:rFonts w:cstheme="minorHAnsi"/>
        </w:rPr>
        <w:t>,</w:t>
      </w:r>
      <w:r w:rsidRPr="00E462C8">
        <w:rPr>
          <w:rFonts w:cstheme="minorHAnsi"/>
        </w:rPr>
        <w:t xml:space="preserve"> L</w:t>
      </w:r>
      <w:r>
        <w:rPr>
          <w:rFonts w:cstheme="minorHAnsi"/>
        </w:rPr>
        <w:t>.</w:t>
      </w:r>
      <w:r w:rsidRPr="00E462C8">
        <w:rPr>
          <w:rFonts w:cstheme="minorHAnsi"/>
        </w:rPr>
        <w:t>A</w:t>
      </w:r>
      <w:r>
        <w:rPr>
          <w:rFonts w:cstheme="minorHAnsi"/>
        </w:rPr>
        <w:t>.</w:t>
      </w:r>
      <w:r w:rsidRPr="00E462C8">
        <w:rPr>
          <w:rFonts w:cstheme="minorHAnsi"/>
        </w:rPr>
        <w:t>, Paramonova</w:t>
      </w:r>
      <w:r>
        <w:rPr>
          <w:rFonts w:cstheme="minorHAnsi"/>
        </w:rPr>
        <w:t>,</w:t>
      </w:r>
      <w:r w:rsidRPr="00E462C8">
        <w:rPr>
          <w:rFonts w:cstheme="minorHAnsi"/>
        </w:rPr>
        <w:t xml:space="preserve"> N</w:t>
      </w:r>
      <w:r>
        <w:rPr>
          <w:rFonts w:cstheme="minorHAnsi"/>
        </w:rPr>
        <w:t>.</w:t>
      </w:r>
      <w:r w:rsidRPr="00E462C8">
        <w:rPr>
          <w:rFonts w:cstheme="minorHAnsi"/>
        </w:rPr>
        <w:t>P</w:t>
      </w:r>
      <w:r>
        <w:rPr>
          <w:rFonts w:cstheme="minorHAnsi"/>
        </w:rPr>
        <w:t>.</w:t>
      </w:r>
      <w:r w:rsidRPr="00E462C8">
        <w:rPr>
          <w:rFonts w:cstheme="minorHAnsi"/>
        </w:rPr>
        <w:t>, Popov</w:t>
      </w:r>
      <w:r>
        <w:rPr>
          <w:rFonts w:cstheme="minorHAnsi"/>
        </w:rPr>
        <w:t>,</w:t>
      </w:r>
      <w:r w:rsidRPr="00E462C8">
        <w:rPr>
          <w:rFonts w:cstheme="minorHAnsi"/>
        </w:rPr>
        <w:t xml:space="preserve"> S</w:t>
      </w:r>
      <w:r>
        <w:rPr>
          <w:rFonts w:cstheme="minorHAnsi"/>
        </w:rPr>
        <w:t>.</w:t>
      </w:r>
      <w:r w:rsidRPr="00E462C8">
        <w:rPr>
          <w:rFonts w:cstheme="minorHAnsi"/>
        </w:rPr>
        <w:t>V</w:t>
      </w:r>
      <w:r>
        <w:rPr>
          <w:rFonts w:cstheme="minorHAnsi"/>
        </w:rPr>
        <w:t>.,</w:t>
      </w:r>
      <w:r w:rsidRPr="00E462C8">
        <w:rPr>
          <w:rFonts w:cstheme="minorHAnsi"/>
        </w:rPr>
        <w:t xml:space="preserve"> 2001</w:t>
      </w:r>
      <w:r>
        <w:rPr>
          <w:rFonts w:cstheme="minorHAnsi"/>
        </w:rPr>
        <w:t>.</w:t>
      </w:r>
      <w:r w:rsidRPr="00E462C8">
        <w:rPr>
          <w:rFonts w:cstheme="minorHAnsi"/>
        </w:rPr>
        <w:t xml:space="preserve"> History of Lymnocardiinae (Bivalvia, Cardiidae). </w:t>
      </w:r>
      <w:r w:rsidRPr="009D704D">
        <w:rPr>
          <w:rFonts w:cstheme="minorHAnsi"/>
          <w:i/>
        </w:rPr>
        <w:t>Paleontological Journal</w:t>
      </w:r>
      <w:r w:rsidRPr="00E462C8">
        <w:rPr>
          <w:rFonts w:cstheme="minorHAnsi"/>
        </w:rPr>
        <w:t xml:space="preserve"> 35, Suppl 3</w:t>
      </w:r>
      <w:r w:rsidR="00700828">
        <w:rPr>
          <w:rFonts w:cstheme="minorHAnsi"/>
        </w:rPr>
        <w:t xml:space="preserve">, </w:t>
      </w:r>
      <w:r w:rsidRPr="00E462C8">
        <w:rPr>
          <w:rFonts w:cstheme="minorHAnsi"/>
        </w:rPr>
        <w:t>147-217</w:t>
      </w:r>
      <w:r>
        <w:rPr>
          <w:rFonts w:cstheme="minorHAnsi"/>
        </w:rPr>
        <w:t>.</w:t>
      </w:r>
    </w:p>
    <w:p w14:paraId="54FFDA44" w14:textId="77777777" w:rsidR="005E726E" w:rsidRPr="004261D4" w:rsidRDefault="005E726E" w:rsidP="00874ED2">
      <w:pPr>
        <w:pStyle w:val="BodyText"/>
        <w:contextualSpacing/>
        <w:rPr>
          <w:rFonts w:cstheme="minorHAnsi"/>
          <w:lang w:val="en-GB"/>
        </w:rPr>
      </w:pPr>
    </w:p>
    <w:p w14:paraId="76654A1A" w14:textId="77777777" w:rsidR="005E726E" w:rsidRDefault="00602728" w:rsidP="00874ED2">
      <w:pPr>
        <w:pStyle w:val="BodyText"/>
        <w:contextualSpacing/>
        <w:rPr>
          <w:rFonts w:cstheme="minorHAnsi"/>
        </w:rPr>
      </w:pPr>
      <w:r w:rsidRPr="004261D4">
        <w:rPr>
          <w:rFonts w:cstheme="minorHAnsi"/>
          <w:lang w:val="fr-FR"/>
        </w:rPr>
        <w:t xml:space="preserve">Popescu, S.-M., Biltekin, D., Winter, H., Suc, J.-P., Melinte-Dobrinescu, M.C., Klotz, S., Rabineau, M., Combourieu-Nebout, N., Clauzon, G., Deaconu, F., 2010. </w:t>
      </w:r>
      <w:r w:rsidR="005E726E" w:rsidRPr="004261D4">
        <w:rPr>
          <w:rFonts w:cstheme="minorHAnsi"/>
        </w:rPr>
        <w:t xml:space="preserve">Pliocene and Lower Pleistocene vegetation and climate changes at the European scale: Long pollen records and climatostratigraphy. </w:t>
      </w:r>
      <w:r w:rsidR="005E726E" w:rsidRPr="004261D4">
        <w:rPr>
          <w:rFonts w:cstheme="minorHAnsi"/>
          <w:i/>
        </w:rPr>
        <w:t>Quaternary</w:t>
      </w:r>
      <w:r w:rsidR="005E726E" w:rsidRPr="004261D4">
        <w:rPr>
          <w:rFonts w:cstheme="minorHAnsi"/>
        </w:rPr>
        <w:t xml:space="preserve"> </w:t>
      </w:r>
      <w:r w:rsidR="005E726E" w:rsidRPr="004261D4">
        <w:rPr>
          <w:rFonts w:cstheme="minorHAnsi"/>
          <w:i/>
        </w:rPr>
        <w:t>International</w:t>
      </w:r>
      <w:r w:rsidR="005E726E" w:rsidRPr="004261D4">
        <w:rPr>
          <w:rFonts w:cstheme="minorHAnsi"/>
        </w:rPr>
        <w:t xml:space="preserve"> 219, 152-167.</w:t>
      </w:r>
    </w:p>
    <w:p w14:paraId="26D8BAC3" w14:textId="77777777" w:rsidR="005E726E" w:rsidRPr="004261D4" w:rsidRDefault="005E726E" w:rsidP="00874ED2">
      <w:pPr>
        <w:pStyle w:val="BodyText"/>
        <w:contextualSpacing/>
        <w:rPr>
          <w:rFonts w:cstheme="minorHAnsi"/>
        </w:rPr>
      </w:pPr>
    </w:p>
    <w:p w14:paraId="6381934B" w14:textId="2EC46830" w:rsidR="008E461D" w:rsidRDefault="008E461D" w:rsidP="00874ED2">
      <w:pPr>
        <w:pStyle w:val="ListParagraph"/>
        <w:spacing w:after="0" w:line="240" w:lineRule="auto"/>
        <w:ind w:left="0"/>
        <w:rPr>
          <w:rFonts w:cstheme="minorHAnsi"/>
          <w:noProof/>
          <w:lang w:val="en-GB"/>
        </w:rPr>
      </w:pPr>
      <w:r w:rsidRPr="004261D4">
        <w:rPr>
          <w:rFonts w:cstheme="minorHAnsi"/>
          <w:noProof/>
          <w:lang w:val="en-GB"/>
        </w:rPr>
        <w:t xml:space="preserve">Popov, S.V., Rostovtseva, Y.V., Fillippova, N.Y., Golovina, L.A., Radionova, E.P., Goncharova, I.A., Vernyhorova, Y.V., Dykan, N.I., Pinchuk, T.N., Iljina, L.B., Koromyslova, A.V., Kozyrenko, T.M., Nikolaeva, I.A., </w:t>
      </w:r>
      <w:r w:rsidR="004C46C5">
        <w:rPr>
          <w:rFonts w:cstheme="minorHAnsi"/>
          <w:noProof/>
          <w:lang w:val="en-GB"/>
        </w:rPr>
        <w:t>Viskova, L.A., 2016.</w:t>
      </w:r>
      <w:r w:rsidRPr="004261D4">
        <w:rPr>
          <w:rFonts w:cstheme="minorHAnsi"/>
          <w:noProof/>
          <w:lang w:val="en-GB"/>
        </w:rPr>
        <w:t xml:space="preserve"> Paleontology and Stratigraphy of the Middle–Upper Miocene of the Taman Peninsula: Part 1. Description of Key Sections and Benthic Fossil Groups: </w:t>
      </w:r>
      <w:r w:rsidRPr="004261D4">
        <w:rPr>
          <w:rFonts w:cstheme="minorHAnsi"/>
          <w:i/>
          <w:noProof/>
          <w:lang w:val="en-GB"/>
        </w:rPr>
        <w:t>Paleontological Journal</w:t>
      </w:r>
      <w:r w:rsidRPr="004261D4">
        <w:rPr>
          <w:rFonts w:cstheme="minorHAnsi"/>
          <w:noProof/>
          <w:lang w:val="en-GB"/>
        </w:rPr>
        <w:t xml:space="preserve"> 50 (10), 1-168.</w:t>
      </w:r>
      <w:bookmarkEnd w:id="1"/>
    </w:p>
    <w:p w14:paraId="7B78C0BA" w14:textId="77777777" w:rsidR="00E8389C" w:rsidRDefault="00E8389C" w:rsidP="00874ED2">
      <w:pPr>
        <w:pStyle w:val="ListParagraph"/>
        <w:spacing w:after="0" w:line="240" w:lineRule="auto"/>
        <w:ind w:left="0"/>
        <w:rPr>
          <w:rFonts w:cstheme="minorHAnsi"/>
          <w:noProof/>
          <w:lang w:val="en-GB"/>
        </w:rPr>
      </w:pPr>
    </w:p>
    <w:p w14:paraId="7CFC96E2" w14:textId="68C4CD64" w:rsidR="00007570" w:rsidRPr="004261D4" w:rsidRDefault="00E8389C" w:rsidP="00874ED2">
      <w:pPr>
        <w:pStyle w:val="ListParagraph"/>
        <w:spacing w:after="0" w:line="240" w:lineRule="auto"/>
        <w:ind w:left="0"/>
        <w:rPr>
          <w:rFonts w:cstheme="minorHAnsi"/>
          <w:noProof/>
          <w:lang w:val="en-GB"/>
        </w:rPr>
      </w:pPr>
      <w:r w:rsidRPr="00CC3A1F">
        <w:rPr>
          <w:spacing w:val="-1"/>
        </w:rPr>
        <w:t xml:space="preserve">Popov, S.V., Shcherba, I.G., Ilyina, L.B., Nevessakaya, L.A., Paramonova. N.P., Khondkarian, S.O., Magyar, I., 2006. Late Miocene to Pliocene palaeogeography of the Paratethys and its relation to the Mediterranean.  </w:t>
      </w:r>
      <w:r w:rsidRPr="00CF6EB8">
        <w:rPr>
          <w:i/>
          <w:spacing w:val="-1"/>
        </w:rPr>
        <w:t>Palaeogeography, Palaeoclimatology, Palaeoecology</w:t>
      </w:r>
      <w:r w:rsidRPr="00CC3A1F">
        <w:rPr>
          <w:spacing w:val="-1"/>
        </w:rPr>
        <w:t xml:space="preserve"> 238, 91-106.</w:t>
      </w:r>
    </w:p>
    <w:p w14:paraId="769EB407" w14:textId="77777777" w:rsidR="008E461D" w:rsidRPr="004261D4" w:rsidRDefault="008E461D" w:rsidP="00874ED2">
      <w:pPr>
        <w:pStyle w:val="ListParagraph"/>
        <w:spacing w:after="0" w:line="240" w:lineRule="auto"/>
        <w:ind w:left="0"/>
        <w:rPr>
          <w:rFonts w:cstheme="minorHAnsi"/>
          <w:lang w:val="en-US"/>
        </w:rPr>
      </w:pPr>
    </w:p>
    <w:p w14:paraId="416D7505" w14:textId="77777777" w:rsidR="008E461D" w:rsidRDefault="008E461D" w:rsidP="00874ED2">
      <w:pPr>
        <w:pStyle w:val="ListParagraph"/>
        <w:spacing w:after="0" w:line="240" w:lineRule="auto"/>
        <w:ind w:left="0"/>
        <w:rPr>
          <w:rFonts w:cstheme="minorHAnsi"/>
          <w:lang w:val="en-US"/>
        </w:rPr>
      </w:pPr>
      <w:r w:rsidRPr="004261D4">
        <w:rPr>
          <w:rFonts w:cstheme="minorHAnsi"/>
          <w:lang w:val="fr-FR"/>
        </w:rPr>
        <w:t xml:space="preserve">Radi, T., Bonnet, S., Cormier, M.-A., de Vernal, A., Durantou, L., Faubert, E., Head, M.J., Henry, M., Pospelova, V., Rochon, A., Van Niewenhove, N., 2013. </w:t>
      </w:r>
      <w:r w:rsidRPr="004261D4">
        <w:rPr>
          <w:rFonts w:cstheme="minorHAnsi"/>
          <w:lang w:val="en-US"/>
        </w:rPr>
        <w:t xml:space="preserve">Operational taxonomy and (paleo-)autecology </w:t>
      </w:r>
      <w:r w:rsidRPr="004261D4">
        <w:rPr>
          <w:rFonts w:cstheme="minorHAnsi"/>
          <w:lang w:val="en-US"/>
        </w:rPr>
        <w:lastRenderedPageBreak/>
        <w:t xml:space="preserve">of round, brown, spiny dinoflagellate cysts from the Quaternary of high northern latitudes. </w:t>
      </w:r>
      <w:r w:rsidRPr="004261D4">
        <w:rPr>
          <w:rFonts w:cstheme="minorHAnsi"/>
          <w:i/>
          <w:lang w:val="en-US"/>
        </w:rPr>
        <w:t>Marine Micropaleontology</w:t>
      </w:r>
      <w:r w:rsidRPr="004261D4">
        <w:rPr>
          <w:rFonts w:cstheme="minorHAnsi"/>
          <w:lang w:val="en-US"/>
        </w:rPr>
        <w:t xml:space="preserve"> 98, 41-57.</w:t>
      </w:r>
    </w:p>
    <w:p w14:paraId="1C11E1FE" w14:textId="77777777" w:rsidR="008C01A2" w:rsidRDefault="008C01A2" w:rsidP="00874ED2">
      <w:pPr>
        <w:pStyle w:val="ListParagraph"/>
        <w:spacing w:after="0" w:line="240" w:lineRule="auto"/>
        <w:ind w:left="0"/>
        <w:rPr>
          <w:rFonts w:cstheme="minorHAnsi"/>
          <w:lang w:val="en-US"/>
        </w:rPr>
      </w:pPr>
    </w:p>
    <w:p w14:paraId="2909F33F" w14:textId="44166D07" w:rsidR="008C01A2" w:rsidRPr="004261D4" w:rsidRDefault="008C01A2" w:rsidP="00874ED2">
      <w:pPr>
        <w:pStyle w:val="ListParagraph"/>
        <w:spacing w:after="0" w:line="240" w:lineRule="auto"/>
        <w:ind w:left="0"/>
        <w:rPr>
          <w:rFonts w:cstheme="minorHAnsi"/>
          <w:lang w:val="en-US"/>
        </w:rPr>
      </w:pPr>
      <w:r w:rsidRPr="00110BC9">
        <w:rPr>
          <w:rFonts w:ascii="Calibri" w:hAnsi="Calibri" w:cs="Calibri"/>
        </w:rPr>
        <w:t xml:space="preserve">Reimer, P.J., Bard, E., Bayliss, A., Beck, J.W., Blackwell, P.G., Bronk Ramsey, C., Buck, C.E., Cheng, H., Edwards, R.L., Friedrich, M., Grootes, P.M., Guilderson, T.P., Haflidason, H., Hajdas, I., Hatté, C., Heaton, T.J., Hoffmann, D.L., Hogg, A.G., Hughen, K.A., Kaiser, K.F., Kromer, B., Manning, S.W., Niu, M., Reimer, R.W., Richards, D.A., Scott, E.M., Southon, J.R., Staff, R.A., Turney, C.S.M., van der Plicht. J. 2013., IntCal13 and Marine13 radiocarbon age calibration curves 0–50,000 years cal BP. </w:t>
      </w:r>
      <w:r w:rsidRPr="00110BC9">
        <w:rPr>
          <w:rStyle w:val="Emphasis"/>
          <w:rFonts w:ascii="Calibri" w:hAnsi="Calibri" w:cs="Calibri"/>
        </w:rPr>
        <w:t>Radiocarbon</w:t>
      </w:r>
      <w:r w:rsidRPr="00110BC9">
        <w:rPr>
          <w:rFonts w:ascii="Calibri" w:hAnsi="Calibri" w:cs="Calibri"/>
        </w:rPr>
        <w:t xml:space="preserve"> 55(4),</w:t>
      </w:r>
      <w:r w:rsidR="00BC5560">
        <w:rPr>
          <w:rFonts w:ascii="Calibri" w:hAnsi="Calibri" w:cs="Calibri"/>
        </w:rPr>
        <w:t xml:space="preserve"> </w:t>
      </w:r>
      <w:r w:rsidRPr="00110BC9">
        <w:rPr>
          <w:rFonts w:ascii="Calibri" w:hAnsi="Calibri" w:cs="Calibri"/>
        </w:rPr>
        <w:t>1869–1887.</w:t>
      </w:r>
    </w:p>
    <w:p w14:paraId="1F2F053A" w14:textId="77777777" w:rsidR="00EE737B" w:rsidRPr="004261D4" w:rsidRDefault="00EE737B" w:rsidP="00874ED2">
      <w:pPr>
        <w:pStyle w:val="ListParagraph"/>
        <w:spacing w:after="0" w:line="240" w:lineRule="auto"/>
        <w:ind w:left="0"/>
        <w:rPr>
          <w:rFonts w:cstheme="minorHAnsi"/>
          <w:lang w:val="en-US"/>
        </w:rPr>
      </w:pPr>
    </w:p>
    <w:p w14:paraId="69E855B0" w14:textId="77777777" w:rsidR="00EE737B" w:rsidRPr="004261D4" w:rsidRDefault="00EE737B" w:rsidP="00874ED2">
      <w:pPr>
        <w:pStyle w:val="ListParagraph"/>
        <w:spacing w:after="0" w:line="240" w:lineRule="auto"/>
        <w:ind w:left="0"/>
        <w:rPr>
          <w:rFonts w:cstheme="minorHAnsi"/>
          <w:lang w:val="en-US"/>
        </w:rPr>
      </w:pPr>
      <w:r w:rsidRPr="004261D4">
        <w:rPr>
          <w:rFonts w:cstheme="minorHAnsi"/>
          <w:lang w:val="en-US"/>
        </w:rPr>
        <w:t xml:space="preserve">Reynolds, </w:t>
      </w:r>
      <w:r w:rsidRPr="004261D4">
        <w:rPr>
          <w:rFonts w:cstheme="minorHAnsi"/>
          <w:spacing w:val="-1"/>
          <w:lang w:val="en-US"/>
        </w:rPr>
        <w:t>A.D.,</w:t>
      </w:r>
      <w:r w:rsidRPr="004261D4">
        <w:rPr>
          <w:rFonts w:cstheme="minorHAnsi"/>
          <w:lang w:val="en-US"/>
        </w:rPr>
        <w:t xml:space="preserve"> </w:t>
      </w:r>
      <w:r w:rsidRPr="004261D4">
        <w:rPr>
          <w:rFonts w:cstheme="minorHAnsi"/>
          <w:spacing w:val="-1"/>
          <w:lang w:val="en-US"/>
        </w:rPr>
        <w:t>Simmons,</w:t>
      </w:r>
      <w:r w:rsidRPr="004261D4">
        <w:rPr>
          <w:rFonts w:cstheme="minorHAnsi"/>
          <w:lang w:val="en-US"/>
        </w:rPr>
        <w:t xml:space="preserve"> M.D., </w:t>
      </w:r>
      <w:r w:rsidRPr="004261D4">
        <w:rPr>
          <w:rFonts w:cstheme="minorHAnsi"/>
          <w:spacing w:val="-1"/>
          <w:lang w:val="en-US"/>
        </w:rPr>
        <w:t>Bowman,</w:t>
      </w:r>
      <w:r w:rsidRPr="004261D4">
        <w:rPr>
          <w:rFonts w:cstheme="minorHAnsi"/>
          <w:lang w:val="en-US"/>
        </w:rPr>
        <w:t xml:space="preserve"> M.B.J.,</w:t>
      </w:r>
      <w:r w:rsidRPr="004261D4">
        <w:rPr>
          <w:rFonts w:cstheme="minorHAnsi"/>
          <w:spacing w:val="-1"/>
          <w:lang w:val="en-US"/>
        </w:rPr>
        <w:t xml:space="preserve"> </w:t>
      </w:r>
      <w:r w:rsidRPr="004261D4">
        <w:rPr>
          <w:rFonts w:cstheme="minorHAnsi"/>
          <w:lang w:val="en-US"/>
        </w:rPr>
        <w:t xml:space="preserve">Henton, </w:t>
      </w:r>
      <w:r w:rsidRPr="004261D4">
        <w:rPr>
          <w:rFonts w:cstheme="minorHAnsi"/>
          <w:spacing w:val="-1"/>
          <w:lang w:val="en-US"/>
        </w:rPr>
        <w:t>J.,</w:t>
      </w:r>
      <w:r w:rsidRPr="004261D4">
        <w:rPr>
          <w:rFonts w:cstheme="minorHAnsi"/>
          <w:lang w:val="en-US"/>
        </w:rPr>
        <w:t xml:space="preserve"> </w:t>
      </w:r>
      <w:r w:rsidRPr="004261D4">
        <w:rPr>
          <w:rFonts w:cstheme="minorHAnsi"/>
          <w:spacing w:val="-1"/>
          <w:lang w:val="en-US"/>
        </w:rPr>
        <w:t>Brayshaw,</w:t>
      </w:r>
      <w:r w:rsidRPr="004261D4">
        <w:rPr>
          <w:rFonts w:cstheme="minorHAnsi"/>
          <w:lang w:val="en-US"/>
        </w:rPr>
        <w:t xml:space="preserve"> </w:t>
      </w:r>
      <w:r w:rsidRPr="004261D4">
        <w:rPr>
          <w:rFonts w:cstheme="minorHAnsi"/>
          <w:spacing w:val="-1"/>
          <w:lang w:val="en-US"/>
        </w:rPr>
        <w:t>A.C.,</w:t>
      </w:r>
      <w:r w:rsidRPr="004261D4">
        <w:rPr>
          <w:rFonts w:cstheme="minorHAnsi"/>
          <w:lang w:val="en-US"/>
        </w:rPr>
        <w:t xml:space="preserve"> Ali-Zade,</w:t>
      </w:r>
      <w:r w:rsidRPr="004261D4">
        <w:rPr>
          <w:rFonts w:cstheme="minorHAnsi"/>
          <w:spacing w:val="-1"/>
          <w:lang w:val="en-US"/>
        </w:rPr>
        <w:t xml:space="preserve"> A.A.,</w:t>
      </w:r>
      <w:r w:rsidRPr="004261D4">
        <w:rPr>
          <w:rFonts w:cstheme="minorHAnsi"/>
          <w:spacing w:val="55"/>
          <w:lang w:val="en-US"/>
        </w:rPr>
        <w:t xml:space="preserve"> </w:t>
      </w:r>
      <w:r w:rsidRPr="004261D4">
        <w:rPr>
          <w:rFonts w:cstheme="minorHAnsi"/>
          <w:spacing w:val="-1"/>
          <w:lang w:val="en-US"/>
        </w:rPr>
        <w:t>Guliyev,</w:t>
      </w:r>
      <w:r w:rsidRPr="004261D4">
        <w:rPr>
          <w:rFonts w:cstheme="minorHAnsi"/>
          <w:lang w:val="en-US"/>
        </w:rPr>
        <w:t xml:space="preserve"> </w:t>
      </w:r>
      <w:r w:rsidRPr="004261D4">
        <w:rPr>
          <w:rFonts w:cstheme="minorHAnsi"/>
          <w:spacing w:val="-1"/>
          <w:lang w:val="en-US"/>
        </w:rPr>
        <w:t>I.S.,</w:t>
      </w:r>
      <w:r w:rsidRPr="004261D4">
        <w:rPr>
          <w:rFonts w:cstheme="minorHAnsi"/>
          <w:lang w:val="en-US"/>
        </w:rPr>
        <w:t xml:space="preserve"> </w:t>
      </w:r>
      <w:r w:rsidRPr="004261D4">
        <w:rPr>
          <w:rFonts w:cstheme="minorHAnsi"/>
          <w:spacing w:val="-1"/>
          <w:lang w:val="en-US"/>
        </w:rPr>
        <w:t>Suleymanova,</w:t>
      </w:r>
      <w:r w:rsidRPr="004261D4">
        <w:rPr>
          <w:rFonts w:cstheme="minorHAnsi"/>
          <w:lang w:val="en-US"/>
        </w:rPr>
        <w:t xml:space="preserve"> </w:t>
      </w:r>
      <w:r w:rsidRPr="004261D4">
        <w:rPr>
          <w:rFonts w:cstheme="minorHAnsi"/>
          <w:spacing w:val="-1"/>
          <w:lang w:val="en-US"/>
        </w:rPr>
        <w:t>S.F.,</w:t>
      </w:r>
      <w:r w:rsidRPr="004261D4">
        <w:rPr>
          <w:rFonts w:cstheme="minorHAnsi"/>
          <w:lang w:val="en-US"/>
        </w:rPr>
        <w:t xml:space="preserve"> </w:t>
      </w:r>
      <w:r w:rsidRPr="004261D4">
        <w:rPr>
          <w:rFonts w:cstheme="minorHAnsi"/>
          <w:spacing w:val="-1"/>
          <w:lang w:val="en-US"/>
        </w:rPr>
        <w:t>Ateava,</w:t>
      </w:r>
      <w:r w:rsidRPr="004261D4">
        <w:rPr>
          <w:rFonts w:cstheme="minorHAnsi"/>
          <w:spacing w:val="-2"/>
          <w:lang w:val="en-US"/>
        </w:rPr>
        <w:t xml:space="preserve"> </w:t>
      </w:r>
      <w:r w:rsidRPr="004261D4">
        <w:rPr>
          <w:rFonts w:cstheme="minorHAnsi"/>
          <w:spacing w:val="-1"/>
          <w:lang w:val="en-US"/>
        </w:rPr>
        <w:t>E.Z.,</w:t>
      </w:r>
      <w:r w:rsidRPr="004261D4">
        <w:rPr>
          <w:rFonts w:cstheme="minorHAnsi"/>
          <w:lang w:val="en-US"/>
        </w:rPr>
        <w:t xml:space="preserve"> </w:t>
      </w:r>
      <w:r w:rsidRPr="004261D4">
        <w:rPr>
          <w:rFonts w:cstheme="minorHAnsi"/>
          <w:spacing w:val="-1"/>
          <w:lang w:val="en-US"/>
        </w:rPr>
        <w:t>Mamedova,</w:t>
      </w:r>
      <w:r w:rsidRPr="004261D4">
        <w:rPr>
          <w:rFonts w:cstheme="minorHAnsi"/>
          <w:lang w:val="en-US"/>
        </w:rPr>
        <w:t xml:space="preserve"> </w:t>
      </w:r>
      <w:r w:rsidRPr="004261D4">
        <w:rPr>
          <w:rFonts w:cstheme="minorHAnsi"/>
          <w:spacing w:val="-1"/>
          <w:lang w:val="en-US"/>
        </w:rPr>
        <w:t>D.N.,</w:t>
      </w:r>
      <w:r w:rsidRPr="004261D4">
        <w:rPr>
          <w:rFonts w:cstheme="minorHAnsi"/>
          <w:lang w:val="en-US"/>
        </w:rPr>
        <w:t xml:space="preserve"> </w:t>
      </w:r>
      <w:r w:rsidRPr="004261D4">
        <w:rPr>
          <w:rFonts w:cstheme="minorHAnsi"/>
          <w:spacing w:val="-1"/>
          <w:lang w:val="en-US"/>
        </w:rPr>
        <w:t>Koshkarly, R.O.,</w:t>
      </w:r>
      <w:r w:rsidRPr="004261D4">
        <w:rPr>
          <w:rFonts w:cstheme="minorHAnsi"/>
          <w:spacing w:val="29"/>
          <w:lang w:val="en-US"/>
        </w:rPr>
        <w:t xml:space="preserve"> </w:t>
      </w:r>
      <w:r w:rsidRPr="004261D4">
        <w:rPr>
          <w:rFonts w:cstheme="minorHAnsi"/>
          <w:lang w:val="en-US"/>
        </w:rPr>
        <w:t xml:space="preserve">1998. </w:t>
      </w:r>
      <w:r w:rsidRPr="004261D4">
        <w:rPr>
          <w:rFonts w:cstheme="minorHAnsi"/>
          <w:spacing w:val="-1"/>
          <w:lang w:val="en-US"/>
        </w:rPr>
        <w:t>Implications</w:t>
      </w:r>
      <w:r w:rsidRPr="004261D4">
        <w:rPr>
          <w:rFonts w:cstheme="minorHAnsi"/>
          <w:lang w:val="en-US"/>
        </w:rPr>
        <w:t xml:space="preserve"> </w:t>
      </w:r>
      <w:r w:rsidRPr="004261D4">
        <w:rPr>
          <w:rFonts w:cstheme="minorHAnsi"/>
          <w:spacing w:val="-1"/>
          <w:lang w:val="en-US"/>
        </w:rPr>
        <w:t>of</w:t>
      </w:r>
      <w:r w:rsidRPr="004261D4">
        <w:rPr>
          <w:rFonts w:cstheme="minorHAnsi"/>
          <w:lang w:val="en-US"/>
        </w:rPr>
        <w:t xml:space="preserve"> Outcrop Geology</w:t>
      </w:r>
      <w:r w:rsidRPr="004261D4">
        <w:rPr>
          <w:rFonts w:cstheme="minorHAnsi"/>
          <w:spacing w:val="-1"/>
          <w:lang w:val="en-US"/>
        </w:rPr>
        <w:t xml:space="preserve"> for</w:t>
      </w:r>
      <w:r w:rsidRPr="004261D4">
        <w:rPr>
          <w:rFonts w:cstheme="minorHAnsi"/>
          <w:lang w:val="en-US"/>
        </w:rPr>
        <w:t xml:space="preserve"> </w:t>
      </w:r>
      <w:r w:rsidRPr="004261D4">
        <w:rPr>
          <w:rFonts w:cstheme="minorHAnsi"/>
          <w:spacing w:val="-1"/>
          <w:lang w:val="en-US"/>
        </w:rPr>
        <w:t>Reservoirs</w:t>
      </w:r>
      <w:r w:rsidRPr="004261D4">
        <w:rPr>
          <w:rFonts w:cstheme="minorHAnsi"/>
          <w:lang w:val="en-US"/>
        </w:rPr>
        <w:t xml:space="preserve"> </w:t>
      </w:r>
      <w:r w:rsidRPr="004261D4">
        <w:rPr>
          <w:rFonts w:cstheme="minorHAnsi"/>
          <w:spacing w:val="-1"/>
          <w:lang w:val="en-US"/>
        </w:rPr>
        <w:t>in</w:t>
      </w:r>
      <w:r w:rsidRPr="004261D4">
        <w:rPr>
          <w:rFonts w:cstheme="minorHAnsi"/>
          <w:lang w:val="en-US"/>
        </w:rPr>
        <w:t xml:space="preserve"> </w:t>
      </w:r>
      <w:r w:rsidRPr="004261D4">
        <w:rPr>
          <w:rFonts w:cstheme="minorHAnsi"/>
          <w:spacing w:val="-1"/>
          <w:lang w:val="en-US"/>
        </w:rPr>
        <w:t>the</w:t>
      </w:r>
      <w:r w:rsidRPr="004261D4">
        <w:rPr>
          <w:rFonts w:cstheme="minorHAnsi"/>
          <w:lang w:val="en-US"/>
        </w:rPr>
        <w:t xml:space="preserve"> </w:t>
      </w:r>
      <w:r w:rsidRPr="004261D4">
        <w:rPr>
          <w:rFonts w:cstheme="minorHAnsi"/>
          <w:spacing w:val="-1"/>
          <w:lang w:val="en-US"/>
        </w:rPr>
        <w:t>Neogene</w:t>
      </w:r>
      <w:r w:rsidRPr="004261D4">
        <w:rPr>
          <w:rFonts w:cstheme="minorHAnsi"/>
          <w:lang w:val="en-US"/>
        </w:rPr>
        <w:t xml:space="preserve"> </w:t>
      </w:r>
      <w:r w:rsidRPr="004261D4">
        <w:rPr>
          <w:rFonts w:cstheme="minorHAnsi"/>
          <w:spacing w:val="-1"/>
          <w:lang w:val="en-US"/>
        </w:rPr>
        <w:t>Productive</w:t>
      </w:r>
      <w:r w:rsidRPr="004261D4">
        <w:rPr>
          <w:rFonts w:cstheme="minorHAnsi"/>
          <w:spacing w:val="24"/>
          <w:lang w:val="en-US"/>
        </w:rPr>
        <w:t xml:space="preserve"> </w:t>
      </w:r>
      <w:r w:rsidRPr="004261D4">
        <w:rPr>
          <w:rFonts w:cstheme="minorHAnsi"/>
          <w:lang w:val="en-US"/>
        </w:rPr>
        <w:t xml:space="preserve">Series: Apsheron Peninsula, Azerbaijan. </w:t>
      </w:r>
      <w:r w:rsidRPr="004261D4">
        <w:rPr>
          <w:rFonts w:cstheme="minorHAnsi"/>
          <w:i/>
          <w:lang w:val="en-US"/>
        </w:rPr>
        <w:t xml:space="preserve">American Association Petroleum Geologists </w:t>
      </w:r>
      <w:r w:rsidRPr="004261D4">
        <w:rPr>
          <w:rFonts w:cstheme="minorHAnsi"/>
          <w:i/>
          <w:spacing w:val="-1"/>
          <w:lang w:val="en-US"/>
        </w:rPr>
        <w:t>Bulletin</w:t>
      </w:r>
      <w:r w:rsidRPr="004261D4">
        <w:rPr>
          <w:rFonts w:cstheme="minorHAnsi"/>
          <w:spacing w:val="-1"/>
          <w:lang w:val="en-US"/>
        </w:rPr>
        <w:t xml:space="preserve"> 82(1),</w:t>
      </w:r>
      <w:r w:rsidRPr="004261D4">
        <w:rPr>
          <w:rFonts w:cstheme="minorHAnsi"/>
          <w:lang w:val="en-US"/>
        </w:rPr>
        <w:t xml:space="preserve"> 25-49.</w:t>
      </w:r>
    </w:p>
    <w:p w14:paraId="112C360E" w14:textId="77777777" w:rsidR="008E461D" w:rsidRPr="004261D4" w:rsidRDefault="008E461D" w:rsidP="00874ED2">
      <w:pPr>
        <w:pStyle w:val="StyleBodyTextFirstline0cmAfter6pt"/>
        <w:autoSpaceDE/>
        <w:spacing w:after="160"/>
        <w:contextualSpacing/>
        <w:jc w:val="left"/>
        <w:rPr>
          <w:rFonts w:asciiTheme="minorHAnsi" w:hAnsiTheme="minorHAnsi" w:cstheme="minorHAnsi"/>
          <w:bCs/>
        </w:rPr>
      </w:pPr>
    </w:p>
    <w:p w14:paraId="682266E3" w14:textId="0A01935E" w:rsidR="008E461D" w:rsidRPr="004261D4" w:rsidRDefault="008E461D" w:rsidP="00874ED2">
      <w:pPr>
        <w:pStyle w:val="StyleBodyTextFirstline0cmAfter6pt"/>
        <w:autoSpaceDE/>
        <w:spacing w:after="160"/>
        <w:contextualSpacing/>
        <w:jc w:val="left"/>
        <w:rPr>
          <w:rFonts w:asciiTheme="minorHAnsi" w:hAnsiTheme="minorHAnsi" w:cstheme="minorHAnsi"/>
          <w:lang w:val="en-GB" w:eastAsia="en-GB"/>
        </w:rPr>
      </w:pPr>
      <w:r w:rsidRPr="004261D4">
        <w:rPr>
          <w:rFonts w:asciiTheme="minorHAnsi" w:hAnsiTheme="minorHAnsi" w:cstheme="minorHAnsi"/>
          <w:bCs/>
        </w:rPr>
        <w:t>Richards, K., Bolikhovskaya, N.S., Hoogendoorn, R.M., Kroonenberg, S.B., Leroy, S.A.G., Athersuch, J.</w:t>
      </w:r>
      <w:r w:rsidR="004C46C5">
        <w:rPr>
          <w:rFonts w:asciiTheme="minorHAnsi" w:hAnsiTheme="minorHAnsi" w:cstheme="minorHAnsi"/>
          <w:bCs/>
        </w:rPr>
        <w:t>,</w:t>
      </w:r>
      <w:r w:rsidRPr="004261D4">
        <w:rPr>
          <w:rFonts w:asciiTheme="minorHAnsi" w:hAnsiTheme="minorHAnsi" w:cstheme="minorHAnsi"/>
          <w:bCs/>
        </w:rPr>
        <w:t xml:space="preserve"> 2014</w:t>
      </w:r>
      <w:r w:rsidRPr="004261D4">
        <w:rPr>
          <w:rFonts w:asciiTheme="minorHAnsi" w:hAnsiTheme="minorHAnsi" w:cstheme="minorHAnsi"/>
          <w:b/>
          <w:bCs/>
        </w:rPr>
        <w:t>.</w:t>
      </w:r>
      <w:r w:rsidRPr="004261D4">
        <w:rPr>
          <w:rFonts w:asciiTheme="minorHAnsi" w:hAnsiTheme="minorHAnsi" w:cstheme="minorHAnsi"/>
          <w:bCs/>
        </w:rPr>
        <w:t xml:space="preserve"> Reconstructions of deltaic environments from Holocene palynological records in the Volga delta, northern Caspian Sea. </w:t>
      </w:r>
      <w:r w:rsidRPr="004261D4">
        <w:rPr>
          <w:rFonts w:asciiTheme="minorHAnsi" w:hAnsiTheme="minorHAnsi" w:cstheme="minorHAnsi"/>
          <w:i/>
          <w:iCs/>
          <w:lang w:val="en-GB" w:eastAsia="en-GB"/>
        </w:rPr>
        <w:t xml:space="preserve">The Holocene </w:t>
      </w:r>
      <w:r w:rsidRPr="004261D4">
        <w:rPr>
          <w:rFonts w:asciiTheme="minorHAnsi" w:hAnsiTheme="minorHAnsi" w:cstheme="minorHAnsi"/>
          <w:lang w:val="en-GB" w:eastAsia="en-GB"/>
        </w:rPr>
        <w:t>24, 1226-1252.</w:t>
      </w:r>
    </w:p>
    <w:p w14:paraId="0AD20E53" w14:textId="77777777" w:rsidR="008E461D" w:rsidRPr="004261D4" w:rsidRDefault="008E461D" w:rsidP="00874ED2">
      <w:pPr>
        <w:pStyle w:val="StyleBodyTextFirstline0cmAfter6pt"/>
        <w:autoSpaceDE/>
        <w:spacing w:after="160"/>
        <w:contextualSpacing/>
        <w:jc w:val="left"/>
        <w:rPr>
          <w:rFonts w:asciiTheme="minorHAnsi" w:hAnsiTheme="minorHAnsi" w:cstheme="minorHAnsi"/>
          <w:lang w:val="en-GB" w:eastAsia="en-GB"/>
        </w:rPr>
      </w:pPr>
    </w:p>
    <w:p w14:paraId="377C434B" w14:textId="77777777" w:rsidR="008E461D" w:rsidRPr="004261D4" w:rsidRDefault="008E461D" w:rsidP="00874ED2">
      <w:pPr>
        <w:pStyle w:val="StyleBodyTextFirstline0cmAfter6pt"/>
        <w:autoSpaceDE/>
        <w:spacing w:after="160"/>
        <w:contextualSpacing/>
        <w:jc w:val="left"/>
        <w:rPr>
          <w:rFonts w:asciiTheme="minorHAnsi" w:hAnsiTheme="minorHAnsi" w:cstheme="minorHAnsi"/>
          <w:lang w:val="en-GB" w:eastAsia="en-GB"/>
        </w:rPr>
      </w:pPr>
      <w:r w:rsidRPr="004261D4">
        <w:rPr>
          <w:rFonts w:asciiTheme="minorHAnsi" w:hAnsiTheme="minorHAnsi" w:cstheme="minorHAnsi"/>
        </w:rPr>
        <w:t xml:space="preserve">Richards, K., Mudie, P., Rochon, A., Athersuch, J., Bolikhovskaya, N.S., Hoogendoorn, R.M. and Verlinden, V., 2017. Late Pleistocene to Holocene evolution of the Emba Delta, Kazakhstan, and coastline of the north‐eastern Caspian Sea: Sediment, ostracods, pollen and dinoflagellate cyst records. </w:t>
      </w:r>
      <w:r w:rsidRPr="004261D4">
        <w:rPr>
          <w:rStyle w:val="Emphasis"/>
          <w:rFonts w:asciiTheme="minorHAnsi" w:hAnsiTheme="minorHAnsi" w:cstheme="minorHAnsi"/>
        </w:rPr>
        <w:t>Palaeogeography, Palaeoclimatology, Palaeoecology</w:t>
      </w:r>
      <w:r w:rsidRPr="004261D4">
        <w:rPr>
          <w:rFonts w:asciiTheme="minorHAnsi" w:hAnsiTheme="minorHAnsi" w:cstheme="minorHAnsi"/>
        </w:rPr>
        <w:t xml:space="preserve"> 468, 427-452.</w:t>
      </w:r>
    </w:p>
    <w:p w14:paraId="5284052E" w14:textId="01F42DC0" w:rsidR="008E461D" w:rsidRPr="004261D4" w:rsidRDefault="004C46C5" w:rsidP="00874ED2">
      <w:pPr>
        <w:spacing w:line="240" w:lineRule="auto"/>
        <w:contextualSpacing/>
        <w:rPr>
          <w:rFonts w:cstheme="minorHAnsi"/>
          <w:lang w:val="en-US"/>
        </w:rPr>
      </w:pPr>
      <w:r>
        <w:rPr>
          <w:rFonts w:cstheme="minorHAnsi"/>
          <w:lang w:val="en-US"/>
        </w:rPr>
        <w:t>Rozyeva, T.</w:t>
      </w:r>
      <w:r w:rsidR="008E461D" w:rsidRPr="004261D4">
        <w:rPr>
          <w:rFonts w:cstheme="minorHAnsi"/>
          <w:lang w:val="en-US"/>
        </w:rPr>
        <w:t>R.</w:t>
      </w:r>
      <w:r>
        <w:rPr>
          <w:rFonts w:cstheme="minorHAnsi"/>
          <w:lang w:val="en-US"/>
        </w:rPr>
        <w:t>,</w:t>
      </w:r>
      <w:r w:rsidR="008E461D" w:rsidRPr="004261D4">
        <w:rPr>
          <w:rFonts w:cstheme="minorHAnsi"/>
          <w:lang w:val="en-US"/>
        </w:rPr>
        <w:t xml:space="preserve"> 1966. Composition and Stratigraphic Distribution of the Tertiary Ostracods of</w:t>
      </w:r>
      <w:r w:rsidR="00D4702F">
        <w:rPr>
          <w:rFonts w:cstheme="minorHAnsi"/>
          <w:lang w:val="en-US"/>
        </w:rPr>
        <w:t xml:space="preserve"> Turkmenia.  In: Vyalov, O.S. (ed</w:t>
      </w:r>
      <w:r w:rsidR="008E461D" w:rsidRPr="004261D4">
        <w:rPr>
          <w:rFonts w:cstheme="minorHAnsi"/>
          <w:lang w:val="en-US"/>
        </w:rPr>
        <w:t xml:space="preserve">). </w:t>
      </w:r>
      <w:r w:rsidR="008E461D" w:rsidRPr="004261D4">
        <w:rPr>
          <w:rFonts w:cstheme="minorHAnsi"/>
          <w:i/>
          <w:lang w:val="en-US"/>
        </w:rPr>
        <w:t>Fossil Ostracoda</w:t>
      </w:r>
      <w:r w:rsidR="008E461D" w:rsidRPr="004261D4">
        <w:rPr>
          <w:rFonts w:cstheme="minorHAnsi"/>
          <w:lang w:val="en-US"/>
        </w:rPr>
        <w:t>.  Papers from the first All-Union Symposium on Fossil Ostracoda (Lvov, 1963): 169-178.  Translated from Russian by Israel Program for Scientific Translations, Jerusalem, 1971.</w:t>
      </w:r>
    </w:p>
    <w:p w14:paraId="5B9BA8BD" w14:textId="77777777" w:rsidR="008E461D" w:rsidRPr="004261D4" w:rsidRDefault="008E461D" w:rsidP="00874ED2">
      <w:pPr>
        <w:spacing w:line="240" w:lineRule="auto"/>
        <w:contextualSpacing/>
        <w:rPr>
          <w:rFonts w:cstheme="minorHAnsi"/>
          <w:lang w:val="en-US"/>
        </w:rPr>
      </w:pPr>
    </w:p>
    <w:p w14:paraId="7DA541FC" w14:textId="6749F95E" w:rsidR="008E461D" w:rsidRPr="004261D4" w:rsidRDefault="004C46C5" w:rsidP="00874ED2">
      <w:pPr>
        <w:spacing w:line="240" w:lineRule="auto"/>
        <w:contextualSpacing/>
        <w:rPr>
          <w:rFonts w:cstheme="minorHAnsi"/>
          <w:lang w:val="en-US"/>
        </w:rPr>
      </w:pPr>
      <w:r>
        <w:rPr>
          <w:rFonts w:cstheme="minorHAnsi"/>
          <w:lang w:val="en-US"/>
        </w:rPr>
        <w:t>Schornikov, E.</w:t>
      </w:r>
      <w:r w:rsidR="008E461D" w:rsidRPr="004261D4">
        <w:rPr>
          <w:rFonts w:cstheme="minorHAnsi"/>
          <w:lang w:val="en-US"/>
        </w:rPr>
        <w:t>I.</w:t>
      </w:r>
      <w:r>
        <w:rPr>
          <w:rFonts w:cstheme="minorHAnsi"/>
          <w:lang w:val="en-US"/>
        </w:rPr>
        <w:t>,</w:t>
      </w:r>
      <w:r w:rsidR="008E461D" w:rsidRPr="004261D4">
        <w:rPr>
          <w:rFonts w:cstheme="minorHAnsi"/>
          <w:lang w:val="en-US"/>
        </w:rPr>
        <w:t xml:space="preserve"> 2011. Problems of studying Ostracoda of the Caspian Sea. </w:t>
      </w:r>
      <w:r w:rsidR="008E461D" w:rsidRPr="004261D4">
        <w:rPr>
          <w:rFonts w:cstheme="minorHAnsi"/>
          <w:i/>
          <w:lang w:val="en-US"/>
        </w:rPr>
        <w:t>Joannea Geol. Paläont.</w:t>
      </w:r>
      <w:r w:rsidR="008E461D" w:rsidRPr="004261D4">
        <w:rPr>
          <w:rFonts w:cstheme="minorHAnsi"/>
          <w:lang w:val="en-US"/>
        </w:rPr>
        <w:t xml:space="preserve"> 11, 177 -179.</w:t>
      </w:r>
    </w:p>
    <w:p w14:paraId="47E14CE5" w14:textId="77777777" w:rsidR="008E461D" w:rsidRPr="004261D4" w:rsidRDefault="008E461D" w:rsidP="00874ED2">
      <w:pPr>
        <w:spacing w:line="240" w:lineRule="auto"/>
        <w:contextualSpacing/>
        <w:rPr>
          <w:rFonts w:cstheme="minorHAnsi"/>
          <w:lang w:val="en-US"/>
        </w:rPr>
      </w:pPr>
    </w:p>
    <w:p w14:paraId="294FB9D8" w14:textId="00D1D7B2" w:rsidR="008E461D" w:rsidRPr="004261D4" w:rsidRDefault="008E461D" w:rsidP="00874ED2">
      <w:pPr>
        <w:spacing w:line="240" w:lineRule="auto"/>
        <w:contextualSpacing/>
        <w:rPr>
          <w:rFonts w:cstheme="minorHAnsi"/>
          <w:lang w:val="en-US"/>
        </w:rPr>
      </w:pPr>
      <w:r w:rsidRPr="004261D4">
        <w:rPr>
          <w:rFonts w:cstheme="minorHAnsi"/>
          <w:lang w:val="en-US"/>
        </w:rPr>
        <w:t>Sejrup, H.-P., Guilbault, J.-P.</w:t>
      </w:r>
      <w:r w:rsidR="004C46C5">
        <w:rPr>
          <w:rFonts w:cstheme="minorHAnsi"/>
          <w:lang w:val="en-US"/>
        </w:rPr>
        <w:t>,</w:t>
      </w:r>
      <w:r w:rsidRPr="004261D4">
        <w:rPr>
          <w:rFonts w:cstheme="minorHAnsi"/>
          <w:lang w:val="en-US"/>
        </w:rPr>
        <w:t xml:space="preserve"> 1980. </w:t>
      </w:r>
      <w:r w:rsidRPr="004261D4">
        <w:rPr>
          <w:rFonts w:cstheme="minorHAnsi"/>
          <w:i/>
          <w:lang w:val="en-US"/>
        </w:rPr>
        <w:t>Cassidulina</w:t>
      </w:r>
      <w:r w:rsidRPr="004261D4">
        <w:rPr>
          <w:rFonts w:cstheme="minorHAnsi"/>
          <w:lang w:val="en-US"/>
        </w:rPr>
        <w:t xml:space="preserve"> </w:t>
      </w:r>
      <w:r w:rsidRPr="004261D4">
        <w:rPr>
          <w:rFonts w:cstheme="minorHAnsi"/>
          <w:i/>
          <w:lang w:val="en-US"/>
        </w:rPr>
        <w:t>reniforme</w:t>
      </w:r>
      <w:r w:rsidRPr="004261D4">
        <w:rPr>
          <w:rFonts w:cstheme="minorHAnsi"/>
          <w:lang w:val="en-US"/>
        </w:rPr>
        <w:t xml:space="preserve"> and </w:t>
      </w:r>
      <w:r w:rsidRPr="004261D4">
        <w:rPr>
          <w:rFonts w:cstheme="minorHAnsi"/>
          <w:i/>
          <w:lang w:val="en-US"/>
        </w:rPr>
        <w:t>C. obtusa</w:t>
      </w:r>
      <w:r w:rsidRPr="004261D4">
        <w:rPr>
          <w:rFonts w:cstheme="minorHAnsi"/>
          <w:lang w:val="en-US"/>
        </w:rPr>
        <w:t xml:space="preserve"> (foraminifera), taxonomy, distribution and ecology. </w:t>
      </w:r>
      <w:r w:rsidRPr="004261D4">
        <w:rPr>
          <w:rFonts w:cstheme="minorHAnsi"/>
          <w:i/>
          <w:lang w:val="en-US"/>
        </w:rPr>
        <w:t>Sarsia</w:t>
      </w:r>
      <w:r w:rsidRPr="004261D4">
        <w:rPr>
          <w:rFonts w:cstheme="minorHAnsi"/>
          <w:lang w:val="en-US"/>
        </w:rPr>
        <w:t xml:space="preserve"> 65, 79-85.</w:t>
      </w:r>
    </w:p>
    <w:p w14:paraId="72996656" w14:textId="77777777" w:rsidR="009E0EF6" w:rsidRPr="004261D4" w:rsidRDefault="009E0EF6" w:rsidP="00874ED2">
      <w:pPr>
        <w:spacing w:line="240" w:lineRule="auto"/>
        <w:contextualSpacing/>
        <w:rPr>
          <w:rFonts w:cstheme="minorHAnsi"/>
          <w:lang w:val="en-US"/>
        </w:rPr>
      </w:pPr>
    </w:p>
    <w:p w14:paraId="01F7ED67" w14:textId="080FFA92" w:rsidR="008E461D" w:rsidRPr="004261D4" w:rsidRDefault="009E0EF6" w:rsidP="00874ED2">
      <w:pPr>
        <w:spacing w:before="100" w:beforeAutospacing="1" w:after="100" w:afterAutospacing="1" w:line="240" w:lineRule="auto"/>
        <w:rPr>
          <w:rFonts w:cstheme="minorHAnsi"/>
          <w:lang w:val="en-US"/>
        </w:rPr>
      </w:pPr>
      <w:r w:rsidRPr="004261D4">
        <w:rPr>
          <w:rFonts w:cstheme="minorHAnsi"/>
          <w:lang w:val="en-US"/>
        </w:rPr>
        <w:t xml:space="preserve">Sen Gupta, B.K., 1999. </w:t>
      </w:r>
      <w:r w:rsidRPr="004261D4">
        <w:rPr>
          <w:rFonts w:cstheme="minorHAnsi"/>
          <w:i/>
          <w:lang w:val="en-US"/>
        </w:rPr>
        <w:t>Foraminifera in marginal marine environments</w:t>
      </w:r>
      <w:r w:rsidR="00D4702F">
        <w:rPr>
          <w:rFonts w:cstheme="minorHAnsi"/>
          <w:lang w:val="en-US"/>
        </w:rPr>
        <w:t>. In: Sen Gupta, B.K. (ed</w:t>
      </w:r>
      <w:r w:rsidRPr="004261D4">
        <w:rPr>
          <w:rFonts w:cstheme="minorHAnsi"/>
          <w:lang w:val="en-US"/>
        </w:rPr>
        <w:t>): Modern Foraminifera, Springer, Dordrecht: 141-159.</w:t>
      </w:r>
    </w:p>
    <w:p w14:paraId="1F5B3B26" w14:textId="2DA6F337" w:rsidR="008E461D" w:rsidRPr="004261D4" w:rsidRDefault="008E461D" w:rsidP="00874ED2">
      <w:pPr>
        <w:spacing w:line="240" w:lineRule="auto"/>
        <w:contextualSpacing/>
        <w:rPr>
          <w:rFonts w:cstheme="minorHAnsi"/>
          <w:lang w:val="en-US"/>
        </w:rPr>
      </w:pPr>
      <w:r w:rsidRPr="004261D4">
        <w:rPr>
          <w:rFonts w:cstheme="minorHAnsi"/>
          <w:lang w:val="en-US"/>
        </w:rPr>
        <w:t>Shatilova, I., Maissuradze, L., Koiva, K., Mchedlishvili, N., Rukhadze, L., Spezzaferri, S., Strasser, A.</w:t>
      </w:r>
      <w:r w:rsidR="004C46C5">
        <w:rPr>
          <w:rFonts w:cstheme="minorHAnsi"/>
          <w:lang w:val="en-US"/>
        </w:rPr>
        <w:t>,</w:t>
      </w:r>
      <w:r w:rsidRPr="004261D4">
        <w:rPr>
          <w:rFonts w:cstheme="minorHAnsi"/>
          <w:lang w:val="en-US"/>
        </w:rPr>
        <w:t xml:space="preserve"> 2009. Bioevents on the territory of Georgia during the Late Cenozoic as evidenced by foraminifers and palynomorphs. </w:t>
      </w:r>
      <w:r w:rsidRPr="004261D4">
        <w:rPr>
          <w:rFonts w:cstheme="minorHAnsi"/>
          <w:i/>
          <w:lang w:val="en-US"/>
        </w:rPr>
        <w:t>Proc. Georgian Acad. Sci. Biol. Ser. B</w:t>
      </w:r>
      <w:r w:rsidRPr="004261D4">
        <w:rPr>
          <w:rFonts w:cstheme="minorHAnsi"/>
          <w:lang w:val="en-US"/>
        </w:rPr>
        <w:t xml:space="preserve"> 7(1-2), 90-108.</w:t>
      </w:r>
    </w:p>
    <w:p w14:paraId="09F8D32A" w14:textId="77777777" w:rsidR="008E461D" w:rsidRPr="004261D4" w:rsidRDefault="008E461D" w:rsidP="00874ED2">
      <w:pPr>
        <w:spacing w:line="240" w:lineRule="auto"/>
        <w:contextualSpacing/>
        <w:rPr>
          <w:rFonts w:cstheme="minorHAnsi"/>
          <w:lang w:val="en-US"/>
        </w:rPr>
      </w:pPr>
    </w:p>
    <w:p w14:paraId="29C998C6" w14:textId="573A5DBF" w:rsidR="008E461D" w:rsidRPr="004261D4" w:rsidRDefault="008E461D" w:rsidP="00874ED2">
      <w:pPr>
        <w:spacing w:line="240" w:lineRule="auto"/>
        <w:contextualSpacing/>
        <w:rPr>
          <w:rFonts w:cstheme="minorHAnsi"/>
          <w:lang w:val="en-GB"/>
        </w:rPr>
      </w:pPr>
      <w:r w:rsidRPr="004261D4">
        <w:rPr>
          <w:rFonts w:cstheme="minorHAnsi"/>
          <w:lang w:val="en-GB"/>
        </w:rPr>
        <w:t xml:space="preserve">Sidnev, A.V., 1985. </w:t>
      </w:r>
      <w:r w:rsidRPr="004261D4">
        <w:rPr>
          <w:rFonts w:cstheme="minorHAnsi"/>
          <w:i/>
          <w:lang w:val="en-GB"/>
        </w:rPr>
        <w:t xml:space="preserve">History of the development of the Pliocene drainage network of the  Pre-Ural region </w:t>
      </w:r>
      <w:r w:rsidRPr="004261D4">
        <w:rPr>
          <w:rFonts w:cstheme="minorHAnsi"/>
          <w:lang w:val="en-GB"/>
        </w:rPr>
        <w:t>(</w:t>
      </w:r>
      <w:r w:rsidRPr="004261D4">
        <w:rPr>
          <w:rFonts w:eastAsia="Palatino-Roman" w:cstheme="minorHAnsi"/>
          <w:lang w:val="en-GB"/>
        </w:rPr>
        <w:t>Istoriya razvitiya gidrograficheskoy seti Pliotsena v Predural’ye)</w:t>
      </w:r>
      <w:r w:rsidRPr="004261D4">
        <w:rPr>
          <w:rFonts w:cstheme="minorHAnsi"/>
          <w:lang w:val="en-GB"/>
        </w:rPr>
        <w:t>. USSR Academy of Sciences, Bashkirian Filial, Geological Institute. Moscow, Nauka, 222</w:t>
      </w:r>
      <w:r w:rsidR="00426E4D">
        <w:rPr>
          <w:rFonts w:cstheme="minorHAnsi"/>
          <w:lang w:val="en-GB"/>
        </w:rPr>
        <w:t xml:space="preserve"> </w:t>
      </w:r>
      <w:r w:rsidRPr="004261D4">
        <w:rPr>
          <w:rFonts w:cstheme="minorHAnsi"/>
          <w:lang w:val="en-GB"/>
        </w:rPr>
        <w:t>p</w:t>
      </w:r>
      <w:r w:rsidR="00426E4D">
        <w:rPr>
          <w:rFonts w:cstheme="minorHAnsi"/>
          <w:lang w:val="en-GB"/>
        </w:rPr>
        <w:t>p.</w:t>
      </w:r>
      <w:r w:rsidRPr="004261D4">
        <w:rPr>
          <w:rFonts w:cstheme="minorHAnsi"/>
          <w:lang w:val="en-GB"/>
        </w:rPr>
        <w:t xml:space="preserve"> (in Russian). </w:t>
      </w:r>
    </w:p>
    <w:p w14:paraId="35F6A558" w14:textId="77777777" w:rsidR="008E461D" w:rsidRPr="004261D4" w:rsidRDefault="008E461D" w:rsidP="00874ED2">
      <w:pPr>
        <w:spacing w:line="240" w:lineRule="auto"/>
        <w:contextualSpacing/>
        <w:rPr>
          <w:rFonts w:cstheme="minorHAnsi"/>
          <w:lang w:val="en-GB"/>
        </w:rPr>
      </w:pPr>
    </w:p>
    <w:p w14:paraId="5231EA66" w14:textId="36C611AA" w:rsidR="008E461D" w:rsidRPr="004261D4" w:rsidRDefault="008E461D" w:rsidP="00874ED2">
      <w:pPr>
        <w:spacing w:line="240" w:lineRule="auto"/>
        <w:contextualSpacing/>
        <w:rPr>
          <w:rFonts w:cstheme="minorHAnsi"/>
          <w:spacing w:val="-1"/>
          <w:lang w:val="en-CA"/>
        </w:rPr>
      </w:pPr>
      <w:r w:rsidRPr="004261D4">
        <w:rPr>
          <w:rFonts w:cstheme="minorHAnsi"/>
          <w:spacing w:val="-1"/>
          <w:lang w:val="en-CA"/>
        </w:rPr>
        <w:t xml:space="preserve">Soliman, A., Riding, J.B., 2017. </w:t>
      </w:r>
      <w:r w:rsidRPr="004261D4">
        <w:rPr>
          <w:rFonts w:cstheme="minorHAnsi"/>
          <w:color w:val="000000"/>
          <w:lang w:val="en-GB"/>
        </w:rPr>
        <w:t>Late Miocene (Tortonian) gonyaulacacean dinoflagellate cysts from the Pannonian Basin,</w:t>
      </w:r>
      <w:r w:rsidRPr="004261D4">
        <w:rPr>
          <w:rFonts w:cstheme="minorHAnsi"/>
          <w:spacing w:val="-1"/>
          <w:lang w:val="en-CA"/>
        </w:rPr>
        <w:t xml:space="preserve"> </w:t>
      </w:r>
      <w:r w:rsidRPr="004261D4">
        <w:rPr>
          <w:rFonts w:cstheme="minorHAnsi"/>
          <w:color w:val="000000"/>
          <w:lang w:val="en-GB"/>
        </w:rPr>
        <w:t xml:space="preserve">Austria. </w:t>
      </w:r>
      <w:r w:rsidRPr="004261D4">
        <w:rPr>
          <w:rFonts w:cstheme="minorHAnsi"/>
          <w:i/>
          <w:color w:val="000000"/>
          <w:lang w:val="en-GB"/>
        </w:rPr>
        <w:t>Review of Palaeobotany and Palynology</w:t>
      </w:r>
      <w:r w:rsidRPr="004261D4">
        <w:rPr>
          <w:rFonts w:cstheme="minorHAnsi"/>
          <w:color w:val="000000"/>
          <w:lang w:val="en-GB"/>
        </w:rPr>
        <w:t xml:space="preserve"> </w:t>
      </w:r>
      <w:r w:rsidR="003A1354">
        <w:rPr>
          <w:rFonts w:cstheme="minorHAnsi"/>
          <w:color w:val="000000"/>
          <w:lang w:val="en-GB"/>
        </w:rPr>
        <w:t>244, 325-346.</w:t>
      </w:r>
    </w:p>
    <w:p w14:paraId="5FFA2531" w14:textId="77777777" w:rsidR="00B7427B" w:rsidRPr="004261D4" w:rsidRDefault="00B7427B" w:rsidP="00874ED2">
      <w:pPr>
        <w:spacing w:line="240" w:lineRule="auto"/>
        <w:contextualSpacing/>
        <w:rPr>
          <w:rFonts w:cstheme="minorHAnsi"/>
          <w:lang w:val="en-US"/>
        </w:rPr>
      </w:pPr>
    </w:p>
    <w:p w14:paraId="1A71B659" w14:textId="49967A49" w:rsidR="00AD5D5B" w:rsidRPr="004261D4" w:rsidRDefault="00AD5D5B" w:rsidP="00874ED2">
      <w:pPr>
        <w:spacing w:line="240" w:lineRule="auto"/>
        <w:contextualSpacing/>
        <w:rPr>
          <w:rFonts w:cstheme="minorHAnsi"/>
          <w:lang w:val="en-US"/>
        </w:rPr>
      </w:pPr>
      <w:r w:rsidRPr="004261D4">
        <w:rPr>
          <w:rFonts w:cstheme="minorHAnsi"/>
          <w:lang w:val="en-GB"/>
        </w:rPr>
        <w:t>Spadi, M., Gliozzi, E., Boomer</w:t>
      </w:r>
      <w:r w:rsidR="004C46C5">
        <w:rPr>
          <w:rFonts w:cstheme="minorHAnsi"/>
          <w:lang w:val="en-GB"/>
        </w:rPr>
        <w:t>, I., Stoica, M., Athersuch, J.</w:t>
      </w:r>
      <w:r w:rsidRPr="004261D4">
        <w:rPr>
          <w:rFonts w:cstheme="minorHAnsi"/>
          <w:lang w:val="en-GB"/>
        </w:rPr>
        <w:t xml:space="preserve"> (in preparation). Taxonomic </w:t>
      </w:r>
      <w:r w:rsidR="00426E4D">
        <w:rPr>
          <w:rFonts w:cstheme="minorHAnsi"/>
          <w:lang w:val="en-GB"/>
        </w:rPr>
        <w:t>h</w:t>
      </w:r>
      <w:r w:rsidRPr="004261D4">
        <w:rPr>
          <w:rFonts w:cstheme="minorHAnsi"/>
          <w:lang w:val="en-GB"/>
        </w:rPr>
        <w:t>armonisation of Neogene and Quaternary Candoninae genera (Crustacea, Ostracoda) of the Paratethys.</w:t>
      </w:r>
    </w:p>
    <w:p w14:paraId="176D3D3D" w14:textId="77777777" w:rsidR="00AD5D5B" w:rsidRPr="004261D4" w:rsidRDefault="00AD5D5B" w:rsidP="00874ED2">
      <w:pPr>
        <w:spacing w:line="240" w:lineRule="auto"/>
        <w:contextualSpacing/>
        <w:rPr>
          <w:rFonts w:cstheme="minorHAnsi"/>
          <w:lang w:val="en-US"/>
        </w:rPr>
      </w:pPr>
    </w:p>
    <w:p w14:paraId="54D31CE2" w14:textId="77777777" w:rsidR="008E461D" w:rsidRPr="004261D4" w:rsidRDefault="008E461D" w:rsidP="00874ED2">
      <w:pPr>
        <w:spacing w:line="240" w:lineRule="auto"/>
        <w:contextualSpacing/>
        <w:rPr>
          <w:rFonts w:cstheme="minorHAnsi"/>
          <w:lang w:val="en-US"/>
        </w:rPr>
      </w:pPr>
      <w:r w:rsidRPr="004261D4">
        <w:rPr>
          <w:rFonts w:cstheme="minorHAnsi"/>
        </w:rPr>
        <w:lastRenderedPageBreak/>
        <w:t xml:space="preserve">Stoica, M., Krijgsman, W., Fortuin, A., Gliozzi, E., 2016. </w:t>
      </w:r>
      <w:r w:rsidRPr="004261D4">
        <w:rPr>
          <w:rFonts w:cstheme="minorHAnsi"/>
          <w:lang w:val="en-US"/>
        </w:rPr>
        <w:t>Paratethyan ostracods in the Spanish Lago-Mare: More evidence for interbasinal exchange at high Mediterranean level.</w:t>
      </w:r>
    </w:p>
    <w:p w14:paraId="4207EE22" w14:textId="77777777" w:rsidR="008E461D" w:rsidRPr="004261D4" w:rsidRDefault="008E461D" w:rsidP="00874ED2">
      <w:pPr>
        <w:spacing w:line="240" w:lineRule="auto"/>
        <w:contextualSpacing/>
        <w:rPr>
          <w:rFonts w:cstheme="minorHAnsi"/>
          <w:lang w:val="en-US"/>
        </w:rPr>
      </w:pPr>
      <w:r w:rsidRPr="004261D4">
        <w:rPr>
          <w:rStyle w:val="Emphasis"/>
          <w:rFonts w:cstheme="minorHAnsi"/>
          <w:lang w:val="en-US"/>
        </w:rPr>
        <w:t xml:space="preserve">Palaeogeography, Palaeoclimatology, Palaeoecology </w:t>
      </w:r>
      <w:r w:rsidRPr="00426E4D">
        <w:rPr>
          <w:rStyle w:val="Emphasis"/>
          <w:rFonts w:cstheme="minorHAnsi"/>
          <w:i w:val="0"/>
          <w:lang w:val="en-US"/>
        </w:rPr>
        <w:t>441, 854-870.</w:t>
      </w:r>
    </w:p>
    <w:p w14:paraId="454754A2" w14:textId="77777777" w:rsidR="008E461D" w:rsidRPr="004261D4" w:rsidRDefault="008E461D" w:rsidP="00874ED2">
      <w:pPr>
        <w:spacing w:line="240" w:lineRule="auto"/>
        <w:contextualSpacing/>
        <w:rPr>
          <w:rFonts w:cstheme="minorHAnsi"/>
          <w:lang w:val="en-US"/>
        </w:rPr>
      </w:pPr>
      <w:r w:rsidRPr="004261D4">
        <w:rPr>
          <w:rFonts w:cstheme="minorHAnsi"/>
          <w:lang w:val="en-US"/>
        </w:rPr>
        <w:t xml:space="preserve"> </w:t>
      </w:r>
    </w:p>
    <w:p w14:paraId="5C86B33A" w14:textId="0F562E97" w:rsidR="008E461D" w:rsidRPr="004261D4" w:rsidRDefault="008E461D" w:rsidP="00874ED2">
      <w:pPr>
        <w:spacing w:line="240" w:lineRule="auto"/>
        <w:contextualSpacing/>
        <w:rPr>
          <w:rFonts w:cstheme="minorHAnsi"/>
          <w:spacing w:val="-1"/>
        </w:rPr>
      </w:pPr>
      <w:r w:rsidRPr="004261D4">
        <w:rPr>
          <w:rFonts w:cstheme="minorHAnsi"/>
          <w:spacing w:val="-1"/>
          <w:lang w:val="en-CA"/>
        </w:rPr>
        <w:t>Sütő</w:t>
      </w:r>
      <w:r w:rsidR="00020621">
        <w:rPr>
          <w:rFonts w:cstheme="minorHAnsi"/>
          <w:spacing w:val="-1"/>
          <w:lang w:val="en-CA"/>
        </w:rPr>
        <w:t>-</w:t>
      </w:r>
      <w:r w:rsidRPr="004261D4">
        <w:rPr>
          <w:rFonts w:cstheme="minorHAnsi"/>
          <w:spacing w:val="-1"/>
          <w:lang w:val="en-CA"/>
        </w:rPr>
        <w:t xml:space="preserve">Szentai, M., 1982. Organic microplanktonic and sporomorphous remains from the Pannonian from the borehole Tengelic-2. </w:t>
      </w:r>
      <w:r w:rsidRPr="004261D4">
        <w:rPr>
          <w:rFonts w:cstheme="minorHAnsi"/>
          <w:i/>
          <w:spacing w:val="-1"/>
        </w:rPr>
        <w:t>Annales Instituti Geologici Publici Hungarici</w:t>
      </w:r>
      <w:r w:rsidRPr="004261D4">
        <w:rPr>
          <w:rFonts w:cstheme="minorHAnsi"/>
          <w:spacing w:val="-1"/>
        </w:rPr>
        <w:t xml:space="preserve"> 65, 205-233.</w:t>
      </w:r>
      <w:r w:rsidR="00426E4D">
        <w:rPr>
          <w:rFonts w:cstheme="minorHAnsi"/>
          <w:spacing w:val="-1"/>
        </w:rPr>
        <w:t xml:space="preserve"> </w:t>
      </w:r>
    </w:p>
    <w:p w14:paraId="369692E2" w14:textId="77777777" w:rsidR="008E461D" w:rsidRPr="004261D4" w:rsidRDefault="008E461D" w:rsidP="00874ED2">
      <w:pPr>
        <w:spacing w:line="240" w:lineRule="auto"/>
        <w:contextualSpacing/>
        <w:rPr>
          <w:rFonts w:cstheme="minorHAnsi"/>
          <w:spacing w:val="-1"/>
        </w:rPr>
      </w:pPr>
    </w:p>
    <w:p w14:paraId="498DC7A3" w14:textId="4DBFE197" w:rsidR="008E461D" w:rsidRPr="004261D4" w:rsidRDefault="008E461D" w:rsidP="00874ED2">
      <w:pPr>
        <w:spacing w:line="240" w:lineRule="auto"/>
        <w:contextualSpacing/>
        <w:rPr>
          <w:rFonts w:cstheme="minorHAnsi"/>
        </w:rPr>
      </w:pPr>
      <w:r w:rsidRPr="004261D4">
        <w:rPr>
          <w:rFonts w:cstheme="minorHAnsi"/>
        </w:rPr>
        <w:t xml:space="preserve">Sütő-Szentai, M., 1985. Die Verbreitung organischer Mikroplankton-Vergesellschaftungen in dem pannonischen Schichten Ungarns. In: Papp, A., Jambor, A. and Steininger, F.F., </w:t>
      </w:r>
      <w:r w:rsidRPr="004261D4">
        <w:rPr>
          <w:rFonts w:cstheme="minorHAnsi"/>
          <w:i/>
        </w:rPr>
        <w:t>Pannonien (Slavonien und Serbien) Chronostratigraphie und Neostratotypen, Miozän der Zentralen Paratethys</w:t>
      </w:r>
      <w:r w:rsidRPr="004261D4">
        <w:rPr>
          <w:rFonts w:cstheme="minorHAnsi"/>
        </w:rPr>
        <w:t>, p.517-533, pl.79-82; Akadémiai Kiadó, Budapest, Hungary.</w:t>
      </w:r>
      <w:r w:rsidR="00426E4D">
        <w:rPr>
          <w:rFonts w:cstheme="minorHAnsi"/>
        </w:rPr>
        <w:t xml:space="preserve"> (in German).</w:t>
      </w:r>
    </w:p>
    <w:p w14:paraId="5F308264" w14:textId="77777777" w:rsidR="00275C62" w:rsidRPr="004261D4" w:rsidRDefault="00275C62" w:rsidP="00874ED2">
      <w:pPr>
        <w:spacing w:line="240" w:lineRule="auto"/>
        <w:contextualSpacing/>
        <w:rPr>
          <w:rFonts w:cstheme="minorHAnsi"/>
        </w:rPr>
      </w:pPr>
    </w:p>
    <w:p w14:paraId="63072FC9" w14:textId="77777777" w:rsidR="00275C62" w:rsidRPr="004261D4" w:rsidRDefault="00275C62" w:rsidP="00874ED2">
      <w:pPr>
        <w:autoSpaceDE w:val="0"/>
        <w:autoSpaceDN w:val="0"/>
        <w:adjustRightInd w:val="0"/>
        <w:spacing w:after="0" w:line="240" w:lineRule="auto"/>
        <w:rPr>
          <w:rFonts w:cstheme="minorHAnsi"/>
        </w:rPr>
      </w:pPr>
      <w:r w:rsidRPr="004261D4">
        <w:rPr>
          <w:rFonts w:cstheme="minorHAnsi"/>
        </w:rPr>
        <w:t>Sütő-Szentai, M., 1986. A Magyarországi Pannoniai (s.l.) rétegösszlet mikroplankton</w:t>
      </w:r>
    </w:p>
    <w:p w14:paraId="25C11CB8" w14:textId="2FBDB2F5" w:rsidR="008E461D" w:rsidRPr="004261D4" w:rsidRDefault="00275C62" w:rsidP="00874ED2">
      <w:pPr>
        <w:pStyle w:val="NoSpacing"/>
        <w:rPr>
          <w:rFonts w:cstheme="minorHAnsi"/>
        </w:rPr>
      </w:pPr>
      <w:r w:rsidRPr="004261D4">
        <w:rPr>
          <w:rFonts w:cstheme="minorHAnsi"/>
        </w:rPr>
        <w:t xml:space="preserve">vizsgálata. </w:t>
      </w:r>
      <w:r w:rsidRPr="004261D4">
        <w:rPr>
          <w:rFonts w:cstheme="minorHAnsi"/>
          <w:i/>
        </w:rPr>
        <w:t>Folia Comloensis</w:t>
      </w:r>
      <w:r w:rsidRPr="004261D4">
        <w:rPr>
          <w:rFonts w:cstheme="minorHAnsi"/>
        </w:rPr>
        <w:t xml:space="preserve"> 2, 25–45.</w:t>
      </w:r>
      <w:r w:rsidR="00426E4D">
        <w:rPr>
          <w:rFonts w:cstheme="minorHAnsi"/>
        </w:rPr>
        <w:t xml:space="preserve"> (in Hungarian).</w:t>
      </w:r>
    </w:p>
    <w:p w14:paraId="7C778B7E" w14:textId="77777777" w:rsidR="00275C62" w:rsidRPr="004261D4" w:rsidRDefault="00275C62" w:rsidP="00874ED2">
      <w:pPr>
        <w:pStyle w:val="NoSpacing"/>
        <w:rPr>
          <w:rFonts w:cstheme="minorHAnsi"/>
        </w:rPr>
      </w:pPr>
    </w:p>
    <w:p w14:paraId="112F5A03" w14:textId="62A37370" w:rsidR="008E461D" w:rsidRPr="004261D4" w:rsidRDefault="008E461D" w:rsidP="00874ED2">
      <w:pPr>
        <w:spacing w:line="240" w:lineRule="auto"/>
        <w:contextualSpacing/>
        <w:rPr>
          <w:rFonts w:cstheme="minorHAnsi"/>
          <w:lang w:val="en-CA"/>
        </w:rPr>
      </w:pPr>
      <w:r w:rsidRPr="004261D4">
        <w:rPr>
          <w:rFonts w:cstheme="minorHAnsi"/>
          <w:lang w:val="en-GB"/>
        </w:rPr>
        <w:t xml:space="preserve">Sütő-Szentai, M., 1990. </w:t>
      </w:r>
      <w:r w:rsidRPr="004261D4">
        <w:rPr>
          <w:rFonts w:cstheme="minorHAnsi"/>
          <w:i/>
        </w:rPr>
        <w:t xml:space="preserve">Mikroplanktonflora der pontischen (oberpannonischen) Bildungen Ungarns. </w:t>
      </w:r>
      <w:r w:rsidRPr="004261D4">
        <w:rPr>
          <w:rFonts w:cstheme="minorHAnsi"/>
          <w:i/>
          <w:lang w:val="en-CA"/>
        </w:rPr>
        <w:t>Pliozän Pl, Pontien; Chronostratigraphie und Neostratotypen</w:t>
      </w:r>
      <w:r w:rsidRPr="004261D4">
        <w:rPr>
          <w:rFonts w:cstheme="minorHAnsi"/>
          <w:lang w:val="en-CA"/>
        </w:rPr>
        <w:t>, p.</w:t>
      </w:r>
      <w:r w:rsidR="00D81B2A">
        <w:rPr>
          <w:rFonts w:cstheme="minorHAnsi"/>
          <w:lang w:val="en-CA"/>
        </w:rPr>
        <w:t xml:space="preserve"> </w:t>
      </w:r>
      <w:r w:rsidRPr="004261D4">
        <w:rPr>
          <w:rFonts w:cstheme="minorHAnsi"/>
          <w:lang w:val="en-CA"/>
        </w:rPr>
        <w:t>842-869.; Jazu and Sanu, Zagreb and Belgrade, Yugoslavia.</w:t>
      </w:r>
      <w:r w:rsidR="00426E4D">
        <w:rPr>
          <w:rFonts w:cstheme="minorHAnsi"/>
          <w:lang w:val="en-CA"/>
        </w:rPr>
        <w:t xml:space="preserve"> (in German).</w:t>
      </w:r>
    </w:p>
    <w:p w14:paraId="609CD4AB" w14:textId="77777777" w:rsidR="008E461D" w:rsidRPr="004261D4" w:rsidRDefault="008E461D" w:rsidP="00874ED2">
      <w:pPr>
        <w:spacing w:line="240" w:lineRule="auto"/>
        <w:contextualSpacing/>
        <w:rPr>
          <w:rFonts w:cstheme="minorHAnsi"/>
          <w:spacing w:val="-1"/>
          <w:lang w:val="en-CA"/>
        </w:rPr>
      </w:pPr>
    </w:p>
    <w:p w14:paraId="7B978B12" w14:textId="78461604" w:rsidR="008E461D" w:rsidRPr="004261D4" w:rsidRDefault="008E461D" w:rsidP="00874ED2">
      <w:pPr>
        <w:spacing w:line="240" w:lineRule="auto"/>
        <w:contextualSpacing/>
        <w:rPr>
          <w:rFonts w:cstheme="minorHAnsi"/>
          <w:spacing w:val="-1"/>
          <w:lang w:val="en-CA"/>
        </w:rPr>
      </w:pPr>
      <w:r w:rsidRPr="004261D4">
        <w:rPr>
          <w:rFonts w:cstheme="minorHAnsi"/>
          <w:spacing w:val="-1"/>
          <w:lang w:val="en-CA"/>
        </w:rPr>
        <w:t>Sütő</w:t>
      </w:r>
      <w:r w:rsidR="00020621">
        <w:rPr>
          <w:rFonts w:cstheme="minorHAnsi"/>
          <w:spacing w:val="-1"/>
          <w:lang w:val="en-CA"/>
        </w:rPr>
        <w:t>-</w:t>
      </w:r>
      <w:r w:rsidRPr="004261D4">
        <w:rPr>
          <w:rFonts w:cstheme="minorHAnsi"/>
          <w:spacing w:val="-1"/>
          <w:lang w:val="en-CA"/>
        </w:rPr>
        <w:t xml:space="preserve">Szentai, M., 2000. Organic walled microplankton zonation of the Pannonian S.L. in the surroundings of Kaskantyú, Paks and Tengelic (Hungary). </w:t>
      </w:r>
      <w:r w:rsidRPr="004261D4">
        <w:rPr>
          <w:rFonts w:cstheme="minorHAnsi"/>
          <w:i/>
          <w:spacing w:val="-1"/>
          <w:lang w:val="en-CA"/>
        </w:rPr>
        <w:t>Ann. Rep. Of the Geological Institute of Hungary</w:t>
      </w:r>
      <w:r w:rsidRPr="004261D4">
        <w:rPr>
          <w:rFonts w:cstheme="minorHAnsi"/>
          <w:spacing w:val="-1"/>
          <w:lang w:val="en-CA"/>
        </w:rPr>
        <w:t>, 1994-1995/II, 153-175.</w:t>
      </w:r>
    </w:p>
    <w:p w14:paraId="7FBF2167" w14:textId="77777777" w:rsidR="008E461D" w:rsidRPr="004261D4" w:rsidRDefault="008E461D" w:rsidP="00874ED2">
      <w:pPr>
        <w:spacing w:line="240" w:lineRule="auto"/>
        <w:contextualSpacing/>
        <w:rPr>
          <w:rFonts w:cstheme="minorHAnsi"/>
          <w:spacing w:val="-1"/>
          <w:lang w:val="en-CA"/>
        </w:rPr>
      </w:pPr>
    </w:p>
    <w:p w14:paraId="627173F6" w14:textId="33C79C61" w:rsidR="008E461D" w:rsidRPr="004261D4" w:rsidRDefault="008E461D" w:rsidP="00874ED2">
      <w:pPr>
        <w:spacing w:line="240" w:lineRule="auto"/>
        <w:contextualSpacing/>
        <w:rPr>
          <w:rFonts w:cstheme="minorHAnsi"/>
          <w:spacing w:val="-1"/>
          <w:lang w:val="en-CA"/>
        </w:rPr>
      </w:pPr>
      <w:r w:rsidRPr="004261D4">
        <w:rPr>
          <w:rFonts w:cstheme="minorHAnsi"/>
          <w:spacing w:val="-1"/>
          <w:lang w:val="en-CA"/>
        </w:rPr>
        <w:t>Sütő</w:t>
      </w:r>
      <w:r w:rsidR="00020621">
        <w:rPr>
          <w:rFonts w:cstheme="minorHAnsi"/>
          <w:spacing w:val="-1"/>
          <w:lang w:val="en-CA"/>
        </w:rPr>
        <w:t>-</w:t>
      </w:r>
      <w:r w:rsidRPr="004261D4">
        <w:rPr>
          <w:rFonts w:cstheme="minorHAnsi"/>
          <w:spacing w:val="-1"/>
          <w:lang w:val="en-CA"/>
        </w:rPr>
        <w:t xml:space="preserve">Szentai, M., 2010. Definition and description on new dinoflagellate genus, species and subspecies from the Pannonian stage (Hungary). </w:t>
      </w:r>
      <w:r w:rsidRPr="004261D4">
        <w:rPr>
          <w:rFonts w:cstheme="minorHAnsi"/>
          <w:i/>
          <w:spacing w:val="-1"/>
          <w:lang w:val="en-CA"/>
        </w:rPr>
        <w:t>e-acta Naturalia Pannonica</w:t>
      </w:r>
      <w:r w:rsidRPr="004261D4">
        <w:rPr>
          <w:rFonts w:cstheme="minorHAnsi"/>
          <w:spacing w:val="-1"/>
          <w:lang w:val="en-CA"/>
        </w:rPr>
        <w:t xml:space="preserve"> 1(2), 223-239.</w:t>
      </w:r>
    </w:p>
    <w:p w14:paraId="357A94D6" w14:textId="77777777" w:rsidR="008E461D" w:rsidRPr="004261D4" w:rsidRDefault="008E461D" w:rsidP="00874ED2">
      <w:pPr>
        <w:spacing w:line="240" w:lineRule="auto"/>
        <w:contextualSpacing/>
        <w:rPr>
          <w:rFonts w:cstheme="minorHAnsi"/>
          <w:spacing w:val="-1"/>
          <w:lang w:val="en-CA"/>
        </w:rPr>
      </w:pPr>
    </w:p>
    <w:p w14:paraId="3AACA1DF" w14:textId="0BC6F1B5" w:rsidR="008E461D" w:rsidRPr="004261D4" w:rsidRDefault="008E461D" w:rsidP="00874ED2">
      <w:pPr>
        <w:spacing w:line="240" w:lineRule="auto"/>
        <w:contextualSpacing/>
        <w:rPr>
          <w:rFonts w:cstheme="minorHAnsi"/>
          <w:spacing w:val="-1"/>
          <w:lang w:val="en-CA"/>
        </w:rPr>
      </w:pPr>
      <w:r w:rsidRPr="004261D4">
        <w:rPr>
          <w:rFonts w:cstheme="minorHAnsi"/>
          <w:spacing w:val="-1"/>
          <w:lang w:val="en-CA"/>
        </w:rPr>
        <w:t>Sütő</w:t>
      </w:r>
      <w:r w:rsidR="00020621">
        <w:rPr>
          <w:rFonts w:cstheme="minorHAnsi"/>
          <w:spacing w:val="-1"/>
          <w:lang w:val="en-CA"/>
        </w:rPr>
        <w:t>-</w:t>
      </w:r>
      <w:r w:rsidRPr="004261D4">
        <w:rPr>
          <w:rFonts w:cstheme="minorHAnsi"/>
          <w:spacing w:val="-1"/>
          <w:lang w:val="en-CA"/>
        </w:rPr>
        <w:t xml:space="preserve">Szentai, M., 2011. Pannonian dinoflagellate associations from boreholes Egerág No. 7 and Bosta No. 1 (Southern Hungary). </w:t>
      </w:r>
      <w:r w:rsidRPr="004261D4">
        <w:rPr>
          <w:rFonts w:cstheme="minorHAnsi"/>
          <w:i/>
          <w:spacing w:val="-1"/>
          <w:lang w:val="en-CA"/>
        </w:rPr>
        <w:t>e-acta Naturalia Pannonica</w:t>
      </w:r>
      <w:r w:rsidRPr="004261D4">
        <w:rPr>
          <w:rFonts w:cstheme="minorHAnsi"/>
          <w:spacing w:val="-1"/>
          <w:lang w:val="en-CA"/>
        </w:rPr>
        <w:t xml:space="preserve"> 2(1), 111-133.</w:t>
      </w:r>
    </w:p>
    <w:p w14:paraId="0BCAB079" w14:textId="77777777" w:rsidR="008E461D" w:rsidRPr="004261D4" w:rsidRDefault="008E461D" w:rsidP="00874ED2">
      <w:pPr>
        <w:spacing w:line="240" w:lineRule="auto"/>
        <w:contextualSpacing/>
        <w:rPr>
          <w:rFonts w:cstheme="minorHAnsi"/>
          <w:spacing w:val="-1"/>
          <w:lang w:val="en-CA"/>
        </w:rPr>
      </w:pPr>
    </w:p>
    <w:p w14:paraId="79E0B7DE" w14:textId="77777777" w:rsidR="008E461D" w:rsidRPr="004261D4" w:rsidRDefault="00373483" w:rsidP="00874ED2">
      <w:pPr>
        <w:autoSpaceDE w:val="0"/>
        <w:autoSpaceDN w:val="0"/>
        <w:adjustRightInd w:val="0"/>
        <w:spacing w:after="0" w:line="240" w:lineRule="auto"/>
        <w:rPr>
          <w:rFonts w:cstheme="minorHAnsi"/>
          <w:iCs/>
          <w:lang w:val="en-GB"/>
        </w:rPr>
      </w:pPr>
      <w:r w:rsidRPr="004261D4">
        <w:rPr>
          <w:rFonts w:cstheme="minorHAnsi"/>
          <w:lang w:val="en-GB"/>
        </w:rPr>
        <w:t>Sütő Zoltánné -</w:t>
      </w:r>
      <w:r w:rsidR="008E461D" w:rsidRPr="004261D4">
        <w:rPr>
          <w:rFonts w:cstheme="minorHAnsi"/>
          <w:lang w:val="en-GB"/>
        </w:rPr>
        <w:t xml:space="preserve"> Szegő Éva, </w:t>
      </w:r>
      <w:r w:rsidR="008E461D" w:rsidRPr="004261D4">
        <w:rPr>
          <w:rFonts w:cstheme="minorHAnsi"/>
          <w:iCs/>
          <w:lang w:val="en-GB"/>
        </w:rPr>
        <w:t xml:space="preserve">2008. Organic-walled microplankton studies from beds of the Sarmatian–Pannonian stratotype section at Marosorbó (Oarba de Mures), Transsylvanian Basin. </w:t>
      </w:r>
      <w:r w:rsidR="008E461D" w:rsidRPr="004261D4">
        <w:rPr>
          <w:rFonts w:cstheme="minorHAnsi"/>
          <w:i/>
          <w:iCs/>
          <w:lang w:val="en-GB"/>
        </w:rPr>
        <w:t>Földtani Közlöny</w:t>
      </w:r>
      <w:r w:rsidR="008E461D" w:rsidRPr="004261D4">
        <w:rPr>
          <w:rFonts w:cstheme="minorHAnsi"/>
          <w:iCs/>
          <w:lang w:val="en-GB"/>
        </w:rPr>
        <w:t xml:space="preserve"> 138(3), 279-296. </w:t>
      </w:r>
    </w:p>
    <w:p w14:paraId="3CFABC68" w14:textId="77777777" w:rsidR="008E461D" w:rsidRPr="004261D4" w:rsidRDefault="008E461D" w:rsidP="00874ED2">
      <w:pPr>
        <w:autoSpaceDE w:val="0"/>
        <w:autoSpaceDN w:val="0"/>
        <w:adjustRightInd w:val="0"/>
        <w:spacing w:after="0" w:line="240" w:lineRule="auto"/>
        <w:rPr>
          <w:rFonts w:cstheme="minorHAnsi"/>
          <w:iCs/>
          <w:lang w:val="en-GB"/>
        </w:rPr>
      </w:pPr>
    </w:p>
    <w:p w14:paraId="7A1AA5E3" w14:textId="4272CCA5" w:rsidR="00F80881" w:rsidRPr="004261D4" w:rsidRDefault="008E461D" w:rsidP="00874ED2">
      <w:pPr>
        <w:spacing w:line="240" w:lineRule="auto"/>
        <w:contextualSpacing/>
        <w:rPr>
          <w:rFonts w:cstheme="minorHAnsi"/>
          <w:lang w:val="en-US"/>
        </w:rPr>
      </w:pPr>
      <w:r w:rsidRPr="004261D4">
        <w:rPr>
          <w:rFonts w:cstheme="minorHAnsi"/>
          <w:bCs/>
          <w:lang w:val="en-US"/>
        </w:rPr>
        <w:t>Svitoch, A.A., 2014.</w:t>
      </w:r>
      <w:r w:rsidRPr="004261D4">
        <w:rPr>
          <w:rFonts w:cstheme="minorHAnsi"/>
          <w:b/>
          <w:bCs/>
          <w:lang w:val="en-US"/>
        </w:rPr>
        <w:t xml:space="preserve"> </w:t>
      </w:r>
      <w:r w:rsidRPr="004261D4">
        <w:rPr>
          <w:rFonts w:cstheme="minorHAnsi"/>
          <w:i/>
          <w:lang w:val="en-US"/>
        </w:rPr>
        <w:t>The Great Caspian Sea: structure and history</w:t>
      </w:r>
      <w:r w:rsidRPr="004261D4">
        <w:rPr>
          <w:rFonts w:cstheme="minorHAnsi"/>
          <w:lang w:val="en-US"/>
        </w:rPr>
        <w:t>. Moscow University Press, 272</w:t>
      </w:r>
      <w:r w:rsidR="00426E4D">
        <w:rPr>
          <w:rFonts w:cstheme="minorHAnsi"/>
          <w:lang w:val="en-US"/>
        </w:rPr>
        <w:t xml:space="preserve"> p</w:t>
      </w:r>
      <w:r w:rsidRPr="004261D4">
        <w:rPr>
          <w:rFonts w:cstheme="minorHAnsi"/>
          <w:lang w:val="en-US"/>
        </w:rPr>
        <w:t>p. (in Russian</w:t>
      </w:r>
      <w:r w:rsidR="00426E4D">
        <w:rPr>
          <w:rFonts w:cstheme="minorHAnsi"/>
          <w:lang w:val="en-US"/>
        </w:rPr>
        <w:t xml:space="preserve"> with English summary</w:t>
      </w:r>
      <w:r w:rsidRPr="004261D4">
        <w:rPr>
          <w:rFonts w:cstheme="minorHAnsi"/>
          <w:lang w:val="en-US"/>
        </w:rPr>
        <w:t>)</w:t>
      </w:r>
      <w:r w:rsidR="00F80881" w:rsidRPr="004261D4">
        <w:rPr>
          <w:rFonts w:cstheme="minorHAnsi"/>
          <w:lang w:val="en-US"/>
        </w:rPr>
        <w:t>.</w:t>
      </w:r>
    </w:p>
    <w:p w14:paraId="6B5AF9F0" w14:textId="77777777" w:rsidR="00F80881" w:rsidRPr="004261D4" w:rsidRDefault="00F80881" w:rsidP="00874ED2">
      <w:pPr>
        <w:spacing w:line="240" w:lineRule="auto"/>
        <w:contextualSpacing/>
        <w:rPr>
          <w:rFonts w:cstheme="minorHAnsi"/>
          <w:lang w:val="en-US"/>
        </w:rPr>
      </w:pPr>
    </w:p>
    <w:p w14:paraId="1C334B6D" w14:textId="77777777" w:rsidR="008E461D" w:rsidRPr="004261D4" w:rsidRDefault="00F80881" w:rsidP="00874ED2">
      <w:pPr>
        <w:spacing w:line="240" w:lineRule="auto"/>
        <w:contextualSpacing/>
        <w:rPr>
          <w:rFonts w:cstheme="minorHAnsi"/>
          <w:lang w:val="en-GB"/>
        </w:rPr>
      </w:pPr>
      <w:r w:rsidRPr="004261D4">
        <w:rPr>
          <w:rFonts w:cstheme="minorHAnsi"/>
          <w:lang w:val="en-US"/>
        </w:rPr>
        <w:t xml:space="preserve">Sweet, A.R., Braham, D.R., 2001. Cretaceous-Tertiary palynofloral perturbations and extinctions within the </w:t>
      </w:r>
      <w:r w:rsidRPr="004261D4">
        <w:rPr>
          <w:rFonts w:cstheme="minorHAnsi"/>
          <w:i/>
          <w:lang w:val="en-US"/>
        </w:rPr>
        <w:t>Aquilapollenites</w:t>
      </w:r>
      <w:r w:rsidRPr="004261D4">
        <w:rPr>
          <w:rFonts w:cstheme="minorHAnsi"/>
          <w:lang w:val="en-US"/>
        </w:rPr>
        <w:t xml:space="preserve"> phytogeographic province. </w:t>
      </w:r>
      <w:r w:rsidRPr="004261D4">
        <w:rPr>
          <w:rFonts w:cstheme="minorHAnsi"/>
          <w:i/>
          <w:lang w:val="en-US"/>
        </w:rPr>
        <w:t>Canadian Journal of Earth</w:t>
      </w:r>
      <w:r w:rsidRPr="004261D4">
        <w:rPr>
          <w:rFonts w:cstheme="minorHAnsi"/>
          <w:lang w:val="en-US"/>
        </w:rPr>
        <w:t xml:space="preserve"> </w:t>
      </w:r>
      <w:r w:rsidRPr="004261D4">
        <w:rPr>
          <w:rFonts w:cstheme="minorHAnsi"/>
          <w:i/>
          <w:lang w:val="en-US"/>
        </w:rPr>
        <w:t>Sciences</w:t>
      </w:r>
      <w:r w:rsidRPr="004261D4">
        <w:rPr>
          <w:rFonts w:cstheme="minorHAnsi"/>
          <w:lang w:val="en-US"/>
        </w:rPr>
        <w:t xml:space="preserve"> 38, 249-269.</w:t>
      </w:r>
    </w:p>
    <w:p w14:paraId="76E142FA" w14:textId="77777777" w:rsidR="008E461D" w:rsidRPr="004261D4" w:rsidRDefault="008E461D" w:rsidP="00874ED2">
      <w:pPr>
        <w:spacing w:before="100" w:beforeAutospacing="1" w:after="100" w:afterAutospacing="1" w:line="240" w:lineRule="auto"/>
        <w:contextualSpacing/>
        <w:rPr>
          <w:rFonts w:cstheme="minorHAnsi"/>
          <w:lang w:val="en-US"/>
        </w:rPr>
      </w:pPr>
    </w:p>
    <w:p w14:paraId="3AD35B5E" w14:textId="77777777" w:rsidR="008E461D" w:rsidRDefault="008E461D" w:rsidP="00874ED2">
      <w:pPr>
        <w:spacing w:line="240" w:lineRule="auto"/>
        <w:contextualSpacing/>
        <w:rPr>
          <w:rFonts w:cstheme="minorHAnsi"/>
          <w:lang w:val="en-US"/>
        </w:rPr>
      </w:pPr>
      <w:r w:rsidRPr="004261D4">
        <w:rPr>
          <w:rFonts w:cstheme="minorHAnsi"/>
          <w:lang w:val="en-US"/>
        </w:rPr>
        <w:t>Trubikhin, V.,</w:t>
      </w:r>
      <w:r w:rsidR="005F0721" w:rsidRPr="004261D4">
        <w:rPr>
          <w:rFonts w:cstheme="minorHAnsi"/>
          <w:lang w:val="en-US"/>
        </w:rPr>
        <w:t xml:space="preserve"> </w:t>
      </w:r>
      <w:r w:rsidRPr="004261D4">
        <w:rPr>
          <w:rFonts w:cstheme="minorHAnsi"/>
          <w:lang w:val="en-US"/>
        </w:rPr>
        <w:t xml:space="preserve">M., 1977. </w:t>
      </w:r>
      <w:r w:rsidRPr="004261D4">
        <w:rPr>
          <w:rFonts w:cstheme="minorHAnsi"/>
          <w:i/>
          <w:lang w:val="en-US"/>
        </w:rPr>
        <w:t>Paleomagnetism and stratigraphy of Akchagyl deposits of Western Turkmenistan</w:t>
      </w:r>
      <w:r w:rsidRPr="004261D4">
        <w:rPr>
          <w:rFonts w:cstheme="minorHAnsi"/>
          <w:lang w:val="en-US"/>
        </w:rPr>
        <w:t>. Nauka, Moscow, 77 pp. (in Russian)</w:t>
      </w:r>
    </w:p>
    <w:p w14:paraId="11544DA7" w14:textId="77777777" w:rsidR="00ED6431" w:rsidRDefault="00ED6431" w:rsidP="00874ED2">
      <w:pPr>
        <w:spacing w:line="240" w:lineRule="auto"/>
        <w:contextualSpacing/>
        <w:rPr>
          <w:rFonts w:cstheme="minorHAnsi"/>
          <w:lang w:val="en-US"/>
        </w:rPr>
      </w:pPr>
    </w:p>
    <w:p w14:paraId="59650A60" w14:textId="712DE342" w:rsidR="008E461D" w:rsidRPr="004261D4" w:rsidRDefault="00ED6431" w:rsidP="00874ED2">
      <w:pPr>
        <w:spacing w:line="240" w:lineRule="auto"/>
        <w:contextualSpacing/>
        <w:rPr>
          <w:rFonts w:cstheme="minorHAnsi"/>
          <w:lang w:val="en-US"/>
        </w:rPr>
      </w:pPr>
      <w:r>
        <w:rPr>
          <w:rFonts w:cstheme="minorHAnsi"/>
          <w:lang w:val="en-US"/>
        </w:rPr>
        <w:t xml:space="preserve">Turner, R.F., 1984. Paleontology and Biostratigraphy. In: Turner, R.F. (ed). </w:t>
      </w:r>
      <w:r w:rsidRPr="007926B1">
        <w:rPr>
          <w:rFonts w:cstheme="minorHAnsi"/>
          <w:i/>
          <w:lang w:val="en-US"/>
        </w:rPr>
        <w:t>Geological and Operational Summary Navarin Basin COST NO. 1 Well</w:t>
      </w:r>
      <w:r>
        <w:rPr>
          <w:rFonts w:cstheme="minorHAnsi"/>
          <w:lang w:val="en-US"/>
        </w:rPr>
        <w:t>. United States Department of the Interior Minerals Management Service, Alaska OCS Region. Report MMS 84-0031. p. 20-38.</w:t>
      </w:r>
    </w:p>
    <w:p w14:paraId="44002656" w14:textId="77777777" w:rsidR="000C0FE6" w:rsidRPr="004261D4" w:rsidRDefault="000C0FE6" w:rsidP="00874ED2">
      <w:pPr>
        <w:spacing w:line="240" w:lineRule="auto"/>
        <w:contextualSpacing/>
        <w:rPr>
          <w:rFonts w:cstheme="minorHAnsi"/>
          <w:lang w:val="en-US"/>
        </w:rPr>
      </w:pPr>
    </w:p>
    <w:p w14:paraId="54CB8B15" w14:textId="77777777" w:rsidR="007A0631" w:rsidRPr="004261D4" w:rsidRDefault="007A0631" w:rsidP="00874ED2">
      <w:pPr>
        <w:spacing w:line="240" w:lineRule="auto"/>
        <w:contextualSpacing/>
        <w:rPr>
          <w:rFonts w:cstheme="minorHAnsi"/>
          <w:lang w:val="en-US"/>
        </w:rPr>
      </w:pPr>
      <w:r w:rsidRPr="004261D4">
        <w:rPr>
          <w:rFonts w:cstheme="minorHAnsi"/>
          <w:lang w:val="en-US"/>
        </w:rPr>
        <w:t>Vajda, V., Bercovici, A., 2014. The global vegetation pattern across the Cretaceous-Paleogene mass extinction event: a template for other extinction events.</w:t>
      </w:r>
      <w:r w:rsidRPr="004261D4">
        <w:rPr>
          <w:rFonts w:cstheme="minorHAnsi"/>
          <w:i/>
          <w:lang w:val="en-US"/>
        </w:rPr>
        <w:t xml:space="preserve"> Global and Planetary</w:t>
      </w:r>
      <w:r w:rsidRPr="004261D4">
        <w:rPr>
          <w:rFonts w:cstheme="minorHAnsi"/>
          <w:lang w:val="en-US"/>
        </w:rPr>
        <w:t xml:space="preserve"> </w:t>
      </w:r>
      <w:r w:rsidRPr="004261D4">
        <w:rPr>
          <w:rFonts w:cstheme="minorHAnsi"/>
          <w:i/>
          <w:lang w:val="en-US"/>
        </w:rPr>
        <w:t>Change</w:t>
      </w:r>
      <w:r w:rsidRPr="004261D4">
        <w:rPr>
          <w:rFonts w:cstheme="minorHAnsi"/>
          <w:lang w:val="en-US"/>
        </w:rPr>
        <w:t xml:space="preserve"> 122, 29-49.</w:t>
      </w:r>
    </w:p>
    <w:p w14:paraId="277560CE" w14:textId="0CF08BEF" w:rsidR="00135498" w:rsidRDefault="00135498" w:rsidP="00874ED2">
      <w:pPr>
        <w:spacing w:line="240" w:lineRule="auto"/>
        <w:contextualSpacing/>
        <w:rPr>
          <w:rFonts w:cstheme="minorHAnsi"/>
          <w:lang w:val="en-GB"/>
        </w:rPr>
      </w:pPr>
    </w:p>
    <w:p w14:paraId="08AF90C8" w14:textId="073C08E3" w:rsidR="00135498" w:rsidRPr="004261D4" w:rsidRDefault="00135498" w:rsidP="00874ED2">
      <w:pPr>
        <w:spacing w:line="240" w:lineRule="auto"/>
        <w:contextualSpacing/>
        <w:rPr>
          <w:rFonts w:cstheme="minorHAnsi"/>
          <w:lang w:val="en-GB"/>
        </w:rPr>
      </w:pPr>
      <w:r>
        <w:lastRenderedPageBreak/>
        <w:t>V</w:t>
      </w:r>
      <w:r w:rsidRPr="00CC3A1F">
        <w:t>an Baak, C.G.C., Stoica, M., Grothe, A., Aliyeva, E., Krijgsman, W.</w:t>
      </w:r>
      <w:r w:rsidR="004C46C5">
        <w:t>,</w:t>
      </w:r>
      <w:r w:rsidRPr="00CC3A1F">
        <w:t xml:space="preserve"> 2016. Mediterranean-Paratethys connectivity during the Messinian salinity crisis: The Pontian of Azerbaijan. </w:t>
      </w:r>
      <w:r w:rsidRPr="00CF6EB8">
        <w:rPr>
          <w:i/>
        </w:rPr>
        <w:t>Global and Planetary Change</w:t>
      </w:r>
      <w:r w:rsidRPr="000300FE">
        <w:t xml:space="preserve"> </w:t>
      </w:r>
      <w:r w:rsidRPr="00CC3A1F">
        <w:t>141, 63-81.</w:t>
      </w:r>
    </w:p>
    <w:p w14:paraId="211E5B03" w14:textId="77777777" w:rsidR="008E461D" w:rsidRPr="004261D4" w:rsidRDefault="008E461D" w:rsidP="00874ED2">
      <w:pPr>
        <w:spacing w:line="240" w:lineRule="auto"/>
        <w:contextualSpacing/>
        <w:rPr>
          <w:rFonts w:cstheme="minorHAnsi"/>
          <w:lang w:val="en-US"/>
        </w:rPr>
      </w:pPr>
    </w:p>
    <w:p w14:paraId="24964DD8" w14:textId="397AB11D" w:rsidR="008E461D" w:rsidRPr="004261D4" w:rsidRDefault="005F0721" w:rsidP="00874ED2">
      <w:pPr>
        <w:spacing w:line="240" w:lineRule="auto"/>
        <w:contextualSpacing/>
        <w:rPr>
          <w:rFonts w:cstheme="minorHAnsi"/>
          <w:lang w:val="en-US"/>
        </w:rPr>
      </w:pPr>
      <w:r w:rsidRPr="004261D4">
        <w:rPr>
          <w:rFonts w:cstheme="minorHAnsi"/>
          <w:lang w:val="en-US"/>
        </w:rPr>
        <w:t>V</w:t>
      </w:r>
      <w:r w:rsidR="008E461D" w:rsidRPr="004261D4">
        <w:rPr>
          <w:rFonts w:cstheme="minorHAnsi"/>
          <w:lang w:val="en-US"/>
        </w:rPr>
        <w:t>an Baak, C.G.C., Vasiliev, I., Stoica, M., Kuiper, K.F., Forte, A.M., Aliyeva, E., Krijgsman, W.</w:t>
      </w:r>
      <w:r w:rsidR="004C46C5">
        <w:rPr>
          <w:rFonts w:cstheme="minorHAnsi"/>
          <w:lang w:val="en-US"/>
        </w:rPr>
        <w:t>,</w:t>
      </w:r>
      <w:r w:rsidR="008E461D" w:rsidRPr="004261D4">
        <w:rPr>
          <w:rFonts w:cstheme="minorHAnsi"/>
          <w:lang w:val="en-US"/>
        </w:rPr>
        <w:t xml:space="preserve"> 2013. A magnetostratigraphic time frame for Plio-Pleistocene transgressions in the South Caspian Basin, Azerbaijan. </w:t>
      </w:r>
      <w:r w:rsidR="008E461D" w:rsidRPr="004261D4">
        <w:rPr>
          <w:rFonts w:cstheme="minorHAnsi"/>
          <w:i/>
          <w:lang w:val="en-US"/>
        </w:rPr>
        <w:t>Global and Planetary Change</w:t>
      </w:r>
      <w:r w:rsidR="008E461D" w:rsidRPr="004261D4">
        <w:rPr>
          <w:rFonts w:cstheme="minorHAnsi"/>
          <w:lang w:val="en-US"/>
        </w:rPr>
        <w:t xml:space="preserve"> 103,119-134.</w:t>
      </w:r>
    </w:p>
    <w:p w14:paraId="35352372" w14:textId="77777777" w:rsidR="00E72873" w:rsidRPr="004261D4" w:rsidRDefault="00E72873" w:rsidP="00874ED2">
      <w:pPr>
        <w:spacing w:line="240" w:lineRule="auto"/>
        <w:contextualSpacing/>
        <w:rPr>
          <w:rFonts w:cstheme="minorHAnsi"/>
          <w:lang w:val="en-US"/>
        </w:rPr>
      </w:pPr>
    </w:p>
    <w:p w14:paraId="529DAD4C" w14:textId="2F262185" w:rsidR="00627CB1" w:rsidRPr="004261D4" w:rsidRDefault="005F0721" w:rsidP="00874ED2">
      <w:pPr>
        <w:spacing w:line="240" w:lineRule="auto"/>
        <w:contextualSpacing/>
        <w:rPr>
          <w:rFonts w:cstheme="minorHAnsi"/>
          <w:lang w:val="en-US"/>
        </w:rPr>
      </w:pPr>
      <w:r w:rsidRPr="004261D4">
        <w:rPr>
          <w:rFonts w:cstheme="minorHAnsi"/>
          <w:lang w:val="en-US"/>
        </w:rPr>
        <w:t>V</w:t>
      </w:r>
      <w:r w:rsidR="00627CB1" w:rsidRPr="004261D4">
        <w:rPr>
          <w:rFonts w:cstheme="minorHAnsi"/>
          <w:lang w:val="en-US"/>
        </w:rPr>
        <w:t xml:space="preserve">an Marle, L.J., 1991. </w:t>
      </w:r>
      <w:r w:rsidR="00627CB1" w:rsidRPr="004261D4">
        <w:rPr>
          <w:rFonts w:cstheme="minorHAnsi"/>
          <w:i/>
          <w:lang w:val="en-US"/>
        </w:rPr>
        <w:t xml:space="preserve">East Indonesian, Late Cenozoic Smaller Benthonic </w:t>
      </w:r>
      <w:r w:rsidR="00D81B2A" w:rsidRPr="004261D4">
        <w:rPr>
          <w:rFonts w:cstheme="minorHAnsi"/>
          <w:i/>
          <w:lang w:val="en-US"/>
        </w:rPr>
        <w:t>Foraminifera</w:t>
      </w:r>
      <w:r w:rsidR="00627CB1" w:rsidRPr="004261D4">
        <w:rPr>
          <w:rFonts w:cstheme="minorHAnsi"/>
          <w:lang w:val="en-US"/>
        </w:rPr>
        <w:t>. North-Holland Publishers, The Netherlands, 328 pp.</w:t>
      </w:r>
    </w:p>
    <w:p w14:paraId="060E1122" w14:textId="77777777" w:rsidR="00647E97" w:rsidRPr="004261D4" w:rsidRDefault="00647E97" w:rsidP="00874ED2">
      <w:pPr>
        <w:spacing w:line="240" w:lineRule="auto"/>
        <w:contextualSpacing/>
        <w:rPr>
          <w:rFonts w:cstheme="minorHAnsi"/>
          <w:lang w:val="en-US"/>
        </w:rPr>
      </w:pPr>
    </w:p>
    <w:p w14:paraId="64B3F4A1" w14:textId="047707ED" w:rsidR="00647E97" w:rsidRPr="004261D4" w:rsidRDefault="00647E97" w:rsidP="00874ED2">
      <w:pPr>
        <w:spacing w:line="240" w:lineRule="auto"/>
        <w:contextualSpacing/>
        <w:rPr>
          <w:rFonts w:cstheme="minorHAnsi"/>
          <w:lang w:val="en-US"/>
        </w:rPr>
      </w:pPr>
      <w:r w:rsidRPr="004261D4">
        <w:rPr>
          <w:rFonts w:cstheme="minorHAnsi"/>
          <w:lang w:val="en-US"/>
        </w:rPr>
        <w:t>Yakhimovich, V.L., Suleymanova, F.I., Danukalova, G.A., Popova-Lvova, M.G., Yakovlev, A.G., Akhlestina, E.F., Nemkova, V.K., Alimbekova, L.I.</w:t>
      </w:r>
      <w:r w:rsidR="004C46C5">
        <w:rPr>
          <w:rFonts w:cstheme="minorHAnsi"/>
          <w:lang w:val="en-US"/>
        </w:rPr>
        <w:t>,</w:t>
      </w:r>
      <w:r w:rsidRPr="004261D4">
        <w:rPr>
          <w:rFonts w:cstheme="minorHAnsi"/>
          <w:lang w:val="en-US"/>
        </w:rPr>
        <w:t xml:space="preserve"> 2000. </w:t>
      </w:r>
      <w:r w:rsidRPr="009D704D">
        <w:rPr>
          <w:rFonts w:cstheme="minorHAnsi"/>
          <w:i/>
          <w:lang w:val="en-US"/>
        </w:rPr>
        <w:t xml:space="preserve">Standard section of the Pliocene and Pleistocene </w:t>
      </w:r>
      <w:r w:rsidR="00BC5560" w:rsidRPr="009D704D">
        <w:rPr>
          <w:rFonts w:cstheme="minorHAnsi"/>
          <w:i/>
          <w:lang w:val="en-US"/>
        </w:rPr>
        <w:t xml:space="preserve">Upper </w:t>
      </w:r>
      <w:r w:rsidRPr="009D704D">
        <w:rPr>
          <w:rFonts w:cstheme="minorHAnsi"/>
          <w:i/>
          <w:lang w:val="en-US"/>
        </w:rPr>
        <w:t xml:space="preserve">Domashkinski, </w:t>
      </w:r>
      <w:r w:rsidRPr="009D704D">
        <w:rPr>
          <w:rFonts w:cstheme="minorHAnsi"/>
          <w:i/>
          <w:noProof/>
          <w:lang w:val="en-US"/>
        </w:rPr>
        <w:t>Gilem, Ufa</w:t>
      </w:r>
      <w:r w:rsidR="00D333FE">
        <w:rPr>
          <w:rFonts w:cstheme="minorHAnsi"/>
          <w:noProof/>
          <w:lang w:val="en-US"/>
        </w:rPr>
        <w:t>.</w:t>
      </w:r>
      <w:r w:rsidRPr="004261D4">
        <w:rPr>
          <w:rFonts w:cstheme="minorHAnsi"/>
          <w:noProof/>
          <w:lang w:val="en-US"/>
        </w:rPr>
        <w:t xml:space="preserve"> 96 </w:t>
      </w:r>
      <w:r w:rsidR="007D46BF">
        <w:rPr>
          <w:rFonts w:cstheme="minorHAnsi"/>
          <w:noProof/>
          <w:lang w:val="en-US"/>
        </w:rPr>
        <w:t>p</w:t>
      </w:r>
      <w:r w:rsidRPr="004261D4">
        <w:rPr>
          <w:rFonts w:cstheme="minorHAnsi"/>
          <w:noProof/>
          <w:lang w:val="en-US"/>
        </w:rPr>
        <w:t>p.</w:t>
      </w:r>
      <w:r w:rsidR="00426E4D">
        <w:rPr>
          <w:rFonts w:cstheme="minorHAnsi"/>
          <w:noProof/>
          <w:lang w:val="en-US"/>
        </w:rPr>
        <w:t xml:space="preserve"> </w:t>
      </w:r>
      <w:r w:rsidR="00426E4D" w:rsidRPr="004261D4">
        <w:rPr>
          <w:rFonts w:cstheme="minorHAnsi"/>
          <w:lang w:val="en-US"/>
        </w:rPr>
        <w:t>(in Russian)</w:t>
      </w:r>
      <w:r w:rsidR="00426E4D">
        <w:rPr>
          <w:rFonts w:cstheme="minorHAnsi"/>
          <w:lang w:val="en-US"/>
        </w:rPr>
        <w:t>.</w:t>
      </w:r>
    </w:p>
    <w:p w14:paraId="66BCB5ED" w14:textId="77777777" w:rsidR="00627CB1" w:rsidRPr="004261D4" w:rsidRDefault="00627CB1" w:rsidP="00874ED2">
      <w:pPr>
        <w:spacing w:line="240" w:lineRule="auto"/>
        <w:contextualSpacing/>
        <w:rPr>
          <w:rFonts w:cstheme="minorHAnsi"/>
          <w:lang w:val="en-US"/>
        </w:rPr>
      </w:pPr>
    </w:p>
    <w:p w14:paraId="709C4572" w14:textId="77777777" w:rsidR="00E72873" w:rsidRPr="004261D4" w:rsidRDefault="00E72873" w:rsidP="00874ED2">
      <w:pPr>
        <w:spacing w:line="240" w:lineRule="auto"/>
        <w:contextualSpacing/>
        <w:rPr>
          <w:rFonts w:cstheme="minorHAnsi"/>
          <w:lang w:val="en-US"/>
        </w:rPr>
      </w:pPr>
      <w:r w:rsidRPr="004261D4">
        <w:rPr>
          <w:rFonts w:cstheme="minorHAnsi"/>
          <w:lang w:val="en-US"/>
        </w:rPr>
        <w:t xml:space="preserve">Yanina, T., 2013. Biostratigraphy of the Middle and Upper Pleistocene of the Caspian Sea. </w:t>
      </w:r>
      <w:r w:rsidRPr="004261D4">
        <w:rPr>
          <w:rFonts w:cstheme="minorHAnsi"/>
          <w:i/>
          <w:lang w:val="en-US"/>
        </w:rPr>
        <w:t>Quaternary International</w:t>
      </w:r>
      <w:r w:rsidRPr="004261D4">
        <w:rPr>
          <w:rFonts w:cstheme="minorHAnsi"/>
          <w:lang w:val="en-US"/>
        </w:rPr>
        <w:t xml:space="preserve"> 284, 85-97.</w:t>
      </w:r>
    </w:p>
    <w:p w14:paraId="36212C63" w14:textId="77777777" w:rsidR="008E461D" w:rsidRPr="004261D4" w:rsidRDefault="008E461D" w:rsidP="00874ED2">
      <w:pPr>
        <w:pStyle w:val="NormalWeb"/>
        <w:contextualSpacing/>
        <w:rPr>
          <w:rFonts w:asciiTheme="minorHAnsi" w:hAnsiTheme="minorHAnsi" w:cstheme="minorHAnsi"/>
          <w:noProof/>
          <w:sz w:val="22"/>
          <w:szCs w:val="22"/>
          <w:lang w:val="en-US"/>
        </w:rPr>
      </w:pPr>
      <w:r w:rsidRPr="004261D4">
        <w:rPr>
          <w:rFonts w:asciiTheme="minorHAnsi" w:hAnsiTheme="minorHAnsi" w:cstheme="minorHAnsi"/>
          <w:noProof/>
          <w:sz w:val="22"/>
          <w:szCs w:val="22"/>
          <w:lang w:val="en-US"/>
        </w:rPr>
        <w:t>Yanko, V., 1990</w:t>
      </w:r>
      <w:r w:rsidRPr="004261D4">
        <w:rPr>
          <w:rFonts w:asciiTheme="minorHAnsi" w:hAnsiTheme="minorHAnsi" w:cstheme="minorHAnsi"/>
          <w:b/>
          <w:noProof/>
          <w:sz w:val="22"/>
          <w:szCs w:val="22"/>
          <w:lang w:val="en-US"/>
        </w:rPr>
        <w:t>.</w:t>
      </w:r>
      <w:r w:rsidRPr="004261D4">
        <w:rPr>
          <w:rFonts w:asciiTheme="minorHAnsi" w:hAnsiTheme="minorHAnsi" w:cstheme="minorHAnsi"/>
          <w:noProof/>
          <w:sz w:val="22"/>
          <w:szCs w:val="22"/>
          <w:lang w:val="en-US"/>
        </w:rPr>
        <w:t xml:space="preserve"> Stratigraphy and paleogeography of the marine Pleistocene and Holocene deposits of the southern seas of the USSR. </w:t>
      </w:r>
      <w:r w:rsidRPr="004261D4">
        <w:rPr>
          <w:rFonts w:asciiTheme="minorHAnsi" w:hAnsiTheme="minorHAnsi" w:cstheme="minorHAnsi"/>
          <w:i/>
          <w:noProof/>
          <w:sz w:val="22"/>
          <w:szCs w:val="22"/>
          <w:lang w:val="en-US"/>
        </w:rPr>
        <w:t xml:space="preserve">Memorie della Società Geologica Italiana </w:t>
      </w:r>
      <w:r w:rsidR="00842CFF" w:rsidRPr="004261D4">
        <w:rPr>
          <w:rFonts w:asciiTheme="minorHAnsi" w:hAnsiTheme="minorHAnsi" w:cstheme="minorHAnsi"/>
          <w:noProof/>
          <w:sz w:val="22"/>
          <w:szCs w:val="22"/>
          <w:lang w:val="en-US"/>
        </w:rPr>
        <w:t>44, 167-187.</w:t>
      </w:r>
    </w:p>
    <w:p w14:paraId="31B0A31D" w14:textId="77777777" w:rsidR="000C0FE6" w:rsidRPr="004261D4" w:rsidRDefault="000C0FE6" w:rsidP="00874ED2">
      <w:pPr>
        <w:pStyle w:val="NormalWeb"/>
        <w:contextualSpacing/>
        <w:rPr>
          <w:rFonts w:asciiTheme="minorHAnsi" w:hAnsiTheme="minorHAnsi" w:cstheme="minorHAnsi"/>
          <w:noProof/>
          <w:sz w:val="22"/>
          <w:szCs w:val="22"/>
          <w:lang w:val="en-US"/>
        </w:rPr>
      </w:pPr>
    </w:p>
    <w:p w14:paraId="606E5E82" w14:textId="77777777" w:rsidR="005E726E" w:rsidRPr="004261D4" w:rsidRDefault="005E726E" w:rsidP="00874ED2">
      <w:pPr>
        <w:pStyle w:val="NormalWeb"/>
        <w:contextualSpacing/>
        <w:rPr>
          <w:rFonts w:asciiTheme="minorHAnsi" w:hAnsiTheme="minorHAnsi" w:cstheme="minorHAnsi"/>
          <w:noProof/>
          <w:sz w:val="22"/>
          <w:szCs w:val="22"/>
          <w:lang w:val="en-US"/>
        </w:rPr>
      </w:pPr>
      <w:r w:rsidRPr="004261D4">
        <w:rPr>
          <w:rFonts w:asciiTheme="minorHAnsi" w:hAnsiTheme="minorHAnsi" w:cstheme="minorHAnsi"/>
          <w:noProof/>
          <w:sz w:val="22"/>
          <w:szCs w:val="22"/>
          <w:lang w:val="en-US"/>
        </w:rPr>
        <w:t xml:space="preserve">Yanko-Hombach, V., 2007. Controversy over Noah’s Flood in the Black Sea: Geological and foraminiferal evidence from the shelf. In: Yanko-Hombach, V., Gilbert, A.S., Panin, N., Dolukhanov, P.M. (eds). </w:t>
      </w:r>
      <w:r w:rsidRPr="004261D4">
        <w:rPr>
          <w:rFonts w:asciiTheme="minorHAnsi" w:hAnsiTheme="minorHAnsi" w:cstheme="minorHAnsi"/>
          <w:i/>
          <w:noProof/>
          <w:sz w:val="22"/>
          <w:szCs w:val="22"/>
          <w:lang w:val="en-US"/>
        </w:rPr>
        <w:t>The Black Sea Flood Question: Changes in Caostline, Climate and Human Settlement</w:t>
      </w:r>
      <w:r w:rsidRPr="004261D4">
        <w:rPr>
          <w:rFonts w:asciiTheme="minorHAnsi" w:hAnsiTheme="minorHAnsi" w:cstheme="minorHAnsi"/>
          <w:noProof/>
          <w:sz w:val="22"/>
          <w:szCs w:val="22"/>
          <w:lang w:val="en-US"/>
        </w:rPr>
        <w:t>. Springer, Dordrecht, The Netherlands. p. 149-203.</w:t>
      </w:r>
    </w:p>
    <w:p w14:paraId="052C8C4E" w14:textId="77777777" w:rsidR="00842CFF" w:rsidRPr="004261D4" w:rsidRDefault="00842CFF" w:rsidP="00874ED2">
      <w:pPr>
        <w:pStyle w:val="NormalWeb"/>
        <w:contextualSpacing/>
        <w:rPr>
          <w:rFonts w:asciiTheme="minorHAnsi" w:hAnsiTheme="minorHAnsi" w:cstheme="minorHAnsi"/>
          <w:noProof/>
          <w:sz w:val="22"/>
          <w:szCs w:val="22"/>
          <w:lang w:val="en-US"/>
        </w:rPr>
      </w:pPr>
    </w:p>
    <w:p w14:paraId="190F2F1B" w14:textId="5CC3D354" w:rsidR="008E461D" w:rsidRPr="004261D4" w:rsidRDefault="008E461D" w:rsidP="00874ED2">
      <w:pPr>
        <w:pStyle w:val="NormalWeb"/>
        <w:contextualSpacing/>
        <w:rPr>
          <w:rFonts w:asciiTheme="minorHAnsi" w:hAnsiTheme="minorHAnsi" w:cstheme="minorHAnsi"/>
          <w:noProof/>
          <w:sz w:val="22"/>
          <w:szCs w:val="22"/>
          <w:lang w:val="en-US"/>
        </w:rPr>
      </w:pPr>
      <w:r w:rsidRPr="004261D4">
        <w:rPr>
          <w:rFonts w:asciiTheme="minorHAnsi" w:hAnsiTheme="minorHAnsi" w:cstheme="minorHAnsi"/>
          <w:noProof/>
          <w:sz w:val="22"/>
          <w:szCs w:val="22"/>
          <w:lang w:val="en-US"/>
        </w:rPr>
        <w:t xml:space="preserve">Yanko-Hombach, V., 2014. Quaternary ecostratigraphy and paleogeographic reconstructions of the Caspian region based on benthic foraminifera. Proceedings of the Second Plenary Conference: IGCP 610 </w:t>
      </w:r>
      <w:r w:rsidRPr="004261D4">
        <w:rPr>
          <w:rFonts w:asciiTheme="minorHAnsi" w:hAnsiTheme="minorHAnsi" w:cstheme="minorHAnsi"/>
          <w:i/>
          <w:noProof/>
          <w:sz w:val="22"/>
          <w:szCs w:val="22"/>
          <w:lang w:val="en-US"/>
        </w:rPr>
        <w:t xml:space="preserve">"From the Caspian to the Mediterranean: Environmental Change and Human Response during the Quaternary". Stratigraphy and sedimentology of oil-gas basins </w:t>
      </w:r>
      <w:r w:rsidRPr="004261D4">
        <w:rPr>
          <w:rFonts w:asciiTheme="minorHAnsi" w:hAnsiTheme="minorHAnsi" w:cstheme="minorHAnsi"/>
          <w:noProof/>
          <w:sz w:val="22"/>
          <w:szCs w:val="22"/>
          <w:lang w:val="en-US"/>
        </w:rPr>
        <w:t>(Special Issue)</w:t>
      </w:r>
      <w:r w:rsidR="00426E4D">
        <w:rPr>
          <w:rFonts w:asciiTheme="minorHAnsi" w:hAnsiTheme="minorHAnsi" w:cstheme="minorHAnsi"/>
          <w:noProof/>
          <w:sz w:val="22"/>
          <w:szCs w:val="22"/>
          <w:lang w:val="en-US"/>
        </w:rPr>
        <w:t xml:space="preserve"> </w:t>
      </w:r>
      <w:r w:rsidRPr="004261D4">
        <w:rPr>
          <w:rFonts w:asciiTheme="minorHAnsi" w:hAnsiTheme="minorHAnsi" w:cstheme="minorHAnsi"/>
          <w:noProof/>
          <w:sz w:val="22"/>
          <w:szCs w:val="22"/>
          <w:lang w:val="en-US"/>
        </w:rPr>
        <w:t xml:space="preserve">1, </w:t>
      </w:r>
      <w:r w:rsidR="00426E4D">
        <w:rPr>
          <w:rFonts w:asciiTheme="minorHAnsi" w:hAnsiTheme="minorHAnsi" w:cstheme="minorHAnsi"/>
          <w:noProof/>
          <w:sz w:val="22"/>
          <w:szCs w:val="22"/>
          <w:lang w:val="en-US"/>
        </w:rPr>
        <w:t xml:space="preserve">p. </w:t>
      </w:r>
      <w:r w:rsidRPr="004261D4">
        <w:rPr>
          <w:rFonts w:asciiTheme="minorHAnsi" w:hAnsiTheme="minorHAnsi" w:cstheme="minorHAnsi"/>
          <w:noProof/>
          <w:sz w:val="22"/>
          <w:szCs w:val="22"/>
          <w:lang w:val="en-US"/>
        </w:rPr>
        <w:t xml:space="preserve">162-170.  </w:t>
      </w:r>
    </w:p>
    <w:p w14:paraId="768EDD12" w14:textId="77777777" w:rsidR="008E461D" w:rsidRPr="004261D4" w:rsidRDefault="008E461D" w:rsidP="00874ED2">
      <w:pPr>
        <w:pStyle w:val="NormalWeb"/>
        <w:contextualSpacing/>
        <w:rPr>
          <w:rFonts w:asciiTheme="minorHAnsi" w:hAnsiTheme="minorHAnsi" w:cstheme="minorHAnsi"/>
          <w:noProof/>
          <w:sz w:val="22"/>
          <w:szCs w:val="22"/>
          <w:lang w:val="en-US"/>
        </w:rPr>
      </w:pPr>
    </w:p>
    <w:p w14:paraId="61C3F991" w14:textId="77777777" w:rsidR="004368FD" w:rsidRPr="004261D4" w:rsidRDefault="008E461D" w:rsidP="00874ED2">
      <w:pPr>
        <w:pStyle w:val="NormalWeb"/>
        <w:contextualSpacing/>
        <w:rPr>
          <w:rFonts w:asciiTheme="minorHAnsi" w:hAnsiTheme="minorHAnsi" w:cstheme="minorHAnsi"/>
          <w:sz w:val="22"/>
          <w:szCs w:val="22"/>
          <w:lang w:val="en-US"/>
        </w:rPr>
      </w:pPr>
      <w:r w:rsidRPr="004261D4">
        <w:rPr>
          <w:rFonts w:asciiTheme="minorHAnsi" w:hAnsiTheme="minorHAnsi" w:cstheme="minorHAnsi"/>
          <w:sz w:val="22"/>
          <w:szCs w:val="22"/>
          <w:lang w:val="en-US"/>
        </w:rPr>
        <w:t xml:space="preserve">Yassini, I., 1986. </w:t>
      </w:r>
      <w:r w:rsidRPr="00CF6EB8">
        <w:rPr>
          <w:rFonts w:asciiTheme="minorHAnsi" w:hAnsiTheme="minorHAnsi" w:cstheme="minorHAnsi"/>
          <w:i/>
          <w:sz w:val="22"/>
          <w:szCs w:val="22"/>
          <w:lang w:val="en-US"/>
        </w:rPr>
        <w:t>Ecology, Paleoecology and Stratigraphy of Ostracodes from Upper Pliocene and Quaternary Deposits of the South Caspian Sea, North Iran</w:t>
      </w:r>
      <w:r w:rsidRPr="004261D4">
        <w:rPr>
          <w:rFonts w:asciiTheme="minorHAnsi" w:hAnsiTheme="minorHAnsi" w:cstheme="minorHAnsi"/>
          <w:sz w:val="22"/>
          <w:szCs w:val="22"/>
          <w:lang w:val="en-US"/>
        </w:rPr>
        <w:t>. Lake Illawarra Management Committee, 1-78, (plus faunal list and 20 plates).</w:t>
      </w:r>
    </w:p>
    <w:p w14:paraId="364A1D99" w14:textId="77777777" w:rsidR="008E461D" w:rsidRPr="004261D4" w:rsidRDefault="008E461D" w:rsidP="00874ED2">
      <w:pPr>
        <w:autoSpaceDE w:val="0"/>
        <w:autoSpaceDN w:val="0"/>
        <w:adjustRightInd w:val="0"/>
        <w:spacing w:after="0" w:line="240" w:lineRule="auto"/>
        <w:rPr>
          <w:rFonts w:cstheme="minorHAnsi"/>
          <w:lang w:val="en-US"/>
        </w:rPr>
      </w:pPr>
      <w:r w:rsidRPr="004261D4">
        <w:rPr>
          <w:rFonts w:cstheme="minorHAnsi"/>
          <w:lang w:val="en-US"/>
        </w:rPr>
        <w:t xml:space="preserve">Wall, D., Dale, B., Harada K., 1973. Descriptions of new fossil dinoflagellates from the late Quaternary of the Black Sea. </w:t>
      </w:r>
      <w:r w:rsidRPr="004261D4">
        <w:rPr>
          <w:rFonts w:cstheme="minorHAnsi"/>
          <w:i/>
          <w:lang w:val="en-US"/>
        </w:rPr>
        <w:t>Micropaleontology</w:t>
      </w:r>
      <w:r w:rsidRPr="004261D4">
        <w:rPr>
          <w:rFonts w:cstheme="minorHAnsi"/>
          <w:lang w:val="en-US"/>
        </w:rPr>
        <w:t xml:space="preserve"> 19, 18−31.</w:t>
      </w:r>
    </w:p>
    <w:p w14:paraId="545E3BF7" w14:textId="77777777" w:rsidR="00107AB3" w:rsidRPr="004261D4" w:rsidRDefault="00107AB3" w:rsidP="00874ED2">
      <w:pPr>
        <w:autoSpaceDE w:val="0"/>
        <w:autoSpaceDN w:val="0"/>
        <w:adjustRightInd w:val="0"/>
        <w:spacing w:after="0" w:line="240" w:lineRule="auto"/>
        <w:rPr>
          <w:rFonts w:cstheme="minorHAnsi"/>
          <w:lang w:val="en-US"/>
        </w:rPr>
      </w:pPr>
    </w:p>
    <w:p w14:paraId="3E2F5436" w14:textId="77777777" w:rsidR="008E461D" w:rsidRPr="004261D4" w:rsidRDefault="00107AB3" w:rsidP="00874ED2">
      <w:pPr>
        <w:spacing w:line="240" w:lineRule="auto"/>
        <w:contextualSpacing/>
        <w:rPr>
          <w:rFonts w:cstheme="minorHAnsi"/>
          <w:bCs/>
          <w:u w:val="single"/>
          <w:lang w:val="en-CA"/>
        </w:rPr>
      </w:pPr>
      <w:r w:rsidRPr="004261D4">
        <w:rPr>
          <w:rFonts w:cstheme="minorHAnsi"/>
          <w:bCs/>
          <w:lang w:val="en-CA"/>
        </w:rPr>
        <w:t xml:space="preserve">Williams, G.L., Fensome, R.A., MacRae, R.A., 2017. DINOFLAJ3. American Association of Stratigraphic Palynologists, Data Series no. 2. </w:t>
      </w:r>
      <w:hyperlink r:id="rId8" w:history="1">
        <w:r w:rsidR="00D37E98" w:rsidRPr="004261D4">
          <w:rPr>
            <w:rStyle w:val="Hyperlink"/>
            <w:rFonts w:cstheme="minorHAnsi"/>
            <w:bCs/>
            <w:lang w:val="en-CA"/>
          </w:rPr>
          <w:t>http://dinoflaj.smu.ca/dinoflaj3</w:t>
        </w:r>
      </w:hyperlink>
    </w:p>
    <w:p w14:paraId="38BE8185" w14:textId="77777777" w:rsidR="00D37E98" w:rsidRPr="004261D4" w:rsidRDefault="00D37E98" w:rsidP="00874ED2">
      <w:pPr>
        <w:spacing w:line="240" w:lineRule="auto"/>
        <w:contextualSpacing/>
        <w:rPr>
          <w:rFonts w:cstheme="minorHAnsi"/>
          <w:bCs/>
          <w:u w:val="single"/>
          <w:lang w:val="en-CA"/>
        </w:rPr>
      </w:pPr>
    </w:p>
    <w:p w14:paraId="7F7BA65A" w14:textId="77777777" w:rsidR="00D37E98" w:rsidRPr="004261D4" w:rsidRDefault="00D37E98" w:rsidP="00874ED2">
      <w:pPr>
        <w:spacing w:line="240" w:lineRule="auto"/>
        <w:contextualSpacing/>
        <w:rPr>
          <w:rFonts w:eastAsiaTheme="minorEastAsia" w:cstheme="minorHAnsi"/>
          <w:noProof/>
          <w:lang w:val="en-GB" w:eastAsia="nl-NL"/>
        </w:rPr>
      </w:pPr>
      <w:r w:rsidRPr="00CF6EB8">
        <w:rPr>
          <w:rFonts w:cstheme="minorHAnsi"/>
          <w:bCs/>
          <w:lang w:val="en-GB"/>
        </w:rPr>
        <w:t>WoRMS Editorial Board,</w:t>
      </w:r>
      <w:r w:rsidRPr="00CF6EB8">
        <w:rPr>
          <w:rFonts w:cstheme="minorHAnsi"/>
          <w:lang w:val="en-GB"/>
        </w:rPr>
        <w:t xml:space="preserve"> 2017. World Register of Marine Species. Available from http://www.marinespecies.org at VLIZ. Accessed 2017-10-23. doi:10.14284/170</w:t>
      </w:r>
    </w:p>
    <w:p w14:paraId="45A9BF22" w14:textId="2BF7095C" w:rsidR="008E461D" w:rsidRPr="004261D4" w:rsidRDefault="008E461D" w:rsidP="00874ED2">
      <w:pPr>
        <w:pStyle w:val="NoSpacing"/>
        <w:rPr>
          <w:rFonts w:cstheme="minorHAnsi"/>
        </w:rPr>
      </w:pPr>
      <w:r w:rsidRPr="004261D4">
        <w:rPr>
          <w:rFonts w:eastAsia="Arial Unicode MS" w:cstheme="minorHAnsi"/>
          <w:color w:val="2E2E2E"/>
        </w:rPr>
        <w:t>Zonneveld, K.A.F., Marret, F., Versteegh, G.J.M., Bogus, K.,</w:t>
      </w:r>
      <w:r w:rsidRPr="004261D4">
        <w:rPr>
          <w:rFonts w:eastAsia="Arial Unicode MS" w:cstheme="minorHAnsi"/>
          <w:color w:val="2E2E2E"/>
          <w:vertAlign w:val="superscript"/>
        </w:rPr>
        <w:t xml:space="preserve"> </w:t>
      </w:r>
      <w:r w:rsidRPr="004261D4">
        <w:rPr>
          <w:rFonts w:eastAsia="Arial Unicode MS" w:cstheme="minorHAnsi"/>
          <w:color w:val="2E2E2E"/>
        </w:rPr>
        <w:t>Bonnet, S., Bouimetarhan, I.,</w:t>
      </w:r>
      <w:r w:rsidRPr="004261D4">
        <w:rPr>
          <w:rFonts w:eastAsia="Arial Unicode MS" w:cstheme="minorHAnsi"/>
          <w:color w:val="2E2E2E"/>
          <w:vertAlign w:val="superscript"/>
        </w:rPr>
        <w:t xml:space="preserve"> </w:t>
      </w:r>
      <w:r w:rsidRPr="004261D4">
        <w:rPr>
          <w:rFonts w:eastAsia="Arial Unicode MS" w:cstheme="minorHAnsi"/>
          <w:color w:val="2E2E2E"/>
        </w:rPr>
        <w:t xml:space="preserve">Crouch, E., de Vernal, A., Elshanawany, R., Edwards, L., Esper, O., Forke, S., Grøsfjeld, K., Henry, M., Holzwarth, U., Kielt, J.-F., Kim, S.-Y., Ladouceur, S., Ledu, D., Chen, L., Limoges, A., Londeix, L., Lu, S.-H., </w:t>
      </w:r>
      <w:r w:rsidR="00D81B2A">
        <w:rPr>
          <w:rFonts w:eastAsia="Arial Unicode MS" w:cstheme="minorHAnsi"/>
          <w:color w:val="2E2E2E"/>
        </w:rPr>
        <w:t>Mahmoud, M.S., Marino, G., Mats</w:t>
      </w:r>
      <w:r w:rsidRPr="004261D4">
        <w:rPr>
          <w:rFonts w:eastAsia="Arial Unicode MS" w:cstheme="minorHAnsi"/>
          <w:color w:val="2E2E2E"/>
        </w:rPr>
        <w:t>u</w:t>
      </w:r>
      <w:r w:rsidR="00D81B2A">
        <w:rPr>
          <w:rFonts w:eastAsia="Arial Unicode MS" w:cstheme="minorHAnsi"/>
          <w:color w:val="2E2E2E"/>
        </w:rPr>
        <w:t>o</w:t>
      </w:r>
      <w:r w:rsidRPr="004261D4">
        <w:rPr>
          <w:rFonts w:eastAsia="Arial Unicode MS" w:cstheme="minorHAnsi"/>
          <w:color w:val="2E2E2E"/>
        </w:rPr>
        <w:t xml:space="preserve">ka, K., Matthiessen, J., Mildenhal, D.C., Mudie, P., Neil, H.L., Pospelova, V., Qi, Y., Radi, T., Richerol, T., Rochon, A., Sangiorgi, F., Solignac, S., Turon, J.-L., </w:t>
      </w:r>
      <w:r w:rsidRPr="004261D4">
        <w:rPr>
          <w:rFonts w:eastAsia="Arial Unicode MS" w:cstheme="minorHAnsi"/>
          <w:color w:val="2E2E2E"/>
          <w:vertAlign w:val="superscript"/>
        </w:rPr>
        <w:t xml:space="preserve"> </w:t>
      </w:r>
      <w:r w:rsidRPr="004261D4">
        <w:rPr>
          <w:rFonts w:eastAsia="Arial Unicode MS" w:cstheme="minorHAnsi"/>
          <w:color w:val="2E2E2E"/>
        </w:rPr>
        <w:t>Verleye, T., Wang,</w:t>
      </w:r>
      <w:r w:rsidRPr="004261D4">
        <w:rPr>
          <w:rFonts w:eastAsia="Arial Unicode MS" w:cstheme="minorHAnsi"/>
          <w:color w:val="2E2E2E"/>
          <w:vertAlign w:val="superscript"/>
        </w:rPr>
        <w:t xml:space="preserve"> </w:t>
      </w:r>
      <w:r w:rsidRPr="004261D4">
        <w:rPr>
          <w:rFonts w:eastAsia="Arial Unicode MS" w:cstheme="minorHAnsi"/>
          <w:color w:val="2E2E2E"/>
        </w:rPr>
        <w:t xml:space="preserve">Y., Wang, Z., Young, M., 2013. </w:t>
      </w:r>
      <w:r w:rsidRPr="004261D4">
        <w:rPr>
          <w:rFonts w:cstheme="minorHAnsi"/>
        </w:rPr>
        <w:t xml:space="preserve">Atlas of modern dinoflagellate cyst distribution based on 2405 data points. </w:t>
      </w:r>
      <w:r w:rsidRPr="004261D4">
        <w:rPr>
          <w:rFonts w:cstheme="minorHAnsi"/>
          <w:i/>
        </w:rPr>
        <w:t>Review of Palaeobotany and Palynology</w:t>
      </w:r>
      <w:r w:rsidRPr="004261D4">
        <w:rPr>
          <w:rFonts w:cstheme="minorHAnsi"/>
        </w:rPr>
        <w:t xml:space="preserve"> 191, 1-197.</w:t>
      </w:r>
    </w:p>
    <w:p w14:paraId="1C165FAF" w14:textId="77777777" w:rsidR="00145D94" w:rsidRPr="004261D4" w:rsidRDefault="00145D94" w:rsidP="00874ED2">
      <w:pPr>
        <w:pStyle w:val="NoSpacing"/>
        <w:rPr>
          <w:rFonts w:cstheme="minorHAnsi"/>
        </w:rPr>
      </w:pPr>
    </w:p>
    <w:p w14:paraId="2161785F" w14:textId="47ABD68F" w:rsidR="005E7EF1" w:rsidRPr="004261D4" w:rsidRDefault="005E7EF1" w:rsidP="00874ED2">
      <w:pPr>
        <w:pStyle w:val="NoSpacing"/>
        <w:rPr>
          <w:rFonts w:cstheme="minorHAnsi"/>
          <w:lang w:val="nl-NL"/>
        </w:rPr>
      </w:pPr>
      <w:r w:rsidRPr="004261D4">
        <w:rPr>
          <w:rFonts w:cstheme="minorHAnsi"/>
        </w:rPr>
        <w:lastRenderedPageBreak/>
        <w:t>Zubakov, V.A., 1992. The Caspian transgression as an indicator of interglacial-glacial transition.</w:t>
      </w:r>
      <w:r w:rsidR="00145D94" w:rsidRPr="004261D4">
        <w:rPr>
          <w:rFonts w:cstheme="minorHAnsi"/>
        </w:rPr>
        <w:t xml:space="preserve"> In: Kukla, G.J.</w:t>
      </w:r>
      <w:r w:rsidR="00F30528" w:rsidRPr="004261D4">
        <w:rPr>
          <w:rFonts w:cstheme="minorHAnsi"/>
        </w:rPr>
        <w:t>, Went, E.,</w:t>
      </w:r>
      <w:r w:rsidR="00145D94" w:rsidRPr="004261D4">
        <w:rPr>
          <w:rFonts w:cstheme="minorHAnsi"/>
        </w:rPr>
        <w:t xml:space="preserve"> (eds)</w:t>
      </w:r>
      <w:r w:rsidR="001E1CAC">
        <w:rPr>
          <w:rFonts w:cstheme="minorHAnsi"/>
        </w:rPr>
        <w:t>.</w:t>
      </w:r>
      <w:r w:rsidR="00145D94" w:rsidRPr="004261D4">
        <w:rPr>
          <w:rFonts w:cstheme="minorHAnsi"/>
        </w:rPr>
        <w:t xml:space="preserve"> </w:t>
      </w:r>
      <w:r w:rsidR="00145D94" w:rsidRPr="00CF6EB8">
        <w:rPr>
          <w:rFonts w:cstheme="minorHAnsi"/>
          <w:i/>
        </w:rPr>
        <w:t>Start of a Glacial</w:t>
      </w:r>
      <w:r w:rsidR="00F30528" w:rsidRPr="004261D4">
        <w:rPr>
          <w:rFonts w:cstheme="minorHAnsi"/>
        </w:rPr>
        <w:t xml:space="preserve">. </w:t>
      </w:r>
      <w:r w:rsidR="00F30528" w:rsidRPr="004261D4">
        <w:rPr>
          <w:rFonts w:cstheme="minorHAnsi"/>
          <w:lang w:val="nl-NL"/>
        </w:rPr>
        <w:t>Springer-Verlag, Berlin Heidelberg p. 253-271</w:t>
      </w:r>
      <w:r w:rsidR="006971A2">
        <w:rPr>
          <w:rFonts w:cstheme="minorHAnsi"/>
          <w:lang w:val="nl-NL"/>
        </w:rPr>
        <w:t>.</w:t>
      </w:r>
    </w:p>
    <w:p w14:paraId="3353860A" w14:textId="77777777" w:rsidR="008E461D" w:rsidRPr="004261D4" w:rsidRDefault="008E461D" w:rsidP="00874ED2">
      <w:pPr>
        <w:spacing w:line="240" w:lineRule="auto"/>
        <w:contextualSpacing/>
        <w:rPr>
          <w:rFonts w:cstheme="minorHAnsi"/>
        </w:rPr>
      </w:pPr>
    </w:p>
    <w:p w14:paraId="6E2D7DDB" w14:textId="6577AF3D" w:rsidR="00024477" w:rsidRDefault="008E461D" w:rsidP="00874ED2">
      <w:pPr>
        <w:widowControl w:val="0"/>
        <w:autoSpaceDE w:val="0"/>
        <w:autoSpaceDN w:val="0"/>
        <w:adjustRightInd w:val="0"/>
        <w:spacing w:after="0" w:line="240" w:lineRule="auto"/>
        <w:rPr>
          <w:rFonts w:cstheme="minorHAnsi"/>
        </w:rPr>
      </w:pPr>
      <w:r w:rsidRPr="004261D4">
        <w:rPr>
          <w:rFonts w:cstheme="minorHAnsi"/>
        </w:rPr>
        <w:t xml:space="preserve">Zubakov, V. A., Borzenkhova, I.I., 1990. </w:t>
      </w:r>
      <w:r w:rsidRPr="004261D4">
        <w:rPr>
          <w:rFonts w:cstheme="minorHAnsi"/>
          <w:i/>
          <w:lang w:val="en-US"/>
        </w:rPr>
        <w:t>Global Palaeoclimate of the Late Cenozoic</w:t>
      </w:r>
      <w:r w:rsidRPr="004261D4">
        <w:rPr>
          <w:rFonts w:cstheme="minorHAnsi"/>
          <w:lang w:val="en-US"/>
        </w:rPr>
        <w:t xml:space="preserve">. </w:t>
      </w:r>
      <w:r w:rsidRPr="004261D4">
        <w:rPr>
          <w:rFonts w:cstheme="minorHAnsi"/>
        </w:rPr>
        <w:t>Developments in Palaeontology and Stratigraphy. Elsevier, The Netherlands.</w:t>
      </w:r>
      <w:r w:rsidR="00492C26">
        <w:rPr>
          <w:rFonts w:cstheme="minorHAnsi"/>
        </w:rPr>
        <w:t xml:space="preserve"> </w:t>
      </w:r>
      <w:r w:rsidR="00492C26" w:rsidRPr="004261D4">
        <w:rPr>
          <w:rFonts w:cstheme="minorHAnsi"/>
        </w:rPr>
        <w:t>456 pp.</w:t>
      </w:r>
    </w:p>
    <w:p w14:paraId="1CEDA2F2" w14:textId="77777777" w:rsidR="00406598" w:rsidRDefault="00406598" w:rsidP="00874ED2">
      <w:pPr>
        <w:widowControl w:val="0"/>
        <w:autoSpaceDE w:val="0"/>
        <w:autoSpaceDN w:val="0"/>
        <w:adjustRightInd w:val="0"/>
        <w:spacing w:after="0" w:line="240" w:lineRule="auto"/>
        <w:rPr>
          <w:rFonts w:cstheme="minorHAnsi"/>
        </w:rPr>
      </w:pPr>
    </w:p>
    <w:p w14:paraId="07D7D927" w14:textId="77777777" w:rsidR="00406598" w:rsidRPr="004261D4" w:rsidRDefault="00406598" w:rsidP="00874ED2">
      <w:pPr>
        <w:spacing w:after="0" w:line="240" w:lineRule="auto"/>
        <w:rPr>
          <w:rFonts w:cstheme="minorHAnsi"/>
          <w:b/>
          <w:lang w:val="en-US"/>
        </w:rPr>
      </w:pPr>
      <w:r w:rsidRPr="004261D4">
        <w:rPr>
          <w:rFonts w:cstheme="minorHAnsi"/>
          <w:b/>
          <w:lang w:val="en-US"/>
        </w:rPr>
        <w:t>Figures</w:t>
      </w:r>
    </w:p>
    <w:p w14:paraId="7EB255A0" w14:textId="77777777" w:rsidR="00406598" w:rsidRPr="004261D4" w:rsidRDefault="00406598" w:rsidP="00874ED2">
      <w:pPr>
        <w:spacing w:after="0" w:line="240" w:lineRule="auto"/>
        <w:rPr>
          <w:rFonts w:cstheme="minorHAnsi"/>
          <w:lang w:val="en-US"/>
        </w:rPr>
      </w:pPr>
    </w:p>
    <w:p w14:paraId="1A8BDEA0" w14:textId="77777777" w:rsidR="00406598" w:rsidRPr="004261D4" w:rsidRDefault="00406598" w:rsidP="00874ED2">
      <w:pPr>
        <w:spacing w:line="240" w:lineRule="auto"/>
        <w:contextualSpacing/>
        <w:rPr>
          <w:rFonts w:cstheme="minorHAnsi"/>
          <w:lang w:val="en-US"/>
        </w:rPr>
      </w:pPr>
      <w:r w:rsidRPr="004261D4">
        <w:rPr>
          <w:rFonts w:cstheme="minorHAnsi"/>
          <w:b/>
          <w:lang w:val="en-US"/>
        </w:rPr>
        <w:t>Figure 1.</w:t>
      </w:r>
      <w:r w:rsidRPr="004261D4">
        <w:rPr>
          <w:rFonts w:cstheme="minorHAnsi"/>
          <w:lang w:val="en-US"/>
        </w:rPr>
        <w:t xml:space="preserve"> Simplified geological and location map showing the Jeirankechmez locality</w:t>
      </w:r>
      <w:r>
        <w:rPr>
          <w:rFonts w:cstheme="minorHAnsi"/>
          <w:lang w:val="en-US"/>
        </w:rPr>
        <w:t xml:space="preserve"> and</w:t>
      </w:r>
      <w:r w:rsidRPr="004261D4">
        <w:rPr>
          <w:rFonts w:cstheme="minorHAnsi"/>
          <w:lang w:val="en-US"/>
        </w:rPr>
        <w:t xml:space="preserve"> study area to the west of the Apsheron Peninsula, Azerbaijan</w:t>
      </w:r>
      <w:r>
        <w:rPr>
          <w:rFonts w:cstheme="minorHAnsi"/>
          <w:lang w:val="en-US"/>
        </w:rPr>
        <w:t>, near the western coast of the Caspian Sea.</w:t>
      </w:r>
    </w:p>
    <w:p w14:paraId="02E87193" w14:textId="77777777" w:rsidR="00406598" w:rsidRPr="004261D4" w:rsidRDefault="00406598" w:rsidP="00874ED2">
      <w:pPr>
        <w:spacing w:line="240" w:lineRule="auto"/>
        <w:contextualSpacing/>
        <w:rPr>
          <w:rFonts w:cstheme="minorHAnsi"/>
          <w:lang w:val="en-US"/>
        </w:rPr>
      </w:pPr>
    </w:p>
    <w:p w14:paraId="2A59D8E3" w14:textId="194E4B54" w:rsidR="00406598" w:rsidRPr="004261D4" w:rsidRDefault="00406598" w:rsidP="00874ED2">
      <w:pPr>
        <w:spacing w:line="240" w:lineRule="auto"/>
        <w:contextualSpacing/>
        <w:rPr>
          <w:rFonts w:cstheme="minorHAnsi"/>
          <w:lang w:val="en-US"/>
        </w:rPr>
      </w:pPr>
      <w:r w:rsidRPr="004261D4">
        <w:rPr>
          <w:rFonts w:cstheme="minorHAnsi"/>
          <w:b/>
          <w:lang w:val="en-US"/>
        </w:rPr>
        <w:t xml:space="preserve">Figure </w:t>
      </w:r>
      <w:r>
        <w:rPr>
          <w:rFonts w:cstheme="minorHAnsi"/>
          <w:b/>
          <w:lang w:val="en-US"/>
        </w:rPr>
        <w:t>2</w:t>
      </w:r>
      <w:r w:rsidRPr="004261D4">
        <w:rPr>
          <w:rFonts w:cstheme="minorHAnsi"/>
          <w:b/>
          <w:lang w:val="en-US"/>
        </w:rPr>
        <w:t xml:space="preserve">. </w:t>
      </w:r>
      <w:r w:rsidRPr="004261D4">
        <w:rPr>
          <w:rFonts w:cstheme="minorHAnsi"/>
          <w:lang w:val="en-US"/>
        </w:rPr>
        <w:t xml:space="preserve">Field photographs and lithostratigraphic summary of the Jeirankechmez locality: A) fluvio-deltaic sediments of the Pliocene Productive Series (see person for scale); B) overview of the outcrop section, the dashed line showing the lithological change from the olive-brown Pliocene Productive Series to the mainly grey silty clays with ash layers of the Akchagyl and Apsheron (latest Pliocene to early Pleistocene); C) freshwater, brackish </w:t>
      </w:r>
      <w:r>
        <w:rPr>
          <w:rFonts w:cstheme="minorHAnsi"/>
          <w:lang w:val="en-US"/>
        </w:rPr>
        <w:t>(oligohaline / mesohaline) A</w:t>
      </w:r>
      <w:r w:rsidRPr="004261D4">
        <w:rPr>
          <w:rFonts w:cstheme="minorHAnsi"/>
          <w:lang w:val="en-US"/>
        </w:rPr>
        <w:t>psheron sediments (early Pleistocene) showing black, organic-rich la</w:t>
      </w:r>
      <w:r w:rsidR="006B7969">
        <w:rPr>
          <w:rFonts w:cstheme="minorHAnsi"/>
          <w:lang w:val="en-US"/>
        </w:rPr>
        <w:t>yers (samples BL1, BL2 and BL3);</w:t>
      </w:r>
      <w:r w:rsidRPr="004261D4">
        <w:rPr>
          <w:rFonts w:cstheme="minorHAnsi"/>
          <w:lang w:val="en-US"/>
        </w:rPr>
        <w:t xml:space="preserve"> D) overview of the uppermost (presumed Apsheron) section of the Jeirankechmez outcrop (not included in the present study) (see person for scale). Outcrop photographs by Chris van Baak.</w:t>
      </w:r>
    </w:p>
    <w:p w14:paraId="53E2570E" w14:textId="77777777" w:rsidR="00406598" w:rsidRPr="004261D4" w:rsidRDefault="00406598" w:rsidP="00874ED2">
      <w:pPr>
        <w:spacing w:line="240" w:lineRule="auto"/>
        <w:contextualSpacing/>
        <w:rPr>
          <w:rFonts w:cstheme="minorHAnsi"/>
          <w:lang w:val="en-US"/>
        </w:rPr>
      </w:pPr>
    </w:p>
    <w:p w14:paraId="2D3295B8" w14:textId="098F45CD" w:rsidR="00406598" w:rsidRDefault="00406598" w:rsidP="00874ED2">
      <w:pPr>
        <w:spacing w:line="240" w:lineRule="auto"/>
        <w:contextualSpacing/>
        <w:rPr>
          <w:rFonts w:cstheme="minorHAnsi"/>
          <w:lang w:val="en-US"/>
        </w:rPr>
      </w:pPr>
      <w:r w:rsidRPr="004261D4">
        <w:rPr>
          <w:rFonts w:cstheme="minorHAnsi"/>
          <w:b/>
          <w:lang w:val="en-US"/>
        </w:rPr>
        <w:t xml:space="preserve">Figure </w:t>
      </w:r>
      <w:r>
        <w:rPr>
          <w:rFonts w:cstheme="minorHAnsi"/>
          <w:b/>
          <w:lang w:val="en-US"/>
        </w:rPr>
        <w:t>3</w:t>
      </w:r>
      <w:r w:rsidRPr="004261D4">
        <w:rPr>
          <w:rFonts w:cstheme="minorHAnsi"/>
          <w:b/>
          <w:lang w:val="en-US"/>
        </w:rPr>
        <w:t>.</w:t>
      </w:r>
      <w:r w:rsidRPr="004261D4">
        <w:rPr>
          <w:rFonts w:cstheme="minorHAnsi"/>
          <w:lang w:val="en-US"/>
        </w:rPr>
        <w:t xml:space="preserve"> S</w:t>
      </w:r>
      <w:r w:rsidR="00403343">
        <w:rPr>
          <w:rFonts w:cstheme="minorHAnsi"/>
          <w:lang w:val="en-US"/>
        </w:rPr>
        <w:t xml:space="preserve">emi-quantitative display </w:t>
      </w:r>
      <w:r w:rsidRPr="004261D4">
        <w:rPr>
          <w:rFonts w:cstheme="minorHAnsi"/>
          <w:lang w:val="en-US"/>
        </w:rPr>
        <w:t xml:space="preserve">of microfaunal data </w:t>
      </w:r>
      <w:r w:rsidR="00403343">
        <w:rPr>
          <w:rFonts w:cstheme="minorHAnsi"/>
          <w:lang w:val="en-US"/>
        </w:rPr>
        <w:t xml:space="preserve">from the Jeirankechmez outcrop </w:t>
      </w:r>
      <w:r w:rsidRPr="004261D4">
        <w:rPr>
          <w:rFonts w:cstheme="minorHAnsi"/>
          <w:lang w:val="en-US"/>
        </w:rPr>
        <w:t xml:space="preserve">showing ostracods and </w:t>
      </w:r>
      <w:r w:rsidR="00403343">
        <w:rPr>
          <w:rFonts w:cstheme="minorHAnsi"/>
          <w:lang w:val="en-US"/>
        </w:rPr>
        <w:t>other microfossils</w:t>
      </w:r>
      <w:r w:rsidR="00795987">
        <w:rPr>
          <w:rFonts w:cstheme="minorHAnsi"/>
          <w:lang w:val="en-US"/>
        </w:rPr>
        <w:t xml:space="preserve"> recorded</w:t>
      </w:r>
      <w:r w:rsidRPr="004261D4">
        <w:rPr>
          <w:rFonts w:cstheme="minorHAnsi"/>
          <w:lang w:val="en-US"/>
        </w:rPr>
        <w:t>.</w:t>
      </w:r>
      <w:r w:rsidR="00F06CF5">
        <w:rPr>
          <w:rFonts w:cstheme="minorHAnsi"/>
          <w:lang w:val="en-US"/>
        </w:rPr>
        <w:t xml:space="preserve"> 3A = Akchagyl and lowermost Apsheron interval; 3B = Apsheron interval (part).</w:t>
      </w:r>
      <w:r w:rsidRPr="004261D4">
        <w:rPr>
          <w:rFonts w:cstheme="minorHAnsi"/>
          <w:lang w:val="en-US"/>
        </w:rPr>
        <w:t xml:space="preserve"> </w:t>
      </w:r>
      <w:r w:rsidR="00403343">
        <w:rPr>
          <w:rFonts w:cstheme="minorHAnsi"/>
          <w:lang w:val="en-US"/>
        </w:rPr>
        <w:t xml:space="preserve">CAN = candonids, LIM = </w:t>
      </w:r>
      <w:r w:rsidR="00403343" w:rsidRPr="009D704D">
        <w:rPr>
          <w:rFonts w:cstheme="minorHAnsi"/>
          <w:i/>
          <w:lang w:val="en-US"/>
        </w:rPr>
        <w:t>Limnocythere</w:t>
      </w:r>
      <w:r w:rsidR="00403343">
        <w:rPr>
          <w:rFonts w:cstheme="minorHAnsi"/>
          <w:lang w:val="en-US"/>
        </w:rPr>
        <w:t xml:space="preserve">, LEP = leptocytherids, LO = </w:t>
      </w:r>
      <w:r w:rsidR="00403343" w:rsidRPr="009D704D">
        <w:rPr>
          <w:rFonts w:cstheme="minorHAnsi"/>
          <w:i/>
          <w:lang w:val="en-US"/>
        </w:rPr>
        <w:t>Loxoconcha</w:t>
      </w:r>
      <w:r w:rsidR="00403343">
        <w:rPr>
          <w:rFonts w:cstheme="minorHAnsi"/>
          <w:lang w:val="en-US"/>
        </w:rPr>
        <w:t xml:space="preserve">, RW = reworked, MI = miscellaneous microfossils, MO = molluscs. </w:t>
      </w:r>
    </w:p>
    <w:p w14:paraId="08A68153" w14:textId="77777777" w:rsidR="00406598" w:rsidRPr="004261D4" w:rsidRDefault="00406598" w:rsidP="00874ED2">
      <w:pPr>
        <w:spacing w:line="240" w:lineRule="auto"/>
        <w:contextualSpacing/>
        <w:rPr>
          <w:rFonts w:cstheme="minorHAnsi"/>
          <w:lang w:val="en-US"/>
        </w:rPr>
      </w:pPr>
      <w:r w:rsidRPr="004261D4">
        <w:rPr>
          <w:rFonts w:cstheme="minorHAnsi"/>
          <w:lang w:val="en-US"/>
        </w:rPr>
        <w:t xml:space="preserve"> </w:t>
      </w:r>
    </w:p>
    <w:p w14:paraId="76BBF995" w14:textId="78BDD508" w:rsidR="00406598" w:rsidRPr="004261D4" w:rsidRDefault="00406598" w:rsidP="00874ED2">
      <w:pPr>
        <w:spacing w:line="240" w:lineRule="auto"/>
        <w:rPr>
          <w:rFonts w:cstheme="minorHAnsi"/>
          <w:color w:val="000000"/>
          <w:lang w:val="en-GB"/>
        </w:rPr>
      </w:pPr>
      <w:r>
        <w:rPr>
          <w:rFonts w:cstheme="minorHAnsi"/>
          <w:b/>
          <w:lang w:val="en-GB"/>
        </w:rPr>
        <w:t>Figure 4</w:t>
      </w:r>
      <w:r w:rsidRPr="00CF6EB8">
        <w:rPr>
          <w:rFonts w:cstheme="minorHAnsi"/>
          <w:lang w:val="en-GB"/>
        </w:rPr>
        <w:t>.</w:t>
      </w:r>
      <w:r w:rsidRPr="004261D4">
        <w:rPr>
          <w:rFonts w:cstheme="minorHAnsi"/>
          <w:b/>
          <w:lang w:val="en-GB"/>
        </w:rPr>
        <w:t xml:space="preserve"> </w:t>
      </w:r>
      <w:r w:rsidR="006B7969">
        <w:rPr>
          <w:rFonts w:cstheme="minorHAnsi"/>
          <w:color w:val="000000"/>
          <w:lang w:val="en-GB"/>
        </w:rPr>
        <w:t>Scanning electron m</w:t>
      </w:r>
      <w:r w:rsidRPr="004261D4">
        <w:rPr>
          <w:rFonts w:cstheme="minorHAnsi"/>
          <w:color w:val="000000"/>
          <w:lang w:val="en-GB"/>
        </w:rPr>
        <w:t>icroscope images of</w:t>
      </w:r>
      <w:r>
        <w:rPr>
          <w:rFonts w:cstheme="minorHAnsi"/>
          <w:color w:val="000000"/>
          <w:lang w:val="en-GB"/>
        </w:rPr>
        <w:t xml:space="preserve"> </w:t>
      </w:r>
      <w:r w:rsidR="00A720C3">
        <w:rPr>
          <w:rFonts w:cstheme="minorHAnsi"/>
          <w:color w:val="000000"/>
          <w:lang w:val="en-GB"/>
        </w:rPr>
        <w:t xml:space="preserve">fossil </w:t>
      </w:r>
      <w:r w:rsidR="00EC7DC5" w:rsidRPr="007926B1">
        <w:rPr>
          <w:rFonts w:cstheme="minorHAnsi"/>
          <w:color w:val="000000"/>
          <w:lang w:val="en-GB"/>
        </w:rPr>
        <w:t>c</w:t>
      </w:r>
      <w:r w:rsidRPr="007926B1">
        <w:rPr>
          <w:rFonts w:cstheme="minorHAnsi"/>
          <w:color w:val="000000"/>
          <w:lang w:val="en-GB"/>
        </w:rPr>
        <w:t>assidulin</w:t>
      </w:r>
      <w:r w:rsidR="00EC7DC5" w:rsidRPr="007926B1">
        <w:rPr>
          <w:rFonts w:cstheme="minorHAnsi"/>
          <w:color w:val="000000"/>
          <w:lang w:val="en-GB"/>
        </w:rPr>
        <w:t>id</w:t>
      </w:r>
      <w:r w:rsidR="00EC7DC5">
        <w:rPr>
          <w:rFonts w:cstheme="minorHAnsi"/>
          <w:b/>
          <w:i/>
          <w:color w:val="000000"/>
          <w:lang w:val="en-GB"/>
        </w:rPr>
        <w:t xml:space="preserve"> </w:t>
      </w:r>
      <w:r w:rsidR="00EC7DC5" w:rsidRPr="007926B1">
        <w:rPr>
          <w:rFonts w:cstheme="minorHAnsi"/>
          <w:color w:val="000000"/>
          <w:lang w:val="en-GB"/>
        </w:rPr>
        <w:t>foraminifera</w:t>
      </w:r>
      <w:r w:rsidR="00EC7DC5">
        <w:rPr>
          <w:rFonts w:cstheme="minorHAnsi"/>
          <w:color w:val="000000"/>
          <w:lang w:val="en-GB"/>
        </w:rPr>
        <w:t xml:space="preserve"> from</w:t>
      </w:r>
      <w:r w:rsidR="00A720C3">
        <w:rPr>
          <w:rFonts w:cstheme="minorHAnsi"/>
          <w:color w:val="000000"/>
          <w:lang w:val="en-GB"/>
        </w:rPr>
        <w:t xml:space="preserve"> the Akchagyl regional stage,</w:t>
      </w:r>
      <w:r w:rsidR="00EC7DC5">
        <w:rPr>
          <w:rFonts w:cstheme="minorHAnsi"/>
          <w:color w:val="000000"/>
          <w:lang w:val="en-GB"/>
        </w:rPr>
        <w:t xml:space="preserve"> </w:t>
      </w:r>
      <w:r w:rsidRPr="004261D4">
        <w:rPr>
          <w:rFonts w:cstheme="minorHAnsi"/>
          <w:color w:val="000000"/>
          <w:lang w:val="en-GB"/>
        </w:rPr>
        <w:t xml:space="preserve">Azerbaijan, Caspian Sea: </w:t>
      </w:r>
      <w:r w:rsidR="001F212B">
        <w:rPr>
          <w:rFonts w:cstheme="minorHAnsi"/>
          <w:color w:val="000000"/>
          <w:lang w:val="en-GB"/>
        </w:rPr>
        <w:t>A</w:t>
      </w:r>
      <w:r w:rsidR="00A720C3">
        <w:rPr>
          <w:rFonts w:cstheme="minorHAnsi"/>
          <w:color w:val="000000"/>
          <w:lang w:val="en-GB"/>
        </w:rPr>
        <w:t>-</w:t>
      </w:r>
      <w:r w:rsidR="00790396">
        <w:rPr>
          <w:rFonts w:cstheme="minorHAnsi"/>
          <w:color w:val="000000"/>
          <w:lang w:val="en-GB"/>
        </w:rPr>
        <w:t xml:space="preserve">H specimens from sample JE039-1 (Jeirankechmez); I-J specimens from sample JE039 (Jeirankechmez); K specimen from sample LOK2 (Lokbatan) </w:t>
      </w:r>
      <w:r w:rsidR="00790396">
        <w:rPr>
          <w:rFonts w:cstheme="minorHAnsi"/>
          <w:color w:val="000000"/>
        </w:rPr>
        <w:t>. The scale bar is 100 μm.</w:t>
      </w:r>
      <w:r w:rsidR="00EC7DC5">
        <w:rPr>
          <w:rFonts w:cstheme="minorHAnsi"/>
          <w:color w:val="000000"/>
        </w:rPr>
        <w:t xml:space="preserve"> </w:t>
      </w:r>
    </w:p>
    <w:p w14:paraId="2462BE52" w14:textId="25CFACC5" w:rsidR="00406598" w:rsidRPr="004261D4" w:rsidRDefault="00406598" w:rsidP="00874ED2">
      <w:pPr>
        <w:spacing w:line="240" w:lineRule="auto"/>
        <w:rPr>
          <w:rFonts w:cstheme="minorHAnsi"/>
          <w:lang w:val="en-GB"/>
        </w:rPr>
      </w:pPr>
      <w:r>
        <w:rPr>
          <w:rFonts w:cstheme="minorHAnsi"/>
          <w:b/>
          <w:lang w:val="en-GB"/>
        </w:rPr>
        <w:t>Figure 5</w:t>
      </w:r>
      <w:r w:rsidRPr="00CF6EB8">
        <w:rPr>
          <w:rFonts w:cstheme="minorHAnsi"/>
          <w:b/>
          <w:lang w:val="en-GB"/>
        </w:rPr>
        <w:t>.</w:t>
      </w:r>
      <w:r w:rsidRPr="004261D4">
        <w:rPr>
          <w:rFonts w:cstheme="minorHAnsi"/>
          <w:b/>
          <w:lang w:val="en-GB"/>
        </w:rPr>
        <w:t xml:space="preserve"> </w:t>
      </w:r>
      <w:r w:rsidRPr="004261D4">
        <w:rPr>
          <w:rFonts w:cstheme="minorHAnsi"/>
          <w:lang w:val="en-GB"/>
        </w:rPr>
        <w:t>Scanning electron photomicrographs of Akchagylian and Apsheronian ostracods from Jeirankechmez section, Azerbaijan (LV-left valve, RV-right valve)</w:t>
      </w:r>
      <w:r>
        <w:rPr>
          <w:rFonts w:cstheme="minorHAnsi"/>
          <w:lang w:val="en-GB"/>
        </w:rPr>
        <w:t>.</w:t>
      </w:r>
      <w:r w:rsidRPr="004261D4">
        <w:rPr>
          <w:rFonts w:cstheme="minorHAnsi"/>
          <w:lang w:val="en-GB"/>
        </w:rPr>
        <w:t xml:space="preserve"> </w:t>
      </w:r>
      <w:r w:rsidR="008365DA">
        <w:rPr>
          <w:rFonts w:cstheme="minorHAnsi"/>
          <w:lang w:val="en-GB"/>
        </w:rPr>
        <w:t>A</w:t>
      </w:r>
      <w:r w:rsidRPr="004261D4">
        <w:rPr>
          <w:rFonts w:cstheme="minorHAnsi"/>
          <w:lang w:val="en-GB"/>
        </w:rPr>
        <w:t xml:space="preserve">, </w:t>
      </w:r>
      <w:r w:rsidR="008365DA">
        <w:rPr>
          <w:rFonts w:cstheme="minorHAnsi"/>
          <w:lang w:val="en-GB"/>
        </w:rPr>
        <w:t>B</w:t>
      </w:r>
      <w:r w:rsidR="00EC7DC5">
        <w:rPr>
          <w:rFonts w:cstheme="minorHAnsi"/>
          <w:lang w:val="en-GB"/>
        </w:rPr>
        <w:t xml:space="preserve">, </w:t>
      </w:r>
      <w:r w:rsidR="008365DA">
        <w:rPr>
          <w:rFonts w:cstheme="minorHAnsi"/>
          <w:lang w:val="en-GB"/>
        </w:rPr>
        <w:t>D</w:t>
      </w:r>
      <w:r w:rsidRPr="004261D4">
        <w:rPr>
          <w:rFonts w:cstheme="minorHAnsi"/>
          <w:lang w:val="en-GB"/>
        </w:rPr>
        <w:t xml:space="preserve">. </w:t>
      </w:r>
      <w:r w:rsidRPr="004261D4">
        <w:rPr>
          <w:rFonts w:cstheme="minorHAnsi"/>
          <w:b/>
          <w:i/>
          <w:lang w:val="en-GB"/>
        </w:rPr>
        <w:t xml:space="preserve">Candona </w:t>
      </w:r>
      <w:r w:rsidRPr="004261D4">
        <w:rPr>
          <w:rFonts w:cstheme="minorHAnsi"/>
          <w:b/>
          <w:lang w:val="en-GB"/>
        </w:rPr>
        <w:t>(?</w:t>
      </w:r>
      <w:r w:rsidRPr="004261D4">
        <w:rPr>
          <w:rFonts w:cstheme="minorHAnsi"/>
          <w:b/>
          <w:i/>
          <w:lang w:val="en-GB"/>
        </w:rPr>
        <w:t>Caspiocypris)</w:t>
      </w:r>
      <w:r w:rsidRPr="004261D4">
        <w:rPr>
          <w:rFonts w:cstheme="minorHAnsi"/>
          <w:b/>
          <w:lang w:val="en-GB"/>
        </w:rPr>
        <w:t xml:space="preserve"> </w:t>
      </w:r>
      <w:r w:rsidRPr="004261D4">
        <w:rPr>
          <w:rFonts w:cstheme="minorHAnsi"/>
          <w:b/>
          <w:i/>
          <w:lang w:val="en-GB"/>
        </w:rPr>
        <w:t>candida</w:t>
      </w:r>
      <w:r w:rsidRPr="004261D4">
        <w:rPr>
          <w:rFonts w:cstheme="minorHAnsi"/>
          <w:lang w:val="en-GB"/>
        </w:rPr>
        <w:t xml:space="preserve"> (Livental)</w:t>
      </w:r>
      <w:r>
        <w:rPr>
          <w:rFonts w:cstheme="minorHAnsi"/>
          <w:lang w:val="en-GB"/>
        </w:rPr>
        <w:t>:</w:t>
      </w:r>
      <w:r w:rsidRPr="004261D4">
        <w:rPr>
          <w:rFonts w:cstheme="minorHAnsi"/>
          <w:lang w:val="en-GB"/>
        </w:rPr>
        <w:t xml:space="preserve"> </w:t>
      </w:r>
      <w:r w:rsidR="008365DA">
        <w:rPr>
          <w:rFonts w:cstheme="minorHAnsi"/>
          <w:lang w:val="en-GB"/>
        </w:rPr>
        <w:t>A</w:t>
      </w:r>
      <w:r w:rsidRPr="004261D4">
        <w:rPr>
          <w:rFonts w:cstheme="minorHAnsi"/>
          <w:lang w:val="en-GB"/>
        </w:rPr>
        <w:t xml:space="preserve">. LV, external view, JE100; </w:t>
      </w:r>
      <w:r w:rsidR="008365DA">
        <w:rPr>
          <w:rFonts w:cstheme="minorHAnsi"/>
          <w:lang w:val="en-GB"/>
        </w:rPr>
        <w:t>B</w:t>
      </w:r>
      <w:r w:rsidRPr="004261D4">
        <w:rPr>
          <w:rFonts w:cstheme="minorHAnsi"/>
          <w:lang w:val="en-GB"/>
        </w:rPr>
        <w:t xml:space="preserve">. RV, external view, JE100; </w:t>
      </w:r>
      <w:r w:rsidR="008365DA">
        <w:rPr>
          <w:rFonts w:cstheme="minorHAnsi"/>
          <w:lang w:val="en-GB"/>
        </w:rPr>
        <w:t>D</w:t>
      </w:r>
      <w:r w:rsidRPr="004261D4">
        <w:rPr>
          <w:rFonts w:cstheme="minorHAnsi"/>
          <w:lang w:val="en-GB"/>
        </w:rPr>
        <w:t>. LV, internal view.</w:t>
      </w:r>
      <w:r>
        <w:rPr>
          <w:rFonts w:cstheme="minorHAnsi"/>
          <w:lang w:val="en-GB"/>
        </w:rPr>
        <w:t xml:space="preserve"> </w:t>
      </w:r>
      <w:r w:rsidR="008365DA">
        <w:rPr>
          <w:rFonts w:cstheme="minorHAnsi"/>
          <w:lang w:val="en-GB"/>
        </w:rPr>
        <w:t>C</w:t>
      </w:r>
      <w:r w:rsidRPr="004261D4">
        <w:rPr>
          <w:rFonts w:cstheme="minorHAnsi"/>
          <w:lang w:val="en-GB"/>
        </w:rPr>
        <w:t xml:space="preserve">, </w:t>
      </w:r>
      <w:r w:rsidR="008365DA">
        <w:rPr>
          <w:rFonts w:cstheme="minorHAnsi"/>
          <w:lang w:val="en-GB"/>
        </w:rPr>
        <w:t>E</w:t>
      </w:r>
      <w:r w:rsidRPr="004261D4">
        <w:rPr>
          <w:rFonts w:cstheme="minorHAnsi"/>
          <w:lang w:val="en-GB"/>
        </w:rPr>
        <w:t xml:space="preserve">. </w:t>
      </w:r>
      <w:r w:rsidRPr="004261D4">
        <w:rPr>
          <w:rFonts w:cstheme="minorHAnsi"/>
          <w:b/>
          <w:i/>
          <w:lang w:val="en-GB"/>
        </w:rPr>
        <w:t>Candona</w:t>
      </w:r>
      <w:r w:rsidRPr="004261D4">
        <w:rPr>
          <w:rFonts w:cstheme="minorHAnsi"/>
          <w:b/>
          <w:lang w:val="en-GB"/>
        </w:rPr>
        <w:t xml:space="preserve"> aff. </w:t>
      </w:r>
      <w:r w:rsidRPr="004261D4">
        <w:rPr>
          <w:rFonts w:cstheme="minorHAnsi"/>
          <w:b/>
          <w:i/>
          <w:lang w:val="en-GB"/>
        </w:rPr>
        <w:t>combibo</w:t>
      </w:r>
      <w:r w:rsidRPr="004261D4">
        <w:rPr>
          <w:rFonts w:cstheme="minorHAnsi"/>
          <w:lang w:val="en-GB"/>
        </w:rPr>
        <w:t xml:space="preserve"> Livental</w:t>
      </w:r>
      <w:r>
        <w:rPr>
          <w:rFonts w:cstheme="minorHAnsi"/>
          <w:lang w:val="en-GB"/>
        </w:rPr>
        <w:t>:</w:t>
      </w:r>
      <w:r w:rsidRPr="004261D4">
        <w:rPr>
          <w:rFonts w:cstheme="minorHAnsi"/>
          <w:lang w:val="en-GB"/>
        </w:rPr>
        <w:t xml:space="preserve"> </w:t>
      </w:r>
      <w:r w:rsidR="008365DA">
        <w:rPr>
          <w:rFonts w:cstheme="minorHAnsi"/>
          <w:lang w:val="en-GB"/>
        </w:rPr>
        <w:t>C</w:t>
      </w:r>
      <w:r w:rsidRPr="004261D4">
        <w:rPr>
          <w:rFonts w:cstheme="minorHAnsi"/>
          <w:lang w:val="en-GB"/>
        </w:rPr>
        <w:t xml:space="preserve">. LV, external view, JE057; </w:t>
      </w:r>
      <w:r w:rsidR="008365DA">
        <w:rPr>
          <w:rFonts w:cstheme="minorHAnsi"/>
          <w:lang w:val="en-GB"/>
        </w:rPr>
        <w:t>E</w:t>
      </w:r>
      <w:r w:rsidRPr="004261D4">
        <w:rPr>
          <w:rFonts w:cstheme="minorHAnsi"/>
          <w:lang w:val="en-GB"/>
        </w:rPr>
        <w:t xml:space="preserve">. </w:t>
      </w:r>
      <w:r>
        <w:rPr>
          <w:rFonts w:cstheme="minorHAnsi"/>
          <w:lang w:val="en-GB"/>
        </w:rPr>
        <w:t>c</w:t>
      </w:r>
      <w:r w:rsidRPr="004261D4">
        <w:rPr>
          <w:rFonts w:cstheme="minorHAnsi"/>
          <w:lang w:val="en-GB"/>
        </w:rPr>
        <w:t xml:space="preserve">arapace, view </w:t>
      </w:r>
      <w:r w:rsidR="00DB76F8">
        <w:rPr>
          <w:rFonts w:cstheme="minorHAnsi"/>
          <w:lang w:val="en-GB"/>
        </w:rPr>
        <w:t xml:space="preserve">of </w:t>
      </w:r>
      <w:r w:rsidRPr="004261D4">
        <w:rPr>
          <w:rFonts w:cstheme="minorHAnsi"/>
          <w:lang w:val="en-GB"/>
        </w:rPr>
        <w:t>RV, JE057;</w:t>
      </w:r>
      <w:r>
        <w:rPr>
          <w:rFonts w:cstheme="minorHAnsi"/>
          <w:lang w:val="en-GB"/>
        </w:rPr>
        <w:t xml:space="preserve"> </w:t>
      </w:r>
      <w:r w:rsidR="008365DA">
        <w:rPr>
          <w:rFonts w:cstheme="minorHAnsi"/>
          <w:lang w:val="en-GB"/>
        </w:rPr>
        <w:t>F</w:t>
      </w:r>
      <w:r w:rsidRPr="004261D4">
        <w:rPr>
          <w:rFonts w:cstheme="minorHAnsi"/>
          <w:lang w:val="en-GB"/>
        </w:rPr>
        <w:t xml:space="preserve">. </w:t>
      </w:r>
      <w:r w:rsidRPr="004261D4">
        <w:rPr>
          <w:rFonts w:cstheme="minorHAnsi"/>
          <w:b/>
          <w:i/>
          <w:lang w:val="en-GB"/>
        </w:rPr>
        <w:t>Cyprideis</w:t>
      </w:r>
      <w:r w:rsidRPr="004261D4">
        <w:rPr>
          <w:rFonts w:cstheme="minorHAnsi"/>
          <w:b/>
          <w:lang w:val="en-GB"/>
        </w:rPr>
        <w:t xml:space="preserve"> </w:t>
      </w:r>
      <w:r w:rsidRPr="004261D4">
        <w:rPr>
          <w:rFonts w:cstheme="minorHAnsi"/>
          <w:b/>
          <w:i/>
          <w:lang w:val="en-GB"/>
        </w:rPr>
        <w:t>torosa</w:t>
      </w:r>
      <w:r w:rsidRPr="004261D4">
        <w:rPr>
          <w:rFonts w:cstheme="minorHAnsi"/>
          <w:b/>
          <w:lang w:val="en-GB"/>
        </w:rPr>
        <w:t xml:space="preserve"> </w:t>
      </w:r>
      <w:r w:rsidRPr="007926B1">
        <w:rPr>
          <w:rFonts w:cstheme="minorHAnsi"/>
          <w:lang w:val="en-GB"/>
        </w:rPr>
        <w:t>(</w:t>
      </w:r>
      <w:r w:rsidRPr="004261D4">
        <w:rPr>
          <w:rFonts w:cstheme="minorHAnsi"/>
          <w:lang w:val="en-GB"/>
        </w:rPr>
        <w:t>Jones); RV, external view, JE</w:t>
      </w:r>
      <w:r w:rsidR="00587181">
        <w:rPr>
          <w:rFonts w:cstheme="minorHAnsi"/>
          <w:lang w:val="en-GB"/>
        </w:rPr>
        <w:t>0</w:t>
      </w:r>
      <w:r w:rsidRPr="004261D4">
        <w:rPr>
          <w:rFonts w:cstheme="minorHAnsi"/>
          <w:lang w:val="en-GB"/>
        </w:rPr>
        <w:t>91.</w:t>
      </w:r>
      <w:r>
        <w:rPr>
          <w:rFonts w:cstheme="minorHAnsi"/>
          <w:lang w:val="en-GB"/>
        </w:rPr>
        <w:t xml:space="preserve"> </w:t>
      </w:r>
      <w:r w:rsidR="008365DA">
        <w:rPr>
          <w:rFonts w:cstheme="minorHAnsi"/>
          <w:lang w:val="en-GB"/>
        </w:rPr>
        <w:t>G</w:t>
      </w:r>
      <w:r w:rsidRPr="004261D4">
        <w:rPr>
          <w:rFonts w:cstheme="minorHAnsi"/>
          <w:lang w:val="en-GB"/>
        </w:rPr>
        <w:t xml:space="preserve">, </w:t>
      </w:r>
      <w:r w:rsidR="008365DA">
        <w:rPr>
          <w:rFonts w:cstheme="minorHAnsi"/>
          <w:lang w:val="en-GB"/>
        </w:rPr>
        <w:t>H</w:t>
      </w:r>
      <w:r>
        <w:rPr>
          <w:rFonts w:cstheme="minorHAnsi"/>
          <w:lang w:val="en-GB"/>
        </w:rPr>
        <w:t xml:space="preserve">, </w:t>
      </w:r>
      <w:r w:rsidR="008365DA">
        <w:rPr>
          <w:rFonts w:cstheme="minorHAnsi"/>
          <w:lang w:val="en-GB"/>
        </w:rPr>
        <w:t>J</w:t>
      </w:r>
      <w:r w:rsidRPr="004261D4">
        <w:rPr>
          <w:rFonts w:cstheme="minorHAnsi"/>
          <w:lang w:val="en-GB"/>
        </w:rPr>
        <w:t xml:space="preserve">. </w:t>
      </w:r>
      <w:r w:rsidRPr="004261D4">
        <w:rPr>
          <w:rFonts w:cstheme="minorHAnsi"/>
          <w:b/>
          <w:i/>
          <w:lang w:val="en-GB"/>
        </w:rPr>
        <w:t>Camptocypria acronasuta</w:t>
      </w:r>
      <w:r w:rsidRPr="004261D4">
        <w:rPr>
          <w:rFonts w:cstheme="minorHAnsi"/>
          <w:lang w:val="en-GB"/>
        </w:rPr>
        <w:t xml:space="preserve"> (Livental)</w:t>
      </w:r>
      <w:r>
        <w:rPr>
          <w:rFonts w:cstheme="minorHAnsi"/>
          <w:lang w:val="en-GB"/>
        </w:rPr>
        <w:t>:</w:t>
      </w:r>
      <w:r w:rsidRPr="004261D4">
        <w:rPr>
          <w:rFonts w:cstheme="minorHAnsi"/>
          <w:lang w:val="en-GB"/>
        </w:rPr>
        <w:t xml:space="preserve"> </w:t>
      </w:r>
      <w:r w:rsidR="008365DA">
        <w:rPr>
          <w:rFonts w:cstheme="minorHAnsi"/>
          <w:lang w:val="en-GB"/>
        </w:rPr>
        <w:t>G</w:t>
      </w:r>
      <w:r w:rsidRPr="004261D4">
        <w:rPr>
          <w:rFonts w:cstheme="minorHAnsi"/>
          <w:lang w:val="en-GB"/>
        </w:rPr>
        <w:t xml:space="preserve">. LV, external view, JE080; </w:t>
      </w:r>
      <w:r w:rsidR="008365DA">
        <w:rPr>
          <w:rFonts w:cstheme="minorHAnsi"/>
          <w:lang w:val="en-GB"/>
        </w:rPr>
        <w:t>H</w:t>
      </w:r>
      <w:r w:rsidRPr="004261D4">
        <w:rPr>
          <w:rFonts w:cstheme="minorHAnsi"/>
          <w:lang w:val="en-GB"/>
        </w:rPr>
        <w:t>. RV, external view, JE112</w:t>
      </w:r>
      <w:r>
        <w:rPr>
          <w:rFonts w:cstheme="minorHAnsi"/>
          <w:lang w:val="en-GB"/>
        </w:rPr>
        <w:t xml:space="preserve">; </w:t>
      </w:r>
      <w:r w:rsidR="008365DA">
        <w:rPr>
          <w:rFonts w:cstheme="minorHAnsi"/>
          <w:lang w:val="en-GB"/>
        </w:rPr>
        <w:t>J</w:t>
      </w:r>
      <w:r>
        <w:rPr>
          <w:rFonts w:cstheme="minorHAnsi"/>
          <w:lang w:val="en-GB"/>
        </w:rPr>
        <w:t>. LV, internal view, JE112.</w:t>
      </w:r>
      <w:r w:rsidRPr="004261D4">
        <w:rPr>
          <w:rFonts w:cstheme="minorHAnsi"/>
          <w:lang w:val="en-GB"/>
        </w:rPr>
        <w:t xml:space="preserve"> </w:t>
      </w:r>
      <w:r w:rsidR="008365DA">
        <w:rPr>
          <w:rFonts w:cstheme="minorHAnsi"/>
          <w:lang w:val="en-GB"/>
        </w:rPr>
        <w:t>I</w:t>
      </w:r>
      <w:r w:rsidRPr="004261D4">
        <w:rPr>
          <w:rFonts w:cstheme="minorHAnsi"/>
          <w:lang w:val="en-GB"/>
        </w:rPr>
        <w:t xml:space="preserve">, </w:t>
      </w:r>
      <w:r w:rsidR="008365DA">
        <w:rPr>
          <w:rFonts w:cstheme="minorHAnsi"/>
          <w:lang w:val="en-GB"/>
        </w:rPr>
        <w:t>L.</w:t>
      </w:r>
      <w:r w:rsidRPr="004261D4">
        <w:rPr>
          <w:rFonts w:cstheme="minorHAnsi"/>
          <w:lang w:val="en-GB"/>
        </w:rPr>
        <w:t xml:space="preserve"> </w:t>
      </w:r>
      <w:r w:rsidRPr="004261D4">
        <w:rPr>
          <w:rFonts w:cstheme="minorHAnsi"/>
          <w:b/>
          <w:i/>
          <w:lang w:val="en-GB"/>
        </w:rPr>
        <w:t xml:space="preserve">Tyrrhenocythere azerbaidjanica </w:t>
      </w:r>
      <w:r w:rsidRPr="004261D4">
        <w:rPr>
          <w:rFonts w:cstheme="minorHAnsi"/>
          <w:lang w:val="en-GB"/>
        </w:rPr>
        <w:t>(Livental)</w:t>
      </w:r>
      <w:r>
        <w:rPr>
          <w:rFonts w:cstheme="minorHAnsi"/>
          <w:lang w:val="en-GB"/>
        </w:rPr>
        <w:t>:</w:t>
      </w:r>
      <w:r w:rsidRPr="004261D4">
        <w:rPr>
          <w:rFonts w:cstheme="minorHAnsi"/>
          <w:lang w:val="en-GB"/>
        </w:rPr>
        <w:t xml:space="preserve"> </w:t>
      </w:r>
      <w:r w:rsidR="008365DA">
        <w:rPr>
          <w:rFonts w:cstheme="minorHAnsi"/>
          <w:lang w:val="en-GB"/>
        </w:rPr>
        <w:t>I</w:t>
      </w:r>
      <w:r w:rsidRPr="004261D4">
        <w:rPr>
          <w:rFonts w:cstheme="minorHAnsi"/>
          <w:lang w:val="en-GB"/>
        </w:rPr>
        <w:t xml:space="preserve">. LV, external view, JE111; </w:t>
      </w:r>
      <w:r w:rsidR="008365DA">
        <w:rPr>
          <w:rFonts w:cstheme="minorHAnsi"/>
          <w:lang w:val="en-GB"/>
        </w:rPr>
        <w:t>L</w:t>
      </w:r>
      <w:r w:rsidRPr="004261D4">
        <w:rPr>
          <w:rFonts w:cstheme="minorHAnsi"/>
          <w:lang w:val="en-GB"/>
        </w:rPr>
        <w:t>. RV, external view, JE129.</w:t>
      </w:r>
      <w:r>
        <w:rPr>
          <w:rFonts w:cstheme="minorHAnsi"/>
          <w:lang w:val="en-GB"/>
        </w:rPr>
        <w:t xml:space="preserve"> </w:t>
      </w:r>
      <w:r w:rsidR="008365DA">
        <w:rPr>
          <w:rFonts w:cstheme="minorHAnsi"/>
          <w:lang w:val="en-GB"/>
        </w:rPr>
        <w:t>K</w:t>
      </w:r>
      <w:r w:rsidRPr="004261D4">
        <w:rPr>
          <w:rFonts w:cstheme="minorHAnsi"/>
          <w:lang w:val="en-GB"/>
        </w:rPr>
        <w:t>,</w:t>
      </w:r>
      <w:r>
        <w:rPr>
          <w:rFonts w:cstheme="minorHAnsi"/>
          <w:lang w:val="en-GB"/>
        </w:rPr>
        <w:t xml:space="preserve"> </w:t>
      </w:r>
      <w:r w:rsidR="008365DA">
        <w:rPr>
          <w:rFonts w:cstheme="minorHAnsi"/>
          <w:lang w:val="en-GB"/>
        </w:rPr>
        <w:t>N</w:t>
      </w:r>
      <w:r w:rsidRPr="004261D4">
        <w:rPr>
          <w:rFonts w:cstheme="minorHAnsi"/>
          <w:lang w:val="en-GB"/>
        </w:rPr>
        <w:t xml:space="preserve">. </w:t>
      </w:r>
      <w:r w:rsidRPr="004261D4">
        <w:rPr>
          <w:rFonts w:cstheme="minorHAnsi"/>
          <w:b/>
          <w:i/>
          <w:lang w:val="en-GB"/>
        </w:rPr>
        <w:t>Candona (Typhlocypris) gracilis</w:t>
      </w:r>
      <w:r w:rsidRPr="004261D4">
        <w:rPr>
          <w:rFonts w:cstheme="minorHAnsi"/>
          <w:i/>
          <w:lang w:val="en-GB"/>
        </w:rPr>
        <w:t xml:space="preserve"> </w:t>
      </w:r>
      <w:r w:rsidRPr="004261D4">
        <w:rPr>
          <w:rFonts w:cstheme="minorHAnsi"/>
          <w:lang w:val="en-GB"/>
        </w:rPr>
        <w:t>Livental</w:t>
      </w:r>
      <w:r>
        <w:rPr>
          <w:rFonts w:cstheme="minorHAnsi"/>
          <w:lang w:val="en-GB"/>
        </w:rPr>
        <w:t>:</w:t>
      </w:r>
      <w:r w:rsidRPr="004261D4">
        <w:rPr>
          <w:rFonts w:cstheme="minorHAnsi"/>
          <w:lang w:val="en-GB"/>
        </w:rPr>
        <w:t xml:space="preserve"> </w:t>
      </w:r>
      <w:r w:rsidR="008365DA">
        <w:rPr>
          <w:rFonts w:cstheme="minorHAnsi"/>
          <w:lang w:val="en-GB"/>
        </w:rPr>
        <w:t>K</w:t>
      </w:r>
      <w:r w:rsidRPr="004261D4">
        <w:rPr>
          <w:rFonts w:cstheme="minorHAnsi"/>
          <w:lang w:val="en-GB"/>
        </w:rPr>
        <w:t xml:space="preserve">. LV, external view, JE103; </w:t>
      </w:r>
      <w:r w:rsidR="008365DA">
        <w:rPr>
          <w:rFonts w:cstheme="minorHAnsi"/>
          <w:lang w:val="en-GB"/>
        </w:rPr>
        <w:t>N</w:t>
      </w:r>
      <w:r w:rsidRPr="004261D4">
        <w:rPr>
          <w:rFonts w:cstheme="minorHAnsi"/>
          <w:lang w:val="en-GB"/>
        </w:rPr>
        <w:t>. R</w:t>
      </w:r>
      <w:r w:rsidR="00DB76F8">
        <w:rPr>
          <w:rFonts w:cstheme="minorHAnsi"/>
          <w:lang w:val="en-GB"/>
        </w:rPr>
        <w:t>V</w:t>
      </w:r>
      <w:r w:rsidRPr="004261D4">
        <w:rPr>
          <w:rFonts w:cstheme="minorHAnsi"/>
          <w:lang w:val="en-GB"/>
        </w:rPr>
        <w:t>, external view, JE118</w:t>
      </w:r>
      <w:r>
        <w:rPr>
          <w:rFonts w:cstheme="minorHAnsi"/>
          <w:lang w:val="en-GB"/>
        </w:rPr>
        <w:t>.</w:t>
      </w:r>
      <w:r w:rsidRPr="004261D4">
        <w:rPr>
          <w:rFonts w:cstheme="minorHAnsi"/>
          <w:lang w:val="en-GB"/>
        </w:rPr>
        <w:t xml:space="preserve"> </w:t>
      </w:r>
      <w:r w:rsidR="008365DA">
        <w:rPr>
          <w:rFonts w:cstheme="minorHAnsi"/>
          <w:lang w:val="en-GB"/>
        </w:rPr>
        <w:t>M</w:t>
      </w:r>
      <w:r w:rsidRPr="004261D4">
        <w:rPr>
          <w:rFonts w:cstheme="minorHAnsi"/>
          <w:lang w:val="en-GB"/>
        </w:rPr>
        <w:t xml:space="preserve">. </w:t>
      </w:r>
      <w:r w:rsidRPr="004261D4">
        <w:rPr>
          <w:rFonts w:cstheme="minorHAnsi"/>
          <w:b/>
          <w:i/>
          <w:lang w:val="en-GB"/>
        </w:rPr>
        <w:t>Ilyocypris bradyi</w:t>
      </w:r>
      <w:r w:rsidRPr="004261D4">
        <w:rPr>
          <w:rFonts w:cstheme="minorHAnsi"/>
          <w:lang w:val="en-GB"/>
        </w:rPr>
        <w:t xml:space="preserve"> G. Sars, LV, external view, JE112. </w:t>
      </w:r>
      <w:r w:rsidR="008365DA">
        <w:rPr>
          <w:rFonts w:cstheme="minorHAnsi"/>
          <w:lang w:val="en-GB"/>
        </w:rPr>
        <w:t>O</w:t>
      </w:r>
      <w:r w:rsidRPr="004261D4">
        <w:rPr>
          <w:rFonts w:cstheme="minorHAnsi"/>
          <w:lang w:val="en-GB"/>
        </w:rPr>
        <w:t xml:space="preserve">. </w:t>
      </w:r>
      <w:r w:rsidRPr="004261D4">
        <w:rPr>
          <w:rFonts w:cstheme="minorHAnsi"/>
          <w:b/>
          <w:i/>
          <w:lang w:val="en-GB"/>
        </w:rPr>
        <w:t>Cytherissa bogatschovi</w:t>
      </w:r>
      <w:r w:rsidRPr="004261D4">
        <w:rPr>
          <w:rFonts w:cstheme="minorHAnsi"/>
          <w:lang w:val="en-GB"/>
        </w:rPr>
        <w:t xml:space="preserve"> (Livental), RV, external view, JE95.</w:t>
      </w:r>
    </w:p>
    <w:p w14:paraId="7B2C068F" w14:textId="3367FA0D" w:rsidR="00406598" w:rsidRPr="004261D4" w:rsidRDefault="00406598" w:rsidP="00874ED2">
      <w:pPr>
        <w:spacing w:line="240" w:lineRule="auto"/>
        <w:rPr>
          <w:rFonts w:cstheme="minorHAnsi"/>
          <w:lang w:val="en-GB"/>
        </w:rPr>
      </w:pPr>
      <w:r>
        <w:rPr>
          <w:rFonts w:cstheme="minorHAnsi"/>
          <w:b/>
          <w:lang w:val="en-GB"/>
        </w:rPr>
        <w:t>Figure</w:t>
      </w:r>
      <w:r w:rsidRPr="00CF6EB8">
        <w:rPr>
          <w:rFonts w:cstheme="minorHAnsi"/>
          <w:b/>
          <w:lang w:val="en-GB"/>
        </w:rPr>
        <w:t xml:space="preserve"> </w:t>
      </w:r>
      <w:r>
        <w:rPr>
          <w:rFonts w:cstheme="minorHAnsi"/>
          <w:b/>
          <w:lang w:val="en-GB"/>
        </w:rPr>
        <w:t>6</w:t>
      </w:r>
      <w:r w:rsidRPr="00CF6EB8">
        <w:rPr>
          <w:rFonts w:cstheme="minorHAnsi"/>
          <w:b/>
          <w:lang w:val="en-GB"/>
        </w:rPr>
        <w:t>.</w:t>
      </w:r>
      <w:r w:rsidRPr="004261D4">
        <w:rPr>
          <w:rFonts w:cstheme="minorHAnsi"/>
          <w:b/>
          <w:lang w:val="en-GB"/>
        </w:rPr>
        <w:t xml:space="preserve"> </w:t>
      </w:r>
      <w:r w:rsidRPr="004261D4">
        <w:rPr>
          <w:rFonts w:cstheme="minorHAnsi"/>
          <w:lang w:val="en-GB"/>
        </w:rPr>
        <w:t>Scanning electron photomicrographs of Akchagylian and Apsheronian ostracods from Jeirankechmez section, Azerbaijan (LV-left valve, RV-right valve)</w:t>
      </w:r>
      <w:r>
        <w:rPr>
          <w:rFonts w:cstheme="minorHAnsi"/>
          <w:lang w:val="en-GB"/>
        </w:rPr>
        <w:t xml:space="preserve">. </w:t>
      </w:r>
      <w:r w:rsidR="006E6391">
        <w:rPr>
          <w:rFonts w:cstheme="minorHAnsi"/>
          <w:lang w:val="en-GB"/>
        </w:rPr>
        <w:t>A</w:t>
      </w:r>
      <w:r w:rsidR="00E107B5">
        <w:rPr>
          <w:rFonts w:cstheme="minorHAnsi"/>
          <w:lang w:val="en-GB"/>
        </w:rPr>
        <w:t>-</w:t>
      </w:r>
      <w:r w:rsidR="006E6391">
        <w:rPr>
          <w:rFonts w:cstheme="minorHAnsi"/>
          <w:lang w:val="en-GB"/>
        </w:rPr>
        <w:t>C</w:t>
      </w:r>
      <w:r w:rsidRPr="004261D4">
        <w:rPr>
          <w:rFonts w:cstheme="minorHAnsi"/>
          <w:lang w:val="en-GB"/>
        </w:rPr>
        <w:t xml:space="preserve">. </w:t>
      </w:r>
      <w:r w:rsidRPr="004261D4">
        <w:rPr>
          <w:rFonts w:cstheme="minorHAnsi"/>
          <w:b/>
          <w:i/>
          <w:lang w:val="en-GB"/>
        </w:rPr>
        <w:t>Limnocythere</w:t>
      </w:r>
      <w:r w:rsidRPr="004261D4">
        <w:rPr>
          <w:rFonts w:cstheme="minorHAnsi"/>
          <w:b/>
          <w:lang w:val="en-GB"/>
        </w:rPr>
        <w:t xml:space="preserve"> </w:t>
      </w:r>
      <w:r w:rsidRPr="004261D4">
        <w:rPr>
          <w:rFonts w:cstheme="minorHAnsi"/>
          <w:b/>
          <w:i/>
          <w:lang w:val="en-GB"/>
        </w:rPr>
        <w:t>tschaplyg</w:t>
      </w:r>
      <w:r w:rsidR="00BA503D">
        <w:rPr>
          <w:rFonts w:cstheme="minorHAnsi"/>
          <w:b/>
          <w:i/>
          <w:lang w:val="en-GB"/>
        </w:rPr>
        <w:t>i</w:t>
      </w:r>
      <w:r w:rsidRPr="004261D4">
        <w:rPr>
          <w:rFonts w:cstheme="minorHAnsi"/>
          <w:b/>
          <w:i/>
          <w:lang w:val="en-GB"/>
        </w:rPr>
        <w:t>nae</w:t>
      </w:r>
      <w:r w:rsidRPr="004261D4">
        <w:rPr>
          <w:rFonts w:cstheme="minorHAnsi"/>
          <w:lang w:val="en-GB"/>
        </w:rPr>
        <w:t xml:space="preserve"> Suzin</w:t>
      </w:r>
      <w:r>
        <w:rPr>
          <w:rFonts w:cstheme="minorHAnsi"/>
          <w:lang w:val="en-GB"/>
        </w:rPr>
        <w:t>:</w:t>
      </w:r>
      <w:r w:rsidRPr="004261D4">
        <w:rPr>
          <w:rFonts w:cstheme="minorHAnsi"/>
          <w:lang w:val="en-GB"/>
        </w:rPr>
        <w:t xml:space="preserve"> </w:t>
      </w:r>
      <w:r w:rsidR="006E6391">
        <w:rPr>
          <w:rFonts w:cstheme="minorHAnsi"/>
          <w:lang w:val="en-GB"/>
        </w:rPr>
        <w:t>A</w:t>
      </w:r>
      <w:r w:rsidRPr="004261D4">
        <w:rPr>
          <w:rFonts w:cstheme="minorHAnsi"/>
          <w:lang w:val="en-GB"/>
        </w:rPr>
        <w:t>. RV, external view, JE</w:t>
      </w:r>
      <w:r w:rsidR="00587181">
        <w:rPr>
          <w:rFonts w:cstheme="minorHAnsi"/>
          <w:lang w:val="en-GB"/>
        </w:rPr>
        <w:t>0</w:t>
      </w:r>
      <w:r w:rsidRPr="004261D4">
        <w:rPr>
          <w:rFonts w:cstheme="minorHAnsi"/>
          <w:lang w:val="en-GB"/>
        </w:rPr>
        <w:t xml:space="preserve">41; </w:t>
      </w:r>
      <w:r w:rsidR="006E6391">
        <w:rPr>
          <w:rFonts w:cstheme="minorHAnsi"/>
          <w:lang w:val="en-GB"/>
        </w:rPr>
        <w:t>B</w:t>
      </w:r>
      <w:r w:rsidRPr="004261D4">
        <w:rPr>
          <w:rFonts w:cstheme="minorHAnsi"/>
          <w:lang w:val="en-GB"/>
        </w:rPr>
        <w:t>. LV, external view, JE</w:t>
      </w:r>
      <w:r w:rsidR="00587181">
        <w:rPr>
          <w:rFonts w:cstheme="minorHAnsi"/>
          <w:lang w:val="en-GB"/>
        </w:rPr>
        <w:t>0</w:t>
      </w:r>
      <w:r w:rsidRPr="004261D4">
        <w:rPr>
          <w:rFonts w:cstheme="minorHAnsi"/>
          <w:lang w:val="en-GB"/>
        </w:rPr>
        <w:t xml:space="preserve">39; </w:t>
      </w:r>
      <w:r w:rsidR="006E6391">
        <w:rPr>
          <w:rFonts w:cstheme="minorHAnsi"/>
          <w:lang w:val="en-GB"/>
        </w:rPr>
        <w:t>C</w:t>
      </w:r>
      <w:r w:rsidRPr="004261D4">
        <w:rPr>
          <w:rFonts w:cstheme="minorHAnsi"/>
          <w:lang w:val="en-GB"/>
        </w:rPr>
        <w:t>. RV, internal view, JE</w:t>
      </w:r>
      <w:r w:rsidR="00587181">
        <w:rPr>
          <w:rFonts w:cstheme="minorHAnsi"/>
          <w:lang w:val="en-GB"/>
        </w:rPr>
        <w:t>0</w:t>
      </w:r>
      <w:r w:rsidRPr="004261D4">
        <w:rPr>
          <w:rFonts w:cstheme="minorHAnsi"/>
          <w:lang w:val="en-GB"/>
        </w:rPr>
        <w:t>41.</w:t>
      </w:r>
      <w:r>
        <w:rPr>
          <w:rFonts w:cstheme="minorHAnsi"/>
          <w:lang w:val="en-GB"/>
        </w:rPr>
        <w:t xml:space="preserve"> </w:t>
      </w:r>
      <w:r w:rsidR="006E6391">
        <w:rPr>
          <w:rFonts w:cstheme="minorHAnsi"/>
          <w:lang w:val="en-GB"/>
        </w:rPr>
        <w:t>D</w:t>
      </w:r>
      <w:r w:rsidR="00E107B5">
        <w:rPr>
          <w:rFonts w:cstheme="minorHAnsi"/>
          <w:lang w:val="en-GB"/>
        </w:rPr>
        <w:t>-</w:t>
      </w:r>
      <w:r w:rsidR="006E6391">
        <w:rPr>
          <w:rFonts w:cstheme="minorHAnsi"/>
          <w:lang w:val="en-GB"/>
        </w:rPr>
        <w:t>F</w:t>
      </w:r>
      <w:r w:rsidRPr="004261D4">
        <w:rPr>
          <w:rFonts w:cstheme="minorHAnsi"/>
          <w:lang w:val="en-GB"/>
        </w:rPr>
        <w:t xml:space="preserve">. </w:t>
      </w:r>
      <w:r w:rsidRPr="004261D4">
        <w:rPr>
          <w:rFonts w:cstheme="minorHAnsi"/>
          <w:b/>
          <w:i/>
          <w:lang w:val="en-GB"/>
        </w:rPr>
        <w:t>Limnocythere alveolata</w:t>
      </w:r>
      <w:r w:rsidRPr="004261D4">
        <w:rPr>
          <w:rFonts w:cstheme="minorHAnsi"/>
          <w:b/>
          <w:lang w:val="en-GB"/>
        </w:rPr>
        <w:t xml:space="preserve"> </w:t>
      </w:r>
      <w:r w:rsidRPr="004261D4">
        <w:rPr>
          <w:rFonts w:cstheme="minorHAnsi"/>
          <w:lang w:val="en-GB"/>
        </w:rPr>
        <w:t xml:space="preserve">Suzin; </w:t>
      </w:r>
      <w:r w:rsidR="006E6391">
        <w:rPr>
          <w:rFonts w:cstheme="minorHAnsi"/>
          <w:lang w:val="en-GB"/>
        </w:rPr>
        <w:t>D</w:t>
      </w:r>
      <w:r w:rsidRPr="004261D4">
        <w:rPr>
          <w:rFonts w:cstheme="minorHAnsi"/>
          <w:lang w:val="en-GB"/>
        </w:rPr>
        <w:t>. RV, external view, JE</w:t>
      </w:r>
      <w:r w:rsidR="00587181">
        <w:rPr>
          <w:rFonts w:cstheme="minorHAnsi"/>
          <w:lang w:val="en-GB"/>
        </w:rPr>
        <w:t>0</w:t>
      </w:r>
      <w:r w:rsidRPr="004261D4">
        <w:rPr>
          <w:rFonts w:cstheme="minorHAnsi"/>
          <w:lang w:val="en-GB"/>
        </w:rPr>
        <w:t xml:space="preserve">36; </w:t>
      </w:r>
      <w:r w:rsidR="006E6391">
        <w:rPr>
          <w:rFonts w:cstheme="minorHAnsi"/>
          <w:lang w:val="en-GB"/>
        </w:rPr>
        <w:t>E</w:t>
      </w:r>
      <w:r w:rsidRPr="004261D4">
        <w:rPr>
          <w:rFonts w:cstheme="minorHAnsi"/>
          <w:lang w:val="en-GB"/>
        </w:rPr>
        <w:t>. LV, external view, JE</w:t>
      </w:r>
      <w:r w:rsidR="00587181">
        <w:rPr>
          <w:rFonts w:cstheme="minorHAnsi"/>
          <w:lang w:val="en-GB"/>
        </w:rPr>
        <w:t>0</w:t>
      </w:r>
      <w:r w:rsidRPr="004261D4">
        <w:rPr>
          <w:rFonts w:cstheme="minorHAnsi"/>
          <w:lang w:val="en-GB"/>
        </w:rPr>
        <w:t xml:space="preserve">36; </w:t>
      </w:r>
      <w:r w:rsidR="006E6391">
        <w:rPr>
          <w:rFonts w:cstheme="minorHAnsi"/>
          <w:lang w:val="en-GB"/>
        </w:rPr>
        <w:t>F</w:t>
      </w:r>
      <w:r w:rsidRPr="004261D4">
        <w:rPr>
          <w:rFonts w:cstheme="minorHAnsi"/>
          <w:lang w:val="en-GB"/>
        </w:rPr>
        <w:t>. RV, internal view, JE</w:t>
      </w:r>
      <w:r w:rsidR="00587181">
        <w:rPr>
          <w:rFonts w:cstheme="minorHAnsi"/>
          <w:lang w:val="en-GB"/>
        </w:rPr>
        <w:t>0</w:t>
      </w:r>
      <w:r w:rsidRPr="004261D4">
        <w:rPr>
          <w:rFonts w:cstheme="minorHAnsi"/>
          <w:lang w:val="en-GB"/>
        </w:rPr>
        <w:t xml:space="preserve">36. </w:t>
      </w:r>
      <w:r w:rsidR="006E6391">
        <w:rPr>
          <w:rFonts w:cstheme="minorHAnsi"/>
          <w:lang w:val="en-GB"/>
        </w:rPr>
        <w:t>G</w:t>
      </w:r>
      <w:r w:rsidR="00E107B5">
        <w:rPr>
          <w:rFonts w:cstheme="minorHAnsi"/>
          <w:lang w:val="en-GB"/>
        </w:rPr>
        <w:t>-</w:t>
      </w:r>
      <w:r w:rsidR="006E6391">
        <w:rPr>
          <w:rFonts w:cstheme="minorHAnsi"/>
          <w:lang w:val="en-GB"/>
        </w:rPr>
        <w:t>I</w:t>
      </w:r>
      <w:r w:rsidRPr="004261D4">
        <w:rPr>
          <w:rFonts w:cstheme="minorHAnsi"/>
          <w:lang w:val="en-GB"/>
        </w:rPr>
        <w:t xml:space="preserve">. </w:t>
      </w:r>
      <w:r w:rsidRPr="004261D4">
        <w:rPr>
          <w:rFonts w:cstheme="minorHAnsi"/>
          <w:b/>
          <w:i/>
          <w:lang w:val="en-GB"/>
        </w:rPr>
        <w:t>Limnocythere luculenta</w:t>
      </w:r>
      <w:r w:rsidRPr="004261D4">
        <w:rPr>
          <w:rFonts w:cstheme="minorHAnsi"/>
          <w:b/>
          <w:lang w:val="en-GB"/>
        </w:rPr>
        <w:t xml:space="preserve"> </w:t>
      </w:r>
      <w:r w:rsidRPr="004261D4">
        <w:rPr>
          <w:rFonts w:cstheme="minorHAnsi"/>
          <w:lang w:val="en-GB"/>
        </w:rPr>
        <w:t>Livental</w:t>
      </w:r>
      <w:r>
        <w:rPr>
          <w:rFonts w:cstheme="minorHAnsi"/>
          <w:lang w:val="en-GB"/>
        </w:rPr>
        <w:t>:</w:t>
      </w:r>
      <w:r w:rsidRPr="004261D4">
        <w:rPr>
          <w:rFonts w:cstheme="minorHAnsi"/>
          <w:lang w:val="en-GB"/>
        </w:rPr>
        <w:t xml:space="preserve"> </w:t>
      </w:r>
      <w:r w:rsidR="006E6391">
        <w:rPr>
          <w:rFonts w:cstheme="minorHAnsi"/>
          <w:lang w:val="en-GB"/>
        </w:rPr>
        <w:t>G</w:t>
      </w:r>
      <w:r w:rsidRPr="004261D4">
        <w:rPr>
          <w:rFonts w:cstheme="minorHAnsi"/>
          <w:lang w:val="en-GB"/>
        </w:rPr>
        <w:t>. RV, external view, JE</w:t>
      </w:r>
      <w:r w:rsidR="00587181">
        <w:rPr>
          <w:rFonts w:cstheme="minorHAnsi"/>
          <w:lang w:val="en-GB"/>
        </w:rPr>
        <w:t>0</w:t>
      </w:r>
      <w:r w:rsidRPr="004261D4">
        <w:rPr>
          <w:rFonts w:cstheme="minorHAnsi"/>
          <w:lang w:val="en-GB"/>
        </w:rPr>
        <w:t xml:space="preserve">39; </w:t>
      </w:r>
      <w:r w:rsidR="006E6391">
        <w:rPr>
          <w:rFonts w:cstheme="minorHAnsi"/>
          <w:lang w:val="en-GB"/>
        </w:rPr>
        <w:t>H</w:t>
      </w:r>
      <w:r w:rsidRPr="004261D4">
        <w:rPr>
          <w:rFonts w:cstheme="minorHAnsi"/>
          <w:lang w:val="en-GB"/>
        </w:rPr>
        <w:t>. LV, external view, JE</w:t>
      </w:r>
      <w:r w:rsidR="00587181">
        <w:rPr>
          <w:rFonts w:cstheme="minorHAnsi"/>
          <w:lang w:val="en-GB"/>
        </w:rPr>
        <w:t>0</w:t>
      </w:r>
      <w:r w:rsidRPr="004261D4">
        <w:rPr>
          <w:rFonts w:cstheme="minorHAnsi"/>
          <w:lang w:val="en-GB"/>
        </w:rPr>
        <w:t xml:space="preserve">41; </w:t>
      </w:r>
      <w:r w:rsidR="006E6391">
        <w:rPr>
          <w:rFonts w:cstheme="minorHAnsi"/>
          <w:lang w:val="en-GB"/>
        </w:rPr>
        <w:t>I</w:t>
      </w:r>
      <w:r w:rsidRPr="004261D4">
        <w:rPr>
          <w:rFonts w:cstheme="minorHAnsi"/>
          <w:lang w:val="en-GB"/>
        </w:rPr>
        <w:t>. RV, internal view, JE</w:t>
      </w:r>
      <w:r w:rsidR="00587181">
        <w:rPr>
          <w:rFonts w:cstheme="minorHAnsi"/>
          <w:lang w:val="en-GB"/>
        </w:rPr>
        <w:t>0</w:t>
      </w:r>
      <w:r w:rsidRPr="004261D4">
        <w:rPr>
          <w:rFonts w:cstheme="minorHAnsi"/>
          <w:lang w:val="en-GB"/>
        </w:rPr>
        <w:t xml:space="preserve">41. </w:t>
      </w:r>
      <w:r w:rsidR="006E6391">
        <w:rPr>
          <w:rFonts w:cstheme="minorHAnsi"/>
          <w:lang w:val="en-GB"/>
        </w:rPr>
        <w:t>J</w:t>
      </w:r>
      <w:r w:rsidR="00E107B5">
        <w:rPr>
          <w:rFonts w:cstheme="minorHAnsi"/>
          <w:lang w:val="en-GB"/>
        </w:rPr>
        <w:t>-</w:t>
      </w:r>
      <w:r w:rsidR="006E6391">
        <w:rPr>
          <w:rFonts w:cstheme="minorHAnsi"/>
          <w:lang w:val="en-GB"/>
        </w:rPr>
        <w:t>L</w:t>
      </w:r>
      <w:r w:rsidRPr="004261D4">
        <w:rPr>
          <w:rFonts w:cstheme="minorHAnsi"/>
          <w:lang w:val="en-GB"/>
        </w:rPr>
        <w:t>.</w:t>
      </w:r>
      <w:r w:rsidRPr="004261D4">
        <w:rPr>
          <w:rFonts w:cstheme="minorHAnsi"/>
          <w:b/>
          <w:i/>
          <w:lang w:val="en-GB"/>
        </w:rPr>
        <w:t xml:space="preserve"> Loxoconcha eichwald</w:t>
      </w:r>
      <w:r w:rsidR="00CB6600">
        <w:rPr>
          <w:rFonts w:cstheme="minorHAnsi"/>
          <w:b/>
          <w:i/>
          <w:lang w:val="en-GB"/>
        </w:rPr>
        <w:t>i</w:t>
      </w:r>
      <w:r w:rsidRPr="004261D4">
        <w:rPr>
          <w:rFonts w:cstheme="minorHAnsi"/>
          <w:b/>
          <w:i/>
          <w:lang w:val="en-GB"/>
        </w:rPr>
        <w:t>i</w:t>
      </w:r>
      <w:r w:rsidRPr="004261D4">
        <w:rPr>
          <w:rFonts w:cstheme="minorHAnsi"/>
          <w:lang w:val="en-GB"/>
        </w:rPr>
        <w:t xml:space="preserve"> Livental</w:t>
      </w:r>
      <w:r>
        <w:rPr>
          <w:rFonts w:cstheme="minorHAnsi"/>
          <w:lang w:val="en-GB"/>
        </w:rPr>
        <w:t>:</w:t>
      </w:r>
      <w:r w:rsidRPr="004261D4">
        <w:rPr>
          <w:rFonts w:cstheme="minorHAnsi"/>
          <w:lang w:val="en-GB"/>
        </w:rPr>
        <w:t xml:space="preserve"> </w:t>
      </w:r>
      <w:r w:rsidR="006E6391">
        <w:rPr>
          <w:rFonts w:cstheme="minorHAnsi"/>
          <w:lang w:val="en-GB"/>
        </w:rPr>
        <w:t>J</w:t>
      </w:r>
      <w:r w:rsidRPr="004261D4">
        <w:rPr>
          <w:rFonts w:cstheme="minorHAnsi"/>
          <w:lang w:val="en-GB"/>
        </w:rPr>
        <w:t>. LV, external view, J</w:t>
      </w:r>
      <w:r w:rsidR="00587181">
        <w:rPr>
          <w:rFonts w:cstheme="minorHAnsi"/>
          <w:lang w:val="en-GB"/>
        </w:rPr>
        <w:t>E0</w:t>
      </w:r>
      <w:r w:rsidRPr="004261D4">
        <w:rPr>
          <w:rFonts w:cstheme="minorHAnsi"/>
          <w:lang w:val="en-GB"/>
        </w:rPr>
        <w:t xml:space="preserve">58; </w:t>
      </w:r>
      <w:r w:rsidR="006E6391">
        <w:rPr>
          <w:rFonts w:cstheme="minorHAnsi"/>
          <w:lang w:val="en-GB"/>
        </w:rPr>
        <w:t>K</w:t>
      </w:r>
      <w:r w:rsidRPr="004261D4">
        <w:rPr>
          <w:rFonts w:cstheme="minorHAnsi"/>
          <w:lang w:val="en-GB"/>
        </w:rPr>
        <w:t>. RV, external view, JE</w:t>
      </w:r>
      <w:r w:rsidR="00587181">
        <w:rPr>
          <w:rFonts w:cstheme="minorHAnsi"/>
          <w:lang w:val="en-GB"/>
        </w:rPr>
        <w:t>0</w:t>
      </w:r>
      <w:r w:rsidRPr="004261D4">
        <w:rPr>
          <w:rFonts w:cstheme="minorHAnsi"/>
          <w:lang w:val="en-GB"/>
        </w:rPr>
        <w:t xml:space="preserve">57; </w:t>
      </w:r>
      <w:r w:rsidR="006E6391">
        <w:rPr>
          <w:rFonts w:cstheme="minorHAnsi"/>
          <w:lang w:val="en-GB"/>
        </w:rPr>
        <w:t>L</w:t>
      </w:r>
      <w:r w:rsidRPr="004261D4">
        <w:rPr>
          <w:rFonts w:cstheme="minorHAnsi"/>
          <w:lang w:val="en-GB"/>
        </w:rPr>
        <w:t>. RV, internal view, JE</w:t>
      </w:r>
      <w:r w:rsidR="00587181">
        <w:rPr>
          <w:rFonts w:cstheme="minorHAnsi"/>
          <w:lang w:val="en-GB"/>
        </w:rPr>
        <w:t>0</w:t>
      </w:r>
      <w:r w:rsidRPr="004261D4">
        <w:rPr>
          <w:rFonts w:cstheme="minorHAnsi"/>
          <w:lang w:val="en-GB"/>
        </w:rPr>
        <w:t xml:space="preserve">75. </w:t>
      </w:r>
      <w:r w:rsidR="006E6391">
        <w:rPr>
          <w:rFonts w:cstheme="minorHAnsi"/>
          <w:lang w:val="en-GB"/>
        </w:rPr>
        <w:t>M</w:t>
      </w:r>
      <w:r w:rsidR="00E107B5">
        <w:rPr>
          <w:rFonts w:cstheme="minorHAnsi"/>
          <w:lang w:val="en-GB"/>
        </w:rPr>
        <w:t>-</w:t>
      </w:r>
      <w:r w:rsidR="006E6391">
        <w:rPr>
          <w:rFonts w:cstheme="minorHAnsi"/>
          <w:lang w:val="en-GB"/>
        </w:rPr>
        <w:t>O</w:t>
      </w:r>
      <w:r w:rsidRPr="004261D4">
        <w:rPr>
          <w:rFonts w:cstheme="minorHAnsi"/>
          <w:lang w:val="en-GB"/>
        </w:rPr>
        <w:t>.</w:t>
      </w:r>
      <w:r w:rsidRPr="004261D4">
        <w:rPr>
          <w:rFonts w:cstheme="minorHAnsi"/>
          <w:b/>
          <w:i/>
          <w:lang w:val="en-GB"/>
        </w:rPr>
        <w:t xml:space="preserve"> Loxoconcha petasus</w:t>
      </w:r>
      <w:r w:rsidRPr="004261D4">
        <w:rPr>
          <w:rFonts w:cstheme="minorHAnsi"/>
          <w:lang w:val="en-GB"/>
        </w:rPr>
        <w:t xml:space="preserve"> Livental</w:t>
      </w:r>
      <w:r>
        <w:rPr>
          <w:rFonts w:cstheme="minorHAnsi"/>
          <w:lang w:val="en-GB"/>
        </w:rPr>
        <w:t>:</w:t>
      </w:r>
      <w:r w:rsidRPr="004261D4">
        <w:rPr>
          <w:rFonts w:cstheme="minorHAnsi"/>
          <w:lang w:val="en-GB"/>
        </w:rPr>
        <w:t xml:space="preserve"> </w:t>
      </w:r>
      <w:r w:rsidR="006E6391">
        <w:rPr>
          <w:rFonts w:cstheme="minorHAnsi"/>
          <w:lang w:val="en-GB"/>
        </w:rPr>
        <w:t>M</w:t>
      </w:r>
      <w:r w:rsidRPr="004261D4">
        <w:rPr>
          <w:rFonts w:cstheme="minorHAnsi"/>
          <w:lang w:val="en-GB"/>
        </w:rPr>
        <w:t xml:space="preserve">. LV, external view, JE109; </w:t>
      </w:r>
      <w:r w:rsidR="006E6391">
        <w:rPr>
          <w:rFonts w:cstheme="minorHAnsi"/>
          <w:lang w:val="en-GB"/>
        </w:rPr>
        <w:t>N</w:t>
      </w:r>
      <w:r w:rsidRPr="004261D4">
        <w:rPr>
          <w:rFonts w:cstheme="minorHAnsi"/>
          <w:lang w:val="en-GB"/>
        </w:rPr>
        <w:t xml:space="preserve">. RV, external view, JE108; </w:t>
      </w:r>
      <w:r w:rsidR="006E6391">
        <w:rPr>
          <w:rFonts w:cstheme="minorHAnsi"/>
          <w:lang w:val="en-GB"/>
        </w:rPr>
        <w:t>O</w:t>
      </w:r>
      <w:r w:rsidRPr="004261D4">
        <w:rPr>
          <w:rFonts w:cstheme="minorHAnsi"/>
          <w:lang w:val="en-GB"/>
        </w:rPr>
        <w:t>. RV, internal view, JE109.</w:t>
      </w:r>
      <w:r>
        <w:rPr>
          <w:rFonts w:cstheme="minorHAnsi"/>
          <w:lang w:val="en-GB"/>
        </w:rPr>
        <w:t xml:space="preserve"> </w:t>
      </w:r>
      <w:r w:rsidR="006E6391">
        <w:rPr>
          <w:rFonts w:cstheme="minorHAnsi"/>
          <w:lang w:val="en-GB"/>
        </w:rPr>
        <w:t>P</w:t>
      </w:r>
      <w:r w:rsidR="00E107B5">
        <w:rPr>
          <w:rFonts w:cstheme="minorHAnsi"/>
          <w:lang w:val="en-GB"/>
        </w:rPr>
        <w:t>-</w:t>
      </w:r>
      <w:r w:rsidR="006E6391">
        <w:rPr>
          <w:rFonts w:cstheme="minorHAnsi"/>
          <w:lang w:val="en-GB"/>
        </w:rPr>
        <w:t>R</w:t>
      </w:r>
      <w:r w:rsidRPr="004261D4">
        <w:rPr>
          <w:rFonts w:cstheme="minorHAnsi"/>
          <w:lang w:val="en-GB"/>
        </w:rPr>
        <w:t xml:space="preserve">. </w:t>
      </w:r>
      <w:r w:rsidRPr="004261D4">
        <w:rPr>
          <w:rFonts w:cstheme="minorHAnsi"/>
          <w:b/>
          <w:i/>
          <w:lang w:val="en-GB"/>
        </w:rPr>
        <w:t>Loxoconcha babazananica</w:t>
      </w:r>
      <w:r w:rsidRPr="004261D4">
        <w:rPr>
          <w:rFonts w:cstheme="minorHAnsi"/>
          <w:lang w:val="en-GB"/>
        </w:rPr>
        <w:t xml:space="preserve"> Livental; </w:t>
      </w:r>
      <w:r w:rsidR="006E6391">
        <w:rPr>
          <w:rFonts w:cstheme="minorHAnsi"/>
          <w:lang w:val="en-GB"/>
        </w:rPr>
        <w:t>P</w:t>
      </w:r>
      <w:r w:rsidRPr="004261D4">
        <w:rPr>
          <w:rFonts w:cstheme="minorHAnsi"/>
          <w:lang w:val="en-GB"/>
        </w:rPr>
        <w:t>. LV, external view, JE</w:t>
      </w:r>
      <w:r w:rsidR="00587181">
        <w:rPr>
          <w:rFonts w:cstheme="minorHAnsi"/>
          <w:lang w:val="en-GB"/>
        </w:rPr>
        <w:t>0</w:t>
      </w:r>
      <w:r w:rsidRPr="004261D4">
        <w:rPr>
          <w:rFonts w:cstheme="minorHAnsi"/>
          <w:lang w:val="en-GB"/>
        </w:rPr>
        <w:t xml:space="preserve">55; </w:t>
      </w:r>
      <w:r w:rsidR="006E6391">
        <w:rPr>
          <w:rFonts w:cstheme="minorHAnsi"/>
          <w:lang w:val="en-GB"/>
        </w:rPr>
        <w:t>Q</w:t>
      </w:r>
      <w:r w:rsidRPr="004261D4">
        <w:rPr>
          <w:rFonts w:cstheme="minorHAnsi"/>
          <w:lang w:val="en-GB"/>
        </w:rPr>
        <w:t>. RV, external view, JE</w:t>
      </w:r>
      <w:r w:rsidR="00587181">
        <w:rPr>
          <w:rFonts w:cstheme="minorHAnsi"/>
          <w:lang w:val="en-GB"/>
        </w:rPr>
        <w:t>0</w:t>
      </w:r>
      <w:r w:rsidRPr="004261D4">
        <w:rPr>
          <w:rFonts w:cstheme="minorHAnsi"/>
          <w:lang w:val="en-GB"/>
        </w:rPr>
        <w:t xml:space="preserve">97; </w:t>
      </w:r>
      <w:r w:rsidR="006E6391">
        <w:rPr>
          <w:rFonts w:cstheme="minorHAnsi"/>
          <w:lang w:val="en-GB"/>
        </w:rPr>
        <w:t>R</w:t>
      </w:r>
      <w:r w:rsidRPr="004261D4">
        <w:rPr>
          <w:rFonts w:cstheme="minorHAnsi"/>
          <w:lang w:val="en-GB"/>
        </w:rPr>
        <w:t>. RV, internal view, JE</w:t>
      </w:r>
      <w:r w:rsidR="00587181">
        <w:rPr>
          <w:rFonts w:cstheme="minorHAnsi"/>
          <w:lang w:val="en-GB"/>
        </w:rPr>
        <w:t>0</w:t>
      </w:r>
      <w:r w:rsidRPr="004261D4">
        <w:rPr>
          <w:rFonts w:cstheme="minorHAnsi"/>
          <w:lang w:val="en-GB"/>
        </w:rPr>
        <w:t xml:space="preserve">94. </w:t>
      </w:r>
      <w:r w:rsidR="006E6391">
        <w:rPr>
          <w:rFonts w:cstheme="minorHAnsi"/>
          <w:lang w:val="en-GB"/>
        </w:rPr>
        <w:t>S</w:t>
      </w:r>
      <w:r w:rsidR="00E107B5">
        <w:rPr>
          <w:rFonts w:cstheme="minorHAnsi"/>
          <w:lang w:val="en-GB"/>
        </w:rPr>
        <w:t>-</w:t>
      </w:r>
      <w:r w:rsidR="006E6391">
        <w:rPr>
          <w:rFonts w:cstheme="minorHAnsi"/>
          <w:lang w:val="en-GB"/>
        </w:rPr>
        <w:t>U</w:t>
      </w:r>
      <w:r w:rsidRPr="004261D4">
        <w:rPr>
          <w:rFonts w:cstheme="minorHAnsi"/>
          <w:lang w:val="en-GB"/>
        </w:rPr>
        <w:t xml:space="preserve">.  </w:t>
      </w:r>
      <w:r w:rsidRPr="004261D4">
        <w:rPr>
          <w:rFonts w:cstheme="minorHAnsi"/>
          <w:b/>
          <w:i/>
          <w:lang w:val="en-GB"/>
        </w:rPr>
        <w:t>Loxoconcha assimulata</w:t>
      </w:r>
      <w:r w:rsidRPr="004261D4">
        <w:rPr>
          <w:rFonts w:cstheme="minorHAnsi"/>
          <w:lang w:val="en-GB"/>
        </w:rPr>
        <w:t xml:space="preserve"> Livental</w:t>
      </w:r>
      <w:r>
        <w:rPr>
          <w:rFonts w:cstheme="minorHAnsi"/>
          <w:lang w:val="en-GB"/>
        </w:rPr>
        <w:t>:</w:t>
      </w:r>
      <w:r w:rsidRPr="004261D4">
        <w:rPr>
          <w:rFonts w:cstheme="minorHAnsi"/>
          <w:lang w:val="en-GB"/>
        </w:rPr>
        <w:t xml:space="preserve"> </w:t>
      </w:r>
      <w:r w:rsidR="006E6391">
        <w:rPr>
          <w:rFonts w:cstheme="minorHAnsi"/>
          <w:lang w:val="en-GB"/>
        </w:rPr>
        <w:t>S</w:t>
      </w:r>
      <w:r w:rsidRPr="004261D4">
        <w:rPr>
          <w:rFonts w:cstheme="minorHAnsi"/>
          <w:lang w:val="en-GB"/>
        </w:rPr>
        <w:t>. LV, external view, JE</w:t>
      </w:r>
      <w:r w:rsidR="00587181">
        <w:rPr>
          <w:rFonts w:cstheme="minorHAnsi"/>
          <w:lang w:val="en-GB"/>
        </w:rPr>
        <w:t>0</w:t>
      </w:r>
      <w:r w:rsidRPr="004261D4">
        <w:rPr>
          <w:rFonts w:cstheme="minorHAnsi"/>
          <w:lang w:val="en-GB"/>
        </w:rPr>
        <w:t xml:space="preserve">39; </w:t>
      </w:r>
      <w:r w:rsidR="006E6391">
        <w:rPr>
          <w:rFonts w:cstheme="minorHAnsi"/>
          <w:lang w:val="en-GB"/>
        </w:rPr>
        <w:t>T</w:t>
      </w:r>
      <w:r w:rsidRPr="004261D4">
        <w:rPr>
          <w:rFonts w:cstheme="minorHAnsi"/>
          <w:lang w:val="en-GB"/>
        </w:rPr>
        <w:t>. RV, external view, JE</w:t>
      </w:r>
      <w:r w:rsidR="00587181">
        <w:rPr>
          <w:rFonts w:cstheme="minorHAnsi"/>
          <w:lang w:val="en-GB"/>
        </w:rPr>
        <w:t>0</w:t>
      </w:r>
      <w:r w:rsidRPr="004261D4">
        <w:rPr>
          <w:rFonts w:cstheme="minorHAnsi"/>
          <w:lang w:val="en-GB"/>
        </w:rPr>
        <w:t xml:space="preserve">39; </w:t>
      </w:r>
      <w:r w:rsidR="006E6391">
        <w:rPr>
          <w:rFonts w:cstheme="minorHAnsi"/>
          <w:lang w:val="en-GB"/>
        </w:rPr>
        <w:t>U</w:t>
      </w:r>
      <w:r w:rsidRPr="004261D4">
        <w:rPr>
          <w:rFonts w:cstheme="minorHAnsi"/>
          <w:lang w:val="en-GB"/>
        </w:rPr>
        <w:t>. RV, internal view, JE52.</w:t>
      </w:r>
    </w:p>
    <w:p w14:paraId="630493AF" w14:textId="36F09B1E" w:rsidR="00406598" w:rsidRPr="004261D4" w:rsidRDefault="00406598" w:rsidP="00874ED2">
      <w:pPr>
        <w:spacing w:line="240" w:lineRule="auto"/>
        <w:rPr>
          <w:rFonts w:cstheme="minorHAnsi"/>
          <w:lang w:val="en-GB"/>
        </w:rPr>
      </w:pPr>
      <w:r>
        <w:rPr>
          <w:rFonts w:cstheme="minorHAnsi"/>
          <w:b/>
          <w:lang w:val="en-GB"/>
        </w:rPr>
        <w:lastRenderedPageBreak/>
        <w:t>Figure</w:t>
      </w:r>
      <w:r w:rsidRPr="00CF6EB8">
        <w:rPr>
          <w:rFonts w:cstheme="minorHAnsi"/>
          <w:b/>
          <w:lang w:val="en-GB"/>
        </w:rPr>
        <w:t xml:space="preserve"> </w:t>
      </w:r>
      <w:r>
        <w:rPr>
          <w:rFonts w:cstheme="minorHAnsi"/>
          <w:b/>
          <w:lang w:val="en-GB"/>
        </w:rPr>
        <w:t>7</w:t>
      </w:r>
      <w:r w:rsidRPr="00CF6EB8">
        <w:rPr>
          <w:rFonts w:cstheme="minorHAnsi"/>
          <w:b/>
          <w:lang w:val="en-GB"/>
        </w:rPr>
        <w:t>.</w:t>
      </w:r>
      <w:r w:rsidRPr="004261D4">
        <w:rPr>
          <w:rFonts w:cstheme="minorHAnsi"/>
          <w:b/>
          <w:color w:val="FF0000"/>
          <w:lang w:val="en-GB"/>
        </w:rPr>
        <w:t xml:space="preserve"> </w:t>
      </w:r>
      <w:r w:rsidRPr="004261D4">
        <w:rPr>
          <w:rFonts w:cstheme="minorHAnsi"/>
          <w:b/>
          <w:lang w:val="en-GB"/>
        </w:rPr>
        <w:t xml:space="preserve"> </w:t>
      </w:r>
      <w:r w:rsidRPr="004261D4">
        <w:rPr>
          <w:rFonts w:cstheme="minorHAnsi"/>
          <w:lang w:val="en-GB"/>
        </w:rPr>
        <w:t>Scanning electron photomicrographs of Akchagylian and Apsheronian ostracods from Jeirankechmez section, Azerbaijan (LV-left valve, RV-right valve)</w:t>
      </w:r>
      <w:r>
        <w:rPr>
          <w:rFonts w:cstheme="minorHAnsi"/>
          <w:lang w:val="en-GB"/>
        </w:rPr>
        <w:t xml:space="preserve">. </w:t>
      </w:r>
      <w:r w:rsidR="005C315C">
        <w:rPr>
          <w:rFonts w:cstheme="minorHAnsi"/>
          <w:lang w:val="en-GB"/>
        </w:rPr>
        <w:t>A</w:t>
      </w:r>
      <w:r w:rsidR="00E107B5">
        <w:rPr>
          <w:rFonts w:cstheme="minorHAnsi"/>
          <w:lang w:val="en-GB"/>
        </w:rPr>
        <w:t>-</w:t>
      </w:r>
      <w:r w:rsidR="005C315C">
        <w:rPr>
          <w:rFonts w:cstheme="minorHAnsi"/>
          <w:lang w:val="en-GB"/>
        </w:rPr>
        <w:t>C</w:t>
      </w:r>
      <w:r w:rsidRPr="004261D4">
        <w:rPr>
          <w:rFonts w:cstheme="minorHAnsi"/>
          <w:lang w:val="en-GB"/>
        </w:rPr>
        <w:t xml:space="preserve">. </w:t>
      </w:r>
      <w:r w:rsidRPr="004261D4">
        <w:rPr>
          <w:rFonts w:cstheme="minorHAnsi"/>
          <w:b/>
          <w:i/>
          <w:lang w:val="en-GB"/>
        </w:rPr>
        <w:t>Amnicythere</w:t>
      </w:r>
      <w:r w:rsidRPr="004261D4">
        <w:rPr>
          <w:rFonts w:cstheme="minorHAnsi"/>
          <w:b/>
          <w:lang w:val="en-GB"/>
        </w:rPr>
        <w:t xml:space="preserve"> aff.</w:t>
      </w:r>
      <w:r w:rsidRPr="004261D4">
        <w:rPr>
          <w:rFonts w:cstheme="minorHAnsi"/>
          <w:b/>
          <w:i/>
          <w:lang w:val="en-GB"/>
        </w:rPr>
        <w:t xml:space="preserve"> andrusovi</w:t>
      </w:r>
      <w:r w:rsidRPr="004261D4">
        <w:rPr>
          <w:rFonts w:cstheme="minorHAnsi"/>
          <w:lang w:val="en-GB"/>
        </w:rPr>
        <w:t xml:space="preserve"> (Livental)</w:t>
      </w:r>
      <w:r>
        <w:rPr>
          <w:rFonts w:cstheme="minorHAnsi"/>
          <w:lang w:val="en-GB"/>
        </w:rPr>
        <w:t>:</w:t>
      </w:r>
      <w:r w:rsidRPr="004261D4">
        <w:rPr>
          <w:rFonts w:cstheme="minorHAnsi"/>
          <w:lang w:val="en-GB"/>
        </w:rPr>
        <w:t xml:space="preserve"> </w:t>
      </w:r>
      <w:r w:rsidR="005C315C">
        <w:rPr>
          <w:rFonts w:cstheme="minorHAnsi"/>
          <w:lang w:val="en-GB"/>
        </w:rPr>
        <w:t>A</w:t>
      </w:r>
      <w:r w:rsidRPr="004261D4">
        <w:rPr>
          <w:rFonts w:cstheme="minorHAnsi"/>
          <w:lang w:val="en-GB"/>
        </w:rPr>
        <w:t>. LV, external view, JE</w:t>
      </w:r>
      <w:r w:rsidR="00587181">
        <w:rPr>
          <w:rFonts w:cstheme="minorHAnsi"/>
          <w:lang w:val="en-GB"/>
        </w:rPr>
        <w:t>0</w:t>
      </w:r>
      <w:r w:rsidRPr="004261D4">
        <w:rPr>
          <w:rFonts w:cstheme="minorHAnsi"/>
          <w:lang w:val="en-GB"/>
        </w:rPr>
        <w:t xml:space="preserve">68; </w:t>
      </w:r>
      <w:r w:rsidR="005C315C">
        <w:rPr>
          <w:rFonts w:cstheme="minorHAnsi"/>
          <w:lang w:val="en-GB"/>
        </w:rPr>
        <w:t>B</w:t>
      </w:r>
      <w:r w:rsidRPr="004261D4">
        <w:rPr>
          <w:rFonts w:cstheme="minorHAnsi"/>
          <w:lang w:val="en-GB"/>
        </w:rPr>
        <w:t>. R</w:t>
      </w:r>
      <w:r w:rsidR="00DB76F8">
        <w:rPr>
          <w:rFonts w:cstheme="minorHAnsi"/>
          <w:lang w:val="en-GB"/>
        </w:rPr>
        <w:t>V</w:t>
      </w:r>
      <w:r w:rsidRPr="004261D4">
        <w:rPr>
          <w:rFonts w:cstheme="minorHAnsi"/>
          <w:lang w:val="en-GB"/>
        </w:rPr>
        <w:t>, external view, JE</w:t>
      </w:r>
      <w:r w:rsidR="00587181">
        <w:rPr>
          <w:rFonts w:cstheme="minorHAnsi"/>
          <w:lang w:val="en-GB"/>
        </w:rPr>
        <w:t>0</w:t>
      </w:r>
      <w:r w:rsidRPr="004261D4">
        <w:rPr>
          <w:rFonts w:cstheme="minorHAnsi"/>
          <w:lang w:val="en-GB"/>
        </w:rPr>
        <w:t xml:space="preserve">68; </w:t>
      </w:r>
      <w:r w:rsidR="005C315C">
        <w:rPr>
          <w:rFonts w:cstheme="minorHAnsi"/>
          <w:lang w:val="en-GB"/>
        </w:rPr>
        <w:t>C</w:t>
      </w:r>
      <w:r w:rsidRPr="004261D4">
        <w:rPr>
          <w:rFonts w:cstheme="minorHAnsi"/>
          <w:lang w:val="en-GB"/>
        </w:rPr>
        <w:t>. LV, internal view, JE</w:t>
      </w:r>
      <w:r w:rsidR="00587181">
        <w:rPr>
          <w:rFonts w:cstheme="minorHAnsi"/>
          <w:lang w:val="en-GB"/>
        </w:rPr>
        <w:t>0</w:t>
      </w:r>
      <w:r w:rsidRPr="004261D4">
        <w:rPr>
          <w:rFonts w:cstheme="minorHAnsi"/>
          <w:lang w:val="en-GB"/>
        </w:rPr>
        <w:t xml:space="preserve">75. </w:t>
      </w:r>
      <w:r w:rsidR="005C315C">
        <w:rPr>
          <w:rFonts w:cstheme="minorHAnsi"/>
          <w:lang w:val="en-GB"/>
        </w:rPr>
        <w:t>D</w:t>
      </w:r>
      <w:r w:rsidR="00E107B5">
        <w:rPr>
          <w:rFonts w:cstheme="minorHAnsi"/>
          <w:lang w:val="en-GB"/>
        </w:rPr>
        <w:t>-</w:t>
      </w:r>
      <w:r w:rsidR="005C315C">
        <w:rPr>
          <w:rFonts w:cstheme="minorHAnsi"/>
          <w:lang w:val="en-GB"/>
        </w:rPr>
        <w:t>F</w:t>
      </w:r>
      <w:r w:rsidRPr="004261D4">
        <w:rPr>
          <w:rFonts w:cstheme="minorHAnsi"/>
          <w:lang w:val="en-GB"/>
        </w:rPr>
        <w:t xml:space="preserve">. </w:t>
      </w:r>
      <w:r w:rsidRPr="004261D4">
        <w:rPr>
          <w:rFonts w:cstheme="minorHAnsi"/>
          <w:b/>
          <w:i/>
          <w:lang w:val="en-GB"/>
        </w:rPr>
        <w:t>Amnicythere</w:t>
      </w:r>
      <w:r w:rsidRPr="004261D4">
        <w:rPr>
          <w:rFonts w:cstheme="minorHAnsi"/>
          <w:b/>
          <w:lang w:val="en-GB"/>
        </w:rPr>
        <w:t xml:space="preserve"> aff. </w:t>
      </w:r>
      <w:r w:rsidRPr="004261D4">
        <w:rPr>
          <w:rFonts w:cstheme="minorHAnsi"/>
          <w:b/>
          <w:i/>
          <w:lang w:val="en-GB"/>
        </w:rPr>
        <w:t>saljanica</w:t>
      </w:r>
      <w:r w:rsidRPr="004261D4">
        <w:rPr>
          <w:rFonts w:cstheme="minorHAnsi"/>
          <w:b/>
          <w:lang w:val="en-GB"/>
        </w:rPr>
        <w:t xml:space="preserve"> </w:t>
      </w:r>
      <w:r w:rsidRPr="004261D4">
        <w:rPr>
          <w:rFonts w:cstheme="minorHAnsi"/>
          <w:lang w:val="en-GB"/>
        </w:rPr>
        <w:t>(Livental)</w:t>
      </w:r>
      <w:r>
        <w:rPr>
          <w:rFonts w:cstheme="minorHAnsi"/>
          <w:lang w:val="en-GB"/>
        </w:rPr>
        <w:t>:</w:t>
      </w:r>
      <w:r w:rsidRPr="004261D4">
        <w:rPr>
          <w:rFonts w:cstheme="minorHAnsi"/>
          <w:lang w:val="en-GB"/>
        </w:rPr>
        <w:t xml:space="preserve"> </w:t>
      </w:r>
      <w:r w:rsidR="005C315C">
        <w:rPr>
          <w:rFonts w:cstheme="minorHAnsi"/>
          <w:lang w:val="en-GB"/>
        </w:rPr>
        <w:t>D</w:t>
      </w:r>
      <w:r w:rsidRPr="004261D4">
        <w:rPr>
          <w:rFonts w:cstheme="minorHAnsi"/>
          <w:lang w:val="en-GB"/>
        </w:rPr>
        <w:t>. LV, external view, JE</w:t>
      </w:r>
      <w:r w:rsidR="00587181">
        <w:rPr>
          <w:rFonts w:cstheme="minorHAnsi"/>
          <w:lang w:val="en-GB"/>
        </w:rPr>
        <w:t>0</w:t>
      </w:r>
      <w:r w:rsidRPr="004261D4">
        <w:rPr>
          <w:rFonts w:cstheme="minorHAnsi"/>
          <w:lang w:val="en-GB"/>
        </w:rPr>
        <w:t xml:space="preserve">57; </w:t>
      </w:r>
      <w:r w:rsidR="005C315C">
        <w:rPr>
          <w:rFonts w:cstheme="minorHAnsi"/>
          <w:lang w:val="en-GB"/>
        </w:rPr>
        <w:t>E</w:t>
      </w:r>
      <w:r w:rsidRPr="004261D4">
        <w:rPr>
          <w:rFonts w:cstheme="minorHAnsi"/>
          <w:lang w:val="en-GB"/>
        </w:rPr>
        <w:t>. RV, external view, JE</w:t>
      </w:r>
      <w:r w:rsidR="00587181">
        <w:rPr>
          <w:rFonts w:cstheme="minorHAnsi"/>
          <w:lang w:val="en-GB"/>
        </w:rPr>
        <w:t>0</w:t>
      </w:r>
      <w:r w:rsidRPr="004261D4">
        <w:rPr>
          <w:rFonts w:cstheme="minorHAnsi"/>
          <w:lang w:val="en-GB"/>
        </w:rPr>
        <w:t xml:space="preserve">57; </w:t>
      </w:r>
      <w:r w:rsidR="005C315C">
        <w:rPr>
          <w:rFonts w:cstheme="minorHAnsi"/>
          <w:lang w:val="en-GB"/>
        </w:rPr>
        <w:t>F</w:t>
      </w:r>
      <w:r w:rsidRPr="004261D4">
        <w:rPr>
          <w:rFonts w:cstheme="minorHAnsi"/>
          <w:lang w:val="en-GB"/>
        </w:rPr>
        <w:t xml:space="preserve">. </w:t>
      </w:r>
      <w:r w:rsidR="00DB76F8">
        <w:rPr>
          <w:rFonts w:cstheme="minorHAnsi"/>
          <w:lang w:val="en-GB"/>
        </w:rPr>
        <w:t>L</w:t>
      </w:r>
      <w:r w:rsidRPr="004261D4">
        <w:rPr>
          <w:rFonts w:cstheme="minorHAnsi"/>
          <w:lang w:val="en-GB"/>
        </w:rPr>
        <w:t>V, internal view, JE</w:t>
      </w:r>
      <w:r w:rsidR="00003F31">
        <w:rPr>
          <w:rFonts w:cstheme="minorHAnsi"/>
          <w:lang w:val="en-GB"/>
        </w:rPr>
        <w:t>0</w:t>
      </w:r>
      <w:r w:rsidRPr="004261D4">
        <w:rPr>
          <w:rFonts w:cstheme="minorHAnsi"/>
          <w:lang w:val="en-GB"/>
        </w:rPr>
        <w:t xml:space="preserve">57. </w:t>
      </w:r>
      <w:r w:rsidR="005C315C">
        <w:rPr>
          <w:rFonts w:cstheme="minorHAnsi"/>
          <w:lang w:val="en-GB"/>
        </w:rPr>
        <w:t>G</w:t>
      </w:r>
      <w:r w:rsidR="00E107B5">
        <w:rPr>
          <w:rFonts w:cstheme="minorHAnsi"/>
          <w:lang w:val="en-GB"/>
        </w:rPr>
        <w:t>-</w:t>
      </w:r>
      <w:r w:rsidR="005C315C">
        <w:rPr>
          <w:rFonts w:cstheme="minorHAnsi"/>
          <w:lang w:val="en-GB"/>
        </w:rPr>
        <w:t>I</w:t>
      </w:r>
      <w:r w:rsidRPr="004261D4">
        <w:rPr>
          <w:rFonts w:cstheme="minorHAnsi"/>
          <w:lang w:val="en-GB"/>
        </w:rPr>
        <w:t>.</w:t>
      </w:r>
      <w:r w:rsidRPr="004261D4">
        <w:rPr>
          <w:rFonts w:cstheme="minorHAnsi"/>
          <w:b/>
          <w:i/>
          <w:lang w:val="en-GB"/>
        </w:rPr>
        <w:t xml:space="preserve"> Amnicythere</w:t>
      </w:r>
      <w:r w:rsidRPr="004261D4">
        <w:rPr>
          <w:rFonts w:cstheme="minorHAnsi"/>
          <w:b/>
          <w:lang w:val="en-GB"/>
        </w:rPr>
        <w:t xml:space="preserve"> aff. </w:t>
      </w:r>
      <w:r w:rsidRPr="004261D4">
        <w:rPr>
          <w:rFonts w:cstheme="minorHAnsi"/>
          <w:b/>
          <w:i/>
          <w:lang w:val="en-GB"/>
        </w:rPr>
        <w:t>palimpsesta</w:t>
      </w:r>
      <w:r w:rsidRPr="004261D4">
        <w:rPr>
          <w:rFonts w:cstheme="minorHAnsi"/>
          <w:lang w:val="en-GB"/>
        </w:rPr>
        <w:t xml:space="preserve"> (Livental)</w:t>
      </w:r>
      <w:r>
        <w:rPr>
          <w:rFonts w:cstheme="minorHAnsi"/>
          <w:lang w:val="en-GB"/>
        </w:rPr>
        <w:t>:</w:t>
      </w:r>
      <w:r w:rsidRPr="004261D4">
        <w:rPr>
          <w:rFonts w:cstheme="minorHAnsi"/>
          <w:b/>
          <w:i/>
          <w:lang w:val="en-GB"/>
        </w:rPr>
        <w:t xml:space="preserve"> </w:t>
      </w:r>
      <w:r w:rsidR="005C315C">
        <w:rPr>
          <w:rFonts w:cstheme="minorHAnsi"/>
          <w:lang w:val="en-GB"/>
        </w:rPr>
        <w:t>G</w:t>
      </w:r>
      <w:r w:rsidRPr="004261D4">
        <w:rPr>
          <w:rFonts w:cstheme="minorHAnsi"/>
          <w:lang w:val="en-GB"/>
        </w:rPr>
        <w:t>. LV, external view, JE</w:t>
      </w:r>
      <w:r w:rsidR="00003F31">
        <w:rPr>
          <w:rFonts w:cstheme="minorHAnsi"/>
          <w:lang w:val="en-GB"/>
        </w:rPr>
        <w:t>0</w:t>
      </w:r>
      <w:r w:rsidRPr="004261D4">
        <w:rPr>
          <w:rFonts w:cstheme="minorHAnsi"/>
          <w:lang w:val="en-GB"/>
        </w:rPr>
        <w:t xml:space="preserve">64; </w:t>
      </w:r>
      <w:r w:rsidR="005C315C">
        <w:rPr>
          <w:rFonts w:cstheme="minorHAnsi"/>
          <w:lang w:val="en-GB"/>
        </w:rPr>
        <w:t>H</w:t>
      </w:r>
      <w:r w:rsidRPr="004261D4">
        <w:rPr>
          <w:rFonts w:cstheme="minorHAnsi"/>
          <w:lang w:val="en-GB"/>
        </w:rPr>
        <w:t>. RV, external view, JE</w:t>
      </w:r>
      <w:r w:rsidR="00003F31">
        <w:rPr>
          <w:rFonts w:cstheme="minorHAnsi"/>
          <w:lang w:val="en-GB"/>
        </w:rPr>
        <w:t>0</w:t>
      </w:r>
      <w:r w:rsidRPr="004261D4">
        <w:rPr>
          <w:rFonts w:cstheme="minorHAnsi"/>
          <w:lang w:val="en-GB"/>
        </w:rPr>
        <w:t xml:space="preserve">57; </w:t>
      </w:r>
      <w:r w:rsidR="005C315C">
        <w:rPr>
          <w:rFonts w:cstheme="minorHAnsi"/>
          <w:lang w:val="en-GB"/>
        </w:rPr>
        <w:t>I</w:t>
      </w:r>
      <w:r w:rsidRPr="004261D4">
        <w:rPr>
          <w:rFonts w:cstheme="minorHAnsi"/>
          <w:lang w:val="en-GB"/>
        </w:rPr>
        <w:t>. internal view, JE</w:t>
      </w:r>
      <w:r w:rsidR="00003F31">
        <w:rPr>
          <w:rFonts w:cstheme="minorHAnsi"/>
          <w:lang w:val="en-GB"/>
        </w:rPr>
        <w:t>0</w:t>
      </w:r>
      <w:r w:rsidRPr="004261D4">
        <w:rPr>
          <w:rFonts w:cstheme="minorHAnsi"/>
          <w:lang w:val="en-GB"/>
        </w:rPr>
        <w:t>57.</w:t>
      </w:r>
      <w:r>
        <w:rPr>
          <w:rFonts w:cstheme="minorHAnsi"/>
          <w:lang w:val="en-GB"/>
        </w:rPr>
        <w:t xml:space="preserve"> </w:t>
      </w:r>
      <w:r w:rsidR="005C315C">
        <w:rPr>
          <w:rFonts w:cstheme="minorHAnsi"/>
          <w:lang w:val="en-GB"/>
        </w:rPr>
        <w:t>J</w:t>
      </w:r>
      <w:r w:rsidR="00E107B5">
        <w:rPr>
          <w:rFonts w:cstheme="minorHAnsi"/>
          <w:lang w:val="en-GB"/>
        </w:rPr>
        <w:t>-</w:t>
      </w:r>
      <w:r w:rsidR="005C315C">
        <w:rPr>
          <w:rFonts w:cstheme="minorHAnsi"/>
          <w:lang w:val="en-GB"/>
        </w:rPr>
        <w:t>L</w:t>
      </w:r>
      <w:r w:rsidRPr="004261D4">
        <w:rPr>
          <w:rFonts w:cstheme="minorHAnsi"/>
          <w:lang w:val="en-GB"/>
        </w:rPr>
        <w:t xml:space="preserve">. </w:t>
      </w:r>
      <w:r w:rsidRPr="004261D4">
        <w:rPr>
          <w:rFonts w:cstheme="minorHAnsi"/>
          <w:b/>
          <w:i/>
          <w:lang w:val="en-GB"/>
        </w:rPr>
        <w:t>Eucythere naphtatscholana</w:t>
      </w:r>
      <w:r w:rsidRPr="004261D4">
        <w:rPr>
          <w:rFonts w:cstheme="minorHAnsi"/>
          <w:b/>
          <w:lang w:val="en-GB"/>
        </w:rPr>
        <w:t xml:space="preserve"> </w:t>
      </w:r>
      <w:r w:rsidRPr="004261D4">
        <w:rPr>
          <w:rFonts w:cstheme="minorHAnsi"/>
          <w:lang w:val="en-GB"/>
        </w:rPr>
        <w:t>(Livental)</w:t>
      </w:r>
      <w:r>
        <w:rPr>
          <w:rFonts w:cstheme="minorHAnsi"/>
          <w:lang w:val="en-GB"/>
        </w:rPr>
        <w:t>:</w:t>
      </w:r>
      <w:r w:rsidRPr="004261D4">
        <w:rPr>
          <w:rFonts w:cstheme="minorHAnsi"/>
          <w:lang w:val="en-GB"/>
        </w:rPr>
        <w:t xml:space="preserve"> </w:t>
      </w:r>
      <w:r w:rsidR="005C315C">
        <w:rPr>
          <w:rFonts w:cstheme="minorHAnsi"/>
          <w:lang w:val="en-GB"/>
        </w:rPr>
        <w:t>J</w:t>
      </w:r>
      <w:r w:rsidRPr="004261D4">
        <w:rPr>
          <w:rFonts w:cstheme="minorHAnsi"/>
          <w:lang w:val="en-GB"/>
        </w:rPr>
        <w:t>. LV, external view, JE</w:t>
      </w:r>
      <w:r w:rsidR="00003F31">
        <w:rPr>
          <w:rFonts w:cstheme="minorHAnsi"/>
          <w:lang w:val="en-GB"/>
        </w:rPr>
        <w:t>0</w:t>
      </w:r>
      <w:r w:rsidRPr="004261D4">
        <w:rPr>
          <w:rFonts w:cstheme="minorHAnsi"/>
          <w:lang w:val="en-GB"/>
        </w:rPr>
        <w:t xml:space="preserve">95; </w:t>
      </w:r>
      <w:r w:rsidR="005C315C">
        <w:rPr>
          <w:rFonts w:cstheme="minorHAnsi"/>
          <w:lang w:val="en-GB"/>
        </w:rPr>
        <w:t>K</w:t>
      </w:r>
      <w:r w:rsidRPr="004261D4">
        <w:rPr>
          <w:rFonts w:cstheme="minorHAnsi"/>
          <w:lang w:val="en-GB"/>
        </w:rPr>
        <w:t>. RV, external view, JE</w:t>
      </w:r>
      <w:r w:rsidR="00003F31">
        <w:rPr>
          <w:rFonts w:cstheme="minorHAnsi"/>
          <w:lang w:val="en-GB"/>
        </w:rPr>
        <w:t>0</w:t>
      </w:r>
      <w:r w:rsidRPr="004261D4">
        <w:rPr>
          <w:rFonts w:cstheme="minorHAnsi"/>
          <w:lang w:val="en-GB"/>
        </w:rPr>
        <w:t xml:space="preserve">95; </w:t>
      </w:r>
      <w:r w:rsidR="005C315C">
        <w:rPr>
          <w:rFonts w:cstheme="minorHAnsi"/>
          <w:lang w:val="en-GB"/>
        </w:rPr>
        <w:t>L</w:t>
      </w:r>
      <w:r w:rsidRPr="004261D4">
        <w:rPr>
          <w:rFonts w:cstheme="minorHAnsi"/>
          <w:lang w:val="en-GB"/>
        </w:rPr>
        <w:t>. RV, internal view, JE</w:t>
      </w:r>
      <w:r w:rsidR="00003F31">
        <w:rPr>
          <w:rFonts w:cstheme="minorHAnsi"/>
          <w:lang w:val="en-GB"/>
        </w:rPr>
        <w:t>0</w:t>
      </w:r>
      <w:r w:rsidRPr="004261D4">
        <w:rPr>
          <w:rFonts w:cstheme="minorHAnsi"/>
          <w:lang w:val="en-GB"/>
        </w:rPr>
        <w:t xml:space="preserve">60. </w:t>
      </w:r>
      <w:r w:rsidR="005C315C">
        <w:rPr>
          <w:rFonts w:cstheme="minorHAnsi"/>
          <w:lang w:val="en-GB"/>
        </w:rPr>
        <w:t>M</w:t>
      </w:r>
      <w:r w:rsidRPr="004261D4">
        <w:rPr>
          <w:rFonts w:cstheme="minorHAnsi"/>
          <w:lang w:val="en-GB"/>
        </w:rPr>
        <w:t>.</w:t>
      </w:r>
      <w:r w:rsidRPr="004261D4">
        <w:rPr>
          <w:rFonts w:cstheme="minorHAnsi"/>
          <w:b/>
          <w:i/>
          <w:lang w:val="en-GB"/>
        </w:rPr>
        <w:t xml:space="preserve"> Euxinocythere (Maeotocythere) </w:t>
      </w:r>
      <w:r w:rsidRPr="004261D4">
        <w:rPr>
          <w:rFonts w:cstheme="minorHAnsi"/>
          <w:b/>
          <w:lang w:val="en-GB"/>
        </w:rPr>
        <w:t xml:space="preserve">aff.  </w:t>
      </w:r>
      <w:r w:rsidRPr="004261D4">
        <w:rPr>
          <w:rFonts w:cstheme="minorHAnsi"/>
          <w:b/>
          <w:i/>
          <w:lang w:val="en-GB"/>
        </w:rPr>
        <w:t xml:space="preserve">bosqueti </w:t>
      </w:r>
      <w:r w:rsidRPr="004261D4">
        <w:rPr>
          <w:rFonts w:cstheme="minorHAnsi"/>
          <w:lang w:val="en-GB"/>
        </w:rPr>
        <w:t xml:space="preserve">(Livental) or </w:t>
      </w:r>
      <w:r w:rsidRPr="004261D4">
        <w:rPr>
          <w:rFonts w:cstheme="minorHAnsi"/>
          <w:b/>
          <w:i/>
          <w:lang w:val="en-GB"/>
        </w:rPr>
        <w:t>Callistocythere cellula</w:t>
      </w:r>
      <w:r w:rsidRPr="004261D4">
        <w:rPr>
          <w:rFonts w:cstheme="minorHAnsi"/>
          <w:lang w:val="en-GB"/>
        </w:rPr>
        <w:t xml:space="preserve"> (Livental), LV, external view, JE102.</w:t>
      </w:r>
      <w:r>
        <w:rPr>
          <w:rFonts w:cstheme="minorHAnsi"/>
          <w:lang w:val="en-GB"/>
        </w:rPr>
        <w:t xml:space="preserve"> </w:t>
      </w:r>
      <w:r w:rsidR="005C315C">
        <w:rPr>
          <w:rFonts w:cstheme="minorHAnsi"/>
          <w:lang w:val="en-GB"/>
        </w:rPr>
        <w:t>N</w:t>
      </w:r>
      <w:r w:rsidRPr="004261D4">
        <w:rPr>
          <w:rFonts w:cstheme="minorHAnsi"/>
          <w:lang w:val="en-GB"/>
        </w:rPr>
        <w:t xml:space="preserve">. </w:t>
      </w:r>
      <w:r w:rsidRPr="004261D4">
        <w:rPr>
          <w:rFonts w:cstheme="minorHAnsi"/>
          <w:b/>
          <w:i/>
          <w:lang w:val="en-GB"/>
        </w:rPr>
        <w:t>Amnicythere quadrituberculata</w:t>
      </w:r>
      <w:r w:rsidRPr="004261D4">
        <w:rPr>
          <w:rFonts w:cstheme="minorHAnsi"/>
          <w:lang w:val="en-GB"/>
        </w:rPr>
        <w:t xml:space="preserve"> (Livental), RV, external view, JE111. </w:t>
      </w:r>
      <w:r w:rsidR="005C315C">
        <w:rPr>
          <w:rFonts w:cstheme="minorHAnsi"/>
          <w:lang w:val="en-GB"/>
        </w:rPr>
        <w:t>O</w:t>
      </w:r>
      <w:r w:rsidRPr="004261D4">
        <w:rPr>
          <w:rFonts w:cstheme="minorHAnsi"/>
          <w:lang w:val="en-GB"/>
        </w:rPr>
        <w:t xml:space="preserve">. </w:t>
      </w:r>
      <w:r w:rsidRPr="004261D4">
        <w:rPr>
          <w:rFonts w:cstheme="minorHAnsi"/>
          <w:b/>
          <w:i/>
          <w:lang w:val="en-GB"/>
        </w:rPr>
        <w:t>Amnicythere bicornis</w:t>
      </w:r>
      <w:r w:rsidRPr="004261D4">
        <w:rPr>
          <w:rFonts w:cstheme="minorHAnsi"/>
          <w:lang w:val="en-GB"/>
        </w:rPr>
        <w:t xml:space="preserve"> Livental, RV, external view, JE</w:t>
      </w:r>
      <w:r w:rsidR="00003F31">
        <w:rPr>
          <w:rFonts w:cstheme="minorHAnsi"/>
          <w:lang w:val="en-GB"/>
        </w:rPr>
        <w:t>0</w:t>
      </w:r>
      <w:r w:rsidRPr="004261D4">
        <w:rPr>
          <w:rFonts w:cstheme="minorHAnsi"/>
          <w:lang w:val="en-GB"/>
        </w:rPr>
        <w:t>71.</w:t>
      </w:r>
      <w:r>
        <w:rPr>
          <w:rFonts w:cstheme="minorHAnsi"/>
          <w:lang w:val="en-GB"/>
        </w:rPr>
        <w:t xml:space="preserve"> </w:t>
      </w:r>
      <w:r w:rsidR="005C315C">
        <w:rPr>
          <w:rFonts w:cstheme="minorHAnsi"/>
          <w:lang w:val="en-GB"/>
        </w:rPr>
        <w:t>P</w:t>
      </w:r>
      <w:r w:rsidRPr="004261D4">
        <w:rPr>
          <w:rFonts w:cstheme="minorHAnsi"/>
          <w:lang w:val="en-GB"/>
        </w:rPr>
        <w:t xml:space="preserve">. </w:t>
      </w:r>
      <w:r w:rsidRPr="004261D4">
        <w:rPr>
          <w:rFonts w:cstheme="minorHAnsi"/>
          <w:b/>
          <w:i/>
          <w:lang w:val="en-GB"/>
        </w:rPr>
        <w:t xml:space="preserve">Eucypris </w:t>
      </w:r>
      <w:r w:rsidRPr="004261D4">
        <w:rPr>
          <w:rFonts w:cstheme="minorHAnsi"/>
          <w:b/>
          <w:lang w:val="en-GB"/>
        </w:rPr>
        <w:t>sp</w:t>
      </w:r>
      <w:r w:rsidRPr="004261D4">
        <w:rPr>
          <w:rFonts w:cstheme="minorHAnsi"/>
          <w:lang w:val="en-GB"/>
        </w:rPr>
        <w:t>., RV, external view, juvenile, JE</w:t>
      </w:r>
      <w:r w:rsidR="00003F31">
        <w:rPr>
          <w:rFonts w:cstheme="minorHAnsi"/>
          <w:lang w:val="en-GB"/>
        </w:rPr>
        <w:t>0</w:t>
      </w:r>
      <w:r w:rsidRPr="004261D4">
        <w:rPr>
          <w:rFonts w:cstheme="minorHAnsi"/>
          <w:lang w:val="en-GB"/>
        </w:rPr>
        <w:t xml:space="preserve">29. </w:t>
      </w:r>
      <w:r w:rsidR="005C315C">
        <w:rPr>
          <w:rFonts w:cstheme="minorHAnsi"/>
          <w:lang w:val="en-GB"/>
        </w:rPr>
        <w:t>Q</w:t>
      </w:r>
      <w:r w:rsidR="00E107B5">
        <w:rPr>
          <w:rFonts w:cstheme="minorHAnsi"/>
          <w:lang w:val="en-GB"/>
        </w:rPr>
        <w:t>-</w:t>
      </w:r>
      <w:r w:rsidR="005C315C">
        <w:rPr>
          <w:rFonts w:cstheme="minorHAnsi"/>
          <w:lang w:val="en-GB"/>
        </w:rPr>
        <w:t>R</w:t>
      </w:r>
      <w:r w:rsidRPr="004261D4">
        <w:rPr>
          <w:rFonts w:cstheme="minorHAnsi"/>
          <w:lang w:val="en-GB"/>
        </w:rPr>
        <w:t xml:space="preserve">. </w:t>
      </w:r>
      <w:r w:rsidRPr="004261D4">
        <w:rPr>
          <w:rFonts w:cstheme="minorHAnsi"/>
          <w:b/>
          <w:i/>
          <w:lang w:val="en-GB"/>
        </w:rPr>
        <w:t>Amnicythere</w:t>
      </w:r>
      <w:r w:rsidRPr="004261D4">
        <w:rPr>
          <w:rFonts w:cstheme="minorHAnsi"/>
          <w:b/>
          <w:lang w:val="en-GB"/>
        </w:rPr>
        <w:t xml:space="preserve"> aff. </w:t>
      </w:r>
      <w:r w:rsidRPr="004261D4">
        <w:rPr>
          <w:rFonts w:cstheme="minorHAnsi"/>
          <w:b/>
          <w:i/>
          <w:lang w:val="en-GB"/>
        </w:rPr>
        <w:t>normalis</w:t>
      </w:r>
      <w:r w:rsidRPr="004261D4">
        <w:rPr>
          <w:rFonts w:cstheme="minorHAnsi"/>
          <w:i/>
          <w:lang w:val="en-GB"/>
        </w:rPr>
        <w:t xml:space="preserve"> </w:t>
      </w:r>
      <w:r w:rsidRPr="004261D4">
        <w:rPr>
          <w:rFonts w:cstheme="minorHAnsi"/>
          <w:lang w:val="en-GB"/>
        </w:rPr>
        <w:t>(Livental)</w:t>
      </w:r>
      <w:r>
        <w:rPr>
          <w:rFonts w:cstheme="minorHAnsi"/>
          <w:lang w:val="en-GB"/>
        </w:rPr>
        <w:t>:</w:t>
      </w:r>
      <w:r w:rsidRPr="004261D4">
        <w:rPr>
          <w:rFonts w:cstheme="minorHAnsi"/>
          <w:lang w:val="en-GB"/>
        </w:rPr>
        <w:t xml:space="preserve"> </w:t>
      </w:r>
      <w:r w:rsidR="005C315C">
        <w:rPr>
          <w:rFonts w:cstheme="minorHAnsi"/>
          <w:lang w:val="en-GB"/>
        </w:rPr>
        <w:t>Q</w:t>
      </w:r>
      <w:r w:rsidRPr="004261D4">
        <w:rPr>
          <w:rFonts w:cstheme="minorHAnsi"/>
          <w:lang w:val="en-GB"/>
        </w:rPr>
        <w:t>. LV, external view, JE</w:t>
      </w:r>
      <w:r w:rsidR="00003F31">
        <w:rPr>
          <w:rFonts w:cstheme="minorHAnsi"/>
          <w:lang w:val="en-GB"/>
        </w:rPr>
        <w:t>0</w:t>
      </w:r>
      <w:r w:rsidRPr="004261D4">
        <w:rPr>
          <w:rFonts w:cstheme="minorHAnsi"/>
          <w:lang w:val="en-GB"/>
        </w:rPr>
        <w:t xml:space="preserve">71; </w:t>
      </w:r>
      <w:r w:rsidR="005C315C">
        <w:rPr>
          <w:rFonts w:cstheme="minorHAnsi"/>
          <w:lang w:val="en-GB"/>
        </w:rPr>
        <w:t>R</w:t>
      </w:r>
      <w:r w:rsidRPr="004261D4">
        <w:rPr>
          <w:rFonts w:cstheme="minorHAnsi"/>
          <w:lang w:val="en-GB"/>
        </w:rPr>
        <w:t>. RV, external view, JE</w:t>
      </w:r>
      <w:r w:rsidR="00003F31">
        <w:rPr>
          <w:rFonts w:cstheme="minorHAnsi"/>
          <w:lang w:val="en-GB"/>
        </w:rPr>
        <w:t>0</w:t>
      </w:r>
      <w:r w:rsidRPr="004261D4">
        <w:rPr>
          <w:rFonts w:cstheme="minorHAnsi"/>
          <w:lang w:val="en-GB"/>
        </w:rPr>
        <w:t xml:space="preserve">71. </w:t>
      </w:r>
      <w:r w:rsidR="00AD78CF">
        <w:rPr>
          <w:rFonts w:cstheme="minorHAnsi"/>
          <w:lang w:val="en-GB"/>
        </w:rPr>
        <w:t>S</w:t>
      </w:r>
      <w:r w:rsidRPr="004261D4">
        <w:rPr>
          <w:rFonts w:cstheme="minorHAnsi"/>
          <w:lang w:val="en-GB"/>
        </w:rPr>
        <w:t>,</w:t>
      </w:r>
      <w:r w:rsidR="00AD78CF">
        <w:rPr>
          <w:rFonts w:cstheme="minorHAnsi"/>
          <w:lang w:val="en-GB"/>
        </w:rPr>
        <w:t xml:space="preserve"> W</w:t>
      </w:r>
      <w:r w:rsidRPr="004261D4">
        <w:rPr>
          <w:rFonts w:cstheme="minorHAnsi"/>
          <w:lang w:val="en-GB"/>
        </w:rPr>
        <w:t xml:space="preserve">. </w:t>
      </w:r>
      <w:r w:rsidRPr="004261D4">
        <w:rPr>
          <w:rFonts w:cstheme="minorHAnsi"/>
          <w:b/>
          <w:i/>
          <w:lang w:val="en-GB"/>
        </w:rPr>
        <w:t xml:space="preserve">Amnicythere </w:t>
      </w:r>
      <w:r w:rsidRPr="00CF6EB8">
        <w:rPr>
          <w:rFonts w:cstheme="minorHAnsi"/>
          <w:b/>
          <w:lang w:val="en-GB"/>
        </w:rPr>
        <w:t>?</w:t>
      </w:r>
      <w:r w:rsidRPr="00091088">
        <w:rPr>
          <w:rFonts w:cstheme="minorHAnsi"/>
          <w:b/>
          <w:lang w:val="en-GB"/>
        </w:rPr>
        <w:t>b</w:t>
      </w:r>
      <w:r w:rsidRPr="004261D4">
        <w:rPr>
          <w:rFonts w:cstheme="minorHAnsi"/>
          <w:b/>
          <w:lang w:val="en-GB"/>
        </w:rPr>
        <w:t xml:space="preserve">ona </w:t>
      </w:r>
      <w:r w:rsidRPr="004261D4">
        <w:rPr>
          <w:rFonts w:cstheme="minorHAnsi"/>
          <w:lang w:val="en-GB"/>
        </w:rPr>
        <w:t xml:space="preserve">Stepanajtis </w:t>
      </w:r>
      <w:r w:rsidRPr="004261D4">
        <w:rPr>
          <w:rFonts w:cstheme="minorHAnsi"/>
          <w:i/>
          <w:lang w:val="en-GB"/>
        </w:rPr>
        <w:t>in</w:t>
      </w:r>
      <w:r w:rsidRPr="004261D4">
        <w:rPr>
          <w:rFonts w:cstheme="minorHAnsi"/>
          <w:lang w:val="en-GB"/>
        </w:rPr>
        <w:t xml:space="preserve"> Agalarova</w:t>
      </w:r>
      <w:r>
        <w:rPr>
          <w:rFonts w:cstheme="minorHAnsi"/>
          <w:lang w:val="en-GB"/>
        </w:rPr>
        <w:t>:</w:t>
      </w:r>
      <w:r w:rsidRPr="004261D4">
        <w:rPr>
          <w:rFonts w:cstheme="minorHAnsi"/>
          <w:lang w:val="en-GB"/>
        </w:rPr>
        <w:t xml:space="preserve"> </w:t>
      </w:r>
      <w:r w:rsidR="00AD78CF">
        <w:rPr>
          <w:rFonts w:cstheme="minorHAnsi"/>
          <w:lang w:val="en-GB"/>
        </w:rPr>
        <w:t>S</w:t>
      </w:r>
      <w:r w:rsidRPr="004261D4">
        <w:rPr>
          <w:rFonts w:cstheme="minorHAnsi"/>
          <w:lang w:val="en-GB"/>
        </w:rPr>
        <w:t xml:space="preserve">. </w:t>
      </w:r>
      <w:r w:rsidR="00DB76F8">
        <w:rPr>
          <w:rFonts w:cstheme="minorHAnsi"/>
          <w:lang w:val="en-GB"/>
        </w:rPr>
        <w:t>R</w:t>
      </w:r>
      <w:r w:rsidRPr="004261D4">
        <w:rPr>
          <w:rFonts w:cstheme="minorHAnsi"/>
          <w:lang w:val="en-GB"/>
        </w:rPr>
        <w:t>V, external view, JE</w:t>
      </w:r>
      <w:r w:rsidR="00003F31">
        <w:rPr>
          <w:rFonts w:cstheme="minorHAnsi"/>
          <w:lang w:val="en-GB"/>
        </w:rPr>
        <w:t>0</w:t>
      </w:r>
      <w:r w:rsidRPr="004261D4">
        <w:rPr>
          <w:rFonts w:cstheme="minorHAnsi"/>
          <w:lang w:val="en-GB"/>
        </w:rPr>
        <w:t xml:space="preserve">60; </w:t>
      </w:r>
      <w:r w:rsidR="00AD78CF">
        <w:rPr>
          <w:rFonts w:cstheme="minorHAnsi"/>
          <w:lang w:val="en-GB"/>
        </w:rPr>
        <w:t>W</w:t>
      </w:r>
      <w:r>
        <w:rPr>
          <w:rFonts w:cstheme="minorHAnsi"/>
          <w:lang w:val="en-GB"/>
        </w:rPr>
        <w:t>.</w:t>
      </w:r>
      <w:r w:rsidRPr="004261D4">
        <w:rPr>
          <w:rFonts w:cstheme="minorHAnsi"/>
          <w:lang w:val="en-GB"/>
        </w:rPr>
        <w:t xml:space="preserve"> </w:t>
      </w:r>
      <w:r w:rsidR="00DB76F8">
        <w:rPr>
          <w:rFonts w:cstheme="minorHAnsi"/>
          <w:lang w:val="en-GB"/>
        </w:rPr>
        <w:t>L</w:t>
      </w:r>
      <w:r w:rsidRPr="004261D4">
        <w:rPr>
          <w:rFonts w:cstheme="minorHAnsi"/>
          <w:lang w:val="en-GB"/>
        </w:rPr>
        <w:t xml:space="preserve">V, external view, JE103. </w:t>
      </w:r>
      <w:r w:rsidR="00AD78CF">
        <w:rPr>
          <w:rFonts w:cstheme="minorHAnsi"/>
          <w:lang w:val="en-GB"/>
        </w:rPr>
        <w:t>T</w:t>
      </w:r>
      <w:r w:rsidRPr="004261D4">
        <w:rPr>
          <w:rFonts w:cstheme="minorHAnsi"/>
          <w:lang w:val="en-GB"/>
        </w:rPr>
        <w:t xml:space="preserve">. </w:t>
      </w:r>
      <w:r w:rsidRPr="004261D4">
        <w:rPr>
          <w:rFonts w:cstheme="minorHAnsi"/>
          <w:b/>
          <w:i/>
          <w:lang w:val="en-GB"/>
        </w:rPr>
        <w:t xml:space="preserve"> Amnicythere quinquetuberculata</w:t>
      </w:r>
      <w:r w:rsidRPr="004261D4">
        <w:rPr>
          <w:rFonts w:cstheme="minorHAnsi"/>
          <w:b/>
          <w:lang w:val="en-GB"/>
        </w:rPr>
        <w:t xml:space="preserve"> </w:t>
      </w:r>
      <w:r w:rsidRPr="00CF6EB8">
        <w:rPr>
          <w:rFonts w:cstheme="minorHAnsi"/>
          <w:lang w:val="en-GB"/>
        </w:rPr>
        <w:t>(</w:t>
      </w:r>
      <w:r w:rsidRPr="004261D4">
        <w:rPr>
          <w:rFonts w:cstheme="minorHAnsi"/>
          <w:lang w:val="en-GB"/>
        </w:rPr>
        <w:t>Schweyer)</w:t>
      </w:r>
      <w:r>
        <w:rPr>
          <w:rFonts w:cstheme="minorHAnsi"/>
          <w:lang w:val="en-GB"/>
        </w:rPr>
        <w:t>,</w:t>
      </w:r>
      <w:r w:rsidRPr="004261D4">
        <w:rPr>
          <w:rFonts w:cstheme="minorHAnsi"/>
          <w:lang w:val="en-GB"/>
        </w:rPr>
        <w:t xml:space="preserve"> LV, external view, JE118. </w:t>
      </w:r>
      <w:r w:rsidR="00AD78CF">
        <w:rPr>
          <w:rFonts w:cstheme="minorHAnsi"/>
          <w:lang w:val="en-GB"/>
        </w:rPr>
        <w:t>U.</w:t>
      </w:r>
      <w:r>
        <w:rPr>
          <w:rFonts w:cstheme="minorHAnsi"/>
          <w:b/>
          <w:lang w:val="en-GB"/>
        </w:rPr>
        <w:t xml:space="preserve"> </w:t>
      </w:r>
      <w:r w:rsidRPr="004261D4">
        <w:rPr>
          <w:rFonts w:cstheme="minorHAnsi"/>
          <w:b/>
          <w:i/>
          <w:lang w:val="en-GB"/>
        </w:rPr>
        <w:t>Amnicythere</w:t>
      </w:r>
      <w:r w:rsidRPr="004261D4">
        <w:rPr>
          <w:rFonts w:cstheme="minorHAnsi"/>
          <w:b/>
          <w:lang w:val="en-GB"/>
        </w:rPr>
        <w:t xml:space="preserve"> aff. </w:t>
      </w:r>
      <w:r w:rsidRPr="004261D4">
        <w:rPr>
          <w:rFonts w:cstheme="minorHAnsi"/>
          <w:b/>
          <w:i/>
          <w:lang w:val="en-GB"/>
        </w:rPr>
        <w:t>saluta</w:t>
      </w:r>
      <w:r w:rsidRPr="004261D4">
        <w:rPr>
          <w:rFonts w:cstheme="minorHAnsi"/>
          <w:b/>
          <w:lang w:val="en-GB"/>
        </w:rPr>
        <w:t xml:space="preserve"> </w:t>
      </w:r>
      <w:r w:rsidRPr="004261D4">
        <w:rPr>
          <w:rFonts w:cstheme="minorHAnsi"/>
          <w:lang w:val="en-GB"/>
        </w:rPr>
        <w:t>(Livental)</w:t>
      </w:r>
      <w:r w:rsidR="00AD78CF">
        <w:rPr>
          <w:rFonts w:cstheme="minorHAnsi"/>
          <w:lang w:val="en-GB"/>
        </w:rPr>
        <w:t>,</w:t>
      </w:r>
      <w:r w:rsidRPr="004261D4">
        <w:rPr>
          <w:rFonts w:cstheme="minorHAnsi"/>
          <w:color w:val="FF0000"/>
          <w:lang w:val="en-GB"/>
        </w:rPr>
        <w:t xml:space="preserve"> </w:t>
      </w:r>
      <w:r w:rsidRPr="004261D4">
        <w:rPr>
          <w:rFonts w:cstheme="minorHAnsi"/>
          <w:lang w:val="en-GB"/>
        </w:rPr>
        <w:t>RV, external view, JE</w:t>
      </w:r>
      <w:r w:rsidR="00003F31">
        <w:rPr>
          <w:rFonts w:cstheme="minorHAnsi"/>
          <w:lang w:val="en-GB"/>
        </w:rPr>
        <w:t>0</w:t>
      </w:r>
      <w:r w:rsidRPr="004261D4">
        <w:rPr>
          <w:rFonts w:cstheme="minorHAnsi"/>
          <w:lang w:val="en-GB"/>
        </w:rPr>
        <w:t>91.</w:t>
      </w:r>
      <w:r>
        <w:rPr>
          <w:rFonts w:cstheme="minorHAnsi"/>
          <w:lang w:val="en-GB"/>
        </w:rPr>
        <w:t xml:space="preserve"> </w:t>
      </w:r>
      <w:r w:rsidR="00AD78CF">
        <w:rPr>
          <w:rFonts w:cstheme="minorHAnsi"/>
          <w:lang w:val="en-GB"/>
        </w:rPr>
        <w:t>V</w:t>
      </w:r>
      <w:r w:rsidRPr="004261D4">
        <w:rPr>
          <w:rFonts w:cstheme="minorHAnsi"/>
          <w:lang w:val="en-GB"/>
        </w:rPr>
        <w:t>.</w:t>
      </w:r>
      <w:r w:rsidRPr="004261D4">
        <w:rPr>
          <w:rFonts w:cstheme="minorHAnsi"/>
          <w:color w:val="FF0000"/>
          <w:lang w:val="en-GB"/>
        </w:rPr>
        <w:t xml:space="preserve"> </w:t>
      </w:r>
      <w:r w:rsidRPr="004261D4">
        <w:rPr>
          <w:rFonts w:cstheme="minorHAnsi"/>
          <w:b/>
          <w:i/>
          <w:lang w:val="en-GB"/>
        </w:rPr>
        <w:t>Amnicythere</w:t>
      </w:r>
      <w:r w:rsidRPr="004261D4">
        <w:rPr>
          <w:rFonts w:cstheme="minorHAnsi"/>
          <w:b/>
          <w:lang w:val="en-GB"/>
        </w:rPr>
        <w:t xml:space="preserve"> aff. </w:t>
      </w:r>
      <w:r w:rsidRPr="004261D4">
        <w:rPr>
          <w:rFonts w:cstheme="minorHAnsi"/>
          <w:b/>
          <w:i/>
          <w:lang w:val="en-GB"/>
        </w:rPr>
        <w:t>nata</w:t>
      </w:r>
      <w:r w:rsidRPr="004261D4">
        <w:rPr>
          <w:rFonts w:cstheme="minorHAnsi"/>
          <w:b/>
          <w:lang w:val="en-GB"/>
        </w:rPr>
        <w:t xml:space="preserve"> </w:t>
      </w:r>
      <w:r w:rsidRPr="004261D4">
        <w:rPr>
          <w:rFonts w:cstheme="minorHAnsi"/>
          <w:lang w:val="en-GB"/>
        </w:rPr>
        <w:t xml:space="preserve">Markova, RV, external view, JE103. </w:t>
      </w:r>
      <w:r w:rsidR="00AD78CF">
        <w:rPr>
          <w:rFonts w:cstheme="minorHAnsi"/>
          <w:lang w:val="en-GB"/>
        </w:rPr>
        <w:t>X</w:t>
      </w:r>
      <w:r w:rsidRPr="004261D4">
        <w:rPr>
          <w:rFonts w:cstheme="minorHAnsi"/>
          <w:lang w:val="en-GB"/>
        </w:rPr>
        <w:t xml:space="preserve">. </w:t>
      </w:r>
      <w:r w:rsidRPr="004261D4">
        <w:rPr>
          <w:rFonts w:cstheme="minorHAnsi"/>
          <w:b/>
          <w:i/>
          <w:lang w:val="en-GB"/>
        </w:rPr>
        <w:t xml:space="preserve">Amnicythere propinqua </w:t>
      </w:r>
      <w:r w:rsidRPr="004261D4">
        <w:rPr>
          <w:rFonts w:cstheme="minorHAnsi"/>
          <w:lang w:val="en-GB"/>
        </w:rPr>
        <w:t xml:space="preserve">(Livental) or </w:t>
      </w:r>
      <w:r w:rsidRPr="004261D4">
        <w:rPr>
          <w:rFonts w:cstheme="minorHAnsi"/>
          <w:b/>
          <w:i/>
          <w:lang w:val="en-GB"/>
        </w:rPr>
        <w:t>A. cymbula</w:t>
      </w:r>
      <w:r w:rsidRPr="004261D4">
        <w:rPr>
          <w:rFonts w:cstheme="minorHAnsi"/>
          <w:lang w:val="en-GB"/>
        </w:rPr>
        <w:t xml:space="preserve"> (Livental), RV, external view, JE112</w:t>
      </w:r>
      <w:r>
        <w:rPr>
          <w:rFonts w:cstheme="minorHAnsi"/>
          <w:lang w:val="en-GB"/>
        </w:rPr>
        <w:t xml:space="preserve">. </w:t>
      </w:r>
      <w:r w:rsidR="00AD78CF">
        <w:rPr>
          <w:rFonts w:cstheme="minorHAnsi"/>
          <w:lang w:val="en-GB"/>
        </w:rPr>
        <w:t>Y</w:t>
      </w:r>
      <w:r w:rsidR="00E107B5">
        <w:rPr>
          <w:rFonts w:cstheme="minorHAnsi"/>
          <w:lang w:val="en-GB"/>
        </w:rPr>
        <w:t>-</w:t>
      </w:r>
      <w:r w:rsidR="00AD78CF">
        <w:rPr>
          <w:rFonts w:cstheme="minorHAnsi"/>
          <w:lang w:val="en-GB"/>
        </w:rPr>
        <w:t>Z</w:t>
      </w:r>
      <w:r w:rsidRPr="004261D4">
        <w:rPr>
          <w:rFonts w:cstheme="minorHAnsi"/>
          <w:lang w:val="en-GB"/>
        </w:rPr>
        <w:t xml:space="preserve">. </w:t>
      </w:r>
      <w:r w:rsidRPr="004261D4">
        <w:rPr>
          <w:rFonts w:cstheme="minorHAnsi"/>
          <w:b/>
          <w:i/>
          <w:lang w:val="en-GB"/>
        </w:rPr>
        <w:t>Tyrrhenocythere sp.</w:t>
      </w:r>
      <w:r w:rsidR="00AD78CF">
        <w:rPr>
          <w:rFonts w:cstheme="minorHAnsi"/>
          <w:b/>
          <w:i/>
          <w:lang w:val="en-GB"/>
        </w:rPr>
        <w:t xml:space="preserve"> </w:t>
      </w:r>
      <w:r w:rsidR="00AD78CF">
        <w:rPr>
          <w:rFonts w:cstheme="minorHAnsi"/>
          <w:lang w:val="en-GB"/>
        </w:rPr>
        <w:t>:</w:t>
      </w:r>
      <w:r w:rsidRPr="004261D4">
        <w:rPr>
          <w:rFonts w:cstheme="minorHAnsi"/>
          <w:lang w:val="en-GB"/>
        </w:rPr>
        <w:t xml:space="preserve"> </w:t>
      </w:r>
      <w:r w:rsidR="00AD78CF">
        <w:rPr>
          <w:rFonts w:cstheme="minorHAnsi"/>
          <w:lang w:val="en-GB"/>
        </w:rPr>
        <w:t>Y</w:t>
      </w:r>
      <w:r w:rsidRPr="004261D4">
        <w:rPr>
          <w:rFonts w:cstheme="minorHAnsi"/>
          <w:lang w:val="en-GB"/>
        </w:rPr>
        <w:t xml:space="preserve">. LV, external view, JE129. </w:t>
      </w:r>
      <w:r w:rsidR="00AD78CF">
        <w:rPr>
          <w:rFonts w:cstheme="minorHAnsi"/>
          <w:lang w:val="en-GB"/>
        </w:rPr>
        <w:t>Z</w:t>
      </w:r>
      <w:r w:rsidRPr="004261D4">
        <w:rPr>
          <w:rFonts w:cstheme="minorHAnsi"/>
          <w:lang w:val="en-GB"/>
        </w:rPr>
        <w:t>. RV, external view, JE</w:t>
      </w:r>
      <w:r w:rsidR="00003F31">
        <w:rPr>
          <w:rFonts w:cstheme="minorHAnsi"/>
          <w:lang w:val="en-GB"/>
        </w:rPr>
        <w:t>0</w:t>
      </w:r>
      <w:r w:rsidRPr="004261D4">
        <w:rPr>
          <w:rFonts w:cstheme="minorHAnsi"/>
          <w:lang w:val="en-GB"/>
        </w:rPr>
        <w:t>91.</w:t>
      </w:r>
      <w:r>
        <w:rPr>
          <w:rFonts w:cstheme="minorHAnsi"/>
          <w:lang w:val="en-GB"/>
        </w:rPr>
        <w:t xml:space="preserve"> </w:t>
      </w:r>
      <w:r w:rsidR="00AD78CF">
        <w:rPr>
          <w:rFonts w:cstheme="minorHAnsi"/>
          <w:lang w:val="en-GB"/>
        </w:rPr>
        <w:t>AA</w:t>
      </w:r>
      <w:r w:rsidR="00E107B5">
        <w:rPr>
          <w:rFonts w:cstheme="minorHAnsi"/>
          <w:lang w:val="en-GB"/>
        </w:rPr>
        <w:t>-</w:t>
      </w:r>
      <w:r w:rsidR="00AD78CF">
        <w:rPr>
          <w:rFonts w:cstheme="minorHAnsi"/>
          <w:lang w:val="en-GB"/>
        </w:rPr>
        <w:t>AB</w:t>
      </w:r>
      <w:r w:rsidRPr="004261D4">
        <w:rPr>
          <w:rFonts w:cstheme="minorHAnsi"/>
          <w:lang w:val="en-GB"/>
        </w:rPr>
        <w:t xml:space="preserve">. </w:t>
      </w:r>
      <w:r w:rsidRPr="004261D4">
        <w:rPr>
          <w:rFonts w:cstheme="minorHAnsi"/>
          <w:b/>
          <w:i/>
          <w:lang w:val="en-GB"/>
        </w:rPr>
        <w:t>Leptocythere ?gubkini</w:t>
      </w:r>
      <w:r w:rsidRPr="004261D4">
        <w:rPr>
          <w:rFonts w:cstheme="minorHAnsi"/>
          <w:lang w:val="en-GB"/>
        </w:rPr>
        <w:t xml:space="preserve"> (Livental)</w:t>
      </w:r>
      <w:r>
        <w:rPr>
          <w:rFonts w:cstheme="minorHAnsi"/>
          <w:lang w:val="en-GB"/>
        </w:rPr>
        <w:t>:</w:t>
      </w:r>
      <w:r w:rsidRPr="004261D4">
        <w:rPr>
          <w:rFonts w:cstheme="minorHAnsi"/>
          <w:lang w:val="en-GB"/>
        </w:rPr>
        <w:t xml:space="preserve"> </w:t>
      </w:r>
      <w:r w:rsidR="00AD78CF">
        <w:rPr>
          <w:rFonts w:cstheme="minorHAnsi"/>
          <w:lang w:val="en-GB"/>
        </w:rPr>
        <w:t>AA</w:t>
      </w:r>
      <w:r w:rsidRPr="004261D4">
        <w:rPr>
          <w:rFonts w:cstheme="minorHAnsi"/>
          <w:lang w:val="en-GB"/>
        </w:rPr>
        <w:t>. LV, external view, JE</w:t>
      </w:r>
      <w:r w:rsidR="00003F31">
        <w:rPr>
          <w:rFonts w:cstheme="minorHAnsi"/>
          <w:lang w:val="en-GB"/>
        </w:rPr>
        <w:t>0</w:t>
      </w:r>
      <w:r w:rsidRPr="004261D4">
        <w:rPr>
          <w:rFonts w:cstheme="minorHAnsi"/>
          <w:lang w:val="en-GB"/>
        </w:rPr>
        <w:t xml:space="preserve">38; </w:t>
      </w:r>
      <w:r w:rsidR="00AD78CF">
        <w:rPr>
          <w:rFonts w:cstheme="minorHAnsi"/>
          <w:lang w:val="en-GB"/>
        </w:rPr>
        <w:t>AB</w:t>
      </w:r>
      <w:r w:rsidRPr="004261D4">
        <w:rPr>
          <w:rFonts w:cstheme="minorHAnsi"/>
          <w:lang w:val="en-GB"/>
        </w:rPr>
        <w:t>. LV, external view, JE</w:t>
      </w:r>
      <w:r w:rsidR="00003F31">
        <w:rPr>
          <w:rFonts w:cstheme="minorHAnsi"/>
          <w:lang w:val="en-GB"/>
        </w:rPr>
        <w:t>0</w:t>
      </w:r>
      <w:r w:rsidRPr="004261D4">
        <w:rPr>
          <w:rFonts w:cstheme="minorHAnsi"/>
          <w:lang w:val="en-GB"/>
        </w:rPr>
        <w:t>41</w:t>
      </w:r>
      <w:r w:rsidR="00003F31">
        <w:rPr>
          <w:rFonts w:cstheme="minorHAnsi"/>
          <w:lang w:val="en-GB"/>
        </w:rPr>
        <w:t>.</w:t>
      </w:r>
    </w:p>
    <w:p w14:paraId="41A2849B" w14:textId="1AA77982" w:rsidR="00406598" w:rsidRDefault="00406598" w:rsidP="00874ED2">
      <w:pPr>
        <w:autoSpaceDE w:val="0"/>
        <w:autoSpaceDN w:val="0"/>
        <w:adjustRightInd w:val="0"/>
        <w:spacing w:after="0" w:line="240" w:lineRule="auto"/>
        <w:rPr>
          <w:rFonts w:cstheme="minorHAnsi"/>
          <w:b/>
          <w:lang w:val="en-GB"/>
        </w:rPr>
      </w:pPr>
      <w:r w:rsidRPr="004261D4">
        <w:rPr>
          <w:rFonts w:cstheme="minorHAnsi"/>
          <w:b/>
          <w:lang w:val="en-US"/>
        </w:rPr>
        <w:t xml:space="preserve">Figure </w:t>
      </w:r>
      <w:r>
        <w:rPr>
          <w:rFonts w:cstheme="minorHAnsi"/>
          <w:b/>
          <w:lang w:val="en-US"/>
        </w:rPr>
        <w:t>8</w:t>
      </w:r>
      <w:r w:rsidRPr="004261D4">
        <w:rPr>
          <w:rFonts w:cstheme="minorHAnsi"/>
          <w:b/>
          <w:lang w:val="en-US"/>
        </w:rPr>
        <w:t>.</w:t>
      </w:r>
      <w:r w:rsidRPr="004261D4">
        <w:rPr>
          <w:rFonts w:cstheme="minorHAnsi"/>
          <w:lang w:val="en-US"/>
        </w:rPr>
        <w:t xml:space="preserve"> Summary of palynology data from the Jeirankechmez locality with zones constrained by CONISS clustering.</w:t>
      </w:r>
      <w:r w:rsidR="007425BF">
        <w:rPr>
          <w:rFonts w:cstheme="minorHAnsi"/>
          <w:lang w:val="en-US"/>
        </w:rPr>
        <w:t xml:space="preserve"> The filled clusters (grey shading) represent statistically valid clusters accounting for 50% or more of the total dispersion.</w:t>
      </w:r>
      <w:r w:rsidRPr="004261D4">
        <w:rPr>
          <w:rFonts w:cstheme="minorHAnsi"/>
          <w:lang w:val="en-US"/>
        </w:rPr>
        <w:t xml:space="preserve"> Abundances shown are recorded counts. Not all taxa are included.</w:t>
      </w:r>
    </w:p>
    <w:p w14:paraId="12C5F498" w14:textId="77777777" w:rsidR="00406598" w:rsidRDefault="00406598" w:rsidP="00874ED2">
      <w:pPr>
        <w:autoSpaceDE w:val="0"/>
        <w:autoSpaceDN w:val="0"/>
        <w:adjustRightInd w:val="0"/>
        <w:spacing w:after="0" w:line="240" w:lineRule="auto"/>
        <w:rPr>
          <w:rFonts w:cstheme="minorHAnsi"/>
          <w:b/>
          <w:lang w:val="en-GB"/>
        </w:rPr>
      </w:pPr>
    </w:p>
    <w:p w14:paraId="4F452D3B" w14:textId="43CBF899" w:rsidR="00406598" w:rsidRPr="004261D4" w:rsidRDefault="00406598" w:rsidP="00874ED2">
      <w:pPr>
        <w:autoSpaceDE w:val="0"/>
        <w:autoSpaceDN w:val="0"/>
        <w:adjustRightInd w:val="0"/>
        <w:spacing w:after="0" w:line="240" w:lineRule="auto"/>
        <w:rPr>
          <w:rFonts w:cstheme="minorHAnsi"/>
          <w:lang w:val="en-GB"/>
        </w:rPr>
      </w:pPr>
      <w:r>
        <w:rPr>
          <w:rFonts w:cstheme="minorHAnsi"/>
          <w:b/>
          <w:lang w:val="en-GB"/>
        </w:rPr>
        <w:t>Figure</w:t>
      </w:r>
      <w:r w:rsidRPr="00CF6EB8">
        <w:rPr>
          <w:rFonts w:cstheme="minorHAnsi"/>
          <w:b/>
          <w:lang w:val="en-GB"/>
        </w:rPr>
        <w:t xml:space="preserve"> </w:t>
      </w:r>
      <w:r>
        <w:rPr>
          <w:rFonts w:cstheme="minorHAnsi"/>
          <w:b/>
          <w:lang w:val="en-GB"/>
        </w:rPr>
        <w:t>9</w:t>
      </w:r>
      <w:r w:rsidRPr="00CF6EB8">
        <w:rPr>
          <w:rFonts w:cstheme="minorHAnsi"/>
          <w:b/>
          <w:bCs/>
          <w:lang w:val="en-GB"/>
        </w:rPr>
        <w:t>.</w:t>
      </w:r>
      <w:r w:rsidRPr="004261D4">
        <w:rPr>
          <w:rFonts w:cstheme="minorHAnsi"/>
          <w:b/>
          <w:bCs/>
          <w:lang w:val="en-GB"/>
        </w:rPr>
        <w:t xml:space="preserve"> </w:t>
      </w:r>
      <w:r w:rsidRPr="004261D4">
        <w:rPr>
          <w:rFonts w:cstheme="minorHAnsi"/>
          <w:lang w:val="en-GB"/>
        </w:rPr>
        <w:t>Scanning electron photomicrographs of dinocysts and acritarchs</w:t>
      </w:r>
      <w:r w:rsidR="005F15E3">
        <w:rPr>
          <w:rFonts w:cstheme="minorHAnsi"/>
          <w:lang w:val="en-GB"/>
        </w:rPr>
        <w:t>.</w:t>
      </w:r>
      <w:r w:rsidRPr="004261D4">
        <w:rPr>
          <w:rFonts w:cstheme="minorHAnsi"/>
          <w:lang w:val="en-GB"/>
        </w:rPr>
        <w:t xml:space="preserve"> </w:t>
      </w:r>
      <w:r w:rsidR="005F15E3">
        <w:rPr>
          <w:rFonts w:cstheme="minorHAnsi"/>
          <w:lang w:val="en-GB"/>
        </w:rPr>
        <w:t>A</w:t>
      </w:r>
      <w:r w:rsidRPr="004261D4">
        <w:rPr>
          <w:rFonts w:cstheme="minorHAnsi"/>
          <w:lang w:val="en-GB"/>
        </w:rPr>
        <w:t>‐</w:t>
      </w:r>
      <w:r w:rsidR="005F15E3">
        <w:rPr>
          <w:rFonts w:cstheme="minorHAnsi"/>
          <w:lang w:val="en-GB"/>
        </w:rPr>
        <w:t>D.</w:t>
      </w:r>
      <w:r w:rsidRPr="004261D4">
        <w:rPr>
          <w:rFonts w:cstheme="minorHAnsi"/>
          <w:lang w:val="en-GB"/>
        </w:rPr>
        <w:t xml:space="preserve"> </w:t>
      </w:r>
      <w:r w:rsidRPr="00CF6EB8">
        <w:rPr>
          <w:rFonts w:cstheme="minorHAnsi"/>
          <w:b/>
          <w:i/>
          <w:lang w:val="en-GB"/>
        </w:rPr>
        <w:t>Algidasphaeridium</w:t>
      </w:r>
      <w:r>
        <w:rPr>
          <w:rFonts w:cstheme="minorHAnsi"/>
          <w:lang w:val="en-GB"/>
        </w:rPr>
        <w:t xml:space="preserve"> </w:t>
      </w:r>
      <w:r w:rsidRPr="00CF6EB8">
        <w:rPr>
          <w:rFonts w:cstheme="minorHAnsi"/>
          <w:b/>
          <w:lang w:val="en-GB"/>
        </w:rPr>
        <w:t>cf</w:t>
      </w:r>
      <w:r>
        <w:rPr>
          <w:rFonts w:cstheme="minorHAnsi"/>
          <w:lang w:val="en-GB"/>
        </w:rPr>
        <w:t xml:space="preserve">. </w:t>
      </w:r>
      <w:r w:rsidRPr="00CF6EB8">
        <w:rPr>
          <w:rFonts w:cstheme="minorHAnsi"/>
          <w:b/>
          <w:i/>
          <w:lang w:val="en-GB"/>
        </w:rPr>
        <w:t>capillatum</w:t>
      </w:r>
      <w:r>
        <w:rPr>
          <w:rFonts w:cstheme="minorHAnsi"/>
          <w:lang w:val="en-GB"/>
        </w:rPr>
        <w:t xml:space="preserve"> </w:t>
      </w:r>
      <w:r w:rsidRPr="004261D4">
        <w:rPr>
          <w:rFonts w:cstheme="minorHAnsi"/>
          <w:lang w:val="en-GB"/>
        </w:rPr>
        <w:t>with mainly distally closed, occasionally slightly bifid or capitate processes</w:t>
      </w:r>
      <w:r w:rsidR="005F15E3">
        <w:rPr>
          <w:rFonts w:cstheme="minorHAnsi"/>
          <w:lang w:val="en-GB"/>
        </w:rPr>
        <w:t>:</w:t>
      </w:r>
      <w:r>
        <w:rPr>
          <w:rFonts w:cstheme="minorHAnsi"/>
          <w:lang w:val="en-GB"/>
        </w:rPr>
        <w:t xml:space="preserve"> </w:t>
      </w:r>
      <w:r w:rsidR="005F15E3">
        <w:rPr>
          <w:rFonts w:cstheme="minorHAnsi"/>
          <w:lang w:val="en-GB"/>
        </w:rPr>
        <w:t>A.</w:t>
      </w:r>
      <w:r>
        <w:rPr>
          <w:rFonts w:cstheme="minorHAnsi"/>
          <w:lang w:val="en-GB"/>
        </w:rPr>
        <w:t xml:space="preserve"> JE</w:t>
      </w:r>
      <w:r w:rsidR="005F15E3">
        <w:rPr>
          <w:rFonts w:cstheme="minorHAnsi"/>
          <w:lang w:val="en-GB"/>
        </w:rPr>
        <w:t>0</w:t>
      </w:r>
      <w:r>
        <w:rPr>
          <w:rFonts w:cstheme="minorHAnsi"/>
          <w:lang w:val="en-GB"/>
        </w:rPr>
        <w:t xml:space="preserve">43, Akchagyl; </w:t>
      </w:r>
      <w:r w:rsidR="005F15E3">
        <w:rPr>
          <w:rFonts w:cstheme="minorHAnsi"/>
          <w:lang w:val="en-GB"/>
        </w:rPr>
        <w:t xml:space="preserve">B-D. </w:t>
      </w:r>
      <w:r>
        <w:rPr>
          <w:rFonts w:cstheme="minorHAnsi"/>
          <w:lang w:val="en-GB"/>
        </w:rPr>
        <w:t>JE</w:t>
      </w:r>
      <w:r w:rsidR="005F15E3">
        <w:rPr>
          <w:rFonts w:cstheme="minorHAnsi"/>
          <w:lang w:val="en-GB"/>
        </w:rPr>
        <w:t>0</w:t>
      </w:r>
      <w:r>
        <w:rPr>
          <w:rFonts w:cstheme="minorHAnsi"/>
          <w:lang w:val="en-GB"/>
        </w:rPr>
        <w:t>53, Akchagyl</w:t>
      </w:r>
      <w:r w:rsidR="005F15E3">
        <w:rPr>
          <w:rFonts w:cstheme="minorHAnsi"/>
          <w:lang w:val="en-GB"/>
        </w:rPr>
        <w:t>.</w:t>
      </w:r>
      <w:r w:rsidRPr="004261D4">
        <w:rPr>
          <w:rFonts w:cstheme="minorHAnsi"/>
          <w:lang w:val="en-GB"/>
        </w:rPr>
        <w:t xml:space="preserve"> </w:t>
      </w:r>
      <w:r w:rsidR="005F15E3">
        <w:rPr>
          <w:rFonts w:cstheme="minorHAnsi"/>
          <w:lang w:val="en-GB"/>
        </w:rPr>
        <w:t>E.</w:t>
      </w:r>
      <w:r w:rsidRPr="004261D4">
        <w:rPr>
          <w:rFonts w:cstheme="minorHAnsi"/>
          <w:lang w:val="en-GB"/>
        </w:rPr>
        <w:t xml:space="preserve"> </w:t>
      </w:r>
      <w:r w:rsidRPr="004261D4">
        <w:rPr>
          <w:rFonts w:cstheme="minorHAnsi"/>
          <w:b/>
          <w:i/>
          <w:iCs/>
          <w:lang w:val="en-GB"/>
        </w:rPr>
        <w:t>Operculodinium centrocarpum</w:t>
      </w:r>
      <w:r w:rsidRPr="004261D4">
        <w:rPr>
          <w:rFonts w:cstheme="minorHAnsi"/>
          <w:i/>
          <w:iCs/>
          <w:lang w:val="en-GB"/>
        </w:rPr>
        <w:t xml:space="preserve"> </w:t>
      </w:r>
      <w:r>
        <w:rPr>
          <w:rFonts w:cstheme="minorHAnsi"/>
          <w:i/>
          <w:iCs/>
          <w:lang w:val="en-GB"/>
        </w:rPr>
        <w:t xml:space="preserve">sensu </w:t>
      </w:r>
      <w:r w:rsidRPr="004261D4">
        <w:rPr>
          <w:rFonts w:cstheme="minorHAnsi"/>
          <w:lang w:val="en-GB"/>
        </w:rPr>
        <w:t>Wall and Dale 1966</w:t>
      </w:r>
      <w:r w:rsidR="005F15E3">
        <w:rPr>
          <w:rFonts w:cstheme="minorHAnsi"/>
          <w:lang w:val="en-GB"/>
        </w:rPr>
        <w:t>:</w:t>
      </w:r>
      <w:r>
        <w:rPr>
          <w:rFonts w:cstheme="minorHAnsi"/>
          <w:lang w:val="en-GB"/>
        </w:rPr>
        <w:t xml:space="preserve"> JE</w:t>
      </w:r>
      <w:r w:rsidR="005F15E3">
        <w:rPr>
          <w:rFonts w:cstheme="minorHAnsi"/>
          <w:lang w:val="en-GB"/>
        </w:rPr>
        <w:t>0</w:t>
      </w:r>
      <w:r>
        <w:rPr>
          <w:rFonts w:cstheme="minorHAnsi"/>
          <w:lang w:val="en-GB"/>
        </w:rPr>
        <w:t>43, Akchagyl</w:t>
      </w:r>
      <w:r w:rsidR="005F15E3">
        <w:rPr>
          <w:rFonts w:cstheme="minorHAnsi"/>
          <w:lang w:val="en-GB"/>
        </w:rPr>
        <w:t>.</w:t>
      </w:r>
      <w:r w:rsidRPr="004261D4">
        <w:rPr>
          <w:rFonts w:cstheme="minorHAnsi"/>
          <w:lang w:val="en-GB"/>
        </w:rPr>
        <w:t xml:space="preserve"> </w:t>
      </w:r>
      <w:r w:rsidR="005F15E3">
        <w:rPr>
          <w:rFonts w:cstheme="minorHAnsi"/>
          <w:lang w:val="en-GB"/>
        </w:rPr>
        <w:t>F.</w:t>
      </w:r>
      <w:r w:rsidRPr="004261D4">
        <w:rPr>
          <w:rFonts w:cstheme="minorHAnsi"/>
          <w:lang w:val="en-GB"/>
        </w:rPr>
        <w:t xml:space="preserve"> </w:t>
      </w:r>
      <w:r w:rsidRPr="004261D4">
        <w:rPr>
          <w:rFonts w:cstheme="minorHAnsi"/>
          <w:b/>
          <w:i/>
          <w:iCs/>
          <w:lang w:val="en-GB"/>
        </w:rPr>
        <w:t>Cymatiosphaera</w:t>
      </w:r>
      <w:r w:rsidRPr="004261D4">
        <w:rPr>
          <w:rFonts w:cstheme="minorHAnsi"/>
          <w:i/>
          <w:iCs/>
          <w:lang w:val="en-GB"/>
        </w:rPr>
        <w:t xml:space="preserve"> </w:t>
      </w:r>
      <w:r w:rsidRPr="007926B1">
        <w:rPr>
          <w:rFonts w:cstheme="minorHAnsi"/>
          <w:b/>
          <w:lang w:val="en-GB"/>
        </w:rPr>
        <w:t>sp.</w:t>
      </w:r>
      <w:r>
        <w:rPr>
          <w:rFonts w:cstheme="minorHAnsi"/>
          <w:lang w:val="en-GB"/>
        </w:rPr>
        <w:t xml:space="preserve"> </w:t>
      </w:r>
      <w:r w:rsidR="005F15E3">
        <w:rPr>
          <w:rFonts w:cstheme="minorHAnsi"/>
          <w:lang w:val="en-GB"/>
        </w:rPr>
        <w:t xml:space="preserve">: </w:t>
      </w:r>
      <w:r>
        <w:rPr>
          <w:rFonts w:cstheme="minorHAnsi"/>
          <w:lang w:val="en-GB"/>
        </w:rPr>
        <w:t>JE</w:t>
      </w:r>
      <w:r w:rsidR="005F15E3">
        <w:rPr>
          <w:rFonts w:cstheme="minorHAnsi"/>
          <w:lang w:val="en-GB"/>
        </w:rPr>
        <w:t>0</w:t>
      </w:r>
      <w:r>
        <w:rPr>
          <w:rFonts w:cstheme="minorHAnsi"/>
          <w:lang w:val="en-GB"/>
        </w:rPr>
        <w:t>53, Akchagyl</w:t>
      </w:r>
      <w:r w:rsidR="005F15E3">
        <w:rPr>
          <w:rFonts w:cstheme="minorHAnsi"/>
          <w:lang w:val="en-GB"/>
        </w:rPr>
        <w:t>.</w:t>
      </w:r>
      <w:r>
        <w:rPr>
          <w:rFonts w:cstheme="minorHAnsi"/>
          <w:lang w:val="en-GB"/>
        </w:rPr>
        <w:t xml:space="preserve"> </w:t>
      </w:r>
      <w:r w:rsidR="005F15E3">
        <w:rPr>
          <w:rFonts w:cstheme="minorHAnsi"/>
          <w:lang w:val="en-GB"/>
        </w:rPr>
        <w:t>G</w:t>
      </w:r>
      <w:r w:rsidRPr="004261D4">
        <w:rPr>
          <w:rFonts w:cstheme="minorHAnsi"/>
          <w:lang w:val="en-GB"/>
        </w:rPr>
        <w:t>‐</w:t>
      </w:r>
      <w:r w:rsidR="005F15E3">
        <w:rPr>
          <w:rFonts w:cstheme="minorHAnsi"/>
          <w:lang w:val="en-GB"/>
        </w:rPr>
        <w:t>I.</w:t>
      </w:r>
      <w:r w:rsidRPr="004261D4">
        <w:rPr>
          <w:rFonts w:cstheme="minorHAnsi"/>
          <w:lang w:val="en-GB"/>
        </w:rPr>
        <w:t xml:space="preserve"> </w:t>
      </w:r>
      <w:r w:rsidRPr="004261D4">
        <w:rPr>
          <w:rFonts w:cstheme="minorHAnsi"/>
          <w:b/>
          <w:i/>
          <w:iCs/>
          <w:lang w:val="en-GB"/>
        </w:rPr>
        <w:t>Mecsekia</w:t>
      </w:r>
      <w:r w:rsidRPr="004261D4">
        <w:rPr>
          <w:rFonts w:cstheme="minorHAnsi"/>
          <w:i/>
          <w:iCs/>
          <w:lang w:val="en-GB"/>
        </w:rPr>
        <w:t xml:space="preserve"> </w:t>
      </w:r>
      <w:r w:rsidRPr="004261D4">
        <w:rPr>
          <w:rFonts w:cstheme="minorHAnsi"/>
          <w:lang w:val="en-GB"/>
        </w:rPr>
        <w:t>‘</w:t>
      </w:r>
      <w:r w:rsidRPr="004261D4">
        <w:rPr>
          <w:rFonts w:cstheme="minorHAnsi"/>
          <w:b/>
          <w:i/>
          <w:iCs/>
          <w:lang w:val="en-GB"/>
        </w:rPr>
        <w:t>orientalis</w:t>
      </w:r>
      <w:r w:rsidRPr="004261D4">
        <w:rPr>
          <w:rFonts w:cstheme="minorHAnsi"/>
          <w:i/>
          <w:iCs/>
          <w:lang w:val="en-GB"/>
        </w:rPr>
        <w:t xml:space="preserve">’ </w:t>
      </w:r>
      <w:r w:rsidRPr="004261D4">
        <w:rPr>
          <w:rFonts w:cstheme="minorHAnsi"/>
          <w:lang w:val="en-GB"/>
        </w:rPr>
        <w:t>Sütőné Szentai (unpublished form)</w:t>
      </w:r>
      <w:r w:rsidR="005F15E3">
        <w:rPr>
          <w:rFonts w:cstheme="minorHAnsi"/>
          <w:lang w:val="en-GB"/>
        </w:rPr>
        <w:t>:</w:t>
      </w:r>
      <w:r>
        <w:rPr>
          <w:rFonts w:cstheme="minorHAnsi"/>
          <w:lang w:val="en-GB"/>
        </w:rPr>
        <w:t xml:space="preserve"> JE</w:t>
      </w:r>
      <w:r w:rsidR="005F15E3">
        <w:rPr>
          <w:rFonts w:cstheme="minorHAnsi"/>
          <w:lang w:val="en-GB"/>
        </w:rPr>
        <w:t>0</w:t>
      </w:r>
      <w:r>
        <w:rPr>
          <w:rFonts w:cstheme="minorHAnsi"/>
          <w:lang w:val="en-GB"/>
        </w:rPr>
        <w:t>53, Akchagyl</w:t>
      </w:r>
      <w:r w:rsidR="005F15E3">
        <w:rPr>
          <w:rFonts w:cstheme="minorHAnsi"/>
          <w:lang w:val="en-GB"/>
        </w:rPr>
        <w:t>.</w:t>
      </w:r>
      <w:r w:rsidRPr="004261D4">
        <w:rPr>
          <w:rFonts w:cstheme="minorHAnsi"/>
          <w:lang w:val="en-GB"/>
        </w:rPr>
        <w:t xml:space="preserve"> </w:t>
      </w:r>
      <w:r w:rsidR="005F15E3">
        <w:rPr>
          <w:rFonts w:cstheme="minorHAnsi"/>
          <w:lang w:val="en-GB"/>
        </w:rPr>
        <w:t>J</w:t>
      </w:r>
      <w:r w:rsidRPr="004261D4">
        <w:rPr>
          <w:rFonts w:cstheme="minorHAnsi"/>
          <w:lang w:val="en-GB"/>
        </w:rPr>
        <w:t>‐</w:t>
      </w:r>
      <w:r w:rsidR="005F15E3">
        <w:rPr>
          <w:rFonts w:cstheme="minorHAnsi"/>
          <w:lang w:val="en-GB"/>
        </w:rPr>
        <w:t>K.</w:t>
      </w:r>
      <w:r w:rsidRPr="004261D4">
        <w:rPr>
          <w:rFonts w:cstheme="minorHAnsi"/>
          <w:lang w:val="en-GB"/>
        </w:rPr>
        <w:t xml:space="preserve"> </w:t>
      </w:r>
      <w:r w:rsidRPr="004261D4">
        <w:rPr>
          <w:rFonts w:cstheme="minorHAnsi"/>
          <w:b/>
          <w:i/>
          <w:iCs/>
          <w:lang w:val="en-GB"/>
        </w:rPr>
        <w:t>Spiniferites</w:t>
      </w:r>
      <w:r w:rsidRPr="004261D4">
        <w:rPr>
          <w:rFonts w:cstheme="minorHAnsi"/>
          <w:i/>
          <w:iCs/>
          <w:lang w:val="en-GB"/>
        </w:rPr>
        <w:t xml:space="preserve"> </w:t>
      </w:r>
      <w:r w:rsidRPr="004261D4">
        <w:rPr>
          <w:rFonts w:cstheme="minorHAnsi"/>
          <w:iCs/>
          <w:lang w:val="en-GB"/>
        </w:rPr>
        <w:t>spp.</w:t>
      </w:r>
      <w:r w:rsidR="005F15E3">
        <w:rPr>
          <w:rFonts w:cstheme="minorHAnsi"/>
          <w:iCs/>
          <w:lang w:val="en-GB"/>
        </w:rPr>
        <w:t>:</w:t>
      </w:r>
      <w:r w:rsidR="006672F5">
        <w:rPr>
          <w:rFonts w:cstheme="minorHAnsi"/>
          <w:iCs/>
          <w:lang w:val="en-GB"/>
        </w:rPr>
        <w:t xml:space="preserve"> </w:t>
      </w:r>
      <w:r w:rsidR="006672F5">
        <w:rPr>
          <w:rFonts w:cstheme="minorHAnsi"/>
          <w:lang w:val="en-GB"/>
        </w:rPr>
        <w:t>JE061, Apsheron;</w:t>
      </w:r>
      <w:r w:rsidR="005F15E3">
        <w:rPr>
          <w:rFonts w:cstheme="minorHAnsi"/>
          <w:iCs/>
          <w:lang w:val="en-GB"/>
        </w:rPr>
        <w:t xml:space="preserve"> </w:t>
      </w:r>
      <w:r w:rsidR="006672F5">
        <w:rPr>
          <w:rFonts w:cstheme="minorHAnsi"/>
          <w:iCs/>
          <w:lang w:val="en-GB"/>
        </w:rPr>
        <w:t>t</w:t>
      </w:r>
      <w:r w:rsidRPr="004261D4">
        <w:rPr>
          <w:rFonts w:cstheme="minorHAnsi"/>
          <w:iCs/>
          <w:lang w:val="en-GB"/>
        </w:rPr>
        <w:t xml:space="preserve">hese are similar to </w:t>
      </w:r>
      <w:r w:rsidRPr="004261D4">
        <w:rPr>
          <w:rFonts w:cstheme="minorHAnsi"/>
          <w:b/>
          <w:i/>
          <w:iCs/>
          <w:lang w:val="en-GB"/>
        </w:rPr>
        <w:t>S.</w:t>
      </w:r>
      <w:r w:rsidRPr="004261D4">
        <w:rPr>
          <w:rFonts w:cstheme="minorHAnsi"/>
          <w:b/>
          <w:iCs/>
          <w:lang w:val="en-GB"/>
        </w:rPr>
        <w:t xml:space="preserve"> </w:t>
      </w:r>
      <w:r w:rsidRPr="004261D4">
        <w:rPr>
          <w:rFonts w:cstheme="minorHAnsi"/>
          <w:b/>
          <w:i/>
          <w:iCs/>
          <w:lang w:val="en-GB"/>
        </w:rPr>
        <w:t>tihanyensis</w:t>
      </w:r>
      <w:r w:rsidRPr="004261D4">
        <w:rPr>
          <w:rFonts w:cstheme="minorHAnsi"/>
          <w:i/>
          <w:iCs/>
          <w:lang w:val="en-GB"/>
        </w:rPr>
        <w:t xml:space="preserve"> </w:t>
      </w:r>
      <w:r w:rsidRPr="004261D4">
        <w:rPr>
          <w:rFonts w:cstheme="minorHAnsi"/>
          <w:lang w:val="en-GB"/>
        </w:rPr>
        <w:t xml:space="preserve">Sütőné Szentai (2000) and also </w:t>
      </w:r>
      <w:r w:rsidR="006672F5">
        <w:rPr>
          <w:rFonts w:cstheme="minorHAnsi"/>
          <w:lang w:val="en-GB"/>
        </w:rPr>
        <w:t xml:space="preserve">to </w:t>
      </w:r>
      <w:r w:rsidRPr="004261D4">
        <w:rPr>
          <w:rFonts w:cstheme="minorHAnsi"/>
          <w:b/>
          <w:i/>
          <w:lang w:val="en-GB"/>
        </w:rPr>
        <w:t>S</w:t>
      </w:r>
      <w:r w:rsidRPr="004261D4">
        <w:rPr>
          <w:rFonts w:cstheme="minorHAnsi"/>
          <w:b/>
          <w:lang w:val="en-GB"/>
        </w:rPr>
        <w:t xml:space="preserve">. </w:t>
      </w:r>
      <w:r w:rsidRPr="004261D4">
        <w:rPr>
          <w:rFonts w:cstheme="minorHAnsi"/>
          <w:b/>
          <w:i/>
          <w:lang w:val="en-GB"/>
        </w:rPr>
        <w:t>pannonicus</w:t>
      </w:r>
      <w:r w:rsidRPr="004261D4">
        <w:rPr>
          <w:rFonts w:cstheme="minorHAnsi"/>
          <w:lang w:val="en-GB"/>
        </w:rPr>
        <w:t xml:space="preserve"> (Soliman and Riding, 2017)</w:t>
      </w:r>
      <w:r w:rsidR="006672F5">
        <w:rPr>
          <w:rFonts w:cstheme="minorHAnsi"/>
          <w:lang w:val="en-GB"/>
        </w:rPr>
        <w:t>.</w:t>
      </w:r>
      <w:r w:rsidRPr="004261D4">
        <w:rPr>
          <w:rFonts w:cstheme="minorHAnsi"/>
          <w:lang w:val="en-GB"/>
        </w:rPr>
        <w:t xml:space="preserve"> </w:t>
      </w:r>
      <w:r w:rsidR="006672F5">
        <w:rPr>
          <w:rFonts w:cstheme="minorHAnsi"/>
          <w:lang w:val="en-GB"/>
        </w:rPr>
        <w:t>L.</w:t>
      </w:r>
      <w:r w:rsidRPr="004261D4">
        <w:rPr>
          <w:rFonts w:cstheme="minorHAnsi"/>
          <w:lang w:val="en-GB"/>
        </w:rPr>
        <w:t xml:space="preserve"> </w:t>
      </w:r>
      <w:r w:rsidRPr="004261D4">
        <w:rPr>
          <w:rFonts w:cstheme="minorHAnsi"/>
          <w:b/>
          <w:i/>
          <w:iCs/>
          <w:lang w:val="en-GB"/>
        </w:rPr>
        <w:t>Spiniferites</w:t>
      </w:r>
      <w:r w:rsidRPr="004261D4">
        <w:rPr>
          <w:rFonts w:cstheme="minorHAnsi"/>
          <w:i/>
          <w:iCs/>
          <w:lang w:val="en-GB"/>
        </w:rPr>
        <w:t xml:space="preserve"> </w:t>
      </w:r>
      <w:r w:rsidRPr="004261D4">
        <w:rPr>
          <w:rFonts w:cstheme="minorHAnsi"/>
          <w:lang w:val="en-GB"/>
        </w:rPr>
        <w:t>sp.</w:t>
      </w:r>
      <w:r w:rsidR="006672F5">
        <w:rPr>
          <w:rFonts w:cstheme="minorHAnsi"/>
          <w:lang w:val="en-GB"/>
        </w:rPr>
        <w:t xml:space="preserve">: </w:t>
      </w:r>
      <w:r>
        <w:rPr>
          <w:rFonts w:cstheme="minorHAnsi"/>
          <w:lang w:val="en-GB"/>
        </w:rPr>
        <w:t>JE</w:t>
      </w:r>
      <w:r w:rsidR="006672F5">
        <w:rPr>
          <w:rFonts w:cstheme="minorHAnsi"/>
          <w:lang w:val="en-GB"/>
        </w:rPr>
        <w:t>0</w:t>
      </w:r>
      <w:r>
        <w:rPr>
          <w:rFonts w:cstheme="minorHAnsi"/>
          <w:lang w:val="en-GB"/>
        </w:rPr>
        <w:t>69, Apsheron</w:t>
      </w:r>
      <w:r w:rsidR="006672F5">
        <w:rPr>
          <w:rFonts w:cstheme="minorHAnsi"/>
          <w:lang w:val="en-GB"/>
        </w:rPr>
        <w:t>.</w:t>
      </w:r>
      <w:r w:rsidRPr="004261D4">
        <w:rPr>
          <w:rFonts w:cstheme="minorHAnsi"/>
          <w:lang w:val="en-GB"/>
        </w:rPr>
        <w:t xml:space="preserve"> </w:t>
      </w:r>
      <w:r w:rsidR="006672F5">
        <w:rPr>
          <w:rFonts w:cstheme="minorHAnsi"/>
          <w:lang w:val="en-GB"/>
        </w:rPr>
        <w:t>M</w:t>
      </w:r>
      <w:r w:rsidRPr="004261D4">
        <w:rPr>
          <w:rFonts w:cstheme="minorHAnsi"/>
          <w:lang w:val="en-GB"/>
        </w:rPr>
        <w:t>‐</w:t>
      </w:r>
      <w:r w:rsidR="006672F5">
        <w:rPr>
          <w:rFonts w:cstheme="minorHAnsi"/>
          <w:lang w:val="en-GB"/>
        </w:rPr>
        <w:t>O.</w:t>
      </w:r>
      <w:r w:rsidRPr="004261D4">
        <w:rPr>
          <w:rFonts w:cstheme="minorHAnsi"/>
          <w:lang w:val="en-GB"/>
        </w:rPr>
        <w:t xml:space="preserve"> </w:t>
      </w:r>
      <w:r w:rsidRPr="004261D4">
        <w:rPr>
          <w:rFonts w:cstheme="minorHAnsi"/>
          <w:b/>
          <w:i/>
          <w:lang w:val="en-GB"/>
        </w:rPr>
        <w:t>Impagidinium</w:t>
      </w:r>
      <w:r w:rsidRPr="004261D4">
        <w:rPr>
          <w:rFonts w:cstheme="minorHAnsi"/>
          <w:lang w:val="en-GB"/>
        </w:rPr>
        <w:t xml:space="preserve"> spp.</w:t>
      </w:r>
      <w:r w:rsidR="006672F5">
        <w:rPr>
          <w:rFonts w:cstheme="minorHAnsi"/>
          <w:lang w:val="en-GB"/>
        </w:rPr>
        <w:t>:</w:t>
      </w:r>
      <w:r w:rsidRPr="004261D4">
        <w:rPr>
          <w:rFonts w:cstheme="minorHAnsi"/>
          <w:lang w:val="en-GB"/>
        </w:rPr>
        <w:t xml:space="preserve"> </w:t>
      </w:r>
      <w:r w:rsidR="006672F5">
        <w:rPr>
          <w:rFonts w:cstheme="minorHAnsi"/>
          <w:lang w:val="en-GB"/>
        </w:rPr>
        <w:t>M</w:t>
      </w:r>
      <w:r>
        <w:rPr>
          <w:rFonts w:cstheme="minorHAnsi"/>
          <w:lang w:val="en-GB"/>
        </w:rPr>
        <w:t>-</w:t>
      </w:r>
      <w:r w:rsidR="006672F5">
        <w:rPr>
          <w:rFonts w:cstheme="minorHAnsi"/>
          <w:lang w:val="en-GB"/>
        </w:rPr>
        <w:t xml:space="preserve">N, </w:t>
      </w:r>
      <w:r>
        <w:rPr>
          <w:rFonts w:cstheme="minorHAnsi"/>
          <w:lang w:val="en-GB"/>
        </w:rPr>
        <w:t>JE</w:t>
      </w:r>
      <w:r w:rsidR="006672F5">
        <w:rPr>
          <w:rFonts w:cstheme="minorHAnsi"/>
          <w:lang w:val="en-GB"/>
        </w:rPr>
        <w:t>0</w:t>
      </w:r>
      <w:r>
        <w:rPr>
          <w:rFonts w:cstheme="minorHAnsi"/>
          <w:lang w:val="en-GB"/>
        </w:rPr>
        <w:t xml:space="preserve">69, Apsheron; </w:t>
      </w:r>
      <w:r w:rsidR="006672F5">
        <w:rPr>
          <w:rFonts w:cstheme="minorHAnsi"/>
          <w:lang w:val="en-GB"/>
        </w:rPr>
        <w:t xml:space="preserve">O, </w:t>
      </w:r>
      <w:r>
        <w:rPr>
          <w:rFonts w:cstheme="minorHAnsi"/>
          <w:lang w:val="en-GB"/>
        </w:rPr>
        <w:t>BL2, Apsheron</w:t>
      </w:r>
      <w:r w:rsidRPr="004261D4">
        <w:rPr>
          <w:rFonts w:cstheme="minorHAnsi"/>
          <w:lang w:val="en-GB"/>
        </w:rPr>
        <w:t xml:space="preserve">. </w:t>
      </w:r>
      <w:r w:rsidR="006672F5" w:rsidRPr="004261D4">
        <w:rPr>
          <w:rFonts w:cstheme="minorHAnsi"/>
          <w:lang w:val="en-GB"/>
        </w:rPr>
        <w:t xml:space="preserve">These cysts are very variable but are most similar to the </w:t>
      </w:r>
      <w:r w:rsidR="006672F5" w:rsidRPr="004261D4">
        <w:rPr>
          <w:rFonts w:cstheme="minorHAnsi"/>
          <w:b/>
          <w:i/>
          <w:lang w:val="en-GB"/>
        </w:rPr>
        <w:t>I</w:t>
      </w:r>
      <w:r w:rsidR="006672F5" w:rsidRPr="004261D4">
        <w:rPr>
          <w:rFonts w:cstheme="minorHAnsi"/>
          <w:b/>
          <w:lang w:val="en-GB"/>
        </w:rPr>
        <w:t xml:space="preserve">. </w:t>
      </w:r>
      <w:r w:rsidR="006672F5" w:rsidRPr="004261D4">
        <w:rPr>
          <w:rFonts w:cstheme="minorHAnsi"/>
          <w:b/>
          <w:i/>
          <w:lang w:val="en-GB"/>
        </w:rPr>
        <w:t>spongianum</w:t>
      </w:r>
      <w:r w:rsidR="006672F5" w:rsidRPr="004261D4">
        <w:rPr>
          <w:rFonts w:cstheme="minorHAnsi"/>
          <w:lang w:val="en-GB"/>
        </w:rPr>
        <w:t xml:space="preserve"> / </w:t>
      </w:r>
      <w:r w:rsidR="006672F5" w:rsidRPr="004261D4">
        <w:rPr>
          <w:rFonts w:cstheme="minorHAnsi"/>
          <w:b/>
          <w:i/>
          <w:lang w:val="en-GB"/>
        </w:rPr>
        <w:t>I</w:t>
      </w:r>
      <w:r w:rsidR="006672F5" w:rsidRPr="004261D4">
        <w:rPr>
          <w:rFonts w:cstheme="minorHAnsi"/>
          <w:b/>
          <w:lang w:val="en-GB"/>
        </w:rPr>
        <w:t xml:space="preserve">. </w:t>
      </w:r>
      <w:r w:rsidR="006672F5" w:rsidRPr="004261D4">
        <w:rPr>
          <w:rFonts w:cstheme="minorHAnsi"/>
          <w:b/>
          <w:i/>
          <w:lang w:val="en-GB"/>
        </w:rPr>
        <w:t>globosum</w:t>
      </w:r>
      <w:r w:rsidR="006672F5" w:rsidRPr="004261D4">
        <w:rPr>
          <w:rFonts w:cstheme="minorHAnsi"/>
          <w:lang w:val="en-GB"/>
        </w:rPr>
        <w:t xml:space="preserve"> lineage of Sütőné Szentai (1982, 1985, 2011)</w:t>
      </w:r>
      <w:r w:rsidR="006672F5">
        <w:rPr>
          <w:rFonts w:cstheme="minorHAnsi"/>
          <w:lang w:val="en-GB"/>
        </w:rPr>
        <w:t xml:space="preserve">. </w:t>
      </w:r>
      <w:r w:rsidRPr="004261D4">
        <w:rPr>
          <w:rFonts w:cstheme="minorHAnsi"/>
          <w:lang w:val="en-GB"/>
        </w:rPr>
        <w:t>For size, see individual scale bars. Photos by Carmel Pinnington.</w:t>
      </w:r>
    </w:p>
    <w:p w14:paraId="2BE50B40" w14:textId="77777777" w:rsidR="00406598" w:rsidRPr="004261D4" w:rsidRDefault="00406598" w:rsidP="00874ED2">
      <w:pPr>
        <w:spacing w:line="240" w:lineRule="auto"/>
        <w:rPr>
          <w:rFonts w:cstheme="minorHAnsi"/>
          <w:color w:val="0000FF"/>
          <w:lang w:val="en-GB"/>
        </w:rPr>
      </w:pPr>
    </w:p>
    <w:p w14:paraId="0CED4F6C" w14:textId="6A762D7D" w:rsidR="00406598" w:rsidRDefault="00406598" w:rsidP="00874ED2">
      <w:pPr>
        <w:autoSpaceDE w:val="0"/>
        <w:autoSpaceDN w:val="0"/>
        <w:adjustRightInd w:val="0"/>
        <w:spacing w:after="0" w:line="240" w:lineRule="auto"/>
        <w:rPr>
          <w:rFonts w:cstheme="minorHAnsi"/>
          <w:lang w:val="en-GB"/>
        </w:rPr>
      </w:pPr>
      <w:r>
        <w:rPr>
          <w:rFonts w:cstheme="minorHAnsi"/>
          <w:b/>
          <w:lang w:val="en-GB"/>
        </w:rPr>
        <w:t>Figure</w:t>
      </w:r>
      <w:r w:rsidRPr="00CF6EB8">
        <w:rPr>
          <w:rFonts w:cstheme="minorHAnsi"/>
          <w:b/>
          <w:lang w:val="en-GB"/>
        </w:rPr>
        <w:t xml:space="preserve"> </w:t>
      </w:r>
      <w:r>
        <w:rPr>
          <w:rFonts w:cstheme="minorHAnsi"/>
          <w:b/>
          <w:lang w:val="en-GB"/>
        </w:rPr>
        <w:t>10</w:t>
      </w:r>
      <w:r w:rsidRPr="00CF6EB8">
        <w:rPr>
          <w:rFonts w:cstheme="minorHAnsi"/>
          <w:b/>
          <w:lang w:val="en-GB"/>
        </w:rPr>
        <w:t>.</w:t>
      </w:r>
      <w:r w:rsidRPr="004261D4">
        <w:rPr>
          <w:rFonts w:cstheme="minorHAnsi"/>
          <w:lang w:val="en-GB"/>
        </w:rPr>
        <w:t xml:space="preserve"> Scanning electron and light photomicrographs of dinocysts</w:t>
      </w:r>
      <w:r w:rsidR="006672F5">
        <w:rPr>
          <w:rFonts w:cstheme="minorHAnsi"/>
          <w:lang w:val="en-GB"/>
        </w:rPr>
        <w:t>.</w:t>
      </w:r>
      <w:r w:rsidRPr="004261D4">
        <w:rPr>
          <w:rFonts w:cstheme="minorHAnsi"/>
          <w:lang w:val="en-GB"/>
        </w:rPr>
        <w:t xml:space="preserve"> </w:t>
      </w:r>
      <w:r w:rsidR="006672F5">
        <w:rPr>
          <w:rFonts w:cstheme="minorHAnsi"/>
          <w:lang w:val="en-GB"/>
        </w:rPr>
        <w:t>A.</w:t>
      </w:r>
      <w:r w:rsidRPr="004261D4">
        <w:rPr>
          <w:rFonts w:cstheme="minorHAnsi"/>
          <w:lang w:val="en-GB"/>
        </w:rPr>
        <w:t xml:space="preserve"> </w:t>
      </w:r>
      <w:r w:rsidRPr="004261D4">
        <w:rPr>
          <w:rFonts w:cstheme="minorHAnsi"/>
          <w:b/>
          <w:i/>
          <w:iCs/>
          <w:lang w:val="en-GB"/>
        </w:rPr>
        <w:t xml:space="preserve">Caspidinium rugosum </w:t>
      </w:r>
      <w:r>
        <w:rPr>
          <w:rFonts w:cstheme="minorHAnsi"/>
          <w:lang w:val="en-GB"/>
        </w:rPr>
        <w:t>Marret</w:t>
      </w:r>
      <w:r w:rsidR="006672F5">
        <w:rPr>
          <w:rFonts w:cstheme="minorHAnsi"/>
          <w:lang w:val="en-GB"/>
        </w:rPr>
        <w:t>:</w:t>
      </w:r>
      <w:r>
        <w:rPr>
          <w:rFonts w:cstheme="minorHAnsi"/>
          <w:lang w:val="en-GB"/>
        </w:rPr>
        <w:t xml:space="preserve"> BL2, Apsheron</w:t>
      </w:r>
      <w:r w:rsidR="006672F5">
        <w:rPr>
          <w:rFonts w:cstheme="minorHAnsi"/>
          <w:lang w:val="en-GB"/>
        </w:rPr>
        <w:t>.</w:t>
      </w:r>
      <w:r>
        <w:rPr>
          <w:rFonts w:cstheme="minorHAnsi"/>
          <w:lang w:val="en-GB"/>
        </w:rPr>
        <w:t xml:space="preserve"> </w:t>
      </w:r>
      <w:r w:rsidR="006672F5">
        <w:rPr>
          <w:rFonts w:cstheme="minorHAnsi"/>
          <w:lang w:val="en-GB"/>
        </w:rPr>
        <w:t>B</w:t>
      </w:r>
      <w:r w:rsidRPr="004261D4">
        <w:rPr>
          <w:rFonts w:cstheme="minorHAnsi"/>
          <w:lang w:val="en-GB"/>
        </w:rPr>
        <w:t>‐</w:t>
      </w:r>
      <w:r w:rsidR="006672F5">
        <w:rPr>
          <w:rFonts w:cstheme="minorHAnsi"/>
          <w:lang w:val="en-GB"/>
        </w:rPr>
        <w:t>C</w:t>
      </w:r>
      <w:r w:rsidRPr="004261D4">
        <w:rPr>
          <w:rFonts w:cstheme="minorHAnsi"/>
          <w:lang w:val="en-GB"/>
        </w:rPr>
        <w:t xml:space="preserve"> </w:t>
      </w:r>
      <w:r w:rsidRPr="004261D4">
        <w:rPr>
          <w:rFonts w:cstheme="minorHAnsi"/>
          <w:b/>
          <w:i/>
          <w:iCs/>
          <w:lang w:val="en-GB"/>
        </w:rPr>
        <w:t>Pyxidinopsis psilata</w:t>
      </w:r>
      <w:r w:rsidRPr="004261D4">
        <w:rPr>
          <w:rFonts w:cstheme="minorHAnsi"/>
          <w:i/>
          <w:iCs/>
          <w:lang w:val="en-GB"/>
        </w:rPr>
        <w:t xml:space="preserve"> </w:t>
      </w:r>
      <w:r w:rsidRPr="004261D4">
        <w:rPr>
          <w:rFonts w:cstheme="minorHAnsi"/>
          <w:lang w:val="en-GB"/>
        </w:rPr>
        <w:t>Wall</w:t>
      </w:r>
      <w:r w:rsidR="006672F5">
        <w:rPr>
          <w:rFonts w:cstheme="minorHAnsi"/>
          <w:lang w:val="en-GB"/>
        </w:rPr>
        <w:t xml:space="preserve">: </w:t>
      </w:r>
      <w:r>
        <w:rPr>
          <w:rFonts w:cstheme="minorHAnsi"/>
          <w:lang w:val="en-GB"/>
        </w:rPr>
        <w:t>JE</w:t>
      </w:r>
      <w:r w:rsidR="006672F5">
        <w:rPr>
          <w:rFonts w:cstheme="minorHAnsi"/>
          <w:lang w:val="en-GB"/>
        </w:rPr>
        <w:t>0</w:t>
      </w:r>
      <w:r>
        <w:rPr>
          <w:rFonts w:cstheme="minorHAnsi"/>
          <w:lang w:val="en-GB"/>
        </w:rPr>
        <w:t>69, Apsheron</w:t>
      </w:r>
      <w:r w:rsidR="006672F5">
        <w:rPr>
          <w:rFonts w:cstheme="minorHAnsi"/>
          <w:lang w:val="en-GB"/>
        </w:rPr>
        <w:t>.</w:t>
      </w:r>
      <w:r w:rsidRPr="004261D4">
        <w:rPr>
          <w:rFonts w:cstheme="minorHAnsi"/>
          <w:lang w:val="en-GB"/>
        </w:rPr>
        <w:t xml:space="preserve"> </w:t>
      </w:r>
      <w:r w:rsidR="006672F5">
        <w:rPr>
          <w:rFonts w:cstheme="minorHAnsi"/>
          <w:lang w:val="en-GB"/>
        </w:rPr>
        <w:t>D.</w:t>
      </w:r>
      <w:r>
        <w:rPr>
          <w:rFonts w:cstheme="minorHAnsi"/>
          <w:lang w:val="en-GB"/>
        </w:rPr>
        <w:t xml:space="preserve"> </w:t>
      </w:r>
      <w:r w:rsidRPr="00CF6EB8">
        <w:rPr>
          <w:rFonts w:cstheme="minorHAnsi"/>
          <w:b/>
          <w:i/>
          <w:lang w:val="en-GB"/>
        </w:rPr>
        <w:t>Bitectatodinium</w:t>
      </w:r>
      <w:r>
        <w:rPr>
          <w:rFonts w:cstheme="minorHAnsi"/>
          <w:lang w:val="en-GB"/>
        </w:rPr>
        <w:t xml:space="preserve"> / </w:t>
      </w:r>
      <w:r w:rsidRPr="00CF6EB8">
        <w:rPr>
          <w:rFonts w:cstheme="minorHAnsi"/>
          <w:b/>
          <w:i/>
          <w:lang w:val="en-GB"/>
        </w:rPr>
        <w:t>Batiacasphaera</w:t>
      </w:r>
      <w:r>
        <w:rPr>
          <w:rFonts w:cstheme="minorHAnsi"/>
          <w:b/>
          <w:i/>
          <w:lang w:val="en-GB"/>
        </w:rPr>
        <w:t xml:space="preserve"> </w:t>
      </w:r>
      <w:r w:rsidRPr="00CF6EB8">
        <w:rPr>
          <w:rFonts w:cstheme="minorHAnsi"/>
          <w:lang w:val="en-GB"/>
        </w:rPr>
        <w:t>(archaeopyle configuration unclear)</w:t>
      </w:r>
      <w:r w:rsidR="006672F5">
        <w:rPr>
          <w:rFonts w:cstheme="minorHAnsi"/>
          <w:lang w:val="en-GB"/>
        </w:rPr>
        <w:t>:</w:t>
      </w:r>
      <w:r>
        <w:rPr>
          <w:rFonts w:cstheme="minorHAnsi"/>
          <w:lang w:val="en-GB"/>
        </w:rPr>
        <w:t xml:space="preserve"> JE</w:t>
      </w:r>
      <w:r w:rsidR="006672F5">
        <w:rPr>
          <w:rFonts w:cstheme="minorHAnsi"/>
          <w:lang w:val="en-GB"/>
        </w:rPr>
        <w:t>047</w:t>
      </w:r>
      <w:r>
        <w:rPr>
          <w:rFonts w:cstheme="minorHAnsi"/>
          <w:lang w:val="en-GB"/>
        </w:rPr>
        <w:t>*, Apsheron</w:t>
      </w:r>
      <w:r w:rsidR="006672F5">
        <w:rPr>
          <w:rFonts w:cstheme="minorHAnsi"/>
          <w:lang w:val="en-GB"/>
        </w:rPr>
        <w:t>.</w:t>
      </w:r>
      <w:r>
        <w:rPr>
          <w:rFonts w:cstheme="minorHAnsi"/>
          <w:lang w:val="en-GB"/>
        </w:rPr>
        <w:t xml:space="preserve"> </w:t>
      </w:r>
      <w:r w:rsidR="006672F5">
        <w:rPr>
          <w:rFonts w:cstheme="minorHAnsi"/>
          <w:lang w:val="en-GB"/>
        </w:rPr>
        <w:t>E.</w:t>
      </w:r>
      <w:r>
        <w:rPr>
          <w:rFonts w:cstheme="minorHAnsi"/>
          <w:lang w:val="en-GB"/>
        </w:rPr>
        <w:t xml:space="preserve"> </w:t>
      </w:r>
      <w:r w:rsidRPr="00FE5AD0">
        <w:rPr>
          <w:rFonts w:cstheme="minorHAnsi"/>
          <w:b/>
          <w:i/>
          <w:lang w:val="en-GB"/>
        </w:rPr>
        <w:t>Bitectatodinium</w:t>
      </w:r>
      <w:r>
        <w:rPr>
          <w:rFonts w:cstheme="minorHAnsi"/>
          <w:lang w:val="en-GB"/>
        </w:rPr>
        <w:t xml:space="preserve"> sp.</w:t>
      </w:r>
      <w:r w:rsidR="006672F5">
        <w:rPr>
          <w:rFonts w:cstheme="minorHAnsi"/>
          <w:lang w:val="en-GB"/>
        </w:rPr>
        <w:t>:</w:t>
      </w:r>
      <w:r>
        <w:rPr>
          <w:rFonts w:cstheme="minorHAnsi"/>
          <w:lang w:val="en-GB"/>
        </w:rPr>
        <w:t xml:space="preserve"> JE</w:t>
      </w:r>
      <w:r w:rsidR="006672F5">
        <w:rPr>
          <w:rFonts w:cstheme="minorHAnsi"/>
          <w:lang w:val="en-GB"/>
        </w:rPr>
        <w:t>0</w:t>
      </w:r>
      <w:r>
        <w:rPr>
          <w:rFonts w:cstheme="minorHAnsi"/>
          <w:lang w:val="en-GB"/>
        </w:rPr>
        <w:t>47*, Apsheron</w:t>
      </w:r>
      <w:r w:rsidR="006672F5">
        <w:rPr>
          <w:rFonts w:cstheme="minorHAnsi"/>
          <w:lang w:val="en-GB"/>
        </w:rPr>
        <w:t>.</w:t>
      </w:r>
      <w:r>
        <w:rPr>
          <w:rFonts w:cstheme="minorHAnsi"/>
          <w:lang w:val="en-GB"/>
        </w:rPr>
        <w:t xml:space="preserve"> </w:t>
      </w:r>
      <w:r w:rsidR="006672F5">
        <w:rPr>
          <w:rFonts w:cstheme="minorHAnsi"/>
          <w:lang w:val="en-GB"/>
        </w:rPr>
        <w:t>F</w:t>
      </w:r>
      <w:r>
        <w:rPr>
          <w:rFonts w:cstheme="minorHAnsi"/>
          <w:lang w:val="en-GB"/>
        </w:rPr>
        <w:t>-</w:t>
      </w:r>
      <w:r w:rsidR="006672F5">
        <w:rPr>
          <w:rFonts w:cstheme="minorHAnsi"/>
          <w:lang w:val="en-GB"/>
        </w:rPr>
        <w:t>G.</w:t>
      </w:r>
      <w:r w:rsidRPr="004261D4">
        <w:rPr>
          <w:rFonts w:cstheme="minorHAnsi"/>
          <w:lang w:val="en-GB"/>
        </w:rPr>
        <w:t xml:space="preserve"> </w:t>
      </w:r>
      <w:r w:rsidRPr="004261D4">
        <w:rPr>
          <w:rFonts w:cstheme="minorHAnsi"/>
          <w:b/>
          <w:i/>
          <w:iCs/>
          <w:lang w:val="en-GB"/>
        </w:rPr>
        <w:t xml:space="preserve">Impagidinium </w:t>
      </w:r>
      <w:r w:rsidRPr="004261D4">
        <w:rPr>
          <w:rFonts w:cstheme="minorHAnsi"/>
          <w:lang w:val="en-GB"/>
        </w:rPr>
        <w:t>?</w:t>
      </w:r>
      <w:r w:rsidRPr="004261D4">
        <w:rPr>
          <w:rFonts w:cstheme="minorHAnsi"/>
          <w:b/>
          <w:i/>
          <w:iCs/>
          <w:lang w:val="en-GB"/>
        </w:rPr>
        <w:t>pecsvaradense</w:t>
      </w:r>
      <w:r w:rsidRPr="004261D4">
        <w:rPr>
          <w:rFonts w:cstheme="minorHAnsi"/>
          <w:lang w:val="en-GB"/>
        </w:rPr>
        <w:t xml:space="preserve"> (=</w:t>
      </w:r>
      <w:r w:rsidRPr="004261D4">
        <w:rPr>
          <w:rFonts w:cstheme="minorHAnsi"/>
          <w:b/>
          <w:i/>
          <w:iCs/>
          <w:lang w:val="en-GB"/>
        </w:rPr>
        <w:t>Pontiadinium</w:t>
      </w:r>
      <w:r w:rsidRPr="004261D4">
        <w:rPr>
          <w:rFonts w:cstheme="minorHAnsi"/>
          <w:i/>
          <w:iCs/>
          <w:lang w:val="en-GB"/>
        </w:rPr>
        <w:t xml:space="preserve"> </w:t>
      </w:r>
      <w:r w:rsidRPr="004261D4">
        <w:rPr>
          <w:rFonts w:cstheme="minorHAnsi"/>
          <w:b/>
          <w:i/>
          <w:iCs/>
          <w:lang w:val="en-GB"/>
        </w:rPr>
        <w:t>pecsvaradense</w:t>
      </w:r>
      <w:r w:rsidRPr="004261D4">
        <w:rPr>
          <w:rFonts w:cstheme="minorHAnsi"/>
          <w:i/>
          <w:iCs/>
          <w:lang w:val="en-GB"/>
        </w:rPr>
        <w:t xml:space="preserve"> </w:t>
      </w:r>
      <w:r w:rsidRPr="004261D4">
        <w:rPr>
          <w:rFonts w:cstheme="minorHAnsi"/>
          <w:lang w:val="en-GB"/>
        </w:rPr>
        <w:t>Sütő</w:t>
      </w:r>
      <w:r>
        <w:rPr>
          <w:rFonts w:cstheme="minorHAnsi"/>
          <w:lang w:val="en-GB"/>
        </w:rPr>
        <w:t>-</w:t>
      </w:r>
      <w:r w:rsidRPr="004261D4">
        <w:rPr>
          <w:rFonts w:cstheme="minorHAnsi"/>
          <w:lang w:val="en-GB"/>
        </w:rPr>
        <w:t>Szentai, 1982)</w:t>
      </w:r>
      <w:r w:rsidR="007F313B">
        <w:rPr>
          <w:rFonts w:cstheme="minorHAnsi"/>
          <w:lang w:val="en-GB"/>
        </w:rPr>
        <w:t>: JE069, Apsheron.</w:t>
      </w:r>
      <w:r w:rsidRPr="004261D4">
        <w:rPr>
          <w:rFonts w:cstheme="minorHAnsi"/>
          <w:lang w:val="en-GB"/>
        </w:rPr>
        <w:t xml:space="preserve"> </w:t>
      </w:r>
      <w:r w:rsidR="007F313B">
        <w:rPr>
          <w:rFonts w:cstheme="minorHAnsi"/>
          <w:lang w:val="en-GB"/>
        </w:rPr>
        <w:t>H.</w:t>
      </w:r>
      <w:r w:rsidRPr="004261D4">
        <w:rPr>
          <w:rFonts w:cstheme="minorHAnsi"/>
          <w:lang w:val="en-GB"/>
        </w:rPr>
        <w:t xml:space="preserve"> </w:t>
      </w:r>
      <w:r w:rsidRPr="004261D4">
        <w:rPr>
          <w:rFonts w:cstheme="minorHAnsi"/>
          <w:b/>
          <w:i/>
          <w:iCs/>
          <w:lang w:val="en-GB"/>
        </w:rPr>
        <w:t>Impagidinium</w:t>
      </w:r>
      <w:r w:rsidRPr="004261D4">
        <w:rPr>
          <w:rFonts w:cstheme="minorHAnsi"/>
          <w:lang w:val="en-GB"/>
        </w:rPr>
        <w:t xml:space="preserve"> ?</w:t>
      </w:r>
      <w:r w:rsidRPr="004261D4">
        <w:rPr>
          <w:rFonts w:cstheme="minorHAnsi"/>
          <w:b/>
          <w:i/>
          <w:iCs/>
          <w:lang w:val="en-GB"/>
        </w:rPr>
        <w:t>obesum</w:t>
      </w:r>
      <w:r w:rsidRPr="004261D4">
        <w:rPr>
          <w:rFonts w:cstheme="minorHAnsi"/>
          <w:i/>
          <w:iCs/>
          <w:lang w:val="en-GB"/>
        </w:rPr>
        <w:t xml:space="preserve"> </w:t>
      </w:r>
      <w:r w:rsidRPr="004261D4">
        <w:rPr>
          <w:rFonts w:cstheme="minorHAnsi"/>
          <w:lang w:val="en-GB"/>
        </w:rPr>
        <w:t>(=</w:t>
      </w:r>
      <w:r w:rsidRPr="004261D4">
        <w:rPr>
          <w:rFonts w:cstheme="minorHAnsi"/>
          <w:b/>
          <w:i/>
          <w:iCs/>
          <w:lang w:val="en-GB"/>
        </w:rPr>
        <w:t>Pontiadinium</w:t>
      </w:r>
      <w:r w:rsidRPr="004261D4">
        <w:rPr>
          <w:rFonts w:cstheme="minorHAnsi"/>
          <w:i/>
          <w:iCs/>
          <w:lang w:val="en-GB"/>
        </w:rPr>
        <w:t xml:space="preserve"> </w:t>
      </w:r>
      <w:r w:rsidRPr="004261D4">
        <w:rPr>
          <w:rFonts w:cstheme="minorHAnsi"/>
          <w:b/>
          <w:i/>
          <w:iCs/>
          <w:lang w:val="en-GB"/>
        </w:rPr>
        <w:t>obesum</w:t>
      </w:r>
      <w:r w:rsidRPr="004261D4">
        <w:rPr>
          <w:rFonts w:cstheme="minorHAnsi"/>
          <w:i/>
          <w:iCs/>
          <w:lang w:val="en-GB"/>
        </w:rPr>
        <w:t xml:space="preserve"> </w:t>
      </w:r>
      <w:r w:rsidRPr="004261D4">
        <w:rPr>
          <w:rFonts w:cstheme="minorHAnsi"/>
          <w:lang w:val="en-GB"/>
        </w:rPr>
        <w:t>Sütő</w:t>
      </w:r>
      <w:r>
        <w:rPr>
          <w:rFonts w:cstheme="minorHAnsi"/>
          <w:lang w:val="en-GB"/>
        </w:rPr>
        <w:t>-</w:t>
      </w:r>
      <w:r w:rsidRPr="004261D4">
        <w:rPr>
          <w:rFonts w:cstheme="minorHAnsi"/>
          <w:lang w:val="en-GB"/>
        </w:rPr>
        <w:t>Szentai, 1982)</w:t>
      </w:r>
      <w:r w:rsidR="006B7969">
        <w:rPr>
          <w:rFonts w:cstheme="minorHAnsi"/>
          <w:lang w:val="en-GB"/>
        </w:rPr>
        <w:t>: JE0</w:t>
      </w:r>
      <w:r w:rsidR="007F313B">
        <w:rPr>
          <w:rFonts w:cstheme="minorHAnsi"/>
          <w:lang w:val="en-GB"/>
        </w:rPr>
        <w:t>69, Apsheron.</w:t>
      </w:r>
      <w:r w:rsidRPr="004261D4">
        <w:rPr>
          <w:rFonts w:cstheme="minorHAnsi"/>
          <w:lang w:val="en-GB"/>
        </w:rPr>
        <w:t xml:space="preserve"> </w:t>
      </w:r>
      <w:r w:rsidR="007F313B">
        <w:rPr>
          <w:rFonts w:cstheme="minorHAnsi"/>
          <w:lang w:val="en-GB"/>
        </w:rPr>
        <w:t>I.</w:t>
      </w:r>
      <w:r w:rsidRPr="004261D4">
        <w:rPr>
          <w:rFonts w:cstheme="minorHAnsi"/>
          <w:lang w:val="en-GB"/>
        </w:rPr>
        <w:t xml:space="preserve"> </w:t>
      </w:r>
      <w:r w:rsidRPr="004261D4">
        <w:rPr>
          <w:rFonts w:cstheme="minorHAnsi"/>
          <w:b/>
          <w:i/>
          <w:iCs/>
          <w:lang w:val="en-GB"/>
        </w:rPr>
        <w:t>Chytroeisphaeridia</w:t>
      </w:r>
      <w:r w:rsidRPr="004261D4">
        <w:rPr>
          <w:rFonts w:cstheme="minorHAnsi"/>
          <w:i/>
          <w:iCs/>
          <w:lang w:val="en-GB"/>
        </w:rPr>
        <w:t xml:space="preserve"> </w:t>
      </w:r>
      <w:r w:rsidRPr="004261D4">
        <w:rPr>
          <w:rFonts w:cstheme="minorHAnsi"/>
          <w:b/>
          <w:i/>
          <w:iCs/>
          <w:lang w:val="en-GB"/>
        </w:rPr>
        <w:t>hungarica</w:t>
      </w:r>
      <w:r w:rsidRPr="004261D4">
        <w:rPr>
          <w:rFonts w:cstheme="minorHAnsi"/>
          <w:i/>
          <w:iCs/>
          <w:lang w:val="en-GB"/>
        </w:rPr>
        <w:t xml:space="preserve"> </w:t>
      </w:r>
      <w:r w:rsidRPr="004261D4">
        <w:rPr>
          <w:rFonts w:cstheme="minorHAnsi"/>
          <w:lang w:val="en-GB"/>
        </w:rPr>
        <w:t>Sütő-Szentai (1990, 2011)</w:t>
      </w:r>
      <w:r w:rsidR="007F313B">
        <w:rPr>
          <w:rFonts w:cstheme="minorHAnsi"/>
          <w:lang w:val="en-GB"/>
        </w:rPr>
        <w:t>: JE063, Apsheron.</w:t>
      </w:r>
      <w:r w:rsidRPr="004261D4">
        <w:rPr>
          <w:rFonts w:cstheme="minorHAnsi"/>
          <w:lang w:val="en-GB"/>
        </w:rPr>
        <w:t xml:space="preserve"> </w:t>
      </w:r>
      <w:r w:rsidR="007F313B">
        <w:rPr>
          <w:rFonts w:cstheme="minorHAnsi"/>
          <w:lang w:val="en-GB"/>
        </w:rPr>
        <w:t>J.</w:t>
      </w:r>
      <w:r>
        <w:rPr>
          <w:rFonts w:cstheme="minorHAnsi"/>
          <w:lang w:val="en-GB"/>
        </w:rPr>
        <w:t xml:space="preserve"> </w:t>
      </w:r>
      <w:r w:rsidRPr="00FE5AD0">
        <w:rPr>
          <w:rFonts w:cstheme="minorHAnsi"/>
          <w:b/>
          <w:i/>
          <w:lang w:val="en-GB"/>
        </w:rPr>
        <w:t>Bitectatodinium</w:t>
      </w:r>
      <w:r>
        <w:rPr>
          <w:rFonts w:cstheme="minorHAnsi"/>
          <w:lang w:val="en-GB"/>
        </w:rPr>
        <w:t xml:space="preserve"> sp.</w:t>
      </w:r>
      <w:r w:rsidR="007F313B">
        <w:rPr>
          <w:rFonts w:cstheme="minorHAnsi"/>
          <w:lang w:val="en-GB"/>
        </w:rPr>
        <w:t>:</w:t>
      </w:r>
      <w:r>
        <w:rPr>
          <w:rFonts w:cstheme="minorHAnsi"/>
          <w:lang w:val="en-GB"/>
        </w:rPr>
        <w:t xml:space="preserve"> JE</w:t>
      </w:r>
      <w:r w:rsidR="007F313B">
        <w:rPr>
          <w:rFonts w:cstheme="minorHAnsi"/>
          <w:lang w:val="en-GB"/>
        </w:rPr>
        <w:t>0</w:t>
      </w:r>
      <w:r>
        <w:rPr>
          <w:rFonts w:cstheme="minorHAnsi"/>
          <w:lang w:val="en-GB"/>
        </w:rPr>
        <w:t>47*, Apsheron</w:t>
      </w:r>
      <w:r w:rsidR="007F313B">
        <w:rPr>
          <w:rFonts w:cstheme="minorHAnsi"/>
          <w:lang w:val="en-GB"/>
        </w:rPr>
        <w:t>.</w:t>
      </w:r>
      <w:r>
        <w:rPr>
          <w:rFonts w:cstheme="minorHAnsi"/>
          <w:lang w:val="en-GB"/>
        </w:rPr>
        <w:t xml:space="preserve"> </w:t>
      </w:r>
      <w:r w:rsidR="007F313B">
        <w:rPr>
          <w:rFonts w:cstheme="minorHAnsi"/>
          <w:lang w:val="en-GB"/>
        </w:rPr>
        <w:t>K</w:t>
      </w:r>
      <w:r w:rsidRPr="004261D4">
        <w:rPr>
          <w:rFonts w:cstheme="minorHAnsi"/>
          <w:lang w:val="en-GB"/>
        </w:rPr>
        <w:t>‐</w:t>
      </w:r>
      <w:r w:rsidR="007F313B">
        <w:rPr>
          <w:rFonts w:cstheme="minorHAnsi"/>
          <w:lang w:val="en-GB"/>
        </w:rPr>
        <w:t>M.</w:t>
      </w:r>
      <w:r w:rsidRPr="004261D4">
        <w:rPr>
          <w:rFonts w:cstheme="minorHAnsi"/>
          <w:lang w:val="en-GB"/>
        </w:rPr>
        <w:t xml:space="preserve"> </w:t>
      </w:r>
      <w:r w:rsidRPr="004261D4">
        <w:rPr>
          <w:rFonts w:cstheme="minorHAnsi"/>
          <w:b/>
          <w:i/>
          <w:iCs/>
          <w:lang w:val="en-GB"/>
        </w:rPr>
        <w:t>Impagidinium</w:t>
      </w:r>
      <w:r w:rsidRPr="004261D4">
        <w:rPr>
          <w:rFonts w:cstheme="minorHAnsi"/>
          <w:lang w:val="en-GB"/>
        </w:rPr>
        <w:t xml:space="preserve"> ?</w:t>
      </w:r>
      <w:r w:rsidRPr="004261D4">
        <w:rPr>
          <w:rFonts w:cstheme="minorHAnsi"/>
          <w:b/>
          <w:i/>
          <w:iCs/>
          <w:lang w:val="en-GB"/>
        </w:rPr>
        <w:t>pecsvaradense</w:t>
      </w:r>
      <w:r w:rsidRPr="004261D4">
        <w:rPr>
          <w:rFonts w:cstheme="minorHAnsi"/>
          <w:i/>
          <w:iCs/>
          <w:lang w:val="en-GB"/>
        </w:rPr>
        <w:t xml:space="preserve"> </w:t>
      </w:r>
      <w:r w:rsidRPr="004261D4">
        <w:rPr>
          <w:rFonts w:cstheme="minorHAnsi"/>
          <w:lang w:val="en-GB"/>
        </w:rPr>
        <w:t>(=</w:t>
      </w:r>
      <w:r w:rsidRPr="004261D4">
        <w:rPr>
          <w:rFonts w:cstheme="minorHAnsi"/>
          <w:b/>
          <w:i/>
          <w:iCs/>
          <w:lang w:val="en-GB"/>
        </w:rPr>
        <w:t>Pontiadinium</w:t>
      </w:r>
      <w:r w:rsidRPr="004261D4">
        <w:rPr>
          <w:rFonts w:cstheme="minorHAnsi"/>
          <w:i/>
          <w:iCs/>
          <w:lang w:val="en-GB"/>
        </w:rPr>
        <w:t xml:space="preserve"> </w:t>
      </w:r>
      <w:r w:rsidRPr="004261D4">
        <w:rPr>
          <w:rFonts w:cstheme="minorHAnsi"/>
          <w:b/>
          <w:i/>
          <w:iCs/>
          <w:lang w:val="en-GB"/>
        </w:rPr>
        <w:t>pecsvaradense</w:t>
      </w:r>
      <w:r w:rsidRPr="004261D4">
        <w:rPr>
          <w:rFonts w:cstheme="minorHAnsi"/>
          <w:i/>
          <w:iCs/>
          <w:lang w:val="en-GB"/>
        </w:rPr>
        <w:t xml:space="preserve"> </w:t>
      </w:r>
      <w:r w:rsidRPr="004261D4">
        <w:rPr>
          <w:rFonts w:cstheme="minorHAnsi"/>
          <w:lang w:val="en-GB"/>
        </w:rPr>
        <w:t>Sütő</w:t>
      </w:r>
      <w:r>
        <w:rPr>
          <w:rFonts w:cstheme="minorHAnsi"/>
          <w:lang w:val="en-GB"/>
        </w:rPr>
        <w:t>-</w:t>
      </w:r>
      <w:r w:rsidRPr="004261D4">
        <w:rPr>
          <w:rFonts w:cstheme="minorHAnsi"/>
          <w:lang w:val="en-GB"/>
        </w:rPr>
        <w:t>Szentai, 1982)</w:t>
      </w:r>
      <w:r w:rsidR="007F313B">
        <w:rPr>
          <w:rFonts w:cstheme="minorHAnsi"/>
          <w:lang w:val="en-GB"/>
        </w:rPr>
        <w:t>: JE063, Apsheron.</w:t>
      </w:r>
      <w:r w:rsidRPr="004261D4">
        <w:rPr>
          <w:rFonts w:cstheme="minorHAnsi"/>
          <w:lang w:val="en-GB"/>
        </w:rPr>
        <w:t xml:space="preserve"> </w:t>
      </w:r>
      <w:r w:rsidR="007F313B">
        <w:rPr>
          <w:rFonts w:cstheme="minorHAnsi"/>
          <w:lang w:val="en-GB"/>
        </w:rPr>
        <w:t>N</w:t>
      </w:r>
      <w:r w:rsidRPr="004261D4">
        <w:rPr>
          <w:rFonts w:cstheme="minorHAnsi"/>
          <w:lang w:val="en-GB"/>
        </w:rPr>
        <w:t>‐</w:t>
      </w:r>
      <w:r w:rsidR="007F313B">
        <w:rPr>
          <w:rFonts w:cstheme="minorHAnsi"/>
          <w:lang w:val="en-GB"/>
        </w:rPr>
        <w:t>0.</w:t>
      </w:r>
      <w:r w:rsidRPr="004261D4">
        <w:rPr>
          <w:rFonts w:cstheme="minorHAnsi"/>
          <w:lang w:val="en-GB"/>
        </w:rPr>
        <w:t xml:space="preserve"> </w:t>
      </w:r>
      <w:r w:rsidRPr="004261D4">
        <w:rPr>
          <w:rFonts w:cstheme="minorHAnsi"/>
          <w:b/>
          <w:i/>
          <w:iCs/>
          <w:lang w:val="en-GB"/>
        </w:rPr>
        <w:t>Chytroeisphaeridia</w:t>
      </w:r>
      <w:r w:rsidRPr="004261D4">
        <w:rPr>
          <w:rFonts w:cstheme="minorHAnsi"/>
          <w:i/>
          <w:iCs/>
          <w:lang w:val="en-GB"/>
        </w:rPr>
        <w:t xml:space="preserve"> </w:t>
      </w:r>
      <w:r w:rsidRPr="004261D4">
        <w:rPr>
          <w:rFonts w:cstheme="minorHAnsi"/>
          <w:b/>
          <w:i/>
          <w:iCs/>
          <w:lang w:val="en-GB"/>
        </w:rPr>
        <w:t>tuberosa</w:t>
      </w:r>
      <w:r w:rsidRPr="004261D4">
        <w:rPr>
          <w:rFonts w:cstheme="minorHAnsi"/>
          <w:i/>
          <w:iCs/>
          <w:lang w:val="en-GB"/>
        </w:rPr>
        <w:t xml:space="preserve"> </w:t>
      </w:r>
      <w:r w:rsidRPr="004261D4">
        <w:rPr>
          <w:rFonts w:cstheme="minorHAnsi"/>
          <w:lang w:val="en-GB"/>
        </w:rPr>
        <w:t>Sütő</w:t>
      </w:r>
      <w:r>
        <w:rPr>
          <w:rFonts w:cstheme="minorHAnsi"/>
          <w:lang w:val="en-GB"/>
        </w:rPr>
        <w:t>-</w:t>
      </w:r>
      <w:r w:rsidRPr="004261D4">
        <w:rPr>
          <w:rFonts w:cstheme="minorHAnsi"/>
          <w:lang w:val="en-GB"/>
        </w:rPr>
        <w:t>Szentai (1982)</w:t>
      </w:r>
      <w:r w:rsidR="007F313B">
        <w:rPr>
          <w:rFonts w:cstheme="minorHAnsi"/>
          <w:lang w:val="en-GB"/>
        </w:rPr>
        <w:t>: JE063, Apsheron.</w:t>
      </w:r>
      <w:r w:rsidRPr="004261D4">
        <w:rPr>
          <w:rFonts w:cstheme="minorHAnsi"/>
          <w:lang w:val="en-GB"/>
        </w:rPr>
        <w:t xml:space="preserve"> </w:t>
      </w:r>
      <w:r w:rsidR="007F313B">
        <w:rPr>
          <w:rFonts w:cstheme="minorHAnsi"/>
          <w:lang w:val="en-GB"/>
        </w:rPr>
        <w:t>P</w:t>
      </w:r>
      <w:r w:rsidRPr="004261D4">
        <w:rPr>
          <w:rFonts w:cstheme="minorHAnsi"/>
          <w:lang w:val="en-GB"/>
        </w:rPr>
        <w:t>‐</w:t>
      </w:r>
      <w:r w:rsidR="007F313B">
        <w:rPr>
          <w:rFonts w:cstheme="minorHAnsi"/>
          <w:lang w:val="en-GB"/>
        </w:rPr>
        <w:t>Q.</w:t>
      </w:r>
      <w:r w:rsidRPr="004261D4">
        <w:rPr>
          <w:rFonts w:cstheme="minorHAnsi"/>
          <w:lang w:val="en-GB"/>
        </w:rPr>
        <w:t xml:space="preserve"> </w:t>
      </w:r>
      <w:r w:rsidRPr="004261D4">
        <w:rPr>
          <w:rFonts w:cstheme="minorHAnsi"/>
          <w:b/>
          <w:i/>
          <w:iCs/>
          <w:lang w:val="en-GB"/>
        </w:rPr>
        <w:t>Impagidinium</w:t>
      </w:r>
      <w:r w:rsidRPr="004261D4">
        <w:rPr>
          <w:rFonts w:cstheme="minorHAnsi"/>
          <w:lang w:val="en-GB"/>
        </w:rPr>
        <w:t xml:space="preserve"> ?</w:t>
      </w:r>
      <w:r w:rsidRPr="004261D4">
        <w:rPr>
          <w:rFonts w:cstheme="minorHAnsi"/>
          <w:b/>
          <w:i/>
          <w:iCs/>
          <w:lang w:val="en-GB"/>
        </w:rPr>
        <w:t>obesum</w:t>
      </w:r>
      <w:r w:rsidRPr="004261D4">
        <w:rPr>
          <w:rFonts w:cstheme="minorHAnsi"/>
          <w:i/>
          <w:iCs/>
          <w:lang w:val="en-GB"/>
        </w:rPr>
        <w:t xml:space="preserve"> </w:t>
      </w:r>
      <w:r w:rsidRPr="004261D4">
        <w:rPr>
          <w:rFonts w:cstheme="minorHAnsi"/>
          <w:lang w:val="en-GB"/>
        </w:rPr>
        <w:t>(=</w:t>
      </w:r>
      <w:r w:rsidRPr="004261D4">
        <w:rPr>
          <w:rFonts w:cstheme="minorHAnsi"/>
          <w:b/>
          <w:i/>
          <w:iCs/>
          <w:lang w:val="en-GB"/>
        </w:rPr>
        <w:t>Pontiadinium</w:t>
      </w:r>
      <w:r w:rsidRPr="004261D4">
        <w:rPr>
          <w:rFonts w:cstheme="minorHAnsi"/>
          <w:i/>
          <w:iCs/>
          <w:lang w:val="en-GB"/>
        </w:rPr>
        <w:t xml:space="preserve"> </w:t>
      </w:r>
      <w:r w:rsidRPr="004261D4">
        <w:rPr>
          <w:rFonts w:cstheme="minorHAnsi"/>
          <w:b/>
          <w:i/>
          <w:iCs/>
          <w:lang w:val="en-GB"/>
        </w:rPr>
        <w:t>obesum</w:t>
      </w:r>
      <w:r w:rsidRPr="004261D4">
        <w:rPr>
          <w:rFonts w:cstheme="minorHAnsi"/>
          <w:i/>
          <w:iCs/>
          <w:lang w:val="en-GB"/>
        </w:rPr>
        <w:t xml:space="preserve"> </w:t>
      </w:r>
      <w:r w:rsidRPr="004261D4">
        <w:rPr>
          <w:rFonts w:cstheme="minorHAnsi"/>
          <w:lang w:val="en-GB"/>
        </w:rPr>
        <w:t>Sütő</w:t>
      </w:r>
      <w:r>
        <w:rPr>
          <w:rFonts w:cstheme="minorHAnsi"/>
          <w:lang w:val="en-GB"/>
        </w:rPr>
        <w:t>-</w:t>
      </w:r>
      <w:r w:rsidRPr="004261D4">
        <w:rPr>
          <w:rFonts w:cstheme="minorHAnsi"/>
          <w:lang w:val="en-GB"/>
        </w:rPr>
        <w:t>Szentai, 1982)</w:t>
      </w:r>
      <w:r w:rsidR="007F313B">
        <w:rPr>
          <w:rFonts w:cstheme="minorHAnsi"/>
          <w:lang w:val="en-GB"/>
        </w:rPr>
        <w:t>: JE094, Apsheron.</w:t>
      </w:r>
      <w:r w:rsidRPr="004261D4">
        <w:rPr>
          <w:rFonts w:cstheme="minorHAnsi"/>
          <w:lang w:val="en-GB"/>
        </w:rPr>
        <w:t xml:space="preserve"> </w:t>
      </w:r>
      <w:r w:rsidR="007F313B">
        <w:rPr>
          <w:rFonts w:cstheme="minorHAnsi"/>
          <w:lang w:val="en-GB"/>
        </w:rPr>
        <w:t>R</w:t>
      </w:r>
      <w:r w:rsidRPr="004261D4">
        <w:rPr>
          <w:rFonts w:cstheme="minorHAnsi"/>
          <w:lang w:val="en-GB"/>
        </w:rPr>
        <w:t>-</w:t>
      </w:r>
      <w:r w:rsidR="007F313B">
        <w:rPr>
          <w:rFonts w:cstheme="minorHAnsi"/>
          <w:lang w:val="en-GB"/>
        </w:rPr>
        <w:t>T.</w:t>
      </w:r>
      <w:r w:rsidRPr="004261D4">
        <w:rPr>
          <w:rFonts w:cstheme="minorHAnsi"/>
          <w:lang w:val="en-GB"/>
        </w:rPr>
        <w:t xml:space="preserve"> </w:t>
      </w:r>
      <w:r w:rsidRPr="004261D4">
        <w:rPr>
          <w:rFonts w:cstheme="minorHAnsi"/>
          <w:b/>
          <w:i/>
          <w:lang w:val="en-GB"/>
        </w:rPr>
        <w:t>Impagidinium</w:t>
      </w:r>
      <w:r w:rsidRPr="004261D4">
        <w:rPr>
          <w:rFonts w:cstheme="minorHAnsi"/>
          <w:lang w:val="en-GB"/>
        </w:rPr>
        <w:t xml:space="preserve"> ?</w:t>
      </w:r>
      <w:r w:rsidRPr="004261D4">
        <w:rPr>
          <w:rFonts w:cstheme="minorHAnsi"/>
          <w:b/>
          <w:i/>
          <w:lang w:val="en-GB"/>
        </w:rPr>
        <w:t>obesum</w:t>
      </w:r>
      <w:r w:rsidRPr="004261D4">
        <w:rPr>
          <w:rFonts w:cstheme="minorHAnsi"/>
          <w:lang w:val="en-GB"/>
        </w:rPr>
        <w:t xml:space="preserve"> and / or </w:t>
      </w:r>
      <w:r w:rsidRPr="004261D4">
        <w:rPr>
          <w:rFonts w:cstheme="minorHAnsi"/>
          <w:b/>
          <w:i/>
          <w:lang w:val="en-GB"/>
        </w:rPr>
        <w:t>Komewuia</w:t>
      </w:r>
      <w:r>
        <w:rPr>
          <w:rFonts w:cstheme="minorHAnsi"/>
          <w:lang w:val="en-GB"/>
        </w:rPr>
        <w:t xml:space="preserve">? </w:t>
      </w:r>
      <w:r w:rsidRPr="004261D4">
        <w:rPr>
          <w:rFonts w:cstheme="minorHAnsi"/>
          <w:lang w:val="en-GB"/>
        </w:rPr>
        <w:t>of Soliman and Riding (2017)</w:t>
      </w:r>
      <w:r w:rsidR="007F313B">
        <w:rPr>
          <w:rFonts w:cstheme="minorHAnsi"/>
          <w:lang w:val="en-GB"/>
        </w:rPr>
        <w:t>: JE094, Apsheron.</w:t>
      </w:r>
      <w:r w:rsidRPr="004261D4">
        <w:rPr>
          <w:rFonts w:cstheme="minorHAnsi"/>
          <w:lang w:val="en-GB"/>
        </w:rPr>
        <w:t xml:space="preserve"> </w:t>
      </w:r>
      <w:r w:rsidR="007F313B">
        <w:rPr>
          <w:rFonts w:cstheme="minorHAnsi"/>
          <w:lang w:val="en-GB"/>
        </w:rPr>
        <w:t>U</w:t>
      </w:r>
      <w:r w:rsidRPr="004261D4">
        <w:rPr>
          <w:rFonts w:cstheme="minorHAnsi"/>
          <w:lang w:val="en-GB"/>
        </w:rPr>
        <w:t>‐</w:t>
      </w:r>
      <w:r w:rsidR="007F313B">
        <w:rPr>
          <w:rFonts w:cstheme="minorHAnsi"/>
          <w:lang w:val="en-GB"/>
        </w:rPr>
        <w:t>W</w:t>
      </w:r>
      <w:r w:rsidRPr="004261D4">
        <w:rPr>
          <w:rFonts w:cstheme="minorHAnsi"/>
          <w:lang w:val="en-GB"/>
        </w:rPr>
        <w:t xml:space="preserve"> </w:t>
      </w:r>
      <w:r w:rsidRPr="00FE5AD0">
        <w:rPr>
          <w:rFonts w:cstheme="minorHAnsi"/>
          <w:b/>
          <w:i/>
          <w:lang w:val="en-GB"/>
        </w:rPr>
        <w:t>Algidasphaeridium</w:t>
      </w:r>
      <w:r>
        <w:rPr>
          <w:rFonts w:cstheme="minorHAnsi"/>
          <w:lang w:val="en-GB"/>
        </w:rPr>
        <w:t xml:space="preserve"> </w:t>
      </w:r>
      <w:r w:rsidRPr="00FE5AD0">
        <w:rPr>
          <w:rFonts w:cstheme="minorHAnsi"/>
          <w:b/>
          <w:lang w:val="en-GB"/>
        </w:rPr>
        <w:t>cf</w:t>
      </w:r>
      <w:r>
        <w:rPr>
          <w:rFonts w:cstheme="minorHAnsi"/>
          <w:lang w:val="en-GB"/>
        </w:rPr>
        <w:t xml:space="preserve">. </w:t>
      </w:r>
      <w:r w:rsidRPr="00FE5AD0">
        <w:rPr>
          <w:rFonts w:cstheme="minorHAnsi"/>
          <w:b/>
          <w:i/>
          <w:lang w:val="en-GB"/>
        </w:rPr>
        <w:t>capillatum</w:t>
      </w:r>
      <w:r w:rsidR="007F313B">
        <w:rPr>
          <w:rFonts w:cstheme="minorHAnsi"/>
          <w:lang w:val="en-GB"/>
        </w:rPr>
        <w:t xml:space="preserve">: </w:t>
      </w:r>
      <w:r>
        <w:rPr>
          <w:rFonts w:cstheme="minorHAnsi"/>
          <w:lang w:val="en-GB"/>
        </w:rPr>
        <w:t>JE</w:t>
      </w:r>
      <w:r w:rsidR="007F313B">
        <w:rPr>
          <w:rFonts w:cstheme="minorHAnsi"/>
          <w:lang w:val="en-GB"/>
        </w:rPr>
        <w:t>0</w:t>
      </w:r>
      <w:r>
        <w:rPr>
          <w:rFonts w:cstheme="minorHAnsi"/>
          <w:lang w:val="en-GB"/>
        </w:rPr>
        <w:t>43, Akchagyl</w:t>
      </w:r>
      <w:r w:rsidR="007F313B">
        <w:rPr>
          <w:rFonts w:cstheme="minorHAnsi"/>
          <w:lang w:val="en-GB"/>
        </w:rPr>
        <w:t>;</w:t>
      </w:r>
      <w:r>
        <w:rPr>
          <w:rFonts w:cstheme="minorHAnsi"/>
          <w:lang w:val="en-GB"/>
        </w:rPr>
        <w:t xml:space="preserve"> </w:t>
      </w:r>
      <w:r w:rsidR="007F313B">
        <w:rPr>
          <w:rFonts w:cstheme="minorHAnsi"/>
          <w:lang w:val="en-GB"/>
        </w:rPr>
        <w:t>U</w:t>
      </w:r>
      <w:r>
        <w:rPr>
          <w:rFonts w:cstheme="minorHAnsi"/>
          <w:lang w:val="en-GB"/>
        </w:rPr>
        <w:t xml:space="preserve"> and</w:t>
      </w:r>
      <w:r w:rsidR="007F313B">
        <w:rPr>
          <w:rFonts w:cstheme="minorHAnsi"/>
          <w:lang w:val="en-GB"/>
        </w:rPr>
        <w:t xml:space="preserve"> V </w:t>
      </w:r>
      <w:r>
        <w:rPr>
          <w:rFonts w:cstheme="minorHAnsi"/>
          <w:lang w:val="en-GB"/>
        </w:rPr>
        <w:t xml:space="preserve">show chasmic (slit-like) archaeopyle. </w:t>
      </w:r>
      <w:r w:rsidRPr="004261D4">
        <w:rPr>
          <w:rFonts w:cstheme="minorHAnsi"/>
          <w:lang w:val="en-GB"/>
        </w:rPr>
        <w:t>See individual scale bars for SEM photos</w:t>
      </w:r>
      <w:r>
        <w:rPr>
          <w:rFonts w:cstheme="minorHAnsi"/>
          <w:lang w:val="en-GB"/>
        </w:rPr>
        <w:t xml:space="preserve"> (</w:t>
      </w:r>
      <w:r w:rsidR="007F313B">
        <w:rPr>
          <w:rFonts w:cstheme="minorHAnsi"/>
          <w:lang w:val="en-GB"/>
        </w:rPr>
        <w:t>A-J</w:t>
      </w:r>
      <w:r>
        <w:rPr>
          <w:rFonts w:cstheme="minorHAnsi"/>
          <w:lang w:val="en-GB"/>
        </w:rPr>
        <w:t>)</w:t>
      </w:r>
      <w:r w:rsidRPr="004261D4">
        <w:rPr>
          <w:rFonts w:cstheme="minorHAnsi"/>
          <w:lang w:val="en-GB"/>
        </w:rPr>
        <w:t>. For LM photos</w:t>
      </w:r>
      <w:r w:rsidR="006B7969">
        <w:rPr>
          <w:rFonts w:cstheme="minorHAnsi"/>
          <w:lang w:val="en-GB"/>
        </w:rPr>
        <w:t>, scale bar is 30 μm</w:t>
      </w:r>
      <w:r w:rsidR="006B7969" w:rsidRPr="006B7969">
        <w:rPr>
          <w:rFonts w:cstheme="minorHAnsi"/>
          <w:lang w:val="en-GB"/>
        </w:rPr>
        <w:t xml:space="preserve"> </w:t>
      </w:r>
      <w:r w:rsidR="006B7969">
        <w:rPr>
          <w:rFonts w:cstheme="minorHAnsi"/>
          <w:lang w:val="en-GB"/>
        </w:rPr>
        <w:t xml:space="preserve">(K-T) or 20 μm (U-V. </w:t>
      </w:r>
      <w:r w:rsidRPr="004261D4">
        <w:rPr>
          <w:rFonts w:cstheme="minorHAnsi"/>
          <w:i/>
          <w:iCs/>
          <w:lang w:val="en-GB"/>
        </w:rPr>
        <w:t xml:space="preserve"> </w:t>
      </w:r>
      <w:r w:rsidRPr="004261D4">
        <w:rPr>
          <w:rFonts w:cstheme="minorHAnsi"/>
          <w:lang w:val="en-GB"/>
        </w:rPr>
        <w:t>SEM Photos by Carmel Pinnington, LM photos by Keith Richards.</w:t>
      </w:r>
    </w:p>
    <w:p w14:paraId="070CAC6B" w14:textId="77777777" w:rsidR="00406598" w:rsidRDefault="00406598" w:rsidP="00874ED2">
      <w:pPr>
        <w:autoSpaceDE w:val="0"/>
        <w:autoSpaceDN w:val="0"/>
        <w:adjustRightInd w:val="0"/>
        <w:spacing w:after="0" w:line="240" w:lineRule="auto"/>
        <w:rPr>
          <w:rFonts w:cstheme="minorHAnsi"/>
          <w:lang w:val="en-GB"/>
        </w:rPr>
      </w:pPr>
    </w:p>
    <w:p w14:paraId="0C3F319B" w14:textId="77777777" w:rsidR="00406598" w:rsidRDefault="00406598" w:rsidP="00874ED2">
      <w:pPr>
        <w:autoSpaceDE w:val="0"/>
        <w:autoSpaceDN w:val="0"/>
        <w:adjustRightInd w:val="0"/>
        <w:spacing w:after="0" w:line="240" w:lineRule="auto"/>
        <w:rPr>
          <w:rFonts w:cstheme="minorHAnsi"/>
          <w:lang w:val="en-GB"/>
        </w:rPr>
      </w:pPr>
      <w:r w:rsidRPr="004261D4">
        <w:rPr>
          <w:rFonts w:cstheme="minorHAnsi"/>
          <w:b/>
          <w:lang w:val="en-US"/>
        </w:rPr>
        <w:t xml:space="preserve">Figure </w:t>
      </w:r>
      <w:r>
        <w:rPr>
          <w:rFonts w:cstheme="minorHAnsi"/>
          <w:b/>
          <w:lang w:val="en-US"/>
        </w:rPr>
        <w:t>11</w:t>
      </w:r>
      <w:r w:rsidRPr="004261D4">
        <w:rPr>
          <w:rFonts w:cstheme="minorHAnsi"/>
          <w:b/>
          <w:lang w:val="en-US"/>
        </w:rPr>
        <w:t>.</w:t>
      </w:r>
      <w:r w:rsidRPr="004261D4">
        <w:rPr>
          <w:rFonts w:cstheme="minorHAnsi"/>
          <w:lang w:val="en-US"/>
        </w:rPr>
        <w:t xml:space="preserve"> Summary of lithostratigraphic and biostratigraphic data in the Jeirankechmez study, showing simplified distributions and relative abundance changes observed for the principal ostracod, foraminiferal and palynomorph taxa.</w:t>
      </w:r>
    </w:p>
    <w:p w14:paraId="6F5ECBA4" w14:textId="77777777" w:rsidR="00406598" w:rsidRDefault="00406598" w:rsidP="00874ED2">
      <w:pPr>
        <w:spacing w:line="240" w:lineRule="auto"/>
        <w:rPr>
          <w:rFonts w:cstheme="minorHAnsi"/>
          <w:b/>
          <w:lang w:val="en-US"/>
        </w:rPr>
      </w:pPr>
    </w:p>
    <w:p w14:paraId="0B7C1C49" w14:textId="26C496DF" w:rsidR="001A6DFD" w:rsidRPr="004261D4" w:rsidRDefault="00406598" w:rsidP="00874ED2">
      <w:pPr>
        <w:spacing w:line="240" w:lineRule="auto"/>
        <w:rPr>
          <w:rFonts w:cstheme="minorHAnsi"/>
          <w:b/>
          <w:lang w:val="en-US"/>
        </w:rPr>
      </w:pPr>
      <w:r w:rsidRPr="00382043">
        <w:rPr>
          <w:rFonts w:cstheme="minorHAnsi"/>
          <w:b/>
          <w:lang w:val="en-US"/>
        </w:rPr>
        <w:lastRenderedPageBreak/>
        <w:t>Figure</w:t>
      </w:r>
      <w:r w:rsidRPr="004261D4">
        <w:rPr>
          <w:rFonts w:cstheme="minorHAnsi"/>
          <w:b/>
          <w:lang w:val="en-US"/>
        </w:rPr>
        <w:t xml:space="preserve"> </w:t>
      </w:r>
      <w:r>
        <w:rPr>
          <w:rFonts w:cstheme="minorHAnsi"/>
          <w:b/>
          <w:lang w:val="en-US"/>
        </w:rPr>
        <w:t>12</w:t>
      </w:r>
      <w:r w:rsidRPr="004261D4">
        <w:rPr>
          <w:rFonts w:cstheme="minorHAnsi"/>
          <w:b/>
          <w:lang w:val="en-US"/>
        </w:rPr>
        <w:t xml:space="preserve">. </w:t>
      </w:r>
    </w:p>
    <w:p w14:paraId="3355E0B5" w14:textId="477B91EF" w:rsidR="001A6DFD" w:rsidRPr="004261D4" w:rsidRDefault="001A6DFD" w:rsidP="00874ED2">
      <w:pPr>
        <w:spacing w:line="240" w:lineRule="auto"/>
        <w:rPr>
          <w:rFonts w:cstheme="minorHAnsi"/>
          <w:lang w:val="en-US"/>
        </w:rPr>
      </w:pPr>
      <w:r w:rsidRPr="004261D4">
        <w:rPr>
          <w:rFonts w:cstheme="minorHAnsi"/>
          <w:lang w:val="en-US"/>
        </w:rPr>
        <w:t>A) Comparative morphometric analyses of maximum and minimum test diameters</w:t>
      </w:r>
      <w:r>
        <w:rPr>
          <w:rFonts w:cstheme="minorHAnsi"/>
          <w:lang w:val="en-US"/>
        </w:rPr>
        <w:t xml:space="preserve"> (including Pearson’s correlation coefficient, r)</w:t>
      </w:r>
      <w:r w:rsidRPr="004261D4">
        <w:rPr>
          <w:rFonts w:cstheme="minorHAnsi"/>
          <w:lang w:val="en-US"/>
        </w:rPr>
        <w:t xml:space="preserve"> of: i) fossil </w:t>
      </w:r>
      <w:r w:rsidRPr="004261D4">
        <w:rPr>
          <w:rFonts w:cstheme="minorHAnsi"/>
          <w:i/>
          <w:lang w:val="en-US"/>
        </w:rPr>
        <w:t xml:space="preserve">Cassidulina </w:t>
      </w:r>
      <w:r w:rsidRPr="004261D4">
        <w:rPr>
          <w:rFonts w:cstheme="minorHAnsi"/>
          <w:lang w:val="en-US"/>
        </w:rPr>
        <w:t xml:space="preserve">specimens from </w:t>
      </w:r>
      <w:r>
        <w:rPr>
          <w:rFonts w:cstheme="minorHAnsi"/>
          <w:lang w:val="en-US"/>
        </w:rPr>
        <w:t xml:space="preserve">Caspian Sea </w:t>
      </w:r>
      <w:r w:rsidRPr="004261D4">
        <w:rPr>
          <w:rFonts w:cstheme="minorHAnsi"/>
          <w:lang w:val="en-US"/>
        </w:rPr>
        <w:t xml:space="preserve">sites Jeirankechmez </w:t>
      </w:r>
      <w:r>
        <w:rPr>
          <w:rFonts w:cstheme="minorHAnsi"/>
          <w:lang w:val="en-US"/>
        </w:rPr>
        <w:t>(sample JE0</w:t>
      </w:r>
      <w:r w:rsidRPr="004261D4">
        <w:rPr>
          <w:rFonts w:cstheme="minorHAnsi"/>
          <w:lang w:val="en-US"/>
        </w:rPr>
        <w:t>39</w:t>
      </w:r>
      <w:r>
        <w:rPr>
          <w:rFonts w:cstheme="minorHAnsi"/>
          <w:lang w:val="en-US"/>
        </w:rPr>
        <w:t>,</w:t>
      </w:r>
      <w:r w:rsidRPr="004261D4">
        <w:rPr>
          <w:rFonts w:cstheme="minorHAnsi"/>
          <w:lang w:val="en-US"/>
        </w:rPr>
        <w:t xml:space="preserve"> grey squares, dashed grey regression line of R</w:t>
      </w:r>
      <w:r w:rsidRPr="004261D4">
        <w:rPr>
          <w:rFonts w:cstheme="minorHAnsi"/>
          <w:vertAlign w:val="superscript"/>
          <w:lang w:val="en-US"/>
        </w:rPr>
        <w:t>2</w:t>
      </w:r>
      <w:r w:rsidRPr="004261D4">
        <w:rPr>
          <w:rFonts w:cstheme="minorHAnsi"/>
          <w:lang w:val="en-US"/>
        </w:rPr>
        <w:t xml:space="preserve"> = 0.915</w:t>
      </w:r>
      <w:r>
        <w:rPr>
          <w:rFonts w:cstheme="minorHAnsi"/>
          <w:lang w:val="en-US"/>
        </w:rPr>
        <w:t>; r = +0.956, p(a) &lt; 0.01, n = 34)</w:t>
      </w:r>
      <w:r w:rsidRPr="004261D4">
        <w:rPr>
          <w:rFonts w:cstheme="minorHAnsi"/>
          <w:lang w:val="en-US"/>
        </w:rPr>
        <w:t xml:space="preserve"> and</w:t>
      </w:r>
      <w:r>
        <w:rPr>
          <w:rFonts w:cstheme="minorHAnsi"/>
          <w:lang w:val="en-US"/>
        </w:rPr>
        <w:t xml:space="preserve"> Lokbatan</w:t>
      </w:r>
      <w:r w:rsidRPr="004261D4">
        <w:rPr>
          <w:rFonts w:cstheme="minorHAnsi"/>
          <w:lang w:val="en-US"/>
        </w:rPr>
        <w:t xml:space="preserve"> </w:t>
      </w:r>
      <w:r>
        <w:rPr>
          <w:rFonts w:cstheme="minorHAnsi"/>
          <w:lang w:val="en-US"/>
        </w:rPr>
        <w:t xml:space="preserve">(Sample </w:t>
      </w:r>
      <w:r w:rsidRPr="004261D4">
        <w:rPr>
          <w:rFonts w:cstheme="minorHAnsi"/>
          <w:lang w:val="en-US"/>
        </w:rPr>
        <w:t>LOK2</w:t>
      </w:r>
      <w:r>
        <w:rPr>
          <w:rFonts w:cstheme="minorHAnsi"/>
          <w:lang w:val="en-US"/>
        </w:rPr>
        <w:t xml:space="preserve">, </w:t>
      </w:r>
      <w:r w:rsidRPr="004261D4">
        <w:rPr>
          <w:rFonts w:cstheme="minorHAnsi"/>
          <w:lang w:val="en-US"/>
        </w:rPr>
        <w:t>black infilled triangles, solid black regression line, R</w:t>
      </w:r>
      <w:r w:rsidRPr="004261D4">
        <w:rPr>
          <w:rFonts w:cstheme="minorHAnsi"/>
          <w:vertAlign w:val="superscript"/>
          <w:lang w:val="en-US"/>
        </w:rPr>
        <w:t>2</w:t>
      </w:r>
      <w:r w:rsidRPr="004261D4">
        <w:rPr>
          <w:rFonts w:cstheme="minorHAnsi"/>
          <w:lang w:val="en-US"/>
        </w:rPr>
        <w:t xml:space="preserve"> = 0.292</w:t>
      </w:r>
      <w:r>
        <w:rPr>
          <w:rFonts w:cstheme="minorHAnsi"/>
          <w:lang w:val="en-US"/>
        </w:rPr>
        <w:t>; r = +0.541, p(a) &lt; 0.01, n = 86</w:t>
      </w:r>
      <w:r w:rsidRPr="004261D4">
        <w:rPr>
          <w:rFonts w:cstheme="minorHAnsi"/>
          <w:lang w:val="en-US"/>
        </w:rPr>
        <w:t>)</w:t>
      </w:r>
      <w:r>
        <w:rPr>
          <w:rFonts w:cstheme="minorHAnsi"/>
          <w:lang w:val="en-US"/>
        </w:rPr>
        <w:t>;</w:t>
      </w:r>
      <w:r w:rsidRPr="004261D4">
        <w:rPr>
          <w:rFonts w:cstheme="minorHAnsi"/>
          <w:lang w:val="en-US"/>
        </w:rPr>
        <w:t xml:space="preserve"> ii)</w:t>
      </w:r>
      <w:r>
        <w:rPr>
          <w:rFonts w:cstheme="minorHAnsi"/>
          <w:lang w:val="en-US"/>
        </w:rPr>
        <w:t xml:space="preserve"> </w:t>
      </w:r>
      <w:r w:rsidRPr="004261D4">
        <w:rPr>
          <w:rFonts w:cstheme="minorHAnsi"/>
          <w:lang w:val="en-US"/>
        </w:rPr>
        <w:t xml:space="preserve">arctic sub-fossil </w:t>
      </w:r>
      <w:r w:rsidRPr="004261D4">
        <w:rPr>
          <w:rFonts w:cstheme="minorHAnsi"/>
          <w:i/>
          <w:lang w:val="en-US"/>
        </w:rPr>
        <w:t xml:space="preserve">Cassidulina reniforme </w:t>
      </w:r>
      <w:r w:rsidRPr="004261D4">
        <w:rPr>
          <w:rFonts w:cstheme="minorHAnsi"/>
          <w:lang w:val="en-US"/>
        </w:rPr>
        <w:t>specimens from the site JM10-03</w:t>
      </w:r>
      <w:r w:rsidR="00D67FA4">
        <w:rPr>
          <w:rFonts w:cstheme="minorHAnsi"/>
          <w:lang w:val="en-US"/>
        </w:rPr>
        <w:t>-GC</w:t>
      </w:r>
      <w:r w:rsidRPr="004261D4">
        <w:rPr>
          <w:rFonts w:cstheme="minorHAnsi"/>
          <w:lang w:val="en-US"/>
        </w:rPr>
        <w:t xml:space="preserve"> from Wi</w:t>
      </w:r>
      <w:r w:rsidR="00351EAC">
        <w:rPr>
          <w:rFonts w:cstheme="minorHAnsi"/>
          <w:lang w:val="en-US"/>
        </w:rPr>
        <w:t>j</w:t>
      </w:r>
      <w:r w:rsidRPr="004261D4">
        <w:rPr>
          <w:rFonts w:cstheme="minorHAnsi"/>
          <w:lang w:val="en-US"/>
        </w:rPr>
        <w:t>defjord</w:t>
      </w:r>
      <w:r w:rsidR="00351EAC">
        <w:rPr>
          <w:rFonts w:cstheme="minorHAnsi"/>
          <w:lang w:val="en-US"/>
        </w:rPr>
        <w:t>en</w:t>
      </w:r>
      <w:r w:rsidRPr="004261D4">
        <w:rPr>
          <w:rFonts w:cstheme="minorHAnsi"/>
          <w:lang w:val="en-US"/>
        </w:rPr>
        <w:t>, Svalbard (black circles, short-dashed black regression line, R</w:t>
      </w:r>
      <w:r w:rsidRPr="004261D4">
        <w:rPr>
          <w:rFonts w:cstheme="minorHAnsi"/>
          <w:vertAlign w:val="superscript"/>
          <w:lang w:val="en-US"/>
        </w:rPr>
        <w:t>2</w:t>
      </w:r>
      <w:r w:rsidRPr="004261D4">
        <w:rPr>
          <w:rFonts w:cstheme="minorHAnsi"/>
          <w:lang w:val="en-US"/>
        </w:rPr>
        <w:t xml:space="preserve"> = 0.724</w:t>
      </w:r>
      <w:r>
        <w:rPr>
          <w:rFonts w:cstheme="minorHAnsi"/>
          <w:lang w:val="en-US"/>
        </w:rPr>
        <w:t>; r = +0.851, p(a) &lt; 0.01, n = 112</w:t>
      </w:r>
      <w:r w:rsidRPr="004261D4">
        <w:rPr>
          <w:rFonts w:cstheme="minorHAnsi"/>
          <w:lang w:val="en-US"/>
        </w:rPr>
        <w:t xml:space="preserve">); iii) sub-fossil </w:t>
      </w:r>
      <w:r w:rsidRPr="004261D4">
        <w:rPr>
          <w:rFonts w:cstheme="minorHAnsi"/>
          <w:i/>
          <w:lang w:val="en-US"/>
        </w:rPr>
        <w:t>Cassidulina</w:t>
      </w:r>
      <w:r w:rsidRPr="004261D4">
        <w:rPr>
          <w:rFonts w:cstheme="minorHAnsi"/>
          <w:lang w:val="en-US"/>
        </w:rPr>
        <w:t xml:space="preserve"> </w:t>
      </w:r>
      <w:r w:rsidRPr="004261D4">
        <w:rPr>
          <w:rFonts w:cstheme="minorHAnsi"/>
          <w:i/>
          <w:lang w:val="en-US"/>
        </w:rPr>
        <w:t>reniforme</w:t>
      </w:r>
      <w:r w:rsidRPr="004261D4">
        <w:rPr>
          <w:rFonts w:cstheme="minorHAnsi"/>
          <w:lang w:val="en-US"/>
        </w:rPr>
        <w:t xml:space="preserve"> specimens from core IN68-21 taken in the Adriatic Sea (diamonds, long-dashed black regression line, R</w:t>
      </w:r>
      <w:r w:rsidRPr="004261D4">
        <w:rPr>
          <w:rFonts w:cstheme="minorHAnsi"/>
          <w:vertAlign w:val="superscript"/>
          <w:lang w:val="en-US"/>
        </w:rPr>
        <w:t>2</w:t>
      </w:r>
      <w:r w:rsidRPr="004261D4">
        <w:rPr>
          <w:rFonts w:cstheme="minorHAnsi"/>
          <w:lang w:val="en-GB"/>
        </w:rPr>
        <w:t xml:space="preserve"> = 0.948</w:t>
      </w:r>
      <w:r>
        <w:rPr>
          <w:rFonts w:cstheme="minorHAnsi"/>
          <w:lang w:val="en-GB"/>
        </w:rPr>
        <w:t xml:space="preserve">; </w:t>
      </w:r>
      <w:r>
        <w:rPr>
          <w:rFonts w:cstheme="minorHAnsi"/>
          <w:lang w:val="en-US"/>
        </w:rPr>
        <w:t>r = +0.974, p(a) &lt; 0.01, n = 11</w:t>
      </w:r>
      <w:r w:rsidRPr="004261D4">
        <w:rPr>
          <w:rFonts w:cstheme="minorHAnsi"/>
          <w:lang w:val="en-GB"/>
        </w:rPr>
        <w:t>).</w:t>
      </w:r>
      <w:r w:rsidRPr="004261D4">
        <w:rPr>
          <w:rFonts w:cstheme="minorHAnsi"/>
          <w:lang w:val="en-US"/>
        </w:rPr>
        <w:t xml:space="preserve"> Minimum, mean and maximum diameters shown are according to data from Sejrup and Guilbault (1980).</w:t>
      </w:r>
    </w:p>
    <w:p w14:paraId="4AB44705" w14:textId="6A9A54F7" w:rsidR="00406598" w:rsidRDefault="001A6DFD" w:rsidP="00874ED2">
      <w:pPr>
        <w:spacing w:line="240" w:lineRule="auto"/>
        <w:rPr>
          <w:rFonts w:cstheme="minorHAnsi"/>
          <w:lang w:val="en-GB"/>
        </w:rPr>
      </w:pPr>
      <w:r w:rsidRPr="004261D4">
        <w:rPr>
          <w:rFonts w:cstheme="minorHAnsi"/>
          <w:lang w:val="en-US"/>
        </w:rPr>
        <w:t xml:space="preserve">B) Comparative morphometric analyses of maximum test diameters and aperture lengths </w:t>
      </w:r>
      <w:r>
        <w:rPr>
          <w:rFonts w:cstheme="minorHAnsi"/>
          <w:lang w:val="en-US"/>
        </w:rPr>
        <w:t xml:space="preserve">(including Pearson’s correlation coefficient, r) </w:t>
      </w:r>
      <w:r w:rsidRPr="004261D4">
        <w:rPr>
          <w:rFonts w:cstheme="minorHAnsi"/>
          <w:lang w:val="en-US"/>
        </w:rPr>
        <w:t xml:space="preserve">of: i) fossil </w:t>
      </w:r>
      <w:r w:rsidRPr="004261D4">
        <w:rPr>
          <w:rFonts w:cstheme="minorHAnsi"/>
          <w:i/>
          <w:lang w:val="en-US"/>
        </w:rPr>
        <w:t xml:space="preserve">Cassidulina </w:t>
      </w:r>
      <w:r w:rsidRPr="004261D4">
        <w:rPr>
          <w:rFonts w:cstheme="minorHAnsi"/>
          <w:lang w:val="en-US"/>
        </w:rPr>
        <w:t>specimens from sites JE-39 (grey squares, dashed grey regression line of R</w:t>
      </w:r>
      <w:r w:rsidRPr="004261D4">
        <w:rPr>
          <w:rFonts w:cstheme="minorHAnsi"/>
          <w:vertAlign w:val="superscript"/>
          <w:lang w:val="en-US"/>
        </w:rPr>
        <w:t>2</w:t>
      </w:r>
      <w:r>
        <w:rPr>
          <w:rFonts w:cstheme="minorHAnsi"/>
          <w:lang w:val="en-US"/>
        </w:rPr>
        <w:t xml:space="preserve"> = 0.465; r = +0.682, p(a) &lt; 0.05, n =13) </w:t>
      </w:r>
      <w:r w:rsidRPr="004261D4">
        <w:rPr>
          <w:rFonts w:cstheme="minorHAnsi"/>
          <w:lang w:val="en-US"/>
        </w:rPr>
        <w:t>and LOK2 (black infilled triangles, solid black regression line, R</w:t>
      </w:r>
      <w:r w:rsidRPr="004261D4">
        <w:rPr>
          <w:rFonts w:cstheme="minorHAnsi"/>
          <w:vertAlign w:val="superscript"/>
          <w:lang w:val="en-US"/>
        </w:rPr>
        <w:t>2</w:t>
      </w:r>
      <w:r w:rsidRPr="004261D4">
        <w:rPr>
          <w:rFonts w:cstheme="minorHAnsi"/>
          <w:lang w:val="en-US"/>
        </w:rPr>
        <w:t xml:space="preserve"> = 0.218</w:t>
      </w:r>
      <w:r>
        <w:rPr>
          <w:rFonts w:cstheme="minorHAnsi"/>
          <w:lang w:val="en-US"/>
        </w:rPr>
        <w:t>; r = +0.467, p(a) &lt; 0.01, n = 55</w:t>
      </w:r>
      <w:r w:rsidRPr="004261D4">
        <w:rPr>
          <w:rFonts w:cstheme="minorHAnsi"/>
          <w:lang w:val="en-US"/>
        </w:rPr>
        <w:t xml:space="preserve">); ii) arctic sub-fossil </w:t>
      </w:r>
      <w:r w:rsidRPr="004261D4">
        <w:rPr>
          <w:rFonts w:cstheme="minorHAnsi"/>
          <w:i/>
          <w:lang w:val="en-US"/>
        </w:rPr>
        <w:t xml:space="preserve">Cassidulina reniforme </w:t>
      </w:r>
      <w:r w:rsidRPr="004261D4">
        <w:rPr>
          <w:rFonts w:cstheme="minorHAnsi"/>
          <w:lang w:val="en-US"/>
        </w:rPr>
        <w:t>specimens from the site JM10-03</w:t>
      </w:r>
      <w:r w:rsidR="00D67FA4">
        <w:rPr>
          <w:rFonts w:cstheme="minorHAnsi"/>
          <w:lang w:val="en-US"/>
        </w:rPr>
        <w:t>-GC</w:t>
      </w:r>
      <w:r w:rsidRPr="004261D4">
        <w:rPr>
          <w:rFonts w:cstheme="minorHAnsi"/>
          <w:lang w:val="en-US"/>
        </w:rPr>
        <w:t xml:space="preserve"> from Wi</w:t>
      </w:r>
      <w:r w:rsidR="00351EAC">
        <w:rPr>
          <w:rFonts w:cstheme="minorHAnsi"/>
          <w:lang w:val="en-US"/>
        </w:rPr>
        <w:t>j</w:t>
      </w:r>
      <w:r w:rsidRPr="004261D4">
        <w:rPr>
          <w:rFonts w:cstheme="minorHAnsi"/>
          <w:lang w:val="en-US"/>
        </w:rPr>
        <w:t>defjord</w:t>
      </w:r>
      <w:r w:rsidR="00351EAC">
        <w:rPr>
          <w:rFonts w:cstheme="minorHAnsi"/>
          <w:lang w:val="en-US"/>
        </w:rPr>
        <w:t>en</w:t>
      </w:r>
      <w:r w:rsidRPr="004261D4">
        <w:rPr>
          <w:rFonts w:cstheme="minorHAnsi"/>
          <w:lang w:val="en-US"/>
        </w:rPr>
        <w:t>, Svalbard (black circles, dashed black regression line, R</w:t>
      </w:r>
      <w:r w:rsidRPr="004261D4">
        <w:rPr>
          <w:rFonts w:cstheme="minorHAnsi"/>
          <w:vertAlign w:val="superscript"/>
          <w:lang w:val="en-US"/>
        </w:rPr>
        <w:t>2</w:t>
      </w:r>
      <w:r w:rsidRPr="004261D4">
        <w:rPr>
          <w:rFonts w:cstheme="minorHAnsi"/>
          <w:lang w:val="en-US"/>
        </w:rPr>
        <w:t xml:space="preserve"> = 0.476</w:t>
      </w:r>
      <w:r>
        <w:rPr>
          <w:rFonts w:cstheme="minorHAnsi"/>
          <w:lang w:val="en-US"/>
        </w:rPr>
        <w:t>; r = +0.690., p(a) &lt; 0.01, n = 103</w:t>
      </w:r>
      <w:r w:rsidRPr="004261D4">
        <w:rPr>
          <w:rFonts w:cstheme="minorHAnsi"/>
          <w:lang w:val="en-US"/>
        </w:rPr>
        <w:t xml:space="preserve">); iii) sub-fossil </w:t>
      </w:r>
      <w:r w:rsidRPr="004261D4">
        <w:rPr>
          <w:rFonts w:cstheme="minorHAnsi"/>
          <w:i/>
          <w:lang w:val="en-US"/>
        </w:rPr>
        <w:t>Cassidulina</w:t>
      </w:r>
      <w:r w:rsidRPr="004261D4">
        <w:rPr>
          <w:rFonts w:cstheme="minorHAnsi"/>
          <w:lang w:val="en-US"/>
        </w:rPr>
        <w:t xml:space="preserve"> </w:t>
      </w:r>
      <w:r w:rsidRPr="004261D4">
        <w:rPr>
          <w:rFonts w:cstheme="minorHAnsi"/>
          <w:i/>
          <w:lang w:val="en-US"/>
        </w:rPr>
        <w:t>reniforme</w:t>
      </w:r>
      <w:r w:rsidRPr="004261D4">
        <w:rPr>
          <w:rFonts w:cstheme="minorHAnsi"/>
          <w:lang w:val="en-US"/>
        </w:rPr>
        <w:t xml:space="preserve"> specimens from core IN68-21 taken in the Adriatic Sea (diamonds, long-dashed black regression line, R</w:t>
      </w:r>
      <w:r w:rsidRPr="004261D4">
        <w:rPr>
          <w:rFonts w:cstheme="minorHAnsi"/>
          <w:vertAlign w:val="superscript"/>
          <w:lang w:val="en-US"/>
        </w:rPr>
        <w:t>2</w:t>
      </w:r>
      <w:r w:rsidRPr="004261D4">
        <w:rPr>
          <w:rFonts w:cstheme="minorHAnsi"/>
          <w:lang w:val="en-GB"/>
        </w:rPr>
        <w:t xml:space="preserve"> = 0.905</w:t>
      </w:r>
      <w:r>
        <w:rPr>
          <w:rFonts w:cstheme="minorHAnsi"/>
          <w:lang w:val="en-GB"/>
        </w:rPr>
        <w:t xml:space="preserve">; </w:t>
      </w:r>
      <w:r>
        <w:rPr>
          <w:rFonts w:cstheme="minorHAnsi"/>
          <w:lang w:val="en-US"/>
        </w:rPr>
        <w:t>r = +0.951, p(a) &lt; 0.01, n = 11</w:t>
      </w:r>
      <w:r w:rsidRPr="004261D4">
        <w:rPr>
          <w:rFonts w:cstheme="minorHAnsi"/>
          <w:lang w:val="en-GB"/>
        </w:rPr>
        <w:t>).</w:t>
      </w:r>
    </w:p>
    <w:p w14:paraId="01155FDD" w14:textId="0D3CFD35" w:rsidR="00406598" w:rsidRDefault="00406598" w:rsidP="00874ED2">
      <w:pPr>
        <w:autoSpaceDE w:val="0"/>
        <w:autoSpaceDN w:val="0"/>
        <w:adjustRightInd w:val="0"/>
        <w:spacing w:after="0" w:line="240" w:lineRule="auto"/>
        <w:rPr>
          <w:rFonts w:cstheme="minorHAnsi"/>
          <w:lang w:val="en-US"/>
        </w:rPr>
      </w:pPr>
      <w:r w:rsidRPr="00CF6EB8">
        <w:rPr>
          <w:rFonts w:cstheme="minorHAnsi"/>
          <w:b/>
          <w:lang w:val="en-US"/>
        </w:rPr>
        <w:t xml:space="preserve">Figure </w:t>
      </w:r>
      <w:r>
        <w:rPr>
          <w:rFonts w:cstheme="minorHAnsi"/>
          <w:b/>
          <w:lang w:val="en-US"/>
        </w:rPr>
        <w:t>13</w:t>
      </w:r>
      <w:r w:rsidRPr="00A80DB3">
        <w:rPr>
          <w:rFonts w:cstheme="minorHAnsi"/>
          <w:b/>
          <w:lang w:val="en-US"/>
        </w:rPr>
        <w:t xml:space="preserve">. </w:t>
      </w:r>
      <w:r w:rsidRPr="00A80DB3">
        <w:rPr>
          <w:rFonts w:cstheme="minorHAnsi"/>
          <w:lang w:val="en-US"/>
        </w:rPr>
        <w:t>Map showing the principal catchment areas of the Black Sea (light green) and Caspian Sea (grey-blue) drainage basins interpreted for the latest Pliocene to earliest Pleistocene. The yellow dot is the approximate position of the Jeirankechmez study site, the green star shows the position of the JM10</w:t>
      </w:r>
      <w:r w:rsidR="00403343">
        <w:rPr>
          <w:rFonts w:cstheme="minorHAnsi"/>
          <w:lang w:val="en-US"/>
        </w:rPr>
        <w:t>-03-GC</w:t>
      </w:r>
      <w:r w:rsidRPr="00A80DB3">
        <w:rPr>
          <w:rFonts w:cstheme="minorHAnsi"/>
          <w:lang w:val="en-US"/>
        </w:rPr>
        <w:t xml:space="preserve"> gravity core site at Wi</w:t>
      </w:r>
      <w:r w:rsidR="00351EAC">
        <w:rPr>
          <w:rFonts w:cstheme="minorHAnsi"/>
          <w:lang w:val="en-US"/>
        </w:rPr>
        <w:t>j</w:t>
      </w:r>
      <w:r w:rsidRPr="00A80DB3">
        <w:rPr>
          <w:rFonts w:cstheme="minorHAnsi"/>
          <w:lang w:val="en-US"/>
        </w:rPr>
        <w:t>defjord</w:t>
      </w:r>
      <w:r w:rsidR="00351EAC">
        <w:rPr>
          <w:rFonts w:cstheme="minorHAnsi"/>
          <w:lang w:val="en-US"/>
        </w:rPr>
        <w:t>en</w:t>
      </w:r>
      <w:r w:rsidRPr="00A80DB3">
        <w:rPr>
          <w:rFonts w:cstheme="minorHAnsi"/>
          <w:lang w:val="en-US"/>
        </w:rPr>
        <w:t>, northern Svalbard,</w:t>
      </w:r>
      <w:r w:rsidRPr="00F278ED">
        <w:rPr>
          <w:rFonts w:cstheme="minorHAnsi"/>
          <w:lang w:val="en-US"/>
        </w:rPr>
        <w:t xml:space="preserve"> </w:t>
      </w:r>
      <w:r w:rsidRPr="009D704D">
        <w:rPr>
          <w:rFonts w:cstheme="minorHAnsi"/>
          <w:lang w:val="en-GB"/>
        </w:rPr>
        <w:t xml:space="preserve">the yellow star is the Novaya Zemlya </w:t>
      </w:r>
      <w:r w:rsidRPr="00CF6EB8">
        <w:rPr>
          <w:rFonts w:cstheme="minorHAnsi"/>
          <w:lang w:val="en-GB"/>
        </w:rPr>
        <w:t>locality, northern Russia</w:t>
      </w:r>
      <w:r w:rsidRPr="00A80DB3">
        <w:rPr>
          <w:rFonts w:cstheme="minorHAnsi"/>
          <w:lang w:val="en-US"/>
        </w:rPr>
        <w:t xml:space="preserve"> and the red star is the position of the IN68-21 core, Adriatic Sea. Areas in bright blue show the approximate maximum extent of the Akchagylian transgression (and open marine water in the Mediterranean and Atlantic Ocean) at around the time of the Plio-Pleistocene boundary. The dotted blue lines show possible pathways for a connection from the Arctic Ocean</w:t>
      </w:r>
      <w:r w:rsidRPr="00CF6EB8">
        <w:rPr>
          <w:rFonts w:cstheme="minorHAnsi"/>
          <w:lang w:val="en-GB"/>
        </w:rPr>
        <w:t xml:space="preserve"> to the Caspian Sea</w:t>
      </w:r>
      <w:r>
        <w:rPr>
          <w:rFonts w:cstheme="minorHAnsi"/>
          <w:lang w:val="en-GB"/>
        </w:rPr>
        <w:t>,</w:t>
      </w:r>
      <w:r w:rsidRPr="00CF6EB8">
        <w:rPr>
          <w:rFonts w:cstheme="minorHAnsi"/>
          <w:lang w:val="en-GB"/>
        </w:rPr>
        <w:t xml:space="preserve"> indicating the present-day minimum elevation needed</w:t>
      </w:r>
      <w:r>
        <w:rPr>
          <w:rFonts w:cstheme="minorHAnsi"/>
          <w:lang w:val="en-GB"/>
        </w:rPr>
        <w:t xml:space="preserve"> for marine water</w:t>
      </w:r>
      <w:r w:rsidRPr="00CF6EB8">
        <w:rPr>
          <w:rFonts w:cstheme="minorHAnsi"/>
          <w:lang w:val="en-GB"/>
        </w:rPr>
        <w:t xml:space="preserve"> to enter the Caspian drainage</w:t>
      </w:r>
      <w:r>
        <w:rPr>
          <w:rFonts w:cstheme="minorHAnsi"/>
          <w:lang w:val="en-GB"/>
        </w:rPr>
        <w:t xml:space="preserve"> basin</w:t>
      </w:r>
      <w:r w:rsidRPr="00A80DB3">
        <w:rPr>
          <w:rFonts w:cstheme="minorHAnsi"/>
          <w:lang w:val="en-US"/>
        </w:rPr>
        <w:t>.</w:t>
      </w:r>
    </w:p>
    <w:p w14:paraId="006C1D58" w14:textId="77777777" w:rsidR="00025CB6" w:rsidRDefault="00025CB6" w:rsidP="00874ED2">
      <w:pPr>
        <w:autoSpaceDE w:val="0"/>
        <w:autoSpaceDN w:val="0"/>
        <w:adjustRightInd w:val="0"/>
        <w:spacing w:after="0" w:line="240" w:lineRule="auto"/>
        <w:rPr>
          <w:rFonts w:cstheme="minorHAnsi"/>
          <w:lang w:val="en-US"/>
        </w:rPr>
      </w:pPr>
    </w:p>
    <w:p w14:paraId="4EAE616E" w14:textId="19702020" w:rsidR="00025CB6" w:rsidRPr="00025CB6" w:rsidRDefault="00025CB6" w:rsidP="00874ED2">
      <w:pPr>
        <w:autoSpaceDE w:val="0"/>
        <w:autoSpaceDN w:val="0"/>
        <w:adjustRightInd w:val="0"/>
        <w:spacing w:after="0" w:line="240" w:lineRule="auto"/>
        <w:rPr>
          <w:rFonts w:cstheme="minorHAnsi"/>
          <w:b/>
          <w:lang w:val="en-GB"/>
        </w:rPr>
      </w:pPr>
      <w:r w:rsidRPr="00025CB6">
        <w:rPr>
          <w:rFonts w:cstheme="minorHAnsi"/>
          <w:b/>
          <w:lang w:val="en-US"/>
        </w:rPr>
        <w:t>Table 1.</w:t>
      </w:r>
      <w:r>
        <w:rPr>
          <w:rFonts w:cstheme="minorHAnsi"/>
          <w:b/>
          <w:lang w:val="en-US"/>
        </w:rPr>
        <w:t xml:space="preserve"> </w:t>
      </w:r>
      <w:r w:rsidRPr="00025CB6">
        <w:rPr>
          <w:rFonts w:cstheme="minorHAnsi"/>
          <w:lang w:val="en-US"/>
        </w:rPr>
        <w:t>Calcare</w:t>
      </w:r>
      <w:r>
        <w:rPr>
          <w:rFonts w:cstheme="minorHAnsi"/>
          <w:lang w:val="en-US"/>
        </w:rPr>
        <w:t>ous nannofossils recorded</w:t>
      </w:r>
      <w:r w:rsidR="00C52339">
        <w:rPr>
          <w:rFonts w:cstheme="minorHAnsi"/>
          <w:lang w:val="en-US"/>
        </w:rPr>
        <w:t xml:space="preserve"> in the</w:t>
      </w:r>
      <w:r>
        <w:rPr>
          <w:rFonts w:cstheme="minorHAnsi"/>
          <w:lang w:val="en-US"/>
        </w:rPr>
        <w:t xml:space="preserve"> Akchagyl at the Jeirankechmez locality</w:t>
      </w:r>
      <w:r w:rsidR="00917D79">
        <w:rPr>
          <w:rFonts w:cstheme="minorHAnsi"/>
          <w:lang w:val="en-US"/>
        </w:rPr>
        <w:t xml:space="preserve"> (sample JE039, 797.88 m) and their respective ages.</w:t>
      </w:r>
      <w:r>
        <w:rPr>
          <w:rFonts w:cstheme="minorHAnsi"/>
          <w:lang w:val="en-US"/>
        </w:rPr>
        <w:t xml:space="preserve"> </w:t>
      </w:r>
    </w:p>
    <w:p w14:paraId="2C0B5AFB" w14:textId="77777777" w:rsidR="00406598" w:rsidRPr="004261D4" w:rsidRDefault="00406598" w:rsidP="00874ED2">
      <w:pPr>
        <w:spacing w:line="240" w:lineRule="auto"/>
        <w:contextualSpacing/>
        <w:rPr>
          <w:rFonts w:cstheme="minorHAnsi"/>
          <w:lang w:val="en-GB"/>
        </w:rPr>
      </w:pPr>
    </w:p>
    <w:p w14:paraId="4AAE23C7" w14:textId="3A728332" w:rsidR="00406598" w:rsidRPr="004261D4" w:rsidRDefault="00406598" w:rsidP="00874ED2">
      <w:pPr>
        <w:spacing w:after="0" w:line="240" w:lineRule="auto"/>
        <w:rPr>
          <w:rFonts w:cstheme="minorHAnsi"/>
          <w:b/>
          <w:lang w:val="en-US"/>
        </w:rPr>
      </w:pPr>
      <w:r w:rsidRPr="004261D4">
        <w:rPr>
          <w:rFonts w:cstheme="minorHAnsi"/>
          <w:b/>
          <w:lang w:val="en-US"/>
        </w:rPr>
        <w:t xml:space="preserve">Appendix 1. </w:t>
      </w:r>
      <w:r w:rsidR="00F06CF5">
        <w:rPr>
          <w:rFonts w:cstheme="minorHAnsi"/>
          <w:lang w:val="en-US"/>
        </w:rPr>
        <w:t>D</w:t>
      </w:r>
      <w:r w:rsidR="00F06CF5" w:rsidRPr="004261D4">
        <w:rPr>
          <w:rFonts w:cstheme="minorHAnsi"/>
          <w:lang w:val="en-US"/>
        </w:rPr>
        <w:t>istribution</w:t>
      </w:r>
      <w:r w:rsidR="00F06CF5">
        <w:rPr>
          <w:rFonts w:cstheme="minorHAnsi"/>
          <w:lang w:val="en-US"/>
        </w:rPr>
        <w:t>, q</w:t>
      </w:r>
      <w:r w:rsidRPr="004261D4">
        <w:rPr>
          <w:rFonts w:cstheme="minorHAnsi"/>
          <w:lang w:val="en-US"/>
        </w:rPr>
        <w:t xml:space="preserve">uantitative abundances and </w:t>
      </w:r>
      <w:r w:rsidR="00F06CF5">
        <w:rPr>
          <w:rFonts w:cstheme="minorHAnsi"/>
          <w:lang w:val="en-US"/>
        </w:rPr>
        <w:t>biozonation of</w:t>
      </w:r>
      <w:r w:rsidRPr="004261D4">
        <w:rPr>
          <w:rFonts w:cstheme="minorHAnsi"/>
          <w:lang w:val="en-US"/>
        </w:rPr>
        <w:t xml:space="preserve"> microfauna in the Jeirankechmez outcrop.</w:t>
      </w:r>
      <w:r w:rsidR="00F06CF5">
        <w:rPr>
          <w:rFonts w:cstheme="minorHAnsi"/>
          <w:lang w:val="en-US"/>
        </w:rPr>
        <w:t xml:space="preserve"> Abundances are in specimens per 100 g of sediment. Biozones are partially constrained by CONISS cluster analysis. The filled clusters (grey shading) represent statistically valid clusters accounting for 50% or more of the total dispersion.</w:t>
      </w:r>
    </w:p>
    <w:p w14:paraId="159F7169" w14:textId="77777777" w:rsidR="00406598" w:rsidRPr="004261D4" w:rsidRDefault="00406598" w:rsidP="00874ED2">
      <w:pPr>
        <w:spacing w:after="0" w:line="240" w:lineRule="auto"/>
        <w:rPr>
          <w:rFonts w:cstheme="minorHAnsi"/>
          <w:b/>
          <w:lang w:val="en-US"/>
        </w:rPr>
      </w:pPr>
    </w:p>
    <w:p w14:paraId="20CE785A" w14:textId="77777777" w:rsidR="00406598" w:rsidRPr="004261D4" w:rsidRDefault="00406598" w:rsidP="00874ED2">
      <w:pPr>
        <w:spacing w:after="0" w:line="240" w:lineRule="auto"/>
        <w:rPr>
          <w:rFonts w:cstheme="minorHAnsi"/>
          <w:b/>
          <w:lang w:val="en-US"/>
        </w:rPr>
      </w:pPr>
      <w:r w:rsidRPr="004261D4">
        <w:rPr>
          <w:rFonts w:cstheme="minorHAnsi"/>
          <w:b/>
          <w:lang w:val="en-US"/>
        </w:rPr>
        <w:t xml:space="preserve">Appendix 2. </w:t>
      </w:r>
      <w:r w:rsidRPr="004261D4">
        <w:rPr>
          <w:rFonts w:cstheme="minorHAnsi"/>
          <w:lang w:val="en-US"/>
        </w:rPr>
        <w:t>Abundances and distribution of palynomorphs in the Jeirankechmez outcrop</w:t>
      </w:r>
      <w:r>
        <w:rPr>
          <w:rFonts w:cstheme="minorHAnsi"/>
          <w:lang w:val="en-US"/>
        </w:rPr>
        <w:t>:</w:t>
      </w:r>
    </w:p>
    <w:p w14:paraId="2BEBD8CF" w14:textId="5C24F80D" w:rsidR="00406598" w:rsidRDefault="00406598" w:rsidP="00874ED2">
      <w:pPr>
        <w:spacing w:after="0" w:line="240" w:lineRule="auto"/>
        <w:rPr>
          <w:rFonts w:cstheme="minorHAnsi"/>
          <w:lang w:val="en-US"/>
        </w:rPr>
      </w:pPr>
      <w:r w:rsidRPr="004261D4">
        <w:rPr>
          <w:rFonts w:cstheme="minorHAnsi"/>
          <w:lang w:val="en-US"/>
        </w:rPr>
        <w:t>Upper Productive Series, Akchagyl and Apsheron (lower part)</w:t>
      </w:r>
      <w:r w:rsidR="004504AB">
        <w:rPr>
          <w:rFonts w:cstheme="minorHAnsi"/>
          <w:lang w:val="en-US"/>
        </w:rPr>
        <w:t>.</w:t>
      </w:r>
    </w:p>
    <w:p w14:paraId="11E934F3" w14:textId="77777777" w:rsidR="00406598" w:rsidRDefault="00406598" w:rsidP="00874ED2">
      <w:pPr>
        <w:spacing w:after="0" w:line="240" w:lineRule="auto"/>
        <w:rPr>
          <w:rFonts w:cstheme="minorHAnsi"/>
          <w:b/>
          <w:lang w:val="en-US"/>
        </w:rPr>
      </w:pPr>
    </w:p>
    <w:p w14:paraId="3AA10726" w14:textId="1E23A68B" w:rsidR="00406598" w:rsidRPr="004261D4" w:rsidRDefault="00406598" w:rsidP="00874ED2">
      <w:pPr>
        <w:spacing w:after="0" w:line="240" w:lineRule="auto"/>
        <w:rPr>
          <w:rFonts w:cstheme="minorHAnsi"/>
          <w:lang w:val="en-US"/>
        </w:rPr>
      </w:pPr>
      <w:r>
        <w:rPr>
          <w:rFonts w:cstheme="minorHAnsi"/>
          <w:b/>
          <w:lang w:val="en-US"/>
        </w:rPr>
        <w:t>Appendix 3</w:t>
      </w:r>
      <w:r w:rsidRPr="004261D4">
        <w:rPr>
          <w:rFonts w:cstheme="minorHAnsi"/>
          <w:b/>
          <w:lang w:val="en-US"/>
        </w:rPr>
        <w:t xml:space="preserve">. </w:t>
      </w:r>
      <w:r w:rsidRPr="004261D4">
        <w:rPr>
          <w:rFonts w:cstheme="minorHAnsi"/>
          <w:lang w:val="en-US"/>
        </w:rPr>
        <w:t>Abundances and distribution of palynomorphs in the Jeirankechmez outcrop</w:t>
      </w:r>
      <w:r>
        <w:rPr>
          <w:rFonts w:cstheme="minorHAnsi"/>
          <w:lang w:val="en-US"/>
        </w:rPr>
        <w:t>:</w:t>
      </w:r>
      <w:r w:rsidRPr="004261D4">
        <w:rPr>
          <w:rFonts w:cstheme="minorHAnsi"/>
          <w:lang w:val="en-US"/>
        </w:rPr>
        <w:t xml:space="preserve"> Apsheron (upper part)</w:t>
      </w:r>
      <w:r w:rsidR="004504AB">
        <w:rPr>
          <w:rFonts w:cstheme="minorHAnsi"/>
          <w:lang w:val="en-US"/>
        </w:rPr>
        <w:t>.</w:t>
      </w:r>
    </w:p>
    <w:p w14:paraId="4E9C1179" w14:textId="77777777" w:rsidR="00406598" w:rsidRDefault="00406598" w:rsidP="00874ED2">
      <w:pPr>
        <w:spacing w:after="0" w:line="240" w:lineRule="auto"/>
        <w:rPr>
          <w:rFonts w:cstheme="minorHAnsi"/>
          <w:lang w:val="en-US"/>
        </w:rPr>
      </w:pPr>
    </w:p>
    <w:p w14:paraId="1E7A0128" w14:textId="54573289" w:rsidR="00406598" w:rsidRPr="004261D4" w:rsidRDefault="00406598" w:rsidP="00874ED2">
      <w:pPr>
        <w:widowControl w:val="0"/>
        <w:autoSpaceDE w:val="0"/>
        <w:autoSpaceDN w:val="0"/>
        <w:adjustRightInd w:val="0"/>
        <w:spacing w:after="0" w:line="240" w:lineRule="auto"/>
        <w:rPr>
          <w:rFonts w:cstheme="minorHAnsi"/>
          <w:lang w:val="en-US"/>
        </w:rPr>
      </w:pPr>
      <w:r>
        <w:rPr>
          <w:rFonts w:cstheme="minorHAnsi"/>
          <w:lang w:val="en-US"/>
        </w:rPr>
        <w:t>(</w:t>
      </w:r>
      <w:r w:rsidRPr="00CF6EB8">
        <w:rPr>
          <w:rFonts w:cstheme="minorHAnsi"/>
          <w:i/>
          <w:lang w:val="en-US"/>
        </w:rPr>
        <w:t>Appendices 1, 2 and 3 are part of the supplementary information, available with the online version of this article</w:t>
      </w:r>
      <w:r>
        <w:rPr>
          <w:rFonts w:cstheme="minorHAnsi"/>
          <w:lang w:val="en-US"/>
        </w:rPr>
        <w:t>)</w:t>
      </w:r>
    </w:p>
    <w:sectPr w:rsidR="00406598" w:rsidRPr="004261D4" w:rsidSect="0062138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9A4BF" w14:textId="77777777" w:rsidR="00F90C20" w:rsidRDefault="00F90C20" w:rsidP="005B01D0">
      <w:pPr>
        <w:spacing w:after="0" w:line="240" w:lineRule="auto"/>
      </w:pPr>
      <w:r>
        <w:separator/>
      </w:r>
    </w:p>
  </w:endnote>
  <w:endnote w:type="continuationSeparator" w:id="0">
    <w:p w14:paraId="2D22103C" w14:textId="77777777" w:rsidR="00F90C20" w:rsidRDefault="00F90C20" w:rsidP="005B0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QOYXW+Calibri">
    <w:altName w:val="Arial"/>
    <w:panose1 w:val="00000000000000000000"/>
    <w:charset w:val="00"/>
    <w:family w:val="swiss"/>
    <w:notTrueType/>
    <w:pitch w:val="default"/>
    <w:sig w:usb0="00000001" w:usb1="00000000" w:usb2="00000000" w:usb3="00000000" w:csb0="00000009" w:csb1="00000000"/>
  </w:font>
  <w:font w:name="Palatino-Roman">
    <w:altName w:val="Arial Unicode MS"/>
    <w:panose1 w:val="00000000000000000000"/>
    <w:charset w:val="81"/>
    <w:family w:val="auto"/>
    <w:notTrueType/>
    <w:pitch w:val="default"/>
    <w:sig w:usb0="00000000"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5B4C9" w14:textId="77777777" w:rsidR="00C52339" w:rsidRDefault="00C523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424542"/>
      <w:docPartObj>
        <w:docPartGallery w:val="Page Numbers (Bottom of Page)"/>
        <w:docPartUnique/>
      </w:docPartObj>
    </w:sdtPr>
    <w:sdtEndPr/>
    <w:sdtContent>
      <w:sdt>
        <w:sdtPr>
          <w:id w:val="860082579"/>
          <w:docPartObj>
            <w:docPartGallery w:val="Page Numbers (Top of Page)"/>
            <w:docPartUnique/>
          </w:docPartObj>
        </w:sdtPr>
        <w:sdtEndPr/>
        <w:sdtContent>
          <w:p w14:paraId="3096CC7E" w14:textId="55B54A27" w:rsidR="00C52339" w:rsidRDefault="00C5233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7329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73294">
              <w:rPr>
                <w:b/>
                <w:bCs/>
                <w:noProof/>
              </w:rPr>
              <w:t>31</w:t>
            </w:r>
            <w:r>
              <w:rPr>
                <w:b/>
                <w:bCs/>
                <w:sz w:val="24"/>
                <w:szCs w:val="24"/>
              </w:rPr>
              <w:fldChar w:fldCharType="end"/>
            </w:r>
          </w:p>
        </w:sdtContent>
      </w:sdt>
    </w:sdtContent>
  </w:sdt>
  <w:p w14:paraId="75CF77E2" w14:textId="77777777" w:rsidR="00C52339" w:rsidRDefault="00C523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88B9F" w14:textId="77777777" w:rsidR="00C52339" w:rsidRDefault="00C52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FE9DC" w14:textId="77777777" w:rsidR="00F90C20" w:rsidRDefault="00F90C20" w:rsidP="005B01D0">
      <w:pPr>
        <w:spacing w:after="0" w:line="240" w:lineRule="auto"/>
      </w:pPr>
      <w:r>
        <w:separator/>
      </w:r>
    </w:p>
  </w:footnote>
  <w:footnote w:type="continuationSeparator" w:id="0">
    <w:p w14:paraId="71D8C029" w14:textId="77777777" w:rsidR="00F90C20" w:rsidRDefault="00F90C20" w:rsidP="005B01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844ED" w14:textId="4E6B80E0" w:rsidR="00C52339" w:rsidRDefault="00F90C20">
    <w:pPr>
      <w:pStyle w:val="Header"/>
    </w:pPr>
    <w:r>
      <w:rPr>
        <w:noProof/>
      </w:rPr>
      <w:pict w14:anchorId="4F06AE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07219" o:spid="_x0000_s2050" type="#_x0000_t136" style="position:absolute;margin-left:0;margin-top:0;width:662.25pt;height:44.25pt;rotation:315;z-index:-251655168;mso-position-horizontal:center;mso-position-horizontal-relative:margin;mso-position-vertical:center;mso-position-vertical-relative:margin" o:allowincell="f" fillcolor="#365f91 [2404]" stroked="f">
          <v:fill opacity=".5"/>
          <v:textpath style="font-family:&quot;Calibri&quot;" string=" Palaeo3 Accepted Manuscript July 17th 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CC933" w14:textId="7B806618" w:rsidR="00C52339" w:rsidRDefault="00F90C20">
    <w:pPr>
      <w:pStyle w:val="Header"/>
    </w:pPr>
    <w:r>
      <w:rPr>
        <w:noProof/>
      </w:rPr>
      <w:pict w14:anchorId="011772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07220" o:spid="_x0000_s2051" type="#_x0000_t136" style="position:absolute;margin-left:0;margin-top:0;width:662.25pt;height:44.25pt;rotation:315;z-index:-251653120;mso-position-horizontal:center;mso-position-horizontal-relative:margin;mso-position-vertical:center;mso-position-vertical-relative:margin" o:allowincell="f" fillcolor="#365f91 [2404]" stroked="f">
          <v:fill opacity=".5"/>
          <v:textpath style="font-family:&quot;Calibri&quot;" string=" Palaeo3 Accepted Manuscript July 17th 201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80E56" w14:textId="685345E2" w:rsidR="00C52339" w:rsidRDefault="00F90C20">
    <w:pPr>
      <w:pStyle w:val="Header"/>
    </w:pPr>
    <w:r>
      <w:rPr>
        <w:noProof/>
      </w:rPr>
      <w:pict w14:anchorId="258487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07218" o:spid="_x0000_s2049" type="#_x0000_t136" style="position:absolute;margin-left:0;margin-top:0;width:662.25pt;height:44.25pt;rotation:315;z-index:-251657216;mso-position-horizontal:center;mso-position-horizontal-relative:margin;mso-position-vertical:center;mso-position-vertical-relative:margin" o:allowincell="f" fillcolor="#365f91 [2404]" stroked="f">
          <v:fill opacity=".5"/>
          <v:textpath style="font-family:&quot;Calibri&quot;" string=" Palaeo3 Accepted Manuscript July 17th 201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A73D8"/>
    <w:multiLevelType w:val="hybridMultilevel"/>
    <w:tmpl w:val="99D2A7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3C296E"/>
    <w:multiLevelType w:val="hybridMultilevel"/>
    <w:tmpl w:val="AE6A8794"/>
    <w:lvl w:ilvl="0" w:tplc="C10C7BB0">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27B89"/>
    <w:multiLevelType w:val="multilevel"/>
    <w:tmpl w:val="FA5681D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4E874765"/>
    <w:multiLevelType w:val="hybridMultilevel"/>
    <w:tmpl w:val="D8864AF2"/>
    <w:lvl w:ilvl="0" w:tplc="DBFA9210">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CC0CDC"/>
    <w:multiLevelType w:val="hybridMultilevel"/>
    <w:tmpl w:val="1F8A3BB4"/>
    <w:lvl w:ilvl="0" w:tplc="C9204D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CE2CEA"/>
    <w:multiLevelType w:val="hybridMultilevel"/>
    <w:tmpl w:val="DEB4516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4B15E8"/>
    <w:multiLevelType w:val="hybridMultilevel"/>
    <w:tmpl w:val="B8645464"/>
    <w:lvl w:ilvl="0" w:tplc="345C045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005221"/>
    <w:multiLevelType w:val="hybridMultilevel"/>
    <w:tmpl w:val="913E6B60"/>
    <w:lvl w:ilvl="0" w:tplc="B7526F6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535B3F"/>
    <w:multiLevelType w:val="hybridMultilevel"/>
    <w:tmpl w:val="413AD8FE"/>
    <w:lvl w:ilvl="0" w:tplc="C880666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80"/>
    <w:rsid w:val="00000CC0"/>
    <w:rsid w:val="00000CE7"/>
    <w:rsid w:val="00000D57"/>
    <w:rsid w:val="00001305"/>
    <w:rsid w:val="00001616"/>
    <w:rsid w:val="00003C37"/>
    <w:rsid w:val="00003F31"/>
    <w:rsid w:val="00004DCB"/>
    <w:rsid w:val="00005005"/>
    <w:rsid w:val="00005044"/>
    <w:rsid w:val="00005D5D"/>
    <w:rsid w:val="00005D84"/>
    <w:rsid w:val="00006323"/>
    <w:rsid w:val="00006B00"/>
    <w:rsid w:val="00007570"/>
    <w:rsid w:val="00007606"/>
    <w:rsid w:val="00007637"/>
    <w:rsid w:val="0001126B"/>
    <w:rsid w:val="00013E03"/>
    <w:rsid w:val="000152C2"/>
    <w:rsid w:val="00015885"/>
    <w:rsid w:val="00015949"/>
    <w:rsid w:val="0001603C"/>
    <w:rsid w:val="000166A3"/>
    <w:rsid w:val="00016BF5"/>
    <w:rsid w:val="00017828"/>
    <w:rsid w:val="00017DF6"/>
    <w:rsid w:val="00017F34"/>
    <w:rsid w:val="00020621"/>
    <w:rsid w:val="0002124C"/>
    <w:rsid w:val="00021394"/>
    <w:rsid w:val="00021570"/>
    <w:rsid w:val="0002167E"/>
    <w:rsid w:val="0002290F"/>
    <w:rsid w:val="00023893"/>
    <w:rsid w:val="00023F2A"/>
    <w:rsid w:val="00024477"/>
    <w:rsid w:val="000246A4"/>
    <w:rsid w:val="000253E3"/>
    <w:rsid w:val="00025CB6"/>
    <w:rsid w:val="000261AB"/>
    <w:rsid w:val="00026610"/>
    <w:rsid w:val="0002696B"/>
    <w:rsid w:val="000278E3"/>
    <w:rsid w:val="00027A13"/>
    <w:rsid w:val="00027B7E"/>
    <w:rsid w:val="00027ECC"/>
    <w:rsid w:val="000301A8"/>
    <w:rsid w:val="0003075F"/>
    <w:rsid w:val="00030EB9"/>
    <w:rsid w:val="00031543"/>
    <w:rsid w:val="00031B37"/>
    <w:rsid w:val="0003336D"/>
    <w:rsid w:val="000345C4"/>
    <w:rsid w:val="00034B73"/>
    <w:rsid w:val="0003557D"/>
    <w:rsid w:val="00035C2C"/>
    <w:rsid w:val="00035F4E"/>
    <w:rsid w:val="00037935"/>
    <w:rsid w:val="00037F91"/>
    <w:rsid w:val="0004064E"/>
    <w:rsid w:val="00040815"/>
    <w:rsid w:val="00040C12"/>
    <w:rsid w:val="000412E9"/>
    <w:rsid w:val="0004247C"/>
    <w:rsid w:val="0004316E"/>
    <w:rsid w:val="00043D99"/>
    <w:rsid w:val="00043FA8"/>
    <w:rsid w:val="00044C1E"/>
    <w:rsid w:val="00044CA6"/>
    <w:rsid w:val="00045D05"/>
    <w:rsid w:val="00045E81"/>
    <w:rsid w:val="0004658E"/>
    <w:rsid w:val="00047AF8"/>
    <w:rsid w:val="0005071E"/>
    <w:rsid w:val="00051197"/>
    <w:rsid w:val="00051919"/>
    <w:rsid w:val="0005199A"/>
    <w:rsid w:val="00051AFF"/>
    <w:rsid w:val="00051E84"/>
    <w:rsid w:val="00052195"/>
    <w:rsid w:val="00053233"/>
    <w:rsid w:val="000532EE"/>
    <w:rsid w:val="0005348D"/>
    <w:rsid w:val="00053889"/>
    <w:rsid w:val="00054377"/>
    <w:rsid w:val="00055338"/>
    <w:rsid w:val="000556E8"/>
    <w:rsid w:val="000556F7"/>
    <w:rsid w:val="00055878"/>
    <w:rsid w:val="00055B70"/>
    <w:rsid w:val="000561A0"/>
    <w:rsid w:val="00056955"/>
    <w:rsid w:val="00057441"/>
    <w:rsid w:val="000575DF"/>
    <w:rsid w:val="0005773A"/>
    <w:rsid w:val="000579BF"/>
    <w:rsid w:val="000602B9"/>
    <w:rsid w:val="00060E75"/>
    <w:rsid w:val="000612CC"/>
    <w:rsid w:val="00061384"/>
    <w:rsid w:val="00062947"/>
    <w:rsid w:val="0006362F"/>
    <w:rsid w:val="00063E54"/>
    <w:rsid w:val="0006414C"/>
    <w:rsid w:val="0006454E"/>
    <w:rsid w:val="00064569"/>
    <w:rsid w:val="00065623"/>
    <w:rsid w:val="0006573F"/>
    <w:rsid w:val="00065A8E"/>
    <w:rsid w:val="00065D72"/>
    <w:rsid w:val="00065E8B"/>
    <w:rsid w:val="00065FBD"/>
    <w:rsid w:val="00066E23"/>
    <w:rsid w:val="000674AD"/>
    <w:rsid w:val="00067650"/>
    <w:rsid w:val="00067811"/>
    <w:rsid w:val="00067C1F"/>
    <w:rsid w:val="00074531"/>
    <w:rsid w:val="00074CE5"/>
    <w:rsid w:val="00074D9C"/>
    <w:rsid w:val="00074E38"/>
    <w:rsid w:val="00075283"/>
    <w:rsid w:val="000763A0"/>
    <w:rsid w:val="0007651B"/>
    <w:rsid w:val="00077487"/>
    <w:rsid w:val="00080567"/>
    <w:rsid w:val="000809CD"/>
    <w:rsid w:val="00080D89"/>
    <w:rsid w:val="0008106B"/>
    <w:rsid w:val="00081C21"/>
    <w:rsid w:val="00082213"/>
    <w:rsid w:val="000834E7"/>
    <w:rsid w:val="00083931"/>
    <w:rsid w:val="00083956"/>
    <w:rsid w:val="00083F3E"/>
    <w:rsid w:val="00085886"/>
    <w:rsid w:val="0008594E"/>
    <w:rsid w:val="00085994"/>
    <w:rsid w:val="0008684B"/>
    <w:rsid w:val="000874FE"/>
    <w:rsid w:val="0008750B"/>
    <w:rsid w:val="000876D5"/>
    <w:rsid w:val="000902DF"/>
    <w:rsid w:val="000906A2"/>
    <w:rsid w:val="000907BB"/>
    <w:rsid w:val="00090EAB"/>
    <w:rsid w:val="00090FFD"/>
    <w:rsid w:val="00091088"/>
    <w:rsid w:val="000914BB"/>
    <w:rsid w:val="00091682"/>
    <w:rsid w:val="000923FE"/>
    <w:rsid w:val="000939B5"/>
    <w:rsid w:val="00094178"/>
    <w:rsid w:val="000942B2"/>
    <w:rsid w:val="000943A8"/>
    <w:rsid w:val="0009540F"/>
    <w:rsid w:val="00097343"/>
    <w:rsid w:val="00097B17"/>
    <w:rsid w:val="00097C6E"/>
    <w:rsid w:val="00097FB7"/>
    <w:rsid w:val="000A03B1"/>
    <w:rsid w:val="000A1192"/>
    <w:rsid w:val="000A17A8"/>
    <w:rsid w:val="000A21D8"/>
    <w:rsid w:val="000A2B90"/>
    <w:rsid w:val="000A3BDE"/>
    <w:rsid w:val="000A42FC"/>
    <w:rsid w:val="000A4A30"/>
    <w:rsid w:val="000A4E00"/>
    <w:rsid w:val="000A50D7"/>
    <w:rsid w:val="000A5119"/>
    <w:rsid w:val="000A5256"/>
    <w:rsid w:val="000A5444"/>
    <w:rsid w:val="000A56C3"/>
    <w:rsid w:val="000A682B"/>
    <w:rsid w:val="000A6CB9"/>
    <w:rsid w:val="000A71F1"/>
    <w:rsid w:val="000A738E"/>
    <w:rsid w:val="000A7518"/>
    <w:rsid w:val="000B002F"/>
    <w:rsid w:val="000B00B4"/>
    <w:rsid w:val="000B0AA1"/>
    <w:rsid w:val="000B11AA"/>
    <w:rsid w:val="000B2DB4"/>
    <w:rsid w:val="000B30E5"/>
    <w:rsid w:val="000B38DB"/>
    <w:rsid w:val="000B4B3D"/>
    <w:rsid w:val="000B4E59"/>
    <w:rsid w:val="000B55D5"/>
    <w:rsid w:val="000B68B0"/>
    <w:rsid w:val="000B69C0"/>
    <w:rsid w:val="000B7AAD"/>
    <w:rsid w:val="000C0223"/>
    <w:rsid w:val="000C0701"/>
    <w:rsid w:val="000C075E"/>
    <w:rsid w:val="000C0FE6"/>
    <w:rsid w:val="000C13F6"/>
    <w:rsid w:val="000C178E"/>
    <w:rsid w:val="000C2274"/>
    <w:rsid w:val="000C2710"/>
    <w:rsid w:val="000C4158"/>
    <w:rsid w:val="000C4562"/>
    <w:rsid w:val="000C4794"/>
    <w:rsid w:val="000C4DF6"/>
    <w:rsid w:val="000C4FB4"/>
    <w:rsid w:val="000C562E"/>
    <w:rsid w:val="000C573D"/>
    <w:rsid w:val="000C5D59"/>
    <w:rsid w:val="000D032F"/>
    <w:rsid w:val="000D052B"/>
    <w:rsid w:val="000D1341"/>
    <w:rsid w:val="000D18E8"/>
    <w:rsid w:val="000D1BCB"/>
    <w:rsid w:val="000D4FFC"/>
    <w:rsid w:val="000D56A7"/>
    <w:rsid w:val="000D56FB"/>
    <w:rsid w:val="000D5D7E"/>
    <w:rsid w:val="000D645D"/>
    <w:rsid w:val="000D64BA"/>
    <w:rsid w:val="000D7350"/>
    <w:rsid w:val="000D748A"/>
    <w:rsid w:val="000E03B8"/>
    <w:rsid w:val="000E08D5"/>
    <w:rsid w:val="000E2EB2"/>
    <w:rsid w:val="000E3151"/>
    <w:rsid w:val="000E36EE"/>
    <w:rsid w:val="000E3DA5"/>
    <w:rsid w:val="000E3FAB"/>
    <w:rsid w:val="000E52D2"/>
    <w:rsid w:val="000E7472"/>
    <w:rsid w:val="000E7C2C"/>
    <w:rsid w:val="000F056A"/>
    <w:rsid w:val="000F07D8"/>
    <w:rsid w:val="000F0CF8"/>
    <w:rsid w:val="000F23BA"/>
    <w:rsid w:val="000F24CB"/>
    <w:rsid w:val="000F475F"/>
    <w:rsid w:val="000F509E"/>
    <w:rsid w:val="000F5510"/>
    <w:rsid w:val="000F5F67"/>
    <w:rsid w:val="000F6CDF"/>
    <w:rsid w:val="000F7190"/>
    <w:rsid w:val="000F7582"/>
    <w:rsid w:val="00100645"/>
    <w:rsid w:val="00100F06"/>
    <w:rsid w:val="00101D29"/>
    <w:rsid w:val="001023E7"/>
    <w:rsid w:val="001025DE"/>
    <w:rsid w:val="00103824"/>
    <w:rsid w:val="001041D4"/>
    <w:rsid w:val="00104208"/>
    <w:rsid w:val="00104693"/>
    <w:rsid w:val="00104B90"/>
    <w:rsid w:val="00104D60"/>
    <w:rsid w:val="00105190"/>
    <w:rsid w:val="001054C4"/>
    <w:rsid w:val="00105705"/>
    <w:rsid w:val="0010581C"/>
    <w:rsid w:val="00105CE2"/>
    <w:rsid w:val="00105CFC"/>
    <w:rsid w:val="00106FA6"/>
    <w:rsid w:val="0010767D"/>
    <w:rsid w:val="00107AB3"/>
    <w:rsid w:val="00107DD2"/>
    <w:rsid w:val="00107E54"/>
    <w:rsid w:val="0011035D"/>
    <w:rsid w:val="00110628"/>
    <w:rsid w:val="001106BC"/>
    <w:rsid w:val="00110964"/>
    <w:rsid w:val="00110C35"/>
    <w:rsid w:val="00110D75"/>
    <w:rsid w:val="001111A2"/>
    <w:rsid w:val="00111DB4"/>
    <w:rsid w:val="00112944"/>
    <w:rsid w:val="001139E8"/>
    <w:rsid w:val="00113E79"/>
    <w:rsid w:val="00113F86"/>
    <w:rsid w:val="00114298"/>
    <w:rsid w:val="00114750"/>
    <w:rsid w:val="00114851"/>
    <w:rsid w:val="00115A52"/>
    <w:rsid w:val="00115BAD"/>
    <w:rsid w:val="001160EF"/>
    <w:rsid w:val="001162D0"/>
    <w:rsid w:val="00117FC3"/>
    <w:rsid w:val="00120093"/>
    <w:rsid w:val="001202DE"/>
    <w:rsid w:val="0012042E"/>
    <w:rsid w:val="001208B3"/>
    <w:rsid w:val="00120D7A"/>
    <w:rsid w:val="00121553"/>
    <w:rsid w:val="00121800"/>
    <w:rsid w:val="00122A90"/>
    <w:rsid w:val="00122C0E"/>
    <w:rsid w:val="0012316C"/>
    <w:rsid w:val="0012492F"/>
    <w:rsid w:val="00124E2A"/>
    <w:rsid w:val="00126D77"/>
    <w:rsid w:val="00127100"/>
    <w:rsid w:val="0012776C"/>
    <w:rsid w:val="00127D0B"/>
    <w:rsid w:val="00127D4A"/>
    <w:rsid w:val="00127EDF"/>
    <w:rsid w:val="0013013A"/>
    <w:rsid w:val="0013047B"/>
    <w:rsid w:val="001319CA"/>
    <w:rsid w:val="00131ADA"/>
    <w:rsid w:val="0013297E"/>
    <w:rsid w:val="00133408"/>
    <w:rsid w:val="00135392"/>
    <w:rsid w:val="00135498"/>
    <w:rsid w:val="00136212"/>
    <w:rsid w:val="00137681"/>
    <w:rsid w:val="00137B2D"/>
    <w:rsid w:val="001404EB"/>
    <w:rsid w:val="0014142A"/>
    <w:rsid w:val="0014175C"/>
    <w:rsid w:val="00142897"/>
    <w:rsid w:val="00142954"/>
    <w:rsid w:val="0014420D"/>
    <w:rsid w:val="00144E0A"/>
    <w:rsid w:val="0014500A"/>
    <w:rsid w:val="00145D94"/>
    <w:rsid w:val="00145EE9"/>
    <w:rsid w:val="00146558"/>
    <w:rsid w:val="0014713C"/>
    <w:rsid w:val="00147290"/>
    <w:rsid w:val="0014739D"/>
    <w:rsid w:val="00150147"/>
    <w:rsid w:val="0015111F"/>
    <w:rsid w:val="00151634"/>
    <w:rsid w:val="00151DBC"/>
    <w:rsid w:val="0015213B"/>
    <w:rsid w:val="00152EB7"/>
    <w:rsid w:val="0015419F"/>
    <w:rsid w:val="00154C05"/>
    <w:rsid w:val="00154D09"/>
    <w:rsid w:val="00154DE3"/>
    <w:rsid w:val="001557F0"/>
    <w:rsid w:val="001563A9"/>
    <w:rsid w:val="0015674E"/>
    <w:rsid w:val="00156B89"/>
    <w:rsid w:val="0015744F"/>
    <w:rsid w:val="0015747F"/>
    <w:rsid w:val="00157718"/>
    <w:rsid w:val="001578EF"/>
    <w:rsid w:val="0016027B"/>
    <w:rsid w:val="0016077B"/>
    <w:rsid w:val="00160AB0"/>
    <w:rsid w:val="00160B1E"/>
    <w:rsid w:val="00161186"/>
    <w:rsid w:val="00161B71"/>
    <w:rsid w:val="00162EC6"/>
    <w:rsid w:val="001631DA"/>
    <w:rsid w:val="001633FE"/>
    <w:rsid w:val="001636CC"/>
    <w:rsid w:val="00163BDC"/>
    <w:rsid w:val="001647F9"/>
    <w:rsid w:val="00165E61"/>
    <w:rsid w:val="001664D1"/>
    <w:rsid w:val="00167B07"/>
    <w:rsid w:val="00167E4F"/>
    <w:rsid w:val="001710AA"/>
    <w:rsid w:val="00171106"/>
    <w:rsid w:val="00171336"/>
    <w:rsid w:val="00171B82"/>
    <w:rsid w:val="001721CF"/>
    <w:rsid w:val="0017271C"/>
    <w:rsid w:val="001729BA"/>
    <w:rsid w:val="0017312E"/>
    <w:rsid w:val="001731CC"/>
    <w:rsid w:val="00173BFC"/>
    <w:rsid w:val="00174535"/>
    <w:rsid w:val="00174C0A"/>
    <w:rsid w:val="00174F3E"/>
    <w:rsid w:val="00174F80"/>
    <w:rsid w:val="001752DC"/>
    <w:rsid w:val="001767B3"/>
    <w:rsid w:val="0017750E"/>
    <w:rsid w:val="00177597"/>
    <w:rsid w:val="00177C5E"/>
    <w:rsid w:val="0018044F"/>
    <w:rsid w:val="00180D50"/>
    <w:rsid w:val="00180E1C"/>
    <w:rsid w:val="00181217"/>
    <w:rsid w:val="001832F5"/>
    <w:rsid w:val="00183ED3"/>
    <w:rsid w:val="00184129"/>
    <w:rsid w:val="001844FD"/>
    <w:rsid w:val="0018461E"/>
    <w:rsid w:val="001853F3"/>
    <w:rsid w:val="0018581B"/>
    <w:rsid w:val="00186B44"/>
    <w:rsid w:val="00186E8F"/>
    <w:rsid w:val="00187138"/>
    <w:rsid w:val="0018715E"/>
    <w:rsid w:val="00187677"/>
    <w:rsid w:val="00187E9B"/>
    <w:rsid w:val="001901FF"/>
    <w:rsid w:val="00190A57"/>
    <w:rsid w:val="00190CCE"/>
    <w:rsid w:val="00190E39"/>
    <w:rsid w:val="0019255F"/>
    <w:rsid w:val="001927D3"/>
    <w:rsid w:val="00192901"/>
    <w:rsid w:val="0019349E"/>
    <w:rsid w:val="00193702"/>
    <w:rsid w:val="00193B4B"/>
    <w:rsid w:val="00194831"/>
    <w:rsid w:val="00194B2B"/>
    <w:rsid w:val="001956F0"/>
    <w:rsid w:val="00195F6D"/>
    <w:rsid w:val="001965A7"/>
    <w:rsid w:val="00196CEF"/>
    <w:rsid w:val="00196F2F"/>
    <w:rsid w:val="001A076B"/>
    <w:rsid w:val="001A094F"/>
    <w:rsid w:val="001A1B05"/>
    <w:rsid w:val="001A2024"/>
    <w:rsid w:val="001A23AC"/>
    <w:rsid w:val="001A2E83"/>
    <w:rsid w:val="001A348C"/>
    <w:rsid w:val="001A35BD"/>
    <w:rsid w:val="001A3B32"/>
    <w:rsid w:val="001A485D"/>
    <w:rsid w:val="001A6DFD"/>
    <w:rsid w:val="001A6F01"/>
    <w:rsid w:val="001A6FE1"/>
    <w:rsid w:val="001A72BD"/>
    <w:rsid w:val="001A732C"/>
    <w:rsid w:val="001A7A08"/>
    <w:rsid w:val="001A7E31"/>
    <w:rsid w:val="001A7E7A"/>
    <w:rsid w:val="001B02EB"/>
    <w:rsid w:val="001B0407"/>
    <w:rsid w:val="001B0514"/>
    <w:rsid w:val="001B092B"/>
    <w:rsid w:val="001B0BCC"/>
    <w:rsid w:val="001B1005"/>
    <w:rsid w:val="001B18DA"/>
    <w:rsid w:val="001B2424"/>
    <w:rsid w:val="001B2CA3"/>
    <w:rsid w:val="001B2ECC"/>
    <w:rsid w:val="001B328A"/>
    <w:rsid w:val="001B35E3"/>
    <w:rsid w:val="001B3D3D"/>
    <w:rsid w:val="001B3E11"/>
    <w:rsid w:val="001B432B"/>
    <w:rsid w:val="001B4A2E"/>
    <w:rsid w:val="001B4ADC"/>
    <w:rsid w:val="001B516F"/>
    <w:rsid w:val="001B5A58"/>
    <w:rsid w:val="001B5C26"/>
    <w:rsid w:val="001B5DD1"/>
    <w:rsid w:val="001B5FAD"/>
    <w:rsid w:val="001B6189"/>
    <w:rsid w:val="001B62C5"/>
    <w:rsid w:val="001C06E4"/>
    <w:rsid w:val="001C141D"/>
    <w:rsid w:val="001C190F"/>
    <w:rsid w:val="001C216E"/>
    <w:rsid w:val="001C258B"/>
    <w:rsid w:val="001C5212"/>
    <w:rsid w:val="001C52DC"/>
    <w:rsid w:val="001C5340"/>
    <w:rsid w:val="001C5986"/>
    <w:rsid w:val="001C5CC2"/>
    <w:rsid w:val="001C6437"/>
    <w:rsid w:val="001C65F2"/>
    <w:rsid w:val="001C67CA"/>
    <w:rsid w:val="001C68B6"/>
    <w:rsid w:val="001C76B6"/>
    <w:rsid w:val="001C7BC8"/>
    <w:rsid w:val="001D0557"/>
    <w:rsid w:val="001D1112"/>
    <w:rsid w:val="001D1A5F"/>
    <w:rsid w:val="001D2AE7"/>
    <w:rsid w:val="001D31EB"/>
    <w:rsid w:val="001D3984"/>
    <w:rsid w:val="001D39DC"/>
    <w:rsid w:val="001D39DE"/>
    <w:rsid w:val="001D3A8D"/>
    <w:rsid w:val="001D5137"/>
    <w:rsid w:val="001D5408"/>
    <w:rsid w:val="001D7056"/>
    <w:rsid w:val="001D743F"/>
    <w:rsid w:val="001D7885"/>
    <w:rsid w:val="001D79B3"/>
    <w:rsid w:val="001D7C6F"/>
    <w:rsid w:val="001E07D7"/>
    <w:rsid w:val="001E1CAC"/>
    <w:rsid w:val="001E1EE4"/>
    <w:rsid w:val="001E25DB"/>
    <w:rsid w:val="001E2D14"/>
    <w:rsid w:val="001E320E"/>
    <w:rsid w:val="001E3265"/>
    <w:rsid w:val="001E34F4"/>
    <w:rsid w:val="001E354E"/>
    <w:rsid w:val="001E402D"/>
    <w:rsid w:val="001E559D"/>
    <w:rsid w:val="001E5BDF"/>
    <w:rsid w:val="001E6155"/>
    <w:rsid w:val="001E63CE"/>
    <w:rsid w:val="001E6419"/>
    <w:rsid w:val="001E64DD"/>
    <w:rsid w:val="001F09C2"/>
    <w:rsid w:val="001F0DD5"/>
    <w:rsid w:val="001F1131"/>
    <w:rsid w:val="001F1332"/>
    <w:rsid w:val="001F157B"/>
    <w:rsid w:val="001F15ED"/>
    <w:rsid w:val="001F212B"/>
    <w:rsid w:val="001F221D"/>
    <w:rsid w:val="001F2D2A"/>
    <w:rsid w:val="001F2F1A"/>
    <w:rsid w:val="001F345A"/>
    <w:rsid w:val="001F471C"/>
    <w:rsid w:val="001F48B1"/>
    <w:rsid w:val="001F49D6"/>
    <w:rsid w:val="001F505F"/>
    <w:rsid w:val="001F53AF"/>
    <w:rsid w:val="001F5519"/>
    <w:rsid w:val="001F5761"/>
    <w:rsid w:val="001F69A2"/>
    <w:rsid w:val="001F6E77"/>
    <w:rsid w:val="001F7CE2"/>
    <w:rsid w:val="001F7EE1"/>
    <w:rsid w:val="00203862"/>
    <w:rsid w:val="00203DAC"/>
    <w:rsid w:val="0020438F"/>
    <w:rsid w:val="00204491"/>
    <w:rsid w:val="002044DA"/>
    <w:rsid w:val="00204CDD"/>
    <w:rsid w:val="00204FC8"/>
    <w:rsid w:val="00205468"/>
    <w:rsid w:val="002055EA"/>
    <w:rsid w:val="00206BEE"/>
    <w:rsid w:val="00206DC1"/>
    <w:rsid w:val="00206F4A"/>
    <w:rsid w:val="00207471"/>
    <w:rsid w:val="002078F1"/>
    <w:rsid w:val="00207FB8"/>
    <w:rsid w:val="002106CD"/>
    <w:rsid w:val="00210F7D"/>
    <w:rsid w:val="0021177D"/>
    <w:rsid w:val="002117CF"/>
    <w:rsid w:val="00211E05"/>
    <w:rsid w:val="00212659"/>
    <w:rsid w:val="00212B94"/>
    <w:rsid w:val="002131BC"/>
    <w:rsid w:val="00214FB0"/>
    <w:rsid w:val="00216ACD"/>
    <w:rsid w:val="00216B56"/>
    <w:rsid w:val="00217540"/>
    <w:rsid w:val="00217961"/>
    <w:rsid w:val="0022013D"/>
    <w:rsid w:val="00220198"/>
    <w:rsid w:val="0022094A"/>
    <w:rsid w:val="00220DB8"/>
    <w:rsid w:val="00221080"/>
    <w:rsid w:val="00221412"/>
    <w:rsid w:val="00221507"/>
    <w:rsid w:val="00222226"/>
    <w:rsid w:val="00223BE8"/>
    <w:rsid w:val="00223E34"/>
    <w:rsid w:val="0022415B"/>
    <w:rsid w:val="00224A10"/>
    <w:rsid w:val="00225236"/>
    <w:rsid w:val="00225329"/>
    <w:rsid w:val="0022589D"/>
    <w:rsid w:val="0022609D"/>
    <w:rsid w:val="0022627C"/>
    <w:rsid w:val="00226592"/>
    <w:rsid w:val="002306AA"/>
    <w:rsid w:val="002307D1"/>
    <w:rsid w:val="002321E7"/>
    <w:rsid w:val="002324CF"/>
    <w:rsid w:val="00233A2B"/>
    <w:rsid w:val="002344C5"/>
    <w:rsid w:val="00234604"/>
    <w:rsid w:val="00234F14"/>
    <w:rsid w:val="00235097"/>
    <w:rsid w:val="00235963"/>
    <w:rsid w:val="00235FA8"/>
    <w:rsid w:val="00237223"/>
    <w:rsid w:val="0023768A"/>
    <w:rsid w:val="00240000"/>
    <w:rsid w:val="0024016D"/>
    <w:rsid w:val="00240171"/>
    <w:rsid w:val="002407AA"/>
    <w:rsid w:val="0024137E"/>
    <w:rsid w:val="00241C7F"/>
    <w:rsid w:val="00241E2B"/>
    <w:rsid w:val="00241E76"/>
    <w:rsid w:val="00242744"/>
    <w:rsid w:val="002433FD"/>
    <w:rsid w:val="002438FC"/>
    <w:rsid w:val="002439B0"/>
    <w:rsid w:val="00244064"/>
    <w:rsid w:val="002440A8"/>
    <w:rsid w:val="0024454D"/>
    <w:rsid w:val="00244B92"/>
    <w:rsid w:val="00245CBD"/>
    <w:rsid w:val="00245CF6"/>
    <w:rsid w:val="002468CE"/>
    <w:rsid w:val="002468F9"/>
    <w:rsid w:val="0024711E"/>
    <w:rsid w:val="00247399"/>
    <w:rsid w:val="00247479"/>
    <w:rsid w:val="002478D0"/>
    <w:rsid w:val="0025026D"/>
    <w:rsid w:val="00250482"/>
    <w:rsid w:val="00252418"/>
    <w:rsid w:val="00252686"/>
    <w:rsid w:val="002532A9"/>
    <w:rsid w:val="002537C1"/>
    <w:rsid w:val="00253CD1"/>
    <w:rsid w:val="00253CE8"/>
    <w:rsid w:val="00253F8E"/>
    <w:rsid w:val="002545A5"/>
    <w:rsid w:val="00254B46"/>
    <w:rsid w:val="00254F12"/>
    <w:rsid w:val="002553FD"/>
    <w:rsid w:val="00256E43"/>
    <w:rsid w:val="0025715F"/>
    <w:rsid w:val="0025757A"/>
    <w:rsid w:val="002616D3"/>
    <w:rsid w:val="00261C37"/>
    <w:rsid w:val="0026230B"/>
    <w:rsid w:val="0026301C"/>
    <w:rsid w:val="002638F7"/>
    <w:rsid w:val="00263CFD"/>
    <w:rsid w:val="00263E62"/>
    <w:rsid w:val="00263F27"/>
    <w:rsid w:val="002646F1"/>
    <w:rsid w:val="00264777"/>
    <w:rsid w:val="00264D56"/>
    <w:rsid w:val="00266429"/>
    <w:rsid w:val="00266456"/>
    <w:rsid w:val="00266DE2"/>
    <w:rsid w:val="002676F2"/>
    <w:rsid w:val="00270740"/>
    <w:rsid w:val="002721BA"/>
    <w:rsid w:val="0027342F"/>
    <w:rsid w:val="00273633"/>
    <w:rsid w:val="002742AD"/>
    <w:rsid w:val="00274963"/>
    <w:rsid w:val="00275C62"/>
    <w:rsid w:val="00276A08"/>
    <w:rsid w:val="00276A21"/>
    <w:rsid w:val="00276F00"/>
    <w:rsid w:val="00276FEB"/>
    <w:rsid w:val="002802EB"/>
    <w:rsid w:val="00280DA1"/>
    <w:rsid w:val="002815DD"/>
    <w:rsid w:val="0028465C"/>
    <w:rsid w:val="00284E72"/>
    <w:rsid w:val="0028570C"/>
    <w:rsid w:val="00285DEC"/>
    <w:rsid w:val="002862A3"/>
    <w:rsid w:val="0028710C"/>
    <w:rsid w:val="0028733E"/>
    <w:rsid w:val="00287644"/>
    <w:rsid w:val="0028798D"/>
    <w:rsid w:val="00287A04"/>
    <w:rsid w:val="00287C80"/>
    <w:rsid w:val="002908DE"/>
    <w:rsid w:val="00290AD4"/>
    <w:rsid w:val="002910AB"/>
    <w:rsid w:val="00291A0E"/>
    <w:rsid w:val="002922C7"/>
    <w:rsid w:val="002923C0"/>
    <w:rsid w:val="002936A4"/>
    <w:rsid w:val="00293F54"/>
    <w:rsid w:val="00295C40"/>
    <w:rsid w:val="002963A5"/>
    <w:rsid w:val="00296D7B"/>
    <w:rsid w:val="0029728A"/>
    <w:rsid w:val="002972AE"/>
    <w:rsid w:val="00297A28"/>
    <w:rsid w:val="00297C25"/>
    <w:rsid w:val="002A063B"/>
    <w:rsid w:val="002A0B2A"/>
    <w:rsid w:val="002A0D35"/>
    <w:rsid w:val="002A2AFB"/>
    <w:rsid w:val="002A33B1"/>
    <w:rsid w:val="002A40F6"/>
    <w:rsid w:val="002A41DB"/>
    <w:rsid w:val="002A44FF"/>
    <w:rsid w:val="002A52E2"/>
    <w:rsid w:val="002A5325"/>
    <w:rsid w:val="002A6025"/>
    <w:rsid w:val="002A6340"/>
    <w:rsid w:val="002A681B"/>
    <w:rsid w:val="002A69D5"/>
    <w:rsid w:val="002A6FE8"/>
    <w:rsid w:val="002A7121"/>
    <w:rsid w:val="002A774C"/>
    <w:rsid w:val="002A77AA"/>
    <w:rsid w:val="002A7D84"/>
    <w:rsid w:val="002A7E8B"/>
    <w:rsid w:val="002B027F"/>
    <w:rsid w:val="002B060B"/>
    <w:rsid w:val="002B15DA"/>
    <w:rsid w:val="002B17CE"/>
    <w:rsid w:val="002B1DE5"/>
    <w:rsid w:val="002B2296"/>
    <w:rsid w:val="002B2612"/>
    <w:rsid w:val="002B2876"/>
    <w:rsid w:val="002B2D98"/>
    <w:rsid w:val="002B3099"/>
    <w:rsid w:val="002B439C"/>
    <w:rsid w:val="002B49B1"/>
    <w:rsid w:val="002B4F9B"/>
    <w:rsid w:val="002B5789"/>
    <w:rsid w:val="002B741A"/>
    <w:rsid w:val="002B772A"/>
    <w:rsid w:val="002C0810"/>
    <w:rsid w:val="002C0F78"/>
    <w:rsid w:val="002C11C1"/>
    <w:rsid w:val="002C1B4B"/>
    <w:rsid w:val="002C3098"/>
    <w:rsid w:val="002C319D"/>
    <w:rsid w:val="002C3BAF"/>
    <w:rsid w:val="002C44A4"/>
    <w:rsid w:val="002C4B14"/>
    <w:rsid w:val="002C5330"/>
    <w:rsid w:val="002C554F"/>
    <w:rsid w:val="002C5ADE"/>
    <w:rsid w:val="002C6B25"/>
    <w:rsid w:val="002C6EEC"/>
    <w:rsid w:val="002D077C"/>
    <w:rsid w:val="002D15A1"/>
    <w:rsid w:val="002D19F8"/>
    <w:rsid w:val="002D2279"/>
    <w:rsid w:val="002D46A2"/>
    <w:rsid w:val="002D4AC9"/>
    <w:rsid w:val="002D4D36"/>
    <w:rsid w:val="002D4FE6"/>
    <w:rsid w:val="002D6CAE"/>
    <w:rsid w:val="002D6D0F"/>
    <w:rsid w:val="002D7E7A"/>
    <w:rsid w:val="002E00FD"/>
    <w:rsid w:val="002E074F"/>
    <w:rsid w:val="002E104F"/>
    <w:rsid w:val="002E1069"/>
    <w:rsid w:val="002E11D2"/>
    <w:rsid w:val="002E315F"/>
    <w:rsid w:val="002E4791"/>
    <w:rsid w:val="002E48BA"/>
    <w:rsid w:val="002E4C65"/>
    <w:rsid w:val="002E5E73"/>
    <w:rsid w:val="002E63F5"/>
    <w:rsid w:val="002E7137"/>
    <w:rsid w:val="002E7BDF"/>
    <w:rsid w:val="002F0217"/>
    <w:rsid w:val="002F2EB3"/>
    <w:rsid w:val="002F2F40"/>
    <w:rsid w:val="002F35E3"/>
    <w:rsid w:val="002F381C"/>
    <w:rsid w:val="002F3B53"/>
    <w:rsid w:val="002F415B"/>
    <w:rsid w:val="002F45D1"/>
    <w:rsid w:val="002F49E7"/>
    <w:rsid w:val="002F4BA2"/>
    <w:rsid w:val="002F56B8"/>
    <w:rsid w:val="002F5987"/>
    <w:rsid w:val="002F5F71"/>
    <w:rsid w:val="002F65DD"/>
    <w:rsid w:val="002F6D69"/>
    <w:rsid w:val="002F6E0F"/>
    <w:rsid w:val="002F78C2"/>
    <w:rsid w:val="002F79EA"/>
    <w:rsid w:val="003003CA"/>
    <w:rsid w:val="003007EC"/>
    <w:rsid w:val="0030087B"/>
    <w:rsid w:val="003009F6"/>
    <w:rsid w:val="00300DC6"/>
    <w:rsid w:val="0030156E"/>
    <w:rsid w:val="003017F7"/>
    <w:rsid w:val="00302068"/>
    <w:rsid w:val="003024E7"/>
    <w:rsid w:val="00302D11"/>
    <w:rsid w:val="00303B68"/>
    <w:rsid w:val="003040FB"/>
    <w:rsid w:val="00304DC0"/>
    <w:rsid w:val="00305170"/>
    <w:rsid w:val="00305984"/>
    <w:rsid w:val="00306C3F"/>
    <w:rsid w:val="00306DD3"/>
    <w:rsid w:val="0030712E"/>
    <w:rsid w:val="003075CD"/>
    <w:rsid w:val="00307C3E"/>
    <w:rsid w:val="00310F9C"/>
    <w:rsid w:val="00311D60"/>
    <w:rsid w:val="00312215"/>
    <w:rsid w:val="00312BE8"/>
    <w:rsid w:val="00312FBC"/>
    <w:rsid w:val="00314623"/>
    <w:rsid w:val="003158EF"/>
    <w:rsid w:val="00315A63"/>
    <w:rsid w:val="003161E1"/>
    <w:rsid w:val="00316ADE"/>
    <w:rsid w:val="00316C24"/>
    <w:rsid w:val="0031736A"/>
    <w:rsid w:val="003200A3"/>
    <w:rsid w:val="0032023D"/>
    <w:rsid w:val="003207D5"/>
    <w:rsid w:val="00320A30"/>
    <w:rsid w:val="00320CB1"/>
    <w:rsid w:val="0032164E"/>
    <w:rsid w:val="00321D36"/>
    <w:rsid w:val="00322045"/>
    <w:rsid w:val="00322432"/>
    <w:rsid w:val="003229BF"/>
    <w:rsid w:val="00323142"/>
    <w:rsid w:val="003231D6"/>
    <w:rsid w:val="003235AF"/>
    <w:rsid w:val="00324125"/>
    <w:rsid w:val="00325280"/>
    <w:rsid w:val="00325563"/>
    <w:rsid w:val="003255C9"/>
    <w:rsid w:val="00325669"/>
    <w:rsid w:val="0032664F"/>
    <w:rsid w:val="00327E44"/>
    <w:rsid w:val="003312C9"/>
    <w:rsid w:val="00331999"/>
    <w:rsid w:val="003321C8"/>
    <w:rsid w:val="00332669"/>
    <w:rsid w:val="00333960"/>
    <w:rsid w:val="00333F21"/>
    <w:rsid w:val="00334E3A"/>
    <w:rsid w:val="003354A0"/>
    <w:rsid w:val="00335F4F"/>
    <w:rsid w:val="003364BC"/>
    <w:rsid w:val="0033738F"/>
    <w:rsid w:val="00337745"/>
    <w:rsid w:val="003402F8"/>
    <w:rsid w:val="0034049C"/>
    <w:rsid w:val="00341717"/>
    <w:rsid w:val="00341F01"/>
    <w:rsid w:val="003427B4"/>
    <w:rsid w:val="00343609"/>
    <w:rsid w:val="00343B11"/>
    <w:rsid w:val="00344C49"/>
    <w:rsid w:val="0034678F"/>
    <w:rsid w:val="00347636"/>
    <w:rsid w:val="003510E2"/>
    <w:rsid w:val="003513B0"/>
    <w:rsid w:val="00351EAC"/>
    <w:rsid w:val="00353729"/>
    <w:rsid w:val="003539E9"/>
    <w:rsid w:val="00353A81"/>
    <w:rsid w:val="00354B5F"/>
    <w:rsid w:val="003550C2"/>
    <w:rsid w:val="00355ED1"/>
    <w:rsid w:val="00357A30"/>
    <w:rsid w:val="0036197B"/>
    <w:rsid w:val="00363D38"/>
    <w:rsid w:val="0036487C"/>
    <w:rsid w:val="00364DEB"/>
    <w:rsid w:val="003668FA"/>
    <w:rsid w:val="00366CDD"/>
    <w:rsid w:val="00366EC9"/>
    <w:rsid w:val="003678BC"/>
    <w:rsid w:val="00367D0C"/>
    <w:rsid w:val="0037007A"/>
    <w:rsid w:val="00370CC2"/>
    <w:rsid w:val="00372532"/>
    <w:rsid w:val="0037325D"/>
    <w:rsid w:val="00373483"/>
    <w:rsid w:val="003737E0"/>
    <w:rsid w:val="00373C3A"/>
    <w:rsid w:val="003745D1"/>
    <w:rsid w:val="003756A1"/>
    <w:rsid w:val="00375B44"/>
    <w:rsid w:val="00376244"/>
    <w:rsid w:val="003764C1"/>
    <w:rsid w:val="00376507"/>
    <w:rsid w:val="00376A95"/>
    <w:rsid w:val="0038095D"/>
    <w:rsid w:val="003813E8"/>
    <w:rsid w:val="00382043"/>
    <w:rsid w:val="00384611"/>
    <w:rsid w:val="003848FD"/>
    <w:rsid w:val="003849B5"/>
    <w:rsid w:val="0038549E"/>
    <w:rsid w:val="003862BD"/>
    <w:rsid w:val="00386AA6"/>
    <w:rsid w:val="00387DE0"/>
    <w:rsid w:val="0039085F"/>
    <w:rsid w:val="003915F0"/>
    <w:rsid w:val="003920EA"/>
    <w:rsid w:val="00392484"/>
    <w:rsid w:val="00392D33"/>
    <w:rsid w:val="00392E32"/>
    <w:rsid w:val="0039308F"/>
    <w:rsid w:val="003931B1"/>
    <w:rsid w:val="00393A47"/>
    <w:rsid w:val="00394AB8"/>
    <w:rsid w:val="00395173"/>
    <w:rsid w:val="0039531E"/>
    <w:rsid w:val="003967DD"/>
    <w:rsid w:val="00396D6A"/>
    <w:rsid w:val="00396D7B"/>
    <w:rsid w:val="0039785F"/>
    <w:rsid w:val="00397DB6"/>
    <w:rsid w:val="003A019A"/>
    <w:rsid w:val="003A0895"/>
    <w:rsid w:val="003A0C46"/>
    <w:rsid w:val="003A0CDE"/>
    <w:rsid w:val="003A12A2"/>
    <w:rsid w:val="003A1354"/>
    <w:rsid w:val="003A1E6D"/>
    <w:rsid w:val="003A25D7"/>
    <w:rsid w:val="003A2A5D"/>
    <w:rsid w:val="003A33D3"/>
    <w:rsid w:val="003A39F1"/>
    <w:rsid w:val="003A4419"/>
    <w:rsid w:val="003A46B1"/>
    <w:rsid w:val="003A4A94"/>
    <w:rsid w:val="003A4DE8"/>
    <w:rsid w:val="003A59C5"/>
    <w:rsid w:val="003A5C6A"/>
    <w:rsid w:val="003A62EB"/>
    <w:rsid w:val="003A67AD"/>
    <w:rsid w:val="003A7095"/>
    <w:rsid w:val="003A7155"/>
    <w:rsid w:val="003A734F"/>
    <w:rsid w:val="003A7E2F"/>
    <w:rsid w:val="003A7E54"/>
    <w:rsid w:val="003B0AC3"/>
    <w:rsid w:val="003B0C99"/>
    <w:rsid w:val="003B11CE"/>
    <w:rsid w:val="003B2376"/>
    <w:rsid w:val="003B28D2"/>
    <w:rsid w:val="003B2A61"/>
    <w:rsid w:val="003B2DA5"/>
    <w:rsid w:val="003B3AD5"/>
    <w:rsid w:val="003B4074"/>
    <w:rsid w:val="003B45CB"/>
    <w:rsid w:val="003B4D5F"/>
    <w:rsid w:val="003B4DF9"/>
    <w:rsid w:val="003B5263"/>
    <w:rsid w:val="003B5977"/>
    <w:rsid w:val="003B5BCA"/>
    <w:rsid w:val="003B6451"/>
    <w:rsid w:val="003B6511"/>
    <w:rsid w:val="003B6660"/>
    <w:rsid w:val="003B757C"/>
    <w:rsid w:val="003C0345"/>
    <w:rsid w:val="003C0A89"/>
    <w:rsid w:val="003C0A97"/>
    <w:rsid w:val="003C0F2C"/>
    <w:rsid w:val="003C111A"/>
    <w:rsid w:val="003C19A2"/>
    <w:rsid w:val="003C1A84"/>
    <w:rsid w:val="003C25AB"/>
    <w:rsid w:val="003C25C6"/>
    <w:rsid w:val="003C2D04"/>
    <w:rsid w:val="003C2F94"/>
    <w:rsid w:val="003C33F1"/>
    <w:rsid w:val="003C3417"/>
    <w:rsid w:val="003C357B"/>
    <w:rsid w:val="003C37DC"/>
    <w:rsid w:val="003C39D8"/>
    <w:rsid w:val="003C3B4A"/>
    <w:rsid w:val="003C3DB8"/>
    <w:rsid w:val="003C3DD2"/>
    <w:rsid w:val="003C3F98"/>
    <w:rsid w:val="003C4478"/>
    <w:rsid w:val="003C46EE"/>
    <w:rsid w:val="003C4AD3"/>
    <w:rsid w:val="003C4D1A"/>
    <w:rsid w:val="003C50EF"/>
    <w:rsid w:val="003C55CA"/>
    <w:rsid w:val="003C5683"/>
    <w:rsid w:val="003C5CF3"/>
    <w:rsid w:val="003C5FD7"/>
    <w:rsid w:val="003C60F7"/>
    <w:rsid w:val="003C66FA"/>
    <w:rsid w:val="003C7708"/>
    <w:rsid w:val="003C7A30"/>
    <w:rsid w:val="003D0A86"/>
    <w:rsid w:val="003D1A58"/>
    <w:rsid w:val="003D1CEC"/>
    <w:rsid w:val="003D2266"/>
    <w:rsid w:val="003D273E"/>
    <w:rsid w:val="003D30CF"/>
    <w:rsid w:val="003D384C"/>
    <w:rsid w:val="003D3AE8"/>
    <w:rsid w:val="003D4409"/>
    <w:rsid w:val="003D478F"/>
    <w:rsid w:val="003D494B"/>
    <w:rsid w:val="003D5A41"/>
    <w:rsid w:val="003D669E"/>
    <w:rsid w:val="003D6969"/>
    <w:rsid w:val="003D73F3"/>
    <w:rsid w:val="003D742F"/>
    <w:rsid w:val="003D75CD"/>
    <w:rsid w:val="003E06CD"/>
    <w:rsid w:val="003E0C09"/>
    <w:rsid w:val="003E0FE8"/>
    <w:rsid w:val="003E1309"/>
    <w:rsid w:val="003E132B"/>
    <w:rsid w:val="003E1D8A"/>
    <w:rsid w:val="003E2576"/>
    <w:rsid w:val="003E272C"/>
    <w:rsid w:val="003E2CA6"/>
    <w:rsid w:val="003E332C"/>
    <w:rsid w:val="003E4417"/>
    <w:rsid w:val="003E45B6"/>
    <w:rsid w:val="003E4A8C"/>
    <w:rsid w:val="003E5E0B"/>
    <w:rsid w:val="003E6181"/>
    <w:rsid w:val="003E63A1"/>
    <w:rsid w:val="003E650D"/>
    <w:rsid w:val="003E6CCD"/>
    <w:rsid w:val="003E6F8F"/>
    <w:rsid w:val="003E745C"/>
    <w:rsid w:val="003E764E"/>
    <w:rsid w:val="003E798F"/>
    <w:rsid w:val="003F032C"/>
    <w:rsid w:val="003F123A"/>
    <w:rsid w:val="003F1452"/>
    <w:rsid w:val="003F3018"/>
    <w:rsid w:val="003F3649"/>
    <w:rsid w:val="003F3918"/>
    <w:rsid w:val="003F3BC7"/>
    <w:rsid w:val="003F4C66"/>
    <w:rsid w:val="003F5F3A"/>
    <w:rsid w:val="003F619C"/>
    <w:rsid w:val="003F6D79"/>
    <w:rsid w:val="003F6FB9"/>
    <w:rsid w:val="003F78B5"/>
    <w:rsid w:val="003F7EC9"/>
    <w:rsid w:val="004006FF"/>
    <w:rsid w:val="00400A85"/>
    <w:rsid w:val="00400F7B"/>
    <w:rsid w:val="004019CD"/>
    <w:rsid w:val="00402655"/>
    <w:rsid w:val="00402D5B"/>
    <w:rsid w:val="00403343"/>
    <w:rsid w:val="004055BE"/>
    <w:rsid w:val="00405B1D"/>
    <w:rsid w:val="00406598"/>
    <w:rsid w:val="004065A4"/>
    <w:rsid w:val="0040690E"/>
    <w:rsid w:val="00406CC2"/>
    <w:rsid w:val="00407064"/>
    <w:rsid w:val="0040781B"/>
    <w:rsid w:val="0041037D"/>
    <w:rsid w:val="0041093E"/>
    <w:rsid w:val="004109DF"/>
    <w:rsid w:val="00410A8A"/>
    <w:rsid w:val="00410C3E"/>
    <w:rsid w:val="00410FCC"/>
    <w:rsid w:val="004113AA"/>
    <w:rsid w:val="00412A0E"/>
    <w:rsid w:val="00413002"/>
    <w:rsid w:val="00413151"/>
    <w:rsid w:val="0041328D"/>
    <w:rsid w:val="0041373C"/>
    <w:rsid w:val="0041379D"/>
    <w:rsid w:val="00413F8C"/>
    <w:rsid w:val="00414137"/>
    <w:rsid w:val="004144EB"/>
    <w:rsid w:val="00414729"/>
    <w:rsid w:val="004151E0"/>
    <w:rsid w:val="004153EA"/>
    <w:rsid w:val="0041562B"/>
    <w:rsid w:val="0041570E"/>
    <w:rsid w:val="0041576C"/>
    <w:rsid w:val="00415AA8"/>
    <w:rsid w:val="00416349"/>
    <w:rsid w:val="00416AC1"/>
    <w:rsid w:val="00416CCA"/>
    <w:rsid w:val="00417360"/>
    <w:rsid w:val="00417B25"/>
    <w:rsid w:val="00420599"/>
    <w:rsid w:val="00420CF6"/>
    <w:rsid w:val="00420D22"/>
    <w:rsid w:val="004217C8"/>
    <w:rsid w:val="00421D8D"/>
    <w:rsid w:val="00421DAD"/>
    <w:rsid w:val="00422309"/>
    <w:rsid w:val="004224CF"/>
    <w:rsid w:val="0042250F"/>
    <w:rsid w:val="0042274D"/>
    <w:rsid w:val="00422B80"/>
    <w:rsid w:val="00422C41"/>
    <w:rsid w:val="00422CB6"/>
    <w:rsid w:val="00424103"/>
    <w:rsid w:val="00424890"/>
    <w:rsid w:val="0042541A"/>
    <w:rsid w:val="00425C95"/>
    <w:rsid w:val="004261D4"/>
    <w:rsid w:val="00426E4D"/>
    <w:rsid w:val="0042710B"/>
    <w:rsid w:val="0042742E"/>
    <w:rsid w:val="00427A90"/>
    <w:rsid w:val="0043016B"/>
    <w:rsid w:val="004302CB"/>
    <w:rsid w:val="004311FA"/>
    <w:rsid w:val="00431477"/>
    <w:rsid w:val="004317CB"/>
    <w:rsid w:val="0043217A"/>
    <w:rsid w:val="00432299"/>
    <w:rsid w:val="004328BF"/>
    <w:rsid w:val="00432C52"/>
    <w:rsid w:val="00432DF3"/>
    <w:rsid w:val="00433C97"/>
    <w:rsid w:val="00434042"/>
    <w:rsid w:val="00434111"/>
    <w:rsid w:val="00434114"/>
    <w:rsid w:val="00434400"/>
    <w:rsid w:val="004348D2"/>
    <w:rsid w:val="00435C62"/>
    <w:rsid w:val="00435CA3"/>
    <w:rsid w:val="00435DBF"/>
    <w:rsid w:val="00435E03"/>
    <w:rsid w:val="004368FD"/>
    <w:rsid w:val="004371C4"/>
    <w:rsid w:val="004372E2"/>
    <w:rsid w:val="00437415"/>
    <w:rsid w:val="00437F31"/>
    <w:rsid w:val="00440712"/>
    <w:rsid w:val="004410DC"/>
    <w:rsid w:val="0044119D"/>
    <w:rsid w:val="004411E7"/>
    <w:rsid w:val="00441B00"/>
    <w:rsid w:val="00441C6F"/>
    <w:rsid w:val="00442984"/>
    <w:rsid w:val="00442AF6"/>
    <w:rsid w:val="0044308C"/>
    <w:rsid w:val="004431B8"/>
    <w:rsid w:val="004432FF"/>
    <w:rsid w:val="00443545"/>
    <w:rsid w:val="00443DB6"/>
    <w:rsid w:val="0044428F"/>
    <w:rsid w:val="00444E21"/>
    <w:rsid w:val="0044510E"/>
    <w:rsid w:val="00445861"/>
    <w:rsid w:val="00446083"/>
    <w:rsid w:val="00446114"/>
    <w:rsid w:val="0044629D"/>
    <w:rsid w:val="004470B7"/>
    <w:rsid w:val="00447D23"/>
    <w:rsid w:val="004504AB"/>
    <w:rsid w:val="0045150C"/>
    <w:rsid w:val="004516E3"/>
    <w:rsid w:val="00451887"/>
    <w:rsid w:val="00453332"/>
    <w:rsid w:val="00454154"/>
    <w:rsid w:val="00454BAA"/>
    <w:rsid w:val="00455F0A"/>
    <w:rsid w:val="00455F8E"/>
    <w:rsid w:val="00455F93"/>
    <w:rsid w:val="00457691"/>
    <w:rsid w:val="004577D9"/>
    <w:rsid w:val="004607C1"/>
    <w:rsid w:val="004607C4"/>
    <w:rsid w:val="00462887"/>
    <w:rsid w:val="00462FEC"/>
    <w:rsid w:val="00463882"/>
    <w:rsid w:val="00463A34"/>
    <w:rsid w:val="00463AB1"/>
    <w:rsid w:val="00463D14"/>
    <w:rsid w:val="00463F74"/>
    <w:rsid w:val="0046405D"/>
    <w:rsid w:val="00464265"/>
    <w:rsid w:val="004667A9"/>
    <w:rsid w:val="0046683A"/>
    <w:rsid w:val="00466ED2"/>
    <w:rsid w:val="004673B6"/>
    <w:rsid w:val="00467ADA"/>
    <w:rsid w:val="00470129"/>
    <w:rsid w:val="00470847"/>
    <w:rsid w:val="004708F8"/>
    <w:rsid w:val="00470B92"/>
    <w:rsid w:val="00471788"/>
    <w:rsid w:val="00472608"/>
    <w:rsid w:val="00472832"/>
    <w:rsid w:val="00472C95"/>
    <w:rsid w:val="00473562"/>
    <w:rsid w:val="0047395C"/>
    <w:rsid w:val="00473C91"/>
    <w:rsid w:val="0047430B"/>
    <w:rsid w:val="004744BA"/>
    <w:rsid w:val="00475411"/>
    <w:rsid w:val="00476C85"/>
    <w:rsid w:val="00477924"/>
    <w:rsid w:val="004803B7"/>
    <w:rsid w:val="00480F41"/>
    <w:rsid w:val="004813A0"/>
    <w:rsid w:val="00481598"/>
    <w:rsid w:val="0048170F"/>
    <w:rsid w:val="00481909"/>
    <w:rsid w:val="0048271F"/>
    <w:rsid w:val="0048355C"/>
    <w:rsid w:val="00483753"/>
    <w:rsid w:val="00483F6E"/>
    <w:rsid w:val="004849E6"/>
    <w:rsid w:val="00487436"/>
    <w:rsid w:val="00490220"/>
    <w:rsid w:val="0049061B"/>
    <w:rsid w:val="004908BA"/>
    <w:rsid w:val="00490D71"/>
    <w:rsid w:val="004915FA"/>
    <w:rsid w:val="004918EC"/>
    <w:rsid w:val="0049197E"/>
    <w:rsid w:val="00491BE9"/>
    <w:rsid w:val="00492086"/>
    <w:rsid w:val="0049258E"/>
    <w:rsid w:val="00492C26"/>
    <w:rsid w:val="00493281"/>
    <w:rsid w:val="00495C97"/>
    <w:rsid w:val="004963AB"/>
    <w:rsid w:val="00496505"/>
    <w:rsid w:val="00496F55"/>
    <w:rsid w:val="00497361"/>
    <w:rsid w:val="004A100C"/>
    <w:rsid w:val="004A184F"/>
    <w:rsid w:val="004A1BAD"/>
    <w:rsid w:val="004A2121"/>
    <w:rsid w:val="004A2D2C"/>
    <w:rsid w:val="004A396F"/>
    <w:rsid w:val="004A3F4E"/>
    <w:rsid w:val="004A489F"/>
    <w:rsid w:val="004A4C2A"/>
    <w:rsid w:val="004A539D"/>
    <w:rsid w:val="004A54E7"/>
    <w:rsid w:val="004A5AE3"/>
    <w:rsid w:val="004A61B7"/>
    <w:rsid w:val="004A6630"/>
    <w:rsid w:val="004A691D"/>
    <w:rsid w:val="004A72E6"/>
    <w:rsid w:val="004B0D38"/>
    <w:rsid w:val="004B11B1"/>
    <w:rsid w:val="004B291F"/>
    <w:rsid w:val="004B2B7B"/>
    <w:rsid w:val="004B3A5D"/>
    <w:rsid w:val="004B4844"/>
    <w:rsid w:val="004B4E41"/>
    <w:rsid w:val="004B5368"/>
    <w:rsid w:val="004B549A"/>
    <w:rsid w:val="004B5D69"/>
    <w:rsid w:val="004B5E67"/>
    <w:rsid w:val="004B5EC6"/>
    <w:rsid w:val="004B6E01"/>
    <w:rsid w:val="004B712C"/>
    <w:rsid w:val="004B7B97"/>
    <w:rsid w:val="004C07D8"/>
    <w:rsid w:val="004C087E"/>
    <w:rsid w:val="004C12D1"/>
    <w:rsid w:val="004C12FB"/>
    <w:rsid w:val="004C14D4"/>
    <w:rsid w:val="004C1DD5"/>
    <w:rsid w:val="004C35CE"/>
    <w:rsid w:val="004C46C5"/>
    <w:rsid w:val="004C4EA1"/>
    <w:rsid w:val="004C5277"/>
    <w:rsid w:val="004C535E"/>
    <w:rsid w:val="004C5531"/>
    <w:rsid w:val="004C5ECE"/>
    <w:rsid w:val="004C64D3"/>
    <w:rsid w:val="004C64D7"/>
    <w:rsid w:val="004C65C1"/>
    <w:rsid w:val="004C6DCC"/>
    <w:rsid w:val="004C7481"/>
    <w:rsid w:val="004C79A1"/>
    <w:rsid w:val="004C7DF4"/>
    <w:rsid w:val="004D0B9A"/>
    <w:rsid w:val="004D11EA"/>
    <w:rsid w:val="004D1887"/>
    <w:rsid w:val="004D1DFA"/>
    <w:rsid w:val="004D1E68"/>
    <w:rsid w:val="004D1EC1"/>
    <w:rsid w:val="004D255E"/>
    <w:rsid w:val="004D2DA7"/>
    <w:rsid w:val="004D3362"/>
    <w:rsid w:val="004D33C9"/>
    <w:rsid w:val="004D3E3D"/>
    <w:rsid w:val="004D5156"/>
    <w:rsid w:val="004D61BC"/>
    <w:rsid w:val="004D63DE"/>
    <w:rsid w:val="004D736A"/>
    <w:rsid w:val="004D7EAD"/>
    <w:rsid w:val="004E0F32"/>
    <w:rsid w:val="004E10F6"/>
    <w:rsid w:val="004E2B45"/>
    <w:rsid w:val="004E399E"/>
    <w:rsid w:val="004E3C47"/>
    <w:rsid w:val="004E3F6D"/>
    <w:rsid w:val="004E43A4"/>
    <w:rsid w:val="004E4433"/>
    <w:rsid w:val="004E4CA2"/>
    <w:rsid w:val="004E514B"/>
    <w:rsid w:val="004E5ED3"/>
    <w:rsid w:val="004E77CB"/>
    <w:rsid w:val="004E79C0"/>
    <w:rsid w:val="004E7BF1"/>
    <w:rsid w:val="004F20E9"/>
    <w:rsid w:val="004F22A0"/>
    <w:rsid w:val="004F23FF"/>
    <w:rsid w:val="004F2EF0"/>
    <w:rsid w:val="004F3935"/>
    <w:rsid w:val="004F4BE7"/>
    <w:rsid w:val="004F56B5"/>
    <w:rsid w:val="004F756C"/>
    <w:rsid w:val="004F77A7"/>
    <w:rsid w:val="0050007F"/>
    <w:rsid w:val="005002B2"/>
    <w:rsid w:val="0050035A"/>
    <w:rsid w:val="00500454"/>
    <w:rsid w:val="00500D93"/>
    <w:rsid w:val="005010C0"/>
    <w:rsid w:val="005015E7"/>
    <w:rsid w:val="005015EC"/>
    <w:rsid w:val="0050299F"/>
    <w:rsid w:val="00503C9D"/>
    <w:rsid w:val="00504028"/>
    <w:rsid w:val="005044D0"/>
    <w:rsid w:val="00504A8C"/>
    <w:rsid w:val="00505087"/>
    <w:rsid w:val="00505279"/>
    <w:rsid w:val="005052EE"/>
    <w:rsid w:val="00506B07"/>
    <w:rsid w:val="005100E6"/>
    <w:rsid w:val="005102AA"/>
    <w:rsid w:val="0051041A"/>
    <w:rsid w:val="00510CAA"/>
    <w:rsid w:val="005110C5"/>
    <w:rsid w:val="005114B8"/>
    <w:rsid w:val="00511DE0"/>
    <w:rsid w:val="00512668"/>
    <w:rsid w:val="00512C94"/>
    <w:rsid w:val="00512F11"/>
    <w:rsid w:val="00513743"/>
    <w:rsid w:val="00514C56"/>
    <w:rsid w:val="00514DAB"/>
    <w:rsid w:val="00515F7D"/>
    <w:rsid w:val="00516004"/>
    <w:rsid w:val="00516675"/>
    <w:rsid w:val="005167B3"/>
    <w:rsid w:val="005169D4"/>
    <w:rsid w:val="00516C42"/>
    <w:rsid w:val="005203B2"/>
    <w:rsid w:val="005205AF"/>
    <w:rsid w:val="00520B96"/>
    <w:rsid w:val="00520D09"/>
    <w:rsid w:val="00520DDB"/>
    <w:rsid w:val="005219A5"/>
    <w:rsid w:val="0052224D"/>
    <w:rsid w:val="005232D6"/>
    <w:rsid w:val="005234BE"/>
    <w:rsid w:val="00523E83"/>
    <w:rsid w:val="00523F96"/>
    <w:rsid w:val="00525327"/>
    <w:rsid w:val="00525B58"/>
    <w:rsid w:val="0052629A"/>
    <w:rsid w:val="005264B9"/>
    <w:rsid w:val="00526B5A"/>
    <w:rsid w:val="00526BEF"/>
    <w:rsid w:val="00526CB5"/>
    <w:rsid w:val="0052742F"/>
    <w:rsid w:val="00527AC1"/>
    <w:rsid w:val="00527B1A"/>
    <w:rsid w:val="005319A4"/>
    <w:rsid w:val="005332E0"/>
    <w:rsid w:val="0053360A"/>
    <w:rsid w:val="00533FB5"/>
    <w:rsid w:val="00534D55"/>
    <w:rsid w:val="005350F0"/>
    <w:rsid w:val="005352E1"/>
    <w:rsid w:val="00535726"/>
    <w:rsid w:val="005359AC"/>
    <w:rsid w:val="00535CE0"/>
    <w:rsid w:val="00536595"/>
    <w:rsid w:val="00536923"/>
    <w:rsid w:val="00536BA0"/>
    <w:rsid w:val="0053724C"/>
    <w:rsid w:val="00537275"/>
    <w:rsid w:val="00537827"/>
    <w:rsid w:val="00537A41"/>
    <w:rsid w:val="00537B01"/>
    <w:rsid w:val="00537CBE"/>
    <w:rsid w:val="00540278"/>
    <w:rsid w:val="005402FC"/>
    <w:rsid w:val="00540367"/>
    <w:rsid w:val="00540907"/>
    <w:rsid w:val="0054121A"/>
    <w:rsid w:val="00541335"/>
    <w:rsid w:val="00542BF4"/>
    <w:rsid w:val="005437F6"/>
    <w:rsid w:val="005439AE"/>
    <w:rsid w:val="00543B23"/>
    <w:rsid w:val="00543D7B"/>
    <w:rsid w:val="00544665"/>
    <w:rsid w:val="005446D8"/>
    <w:rsid w:val="00545689"/>
    <w:rsid w:val="0054614B"/>
    <w:rsid w:val="005461D8"/>
    <w:rsid w:val="005461E2"/>
    <w:rsid w:val="00547335"/>
    <w:rsid w:val="005475D7"/>
    <w:rsid w:val="00547643"/>
    <w:rsid w:val="0055212D"/>
    <w:rsid w:val="005529DD"/>
    <w:rsid w:val="00553025"/>
    <w:rsid w:val="00553294"/>
    <w:rsid w:val="00553A4A"/>
    <w:rsid w:val="00553ED3"/>
    <w:rsid w:val="00554138"/>
    <w:rsid w:val="0055450E"/>
    <w:rsid w:val="00554EF0"/>
    <w:rsid w:val="0055506B"/>
    <w:rsid w:val="00555078"/>
    <w:rsid w:val="00555283"/>
    <w:rsid w:val="0055560B"/>
    <w:rsid w:val="00555914"/>
    <w:rsid w:val="00556D9A"/>
    <w:rsid w:val="005575D2"/>
    <w:rsid w:val="00557853"/>
    <w:rsid w:val="005579E5"/>
    <w:rsid w:val="00557AA9"/>
    <w:rsid w:val="00557BC9"/>
    <w:rsid w:val="00557CD2"/>
    <w:rsid w:val="005603FB"/>
    <w:rsid w:val="0056132E"/>
    <w:rsid w:val="0056191E"/>
    <w:rsid w:val="00561A17"/>
    <w:rsid w:val="00563464"/>
    <w:rsid w:val="005640A5"/>
    <w:rsid w:val="00564191"/>
    <w:rsid w:val="00565549"/>
    <w:rsid w:val="00566B9A"/>
    <w:rsid w:val="00567302"/>
    <w:rsid w:val="00567DA6"/>
    <w:rsid w:val="005700CE"/>
    <w:rsid w:val="0057074A"/>
    <w:rsid w:val="00571513"/>
    <w:rsid w:val="00572F99"/>
    <w:rsid w:val="00573D8A"/>
    <w:rsid w:val="0057520D"/>
    <w:rsid w:val="00575956"/>
    <w:rsid w:val="005759F2"/>
    <w:rsid w:val="00575B9F"/>
    <w:rsid w:val="00575F6A"/>
    <w:rsid w:val="00575FEF"/>
    <w:rsid w:val="005772DB"/>
    <w:rsid w:val="00580251"/>
    <w:rsid w:val="0058135A"/>
    <w:rsid w:val="00581437"/>
    <w:rsid w:val="0058147D"/>
    <w:rsid w:val="00582377"/>
    <w:rsid w:val="0058372F"/>
    <w:rsid w:val="00584426"/>
    <w:rsid w:val="00584C50"/>
    <w:rsid w:val="005855B6"/>
    <w:rsid w:val="00585E7B"/>
    <w:rsid w:val="00586046"/>
    <w:rsid w:val="0058684F"/>
    <w:rsid w:val="00587127"/>
    <w:rsid w:val="00587181"/>
    <w:rsid w:val="00587A28"/>
    <w:rsid w:val="00587BFB"/>
    <w:rsid w:val="00587C28"/>
    <w:rsid w:val="005900A5"/>
    <w:rsid w:val="005901B6"/>
    <w:rsid w:val="00590BB8"/>
    <w:rsid w:val="0059491E"/>
    <w:rsid w:val="00595BF9"/>
    <w:rsid w:val="00595D5D"/>
    <w:rsid w:val="00595E68"/>
    <w:rsid w:val="00596202"/>
    <w:rsid w:val="00597A8E"/>
    <w:rsid w:val="00597FEE"/>
    <w:rsid w:val="005A09B9"/>
    <w:rsid w:val="005A107B"/>
    <w:rsid w:val="005A132B"/>
    <w:rsid w:val="005A2A17"/>
    <w:rsid w:val="005A2D55"/>
    <w:rsid w:val="005A3A64"/>
    <w:rsid w:val="005A4450"/>
    <w:rsid w:val="005A5427"/>
    <w:rsid w:val="005A6802"/>
    <w:rsid w:val="005A7D48"/>
    <w:rsid w:val="005A7D81"/>
    <w:rsid w:val="005B01D0"/>
    <w:rsid w:val="005B1082"/>
    <w:rsid w:val="005B13B9"/>
    <w:rsid w:val="005B19E7"/>
    <w:rsid w:val="005B2B93"/>
    <w:rsid w:val="005B2BB1"/>
    <w:rsid w:val="005B2BBD"/>
    <w:rsid w:val="005B3261"/>
    <w:rsid w:val="005B41E8"/>
    <w:rsid w:val="005B467F"/>
    <w:rsid w:val="005B4C94"/>
    <w:rsid w:val="005B55EA"/>
    <w:rsid w:val="005B5E07"/>
    <w:rsid w:val="005B6691"/>
    <w:rsid w:val="005B6DAE"/>
    <w:rsid w:val="005B70AF"/>
    <w:rsid w:val="005B710B"/>
    <w:rsid w:val="005B7304"/>
    <w:rsid w:val="005C00DA"/>
    <w:rsid w:val="005C08CA"/>
    <w:rsid w:val="005C113C"/>
    <w:rsid w:val="005C1703"/>
    <w:rsid w:val="005C1BDC"/>
    <w:rsid w:val="005C1BE2"/>
    <w:rsid w:val="005C2356"/>
    <w:rsid w:val="005C315C"/>
    <w:rsid w:val="005C398B"/>
    <w:rsid w:val="005C52D9"/>
    <w:rsid w:val="005C55C0"/>
    <w:rsid w:val="005C5798"/>
    <w:rsid w:val="005C5C1C"/>
    <w:rsid w:val="005C5D6B"/>
    <w:rsid w:val="005C61E3"/>
    <w:rsid w:val="005C63B1"/>
    <w:rsid w:val="005C6477"/>
    <w:rsid w:val="005C79DC"/>
    <w:rsid w:val="005D0256"/>
    <w:rsid w:val="005D0363"/>
    <w:rsid w:val="005D1799"/>
    <w:rsid w:val="005D1B0D"/>
    <w:rsid w:val="005D1CDC"/>
    <w:rsid w:val="005D1D29"/>
    <w:rsid w:val="005D2AE1"/>
    <w:rsid w:val="005D35F3"/>
    <w:rsid w:val="005D394A"/>
    <w:rsid w:val="005D3CDE"/>
    <w:rsid w:val="005D400B"/>
    <w:rsid w:val="005D498A"/>
    <w:rsid w:val="005D4D9C"/>
    <w:rsid w:val="005D50AF"/>
    <w:rsid w:val="005D5C2D"/>
    <w:rsid w:val="005D5D0B"/>
    <w:rsid w:val="005D63A8"/>
    <w:rsid w:val="005D66EA"/>
    <w:rsid w:val="005D76ED"/>
    <w:rsid w:val="005D7AEC"/>
    <w:rsid w:val="005D7BD8"/>
    <w:rsid w:val="005E07B5"/>
    <w:rsid w:val="005E0A52"/>
    <w:rsid w:val="005E0CEC"/>
    <w:rsid w:val="005E11FD"/>
    <w:rsid w:val="005E12B6"/>
    <w:rsid w:val="005E1A8B"/>
    <w:rsid w:val="005E2E20"/>
    <w:rsid w:val="005E2FE1"/>
    <w:rsid w:val="005E345A"/>
    <w:rsid w:val="005E3474"/>
    <w:rsid w:val="005E432D"/>
    <w:rsid w:val="005E4B3B"/>
    <w:rsid w:val="005E4DDE"/>
    <w:rsid w:val="005E510E"/>
    <w:rsid w:val="005E5173"/>
    <w:rsid w:val="005E5CB3"/>
    <w:rsid w:val="005E6309"/>
    <w:rsid w:val="005E6C48"/>
    <w:rsid w:val="005E726E"/>
    <w:rsid w:val="005E7EF1"/>
    <w:rsid w:val="005F0021"/>
    <w:rsid w:val="005F05DC"/>
    <w:rsid w:val="005F0721"/>
    <w:rsid w:val="005F0C4A"/>
    <w:rsid w:val="005F13C4"/>
    <w:rsid w:val="005F15E3"/>
    <w:rsid w:val="005F24B0"/>
    <w:rsid w:val="005F255C"/>
    <w:rsid w:val="005F287B"/>
    <w:rsid w:val="005F28EA"/>
    <w:rsid w:val="005F2A91"/>
    <w:rsid w:val="005F3A50"/>
    <w:rsid w:val="005F3FA0"/>
    <w:rsid w:val="005F46ED"/>
    <w:rsid w:val="005F57AD"/>
    <w:rsid w:val="005F589B"/>
    <w:rsid w:val="005F64F6"/>
    <w:rsid w:val="005F66B8"/>
    <w:rsid w:val="00600E40"/>
    <w:rsid w:val="00601735"/>
    <w:rsid w:val="00601814"/>
    <w:rsid w:val="00601908"/>
    <w:rsid w:val="0060216C"/>
    <w:rsid w:val="00602728"/>
    <w:rsid w:val="00602F1E"/>
    <w:rsid w:val="006049B6"/>
    <w:rsid w:val="00604FD4"/>
    <w:rsid w:val="006053A8"/>
    <w:rsid w:val="0060544C"/>
    <w:rsid w:val="00606FEB"/>
    <w:rsid w:val="006074F9"/>
    <w:rsid w:val="0061023D"/>
    <w:rsid w:val="0061027E"/>
    <w:rsid w:val="00610DCC"/>
    <w:rsid w:val="00610F15"/>
    <w:rsid w:val="00611B5F"/>
    <w:rsid w:val="00611E3F"/>
    <w:rsid w:val="00611FD2"/>
    <w:rsid w:val="00612E70"/>
    <w:rsid w:val="00612F25"/>
    <w:rsid w:val="006130FB"/>
    <w:rsid w:val="006138DE"/>
    <w:rsid w:val="0061413D"/>
    <w:rsid w:val="00614DB9"/>
    <w:rsid w:val="00615448"/>
    <w:rsid w:val="0062138F"/>
    <w:rsid w:val="00621EF3"/>
    <w:rsid w:val="00621F2B"/>
    <w:rsid w:val="0062206D"/>
    <w:rsid w:val="00623172"/>
    <w:rsid w:val="0062371E"/>
    <w:rsid w:val="00623987"/>
    <w:rsid w:val="00623A61"/>
    <w:rsid w:val="00623E34"/>
    <w:rsid w:val="006246E4"/>
    <w:rsid w:val="00624A93"/>
    <w:rsid w:val="00624D77"/>
    <w:rsid w:val="00624E7A"/>
    <w:rsid w:val="00624F3D"/>
    <w:rsid w:val="0062515F"/>
    <w:rsid w:val="00625B7C"/>
    <w:rsid w:val="0062601B"/>
    <w:rsid w:val="00627CB1"/>
    <w:rsid w:val="0063020A"/>
    <w:rsid w:val="00630922"/>
    <w:rsid w:val="00631A32"/>
    <w:rsid w:val="00631B77"/>
    <w:rsid w:val="00632A95"/>
    <w:rsid w:val="00633CD3"/>
    <w:rsid w:val="0063546C"/>
    <w:rsid w:val="00635481"/>
    <w:rsid w:val="00636BAB"/>
    <w:rsid w:val="00636EFD"/>
    <w:rsid w:val="00636F9E"/>
    <w:rsid w:val="0063749F"/>
    <w:rsid w:val="006400BD"/>
    <w:rsid w:val="00641952"/>
    <w:rsid w:val="00641A44"/>
    <w:rsid w:val="00641BBC"/>
    <w:rsid w:val="00641CED"/>
    <w:rsid w:val="00641D9A"/>
    <w:rsid w:val="00642975"/>
    <w:rsid w:val="00643584"/>
    <w:rsid w:val="00643CBD"/>
    <w:rsid w:val="00644100"/>
    <w:rsid w:val="006441A5"/>
    <w:rsid w:val="006454C9"/>
    <w:rsid w:val="00647E97"/>
    <w:rsid w:val="00647F72"/>
    <w:rsid w:val="006505A2"/>
    <w:rsid w:val="00650852"/>
    <w:rsid w:val="00650B44"/>
    <w:rsid w:val="00650EE6"/>
    <w:rsid w:val="00650F55"/>
    <w:rsid w:val="0065183D"/>
    <w:rsid w:val="0065240E"/>
    <w:rsid w:val="00652639"/>
    <w:rsid w:val="00652D3F"/>
    <w:rsid w:val="00652E22"/>
    <w:rsid w:val="006541E5"/>
    <w:rsid w:val="006543DF"/>
    <w:rsid w:val="0065486C"/>
    <w:rsid w:val="00654E59"/>
    <w:rsid w:val="006561F5"/>
    <w:rsid w:val="00656EB7"/>
    <w:rsid w:val="006572C2"/>
    <w:rsid w:val="00657681"/>
    <w:rsid w:val="00657D22"/>
    <w:rsid w:val="00657DDA"/>
    <w:rsid w:val="00657F29"/>
    <w:rsid w:val="006604F6"/>
    <w:rsid w:val="00660584"/>
    <w:rsid w:val="00661584"/>
    <w:rsid w:val="00662C15"/>
    <w:rsid w:val="00663403"/>
    <w:rsid w:val="0066353D"/>
    <w:rsid w:val="00664521"/>
    <w:rsid w:val="00665465"/>
    <w:rsid w:val="00665B4B"/>
    <w:rsid w:val="00665F92"/>
    <w:rsid w:val="00666338"/>
    <w:rsid w:val="00666AD2"/>
    <w:rsid w:val="006672F5"/>
    <w:rsid w:val="0066780C"/>
    <w:rsid w:val="00667E16"/>
    <w:rsid w:val="006700DC"/>
    <w:rsid w:val="00670361"/>
    <w:rsid w:val="006711D5"/>
    <w:rsid w:val="006712F6"/>
    <w:rsid w:val="0067193B"/>
    <w:rsid w:val="00671A92"/>
    <w:rsid w:val="00671B10"/>
    <w:rsid w:val="00671BE3"/>
    <w:rsid w:val="00671F94"/>
    <w:rsid w:val="0067228F"/>
    <w:rsid w:val="00672B95"/>
    <w:rsid w:val="00672D0E"/>
    <w:rsid w:val="0067362E"/>
    <w:rsid w:val="00673A00"/>
    <w:rsid w:val="00673ACA"/>
    <w:rsid w:val="00674E89"/>
    <w:rsid w:val="00674E90"/>
    <w:rsid w:val="006752C4"/>
    <w:rsid w:val="00675BC1"/>
    <w:rsid w:val="00677EEE"/>
    <w:rsid w:val="00681A92"/>
    <w:rsid w:val="00682273"/>
    <w:rsid w:val="00682446"/>
    <w:rsid w:val="006833CD"/>
    <w:rsid w:val="00684310"/>
    <w:rsid w:val="00684A9B"/>
    <w:rsid w:val="00684B63"/>
    <w:rsid w:val="00684D2A"/>
    <w:rsid w:val="00684FB0"/>
    <w:rsid w:val="00685080"/>
    <w:rsid w:val="00685539"/>
    <w:rsid w:val="00685A49"/>
    <w:rsid w:val="00685B2D"/>
    <w:rsid w:val="0068662C"/>
    <w:rsid w:val="006867E2"/>
    <w:rsid w:val="0068692D"/>
    <w:rsid w:val="00686F22"/>
    <w:rsid w:val="00687866"/>
    <w:rsid w:val="00690059"/>
    <w:rsid w:val="006900CC"/>
    <w:rsid w:val="00691F28"/>
    <w:rsid w:val="00693839"/>
    <w:rsid w:val="00694B58"/>
    <w:rsid w:val="00694BBE"/>
    <w:rsid w:val="00695C84"/>
    <w:rsid w:val="00696169"/>
    <w:rsid w:val="00696386"/>
    <w:rsid w:val="00696C06"/>
    <w:rsid w:val="00696D68"/>
    <w:rsid w:val="0069711F"/>
    <w:rsid w:val="006971A2"/>
    <w:rsid w:val="006978CC"/>
    <w:rsid w:val="00697E45"/>
    <w:rsid w:val="006A0795"/>
    <w:rsid w:val="006A080B"/>
    <w:rsid w:val="006A0D90"/>
    <w:rsid w:val="006A0F1C"/>
    <w:rsid w:val="006A0FB9"/>
    <w:rsid w:val="006A17EC"/>
    <w:rsid w:val="006A1CE1"/>
    <w:rsid w:val="006A291B"/>
    <w:rsid w:val="006A3EC6"/>
    <w:rsid w:val="006A442D"/>
    <w:rsid w:val="006A4587"/>
    <w:rsid w:val="006A49DD"/>
    <w:rsid w:val="006A4CA5"/>
    <w:rsid w:val="006A528A"/>
    <w:rsid w:val="006A6C13"/>
    <w:rsid w:val="006A6CED"/>
    <w:rsid w:val="006A708F"/>
    <w:rsid w:val="006A7197"/>
    <w:rsid w:val="006A784E"/>
    <w:rsid w:val="006A7E5F"/>
    <w:rsid w:val="006A7F4F"/>
    <w:rsid w:val="006B0347"/>
    <w:rsid w:val="006B03B5"/>
    <w:rsid w:val="006B0460"/>
    <w:rsid w:val="006B059E"/>
    <w:rsid w:val="006B067F"/>
    <w:rsid w:val="006B18BD"/>
    <w:rsid w:val="006B1A37"/>
    <w:rsid w:val="006B1C1B"/>
    <w:rsid w:val="006B1E5C"/>
    <w:rsid w:val="006B2B6E"/>
    <w:rsid w:val="006B3BF9"/>
    <w:rsid w:val="006B3FA2"/>
    <w:rsid w:val="006B40A8"/>
    <w:rsid w:val="006B41BB"/>
    <w:rsid w:val="006B4223"/>
    <w:rsid w:val="006B4E23"/>
    <w:rsid w:val="006B5BB8"/>
    <w:rsid w:val="006B5F3E"/>
    <w:rsid w:val="006B618F"/>
    <w:rsid w:val="006B61C4"/>
    <w:rsid w:val="006B6B7F"/>
    <w:rsid w:val="006B6CBC"/>
    <w:rsid w:val="006B7969"/>
    <w:rsid w:val="006C008A"/>
    <w:rsid w:val="006C01F3"/>
    <w:rsid w:val="006C04A4"/>
    <w:rsid w:val="006C0ADD"/>
    <w:rsid w:val="006C0AE0"/>
    <w:rsid w:val="006C20AD"/>
    <w:rsid w:val="006C2941"/>
    <w:rsid w:val="006C2F3B"/>
    <w:rsid w:val="006C3A9C"/>
    <w:rsid w:val="006C54CC"/>
    <w:rsid w:val="006C5C1E"/>
    <w:rsid w:val="006C6234"/>
    <w:rsid w:val="006C6700"/>
    <w:rsid w:val="006C6CD9"/>
    <w:rsid w:val="006D0E3E"/>
    <w:rsid w:val="006D3335"/>
    <w:rsid w:val="006D3677"/>
    <w:rsid w:val="006D4077"/>
    <w:rsid w:val="006D41EE"/>
    <w:rsid w:val="006D50B4"/>
    <w:rsid w:val="006D5104"/>
    <w:rsid w:val="006D537B"/>
    <w:rsid w:val="006D65B0"/>
    <w:rsid w:val="006D7F26"/>
    <w:rsid w:val="006E0553"/>
    <w:rsid w:val="006E09DF"/>
    <w:rsid w:val="006E0ABB"/>
    <w:rsid w:val="006E2192"/>
    <w:rsid w:val="006E2D89"/>
    <w:rsid w:val="006E3DA9"/>
    <w:rsid w:val="006E419A"/>
    <w:rsid w:val="006E48B4"/>
    <w:rsid w:val="006E4A96"/>
    <w:rsid w:val="006E4E9E"/>
    <w:rsid w:val="006E5515"/>
    <w:rsid w:val="006E6210"/>
    <w:rsid w:val="006E6391"/>
    <w:rsid w:val="006E655A"/>
    <w:rsid w:val="006E6587"/>
    <w:rsid w:val="006E66C3"/>
    <w:rsid w:val="006E7555"/>
    <w:rsid w:val="006E7F57"/>
    <w:rsid w:val="006F1111"/>
    <w:rsid w:val="006F28A1"/>
    <w:rsid w:val="006F2EF8"/>
    <w:rsid w:val="006F3D90"/>
    <w:rsid w:val="006F57C1"/>
    <w:rsid w:val="006F5E2F"/>
    <w:rsid w:val="006F6A34"/>
    <w:rsid w:val="006F6BE7"/>
    <w:rsid w:val="006F6E8D"/>
    <w:rsid w:val="006F78E5"/>
    <w:rsid w:val="006F7972"/>
    <w:rsid w:val="006F7AA8"/>
    <w:rsid w:val="00700828"/>
    <w:rsid w:val="00700A74"/>
    <w:rsid w:val="00701997"/>
    <w:rsid w:val="0070296E"/>
    <w:rsid w:val="00702EA8"/>
    <w:rsid w:val="00703DBE"/>
    <w:rsid w:val="0070529C"/>
    <w:rsid w:val="00705402"/>
    <w:rsid w:val="00705DF8"/>
    <w:rsid w:val="00705E61"/>
    <w:rsid w:val="007061C3"/>
    <w:rsid w:val="007063D7"/>
    <w:rsid w:val="00706413"/>
    <w:rsid w:val="007067A0"/>
    <w:rsid w:val="00706819"/>
    <w:rsid w:val="00706FF8"/>
    <w:rsid w:val="00707040"/>
    <w:rsid w:val="00707941"/>
    <w:rsid w:val="00710244"/>
    <w:rsid w:val="00711BCB"/>
    <w:rsid w:val="007122C2"/>
    <w:rsid w:val="00713194"/>
    <w:rsid w:val="007134CB"/>
    <w:rsid w:val="00714E26"/>
    <w:rsid w:val="00715318"/>
    <w:rsid w:val="0071549B"/>
    <w:rsid w:val="0071551D"/>
    <w:rsid w:val="00715BE2"/>
    <w:rsid w:val="007168A9"/>
    <w:rsid w:val="00720312"/>
    <w:rsid w:val="00720DBD"/>
    <w:rsid w:val="00720E34"/>
    <w:rsid w:val="00720F46"/>
    <w:rsid w:val="007214DB"/>
    <w:rsid w:val="00721601"/>
    <w:rsid w:val="00721A72"/>
    <w:rsid w:val="00722513"/>
    <w:rsid w:val="007225A2"/>
    <w:rsid w:val="007225F0"/>
    <w:rsid w:val="007234B3"/>
    <w:rsid w:val="0072396B"/>
    <w:rsid w:val="00723ECA"/>
    <w:rsid w:val="00724499"/>
    <w:rsid w:val="00725896"/>
    <w:rsid w:val="007260DB"/>
    <w:rsid w:val="00726199"/>
    <w:rsid w:val="00726292"/>
    <w:rsid w:val="00726377"/>
    <w:rsid w:val="00726B60"/>
    <w:rsid w:val="00726C70"/>
    <w:rsid w:val="00727A1F"/>
    <w:rsid w:val="00727B8D"/>
    <w:rsid w:val="00727D57"/>
    <w:rsid w:val="0073018B"/>
    <w:rsid w:val="00730245"/>
    <w:rsid w:val="007306F9"/>
    <w:rsid w:val="00731A18"/>
    <w:rsid w:val="00731E20"/>
    <w:rsid w:val="007328B6"/>
    <w:rsid w:val="007336C3"/>
    <w:rsid w:val="0073425C"/>
    <w:rsid w:val="00735636"/>
    <w:rsid w:val="007368E2"/>
    <w:rsid w:val="00736EF7"/>
    <w:rsid w:val="00737A0B"/>
    <w:rsid w:val="00737BEB"/>
    <w:rsid w:val="00737CDE"/>
    <w:rsid w:val="00737EB9"/>
    <w:rsid w:val="00741050"/>
    <w:rsid w:val="00741381"/>
    <w:rsid w:val="007413D6"/>
    <w:rsid w:val="0074153C"/>
    <w:rsid w:val="007419C9"/>
    <w:rsid w:val="007425BF"/>
    <w:rsid w:val="00742967"/>
    <w:rsid w:val="00742E84"/>
    <w:rsid w:val="007430C9"/>
    <w:rsid w:val="007431E7"/>
    <w:rsid w:val="007433A2"/>
    <w:rsid w:val="007434DC"/>
    <w:rsid w:val="00743A81"/>
    <w:rsid w:val="00743E8B"/>
    <w:rsid w:val="007443F7"/>
    <w:rsid w:val="0074445B"/>
    <w:rsid w:val="007463BD"/>
    <w:rsid w:val="0074646F"/>
    <w:rsid w:val="007466F0"/>
    <w:rsid w:val="00746FDB"/>
    <w:rsid w:val="007470A2"/>
    <w:rsid w:val="00747793"/>
    <w:rsid w:val="00751220"/>
    <w:rsid w:val="00751979"/>
    <w:rsid w:val="00752233"/>
    <w:rsid w:val="007522E1"/>
    <w:rsid w:val="00752C29"/>
    <w:rsid w:val="00753DB8"/>
    <w:rsid w:val="00754358"/>
    <w:rsid w:val="0075493E"/>
    <w:rsid w:val="00754AAE"/>
    <w:rsid w:val="0075510E"/>
    <w:rsid w:val="007556BB"/>
    <w:rsid w:val="007556BD"/>
    <w:rsid w:val="00755AA4"/>
    <w:rsid w:val="0075694E"/>
    <w:rsid w:val="00756C5F"/>
    <w:rsid w:val="00757935"/>
    <w:rsid w:val="00762963"/>
    <w:rsid w:val="007630B8"/>
    <w:rsid w:val="007634FF"/>
    <w:rsid w:val="007648BF"/>
    <w:rsid w:val="00764D74"/>
    <w:rsid w:val="007658AD"/>
    <w:rsid w:val="00765B50"/>
    <w:rsid w:val="007661CB"/>
    <w:rsid w:val="0076637B"/>
    <w:rsid w:val="00766F08"/>
    <w:rsid w:val="00770951"/>
    <w:rsid w:val="007710BD"/>
    <w:rsid w:val="007715E0"/>
    <w:rsid w:val="00771E43"/>
    <w:rsid w:val="0077322A"/>
    <w:rsid w:val="00773291"/>
    <w:rsid w:val="00774536"/>
    <w:rsid w:val="007749FB"/>
    <w:rsid w:val="00774CAD"/>
    <w:rsid w:val="0077506A"/>
    <w:rsid w:val="0077543B"/>
    <w:rsid w:val="00775AB7"/>
    <w:rsid w:val="00776265"/>
    <w:rsid w:val="00776473"/>
    <w:rsid w:val="007769E8"/>
    <w:rsid w:val="00776BFC"/>
    <w:rsid w:val="00776D8E"/>
    <w:rsid w:val="0077721A"/>
    <w:rsid w:val="007775EC"/>
    <w:rsid w:val="00777BFB"/>
    <w:rsid w:val="00777F3C"/>
    <w:rsid w:val="00780627"/>
    <w:rsid w:val="00780749"/>
    <w:rsid w:val="007809AC"/>
    <w:rsid w:val="00780FE0"/>
    <w:rsid w:val="00781C81"/>
    <w:rsid w:val="00781DE0"/>
    <w:rsid w:val="00782725"/>
    <w:rsid w:val="007833B0"/>
    <w:rsid w:val="007839C6"/>
    <w:rsid w:val="00783F0E"/>
    <w:rsid w:val="00783F79"/>
    <w:rsid w:val="007842F8"/>
    <w:rsid w:val="007845E0"/>
    <w:rsid w:val="00784787"/>
    <w:rsid w:val="007848D3"/>
    <w:rsid w:val="00785BEB"/>
    <w:rsid w:val="007866D3"/>
    <w:rsid w:val="0078783A"/>
    <w:rsid w:val="00787DCE"/>
    <w:rsid w:val="007901FC"/>
    <w:rsid w:val="00790396"/>
    <w:rsid w:val="007909AF"/>
    <w:rsid w:val="00790B54"/>
    <w:rsid w:val="00791E4D"/>
    <w:rsid w:val="0079231F"/>
    <w:rsid w:val="007926B1"/>
    <w:rsid w:val="00792FC9"/>
    <w:rsid w:val="00793C9F"/>
    <w:rsid w:val="00793CBD"/>
    <w:rsid w:val="007944BD"/>
    <w:rsid w:val="007950C7"/>
    <w:rsid w:val="00795987"/>
    <w:rsid w:val="00795BEE"/>
    <w:rsid w:val="00795E82"/>
    <w:rsid w:val="00795FAA"/>
    <w:rsid w:val="00797585"/>
    <w:rsid w:val="007A05D9"/>
    <w:rsid w:val="007A0631"/>
    <w:rsid w:val="007A14CA"/>
    <w:rsid w:val="007A1F00"/>
    <w:rsid w:val="007A20EF"/>
    <w:rsid w:val="007A23B7"/>
    <w:rsid w:val="007A24D8"/>
    <w:rsid w:val="007A30FA"/>
    <w:rsid w:val="007A477E"/>
    <w:rsid w:val="007A4E59"/>
    <w:rsid w:val="007A50E5"/>
    <w:rsid w:val="007A5A63"/>
    <w:rsid w:val="007A5D2D"/>
    <w:rsid w:val="007A5D5F"/>
    <w:rsid w:val="007A6163"/>
    <w:rsid w:val="007A6530"/>
    <w:rsid w:val="007A6F8B"/>
    <w:rsid w:val="007A73B0"/>
    <w:rsid w:val="007A7853"/>
    <w:rsid w:val="007A7BF1"/>
    <w:rsid w:val="007B0344"/>
    <w:rsid w:val="007B0C6F"/>
    <w:rsid w:val="007B0FD0"/>
    <w:rsid w:val="007B13BD"/>
    <w:rsid w:val="007B1444"/>
    <w:rsid w:val="007B16F1"/>
    <w:rsid w:val="007B3256"/>
    <w:rsid w:val="007B38CC"/>
    <w:rsid w:val="007B3C73"/>
    <w:rsid w:val="007B4227"/>
    <w:rsid w:val="007B4A63"/>
    <w:rsid w:val="007B4F4F"/>
    <w:rsid w:val="007B520A"/>
    <w:rsid w:val="007B5E25"/>
    <w:rsid w:val="007B66F1"/>
    <w:rsid w:val="007B6A87"/>
    <w:rsid w:val="007B72F7"/>
    <w:rsid w:val="007B7B18"/>
    <w:rsid w:val="007B7CF6"/>
    <w:rsid w:val="007B7D58"/>
    <w:rsid w:val="007C084B"/>
    <w:rsid w:val="007C0D93"/>
    <w:rsid w:val="007C18C4"/>
    <w:rsid w:val="007C202A"/>
    <w:rsid w:val="007C2249"/>
    <w:rsid w:val="007C3359"/>
    <w:rsid w:val="007C3D94"/>
    <w:rsid w:val="007C513F"/>
    <w:rsid w:val="007C54C7"/>
    <w:rsid w:val="007C568E"/>
    <w:rsid w:val="007C642A"/>
    <w:rsid w:val="007C64B8"/>
    <w:rsid w:val="007C69A3"/>
    <w:rsid w:val="007C6A42"/>
    <w:rsid w:val="007C6A96"/>
    <w:rsid w:val="007C6BED"/>
    <w:rsid w:val="007D04DD"/>
    <w:rsid w:val="007D09F6"/>
    <w:rsid w:val="007D15E6"/>
    <w:rsid w:val="007D1E94"/>
    <w:rsid w:val="007D24C5"/>
    <w:rsid w:val="007D275C"/>
    <w:rsid w:val="007D29EF"/>
    <w:rsid w:val="007D2EEF"/>
    <w:rsid w:val="007D3029"/>
    <w:rsid w:val="007D44B3"/>
    <w:rsid w:val="007D46BF"/>
    <w:rsid w:val="007D4A24"/>
    <w:rsid w:val="007D56E1"/>
    <w:rsid w:val="007D5D27"/>
    <w:rsid w:val="007D5E7C"/>
    <w:rsid w:val="007D5EFA"/>
    <w:rsid w:val="007D5FDA"/>
    <w:rsid w:val="007D6F99"/>
    <w:rsid w:val="007D7AB2"/>
    <w:rsid w:val="007E0200"/>
    <w:rsid w:val="007E0A31"/>
    <w:rsid w:val="007E1396"/>
    <w:rsid w:val="007E1727"/>
    <w:rsid w:val="007E2007"/>
    <w:rsid w:val="007E21AB"/>
    <w:rsid w:val="007E2898"/>
    <w:rsid w:val="007E3248"/>
    <w:rsid w:val="007E4ECB"/>
    <w:rsid w:val="007E5D09"/>
    <w:rsid w:val="007E748A"/>
    <w:rsid w:val="007E7589"/>
    <w:rsid w:val="007E7B24"/>
    <w:rsid w:val="007E7CBA"/>
    <w:rsid w:val="007F0C8B"/>
    <w:rsid w:val="007F15EF"/>
    <w:rsid w:val="007F1677"/>
    <w:rsid w:val="007F1AB7"/>
    <w:rsid w:val="007F2173"/>
    <w:rsid w:val="007F220F"/>
    <w:rsid w:val="007F244E"/>
    <w:rsid w:val="007F3120"/>
    <w:rsid w:val="007F313B"/>
    <w:rsid w:val="007F31E5"/>
    <w:rsid w:val="007F3CE5"/>
    <w:rsid w:val="007F54E8"/>
    <w:rsid w:val="007F6F4B"/>
    <w:rsid w:val="007F7F75"/>
    <w:rsid w:val="008000B1"/>
    <w:rsid w:val="008003A4"/>
    <w:rsid w:val="008036D3"/>
    <w:rsid w:val="008044A6"/>
    <w:rsid w:val="00805A72"/>
    <w:rsid w:val="00806059"/>
    <w:rsid w:val="0080615C"/>
    <w:rsid w:val="00806259"/>
    <w:rsid w:val="00806DDB"/>
    <w:rsid w:val="008070FF"/>
    <w:rsid w:val="008075EB"/>
    <w:rsid w:val="0080797A"/>
    <w:rsid w:val="00807D5E"/>
    <w:rsid w:val="008102B5"/>
    <w:rsid w:val="008102F7"/>
    <w:rsid w:val="00810624"/>
    <w:rsid w:val="0081086A"/>
    <w:rsid w:val="0081137E"/>
    <w:rsid w:val="008115F8"/>
    <w:rsid w:val="00812BB4"/>
    <w:rsid w:val="00813538"/>
    <w:rsid w:val="00813882"/>
    <w:rsid w:val="00813A3C"/>
    <w:rsid w:val="00814862"/>
    <w:rsid w:val="008155A5"/>
    <w:rsid w:val="00816BFC"/>
    <w:rsid w:val="00817FF2"/>
    <w:rsid w:val="00820B1A"/>
    <w:rsid w:val="008210A0"/>
    <w:rsid w:val="0082169A"/>
    <w:rsid w:val="00821D05"/>
    <w:rsid w:val="008224D2"/>
    <w:rsid w:val="00822A7A"/>
    <w:rsid w:val="00823943"/>
    <w:rsid w:val="00824C10"/>
    <w:rsid w:val="00824CDB"/>
    <w:rsid w:val="00825D40"/>
    <w:rsid w:val="00826CC4"/>
    <w:rsid w:val="00827366"/>
    <w:rsid w:val="008275DE"/>
    <w:rsid w:val="008279E6"/>
    <w:rsid w:val="00827C8C"/>
    <w:rsid w:val="00827CF8"/>
    <w:rsid w:val="008302D1"/>
    <w:rsid w:val="00830366"/>
    <w:rsid w:val="00831B12"/>
    <w:rsid w:val="00832160"/>
    <w:rsid w:val="00832991"/>
    <w:rsid w:val="00832A27"/>
    <w:rsid w:val="008332D1"/>
    <w:rsid w:val="00833971"/>
    <w:rsid w:val="00833C55"/>
    <w:rsid w:val="00833FFB"/>
    <w:rsid w:val="008341ED"/>
    <w:rsid w:val="00834A6F"/>
    <w:rsid w:val="00834BDF"/>
    <w:rsid w:val="0083522D"/>
    <w:rsid w:val="00835413"/>
    <w:rsid w:val="008355F2"/>
    <w:rsid w:val="008358E3"/>
    <w:rsid w:val="008365DA"/>
    <w:rsid w:val="008368B3"/>
    <w:rsid w:val="00836E5F"/>
    <w:rsid w:val="0083774B"/>
    <w:rsid w:val="00837DB2"/>
    <w:rsid w:val="0084095D"/>
    <w:rsid w:val="00840C7F"/>
    <w:rsid w:val="00840D17"/>
    <w:rsid w:val="008411CC"/>
    <w:rsid w:val="008413A2"/>
    <w:rsid w:val="008413DC"/>
    <w:rsid w:val="008413FE"/>
    <w:rsid w:val="008415ED"/>
    <w:rsid w:val="00842297"/>
    <w:rsid w:val="008427FD"/>
    <w:rsid w:val="00842CFF"/>
    <w:rsid w:val="008436DF"/>
    <w:rsid w:val="008437AD"/>
    <w:rsid w:val="00843A6D"/>
    <w:rsid w:val="008445EB"/>
    <w:rsid w:val="008459A7"/>
    <w:rsid w:val="00845DC4"/>
    <w:rsid w:val="0084721C"/>
    <w:rsid w:val="00847279"/>
    <w:rsid w:val="008472B5"/>
    <w:rsid w:val="00847B92"/>
    <w:rsid w:val="00847CB9"/>
    <w:rsid w:val="00851784"/>
    <w:rsid w:val="00851FAD"/>
    <w:rsid w:val="008525C7"/>
    <w:rsid w:val="00852692"/>
    <w:rsid w:val="00852DE3"/>
    <w:rsid w:val="00853FB6"/>
    <w:rsid w:val="00854A2E"/>
    <w:rsid w:val="0085529E"/>
    <w:rsid w:val="0085568E"/>
    <w:rsid w:val="00856259"/>
    <w:rsid w:val="008564CD"/>
    <w:rsid w:val="00857546"/>
    <w:rsid w:val="008607E6"/>
    <w:rsid w:val="00861B46"/>
    <w:rsid w:val="00861BBA"/>
    <w:rsid w:val="00861DD8"/>
    <w:rsid w:val="00861FA5"/>
    <w:rsid w:val="00862072"/>
    <w:rsid w:val="00862829"/>
    <w:rsid w:val="00862FD0"/>
    <w:rsid w:val="0086305C"/>
    <w:rsid w:val="0086333A"/>
    <w:rsid w:val="00863716"/>
    <w:rsid w:val="008637BB"/>
    <w:rsid w:val="00863E38"/>
    <w:rsid w:val="0086441A"/>
    <w:rsid w:val="00864B7C"/>
    <w:rsid w:val="00864BA8"/>
    <w:rsid w:val="00864F64"/>
    <w:rsid w:val="00865714"/>
    <w:rsid w:val="00866359"/>
    <w:rsid w:val="00867912"/>
    <w:rsid w:val="008706C1"/>
    <w:rsid w:val="00870B8E"/>
    <w:rsid w:val="00870E0F"/>
    <w:rsid w:val="008721EC"/>
    <w:rsid w:val="0087224C"/>
    <w:rsid w:val="00873294"/>
    <w:rsid w:val="00873539"/>
    <w:rsid w:val="008735A3"/>
    <w:rsid w:val="00873C1C"/>
    <w:rsid w:val="00873D5D"/>
    <w:rsid w:val="008743AB"/>
    <w:rsid w:val="00874ED2"/>
    <w:rsid w:val="008757CF"/>
    <w:rsid w:val="00875EE7"/>
    <w:rsid w:val="00880F3C"/>
    <w:rsid w:val="00881554"/>
    <w:rsid w:val="00882110"/>
    <w:rsid w:val="00882ED0"/>
    <w:rsid w:val="008845B9"/>
    <w:rsid w:val="00884987"/>
    <w:rsid w:val="00884CB5"/>
    <w:rsid w:val="008856F2"/>
    <w:rsid w:val="00885E80"/>
    <w:rsid w:val="00886E44"/>
    <w:rsid w:val="00886F4A"/>
    <w:rsid w:val="00890AB1"/>
    <w:rsid w:val="00890AFE"/>
    <w:rsid w:val="00891288"/>
    <w:rsid w:val="00891D6D"/>
    <w:rsid w:val="00892B13"/>
    <w:rsid w:val="00892DBB"/>
    <w:rsid w:val="0089304D"/>
    <w:rsid w:val="008938FC"/>
    <w:rsid w:val="008944F8"/>
    <w:rsid w:val="008948B2"/>
    <w:rsid w:val="00894F6C"/>
    <w:rsid w:val="00895444"/>
    <w:rsid w:val="00895E7B"/>
    <w:rsid w:val="00895FFE"/>
    <w:rsid w:val="008975D7"/>
    <w:rsid w:val="008A0A74"/>
    <w:rsid w:val="008A0EC4"/>
    <w:rsid w:val="008A1D00"/>
    <w:rsid w:val="008A1D0C"/>
    <w:rsid w:val="008A24D9"/>
    <w:rsid w:val="008A3B8A"/>
    <w:rsid w:val="008A506B"/>
    <w:rsid w:val="008A5555"/>
    <w:rsid w:val="008A5927"/>
    <w:rsid w:val="008A5BF5"/>
    <w:rsid w:val="008A67E6"/>
    <w:rsid w:val="008B0499"/>
    <w:rsid w:val="008B0A2E"/>
    <w:rsid w:val="008B0B0F"/>
    <w:rsid w:val="008B1CFE"/>
    <w:rsid w:val="008B1ECE"/>
    <w:rsid w:val="008B23CF"/>
    <w:rsid w:val="008B2BB5"/>
    <w:rsid w:val="008B2CB0"/>
    <w:rsid w:val="008B3155"/>
    <w:rsid w:val="008B367F"/>
    <w:rsid w:val="008B4016"/>
    <w:rsid w:val="008B43FC"/>
    <w:rsid w:val="008B4D3B"/>
    <w:rsid w:val="008B4DD6"/>
    <w:rsid w:val="008B5F2D"/>
    <w:rsid w:val="008B6844"/>
    <w:rsid w:val="008B6B13"/>
    <w:rsid w:val="008B7518"/>
    <w:rsid w:val="008B777B"/>
    <w:rsid w:val="008B7E6C"/>
    <w:rsid w:val="008B7EFE"/>
    <w:rsid w:val="008C01A2"/>
    <w:rsid w:val="008C01F2"/>
    <w:rsid w:val="008C0935"/>
    <w:rsid w:val="008C0F32"/>
    <w:rsid w:val="008C10D3"/>
    <w:rsid w:val="008C1F73"/>
    <w:rsid w:val="008C2181"/>
    <w:rsid w:val="008C374E"/>
    <w:rsid w:val="008C39AF"/>
    <w:rsid w:val="008C3A8A"/>
    <w:rsid w:val="008C4031"/>
    <w:rsid w:val="008C4DC2"/>
    <w:rsid w:val="008C5BE3"/>
    <w:rsid w:val="008C6226"/>
    <w:rsid w:val="008C670C"/>
    <w:rsid w:val="008C6E55"/>
    <w:rsid w:val="008C70F1"/>
    <w:rsid w:val="008C78C8"/>
    <w:rsid w:val="008C7A2A"/>
    <w:rsid w:val="008D0247"/>
    <w:rsid w:val="008D2568"/>
    <w:rsid w:val="008D26A3"/>
    <w:rsid w:val="008D29BC"/>
    <w:rsid w:val="008D316A"/>
    <w:rsid w:val="008D44EF"/>
    <w:rsid w:val="008D44FC"/>
    <w:rsid w:val="008D4972"/>
    <w:rsid w:val="008D65ED"/>
    <w:rsid w:val="008D79B0"/>
    <w:rsid w:val="008D7B28"/>
    <w:rsid w:val="008D7CD4"/>
    <w:rsid w:val="008E021E"/>
    <w:rsid w:val="008E0767"/>
    <w:rsid w:val="008E154D"/>
    <w:rsid w:val="008E176E"/>
    <w:rsid w:val="008E19B7"/>
    <w:rsid w:val="008E23A6"/>
    <w:rsid w:val="008E26FE"/>
    <w:rsid w:val="008E3C51"/>
    <w:rsid w:val="008E3EDD"/>
    <w:rsid w:val="008E3F80"/>
    <w:rsid w:val="008E461D"/>
    <w:rsid w:val="008E4EBB"/>
    <w:rsid w:val="008E4F3E"/>
    <w:rsid w:val="008E5B73"/>
    <w:rsid w:val="008E5D29"/>
    <w:rsid w:val="008E604D"/>
    <w:rsid w:val="008E60A4"/>
    <w:rsid w:val="008E68E8"/>
    <w:rsid w:val="008E71F0"/>
    <w:rsid w:val="008E7BD1"/>
    <w:rsid w:val="008F0820"/>
    <w:rsid w:val="008F0DC3"/>
    <w:rsid w:val="008F122F"/>
    <w:rsid w:val="008F2C15"/>
    <w:rsid w:val="008F37F1"/>
    <w:rsid w:val="008F3949"/>
    <w:rsid w:val="008F3D7A"/>
    <w:rsid w:val="008F5355"/>
    <w:rsid w:val="008F54DC"/>
    <w:rsid w:val="008F601F"/>
    <w:rsid w:val="008F65A0"/>
    <w:rsid w:val="008F706B"/>
    <w:rsid w:val="008F74F8"/>
    <w:rsid w:val="008F7EE0"/>
    <w:rsid w:val="009001D8"/>
    <w:rsid w:val="009032A9"/>
    <w:rsid w:val="00903BF6"/>
    <w:rsid w:val="00905BC7"/>
    <w:rsid w:val="00905C8A"/>
    <w:rsid w:val="00907064"/>
    <w:rsid w:val="00907A46"/>
    <w:rsid w:val="00907CD0"/>
    <w:rsid w:val="0091034E"/>
    <w:rsid w:val="0091036B"/>
    <w:rsid w:val="00910A49"/>
    <w:rsid w:val="00910B3B"/>
    <w:rsid w:val="00910CF5"/>
    <w:rsid w:val="00910DA9"/>
    <w:rsid w:val="00911642"/>
    <w:rsid w:val="0091172C"/>
    <w:rsid w:val="009120A5"/>
    <w:rsid w:val="00912D7E"/>
    <w:rsid w:val="0091326D"/>
    <w:rsid w:val="00913F93"/>
    <w:rsid w:val="00913FB8"/>
    <w:rsid w:val="009147D5"/>
    <w:rsid w:val="00914C41"/>
    <w:rsid w:val="0091581A"/>
    <w:rsid w:val="009164E7"/>
    <w:rsid w:val="0091678F"/>
    <w:rsid w:val="009172C1"/>
    <w:rsid w:val="009172FB"/>
    <w:rsid w:val="00917866"/>
    <w:rsid w:val="00917D79"/>
    <w:rsid w:val="00921D10"/>
    <w:rsid w:val="0092234E"/>
    <w:rsid w:val="009226EA"/>
    <w:rsid w:val="00922969"/>
    <w:rsid w:val="00922AC5"/>
    <w:rsid w:val="00922F2C"/>
    <w:rsid w:val="00923082"/>
    <w:rsid w:val="00923108"/>
    <w:rsid w:val="00923E02"/>
    <w:rsid w:val="00924B16"/>
    <w:rsid w:val="009250D4"/>
    <w:rsid w:val="00925170"/>
    <w:rsid w:val="0092540A"/>
    <w:rsid w:val="00926599"/>
    <w:rsid w:val="009270E1"/>
    <w:rsid w:val="009277E6"/>
    <w:rsid w:val="00930400"/>
    <w:rsid w:val="00930476"/>
    <w:rsid w:val="009309A0"/>
    <w:rsid w:val="00930D24"/>
    <w:rsid w:val="009311C9"/>
    <w:rsid w:val="00931A6C"/>
    <w:rsid w:val="0093255B"/>
    <w:rsid w:val="009327F5"/>
    <w:rsid w:val="00933812"/>
    <w:rsid w:val="009338E0"/>
    <w:rsid w:val="00933B7B"/>
    <w:rsid w:val="00933FBD"/>
    <w:rsid w:val="009341A0"/>
    <w:rsid w:val="009351CF"/>
    <w:rsid w:val="00935A62"/>
    <w:rsid w:val="00935F5C"/>
    <w:rsid w:val="00936446"/>
    <w:rsid w:val="00936605"/>
    <w:rsid w:val="00936DC2"/>
    <w:rsid w:val="00937806"/>
    <w:rsid w:val="0094111C"/>
    <w:rsid w:val="00941ABC"/>
    <w:rsid w:val="00942179"/>
    <w:rsid w:val="009432CB"/>
    <w:rsid w:val="00944077"/>
    <w:rsid w:val="009440D0"/>
    <w:rsid w:val="00944FE3"/>
    <w:rsid w:val="00945C37"/>
    <w:rsid w:val="00946028"/>
    <w:rsid w:val="009462DD"/>
    <w:rsid w:val="00947037"/>
    <w:rsid w:val="00947065"/>
    <w:rsid w:val="00947B34"/>
    <w:rsid w:val="009522C3"/>
    <w:rsid w:val="00952F54"/>
    <w:rsid w:val="00953770"/>
    <w:rsid w:val="00953BAB"/>
    <w:rsid w:val="00953D57"/>
    <w:rsid w:val="0095435B"/>
    <w:rsid w:val="009545A6"/>
    <w:rsid w:val="00954942"/>
    <w:rsid w:val="00955C5B"/>
    <w:rsid w:val="00955D8A"/>
    <w:rsid w:val="009562B3"/>
    <w:rsid w:val="00956C71"/>
    <w:rsid w:val="00956E1F"/>
    <w:rsid w:val="009571A1"/>
    <w:rsid w:val="0095760D"/>
    <w:rsid w:val="00957BDA"/>
    <w:rsid w:val="00957F5F"/>
    <w:rsid w:val="00960DF0"/>
    <w:rsid w:val="00960E7D"/>
    <w:rsid w:val="0096121C"/>
    <w:rsid w:val="009615A4"/>
    <w:rsid w:val="009615CB"/>
    <w:rsid w:val="009618B4"/>
    <w:rsid w:val="009626CC"/>
    <w:rsid w:val="0096311D"/>
    <w:rsid w:val="0096313A"/>
    <w:rsid w:val="0096352C"/>
    <w:rsid w:val="00963E56"/>
    <w:rsid w:val="00964426"/>
    <w:rsid w:val="00964C39"/>
    <w:rsid w:val="00965011"/>
    <w:rsid w:val="00965DB3"/>
    <w:rsid w:val="00965F25"/>
    <w:rsid w:val="00966C48"/>
    <w:rsid w:val="009672A3"/>
    <w:rsid w:val="00967BD8"/>
    <w:rsid w:val="00967CB4"/>
    <w:rsid w:val="0097093F"/>
    <w:rsid w:val="00970EAC"/>
    <w:rsid w:val="009728E6"/>
    <w:rsid w:val="009731CA"/>
    <w:rsid w:val="00973565"/>
    <w:rsid w:val="00973A89"/>
    <w:rsid w:val="00973AFB"/>
    <w:rsid w:val="00975393"/>
    <w:rsid w:val="00975679"/>
    <w:rsid w:val="009757BA"/>
    <w:rsid w:val="009758CD"/>
    <w:rsid w:val="00975CC9"/>
    <w:rsid w:val="009763BB"/>
    <w:rsid w:val="0098019A"/>
    <w:rsid w:val="009801B5"/>
    <w:rsid w:val="00981166"/>
    <w:rsid w:val="00981A24"/>
    <w:rsid w:val="00981A60"/>
    <w:rsid w:val="00981BDF"/>
    <w:rsid w:val="00981C8B"/>
    <w:rsid w:val="00982213"/>
    <w:rsid w:val="00983001"/>
    <w:rsid w:val="009833BE"/>
    <w:rsid w:val="009849C9"/>
    <w:rsid w:val="00984B16"/>
    <w:rsid w:val="00984BD4"/>
    <w:rsid w:val="0098544C"/>
    <w:rsid w:val="00985720"/>
    <w:rsid w:val="00985A7B"/>
    <w:rsid w:val="00986754"/>
    <w:rsid w:val="00986A89"/>
    <w:rsid w:val="0098704A"/>
    <w:rsid w:val="0098710E"/>
    <w:rsid w:val="009876AB"/>
    <w:rsid w:val="009877DD"/>
    <w:rsid w:val="00987EA0"/>
    <w:rsid w:val="009904C5"/>
    <w:rsid w:val="009907B8"/>
    <w:rsid w:val="0099081D"/>
    <w:rsid w:val="00990EA3"/>
    <w:rsid w:val="00991EC8"/>
    <w:rsid w:val="009923AC"/>
    <w:rsid w:val="009926DC"/>
    <w:rsid w:val="00992BDB"/>
    <w:rsid w:val="00992D86"/>
    <w:rsid w:val="0099436E"/>
    <w:rsid w:val="00994802"/>
    <w:rsid w:val="00994B48"/>
    <w:rsid w:val="009950D5"/>
    <w:rsid w:val="00995875"/>
    <w:rsid w:val="00995B4C"/>
    <w:rsid w:val="00995E5D"/>
    <w:rsid w:val="00995F65"/>
    <w:rsid w:val="00996D6D"/>
    <w:rsid w:val="00997262"/>
    <w:rsid w:val="00997356"/>
    <w:rsid w:val="009974B9"/>
    <w:rsid w:val="00997D67"/>
    <w:rsid w:val="009A04CA"/>
    <w:rsid w:val="009A1234"/>
    <w:rsid w:val="009A20F5"/>
    <w:rsid w:val="009A2E43"/>
    <w:rsid w:val="009A5950"/>
    <w:rsid w:val="009A605D"/>
    <w:rsid w:val="009A610C"/>
    <w:rsid w:val="009A655B"/>
    <w:rsid w:val="009A6CCA"/>
    <w:rsid w:val="009A7183"/>
    <w:rsid w:val="009A745B"/>
    <w:rsid w:val="009A7ACF"/>
    <w:rsid w:val="009B018C"/>
    <w:rsid w:val="009B0708"/>
    <w:rsid w:val="009B1B30"/>
    <w:rsid w:val="009B1D84"/>
    <w:rsid w:val="009B2293"/>
    <w:rsid w:val="009B22A6"/>
    <w:rsid w:val="009B28B2"/>
    <w:rsid w:val="009B28E2"/>
    <w:rsid w:val="009B33FE"/>
    <w:rsid w:val="009B3468"/>
    <w:rsid w:val="009B3768"/>
    <w:rsid w:val="009B3A12"/>
    <w:rsid w:val="009B3DA8"/>
    <w:rsid w:val="009B4011"/>
    <w:rsid w:val="009B42B8"/>
    <w:rsid w:val="009B456E"/>
    <w:rsid w:val="009B4B41"/>
    <w:rsid w:val="009B5320"/>
    <w:rsid w:val="009B5B80"/>
    <w:rsid w:val="009B6822"/>
    <w:rsid w:val="009B69B4"/>
    <w:rsid w:val="009B7872"/>
    <w:rsid w:val="009B7B50"/>
    <w:rsid w:val="009C0185"/>
    <w:rsid w:val="009C1150"/>
    <w:rsid w:val="009C1E02"/>
    <w:rsid w:val="009C4794"/>
    <w:rsid w:val="009C4B80"/>
    <w:rsid w:val="009C582F"/>
    <w:rsid w:val="009C5B31"/>
    <w:rsid w:val="009C5C13"/>
    <w:rsid w:val="009C5EE5"/>
    <w:rsid w:val="009C6118"/>
    <w:rsid w:val="009C61B0"/>
    <w:rsid w:val="009C6541"/>
    <w:rsid w:val="009C6EAD"/>
    <w:rsid w:val="009C6FEE"/>
    <w:rsid w:val="009C72A6"/>
    <w:rsid w:val="009C758D"/>
    <w:rsid w:val="009D1FED"/>
    <w:rsid w:val="009D2350"/>
    <w:rsid w:val="009D2392"/>
    <w:rsid w:val="009D32BC"/>
    <w:rsid w:val="009D3946"/>
    <w:rsid w:val="009D3C89"/>
    <w:rsid w:val="009D3F8B"/>
    <w:rsid w:val="009D3FCE"/>
    <w:rsid w:val="009D5045"/>
    <w:rsid w:val="009D51D9"/>
    <w:rsid w:val="009D5AF7"/>
    <w:rsid w:val="009D6612"/>
    <w:rsid w:val="009D704D"/>
    <w:rsid w:val="009D73E7"/>
    <w:rsid w:val="009D7AE8"/>
    <w:rsid w:val="009D7CA4"/>
    <w:rsid w:val="009E0C2E"/>
    <w:rsid w:val="009E0E44"/>
    <w:rsid w:val="009E0EF6"/>
    <w:rsid w:val="009E133E"/>
    <w:rsid w:val="009E180A"/>
    <w:rsid w:val="009E20CE"/>
    <w:rsid w:val="009E2CB8"/>
    <w:rsid w:val="009E3775"/>
    <w:rsid w:val="009E4086"/>
    <w:rsid w:val="009E450D"/>
    <w:rsid w:val="009E4C3E"/>
    <w:rsid w:val="009E4E45"/>
    <w:rsid w:val="009E5326"/>
    <w:rsid w:val="009E53E0"/>
    <w:rsid w:val="009E5C07"/>
    <w:rsid w:val="009E60C2"/>
    <w:rsid w:val="009E6450"/>
    <w:rsid w:val="009E6920"/>
    <w:rsid w:val="009E6CD8"/>
    <w:rsid w:val="009E6D3F"/>
    <w:rsid w:val="009E7585"/>
    <w:rsid w:val="009E7F8E"/>
    <w:rsid w:val="009F00DC"/>
    <w:rsid w:val="009F0B9D"/>
    <w:rsid w:val="009F0C1C"/>
    <w:rsid w:val="009F115F"/>
    <w:rsid w:val="009F149E"/>
    <w:rsid w:val="009F15F5"/>
    <w:rsid w:val="009F1BAD"/>
    <w:rsid w:val="009F200A"/>
    <w:rsid w:val="009F2487"/>
    <w:rsid w:val="009F2517"/>
    <w:rsid w:val="009F3394"/>
    <w:rsid w:val="009F3D13"/>
    <w:rsid w:val="009F3E73"/>
    <w:rsid w:val="009F41B7"/>
    <w:rsid w:val="009F421C"/>
    <w:rsid w:val="009F4BD1"/>
    <w:rsid w:val="009F5672"/>
    <w:rsid w:val="009F5F2C"/>
    <w:rsid w:val="009F609E"/>
    <w:rsid w:val="009F6666"/>
    <w:rsid w:val="009F691B"/>
    <w:rsid w:val="009F6F63"/>
    <w:rsid w:val="009F76D3"/>
    <w:rsid w:val="009F7FC9"/>
    <w:rsid w:val="00A015ED"/>
    <w:rsid w:val="00A01D80"/>
    <w:rsid w:val="00A025AB"/>
    <w:rsid w:val="00A02634"/>
    <w:rsid w:val="00A02A96"/>
    <w:rsid w:val="00A03378"/>
    <w:rsid w:val="00A0447D"/>
    <w:rsid w:val="00A050D4"/>
    <w:rsid w:val="00A05973"/>
    <w:rsid w:val="00A05BE9"/>
    <w:rsid w:val="00A05ED6"/>
    <w:rsid w:val="00A05F8B"/>
    <w:rsid w:val="00A0608F"/>
    <w:rsid w:val="00A0679A"/>
    <w:rsid w:val="00A07129"/>
    <w:rsid w:val="00A0765A"/>
    <w:rsid w:val="00A10074"/>
    <w:rsid w:val="00A106E6"/>
    <w:rsid w:val="00A11136"/>
    <w:rsid w:val="00A114AB"/>
    <w:rsid w:val="00A1251E"/>
    <w:rsid w:val="00A1287F"/>
    <w:rsid w:val="00A12C37"/>
    <w:rsid w:val="00A1375F"/>
    <w:rsid w:val="00A1435B"/>
    <w:rsid w:val="00A14CBB"/>
    <w:rsid w:val="00A15ED2"/>
    <w:rsid w:val="00A16535"/>
    <w:rsid w:val="00A21270"/>
    <w:rsid w:val="00A21976"/>
    <w:rsid w:val="00A22540"/>
    <w:rsid w:val="00A22B61"/>
    <w:rsid w:val="00A22CAF"/>
    <w:rsid w:val="00A22E32"/>
    <w:rsid w:val="00A23D9C"/>
    <w:rsid w:val="00A245C3"/>
    <w:rsid w:val="00A24808"/>
    <w:rsid w:val="00A24CE4"/>
    <w:rsid w:val="00A254E6"/>
    <w:rsid w:val="00A2668C"/>
    <w:rsid w:val="00A27D78"/>
    <w:rsid w:val="00A27FF8"/>
    <w:rsid w:val="00A30569"/>
    <w:rsid w:val="00A311D4"/>
    <w:rsid w:val="00A317BF"/>
    <w:rsid w:val="00A319B4"/>
    <w:rsid w:val="00A31A6F"/>
    <w:rsid w:val="00A32C23"/>
    <w:rsid w:val="00A32C37"/>
    <w:rsid w:val="00A33239"/>
    <w:rsid w:val="00A33791"/>
    <w:rsid w:val="00A345A4"/>
    <w:rsid w:val="00A348D1"/>
    <w:rsid w:val="00A34A35"/>
    <w:rsid w:val="00A34FE4"/>
    <w:rsid w:val="00A357B8"/>
    <w:rsid w:val="00A35CEA"/>
    <w:rsid w:val="00A35DC1"/>
    <w:rsid w:val="00A35F82"/>
    <w:rsid w:val="00A35FE8"/>
    <w:rsid w:val="00A36158"/>
    <w:rsid w:val="00A3661A"/>
    <w:rsid w:val="00A36AD8"/>
    <w:rsid w:val="00A378C8"/>
    <w:rsid w:val="00A37EEA"/>
    <w:rsid w:val="00A4094F"/>
    <w:rsid w:val="00A40A3B"/>
    <w:rsid w:val="00A413DE"/>
    <w:rsid w:val="00A4308C"/>
    <w:rsid w:val="00A433A3"/>
    <w:rsid w:val="00A437DC"/>
    <w:rsid w:val="00A43CD5"/>
    <w:rsid w:val="00A4404F"/>
    <w:rsid w:val="00A4463B"/>
    <w:rsid w:val="00A44CC1"/>
    <w:rsid w:val="00A44D4E"/>
    <w:rsid w:val="00A44DA3"/>
    <w:rsid w:val="00A45402"/>
    <w:rsid w:val="00A45F3C"/>
    <w:rsid w:val="00A46061"/>
    <w:rsid w:val="00A46CEE"/>
    <w:rsid w:val="00A472BA"/>
    <w:rsid w:val="00A50772"/>
    <w:rsid w:val="00A51D5F"/>
    <w:rsid w:val="00A52073"/>
    <w:rsid w:val="00A520C9"/>
    <w:rsid w:val="00A520FD"/>
    <w:rsid w:val="00A53507"/>
    <w:rsid w:val="00A53738"/>
    <w:rsid w:val="00A538CC"/>
    <w:rsid w:val="00A53BA9"/>
    <w:rsid w:val="00A54168"/>
    <w:rsid w:val="00A55065"/>
    <w:rsid w:val="00A5536D"/>
    <w:rsid w:val="00A55523"/>
    <w:rsid w:val="00A55561"/>
    <w:rsid w:val="00A55AA6"/>
    <w:rsid w:val="00A55BF2"/>
    <w:rsid w:val="00A565FB"/>
    <w:rsid w:val="00A60B97"/>
    <w:rsid w:val="00A60C97"/>
    <w:rsid w:val="00A61406"/>
    <w:rsid w:val="00A615BE"/>
    <w:rsid w:val="00A616C9"/>
    <w:rsid w:val="00A61D1F"/>
    <w:rsid w:val="00A62377"/>
    <w:rsid w:val="00A624A1"/>
    <w:rsid w:val="00A62BFA"/>
    <w:rsid w:val="00A62E45"/>
    <w:rsid w:val="00A6380B"/>
    <w:rsid w:val="00A63F47"/>
    <w:rsid w:val="00A6450C"/>
    <w:rsid w:val="00A649E4"/>
    <w:rsid w:val="00A652AF"/>
    <w:rsid w:val="00A657BB"/>
    <w:rsid w:val="00A66341"/>
    <w:rsid w:val="00A666F5"/>
    <w:rsid w:val="00A67449"/>
    <w:rsid w:val="00A67C63"/>
    <w:rsid w:val="00A70943"/>
    <w:rsid w:val="00A70A9C"/>
    <w:rsid w:val="00A7127E"/>
    <w:rsid w:val="00A72041"/>
    <w:rsid w:val="00A720C3"/>
    <w:rsid w:val="00A720FB"/>
    <w:rsid w:val="00A725E6"/>
    <w:rsid w:val="00A73393"/>
    <w:rsid w:val="00A73625"/>
    <w:rsid w:val="00A7383F"/>
    <w:rsid w:val="00A73875"/>
    <w:rsid w:val="00A73880"/>
    <w:rsid w:val="00A74133"/>
    <w:rsid w:val="00A746C0"/>
    <w:rsid w:val="00A7555F"/>
    <w:rsid w:val="00A759B4"/>
    <w:rsid w:val="00A76C36"/>
    <w:rsid w:val="00A77C4A"/>
    <w:rsid w:val="00A80090"/>
    <w:rsid w:val="00A807CA"/>
    <w:rsid w:val="00A80B0E"/>
    <w:rsid w:val="00A80DB3"/>
    <w:rsid w:val="00A81B37"/>
    <w:rsid w:val="00A82E00"/>
    <w:rsid w:val="00A8315C"/>
    <w:rsid w:val="00A8335F"/>
    <w:rsid w:val="00A8348F"/>
    <w:rsid w:val="00A85B3B"/>
    <w:rsid w:val="00A85BDD"/>
    <w:rsid w:val="00A85C1F"/>
    <w:rsid w:val="00A8651D"/>
    <w:rsid w:val="00A86579"/>
    <w:rsid w:val="00A86E5E"/>
    <w:rsid w:val="00A90E78"/>
    <w:rsid w:val="00A91440"/>
    <w:rsid w:val="00A929EA"/>
    <w:rsid w:val="00A9408F"/>
    <w:rsid w:val="00A94387"/>
    <w:rsid w:val="00A9441C"/>
    <w:rsid w:val="00A94993"/>
    <w:rsid w:val="00A94DEB"/>
    <w:rsid w:val="00A9627D"/>
    <w:rsid w:val="00A966DB"/>
    <w:rsid w:val="00A97336"/>
    <w:rsid w:val="00A973D0"/>
    <w:rsid w:val="00A97A39"/>
    <w:rsid w:val="00AA03C7"/>
    <w:rsid w:val="00AA04C9"/>
    <w:rsid w:val="00AA0577"/>
    <w:rsid w:val="00AA15F6"/>
    <w:rsid w:val="00AA18FD"/>
    <w:rsid w:val="00AA1CD3"/>
    <w:rsid w:val="00AA21E3"/>
    <w:rsid w:val="00AA2AA4"/>
    <w:rsid w:val="00AA2EB0"/>
    <w:rsid w:val="00AA3B97"/>
    <w:rsid w:val="00AA4697"/>
    <w:rsid w:val="00AA50A5"/>
    <w:rsid w:val="00AA54C4"/>
    <w:rsid w:val="00AA56E1"/>
    <w:rsid w:val="00AA597E"/>
    <w:rsid w:val="00AA5A94"/>
    <w:rsid w:val="00AA6F54"/>
    <w:rsid w:val="00AA797F"/>
    <w:rsid w:val="00AA7F94"/>
    <w:rsid w:val="00AB1546"/>
    <w:rsid w:val="00AB1F63"/>
    <w:rsid w:val="00AB213B"/>
    <w:rsid w:val="00AB287C"/>
    <w:rsid w:val="00AB341C"/>
    <w:rsid w:val="00AB37B5"/>
    <w:rsid w:val="00AB3A0B"/>
    <w:rsid w:val="00AB3E05"/>
    <w:rsid w:val="00AB423D"/>
    <w:rsid w:val="00AB44ED"/>
    <w:rsid w:val="00AB4814"/>
    <w:rsid w:val="00AB50B4"/>
    <w:rsid w:val="00AB5298"/>
    <w:rsid w:val="00AB5DD9"/>
    <w:rsid w:val="00AB67A6"/>
    <w:rsid w:val="00AB7C2C"/>
    <w:rsid w:val="00AB7DE1"/>
    <w:rsid w:val="00AC0B6C"/>
    <w:rsid w:val="00AC0BCC"/>
    <w:rsid w:val="00AC0F2E"/>
    <w:rsid w:val="00AC292F"/>
    <w:rsid w:val="00AC29DC"/>
    <w:rsid w:val="00AC30D7"/>
    <w:rsid w:val="00AC387B"/>
    <w:rsid w:val="00AC558C"/>
    <w:rsid w:val="00AC58C8"/>
    <w:rsid w:val="00AC59FF"/>
    <w:rsid w:val="00AC6FAA"/>
    <w:rsid w:val="00AC7D61"/>
    <w:rsid w:val="00AC7E89"/>
    <w:rsid w:val="00AD00E2"/>
    <w:rsid w:val="00AD10C9"/>
    <w:rsid w:val="00AD1121"/>
    <w:rsid w:val="00AD14F2"/>
    <w:rsid w:val="00AD1703"/>
    <w:rsid w:val="00AD1A89"/>
    <w:rsid w:val="00AD1AFB"/>
    <w:rsid w:val="00AD1E99"/>
    <w:rsid w:val="00AD208A"/>
    <w:rsid w:val="00AD227A"/>
    <w:rsid w:val="00AD24AD"/>
    <w:rsid w:val="00AD2A0A"/>
    <w:rsid w:val="00AD2D34"/>
    <w:rsid w:val="00AD337D"/>
    <w:rsid w:val="00AD36DA"/>
    <w:rsid w:val="00AD419A"/>
    <w:rsid w:val="00AD4310"/>
    <w:rsid w:val="00AD447A"/>
    <w:rsid w:val="00AD5244"/>
    <w:rsid w:val="00AD5628"/>
    <w:rsid w:val="00AD5C15"/>
    <w:rsid w:val="00AD5C7F"/>
    <w:rsid w:val="00AD5D5B"/>
    <w:rsid w:val="00AD68D3"/>
    <w:rsid w:val="00AD6DB0"/>
    <w:rsid w:val="00AD78CF"/>
    <w:rsid w:val="00AE0151"/>
    <w:rsid w:val="00AE06A9"/>
    <w:rsid w:val="00AE06C1"/>
    <w:rsid w:val="00AE0713"/>
    <w:rsid w:val="00AE0DCE"/>
    <w:rsid w:val="00AE1B31"/>
    <w:rsid w:val="00AE1F63"/>
    <w:rsid w:val="00AE261F"/>
    <w:rsid w:val="00AE3F03"/>
    <w:rsid w:val="00AE44EB"/>
    <w:rsid w:val="00AE4726"/>
    <w:rsid w:val="00AE4CAD"/>
    <w:rsid w:val="00AE507A"/>
    <w:rsid w:val="00AE65E9"/>
    <w:rsid w:val="00AF02EC"/>
    <w:rsid w:val="00AF189D"/>
    <w:rsid w:val="00AF1936"/>
    <w:rsid w:val="00AF2931"/>
    <w:rsid w:val="00AF33B0"/>
    <w:rsid w:val="00AF34B4"/>
    <w:rsid w:val="00AF3F54"/>
    <w:rsid w:val="00AF460B"/>
    <w:rsid w:val="00AF4AB3"/>
    <w:rsid w:val="00AF4C94"/>
    <w:rsid w:val="00AF4D6A"/>
    <w:rsid w:val="00AF5C62"/>
    <w:rsid w:val="00AF641A"/>
    <w:rsid w:val="00B00036"/>
    <w:rsid w:val="00B00BBB"/>
    <w:rsid w:val="00B011CE"/>
    <w:rsid w:val="00B015CD"/>
    <w:rsid w:val="00B01946"/>
    <w:rsid w:val="00B01E17"/>
    <w:rsid w:val="00B03278"/>
    <w:rsid w:val="00B03BE4"/>
    <w:rsid w:val="00B03C66"/>
    <w:rsid w:val="00B03C90"/>
    <w:rsid w:val="00B04A06"/>
    <w:rsid w:val="00B04AA0"/>
    <w:rsid w:val="00B0561F"/>
    <w:rsid w:val="00B05988"/>
    <w:rsid w:val="00B05A32"/>
    <w:rsid w:val="00B100B8"/>
    <w:rsid w:val="00B10270"/>
    <w:rsid w:val="00B1058A"/>
    <w:rsid w:val="00B11054"/>
    <w:rsid w:val="00B1191E"/>
    <w:rsid w:val="00B11E7B"/>
    <w:rsid w:val="00B12DE6"/>
    <w:rsid w:val="00B14F5C"/>
    <w:rsid w:val="00B15F9A"/>
    <w:rsid w:val="00B165F4"/>
    <w:rsid w:val="00B172BD"/>
    <w:rsid w:val="00B173AC"/>
    <w:rsid w:val="00B177C3"/>
    <w:rsid w:val="00B17FD8"/>
    <w:rsid w:val="00B211AD"/>
    <w:rsid w:val="00B21306"/>
    <w:rsid w:val="00B23867"/>
    <w:rsid w:val="00B23E7E"/>
    <w:rsid w:val="00B24E59"/>
    <w:rsid w:val="00B24EBE"/>
    <w:rsid w:val="00B25669"/>
    <w:rsid w:val="00B25944"/>
    <w:rsid w:val="00B25DAA"/>
    <w:rsid w:val="00B26E74"/>
    <w:rsid w:val="00B270D9"/>
    <w:rsid w:val="00B2725A"/>
    <w:rsid w:val="00B276F5"/>
    <w:rsid w:val="00B27B07"/>
    <w:rsid w:val="00B27B14"/>
    <w:rsid w:val="00B30FF8"/>
    <w:rsid w:val="00B328A8"/>
    <w:rsid w:val="00B32F9D"/>
    <w:rsid w:val="00B3441A"/>
    <w:rsid w:val="00B34E11"/>
    <w:rsid w:val="00B34E15"/>
    <w:rsid w:val="00B35108"/>
    <w:rsid w:val="00B3567E"/>
    <w:rsid w:val="00B3615A"/>
    <w:rsid w:val="00B3639B"/>
    <w:rsid w:val="00B369C1"/>
    <w:rsid w:val="00B372D1"/>
    <w:rsid w:val="00B378D3"/>
    <w:rsid w:val="00B37A52"/>
    <w:rsid w:val="00B40072"/>
    <w:rsid w:val="00B401A3"/>
    <w:rsid w:val="00B411CE"/>
    <w:rsid w:val="00B41783"/>
    <w:rsid w:val="00B4346D"/>
    <w:rsid w:val="00B43791"/>
    <w:rsid w:val="00B43A93"/>
    <w:rsid w:val="00B43B1D"/>
    <w:rsid w:val="00B43C6A"/>
    <w:rsid w:val="00B43D0B"/>
    <w:rsid w:val="00B44771"/>
    <w:rsid w:val="00B44F04"/>
    <w:rsid w:val="00B467A5"/>
    <w:rsid w:val="00B468A5"/>
    <w:rsid w:val="00B46F73"/>
    <w:rsid w:val="00B47147"/>
    <w:rsid w:val="00B4769B"/>
    <w:rsid w:val="00B479C8"/>
    <w:rsid w:val="00B5009F"/>
    <w:rsid w:val="00B501F4"/>
    <w:rsid w:val="00B502EB"/>
    <w:rsid w:val="00B51331"/>
    <w:rsid w:val="00B51EC2"/>
    <w:rsid w:val="00B52302"/>
    <w:rsid w:val="00B52826"/>
    <w:rsid w:val="00B52A95"/>
    <w:rsid w:val="00B52ED7"/>
    <w:rsid w:val="00B531F3"/>
    <w:rsid w:val="00B538B0"/>
    <w:rsid w:val="00B54278"/>
    <w:rsid w:val="00B54610"/>
    <w:rsid w:val="00B54715"/>
    <w:rsid w:val="00B54CF5"/>
    <w:rsid w:val="00B55C88"/>
    <w:rsid w:val="00B55E36"/>
    <w:rsid w:val="00B5636C"/>
    <w:rsid w:val="00B56E9B"/>
    <w:rsid w:val="00B5772B"/>
    <w:rsid w:val="00B578C0"/>
    <w:rsid w:val="00B57BE5"/>
    <w:rsid w:val="00B57EB3"/>
    <w:rsid w:val="00B60222"/>
    <w:rsid w:val="00B6195A"/>
    <w:rsid w:val="00B61CE3"/>
    <w:rsid w:val="00B63324"/>
    <w:rsid w:val="00B63D8E"/>
    <w:rsid w:val="00B641FE"/>
    <w:rsid w:val="00B649C1"/>
    <w:rsid w:val="00B64F51"/>
    <w:rsid w:val="00B65631"/>
    <w:rsid w:val="00B65ACA"/>
    <w:rsid w:val="00B66290"/>
    <w:rsid w:val="00B66982"/>
    <w:rsid w:val="00B66A6A"/>
    <w:rsid w:val="00B6725B"/>
    <w:rsid w:val="00B677B8"/>
    <w:rsid w:val="00B67874"/>
    <w:rsid w:val="00B67E00"/>
    <w:rsid w:val="00B70313"/>
    <w:rsid w:val="00B70987"/>
    <w:rsid w:val="00B70AAC"/>
    <w:rsid w:val="00B71C06"/>
    <w:rsid w:val="00B72AD8"/>
    <w:rsid w:val="00B73774"/>
    <w:rsid w:val="00B73A9D"/>
    <w:rsid w:val="00B7427B"/>
    <w:rsid w:val="00B7460D"/>
    <w:rsid w:val="00B7540A"/>
    <w:rsid w:val="00B75866"/>
    <w:rsid w:val="00B75DA4"/>
    <w:rsid w:val="00B75EB7"/>
    <w:rsid w:val="00B76A6B"/>
    <w:rsid w:val="00B77116"/>
    <w:rsid w:val="00B77B0F"/>
    <w:rsid w:val="00B80057"/>
    <w:rsid w:val="00B806FF"/>
    <w:rsid w:val="00B81E31"/>
    <w:rsid w:val="00B81F5D"/>
    <w:rsid w:val="00B82C85"/>
    <w:rsid w:val="00B82F7B"/>
    <w:rsid w:val="00B832DB"/>
    <w:rsid w:val="00B8387F"/>
    <w:rsid w:val="00B83E3D"/>
    <w:rsid w:val="00B8402B"/>
    <w:rsid w:val="00B841D8"/>
    <w:rsid w:val="00B8541D"/>
    <w:rsid w:val="00B85BE2"/>
    <w:rsid w:val="00B85D32"/>
    <w:rsid w:val="00B87214"/>
    <w:rsid w:val="00B87537"/>
    <w:rsid w:val="00B87552"/>
    <w:rsid w:val="00B8786B"/>
    <w:rsid w:val="00B87A7B"/>
    <w:rsid w:val="00B87ECE"/>
    <w:rsid w:val="00B9091D"/>
    <w:rsid w:val="00B90A90"/>
    <w:rsid w:val="00B90ADD"/>
    <w:rsid w:val="00B91190"/>
    <w:rsid w:val="00B91C92"/>
    <w:rsid w:val="00B9305C"/>
    <w:rsid w:val="00B933A0"/>
    <w:rsid w:val="00B9406C"/>
    <w:rsid w:val="00B94161"/>
    <w:rsid w:val="00B9484E"/>
    <w:rsid w:val="00B94857"/>
    <w:rsid w:val="00B94C31"/>
    <w:rsid w:val="00B95799"/>
    <w:rsid w:val="00B96085"/>
    <w:rsid w:val="00B9680A"/>
    <w:rsid w:val="00B96CAB"/>
    <w:rsid w:val="00B96D6B"/>
    <w:rsid w:val="00B978E5"/>
    <w:rsid w:val="00BA022C"/>
    <w:rsid w:val="00BA0907"/>
    <w:rsid w:val="00BA1FBF"/>
    <w:rsid w:val="00BA22C7"/>
    <w:rsid w:val="00BA2CD4"/>
    <w:rsid w:val="00BA34B8"/>
    <w:rsid w:val="00BA4031"/>
    <w:rsid w:val="00BA4245"/>
    <w:rsid w:val="00BA503D"/>
    <w:rsid w:val="00BA541E"/>
    <w:rsid w:val="00BA59A6"/>
    <w:rsid w:val="00BA5A57"/>
    <w:rsid w:val="00BA61DF"/>
    <w:rsid w:val="00BA63A8"/>
    <w:rsid w:val="00BA76CE"/>
    <w:rsid w:val="00BA7899"/>
    <w:rsid w:val="00BB0033"/>
    <w:rsid w:val="00BB0362"/>
    <w:rsid w:val="00BB0606"/>
    <w:rsid w:val="00BB1663"/>
    <w:rsid w:val="00BB186B"/>
    <w:rsid w:val="00BB1932"/>
    <w:rsid w:val="00BB268E"/>
    <w:rsid w:val="00BB2EAE"/>
    <w:rsid w:val="00BB32AA"/>
    <w:rsid w:val="00BB3F7C"/>
    <w:rsid w:val="00BB412F"/>
    <w:rsid w:val="00BB498B"/>
    <w:rsid w:val="00BB4993"/>
    <w:rsid w:val="00BB4B65"/>
    <w:rsid w:val="00BB4BD0"/>
    <w:rsid w:val="00BB4F56"/>
    <w:rsid w:val="00BB4FBA"/>
    <w:rsid w:val="00BB5908"/>
    <w:rsid w:val="00BB6DB1"/>
    <w:rsid w:val="00BB71D8"/>
    <w:rsid w:val="00BB7568"/>
    <w:rsid w:val="00BB7850"/>
    <w:rsid w:val="00BC129B"/>
    <w:rsid w:val="00BC1359"/>
    <w:rsid w:val="00BC178B"/>
    <w:rsid w:val="00BC24EE"/>
    <w:rsid w:val="00BC2614"/>
    <w:rsid w:val="00BC2A85"/>
    <w:rsid w:val="00BC2AE3"/>
    <w:rsid w:val="00BC30B0"/>
    <w:rsid w:val="00BC42B0"/>
    <w:rsid w:val="00BC4E1F"/>
    <w:rsid w:val="00BC5432"/>
    <w:rsid w:val="00BC5560"/>
    <w:rsid w:val="00BC5BED"/>
    <w:rsid w:val="00BC5F7A"/>
    <w:rsid w:val="00BC6A0C"/>
    <w:rsid w:val="00BC6FC9"/>
    <w:rsid w:val="00BC778C"/>
    <w:rsid w:val="00BC7C8F"/>
    <w:rsid w:val="00BC7FE2"/>
    <w:rsid w:val="00BD0046"/>
    <w:rsid w:val="00BD00DC"/>
    <w:rsid w:val="00BD0326"/>
    <w:rsid w:val="00BD1FA2"/>
    <w:rsid w:val="00BD2727"/>
    <w:rsid w:val="00BD2906"/>
    <w:rsid w:val="00BD327E"/>
    <w:rsid w:val="00BD4244"/>
    <w:rsid w:val="00BD4B48"/>
    <w:rsid w:val="00BD55B3"/>
    <w:rsid w:val="00BD6DE8"/>
    <w:rsid w:val="00BD747E"/>
    <w:rsid w:val="00BD78DD"/>
    <w:rsid w:val="00BD7910"/>
    <w:rsid w:val="00BE0620"/>
    <w:rsid w:val="00BE0793"/>
    <w:rsid w:val="00BE099C"/>
    <w:rsid w:val="00BE0A51"/>
    <w:rsid w:val="00BE0A95"/>
    <w:rsid w:val="00BE0DF9"/>
    <w:rsid w:val="00BE1367"/>
    <w:rsid w:val="00BE19B0"/>
    <w:rsid w:val="00BE1D44"/>
    <w:rsid w:val="00BE1DF0"/>
    <w:rsid w:val="00BE3199"/>
    <w:rsid w:val="00BE38B0"/>
    <w:rsid w:val="00BE3E13"/>
    <w:rsid w:val="00BE53F1"/>
    <w:rsid w:val="00BE6343"/>
    <w:rsid w:val="00BE6910"/>
    <w:rsid w:val="00BE6C73"/>
    <w:rsid w:val="00BF0088"/>
    <w:rsid w:val="00BF0ADB"/>
    <w:rsid w:val="00BF1741"/>
    <w:rsid w:val="00BF18C3"/>
    <w:rsid w:val="00BF1EE5"/>
    <w:rsid w:val="00BF24C2"/>
    <w:rsid w:val="00BF2B12"/>
    <w:rsid w:val="00BF3EBB"/>
    <w:rsid w:val="00BF450B"/>
    <w:rsid w:val="00BF4C9E"/>
    <w:rsid w:val="00BF52AB"/>
    <w:rsid w:val="00BF59CC"/>
    <w:rsid w:val="00BF5DF2"/>
    <w:rsid w:val="00BF656D"/>
    <w:rsid w:val="00BF6A8F"/>
    <w:rsid w:val="00BF6C82"/>
    <w:rsid w:val="00BF7217"/>
    <w:rsid w:val="00C01358"/>
    <w:rsid w:val="00C01699"/>
    <w:rsid w:val="00C0198E"/>
    <w:rsid w:val="00C01AF7"/>
    <w:rsid w:val="00C01DBB"/>
    <w:rsid w:val="00C0233C"/>
    <w:rsid w:val="00C025AA"/>
    <w:rsid w:val="00C03376"/>
    <w:rsid w:val="00C037B5"/>
    <w:rsid w:val="00C03874"/>
    <w:rsid w:val="00C038C4"/>
    <w:rsid w:val="00C03ABF"/>
    <w:rsid w:val="00C03FB4"/>
    <w:rsid w:val="00C0418F"/>
    <w:rsid w:val="00C04564"/>
    <w:rsid w:val="00C04E01"/>
    <w:rsid w:val="00C050EB"/>
    <w:rsid w:val="00C055B5"/>
    <w:rsid w:val="00C05DF6"/>
    <w:rsid w:val="00C060C1"/>
    <w:rsid w:val="00C06138"/>
    <w:rsid w:val="00C06765"/>
    <w:rsid w:val="00C06E07"/>
    <w:rsid w:val="00C07070"/>
    <w:rsid w:val="00C07150"/>
    <w:rsid w:val="00C07A85"/>
    <w:rsid w:val="00C07CAF"/>
    <w:rsid w:val="00C1033E"/>
    <w:rsid w:val="00C10A12"/>
    <w:rsid w:val="00C11D50"/>
    <w:rsid w:val="00C11D6C"/>
    <w:rsid w:val="00C12787"/>
    <w:rsid w:val="00C12AFF"/>
    <w:rsid w:val="00C133D4"/>
    <w:rsid w:val="00C134D9"/>
    <w:rsid w:val="00C14281"/>
    <w:rsid w:val="00C14772"/>
    <w:rsid w:val="00C14AB6"/>
    <w:rsid w:val="00C154F5"/>
    <w:rsid w:val="00C16B16"/>
    <w:rsid w:val="00C17713"/>
    <w:rsid w:val="00C20C12"/>
    <w:rsid w:val="00C20D37"/>
    <w:rsid w:val="00C20EEF"/>
    <w:rsid w:val="00C21ADF"/>
    <w:rsid w:val="00C21E2B"/>
    <w:rsid w:val="00C21F41"/>
    <w:rsid w:val="00C22439"/>
    <w:rsid w:val="00C229EA"/>
    <w:rsid w:val="00C22C61"/>
    <w:rsid w:val="00C22FEC"/>
    <w:rsid w:val="00C2324E"/>
    <w:rsid w:val="00C238C5"/>
    <w:rsid w:val="00C24357"/>
    <w:rsid w:val="00C2561A"/>
    <w:rsid w:val="00C25682"/>
    <w:rsid w:val="00C25BF6"/>
    <w:rsid w:val="00C27768"/>
    <w:rsid w:val="00C27DAE"/>
    <w:rsid w:val="00C27E36"/>
    <w:rsid w:val="00C3048B"/>
    <w:rsid w:val="00C3054D"/>
    <w:rsid w:val="00C306A2"/>
    <w:rsid w:val="00C309BC"/>
    <w:rsid w:val="00C30C26"/>
    <w:rsid w:val="00C30C32"/>
    <w:rsid w:val="00C30CD5"/>
    <w:rsid w:val="00C30FE2"/>
    <w:rsid w:val="00C31764"/>
    <w:rsid w:val="00C3224B"/>
    <w:rsid w:val="00C32756"/>
    <w:rsid w:val="00C32F8F"/>
    <w:rsid w:val="00C331F8"/>
    <w:rsid w:val="00C34124"/>
    <w:rsid w:val="00C34898"/>
    <w:rsid w:val="00C34ED7"/>
    <w:rsid w:val="00C34FBF"/>
    <w:rsid w:val="00C358BC"/>
    <w:rsid w:val="00C35938"/>
    <w:rsid w:val="00C3597C"/>
    <w:rsid w:val="00C36A26"/>
    <w:rsid w:val="00C37072"/>
    <w:rsid w:val="00C3729F"/>
    <w:rsid w:val="00C40878"/>
    <w:rsid w:val="00C420B0"/>
    <w:rsid w:val="00C42892"/>
    <w:rsid w:val="00C4324C"/>
    <w:rsid w:val="00C442C8"/>
    <w:rsid w:val="00C44F47"/>
    <w:rsid w:val="00C44F6A"/>
    <w:rsid w:val="00C46014"/>
    <w:rsid w:val="00C46457"/>
    <w:rsid w:val="00C46481"/>
    <w:rsid w:val="00C465CE"/>
    <w:rsid w:val="00C46CC1"/>
    <w:rsid w:val="00C46F8C"/>
    <w:rsid w:val="00C47151"/>
    <w:rsid w:val="00C472F7"/>
    <w:rsid w:val="00C508DF"/>
    <w:rsid w:val="00C5114E"/>
    <w:rsid w:val="00C51615"/>
    <w:rsid w:val="00C519A5"/>
    <w:rsid w:val="00C52339"/>
    <w:rsid w:val="00C527D1"/>
    <w:rsid w:val="00C52809"/>
    <w:rsid w:val="00C52C9A"/>
    <w:rsid w:val="00C52D93"/>
    <w:rsid w:val="00C53515"/>
    <w:rsid w:val="00C535C3"/>
    <w:rsid w:val="00C536A0"/>
    <w:rsid w:val="00C53886"/>
    <w:rsid w:val="00C53964"/>
    <w:rsid w:val="00C540D3"/>
    <w:rsid w:val="00C5425B"/>
    <w:rsid w:val="00C544D0"/>
    <w:rsid w:val="00C54B32"/>
    <w:rsid w:val="00C54D42"/>
    <w:rsid w:val="00C55753"/>
    <w:rsid w:val="00C568A6"/>
    <w:rsid w:val="00C57D53"/>
    <w:rsid w:val="00C57E7D"/>
    <w:rsid w:val="00C60168"/>
    <w:rsid w:val="00C605AB"/>
    <w:rsid w:val="00C60FFF"/>
    <w:rsid w:val="00C62A08"/>
    <w:rsid w:val="00C6335A"/>
    <w:rsid w:val="00C63461"/>
    <w:rsid w:val="00C63B46"/>
    <w:rsid w:val="00C65A81"/>
    <w:rsid w:val="00C66556"/>
    <w:rsid w:val="00C66CDE"/>
    <w:rsid w:val="00C670E8"/>
    <w:rsid w:val="00C67C71"/>
    <w:rsid w:val="00C70527"/>
    <w:rsid w:val="00C729AF"/>
    <w:rsid w:val="00C72C61"/>
    <w:rsid w:val="00C7325B"/>
    <w:rsid w:val="00C73B5A"/>
    <w:rsid w:val="00C74355"/>
    <w:rsid w:val="00C751E7"/>
    <w:rsid w:val="00C754E9"/>
    <w:rsid w:val="00C7568E"/>
    <w:rsid w:val="00C75B8F"/>
    <w:rsid w:val="00C76046"/>
    <w:rsid w:val="00C77080"/>
    <w:rsid w:val="00C77218"/>
    <w:rsid w:val="00C80D52"/>
    <w:rsid w:val="00C820AC"/>
    <w:rsid w:val="00C823E0"/>
    <w:rsid w:val="00C827D6"/>
    <w:rsid w:val="00C8298E"/>
    <w:rsid w:val="00C83D51"/>
    <w:rsid w:val="00C8424D"/>
    <w:rsid w:val="00C8437E"/>
    <w:rsid w:val="00C84622"/>
    <w:rsid w:val="00C846A0"/>
    <w:rsid w:val="00C8503B"/>
    <w:rsid w:val="00C85B8F"/>
    <w:rsid w:val="00C861F8"/>
    <w:rsid w:val="00C86BF9"/>
    <w:rsid w:val="00C86DEA"/>
    <w:rsid w:val="00C87E9B"/>
    <w:rsid w:val="00C900A9"/>
    <w:rsid w:val="00C909B4"/>
    <w:rsid w:val="00C91070"/>
    <w:rsid w:val="00C91565"/>
    <w:rsid w:val="00C91AAB"/>
    <w:rsid w:val="00C92284"/>
    <w:rsid w:val="00C9236A"/>
    <w:rsid w:val="00C94A6C"/>
    <w:rsid w:val="00C94BA5"/>
    <w:rsid w:val="00C952B9"/>
    <w:rsid w:val="00C9649C"/>
    <w:rsid w:val="00C967BB"/>
    <w:rsid w:val="00C967C6"/>
    <w:rsid w:val="00C973B9"/>
    <w:rsid w:val="00C97723"/>
    <w:rsid w:val="00C97F79"/>
    <w:rsid w:val="00CA184F"/>
    <w:rsid w:val="00CA1A82"/>
    <w:rsid w:val="00CA1D48"/>
    <w:rsid w:val="00CA272C"/>
    <w:rsid w:val="00CA3F16"/>
    <w:rsid w:val="00CA4560"/>
    <w:rsid w:val="00CA4AA9"/>
    <w:rsid w:val="00CA4CD4"/>
    <w:rsid w:val="00CA4DAC"/>
    <w:rsid w:val="00CA5A5A"/>
    <w:rsid w:val="00CA5BB0"/>
    <w:rsid w:val="00CA64C7"/>
    <w:rsid w:val="00CA65CC"/>
    <w:rsid w:val="00CA69B5"/>
    <w:rsid w:val="00CA6B14"/>
    <w:rsid w:val="00CA7719"/>
    <w:rsid w:val="00CB004A"/>
    <w:rsid w:val="00CB032A"/>
    <w:rsid w:val="00CB0490"/>
    <w:rsid w:val="00CB0E85"/>
    <w:rsid w:val="00CB0EE9"/>
    <w:rsid w:val="00CB1785"/>
    <w:rsid w:val="00CB2AB5"/>
    <w:rsid w:val="00CB2F67"/>
    <w:rsid w:val="00CB32BB"/>
    <w:rsid w:val="00CB34D4"/>
    <w:rsid w:val="00CB54B0"/>
    <w:rsid w:val="00CB55EB"/>
    <w:rsid w:val="00CB624D"/>
    <w:rsid w:val="00CB6600"/>
    <w:rsid w:val="00CB6DEB"/>
    <w:rsid w:val="00CB6EDA"/>
    <w:rsid w:val="00CB6F94"/>
    <w:rsid w:val="00CC12B6"/>
    <w:rsid w:val="00CC13BA"/>
    <w:rsid w:val="00CC1702"/>
    <w:rsid w:val="00CC1793"/>
    <w:rsid w:val="00CC1885"/>
    <w:rsid w:val="00CC19EA"/>
    <w:rsid w:val="00CC1B19"/>
    <w:rsid w:val="00CC26AD"/>
    <w:rsid w:val="00CC3A06"/>
    <w:rsid w:val="00CC418F"/>
    <w:rsid w:val="00CC443C"/>
    <w:rsid w:val="00CC5342"/>
    <w:rsid w:val="00CC618C"/>
    <w:rsid w:val="00CC6540"/>
    <w:rsid w:val="00CC68B8"/>
    <w:rsid w:val="00CC6C2F"/>
    <w:rsid w:val="00CC714D"/>
    <w:rsid w:val="00CC7214"/>
    <w:rsid w:val="00CD00A4"/>
    <w:rsid w:val="00CD07C5"/>
    <w:rsid w:val="00CD0A50"/>
    <w:rsid w:val="00CD0D6F"/>
    <w:rsid w:val="00CD15F4"/>
    <w:rsid w:val="00CD17F4"/>
    <w:rsid w:val="00CD22EB"/>
    <w:rsid w:val="00CD3A40"/>
    <w:rsid w:val="00CD3A51"/>
    <w:rsid w:val="00CD531C"/>
    <w:rsid w:val="00CD584D"/>
    <w:rsid w:val="00CD5F75"/>
    <w:rsid w:val="00CE0280"/>
    <w:rsid w:val="00CE05F1"/>
    <w:rsid w:val="00CE105F"/>
    <w:rsid w:val="00CE1463"/>
    <w:rsid w:val="00CE1609"/>
    <w:rsid w:val="00CE1B11"/>
    <w:rsid w:val="00CE2B68"/>
    <w:rsid w:val="00CE4150"/>
    <w:rsid w:val="00CE4BCF"/>
    <w:rsid w:val="00CE5607"/>
    <w:rsid w:val="00CE56FE"/>
    <w:rsid w:val="00CE5AFA"/>
    <w:rsid w:val="00CE5CF7"/>
    <w:rsid w:val="00CE6795"/>
    <w:rsid w:val="00CE6996"/>
    <w:rsid w:val="00CE7287"/>
    <w:rsid w:val="00CE7980"/>
    <w:rsid w:val="00CF00FB"/>
    <w:rsid w:val="00CF2270"/>
    <w:rsid w:val="00CF3419"/>
    <w:rsid w:val="00CF37F2"/>
    <w:rsid w:val="00CF3B55"/>
    <w:rsid w:val="00CF3B8D"/>
    <w:rsid w:val="00CF416A"/>
    <w:rsid w:val="00CF4DBC"/>
    <w:rsid w:val="00CF50DA"/>
    <w:rsid w:val="00CF57B4"/>
    <w:rsid w:val="00CF5DCD"/>
    <w:rsid w:val="00CF6265"/>
    <w:rsid w:val="00CF6D3F"/>
    <w:rsid w:val="00CF6EB8"/>
    <w:rsid w:val="00CF7121"/>
    <w:rsid w:val="00D002D6"/>
    <w:rsid w:val="00D0072B"/>
    <w:rsid w:val="00D0134E"/>
    <w:rsid w:val="00D0168C"/>
    <w:rsid w:val="00D01C4C"/>
    <w:rsid w:val="00D02FE2"/>
    <w:rsid w:val="00D033CC"/>
    <w:rsid w:val="00D033E4"/>
    <w:rsid w:val="00D03934"/>
    <w:rsid w:val="00D03A1B"/>
    <w:rsid w:val="00D03DA6"/>
    <w:rsid w:val="00D05C38"/>
    <w:rsid w:val="00D05D4F"/>
    <w:rsid w:val="00D066F0"/>
    <w:rsid w:val="00D072C8"/>
    <w:rsid w:val="00D100DC"/>
    <w:rsid w:val="00D12167"/>
    <w:rsid w:val="00D1258F"/>
    <w:rsid w:val="00D1284D"/>
    <w:rsid w:val="00D133F4"/>
    <w:rsid w:val="00D13CAD"/>
    <w:rsid w:val="00D13E92"/>
    <w:rsid w:val="00D14170"/>
    <w:rsid w:val="00D14CBE"/>
    <w:rsid w:val="00D15609"/>
    <w:rsid w:val="00D15CD8"/>
    <w:rsid w:val="00D15F44"/>
    <w:rsid w:val="00D15FAA"/>
    <w:rsid w:val="00D16299"/>
    <w:rsid w:val="00D163CD"/>
    <w:rsid w:val="00D201DD"/>
    <w:rsid w:val="00D20B1F"/>
    <w:rsid w:val="00D21344"/>
    <w:rsid w:val="00D221DD"/>
    <w:rsid w:val="00D222AE"/>
    <w:rsid w:val="00D223C0"/>
    <w:rsid w:val="00D23EE8"/>
    <w:rsid w:val="00D25160"/>
    <w:rsid w:val="00D256F4"/>
    <w:rsid w:val="00D25CC6"/>
    <w:rsid w:val="00D26512"/>
    <w:rsid w:val="00D267EC"/>
    <w:rsid w:val="00D26EDA"/>
    <w:rsid w:val="00D27B1B"/>
    <w:rsid w:val="00D27FBC"/>
    <w:rsid w:val="00D318F5"/>
    <w:rsid w:val="00D31D5A"/>
    <w:rsid w:val="00D32395"/>
    <w:rsid w:val="00D3272F"/>
    <w:rsid w:val="00D333FE"/>
    <w:rsid w:val="00D34C00"/>
    <w:rsid w:val="00D34CB7"/>
    <w:rsid w:val="00D3529A"/>
    <w:rsid w:val="00D352EF"/>
    <w:rsid w:val="00D35E52"/>
    <w:rsid w:val="00D36D77"/>
    <w:rsid w:val="00D37E98"/>
    <w:rsid w:val="00D37EC4"/>
    <w:rsid w:val="00D4055D"/>
    <w:rsid w:val="00D41361"/>
    <w:rsid w:val="00D41ADD"/>
    <w:rsid w:val="00D41E7E"/>
    <w:rsid w:val="00D4210C"/>
    <w:rsid w:val="00D4220B"/>
    <w:rsid w:val="00D4308C"/>
    <w:rsid w:val="00D4319C"/>
    <w:rsid w:val="00D4349D"/>
    <w:rsid w:val="00D43CC1"/>
    <w:rsid w:val="00D43DEB"/>
    <w:rsid w:val="00D43E26"/>
    <w:rsid w:val="00D447B1"/>
    <w:rsid w:val="00D450A7"/>
    <w:rsid w:val="00D456EE"/>
    <w:rsid w:val="00D46558"/>
    <w:rsid w:val="00D46844"/>
    <w:rsid w:val="00D4702F"/>
    <w:rsid w:val="00D4716D"/>
    <w:rsid w:val="00D47A4E"/>
    <w:rsid w:val="00D47ADB"/>
    <w:rsid w:val="00D47AF0"/>
    <w:rsid w:val="00D47C0F"/>
    <w:rsid w:val="00D5034C"/>
    <w:rsid w:val="00D503C6"/>
    <w:rsid w:val="00D50C1D"/>
    <w:rsid w:val="00D50E6C"/>
    <w:rsid w:val="00D5140B"/>
    <w:rsid w:val="00D52362"/>
    <w:rsid w:val="00D52A0A"/>
    <w:rsid w:val="00D53343"/>
    <w:rsid w:val="00D535A8"/>
    <w:rsid w:val="00D54054"/>
    <w:rsid w:val="00D54C99"/>
    <w:rsid w:val="00D55267"/>
    <w:rsid w:val="00D5575D"/>
    <w:rsid w:val="00D558CA"/>
    <w:rsid w:val="00D56767"/>
    <w:rsid w:val="00D56836"/>
    <w:rsid w:val="00D57879"/>
    <w:rsid w:val="00D57E2F"/>
    <w:rsid w:val="00D6011C"/>
    <w:rsid w:val="00D6027E"/>
    <w:rsid w:val="00D60575"/>
    <w:rsid w:val="00D60C3E"/>
    <w:rsid w:val="00D619E8"/>
    <w:rsid w:val="00D6208E"/>
    <w:rsid w:val="00D62556"/>
    <w:rsid w:val="00D627D3"/>
    <w:rsid w:val="00D62A97"/>
    <w:rsid w:val="00D632C8"/>
    <w:rsid w:val="00D63C10"/>
    <w:rsid w:val="00D6653B"/>
    <w:rsid w:val="00D678AC"/>
    <w:rsid w:val="00D67FA4"/>
    <w:rsid w:val="00D702BA"/>
    <w:rsid w:val="00D7030B"/>
    <w:rsid w:val="00D707CF"/>
    <w:rsid w:val="00D70C3A"/>
    <w:rsid w:val="00D70FE0"/>
    <w:rsid w:val="00D7208F"/>
    <w:rsid w:val="00D72B24"/>
    <w:rsid w:val="00D73CCA"/>
    <w:rsid w:val="00D73FAE"/>
    <w:rsid w:val="00D74043"/>
    <w:rsid w:val="00D74046"/>
    <w:rsid w:val="00D743BB"/>
    <w:rsid w:val="00D752F8"/>
    <w:rsid w:val="00D75DCF"/>
    <w:rsid w:val="00D76353"/>
    <w:rsid w:val="00D76787"/>
    <w:rsid w:val="00D76A24"/>
    <w:rsid w:val="00D77212"/>
    <w:rsid w:val="00D779A0"/>
    <w:rsid w:val="00D81B2A"/>
    <w:rsid w:val="00D8215E"/>
    <w:rsid w:val="00D84A61"/>
    <w:rsid w:val="00D85DD2"/>
    <w:rsid w:val="00D867A5"/>
    <w:rsid w:val="00D86FF2"/>
    <w:rsid w:val="00D87F09"/>
    <w:rsid w:val="00D90156"/>
    <w:rsid w:val="00D9033D"/>
    <w:rsid w:val="00D914CC"/>
    <w:rsid w:val="00D91C88"/>
    <w:rsid w:val="00D92549"/>
    <w:rsid w:val="00D92E39"/>
    <w:rsid w:val="00D92E58"/>
    <w:rsid w:val="00D94684"/>
    <w:rsid w:val="00D95CE1"/>
    <w:rsid w:val="00D969A2"/>
    <w:rsid w:val="00D971C7"/>
    <w:rsid w:val="00D9739B"/>
    <w:rsid w:val="00DA06C4"/>
    <w:rsid w:val="00DA096F"/>
    <w:rsid w:val="00DA1059"/>
    <w:rsid w:val="00DA1E75"/>
    <w:rsid w:val="00DA2064"/>
    <w:rsid w:val="00DA24E9"/>
    <w:rsid w:val="00DA3B0E"/>
    <w:rsid w:val="00DA4F02"/>
    <w:rsid w:val="00DA4FF1"/>
    <w:rsid w:val="00DA5190"/>
    <w:rsid w:val="00DA519D"/>
    <w:rsid w:val="00DA537F"/>
    <w:rsid w:val="00DA5B0A"/>
    <w:rsid w:val="00DA6A3F"/>
    <w:rsid w:val="00DA6B87"/>
    <w:rsid w:val="00DA6DBC"/>
    <w:rsid w:val="00DA7334"/>
    <w:rsid w:val="00DA7C6E"/>
    <w:rsid w:val="00DB08DF"/>
    <w:rsid w:val="00DB0E78"/>
    <w:rsid w:val="00DB18D3"/>
    <w:rsid w:val="00DB2D48"/>
    <w:rsid w:val="00DB4C82"/>
    <w:rsid w:val="00DB6078"/>
    <w:rsid w:val="00DB6E39"/>
    <w:rsid w:val="00DB74A5"/>
    <w:rsid w:val="00DB74F1"/>
    <w:rsid w:val="00DB76F8"/>
    <w:rsid w:val="00DB79C0"/>
    <w:rsid w:val="00DB7A71"/>
    <w:rsid w:val="00DC00D2"/>
    <w:rsid w:val="00DC0309"/>
    <w:rsid w:val="00DC0492"/>
    <w:rsid w:val="00DC10EC"/>
    <w:rsid w:val="00DC2774"/>
    <w:rsid w:val="00DC32AF"/>
    <w:rsid w:val="00DC39D9"/>
    <w:rsid w:val="00DC3C3C"/>
    <w:rsid w:val="00DC42ED"/>
    <w:rsid w:val="00DC46A7"/>
    <w:rsid w:val="00DC49A8"/>
    <w:rsid w:val="00DC500B"/>
    <w:rsid w:val="00DC55CC"/>
    <w:rsid w:val="00DC56E1"/>
    <w:rsid w:val="00DC5DA3"/>
    <w:rsid w:val="00DC6751"/>
    <w:rsid w:val="00DC6A07"/>
    <w:rsid w:val="00DC799A"/>
    <w:rsid w:val="00DD060E"/>
    <w:rsid w:val="00DD0E62"/>
    <w:rsid w:val="00DD195A"/>
    <w:rsid w:val="00DD1DA7"/>
    <w:rsid w:val="00DD1E5B"/>
    <w:rsid w:val="00DD3374"/>
    <w:rsid w:val="00DD3417"/>
    <w:rsid w:val="00DD44D6"/>
    <w:rsid w:val="00DD476B"/>
    <w:rsid w:val="00DD4879"/>
    <w:rsid w:val="00DD4EF4"/>
    <w:rsid w:val="00DD51ED"/>
    <w:rsid w:val="00DD55FA"/>
    <w:rsid w:val="00DD6A6F"/>
    <w:rsid w:val="00DD7682"/>
    <w:rsid w:val="00DD7CEF"/>
    <w:rsid w:val="00DE0036"/>
    <w:rsid w:val="00DE0171"/>
    <w:rsid w:val="00DE293D"/>
    <w:rsid w:val="00DE2A54"/>
    <w:rsid w:val="00DE43C7"/>
    <w:rsid w:val="00DE459B"/>
    <w:rsid w:val="00DE5244"/>
    <w:rsid w:val="00DE533E"/>
    <w:rsid w:val="00DE6954"/>
    <w:rsid w:val="00DE6EFA"/>
    <w:rsid w:val="00DE6FB0"/>
    <w:rsid w:val="00DE73EA"/>
    <w:rsid w:val="00DE7D02"/>
    <w:rsid w:val="00DE7F73"/>
    <w:rsid w:val="00DF01CD"/>
    <w:rsid w:val="00DF18B8"/>
    <w:rsid w:val="00DF21C4"/>
    <w:rsid w:val="00DF21F2"/>
    <w:rsid w:val="00DF33A9"/>
    <w:rsid w:val="00DF4783"/>
    <w:rsid w:val="00DF4933"/>
    <w:rsid w:val="00DF525A"/>
    <w:rsid w:val="00DF54CF"/>
    <w:rsid w:val="00DF571E"/>
    <w:rsid w:val="00DF5B7E"/>
    <w:rsid w:val="00DF5B96"/>
    <w:rsid w:val="00DF66A4"/>
    <w:rsid w:val="00DF7607"/>
    <w:rsid w:val="00DF7816"/>
    <w:rsid w:val="00DF7AB9"/>
    <w:rsid w:val="00E0160E"/>
    <w:rsid w:val="00E0166E"/>
    <w:rsid w:val="00E019E7"/>
    <w:rsid w:val="00E03373"/>
    <w:rsid w:val="00E036BE"/>
    <w:rsid w:val="00E03B6A"/>
    <w:rsid w:val="00E03EE0"/>
    <w:rsid w:val="00E04011"/>
    <w:rsid w:val="00E04019"/>
    <w:rsid w:val="00E04CFC"/>
    <w:rsid w:val="00E0506E"/>
    <w:rsid w:val="00E05776"/>
    <w:rsid w:val="00E0673C"/>
    <w:rsid w:val="00E06B2C"/>
    <w:rsid w:val="00E06E60"/>
    <w:rsid w:val="00E070F6"/>
    <w:rsid w:val="00E07335"/>
    <w:rsid w:val="00E0780A"/>
    <w:rsid w:val="00E07E6F"/>
    <w:rsid w:val="00E107B5"/>
    <w:rsid w:val="00E10AC6"/>
    <w:rsid w:val="00E10FC6"/>
    <w:rsid w:val="00E110EF"/>
    <w:rsid w:val="00E11130"/>
    <w:rsid w:val="00E11CDE"/>
    <w:rsid w:val="00E128FB"/>
    <w:rsid w:val="00E1295A"/>
    <w:rsid w:val="00E12F8A"/>
    <w:rsid w:val="00E136AB"/>
    <w:rsid w:val="00E136E4"/>
    <w:rsid w:val="00E15053"/>
    <w:rsid w:val="00E15FD1"/>
    <w:rsid w:val="00E16646"/>
    <w:rsid w:val="00E2009A"/>
    <w:rsid w:val="00E200CE"/>
    <w:rsid w:val="00E20B7F"/>
    <w:rsid w:val="00E2126A"/>
    <w:rsid w:val="00E21B42"/>
    <w:rsid w:val="00E21C25"/>
    <w:rsid w:val="00E22449"/>
    <w:rsid w:val="00E229C4"/>
    <w:rsid w:val="00E22BB0"/>
    <w:rsid w:val="00E22C88"/>
    <w:rsid w:val="00E23033"/>
    <w:rsid w:val="00E230A7"/>
    <w:rsid w:val="00E23122"/>
    <w:rsid w:val="00E25704"/>
    <w:rsid w:val="00E25726"/>
    <w:rsid w:val="00E2674B"/>
    <w:rsid w:val="00E2776C"/>
    <w:rsid w:val="00E277F5"/>
    <w:rsid w:val="00E27BB7"/>
    <w:rsid w:val="00E30AD6"/>
    <w:rsid w:val="00E32002"/>
    <w:rsid w:val="00E3267F"/>
    <w:rsid w:val="00E32EAD"/>
    <w:rsid w:val="00E3400D"/>
    <w:rsid w:val="00E340BC"/>
    <w:rsid w:val="00E34320"/>
    <w:rsid w:val="00E357C3"/>
    <w:rsid w:val="00E359F5"/>
    <w:rsid w:val="00E35D2C"/>
    <w:rsid w:val="00E36AFE"/>
    <w:rsid w:val="00E3721F"/>
    <w:rsid w:val="00E37E6B"/>
    <w:rsid w:val="00E37F51"/>
    <w:rsid w:val="00E37FE1"/>
    <w:rsid w:val="00E40564"/>
    <w:rsid w:val="00E40C05"/>
    <w:rsid w:val="00E40DC1"/>
    <w:rsid w:val="00E41059"/>
    <w:rsid w:val="00E41370"/>
    <w:rsid w:val="00E42025"/>
    <w:rsid w:val="00E4323D"/>
    <w:rsid w:val="00E4330F"/>
    <w:rsid w:val="00E43C96"/>
    <w:rsid w:val="00E44B8E"/>
    <w:rsid w:val="00E464EA"/>
    <w:rsid w:val="00E46E44"/>
    <w:rsid w:val="00E47104"/>
    <w:rsid w:val="00E47545"/>
    <w:rsid w:val="00E47761"/>
    <w:rsid w:val="00E50863"/>
    <w:rsid w:val="00E50A26"/>
    <w:rsid w:val="00E5255B"/>
    <w:rsid w:val="00E526CD"/>
    <w:rsid w:val="00E53517"/>
    <w:rsid w:val="00E54007"/>
    <w:rsid w:val="00E547EE"/>
    <w:rsid w:val="00E54BB9"/>
    <w:rsid w:val="00E5508F"/>
    <w:rsid w:val="00E567D2"/>
    <w:rsid w:val="00E56B75"/>
    <w:rsid w:val="00E5701F"/>
    <w:rsid w:val="00E57276"/>
    <w:rsid w:val="00E5798E"/>
    <w:rsid w:val="00E60173"/>
    <w:rsid w:val="00E60262"/>
    <w:rsid w:val="00E61318"/>
    <w:rsid w:val="00E61D76"/>
    <w:rsid w:val="00E61E72"/>
    <w:rsid w:val="00E61FEF"/>
    <w:rsid w:val="00E627DC"/>
    <w:rsid w:val="00E62C82"/>
    <w:rsid w:val="00E62F89"/>
    <w:rsid w:val="00E6495E"/>
    <w:rsid w:val="00E652B2"/>
    <w:rsid w:val="00E65631"/>
    <w:rsid w:val="00E660EA"/>
    <w:rsid w:val="00E6625B"/>
    <w:rsid w:val="00E66D45"/>
    <w:rsid w:val="00E66E2D"/>
    <w:rsid w:val="00E6705F"/>
    <w:rsid w:val="00E67733"/>
    <w:rsid w:val="00E7006C"/>
    <w:rsid w:val="00E71196"/>
    <w:rsid w:val="00E718C4"/>
    <w:rsid w:val="00E723EE"/>
    <w:rsid w:val="00E726CB"/>
    <w:rsid w:val="00E72873"/>
    <w:rsid w:val="00E73014"/>
    <w:rsid w:val="00E73A20"/>
    <w:rsid w:val="00E73CDA"/>
    <w:rsid w:val="00E73D79"/>
    <w:rsid w:val="00E73FC0"/>
    <w:rsid w:val="00E743F4"/>
    <w:rsid w:val="00E74A45"/>
    <w:rsid w:val="00E750FC"/>
    <w:rsid w:val="00E759DE"/>
    <w:rsid w:val="00E76331"/>
    <w:rsid w:val="00E763BD"/>
    <w:rsid w:val="00E813CD"/>
    <w:rsid w:val="00E81C3B"/>
    <w:rsid w:val="00E81EF4"/>
    <w:rsid w:val="00E81F99"/>
    <w:rsid w:val="00E8210A"/>
    <w:rsid w:val="00E8268A"/>
    <w:rsid w:val="00E82896"/>
    <w:rsid w:val="00E82DF9"/>
    <w:rsid w:val="00E83089"/>
    <w:rsid w:val="00E83164"/>
    <w:rsid w:val="00E83461"/>
    <w:rsid w:val="00E8389C"/>
    <w:rsid w:val="00E83BC0"/>
    <w:rsid w:val="00E84073"/>
    <w:rsid w:val="00E847E4"/>
    <w:rsid w:val="00E84972"/>
    <w:rsid w:val="00E8548C"/>
    <w:rsid w:val="00E85551"/>
    <w:rsid w:val="00E85C93"/>
    <w:rsid w:val="00E866A9"/>
    <w:rsid w:val="00E86AFA"/>
    <w:rsid w:val="00E86BB8"/>
    <w:rsid w:val="00E86D72"/>
    <w:rsid w:val="00E875A5"/>
    <w:rsid w:val="00E87B3D"/>
    <w:rsid w:val="00E87DE1"/>
    <w:rsid w:val="00E9032B"/>
    <w:rsid w:val="00E90694"/>
    <w:rsid w:val="00E90908"/>
    <w:rsid w:val="00E9097A"/>
    <w:rsid w:val="00E909CB"/>
    <w:rsid w:val="00E90A03"/>
    <w:rsid w:val="00E90AD1"/>
    <w:rsid w:val="00E90DB1"/>
    <w:rsid w:val="00E9163F"/>
    <w:rsid w:val="00E91804"/>
    <w:rsid w:val="00E93827"/>
    <w:rsid w:val="00E93F80"/>
    <w:rsid w:val="00E94478"/>
    <w:rsid w:val="00E94956"/>
    <w:rsid w:val="00E94C13"/>
    <w:rsid w:val="00E94CA7"/>
    <w:rsid w:val="00E94F8C"/>
    <w:rsid w:val="00E96108"/>
    <w:rsid w:val="00E96C7A"/>
    <w:rsid w:val="00E9708B"/>
    <w:rsid w:val="00E975DD"/>
    <w:rsid w:val="00EA1259"/>
    <w:rsid w:val="00EA1A41"/>
    <w:rsid w:val="00EA26E2"/>
    <w:rsid w:val="00EA28EB"/>
    <w:rsid w:val="00EA2A53"/>
    <w:rsid w:val="00EA31FB"/>
    <w:rsid w:val="00EA3737"/>
    <w:rsid w:val="00EA3BCF"/>
    <w:rsid w:val="00EA4089"/>
    <w:rsid w:val="00EA442D"/>
    <w:rsid w:val="00EA54A0"/>
    <w:rsid w:val="00EA5774"/>
    <w:rsid w:val="00EA5B21"/>
    <w:rsid w:val="00EA621C"/>
    <w:rsid w:val="00EA69A2"/>
    <w:rsid w:val="00EA6E38"/>
    <w:rsid w:val="00EA7130"/>
    <w:rsid w:val="00EA761A"/>
    <w:rsid w:val="00EB0B78"/>
    <w:rsid w:val="00EB293E"/>
    <w:rsid w:val="00EB2E28"/>
    <w:rsid w:val="00EB3408"/>
    <w:rsid w:val="00EB39EB"/>
    <w:rsid w:val="00EB3A16"/>
    <w:rsid w:val="00EB4529"/>
    <w:rsid w:val="00EB4A7E"/>
    <w:rsid w:val="00EB4D6D"/>
    <w:rsid w:val="00EB55C4"/>
    <w:rsid w:val="00EB5C4F"/>
    <w:rsid w:val="00EB6C4E"/>
    <w:rsid w:val="00EB6E0D"/>
    <w:rsid w:val="00EB7C5C"/>
    <w:rsid w:val="00EC0689"/>
    <w:rsid w:val="00EC173A"/>
    <w:rsid w:val="00EC1B8A"/>
    <w:rsid w:val="00EC2C97"/>
    <w:rsid w:val="00EC2D10"/>
    <w:rsid w:val="00EC2D99"/>
    <w:rsid w:val="00EC3F8C"/>
    <w:rsid w:val="00EC4508"/>
    <w:rsid w:val="00EC5F23"/>
    <w:rsid w:val="00EC6201"/>
    <w:rsid w:val="00EC7DC5"/>
    <w:rsid w:val="00ED0246"/>
    <w:rsid w:val="00ED032E"/>
    <w:rsid w:val="00ED0BAE"/>
    <w:rsid w:val="00ED1A47"/>
    <w:rsid w:val="00ED210B"/>
    <w:rsid w:val="00ED247B"/>
    <w:rsid w:val="00ED254A"/>
    <w:rsid w:val="00ED2BEA"/>
    <w:rsid w:val="00ED35C4"/>
    <w:rsid w:val="00ED36A3"/>
    <w:rsid w:val="00ED38C4"/>
    <w:rsid w:val="00ED46C3"/>
    <w:rsid w:val="00ED4C8F"/>
    <w:rsid w:val="00ED51D2"/>
    <w:rsid w:val="00ED61E3"/>
    <w:rsid w:val="00ED6234"/>
    <w:rsid w:val="00ED6431"/>
    <w:rsid w:val="00ED64B6"/>
    <w:rsid w:val="00ED6716"/>
    <w:rsid w:val="00ED6EE2"/>
    <w:rsid w:val="00EE00DA"/>
    <w:rsid w:val="00EE0791"/>
    <w:rsid w:val="00EE0DE1"/>
    <w:rsid w:val="00EE20F3"/>
    <w:rsid w:val="00EE2194"/>
    <w:rsid w:val="00EE4326"/>
    <w:rsid w:val="00EE4DE0"/>
    <w:rsid w:val="00EE52C7"/>
    <w:rsid w:val="00EE55C8"/>
    <w:rsid w:val="00EE6FF0"/>
    <w:rsid w:val="00EE7352"/>
    <w:rsid w:val="00EE737B"/>
    <w:rsid w:val="00EF01FE"/>
    <w:rsid w:val="00EF0E62"/>
    <w:rsid w:val="00EF0F6E"/>
    <w:rsid w:val="00EF0FCB"/>
    <w:rsid w:val="00EF261C"/>
    <w:rsid w:val="00EF324F"/>
    <w:rsid w:val="00EF3A13"/>
    <w:rsid w:val="00EF3AA1"/>
    <w:rsid w:val="00EF4003"/>
    <w:rsid w:val="00EF4833"/>
    <w:rsid w:val="00EF488B"/>
    <w:rsid w:val="00EF568F"/>
    <w:rsid w:val="00EF5BFD"/>
    <w:rsid w:val="00EF616D"/>
    <w:rsid w:val="00EF708B"/>
    <w:rsid w:val="00EF728A"/>
    <w:rsid w:val="00EF76D7"/>
    <w:rsid w:val="00EF7B49"/>
    <w:rsid w:val="00EF7CA8"/>
    <w:rsid w:val="00F000B2"/>
    <w:rsid w:val="00F00764"/>
    <w:rsid w:val="00F00919"/>
    <w:rsid w:val="00F0231A"/>
    <w:rsid w:val="00F03B53"/>
    <w:rsid w:val="00F03C61"/>
    <w:rsid w:val="00F045AE"/>
    <w:rsid w:val="00F05873"/>
    <w:rsid w:val="00F06283"/>
    <w:rsid w:val="00F06CF5"/>
    <w:rsid w:val="00F07155"/>
    <w:rsid w:val="00F07472"/>
    <w:rsid w:val="00F0784B"/>
    <w:rsid w:val="00F115AE"/>
    <w:rsid w:val="00F11C6B"/>
    <w:rsid w:val="00F128C2"/>
    <w:rsid w:val="00F129A7"/>
    <w:rsid w:val="00F12FD2"/>
    <w:rsid w:val="00F13E5D"/>
    <w:rsid w:val="00F16BA2"/>
    <w:rsid w:val="00F2025D"/>
    <w:rsid w:val="00F2032F"/>
    <w:rsid w:val="00F20C0A"/>
    <w:rsid w:val="00F22018"/>
    <w:rsid w:val="00F228B7"/>
    <w:rsid w:val="00F235D1"/>
    <w:rsid w:val="00F23996"/>
    <w:rsid w:val="00F24358"/>
    <w:rsid w:val="00F2438F"/>
    <w:rsid w:val="00F24B1F"/>
    <w:rsid w:val="00F24B55"/>
    <w:rsid w:val="00F25191"/>
    <w:rsid w:val="00F2592E"/>
    <w:rsid w:val="00F2699F"/>
    <w:rsid w:val="00F278ED"/>
    <w:rsid w:val="00F278FF"/>
    <w:rsid w:val="00F3011A"/>
    <w:rsid w:val="00F30528"/>
    <w:rsid w:val="00F31AA5"/>
    <w:rsid w:val="00F32BF9"/>
    <w:rsid w:val="00F32EB8"/>
    <w:rsid w:val="00F339A3"/>
    <w:rsid w:val="00F33D54"/>
    <w:rsid w:val="00F345DE"/>
    <w:rsid w:val="00F34839"/>
    <w:rsid w:val="00F34A56"/>
    <w:rsid w:val="00F360B5"/>
    <w:rsid w:val="00F362E4"/>
    <w:rsid w:val="00F366E7"/>
    <w:rsid w:val="00F36993"/>
    <w:rsid w:val="00F36CFC"/>
    <w:rsid w:val="00F36D56"/>
    <w:rsid w:val="00F37434"/>
    <w:rsid w:val="00F37BB0"/>
    <w:rsid w:val="00F37F58"/>
    <w:rsid w:val="00F37F88"/>
    <w:rsid w:val="00F37FC2"/>
    <w:rsid w:val="00F40168"/>
    <w:rsid w:val="00F40580"/>
    <w:rsid w:val="00F41418"/>
    <w:rsid w:val="00F41847"/>
    <w:rsid w:val="00F42BB1"/>
    <w:rsid w:val="00F42FD0"/>
    <w:rsid w:val="00F43E21"/>
    <w:rsid w:val="00F446C9"/>
    <w:rsid w:val="00F463ED"/>
    <w:rsid w:val="00F464C0"/>
    <w:rsid w:val="00F46B36"/>
    <w:rsid w:val="00F46ECE"/>
    <w:rsid w:val="00F47773"/>
    <w:rsid w:val="00F50B2D"/>
    <w:rsid w:val="00F51067"/>
    <w:rsid w:val="00F52780"/>
    <w:rsid w:val="00F53172"/>
    <w:rsid w:val="00F53DEB"/>
    <w:rsid w:val="00F53E2C"/>
    <w:rsid w:val="00F5447D"/>
    <w:rsid w:val="00F54552"/>
    <w:rsid w:val="00F54D90"/>
    <w:rsid w:val="00F54E7E"/>
    <w:rsid w:val="00F552D6"/>
    <w:rsid w:val="00F55433"/>
    <w:rsid w:val="00F55503"/>
    <w:rsid w:val="00F55E9A"/>
    <w:rsid w:val="00F5600F"/>
    <w:rsid w:val="00F56AAB"/>
    <w:rsid w:val="00F56B42"/>
    <w:rsid w:val="00F5715E"/>
    <w:rsid w:val="00F575AD"/>
    <w:rsid w:val="00F575B0"/>
    <w:rsid w:val="00F57F00"/>
    <w:rsid w:val="00F60084"/>
    <w:rsid w:val="00F6082C"/>
    <w:rsid w:val="00F60B1C"/>
    <w:rsid w:val="00F60D5E"/>
    <w:rsid w:val="00F61ED5"/>
    <w:rsid w:val="00F624B6"/>
    <w:rsid w:val="00F62525"/>
    <w:rsid w:val="00F625E2"/>
    <w:rsid w:val="00F629C7"/>
    <w:rsid w:val="00F62B3F"/>
    <w:rsid w:val="00F62CE3"/>
    <w:rsid w:val="00F62F17"/>
    <w:rsid w:val="00F64306"/>
    <w:rsid w:val="00F64B50"/>
    <w:rsid w:val="00F64CD6"/>
    <w:rsid w:val="00F64D83"/>
    <w:rsid w:val="00F65BDB"/>
    <w:rsid w:val="00F65DCA"/>
    <w:rsid w:val="00F66AA0"/>
    <w:rsid w:val="00F67D34"/>
    <w:rsid w:val="00F70D21"/>
    <w:rsid w:val="00F72847"/>
    <w:rsid w:val="00F72A83"/>
    <w:rsid w:val="00F72FFA"/>
    <w:rsid w:val="00F74386"/>
    <w:rsid w:val="00F75A0F"/>
    <w:rsid w:val="00F75A48"/>
    <w:rsid w:val="00F75C79"/>
    <w:rsid w:val="00F76153"/>
    <w:rsid w:val="00F76345"/>
    <w:rsid w:val="00F77307"/>
    <w:rsid w:val="00F77E4A"/>
    <w:rsid w:val="00F80881"/>
    <w:rsid w:val="00F81AD7"/>
    <w:rsid w:val="00F81D2B"/>
    <w:rsid w:val="00F8268E"/>
    <w:rsid w:val="00F831E5"/>
    <w:rsid w:val="00F84321"/>
    <w:rsid w:val="00F854E7"/>
    <w:rsid w:val="00F86685"/>
    <w:rsid w:val="00F86988"/>
    <w:rsid w:val="00F869ED"/>
    <w:rsid w:val="00F86AF0"/>
    <w:rsid w:val="00F876CE"/>
    <w:rsid w:val="00F878DE"/>
    <w:rsid w:val="00F87BA2"/>
    <w:rsid w:val="00F90214"/>
    <w:rsid w:val="00F902E2"/>
    <w:rsid w:val="00F90B5A"/>
    <w:rsid w:val="00F90C20"/>
    <w:rsid w:val="00F915B2"/>
    <w:rsid w:val="00F91BBD"/>
    <w:rsid w:val="00F91F85"/>
    <w:rsid w:val="00F923FB"/>
    <w:rsid w:val="00F927EF"/>
    <w:rsid w:val="00F9423B"/>
    <w:rsid w:val="00F95ADF"/>
    <w:rsid w:val="00F95D1B"/>
    <w:rsid w:val="00F966F0"/>
    <w:rsid w:val="00F96DB1"/>
    <w:rsid w:val="00F97351"/>
    <w:rsid w:val="00F97441"/>
    <w:rsid w:val="00F97B4F"/>
    <w:rsid w:val="00F97F06"/>
    <w:rsid w:val="00FA062F"/>
    <w:rsid w:val="00FA077B"/>
    <w:rsid w:val="00FA0A2B"/>
    <w:rsid w:val="00FA1835"/>
    <w:rsid w:val="00FA2222"/>
    <w:rsid w:val="00FA28EF"/>
    <w:rsid w:val="00FA2EA1"/>
    <w:rsid w:val="00FA301F"/>
    <w:rsid w:val="00FA32D8"/>
    <w:rsid w:val="00FA3C54"/>
    <w:rsid w:val="00FA45D3"/>
    <w:rsid w:val="00FA4E96"/>
    <w:rsid w:val="00FA5770"/>
    <w:rsid w:val="00FA5EDE"/>
    <w:rsid w:val="00FA5F24"/>
    <w:rsid w:val="00FA6046"/>
    <w:rsid w:val="00FA618E"/>
    <w:rsid w:val="00FA6B89"/>
    <w:rsid w:val="00FA6C27"/>
    <w:rsid w:val="00FA6C58"/>
    <w:rsid w:val="00FA74B6"/>
    <w:rsid w:val="00FA7ABC"/>
    <w:rsid w:val="00FA7E8A"/>
    <w:rsid w:val="00FB0993"/>
    <w:rsid w:val="00FB0A10"/>
    <w:rsid w:val="00FB12D4"/>
    <w:rsid w:val="00FB16E1"/>
    <w:rsid w:val="00FB19D3"/>
    <w:rsid w:val="00FB2798"/>
    <w:rsid w:val="00FB2EC1"/>
    <w:rsid w:val="00FB3615"/>
    <w:rsid w:val="00FB3A57"/>
    <w:rsid w:val="00FB3BBB"/>
    <w:rsid w:val="00FB413B"/>
    <w:rsid w:val="00FB4665"/>
    <w:rsid w:val="00FB62B9"/>
    <w:rsid w:val="00FB6369"/>
    <w:rsid w:val="00FB6C35"/>
    <w:rsid w:val="00FB6D70"/>
    <w:rsid w:val="00FB78E3"/>
    <w:rsid w:val="00FC0F2E"/>
    <w:rsid w:val="00FC1345"/>
    <w:rsid w:val="00FC1625"/>
    <w:rsid w:val="00FC188B"/>
    <w:rsid w:val="00FC26CF"/>
    <w:rsid w:val="00FC2C15"/>
    <w:rsid w:val="00FC2F27"/>
    <w:rsid w:val="00FC3686"/>
    <w:rsid w:val="00FC390F"/>
    <w:rsid w:val="00FC3933"/>
    <w:rsid w:val="00FC3E6A"/>
    <w:rsid w:val="00FC4158"/>
    <w:rsid w:val="00FC432B"/>
    <w:rsid w:val="00FC4A43"/>
    <w:rsid w:val="00FC4C5B"/>
    <w:rsid w:val="00FC544C"/>
    <w:rsid w:val="00FC54BC"/>
    <w:rsid w:val="00FC5C8E"/>
    <w:rsid w:val="00FC79CC"/>
    <w:rsid w:val="00FC7E62"/>
    <w:rsid w:val="00FD0C19"/>
    <w:rsid w:val="00FD213B"/>
    <w:rsid w:val="00FD253E"/>
    <w:rsid w:val="00FD2A64"/>
    <w:rsid w:val="00FD32FF"/>
    <w:rsid w:val="00FD3C7A"/>
    <w:rsid w:val="00FD3E15"/>
    <w:rsid w:val="00FD4339"/>
    <w:rsid w:val="00FD4513"/>
    <w:rsid w:val="00FD464C"/>
    <w:rsid w:val="00FD4B98"/>
    <w:rsid w:val="00FD5F2F"/>
    <w:rsid w:val="00FD6022"/>
    <w:rsid w:val="00FD61DA"/>
    <w:rsid w:val="00FD6F58"/>
    <w:rsid w:val="00FE00F4"/>
    <w:rsid w:val="00FE0436"/>
    <w:rsid w:val="00FE04A4"/>
    <w:rsid w:val="00FE0940"/>
    <w:rsid w:val="00FE14AF"/>
    <w:rsid w:val="00FE172B"/>
    <w:rsid w:val="00FE20F8"/>
    <w:rsid w:val="00FE2A48"/>
    <w:rsid w:val="00FE2DC6"/>
    <w:rsid w:val="00FE42C4"/>
    <w:rsid w:val="00FE4919"/>
    <w:rsid w:val="00FE5C3C"/>
    <w:rsid w:val="00FE62B9"/>
    <w:rsid w:val="00FF0171"/>
    <w:rsid w:val="00FF178A"/>
    <w:rsid w:val="00FF1A3D"/>
    <w:rsid w:val="00FF1C7D"/>
    <w:rsid w:val="00FF25F3"/>
    <w:rsid w:val="00FF28E3"/>
    <w:rsid w:val="00FF2AD8"/>
    <w:rsid w:val="00FF2AE4"/>
    <w:rsid w:val="00FF2EE7"/>
    <w:rsid w:val="00FF2F1E"/>
    <w:rsid w:val="00FF34A1"/>
    <w:rsid w:val="00FF3F9D"/>
    <w:rsid w:val="00FF45F8"/>
    <w:rsid w:val="00FF46ED"/>
    <w:rsid w:val="00FF4CD4"/>
    <w:rsid w:val="00FF5EE4"/>
    <w:rsid w:val="00FF5FDA"/>
    <w:rsid w:val="00FF7878"/>
    <w:rsid w:val="00FF7D00"/>
    <w:rsid w:val="00FF7F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4A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9D6"/>
    <w:pPr>
      <w:ind w:left="720"/>
      <w:contextualSpacing/>
    </w:pPr>
  </w:style>
  <w:style w:type="paragraph" w:styleId="BalloonText">
    <w:name w:val="Balloon Text"/>
    <w:basedOn w:val="Normal"/>
    <w:link w:val="BalloonTextChar"/>
    <w:uiPriority w:val="99"/>
    <w:semiHidden/>
    <w:unhideWhenUsed/>
    <w:rsid w:val="003C3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7DC"/>
    <w:rPr>
      <w:rFonts w:ascii="Tahoma" w:hAnsi="Tahoma" w:cs="Tahoma"/>
      <w:sz w:val="16"/>
      <w:szCs w:val="16"/>
    </w:rPr>
  </w:style>
  <w:style w:type="character" w:styleId="LineNumber">
    <w:name w:val="line number"/>
    <w:basedOn w:val="DefaultParagraphFont"/>
    <w:uiPriority w:val="99"/>
    <w:semiHidden/>
    <w:unhideWhenUsed/>
    <w:rsid w:val="008E176E"/>
  </w:style>
  <w:style w:type="character" w:styleId="CommentReference">
    <w:name w:val="annotation reference"/>
    <w:basedOn w:val="DefaultParagraphFont"/>
    <w:uiPriority w:val="99"/>
    <w:semiHidden/>
    <w:unhideWhenUsed/>
    <w:rsid w:val="00D4716D"/>
    <w:rPr>
      <w:sz w:val="16"/>
      <w:szCs w:val="16"/>
    </w:rPr>
  </w:style>
  <w:style w:type="paragraph" w:styleId="CommentText">
    <w:name w:val="annotation text"/>
    <w:basedOn w:val="Normal"/>
    <w:link w:val="CommentTextChar"/>
    <w:uiPriority w:val="99"/>
    <w:unhideWhenUsed/>
    <w:rsid w:val="00D4716D"/>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rsid w:val="00D4716D"/>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75283"/>
    <w:pPr>
      <w:spacing w:after="200"/>
    </w:pPr>
    <w:rPr>
      <w:rFonts w:asciiTheme="minorHAnsi" w:eastAsiaTheme="minorHAnsi" w:hAnsiTheme="minorHAnsi" w:cstheme="minorBidi"/>
      <w:b/>
      <w:bCs/>
      <w:lang w:val="nl-NL" w:eastAsia="en-US"/>
    </w:rPr>
  </w:style>
  <w:style w:type="character" w:customStyle="1" w:styleId="CommentSubjectChar">
    <w:name w:val="Comment Subject Char"/>
    <w:basedOn w:val="CommentTextChar"/>
    <w:link w:val="CommentSubject"/>
    <w:uiPriority w:val="99"/>
    <w:semiHidden/>
    <w:rsid w:val="00075283"/>
    <w:rPr>
      <w:rFonts w:ascii="Times New Roman" w:eastAsia="Times New Roman" w:hAnsi="Times New Roman" w:cs="Times New Roman"/>
      <w:b/>
      <w:bCs/>
      <w:sz w:val="20"/>
      <w:szCs w:val="20"/>
      <w:lang w:val="en-GB" w:eastAsia="en-GB"/>
    </w:rPr>
  </w:style>
  <w:style w:type="character" w:customStyle="1" w:styleId="current-selection">
    <w:name w:val="current-selection"/>
    <w:basedOn w:val="DefaultParagraphFont"/>
    <w:rsid w:val="00FC1625"/>
  </w:style>
  <w:style w:type="character" w:customStyle="1" w:styleId="ff4">
    <w:name w:val="ff4"/>
    <w:basedOn w:val="DefaultParagraphFont"/>
    <w:rsid w:val="00FC1625"/>
  </w:style>
  <w:style w:type="character" w:styleId="Hyperlink">
    <w:name w:val="Hyperlink"/>
    <w:basedOn w:val="DefaultParagraphFont"/>
    <w:uiPriority w:val="99"/>
    <w:unhideWhenUsed/>
    <w:rsid w:val="008E461D"/>
    <w:rPr>
      <w:color w:val="0000FF" w:themeColor="hyperlink"/>
      <w:u w:val="single"/>
    </w:rPr>
  </w:style>
  <w:style w:type="paragraph" w:styleId="NoSpacing">
    <w:name w:val="No Spacing"/>
    <w:uiPriority w:val="1"/>
    <w:qFormat/>
    <w:rsid w:val="008E461D"/>
    <w:pPr>
      <w:spacing w:after="0" w:line="240" w:lineRule="auto"/>
    </w:pPr>
    <w:rPr>
      <w:lang w:val="en-GB"/>
    </w:rPr>
  </w:style>
  <w:style w:type="paragraph" w:customStyle="1" w:styleId="StyleBodyTextFirstline0cmAfter6pt">
    <w:name w:val="Style Body Text + First line:  0 cm After:  6 pt"/>
    <w:basedOn w:val="BodyText"/>
    <w:rsid w:val="008E461D"/>
    <w:pPr>
      <w:autoSpaceDE w:val="0"/>
      <w:jc w:val="both"/>
    </w:pPr>
    <w:rPr>
      <w:rFonts w:ascii="Times New Roman" w:eastAsia="Times New Roman" w:hAnsi="Times New Roman" w:cs="Times New Roman"/>
      <w:lang w:eastAsia="zh-CN"/>
    </w:rPr>
  </w:style>
  <w:style w:type="character" w:styleId="Emphasis">
    <w:name w:val="Emphasis"/>
    <w:uiPriority w:val="20"/>
    <w:qFormat/>
    <w:rsid w:val="008E461D"/>
    <w:rPr>
      <w:i/>
      <w:iCs/>
    </w:rPr>
  </w:style>
  <w:style w:type="character" w:customStyle="1" w:styleId="st">
    <w:name w:val="st"/>
    <w:rsid w:val="008E461D"/>
  </w:style>
  <w:style w:type="paragraph" w:styleId="BodyText">
    <w:name w:val="Body Text"/>
    <w:basedOn w:val="Normal"/>
    <w:link w:val="BodyTextChar"/>
    <w:uiPriority w:val="1"/>
    <w:unhideWhenUsed/>
    <w:qFormat/>
    <w:rsid w:val="008E461D"/>
    <w:pPr>
      <w:spacing w:after="120" w:line="240" w:lineRule="auto"/>
    </w:pPr>
    <w:rPr>
      <w:lang w:val="en-US"/>
    </w:rPr>
  </w:style>
  <w:style w:type="character" w:customStyle="1" w:styleId="BodyTextChar">
    <w:name w:val="Body Text Char"/>
    <w:basedOn w:val="DefaultParagraphFont"/>
    <w:link w:val="BodyText"/>
    <w:uiPriority w:val="1"/>
    <w:rsid w:val="008E461D"/>
    <w:rPr>
      <w:lang w:val="en-US"/>
    </w:rPr>
  </w:style>
  <w:style w:type="paragraph" w:styleId="NormalWeb">
    <w:name w:val="Normal (Web)"/>
    <w:basedOn w:val="Normal"/>
    <w:uiPriority w:val="99"/>
    <w:unhideWhenUsed/>
    <w:rsid w:val="008E461D"/>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styleId="Strong">
    <w:name w:val="Strong"/>
    <w:uiPriority w:val="22"/>
    <w:qFormat/>
    <w:rsid w:val="008E461D"/>
    <w:rPr>
      <w:b/>
      <w:bCs/>
    </w:rPr>
  </w:style>
  <w:style w:type="paragraph" w:styleId="HTMLPreformatted">
    <w:name w:val="HTML Preformatted"/>
    <w:basedOn w:val="Normal"/>
    <w:link w:val="HTMLPreformattedChar"/>
    <w:uiPriority w:val="99"/>
    <w:unhideWhenUsed/>
    <w:rsid w:val="008E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8E461D"/>
    <w:rPr>
      <w:rFonts w:ascii="Courier New" w:eastAsia="Times New Roman" w:hAnsi="Courier New" w:cs="Courier New"/>
      <w:sz w:val="20"/>
      <w:szCs w:val="20"/>
      <w:lang w:val="en-GB" w:eastAsia="en-GB"/>
    </w:rPr>
  </w:style>
  <w:style w:type="character" w:customStyle="1" w:styleId="A3">
    <w:name w:val="A3"/>
    <w:uiPriority w:val="99"/>
    <w:rsid w:val="008721EC"/>
    <w:rPr>
      <w:rFonts w:cs="GQOYXW+Calibri"/>
      <w:color w:val="000000"/>
      <w:sz w:val="12"/>
      <w:szCs w:val="12"/>
    </w:rPr>
  </w:style>
  <w:style w:type="paragraph" w:styleId="Header">
    <w:name w:val="header"/>
    <w:basedOn w:val="Normal"/>
    <w:link w:val="HeaderChar"/>
    <w:uiPriority w:val="99"/>
    <w:unhideWhenUsed/>
    <w:rsid w:val="005B01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1D0"/>
  </w:style>
  <w:style w:type="paragraph" w:styleId="Footer">
    <w:name w:val="footer"/>
    <w:basedOn w:val="Normal"/>
    <w:link w:val="FooterChar"/>
    <w:uiPriority w:val="99"/>
    <w:unhideWhenUsed/>
    <w:rsid w:val="005B01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1D0"/>
  </w:style>
  <w:style w:type="character" w:customStyle="1" w:styleId="A0">
    <w:name w:val="A0"/>
    <w:uiPriority w:val="99"/>
    <w:rsid w:val="00EE737B"/>
    <w:rPr>
      <w:rFonts w:cs="GQOYXW+Calibri"/>
      <w:color w:val="000000"/>
      <w:sz w:val="22"/>
      <w:szCs w:val="22"/>
    </w:rPr>
  </w:style>
  <w:style w:type="paragraph" w:styleId="Revision">
    <w:name w:val="Revision"/>
    <w:hidden/>
    <w:uiPriority w:val="99"/>
    <w:semiHidden/>
    <w:rsid w:val="009F66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975801">
      <w:bodyDiv w:val="1"/>
      <w:marLeft w:val="0"/>
      <w:marRight w:val="0"/>
      <w:marTop w:val="0"/>
      <w:marBottom w:val="0"/>
      <w:divBdr>
        <w:top w:val="none" w:sz="0" w:space="0" w:color="auto"/>
        <w:left w:val="none" w:sz="0" w:space="0" w:color="auto"/>
        <w:bottom w:val="none" w:sz="0" w:space="0" w:color="auto"/>
        <w:right w:val="none" w:sz="0" w:space="0" w:color="auto"/>
      </w:divBdr>
      <w:divsChild>
        <w:div w:id="645017064">
          <w:marLeft w:val="0"/>
          <w:marRight w:val="0"/>
          <w:marTop w:val="0"/>
          <w:marBottom w:val="0"/>
          <w:divBdr>
            <w:top w:val="none" w:sz="0" w:space="0" w:color="auto"/>
            <w:left w:val="none" w:sz="0" w:space="0" w:color="auto"/>
            <w:bottom w:val="none" w:sz="0" w:space="0" w:color="auto"/>
            <w:right w:val="none" w:sz="0" w:space="0" w:color="auto"/>
          </w:divBdr>
        </w:div>
        <w:div w:id="780686004">
          <w:marLeft w:val="0"/>
          <w:marRight w:val="0"/>
          <w:marTop w:val="0"/>
          <w:marBottom w:val="0"/>
          <w:divBdr>
            <w:top w:val="none" w:sz="0" w:space="0" w:color="auto"/>
            <w:left w:val="none" w:sz="0" w:space="0" w:color="auto"/>
            <w:bottom w:val="none" w:sz="0" w:space="0" w:color="auto"/>
            <w:right w:val="none" w:sz="0" w:space="0" w:color="auto"/>
          </w:divBdr>
        </w:div>
        <w:div w:id="1783458224">
          <w:marLeft w:val="0"/>
          <w:marRight w:val="0"/>
          <w:marTop w:val="0"/>
          <w:marBottom w:val="0"/>
          <w:divBdr>
            <w:top w:val="none" w:sz="0" w:space="0" w:color="auto"/>
            <w:left w:val="none" w:sz="0" w:space="0" w:color="auto"/>
            <w:bottom w:val="none" w:sz="0" w:space="0" w:color="auto"/>
            <w:right w:val="none" w:sz="0" w:space="0" w:color="auto"/>
          </w:divBdr>
        </w:div>
      </w:divsChild>
    </w:div>
    <w:div w:id="662126853">
      <w:bodyDiv w:val="1"/>
      <w:marLeft w:val="0"/>
      <w:marRight w:val="0"/>
      <w:marTop w:val="0"/>
      <w:marBottom w:val="0"/>
      <w:divBdr>
        <w:top w:val="none" w:sz="0" w:space="0" w:color="auto"/>
        <w:left w:val="none" w:sz="0" w:space="0" w:color="auto"/>
        <w:bottom w:val="none" w:sz="0" w:space="0" w:color="auto"/>
        <w:right w:val="none" w:sz="0" w:space="0" w:color="auto"/>
      </w:divBdr>
    </w:div>
    <w:div w:id="679816309">
      <w:bodyDiv w:val="1"/>
      <w:marLeft w:val="0"/>
      <w:marRight w:val="0"/>
      <w:marTop w:val="0"/>
      <w:marBottom w:val="0"/>
      <w:divBdr>
        <w:top w:val="none" w:sz="0" w:space="0" w:color="auto"/>
        <w:left w:val="none" w:sz="0" w:space="0" w:color="auto"/>
        <w:bottom w:val="none" w:sz="0" w:space="0" w:color="auto"/>
        <w:right w:val="none" w:sz="0" w:space="0" w:color="auto"/>
      </w:divBdr>
      <w:divsChild>
        <w:div w:id="1621959384">
          <w:marLeft w:val="0"/>
          <w:marRight w:val="0"/>
          <w:marTop w:val="0"/>
          <w:marBottom w:val="0"/>
          <w:divBdr>
            <w:top w:val="none" w:sz="0" w:space="0" w:color="auto"/>
            <w:left w:val="none" w:sz="0" w:space="0" w:color="auto"/>
            <w:bottom w:val="none" w:sz="0" w:space="0" w:color="auto"/>
            <w:right w:val="none" w:sz="0" w:space="0" w:color="auto"/>
          </w:divBdr>
        </w:div>
        <w:div w:id="1268461362">
          <w:marLeft w:val="0"/>
          <w:marRight w:val="0"/>
          <w:marTop w:val="0"/>
          <w:marBottom w:val="0"/>
          <w:divBdr>
            <w:top w:val="none" w:sz="0" w:space="0" w:color="auto"/>
            <w:left w:val="none" w:sz="0" w:space="0" w:color="auto"/>
            <w:bottom w:val="none" w:sz="0" w:space="0" w:color="auto"/>
            <w:right w:val="none" w:sz="0" w:space="0" w:color="auto"/>
          </w:divBdr>
        </w:div>
        <w:div w:id="675500529">
          <w:marLeft w:val="0"/>
          <w:marRight w:val="0"/>
          <w:marTop w:val="0"/>
          <w:marBottom w:val="0"/>
          <w:divBdr>
            <w:top w:val="none" w:sz="0" w:space="0" w:color="auto"/>
            <w:left w:val="none" w:sz="0" w:space="0" w:color="auto"/>
            <w:bottom w:val="none" w:sz="0" w:space="0" w:color="auto"/>
            <w:right w:val="none" w:sz="0" w:space="0" w:color="auto"/>
          </w:divBdr>
        </w:div>
        <w:div w:id="663436437">
          <w:marLeft w:val="0"/>
          <w:marRight w:val="0"/>
          <w:marTop w:val="0"/>
          <w:marBottom w:val="0"/>
          <w:divBdr>
            <w:top w:val="none" w:sz="0" w:space="0" w:color="auto"/>
            <w:left w:val="none" w:sz="0" w:space="0" w:color="auto"/>
            <w:bottom w:val="none" w:sz="0" w:space="0" w:color="auto"/>
            <w:right w:val="none" w:sz="0" w:space="0" w:color="auto"/>
          </w:divBdr>
        </w:div>
        <w:div w:id="1241863118">
          <w:marLeft w:val="0"/>
          <w:marRight w:val="0"/>
          <w:marTop w:val="0"/>
          <w:marBottom w:val="0"/>
          <w:divBdr>
            <w:top w:val="none" w:sz="0" w:space="0" w:color="auto"/>
            <w:left w:val="none" w:sz="0" w:space="0" w:color="auto"/>
            <w:bottom w:val="none" w:sz="0" w:space="0" w:color="auto"/>
            <w:right w:val="none" w:sz="0" w:space="0" w:color="auto"/>
          </w:divBdr>
        </w:div>
        <w:div w:id="808938173">
          <w:marLeft w:val="0"/>
          <w:marRight w:val="0"/>
          <w:marTop w:val="0"/>
          <w:marBottom w:val="0"/>
          <w:divBdr>
            <w:top w:val="none" w:sz="0" w:space="0" w:color="auto"/>
            <w:left w:val="none" w:sz="0" w:space="0" w:color="auto"/>
            <w:bottom w:val="none" w:sz="0" w:space="0" w:color="auto"/>
            <w:right w:val="none" w:sz="0" w:space="0" w:color="auto"/>
          </w:divBdr>
        </w:div>
        <w:div w:id="1819951538">
          <w:marLeft w:val="0"/>
          <w:marRight w:val="0"/>
          <w:marTop w:val="0"/>
          <w:marBottom w:val="0"/>
          <w:divBdr>
            <w:top w:val="none" w:sz="0" w:space="0" w:color="auto"/>
            <w:left w:val="none" w:sz="0" w:space="0" w:color="auto"/>
            <w:bottom w:val="none" w:sz="0" w:space="0" w:color="auto"/>
            <w:right w:val="none" w:sz="0" w:space="0" w:color="auto"/>
          </w:divBdr>
        </w:div>
        <w:div w:id="1411468301">
          <w:marLeft w:val="0"/>
          <w:marRight w:val="0"/>
          <w:marTop w:val="0"/>
          <w:marBottom w:val="0"/>
          <w:divBdr>
            <w:top w:val="none" w:sz="0" w:space="0" w:color="auto"/>
            <w:left w:val="none" w:sz="0" w:space="0" w:color="auto"/>
            <w:bottom w:val="none" w:sz="0" w:space="0" w:color="auto"/>
            <w:right w:val="none" w:sz="0" w:space="0" w:color="auto"/>
          </w:divBdr>
        </w:div>
        <w:div w:id="1044478390">
          <w:marLeft w:val="0"/>
          <w:marRight w:val="0"/>
          <w:marTop w:val="0"/>
          <w:marBottom w:val="0"/>
          <w:divBdr>
            <w:top w:val="none" w:sz="0" w:space="0" w:color="auto"/>
            <w:left w:val="none" w:sz="0" w:space="0" w:color="auto"/>
            <w:bottom w:val="none" w:sz="0" w:space="0" w:color="auto"/>
            <w:right w:val="none" w:sz="0" w:space="0" w:color="auto"/>
          </w:divBdr>
        </w:div>
        <w:div w:id="1929852772">
          <w:marLeft w:val="0"/>
          <w:marRight w:val="0"/>
          <w:marTop w:val="0"/>
          <w:marBottom w:val="0"/>
          <w:divBdr>
            <w:top w:val="none" w:sz="0" w:space="0" w:color="auto"/>
            <w:left w:val="none" w:sz="0" w:space="0" w:color="auto"/>
            <w:bottom w:val="none" w:sz="0" w:space="0" w:color="auto"/>
            <w:right w:val="none" w:sz="0" w:space="0" w:color="auto"/>
          </w:divBdr>
        </w:div>
        <w:div w:id="427118933">
          <w:marLeft w:val="0"/>
          <w:marRight w:val="0"/>
          <w:marTop w:val="0"/>
          <w:marBottom w:val="0"/>
          <w:divBdr>
            <w:top w:val="none" w:sz="0" w:space="0" w:color="auto"/>
            <w:left w:val="none" w:sz="0" w:space="0" w:color="auto"/>
            <w:bottom w:val="none" w:sz="0" w:space="0" w:color="auto"/>
            <w:right w:val="none" w:sz="0" w:space="0" w:color="auto"/>
          </w:divBdr>
        </w:div>
        <w:div w:id="1474711547">
          <w:marLeft w:val="0"/>
          <w:marRight w:val="0"/>
          <w:marTop w:val="0"/>
          <w:marBottom w:val="0"/>
          <w:divBdr>
            <w:top w:val="none" w:sz="0" w:space="0" w:color="auto"/>
            <w:left w:val="none" w:sz="0" w:space="0" w:color="auto"/>
            <w:bottom w:val="none" w:sz="0" w:space="0" w:color="auto"/>
            <w:right w:val="none" w:sz="0" w:space="0" w:color="auto"/>
          </w:divBdr>
        </w:div>
        <w:div w:id="1723821094">
          <w:marLeft w:val="0"/>
          <w:marRight w:val="0"/>
          <w:marTop w:val="0"/>
          <w:marBottom w:val="0"/>
          <w:divBdr>
            <w:top w:val="none" w:sz="0" w:space="0" w:color="auto"/>
            <w:left w:val="none" w:sz="0" w:space="0" w:color="auto"/>
            <w:bottom w:val="none" w:sz="0" w:space="0" w:color="auto"/>
            <w:right w:val="none" w:sz="0" w:space="0" w:color="auto"/>
          </w:divBdr>
        </w:div>
        <w:div w:id="261037575">
          <w:marLeft w:val="0"/>
          <w:marRight w:val="0"/>
          <w:marTop w:val="0"/>
          <w:marBottom w:val="0"/>
          <w:divBdr>
            <w:top w:val="none" w:sz="0" w:space="0" w:color="auto"/>
            <w:left w:val="none" w:sz="0" w:space="0" w:color="auto"/>
            <w:bottom w:val="none" w:sz="0" w:space="0" w:color="auto"/>
            <w:right w:val="none" w:sz="0" w:space="0" w:color="auto"/>
          </w:divBdr>
        </w:div>
        <w:div w:id="243687335">
          <w:marLeft w:val="0"/>
          <w:marRight w:val="0"/>
          <w:marTop w:val="0"/>
          <w:marBottom w:val="0"/>
          <w:divBdr>
            <w:top w:val="none" w:sz="0" w:space="0" w:color="auto"/>
            <w:left w:val="none" w:sz="0" w:space="0" w:color="auto"/>
            <w:bottom w:val="none" w:sz="0" w:space="0" w:color="auto"/>
            <w:right w:val="none" w:sz="0" w:space="0" w:color="auto"/>
          </w:divBdr>
        </w:div>
        <w:div w:id="960112362">
          <w:marLeft w:val="0"/>
          <w:marRight w:val="0"/>
          <w:marTop w:val="0"/>
          <w:marBottom w:val="0"/>
          <w:divBdr>
            <w:top w:val="none" w:sz="0" w:space="0" w:color="auto"/>
            <w:left w:val="none" w:sz="0" w:space="0" w:color="auto"/>
            <w:bottom w:val="none" w:sz="0" w:space="0" w:color="auto"/>
            <w:right w:val="none" w:sz="0" w:space="0" w:color="auto"/>
          </w:divBdr>
        </w:div>
        <w:div w:id="2087722939">
          <w:marLeft w:val="0"/>
          <w:marRight w:val="0"/>
          <w:marTop w:val="0"/>
          <w:marBottom w:val="0"/>
          <w:divBdr>
            <w:top w:val="none" w:sz="0" w:space="0" w:color="auto"/>
            <w:left w:val="none" w:sz="0" w:space="0" w:color="auto"/>
            <w:bottom w:val="none" w:sz="0" w:space="0" w:color="auto"/>
            <w:right w:val="none" w:sz="0" w:space="0" w:color="auto"/>
          </w:divBdr>
        </w:div>
        <w:div w:id="1482769620">
          <w:marLeft w:val="0"/>
          <w:marRight w:val="0"/>
          <w:marTop w:val="0"/>
          <w:marBottom w:val="0"/>
          <w:divBdr>
            <w:top w:val="none" w:sz="0" w:space="0" w:color="auto"/>
            <w:left w:val="none" w:sz="0" w:space="0" w:color="auto"/>
            <w:bottom w:val="none" w:sz="0" w:space="0" w:color="auto"/>
            <w:right w:val="none" w:sz="0" w:space="0" w:color="auto"/>
          </w:divBdr>
        </w:div>
        <w:div w:id="157156157">
          <w:marLeft w:val="0"/>
          <w:marRight w:val="0"/>
          <w:marTop w:val="0"/>
          <w:marBottom w:val="0"/>
          <w:divBdr>
            <w:top w:val="none" w:sz="0" w:space="0" w:color="auto"/>
            <w:left w:val="none" w:sz="0" w:space="0" w:color="auto"/>
            <w:bottom w:val="none" w:sz="0" w:space="0" w:color="auto"/>
            <w:right w:val="none" w:sz="0" w:space="0" w:color="auto"/>
          </w:divBdr>
        </w:div>
        <w:div w:id="981348329">
          <w:marLeft w:val="0"/>
          <w:marRight w:val="0"/>
          <w:marTop w:val="0"/>
          <w:marBottom w:val="0"/>
          <w:divBdr>
            <w:top w:val="none" w:sz="0" w:space="0" w:color="auto"/>
            <w:left w:val="none" w:sz="0" w:space="0" w:color="auto"/>
            <w:bottom w:val="none" w:sz="0" w:space="0" w:color="auto"/>
            <w:right w:val="none" w:sz="0" w:space="0" w:color="auto"/>
          </w:divBdr>
        </w:div>
        <w:div w:id="599029666">
          <w:marLeft w:val="0"/>
          <w:marRight w:val="0"/>
          <w:marTop w:val="0"/>
          <w:marBottom w:val="0"/>
          <w:divBdr>
            <w:top w:val="none" w:sz="0" w:space="0" w:color="auto"/>
            <w:left w:val="none" w:sz="0" w:space="0" w:color="auto"/>
            <w:bottom w:val="none" w:sz="0" w:space="0" w:color="auto"/>
            <w:right w:val="none" w:sz="0" w:space="0" w:color="auto"/>
          </w:divBdr>
        </w:div>
        <w:div w:id="899831130">
          <w:marLeft w:val="0"/>
          <w:marRight w:val="0"/>
          <w:marTop w:val="0"/>
          <w:marBottom w:val="0"/>
          <w:divBdr>
            <w:top w:val="none" w:sz="0" w:space="0" w:color="auto"/>
            <w:left w:val="none" w:sz="0" w:space="0" w:color="auto"/>
            <w:bottom w:val="none" w:sz="0" w:space="0" w:color="auto"/>
            <w:right w:val="none" w:sz="0" w:space="0" w:color="auto"/>
          </w:divBdr>
        </w:div>
        <w:div w:id="1827744475">
          <w:marLeft w:val="0"/>
          <w:marRight w:val="0"/>
          <w:marTop w:val="0"/>
          <w:marBottom w:val="0"/>
          <w:divBdr>
            <w:top w:val="none" w:sz="0" w:space="0" w:color="auto"/>
            <w:left w:val="none" w:sz="0" w:space="0" w:color="auto"/>
            <w:bottom w:val="none" w:sz="0" w:space="0" w:color="auto"/>
            <w:right w:val="none" w:sz="0" w:space="0" w:color="auto"/>
          </w:divBdr>
        </w:div>
        <w:div w:id="945890691">
          <w:marLeft w:val="0"/>
          <w:marRight w:val="0"/>
          <w:marTop w:val="0"/>
          <w:marBottom w:val="0"/>
          <w:divBdr>
            <w:top w:val="none" w:sz="0" w:space="0" w:color="auto"/>
            <w:left w:val="none" w:sz="0" w:space="0" w:color="auto"/>
            <w:bottom w:val="none" w:sz="0" w:space="0" w:color="auto"/>
            <w:right w:val="none" w:sz="0" w:space="0" w:color="auto"/>
          </w:divBdr>
        </w:div>
        <w:div w:id="633101170">
          <w:marLeft w:val="0"/>
          <w:marRight w:val="0"/>
          <w:marTop w:val="0"/>
          <w:marBottom w:val="0"/>
          <w:divBdr>
            <w:top w:val="none" w:sz="0" w:space="0" w:color="auto"/>
            <w:left w:val="none" w:sz="0" w:space="0" w:color="auto"/>
            <w:bottom w:val="none" w:sz="0" w:space="0" w:color="auto"/>
            <w:right w:val="none" w:sz="0" w:space="0" w:color="auto"/>
          </w:divBdr>
        </w:div>
        <w:div w:id="1031491547">
          <w:marLeft w:val="0"/>
          <w:marRight w:val="0"/>
          <w:marTop w:val="0"/>
          <w:marBottom w:val="0"/>
          <w:divBdr>
            <w:top w:val="none" w:sz="0" w:space="0" w:color="auto"/>
            <w:left w:val="none" w:sz="0" w:space="0" w:color="auto"/>
            <w:bottom w:val="none" w:sz="0" w:space="0" w:color="auto"/>
            <w:right w:val="none" w:sz="0" w:space="0" w:color="auto"/>
          </w:divBdr>
        </w:div>
        <w:div w:id="760874697">
          <w:marLeft w:val="0"/>
          <w:marRight w:val="0"/>
          <w:marTop w:val="0"/>
          <w:marBottom w:val="0"/>
          <w:divBdr>
            <w:top w:val="none" w:sz="0" w:space="0" w:color="auto"/>
            <w:left w:val="none" w:sz="0" w:space="0" w:color="auto"/>
            <w:bottom w:val="none" w:sz="0" w:space="0" w:color="auto"/>
            <w:right w:val="none" w:sz="0" w:space="0" w:color="auto"/>
          </w:divBdr>
        </w:div>
        <w:div w:id="1469125585">
          <w:marLeft w:val="0"/>
          <w:marRight w:val="0"/>
          <w:marTop w:val="0"/>
          <w:marBottom w:val="0"/>
          <w:divBdr>
            <w:top w:val="none" w:sz="0" w:space="0" w:color="auto"/>
            <w:left w:val="none" w:sz="0" w:space="0" w:color="auto"/>
            <w:bottom w:val="none" w:sz="0" w:space="0" w:color="auto"/>
            <w:right w:val="none" w:sz="0" w:space="0" w:color="auto"/>
          </w:divBdr>
        </w:div>
        <w:div w:id="1482426761">
          <w:marLeft w:val="0"/>
          <w:marRight w:val="0"/>
          <w:marTop w:val="0"/>
          <w:marBottom w:val="0"/>
          <w:divBdr>
            <w:top w:val="none" w:sz="0" w:space="0" w:color="auto"/>
            <w:left w:val="none" w:sz="0" w:space="0" w:color="auto"/>
            <w:bottom w:val="none" w:sz="0" w:space="0" w:color="auto"/>
            <w:right w:val="none" w:sz="0" w:space="0" w:color="auto"/>
          </w:divBdr>
        </w:div>
        <w:div w:id="1432049698">
          <w:marLeft w:val="0"/>
          <w:marRight w:val="0"/>
          <w:marTop w:val="0"/>
          <w:marBottom w:val="0"/>
          <w:divBdr>
            <w:top w:val="none" w:sz="0" w:space="0" w:color="auto"/>
            <w:left w:val="none" w:sz="0" w:space="0" w:color="auto"/>
            <w:bottom w:val="none" w:sz="0" w:space="0" w:color="auto"/>
            <w:right w:val="none" w:sz="0" w:space="0" w:color="auto"/>
          </w:divBdr>
        </w:div>
        <w:div w:id="777800547">
          <w:marLeft w:val="0"/>
          <w:marRight w:val="0"/>
          <w:marTop w:val="0"/>
          <w:marBottom w:val="0"/>
          <w:divBdr>
            <w:top w:val="none" w:sz="0" w:space="0" w:color="auto"/>
            <w:left w:val="none" w:sz="0" w:space="0" w:color="auto"/>
            <w:bottom w:val="none" w:sz="0" w:space="0" w:color="auto"/>
            <w:right w:val="none" w:sz="0" w:space="0" w:color="auto"/>
          </w:divBdr>
        </w:div>
        <w:div w:id="698549433">
          <w:marLeft w:val="0"/>
          <w:marRight w:val="0"/>
          <w:marTop w:val="0"/>
          <w:marBottom w:val="0"/>
          <w:divBdr>
            <w:top w:val="none" w:sz="0" w:space="0" w:color="auto"/>
            <w:left w:val="none" w:sz="0" w:space="0" w:color="auto"/>
            <w:bottom w:val="none" w:sz="0" w:space="0" w:color="auto"/>
            <w:right w:val="none" w:sz="0" w:space="0" w:color="auto"/>
          </w:divBdr>
        </w:div>
        <w:div w:id="1120799771">
          <w:marLeft w:val="0"/>
          <w:marRight w:val="0"/>
          <w:marTop w:val="0"/>
          <w:marBottom w:val="0"/>
          <w:divBdr>
            <w:top w:val="none" w:sz="0" w:space="0" w:color="auto"/>
            <w:left w:val="none" w:sz="0" w:space="0" w:color="auto"/>
            <w:bottom w:val="none" w:sz="0" w:space="0" w:color="auto"/>
            <w:right w:val="none" w:sz="0" w:space="0" w:color="auto"/>
          </w:divBdr>
        </w:div>
        <w:div w:id="1881820241">
          <w:marLeft w:val="0"/>
          <w:marRight w:val="0"/>
          <w:marTop w:val="0"/>
          <w:marBottom w:val="0"/>
          <w:divBdr>
            <w:top w:val="none" w:sz="0" w:space="0" w:color="auto"/>
            <w:left w:val="none" w:sz="0" w:space="0" w:color="auto"/>
            <w:bottom w:val="none" w:sz="0" w:space="0" w:color="auto"/>
            <w:right w:val="none" w:sz="0" w:space="0" w:color="auto"/>
          </w:divBdr>
        </w:div>
        <w:div w:id="1547907056">
          <w:marLeft w:val="0"/>
          <w:marRight w:val="0"/>
          <w:marTop w:val="0"/>
          <w:marBottom w:val="0"/>
          <w:divBdr>
            <w:top w:val="none" w:sz="0" w:space="0" w:color="auto"/>
            <w:left w:val="none" w:sz="0" w:space="0" w:color="auto"/>
            <w:bottom w:val="none" w:sz="0" w:space="0" w:color="auto"/>
            <w:right w:val="none" w:sz="0" w:space="0" w:color="auto"/>
          </w:divBdr>
        </w:div>
        <w:div w:id="276377369">
          <w:marLeft w:val="0"/>
          <w:marRight w:val="0"/>
          <w:marTop w:val="0"/>
          <w:marBottom w:val="0"/>
          <w:divBdr>
            <w:top w:val="none" w:sz="0" w:space="0" w:color="auto"/>
            <w:left w:val="none" w:sz="0" w:space="0" w:color="auto"/>
            <w:bottom w:val="none" w:sz="0" w:space="0" w:color="auto"/>
            <w:right w:val="none" w:sz="0" w:space="0" w:color="auto"/>
          </w:divBdr>
        </w:div>
        <w:div w:id="1972595276">
          <w:marLeft w:val="0"/>
          <w:marRight w:val="0"/>
          <w:marTop w:val="0"/>
          <w:marBottom w:val="0"/>
          <w:divBdr>
            <w:top w:val="none" w:sz="0" w:space="0" w:color="auto"/>
            <w:left w:val="none" w:sz="0" w:space="0" w:color="auto"/>
            <w:bottom w:val="none" w:sz="0" w:space="0" w:color="auto"/>
            <w:right w:val="none" w:sz="0" w:space="0" w:color="auto"/>
          </w:divBdr>
        </w:div>
        <w:div w:id="42995659">
          <w:marLeft w:val="0"/>
          <w:marRight w:val="0"/>
          <w:marTop w:val="0"/>
          <w:marBottom w:val="0"/>
          <w:divBdr>
            <w:top w:val="none" w:sz="0" w:space="0" w:color="auto"/>
            <w:left w:val="none" w:sz="0" w:space="0" w:color="auto"/>
            <w:bottom w:val="none" w:sz="0" w:space="0" w:color="auto"/>
            <w:right w:val="none" w:sz="0" w:space="0" w:color="auto"/>
          </w:divBdr>
        </w:div>
        <w:div w:id="1608462800">
          <w:marLeft w:val="0"/>
          <w:marRight w:val="0"/>
          <w:marTop w:val="0"/>
          <w:marBottom w:val="0"/>
          <w:divBdr>
            <w:top w:val="none" w:sz="0" w:space="0" w:color="auto"/>
            <w:left w:val="none" w:sz="0" w:space="0" w:color="auto"/>
            <w:bottom w:val="none" w:sz="0" w:space="0" w:color="auto"/>
            <w:right w:val="none" w:sz="0" w:space="0" w:color="auto"/>
          </w:divBdr>
        </w:div>
        <w:div w:id="361369180">
          <w:marLeft w:val="0"/>
          <w:marRight w:val="0"/>
          <w:marTop w:val="0"/>
          <w:marBottom w:val="0"/>
          <w:divBdr>
            <w:top w:val="none" w:sz="0" w:space="0" w:color="auto"/>
            <w:left w:val="none" w:sz="0" w:space="0" w:color="auto"/>
            <w:bottom w:val="none" w:sz="0" w:space="0" w:color="auto"/>
            <w:right w:val="none" w:sz="0" w:space="0" w:color="auto"/>
          </w:divBdr>
        </w:div>
        <w:div w:id="1858155696">
          <w:marLeft w:val="0"/>
          <w:marRight w:val="0"/>
          <w:marTop w:val="0"/>
          <w:marBottom w:val="0"/>
          <w:divBdr>
            <w:top w:val="none" w:sz="0" w:space="0" w:color="auto"/>
            <w:left w:val="none" w:sz="0" w:space="0" w:color="auto"/>
            <w:bottom w:val="none" w:sz="0" w:space="0" w:color="auto"/>
            <w:right w:val="none" w:sz="0" w:space="0" w:color="auto"/>
          </w:divBdr>
        </w:div>
        <w:div w:id="1256280173">
          <w:marLeft w:val="0"/>
          <w:marRight w:val="0"/>
          <w:marTop w:val="0"/>
          <w:marBottom w:val="0"/>
          <w:divBdr>
            <w:top w:val="none" w:sz="0" w:space="0" w:color="auto"/>
            <w:left w:val="none" w:sz="0" w:space="0" w:color="auto"/>
            <w:bottom w:val="none" w:sz="0" w:space="0" w:color="auto"/>
            <w:right w:val="none" w:sz="0" w:space="0" w:color="auto"/>
          </w:divBdr>
        </w:div>
        <w:div w:id="2025354002">
          <w:marLeft w:val="0"/>
          <w:marRight w:val="0"/>
          <w:marTop w:val="0"/>
          <w:marBottom w:val="0"/>
          <w:divBdr>
            <w:top w:val="none" w:sz="0" w:space="0" w:color="auto"/>
            <w:left w:val="none" w:sz="0" w:space="0" w:color="auto"/>
            <w:bottom w:val="none" w:sz="0" w:space="0" w:color="auto"/>
            <w:right w:val="none" w:sz="0" w:space="0" w:color="auto"/>
          </w:divBdr>
        </w:div>
        <w:div w:id="410350992">
          <w:marLeft w:val="0"/>
          <w:marRight w:val="0"/>
          <w:marTop w:val="0"/>
          <w:marBottom w:val="0"/>
          <w:divBdr>
            <w:top w:val="none" w:sz="0" w:space="0" w:color="auto"/>
            <w:left w:val="none" w:sz="0" w:space="0" w:color="auto"/>
            <w:bottom w:val="none" w:sz="0" w:space="0" w:color="auto"/>
            <w:right w:val="none" w:sz="0" w:space="0" w:color="auto"/>
          </w:divBdr>
        </w:div>
        <w:div w:id="945037242">
          <w:marLeft w:val="0"/>
          <w:marRight w:val="0"/>
          <w:marTop w:val="0"/>
          <w:marBottom w:val="0"/>
          <w:divBdr>
            <w:top w:val="none" w:sz="0" w:space="0" w:color="auto"/>
            <w:left w:val="none" w:sz="0" w:space="0" w:color="auto"/>
            <w:bottom w:val="none" w:sz="0" w:space="0" w:color="auto"/>
            <w:right w:val="none" w:sz="0" w:space="0" w:color="auto"/>
          </w:divBdr>
        </w:div>
        <w:div w:id="993291746">
          <w:marLeft w:val="0"/>
          <w:marRight w:val="0"/>
          <w:marTop w:val="0"/>
          <w:marBottom w:val="0"/>
          <w:divBdr>
            <w:top w:val="none" w:sz="0" w:space="0" w:color="auto"/>
            <w:left w:val="none" w:sz="0" w:space="0" w:color="auto"/>
            <w:bottom w:val="none" w:sz="0" w:space="0" w:color="auto"/>
            <w:right w:val="none" w:sz="0" w:space="0" w:color="auto"/>
          </w:divBdr>
        </w:div>
        <w:div w:id="308942283">
          <w:marLeft w:val="0"/>
          <w:marRight w:val="0"/>
          <w:marTop w:val="0"/>
          <w:marBottom w:val="0"/>
          <w:divBdr>
            <w:top w:val="none" w:sz="0" w:space="0" w:color="auto"/>
            <w:left w:val="none" w:sz="0" w:space="0" w:color="auto"/>
            <w:bottom w:val="none" w:sz="0" w:space="0" w:color="auto"/>
            <w:right w:val="none" w:sz="0" w:space="0" w:color="auto"/>
          </w:divBdr>
        </w:div>
        <w:div w:id="156577394">
          <w:marLeft w:val="0"/>
          <w:marRight w:val="0"/>
          <w:marTop w:val="0"/>
          <w:marBottom w:val="0"/>
          <w:divBdr>
            <w:top w:val="none" w:sz="0" w:space="0" w:color="auto"/>
            <w:left w:val="none" w:sz="0" w:space="0" w:color="auto"/>
            <w:bottom w:val="none" w:sz="0" w:space="0" w:color="auto"/>
            <w:right w:val="none" w:sz="0" w:space="0" w:color="auto"/>
          </w:divBdr>
        </w:div>
        <w:div w:id="1389107481">
          <w:marLeft w:val="0"/>
          <w:marRight w:val="0"/>
          <w:marTop w:val="0"/>
          <w:marBottom w:val="0"/>
          <w:divBdr>
            <w:top w:val="none" w:sz="0" w:space="0" w:color="auto"/>
            <w:left w:val="none" w:sz="0" w:space="0" w:color="auto"/>
            <w:bottom w:val="none" w:sz="0" w:space="0" w:color="auto"/>
            <w:right w:val="none" w:sz="0" w:space="0" w:color="auto"/>
          </w:divBdr>
        </w:div>
        <w:div w:id="1766262651">
          <w:marLeft w:val="0"/>
          <w:marRight w:val="0"/>
          <w:marTop w:val="0"/>
          <w:marBottom w:val="0"/>
          <w:divBdr>
            <w:top w:val="none" w:sz="0" w:space="0" w:color="auto"/>
            <w:left w:val="none" w:sz="0" w:space="0" w:color="auto"/>
            <w:bottom w:val="none" w:sz="0" w:space="0" w:color="auto"/>
            <w:right w:val="none" w:sz="0" w:space="0" w:color="auto"/>
          </w:divBdr>
        </w:div>
        <w:div w:id="2110156521">
          <w:marLeft w:val="0"/>
          <w:marRight w:val="0"/>
          <w:marTop w:val="0"/>
          <w:marBottom w:val="0"/>
          <w:divBdr>
            <w:top w:val="none" w:sz="0" w:space="0" w:color="auto"/>
            <w:left w:val="none" w:sz="0" w:space="0" w:color="auto"/>
            <w:bottom w:val="none" w:sz="0" w:space="0" w:color="auto"/>
            <w:right w:val="none" w:sz="0" w:space="0" w:color="auto"/>
          </w:divBdr>
        </w:div>
        <w:div w:id="2111929897">
          <w:marLeft w:val="0"/>
          <w:marRight w:val="0"/>
          <w:marTop w:val="0"/>
          <w:marBottom w:val="0"/>
          <w:divBdr>
            <w:top w:val="none" w:sz="0" w:space="0" w:color="auto"/>
            <w:left w:val="none" w:sz="0" w:space="0" w:color="auto"/>
            <w:bottom w:val="none" w:sz="0" w:space="0" w:color="auto"/>
            <w:right w:val="none" w:sz="0" w:space="0" w:color="auto"/>
          </w:divBdr>
        </w:div>
        <w:div w:id="290018318">
          <w:marLeft w:val="0"/>
          <w:marRight w:val="0"/>
          <w:marTop w:val="0"/>
          <w:marBottom w:val="0"/>
          <w:divBdr>
            <w:top w:val="none" w:sz="0" w:space="0" w:color="auto"/>
            <w:left w:val="none" w:sz="0" w:space="0" w:color="auto"/>
            <w:bottom w:val="none" w:sz="0" w:space="0" w:color="auto"/>
            <w:right w:val="none" w:sz="0" w:space="0" w:color="auto"/>
          </w:divBdr>
        </w:div>
        <w:div w:id="1142695546">
          <w:marLeft w:val="0"/>
          <w:marRight w:val="0"/>
          <w:marTop w:val="0"/>
          <w:marBottom w:val="0"/>
          <w:divBdr>
            <w:top w:val="none" w:sz="0" w:space="0" w:color="auto"/>
            <w:left w:val="none" w:sz="0" w:space="0" w:color="auto"/>
            <w:bottom w:val="none" w:sz="0" w:space="0" w:color="auto"/>
            <w:right w:val="none" w:sz="0" w:space="0" w:color="auto"/>
          </w:divBdr>
        </w:div>
        <w:div w:id="433284584">
          <w:marLeft w:val="0"/>
          <w:marRight w:val="0"/>
          <w:marTop w:val="0"/>
          <w:marBottom w:val="0"/>
          <w:divBdr>
            <w:top w:val="none" w:sz="0" w:space="0" w:color="auto"/>
            <w:left w:val="none" w:sz="0" w:space="0" w:color="auto"/>
            <w:bottom w:val="none" w:sz="0" w:space="0" w:color="auto"/>
            <w:right w:val="none" w:sz="0" w:space="0" w:color="auto"/>
          </w:divBdr>
        </w:div>
        <w:div w:id="430853634">
          <w:marLeft w:val="0"/>
          <w:marRight w:val="0"/>
          <w:marTop w:val="0"/>
          <w:marBottom w:val="0"/>
          <w:divBdr>
            <w:top w:val="none" w:sz="0" w:space="0" w:color="auto"/>
            <w:left w:val="none" w:sz="0" w:space="0" w:color="auto"/>
            <w:bottom w:val="none" w:sz="0" w:space="0" w:color="auto"/>
            <w:right w:val="none" w:sz="0" w:space="0" w:color="auto"/>
          </w:divBdr>
        </w:div>
        <w:div w:id="1002702247">
          <w:marLeft w:val="0"/>
          <w:marRight w:val="0"/>
          <w:marTop w:val="0"/>
          <w:marBottom w:val="0"/>
          <w:divBdr>
            <w:top w:val="none" w:sz="0" w:space="0" w:color="auto"/>
            <w:left w:val="none" w:sz="0" w:space="0" w:color="auto"/>
            <w:bottom w:val="none" w:sz="0" w:space="0" w:color="auto"/>
            <w:right w:val="none" w:sz="0" w:space="0" w:color="auto"/>
          </w:divBdr>
        </w:div>
        <w:div w:id="1344015012">
          <w:marLeft w:val="0"/>
          <w:marRight w:val="0"/>
          <w:marTop w:val="0"/>
          <w:marBottom w:val="0"/>
          <w:divBdr>
            <w:top w:val="none" w:sz="0" w:space="0" w:color="auto"/>
            <w:left w:val="none" w:sz="0" w:space="0" w:color="auto"/>
            <w:bottom w:val="none" w:sz="0" w:space="0" w:color="auto"/>
            <w:right w:val="none" w:sz="0" w:space="0" w:color="auto"/>
          </w:divBdr>
        </w:div>
        <w:div w:id="1039282296">
          <w:marLeft w:val="0"/>
          <w:marRight w:val="0"/>
          <w:marTop w:val="0"/>
          <w:marBottom w:val="0"/>
          <w:divBdr>
            <w:top w:val="none" w:sz="0" w:space="0" w:color="auto"/>
            <w:left w:val="none" w:sz="0" w:space="0" w:color="auto"/>
            <w:bottom w:val="none" w:sz="0" w:space="0" w:color="auto"/>
            <w:right w:val="none" w:sz="0" w:space="0" w:color="auto"/>
          </w:divBdr>
        </w:div>
        <w:div w:id="2002266799">
          <w:marLeft w:val="0"/>
          <w:marRight w:val="0"/>
          <w:marTop w:val="0"/>
          <w:marBottom w:val="0"/>
          <w:divBdr>
            <w:top w:val="none" w:sz="0" w:space="0" w:color="auto"/>
            <w:left w:val="none" w:sz="0" w:space="0" w:color="auto"/>
            <w:bottom w:val="none" w:sz="0" w:space="0" w:color="auto"/>
            <w:right w:val="none" w:sz="0" w:space="0" w:color="auto"/>
          </w:divBdr>
        </w:div>
        <w:div w:id="258568291">
          <w:marLeft w:val="0"/>
          <w:marRight w:val="0"/>
          <w:marTop w:val="0"/>
          <w:marBottom w:val="0"/>
          <w:divBdr>
            <w:top w:val="none" w:sz="0" w:space="0" w:color="auto"/>
            <w:left w:val="none" w:sz="0" w:space="0" w:color="auto"/>
            <w:bottom w:val="none" w:sz="0" w:space="0" w:color="auto"/>
            <w:right w:val="none" w:sz="0" w:space="0" w:color="auto"/>
          </w:divBdr>
        </w:div>
        <w:div w:id="912933049">
          <w:marLeft w:val="0"/>
          <w:marRight w:val="0"/>
          <w:marTop w:val="0"/>
          <w:marBottom w:val="0"/>
          <w:divBdr>
            <w:top w:val="none" w:sz="0" w:space="0" w:color="auto"/>
            <w:left w:val="none" w:sz="0" w:space="0" w:color="auto"/>
            <w:bottom w:val="none" w:sz="0" w:space="0" w:color="auto"/>
            <w:right w:val="none" w:sz="0" w:space="0" w:color="auto"/>
          </w:divBdr>
        </w:div>
        <w:div w:id="622228553">
          <w:marLeft w:val="0"/>
          <w:marRight w:val="0"/>
          <w:marTop w:val="0"/>
          <w:marBottom w:val="0"/>
          <w:divBdr>
            <w:top w:val="none" w:sz="0" w:space="0" w:color="auto"/>
            <w:left w:val="none" w:sz="0" w:space="0" w:color="auto"/>
            <w:bottom w:val="none" w:sz="0" w:space="0" w:color="auto"/>
            <w:right w:val="none" w:sz="0" w:space="0" w:color="auto"/>
          </w:divBdr>
        </w:div>
        <w:div w:id="1042244491">
          <w:marLeft w:val="0"/>
          <w:marRight w:val="0"/>
          <w:marTop w:val="0"/>
          <w:marBottom w:val="0"/>
          <w:divBdr>
            <w:top w:val="none" w:sz="0" w:space="0" w:color="auto"/>
            <w:left w:val="none" w:sz="0" w:space="0" w:color="auto"/>
            <w:bottom w:val="none" w:sz="0" w:space="0" w:color="auto"/>
            <w:right w:val="none" w:sz="0" w:space="0" w:color="auto"/>
          </w:divBdr>
        </w:div>
        <w:div w:id="1939295207">
          <w:marLeft w:val="0"/>
          <w:marRight w:val="0"/>
          <w:marTop w:val="0"/>
          <w:marBottom w:val="0"/>
          <w:divBdr>
            <w:top w:val="none" w:sz="0" w:space="0" w:color="auto"/>
            <w:left w:val="none" w:sz="0" w:space="0" w:color="auto"/>
            <w:bottom w:val="none" w:sz="0" w:space="0" w:color="auto"/>
            <w:right w:val="none" w:sz="0" w:space="0" w:color="auto"/>
          </w:divBdr>
        </w:div>
        <w:div w:id="93941685">
          <w:marLeft w:val="0"/>
          <w:marRight w:val="0"/>
          <w:marTop w:val="0"/>
          <w:marBottom w:val="0"/>
          <w:divBdr>
            <w:top w:val="none" w:sz="0" w:space="0" w:color="auto"/>
            <w:left w:val="none" w:sz="0" w:space="0" w:color="auto"/>
            <w:bottom w:val="none" w:sz="0" w:space="0" w:color="auto"/>
            <w:right w:val="none" w:sz="0" w:space="0" w:color="auto"/>
          </w:divBdr>
        </w:div>
        <w:div w:id="471022741">
          <w:marLeft w:val="0"/>
          <w:marRight w:val="0"/>
          <w:marTop w:val="0"/>
          <w:marBottom w:val="0"/>
          <w:divBdr>
            <w:top w:val="none" w:sz="0" w:space="0" w:color="auto"/>
            <w:left w:val="none" w:sz="0" w:space="0" w:color="auto"/>
            <w:bottom w:val="none" w:sz="0" w:space="0" w:color="auto"/>
            <w:right w:val="none" w:sz="0" w:space="0" w:color="auto"/>
          </w:divBdr>
        </w:div>
        <w:div w:id="841091953">
          <w:marLeft w:val="0"/>
          <w:marRight w:val="0"/>
          <w:marTop w:val="0"/>
          <w:marBottom w:val="0"/>
          <w:divBdr>
            <w:top w:val="none" w:sz="0" w:space="0" w:color="auto"/>
            <w:left w:val="none" w:sz="0" w:space="0" w:color="auto"/>
            <w:bottom w:val="none" w:sz="0" w:space="0" w:color="auto"/>
            <w:right w:val="none" w:sz="0" w:space="0" w:color="auto"/>
          </w:divBdr>
        </w:div>
        <w:div w:id="2024476040">
          <w:marLeft w:val="0"/>
          <w:marRight w:val="0"/>
          <w:marTop w:val="0"/>
          <w:marBottom w:val="0"/>
          <w:divBdr>
            <w:top w:val="none" w:sz="0" w:space="0" w:color="auto"/>
            <w:left w:val="none" w:sz="0" w:space="0" w:color="auto"/>
            <w:bottom w:val="none" w:sz="0" w:space="0" w:color="auto"/>
            <w:right w:val="none" w:sz="0" w:space="0" w:color="auto"/>
          </w:divBdr>
        </w:div>
        <w:div w:id="655257123">
          <w:marLeft w:val="0"/>
          <w:marRight w:val="0"/>
          <w:marTop w:val="0"/>
          <w:marBottom w:val="0"/>
          <w:divBdr>
            <w:top w:val="none" w:sz="0" w:space="0" w:color="auto"/>
            <w:left w:val="none" w:sz="0" w:space="0" w:color="auto"/>
            <w:bottom w:val="none" w:sz="0" w:space="0" w:color="auto"/>
            <w:right w:val="none" w:sz="0" w:space="0" w:color="auto"/>
          </w:divBdr>
        </w:div>
        <w:div w:id="1777555919">
          <w:marLeft w:val="0"/>
          <w:marRight w:val="0"/>
          <w:marTop w:val="0"/>
          <w:marBottom w:val="0"/>
          <w:divBdr>
            <w:top w:val="none" w:sz="0" w:space="0" w:color="auto"/>
            <w:left w:val="none" w:sz="0" w:space="0" w:color="auto"/>
            <w:bottom w:val="none" w:sz="0" w:space="0" w:color="auto"/>
            <w:right w:val="none" w:sz="0" w:space="0" w:color="auto"/>
          </w:divBdr>
        </w:div>
        <w:div w:id="1890071890">
          <w:marLeft w:val="0"/>
          <w:marRight w:val="0"/>
          <w:marTop w:val="0"/>
          <w:marBottom w:val="0"/>
          <w:divBdr>
            <w:top w:val="none" w:sz="0" w:space="0" w:color="auto"/>
            <w:left w:val="none" w:sz="0" w:space="0" w:color="auto"/>
            <w:bottom w:val="none" w:sz="0" w:space="0" w:color="auto"/>
            <w:right w:val="none" w:sz="0" w:space="0" w:color="auto"/>
          </w:divBdr>
        </w:div>
        <w:div w:id="315114925">
          <w:marLeft w:val="0"/>
          <w:marRight w:val="0"/>
          <w:marTop w:val="0"/>
          <w:marBottom w:val="0"/>
          <w:divBdr>
            <w:top w:val="none" w:sz="0" w:space="0" w:color="auto"/>
            <w:left w:val="none" w:sz="0" w:space="0" w:color="auto"/>
            <w:bottom w:val="none" w:sz="0" w:space="0" w:color="auto"/>
            <w:right w:val="none" w:sz="0" w:space="0" w:color="auto"/>
          </w:divBdr>
        </w:div>
        <w:div w:id="704597276">
          <w:marLeft w:val="0"/>
          <w:marRight w:val="0"/>
          <w:marTop w:val="0"/>
          <w:marBottom w:val="0"/>
          <w:divBdr>
            <w:top w:val="none" w:sz="0" w:space="0" w:color="auto"/>
            <w:left w:val="none" w:sz="0" w:space="0" w:color="auto"/>
            <w:bottom w:val="none" w:sz="0" w:space="0" w:color="auto"/>
            <w:right w:val="none" w:sz="0" w:space="0" w:color="auto"/>
          </w:divBdr>
        </w:div>
        <w:div w:id="1289163938">
          <w:marLeft w:val="0"/>
          <w:marRight w:val="0"/>
          <w:marTop w:val="0"/>
          <w:marBottom w:val="0"/>
          <w:divBdr>
            <w:top w:val="none" w:sz="0" w:space="0" w:color="auto"/>
            <w:left w:val="none" w:sz="0" w:space="0" w:color="auto"/>
            <w:bottom w:val="none" w:sz="0" w:space="0" w:color="auto"/>
            <w:right w:val="none" w:sz="0" w:space="0" w:color="auto"/>
          </w:divBdr>
        </w:div>
        <w:div w:id="694233891">
          <w:marLeft w:val="0"/>
          <w:marRight w:val="0"/>
          <w:marTop w:val="0"/>
          <w:marBottom w:val="0"/>
          <w:divBdr>
            <w:top w:val="none" w:sz="0" w:space="0" w:color="auto"/>
            <w:left w:val="none" w:sz="0" w:space="0" w:color="auto"/>
            <w:bottom w:val="none" w:sz="0" w:space="0" w:color="auto"/>
            <w:right w:val="none" w:sz="0" w:space="0" w:color="auto"/>
          </w:divBdr>
        </w:div>
        <w:div w:id="1835686311">
          <w:marLeft w:val="0"/>
          <w:marRight w:val="0"/>
          <w:marTop w:val="0"/>
          <w:marBottom w:val="0"/>
          <w:divBdr>
            <w:top w:val="none" w:sz="0" w:space="0" w:color="auto"/>
            <w:left w:val="none" w:sz="0" w:space="0" w:color="auto"/>
            <w:bottom w:val="none" w:sz="0" w:space="0" w:color="auto"/>
            <w:right w:val="none" w:sz="0" w:space="0" w:color="auto"/>
          </w:divBdr>
        </w:div>
        <w:div w:id="1886599591">
          <w:marLeft w:val="0"/>
          <w:marRight w:val="0"/>
          <w:marTop w:val="0"/>
          <w:marBottom w:val="0"/>
          <w:divBdr>
            <w:top w:val="none" w:sz="0" w:space="0" w:color="auto"/>
            <w:left w:val="none" w:sz="0" w:space="0" w:color="auto"/>
            <w:bottom w:val="none" w:sz="0" w:space="0" w:color="auto"/>
            <w:right w:val="none" w:sz="0" w:space="0" w:color="auto"/>
          </w:divBdr>
        </w:div>
        <w:div w:id="1164471226">
          <w:marLeft w:val="0"/>
          <w:marRight w:val="0"/>
          <w:marTop w:val="0"/>
          <w:marBottom w:val="0"/>
          <w:divBdr>
            <w:top w:val="none" w:sz="0" w:space="0" w:color="auto"/>
            <w:left w:val="none" w:sz="0" w:space="0" w:color="auto"/>
            <w:bottom w:val="none" w:sz="0" w:space="0" w:color="auto"/>
            <w:right w:val="none" w:sz="0" w:space="0" w:color="auto"/>
          </w:divBdr>
        </w:div>
        <w:div w:id="2043624249">
          <w:marLeft w:val="0"/>
          <w:marRight w:val="0"/>
          <w:marTop w:val="0"/>
          <w:marBottom w:val="0"/>
          <w:divBdr>
            <w:top w:val="none" w:sz="0" w:space="0" w:color="auto"/>
            <w:left w:val="none" w:sz="0" w:space="0" w:color="auto"/>
            <w:bottom w:val="none" w:sz="0" w:space="0" w:color="auto"/>
            <w:right w:val="none" w:sz="0" w:space="0" w:color="auto"/>
          </w:divBdr>
        </w:div>
        <w:div w:id="318197965">
          <w:marLeft w:val="0"/>
          <w:marRight w:val="0"/>
          <w:marTop w:val="0"/>
          <w:marBottom w:val="0"/>
          <w:divBdr>
            <w:top w:val="none" w:sz="0" w:space="0" w:color="auto"/>
            <w:left w:val="none" w:sz="0" w:space="0" w:color="auto"/>
            <w:bottom w:val="none" w:sz="0" w:space="0" w:color="auto"/>
            <w:right w:val="none" w:sz="0" w:space="0" w:color="auto"/>
          </w:divBdr>
        </w:div>
        <w:div w:id="1859001425">
          <w:marLeft w:val="0"/>
          <w:marRight w:val="0"/>
          <w:marTop w:val="0"/>
          <w:marBottom w:val="0"/>
          <w:divBdr>
            <w:top w:val="none" w:sz="0" w:space="0" w:color="auto"/>
            <w:left w:val="none" w:sz="0" w:space="0" w:color="auto"/>
            <w:bottom w:val="none" w:sz="0" w:space="0" w:color="auto"/>
            <w:right w:val="none" w:sz="0" w:space="0" w:color="auto"/>
          </w:divBdr>
        </w:div>
        <w:div w:id="1747410093">
          <w:marLeft w:val="0"/>
          <w:marRight w:val="0"/>
          <w:marTop w:val="0"/>
          <w:marBottom w:val="0"/>
          <w:divBdr>
            <w:top w:val="none" w:sz="0" w:space="0" w:color="auto"/>
            <w:left w:val="none" w:sz="0" w:space="0" w:color="auto"/>
            <w:bottom w:val="none" w:sz="0" w:space="0" w:color="auto"/>
            <w:right w:val="none" w:sz="0" w:space="0" w:color="auto"/>
          </w:divBdr>
        </w:div>
        <w:div w:id="166869716">
          <w:marLeft w:val="0"/>
          <w:marRight w:val="0"/>
          <w:marTop w:val="0"/>
          <w:marBottom w:val="0"/>
          <w:divBdr>
            <w:top w:val="none" w:sz="0" w:space="0" w:color="auto"/>
            <w:left w:val="none" w:sz="0" w:space="0" w:color="auto"/>
            <w:bottom w:val="none" w:sz="0" w:space="0" w:color="auto"/>
            <w:right w:val="none" w:sz="0" w:space="0" w:color="auto"/>
          </w:divBdr>
        </w:div>
        <w:div w:id="2117407532">
          <w:marLeft w:val="0"/>
          <w:marRight w:val="0"/>
          <w:marTop w:val="0"/>
          <w:marBottom w:val="0"/>
          <w:divBdr>
            <w:top w:val="none" w:sz="0" w:space="0" w:color="auto"/>
            <w:left w:val="none" w:sz="0" w:space="0" w:color="auto"/>
            <w:bottom w:val="none" w:sz="0" w:space="0" w:color="auto"/>
            <w:right w:val="none" w:sz="0" w:space="0" w:color="auto"/>
          </w:divBdr>
        </w:div>
        <w:div w:id="2134400637">
          <w:marLeft w:val="0"/>
          <w:marRight w:val="0"/>
          <w:marTop w:val="0"/>
          <w:marBottom w:val="0"/>
          <w:divBdr>
            <w:top w:val="none" w:sz="0" w:space="0" w:color="auto"/>
            <w:left w:val="none" w:sz="0" w:space="0" w:color="auto"/>
            <w:bottom w:val="none" w:sz="0" w:space="0" w:color="auto"/>
            <w:right w:val="none" w:sz="0" w:space="0" w:color="auto"/>
          </w:divBdr>
        </w:div>
        <w:div w:id="176847427">
          <w:marLeft w:val="0"/>
          <w:marRight w:val="0"/>
          <w:marTop w:val="0"/>
          <w:marBottom w:val="0"/>
          <w:divBdr>
            <w:top w:val="none" w:sz="0" w:space="0" w:color="auto"/>
            <w:left w:val="none" w:sz="0" w:space="0" w:color="auto"/>
            <w:bottom w:val="none" w:sz="0" w:space="0" w:color="auto"/>
            <w:right w:val="none" w:sz="0" w:space="0" w:color="auto"/>
          </w:divBdr>
        </w:div>
        <w:div w:id="143468807">
          <w:marLeft w:val="0"/>
          <w:marRight w:val="0"/>
          <w:marTop w:val="0"/>
          <w:marBottom w:val="0"/>
          <w:divBdr>
            <w:top w:val="none" w:sz="0" w:space="0" w:color="auto"/>
            <w:left w:val="none" w:sz="0" w:space="0" w:color="auto"/>
            <w:bottom w:val="none" w:sz="0" w:space="0" w:color="auto"/>
            <w:right w:val="none" w:sz="0" w:space="0" w:color="auto"/>
          </w:divBdr>
        </w:div>
        <w:div w:id="115952136">
          <w:marLeft w:val="0"/>
          <w:marRight w:val="0"/>
          <w:marTop w:val="0"/>
          <w:marBottom w:val="0"/>
          <w:divBdr>
            <w:top w:val="none" w:sz="0" w:space="0" w:color="auto"/>
            <w:left w:val="none" w:sz="0" w:space="0" w:color="auto"/>
            <w:bottom w:val="none" w:sz="0" w:space="0" w:color="auto"/>
            <w:right w:val="none" w:sz="0" w:space="0" w:color="auto"/>
          </w:divBdr>
        </w:div>
      </w:divsChild>
    </w:div>
    <w:div w:id="854031746">
      <w:bodyDiv w:val="1"/>
      <w:marLeft w:val="0"/>
      <w:marRight w:val="0"/>
      <w:marTop w:val="0"/>
      <w:marBottom w:val="0"/>
      <w:divBdr>
        <w:top w:val="none" w:sz="0" w:space="0" w:color="auto"/>
        <w:left w:val="none" w:sz="0" w:space="0" w:color="auto"/>
        <w:bottom w:val="none" w:sz="0" w:space="0" w:color="auto"/>
        <w:right w:val="none" w:sz="0" w:space="0" w:color="auto"/>
      </w:divBdr>
      <w:divsChild>
        <w:div w:id="169833164">
          <w:marLeft w:val="0"/>
          <w:marRight w:val="0"/>
          <w:marTop w:val="0"/>
          <w:marBottom w:val="0"/>
          <w:divBdr>
            <w:top w:val="none" w:sz="0" w:space="0" w:color="auto"/>
            <w:left w:val="none" w:sz="0" w:space="0" w:color="auto"/>
            <w:bottom w:val="none" w:sz="0" w:space="0" w:color="auto"/>
            <w:right w:val="none" w:sz="0" w:space="0" w:color="auto"/>
          </w:divBdr>
        </w:div>
        <w:div w:id="369887831">
          <w:marLeft w:val="0"/>
          <w:marRight w:val="0"/>
          <w:marTop w:val="0"/>
          <w:marBottom w:val="0"/>
          <w:divBdr>
            <w:top w:val="none" w:sz="0" w:space="0" w:color="auto"/>
            <w:left w:val="none" w:sz="0" w:space="0" w:color="auto"/>
            <w:bottom w:val="none" w:sz="0" w:space="0" w:color="auto"/>
            <w:right w:val="none" w:sz="0" w:space="0" w:color="auto"/>
          </w:divBdr>
        </w:div>
      </w:divsChild>
    </w:div>
    <w:div w:id="1038240084">
      <w:bodyDiv w:val="1"/>
      <w:marLeft w:val="0"/>
      <w:marRight w:val="0"/>
      <w:marTop w:val="0"/>
      <w:marBottom w:val="0"/>
      <w:divBdr>
        <w:top w:val="none" w:sz="0" w:space="0" w:color="auto"/>
        <w:left w:val="none" w:sz="0" w:space="0" w:color="auto"/>
        <w:bottom w:val="none" w:sz="0" w:space="0" w:color="auto"/>
        <w:right w:val="none" w:sz="0" w:space="0" w:color="auto"/>
      </w:divBdr>
      <w:divsChild>
        <w:div w:id="331614133">
          <w:marLeft w:val="0"/>
          <w:marRight w:val="0"/>
          <w:marTop w:val="0"/>
          <w:marBottom w:val="0"/>
          <w:divBdr>
            <w:top w:val="none" w:sz="0" w:space="0" w:color="auto"/>
            <w:left w:val="none" w:sz="0" w:space="0" w:color="auto"/>
            <w:bottom w:val="none" w:sz="0" w:space="0" w:color="auto"/>
            <w:right w:val="none" w:sz="0" w:space="0" w:color="auto"/>
          </w:divBdr>
        </w:div>
      </w:divsChild>
    </w:div>
    <w:div w:id="135457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noflaj.smu.ca/dinoflaj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r@paly.co.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18461</Words>
  <Characters>105228</Characters>
  <Application>Microsoft Office Word</Application>
  <DocSecurity>0</DocSecurity>
  <Lines>876</Lines>
  <Paragraphs>246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123443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2018-08-21T11:12:00Z</dcterms:created>
  <dcterms:modified xsi:type="dcterms:W3CDTF">2018-08-21T11:12:00Z</dcterms:modified>
</cp:coreProperties>
</file>