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5E215" w14:textId="413A7B4E" w:rsidR="001B2667" w:rsidRPr="00B64097" w:rsidRDefault="001B2667" w:rsidP="009871D2">
      <w:pPr>
        <w:pStyle w:val="NoSpacing"/>
        <w:spacing w:before="120"/>
        <w:rPr>
          <w:rFonts w:cs="Times New Roman"/>
          <w:b/>
          <w:sz w:val="28"/>
        </w:rPr>
      </w:pPr>
      <w:bookmarkStart w:id="0" w:name="_Hlk511644091"/>
      <w:bookmarkStart w:id="1" w:name="_Hlk508918261"/>
      <w:bookmarkStart w:id="2" w:name="_Hlk511639889"/>
      <w:r w:rsidRPr="00B64097">
        <w:rPr>
          <w:rFonts w:cs="Times New Roman"/>
          <w:b/>
          <w:sz w:val="28"/>
        </w:rPr>
        <w:t>Improved high temperature radiation damage tolerance in a three-phase ceramic with heterointerfaces</w:t>
      </w:r>
    </w:p>
    <w:p w14:paraId="66B34F0E" w14:textId="2C7CF40B" w:rsidR="009871D2" w:rsidRPr="00B64097" w:rsidRDefault="009871D2" w:rsidP="009871D2">
      <w:pPr>
        <w:pStyle w:val="NoSpacing"/>
        <w:spacing w:before="120"/>
        <w:rPr>
          <w:rFonts w:cs="Times New Roman"/>
        </w:rPr>
      </w:pPr>
      <w:r w:rsidRPr="00B64097">
        <w:rPr>
          <w:rFonts w:cs="Times New Roman"/>
        </w:rPr>
        <w:t>Kenta K. Ohtaki</w:t>
      </w:r>
      <w:r w:rsidRPr="00B64097">
        <w:rPr>
          <w:rFonts w:cs="Times New Roman"/>
          <w:vertAlign w:val="superscript"/>
        </w:rPr>
        <w:t>1</w:t>
      </w:r>
      <w:r w:rsidRPr="00B64097">
        <w:rPr>
          <w:rFonts w:cs="Times New Roman"/>
        </w:rPr>
        <w:t xml:space="preserve">, </w:t>
      </w:r>
      <w:proofErr w:type="spellStart"/>
      <w:r w:rsidRPr="00B64097">
        <w:rPr>
          <w:rFonts w:cs="Times New Roman"/>
        </w:rPr>
        <w:t>Maulik</w:t>
      </w:r>
      <w:proofErr w:type="spellEnd"/>
      <w:r w:rsidRPr="00B64097">
        <w:rPr>
          <w:rFonts w:cs="Times New Roman"/>
        </w:rPr>
        <w:t xml:space="preserve"> K. Patel</w:t>
      </w:r>
      <w:r w:rsidRPr="00B64097">
        <w:rPr>
          <w:rFonts w:cs="Times New Roman"/>
          <w:vertAlign w:val="superscript"/>
        </w:rPr>
        <w:t>2,3</w:t>
      </w:r>
      <w:r w:rsidRPr="00B64097">
        <w:rPr>
          <w:rFonts w:cs="Times New Roman"/>
        </w:rPr>
        <w:t>, Miguel</w:t>
      </w:r>
      <w:r w:rsidR="0073628E" w:rsidRPr="00B64097">
        <w:rPr>
          <w:rFonts w:cs="Times New Roman"/>
        </w:rPr>
        <w:t xml:space="preserve"> </w:t>
      </w:r>
      <w:r w:rsidR="00BC444F" w:rsidRPr="00B64097">
        <w:rPr>
          <w:rFonts w:cs="Times New Roman"/>
        </w:rPr>
        <w:t>L</w:t>
      </w:r>
      <w:r w:rsidR="0073628E" w:rsidRPr="00B64097">
        <w:rPr>
          <w:rFonts w:cs="Times New Roman"/>
        </w:rPr>
        <w:t xml:space="preserve">. </w:t>
      </w:r>
      <w:r w:rsidRPr="00B64097">
        <w:rPr>
          <w:rFonts w:cs="Times New Roman"/>
        </w:rPr>
        <w:t>Crespillo</w:t>
      </w:r>
      <w:r w:rsidRPr="00B64097">
        <w:rPr>
          <w:rFonts w:cs="Times New Roman"/>
          <w:vertAlign w:val="superscript"/>
        </w:rPr>
        <w:t>3,4</w:t>
      </w:r>
      <w:r w:rsidRPr="00B64097">
        <w:rPr>
          <w:rFonts w:cs="Times New Roman"/>
        </w:rPr>
        <w:t>, Keyur K. Karandikar</w:t>
      </w:r>
      <w:r w:rsidRPr="00B64097">
        <w:rPr>
          <w:rFonts w:cs="Times New Roman"/>
          <w:vertAlign w:val="superscript"/>
        </w:rPr>
        <w:t>5</w:t>
      </w:r>
      <w:r w:rsidRPr="00B64097">
        <w:rPr>
          <w:rFonts w:cs="Times New Roman"/>
        </w:rPr>
        <w:t xml:space="preserve">, </w:t>
      </w:r>
      <w:proofErr w:type="spellStart"/>
      <w:r w:rsidRPr="00B64097">
        <w:rPr>
          <w:rFonts w:cs="Times New Roman"/>
        </w:rPr>
        <w:t>Yanwen</w:t>
      </w:r>
      <w:proofErr w:type="spellEnd"/>
      <w:r w:rsidRPr="00B64097">
        <w:rPr>
          <w:rFonts w:cs="Times New Roman"/>
        </w:rPr>
        <w:t xml:space="preserve"> Zhang</w:t>
      </w:r>
      <w:r w:rsidRPr="00B64097">
        <w:rPr>
          <w:rFonts w:cs="Times New Roman"/>
          <w:vertAlign w:val="superscript"/>
        </w:rPr>
        <w:t>3,4</w:t>
      </w:r>
      <w:r w:rsidRPr="00B64097">
        <w:rPr>
          <w:rFonts w:cs="Times New Roman"/>
        </w:rPr>
        <w:t>, Olivia A. Graeve</w:t>
      </w:r>
      <w:r w:rsidRPr="00B64097">
        <w:rPr>
          <w:rFonts w:cs="Times New Roman"/>
          <w:vertAlign w:val="superscript"/>
        </w:rPr>
        <w:t>5</w:t>
      </w:r>
      <w:r w:rsidRPr="00B64097">
        <w:rPr>
          <w:rFonts w:cs="Times New Roman"/>
        </w:rPr>
        <w:t>, and Martha L. Mecartney</w:t>
      </w:r>
      <w:r w:rsidRPr="00B64097">
        <w:rPr>
          <w:rFonts w:cs="Times New Roman"/>
          <w:vertAlign w:val="superscript"/>
        </w:rPr>
        <w:t>1*</w:t>
      </w:r>
    </w:p>
    <w:p w14:paraId="07ECA9D3" w14:textId="77777777" w:rsidR="009871D2" w:rsidRPr="00B64097" w:rsidRDefault="009871D2" w:rsidP="009871D2">
      <w:pPr>
        <w:pStyle w:val="NoSpacing"/>
        <w:spacing w:before="120"/>
        <w:rPr>
          <w:rFonts w:cs="Times New Roman"/>
          <w:b/>
        </w:rPr>
      </w:pPr>
    </w:p>
    <w:p w14:paraId="1D3BC00C" w14:textId="77777777" w:rsidR="009871D2" w:rsidRPr="00B64097" w:rsidRDefault="009871D2" w:rsidP="009871D2">
      <w:pPr>
        <w:pStyle w:val="authorinfo"/>
        <w:suppressAutoHyphens/>
        <w:spacing w:before="120" w:after="0" w:line="240" w:lineRule="auto"/>
        <w:ind w:left="90" w:hanging="90"/>
        <w:jc w:val="left"/>
        <w:rPr>
          <w:sz w:val="24"/>
          <w:szCs w:val="24"/>
        </w:rPr>
      </w:pPr>
      <w:r w:rsidRPr="00B64097">
        <w:rPr>
          <w:sz w:val="24"/>
          <w:szCs w:val="24"/>
          <w:vertAlign w:val="superscript"/>
        </w:rPr>
        <w:t>1</w:t>
      </w:r>
      <w:r w:rsidRPr="00B64097">
        <w:rPr>
          <w:sz w:val="24"/>
          <w:szCs w:val="24"/>
        </w:rPr>
        <w:t>Department of Chemical Engineering &amp; Materials Science, University of California, Irvine, Irvine, CA 92697-2575, USA.</w:t>
      </w:r>
    </w:p>
    <w:p w14:paraId="18434F46" w14:textId="77777777" w:rsidR="009871D2" w:rsidRPr="00B64097" w:rsidRDefault="009871D2" w:rsidP="009871D2">
      <w:pPr>
        <w:pStyle w:val="authorinfo"/>
        <w:suppressAutoHyphens/>
        <w:spacing w:before="120" w:after="0" w:line="240" w:lineRule="auto"/>
        <w:ind w:left="90" w:hanging="90"/>
        <w:jc w:val="left"/>
        <w:rPr>
          <w:sz w:val="24"/>
          <w:szCs w:val="24"/>
        </w:rPr>
      </w:pPr>
    </w:p>
    <w:p w14:paraId="6944EBC5" w14:textId="77777777" w:rsidR="009871D2" w:rsidRPr="00B64097" w:rsidRDefault="009871D2" w:rsidP="009871D2">
      <w:pPr>
        <w:pStyle w:val="authorinfo"/>
        <w:suppressAutoHyphens/>
        <w:spacing w:before="120" w:after="0" w:line="240" w:lineRule="auto"/>
        <w:ind w:left="90" w:hanging="90"/>
        <w:jc w:val="left"/>
        <w:rPr>
          <w:sz w:val="24"/>
          <w:szCs w:val="24"/>
        </w:rPr>
      </w:pPr>
      <w:r w:rsidRPr="00B64097">
        <w:rPr>
          <w:sz w:val="24"/>
          <w:szCs w:val="24"/>
          <w:vertAlign w:val="superscript"/>
        </w:rPr>
        <w:t>2</w:t>
      </w:r>
      <w:r w:rsidRPr="00B64097">
        <w:rPr>
          <w:sz w:val="24"/>
          <w:szCs w:val="24"/>
        </w:rPr>
        <w:t>Department of Mechanical, Materials &amp; Aerospace Engineering, University of Liverpool, Liverpool, L69 3BX, UK.</w:t>
      </w:r>
    </w:p>
    <w:p w14:paraId="1415DF60" w14:textId="77777777" w:rsidR="009871D2" w:rsidRPr="00B64097" w:rsidRDefault="009871D2" w:rsidP="009871D2">
      <w:pPr>
        <w:pStyle w:val="NoSpacing"/>
        <w:spacing w:before="120"/>
        <w:ind w:left="90" w:hanging="90"/>
        <w:rPr>
          <w:rFonts w:cs="Times New Roman"/>
        </w:rPr>
      </w:pPr>
      <w:r w:rsidRPr="00B64097">
        <w:rPr>
          <w:rFonts w:cs="Times New Roman"/>
          <w:vertAlign w:val="superscript"/>
        </w:rPr>
        <w:t>3</w:t>
      </w:r>
      <w:r w:rsidRPr="00B64097">
        <w:rPr>
          <w:rFonts w:cs="Times New Roman"/>
        </w:rPr>
        <w:t>Department of Materials Science and Engineering, University of Tennessee, Knoxville, Knoxville, TN 37996-2100, TN USA.</w:t>
      </w:r>
    </w:p>
    <w:p w14:paraId="2627348D" w14:textId="77777777" w:rsidR="009871D2" w:rsidRPr="00B64097" w:rsidRDefault="009871D2" w:rsidP="009871D2">
      <w:pPr>
        <w:pStyle w:val="NoSpacing"/>
        <w:spacing w:before="120"/>
        <w:ind w:left="90" w:hanging="90"/>
        <w:rPr>
          <w:rFonts w:cs="Times New Roman"/>
        </w:rPr>
      </w:pPr>
      <w:r w:rsidRPr="00B64097">
        <w:rPr>
          <w:rFonts w:cs="Times New Roman"/>
          <w:vertAlign w:val="superscript"/>
        </w:rPr>
        <w:t>4</w:t>
      </w:r>
      <w:r w:rsidRPr="00B64097">
        <w:rPr>
          <w:rFonts w:cs="Times New Roman"/>
        </w:rPr>
        <w:t>Ion Beam Materials Laboratory, University of Tennessee, Knoxville, Knoxville, 37996, TN USA</w:t>
      </w:r>
    </w:p>
    <w:p w14:paraId="4917D46C" w14:textId="77777777" w:rsidR="009871D2" w:rsidRPr="00B64097" w:rsidRDefault="009871D2" w:rsidP="009871D2">
      <w:pPr>
        <w:pStyle w:val="NoSpacing"/>
        <w:spacing w:before="120"/>
        <w:ind w:left="90" w:hanging="90"/>
        <w:rPr>
          <w:rFonts w:cs="Times New Roman"/>
        </w:rPr>
      </w:pPr>
      <w:r w:rsidRPr="00B64097">
        <w:rPr>
          <w:rFonts w:cs="Times New Roman"/>
          <w:vertAlign w:val="superscript"/>
        </w:rPr>
        <w:t>5</w:t>
      </w:r>
      <w:r w:rsidRPr="00B64097">
        <w:rPr>
          <w:rFonts w:cs="Times New Roman"/>
        </w:rPr>
        <w:t>Department of Mechanical and Aerospace Engineering, University of California, San Diego, San Diego, CA 92093-0411, USA.</w:t>
      </w:r>
    </w:p>
    <w:p w14:paraId="323D0CDA" w14:textId="77777777" w:rsidR="009871D2" w:rsidRPr="00B64097" w:rsidRDefault="009871D2" w:rsidP="009871D2">
      <w:pPr>
        <w:spacing w:after="0" w:line="240" w:lineRule="auto"/>
        <w:rPr>
          <w:rFonts w:cs="Times New Roman"/>
          <w:b/>
        </w:rPr>
      </w:pPr>
    </w:p>
    <w:p w14:paraId="6B22C3F6" w14:textId="77777777" w:rsidR="009871D2" w:rsidRPr="00B64097" w:rsidRDefault="009871D2" w:rsidP="009871D2">
      <w:pPr>
        <w:spacing w:after="0" w:line="240" w:lineRule="auto"/>
        <w:rPr>
          <w:rFonts w:cs="Times New Roman"/>
        </w:rPr>
      </w:pPr>
      <w:r w:rsidRPr="00B64097">
        <w:rPr>
          <w:rFonts w:cs="Times New Roman"/>
          <w:vertAlign w:val="superscript"/>
        </w:rPr>
        <w:t>*</w:t>
      </w:r>
      <w:r w:rsidRPr="00B64097">
        <w:rPr>
          <w:rFonts w:cs="Times New Roman"/>
        </w:rPr>
        <w:t xml:space="preserve">Correspondence to: Martha L. </w:t>
      </w:r>
      <w:proofErr w:type="spellStart"/>
      <w:r w:rsidRPr="00B64097">
        <w:rPr>
          <w:rFonts w:cs="Times New Roman"/>
        </w:rPr>
        <w:t>Mecartney</w:t>
      </w:r>
      <w:proofErr w:type="spellEnd"/>
      <w:r w:rsidRPr="00B64097">
        <w:rPr>
          <w:rFonts w:cs="Times New Roman"/>
        </w:rPr>
        <w:t xml:space="preserve">; </w:t>
      </w:r>
      <w:hyperlink r:id="rId8" w:history="1">
        <w:r w:rsidRPr="00B64097">
          <w:rPr>
            <w:rStyle w:val="Hyperlink"/>
            <w:rFonts w:cs="Times New Roman"/>
          </w:rPr>
          <w:t>martham@uci.edu</w:t>
        </w:r>
      </w:hyperlink>
      <w:bookmarkEnd w:id="0"/>
    </w:p>
    <w:p w14:paraId="6933134E" w14:textId="77777777" w:rsidR="009871D2" w:rsidRPr="00B64097" w:rsidRDefault="009871D2" w:rsidP="00D91F3E">
      <w:pPr>
        <w:pStyle w:val="NoSpacing"/>
        <w:spacing w:before="120"/>
        <w:rPr>
          <w:rFonts w:cs="Times New Roman"/>
          <w:b/>
        </w:rPr>
      </w:pPr>
    </w:p>
    <w:p w14:paraId="174F06D6" w14:textId="5032AFCB" w:rsidR="009871D2" w:rsidRPr="00B64097" w:rsidRDefault="009871D2" w:rsidP="009871D2">
      <w:pPr>
        <w:pStyle w:val="NoSpacing"/>
        <w:spacing w:before="120" w:line="480" w:lineRule="auto"/>
        <w:rPr>
          <w:rFonts w:cs="Times New Roman"/>
          <w:b/>
        </w:rPr>
      </w:pPr>
      <w:r w:rsidRPr="00B64097">
        <w:rPr>
          <w:rFonts w:cs="Times New Roman"/>
          <w:b/>
        </w:rPr>
        <w:t>Abstract</w:t>
      </w:r>
    </w:p>
    <w:bookmarkEnd w:id="1"/>
    <w:p w14:paraId="155C88A1" w14:textId="7B258DC9" w:rsidR="00FB03EA" w:rsidRPr="00B64097" w:rsidRDefault="00FB03EA" w:rsidP="009871D2">
      <w:pPr>
        <w:spacing w:after="0" w:line="480" w:lineRule="auto"/>
        <w:rPr>
          <w:rFonts w:cs="Times New Roman"/>
        </w:rPr>
      </w:pPr>
      <w:r w:rsidRPr="00B64097">
        <w:rPr>
          <w:rFonts w:cs="Times New Roman"/>
        </w:rPr>
        <w:t xml:space="preserve">Radiation </w:t>
      </w:r>
      <w:r w:rsidR="002621F3" w:rsidRPr="00B64097">
        <w:rPr>
          <w:rFonts w:cs="Times New Roman"/>
        </w:rPr>
        <w:t xml:space="preserve">damage </w:t>
      </w:r>
      <w:r w:rsidRPr="00B64097">
        <w:rPr>
          <w:rFonts w:cs="Times New Roman"/>
        </w:rPr>
        <w:t xml:space="preserve">tolerance </w:t>
      </w:r>
      <w:r w:rsidR="000B0C4B" w:rsidRPr="00B64097">
        <w:rPr>
          <w:rFonts w:cs="Times New Roman"/>
        </w:rPr>
        <w:t>for a</w:t>
      </w:r>
      <w:r w:rsidRPr="00B64097">
        <w:rPr>
          <w:rFonts w:cs="Times New Roman"/>
        </w:rPr>
        <w:t xml:space="preserve"> va</w:t>
      </w:r>
      <w:r w:rsidR="000B0C4B" w:rsidRPr="00B64097">
        <w:rPr>
          <w:rFonts w:cs="Times New Roman"/>
        </w:rPr>
        <w:t xml:space="preserve">riety of ceramics at high </w:t>
      </w:r>
      <w:r w:rsidRPr="00B64097">
        <w:rPr>
          <w:rFonts w:cs="Times New Roman"/>
        </w:rPr>
        <w:t xml:space="preserve">temperatures </w:t>
      </w:r>
      <w:r w:rsidR="000B0C4B" w:rsidRPr="00B64097">
        <w:rPr>
          <w:rFonts w:cs="Times New Roman"/>
        </w:rPr>
        <w:t>depends on the material</w:t>
      </w:r>
      <w:r w:rsidR="005E3FD5" w:rsidRPr="00B64097">
        <w:rPr>
          <w:rFonts w:cs="Times New Roman"/>
        </w:rPr>
        <w:t>’s</w:t>
      </w:r>
      <w:r w:rsidRPr="00B64097">
        <w:rPr>
          <w:rFonts w:cs="Times New Roman"/>
        </w:rPr>
        <w:t xml:space="preserve"> resistance to nucleation and growth of extended defects. Such processes are prevalent in cerami</w:t>
      </w:r>
      <w:r w:rsidR="00EC77CA" w:rsidRPr="00B64097">
        <w:rPr>
          <w:rFonts w:cs="Times New Roman"/>
        </w:rPr>
        <w:t>cs employed for space, nuclear fission</w:t>
      </w:r>
      <w:r w:rsidR="000B0C4B" w:rsidRPr="00B64097">
        <w:rPr>
          <w:rFonts w:cs="Times New Roman"/>
        </w:rPr>
        <w:t xml:space="preserve">/fusion </w:t>
      </w:r>
      <w:r w:rsidRPr="00B64097">
        <w:rPr>
          <w:rFonts w:cs="Times New Roman"/>
        </w:rPr>
        <w:t xml:space="preserve">and </w:t>
      </w:r>
      <w:r w:rsidR="00EC77CA" w:rsidRPr="00B64097">
        <w:rPr>
          <w:rFonts w:cs="Times New Roman"/>
        </w:rPr>
        <w:t xml:space="preserve">nuclear </w:t>
      </w:r>
      <w:r w:rsidRPr="00B64097">
        <w:rPr>
          <w:rFonts w:cs="Times New Roman"/>
        </w:rPr>
        <w:t xml:space="preserve">waste environments. </w:t>
      </w:r>
      <w:r w:rsidR="009E56A2" w:rsidRPr="00B64097">
        <w:rPr>
          <w:rFonts w:cs="Times New Roman"/>
        </w:rPr>
        <w:t xml:space="preserve">This </w:t>
      </w:r>
      <w:r w:rsidR="00EC77CA" w:rsidRPr="00B64097">
        <w:rPr>
          <w:rFonts w:cs="Times New Roman"/>
        </w:rPr>
        <w:t>r</w:t>
      </w:r>
      <w:r w:rsidR="009E56A2" w:rsidRPr="00B64097">
        <w:rPr>
          <w:rFonts w:cs="Times New Roman"/>
        </w:rPr>
        <w:t>eport</w:t>
      </w:r>
      <w:r w:rsidRPr="00B64097">
        <w:rPr>
          <w:rFonts w:cs="Times New Roman"/>
        </w:rPr>
        <w:t xml:space="preserve"> show</w:t>
      </w:r>
      <w:r w:rsidR="009E56A2" w:rsidRPr="00B64097">
        <w:rPr>
          <w:rFonts w:cs="Times New Roman"/>
        </w:rPr>
        <w:t>s</w:t>
      </w:r>
      <w:r w:rsidRPr="00B64097">
        <w:rPr>
          <w:rFonts w:cs="Times New Roman"/>
        </w:rPr>
        <w:t xml:space="preserve"> that </w:t>
      </w:r>
      <w:r w:rsidR="009E56A2" w:rsidRPr="00B64097">
        <w:rPr>
          <w:rFonts w:cs="Times New Roman"/>
        </w:rPr>
        <w:t>random hetero</w:t>
      </w:r>
      <w:r w:rsidRPr="00B64097">
        <w:rPr>
          <w:rFonts w:cs="Times New Roman"/>
        </w:rPr>
        <w:t xml:space="preserve">interfaces </w:t>
      </w:r>
      <w:r w:rsidR="005E3FD5" w:rsidRPr="00B64097">
        <w:rPr>
          <w:rFonts w:cs="Times New Roman"/>
        </w:rPr>
        <w:t xml:space="preserve">in materials </w:t>
      </w:r>
      <w:r w:rsidR="002621F3" w:rsidRPr="00B64097">
        <w:rPr>
          <w:rFonts w:cs="Times New Roman"/>
        </w:rPr>
        <w:t>with</w:t>
      </w:r>
      <w:r w:rsidRPr="00B64097">
        <w:rPr>
          <w:rFonts w:cs="Times New Roman"/>
        </w:rPr>
        <w:t xml:space="preserve"> sub-micron grain</w:t>
      </w:r>
      <w:r w:rsidR="002621F3" w:rsidRPr="00B64097">
        <w:rPr>
          <w:rFonts w:cs="Times New Roman"/>
        </w:rPr>
        <w:t>s</w:t>
      </w:r>
      <w:r w:rsidRPr="00B64097">
        <w:rPr>
          <w:rFonts w:cs="Times New Roman"/>
        </w:rPr>
        <w:t xml:space="preserve"> can act as </w:t>
      </w:r>
      <w:r w:rsidR="00534D9D" w:rsidRPr="00B64097">
        <w:rPr>
          <w:rFonts w:cs="Times New Roman"/>
        </w:rPr>
        <w:t xml:space="preserve">highly </w:t>
      </w:r>
      <w:r w:rsidRPr="00B64097">
        <w:rPr>
          <w:rFonts w:cs="Times New Roman"/>
        </w:rPr>
        <w:t>efficient sinks for point defects compared to grain boundaries in single</w:t>
      </w:r>
      <w:r w:rsidR="00EC0508" w:rsidRPr="00B64097">
        <w:rPr>
          <w:rFonts w:cs="Times New Roman"/>
        </w:rPr>
        <w:t>-</w:t>
      </w:r>
      <w:r w:rsidRPr="00B64097">
        <w:rPr>
          <w:rFonts w:cs="Times New Roman"/>
        </w:rPr>
        <w:t xml:space="preserve">phase materials. </w:t>
      </w:r>
      <w:r w:rsidR="009E56A2" w:rsidRPr="00B64097">
        <w:rPr>
          <w:rFonts w:cs="Times New Roman"/>
        </w:rPr>
        <w:t>T</w:t>
      </w:r>
      <w:r w:rsidRPr="00B64097">
        <w:rPr>
          <w:rFonts w:cs="Times New Roman"/>
        </w:rPr>
        <w:t xml:space="preserve">he </w:t>
      </w:r>
      <w:r w:rsidR="000B0C4B" w:rsidRPr="00B64097">
        <w:rPr>
          <w:rFonts w:cs="Times New Roman"/>
        </w:rPr>
        <w:t xml:space="preserve">concentration of </w:t>
      </w:r>
      <w:r w:rsidRPr="00B64097">
        <w:rPr>
          <w:rFonts w:cs="Times New Roman"/>
        </w:rPr>
        <w:t xml:space="preserve">dislocation </w:t>
      </w:r>
      <w:r w:rsidR="009E56A2" w:rsidRPr="00B64097">
        <w:rPr>
          <w:rFonts w:cs="Times New Roman"/>
        </w:rPr>
        <w:t>loop</w:t>
      </w:r>
      <w:r w:rsidR="000B0C4B" w:rsidRPr="00B64097">
        <w:rPr>
          <w:rFonts w:cs="Times New Roman"/>
        </w:rPr>
        <w:t>s</w:t>
      </w:r>
      <w:r w:rsidR="009E56A2" w:rsidRPr="00B64097">
        <w:rPr>
          <w:rFonts w:cs="Times New Roman"/>
        </w:rPr>
        <w:t xml:space="preserve"> in a radiation dam</w:t>
      </w:r>
      <w:r w:rsidR="00EC0508" w:rsidRPr="00B64097">
        <w:rPr>
          <w:rFonts w:cs="Times New Roman"/>
        </w:rPr>
        <w:t>age-</w:t>
      </w:r>
      <w:r w:rsidR="009E56A2" w:rsidRPr="00B64097">
        <w:rPr>
          <w:rFonts w:cs="Times New Roman"/>
        </w:rPr>
        <w:t>prone phase (</w:t>
      </w:r>
      <w:r w:rsidRPr="00B64097">
        <w:rPr>
          <w:rFonts w:cs="Times New Roman"/>
        </w:rPr>
        <w:t>Al</w:t>
      </w:r>
      <w:r w:rsidRPr="00B64097">
        <w:rPr>
          <w:rFonts w:cs="Times New Roman"/>
          <w:vertAlign w:val="subscript"/>
        </w:rPr>
        <w:t>2</w:t>
      </w:r>
      <w:r w:rsidRPr="00B64097">
        <w:rPr>
          <w:rFonts w:cs="Times New Roman"/>
        </w:rPr>
        <w:t>O</w:t>
      </w:r>
      <w:r w:rsidRPr="00B64097">
        <w:rPr>
          <w:rFonts w:cs="Times New Roman"/>
          <w:vertAlign w:val="subscript"/>
        </w:rPr>
        <w:t>3</w:t>
      </w:r>
      <w:r w:rsidR="009E56A2" w:rsidRPr="00B64097">
        <w:rPr>
          <w:rFonts w:cs="Times New Roman"/>
        </w:rPr>
        <w:t xml:space="preserve">) </w:t>
      </w:r>
      <w:r w:rsidR="00534D9D" w:rsidRPr="00B64097">
        <w:rPr>
          <w:rFonts w:cs="Times New Roman"/>
        </w:rPr>
        <w:t>i</w:t>
      </w:r>
      <w:r w:rsidR="009E56A2" w:rsidRPr="00B64097">
        <w:rPr>
          <w:rFonts w:cs="Times New Roman"/>
        </w:rPr>
        <w:t xml:space="preserve">s </w:t>
      </w:r>
      <w:r w:rsidR="00EC77CA" w:rsidRPr="00B64097">
        <w:rPr>
          <w:rFonts w:cs="Times New Roman"/>
        </w:rPr>
        <w:t xml:space="preserve">significantly </w:t>
      </w:r>
      <w:r w:rsidR="009E56A2" w:rsidRPr="00B64097">
        <w:rPr>
          <w:rFonts w:cs="Times New Roman"/>
        </w:rPr>
        <w:t xml:space="preserve">reduced </w:t>
      </w:r>
      <w:r w:rsidRPr="00B64097">
        <w:rPr>
          <w:rFonts w:cs="Times New Roman"/>
        </w:rPr>
        <w:t xml:space="preserve">when </w:t>
      </w:r>
      <w:r w:rsidR="002621F3" w:rsidRPr="00B64097">
        <w:rPr>
          <w:rFonts w:cs="Times New Roman"/>
        </w:rPr>
        <w:t>Al</w:t>
      </w:r>
      <w:r w:rsidR="002621F3" w:rsidRPr="00B64097">
        <w:rPr>
          <w:rFonts w:cs="Times New Roman"/>
          <w:vertAlign w:val="subscript"/>
        </w:rPr>
        <w:t>2</w:t>
      </w:r>
      <w:r w:rsidR="002621F3" w:rsidRPr="00B64097">
        <w:rPr>
          <w:rFonts w:cs="Times New Roman"/>
        </w:rPr>
        <w:t>O</w:t>
      </w:r>
      <w:r w:rsidR="002621F3" w:rsidRPr="00B64097">
        <w:rPr>
          <w:rFonts w:cs="Times New Roman"/>
          <w:vertAlign w:val="subscript"/>
        </w:rPr>
        <w:t>3</w:t>
      </w:r>
      <w:r w:rsidRPr="00B64097">
        <w:rPr>
          <w:rFonts w:cs="Times New Roman"/>
        </w:rPr>
        <w:t xml:space="preserve"> is a component of a composite system as opposed to a single</w:t>
      </w:r>
      <w:r w:rsidR="00EC0508" w:rsidRPr="00B64097">
        <w:rPr>
          <w:rFonts w:cs="Times New Roman"/>
        </w:rPr>
        <w:t>-</w:t>
      </w:r>
      <w:r w:rsidRPr="00B64097">
        <w:rPr>
          <w:rFonts w:cs="Times New Roman"/>
        </w:rPr>
        <w:t xml:space="preserve">phase system. These results present a novel method for designing exceptionally radiation </w:t>
      </w:r>
      <w:r w:rsidR="002621F3" w:rsidRPr="00B64097">
        <w:rPr>
          <w:rFonts w:cs="Times New Roman"/>
        </w:rPr>
        <w:t xml:space="preserve">damage </w:t>
      </w:r>
      <w:r w:rsidRPr="00B64097">
        <w:rPr>
          <w:rFonts w:cs="Times New Roman"/>
        </w:rPr>
        <w:t xml:space="preserve">tolerant ceramics at high temperatures </w:t>
      </w:r>
      <w:r w:rsidR="000B0C4B" w:rsidRPr="00B64097">
        <w:rPr>
          <w:rFonts w:cs="Times New Roman"/>
        </w:rPr>
        <w:t>with a stable grain size</w:t>
      </w:r>
      <w:r w:rsidR="00EC77CA" w:rsidRPr="00B64097">
        <w:rPr>
          <w:rFonts w:cs="Times New Roman"/>
        </w:rPr>
        <w:t>,</w:t>
      </w:r>
      <w:r w:rsidR="00EC0508" w:rsidRPr="00B64097">
        <w:rPr>
          <w:rFonts w:cs="Times New Roman"/>
        </w:rPr>
        <w:t xml:space="preserve"> </w:t>
      </w:r>
      <w:r w:rsidR="0047655C" w:rsidRPr="00B64097">
        <w:rPr>
          <w:rFonts w:cs="Times New Roman"/>
        </w:rPr>
        <w:t xml:space="preserve">without </w:t>
      </w:r>
      <w:r w:rsidR="00EC77CA" w:rsidRPr="00B64097">
        <w:rPr>
          <w:rFonts w:cs="Times New Roman"/>
        </w:rPr>
        <w:t>requiring</w:t>
      </w:r>
      <w:r w:rsidRPr="00B64097">
        <w:rPr>
          <w:rFonts w:cs="Times New Roman"/>
        </w:rPr>
        <w:t xml:space="preserve"> </w:t>
      </w:r>
      <w:r w:rsidR="00EC0508" w:rsidRPr="00B64097">
        <w:rPr>
          <w:rFonts w:cs="Times New Roman"/>
        </w:rPr>
        <w:t>extensive interfac</w:t>
      </w:r>
      <w:r w:rsidR="00E75ADE" w:rsidRPr="00B64097">
        <w:rPr>
          <w:rFonts w:cs="Times New Roman"/>
        </w:rPr>
        <w:t>ial</w:t>
      </w:r>
      <w:r w:rsidR="00EC0508" w:rsidRPr="00B64097">
        <w:rPr>
          <w:rFonts w:cs="Times New Roman"/>
        </w:rPr>
        <w:t xml:space="preserve"> </w:t>
      </w:r>
      <w:r w:rsidRPr="00B64097">
        <w:rPr>
          <w:rFonts w:cs="Times New Roman"/>
        </w:rPr>
        <w:t>engineer</w:t>
      </w:r>
      <w:r w:rsidR="0047655C" w:rsidRPr="00B64097">
        <w:rPr>
          <w:rFonts w:cs="Times New Roman"/>
        </w:rPr>
        <w:t>ing</w:t>
      </w:r>
      <w:r w:rsidR="00EC0508" w:rsidRPr="00B64097">
        <w:rPr>
          <w:rFonts w:cs="Times New Roman"/>
        </w:rPr>
        <w:t xml:space="preserve"> or production of</w:t>
      </w:r>
      <w:r w:rsidRPr="00B64097">
        <w:rPr>
          <w:rFonts w:cs="Times New Roman"/>
        </w:rPr>
        <w:t xml:space="preserve"> nano</w:t>
      </w:r>
      <w:r w:rsidR="000B0C4B" w:rsidRPr="00B64097">
        <w:rPr>
          <w:rFonts w:cs="Times New Roman"/>
        </w:rPr>
        <w:t>crystalline</w:t>
      </w:r>
      <w:r w:rsidRPr="00B64097">
        <w:rPr>
          <w:rFonts w:cs="Times New Roman"/>
        </w:rPr>
        <w:t xml:space="preserve"> materials. </w:t>
      </w:r>
    </w:p>
    <w:p w14:paraId="6ABD61BC" w14:textId="77777777" w:rsidR="009871D2" w:rsidRPr="00B64097" w:rsidRDefault="009871D2" w:rsidP="009871D2">
      <w:pPr>
        <w:spacing w:after="0" w:line="480" w:lineRule="auto"/>
        <w:rPr>
          <w:rFonts w:cs="Times New Roman"/>
        </w:rPr>
      </w:pPr>
    </w:p>
    <w:p w14:paraId="0FDCCCD4" w14:textId="032857CD" w:rsidR="00D63853" w:rsidRPr="00B64097" w:rsidRDefault="00D63853" w:rsidP="00D63853">
      <w:pPr>
        <w:spacing w:after="0" w:line="480" w:lineRule="auto"/>
        <w:rPr>
          <w:rFonts w:eastAsia="Meiryo" w:cs="Times New Roman"/>
          <w:b/>
        </w:rPr>
      </w:pPr>
      <w:r w:rsidRPr="00B64097">
        <w:rPr>
          <w:rFonts w:eastAsia="Meiryo" w:cs="Times New Roman"/>
          <w:b/>
        </w:rPr>
        <w:t>Introduction</w:t>
      </w:r>
    </w:p>
    <w:p w14:paraId="43816EBD" w14:textId="067AC487" w:rsidR="005C784D" w:rsidRPr="00B64097" w:rsidRDefault="005D38DC" w:rsidP="00BB4319">
      <w:pPr>
        <w:spacing w:after="0" w:line="480" w:lineRule="auto"/>
        <w:ind w:firstLine="426"/>
      </w:pPr>
      <w:r w:rsidRPr="00B64097">
        <w:t>Ceramics used in nuclear energy related applications experience extreme conditions of radiation and high temperatures.  For example, in the case of nuclear fuel, such conditions lead to macroscopic swelling of the fuel and degradation of thermal conductivity. This puts a limit on higher burnups,</w:t>
      </w:r>
      <w:r w:rsidR="000E3659" w:rsidRPr="00B64097">
        <w:t xml:space="preserve"> thus decreasing the efficiency of the fuels. </w:t>
      </w:r>
      <w:r w:rsidRPr="00B64097">
        <w:t>On a basic level, interaction of radiation with materials creates a Frenkel pair i.</w:t>
      </w:r>
      <w:r w:rsidR="00E75ADE" w:rsidRPr="00B64097">
        <w:t>e. an interstitial and a vacant lattice site</w:t>
      </w:r>
      <w:r w:rsidRPr="00B64097">
        <w:t xml:space="preserve">. At low temperatures these defects are not mobile and thus cause destruction of the crystalline order in ceramics, leading to amorphization. Thus, at low temperatures, radiation tolerance is attributed to a materials resistance to amorphization. Most of the radiation damage studies in the past have focused on studying ceramics irradiated at </w:t>
      </w:r>
      <w:r w:rsidR="00CF20CC" w:rsidRPr="00B64097">
        <w:t>cryogenic</w:t>
      </w:r>
      <w:r w:rsidRPr="00B64097">
        <w:t xml:space="preserve"> temperatures to understand the fundamental defects created by radiation </w:t>
      </w:r>
      <w:r w:rsidR="00A93EAA" w:rsidRPr="00B64097">
        <w:rPr>
          <w:vertAlign w:val="superscript"/>
        </w:rPr>
        <w:fldChar w:fldCharType="begin"/>
      </w:r>
      <w:r w:rsidR="00BC543D" w:rsidRPr="00B64097">
        <w:rPr>
          <w:vertAlign w:val="superscript"/>
        </w:rPr>
        <w:instrText xml:space="preserve"> ADDIN ZOTERO_ITEM CSL_CITATION {"citationID":"XLNnW5nH","properties":{"formattedCitation":"\\super 1\\nosupersub{}","plainCitation":"1","noteIndex":0},"citationItems":[{"id":475,"uris":["http://zotero.org/users/local/KPhqSc3f/items/P8WVI2UG"],"uri":["http://zotero.org/users/local/KPhqSc3f/items/P8WVI2UG"],"itemData":{"id":475,"type":"article-journal","title":"Microstructure of Al2O3 and MgAl2O4 irradiated at low temperatures","container-title":"Journal of Nuclear Materials","page":"120-132","volume":"253","issue":"1–3","source":"ScienceDirect","abstract":"Polycrystalline specimens of aluminum oxide (99.9% purity) and stoichiometric magnesium aluminate spinel (MgAl2O4) were irradiated with 4 MeV Ar+ ions at 200 and 300 K to doses of 0.1 to 10 displacements per atom (dpa). Volumetric swelling was determined from step-height and lattice parameter measurements. The step-height swelling increased with decreasing irradiation temperature, with values of </w:instrText>
      </w:r>
      <w:r w:rsidR="00BC543D" w:rsidRPr="00B64097">
        <w:rPr>
          <w:rFonts w:ascii="Cambria Math" w:hAnsi="Cambria Math" w:cs="Cambria Math"/>
          <w:vertAlign w:val="superscript"/>
        </w:rPr>
        <w:instrText>∼</w:instrText>
      </w:r>
      <w:r w:rsidR="00BC543D" w:rsidRPr="00B64097">
        <w:rPr>
          <w:vertAlign w:val="superscript"/>
        </w:rPr>
        <w:instrText xml:space="preserve">4.5% and </w:instrText>
      </w:r>
      <w:r w:rsidR="00BC543D" w:rsidRPr="00B64097">
        <w:rPr>
          <w:rFonts w:ascii="Cambria Math" w:hAnsi="Cambria Math" w:cs="Cambria Math"/>
          <w:vertAlign w:val="superscript"/>
        </w:rPr>
        <w:instrText>∼</w:instrText>
      </w:r>
      <w:r w:rsidR="00BC543D" w:rsidRPr="00B64097">
        <w:rPr>
          <w:vertAlign w:val="superscript"/>
        </w:rPr>
        <w:instrText xml:space="preserve">0.8% in Al2O3 and MgAl2O4, after </w:instrText>
      </w:r>
      <w:r w:rsidR="00BC543D" w:rsidRPr="00B64097">
        <w:rPr>
          <w:rFonts w:ascii="Cambria Math" w:hAnsi="Cambria Math" w:cs="Cambria Math"/>
          <w:vertAlign w:val="superscript"/>
        </w:rPr>
        <w:instrText>∼</w:instrText>
      </w:r>
      <w:r w:rsidR="00BC543D" w:rsidRPr="00B64097">
        <w:rPr>
          <w:vertAlign w:val="superscript"/>
        </w:rPr>
        <w:instrText xml:space="preserve">10 and 5 dpa at 200 K, respectively. Faulted interstitial dislocation loops lying on {111} planes were observed in spinel irradiated at 200 and 300 K, indicating the presence of significant interstitial mobility at both temperatures. Dislocation loops and network dislocations were observed in alumina following irradiation at 300 K, but resolvable defect clusters did not form at 200 K. Amorphization was not observed in any of the specimens. The critical temperature for amorphization is predicted to be slightly below 200 K for alumina irradiated at </w:instrText>
      </w:r>
      <w:r w:rsidR="00BC543D" w:rsidRPr="00B64097">
        <w:rPr>
          <w:rFonts w:ascii="Cambria Math" w:hAnsi="Cambria Math" w:cs="Cambria Math"/>
          <w:vertAlign w:val="superscript"/>
        </w:rPr>
        <w:instrText>∼</w:instrText>
      </w:r>
      <w:r w:rsidR="00BC543D" w:rsidRPr="00B64097">
        <w:rPr>
          <w:vertAlign w:val="superscript"/>
        </w:rPr>
        <w:instrText>10</w:instrText>
      </w:r>
      <w:r w:rsidR="00BC543D" w:rsidRPr="00B64097">
        <w:rPr>
          <w:rFonts w:cs="Times New Roman"/>
          <w:vertAlign w:val="superscript"/>
        </w:rPr>
        <w:instrText>−</w:instrText>
      </w:r>
      <w:r w:rsidR="00BC543D" w:rsidRPr="00B64097">
        <w:rPr>
          <w:vertAlign w:val="superscript"/>
        </w:rPr>
        <w:instrText xml:space="preserve">4 dpa/s. Due to the higher defect mobility in spinel compared to alumina, the critical temperature for amorphization in spinel is expected to be significantly lower than that of alumina.","DOI":"10.1016/S0022-3115(97)00323-1","ISSN":"0022-3115","journalAbbreviation":"Journal of Nuclear Materials","author":[{"family":"Zinkle","given":"S. J"},{"family":"Pells","given":"G. P"}],"issued":{"date-parts":[["1998",3,1]]}}}],"schema":"https://github.com/citation-style-language/schema/raw/master/csl-citation.json"} </w:instrText>
      </w:r>
      <w:r w:rsidR="00A93EAA" w:rsidRPr="00B64097">
        <w:rPr>
          <w:vertAlign w:val="superscript"/>
        </w:rPr>
        <w:fldChar w:fldCharType="separate"/>
      </w:r>
      <w:r w:rsidR="00BC543D" w:rsidRPr="00B64097">
        <w:rPr>
          <w:rFonts w:cs="Times New Roman"/>
          <w:vertAlign w:val="superscript"/>
        </w:rPr>
        <w:t>1</w:t>
      </w:r>
      <w:r w:rsidR="00A93EAA" w:rsidRPr="00B64097">
        <w:rPr>
          <w:vertAlign w:val="superscript"/>
        </w:rPr>
        <w:fldChar w:fldCharType="end"/>
      </w:r>
      <w:r w:rsidRPr="00B64097">
        <w:t>.</w:t>
      </w:r>
      <w:r w:rsidR="00EB4AC2" w:rsidRPr="00B64097">
        <w:t xml:space="preserve"> </w:t>
      </w:r>
      <w:r w:rsidRPr="00B64097">
        <w:t xml:space="preserve">However real applications demand the understanding of material </w:t>
      </w:r>
      <w:r w:rsidR="00C45CAA" w:rsidRPr="00B64097">
        <w:t>behavior</w:t>
      </w:r>
      <w:r w:rsidRPr="00B64097">
        <w:t xml:space="preserve"> under synergistic effects of radiation and high temperatures. Frenkel defects are mobile at high temperatures, leading to the formation of extended defects </w:t>
      </w:r>
      <w:r w:rsidR="00E75ADE" w:rsidRPr="00B64097">
        <w:t>such as</w:t>
      </w:r>
      <w:r w:rsidRPr="00B64097">
        <w:t xml:space="preserve"> </w:t>
      </w:r>
      <w:r w:rsidR="00E75ADE" w:rsidRPr="00B64097">
        <w:t>interstitial</w:t>
      </w:r>
      <w:r w:rsidRPr="00B64097">
        <w:t xml:space="preserve"> or vacancy </w:t>
      </w:r>
      <w:r w:rsidR="00E75ADE" w:rsidRPr="00B64097">
        <w:t xml:space="preserve">dislocation </w:t>
      </w:r>
      <w:r w:rsidRPr="00B64097">
        <w:t>loops and voids. Thus, at high temperatures th</w:t>
      </w:r>
      <w:r w:rsidR="006E1BD2" w:rsidRPr="00B64097">
        <w:t>e</w:t>
      </w:r>
      <w:r w:rsidRPr="00B64097">
        <w:t xml:space="preserve"> radiation tolerance is attributed to a materials</w:t>
      </w:r>
      <w:r w:rsidR="006E1BD2" w:rsidRPr="00B64097">
        <w:t>’</w:t>
      </w:r>
      <w:r w:rsidRPr="00B64097">
        <w:t xml:space="preserve"> resistance for nucleation and growth of these extended defects. On a macroscopic scale</w:t>
      </w:r>
      <w:r w:rsidR="006E1BD2" w:rsidRPr="00B64097">
        <w:t>, these defects</w:t>
      </w:r>
      <w:r w:rsidRPr="00B64097">
        <w:t xml:space="preserve"> cause degradation of mechanical properties and thus limit the service life of materials.</w:t>
      </w:r>
    </w:p>
    <w:p w14:paraId="1A30059E" w14:textId="1CC359E7" w:rsidR="005D38DC" w:rsidRPr="00B64097" w:rsidRDefault="005D38DC" w:rsidP="00BB4319">
      <w:pPr>
        <w:spacing w:after="0" w:line="480" w:lineRule="auto"/>
        <w:ind w:firstLine="426"/>
        <w:rPr>
          <w:color w:val="auto"/>
        </w:rPr>
      </w:pPr>
      <w:r w:rsidRPr="00B64097">
        <w:t xml:space="preserve"> The basic knowledge of materials science and engineering teaches us that </w:t>
      </w:r>
      <w:proofErr w:type="gramStart"/>
      <w:r w:rsidRPr="00B64097">
        <w:t>in order to</w:t>
      </w:r>
      <w:proofErr w:type="gramEnd"/>
      <w:r w:rsidRPr="00B64097">
        <w:t xml:space="preserve"> reduce the agglomeration of interstitials and vacancies at high temperatures, one must increase the sites (sinks) at which these defects can annihilate, thus rendering their contribution to radiation induced swelling negligible. </w:t>
      </w:r>
      <w:r w:rsidRPr="00B64097">
        <w:rPr>
          <w:color w:val="auto"/>
        </w:rPr>
        <w:t xml:space="preserve">Grain boundaries are the most common sinks that act as sites for annihilation of defects. Thus, </w:t>
      </w:r>
      <w:r w:rsidR="00EB4AC2" w:rsidRPr="00B64097">
        <w:rPr>
          <w:color w:val="auto"/>
        </w:rPr>
        <w:t>research in the past has focus</w:t>
      </w:r>
      <w:r w:rsidRPr="00B64097">
        <w:rPr>
          <w:color w:val="auto"/>
        </w:rPr>
        <w:t xml:space="preserve">ed on, </w:t>
      </w:r>
      <w:r w:rsidR="00730B01" w:rsidRPr="00B64097">
        <w:rPr>
          <w:color w:val="auto"/>
        </w:rPr>
        <w:t>(1)</w:t>
      </w:r>
      <w:r w:rsidRPr="00B64097">
        <w:rPr>
          <w:color w:val="auto"/>
        </w:rPr>
        <w:t xml:space="preserve"> increasing the grain boundary </w:t>
      </w:r>
      <w:r w:rsidR="00F7120A" w:rsidRPr="00B64097">
        <w:rPr>
          <w:color w:val="auto"/>
        </w:rPr>
        <w:t>concentration</w:t>
      </w:r>
      <w:r w:rsidRPr="00B64097">
        <w:rPr>
          <w:color w:val="auto"/>
        </w:rPr>
        <w:t xml:space="preserve"> by fabricating materials with an average grain size of 10-100 nm</w:t>
      </w:r>
      <w:r w:rsidR="00E60F94" w:rsidRPr="00B64097">
        <w:rPr>
          <w:color w:val="auto"/>
        </w:rPr>
        <w:t xml:space="preserve"> </w:t>
      </w:r>
      <w:r w:rsidR="00A93EAA" w:rsidRPr="00B64097">
        <w:rPr>
          <w:color w:val="auto"/>
          <w:vertAlign w:val="superscript"/>
        </w:rPr>
        <w:fldChar w:fldCharType="begin"/>
      </w:r>
      <w:r w:rsidR="00AE0ACC" w:rsidRPr="00B64097">
        <w:rPr>
          <w:color w:val="auto"/>
          <w:vertAlign w:val="superscript"/>
        </w:rPr>
        <w:instrText xml:space="preserve"> ADDIN ZOTERO_ITEM CSL_CITATION {"citationID":"Qkf7TVEW","properties":{"unsorted":true,"formattedCitation":"\\super 2\\uc0\\u8211{}5\\nosupersub{}","plainCitation":"2–5","noteIndex":0},"citationItems":[{"id":230,"uris":["http://zotero.org/users/local/KPhqSc3f/items/JAJ9AH6W"],"uri":["http://zotero.org/users/local/KPhqSc3f/items/JAJ9AH6W"],"itemData":{"id":230,"type":"article-journal","title":"Enhanced radiation tolerance in nanocrystalline MgGa2O4","container-title":"Applied Physics Letters","page":"263115","volume":"90","issue":"26","source":"CrossRef","DOI":"10.1063/1.2753098","ISSN":"00036951","language":"en","author":[{"family":"Shen","given":"Tong D."},{"family":"Feng","given":"Shihai"},{"family":"Tang","given":"Ming"},{"family":"Valdez","given":"James A."},{"family":"Wang","given":"Yongqiang"},{"family":"Sickafus","given":"Kurt E."}],"issued":{"date-parts":[["2007"]]}}},{"id":243,"uris":["http://zotero.org/users/local/KPhqSc3f/items/HN2SH55T"],"uri":["http://zotero.org/users/local/KPhqSc3f/items/HN2SH55T"],"itemData":{"id":243,"type":"article-journal","title":"Radiation Tolerance of Nanocrystalline Ceramics: Insights from Yttria Stabilized Zirconia","container-title":"Scientific Reports","page":"7746","volume":"5","source":"CrossRef","DOI":"10.1038/srep07746","ISSN":"2045-2322","shortTitle":"Radiation Tolerance of Nanocrystalline Ceramics","author":[{"family":"Dey","given":"Sanchita"},{"family":"Drazin","given":"John W."},{"family":"Wang","given":"Yongqiang"},{"family":"Valdez","given":"James A."},{"family":"Holesinger","given":"Terry G."},{"family":"Uberuaga","given":"Blas P."},{"family":"Castro","given":"Ricardo H. R."}],"issued":{"date-parts":[["2015",1,13]]}}},{"id":511,"uris":["http://zotero.org/users/local/KPhqSc3f/items/3E874HJP"],"uri":["http://zotero.org/users/local/KPhqSc3f/items/3E874HJP"],"itemData":{"id":511,"type":"article-journal","title":"Radiation endurance in Al2O3 nanoceramics","container-title":"Scientific Reports","page":"33478","volume":"6","source":"www.nature.com","abstract":"The lack of suitable materials solutions stands as a major challenge for the development of advanced nuclear systems. Most issues are related to the simultaneous action of high temperatures, corrosive environments and radiation damage.","DOI":"10.1038/srep33478","ISSN":"2045-2322","language":"en","author":[{"family":"Ferré","given":"F. García"},{"family":"Mairov","given":"A."},{"family":"Ceseracciu","given":"L."},{"family":"Serruys","given":"Y."},{"family":"Trocellier","given":"P."},{"family":"Baumier","given":"C."},{"family":"Kaïtasov","given":"O."},{"family":"Brescia","given":"R."},{"family":"Gastaldi","given":"D."},{"family":"Vena","given":"P."},{"family":"Beghi","given":"M. G."},{"family":"Beck","given":"L."},{"family":"Sridharan","given":"K."},{"family":"Fonzo","given":"F. Di"}],"issued":{"date-parts":[["2016",9,22]]}},"locator":"3"},{"id":976,"uris":["http://zotero.org/users/local/KPhqSc3f/items/4XWQZZFR"],"uri":["http://zotero.org/users/local/KPhqSc3f/items/4XWQZZFR"],"itemData":{"id":976,"type":"article-journal","title":"Radiation damage in nanostructured materials","container-title":"Progress in Materials Science","page":"217-321","volume":"96","source":"ScienceDirect","abstract":"Materials subjected to high dose irradiation by energetic particles often experience severe damage in the form of drastic increase of defect density, and significant degradation of their mechanical and physical properties. Extensive studies on radiation effects in materials in the past few decades show that, although nearly no materials are immune to radiation damage, the approaches of deliberate introduction of certain types of defects in materials before radiation are effective in mitigating radiation damage. Nanostructured materials with abundant internal defects have been extensively investigated for various applications. The field of radiation damage in nanostructured materials is an exciting and rapidly evolving arena, enriched with challenges and opportunities. In this review article, we summarize and analyze the current understandings on the influence of various types of internal defect sinks on reduction of radiation damage in primarily nanostructured metallic materials, and partially on nanoceramic materials. We also point out open questions and future directions that may significantly improve our fundamental understandings on radiation damage in nanomaterials. The integration of extensive research effort, resources and expertise in various fields may eventually lead to the design of advanced nanomaterials with unprecedented radiation tolerance.","DOI":"10.1016/j.pmatsci.2018.03.002","ISSN":"0079-6425","journalAbbreviation":"Progress in Materials Science","author":[{"family":"Zhang","given":"Xinghang"},{"family":"Hattar","given":"Khalid"},{"family":"Chen","given":"Youxing"},{"family":"Shao","given":"Lin"},{"family":"Li","given":"Jin"},{"family":"Sun","given":"Cheng"},{"family":"Yu","given":"Kaiyuan"},{"family":"Li","given":"Nan"},{"family":"Taheri","given":"Mitra L."},{"family":"Wang","given":"Haiyan"},{"family":"Wang","given":"Jian"},{"family":"Nastasi","given":"Michael"}],"issued":{"date-parts":[["2018",7,1]]}}}],"schema":"https://github.com/citation-style-language/schema/raw/master/csl-citation.json"} </w:instrText>
      </w:r>
      <w:r w:rsidR="00A93EAA" w:rsidRPr="00B64097">
        <w:rPr>
          <w:color w:val="auto"/>
          <w:vertAlign w:val="superscript"/>
        </w:rPr>
        <w:fldChar w:fldCharType="separate"/>
      </w:r>
      <w:r w:rsidR="00AE0ACC" w:rsidRPr="00B64097">
        <w:rPr>
          <w:rFonts w:cs="Times New Roman"/>
          <w:vertAlign w:val="superscript"/>
        </w:rPr>
        <w:t>2–5</w:t>
      </w:r>
      <w:r w:rsidR="00A93EAA" w:rsidRPr="00B64097">
        <w:rPr>
          <w:color w:val="auto"/>
          <w:vertAlign w:val="superscript"/>
        </w:rPr>
        <w:fldChar w:fldCharType="end"/>
      </w:r>
      <w:r w:rsidRPr="00B64097">
        <w:rPr>
          <w:color w:val="auto"/>
        </w:rPr>
        <w:t xml:space="preserve">, </w:t>
      </w:r>
      <w:r w:rsidR="00730B01" w:rsidRPr="00B64097">
        <w:rPr>
          <w:color w:val="auto"/>
        </w:rPr>
        <w:t>(</w:t>
      </w:r>
      <w:r w:rsidRPr="00B64097">
        <w:rPr>
          <w:color w:val="auto"/>
        </w:rPr>
        <w:t>2</w:t>
      </w:r>
      <w:r w:rsidR="00730B01" w:rsidRPr="00B64097">
        <w:rPr>
          <w:color w:val="auto"/>
        </w:rPr>
        <w:t>)</w:t>
      </w:r>
      <w:r w:rsidRPr="00B64097">
        <w:rPr>
          <w:color w:val="auto"/>
        </w:rPr>
        <w:t xml:space="preserve"> carefully </w:t>
      </w:r>
      <w:r w:rsidRPr="00B64097">
        <w:rPr>
          <w:color w:val="auto"/>
        </w:rPr>
        <w:lastRenderedPageBreak/>
        <w:t xml:space="preserve">engineering interfaces </w:t>
      </w:r>
      <w:r w:rsidR="00E75ADE" w:rsidRPr="00B64097">
        <w:rPr>
          <w:color w:val="auto"/>
        </w:rPr>
        <w:t xml:space="preserve">in materials </w:t>
      </w:r>
      <w:r w:rsidRPr="00B64097">
        <w:rPr>
          <w:color w:val="auto"/>
        </w:rPr>
        <w:t>which will act as most efficient sinks</w:t>
      </w:r>
      <w:r w:rsidR="00E60F94" w:rsidRPr="00B64097">
        <w:rPr>
          <w:color w:val="auto"/>
        </w:rPr>
        <w:t xml:space="preserve"> </w:t>
      </w:r>
      <w:r w:rsidR="00A93EAA" w:rsidRPr="00B64097">
        <w:rPr>
          <w:color w:val="auto"/>
          <w:vertAlign w:val="superscript"/>
        </w:rPr>
        <w:fldChar w:fldCharType="begin"/>
      </w:r>
      <w:r w:rsidR="00AE0ACC" w:rsidRPr="00B64097">
        <w:rPr>
          <w:color w:val="auto"/>
          <w:vertAlign w:val="superscript"/>
        </w:rPr>
        <w:instrText xml:space="preserve"> ADDIN ZOTERO_ITEM CSL_CITATION {"citationID":"Z1UQnvyp","properties":{"formattedCitation":"\\super 6\\nosupersub{}","plainCitation":"6","noteIndex":0},"citationItems":[{"id":769,"uris":["http://zotero.org/users/local/KPhqSc3f/items/DXSGZHMG"],"uri":["http://zotero.org/users/local/KPhqSc3f/items/DXSGZHMG"],"itemData":{"id":769,"type":"article-journal","title":"Defect-interface interactions","container-title":"Progress in Materials Science","page":"125-210","volume":"74","source":"CrossRef","DOI":"10.1016/j.pmatsci.2015.02.001","ISSN":"00796425","language":"en","author":[{"family":"Beyerlein","given":"I.J."},{"family":"Demkowicz","given":"M.J."},{"family":"Misra","given":"A."},{"family":"Uberuaga","given":"B.P."}],"issued":{"date-parts":[["2015",10]]}}}],"schema":"https://github.com/citation-style-language/schema/raw/master/csl-citation.json"} </w:instrText>
      </w:r>
      <w:r w:rsidR="00A93EAA" w:rsidRPr="00B64097">
        <w:rPr>
          <w:color w:val="auto"/>
          <w:vertAlign w:val="superscript"/>
        </w:rPr>
        <w:fldChar w:fldCharType="separate"/>
      </w:r>
      <w:r w:rsidR="00AE0ACC" w:rsidRPr="00B64097">
        <w:rPr>
          <w:rFonts w:cs="Times New Roman"/>
          <w:vertAlign w:val="superscript"/>
        </w:rPr>
        <w:t>6</w:t>
      </w:r>
      <w:r w:rsidR="00A93EAA" w:rsidRPr="00B64097">
        <w:rPr>
          <w:color w:val="auto"/>
          <w:vertAlign w:val="superscript"/>
        </w:rPr>
        <w:fldChar w:fldCharType="end"/>
      </w:r>
      <w:r w:rsidR="006E1BD2" w:rsidRPr="00B64097">
        <w:rPr>
          <w:color w:val="auto"/>
        </w:rPr>
        <w:t xml:space="preserve">, </w:t>
      </w:r>
      <w:r w:rsidRPr="00B64097">
        <w:rPr>
          <w:color w:val="auto"/>
        </w:rPr>
        <w:t xml:space="preserve">and </w:t>
      </w:r>
      <w:r w:rsidR="00730B01" w:rsidRPr="00B64097">
        <w:rPr>
          <w:color w:val="auto"/>
        </w:rPr>
        <w:t>(</w:t>
      </w:r>
      <w:r w:rsidRPr="00B64097">
        <w:rPr>
          <w:color w:val="auto"/>
        </w:rPr>
        <w:t>3</w:t>
      </w:r>
      <w:r w:rsidR="00730B01" w:rsidRPr="00B64097">
        <w:rPr>
          <w:color w:val="auto"/>
        </w:rPr>
        <w:t>)</w:t>
      </w:r>
      <w:r w:rsidRPr="00B64097">
        <w:rPr>
          <w:color w:val="auto"/>
        </w:rPr>
        <w:t xml:space="preserve"> fabricating </w:t>
      </w:r>
      <w:r w:rsidR="00E75ADE" w:rsidRPr="00B64097">
        <w:rPr>
          <w:color w:val="auto"/>
        </w:rPr>
        <w:t xml:space="preserve">thin film </w:t>
      </w:r>
      <w:r w:rsidRPr="00B64097">
        <w:rPr>
          <w:color w:val="auto"/>
        </w:rPr>
        <w:t xml:space="preserve">materials with </w:t>
      </w:r>
      <w:r w:rsidR="00E75ADE" w:rsidRPr="00B64097">
        <w:rPr>
          <w:color w:val="auto"/>
        </w:rPr>
        <w:t>n</w:t>
      </w:r>
      <w:r w:rsidRPr="00B64097">
        <w:rPr>
          <w:color w:val="auto"/>
        </w:rPr>
        <w:t>ano</w:t>
      </w:r>
      <w:r w:rsidR="00E75ADE" w:rsidRPr="00B64097">
        <w:rPr>
          <w:color w:val="auto"/>
        </w:rPr>
        <w:t>scale</w:t>
      </w:r>
      <w:r w:rsidRPr="00B64097">
        <w:rPr>
          <w:color w:val="auto"/>
        </w:rPr>
        <w:t xml:space="preserve"> layers</w:t>
      </w:r>
      <w:r w:rsidR="00E60F94" w:rsidRPr="00B64097">
        <w:rPr>
          <w:color w:val="auto"/>
        </w:rPr>
        <w:t xml:space="preserve"> </w:t>
      </w:r>
      <w:r w:rsidR="00741C47" w:rsidRPr="00B64097">
        <w:rPr>
          <w:color w:val="auto"/>
          <w:vertAlign w:val="superscript"/>
        </w:rPr>
        <w:fldChar w:fldCharType="begin"/>
      </w:r>
      <w:r w:rsidR="00AE0ACC" w:rsidRPr="00B64097">
        <w:rPr>
          <w:color w:val="auto"/>
          <w:vertAlign w:val="superscript"/>
        </w:rPr>
        <w:instrText xml:space="preserve"> ADDIN ZOTERO_ITEM CSL_CITATION {"citationID":"PdGpdmUR","properties":{"formattedCitation":"\\super 7\\uc0\\u8211{}10\\nosupersub{}","plainCitation":"7–10","noteIndex":0},"citationItems":[{"id":409,"uris":["http://zotero.org/users/local/KPhqSc3f/items/SQDK9UJ8"],"uri":["http://zotero.org/users/local/KPhqSc3f/items/SQDK9UJ8"],"itemData":{"id":409,"type":"article-journal","title":"The radiation damage tolerance of ultra-high strength nanolayered composites","container-title":"JOM","page":"62-65","volume":"59","author":[{"family":"Misra","given":"A."},{"family":"Demkowicz","given":"M. J."},{"family":"Zhang","given":"X."},{"family":"Hoagland","given":"R. G."}],"issued":{"date-parts":[["2007"]]}}},{"id":621,"uris":["http://zotero.org/users/local/KPhqSc3f/items/88SSKF44"],"uri":["http://zotero.org/users/local/KPhqSc3f/items/88SSKF44"],"itemData":{"id":621,"type":"article-journal","title":"Interface Structure and Radiation Damage Resistance in Cu-Nb Multilayer Nanocomposites","container-title":"Physical Review Letters","page":"136102","volume":"100","issue":"13","source":"APS","abstract":"We use atomistic simulations to show that upon removal or insertion of atoms, misfit dislocations in Cu-Nb interfaces shift between two adjacent planes, forming pairs of extended jogs. Different jog combinations give rise to interface structures with unlike densities but nearly degenerate energies, making Cu-Nb interfaces virtually inexhaustible sinks for radiation-induced point defects and catalysts for efficient Frenkel pair recombination.","DOI":"10.1103/PhysRevLett.100.136102","journalAbbreviation":"Phys. Rev. Lett.","author":[{"family":"Demkowicz","given":"M. J."},{"family":"Hoagland","given":"R. G."},{"family":"Hirth","given":"J. P."}],"issued":{"date-parts":[["2008",4,1]]}}},{"id":620,"uris":["http://zotero.org/users/local/KPhqSc3f/items/UT3IFIID"],"uri":["http://zotero.org/users/local/KPhqSc3f/items/UT3IFIID"],"itemData":{"id":620,"type":"article-journal","title":"Design of α-Al2O3/Cr2O3 nano-multilayered composite films with enhanced irradiation tolerance prepared by epitaxial growth at low temperature","container-title":"Nuclear Instruments and Methods in Physics Research Section B: Beam Interactions with Materials and Atoms","page":"628-633","volume":"406","source":"CrossRef","DOI":"10.1016/j.nimb.2017.04.064","ISSN":"0168583X","language":"en","author":[{"family":"Zou","given":"Jianxiong"},{"family":"Dong","given":"Yuming"},{"family":"Liu","given":"Bo"},{"family":"Lin","given":"Liwei"},{"family":"Zhu","given":"Jingjun"},{"family":"Liu","given":"Shifeng"},{"family":"Li","given":"Qiran"},{"family":"Liu","given":"Xiang"}],"issued":{"date-parts":[["2017",9]]}}},{"id":781,"uris":["http://zotero.org/users/local/KPhqSc3f/items/NYC7ERSB"],"uri":["http://zotero.org/users/local/KPhqSc3f/items/NYC7ERSB"],"itemData":{"id":781,"type":"article-journal","title":"Enhanced radiation tolerance of YSZ/Al2O3 multilayered nanofilms with pre-existing nanovoids","container-title":"Acta Materialia","page":"691-699","volume":"144","source":"ScienceDirect","abstract":"Utilization of high density small sinks, such as voids, to collect and store helium atoms inside might be a potential new strategy for designing nanostructured materials with high radiation resistance to swelling and embrittlement. To understand the role of pre-existing nanovoids on irradiation, we investigated the evolutions of micro-structure and mechanical properties of the YSZ/Al2O3 multilayered nanofilms irradiated by He+ ions to different fluences. Compared to the Al2O3 monolithic film and the single crystal bulk YSZ, smaller He bubbles were found in the Al2O3 layers of the YSZ/Al2O3 multilayered nanofilms with pre-existing nanovoids after He+ ion irradiation. The growth of He bubbles was restricted inside the Al2O3 layers to avoid the formation of large bubbles. In contrast to the radiation-induced hardening in traditional materials, radiation-induced softening is observed in the YSZ/Al2O3 multilayered nanofilms with pre-existing nanovoids irradiated to high fluences. In addition, the hardness to Young's modulus (H/E) ratio of the YSZ/Al2O3 multilayered nanofilms increases in response to irradiation, which suggests a potential improvement in the wear resistance of the irradiated YSZ/Al2O3 multilayered nanofilms. A defect “loading-unloading” effect at the interfaces was proposed to explain the enhanced radiation tolerance.","DOI":"10.1016/j.actamat.2017.11.018","ISSN":"1359-6454","journalAbbreviation":"Acta Materialia","author":[{"family":"Wang","given":"Hui"},{"family":"Ren","given":"Feng"},{"family":"Tang","given":"Jun"},{"family":"Qin","given":"Wenjing"},{"family":"Hu","given":"Lulu"},{"family":"Dong","given":"Lan"},{"family":"Yang","given":"Bin"},{"family":"Cai","given":"Guangxu"},{"family":"Jiang","given":"Changzhong"}],"issued":{"date-parts":[["2018",2,1]]}}}],"schema":"https://github.com/citation-style-language/schema/raw/master/csl-citation.json"} </w:instrText>
      </w:r>
      <w:r w:rsidR="00741C47" w:rsidRPr="00B64097">
        <w:rPr>
          <w:color w:val="auto"/>
          <w:vertAlign w:val="superscript"/>
        </w:rPr>
        <w:fldChar w:fldCharType="separate"/>
      </w:r>
      <w:r w:rsidR="00AE0ACC" w:rsidRPr="00B64097">
        <w:rPr>
          <w:rFonts w:cs="Times New Roman"/>
          <w:vertAlign w:val="superscript"/>
        </w:rPr>
        <w:t>7–10</w:t>
      </w:r>
      <w:r w:rsidR="00741C47" w:rsidRPr="00B64097">
        <w:rPr>
          <w:color w:val="auto"/>
          <w:vertAlign w:val="superscript"/>
        </w:rPr>
        <w:fldChar w:fldCharType="end"/>
      </w:r>
      <w:r w:rsidR="00E75ADE" w:rsidRPr="00B64097">
        <w:rPr>
          <w:color w:val="auto"/>
        </w:rPr>
        <w:t>. Although these approaches</w:t>
      </w:r>
      <w:r w:rsidRPr="00B64097">
        <w:rPr>
          <w:color w:val="auto"/>
        </w:rPr>
        <w:t xml:space="preserve"> have led to a fundamental understand of defects interaction at interfaces, designing materials with these functional attributes for technological applications has seen limited success.</w:t>
      </w:r>
    </w:p>
    <w:p w14:paraId="20DA7AA5" w14:textId="52DAB242" w:rsidR="005C784D" w:rsidRPr="00B64097" w:rsidRDefault="00EB4AC2" w:rsidP="00BB4319">
      <w:pPr>
        <w:spacing w:after="0" w:line="480" w:lineRule="auto"/>
        <w:ind w:firstLine="426"/>
        <w:rPr>
          <w:color w:val="auto"/>
        </w:rPr>
      </w:pPr>
      <w:r w:rsidRPr="00B64097">
        <w:rPr>
          <w:color w:val="auto"/>
        </w:rPr>
        <w:t>A</w:t>
      </w:r>
      <w:r w:rsidR="005D38DC" w:rsidRPr="00B64097">
        <w:rPr>
          <w:color w:val="auto"/>
        </w:rPr>
        <w:t xml:space="preserve"> fine grain size is expected to increase the radiation damage tolerance in polycrystalline materials</w:t>
      </w:r>
      <w:r w:rsidRPr="00B64097">
        <w:rPr>
          <w:color w:val="auto"/>
        </w:rPr>
        <w:t xml:space="preserve"> </w:t>
      </w:r>
      <w:r w:rsidR="005D38DC" w:rsidRPr="00B64097">
        <w:rPr>
          <w:color w:val="auto"/>
        </w:rPr>
        <w:t xml:space="preserve">since point defects generated during irradiation have only a short diffusion distance to reach grain boundaries that serve as sinks. </w:t>
      </w:r>
      <w:r w:rsidRPr="00B64097">
        <w:rPr>
          <w:color w:val="auto"/>
        </w:rPr>
        <w:t>I</w:t>
      </w:r>
      <w:r w:rsidR="005D38DC" w:rsidRPr="00B64097">
        <w:rPr>
          <w:color w:val="auto"/>
        </w:rPr>
        <w:t>mproved radiation damage tolerance</w:t>
      </w:r>
      <w:r w:rsidR="006E1BD2" w:rsidRPr="00B64097">
        <w:rPr>
          <w:color w:val="auto"/>
        </w:rPr>
        <w:t xml:space="preserve"> has been</w:t>
      </w:r>
      <w:r w:rsidR="005D38DC" w:rsidRPr="00B64097">
        <w:rPr>
          <w:color w:val="auto"/>
        </w:rPr>
        <w:t xml:space="preserve"> demonstrated in a variety of nanocrystalline ceramics.</w:t>
      </w:r>
      <w:r w:rsidR="005D38DC" w:rsidRPr="00B64097">
        <w:rPr>
          <w:color w:val="auto"/>
        </w:rPr>
        <w:fldChar w:fldCharType="begin"/>
      </w:r>
      <w:r w:rsidR="00AE0ACC" w:rsidRPr="00B64097">
        <w:rPr>
          <w:color w:val="auto"/>
        </w:rPr>
        <w:instrText xml:space="preserve"> ADDIN ZOTERO_ITEM CSL_CITATION {"citationID":"2ZYVL5yb","properties":{"formattedCitation":"\\super 2\\uc0\\u8211{}4,7,11\\nosupersub{}","plainCitation":"2–4,7,11","noteIndex":0},"citationItems":[{"id":243,"uris":["http://zotero.org/users/local/KPhqSc3f/items/HN2SH55T"],"uri":["http://zotero.org/users/local/KPhqSc3f/items/HN2SH55T"],"itemData":{"id":243,"type":"article-journal","title":"Radiation Tolerance of Nanocrystalline Ceramics: Insights from Yttria Stabilized Zirconia","container-title":"Scientific Reports","page":"7746","volume":"5","source":"CrossRef","DOI":"10.1038/srep07746","ISSN":"2045-2322","shortTitle":"Radiation Tolerance of Nanocrystalline Ceramics","author":[{"family":"Dey","given":"Sanchita"},{"family":"Drazin","given":"John W."},{"family":"Wang","given":"Yongqiang"},{"family":"Valdez","given":"James A."},{"family":"Holesinger","given":"Terry G."},{"family":"Uberuaga","given":"Blas P."},{"family":"Castro","given":"Ricardo H. R."}],"issued":{"date-parts":[["2015",1,13]]}}},{"id":409,"uris":["http://zotero.org/users/local/KPhqSc3f/items/SQDK9UJ8"],"uri":["http://zotero.org/users/local/KPhqSc3f/items/SQDK9UJ8"],"itemData":{"id":409,"type":"article-journal","title":"The radiation damage tolerance of ultra-high strength nanolayered composites","container-title":"JOM","page":"62-65","volume":"59","author":[{"family":"Misra","given":"A."},{"family":"Demkowicz","given":"M. J."},{"family":"Zhang","given":"X."},{"family":"Hoagland","given":"R. G."}],"issued":{"date-parts":[["2007"]]}}},{"id":230,"uris":["http://zotero.org/users/local/KPhqSc3f/items/JAJ9AH6W"],"uri":["http://zotero.org/users/local/KPhqSc3f/items/JAJ9AH6W"],"itemData":{"id":230,"type":"article-journal","title":"Enhanced radiation tolerance in nanocrystalline MgGa2O4","container-title":"Applied Physics Letters","page":"263115","volume":"90","issue":"26","source":"CrossRef","DOI":"10.1063/1.2753098","ISSN":"00036951","language":"en","author":[{"family":"Shen","given":"Tong D."},{"family":"Feng","given":"Shihai"},{"family":"Tang","given":"Ming"},{"family":"Valdez","given":"James A."},{"family":"Wang","given":"Yongqiang"},{"family":"Sickafus","given":"Kurt E."}],"issued":{"date-parts":[["2007"]]}}},{"id":415,"uris":["http://zotero.org/users/local/KPhqSc3f/items/RWI4T7VX"],"uri":["http://zotero.org/users/local/KPhqSc3f/items/RWI4T7VX"],"itemData":{"id":415,"type":"article-journal","title":"Controlling Radiation Damage","container-title":"Science","page":"1587-1588","volume":"327","issue":"5973","source":"science.sciencemag.org","abstract":"A self-healing mechanism may render nanomaterials highly useful for nuclear applications.\nA self-healing mechanism may render nanomaterials highly useful for nuclear applications.","DOI":"10.1126/science.1188088","ISSN":"0036-8075, 1095-9203","note":"PMID: 20339056","language":"en","author":[{"family":"Ackland","given":"Graeme"}],"issued":{"date-parts":[["2010",3,26]]}}},{"id":511,"uris":["http://zotero.org/users/local/KPhqSc3f/items/3E874HJP"],"uri":["http://zotero.org/users/local/KPhqSc3f/items/3E874HJP"],"itemData":{"id":511,"type":"article-journal","title":"Radiation endurance in Al2O3 nanoceramics","container-title":"Scientific Reports","page":"33478","volume":"6","source":"www.nature.com","abstract":"The lack of suitable materials solutions stands as a major challenge for the development of advanced nuclear systems. Most issues are related to the simultaneous action of high temperatures, corrosive environments and radiation damage.","DOI":"10.1038/srep33478","ISSN":"2045-2322","language":"en","author":[{"family":"Ferré","given":"F. García"},{"family":"Mairov","given":"A."},{"family":"Ceseracciu","given":"L."},{"family":"Serruys","given":"Y."},{"family":"Trocellier","given":"P."},{"family":"Baumier","given":"C."},{"family":"Kaïtasov","given":"O."},{"family":"Brescia","given":"R."},{"family":"Gastaldi","given":"D."},{"family":"Vena","given":"P."},{"family":"Beghi","given":"M. G."},{"family":"Beck","given":"L."},{"family":"Sridharan","given":"K."},{"family":"Fonzo","given":"F. Di"}],"issued":{"date-parts":[["2016",9,22]]}}}],"schema":"https://github.com/citation-style-language/schema/raw/master/csl-citation.json"} </w:instrText>
      </w:r>
      <w:r w:rsidR="005D38DC" w:rsidRPr="00B64097">
        <w:rPr>
          <w:color w:val="auto"/>
        </w:rPr>
        <w:fldChar w:fldCharType="separate"/>
      </w:r>
      <w:r w:rsidR="00AE0ACC" w:rsidRPr="00B64097">
        <w:rPr>
          <w:rFonts w:cs="Times New Roman"/>
          <w:vertAlign w:val="superscript"/>
        </w:rPr>
        <w:t>2–4,7,11</w:t>
      </w:r>
      <w:r w:rsidR="005D38DC" w:rsidRPr="00B64097">
        <w:rPr>
          <w:color w:val="auto"/>
        </w:rPr>
        <w:fldChar w:fldCharType="end"/>
      </w:r>
      <w:r w:rsidR="005D38DC" w:rsidRPr="00B64097">
        <w:rPr>
          <w:color w:val="auto"/>
        </w:rPr>
        <w:t xml:space="preserve"> However, diffusion of interstitials to grain boundaries requires the grain sizes to be below 20 nm in single</w:t>
      </w:r>
      <w:r w:rsidR="00EC0508" w:rsidRPr="00B64097">
        <w:rPr>
          <w:color w:val="auto"/>
        </w:rPr>
        <w:t>-</w:t>
      </w:r>
      <w:r w:rsidR="005D38DC" w:rsidRPr="00B64097">
        <w:rPr>
          <w:color w:val="auto"/>
        </w:rPr>
        <w:t>phase ceramics</w:t>
      </w:r>
      <w:r w:rsidRPr="00B64097">
        <w:rPr>
          <w:color w:val="auto"/>
        </w:rPr>
        <w:t xml:space="preserve"> at low temperature</w:t>
      </w:r>
      <w:r w:rsidR="00E75ADE" w:rsidRPr="00B64097">
        <w:rPr>
          <w:color w:val="auto"/>
        </w:rPr>
        <w:t>s</w:t>
      </w:r>
      <w:r w:rsidR="005D38DC" w:rsidRPr="00B64097">
        <w:rPr>
          <w:color w:val="auto"/>
        </w:rPr>
        <w:t>. At</w:t>
      </w:r>
      <w:r w:rsidR="00EC0508" w:rsidRPr="00B64097">
        <w:rPr>
          <w:color w:val="auto"/>
        </w:rPr>
        <w:t xml:space="preserve"> high temperatures these single-</w:t>
      </w:r>
      <w:r w:rsidR="005D38DC" w:rsidRPr="00B64097">
        <w:rPr>
          <w:color w:val="auto"/>
        </w:rPr>
        <w:t xml:space="preserve">phase nano-grained materials will undergo grain growth leading to a </w:t>
      </w:r>
      <w:r w:rsidR="00E75ADE" w:rsidRPr="00B64097">
        <w:rPr>
          <w:color w:val="auto"/>
        </w:rPr>
        <w:t>larger distance between grain boundaries</w:t>
      </w:r>
      <w:r w:rsidR="005D38DC" w:rsidRPr="00B64097">
        <w:rPr>
          <w:color w:val="auto"/>
        </w:rPr>
        <w:t xml:space="preserve">, thus decreasing the </w:t>
      </w:r>
      <w:r w:rsidR="00E75ADE" w:rsidRPr="00B64097">
        <w:rPr>
          <w:color w:val="auto"/>
        </w:rPr>
        <w:t>concentration</w:t>
      </w:r>
      <w:r w:rsidR="005D38DC" w:rsidRPr="00B64097">
        <w:rPr>
          <w:color w:val="auto"/>
        </w:rPr>
        <w:t xml:space="preserve"> of </w:t>
      </w:r>
      <w:r w:rsidR="00E75ADE" w:rsidRPr="00B64097">
        <w:rPr>
          <w:color w:val="auto"/>
        </w:rPr>
        <w:t xml:space="preserve">available </w:t>
      </w:r>
      <w:r w:rsidR="005D38DC" w:rsidRPr="00B64097">
        <w:rPr>
          <w:color w:val="auto"/>
        </w:rPr>
        <w:t xml:space="preserve">sinks. </w:t>
      </w:r>
      <w:bookmarkStart w:id="3" w:name="_Hlk515979599"/>
      <w:r w:rsidR="003A7C2B" w:rsidRPr="00B64097">
        <w:rPr>
          <w:color w:val="auto"/>
        </w:rPr>
        <w:t xml:space="preserve">Fabricating multi-layer thin films </w:t>
      </w:r>
      <w:r w:rsidR="005D38DC" w:rsidRPr="00B64097">
        <w:rPr>
          <w:color w:val="auto"/>
        </w:rPr>
        <w:t>requires specialized fabrication techniques</w:t>
      </w:r>
      <w:r w:rsidR="003A7C2B" w:rsidRPr="00B64097">
        <w:rPr>
          <w:color w:val="auto"/>
        </w:rPr>
        <w:t xml:space="preserve"> which are </w:t>
      </w:r>
      <w:r w:rsidRPr="00B64097">
        <w:rPr>
          <w:color w:val="auto"/>
        </w:rPr>
        <w:t xml:space="preserve">difficult </w:t>
      </w:r>
      <w:r w:rsidR="003A7C2B" w:rsidRPr="00B64097">
        <w:rPr>
          <w:color w:val="auto"/>
        </w:rPr>
        <w:t xml:space="preserve">and expensive </w:t>
      </w:r>
      <w:r w:rsidRPr="00B64097">
        <w:rPr>
          <w:color w:val="auto"/>
        </w:rPr>
        <w:t>to</w:t>
      </w:r>
      <w:r w:rsidR="00A93EAA" w:rsidRPr="00B64097">
        <w:rPr>
          <w:color w:val="auto"/>
        </w:rPr>
        <w:t xml:space="preserve"> </w:t>
      </w:r>
      <w:r w:rsidR="005D38DC" w:rsidRPr="00B64097">
        <w:rPr>
          <w:color w:val="auto"/>
        </w:rPr>
        <w:t>scal</w:t>
      </w:r>
      <w:r w:rsidR="00516699" w:rsidRPr="00B64097">
        <w:rPr>
          <w:color w:val="auto"/>
        </w:rPr>
        <w:t>e</w:t>
      </w:r>
      <w:r w:rsidR="005D38DC" w:rsidRPr="00B64097">
        <w:rPr>
          <w:color w:val="auto"/>
        </w:rPr>
        <w:t xml:space="preserve"> up </w:t>
      </w:r>
      <w:proofErr w:type="gramStart"/>
      <w:r w:rsidR="003A7C2B" w:rsidRPr="00B64097">
        <w:rPr>
          <w:color w:val="auto"/>
        </w:rPr>
        <w:t>for the</w:t>
      </w:r>
      <w:r w:rsidR="005D38DC" w:rsidRPr="00B64097">
        <w:rPr>
          <w:color w:val="auto"/>
        </w:rPr>
        <w:t xml:space="preserve"> production of</w:t>
      </w:r>
      <w:proofErr w:type="gramEnd"/>
      <w:r w:rsidR="003A7C2B" w:rsidRPr="00B64097">
        <w:rPr>
          <w:color w:val="auto"/>
        </w:rPr>
        <w:t xml:space="preserve"> bulk</w:t>
      </w:r>
      <w:r w:rsidR="005D38DC" w:rsidRPr="00B64097">
        <w:rPr>
          <w:color w:val="auto"/>
        </w:rPr>
        <w:t xml:space="preserve"> materials.</w:t>
      </w:r>
    </w:p>
    <w:bookmarkEnd w:id="3"/>
    <w:p w14:paraId="1F152D00" w14:textId="74374603" w:rsidR="005D38DC" w:rsidRPr="00B64097" w:rsidRDefault="005D38DC" w:rsidP="00BB4319">
      <w:pPr>
        <w:spacing w:after="0" w:line="480" w:lineRule="auto"/>
        <w:ind w:firstLine="426"/>
      </w:pPr>
      <w:r w:rsidRPr="00B64097">
        <w:t xml:space="preserve">Multiphase compositions can be used to limit grain growth </w:t>
      </w:r>
      <w:r w:rsidR="006E1BD2" w:rsidRPr="00B64097">
        <w:t>by</w:t>
      </w:r>
      <w:r w:rsidR="00975A5E" w:rsidRPr="00B64097">
        <w:t xml:space="preserve"> having</w:t>
      </w:r>
      <w:r w:rsidR="006E1BD2" w:rsidRPr="00B64097">
        <w:t xml:space="preserve"> </w:t>
      </w:r>
      <w:r w:rsidRPr="00B64097">
        <w:t>few grain boundaries between similar phases</w:t>
      </w:r>
      <w:r w:rsidR="006E1BD2" w:rsidRPr="00B64097">
        <w:t xml:space="preserve"> in the microstructure</w:t>
      </w:r>
      <w:r w:rsidRPr="00B64097">
        <w:t xml:space="preserve">, </w:t>
      </w:r>
      <w:r w:rsidR="004E23B8" w:rsidRPr="00B64097">
        <w:t>requiring coupled long</w:t>
      </w:r>
      <w:r w:rsidRPr="00B64097">
        <w:t xml:space="preserve"> distance diffusion from another grain of the same composition</w:t>
      </w:r>
      <w:r w:rsidR="006E1BD2" w:rsidRPr="00B64097">
        <w:t xml:space="preserve"> </w:t>
      </w:r>
      <w:r w:rsidR="004E23B8" w:rsidRPr="00B64097">
        <w:t>for that grain</w:t>
      </w:r>
      <w:r w:rsidR="006E1BD2" w:rsidRPr="00B64097">
        <w:t xml:space="preserve"> to grow</w:t>
      </w:r>
      <w:r w:rsidR="004E23B8" w:rsidRPr="00B64097">
        <w:t xml:space="preserve"> </w:t>
      </w:r>
      <w:r w:rsidRPr="00B64097">
        <w:fldChar w:fldCharType="begin"/>
      </w:r>
      <w:r w:rsidR="00AE0ACC" w:rsidRPr="00B64097">
        <w:instrText xml:space="preserve"> ADDIN ZOTERO_ITEM CSL_CITATION {"citationID":"JvUPatrR","properties":{"formattedCitation":"\\super 12\\nosupersub{}","plainCitation":"12","noteIndex":0},"citationItems":[{"id":196,"uris":["http://zotero.org/users/local/KPhqSc3f/items/EMC8SSK7"],"uri":["http://zotero.org/users/local/KPhqSc3f/items/EMC8SSK7"],"itemData":{"id":196,"type":"article-journal","title":"A high-strain-rate superplastic ceramic","container-title":"Nature","page":"288-291","volume":"413","issue":"6853","source":"Google Scholar","author":[{"family":"Kim","given":"B"},{"family":"Hiraga","given":"K"},{"family":"Morita","given":"K"},{"family":"Sakka","given":"Y"}],"issued":{"date-parts":[["2001"]]}}}],"schema":"https://github.com/citation-style-language/schema/raw/master/csl-citation.json"} </w:instrText>
      </w:r>
      <w:r w:rsidRPr="00B64097">
        <w:fldChar w:fldCharType="separate"/>
      </w:r>
      <w:r w:rsidR="00AE0ACC" w:rsidRPr="00B64097">
        <w:rPr>
          <w:rFonts w:cs="Times New Roman"/>
          <w:vertAlign w:val="superscript"/>
        </w:rPr>
        <w:t>12</w:t>
      </w:r>
      <w:r w:rsidRPr="00B64097">
        <w:fldChar w:fldCharType="end"/>
      </w:r>
      <w:r w:rsidRPr="00B64097">
        <w:t>.</w:t>
      </w:r>
      <w:r w:rsidRPr="00B64097">
        <w:rPr>
          <w:vertAlign w:val="superscript"/>
        </w:rPr>
        <w:t xml:space="preserve"> </w:t>
      </w:r>
      <w:r w:rsidRPr="00B64097">
        <w:t xml:space="preserve">Thus, multiphase materials </w:t>
      </w:r>
      <w:r w:rsidR="004E23B8" w:rsidRPr="00B64097">
        <w:t xml:space="preserve">should </w:t>
      </w:r>
      <w:r w:rsidRPr="00B64097">
        <w:t xml:space="preserve">have the advantage of retaining a fine grain size even under irradiation at high temperatures. These composites can be fabricated with common </w:t>
      </w:r>
      <w:r w:rsidR="004E23B8" w:rsidRPr="00B64097">
        <w:t xml:space="preserve">bulk ceramic </w:t>
      </w:r>
      <w:r w:rsidRPr="00B64097">
        <w:t>fabrication methods and do not require special techniques for large scale production.</w:t>
      </w:r>
    </w:p>
    <w:p w14:paraId="3CB65765" w14:textId="11C440DD" w:rsidR="00990BCA" w:rsidRPr="00B64097" w:rsidRDefault="000A4E20" w:rsidP="006A6759">
      <w:pPr>
        <w:spacing w:after="0" w:line="480" w:lineRule="auto"/>
        <w:ind w:firstLine="426"/>
      </w:pPr>
      <w:r w:rsidRPr="00B64097">
        <w:t>This current research was sparked by the idea of using additional phases to increase the thermal conductivity of nuclear fuel</w:t>
      </w:r>
      <w:r w:rsidR="000C3CD5" w:rsidRPr="00B64097">
        <w:t>, following the</w:t>
      </w:r>
      <w:r w:rsidR="00990BCA" w:rsidRPr="00B64097">
        <w:t xml:space="preserve"> concept </w:t>
      </w:r>
      <w:r w:rsidR="003A6211" w:rsidRPr="00B64097">
        <w:t>developed for</w:t>
      </w:r>
      <w:r w:rsidR="00990BCA" w:rsidRPr="00B64097">
        <w:t xml:space="preserve"> inert matrix nuclear fuel using UO</w:t>
      </w:r>
      <w:r w:rsidR="00990BCA" w:rsidRPr="00B64097">
        <w:rPr>
          <w:vertAlign w:val="subscript"/>
        </w:rPr>
        <w:t>2</w:t>
      </w:r>
      <w:r w:rsidR="00990BCA" w:rsidRPr="00B64097">
        <w:t xml:space="preserve"> as a fissile component and </w:t>
      </w:r>
      <w:r w:rsidR="000C3CD5" w:rsidRPr="00B64097">
        <w:t xml:space="preserve"> a c</w:t>
      </w:r>
      <w:r w:rsidR="00990BCA" w:rsidRPr="00B64097">
        <w:t xml:space="preserve">eramic matrix phase to promote structural integrity </w:t>
      </w:r>
      <w:r w:rsidR="00990BCA" w:rsidRPr="00B64097">
        <w:fldChar w:fldCharType="begin"/>
      </w:r>
      <w:r w:rsidR="00AE0ACC" w:rsidRPr="00B64097">
        <w:instrText xml:space="preserve"> ADDIN ZOTERO_ITEM CSL_CITATION {"citationID":"a1fa9t5q8ua","properties":{"formattedCitation":"\\super 13\\nosupersub{}","plainCitation":"13","noteIndex":0},"citationItems":[{"id":836,"uris":["http://zotero.org/users/local/KPhqSc3f/items/9GCHI82M"],"uri":["http://zotero.org/users/local/KPhqSc3f/items/9GCHI82M"],"itemData":{"id":836,"type":"article-journal","title":"10MeV Au ion irradiation effects in an MgO–HfO2 ceramic–ceramic (CERCER) composite","container-title":"Journal of Nuclear Materials","page":"126-133","volume":"393","issue":"1","source":"ScienceDirect","abstract":"Room temperature ion irradiation damage studies were performed on a ceramic composite intended to emulate a dispersion nuclear fuel. The composite is composed of 90-mole% MgO and 10-mole% HfO2. The as-synthesized composite was found to consist of Mg2Hf5O12 (and some residual HfO2) particles embedded in an MgO matrix. X-ray diffraction revealed that nearly all of the initial HfO2 reacted with some MgO to form Mg2Hf5O12. Ion irradiations were performed using 10MeV Au3+ ions at room temperature over a fluence range of 5×1016–5×1020Au/m2. Irradiated samples were characterized using both grazing incidence X-ray diffraction (GIXRD) and transmission electron microscopy (TEM), the latter using both selected-area electron diffraction (SAED) and micro-diffraction (μD) on samples prepared in cross-sectional geometry. Both GIXRD and TEM electron diffraction measurements on a specimen irradiated to a fluence of 5×1020Au/cm2, revealed that the initial rhombohedral Mg2Hf5O12 phase was transformed into a cubic-Mg2Hf5O12 phase. Finally, it is important to note that at the highest ion fluence used in this investigation (5×1020Au/m2), both the MgO matrix and the Mg2Hf5O12 second phase remained crystalline.","DOI":"10.1016/j.jnucmat.2009.05.019","ISSN":"0022-3115","journalAbbreviation":"Journal of Nuclear Materials","author":[{"family":"Valdez","given":"J. A."},{"family":"Usov","given":"I. O."},{"family":"Won","given":"J."},{"family":"Tang","given":"M."},{"family":"Dickerson","given":"R. M."},{"family":"Jarvinen","given":"G. D."},{"family":"Sickafus","given":"K. E."}],"issued":{"date-parts":[["2009",8,15]]}}}],"schema":"https://github.com/citation-style-language/schema/raw/master/csl-citation.json"} </w:instrText>
      </w:r>
      <w:r w:rsidR="00990BCA" w:rsidRPr="00B64097">
        <w:fldChar w:fldCharType="separate"/>
      </w:r>
      <w:r w:rsidR="00AE0ACC" w:rsidRPr="00B64097">
        <w:rPr>
          <w:rFonts w:cs="Times New Roman"/>
          <w:vertAlign w:val="superscript"/>
        </w:rPr>
        <w:t>13</w:t>
      </w:r>
      <w:r w:rsidR="00990BCA" w:rsidRPr="00B64097">
        <w:fldChar w:fldCharType="end"/>
      </w:r>
      <w:r w:rsidRPr="00B64097">
        <w:t xml:space="preserve">. </w:t>
      </w:r>
      <w:r w:rsidR="00A65B8A" w:rsidRPr="00B64097">
        <w:t xml:space="preserve">Such fuels would then enable higher burnup with minimal microstructure evolution. </w:t>
      </w:r>
      <w:r w:rsidR="000C3CD5" w:rsidRPr="00B64097">
        <w:t>C</w:t>
      </w:r>
      <w:r w:rsidRPr="00B64097">
        <w:t xml:space="preserve">eramic </w:t>
      </w:r>
      <w:r w:rsidRPr="00B64097">
        <w:lastRenderedPageBreak/>
        <w:t>c</w:t>
      </w:r>
      <w:r w:rsidR="00A65B8A" w:rsidRPr="00B64097">
        <w:t xml:space="preserve">omposites could also be used to transmute nuclear waste in fast reactors or as multiphase waste matrices to immobilize radioactive species in nuclear waste for final disposal </w:t>
      </w:r>
      <w:r w:rsidR="00A65B8A" w:rsidRPr="00B64097">
        <w:fldChar w:fldCharType="begin"/>
      </w:r>
      <w:r w:rsidR="00AE0ACC" w:rsidRPr="00B64097">
        <w:instrText xml:space="preserve"> ADDIN ZOTERO_ITEM CSL_CITATION {"citationID":"1Jok1UIb","properties":{"formattedCitation":"\\super 13\\nosupersub{}","plainCitation":"13","noteIndex":0},"citationItems":[{"id":836,"uris":["http://zotero.org/users/local/KPhqSc3f/items/9GCHI82M"],"uri":["http://zotero.org/users/local/KPhqSc3f/items/9GCHI82M"],"itemData":{"id":836,"type":"article-journal","title":"10MeV Au ion irradiation effects in an MgO–HfO2 ceramic–ceramic (CERCER) composite","container-title":"Journal of Nuclear Materials","page":"126-133","volume":"393","issue":"1","source":"ScienceDirect","abstract":"Room temperature ion irradiation damage studies were performed on a ceramic composite intended to emulate a dispersion nuclear fuel. The composite is composed of 90-mole% MgO and 10-mole% HfO2. The as-synthesized composite was found to consist of Mg2Hf5O12 (and some residual HfO2) particles embedded in an MgO matrix. X-ray diffraction revealed that nearly all of the initial HfO2 reacted with some MgO to form Mg2Hf5O12. Ion irradiations were performed using 10MeV Au3+ ions at room temperature over a fluence range of 5×1016–5×1020Au/m2. Irradiated samples were characterized using both grazing incidence X-ray diffraction (GIXRD) and transmission electron microscopy (TEM), the latter using both selected-area electron diffraction (SAED) and micro-diffraction (μD) on samples prepared in cross-sectional geometry. Both GIXRD and TEM electron diffraction measurements on a specimen irradiated to a fluence of 5×1020Au/cm2, revealed that the initial rhombohedral Mg2Hf5O12 phase was transformed into a cubic-Mg2Hf5O12 phase. Finally, it is important to note that at the highest ion fluence used in this investigation (5×1020Au/m2), both the MgO matrix and the Mg2Hf5O12 second phase remained crystalline.","DOI":"10.1016/j.jnucmat.2009.05.019","ISSN":"0022-3115","journalAbbreviation":"Journal of Nuclear Materials","author":[{"family":"Valdez","given":"J. A."},{"family":"Usov","given":"I. O."},{"family":"Won","given":"J."},{"family":"Tang","given":"M."},{"family":"Dickerson","given":"R. M."},{"family":"Jarvinen","given":"G. D."},{"family":"Sickafus","given":"K. E."}],"issued":{"date-parts":[["2009",8,15]]}}}],"schema":"https://github.com/citation-style-language/schema/raw/master/csl-citation.json"} </w:instrText>
      </w:r>
      <w:r w:rsidR="00A65B8A" w:rsidRPr="00B64097">
        <w:fldChar w:fldCharType="separate"/>
      </w:r>
      <w:r w:rsidR="00AE0ACC" w:rsidRPr="00B64097">
        <w:rPr>
          <w:rFonts w:cs="Times New Roman"/>
          <w:vertAlign w:val="superscript"/>
        </w:rPr>
        <w:t>13</w:t>
      </w:r>
      <w:r w:rsidR="00A65B8A" w:rsidRPr="00B64097">
        <w:fldChar w:fldCharType="end"/>
      </w:r>
      <w:r w:rsidR="00A65B8A" w:rsidRPr="00B64097">
        <w:t>.</w:t>
      </w:r>
      <w:r w:rsidR="0019358D" w:rsidRPr="00B64097">
        <w:t xml:space="preserve"> </w:t>
      </w:r>
    </w:p>
    <w:p w14:paraId="73321BEC" w14:textId="58E6859E" w:rsidR="005D38DC" w:rsidRPr="00B64097" w:rsidRDefault="005D38DC" w:rsidP="00BB4319">
      <w:pPr>
        <w:spacing w:after="0" w:line="480" w:lineRule="auto"/>
        <w:ind w:firstLine="426"/>
      </w:pPr>
      <w:r w:rsidRPr="00B64097">
        <w:t xml:space="preserve">What is unknown, however, is whether multiphase polycrystalline ceramics exhibit differences in radiation damage tolerance compared to polycrystalline single-phase ceramics </w:t>
      </w:r>
      <w:r w:rsidR="004E23B8" w:rsidRPr="00B64097">
        <w:t>with</w:t>
      </w:r>
      <w:r w:rsidRPr="00B64097">
        <w:t xml:space="preserve"> a similar grain size. Do we always need to engineer interfaces</w:t>
      </w:r>
      <w:r w:rsidR="004E23B8" w:rsidRPr="00B64097">
        <w:t xml:space="preserve"> with specific chemistries</w:t>
      </w:r>
      <w:r w:rsidRPr="00B64097">
        <w:t xml:space="preserve"> to obtain materials with greater radiation tolerance? Can we make an inherently radiation</w:t>
      </w:r>
      <w:r w:rsidR="003A6211" w:rsidRPr="00B64097">
        <w:t>-</w:t>
      </w:r>
      <w:r w:rsidRPr="00B64097">
        <w:t>susceptible material radiation</w:t>
      </w:r>
      <w:r w:rsidR="003A6211" w:rsidRPr="00B64097">
        <w:t>-</w:t>
      </w:r>
      <w:r w:rsidRPr="00B64097">
        <w:t>tolerant by incorporating it in a composite system?</w:t>
      </w:r>
      <w:r w:rsidR="00755B8A" w:rsidRPr="00B64097">
        <w:t xml:space="preserve"> </w:t>
      </w:r>
      <w:r w:rsidR="00CF6FE5" w:rsidRPr="00B64097">
        <w:t xml:space="preserve">Improved radiation stability has been shown for metallic nano-composites compared to single-phase metals. </w:t>
      </w:r>
      <w:r w:rsidR="00CF6FE5" w:rsidRPr="00B64097">
        <w:fldChar w:fldCharType="begin"/>
      </w:r>
      <w:r w:rsidR="00AE0ACC" w:rsidRPr="00B64097">
        <w:instrText xml:space="preserve"> ADDIN ZOTERO_ITEM CSL_CITATION {"citationID":"WvF5Gjz2","properties":{"formattedCitation":"\\super 14,15\\nosupersub{}","plainCitation":"14,15","noteIndex":0},"citationItems":[{"id":414,"uris":["http://zotero.org/users/local/KPhqSc3f/items/SE74XHW8"],"uri":["http://zotero.org/users/local/KPhqSc3f/items/SE74XHW8"],"itemData":{"id":414,"type":"article-journal","title":"Radiation damage tolerant nanomaterials","container-title":"Materials Today","page":"443-449","volume":"16","author":[{"family":"Beyerlein","given":"I. J."},{"family":"Caro","given":"A."},{"family":"Demkowicz","given":"M. J."},{"family":"Mara","given":"N. A."},{"family":"Misra","given":"A."},{"family":"Uberuaga","given":"B.P."}],"issued":{"date-parts":[["2013"]]}}},{"id":973,"uris":["http://zotero.org/users/local/KPhqSc3f/items/PWJTI4NQ"],"uri":["http://zotero.org/users/local/KPhqSc3f/items/PWJTI4NQ"],"itemData":{"id":973,"type":"article-journal","title":"Design of Radiation Tolerant Materials Via Interface Engineering","container-title":"Advanced Materials","page":"6975-6979","volume":"25","issue":"48","source":"Wiley Online Library","abstract":"A novel interface engineering strategy is proposed to simultaneously achieve superior irradiation tolerance, high strength, and high thermal stability in bulk nanolayered composites of a model face-centered-cubic (Cu)/body-centered-cubic (Nb) system. By synthesizing bulk nanolayered Cu-Nb composites containing interfaces with controlled sink efficiencies, a novel material is designed in which nearly all irradiation-induced defects are annihilated.","DOI":"10.1002/adma.201303400","ISSN":"1521-4095","author":[{"family":"Han","given":"Weizhong"},{"family":"Demkowicz","given":"Michael J."},{"family":"Mara","given":"Nathan A."},{"family":"Fu","given":"Engang"},{"family":"Sinha","given":"Subhasis"},{"family":"Rollett","given":"Anthony D."},{"family":"Wang","given":"Yongqiang"},{"family":"Carpenter","given":"John S."},{"family":"Beyerlein","given":"Irene J."},{"family":"Misra","given":"Amit"}]}}],"schema":"https://github.com/citation-style-language/schema/raw/master/csl-citation.json"} </w:instrText>
      </w:r>
      <w:r w:rsidR="00CF6FE5" w:rsidRPr="00B64097">
        <w:fldChar w:fldCharType="separate"/>
      </w:r>
      <w:r w:rsidR="00AE0ACC" w:rsidRPr="00B64097">
        <w:rPr>
          <w:rFonts w:cs="Times New Roman"/>
          <w:vertAlign w:val="superscript"/>
        </w:rPr>
        <w:t>14,15</w:t>
      </w:r>
      <w:r w:rsidR="00CF6FE5" w:rsidRPr="00B64097">
        <w:fldChar w:fldCharType="end"/>
      </w:r>
    </w:p>
    <w:p w14:paraId="6C7E8421" w14:textId="0988E7B0" w:rsidR="00C723D7" w:rsidRPr="00B64097" w:rsidRDefault="00DA7456" w:rsidP="00BB4319">
      <w:pPr>
        <w:spacing w:after="0" w:line="480" w:lineRule="auto"/>
        <w:ind w:firstLine="426"/>
      </w:pPr>
      <w:proofErr w:type="gramStart"/>
      <w:r w:rsidRPr="00B64097">
        <w:t xml:space="preserve">In </w:t>
      </w:r>
      <w:r w:rsidR="005D38DC" w:rsidRPr="00B64097">
        <w:t>order to</w:t>
      </w:r>
      <w:proofErr w:type="gramEnd"/>
      <w:r w:rsidR="005D38DC" w:rsidRPr="00B64097">
        <w:t xml:space="preserve"> </w:t>
      </w:r>
      <w:r w:rsidRPr="00B64097">
        <w:t>answer these questions,</w:t>
      </w:r>
      <w:r w:rsidR="005D38DC" w:rsidRPr="00B64097">
        <w:t xml:space="preserve"> a model ceramic composite system comprised of equal portions of Al</w:t>
      </w:r>
      <w:r w:rsidR="005D38DC" w:rsidRPr="00B64097">
        <w:rPr>
          <w:vertAlign w:val="subscript"/>
        </w:rPr>
        <w:t>2</w:t>
      </w:r>
      <w:r w:rsidR="005D38DC" w:rsidRPr="00B64097">
        <w:t>O</w:t>
      </w:r>
      <w:r w:rsidR="005D38DC" w:rsidRPr="00B64097">
        <w:rPr>
          <w:vertAlign w:val="subscript"/>
        </w:rPr>
        <w:t>3</w:t>
      </w:r>
      <w:r w:rsidR="005D38DC" w:rsidRPr="00B64097">
        <w:t>, YSZ and MgAl</w:t>
      </w:r>
      <w:r w:rsidR="005D38DC" w:rsidRPr="00B64097">
        <w:rPr>
          <w:vertAlign w:val="subscript"/>
        </w:rPr>
        <w:t>2</w:t>
      </w:r>
      <w:r w:rsidR="005D38DC" w:rsidRPr="00B64097">
        <w:t>O</w:t>
      </w:r>
      <w:r w:rsidR="005D38DC" w:rsidRPr="00B64097">
        <w:rPr>
          <w:vertAlign w:val="subscript"/>
        </w:rPr>
        <w:t>4</w:t>
      </w:r>
      <w:r w:rsidR="005D38DC" w:rsidRPr="00B64097">
        <w:t xml:space="preserve"> phases</w:t>
      </w:r>
      <w:r w:rsidR="007A0FBD" w:rsidRPr="00B64097">
        <w:t xml:space="preserve"> was chosen</w:t>
      </w:r>
      <w:r w:rsidR="005D38DC" w:rsidRPr="00B64097">
        <w:t xml:space="preserve">. In this system, </w:t>
      </w:r>
      <w:r w:rsidR="00C723D7" w:rsidRPr="00B64097">
        <w:t>radiation damage behavior of Al</w:t>
      </w:r>
      <w:r w:rsidR="00C723D7" w:rsidRPr="00B64097">
        <w:rPr>
          <w:vertAlign w:val="subscript"/>
        </w:rPr>
        <w:t>2</w:t>
      </w:r>
      <w:r w:rsidR="00C723D7" w:rsidRPr="00B64097">
        <w:t>O</w:t>
      </w:r>
      <w:r w:rsidR="00C723D7" w:rsidRPr="00B64097">
        <w:rPr>
          <w:vertAlign w:val="subscript"/>
        </w:rPr>
        <w:t xml:space="preserve">3 </w:t>
      </w:r>
      <w:r w:rsidR="00C723D7" w:rsidRPr="00B64097">
        <w:t>phase in single phase Al</w:t>
      </w:r>
      <w:r w:rsidR="00C723D7" w:rsidRPr="00B64097">
        <w:rPr>
          <w:vertAlign w:val="subscript"/>
        </w:rPr>
        <w:t>2</w:t>
      </w:r>
      <w:r w:rsidR="00C723D7" w:rsidRPr="00B64097">
        <w:t>O</w:t>
      </w:r>
      <w:r w:rsidR="00C723D7" w:rsidRPr="00B64097">
        <w:rPr>
          <w:vertAlign w:val="subscript"/>
        </w:rPr>
        <w:t xml:space="preserve">3 </w:t>
      </w:r>
      <w:r w:rsidR="00C723D7" w:rsidRPr="00B64097">
        <w:t xml:space="preserve">and in three-phase composite was investigated since </w:t>
      </w:r>
      <w:r w:rsidR="005D38DC" w:rsidRPr="00B64097">
        <w:t>Al</w:t>
      </w:r>
      <w:r w:rsidR="005D38DC" w:rsidRPr="00B64097">
        <w:rPr>
          <w:vertAlign w:val="subscript"/>
        </w:rPr>
        <w:t>2</w:t>
      </w:r>
      <w:r w:rsidR="005D38DC" w:rsidRPr="00B64097">
        <w:t>O</w:t>
      </w:r>
      <w:r w:rsidR="005D38DC" w:rsidRPr="00B64097">
        <w:rPr>
          <w:vertAlign w:val="subscript"/>
        </w:rPr>
        <w:t>3</w:t>
      </w:r>
      <w:r w:rsidR="005D38DC" w:rsidRPr="00B64097">
        <w:t xml:space="preserve"> is well known for its susceptibility to void swelling as opposed to the MgAl</w:t>
      </w:r>
      <w:r w:rsidR="005D38DC" w:rsidRPr="00B64097">
        <w:rPr>
          <w:vertAlign w:val="subscript"/>
        </w:rPr>
        <w:t>2</w:t>
      </w:r>
      <w:r w:rsidR="005D38DC" w:rsidRPr="00B64097">
        <w:t>O</w:t>
      </w:r>
      <w:r w:rsidR="005D38DC" w:rsidRPr="00B64097">
        <w:rPr>
          <w:vertAlign w:val="subscript"/>
        </w:rPr>
        <w:t>4</w:t>
      </w:r>
      <w:r w:rsidR="005D38DC" w:rsidRPr="00B64097">
        <w:t xml:space="preserve"> and </w:t>
      </w:r>
      <w:r w:rsidR="00023515" w:rsidRPr="00B64097">
        <w:t xml:space="preserve">YSZ </w:t>
      </w:r>
      <w:r w:rsidR="005D38DC" w:rsidRPr="00B64097">
        <w:t xml:space="preserve">phases which are </w:t>
      </w:r>
      <w:r w:rsidR="003A6211" w:rsidRPr="00B64097">
        <w:t xml:space="preserve">resistant to </w:t>
      </w:r>
      <w:r w:rsidR="005D38DC" w:rsidRPr="00B64097">
        <w:t>void swelling</w:t>
      </w:r>
      <w:r w:rsidR="004B4941" w:rsidRPr="00B64097">
        <w:t xml:space="preserve"> </w:t>
      </w:r>
      <w:r w:rsidR="008D34C2" w:rsidRPr="00B64097">
        <w:rPr>
          <w:iCs w:val="0"/>
          <w:vertAlign w:val="superscript"/>
        </w:rPr>
        <w:fldChar w:fldCharType="begin"/>
      </w:r>
      <w:r w:rsidR="00AE0ACC" w:rsidRPr="00B64097">
        <w:rPr>
          <w:vertAlign w:val="superscript"/>
        </w:rPr>
        <w:instrText xml:space="preserve"> ADDIN ZOTERO_ITEM CSL_CITATION {"citationID":"jMo2U1Q3","properties":{"formattedCitation":"\\super 16,17\\nosupersub{}","plainCitation":"16,17","noteIndex":0},"citationItems":[{"id":327,"uris":["http://zotero.org/users/local/KPhqSc3f/items/959BWG6J"],"uri":["http://zotero.org/users/local/KPhqSc3f/items/959BWG6J"],"itemData":{"id":327,"type":"article-journal","title":"Radiation effects in ceramics","container-title":"Journal of Nuclear Materials","page":"291-321","volume":"216","author":[{"family":"Hobbs","given":"L.W."},{"family":"Clinard","given":"W"},{"family":"Zinkle","given":"S. J"},{"family":"Ewing","given":"R. C."}],"issued":{"date-parts":[["1994"]]}}},{"id":488,"uris":["http://zotero.org/users/local/KPhqSc3f/items/JNHI46G9"],"uri":["http://zotero.org/users/local/KPhqSc3f/items/JNHI46G9"],"itemData":{"id":488,"type":"article-journal","title":"Why is magnesia spinel a radiation-resistant material?","container-title":"Journal of Nuclear Materials","collection-title":"Fabrication and Properties of Ceramics for Fusion Energy","page":"143-151","volume":"219","source":"ScienceDirect","abstract":"Side-by-side irradiation of stoichiometric MgAl2O4 and α-Al2O3 in JOYO shows that the radiation-induced microstructural evolution to exposure of ≤ 6 dpa proceeds by very different paths in these two materials. The large difference in dislocation loop evolution appears to account for the ease of void swelling in α-Al2O3 and the strong resistance to void formation in MgAl2O4. Irradiation of MgAl2O4 to much higher exposure (22–230 dpa) in FFTF confirms the details of the dislocation evolution, which involves a progressive change in Burgers vector and habit plane as interstitial loops increase in size. Constraints unique to the MgAl2O4 crystal structure do not allow the formation of dislocation network structures that favor swelling.","DOI":"10.1016/0022-3115(94)00388-2","ISSN":"0022-3115","journalAbbreviation":"Journal of Nuclear Materials","author":[{"family":"Kinoshita","given":"C."},{"family":"Fukumoto","given":"K."},{"family":"Fukuda","given":"K."},{"family":"Garner","given":"F. A."},{"family":"Hollenberg","given":"G. W."}],"issued":{"date-parts":[["1995",3,2]]}}}],"schema":"https://github.com/citation-style-language/schema/raw/master/csl-citation.json"} </w:instrText>
      </w:r>
      <w:r w:rsidR="008D34C2" w:rsidRPr="00B64097">
        <w:rPr>
          <w:iCs w:val="0"/>
          <w:vertAlign w:val="superscript"/>
        </w:rPr>
        <w:fldChar w:fldCharType="separate"/>
      </w:r>
      <w:r w:rsidR="00AE0ACC" w:rsidRPr="00B64097">
        <w:rPr>
          <w:rFonts w:cs="Times New Roman"/>
          <w:vertAlign w:val="superscript"/>
        </w:rPr>
        <w:t>16,17</w:t>
      </w:r>
      <w:r w:rsidR="008D34C2" w:rsidRPr="00B64097">
        <w:rPr>
          <w:iCs w:val="0"/>
          <w:vertAlign w:val="superscript"/>
        </w:rPr>
        <w:fldChar w:fldCharType="end"/>
      </w:r>
      <w:r w:rsidR="005D38DC" w:rsidRPr="00B64097">
        <w:t>.</w:t>
      </w:r>
      <w:r w:rsidR="00D63853" w:rsidRPr="00B64097">
        <w:t xml:space="preserve">  </w:t>
      </w:r>
    </w:p>
    <w:p w14:paraId="110F742C" w14:textId="77777777" w:rsidR="00C723D7" w:rsidRPr="00B64097" w:rsidRDefault="00C723D7" w:rsidP="00C723D7">
      <w:pPr>
        <w:spacing w:after="0" w:line="480" w:lineRule="auto"/>
      </w:pPr>
    </w:p>
    <w:p w14:paraId="472E8FF2" w14:textId="37B2E7A7" w:rsidR="00C723D7" w:rsidRPr="00B64097" w:rsidRDefault="00C723D7" w:rsidP="00C723D7">
      <w:pPr>
        <w:spacing w:after="0" w:line="480" w:lineRule="auto"/>
        <w:rPr>
          <w:rFonts w:cs="Times New Roman"/>
          <w:b/>
        </w:rPr>
      </w:pPr>
      <w:r w:rsidRPr="00B64097">
        <w:rPr>
          <w:rFonts w:cs="Times New Roman"/>
          <w:b/>
        </w:rPr>
        <w:t>Results and Discussion</w:t>
      </w:r>
    </w:p>
    <w:p w14:paraId="3D6F752D" w14:textId="5EF71006" w:rsidR="005D38DC" w:rsidRPr="00B64097" w:rsidRDefault="00FF5F27" w:rsidP="00BB4319">
      <w:pPr>
        <w:spacing w:after="0" w:line="480" w:lineRule="auto"/>
        <w:ind w:firstLine="426"/>
      </w:pPr>
      <w:r w:rsidRPr="00B64097">
        <w:t>Fig</w:t>
      </w:r>
      <w:r w:rsidR="00F7120A" w:rsidRPr="00B64097">
        <w:t>ure</w:t>
      </w:r>
      <w:r w:rsidRPr="00B64097">
        <w:t xml:space="preserve"> 1 shows single crystals of each phase </w:t>
      </w:r>
      <w:r w:rsidR="003A6211" w:rsidRPr="00B64097">
        <w:t>after</w:t>
      </w:r>
      <w:r w:rsidR="001A75B2" w:rsidRPr="00B64097">
        <w:t xml:space="preserve"> 4 MeV Si</w:t>
      </w:r>
      <w:r w:rsidR="004E23B8" w:rsidRPr="00B64097">
        <w:rPr>
          <w:vertAlign w:val="superscript"/>
        </w:rPr>
        <w:t>2+</w:t>
      </w:r>
      <w:r w:rsidR="001A75B2" w:rsidRPr="00B64097">
        <w:t xml:space="preserve"> ion </w:t>
      </w:r>
      <w:r w:rsidR="004646A8" w:rsidRPr="00B64097">
        <w:t xml:space="preserve">irradiation </w:t>
      </w:r>
      <w:r w:rsidR="001A75B2" w:rsidRPr="00B64097">
        <w:t>at 650°C</w:t>
      </w:r>
      <w:r w:rsidR="004E23B8" w:rsidRPr="00B64097">
        <w:t xml:space="preserve"> </w:t>
      </w:r>
      <w:r w:rsidR="00C95FC8" w:rsidRPr="00B64097">
        <w:t>(fluence 10</w:t>
      </w:r>
      <w:r w:rsidR="00C95FC8" w:rsidRPr="00B64097">
        <w:rPr>
          <w:vertAlign w:val="superscript"/>
        </w:rPr>
        <w:t xml:space="preserve">16 </w:t>
      </w:r>
      <w:r w:rsidR="00C95FC8" w:rsidRPr="00B64097">
        <w:t>ions/cm</w:t>
      </w:r>
      <w:r w:rsidR="00C95FC8" w:rsidRPr="00B64097">
        <w:rPr>
          <w:vertAlign w:val="superscript"/>
        </w:rPr>
        <w:t>2</w:t>
      </w:r>
      <w:r w:rsidR="00C95FC8" w:rsidRPr="00B64097">
        <w:t xml:space="preserve">, flux </w:t>
      </w:r>
      <w:r w:rsidR="00C95FC8" w:rsidRPr="00B64097">
        <w:rPr>
          <w:rFonts w:cs="Times New Roman"/>
        </w:rPr>
        <w:t>1×10</w:t>
      </w:r>
      <w:r w:rsidR="00C95FC8" w:rsidRPr="00B64097">
        <w:rPr>
          <w:rFonts w:cs="Times New Roman"/>
          <w:vertAlign w:val="superscript"/>
        </w:rPr>
        <w:t>12</w:t>
      </w:r>
      <w:r w:rsidR="00C95FC8" w:rsidRPr="00B64097">
        <w:rPr>
          <w:rFonts w:cs="Times New Roman"/>
        </w:rPr>
        <w:t xml:space="preserve"> /cm</w:t>
      </w:r>
      <w:r w:rsidR="00C95FC8" w:rsidRPr="00B64097">
        <w:rPr>
          <w:rFonts w:cs="Times New Roman"/>
          <w:vertAlign w:val="superscript"/>
        </w:rPr>
        <w:t>2</w:t>
      </w:r>
      <w:r w:rsidR="00C95FC8" w:rsidRPr="00B64097">
        <w:rPr>
          <w:rFonts w:cs="Times New Roman"/>
        </w:rPr>
        <w:t>·s)</w:t>
      </w:r>
      <w:r w:rsidR="00DB2883" w:rsidRPr="00B64097">
        <w:rPr>
          <w:rFonts w:cs="Times New Roman"/>
        </w:rPr>
        <w:t>,</w:t>
      </w:r>
      <w:r w:rsidR="00BA139F" w:rsidRPr="00B64097">
        <w:rPr>
          <w:rFonts w:cs="Times New Roman"/>
        </w:rPr>
        <w:t xml:space="preserve"> </w:t>
      </w:r>
      <w:r w:rsidR="003A6211" w:rsidRPr="00B64097">
        <w:t xml:space="preserve">which simulates the damage expected at high temperatures in a nuclear reactor from primary knock on atoms.  These results in Fig. 1 demonstrate </w:t>
      </w:r>
      <w:r w:rsidR="004E23B8" w:rsidRPr="00B64097">
        <w:t xml:space="preserve">that the irradiation condition used generates </w:t>
      </w:r>
      <w:r w:rsidR="00D06D12" w:rsidRPr="00B64097">
        <w:t xml:space="preserve">a </w:t>
      </w:r>
      <w:r w:rsidR="004E23B8" w:rsidRPr="00B64097">
        <w:t>high enough</w:t>
      </w:r>
      <w:r w:rsidR="00264489" w:rsidRPr="00B64097">
        <w:t xml:space="preserve"> concentration of</w:t>
      </w:r>
      <w:r w:rsidR="004E23B8" w:rsidRPr="00B64097">
        <w:t xml:space="preserve"> point defects with</w:t>
      </w:r>
      <w:r w:rsidR="002A4669" w:rsidRPr="00B64097">
        <w:t xml:space="preserve"> sufficient</w:t>
      </w:r>
      <w:r w:rsidR="004E23B8" w:rsidRPr="00B64097">
        <w:t xml:space="preserve"> mobility to form dislocation loops in the damaged region.   </w:t>
      </w:r>
      <w:r w:rsidR="00264489" w:rsidRPr="00B64097">
        <w:t>It</w:t>
      </w:r>
      <w:r w:rsidRPr="00B64097">
        <w:t xml:space="preserve"> </w:t>
      </w:r>
      <w:r w:rsidR="004E23B8" w:rsidRPr="00B64097">
        <w:t xml:space="preserve">can </w:t>
      </w:r>
      <w:r w:rsidR="0045739A" w:rsidRPr="00B64097">
        <w:t xml:space="preserve">be </w:t>
      </w:r>
      <w:r w:rsidR="004E23B8" w:rsidRPr="00B64097">
        <w:t>clearly seen</w:t>
      </w:r>
      <w:r w:rsidRPr="00B64097">
        <w:t xml:space="preserve"> how susceptible Al</w:t>
      </w:r>
      <w:r w:rsidRPr="00B64097">
        <w:rPr>
          <w:vertAlign w:val="subscript"/>
        </w:rPr>
        <w:t>2</w:t>
      </w:r>
      <w:r w:rsidRPr="00B64097">
        <w:t>O</w:t>
      </w:r>
      <w:r w:rsidRPr="00B64097">
        <w:rPr>
          <w:vertAlign w:val="subscript"/>
        </w:rPr>
        <w:t>3</w:t>
      </w:r>
      <w:r w:rsidRPr="00B64097">
        <w:t xml:space="preserve"> is to radiat</w:t>
      </w:r>
      <w:r w:rsidR="001A75B2" w:rsidRPr="00B64097">
        <w:t>ion damage compared to other two phases</w:t>
      </w:r>
      <w:r w:rsidR="006A6759" w:rsidRPr="00B64097">
        <w:t>; i.e.,</w:t>
      </w:r>
      <w:r w:rsidR="004B4941" w:rsidRPr="00B64097">
        <w:t xml:space="preserve"> dislocation loops form</w:t>
      </w:r>
      <w:r w:rsidR="004E23B8" w:rsidRPr="00B64097">
        <w:t xml:space="preserve"> </w:t>
      </w:r>
      <w:r w:rsidR="004B4941" w:rsidRPr="00B64097">
        <w:t xml:space="preserve">throughout the </w:t>
      </w:r>
      <w:r w:rsidR="00264489" w:rsidRPr="00B64097">
        <w:t xml:space="preserve">entire </w:t>
      </w:r>
      <w:r w:rsidR="004E23B8" w:rsidRPr="00B64097">
        <w:t>irradiated</w:t>
      </w:r>
      <w:r w:rsidR="004B4941" w:rsidRPr="00B64097">
        <w:t xml:space="preserve"> region</w:t>
      </w:r>
      <w:r w:rsidR="00264489" w:rsidRPr="00B64097">
        <w:t xml:space="preserve"> for </w:t>
      </w:r>
      <w:r w:rsidR="001A6118" w:rsidRPr="00B64097">
        <w:t>Al</w:t>
      </w:r>
      <w:r w:rsidR="001A6118" w:rsidRPr="00B64097">
        <w:rPr>
          <w:vertAlign w:val="subscript"/>
        </w:rPr>
        <w:t>2</w:t>
      </w:r>
      <w:r w:rsidR="001A6118" w:rsidRPr="00B64097">
        <w:t>O</w:t>
      </w:r>
      <w:r w:rsidR="001A6118" w:rsidRPr="00B64097">
        <w:rPr>
          <w:vertAlign w:val="subscript"/>
        </w:rPr>
        <w:t>3</w:t>
      </w:r>
      <w:r w:rsidR="001A75B2" w:rsidRPr="00B64097">
        <w:t xml:space="preserve">. </w:t>
      </w:r>
      <w:r w:rsidR="004E23B8" w:rsidRPr="00B64097">
        <w:t xml:space="preserve">Due to this high damage susceptibility, </w:t>
      </w:r>
      <w:r w:rsidR="001A75B2" w:rsidRPr="00B64097">
        <w:t>Al</w:t>
      </w:r>
      <w:r w:rsidR="001A75B2" w:rsidRPr="00B64097">
        <w:rPr>
          <w:vertAlign w:val="subscript"/>
        </w:rPr>
        <w:t>2</w:t>
      </w:r>
      <w:r w:rsidR="001A75B2" w:rsidRPr="00B64097">
        <w:t>O</w:t>
      </w:r>
      <w:r w:rsidR="001A75B2" w:rsidRPr="00B64097">
        <w:rPr>
          <w:vertAlign w:val="subscript"/>
        </w:rPr>
        <w:t>3</w:t>
      </w:r>
      <w:r w:rsidR="001A75B2" w:rsidRPr="00B64097">
        <w:t xml:space="preserve"> was used </w:t>
      </w:r>
      <w:r w:rsidR="004E23B8" w:rsidRPr="00B64097">
        <w:t xml:space="preserve">in </w:t>
      </w:r>
      <w:r w:rsidR="004E23B8" w:rsidRPr="00B64097">
        <w:lastRenderedPageBreak/>
        <w:t xml:space="preserve">this study </w:t>
      </w:r>
      <w:r w:rsidR="001A75B2" w:rsidRPr="00B64097">
        <w:t xml:space="preserve">to compare the effect of </w:t>
      </w:r>
      <w:r w:rsidR="004E23B8" w:rsidRPr="00B64097">
        <w:t xml:space="preserve">a </w:t>
      </w:r>
      <w:r w:rsidR="001A75B2" w:rsidRPr="00B64097">
        <w:t xml:space="preserve">composite system to </w:t>
      </w:r>
      <w:r w:rsidR="004E23B8" w:rsidRPr="00B64097">
        <w:t>a</w:t>
      </w:r>
      <w:r w:rsidR="00DA7456" w:rsidRPr="00B64097">
        <w:t xml:space="preserve"> </w:t>
      </w:r>
      <w:r w:rsidR="001A75B2" w:rsidRPr="00B64097">
        <w:t>single</w:t>
      </w:r>
      <w:r w:rsidR="001A6118" w:rsidRPr="00B64097">
        <w:t>-</w:t>
      </w:r>
      <w:r w:rsidR="001A75B2" w:rsidRPr="00B64097">
        <w:t xml:space="preserve">phase polycrystalline system </w:t>
      </w:r>
      <w:r w:rsidR="004E23B8" w:rsidRPr="00B64097">
        <w:t>with respect to</w:t>
      </w:r>
      <w:r w:rsidR="001A75B2" w:rsidRPr="00B64097">
        <w:t xml:space="preserve"> radiation damage at a high temperature. </w:t>
      </w:r>
    </w:p>
    <w:p w14:paraId="754324E3" w14:textId="21261F1C" w:rsidR="009D7691" w:rsidRPr="00B64097" w:rsidRDefault="00E45645" w:rsidP="00BB4319">
      <w:pPr>
        <w:pStyle w:val="NoSpacing"/>
        <w:keepNext/>
        <w:spacing w:before="120" w:line="480" w:lineRule="auto"/>
        <w:ind w:firstLine="720"/>
      </w:pPr>
      <w:r w:rsidRPr="00B64097">
        <w:t>Poly</w:t>
      </w:r>
      <w:r w:rsidR="00EC0508" w:rsidRPr="00B64097">
        <w:t>crystalline materials of single-</w:t>
      </w:r>
      <w:r w:rsidRPr="00B64097">
        <w:t>phase Al</w:t>
      </w:r>
      <w:r w:rsidRPr="00B64097">
        <w:rPr>
          <w:vertAlign w:val="subscript"/>
        </w:rPr>
        <w:t>2</w:t>
      </w:r>
      <w:r w:rsidRPr="00B64097">
        <w:t>O</w:t>
      </w:r>
      <w:r w:rsidRPr="00B64097">
        <w:rPr>
          <w:vertAlign w:val="subscript"/>
        </w:rPr>
        <w:t xml:space="preserve">3 </w:t>
      </w:r>
      <w:r w:rsidRPr="00B64097">
        <w:t xml:space="preserve">with </w:t>
      </w:r>
      <w:r w:rsidR="00CC245C" w:rsidRPr="00B64097">
        <w:t>290</w:t>
      </w:r>
      <w:r w:rsidR="00264489" w:rsidRPr="00B64097">
        <w:t xml:space="preserve"> </w:t>
      </w:r>
      <w:r w:rsidR="00CC245C" w:rsidRPr="00B64097">
        <w:rPr>
          <w:rFonts w:cs="Times New Roman"/>
          <w:iCs/>
        </w:rPr>
        <w:t>±</w:t>
      </w:r>
      <w:r w:rsidR="00264489" w:rsidRPr="00B64097">
        <w:rPr>
          <w:rFonts w:cs="Times New Roman"/>
          <w:iCs/>
        </w:rPr>
        <w:t xml:space="preserve"> </w:t>
      </w:r>
      <w:r w:rsidR="00CC245C" w:rsidRPr="00B64097">
        <w:rPr>
          <w:rFonts w:cs="Times New Roman"/>
          <w:iCs/>
        </w:rPr>
        <w:t>100</w:t>
      </w:r>
      <w:r w:rsidR="00CC245C" w:rsidRPr="00B64097">
        <w:t xml:space="preserve"> nm </w:t>
      </w:r>
      <w:r w:rsidRPr="00B64097">
        <w:t>grains</w:t>
      </w:r>
      <w:r w:rsidR="00CC245C" w:rsidRPr="00B64097">
        <w:t xml:space="preserve"> (submicron Al</w:t>
      </w:r>
      <w:r w:rsidR="00CC245C" w:rsidRPr="00B64097">
        <w:rPr>
          <w:vertAlign w:val="subscript"/>
        </w:rPr>
        <w:t>2</w:t>
      </w:r>
      <w:r w:rsidR="00CC245C" w:rsidRPr="00B64097">
        <w:t>O</w:t>
      </w:r>
      <w:r w:rsidR="00CC245C" w:rsidRPr="00B64097">
        <w:rPr>
          <w:vertAlign w:val="subscript"/>
        </w:rPr>
        <w:t>3</w:t>
      </w:r>
      <w:r w:rsidR="00CC245C" w:rsidRPr="00B64097">
        <w:t>)</w:t>
      </w:r>
      <w:r w:rsidRPr="00B64097">
        <w:t xml:space="preserve">, </w:t>
      </w:r>
      <w:r w:rsidR="00264489" w:rsidRPr="00B64097">
        <w:t xml:space="preserve">a </w:t>
      </w:r>
      <w:r w:rsidRPr="00B64097">
        <w:t>three-phase</w:t>
      </w:r>
      <w:r w:rsidR="00CC245C" w:rsidRPr="00B64097">
        <w:t xml:space="preserve"> </w:t>
      </w:r>
      <w:r w:rsidR="00264489" w:rsidRPr="00B64097">
        <w:t xml:space="preserve">composite </w:t>
      </w:r>
      <w:r w:rsidR="00CC245C" w:rsidRPr="00B64097">
        <w:t>with</w:t>
      </w:r>
      <w:r w:rsidRPr="00B64097">
        <w:t xml:space="preserve"> </w:t>
      </w:r>
      <w:r w:rsidR="00CC245C" w:rsidRPr="00B64097">
        <w:t>260</w:t>
      </w:r>
      <w:r w:rsidR="00264489" w:rsidRPr="00B64097">
        <w:t xml:space="preserve"> </w:t>
      </w:r>
      <w:r w:rsidR="00CC245C" w:rsidRPr="00B64097">
        <w:rPr>
          <w:rFonts w:cs="Times New Roman"/>
          <w:iCs/>
        </w:rPr>
        <w:t>±</w:t>
      </w:r>
      <w:r w:rsidR="00264489" w:rsidRPr="00B64097">
        <w:rPr>
          <w:rFonts w:cs="Times New Roman"/>
          <w:iCs/>
        </w:rPr>
        <w:t xml:space="preserve"> </w:t>
      </w:r>
      <w:r w:rsidR="00545EED" w:rsidRPr="00B64097">
        <w:rPr>
          <w:rFonts w:cs="Times New Roman"/>
          <w:iCs/>
        </w:rPr>
        <w:t>85</w:t>
      </w:r>
      <w:r w:rsidR="00CC245C" w:rsidRPr="00B64097">
        <w:t xml:space="preserve"> nm</w:t>
      </w:r>
      <w:r w:rsidRPr="00B64097">
        <w:t xml:space="preserve"> </w:t>
      </w:r>
      <w:r w:rsidR="00CC245C" w:rsidRPr="00B64097">
        <w:t>grains (submicron composite) and three-phase</w:t>
      </w:r>
      <w:r w:rsidR="00264489" w:rsidRPr="00B64097">
        <w:t xml:space="preserve"> composite</w:t>
      </w:r>
      <w:r w:rsidR="00CC245C" w:rsidRPr="00B64097">
        <w:t xml:space="preserve"> with 690</w:t>
      </w:r>
      <w:r w:rsidR="00264489" w:rsidRPr="00B64097">
        <w:t xml:space="preserve"> </w:t>
      </w:r>
      <w:r w:rsidR="00545EED" w:rsidRPr="00B64097">
        <w:rPr>
          <w:rFonts w:cs="Times New Roman"/>
          <w:iCs/>
        </w:rPr>
        <w:t>±</w:t>
      </w:r>
      <w:r w:rsidR="00264489" w:rsidRPr="00B64097">
        <w:rPr>
          <w:rFonts w:cs="Times New Roman"/>
          <w:iCs/>
        </w:rPr>
        <w:t xml:space="preserve"> </w:t>
      </w:r>
      <w:r w:rsidR="00545EED" w:rsidRPr="00B64097">
        <w:rPr>
          <w:rFonts w:cs="Times New Roman"/>
          <w:iCs/>
        </w:rPr>
        <w:t>200</w:t>
      </w:r>
      <w:r w:rsidR="001E3C72" w:rsidRPr="00B64097">
        <w:t xml:space="preserve"> nm grains (large grain </w:t>
      </w:r>
      <w:r w:rsidR="00CC245C" w:rsidRPr="00B64097">
        <w:t xml:space="preserve">composite) were prepared by </w:t>
      </w:r>
      <w:r w:rsidR="00264489" w:rsidRPr="00B64097">
        <w:t>spark plasma sintering (</w:t>
      </w:r>
      <w:r w:rsidR="00CC245C" w:rsidRPr="00B64097">
        <w:t>SPS</w:t>
      </w:r>
      <w:r w:rsidR="00264489" w:rsidRPr="00B64097">
        <w:t>)</w:t>
      </w:r>
      <w:r w:rsidR="009D7691" w:rsidRPr="00B64097">
        <w:t xml:space="preserve">. All samples were irradiated </w:t>
      </w:r>
      <w:r w:rsidR="00264489" w:rsidRPr="00B64097">
        <w:t>under</w:t>
      </w:r>
      <w:r w:rsidR="009D7691" w:rsidRPr="00B64097">
        <w:t xml:space="preserve"> the same condition</w:t>
      </w:r>
      <w:r w:rsidR="00264489" w:rsidRPr="00B64097">
        <w:t>s</w:t>
      </w:r>
      <w:r w:rsidR="009D7691" w:rsidRPr="00B64097">
        <w:t xml:space="preserve"> as the</w:t>
      </w:r>
      <w:r w:rsidR="00A6408B" w:rsidRPr="00B64097">
        <w:t xml:space="preserve"> single crystals. </w:t>
      </w:r>
      <w:r w:rsidR="00264489" w:rsidRPr="00B64097">
        <w:t xml:space="preserve"> Microstructures of the irradiated polycrystalline grains (Fig. 2) show no</w:t>
      </w:r>
      <w:r w:rsidR="00406B33" w:rsidRPr="00B64097">
        <w:t xml:space="preserve"> grain growth</w:t>
      </w:r>
      <w:r w:rsidR="00264489" w:rsidRPr="00B64097">
        <w:t xml:space="preserve"> but the formation of dislocation loops in</w:t>
      </w:r>
      <w:r w:rsidR="00406B33" w:rsidRPr="00B64097">
        <w:t xml:space="preserve"> </w:t>
      </w:r>
      <w:r w:rsidR="00264489" w:rsidRPr="00B64097">
        <w:t>submicron Al</w:t>
      </w:r>
      <w:r w:rsidR="00264489" w:rsidRPr="00B64097">
        <w:rPr>
          <w:vertAlign w:val="subscript"/>
        </w:rPr>
        <w:t>2</w:t>
      </w:r>
      <w:r w:rsidR="00264489" w:rsidRPr="00B64097">
        <w:t>O</w:t>
      </w:r>
      <w:r w:rsidR="00264489" w:rsidRPr="00B64097">
        <w:rPr>
          <w:vertAlign w:val="subscript"/>
        </w:rPr>
        <w:t>3</w:t>
      </w:r>
      <w:r w:rsidR="00264489" w:rsidRPr="00B64097">
        <w:t xml:space="preserve"> throughout the damaged region. This damage was significantly lower than in the single crystal </w:t>
      </w:r>
      <w:r w:rsidR="001A6118" w:rsidRPr="00B64097">
        <w:t>Al</w:t>
      </w:r>
      <w:r w:rsidR="001A6118" w:rsidRPr="00B64097">
        <w:rPr>
          <w:vertAlign w:val="subscript"/>
        </w:rPr>
        <w:t>2</w:t>
      </w:r>
      <w:r w:rsidR="001A6118" w:rsidRPr="00B64097">
        <w:t>O</w:t>
      </w:r>
      <w:r w:rsidR="001A6118" w:rsidRPr="00B64097">
        <w:rPr>
          <w:vertAlign w:val="subscript"/>
        </w:rPr>
        <w:t>3</w:t>
      </w:r>
      <w:r w:rsidR="00264489" w:rsidRPr="00B64097">
        <w:t>, confirming that grain boundaries serve as sinks for point defects that form the dislocation loops.</w:t>
      </w:r>
      <w:r w:rsidR="00F40BC3" w:rsidRPr="00B64097">
        <w:t xml:space="preserve"> </w:t>
      </w:r>
      <w:r w:rsidR="00744C3F" w:rsidRPr="00B64097">
        <w:t xml:space="preserve">In the </w:t>
      </w:r>
      <w:r w:rsidR="009802CA" w:rsidRPr="00B64097">
        <w:t>large grain composite</w:t>
      </w:r>
      <w:r w:rsidR="00264489" w:rsidRPr="00B64097">
        <w:t>,</w:t>
      </w:r>
      <w:r w:rsidR="009802CA" w:rsidRPr="00B64097">
        <w:t xml:space="preserve"> </w:t>
      </w:r>
      <w:r w:rsidR="005C784D" w:rsidRPr="00B64097">
        <w:t xml:space="preserve">dislocation loops were </w:t>
      </w:r>
      <w:r w:rsidR="009802CA" w:rsidRPr="00B64097">
        <w:t xml:space="preserve">only </w:t>
      </w:r>
      <w:r w:rsidR="005C784D" w:rsidRPr="00B64097">
        <w:t xml:space="preserve">observed </w:t>
      </w:r>
      <w:r w:rsidR="009802CA" w:rsidRPr="00B64097">
        <w:t xml:space="preserve">at the damage peak (~2 </w:t>
      </w:r>
      <w:r w:rsidR="009802CA" w:rsidRPr="00B64097">
        <w:rPr>
          <w:rFonts w:ascii="Symbol" w:hAnsi="Symbol"/>
        </w:rPr>
        <w:t></w:t>
      </w:r>
      <w:r w:rsidR="009802CA" w:rsidRPr="00B64097">
        <w:t>m)</w:t>
      </w:r>
      <w:r w:rsidR="005C784D" w:rsidRPr="00B64097">
        <w:t>.</w:t>
      </w:r>
      <w:r w:rsidR="009802CA" w:rsidRPr="00B64097">
        <w:t xml:space="preserve"> </w:t>
      </w:r>
      <w:r w:rsidR="005C784D" w:rsidRPr="00B64097">
        <w:t xml:space="preserve">In contrast, </w:t>
      </w:r>
      <w:r w:rsidR="001A6118" w:rsidRPr="00B64097">
        <w:t>Al</w:t>
      </w:r>
      <w:r w:rsidR="001A6118" w:rsidRPr="00B64097">
        <w:rPr>
          <w:vertAlign w:val="subscript"/>
        </w:rPr>
        <w:t>2</w:t>
      </w:r>
      <w:r w:rsidR="001A6118" w:rsidRPr="00B64097">
        <w:t>O</w:t>
      </w:r>
      <w:r w:rsidR="001A6118" w:rsidRPr="00B64097">
        <w:rPr>
          <w:vertAlign w:val="subscript"/>
        </w:rPr>
        <w:t>3</w:t>
      </w:r>
      <w:r w:rsidR="005C784D" w:rsidRPr="00B64097">
        <w:t xml:space="preserve"> grains in the </w:t>
      </w:r>
      <w:r w:rsidR="009802CA" w:rsidRPr="00B64097">
        <w:t xml:space="preserve">submicron composite </w:t>
      </w:r>
      <w:r w:rsidR="00AE1C99" w:rsidRPr="00B64097">
        <w:t xml:space="preserve">contain </w:t>
      </w:r>
      <w:r w:rsidR="009802CA" w:rsidRPr="00B64097">
        <w:t xml:space="preserve">no </w:t>
      </w:r>
      <w:r w:rsidR="005C784D" w:rsidRPr="00B64097">
        <w:t xml:space="preserve">discernable </w:t>
      </w:r>
      <w:r w:rsidR="009802CA" w:rsidRPr="00B64097">
        <w:t xml:space="preserve">dislocation </w:t>
      </w:r>
      <w:r w:rsidR="00C45CAA" w:rsidRPr="00B64097">
        <w:t>loops,</w:t>
      </w:r>
      <w:r w:rsidR="009802CA" w:rsidRPr="00B64097">
        <w:t xml:space="preserve"> </w:t>
      </w:r>
      <w:r w:rsidR="005C784D" w:rsidRPr="00B64097">
        <w:t xml:space="preserve">although in some grains a </w:t>
      </w:r>
      <w:r w:rsidR="009802CA" w:rsidRPr="00B64097">
        <w:t>“salt and pepper” contrast</w:t>
      </w:r>
      <w:r w:rsidR="005C784D" w:rsidRPr="00B64097">
        <w:t xml:space="preserve"> may be due to point defect clusters</w:t>
      </w:r>
      <w:r w:rsidR="009802CA" w:rsidRPr="00B64097">
        <w:t xml:space="preserve">. </w:t>
      </w:r>
      <w:r w:rsidR="00C95FC8" w:rsidRPr="00B64097">
        <w:t xml:space="preserve">The lack of dislocation loop formation in </w:t>
      </w:r>
      <w:r w:rsidR="001A6118" w:rsidRPr="00B64097">
        <w:t>Al</w:t>
      </w:r>
      <w:r w:rsidR="001A6118" w:rsidRPr="00B64097">
        <w:rPr>
          <w:vertAlign w:val="subscript"/>
        </w:rPr>
        <w:t>2</w:t>
      </w:r>
      <w:r w:rsidR="001A6118" w:rsidRPr="00B64097">
        <w:t>O</w:t>
      </w:r>
      <w:r w:rsidR="001A6118" w:rsidRPr="00B64097">
        <w:rPr>
          <w:vertAlign w:val="subscript"/>
        </w:rPr>
        <w:t>3</w:t>
      </w:r>
      <w:r w:rsidR="00C95FC8" w:rsidRPr="00B64097">
        <w:t xml:space="preserve"> for the submicron composite was verified for multiple samples and multiple tilts at different Bragg conditions.</w:t>
      </w:r>
    </w:p>
    <w:p w14:paraId="005181FD" w14:textId="2E93FF56" w:rsidR="0077486E" w:rsidRPr="00B64097" w:rsidRDefault="00AE1C99" w:rsidP="000D54B6">
      <w:pPr>
        <w:spacing w:after="0" w:line="480" w:lineRule="auto"/>
        <w:ind w:firstLine="720"/>
      </w:pPr>
      <w:r w:rsidRPr="00B64097">
        <w:t xml:space="preserve">The </w:t>
      </w:r>
      <w:r w:rsidR="00C95FC8" w:rsidRPr="00B64097">
        <w:t>calculation of areal dislocation loop concentration</w:t>
      </w:r>
      <w:r w:rsidR="00AC55BE" w:rsidRPr="00B64097">
        <w:t xml:space="preserve"> </w:t>
      </w:r>
      <w:r w:rsidR="00F443D0" w:rsidRPr="00B64097">
        <w:t xml:space="preserve">with respect to </w:t>
      </w:r>
      <w:r w:rsidR="00C95FC8" w:rsidRPr="00B64097">
        <w:t>irradiation</w:t>
      </w:r>
      <w:r w:rsidR="00F443D0" w:rsidRPr="00B64097">
        <w:t xml:space="preserve"> depth </w:t>
      </w:r>
      <w:r w:rsidR="00C95FC8" w:rsidRPr="00B64097">
        <w:t xml:space="preserve">based on TEM </w:t>
      </w:r>
      <w:r w:rsidRPr="00B64097">
        <w:t xml:space="preserve">analyses using a series of </w:t>
      </w:r>
      <w:r w:rsidR="00C95FC8" w:rsidRPr="00B64097">
        <w:t>random tilts is shown in Fig. 3</w:t>
      </w:r>
      <w:r w:rsidR="00AC55BE" w:rsidRPr="00B64097">
        <w:t xml:space="preserve">. </w:t>
      </w:r>
      <w:r w:rsidR="00C95FC8" w:rsidRPr="00B64097">
        <w:t xml:space="preserve"> </w:t>
      </w:r>
      <w:bookmarkStart w:id="4" w:name="_Hlk515991203"/>
      <w:r w:rsidR="00185B42" w:rsidRPr="00B64097">
        <w:t>Efficient elimination of point defects during irradiation of nanocrystalline oxides has been shown to be effective for grain sizes well below 100 nm for a range of experimental conditions</w:t>
      </w:r>
      <w:r w:rsidR="005E0C64" w:rsidRPr="00B64097">
        <w:t xml:space="preserve"> at relatively low temperatures </w:t>
      </w:r>
      <w:r w:rsidR="005E0C64" w:rsidRPr="00B64097">
        <w:fldChar w:fldCharType="begin"/>
      </w:r>
      <w:r w:rsidR="005E0C64" w:rsidRPr="00B64097">
        <w:instrText xml:space="preserve"> ADDIN ZOTERO_ITEM CSL_CITATION {"citationID":"I6kWTd8Z","properties":{"formattedCitation":"\\super 2\\uc0\\u8211{}4\\nosupersub{}","plainCitation":"2–4","noteIndex":0},"citationItems":[{"id":230,"uris":["http://zotero.org/users/local/KPhqSc3f/items/JAJ9AH6W"],"uri":["http://zotero.org/users/local/KPhqSc3f/items/JAJ9AH6W"],"itemData":{"id":230,"type":"article-journal","title":"Enhanced radiation tolerance in nanocrystalline MgGa2O4","container-title":"Applied Physics Letters","page":"263115","volume":"90","issue":"26","source":"CrossRef","DOI":"10.1063/1.2753098","ISSN":"00036951","language":"en","author":[{"family":"Shen","given":"Tong D."},{"family":"Feng","given":"Shihai"},{"family":"Tang","given":"Ming"},{"family":"Valdez","given":"James A."},{"family":"Wang","given":"Yongqiang"},{"family":"Sickafus","given":"Kurt E."}],"issued":{"date-parts":[["2007"]]}}},{"id":243,"uris":["http://zotero.org/users/local/KPhqSc3f/items/HN2SH55T"],"uri":["http://zotero.org/users/local/KPhqSc3f/items/HN2SH55T"],"itemData":{"id":243,"type":"article-journal","title":"Radiation Tolerance of Nanocrystalline Ceramics: Insights from Yttria Stabilized Zirconia","container-title":"Scientific Reports","page":"7746","volume":"5","source":"CrossRef","DOI":"10.1038/srep07746","ISSN":"2045-2322","shortTitle":"Radiation Tolerance of Nanocrystalline Ceramics","author":[{"family":"Dey","given":"Sanchita"},{"family":"Drazin","given":"John W."},{"family":"Wang","given":"Yongqiang"},{"family":"Valdez","given":"James A."},{"family":"Holesinger","given":"Terry G."},{"family":"Uberuaga","given":"Blas P."},{"family":"Castro","given":"Ricardo H. R."}],"issued":{"date-parts":[["2015",1,13]]}}},{"id":511,"uris":["http://zotero.org/users/local/KPhqSc3f/items/3E874HJP"],"uri":["http://zotero.org/users/local/KPhqSc3f/items/3E874HJP"],"itemData":{"id":511,"type":"article-journal","title":"Radiation endurance in Al2O3 nanoceramics","container-title":"Scientific Reports","page":"33478","volume":"6","source":"www.nature.com","abstract":"The lack of suitable materials solutions stands as a major challenge for the development of advanced nuclear systems. Most issues are related to the simultaneous action of high temperatures, corrosive environments and radiation damage.","DOI":"10.1038/srep33478","ISSN":"2045-2322","language":"en","author":[{"family":"Ferré","given":"F. García"},{"family":"Mairov","given":"A."},{"family":"Ceseracciu","given":"L."},{"family":"Serruys","given":"Y."},{"family":"Trocellier","given":"P."},{"family":"Baumier","given":"C."},{"family":"Kaïtasov","given":"O."},{"family":"Brescia","given":"R."},{"family":"Gastaldi","given":"D."},{"family":"Vena","given":"P."},{"family":"Beghi","given":"M. G."},{"family":"Beck","given":"L."},{"family":"Sridharan","given":"K."},{"family":"Fonzo","given":"F. Di"}],"issued":{"date-parts":[["2016",9,22]]}},"locator":"3"}],"schema":"https://github.com/citation-style-language/schema/raw/master/csl-citation.json"} </w:instrText>
      </w:r>
      <w:r w:rsidR="005E0C64" w:rsidRPr="00B64097">
        <w:fldChar w:fldCharType="separate"/>
      </w:r>
      <w:r w:rsidR="005E0C64" w:rsidRPr="00B64097">
        <w:rPr>
          <w:rFonts w:cs="Times New Roman"/>
          <w:vertAlign w:val="superscript"/>
        </w:rPr>
        <w:t>2–4</w:t>
      </w:r>
      <w:r w:rsidR="005E0C64" w:rsidRPr="00B64097">
        <w:fldChar w:fldCharType="end"/>
      </w:r>
      <w:r w:rsidR="00185B42" w:rsidRPr="00B64097">
        <w:t xml:space="preserve">. </w:t>
      </w:r>
      <w:r w:rsidR="008B56D3" w:rsidRPr="00B64097">
        <w:t xml:space="preserve">In addition, near the grain boundaries of irradiated ceramics at high temperatures denuded zones have been observed that range from 20 nm-1 </w:t>
      </w:r>
      <w:r w:rsidR="008B56D3" w:rsidRPr="00B64097">
        <w:rPr>
          <w:rFonts w:ascii="Symbol" w:hAnsi="Symbol"/>
        </w:rPr>
        <w:t></w:t>
      </w:r>
      <w:r w:rsidR="008B56D3" w:rsidRPr="00B64097">
        <w:t xml:space="preserve">m, depending on the irradiation condition and the material </w:t>
      </w:r>
      <w:r w:rsidR="005E0C64" w:rsidRPr="00B64097">
        <w:fldChar w:fldCharType="begin"/>
      </w:r>
      <w:r w:rsidR="00245480" w:rsidRPr="00B64097">
        <w:instrText xml:space="preserve"> ADDIN ZOTERO_ITEM CSL_CITATION {"citationID":"4l9olTEt","properties":{"formattedCitation":"\\super 18\\uc0\\u8211{}20\\nosupersub{}","plainCitation":"18–20","noteIndex":0},"citationItems":[{"id":484,"uris":["http://zotero.org/users/local/KPhqSc3f/items/DFQA9MKG"],"uri":["http://zotero.org/users/local/KPhqSc3f/items/DFQA9MKG"],"itemData":{"id":484,"type":"article-journal","title":"Effect of irradiation spectrum on the microstructural evolution in ceramic insulators","container-title":"Journal of Nuclear Materials","collection-title":"Fabrication and Properties of Ceramics for Fusion Energy","page":"113-127","volume":"219","source":"ScienceDirect","abstract":"Cross section transmission electron microscopy has been used to investigate the microstructure of MgAl2O4 (spinel) and Al2O3 (alumina) following irradiation with ions of varying mass and energy at room temperature and 650°C. Dislocation loop formation was suppressed in specimens irradiated with light ions, particularly in the case of spinel. An evaluation of the data showed that dislocation loop formation during irradiation at 650°C was suppressed when the ratio of the electronic- to nuclear -stopping power was greater than </w:instrText>
      </w:r>
      <w:r w:rsidR="00245480" w:rsidRPr="00B64097">
        <w:rPr>
          <w:rFonts w:ascii="Cambria Math" w:hAnsi="Cambria Math" w:cs="Cambria Math"/>
        </w:rPr>
        <w:instrText>∼</w:instrText>
      </w:r>
      <w:r w:rsidR="00245480" w:rsidRPr="00B64097">
        <w:instrText xml:space="preserve"> 10 and </w:instrText>
      </w:r>
      <w:r w:rsidR="00245480" w:rsidRPr="00B64097">
        <w:rPr>
          <w:rFonts w:ascii="Cambria Math" w:hAnsi="Cambria Math" w:cs="Cambria Math"/>
        </w:rPr>
        <w:instrText>∼</w:instrText>
      </w:r>
      <w:r w:rsidR="00245480" w:rsidRPr="00B64097">
        <w:instrText xml:space="preserve"> 1000 for spinel and alumina, respectively. These results clearly indicate that light ion and electron irradiations produce microstructures which are not representative of the microstructure that would form in these ceramics during fission or fusion neutron irradiation. The absence of observable dislocation loops following energetic light ion irradiation is believed to be due to ionization-enhanced diffusion effects, which promote point defect recombination. The effect of uniform background levels of ionizing radiation on the microstructural evolution in spinel was investigated by performing simultaneous dual-beam (He+ and heavy ion) irradiations. The uniform ionizing radiation source did not affect the microstructural evolution of spinel unless the ionization was very intense (average electronic- to nuclear-stopping power ratio &gt; 100).","DOI":"10.1016/0022-3115(94)00662-8","ISSN":"0022-3115","journalAbbreviation":"Journal of Nuclear Materials","author":[{"family":"Zinkle","given":"S. J."}],"issued":{"date-parts":[["1995",3,2]]}}},{"id":985,"uris":["http://zotero.org/users/local/KPhqSc3f/items/YUYC56FX"],"uri":["http://zotero.org/users/local/KPhqSc3f/items/YUYC56FX"],"itemData":{"id":985,"type":"article-journal","title":"Effects of neutron irradiation of Ti3SiC2 and Ti3AlC2 in the 121–1085 °C temperature range","container-title":"Journal of Nuclear Materials","page":"120-134","volume":"484","source":"ScienceDirect","abstract":"Herein we report on the formation of defects in response to neutron irradiation of polycrystalline Ti3SiC2 and Ti3AlC2 samples exposed to total fluences of ≈6 × 1020 n/m2, 5 × 1021 n/m2 and 1.7 × 1022 n/m2 at irradiation temperatures of 121(12), 735(6) and 1085(68)°C. These fluences correspond to 0.14, 1.6 and 3.4 dpa, respectively. After irradiation to 0.14 dpa at 121 °C and 735 °C, black spots are observed via transmission electron microscopy in both Ti3SiC2 and Ti3AlC2. After irradiation to 1.6 and 3.4 dpa at 735 °C, basal dislocation loops, with a Burgers vector of b = ½ [0001] are observed in Ti3SiC2, with loop diameters of 21(6) and 30(8) nm after 1.6 dpa and 3.4 dpa, respectively. In Ti3AlC2, larger dislocation loops, 75(34) nm in diameter are observed after 3.4 dpa at 735 °C, in addition to stacking faults. Impurity particles of TiC, as well as stacking fault TiC platelets in the MAX phases, are seen to form extensive dislocation loops under all conditions. Cavities were observed at grain boundaries and within stacking faults after 3.4 dpa irradiation, with extensive cavity formation in the TiC regions at 1085 °C. Remarkably, denuded zones on the order of 1 μm are observed in Ti3SiC2 after irradiation to 3.4 dpa at 735 °C. Small grains, 3–5 μm in diameter, are damage free after irradiation at 1085 °C at this dose. The results shown herein confirm once again that the presence of the A-layers in the MAX phases considerably enhance their irradiation tolerance. Based on these results, and up to 3.4 dpa, Ti3SiC2 remains a promising candidate for high temperature nuclear applications as long as the temperature remains &gt;700 °C.","DOI":"10.1016/j.jnucmat.2016.11.016","ISSN":"0022-3115","journalAbbreviation":"Journal of Nuclear Materials","author":[{"family":"Tallman","given":"Darin J."},{"family":"He","given":"Lingfeng"},{"family":"Gan","given":"Jian"},{"family":"Caspi","given":"El'ad N."},{"family":"Hoffman","given":"Elizabeth N."},{"family":"Barsoum","given":"Michel W."}],"issued":{"date-parts":[["2017",2,1]]}}},{"id":991,"uris":["http://zotero.org/users/local/KPhqSc3f/items/FAHGQRDT"],"uri":["http://zotero.org/users/local/KPhqSc3f/items/FAHGQRDT"],"itemData":{"id":991,"type":"article-journal","title":"Microstructural defects in SiC neutron irradiated at very high temperatures","container-title":"Journal of Nuclear Materials","collection-title":"Microstructural Processes in Irradiated Materials","page":"160-169","volume":"382","issue":"2","source":"ScienceDirect","abstract":"Microstructures in high purity β-SiC irradiated with fast neutrons (up to </w:instrText>
      </w:r>
      <w:r w:rsidR="00245480" w:rsidRPr="00B64097">
        <w:rPr>
          <w:rFonts w:ascii="Cambria Math" w:hAnsi="Cambria Math" w:cs="Cambria Math"/>
        </w:rPr>
        <w:instrText>∼</w:instrText>
      </w:r>
      <w:r w:rsidR="00245480" w:rsidRPr="00B64097">
        <w:instrText>9.6</w:instrText>
      </w:r>
      <w:r w:rsidR="00245480" w:rsidRPr="00B64097">
        <w:rPr>
          <w:rFonts w:cs="Times New Roman"/>
        </w:rPr>
        <w:instrText>×</w:instrText>
      </w:r>
      <w:r w:rsidR="00245480" w:rsidRPr="00B64097">
        <w:instrText>1025n/m2, in HFIR) at very high temperatures (1130, 1300, and 1460</w:instrText>
      </w:r>
      <w:r w:rsidR="00245480" w:rsidRPr="00B64097">
        <w:rPr>
          <w:rFonts w:cs="Times New Roman"/>
        </w:rPr>
        <w:instrText>°</w:instrText>
      </w:r>
      <w:r w:rsidR="00245480" w:rsidRPr="00B64097">
        <w:instrText xml:space="preserve">C) were studied by transmission electron microscopy. Cavities and dislocation loops were generally observed in irradiated samples. The cavities were preferentially formed at grown-in stacking faults, and were spherical in shape below 1300°C and mainly faceted with {111} planes at 1460°C. Estimated volume fractions of observed cavities were much smaller than macroscopic densitometer swelling recently reported, which implies other defects cause the swelling in this temperature regime. Larger Frank loops (&gt;25nm in radius) formed at 1460°C were identified as interstitial type using the inside/outside method. Unfaulting of the loops was not observed or was very rare. Rapid loop growth and density decrease were observed in the temperature range of 1300–1460°C concurrently with the rapid cavity growth. The limited growth rate of dense loops at lower temperature was discussed in terms of high sink density estimated from a grain-boundary-loop-denuded zone formed at 1130°C.","DOI":"10.1016/j.jnucmat.2008.08.013","ISSN":"0022-3115","journalAbbreviation":"Journal of Nuclear Materials","author":[{"family":"Kondo","given":"S."},{"family":"Katoh","given":"Y."},{"family":"Snead","given":"L. L."}],"issued":{"date-parts":[["2008",12,1]]}}}],"schema":"https://github.com/citation-style-language/schema/raw/master/csl-citation.json"} </w:instrText>
      </w:r>
      <w:r w:rsidR="005E0C64" w:rsidRPr="00B64097">
        <w:fldChar w:fldCharType="separate"/>
      </w:r>
      <w:r w:rsidR="00245480" w:rsidRPr="00B64097">
        <w:rPr>
          <w:rFonts w:cs="Times New Roman"/>
          <w:vertAlign w:val="superscript"/>
        </w:rPr>
        <w:t>18–20</w:t>
      </w:r>
      <w:r w:rsidR="005E0C64" w:rsidRPr="00B64097">
        <w:fldChar w:fldCharType="end"/>
      </w:r>
      <w:r w:rsidR="00185B42" w:rsidRPr="00B64097">
        <w:t>.</w:t>
      </w:r>
      <w:bookmarkEnd w:id="4"/>
      <w:r w:rsidR="00B861F2" w:rsidRPr="00B64097">
        <w:t xml:space="preserve"> </w:t>
      </w:r>
      <w:r w:rsidR="00C95FC8" w:rsidRPr="00B64097">
        <w:t xml:space="preserve">However, </w:t>
      </w:r>
      <w:r w:rsidR="00B861F2" w:rsidRPr="00B64097">
        <w:t xml:space="preserve">this work shows that </w:t>
      </w:r>
      <w:r w:rsidR="00C95FC8" w:rsidRPr="00B64097">
        <w:t>by simply fabricating a</w:t>
      </w:r>
      <w:r w:rsidR="00B861F2" w:rsidRPr="00B64097">
        <w:t xml:space="preserve"> composite system</w:t>
      </w:r>
      <w:r w:rsidR="00C95FC8" w:rsidRPr="00B64097">
        <w:t xml:space="preserve"> with heterointerfaces</w:t>
      </w:r>
      <w:r w:rsidR="00B861F2" w:rsidRPr="00B64097">
        <w:t xml:space="preserve">, </w:t>
      </w:r>
      <w:r w:rsidRPr="00B64097">
        <w:t xml:space="preserve">the </w:t>
      </w:r>
      <w:r w:rsidR="0077486E" w:rsidRPr="00B64097">
        <w:t>larger grain size in the</w:t>
      </w:r>
      <w:r w:rsidR="00C95FC8" w:rsidRPr="00B64097">
        <w:t xml:space="preserve"> large grain composite </w:t>
      </w:r>
      <w:r w:rsidRPr="00B64097">
        <w:t xml:space="preserve">shows a similar </w:t>
      </w:r>
      <w:r w:rsidR="00B861F2" w:rsidRPr="00B64097">
        <w:t xml:space="preserve">reduction of </w:t>
      </w:r>
      <w:r w:rsidR="00B861F2" w:rsidRPr="00B64097">
        <w:lastRenderedPageBreak/>
        <w:t xml:space="preserve">dislocation loops </w:t>
      </w:r>
      <w:r w:rsidRPr="00B64097">
        <w:t xml:space="preserve">as in </w:t>
      </w:r>
      <w:r w:rsidR="0077486E" w:rsidRPr="00B64097">
        <w:t>the</w:t>
      </w:r>
      <w:r w:rsidR="00B861F2" w:rsidRPr="00B64097">
        <w:t xml:space="preserve"> </w:t>
      </w:r>
      <w:r w:rsidRPr="00B64097">
        <w:t xml:space="preserve">smaller grain </w:t>
      </w:r>
      <w:r w:rsidR="00B861F2" w:rsidRPr="00B64097">
        <w:t xml:space="preserve">submicron </w:t>
      </w:r>
      <w:r w:rsidR="0077486E" w:rsidRPr="00B64097">
        <w:t>Al</w:t>
      </w:r>
      <w:r w:rsidR="0077486E" w:rsidRPr="00B64097">
        <w:rPr>
          <w:vertAlign w:val="subscript"/>
        </w:rPr>
        <w:t>2</w:t>
      </w:r>
      <w:r w:rsidR="0077486E" w:rsidRPr="00B64097">
        <w:t>O</w:t>
      </w:r>
      <w:r w:rsidR="0077486E" w:rsidRPr="00B64097">
        <w:rPr>
          <w:vertAlign w:val="subscript"/>
        </w:rPr>
        <w:t>3</w:t>
      </w:r>
      <w:r w:rsidR="0077486E" w:rsidRPr="00B64097">
        <w:t xml:space="preserve"> </w:t>
      </w:r>
      <w:r w:rsidRPr="00B64097">
        <w:t>in the region</w:t>
      </w:r>
      <w:r w:rsidR="0077486E" w:rsidRPr="00B64097">
        <w:t xml:space="preserve"> before the damage peak</w:t>
      </w:r>
      <w:r w:rsidR="00B861F2" w:rsidRPr="00B64097">
        <w:t xml:space="preserve">. At the damage peak in </w:t>
      </w:r>
      <w:r w:rsidR="00F443D0" w:rsidRPr="00B64097">
        <w:t xml:space="preserve">the </w:t>
      </w:r>
      <w:r w:rsidR="00B861F2" w:rsidRPr="00B64097">
        <w:t>large grain composite, the grain size is not</w:t>
      </w:r>
      <w:r w:rsidR="0077486E" w:rsidRPr="00B64097">
        <w:t xml:space="preserve"> small enough to efficiently annihilate </w:t>
      </w:r>
      <w:r w:rsidR="00B861F2" w:rsidRPr="00B64097">
        <w:t>point defects</w:t>
      </w:r>
      <w:r w:rsidR="0077486E" w:rsidRPr="00B64097">
        <w:t>.</w:t>
      </w:r>
      <w:r w:rsidR="00B861F2" w:rsidRPr="00B64097">
        <w:t xml:space="preserve"> </w:t>
      </w:r>
      <w:r w:rsidRPr="00B64097">
        <w:t>In contrast, for the submicron composite</w:t>
      </w:r>
      <w:r w:rsidR="00FF4254" w:rsidRPr="00B64097">
        <w:t xml:space="preserve"> in Fig. 3</w:t>
      </w:r>
      <w:r w:rsidRPr="00B64097">
        <w:t xml:space="preserve">, the introduction of </w:t>
      </w:r>
      <w:r w:rsidR="0077486E" w:rsidRPr="00B64097">
        <w:t xml:space="preserve">a </w:t>
      </w:r>
      <w:r w:rsidR="00B861F2" w:rsidRPr="00B64097">
        <w:t xml:space="preserve">high concentration of </w:t>
      </w:r>
      <w:r w:rsidR="0077486E" w:rsidRPr="00B64097">
        <w:t>hetero</w:t>
      </w:r>
      <w:r w:rsidR="00B861F2" w:rsidRPr="00B64097">
        <w:t>interfaces</w:t>
      </w:r>
      <w:r w:rsidRPr="00B64097">
        <w:t xml:space="preserve"> (as opposed to </w:t>
      </w:r>
      <w:r w:rsidR="00FF4254" w:rsidRPr="00B64097">
        <w:t xml:space="preserve">similar concentration of </w:t>
      </w:r>
      <w:r w:rsidRPr="00B64097">
        <w:t>grain boundaries)</w:t>
      </w:r>
      <w:r w:rsidR="00FF4254" w:rsidRPr="00B64097">
        <w:t xml:space="preserve"> generated essentially zero</w:t>
      </w:r>
      <w:r w:rsidR="00B861F2" w:rsidRPr="00B64097">
        <w:t xml:space="preserve"> dislocation loop</w:t>
      </w:r>
      <w:r w:rsidR="00FF4254" w:rsidRPr="00B64097">
        <w:t>s</w:t>
      </w:r>
      <w:r w:rsidR="00B861F2" w:rsidRPr="00B64097">
        <w:t xml:space="preserve"> throughout the </w:t>
      </w:r>
      <w:r w:rsidR="00FF4254" w:rsidRPr="00B64097">
        <w:t xml:space="preserve">entire </w:t>
      </w:r>
      <w:r w:rsidR="00B861F2" w:rsidRPr="00B64097">
        <w:t>damage region.</w:t>
      </w:r>
    </w:p>
    <w:p w14:paraId="360FE748" w14:textId="6AA80DE1" w:rsidR="004C1D8F" w:rsidRPr="00B64097" w:rsidRDefault="005668B2" w:rsidP="00BB4319">
      <w:pPr>
        <w:spacing w:after="0" w:line="480" w:lineRule="auto"/>
      </w:pPr>
      <w:r w:rsidRPr="00B64097">
        <w:tab/>
        <w:t xml:space="preserve">Two hypotheses </w:t>
      </w:r>
      <w:r w:rsidR="00BA64BF" w:rsidRPr="00B64097">
        <w:t>can</w:t>
      </w:r>
      <w:r w:rsidRPr="00B64097">
        <w:t xml:space="preserve"> explain th</w:t>
      </w:r>
      <w:r w:rsidR="00BA64BF" w:rsidRPr="00B64097">
        <w:t>e</w:t>
      </w:r>
      <w:r w:rsidRPr="00B64097">
        <w:t xml:space="preserve"> </w:t>
      </w:r>
      <w:r w:rsidR="00BA64BF" w:rsidRPr="00B64097">
        <w:t xml:space="preserve">dramatically </w:t>
      </w:r>
      <w:r w:rsidRPr="00B64097">
        <w:t xml:space="preserve">improved radiation damage </w:t>
      </w:r>
      <w:r w:rsidR="00BA64BF" w:rsidRPr="00B64097">
        <w:t xml:space="preserve">tolerance for </w:t>
      </w:r>
      <w:r w:rsidR="000F7B2E" w:rsidRPr="00B64097">
        <w:t>Al</w:t>
      </w:r>
      <w:r w:rsidR="000F7B2E" w:rsidRPr="00B64097">
        <w:rPr>
          <w:vertAlign w:val="subscript"/>
        </w:rPr>
        <w:t>2</w:t>
      </w:r>
      <w:r w:rsidR="000F7B2E" w:rsidRPr="00B64097">
        <w:t>O</w:t>
      </w:r>
      <w:r w:rsidR="000F7B2E" w:rsidRPr="00B64097">
        <w:rPr>
          <w:vertAlign w:val="subscript"/>
        </w:rPr>
        <w:t>3</w:t>
      </w:r>
      <w:r w:rsidR="00BA64BF" w:rsidRPr="00B64097">
        <w:t xml:space="preserve"> when present in a three</w:t>
      </w:r>
      <w:r w:rsidR="009F6680" w:rsidRPr="00B64097">
        <w:t>-</w:t>
      </w:r>
      <w:r w:rsidR="00BA64BF" w:rsidRPr="00B64097">
        <w:t xml:space="preserve">phase </w:t>
      </w:r>
      <w:r w:rsidRPr="00B64097">
        <w:t xml:space="preserve">composite. </w:t>
      </w:r>
      <w:r w:rsidR="003134E8" w:rsidRPr="00B64097">
        <w:t xml:space="preserve">(1) </w:t>
      </w:r>
      <w:r w:rsidR="00BA64BF" w:rsidRPr="00B64097">
        <w:t>There is m</w:t>
      </w:r>
      <w:r w:rsidR="003134E8" w:rsidRPr="00B64097">
        <w:t xml:space="preserve">ore effective annihilation at heterointerfaces </w:t>
      </w:r>
      <w:r w:rsidR="00BA64BF" w:rsidRPr="00B64097">
        <w:t xml:space="preserve">than for single phase grain boundaries </w:t>
      </w:r>
      <w:r w:rsidR="003134E8" w:rsidRPr="00B64097">
        <w:t xml:space="preserve">due to </w:t>
      </w:r>
      <w:r w:rsidR="00BA64BF" w:rsidRPr="00B64097">
        <w:t>the increased structural and chemical</w:t>
      </w:r>
      <w:r w:rsidR="00D4705A" w:rsidRPr="00B64097">
        <w:t xml:space="preserve"> disorder</w:t>
      </w:r>
      <w:r w:rsidR="00BA64BF" w:rsidRPr="00B64097">
        <w:t xml:space="preserve"> between the different phases</w:t>
      </w:r>
      <w:r w:rsidR="007E0333" w:rsidRPr="00B64097">
        <w:t>, resulting in high</w:t>
      </w:r>
      <w:r w:rsidR="0071679E" w:rsidRPr="00B64097">
        <w:t>er</w:t>
      </w:r>
      <w:r w:rsidR="007E0333" w:rsidRPr="00B64097">
        <w:t xml:space="preserve"> entropy grain boundaries</w:t>
      </w:r>
      <w:r w:rsidR="003134E8" w:rsidRPr="00B64097">
        <w:t>. (2) Residual stress due to difference</w:t>
      </w:r>
      <w:r w:rsidR="00BA64BF" w:rsidRPr="00B64097">
        <w:t>s</w:t>
      </w:r>
      <w:r w:rsidR="003134E8" w:rsidRPr="00B64097">
        <w:t xml:space="preserve"> i</w:t>
      </w:r>
      <w:r w:rsidR="00BA64BF" w:rsidRPr="00B64097">
        <w:t>n thermal expansion between different phases can enhance diffusion to the heterointerfaces over grain boundaries</w:t>
      </w:r>
      <w:r w:rsidR="003134E8" w:rsidRPr="00B64097">
        <w:t>.</w:t>
      </w:r>
      <w:r w:rsidR="001B4A29" w:rsidRPr="00B64097">
        <w:t xml:space="preserve"> (Micro cracking was not observed.)</w:t>
      </w:r>
      <w:r w:rsidR="003134E8" w:rsidRPr="00B64097">
        <w:t xml:space="preserve"> </w:t>
      </w:r>
      <w:r w:rsidR="00BA64BF" w:rsidRPr="00B64097">
        <w:t>Supporting</w:t>
      </w:r>
      <w:r w:rsidR="00D4705A" w:rsidRPr="00B64097">
        <w:t xml:space="preserve"> the first hypothesis, s</w:t>
      </w:r>
      <w:r w:rsidR="00BA64BF" w:rsidRPr="00B64097">
        <w:t xml:space="preserve">imulations </w:t>
      </w:r>
      <w:r w:rsidR="0039777D" w:rsidRPr="00B64097">
        <w:t>on thin amorphous intergranular layers in a polycrystalline metals suggest that interfaces with crystal disorder work better as sinks for point defects</w:t>
      </w:r>
      <w:r w:rsidR="009F6680" w:rsidRPr="00B64097">
        <w:fldChar w:fldCharType="begin"/>
      </w:r>
      <w:r w:rsidR="00245480" w:rsidRPr="00B64097">
        <w:instrText xml:space="preserve"> ADDIN ZOTERO_ITEM CSL_CITATION {"citationID":"afo5q8rs5o","properties":{"formattedCitation":"\\super 21\\nosupersub{}","plainCitation":"21","noteIndex":0},"citationItems":[{"id":435,"uris":["http://zotero.org/users/local/KPhqSc3f/items/4D8J84S8"],"uri":["http://zotero.org/users/local/KPhqSc3f/items/4D8J84S8"],"itemData":{"id":435,"type":"article-journal","title":"Amorphous intergranular film act as ultra-efficient defect sinks during collision cascades","container-title":"Scripta Materialla","page":"37-40","volume":"110","author":[{"family":"Ludy","given":"J. E."},{"family":"Rupert","given":"T. J."}],"issued":{"date-parts":[["2016"]]}}}],"schema":"https://github.com/citation-style-language/schema/raw/master/csl-citation.json"} </w:instrText>
      </w:r>
      <w:r w:rsidR="009F6680" w:rsidRPr="00B64097">
        <w:fldChar w:fldCharType="separate"/>
      </w:r>
      <w:r w:rsidR="00245480" w:rsidRPr="00B64097">
        <w:rPr>
          <w:rFonts w:cs="Times New Roman"/>
          <w:vertAlign w:val="superscript"/>
        </w:rPr>
        <w:t>21</w:t>
      </w:r>
      <w:r w:rsidR="009F6680" w:rsidRPr="00B64097">
        <w:fldChar w:fldCharType="end"/>
      </w:r>
      <w:r w:rsidR="00E260E5" w:rsidRPr="00B64097">
        <w:t xml:space="preserve">. </w:t>
      </w:r>
      <w:r w:rsidR="007E0333" w:rsidRPr="00B64097">
        <w:t xml:space="preserve">The high </w:t>
      </w:r>
      <w:r w:rsidR="0071679E" w:rsidRPr="00B64097">
        <w:t>disorder</w:t>
      </w:r>
      <w:r w:rsidR="007E0333" w:rsidRPr="00B64097">
        <w:t xml:space="preserve"> of the heterointerfaces </w:t>
      </w:r>
      <w:r w:rsidR="00E85150" w:rsidRPr="00B64097">
        <w:t>may</w:t>
      </w:r>
      <w:r w:rsidR="007E0333" w:rsidRPr="00B64097">
        <w:t xml:space="preserve"> </w:t>
      </w:r>
      <w:r w:rsidR="00E85150" w:rsidRPr="00B64097">
        <w:t>accommodate</w:t>
      </w:r>
      <w:r w:rsidR="007E0333" w:rsidRPr="00B64097">
        <w:t xml:space="preserve"> a higher concentration of point defects. </w:t>
      </w:r>
      <w:bookmarkStart w:id="5" w:name="_Hlk515983463"/>
      <w:r w:rsidR="00BE722C" w:rsidRPr="00B64097">
        <w:t>Prior research in nano-composite metals has shown that the grain boundary structure, and, in particular, heterointerfaces serve as more efficient sinks for point defects during irradiation</w:t>
      </w:r>
      <w:r w:rsidR="007E0C2E" w:rsidRPr="00B64097">
        <w:fldChar w:fldCharType="begin"/>
      </w:r>
      <w:r w:rsidR="00245480" w:rsidRPr="00B64097">
        <w:instrText xml:space="preserve"> ADDIN ZOTERO_ITEM CSL_CITATION {"citationID":"XP77qQcX","properties":{"formattedCitation":"\\super 8,22\\nosupersub{}","plainCitation":"8,22","noteIndex":0},"citationItems":[{"id":621,"uris":["http://zotero.org/users/local/KPhqSc3f/items/88SSKF44"],"uri":["http://zotero.org/users/local/KPhqSc3f/items/88SSKF44"],"itemData":{"id":621,"type":"article-journal","title":"Interface Structure and Radiation Damage Resistance in Cu-Nb Multilayer Nanocomposites","container-title":"Physical Review Letters","page":"136102","volume":"100","issue":"13","source":"APS","abstract":"We use atomistic simulations to show that upon removal or insertion of atoms, misfit dislocations in Cu-Nb interfaces shift between two adjacent planes, forming pairs of extended jogs. Different jog combinations give rise to interface structures with unlike densities but nearly degenerate energies, making Cu-Nb interfaces virtually inexhaustible sinks for radiation-induced point defects and catalysts for efficient Frenkel pair recombination.","DOI":"10.1103/PhysRevLett.100.136102","journalAbbreviation":"Phys. Rev. Lett.","author":[{"family":"Demkowicz","given":"M. J."},{"family":"Hoagland","given":"R. G."},{"family":"Hirth","given":"J. P."}],"issued":{"date-parts":[["2008",4,1]]}}},{"id":699,"uris":["http://zotero.org/users/local/KPhqSc3f/items/KAEX5D6C"],"uri":["http://zotero.org/users/local/KPhqSc3f/items/KAEX5D6C"],"itemData":{"id":699,"type":"article-journal","title":"Effect of grain boundary character on sink efficiency","container-title":"Acta Materialia","page":"6341-6351","volume":"60","issue":"18","source":"CrossRef","DOI":"10.1016/j.actamat.2012.08.009","ISSN":"13596454","language":"en","author":[{"family":"Han","given":"W.Z."},{"family":"Demkowicz","given":"M.J."},{"family":"Fu","given":"E.G."},{"family":"Wang","given":"Y.Q."},{"family":"Misra","given":"A."}],"issued":{"date-parts":[["2012",10]]}}}],"schema":"https://github.com/citation-style-language/schema/raw/master/csl-citation.json"} </w:instrText>
      </w:r>
      <w:r w:rsidR="007E0C2E" w:rsidRPr="00B64097">
        <w:fldChar w:fldCharType="separate"/>
      </w:r>
      <w:r w:rsidR="00245480" w:rsidRPr="00B64097">
        <w:rPr>
          <w:rFonts w:cs="Times New Roman"/>
          <w:vertAlign w:val="superscript"/>
        </w:rPr>
        <w:t>8,22</w:t>
      </w:r>
      <w:r w:rsidR="007E0C2E" w:rsidRPr="00B64097">
        <w:fldChar w:fldCharType="end"/>
      </w:r>
      <w:r w:rsidR="00E260E5" w:rsidRPr="00B64097">
        <w:t>.</w:t>
      </w:r>
      <w:r w:rsidR="00BE722C" w:rsidRPr="00B64097">
        <w:t xml:space="preserve"> </w:t>
      </w:r>
      <w:r w:rsidR="007E0333" w:rsidRPr="00B64097">
        <w:t xml:space="preserve"> </w:t>
      </w:r>
      <w:bookmarkEnd w:id="5"/>
      <w:r w:rsidR="000F7B2E" w:rsidRPr="00B64097">
        <w:t>Moreover, d</w:t>
      </w:r>
      <w:r w:rsidR="00261AA4" w:rsidRPr="00B64097">
        <w:t>ifference</w:t>
      </w:r>
      <w:r w:rsidR="000F7B2E" w:rsidRPr="00B64097">
        <w:t>s</w:t>
      </w:r>
      <w:r w:rsidR="00261AA4" w:rsidRPr="00B64097">
        <w:t xml:space="preserve"> in chemical potential can drive </w:t>
      </w:r>
      <w:r w:rsidR="00711FAA" w:rsidRPr="00B64097">
        <w:t xml:space="preserve">the migration of </w:t>
      </w:r>
      <w:r w:rsidR="00261AA4" w:rsidRPr="00B64097">
        <w:t>point defects to heterointerfaces</w:t>
      </w:r>
      <w:r w:rsidR="000F7B2E" w:rsidRPr="00B64097">
        <w:t xml:space="preserve"> </w:t>
      </w:r>
      <w:r w:rsidR="000F7B2E" w:rsidRPr="00B64097">
        <w:fldChar w:fldCharType="begin"/>
      </w:r>
      <w:r w:rsidR="00AE0ACC" w:rsidRPr="00B64097">
        <w:instrText xml:space="preserve"> ADDIN ZOTERO_ITEM CSL_CITATION {"citationID":"a2894ub20oo","properties":{"formattedCitation":"\\super 6\\nosupersub{}","plainCitation":"6","noteIndex":0},"citationItems":[{"id":769,"uris":["http://zotero.org/users/local/KPhqSc3f/items/DXSGZHMG"],"uri":["http://zotero.org/users/local/KPhqSc3f/items/DXSGZHMG"],"itemData":{"id":769,"type":"article-journal","title":"Defect-interface interactions","container-title":"Progress in Materials Science","page":"125-210","volume":"74","source":"CrossRef","DOI":"10.1016/j.pmatsci.2015.02.001","ISSN":"00796425","language":"en","author":[{"family":"Beyerlein","given":"I.J."},{"family":"Demkowicz","given":"M.J."},{"family":"Misra","given":"A."},{"family":"Uberuaga","given":"B.P."}],"issued":{"date-parts":[["2015",10]]}}}],"schema":"https://github.com/citation-style-language/schema/raw/master/csl-citation.json"} </w:instrText>
      </w:r>
      <w:r w:rsidR="000F7B2E" w:rsidRPr="00B64097">
        <w:fldChar w:fldCharType="separate"/>
      </w:r>
      <w:r w:rsidR="00AE0ACC" w:rsidRPr="00B64097">
        <w:rPr>
          <w:rFonts w:cs="Times New Roman"/>
          <w:vertAlign w:val="superscript"/>
        </w:rPr>
        <w:t>6</w:t>
      </w:r>
      <w:r w:rsidR="000F7B2E" w:rsidRPr="00B64097">
        <w:fldChar w:fldCharType="end"/>
      </w:r>
      <w:r w:rsidR="00E260E5" w:rsidRPr="00B64097">
        <w:t>.</w:t>
      </w:r>
      <w:r w:rsidR="00261AA4" w:rsidRPr="00B64097">
        <w:t xml:space="preserve"> </w:t>
      </w:r>
      <w:r w:rsidR="007E0333" w:rsidRPr="00B64097">
        <w:t xml:space="preserve"> </w:t>
      </w:r>
      <w:r w:rsidR="00D4705A" w:rsidRPr="00B64097">
        <w:t xml:space="preserve">For the latter hypothesis, </w:t>
      </w:r>
      <w:r w:rsidR="004F152B" w:rsidRPr="00B64097">
        <w:t>we can look at estimations of</w:t>
      </w:r>
      <w:r w:rsidR="000A6C4A" w:rsidRPr="00B64097">
        <w:t xml:space="preserve"> the </w:t>
      </w:r>
      <w:r w:rsidR="00FF61A4" w:rsidRPr="00B64097">
        <w:t xml:space="preserve">maximum </w:t>
      </w:r>
      <w:r w:rsidR="000A6C4A" w:rsidRPr="00B64097">
        <w:t xml:space="preserve">residual stress.  </w:t>
      </w:r>
      <w:r w:rsidR="004D7A75" w:rsidRPr="00B64097">
        <w:t>Al</w:t>
      </w:r>
      <w:r w:rsidR="004D7A75" w:rsidRPr="00B64097">
        <w:rPr>
          <w:vertAlign w:val="subscript"/>
        </w:rPr>
        <w:t>2</w:t>
      </w:r>
      <w:r w:rsidR="004D7A75" w:rsidRPr="00B64097">
        <w:t>O</w:t>
      </w:r>
      <w:r w:rsidR="004D7A75" w:rsidRPr="00B64097">
        <w:rPr>
          <w:vertAlign w:val="subscript"/>
        </w:rPr>
        <w:t>3</w:t>
      </w:r>
      <w:r w:rsidR="000A6C4A" w:rsidRPr="00B64097">
        <w:t xml:space="preserve"> has </w:t>
      </w:r>
      <w:r w:rsidR="004D7A75" w:rsidRPr="00B64097">
        <w:t xml:space="preserve">anisotropic thermal expansion </w:t>
      </w:r>
      <w:r w:rsidR="000A6C4A" w:rsidRPr="00B64097">
        <w:t xml:space="preserve">along </w:t>
      </w:r>
      <w:r w:rsidR="008279F9" w:rsidRPr="00B64097">
        <w:t>its</w:t>
      </w:r>
      <w:r w:rsidR="004D7A75" w:rsidRPr="00B64097">
        <w:t xml:space="preserve"> a-axis and c-axis</w:t>
      </w:r>
      <w:r w:rsidR="000A6C4A" w:rsidRPr="00B64097">
        <w:t xml:space="preserve"> due to its rhombohedral crystal structure</w:t>
      </w:r>
      <w:r w:rsidR="000F7B2E" w:rsidRPr="00B64097">
        <w:t xml:space="preserve"> generating maximum thermal stress </w:t>
      </w:r>
      <w:r w:rsidR="004016C3" w:rsidRPr="00B64097">
        <w:t xml:space="preserve">at a grain boundary </w:t>
      </w:r>
      <w:r w:rsidR="000F7B2E" w:rsidRPr="00B64097">
        <w:t>whe</w:t>
      </w:r>
      <w:r w:rsidR="008279F9" w:rsidRPr="00B64097">
        <w:t>re the</w:t>
      </w:r>
      <w:r w:rsidR="000F7B2E" w:rsidRPr="00B64097">
        <w:t xml:space="preserve"> a-axis</w:t>
      </w:r>
      <w:r w:rsidR="004016C3" w:rsidRPr="00B64097">
        <w:t xml:space="preserve"> of one grain</w:t>
      </w:r>
      <w:r w:rsidR="000F7B2E" w:rsidRPr="00B64097">
        <w:t xml:space="preserve"> </w:t>
      </w:r>
      <w:r w:rsidR="004016C3" w:rsidRPr="00B64097">
        <w:t xml:space="preserve">and </w:t>
      </w:r>
      <w:r w:rsidR="008279F9" w:rsidRPr="00B64097">
        <w:t>the</w:t>
      </w:r>
      <w:r w:rsidR="004016C3" w:rsidRPr="00B64097">
        <w:t xml:space="preserve"> c-axis of the other are coinci</w:t>
      </w:r>
      <w:r w:rsidR="008279F9" w:rsidRPr="00B64097">
        <w:t>dent</w:t>
      </w:r>
      <w:r w:rsidR="004D7A75" w:rsidRPr="00B64097">
        <w:t>.</w:t>
      </w:r>
      <w:r w:rsidR="000F7B2E" w:rsidRPr="00B64097">
        <w:t xml:space="preserve"> In the composite system, the </w:t>
      </w:r>
      <w:r w:rsidR="004016C3" w:rsidRPr="00B64097">
        <w:t>heterointerfaces between Al</w:t>
      </w:r>
      <w:r w:rsidR="004016C3" w:rsidRPr="00B64097">
        <w:rPr>
          <w:vertAlign w:val="subscript"/>
        </w:rPr>
        <w:t>2</w:t>
      </w:r>
      <w:r w:rsidR="004016C3" w:rsidRPr="00B64097">
        <w:t>O</w:t>
      </w:r>
      <w:r w:rsidR="004016C3" w:rsidRPr="00B64097">
        <w:rPr>
          <w:vertAlign w:val="subscript"/>
        </w:rPr>
        <w:t>3</w:t>
      </w:r>
      <w:r w:rsidR="004016C3" w:rsidRPr="00B64097">
        <w:t>/YSZ and Al</w:t>
      </w:r>
      <w:r w:rsidR="004016C3" w:rsidRPr="00B64097">
        <w:rPr>
          <w:vertAlign w:val="subscript"/>
        </w:rPr>
        <w:t>2</w:t>
      </w:r>
      <w:r w:rsidR="004016C3" w:rsidRPr="00B64097">
        <w:t>O</w:t>
      </w:r>
      <w:r w:rsidR="004016C3" w:rsidRPr="00B64097">
        <w:rPr>
          <w:vertAlign w:val="subscript"/>
        </w:rPr>
        <w:t>3</w:t>
      </w:r>
      <w:r w:rsidR="004016C3" w:rsidRPr="00B64097">
        <w:t>/ MgAl</w:t>
      </w:r>
      <w:r w:rsidR="004016C3" w:rsidRPr="00B64097">
        <w:rPr>
          <w:vertAlign w:val="subscript"/>
        </w:rPr>
        <w:t>2</w:t>
      </w:r>
      <w:r w:rsidR="004016C3" w:rsidRPr="00B64097">
        <w:t>O</w:t>
      </w:r>
      <w:r w:rsidR="004016C3" w:rsidRPr="00B64097">
        <w:rPr>
          <w:vertAlign w:val="subscript"/>
        </w:rPr>
        <w:t xml:space="preserve">4 </w:t>
      </w:r>
      <w:r w:rsidR="004016C3" w:rsidRPr="00B64097">
        <w:t>generate</w:t>
      </w:r>
      <w:r w:rsidR="008279F9" w:rsidRPr="00B64097">
        <w:t xml:space="preserve"> thermal stress</w:t>
      </w:r>
      <w:r w:rsidR="004016C3" w:rsidRPr="00B64097">
        <w:t xml:space="preserve"> </w:t>
      </w:r>
      <w:r w:rsidR="008279F9" w:rsidRPr="00B64097">
        <w:t>three times</w:t>
      </w:r>
      <w:r w:rsidR="004016C3" w:rsidRPr="00B64097">
        <w:t xml:space="preserve"> high</w:t>
      </w:r>
      <w:r w:rsidR="008279F9" w:rsidRPr="00B64097">
        <w:t>er than the maximum</w:t>
      </w:r>
      <w:r w:rsidR="004016C3" w:rsidRPr="00B64097">
        <w:t xml:space="preserve"> </w:t>
      </w:r>
      <w:r w:rsidR="008279F9" w:rsidRPr="00B64097">
        <w:t xml:space="preserve">thermal stress </w:t>
      </w:r>
      <w:r w:rsidR="004016C3" w:rsidRPr="00B64097">
        <w:t xml:space="preserve">in </w:t>
      </w:r>
      <w:r w:rsidR="008279F9" w:rsidRPr="00B64097">
        <w:t>submicron</w:t>
      </w:r>
      <w:r w:rsidR="004016C3" w:rsidRPr="00B64097">
        <w:t xml:space="preserve"> Al</w:t>
      </w:r>
      <w:r w:rsidR="004016C3" w:rsidRPr="00B64097">
        <w:rPr>
          <w:vertAlign w:val="subscript"/>
        </w:rPr>
        <w:t>2</w:t>
      </w:r>
      <w:r w:rsidR="004016C3" w:rsidRPr="00B64097">
        <w:t>O</w:t>
      </w:r>
      <w:r w:rsidR="004016C3" w:rsidRPr="00B64097">
        <w:rPr>
          <w:vertAlign w:val="subscript"/>
        </w:rPr>
        <w:t>3</w:t>
      </w:r>
      <w:r w:rsidR="008279F9" w:rsidRPr="00B64097">
        <w:rPr>
          <w:vertAlign w:val="subscript"/>
        </w:rPr>
        <w:t xml:space="preserve"> </w:t>
      </w:r>
      <w:r w:rsidR="008279F9" w:rsidRPr="00B64097">
        <w:t>(</w:t>
      </w:r>
      <w:r w:rsidR="00F7154D" w:rsidRPr="00B64097">
        <w:t xml:space="preserve">see supplementary </w:t>
      </w:r>
      <w:r w:rsidR="008279F9" w:rsidRPr="00B64097">
        <w:t>Table S.2</w:t>
      </w:r>
      <w:r w:rsidR="00F7154D" w:rsidRPr="00B64097">
        <w:t xml:space="preserve"> online</w:t>
      </w:r>
      <w:r w:rsidR="008279F9" w:rsidRPr="00B64097">
        <w:t>)</w:t>
      </w:r>
      <w:r w:rsidR="004016C3" w:rsidRPr="00B64097">
        <w:t xml:space="preserve">. </w:t>
      </w:r>
      <w:r w:rsidR="00360594" w:rsidRPr="00B64097">
        <w:t>The</w:t>
      </w:r>
      <w:r w:rsidR="004016C3" w:rsidRPr="00B64097">
        <w:t xml:space="preserve"> higher</w:t>
      </w:r>
      <w:r w:rsidR="00360594" w:rsidRPr="00B64097">
        <w:t xml:space="preserve"> </w:t>
      </w:r>
      <w:r w:rsidR="004D7A75" w:rsidRPr="00B64097">
        <w:t xml:space="preserve">residual stress </w:t>
      </w:r>
      <w:r w:rsidR="004016C3" w:rsidRPr="00B64097">
        <w:t xml:space="preserve">in the </w:t>
      </w:r>
      <w:r w:rsidR="00360594" w:rsidRPr="00B64097">
        <w:lastRenderedPageBreak/>
        <w:t xml:space="preserve">composite systems </w:t>
      </w:r>
      <w:r w:rsidR="004D7A75" w:rsidRPr="00B64097">
        <w:t xml:space="preserve">can enhance diffusion </w:t>
      </w:r>
      <w:r w:rsidR="00360594" w:rsidRPr="00B64097">
        <w:t>to</w:t>
      </w:r>
      <w:r w:rsidR="004D7A75" w:rsidRPr="00B64097">
        <w:t xml:space="preserve"> the interfaces</w:t>
      </w:r>
      <w:r w:rsidR="00741C47" w:rsidRPr="00B64097">
        <w:t xml:space="preserve"> </w:t>
      </w:r>
      <w:r w:rsidR="00741C47" w:rsidRPr="00B64097">
        <w:rPr>
          <w:vertAlign w:val="superscript"/>
        </w:rPr>
        <w:fldChar w:fldCharType="begin"/>
      </w:r>
      <w:r w:rsidR="00245480" w:rsidRPr="00B64097">
        <w:rPr>
          <w:vertAlign w:val="superscript"/>
        </w:rPr>
        <w:instrText xml:space="preserve"> ADDIN ZOTERO_ITEM CSL_CITATION {"citationID":"mkrFqkMc","properties":{"unsorted":true,"formattedCitation":"\\super 23,24\\nosupersub{}","plainCitation":"23,24","noteIndex":0},"citationItems":[{"id":553,"uris":["http://zotero.org/users/local/KPhqSc3f/items/GZUDWHFX"],"uri":["http://zotero.org/users/local/KPhqSc3f/items/GZUDWHFX"],"itemData":{"id":553,"type":"article-journal","title":"Oxygen ion diffusivity in strained yttria stabilized zirconia: where is the fastest strain?","container-title":"Journal of Materials Chemistry","page":"4809-4819","volume":"20","issue":"23","source":"pubs.rsc.org","abstract":"We present the mechanism and the extent of increase in the oxygen anion diffusivity in Y2O3 stabilized ZrO2 (YSZ) under biaxial lattice strain. The oxygen vacancy migration paths and barriers in YSZ as a function of lattice strain was assessed computationally using density functional theory (DFT) and nudged elastic band (NEB) method. Two competing and non-linear processes acting in parallel were identified to alter the migration barrier upon applied strain: (1) the change in the space, or electronic density, along the migration path, and (2) the change in the strength of the interatomic bonds between the migrating oxygen and the nearest neighbor cations that keep the oxygen from migrating. The increase of the migration space and the weakening of the local oxygen–cation bonds correspond to a decrease of the migration barrier, and vice versa. The contribution of the bond strength to the changes in the migration barrier is more significant than that of the opening of migration space in strained YSZ. A database of migration barrier energies as a function of lattice strain for a set of representative defect distributions in the vicinity of the migration path in YSZ was constructed. This database was used in kinetic Monte Carlo (KMC) simulations to estimate the effective oxygen diffusivity in strained YSZ. The oxygen diffusivity exhibits an exponential increase up to a critical value of tensile strain, or the fastest strain. This increase is more significant at the lower temperatures. At the strain states higher than the critical strain, the diffusivity decreases. This is attributed to the local relaxations at large strain states beyond a limit of elastic bond strain, resulting in the strengthening of the local oxygen–cation bonds that increases the migration barrier. The highest enhancement of diffusivity in 9%-YSZ compared to its unstrained state is 6.8 × 103 times at 4% strain and at 400 K. The results indicate that inducing an optimal strain state by direct mechanical load or by creating a coherent hetero-interface with lattice mismatch can enable desirably high ionic conductivity in YSZ at reduced temperatures. The insights gained here particularly on the nonlinear and competing consequences of lattice strain on the local bonding structure and charge transport process are of importance for tuning the ionic transport properties in a variety of solid-state conducting material applications, including but not limited to fuel cells.","DOI":"10.1039/C000259C","ISSN":"1364-5501","shortTitle":"Oxygen ion diffusivity in strained yttria stabilized zirconia","journalAbbreviation":"J. Mater. Chem.","language":"en","author":[{"family":"Kushima","given":"Akihiro"},{"family":"Yildiz","given":"Bilge"}],"issued":{"date-parts":[["2010",6,1]]}}},{"id":550,"uris":["http://zotero.org/users/local/KPhqSc3f/items/F4X3S78I"],"uri":["http://zotero.org/users/local/KPhqSc3f/items/F4X3S78I"],"itemData":{"id":550,"type":"article-journal","title":"Strained Ionic Interfaces: Effect on Oxygen Diffusivity from Atomistic Simulations","container-title":"The Journal of Physical Chemistry C","page":"4207-4212","volume":"118","issue":"8","source":"ACS Publications","abstract":"The role of materials’ interfaces/grain boundaries on enhancing anion conductivity is an intensely debated issue that has exposed limited understanding on point-defect energetics at interfaces. Using static atomistic simulations on ZrO2 | CeO2 and ThO2 | CeO2 interfaces, we disentangle key interface issues, i.e., oxygen vacancy migration barriers at interfaces in the absence and presence of dopants, and oxygen vacancy-dopant binding energies at interfaces. The results show that, while pure, strained interfaces indeed possess very low oxygen migration barriers, the segregated dopants counteract and significantly raise the barriers. In addition, the dopants bind oxygen vacancies much more strongly at the interfaces than in the bulk, thereby further lowering oxygen diffusivity at interfaces. From our simulations, we conclude that the concept of strained interfaces to enhance anion conductivity prevails primarily in the absence of segregated dopants, and strategies that prevent dopant segregation need to be considered in the design of anion-conducting interfacial materials.","DOI":"10.1021/jp411277q","ISSN":"1932-7447","shortTitle":"Strained Ionic Interfaces","journalAbbreviation":"J. Phys. Chem. C","author":[{"family":"Aidhy","given":"Dilpuneet S."},{"family":"Zhang","given":"Yanwen"},{"family":"Weber","given":"William J."}],"issued":{"date-parts":[["2014",2,27]]}}}],"schema":"https://github.com/citation-style-language/schema/raw/master/csl-citation.json"} </w:instrText>
      </w:r>
      <w:r w:rsidR="00741C47" w:rsidRPr="00B64097">
        <w:rPr>
          <w:vertAlign w:val="superscript"/>
        </w:rPr>
        <w:fldChar w:fldCharType="separate"/>
      </w:r>
      <w:r w:rsidR="00245480" w:rsidRPr="00B64097">
        <w:rPr>
          <w:rFonts w:cs="Times New Roman"/>
          <w:vertAlign w:val="superscript"/>
        </w:rPr>
        <w:t>23,24</w:t>
      </w:r>
      <w:r w:rsidR="00741C47" w:rsidRPr="00B64097">
        <w:rPr>
          <w:vertAlign w:val="superscript"/>
        </w:rPr>
        <w:fldChar w:fldCharType="end"/>
      </w:r>
      <w:r w:rsidR="004D7A75" w:rsidRPr="00B64097">
        <w:t xml:space="preserve"> and </w:t>
      </w:r>
      <w:r w:rsidR="00997E76" w:rsidRPr="00B64097">
        <w:t xml:space="preserve">increase </w:t>
      </w:r>
      <w:r w:rsidR="008867DF" w:rsidRPr="00B64097">
        <w:t xml:space="preserve">the </w:t>
      </w:r>
      <w:r w:rsidR="00997E76" w:rsidRPr="00B64097">
        <w:t>annihilation rate of point defects</w:t>
      </w:r>
      <w:r w:rsidR="00360594" w:rsidRPr="00B64097">
        <w:t xml:space="preserve"> in the composite</w:t>
      </w:r>
      <w:r w:rsidR="00997E76" w:rsidRPr="00B64097">
        <w:t xml:space="preserve">. </w:t>
      </w:r>
      <w:r w:rsidR="000E5F5D" w:rsidRPr="00B64097">
        <w:rPr>
          <w:color w:val="auto"/>
        </w:rPr>
        <w:t>Additionally,</w:t>
      </w:r>
      <w:r w:rsidR="003410C5" w:rsidRPr="00B64097">
        <w:rPr>
          <w:color w:val="auto"/>
        </w:rPr>
        <w:t xml:space="preserve"> point defect annihilation </w:t>
      </w:r>
      <w:r w:rsidR="00FF4254" w:rsidRPr="00B64097">
        <w:rPr>
          <w:color w:val="auto"/>
        </w:rPr>
        <w:t>has been demonstrated to be enhanced</w:t>
      </w:r>
      <w:r w:rsidR="003410C5" w:rsidRPr="00B64097">
        <w:rPr>
          <w:color w:val="auto"/>
        </w:rPr>
        <w:t xml:space="preserve"> in </w:t>
      </w:r>
      <w:r w:rsidR="000E5F5D" w:rsidRPr="00B64097">
        <w:rPr>
          <w:color w:val="auto"/>
        </w:rPr>
        <w:t xml:space="preserve">high energy/non-equilibrium grain boundaries in </w:t>
      </w:r>
      <w:r w:rsidR="00FF4254" w:rsidRPr="00B64097">
        <w:rPr>
          <w:color w:val="auto"/>
        </w:rPr>
        <w:t xml:space="preserve">single-phase </w:t>
      </w:r>
      <w:r w:rsidR="000E5F5D" w:rsidRPr="00B64097">
        <w:rPr>
          <w:color w:val="auto"/>
        </w:rPr>
        <w:t>nanocrystalline iron</w:t>
      </w:r>
      <w:r w:rsidR="00FF4254" w:rsidRPr="00B64097">
        <w:rPr>
          <w:color w:val="auto"/>
        </w:rPr>
        <w:t xml:space="preserve">, </w:t>
      </w:r>
      <w:r w:rsidR="003410C5" w:rsidRPr="00B64097">
        <w:rPr>
          <w:color w:val="auto"/>
        </w:rPr>
        <w:t xml:space="preserve">explained by </w:t>
      </w:r>
      <w:r w:rsidR="00FF4254" w:rsidRPr="00B64097">
        <w:rPr>
          <w:color w:val="auto"/>
        </w:rPr>
        <w:t xml:space="preserve">the </w:t>
      </w:r>
      <w:r w:rsidR="000E5F5D" w:rsidRPr="00B64097">
        <w:rPr>
          <w:color w:val="auto"/>
        </w:rPr>
        <w:t xml:space="preserve">excess free volume and disorder </w:t>
      </w:r>
      <w:r w:rsidR="00FF4254" w:rsidRPr="00B64097">
        <w:rPr>
          <w:color w:val="auto"/>
        </w:rPr>
        <w:t xml:space="preserve">at the grain boundaries </w:t>
      </w:r>
      <w:r w:rsidR="003410C5" w:rsidRPr="00B64097">
        <w:rPr>
          <w:color w:val="auto"/>
        </w:rPr>
        <w:t>with strain</w:t>
      </w:r>
      <w:r w:rsidR="00FF4254" w:rsidRPr="00B64097">
        <w:rPr>
          <w:color w:val="auto"/>
        </w:rPr>
        <w:t xml:space="preserve"> near the grain boundaries</w:t>
      </w:r>
      <w:r w:rsidR="003410C5" w:rsidRPr="00B64097">
        <w:rPr>
          <w:color w:val="auto"/>
        </w:rPr>
        <w:t xml:space="preserve"> </w:t>
      </w:r>
      <w:r w:rsidR="00ED2840" w:rsidRPr="00B64097">
        <w:rPr>
          <w:color w:val="auto"/>
        </w:rPr>
        <w:fldChar w:fldCharType="begin"/>
      </w:r>
      <w:r w:rsidR="00245480" w:rsidRPr="00B64097">
        <w:rPr>
          <w:color w:val="auto"/>
        </w:rPr>
        <w:instrText xml:space="preserve"> ADDIN ZOTERO_ITEM CSL_CITATION {"citationID":"y1PCkPMe","properties":{"formattedCitation":"\\super 25\\nosupersub{}","plainCitation":"25","noteIndex":0},"citationItems":[{"id":843,"uris":["http://zotero.org/users/local/KPhqSc3f/items/HUBDD5D4"],"uri":["http://zotero.org/users/local/KPhqSc3f/items/HUBDD5D4"],"itemData":{"id":843,"type":"article-journal","title":"Achieving Radiation Tolerance through Non-Equilibrium Grain Boundary Structures","container-title":"Scientific Reports","page":"12275","volume":"7","source":"Web of Science","abstract":"Many methods used to produce nanocrystalline (NC) materials leave behind non-equilibrium grain boundaries (GBs) containing excess free volume and higher energy than their equilibrium counterparts with identical 5 degrees of freedom. Since non-equilibrium GBs have increased amounts of both strain and free volume, these boundaries may act as more efficient sinks for the excess interstitials and vacancies produced in a material under irradiation as compared to equilibrium GBs. The relative sink strengths of equilibrium and non-equilibrium GBs were explored by comparing the behavior of annealed (equilibrium) and as-deposited (non-equilibrium) NC iron films on irradiation. These results were coupled with atomistic simulations to better reveal the underlying processes occurring on timescales too short to capture using in situ TEM. After irradiation, NC iron with non-equilibrium GBs contains both a smaller number density of defect clusters and a smaller average defect cluster size. Simulations showed that excess free volume contribute to a decreased survival rate of point defects in cascades occurring adjacent to the GB and that these boundaries undergo less dramatic changes in structure upon irradiation. These results suggest that non-equilibrium GBs act as more efficient sinks for defects and could be utilized to create more radiation tolerant materials in future.","DOI":"10.1038/s41598-017-12407-2","ISSN":"2045-2322","note":"WOS:000411648500049","journalAbbreviation":"Sci Rep","language":"English","author":[{"family":"Vetterick","given":"Gregory A."},{"family":"Gruber","given":"Jacob"},{"family":"Suri","given":"Pranav K."},{"family":"Baldwin","given":"Jon K."},{"family":"Kirk","given":"Marquis A."},{"family":"Baldo","given":"Pete"},{"family":"Wang","given":"Yong Q."},{"family":"Misra","given":"Amit"},{"family":"Tucker","given":"Garritt J."},{"family":"Taheri","given":"Mitra L."}],"issued":{"date-parts":[["2017",9,25]]}}}],"schema":"https://github.com/citation-style-language/schema/raw/master/csl-citation.json"} </w:instrText>
      </w:r>
      <w:r w:rsidR="00ED2840" w:rsidRPr="00B64097">
        <w:rPr>
          <w:color w:val="auto"/>
        </w:rPr>
        <w:fldChar w:fldCharType="separate"/>
      </w:r>
      <w:r w:rsidR="00245480" w:rsidRPr="00B64097">
        <w:rPr>
          <w:rFonts w:cs="Times New Roman"/>
          <w:vertAlign w:val="superscript"/>
        </w:rPr>
        <w:t>25</w:t>
      </w:r>
      <w:r w:rsidR="00ED2840" w:rsidRPr="00B64097">
        <w:rPr>
          <w:color w:val="auto"/>
        </w:rPr>
        <w:fldChar w:fldCharType="end"/>
      </w:r>
      <w:r w:rsidR="00FF4254" w:rsidRPr="00B64097">
        <w:rPr>
          <w:color w:val="auto"/>
        </w:rPr>
        <w:t>.</w:t>
      </w:r>
      <w:r w:rsidR="00ED2840" w:rsidRPr="00B64097">
        <w:rPr>
          <w:color w:val="auto"/>
        </w:rPr>
        <w:t xml:space="preserve"> </w:t>
      </w:r>
      <w:r w:rsidR="00FF4254" w:rsidRPr="00B64097">
        <w:rPr>
          <w:color w:val="auto"/>
        </w:rPr>
        <w:t>The same phenomena are</w:t>
      </w:r>
      <w:r w:rsidR="00ED2840" w:rsidRPr="00B64097">
        <w:rPr>
          <w:color w:val="auto"/>
        </w:rPr>
        <w:t xml:space="preserve"> expected to be present at heterointerfaces in </w:t>
      </w:r>
      <w:r w:rsidR="00FF4254" w:rsidRPr="00B64097">
        <w:rPr>
          <w:color w:val="auto"/>
        </w:rPr>
        <w:t>our</w:t>
      </w:r>
      <w:r w:rsidR="00ED2840" w:rsidRPr="00B64097">
        <w:rPr>
          <w:color w:val="auto"/>
        </w:rPr>
        <w:t xml:space="preserve"> three-phase system</w:t>
      </w:r>
      <w:r w:rsidR="00FF4254" w:rsidRPr="00B64097">
        <w:rPr>
          <w:color w:val="auto"/>
        </w:rPr>
        <w:t>, but at a much larger and more stable grain size</w:t>
      </w:r>
      <w:r w:rsidR="00ED2840" w:rsidRPr="00B64097">
        <w:rPr>
          <w:color w:val="auto"/>
        </w:rPr>
        <w:t xml:space="preserve">. </w:t>
      </w:r>
    </w:p>
    <w:p w14:paraId="07F77598" w14:textId="5EB3412B" w:rsidR="002B2083" w:rsidRPr="00B64097" w:rsidRDefault="00360594" w:rsidP="00BB4319">
      <w:pPr>
        <w:spacing w:after="0" w:line="480" w:lineRule="auto"/>
        <w:ind w:firstLine="720"/>
      </w:pPr>
      <w:bookmarkStart w:id="6" w:name="_Hlk510361848"/>
      <w:r w:rsidRPr="00B64097">
        <w:t>While the</w:t>
      </w:r>
      <w:r w:rsidR="009455E4" w:rsidRPr="00B64097">
        <w:t xml:space="preserve"> contribution of each hypothesis to enhanced </w:t>
      </w:r>
      <w:r w:rsidRPr="00B64097">
        <w:t xml:space="preserve">point </w:t>
      </w:r>
      <w:r w:rsidR="009455E4" w:rsidRPr="00B64097">
        <w:t>defect annihilation</w:t>
      </w:r>
      <w:r w:rsidR="004C1D8F" w:rsidRPr="00B64097">
        <w:t xml:space="preserve"> at grain boundaries</w:t>
      </w:r>
      <w:r w:rsidR="009455E4" w:rsidRPr="00B64097">
        <w:t xml:space="preserve"> cannot be quantitatively distinguished,</w:t>
      </w:r>
      <w:r w:rsidRPr="00B64097">
        <w:t xml:space="preserve"> the effectiveness of using composite polycrystalline structures to dramatically enhance radiation damage tolerance has been established by this research.</w:t>
      </w:r>
      <w:bookmarkEnd w:id="6"/>
      <w:r w:rsidR="00AE0ACC" w:rsidRPr="00B64097">
        <w:t xml:space="preserve"> Improved radiation damage tolerance</w:t>
      </w:r>
      <w:r w:rsidR="0020578E" w:rsidRPr="00B64097">
        <w:t xml:space="preserve"> due to heterointerfaces</w:t>
      </w:r>
      <w:r w:rsidR="00AE0ACC" w:rsidRPr="00B64097">
        <w:t xml:space="preserve"> is expected not only in a three-phase system but also for a two-phase system. However, three phases are the most effective for limiting grain growth (thus having a high concentration of </w:t>
      </w:r>
      <w:r w:rsidR="00C06EE6" w:rsidRPr="00B64097">
        <w:t>grain boundaries</w:t>
      </w:r>
      <w:r w:rsidR="00AE0ACC" w:rsidRPr="00B64097">
        <w:t>).</w:t>
      </w:r>
      <w:r w:rsidR="00C06EE6" w:rsidRPr="00B64097">
        <w:t xml:space="preserve"> In addition, three phases will generate more heterointerfaces than a two-phase system.</w:t>
      </w:r>
      <w:r w:rsidR="009455E4" w:rsidRPr="00B64097">
        <w:t xml:space="preserve"> </w:t>
      </w:r>
      <w:r w:rsidRPr="00B64097">
        <w:t>In summary, single phase nanocrystalline materials are</w:t>
      </w:r>
      <w:r w:rsidR="00020107" w:rsidRPr="00B64097">
        <w:t xml:space="preserve"> known to be</w:t>
      </w:r>
      <w:r w:rsidRPr="00B64097">
        <w:t xml:space="preserve"> radiation damage tolerant, </w:t>
      </w:r>
      <w:r w:rsidR="00020107" w:rsidRPr="00B64097">
        <w:t xml:space="preserve">but </w:t>
      </w:r>
      <w:r w:rsidR="00AB7B17" w:rsidRPr="00B64097">
        <w:t xml:space="preserve">their instability </w:t>
      </w:r>
      <w:r w:rsidR="006A6759" w:rsidRPr="00B64097">
        <w:t xml:space="preserve">to grain growth </w:t>
      </w:r>
      <w:r w:rsidR="00020107" w:rsidRPr="00B64097">
        <w:t xml:space="preserve">during irradiation </w:t>
      </w:r>
      <w:r w:rsidR="006A6759" w:rsidRPr="00B64097">
        <w:t>(even at cryogenic temperatures</w:t>
      </w:r>
      <w:r w:rsidR="00EA3ED8" w:rsidRPr="00B64097">
        <w:t xml:space="preserve"> </w:t>
      </w:r>
      <w:r w:rsidR="00EA3ED8" w:rsidRPr="00B64097">
        <w:fldChar w:fldCharType="begin"/>
      </w:r>
      <w:r w:rsidR="00245480" w:rsidRPr="00B64097">
        <w:instrText xml:space="preserve"> ADDIN ZOTERO_ITEM CSL_CITATION {"citationID":"pbXyh8CR","properties":{"formattedCitation":"\\super 26\\nosupersub{}","plainCitation":"26","noteIndex":0},"citationItems":[{"id":185,"uris":["http://zotero.org/users/local/KPhqSc3f/items/9CAK47U9"],"uri":["http://zotero.org/users/local/KPhqSc3f/items/9CAK47U9"],"itemData":{"id":185,"type":"article-journal","title":"Grain growth and phase stability of nanocrystalline cubic zirconia under ion irradiation","container-title":"Physical Review","volume":"B","issue":"184105","author":[{"family":"Zhang","given":"Yanwen"},{"family":"Jiang","given":"Weilin"},{"family":"Wang","given":"Chongmin Wang"},{"family":"Namavar","given":"Fereydoon"},{"family":"Edmondson","given":"Philip"},{"family":"Zhu","given":"Zihua"},{"family":"Gao","given":"Fei"},{"family":"Lian","given":"Jie"},{"family":"Weber","given":"William J."}],"issued":{"date-parts":[["2010"]]}}}],"schema":"https://github.com/citation-style-language/schema/raw/master/csl-citation.json"} </w:instrText>
      </w:r>
      <w:r w:rsidR="00EA3ED8" w:rsidRPr="00B64097">
        <w:fldChar w:fldCharType="separate"/>
      </w:r>
      <w:r w:rsidR="00245480" w:rsidRPr="00B64097">
        <w:rPr>
          <w:rFonts w:cs="Times New Roman"/>
          <w:vertAlign w:val="superscript"/>
        </w:rPr>
        <w:t>26</w:t>
      </w:r>
      <w:r w:rsidR="00EA3ED8" w:rsidRPr="00B64097">
        <w:fldChar w:fldCharType="end"/>
      </w:r>
      <w:r w:rsidR="00EA3ED8" w:rsidRPr="00B64097">
        <w:t>)</w:t>
      </w:r>
      <w:r w:rsidR="00EB56F4" w:rsidRPr="00B64097">
        <w:t xml:space="preserve"> </w:t>
      </w:r>
      <w:r w:rsidR="00020107" w:rsidRPr="00B64097">
        <w:t xml:space="preserve">and </w:t>
      </w:r>
      <w:r w:rsidRPr="00B64097">
        <w:t xml:space="preserve">at high temperatures precludes their use. </w:t>
      </w:r>
      <w:r w:rsidR="00020107" w:rsidRPr="00B64097">
        <w:t xml:space="preserve">Carefully engineered nano-crystalline/nano-layered systems and grain boundary engineering of the intergranular composition are difficult to </w:t>
      </w:r>
      <w:r w:rsidR="00FF4254" w:rsidRPr="00B64097">
        <w:t xml:space="preserve">fabricate </w:t>
      </w:r>
      <w:r w:rsidR="00020107" w:rsidRPr="00B64097">
        <w:t>and might not survive in high temperature environments.  In contrast, a</w:t>
      </w:r>
      <w:r w:rsidRPr="00B64097">
        <w:t xml:space="preserve"> </w:t>
      </w:r>
      <w:r w:rsidR="00FF4254" w:rsidRPr="00B64097">
        <w:t xml:space="preserve">bulk </w:t>
      </w:r>
      <w:r w:rsidR="00020107" w:rsidRPr="00B64097">
        <w:t xml:space="preserve">polycrystalline </w:t>
      </w:r>
      <w:r w:rsidRPr="00B64097">
        <w:t xml:space="preserve">composite </w:t>
      </w:r>
      <w:r w:rsidR="00020107" w:rsidRPr="00B64097">
        <w:t>of three chemically and structurally distinct phases</w:t>
      </w:r>
      <w:r w:rsidRPr="00B64097">
        <w:t xml:space="preserve"> </w:t>
      </w:r>
      <w:r w:rsidR="00020107" w:rsidRPr="00B64097">
        <w:t xml:space="preserve">will generate </w:t>
      </w:r>
      <w:r w:rsidRPr="00B64097">
        <w:t>hetero</w:t>
      </w:r>
      <w:r w:rsidR="009455E4" w:rsidRPr="00B64097">
        <w:t xml:space="preserve">interfaces </w:t>
      </w:r>
      <w:r w:rsidR="00020107" w:rsidRPr="00B64097">
        <w:t>by using</w:t>
      </w:r>
      <w:r w:rsidR="009455E4" w:rsidRPr="00B64097">
        <w:t xml:space="preserve"> simple sintering technique</w:t>
      </w:r>
      <w:r w:rsidR="00020107" w:rsidRPr="00B64097">
        <w:t>s (Fig. 4).</w:t>
      </w:r>
      <w:r w:rsidR="009455E4" w:rsidRPr="00B64097">
        <w:t xml:space="preserve"> </w:t>
      </w:r>
      <w:r w:rsidR="00020107" w:rsidRPr="00B64097">
        <w:t>These heterointerfaces are shown to enhance the</w:t>
      </w:r>
      <w:r w:rsidR="009455E4" w:rsidRPr="00B64097">
        <w:t xml:space="preserve"> radiation damage tolerance </w:t>
      </w:r>
      <w:r w:rsidR="00020107" w:rsidRPr="00B64097">
        <w:t>of the most susceptible phase. In this case, submicron Al</w:t>
      </w:r>
      <w:r w:rsidR="00020107" w:rsidRPr="00B64097">
        <w:rPr>
          <w:vertAlign w:val="subscript"/>
        </w:rPr>
        <w:t>2</w:t>
      </w:r>
      <w:r w:rsidR="00020107" w:rsidRPr="00B64097">
        <w:t>O</w:t>
      </w:r>
      <w:r w:rsidR="00020107" w:rsidRPr="00B64097">
        <w:rPr>
          <w:vertAlign w:val="subscript"/>
        </w:rPr>
        <w:t>3</w:t>
      </w:r>
      <w:r w:rsidR="00020107" w:rsidRPr="00B64097">
        <w:t xml:space="preserve"> (not even nanocrystalline</w:t>
      </w:r>
      <w:r w:rsidR="00F86A24" w:rsidRPr="00B64097">
        <w:t>!</w:t>
      </w:r>
      <w:r w:rsidR="00020107" w:rsidRPr="00B64097">
        <w:t xml:space="preserve">) demonstrates high damage tolerance just by being incorporated in a composite system.  </w:t>
      </w:r>
      <w:r w:rsidR="009455E4" w:rsidRPr="00B64097">
        <w:t xml:space="preserve">This </w:t>
      </w:r>
      <w:r w:rsidR="00020107" w:rsidRPr="00B64097">
        <w:lastRenderedPageBreak/>
        <w:t>approach</w:t>
      </w:r>
      <w:r w:rsidR="00F86A24" w:rsidRPr="00B64097">
        <w:t xml:space="preserve"> to developing more radiation tolerant materials</w:t>
      </w:r>
      <w:r w:rsidR="00020107" w:rsidRPr="00B64097">
        <w:t xml:space="preserve"> is applicable for a wide range of </w:t>
      </w:r>
      <w:r w:rsidR="00F86A24" w:rsidRPr="00B64097">
        <w:t>compositions</w:t>
      </w:r>
      <w:r w:rsidR="00020107" w:rsidRPr="00B64097">
        <w:t xml:space="preserve">. </w:t>
      </w:r>
    </w:p>
    <w:p w14:paraId="1DD7E730" w14:textId="7C526B12" w:rsidR="00B64097" w:rsidRPr="00B64097" w:rsidRDefault="00B64097" w:rsidP="00B64097">
      <w:pPr>
        <w:spacing w:after="0" w:line="480" w:lineRule="auto"/>
        <w:rPr>
          <w:b/>
        </w:rPr>
      </w:pPr>
      <w:bookmarkStart w:id="7" w:name="_GoBack"/>
      <w:r w:rsidRPr="00B64097">
        <w:rPr>
          <w:b/>
        </w:rPr>
        <w:t>Figures</w:t>
      </w:r>
    </w:p>
    <w:bookmarkEnd w:id="7"/>
    <w:p w14:paraId="146E3044" w14:textId="5BBCA2D0" w:rsidR="00B64097" w:rsidRPr="00B64097" w:rsidRDefault="00B64097" w:rsidP="00B64097">
      <w:pPr>
        <w:pStyle w:val="NoSpacing"/>
        <w:keepNext/>
        <w:spacing w:before="120" w:line="480" w:lineRule="auto"/>
        <w:jc w:val="center"/>
      </w:pPr>
      <w:r w:rsidRPr="00B64097">
        <w:rPr>
          <w:noProof/>
        </w:rPr>
        <w:drawing>
          <wp:inline distT="0" distB="0" distL="0" distR="0" wp14:anchorId="3FA768D9" wp14:editId="53C58643">
            <wp:extent cx="594360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623E559A" w14:textId="77777777" w:rsidR="00B64097" w:rsidRPr="00B64097" w:rsidRDefault="00B64097" w:rsidP="00B64097">
      <w:pPr>
        <w:pStyle w:val="ref"/>
        <w:spacing w:line="480" w:lineRule="auto"/>
      </w:pPr>
      <w:r w:rsidRPr="00B64097">
        <w:t>Fig.</w:t>
      </w:r>
      <w:r w:rsidRPr="00B64097">
        <w:rPr>
          <w:iCs/>
        </w:rPr>
        <w:t xml:space="preserve"> 1. Cross section</w:t>
      </w:r>
      <w:r w:rsidRPr="00B64097">
        <w:t xml:space="preserve"> TEM bright field images of irradiated single crystals of YSZ, MgAl</w:t>
      </w:r>
      <w:r w:rsidRPr="00B64097">
        <w:rPr>
          <w:vertAlign w:val="subscript"/>
        </w:rPr>
        <w:t>2</w:t>
      </w:r>
      <w:r w:rsidRPr="00B64097">
        <w:t>O</w:t>
      </w:r>
      <w:r w:rsidRPr="00B64097">
        <w:rPr>
          <w:vertAlign w:val="subscript"/>
        </w:rPr>
        <w:t>4</w:t>
      </w:r>
      <w:r w:rsidRPr="00B64097">
        <w:t xml:space="preserve"> and Al</w:t>
      </w:r>
      <w:r w:rsidRPr="00B64097">
        <w:rPr>
          <w:vertAlign w:val="subscript"/>
        </w:rPr>
        <w:t>2</w:t>
      </w:r>
      <w:r w:rsidRPr="00B64097">
        <w:t>O</w:t>
      </w:r>
      <w:r w:rsidRPr="00B64097">
        <w:rPr>
          <w:vertAlign w:val="subscript"/>
        </w:rPr>
        <w:t xml:space="preserve">3 </w:t>
      </w:r>
      <w:r w:rsidRPr="00B64097">
        <w:t xml:space="preserve">from top surface to irradiated interior with Stopping and Range of Ions in Matter (SRIM) calculation </w:t>
      </w:r>
      <w:r w:rsidRPr="00B64097">
        <w:fldChar w:fldCharType="begin"/>
      </w:r>
      <w:r w:rsidRPr="00B64097">
        <w:instrText xml:space="preserve"> ADDIN ZOTERO_ITEM CSL_CITATION {"citationID":"a18vp42sfhp","properties":{"formattedCitation":"\\super 18\\nosupersub{}","plainCitation":"18","noteIndex":0},"citationItems":[{"id":569,"uris":["http://zotero.org/users/local/KPhqSc3f/items/8AX98Q4A"],"uri":["http://zotero.org/users/local/KPhqSc3f/items/8AX98Q4A"],"itemData":{"id":569,"type":"article-journal","title":"SRIM – The stopping and range of ions in matter (2010)","container-title":"Nuclear Instruments and Methods in Physics Research Section B: Beam Interactions with Materials and Atoms","collection-title":"19th International Conference on Ion Beam Analysis","page":"1818-1823","volume":"268","issue":"11","source":"ScienceDirect","abstract":"SRIM is a software package concerning the Stopping and Range of Ions in Matter. Since its introduction in 1985, major upgrades are made about every six years. Currently, more than 700 scientific citations are made to SRIM every year. For SRIM-2010, the following major improvements have been made: (1) About 2800 new experimental stopping powers were added to the database, increasing it to over 28,000 stopping values. (2) Improved corrections were made for the stopping of ions in compounds. (3) New heavy ion stopping calculations have led to significant improvements on SRIM stopping accuracy. (4) A self-contained SRIM module has been included to allow SRIM stopping and range values to be controlled and read by other software applications. (5) Individual interatomic potentials have been included for all ion/atom collisions, and these potentials are now included in the SRIM package. A full catalog of stopping power plots can be downloaded at www.SRIM.org. Over 500 plots show the accuracy of the stopping and ranges produced by SRIM along with 27,000 experimental data points. References to the citations which reported the experimental data are included.","DOI":"10.1016/j.nimb.2010.02.091","ISSN":"0168-583X","journalAbbreviation":"Nuclear Instruments and Methods in Physics Research Section B: Beam Interactions with Materials and Atoms","author":[{"family":"Ziegler","given":"James F."},{"family":"Ziegler","given":"M. D."},{"family":"Biersack","given":"J. P."}],"issued":{"date-parts":[["2010",6,1]]}}}],"schema":"https://github.com/citation-style-language/schema/raw/master/csl-citation.json"} </w:instrText>
      </w:r>
      <w:r w:rsidRPr="00B64097">
        <w:fldChar w:fldCharType="separate"/>
      </w:r>
      <w:r w:rsidRPr="00B64097">
        <w:rPr>
          <w:rFonts w:cs="Times New Roman"/>
          <w:vertAlign w:val="superscript"/>
        </w:rPr>
        <w:t>18</w:t>
      </w:r>
      <w:r w:rsidRPr="00B64097">
        <w:fldChar w:fldCharType="end"/>
      </w:r>
      <w:r w:rsidRPr="00B64097">
        <w:t xml:space="preserve">. SRIM calculations predict that the damage peak lies at ~1.6 </w:t>
      </w:r>
      <w:r w:rsidRPr="00B64097">
        <w:rPr>
          <w:rFonts w:ascii="Symbol" w:hAnsi="Symbol"/>
        </w:rPr>
        <w:t></w:t>
      </w:r>
      <w:r w:rsidRPr="00B64097">
        <w:t xml:space="preserve">m from the irradiated surface and the damage depth is ~2 </w:t>
      </w:r>
      <w:r w:rsidRPr="00B64097">
        <w:rPr>
          <w:rFonts w:ascii="Symbol" w:hAnsi="Symbol"/>
        </w:rPr>
        <w:t></w:t>
      </w:r>
      <w:r w:rsidRPr="00B64097">
        <w:t>m. Even though MgAl</w:t>
      </w:r>
      <w:r w:rsidRPr="00B64097">
        <w:rPr>
          <w:vertAlign w:val="subscript"/>
        </w:rPr>
        <w:t>2</w:t>
      </w:r>
      <w:r w:rsidRPr="00B64097">
        <w:t>O</w:t>
      </w:r>
      <w:r w:rsidRPr="00B64097">
        <w:rPr>
          <w:vertAlign w:val="subscript"/>
        </w:rPr>
        <w:t>4</w:t>
      </w:r>
      <w:r w:rsidRPr="00B64097">
        <w:t xml:space="preserve"> is known to be sensitive to ionizing and displacive irradiation spectra, small amount of dislocation loops was observed in this study. </w:t>
      </w:r>
      <w:r w:rsidRPr="00B64097">
        <w:lastRenderedPageBreak/>
        <w:t>This must be due to ionizing radiation effect with high electronic to nuclear stopping power ratio whose influence becomes more significant for light elements.</w:t>
      </w:r>
      <w:r w:rsidRPr="00B64097">
        <w:fldChar w:fldCharType="begin"/>
      </w:r>
      <w:r w:rsidRPr="00B64097">
        <w:instrText xml:space="preserve"> ADDIN ZOTERO_ITEM CSL_CITATION {"citationID":"Hc4yzULS","properties":{"formattedCitation":"\\super 19\\nosupersub{}","plainCitation":"19","noteIndex":0},"citationItems":[{"id":484,"uris":["http://zotero.org/users/local/KPhqSc3f/items/DFQA9MKG"],"uri":["http://zotero.org/users/local/KPhqSc3f/items/DFQA9MKG"],"itemData":{"id":484,"type":"article-journal","title":"Effect of irradiation spectrum on the microstructural evolution in ceramic insulators","container-title":"Journal of Nuclear Materials","collection-title":"Fabrication and Properties of Ceramics for Fusion Energy","page":"113-127","volume":"219","source":"ScienceDirect","abstract":"Cross section transmission electron microscopy has been used to investigate the microstructure of MgAl2O4 (spinel) and Al2O3 (alumina) following irradiation with ions of varying mass and energy at room temperature and 650°C. Dislocation loop formation was suppressed in specimens irradiated with light ions, particularly in the case of spinel. An evaluation of the data showed that dislocation loop formation during irradiation at 650°C was suppressed when the ratio of the electronic- to nuclear -stopping power was greater than </w:instrText>
      </w:r>
      <w:r w:rsidRPr="00B64097">
        <w:rPr>
          <w:rFonts w:ascii="Cambria Math" w:hAnsi="Cambria Math" w:cs="Cambria Math"/>
        </w:rPr>
        <w:instrText>∼</w:instrText>
      </w:r>
      <w:r w:rsidRPr="00B64097">
        <w:instrText xml:space="preserve"> 10 and </w:instrText>
      </w:r>
      <w:r w:rsidRPr="00B64097">
        <w:rPr>
          <w:rFonts w:ascii="Cambria Math" w:hAnsi="Cambria Math" w:cs="Cambria Math"/>
        </w:rPr>
        <w:instrText>∼</w:instrText>
      </w:r>
      <w:r w:rsidRPr="00B64097">
        <w:instrText xml:space="preserve"> 1000 for spinel and alumina, respectively. These results clearly indicate that light ion and electron irradiations produce microstructures which are not representative of the microstructure that would form in these ceramics during fission or fusion neutron irradiation. The absence of observable dislocation loops following energetic light ion irradiation is believed to be due to ionization-enhanced diffusion effects, which promote point defect recombination. The effect of uniform background levels of ionizing radiation on the microstructural evolution in spinel was investigated by performing simultaneous dual-beam (He+ and heavy ion) irradiations. The uniform ionizing radiation source did not affect the microstructural evolution of spinel unless the ionization was very intense (average electronic- to nuclear-stopping power ratio &gt; 100).","DOI":"10.1016/0022-3115(94)00662-8","ISSN":"0022-3115","journalAbbreviation":"Journal of Nuclear Materials","author":[{"family":"Zinkle","given":"S. J."}],"issued":{"date-parts":[["1995",3,2]]}}}],"schema":"https://github.com/citation-style-language/schema/raw/master/csl-citation.json"} </w:instrText>
      </w:r>
      <w:r w:rsidRPr="00B64097">
        <w:fldChar w:fldCharType="separate"/>
      </w:r>
      <w:r w:rsidRPr="00B64097">
        <w:rPr>
          <w:rFonts w:cs="Times New Roman"/>
          <w:vertAlign w:val="superscript"/>
        </w:rPr>
        <w:t>19</w:t>
      </w:r>
      <w:r w:rsidRPr="00B64097">
        <w:fldChar w:fldCharType="end"/>
      </w:r>
      <w:r w:rsidRPr="00B64097">
        <w:t xml:space="preserve"> </w:t>
      </w:r>
    </w:p>
    <w:p w14:paraId="6607CA35" w14:textId="39D94AFB" w:rsidR="00B64097" w:rsidRPr="00B64097" w:rsidRDefault="00B64097" w:rsidP="00B64097">
      <w:pPr>
        <w:pStyle w:val="NoSpacing"/>
        <w:keepNext/>
        <w:spacing w:before="120" w:line="480" w:lineRule="auto"/>
        <w:jc w:val="center"/>
      </w:pPr>
      <w:r w:rsidRPr="00B64097">
        <w:rPr>
          <w:noProof/>
        </w:rPr>
        <w:drawing>
          <wp:inline distT="0" distB="0" distL="0" distR="0" wp14:anchorId="57D110D6" wp14:editId="4F16D43F">
            <wp:extent cx="531495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l="5540" r="17827"/>
                    <a:stretch>
                      <a:fillRect/>
                    </a:stretch>
                  </pic:blipFill>
                  <pic:spPr bwMode="auto">
                    <a:xfrm>
                      <a:off x="0" y="0"/>
                      <a:ext cx="5314950" cy="3143250"/>
                    </a:xfrm>
                    <a:prstGeom prst="rect">
                      <a:avLst/>
                    </a:prstGeom>
                    <a:noFill/>
                    <a:ln>
                      <a:noFill/>
                    </a:ln>
                  </pic:spPr>
                </pic:pic>
              </a:graphicData>
            </a:graphic>
          </wp:inline>
        </w:drawing>
      </w:r>
    </w:p>
    <w:p w14:paraId="53E53BB4" w14:textId="77777777" w:rsidR="00B64097" w:rsidRPr="00B64097" w:rsidRDefault="00B64097" w:rsidP="00B64097">
      <w:pPr>
        <w:pStyle w:val="ref"/>
        <w:spacing w:line="480" w:lineRule="auto"/>
        <w:rPr>
          <w:color w:val="auto"/>
        </w:rPr>
      </w:pPr>
      <w:r w:rsidRPr="00B64097">
        <w:t>Fig. 2.  A comparison of TEM bright field cross section images of Al</w:t>
      </w:r>
      <w:r w:rsidRPr="00B64097">
        <w:rPr>
          <w:vertAlign w:val="subscript"/>
        </w:rPr>
        <w:t>2</w:t>
      </w:r>
      <w:r w:rsidRPr="00B64097">
        <w:t>O</w:t>
      </w:r>
      <w:r w:rsidRPr="00B64097">
        <w:rPr>
          <w:vertAlign w:val="subscript"/>
        </w:rPr>
        <w:t>3</w:t>
      </w:r>
      <w:r w:rsidRPr="00B64097">
        <w:t xml:space="preserve"> single crystal, submicron Al</w:t>
      </w:r>
      <w:r w:rsidRPr="00B64097">
        <w:rPr>
          <w:vertAlign w:val="subscript"/>
        </w:rPr>
        <w:t>2</w:t>
      </w:r>
      <w:r w:rsidRPr="00B64097">
        <w:t>O</w:t>
      </w:r>
      <w:r w:rsidRPr="00B64097">
        <w:rPr>
          <w:vertAlign w:val="subscript"/>
        </w:rPr>
        <w:t>3</w:t>
      </w:r>
      <w:r w:rsidRPr="00B64097">
        <w:t>, large grain composite, and submicron composite after irradiation (</w:t>
      </w:r>
      <w:r w:rsidRPr="00B64097">
        <w:rPr>
          <w:color w:val="auto"/>
        </w:rPr>
        <w:t>A: Al</w:t>
      </w:r>
      <w:r w:rsidRPr="00B64097">
        <w:rPr>
          <w:color w:val="auto"/>
          <w:vertAlign w:val="subscript"/>
        </w:rPr>
        <w:t>2</w:t>
      </w:r>
      <w:r w:rsidRPr="00B64097">
        <w:rPr>
          <w:color w:val="auto"/>
        </w:rPr>
        <w:t>O</w:t>
      </w:r>
      <w:r w:rsidRPr="00B64097">
        <w:rPr>
          <w:color w:val="auto"/>
          <w:vertAlign w:val="subscript"/>
        </w:rPr>
        <w:t>3</w:t>
      </w:r>
      <w:r w:rsidRPr="00B64097">
        <w:rPr>
          <w:color w:val="auto"/>
        </w:rPr>
        <w:t>, Z: YSZ, S: MgAl</w:t>
      </w:r>
      <w:r w:rsidRPr="00B64097">
        <w:rPr>
          <w:color w:val="auto"/>
          <w:vertAlign w:val="subscript"/>
        </w:rPr>
        <w:t>2</w:t>
      </w:r>
      <w:r w:rsidRPr="00B64097">
        <w:rPr>
          <w:color w:val="auto"/>
        </w:rPr>
        <w:t>O</w:t>
      </w:r>
      <w:r w:rsidRPr="00B64097">
        <w:rPr>
          <w:color w:val="auto"/>
          <w:vertAlign w:val="subscript"/>
        </w:rPr>
        <w:t>4</w:t>
      </w:r>
      <w:r w:rsidRPr="00B64097">
        <w:rPr>
          <w:color w:val="auto"/>
        </w:rPr>
        <w:t>). The circled grains in the submicron composite are Al</w:t>
      </w:r>
      <w:r w:rsidRPr="00B64097">
        <w:rPr>
          <w:color w:val="auto"/>
          <w:vertAlign w:val="subscript"/>
        </w:rPr>
        <w:t>2</w:t>
      </w:r>
      <w:r w:rsidRPr="00B64097">
        <w:rPr>
          <w:color w:val="auto"/>
        </w:rPr>
        <w:t>O</w:t>
      </w:r>
      <w:r w:rsidRPr="00B64097">
        <w:rPr>
          <w:color w:val="auto"/>
          <w:vertAlign w:val="subscript"/>
        </w:rPr>
        <w:t>3</w:t>
      </w:r>
      <w:r w:rsidRPr="00B64097">
        <w:rPr>
          <w:color w:val="auto"/>
        </w:rPr>
        <w:t>. (a) Dark field image of single crystal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near [10</w:t>
      </w:r>
      <w:r w:rsidRPr="00B64097">
        <w:rPr>
          <w:color w:val="auto"/>
          <w:position w:val="-4"/>
        </w:rPr>
        <w:object w:dxaOrig="150" w:dyaOrig="300" w14:anchorId="0A7FC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15pt" o:ole="">
            <v:imagedata r:id="rId11" o:title=""/>
          </v:shape>
          <o:OLEObject Type="Embed" ProgID="Equation.3" ShapeID="_x0000_i1032" DrawAspect="Content" ObjectID="_1596612605" r:id="rId12"/>
        </w:object>
      </w:r>
      <w:r w:rsidRPr="00B64097">
        <w:rPr>
          <w:color w:val="auto"/>
        </w:rPr>
        <w:t xml:space="preserve">0] with a g-vector [0006] at 1 </w:t>
      </w:r>
      <w:r w:rsidRPr="00B64097">
        <w:rPr>
          <w:rFonts w:ascii="Symbol" w:hAnsi="Symbol"/>
        </w:rPr>
        <w:t></w:t>
      </w:r>
      <w:r w:rsidRPr="00B64097">
        <w:t>m from the surface. Dislocations lie on {0001} and {0</w:t>
      </w:r>
      <w:r w:rsidRPr="00B64097">
        <w:rPr>
          <w:position w:val="-4"/>
        </w:rPr>
        <w:object w:dxaOrig="150" w:dyaOrig="300" w14:anchorId="62154BBF">
          <v:shape id="_x0000_i1033" type="#_x0000_t75" style="width:7.5pt;height:15pt" o:ole="">
            <v:imagedata r:id="rId11" o:title=""/>
          </v:shape>
          <o:OLEObject Type="Embed" ProgID="Equation.3" ShapeID="_x0000_i1033" DrawAspect="Content" ObjectID="_1596612606" r:id="rId13"/>
        </w:object>
      </w:r>
      <w:r w:rsidRPr="00B64097">
        <w:t xml:space="preserve">10} as reported </w:t>
      </w:r>
      <w:r w:rsidRPr="00B64097">
        <w:rPr>
          <w:iCs/>
        </w:rPr>
        <w:fldChar w:fldCharType="begin"/>
      </w:r>
      <w:r w:rsidRPr="00B64097">
        <w:instrText xml:space="preserve"> ADDIN ZOTERO_ITEM CSL_CITATION {"citationID":"Uu0OTblS","properties":{"unsorted":true,"formattedCitation":"\\super 1,16\\nosupersub{}","plainCitation":"1,16","noteIndex":0},"citationItems":[{"id":475,"uris":["http://zotero.org/users/local/KPhqSc3f/items/P8WVI2UG"],"uri":["http://zotero.org/users/local/KPhqSc3f/items/P8WVI2UG"],"itemData":{"id":475,"type":"article-journal","title":"Microstructure of Al2O3 and MgAl2O4 irradiated at low temperatures","container-title":"Journal of Nuclear Materials","page":"120-132","volume":"253","issue":"1–3","source":"ScienceDirect","abstract":"Polycrystalline specimens of aluminum oxide (99.9% purity) and stoichiometric magnesium aluminate spinel (MgAl2O4) were irradiated with 4 MeV Ar+ ions at 200 and 300 K to doses of 0.1 to 10 displacements per atom (dpa). Volumetric swelling was determined from step-height and lattice parameter measurements. The step-height swelling increased with decreasing irradiation temperature, with values of </w:instrText>
      </w:r>
      <w:r w:rsidRPr="00B64097">
        <w:rPr>
          <w:rFonts w:ascii="Cambria Math" w:hAnsi="Cambria Math" w:cs="Cambria Math"/>
        </w:rPr>
        <w:instrText>∼</w:instrText>
      </w:r>
      <w:r w:rsidRPr="00B64097">
        <w:instrText xml:space="preserve">4.5% and </w:instrText>
      </w:r>
      <w:r w:rsidRPr="00B64097">
        <w:rPr>
          <w:rFonts w:ascii="Cambria Math" w:hAnsi="Cambria Math" w:cs="Cambria Math"/>
        </w:rPr>
        <w:instrText>∼</w:instrText>
      </w:r>
      <w:r w:rsidRPr="00B64097">
        <w:instrText xml:space="preserve">0.8% in Al2O3 and MgAl2O4, after </w:instrText>
      </w:r>
      <w:r w:rsidRPr="00B64097">
        <w:rPr>
          <w:rFonts w:ascii="Cambria Math" w:hAnsi="Cambria Math" w:cs="Cambria Math"/>
        </w:rPr>
        <w:instrText>∼</w:instrText>
      </w:r>
      <w:r w:rsidRPr="00B64097">
        <w:instrText xml:space="preserve">10 and 5 dpa at 200 K, respectively. Faulted interstitial dislocation loops lying on {111} planes were observed in spinel irradiated at 200 and 300 K, indicating the presence of significant interstitial mobility at both temperatures. Dislocation loops and network dislocations were observed in alumina following irradiation at 300 K, but resolvable defect clusters did not form at 200 K. Amorphization was not observed in any of the specimens. The critical temperature for amorphization is predicted to be slightly below 200 K for alumina irradiated at </w:instrText>
      </w:r>
      <w:r w:rsidRPr="00B64097">
        <w:rPr>
          <w:rFonts w:ascii="Cambria Math" w:hAnsi="Cambria Math" w:cs="Cambria Math"/>
        </w:rPr>
        <w:instrText>∼</w:instrText>
      </w:r>
      <w:r w:rsidRPr="00B64097">
        <w:instrText>10</w:instrText>
      </w:r>
      <w:r w:rsidRPr="00B64097">
        <w:rPr>
          <w:rFonts w:cs="Times New Roman"/>
        </w:rPr>
        <w:instrText>−</w:instrText>
      </w:r>
      <w:r w:rsidRPr="00B64097">
        <w:instrText xml:space="preserve">4 dpa/s. Due to the higher defect mobility in spinel compared to alumina, the critical temperature for amorphization in spinel is expected to be significantly lower than that of alumina.","DOI":"10.1016/S0022-3115(97)00323-1","ISSN":"0022-3115","journalAbbreviation":"Journal of Nuclear Materials","author":[{"family":"Zinkle","given":"S. J"},{"family":"Pells","given":"G. P"}],"issued":{"date-parts":[["1998",3,1]]}}},{"id":327,"uris":["http://zotero.org/users/local/KPhqSc3f/items/959BWG6J"],"uri":["http://zotero.org/users/local/KPhqSc3f/items/959BWG6J"],"itemData":{"id":327,"type":"article-journal","title":"Radiation effects in ceramics","container-title":"Journal of Nuclear Materials","page":"291-321","volume":"216","author":[{"family":"Hobbs","given":"L.W."},{"family":"Clinard","given":"W"},{"family":"Zinkle","given":"S. J"},{"family":"Ewing","given":"R. C."}],"issued":{"date-parts":[["1994"]]}}}],"schema":"https://github.com/citation-style-language/schema/raw/master/csl-citation.json"} </w:instrText>
      </w:r>
      <w:r w:rsidRPr="00B64097">
        <w:rPr>
          <w:iCs/>
        </w:rPr>
        <w:fldChar w:fldCharType="separate"/>
      </w:r>
      <w:r w:rsidRPr="00B64097">
        <w:rPr>
          <w:rFonts w:cs="Times New Roman"/>
          <w:vertAlign w:val="superscript"/>
        </w:rPr>
        <w:t>1,16</w:t>
      </w:r>
      <w:r w:rsidRPr="00B64097">
        <w:rPr>
          <w:iCs/>
        </w:rPr>
        <w:fldChar w:fldCharType="end"/>
      </w:r>
      <w:r w:rsidRPr="00B64097">
        <w:rPr>
          <w:color w:val="auto"/>
        </w:rPr>
        <w:t>.</w:t>
      </w:r>
      <w:r w:rsidRPr="00B64097">
        <w:rPr>
          <w:color w:val="FF0000"/>
        </w:rPr>
        <w:t xml:space="preserve"> </w:t>
      </w:r>
      <w:r w:rsidRPr="00B64097">
        <w:rPr>
          <w:color w:val="auto"/>
        </w:rPr>
        <w:t>(b) Dislocation loops in submicron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clearly show dislocations loops even in small grains. (c) Arrow indicates a large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grain with dense dislocation loops in large grain composite at the damage peak. (d) Arrow indicates an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grain in submicron composite at the damage peak with salt and pepper contrast, but no dislocation loops. </w:t>
      </w:r>
    </w:p>
    <w:p w14:paraId="2405A383" w14:textId="359267BA" w:rsidR="00B64097" w:rsidRPr="00B64097" w:rsidRDefault="00B64097" w:rsidP="00B64097">
      <w:pPr>
        <w:spacing w:after="0" w:line="480" w:lineRule="auto"/>
        <w:jc w:val="center"/>
      </w:pPr>
      <w:r w:rsidRPr="00B64097">
        <w:rPr>
          <w:noProof/>
        </w:rPr>
        <w:lastRenderedPageBreak/>
        <w:drawing>
          <wp:inline distT="0" distB="0" distL="0" distR="0" wp14:anchorId="4FA5BB0C" wp14:editId="300E745A">
            <wp:extent cx="5943600" cy="309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075E9E80" w14:textId="4CA22BE7" w:rsidR="00B64097" w:rsidRPr="00B64097" w:rsidRDefault="00B64097" w:rsidP="00B64097">
      <w:pPr>
        <w:spacing w:after="0" w:line="480" w:lineRule="auto"/>
      </w:pPr>
      <w:r w:rsidRPr="00B64097">
        <w:t>Fig. 3. Areal dislocation loop concentrations with respect to the sample depth in Al</w:t>
      </w:r>
      <w:r w:rsidRPr="00B64097">
        <w:rPr>
          <w:vertAlign w:val="subscript"/>
        </w:rPr>
        <w:t>2</w:t>
      </w:r>
      <w:r w:rsidRPr="00B64097">
        <w:t>O</w:t>
      </w:r>
      <w:r w:rsidRPr="00B64097">
        <w:rPr>
          <w:vertAlign w:val="subscript"/>
        </w:rPr>
        <w:t>3</w:t>
      </w:r>
      <w:r w:rsidRPr="00B64097">
        <w:t xml:space="preserve"> single crystal, submicron Al</w:t>
      </w:r>
      <w:r w:rsidRPr="00B64097">
        <w:rPr>
          <w:vertAlign w:val="subscript"/>
        </w:rPr>
        <w:t>2</w:t>
      </w:r>
      <w:r w:rsidRPr="00B64097">
        <w:t>O</w:t>
      </w:r>
      <w:r w:rsidRPr="00B64097">
        <w:rPr>
          <w:vertAlign w:val="subscript"/>
        </w:rPr>
        <w:t>3</w:t>
      </w:r>
      <w:r w:rsidRPr="00B64097">
        <w:t>, Al</w:t>
      </w:r>
      <w:r w:rsidRPr="00B64097">
        <w:rPr>
          <w:vertAlign w:val="subscript"/>
        </w:rPr>
        <w:t>2</w:t>
      </w:r>
      <w:r w:rsidRPr="00B64097">
        <w:t>O</w:t>
      </w:r>
      <w:r w:rsidRPr="00B64097">
        <w:rPr>
          <w:vertAlign w:val="subscript"/>
        </w:rPr>
        <w:t>3</w:t>
      </w:r>
      <w:r w:rsidRPr="00B64097">
        <w:t xml:space="preserve"> phase in large grain composite, and Al</w:t>
      </w:r>
      <w:r w:rsidRPr="00B64097">
        <w:rPr>
          <w:vertAlign w:val="subscript"/>
        </w:rPr>
        <w:t>2</w:t>
      </w:r>
      <w:r w:rsidRPr="00B64097">
        <w:t>O</w:t>
      </w:r>
      <w:r w:rsidRPr="00B64097">
        <w:rPr>
          <w:vertAlign w:val="subscript"/>
        </w:rPr>
        <w:t>3</w:t>
      </w:r>
      <w:r w:rsidRPr="00B64097">
        <w:t xml:space="preserve"> phase in the submicron composite. At the Al</w:t>
      </w:r>
      <w:r w:rsidRPr="00B64097">
        <w:rPr>
          <w:vertAlign w:val="subscript"/>
        </w:rPr>
        <w:t>2</w:t>
      </w:r>
      <w:r w:rsidRPr="00B64097">
        <w:t>O</w:t>
      </w:r>
      <w:r w:rsidRPr="00B64097">
        <w:rPr>
          <w:vertAlign w:val="subscript"/>
        </w:rPr>
        <w:t>3</w:t>
      </w:r>
      <w:r w:rsidRPr="00B64097">
        <w:t xml:space="preserve"> single crystal damage peak, dislocations are too concentrated to count. The error bars are the standard deviation generated from three different areas for the concentrations and the depth range used for each calculation. </w:t>
      </w:r>
    </w:p>
    <w:p w14:paraId="57E0AC2A" w14:textId="010D133F" w:rsidR="00B64097" w:rsidRPr="00B64097" w:rsidRDefault="00B64097" w:rsidP="00B64097">
      <w:pPr>
        <w:spacing w:after="0" w:line="480" w:lineRule="auto"/>
        <w:jc w:val="center"/>
      </w:pPr>
      <w:r w:rsidRPr="00B64097">
        <w:rPr>
          <w:noProof/>
        </w:rPr>
        <w:drawing>
          <wp:inline distT="0" distB="0" distL="0" distR="0" wp14:anchorId="5440E010" wp14:editId="52C8EBDB">
            <wp:extent cx="443865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1981200"/>
                    </a:xfrm>
                    <a:prstGeom prst="rect">
                      <a:avLst/>
                    </a:prstGeom>
                    <a:noFill/>
                    <a:ln>
                      <a:noFill/>
                    </a:ln>
                  </pic:spPr>
                </pic:pic>
              </a:graphicData>
            </a:graphic>
          </wp:inline>
        </w:drawing>
      </w:r>
    </w:p>
    <w:p w14:paraId="6139A5BE" w14:textId="77777777" w:rsidR="00B64097" w:rsidRPr="00B64097" w:rsidRDefault="00B64097" w:rsidP="00B64097">
      <w:pPr>
        <w:pStyle w:val="ref"/>
        <w:spacing w:line="480" w:lineRule="auto"/>
        <w:rPr>
          <w:color w:val="auto"/>
        </w:rPr>
      </w:pPr>
      <w:r w:rsidRPr="00B64097">
        <w:lastRenderedPageBreak/>
        <w:t>Fig. 4. Schematic microstructures of a single-phase polycrystalline ceramic and a three-phase ceramic. Heterointerfaces with more disordered interfaces improve radiation tolerance for susceptible phases better than grain boundaries in a single phase polycrystalline.</w:t>
      </w:r>
    </w:p>
    <w:p w14:paraId="3A244DEE" w14:textId="77777777" w:rsidR="00B64097" w:rsidRPr="00B64097" w:rsidRDefault="00B64097" w:rsidP="00B64097">
      <w:pPr>
        <w:spacing w:after="0" w:line="480" w:lineRule="auto"/>
      </w:pPr>
    </w:p>
    <w:p w14:paraId="00E28382" w14:textId="77777777" w:rsidR="00B64097" w:rsidRPr="00B64097" w:rsidRDefault="00B64097" w:rsidP="00B64097">
      <w:pPr>
        <w:spacing w:after="0" w:line="480" w:lineRule="auto"/>
      </w:pPr>
    </w:p>
    <w:p w14:paraId="16562762" w14:textId="77777777" w:rsidR="00B64097" w:rsidRPr="00B64097" w:rsidRDefault="00B64097" w:rsidP="00BB4319">
      <w:pPr>
        <w:spacing w:after="0" w:line="480" w:lineRule="auto"/>
        <w:ind w:firstLine="720"/>
      </w:pPr>
    </w:p>
    <w:p w14:paraId="4957937B" w14:textId="495FCDB9" w:rsidR="00C723D7" w:rsidRPr="00B64097" w:rsidRDefault="00C723D7" w:rsidP="009871D2">
      <w:pPr>
        <w:pStyle w:val="SMHeading"/>
        <w:spacing w:after="0" w:line="480" w:lineRule="auto"/>
      </w:pPr>
      <w:r w:rsidRPr="00B64097">
        <w:t>Methods</w:t>
      </w:r>
    </w:p>
    <w:p w14:paraId="3FC1A63B" w14:textId="77777777" w:rsidR="00C723D7" w:rsidRPr="00B64097" w:rsidRDefault="00C723D7" w:rsidP="009871D2">
      <w:pPr>
        <w:spacing w:before="0" w:after="0" w:line="480" w:lineRule="auto"/>
        <w:rPr>
          <w:u w:val="single"/>
        </w:rPr>
      </w:pPr>
      <w:r w:rsidRPr="00B64097">
        <w:rPr>
          <w:u w:val="single"/>
        </w:rPr>
        <w:t>Sample preparation</w:t>
      </w:r>
    </w:p>
    <w:p w14:paraId="03130964" w14:textId="4464E2E2" w:rsidR="00C723D7" w:rsidRPr="00B64097" w:rsidRDefault="00C723D7" w:rsidP="009871D2">
      <w:pPr>
        <w:spacing w:before="0" w:after="0" w:line="480" w:lineRule="auto"/>
        <w:ind w:firstLine="720"/>
      </w:pPr>
      <w:r w:rsidRPr="00B64097">
        <w:t>Single crystals of Al</w:t>
      </w:r>
      <w:r w:rsidRPr="00B64097">
        <w:rPr>
          <w:vertAlign w:val="subscript"/>
        </w:rPr>
        <w:t>2</w:t>
      </w:r>
      <w:r w:rsidRPr="00B64097">
        <w:t>O</w:t>
      </w:r>
      <w:r w:rsidRPr="00B64097">
        <w:rPr>
          <w:vertAlign w:val="subscript"/>
        </w:rPr>
        <w:t xml:space="preserve">3 </w:t>
      </w:r>
      <w:r w:rsidRPr="00B64097">
        <w:t>with the densest planes oriented to the surface (0001) was purchased from MTI [CA, USA].  Bulk samples of single phase and three-phase compositions of YSZ (8 mol% Y</w:t>
      </w:r>
      <w:r w:rsidRPr="00B64097">
        <w:rPr>
          <w:vertAlign w:val="subscript"/>
        </w:rPr>
        <w:t>2</w:t>
      </w:r>
      <w:r w:rsidRPr="00B64097">
        <w:t>O</w:t>
      </w:r>
      <w:r w:rsidRPr="00B64097">
        <w:rPr>
          <w:vertAlign w:val="subscript"/>
        </w:rPr>
        <w:t>3</w:t>
      </w:r>
      <w:r w:rsidRPr="00B64097">
        <w:t xml:space="preserve">) [Tosoh, Tokyo, Japan], </w:t>
      </w:r>
      <w:r w:rsidRPr="00B64097">
        <w:rPr>
          <w:rFonts w:ascii="Symbol" w:hAnsi="Symbol"/>
        </w:rPr>
        <w:t></w:t>
      </w:r>
      <w:r w:rsidRPr="00B64097">
        <w:t>-Al</w:t>
      </w:r>
      <w:r w:rsidRPr="00B64097">
        <w:rPr>
          <w:vertAlign w:val="subscript"/>
        </w:rPr>
        <w:t>2</w:t>
      </w:r>
      <w:r w:rsidRPr="00B64097">
        <w:t>O</w:t>
      </w:r>
      <w:r w:rsidRPr="00B64097">
        <w:rPr>
          <w:vertAlign w:val="subscript"/>
        </w:rPr>
        <w:t>3</w:t>
      </w:r>
      <w:r w:rsidRPr="00B64097">
        <w:t xml:space="preserve"> [</w:t>
      </w:r>
      <w:proofErr w:type="spellStart"/>
      <w:r w:rsidRPr="00B64097">
        <w:t>Taimei</w:t>
      </w:r>
      <w:proofErr w:type="spellEnd"/>
      <w:r w:rsidRPr="00B64097">
        <w:t xml:space="preserve">, Tokyo, Japan supplied by </w:t>
      </w:r>
      <w:proofErr w:type="spellStart"/>
      <w:r w:rsidRPr="00B64097">
        <w:t>Pred</w:t>
      </w:r>
      <w:proofErr w:type="spellEnd"/>
      <w:r w:rsidRPr="00B64097">
        <w:t xml:space="preserve"> materials, USA] and MgAl</w:t>
      </w:r>
      <w:r w:rsidRPr="00B64097">
        <w:rPr>
          <w:vertAlign w:val="subscript"/>
        </w:rPr>
        <w:t>2</w:t>
      </w:r>
      <w:r w:rsidRPr="00B64097">
        <w:t>O</w:t>
      </w:r>
      <w:r w:rsidRPr="00B64097">
        <w:rPr>
          <w:vertAlign w:val="subscript"/>
        </w:rPr>
        <w:t>4</w:t>
      </w:r>
      <w:r w:rsidRPr="00B64097">
        <w:t xml:space="preserve"> [</w:t>
      </w:r>
      <w:proofErr w:type="spellStart"/>
      <w:r w:rsidRPr="00B64097">
        <w:t>Baikalox</w:t>
      </w:r>
      <w:proofErr w:type="spellEnd"/>
      <w:r w:rsidRPr="00B64097">
        <w:t xml:space="preserve">, TX] were prepared by spark plasma sintering (SPS) </w:t>
      </w:r>
      <w:r w:rsidRPr="00B64097">
        <w:rPr>
          <w:vertAlign w:val="superscript"/>
        </w:rPr>
        <w:fldChar w:fldCharType="begin"/>
      </w:r>
      <w:r w:rsidR="00245480" w:rsidRPr="00B64097">
        <w:rPr>
          <w:vertAlign w:val="superscript"/>
        </w:rPr>
        <w:instrText xml:space="preserve"> ADDIN ZOTERO_ITEM CSL_CITATION {"citationID":"jNfcu9dM","properties":{"formattedCitation":"\\super 27\\nosupersub{}","plainCitation":"27","noteIndex":0},"citationItems":[{"id":592,"uris":["http://zotero.org/users/local/KPhqSc3f/items/W89GIZVZ"],"uri":["http://zotero.org/users/local/KPhqSc3f/items/W89GIZVZ"],"itemData":{"id":592,"type":"article-journal","title":"Synthesis and Consolidation of BaAl2Si2O8:Eu: Development of an Integrated Process for Luminescent Smart Ceramic Materials","container-title":"Journal of the American Ceramic Society","page":"2504-2511","volume":"92","issue":"11","source":"Web of Science","abstract":"A novel, integrated, fast, and inexpensive process for the preparation of dense Ba(1-x)EuxAl2Si2O8 thin ceramic specimens for damage sensor applications is reported. The processing approach involves a combination of combustion synthesis for the preparation of the powders and spark plasma sintering (SPS) for the consolidation of the specimens to densities close to 100% of relative density. The synthesis of the porous powders by combustion resulted in particle (agglomerate) sizes that were on average 421 nm, as determined from dynamic light scattering, and in the almost complete reduction of the initial Eu3+ activators to Eu2+. The powders densified to grain sizes of around 250 nm due to a collapse of the porous powder structure and minimal grain growth during SPS. Thermal treatment of the powders and sintered specimens improved the intensity of the emissions at 373 and 745 nm and diminished the emission at 485 nm. The luminescence phenomena from the specimens were a result of two mechanisms: (1) the removal of strain in the lattice due to thermal treatment, and (2) a charge transfer mechanism between Eu2+ and Eu3+.","DOI":"10.1111/j.1551-2916.2009.03242.x","ISSN":"0002-7820","note":"WOS:000271188400004","shortTitle":"Synthesis and Consolidation of BaAl2Si2O8","journalAbbreviation":"J. Am. Ceram. Soc.","language":"English","author":[{"family":"Sinha","given":"Kaustav"},{"family":"Pearson","given":"Brett"},{"family":"Casolco","given":"Said R."},{"family":"Garay","given":"Javier E."},{"family":"Graeve","given":"Olivia A."}],"issued":{"date-parts":[["2009",11]]}}}],"schema":"https://github.com/citation-style-language/schema/raw/master/csl-citation.json"} </w:instrText>
      </w:r>
      <w:r w:rsidRPr="00B64097">
        <w:rPr>
          <w:vertAlign w:val="superscript"/>
        </w:rPr>
        <w:fldChar w:fldCharType="separate"/>
      </w:r>
      <w:r w:rsidR="00245480" w:rsidRPr="00B64097">
        <w:rPr>
          <w:rFonts w:cs="Times New Roman"/>
          <w:vertAlign w:val="superscript"/>
        </w:rPr>
        <w:t>27</w:t>
      </w:r>
      <w:r w:rsidRPr="00B64097">
        <w:rPr>
          <w:vertAlign w:val="superscript"/>
        </w:rPr>
        <w:fldChar w:fldCharType="end"/>
      </w:r>
      <w:r w:rsidRPr="00B64097">
        <w:t>.  Before SPS, the powders were milled in a high speed planetary ball mill to reduce the prevalence of agglomerates and to mix well. Single phase samples were sintered by SPS at 950°C for 5 minutes using a ramp rate of 10</w:t>
      </w:r>
      <w:r w:rsidRPr="00B64097">
        <w:rPr>
          <w:rFonts w:cs="Times New Roman"/>
        </w:rPr>
        <w:t>°</w:t>
      </w:r>
      <w:r w:rsidRPr="00B64097">
        <w:t>C/min under 100 MPa and three-phase samples were sintered at 950°C for 5 minutes using a ramp rate of 100</w:t>
      </w:r>
      <w:r w:rsidRPr="00B64097">
        <w:rPr>
          <w:rFonts w:cs="Times New Roman"/>
        </w:rPr>
        <w:t>°</w:t>
      </w:r>
      <w:r w:rsidRPr="00B64097">
        <w:t>C/min under 100 MPa.  For irradiation, 13 mm diameter SPS samples were cut into pellets with ~1 mm thickness. Pellets were annealed at 1000</w:t>
      </w:r>
      <w:r w:rsidRPr="00B64097">
        <w:rPr>
          <w:rFonts w:cs="Times New Roman"/>
        </w:rPr>
        <w:t>°</w:t>
      </w:r>
      <w:r w:rsidRPr="00B64097">
        <w:t>C for 1 hour in air after SPS to remove carbon contamination, a by-product of the graphite foil and dies used in the SPS process, and then polished on one side to 60 nm finish.  After annealing, SPS samples had grain sizes of 200-290 nm and relative densities greater than 90%. Certain SPS three-phase samples were further annealed at 1350</w:t>
      </w:r>
      <w:r w:rsidRPr="00B64097">
        <w:rPr>
          <w:rFonts w:cs="Times New Roman"/>
        </w:rPr>
        <w:t>°</w:t>
      </w:r>
      <w:r w:rsidRPr="00B64097">
        <w:t xml:space="preserve">C for 20 hours to grow the average grain size to ~690 nm. </w:t>
      </w:r>
    </w:p>
    <w:p w14:paraId="0C5C00A5" w14:textId="77777777" w:rsidR="00C723D7" w:rsidRPr="00B64097" w:rsidRDefault="00C723D7" w:rsidP="009871D2">
      <w:pPr>
        <w:spacing w:before="0" w:after="0" w:line="480" w:lineRule="auto"/>
        <w:ind w:firstLine="720"/>
      </w:pPr>
    </w:p>
    <w:p w14:paraId="40918014" w14:textId="77777777" w:rsidR="00C723D7" w:rsidRPr="00B64097" w:rsidRDefault="00C723D7" w:rsidP="009871D2">
      <w:pPr>
        <w:pStyle w:val="Caption"/>
        <w:keepNext/>
        <w:spacing w:after="0" w:line="480" w:lineRule="auto"/>
        <w:rPr>
          <w:i w:val="0"/>
          <w:color w:val="auto"/>
          <w:sz w:val="24"/>
          <w:szCs w:val="24"/>
          <w:u w:val="single"/>
        </w:rPr>
      </w:pPr>
      <w:r w:rsidRPr="00B64097">
        <w:rPr>
          <w:i w:val="0"/>
          <w:color w:val="auto"/>
          <w:sz w:val="24"/>
          <w:szCs w:val="24"/>
          <w:u w:val="single"/>
        </w:rPr>
        <w:t>Irradiation condition</w:t>
      </w:r>
    </w:p>
    <w:p w14:paraId="28EB4A56" w14:textId="6F8FFF18" w:rsidR="00C723D7" w:rsidRPr="00B64097" w:rsidRDefault="00C723D7" w:rsidP="009871D2">
      <w:pPr>
        <w:spacing w:after="0" w:line="480" w:lineRule="auto"/>
        <w:ind w:firstLine="720"/>
        <w:rPr>
          <w:rFonts w:cs="Times New Roman"/>
        </w:rPr>
      </w:pPr>
      <w:r w:rsidRPr="00B64097">
        <w:t>The polished side of the</w:t>
      </w:r>
      <w:r w:rsidRPr="00B64097">
        <w:rPr>
          <w:b/>
        </w:rPr>
        <w:t xml:space="preserve"> </w:t>
      </w:r>
      <w:r w:rsidRPr="00B64097">
        <w:t xml:space="preserve">samples was irradiated with </w:t>
      </w:r>
      <w:r w:rsidRPr="00B64097">
        <w:rPr>
          <w:b/>
        </w:rPr>
        <w:t xml:space="preserve"> </w:t>
      </w:r>
      <w:r w:rsidRPr="00B64097">
        <w:t>4 MeV Si</w:t>
      </w:r>
      <w:r w:rsidRPr="00B64097">
        <w:rPr>
          <w:vertAlign w:val="superscript"/>
        </w:rPr>
        <w:t>2+</w:t>
      </w:r>
      <w:r w:rsidRPr="00B64097">
        <w:t xml:space="preserve"> beam </w:t>
      </w:r>
      <w:r w:rsidRPr="00B64097">
        <w:rPr>
          <w:rFonts w:cs="Times New Roman"/>
        </w:rPr>
        <w:t>at 650 °C under a vacuum of 5×10</w:t>
      </w:r>
      <w:r w:rsidRPr="00B64097">
        <w:rPr>
          <w:rFonts w:cs="Times New Roman"/>
          <w:vertAlign w:val="superscript"/>
        </w:rPr>
        <w:t>-5</w:t>
      </w:r>
      <w:r w:rsidRPr="00B64097">
        <w:rPr>
          <w:rFonts w:cs="Times New Roman"/>
        </w:rPr>
        <w:t xml:space="preserve"> Pa</w:t>
      </w:r>
      <w:r w:rsidRPr="00B64097">
        <w:t xml:space="preserve"> at the Ion Beam Materials Laboratory </w:t>
      </w:r>
      <w:r w:rsidRPr="00B64097">
        <w:rPr>
          <w:rFonts w:cs="Times New Roman"/>
        </w:rPr>
        <w:t xml:space="preserve">(UT-ORNL IBML) </w:t>
      </w:r>
      <w:r w:rsidRPr="00B64097">
        <w:t xml:space="preserve">at University of Tennessee, Knoxville </w:t>
      </w:r>
      <w:r w:rsidRPr="00B64097">
        <w:fldChar w:fldCharType="begin"/>
      </w:r>
      <w:r w:rsidR="00245480" w:rsidRPr="00B64097">
        <w:instrText xml:space="preserve"> ADDIN ZOTERO_ITEM CSL_CITATION {"citationID":"anb8lpt0cc","properties":{"formattedCitation":"\\super 28\\nosupersub{}","plainCitation":"28","noteIndex":0},"citationItems":[{"id":572,"uris":["http://zotero.org/users/local/KPhqSc3f/items/3VUES8E4"],"uri":["http://zotero.org/users/local/KPhqSc3f/items/3VUES8E4"],"itemData":{"id":572,"type":"article-journal","title":"New ion beam materials laboratory for materials modification and irradiation effects research","container-title":"Nuclear Instruments and Methods in Physics Research Section B: Beam Interactions with Materials and Atoms","page":"19-30","volume":"338","source":"ScienceDirect","abstract":"A new multifunctional ion beam materials laboratory (IBML) has been established at the University of Tennessee, in partnership with Oak Ridge National Laboratory. The IBML is currently equipped with two ion sources, a 3 MV tandem accelerator, three beamlines and three endstations. The IBML is primarily dedicated to fundamental research on ion–solid interaction, ion beam analysis, ion beam modification, and other basic and applied research on irradiation effects in a wide range of materials. An overview of the IBML facility is provided, and experimental results are reported to demonstrate the specific capabilities.","DOI":"10.1016/j.nimb.2014.07.028","ISSN":"0168-583X","journalAbbreviation":"Nuclear Instruments and Methods in Physics Research Section B: Beam Interactions with Materials and Atoms","author":[{"family":"Zhang","given":"Y."},{"family":"Crespillo","given":"M. L."},{"family":"Xue","given":"H."},{"family":"Jin","given":"K."},{"family":"Chen","given":"C. H."},{"family":"Fontana","given":"C. L."},{"family":"Graham","given":"J. T."},{"family":"Weber","given":"W. J."}],"issued":{"date-parts":[["2014",11,1]]}}}],"schema":"https://github.com/citation-style-language/schema/raw/master/csl-citation.json"} </w:instrText>
      </w:r>
      <w:r w:rsidRPr="00B64097">
        <w:fldChar w:fldCharType="separate"/>
      </w:r>
      <w:r w:rsidR="00245480" w:rsidRPr="00B64097">
        <w:rPr>
          <w:rFonts w:cs="Times New Roman"/>
          <w:vertAlign w:val="superscript"/>
        </w:rPr>
        <w:t>28</w:t>
      </w:r>
      <w:r w:rsidRPr="00B64097">
        <w:fldChar w:fldCharType="end"/>
      </w:r>
      <w:r w:rsidRPr="00B64097">
        <w:t>.</w:t>
      </w:r>
      <w:r w:rsidRPr="00B64097">
        <w:rPr>
          <w:rFonts w:cs="Times New Roman"/>
        </w:rPr>
        <w:t xml:space="preserve">  The temperature was chosen to better simulate the conditions in a nuclear reactor and to promote the diffusion of point defects to form dislocation loops that could be readily identified.</w:t>
      </w:r>
      <w:r w:rsidRPr="00B64097">
        <w:t xml:space="preserve">  </w:t>
      </w:r>
      <w:r w:rsidRPr="00B64097">
        <w:rPr>
          <w:rFonts w:cs="Times New Roman"/>
        </w:rPr>
        <w:t>The samples were tilted 7 degrees with respect to the incident ion beam to avoid ion channeling. Adjustable beam slits were used to define an irradiation are</w:t>
      </w:r>
      <w:r w:rsidR="00463EC6" w:rsidRPr="00B64097">
        <w:rPr>
          <w:rFonts w:cs="Times New Roman"/>
        </w:rPr>
        <w:t>a</w:t>
      </w:r>
      <w:r w:rsidRPr="00B64097">
        <w:t xml:space="preserve"> </w:t>
      </w:r>
      <w:r w:rsidRPr="00B64097">
        <w:rPr>
          <w:rFonts w:cs="Times New Roman"/>
        </w:rPr>
        <w:t>covering the entire sample surface. The ion beam was defocused and wobbled in the horizontal and vertical directions over a wider area with the aim of defining a homogeneous irradiated region. Beam homogeneity was within 10% throughout the irradiated area, which was validated by checking the ion beam induced luminescence (IL) on Al</w:t>
      </w:r>
      <w:r w:rsidRPr="00B64097">
        <w:rPr>
          <w:rFonts w:cs="Times New Roman"/>
          <w:vertAlign w:val="subscript"/>
        </w:rPr>
        <w:t>2</w:t>
      </w:r>
      <w:r w:rsidRPr="00B64097">
        <w:rPr>
          <w:rFonts w:cs="Times New Roman"/>
        </w:rPr>
        <w:t>O</w:t>
      </w:r>
      <w:r w:rsidRPr="00B64097">
        <w:rPr>
          <w:rFonts w:cs="Times New Roman"/>
          <w:vertAlign w:val="subscript"/>
        </w:rPr>
        <w:t>3</w:t>
      </w:r>
      <w:r w:rsidRPr="00B64097">
        <w:rPr>
          <w:rFonts w:cs="Times New Roman"/>
        </w:rPr>
        <w:t xml:space="preserve"> (used as a scintillator) monitored with a CCD camera. Irradiations were performed with 4 MeV Si</w:t>
      </w:r>
      <w:r w:rsidRPr="00B64097">
        <w:rPr>
          <w:rFonts w:cs="Times New Roman"/>
          <w:vertAlign w:val="superscript"/>
        </w:rPr>
        <w:t>2+</w:t>
      </w:r>
      <w:r w:rsidRPr="00B64097">
        <w:rPr>
          <w:rFonts w:cs="Times New Roman"/>
        </w:rPr>
        <w:t xml:space="preserve"> using low beam current densities in the range of 3.3 </w:t>
      </w:r>
      <w:proofErr w:type="spellStart"/>
      <w:r w:rsidRPr="00B64097">
        <w:rPr>
          <w:rFonts w:cs="Times New Roman"/>
        </w:rPr>
        <w:t>nA</w:t>
      </w:r>
      <w:proofErr w:type="spellEnd"/>
      <w:r w:rsidRPr="00B64097">
        <w:rPr>
          <w:rFonts w:cs="Times New Roman"/>
        </w:rPr>
        <w:t>/mm</w:t>
      </w:r>
      <w:r w:rsidRPr="00B64097">
        <w:rPr>
          <w:rFonts w:cs="Times New Roman"/>
          <w:vertAlign w:val="superscript"/>
        </w:rPr>
        <w:t>2</w:t>
      </w:r>
      <w:r w:rsidRPr="00B64097">
        <w:rPr>
          <w:rFonts w:cs="Times New Roman"/>
        </w:rPr>
        <w:t xml:space="preserve"> to avoid beam heating and charge accumulation on the samples. The ion flux of 1×10</w:t>
      </w:r>
      <w:r w:rsidRPr="00B64097">
        <w:rPr>
          <w:rFonts w:cs="Times New Roman"/>
          <w:vertAlign w:val="superscript"/>
        </w:rPr>
        <w:t>12</w:t>
      </w:r>
      <w:r w:rsidRPr="00B64097">
        <w:rPr>
          <w:rFonts w:cs="Times New Roman"/>
        </w:rPr>
        <w:t xml:space="preserve"> cm</w:t>
      </w:r>
      <w:r w:rsidRPr="00B64097">
        <w:rPr>
          <w:rFonts w:cs="Times New Roman"/>
          <w:vertAlign w:val="superscript"/>
        </w:rPr>
        <w:t>-2</w:t>
      </w:r>
      <w:r w:rsidRPr="00B64097">
        <w:rPr>
          <w:rFonts w:cs="Times New Roman"/>
        </w:rPr>
        <w:t>/s and fluence of 1×10</w:t>
      </w:r>
      <w:r w:rsidRPr="00B64097">
        <w:rPr>
          <w:rFonts w:cs="Times New Roman"/>
          <w:vertAlign w:val="superscript"/>
        </w:rPr>
        <w:t>16</w:t>
      </w:r>
      <w:r w:rsidRPr="00B64097">
        <w:rPr>
          <w:rFonts w:cs="Times New Roman"/>
        </w:rPr>
        <w:t xml:space="preserve"> ions/cm</w:t>
      </w:r>
      <w:r w:rsidRPr="00B64097">
        <w:rPr>
          <w:rFonts w:cs="Times New Roman"/>
          <w:vertAlign w:val="superscript"/>
        </w:rPr>
        <w:t>2</w:t>
      </w:r>
      <w:r w:rsidRPr="00B64097">
        <w:rPr>
          <w:rFonts w:cs="Times New Roman"/>
        </w:rPr>
        <w:t xml:space="preserve"> were kept constant throughout each irradiation. </w:t>
      </w:r>
      <w:bookmarkStart w:id="8" w:name="_Hlk516660378"/>
      <w:r w:rsidRPr="00B64097">
        <w:t xml:space="preserve">Displacement per atom, ion range and energy loss as a function of depth into the sample </w:t>
      </w:r>
      <w:r w:rsidRPr="00B64097">
        <w:rPr>
          <w:rFonts w:cs="Times New Roman"/>
        </w:rPr>
        <w:t xml:space="preserve">were calculated using the Stopping and Range of Ions in Matter (SRIM) binary collision approximation (BCA) software in </w:t>
      </w:r>
      <w:bookmarkStart w:id="9" w:name="_Hlk516755687"/>
      <w:proofErr w:type="spellStart"/>
      <w:r w:rsidR="00176902" w:rsidRPr="00B64097">
        <w:rPr>
          <w:rFonts w:cs="Times New Roman"/>
        </w:rPr>
        <w:t>Kinchin</w:t>
      </w:r>
      <w:proofErr w:type="spellEnd"/>
      <w:r w:rsidR="00176902" w:rsidRPr="00B64097">
        <w:rPr>
          <w:rFonts w:cs="Times New Roman"/>
        </w:rPr>
        <w:t>-Pease mode</w:t>
      </w:r>
      <w:r w:rsidR="00245480" w:rsidRPr="00B64097">
        <w:rPr>
          <w:rFonts w:cs="Times New Roman"/>
        </w:rPr>
        <w:fldChar w:fldCharType="begin"/>
      </w:r>
      <w:r w:rsidR="00245480" w:rsidRPr="00B64097">
        <w:rPr>
          <w:rFonts w:cs="Times New Roman"/>
        </w:rPr>
        <w:instrText xml:space="preserve"> ADDIN ZOTERO_ITEM CSL_CITATION {"citationID":"yG7e2LV4","properties":{"formattedCitation":"\\super 29,30\\nosupersub{}","plainCitation":"29,30","noteIndex":0},"citationItems":[{"id":569,"uris":["http://zotero.org/users/local/KPhqSc3f/items/8AX98Q4A"],"uri":["http://zotero.org/users/local/KPhqSc3f/items/8AX98Q4A"],"itemData":{"id":569,"type":"article-journal","title":"SRIM – The stopping and range of ions in matter (2010)","container-title":"Nuclear Instruments and Methods in Physics Research Section B: Beam Interactions with Materials and Atoms","collection-title":"19th International Conference on Ion Beam Analysis","page":"1818-1823","volume":"268","issue":"11","source":"ScienceDirect","abstract":"SRIM is a software package concerning the Stopping and Range of Ions in Matter. Since its introduction in 1985, major upgrades are made about every six years. Currently, more than 700 scientific citations are made to SRIM every year. For SRIM-2010, the following major improvements have been made: (1) About 2800 new experimental stopping powers were added to the database, increasing it to over 28,000 stopping values. (2) Improved corrections were made for the stopping of ions in compounds. (3) New heavy ion stopping calculations have led to significant improvements on SRIM stopping accuracy. (4) A self-contained SRIM module has been included to allow SRIM stopping and range values to be controlled and read by other software applications. (5) Individual interatomic potentials have been included for all ion/atom collisions, and these potentials are now included in the SRIM package. A full catalog of stopping power plots can be downloaded at www.SRIM.org. Over 500 plots show the accuracy of the stopping and ranges produced by SRIM along with 27,000 experimental data points. References to the citations which reported the experimental data are included.","DOI":"10.1016/j.nimb.2010.02.091","ISSN":"0168-583X","journalAbbreviation":"Nuclear Instruments and Methods in Physics Research Section B: Beam Interactions with Materials and Atoms","author":[{"family":"Ziegler","given":"James F."},{"family":"Ziegler","given":"M. D."},{"family":"Biersack","given":"J. P."}],"issued":{"date-parts":[["2010",6,1]]}}},{"id":995,"uris":["http://zotero.org/users/local/KPhqSc3f/items/BHYDEJ8Z"],"uri":["http://zotero.org/users/local/KPhqSc3f/items/BHYDEJ8Z"],"itemData":{"id":995,"type":"article-journal","title":"On the use of SRIM for computing radiation damage exposure","container-title":"Nuclear Instruments and Methods in Physics Research Section B: Beam Interactions with Materials and Atoms","page":"75-80","volume":"310","source":"ScienceDirect","abstract":"The SRIM (formerly TRIM) Monte Carlo simulation code is widely used to compute a number of parameters relevant to ion beam implantation and ion beam processing of materials. It also has the capability to compute a common radiation damage exposure unit known as atomic displacements per atom (dpa). Since dpa is a standard measure of primary radiation damage production, most researchers who employ ion beams as a tool for inducing radiation damage in materials use SRIM to determine the dpa associated with their irradiations. The use of SRIM for this purpose has been evaluated and comparisons have been made with an internationally-recognized standard definition of dpa, as well as more detailed atomistic simulations of atomic displacement cascades. Differences between the standard and SRIM-based dpa are discussed and recommendations for future usage of SRIM in radiation damage studies are made. In particular, it is recommended that when direct comparisons between ion and neutron data are intended, the Kinchin–Pease option of SRIM should be selected.","DOI":"10.1016/j.nimb.2013.05.008","ISSN":"0168-583X","journalAbbreviation":"Nuclear Instruments and Methods in Physics Research Section B: Beam Interactions with Materials and Atoms","author":[{"family":"Stoller","given":"R. E."},{"family":"Toloczko","given":"M. B."},{"family":"Was","given":"G. S."},{"family":"Certain","given":"A. G."},{"family":"Dwaraknath","given":"S."},{"family":"Garner","given":"F. A."}],"issued":{"date-parts":[["2013",9,1]]}}}],"schema":"https://github.com/citation-style-language/schema/raw/master/csl-citation.json"} </w:instrText>
      </w:r>
      <w:r w:rsidR="00245480" w:rsidRPr="00B64097">
        <w:rPr>
          <w:rFonts w:cs="Times New Roman"/>
        </w:rPr>
        <w:fldChar w:fldCharType="separate"/>
      </w:r>
      <w:r w:rsidR="00245480" w:rsidRPr="00B64097">
        <w:rPr>
          <w:rFonts w:cs="Times New Roman"/>
          <w:vertAlign w:val="superscript"/>
        </w:rPr>
        <w:t>29,30</w:t>
      </w:r>
      <w:r w:rsidR="00245480" w:rsidRPr="00B64097">
        <w:rPr>
          <w:rFonts w:cs="Times New Roman"/>
        </w:rPr>
        <w:fldChar w:fldCharType="end"/>
      </w:r>
      <w:r w:rsidR="00245480" w:rsidRPr="00B64097">
        <w:rPr>
          <w:rFonts w:cs="Times New Roman"/>
        </w:rPr>
        <w:t>. The assumed displacement energies are: 20 eV for aluminum and 50 eV for oxygen in Al</w:t>
      </w:r>
      <w:r w:rsidR="00245480" w:rsidRPr="00B64097">
        <w:rPr>
          <w:rFonts w:cs="Times New Roman"/>
          <w:vertAlign w:val="subscript"/>
        </w:rPr>
        <w:t>2</w:t>
      </w:r>
      <w:r w:rsidR="00245480" w:rsidRPr="00B64097">
        <w:rPr>
          <w:rFonts w:cs="Times New Roman"/>
        </w:rPr>
        <w:t>O</w:t>
      </w:r>
      <w:r w:rsidR="00245480" w:rsidRPr="00B64097">
        <w:rPr>
          <w:rFonts w:cs="Times New Roman"/>
          <w:vertAlign w:val="subscript"/>
        </w:rPr>
        <w:t>3</w:t>
      </w:r>
      <w:r w:rsidR="00245480" w:rsidRPr="00B64097">
        <w:rPr>
          <w:rFonts w:cs="Times New Roman"/>
        </w:rPr>
        <w:fldChar w:fldCharType="begin"/>
      </w:r>
      <w:r w:rsidR="00245480" w:rsidRPr="00B64097">
        <w:rPr>
          <w:rFonts w:cs="Times New Roman"/>
        </w:rPr>
        <w:instrText xml:space="preserve"> ADDIN ZOTERO_ITEM CSL_CITATION {"citationID":"owuh5Lpl","properties":{"formattedCitation":"\\super 31\\nosupersub{}","plainCitation":"31","noteIndex":0},"citationItems":[{"id":585,"uris":["http://zotero.org/users/local/KPhqSc3f/items/AASWRQHF"],"uri":["http://zotero.org/users/local/KPhqSc3f/items/AASWRQHF"],"itemData":{"id":585,"type":"article-journal","title":"Defect production in ceramics","container-title":"Journal of Nuclear Materials","collection-title":"Proceedings of the International Workshop on Defect Production, Accumulation and Materials Performance in an Irradiation Environment","page":"200-217","volume":"251","source":"ScienceDirect","abstract":"A review is given of several important defect production and accumulation parameters for irradiated ceramics. Materials covered in this review include alumina, magnesia, spinel, silicon carbide, silicon nitride, aluminum nitride and diamond. Whereas threshold displacement energies for many ceramics are known within a reasonable level of uncertainty (with notable exceptions being AIN and Si3N4), relatively little information exists on the equally important parameters of surviving defect fraction (defect production efficiency) and point defect migration energies for most ceramics. Very little fundamental displacement damage information is available for nitride ceramics. The role of subthreshold irradiation on defect migration and microstructural evolution is also briefly discussed.","DOI":"10.1016/S0022-3115(97)00224-9","ISSN":"0022-3115","journalAbbreviation":"Journal of Nuclear Materials","author":[{"family":"Zinkle","given":"S. J."},{"family":"Kinoshita","given":"C."}],"issued":{"date-parts":[["1997",11,11]]}}}],"schema":"https://github.com/citation-style-language/schema/raw/master/csl-citation.json"} </w:instrText>
      </w:r>
      <w:r w:rsidR="00245480" w:rsidRPr="00B64097">
        <w:rPr>
          <w:rFonts w:cs="Times New Roman"/>
        </w:rPr>
        <w:fldChar w:fldCharType="separate"/>
      </w:r>
      <w:r w:rsidR="00245480" w:rsidRPr="00B64097">
        <w:rPr>
          <w:rFonts w:cs="Times New Roman"/>
          <w:vertAlign w:val="superscript"/>
        </w:rPr>
        <w:t>31</w:t>
      </w:r>
      <w:r w:rsidR="00245480" w:rsidRPr="00B64097">
        <w:rPr>
          <w:rFonts w:cs="Times New Roman"/>
        </w:rPr>
        <w:fldChar w:fldCharType="end"/>
      </w:r>
      <w:r w:rsidR="00245480" w:rsidRPr="00B64097">
        <w:rPr>
          <w:rFonts w:cs="Times New Roman"/>
        </w:rPr>
        <w:t xml:space="preserve">, 40 eV  for magnesium, 40 eV  for aluminum and </w:t>
      </w:r>
      <w:r w:rsidR="009920E3" w:rsidRPr="00B64097">
        <w:rPr>
          <w:rFonts w:cs="Times New Roman"/>
        </w:rPr>
        <w:t>4</w:t>
      </w:r>
      <w:r w:rsidR="00245480" w:rsidRPr="00B64097">
        <w:rPr>
          <w:rFonts w:cs="Times New Roman"/>
        </w:rPr>
        <w:t>0 eV for oxygen in MgAl</w:t>
      </w:r>
      <w:r w:rsidR="00245480" w:rsidRPr="00B64097">
        <w:rPr>
          <w:rFonts w:cs="Times New Roman"/>
          <w:vertAlign w:val="subscript"/>
        </w:rPr>
        <w:t>2</w:t>
      </w:r>
      <w:r w:rsidR="00245480" w:rsidRPr="00B64097">
        <w:rPr>
          <w:rFonts w:cs="Times New Roman"/>
        </w:rPr>
        <w:t>O</w:t>
      </w:r>
      <w:r w:rsidR="00245480" w:rsidRPr="00B64097">
        <w:rPr>
          <w:rFonts w:cs="Times New Roman"/>
          <w:vertAlign w:val="subscript"/>
        </w:rPr>
        <w:t>4</w:t>
      </w:r>
      <w:r w:rsidR="00245480" w:rsidRPr="00B64097">
        <w:rPr>
          <w:rFonts w:cs="Times New Roman"/>
        </w:rPr>
        <w:t xml:space="preserve"> </w:t>
      </w:r>
      <w:r w:rsidR="00245480" w:rsidRPr="00B64097">
        <w:rPr>
          <w:rFonts w:cs="Times New Roman"/>
        </w:rPr>
        <w:fldChar w:fldCharType="begin"/>
      </w:r>
      <w:r w:rsidR="009920E3" w:rsidRPr="00B64097">
        <w:rPr>
          <w:rFonts w:cs="Times New Roman"/>
        </w:rPr>
        <w:instrText xml:space="preserve"> ADDIN ZOTERO_ITEM CSL_CITATION {"citationID":"LglQAjS8","properties":{"formattedCitation":"\\super 18\\nosupersub{}","plainCitation":"18","noteIndex":0},"citationItems":[{"id":484,"uris":["http://zotero.org/users/local/KPhqSc3f/items/DFQA9MKG"],"uri":["http://zotero.org/users/local/KPhqSc3f/items/DFQA9MKG"],"itemData":{"id":484,"type":"article-journal","title":"Effect of irradiation spectrum on the microstructural evolution in ceramic insulators","container-title":"Journal of Nuclear Materials","collection-title":"Fabrication and Properties of Ceramics for Fusion Energy","page":"113-127","volume":"219","source":"ScienceDirect","abstract":"Cross section transmission electron microscopy has been used to investigate the microstructure of MgAl2O4 (spinel) and Al2O3 (alumina) following irradiation with ions of varying mass and energy at room temperature and 650°C. Dislocation loop formation was suppressed in specimens irradiated with light ions, particularly in the case of spinel. An evaluation of the data showed that dislocation loop formation during irradiation at 650°C was suppressed when the ratio of the electronic- to nuclear -stopping power was greater than </w:instrText>
      </w:r>
      <w:r w:rsidR="009920E3" w:rsidRPr="00B64097">
        <w:rPr>
          <w:rFonts w:ascii="Cambria Math" w:hAnsi="Cambria Math" w:cs="Cambria Math"/>
        </w:rPr>
        <w:instrText>∼</w:instrText>
      </w:r>
      <w:r w:rsidR="009920E3" w:rsidRPr="00B64097">
        <w:rPr>
          <w:rFonts w:cs="Times New Roman"/>
        </w:rPr>
        <w:instrText xml:space="preserve"> 10 and </w:instrText>
      </w:r>
      <w:r w:rsidR="009920E3" w:rsidRPr="00B64097">
        <w:rPr>
          <w:rFonts w:ascii="Cambria Math" w:hAnsi="Cambria Math" w:cs="Cambria Math"/>
        </w:rPr>
        <w:instrText>∼</w:instrText>
      </w:r>
      <w:r w:rsidR="009920E3" w:rsidRPr="00B64097">
        <w:rPr>
          <w:rFonts w:cs="Times New Roman"/>
        </w:rPr>
        <w:instrText xml:space="preserve"> 1000 for spinel and alumina, respectively. These results clearly indicate that light ion and electron irradiations produce microstructures which are not representative of the microstructure that would form in these ceramics during fission or fusion neutron irradiation. The absence of observable dislocation loops following energetic light ion irradiation is believed to be due to ionization-enhanced diffusion effects, which promote point defect recombination. The effect of uniform background levels of ionizing radiation on the microstructural evolution in spinel was investigated by performing simultaneous dual-beam (He+ and heavy ion) irradiations. The uniform ionizing radiation source did not affect the microstructural evolution of spinel unless the ionization was very intense (average electronic- to nuclear-stopping power ratio &gt; 100).","DOI":"10.1016/0022-3115(94)00662-8","ISSN":"0022-3115","journalAbbreviation":"Journal of Nuclear Materials","author":[{"family":"Zinkle","given":"S. J."}],"issued":{"date-parts":[["1995",3,2]]}}}],"schema":"https://github.com/citation-style-language/schema/raw/master/csl-citation.json"} </w:instrText>
      </w:r>
      <w:r w:rsidR="00245480" w:rsidRPr="00B64097">
        <w:rPr>
          <w:rFonts w:cs="Times New Roman"/>
        </w:rPr>
        <w:fldChar w:fldCharType="separate"/>
      </w:r>
      <w:r w:rsidR="009920E3" w:rsidRPr="00B64097">
        <w:rPr>
          <w:rFonts w:cs="Times New Roman"/>
          <w:vertAlign w:val="superscript"/>
        </w:rPr>
        <w:t>18</w:t>
      </w:r>
      <w:r w:rsidR="00245480" w:rsidRPr="00B64097">
        <w:rPr>
          <w:rFonts w:cs="Times New Roman"/>
        </w:rPr>
        <w:fldChar w:fldCharType="end"/>
      </w:r>
      <w:r w:rsidR="00245480" w:rsidRPr="00B64097">
        <w:rPr>
          <w:rFonts w:cs="Times New Roman"/>
        </w:rPr>
        <w:t>, and 80 eV for zirconium and yttrium and 120 eV for oxygen in YSZ</w:t>
      </w:r>
      <w:r w:rsidR="00176902" w:rsidRPr="00B64097">
        <w:rPr>
          <w:rFonts w:cs="Times New Roman"/>
        </w:rPr>
        <w:fldChar w:fldCharType="begin"/>
      </w:r>
      <w:r w:rsidR="00245480" w:rsidRPr="00B64097">
        <w:rPr>
          <w:rFonts w:cs="Times New Roman"/>
        </w:rPr>
        <w:instrText xml:space="preserve"> ADDIN ZOTERO_ITEM CSL_CITATION {"citationID":"ePFrduxR","properties":{"formattedCitation":"\\super 32\\nosupersub{}","plainCitation":"32","noteIndex":0},"citationItems":[{"id":998,"uris":["http://zotero.org/users/local/KPhqSc3f/items/ZAYG2KTV"],"uri":["http://zotero.org/users/local/KPhqSc3f/items/ZAYG2KTV"],"itemData":{"id":998,"type":"article-journal","title":"Threshold displacement energy in yttria-stabilized zirconia","container-title":"physica status solidi c","page":"1258-1263","volume":"4","issue":"3","source":"Wiley Online Library","abstract":"We have studied the color center production in yttria-stabilized zirconia single crystals (i.e. ZrO2: Y with 9.5 mol% Y2O3) with the (100) orientation, by electron irradiations at energies ranging between 1.0 and 2.5 MeV. Electron paramagnetic resonance (EPR) measurements show that three paramagnetic centers are stable at room-temperature: i) an F+-type center (singly ionized oxygen vacancy), ii) the so-called T-center (Zr3+ in a trigonal oxygen environment), and iii) a hole center. The growth curves of F+-type centers at variable electron energy cannot be rescaled versus the absorbed dose. These data confirm that F+-type center production is primarily governed by elastic collision processes with a threshold electron energy about 1.0 MeV. This can be correlated to a threshold displacement energy either about 120 eV for the O-atoms in the collision cascades, or about 80 eV for the Zr- (or Y-) atoms. In contrast, the growth curves of T-centers at variable electron energy are rescaled versus the absorbed dose. (© 2007 WILEY-VCH Verlag GmbH &amp; Co. KGaA, Weinheim)","DOI":"10.1002/pssc.200673752","ISSN":"1610-1642","language":"en","author":[{"family":"Costantini","given":"Jean-Marc"},{"family":"Beuneu","given":"François"}]}}],"schema":"https://github.com/citation-style-language/schema/raw/master/csl-citation.json"} </w:instrText>
      </w:r>
      <w:r w:rsidR="00176902" w:rsidRPr="00B64097">
        <w:rPr>
          <w:rFonts w:cs="Times New Roman"/>
        </w:rPr>
        <w:fldChar w:fldCharType="separate"/>
      </w:r>
      <w:r w:rsidR="00245480" w:rsidRPr="00B64097">
        <w:rPr>
          <w:rFonts w:cs="Times New Roman"/>
          <w:vertAlign w:val="superscript"/>
        </w:rPr>
        <w:t>32</w:t>
      </w:r>
      <w:r w:rsidR="00176902" w:rsidRPr="00B64097">
        <w:rPr>
          <w:rFonts w:cs="Times New Roman"/>
        </w:rPr>
        <w:fldChar w:fldCharType="end"/>
      </w:r>
      <w:bookmarkEnd w:id="9"/>
      <w:r w:rsidRPr="00B64097">
        <w:rPr>
          <w:rFonts w:cs="Times New Roman"/>
        </w:rPr>
        <w:fldChar w:fldCharType="begin">
          <w:fldData xml:space="preserve">PEVuZE5vdGU+PENpdGU+PEF1dGhvcj5aaWVnbGVyPC9BdXRob3I+PFllYXI+MjAxMDwvWWVhcj48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</w:fldData>
        </w:fldChar>
      </w:r>
      <w:r w:rsidRPr="00B64097">
        <w:rPr>
          <w:rFonts w:cs="Times New Roman"/>
        </w:rPr>
        <w:instrText xml:space="preserve"> ADDIN EN.CITE </w:instrText>
      </w:r>
      <w:r w:rsidRPr="00B64097">
        <w:rPr>
          <w:rFonts w:cs="Times New Roman"/>
        </w:rPr>
        <w:fldChar w:fldCharType="begin">
          <w:fldData xml:space="preserve">PEVuZE5vdGU+PENpdGU+PEF1dGhvcj5aaWVnbGVyPC9BdXRob3I+PFllYXI+MjAxMDwvWWVhcj48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</w:fldData>
        </w:fldChar>
      </w:r>
      <w:r w:rsidRPr="00B64097">
        <w:rPr>
          <w:rFonts w:cs="Times New Roman"/>
        </w:rPr>
        <w:instrText xml:space="preserve"> ADDIN EN.CITE.DATA </w:instrText>
      </w:r>
      <w:r w:rsidRPr="00B64097">
        <w:rPr>
          <w:rFonts w:cs="Times New Roman"/>
        </w:rPr>
      </w:r>
      <w:r w:rsidRPr="00B64097">
        <w:rPr>
          <w:rFonts w:cs="Times New Roman"/>
        </w:rPr>
        <w:fldChar w:fldCharType="end"/>
      </w:r>
      <w:r w:rsidRPr="00B64097">
        <w:rPr>
          <w:rFonts w:cs="Times New Roman"/>
        </w:rPr>
      </w:r>
      <w:r w:rsidRPr="00B64097">
        <w:rPr>
          <w:rFonts w:cs="Times New Roman"/>
        </w:rPr>
        <w:fldChar w:fldCharType="end"/>
      </w:r>
      <w:r w:rsidRPr="00B64097">
        <w:rPr>
          <w:rFonts w:cs="Times New Roman"/>
        </w:rPr>
        <w:t xml:space="preserve">. </w:t>
      </w:r>
      <w:bookmarkEnd w:id="8"/>
      <w:r w:rsidRPr="00B64097">
        <w:rPr>
          <w:rFonts w:cs="Times New Roman"/>
        </w:rPr>
        <w:t xml:space="preserve">The calculated stopping powers (electronic and nuclear), ion range </w:t>
      </w:r>
      <w:r w:rsidRPr="00B64097">
        <w:rPr>
          <w:rFonts w:cs="Times New Roman"/>
          <w:color w:val="auto"/>
        </w:rPr>
        <w:t>and atomic displacements including all the host ions (</w:t>
      </w:r>
      <w:proofErr w:type="spellStart"/>
      <w:r w:rsidRPr="00B64097">
        <w:rPr>
          <w:rFonts w:cs="Times New Roman"/>
          <w:color w:val="auto"/>
        </w:rPr>
        <w:t>dpa</w:t>
      </w:r>
      <w:proofErr w:type="spellEnd"/>
      <w:r w:rsidRPr="00B64097">
        <w:rPr>
          <w:rFonts w:cs="Times New Roman"/>
          <w:color w:val="auto"/>
        </w:rPr>
        <w:t>) as a function of depth into th</w:t>
      </w:r>
      <w:r w:rsidRPr="00B64097">
        <w:rPr>
          <w:rFonts w:cs="Times New Roman"/>
        </w:rPr>
        <w:t>e sample are shown in Fig. 1. The steady state temperature of the sample surface was measured via a K-type (</w:t>
      </w:r>
      <w:proofErr w:type="spellStart"/>
      <w:r w:rsidRPr="00B64097">
        <w:rPr>
          <w:rFonts w:cs="Times New Roman"/>
        </w:rPr>
        <w:t>chromel-</w:t>
      </w:r>
      <w:r w:rsidRPr="00B64097">
        <w:rPr>
          <w:rFonts w:cs="Times New Roman"/>
        </w:rPr>
        <w:lastRenderedPageBreak/>
        <w:t>alumel</w:t>
      </w:r>
      <w:proofErr w:type="spellEnd"/>
      <w:r w:rsidRPr="00B64097">
        <w:rPr>
          <w:rFonts w:cs="Times New Roman"/>
        </w:rPr>
        <w:t>) thermocouple (TC).</w:t>
      </w:r>
      <w:r w:rsidR="00D5728F" w:rsidRPr="00B64097">
        <w:rPr>
          <w:rFonts w:cs="Times New Roman"/>
        </w:rPr>
        <w:t xml:space="preserve"> The thermal couple was attached to the sample surface using a clip.</w:t>
      </w:r>
      <w:r w:rsidRPr="00B64097">
        <w:rPr>
          <w:rFonts w:cs="Times New Roman"/>
        </w:rPr>
        <w:t xml:space="preserve"> More details on the experimental apparatus are provided elsewhere </w:t>
      </w:r>
      <w:r w:rsidRPr="00B64097">
        <w:fldChar w:fldCharType="begin"/>
      </w:r>
      <w:r w:rsidR="00245480" w:rsidRPr="00B64097">
        <w:instrText xml:space="preserve"> ADDIN ZOTERO_ITEM CSL_CITATION {"citationID":"EbogBv0C","properties":{"formattedCitation":"\\super 28\\nosupersub{}","plainCitation":"28","noteIndex":0},"citationItems":[{"id":572,"uris":["http://zotero.org/users/local/KPhqSc3f/items/3VUES8E4"],"uri":["http://zotero.org/users/local/KPhqSc3f/items/3VUES8E4"],"itemData":{"id":572,"type":"article-journal","title":"New ion beam materials laboratory for materials modification and irradiation effects research","container-title":"Nuclear Instruments and Methods in Physics Research Section B: Beam Interactions with Materials and Atoms","page":"19-30","volume":"338","source":"ScienceDirect","abstract":"A new multifunctional ion beam materials laboratory (IBML) has been established at the University of Tennessee, in partnership with Oak Ridge National Laboratory. The IBML is currently equipped with two ion sources, a 3 MV tandem accelerator, three beamlines and three endstations. The IBML is primarily dedicated to fundamental research on ion–solid interaction, ion beam analysis, ion beam modification, and other basic and applied research on irradiation effects in a wide range of materials. An overview of the IBML facility is provided, and experimental results are reported to demonstrate the specific capabilities.","DOI":"10.1016/j.nimb.2014.07.028","ISSN":"0168-583X","journalAbbreviation":"Nuclear Instruments and Methods in Physics Research Section B: Beam Interactions with Materials and Atoms","author":[{"family":"Zhang","given":"Y."},{"family":"Crespillo","given":"M. L."},{"family":"Xue","given":"H."},{"family":"Jin","given":"K."},{"family":"Chen","given":"C. H."},{"family":"Fontana","given":"C. L."},{"family":"Graham","given":"J. T."},{"family":"Weber","given":"W. J."}],"issued":{"date-parts":[["2014",11,1]]}}}],"schema":"https://github.com/citation-style-language/schema/raw/master/csl-citation.json"} </w:instrText>
      </w:r>
      <w:r w:rsidRPr="00B64097">
        <w:fldChar w:fldCharType="separate"/>
      </w:r>
      <w:r w:rsidR="00245480" w:rsidRPr="00B64097">
        <w:rPr>
          <w:rFonts w:cs="Times New Roman"/>
          <w:vertAlign w:val="superscript"/>
        </w:rPr>
        <w:t>28</w:t>
      </w:r>
      <w:r w:rsidRPr="00B64097">
        <w:fldChar w:fldCharType="end"/>
      </w:r>
      <w:r w:rsidRPr="00B64097">
        <w:rPr>
          <w:rFonts w:cs="Times New Roman"/>
        </w:rPr>
        <w:t>.</w:t>
      </w:r>
    </w:p>
    <w:p w14:paraId="716A8613" w14:textId="77777777" w:rsidR="009871D2" w:rsidRPr="00B64097" w:rsidRDefault="009871D2" w:rsidP="009871D2">
      <w:pPr>
        <w:spacing w:after="0" w:line="480" w:lineRule="auto"/>
        <w:rPr>
          <w:u w:val="single"/>
        </w:rPr>
      </w:pPr>
    </w:p>
    <w:p w14:paraId="4F92146D" w14:textId="3BF642B9" w:rsidR="00C723D7" w:rsidRPr="00B64097" w:rsidRDefault="00C723D7" w:rsidP="009871D2">
      <w:pPr>
        <w:spacing w:after="0" w:line="480" w:lineRule="auto"/>
        <w:rPr>
          <w:u w:val="single"/>
        </w:rPr>
      </w:pPr>
      <w:r w:rsidRPr="00B64097">
        <w:rPr>
          <w:u w:val="single"/>
        </w:rPr>
        <w:t xml:space="preserve">Characterizations  </w:t>
      </w:r>
    </w:p>
    <w:p w14:paraId="32266773" w14:textId="11DE3BE7" w:rsidR="00C723D7" w:rsidRPr="00B64097" w:rsidRDefault="00C723D7" w:rsidP="009871D2">
      <w:pPr>
        <w:spacing w:before="0" w:after="0" w:line="480" w:lineRule="auto"/>
        <w:ind w:firstLine="720"/>
      </w:pPr>
      <w:r w:rsidRPr="00B64097">
        <w:t xml:space="preserve">Samples were prepared for TEM imaging using Ga focused ion beam (FIB) on Quanta dual beam SEM/FIB (FEI, Hillsboro, OR). Lamellas were lifted out with OmniProbe 200 (Oxford Instruments, Abingdon, United Kingdom) and attached on </w:t>
      </w:r>
      <w:proofErr w:type="spellStart"/>
      <w:r w:rsidRPr="00B64097">
        <w:t>Omniprobe</w:t>
      </w:r>
      <w:proofErr w:type="spellEnd"/>
      <w:r w:rsidRPr="00B64097">
        <w:t xml:space="preserve"> Lift-out grids (TED PELLA, INC., CA, USA) on the V position to minimize bending of the foil. An ion beam accelerating voltage of 5 keV with a beam current 16 </w:t>
      </w:r>
      <w:proofErr w:type="spellStart"/>
      <w:r w:rsidRPr="00B64097">
        <w:t>pA</w:t>
      </w:r>
      <w:proofErr w:type="spellEnd"/>
      <w:r w:rsidRPr="00B64097">
        <w:t xml:space="preserve"> was used for the final polish. The average thick ness of each TEM sample is ~50 nm, confirmed by SEM. TEM samples were imaged with a transmission electron microscope (TEM) [Philips CM-20, Hillsboro, OR] with 200 keV using a LaB</w:t>
      </w:r>
      <w:r w:rsidRPr="00B64097">
        <w:rPr>
          <w:vertAlign w:val="subscript"/>
        </w:rPr>
        <w:t>6</w:t>
      </w:r>
      <w:r w:rsidRPr="00B64097">
        <w:t xml:space="preserve"> beam source. Some of the images are taken at a high magnification and patched together to make a montage to retain high enough resolution to resolve dislocation loops. Multiple TEM samples were prepared and observed with different tilts for the composite materials. Dislocation loop areal concentration at each depth was calculated from TEM images (~5</w:t>
      </w:r>
      <w:r w:rsidRPr="00B64097">
        <w:rPr>
          <w:rFonts w:cs="Times New Roman"/>
        </w:rPr>
        <w:t xml:space="preserve">×5 </w:t>
      </w:r>
      <w:r w:rsidRPr="00B64097">
        <w:rPr>
          <w:rFonts w:ascii="Symbol" w:hAnsi="Symbol" w:cs="Times New Roman"/>
        </w:rPr>
        <w:t></w:t>
      </w:r>
      <w:r w:rsidRPr="00B64097">
        <w:rPr>
          <w:rFonts w:cs="Times New Roman"/>
        </w:rPr>
        <w:t>m</w:t>
      </w:r>
      <w:r w:rsidRPr="00B64097">
        <w:rPr>
          <w:rFonts w:cs="Times New Roman"/>
          <w:vertAlign w:val="superscript"/>
        </w:rPr>
        <w:t>2</w:t>
      </w:r>
      <w:r w:rsidRPr="00B64097">
        <w:t>) divided into 200</w:t>
      </w:r>
      <w:r w:rsidR="00CF1A6A" w:rsidRPr="00B64097">
        <w:rPr>
          <w:rFonts w:cs="Times New Roman"/>
        </w:rPr>
        <w:t>×</w:t>
      </w:r>
      <w:r w:rsidRPr="00B64097">
        <w:t>1800 nm</w:t>
      </w:r>
      <w:r w:rsidRPr="00B64097">
        <w:rPr>
          <w:vertAlign w:val="superscript"/>
        </w:rPr>
        <w:t>2</w:t>
      </w:r>
      <w:r w:rsidRPr="00B64097">
        <w:t xml:space="preserve"> sections with random tilts. Standard deviation was generated from the accumulated concertation from each section.  </w:t>
      </w:r>
    </w:p>
    <w:p w14:paraId="78611F6E" w14:textId="0E934F8C" w:rsidR="00AC6A9F" w:rsidRPr="00B64097" w:rsidRDefault="00AC6A9F" w:rsidP="00AC6A9F">
      <w:pPr>
        <w:spacing w:before="0" w:after="0" w:line="480" w:lineRule="auto"/>
        <w:rPr>
          <w:u w:val="single"/>
        </w:rPr>
      </w:pPr>
      <w:r w:rsidRPr="00B64097">
        <w:rPr>
          <w:u w:val="single"/>
        </w:rPr>
        <w:t xml:space="preserve">Data </w:t>
      </w:r>
      <w:r w:rsidR="00876C32" w:rsidRPr="00B64097">
        <w:rPr>
          <w:u w:val="single"/>
        </w:rPr>
        <w:t>a</w:t>
      </w:r>
      <w:r w:rsidRPr="00B64097">
        <w:rPr>
          <w:u w:val="single"/>
        </w:rPr>
        <w:t>vailability</w:t>
      </w:r>
    </w:p>
    <w:p w14:paraId="2D474C2A" w14:textId="6A9BE6B1" w:rsidR="00AC6A9F" w:rsidRPr="00B64097" w:rsidRDefault="00AC6A9F" w:rsidP="00AC6A9F">
      <w:pPr>
        <w:spacing w:before="0" w:after="0" w:line="480" w:lineRule="auto"/>
      </w:pPr>
      <w:r w:rsidRPr="00B64097">
        <w:t xml:space="preserve">The datasets generated during and </w:t>
      </w:r>
      <w:r w:rsidR="00777EC8" w:rsidRPr="00B64097">
        <w:t>analyzed</w:t>
      </w:r>
      <w:r w:rsidRPr="00B64097">
        <w:t xml:space="preserve"> during the current study are available from the corresponding author on reasonable request</w:t>
      </w:r>
      <w:r w:rsidR="00876C32" w:rsidRPr="00B64097">
        <w:t>.</w:t>
      </w:r>
    </w:p>
    <w:p w14:paraId="7BF129EB" w14:textId="3D5CEA0A" w:rsidR="00037759" w:rsidRPr="00B64097" w:rsidRDefault="00037759" w:rsidP="00C723D7">
      <w:pPr>
        <w:spacing w:after="0" w:line="276" w:lineRule="auto"/>
        <w:rPr>
          <w:b/>
        </w:rPr>
      </w:pPr>
      <w:r w:rsidRPr="00B64097">
        <w:rPr>
          <w:b/>
        </w:rPr>
        <w:t>Reference</w:t>
      </w:r>
      <w:r w:rsidR="00B339B4" w:rsidRPr="00B64097">
        <w:rPr>
          <w:b/>
        </w:rPr>
        <w:t>s</w:t>
      </w:r>
      <w:r w:rsidRPr="00B64097">
        <w:rPr>
          <w:b/>
        </w:rPr>
        <w:t xml:space="preserve"> </w:t>
      </w:r>
    </w:p>
    <w:p w14:paraId="4C216578" w14:textId="77777777" w:rsidR="009920E3" w:rsidRPr="00B64097" w:rsidRDefault="008F7FBA" w:rsidP="009920E3">
      <w:pPr>
        <w:pStyle w:val="Bibliography"/>
        <w:rPr>
          <w:rFonts w:cs="Times New Roman"/>
        </w:rPr>
      </w:pPr>
      <w:r w:rsidRPr="00B64097">
        <w:fldChar w:fldCharType="begin"/>
      </w:r>
      <w:r w:rsidR="009920E3" w:rsidRPr="00B64097">
        <w:instrText xml:space="preserve"> ADDIN ZOTERO_BIBL {"uncited":[],"omitted":[],"custom":[]} CSL_BIBLIOGRAPHY </w:instrText>
      </w:r>
      <w:r w:rsidRPr="00B64097">
        <w:fldChar w:fldCharType="separate"/>
      </w:r>
      <w:r w:rsidR="009920E3" w:rsidRPr="00B64097">
        <w:rPr>
          <w:rFonts w:cs="Times New Roman"/>
        </w:rPr>
        <w:t>1.</w:t>
      </w:r>
      <w:r w:rsidR="009920E3" w:rsidRPr="00B64097">
        <w:rPr>
          <w:rFonts w:cs="Times New Roman"/>
        </w:rPr>
        <w:tab/>
        <w:t>Zinkle, S. J. &amp; Pells, G. P. Microstructure of Al</w:t>
      </w:r>
      <w:r w:rsidR="009920E3" w:rsidRPr="00B64097">
        <w:rPr>
          <w:rFonts w:cs="Times New Roman"/>
          <w:vertAlign w:val="subscript"/>
        </w:rPr>
        <w:t>2</w:t>
      </w:r>
      <w:r w:rsidR="009920E3" w:rsidRPr="00B64097">
        <w:rPr>
          <w:rFonts w:cs="Times New Roman"/>
        </w:rPr>
        <w:t>O</w:t>
      </w:r>
      <w:r w:rsidR="009920E3" w:rsidRPr="00B64097">
        <w:rPr>
          <w:rFonts w:cs="Times New Roman"/>
          <w:vertAlign w:val="subscript"/>
        </w:rPr>
        <w:t>3</w:t>
      </w:r>
      <w:r w:rsidR="009920E3" w:rsidRPr="00B64097">
        <w:rPr>
          <w:rFonts w:cs="Times New Roman"/>
        </w:rPr>
        <w:t xml:space="preserve"> and MgAl</w:t>
      </w:r>
      <w:r w:rsidR="009920E3" w:rsidRPr="00B64097">
        <w:rPr>
          <w:rFonts w:cs="Times New Roman"/>
          <w:vertAlign w:val="subscript"/>
        </w:rPr>
        <w:t>2</w:t>
      </w:r>
      <w:r w:rsidR="009920E3" w:rsidRPr="00B64097">
        <w:rPr>
          <w:rFonts w:cs="Times New Roman"/>
        </w:rPr>
        <w:t>O</w:t>
      </w:r>
      <w:r w:rsidR="009920E3" w:rsidRPr="00B64097">
        <w:rPr>
          <w:rFonts w:cs="Times New Roman"/>
          <w:vertAlign w:val="subscript"/>
        </w:rPr>
        <w:t>4</w:t>
      </w:r>
      <w:r w:rsidR="009920E3" w:rsidRPr="00B64097">
        <w:rPr>
          <w:rFonts w:cs="Times New Roman"/>
        </w:rPr>
        <w:t xml:space="preserve"> irradiated at low temperatures. </w:t>
      </w:r>
      <w:r w:rsidR="009920E3" w:rsidRPr="00B64097">
        <w:rPr>
          <w:rFonts w:cs="Times New Roman"/>
          <w:i/>
        </w:rPr>
        <w:t>J. Nucl. Mater.</w:t>
      </w:r>
      <w:r w:rsidR="009920E3" w:rsidRPr="00B64097">
        <w:rPr>
          <w:rFonts w:cs="Times New Roman"/>
        </w:rPr>
        <w:t xml:space="preserve"> </w:t>
      </w:r>
      <w:r w:rsidR="009920E3" w:rsidRPr="00B64097">
        <w:rPr>
          <w:rFonts w:cs="Times New Roman"/>
          <w:b/>
          <w:bCs/>
        </w:rPr>
        <w:t>253,</w:t>
      </w:r>
      <w:r w:rsidR="009920E3" w:rsidRPr="00B64097">
        <w:rPr>
          <w:rFonts w:cs="Times New Roman"/>
        </w:rPr>
        <w:t xml:space="preserve"> 120–132 (1998).</w:t>
      </w:r>
    </w:p>
    <w:p w14:paraId="383E9652" w14:textId="77777777" w:rsidR="009920E3" w:rsidRPr="00B64097" w:rsidRDefault="009920E3" w:rsidP="009920E3">
      <w:pPr>
        <w:pStyle w:val="Bibliography"/>
        <w:rPr>
          <w:rFonts w:cs="Times New Roman"/>
        </w:rPr>
      </w:pPr>
      <w:r w:rsidRPr="00B64097">
        <w:rPr>
          <w:rFonts w:cs="Times New Roman"/>
        </w:rPr>
        <w:lastRenderedPageBreak/>
        <w:t>2.</w:t>
      </w:r>
      <w:r w:rsidRPr="00B64097">
        <w:rPr>
          <w:rFonts w:cs="Times New Roman"/>
        </w:rPr>
        <w:tab/>
        <w:t xml:space="preserve">Shen, T. D. </w:t>
      </w:r>
      <w:r w:rsidRPr="00B64097">
        <w:rPr>
          <w:rFonts w:cs="Times New Roman"/>
          <w:i/>
        </w:rPr>
        <w:t>et al.</w:t>
      </w:r>
      <w:r w:rsidRPr="00B64097">
        <w:rPr>
          <w:rFonts w:cs="Times New Roman"/>
        </w:rPr>
        <w:t xml:space="preserve"> Enhanced radiation tolerance in nanocrystalline MgGa</w:t>
      </w:r>
      <w:r w:rsidRPr="00B64097">
        <w:rPr>
          <w:rFonts w:cs="Times New Roman"/>
          <w:vertAlign w:val="subscript"/>
        </w:rPr>
        <w:t>2</w:t>
      </w:r>
      <w:r w:rsidRPr="00B64097">
        <w:rPr>
          <w:rFonts w:cs="Times New Roman"/>
        </w:rPr>
        <w:t>O</w:t>
      </w:r>
      <w:r w:rsidRPr="00B64097">
        <w:rPr>
          <w:rFonts w:cs="Times New Roman"/>
          <w:vertAlign w:val="subscript"/>
        </w:rPr>
        <w:t>4</w:t>
      </w:r>
      <w:r w:rsidRPr="00B64097">
        <w:rPr>
          <w:rFonts w:cs="Times New Roman"/>
        </w:rPr>
        <w:t xml:space="preserve">. </w:t>
      </w:r>
      <w:r w:rsidRPr="00B64097">
        <w:rPr>
          <w:rFonts w:cs="Times New Roman"/>
          <w:i/>
        </w:rPr>
        <w:t>Appl. Phys. Lett.</w:t>
      </w:r>
      <w:r w:rsidRPr="00B64097">
        <w:rPr>
          <w:rFonts w:cs="Times New Roman"/>
        </w:rPr>
        <w:t xml:space="preserve"> </w:t>
      </w:r>
      <w:r w:rsidRPr="00B64097">
        <w:rPr>
          <w:rFonts w:cs="Times New Roman"/>
          <w:b/>
          <w:bCs/>
        </w:rPr>
        <w:t>90,</w:t>
      </w:r>
      <w:r w:rsidRPr="00B64097">
        <w:rPr>
          <w:rFonts w:cs="Times New Roman"/>
        </w:rPr>
        <w:t xml:space="preserve"> 263115 (2007).</w:t>
      </w:r>
    </w:p>
    <w:p w14:paraId="54198694" w14:textId="77777777" w:rsidR="009920E3" w:rsidRPr="00B64097" w:rsidRDefault="009920E3" w:rsidP="009920E3">
      <w:pPr>
        <w:pStyle w:val="Bibliography"/>
        <w:rPr>
          <w:rFonts w:cs="Times New Roman"/>
        </w:rPr>
      </w:pPr>
      <w:r w:rsidRPr="00B64097">
        <w:rPr>
          <w:rFonts w:cs="Times New Roman"/>
        </w:rPr>
        <w:t>3.</w:t>
      </w:r>
      <w:r w:rsidRPr="00B64097">
        <w:rPr>
          <w:rFonts w:cs="Times New Roman"/>
        </w:rPr>
        <w:tab/>
        <w:t xml:space="preserve">Dey, S. </w:t>
      </w:r>
      <w:r w:rsidRPr="00B64097">
        <w:rPr>
          <w:rFonts w:cs="Times New Roman"/>
          <w:i/>
        </w:rPr>
        <w:t>et al.</w:t>
      </w:r>
      <w:r w:rsidRPr="00B64097">
        <w:rPr>
          <w:rFonts w:cs="Times New Roman"/>
        </w:rPr>
        <w:t xml:space="preserve"> Radiation Tolerance of Nanocrystalline Ceramics: Insights from Yttria Stabilized Zirconia. </w:t>
      </w:r>
      <w:r w:rsidRPr="00B64097">
        <w:rPr>
          <w:rFonts w:cs="Times New Roman"/>
          <w:i/>
        </w:rPr>
        <w:t>Sci. Rep.</w:t>
      </w:r>
      <w:r w:rsidRPr="00B64097">
        <w:rPr>
          <w:rFonts w:cs="Times New Roman"/>
        </w:rPr>
        <w:t xml:space="preserve"> </w:t>
      </w:r>
      <w:r w:rsidRPr="00B64097">
        <w:rPr>
          <w:rFonts w:cs="Times New Roman"/>
          <w:b/>
          <w:bCs/>
        </w:rPr>
        <w:t>5,</w:t>
      </w:r>
      <w:r w:rsidRPr="00B64097">
        <w:rPr>
          <w:rFonts w:cs="Times New Roman"/>
        </w:rPr>
        <w:t xml:space="preserve"> 7746 (2015).</w:t>
      </w:r>
    </w:p>
    <w:p w14:paraId="724CBDD8" w14:textId="77777777" w:rsidR="009920E3" w:rsidRPr="00B64097" w:rsidRDefault="009920E3" w:rsidP="009920E3">
      <w:pPr>
        <w:pStyle w:val="Bibliography"/>
        <w:rPr>
          <w:rFonts w:cs="Times New Roman"/>
        </w:rPr>
      </w:pPr>
      <w:r w:rsidRPr="00B64097">
        <w:rPr>
          <w:rFonts w:cs="Times New Roman"/>
        </w:rPr>
        <w:t>4.</w:t>
      </w:r>
      <w:r w:rsidRPr="00B64097">
        <w:rPr>
          <w:rFonts w:cs="Times New Roman"/>
        </w:rPr>
        <w:tab/>
        <w:t xml:space="preserve">Ferré, F. G. </w:t>
      </w:r>
      <w:r w:rsidRPr="00B64097">
        <w:rPr>
          <w:rFonts w:cs="Times New Roman"/>
          <w:i/>
        </w:rPr>
        <w:t>et al.</w:t>
      </w:r>
      <w:r w:rsidRPr="00B64097">
        <w:rPr>
          <w:rFonts w:cs="Times New Roman"/>
        </w:rPr>
        <w:t xml:space="preserve"> Radiation endurance in Al</w:t>
      </w:r>
      <w:r w:rsidRPr="00B64097">
        <w:rPr>
          <w:rFonts w:cs="Times New Roman"/>
          <w:vertAlign w:val="subscript"/>
        </w:rPr>
        <w:t>2</w:t>
      </w:r>
      <w:r w:rsidRPr="00B64097">
        <w:rPr>
          <w:rFonts w:cs="Times New Roman"/>
        </w:rPr>
        <w:t>O</w:t>
      </w:r>
      <w:r w:rsidRPr="00B64097">
        <w:rPr>
          <w:rFonts w:cs="Times New Roman"/>
          <w:vertAlign w:val="subscript"/>
        </w:rPr>
        <w:t>3</w:t>
      </w:r>
      <w:r w:rsidRPr="00B64097">
        <w:rPr>
          <w:rFonts w:cs="Times New Roman"/>
        </w:rPr>
        <w:t xml:space="preserve"> nanoceramics. </w:t>
      </w:r>
      <w:r w:rsidRPr="00B64097">
        <w:rPr>
          <w:rFonts w:cs="Times New Roman"/>
          <w:i/>
        </w:rPr>
        <w:t>Sci. Rep.</w:t>
      </w:r>
      <w:r w:rsidRPr="00B64097">
        <w:rPr>
          <w:rFonts w:cs="Times New Roman"/>
        </w:rPr>
        <w:t xml:space="preserve"> </w:t>
      </w:r>
      <w:r w:rsidRPr="00B64097">
        <w:rPr>
          <w:rFonts w:cs="Times New Roman"/>
          <w:b/>
          <w:bCs/>
        </w:rPr>
        <w:t>6,</w:t>
      </w:r>
      <w:r w:rsidRPr="00B64097">
        <w:rPr>
          <w:rFonts w:cs="Times New Roman"/>
        </w:rPr>
        <w:t xml:space="preserve"> 33478 (2016).</w:t>
      </w:r>
    </w:p>
    <w:p w14:paraId="051BFEC2" w14:textId="77777777" w:rsidR="009920E3" w:rsidRPr="00B64097" w:rsidRDefault="009920E3" w:rsidP="009920E3">
      <w:pPr>
        <w:pStyle w:val="Bibliography"/>
        <w:rPr>
          <w:rFonts w:cs="Times New Roman"/>
        </w:rPr>
      </w:pPr>
      <w:r w:rsidRPr="00B64097">
        <w:rPr>
          <w:rFonts w:cs="Times New Roman"/>
        </w:rPr>
        <w:t>5.</w:t>
      </w:r>
      <w:r w:rsidRPr="00B64097">
        <w:rPr>
          <w:rFonts w:cs="Times New Roman"/>
        </w:rPr>
        <w:tab/>
        <w:t xml:space="preserve">Zhang, X. </w:t>
      </w:r>
      <w:r w:rsidRPr="00B64097">
        <w:rPr>
          <w:rFonts w:cs="Times New Roman"/>
          <w:i/>
        </w:rPr>
        <w:t>et al.</w:t>
      </w:r>
      <w:r w:rsidRPr="00B64097">
        <w:rPr>
          <w:rFonts w:cs="Times New Roman"/>
        </w:rPr>
        <w:t xml:space="preserve"> Radiation damage in nanostructured materials. </w:t>
      </w:r>
      <w:r w:rsidRPr="00B64097">
        <w:rPr>
          <w:rFonts w:cs="Times New Roman"/>
          <w:i/>
        </w:rPr>
        <w:t>Prog. Mater. Sci.</w:t>
      </w:r>
      <w:r w:rsidRPr="00B64097">
        <w:rPr>
          <w:rFonts w:cs="Times New Roman"/>
        </w:rPr>
        <w:t xml:space="preserve"> </w:t>
      </w:r>
      <w:r w:rsidRPr="00B64097">
        <w:rPr>
          <w:rFonts w:cs="Times New Roman"/>
          <w:b/>
          <w:bCs/>
        </w:rPr>
        <w:t>96,</w:t>
      </w:r>
      <w:r w:rsidRPr="00B64097">
        <w:rPr>
          <w:rFonts w:cs="Times New Roman"/>
        </w:rPr>
        <w:t xml:space="preserve"> 217–321 (2018).</w:t>
      </w:r>
    </w:p>
    <w:p w14:paraId="1E09128C" w14:textId="77777777" w:rsidR="009920E3" w:rsidRPr="00B64097" w:rsidRDefault="009920E3" w:rsidP="009920E3">
      <w:pPr>
        <w:pStyle w:val="Bibliography"/>
        <w:rPr>
          <w:rFonts w:cs="Times New Roman"/>
        </w:rPr>
      </w:pPr>
      <w:r w:rsidRPr="00B64097">
        <w:rPr>
          <w:rFonts w:cs="Times New Roman"/>
        </w:rPr>
        <w:t>6.</w:t>
      </w:r>
      <w:r w:rsidRPr="00B64097">
        <w:rPr>
          <w:rFonts w:cs="Times New Roman"/>
        </w:rPr>
        <w:tab/>
        <w:t xml:space="preserve">Beyerlein, I. J., Demkowicz, M. J., Misra, A. &amp; Uberuaga, B. P. Defect-interface interactions. </w:t>
      </w:r>
      <w:r w:rsidRPr="00B64097">
        <w:rPr>
          <w:rFonts w:cs="Times New Roman"/>
          <w:i/>
        </w:rPr>
        <w:t>Prog. Mater. Sci.</w:t>
      </w:r>
      <w:r w:rsidRPr="00B64097">
        <w:rPr>
          <w:rFonts w:cs="Times New Roman"/>
        </w:rPr>
        <w:t xml:space="preserve"> </w:t>
      </w:r>
      <w:r w:rsidRPr="00B64097">
        <w:rPr>
          <w:rFonts w:cs="Times New Roman"/>
          <w:b/>
          <w:bCs/>
        </w:rPr>
        <w:t>74,</w:t>
      </w:r>
      <w:r w:rsidRPr="00B64097">
        <w:rPr>
          <w:rFonts w:cs="Times New Roman"/>
        </w:rPr>
        <w:t xml:space="preserve"> 125–210 (2015).</w:t>
      </w:r>
    </w:p>
    <w:p w14:paraId="5D1955EE" w14:textId="77777777" w:rsidR="009920E3" w:rsidRPr="00B64097" w:rsidRDefault="009920E3" w:rsidP="009920E3">
      <w:pPr>
        <w:pStyle w:val="Bibliography"/>
        <w:rPr>
          <w:rFonts w:cs="Times New Roman"/>
        </w:rPr>
      </w:pPr>
      <w:r w:rsidRPr="00B64097">
        <w:rPr>
          <w:rFonts w:cs="Times New Roman"/>
        </w:rPr>
        <w:t>7.</w:t>
      </w:r>
      <w:r w:rsidRPr="00B64097">
        <w:rPr>
          <w:rFonts w:cs="Times New Roman"/>
        </w:rPr>
        <w:tab/>
        <w:t xml:space="preserve">Misra, A., Demkowicz, M. J., Zhang, X. &amp; Hoagland, R. G. The radiation damage tolerance of ultra-high strength nanolayered composites. </w:t>
      </w:r>
      <w:r w:rsidRPr="00B64097">
        <w:rPr>
          <w:rFonts w:cs="Times New Roman"/>
          <w:i/>
        </w:rPr>
        <w:t>JOM</w:t>
      </w:r>
      <w:r w:rsidRPr="00B64097">
        <w:rPr>
          <w:rFonts w:cs="Times New Roman"/>
        </w:rPr>
        <w:t xml:space="preserve"> </w:t>
      </w:r>
      <w:r w:rsidRPr="00B64097">
        <w:rPr>
          <w:rFonts w:cs="Times New Roman"/>
          <w:b/>
          <w:bCs/>
        </w:rPr>
        <w:t>59,</w:t>
      </w:r>
      <w:r w:rsidRPr="00B64097">
        <w:rPr>
          <w:rFonts w:cs="Times New Roman"/>
        </w:rPr>
        <w:t xml:space="preserve"> 62–65 (2007).</w:t>
      </w:r>
    </w:p>
    <w:p w14:paraId="300279D5" w14:textId="77777777" w:rsidR="009920E3" w:rsidRPr="00B64097" w:rsidRDefault="009920E3" w:rsidP="009920E3">
      <w:pPr>
        <w:pStyle w:val="Bibliography"/>
        <w:rPr>
          <w:rFonts w:cs="Times New Roman"/>
        </w:rPr>
      </w:pPr>
      <w:r w:rsidRPr="00B64097">
        <w:rPr>
          <w:rFonts w:cs="Times New Roman"/>
        </w:rPr>
        <w:t>8.</w:t>
      </w:r>
      <w:r w:rsidRPr="00B64097">
        <w:rPr>
          <w:rFonts w:cs="Times New Roman"/>
        </w:rPr>
        <w:tab/>
        <w:t xml:space="preserve">Demkowicz, M. J., Hoagland, R. G. &amp; Hirth, J. P. Interface Structure and Radiation Damage Resistance in Cu-Nb Multilayer Nanocomposites. </w:t>
      </w:r>
      <w:r w:rsidRPr="00B64097">
        <w:rPr>
          <w:rFonts w:cs="Times New Roman"/>
          <w:i/>
        </w:rPr>
        <w:t>Phys. Rev. Lett.</w:t>
      </w:r>
      <w:r w:rsidRPr="00B64097">
        <w:rPr>
          <w:rFonts w:cs="Times New Roman"/>
        </w:rPr>
        <w:t xml:space="preserve"> </w:t>
      </w:r>
      <w:r w:rsidRPr="00B64097">
        <w:rPr>
          <w:rFonts w:cs="Times New Roman"/>
          <w:b/>
          <w:bCs/>
        </w:rPr>
        <w:t>100,</w:t>
      </w:r>
      <w:r w:rsidRPr="00B64097">
        <w:rPr>
          <w:rFonts w:cs="Times New Roman"/>
        </w:rPr>
        <w:t xml:space="preserve"> 136102 (2008).</w:t>
      </w:r>
    </w:p>
    <w:p w14:paraId="6A08A935" w14:textId="77777777" w:rsidR="009920E3" w:rsidRPr="00B64097" w:rsidRDefault="009920E3" w:rsidP="009920E3">
      <w:pPr>
        <w:pStyle w:val="Bibliography"/>
        <w:rPr>
          <w:rFonts w:cs="Times New Roman"/>
        </w:rPr>
      </w:pPr>
      <w:r w:rsidRPr="00B64097">
        <w:rPr>
          <w:rFonts w:cs="Times New Roman"/>
        </w:rPr>
        <w:t>9.</w:t>
      </w:r>
      <w:r w:rsidRPr="00B64097">
        <w:rPr>
          <w:rFonts w:cs="Times New Roman"/>
        </w:rPr>
        <w:tab/>
        <w:t xml:space="preserve">Zou, J. </w:t>
      </w:r>
      <w:r w:rsidRPr="00B64097">
        <w:rPr>
          <w:rFonts w:cs="Times New Roman"/>
          <w:i/>
        </w:rPr>
        <w:t>et al.</w:t>
      </w:r>
      <w:r w:rsidRPr="00B64097">
        <w:rPr>
          <w:rFonts w:cs="Times New Roman"/>
        </w:rPr>
        <w:t xml:space="preserve"> Design of α-Al</w:t>
      </w:r>
      <w:r w:rsidRPr="00B64097">
        <w:rPr>
          <w:rFonts w:cs="Times New Roman"/>
          <w:vertAlign w:val="subscript"/>
        </w:rPr>
        <w:t>2</w:t>
      </w:r>
      <w:r w:rsidRPr="00B64097">
        <w:rPr>
          <w:rFonts w:cs="Times New Roman"/>
        </w:rPr>
        <w:t>O</w:t>
      </w:r>
      <w:r w:rsidRPr="00B64097">
        <w:rPr>
          <w:rFonts w:cs="Times New Roman"/>
          <w:vertAlign w:val="subscript"/>
        </w:rPr>
        <w:t>3</w:t>
      </w:r>
      <w:r w:rsidRPr="00B64097">
        <w:rPr>
          <w:rFonts w:cs="Times New Roman"/>
        </w:rPr>
        <w:t>/Cr</w:t>
      </w:r>
      <w:r w:rsidRPr="00B64097">
        <w:rPr>
          <w:rFonts w:cs="Times New Roman"/>
          <w:vertAlign w:val="subscript"/>
        </w:rPr>
        <w:t>2</w:t>
      </w:r>
      <w:r w:rsidRPr="00B64097">
        <w:rPr>
          <w:rFonts w:cs="Times New Roman"/>
        </w:rPr>
        <w:t>O</w:t>
      </w:r>
      <w:r w:rsidRPr="00B64097">
        <w:rPr>
          <w:rFonts w:cs="Times New Roman"/>
          <w:vertAlign w:val="subscript"/>
        </w:rPr>
        <w:t>3</w:t>
      </w:r>
      <w:r w:rsidRPr="00B64097">
        <w:rPr>
          <w:rFonts w:cs="Times New Roman"/>
        </w:rPr>
        <w:t xml:space="preserve"> nano-multilayered composite films with enhanced irradiation tolerance prepared by epitaxial growth at low temperature. </w:t>
      </w:r>
      <w:r w:rsidRPr="00B64097">
        <w:rPr>
          <w:rFonts w:cs="Times New Roman"/>
          <w:i/>
        </w:rPr>
        <w:t>Nucl. Instrum. Methods Phys. Res. Sect. B Beam Interact. Mater. At.</w:t>
      </w:r>
      <w:r w:rsidRPr="00B64097">
        <w:rPr>
          <w:rFonts w:cs="Times New Roman"/>
        </w:rPr>
        <w:t xml:space="preserve"> </w:t>
      </w:r>
      <w:r w:rsidRPr="00B64097">
        <w:rPr>
          <w:rFonts w:cs="Times New Roman"/>
          <w:b/>
          <w:bCs/>
        </w:rPr>
        <w:t>406,</w:t>
      </w:r>
      <w:r w:rsidRPr="00B64097">
        <w:rPr>
          <w:rFonts w:cs="Times New Roman"/>
        </w:rPr>
        <w:t xml:space="preserve"> 628–633 (2017).</w:t>
      </w:r>
    </w:p>
    <w:p w14:paraId="6950455F" w14:textId="77777777" w:rsidR="009920E3" w:rsidRPr="00B64097" w:rsidRDefault="009920E3" w:rsidP="009920E3">
      <w:pPr>
        <w:pStyle w:val="Bibliography"/>
        <w:rPr>
          <w:rFonts w:cs="Times New Roman"/>
        </w:rPr>
      </w:pPr>
      <w:r w:rsidRPr="00B64097">
        <w:rPr>
          <w:rFonts w:cs="Times New Roman"/>
        </w:rPr>
        <w:t>10.</w:t>
      </w:r>
      <w:r w:rsidRPr="00B64097">
        <w:rPr>
          <w:rFonts w:cs="Times New Roman"/>
        </w:rPr>
        <w:tab/>
        <w:t xml:space="preserve">Wang, H. </w:t>
      </w:r>
      <w:r w:rsidRPr="00B64097">
        <w:rPr>
          <w:rFonts w:cs="Times New Roman"/>
          <w:i/>
        </w:rPr>
        <w:t>et al.</w:t>
      </w:r>
      <w:r w:rsidRPr="00B64097">
        <w:rPr>
          <w:rFonts w:cs="Times New Roman"/>
        </w:rPr>
        <w:t xml:space="preserve"> Enhanced radiation tolerance of YSZ/Al</w:t>
      </w:r>
      <w:r w:rsidRPr="00B64097">
        <w:rPr>
          <w:rFonts w:cs="Times New Roman"/>
          <w:vertAlign w:val="subscript"/>
        </w:rPr>
        <w:t>2</w:t>
      </w:r>
      <w:r w:rsidRPr="00B64097">
        <w:rPr>
          <w:rFonts w:cs="Times New Roman"/>
        </w:rPr>
        <w:t>O</w:t>
      </w:r>
      <w:r w:rsidRPr="00B64097">
        <w:rPr>
          <w:rFonts w:cs="Times New Roman"/>
          <w:vertAlign w:val="subscript"/>
        </w:rPr>
        <w:t>3</w:t>
      </w:r>
      <w:r w:rsidRPr="00B64097">
        <w:rPr>
          <w:rFonts w:cs="Times New Roman"/>
        </w:rPr>
        <w:t xml:space="preserve"> multilayered nanofilms with pre-existing nanovoids. </w:t>
      </w:r>
      <w:r w:rsidRPr="00B64097">
        <w:rPr>
          <w:rFonts w:cs="Times New Roman"/>
          <w:i/>
        </w:rPr>
        <w:t>Acta Mater.</w:t>
      </w:r>
      <w:r w:rsidRPr="00B64097">
        <w:rPr>
          <w:rFonts w:cs="Times New Roman"/>
        </w:rPr>
        <w:t xml:space="preserve"> </w:t>
      </w:r>
      <w:r w:rsidRPr="00B64097">
        <w:rPr>
          <w:rFonts w:cs="Times New Roman"/>
          <w:b/>
          <w:bCs/>
        </w:rPr>
        <w:t>144,</w:t>
      </w:r>
      <w:r w:rsidRPr="00B64097">
        <w:rPr>
          <w:rFonts w:cs="Times New Roman"/>
        </w:rPr>
        <w:t xml:space="preserve"> 691–699 (2018).</w:t>
      </w:r>
    </w:p>
    <w:p w14:paraId="478235A9" w14:textId="77777777" w:rsidR="009920E3" w:rsidRPr="00B64097" w:rsidRDefault="009920E3" w:rsidP="009920E3">
      <w:pPr>
        <w:pStyle w:val="Bibliography"/>
        <w:rPr>
          <w:rFonts w:cs="Times New Roman"/>
        </w:rPr>
      </w:pPr>
      <w:r w:rsidRPr="00B64097">
        <w:rPr>
          <w:rFonts w:cs="Times New Roman"/>
        </w:rPr>
        <w:t>11.</w:t>
      </w:r>
      <w:r w:rsidRPr="00B64097">
        <w:rPr>
          <w:rFonts w:cs="Times New Roman"/>
        </w:rPr>
        <w:tab/>
        <w:t xml:space="preserve">Ackland, G. Controlling Radiation Damage. </w:t>
      </w:r>
      <w:r w:rsidRPr="00B64097">
        <w:rPr>
          <w:rFonts w:cs="Times New Roman"/>
          <w:i/>
        </w:rPr>
        <w:t>Science</w:t>
      </w:r>
      <w:r w:rsidRPr="00B64097">
        <w:rPr>
          <w:rFonts w:cs="Times New Roman"/>
        </w:rPr>
        <w:t xml:space="preserve"> </w:t>
      </w:r>
      <w:r w:rsidRPr="00B64097">
        <w:rPr>
          <w:rFonts w:cs="Times New Roman"/>
          <w:b/>
          <w:bCs/>
        </w:rPr>
        <w:t>327,</w:t>
      </w:r>
      <w:r w:rsidRPr="00B64097">
        <w:rPr>
          <w:rFonts w:cs="Times New Roman"/>
        </w:rPr>
        <w:t xml:space="preserve"> 1587–1588 (2010).</w:t>
      </w:r>
    </w:p>
    <w:p w14:paraId="695180AA" w14:textId="77777777" w:rsidR="009920E3" w:rsidRPr="00B64097" w:rsidRDefault="009920E3" w:rsidP="009920E3">
      <w:pPr>
        <w:pStyle w:val="Bibliography"/>
        <w:rPr>
          <w:rFonts w:cs="Times New Roman"/>
        </w:rPr>
      </w:pPr>
      <w:r w:rsidRPr="00B64097">
        <w:rPr>
          <w:rFonts w:cs="Times New Roman"/>
        </w:rPr>
        <w:t>12.</w:t>
      </w:r>
      <w:r w:rsidRPr="00B64097">
        <w:rPr>
          <w:rFonts w:cs="Times New Roman"/>
        </w:rPr>
        <w:tab/>
        <w:t xml:space="preserve">Kim, B., Hiraga, K., Morita, K. &amp; Sakka, Y. A high-strain-rate superplastic ceramic. </w:t>
      </w:r>
      <w:r w:rsidRPr="00B64097">
        <w:rPr>
          <w:rFonts w:cs="Times New Roman"/>
          <w:i/>
        </w:rPr>
        <w:t>Nature</w:t>
      </w:r>
      <w:r w:rsidRPr="00B64097">
        <w:rPr>
          <w:rFonts w:cs="Times New Roman"/>
        </w:rPr>
        <w:t xml:space="preserve"> </w:t>
      </w:r>
      <w:r w:rsidRPr="00B64097">
        <w:rPr>
          <w:rFonts w:cs="Times New Roman"/>
          <w:b/>
          <w:bCs/>
        </w:rPr>
        <w:t>413,</w:t>
      </w:r>
      <w:r w:rsidRPr="00B64097">
        <w:rPr>
          <w:rFonts w:cs="Times New Roman"/>
        </w:rPr>
        <w:t xml:space="preserve"> 288–291 (2001).</w:t>
      </w:r>
    </w:p>
    <w:p w14:paraId="76C1E5A7" w14:textId="77777777" w:rsidR="009920E3" w:rsidRPr="00B64097" w:rsidRDefault="009920E3" w:rsidP="009920E3">
      <w:pPr>
        <w:pStyle w:val="Bibliography"/>
        <w:rPr>
          <w:rFonts w:cs="Times New Roman"/>
        </w:rPr>
      </w:pPr>
      <w:r w:rsidRPr="00B64097">
        <w:rPr>
          <w:rFonts w:cs="Times New Roman"/>
        </w:rPr>
        <w:lastRenderedPageBreak/>
        <w:t>13.</w:t>
      </w:r>
      <w:r w:rsidRPr="00B64097">
        <w:rPr>
          <w:rFonts w:cs="Times New Roman"/>
        </w:rPr>
        <w:tab/>
        <w:t xml:space="preserve">Valdez, J. A. </w:t>
      </w:r>
      <w:r w:rsidRPr="00B64097">
        <w:rPr>
          <w:rFonts w:cs="Times New Roman"/>
          <w:i/>
        </w:rPr>
        <w:t>et al.</w:t>
      </w:r>
      <w:r w:rsidRPr="00B64097">
        <w:rPr>
          <w:rFonts w:cs="Times New Roman"/>
        </w:rPr>
        <w:t xml:space="preserve"> 10MeV Au ion irradiation effects in an MgO–HfO</w:t>
      </w:r>
      <w:r w:rsidRPr="00B64097">
        <w:rPr>
          <w:rFonts w:cs="Times New Roman"/>
          <w:vertAlign w:val="subscript"/>
        </w:rPr>
        <w:t>2</w:t>
      </w:r>
      <w:r w:rsidRPr="00B64097">
        <w:rPr>
          <w:rFonts w:cs="Times New Roman"/>
        </w:rPr>
        <w:t xml:space="preserve"> ceramic–ceramic (CERCER) composite. </w:t>
      </w:r>
      <w:r w:rsidRPr="00B64097">
        <w:rPr>
          <w:rFonts w:cs="Times New Roman"/>
          <w:i/>
        </w:rPr>
        <w:t>J. Nucl. Mater.</w:t>
      </w:r>
      <w:r w:rsidRPr="00B64097">
        <w:rPr>
          <w:rFonts w:cs="Times New Roman"/>
        </w:rPr>
        <w:t xml:space="preserve"> </w:t>
      </w:r>
      <w:r w:rsidRPr="00B64097">
        <w:rPr>
          <w:rFonts w:cs="Times New Roman"/>
          <w:b/>
          <w:bCs/>
        </w:rPr>
        <w:t>393,</w:t>
      </w:r>
      <w:r w:rsidRPr="00B64097">
        <w:rPr>
          <w:rFonts w:cs="Times New Roman"/>
        </w:rPr>
        <w:t xml:space="preserve"> 126–133 (2009).</w:t>
      </w:r>
    </w:p>
    <w:p w14:paraId="07942717" w14:textId="77777777" w:rsidR="009920E3" w:rsidRPr="00B64097" w:rsidRDefault="009920E3" w:rsidP="009920E3">
      <w:pPr>
        <w:pStyle w:val="Bibliography"/>
        <w:rPr>
          <w:rFonts w:cs="Times New Roman"/>
        </w:rPr>
      </w:pPr>
      <w:r w:rsidRPr="00B64097">
        <w:rPr>
          <w:rFonts w:cs="Times New Roman"/>
        </w:rPr>
        <w:t>14.</w:t>
      </w:r>
      <w:r w:rsidRPr="00B64097">
        <w:rPr>
          <w:rFonts w:cs="Times New Roman"/>
        </w:rPr>
        <w:tab/>
        <w:t xml:space="preserve">Beyerlein, I. J. </w:t>
      </w:r>
      <w:r w:rsidRPr="00B64097">
        <w:rPr>
          <w:rFonts w:cs="Times New Roman"/>
          <w:i/>
        </w:rPr>
        <w:t>et al.</w:t>
      </w:r>
      <w:r w:rsidRPr="00B64097">
        <w:rPr>
          <w:rFonts w:cs="Times New Roman"/>
        </w:rPr>
        <w:t xml:space="preserve"> Radiation damage tolerant nanomaterials. </w:t>
      </w:r>
      <w:r w:rsidRPr="00B64097">
        <w:rPr>
          <w:rFonts w:cs="Times New Roman"/>
          <w:i/>
        </w:rPr>
        <w:t>Mater. Today</w:t>
      </w:r>
      <w:r w:rsidRPr="00B64097">
        <w:rPr>
          <w:rFonts w:cs="Times New Roman"/>
        </w:rPr>
        <w:t xml:space="preserve"> </w:t>
      </w:r>
      <w:r w:rsidRPr="00B64097">
        <w:rPr>
          <w:rFonts w:cs="Times New Roman"/>
          <w:b/>
          <w:bCs/>
        </w:rPr>
        <w:t>16,</w:t>
      </w:r>
      <w:r w:rsidRPr="00B64097">
        <w:rPr>
          <w:rFonts w:cs="Times New Roman"/>
        </w:rPr>
        <w:t xml:space="preserve"> 443–449 (2013).</w:t>
      </w:r>
    </w:p>
    <w:p w14:paraId="59AC54BA" w14:textId="77777777" w:rsidR="009920E3" w:rsidRPr="00B64097" w:rsidRDefault="009920E3" w:rsidP="009920E3">
      <w:pPr>
        <w:pStyle w:val="Bibliography"/>
        <w:rPr>
          <w:rFonts w:cs="Times New Roman"/>
        </w:rPr>
      </w:pPr>
      <w:r w:rsidRPr="00B64097">
        <w:rPr>
          <w:rFonts w:cs="Times New Roman"/>
        </w:rPr>
        <w:t>15.</w:t>
      </w:r>
      <w:r w:rsidRPr="00B64097">
        <w:rPr>
          <w:rFonts w:cs="Times New Roman"/>
        </w:rPr>
        <w:tab/>
        <w:t xml:space="preserve">Han, W. </w:t>
      </w:r>
      <w:r w:rsidRPr="00B64097">
        <w:rPr>
          <w:rFonts w:cs="Times New Roman"/>
          <w:i/>
        </w:rPr>
        <w:t>et al.</w:t>
      </w:r>
      <w:r w:rsidRPr="00B64097">
        <w:rPr>
          <w:rFonts w:cs="Times New Roman"/>
        </w:rPr>
        <w:t xml:space="preserve"> Design of Radiation Tolerant Materials Via Interface Engineering. </w:t>
      </w:r>
      <w:r w:rsidRPr="00B64097">
        <w:rPr>
          <w:rFonts w:cs="Times New Roman"/>
          <w:i/>
        </w:rPr>
        <w:t>Adv. Mater.</w:t>
      </w:r>
      <w:r w:rsidRPr="00B64097">
        <w:rPr>
          <w:rFonts w:cs="Times New Roman"/>
        </w:rPr>
        <w:t xml:space="preserve"> </w:t>
      </w:r>
      <w:r w:rsidRPr="00B64097">
        <w:rPr>
          <w:rFonts w:cs="Times New Roman"/>
          <w:b/>
          <w:bCs/>
        </w:rPr>
        <w:t>25,</w:t>
      </w:r>
      <w:r w:rsidRPr="00B64097">
        <w:rPr>
          <w:rFonts w:cs="Times New Roman"/>
        </w:rPr>
        <w:t xml:space="preserve"> 6975–6979</w:t>
      </w:r>
    </w:p>
    <w:p w14:paraId="433B4653" w14:textId="77777777" w:rsidR="009920E3" w:rsidRPr="00B64097" w:rsidRDefault="009920E3" w:rsidP="009920E3">
      <w:pPr>
        <w:pStyle w:val="Bibliography"/>
        <w:rPr>
          <w:rFonts w:cs="Times New Roman"/>
        </w:rPr>
      </w:pPr>
      <w:r w:rsidRPr="00B64097">
        <w:rPr>
          <w:rFonts w:cs="Times New Roman"/>
        </w:rPr>
        <w:t>16.</w:t>
      </w:r>
      <w:r w:rsidRPr="00B64097">
        <w:rPr>
          <w:rFonts w:cs="Times New Roman"/>
        </w:rPr>
        <w:tab/>
        <w:t xml:space="preserve">Hobbs, L. W., Clinard, W., Zinkle, S. J. &amp; Ewing, R. C. Radiation effects in ceramics. </w:t>
      </w:r>
      <w:r w:rsidRPr="00B64097">
        <w:rPr>
          <w:rFonts w:cs="Times New Roman"/>
          <w:i/>
        </w:rPr>
        <w:t>J. Nucl. Mater.</w:t>
      </w:r>
      <w:r w:rsidRPr="00B64097">
        <w:rPr>
          <w:rFonts w:cs="Times New Roman"/>
        </w:rPr>
        <w:t xml:space="preserve"> </w:t>
      </w:r>
      <w:r w:rsidRPr="00B64097">
        <w:rPr>
          <w:rFonts w:cs="Times New Roman"/>
          <w:b/>
          <w:bCs/>
        </w:rPr>
        <w:t>216,</w:t>
      </w:r>
      <w:r w:rsidRPr="00B64097">
        <w:rPr>
          <w:rFonts w:cs="Times New Roman"/>
        </w:rPr>
        <w:t xml:space="preserve"> 291–321 (1994).</w:t>
      </w:r>
    </w:p>
    <w:p w14:paraId="5405C76D" w14:textId="77777777" w:rsidR="009920E3" w:rsidRPr="00B64097" w:rsidRDefault="009920E3" w:rsidP="009920E3">
      <w:pPr>
        <w:pStyle w:val="Bibliography"/>
        <w:rPr>
          <w:rFonts w:cs="Times New Roman"/>
        </w:rPr>
      </w:pPr>
      <w:r w:rsidRPr="00B64097">
        <w:rPr>
          <w:rFonts w:cs="Times New Roman"/>
        </w:rPr>
        <w:t>17.</w:t>
      </w:r>
      <w:r w:rsidRPr="00B64097">
        <w:rPr>
          <w:rFonts w:cs="Times New Roman"/>
        </w:rPr>
        <w:tab/>
        <w:t xml:space="preserve">Kinoshita, C., Fukumoto, K., Fukuda, K., Garner, F. A. &amp; Hollenberg, G. W. Why is magnesia spinel a radiation-resistant material? </w:t>
      </w:r>
      <w:r w:rsidRPr="00B64097">
        <w:rPr>
          <w:rFonts w:cs="Times New Roman"/>
          <w:i/>
        </w:rPr>
        <w:t>J. Nucl. Mater.</w:t>
      </w:r>
      <w:r w:rsidRPr="00B64097">
        <w:rPr>
          <w:rFonts w:cs="Times New Roman"/>
        </w:rPr>
        <w:t xml:space="preserve"> </w:t>
      </w:r>
      <w:r w:rsidRPr="00B64097">
        <w:rPr>
          <w:rFonts w:cs="Times New Roman"/>
          <w:b/>
          <w:bCs/>
        </w:rPr>
        <w:t>219,</w:t>
      </w:r>
      <w:r w:rsidRPr="00B64097">
        <w:rPr>
          <w:rFonts w:cs="Times New Roman"/>
        </w:rPr>
        <w:t xml:space="preserve"> 143–151 (1995).</w:t>
      </w:r>
    </w:p>
    <w:p w14:paraId="7CC0824D" w14:textId="77777777" w:rsidR="009920E3" w:rsidRPr="00B64097" w:rsidRDefault="009920E3" w:rsidP="009920E3">
      <w:pPr>
        <w:pStyle w:val="Bibliography"/>
        <w:rPr>
          <w:rFonts w:cs="Times New Roman"/>
        </w:rPr>
      </w:pPr>
      <w:r w:rsidRPr="00B64097">
        <w:rPr>
          <w:rFonts w:cs="Times New Roman"/>
        </w:rPr>
        <w:t>18.</w:t>
      </w:r>
      <w:r w:rsidRPr="00B64097">
        <w:rPr>
          <w:rFonts w:cs="Times New Roman"/>
        </w:rPr>
        <w:tab/>
        <w:t xml:space="preserve">Zinkle, S. J. Effect of irradiation spectrum on the microstructural evolution in ceramic insulators. </w:t>
      </w:r>
      <w:r w:rsidRPr="00B64097">
        <w:rPr>
          <w:rFonts w:cs="Times New Roman"/>
          <w:i/>
        </w:rPr>
        <w:t>J. Nucl. Mater.</w:t>
      </w:r>
      <w:r w:rsidRPr="00B64097">
        <w:rPr>
          <w:rFonts w:cs="Times New Roman"/>
        </w:rPr>
        <w:t xml:space="preserve"> </w:t>
      </w:r>
      <w:r w:rsidRPr="00B64097">
        <w:rPr>
          <w:rFonts w:cs="Times New Roman"/>
          <w:b/>
          <w:bCs/>
        </w:rPr>
        <w:t>219,</w:t>
      </w:r>
      <w:r w:rsidRPr="00B64097">
        <w:rPr>
          <w:rFonts w:cs="Times New Roman"/>
        </w:rPr>
        <w:t xml:space="preserve"> 113–127 (1995).</w:t>
      </w:r>
    </w:p>
    <w:p w14:paraId="0053BEC9" w14:textId="77777777" w:rsidR="009920E3" w:rsidRPr="00B64097" w:rsidRDefault="009920E3" w:rsidP="009920E3">
      <w:pPr>
        <w:pStyle w:val="Bibliography"/>
        <w:rPr>
          <w:rFonts w:cs="Times New Roman"/>
        </w:rPr>
      </w:pPr>
      <w:r w:rsidRPr="00B64097">
        <w:rPr>
          <w:rFonts w:cs="Times New Roman"/>
        </w:rPr>
        <w:t>19.</w:t>
      </w:r>
      <w:r w:rsidRPr="00B64097">
        <w:rPr>
          <w:rFonts w:cs="Times New Roman"/>
        </w:rPr>
        <w:tab/>
        <w:t xml:space="preserve">Tallman, D. J. </w:t>
      </w:r>
      <w:r w:rsidRPr="00B64097">
        <w:rPr>
          <w:rFonts w:cs="Times New Roman"/>
          <w:i/>
        </w:rPr>
        <w:t>et al.</w:t>
      </w:r>
      <w:r w:rsidRPr="00B64097">
        <w:rPr>
          <w:rFonts w:cs="Times New Roman"/>
        </w:rPr>
        <w:t xml:space="preserve"> Effects of neutron irradiation of Ti</w:t>
      </w:r>
      <w:r w:rsidRPr="00B64097">
        <w:rPr>
          <w:rFonts w:cs="Times New Roman"/>
          <w:vertAlign w:val="subscript"/>
        </w:rPr>
        <w:t>3</w:t>
      </w:r>
      <w:r w:rsidRPr="00B64097">
        <w:rPr>
          <w:rFonts w:cs="Times New Roman"/>
        </w:rPr>
        <w:t>SiC</w:t>
      </w:r>
      <w:r w:rsidRPr="00B64097">
        <w:rPr>
          <w:rFonts w:cs="Times New Roman"/>
          <w:vertAlign w:val="subscript"/>
        </w:rPr>
        <w:t>2</w:t>
      </w:r>
      <w:r w:rsidRPr="00B64097">
        <w:rPr>
          <w:rFonts w:cs="Times New Roman"/>
        </w:rPr>
        <w:t xml:space="preserve"> and Ti</w:t>
      </w:r>
      <w:r w:rsidRPr="00B64097">
        <w:rPr>
          <w:rFonts w:cs="Times New Roman"/>
          <w:vertAlign w:val="subscript"/>
        </w:rPr>
        <w:t>3</w:t>
      </w:r>
      <w:r w:rsidRPr="00B64097">
        <w:rPr>
          <w:rFonts w:cs="Times New Roman"/>
        </w:rPr>
        <w:t>AlC</w:t>
      </w:r>
      <w:r w:rsidRPr="00B64097">
        <w:rPr>
          <w:rFonts w:cs="Times New Roman"/>
          <w:vertAlign w:val="subscript"/>
        </w:rPr>
        <w:t>2</w:t>
      </w:r>
      <w:r w:rsidRPr="00B64097">
        <w:rPr>
          <w:rFonts w:cs="Times New Roman"/>
        </w:rPr>
        <w:t xml:space="preserve"> in the 121–1085 °C temperature range. </w:t>
      </w:r>
      <w:r w:rsidRPr="00B64097">
        <w:rPr>
          <w:rFonts w:cs="Times New Roman"/>
          <w:i/>
        </w:rPr>
        <w:t>J. Nucl. Mater.</w:t>
      </w:r>
      <w:r w:rsidRPr="00B64097">
        <w:rPr>
          <w:rFonts w:cs="Times New Roman"/>
        </w:rPr>
        <w:t xml:space="preserve"> </w:t>
      </w:r>
      <w:r w:rsidRPr="00B64097">
        <w:rPr>
          <w:rFonts w:cs="Times New Roman"/>
          <w:b/>
          <w:bCs/>
        </w:rPr>
        <w:t>484,</w:t>
      </w:r>
      <w:r w:rsidRPr="00B64097">
        <w:rPr>
          <w:rFonts w:cs="Times New Roman"/>
        </w:rPr>
        <w:t xml:space="preserve"> 120–134 (2017).</w:t>
      </w:r>
    </w:p>
    <w:p w14:paraId="27CACD68" w14:textId="77777777" w:rsidR="009920E3" w:rsidRPr="00B64097" w:rsidRDefault="009920E3" w:rsidP="009920E3">
      <w:pPr>
        <w:pStyle w:val="Bibliography"/>
        <w:rPr>
          <w:rFonts w:cs="Times New Roman"/>
        </w:rPr>
      </w:pPr>
      <w:r w:rsidRPr="00B64097">
        <w:rPr>
          <w:rFonts w:cs="Times New Roman"/>
        </w:rPr>
        <w:t>20.</w:t>
      </w:r>
      <w:r w:rsidRPr="00B64097">
        <w:rPr>
          <w:rFonts w:cs="Times New Roman"/>
        </w:rPr>
        <w:tab/>
        <w:t xml:space="preserve">Kondo, S., Katoh, Y. &amp; Snead, L. L. Microstructural defects in SiC neutron irradiated at very high temperatures. </w:t>
      </w:r>
      <w:r w:rsidRPr="00B64097">
        <w:rPr>
          <w:rFonts w:cs="Times New Roman"/>
          <w:i/>
        </w:rPr>
        <w:t>J. Nucl. Mater.</w:t>
      </w:r>
      <w:r w:rsidRPr="00B64097">
        <w:rPr>
          <w:rFonts w:cs="Times New Roman"/>
        </w:rPr>
        <w:t xml:space="preserve"> </w:t>
      </w:r>
      <w:r w:rsidRPr="00B64097">
        <w:rPr>
          <w:rFonts w:cs="Times New Roman"/>
          <w:b/>
          <w:bCs/>
        </w:rPr>
        <w:t>382,</w:t>
      </w:r>
      <w:r w:rsidRPr="00B64097">
        <w:rPr>
          <w:rFonts w:cs="Times New Roman"/>
        </w:rPr>
        <w:t xml:space="preserve"> 160–169 (2008).</w:t>
      </w:r>
    </w:p>
    <w:p w14:paraId="2A36E4F4" w14:textId="77777777" w:rsidR="009920E3" w:rsidRPr="00B64097" w:rsidRDefault="009920E3" w:rsidP="009920E3">
      <w:pPr>
        <w:pStyle w:val="Bibliography"/>
        <w:rPr>
          <w:rFonts w:cs="Times New Roman"/>
        </w:rPr>
      </w:pPr>
      <w:r w:rsidRPr="00B64097">
        <w:rPr>
          <w:rFonts w:cs="Times New Roman"/>
        </w:rPr>
        <w:t>21.</w:t>
      </w:r>
      <w:r w:rsidRPr="00B64097">
        <w:rPr>
          <w:rFonts w:cs="Times New Roman"/>
        </w:rPr>
        <w:tab/>
        <w:t xml:space="preserve">Ludy, J. E. &amp; Rupert, T. J. Amorphous intergranular film act as ultra-efficient defect sinks during collision cascades. </w:t>
      </w:r>
      <w:r w:rsidRPr="00B64097">
        <w:rPr>
          <w:rFonts w:cs="Times New Roman"/>
          <w:i/>
        </w:rPr>
        <w:t>Scr. Mater.</w:t>
      </w:r>
      <w:r w:rsidRPr="00B64097">
        <w:rPr>
          <w:rFonts w:cs="Times New Roman"/>
        </w:rPr>
        <w:t xml:space="preserve"> </w:t>
      </w:r>
      <w:r w:rsidRPr="00B64097">
        <w:rPr>
          <w:rFonts w:cs="Times New Roman"/>
          <w:b/>
          <w:bCs/>
        </w:rPr>
        <w:t>110,</w:t>
      </w:r>
      <w:r w:rsidRPr="00B64097">
        <w:rPr>
          <w:rFonts w:cs="Times New Roman"/>
        </w:rPr>
        <w:t xml:space="preserve"> 37–40 (2016).</w:t>
      </w:r>
    </w:p>
    <w:p w14:paraId="16FA2229" w14:textId="77777777" w:rsidR="009920E3" w:rsidRPr="00B64097" w:rsidRDefault="009920E3" w:rsidP="009920E3">
      <w:pPr>
        <w:pStyle w:val="Bibliography"/>
        <w:rPr>
          <w:rFonts w:cs="Times New Roman"/>
        </w:rPr>
      </w:pPr>
      <w:r w:rsidRPr="00B64097">
        <w:rPr>
          <w:rFonts w:cs="Times New Roman"/>
        </w:rPr>
        <w:t>22.</w:t>
      </w:r>
      <w:r w:rsidRPr="00B64097">
        <w:rPr>
          <w:rFonts w:cs="Times New Roman"/>
        </w:rPr>
        <w:tab/>
        <w:t xml:space="preserve">Han, W. Z., Demkowicz, M. J., Fu, E. G., Wang, Y. Q. &amp; Misra, A. Effect of grain boundary character on sink efficiency. </w:t>
      </w:r>
      <w:r w:rsidRPr="00B64097">
        <w:rPr>
          <w:rFonts w:cs="Times New Roman"/>
          <w:i/>
        </w:rPr>
        <w:t>Acta Mater.</w:t>
      </w:r>
      <w:r w:rsidRPr="00B64097">
        <w:rPr>
          <w:rFonts w:cs="Times New Roman"/>
        </w:rPr>
        <w:t xml:space="preserve"> </w:t>
      </w:r>
      <w:r w:rsidRPr="00B64097">
        <w:rPr>
          <w:rFonts w:cs="Times New Roman"/>
          <w:b/>
          <w:bCs/>
        </w:rPr>
        <w:t>60,</w:t>
      </w:r>
      <w:r w:rsidRPr="00B64097">
        <w:rPr>
          <w:rFonts w:cs="Times New Roman"/>
        </w:rPr>
        <w:t xml:space="preserve"> 6341–6351 (2012).</w:t>
      </w:r>
    </w:p>
    <w:p w14:paraId="14FD373E" w14:textId="77777777" w:rsidR="009920E3" w:rsidRPr="00B64097" w:rsidRDefault="009920E3" w:rsidP="009920E3">
      <w:pPr>
        <w:pStyle w:val="Bibliography"/>
        <w:rPr>
          <w:rFonts w:cs="Times New Roman"/>
        </w:rPr>
      </w:pPr>
      <w:r w:rsidRPr="00B64097">
        <w:rPr>
          <w:rFonts w:cs="Times New Roman"/>
        </w:rPr>
        <w:lastRenderedPageBreak/>
        <w:t>23.</w:t>
      </w:r>
      <w:r w:rsidRPr="00B64097">
        <w:rPr>
          <w:rFonts w:cs="Times New Roman"/>
        </w:rPr>
        <w:tab/>
        <w:t xml:space="preserve">Kushima, A. &amp; Yildiz, B. Oxygen ion diffusivity in strained yttria stabilized zirconia: where is the fastest strain? </w:t>
      </w:r>
      <w:r w:rsidRPr="00B64097">
        <w:rPr>
          <w:rFonts w:cs="Times New Roman"/>
          <w:i/>
        </w:rPr>
        <w:t>J. Mater. Chem.</w:t>
      </w:r>
      <w:r w:rsidRPr="00B64097">
        <w:rPr>
          <w:rFonts w:cs="Times New Roman"/>
        </w:rPr>
        <w:t xml:space="preserve"> </w:t>
      </w:r>
      <w:r w:rsidRPr="00B64097">
        <w:rPr>
          <w:rFonts w:cs="Times New Roman"/>
          <w:b/>
          <w:bCs/>
        </w:rPr>
        <w:t>20,</w:t>
      </w:r>
      <w:r w:rsidRPr="00B64097">
        <w:rPr>
          <w:rFonts w:cs="Times New Roman"/>
        </w:rPr>
        <w:t xml:space="preserve"> 4809–4819 (2010).</w:t>
      </w:r>
    </w:p>
    <w:p w14:paraId="513D0FC7" w14:textId="77777777" w:rsidR="009920E3" w:rsidRPr="00B64097" w:rsidRDefault="009920E3" w:rsidP="009920E3">
      <w:pPr>
        <w:pStyle w:val="Bibliography"/>
        <w:rPr>
          <w:rFonts w:cs="Times New Roman"/>
        </w:rPr>
      </w:pPr>
      <w:r w:rsidRPr="00B64097">
        <w:rPr>
          <w:rFonts w:cs="Times New Roman"/>
        </w:rPr>
        <w:t>24.</w:t>
      </w:r>
      <w:r w:rsidRPr="00B64097">
        <w:rPr>
          <w:rFonts w:cs="Times New Roman"/>
        </w:rPr>
        <w:tab/>
        <w:t xml:space="preserve">Aidhy, D. S., Zhang, Y. &amp; Weber, W. J. Strained Ionic Interfaces: Effect on Oxygen Diffusivity from Atomistic Simulations. </w:t>
      </w:r>
      <w:r w:rsidRPr="00B64097">
        <w:rPr>
          <w:rFonts w:cs="Times New Roman"/>
          <w:i/>
        </w:rPr>
        <w:t>J. Phys. Chem. C</w:t>
      </w:r>
      <w:r w:rsidRPr="00B64097">
        <w:rPr>
          <w:rFonts w:cs="Times New Roman"/>
        </w:rPr>
        <w:t xml:space="preserve"> </w:t>
      </w:r>
      <w:r w:rsidRPr="00B64097">
        <w:rPr>
          <w:rFonts w:cs="Times New Roman"/>
          <w:b/>
          <w:bCs/>
        </w:rPr>
        <w:t>118,</w:t>
      </w:r>
      <w:r w:rsidRPr="00B64097">
        <w:rPr>
          <w:rFonts w:cs="Times New Roman"/>
        </w:rPr>
        <w:t xml:space="preserve"> 4207–4212 (2014).</w:t>
      </w:r>
    </w:p>
    <w:p w14:paraId="2E931F5C" w14:textId="77777777" w:rsidR="009920E3" w:rsidRPr="00B64097" w:rsidRDefault="009920E3" w:rsidP="009920E3">
      <w:pPr>
        <w:pStyle w:val="Bibliography"/>
        <w:rPr>
          <w:rFonts w:cs="Times New Roman"/>
        </w:rPr>
      </w:pPr>
      <w:r w:rsidRPr="00B64097">
        <w:rPr>
          <w:rFonts w:cs="Times New Roman"/>
        </w:rPr>
        <w:t>25.</w:t>
      </w:r>
      <w:r w:rsidRPr="00B64097">
        <w:rPr>
          <w:rFonts w:cs="Times New Roman"/>
        </w:rPr>
        <w:tab/>
        <w:t xml:space="preserve">Vetterick, G. A. </w:t>
      </w:r>
      <w:r w:rsidRPr="00B64097">
        <w:rPr>
          <w:rFonts w:cs="Times New Roman"/>
          <w:i/>
        </w:rPr>
        <w:t>et al.</w:t>
      </w:r>
      <w:r w:rsidRPr="00B64097">
        <w:rPr>
          <w:rFonts w:cs="Times New Roman"/>
        </w:rPr>
        <w:t xml:space="preserve"> Achieving Radiation Tolerance through Non-Equilibrium Grain Boundary Structures. </w:t>
      </w:r>
      <w:r w:rsidRPr="00B64097">
        <w:rPr>
          <w:rFonts w:cs="Times New Roman"/>
          <w:i/>
        </w:rPr>
        <w:t>Sci. Rep.</w:t>
      </w:r>
      <w:r w:rsidRPr="00B64097">
        <w:rPr>
          <w:rFonts w:cs="Times New Roman"/>
        </w:rPr>
        <w:t xml:space="preserve"> </w:t>
      </w:r>
      <w:r w:rsidRPr="00B64097">
        <w:rPr>
          <w:rFonts w:cs="Times New Roman"/>
          <w:b/>
          <w:bCs/>
        </w:rPr>
        <w:t>7,</w:t>
      </w:r>
      <w:r w:rsidRPr="00B64097">
        <w:rPr>
          <w:rFonts w:cs="Times New Roman"/>
        </w:rPr>
        <w:t xml:space="preserve"> 12275 (2017).</w:t>
      </w:r>
    </w:p>
    <w:p w14:paraId="5D26CCA2" w14:textId="77777777" w:rsidR="009920E3" w:rsidRPr="00B64097" w:rsidRDefault="009920E3" w:rsidP="009920E3">
      <w:pPr>
        <w:pStyle w:val="Bibliography"/>
        <w:rPr>
          <w:rFonts w:cs="Times New Roman"/>
        </w:rPr>
      </w:pPr>
      <w:r w:rsidRPr="00B64097">
        <w:rPr>
          <w:rFonts w:cs="Times New Roman"/>
        </w:rPr>
        <w:t>26.</w:t>
      </w:r>
      <w:r w:rsidRPr="00B64097">
        <w:rPr>
          <w:rFonts w:cs="Times New Roman"/>
        </w:rPr>
        <w:tab/>
        <w:t xml:space="preserve">Zhang, Y. </w:t>
      </w:r>
      <w:r w:rsidRPr="00B64097">
        <w:rPr>
          <w:rFonts w:cs="Times New Roman"/>
          <w:i/>
        </w:rPr>
        <w:t>et al.</w:t>
      </w:r>
      <w:r w:rsidRPr="00B64097">
        <w:rPr>
          <w:rFonts w:cs="Times New Roman"/>
        </w:rPr>
        <w:t xml:space="preserve"> Grain growth and phase stability of nanocrystalline cubic zirconia under ion irradiation. </w:t>
      </w:r>
      <w:r w:rsidRPr="00B64097">
        <w:rPr>
          <w:rFonts w:cs="Times New Roman"/>
          <w:i/>
        </w:rPr>
        <w:t>Phys. Rev.</w:t>
      </w:r>
      <w:r w:rsidRPr="00B64097">
        <w:rPr>
          <w:rFonts w:cs="Times New Roman"/>
        </w:rPr>
        <w:t xml:space="preserve"> </w:t>
      </w:r>
      <w:r w:rsidRPr="00B64097">
        <w:rPr>
          <w:rFonts w:cs="Times New Roman"/>
          <w:b/>
          <w:bCs/>
        </w:rPr>
        <w:t>B,</w:t>
      </w:r>
      <w:r w:rsidRPr="00B64097">
        <w:rPr>
          <w:rFonts w:cs="Times New Roman"/>
        </w:rPr>
        <w:t xml:space="preserve"> (2010).</w:t>
      </w:r>
    </w:p>
    <w:p w14:paraId="3485563E" w14:textId="77777777" w:rsidR="009920E3" w:rsidRPr="00B64097" w:rsidRDefault="009920E3" w:rsidP="009920E3">
      <w:pPr>
        <w:pStyle w:val="Bibliography"/>
        <w:rPr>
          <w:rFonts w:cs="Times New Roman"/>
        </w:rPr>
      </w:pPr>
      <w:r w:rsidRPr="00B64097">
        <w:rPr>
          <w:rFonts w:cs="Times New Roman"/>
        </w:rPr>
        <w:t>27.</w:t>
      </w:r>
      <w:r w:rsidRPr="00B64097">
        <w:rPr>
          <w:rFonts w:cs="Times New Roman"/>
        </w:rPr>
        <w:tab/>
        <w:t>Sinha, K., Pearson, B., Casolco, S. R., Garay, J. E. &amp; Graeve, O. A. Synthesis and Consolidation of BaAl</w:t>
      </w:r>
      <w:r w:rsidRPr="00B64097">
        <w:rPr>
          <w:rFonts w:cs="Times New Roman"/>
          <w:vertAlign w:val="subscript"/>
        </w:rPr>
        <w:t>2</w:t>
      </w:r>
      <w:r w:rsidRPr="00B64097">
        <w:rPr>
          <w:rFonts w:cs="Times New Roman"/>
        </w:rPr>
        <w:t>Si</w:t>
      </w:r>
      <w:r w:rsidRPr="00B64097">
        <w:rPr>
          <w:rFonts w:cs="Times New Roman"/>
          <w:vertAlign w:val="subscript"/>
        </w:rPr>
        <w:t>2</w:t>
      </w:r>
      <w:r w:rsidRPr="00B64097">
        <w:rPr>
          <w:rFonts w:cs="Times New Roman"/>
        </w:rPr>
        <w:t>O</w:t>
      </w:r>
      <w:r w:rsidRPr="00B64097">
        <w:rPr>
          <w:rFonts w:cs="Times New Roman"/>
          <w:vertAlign w:val="subscript"/>
        </w:rPr>
        <w:t>8</w:t>
      </w:r>
      <w:r w:rsidRPr="00B64097">
        <w:rPr>
          <w:rFonts w:cs="Times New Roman"/>
        </w:rPr>
        <w:t xml:space="preserve">:Eu: Development of an Integrated Process for Luminescent Smart Ceramic Materials. </w:t>
      </w:r>
      <w:r w:rsidRPr="00B64097">
        <w:rPr>
          <w:rFonts w:cs="Times New Roman"/>
          <w:i/>
        </w:rPr>
        <w:t>J. Am. Ceram. Soc.</w:t>
      </w:r>
      <w:r w:rsidRPr="00B64097">
        <w:rPr>
          <w:rFonts w:cs="Times New Roman"/>
        </w:rPr>
        <w:t xml:space="preserve"> </w:t>
      </w:r>
      <w:r w:rsidRPr="00B64097">
        <w:rPr>
          <w:rFonts w:cs="Times New Roman"/>
          <w:b/>
          <w:bCs/>
        </w:rPr>
        <w:t>92,</w:t>
      </w:r>
      <w:r w:rsidRPr="00B64097">
        <w:rPr>
          <w:rFonts w:cs="Times New Roman"/>
        </w:rPr>
        <w:t xml:space="preserve"> 2504–2511 (2009).</w:t>
      </w:r>
    </w:p>
    <w:p w14:paraId="7A4A57DF" w14:textId="77777777" w:rsidR="009920E3" w:rsidRPr="00B64097" w:rsidRDefault="009920E3" w:rsidP="009920E3">
      <w:pPr>
        <w:pStyle w:val="Bibliography"/>
        <w:rPr>
          <w:rFonts w:cs="Times New Roman"/>
        </w:rPr>
      </w:pPr>
      <w:r w:rsidRPr="00B64097">
        <w:rPr>
          <w:rFonts w:cs="Times New Roman"/>
        </w:rPr>
        <w:t>28.</w:t>
      </w:r>
      <w:r w:rsidRPr="00B64097">
        <w:rPr>
          <w:rFonts w:cs="Times New Roman"/>
        </w:rPr>
        <w:tab/>
        <w:t xml:space="preserve">Zhang, Y. </w:t>
      </w:r>
      <w:r w:rsidRPr="00B64097">
        <w:rPr>
          <w:rFonts w:cs="Times New Roman"/>
          <w:i/>
        </w:rPr>
        <w:t>et al.</w:t>
      </w:r>
      <w:r w:rsidRPr="00B64097">
        <w:rPr>
          <w:rFonts w:cs="Times New Roman"/>
        </w:rPr>
        <w:t xml:space="preserve"> New ion beam materials laboratory for materials modification and irradiation effects research. </w:t>
      </w:r>
      <w:r w:rsidRPr="00B64097">
        <w:rPr>
          <w:rFonts w:cs="Times New Roman"/>
          <w:i/>
        </w:rPr>
        <w:t>Nucl. Instrum. Methods Phys. Res. Sect. B Beam Interact. Mater. At.</w:t>
      </w:r>
      <w:r w:rsidRPr="00B64097">
        <w:rPr>
          <w:rFonts w:cs="Times New Roman"/>
        </w:rPr>
        <w:t xml:space="preserve"> </w:t>
      </w:r>
      <w:r w:rsidRPr="00B64097">
        <w:rPr>
          <w:rFonts w:cs="Times New Roman"/>
          <w:b/>
          <w:bCs/>
        </w:rPr>
        <w:t>338,</w:t>
      </w:r>
      <w:r w:rsidRPr="00B64097">
        <w:rPr>
          <w:rFonts w:cs="Times New Roman"/>
        </w:rPr>
        <w:t xml:space="preserve"> 19–30 (2014).</w:t>
      </w:r>
    </w:p>
    <w:p w14:paraId="1119ED91" w14:textId="77777777" w:rsidR="009920E3" w:rsidRPr="00B64097" w:rsidRDefault="009920E3" w:rsidP="009920E3">
      <w:pPr>
        <w:pStyle w:val="Bibliography"/>
        <w:rPr>
          <w:rFonts w:cs="Times New Roman"/>
        </w:rPr>
      </w:pPr>
      <w:r w:rsidRPr="00B64097">
        <w:rPr>
          <w:rFonts w:cs="Times New Roman"/>
        </w:rPr>
        <w:t>29.</w:t>
      </w:r>
      <w:r w:rsidRPr="00B64097">
        <w:rPr>
          <w:rFonts w:cs="Times New Roman"/>
        </w:rPr>
        <w:tab/>
        <w:t xml:space="preserve">Ziegler, J. F., Ziegler, M. D. &amp; Biersack, J. P. SRIM – The stopping and range of ions in matter (2010). </w:t>
      </w:r>
      <w:r w:rsidRPr="00B64097">
        <w:rPr>
          <w:rFonts w:cs="Times New Roman"/>
          <w:i/>
        </w:rPr>
        <w:t>Nucl. Instrum. Methods Phys. Res. Sect. B Beam Interact. Mater. At.</w:t>
      </w:r>
      <w:r w:rsidRPr="00B64097">
        <w:rPr>
          <w:rFonts w:cs="Times New Roman"/>
        </w:rPr>
        <w:t xml:space="preserve"> </w:t>
      </w:r>
      <w:r w:rsidRPr="00B64097">
        <w:rPr>
          <w:rFonts w:cs="Times New Roman"/>
          <w:b/>
          <w:bCs/>
        </w:rPr>
        <w:t>268,</w:t>
      </w:r>
      <w:r w:rsidRPr="00B64097">
        <w:rPr>
          <w:rFonts w:cs="Times New Roman"/>
        </w:rPr>
        <w:t xml:space="preserve"> 1818–1823 (2010).</w:t>
      </w:r>
    </w:p>
    <w:p w14:paraId="2ABB885A" w14:textId="77777777" w:rsidR="009920E3" w:rsidRPr="00B64097" w:rsidRDefault="009920E3" w:rsidP="009920E3">
      <w:pPr>
        <w:pStyle w:val="Bibliography"/>
        <w:rPr>
          <w:rFonts w:cs="Times New Roman"/>
        </w:rPr>
      </w:pPr>
      <w:r w:rsidRPr="00B64097">
        <w:rPr>
          <w:rFonts w:cs="Times New Roman"/>
        </w:rPr>
        <w:t>30.</w:t>
      </w:r>
      <w:r w:rsidRPr="00B64097">
        <w:rPr>
          <w:rFonts w:cs="Times New Roman"/>
        </w:rPr>
        <w:tab/>
        <w:t xml:space="preserve">Stoller, R. E. </w:t>
      </w:r>
      <w:r w:rsidRPr="00B64097">
        <w:rPr>
          <w:rFonts w:cs="Times New Roman"/>
          <w:i/>
        </w:rPr>
        <w:t>et al.</w:t>
      </w:r>
      <w:r w:rsidRPr="00B64097">
        <w:rPr>
          <w:rFonts w:cs="Times New Roman"/>
        </w:rPr>
        <w:t xml:space="preserve"> On the use of SRIM for computing radiation damage exposure. </w:t>
      </w:r>
      <w:r w:rsidRPr="00B64097">
        <w:rPr>
          <w:rFonts w:cs="Times New Roman"/>
          <w:i/>
        </w:rPr>
        <w:t>Nucl. Instrum. Methods Phys. Res. Sect. B Beam Interact. Mater. At.</w:t>
      </w:r>
      <w:r w:rsidRPr="00B64097">
        <w:rPr>
          <w:rFonts w:cs="Times New Roman"/>
        </w:rPr>
        <w:t xml:space="preserve"> </w:t>
      </w:r>
      <w:r w:rsidRPr="00B64097">
        <w:rPr>
          <w:rFonts w:cs="Times New Roman"/>
          <w:b/>
          <w:bCs/>
        </w:rPr>
        <w:t>310,</w:t>
      </w:r>
      <w:r w:rsidRPr="00B64097">
        <w:rPr>
          <w:rFonts w:cs="Times New Roman"/>
        </w:rPr>
        <w:t xml:space="preserve"> 75–80 (2013).</w:t>
      </w:r>
    </w:p>
    <w:p w14:paraId="776AB2C4" w14:textId="77777777" w:rsidR="009920E3" w:rsidRPr="00B64097" w:rsidRDefault="009920E3" w:rsidP="009920E3">
      <w:pPr>
        <w:pStyle w:val="Bibliography"/>
        <w:rPr>
          <w:rFonts w:cs="Times New Roman"/>
        </w:rPr>
      </w:pPr>
      <w:r w:rsidRPr="00B64097">
        <w:rPr>
          <w:rFonts w:cs="Times New Roman"/>
        </w:rPr>
        <w:t>31.</w:t>
      </w:r>
      <w:r w:rsidRPr="00B64097">
        <w:rPr>
          <w:rFonts w:cs="Times New Roman"/>
        </w:rPr>
        <w:tab/>
        <w:t xml:space="preserve">Zinkle, S. J. &amp; Kinoshita, C. Defect production in ceramics. </w:t>
      </w:r>
      <w:r w:rsidRPr="00B64097">
        <w:rPr>
          <w:rFonts w:cs="Times New Roman"/>
          <w:i/>
        </w:rPr>
        <w:t>J. Nucl. Mater.</w:t>
      </w:r>
      <w:r w:rsidRPr="00B64097">
        <w:rPr>
          <w:rFonts w:cs="Times New Roman"/>
        </w:rPr>
        <w:t xml:space="preserve"> </w:t>
      </w:r>
      <w:r w:rsidRPr="00B64097">
        <w:rPr>
          <w:rFonts w:cs="Times New Roman"/>
          <w:b/>
          <w:bCs/>
        </w:rPr>
        <w:t>251,</w:t>
      </w:r>
      <w:r w:rsidRPr="00B64097">
        <w:rPr>
          <w:rFonts w:cs="Times New Roman"/>
        </w:rPr>
        <w:t xml:space="preserve"> 200–217 (1997).</w:t>
      </w:r>
    </w:p>
    <w:p w14:paraId="535913BF" w14:textId="77777777" w:rsidR="009920E3" w:rsidRPr="00B64097" w:rsidRDefault="009920E3" w:rsidP="009920E3">
      <w:pPr>
        <w:pStyle w:val="Bibliography"/>
        <w:rPr>
          <w:rFonts w:cs="Times New Roman"/>
        </w:rPr>
      </w:pPr>
      <w:r w:rsidRPr="00B64097">
        <w:rPr>
          <w:rFonts w:cs="Times New Roman"/>
        </w:rPr>
        <w:lastRenderedPageBreak/>
        <w:t>32.</w:t>
      </w:r>
      <w:r w:rsidRPr="00B64097">
        <w:rPr>
          <w:rFonts w:cs="Times New Roman"/>
        </w:rPr>
        <w:tab/>
        <w:t xml:space="preserve">Costantini, J.-M. &amp; Beuneu, F. Threshold displacement energy in yttria-stabilized zirconia. </w:t>
      </w:r>
      <w:r w:rsidRPr="00B64097">
        <w:rPr>
          <w:rFonts w:cs="Times New Roman"/>
          <w:i/>
        </w:rPr>
        <w:t>Phys. Status Solidi C</w:t>
      </w:r>
      <w:r w:rsidRPr="00B64097">
        <w:rPr>
          <w:rFonts w:cs="Times New Roman"/>
        </w:rPr>
        <w:t xml:space="preserve"> </w:t>
      </w:r>
      <w:r w:rsidRPr="00B64097">
        <w:rPr>
          <w:rFonts w:cs="Times New Roman"/>
          <w:b/>
          <w:bCs/>
        </w:rPr>
        <w:t>4,</w:t>
      </w:r>
      <w:r w:rsidRPr="00B64097">
        <w:rPr>
          <w:rFonts w:cs="Times New Roman"/>
        </w:rPr>
        <w:t xml:space="preserve"> 1258–1263</w:t>
      </w:r>
    </w:p>
    <w:p w14:paraId="1FCA7AA7" w14:textId="1B575AAF" w:rsidR="00C723D7" w:rsidRPr="00B64097" w:rsidRDefault="008F7FBA" w:rsidP="00C723D7">
      <w:pPr>
        <w:spacing w:after="0" w:line="276" w:lineRule="auto"/>
        <w:rPr>
          <w:b/>
        </w:rPr>
      </w:pPr>
      <w:r w:rsidRPr="00B64097">
        <w:rPr>
          <w:b/>
        </w:rPr>
        <w:fldChar w:fldCharType="end"/>
      </w:r>
      <w:r w:rsidR="007C7F3B" w:rsidRPr="00B64097">
        <w:rPr>
          <w:b/>
        </w:rPr>
        <w:t>Figure legends</w:t>
      </w:r>
    </w:p>
    <w:p w14:paraId="6BA15256" w14:textId="77777777" w:rsidR="007C7F3B" w:rsidRPr="00B64097" w:rsidRDefault="007C7F3B" w:rsidP="00C723D7">
      <w:pPr>
        <w:spacing w:after="0" w:line="276" w:lineRule="auto"/>
        <w:rPr>
          <w:b/>
        </w:rPr>
      </w:pPr>
    </w:p>
    <w:p w14:paraId="4793AACA" w14:textId="79B661FD" w:rsidR="007C7F3B" w:rsidRPr="00B64097" w:rsidRDefault="007C7F3B" w:rsidP="007C7F3B">
      <w:pPr>
        <w:pStyle w:val="ref"/>
        <w:spacing w:line="480" w:lineRule="auto"/>
      </w:pPr>
      <w:r w:rsidRPr="00B64097">
        <w:t>Fig.</w:t>
      </w:r>
      <w:r w:rsidRPr="00B64097">
        <w:rPr>
          <w:iCs/>
        </w:rPr>
        <w:t xml:space="preserve"> 1. Cross section</w:t>
      </w:r>
      <w:r w:rsidRPr="00B64097">
        <w:t xml:space="preserve"> TEM bright field images of irradiated single crystals of YSZ, MgAl</w:t>
      </w:r>
      <w:r w:rsidRPr="00B64097">
        <w:rPr>
          <w:vertAlign w:val="subscript"/>
        </w:rPr>
        <w:t>2</w:t>
      </w:r>
      <w:r w:rsidRPr="00B64097">
        <w:t>O</w:t>
      </w:r>
      <w:r w:rsidRPr="00B64097">
        <w:rPr>
          <w:vertAlign w:val="subscript"/>
        </w:rPr>
        <w:t>4</w:t>
      </w:r>
      <w:r w:rsidRPr="00B64097">
        <w:t xml:space="preserve"> and Al</w:t>
      </w:r>
      <w:r w:rsidRPr="00B64097">
        <w:rPr>
          <w:vertAlign w:val="subscript"/>
        </w:rPr>
        <w:t>2</w:t>
      </w:r>
      <w:r w:rsidRPr="00B64097">
        <w:t>O</w:t>
      </w:r>
      <w:r w:rsidRPr="00B64097">
        <w:rPr>
          <w:vertAlign w:val="subscript"/>
        </w:rPr>
        <w:t xml:space="preserve">3 </w:t>
      </w:r>
      <w:r w:rsidRPr="00B64097">
        <w:t xml:space="preserve">from top surface to irradiated interior with Stopping and Range of Ions in Matter (SRIM) calculation </w:t>
      </w:r>
      <w:r w:rsidRPr="00B64097">
        <w:fldChar w:fldCharType="begin"/>
      </w:r>
      <w:r w:rsidR="00245480" w:rsidRPr="00B64097">
        <w:instrText xml:space="preserve"> ADDIN ZOTERO_ITEM CSL_CITATION {"citationID":"a18vp42sfhp","properties":{"formattedCitation":"\\super 29\\nosupersub{}","plainCitation":"29","noteIndex":0},"citationItems":[{"id":569,"uris":["http://zotero.org/users/local/KPhqSc3f/items/8AX98Q4A"],"uri":["http://zotero.org/users/local/KPhqSc3f/items/8AX98Q4A"],"itemData":{"id":569,"type":"article-journal","title":"SRIM – The stopping and range of ions in matter (2010)","container-title":"Nuclear Instruments and Methods in Physics Research Section B: Beam Interactions with Materials and Atoms","collection-title":"19th International Conference on Ion Beam Analysis","page":"1818-1823","volume":"268","issue":"11","source":"ScienceDirect","abstract":"SRIM is a software package concerning the Stopping and Range of Ions in Matter. Since its introduction in 1985, major upgrades are made about every six years. Currently, more than 700 scientific citations are made to SRIM every year. For SRIM-2010, the following major improvements have been made: (1) About 2800 new experimental stopping powers were added to the database, increasing it to over 28,000 stopping values. (2) Improved corrections were made for the stopping of ions in compounds. (3) New heavy ion stopping calculations have led to significant improvements on SRIM stopping accuracy. (4) A self-contained SRIM module has been included to allow SRIM stopping and range values to be controlled and read by other software applications. (5) Individual interatomic potentials have been included for all ion/atom collisions, and these potentials are now included in the SRIM package. A full catalog of stopping power plots can be downloaded at www.SRIM.org. Over 500 plots show the accuracy of the stopping and ranges produced by SRIM along with 27,000 experimental data points. References to the citations which reported the experimental data are included.","DOI":"10.1016/j.nimb.2010.02.091","ISSN":"0168-583X","journalAbbreviation":"Nuclear Instruments and Methods in Physics Research Section B: Beam Interactions with Materials and Atoms","author":[{"family":"Ziegler","given":"James F."},{"family":"Ziegler","given":"M. D."},{"family":"Biersack","given":"J. P."}],"issued":{"date-parts":[["2010",6,1]]}}}],"schema":"https://github.com/citation-style-language/schema/raw/master/csl-citation.json"} </w:instrText>
      </w:r>
      <w:r w:rsidRPr="00B64097">
        <w:fldChar w:fldCharType="separate"/>
      </w:r>
      <w:r w:rsidR="00245480" w:rsidRPr="00B64097">
        <w:rPr>
          <w:rFonts w:cs="Times New Roman"/>
          <w:vertAlign w:val="superscript"/>
        </w:rPr>
        <w:t>29</w:t>
      </w:r>
      <w:r w:rsidRPr="00B64097">
        <w:fldChar w:fldCharType="end"/>
      </w:r>
      <w:r w:rsidRPr="00B64097">
        <w:t xml:space="preserve">. SRIM calculations predict that the damage peak lies at ~1.6 </w:t>
      </w:r>
      <w:r w:rsidRPr="00B64097">
        <w:rPr>
          <w:rFonts w:ascii="Symbol" w:hAnsi="Symbol"/>
        </w:rPr>
        <w:t></w:t>
      </w:r>
      <w:r w:rsidRPr="00B64097">
        <w:t xml:space="preserve">m from the irradiated surface and the damage depth is ~2 </w:t>
      </w:r>
      <w:r w:rsidRPr="00B64097">
        <w:rPr>
          <w:rFonts w:ascii="Symbol" w:hAnsi="Symbol"/>
        </w:rPr>
        <w:t></w:t>
      </w:r>
      <w:r w:rsidRPr="00B64097">
        <w:t>m. Even though MgAl</w:t>
      </w:r>
      <w:r w:rsidRPr="00B64097">
        <w:rPr>
          <w:vertAlign w:val="subscript"/>
        </w:rPr>
        <w:t>2</w:t>
      </w:r>
      <w:r w:rsidRPr="00B64097">
        <w:t>O</w:t>
      </w:r>
      <w:r w:rsidRPr="00B64097">
        <w:rPr>
          <w:vertAlign w:val="subscript"/>
        </w:rPr>
        <w:t>4</w:t>
      </w:r>
      <w:r w:rsidRPr="00B64097">
        <w:t xml:space="preserve"> is known to be sensitive to ionizing and displacive irradiation spectra, small amount of dislocation loops was observed in this study. This must be due to ionizing radiation effect with high electronic to nuclear stopping power ratio whose influence becomes more significant for light elements.</w:t>
      </w:r>
      <w:r w:rsidRPr="00B64097">
        <w:fldChar w:fldCharType="begin"/>
      </w:r>
      <w:r w:rsidR="00245480" w:rsidRPr="00B64097">
        <w:instrText xml:space="preserve"> ADDIN ZOTERO_ITEM CSL_CITATION {"citationID":"Hc4yzULS","properties":{"formattedCitation":"\\super 18\\nosupersub{}","plainCitation":"18","noteIndex":0},"citationItems":[{"id":484,"uris":["http://zotero.org/users/local/KPhqSc3f/items/DFQA9MKG"],"uri":["http://zotero.org/users/local/KPhqSc3f/items/DFQA9MKG"],"itemData":{"id":484,"type":"article-journal","title":"Effect of irradiation spectrum on the microstructural evolution in ceramic insulators","container-title":"Journal of Nuclear Materials","collection-title":"Fabrication and Properties of Ceramics for Fusion Energy","page":"113-127","volume":"219","source":"ScienceDirect","abstract":"Cross section transmission electron microscopy has been used to investigate the microstructure of MgAl2O4 (spinel) and Al2O3 (alumina) following irradiation with ions of varying mass and energy at room temperature and 650°C. Dislocation loop formation was suppressed in specimens irradiated with light ions, particularly in the case of spinel. An evaluation of the data showed that dislocation loop formation during irradiation at 650°C was suppressed when the ratio of the electronic- to nuclear -stopping power was greater than </w:instrText>
      </w:r>
      <w:r w:rsidR="00245480" w:rsidRPr="00B64097">
        <w:rPr>
          <w:rFonts w:ascii="Cambria Math" w:hAnsi="Cambria Math" w:cs="Cambria Math"/>
        </w:rPr>
        <w:instrText>∼</w:instrText>
      </w:r>
      <w:r w:rsidR="00245480" w:rsidRPr="00B64097">
        <w:instrText xml:space="preserve"> 10 and </w:instrText>
      </w:r>
      <w:r w:rsidR="00245480" w:rsidRPr="00B64097">
        <w:rPr>
          <w:rFonts w:ascii="Cambria Math" w:hAnsi="Cambria Math" w:cs="Cambria Math"/>
        </w:rPr>
        <w:instrText>∼</w:instrText>
      </w:r>
      <w:r w:rsidR="00245480" w:rsidRPr="00B64097">
        <w:instrText xml:space="preserve"> 1000 for spinel and alumina, respectively. These results clearly indicate that light ion and electron irradiations produce microstructures which are not representative of the microstructure that would form in these ceramics during fission or fusion neutron irradiation. The absence of observable dislocation loops following energetic light ion irradiation is believed to be due to ionization-enhanced diffusion effects, which promote point defect recombination. The effect of uniform background levels of ionizing radiation on the microstructural evolution in spinel was investigated by performing simultaneous dual-beam (He+ and heavy ion) irradiations. The uniform ionizing radiation source did not affect the microstructural evolution of spinel unless the ionization was very intense (average electronic- to nuclear-stopping power ratio &gt; 100).","DOI":"10.1016/0022-3115(94)00662-8","ISSN":"0022-3115","journalAbbreviation":"Journal of Nuclear Materials","author":[{"family":"Zinkle","given":"S. J."}],"issued":{"date-parts":[["1995",3,2]]}}}],"schema":"https://github.com/citation-style-language/schema/raw/master/csl-citation.json"} </w:instrText>
      </w:r>
      <w:r w:rsidRPr="00B64097">
        <w:fldChar w:fldCharType="separate"/>
      </w:r>
      <w:r w:rsidR="00245480" w:rsidRPr="00B64097">
        <w:rPr>
          <w:rFonts w:cs="Times New Roman"/>
          <w:vertAlign w:val="superscript"/>
        </w:rPr>
        <w:t>18</w:t>
      </w:r>
      <w:r w:rsidRPr="00B64097">
        <w:fldChar w:fldCharType="end"/>
      </w:r>
      <w:r w:rsidRPr="00B64097">
        <w:t xml:space="preserve"> </w:t>
      </w:r>
    </w:p>
    <w:p w14:paraId="3F18DFEC" w14:textId="77777777" w:rsidR="007C7F3B" w:rsidRPr="00B64097" w:rsidRDefault="007C7F3B" w:rsidP="007C7F3B">
      <w:pPr>
        <w:pStyle w:val="ref"/>
        <w:spacing w:line="480" w:lineRule="auto"/>
        <w:rPr>
          <w:color w:val="auto"/>
        </w:rPr>
      </w:pPr>
      <w:r w:rsidRPr="00B64097">
        <w:t>Fig. 2.  A comparison of TEM bright field cross section images of Al</w:t>
      </w:r>
      <w:r w:rsidRPr="00B64097">
        <w:rPr>
          <w:vertAlign w:val="subscript"/>
        </w:rPr>
        <w:t>2</w:t>
      </w:r>
      <w:r w:rsidRPr="00B64097">
        <w:t>O</w:t>
      </w:r>
      <w:r w:rsidRPr="00B64097">
        <w:rPr>
          <w:vertAlign w:val="subscript"/>
        </w:rPr>
        <w:t>3</w:t>
      </w:r>
      <w:r w:rsidRPr="00B64097">
        <w:t xml:space="preserve"> single crystal, submicron Al</w:t>
      </w:r>
      <w:r w:rsidRPr="00B64097">
        <w:rPr>
          <w:vertAlign w:val="subscript"/>
        </w:rPr>
        <w:t>2</w:t>
      </w:r>
      <w:r w:rsidRPr="00B64097">
        <w:t>O</w:t>
      </w:r>
      <w:r w:rsidRPr="00B64097">
        <w:rPr>
          <w:vertAlign w:val="subscript"/>
        </w:rPr>
        <w:t>3</w:t>
      </w:r>
      <w:r w:rsidRPr="00B64097">
        <w:t>, large grain composite, and submicron composite after irradiation (</w:t>
      </w:r>
      <w:r w:rsidRPr="00B64097">
        <w:rPr>
          <w:color w:val="auto"/>
        </w:rPr>
        <w:t>A: Al</w:t>
      </w:r>
      <w:r w:rsidRPr="00B64097">
        <w:rPr>
          <w:color w:val="auto"/>
          <w:vertAlign w:val="subscript"/>
        </w:rPr>
        <w:t>2</w:t>
      </w:r>
      <w:r w:rsidRPr="00B64097">
        <w:rPr>
          <w:color w:val="auto"/>
        </w:rPr>
        <w:t>O</w:t>
      </w:r>
      <w:r w:rsidRPr="00B64097">
        <w:rPr>
          <w:color w:val="auto"/>
          <w:vertAlign w:val="subscript"/>
        </w:rPr>
        <w:t>3</w:t>
      </w:r>
      <w:r w:rsidRPr="00B64097">
        <w:rPr>
          <w:color w:val="auto"/>
        </w:rPr>
        <w:t>, Z: YSZ, S: MgAl</w:t>
      </w:r>
      <w:r w:rsidRPr="00B64097">
        <w:rPr>
          <w:color w:val="auto"/>
          <w:vertAlign w:val="subscript"/>
        </w:rPr>
        <w:t>2</w:t>
      </w:r>
      <w:r w:rsidRPr="00B64097">
        <w:rPr>
          <w:color w:val="auto"/>
        </w:rPr>
        <w:t>O</w:t>
      </w:r>
      <w:r w:rsidRPr="00B64097">
        <w:rPr>
          <w:color w:val="auto"/>
          <w:vertAlign w:val="subscript"/>
        </w:rPr>
        <w:t>4</w:t>
      </w:r>
      <w:r w:rsidRPr="00B64097">
        <w:rPr>
          <w:color w:val="auto"/>
        </w:rPr>
        <w:t>). The circled grains in the submicron composite are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w:t>
      </w:r>
      <w:r w:rsidRPr="00B64097">
        <w:t>(a) Dark field image of single crystal Al</w:t>
      </w:r>
      <w:r w:rsidRPr="00B64097">
        <w:rPr>
          <w:vertAlign w:val="subscript"/>
        </w:rPr>
        <w:t>2</w:t>
      </w:r>
      <w:r w:rsidRPr="00B64097">
        <w:t>O</w:t>
      </w:r>
      <w:r w:rsidRPr="00B64097">
        <w:rPr>
          <w:vertAlign w:val="subscript"/>
        </w:rPr>
        <w:t>3</w:t>
      </w:r>
      <w:r w:rsidRPr="00B64097">
        <w:t xml:space="preserve"> near [10</w:t>
      </w:r>
      <w:r w:rsidRPr="00B64097">
        <w:rPr>
          <w:position w:val="-4"/>
        </w:rPr>
        <w:object w:dxaOrig="139" w:dyaOrig="320" w14:anchorId="1566E1D6">
          <v:shape id="_x0000_i1025" type="#_x0000_t75" style="width:7.5pt;height:15pt" o:ole="">
            <v:imagedata r:id="rId11" o:title=""/>
          </v:shape>
          <o:OLEObject Type="Embed" ProgID="Equation.3" ShapeID="_x0000_i1025" DrawAspect="Content" ObjectID="_1596612607" r:id="rId16"/>
        </w:object>
      </w:r>
      <w:r w:rsidRPr="00B64097">
        <w:t xml:space="preserve">0] with a g-vector [0006] at 1 </w:t>
      </w:r>
      <w:r w:rsidRPr="00B64097">
        <w:rPr>
          <w:rFonts w:ascii="Symbol" w:hAnsi="Symbol"/>
        </w:rPr>
        <w:t></w:t>
      </w:r>
      <w:r w:rsidRPr="00B64097">
        <w:t>m from the surface. Dislocations lie on {0001} and {0</w:t>
      </w:r>
      <w:r w:rsidRPr="00B64097">
        <w:rPr>
          <w:position w:val="-4"/>
        </w:rPr>
        <w:object w:dxaOrig="139" w:dyaOrig="320" w14:anchorId="26F27901">
          <v:shape id="_x0000_i1026" type="#_x0000_t75" style="width:7.5pt;height:15pt" o:ole="">
            <v:imagedata r:id="rId11" o:title=""/>
          </v:shape>
          <o:OLEObject Type="Embed" ProgID="Equation.3" ShapeID="_x0000_i1026" DrawAspect="Content" ObjectID="_1596612608" r:id="rId17"/>
        </w:object>
      </w:r>
      <w:r w:rsidRPr="00B64097">
        <w:t xml:space="preserve">10} as reported </w:t>
      </w:r>
      <w:r w:rsidRPr="00B64097">
        <w:rPr>
          <w:iCs/>
        </w:rPr>
        <w:fldChar w:fldCharType="begin"/>
      </w:r>
      <w:r w:rsidRPr="00B64097">
        <w:instrText xml:space="preserve"> ADDIN ZOTERO_ITEM CSL_CITATION {"citationID":"Uu0OTblS","properties":{"unsorted":true,"formattedCitation":"\\super 1,16\\nosupersub{}","plainCitation":"1,16","noteIndex":0},"citationItems":[{"id":475,"uris":["http://zotero.org/users/local/KPhqSc3f/items/P8WVI2UG"],"uri":["http://zotero.org/users/local/KPhqSc3f/items/P8WVI2UG"],"itemData":{"id":475,"type":"article-journal","title":"Microstructure of Al2O3 and MgAl2O4 irradiated at low temperatures","container-title":"Journal of Nuclear Materials","page":"120-132","volume":"253","issue":"1–3","source":"ScienceDirect","abstract":"Polycrystalline specimens of aluminum oxide (99.9% purity) and stoichiometric magnesium aluminate spinel (MgAl2O4) were irradiated with 4 MeV Ar+ ions at 200 and 300 K to doses of 0.1 to 10 displacements per atom (dpa). Volumetric swelling was determined from step-height and lattice parameter measurements. The step-height swelling increased with decreasing irradiation temperature, with values of </w:instrText>
      </w:r>
      <w:r w:rsidRPr="00B64097">
        <w:rPr>
          <w:rFonts w:ascii="Cambria Math" w:hAnsi="Cambria Math" w:cs="Cambria Math"/>
        </w:rPr>
        <w:instrText>∼</w:instrText>
      </w:r>
      <w:r w:rsidRPr="00B64097">
        <w:instrText xml:space="preserve">4.5% and </w:instrText>
      </w:r>
      <w:r w:rsidRPr="00B64097">
        <w:rPr>
          <w:rFonts w:ascii="Cambria Math" w:hAnsi="Cambria Math" w:cs="Cambria Math"/>
        </w:rPr>
        <w:instrText>∼</w:instrText>
      </w:r>
      <w:r w:rsidRPr="00B64097">
        <w:instrText xml:space="preserve">0.8% in Al2O3 and MgAl2O4, after </w:instrText>
      </w:r>
      <w:r w:rsidRPr="00B64097">
        <w:rPr>
          <w:rFonts w:ascii="Cambria Math" w:hAnsi="Cambria Math" w:cs="Cambria Math"/>
        </w:rPr>
        <w:instrText>∼</w:instrText>
      </w:r>
      <w:r w:rsidRPr="00B64097">
        <w:instrText xml:space="preserve">10 and 5 dpa at 200 K, respectively. Faulted interstitial dislocation loops lying on {111} planes were observed in spinel irradiated at 200 and 300 K, indicating the presence of significant interstitial mobility at both temperatures. Dislocation loops and network dislocations were observed in alumina following irradiation at 300 K, but resolvable defect clusters did not form at 200 K. Amorphization was not observed in any of the specimens. The critical temperature for amorphization is predicted to be slightly below 200 K for alumina irradiated at </w:instrText>
      </w:r>
      <w:r w:rsidRPr="00B64097">
        <w:rPr>
          <w:rFonts w:ascii="Cambria Math" w:hAnsi="Cambria Math" w:cs="Cambria Math"/>
        </w:rPr>
        <w:instrText>∼</w:instrText>
      </w:r>
      <w:r w:rsidRPr="00B64097">
        <w:instrText>10</w:instrText>
      </w:r>
      <w:r w:rsidRPr="00B64097">
        <w:rPr>
          <w:rFonts w:cs="Times New Roman"/>
        </w:rPr>
        <w:instrText>−</w:instrText>
      </w:r>
      <w:r w:rsidRPr="00B64097">
        <w:instrText xml:space="preserve">4 dpa/s. Due to the higher defect mobility in spinel compared to alumina, the critical temperature for amorphization in spinel is expected to be significantly lower than that of alumina.","DOI":"10.1016/S0022-3115(97)00323-1","ISSN":"0022-3115","journalAbbreviation":"Journal of Nuclear Materials","author":[{"family":"Zinkle","given":"S. J"},{"family":"Pells","given":"G. P"}],"issued":{"date-parts":[["1998",3,1]]}}},{"id":327,"uris":["http://zotero.org/users/local/KPhqSc3f/items/959BWG6J"],"uri":["http://zotero.org/users/local/KPhqSc3f/items/959BWG6J"],"itemData":{"id":327,"type":"article-journal","title":"Radiation effects in ceramics","container-title":"Journal of Nuclear Materials","page":"291-321","volume":"216","author":[{"family":"Hobbs","given":"L.W."},{"family":"Clinard","given":"W"},{"family":"Zinkle","given":"S. J"},{"family":"Ewing","given":"R. C."}],"issued":{"date-parts":[["1994"]]}}}],"schema":"https://github.com/citation-style-language/schema/raw/master/csl-citation.json"} </w:instrText>
      </w:r>
      <w:r w:rsidRPr="00B64097">
        <w:rPr>
          <w:iCs/>
        </w:rPr>
        <w:fldChar w:fldCharType="separate"/>
      </w:r>
      <w:r w:rsidRPr="00B64097">
        <w:rPr>
          <w:rFonts w:cs="Times New Roman"/>
          <w:vertAlign w:val="superscript"/>
        </w:rPr>
        <w:t>1,16</w:t>
      </w:r>
      <w:r w:rsidRPr="00B64097">
        <w:rPr>
          <w:iCs/>
        </w:rPr>
        <w:fldChar w:fldCharType="end"/>
      </w:r>
      <w:r w:rsidRPr="00B64097">
        <w:rPr>
          <w:color w:val="auto"/>
        </w:rPr>
        <w:t>.</w:t>
      </w:r>
      <w:r w:rsidRPr="00B64097">
        <w:rPr>
          <w:color w:val="FF0000"/>
        </w:rPr>
        <w:t xml:space="preserve"> </w:t>
      </w:r>
      <w:r w:rsidRPr="00B64097">
        <w:rPr>
          <w:color w:val="auto"/>
        </w:rPr>
        <w:t>(b) Dislocation loops in submicron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clearly show dislocations loops even in small grains. (c) Arrow indicates a large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grain with dense dislocation loops in large grain composite at the damage peak. (d) Arrow indicates an Al</w:t>
      </w:r>
      <w:r w:rsidRPr="00B64097">
        <w:rPr>
          <w:color w:val="auto"/>
          <w:vertAlign w:val="subscript"/>
        </w:rPr>
        <w:t>2</w:t>
      </w:r>
      <w:r w:rsidRPr="00B64097">
        <w:rPr>
          <w:color w:val="auto"/>
        </w:rPr>
        <w:t>O</w:t>
      </w:r>
      <w:r w:rsidRPr="00B64097">
        <w:rPr>
          <w:color w:val="auto"/>
          <w:vertAlign w:val="subscript"/>
        </w:rPr>
        <w:t>3</w:t>
      </w:r>
      <w:r w:rsidRPr="00B64097">
        <w:rPr>
          <w:color w:val="auto"/>
        </w:rPr>
        <w:t xml:space="preserve"> grain in submicron composite at the damage peak with salt and pepper contrast, but no dislocation loops. </w:t>
      </w:r>
    </w:p>
    <w:p w14:paraId="6D22FDC0" w14:textId="77777777" w:rsidR="007C7F3B" w:rsidRPr="00B64097" w:rsidRDefault="007C7F3B" w:rsidP="007C7F3B">
      <w:pPr>
        <w:spacing w:after="0" w:line="480" w:lineRule="auto"/>
      </w:pPr>
      <w:r w:rsidRPr="00B64097">
        <w:t>Fig. 3. Areal dislocation loop concentrations with respect to the sample depth in Al</w:t>
      </w:r>
      <w:r w:rsidRPr="00B64097">
        <w:rPr>
          <w:vertAlign w:val="subscript"/>
        </w:rPr>
        <w:t>2</w:t>
      </w:r>
      <w:r w:rsidRPr="00B64097">
        <w:t>O</w:t>
      </w:r>
      <w:r w:rsidRPr="00B64097">
        <w:rPr>
          <w:vertAlign w:val="subscript"/>
        </w:rPr>
        <w:t>3</w:t>
      </w:r>
      <w:r w:rsidRPr="00B64097">
        <w:t xml:space="preserve"> single crystal, submicron Al</w:t>
      </w:r>
      <w:r w:rsidRPr="00B64097">
        <w:rPr>
          <w:vertAlign w:val="subscript"/>
        </w:rPr>
        <w:t>2</w:t>
      </w:r>
      <w:r w:rsidRPr="00B64097">
        <w:t>O</w:t>
      </w:r>
      <w:r w:rsidRPr="00B64097">
        <w:rPr>
          <w:vertAlign w:val="subscript"/>
        </w:rPr>
        <w:t>3</w:t>
      </w:r>
      <w:r w:rsidRPr="00B64097">
        <w:t>, Al</w:t>
      </w:r>
      <w:r w:rsidRPr="00B64097">
        <w:rPr>
          <w:vertAlign w:val="subscript"/>
        </w:rPr>
        <w:t>2</w:t>
      </w:r>
      <w:r w:rsidRPr="00B64097">
        <w:t>O</w:t>
      </w:r>
      <w:r w:rsidRPr="00B64097">
        <w:rPr>
          <w:vertAlign w:val="subscript"/>
        </w:rPr>
        <w:t>3</w:t>
      </w:r>
      <w:r w:rsidRPr="00B64097">
        <w:t xml:space="preserve"> phase in large grain composite, and Al</w:t>
      </w:r>
      <w:r w:rsidRPr="00B64097">
        <w:rPr>
          <w:vertAlign w:val="subscript"/>
        </w:rPr>
        <w:t>2</w:t>
      </w:r>
      <w:r w:rsidRPr="00B64097">
        <w:t>O</w:t>
      </w:r>
      <w:r w:rsidRPr="00B64097">
        <w:rPr>
          <w:vertAlign w:val="subscript"/>
        </w:rPr>
        <w:t>3</w:t>
      </w:r>
      <w:r w:rsidRPr="00B64097">
        <w:t xml:space="preserve"> phase in the submicron composite. At the Al</w:t>
      </w:r>
      <w:r w:rsidRPr="00B64097">
        <w:rPr>
          <w:vertAlign w:val="subscript"/>
        </w:rPr>
        <w:t>2</w:t>
      </w:r>
      <w:r w:rsidRPr="00B64097">
        <w:t>O</w:t>
      </w:r>
      <w:r w:rsidRPr="00B64097">
        <w:rPr>
          <w:vertAlign w:val="subscript"/>
        </w:rPr>
        <w:t>3</w:t>
      </w:r>
      <w:r w:rsidRPr="00B64097">
        <w:t xml:space="preserve"> single crystal damage peak, dislocations are too concentrated to count. </w:t>
      </w:r>
      <w:r w:rsidRPr="00B64097">
        <w:lastRenderedPageBreak/>
        <w:t xml:space="preserve">The error bars are the standard deviation generated from three different areas for the concentrations and the depth range used for each calculation. </w:t>
      </w:r>
    </w:p>
    <w:p w14:paraId="746D7D5A" w14:textId="77777777" w:rsidR="007C7F3B" w:rsidRPr="00B64097" w:rsidRDefault="007C7F3B" w:rsidP="007C7F3B">
      <w:pPr>
        <w:pStyle w:val="ref"/>
        <w:spacing w:line="480" w:lineRule="auto"/>
        <w:rPr>
          <w:color w:val="auto"/>
        </w:rPr>
      </w:pPr>
      <w:r w:rsidRPr="00B64097">
        <w:t>Fig. 4. Schematic microstructures of a single-phase polycrystalline ceramic and a three-phase ceramic. Heterointerfaces with more disordered interfaces improve radiation tolerance for susceptible phases better than grain boundaries in a single phase polycrystalline.</w:t>
      </w:r>
    </w:p>
    <w:p w14:paraId="79EBAF39" w14:textId="77777777" w:rsidR="007C7F3B" w:rsidRPr="00B64097" w:rsidRDefault="007C7F3B" w:rsidP="00C723D7">
      <w:pPr>
        <w:spacing w:after="0" w:line="276" w:lineRule="auto"/>
        <w:rPr>
          <w:b/>
        </w:rPr>
      </w:pPr>
    </w:p>
    <w:p w14:paraId="370ED1A7" w14:textId="70985A3B" w:rsidR="00B339B4" w:rsidRPr="00B64097" w:rsidRDefault="00B339B4" w:rsidP="009871D2">
      <w:pPr>
        <w:spacing w:after="0" w:line="480" w:lineRule="auto"/>
        <w:rPr>
          <w:rFonts w:cs="Times New Roman"/>
          <w:b/>
        </w:rPr>
      </w:pPr>
      <w:r w:rsidRPr="00B64097">
        <w:rPr>
          <w:rFonts w:cs="Times New Roman"/>
          <w:b/>
        </w:rPr>
        <w:t>Acknowledgment</w:t>
      </w:r>
      <w:r w:rsidR="00F617AF" w:rsidRPr="00B64097">
        <w:rPr>
          <w:rFonts w:cs="Times New Roman"/>
          <w:b/>
        </w:rPr>
        <w:t>s</w:t>
      </w:r>
    </w:p>
    <w:p w14:paraId="3DF5488B" w14:textId="43DCAEA4" w:rsidR="009871D2" w:rsidRPr="00B64097" w:rsidRDefault="00B339B4" w:rsidP="00BB4319">
      <w:pPr>
        <w:spacing w:after="0" w:line="480" w:lineRule="auto"/>
      </w:pPr>
      <w:r w:rsidRPr="00B64097">
        <w:t xml:space="preserve">This paper is based upon work supported by the U.S. Department of Energy under </w:t>
      </w:r>
      <w:r w:rsidR="003C3C7D" w:rsidRPr="00B64097">
        <w:t>a</w:t>
      </w:r>
      <w:r w:rsidRPr="00B64097">
        <w:t xml:space="preserve">ward </w:t>
      </w:r>
      <w:r w:rsidR="003C3C7D" w:rsidRPr="00B64097">
        <w:t>n</w:t>
      </w:r>
      <w:r w:rsidRPr="00B64097">
        <w:t>umber DE-NE000071</w:t>
      </w:r>
      <w:r w:rsidR="003C3C7D" w:rsidRPr="00B64097">
        <w:t>1.</w:t>
      </w:r>
      <w:r w:rsidR="006A6759" w:rsidRPr="00B64097">
        <w:t xml:space="preserve"> </w:t>
      </w:r>
      <w:r w:rsidR="003C3C7D" w:rsidRPr="00B64097">
        <w:t xml:space="preserve">National Science Foundation under award number NSF DMR 1611457 supported TEM imaging of three-phase composites. </w:t>
      </w:r>
      <w:r w:rsidR="006A6759" w:rsidRPr="00B64097">
        <w:t xml:space="preserve">TEM </w:t>
      </w:r>
      <w:r w:rsidR="003C3C7D" w:rsidRPr="00B64097">
        <w:t xml:space="preserve">imaging was </w:t>
      </w:r>
      <w:r w:rsidR="006A6759" w:rsidRPr="00B64097">
        <w:t>conducted at the UC Irvine Materials Research Institute (IMRI) but t</w:t>
      </w:r>
      <w:r w:rsidRPr="00B64097">
        <w:t xml:space="preserve">he work and the opinions expressed within are the responsibility of the authors only. </w:t>
      </w:r>
      <w:r w:rsidR="005B40AB" w:rsidRPr="00B64097">
        <w:t>Correspondence and requests for materials should be addressed to M.L.M.</w:t>
      </w:r>
    </w:p>
    <w:p w14:paraId="56C58ABC" w14:textId="77777777" w:rsidR="00C723D7" w:rsidRPr="00B64097" w:rsidRDefault="00C723D7" w:rsidP="00C723D7">
      <w:pPr>
        <w:spacing w:after="0" w:line="480" w:lineRule="auto"/>
        <w:rPr>
          <w:rFonts w:cs="Times New Roman"/>
          <w:b/>
        </w:rPr>
      </w:pPr>
      <w:r w:rsidRPr="00B64097">
        <w:rPr>
          <w:rFonts w:cs="Times New Roman"/>
          <w:b/>
        </w:rPr>
        <w:t>Author contribution</w:t>
      </w:r>
    </w:p>
    <w:p w14:paraId="7368267C" w14:textId="4B779353" w:rsidR="00C723D7" w:rsidRPr="00B64097" w:rsidRDefault="009871D2" w:rsidP="00C723D7">
      <w:pPr>
        <w:spacing w:after="0" w:line="480" w:lineRule="auto"/>
      </w:pPr>
      <w:r w:rsidRPr="00B64097">
        <w:t xml:space="preserve">K.K.O. conducted TEM characterization and interpretation, </w:t>
      </w:r>
      <w:r w:rsidR="00C723D7" w:rsidRPr="00B64097">
        <w:t xml:space="preserve">K.K.K. and O.A.G. </w:t>
      </w:r>
      <w:r w:rsidRPr="00B64097">
        <w:t xml:space="preserve">developed techniques to produce dense fine-grained </w:t>
      </w:r>
      <w:r w:rsidR="00C723D7" w:rsidRPr="00B64097">
        <w:t xml:space="preserve">samples, </w:t>
      </w:r>
      <w:r w:rsidRPr="00B64097">
        <w:t xml:space="preserve">Y. Z. designed and developed the ion beam irradiation system and </w:t>
      </w:r>
      <w:r w:rsidR="00C723D7" w:rsidRPr="00B64097">
        <w:t>M.</w:t>
      </w:r>
      <w:r w:rsidR="00777EC8" w:rsidRPr="00B64097">
        <w:t>L.</w:t>
      </w:r>
      <w:r w:rsidR="00C723D7" w:rsidRPr="00B64097">
        <w:t xml:space="preserve">C. </w:t>
      </w:r>
      <w:r w:rsidRPr="00B64097">
        <w:t xml:space="preserve">conducted irradiation studies planned with input from M.K.P., </w:t>
      </w:r>
      <w:r w:rsidR="00C723D7" w:rsidRPr="00B64097">
        <w:t xml:space="preserve">M.L.M. </w:t>
      </w:r>
      <w:r w:rsidRPr="00B64097">
        <w:t>d</w:t>
      </w:r>
      <w:r w:rsidR="00C723D7" w:rsidRPr="00B64097">
        <w:t xml:space="preserve">esigned </w:t>
      </w:r>
      <w:r w:rsidRPr="00B64097">
        <w:t>the overall strategy for the experiments</w:t>
      </w:r>
      <w:r w:rsidR="00C723D7" w:rsidRPr="00B64097">
        <w:t xml:space="preserve">, and all authors contributed to writing the manuscript. </w:t>
      </w:r>
    </w:p>
    <w:p w14:paraId="7D995B3A" w14:textId="77777777" w:rsidR="00C723D7" w:rsidRPr="00B64097" w:rsidRDefault="00C723D7" w:rsidP="00C723D7">
      <w:pPr>
        <w:spacing w:after="0" w:line="480" w:lineRule="auto"/>
        <w:rPr>
          <w:rFonts w:cs="Times New Roman"/>
          <w:b/>
        </w:rPr>
      </w:pPr>
      <w:r w:rsidRPr="00B64097">
        <w:rPr>
          <w:rFonts w:cs="Times New Roman"/>
          <w:b/>
        </w:rPr>
        <w:t>Competing financial interests</w:t>
      </w:r>
    </w:p>
    <w:p w14:paraId="7F4DCDC2" w14:textId="039DB1D2" w:rsidR="00C723D7" w:rsidRDefault="00C723D7" w:rsidP="00C723D7">
      <w:pPr>
        <w:spacing w:after="0" w:line="480" w:lineRule="auto"/>
      </w:pPr>
      <w:r w:rsidRPr="00B64097">
        <w:t>The authors declare no competing interests.</w:t>
      </w:r>
    </w:p>
    <w:p w14:paraId="53BB777D" w14:textId="77777777" w:rsidR="004420DD" w:rsidRPr="000E7B75" w:rsidRDefault="004420DD" w:rsidP="00C723D7">
      <w:pPr>
        <w:spacing w:after="0" w:line="480" w:lineRule="auto"/>
      </w:pPr>
    </w:p>
    <w:p w14:paraId="16612330" w14:textId="77777777" w:rsidR="00C723D7" w:rsidRDefault="00C723D7" w:rsidP="00BB4319">
      <w:pPr>
        <w:spacing w:after="0" w:line="480" w:lineRule="auto"/>
      </w:pPr>
    </w:p>
    <w:p w14:paraId="670B1608" w14:textId="5265216A" w:rsidR="00C723D7" w:rsidRDefault="00C723D7">
      <w:pPr>
        <w:spacing w:before="0" w:line="259" w:lineRule="auto"/>
        <w:jc w:val="left"/>
        <w:rPr>
          <w:rFonts w:eastAsia="Times New Roman" w:cs="Times New Roman"/>
          <w:b/>
          <w:bCs/>
          <w:iCs w:val="0"/>
          <w:color w:val="auto"/>
          <w:kern w:val="32"/>
        </w:rPr>
      </w:pPr>
      <w:bookmarkStart w:id="10" w:name="Tables"/>
      <w:bookmarkStart w:id="11" w:name="MaterialsMethods"/>
      <w:bookmarkEnd w:id="2"/>
      <w:bookmarkEnd w:id="10"/>
      <w:bookmarkEnd w:id="11"/>
    </w:p>
    <w:sectPr w:rsidR="00C723D7" w:rsidSect="00C723D7">
      <w:headerReference w:type="default" r:id="rId18"/>
      <w:footerReference w:type="default" r:id="rId19"/>
      <w:footerReference w:type="first" r:id="rId20"/>
      <w:type w:val="continuous"/>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F7B49" w14:textId="77777777" w:rsidR="00C617A4" w:rsidRDefault="00C617A4">
      <w:pPr>
        <w:spacing w:before="0" w:after="0" w:line="240" w:lineRule="auto"/>
      </w:pPr>
      <w:r>
        <w:separator/>
      </w:r>
    </w:p>
  </w:endnote>
  <w:endnote w:type="continuationSeparator" w:id="0">
    <w:p w14:paraId="64F74B95" w14:textId="77777777" w:rsidR="00C617A4" w:rsidRDefault="00C617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Cambria Math">
    <w:panose1 w:val="00000000000000000000"/>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379270"/>
      <w:docPartObj>
        <w:docPartGallery w:val="Page Numbers (Bottom of Page)"/>
        <w:docPartUnique/>
      </w:docPartObj>
    </w:sdtPr>
    <w:sdtEndPr>
      <w:rPr>
        <w:noProof/>
      </w:rPr>
    </w:sdtEndPr>
    <w:sdtContent>
      <w:p w14:paraId="7048234E" w14:textId="4BC9B89F" w:rsidR="003A6211" w:rsidRDefault="003A6211">
        <w:pPr>
          <w:pStyle w:val="Footer"/>
          <w:jc w:val="center"/>
        </w:pPr>
        <w:r>
          <w:fldChar w:fldCharType="begin"/>
        </w:r>
        <w:r>
          <w:instrText xml:space="preserve"> PAGE   \* MERGEFORMAT </w:instrText>
        </w:r>
        <w:r>
          <w:fldChar w:fldCharType="separate"/>
        </w:r>
        <w:r w:rsidR="00230307">
          <w:rPr>
            <w:noProof/>
          </w:rPr>
          <w:t>18</w:t>
        </w:r>
        <w:r>
          <w:rPr>
            <w:noProof/>
          </w:rPr>
          <w:fldChar w:fldCharType="end"/>
        </w:r>
      </w:p>
    </w:sdtContent>
  </w:sdt>
  <w:p w14:paraId="4C96B0B0" w14:textId="1FF760C5" w:rsidR="003A6211" w:rsidRPr="00D13DFE" w:rsidRDefault="003A6211" w:rsidP="006A279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22F9C" w14:textId="5B1BF0BA" w:rsidR="003A6211" w:rsidRPr="00D13DFE" w:rsidRDefault="003A6211">
    <w:pPr>
      <w:pStyle w:val="Footer"/>
    </w:pPr>
    <w:r w:rsidRPr="009838F8">
      <w:t>*Currently at University of Liverpool, Dept. Mechanical Materials and Aerospace, UK</w:t>
    </w:r>
  </w:p>
  <w:p w14:paraId="59EEEF54" w14:textId="54E38EEB" w:rsidR="003A6211" w:rsidRPr="00D13DFE" w:rsidRDefault="003A6211">
    <w:pPr>
      <w:pStyle w:val="Footer"/>
    </w:pPr>
    <w:r w:rsidRPr="00D13DFE">
      <w:rPr>
        <w:rFonts w:ascii="Symbol" w:hAnsi="Symbol" w:cs="Symbol"/>
        <w:iCs w:val="0"/>
      </w:rPr>
      <w:t></w:t>
    </w:r>
    <w:r>
      <w:rPr>
        <w:rFonts w:cs="Times New Roman"/>
        <w:iCs w:val="0"/>
      </w:rPr>
      <w:t xml:space="preserve"> </w:t>
    </w:r>
    <w:r w:rsidRPr="00D13DFE">
      <w:rPr>
        <w:rFonts w:cs="Times New Roman"/>
        <w:iCs w:val="0"/>
      </w:rPr>
      <w:t>corresponding aut</w:t>
    </w:r>
    <w:r>
      <w:rPr>
        <w:rFonts w:cs="Times New Roman"/>
        <w:iCs w:val="0"/>
      </w:rPr>
      <w:t>hor martham@uci.edu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534F2" w14:textId="77777777" w:rsidR="00C617A4" w:rsidRDefault="00C617A4">
      <w:pPr>
        <w:spacing w:before="0" w:after="0" w:line="240" w:lineRule="auto"/>
      </w:pPr>
      <w:r>
        <w:separator/>
      </w:r>
    </w:p>
  </w:footnote>
  <w:footnote w:type="continuationSeparator" w:id="0">
    <w:p w14:paraId="2DBE644D" w14:textId="77777777" w:rsidR="00C617A4" w:rsidRDefault="00C617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EEBA" w14:textId="6DD6E115" w:rsidR="003A6211" w:rsidRDefault="003A6211" w:rsidP="002941CD">
    <w:pPr>
      <w:pStyle w:val="Header"/>
      <w:tabs>
        <w:tab w:val="left" w:pos="3240"/>
      </w:tabs>
      <w:ind w:firstLine="2340"/>
    </w:pPr>
  </w:p>
  <w:p w14:paraId="06616048" w14:textId="77777777" w:rsidR="003A6211" w:rsidRDefault="003A62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5396"/>
    <w:multiLevelType w:val="hybridMultilevel"/>
    <w:tmpl w:val="A31A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6531E"/>
    <w:multiLevelType w:val="hybridMultilevel"/>
    <w:tmpl w:val="1FA2F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50004"/>
    <w:multiLevelType w:val="hybridMultilevel"/>
    <w:tmpl w:val="0C4E4AD8"/>
    <w:lvl w:ilvl="0" w:tplc="C8FAC5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D17926"/>
    <w:multiLevelType w:val="hybridMultilevel"/>
    <w:tmpl w:val="703E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692BC3"/>
    <w:multiLevelType w:val="hybridMultilevel"/>
    <w:tmpl w:val="0980F63A"/>
    <w:lvl w:ilvl="0" w:tplc="59600C2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704"/>
    <w:rsid w:val="0000095A"/>
    <w:rsid w:val="00004EED"/>
    <w:rsid w:val="00006D1F"/>
    <w:rsid w:val="00012CFB"/>
    <w:rsid w:val="0001714C"/>
    <w:rsid w:val="00020107"/>
    <w:rsid w:val="00020927"/>
    <w:rsid w:val="00020A74"/>
    <w:rsid w:val="00023515"/>
    <w:rsid w:val="00031005"/>
    <w:rsid w:val="000341B1"/>
    <w:rsid w:val="0003468D"/>
    <w:rsid w:val="00037759"/>
    <w:rsid w:val="00040B5E"/>
    <w:rsid w:val="00052004"/>
    <w:rsid w:val="0005229C"/>
    <w:rsid w:val="000608B8"/>
    <w:rsid w:val="00061F17"/>
    <w:rsid w:val="000624D5"/>
    <w:rsid w:val="00065D31"/>
    <w:rsid w:val="00066356"/>
    <w:rsid w:val="000664EF"/>
    <w:rsid w:val="0007457D"/>
    <w:rsid w:val="0007578A"/>
    <w:rsid w:val="00077884"/>
    <w:rsid w:val="00084A8A"/>
    <w:rsid w:val="00086096"/>
    <w:rsid w:val="0009002D"/>
    <w:rsid w:val="000903DA"/>
    <w:rsid w:val="00090CF5"/>
    <w:rsid w:val="000934B6"/>
    <w:rsid w:val="00093B77"/>
    <w:rsid w:val="00097A9E"/>
    <w:rsid w:val="000A396D"/>
    <w:rsid w:val="000A452C"/>
    <w:rsid w:val="000A4E20"/>
    <w:rsid w:val="000A6C4A"/>
    <w:rsid w:val="000A70DE"/>
    <w:rsid w:val="000B0C4B"/>
    <w:rsid w:val="000B2F66"/>
    <w:rsid w:val="000C0A80"/>
    <w:rsid w:val="000C165B"/>
    <w:rsid w:val="000C1E37"/>
    <w:rsid w:val="000C2A86"/>
    <w:rsid w:val="000C3CD5"/>
    <w:rsid w:val="000D54B6"/>
    <w:rsid w:val="000D5D45"/>
    <w:rsid w:val="000D7A20"/>
    <w:rsid w:val="000E001E"/>
    <w:rsid w:val="000E1A96"/>
    <w:rsid w:val="000E3659"/>
    <w:rsid w:val="000E5F5D"/>
    <w:rsid w:val="000F03AF"/>
    <w:rsid w:val="000F7B2E"/>
    <w:rsid w:val="00102F42"/>
    <w:rsid w:val="0010329F"/>
    <w:rsid w:val="00103898"/>
    <w:rsid w:val="0010441D"/>
    <w:rsid w:val="00116EBE"/>
    <w:rsid w:val="00124AA4"/>
    <w:rsid w:val="00126C6F"/>
    <w:rsid w:val="00131D8C"/>
    <w:rsid w:val="00134D9E"/>
    <w:rsid w:val="00134FB3"/>
    <w:rsid w:val="00144F33"/>
    <w:rsid w:val="00155608"/>
    <w:rsid w:val="0016403B"/>
    <w:rsid w:val="001649C6"/>
    <w:rsid w:val="0016520C"/>
    <w:rsid w:val="00173065"/>
    <w:rsid w:val="00176902"/>
    <w:rsid w:val="0018567B"/>
    <w:rsid w:val="00185B42"/>
    <w:rsid w:val="00187508"/>
    <w:rsid w:val="00187CA1"/>
    <w:rsid w:val="0019088D"/>
    <w:rsid w:val="00190F67"/>
    <w:rsid w:val="0019358D"/>
    <w:rsid w:val="001A3E82"/>
    <w:rsid w:val="001A47F6"/>
    <w:rsid w:val="001A6118"/>
    <w:rsid w:val="001A697C"/>
    <w:rsid w:val="001A75B2"/>
    <w:rsid w:val="001B1209"/>
    <w:rsid w:val="001B1FE1"/>
    <w:rsid w:val="001B2606"/>
    <w:rsid w:val="001B2667"/>
    <w:rsid w:val="001B27AD"/>
    <w:rsid w:val="001B4A29"/>
    <w:rsid w:val="001C144C"/>
    <w:rsid w:val="001C381D"/>
    <w:rsid w:val="001C42A7"/>
    <w:rsid w:val="001C478B"/>
    <w:rsid w:val="001C4BBC"/>
    <w:rsid w:val="001C7E06"/>
    <w:rsid w:val="001D715F"/>
    <w:rsid w:val="001E3C72"/>
    <w:rsid w:val="001E534B"/>
    <w:rsid w:val="001F0099"/>
    <w:rsid w:val="001F57DE"/>
    <w:rsid w:val="0020578E"/>
    <w:rsid w:val="00206FDE"/>
    <w:rsid w:val="00210585"/>
    <w:rsid w:val="00212AD6"/>
    <w:rsid w:val="00212C01"/>
    <w:rsid w:val="00216414"/>
    <w:rsid w:val="0022118B"/>
    <w:rsid w:val="0022320E"/>
    <w:rsid w:val="00225285"/>
    <w:rsid w:val="00230307"/>
    <w:rsid w:val="00234E41"/>
    <w:rsid w:val="002441B4"/>
    <w:rsid w:val="00245480"/>
    <w:rsid w:val="002465B0"/>
    <w:rsid w:val="00247C25"/>
    <w:rsid w:val="00252AE1"/>
    <w:rsid w:val="002547E2"/>
    <w:rsid w:val="00255CBC"/>
    <w:rsid w:val="002570AE"/>
    <w:rsid w:val="002577A3"/>
    <w:rsid w:val="0026098B"/>
    <w:rsid w:val="00261AA4"/>
    <w:rsid w:val="002621F3"/>
    <w:rsid w:val="00264489"/>
    <w:rsid w:val="0026790A"/>
    <w:rsid w:val="00273A69"/>
    <w:rsid w:val="0027510C"/>
    <w:rsid w:val="0028494B"/>
    <w:rsid w:val="00284E4A"/>
    <w:rsid w:val="00287B49"/>
    <w:rsid w:val="002938EB"/>
    <w:rsid w:val="002941CD"/>
    <w:rsid w:val="002A0C60"/>
    <w:rsid w:val="002A4669"/>
    <w:rsid w:val="002A7869"/>
    <w:rsid w:val="002B2083"/>
    <w:rsid w:val="002B36BE"/>
    <w:rsid w:val="002B4680"/>
    <w:rsid w:val="002B5115"/>
    <w:rsid w:val="002B6A24"/>
    <w:rsid w:val="002C3641"/>
    <w:rsid w:val="002C6588"/>
    <w:rsid w:val="002D401C"/>
    <w:rsid w:val="002D683A"/>
    <w:rsid w:val="002E72AF"/>
    <w:rsid w:val="002E7A39"/>
    <w:rsid w:val="002F11CC"/>
    <w:rsid w:val="002F3E58"/>
    <w:rsid w:val="002F3EE4"/>
    <w:rsid w:val="00302C22"/>
    <w:rsid w:val="00303D1B"/>
    <w:rsid w:val="003105C9"/>
    <w:rsid w:val="00312758"/>
    <w:rsid w:val="003134E8"/>
    <w:rsid w:val="003147EC"/>
    <w:rsid w:val="003156E5"/>
    <w:rsid w:val="003212EB"/>
    <w:rsid w:val="00323678"/>
    <w:rsid w:val="00326A7B"/>
    <w:rsid w:val="00326FF7"/>
    <w:rsid w:val="003333A0"/>
    <w:rsid w:val="00333AFA"/>
    <w:rsid w:val="0033410F"/>
    <w:rsid w:val="003371C3"/>
    <w:rsid w:val="003410C5"/>
    <w:rsid w:val="0034215A"/>
    <w:rsid w:val="003421D2"/>
    <w:rsid w:val="00346369"/>
    <w:rsid w:val="00346FD2"/>
    <w:rsid w:val="003479E8"/>
    <w:rsid w:val="00350415"/>
    <w:rsid w:val="0035713A"/>
    <w:rsid w:val="00360594"/>
    <w:rsid w:val="00361B30"/>
    <w:rsid w:val="003648FA"/>
    <w:rsid w:val="00375224"/>
    <w:rsid w:val="00380EB0"/>
    <w:rsid w:val="0038627E"/>
    <w:rsid w:val="00392ACD"/>
    <w:rsid w:val="00394052"/>
    <w:rsid w:val="00394E93"/>
    <w:rsid w:val="0039777D"/>
    <w:rsid w:val="00397FF0"/>
    <w:rsid w:val="003A2A4F"/>
    <w:rsid w:val="003A6211"/>
    <w:rsid w:val="003A64E0"/>
    <w:rsid w:val="003A7C2B"/>
    <w:rsid w:val="003C126E"/>
    <w:rsid w:val="003C3C7D"/>
    <w:rsid w:val="003C793F"/>
    <w:rsid w:val="003D4369"/>
    <w:rsid w:val="003D61CD"/>
    <w:rsid w:val="003E1BA4"/>
    <w:rsid w:val="003E2273"/>
    <w:rsid w:val="003E298B"/>
    <w:rsid w:val="003E5D27"/>
    <w:rsid w:val="003E7743"/>
    <w:rsid w:val="003E7959"/>
    <w:rsid w:val="003F4A88"/>
    <w:rsid w:val="003F71FD"/>
    <w:rsid w:val="004016C3"/>
    <w:rsid w:val="004022B5"/>
    <w:rsid w:val="00403B4A"/>
    <w:rsid w:val="004059D0"/>
    <w:rsid w:val="00406B33"/>
    <w:rsid w:val="00414CB7"/>
    <w:rsid w:val="00431147"/>
    <w:rsid w:val="00431413"/>
    <w:rsid w:val="00436860"/>
    <w:rsid w:val="004420DD"/>
    <w:rsid w:val="00447049"/>
    <w:rsid w:val="00455BA4"/>
    <w:rsid w:val="0045739A"/>
    <w:rsid w:val="00463EC6"/>
    <w:rsid w:val="004646A8"/>
    <w:rsid w:val="004701F8"/>
    <w:rsid w:val="00470348"/>
    <w:rsid w:val="00472E2A"/>
    <w:rsid w:val="00472FA5"/>
    <w:rsid w:val="00473171"/>
    <w:rsid w:val="0047655C"/>
    <w:rsid w:val="004838AA"/>
    <w:rsid w:val="0049042D"/>
    <w:rsid w:val="0049076D"/>
    <w:rsid w:val="004A38D8"/>
    <w:rsid w:val="004A3FE1"/>
    <w:rsid w:val="004A5E56"/>
    <w:rsid w:val="004B4941"/>
    <w:rsid w:val="004B6FCF"/>
    <w:rsid w:val="004B732F"/>
    <w:rsid w:val="004C1D8F"/>
    <w:rsid w:val="004C515B"/>
    <w:rsid w:val="004C76FF"/>
    <w:rsid w:val="004D0379"/>
    <w:rsid w:val="004D0FD6"/>
    <w:rsid w:val="004D22A2"/>
    <w:rsid w:val="004D2C9D"/>
    <w:rsid w:val="004D5AB4"/>
    <w:rsid w:val="004D7A75"/>
    <w:rsid w:val="004E23B8"/>
    <w:rsid w:val="004E3414"/>
    <w:rsid w:val="004E43C7"/>
    <w:rsid w:val="004E6DB5"/>
    <w:rsid w:val="004F152B"/>
    <w:rsid w:val="004F44D4"/>
    <w:rsid w:val="004F6B65"/>
    <w:rsid w:val="0050171B"/>
    <w:rsid w:val="00503A35"/>
    <w:rsid w:val="0050435B"/>
    <w:rsid w:val="005074C9"/>
    <w:rsid w:val="00507979"/>
    <w:rsid w:val="0051365E"/>
    <w:rsid w:val="00514972"/>
    <w:rsid w:val="00514C8B"/>
    <w:rsid w:val="00516699"/>
    <w:rsid w:val="00522485"/>
    <w:rsid w:val="00522A3F"/>
    <w:rsid w:val="00524618"/>
    <w:rsid w:val="0052511A"/>
    <w:rsid w:val="00531749"/>
    <w:rsid w:val="00534D21"/>
    <w:rsid w:val="00534D9D"/>
    <w:rsid w:val="00535C52"/>
    <w:rsid w:val="00537612"/>
    <w:rsid w:val="00542286"/>
    <w:rsid w:val="00542546"/>
    <w:rsid w:val="00545EED"/>
    <w:rsid w:val="00551259"/>
    <w:rsid w:val="00553A79"/>
    <w:rsid w:val="005607C1"/>
    <w:rsid w:val="00562C95"/>
    <w:rsid w:val="005668B2"/>
    <w:rsid w:val="00572470"/>
    <w:rsid w:val="00575E0F"/>
    <w:rsid w:val="00576BF4"/>
    <w:rsid w:val="00576FF5"/>
    <w:rsid w:val="00577FA3"/>
    <w:rsid w:val="005801E3"/>
    <w:rsid w:val="00586229"/>
    <w:rsid w:val="00593498"/>
    <w:rsid w:val="00594398"/>
    <w:rsid w:val="00594826"/>
    <w:rsid w:val="005959B7"/>
    <w:rsid w:val="005A01B0"/>
    <w:rsid w:val="005A10EC"/>
    <w:rsid w:val="005A4306"/>
    <w:rsid w:val="005B3390"/>
    <w:rsid w:val="005B3A00"/>
    <w:rsid w:val="005B40AB"/>
    <w:rsid w:val="005B6689"/>
    <w:rsid w:val="005C031D"/>
    <w:rsid w:val="005C18EC"/>
    <w:rsid w:val="005C4B33"/>
    <w:rsid w:val="005C670D"/>
    <w:rsid w:val="005C784D"/>
    <w:rsid w:val="005D1E88"/>
    <w:rsid w:val="005D38DC"/>
    <w:rsid w:val="005D73BB"/>
    <w:rsid w:val="005E0C64"/>
    <w:rsid w:val="005E2112"/>
    <w:rsid w:val="005E3458"/>
    <w:rsid w:val="005E3FD5"/>
    <w:rsid w:val="005E636F"/>
    <w:rsid w:val="005F220F"/>
    <w:rsid w:val="005F509B"/>
    <w:rsid w:val="005F5425"/>
    <w:rsid w:val="00600931"/>
    <w:rsid w:val="00601531"/>
    <w:rsid w:val="00601E8F"/>
    <w:rsid w:val="00602BAA"/>
    <w:rsid w:val="006033E0"/>
    <w:rsid w:val="006048A8"/>
    <w:rsid w:val="006051F3"/>
    <w:rsid w:val="006121B5"/>
    <w:rsid w:val="00616BD3"/>
    <w:rsid w:val="00616F50"/>
    <w:rsid w:val="00622733"/>
    <w:rsid w:val="006258C9"/>
    <w:rsid w:val="00627637"/>
    <w:rsid w:val="00631F96"/>
    <w:rsid w:val="006363A6"/>
    <w:rsid w:val="00642CE5"/>
    <w:rsid w:val="00654F05"/>
    <w:rsid w:val="00660F2A"/>
    <w:rsid w:val="00671AFF"/>
    <w:rsid w:val="00672F9F"/>
    <w:rsid w:val="00673935"/>
    <w:rsid w:val="00674D0B"/>
    <w:rsid w:val="0068219C"/>
    <w:rsid w:val="00686317"/>
    <w:rsid w:val="006921D0"/>
    <w:rsid w:val="0069228A"/>
    <w:rsid w:val="006941BF"/>
    <w:rsid w:val="00694983"/>
    <w:rsid w:val="00695B5A"/>
    <w:rsid w:val="006A2790"/>
    <w:rsid w:val="006A6759"/>
    <w:rsid w:val="006A7F4E"/>
    <w:rsid w:val="006B0018"/>
    <w:rsid w:val="006B1410"/>
    <w:rsid w:val="006B29E7"/>
    <w:rsid w:val="006B2D88"/>
    <w:rsid w:val="006B579C"/>
    <w:rsid w:val="006C074E"/>
    <w:rsid w:val="006C2019"/>
    <w:rsid w:val="006C20CA"/>
    <w:rsid w:val="006C2912"/>
    <w:rsid w:val="006C3F18"/>
    <w:rsid w:val="006D760C"/>
    <w:rsid w:val="006E1BD2"/>
    <w:rsid w:val="006E5A99"/>
    <w:rsid w:val="006F56BA"/>
    <w:rsid w:val="006F5D28"/>
    <w:rsid w:val="006F703C"/>
    <w:rsid w:val="006F7923"/>
    <w:rsid w:val="00704490"/>
    <w:rsid w:val="007046B1"/>
    <w:rsid w:val="0070701B"/>
    <w:rsid w:val="00710C49"/>
    <w:rsid w:val="00711FAA"/>
    <w:rsid w:val="007136E7"/>
    <w:rsid w:val="0071679E"/>
    <w:rsid w:val="00721E38"/>
    <w:rsid w:val="0072565C"/>
    <w:rsid w:val="007309C4"/>
    <w:rsid w:val="00730B01"/>
    <w:rsid w:val="007321D6"/>
    <w:rsid w:val="00733CA0"/>
    <w:rsid w:val="0073628E"/>
    <w:rsid w:val="0074000D"/>
    <w:rsid w:val="00741C47"/>
    <w:rsid w:val="007423B9"/>
    <w:rsid w:val="00744C3F"/>
    <w:rsid w:val="007461E3"/>
    <w:rsid w:val="00751055"/>
    <w:rsid w:val="00755B8A"/>
    <w:rsid w:val="0075641D"/>
    <w:rsid w:val="00762C22"/>
    <w:rsid w:val="0076620F"/>
    <w:rsid w:val="00770A64"/>
    <w:rsid w:val="0077486E"/>
    <w:rsid w:val="00777EC8"/>
    <w:rsid w:val="00785288"/>
    <w:rsid w:val="0078707C"/>
    <w:rsid w:val="007904C5"/>
    <w:rsid w:val="0079187C"/>
    <w:rsid w:val="007A0FBD"/>
    <w:rsid w:val="007A3FD5"/>
    <w:rsid w:val="007A55F3"/>
    <w:rsid w:val="007B566F"/>
    <w:rsid w:val="007B61E6"/>
    <w:rsid w:val="007C511D"/>
    <w:rsid w:val="007C7F3B"/>
    <w:rsid w:val="007D24A1"/>
    <w:rsid w:val="007D59CE"/>
    <w:rsid w:val="007D6E33"/>
    <w:rsid w:val="007D7870"/>
    <w:rsid w:val="007D7F2D"/>
    <w:rsid w:val="007E0333"/>
    <w:rsid w:val="007E0C2E"/>
    <w:rsid w:val="007E5B71"/>
    <w:rsid w:val="007E7E13"/>
    <w:rsid w:val="007F1D7F"/>
    <w:rsid w:val="007F7413"/>
    <w:rsid w:val="007F7DB9"/>
    <w:rsid w:val="008051B0"/>
    <w:rsid w:val="00806043"/>
    <w:rsid w:val="008108B4"/>
    <w:rsid w:val="00814EA8"/>
    <w:rsid w:val="00815183"/>
    <w:rsid w:val="00817721"/>
    <w:rsid w:val="008279F9"/>
    <w:rsid w:val="008353F0"/>
    <w:rsid w:val="00835FA2"/>
    <w:rsid w:val="00837C46"/>
    <w:rsid w:val="00840B90"/>
    <w:rsid w:val="008417EE"/>
    <w:rsid w:val="008439E3"/>
    <w:rsid w:val="00846F60"/>
    <w:rsid w:val="008471D3"/>
    <w:rsid w:val="00850515"/>
    <w:rsid w:val="00850D7B"/>
    <w:rsid w:val="0086389B"/>
    <w:rsid w:val="00863BBF"/>
    <w:rsid w:val="008657CE"/>
    <w:rsid w:val="00866C7B"/>
    <w:rsid w:val="00872C5F"/>
    <w:rsid w:val="008765DE"/>
    <w:rsid w:val="0087672D"/>
    <w:rsid w:val="00876C32"/>
    <w:rsid w:val="00877E2D"/>
    <w:rsid w:val="00883DB9"/>
    <w:rsid w:val="0088669D"/>
    <w:rsid w:val="008867DF"/>
    <w:rsid w:val="00887670"/>
    <w:rsid w:val="00891850"/>
    <w:rsid w:val="0089479B"/>
    <w:rsid w:val="008949DD"/>
    <w:rsid w:val="00897A46"/>
    <w:rsid w:val="008A0E7D"/>
    <w:rsid w:val="008A19CE"/>
    <w:rsid w:val="008A2C46"/>
    <w:rsid w:val="008A5754"/>
    <w:rsid w:val="008A64C2"/>
    <w:rsid w:val="008A6C47"/>
    <w:rsid w:val="008B56D3"/>
    <w:rsid w:val="008B5B5D"/>
    <w:rsid w:val="008D0D2B"/>
    <w:rsid w:val="008D34C2"/>
    <w:rsid w:val="008D6F39"/>
    <w:rsid w:val="008D782F"/>
    <w:rsid w:val="008E2184"/>
    <w:rsid w:val="008E481B"/>
    <w:rsid w:val="008E740D"/>
    <w:rsid w:val="008E7B20"/>
    <w:rsid w:val="008F0704"/>
    <w:rsid w:val="008F40AA"/>
    <w:rsid w:val="008F7FBA"/>
    <w:rsid w:val="00903F37"/>
    <w:rsid w:val="00904372"/>
    <w:rsid w:val="00907A54"/>
    <w:rsid w:val="00916EE2"/>
    <w:rsid w:val="009204B4"/>
    <w:rsid w:val="009221D8"/>
    <w:rsid w:val="009339F9"/>
    <w:rsid w:val="00934384"/>
    <w:rsid w:val="009412F5"/>
    <w:rsid w:val="00944499"/>
    <w:rsid w:val="009455E4"/>
    <w:rsid w:val="0095091A"/>
    <w:rsid w:val="0095317A"/>
    <w:rsid w:val="00954462"/>
    <w:rsid w:val="00954EB3"/>
    <w:rsid w:val="00955821"/>
    <w:rsid w:val="00955978"/>
    <w:rsid w:val="0095709F"/>
    <w:rsid w:val="00960017"/>
    <w:rsid w:val="00961F3B"/>
    <w:rsid w:val="009626B2"/>
    <w:rsid w:val="0096549E"/>
    <w:rsid w:val="00967395"/>
    <w:rsid w:val="009707E8"/>
    <w:rsid w:val="009714B8"/>
    <w:rsid w:val="0097361E"/>
    <w:rsid w:val="009754A9"/>
    <w:rsid w:val="00975A5E"/>
    <w:rsid w:val="00975AD2"/>
    <w:rsid w:val="00976DA0"/>
    <w:rsid w:val="009802CA"/>
    <w:rsid w:val="00982ADA"/>
    <w:rsid w:val="009838F8"/>
    <w:rsid w:val="009871D2"/>
    <w:rsid w:val="00990BCA"/>
    <w:rsid w:val="009920E3"/>
    <w:rsid w:val="00992D32"/>
    <w:rsid w:val="009938BD"/>
    <w:rsid w:val="00996B02"/>
    <w:rsid w:val="00997D83"/>
    <w:rsid w:val="00997E76"/>
    <w:rsid w:val="009A2AA2"/>
    <w:rsid w:val="009A5A7A"/>
    <w:rsid w:val="009B654B"/>
    <w:rsid w:val="009C03D7"/>
    <w:rsid w:val="009C0DA2"/>
    <w:rsid w:val="009C1A31"/>
    <w:rsid w:val="009C56F5"/>
    <w:rsid w:val="009D7691"/>
    <w:rsid w:val="009E56A2"/>
    <w:rsid w:val="009E70D5"/>
    <w:rsid w:val="009F184B"/>
    <w:rsid w:val="009F50C8"/>
    <w:rsid w:val="009F5729"/>
    <w:rsid w:val="009F6680"/>
    <w:rsid w:val="009F6FA1"/>
    <w:rsid w:val="009F6FEF"/>
    <w:rsid w:val="00A01CC3"/>
    <w:rsid w:val="00A03BA2"/>
    <w:rsid w:val="00A05516"/>
    <w:rsid w:val="00A05D3B"/>
    <w:rsid w:val="00A068D2"/>
    <w:rsid w:val="00A20F41"/>
    <w:rsid w:val="00A2231B"/>
    <w:rsid w:val="00A3396C"/>
    <w:rsid w:val="00A34E0C"/>
    <w:rsid w:val="00A3586B"/>
    <w:rsid w:val="00A41154"/>
    <w:rsid w:val="00A458FF"/>
    <w:rsid w:val="00A56AE0"/>
    <w:rsid w:val="00A61528"/>
    <w:rsid w:val="00A61D82"/>
    <w:rsid w:val="00A6408B"/>
    <w:rsid w:val="00A65B8A"/>
    <w:rsid w:val="00A71765"/>
    <w:rsid w:val="00A7193F"/>
    <w:rsid w:val="00A72D42"/>
    <w:rsid w:val="00A74031"/>
    <w:rsid w:val="00A74CBC"/>
    <w:rsid w:val="00A828BB"/>
    <w:rsid w:val="00A82EB5"/>
    <w:rsid w:val="00A93EAA"/>
    <w:rsid w:val="00A96A42"/>
    <w:rsid w:val="00AB0CA7"/>
    <w:rsid w:val="00AB3668"/>
    <w:rsid w:val="00AB48C1"/>
    <w:rsid w:val="00AB7B17"/>
    <w:rsid w:val="00AC1915"/>
    <w:rsid w:val="00AC47EC"/>
    <w:rsid w:val="00AC55BE"/>
    <w:rsid w:val="00AC6A9F"/>
    <w:rsid w:val="00AC7599"/>
    <w:rsid w:val="00AD5626"/>
    <w:rsid w:val="00AD67DD"/>
    <w:rsid w:val="00AE0ACC"/>
    <w:rsid w:val="00AE1C99"/>
    <w:rsid w:val="00AE4011"/>
    <w:rsid w:val="00AE52A5"/>
    <w:rsid w:val="00AE5B23"/>
    <w:rsid w:val="00AE5DFC"/>
    <w:rsid w:val="00AF2052"/>
    <w:rsid w:val="00AF42A1"/>
    <w:rsid w:val="00AF560E"/>
    <w:rsid w:val="00B212D6"/>
    <w:rsid w:val="00B256BE"/>
    <w:rsid w:val="00B264B5"/>
    <w:rsid w:val="00B27D96"/>
    <w:rsid w:val="00B339B4"/>
    <w:rsid w:val="00B40733"/>
    <w:rsid w:val="00B40CAB"/>
    <w:rsid w:val="00B45CE1"/>
    <w:rsid w:val="00B556AD"/>
    <w:rsid w:val="00B61408"/>
    <w:rsid w:val="00B64097"/>
    <w:rsid w:val="00B6484F"/>
    <w:rsid w:val="00B668CD"/>
    <w:rsid w:val="00B6709A"/>
    <w:rsid w:val="00B67817"/>
    <w:rsid w:val="00B67BD7"/>
    <w:rsid w:val="00B70326"/>
    <w:rsid w:val="00B71E9E"/>
    <w:rsid w:val="00B76870"/>
    <w:rsid w:val="00B77570"/>
    <w:rsid w:val="00B85C9F"/>
    <w:rsid w:val="00B861F2"/>
    <w:rsid w:val="00B87C4C"/>
    <w:rsid w:val="00B90705"/>
    <w:rsid w:val="00B90833"/>
    <w:rsid w:val="00B91E1E"/>
    <w:rsid w:val="00B95C8E"/>
    <w:rsid w:val="00B95D88"/>
    <w:rsid w:val="00BA139F"/>
    <w:rsid w:val="00BA1E98"/>
    <w:rsid w:val="00BA3958"/>
    <w:rsid w:val="00BA64BF"/>
    <w:rsid w:val="00BA6763"/>
    <w:rsid w:val="00BA6D99"/>
    <w:rsid w:val="00BA77BB"/>
    <w:rsid w:val="00BB0304"/>
    <w:rsid w:val="00BB12A5"/>
    <w:rsid w:val="00BB1FAF"/>
    <w:rsid w:val="00BB25BE"/>
    <w:rsid w:val="00BB4319"/>
    <w:rsid w:val="00BC03C1"/>
    <w:rsid w:val="00BC2C8D"/>
    <w:rsid w:val="00BC316C"/>
    <w:rsid w:val="00BC444F"/>
    <w:rsid w:val="00BC543D"/>
    <w:rsid w:val="00BC7164"/>
    <w:rsid w:val="00BC765E"/>
    <w:rsid w:val="00BC7D26"/>
    <w:rsid w:val="00BD267F"/>
    <w:rsid w:val="00BD4E6E"/>
    <w:rsid w:val="00BE2FCF"/>
    <w:rsid w:val="00BE47F6"/>
    <w:rsid w:val="00BE722C"/>
    <w:rsid w:val="00BF047D"/>
    <w:rsid w:val="00BF0655"/>
    <w:rsid w:val="00BF1175"/>
    <w:rsid w:val="00C06EE6"/>
    <w:rsid w:val="00C113A3"/>
    <w:rsid w:val="00C11C1E"/>
    <w:rsid w:val="00C14DCA"/>
    <w:rsid w:val="00C1712F"/>
    <w:rsid w:val="00C208C0"/>
    <w:rsid w:val="00C22BB7"/>
    <w:rsid w:val="00C273BD"/>
    <w:rsid w:val="00C432B0"/>
    <w:rsid w:val="00C446CD"/>
    <w:rsid w:val="00C45630"/>
    <w:rsid w:val="00C45CAA"/>
    <w:rsid w:val="00C46815"/>
    <w:rsid w:val="00C52B6D"/>
    <w:rsid w:val="00C5315B"/>
    <w:rsid w:val="00C53893"/>
    <w:rsid w:val="00C617A4"/>
    <w:rsid w:val="00C664B8"/>
    <w:rsid w:val="00C67466"/>
    <w:rsid w:val="00C7047E"/>
    <w:rsid w:val="00C723D7"/>
    <w:rsid w:val="00C74C6B"/>
    <w:rsid w:val="00C75A1D"/>
    <w:rsid w:val="00C779F2"/>
    <w:rsid w:val="00C80EF0"/>
    <w:rsid w:val="00C8282D"/>
    <w:rsid w:val="00C948E7"/>
    <w:rsid w:val="00C95FC8"/>
    <w:rsid w:val="00C9713F"/>
    <w:rsid w:val="00CA0BB8"/>
    <w:rsid w:val="00CA0E7A"/>
    <w:rsid w:val="00CA205F"/>
    <w:rsid w:val="00CA434A"/>
    <w:rsid w:val="00CA536D"/>
    <w:rsid w:val="00CA7193"/>
    <w:rsid w:val="00CB5455"/>
    <w:rsid w:val="00CB6639"/>
    <w:rsid w:val="00CC1224"/>
    <w:rsid w:val="00CC245C"/>
    <w:rsid w:val="00CC2FD4"/>
    <w:rsid w:val="00CD6E26"/>
    <w:rsid w:val="00CD746F"/>
    <w:rsid w:val="00CE27C8"/>
    <w:rsid w:val="00CE3BDC"/>
    <w:rsid w:val="00CE4A31"/>
    <w:rsid w:val="00CF1A6A"/>
    <w:rsid w:val="00CF20CC"/>
    <w:rsid w:val="00CF5FFC"/>
    <w:rsid w:val="00CF6FE5"/>
    <w:rsid w:val="00CF70BA"/>
    <w:rsid w:val="00D0580D"/>
    <w:rsid w:val="00D060D3"/>
    <w:rsid w:val="00D06D12"/>
    <w:rsid w:val="00D13DFE"/>
    <w:rsid w:val="00D14B68"/>
    <w:rsid w:val="00D17313"/>
    <w:rsid w:val="00D24E24"/>
    <w:rsid w:val="00D32380"/>
    <w:rsid w:val="00D32E57"/>
    <w:rsid w:val="00D334B6"/>
    <w:rsid w:val="00D336A2"/>
    <w:rsid w:val="00D3398D"/>
    <w:rsid w:val="00D36F4C"/>
    <w:rsid w:val="00D42DC0"/>
    <w:rsid w:val="00D4705A"/>
    <w:rsid w:val="00D52118"/>
    <w:rsid w:val="00D5427B"/>
    <w:rsid w:val="00D55DE7"/>
    <w:rsid w:val="00D56EC8"/>
    <w:rsid w:val="00D5728F"/>
    <w:rsid w:val="00D6029A"/>
    <w:rsid w:val="00D63853"/>
    <w:rsid w:val="00D80606"/>
    <w:rsid w:val="00D80802"/>
    <w:rsid w:val="00D81161"/>
    <w:rsid w:val="00D908A6"/>
    <w:rsid w:val="00D91ACC"/>
    <w:rsid w:val="00D91F3E"/>
    <w:rsid w:val="00D963EB"/>
    <w:rsid w:val="00DA22C8"/>
    <w:rsid w:val="00DA4893"/>
    <w:rsid w:val="00DA7456"/>
    <w:rsid w:val="00DB199E"/>
    <w:rsid w:val="00DB1A6A"/>
    <w:rsid w:val="00DB2883"/>
    <w:rsid w:val="00DC1D7E"/>
    <w:rsid w:val="00DD33C8"/>
    <w:rsid w:val="00DD4DE1"/>
    <w:rsid w:val="00DD51D6"/>
    <w:rsid w:val="00DD5D82"/>
    <w:rsid w:val="00DD6C83"/>
    <w:rsid w:val="00DD7F8F"/>
    <w:rsid w:val="00DE461F"/>
    <w:rsid w:val="00DE63D6"/>
    <w:rsid w:val="00DE6FEB"/>
    <w:rsid w:val="00DF08B4"/>
    <w:rsid w:val="00DF15F6"/>
    <w:rsid w:val="00DF2A6D"/>
    <w:rsid w:val="00DF348D"/>
    <w:rsid w:val="00E0076B"/>
    <w:rsid w:val="00E10F00"/>
    <w:rsid w:val="00E125BD"/>
    <w:rsid w:val="00E1537F"/>
    <w:rsid w:val="00E16D99"/>
    <w:rsid w:val="00E260E5"/>
    <w:rsid w:val="00E27A05"/>
    <w:rsid w:val="00E332E2"/>
    <w:rsid w:val="00E361AA"/>
    <w:rsid w:val="00E45645"/>
    <w:rsid w:val="00E45E69"/>
    <w:rsid w:val="00E502E3"/>
    <w:rsid w:val="00E512F4"/>
    <w:rsid w:val="00E540DD"/>
    <w:rsid w:val="00E57B68"/>
    <w:rsid w:val="00E60F94"/>
    <w:rsid w:val="00E70F08"/>
    <w:rsid w:val="00E7359C"/>
    <w:rsid w:val="00E75ADE"/>
    <w:rsid w:val="00E80EC4"/>
    <w:rsid w:val="00E8240C"/>
    <w:rsid w:val="00E84645"/>
    <w:rsid w:val="00E85150"/>
    <w:rsid w:val="00E85F19"/>
    <w:rsid w:val="00E9028E"/>
    <w:rsid w:val="00E96E60"/>
    <w:rsid w:val="00E96EC9"/>
    <w:rsid w:val="00EA16AD"/>
    <w:rsid w:val="00EA3ED8"/>
    <w:rsid w:val="00EA4790"/>
    <w:rsid w:val="00EA5013"/>
    <w:rsid w:val="00EA76E1"/>
    <w:rsid w:val="00EB018D"/>
    <w:rsid w:val="00EB206D"/>
    <w:rsid w:val="00EB372A"/>
    <w:rsid w:val="00EB4AC2"/>
    <w:rsid w:val="00EB5280"/>
    <w:rsid w:val="00EB5678"/>
    <w:rsid w:val="00EB56F4"/>
    <w:rsid w:val="00EB7302"/>
    <w:rsid w:val="00EC0508"/>
    <w:rsid w:val="00EC2A77"/>
    <w:rsid w:val="00EC77CA"/>
    <w:rsid w:val="00ED1B83"/>
    <w:rsid w:val="00ED210F"/>
    <w:rsid w:val="00ED2840"/>
    <w:rsid w:val="00ED2A72"/>
    <w:rsid w:val="00EE5274"/>
    <w:rsid w:val="00EE6337"/>
    <w:rsid w:val="00EF1936"/>
    <w:rsid w:val="00EF27DA"/>
    <w:rsid w:val="00EF5D81"/>
    <w:rsid w:val="00EF671C"/>
    <w:rsid w:val="00F04E7E"/>
    <w:rsid w:val="00F13D0F"/>
    <w:rsid w:val="00F13D61"/>
    <w:rsid w:val="00F1783D"/>
    <w:rsid w:val="00F17FB6"/>
    <w:rsid w:val="00F34635"/>
    <w:rsid w:val="00F40BC3"/>
    <w:rsid w:val="00F43287"/>
    <w:rsid w:val="00F443D0"/>
    <w:rsid w:val="00F44438"/>
    <w:rsid w:val="00F50711"/>
    <w:rsid w:val="00F51D06"/>
    <w:rsid w:val="00F53878"/>
    <w:rsid w:val="00F617AF"/>
    <w:rsid w:val="00F61D45"/>
    <w:rsid w:val="00F61E8A"/>
    <w:rsid w:val="00F7079F"/>
    <w:rsid w:val="00F70D86"/>
    <w:rsid w:val="00F7120A"/>
    <w:rsid w:val="00F7154D"/>
    <w:rsid w:val="00F71E33"/>
    <w:rsid w:val="00F845E5"/>
    <w:rsid w:val="00F867FE"/>
    <w:rsid w:val="00F86A24"/>
    <w:rsid w:val="00F87424"/>
    <w:rsid w:val="00F92179"/>
    <w:rsid w:val="00F9267C"/>
    <w:rsid w:val="00F93B77"/>
    <w:rsid w:val="00F9413F"/>
    <w:rsid w:val="00F94735"/>
    <w:rsid w:val="00F95260"/>
    <w:rsid w:val="00FA20BC"/>
    <w:rsid w:val="00FA3617"/>
    <w:rsid w:val="00FA7BDC"/>
    <w:rsid w:val="00FB03EA"/>
    <w:rsid w:val="00FC2F80"/>
    <w:rsid w:val="00FC704B"/>
    <w:rsid w:val="00FD1A4D"/>
    <w:rsid w:val="00FE1B66"/>
    <w:rsid w:val="00FE405C"/>
    <w:rsid w:val="00FF01E2"/>
    <w:rsid w:val="00FF19F8"/>
    <w:rsid w:val="00FF4254"/>
    <w:rsid w:val="00FF5F27"/>
    <w:rsid w:val="00FF61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1DCD7"/>
  <w15:chartTrackingRefBased/>
  <w15:docId w15:val="{E7C94F88-A7CA-464A-BDF7-09CE3119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64E0"/>
    <w:pPr>
      <w:spacing w:before="120" w:line="360" w:lineRule="auto"/>
      <w:jc w:val="both"/>
    </w:pPr>
    <w:rPr>
      <w:iCs/>
    </w:rPr>
  </w:style>
  <w:style w:type="paragraph" w:styleId="Heading1">
    <w:name w:val="heading 1"/>
    <w:basedOn w:val="Normal"/>
    <w:next w:val="Normal"/>
    <w:link w:val="Heading1Char"/>
    <w:uiPriority w:val="9"/>
    <w:qFormat/>
    <w:rsid w:val="00DE4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Ref"/>
    <w:uiPriority w:val="31"/>
    <w:qFormat/>
    <w:rsid w:val="00131D8C"/>
    <w:rPr>
      <w:rFonts w:ascii="Times New Roman" w:hAnsi="Times New Roman"/>
      <w:i w:val="0"/>
      <w:caps w:val="0"/>
      <w:smallCaps/>
      <w:color w:val="000000" w:themeColor="text1"/>
      <w:sz w:val="24"/>
    </w:rPr>
  </w:style>
  <w:style w:type="paragraph" w:customStyle="1" w:styleId="ref">
    <w:name w:val="ref"/>
    <w:basedOn w:val="NoSpacing"/>
    <w:autoRedefine/>
    <w:qFormat/>
    <w:rsid w:val="00D91F3E"/>
    <w:pPr>
      <w:tabs>
        <w:tab w:val="left" w:pos="720"/>
        <w:tab w:val="left" w:pos="1440"/>
        <w:tab w:val="left" w:pos="2340"/>
      </w:tabs>
      <w:spacing w:before="120"/>
    </w:pPr>
  </w:style>
  <w:style w:type="paragraph" w:styleId="NoSpacing">
    <w:name w:val="No Spacing"/>
    <w:uiPriority w:val="1"/>
    <w:qFormat/>
    <w:rsid w:val="00131D8C"/>
    <w:pPr>
      <w:spacing w:after="0" w:line="240" w:lineRule="auto"/>
      <w:jc w:val="both"/>
    </w:pPr>
  </w:style>
  <w:style w:type="paragraph" w:styleId="NormalWeb">
    <w:name w:val="Normal (Web)"/>
    <w:basedOn w:val="Normal"/>
    <w:uiPriority w:val="99"/>
    <w:semiHidden/>
    <w:unhideWhenUsed/>
    <w:rsid w:val="003A64E0"/>
    <w:pPr>
      <w:spacing w:before="100" w:beforeAutospacing="1" w:after="100" w:afterAutospacing="1" w:line="240" w:lineRule="auto"/>
      <w:jc w:val="left"/>
    </w:pPr>
    <w:rPr>
      <w:rFonts w:eastAsia="Times New Roman" w:cs="Times New Roman"/>
    </w:rPr>
  </w:style>
  <w:style w:type="character" w:styleId="PlaceholderText">
    <w:name w:val="Placeholder Text"/>
    <w:basedOn w:val="DefaultParagraphFont"/>
    <w:uiPriority w:val="99"/>
    <w:semiHidden/>
    <w:rsid w:val="003A64E0"/>
    <w:rPr>
      <w:color w:val="808080"/>
    </w:rPr>
  </w:style>
  <w:style w:type="paragraph" w:styleId="BalloonText">
    <w:name w:val="Balloon Text"/>
    <w:basedOn w:val="Normal"/>
    <w:link w:val="BalloonTextChar"/>
    <w:uiPriority w:val="99"/>
    <w:semiHidden/>
    <w:unhideWhenUsed/>
    <w:rsid w:val="003A64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4E0"/>
    <w:rPr>
      <w:rFonts w:ascii="Segoe UI" w:hAnsi="Segoe UI" w:cs="Segoe UI"/>
      <w:iCs/>
      <w:sz w:val="18"/>
      <w:szCs w:val="18"/>
    </w:rPr>
  </w:style>
  <w:style w:type="paragraph" w:customStyle="1" w:styleId="authorinfo">
    <w:name w:val="authorinfo"/>
    <w:rsid w:val="003A64E0"/>
    <w:pPr>
      <w:widowControl w:val="0"/>
      <w:snapToGrid w:val="0"/>
      <w:spacing w:after="240" w:line="240" w:lineRule="atLeast"/>
      <w:contextualSpacing/>
      <w:jc w:val="center"/>
    </w:pPr>
    <w:rPr>
      <w:rFonts w:eastAsia="Times New Roman" w:cs="Times New Roman"/>
      <w:iCs/>
      <w:sz w:val="20"/>
      <w:szCs w:val="20"/>
    </w:rPr>
  </w:style>
  <w:style w:type="paragraph" w:styleId="ListParagraph">
    <w:name w:val="List Paragraph"/>
    <w:basedOn w:val="Normal"/>
    <w:uiPriority w:val="34"/>
    <w:qFormat/>
    <w:rsid w:val="003A64E0"/>
    <w:pPr>
      <w:ind w:left="720"/>
      <w:contextualSpacing/>
    </w:pPr>
  </w:style>
  <w:style w:type="paragraph" w:styleId="Bibliography">
    <w:name w:val="Bibliography"/>
    <w:basedOn w:val="Normal"/>
    <w:next w:val="Normal"/>
    <w:uiPriority w:val="37"/>
    <w:unhideWhenUsed/>
    <w:rsid w:val="003A64E0"/>
    <w:pPr>
      <w:tabs>
        <w:tab w:val="left" w:pos="384"/>
      </w:tabs>
      <w:spacing w:after="0" w:line="480" w:lineRule="auto"/>
      <w:ind w:left="384" w:hanging="384"/>
    </w:pPr>
  </w:style>
  <w:style w:type="paragraph" w:styleId="Header">
    <w:name w:val="header"/>
    <w:basedOn w:val="Normal"/>
    <w:link w:val="HeaderChar"/>
    <w:unhideWhenUsed/>
    <w:rsid w:val="003A64E0"/>
    <w:pPr>
      <w:tabs>
        <w:tab w:val="center" w:pos="4680"/>
        <w:tab w:val="right" w:pos="9360"/>
      </w:tabs>
      <w:spacing w:before="0" w:after="0" w:line="240" w:lineRule="auto"/>
    </w:pPr>
  </w:style>
  <w:style w:type="character" w:customStyle="1" w:styleId="HeaderChar">
    <w:name w:val="Header Char"/>
    <w:basedOn w:val="DefaultParagraphFont"/>
    <w:link w:val="Header"/>
    <w:rsid w:val="003A64E0"/>
    <w:rPr>
      <w:iCs/>
    </w:rPr>
  </w:style>
  <w:style w:type="paragraph" w:styleId="Footer">
    <w:name w:val="footer"/>
    <w:basedOn w:val="Normal"/>
    <w:link w:val="FooterChar"/>
    <w:uiPriority w:val="99"/>
    <w:unhideWhenUsed/>
    <w:rsid w:val="003A64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64E0"/>
    <w:rPr>
      <w:iCs/>
    </w:rPr>
  </w:style>
  <w:style w:type="character" w:styleId="CommentReference">
    <w:name w:val="annotation reference"/>
    <w:basedOn w:val="DefaultParagraphFont"/>
    <w:uiPriority w:val="99"/>
    <w:semiHidden/>
    <w:unhideWhenUsed/>
    <w:rsid w:val="003A64E0"/>
    <w:rPr>
      <w:sz w:val="16"/>
      <w:szCs w:val="16"/>
    </w:rPr>
  </w:style>
  <w:style w:type="paragraph" w:styleId="CommentText">
    <w:name w:val="annotation text"/>
    <w:basedOn w:val="Normal"/>
    <w:link w:val="CommentTextChar"/>
    <w:uiPriority w:val="99"/>
    <w:semiHidden/>
    <w:unhideWhenUsed/>
    <w:rsid w:val="003A64E0"/>
    <w:pPr>
      <w:spacing w:line="240" w:lineRule="auto"/>
    </w:pPr>
    <w:rPr>
      <w:sz w:val="20"/>
      <w:szCs w:val="20"/>
    </w:rPr>
  </w:style>
  <w:style w:type="character" w:customStyle="1" w:styleId="CommentTextChar">
    <w:name w:val="Comment Text Char"/>
    <w:basedOn w:val="DefaultParagraphFont"/>
    <w:link w:val="CommentText"/>
    <w:uiPriority w:val="99"/>
    <w:semiHidden/>
    <w:rsid w:val="003A64E0"/>
    <w:rPr>
      <w:iCs/>
      <w:sz w:val="20"/>
      <w:szCs w:val="20"/>
    </w:rPr>
  </w:style>
  <w:style w:type="paragraph" w:styleId="CommentSubject">
    <w:name w:val="annotation subject"/>
    <w:basedOn w:val="CommentText"/>
    <w:next w:val="CommentText"/>
    <w:link w:val="CommentSubjectChar"/>
    <w:uiPriority w:val="99"/>
    <w:semiHidden/>
    <w:unhideWhenUsed/>
    <w:rsid w:val="003A64E0"/>
    <w:rPr>
      <w:b/>
      <w:bCs/>
    </w:rPr>
  </w:style>
  <w:style w:type="character" w:customStyle="1" w:styleId="CommentSubjectChar">
    <w:name w:val="Comment Subject Char"/>
    <w:basedOn w:val="CommentTextChar"/>
    <w:link w:val="CommentSubject"/>
    <w:uiPriority w:val="99"/>
    <w:semiHidden/>
    <w:rsid w:val="003A64E0"/>
    <w:rPr>
      <w:b/>
      <w:bCs/>
      <w:iCs/>
      <w:sz w:val="20"/>
      <w:szCs w:val="20"/>
    </w:rPr>
  </w:style>
  <w:style w:type="paragraph" w:styleId="Revision">
    <w:name w:val="Revision"/>
    <w:hidden/>
    <w:uiPriority w:val="99"/>
    <w:semiHidden/>
    <w:rsid w:val="003A64E0"/>
    <w:pPr>
      <w:spacing w:after="0" w:line="240" w:lineRule="auto"/>
    </w:pPr>
    <w:rPr>
      <w:iCs/>
    </w:rPr>
  </w:style>
  <w:style w:type="table" w:styleId="TableGrid">
    <w:name w:val="Table Grid"/>
    <w:basedOn w:val="TableNormal"/>
    <w:uiPriority w:val="39"/>
    <w:rsid w:val="003A64E0"/>
    <w:pPr>
      <w:spacing w:after="0" w:line="240" w:lineRule="auto"/>
    </w:pPr>
    <w:rPr>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A64E0"/>
    <w:pPr>
      <w:spacing w:before="0" w:after="200" w:line="240" w:lineRule="auto"/>
    </w:pPr>
    <w:rPr>
      <w:i/>
      <w:iCs w:val="0"/>
      <w:color w:val="44546A" w:themeColor="text2"/>
      <w:sz w:val="18"/>
      <w:szCs w:val="18"/>
    </w:rPr>
  </w:style>
  <w:style w:type="paragraph" w:styleId="TableofFigures">
    <w:name w:val="table of figures"/>
    <w:basedOn w:val="Normal"/>
    <w:next w:val="Normal"/>
    <w:uiPriority w:val="99"/>
    <w:unhideWhenUsed/>
    <w:rsid w:val="003A64E0"/>
    <w:pPr>
      <w:spacing w:after="0"/>
    </w:pPr>
  </w:style>
  <w:style w:type="character" w:styleId="Hyperlink">
    <w:name w:val="Hyperlink"/>
    <w:basedOn w:val="DefaultParagraphFont"/>
    <w:uiPriority w:val="99"/>
    <w:unhideWhenUsed/>
    <w:rsid w:val="003A64E0"/>
    <w:rPr>
      <w:color w:val="0563C1" w:themeColor="hyperlink"/>
      <w:u w:val="single"/>
    </w:rPr>
  </w:style>
  <w:style w:type="paragraph" w:styleId="FootnoteText">
    <w:name w:val="footnote text"/>
    <w:basedOn w:val="Normal"/>
    <w:link w:val="FootnoteTextChar"/>
    <w:uiPriority w:val="99"/>
    <w:semiHidden/>
    <w:unhideWhenUsed/>
    <w:rsid w:val="00C779F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79F2"/>
    <w:rPr>
      <w:iCs/>
      <w:sz w:val="20"/>
      <w:szCs w:val="20"/>
    </w:rPr>
  </w:style>
  <w:style w:type="character" w:styleId="FootnoteReference">
    <w:name w:val="footnote reference"/>
    <w:basedOn w:val="DefaultParagraphFont"/>
    <w:uiPriority w:val="99"/>
    <w:semiHidden/>
    <w:unhideWhenUsed/>
    <w:rsid w:val="00C779F2"/>
    <w:rPr>
      <w:vertAlign w:val="superscript"/>
    </w:rPr>
  </w:style>
  <w:style w:type="character" w:customStyle="1" w:styleId="apple-converted-space">
    <w:name w:val="apple-converted-space"/>
    <w:basedOn w:val="DefaultParagraphFont"/>
    <w:rsid w:val="007F7DB9"/>
  </w:style>
  <w:style w:type="character" w:styleId="Emphasis">
    <w:name w:val="Emphasis"/>
    <w:basedOn w:val="DefaultParagraphFont"/>
    <w:uiPriority w:val="20"/>
    <w:qFormat/>
    <w:rsid w:val="007F7DB9"/>
    <w:rPr>
      <w:i/>
      <w:iCs/>
    </w:rPr>
  </w:style>
  <w:style w:type="character" w:styleId="Strong">
    <w:name w:val="Strong"/>
    <w:basedOn w:val="DefaultParagraphFont"/>
    <w:uiPriority w:val="22"/>
    <w:qFormat/>
    <w:rsid w:val="007F7DB9"/>
    <w:rPr>
      <w:b/>
      <w:bCs/>
    </w:rPr>
  </w:style>
  <w:style w:type="paragraph" w:customStyle="1" w:styleId="SMHeading">
    <w:name w:val="SM Heading"/>
    <w:basedOn w:val="Heading1"/>
    <w:qFormat/>
    <w:rsid w:val="00DE461F"/>
    <w:pPr>
      <w:keepLines w:val="0"/>
      <w:spacing w:after="60" w:line="240" w:lineRule="auto"/>
      <w:jc w:val="left"/>
    </w:pPr>
    <w:rPr>
      <w:rFonts w:ascii="Times New Roman" w:eastAsia="Times New Roman" w:hAnsi="Times New Roman" w:cs="Times New Roman"/>
      <w:b/>
      <w:bCs/>
      <w:iCs w:val="0"/>
      <w:color w:val="auto"/>
      <w:kern w:val="32"/>
      <w:sz w:val="24"/>
      <w:szCs w:val="24"/>
    </w:rPr>
  </w:style>
  <w:style w:type="character" w:customStyle="1" w:styleId="Heading1Char">
    <w:name w:val="Heading 1 Char"/>
    <w:basedOn w:val="DefaultParagraphFont"/>
    <w:link w:val="Heading1"/>
    <w:uiPriority w:val="9"/>
    <w:rsid w:val="00DE461F"/>
    <w:rPr>
      <w:rFonts w:asciiTheme="majorHAnsi" w:eastAsiaTheme="majorEastAsia" w:hAnsiTheme="majorHAnsi" w:cstheme="majorBidi"/>
      <w:iCs/>
      <w:color w:val="2E74B5" w:themeColor="accent1" w:themeShade="BF"/>
      <w:sz w:val="32"/>
      <w:szCs w:val="32"/>
    </w:rPr>
  </w:style>
  <w:style w:type="character" w:styleId="LineNumber">
    <w:name w:val="line number"/>
    <w:basedOn w:val="DefaultParagraphFont"/>
    <w:uiPriority w:val="99"/>
    <w:semiHidden/>
    <w:unhideWhenUsed/>
    <w:rsid w:val="00D91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90492">
      <w:bodyDiv w:val="1"/>
      <w:marLeft w:val="0"/>
      <w:marRight w:val="0"/>
      <w:marTop w:val="0"/>
      <w:marBottom w:val="0"/>
      <w:divBdr>
        <w:top w:val="none" w:sz="0" w:space="0" w:color="auto"/>
        <w:left w:val="none" w:sz="0" w:space="0" w:color="auto"/>
        <w:bottom w:val="none" w:sz="0" w:space="0" w:color="auto"/>
        <w:right w:val="none" w:sz="0" w:space="0" w:color="auto"/>
      </w:divBdr>
    </w:div>
    <w:div w:id="381101534">
      <w:bodyDiv w:val="1"/>
      <w:marLeft w:val="0"/>
      <w:marRight w:val="0"/>
      <w:marTop w:val="0"/>
      <w:marBottom w:val="0"/>
      <w:divBdr>
        <w:top w:val="none" w:sz="0" w:space="0" w:color="auto"/>
        <w:left w:val="none" w:sz="0" w:space="0" w:color="auto"/>
        <w:bottom w:val="none" w:sz="0" w:space="0" w:color="auto"/>
        <w:right w:val="none" w:sz="0" w:space="0" w:color="auto"/>
      </w:divBdr>
    </w:div>
    <w:div w:id="388462136">
      <w:bodyDiv w:val="1"/>
      <w:marLeft w:val="0"/>
      <w:marRight w:val="0"/>
      <w:marTop w:val="0"/>
      <w:marBottom w:val="0"/>
      <w:divBdr>
        <w:top w:val="none" w:sz="0" w:space="0" w:color="auto"/>
        <w:left w:val="none" w:sz="0" w:space="0" w:color="auto"/>
        <w:bottom w:val="none" w:sz="0" w:space="0" w:color="auto"/>
        <w:right w:val="none" w:sz="0" w:space="0" w:color="auto"/>
      </w:divBdr>
    </w:div>
    <w:div w:id="547375183">
      <w:bodyDiv w:val="1"/>
      <w:marLeft w:val="0"/>
      <w:marRight w:val="0"/>
      <w:marTop w:val="0"/>
      <w:marBottom w:val="0"/>
      <w:divBdr>
        <w:top w:val="none" w:sz="0" w:space="0" w:color="auto"/>
        <w:left w:val="none" w:sz="0" w:space="0" w:color="auto"/>
        <w:bottom w:val="none" w:sz="0" w:space="0" w:color="auto"/>
        <w:right w:val="none" w:sz="0" w:space="0" w:color="auto"/>
      </w:divBdr>
    </w:div>
    <w:div w:id="566191895">
      <w:bodyDiv w:val="1"/>
      <w:marLeft w:val="0"/>
      <w:marRight w:val="0"/>
      <w:marTop w:val="0"/>
      <w:marBottom w:val="0"/>
      <w:divBdr>
        <w:top w:val="none" w:sz="0" w:space="0" w:color="auto"/>
        <w:left w:val="none" w:sz="0" w:space="0" w:color="auto"/>
        <w:bottom w:val="none" w:sz="0" w:space="0" w:color="auto"/>
        <w:right w:val="none" w:sz="0" w:space="0" w:color="auto"/>
      </w:divBdr>
    </w:div>
    <w:div w:id="810295887">
      <w:bodyDiv w:val="1"/>
      <w:marLeft w:val="0"/>
      <w:marRight w:val="0"/>
      <w:marTop w:val="0"/>
      <w:marBottom w:val="0"/>
      <w:divBdr>
        <w:top w:val="none" w:sz="0" w:space="0" w:color="auto"/>
        <w:left w:val="none" w:sz="0" w:space="0" w:color="auto"/>
        <w:bottom w:val="none" w:sz="0" w:space="0" w:color="auto"/>
        <w:right w:val="none" w:sz="0" w:space="0" w:color="auto"/>
      </w:divBdr>
    </w:div>
    <w:div w:id="829832111">
      <w:bodyDiv w:val="1"/>
      <w:marLeft w:val="0"/>
      <w:marRight w:val="0"/>
      <w:marTop w:val="0"/>
      <w:marBottom w:val="0"/>
      <w:divBdr>
        <w:top w:val="none" w:sz="0" w:space="0" w:color="auto"/>
        <w:left w:val="none" w:sz="0" w:space="0" w:color="auto"/>
        <w:bottom w:val="none" w:sz="0" w:space="0" w:color="auto"/>
        <w:right w:val="none" w:sz="0" w:space="0" w:color="auto"/>
      </w:divBdr>
    </w:div>
    <w:div w:id="1397970324">
      <w:bodyDiv w:val="1"/>
      <w:marLeft w:val="0"/>
      <w:marRight w:val="0"/>
      <w:marTop w:val="0"/>
      <w:marBottom w:val="0"/>
      <w:divBdr>
        <w:top w:val="none" w:sz="0" w:space="0" w:color="auto"/>
        <w:left w:val="none" w:sz="0" w:space="0" w:color="auto"/>
        <w:bottom w:val="none" w:sz="0" w:space="0" w:color="auto"/>
        <w:right w:val="none" w:sz="0" w:space="0" w:color="auto"/>
      </w:divBdr>
    </w:div>
    <w:div w:id="1745495435">
      <w:bodyDiv w:val="1"/>
      <w:marLeft w:val="0"/>
      <w:marRight w:val="0"/>
      <w:marTop w:val="0"/>
      <w:marBottom w:val="0"/>
      <w:divBdr>
        <w:top w:val="none" w:sz="0" w:space="0" w:color="auto"/>
        <w:left w:val="none" w:sz="0" w:space="0" w:color="auto"/>
        <w:bottom w:val="none" w:sz="0" w:space="0" w:color="auto"/>
        <w:right w:val="none" w:sz="0" w:space="0" w:color="auto"/>
      </w:divBdr>
    </w:div>
    <w:div w:id="1870606751">
      <w:bodyDiv w:val="1"/>
      <w:marLeft w:val="0"/>
      <w:marRight w:val="0"/>
      <w:marTop w:val="0"/>
      <w:marBottom w:val="0"/>
      <w:divBdr>
        <w:top w:val="none" w:sz="0" w:space="0" w:color="auto"/>
        <w:left w:val="none" w:sz="0" w:space="0" w:color="auto"/>
        <w:bottom w:val="none" w:sz="0" w:space="0" w:color="auto"/>
        <w:right w:val="none" w:sz="0" w:space="0" w:color="auto"/>
      </w:divBdr>
    </w:div>
    <w:div w:id="1890145226">
      <w:bodyDiv w:val="1"/>
      <w:marLeft w:val="0"/>
      <w:marRight w:val="0"/>
      <w:marTop w:val="0"/>
      <w:marBottom w:val="0"/>
      <w:divBdr>
        <w:top w:val="none" w:sz="0" w:space="0" w:color="auto"/>
        <w:left w:val="none" w:sz="0" w:space="0" w:color="auto"/>
        <w:bottom w:val="none" w:sz="0" w:space="0" w:color="auto"/>
        <w:right w:val="none" w:sz="0" w:space="0" w:color="auto"/>
      </w:divBdr>
    </w:div>
    <w:div w:id="1944802361">
      <w:bodyDiv w:val="1"/>
      <w:marLeft w:val="0"/>
      <w:marRight w:val="0"/>
      <w:marTop w:val="0"/>
      <w:marBottom w:val="0"/>
      <w:divBdr>
        <w:top w:val="none" w:sz="0" w:space="0" w:color="auto"/>
        <w:left w:val="none" w:sz="0" w:space="0" w:color="auto"/>
        <w:bottom w:val="none" w:sz="0" w:space="0" w:color="auto"/>
        <w:right w:val="none" w:sz="0" w:space="0" w:color="auto"/>
      </w:divBdr>
    </w:div>
    <w:div w:id="1989551615">
      <w:bodyDiv w:val="1"/>
      <w:marLeft w:val="0"/>
      <w:marRight w:val="0"/>
      <w:marTop w:val="0"/>
      <w:marBottom w:val="0"/>
      <w:divBdr>
        <w:top w:val="none" w:sz="0" w:space="0" w:color="auto"/>
        <w:left w:val="none" w:sz="0" w:space="0" w:color="auto"/>
        <w:bottom w:val="none" w:sz="0" w:space="0" w:color="auto"/>
        <w:right w:val="none" w:sz="0" w:space="0" w:color="auto"/>
      </w:divBdr>
    </w:div>
    <w:div w:id="205928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am@uci.edu"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0B14A7-6694-4764-A34A-80D852EF4ED0}">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D0CD4-DC2A-4799-BF9D-51E575DD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16314</Words>
  <Characters>92991</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Kenta Ohtaki</dc:creator>
  <cp:keywords/>
  <dc:description/>
  <cp:lastModifiedBy>Ohtaki Kenta</cp:lastModifiedBy>
  <cp:revision>2</cp:revision>
  <cp:lastPrinted>2018-03-01T06:16:00Z</cp:lastPrinted>
  <dcterms:created xsi:type="dcterms:W3CDTF">2018-08-24T20:43:00Z</dcterms:created>
  <dcterms:modified xsi:type="dcterms:W3CDTF">2018-08-24T20:43:00Z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zotero-version="5.0.48"&gt;&lt;session id="ROv6cHja"/&gt;&lt;style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name="delayCitationUpdates" value="true"/&gt;&lt;pref name="dontAskDelayCitationUpdates"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http://www.zotero.org/styles/journal-of-the-european-ceramic-society</vt:lpwstr>
  </property>
  <property fmtid="{D5CDD505-2E9C-101B-9397-08002B2CF9AE}" pid="19" name="Mendeley Recent Style Name 7_1">
    <vt:lpwstr>Journal of the European Ceramic Society</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ies>
</file>