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9A7A1" w14:textId="337A0C41" w:rsidR="000C3D2B" w:rsidRDefault="00B41828" w:rsidP="00BE1485">
      <w:pPr>
        <w:suppressLineNumbers/>
        <w:spacing w:after="0"/>
        <w:jc w:val="center"/>
        <w:rPr>
          <w:rFonts w:ascii="Times New Roman" w:hAnsi="Times New Roman" w:cs="Times New Roman"/>
          <w:b/>
        </w:rPr>
      </w:pPr>
      <w:bookmarkStart w:id="0" w:name="_GoBack"/>
      <w:bookmarkEnd w:id="0"/>
      <w:r>
        <w:rPr>
          <w:rFonts w:ascii="Times New Roman" w:hAnsi="Times New Roman" w:cs="Times New Roman"/>
          <w:b/>
        </w:rPr>
        <w:t>Childhood Obesity and Slipped Capital Femoral Epiphysis</w:t>
      </w:r>
    </w:p>
    <w:p w14:paraId="5B4070F3" w14:textId="77777777" w:rsidR="008A736E" w:rsidRPr="008A736E" w:rsidRDefault="008A736E" w:rsidP="00BE1485">
      <w:pPr>
        <w:suppressLineNumbers/>
        <w:spacing w:after="0"/>
        <w:jc w:val="center"/>
        <w:rPr>
          <w:rFonts w:ascii="Times New Roman" w:hAnsi="Times New Roman" w:cs="Times New Roman"/>
          <w:b/>
        </w:rPr>
      </w:pPr>
    </w:p>
    <w:p w14:paraId="523A1396" w14:textId="74FC63AB" w:rsidR="000C3D2B" w:rsidRPr="008A736E" w:rsidRDefault="000C3D2B" w:rsidP="00BE1485">
      <w:pPr>
        <w:suppressLineNumbers/>
        <w:spacing w:after="0"/>
        <w:rPr>
          <w:rFonts w:ascii="Times New Roman" w:hAnsi="Times New Roman" w:cs="Times New Roman"/>
        </w:rPr>
      </w:pPr>
      <w:r w:rsidRPr="008A736E">
        <w:rPr>
          <w:rFonts w:ascii="Times New Roman" w:hAnsi="Times New Roman" w:cs="Times New Roman"/>
        </w:rPr>
        <w:t>Daniel C. Perry</w:t>
      </w:r>
      <w:r w:rsidRPr="008A736E">
        <w:rPr>
          <w:rFonts w:ascii="Times New Roman" w:hAnsi="Times New Roman" w:cs="Times New Roman"/>
          <w:vertAlign w:val="superscript"/>
        </w:rPr>
        <w:t>a,b</w:t>
      </w:r>
      <w:r w:rsidR="00891D29">
        <w:rPr>
          <w:rFonts w:ascii="Times New Roman" w:hAnsi="Times New Roman" w:cs="Times New Roman"/>
          <w:vertAlign w:val="superscript"/>
        </w:rPr>
        <w:t>,c</w:t>
      </w:r>
      <w:r w:rsidRPr="008A736E">
        <w:rPr>
          <w:rFonts w:ascii="Times New Roman" w:hAnsi="Times New Roman" w:cs="Times New Roman"/>
        </w:rPr>
        <w:t>, PhD, David Metcalfe</w:t>
      </w:r>
      <w:r w:rsidR="00891D29">
        <w:rPr>
          <w:rFonts w:ascii="Times New Roman" w:hAnsi="Times New Roman" w:cs="Times New Roman"/>
          <w:vertAlign w:val="superscript"/>
        </w:rPr>
        <w:t>c</w:t>
      </w:r>
      <w:r w:rsidRPr="008A736E">
        <w:rPr>
          <w:rFonts w:ascii="Times New Roman" w:hAnsi="Times New Roman" w:cs="Times New Roman"/>
        </w:rPr>
        <w:t>, MBChB, Steven Lane</w:t>
      </w:r>
      <w:r w:rsidR="00891D29">
        <w:rPr>
          <w:rFonts w:ascii="Times New Roman" w:hAnsi="Times New Roman" w:cs="Times New Roman"/>
          <w:vertAlign w:val="superscript"/>
        </w:rPr>
        <w:t>a</w:t>
      </w:r>
      <w:r w:rsidRPr="008A736E">
        <w:rPr>
          <w:rFonts w:ascii="Times New Roman" w:hAnsi="Times New Roman" w:cs="Times New Roman"/>
        </w:rPr>
        <w:t>, PhD, Steven Turner</w:t>
      </w:r>
      <w:r w:rsidRPr="008A736E">
        <w:rPr>
          <w:rFonts w:ascii="Times New Roman" w:hAnsi="Times New Roman" w:cs="Times New Roman"/>
          <w:vertAlign w:val="superscript"/>
        </w:rPr>
        <w:t>d</w:t>
      </w:r>
      <w:r w:rsidRPr="008A736E">
        <w:rPr>
          <w:rFonts w:ascii="Times New Roman" w:hAnsi="Times New Roman" w:cs="Times New Roman"/>
        </w:rPr>
        <w:t xml:space="preserve">, MD. </w:t>
      </w:r>
    </w:p>
    <w:p w14:paraId="190E3E42" w14:textId="77777777" w:rsidR="008A736E" w:rsidRPr="008A736E" w:rsidRDefault="008A736E" w:rsidP="00BE1485">
      <w:pPr>
        <w:suppressLineNumbers/>
        <w:spacing w:after="0"/>
        <w:rPr>
          <w:rFonts w:ascii="Times New Roman" w:hAnsi="Times New Roman" w:cs="Times New Roman"/>
        </w:rPr>
      </w:pPr>
    </w:p>
    <w:p w14:paraId="52771882" w14:textId="7400635C" w:rsidR="000C3D2B" w:rsidRPr="008A736E" w:rsidRDefault="00E46C25" w:rsidP="00BE1485">
      <w:pPr>
        <w:suppressLineNumbers/>
        <w:autoSpaceDE w:val="0"/>
        <w:adjustRightInd w:val="0"/>
        <w:spacing w:after="0"/>
        <w:rPr>
          <w:rFonts w:ascii="Times New Roman" w:hAnsi="Times New Roman" w:cs="Times New Roman"/>
        </w:rPr>
      </w:pPr>
      <w:r w:rsidRPr="008A736E">
        <w:rPr>
          <w:rFonts w:ascii="Times New Roman" w:hAnsi="Times New Roman" w:cs="Times New Roman"/>
          <w:b/>
        </w:rPr>
        <w:t>Affiliations</w:t>
      </w:r>
      <w:r w:rsidR="000C3D2B" w:rsidRPr="008A736E">
        <w:rPr>
          <w:rFonts w:ascii="Times New Roman" w:hAnsi="Times New Roman" w:cs="Times New Roman"/>
        </w:rPr>
        <w:t xml:space="preserve">:; </w:t>
      </w:r>
      <w:r w:rsidR="00891D29" w:rsidRPr="008A736E">
        <w:rPr>
          <w:rFonts w:ascii="Times New Roman" w:hAnsi="Times New Roman" w:cs="Times New Roman"/>
          <w:vertAlign w:val="superscript"/>
        </w:rPr>
        <w:t>a</w:t>
      </w:r>
      <w:r w:rsidR="00891D29" w:rsidRPr="008A736E">
        <w:rPr>
          <w:rFonts w:ascii="Times New Roman" w:hAnsi="Times New Roman" w:cs="Times New Roman"/>
        </w:rPr>
        <w:t xml:space="preserve">University of Liverpool, Liverpool, UK; </w:t>
      </w:r>
      <w:r w:rsidR="000C3D2B" w:rsidRPr="008A736E">
        <w:rPr>
          <w:rFonts w:ascii="Times New Roman" w:hAnsi="Times New Roman" w:cs="Times New Roman"/>
          <w:vertAlign w:val="superscript"/>
        </w:rPr>
        <w:t>b</w:t>
      </w:r>
      <w:r w:rsidR="000C3D2B" w:rsidRPr="008A736E">
        <w:rPr>
          <w:rFonts w:ascii="Times New Roman" w:hAnsi="Times New Roman" w:cs="Times New Roman"/>
        </w:rPr>
        <w:t xml:space="preserve">Alder Hey Children’s Hospital, Liverpool, UK; </w:t>
      </w:r>
      <w:r w:rsidR="00891D29" w:rsidRPr="008A736E">
        <w:rPr>
          <w:rFonts w:ascii="Times New Roman" w:hAnsi="Times New Roman" w:cs="Times New Roman"/>
          <w:vertAlign w:val="superscript"/>
        </w:rPr>
        <w:t>c</w:t>
      </w:r>
      <w:r w:rsidR="00891D29" w:rsidRPr="008A736E">
        <w:rPr>
          <w:rFonts w:ascii="Times New Roman" w:hAnsi="Times New Roman" w:cs="Times New Roman"/>
        </w:rPr>
        <w:t>Oxford Trauma, NDORMS, University of Oxford, Oxford, UK</w:t>
      </w:r>
      <w:r w:rsidR="00891D29" w:rsidRPr="008A736E" w:rsidDel="00891D29">
        <w:rPr>
          <w:rFonts w:ascii="Times New Roman" w:hAnsi="Times New Roman" w:cs="Times New Roman"/>
          <w:vertAlign w:val="superscript"/>
        </w:rPr>
        <w:t xml:space="preserve"> </w:t>
      </w:r>
      <w:r w:rsidR="000C3D2B" w:rsidRPr="008A736E">
        <w:rPr>
          <w:rFonts w:ascii="Times New Roman" w:eastAsia="Times New Roman" w:hAnsi="Times New Roman" w:cs="Times New Roman"/>
          <w:shd w:val="clear" w:color="auto" w:fill="FFFFFF"/>
          <w:lang w:val="en-GB" w:eastAsia="en-US"/>
        </w:rPr>
        <w:t>.</w:t>
      </w:r>
      <w:r w:rsidR="00891D29" w:rsidRPr="008A736E">
        <w:rPr>
          <w:rFonts w:ascii="Times New Roman" w:eastAsia="Times New Roman" w:hAnsi="Times New Roman" w:cs="Times New Roman"/>
          <w:shd w:val="clear" w:color="auto" w:fill="FFFFFF"/>
          <w:vertAlign w:val="superscript"/>
          <w:lang w:val="en-GB" w:eastAsia="en-US"/>
        </w:rPr>
        <w:t>d</w:t>
      </w:r>
      <w:r w:rsidR="00891D29" w:rsidRPr="008A736E">
        <w:rPr>
          <w:rFonts w:ascii="Times New Roman" w:eastAsia="Times New Roman" w:hAnsi="Times New Roman" w:cs="Times New Roman"/>
          <w:shd w:val="clear" w:color="auto" w:fill="FFFFFF"/>
          <w:lang w:val="en-GB" w:eastAsia="en-US"/>
        </w:rPr>
        <w:t>University of Aberdeen, Scotland, UK</w:t>
      </w:r>
      <w:r w:rsidR="00891D29">
        <w:rPr>
          <w:rFonts w:ascii="Times New Roman" w:eastAsia="Times New Roman" w:hAnsi="Times New Roman" w:cs="Times New Roman"/>
          <w:shd w:val="clear" w:color="auto" w:fill="FFFFFF"/>
          <w:lang w:val="en-GB" w:eastAsia="en-US"/>
        </w:rPr>
        <w:t>.</w:t>
      </w:r>
    </w:p>
    <w:p w14:paraId="3DF40559" w14:textId="77777777" w:rsidR="000C3D2B" w:rsidRPr="008A736E" w:rsidRDefault="000C3D2B" w:rsidP="00BE1485">
      <w:pPr>
        <w:suppressLineNumbers/>
        <w:spacing w:after="0"/>
        <w:rPr>
          <w:rFonts w:ascii="Times New Roman" w:hAnsi="Times New Roman" w:cs="Times New Roman"/>
          <w:b/>
        </w:rPr>
      </w:pPr>
    </w:p>
    <w:p w14:paraId="557E042B" w14:textId="77777777" w:rsidR="000C3D2B" w:rsidRPr="008A736E" w:rsidRDefault="000C3D2B" w:rsidP="00BE1485">
      <w:pPr>
        <w:suppressLineNumbers/>
        <w:spacing w:after="0"/>
        <w:outlineLvl w:val="0"/>
        <w:rPr>
          <w:rFonts w:ascii="Times New Roman" w:hAnsi="Times New Roman" w:cs="Times New Roman"/>
          <w:vertAlign w:val="superscript"/>
        </w:rPr>
      </w:pPr>
      <w:r w:rsidRPr="008A736E">
        <w:rPr>
          <w:rFonts w:ascii="Times New Roman" w:hAnsi="Times New Roman" w:cs="Times New Roman"/>
          <w:b/>
        </w:rPr>
        <w:t xml:space="preserve">Address Corresponding </w:t>
      </w:r>
      <w:r w:rsidR="008A736E" w:rsidRPr="008A736E">
        <w:rPr>
          <w:rFonts w:ascii="Times New Roman" w:hAnsi="Times New Roman" w:cs="Times New Roman"/>
          <w:b/>
        </w:rPr>
        <w:t>to</w:t>
      </w:r>
      <w:r w:rsidRPr="008A736E">
        <w:rPr>
          <w:rFonts w:ascii="Times New Roman" w:hAnsi="Times New Roman" w:cs="Times New Roman"/>
          <w:b/>
        </w:rPr>
        <w:t xml:space="preserve">: </w:t>
      </w:r>
      <w:r w:rsidRPr="008A736E">
        <w:rPr>
          <w:rFonts w:ascii="Times New Roman" w:hAnsi="Times New Roman" w:cs="Times New Roman"/>
        </w:rPr>
        <w:t>Prof</w:t>
      </w:r>
      <w:r w:rsidR="008A736E" w:rsidRPr="008A736E">
        <w:rPr>
          <w:rFonts w:ascii="Times New Roman" w:hAnsi="Times New Roman" w:cs="Times New Roman"/>
        </w:rPr>
        <w:t xml:space="preserve"> Daniel C Perry, Kadoorie Unit, Oxford Trauma, John Radcliffe Hospital, Oxford, UK, [daniel.perry@ndorms.ox.ac.uk], +447815122361</w:t>
      </w:r>
    </w:p>
    <w:p w14:paraId="5E72C17B" w14:textId="77777777" w:rsidR="008A736E" w:rsidRPr="008A736E" w:rsidRDefault="008A736E" w:rsidP="00BE1485">
      <w:pPr>
        <w:suppressLineNumbers/>
        <w:spacing w:after="0"/>
        <w:outlineLvl w:val="0"/>
        <w:rPr>
          <w:rFonts w:ascii="Times New Roman" w:hAnsi="Times New Roman" w:cs="Times New Roman"/>
          <w:vertAlign w:val="superscript"/>
        </w:rPr>
      </w:pPr>
    </w:p>
    <w:p w14:paraId="7CF96B66" w14:textId="77777777" w:rsidR="00884A55" w:rsidRDefault="008A736E" w:rsidP="00884A55">
      <w:pPr>
        <w:suppressLineNumbers/>
        <w:spacing w:after="0"/>
        <w:rPr>
          <w:rFonts w:ascii="Times New Roman" w:hAnsi="Times New Roman" w:cs="Times New Roman"/>
          <w:b/>
        </w:rPr>
      </w:pPr>
      <w:r w:rsidRPr="008A736E">
        <w:rPr>
          <w:rFonts w:ascii="Times New Roman" w:hAnsi="Times New Roman" w:cs="Times New Roman"/>
          <w:b/>
        </w:rPr>
        <w:t>Short Title</w:t>
      </w:r>
      <w:r w:rsidR="00D12C8C" w:rsidRPr="008A736E">
        <w:rPr>
          <w:rFonts w:ascii="Times New Roman" w:hAnsi="Times New Roman" w:cs="Times New Roman"/>
          <w:b/>
        </w:rPr>
        <w:t xml:space="preserve">: </w:t>
      </w:r>
      <w:r w:rsidR="00884A55">
        <w:rPr>
          <w:rFonts w:ascii="Times New Roman" w:hAnsi="Times New Roman" w:cs="Times New Roman"/>
          <w:b/>
        </w:rPr>
        <w:t>Childhood Obesity and Slipped Capital Femoral Epiphysis</w:t>
      </w:r>
    </w:p>
    <w:p w14:paraId="7DBE2991" w14:textId="77777777" w:rsidR="00E42492" w:rsidRPr="008A736E" w:rsidRDefault="00E42492" w:rsidP="00884A55">
      <w:pPr>
        <w:suppressLineNumbers/>
        <w:spacing w:after="0"/>
        <w:rPr>
          <w:rFonts w:ascii="Times New Roman" w:hAnsi="Times New Roman" w:cs="Times New Roman"/>
          <w:vertAlign w:val="subscript"/>
        </w:rPr>
      </w:pPr>
    </w:p>
    <w:p w14:paraId="034D9E62" w14:textId="77777777" w:rsidR="005531DF" w:rsidRPr="008A736E" w:rsidRDefault="008A736E" w:rsidP="00BE1485">
      <w:pPr>
        <w:suppressLineNumbers/>
        <w:autoSpaceDE w:val="0"/>
        <w:adjustRightInd w:val="0"/>
        <w:spacing w:after="0"/>
        <w:jc w:val="both"/>
        <w:outlineLvl w:val="0"/>
        <w:rPr>
          <w:rFonts w:ascii="Times New Roman" w:hAnsi="Times New Roman" w:cs="Times New Roman"/>
          <w:bCs/>
        </w:rPr>
      </w:pPr>
      <w:r w:rsidRPr="008A736E">
        <w:rPr>
          <w:rFonts w:ascii="Times New Roman" w:hAnsi="Times New Roman" w:cs="Times New Roman"/>
          <w:b/>
        </w:rPr>
        <w:t>Funding Source</w:t>
      </w:r>
      <w:r w:rsidRPr="008A736E">
        <w:rPr>
          <w:rFonts w:ascii="Times New Roman" w:hAnsi="Times New Roman" w:cs="Times New Roman"/>
        </w:rPr>
        <w:t>: This article presents independent research supported by a National Institute for Health Research (NIHR) clinician scientist fellowship (to Daniel C Perry; grant number NIHR/CS/2014/14/012). All authors carried out this research independently of the funding bodies. The findings and conclusions in this report are those of the authors and do not necessarily represent the views of the UK Department of Health.</w:t>
      </w:r>
    </w:p>
    <w:p w14:paraId="53C1CF12" w14:textId="77777777" w:rsidR="00E42492" w:rsidRPr="008A736E" w:rsidRDefault="00E42492" w:rsidP="00BE1485">
      <w:pPr>
        <w:suppressLineNumbers/>
        <w:spacing w:after="0"/>
        <w:jc w:val="both"/>
        <w:rPr>
          <w:rFonts w:ascii="Times New Roman" w:eastAsia="Times New Roman" w:hAnsi="Times New Roman" w:cs="Times New Roman"/>
          <w:lang w:val="en-GB" w:eastAsia="en-US"/>
        </w:rPr>
      </w:pPr>
    </w:p>
    <w:p w14:paraId="4D31CB98" w14:textId="77777777" w:rsidR="00D12C8C" w:rsidRPr="008A736E" w:rsidRDefault="00D12C8C" w:rsidP="00BE1485">
      <w:pPr>
        <w:suppressLineNumbers/>
        <w:spacing w:after="0"/>
        <w:rPr>
          <w:rFonts w:ascii="Times New Roman" w:eastAsia="Times New Roman" w:hAnsi="Times New Roman" w:cs="Times New Roman"/>
          <w:color w:val="000000"/>
          <w:shd w:val="clear" w:color="auto" w:fill="FFFFFF"/>
          <w:lang w:val="en-GB" w:eastAsia="en-US"/>
        </w:rPr>
      </w:pPr>
      <w:r w:rsidRPr="008A736E">
        <w:rPr>
          <w:rFonts w:ascii="Times New Roman" w:eastAsia="Times New Roman" w:hAnsi="Times New Roman" w:cs="Times New Roman"/>
          <w:b/>
          <w:color w:val="000000"/>
          <w:shd w:val="clear" w:color="auto" w:fill="FFFFFF"/>
          <w:lang w:val="en-GB" w:eastAsia="en-US"/>
        </w:rPr>
        <w:t>Financial Disclosure:</w:t>
      </w:r>
      <w:r w:rsidRPr="008A736E">
        <w:rPr>
          <w:rFonts w:ascii="Times New Roman" w:eastAsia="Times New Roman" w:hAnsi="Times New Roman" w:cs="Times New Roman"/>
          <w:color w:val="000000"/>
          <w:shd w:val="clear" w:color="auto" w:fill="FFFFFF"/>
          <w:lang w:val="en-GB" w:eastAsia="en-US"/>
        </w:rPr>
        <w:t xml:space="preserve"> The authors have no financial relationships relevant to this article to disclose.</w:t>
      </w:r>
    </w:p>
    <w:p w14:paraId="0A5C5FD6" w14:textId="77777777" w:rsidR="00573CAB" w:rsidRPr="00D12C8C" w:rsidRDefault="00573CAB" w:rsidP="00BE1485">
      <w:pPr>
        <w:suppressLineNumbers/>
        <w:spacing w:after="0"/>
        <w:rPr>
          <w:rFonts w:ascii="Times New Roman" w:eastAsia="Times New Roman" w:hAnsi="Times New Roman" w:cs="Times New Roman"/>
          <w:lang w:val="en-GB" w:eastAsia="en-US"/>
        </w:rPr>
      </w:pPr>
    </w:p>
    <w:p w14:paraId="14D55183" w14:textId="77777777" w:rsidR="00D12C8C" w:rsidRDefault="00D12C8C" w:rsidP="00BE1485">
      <w:pPr>
        <w:suppressLineNumbers/>
        <w:spacing w:after="0"/>
        <w:rPr>
          <w:rFonts w:ascii="Times New Roman" w:eastAsia="Times New Roman" w:hAnsi="Times New Roman" w:cs="Times New Roman"/>
          <w:color w:val="000000"/>
          <w:shd w:val="clear" w:color="auto" w:fill="FFFFFF"/>
          <w:lang w:val="en-GB" w:eastAsia="en-US"/>
        </w:rPr>
      </w:pPr>
      <w:r w:rsidRPr="00D12C8C">
        <w:rPr>
          <w:rFonts w:ascii="Times New Roman" w:eastAsia="Times New Roman" w:hAnsi="Times New Roman" w:cs="Times New Roman"/>
          <w:b/>
          <w:color w:val="000000"/>
          <w:shd w:val="clear" w:color="auto" w:fill="FFFFFF"/>
          <w:lang w:val="en-GB" w:eastAsia="en-US"/>
        </w:rPr>
        <w:t>Potential Conflicts of Interest:</w:t>
      </w:r>
      <w:r w:rsidRPr="00D12C8C">
        <w:rPr>
          <w:rFonts w:ascii="Times New Roman" w:eastAsia="Times New Roman" w:hAnsi="Times New Roman" w:cs="Times New Roman"/>
          <w:color w:val="000000"/>
          <w:shd w:val="clear" w:color="auto" w:fill="FFFFFF"/>
          <w:lang w:val="en-GB" w:eastAsia="en-US"/>
        </w:rPr>
        <w:t xml:space="preserve"> The authors have no conflicts of interest relevant to this article to disclose.</w:t>
      </w:r>
    </w:p>
    <w:p w14:paraId="56A4CDFA" w14:textId="77777777" w:rsidR="00573CAB" w:rsidRPr="00D12C8C" w:rsidRDefault="00573CAB" w:rsidP="00BE1485">
      <w:pPr>
        <w:suppressLineNumbers/>
        <w:spacing w:after="0"/>
        <w:rPr>
          <w:rFonts w:ascii="Times New Roman" w:eastAsia="Times New Roman" w:hAnsi="Times New Roman" w:cs="Times New Roman"/>
          <w:lang w:val="en-GB" w:eastAsia="en-US"/>
        </w:rPr>
      </w:pPr>
    </w:p>
    <w:p w14:paraId="0B7EE34A" w14:textId="77777777" w:rsidR="00D12C8C" w:rsidRDefault="00D12C8C" w:rsidP="00BE1485">
      <w:pPr>
        <w:suppressLineNumbers/>
        <w:spacing w:after="0"/>
        <w:rPr>
          <w:rFonts w:ascii="Times New Roman" w:eastAsia="Times New Roman" w:hAnsi="Times New Roman" w:cs="Times New Roman"/>
          <w:color w:val="000000"/>
          <w:shd w:val="clear" w:color="auto" w:fill="FFFFFF"/>
          <w:lang w:val="en-GB" w:eastAsia="en-US"/>
        </w:rPr>
      </w:pPr>
      <w:r w:rsidRPr="00D12C8C">
        <w:rPr>
          <w:rFonts w:ascii="Times New Roman" w:eastAsia="Times New Roman" w:hAnsi="Times New Roman" w:cs="Times New Roman"/>
          <w:b/>
          <w:color w:val="000000"/>
          <w:shd w:val="clear" w:color="auto" w:fill="FFFFFF"/>
          <w:lang w:val="en-GB" w:eastAsia="en-US"/>
        </w:rPr>
        <w:t>Abbreviations:</w:t>
      </w:r>
      <w:r w:rsidRPr="00D12C8C">
        <w:rPr>
          <w:rFonts w:ascii="Times New Roman" w:eastAsia="Times New Roman" w:hAnsi="Times New Roman" w:cs="Times New Roman"/>
          <w:color w:val="000000"/>
          <w:shd w:val="clear" w:color="auto" w:fill="FFFFFF"/>
          <w:lang w:val="en-GB" w:eastAsia="en-US"/>
        </w:rPr>
        <w:t xml:space="preserve"> SCFE is Slipped Capital Femoral Epiphysis, otherwise known as Slipped Upper Femoral Epiphysis. </w:t>
      </w:r>
    </w:p>
    <w:p w14:paraId="1DE23DD7" w14:textId="77777777" w:rsidR="00D12C8C" w:rsidRDefault="00D12C8C" w:rsidP="00BE1485">
      <w:pPr>
        <w:suppressLineNumbers/>
        <w:spacing w:after="0"/>
        <w:rPr>
          <w:rFonts w:ascii="Times New Roman" w:eastAsia="Times New Roman" w:hAnsi="Times New Roman" w:cs="Times New Roman"/>
          <w:color w:val="000000"/>
          <w:shd w:val="clear" w:color="auto" w:fill="FFFFFF"/>
          <w:lang w:val="en-GB" w:eastAsia="en-US"/>
        </w:rPr>
      </w:pPr>
    </w:p>
    <w:p w14:paraId="0B6B1E2D" w14:textId="7A154EB1" w:rsidR="00D12C8C" w:rsidRPr="00D12C8C" w:rsidRDefault="008A736E" w:rsidP="00BE1485">
      <w:pPr>
        <w:suppressLineNumbers/>
        <w:spacing w:after="0"/>
        <w:jc w:val="both"/>
        <w:rPr>
          <w:rFonts w:ascii="Times New Roman" w:hAnsi="Times New Roman" w:cs="Times New Roman"/>
          <w:lang w:val="en-GB"/>
        </w:rPr>
      </w:pPr>
      <w:r>
        <w:rPr>
          <w:rFonts w:ascii="Times New Roman" w:hAnsi="Times New Roman" w:cs="Times New Roman"/>
          <w:b/>
          <w:lang w:val="en-GB"/>
        </w:rPr>
        <w:t xml:space="preserve">Table of </w:t>
      </w:r>
      <w:r w:rsidR="00D12C8C">
        <w:rPr>
          <w:rFonts w:ascii="Times New Roman" w:hAnsi="Times New Roman" w:cs="Times New Roman"/>
          <w:b/>
          <w:lang w:val="en-GB"/>
        </w:rPr>
        <w:t xml:space="preserve">Contents Summary: </w:t>
      </w:r>
      <w:r w:rsidR="00BD4A28">
        <w:rPr>
          <w:rFonts w:ascii="Times New Roman" w:hAnsi="Times New Roman" w:cs="Times New Roman"/>
          <w:lang w:val="en-GB"/>
        </w:rPr>
        <w:t>A study providing the</w:t>
      </w:r>
      <w:r w:rsidR="00BD4A28" w:rsidRPr="00D12C8C">
        <w:rPr>
          <w:rFonts w:ascii="Times New Roman" w:hAnsi="Times New Roman" w:cs="Times New Roman"/>
          <w:lang w:val="en-GB"/>
        </w:rPr>
        <w:t xml:space="preserve"> </w:t>
      </w:r>
      <w:r w:rsidR="00D12C8C">
        <w:rPr>
          <w:rFonts w:ascii="Times New Roman" w:hAnsi="Times New Roman" w:cs="Times New Roman"/>
          <w:lang w:val="en-GB"/>
        </w:rPr>
        <w:t>most robust</w:t>
      </w:r>
      <w:r w:rsidR="00D12C8C" w:rsidRPr="00D12C8C">
        <w:rPr>
          <w:rFonts w:ascii="Times New Roman" w:hAnsi="Times New Roman" w:cs="Times New Roman"/>
          <w:lang w:val="en-GB"/>
        </w:rPr>
        <w:t xml:space="preserve"> evidence to suggest</w:t>
      </w:r>
      <w:r w:rsidR="00BD4A28">
        <w:rPr>
          <w:rFonts w:ascii="Times New Roman" w:hAnsi="Times New Roman" w:cs="Times New Roman"/>
          <w:lang w:val="en-GB"/>
        </w:rPr>
        <w:t xml:space="preserve"> </w:t>
      </w:r>
      <w:r w:rsidR="001C23A1">
        <w:rPr>
          <w:rFonts w:ascii="Times New Roman" w:hAnsi="Times New Roman" w:cs="Times New Roman"/>
          <w:lang w:val="en-GB"/>
        </w:rPr>
        <w:t>a causal</w:t>
      </w:r>
      <w:r w:rsidR="00D12C8C" w:rsidRPr="00D12C8C">
        <w:rPr>
          <w:rFonts w:ascii="Times New Roman" w:hAnsi="Times New Roman" w:cs="Times New Roman"/>
          <w:lang w:val="en-GB"/>
        </w:rPr>
        <w:t xml:space="preserve"> association between Sl</w:t>
      </w:r>
      <w:r w:rsidR="00B41828">
        <w:rPr>
          <w:rFonts w:ascii="Times New Roman" w:hAnsi="Times New Roman" w:cs="Times New Roman"/>
          <w:lang w:val="en-GB"/>
        </w:rPr>
        <w:t>ipped Capital Femoral Epiphysis</w:t>
      </w:r>
      <w:r w:rsidR="00D12C8C" w:rsidRPr="00D12C8C">
        <w:rPr>
          <w:rFonts w:ascii="Times New Roman" w:hAnsi="Times New Roman" w:cs="Times New Roman"/>
          <w:lang w:val="en-GB"/>
        </w:rPr>
        <w:t xml:space="preserve"> and childhood obesity. </w:t>
      </w:r>
    </w:p>
    <w:p w14:paraId="27715940" w14:textId="77777777" w:rsidR="00D12C8C" w:rsidRDefault="00D12C8C" w:rsidP="00BE1485">
      <w:pPr>
        <w:suppressLineNumbers/>
        <w:spacing w:after="0"/>
        <w:jc w:val="both"/>
        <w:rPr>
          <w:rFonts w:ascii="Times New Roman" w:hAnsi="Times New Roman" w:cs="Times New Roman"/>
          <w:b/>
          <w:lang w:val="en-GB"/>
        </w:rPr>
      </w:pPr>
    </w:p>
    <w:p w14:paraId="4279A8DE" w14:textId="77777777" w:rsidR="00D12C8C" w:rsidRPr="00D12C8C" w:rsidRDefault="00D12C8C" w:rsidP="00BE1485">
      <w:pPr>
        <w:suppressLineNumbers/>
        <w:spacing w:after="0"/>
        <w:jc w:val="both"/>
        <w:rPr>
          <w:rFonts w:ascii="Times New Roman" w:hAnsi="Times New Roman" w:cs="Times New Roman"/>
          <w:b/>
          <w:lang w:val="en-GB"/>
        </w:rPr>
      </w:pPr>
      <w:r>
        <w:rPr>
          <w:rFonts w:ascii="Times New Roman" w:hAnsi="Times New Roman" w:cs="Times New Roman"/>
          <w:b/>
          <w:lang w:val="en-GB"/>
        </w:rPr>
        <w:t>What’s Known on this S</w:t>
      </w:r>
      <w:r w:rsidRPr="00D12C8C">
        <w:rPr>
          <w:rFonts w:ascii="Times New Roman" w:hAnsi="Times New Roman" w:cs="Times New Roman"/>
          <w:b/>
          <w:lang w:val="en-GB"/>
        </w:rPr>
        <w:t>ubject:</w:t>
      </w:r>
      <w:r>
        <w:rPr>
          <w:rFonts w:ascii="Times New Roman" w:hAnsi="Times New Roman" w:cs="Times New Roman"/>
          <w:b/>
          <w:lang w:val="en-GB"/>
        </w:rPr>
        <w:t xml:space="preserve"> </w:t>
      </w:r>
      <w:r w:rsidRPr="00D12C8C">
        <w:rPr>
          <w:rFonts w:ascii="Times New Roman" w:hAnsi="Times New Roman" w:cs="Times New Roman"/>
          <w:lang w:val="en-GB"/>
        </w:rPr>
        <w:t xml:space="preserve">An association between SCFE and childhood obesity has long been suggested, though there have been no robust attempts to explore this association. The current evidence for this is almost exclusively based on small low-quality case series from specialist centres. </w:t>
      </w:r>
    </w:p>
    <w:p w14:paraId="50502477" w14:textId="77777777" w:rsidR="00D12C8C" w:rsidRPr="00D12C8C" w:rsidRDefault="00D12C8C" w:rsidP="00BE1485">
      <w:pPr>
        <w:suppressLineNumbers/>
        <w:spacing w:after="0"/>
        <w:jc w:val="both"/>
        <w:rPr>
          <w:rFonts w:ascii="Times New Roman" w:hAnsi="Times New Roman" w:cs="Times New Roman"/>
          <w:i/>
          <w:lang w:val="en-GB"/>
        </w:rPr>
      </w:pPr>
    </w:p>
    <w:p w14:paraId="2D93BE93" w14:textId="77777777" w:rsidR="00D12C8C" w:rsidRPr="00D12C8C" w:rsidRDefault="00D12C8C" w:rsidP="00BE1485">
      <w:pPr>
        <w:suppressLineNumbers/>
        <w:spacing w:after="0"/>
        <w:jc w:val="both"/>
        <w:rPr>
          <w:rFonts w:ascii="Times New Roman" w:hAnsi="Times New Roman" w:cs="Times New Roman"/>
          <w:b/>
          <w:lang w:val="en-GB"/>
        </w:rPr>
      </w:pPr>
      <w:r w:rsidRPr="00D12C8C">
        <w:rPr>
          <w:rFonts w:ascii="Times New Roman" w:hAnsi="Times New Roman" w:cs="Times New Roman"/>
          <w:b/>
          <w:lang w:val="en-GB"/>
        </w:rPr>
        <w:t>What this study adds:</w:t>
      </w:r>
      <w:r>
        <w:rPr>
          <w:rFonts w:ascii="Times New Roman" w:hAnsi="Times New Roman" w:cs="Times New Roman"/>
          <w:b/>
          <w:lang w:val="en-GB"/>
        </w:rPr>
        <w:t xml:space="preserve"> </w:t>
      </w:r>
      <w:r w:rsidRPr="00D12C8C">
        <w:rPr>
          <w:rFonts w:ascii="Times New Roman" w:hAnsi="Times New Roman" w:cs="Times New Roman"/>
          <w:lang w:val="en-GB"/>
        </w:rPr>
        <w:t xml:space="preserve">Using 600,000 children with BMI collected routinely, and 4.25 million years of follow-up, this study provides </w:t>
      </w:r>
      <w:r w:rsidRPr="00D12C8C">
        <w:rPr>
          <w:rFonts w:ascii="Times New Roman" w:hAnsi="Times New Roman" w:cs="Times New Roman"/>
        </w:rPr>
        <w:t xml:space="preserve">the most robust evidence to support a causal association between obesity and SCFE - </w:t>
      </w:r>
      <w:r w:rsidRPr="00D12C8C">
        <w:rPr>
          <w:rFonts w:ascii="Times New Roman" w:hAnsi="Times New Roman" w:cs="Times New Roman"/>
          <w:lang w:val="en-GB"/>
        </w:rPr>
        <w:t xml:space="preserve">a strong association, a temporal relationship, and a marked dose-response. </w:t>
      </w:r>
    </w:p>
    <w:p w14:paraId="1802E2F9" w14:textId="77777777" w:rsidR="00D12C8C" w:rsidRPr="00D12C8C" w:rsidRDefault="00D12C8C" w:rsidP="00BE1485">
      <w:pPr>
        <w:suppressLineNumbers/>
        <w:spacing w:after="0"/>
        <w:rPr>
          <w:rFonts w:ascii="Times New Roman" w:eastAsia="Times New Roman" w:hAnsi="Times New Roman" w:cs="Times New Roman"/>
          <w:lang w:val="en-GB" w:eastAsia="en-US"/>
        </w:rPr>
      </w:pPr>
    </w:p>
    <w:p w14:paraId="41CA2E91" w14:textId="77777777" w:rsidR="00131705" w:rsidRDefault="00131705" w:rsidP="00BE1485">
      <w:pPr>
        <w:suppressLineNumbers/>
        <w:rPr>
          <w:rFonts w:ascii="Times New Roman" w:eastAsia="Times New Roman" w:hAnsi="Times New Roman" w:cs="Times New Roman"/>
          <w:lang w:val="en-GB" w:eastAsia="en-US"/>
        </w:rPr>
      </w:pPr>
      <w:r>
        <w:rPr>
          <w:rFonts w:ascii="Times New Roman" w:eastAsia="Times New Roman" w:hAnsi="Times New Roman" w:cs="Times New Roman"/>
          <w:lang w:val="en-GB" w:eastAsia="en-US"/>
        </w:rPr>
        <w:br w:type="page"/>
      </w:r>
    </w:p>
    <w:p w14:paraId="04694ECA" w14:textId="77777777" w:rsidR="00131705" w:rsidRPr="00D12C8C" w:rsidRDefault="00131705" w:rsidP="00BE1485">
      <w:pPr>
        <w:suppressLineNumbers/>
        <w:spacing w:after="0" w:line="276" w:lineRule="auto"/>
        <w:jc w:val="both"/>
        <w:rPr>
          <w:rFonts w:ascii="Times New Roman" w:hAnsi="Times New Roman" w:cs="Times New Roman"/>
        </w:rPr>
      </w:pPr>
      <w:r w:rsidRPr="00D12C8C">
        <w:rPr>
          <w:rFonts w:ascii="Times New Roman" w:hAnsi="Times New Roman" w:cs="Times New Roman"/>
          <w:b/>
        </w:rPr>
        <w:lastRenderedPageBreak/>
        <w:t>Contributions</w:t>
      </w:r>
    </w:p>
    <w:p w14:paraId="57005441" w14:textId="77777777" w:rsidR="00131705" w:rsidRDefault="00131705" w:rsidP="00BE1485">
      <w:pPr>
        <w:suppressLineNumbers/>
        <w:spacing w:after="0" w:line="276" w:lineRule="auto"/>
        <w:jc w:val="both"/>
        <w:rPr>
          <w:rFonts w:ascii="Times New Roman" w:hAnsi="Times New Roman" w:cs="Times New Roman"/>
        </w:rPr>
      </w:pPr>
      <w:r w:rsidRPr="00D12C8C">
        <w:rPr>
          <w:rFonts w:ascii="Times New Roman" w:hAnsi="Times New Roman" w:cs="Times New Roman"/>
        </w:rPr>
        <w:t xml:space="preserve">Daniel Perry conceived the study, sought permissions to access the data, performed the analysis, wrote the primary draft of the paper and contributed to development of the final manuscript. </w:t>
      </w:r>
    </w:p>
    <w:p w14:paraId="42AD1648" w14:textId="77777777" w:rsidR="00131705" w:rsidRDefault="00131705" w:rsidP="00BE1485">
      <w:pPr>
        <w:suppressLineNumbers/>
        <w:spacing w:after="0" w:line="276" w:lineRule="auto"/>
        <w:jc w:val="both"/>
        <w:rPr>
          <w:rFonts w:ascii="Times New Roman" w:hAnsi="Times New Roman" w:cs="Times New Roman"/>
        </w:rPr>
      </w:pPr>
      <w:r w:rsidRPr="00D12C8C">
        <w:rPr>
          <w:rFonts w:ascii="Times New Roman" w:hAnsi="Times New Roman" w:cs="Times New Roman"/>
        </w:rPr>
        <w:t>David Metcalfe contributed to the analysis and contributed to the development of the final manuscript.</w:t>
      </w:r>
    </w:p>
    <w:p w14:paraId="053CABBD" w14:textId="77777777" w:rsidR="00131705" w:rsidRDefault="00131705" w:rsidP="00BE1485">
      <w:pPr>
        <w:suppressLineNumbers/>
        <w:spacing w:after="0" w:line="276" w:lineRule="auto"/>
        <w:jc w:val="both"/>
        <w:rPr>
          <w:rFonts w:ascii="Times New Roman" w:hAnsi="Times New Roman" w:cs="Times New Roman"/>
        </w:rPr>
      </w:pPr>
      <w:r w:rsidRPr="00D12C8C">
        <w:rPr>
          <w:rFonts w:ascii="Times New Roman" w:hAnsi="Times New Roman" w:cs="Times New Roman"/>
        </w:rPr>
        <w:t xml:space="preserve">Steven Lane offered advice regarding the analysis and interpretation of data, and contributed to development of the final manuscript. </w:t>
      </w:r>
    </w:p>
    <w:p w14:paraId="03953480" w14:textId="77777777" w:rsidR="00131705" w:rsidRPr="00131705" w:rsidRDefault="00131705" w:rsidP="00BE1485">
      <w:pPr>
        <w:suppressLineNumbers/>
        <w:spacing w:after="0" w:line="276" w:lineRule="auto"/>
        <w:jc w:val="both"/>
        <w:rPr>
          <w:rFonts w:ascii="Times New Roman" w:hAnsi="Times New Roman" w:cs="Times New Roman"/>
          <w:lang w:val="en-GB"/>
        </w:rPr>
      </w:pPr>
      <w:r w:rsidRPr="00D12C8C">
        <w:rPr>
          <w:rFonts w:ascii="Times New Roman" w:hAnsi="Times New Roman" w:cs="Times New Roman"/>
        </w:rPr>
        <w:t xml:space="preserve">Steve </w:t>
      </w:r>
      <w:r w:rsidRPr="00131705">
        <w:rPr>
          <w:rFonts w:ascii="Times New Roman" w:hAnsi="Times New Roman" w:cs="Times New Roman"/>
        </w:rPr>
        <w:t>Turner contributed to the design of the study, offered advice regarding the analysis and interpretation of data, and contributed to development of the final manuscript.</w:t>
      </w:r>
      <w:r w:rsidRPr="00131705">
        <w:rPr>
          <w:rFonts w:ascii="Times New Roman" w:hAnsi="Times New Roman" w:cs="Times New Roman"/>
          <w:lang w:val="en-GB"/>
        </w:rPr>
        <w:t xml:space="preserve"> </w:t>
      </w:r>
    </w:p>
    <w:p w14:paraId="0E0BC6E1" w14:textId="77777777" w:rsidR="00131705" w:rsidRPr="00131705" w:rsidRDefault="00131705" w:rsidP="00BE1485">
      <w:pPr>
        <w:suppressLineNumbers/>
        <w:spacing w:after="0" w:line="276" w:lineRule="auto"/>
        <w:rPr>
          <w:rFonts w:ascii="Times New Roman" w:eastAsia="Times New Roman" w:hAnsi="Times New Roman" w:cs="Times New Roman"/>
          <w:lang w:val="en-GB" w:eastAsia="en-US"/>
        </w:rPr>
      </w:pPr>
      <w:r w:rsidRPr="00131705">
        <w:rPr>
          <w:rFonts w:ascii="Times New Roman" w:eastAsia="Times New Roman" w:hAnsi="Times New Roman" w:cs="Times New Roman"/>
          <w:iCs/>
          <w:color w:val="000000"/>
          <w:bdr w:val="none" w:sz="0" w:space="0" w:color="auto" w:frame="1"/>
          <w:lang w:val="en-GB" w:eastAsia="en-US"/>
        </w:rPr>
        <w:t>All authors approved the final manuscript as submitted and agree to be accountable for all aspects of the work.</w:t>
      </w:r>
    </w:p>
    <w:p w14:paraId="74D957F0" w14:textId="77777777" w:rsidR="00D12C8C" w:rsidRPr="00131705" w:rsidRDefault="00D12C8C" w:rsidP="00BE1485">
      <w:pPr>
        <w:suppressLineNumbers/>
        <w:spacing w:after="0" w:line="360" w:lineRule="auto"/>
        <w:jc w:val="both"/>
        <w:rPr>
          <w:rFonts w:ascii="Times New Roman" w:eastAsia="Times New Roman" w:hAnsi="Times New Roman" w:cs="Times New Roman"/>
          <w:lang w:val="en-GB" w:eastAsia="en-US"/>
        </w:rPr>
      </w:pPr>
    </w:p>
    <w:p w14:paraId="510F86DA" w14:textId="176809C9" w:rsidR="00BC7D4A" w:rsidRPr="00D12C8C" w:rsidRDefault="00131705" w:rsidP="00BE1485">
      <w:pPr>
        <w:suppressLineNumbers/>
        <w:spacing w:after="0" w:line="23" w:lineRule="atLeast"/>
        <w:jc w:val="both"/>
        <w:rPr>
          <w:rFonts w:ascii="Times New Roman" w:hAnsi="Times New Roman" w:cs="Times New Roman"/>
        </w:rPr>
      </w:pPr>
      <w:r w:rsidRPr="00F313EB">
        <w:rPr>
          <w:rFonts w:ascii="Times New Roman" w:hAnsi="Times New Roman" w:cs="Times New Roman"/>
          <w:b/>
        </w:rPr>
        <w:t>Word Count:</w:t>
      </w:r>
      <w:r>
        <w:rPr>
          <w:rFonts w:ascii="Times New Roman" w:hAnsi="Times New Roman" w:cs="Times New Roman"/>
        </w:rPr>
        <w:t xml:space="preserve"> 2</w:t>
      </w:r>
      <w:r w:rsidR="00F56844">
        <w:rPr>
          <w:rFonts w:ascii="Times New Roman" w:hAnsi="Times New Roman" w:cs="Times New Roman"/>
        </w:rPr>
        <w:t>996</w:t>
      </w:r>
    </w:p>
    <w:p w14:paraId="5BB52BFD" w14:textId="77777777" w:rsidR="00334EC1" w:rsidRPr="00D12C8C" w:rsidRDefault="00334EC1" w:rsidP="00BE1485">
      <w:pPr>
        <w:suppressLineNumbers/>
        <w:rPr>
          <w:rFonts w:ascii="Times New Roman" w:hAnsi="Times New Roman" w:cs="Times New Roman"/>
          <w:b/>
        </w:rPr>
      </w:pPr>
    </w:p>
    <w:p w14:paraId="50657E19" w14:textId="77777777" w:rsidR="00131705" w:rsidRDefault="00131705" w:rsidP="00BE1485">
      <w:pPr>
        <w:suppressLineNumbers/>
        <w:rPr>
          <w:rFonts w:ascii="Times New Roman" w:hAnsi="Times New Roman" w:cs="Times New Roman"/>
          <w:b/>
        </w:rPr>
      </w:pPr>
      <w:r>
        <w:rPr>
          <w:rFonts w:ascii="Times New Roman" w:hAnsi="Times New Roman" w:cs="Times New Roman"/>
          <w:b/>
        </w:rPr>
        <w:br w:type="page"/>
      </w:r>
    </w:p>
    <w:p w14:paraId="60A36237" w14:textId="77777777" w:rsidR="00334EC1" w:rsidRPr="00D12C8C" w:rsidRDefault="00334EC1" w:rsidP="00DD2556">
      <w:pPr>
        <w:spacing w:line="276" w:lineRule="auto"/>
        <w:jc w:val="both"/>
        <w:rPr>
          <w:rFonts w:ascii="Times New Roman" w:hAnsi="Times New Roman" w:cs="Times New Roman"/>
          <w:b/>
        </w:rPr>
      </w:pPr>
      <w:r w:rsidRPr="00D12C8C">
        <w:rPr>
          <w:rFonts w:ascii="Times New Roman" w:hAnsi="Times New Roman" w:cs="Times New Roman"/>
          <w:b/>
        </w:rPr>
        <w:lastRenderedPageBreak/>
        <w:t>Abstract</w:t>
      </w:r>
    </w:p>
    <w:p w14:paraId="76FBCFB6" w14:textId="77777777" w:rsidR="00A55960" w:rsidRPr="00A55960" w:rsidRDefault="00A55960" w:rsidP="00A55960">
      <w:pPr>
        <w:spacing w:after="0" w:line="276" w:lineRule="auto"/>
        <w:jc w:val="both"/>
        <w:rPr>
          <w:rFonts w:ascii="Times New Roman" w:hAnsi="Times New Roman" w:cs="Times New Roman"/>
          <w:b/>
        </w:rPr>
      </w:pPr>
      <w:r w:rsidRPr="00A55960">
        <w:rPr>
          <w:rFonts w:ascii="Times New Roman" w:hAnsi="Times New Roman" w:cs="Times New Roman"/>
          <w:b/>
        </w:rPr>
        <w:t xml:space="preserve">Background. </w:t>
      </w:r>
    </w:p>
    <w:p w14:paraId="355C835C" w14:textId="2393D8B8" w:rsidR="00A55960" w:rsidRPr="00A55960" w:rsidRDefault="00A55960" w:rsidP="00A55960">
      <w:pPr>
        <w:spacing w:after="0" w:line="276" w:lineRule="auto"/>
        <w:jc w:val="both"/>
        <w:rPr>
          <w:rFonts w:ascii="Times New Roman" w:hAnsi="Times New Roman" w:cs="Times New Roman"/>
        </w:rPr>
      </w:pPr>
      <w:r w:rsidRPr="00A55960">
        <w:rPr>
          <w:rFonts w:ascii="Times New Roman" w:hAnsi="Times New Roman" w:cs="Times New Roman"/>
        </w:rPr>
        <w:t>Slipped Capital Femoral Epiphysis (SCFE)</w:t>
      </w:r>
      <w:r w:rsidR="001E692D">
        <w:rPr>
          <w:rFonts w:ascii="Times New Roman" w:hAnsi="Times New Roman" w:cs="Times New Roman"/>
        </w:rPr>
        <w:t xml:space="preserve"> is believed to be associated with Childhood Obesity</w:t>
      </w:r>
      <w:r w:rsidRPr="00A55960">
        <w:rPr>
          <w:rFonts w:ascii="Times New Roman" w:hAnsi="Times New Roman" w:cs="Times New Roman"/>
        </w:rPr>
        <w:t xml:space="preserve">, although </w:t>
      </w:r>
      <w:r w:rsidR="006011E8">
        <w:rPr>
          <w:rFonts w:ascii="Times New Roman" w:hAnsi="Times New Roman" w:cs="Times New Roman"/>
        </w:rPr>
        <w:t>the strength of the association</w:t>
      </w:r>
      <w:r w:rsidR="001E692D">
        <w:rPr>
          <w:rFonts w:ascii="Times New Roman" w:hAnsi="Times New Roman" w:cs="Times New Roman"/>
        </w:rPr>
        <w:t xml:space="preserve"> is unknown.</w:t>
      </w:r>
      <w:r w:rsidR="006011E8">
        <w:rPr>
          <w:rFonts w:ascii="Times New Roman" w:hAnsi="Times New Roman" w:cs="Times New Roman"/>
        </w:rPr>
        <w:t xml:space="preserve"> </w:t>
      </w:r>
      <w:r w:rsidR="001E692D">
        <w:rPr>
          <w:rFonts w:ascii="Times New Roman" w:hAnsi="Times New Roman" w:cs="Times New Roman"/>
        </w:rPr>
        <w:t>There is little evidence to suggest if this association is causal.</w:t>
      </w:r>
    </w:p>
    <w:p w14:paraId="39283F35" w14:textId="77777777" w:rsidR="00A55960" w:rsidRPr="00A55960" w:rsidRDefault="00A55960" w:rsidP="00A55960">
      <w:pPr>
        <w:spacing w:after="0" w:line="276" w:lineRule="auto"/>
        <w:jc w:val="both"/>
        <w:rPr>
          <w:rFonts w:ascii="Times New Roman" w:hAnsi="Times New Roman" w:cs="Times New Roman"/>
          <w:b/>
        </w:rPr>
      </w:pPr>
    </w:p>
    <w:p w14:paraId="580DA57A" w14:textId="77777777" w:rsidR="00A55960" w:rsidRPr="00A55960" w:rsidRDefault="00A55960" w:rsidP="00A55960">
      <w:pPr>
        <w:spacing w:after="0" w:line="276" w:lineRule="auto"/>
        <w:jc w:val="both"/>
        <w:rPr>
          <w:rFonts w:ascii="Times New Roman" w:hAnsi="Times New Roman" w:cs="Times New Roman"/>
          <w:b/>
        </w:rPr>
      </w:pPr>
      <w:r w:rsidRPr="00A55960">
        <w:rPr>
          <w:rFonts w:ascii="Times New Roman" w:hAnsi="Times New Roman" w:cs="Times New Roman"/>
          <w:b/>
        </w:rPr>
        <w:t xml:space="preserve">Methods </w:t>
      </w:r>
    </w:p>
    <w:p w14:paraId="1E920F44" w14:textId="77777777" w:rsidR="00A55960" w:rsidRDefault="00A55960" w:rsidP="00A55960">
      <w:pPr>
        <w:spacing w:after="0" w:line="276" w:lineRule="auto"/>
        <w:jc w:val="both"/>
        <w:rPr>
          <w:rFonts w:ascii="Times New Roman" w:hAnsi="Times New Roman" w:cs="Times New Roman"/>
        </w:rPr>
      </w:pPr>
      <w:r w:rsidRPr="00A55960">
        <w:rPr>
          <w:rFonts w:ascii="Times New Roman" w:hAnsi="Times New Roman" w:cs="Times New Roman"/>
        </w:rPr>
        <w:t xml:space="preserve">We performed a cohort study using routine data from a nationwide childhood heath screening examination at primary school entry (5-6 years old) at schools in Scotland, linked to a nationwide admissions database. A subgroup of children also had BMI recorded at exit from primary school (11–12 years old). </w:t>
      </w:r>
    </w:p>
    <w:p w14:paraId="6460644A" w14:textId="77777777" w:rsidR="00A55960" w:rsidRPr="00A55960" w:rsidRDefault="00A55960" w:rsidP="00A55960">
      <w:pPr>
        <w:spacing w:after="0" w:line="276" w:lineRule="auto"/>
        <w:jc w:val="both"/>
        <w:rPr>
          <w:rFonts w:ascii="Times New Roman" w:hAnsi="Times New Roman" w:cs="Times New Roman"/>
        </w:rPr>
      </w:pPr>
    </w:p>
    <w:p w14:paraId="60F45AC0" w14:textId="77777777" w:rsidR="00A55960" w:rsidRPr="00A55960" w:rsidRDefault="00A55960" w:rsidP="00A55960">
      <w:pPr>
        <w:spacing w:after="0" w:line="276" w:lineRule="auto"/>
        <w:jc w:val="both"/>
        <w:rPr>
          <w:rFonts w:ascii="Times New Roman" w:hAnsi="Times New Roman" w:cs="Times New Roman"/>
          <w:b/>
        </w:rPr>
      </w:pPr>
      <w:r w:rsidRPr="00A55960">
        <w:rPr>
          <w:rFonts w:ascii="Times New Roman" w:hAnsi="Times New Roman" w:cs="Times New Roman"/>
          <w:b/>
        </w:rPr>
        <w:t>Results</w:t>
      </w:r>
    </w:p>
    <w:p w14:paraId="194A58DC" w14:textId="77777777" w:rsidR="00A55960" w:rsidRPr="00A55960" w:rsidRDefault="00A55960" w:rsidP="00A55960">
      <w:pPr>
        <w:spacing w:after="0" w:line="276" w:lineRule="auto"/>
        <w:jc w:val="both"/>
        <w:rPr>
          <w:rFonts w:ascii="Times New Roman" w:hAnsi="Times New Roman" w:cs="Times New Roman"/>
        </w:rPr>
      </w:pPr>
      <w:r w:rsidRPr="00A55960">
        <w:rPr>
          <w:rFonts w:ascii="Times New Roman" w:hAnsi="Times New Roman" w:cs="Times New Roman"/>
        </w:rPr>
        <w:t>BMI was available for 597,017 children at 5-6 years old school, and 39,468 at 11-12 years old.  There were 4.26 million child-years at risk for SCFE. Amongst children obese at 5-6 years old, 75% remained obese at 11-12 years old. There was a very strong biological-gradient between childhood BMI at 5-6 years old and SCFE, with the risk of disease increasing by 1.7 (95% CI 1.5-1.9) for each integer increase in z-score of BMI. There risk of SCFE was almost negligible amongst children with the lowest BMI. The severely obese at 5-6 years old had 5.9 (95% CI 3.9-9.0) times greater risk of SCFE compared to those with a normal BMI, and the severely obese at 11-12 years had 17.0 (95% CI 5.9-49.0) times the risk of SCFE.</w:t>
      </w:r>
    </w:p>
    <w:p w14:paraId="543FB2FB" w14:textId="77777777" w:rsidR="00A55960" w:rsidRDefault="00A55960" w:rsidP="00A55960">
      <w:pPr>
        <w:spacing w:after="0" w:line="276" w:lineRule="auto"/>
        <w:jc w:val="both"/>
        <w:rPr>
          <w:rFonts w:ascii="Times New Roman" w:hAnsi="Times New Roman" w:cs="Times New Roman"/>
          <w:b/>
        </w:rPr>
      </w:pPr>
    </w:p>
    <w:p w14:paraId="2AC236D4" w14:textId="77777777" w:rsidR="00A55960" w:rsidRPr="00A55960" w:rsidRDefault="00A55960" w:rsidP="00A55960">
      <w:pPr>
        <w:spacing w:after="0" w:line="276" w:lineRule="auto"/>
        <w:jc w:val="both"/>
        <w:rPr>
          <w:rFonts w:ascii="Times New Roman" w:hAnsi="Times New Roman" w:cs="Times New Roman"/>
          <w:b/>
        </w:rPr>
      </w:pPr>
      <w:r w:rsidRPr="00A55960">
        <w:rPr>
          <w:rFonts w:ascii="Times New Roman" w:hAnsi="Times New Roman" w:cs="Times New Roman"/>
          <w:b/>
        </w:rPr>
        <w:t>Conclusion</w:t>
      </w:r>
    </w:p>
    <w:p w14:paraId="77BE2F37" w14:textId="77777777" w:rsidR="00A52DEC" w:rsidRPr="00A55960" w:rsidRDefault="00A55960" w:rsidP="00A55960">
      <w:pPr>
        <w:spacing w:after="0" w:line="276" w:lineRule="auto"/>
        <w:jc w:val="both"/>
        <w:rPr>
          <w:rFonts w:ascii="Times New Roman" w:hAnsi="Times New Roman" w:cs="Times New Roman"/>
        </w:rPr>
      </w:pPr>
      <w:r w:rsidRPr="00A55960">
        <w:rPr>
          <w:rFonts w:ascii="Times New Roman" w:hAnsi="Times New Roman" w:cs="Times New Roman"/>
        </w:rPr>
        <w:t xml:space="preserve">High childhood BMI is very strongly associated with SCFE. The magnitude of the association, temporal relationship, dose-response, added to the plausible mechanism, offer the strongest evidence </w:t>
      </w:r>
      <w:r w:rsidR="008755CD">
        <w:rPr>
          <w:rFonts w:ascii="Times New Roman" w:hAnsi="Times New Roman" w:cs="Times New Roman"/>
        </w:rPr>
        <w:t>available</w:t>
      </w:r>
      <w:r w:rsidRPr="00A55960">
        <w:rPr>
          <w:rFonts w:ascii="Times New Roman" w:hAnsi="Times New Roman" w:cs="Times New Roman"/>
        </w:rPr>
        <w:t xml:space="preserve"> to support a causal association.</w:t>
      </w:r>
    </w:p>
    <w:p w14:paraId="562646C4" w14:textId="77777777" w:rsidR="009D1883" w:rsidRPr="00D12C8C" w:rsidRDefault="009D1883">
      <w:pPr>
        <w:rPr>
          <w:rFonts w:ascii="Times New Roman" w:hAnsi="Times New Roman" w:cs="Times New Roman"/>
          <w:b/>
          <w:u w:val="single"/>
        </w:rPr>
      </w:pPr>
      <w:r w:rsidRPr="00D12C8C">
        <w:rPr>
          <w:rFonts w:ascii="Times New Roman" w:hAnsi="Times New Roman" w:cs="Times New Roman"/>
          <w:b/>
          <w:u w:val="single"/>
        </w:rPr>
        <w:br w:type="page"/>
      </w:r>
    </w:p>
    <w:p w14:paraId="1575BBBA" w14:textId="77777777" w:rsidR="00BC7D4A" w:rsidRPr="00D12C8C" w:rsidRDefault="009D597F" w:rsidP="00DD2556">
      <w:pPr>
        <w:spacing w:after="0" w:line="480" w:lineRule="auto"/>
        <w:jc w:val="both"/>
        <w:rPr>
          <w:rFonts w:ascii="Times New Roman" w:hAnsi="Times New Roman" w:cs="Times New Roman"/>
          <w:b/>
          <w:u w:val="single"/>
        </w:rPr>
      </w:pPr>
      <w:r w:rsidRPr="00D12C8C">
        <w:rPr>
          <w:rFonts w:ascii="Times New Roman" w:hAnsi="Times New Roman" w:cs="Times New Roman"/>
          <w:b/>
          <w:u w:val="single"/>
        </w:rPr>
        <w:t>I</w:t>
      </w:r>
      <w:r w:rsidR="00A656F0" w:rsidRPr="00D12C8C">
        <w:rPr>
          <w:rFonts w:ascii="Times New Roman" w:hAnsi="Times New Roman" w:cs="Times New Roman"/>
          <w:b/>
          <w:u w:val="single"/>
        </w:rPr>
        <w:t>ntroduction</w:t>
      </w:r>
    </w:p>
    <w:p w14:paraId="60AF7EF9" w14:textId="220AA06F" w:rsidR="00757194" w:rsidRPr="00D12C8C" w:rsidRDefault="00957B80" w:rsidP="00DD2556">
      <w:pPr>
        <w:spacing w:after="0" w:line="480" w:lineRule="auto"/>
        <w:jc w:val="both"/>
        <w:rPr>
          <w:rFonts w:ascii="Times New Roman" w:hAnsi="Times New Roman" w:cs="Times New Roman"/>
        </w:rPr>
      </w:pPr>
      <w:r w:rsidRPr="00D12C8C">
        <w:rPr>
          <w:rFonts w:ascii="Times New Roman" w:hAnsi="Times New Roman" w:cs="Times New Roman"/>
        </w:rPr>
        <w:t>C</w:t>
      </w:r>
      <w:r w:rsidR="00843A22" w:rsidRPr="00D12C8C">
        <w:rPr>
          <w:rFonts w:ascii="Times New Roman" w:hAnsi="Times New Roman" w:cs="Times New Roman"/>
        </w:rPr>
        <w:t xml:space="preserve">hildhood obesity </w:t>
      </w:r>
      <w:r w:rsidR="00121B36" w:rsidRPr="00D12C8C">
        <w:rPr>
          <w:rFonts w:ascii="Times New Roman" w:hAnsi="Times New Roman" w:cs="Times New Roman"/>
        </w:rPr>
        <w:t>is a global problem</w:t>
      </w:r>
      <w:r w:rsidR="00330099">
        <w:rPr>
          <w:rFonts w:ascii="Times New Roman" w:hAnsi="Times New Roman" w:cs="Times New Roman"/>
        </w:rPr>
        <w:t xml:space="preserve"> </w:t>
      </w:r>
      <w:r w:rsidR="006347F5" w:rsidRPr="00D12C8C">
        <w:rPr>
          <w:rFonts w:ascii="Times New Roman" w:hAnsi="Times New Roman" w:cs="Times New Roman"/>
        </w:rPr>
        <w:t>and</w:t>
      </w:r>
      <w:r w:rsidR="002E6A56" w:rsidRPr="00D12C8C">
        <w:rPr>
          <w:rFonts w:ascii="Times New Roman" w:hAnsi="Times New Roman" w:cs="Times New Roman"/>
        </w:rPr>
        <w:t xml:space="preserve"> a major </w:t>
      </w:r>
      <w:r w:rsidR="00806BB5" w:rsidRPr="00D12C8C">
        <w:rPr>
          <w:rFonts w:ascii="Times New Roman" w:hAnsi="Times New Roman" w:cs="Times New Roman"/>
        </w:rPr>
        <w:t>cause of lifelong morbidity</w:t>
      </w:r>
      <w:r w:rsidR="00715D7A" w:rsidRPr="00D12C8C">
        <w:rPr>
          <w:rFonts w:ascii="Times New Roman" w:hAnsi="Times New Roman" w:cs="Times New Roman"/>
        </w:rPr>
        <w:fldChar w:fldCharType="begin"/>
      </w:r>
      <w:r w:rsidR="00CE6167">
        <w:rPr>
          <w:rFonts w:ascii="Times New Roman" w:hAnsi="Times New Roman" w:cs="Times New Roman"/>
        </w:rPr>
        <w:instrText xml:space="preserve"> ADDIN PAPERS2_CITATIONS &lt;citation&gt;&lt;priority&gt;0&lt;/priority&gt;&lt;uuid&gt;6181617D-D616-454A-A539-447C41C25D8C&lt;/uuid&gt;&lt;publications&gt;&lt;publication&gt;&lt;subtype&gt;400&lt;/subtype&gt;&lt;title&gt;Simulation of Growth Trajectories of Childhood Obesity into Adulthood.&lt;/title&gt;&lt;url&gt;http://www.nejm.org/doi/10.1056/NEJMoa1703860&lt;/url&gt;&lt;volume&gt;377&lt;/volume&gt;&lt;publication_date&gt;99201711301200000000222000&lt;/publication_date&gt;&lt;uuid&gt;9C0E5A6A-69DA-44F3-8D57-6EAE02A0BD79&lt;/uuid&gt;&lt;type&gt;400&lt;/type&gt;&lt;number&gt;22&lt;/number&gt;&lt;doi&gt;10.1056/NEJMoa1703860&lt;/doi&gt;&lt;institution&gt;From the Center for Health Decision Science (Z.J.W., S.C.R.) and the Department of Social and Behavioral Sciences (C.M.G., A.L.C., S.L.G.), Harvard T.H. Chan School of Public Health, Boston; and the Department of Prevention and Community Health, Milken Institute School of Public Health, George Washington University, Washington, DC (M.W.L.).&lt;/institution&gt;&lt;startpage&gt;2145&lt;/startpage&gt;&lt;endpage&gt;2153&lt;/endpage&gt;&lt;bundle&gt;&lt;publication&gt;&lt;title&gt;The New England journal of medicine&lt;/title&gt;&lt;uuid&gt;D50F38D5-83DA-41DF-B3DF-855F3A70FE6F&lt;/uuid&gt;&lt;subtype&gt;-100&lt;/subtype&gt;&lt;type&gt;-100&lt;/type&gt;&lt;/publication&gt;&lt;/bundle&gt;&lt;authors&gt;&lt;author&gt;&lt;lastName&gt;Ward&lt;/lastName&gt;&lt;firstName&gt;Zachary&lt;/firstName&gt;&lt;middleNames&gt;J&lt;/middleNames&gt;&lt;/author&gt;&lt;author&gt;&lt;lastName&gt;Long&lt;/lastName&gt;&lt;firstName&gt;Michael&lt;/firstName&gt;&lt;middleNames&gt;W&lt;/middleNames&gt;&lt;/author&gt;&lt;author&gt;&lt;lastName&gt;Resch&lt;/lastName&gt;&lt;firstName&gt;Stephen&lt;/firstName&gt;&lt;middleNames&gt;C&lt;/middleNames&gt;&lt;/author&gt;&lt;author&gt;&lt;lastName&gt;Giles&lt;/lastName&gt;&lt;firstName&gt;Catherine&lt;/firstName&gt;&lt;middleNames&gt;M&lt;/middleNames&gt;&lt;/author&gt;&lt;author&gt;&lt;lastName&gt;Cradock&lt;/lastName&gt;&lt;firstName&gt;Angie&lt;/firstName&gt;&lt;middleNames&gt;L&lt;/middleNames&gt;&lt;/author&gt;&lt;author&gt;&lt;lastName&gt;Gortmaker&lt;/lastName&gt;&lt;firstName&gt;Steven&lt;/firstName&gt;&lt;middleNames&gt;L&lt;/middleNames&gt;&lt;/author&gt;&lt;/authors&gt;&lt;/publication&gt;&lt;/publications&gt;&lt;cites&gt;&lt;/cites&gt;&lt;/citation&gt;</w:instrText>
      </w:r>
      <w:r w:rsidR="00715D7A" w:rsidRPr="00D12C8C">
        <w:rPr>
          <w:rFonts w:ascii="Times New Roman" w:hAnsi="Times New Roman" w:cs="Times New Roman"/>
        </w:rPr>
        <w:fldChar w:fldCharType="separate"/>
      </w:r>
      <w:r w:rsidR="00C36609" w:rsidRPr="00D12C8C">
        <w:rPr>
          <w:rFonts w:ascii="Times New Roman" w:hAnsi="Times New Roman" w:cs="Times New Roman"/>
          <w:vertAlign w:val="superscript"/>
        </w:rPr>
        <w:t>3</w:t>
      </w:r>
      <w:r w:rsidR="00715D7A" w:rsidRPr="00D12C8C">
        <w:rPr>
          <w:rFonts w:ascii="Times New Roman" w:hAnsi="Times New Roman" w:cs="Times New Roman"/>
        </w:rPr>
        <w:fldChar w:fldCharType="end"/>
      </w:r>
      <w:r w:rsidR="00D406BB" w:rsidRPr="00D12C8C">
        <w:rPr>
          <w:rFonts w:ascii="Times New Roman" w:hAnsi="Times New Roman" w:cs="Times New Roman"/>
          <w:color w:val="453BCB"/>
        </w:rPr>
        <w:t>.</w:t>
      </w:r>
      <w:r w:rsidR="00D406BB" w:rsidRPr="00D12C8C">
        <w:rPr>
          <w:rFonts w:ascii="Times New Roman" w:hAnsi="Times New Roman" w:cs="Times New Roman"/>
        </w:rPr>
        <w:t xml:space="preserve"> </w:t>
      </w:r>
      <w:r w:rsidR="00121B36" w:rsidRPr="00D12C8C">
        <w:rPr>
          <w:rFonts w:ascii="Times New Roman" w:hAnsi="Times New Roman" w:cs="Times New Roman"/>
        </w:rPr>
        <w:t xml:space="preserve">The WHO report on ending childhood obesity highlighted </w:t>
      </w:r>
      <w:r w:rsidR="00806BB5" w:rsidRPr="00D12C8C">
        <w:rPr>
          <w:rFonts w:ascii="Times New Roman" w:hAnsi="Times New Roman" w:cs="Times New Roman"/>
        </w:rPr>
        <w:t>a lack of</w:t>
      </w:r>
      <w:r w:rsidR="00121B36" w:rsidRPr="00D12C8C">
        <w:rPr>
          <w:rFonts w:ascii="Times New Roman" w:hAnsi="Times New Roman" w:cs="Times New Roman"/>
        </w:rPr>
        <w:t xml:space="preserve"> awareness of the consequences of childhood obesity</w:t>
      </w:r>
      <w:r w:rsidR="00707BE6" w:rsidRPr="00D12C8C">
        <w:rPr>
          <w:rFonts w:ascii="Times New Roman" w:hAnsi="Times New Roman" w:cs="Times New Roman"/>
        </w:rPr>
        <w:fldChar w:fldCharType="begin"/>
      </w:r>
      <w:r w:rsidR="00CE6167">
        <w:rPr>
          <w:rFonts w:ascii="Times New Roman" w:hAnsi="Times New Roman" w:cs="Times New Roman"/>
        </w:rPr>
        <w:instrText xml:space="preserve"> ADDIN PAPERS2_CITATIONS &lt;citation&gt;&lt;priority&gt;1&lt;/priority&gt;&lt;uuid&gt;0C472E62-94CD-4A53-BB58-5E07008C7D61&lt;/uuid&gt;&lt;publications&gt;&lt;publication&gt;&lt;subtype&gt;1&lt;/subtype&gt;&lt;title&gt;Report of the Commission on Ending Childhood Obesity&lt;/title&gt;&lt;url&gt;http://books.google.co.uk/books?id=C0mtDAEACAAJ&amp;amp;dq=Report+of+the+commission+on+ending+childhood+obesity&amp;amp;hl=&amp;amp;cd=1&amp;amp;source=gbs_api&lt;/url&gt;&lt;publication_date&gt;99201600001200000000200000&lt;/publication_date&gt;&lt;uuid&gt;3BDE8126-3DD8-4218-8945-877F3C68D85E&lt;/uuid&gt;&lt;type&gt;0&lt;/type&gt;&lt;startpage&gt;50&lt;/startpage&gt;&lt;authors&gt;&lt;author&gt;&lt;lastName&gt;World Health Organization. Commission on Ending Childhood Obesity&lt;/lastName&gt;&lt;/author&gt;&lt;/authors&gt;&lt;/publication&gt;&lt;/publications&gt;&lt;cites&gt;&lt;/cites&gt;&lt;/citation&gt;</w:instrText>
      </w:r>
      <w:r w:rsidR="00707BE6" w:rsidRPr="00D12C8C">
        <w:rPr>
          <w:rFonts w:ascii="Times New Roman" w:hAnsi="Times New Roman" w:cs="Times New Roman"/>
        </w:rPr>
        <w:fldChar w:fldCharType="separate"/>
      </w:r>
      <w:r w:rsidR="00C36609" w:rsidRPr="00D12C8C">
        <w:rPr>
          <w:rFonts w:ascii="Times New Roman" w:hAnsi="Times New Roman" w:cs="Times New Roman"/>
          <w:vertAlign w:val="superscript"/>
        </w:rPr>
        <w:t>4</w:t>
      </w:r>
      <w:r w:rsidR="00707BE6" w:rsidRPr="00D12C8C">
        <w:rPr>
          <w:rFonts w:ascii="Times New Roman" w:hAnsi="Times New Roman" w:cs="Times New Roman"/>
        </w:rPr>
        <w:fldChar w:fldCharType="end"/>
      </w:r>
      <w:r w:rsidR="009943CA" w:rsidRPr="00D12C8C">
        <w:rPr>
          <w:rFonts w:ascii="Times New Roman" w:hAnsi="Times New Roman" w:cs="Times New Roman"/>
        </w:rPr>
        <w:t xml:space="preserve">. </w:t>
      </w:r>
      <w:r w:rsidR="00C36609" w:rsidRPr="00D12C8C">
        <w:rPr>
          <w:rFonts w:ascii="Times New Roman" w:hAnsi="Times New Roman" w:cs="Times New Roman"/>
        </w:rPr>
        <w:t>L</w:t>
      </w:r>
      <w:r w:rsidR="004E55DA" w:rsidRPr="00D12C8C">
        <w:rPr>
          <w:rFonts w:ascii="Times New Roman" w:hAnsi="Times New Roman" w:cs="Times New Roman"/>
        </w:rPr>
        <w:t xml:space="preserve">ong-term </w:t>
      </w:r>
      <w:r w:rsidR="00806BB5" w:rsidRPr="00D12C8C">
        <w:rPr>
          <w:rFonts w:ascii="Times New Roman" w:hAnsi="Times New Roman" w:cs="Times New Roman"/>
        </w:rPr>
        <w:t>outcomes</w:t>
      </w:r>
      <w:r w:rsidR="00904045" w:rsidRPr="00D12C8C">
        <w:rPr>
          <w:rFonts w:ascii="Times New Roman" w:hAnsi="Times New Roman" w:cs="Times New Roman"/>
        </w:rPr>
        <w:t xml:space="preserve"> of</w:t>
      </w:r>
      <w:r w:rsidR="004E55DA" w:rsidRPr="00D12C8C">
        <w:rPr>
          <w:rFonts w:ascii="Times New Roman" w:hAnsi="Times New Roman" w:cs="Times New Roman"/>
        </w:rPr>
        <w:t xml:space="preserve"> childhood obesity</w:t>
      </w:r>
      <w:r w:rsidR="00D406BB" w:rsidRPr="00D12C8C">
        <w:rPr>
          <w:rFonts w:ascii="Times New Roman" w:hAnsi="Times New Roman" w:cs="Times New Roman"/>
        </w:rPr>
        <w:t xml:space="preserve"> are well-described</w:t>
      </w:r>
      <w:r w:rsidR="000336BE" w:rsidRPr="00D12C8C">
        <w:rPr>
          <w:rFonts w:ascii="Times New Roman" w:hAnsi="Times New Roman" w:cs="Times New Roman"/>
        </w:rPr>
        <w:fldChar w:fldCharType="begin"/>
      </w:r>
      <w:r w:rsidR="00CE6167">
        <w:rPr>
          <w:rFonts w:ascii="Times New Roman" w:hAnsi="Times New Roman" w:cs="Times New Roman"/>
        </w:rPr>
        <w:instrText xml:space="preserve"> ADDIN PAPERS2_CITATIONS &lt;citation&gt;&lt;priority&gt;4&lt;/priority&gt;&lt;uuid&gt;01911120-B6D5-44D6-9B6E-AEF9737B78A4&lt;/uuid&gt;&lt;publications&gt;&lt;publication&gt;&lt;subtype&gt;400&lt;/subtype&gt;&lt;title&gt;Adult obesity and growth in childhood.&lt;/title&gt;&lt;url&gt;http://eutils.ncbi.nlm.nih.gov/entrez/eutils/elink.fcgi?dbfrom=pubmed&amp;amp;id=11739206&amp;amp;retmode=ref&amp;amp;cmd=prlinks&lt;/url&gt;&lt;volume&gt;323&lt;/volume&gt;&lt;publication_date&gt;99200112081200000000222000&lt;/publication_date&gt;&lt;uuid&gt;54E92E47-EFFB-4520-A013-148956992A81&lt;/uuid&gt;&lt;type&gt;400&lt;/type&gt;&lt;number&gt;7325&lt;/number&gt;&lt;startpage&gt;1320&lt;/startpage&gt;&lt;endpage&gt;1321&lt;/endpage&gt;&lt;bundle&gt;&lt;publication&gt;&lt;title&gt;BMJ (Clinical research ed)&lt;/title&gt;&lt;uuid&gt;E4D805E5-426A-4B78-AF59-5A427D3E7668&lt;/uuid&gt;&lt;subtype&gt;-100&lt;/subtype&gt;&lt;type&gt;-100&lt;/type&gt;&lt;/publication&gt;&lt;/bundle&gt;&lt;authors&gt;&lt;author&gt;&lt;lastName&gt;Law&lt;/lastName&gt;&lt;firstName&gt;C&lt;/firstName&gt;&lt;/author&gt;&lt;/authors&gt;&lt;/publication&gt;&lt;publication&gt;&lt;subtype&gt;400&lt;/subtype&gt;&lt;title&gt;Epidemic obesity and type 2 diabetes in Asia.&lt;/title&gt;&lt;url&gt;http://linkinghub.elsevier.com/retrieve/pii/S0140673606697031&lt;/url&gt;&lt;volume&gt;368&lt;/volume&gt;&lt;publication_date&gt;99200611111200000000222000&lt;/publication_date&gt;&lt;uuid&gt;7CF7C0C0-4535-4D5E-8D91-36698396290F&lt;/uuid&gt;&lt;type&gt;400&lt;/type&gt;&lt;number&gt;9548&lt;/number&gt;&lt;doi&gt;10.1016/S0140-6736(06)69703-1&lt;/doi&gt;&lt;institution&gt;Divison of Endocrinology and Metabolism, College of Medicine, Catholic University of Korea, Seoul, Republic of Korea. yoonk@catholic.ac.kr&lt;/institution&gt;&lt;startpage&gt;1681&lt;/startpage&gt;&lt;endpage&gt;1688&lt;/endpage&gt;&lt;bundle&gt;&lt;publication&gt;&lt;title&gt;Lancet (London, England)&lt;/title&gt;&lt;uuid&gt;FAD8B7BE-E332-47E5-8CC1-51910892E729&lt;/uuid&gt;&lt;subtype&gt;-100&lt;/subtype&gt;&lt;type&gt;-100&lt;/type&gt;&lt;/publication&gt;&lt;/bundle&gt;&lt;authors&gt;&lt;author&gt;&lt;lastName&gt;Yoon&lt;/lastName&gt;&lt;firstName&gt;Kun-Ho&lt;/firstName&gt;&lt;/author&gt;&lt;author&gt;&lt;lastName&gt;Yoon&lt;/lastName&gt;&lt;firstName&gt;K&lt;/firstName&gt;&lt;middleNames&gt;H&lt;/middleNames&gt;&lt;/author&gt;&lt;author&gt;&lt;lastName&gt;Lee&lt;/lastName&gt;&lt;firstName&gt;Jin-Hee&lt;/firstName&gt;&lt;/author&gt;&lt;author&gt;&lt;lastName&gt;Lee&lt;/lastName&gt;&lt;firstName&gt;J&lt;/firstName&gt;&lt;middleNames&gt;H&lt;/middleNames&gt;&lt;/author&gt;&lt;author&gt;&lt;lastName&gt;Kim&lt;/lastName&gt;&lt;firstName&gt;Ji-Won&lt;/firstName&gt;&lt;/author&gt;&lt;author&gt;&lt;lastName&gt;Kim&lt;/lastName&gt;&lt;firstName&gt;J&lt;/firstName&gt;&lt;middleNames&gt;W&lt;/middleNames&gt;&lt;/author&gt;&lt;author&gt;&lt;lastName&gt;Cho&lt;/lastName&gt;&lt;firstName&gt;Jae&lt;/firstName&gt;&lt;middleNames&gt;Hyoung&lt;/middleNames&gt;&lt;/author&gt;&lt;author&gt;&lt;lastName&gt;Cho&lt;/lastName&gt;&lt;firstName&gt;J&lt;/firstName&gt;&lt;middleNames&gt;H&lt;/middleNames&gt;&lt;/author&gt;&lt;author&gt;&lt;lastName&gt;Choi&lt;/lastName&gt;&lt;firstName&gt;Yoon-Hee&lt;/firstName&gt;&lt;/author&gt;&lt;author&gt;&lt;lastName&gt;Choi&lt;/lastName&gt;&lt;firstName&gt;Y&lt;/firstName&gt;&lt;middleNames&gt;H&lt;/middleNames&gt;&lt;/author&gt;&lt;author&gt;&lt;lastName&gt;Ko&lt;/lastName&gt;&lt;firstName&gt;Seung-Hyun&lt;/firstName&gt;&lt;/author&gt;&lt;author&gt;&lt;lastName&gt;Ko&lt;/lastName&gt;&lt;firstName&gt;S&lt;/firstName&gt;&lt;middleNames&gt;H&lt;/middleNames&gt;&lt;/author&gt;&lt;author&gt;&lt;lastName&gt;Zimmet&lt;/lastName&gt;&lt;firstName&gt;Paul&lt;/firstName&gt;&lt;/author&gt;&lt;author&gt;&lt;lastName&gt;Son&lt;/lastName&gt;&lt;firstName&gt;Ho-Young&lt;/firstName&gt;&lt;/author&gt;&lt;/authors&gt;&lt;/publication&gt;&lt;publication&gt;&lt;subtype&gt;400&lt;/subtype&gt;&lt;title&gt;Effect of fetal and child health on kidney development and long-term risk of hypertension and kidney disease.&lt;/title&gt;&lt;url&gt;http://linkinghub.elsevier.com/retrieve/pii/S0140673613603116&lt;/url&gt;&lt;volume&gt;382&lt;/volume&gt;&lt;publication_date&gt;99201307201200000000222000&lt;/publication_date&gt;&lt;uuid&gt;EE6E00B9-20CC-4286-B416-8D6EB2B968EE&lt;/uuid&gt;&lt;type&gt;400&lt;/type&gt;&lt;number&gt;9888&lt;/number&gt;&lt;doi&gt;10.1016/S0140-6736(13)60311-6&lt;/doi&gt;&lt;institution&gt;Division of Nephrology, University of Alberta, Edmonton, AB, Canada. vluyckx@ualberta.ca&lt;/institution&gt;&lt;startpage&gt;273&lt;/startpage&gt;&lt;endpage&gt;283&lt;/endpage&gt;&lt;bundle&gt;&lt;publication&gt;&lt;title&gt;Lancet (London, England)&lt;/title&gt;&lt;uuid&gt;FAD8B7BE-E332-47E5-8CC1-51910892E729&lt;/uuid&gt;&lt;subtype&gt;-100&lt;/subtype&gt;&lt;type&gt;-100&lt;/type&gt;&lt;/publication&gt;&lt;/bundle&gt;&lt;authors&gt;&lt;author&gt;&lt;lastName&gt;Luyckx&lt;/lastName&gt;&lt;firstName&gt;Valerie&lt;/firstName&gt;&lt;middleNames&gt;A&lt;/middleNames&gt;&lt;/author&gt;&lt;author&gt;&lt;lastName&gt;Luyckx&lt;/lastName&gt;&lt;firstName&gt;V&lt;/firstName&gt;&lt;middleNames&gt;A&lt;/middleNames&gt;&lt;/author&gt;&lt;author&gt;&lt;lastName&gt;Bertram&lt;/lastName&gt;&lt;firstName&gt;John&lt;/firstName&gt;&lt;middleNames&gt;F&lt;/middleNames&gt;&lt;/author&gt;&lt;author&gt;&lt;lastName&gt;Bertram&lt;/lastName&gt;&lt;firstName&gt;J&lt;/firstName&gt;&lt;middleNames&gt;F&lt;/middleNames&gt;&lt;/author&gt;&lt;author&gt;&lt;lastName&gt;Brenner&lt;/lastName&gt;&lt;firstName&gt;B&lt;/firstName&gt;&lt;middleNames&gt;M&lt;/middleNames&gt;&lt;/author&gt;&lt;author&gt;&lt;lastName&gt;Brenner&lt;/lastName&gt;&lt;firstName&gt;Barry&lt;/firstName&gt;&lt;middleNames&gt;M&lt;/middleNames&gt;&lt;/author&gt;&lt;author&gt;&lt;lastName&gt;Fall&lt;/lastName&gt;&lt;firstName&gt;C&lt;/firstName&gt;&lt;/author&gt;&lt;author&gt;&lt;lastName&gt;Fall&lt;/lastName&gt;&lt;firstName&gt;Caroline&lt;/firstName&gt;&lt;/author&gt;&lt;author&gt;&lt;lastName&gt;Hoy&lt;/lastName&gt;&lt;firstName&gt;W&lt;/firstName&gt;&lt;middleNames&gt;E&lt;/middleNames&gt;&lt;/author&gt;&lt;author&gt;&lt;lastName&gt;Hoy&lt;/lastName&gt;&lt;firstName&gt;Wendy&lt;/firstName&gt;&lt;middleNames&gt;E&lt;/middleNames&gt;&lt;/author&gt;&lt;author&gt;&lt;lastName&gt;Ozanne&lt;/lastName&gt;&lt;firstName&gt;Susan&lt;/firstName&gt;&lt;middleNames&gt;E&lt;/middleNames&gt;&lt;/author&gt;&lt;author&gt;&lt;lastName&gt;Vikse&lt;/lastName&gt;&lt;firstName&gt;Bjorn&lt;/firstName&gt;&lt;middleNames&gt;E&lt;/middleNames&gt;&lt;/author&gt;&lt;/authors&gt;&lt;/publication&gt;&lt;publication&gt;&lt;subtype&gt;400&lt;/subtype&gt;&lt;title&gt;Childhood obesity, other cardiovascular risk factors, and premature death.&lt;/title&gt;&lt;url&gt;http://www.nejm.org/doi/abs/10.1056/NEJMoa0904130&lt;/url&gt;&lt;volume&gt;362&lt;/volume&gt;&lt;publication_date&gt;99201002111200000000222000&lt;/publication_date&gt;&lt;uuid&gt;B7EC2D30-30F4-4F7A-830B-BF503544E290&lt;/uuid&gt;&lt;type&gt;400&lt;/type&gt;&lt;number&gt;6&lt;/number&gt;&lt;doi&gt;10.1056/NEJMoa0904130&lt;/doi&gt;&lt;institution&gt;Diabetes Epidemiology and Clinical Research Section, National Institute of Diabetes and Digestive and Kidney Diseases, National Institutes of Health, Phoenix, AZ, USA. paul.franks@medicin.umu.se&lt;/institution&gt;&lt;startpage&gt;485&lt;/startpage&gt;&lt;endpage&gt;493&lt;/endpage&gt;&lt;bundle&gt;&lt;publication&gt;&lt;title&gt;The New England journal of medicine&lt;/title&gt;&lt;uuid&gt;D50F38D5-83DA-41DF-B3DF-855F3A70FE6F&lt;/uuid&gt;&lt;subtype&gt;-100&lt;/subtype&gt;&lt;type&gt;-100&lt;/type&gt;&lt;/publication&gt;&lt;/bundle&gt;&lt;authors&gt;&lt;author&gt;&lt;lastName&gt;Franks&lt;/lastName&gt;&lt;firstName&gt;P&lt;/firstName&gt;&lt;middleNames&gt;W&lt;/middleNames&gt;&lt;/author&gt;&lt;author&gt;&lt;lastName&gt;Franks&lt;/lastName&gt;&lt;firstName&gt;Paul&lt;/firstName&gt;&lt;middleNames&gt;W&lt;/middleNames&gt;&lt;/author&gt;&lt;author&gt;&lt;lastName&gt;Hanson&lt;/lastName&gt;&lt;firstName&gt;Robert&lt;/firstName&gt;&lt;middleNames&gt;L&lt;/middleNames&gt;&lt;/author&gt;&lt;author&gt;&lt;lastName&gt;Hanson&lt;/lastName&gt;&lt;firstName&gt;R&lt;/firstName&gt;&lt;middleNames&gt;L&lt;/middleNames&gt;&lt;/author&gt;&lt;author&gt;&lt;lastName&gt;Knowler&lt;/lastName&gt;&lt;firstName&gt;William&lt;/firstName&gt;&lt;middleNames&gt;C&lt;/middleNames&gt;&lt;/author&gt;&lt;author&gt;&lt;lastName&gt;Knowler&lt;/lastName&gt;&lt;firstName&gt;W&lt;/firstName&gt;&lt;middleNames&gt;C&lt;/middleNames&gt;&lt;/author&gt;&lt;author&gt;&lt;lastName&gt;Sievers&lt;/lastName&gt;&lt;firstName&gt;Maurice&lt;/firstName&gt;&lt;middleNames&gt;L&lt;/middleNames&gt;&lt;/author&gt;&lt;author&gt;&lt;lastName&gt;Bennett&lt;/lastName&gt;&lt;firstName&gt;Peter&lt;/firstName&gt;&lt;middleNames&gt;H&lt;/middleNames&gt;&lt;/author&gt;&lt;author&gt;&lt;lastName&gt;Looker&lt;/lastName&gt;&lt;firstName&gt;Helen&lt;/firstName&gt;&lt;middleNames&gt;C&lt;/middleNames&gt;&lt;/author&gt;&lt;/authors&gt;&lt;/publication&gt;&lt;/publications&gt;&lt;cites&gt;&lt;/cites&gt;&lt;/citation&gt;</w:instrText>
      </w:r>
      <w:r w:rsidR="000336BE" w:rsidRPr="00D12C8C">
        <w:rPr>
          <w:rFonts w:ascii="Times New Roman" w:hAnsi="Times New Roman" w:cs="Times New Roman"/>
        </w:rPr>
        <w:fldChar w:fldCharType="separate"/>
      </w:r>
      <w:r w:rsidR="00C36609" w:rsidRPr="00D12C8C">
        <w:rPr>
          <w:rFonts w:ascii="Times New Roman" w:hAnsi="Times New Roman" w:cs="Times New Roman"/>
          <w:vertAlign w:val="superscript"/>
        </w:rPr>
        <w:t>5-8</w:t>
      </w:r>
      <w:r w:rsidR="000336BE" w:rsidRPr="00D12C8C">
        <w:rPr>
          <w:rFonts w:ascii="Times New Roman" w:hAnsi="Times New Roman" w:cs="Times New Roman"/>
        </w:rPr>
        <w:fldChar w:fldCharType="end"/>
      </w:r>
      <w:r w:rsidR="00D406BB" w:rsidRPr="00D12C8C">
        <w:rPr>
          <w:rFonts w:ascii="Times New Roman" w:hAnsi="Times New Roman" w:cs="Times New Roman"/>
        </w:rPr>
        <w:t>, however</w:t>
      </w:r>
      <w:r w:rsidR="004E7336" w:rsidRPr="00D12C8C">
        <w:rPr>
          <w:rFonts w:ascii="Times New Roman" w:hAnsi="Times New Roman" w:cs="Times New Roman"/>
        </w:rPr>
        <w:t xml:space="preserve"> t</w:t>
      </w:r>
      <w:r w:rsidR="00121B36" w:rsidRPr="00D12C8C">
        <w:rPr>
          <w:rFonts w:ascii="Times New Roman" w:hAnsi="Times New Roman" w:cs="Times New Roman"/>
        </w:rPr>
        <w:t xml:space="preserve">here </w:t>
      </w:r>
      <w:r w:rsidR="004E7336" w:rsidRPr="00D12C8C">
        <w:rPr>
          <w:rFonts w:ascii="Times New Roman" w:hAnsi="Times New Roman" w:cs="Times New Roman"/>
        </w:rPr>
        <w:t xml:space="preserve">is </w:t>
      </w:r>
      <w:r w:rsidR="0014585A" w:rsidRPr="00D12C8C">
        <w:rPr>
          <w:rFonts w:ascii="Times New Roman" w:hAnsi="Times New Roman" w:cs="Times New Roman"/>
        </w:rPr>
        <w:t>poor</w:t>
      </w:r>
      <w:r w:rsidR="004E7336" w:rsidRPr="00D12C8C">
        <w:rPr>
          <w:rFonts w:ascii="Times New Roman" w:hAnsi="Times New Roman" w:cs="Times New Roman"/>
        </w:rPr>
        <w:t xml:space="preserve"> </w:t>
      </w:r>
      <w:r w:rsidR="00AA0C2E" w:rsidRPr="00D12C8C">
        <w:rPr>
          <w:rFonts w:ascii="Times New Roman" w:hAnsi="Times New Roman" w:cs="Times New Roman"/>
        </w:rPr>
        <w:t xml:space="preserve">understanding of </w:t>
      </w:r>
      <w:r w:rsidR="00B74CF0" w:rsidRPr="00D12C8C">
        <w:rPr>
          <w:rFonts w:ascii="Times New Roman" w:hAnsi="Times New Roman" w:cs="Times New Roman"/>
        </w:rPr>
        <w:t xml:space="preserve">short-term </w:t>
      </w:r>
      <w:r w:rsidR="00C36609" w:rsidRPr="00D12C8C">
        <w:rPr>
          <w:rFonts w:ascii="Times New Roman" w:hAnsi="Times New Roman" w:cs="Times New Roman"/>
        </w:rPr>
        <w:t>outcomes</w:t>
      </w:r>
      <w:r w:rsidR="00904045" w:rsidRPr="00D12C8C">
        <w:rPr>
          <w:rFonts w:ascii="Times New Roman" w:hAnsi="Times New Roman" w:cs="Times New Roman"/>
        </w:rPr>
        <w:t xml:space="preserve"> </w:t>
      </w:r>
      <w:r w:rsidR="00C93964" w:rsidRPr="00D12C8C">
        <w:rPr>
          <w:rFonts w:ascii="Times New Roman" w:hAnsi="Times New Roman" w:cs="Times New Roman"/>
        </w:rPr>
        <w:t xml:space="preserve">that may cause </w:t>
      </w:r>
      <w:r w:rsidR="0014585A" w:rsidRPr="00D12C8C">
        <w:rPr>
          <w:rFonts w:ascii="Times New Roman" w:hAnsi="Times New Roman" w:cs="Times New Roman"/>
        </w:rPr>
        <w:t xml:space="preserve">early </w:t>
      </w:r>
      <w:r w:rsidR="00B74CF0" w:rsidRPr="00D12C8C">
        <w:rPr>
          <w:rFonts w:ascii="Times New Roman" w:hAnsi="Times New Roman" w:cs="Times New Roman"/>
        </w:rPr>
        <w:t xml:space="preserve">childhood </w:t>
      </w:r>
      <w:r w:rsidR="00C93964" w:rsidRPr="00D12C8C">
        <w:rPr>
          <w:rFonts w:ascii="Times New Roman" w:hAnsi="Times New Roman" w:cs="Times New Roman"/>
        </w:rPr>
        <w:t>disability</w:t>
      </w:r>
      <w:r w:rsidR="00904045" w:rsidRPr="00D12C8C">
        <w:rPr>
          <w:rFonts w:ascii="Times New Roman" w:hAnsi="Times New Roman" w:cs="Times New Roman"/>
        </w:rPr>
        <w:t xml:space="preserve">. </w:t>
      </w:r>
      <w:r w:rsidR="008E3998">
        <w:rPr>
          <w:rFonts w:ascii="Times New Roman" w:hAnsi="Times New Roman" w:cs="Times New Roman"/>
        </w:rPr>
        <w:t>Slipped Capital Femoral Epiphysis (SCFE) is a</w:t>
      </w:r>
      <w:r w:rsidR="001B15A5" w:rsidRPr="00D12C8C">
        <w:rPr>
          <w:rFonts w:ascii="Times New Roman" w:hAnsi="Times New Roman" w:cs="Times New Roman"/>
        </w:rPr>
        <w:t xml:space="preserve"> </w:t>
      </w:r>
      <w:r w:rsidR="00806BB5" w:rsidRPr="00D12C8C">
        <w:rPr>
          <w:rFonts w:ascii="Times New Roman" w:hAnsi="Times New Roman" w:cs="Times New Roman"/>
        </w:rPr>
        <w:t>disease of the growth plate (physis)</w:t>
      </w:r>
      <w:r w:rsidR="00121B36" w:rsidRPr="00D12C8C">
        <w:rPr>
          <w:rFonts w:ascii="Times New Roman" w:hAnsi="Times New Roman" w:cs="Times New Roman"/>
        </w:rPr>
        <w:t xml:space="preserve"> that cause</w:t>
      </w:r>
      <w:r w:rsidR="00E45EAF" w:rsidRPr="00D12C8C">
        <w:rPr>
          <w:rFonts w:ascii="Times New Roman" w:hAnsi="Times New Roman" w:cs="Times New Roman"/>
        </w:rPr>
        <w:t>s</w:t>
      </w:r>
      <w:r w:rsidR="00121B36" w:rsidRPr="00D12C8C">
        <w:rPr>
          <w:rFonts w:ascii="Times New Roman" w:hAnsi="Times New Roman" w:cs="Times New Roman"/>
        </w:rPr>
        <w:t xml:space="preserve"> profound </w:t>
      </w:r>
      <w:r w:rsidR="001B15A5" w:rsidRPr="00D12C8C">
        <w:rPr>
          <w:rFonts w:ascii="Times New Roman" w:hAnsi="Times New Roman" w:cs="Times New Roman"/>
        </w:rPr>
        <w:t xml:space="preserve">lifelong </w:t>
      </w:r>
      <w:r w:rsidR="00121B36" w:rsidRPr="00D12C8C">
        <w:rPr>
          <w:rFonts w:ascii="Times New Roman" w:hAnsi="Times New Roman" w:cs="Times New Roman"/>
        </w:rPr>
        <w:t>disability</w:t>
      </w:r>
      <w:r w:rsidR="008E3998">
        <w:rPr>
          <w:rFonts w:ascii="Times New Roman" w:hAnsi="Times New Roman" w:cs="Times New Roman"/>
        </w:rPr>
        <w:t xml:space="preserve"> and is</w:t>
      </w:r>
      <w:r w:rsidR="00C93964" w:rsidRPr="00D12C8C">
        <w:rPr>
          <w:rFonts w:ascii="Times New Roman" w:hAnsi="Times New Roman" w:cs="Times New Roman"/>
        </w:rPr>
        <w:t xml:space="preserve"> </w:t>
      </w:r>
      <w:r w:rsidR="00121B36" w:rsidRPr="00D12C8C">
        <w:rPr>
          <w:rFonts w:ascii="Times New Roman" w:hAnsi="Times New Roman" w:cs="Times New Roman"/>
        </w:rPr>
        <w:t xml:space="preserve">believed to be </w:t>
      </w:r>
      <w:r w:rsidR="008E3998">
        <w:rPr>
          <w:rFonts w:ascii="Times New Roman" w:hAnsi="Times New Roman" w:cs="Times New Roman"/>
        </w:rPr>
        <w:t>caused by</w:t>
      </w:r>
      <w:r w:rsidR="00121B36" w:rsidRPr="00D12C8C">
        <w:rPr>
          <w:rFonts w:ascii="Times New Roman" w:hAnsi="Times New Roman" w:cs="Times New Roman"/>
        </w:rPr>
        <w:t xml:space="preserve"> obesity</w:t>
      </w:r>
      <w:r w:rsidR="003E6A8F" w:rsidRPr="00D12C8C">
        <w:rPr>
          <w:rFonts w:ascii="Times New Roman" w:hAnsi="Times New Roman" w:cs="Times New Roman"/>
        </w:rPr>
        <w:fldChar w:fldCharType="begin"/>
      </w:r>
      <w:r w:rsidR="00CE6167">
        <w:rPr>
          <w:rFonts w:ascii="Times New Roman" w:hAnsi="Times New Roman" w:cs="Times New Roman"/>
        </w:rPr>
        <w:instrText xml:space="preserve"> ADDIN PAPERS2_CITATIONS &lt;citation&gt;&lt;priority&gt;7&lt;/priority&gt;&lt;uuid&gt;6950EC07-4DD0-4B0A-A41C-39C383990CC4&lt;/uuid&gt;&lt;publications&gt;&lt;publication&gt;&lt;subtype&gt;400&lt;/subtype&gt;&lt;title&gt;A worldwide study on the seasonal variation of slipped capital femoral epiphysis.&lt;/title&gt;&lt;url&gt;http://eutils.ncbi.nlm.nih.gov/entrez/eutils/elink.fcgi?dbfrom=pubmed&amp;amp;id=8542706&amp;amp;retmode=ref&amp;amp;cmd=prlinks&lt;/url&gt;&lt;volume&gt;322&lt;/volume&gt;&lt;publication_date&gt;99199601001200000000220000&lt;/publication_date&gt;&lt;uuid&gt;38E7C390-D56D-4C85-8CD3-E3C0A3A9C2FF&lt;/uuid&gt;&lt;type&gt;400&lt;/type&gt;&lt;number&gt;322&lt;/number&gt;&lt;institution&gt;Section of Orthopaedic Surgery, University of Michigan School of Medicine, Ann Arbor 48109-0328, USA.&lt;/institution&gt;&lt;startpage&gt;28&lt;/startpage&gt;&lt;endpage&gt;36&lt;/endpage&gt;&lt;bundle&gt;&lt;marked_edited&gt;0&lt;/marked_edited&gt;&lt;created_at&gt;2011-12-08 18:51:18 +0000&lt;/created_at&gt;&lt;marked_deleted&gt;0&lt;/marked_deleted&gt;&lt;quality&gt;0&lt;/quality&gt;&lt;open_access&gt;0&lt;/open_access&gt;&lt;marked_duplicate&gt;0&lt;/marked_duplicate&gt;&lt;author_year_string&gt;Anon.&lt;/author_year_string&gt;&lt;abbreviation&gt;Clin Orthop Relat Res&lt;/abbreviation&gt;&lt;update_count&gt;0&lt;/update_count&gt;&lt;label&gt;0&lt;/label&gt;&lt;matched&gt;0&lt;/matched&gt;&lt;type&gt;-100&lt;/type&gt;&lt;uuid&gt;F0B4CE26-5EE1-4D10-8DED-93EA2B375CC3&lt;/uuid&gt;&lt;factor&gt;0&lt;/factor&gt;&lt;citekey_base&gt;ClinOrthopRelatRes&lt;/citekey_base&gt;&lt;searchresult&gt;0&lt;/searchresult&gt;&lt;attributed_title&gt;Clinical Orthopaedics and Related Research&lt;/attributed_title&gt;&lt;manuscript&gt;0&lt;/manuscript&gt;&lt;times_cited&gt;0&lt;/times_cited&gt;&lt;initial&gt;C&lt;/initial&gt;&lt;place&gt;United States&lt;/place&gt;&lt;newly_added&gt;0&lt;/newly_added&gt;&lt;canonical_title&gt;clinical orthopaedics and related research&lt;/canonical_title&gt;&lt;read_status&gt;0&lt;/read_status&gt;&lt;updated_at&gt;2016-06-30 14:01:13 +0000&lt;/updated_at&gt;&lt;flagged&gt;0&lt;/flagged&gt;&lt;privacy_level&gt;0&lt;/privacy_level&gt;&lt;publication_count&gt;26&lt;/publication_count&gt;&lt;draft&gt;0&lt;/draft&gt;&lt;title&gt;Clinical Orthopaedics and Related Research&lt;/title&gt;&lt;language&gt;English&lt;/language&gt;&lt;rating&gt;0&lt;/rating&gt;&lt;imported_date&gt;2011-12-08 18:51:18 +0000&lt;/imported_date&gt;&lt;subtype&gt;-100&lt;/subtype&gt;&lt;times_read&gt;0&lt;/times_read&gt;&lt;/bundle&gt;&lt;authors&gt;&lt;author&gt;&lt;lastName&gt;Loder&lt;/lastName&gt;&lt;firstName&gt;R&lt;/firstName&gt;&lt;middleNames&gt;T RT&lt;/middleNames&gt;&lt;/author&gt;&lt;author&gt;&lt;lastName&gt;Loder&lt;/lastName&gt;&lt;firstName&gt;R&lt;/firstName&gt;&lt;middleNames&gt;T&lt;/middleNames&gt;&lt;/author&gt;&lt;/authors&gt;&lt;/publication&gt;&lt;publication&gt;&lt;subtype&gt;400&lt;/subtype&gt;&lt;location&gt;200,9,55.9384580,-3.1888570&lt;/location&gt;&lt;title&gt;Changing incidence of slipped capital femoral epiphysis: a relationship with obesity?&lt;/title&gt;&lt;url&gt;http://eutils.ncbi.nlm.nih.gov/entrez/eutils/elink.fcgi?dbfrom=pubmed&amp;amp;id=18160507&amp;amp;retmode=ref&amp;amp;cmd=prlinks&lt;/url&gt;&lt;volume&gt;90&lt;/volume&gt;&lt;publication_date&gt;99200801011200000000222000&lt;/publication_date&gt;&lt;uuid&gt;4CFCBCF9-4AF2-4886-B45C-E0004F2ED4E4&lt;/uuid&gt;&lt;type&gt;400&lt;/type&gt;&lt;number&gt;1&lt;/number&gt;&lt;doi&gt;10.1302/0301-620X.90B1.19502&lt;/doi&gt;&lt;institution&gt;Department of Orthopaedic Surgery, Royal Hospital for Sick Children, Sciennes Road, Edinburgh EH9 1LF, UK.&lt;/institution&gt;&lt;startpage&gt;92&lt;/startpage&gt;&lt;endpage&gt;94&lt;/endpage&gt;&lt;bundle&gt;&lt;publication&gt;&lt;title&gt;The Journal of bone and joint surgery British volume&lt;/title&gt;&lt;uuid&gt;C5954A8C-3319-4714-BDE8-B6344DFF7298&lt;/uuid&gt;&lt;subtype&gt;-100&lt;/subtype&gt;&lt;type&gt;-100&lt;/type&gt;&lt;/publication&gt;&lt;/bundle&gt;&lt;authors&gt;&lt;author&gt;&lt;lastName&gt;Murray&lt;/lastName&gt;&lt;firstName&gt;A&lt;/firstName&gt;&lt;middleNames&gt;W AW&lt;/middleNames&gt;&lt;/author&gt;&lt;author&gt;&lt;lastName&gt;Wilson&lt;/lastName&gt;&lt;firstName&gt;N&lt;/firstName&gt;&lt;middleNames&gt;I L NI&lt;/middleNames&gt;&lt;/author&gt;&lt;/authors&gt;&lt;/publication&gt;&lt;publication&gt;&lt;subtype&gt;400&lt;/subtype&gt;&lt;title&gt;Slipped capital femoral epiphysis: rising rates with obesity and aboriginality in South Australia.&lt;/title&gt;&lt;url&gt;http://pubget.com/paper/21969445?institution=&lt;/url&gt;&lt;volume&gt;93&lt;/volume&gt;&lt;publication_date&gt;99201109301200000000222000&lt;/publication_date&gt;&lt;uuid&gt;95D96CD3-3ED8-44AF-A558-FABF5DC23F11&lt;/uuid&gt;&lt;type&gt;400&lt;/type&gt;&lt;number&gt;10&lt;/number&gt;&lt;doi&gt;10.1302/0301-620X.93B10.26852&lt;/doi&gt;&lt;startpage&gt;1416&lt;/startpage&gt;&lt;endpage&gt;1423&lt;/endpage&gt;&lt;bundle&gt;&lt;publication&gt;&lt;title&gt;The Journal of bone and joint surgery British volume&lt;/title&gt;&lt;uuid&gt;C5954A8C-3319-4714-BDE8-B6344DFF7298&lt;/uuid&gt;&lt;subtype&gt;-100&lt;/subtype&gt;&lt;type&gt;-100&lt;/type&gt;&lt;/publication&gt;&lt;/bundle&gt;&lt;authors&gt;&lt;author&gt;&lt;lastName&gt;Nguyen&lt;/lastName&gt;&lt;firstName&gt;A&lt;/firstName&gt;&lt;middleNames&gt;R AR&lt;/middleNames&gt;&lt;/author&gt;&lt;author&gt;&lt;lastName&gt;Ling&lt;/lastName&gt;&lt;firstName&gt;J&lt;/firstName&gt;&lt;middleNames&gt;J&lt;/middleNames&gt;&lt;/author&gt;&lt;author&gt;&lt;lastName&gt;Gomes&lt;/lastName&gt;&lt;firstName&gt;B&lt;/firstName&gt;&lt;middleNames&gt;B&lt;/middleNames&gt;&lt;/author&gt;&lt;author&gt;&lt;lastName&gt;Antoniou&lt;/lastName&gt;&lt;firstName&gt;G&lt;/firstName&gt;&lt;middleNames&gt;G&lt;/middleNames&gt;&lt;/author&gt;&lt;author&gt;&lt;lastName&gt;Sutherland&lt;/lastName&gt;&lt;firstName&gt;L&lt;/firstName&gt;&lt;middleNames&gt;M LM&lt;/middleNames&gt;&lt;/author&gt;&lt;author&gt;&lt;lastName&gt;Cundy&lt;/lastName&gt;&lt;firstName&gt;P&lt;/firstName&gt;&lt;middleNames&gt;J PJ&lt;/middleNames&gt;&lt;/author&gt;&lt;/authors&gt;&lt;/publication&gt;&lt;publication&gt;&lt;subtype&gt;400&lt;/subtype&gt;&lt;title&gt;Relationship between Body Mass Index and slipped capital femoral epiphysis.&lt;/title&gt;&lt;url&gt;http://eutils.ncbi.nlm.nih.gov/entrez/eutils/elink.fcgi?dbfrom=pubmed&amp;amp;id=16294129&amp;amp;retmode=ref&amp;amp;cmd=prlinks&lt;/url&gt;&lt;volume&gt;25&lt;/volume&gt;&lt;publication_date&gt;99200511001200000000220000&lt;/publication_date&gt;&lt;uuid&gt;5F4BE834-411B-4450-AA29-1693BE8FE464&lt;/uuid&gt;&lt;type&gt;400&lt;/type&gt;&lt;number&gt;6&lt;/number&gt;&lt;institution&gt;Albert Einstein/Montefiore Medical Center Department of Orthopaedic Surgery, Bronx, New York 10467, USA. manoffmd@yahoo.com&lt;/institution&gt;&lt;startpage&gt;744&lt;/startpage&gt;&lt;endpage&gt;746&lt;/endpage&gt;&lt;bundle&gt;&lt;publication&gt;&lt;title&gt;Journal of pediatric orthopedics&lt;/title&gt;&lt;uuid&gt;7CB7AA15-CF56-4236-8C66-DF19F055950D&lt;/uuid&gt;&lt;subtype&gt;-100&lt;/subtype&gt;&lt;type&gt;-100&lt;/type&gt;&lt;/publication&gt;&lt;/bundle&gt;&lt;authors&gt;&lt;author&gt;&lt;lastName&gt;Manoff&lt;/lastName&gt;&lt;firstName&gt;Eric&lt;/firstName&gt;&lt;middleNames&gt;M&lt;/middleNames&gt;&lt;/author&gt;&lt;author&gt;&lt;lastName&gt;Banffy&lt;/lastName&gt;&lt;firstName&gt;Michael&lt;/firstName&gt;&lt;middleNames&gt;B&lt;/middleNames&gt;&lt;/author&gt;&lt;author&gt;&lt;lastName&gt;Winell&lt;/lastName&gt;&lt;firstName&gt;Jennifer&lt;/firstName&gt;&lt;middleNames&gt;Jo&lt;/middleNames&gt;&lt;/author&gt;&lt;/authors&gt;&lt;/publication&gt;&lt;publication&gt;&lt;subtype&gt;400&lt;/subtype&gt;&lt;title&gt;Body mass index and slipped capital femoral epiphysis.&lt;/title&gt;&lt;url&gt;http://eutils.ncbi.nlm.nih.gov/entrez/eutils/elink.fcgi?dbfrom=pubmed&amp;amp;id=14530693&amp;amp;retmode=ref&amp;amp;cmd=prlinks&lt;/url&gt;&lt;volume&gt;12&lt;/volume&gt;&lt;publication_date&gt;99200311001200000000220000&lt;/publication_date&gt;&lt;uuid&gt;5FF8A0A0-9554-456D-84A3-81DE370C5ACA&lt;/uuid&gt;&lt;type&gt;400&lt;/type&gt;&lt;number&gt;6&lt;/number&gt;&lt;doi&gt;10.1097/01.bpb.0000079201.23239.bf&lt;/doi&gt;&lt;institution&gt;ORTON Orthopaedic Hospital,Helsinki, Finland.&lt;/institution&gt;&lt;startpage&gt;369&lt;/startpage&gt;&lt;endpage&gt;371&lt;/endpage&gt;&lt;bundle&gt;&lt;publication&gt;&lt;title&gt;Journal of pediatric orthopaedics Part B / European Paediatric Orthopaedic Society, Pediatric Orthopaedic Society of North America&lt;/title&gt;&lt;uuid&gt;3DE44D18-AD30-4C1F-ABE8-CF1657F7B1E1&lt;/uuid&gt;&lt;subtype&gt;-100&lt;/subtype&gt;&lt;type&gt;-100&lt;/type&gt;&lt;/publication&gt;&lt;/bundle&gt;&lt;authors&gt;&lt;author&gt;&lt;lastName&gt;Poussa&lt;/lastName&gt;&lt;firstName&gt;Mikko&lt;/firstName&gt;&lt;/author&gt;&lt;author&gt;&lt;lastName&gt;Schlenzka&lt;/lastName&gt;&lt;firstName&gt;Dietrich&lt;/firstName&gt;&lt;/author&gt;&lt;author&gt;&lt;lastName&gt;Yrjönen&lt;/lastName&gt;&lt;firstName&gt;Timo&lt;/firstName&gt;&lt;/author&gt;&lt;/authors&gt;&lt;/publication&gt;&lt;publication&gt;&lt;subtype&gt;400&lt;/subtype&gt;&lt;title&gt;The body build of patients with slipped capital femoral epiphysis.&lt;/title&gt;&lt;url&gt;http://eutils.ncbi.nlm.nih.gov/entrez/eutils/elink.fcgi?dbfrom=pubmed&amp;amp;id=4559533&amp;amp;retmode=ref&amp;amp;cmd=prlinks&lt;/url&gt;&lt;volume&gt;124&lt;/volume&gt;&lt;publication_date&gt;99197208001200000000220000&lt;/publication_date&gt;&lt;uuid&gt;5C3EEF76-67B5-4BC2-A01E-62A13BAB74A9&lt;/uuid&gt;&lt;type&gt;400&lt;/type&gt;&lt;number&gt;2&lt;/number&gt;&lt;startpage&gt;276&lt;/startpage&gt;&lt;endpage&gt;281&lt;/endpage&gt;&lt;bundle&gt;&lt;publication&gt;&lt;title&gt;American journal of diseases of children (1960)&lt;/title&gt;&lt;uuid&gt;1CE24933-CAB5-4F7F-A189-929AC21C16B9&lt;/uuid&gt;&lt;subtype&gt;-100&lt;/subtype&gt;&lt;type&gt;-100&lt;/type&gt;&lt;/publication&gt;&lt;/bundle&gt;&lt;authors&gt;&lt;author&gt;&lt;lastName&gt;Kelsey&lt;/lastName&gt;&lt;firstName&gt;J&lt;/firstName&gt;&lt;middleNames&gt;L&lt;/middleNames&gt;&lt;/author&gt;&lt;author&gt;&lt;lastName&gt;Acheson&lt;/lastName&gt;&lt;firstName&gt;R&lt;/firstName&gt;&lt;middleNames&gt;M&lt;/middleNames&gt;&lt;/author&gt;&lt;author&gt;&lt;lastName&gt;Keggi&lt;/lastName&gt;&lt;firstName&gt;K&lt;/firstName&gt;&lt;middleNames&gt;J&lt;/middleNames&gt;&lt;/author&gt;&lt;/authors&gt;&lt;/publication&gt;&lt;/publications&gt;&lt;cites&gt;&lt;/cites&gt;&lt;/citation&gt;</w:instrText>
      </w:r>
      <w:r w:rsidR="003E6A8F" w:rsidRPr="00D12C8C">
        <w:rPr>
          <w:rFonts w:ascii="Times New Roman" w:hAnsi="Times New Roman" w:cs="Times New Roman"/>
        </w:rPr>
        <w:fldChar w:fldCharType="separate"/>
      </w:r>
      <w:r w:rsidR="00C36609" w:rsidRPr="00D12C8C">
        <w:rPr>
          <w:rFonts w:ascii="Times New Roman" w:hAnsi="Times New Roman" w:cs="Times New Roman"/>
          <w:vertAlign w:val="superscript"/>
        </w:rPr>
        <w:t>9-14</w:t>
      </w:r>
      <w:r w:rsidR="003E6A8F" w:rsidRPr="00D12C8C">
        <w:rPr>
          <w:rFonts w:ascii="Times New Roman" w:hAnsi="Times New Roman" w:cs="Times New Roman"/>
        </w:rPr>
        <w:fldChar w:fldCharType="end"/>
      </w:r>
      <w:r w:rsidR="00121B36" w:rsidRPr="00D12C8C">
        <w:rPr>
          <w:rFonts w:ascii="Times New Roman" w:hAnsi="Times New Roman" w:cs="Times New Roman"/>
        </w:rPr>
        <w:t>.</w:t>
      </w:r>
      <w:r w:rsidR="009F74C9" w:rsidRPr="00D12C8C">
        <w:rPr>
          <w:rFonts w:ascii="Times New Roman" w:hAnsi="Times New Roman" w:cs="Times New Roman"/>
        </w:rPr>
        <w:t xml:space="preserve"> </w:t>
      </w:r>
      <w:r w:rsidR="008E3998">
        <w:rPr>
          <w:rFonts w:ascii="Times New Roman" w:hAnsi="Times New Roman" w:cs="Times New Roman"/>
        </w:rPr>
        <w:t xml:space="preserve">Although </w:t>
      </w:r>
      <w:r w:rsidR="00D02060">
        <w:rPr>
          <w:rFonts w:ascii="Times New Roman" w:hAnsi="Times New Roman" w:cs="Times New Roman"/>
        </w:rPr>
        <w:t>a</w:t>
      </w:r>
      <w:r w:rsidR="00806BB5" w:rsidRPr="00D12C8C">
        <w:rPr>
          <w:rFonts w:ascii="Times New Roman" w:hAnsi="Times New Roman" w:cs="Times New Roman"/>
        </w:rPr>
        <w:t>n</w:t>
      </w:r>
      <w:r w:rsidR="00BC0B1A" w:rsidRPr="00D12C8C">
        <w:rPr>
          <w:rFonts w:ascii="Times New Roman" w:hAnsi="Times New Roman" w:cs="Times New Roman"/>
        </w:rPr>
        <w:t xml:space="preserve"> association </w:t>
      </w:r>
      <w:r w:rsidR="00F44815" w:rsidRPr="00D12C8C">
        <w:rPr>
          <w:rFonts w:ascii="Times New Roman" w:hAnsi="Times New Roman" w:cs="Times New Roman"/>
        </w:rPr>
        <w:t>between SCFE and</w:t>
      </w:r>
      <w:r w:rsidR="00BC0B1A" w:rsidRPr="00D12C8C">
        <w:rPr>
          <w:rFonts w:ascii="Times New Roman" w:hAnsi="Times New Roman" w:cs="Times New Roman"/>
        </w:rPr>
        <w:t xml:space="preserve"> </w:t>
      </w:r>
      <w:r w:rsidR="00806BB5" w:rsidRPr="00D12C8C">
        <w:rPr>
          <w:rFonts w:ascii="Times New Roman" w:hAnsi="Times New Roman" w:cs="Times New Roman"/>
        </w:rPr>
        <w:t xml:space="preserve">childhood </w:t>
      </w:r>
      <w:r w:rsidR="00BC0B1A" w:rsidRPr="00D12C8C">
        <w:rPr>
          <w:rFonts w:ascii="Times New Roman" w:hAnsi="Times New Roman" w:cs="Times New Roman"/>
        </w:rPr>
        <w:t>obesity</w:t>
      </w:r>
      <w:r w:rsidR="008E3998">
        <w:rPr>
          <w:rFonts w:ascii="Times New Roman" w:hAnsi="Times New Roman" w:cs="Times New Roman"/>
        </w:rPr>
        <w:t xml:space="preserve"> has been suggested</w:t>
      </w:r>
      <w:r w:rsidR="00BC0B1A" w:rsidRPr="00D12C8C">
        <w:rPr>
          <w:rFonts w:ascii="Times New Roman" w:hAnsi="Times New Roman" w:cs="Times New Roman"/>
          <w:i/>
        </w:rPr>
        <w:fldChar w:fldCharType="begin"/>
      </w:r>
      <w:r w:rsidR="00CE6167">
        <w:rPr>
          <w:rFonts w:ascii="Times New Roman" w:hAnsi="Times New Roman" w:cs="Times New Roman"/>
          <w:i/>
        </w:rPr>
        <w:instrText xml:space="preserve"> ADDIN PAPERS2_CITATIONS &lt;citation&gt;&lt;priority&gt;0&lt;/priority&gt;&lt;uuid&gt;82E973E5-3CEC-471A-AAA1-27BFEAC0822B&lt;/uuid&gt;&lt;publications&gt;&lt;publication&gt;&lt;subtype&gt;400&lt;/subtype&gt;&lt;title&gt;The body build of patients with slipped capital femoral epiphysis.&lt;/title&gt;&lt;url&gt;http://eutils.ncbi.nlm.nih.gov/entrez/eutils/elink.fcgi?dbfrom=pubmed&amp;amp;id=4559533&amp;amp;retmode=ref&amp;amp;cmd=prlinks&lt;/url&gt;&lt;volume&gt;124&lt;/volume&gt;&lt;publication_date&gt;99197208001200000000220000&lt;/publication_date&gt;&lt;uuid&gt;5C3EEF76-67B5-4BC2-A01E-62A13BAB74A9&lt;/uuid&gt;&lt;type&gt;400&lt;/type&gt;&lt;number&gt;2&lt;/number&gt;&lt;startpage&gt;276&lt;/startpage&gt;&lt;endpage&gt;281&lt;/endpage&gt;&lt;bundle&gt;&lt;publication&gt;&lt;title&gt;American journal of diseases of children (1960)&lt;/title&gt;&lt;uuid&gt;1CE24933-CAB5-4F7F-A189-929AC21C16B9&lt;/uuid&gt;&lt;subtype&gt;-100&lt;/subtype&gt;&lt;type&gt;-100&lt;/type&gt;&lt;/publication&gt;&lt;/bundle&gt;&lt;authors&gt;&lt;author&gt;&lt;lastName&gt;Kelsey&lt;/lastName&gt;&lt;firstName&gt;J&lt;/firstName&gt;&lt;middleNames&gt;L&lt;/middleNames&gt;&lt;/author&gt;&lt;author&gt;&lt;lastName&gt;Acheson&lt;/lastName&gt;&lt;firstName&gt;R&lt;/firstName&gt;&lt;middleNames&gt;M&lt;/middleNames&gt;&lt;/author&gt;&lt;author&gt;&lt;lastName&gt;Keggi&lt;/lastName&gt;&lt;firstName&gt;K&lt;/firstName&gt;&lt;middleNames&gt;J&lt;/middleNames&gt;&lt;/author&gt;&lt;/authors&gt;&lt;/publication&gt;&lt;/publications&gt;&lt;cites&gt;&lt;/cites&gt;&lt;/citation&gt;</w:instrText>
      </w:r>
      <w:r w:rsidR="00BC0B1A" w:rsidRPr="00D12C8C">
        <w:rPr>
          <w:rFonts w:ascii="Times New Roman" w:hAnsi="Times New Roman" w:cs="Times New Roman"/>
          <w:i/>
        </w:rPr>
        <w:fldChar w:fldCharType="separate"/>
      </w:r>
      <w:r w:rsidR="00C36609" w:rsidRPr="00D12C8C">
        <w:rPr>
          <w:rFonts w:ascii="Times New Roman" w:hAnsi="Times New Roman" w:cs="Times New Roman"/>
          <w:vertAlign w:val="superscript"/>
        </w:rPr>
        <w:t>14</w:t>
      </w:r>
      <w:r w:rsidR="00BC0B1A" w:rsidRPr="00D12C8C">
        <w:rPr>
          <w:rFonts w:ascii="Times New Roman" w:hAnsi="Times New Roman" w:cs="Times New Roman"/>
          <w:i/>
        </w:rPr>
        <w:fldChar w:fldCharType="end"/>
      </w:r>
      <w:r w:rsidR="00627637" w:rsidRPr="00D12C8C">
        <w:rPr>
          <w:rFonts w:ascii="Times New Roman" w:hAnsi="Times New Roman" w:cs="Times New Roman"/>
          <w:i/>
        </w:rPr>
        <w:t>,</w:t>
      </w:r>
      <w:r w:rsidR="009F74C9" w:rsidRPr="00D12C8C">
        <w:rPr>
          <w:rFonts w:ascii="Times New Roman" w:hAnsi="Times New Roman" w:cs="Times New Roman"/>
        </w:rPr>
        <w:t xml:space="preserve"> </w:t>
      </w:r>
      <w:r w:rsidR="00D02060">
        <w:rPr>
          <w:rFonts w:ascii="Times New Roman" w:hAnsi="Times New Roman" w:cs="Times New Roman"/>
        </w:rPr>
        <w:t xml:space="preserve">this has not yet been </w:t>
      </w:r>
      <w:r w:rsidR="00004710">
        <w:rPr>
          <w:rFonts w:ascii="Times New Roman" w:hAnsi="Times New Roman" w:cs="Times New Roman"/>
        </w:rPr>
        <w:t xml:space="preserve">definitively </w:t>
      </w:r>
      <w:r w:rsidR="00D02060">
        <w:rPr>
          <w:rFonts w:ascii="Times New Roman" w:hAnsi="Times New Roman" w:cs="Times New Roman"/>
        </w:rPr>
        <w:t>demonstrated.</w:t>
      </w:r>
      <w:r w:rsidR="002E6A56" w:rsidRPr="00D12C8C">
        <w:rPr>
          <w:rFonts w:ascii="Times New Roman" w:hAnsi="Times New Roman" w:cs="Times New Roman"/>
        </w:rPr>
        <w:t xml:space="preserve"> </w:t>
      </w:r>
      <w:r w:rsidR="00D02060">
        <w:rPr>
          <w:rFonts w:ascii="Times New Roman" w:hAnsi="Times New Roman" w:cs="Times New Roman"/>
        </w:rPr>
        <w:t xml:space="preserve">Clarifying the relationship between SCFE and childhood obesity has been identified as a priority for </w:t>
      </w:r>
      <w:r w:rsidR="00BC0B1A" w:rsidRPr="00D12C8C">
        <w:rPr>
          <w:rFonts w:ascii="Times New Roman" w:hAnsi="Times New Roman" w:cs="Times New Roman"/>
        </w:rPr>
        <w:t>the American Acade</w:t>
      </w:r>
      <w:r w:rsidR="00D406BB" w:rsidRPr="00D12C8C">
        <w:rPr>
          <w:rFonts w:ascii="Times New Roman" w:hAnsi="Times New Roman" w:cs="Times New Roman"/>
        </w:rPr>
        <w:t>my of Orthopedic Surgeons (AAOS</w:t>
      </w:r>
      <w:r w:rsidR="00BC0B1A" w:rsidRPr="00D12C8C">
        <w:rPr>
          <w:rFonts w:ascii="Times New Roman" w:hAnsi="Times New Roman" w:cs="Times New Roman"/>
        </w:rPr>
        <w:t>)</w:t>
      </w:r>
      <w:r w:rsidR="00B644FD" w:rsidRPr="00D12C8C">
        <w:rPr>
          <w:rFonts w:ascii="Times New Roman" w:hAnsi="Times New Roman" w:cs="Times New Roman"/>
        </w:rPr>
        <w:fldChar w:fldCharType="begin"/>
      </w:r>
      <w:r w:rsidR="00CE6167">
        <w:rPr>
          <w:rFonts w:ascii="Times New Roman" w:hAnsi="Times New Roman" w:cs="Times New Roman"/>
        </w:rPr>
        <w:instrText xml:space="preserve"> ADDIN PAPERS2_CITATIONS &lt;citation&gt;&lt;priority&gt;0&lt;/priority&gt;&lt;uuid&gt;9DA249A2-49B2-4045-9D49-1931C3EA3F86&lt;/uuid&gt;&lt;publications&gt;&lt;publication&gt;&lt;subtype&gt;403&lt;/subtype&gt;&lt;title&gt;Research Priorities for the Unified Orthopaedic Research Agenda &lt;/title&gt;&lt;url&gt;https://www.aaos.org/research/tools/ura/&lt;/url&gt;&lt;uuid&gt;3C16678E-6272-437A-9ADC-2B6C2B414891&lt;/uuid&gt;&lt;type&gt;400&lt;/type&gt;&lt;bundle&gt;&lt;publication&gt;&lt;title&gt;American Academy of Orthopedic Surgeons&lt;/title&gt;&lt;uuid&gt;1783D008-2B3D-453C-A5BA-CF8C292DC67D&lt;/uuid&gt;&lt;subtype&gt;-300&lt;/subtype&gt;&lt;type&gt;-300&lt;/type&gt;&lt;url&gt;https://www.aaos.org&lt;/url&gt;&lt;/publication&gt;&lt;/bundle&gt;&lt;/publication&gt;&lt;/publications&gt;&lt;cites&gt;&lt;/cites&gt;&lt;/citation&gt;</w:instrText>
      </w:r>
      <w:r w:rsidR="00B644FD" w:rsidRPr="00D12C8C">
        <w:rPr>
          <w:rFonts w:ascii="Times New Roman" w:hAnsi="Times New Roman" w:cs="Times New Roman"/>
        </w:rPr>
        <w:fldChar w:fldCharType="separate"/>
      </w:r>
      <w:r w:rsidR="00C36609" w:rsidRPr="00D12C8C">
        <w:rPr>
          <w:rFonts w:ascii="Times New Roman" w:hAnsi="Times New Roman" w:cs="Times New Roman"/>
          <w:vertAlign w:val="superscript"/>
        </w:rPr>
        <w:t>15</w:t>
      </w:r>
      <w:r w:rsidR="00B644FD" w:rsidRPr="00D12C8C">
        <w:rPr>
          <w:rFonts w:ascii="Times New Roman" w:hAnsi="Times New Roman" w:cs="Times New Roman"/>
        </w:rPr>
        <w:fldChar w:fldCharType="end"/>
      </w:r>
      <w:r w:rsidR="00805798" w:rsidRPr="00D12C8C">
        <w:rPr>
          <w:rFonts w:ascii="Times New Roman" w:hAnsi="Times New Roman" w:cs="Times New Roman"/>
        </w:rPr>
        <w:t>.</w:t>
      </w:r>
      <w:r w:rsidR="009F74C9" w:rsidRPr="00D12C8C">
        <w:rPr>
          <w:rFonts w:ascii="Times New Roman" w:hAnsi="Times New Roman" w:cs="Times New Roman"/>
        </w:rPr>
        <w:t xml:space="preserve"> </w:t>
      </w:r>
    </w:p>
    <w:p w14:paraId="47A6FD55" w14:textId="77777777" w:rsidR="00757194" w:rsidRPr="00D12C8C" w:rsidRDefault="00757194" w:rsidP="00DD2556">
      <w:pPr>
        <w:spacing w:after="0" w:line="480" w:lineRule="auto"/>
        <w:jc w:val="both"/>
        <w:rPr>
          <w:rFonts w:ascii="Times New Roman" w:hAnsi="Times New Roman" w:cs="Times New Roman"/>
        </w:rPr>
      </w:pPr>
    </w:p>
    <w:p w14:paraId="6C518EC7" w14:textId="78EE3EF3" w:rsidR="00A07F34" w:rsidRPr="00D12C8C" w:rsidRDefault="00757194" w:rsidP="00DD2556">
      <w:pPr>
        <w:spacing w:after="0" w:line="480" w:lineRule="auto"/>
        <w:jc w:val="both"/>
        <w:rPr>
          <w:rFonts w:ascii="Times New Roman" w:hAnsi="Times New Roman" w:cs="Times New Roman"/>
        </w:rPr>
      </w:pPr>
      <w:r w:rsidRPr="00D12C8C">
        <w:rPr>
          <w:rFonts w:ascii="Times New Roman" w:hAnsi="Times New Roman" w:cs="Times New Roman"/>
        </w:rPr>
        <w:t>SCFE</w:t>
      </w:r>
      <w:r w:rsidR="006347F5" w:rsidRPr="00D12C8C">
        <w:rPr>
          <w:rFonts w:ascii="Times New Roman" w:hAnsi="Times New Roman" w:cs="Times New Roman"/>
        </w:rPr>
        <w:t xml:space="preserve"> alters the shape of the hip resulting </w:t>
      </w:r>
      <w:r w:rsidR="00883D4C" w:rsidRPr="00D12C8C">
        <w:rPr>
          <w:rFonts w:ascii="Times New Roman" w:hAnsi="Times New Roman" w:cs="Times New Roman"/>
        </w:rPr>
        <w:t>in bone</w:t>
      </w:r>
      <w:r w:rsidR="006347F5" w:rsidRPr="00D12C8C">
        <w:rPr>
          <w:rFonts w:ascii="Times New Roman" w:hAnsi="Times New Roman" w:cs="Times New Roman"/>
        </w:rPr>
        <w:t xml:space="preserve"> impingement</w:t>
      </w:r>
      <w:r w:rsidR="004B530A" w:rsidRPr="00D12C8C">
        <w:rPr>
          <w:rFonts w:ascii="Times New Roman" w:hAnsi="Times New Roman" w:cs="Times New Roman"/>
        </w:rPr>
        <w:t xml:space="preserve"> </w:t>
      </w:r>
      <w:r w:rsidR="004D348D">
        <w:rPr>
          <w:rFonts w:ascii="Times New Roman" w:hAnsi="Times New Roman" w:cs="Times New Roman"/>
        </w:rPr>
        <w:t xml:space="preserve">and </w:t>
      </w:r>
      <w:r w:rsidR="002360C8" w:rsidRPr="00D12C8C">
        <w:rPr>
          <w:rFonts w:ascii="Times New Roman" w:hAnsi="Times New Roman" w:cs="Times New Roman"/>
        </w:rPr>
        <w:t xml:space="preserve">is </w:t>
      </w:r>
      <w:r w:rsidR="00B74CF0" w:rsidRPr="00D12C8C">
        <w:rPr>
          <w:rFonts w:ascii="Times New Roman" w:hAnsi="Times New Roman" w:cs="Times New Roman"/>
        </w:rPr>
        <w:t xml:space="preserve">one of </w:t>
      </w:r>
      <w:r w:rsidR="002360C8" w:rsidRPr="00D12C8C">
        <w:rPr>
          <w:rFonts w:ascii="Times New Roman" w:hAnsi="Times New Roman" w:cs="Times New Roman"/>
        </w:rPr>
        <w:t>the most common reason for hip replacement surgery in adolescence and early adulthood</w:t>
      </w:r>
      <w:r w:rsidR="002360C8" w:rsidRPr="00D12C8C">
        <w:rPr>
          <w:rFonts w:ascii="Times New Roman" w:hAnsi="Times New Roman" w:cs="Times New Roman"/>
        </w:rPr>
        <w:fldChar w:fldCharType="begin"/>
      </w:r>
      <w:r w:rsidR="00CE6167">
        <w:rPr>
          <w:rFonts w:ascii="Times New Roman" w:hAnsi="Times New Roman" w:cs="Times New Roman"/>
        </w:rPr>
        <w:instrText xml:space="preserve"> ADDIN PAPERS2_CITATIONS &lt;citation&gt;&lt;priority&gt;7&lt;/priority&gt;&lt;uuid&gt;6E316E11-1E12-4642-AD5F-0DC17B46FE68&lt;/uuid&gt;&lt;publications&gt;&lt;publication&gt;&lt;subtype&gt;0&lt;/subtype&gt;&lt;publisher&gt;UK: Pad Creative Ltd&lt;/publisher&gt;&lt;title&gt;National Joint Registry for England and Wales&lt;/title&gt;&lt;publication_date&gt;99201205011200000000222000&lt;/publication_date&gt;&lt;uuid&gt;B2BE8005-F08B-4B4F-B6A4-B87FF421D6A0&lt;/uuid&gt;&lt;type&gt;0&lt;/type&gt;&lt;subtitle&gt;9th Annual Report.&lt;/subtitle&gt;&lt;authors&gt;&lt;author&gt;&lt;lastName&gt;Porter&lt;/lastName&gt;&lt;firstName&gt;M&lt;/firstName&gt;&lt;/author&gt;&lt;author&gt;&lt;lastName&gt;Borroff&lt;/lastName&gt;&lt;firstName&gt;M&lt;/firstName&gt;&lt;/author&gt;&lt;author&gt;&lt;lastName&gt;Gregg&lt;/lastName&gt;&lt;firstName&gt;P&lt;/firstName&gt;&lt;/author&gt;&lt;author&gt;&lt;lastName&gt;Howard&lt;/lastName&gt;&lt;firstName&gt;P&lt;/firstName&gt;&lt;/author&gt;&lt;author&gt;&lt;lastName&gt;MacGregor&lt;/lastName&gt;&lt;firstName&gt;A&lt;/firstName&gt;&lt;/author&gt;&lt;/authors&gt;&lt;/publication&gt;&lt;/publications&gt;&lt;cites&gt;&lt;/cites&gt;&lt;/citation&gt;</w:instrText>
      </w:r>
      <w:r w:rsidR="002360C8" w:rsidRPr="00D12C8C">
        <w:rPr>
          <w:rFonts w:ascii="Times New Roman" w:hAnsi="Times New Roman" w:cs="Times New Roman"/>
        </w:rPr>
        <w:fldChar w:fldCharType="separate"/>
      </w:r>
      <w:r w:rsidR="00C36609" w:rsidRPr="00D12C8C">
        <w:rPr>
          <w:rFonts w:ascii="Times New Roman" w:hAnsi="Times New Roman" w:cs="Times New Roman"/>
          <w:vertAlign w:val="superscript"/>
        </w:rPr>
        <w:t>16</w:t>
      </w:r>
      <w:r w:rsidR="002360C8" w:rsidRPr="00D12C8C">
        <w:rPr>
          <w:rFonts w:ascii="Times New Roman" w:hAnsi="Times New Roman" w:cs="Times New Roman"/>
        </w:rPr>
        <w:fldChar w:fldCharType="end"/>
      </w:r>
      <w:r w:rsidR="000336BE" w:rsidRPr="00D12C8C">
        <w:rPr>
          <w:rFonts w:ascii="Times New Roman" w:hAnsi="Times New Roman" w:cs="Times New Roman"/>
        </w:rPr>
        <w:t>.</w:t>
      </w:r>
      <w:r w:rsidR="002360C8" w:rsidRPr="00D12C8C">
        <w:rPr>
          <w:rFonts w:ascii="Times New Roman" w:hAnsi="Times New Roman" w:cs="Times New Roman"/>
        </w:rPr>
        <w:t xml:space="preserve"> It affects 1 in 1,300 </w:t>
      </w:r>
      <w:r w:rsidR="002E6A56" w:rsidRPr="00D12C8C">
        <w:rPr>
          <w:rFonts w:ascii="Times New Roman" w:hAnsi="Times New Roman" w:cs="Times New Roman"/>
        </w:rPr>
        <w:t xml:space="preserve">individuals </w:t>
      </w:r>
      <w:r w:rsidR="002360C8" w:rsidRPr="00D12C8C">
        <w:rPr>
          <w:rFonts w:ascii="Times New Roman" w:hAnsi="Times New Roman" w:cs="Times New Roman"/>
        </w:rPr>
        <w:t>during childhood</w:t>
      </w:r>
      <w:r w:rsidR="002360C8" w:rsidRPr="00D12C8C">
        <w:rPr>
          <w:rFonts w:ascii="Times New Roman" w:hAnsi="Times New Roman" w:cs="Times New Roman"/>
        </w:rPr>
        <w:fldChar w:fldCharType="begin"/>
      </w:r>
      <w:r w:rsidR="00CE6167">
        <w:rPr>
          <w:rFonts w:ascii="Times New Roman" w:hAnsi="Times New Roman" w:cs="Times New Roman"/>
        </w:rPr>
        <w:instrText xml:space="preserve"> ADDIN PAPERS2_CITATIONS &lt;citation&gt;&lt;priority&gt;0&lt;/priority&gt;&lt;uuid&gt;91D4E2F0-5A29-460C-9AB9-8F561A6E6B28&lt;/uuid&gt;&lt;publications&gt;&lt;publication&gt;&lt;subtype&gt;400&lt;/subtype&gt;&lt;title&gt;A nationwide cohort study of slipped capital femoral epiphysis.&lt;/title&gt;&lt;url&gt;http://adc.bmj.com/lookup/doi/10.1136/archdischild-2016-312328&lt;/url&gt;&lt;volume&gt;102&lt;/volume&gt;&lt;revision_date&gt;99201703221200000000222000&lt;/revision_date&gt;&lt;publication_date&gt;99201706291200000000222000&lt;/publication_date&gt;&lt;uuid&gt;A07FB83E-76E5-49D1-8BA7-5C1C1D8BF19D&lt;/uuid&gt;&lt;type&gt;400&lt;/type&gt;&lt;accepted_date&gt;99201705171200000000222000&lt;/accepted_date&gt;&lt;number&gt;12&lt;/number&gt;&lt;submission_date&gt;99201611081200000000222000&lt;/submission_date&gt;&lt;doi&gt;10.1136/archdischild-2016-312328&lt;/doi&gt;&lt;institution&gt;Institute of Translational Medicine, University of Liverpool, Liverpool, UK.&lt;/institution&gt;&lt;startpage&gt;archdischild-2016-312328&lt;/startpage&gt;&lt;endpage&gt;1136&lt;/endpage&gt;&lt;bundle&gt;&lt;publication&gt;&lt;title&gt;Archives of Disease in Childhood&lt;/title&gt;&lt;uuid&gt;E1C85E51-CDDE-4841-B258-2891F5790919&lt;/uuid&gt;&lt;subtype&gt;-100&lt;/subtype&gt;&lt;publisher&gt;BMJ Publishing Group Ltd and Royal College of Paediatrics and Child Health&lt;/publisher&gt;&lt;type&gt;-100&lt;/type&gt;&lt;/publication&gt;&lt;/bundle&gt;&lt;authors&gt;&lt;author&gt;&lt;lastName&gt;Perry&lt;/lastName&gt;&lt;firstName&gt;D&lt;/firstName&gt;&lt;middleNames&gt;C&lt;/middleNames&gt;&lt;/author&gt;&lt;author&gt;&lt;lastName&gt;Metcalfe&lt;/lastName&gt;&lt;firstName&gt;D&lt;/firstName&gt;&lt;/author&gt;&lt;author&gt;&lt;lastName&gt;Metcalfe&lt;/lastName&gt;&lt;firstName&gt;David&lt;/firstName&gt;&lt;/author&gt;&lt;author&gt;&lt;lastName&gt;Costa&lt;/lastName&gt;&lt;firstName&gt;M&lt;/firstName&gt;&lt;middleNames&gt;L&lt;/middleNames&gt;&lt;/author&gt;&lt;author&gt;&lt;lastName&gt;Costa&lt;/lastName&gt;&lt;firstName&gt;Matthew&lt;/firstName&gt;&lt;middleNames&gt;L&lt;/middleNames&gt;&lt;/author&gt;&lt;author&gt;&lt;lastName&gt;Staa&lt;/lastName&gt;&lt;nonDroppingParticle&gt;Van&lt;/nonDroppingParticle&gt;&lt;firstName&gt;Tjeerd&lt;/firstName&gt;&lt;/author&gt;&lt;author&gt;&lt;lastName&gt;Staa&lt;/lastName&gt;&lt;nonDroppingParticle&gt;van&lt;/nonDroppingParticle&gt;&lt;firstName&gt;Tjeerd&lt;/firstName&gt;&lt;middleNames&gt;P&lt;/middleNames&gt;&lt;/author&gt;&lt;/authors&gt;&lt;/publication&gt;&lt;/publications&gt;&lt;cites&gt;&lt;/cites&gt;&lt;/citation&gt;</w:instrText>
      </w:r>
      <w:r w:rsidR="002360C8" w:rsidRPr="00D12C8C">
        <w:rPr>
          <w:rFonts w:ascii="Times New Roman" w:hAnsi="Times New Roman" w:cs="Times New Roman"/>
        </w:rPr>
        <w:fldChar w:fldCharType="separate"/>
      </w:r>
      <w:r w:rsidR="00C36609" w:rsidRPr="00D12C8C">
        <w:rPr>
          <w:rFonts w:ascii="Times New Roman" w:hAnsi="Times New Roman" w:cs="Times New Roman"/>
          <w:vertAlign w:val="superscript"/>
        </w:rPr>
        <w:t>17</w:t>
      </w:r>
      <w:r w:rsidR="002360C8" w:rsidRPr="00D12C8C">
        <w:rPr>
          <w:rFonts w:ascii="Times New Roman" w:hAnsi="Times New Roman" w:cs="Times New Roman"/>
        </w:rPr>
        <w:fldChar w:fldCharType="end"/>
      </w:r>
      <w:r w:rsidR="00A07F34" w:rsidRPr="00D12C8C">
        <w:rPr>
          <w:rFonts w:ascii="Times New Roman" w:hAnsi="Times New Roman" w:cs="Times New Roman"/>
        </w:rPr>
        <w:t xml:space="preserve">, </w:t>
      </w:r>
      <w:r w:rsidR="00B33C33">
        <w:rPr>
          <w:rFonts w:ascii="Times New Roman" w:hAnsi="Times New Roman" w:cs="Times New Roman"/>
        </w:rPr>
        <w:t xml:space="preserve">typically </w:t>
      </w:r>
      <w:r w:rsidR="00627637" w:rsidRPr="00D12C8C">
        <w:rPr>
          <w:rFonts w:ascii="Times New Roman" w:hAnsi="Times New Roman" w:cs="Times New Roman"/>
        </w:rPr>
        <w:t xml:space="preserve">requires </w:t>
      </w:r>
      <w:r w:rsidR="00D02060">
        <w:rPr>
          <w:rFonts w:ascii="Times New Roman" w:hAnsi="Times New Roman" w:cs="Times New Roman"/>
        </w:rPr>
        <w:t>urgent</w:t>
      </w:r>
      <w:r w:rsidR="002360C8" w:rsidRPr="00D12C8C">
        <w:rPr>
          <w:rFonts w:ascii="Times New Roman" w:hAnsi="Times New Roman" w:cs="Times New Roman"/>
        </w:rPr>
        <w:t xml:space="preserve"> </w:t>
      </w:r>
      <w:r w:rsidR="00627637" w:rsidRPr="00D12C8C">
        <w:rPr>
          <w:rFonts w:ascii="Times New Roman" w:hAnsi="Times New Roman" w:cs="Times New Roman"/>
        </w:rPr>
        <w:t xml:space="preserve">surgery, and </w:t>
      </w:r>
      <w:r w:rsidR="00D02060">
        <w:rPr>
          <w:rFonts w:ascii="Times New Roman" w:hAnsi="Times New Roman" w:cs="Times New Roman"/>
        </w:rPr>
        <w:t xml:space="preserve">often </w:t>
      </w:r>
      <w:r w:rsidR="002E6A56" w:rsidRPr="00D12C8C">
        <w:rPr>
          <w:rFonts w:ascii="Times New Roman" w:hAnsi="Times New Roman" w:cs="Times New Roman"/>
        </w:rPr>
        <w:t xml:space="preserve">results in </w:t>
      </w:r>
      <w:r w:rsidR="00627637" w:rsidRPr="00D12C8C">
        <w:rPr>
          <w:rFonts w:ascii="Times New Roman" w:hAnsi="Times New Roman" w:cs="Times New Roman"/>
        </w:rPr>
        <w:t xml:space="preserve">deformity. </w:t>
      </w:r>
      <w:r w:rsidR="002D3AEC" w:rsidRPr="00D12C8C">
        <w:rPr>
          <w:rFonts w:ascii="Times New Roman" w:hAnsi="Times New Roman" w:cs="Times New Roman"/>
        </w:rPr>
        <w:t xml:space="preserve">Early detection </w:t>
      </w:r>
      <w:r w:rsidR="0014585A" w:rsidRPr="00D12C8C">
        <w:rPr>
          <w:rFonts w:ascii="Times New Roman" w:hAnsi="Times New Roman" w:cs="Times New Roman"/>
        </w:rPr>
        <w:t xml:space="preserve">and surgery </w:t>
      </w:r>
      <w:r w:rsidR="002D3AEC" w:rsidRPr="00D12C8C">
        <w:rPr>
          <w:rFonts w:ascii="Times New Roman" w:hAnsi="Times New Roman" w:cs="Times New Roman"/>
        </w:rPr>
        <w:t xml:space="preserve">can minimize the severity of </w:t>
      </w:r>
      <w:r w:rsidR="004E64CD" w:rsidRPr="00D12C8C">
        <w:rPr>
          <w:rFonts w:ascii="Times New Roman" w:hAnsi="Times New Roman" w:cs="Times New Roman"/>
        </w:rPr>
        <w:t>deformity</w:t>
      </w:r>
      <w:r w:rsidR="002D3AEC" w:rsidRPr="00D12C8C">
        <w:rPr>
          <w:rFonts w:ascii="Times New Roman" w:hAnsi="Times New Roman" w:cs="Times New Roman"/>
        </w:rPr>
        <w:t xml:space="preserve">, </w:t>
      </w:r>
      <w:r w:rsidR="000A3C2B" w:rsidRPr="00D12C8C">
        <w:rPr>
          <w:rFonts w:ascii="Times New Roman" w:hAnsi="Times New Roman" w:cs="Times New Roman"/>
        </w:rPr>
        <w:t>al</w:t>
      </w:r>
      <w:r w:rsidR="002D3AEC" w:rsidRPr="00D12C8C">
        <w:rPr>
          <w:rFonts w:ascii="Times New Roman" w:hAnsi="Times New Roman" w:cs="Times New Roman"/>
        </w:rPr>
        <w:t xml:space="preserve">though </w:t>
      </w:r>
      <w:r w:rsidR="002360C8" w:rsidRPr="00D12C8C">
        <w:rPr>
          <w:rFonts w:ascii="Times New Roman" w:hAnsi="Times New Roman" w:cs="Times New Roman"/>
        </w:rPr>
        <w:t xml:space="preserve">the disease </w:t>
      </w:r>
      <w:r w:rsidR="00590989">
        <w:rPr>
          <w:rFonts w:ascii="Times New Roman" w:hAnsi="Times New Roman" w:cs="Times New Roman"/>
        </w:rPr>
        <w:t>frequently</w:t>
      </w:r>
      <w:r w:rsidR="002D3AEC" w:rsidRPr="00D12C8C">
        <w:rPr>
          <w:rFonts w:ascii="Times New Roman" w:hAnsi="Times New Roman" w:cs="Times New Roman"/>
        </w:rPr>
        <w:t xml:space="preserve"> goes undetected for many months</w:t>
      </w:r>
      <w:r w:rsidR="005727EA" w:rsidRPr="00D12C8C">
        <w:rPr>
          <w:rFonts w:ascii="Times New Roman" w:hAnsi="Times New Roman" w:cs="Times New Roman"/>
        </w:rPr>
        <w:t xml:space="preserve">, </w:t>
      </w:r>
      <w:r w:rsidR="00F65E2F">
        <w:rPr>
          <w:rFonts w:ascii="Times New Roman" w:hAnsi="Times New Roman" w:cs="Times New Roman"/>
        </w:rPr>
        <w:t>often</w:t>
      </w:r>
      <w:r w:rsidR="005727EA" w:rsidRPr="00D12C8C">
        <w:rPr>
          <w:rFonts w:ascii="Times New Roman" w:hAnsi="Times New Roman" w:cs="Times New Roman"/>
        </w:rPr>
        <w:t xml:space="preserve"> because the pain</w:t>
      </w:r>
      <w:r w:rsidR="00590989">
        <w:rPr>
          <w:rFonts w:ascii="Times New Roman" w:hAnsi="Times New Roman" w:cs="Times New Roman"/>
        </w:rPr>
        <w:t xml:space="preserve"> poorly</w:t>
      </w:r>
      <w:r w:rsidR="005727EA" w:rsidRPr="00D12C8C">
        <w:rPr>
          <w:rFonts w:ascii="Times New Roman" w:hAnsi="Times New Roman" w:cs="Times New Roman"/>
        </w:rPr>
        <w:t xml:space="preserve"> </w:t>
      </w:r>
      <w:r w:rsidR="0014585A" w:rsidRPr="00D12C8C">
        <w:rPr>
          <w:rFonts w:ascii="Times New Roman" w:hAnsi="Times New Roman" w:cs="Times New Roman"/>
        </w:rPr>
        <w:t>localizes to the</w:t>
      </w:r>
      <w:r w:rsidR="00590989">
        <w:rPr>
          <w:rFonts w:ascii="Times New Roman" w:hAnsi="Times New Roman" w:cs="Times New Roman"/>
        </w:rPr>
        <w:t xml:space="preserve"> thigh or </w:t>
      </w:r>
      <w:r w:rsidR="0014585A" w:rsidRPr="00D12C8C">
        <w:rPr>
          <w:rFonts w:ascii="Times New Roman" w:hAnsi="Times New Roman" w:cs="Times New Roman"/>
        </w:rPr>
        <w:t>knee</w:t>
      </w:r>
      <w:r w:rsidR="00590989">
        <w:rPr>
          <w:rFonts w:ascii="Times New Roman" w:hAnsi="Times New Roman" w:cs="Times New Roman"/>
        </w:rPr>
        <w:t xml:space="preserve"> creating confusion for children, parents, and clinicians alike</w:t>
      </w:r>
      <w:r w:rsidR="00383356" w:rsidRPr="00D12C8C">
        <w:rPr>
          <w:rFonts w:ascii="Times New Roman" w:hAnsi="Times New Roman" w:cs="Times New Roman"/>
        </w:rPr>
        <w:fldChar w:fldCharType="begin"/>
      </w:r>
      <w:r w:rsidR="00CE6167">
        <w:rPr>
          <w:rFonts w:ascii="Times New Roman" w:hAnsi="Times New Roman" w:cs="Times New Roman"/>
        </w:rPr>
        <w:instrText xml:space="preserve"> ADDIN PAPERS2_CITATIONS &lt;citation&gt;&lt;priority&gt;9&lt;/priority&gt;&lt;uuid&gt;7676359F-D4B5-426A-99AE-2CAD5B5BDD6C&lt;/uuid&gt;&lt;publications&gt;&lt;publication&gt;&lt;subtype&gt;400&lt;/subtype&gt;&lt;location&gt;200,9,42.3351394,-71.1036228&lt;/location&gt;&lt;title&gt;Delay in diagnosis of slipped capital femoral epiphysis.&lt;/title&gt;&lt;url&gt;http://eutils.ncbi.nlm.nih.gov/entrez/eutils/elink.fcgi?dbfrom=pubmed&amp;amp;id=15060261&amp;amp;retmode=ref&amp;amp;cmd=prlinks&lt;/url&gt;&lt;volume&gt;113&lt;/volume&gt;&lt;publication_date&gt;99200403311200000000222000&lt;/publication_date&gt;&lt;uuid&gt;EA11B218-59B2-4CE8-9009-65F0E009499A&lt;/uuid&gt;&lt;type&gt;400&lt;/type&gt;&lt;number&gt;4&lt;/number&gt;&lt;institution&gt;Department of Orthopaedic Surgery, Children's Hospital, Harvard Medical School, Boston, Massachusetts 02115, USA. mininder.kocher@childrens.harvard.edu&lt;/institution&gt;&lt;startpage&gt;e322&lt;/startpage&gt;&lt;endpage&gt;e325&lt;/endpage&gt;&lt;bundle&gt;&lt;publication&gt;&lt;title&gt;Pediatrics&lt;/title&gt;&lt;uuid&gt;8FF0669E-234A-49BA-B582-E047FB8718DB&lt;/uuid&gt;&lt;subtype&gt;-100&lt;/subtype&gt;&lt;publisher&gt;Am Acad Pediatrics&lt;/publisher&gt;&lt;type&gt;-100&lt;/type&gt;&lt;/publication&gt;&lt;/bundle&gt;&lt;authors&gt;&lt;author&gt;&lt;lastName&gt;Kocher&lt;/lastName&gt;&lt;firstName&gt;Mininder&lt;/firstName&gt;&lt;middleNames&gt;S&lt;/middleNames&gt;&lt;/author&gt;&lt;author&gt;&lt;lastName&gt;Bishop&lt;/lastName&gt;&lt;firstName&gt;Julius&lt;/firstName&gt;&lt;middleNames&gt;A&lt;/middleNames&gt;&lt;/author&gt;&lt;author&gt;&lt;lastName&gt;Weed&lt;/lastName&gt;&lt;firstName&gt;Bryce&lt;/firstName&gt;&lt;/author&gt;&lt;author&gt;&lt;lastName&gt;Hresko&lt;/lastName&gt;&lt;firstName&gt;M&lt;/firstName&gt;&lt;middleNames&gt;Timothy&lt;/middleNames&gt;&lt;/author&gt;&lt;author&gt;&lt;lastName&gt;Millis&lt;/lastName&gt;&lt;firstName&gt;Michael&lt;/firstName&gt;&lt;middleNames&gt;B&lt;/middleNames&gt;&lt;/author&gt;&lt;author&gt;&lt;lastName&gt;Kim&lt;/lastName&gt;&lt;firstName&gt;Young&lt;/firstName&gt;&lt;middleNames&gt;Jo&lt;/middleNames&gt;&lt;/author&gt;&lt;author&gt;&lt;lastName&gt;Kasser&lt;/lastName&gt;&lt;firstName&gt;James&lt;/firstName&gt;&lt;middleNames&gt;R&lt;/middleNames&gt;&lt;/author&gt;&lt;/authors&gt;&lt;/publication&gt;&lt;publication&gt;&lt;subtype&gt;400&lt;/subtype&gt;&lt;title&gt;A nationwide cohort study of slipped capital femoral epiphysis.&lt;/title&gt;&lt;url&gt;http://adc.bmj.com/lookup/doi/10.1136/archdischild-2016-312328&lt;/url&gt;&lt;volume&gt;102&lt;/volume&gt;&lt;revision_date&gt;99201703221200000000222000&lt;/revision_date&gt;&lt;publication_date&gt;99201706291200000000222000&lt;/publication_date&gt;&lt;uuid&gt;A07FB83E-76E5-49D1-8BA7-5C1C1D8BF19D&lt;/uuid&gt;&lt;type&gt;400&lt;/type&gt;&lt;accepted_date&gt;99201705171200000000222000&lt;/accepted_date&gt;&lt;number&gt;12&lt;/number&gt;&lt;submission_date&gt;99201611081200000000222000&lt;/submission_date&gt;&lt;doi&gt;10.1136/archdischild-2016-312328&lt;/doi&gt;&lt;institution&gt;Institute of Translational Medicine, University of Liverpool, Liverpool, UK.&lt;/institution&gt;&lt;startpage&gt;archdischild-2016-312328&lt;/startpage&gt;&lt;endpage&gt;1136&lt;/endpage&gt;&lt;bundle&gt;&lt;publication&gt;&lt;title&gt;Archives of Disease in Childhood&lt;/title&gt;&lt;uuid&gt;E1C85E51-CDDE-4841-B258-2891F5790919&lt;/uuid&gt;&lt;subtype&gt;-100&lt;/subtype&gt;&lt;publisher&gt;BMJ Publishing Group Ltd and Royal College of Paediatrics and Child Health&lt;/publisher&gt;&lt;type&gt;-100&lt;/type&gt;&lt;/publication&gt;&lt;/bundle&gt;&lt;authors&gt;&lt;author&gt;&lt;lastName&gt;Perry&lt;/lastName&gt;&lt;firstName&gt;D&lt;/firstName&gt;&lt;middleNames&gt;C&lt;/middleNames&gt;&lt;/author&gt;&lt;author&gt;&lt;lastName&gt;Metcalfe&lt;/lastName&gt;&lt;firstName&gt;D&lt;/firstName&gt;&lt;/author&gt;&lt;author&gt;&lt;lastName&gt;Metcalfe&lt;/lastName&gt;&lt;firstName&gt;David&lt;/firstName&gt;&lt;/author&gt;&lt;author&gt;&lt;lastName&gt;Costa&lt;/lastName&gt;&lt;firstName&gt;M&lt;/firstName&gt;&lt;middleNames&gt;L&lt;/middleNames&gt;&lt;/author&gt;&lt;author&gt;&lt;lastName&gt;Costa&lt;/lastName&gt;&lt;firstName&gt;Matthew&lt;/firstName&gt;&lt;middleNames&gt;L&lt;/middleNames&gt;&lt;/author&gt;&lt;author&gt;&lt;lastName&gt;Staa&lt;/lastName&gt;&lt;nonDroppingParticle&gt;Van&lt;/nonDroppingParticle&gt;&lt;firstName&gt;Tjeerd&lt;/firstName&gt;&lt;/author&gt;&lt;author&gt;&lt;lastName&gt;Staa&lt;/lastName&gt;&lt;nonDroppingParticle&gt;van&lt;/nonDroppingParticle&gt;&lt;firstName&gt;Tjeerd&lt;/firstName&gt;&lt;middleNames&gt;P&lt;/middleNames&gt;&lt;/author&gt;&lt;/authors&gt;&lt;/publication&gt;&lt;/publications&gt;&lt;cites&gt;&lt;/cites&gt;&lt;/citation&gt;</w:instrText>
      </w:r>
      <w:r w:rsidR="00383356" w:rsidRPr="00D12C8C">
        <w:rPr>
          <w:rFonts w:ascii="Times New Roman" w:hAnsi="Times New Roman" w:cs="Times New Roman"/>
        </w:rPr>
        <w:fldChar w:fldCharType="separate"/>
      </w:r>
      <w:r w:rsidR="00C36609" w:rsidRPr="00D12C8C">
        <w:rPr>
          <w:rFonts w:ascii="Times New Roman" w:hAnsi="Times New Roman" w:cs="Times New Roman"/>
          <w:vertAlign w:val="superscript"/>
        </w:rPr>
        <w:t>17,18</w:t>
      </w:r>
      <w:r w:rsidR="00383356" w:rsidRPr="00D12C8C">
        <w:rPr>
          <w:rFonts w:ascii="Times New Roman" w:hAnsi="Times New Roman" w:cs="Times New Roman"/>
        </w:rPr>
        <w:fldChar w:fldCharType="end"/>
      </w:r>
      <w:r w:rsidR="000336BE" w:rsidRPr="00D12C8C">
        <w:rPr>
          <w:rFonts w:ascii="Times New Roman" w:hAnsi="Times New Roman" w:cs="Times New Roman"/>
        </w:rPr>
        <w:t>.</w:t>
      </w:r>
      <w:r w:rsidR="00627637" w:rsidRPr="00D12C8C">
        <w:rPr>
          <w:rFonts w:ascii="Times New Roman" w:hAnsi="Times New Roman" w:cs="Times New Roman"/>
        </w:rPr>
        <w:t xml:space="preserve"> D</w:t>
      </w:r>
      <w:r w:rsidR="00AE42BC" w:rsidRPr="00D12C8C">
        <w:rPr>
          <w:rFonts w:ascii="Times New Roman" w:hAnsi="Times New Roman" w:cs="Times New Roman"/>
        </w:rPr>
        <w:t>iagnostic delay</w:t>
      </w:r>
      <w:r w:rsidR="00520D66" w:rsidRPr="00D12C8C">
        <w:rPr>
          <w:rFonts w:ascii="Times New Roman" w:hAnsi="Times New Roman" w:cs="Times New Roman"/>
        </w:rPr>
        <w:t>s</w:t>
      </w:r>
      <w:r w:rsidR="00D530B2" w:rsidRPr="00D12C8C">
        <w:rPr>
          <w:rFonts w:ascii="Times New Roman" w:hAnsi="Times New Roman" w:cs="Times New Roman"/>
        </w:rPr>
        <w:t xml:space="preserve"> </w:t>
      </w:r>
      <w:r w:rsidR="00FD6B46" w:rsidRPr="00D12C8C">
        <w:rPr>
          <w:rFonts w:ascii="Times New Roman" w:hAnsi="Times New Roman" w:cs="Times New Roman"/>
        </w:rPr>
        <w:t>worsen</w:t>
      </w:r>
      <w:r w:rsidR="00AE42BC" w:rsidRPr="00D12C8C">
        <w:rPr>
          <w:rFonts w:ascii="Times New Roman" w:hAnsi="Times New Roman" w:cs="Times New Roman"/>
        </w:rPr>
        <w:t xml:space="preserve"> clinical </w:t>
      </w:r>
      <w:r w:rsidR="002D3AEC" w:rsidRPr="00D12C8C">
        <w:rPr>
          <w:rFonts w:ascii="Times New Roman" w:hAnsi="Times New Roman" w:cs="Times New Roman"/>
        </w:rPr>
        <w:t>outcomes</w:t>
      </w:r>
      <w:r w:rsidR="00AE42BC" w:rsidRPr="00D12C8C">
        <w:rPr>
          <w:rFonts w:ascii="Times New Roman" w:hAnsi="Times New Roman" w:cs="Times New Roman"/>
        </w:rPr>
        <w:t xml:space="preserve"> and </w:t>
      </w:r>
      <w:r w:rsidR="008E3998">
        <w:rPr>
          <w:rFonts w:ascii="Times New Roman" w:hAnsi="Times New Roman" w:cs="Times New Roman"/>
        </w:rPr>
        <w:t>can have</w:t>
      </w:r>
      <w:r w:rsidR="008E3998" w:rsidRPr="00D12C8C">
        <w:rPr>
          <w:rFonts w:ascii="Times New Roman" w:hAnsi="Times New Roman" w:cs="Times New Roman"/>
        </w:rPr>
        <w:t xml:space="preserve"> </w:t>
      </w:r>
      <w:r w:rsidR="00AE42BC" w:rsidRPr="00D12C8C">
        <w:rPr>
          <w:rFonts w:ascii="Times New Roman" w:hAnsi="Times New Roman" w:cs="Times New Roman"/>
        </w:rPr>
        <w:t xml:space="preserve">significant </w:t>
      </w:r>
      <w:r w:rsidR="000A3C2B" w:rsidRPr="00D12C8C">
        <w:rPr>
          <w:rFonts w:ascii="Times New Roman" w:hAnsi="Times New Roman" w:cs="Times New Roman"/>
        </w:rPr>
        <w:t>medico-</w:t>
      </w:r>
      <w:r w:rsidR="00D4644D" w:rsidRPr="00D12C8C">
        <w:rPr>
          <w:rFonts w:ascii="Times New Roman" w:hAnsi="Times New Roman" w:cs="Times New Roman"/>
        </w:rPr>
        <w:t>legal</w:t>
      </w:r>
      <w:r w:rsidR="00AE42BC" w:rsidRPr="00D12C8C">
        <w:rPr>
          <w:rFonts w:ascii="Times New Roman" w:hAnsi="Times New Roman" w:cs="Times New Roman"/>
        </w:rPr>
        <w:t xml:space="preserve"> </w:t>
      </w:r>
      <w:r w:rsidR="0014585A" w:rsidRPr="00D12C8C">
        <w:rPr>
          <w:rFonts w:ascii="Times New Roman" w:hAnsi="Times New Roman" w:cs="Times New Roman"/>
        </w:rPr>
        <w:t xml:space="preserve">consequences </w:t>
      </w:r>
      <w:r w:rsidR="008E3998">
        <w:rPr>
          <w:rFonts w:ascii="Times New Roman" w:hAnsi="Times New Roman" w:cs="Times New Roman"/>
        </w:rPr>
        <w:t>for</w:t>
      </w:r>
      <w:r w:rsidR="008E3998" w:rsidRPr="00D12C8C">
        <w:rPr>
          <w:rFonts w:ascii="Times New Roman" w:hAnsi="Times New Roman" w:cs="Times New Roman"/>
        </w:rPr>
        <w:t xml:space="preserve"> </w:t>
      </w:r>
      <w:r w:rsidR="0014585A" w:rsidRPr="00D12C8C">
        <w:rPr>
          <w:rFonts w:ascii="Times New Roman" w:hAnsi="Times New Roman" w:cs="Times New Roman"/>
        </w:rPr>
        <w:t>a</w:t>
      </w:r>
      <w:r w:rsidR="00AE42BC" w:rsidRPr="00D12C8C">
        <w:rPr>
          <w:rFonts w:ascii="Times New Roman" w:hAnsi="Times New Roman" w:cs="Times New Roman"/>
        </w:rPr>
        <w:t xml:space="preserve"> </w:t>
      </w:r>
      <w:r w:rsidR="008E3998">
        <w:rPr>
          <w:rFonts w:ascii="Times New Roman" w:hAnsi="Times New Roman" w:cs="Times New Roman"/>
        </w:rPr>
        <w:t xml:space="preserve">range of </w:t>
      </w:r>
      <w:r w:rsidR="00FD6B46" w:rsidRPr="00D12C8C">
        <w:rPr>
          <w:rFonts w:ascii="Times New Roman" w:hAnsi="Times New Roman" w:cs="Times New Roman"/>
        </w:rPr>
        <w:t>clinicians</w:t>
      </w:r>
      <w:r w:rsidR="003F1695" w:rsidRPr="00D12C8C">
        <w:rPr>
          <w:rFonts w:ascii="Times New Roman" w:hAnsi="Times New Roman" w:cs="Times New Roman"/>
        </w:rPr>
        <w:fldChar w:fldCharType="begin"/>
      </w:r>
      <w:r w:rsidR="00CE6167">
        <w:rPr>
          <w:rFonts w:ascii="Times New Roman" w:hAnsi="Times New Roman" w:cs="Times New Roman"/>
        </w:rPr>
        <w:instrText xml:space="preserve"> ADDIN PAPERS2_CITATIONS &lt;citation&gt;&lt;priority&gt;9&lt;/priority&gt;&lt;uuid&gt;E1E1EDFB-FF7F-4503-8F47-9FE4D485ADB2&lt;/uuid&gt;&lt;publications&gt;&lt;publication&gt;&lt;subtype&gt;400&lt;/subtype&gt;&lt;location&gt;200,9,42.3351394,-71.1036228&lt;/location&gt;&lt;title&gt;Delay in diagnosis of slipped capital femoral epiphysis.&lt;/title&gt;&lt;url&gt;http://eutils.ncbi.nlm.nih.gov/entrez/eutils/elink.fcgi?dbfrom=pubmed&amp;amp;id=15060261&amp;amp;retmode=ref&amp;amp;cmd=prlinks&lt;/url&gt;&lt;volume&gt;113&lt;/volume&gt;&lt;publication_date&gt;99200403311200000000222000&lt;/publication_date&gt;&lt;uuid&gt;EA11B218-59B2-4CE8-9009-65F0E009499A&lt;/uuid&gt;&lt;type&gt;400&lt;/type&gt;&lt;number&gt;4&lt;/number&gt;&lt;institution&gt;Department of Orthopaedic Surgery, Children's Hospital, Harvard Medical School, Boston, Massachusetts 02115, USA. mininder.kocher@childrens.harvard.edu&lt;/institution&gt;&lt;startpage&gt;e322&lt;/startpage&gt;&lt;endpage&gt;e325&lt;/endpage&gt;&lt;bundle&gt;&lt;publication&gt;&lt;title&gt;Pediatrics&lt;/title&gt;&lt;uuid&gt;8FF0669E-234A-49BA-B582-E047FB8718DB&lt;/uuid&gt;&lt;subtype&gt;-100&lt;/subtype&gt;&lt;publisher&gt;Am Acad Pediatrics&lt;/publisher&gt;&lt;type&gt;-100&lt;/type&gt;&lt;/publication&gt;&lt;/bundle&gt;&lt;authors&gt;&lt;author&gt;&lt;lastName&gt;Kocher&lt;/lastName&gt;&lt;firstName&gt;Mininder&lt;/firstName&gt;&lt;middleNames&gt;S&lt;/middleNames&gt;&lt;/author&gt;&lt;author&gt;&lt;lastName&gt;Bishop&lt;/lastName&gt;&lt;firstName&gt;Julius&lt;/firstName&gt;&lt;middleNames&gt;A&lt;/middleNames&gt;&lt;/author&gt;&lt;author&gt;&lt;lastName&gt;Weed&lt;/lastName&gt;&lt;firstName&gt;Bryce&lt;/firstName&gt;&lt;/author&gt;&lt;author&gt;&lt;lastName&gt;Hresko&lt;/lastName&gt;&lt;firstName&gt;M&lt;/firstName&gt;&lt;middleNames&gt;Timothy&lt;/middleNames&gt;&lt;/author&gt;&lt;author&gt;&lt;lastName&gt;Millis&lt;/lastName&gt;&lt;firstName&gt;Michael&lt;/firstName&gt;&lt;middleNames&gt;B&lt;/middleNames&gt;&lt;/author&gt;&lt;author&gt;&lt;lastName&gt;Kim&lt;/lastName&gt;&lt;firstName&gt;Young&lt;/firstName&gt;&lt;middleNames&gt;Jo&lt;/middleNames&gt;&lt;/author&gt;&lt;author&gt;&lt;lastName&gt;Kasser&lt;/lastName&gt;&lt;firstName&gt;James&lt;/firstName&gt;&lt;middleNames&gt;R&lt;/middleNames&gt;&lt;/author&gt;&lt;/authors&gt;&lt;/publication&gt;&lt;/publications&gt;&lt;cites&gt;&lt;/cites&gt;&lt;/citation&gt;</w:instrText>
      </w:r>
      <w:r w:rsidR="003F1695" w:rsidRPr="00D12C8C">
        <w:rPr>
          <w:rFonts w:ascii="Times New Roman" w:hAnsi="Times New Roman" w:cs="Times New Roman"/>
        </w:rPr>
        <w:fldChar w:fldCharType="separate"/>
      </w:r>
      <w:r w:rsidR="00C36609" w:rsidRPr="00D12C8C">
        <w:rPr>
          <w:rFonts w:ascii="Times New Roman" w:hAnsi="Times New Roman" w:cs="Times New Roman"/>
          <w:vertAlign w:val="superscript"/>
        </w:rPr>
        <w:t>18</w:t>
      </w:r>
      <w:r w:rsidR="003F1695" w:rsidRPr="00D12C8C">
        <w:rPr>
          <w:rFonts w:ascii="Times New Roman" w:hAnsi="Times New Roman" w:cs="Times New Roman"/>
        </w:rPr>
        <w:fldChar w:fldCharType="end"/>
      </w:r>
      <w:r w:rsidR="000336BE" w:rsidRPr="00D12C8C">
        <w:rPr>
          <w:rFonts w:ascii="Times New Roman" w:hAnsi="Times New Roman" w:cs="Times New Roman"/>
        </w:rPr>
        <w:t>.</w:t>
      </w:r>
    </w:p>
    <w:p w14:paraId="0FDF4D86" w14:textId="0BDFA39C" w:rsidR="002E4890" w:rsidRPr="00D12C8C" w:rsidRDefault="004D348D" w:rsidP="00E45EAF">
      <w:pPr>
        <w:pStyle w:val="NormalWeb"/>
        <w:spacing w:line="480" w:lineRule="auto"/>
        <w:jc w:val="both"/>
        <w:rPr>
          <w:rFonts w:ascii="Times New Roman" w:hAnsi="Times New Roman"/>
          <w:sz w:val="24"/>
          <w:szCs w:val="24"/>
        </w:rPr>
      </w:pPr>
      <w:r>
        <w:rPr>
          <w:rFonts w:ascii="Times New Roman" w:hAnsi="Times New Roman"/>
          <w:sz w:val="24"/>
          <w:szCs w:val="24"/>
        </w:rPr>
        <w:t xml:space="preserve">The current evidence for </w:t>
      </w:r>
      <w:r w:rsidR="008E3998">
        <w:rPr>
          <w:rFonts w:ascii="Times New Roman" w:hAnsi="Times New Roman"/>
          <w:sz w:val="24"/>
          <w:szCs w:val="24"/>
        </w:rPr>
        <w:t xml:space="preserve">an </w:t>
      </w:r>
      <w:r>
        <w:rPr>
          <w:rFonts w:ascii="Times New Roman" w:hAnsi="Times New Roman"/>
          <w:sz w:val="24"/>
          <w:szCs w:val="24"/>
        </w:rPr>
        <w:t xml:space="preserve">association between </w:t>
      </w:r>
      <w:r w:rsidR="00391063" w:rsidRPr="00D12C8C">
        <w:rPr>
          <w:rFonts w:ascii="Times New Roman" w:hAnsi="Times New Roman"/>
          <w:sz w:val="24"/>
          <w:szCs w:val="24"/>
        </w:rPr>
        <w:t xml:space="preserve">SCFE </w:t>
      </w:r>
      <w:r>
        <w:rPr>
          <w:rFonts w:ascii="Times New Roman" w:hAnsi="Times New Roman"/>
          <w:sz w:val="24"/>
          <w:szCs w:val="24"/>
        </w:rPr>
        <w:t>and</w:t>
      </w:r>
      <w:r w:rsidR="00391063" w:rsidRPr="00D12C8C">
        <w:rPr>
          <w:rFonts w:ascii="Times New Roman" w:hAnsi="Times New Roman"/>
          <w:sz w:val="24"/>
          <w:szCs w:val="24"/>
        </w:rPr>
        <w:t xml:space="preserve"> childhood obesity</w:t>
      </w:r>
      <w:r w:rsidR="002D3AEC" w:rsidRPr="00D12C8C">
        <w:rPr>
          <w:rFonts w:ascii="Times New Roman" w:hAnsi="Times New Roman"/>
          <w:sz w:val="24"/>
          <w:szCs w:val="24"/>
        </w:rPr>
        <w:t xml:space="preserve"> </w:t>
      </w:r>
      <w:r>
        <w:rPr>
          <w:rFonts w:ascii="Times New Roman" w:hAnsi="Times New Roman"/>
          <w:sz w:val="24"/>
          <w:szCs w:val="24"/>
        </w:rPr>
        <w:t>arises from observations of</w:t>
      </w:r>
      <w:r w:rsidR="00A1010F" w:rsidRPr="00D12C8C">
        <w:rPr>
          <w:rFonts w:ascii="Times New Roman" w:hAnsi="Times New Roman"/>
          <w:sz w:val="24"/>
          <w:szCs w:val="24"/>
        </w:rPr>
        <w:t xml:space="preserve"> </w:t>
      </w:r>
      <w:r w:rsidR="008E3998">
        <w:rPr>
          <w:rFonts w:ascii="Times New Roman" w:hAnsi="Times New Roman"/>
          <w:sz w:val="24"/>
          <w:szCs w:val="24"/>
        </w:rPr>
        <w:t>increasing</w:t>
      </w:r>
      <w:r w:rsidR="008E3998" w:rsidRPr="00D12C8C">
        <w:rPr>
          <w:rFonts w:ascii="Times New Roman" w:hAnsi="Times New Roman"/>
          <w:sz w:val="24"/>
          <w:szCs w:val="24"/>
        </w:rPr>
        <w:t xml:space="preserve"> </w:t>
      </w:r>
      <w:r w:rsidR="006011E8">
        <w:rPr>
          <w:rFonts w:ascii="Times New Roman" w:hAnsi="Times New Roman"/>
          <w:sz w:val="24"/>
          <w:szCs w:val="24"/>
        </w:rPr>
        <w:t xml:space="preserve">SCFE </w:t>
      </w:r>
      <w:r w:rsidR="00A1010F" w:rsidRPr="00D12C8C">
        <w:rPr>
          <w:rFonts w:ascii="Times New Roman" w:hAnsi="Times New Roman"/>
          <w:sz w:val="24"/>
          <w:szCs w:val="24"/>
        </w:rPr>
        <w:t>incidence rate</w:t>
      </w:r>
      <w:r w:rsidR="0013389F" w:rsidRPr="00D12C8C">
        <w:rPr>
          <w:rFonts w:ascii="Times New Roman" w:hAnsi="Times New Roman"/>
          <w:sz w:val="24"/>
          <w:szCs w:val="24"/>
        </w:rPr>
        <w:t>s</w:t>
      </w:r>
      <w:r w:rsidR="00E45EAF" w:rsidRPr="00D12C8C">
        <w:rPr>
          <w:rFonts w:ascii="Times New Roman" w:hAnsi="Times New Roman"/>
          <w:sz w:val="24"/>
          <w:szCs w:val="24"/>
        </w:rPr>
        <w:t xml:space="preserve"> coupled with rising childhood obesity</w:t>
      </w:r>
      <w:r w:rsidR="0013389F" w:rsidRPr="00D12C8C">
        <w:rPr>
          <w:rFonts w:ascii="Times New Roman" w:hAnsi="Times New Roman"/>
          <w:sz w:val="24"/>
          <w:szCs w:val="24"/>
        </w:rPr>
        <w:fldChar w:fldCharType="begin"/>
      </w:r>
      <w:r w:rsidR="00CE6167">
        <w:rPr>
          <w:rFonts w:ascii="Times New Roman" w:hAnsi="Times New Roman"/>
          <w:sz w:val="24"/>
          <w:szCs w:val="24"/>
        </w:rPr>
        <w:instrText xml:space="preserve"> ADDIN PAPERS2_CITATIONS &lt;citation&gt;&lt;priority&gt;0&lt;/priority&gt;&lt;uuid&gt;A897A9A0-FB80-4EFA-8EBA-61CD0E7BB6B8&lt;/uuid&gt;&lt;publications&gt;&lt;publication&gt;&lt;subtype&gt;400&lt;/subtype&gt;&lt;location&gt;200,9,55.9384580,-3.1888570&lt;/location&gt;&lt;title&gt;Changing incidence of slipped capital femoral epiphysis: a relationship with obesity?&lt;/title&gt;&lt;url&gt;http://eutils.ncbi.nlm.nih.gov/entrez/eutils/elink.fcgi?dbfrom=pubmed&amp;amp;id=18160507&amp;amp;retmode=ref&amp;amp;cmd=prlinks&lt;/url&gt;&lt;volume&gt;90&lt;/volume&gt;&lt;publication_date&gt;99200801011200000000222000&lt;/publication_date&gt;&lt;uuid&gt;4CFCBCF9-4AF2-4886-B45C-E0004F2ED4E4&lt;/uuid&gt;&lt;type&gt;400&lt;/type&gt;&lt;number&gt;1&lt;/number&gt;&lt;doi&gt;10.1302/0301-620X.90B1.19502&lt;/doi&gt;&lt;institution&gt;Department of Orthopaedic Surgery, Royal Hospital for Sick Children, Sciennes Road, Edinburgh EH9 1LF, UK.&lt;/institution&gt;&lt;startpage&gt;92&lt;/startpage&gt;&lt;endpage&gt;94&lt;/endpage&gt;&lt;bundle&gt;&lt;publication&gt;&lt;title&gt;The Journal of bone and joint surgery British volume&lt;/title&gt;&lt;uuid&gt;C5954A8C-3319-4714-BDE8-B6344DFF7298&lt;/uuid&gt;&lt;subtype&gt;-100&lt;/subtype&gt;&lt;type&gt;-100&lt;/type&gt;&lt;/publication&gt;&lt;/bundle&gt;&lt;authors&gt;&lt;author&gt;&lt;lastName&gt;Murray&lt;/lastName&gt;&lt;firstName&gt;A&lt;/firstName&gt;&lt;middleNames&gt;W AW&lt;/middleNames&gt;&lt;/author&gt;&lt;author&gt;&lt;lastName&gt;Wilson&lt;/lastName&gt;&lt;firstName&gt;N&lt;/firstName&gt;&lt;middleNames&gt;I L NI&lt;/middleNames&gt;&lt;/author&gt;&lt;/authors&gt;&lt;/publication&gt;&lt;publication&gt;&lt;subtype&gt;400&lt;/subtype&gt;&lt;title&gt;Slipped capital femoral epiphysis: rising rates with obesity and aboriginality in South Australia.&lt;/title&gt;&lt;url&gt;http://pubget.com/paper/21969445?institution=&lt;/url&gt;&lt;volume&gt;93&lt;/volume&gt;&lt;publication_date&gt;99201109301200000000222000&lt;/publication_date&gt;&lt;uuid&gt;95D96CD3-3ED8-44AF-A558-FABF5DC23F11&lt;/uuid&gt;&lt;type&gt;400&lt;/type&gt;&lt;number&gt;10&lt;/number&gt;&lt;doi&gt;10.1302/0301-620X.93B10.26852&lt;/doi&gt;&lt;startpage&gt;1416&lt;/startpage&gt;&lt;endpage&gt;1423&lt;/endpage&gt;&lt;bundle&gt;&lt;publication&gt;&lt;title&gt;The Journal of bone and joint surgery British volume&lt;/title&gt;&lt;uuid&gt;C5954A8C-3319-4714-BDE8-B6344DFF7298&lt;/uuid&gt;&lt;subtype&gt;-100&lt;/subtype&gt;&lt;type&gt;-100&lt;/type&gt;&lt;/publication&gt;&lt;/bundle&gt;&lt;authors&gt;&lt;author&gt;&lt;lastName&gt;Nguyen&lt;/lastName&gt;&lt;firstName&gt;A&lt;/firstName&gt;&lt;middleNames&gt;R AR&lt;/middleNames&gt;&lt;/author&gt;&lt;author&gt;&lt;lastName&gt;Ling&lt;/lastName&gt;&lt;firstName&gt;J&lt;/firstName&gt;&lt;middleNames&gt;J&lt;/middleNames&gt;&lt;/author&gt;&lt;author&gt;&lt;lastName&gt;Gomes&lt;/lastName&gt;&lt;firstName&gt;B&lt;/firstName&gt;&lt;middleNames&gt;B&lt;/middleNames&gt;&lt;/author&gt;&lt;author&gt;&lt;lastName&gt;Antoniou&lt;/lastName&gt;&lt;firstName&gt;G&lt;/firstName&gt;&lt;middleNames&gt;G&lt;/middleNames&gt;&lt;/author&gt;&lt;author&gt;&lt;lastName&gt;Sutherland&lt;/lastName&gt;&lt;firstName&gt;L&lt;/firstName&gt;&lt;middleNames&gt;M LM&lt;/middleNames&gt;&lt;/author&gt;&lt;author&gt;&lt;lastName&gt;Cundy&lt;/lastName&gt;&lt;firstName&gt;P&lt;/firstName&gt;&lt;middleNames&gt;J PJ&lt;/middleNames&gt;&lt;/author&gt;&lt;/authors&gt;&lt;/publication&gt;&lt;/publications&gt;&lt;cites&gt;&lt;/cites&gt;&lt;/citation&gt;</w:instrText>
      </w:r>
      <w:r w:rsidR="0013389F" w:rsidRPr="00D12C8C">
        <w:rPr>
          <w:rFonts w:ascii="Times New Roman" w:hAnsi="Times New Roman"/>
          <w:sz w:val="24"/>
          <w:szCs w:val="24"/>
        </w:rPr>
        <w:fldChar w:fldCharType="separate"/>
      </w:r>
      <w:r w:rsidR="00C36609" w:rsidRPr="00D12C8C">
        <w:rPr>
          <w:rFonts w:ascii="Times New Roman" w:hAnsi="Times New Roman"/>
          <w:vertAlign w:val="superscript"/>
        </w:rPr>
        <w:t>10,11</w:t>
      </w:r>
      <w:r w:rsidR="0013389F" w:rsidRPr="00D12C8C">
        <w:rPr>
          <w:rFonts w:ascii="Times New Roman" w:hAnsi="Times New Roman"/>
          <w:sz w:val="24"/>
          <w:szCs w:val="24"/>
        </w:rPr>
        <w:fldChar w:fldCharType="end"/>
      </w:r>
      <w:r w:rsidR="000336BE" w:rsidRPr="00D12C8C">
        <w:rPr>
          <w:rFonts w:ascii="Times New Roman" w:hAnsi="Times New Roman"/>
          <w:sz w:val="24"/>
          <w:szCs w:val="24"/>
        </w:rPr>
        <w:t>,</w:t>
      </w:r>
      <w:r w:rsidR="002D3AEC" w:rsidRPr="00D12C8C">
        <w:rPr>
          <w:rFonts w:ascii="Times New Roman" w:hAnsi="Times New Roman"/>
          <w:sz w:val="24"/>
          <w:szCs w:val="24"/>
        </w:rPr>
        <w:t xml:space="preserve"> and </w:t>
      </w:r>
      <w:r w:rsidR="00B74B23" w:rsidRPr="00D12C8C">
        <w:rPr>
          <w:rFonts w:ascii="Times New Roman" w:hAnsi="Times New Roman"/>
          <w:sz w:val="24"/>
          <w:szCs w:val="24"/>
        </w:rPr>
        <w:t>retrospective case series from specialist centres</w:t>
      </w:r>
      <w:r w:rsidR="003E6A8F" w:rsidRPr="00D12C8C">
        <w:rPr>
          <w:rFonts w:ascii="Times New Roman" w:hAnsi="Times New Roman"/>
          <w:sz w:val="24"/>
          <w:szCs w:val="24"/>
        </w:rPr>
        <w:fldChar w:fldCharType="begin"/>
      </w:r>
      <w:r w:rsidR="00CE6167">
        <w:rPr>
          <w:rFonts w:ascii="Times New Roman" w:hAnsi="Times New Roman"/>
          <w:sz w:val="24"/>
          <w:szCs w:val="24"/>
        </w:rPr>
        <w:instrText xml:space="preserve"> ADDIN PAPERS2_CITATIONS &lt;citation&gt;&lt;priority&gt;14&lt;/priority&gt;&lt;uuid&gt;0E646E34-570C-4FC3-AC1F-09F36B9FCF20&lt;/uuid&gt;&lt;publications&gt;&lt;publication&gt;&lt;subtype&gt;400&lt;/subtype&gt;&lt;title&gt;Body mass index and slipped capital femoral epiphysis.&lt;/title&gt;&lt;url&gt;http://eutils.ncbi.nlm.nih.gov/entrez/eutils/elink.fcgi?dbfrom=pubmed&amp;amp;id=14530693&amp;amp;retmode=ref&amp;amp;cmd=prlinks&lt;/url&gt;&lt;volume&gt;12&lt;/volume&gt;&lt;publication_date&gt;99200311001200000000220000&lt;/publication_date&gt;&lt;uuid&gt;5FF8A0A0-9554-456D-84A3-81DE370C5ACA&lt;/uuid&gt;&lt;type&gt;400&lt;/type&gt;&lt;number&gt;6&lt;/number&gt;&lt;doi&gt;10.1097/01.bpb.0000079201.23239.bf&lt;/doi&gt;&lt;institution&gt;ORTON Orthopaedic Hospital,Helsinki, Finland.&lt;/institution&gt;&lt;startpage&gt;369&lt;/startpage&gt;&lt;endpage&gt;371&lt;/endpage&gt;&lt;bundle&gt;&lt;publication&gt;&lt;title&gt;Journal of pediatric orthopaedics Part B / European Paediatric Orthopaedic Society, Pediatric Orthopaedic Society of North America&lt;/title&gt;&lt;uuid&gt;3DE44D18-AD30-4C1F-ABE8-CF1657F7B1E1&lt;/uuid&gt;&lt;subtype&gt;-100&lt;/subtype&gt;&lt;type&gt;-100&lt;/type&gt;&lt;/publication&gt;&lt;/bundle&gt;&lt;authors&gt;&lt;author&gt;&lt;lastName&gt;Poussa&lt;/lastName&gt;&lt;firstName&gt;Mikko&lt;/firstName&gt;&lt;/author&gt;&lt;author&gt;&lt;lastName&gt;Schlenzka&lt;/lastName&gt;&lt;firstName&gt;Dietrich&lt;/firstName&gt;&lt;/author&gt;&lt;author&gt;&lt;lastName&gt;Yrjönen&lt;/lastName&gt;&lt;firstName&gt;Timo&lt;/firstName&gt;&lt;/author&gt;&lt;/authors&gt;&lt;/publication&gt;&lt;publication&gt;&lt;subtype&gt;400&lt;/subtype&gt;&lt;title&gt;The demographics of slipped capital femoral epiphysis. An international multicenter study.&lt;/title&gt;&lt;url&gt;http://journals.lww.com/corr/Abstract/1996/01000/The_Demographics_of_Slipped_Capital_Femoral.3.aspx&lt;/url&gt;&lt;volume&gt;322&lt;/volume&gt;&lt;publication_date&gt;99199601011200000000222000&lt;/publication_date&gt;&lt;uuid&gt;11DAD1EA-788B-4BC7-B898-3E0547122A4D&lt;/uuid&gt;&lt;type&gt;400&lt;/type&gt;&lt;startpage&gt;8&lt;/startpage&gt;&lt;endpage&gt;27&lt;/endpage&gt;&lt;authors&gt;&lt;author&gt;&lt;lastName&gt;Loder&lt;/lastName&gt;&lt;firstName&gt;R&lt;/firstName&gt;&lt;middleNames&gt;T RT&lt;/middleNames&gt;&lt;/author&gt;&lt;/authors&gt;&lt;/publication&gt;&lt;publication&gt;&lt;subtype&gt;400&lt;/subtype&gt;&lt;title&gt;Relationship between Body Mass Index and slipped capital femoral epiphysis.&lt;/title&gt;&lt;url&gt;http://eutils.ncbi.nlm.nih.gov/entrez/eutils/elink.fcgi?dbfrom=pubmed&amp;amp;id=16294129&amp;amp;retmode=ref&amp;amp;cmd=prlinks&lt;/url&gt;&lt;volume&gt;25&lt;/volume&gt;&lt;publication_date&gt;99200511001200000000220000&lt;/publication_date&gt;&lt;uuid&gt;5F4BE834-411B-4450-AA29-1693BE8FE464&lt;/uuid&gt;&lt;type&gt;400&lt;/type&gt;&lt;number&gt;6&lt;/number&gt;&lt;institution&gt;Albert Einstein/Montefiore Medical Center Department of Orthopaedic Surgery, Bronx, New York 10467, USA. manoffmd@yahoo.com&lt;/institution&gt;&lt;startpage&gt;744&lt;/startpage&gt;&lt;endpage&gt;746&lt;/endpage&gt;&lt;bundle&gt;&lt;publication&gt;&lt;title&gt;Journal of pediatric orthopedics&lt;/title&gt;&lt;uuid&gt;7CB7AA15-CF56-4236-8C66-DF19F055950D&lt;/uuid&gt;&lt;subtype&gt;-100&lt;/subtype&gt;&lt;type&gt;-100&lt;/type&gt;&lt;/publication&gt;&lt;/bundle&gt;&lt;authors&gt;&lt;author&gt;&lt;lastName&gt;Manoff&lt;/lastName&gt;&lt;firstName&gt;Eric&lt;/firstName&gt;&lt;middleNames&gt;M&lt;/middleNames&gt;&lt;/author&gt;&lt;author&gt;&lt;lastName&gt;Banffy&lt;/lastName&gt;&lt;firstName&gt;Michael&lt;/firstName&gt;&lt;middleNames&gt;B&lt;/middleNames&gt;&lt;/author&gt;&lt;author&gt;&lt;lastName&gt;Winell&lt;/lastName&gt;&lt;firstName&gt;Jennifer&lt;/firstName&gt;&lt;middleNames&gt;Jo&lt;/middleNames&gt;&lt;/author&gt;&lt;/authors&gt;&lt;/publication&gt;&lt;publication&gt;&lt;subtype&gt;400&lt;/subtype&gt;&lt;title&gt;The body build of patients with slipped capital femoral epiphysis.&lt;/title&gt;&lt;url&gt;http://eutils.ncbi.nlm.nih.gov/entrez/eutils/elink.fcgi?dbfrom=pubmed&amp;amp;id=4559533&amp;amp;retmode=ref&amp;amp;cmd=prlinks&lt;/url&gt;&lt;volume&gt;124&lt;/volume&gt;&lt;publication_date&gt;99197208001200000000220000&lt;/publication_date&gt;&lt;uuid&gt;5C3EEF76-67B5-4BC2-A01E-62A13BAB74A9&lt;/uuid&gt;&lt;type&gt;400&lt;/type&gt;&lt;number&gt;2&lt;/number&gt;&lt;startpage&gt;276&lt;/startpage&gt;&lt;endpage&gt;281&lt;/endpage&gt;&lt;bundle&gt;&lt;publication&gt;&lt;title&gt;American journal of diseases of children (1960)&lt;/title&gt;&lt;uuid&gt;1CE24933-CAB5-4F7F-A189-929AC21C16B9&lt;/uuid&gt;&lt;subtype&gt;-100&lt;/subtype&gt;&lt;type&gt;-100&lt;/type&gt;&lt;/publication&gt;&lt;/bundle&gt;&lt;authors&gt;&lt;author&gt;&lt;lastName&gt;Kelsey&lt;/lastName&gt;&lt;firstName&gt;J&lt;/firstName&gt;&lt;middleNames&gt;L&lt;/middleNames&gt;&lt;/author&gt;&lt;author&gt;&lt;lastName&gt;Acheson&lt;/lastName&gt;&lt;firstName&gt;R&lt;/firstName&gt;&lt;middleNames&gt;M&lt;/middleNames&gt;&lt;/author&gt;&lt;author&gt;&lt;lastName&gt;Keggi&lt;/lastName&gt;&lt;firstName&gt;K&lt;/firstName&gt;&lt;middleNames&gt;J&lt;/middleNames&gt;&lt;/author&gt;&lt;/authors&gt;&lt;/publication&gt;&lt;/publications&gt;&lt;cites&gt;&lt;/cites&gt;&lt;/citation&gt;</w:instrText>
      </w:r>
      <w:r w:rsidR="003E6A8F" w:rsidRPr="00D12C8C">
        <w:rPr>
          <w:rFonts w:ascii="Times New Roman" w:hAnsi="Times New Roman"/>
          <w:sz w:val="24"/>
          <w:szCs w:val="24"/>
        </w:rPr>
        <w:fldChar w:fldCharType="separate"/>
      </w:r>
      <w:r w:rsidR="00C36609" w:rsidRPr="00D12C8C">
        <w:rPr>
          <w:rFonts w:ascii="Times New Roman" w:hAnsi="Times New Roman"/>
          <w:vertAlign w:val="superscript"/>
        </w:rPr>
        <w:t>12-14,19</w:t>
      </w:r>
      <w:r w:rsidR="003E6A8F" w:rsidRPr="00D12C8C">
        <w:rPr>
          <w:rFonts w:ascii="Times New Roman" w:hAnsi="Times New Roman"/>
          <w:sz w:val="24"/>
          <w:szCs w:val="24"/>
        </w:rPr>
        <w:fldChar w:fldCharType="end"/>
      </w:r>
      <w:r w:rsidR="000336BE" w:rsidRPr="00D12C8C">
        <w:rPr>
          <w:rFonts w:ascii="Times New Roman" w:hAnsi="Times New Roman"/>
          <w:sz w:val="24"/>
          <w:szCs w:val="24"/>
        </w:rPr>
        <w:t>.</w:t>
      </w:r>
      <w:r w:rsidR="003E6A8F" w:rsidRPr="00D12C8C">
        <w:rPr>
          <w:rFonts w:ascii="Times New Roman" w:hAnsi="Times New Roman"/>
          <w:sz w:val="24"/>
          <w:szCs w:val="24"/>
        </w:rPr>
        <w:t xml:space="preserve"> </w:t>
      </w:r>
      <w:r w:rsidR="004E64CD" w:rsidRPr="00D12C8C">
        <w:rPr>
          <w:rFonts w:ascii="Times New Roman" w:hAnsi="Times New Roman"/>
          <w:sz w:val="24"/>
          <w:szCs w:val="24"/>
        </w:rPr>
        <w:t xml:space="preserve">We </w:t>
      </w:r>
      <w:r w:rsidR="00627637" w:rsidRPr="00D12C8C">
        <w:rPr>
          <w:rFonts w:ascii="Times New Roman" w:hAnsi="Times New Roman"/>
          <w:sz w:val="24"/>
          <w:szCs w:val="24"/>
        </w:rPr>
        <w:t>sought</w:t>
      </w:r>
      <w:r w:rsidR="004E64CD" w:rsidRPr="00D12C8C">
        <w:rPr>
          <w:rFonts w:ascii="Times New Roman" w:hAnsi="Times New Roman"/>
          <w:sz w:val="24"/>
          <w:szCs w:val="24"/>
        </w:rPr>
        <w:t xml:space="preserve"> to </w:t>
      </w:r>
      <w:r w:rsidR="00C36609" w:rsidRPr="00D12C8C">
        <w:rPr>
          <w:rFonts w:ascii="Times New Roman" w:hAnsi="Times New Roman"/>
          <w:sz w:val="24"/>
          <w:szCs w:val="24"/>
        </w:rPr>
        <w:t>define the strength of this</w:t>
      </w:r>
      <w:r w:rsidR="000A3C2B" w:rsidRPr="00D12C8C">
        <w:rPr>
          <w:rFonts w:ascii="Times New Roman" w:hAnsi="Times New Roman"/>
          <w:sz w:val="24"/>
          <w:szCs w:val="24"/>
        </w:rPr>
        <w:t xml:space="preserve"> </w:t>
      </w:r>
      <w:r w:rsidR="00904045" w:rsidRPr="00D12C8C">
        <w:rPr>
          <w:rFonts w:ascii="Times New Roman" w:hAnsi="Times New Roman"/>
          <w:sz w:val="24"/>
          <w:szCs w:val="24"/>
        </w:rPr>
        <w:t>association</w:t>
      </w:r>
      <w:r w:rsidR="00C36609" w:rsidRPr="00D12C8C">
        <w:rPr>
          <w:rFonts w:ascii="Times New Roman" w:hAnsi="Times New Roman"/>
          <w:sz w:val="24"/>
          <w:szCs w:val="24"/>
        </w:rPr>
        <w:t xml:space="preserve"> using a nationwide </w:t>
      </w:r>
      <w:r w:rsidR="00806BB5" w:rsidRPr="00D12C8C">
        <w:rPr>
          <w:rFonts w:ascii="Times New Roman" w:hAnsi="Times New Roman"/>
          <w:sz w:val="24"/>
          <w:szCs w:val="24"/>
        </w:rPr>
        <w:t xml:space="preserve">population </w:t>
      </w:r>
      <w:r w:rsidR="00C36609" w:rsidRPr="00D12C8C">
        <w:rPr>
          <w:rFonts w:ascii="Times New Roman" w:hAnsi="Times New Roman"/>
          <w:sz w:val="24"/>
          <w:szCs w:val="24"/>
        </w:rPr>
        <w:t>cohort study</w:t>
      </w:r>
      <w:r w:rsidR="002F7B33">
        <w:rPr>
          <w:rFonts w:ascii="Times New Roman" w:hAnsi="Times New Roman"/>
          <w:sz w:val="24"/>
          <w:szCs w:val="24"/>
        </w:rPr>
        <w:t xml:space="preserve"> so determine whether or not there is evidence for a causal relationship between obesity and SCFE.</w:t>
      </w:r>
    </w:p>
    <w:p w14:paraId="04ADD072" w14:textId="77777777" w:rsidR="00C36609" w:rsidRPr="00D12C8C" w:rsidRDefault="00C36609" w:rsidP="00E45EAF">
      <w:pPr>
        <w:pStyle w:val="NormalWeb"/>
        <w:spacing w:line="480" w:lineRule="auto"/>
        <w:jc w:val="both"/>
        <w:rPr>
          <w:rFonts w:ascii="Times New Roman" w:hAnsi="Times New Roman"/>
          <w:sz w:val="24"/>
          <w:szCs w:val="24"/>
        </w:rPr>
      </w:pPr>
    </w:p>
    <w:p w14:paraId="1B2252D3" w14:textId="77777777" w:rsidR="00514E32" w:rsidRPr="00D12C8C" w:rsidRDefault="00514E32" w:rsidP="00DD2556">
      <w:pPr>
        <w:spacing w:line="480" w:lineRule="auto"/>
        <w:rPr>
          <w:rFonts w:ascii="Times New Roman" w:hAnsi="Times New Roman" w:cs="Times New Roman"/>
          <w:b/>
        </w:rPr>
      </w:pPr>
      <w:r w:rsidRPr="00D12C8C">
        <w:rPr>
          <w:rFonts w:ascii="Times New Roman" w:hAnsi="Times New Roman" w:cs="Times New Roman"/>
          <w:b/>
        </w:rPr>
        <w:t>Methods</w:t>
      </w:r>
    </w:p>
    <w:p w14:paraId="0ED01EFB" w14:textId="77777777" w:rsidR="00627637" w:rsidRPr="00D12C8C" w:rsidRDefault="00627637" w:rsidP="00DD2556">
      <w:pPr>
        <w:pStyle w:val="NormalWeb"/>
        <w:spacing w:before="0" w:beforeAutospacing="0" w:after="0" w:afterAutospacing="0" w:line="480" w:lineRule="auto"/>
        <w:jc w:val="both"/>
        <w:rPr>
          <w:rFonts w:ascii="Times New Roman" w:hAnsi="Times New Roman"/>
          <w:b/>
          <w:sz w:val="24"/>
          <w:szCs w:val="24"/>
        </w:rPr>
      </w:pPr>
      <w:r w:rsidRPr="00D12C8C">
        <w:rPr>
          <w:rFonts w:ascii="Times New Roman" w:hAnsi="Times New Roman"/>
          <w:b/>
          <w:sz w:val="24"/>
          <w:szCs w:val="24"/>
        </w:rPr>
        <w:t>Study Design, Setting and Population</w:t>
      </w:r>
    </w:p>
    <w:p w14:paraId="61412ABE" w14:textId="79EDCCC7" w:rsidR="00EE5949" w:rsidRPr="00D12C8C" w:rsidRDefault="000F4A4F" w:rsidP="00DD2556">
      <w:pPr>
        <w:pStyle w:val="NormalWeb"/>
        <w:spacing w:before="0" w:beforeAutospacing="0" w:after="0" w:afterAutospacing="0" w:line="480" w:lineRule="auto"/>
        <w:jc w:val="both"/>
        <w:rPr>
          <w:rFonts w:ascii="Times New Roman" w:hAnsi="Times New Roman"/>
          <w:sz w:val="24"/>
          <w:szCs w:val="24"/>
        </w:rPr>
      </w:pPr>
      <w:r w:rsidRPr="00D12C8C">
        <w:rPr>
          <w:rFonts w:ascii="Times New Roman" w:hAnsi="Times New Roman"/>
          <w:sz w:val="24"/>
          <w:szCs w:val="24"/>
        </w:rPr>
        <w:t>This was a</w:t>
      </w:r>
      <w:r w:rsidR="00EE5949" w:rsidRPr="00D12C8C">
        <w:rPr>
          <w:rFonts w:ascii="Times New Roman" w:hAnsi="Times New Roman"/>
          <w:sz w:val="24"/>
          <w:szCs w:val="24"/>
        </w:rPr>
        <w:t xml:space="preserve"> h</w:t>
      </w:r>
      <w:r w:rsidR="00D01552" w:rsidRPr="00D12C8C">
        <w:rPr>
          <w:rFonts w:ascii="Times New Roman" w:hAnsi="Times New Roman"/>
          <w:sz w:val="24"/>
          <w:szCs w:val="24"/>
        </w:rPr>
        <w:t>istoric cohort study</w:t>
      </w:r>
      <w:r w:rsidR="00514E32" w:rsidRPr="00D12C8C">
        <w:rPr>
          <w:rFonts w:ascii="Times New Roman" w:hAnsi="Times New Roman"/>
          <w:sz w:val="24"/>
          <w:szCs w:val="24"/>
        </w:rPr>
        <w:t xml:space="preserve"> using linked healthcare datasets</w:t>
      </w:r>
      <w:r w:rsidR="00A07F34" w:rsidRPr="00D12C8C">
        <w:rPr>
          <w:rFonts w:ascii="Times New Roman" w:hAnsi="Times New Roman"/>
          <w:sz w:val="24"/>
          <w:szCs w:val="24"/>
        </w:rPr>
        <w:t xml:space="preserve"> within Scotland</w:t>
      </w:r>
      <w:r w:rsidR="00514E32" w:rsidRPr="00D12C8C">
        <w:rPr>
          <w:rFonts w:ascii="Times New Roman" w:hAnsi="Times New Roman"/>
          <w:sz w:val="24"/>
          <w:szCs w:val="24"/>
        </w:rPr>
        <w:t xml:space="preserve">. </w:t>
      </w:r>
      <w:r w:rsidR="009F0584" w:rsidRPr="00D12C8C">
        <w:rPr>
          <w:rFonts w:ascii="Times New Roman" w:hAnsi="Times New Roman"/>
          <w:sz w:val="24"/>
          <w:szCs w:val="24"/>
        </w:rPr>
        <w:t>The cohort</w:t>
      </w:r>
      <w:r w:rsidR="00514E32" w:rsidRPr="00D12C8C">
        <w:rPr>
          <w:rFonts w:ascii="Times New Roman" w:hAnsi="Times New Roman"/>
          <w:sz w:val="24"/>
          <w:szCs w:val="24"/>
        </w:rPr>
        <w:t xml:space="preserve"> </w:t>
      </w:r>
      <w:r w:rsidR="009F0584" w:rsidRPr="00D12C8C">
        <w:rPr>
          <w:rFonts w:ascii="Times New Roman" w:hAnsi="Times New Roman"/>
          <w:sz w:val="24"/>
          <w:szCs w:val="24"/>
        </w:rPr>
        <w:t>was</w:t>
      </w:r>
      <w:r w:rsidR="00514E32" w:rsidRPr="00D12C8C">
        <w:rPr>
          <w:rFonts w:ascii="Times New Roman" w:hAnsi="Times New Roman"/>
          <w:sz w:val="24"/>
          <w:szCs w:val="24"/>
        </w:rPr>
        <w:t xml:space="preserve"> formed from </w:t>
      </w:r>
      <w:r w:rsidR="008F5C3E" w:rsidRPr="00D12C8C">
        <w:rPr>
          <w:rFonts w:ascii="Times New Roman" w:hAnsi="Times New Roman"/>
          <w:sz w:val="24"/>
          <w:szCs w:val="24"/>
        </w:rPr>
        <w:t>two</w:t>
      </w:r>
      <w:r w:rsidR="00514E32" w:rsidRPr="00D12C8C">
        <w:rPr>
          <w:rFonts w:ascii="Times New Roman" w:hAnsi="Times New Roman"/>
          <w:sz w:val="24"/>
          <w:szCs w:val="24"/>
        </w:rPr>
        <w:t xml:space="preserve"> sources of routine universal childhood height and weight measurements at </w:t>
      </w:r>
      <w:r w:rsidR="0039044F" w:rsidRPr="00D12C8C">
        <w:rPr>
          <w:rFonts w:ascii="Times New Roman" w:hAnsi="Times New Roman"/>
          <w:sz w:val="24"/>
          <w:szCs w:val="24"/>
        </w:rPr>
        <w:t xml:space="preserve">primary </w:t>
      </w:r>
      <w:r w:rsidR="00514E32" w:rsidRPr="00D12C8C">
        <w:rPr>
          <w:rFonts w:ascii="Times New Roman" w:hAnsi="Times New Roman"/>
          <w:sz w:val="24"/>
          <w:szCs w:val="24"/>
        </w:rPr>
        <w:t>school entry (</w:t>
      </w:r>
      <w:r w:rsidR="001E692D">
        <w:rPr>
          <w:rFonts w:ascii="Times New Roman" w:hAnsi="Times New Roman"/>
          <w:sz w:val="24"/>
          <w:szCs w:val="24"/>
        </w:rPr>
        <w:t>5-6</w:t>
      </w:r>
      <w:r w:rsidR="003E6A8F" w:rsidRPr="00D12C8C">
        <w:rPr>
          <w:rFonts w:ascii="Times New Roman" w:hAnsi="Times New Roman"/>
          <w:sz w:val="24"/>
          <w:szCs w:val="24"/>
        </w:rPr>
        <w:t xml:space="preserve"> years old). </w:t>
      </w:r>
    </w:p>
    <w:p w14:paraId="1C11B7A2" w14:textId="77777777" w:rsidR="00627637" w:rsidRPr="00D12C8C" w:rsidRDefault="003F1695" w:rsidP="00DD2556">
      <w:pPr>
        <w:pStyle w:val="NormalWeb"/>
        <w:spacing w:line="480" w:lineRule="auto"/>
        <w:jc w:val="both"/>
        <w:rPr>
          <w:rFonts w:ascii="Times New Roman" w:hAnsi="Times New Roman"/>
          <w:sz w:val="24"/>
          <w:szCs w:val="24"/>
        </w:rPr>
      </w:pPr>
      <w:r w:rsidRPr="00D12C8C">
        <w:rPr>
          <w:rFonts w:ascii="Times New Roman" w:hAnsi="Times New Roman"/>
          <w:sz w:val="24"/>
          <w:szCs w:val="24"/>
        </w:rPr>
        <w:t xml:space="preserve">Cohort </w:t>
      </w:r>
      <w:r w:rsidR="00514E32" w:rsidRPr="00D12C8C">
        <w:rPr>
          <w:rFonts w:ascii="Times New Roman" w:hAnsi="Times New Roman"/>
          <w:sz w:val="24"/>
          <w:szCs w:val="24"/>
        </w:rPr>
        <w:t>1</w:t>
      </w:r>
      <w:r w:rsidR="00EE5949" w:rsidRPr="00D12C8C">
        <w:rPr>
          <w:rFonts w:ascii="Times New Roman" w:hAnsi="Times New Roman"/>
          <w:sz w:val="24"/>
          <w:szCs w:val="24"/>
        </w:rPr>
        <w:t xml:space="preserve"> </w:t>
      </w:r>
      <w:r w:rsidR="00806BB5" w:rsidRPr="00D12C8C">
        <w:rPr>
          <w:rFonts w:ascii="Times New Roman" w:hAnsi="Times New Roman"/>
          <w:sz w:val="24"/>
          <w:szCs w:val="24"/>
        </w:rPr>
        <w:t>comprises</w:t>
      </w:r>
      <w:r w:rsidR="00EE5949" w:rsidRPr="00D12C8C">
        <w:rPr>
          <w:rFonts w:ascii="Times New Roman" w:hAnsi="Times New Roman"/>
          <w:sz w:val="24"/>
          <w:szCs w:val="24"/>
        </w:rPr>
        <w:t xml:space="preserve"> the</w:t>
      </w:r>
      <w:r w:rsidR="00514E32" w:rsidRPr="00D12C8C">
        <w:rPr>
          <w:rFonts w:ascii="Times New Roman" w:hAnsi="Times New Roman"/>
          <w:sz w:val="24"/>
          <w:szCs w:val="24"/>
        </w:rPr>
        <w:t xml:space="preserve"> </w:t>
      </w:r>
      <w:r w:rsidR="008F5C3E" w:rsidRPr="00D12C8C">
        <w:rPr>
          <w:rFonts w:ascii="Times New Roman" w:hAnsi="Times New Roman"/>
          <w:sz w:val="24"/>
          <w:szCs w:val="24"/>
        </w:rPr>
        <w:t xml:space="preserve">Study of Trends in Obesity in North East Scotland (STONES) </w:t>
      </w:r>
      <w:r w:rsidR="0013389F" w:rsidRPr="00D12C8C">
        <w:rPr>
          <w:rFonts w:ascii="Times New Roman" w:hAnsi="Times New Roman"/>
          <w:sz w:val="24"/>
          <w:szCs w:val="24"/>
        </w:rPr>
        <w:t>collected</w:t>
      </w:r>
      <w:r w:rsidR="00EE5949" w:rsidRPr="00D12C8C">
        <w:rPr>
          <w:rFonts w:ascii="Times New Roman" w:hAnsi="Times New Roman"/>
          <w:sz w:val="24"/>
          <w:szCs w:val="24"/>
        </w:rPr>
        <w:t xml:space="preserve"> </w:t>
      </w:r>
      <w:r w:rsidR="0013389F" w:rsidRPr="00D12C8C">
        <w:rPr>
          <w:rFonts w:ascii="Times New Roman" w:hAnsi="Times New Roman"/>
          <w:sz w:val="24"/>
          <w:szCs w:val="24"/>
        </w:rPr>
        <w:t>from</w:t>
      </w:r>
      <w:r w:rsidR="00EE5949" w:rsidRPr="00D12C8C">
        <w:rPr>
          <w:rFonts w:ascii="Times New Roman" w:hAnsi="Times New Roman"/>
          <w:sz w:val="24"/>
          <w:szCs w:val="24"/>
        </w:rPr>
        <w:t xml:space="preserve"> </w:t>
      </w:r>
      <w:r w:rsidR="0013389F" w:rsidRPr="00D12C8C">
        <w:rPr>
          <w:rFonts w:ascii="Times New Roman" w:hAnsi="Times New Roman"/>
          <w:sz w:val="24"/>
          <w:szCs w:val="24"/>
        </w:rPr>
        <w:t xml:space="preserve">the </w:t>
      </w:r>
      <w:r w:rsidR="008F5C3E" w:rsidRPr="00D12C8C">
        <w:rPr>
          <w:rFonts w:ascii="Times New Roman" w:hAnsi="Times New Roman"/>
          <w:sz w:val="24"/>
          <w:szCs w:val="24"/>
        </w:rPr>
        <w:t>Grampian region</w:t>
      </w:r>
      <w:r w:rsidR="00E86659" w:rsidRPr="00D12C8C">
        <w:rPr>
          <w:rFonts w:ascii="Times New Roman" w:hAnsi="Times New Roman"/>
          <w:sz w:val="24"/>
          <w:szCs w:val="24"/>
        </w:rPr>
        <w:t xml:space="preserve"> of Scotland</w:t>
      </w:r>
      <w:r w:rsidR="00EE5949" w:rsidRPr="00D12C8C">
        <w:rPr>
          <w:rFonts w:ascii="Times New Roman" w:hAnsi="Times New Roman"/>
          <w:sz w:val="24"/>
          <w:szCs w:val="24"/>
        </w:rPr>
        <w:t xml:space="preserve">, which represents approximately 10% of the </w:t>
      </w:r>
      <w:r w:rsidR="003E6A8F" w:rsidRPr="00D12C8C">
        <w:rPr>
          <w:rFonts w:ascii="Times New Roman" w:hAnsi="Times New Roman"/>
          <w:sz w:val="24"/>
          <w:szCs w:val="24"/>
        </w:rPr>
        <w:t xml:space="preserve">Scottish </w:t>
      </w:r>
      <w:r w:rsidR="00EE5949" w:rsidRPr="00D12C8C">
        <w:rPr>
          <w:rFonts w:ascii="Times New Roman" w:hAnsi="Times New Roman"/>
          <w:sz w:val="24"/>
          <w:szCs w:val="24"/>
        </w:rPr>
        <w:t>population</w:t>
      </w:r>
      <w:r w:rsidR="008F5C3E" w:rsidRPr="00D12C8C">
        <w:rPr>
          <w:rFonts w:ascii="Times New Roman" w:hAnsi="Times New Roman"/>
          <w:sz w:val="24"/>
          <w:szCs w:val="24"/>
        </w:rPr>
        <w:t xml:space="preserve">. </w:t>
      </w:r>
      <w:r w:rsidR="002E6A56" w:rsidRPr="00D12C8C">
        <w:rPr>
          <w:rFonts w:ascii="Times New Roman" w:hAnsi="Times New Roman"/>
          <w:sz w:val="24"/>
          <w:szCs w:val="24"/>
        </w:rPr>
        <w:t>Information</w:t>
      </w:r>
      <w:r w:rsidR="00EE5949" w:rsidRPr="00D12C8C">
        <w:rPr>
          <w:rFonts w:ascii="Times New Roman" w:hAnsi="Times New Roman"/>
          <w:sz w:val="24"/>
          <w:szCs w:val="24"/>
        </w:rPr>
        <w:t xml:space="preserve"> </w:t>
      </w:r>
      <w:r w:rsidR="00E86659" w:rsidRPr="00D12C8C">
        <w:rPr>
          <w:rFonts w:ascii="Times New Roman" w:hAnsi="Times New Roman"/>
          <w:sz w:val="24"/>
          <w:szCs w:val="24"/>
        </w:rPr>
        <w:t>was c</w:t>
      </w:r>
      <w:r w:rsidR="008F5C3E" w:rsidRPr="00D12C8C">
        <w:rPr>
          <w:rFonts w:ascii="Times New Roman" w:hAnsi="Times New Roman"/>
          <w:sz w:val="24"/>
          <w:szCs w:val="24"/>
        </w:rPr>
        <w:t xml:space="preserve">ollected </w:t>
      </w:r>
      <w:r w:rsidR="003E6A8F" w:rsidRPr="00D12C8C">
        <w:rPr>
          <w:rFonts w:ascii="Times New Roman" w:hAnsi="Times New Roman"/>
          <w:sz w:val="24"/>
          <w:szCs w:val="24"/>
        </w:rPr>
        <w:t>from</w:t>
      </w:r>
      <w:r w:rsidR="008F5C3E" w:rsidRPr="00D12C8C">
        <w:rPr>
          <w:rFonts w:ascii="Times New Roman" w:hAnsi="Times New Roman"/>
          <w:sz w:val="24"/>
          <w:szCs w:val="24"/>
        </w:rPr>
        <w:t xml:space="preserve"> 1970 </w:t>
      </w:r>
      <w:r w:rsidR="003E6A8F" w:rsidRPr="00D12C8C">
        <w:rPr>
          <w:rFonts w:ascii="Times New Roman" w:hAnsi="Times New Roman"/>
          <w:sz w:val="24"/>
          <w:szCs w:val="24"/>
        </w:rPr>
        <w:t>onwards</w:t>
      </w:r>
      <w:r w:rsidR="008F5C3E" w:rsidRPr="00D12C8C">
        <w:rPr>
          <w:rFonts w:ascii="Times New Roman" w:hAnsi="Times New Roman"/>
          <w:sz w:val="24"/>
          <w:szCs w:val="24"/>
        </w:rPr>
        <w:t xml:space="preserve">. </w:t>
      </w:r>
      <w:r w:rsidRPr="00D12C8C">
        <w:rPr>
          <w:rFonts w:ascii="Times New Roman" w:hAnsi="Times New Roman"/>
          <w:sz w:val="24"/>
          <w:szCs w:val="24"/>
        </w:rPr>
        <w:t xml:space="preserve">The </w:t>
      </w:r>
      <w:r w:rsidR="00EE5949" w:rsidRPr="00D12C8C">
        <w:rPr>
          <w:rFonts w:ascii="Times New Roman" w:hAnsi="Times New Roman"/>
          <w:sz w:val="24"/>
          <w:szCs w:val="24"/>
        </w:rPr>
        <w:t xml:space="preserve">Scottish </w:t>
      </w:r>
      <w:r w:rsidR="00B2090A" w:rsidRPr="00D12C8C">
        <w:rPr>
          <w:rFonts w:ascii="Times New Roman" w:hAnsi="Times New Roman"/>
          <w:sz w:val="24"/>
          <w:szCs w:val="24"/>
        </w:rPr>
        <w:t>Community Health Index (CHI) number</w:t>
      </w:r>
      <w:r w:rsidR="00EE5949" w:rsidRPr="00D12C8C">
        <w:rPr>
          <w:rFonts w:ascii="Times New Roman" w:hAnsi="Times New Roman"/>
          <w:sz w:val="24"/>
          <w:szCs w:val="24"/>
        </w:rPr>
        <w:t xml:space="preserve">, which is a </w:t>
      </w:r>
      <w:r w:rsidR="00D05AE5" w:rsidRPr="00D12C8C">
        <w:rPr>
          <w:rFonts w:ascii="Times New Roman" w:hAnsi="Times New Roman"/>
          <w:sz w:val="24"/>
          <w:szCs w:val="24"/>
        </w:rPr>
        <w:t xml:space="preserve">unique identity number </w:t>
      </w:r>
      <w:r w:rsidR="0014585A" w:rsidRPr="00D12C8C">
        <w:rPr>
          <w:rFonts w:ascii="Times New Roman" w:hAnsi="Times New Roman"/>
          <w:sz w:val="24"/>
          <w:szCs w:val="24"/>
        </w:rPr>
        <w:t>amongst</w:t>
      </w:r>
      <w:r w:rsidR="00D05AE5" w:rsidRPr="00D12C8C">
        <w:rPr>
          <w:rFonts w:ascii="Times New Roman" w:hAnsi="Times New Roman"/>
          <w:sz w:val="24"/>
          <w:szCs w:val="24"/>
        </w:rPr>
        <w:t xml:space="preserve"> all Scottish residents,</w:t>
      </w:r>
      <w:r w:rsidRPr="00D12C8C">
        <w:rPr>
          <w:rFonts w:ascii="Times New Roman" w:hAnsi="Times New Roman"/>
          <w:sz w:val="24"/>
          <w:szCs w:val="24"/>
        </w:rPr>
        <w:t xml:space="preserve"> was</w:t>
      </w:r>
      <w:r w:rsidR="00B2090A" w:rsidRPr="00D12C8C">
        <w:rPr>
          <w:rFonts w:ascii="Times New Roman" w:hAnsi="Times New Roman"/>
          <w:sz w:val="24"/>
          <w:szCs w:val="24"/>
        </w:rPr>
        <w:t xml:space="preserve"> collected fo</w:t>
      </w:r>
      <w:r w:rsidR="008F5C3E" w:rsidRPr="00D12C8C">
        <w:rPr>
          <w:rFonts w:ascii="Times New Roman" w:hAnsi="Times New Roman"/>
          <w:sz w:val="24"/>
          <w:szCs w:val="24"/>
        </w:rPr>
        <w:t>r children born after 1992. Prior</w:t>
      </w:r>
      <w:r w:rsidR="00AB2C8A">
        <w:rPr>
          <w:rFonts w:ascii="Times New Roman" w:hAnsi="Times New Roman"/>
          <w:sz w:val="24"/>
          <w:szCs w:val="24"/>
        </w:rPr>
        <w:t xml:space="preserve"> to</w:t>
      </w:r>
      <w:r w:rsidR="008F5C3E" w:rsidRPr="00D12C8C">
        <w:rPr>
          <w:rFonts w:ascii="Times New Roman" w:hAnsi="Times New Roman"/>
          <w:sz w:val="24"/>
          <w:szCs w:val="24"/>
        </w:rPr>
        <w:t xml:space="preserve"> </w:t>
      </w:r>
      <w:r w:rsidR="00B2090A" w:rsidRPr="00D12C8C">
        <w:rPr>
          <w:rFonts w:ascii="Times New Roman" w:hAnsi="Times New Roman"/>
          <w:sz w:val="24"/>
          <w:szCs w:val="24"/>
        </w:rPr>
        <w:t>1992</w:t>
      </w:r>
      <w:r w:rsidR="0013389F" w:rsidRPr="00D12C8C">
        <w:rPr>
          <w:rFonts w:ascii="Times New Roman" w:hAnsi="Times New Roman"/>
          <w:sz w:val="24"/>
          <w:szCs w:val="24"/>
        </w:rPr>
        <w:t>,</w:t>
      </w:r>
      <w:r w:rsidR="00B2090A" w:rsidRPr="00D12C8C">
        <w:rPr>
          <w:rFonts w:ascii="Times New Roman" w:hAnsi="Times New Roman"/>
          <w:sz w:val="24"/>
          <w:szCs w:val="24"/>
        </w:rPr>
        <w:t xml:space="preserve"> children were matched to other datasets based upon </w:t>
      </w:r>
      <w:r w:rsidR="008F5C3E" w:rsidRPr="00D12C8C">
        <w:rPr>
          <w:rFonts w:ascii="Times New Roman" w:hAnsi="Times New Roman"/>
          <w:sz w:val="24"/>
          <w:szCs w:val="24"/>
        </w:rPr>
        <w:t xml:space="preserve">initials, sex and date of birth. </w:t>
      </w:r>
      <w:r w:rsidR="00086B11" w:rsidRPr="00D12C8C">
        <w:rPr>
          <w:rFonts w:ascii="Times New Roman" w:hAnsi="Times New Roman"/>
          <w:sz w:val="24"/>
          <w:szCs w:val="24"/>
        </w:rPr>
        <w:t xml:space="preserve">This population </w:t>
      </w:r>
      <w:r w:rsidR="00904563" w:rsidRPr="00D12C8C">
        <w:rPr>
          <w:rFonts w:ascii="Times New Roman" w:hAnsi="Times New Roman"/>
          <w:sz w:val="24"/>
          <w:szCs w:val="24"/>
        </w:rPr>
        <w:t>has</w:t>
      </w:r>
      <w:r w:rsidR="00086B11" w:rsidRPr="00D12C8C">
        <w:rPr>
          <w:rFonts w:ascii="Times New Roman" w:hAnsi="Times New Roman"/>
          <w:sz w:val="24"/>
          <w:szCs w:val="24"/>
        </w:rPr>
        <w:t xml:space="preserve"> been described previously</w:t>
      </w:r>
      <w:r w:rsidR="00E86659" w:rsidRPr="00D12C8C">
        <w:rPr>
          <w:rFonts w:ascii="Times New Roman" w:hAnsi="Times New Roman"/>
          <w:sz w:val="24"/>
          <w:szCs w:val="24"/>
        </w:rPr>
        <w:fldChar w:fldCharType="begin"/>
      </w:r>
      <w:r w:rsidR="00CE6167">
        <w:rPr>
          <w:rFonts w:ascii="Times New Roman" w:hAnsi="Times New Roman"/>
          <w:sz w:val="24"/>
          <w:szCs w:val="24"/>
        </w:rPr>
        <w:instrText xml:space="preserve"> ADDIN PAPERS2_CITATIONS &lt;citation&gt;&lt;priority&gt;13&lt;/priority&gt;&lt;uuid&gt;B8AB1DA9-8F6F-4C97-8BAF-470F2333FFAB&lt;/uuid&gt;&lt;publications&gt;&lt;publication&gt;&lt;subtype&gt;400&lt;/subtype&gt;&lt;title&gt;Growing up before growing out: secular trends in height, weight and obesity in 5--6-year-old children born between 1970 and 2006.&lt;/title&gt;&lt;url&gt;http://adc.bmj.com/cgi/doi/10.1136/archdischild-2012-302391&lt;/url&gt;&lt;volume&gt;98&lt;/volume&gt;&lt;publication_date&gt;99201304001200000000220000&lt;/publication_date&gt;&lt;uuid&gt;FBBE1433-5661-4A47-8C39-222B2E16E8EF&lt;/uuid&gt;&lt;type&gt;400&lt;/type&gt;&lt;number&gt;4&lt;/number&gt;&lt;doi&gt;10.1136/archdischild-2012-302391&lt;/doi&gt;&lt;institution&gt;Department of Child Health, University of Aberdeen, Royal Aberdeen Children's Hospital, Aberdeen AB25 2ZD, UK. s.w.turner@abdn.ac.uk&lt;/institution&gt;&lt;startpage&gt;269&lt;/startpage&gt;&lt;endpage&gt;273&lt;/endpage&gt;&lt;bundle&gt;&lt;publication&gt;&lt;title&gt;Archives of Disease in Childhood&lt;/title&gt;&lt;uuid&gt;E1C85E51-CDDE-4841-B258-2891F5790919&lt;/uuid&gt;&lt;subtype&gt;-100&lt;/subtype&gt;&lt;publisher&gt;BMJ Publishing Group Ltd and Royal College of Paediatrics and Child Health&lt;/publisher&gt;&lt;type&gt;-100&lt;/type&gt;&lt;/publication&gt;&lt;/bundle&gt;&lt;authors&gt;&lt;author&gt;&lt;lastName&gt;Smith&lt;/lastName&gt;&lt;firstName&gt;Sarah&lt;/firstName&gt;&lt;middleNames&gt;M&lt;/middleNames&gt;&lt;/author&gt;&lt;author&gt;&lt;lastName&gt;Craig&lt;/lastName&gt;&lt;firstName&gt;Leone&lt;/firstName&gt;&lt;middleNames&gt;C A&lt;/middleNames&gt;&lt;/author&gt;&lt;author&gt;&lt;lastName&gt;Raja&lt;/lastName&gt;&lt;firstName&gt;Amalraj&lt;/firstName&gt;&lt;middleNames&gt;E&lt;/middleNames&gt;&lt;/author&gt;&lt;author&gt;&lt;lastName&gt;McNeill&lt;/lastName&gt;&lt;firstName&gt;Geraldine&lt;/firstName&gt;&lt;/author&gt;&lt;author&gt;&lt;lastName&gt;Turner&lt;/lastName&gt;&lt;firstName&gt;Stephen&lt;/firstName&gt;&lt;middleNames&gt;W&lt;/middleNames&gt;&lt;/author&gt;&lt;/authors&gt;&lt;/publication&gt;&lt;/publications&gt;&lt;cites&gt;&lt;/cites&gt;&lt;/citation&gt;</w:instrText>
      </w:r>
      <w:r w:rsidR="00E86659" w:rsidRPr="00D12C8C">
        <w:rPr>
          <w:rFonts w:ascii="Times New Roman" w:hAnsi="Times New Roman"/>
          <w:sz w:val="24"/>
          <w:szCs w:val="24"/>
        </w:rPr>
        <w:fldChar w:fldCharType="separate"/>
      </w:r>
      <w:r w:rsidR="00C36609" w:rsidRPr="00D12C8C">
        <w:rPr>
          <w:rFonts w:ascii="Times New Roman" w:hAnsi="Times New Roman"/>
          <w:vertAlign w:val="superscript"/>
        </w:rPr>
        <w:t>20</w:t>
      </w:r>
      <w:r w:rsidR="00E86659" w:rsidRPr="00D12C8C">
        <w:rPr>
          <w:rFonts w:ascii="Times New Roman" w:hAnsi="Times New Roman"/>
          <w:sz w:val="24"/>
          <w:szCs w:val="24"/>
        </w:rPr>
        <w:fldChar w:fldCharType="end"/>
      </w:r>
      <w:r w:rsidR="00B73EB7" w:rsidRPr="00D12C8C">
        <w:rPr>
          <w:rFonts w:ascii="Times New Roman" w:hAnsi="Times New Roman"/>
          <w:sz w:val="24"/>
          <w:szCs w:val="24"/>
        </w:rPr>
        <w:t>.</w:t>
      </w:r>
    </w:p>
    <w:p w14:paraId="6EBE77F3" w14:textId="77777777" w:rsidR="00213CE0" w:rsidRPr="00D12C8C" w:rsidRDefault="003F1695" w:rsidP="00DD2556">
      <w:pPr>
        <w:pStyle w:val="NormalWeb"/>
        <w:spacing w:line="480" w:lineRule="auto"/>
        <w:jc w:val="both"/>
        <w:rPr>
          <w:rFonts w:ascii="Times New Roman" w:hAnsi="Times New Roman"/>
          <w:sz w:val="24"/>
          <w:szCs w:val="24"/>
        </w:rPr>
      </w:pPr>
      <w:r w:rsidRPr="00D12C8C">
        <w:rPr>
          <w:rFonts w:ascii="Times New Roman" w:hAnsi="Times New Roman"/>
          <w:sz w:val="24"/>
          <w:szCs w:val="24"/>
        </w:rPr>
        <w:t xml:space="preserve">Cohort </w:t>
      </w:r>
      <w:r w:rsidR="00B2090A" w:rsidRPr="00D12C8C">
        <w:rPr>
          <w:rFonts w:ascii="Times New Roman" w:hAnsi="Times New Roman"/>
          <w:sz w:val="24"/>
          <w:szCs w:val="24"/>
        </w:rPr>
        <w:t>2</w:t>
      </w:r>
      <w:r w:rsidR="00D05AE5" w:rsidRPr="00D12C8C">
        <w:rPr>
          <w:rFonts w:ascii="Times New Roman" w:hAnsi="Times New Roman"/>
          <w:sz w:val="24"/>
          <w:szCs w:val="24"/>
        </w:rPr>
        <w:t xml:space="preserve"> </w:t>
      </w:r>
      <w:r w:rsidR="00806BB5" w:rsidRPr="00D12C8C">
        <w:rPr>
          <w:rFonts w:ascii="Times New Roman" w:hAnsi="Times New Roman"/>
          <w:sz w:val="24"/>
          <w:szCs w:val="24"/>
        </w:rPr>
        <w:t>comprises</w:t>
      </w:r>
      <w:r w:rsidR="00D05AE5" w:rsidRPr="00D12C8C">
        <w:rPr>
          <w:rFonts w:ascii="Times New Roman" w:hAnsi="Times New Roman"/>
          <w:sz w:val="24"/>
          <w:szCs w:val="24"/>
        </w:rPr>
        <w:t xml:space="preserve"> the</w:t>
      </w:r>
      <w:r w:rsidR="00514E32" w:rsidRPr="00D12C8C">
        <w:rPr>
          <w:rFonts w:ascii="Times New Roman" w:hAnsi="Times New Roman"/>
          <w:sz w:val="24"/>
          <w:szCs w:val="24"/>
        </w:rPr>
        <w:t xml:space="preserve"> Child Health Systems Programme (CHSP-P1)</w:t>
      </w:r>
      <w:r w:rsidR="00D05AE5" w:rsidRPr="00D12C8C">
        <w:rPr>
          <w:rFonts w:ascii="Times New Roman" w:hAnsi="Times New Roman"/>
          <w:sz w:val="24"/>
          <w:szCs w:val="24"/>
        </w:rPr>
        <w:t>, which is a</w:t>
      </w:r>
      <w:r w:rsidR="006766CF" w:rsidRPr="00D12C8C">
        <w:rPr>
          <w:rFonts w:ascii="Times New Roman" w:hAnsi="Times New Roman"/>
          <w:sz w:val="24"/>
          <w:szCs w:val="24"/>
        </w:rPr>
        <w:t xml:space="preserve"> nationwide </w:t>
      </w:r>
      <w:r w:rsidR="00436BD8" w:rsidRPr="00D12C8C">
        <w:rPr>
          <w:rFonts w:ascii="Times New Roman" w:hAnsi="Times New Roman"/>
          <w:sz w:val="24"/>
          <w:szCs w:val="24"/>
        </w:rPr>
        <w:t xml:space="preserve">child health </w:t>
      </w:r>
      <w:r w:rsidR="00404388" w:rsidRPr="00D12C8C">
        <w:rPr>
          <w:rFonts w:ascii="Times New Roman" w:hAnsi="Times New Roman"/>
          <w:sz w:val="24"/>
          <w:szCs w:val="24"/>
        </w:rPr>
        <w:t xml:space="preserve">surveillance programme. </w:t>
      </w:r>
      <w:r w:rsidR="00D05AE5" w:rsidRPr="00D12C8C">
        <w:rPr>
          <w:rFonts w:ascii="Times New Roman" w:hAnsi="Times New Roman"/>
          <w:sz w:val="24"/>
          <w:szCs w:val="24"/>
        </w:rPr>
        <w:t xml:space="preserve">CHSP-P1 </w:t>
      </w:r>
      <w:r w:rsidR="00436BD8" w:rsidRPr="00D12C8C">
        <w:rPr>
          <w:rFonts w:ascii="Times New Roman" w:hAnsi="Times New Roman"/>
          <w:sz w:val="24"/>
          <w:szCs w:val="24"/>
        </w:rPr>
        <w:t>began in</w:t>
      </w:r>
      <w:r w:rsidR="00B2090A" w:rsidRPr="00D12C8C">
        <w:rPr>
          <w:rFonts w:ascii="Times New Roman" w:hAnsi="Times New Roman"/>
          <w:sz w:val="24"/>
          <w:szCs w:val="24"/>
        </w:rPr>
        <w:t xml:space="preserve"> 1995, </w:t>
      </w:r>
      <w:r w:rsidR="00D05AE5" w:rsidRPr="00D12C8C">
        <w:rPr>
          <w:rFonts w:ascii="Times New Roman" w:hAnsi="Times New Roman"/>
          <w:sz w:val="24"/>
          <w:szCs w:val="24"/>
        </w:rPr>
        <w:t xml:space="preserve">and </w:t>
      </w:r>
      <w:r w:rsidR="00B2090A" w:rsidRPr="00D12C8C">
        <w:rPr>
          <w:rFonts w:ascii="Times New Roman" w:hAnsi="Times New Roman"/>
          <w:sz w:val="24"/>
          <w:szCs w:val="24"/>
        </w:rPr>
        <w:t>encompass</w:t>
      </w:r>
      <w:r w:rsidR="00D05AE5" w:rsidRPr="00D12C8C">
        <w:rPr>
          <w:rFonts w:ascii="Times New Roman" w:hAnsi="Times New Roman"/>
          <w:sz w:val="24"/>
          <w:szCs w:val="24"/>
        </w:rPr>
        <w:t>ed</w:t>
      </w:r>
      <w:r w:rsidR="00B2090A" w:rsidRPr="00D12C8C">
        <w:rPr>
          <w:rFonts w:ascii="Times New Roman" w:hAnsi="Times New Roman"/>
          <w:sz w:val="24"/>
          <w:szCs w:val="24"/>
        </w:rPr>
        <w:t xml:space="preserve"> all of Scotland </w:t>
      </w:r>
      <w:r w:rsidR="00436BD8" w:rsidRPr="00D12C8C">
        <w:rPr>
          <w:rFonts w:ascii="Times New Roman" w:hAnsi="Times New Roman"/>
          <w:sz w:val="24"/>
          <w:szCs w:val="24"/>
        </w:rPr>
        <w:t>by</w:t>
      </w:r>
      <w:r w:rsidR="00E86659" w:rsidRPr="00D12C8C">
        <w:rPr>
          <w:rFonts w:ascii="Times New Roman" w:hAnsi="Times New Roman"/>
          <w:sz w:val="24"/>
          <w:szCs w:val="24"/>
        </w:rPr>
        <w:t xml:space="preserve"> </w:t>
      </w:r>
      <w:r w:rsidR="00B2090A" w:rsidRPr="00D12C8C">
        <w:rPr>
          <w:rFonts w:ascii="Times New Roman" w:hAnsi="Times New Roman"/>
          <w:sz w:val="24"/>
          <w:szCs w:val="24"/>
        </w:rPr>
        <w:t>2003</w:t>
      </w:r>
      <w:r w:rsidR="00436BD8" w:rsidRPr="00D12C8C">
        <w:rPr>
          <w:rFonts w:ascii="Times New Roman" w:hAnsi="Times New Roman"/>
          <w:sz w:val="24"/>
          <w:szCs w:val="24"/>
        </w:rPr>
        <w:t>. T</w:t>
      </w:r>
      <w:r w:rsidRPr="00D12C8C">
        <w:rPr>
          <w:rFonts w:ascii="Times New Roman" w:hAnsi="Times New Roman"/>
          <w:sz w:val="24"/>
          <w:szCs w:val="24"/>
        </w:rPr>
        <w:t xml:space="preserve">he </w:t>
      </w:r>
      <w:r w:rsidR="00D05AE5" w:rsidRPr="00D12C8C">
        <w:rPr>
          <w:rFonts w:ascii="Times New Roman" w:hAnsi="Times New Roman"/>
          <w:sz w:val="24"/>
          <w:szCs w:val="24"/>
        </w:rPr>
        <w:t>CHI</w:t>
      </w:r>
      <w:r w:rsidRPr="00D12C8C">
        <w:rPr>
          <w:rFonts w:ascii="Times New Roman" w:hAnsi="Times New Roman"/>
          <w:sz w:val="24"/>
          <w:szCs w:val="24"/>
        </w:rPr>
        <w:t xml:space="preserve"> number</w:t>
      </w:r>
      <w:r w:rsidR="00436BD8" w:rsidRPr="00D12C8C">
        <w:rPr>
          <w:rFonts w:ascii="Times New Roman" w:hAnsi="Times New Roman"/>
          <w:sz w:val="24"/>
          <w:szCs w:val="24"/>
        </w:rPr>
        <w:t xml:space="preserve"> was</w:t>
      </w:r>
      <w:r w:rsidRPr="00D12C8C">
        <w:rPr>
          <w:rFonts w:ascii="Times New Roman" w:hAnsi="Times New Roman"/>
          <w:sz w:val="24"/>
          <w:szCs w:val="24"/>
        </w:rPr>
        <w:t xml:space="preserve"> collected throughout.</w:t>
      </w:r>
      <w:r w:rsidR="00D05AE5" w:rsidRPr="00D12C8C">
        <w:rPr>
          <w:rFonts w:ascii="Times New Roman" w:hAnsi="Times New Roman"/>
          <w:sz w:val="24"/>
          <w:szCs w:val="24"/>
        </w:rPr>
        <w:t xml:space="preserve"> </w:t>
      </w:r>
    </w:p>
    <w:p w14:paraId="1C0C84AA" w14:textId="4F8C7FFD" w:rsidR="008E3F13" w:rsidRPr="00D12C8C" w:rsidRDefault="003E6A8F" w:rsidP="00DD2556">
      <w:pPr>
        <w:spacing w:after="0" w:line="480" w:lineRule="auto"/>
        <w:jc w:val="both"/>
        <w:rPr>
          <w:rFonts w:ascii="Times New Roman" w:eastAsia="Times New Roman" w:hAnsi="Times New Roman" w:cs="Times New Roman"/>
          <w:lang w:val="en-GB" w:eastAsia="en-US"/>
        </w:rPr>
      </w:pPr>
      <w:r w:rsidRPr="00D12C8C">
        <w:rPr>
          <w:rFonts w:ascii="Times New Roman" w:eastAsia="Times New Roman" w:hAnsi="Times New Roman" w:cs="Times New Roman"/>
          <w:shd w:val="clear" w:color="auto" w:fill="FFFFFF"/>
          <w:lang w:val="en-GB" w:eastAsia="en-US"/>
        </w:rPr>
        <w:t>Both</w:t>
      </w:r>
      <w:r w:rsidR="008E3F13" w:rsidRPr="00D12C8C">
        <w:rPr>
          <w:rFonts w:ascii="Times New Roman" w:eastAsia="Times New Roman" w:hAnsi="Times New Roman" w:cs="Times New Roman"/>
          <w:shd w:val="clear" w:color="auto" w:fill="FFFFFF"/>
          <w:lang w:val="en-GB" w:eastAsia="en-US"/>
        </w:rPr>
        <w:t xml:space="preserve"> cohorts were linked to the Scottish Morbidity Record (</w:t>
      </w:r>
      <w:r w:rsidR="008E3F13" w:rsidRPr="00D12C8C">
        <w:rPr>
          <w:rFonts w:ascii="Times New Roman" w:eastAsia="Times New Roman" w:hAnsi="Times New Roman" w:cs="Times New Roman"/>
          <w:bCs/>
          <w:lang w:val="en-GB" w:eastAsia="en-US"/>
        </w:rPr>
        <w:t>SMR01</w:t>
      </w:r>
      <w:r w:rsidR="008E3F13" w:rsidRPr="00D12C8C">
        <w:rPr>
          <w:rFonts w:ascii="Times New Roman" w:eastAsia="Times New Roman" w:hAnsi="Times New Roman" w:cs="Times New Roman"/>
          <w:shd w:val="clear" w:color="auto" w:fill="FFFFFF"/>
          <w:lang w:val="en-GB" w:eastAsia="en-US"/>
        </w:rPr>
        <w:t xml:space="preserve">) to December 2016. SMR01 is an episode-based record relating to inpatients and day cases discharged from </w:t>
      </w:r>
      <w:r w:rsidR="00854331" w:rsidRPr="00D12C8C">
        <w:rPr>
          <w:rFonts w:ascii="Times New Roman" w:eastAsia="Times New Roman" w:hAnsi="Times New Roman" w:cs="Times New Roman"/>
          <w:shd w:val="clear" w:color="auto" w:fill="FFFFFF"/>
          <w:lang w:val="en-GB" w:eastAsia="en-US"/>
        </w:rPr>
        <w:t xml:space="preserve">all </w:t>
      </w:r>
      <w:r w:rsidR="008E3F13" w:rsidRPr="00D12C8C">
        <w:rPr>
          <w:rFonts w:ascii="Times New Roman" w:eastAsia="Times New Roman" w:hAnsi="Times New Roman" w:cs="Times New Roman"/>
          <w:shd w:val="clear" w:color="auto" w:fill="FFFFFF"/>
          <w:lang w:val="en-GB" w:eastAsia="en-US"/>
        </w:rPr>
        <w:t xml:space="preserve">Scottish hospitals. </w:t>
      </w:r>
      <w:r w:rsidR="00854331" w:rsidRPr="00D12C8C">
        <w:rPr>
          <w:rFonts w:ascii="Times New Roman" w:eastAsia="Times New Roman" w:hAnsi="Times New Roman" w:cs="Times New Roman"/>
          <w:shd w:val="clear" w:color="auto" w:fill="FFFFFF"/>
          <w:lang w:val="en-GB" w:eastAsia="en-US"/>
        </w:rPr>
        <w:t>SMR01 was</w:t>
      </w:r>
      <w:r w:rsidR="008E3F13" w:rsidRPr="00D12C8C">
        <w:rPr>
          <w:rFonts w:ascii="Times New Roman" w:eastAsia="Times New Roman" w:hAnsi="Times New Roman" w:cs="Times New Roman"/>
          <w:shd w:val="clear" w:color="auto" w:fill="FFFFFF"/>
          <w:lang w:val="en-GB" w:eastAsia="en-US"/>
        </w:rPr>
        <w:t xml:space="preserve"> computerised </w:t>
      </w:r>
      <w:r w:rsidR="00854331" w:rsidRPr="00D12C8C">
        <w:rPr>
          <w:rFonts w:ascii="Times New Roman" w:eastAsia="Times New Roman" w:hAnsi="Times New Roman" w:cs="Times New Roman"/>
          <w:shd w:val="clear" w:color="auto" w:fill="FFFFFF"/>
          <w:lang w:val="en-GB" w:eastAsia="en-US"/>
        </w:rPr>
        <w:t>in</w:t>
      </w:r>
      <w:r w:rsidR="008E3F13" w:rsidRPr="00D12C8C">
        <w:rPr>
          <w:rFonts w:ascii="Times New Roman" w:eastAsia="Times New Roman" w:hAnsi="Times New Roman" w:cs="Times New Roman"/>
          <w:shd w:val="clear" w:color="auto" w:fill="FFFFFF"/>
          <w:lang w:val="en-GB" w:eastAsia="en-US"/>
        </w:rPr>
        <w:t xml:space="preserve"> 1968, and </w:t>
      </w:r>
      <w:r w:rsidR="00854331" w:rsidRPr="00D12C8C">
        <w:rPr>
          <w:rFonts w:ascii="Times New Roman" w:eastAsia="Times New Roman" w:hAnsi="Times New Roman" w:cs="Times New Roman"/>
          <w:shd w:val="clear" w:color="auto" w:fill="FFFFFF"/>
          <w:lang w:val="en-GB" w:eastAsia="en-US"/>
        </w:rPr>
        <w:t xml:space="preserve">has been </w:t>
      </w:r>
      <w:r w:rsidR="008E3F13" w:rsidRPr="00D12C8C">
        <w:rPr>
          <w:rFonts w:ascii="Times New Roman" w:eastAsia="Times New Roman" w:hAnsi="Times New Roman" w:cs="Times New Roman"/>
          <w:shd w:val="clear" w:color="auto" w:fill="FFFFFF"/>
          <w:lang w:val="en-GB" w:eastAsia="en-US"/>
        </w:rPr>
        <w:t xml:space="preserve">used </w:t>
      </w:r>
      <w:r w:rsidR="00436BD8" w:rsidRPr="00D12C8C">
        <w:rPr>
          <w:rFonts w:ascii="Times New Roman" w:eastAsia="Times New Roman" w:hAnsi="Times New Roman" w:cs="Times New Roman"/>
          <w:shd w:val="clear" w:color="auto" w:fill="FFFFFF"/>
          <w:lang w:val="en-GB" w:eastAsia="en-US"/>
        </w:rPr>
        <w:t>for the</w:t>
      </w:r>
      <w:r w:rsidR="008E3F13" w:rsidRPr="00D12C8C">
        <w:rPr>
          <w:rFonts w:ascii="Times New Roman" w:eastAsia="Times New Roman" w:hAnsi="Times New Roman" w:cs="Times New Roman"/>
          <w:shd w:val="clear" w:color="auto" w:fill="FFFFFF"/>
          <w:lang w:val="en-GB" w:eastAsia="en-US"/>
        </w:rPr>
        <w:t xml:space="preserve"> financial management of hospitals since 1989. </w:t>
      </w:r>
      <w:r w:rsidR="00854331" w:rsidRPr="00D12C8C">
        <w:rPr>
          <w:rFonts w:ascii="Times New Roman" w:eastAsia="Times New Roman" w:hAnsi="Times New Roman" w:cs="Times New Roman"/>
          <w:shd w:val="clear" w:color="auto" w:fill="FFFFFF"/>
          <w:lang w:val="en-GB" w:eastAsia="en-US"/>
        </w:rPr>
        <w:t>O</w:t>
      </w:r>
      <w:r w:rsidR="007B541C" w:rsidRPr="00D12C8C">
        <w:rPr>
          <w:rFonts w:ascii="Times New Roman" w:eastAsia="Times New Roman" w:hAnsi="Times New Roman" w:cs="Times New Roman"/>
          <w:shd w:val="clear" w:color="auto" w:fill="FFFFFF"/>
          <w:lang w:val="en-GB" w:eastAsia="en-US"/>
        </w:rPr>
        <w:t xml:space="preserve">n-going data quality assessment through periodic random sampling </w:t>
      </w:r>
      <w:r w:rsidR="00854331" w:rsidRPr="00D12C8C">
        <w:rPr>
          <w:rFonts w:ascii="Times New Roman" w:eastAsia="Times New Roman" w:hAnsi="Times New Roman" w:cs="Times New Roman"/>
          <w:shd w:val="clear" w:color="auto" w:fill="FFFFFF"/>
          <w:lang w:val="en-GB" w:eastAsia="en-US"/>
        </w:rPr>
        <w:t>by NHS Scotland</w:t>
      </w:r>
      <w:r w:rsidR="007B541C" w:rsidRPr="00D12C8C">
        <w:rPr>
          <w:rFonts w:ascii="Times New Roman" w:eastAsia="Times New Roman" w:hAnsi="Times New Roman" w:cs="Times New Roman"/>
          <w:shd w:val="clear" w:color="auto" w:fill="FFFFFF"/>
          <w:lang w:val="en-GB" w:eastAsia="en-US"/>
        </w:rPr>
        <w:t xml:space="preserve"> demonstrate</w:t>
      </w:r>
      <w:r w:rsidR="00854331" w:rsidRPr="00D12C8C">
        <w:rPr>
          <w:rFonts w:ascii="Times New Roman" w:eastAsia="Times New Roman" w:hAnsi="Times New Roman" w:cs="Times New Roman"/>
          <w:shd w:val="clear" w:color="auto" w:fill="FFFFFF"/>
          <w:lang w:val="en-GB" w:eastAsia="en-US"/>
        </w:rPr>
        <w:t>s</w:t>
      </w:r>
      <w:r w:rsidR="007B541C" w:rsidRPr="00D12C8C">
        <w:rPr>
          <w:rFonts w:ascii="Times New Roman" w:eastAsia="Times New Roman" w:hAnsi="Times New Roman" w:cs="Times New Roman"/>
          <w:shd w:val="clear" w:color="auto" w:fill="FFFFFF"/>
          <w:lang w:val="en-GB" w:eastAsia="en-US"/>
        </w:rPr>
        <w:t xml:space="preserve"> </w:t>
      </w:r>
      <w:r w:rsidR="00854331" w:rsidRPr="00D12C8C">
        <w:rPr>
          <w:rFonts w:ascii="Times New Roman" w:eastAsia="Times New Roman" w:hAnsi="Times New Roman" w:cs="Times New Roman"/>
          <w:shd w:val="clear" w:color="auto" w:fill="FFFFFF"/>
          <w:lang w:val="en-GB" w:eastAsia="en-US"/>
        </w:rPr>
        <w:t>high data</w:t>
      </w:r>
      <w:r w:rsidR="007B541C" w:rsidRPr="00D12C8C">
        <w:rPr>
          <w:rFonts w:ascii="Times New Roman" w:eastAsia="Times New Roman" w:hAnsi="Times New Roman" w:cs="Times New Roman"/>
          <w:shd w:val="clear" w:color="auto" w:fill="FFFFFF"/>
          <w:lang w:val="en-GB" w:eastAsia="en-US"/>
        </w:rPr>
        <w:t xml:space="preserve"> quality with an accuracy of 89.0% (95%</w:t>
      </w:r>
      <w:r w:rsidR="00C103CC">
        <w:rPr>
          <w:rFonts w:ascii="Times New Roman" w:eastAsia="Times New Roman" w:hAnsi="Times New Roman" w:cs="Times New Roman"/>
          <w:shd w:val="clear" w:color="auto" w:fill="FFFFFF"/>
          <w:lang w:val="en-GB" w:eastAsia="en-US"/>
        </w:rPr>
        <w:t>CI</w:t>
      </w:r>
      <w:r w:rsidR="008E3998">
        <w:rPr>
          <w:rFonts w:ascii="Times New Roman" w:eastAsia="Times New Roman" w:hAnsi="Times New Roman" w:cs="Times New Roman"/>
          <w:shd w:val="clear" w:color="auto" w:fill="FFFFFF"/>
          <w:lang w:val="en-GB" w:eastAsia="en-US"/>
        </w:rPr>
        <w:t xml:space="preserve"> </w:t>
      </w:r>
      <w:r w:rsidR="007B541C" w:rsidRPr="00D12C8C">
        <w:rPr>
          <w:rFonts w:ascii="Times New Roman" w:eastAsia="Times New Roman" w:hAnsi="Times New Roman" w:cs="Times New Roman"/>
          <w:shd w:val="clear" w:color="auto" w:fill="FFFFFF"/>
          <w:lang w:val="en-GB" w:eastAsia="en-US"/>
        </w:rPr>
        <w:t>87.9-90.1</w:t>
      </w:r>
      <w:r w:rsidR="008E3998">
        <w:rPr>
          <w:rFonts w:ascii="Times New Roman" w:eastAsia="Times New Roman" w:hAnsi="Times New Roman" w:cs="Times New Roman"/>
          <w:shd w:val="clear" w:color="auto" w:fill="FFFFFF"/>
          <w:lang w:val="en-GB" w:eastAsia="en-US"/>
        </w:rPr>
        <w:t>%</w:t>
      </w:r>
      <w:r w:rsidR="007B541C" w:rsidRPr="00D12C8C">
        <w:rPr>
          <w:rFonts w:ascii="Times New Roman" w:eastAsia="Times New Roman" w:hAnsi="Times New Roman" w:cs="Times New Roman"/>
          <w:shd w:val="clear" w:color="auto" w:fill="FFFFFF"/>
          <w:lang w:val="en-GB" w:eastAsia="en-US"/>
        </w:rPr>
        <w:t xml:space="preserve">) for the main conditions coded within </w:t>
      </w:r>
      <w:r w:rsidR="00EA10BB" w:rsidRPr="00D12C8C">
        <w:rPr>
          <w:rFonts w:ascii="Times New Roman" w:eastAsia="Times New Roman" w:hAnsi="Times New Roman" w:cs="Times New Roman"/>
          <w:shd w:val="clear" w:color="auto" w:fill="FFFFFF"/>
          <w:lang w:val="en-GB" w:eastAsia="en-US"/>
        </w:rPr>
        <w:t>SMR01</w:t>
      </w:r>
      <w:r w:rsidR="008E3F13" w:rsidRPr="00D12C8C">
        <w:rPr>
          <w:rFonts w:ascii="Times New Roman" w:eastAsia="Times New Roman" w:hAnsi="Times New Roman" w:cs="Times New Roman"/>
          <w:shd w:val="clear" w:color="auto" w:fill="FFFFFF"/>
          <w:lang w:val="en-GB" w:eastAsia="en-US"/>
        </w:rPr>
        <w:fldChar w:fldCharType="begin"/>
      </w:r>
      <w:r w:rsidR="00CE6167">
        <w:rPr>
          <w:rFonts w:ascii="Times New Roman" w:eastAsia="Times New Roman" w:hAnsi="Times New Roman" w:cs="Times New Roman"/>
          <w:shd w:val="clear" w:color="auto" w:fill="FFFFFF"/>
          <w:lang w:val="en-GB" w:eastAsia="en-US"/>
        </w:rPr>
        <w:instrText xml:space="preserve"> ADDIN PAPERS2_CITATIONS &lt;citation&gt;&lt;priority&gt;14&lt;/priority&gt;&lt;uuid&gt;17301FC0-B6D4-4C96-8400-E4B81521C70B&lt;/uuid&gt;&lt;publications&gt;&lt;publication&gt;&lt;subtype&gt;700&lt;/subtype&gt;&lt;publisher&gt;NHS Scotland&lt;/publisher&gt;&lt;title&gt;Data Quality Assusance&lt;/title&gt;&lt;publication_date&gt;99201501011200000000222000&lt;/publication_date&gt;&lt;uuid&gt;3A377BA3-8F67-4030-B5A5-9207A25D0E71&lt;/uuid&gt;&lt;type&gt;700&lt;/type&gt;&lt;subtitle&gt;Assessment of SMR01 Data Scotland 2014-15&lt;/subtitle&gt;&lt;authors&gt;&lt;author&gt;&lt;lastName&gt;National Services Scotland&lt;/lastName&gt;&lt;/author&gt;&lt;/authors&gt;&lt;/publication&gt;&lt;/publications&gt;&lt;cites&gt;&lt;/cites&gt;&lt;/citation&gt;</w:instrText>
      </w:r>
      <w:r w:rsidR="008E3F13" w:rsidRPr="00D12C8C">
        <w:rPr>
          <w:rFonts w:ascii="Times New Roman" w:eastAsia="Times New Roman" w:hAnsi="Times New Roman" w:cs="Times New Roman"/>
          <w:shd w:val="clear" w:color="auto" w:fill="FFFFFF"/>
          <w:lang w:val="en-GB" w:eastAsia="en-US"/>
        </w:rPr>
        <w:fldChar w:fldCharType="separate"/>
      </w:r>
      <w:r w:rsidR="00C36609" w:rsidRPr="00D12C8C">
        <w:rPr>
          <w:rFonts w:ascii="Times New Roman" w:hAnsi="Times New Roman" w:cs="Times New Roman"/>
          <w:vertAlign w:val="superscript"/>
        </w:rPr>
        <w:t>21</w:t>
      </w:r>
      <w:r w:rsidR="008E3F13" w:rsidRPr="00D12C8C">
        <w:rPr>
          <w:rFonts w:ascii="Times New Roman" w:eastAsia="Times New Roman" w:hAnsi="Times New Roman" w:cs="Times New Roman"/>
          <w:shd w:val="clear" w:color="auto" w:fill="FFFFFF"/>
          <w:lang w:val="en-GB" w:eastAsia="en-US"/>
        </w:rPr>
        <w:fldChar w:fldCharType="end"/>
      </w:r>
      <w:r w:rsidR="00831D80" w:rsidRPr="00D12C8C">
        <w:rPr>
          <w:rFonts w:ascii="Times New Roman" w:eastAsia="Times New Roman" w:hAnsi="Times New Roman" w:cs="Times New Roman"/>
          <w:shd w:val="clear" w:color="auto" w:fill="FFFFFF"/>
          <w:lang w:val="en-GB" w:eastAsia="en-US"/>
        </w:rPr>
        <w:t>.</w:t>
      </w:r>
    </w:p>
    <w:p w14:paraId="274A2A14" w14:textId="77777777" w:rsidR="00BC7D4A" w:rsidRPr="00D12C8C" w:rsidRDefault="00BC7D4A" w:rsidP="00DD2556">
      <w:pPr>
        <w:spacing w:after="0" w:line="480" w:lineRule="auto"/>
        <w:jc w:val="both"/>
        <w:rPr>
          <w:rFonts w:ascii="Times New Roman" w:hAnsi="Times New Roman" w:cs="Times New Roman"/>
          <w:b/>
          <w:lang w:val="en-GB"/>
        </w:rPr>
      </w:pPr>
    </w:p>
    <w:p w14:paraId="633CFD35" w14:textId="77777777" w:rsidR="00BC7D4A" w:rsidRPr="00D12C8C" w:rsidRDefault="00C45ADA" w:rsidP="00DD2556">
      <w:pPr>
        <w:spacing w:after="0" w:line="480" w:lineRule="auto"/>
        <w:jc w:val="both"/>
        <w:rPr>
          <w:rFonts w:ascii="Times New Roman" w:hAnsi="Times New Roman" w:cs="Times New Roman"/>
          <w:b/>
          <w:lang w:val="en-GB"/>
        </w:rPr>
      </w:pPr>
      <w:r w:rsidRPr="00D12C8C">
        <w:rPr>
          <w:rFonts w:ascii="Times New Roman" w:hAnsi="Times New Roman" w:cs="Times New Roman"/>
          <w:b/>
          <w:lang w:val="en-GB"/>
        </w:rPr>
        <w:t>Study Variables</w:t>
      </w:r>
    </w:p>
    <w:p w14:paraId="35CAC015" w14:textId="32D5E881" w:rsidR="00213CE0" w:rsidRPr="00D12C8C" w:rsidRDefault="00436BD8" w:rsidP="00DD2556">
      <w:pPr>
        <w:pStyle w:val="NormalWeb"/>
        <w:spacing w:line="480" w:lineRule="auto"/>
        <w:jc w:val="both"/>
        <w:rPr>
          <w:rFonts w:ascii="Times New Roman" w:hAnsi="Times New Roman"/>
          <w:sz w:val="24"/>
          <w:szCs w:val="24"/>
        </w:rPr>
      </w:pPr>
      <w:r w:rsidRPr="00D12C8C">
        <w:rPr>
          <w:rFonts w:ascii="Times New Roman" w:hAnsi="Times New Roman"/>
          <w:sz w:val="24"/>
          <w:szCs w:val="24"/>
        </w:rPr>
        <w:t>H</w:t>
      </w:r>
      <w:r w:rsidR="00D05AE5" w:rsidRPr="00D12C8C">
        <w:rPr>
          <w:rFonts w:ascii="Times New Roman" w:hAnsi="Times New Roman"/>
          <w:sz w:val="24"/>
          <w:szCs w:val="24"/>
        </w:rPr>
        <w:t xml:space="preserve">eight and weight of children was routinely </w:t>
      </w:r>
      <w:r w:rsidR="003E6A8F" w:rsidRPr="00D12C8C">
        <w:rPr>
          <w:rFonts w:ascii="Times New Roman" w:hAnsi="Times New Roman"/>
          <w:sz w:val="24"/>
          <w:szCs w:val="24"/>
        </w:rPr>
        <w:t>recorded</w:t>
      </w:r>
      <w:r w:rsidR="00D05AE5" w:rsidRPr="00D12C8C">
        <w:rPr>
          <w:rFonts w:ascii="Times New Roman" w:hAnsi="Times New Roman"/>
          <w:sz w:val="24"/>
          <w:szCs w:val="24"/>
        </w:rPr>
        <w:t xml:space="preserve"> a</w:t>
      </w:r>
      <w:r w:rsidRPr="00D12C8C">
        <w:rPr>
          <w:rFonts w:ascii="Times New Roman" w:hAnsi="Times New Roman"/>
          <w:sz w:val="24"/>
          <w:szCs w:val="24"/>
        </w:rPr>
        <w:t>t school entry (</w:t>
      </w:r>
      <w:r w:rsidR="001E692D">
        <w:rPr>
          <w:rFonts w:ascii="Times New Roman" w:hAnsi="Times New Roman"/>
          <w:sz w:val="24"/>
          <w:szCs w:val="24"/>
        </w:rPr>
        <w:t>5-6</w:t>
      </w:r>
      <w:r w:rsidRPr="00D12C8C">
        <w:rPr>
          <w:rFonts w:ascii="Times New Roman" w:hAnsi="Times New Roman"/>
          <w:sz w:val="24"/>
          <w:szCs w:val="24"/>
        </w:rPr>
        <w:t xml:space="preserve"> years old) to monitor </w:t>
      </w:r>
      <w:r w:rsidR="00D05AE5" w:rsidRPr="00D12C8C">
        <w:rPr>
          <w:rFonts w:ascii="Times New Roman" w:hAnsi="Times New Roman"/>
          <w:sz w:val="24"/>
          <w:szCs w:val="24"/>
        </w:rPr>
        <w:t>obesity trends across Scotland. Measurements we</w:t>
      </w:r>
      <w:r w:rsidR="002E6A56" w:rsidRPr="00D12C8C">
        <w:rPr>
          <w:rFonts w:ascii="Times New Roman" w:hAnsi="Times New Roman"/>
          <w:sz w:val="24"/>
          <w:szCs w:val="24"/>
        </w:rPr>
        <w:t>re carried out by school nurses, though</w:t>
      </w:r>
      <w:r w:rsidR="00D05AE5" w:rsidRPr="00D12C8C">
        <w:rPr>
          <w:rFonts w:ascii="Times New Roman" w:hAnsi="Times New Roman"/>
          <w:sz w:val="24"/>
          <w:szCs w:val="24"/>
        </w:rPr>
        <w:t xml:space="preserve"> no information was available on measurement equipment.</w:t>
      </w:r>
      <w:r w:rsidR="00213CE0" w:rsidRPr="00D12C8C">
        <w:rPr>
          <w:rFonts w:ascii="Times New Roman" w:hAnsi="Times New Roman"/>
          <w:sz w:val="24"/>
          <w:szCs w:val="24"/>
        </w:rPr>
        <w:t xml:space="preserve"> </w:t>
      </w:r>
      <w:r w:rsidRPr="00D12C8C">
        <w:rPr>
          <w:rFonts w:ascii="Times New Roman" w:hAnsi="Times New Roman"/>
          <w:sz w:val="24"/>
          <w:szCs w:val="24"/>
        </w:rPr>
        <w:t>Other variables</w:t>
      </w:r>
      <w:r w:rsidR="00854331" w:rsidRPr="00D12C8C">
        <w:rPr>
          <w:rFonts w:ascii="Times New Roman" w:hAnsi="Times New Roman"/>
          <w:sz w:val="24"/>
          <w:szCs w:val="24"/>
        </w:rPr>
        <w:t xml:space="preserve"> were</w:t>
      </w:r>
      <w:r w:rsidR="00213CE0" w:rsidRPr="00D12C8C">
        <w:rPr>
          <w:rFonts w:ascii="Times New Roman" w:hAnsi="Times New Roman"/>
          <w:sz w:val="24"/>
          <w:szCs w:val="24"/>
        </w:rPr>
        <w:t xml:space="preserve"> </w:t>
      </w:r>
      <w:r w:rsidR="00B50F2F">
        <w:rPr>
          <w:rFonts w:ascii="Times New Roman" w:hAnsi="Times New Roman"/>
          <w:sz w:val="24"/>
          <w:szCs w:val="24"/>
        </w:rPr>
        <w:t>sex</w:t>
      </w:r>
      <w:r w:rsidR="00213CE0" w:rsidRPr="00D12C8C">
        <w:rPr>
          <w:rFonts w:ascii="Times New Roman" w:hAnsi="Times New Roman"/>
          <w:sz w:val="24"/>
          <w:szCs w:val="24"/>
        </w:rPr>
        <w:t xml:space="preserve">, </w:t>
      </w:r>
      <w:r w:rsidRPr="00D12C8C">
        <w:rPr>
          <w:rFonts w:ascii="Times New Roman" w:hAnsi="Times New Roman"/>
          <w:sz w:val="24"/>
          <w:szCs w:val="24"/>
        </w:rPr>
        <w:t xml:space="preserve">exact </w:t>
      </w:r>
      <w:r w:rsidR="00213CE0" w:rsidRPr="00D12C8C">
        <w:rPr>
          <w:rFonts w:ascii="Times New Roman" w:hAnsi="Times New Roman"/>
          <w:sz w:val="24"/>
          <w:szCs w:val="24"/>
        </w:rPr>
        <w:t xml:space="preserve">age of entry into the cohort, year of cohort entry, and </w:t>
      </w:r>
      <w:r w:rsidRPr="00D12C8C">
        <w:rPr>
          <w:rFonts w:ascii="Times New Roman" w:hAnsi="Times New Roman"/>
          <w:sz w:val="24"/>
          <w:szCs w:val="24"/>
        </w:rPr>
        <w:t>after 2001</w:t>
      </w:r>
      <w:r w:rsidR="008E3998">
        <w:rPr>
          <w:rFonts w:ascii="Times New Roman" w:hAnsi="Times New Roman"/>
          <w:sz w:val="24"/>
          <w:szCs w:val="24"/>
        </w:rPr>
        <w:t>,</w:t>
      </w:r>
      <w:r w:rsidRPr="00D12C8C">
        <w:rPr>
          <w:rFonts w:ascii="Times New Roman" w:hAnsi="Times New Roman"/>
          <w:sz w:val="24"/>
          <w:szCs w:val="24"/>
        </w:rPr>
        <w:t xml:space="preserve"> </w:t>
      </w:r>
      <w:r w:rsidR="00213CE0" w:rsidRPr="00D12C8C">
        <w:rPr>
          <w:rFonts w:ascii="Times New Roman" w:hAnsi="Times New Roman"/>
          <w:sz w:val="24"/>
          <w:szCs w:val="24"/>
        </w:rPr>
        <w:t xml:space="preserve">an area-based </w:t>
      </w:r>
      <w:r w:rsidR="0013389F" w:rsidRPr="00D12C8C">
        <w:rPr>
          <w:rFonts w:ascii="Times New Roman" w:hAnsi="Times New Roman"/>
          <w:sz w:val="24"/>
          <w:szCs w:val="24"/>
        </w:rPr>
        <w:t xml:space="preserve">quintile measure of </w:t>
      </w:r>
      <w:r w:rsidR="00213CE0" w:rsidRPr="00D12C8C">
        <w:rPr>
          <w:rFonts w:ascii="Times New Roman" w:hAnsi="Times New Roman"/>
          <w:sz w:val="24"/>
          <w:szCs w:val="24"/>
        </w:rPr>
        <w:t>socioeconomic status (Carstairs 2001)</w:t>
      </w:r>
      <w:r w:rsidRPr="00D12C8C">
        <w:rPr>
          <w:rFonts w:ascii="Times New Roman" w:hAnsi="Times New Roman"/>
          <w:sz w:val="24"/>
          <w:szCs w:val="24"/>
        </w:rPr>
        <w:t>.</w:t>
      </w:r>
    </w:p>
    <w:p w14:paraId="3E37B9B3" w14:textId="370BA105" w:rsidR="00C45ADA" w:rsidRPr="00D12C8C" w:rsidRDefault="00213CE0" w:rsidP="00DD2556">
      <w:pPr>
        <w:pStyle w:val="NormalWeb"/>
        <w:spacing w:line="480" w:lineRule="auto"/>
        <w:jc w:val="both"/>
        <w:rPr>
          <w:rFonts w:ascii="Times New Roman" w:hAnsi="Times New Roman"/>
          <w:b/>
          <w:sz w:val="24"/>
          <w:szCs w:val="24"/>
        </w:rPr>
      </w:pPr>
      <w:r w:rsidRPr="00D12C8C">
        <w:rPr>
          <w:rFonts w:ascii="Times New Roman" w:hAnsi="Times New Roman"/>
          <w:sz w:val="24"/>
          <w:szCs w:val="24"/>
        </w:rPr>
        <w:t>For a sub-</w:t>
      </w:r>
      <w:r w:rsidR="00F65E2F">
        <w:rPr>
          <w:rFonts w:ascii="Times New Roman" w:hAnsi="Times New Roman"/>
          <w:sz w:val="24"/>
          <w:szCs w:val="24"/>
        </w:rPr>
        <w:t>group of children, their</w:t>
      </w:r>
      <w:r w:rsidRPr="00D12C8C">
        <w:rPr>
          <w:rFonts w:ascii="Times New Roman" w:hAnsi="Times New Roman"/>
          <w:sz w:val="24"/>
          <w:szCs w:val="24"/>
        </w:rPr>
        <w:t xml:space="preserve"> height and weight was</w:t>
      </w:r>
      <w:r w:rsidR="004F0320" w:rsidRPr="00D12C8C">
        <w:rPr>
          <w:rFonts w:ascii="Times New Roman" w:hAnsi="Times New Roman"/>
          <w:sz w:val="24"/>
          <w:szCs w:val="24"/>
        </w:rPr>
        <w:t xml:space="preserve"> </w:t>
      </w:r>
      <w:r w:rsidR="00F65E2F">
        <w:rPr>
          <w:rFonts w:ascii="Times New Roman" w:hAnsi="Times New Roman"/>
          <w:sz w:val="24"/>
          <w:szCs w:val="24"/>
        </w:rPr>
        <w:t>additionally</w:t>
      </w:r>
      <w:r w:rsidRPr="00D12C8C">
        <w:rPr>
          <w:rFonts w:ascii="Times New Roman" w:hAnsi="Times New Roman"/>
          <w:sz w:val="24"/>
          <w:szCs w:val="24"/>
        </w:rPr>
        <w:t xml:space="preserve"> recorded at exit from primary school (aged </w:t>
      </w:r>
      <w:r w:rsidR="001E692D">
        <w:rPr>
          <w:rFonts w:ascii="Times New Roman" w:hAnsi="Times New Roman"/>
          <w:sz w:val="24"/>
          <w:szCs w:val="24"/>
        </w:rPr>
        <w:t>11-12</w:t>
      </w:r>
      <w:r w:rsidRPr="00D12C8C">
        <w:rPr>
          <w:rFonts w:ascii="Times New Roman" w:hAnsi="Times New Roman"/>
          <w:sz w:val="24"/>
          <w:szCs w:val="24"/>
        </w:rPr>
        <w:t xml:space="preserve"> years old) </w:t>
      </w:r>
      <w:r w:rsidR="00436BD8" w:rsidRPr="00D12C8C">
        <w:rPr>
          <w:rFonts w:ascii="Times New Roman" w:hAnsi="Times New Roman"/>
          <w:sz w:val="24"/>
          <w:szCs w:val="24"/>
        </w:rPr>
        <w:t>in</w:t>
      </w:r>
      <w:r w:rsidRPr="00D12C8C">
        <w:rPr>
          <w:rFonts w:ascii="Times New Roman" w:hAnsi="Times New Roman"/>
          <w:sz w:val="24"/>
          <w:szCs w:val="24"/>
        </w:rPr>
        <w:t xml:space="preserve"> </w:t>
      </w:r>
      <w:r w:rsidR="00DC3AE7" w:rsidRPr="00D12C8C">
        <w:rPr>
          <w:rFonts w:ascii="Times New Roman" w:hAnsi="Times New Roman"/>
          <w:sz w:val="24"/>
          <w:szCs w:val="24"/>
        </w:rPr>
        <w:t>a linked chil</w:t>
      </w:r>
      <w:r w:rsidR="002E6A56" w:rsidRPr="00D12C8C">
        <w:rPr>
          <w:rFonts w:ascii="Times New Roman" w:hAnsi="Times New Roman"/>
          <w:sz w:val="24"/>
          <w:szCs w:val="24"/>
        </w:rPr>
        <w:t xml:space="preserve">d health surveillance programme </w:t>
      </w:r>
      <w:r w:rsidRPr="00D12C8C">
        <w:rPr>
          <w:rFonts w:ascii="Times New Roman" w:hAnsi="Times New Roman"/>
          <w:sz w:val="24"/>
          <w:szCs w:val="24"/>
        </w:rPr>
        <w:t>(CHSP-P7).</w:t>
      </w:r>
    </w:p>
    <w:p w14:paraId="7ADBDA38" w14:textId="77777777" w:rsidR="00C45ADA" w:rsidRPr="00D12C8C" w:rsidRDefault="00C45ADA" w:rsidP="00DD2556">
      <w:pPr>
        <w:pStyle w:val="NormalWeb"/>
        <w:spacing w:line="480" w:lineRule="auto"/>
        <w:jc w:val="both"/>
        <w:rPr>
          <w:rFonts w:ascii="Times New Roman" w:hAnsi="Times New Roman"/>
          <w:b/>
          <w:sz w:val="24"/>
          <w:szCs w:val="24"/>
        </w:rPr>
      </w:pPr>
      <w:r w:rsidRPr="00D12C8C">
        <w:rPr>
          <w:rFonts w:ascii="Times New Roman" w:hAnsi="Times New Roman"/>
          <w:b/>
          <w:sz w:val="24"/>
          <w:szCs w:val="24"/>
        </w:rPr>
        <w:t>Outcome Measures</w:t>
      </w:r>
    </w:p>
    <w:p w14:paraId="5F4FA083" w14:textId="0413E0EF" w:rsidR="00277358" w:rsidRPr="00004710" w:rsidRDefault="00213CE0" w:rsidP="00DD2556">
      <w:pPr>
        <w:spacing w:after="0" w:line="480" w:lineRule="auto"/>
        <w:jc w:val="both"/>
        <w:rPr>
          <w:rFonts w:ascii="Times New Roman" w:hAnsi="Times New Roman" w:cs="Times New Roman"/>
        </w:rPr>
      </w:pPr>
      <w:r w:rsidRPr="00D12C8C">
        <w:rPr>
          <w:rFonts w:ascii="Times New Roman" w:hAnsi="Times New Roman" w:cs="Times New Roman"/>
        </w:rPr>
        <w:t xml:space="preserve">Within SMR01 we sought </w:t>
      </w:r>
      <w:r w:rsidR="00436BD8" w:rsidRPr="00D12C8C">
        <w:rPr>
          <w:rFonts w:ascii="Times New Roman" w:hAnsi="Times New Roman" w:cs="Times New Roman"/>
        </w:rPr>
        <w:t>a</w:t>
      </w:r>
      <w:r w:rsidR="00734E58" w:rsidRPr="00D12C8C">
        <w:rPr>
          <w:rFonts w:ascii="Times New Roman" w:hAnsi="Times New Roman" w:cs="Times New Roman"/>
        </w:rPr>
        <w:t>n electronic diagnostic record representing SCFE (ICD-10 M93.0</w:t>
      </w:r>
      <w:r w:rsidR="00980DDA" w:rsidRPr="00D12C8C">
        <w:rPr>
          <w:rFonts w:ascii="Times New Roman" w:hAnsi="Times New Roman" w:cs="Times New Roman"/>
        </w:rPr>
        <w:t>*</w:t>
      </w:r>
      <w:r w:rsidR="00734E58" w:rsidRPr="00D12C8C">
        <w:rPr>
          <w:rFonts w:ascii="Times New Roman" w:hAnsi="Times New Roman" w:cs="Times New Roman"/>
        </w:rPr>
        <w:t xml:space="preserve"> </w:t>
      </w:r>
      <w:r w:rsidR="008E3998">
        <w:rPr>
          <w:rFonts w:ascii="Times New Roman" w:hAnsi="Times New Roman" w:cs="Times New Roman"/>
        </w:rPr>
        <w:t>[</w:t>
      </w:r>
      <w:r w:rsidR="00734E58" w:rsidRPr="00D12C8C">
        <w:rPr>
          <w:rFonts w:ascii="Times New Roman" w:eastAsia="Times New Roman" w:hAnsi="Times New Roman" w:cs="Times New Roman"/>
          <w:color w:val="000000"/>
        </w:rPr>
        <w:t>Slipped upper femoral epiphysis</w:t>
      </w:r>
      <w:r w:rsidR="008E3998">
        <w:rPr>
          <w:rStyle w:val="apple-converted-space"/>
          <w:rFonts w:ascii="Times New Roman" w:eastAsia="Times New Roman" w:hAnsi="Times New Roman" w:cs="Times New Roman"/>
          <w:color w:val="000000"/>
        </w:rPr>
        <w:t>]</w:t>
      </w:r>
      <w:r w:rsidR="005B16DF">
        <w:rPr>
          <w:rFonts w:ascii="Times New Roman" w:hAnsi="Times New Roman" w:cs="Times New Roman"/>
        </w:rPr>
        <w:t xml:space="preserve"> or</w:t>
      </w:r>
      <w:r w:rsidR="00734E58" w:rsidRPr="00D12C8C">
        <w:rPr>
          <w:rFonts w:ascii="Times New Roman" w:hAnsi="Times New Roman" w:cs="Times New Roman"/>
        </w:rPr>
        <w:t xml:space="preserve"> ICD-9 73</w:t>
      </w:r>
      <w:r w:rsidR="00F32DAF" w:rsidRPr="00D12C8C">
        <w:rPr>
          <w:rFonts w:ascii="Times New Roman" w:hAnsi="Times New Roman" w:cs="Times New Roman"/>
        </w:rPr>
        <w:t>2</w:t>
      </w:r>
      <w:r w:rsidR="008E3F13" w:rsidRPr="00D12C8C">
        <w:rPr>
          <w:rFonts w:ascii="Times New Roman" w:hAnsi="Times New Roman" w:cs="Times New Roman"/>
        </w:rPr>
        <w:t>.</w:t>
      </w:r>
      <w:r w:rsidR="00734E58" w:rsidRPr="00D12C8C">
        <w:rPr>
          <w:rFonts w:ascii="Times New Roman" w:hAnsi="Times New Roman" w:cs="Times New Roman"/>
        </w:rPr>
        <w:t xml:space="preserve">2 </w:t>
      </w:r>
      <w:r w:rsidR="008E3998">
        <w:rPr>
          <w:rFonts w:ascii="Times New Roman" w:hAnsi="Times New Roman" w:cs="Times New Roman"/>
        </w:rPr>
        <w:t>[</w:t>
      </w:r>
      <w:r w:rsidR="00734E58" w:rsidRPr="00D12C8C">
        <w:rPr>
          <w:rFonts w:ascii="Times New Roman" w:eastAsia="Times New Roman" w:hAnsi="Times New Roman" w:cs="Times New Roman"/>
          <w:color w:val="000000"/>
          <w:shd w:val="clear" w:color="auto" w:fill="FFFFFF"/>
          <w:lang w:val="en-GB" w:eastAsia="en-US"/>
        </w:rPr>
        <w:t>Unspecified slipped upper femoral epiphysis</w:t>
      </w:r>
      <w:r w:rsidR="005B16DF">
        <w:rPr>
          <w:rFonts w:ascii="Times New Roman" w:hAnsi="Times New Roman" w:cs="Times New Roman"/>
        </w:rPr>
        <w:t>]</w:t>
      </w:r>
      <w:r w:rsidR="00734E58" w:rsidRPr="00D12C8C">
        <w:rPr>
          <w:rFonts w:ascii="Times New Roman" w:hAnsi="Times New Roman" w:cs="Times New Roman"/>
        </w:rPr>
        <w:t xml:space="preserve">). </w:t>
      </w:r>
      <w:r w:rsidR="00277358" w:rsidRPr="00D12C8C">
        <w:rPr>
          <w:rFonts w:ascii="Times New Roman" w:hAnsi="Times New Roman" w:cs="Times New Roman"/>
        </w:rPr>
        <w:t>Cases were restricted to code</w:t>
      </w:r>
      <w:r w:rsidR="00436BD8" w:rsidRPr="00D12C8C">
        <w:rPr>
          <w:rFonts w:ascii="Times New Roman" w:hAnsi="Times New Roman" w:cs="Times New Roman"/>
        </w:rPr>
        <w:t>s recorded</w:t>
      </w:r>
      <w:r w:rsidR="00277358" w:rsidRPr="00D12C8C">
        <w:rPr>
          <w:rFonts w:ascii="Times New Roman" w:hAnsi="Times New Roman" w:cs="Times New Roman"/>
        </w:rPr>
        <w:t xml:space="preserve"> </w:t>
      </w:r>
      <w:r w:rsidR="00436BD8" w:rsidRPr="00D12C8C">
        <w:rPr>
          <w:rFonts w:ascii="Times New Roman" w:hAnsi="Times New Roman" w:cs="Times New Roman"/>
        </w:rPr>
        <w:t>at age</w:t>
      </w:r>
      <w:r w:rsidR="00277358" w:rsidRPr="00D12C8C">
        <w:rPr>
          <w:rFonts w:ascii="Times New Roman" w:hAnsi="Times New Roman" w:cs="Times New Roman"/>
        </w:rPr>
        <w:t xml:space="preserve"> &gt;5 years old and </w:t>
      </w:r>
      <w:r w:rsidR="00277358" w:rsidRPr="00D12C8C">
        <w:rPr>
          <w:rFonts w:ascii="Times New Roman" w:eastAsia="MS Gothic" w:hAnsi="Times New Roman" w:cs="Times New Roman"/>
          <w:color w:val="000000"/>
        </w:rPr>
        <w:t>&lt;</w:t>
      </w:r>
      <w:r w:rsidR="00277358" w:rsidRPr="00D12C8C">
        <w:rPr>
          <w:rFonts w:ascii="Times New Roman" w:hAnsi="Times New Roman" w:cs="Times New Roman"/>
        </w:rPr>
        <w:t>18 years old</w:t>
      </w:r>
      <w:r w:rsidR="005B16DF">
        <w:rPr>
          <w:rFonts w:ascii="Times New Roman" w:hAnsi="Times New Roman" w:cs="Times New Roman"/>
        </w:rPr>
        <w:t xml:space="preserve">, </w:t>
      </w:r>
      <w:r w:rsidR="003A0384" w:rsidRPr="00D12C8C">
        <w:rPr>
          <w:rFonts w:ascii="Times New Roman" w:hAnsi="Times New Roman" w:cs="Times New Roman"/>
        </w:rPr>
        <w:t>i.e. the period ‘at risk of SCFE</w:t>
      </w:r>
      <w:r w:rsidR="00436BD8" w:rsidRPr="00D12C8C">
        <w:rPr>
          <w:rFonts w:ascii="Times New Roman" w:hAnsi="Times New Roman" w:cs="Times New Roman"/>
        </w:rPr>
        <w:t>’</w:t>
      </w:r>
      <w:r w:rsidR="00277358" w:rsidRPr="00D12C8C">
        <w:rPr>
          <w:rFonts w:ascii="Times New Roman" w:hAnsi="Times New Roman" w:cs="Times New Roman"/>
        </w:rPr>
        <w:t xml:space="preserve">.  </w:t>
      </w:r>
      <w:r w:rsidR="00734E58" w:rsidRPr="00D12C8C">
        <w:rPr>
          <w:rFonts w:ascii="Times New Roman" w:hAnsi="Times New Roman" w:cs="Times New Roman"/>
        </w:rPr>
        <w:t xml:space="preserve">Previous work in England using the </w:t>
      </w:r>
      <w:r w:rsidR="00436BD8" w:rsidRPr="00D12C8C">
        <w:rPr>
          <w:rFonts w:ascii="Times New Roman" w:hAnsi="Times New Roman" w:cs="Times New Roman"/>
        </w:rPr>
        <w:t xml:space="preserve">SCFE </w:t>
      </w:r>
      <w:r w:rsidR="00734E58" w:rsidRPr="00D12C8C">
        <w:rPr>
          <w:rFonts w:ascii="Times New Roman" w:hAnsi="Times New Roman" w:cs="Times New Roman"/>
        </w:rPr>
        <w:t xml:space="preserve">ICD-10 code </w:t>
      </w:r>
      <w:r w:rsidR="00734E58" w:rsidRPr="00004710">
        <w:rPr>
          <w:rFonts w:ascii="Times New Roman" w:hAnsi="Times New Roman" w:cs="Times New Roman"/>
        </w:rPr>
        <w:t>in linked-databases ha</w:t>
      </w:r>
      <w:r w:rsidR="005B16DF">
        <w:rPr>
          <w:rFonts w:ascii="Times New Roman" w:hAnsi="Times New Roman" w:cs="Times New Roman"/>
        </w:rPr>
        <w:t>s</w:t>
      </w:r>
      <w:r w:rsidR="00734E58" w:rsidRPr="00004710">
        <w:rPr>
          <w:rFonts w:ascii="Times New Roman" w:hAnsi="Times New Roman" w:cs="Times New Roman"/>
        </w:rPr>
        <w:t xml:space="preserve"> demonstrated </w:t>
      </w:r>
      <w:r w:rsidR="00436BD8" w:rsidRPr="00004710">
        <w:rPr>
          <w:rFonts w:ascii="Times New Roman" w:hAnsi="Times New Roman" w:cs="Times New Roman"/>
        </w:rPr>
        <w:t>it</w:t>
      </w:r>
      <w:r w:rsidR="001F6D7F" w:rsidRPr="00004710">
        <w:rPr>
          <w:rFonts w:ascii="Times New Roman" w:hAnsi="Times New Roman" w:cs="Times New Roman"/>
        </w:rPr>
        <w:t xml:space="preserve"> </w:t>
      </w:r>
      <w:r w:rsidR="005B16DF">
        <w:rPr>
          <w:rFonts w:ascii="Times New Roman" w:hAnsi="Times New Roman" w:cs="Times New Roman"/>
        </w:rPr>
        <w:t xml:space="preserve">to be </w:t>
      </w:r>
      <w:r w:rsidR="00734E58" w:rsidRPr="00004710">
        <w:rPr>
          <w:rFonts w:ascii="Times New Roman" w:hAnsi="Times New Roman" w:cs="Times New Roman"/>
        </w:rPr>
        <w:t>specific for the identification of SCFE</w:t>
      </w:r>
      <w:r w:rsidR="00FA5793" w:rsidRPr="00004710">
        <w:rPr>
          <w:rFonts w:ascii="Times New Roman" w:hAnsi="Times New Roman" w:cs="Times New Roman"/>
        </w:rPr>
        <w:fldChar w:fldCharType="begin"/>
      </w:r>
      <w:r w:rsidR="00CE6167" w:rsidRPr="00004710">
        <w:rPr>
          <w:rFonts w:ascii="Times New Roman" w:hAnsi="Times New Roman" w:cs="Times New Roman"/>
        </w:rPr>
        <w:instrText xml:space="preserve"> ADDIN PAPERS2_CITATIONS &lt;citation&gt;&lt;priority&gt;0&lt;/priority&gt;&lt;uuid&gt;03F4E5EE-2502-44EA-BED3-73BB8C1CE5E5&lt;/uuid&gt;&lt;publications&gt;&lt;publication&gt;&lt;subtype&gt;400&lt;/subtype&gt;&lt;title&gt;A nationwide cohort study of slipped capital femoral epiphysis.&lt;/title&gt;&lt;url&gt;http://adc.bmj.com/lookup/doi/10.1136/archdischild-2016-312328&lt;/url&gt;&lt;volume&gt;102&lt;/volume&gt;&lt;revision_date&gt;99201703221200000000222000&lt;/revision_date&gt;&lt;publication_date&gt;99201706291200000000222000&lt;/publication_date&gt;&lt;uuid&gt;A07FB83E-76E5-49D1-8BA7-5C1C1D8BF19D&lt;/uuid&gt;&lt;type&gt;400&lt;/type&gt;&lt;accepted_date&gt;99201705171200000000222000&lt;/accepted_date&gt;&lt;number&gt;12&lt;/number&gt;&lt;submission_date&gt;99201611081200000000222000&lt;/submission_date&gt;&lt;doi&gt;10.1136/archdischild-2016-312328&lt;/doi&gt;&lt;institution&gt;Institute of Translational Medicine, University of Liverpool, Liverpool, UK.&lt;/institution&gt;&lt;startpage&gt;archdischild-2016-312328&lt;/startpage&gt;&lt;endpage&gt;1136&lt;/endpage&gt;&lt;bundle&gt;&lt;publication&gt;&lt;title&gt;Archives of Disease in Childhood&lt;/title&gt;&lt;uuid&gt;E1C85E51-CDDE-4841-B258-2891F5790919&lt;/uuid&gt;&lt;subtype&gt;-100&lt;/subtype&gt;&lt;publisher&gt;BMJ Publishing Group Ltd and Royal College of Paediatrics and Child Health&lt;/publisher&gt;&lt;type&gt;-100&lt;/type&gt;&lt;/publication&gt;&lt;/bundle&gt;&lt;authors&gt;&lt;author&gt;&lt;lastName&gt;Perry&lt;/lastName&gt;&lt;firstName&gt;D&lt;/firstName&gt;&lt;middleNames&gt;C&lt;/middleNames&gt;&lt;/author&gt;&lt;author&gt;&lt;lastName&gt;Metcalfe&lt;/lastName&gt;&lt;firstName&gt;D&lt;/firstName&gt;&lt;/author&gt;&lt;author&gt;&lt;lastName&gt;Metcalfe&lt;/lastName&gt;&lt;firstName&gt;David&lt;/firstName&gt;&lt;/author&gt;&lt;author&gt;&lt;lastName&gt;Costa&lt;/lastName&gt;&lt;firstName&gt;M&lt;/firstName&gt;&lt;middleNames&gt;L&lt;/middleNames&gt;&lt;/author&gt;&lt;author&gt;&lt;lastName&gt;Costa&lt;/lastName&gt;&lt;firstName&gt;Matthew&lt;/firstName&gt;&lt;middleNames&gt;L&lt;/middleNames&gt;&lt;/author&gt;&lt;author&gt;&lt;lastName&gt;Staa&lt;/lastName&gt;&lt;nonDroppingParticle&gt;Van&lt;/nonDroppingParticle&gt;&lt;firstName&gt;Tjeerd&lt;/firstName&gt;&lt;/author&gt;&lt;author&gt;&lt;lastName&gt;Staa&lt;/lastName&gt;&lt;nonDroppingParticle&gt;van&lt;/nonDroppingParticle&gt;&lt;firstName&gt;Tjeerd&lt;/firstName&gt;&lt;middleNames&gt;P&lt;/middleNames&gt;&lt;/author&gt;&lt;/authors&gt;&lt;/publication&gt;&lt;/publications&gt;&lt;cites&gt;&lt;/cites&gt;&lt;/citation&gt;</w:instrText>
      </w:r>
      <w:r w:rsidR="00FA5793" w:rsidRPr="00004710">
        <w:rPr>
          <w:rFonts w:ascii="Times New Roman" w:hAnsi="Times New Roman" w:cs="Times New Roman"/>
        </w:rPr>
        <w:fldChar w:fldCharType="separate"/>
      </w:r>
      <w:r w:rsidR="00C36609" w:rsidRPr="00004710">
        <w:rPr>
          <w:rFonts w:ascii="Times New Roman" w:hAnsi="Times New Roman" w:cs="Times New Roman"/>
          <w:vertAlign w:val="superscript"/>
        </w:rPr>
        <w:t>17</w:t>
      </w:r>
      <w:r w:rsidR="00FA5793" w:rsidRPr="00004710">
        <w:rPr>
          <w:rFonts w:ascii="Times New Roman" w:hAnsi="Times New Roman" w:cs="Times New Roman"/>
        </w:rPr>
        <w:fldChar w:fldCharType="end"/>
      </w:r>
      <w:r w:rsidR="00734E58" w:rsidRPr="00004710">
        <w:rPr>
          <w:rFonts w:ascii="Times New Roman" w:hAnsi="Times New Roman" w:cs="Times New Roman"/>
        </w:rPr>
        <w:t xml:space="preserve">. The </w:t>
      </w:r>
      <w:r w:rsidR="00854331" w:rsidRPr="00004710">
        <w:rPr>
          <w:rFonts w:ascii="Times New Roman" w:hAnsi="Times New Roman" w:cs="Times New Roman"/>
        </w:rPr>
        <w:t>first</w:t>
      </w:r>
      <w:r w:rsidR="00734E58" w:rsidRPr="00004710">
        <w:rPr>
          <w:rFonts w:ascii="Times New Roman" w:hAnsi="Times New Roman" w:cs="Times New Roman"/>
        </w:rPr>
        <w:t xml:space="preserve"> </w:t>
      </w:r>
      <w:r w:rsidR="002E6A56" w:rsidRPr="00004710">
        <w:rPr>
          <w:rFonts w:ascii="Times New Roman" w:hAnsi="Times New Roman" w:cs="Times New Roman"/>
        </w:rPr>
        <w:t xml:space="preserve">date </w:t>
      </w:r>
      <w:r w:rsidR="00C70B40" w:rsidRPr="00004710">
        <w:rPr>
          <w:rFonts w:ascii="Times New Roman" w:hAnsi="Times New Roman" w:cs="Times New Roman"/>
        </w:rPr>
        <w:t xml:space="preserve">of </w:t>
      </w:r>
      <w:r w:rsidR="00734E58" w:rsidRPr="00004710">
        <w:rPr>
          <w:rFonts w:ascii="Times New Roman" w:hAnsi="Times New Roman" w:cs="Times New Roman"/>
        </w:rPr>
        <w:t xml:space="preserve">diagnostic </w:t>
      </w:r>
      <w:r w:rsidR="00C70B40" w:rsidRPr="00004710">
        <w:rPr>
          <w:rFonts w:ascii="Times New Roman" w:hAnsi="Times New Roman" w:cs="Times New Roman"/>
        </w:rPr>
        <w:t>code</w:t>
      </w:r>
      <w:r w:rsidR="00854331" w:rsidRPr="00004710">
        <w:rPr>
          <w:rFonts w:ascii="Times New Roman" w:hAnsi="Times New Roman" w:cs="Times New Roman"/>
        </w:rPr>
        <w:t xml:space="preserve"> entry</w:t>
      </w:r>
      <w:r w:rsidR="00C70B40" w:rsidRPr="00004710">
        <w:rPr>
          <w:rFonts w:ascii="Times New Roman" w:hAnsi="Times New Roman" w:cs="Times New Roman"/>
        </w:rPr>
        <w:t xml:space="preserve"> </w:t>
      </w:r>
      <w:r w:rsidR="00277358" w:rsidRPr="00004710">
        <w:rPr>
          <w:rFonts w:ascii="Times New Roman" w:hAnsi="Times New Roman" w:cs="Times New Roman"/>
        </w:rPr>
        <w:t xml:space="preserve">within </w:t>
      </w:r>
      <w:r w:rsidR="00854331" w:rsidRPr="00004710">
        <w:rPr>
          <w:rFonts w:ascii="Times New Roman" w:hAnsi="Times New Roman" w:cs="Times New Roman"/>
        </w:rPr>
        <w:t>the</w:t>
      </w:r>
      <w:r w:rsidR="00277358" w:rsidRPr="00004710">
        <w:rPr>
          <w:rFonts w:ascii="Times New Roman" w:hAnsi="Times New Roman" w:cs="Times New Roman"/>
        </w:rPr>
        <w:t xml:space="preserve"> medical record</w:t>
      </w:r>
      <w:r w:rsidR="00734E58" w:rsidRPr="00004710">
        <w:rPr>
          <w:rFonts w:ascii="Times New Roman" w:hAnsi="Times New Roman" w:cs="Times New Roman"/>
        </w:rPr>
        <w:t xml:space="preserve"> was</w:t>
      </w:r>
      <w:r w:rsidRPr="00004710">
        <w:rPr>
          <w:rFonts w:ascii="Times New Roman" w:hAnsi="Times New Roman" w:cs="Times New Roman"/>
        </w:rPr>
        <w:t xml:space="preserve"> </w:t>
      </w:r>
      <w:r w:rsidR="00734E58" w:rsidRPr="00004710">
        <w:rPr>
          <w:rFonts w:ascii="Times New Roman" w:hAnsi="Times New Roman" w:cs="Times New Roman"/>
        </w:rPr>
        <w:t xml:space="preserve">considered </w:t>
      </w:r>
      <w:r w:rsidR="00854331" w:rsidRPr="00004710">
        <w:rPr>
          <w:rFonts w:ascii="Times New Roman" w:hAnsi="Times New Roman" w:cs="Times New Roman"/>
        </w:rPr>
        <w:t>the index date.</w:t>
      </w:r>
      <w:r w:rsidR="00734E58" w:rsidRPr="00004710">
        <w:rPr>
          <w:rFonts w:ascii="Times New Roman" w:hAnsi="Times New Roman" w:cs="Times New Roman"/>
        </w:rPr>
        <w:t xml:space="preserve"> </w:t>
      </w:r>
      <w:r w:rsidR="00004710" w:rsidRPr="00004710">
        <w:rPr>
          <w:rFonts w:ascii="Times New Roman" w:hAnsi="Times New Roman" w:cs="Times New Roman"/>
        </w:rPr>
        <w:t>An individual could only contribute one SCFE diagnosis as laterality was not coded</w:t>
      </w:r>
      <w:r w:rsidR="00243B56">
        <w:rPr>
          <w:rFonts w:ascii="Times New Roman" w:hAnsi="Times New Roman" w:cs="Times New Roman"/>
        </w:rPr>
        <w:t xml:space="preserve">, </w:t>
      </w:r>
      <w:r w:rsidR="00004710" w:rsidRPr="00004710">
        <w:rPr>
          <w:rFonts w:ascii="Times New Roman" w:hAnsi="Times New Roman" w:cs="Times New Roman"/>
        </w:rPr>
        <w:t xml:space="preserve">so it would have been unclear whether </w:t>
      </w:r>
      <w:r w:rsidR="00243B56">
        <w:rPr>
          <w:rFonts w:ascii="Times New Roman" w:hAnsi="Times New Roman" w:cs="Times New Roman"/>
        </w:rPr>
        <w:t>additional</w:t>
      </w:r>
      <w:r w:rsidR="00004710" w:rsidRPr="00004710">
        <w:rPr>
          <w:rFonts w:ascii="Times New Roman" w:hAnsi="Times New Roman" w:cs="Times New Roman"/>
        </w:rPr>
        <w:t xml:space="preserve"> SCFE diagnosis codes truly represented a contralateral event, or a secondary admission related to the initial diagnosis </w:t>
      </w:r>
      <w:r w:rsidR="00256F8B">
        <w:rPr>
          <w:rFonts w:ascii="Times New Roman" w:hAnsi="Times New Roman" w:cs="Times New Roman"/>
        </w:rPr>
        <w:t xml:space="preserve">(e.g. </w:t>
      </w:r>
      <w:r w:rsidR="00004710" w:rsidRPr="00004710">
        <w:rPr>
          <w:rFonts w:ascii="Times New Roman" w:hAnsi="Times New Roman" w:cs="Times New Roman"/>
        </w:rPr>
        <w:t>removal of metalwork</w:t>
      </w:r>
      <w:r w:rsidR="00256F8B">
        <w:rPr>
          <w:rFonts w:ascii="Times New Roman" w:hAnsi="Times New Roman" w:cs="Times New Roman"/>
        </w:rPr>
        <w:t>)</w:t>
      </w:r>
      <w:r w:rsidR="00004710" w:rsidRPr="00004710">
        <w:rPr>
          <w:rFonts w:ascii="Times New Roman" w:hAnsi="Times New Roman" w:cs="Times New Roman"/>
        </w:rPr>
        <w:t>.</w:t>
      </w:r>
    </w:p>
    <w:p w14:paraId="0CCD9956" w14:textId="77777777" w:rsidR="00277358" w:rsidRPr="00D12C8C" w:rsidRDefault="00277358" w:rsidP="00DD2556">
      <w:pPr>
        <w:spacing w:after="0" w:line="480" w:lineRule="auto"/>
        <w:jc w:val="both"/>
        <w:rPr>
          <w:rFonts w:ascii="Times New Roman" w:hAnsi="Times New Roman" w:cs="Times New Roman"/>
        </w:rPr>
      </w:pPr>
    </w:p>
    <w:p w14:paraId="46802041" w14:textId="76460CE8" w:rsidR="000A3C2B" w:rsidRPr="00D12C8C" w:rsidRDefault="000A3C2B" w:rsidP="00DD2556">
      <w:pPr>
        <w:spacing w:after="0" w:line="480" w:lineRule="auto"/>
        <w:jc w:val="both"/>
        <w:rPr>
          <w:rFonts w:ascii="Times New Roman" w:hAnsi="Times New Roman" w:cs="Times New Roman"/>
        </w:rPr>
      </w:pPr>
      <w:r w:rsidRPr="00D12C8C">
        <w:rPr>
          <w:rFonts w:ascii="Times New Roman" w:hAnsi="Times New Roman" w:cs="Times New Roman"/>
        </w:rPr>
        <w:t xml:space="preserve">Children contributed to follow-up until </w:t>
      </w:r>
      <w:r w:rsidR="005B16DF">
        <w:rPr>
          <w:rFonts w:ascii="Times New Roman" w:hAnsi="Times New Roman" w:cs="Times New Roman"/>
        </w:rPr>
        <w:t>they</w:t>
      </w:r>
      <w:r w:rsidR="005B16DF" w:rsidRPr="00D12C8C">
        <w:rPr>
          <w:rFonts w:ascii="Times New Roman" w:hAnsi="Times New Roman" w:cs="Times New Roman"/>
        </w:rPr>
        <w:t xml:space="preserve"> </w:t>
      </w:r>
      <w:r w:rsidR="00C70B40" w:rsidRPr="00D12C8C">
        <w:rPr>
          <w:rFonts w:ascii="Times New Roman" w:hAnsi="Times New Roman" w:cs="Times New Roman"/>
        </w:rPr>
        <w:t xml:space="preserve">(a) </w:t>
      </w:r>
      <w:r w:rsidRPr="00D12C8C">
        <w:rPr>
          <w:rFonts w:ascii="Times New Roman" w:hAnsi="Times New Roman" w:cs="Times New Roman"/>
        </w:rPr>
        <w:t>reached age 18</w:t>
      </w:r>
      <w:r w:rsidR="00C70B40" w:rsidRPr="00D12C8C">
        <w:rPr>
          <w:rFonts w:ascii="Times New Roman" w:hAnsi="Times New Roman" w:cs="Times New Roman"/>
        </w:rPr>
        <w:t xml:space="preserve"> years old</w:t>
      </w:r>
      <w:r w:rsidRPr="00D12C8C">
        <w:rPr>
          <w:rFonts w:ascii="Times New Roman" w:hAnsi="Times New Roman" w:cs="Times New Roman"/>
        </w:rPr>
        <w:t xml:space="preserve">, </w:t>
      </w:r>
      <w:r w:rsidR="00C70B40" w:rsidRPr="00D12C8C">
        <w:rPr>
          <w:rFonts w:ascii="Times New Roman" w:hAnsi="Times New Roman" w:cs="Times New Roman"/>
        </w:rPr>
        <w:t xml:space="preserve">(b) </w:t>
      </w:r>
      <w:r w:rsidRPr="00D12C8C">
        <w:rPr>
          <w:rFonts w:ascii="Times New Roman" w:hAnsi="Times New Roman" w:cs="Times New Roman"/>
        </w:rPr>
        <w:t>received a diagnosis of SCFE or</w:t>
      </w:r>
      <w:r w:rsidR="00C70B40" w:rsidRPr="00D12C8C">
        <w:rPr>
          <w:rFonts w:ascii="Times New Roman" w:hAnsi="Times New Roman" w:cs="Times New Roman"/>
        </w:rPr>
        <w:t xml:space="preserve"> (c)</w:t>
      </w:r>
      <w:r w:rsidRPr="00D12C8C">
        <w:rPr>
          <w:rFonts w:ascii="Times New Roman" w:hAnsi="Times New Roman" w:cs="Times New Roman"/>
        </w:rPr>
        <w:t xml:space="preserve"> were censored in December 2016 when data were extracted.</w:t>
      </w:r>
    </w:p>
    <w:p w14:paraId="3C62374E" w14:textId="77777777" w:rsidR="00172294" w:rsidRPr="00D12C8C" w:rsidRDefault="00172294" w:rsidP="00DD2556">
      <w:pPr>
        <w:spacing w:after="0" w:line="480" w:lineRule="auto"/>
        <w:jc w:val="both"/>
        <w:rPr>
          <w:rFonts w:ascii="Times New Roman" w:hAnsi="Times New Roman" w:cs="Times New Roman"/>
        </w:rPr>
      </w:pPr>
    </w:p>
    <w:p w14:paraId="1EF06F13" w14:textId="77777777" w:rsidR="00C45ADA" w:rsidRPr="00D12C8C" w:rsidRDefault="00C45ADA" w:rsidP="00DD2556">
      <w:pPr>
        <w:spacing w:after="0" w:line="480" w:lineRule="auto"/>
        <w:jc w:val="both"/>
        <w:rPr>
          <w:rFonts w:ascii="Times New Roman" w:hAnsi="Times New Roman" w:cs="Times New Roman"/>
          <w:b/>
        </w:rPr>
      </w:pPr>
      <w:r w:rsidRPr="00D12C8C">
        <w:rPr>
          <w:rFonts w:ascii="Times New Roman" w:hAnsi="Times New Roman" w:cs="Times New Roman"/>
          <w:b/>
        </w:rPr>
        <w:t>Statistical Analyses</w:t>
      </w:r>
    </w:p>
    <w:p w14:paraId="08E1E72D" w14:textId="22D92169" w:rsidR="00CB1D6C" w:rsidRPr="00D12C8C" w:rsidRDefault="00CB1D6C" w:rsidP="00DD2556">
      <w:pPr>
        <w:spacing w:after="0" w:line="480" w:lineRule="auto"/>
        <w:jc w:val="both"/>
        <w:rPr>
          <w:rFonts w:ascii="Times New Roman" w:hAnsi="Times New Roman" w:cs="Times New Roman"/>
          <w:noProof/>
          <w:lang w:eastAsia="en-US"/>
        </w:rPr>
      </w:pPr>
      <w:r w:rsidRPr="00D12C8C">
        <w:rPr>
          <w:rFonts w:ascii="Times New Roman" w:hAnsi="Times New Roman" w:cs="Times New Roman"/>
        </w:rPr>
        <w:t xml:space="preserve">BMI was calculated </w:t>
      </w:r>
      <w:r w:rsidR="0065104E">
        <w:rPr>
          <w:rFonts w:ascii="Times New Roman" w:hAnsi="Times New Roman" w:cs="Times New Roman"/>
        </w:rPr>
        <w:t>and expressed as a z-</w:t>
      </w:r>
      <w:r w:rsidRPr="00D12C8C">
        <w:rPr>
          <w:rFonts w:ascii="Times New Roman" w:hAnsi="Times New Roman" w:cs="Times New Roman"/>
        </w:rPr>
        <w:t xml:space="preserve">score of the UK 1990 reference population (UK90), adjusted </w:t>
      </w:r>
      <w:r w:rsidR="00B95FCD" w:rsidRPr="00D12C8C">
        <w:rPr>
          <w:rFonts w:ascii="Times New Roman" w:hAnsi="Times New Roman" w:cs="Times New Roman"/>
        </w:rPr>
        <w:t>for</w:t>
      </w:r>
      <w:r w:rsidRPr="00D12C8C">
        <w:rPr>
          <w:rFonts w:ascii="Times New Roman" w:hAnsi="Times New Roman" w:cs="Times New Roman"/>
        </w:rPr>
        <w:t xml:space="preserve"> </w:t>
      </w:r>
      <w:r w:rsidRPr="00E65281">
        <w:rPr>
          <w:rFonts w:ascii="Times New Roman" w:hAnsi="Times New Roman" w:cs="Times New Roman"/>
        </w:rPr>
        <w:t>age and sex</w:t>
      </w:r>
      <w:r w:rsidRPr="00E65281">
        <w:rPr>
          <w:rFonts w:ascii="Times New Roman" w:hAnsi="Times New Roman" w:cs="Times New Roman"/>
        </w:rPr>
        <w:fldChar w:fldCharType="begin"/>
      </w:r>
      <w:r w:rsidR="00CE6167" w:rsidRPr="00E65281">
        <w:rPr>
          <w:rFonts w:ascii="Times New Roman" w:hAnsi="Times New Roman" w:cs="Times New Roman"/>
        </w:rPr>
        <w:instrText xml:space="preserve"> ADDIN PAPERS2_CITATIONS &lt;citation&gt;&lt;priority&gt;0&lt;/priority&gt;&lt;uuid&gt;CB10F2C5-3E15-4FAA-B09A-814769D09463&lt;/uuid&gt;&lt;publications&gt;&lt;publication&gt;&lt;subtype&gt;400&lt;/subtype&gt;&lt;publisher&gt;BMJ Publishing Group&lt;/publisher&gt;&lt;title&gt;Cross sectional stature and weight reference curves for the UK, 1990.&lt;/title&gt;&lt;url&gt;/pmc/articles/PMC1511167/?report=abstract&lt;/url&gt;&lt;volume&gt;73&lt;/volume&gt;&lt;publication_date&gt;99199507001200000000220000&lt;/publication_date&gt;&lt;uuid&gt;374AFBAD-CFD6-4E99-BD7E-DB55C7E7FCE1&lt;/uuid&gt;&lt;type&gt;400&lt;/type&gt;&lt;number&gt;1&lt;/number&gt;&lt;citekey&gt;Freeman:1995up&lt;/citekey&gt;&lt;institution&gt;Institute of Child Health, London.&lt;/institution&gt;&lt;startpage&gt;17&lt;/startpage&gt;&lt;endpage&gt;24&lt;/endpage&gt;&lt;bundle&gt;&lt;publication&gt;&lt;title&gt;Archives of Disease in Childhood&lt;/title&gt;&lt;uuid&gt;E1C85E51-CDDE-4841-B258-2891F5790919&lt;/uuid&gt;&lt;subtype&gt;-100&lt;/subtype&gt;&lt;publisher&gt;BMJ Publishing Group Ltd and Royal College of Paediatrics and Child Health&lt;/publisher&gt;&lt;type&gt;-100&lt;/type&gt;&lt;/publication&gt;&lt;/bundle&gt;&lt;authors&gt;&lt;author&gt;&lt;lastName&gt;Freeman&lt;/lastName&gt;&lt;firstName&gt;J&lt;/firstName&gt;&lt;middleNames&gt;V&lt;/middleNames&gt;&lt;/author&gt;&lt;author&gt;&lt;lastName&gt;Cole&lt;/lastName&gt;&lt;firstName&gt;T&lt;/firstName&gt;&lt;middleNames&gt;J&lt;/middleNames&gt;&lt;/author&gt;&lt;author&gt;&lt;lastName&gt;Chinn&lt;/lastName&gt;&lt;firstName&gt;S&lt;/firstName&gt;&lt;/author&gt;&lt;author&gt;&lt;lastName&gt;Jones&lt;/lastName&gt;&lt;firstName&gt;P&lt;/firstName&gt;&lt;middleNames&gt;R&lt;/middleNames&gt;&lt;/author&gt;&lt;author&gt;&lt;lastName&gt;White&lt;/lastName&gt;&lt;firstName&gt;E&lt;/firstName&gt;&lt;middleNames&gt;M&lt;/middleNames&gt;&lt;/author&gt;&lt;author&gt;&lt;lastName&gt;Preece&lt;/lastName&gt;&lt;firstName&gt;M&lt;/firstName&gt;&lt;middleNames&gt;A&lt;/middleNames&gt;&lt;/author&gt;&lt;/authors&gt;&lt;/publication&gt;&lt;/publications&gt;&lt;cites&gt;&lt;/cites&gt;&lt;/citation&gt;</w:instrText>
      </w:r>
      <w:r w:rsidRPr="00E65281">
        <w:rPr>
          <w:rFonts w:ascii="Times New Roman" w:hAnsi="Times New Roman" w:cs="Times New Roman"/>
        </w:rPr>
        <w:fldChar w:fldCharType="separate"/>
      </w:r>
      <w:r w:rsidR="00C36609" w:rsidRPr="00E65281">
        <w:rPr>
          <w:rFonts w:ascii="Times New Roman" w:hAnsi="Times New Roman" w:cs="Times New Roman"/>
          <w:vertAlign w:val="superscript"/>
        </w:rPr>
        <w:t>22</w:t>
      </w:r>
      <w:r w:rsidRPr="00E65281">
        <w:rPr>
          <w:rFonts w:ascii="Times New Roman" w:hAnsi="Times New Roman" w:cs="Times New Roman"/>
        </w:rPr>
        <w:fldChar w:fldCharType="end"/>
      </w:r>
      <w:r w:rsidR="00D2450C" w:rsidRPr="00E65281">
        <w:rPr>
          <w:rFonts w:ascii="Times New Roman" w:hAnsi="Times New Roman" w:cs="Times New Roman"/>
        </w:rPr>
        <w:t>.</w:t>
      </w:r>
      <w:r w:rsidRPr="00E65281">
        <w:rPr>
          <w:rFonts w:ascii="Times New Roman" w:hAnsi="Times New Roman" w:cs="Times New Roman"/>
        </w:rPr>
        <w:t xml:space="preserve"> </w:t>
      </w:r>
      <w:r w:rsidR="0065104E" w:rsidRPr="00E65281">
        <w:rPr>
          <w:rFonts w:ascii="Times New Roman" w:hAnsi="Times New Roman" w:cs="Times New Roman"/>
        </w:rPr>
        <w:t>The transformation of BMI data to z-scores</w:t>
      </w:r>
      <w:r w:rsidRPr="00E65281">
        <w:rPr>
          <w:rFonts w:ascii="Times New Roman" w:hAnsi="Times New Roman" w:cs="Times New Roman"/>
        </w:rPr>
        <w:t xml:space="preserve"> was performed using the </w:t>
      </w:r>
      <w:r w:rsidR="0065104E" w:rsidRPr="00E65281">
        <w:rPr>
          <w:rFonts w:ascii="Times New Roman" w:hAnsi="Times New Roman" w:cs="Times New Roman"/>
        </w:rPr>
        <w:t xml:space="preserve">LMS method and the </w:t>
      </w:r>
      <w:r w:rsidRPr="00E65281">
        <w:rPr>
          <w:rFonts w:ascii="Times New Roman" w:hAnsi="Times New Roman" w:cs="Times New Roman"/>
        </w:rPr>
        <w:t>zanthro</w:t>
      </w:r>
      <w:r w:rsidRPr="00D12C8C">
        <w:rPr>
          <w:rFonts w:ascii="Times New Roman" w:hAnsi="Times New Roman" w:cs="Times New Roman"/>
        </w:rPr>
        <w:t xml:space="preserve"> </w:t>
      </w:r>
      <w:r w:rsidR="0065104E">
        <w:rPr>
          <w:rFonts w:ascii="Times New Roman" w:hAnsi="Times New Roman" w:cs="Times New Roman"/>
        </w:rPr>
        <w:t>package</w:t>
      </w:r>
      <w:r w:rsidRPr="00D12C8C">
        <w:rPr>
          <w:rFonts w:ascii="Times New Roman" w:hAnsi="Times New Roman" w:cs="Times New Roman"/>
        </w:rPr>
        <w:t xml:space="preserve"> within Stata 1</w:t>
      </w:r>
      <w:r w:rsidR="00F32DAF" w:rsidRPr="00D12C8C">
        <w:rPr>
          <w:rFonts w:ascii="Times New Roman" w:hAnsi="Times New Roman" w:cs="Times New Roman"/>
        </w:rPr>
        <w:t>4</w:t>
      </w:r>
      <w:r w:rsidR="008E3F13" w:rsidRPr="00D12C8C">
        <w:rPr>
          <w:rFonts w:ascii="Times New Roman" w:hAnsi="Times New Roman" w:cs="Times New Roman"/>
        </w:rPr>
        <w:t>.</w:t>
      </w:r>
      <w:r w:rsidRPr="00D12C8C">
        <w:rPr>
          <w:rFonts w:ascii="Times New Roman" w:hAnsi="Times New Roman" w:cs="Times New Roman"/>
        </w:rPr>
        <w:t>1</w:t>
      </w:r>
      <w:r w:rsidRPr="00D12C8C">
        <w:rPr>
          <w:rFonts w:ascii="Times New Roman" w:hAnsi="Times New Roman" w:cs="Times New Roman"/>
        </w:rPr>
        <w:fldChar w:fldCharType="begin"/>
      </w:r>
      <w:r w:rsidR="00CE6167">
        <w:rPr>
          <w:rFonts w:ascii="Times New Roman" w:hAnsi="Times New Roman" w:cs="Times New Roman"/>
        </w:rPr>
        <w:instrText xml:space="preserve"> ADDIN PAPERS2_CITATIONS &lt;citation&gt;&lt;priority&gt;15&lt;/priority&gt;&lt;uuid&gt;E9F714B6-A993-477D-8FBB-CA22D88F87DD&lt;/uuid&gt;&lt;publications&gt;&lt;publication&gt;&lt;subtype&gt;400&lt;/subtype&gt;&lt;title&gt;Standardizing anthropometric measures in children and adolescents with functions for egen: Update&lt;/title&gt;&lt;url&gt;https://www.econ.uzh.ch/dam/jcr:00000000-5766-84b0-ffff-ffffdcec7122/sj13-2.pdf#page=152&lt;/url&gt;&lt;volume&gt;13&lt;/volume&gt;&lt;publication_date&gt;99201300001200000000200000&lt;/publication_date&gt;&lt;uuid&gt;52A4A585-EFC8-4071-8B40-826D34AA0104&lt;/uuid&gt;&lt;type&gt;400&lt;/type&gt;&lt;number&gt;2&lt;/number&gt;&lt;institution&gt;Murdoch Children's Research Institute, Melbourne, Australia&lt;/institution&gt;&lt;startpage&gt;366&lt;/startpage&gt;&lt;endpage&gt;378&lt;/endpage&gt;&lt;bundle&gt;&lt;publication&gt;&lt;title&gt;Stata J&lt;/title&gt;&lt;uuid&gt;12D93F50-F057-4CC4-90A0-096FC71DF06C&lt;/uuid&gt;&lt;subtype&gt;-100&lt;/subtype&gt;&lt;type&gt;-100&lt;/type&gt;&lt;/publication&gt;&lt;/bundle&gt;&lt;authors&gt;&lt;author&gt;&lt;lastName&gt;Vidmar&lt;/lastName&gt;&lt;firstName&gt;S&lt;/firstName&gt;&lt;middleNames&gt;I&lt;/middleNames&gt;&lt;/author&gt;&lt;author&gt;&lt;lastName&gt;Cole&lt;/lastName&gt;&lt;firstName&gt;T&lt;/firstName&gt;&lt;middleNames&gt;J&lt;/middleNames&gt;&lt;/author&gt;&lt;author&gt;&lt;lastName&gt;Pan&lt;/lastName&gt;&lt;firstName&gt;H&lt;/firstName&gt;&lt;/author&gt;&lt;/authors&gt;&lt;/publication&gt;&lt;/publications&gt;&lt;cites&gt;&lt;/cites&gt;&lt;/citation&gt;</w:instrText>
      </w:r>
      <w:r w:rsidRPr="00D12C8C">
        <w:rPr>
          <w:rFonts w:ascii="Times New Roman" w:hAnsi="Times New Roman" w:cs="Times New Roman"/>
        </w:rPr>
        <w:fldChar w:fldCharType="separate"/>
      </w:r>
      <w:r w:rsidR="00C36609" w:rsidRPr="00D12C8C">
        <w:rPr>
          <w:rFonts w:ascii="Times New Roman" w:hAnsi="Times New Roman" w:cs="Times New Roman"/>
          <w:vertAlign w:val="superscript"/>
        </w:rPr>
        <w:t>23</w:t>
      </w:r>
      <w:r w:rsidRPr="00D12C8C">
        <w:rPr>
          <w:rFonts w:ascii="Times New Roman" w:hAnsi="Times New Roman" w:cs="Times New Roman"/>
        </w:rPr>
        <w:fldChar w:fldCharType="end"/>
      </w:r>
      <w:r w:rsidR="00D2450C" w:rsidRPr="00D12C8C">
        <w:rPr>
          <w:rFonts w:ascii="Times New Roman" w:hAnsi="Times New Roman" w:cs="Times New Roman"/>
        </w:rPr>
        <w:t>.</w:t>
      </w:r>
      <w:r w:rsidRPr="00D12C8C">
        <w:rPr>
          <w:rFonts w:ascii="Times New Roman" w:hAnsi="Times New Roman" w:cs="Times New Roman"/>
        </w:rPr>
        <w:t xml:space="preserve"> </w:t>
      </w:r>
      <w:r w:rsidR="00F65E2F" w:rsidRPr="00E65281">
        <w:rPr>
          <w:rFonts w:ascii="Times New Roman" w:hAnsi="Times New Roman" w:cs="Times New Roman"/>
        </w:rPr>
        <w:t>Z-scores are a measure of how many standard deviations a score varies from the mean.</w:t>
      </w:r>
      <w:r w:rsidR="00F65E2F" w:rsidRPr="00D12C8C">
        <w:rPr>
          <w:rFonts w:ascii="Times New Roman" w:hAnsi="Times New Roman" w:cs="Times New Roman"/>
          <w:noProof/>
          <w:lang w:eastAsia="en-US"/>
        </w:rPr>
        <w:t xml:space="preserve"> </w:t>
      </w:r>
      <w:r w:rsidRPr="00D12C8C">
        <w:rPr>
          <w:rFonts w:ascii="Times New Roman" w:hAnsi="Times New Roman" w:cs="Times New Roman"/>
        </w:rPr>
        <w:t xml:space="preserve">There is debate around the </w:t>
      </w:r>
      <w:r w:rsidR="00F65E2F">
        <w:rPr>
          <w:rFonts w:ascii="Times New Roman" w:hAnsi="Times New Roman" w:cs="Times New Roman"/>
        </w:rPr>
        <w:t xml:space="preserve">clinical </w:t>
      </w:r>
      <w:r w:rsidRPr="00D12C8C">
        <w:rPr>
          <w:rFonts w:ascii="Times New Roman" w:hAnsi="Times New Roman" w:cs="Times New Roman"/>
        </w:rPr>
        <w:t xml:space="preserve">cutoff definitions for </w:t>
      </w:r>
      <w:r w:rsidRPr="00D12C8C">
        <w:rPr>
          <w:rFonts w:ascii="Times New Roman" w:hAnsi="Times New Roman" w:cs="Times New Roman"/>
          <w:noProof/>
          <w:lang w:eastAsia="en-US"/>
        </w:rPr>
        <w:t>obesity in children, however to aid interpretation BMI was c</w:t>
      </w:r>
      <w:r w:rsidR="003A075E" w:rsidRPr="00D12C8C">
        <w:rPr>
          <w:rFonts w:ascii="Times New Roman" w:hAnsi="Times New Roman" w:cs="Times New Roman"/>
          <w:noProof/>
          <w:lang w:eastAsia="en-US"/>
        </w:rPr>
        <w:t>ategorised according to cutoffs recognised by</w:t>
      </w:r>
      <w:r w:rsidRPr="00D12C8C">
        <w:rPr>
          <w:rFonts w:ascii="Times New Roman" w:hAnsi="Times New Roman" w:cs="Times New Roman"/>
          <w:noProof/>
          <w:lang w:eastAsia="en-US"/>
        </w:rPr>
        <w:t xml:space="preserve"> both UK90 and </w:t>
      </w:r>
      <w:r w:rsidR="00436BD8" w:rsidRPr="00D12C8C">
        <w:rPr>
          <w:rFonts w:ascii="Times New Roman" w:hAnsi="Times New Roman" w:cs="Times New Roman"/>
          <w:noProof/>
          <w:lang w:eastAsia="en-US"/>
        </w:rPr>
        <w:t xml:space="preserve">the </w:t>
      </w:r>
      <w:r w:rsidRPr="00D12C8C">
        <w:rPr>
          <w:rFonts w:ascii="Times New Roman" w:hAnsi="Times New Roman" w:cs="Times New Roman"/>
          <w:noProof/>
          <w:lang w:eastAsia="en-US"/>
        </w:rPr>
        <w:t>Center for Disease Control and Prevention CDC</w:t>
      </w:r>
      <w:r w:rsidR="002A5E86" w:rsidRPr="00D12C8C">
        <w:rPr>
          <w:rFonts w:ascii="Times New Roman" w:hAnsi="Times New Roman" w:cs="Times New Roman"/>
          <w:noProof/>
          <w:lang w:eastAsia="en-US"/>
        </w:rPr>
        <w:fldChar w:fldCharType="begin"/>
      </w:r>
      <w:r w:rsidR="00CE6167">
        <w:rPr>
          <w:rFonts w:ascii="Times New Roman" w:hAnsi="Times New Roman" w:cs="Times New Roman"/>
          <w:noProof/>
          <w:lang w:eastAsia="en-US"/>
        </w:rPr>
        <w:instrText xml:space="preserve"> ADDIN PAPERS2_CITATIONS &lt;citation&gt;&lt;priority&gt;20&lt;/priority&gt;&lt;uuid&gt;91EBA7DC-5D33-4614-832B-5A956A4E7173&lt;/uuid&gt;&lt;publications&gt;&lt;publication&gt;&lt;subtype&gt;400&lt;/subtype&gt;&lt;title&gt;Expert committee recommendations regarding the prevention, assessment, and treatment of child and adolescent overweight and obesity: summary report.&lt;/title&gt;&lt;url&gt;http://pediatrics.aappublications.org/cgi/doi/10.1542/peds.2007-2329C&lt;/url&gt;&lt;volume&gt;120 Suppl 4&lt;/volume&gt;&lt;publication_date&gt;99200712001200000000220000&lt;/publication_date&gt;&lt;uuid&gt;3D6366FF-0E38-4CEE-B362-B8DC4F82B737&lt;/uuid&gt;&lt;type&gt;400&lt;/type&gt;&lt;number&gt;Supplement&lt;/number&gt;&lt;doi&gt;10.1542/peds.2007-2329C&lt;/doi&gt;&lt;institution&gt;Division of Pediatric Gastroenterology, Nutrition, and Hepatology, Department of Pediatrics, Baylor College of Medicine, Texas Children's Hospital, Houston, Texas 77030, USA. sbarlow@bcm.tmc.edu&lt;/institution&gt;&lt;startpage&gt;S164&lt;/startpage&gt;&lt;endpage&gt;92&lt;/endpage&gt;&lt;bundle&gt;&lt;publication&gt;&lt;title&gt;Pediatrics&lt;/title&gt;&lt;uuid&gt;8FF0669E-234A-49BA-B582-E047FB8718DB&lt;/uuid&gt;&lt;subtype&gt;-100&lt;/subtype&gt;&lt;publisher&gt;Am Acad Pediatrics&lt;/publisher&gt;&lt;type&gt;-100&lt;/type&gt;&lt;/publication&gt;&lt;/bundle&gt;&lt;authors&gt;&lt;author&gt;&lt;lastName&gt;Barlow&lt;/lastName&gt;&lt;firstName&gt;Sarah&lt;/firstName&gt;&lt;middleNames&gt;E&lt;/middleNames&gt;&lt;/author&gt;&lt;author&gt;&lt;lastName&gt;Expert Committee&lt;/lastName&gt;&lt;/author&gt;&lt;/authors&gt;&lt;/publication&gt;&lt;publication&gt;&lt;subtype&gt;400&lt;/subtype&gt;&lt;title&gt;Body mass index reference curves for the UK, 1990.&lt;/title&gt;&lt;url&gt;http://eutils.ncbi.nlm.nih.gov/entrez/eutils/elink.fcgi?dbfrom=pubmed&amp;amp;id=7639544&amp;amp;retmode=ref&amp;amp;cmd=prlinks&lt;/url&gt;&lt;volume&gt;73&lt;/volume&gt;&lt;publication_date&gt;99199507001200000000220000&lt;/publication_date&gt;&lt;uuid&gt;D08312B6-E5C3-4F09-AE68-F77EC74EAE90&lt;/uuid&gt;&lt;type&gt;400&lt;/type&gt;&lt;number&gt;1&lt;/number&gt;&lt;institution&gt;MRC Dunn Nutrition Centre, Cambridge.&lt;/institution&gt;&lt;startpage&gt;25&lt;/startpage&gt;&lt;endpage&gt;29&lt;/endpage&gt;&lt;bundle&gt;&lt;publication&gt;&lt;title&gt;Archives of Disease in Childhood&lt;/title&gt;&lt;uuid&gt;E1C85E51-CDDE-4841-B258-2891F5790919&lt;/uuid&gt;&lt;subtype&gt;-100&lt;/subtype&gt;&lt;publisher&gt;BMJ Publishing Group Ltd and Royal College of Paediatrics and Child Health&lt;/publisher&gt;&lt;type&gt;-100&lt;/type&gt;&lt;/publication&gt;&lt;/bundle&gt;&lt;authors&gt;&lt;author&gt;&lt;lastName&gt;Cole&lt;/lastName&gt;&lt;firstName&gt;T&lt;/firstName&gt;&lt;middleNames&gt;J&lt;/middleNames&gt;&lt;/author&gt;&lt;author&gt;&lt;lastName&gt;Freeman&lt;/lastName&gt;&lt;firstName&gt;J&lt;/firstName&gt;&lt;middleNames&gt;V&lt;/middleNames&gt;&lt;/author&gt;&lt;author&gt;&lt;lastName&gt;Preece&lt;/lastName&gt;&lt;firstName&gt;M&lt;/firstName&gt;&lt;middleNames&gt;A&lt;/middleNames&gt;&lt;/author&gt;&lt;/authors&gt;&lt;/publication&gt;&lt;publication&gt;&lt;subtype&gt;400&lt;/subtype&gt;&lt;title&gt;CDC growth charts: United States.&lt;/title&gt;&lt;url&gt;http://eutils.ncbi.nlm.nih.gov/entrez/eutils/elink.fcgi?dbfrom=pubmed&amp;amp;id=11183293&amp;amp;retmode=ref&amp;amp;cmd=prlinks&lt;/url&gt;&lt;volume&gt;314&lt;/volume&gt;&lt;publication_date&gt;99200006081200000000222000&lt;/publication_date&gt;&lt;uuid&gt;A1D6D586-0742-4AA1-85F4-36314B197715&lt;/uuid&gt;&lt;type&gt;400&lt;/type&gt;&lt;number&gt;314&lt;/number&gt;&lt;startpage&gt;1&lt;/startpage&gt;&lt;endpage&gt;27&lt;/endpage&gt;&lt;bundle&gt;&lt;publication&gt;&lt;title&gt;Advance data&lt;/title&gt;&lt;uuid&gt;D54D4D4D-D717-48E6-8851-BBCD59F737D6&lt;/uuid&gt;&lt;subtype&gt;-100&lt;/subtype&gt;&lt;type&gt;-100&lt;/type&gt;&lt;/publication&gt;&lt;/bundle&gt;&lt;authors&gt;&lt;author&gt;&lt;lastName&gt;Kuczmarski&lt;/lastName&gt;&lt;firstName&gt;R&lt;/firstName&gt;&lt;middleNames&gt;J&lt;/middleNames&gt;&lt;/author&gt;&lt;author&gt;&lt;lastName&gt;Ogden&lt;/lastName&gt;&lt;firstName&gt;C&lt;/firstName&gt;&lt;middleNames&gt;L&lt;/middleNames&gt;&lt;/author&gt;&lt;author&gt;&lt;lastName&gt;Grummer-Strawn&lt;/lastName&gt;&lt;firstName&gt;L&lt;/firstName&gt;&lt;middleNames&gt;M&lt;/middleNames&gt;&lt;/author&gt;&lt;author&gt;&lt;lastName&gt;Flegal&lt;/lastName&gt;&lt;firstName&gt;K&lt;/firstName&gt;&lt;middleNames&gt;M&lt;/middleNames&gt;&lt;/author&gt;&lt;author&gt;&lt;lastName&gt;Guo&lt;/lastName&gt;&lt;firstName&gt;S&lt;/firstName&gt;&lt;middleNames&gt;S&lt;/middleNames&gt;&lt;/author&gt;&lt;author&gt;&lt;lastName&gt;Wei&lt;/lastName&gt;&lt;firstName&gt;R&lt;/firstName&gt;&lt;/author&gt;&lt;author&gt;&lt;lastName&gt;Mei&lt;/lastName&gt;&lt;firstName&gt;Z&lt;/firstName&gt;&lt;/author&gt;&lt;author&gt;&lt;lastName&gt;Curtin&lt;/lastName&gt;&lt;firstName&gt;L&lt;/firstName&gt;&lt;middleNames&gt;R&lt;/middleNames&gt;&lt;/author&gt;&lt;author&gt;&lt;lastName&gt;Roche&lt;/lastName&gt;&lt;firstName&gt;A&lt;/firstName&gt;&lt;middleNames&gt;F&lt;/middleNames&gt;&lt;/author&gt;&lt;author&gt;&lt;lastName&gt;Johnson&lt;/lastName&gt;&lt;firstName&gt;C&lt;/firstName&gt;&lt;middleNames&gt;L&lt;/middleNames&gt;&lt;/author&gt;&lt;/authors&gt;&lt;/publication&gt;&lt;/publications&gt;&lt;cites&gt;&lt;/cites&gt;&lt;/citation&gt;</w:instrText>
      </w:r>
      <w:r w:rsidR="002A5E86" w:rsidRPr="00D12C8C">
        <w:rPr>
          <w:rFonts w:ascii="Times New Roman" w:hAnsi="Times New Roman" w:cs="Times New Roman"/>
          <w:noProof/>
          <w:lang w:eastAsia="en-US"/>
        </w:rPr>
        <w:fldChar w:fldCharType="separate"/>
      </w:r>
      <w:r w:rsidR="00C36609" w:rsidRPr="00D12C8C">
        <w:rPr>
          <w:rFonts w:ascii="Times New Roman" w:hAnsi="Times New Roman" w:cs="Times New Roman"/>
          <w:vertAlign w:val="superscript"/>
        </w:rPr>
        <w:t>24-26</w:t>
      </w:r>
      <w:r w:rsidR="002A5E86" w:rsidRPr="00D12C8C">
        <w:rPr>
          <w:rFonts w:ascii="Times New Roman" w:hAnsi="Times New Roman" w:cs="Times New Roman"/>
          <w:noProof/>
          <w:lang w:eastAsia="en-US"/>
        </w:rPr>
        <w:fldChar w:fldCharType="end"/>
      </w:r>
      <w:r w:rsidRPr="00D12C8C">
        <w:rPr>
          <w:rFonts w:ascii="Times New Roman" w:hAnsi="Times New Roman" w:cs="Times New Roman"/>
          <w:noProof/>
          <w:lang w:eastAsia="en-US"/>
        </w:rPr>
        <w:t xml:space="preserve"> (</w:t>
      </w:r>
      <w:r w:rsidR="003A075E" w:rsidRPr="00D12C8C">
        <w:rPr>
          <w:rFonts w:ascii="Times New Roman" w:hAnsi="Times New Roman" w:cs="Times New Roman"/>
          <w:noProof/>
          <w:lang w:eastAsia="en-US"/>
        </w:rPr>
        <w:t>underweight&lt;5</w:t>
      </w:r>
      <w:r w:rsidR="003A075E" w:rsidRPr="00D12C8C">
        <w:rPr>
          <w:rFonts w:ascii="Times New Roman" w:hAnsi="Times New Roman" w:cs="Times New Roman"/>
          <w:noProof/>
          <w:vertAlign w:val="superscript"/>
          <w:lang w:eastAsia="en-US"/>
        </w:rPr>
        <w:t>th</w:t>
      </w:r>
      <w:r w:rsidR="004D348D">
        <w:rPr>
          <w:rFonts w:ascii="Times New Roman" w:hAnsi="Times New Roman" w:cs="Times New Roman"/>
          <w:noProof/>
          <w:lang w:eastAsia="en-US"/>
        </w:rPr>
        <w:t xml:space="preserve"> percentile</w:t>
      </w:r>
      <w:r w:rsidR="003A075E" w:rsidRPr="00D12C8C">
        <w:rPr>
          <w:rFonts w:ascii="Times New Roman" w:hAnsi="Times New Roman" w:cs="Times New Roman"/>
          <w:noProof/>
          <w:lang w:eastAsia="en-US"/>
        </w:rPr>
        <w:t>, normal weight 5</w:t>
      </w:r>
      <w:r w:rsidR="003A075E" w:rsidRPr="00D12C8C">
        <w:rPr>
          <w:rFonts w:ascii="Times New Roman" w:hAnsi="Times New Roman" w:cs="Times New Roman"/>
          <w:noProof/>
          <w:vertAlign w:val="superscript"/>
          <w:lang w:eastAsia="en-US"/>
        </w:rPr>
        <w:t>th</w:t>
      </w:r>
      <w:r w:rsidR="00051A9A">
        <w:rPr>
          <w:rFonts w:ascii="Times New Roman" w:hAnsi="Times New Roman" w:cs="Times New Roman"/>
          <w:noProof/>
          <w:lang w:eastAsia="en-US"/>
        </w:rPr>
        <w:t>-</w:t>
      </w:r>
      <w:r w:rsidR="003A075E" w:rsidRPr="00D12C8C">
        <w:rPr>
          <w:rFonts w:ascii="Times New Roman" w:hAnsi="Times New Roman" w:cs="Times New Roman"/>
          <w:noProof/>
          <w:lang w:eastAsia="en-US"/>
        </w:rPr>
        <w:t>85</w:t>
      </w:r>
      <w:r w:rsidR="003A075E" w:rsidRPr="00D12C8C">
        <w:rPr>
          <w:rFonts w:ascii="Times New Roman" w:hAnsi="Times New Roman" w:cs="Times New Roman"/>
          <w:noProof/>
          <w:vertAlign w:val="superscript"/>
          <w:lang w:eastAsia="en-US"/>
        </w:rPr>
        <w:t>th</w:t>
      </w:r>
      <w:r w:rsidR="004D348D">
        <w:rPr>
          <w:rFonts w:ascii="Times New Roman" w:hAnsi="Times New Roman" w:cs="Times New Roman"/>
          <w:noProof/>
          <w:lang w:eastAsia="en-US"/>
        </w:rPr>
        <w:t xml:space="preserve"> percentile</w:t>
      </w:r>
      <w:r w:rsidR="003A075E" w:rsidRPr="00D12C8C">
        <w:rPr>
          <w:rFonts w:ascii="Times New Roman" w:hAnsi="Times New Roman" w:cs="Times New Roman"/>
          <w:noProof/>
          <w:lang w:eastAsia="en-US"/>
        </w:rPr>
        <w:t xml:space="preserve">, </w:t>
      </w:r>
      <w:r w:rsidRPr="00D12C8C">
        <w:rPr>
          <w:rFonts w:ascii="Times New Roman" w:hAnsi="Times New Roman" w:cs="Times New Roman"/>
          <w:noProof/>
          <w:lang w:eastAsia="en-US"/>
        </w:rPr>
        <w:t xml:space="preserve">overweight </w:t>
      </w:r>
      <w:r w:rsidR="000C56B4">
        <w:rPr>
          <w:rFonts w:ascii="Times New Roman" w:hAnsi="Times New Roman" w:cs="Times New Roman"/>
          <w:noProof/>
          <w:lang w:eastAsia="en-US"/>
        </w:rPr>
        <w:t>≥</w:t>
      </w:r>
      <w:r w:rsidRPr="00D12C8C">
        <w:rPr>
          <w:rFonts w:ascii="Times New Roman" w:hAnsi="Times New Roman" w:cs="Times New Roman"/>
          <w:noProof/>
          <w:lang w:eastAsia="en-US"/>
        </w:rPr>
        <w:t>85</w:t>
      </w:r>
      <w:r w:rsidRPr="00D12C8C">
        <w:rPr>
          <w:rFonts w:ascii="Times New Roman" w:hAnsi="Times New Roman" w:cs="Times New Roman"/>
          <w:noProof/>
          <w:vertAlign w:val="superscript"/>
          <w:lang w:eastAsia="en-US"/>
        </w:rPr>
        <w:t>th</w:t>
      </w:r>
      <w:r w:rsidR="004D348D">
        <w:rPr>
          <w:rFonts w:ascii="Times New Roman" w:hAnsi="Times New Roman" w:cs="Times New Roman"/>
          <w:noProof/>
          <w:lang w:eastAsia="en-US"/>
        </w:rPr>
        <w:t xml:space="preserve"> percentile</w:t>
      </w:r>
      <w:r w:rsidRPr="00D12C8C">
        <w:rPr>
          <w:rFonts w:ascii="Times New Roman" w:hAnsi="Times New Roman" w:cs="Times New Roman"/>
          <w:noProof/>
          <w:lang w:eastAsia="en-US"/>
        </w:rPr>
        <w:t>, obese</w:t>
      </w:r>
      <w:r w:rsidR="000C56B4">
        <w:rPr>
          <w:rFonts w:ascii="Times New Roman" w:hAnsi="Times New Roman" w:cs="Times New Roman"/>
          <w:noProof/>
          <w:lang w:eastAsia="en-US"/>
        </w:rPr>
        <w:t xml:space="preserve"> ≥</w:t>
      </w:r>
      <w:r w:rsidRPr="00D12C8C">
        <w:rPr>
          <w:rFonts w:ascii="Times New Roman" w:hAnsi="Times New Roman" w:cs="Times New Roman"/>
          <w:noProof/>
          <w:lang w:eastAsia="en-US"/>
        </w:rPr>
        <w:t>95</w:t>
      </w:r>
      <w:r w:rsidRPr="00D12C8C">
        <w:rPr>
          <w:rFonts w:ascii="Times New Roman" w:hAnsi="Times New Roman" w:cs="Times New Roman"/>
          <w:noProof/>
          <w:vertAlign w:val="superscript"/>
          <w:lang w:eastAsia="en-US"/>
        </w:rPr>
        <w:t>th</w:t>
      </w:r>
      <w:r w:rsidR="004D348D">
        <w:rPr>
          <w:rFonts w:ascii="Times New Roman" w:hAnsi="Times New Roman" w:cs="Times New Roman"/>
          <w:noProof/>
          <w:lang w:eastAsia="en-US"/>
        </w:rPr>
        <w:t xml:space="preserve"> percentile</w:t>
      </w:r>
      <w:r w:rsidRPr="00D12C8C">
        <w:rPr>
          <w:rFonts w:ascii="Times New Roman" w:hAnsi="Times New Roman" w:cs="Times New Roman"/>
          <w:noProof/>
          <w:lang w:eastAsia="en-US"/>
        </w:rPr>
        <w:t>).</w:t>
      </w:r>
      <w:r w:rsidR="00F65E2F">
        <w:rPr>
          <w:rFonts w:ascii="Times New Roman" w:hAnsi="Times New Roman" w:cs="Times New Roman"/>
          <w:noProof/>
          <w:lang w:eastAsia="en-US"/>
        </w:rPr>
        <w:t xml:space="preserve"> </w:t>
      </w:r>
      <w:r w:rsidR="00A473B1">
        <w:rPr>
          <w:rFonts w:ascii="Times New Roman" w:hAnsi="Times New Roman" w:cs="Times New Roman"/>
          <w:noProof/>
          <w:lang w:eastAsia="en-US"/>
        </w:rPr>
        <w:t>We further stratified obesity as mild/moderate obesity (≥95</w:t>
      </w:r>
      <w:r w:rsidR="00A473B1" w:rsidRPr="000C56B4">
        <w:rPr>
          <w:rFonts w:ascii="Times New Roman" w:hAnsi="Times New Roman" w:cs="Times New Roman"/>
          <w:noProof/>
          <w:vertAlign w:val="superscript"/>
          <w:lang w:eastAsia="en-US"/>
        </w:rPr>
        <w:t>th</w:t>
      </w:r>
      <w:r w:rsidR="00A473B1">
        <w:rPr>
          <w:rFonts w:ascii="Times New Roman" w:hAnsi="Times New Roman" w:cs="Times New Roman"/>
          <w:noProof/>
          <w:lang w:eastAsia="en-US"/>
        </w:rPr>
        <w:t>-99</w:t>
      </w:r>
      <w:r w:rsidR="00A473B1" w:rsidRPr="000C56B4">
        <w:rPr>
          <w:rFonts w:ascii="Times New Roman" w:hAnsi="Times New Roman" w:cs="Times New Roman"/>
          <w:noProof/>
          <w:vertAlign w:val="superscript"/>
          <w:lang w:eastAsia="en-US"/>
        </w:rPr>
        <w:t>th</w:t>
      </w:r>
      <w:r w:rsidR="00A473B1">
        <w:rPr>
          <w:rFonts w:ascii="Times New Roman" w:hAnsi="Times New Roman" w:cs="Times New Roman"/>
          <w:noProof/>
          <w:lang w:eastAsia="en-US"/>
        </w:rPr>
        <w:t xml:space="preserve"> percentile), and severe (morbid) obesity </w:t>
      </w:r>
      <w:r w:rsidR="00567FD1">
        <w:rPr>
          <w:rFonts w:ascii="Times New Roman" w:hAnsi="Times New Roman" w:cs="Times New Roman"/>
          <w:noProof/>
          <w:lang w:eastAsia="en-US"/>
        </w:rPr>
        <w:t>(</w:t>
      </w:r>
      <w:r w:rsidR="00A473B1">
        <w:rPr>
          <w:rFonts w:ascii="Times New Roman" w:hAnsi="Times New Roman" w:cs="Times New Roman"/>
          <w:noProof/>
          <w:lang w:eastAsia="en-US"/>
        </w:rPr>
        <w:t>≥99</w:t>
      </w:r>
      <w:r w:rsidR="00A473B1" w:rsidRPr="000C56B4">
        <w:rPr>
          <w:rFonts w:ascii="Times New Roman" w:hAnsi="Times New Roman" w:cs="Times New Roman"/>
          <w:noProof/>
          <w:vertAlign w:val="superscript"/>
          <w:lang w:eastAsia="en-US"/>
        </w:rPr>
        <w:t>th</w:t>
      </w:r>
      <w:r w:rsidR="00A473B1">
        <w:rPr>
          <w:rFonts w:ascii="Times New Roman" w:hAnsi="Times New Roman" w:cs="Times New Roman"/>
          <w:noProof/>
          <w:lang w:eastAsia="en-US"/>
        </w:rPr>
        <w:t xml:space="preserve"> percentile</w:t>
      </w:r>
      <w:r w:rsidR="00567FD1">
        <w:rPr>
          <w:rFonts w:ascii="Times New Roman" w:hAnsi="Times New Roman" w:cs="Times New Roman"/>
          <w:noProof/>
          <w:lang w:eastAsia="en-US"/>
        </w:rPr>
        <w:t>)</w:t>
      </w:r>
      <w:r w:rsidR="00A473B1">
        <w:rPr>
          <w:rFonts w:ascii="Times New Roman" w:hAnsi="Times New Roman" w:cs="Times New Roman"/>
          <w:noProof/>
          <w:lang w:eastAsia="en-US"/>
        </w:rPr>
        <w:t xml:space="preserve">. </w:t>
      </w:r>
      <w:r w:rsidR="00F65E2F">
        <w:rPr>
          <w:rFonts w:ascii="Times New Roman" w:hAnsi="Times New Roman" w:cs="Times New Roman"/>
          <w:noProof/>
          <w:lang w:eastAsia="en-US"/>
        </w:rPr>
        <w:t xml:space="preserve">Z-scores were converted to the clinical cutoff BMIs to </w:t>
      </w:r>
      <w:r w:rsidR="00567FD1">
        <w:rPr>
          <w:rFonts w:ascii="Times New Roman" w:hAnsi="Times New Roman" w:cs="Times New Roman"/>
          <w:noProof/>
          <w:lang w:eastAsia="en-US"/>
        </w:rPr>
        <w:t>improve</w:t>
      </w:r>
      <w:r w:rsidR="00F65E2F">
        <w:rPr>
          <w:rFonts w:ascii="Times New Roman" w:hAnsi="Times New Roman" w:cs="Times New Roman"/>
          <w:noProof/>
          <w:lang w:eastAsia="en-US"/>
        </w:rPr>
        <w:t xml:space="preserve"> clinical rel</w:t>
      </w:r>
      <w:r w:rsidR="00567FD1">
        <w:rPr>
          <w:rFonts w:ascii="Times New Roman" w:hAnsi="Times New Roman" w:cs="Times New Roman"/>
          <w:noProof/>
          <w:lang w:eastAsia="en-US"/>
        </w:rPr>
        <w:t>e</w:t>
      </w:r>
      <w:r w:rsidR="00F65E2F">
        <w:rPr>
          <w:rFonts w:ascii="Times New Roman" w:hAnsi="Times New Roman" w:cs="Times New Roman"/>
          <w:noProof/>
          <w:lang w:eastAsia="en-US"/>
        </w:rPr>
        <w:t>v</w:t>
      </w:r>
      <w:r w:rsidR="00567FD1">
        <w:rPr>
          <w:rFonts w:ascii="Times New Roman" w:hAnsi="Times New Roman" w:cs="Times New Roman"/>
          <w:noProof/>
          <w:lang w:eastAsia="en-US"/>
        </w:rPr>
        <w:t>a</w:t>
      </w:r>
      <w:r w:rsidR="00F65E2F">
        <w:rPr>
          <w:rFonts w:ascii="Times New Roman" w:hAnsi="Times New Roman" w:cs="Times New Roman"/>
          <w:noProof/>
          <w:lang w:eastAsia="en-US"/>
        </w:rPr>
        <w:t>n</w:t>
      </w:r>
      <w:r w:rsidR="00A473B1">
        <w:rPr>
          <w:rFonts w:ascii="Times New Roman" w:hAnsi="Times New Roman" w:cs="Times New Roman"/>
          <w:noProof/>
          <w:lang w:eastAsia="en-US"/>
        </w:rPr>
        <w:t>c</w:t>
      </w:r>
      <w:r w:rsidR="00FB574A">
        <w:rPr>
          <w:rFonts w:ascii="Times New Roman" w:hAnsi="Times New Roman" w:cs="Times New Roman"/>
          <w:noProof/>
          <w:lang w:eastAsia="en-US"/>
        </w:rPr>
        <w:t>e and interpretation</w:t>
      </w:r>
      <w:r w:rsidR="00B26B8A">
        <w:rPr>
          <w:rFonts w:ascii="Times New Roman" w:hAnsi="Times New Roman" w:cs="Times New Roman"/>
        </w:rPr>
        <w:t xml:space="preserve"> </w:t>
      </w:r>
      <w:r w:rsidR="00FB574A">
        <w:rPr>
          <w:rFonts w:ascii="Times New Roman" w:hAnsi="Times New Roman" w:cs="Times New Roman"/>
        </w:rPr>
        <w:t xml:space="preserve">(i.e. </w:t>
      </w:r>
      <w:r w:rsidR="00F65E2F" w:rsidRPr="00E65281">
        <w:rPr>
          <w:rFonts w:ascii="Times New Roman" w:hAnsi="Times New Roman" w:cs="Times New Roman"/>
          <w:noProof/>
          <w:lang w:eastAsia="en-US"/>
        </w:rPr>
        <w:t>≥</w:t>
      </w:r>
      <w:r w:rsidR="00F65E2F" w:rsidRPr="00E65281">
        <w:rPr>
          <w:rFonts w:ascii="Times New Roman" w:hAnsi="Times New Roman" w:cs="Times New Roman"/>
        </w:rPr>
        <w:t>95</w:t>
      </w:r>
      <w:r w:rsidR="00F65E2F" w:rsidRPr="00E65281">
        <w:rPr>
          <w:rFonts w:ascii="Times New Roman" w:hAnsi="Times New Roman" w:cs="Times New Roman"/>
          <w:vertAlign w:val="superscript"/>
        </w:rPr>
        <w:t>th</w:t>
      </w:r>
      <w:r w:rsidR="00F65E2F">
        <w:rPr>
          <w:rFonts w:ascii="Times New Roman" w:hAnsi="Times New Roman" w:cs="Times New Roman"/>
        </w:rPr>
        <w:t xml:space="preserve"> centile</w:t>
      </w:r>
      <w:r w:rsidR="00B26B8A">
        <w:rPr>
          <w:rFonts w:ascii="Times New Roman" w:hAnsi="Times New Roman" w:cs="Times New Roman"/>
        </w:rPr>
        <w:t xml:space="preserve"> equates to </w:t>
      </w:r>
      <w:r w:rsidR="00B26B8A" w:rsidRPr="00E65281">
        <w:rPr>
          <w:rFonts w:ascii="Times New Roman" w:hAnsi="Times New Roman" w:cs="Times New Roman"/>
        </w:rPr>
        <w:t xml:space="preserve">a z-score </w:t>
      </w:r>
      <w:r w:rsidR="00B26B8A" w:rsidRPr="00E65281">
        <w:rPr>
          <w:rFonts w:ascii="Times New Roman" w:hAnsi="Times New Roman" w:cs="Times New Roman"/>
          <w:noProof/>
          <w:lang w:eastAsia="en-US"/>
        </w:rPr>
        <w:t>≥</w:t>
      </w:r>
      <w:r w:rsidR="00B26B8A" w:rsidRPr="00E65281">
        <w:rPr>
          <w:rFonts w:ascii="Times New Roman" w:hAnsi="Times New Roman" w:cs="Times New Roman"/>
        </w:rPr>
        <w:t>1.645</w:t>
      </w:r>
      <w:r w:rsidR="00FB574A">
        <w:rPr>
          <w:rFonts w:ascii="Times New Roman" w:hAnsi="Times New Roman" w:cs="Times New Roman"/>
        </w:rPr>
        <w:t>)</w:t>
      </w:r>
      <w:r w:rsidR="00F65E2F">
        <w:rPr>
          <w:rFonts w:ascii="Times New Roman" w:hAnsi="Times New Roman" w:cs="Times New Roman"/>
          <w:noProof/>
          <w:lang w:eastAsia="en-US"/>
        </w:rPr>
        <w:t xml:space="preserve">. </w:t>
      </w:r>
    </w:p>
    <w:p w14:paraId="5D6E5075" w14:textId="77777777" w:rsidR="00CB1D6C" w:rsidRPr="00D12C8C" w:rsidRDefault="00CB1D6C" w:rsidP="00DD2556">
      <w:pPr>
        <w:spacing w:after="0" w:line="480" w:lineRule="auto"/>
        <w:jc w:val="both"/>
        <w:rPr>
          <w:rFonts w:ascii="Times New Roman" w:hAnsi="Times New Roman" w:cs="Times New Roman"/>
          <w:noProof/>
          <w:lang w:eastAsia="en-US"/>
        </w:rPr>
      </w:pPr>
    </w:p>
    <w:p w14:paraId="6C1191A9" w14:textId="701E7F3B" w:rsidR="00042014" w:rsidRPr="00D12C8C" w:rsidRDefault="003A075E" w:rsidP="00DD2556">
      <w:pPr>
        <w:spacing w:after="0" w:line="480" w:lineRule="auto"/>
        <w:jc w:val="both"/>
        <w:rPr>
          <w:rFonts w:ascii="Times New Roman" w:hAnsi="Times New Roman" w:cs="Times New Roman"/>
        </w:rPr>
      </w:pPr>
      <w:r w:rsidRPr="00D12C8C">
        <w:rPr>
          <w:rFonts w:ascii="Times New Roman" w:hAnsi="Times New Roman" w:cs="Times New Roman"/>
        </w:rPr>
        <w:t>During data cleaning</w:t>
      </w:r>
      <w:r w:rsidR="00CB1D6C" w:rsidRPr="00D12C8C">
        <w:rPr>
          <w:rFonts w:ascii="Times New Roman" w:hAnsi="Times New Roman" w:cs="Times New Roman"/>
        </w:rPr>
        <w:t xml:space="preserve">, any </w:t>
      </w:r>
      <w:r w:rsidR="00042014" w:rsidRPr="00D12C8C">
        <w:rPr>
          <w:rFonts w:ascii="Times New Roman" w:hAnsi="Times New Roman" w:cs="Times New Roman"/>
        </w:rPr>
        <w:t xml:space="preserve">height or weight recorded as ‘0’ was replaced with ‘missing’. </w:t>
      </w:r>
      <w:r w:rsidR="00937759" w:rsidRPr="00D12C8C">
        <w:rPr>
          <w:rFonts w:ascii="Times New Roman" w:hAnsi="Times New Roman" w:cs="Times New Roman"/>
        </w:rPr>
        <w:t>All d</w:t>
      </w:r>
      <w:r w:rsidR="00AF0D02" w:rsidRPr="00D12C8C">
        <w:rPr>
          <w:rFonts w:ascii="Times New Roman" w:hAnsi="Times New Roman" w:cs="Times New Roman"/>
        </w:rPr>
        <w:t xml:space="preserve">ata </w:t>
      </w:r>
      <w:r w:rsidR="00937759" w:rsidRPr="00D12C8C">
        <w:rPr>
          <w:rFonts w:ascii="Times New Roman" w:hAnsi="Times New Roman" w:cs="Times New Roman"/>
        </w:rPr>
        <w:t xml:space="preserve">were </w:t>
      </w:r>
      <w:r w:rsidR="00AF0D02" w:rsidRPr="00D12C8C">
        <w:rPr>
          <w:rFonts w:ascii="Times New Roman" w:hAnsi="Times New Roman" w:cs="Times New Roman"/>
        </w:rPr>
        <w:t xml:space="preserve">explored </w:t>
      </w:r>
      <w:r w:rsidR="00CB1D6C" w:rsidRPr="00D12C8C">
        <w:rPr>
          <w:rFonts w:ascii="Times New Roman" w:hAnsi="Times New Roman" w:cs="Times New Roman"/>
        </w:rPr>
        <w:t>graphically,</w:t>
      </w:r>
      <w:r w:rsidR="00AF0D02" w:rsidRPr="00D12C8C">
        <w:rPr>
          <w:rFonts w:ascii="Times New Roman" w:hAnsi="Times New Roman" w:cs="Times New Roman"/>
        </w:rPr>
        <w:t xml:space="preserve"> </w:t>
      </w:r>
      <w:r w:rsidR="00937759" w:rsidRPr="00D12C8C">
        <w:rPr>
          <w:rFonts w:ascii="Times New Roman" w:hAnsi="Times New Roman" w:cs="Times New Roman"/>
        </w:rPr>
        <w:t xml:space="preserve">which initially identified </w:t>
      </w:r>
      <w:r w:rsidR="00AF0D02" w:rsidRPr="00D12C8C">
        <w:rPr>
          <w:rFonts w:ascii="Times New Roman" w:hAnsi="Times New Roman" w:cs="Times New Roman"/>
        </w:rPr>
        <w:t>a decimal error in one</w:t>
      </w:r>
      <w:r w:rsidR="00581AA2" w:rsidRPr="00D12C8C">
        <w:rPr>
          <w:rFonts w:ascii="Times New Roman" w:hAnsi="Times New Roman" w:cs="Times New Roman"/>
        </w:rPr>
        <w:t xml:space="preserve"> year of</w:t>
      </w:r>
      <w:r w:rsidR="00AF0D02" w:rsidRPr="00D12C8C">
        <w:rPr>
          <w:rFonts w:ascii="Times New Roman" w:hAnsi="Times New Roman" w:cs="Times New Roman"/>
        </w:rPr>
        <w:t xml:space="preserve"> source data</w:t>
      </w:r>
      <w:r w:rsidR="00937759" w:rsidRPr="00D12C8C">
        <w:rPr>
          <w:rFonts w:ascii="Times New Roman" w:hAnsi="Times New Roman" w:cs="Times New Roman"/>
        </w:rPr>
        <w:t xml:space="preserve"> for height/ weight</w:t>
      </w:r>
      <w:r w:rsidR="00AF0D02" w:rsidRPr="00D12C8C">
        <w:rPr>
          <w:rFonts w:ascii="Times New Roman" w:hAnsi="Times New Roman" w:cs="Times New Roman"/>
        </w:rPr>
        <w:t>, which was addressed. A height or weight</w:t>
      </w:r>
      <w:r w:rsidR="00567FD1">
        <w:rPr>
          <w:rFonts w:ascii="Times New Roman" w:hAnsi="Times New Roman" w:cs="Times New Roman"/>
        </w:rPr>
        <w:t xml:space="preserve"> outside</w:t>
      </w:r>
      <w:r w:rsidR="00AF0D02" w:rsidRPr="00D12C8C">
        <w:rPr>
          <w:rFonts w:ascii="Times New Roman" w:hAnsi="Times New Roman" w:cs="Times New Roman"/>
        </w:rPr>
        <w:t xml:space="preserve"> ±5 SDs were excluded </w:t>
      </w:r>
      <w:r w:rsidR="00717161" w:rsidRPr="00D12C8C">
        <w:rPr>
          <w:rFonts w:ascii="Times New Roman" w:hAnsi="Times New Roman" w:cs="Times New Roman"/>
        </w:rPr>
        <w:t>as</w:t>
      </w:r>
      <w:r w:rsidR="00AF0D02" w:rsidRPr="00D12C8C">
        <w:rPr>
          <w:rFonts w:ascii="Times New Roman" w:hAnsi="Times New Roman" w:cs="Times New Roman"/>
        </w:rPr>
        <w:t xml:space="preserve"> that these were likely to </w:t>
      </w:r>
      <w:r w:rsidR="00C861A7" w:rsidRPr="00D12C8C">
        <w:rPr>
          <w:rFonts w:ascii="Times New Roman" w:hAnsi="Times New Roman" w:cs="Times New Roman"/>
        </w:rPr>
        <w:t>be spurious</w:t>
      </w:r>
      <w:r w:rsidR="00AF0D02" w:rsidRPr="00D12C8C">
        <w:rPr>
          <w:rFonts w:ascii="Times New Roman" w:hAnsi="Times New Roman" w:cs="Times New Roman"/>
        </w:rPr>
        <w:t xml:space="preserve"> (height n=311, weight n=1,159)</w:t>
      </w:r>
      <w:r w:rsidR="00CB1D6C" w:rsidRPr="00D12C8C">
        <w:rPr>
          <w:rFonts w:ascii="Times New Roman" w:hAnsi="Times New Roman" w:cs="Times New Roman"/>
        </w:rPr>
        <w:t>, which has been the approach</w:t>
      </w:r>
      <w:r w:rsidR="00567FD1">
        <w:rPr>
          <w:rFonts w:ascii="Times New Roman" w:hAnsi="Times New Roman" w:cs="Times New Roman"/>
        </w:rPr>
        <w:t xml:space="preserve"> previously</w:t>
      </w:r>
      <w:r w:rsidR="00CB1D6C" w:rsidRPr="00D12C8C">
        <w:rPr>
          <w:rFonts w:ascii="Times New Roman" w:hAnsi="Times New Roman" w:cs="Times New Roman"/>
        </w:rPr>
        <w:t xml:space="preserve"> used in the interpretation of th</w:t>
      </w:r>
      <w:r w:rsidR="00567FD1">
        <w:rPr>
          <w:rFonts w:ascii="Times New Roman" w:hAnsi="Times New Roman" w:cs="Times New Roman"/>
        </w:rPr>
        <w:t>ese datasets</w:t>
      </w:r>
      <w:r w:rsidR="00CB1D6C" w:rsidRPr="00D12C8C">
        <w:rPr>
          <w:rFonts w:ascii="Times New Roman" w:hAnsi="Times New Roman" w:cs="Times New Roman"/>
        </w:rPr>
        <w:fldChar w:fldCharType="begin"/>
      </w:r>
      <w:r w:rsidR="00CE6167">
        <w:rPr>
          <w:rFonts w:ascii="Times New Roman" w:hAnsi="Times New Roman" w:cs="Times New Roman"/>
        </w:rPr>
        <w:instrText xml:space="preserve"> ADDIN PAPERS2_CITATIONS &lt;citation&gt;&lt;priority&gt;0&lt;/priority&gt;&lt;uuid&gt;E9282A0B-4190-4447-B2D3-E28870B0BA44&lt;/uuid&gt;&lt;publications&gt;&lt;publication&gt;&lt;subtype&gt;400&lt;/subtype&gt;&lt;title&gt;Growing up before growing out: secular trends in height, weight and obesity in 5--6-year-old children born between 1970 and 2006.&lt;/title&gt;&lt;url&gt;http://adc.bmj.com/cgi/doi/10.1136/archdischild-2012-302391&lt;/url&gt;&lt;volume&gt;98&lt;/volume&gt;&lt;publication_date&gt;99201304001200000000220000&lt;/publication_date&gt;&lt;uuid&gt;FBBE1433-5661-4A47-8C39-222B2E16E8EF&lt;/uuid&gt;&lt;type&gt;400&lt;/type&gt;&lt;number&gt;4&lt;/number&gt;&lt;doi&gt;10.1136/archdischild-2012-302391&lt;/doi&gt;&lt;institution&gt;Department of Child Health, University of Aberdeen, Royal Aberdeen Children's Hospital, Aberdeen AB25 2ZD, UK. s.w.turner@abdn.ac.uk&lt;/institution&gt;&lt;startpage&gt;269&lt;/startpage&gt;&lt;endpage&gt;273&lt;/endpage&gt;&lt;bundle&gt;&lt;publication&gt;&lt;title&gt;Archives of Disease in Childhood&lt;/title&gt;&lt;uuid&gt;E1C85E51-CDDE-4841-B258-2891F5790919&lt;/uuid&gt;&lt;subtype&gt;-100&lt;/subtype&gt;&lt;publisher&gt;BMJ Publishing Group Ltd and Royal College of Paediatrics and Child Health&lt;/publisher&gt;&lt;type&gt;-100&lt;/type&gt;&lt;/publication&gt;&lt;/bundle&gt;&lt;authors&gt;&lt;author&gt;&lt;lastName&gt;Smith&lt;/lastName&gt;&lt;firstName&gt;Sarah&lt;/firstName&gt;&lt;middleNames&gt;M&lt;/middleNames&gt;&lt;/author&gt;&lt;author&gt;&lt;lastName&gt;Craig&lt;/lastName&gt;&lt;firstName&gt;Leone&lt;/firstName&gt;&lt;middleNames&gt;C A&lt;/middleNames&gt;&lt;/author&gt;&lt;author&gt;&lt;lastName&gt;Raja&lt;/lastName&gt;&lt;firstName&gt;Amalraj&lt;/firstName&gt;&lt;middleNames&gt;E&lt;/middleNames&gt;&lt;/author&gt;&lt;author&gt;&lt;lastName&gt;McNeill&lt;/lastName&gt;&lt;firstName&gt;Geraldine&lt;/firstName&gt;&lt;/author&gt;&lt;author&gt;&lt;lastName&gt;Turner&lt;/lastName&gt;&lt;firstName&gt;Stephen&lt;/firstName&gt;&lt;middleNames&gt;W&lt;/middleNames&gt;&lt;/author&gt;&lt;/authors&gt;&lt;/publication&gt;&lt;/publications&gt;&lt;cites&gt;&lt;/cites&gt;&lt;/citation&gt;</w:instrText>
      </w:r>
      <w:r w:rsidR="00CB1D6C" w:rsidRPr="00D12C8C">
        <w:rPr>
          <w:rFonts w:ascii="Times New Roman" w:hAnsi="Times New Roman" w:cs="Times New Roman"/>
        </w:rPr>
        <w:fldChar w:fldCharType="separate"/>
      </w:r>
      <w:r w:rsidR="00C36609" w:rsidRPr="00D12C8C">
        <w:rPr>
          <w:rFonts w:ascii="Times New Roman" w:hAnsi="Times New Roman" w:cs="Times New Roman"/>
          <w:vertAlign w:val="superscript"/>
        </w:rPr>
        <w:t>20</w:t>
      </w:r>
      <w:r w:rsidR="00CB1D6C" w:rsidRPr="00D12C8C">
        <w:rPr>
          <w:rFonts w:ascii="Times New Roman" w:hAnsi="Times New Roman" w:cs="Times New Roman"/>
        </w:rPr>
        <w:fldChar w:fldCharType="end"/>
      </w:r>
      <w:r w:rsidR="00D2450C" w:rsidRPr="00D12C8C">
        <w:rPr>
          <w:rFonts w:ascii="Times New Roman" w:hAnsi="Times New Roman" w:cs="Times New Roman"/>
        </w:rPr>
        <w:t>.</w:t>
      </w:r>
    </w:p>
    <w:p w14:paraId="790DF594" w14:textId="77777777" w:rsidR="005960CE" w:rsidRPr="00D12C8C" w:rsidRDefault="0094609F" w:rsidP="00DD2556">
      <w:pPr>
        <w:spacing w:after="0" w:line="480" w:lineRule="auto"/>
        <w:jc w:val="both"/>
        <w:rPr>
          <w:rFonts w:ascii="Times New Roman" w:hAnsi="Times New Roman" w:cs="Times New Roman"/>
        </w:rPr>
      </w:pPr>
      <w:r w:rsidRPr="00D12C8C">
        <w:rPr>
          <w:rFonts w:ascii="Times New Roman" w:hAnsi="Times New Roman" w:cs="Times New Roman"/>
        </w:rPr>
        <w:t xml:space="preserve"> </w:t>
      </w:r>
    </w:p>
    <w:p w14:paraId="27933244" w14:textId="5D03DB9D" w:rsidR="003A075E" w:rsidRPr="00D12C8C" w:rsidRDefault="006D2FD2" w:rsidP="00DD2556">
      <w:pPr>
        <w:spacing w:after="0" w:line="480" w:lineRule="auto"/>
        <w:jc w:val="both"/>
        <w:rPr>
          <w:rFonts w:ascii="Times New Roman" w:hAnsi="Times New Roman" w:cs="Times New Roman"/>
        </w:rPr>
      </w:pPr>
      <w:r w:rsidRPr="00D12C8C">
        <w:rPr>
          <w:rFonts w:ascii="Times New Roman" w:hAnsi="Times New Roman" w:cs="Times New Roman"/>
        </w:rPr>
        <w:t>The analysis was conducted u</w:t>
      </w:r>
      <w:r w:rsidR="00172294" w:rsidRPr="00D12C8C">
        <w:rPr>
          <w:rFonts w:ascii="Times New Roman" w:hAnsi="Times New Roman" w:cs="Times New Roman"/>
        </w:rPr>
        <w:t xml:space="preserve">sing </w:t>
      </w:r>
      <w:r w:rsidR="00717161" w:rsidRPr="00D12C8C">
        <w:rPr>
          <w:rFonts w:ascii="Times New Roman" w:hAnsi="Times New Roman" w:cs="Times New Roman"/>
        </w:rPr>
        <w:t>Stata</w:t>
      </w:r>
      <w:r w:rsidR="00172294" w:rsidRPr="00D12C8C">
        <w:rPr>
          <w:rFonts w:ascii="Times New Roman" w:hAnsi="Times New Roman" w:cs="Times New Roman"/>
        </w:rPr>
        <w:t xml:space="preserve"> </w:t>
      </w:r>
      <w:r w:rsidRPr="00D12C8C">
        <w:rPr>
          <w:rFonts w:ascii="Times New Roman" w:hAnsi="Times New Roman" w:cs="Times New Roman"/>
        </w:rPr>
        <w:t>14</w:t>
      </w:r>
      <w:r w:rsidR="003C0C99" w:rsidRPr="00D12C8C">
        <w:rPr>
          <w:rFonts w:ascii="Times New Roman" w:hAnsi="Times New Roman" w:cs="Times New Roman"/>
        </w:rPr>
        <w:t>.1</w:t>
      </w:r>
      <w:r w:rsidRPr="00D12C8C">
        <w:rPr>
          <w:rFonts w:ascii="Times New Roman" w:hAnsi="Times New Roman" w:cs="Times New Roman"/>
        </w:rPr>
        <w:t xml:space="preserve"> </w:t>
      </w:r>
      <w:r w:rsidR="00172294" w:rsidRPr="00D12C8C">
        <w:rPr>
          <w:rFonts w:ascii="Times New Roman" w:hAnsi="Times New Roman" w:cs="Times New Roman"/>
        </w:rPr>
        <w:t xml:space="preserve">(StataCorp, </w:t>
      </w:r>
      <w:r w:rsidR="00567FD1">
        <w:rPr>
          <w:rFonts w:ascii="Times New Roman" w:hAnsi="Times New Roman" w:cs="Times New Roman"/>
        </w:rPr>
        <w:t>College Station, TX, USA</w:t>
      </w:r>
      <w:r w:rsidR="00172294" w:rsidRPr="00D12C8C">
        <w:rPr>
          <w:rFonts w:ascii="Times New Roman" w:hAnsi="Times New Roman" w:cs="Times New Roman"/>
        </w:rPr>
        <w:t>)</w:t>
      </w:r>
      <w:r w:rsidRPr="00D12C8C">
        <w:rPr>
          <w:rFonts w:ascii="Times New Roman" w:hAnsi="Times New Roman" w:cs="Times New Roman"/>
        </w:rPr>
        <w:t xml:space="preserve">. The incidence of SCFE was calculated </w:t>
      </w:r>
      <w:r w:rsidR="00717161" w:rsidRPr="00D12C8C">
        <w:rPr>
          <w:rFonts w:ascii="Times New Roman" w:hAnsi="Times New Roman" w:cs="Times New Roman"/>
        </w:rPr>
        <w:t xml:space="preserve">and </w:t>
      </w:r>
      <w:r w:rsidR="003A075E" w:rsidRPr="00D12C8C">
        <w:rPr>
          <w:rFonts w:ascii="Times New Roman" w:hAnsi="Times New Roman" w:cs="Times New Roman"/>
        </w:rPr>
        <w:t>stratified according to</w:t>
      </w:r>
      <w:r w:rsidRPr="00D12C8C">
        <w:rPr>
          <w:rFonts w:ascii="Times New Roman" w:hAnsi="Times New Roman" w:cs="Times New Roman"/>
        </w:rPr>
        <w:t xml:space="preserve"> BMI at </w:t>
      </w:r>
      <w:r w:rsidR="0013389F" w:rsidRPr="00D12C8C">
        <w:rPr>
          <w:rFonts w:ascii="Times New Roman" w:hAnsi="Times New Roman" w:cs="Times New Roman"/>
        </w:rPr>
        <w:t xml:space="preserve">primary </w:t>
      </w:r>
      <w:r w:rsidR="00CB1D6C" w:rsidRPr="00D12C8C">
        <w:rPr>
          <w:rFonts w:ascii="Times New Roman" w:hAnsi="Times New Roman" w:cs="Times New Roman"/>
        </w:rPr>
        <w:t xml:space="preserve">school </w:t>
      </w:r>
      <w:r w:rsidRPr="00D12C8C">
        <w:rPr>
          <w:rFonts w:ascii="Times New Roman" w:hAnsi="Times New Roman" w:cs="Times New Roman"/>
        </w:rPr>
        <w:t>entry</w:t>
      </w:r>
      <w:r w:rsidR="00CB1D6C" w:rsidRPr="00D12C8C">
        <w:rPr>
          <w:rFonts w:ascii="Times New Roman" w:hAnsi="Times New Roman" w:cs="Times New Roman"/>
        </w:rPr>
        <w:t xml:space="preserve"> and exit</w:t>
      </w:r>
      <w:r w:rsidR="0013389F" w:rsidRPr="00D12C8C">
        <w:rPr>
          <w:rFonts w:ascii="Times New Roman" w:hAnsi="Times New Roman" w:cs="Times New Roman"/>
        </w:rPr>
        <w:t xml:space="preserve"> (where available)</w:t>
      </w:r>
      <w:r w:rsidRPr="00D12C8C">
        <w:rPr>
          <w:rFonts w:ascii="Times New Roman" w:hAnsi="Times New Roman" w:cs="Times New Roman"/>
        </w:rPr>
        <w:t>.</w:t>
      </w:r>
      <w:r w:rsidR="00172294" w:rsidRPr="00D12C8C">
        <w:rPr>
          <w:rFonts w:ascii="Times New Roman" w:hAnsi="Times New Roman" w:cs="Times New Roman"/>
        </w:rPr>
        <w:t xml:space="preserve"> Poisson confidence intervals were calculated for rate estimations</w:t>
      </w:r>
      <w:r w:rsidR="00BE79CA" w:rsidRPr="00D12C8C">
        <w:rPr>
          <w:rFonts w:ascii="Times New Roman" w:hAnsi="Times New Roman" w:cs="Times New Roman"/>
        </w:rPr>
        <w:t>.</w:t>
      </w:r>
    </w:p>
    <w:p w14:paraId="54FC2C26" w14:textId="77777777" w:rsidR="003A075E" w:rsidRPr="00D12C8C" w:rsidRDefault="003A075E" w:rsidP="00DD2556">
      <w:pPr>
        <w:spacing w:after="0" w:line="480" w:lineRule="auto"/>
        <w:jc w:val="both"/>
        <w:rPr>
          <w:rFonts w:ascii="Times New Roman" w:hAnsi="Times New Roman" w:cs="Times New Roman"/>
        </w:rPr>
      </w:pPr>
    </w:p>
    <w:p w14:paraId="693698A6" w14:textId="18297EA3" w:rsidR="0074162A" w:rsidRPr="00D12C8C" w:rsidRDefault="00281C5E" w:rsidP="00DD2556">
      <w:pPr>
        <w:spacing w:after="0" w:line="480" w:lineRule="auto"/>
        <w:jc w:val="both"/>
        <w:rPr>
          <w:rFonts w:ascii="Times New Roman" w:hAnsi="Times New Roman" w:cs="Times New Roman"/>
        </w:rPr>
      </w:pPr>
      <w:r w:rsidRPr="00D12C8C">
        <w:rPr>
          <w:rFonts w:ascii="Times New Roman" w:hAnsi="Times New Roman" w:cs="Times New Roman"/>
        </w:rPr>
        <w:t>A Cox proportional hazards regression model was fitted to estima</w:t>
      </w:r>
      <w:r w:rsidR="00BE79CA" w:rsidRPr="00D12C8C">
        <w:rPr>
          <w:rFonts w:ascii="Times New Roman" w:hAnsi="Times New Roman" w:cs="Times New Roman"/>
        </w:rPr>
        <w:t>te the SCFE hazard using the co</w:t>
      </w:r>
      <w:r w:rsidRPr="00D12C8C">
        <w:rPr>
          <w:rFonts w:ascii="Times New Roman" w:hAnsi="Times New Roman" w:cs="Times New Roman"/>
        </w:rPr>
        <w:t xml:space="preserve">variates age of cohort entry, </w:t>
      </w:r>
      <w:r w:rsidR="00B50F2F">
        <w:rPr>
          <w:rFonts w:ascii="Times New Roman" w:hAnsi="Times New Roman" w:cs="Times New Roman"/>
        </w:rPr>
        <w:t>sex</w:t>
      </w:r>
      <w:r w:rsidRPr="00D12C8C">
        <w:rPr>
          <w:rFonts w:ascii="Times New Roman" w:hAnsi="Times New Roman" w:cs="Times New Roman"/>
        </w:rPr>
        <w:t>, quintile of socioeconomic deprivation</w:t>
      </w:r>
      <w:r w:rsidR="00577697">
        <w:rPr>
          <w:rFonts w:ascii="Times New Roman" w:hAnsi="Times New Roman" w:cs="Times New Roman"/>
        </w:rPr>
        <w:t xml:space="preserve"> (e.g. from most affluent [first quintile] to least affluent [fifth quintile])</w:t>
      </w:r>
      <w:r w:rsidRPr="00D12C8C">
        <w:rPr>
          <w:rFonts w:ascii="Times New Roman" w:hAnsi="Times New Roman" w:cs="Times New Roman"/>
        </w:rPr>
        <w:t xml:space="preserve">, and z-score for BMI. The relationship between Schoenfeld residuals and event time was examined to formally test the proportional hazards assumption. </w:t>
      </w:r>
      <w:r w:rsidR="003A075E" w:rsidRPr="00D12C8C">
        <w:rPr>
          <w:rFonts w:ascii="Times New Roman" w:hAnsi="Times New Roman" w:cs="Times New Roman"/>
          <w:noProof/>
        </w:rPr>
        <w:t>Deprivation was considered within the analysis due to</w:t>
      </w:r>
      <w:r w:rsidR="003A075E" w:rsidRPr="00D12C8C">
        <w:rPr>
          <w:rFonts w:ascii="Times New Roman" w:hAnsi="Times New Roman" w:cs="Times New Roman"/>
        </w:rPr>
        <w:t xml:space="preserve"> the known association between deprivation and obesity</w:t>
      </w:r>
      <w:r w:rsidR="003A075E" w:rsidRPr="00D12C8C">
        <w:rPr>
          <w:rFonts w:ascii="Times New Roman" w:hAnsi="Times New Roman" w:cs="Times New Roman"/>
        </w:rPr>
        <w:fldChar w:fldCharType="begin"/>
      </w:r>
      <w:r w:rsidR="00CE6167">
        <w:rPr>
          <w:rFonts w:ascii="Times New Roman" w:hAnsi="Times New Roman" w:cs="Times New Roman"/>
        </w:rPr>
        <w:instrText xml:space="preserve"> ADDIN PAPERS2_CITATIONS &lt;citation&gt;&lt;priority&gt;13&lt;/priority&gt;&lt;uuid&gt;7A9B37DB-0E3F-4FCB-8B0B-286C0D760989&lt;/uuid&gt;&lt;publications&gt;&lt;publication&gt;&lt;subtype&gt;400&lt;/subtype&gt;&lt;title&gt;Growing up before growing out: secular trends in height, weight and obesity in 5--6-year-old children born between 1970 and 2006.&lt;/title&gt;&lt;url&gt;http://adc.bmj.com/cgi/doi/10.1136/archdischild-2012-302391&lt;/url&gt;&lt;volume&gt;98&lt;/volume&gt;&lt;publication_date&gt;99201304001200000000220000&lt;/publication_date&gt;&lt;uuid&gt;FBBE1433-5661-4A47-8C39-222B2E16E8EF&lt;/uuid&gt;&lt;type&gt;400&lt;/type&gt;&lt;number&gt;4&lt;/number&gt;&lt;doi&gt;10.1136/archdischild-2012-302391&lt;/doi&gt;&lt;institution&gt;Department of Child Health, University of Aberdeen, Royal Aberdeen Children's Hospital, Aberdeen AB25 2ZD, UK. s.w.turner@abdn.ac.uk&lt;/institution&gt;&lt;startpage&gt;269&lt;/startpage&gt;&lt;endpage&gt;273&lt;/endpage&gt;&lt;bundle&gt;&lt;publication&gt;&lt;title&gt;Archives of Disease in Childhood&lt;/title&gt;&lt;uuid&gt;E1C85E51-CDDE-4841-B258-2891F5790919&lt;/uuid&gt;&lt;subtype&gt;-100&lt;/subtype&gt;&lt;publisher&gt;BMJ Publishing Group Ltd and Royal College of Paediatrics and Child Health&lt;/publisher&gt;&lt;type&gt;-100&lt;/type&gt;&lt;/publication&gt;&lt;/bundle&gt;&lt;authors&gt;&lt;author&gt;&lt;lastName&gt;Smith&lt;/lastName&gt;&lt;firstName&gt;Sarah&lt;/firstName&gt;&lt;middleNames&gt;M&lt;/middleNames&gt;&lt;/author&gt;&lt;author&gt;&lt;lastName&gt;Craig&lt;/lastName&gt;&lt;firstName&gt;Leone&lt;/firstName&gt;&lt;middleNames&gt;C A&lt;/middleNames&gt;&lt;/author&gt;&lt;author&gt;&lt;lastName&gt;Raja&lt;/lastName&gt;&lt;firstName&gt;Amalraj&lt;/firstName&gt;&lt;middleNames&gt;E&lt;/middleNames&gt;&lt;/author&gt;&lt;author&gt;&lt;lastName&gt;McNeill&lt;/lastName&gt;&lt;firstName&gt;Geraldine&lt;/firstName&gt;&lt;/author&gt;&lt;author&gt;&lt;lastName&gt;Turner&lt;/lastName&gt;&lt;firstName&gt;Stephen&lt;/firstName&gt;&lt;middleNames&gt;W&lt;/middleNames&gt;&lt;/author&gt;&lt;/authors&gt;&lt;/publication&gt;&lt;/publications&gt;&lt;cites&gt;&lt;/cites&gt;&lt;/citation&gt;</w:instrText>
      </w:r>
      <w:r w:rsidR="003A075E" w:rsidRPr="00D12C8C">
        <w:rPr>
          <w:rFonts w:ascii="Times New Roman" w:hAnsi="Times New Roman" w:cs="Times New Roman"/>
        </w:rPr>
        <w:fldChar w:fldCharType="separate"/>
      </w:r>
      <w:r w:rsidR="00C36609" w:rsidRPr="00D12C8C">
        <w:rPr>
          <w:rFonts w:ascii="Times New Roman" w:hAnsi="Times New Roman" w:cs="Times New Roman"/>
          <w:vertAlign w:val="superscript"/>
        </w:rPr>
        <w:t>20</w:t>
      </w:r>
      <w:r w:rsidR="003A075E" w:rsidRPr="00D12C8C">
        <w:rPr>
          <w:rFonts w:ascii="Times New Roman" w:hAnsi="Times New Roman" w:cs="Times New Roman"/>
        </w:rPr>
        <w:fldChar w:fldCharType="end"/>
      </w:r>
      <w:r w:rsidR="00D2450C" w:rsidRPr="00D12C8C">
        <w:rPr>
          <w:rFonts w:ascii="Times New Roman" w:hAnsi="Times New Roman" w:cs="Times New Roman"/>
        </w:rPr>
        <w:t>.</w:t>
      </w:r>
      <w:r w:rsidR="003A075E" w:rsidRPr="00D12C8C">
        <w:rPr>
          <w:rFonts w:ascii="Times New Roman" w:hAnsi="Times New Roman" w:cs="Times New Roman"/>
        </w:rPr>
        <w:t xml:space="preserve"> The measure of area deprivation used was the 2001 Carstairs score expressed as quintiles</w:t>
      </w:r>
      <w:r w:rsidR="003A075E" w:rsidRPr="00D12C8C">
        <w:rPr>
          <w:rFonts w:ascii="Times New Roman" w:hAnsi="Times New Roman" w:cs="Times New Roman"/>
        </w:rPr>
        <w:fldChar w:fldCharType="begin"/>
      </w:r>
      <w:r w:rsidR="00CE6167">
        <w:rPr>
          <w:rFonts w:ascii="Times New Roman" w:hAnsi="Times New Roman" w:cs="Times New Roman"/>
        </w:rPr>
        <w:instrText xml:space="preserve"> ADDIN PAPERS2_CITATIONS &lt;citation&gt;&lt;priority&gt;17&lt;/priority&gt;&lt;uuid&gt;E13BD3B0-4AAF-4462-AD6D-703DE54A1FFC&lt;/uuid&gt;&lt;publications&gt;&lt;publication&gt;&lt;subtype&gt;700&lt;/subtype&gt;&lt;publisher&gt;National Services Scotland&lt;/publisher&gt;&lt;title&gt;Deprivation Guidance for PHI Analysts&lt;/title&gt;&lt;publication_date&gt;99201412011200000000222000&lt;/publication_date&gt;&lt;uuid&gt;9D4A7E39-23C5-41C0-985F-3281E5DD445B&lt;/uuid&gt;&lt;version&gt;2.2&lt;/version&gt;&lt;type&gt;700&lt;/type&gt;&lt;subtitle&gt;Public Health &amp;amp; Intelligence &lt;/subtitle&gt;&lt;authors&gt;&lt;author&gt;&lt;lastName&gt;Team&lt;/lastName&gt;&lt;firstName&gt;GDP&lt;/firstName&gt;&lt;/author&gt;&lt;/authors&gt;&lt;/publication&gt;&lt;/publications&gt;&lt;cites&gt;&lt;/cites&gt;&lt;/citation&gt;</w:instrText>
      </w:r>
      <w:r w:rsidR="003A075E" w:rsidRPr="00D12C8C">
        <w:rPr>
          <w:rFonts w:ascii="Times New Roman" w:hAnsi="Times New Roman" w:cs="Times New Roman"/>
        </w:rPr>
        <w:fldChar w:fldCharType="separate"/>
      </w:r>
      <w:r w:rsidR="00C36609" w:rsidRPr="00D12C8C">
        <w:rPr>
          <w:rFonts w:ascii="Times New Roman" w:hAnsi="Times New Roman" w:cs="Times New Roman"/>
          <w:vertAlign w:val="superscript"/>
        </w:rPr>
        <w:t>27</w:t>
      </w:r>
      <w:r w:rsidR="003A075E" w:rsidRPr="00D12C8C">
        <w:rPr>
          <w:rFonts w:ascii="Times New Roman" w:hAnsi="Times New Roman" w:cs="Times New Roman"/>
        </w:rPr>
        <w:fldChar w:fldCharType="end"/>
      </w:r>
      <w:r w:rsidR="00C861A7" w:rsidRPr="00D12C8C">
        <w:rPr>
          <w:rFonts w:ascii="Times New Roman" w:hAnsi="Times New Roman" w:cs="Times New Roman"/>
        </w:rPr>
        <w:t>, and fitted as a categorical variable</w:t>
      </w:r>
      <w:r w:rsidR="00D2450C" w:rsidRPr="00D12C8C">
        <w:rPr>
          <w:rFonts w:ascii="Times New Roman" w:hAnsi="Times New Roman" w:cs="Times New Roman"/>
        </w:rPr>
        <w:t>.</w:t>
      </w:r>
      <w:r w:rsidR="003A075E" w:rsidRPr="00D12C8C">
        <w:rPr>
          <w:rFonts w:ascii="Times New Roman" w:hAnsi="Times New Roman" w:cs="Times New Roman"/>
        </w:rPr>
        <w:t xml:space="preserve"> </w:t>
      </w:r>
      <w:r w:rsidR="003A075E" w:rsidRPr="00D12C8C">
        <w:rPr>
          <w:rFonts w:ascii="Times New Roman" w:hAnsi="Times New Roman" w:cs="Times New Roman"/>
          <w:color w:val="000000"/>
        </w:rPr>
        <w:t xml:space="preserve">Carstairs is an area-based </w:t>
      </w:r>
      <w:r w:rsidR="003A075E" w:rsidRPr="00D12C8C">
        <w:rPr>
          <w:rFonts w:ascii="Times New Roman" w:hAnsi="Times New Roman" w:cs="Times New Roman"/>
        </w:rPr>
        <w:t>measure of material deprivation</w:t>
      </w:r>
      <w:r w:rsidR="005A2F52">
        <w:rPr>
          <w:rFonts w:ascii="Times New Roman" w:hAnsi="Times New Roman" w:cs="Times New Roman"/>
        </w:rPr>
        <w:t xml:space="preserve"> </w:t>
      </w:r>
      <w:r w:rsidR="003A075E" w:rsidRPr="00D12C8C">
        <w:rPr>
          <w:rFonts w:ascii="Times New Roman" w:hAnsi="Times New Roman" w:cs="Times New Roman"/>
        </w:rPr>
        <w:t xml:space="preserve">routinely </w:t>
      </w:r>
      <w:r w:rsidR="00C861A7" w:rsidRPr="00D12C8C">
        <w:rPr>
          <w:rFonts w:ascii="Times New Roman" w:hAnsi="Times New Roman" w:cs="Times New Roman"/>
        </w:rPr>
        <w:t xml:space="preserve">used </w:t>
      </w:r>
      <w:r w:rsidR="003A075E" w:rsidRPr="00D12C8C">
        <w:rPr>
          <w:rFonts w:ascii="Times New Roman" w:hAnsi="Times New Roman" w:cs="Times New Roman"/>
        </w:rPr>
        <w:t>by the Scottish Government</w:t>
      </w:r>
      <w:r w:rsidR="00577697">
        <w:rPr>
          <w:rFonts w:ascii="Times New Roman" w:hAnsi="Times New Roman" w:cs="Times New Roman"/>
        </w:rPr>
        <w:t xml:space="preserve"> that includes measures of unemployment, car ownership, overcrowding, and social class</w:t>
      </w:r>
      <w:r w:rsidR="003A075E" w:rsidRPr="00D12C8C">
        <w:rPr>
          <w:rFonts w:ascii="Times New Roman" w:hAnsi="Times New Roman" w:cs="Times New Roman"/>
        </w:rPr>
        <w:t xml:space="preserve">. </w:t>
      </w:r>
      <w:r w:rsidR="00C861A7" w:rsidRPr="00D12C8C">
        <w:rPr>
          <w:rFonts w:ascii="Times New Roman" w:hAnsi="Times New Roman" w:cs="Times New Roman"/>
        </w:rPr>
        <w:t>S</w:t>
      </w:r>
      <w:r w:rsidR="003A075E" w:rsidRPr="00D12C8C">
        <w:rPr>
          <w:rFonts w:ascii="Times New Roman" w:hAnsi="Times New Roman" w:cs="Times New Roman"/>
        </w:rPr>
        <w:t xml:space="preserve">cores are assigned </w:t>
      </w:r>
      <w:r w:rsidR="001E7D2B">
        <w:rPr>
          <w:rFonts w:ascii="Times New Roman" w:hAnsi="Times New Roman" w:cs="Times New Roman"/>
        </w:rPr>
        <w:t>to</w:t>
      </w:r>
      <w:r w:rsidR="000D7577">
        <w:rPr>
          <w:rFonts w:ascii="Times New Roman" w:hAnsi="Times New Roman" w:cs="Times New Roman"/>
        </w:rPr>
        <w:t xml:space="preserve"> postcode sector</w:t>
      </w:r>
      <w:r w:rsidR="001E7D2B">
        <w:rPr>
          <w:rFonts w:ascii="Times New Roman" w:hAnsi="Times New Roman" w:cs="Times New Roman"/>
        </w:rPr>
        <w:t>s,</w:t>
      </w:r>
      <w:r w:rsidR="003A075E" w:rsidRPr="00D12C8C">
        <w:rPr>
          <w:rFonts w:ascii="Times New Roman" w:hAnsi="Times New Roman" w:cs="Times New Roman"/>
        </w:rPr>
        <w:t xml:space="preserve"> with the mean population in each postcode sector being 5,012 individuals</w:t>
      </w:r>
      <w:r w:rsidR="00854331" w:rsidRPr="00D12C8C">
        <w:rPr>
          <w:rFonts w:ascii="Times New Roman" w:hAnsi="Times New Roman" w:cs="Times New Roman"/>
        </w:rPr>
        <w:t>.</w:t>
      </w:r>
      <w:r w:rsidR="005A2F52">
        <w:rPr>
          <w:rFonts w:ascii="Times New Roman" w:hAnsi="Times New Roman" w:cs="Times New Roman"/>
        </w:rPr>
        <w:t xml:space="preserve"> Quintile 1 represents the </w:t>
      </w:r>
      <w:r w:rsidR="00B60ECC">
        <w:rPr>
          <w:rFonts w:ascii="Times New Roman" w:hAnsi="Times New Roman" w:cs="Times New Roman"/>
        </w:rPr>
        <w:t xml:space="preserve">most affluent </w:t>
      </w:r>
      <w:r w:rsidR="005A2F52">
        <w:rPr>
          <w:rFonts w:ascii="Times New Roman" w:hAnsi="Times New Roman" w:cs="Times New Roman"/>
        </w:rPr>
        <w:t xml:space="preserve">and quintile 5 the </w:t>
      </w:r>
      <w:r w:rsidR="00B60ECC">
        <w:rPr>
          <w:rFonts w:ascii="Times New Roman" w:hAnsi="Times New Roman" w:cs="Times New Roman"/>
        </w:rPr>
        <w:t>least</w:t>
      </w:r>
      <w:r w:rsidR="005A2F52">
        <w:rPr>
          <w:rFonts w:ascii="Times New Roman" w:hAnsi="Times New Roman" w:cs="Times New Roman"/>
        </w:rPr>
        <w:t>.</w:t>
      </w:r>
    </w:p>
    <w:p w14:paraId="6E8B1941" w14:textId="77777777" w:rsidR="006246D2" w:rsidRPr="00D12C8C" w:rsidRDefault="006246D2" w:rsidP="00DD2556">
      <w:pPr>
        <w:spacing w:after="0" w:line="480" w:lineRule="auto"/>
        <w:jc w:val="both"/>
        <w:rPr>
          <w:rFonts w:ascii="Times New Roman" w:hAnsi="Times New Roman" w:cs="Times New Roman"/>
        </w:rPr>
      </w:pPr>
    </w:p>
    <w:p w14:paraId="6954C39A" w14:textId="1717C4D0" w:rsidR="006246D2" w:rsidRPr="00D12C8C" w:rsidRDefault="006246D2" w:rsidP="00DD2556">
      <w:pPr>
        <w:spacing w:after="0" w:line="480" w:lineRule="auto"/>
        <w:jc w:val="both"/>
        <w:rPr>
          <w:rFonts w:ascii="Times New Roman" w:hAnsi="Times New Roman" w:cs="Times New Roman"/>
          <w:noProof/>
        </w:rPr>
      </w:pPr>
      <w:r w:rsidRPr="00D12C8C">
        <w:rPr>
          <w:rFonts w:ascii="Times New Roman" w:hAnsi="Times New Roman" w:cs="Times New Roman"/>
        </w:rPr>
        <w:t xml:space="preserve">The </w:t>
      </w:r>
      <w:r w:rsidR="00183C31" w:rsidRPr="00D12C8C">
        <w:rPr>
          <w:rFonts w:ascii="Times New Roman" w:hAnsi="Times New Roman" w:cs="Times New Roman"/>
        </w:rPr>
        <w:t xml:space="preserve">cumulative </w:t>
      </w:r>
      <w:r w:rsidRPr="00D12C8C">
        <w:rPr>
          <w:rFonts w:ascii="Times New Roman" w:hAnsi="Times New Roman" w:cs="Times New Roman"/>
        </w:rPr>
        <w:t xml:space="preserve">age </w:t>
      </w:r>
      <w:r w:rsidR="00183C31" w:rsidRPr="00D12C8C">
        <w:rPr>
          <w:rFonts w:ascii="Times New Roman" w:hAnsi="Times New Roman" w:cs="Times New Roman"/>
        </w:rPr>
        <w:t>to</w:t>
      </w:r>
      <w:r w:rsidRPr="00D12C8C">
        <w:rPr>
          <w:rFonts w:ascii="Times New Roman" w:hAnsi="Times New Roman" w:cs="Times New Roman"/>
        </w:rPr>
        <w:t xml:space="preserve"> SCFE diagnosis was examined by </w:t>
      </w:r>
      <w:r w:rsidR="00183C31" w:rsidRPr="00D12C8C">
        <w:rPr>
          <w:rFonts w:ascii="Times New Roman" w:hAnsi="Times New Roman" w:cs="Times New Roman"/>
        </w:rPr>
        <w:t>s</w:t>
      </w:r>
      <w:r w:rsidRPr="00D12C8C">
        <w:rPr>
          <w:rFonts w:ascii="Times New Roman" w:hAnsi="Times New Roman" w:cs="Times New Roman"/>
        </w:rPr>
        <w:t>eparating data into ≥85</w:t>
      </w:r>
      <w:r w:rsidRPr="00D12C8C">
        <w:rPr>
          <w:rFonts w:ascii="Times New Roman" w:hAnsi="Times New Roman" w:cs="Times New Roman"/>
          <w:vertAlign w:val="superscript"/>
        </w:rPr>
        <w:t>th</w:t>
      </w:r>
      <w:r w:rsidR="004D348D">
        <w:rPr>
          <w:rFonts w:ascii="Times New Roman" w:hAnsi="Times New Roman" w:cs="Times New Roman"/>
        </w:rPr>
        <w:t xml:space="preserve"> percentile</w:t>
      </w:r>
      <w:r w:rsidRPr="00D12C8C">
        <w:rPr>
          <w:rFonts w:ascii="Times New Roman" w:hAnsi="Times New Roman" w:cs="Times New Roman"/>
        </w:rPr>
        <w:t xml:space="preserve"> (i.e. overweight and obese children) and &lt;85</w:t>
      </w:r>
      <w:r w:rsidRPr="00D12C8C">
        <w:rPr>
          <w:rFonts w:ascii="Times New Roman" w:hAnsi="Times New Roman" w:cs="Times New Roman"/>
          <w:vertAlign w:val="superscript"/>
        </w:rPr>
        <w:t>th</w:t>
      </w:r>
      <w:r w:rsidR="004D348D">
        <w:rPr>
          <w:rFonts w:ascii="Times New Roman" w:hAnsi="Times New Roman" w:cs="Times New Roman"/>
        </w:rPr>
        <w:t xml:space="preserve"> percentile</w:t>
      </w:r>
      <w:r w:rsidRPr="00D12C8C">
        <w:rPr>
          <w:rFonts w:ascii="Times New Roman" w:hAnsi="Times New Roman" w:cs="Times New Roman"/>
        </w:rPr>
        <w:t xml:space="preserve"> (i.e. underweight or normal). </w:t>
      </w:r>
      <w:r w:rsidR="004E0DA2" w:rsidRPr="00D12C8C">
        <w:rPr>
          <w:rFonts w:ascii="Times New Roman" w:hAnsi="Times New Roman" w:cs="Times New Roman"/>
        </w:rPr>
        <w:t>The c</w:t>
      </w:r>
      <w:r w:rsidR="0053074A" w:rsidRPr="00D12C8C">
        <w:rPr>
          <w:rFonts w:ascii="Times New Roman" w:hAnsi="Times New Roman" w:cs="Times New Roman"/>
        </w:rPr>
        <w:t>ategories were compared using log-rank tests for equality of survivor functions.</w:t>
      </w:r>
    </w:p>
    <w:p w14:paraId="73E0E7D9" w14:textId="77777777" w:rsidR="0074162A" w:rsidRPr="00D12C8C" w:rsidRDefault="0074162A" w:rsidP="00DD2556">
      <w:pPr>
        <w:pStyle w:val="NormalWeb"/>
        <w:spacing w:before="0" w:beforeAutospacing="0" w:after="0" w:afterAutospacing="0" w:line="480" w:lineRule="auto"/>
        <w:jc w:val="both"/>
        <w:rPr>
          <w:rFonts w:ascii="Times New Roman" w:hAnsi="Times New Roman"/>
          <w:sz w:val="24"/>
          <w:szCs w:val="24"/>
        </w:rPr>
      </w:pPr>
    </w:p>
    <w:p w14:paraId="162B682B" w14:textId="77777777" w:rsidR="007D4E4D" w:rsidRPr="00D12C8C" w:rsidRDefault="00F671B4" w:rsidP="00DD2556">
      <w:pPr>
        <w:spacing w:after="0" w:line="480" w:lineRule="auto"/>
        <w:jc w:val="both"/>
        <w:rPr>
          <w:rFonts w:ascii="Times New Roman" w:hAnsi="Times New Roman" w:cs="Times New Roman"/>
          <w:lang w:val="en-GB"/>
        </w:rPr>
      </w:pPr>
      <w:r w:rsidRPr="00D12C8C">
        <w:rPr>
          <w:rFonts w:ascii="Times New Roman" w:hAnsi="Times New Roman" w:cs="Times New Roman"/>
        </w:rPr>
        <w:t xml:space="preserve">The study protocol, </w:t>
      </w:r>
      <w:r w:rsidR="007D4E4D" w:rsidRPr="00D12C8C">
        <w:rPr>
          <w:rFonts w:ascii="Times New Roman" w:hAnsi="Times New Roman" w:cs="Times New Roman"/>
        </w:rPr>
        <w:t xml:space="preserve">data </w:t>
      </w:r>
      <w:r w:rsidRPr="00D12C8C">
        <w:rPr>
          <w:rFonts w:ascii="Times New Roman" w:hAnsi="Times New Roman" w:cs="Times New Roman"/>
        </w:rPr>
        <w:t>request application</w:t>
      </w:r>
      <w:r w:rsidR="007D4E4D" w:rsidRPr="00D12C8C">
        <w:rPr>
          <w:rFonts w:ascii="Times New Roman" w:hAnsi="Times New Roman" w:cs="Times New Roman"/>
        </w:rPr>
        <w:t xml:space="preserve"> and </w:t>
      </w:r>
      <w:r w:rsidR="006246D2" w:rsidRPr="00D12C8C">
        <w:rPr>
          <w:rFonts w:ascii="Times New Roman" w:hAnsi="Times New Roman" w:cs="Times New Roman"/>
        </w:rPr>
        <w:t>S</w:t>
      </w:r>
      <w:r w:rsidR="007F6FD7" w:rsidRPr="00D12C8C">
        <w:rPr>
          <w:rFonts w:ascii="Times New Roman" w:hAnsi="Times New Roman" w:cs="Times New Roman"/>
        </w:rPr>
        <w:t xml:space="preserve">tata code </w:t>
      </w:r>
      <w:r w:rsidR="000D13FB" w:rsidRPr="00D12C8C">
        <w:rPr>
          <w:rFonts w:ascii="Times New Roman" w:hAnsi="Times New Roman" w:cs="Times New Roman"/>
        </w:rPr>
        <w:t>are</w:t>
      </w:r>
      <w:r w:rsidR="007F6FD7" w:rsidRPr="00D12C8C">
        <w:rPr>
          <w:rFonts w:ascii="Times New Roman" w:hAnsi="Times New Roman" w:cs="Times New Roman"/>
        </w:rPr>
        <w:t xml:space="preserve"> available </w:t>
      </w:r>
      <w:r w:rsidRPr="00D12C8C">
        <w:rPr>
          <w:rFonts w:ascii="Times New Roman" w:hAnsi="Times New Roman" w:cs="Times New Roman"/>
        </w:rPr>
        <w:t>as</w:t>
      </w:r>
      <w:r w:rsidR="000D13FB" w:rsidRPr="00D12C8C">
        <w:rPr>
          <w:rFonts w:ascii="Times New Roman" w:hAnsi="Times New Roman" w:cs="Times New Roman"/>
        </w:rPr>
        <w:t xml:space="preserve"> supplementary material</w:t>
      </w:r>
      <w:r w:rsidR="007F6FD7" w:rsidRPr="00D12C8C">
        <w:rPr>
          <w:rFonts w:ascii="Times New Roman" w:hAnsi="Times New Roman" w:cs="Times New Roman"/>
        </w:rPr>
        <w:t>.</w:t>
      </w:r>
      <w:r w:rsidR="00D75302" w:rsidRPr="00D12C8C">
        <w:rPr>
          <w:rFonts w:ascii="Times New Roman" w:hAnsi="Times New Roman" w:cs="Times New Roman"/>
        </w:rPr>
        <w:t xml:space="preserve"> </w:t>
      </w:r>
      <w:r w:rsidRPr="00D12C8C">
        <w:rPr>
          <w:rFonts w:ascii="Times New Roman" w:hAnsi="Times New Roman" w:cs="Times New Roman"/>
        </w:rPr>
        <w:t>Reporting is</w:t>
      </w:r>
      <w:r w:rsidR="007D4E4D" w:rsidRPr="00D12C8C">
        <w:rPr>
          <w:rFonts w:ascii="Times New Roman" w:hAnsi="Times New Roman" w:cs="Times New Roman"/>
        </w:rPr>
        <w:t xml:space="preserve"> in line with the REporting of studies Conducted using Observational Routinely-collected Data (RECORD) statement.</w:t>
      </w:r>
      <w:r w:rsidR="00D75302" w:rsidRPr="00D12C8C">
        <w:rPr>
          <w:rFonts w:ascii="Times New Roman" w:hAnsi="Times New Roman" w:cs="Times New Roman"/>
        </w:rPr>
        <w:t xml:space="preserve"> Raw data is not available to be shared owing to the terms of the data sharing agreement. </w:t>
      </w:r>
      <w:r w:rsidR="002830D5" w:rsidRPr="00D12C8C">
        <w:rPr>
          <w:rFonts w:ascii="Times New Roman" w:hAnsi="Times New Roman" w:cs="Times New Roman"/>
          <w:lang w:val="en-GB"/>
        </w:rPr>
        <w:t>T</w:t>
      </w:r>
      <w:r w:rsidR="00BC7D4A" w:rsidRPr="00D12C8C">
        <w:rPr>
          <w:rFonts w:ascii="Times New Roman" w:hAnsi="Times New Roman" w:cs="Times New Roman"/>
          <w:lang w:val="en-GB"/>
        </w:rPr>
        <w:t>he thresho</w:t>
      </w:r>
      <w:r w:rsidR="002830D5" w:rsidRPr="00D12C8C">
        <w:rPr>
          <w:rFonts w:ascii="Times New Roman" w:hAnsi="Times New Roman" w:cs="Times New Roman"/>
          <w:lang w:val="en-GB"/>
        </w:rPr>
        <w:t>ld for statistical significance was p&lt;0.05.</w:t>
      </w:r>
    </w:p>
    <w:p w14:paraId="1A4808AC" w14:textId="77777777" w:rsidR="009B4242" w:rsidRPr="00D12C8C" w:rsidRDefault="009B4242" w:rsidP="00DD2556">
      <w:pPr>
        <w:spacing w:after="0" w:line="480" w:lineRule="auto"/>
        <w:jc w:val="both"/>
        <w:rPr>
          <w:rFonts w:ascii="Times New Roman" w:hAnsi="Times New Roman" w:cs="Times New Roman"/>
        </w:rPr>
      </w:pPr>
    </w:p>
    <w:p w14:paraId="58817A29" w14:textId="77777777" w:rsidR="00923729" w:rsidRPr="00D12C8C" w:rsidRDefault="00923729" w:rsidP="00DD2556">
      <w:pPr>
        <w:spacing w:after="0" w:line="480" w:lineRule="auto"/>
        <w:jc w:val="both"/>
        <w:rPr>
          <w:rFonts w:ascii="Times New Roman" w:hAnsi="Times New Roman" w:cs="Times New Roman"/>
          <w:b/>
          <w:u w:val="double"/>
        </w:rPr>
      </w:pPr>
      <w:r w:rsidRPr="00D12C8C">
        <w:rPr>
          <w:rFonts w:ascii="Times New Roman" w:hAnsi="Times New Roman" w:cs="Times New Roman"/>
          <w:b/>
          <w:u w:val="double"/>
        </w:rPr>
        <w:t>Results</w:t>
      </w:r>
    </w:p>
    <w:p w14:paraId="7A386243" w14:textId="38526FEA" w:rsidR="0096769F" w:rsidRPr="0063756C" w:rsidRDefault="0096769F" w:rsidP="000239F4">
      <w:pPr>
        <w:pStyle w:val="NormalWeb"/>
        <w:spacing w:line="480" w:lineRule="auto"/>
        <w:rPr>
          <w:rFonts w:ascii="Times New Roman" w:hAnsi="Times New Roman"/>
          <w:sz w:val="24"/>
          <w:szCs w:val="24"/>
        </w:rPr>
      </w:pPr>
      <w:r w:rsidRPr="000239F4">
        <w:rPr>
          <w:rFonts w:ascii="Times New Roman" w:hAnsi="Times New Roman"/>
          <w:sz w:val="24"/>
          <w:szCs w:val="24"/>
        </w:rPr>
        <w:t xml:space="preserve">The </w:t>
      </w:r>
      <w:r w:rsidR="001407AD" w:rsidRPr="000239F4">
        <w:rPr>
          <w:rFonts w:ascii="Times New Roman" w:hAnsi="Times New Roman"/>
          <w:sz w:val="24"/>
          <w:szCs w:val="24"/>
        </w:rPr>
        <w:t>cohort included</w:t>
      </w:r>
      <w:r w:rsidRPr="000239F4">
        <w:rPr>
          <w:rFonts w:ascii="Times New Roman" w:hAnsi="Times New Roman"/>
          <w:sz w:val="24"/>
          <w:szCs w:val="24"/>
        </w:rPr>
        <w:t xml:space="preserve"> </w:t>
      </w:r>
      <w:r w:rsidR="003E3126" w:rsidRPr="000239F4">
        <w:rPr>
          <w:rFonts w:ascii="Times New Roman" w:hAnsi="Times New Roman"/>
          <w:sz w:val="24"/>
          <w:szCs w:val="24"/>
        </w:rPr>
        <w:t>routine</w:t>
      </w:r>
      <w:r w:rsidR="00651351" w:rsidRPr="000239F4">
        <w:rPr>
          <w:rFonts w:ascii="Times New Roman" w:hAnsi="Times New Roman"/>
          <w:sz w:val="24"/>
          <w:szCs w:val="24"/>
        </w:rPr>
        <w:t xml:space="preserve"> </w:t>
      </w:r>
      <w:r w:rsidR="00651351" w:rsidRPr="0063756C">
        <w:rPr>
          <w:rFonts w:ascii="Times New Roman" w:hAnsi="Times New Roman"/>
          <w:sz w:val="24"/>
          <w:szCs w:val="24"/>
        </w:rPr>
        <w:t xml:space="preserve">health </w:t>
      </w:r>
      <w:r w:rsidRPr="0063756C">
        <w:rPr>
          <w:rFonts w:ascii="Times New Roman" w:hAnsi="Times New Roman"/>
          <w:sz w:val="24"/>
          <w:szCs w:val="24"/>
        </w:rPr>
        <w:t xml:space="preserve">records </w:t>
      </w:r>
      <w:r w:rsidR="001E7D2B">
        <w:rPr>
          <w:rFonts w:ascii="Times New Roman" w:hAnsi="Times New Roman"/>
          <w:sz w:val="24"/>
          <w:szCs w:val="24"/>
        </w:rPr>
        <w:t>of</w:t>
      </w:r>
      <w:r w:rsidR="003E3126" w:rsidRPr="0063756C">
        <w:rPr>
          <w:rFonts w:ascii="Times New Roman" w:hAnsi="Times New Roman"/>
          <w:sz w:val="24"/>
          <w:szCs w:val="24"/>
        </w:rPr>
        <w:t xml:space="preserve"> </w:t>
      </w:r>
      <w:r w:rsidR="001E7D2B" w:rsidRPr="0063756C">
        <w:rPr>
          <w:rFonts w:ascii="Times New Roman" w:hAnsi="Times New Roman"/>
          <w:sz w:val="24"/>
          <w:szCs w:val="24"/>
        </w:rPr>
        <w:t xml:space="preserve">615,950 children </w:t>
      </w:r>
      <w:r w:rsidR="001E7D2B">
        <w:rPr>
          <w:rFonts w:ascii="Times New Roman" w:hAnsi="Times New Roman"/>
          <w:sz w:val="24"/>
          <w:szCs w:val="24"/>
        </w:rPr>
        <w:t xml:space="preserve">5-6 year old children at </w:t>
      </w:r>
      <w:r w:rsidR="003E3126" w:rsidRPr="0063756C">
        <w:rPr>
          <w:rFonts w:ascii="Times New Roman" w:hAnsi="Times New Roman"/>
          <w:sz w:val="24"/>
          <w:szCs w:val="24"/>
        </w:rPr>
        <w:t>school entry</w:t>
      </w:r>
      <w:r w:rsidR="001E7D2B">
        <w:rPr>
          <w:rFonts w:ascii="Times New Roman" w:hAnsi="Times New Roman"/>
          <w:sz w:val="24"/>
          <w:szCs w:val="24"/>
        </w:rPr>
        <w:t>.</w:t>
      </w:r>
      <w:r w:rsidR="00553B19" w:rsidRPr="0063756C">
        <w:rPr>
          <w:rFonts w:ascii="Times New Roman" w:hAnsi="Times New Roman"/>
          <w:sz w:val="24"/>
          <w:szCs w:val="24"/>
        </w:rPr>
        <w:t xml:space="preserve"> </w:t>
      </w:r>
      <w:r w:rsidR="002714A8" w:rsidRPr="0063756C">
        <w:rPr>
          <w:rFonts w:ascii="Times New Roman" w:hAnsi="Times New Roman"/>
          <w:sz w:val="24"/>
          <w:szCs w:val="24"/>
        </w:rPr>
        <w:t>BMI</w:t>
      </w:r>
      <w:r w:rsidRPr="0063756C">
        <w:rPr>
          <w:rFonts w:ascii="Times New Roman" w:hAnsi="Times New Roman"/>
          <w:sz w:val="24"/>
          <w:szCs w:val="24"/>
        </w:rPr>
        <w:t xml:space="preserve"> </w:t>
      </w:r>
      <w:r w:rsidR="003E3126" w:rsidRPr="0063756C">
        <w:rPr>
          <w:rFonts w:ascii="Times New Roman" w:hAnsi="Times New Roman"/>
          <w:sz w:val="24"/>
          <w:szCs w:val="24"/>
        </w:rPr>
        <w:t xml:space="preserve">could be calculated </w:t>
      </w:r>
      <w:r w:rsidRPr="0063756C">
        <w:rPr>
          <w:rFonts w:ascii="Times New Roman" w:hAnsi="Times New Roman"/>
          <w:sz w:val="24"/>
          <w:szCs w:val="24"/>
        </w:rPr>
        <w:t>in 597,017</w:t>
      </w:r>
      <w:r w:rsidR="008A147F" w:rsidRPr="0063756C">
        <w:rPr>
          <w:rFonts w:ascii="Times New Roman" w:hAnsi="Times New Roman"/>
          <w:sz w:val="24"/>
          <w:szCs w:val="24"/>
        </w:rPr>
        <w:t xml:space="preserve"> (97%)</w:t>
      </w:r>
      <w:r w:rsidR="001E7D2B">
        <w:rPr>
          <w:rFonts w:ascii="Times New Roman" w:hAnsi="Times New Roman"/>
          <w:sz w:val="24"/>
          <w:szCs w:val="24"/>
        </w:rPr>
        <w:t xml:space="preserve"> children</w:t>
      </w:r>
      <w:r w:rsidR="000239F4" w:rsidRPr="0063756C">
        <w:rPr>
          <w:rFonts w:ascii="Times New Roman" w:hAnsi="Times New Roman"/>
          <w:sz w:val="24"/>
          <w:szCs w:val="24"/>
        </w:rPr>
        <w:t xml:space="preserve">, of whom 11.9% were overweight and 9.2% obese. </w:t>
      </w:r>
      <w:r w:rsidRPr="0063756C">
        <w:rPr>
          <w:rFonts w:ascii="Times New Roman" w:hAnsi="Times New Roman"/>
          <w:sz w:val="24"/>
          <w:szCs w:val="24"/>
        </w:rPr>
        <w:t xml:space="preserve">The </w:t>
      </w:r>
      <w:r w:rsidR="00854331" w:rsidRPr="0063756C">
        <w:rPr>
          <w:rFonts w:ascii="Times New Roman" w:hAnsi="Times New Roman"/>
          <w:sz w:val="24"/>
          <w:szCs w:val="24"/>
        </w:rPr>
        <w:t>mean</w:t>
      </w:r>
      <w:r w:rsidRPr="0063756C">
        <w:rPr>
          <w:rFonts w:ascii="Times New Roman" w:hAnsi="Times New Roman"/>
          <w:sz w:val="24"/>
          <w:szCs w:val="24"/>
        </w:rPr>
        <w:t xml:space="preserve"> age of cohort entry was 6</w:t>
      </w:r>
      <w:r w:rsidR="00F32DAF" w:rsidRPr="0063756C">
        <w:rPr>
          <w:rFonts w:ascii="Times New Roman" w:hAnsi="Times New Roman"/>
          <w:sz w:val="24"/>
          <w:szCs w:val="24"/>
        </w:rPr>
        <w:t>6</w:t>
      </w:r>
      <w:r w:rsidR="008E3F13" w:rsidRPr="0063756C">
        <w:rPr>
          <w:rFonts w:ascii="Times New Roman" w:hAnsi="Times New Roman"/>
          <w:sz w:val="24"/>
          <w:szCs w:val="24"/>
        </w:rPr>
        <w:t>.</w:t>
      </w:r>
      <w:r w:rsidRPr="0063756C">
        <w:rPr>
          <w:rFonts w:ascii="Times New Roman" w:hAnsi="Times New Roman"/>
          <w:sz w:val="24"/>
          <w:szCs w:val="24"/>
        </w:rPr>
        <w:t>2 months (5 years and 6 months, IQR 6</w:t>
      </w:r>
      <w:r w:rsidR="00F32DAF" w:rsidRPr="0063756C">
        <w:rPr>
          <w:rFonts w:ascii="Times New Roman" w:hAnsi="Times New Roman"/>
          <w:sz w:val="24"/>
          <w:szCs w:val="24"/>
        </w:rPr>
        <w:t>3</w:t>
      </w:r>
      <w:r w:rsidR="008E3F13" w:rsidRPr="0063756C">
        <w:rPr>
          <w:rFonts w:ascii="Times New Roman" w:hAnsi="Times New Roman"/>
          <w:sz w:val="24"/>
          <w:szCs w:val="24"/>
        </w:rPr>
        <w:t>.</w:t>
      </w:r>
      <w:r w:rsidRPr="0063756C">
        <w:rPr>
          <w:rFonts w:ascii="Times New Roman" w:hAnsi="Times New Roman"/>
          <w:sz w:val="24"/>
          <w:szCs w:val="24"/>
        </w:rPr>
        <w:t>0</w:t>
      </w:r>
      <w:r w:rsidR="00702B42" w:rsidRPr="0063756C">
        <w:rPr>
          <w:rFonts w:ascii="Times New Roman" w:hAnsi="Times New Roman"/>
          <w:sz w:val="24"/>
          <w:szCs w:val="24"/>
        </w:rPr>
        <w:t xml:space="preserve"> to </w:t>
      </w:r>
      <w:r w:rsidRPr="0063756C">
        <w:rPr>
          <w:rFonts w:ascii="Times New Roman" w:hAnsi="Times New Roman"/>
          <w:sz w:val="24"/>
          <w:szCs w:val="24"/>
        </w:rPr>
        <w:t>7</w:t>
      </w:r>
      <w:r w:rsidR="00F32DAF" w:rsidRPr="0063756C">
        <w:rPr>
          <w:rFonts w:ascii="Times New Roman" w:hAnsi="Times New Roman"/>
          <w:sz w:val="24"/>
          <w:szCs w:val="24"/>
        </w:rPr>
        <w:t>2</w:t>
      </w:r>
      <w:r w:rsidR="008E3F13" w:rsidRPr="0063756C">
        <w:rPr>
          <w:rFonts w:ascii="Times New Roman" w:hAnsi="Times New Roman"/>
          <w:sz w:val="24"/>
          <w:szCs w:val="24"/>
        </w:rPr>
        <w:t>.</w:t>
      </w:r>
      <w:r w:rsidRPr="0063756C">
        <w:rPr>
          <w:rFonts w:ascii="Times New Roman" w:hAnsi="Times New Roman"/>
          <w:sz w:val="24"/>
          <w:szCs w:val="24"/>
        </w:rPr>
        <w:t xml:space="preserve">0 months). Total </w:t>
      </w:r>
      <w:r w:rsidR="00651351" w:rsidRPr="0063756C">
        <w:rPr>
          <w:rFonts w:ascii="Times New Roman" w:hAnsi="Times New Roman"/>
          <w:sz w:val="24"/>
          <w:szCs w:val="24"/>
        </w:rPr>
        <w:t>follow-</w:t>
      </w:r>
      <w:r w:rsidRPr="0063756C">
        <w:rPr>
          <w:rFonts w:ascii="Times New Roman" w:hAnsi="Times New Roman"/>
          <w:sz w:val="24"/>
          <w:szCs w:val="24"/>
        </w:rPr>
        <w:t xml:space="preserve">up </w:t>
      </w:r>
      <w:r w:rsidR="001E7D2B" w:rsidRPr="0063756C">
        <w:rPr>
          <w:rFonts w:ascii="Times New Roman" w:hAnsi="Times New Roman"/>
          <w:sz w:val="24"/>
          <w:szCs w:val="24"/>
        </w:rPr>
        <w:t xml:space="preserve">amongst children </w:t>
      </w:r>
      <w:r w:rsidR="001E7D2B">
        <w:rPr>
          <w:rFonts w:ascii="Times New Roman" w:hAnsi="Times New Roman"/>
          <w:sz w:val="24"/>
          <w:szCs w:val="24"/>
        </w:rPr>
        <w:t xml:space="preserve">for </w:t>
      </w:r>
      <w:r w:rsidR="001E7D2B" w:rsidRPr="0063756C">
        <w:rPr>
          <w:rFonts w:ascii="Times New Roman" w:hAnsi="Times New Roman"/>
          <w:sz w:val="24"/>
          <w:szCs w:val="24"/>
        </w:rPr>
        <w:t xml:space="preserve">whom the BMI was known </w:t>
      </w:r>
      <w:r w:rsidR="00731E93" w:rsidRPr="0063756C">
        <w:rPr>
          <w:rFonts w:ascii="Times New Roman" w:hAnsi="Times New Roman"/>
          <w:sz w:val="24"/>
          <w:szCs w:val="24"/>
        </w:rPr>
        <w:t>in the SCFE risk period</w:t>
      </w:r>
      <w:r w:rsidR="00651351" w:rsidRPr="0063756C">
        <w:rPr>
          <w:rFonts w:ascii="Times New Roman" w:hAnsi="Times New Roman"/>
          <w:sz w:val="24"/>
          <w:szCs w:val="24"/>
        </w:rPr>
        <w:t xml:space="preserve"> </w:t>
      </w:r>
      <w:r w:rsidR="00731E93" w:rsidRPr="0063756C">
        <w:rPr>
          <w:rFonts w:ascii="Times New Roman" w:hAnsi="Times New Roman"/>
          <w:sz w:val="24"/>
          <w:szCs w:val="24"/>
        </w:rPr>
        <w:t>(</w:t>
      </w:r>
      <w:r w:rsidR="001E7D2B">
        <w:rPr>
          <w:rFonts w:ascii="Times New Roman" w:hAnsi="Times New Roman"/>
          <w:sz w:val="24"/>
          <w:szCs w:val="24"/>
        </w:rPr>
        <w:t xml:space="preserve">between </w:t>
      </w:r>
      <w:r w:rsidR="00651351" w:rsidRPr="0063756C">
        <w:rPr>
          <w:rFonts w:ascii="Times New Roman" w:hAnsi="Times New Roman"/>
          <w:sz w:val="24"/>
          <w:szCs w:val="24"/>
        </w:rPr>
        <w:t>6 and 18 years old</w:t>
      </w:r>
      <w:r w:rsidR="00731E93" w:rsidRPr="0063756C">
        <w:rPr>
          <w:rFonts w:ascii="Times New Roman" w:hAnsi="Times New Roman"/>
          <w:sz w:val="24"/>
          <w:szCs w:val="24"/>
        </w:rPr>
        <w:t>)</w:t>
      </w:r>
      <w:r w:rsidR="00651351" w:rsidRPr="0063756C">
        <w:rPr>
          <w:rFonts w:ascii="Times New Roman" w:hAnsi="Times New Roman"/>
          <w:sz w:val="24"/>
          <w:szCs w:val="24"/>
        </w:rPr>
        <w:t xml:space="preserve">, </w:t>
      </w:r>
      <w:r w:rsidRPr="0063756C">
        <w:rPr>
          <w:rFonts w:ascii="Times New Roman" w:hAnsi="Times New Roman"/>
          <w:sz w:val="24"/>
          <w:szCs w:val="24"/>
        </w:rPr>
        <w:t xml:space="preserve">was </w:t>
      </w:r>
      <w:r w:rsidR="00F32DAF" w:rsidRPr="0063756C">
        <w:rPr>
          <w:rFonts w:ascii="Times New Roman" w:hAnsi="Times New Roman"/>
          <w:sz w:val="24"/>
          <w:szCs w:val="24"/>
        </w:rPr>
        <w:t>4</w:t>
      </w:r>
      <w:r w:rsidR="008E3F13" w:rsidRPr="0063756C">
        <w:rPr>
          <w:rFonts w:ascii="Times New Roman" w:hAnsi="Times New Roman"/>
          <w:sz w:val="24"/>
          <w:szCs w:val="24"/>
        </w:rPr>
        <w:t>.</w:t>
      </w:r>
      <w:r w:rsidRPr="0063756C">
        <w:rPr>
          <w:rFonts w:ascii="Times New Roman" w:hAnsi="Times New Roman"/>
          <w:sz w:val="24"/>
          <w:szCs w:val="24"/>
        </w:rPr>
        <w:t xml:space="preserve">26 million years. </w:t>
      </w:r>
      <w:r w:rsidR="00731E93" w:rsidRPr="0063756C">
        <w:rPr>
          <w:rFonts w:ascii="Times New Roman" w:hAnsi="Times New Roman"/>
          <w:sz w:val="24"/>
          <w:szCs w:val="24"/>
        </w:rPr>
        <w:t>M</w:t>
      </w:r>
      <w:r w:rsidRPr="0063756C">
        <w:rPr>
          <w:rFonts w:ascii="Times New Roman" w:hAnsi="Times New Roman"/>
          <w:sz w:val="24"/>
          <w:szCs w:val="24"/>
        </w:rPr>
        <w:t>ean</w:t>
      </w:r>
      <w:r w:rsidR="009751BF" w:rsidRPr="0063756C">
        <w:rPr>
          <w:rFonts w:ascii="Times New Roman" w:hAnsi="Times New Roman"/>
          <w:sz w:val="24"/>
          <w:szCs w:val="24"/>
        </w:rPr>
        <w:t xml:space="preserve"> follow-up was 7-years, 1</w:t>
      </w:r>
      <w:r w:rsidRPr="0063756C">
        <w:rPr>
          <w:rFonts w:ascii="Times New Roman" w:hAnsi="Times New Roman"/>
          <w:sz w:val="24"/>
          <w:szCs w:val="24"/>
        </w:rPr>
        <w:t>-month.</w:t>
      </w:r>
    </w:p>
    <w:p w14:paraId="601EAFB4" w14:textId="77777777" w:rsidR="00B053A6" w:rsidRPr="00D12C8C" w:rsidRDefault="00B053A6" w:rsidP="00DD2556">
      <w:pPr>
        <w:spacing w:after="0" w:line="480" w:lineRule="auto"/>
        <w:jc w:val="both"/>
        <w:rPr>
          <w:rFonts w:ascii="Times New Roman" w:hAnsi="Times New Roman" w:cs="Times New Roman"/>
        </w:rPr>
      </w:pPr>
    </w:p>
    <w:p w14:paraId="144786E7" w14:textId="793490F8" w:rsidR="00B053A6" w:rsidRPr="00D12C8C" w:rsidRDefault="00FE62E1" w:rsidP="00AC3969">
      <w:pPr>
        <w:spacing w:after="0" w:line="480" w:lineRule="auto"/>
        <w:jc w:val="both"/>
        <w:rPr>
          <w:rFonts w:ascii="Times New Roman" w:hAnsi="Times New Roman" w:cs="Times New Roman"/>
        </w:rPr>
      </w:pPr>
      <w:r w:rsidRPr="0063756C">
        <w:rPr>
          <w:rFonts w:ascii="Times New Roman" w:hAnsi="Times New Roman"/>
        </w:rPr>
        <w:t>A screening examination at exit from primary school (</w:t>
      </w:r>
      <w:r w:rsidR="001E692D">
        <w:rPr>
          <w:rFonts w:ascii="Times New Roman" w:hAnsi="Times New Roman"/>
        </w:rPr>
        <w:t>11-12</w:t>
      </w:r>
      <w:r w:rsidRPr="0063756C">
        <w:rPr>
          <w:rFonts w:ascii="Times New Roman" w:hAnsi="Times New Roman"/>
        </w:rPr>
        <w:t xml:space="preserve"> years old) was available </w:t>
      </w:r>
      <w:r w:rsidR="001E7D2B">
        <w:rPr>
          <w:rFonts w:ascii="Times New Roman" w:hAnsi="Times New Roman"/>
        </w:rPr>
        <w:t>amongst</w:t>
      </w:r>
      <w:r w:rsidR="001E7D2B" w:rsidRPr="0063756C">
        <w:rPr>
          <w:rFonts w:ascii="Times New Roman" w:hAnsi="Times New Roman"/>
        </w:rPr>
        <w:t xml:space="preserve"> </w:t>
      </w:r>
      <w:r w:rsidRPr="0063756C">
        <w:rPr>
          <w:rFonts w:ascii="Times New Roman" w:hAnsi="Times New Roman"/>
          <w:noProof/>
        </w:rPr>
        <w:t xml:space="preserve">39,468 of children </w:t>
      </w:r>
      <w:r w:rsidR="001E7D2B">
        <w:rPr>
          <w:rFonts w:ascii="Times New Roman" w:hAnsi="Times New Roman"/>
          <w:noProof/>
        </w:rPr>
        <w:t>from</w:t>
      </w:r>
      <w:r w:rsidR="001E7D2B" w:rsidRPr="0063756C">
        <w:rPr>
          <w:rFonts w:ascii="Times New Roman" w:hAnsi="Times New Roman"/>
          <w:noProof/>
        </w:rPr>
        <w:t xml:space="preserve"> </w:t>
      </w:r>
      <w:r w:rsidRPr="0063756C">
        <w:rPr>
          <w:rFonts w:ascii="Times New Roman" w:hAnsi="Times New Roman"/>
          <w:noProof/>
        </w:rPr>
        <w:t>the initial cohort.</w:t>
      </w:r>
      <w:r>
        <w:rPr>
          <w:rFonts w:ascii="Times New Roman" w:hAnsi="Times New Roman"/>
          <w:noProof/>
        </w:rPr>
        <w:t xml:space="preserve"> </w:t>
      </w:r>
      <w:r w:rsidR="00B053A6" w:rsidRPr="00D12C8C">
        <w:rPr>
          <w:rFonts w:ascii="Times New Roman" w:hAnsi="Times New Roman" w:cs="Times New Roman"/>
        </w:rPr>
        <w:t xml:space="preserve">BMI </w:t>
      </w:r>
      <w:r w:rsidR="001E7D2B">
        <w:rPr>
          <w:rFonts w:ascii="Times New Roman" w:hAnsi="Times New Roman" w:cs="Times New Roman"/>
        </w:rPr>
        <w:t xml:space="preserve">was available for </w:t>
      </w:r>
      <w:r w:rsidR="001E7D2B" w:rsidRPr="00D12C8C">
        <w:rPr>
          <w:rFonts w:ascii="Times New Roman" w:hAnsi="Times New Roman" w:cs="Times New Roman"/>
        </w:rPr>
        <w:t xml:space="preserve">38,458 </w:t>
      </w:r>
      <w:r w:rsidR="001E7D2B">
        <w:rPr>
          <w:rFonts w:ascii="Times New Roman" w:hAnsi="Times New Roman" w:cs="Times New Roman"/>
        </w:rPr>
        <w:t>children</w:t>
      </w:r>
      <w:r w:rsidR="001E7D2B" w:rsidRPr="00D12C8C">
        <w:rPr>
          <w:rFonts w:ascii="Times New Roman" w:hAnsi="Times New Roman" w:cs="Times New Roman"/>
        </w:rPr>
        <w:t xml:space="preserve"> </w:t>
      </w:r>
      <w:r w:rsidR="00B053A6" w:rsidRPr="00D12C8C">
        <w:rPr>
          <w:rFonts w:ascii="Times New Roman" w:hAnsi="Times New Roman" w:cs="Times New Roman"/>
        </w:rPr>
        <w:t xml:space="preserve">at both </w:t>
      </w:r>
      <w:r w:rsidR="001E7D2B">
        <w:rPr>
          <w:rFonts w:ascii="Times New Roman" w:hAnsi="Times New Roman" w:cs="Times New Roman"/>
        </w:rPr>
        <w:t>school entry</w:t>
      </w:r>
      <w:r w:rsidR="00B053A6" w:rsidRPr="00D12C8C">
        <w:rPr>
          <w:rFonts w:ascii="Times New Roman" w:hAnsi="Times New Roman" w:cs="Times New Roman"/>
        </w:rPr>
        <w:t xml:space="preserve"> and </w:t>
      </w:r>
      <w:r w:rsidR="001E7D2B">
        <w:rPr>
          <w:rFonts w:ascii="Times New Roman" w:hAnsi="Times New Roman" w:cs="Times New Roman"/>
        </w:rPr>
        <w:t>exit</w:t>
      </w:r>
      <w:r w:rsidR="003322FA">
        <w:rPr>
          <w:rFonts w:ascii="Times New Roman" w:hAnsi="Times New Roman" w:cs="Times New Roman"/>
        </w:rPr>
        <w:t>.</w:t>
      </w:r>
      <w:r w:rsidR="004D1D5D" w:rsidRPr="00D12C8C">
        <w:rPr>
          <w:rFonts w:ascii="Times New Roman" w:hAnsi="Times New Roman" w:cs="Times New Roman"/>
        </w:rPr>
        <w:t xml:space="preserve"> BMI </w:t>
      </w:r>
      <w:r w:rsidR="00075D53">
        <w:rPr>
          <w:rFonts w:ascii="Times New Roman" w:hAnsi="Times New Roman" w:cs="Times New Roman"/>
        </w:rPr>
        <w:t>was</w:t>
      </w:r>
      <w:r w:rsidR="004D1D5D" w:rsidRPr="00D12C8C">
        <w:rPr>
          <w:rFonts w:ascii="Times New Roman" w:hAnsi="Times New Roman" w:cs="Times New Roman"/>
        </w:rPr>
        <w:t xml:space="preserve"> broadly consistent </w:t>
      </w:r>
      <w:r w:rsidR="009751BF" w:rsidRPr="00D12C8C">
        <w:rPr>
          <w:rFonts w:ascii="Times New Roman" w:hAnsi="Times New Roman" w:cs="Times New Roman"/>
        </w:rPr>
        <w:t>at both</w:t>
      </w:r>
      <w:r w:rsidR="004D1D5D" w:rsidRPr="00D12C8C">
        <w:rPr>
          <w:rFonts w:ascii="Times New Roman" w:hAnsi="Times New Roman" w:cs="Times New Roman"/>
        </w:rPr>
        <w:t xml:space="preserve"> time points (Table 1)</w:t>
      </w:r>
      <w:r w:rsidR="00B053A6" w:rsidRPr="00D12C8C">
        <w:rPr>
          <w:rFonts w:ascii="Times New Roman" w:hAnsi="Times New Roman" w:cs="Times New Roman"/>
        </w:rPr>
        <w:t xml:space="preserve">. </w:t>
      </w:r>
      <w:r w:rsidR="00731E93" w:rsidRPr="00D12C8C">
        <w:rPr>
          <w:rFonts w:ascii="Times New Roman" w:hAnsi="Times New Roman" w:cs="Times New Roman"/>
        </w:rPr>
        <w:t xml:space="preserve">Of the </w:t>
      </w:r>
      <w:r w:rsidR="00B053A6" w:rsidRPr="00D12C8C">
        <w:rPr>
          <w:rFonts w:ascii="Times New Roman" w:hAnsi="Times New Roman" w:cs="Times New Roman"/>
        </w:rPr>
        <w:t>3,973 children</w:t>
      </w:r>
      <w:r w:rsidR="009751BF" w:rsidRPr="00D12C8C">
        <w:rPr>
          <w:rFonts w:ascii="Times New Roman" w:hAnsi="Times New Roman" w:cs="Times New Roman"/>
        </w:rPr>
        <w:t xml:space="preserve"> </w:t>
      </w:r>
      <w:r w:rsidR="00E54A97">
        <w:rPr>
          <w:rFonts w:ascii="Times New Roman" w:hAnsi="Times New Roman" w:cs="Times New Roman"/>
        </w:rPr>
        <w:t>obese (</w:t>
      </w:r>
      <w:r w:rsidR="00E54A97">
        <w:rPr>
          <w:rFonts w:ascii="Times New Roman" w:hAnsi="Times New Roman" w:cs="Times New Roman"/>
          <w:noProof/>
          <w:lang w:eastAsia="en-US"/>
        </w:rPr>
        <w:t>≥</w:t>
      </w:r>
      <w:r w:rsidR="00B053A6" w:rsidRPr="00D12C8C">
        <w:rPr>
          <w:rFonts w:ascii="Times New Roman" w:hAnsi="Times New Roman" w:cs="Times New Roman"/>
        </w:rPr>
        <w:t>95</w:t>
      </w:r>
      <w:r w:rsidR="00B053A6" w:rsidRPr="00D12C8C">
        <w:rPr>
          <w:rFonts w:ascii="Times New Roman" w:hAnsi="Times New Roman" w:cs="Times New Roman"/>
          <w:vertAlign w:val="superscript"/>
        </w:rPr>
        <w:t>th</w:t>
      </w:r>
      <w:r w:rsidR="004D348D">
        <w:rPr>
          <w:rFonts w:ascii="Times New Roman" w:hAnsi="Times New Roman" w:cs="Times New Roman"/>
        </w:rPr>
        <w:t xml:space="preserve"> percentile</w:t>
      </w:r>
      <w:r w:rsidR="00B053A6" w:rsidRPr="00D12C8C">
        <w:rPr>
          <w:rFonts w:ascii="Times New Roman" w:hAnsi="Times New Roman" w:cs="Times New Roman"/>
        </w:rPr>
        <w:t xml:space="preserve">) at </w:t>
      </w:r>
      <w:r w:rsidR="001E692D">
        <w:rPr>
          <w:rFonts w:ascii="Times New Roman" w:hAnsi="Times New Roman" w:cs="Times New Roman"/>
        </w:rPr>
        <w:t>5-6</w:t>
      </w:r>
      <w:r w:rsidR="00B053A6" w:rsidRPr="00D12C8C">
        <w:rPr>
          <w:rFonts w:ascii="Times New Roman" w:hAnsi="Times New Roman" w:cs="Times New Roman"/>
        </w:rPr>
        <w:t xml:space="preserve"> years old, 2,963 (75%) remained obese at </w:t>
      </w:r>
      <w:r w:rsidR="001E692D">
        <w:rPr>
          <w:rFonts w:ascii="Times New Roman" w:hAnsi="Times New Roman" w:cs="Times New Roman"/>
        </w:rPr>
        <w:t>11-12</w:t>
      </w:r>
      <w:r w:rsidR="00B053A6" w:rsidRPr="00D12C8C">
        <w:rPr>
          <w:rFonts w:ascii="Times New Roman" w:hAnsi="Times New Roman" w:cs="Times New Roman"/>
        </w:rPr>
        <w:t xml:space="preserve"> years old. Amongst those </w:t>
      </w:r>
      <w:r w:rsidR="00390092">
        <w:rPr>
          <w:rFonts w:ascii="Times New Roman" w:hAnsi="Times New Roman" w:cs="Times New Roman"/>
        </w:rPr>
        <w:t xml:space="preserve">that were </w:t>
      </w:r>
      <w:r w:rsidR="00B053A6" w:rsidRPr="00D12C8C">
        <w:rPr>
          <w:rFonts w:ascii="Times New Roman" w:hAnsi="Times New Roman" w:cs="Times New Roman"/>
        </w:rPr>
        <w:t xml:space="preserve">overweight (n=5,086) at </w:t>
      </w:r>
      <w:r w:rsidR="001E692D">
        <w:rPr>
          <w:rFonts w:ascii="Times New Roman" w:hAnsi="Times New Roman" w:cs="Times New Roman"/>
        </w:rPr>
        <w:t>5-6</w:t>
      </w:r>
      <w:r w:rsidR="00B053A6" w:rsidRPr="00D12C8C">
        <w:rPr>
          <w:rFonts w:ascii="Times New Roman" w:hAnsi="Times New Roman" w:cs="Times New Roman"/>
        </w:rPr>
        <w:t xml:space="preserve"> years old, 39% were obese at </w:t>
      </w:r>
      <w:r w:rsidR="001E692D">
        <w:rPr>
          <w:rFonts w:ascii="Times New Roman" w:hAnsi="Times New Roman" w:cs="Times New Roman"/>
        </w:rPr>
        <w:t>11-12</w:t>
      </w:r>
      <w:r w:rsidR="00F3126B" w:rsidRPr="00D12C8C">
        <w:rPr>
          <w:rFonts w:ascii="Times New Roman" w:hAnsi="Times New Roman" w:cs="Times New Roman"/>
        </w:rPr>
        <w:t xml:space="preserve"> years old</w:t>
      </w:r>
      <w:r w:rsidR="00B053A6" w:rsidRPr="00D12C8C">
        <w:rPr>
          <w:rFonts w:ascii="Times New Roman" w:hAnsi="Times New Roman" w:cs="Times New Roman"/>
        </w:rPr>
        <w:t xml:space="preserve">. This was in contrast to those </w:t>
      </w:r>
      <w:r w:rsidR="00390092">
        <w:rPr>
          <w:rFonts w:ascii="Times New Roman" w:hAnsi="Times New Roman" w:cs="Times New Roman"/>
        </w:rPr>
        <w:t>that were underweight</w:t>
      </w:r>
      <w:r w:rsidR="00390092" w:rsidRPr="00D12C8C">
        <w:rPr>
          <w:rFonts w:ascii="Times New Roman" w:hAnsi="Times New Roman" w:cs="Times New Roman"/>
        </w:rPr>
        <w:t xml:space="preserve"> </w:t>
      </w:r>
      <w:r w:rsidR="00B053A6" w:rsidRPr="00D12C8C">
        <w:rPr>
          <w:rFonts w:ascii="Times New Roman" w:hAnsi="Times New Roman" w:cs="Times New Roman"/>
        </w:rPr>
        <w:t>(&lt;5</w:t>
      </w:r>
      <w:r w:rsidR="00B053A6" w:rsidRPr="00D12C8C">
        <w:rPr>
          <w:rFonts w:ascii="Times New Roman" w:hAnsi="Times New Roman" w:cs="Times New Roman"/>
          <w:vertAlign w:val="superscript"/>
        </w:rPr>
        <w:t>th</w:t>
      </w:r>
      <w:r w:rsidR="004D348D">
        <w:rPr>
          <w:rFonts w:ascii="Times New Roman" w:hAnsi="Times New Roman" w:cs="Times New Roman"/>
        </w:rPr>
        <w:t xml:space="preserve"> percentile</w:t>
      </w:r>
      <w:r w:rsidR="00B053A6" w:rsidRPr="00D12C8C">
        <w:rPr>
          <w:rFonts w:ascii="Times New Roman" w:hAnsi="Times New Roman" w:cs="Times New Roman"/>
        </w:rPr>
        <w:t xml:space="preserve">) at </w:t>
      </w:r>
      <w:r w:rsidR="001E692D">
        <w:rPr>
          <w:rFonts w:ascii="Times New Roman" w:hAnsi="Times New Roman" w:cs="Times New Roman"/>
        </w:rPr>
        <w:t>5-6</w:t>
      </w:r>
      <w:r w:rsidR="00B053A6" w:rsidRPr="00D12C8C">
        <w:rPr>
          <w:rFonts w:ascii="Times New Roman" w:hAnsi="Times New Roman" w:cs="Times New Roman"/>
        </w:rPr>
        <w:t xml:space="preserve"> years old (n = 973), </w:t>
      </w:r>
      <w:r w:rsidR="00731E93" w:rsidRPr="00D12C8C">
        <w:rPr>
          <w:rFonts w:ascii="Times New Roman" w:hAnsi="Times New Roman" w:cs="Times New Roman"/>
        </w:rPr>
        <w:t>of</w:t>
      </w:r>
      <w:r w:rsidR="00B053A6" w:rsidRPr="00D12C8C">
        <w:rPr>
          <w:rFonts w:ascii="Times New Roman" w:hAnsi="Times New Roman" w:cs="Times New Roman"/>
        </w:rPr>
        <w:t xml:space="preserve"> whom 2% were obese at </w:t>
      </w:r>
      <w:r w:rsidR="001E692D">
        <w:rPr>
          <w:rFonts w:ascii="Times New Roman" w:hAnsi="Times New Roman" w:cs="Times New Roman"/>
        </w:rPr>
        <w:t>11-12</w:t>
      </w:r>
      <w:r w:rsidR="00B053A6" w:rsidRPr="00D12C8C">
        <w:rPr>
          <w:rFonts w:ascii="Times New Roman" w:hAnsi="Times New Roman" w:cs="Times New Roman"/>
        </w:rPr>
        <w:t xml:space="preserve"> years old.</w:t>
      </w:r>
      <w:r w:rsidR="004D1D5D" w:rsidRPr="00D12C8C">
        <w:rPr>
          <w:rFonts w:ascii="Times New Roman" w:hAnsi="Times New Roman" w:cs="Times New Roman"/>
        </w:rPr>
        <w:t xml:space="preserve"> </w:t>
      </w:r>
    </w:p>
    <w:p w14:paraId="170EFEB9" w14:textId="77777777" w:rsidR="005A2EE9" w:rsidRPr="00D12C8C" w:rsidRDefault="005A2EE9" w:rsidP="00DD2556">
      <w:pPr>
        <w:spacing w:after="0" w:line="480" w:lineRule="auto"/>
        <w:jc w:val="both"/>
        <w:rPr>
          <w:rFonts w:ascii="Times New Roman" w:hAnsi="Times New Roman" w:cs="Times New Roman"/>
        </w:rPr>
      </w:pPr>
    </w:p>
    <w:p w14:paraId="354EB887" w14:textId="540EEACA" w:rsidR="00A82538" w:rsidRPr="00D12C8C" w:rsidRDefault="003322FA" w:rsidP="00DD2556">
      <w:pPr>
        <w:spacing w:after="0" w:line="480" w:lineRule="auto"/>
        <w:jc w:val="both"/>
        <w:rPr>
          <w:rFonts w:ascii="Times New Roman" w:hAnsi="Times New Roman" w:cs="Times New Roman"/>
        </w:rPr>
      </w:pPr>
      <w:r>
        <w:rPr>
          <w:rFonts w:ascii="Times New Roman" w:hAnsi="Times New Roman" w:cs="Times New Roman"/>
        </w:rPr>
        <w:t xml:space="preserve">During the follow-up period </w:t>
      </w:r>
      <w:r w:rsidR="00553CB2" w:rsidRPr="00D12C8C">
        <w:rPr>
          <w:rFonts w:ascii="Times New Roman" w:hAnsi="Times New Roman" w:cs="Times New Roman"/>
        </w:rPr>
        <w:t xml:space="preserve">209 </w:t>
      </w:r>
      <w:r w:rsidR="00B80B32">
        <w:rPr>
          <w:rFonts w:ascii="Times New Roman" w:hAnsi="Times New Roman" w:cs="Times New Roman"/>
        </w:rPr>
        <w:t>children</w:t>
      </w:r>
      <w:r w:rsidR="005A2EE9" w:rsidRPr="00D12C8C">
        <w:rPr>
          <w:rFonts w:ascii="Times New Roman" w:hAnsi="Times New Roman" w:cs="Times New Roman"/>
        </w:rPr>
        <w:t xml:space="preserve"> </w:t>
      </w:r>
      <w:r w:rsidR="00CA67EF">
        <w:rPr>
          <w:rFonts w:ascii="Times New Roman" w:hAnsi="Times New Roman" w:cs="Times New Roman"/>
        </w:rPr>
        <w:t>received</w:t>
      </w:r>
      <w:r w:rsidR="00390092" w:rsidRPr="00D12C8C">
        <w:rPr>
          <w:rFonts w:ascii="Times New Roman" w:hAnsi="Times New Roman" w:cs="Times New Roman"/>
        </w:rPr>
        <w:t xml:space="preserve"> </w:t>
      </w:r>
      <w:r w:rsidR="00651351" w:rsidRPr="00D12C8C">
        <w:rPr>
          <w:rFonts w:ascii="Times New Roman" w:hAnsi="Times New Roman" w:cs="Times New Roman"/>
        </w:rPr>
        <w:t xml:space="preserve">a </w:t>
      </w:r>
      <w:r w:rsidR="00854331" w:rsidRPr="00D12C8C">
        <w:rPr>
          <w:rFonts w:ascii="Times New Roman" w:hAnsi="Times New Roman" w:cs="Times New Roman"/>
        </w:rPr>
        <w:t xml:space="preserve">diagnosis </w:t>
      </w:r>
      <w:r w:rsidR="00651351" w:rsidRPr="00D12C8C">
        <w:rPr>
          <w:rFonts w:ascii="Times New Roman" w:hAnsi="Times New Roman" w:cs="Times New Roman"/>
        </w:rPr>
        <w:t>of</w:t>
      </w:r>
      <w:r w:rsidR="005A2EE9" w:rsidRPr="00D12C8C">
        <w:rPr>
          <w:rFonts w:ascii="Times New Roman" w:hAnsi="Times New Roman" w:cs="Times New Roman"/>
        </w:rPr>
        <w:t xml:space="preserve"> SCFE</w:t>
      </w:r>
      <w:r w:rsidR="00CA67EF">
        <w:rPr>
          <w:rFonts w:ascii="Times New Roman" w:hAnsi="Times New Roman" w:cs="Times New Roman"/>
        </w:rPr>
        <w:t xml:space="preserve">. </w:t>
      </w:r>
      <w:r w:rsidR="002714A8" w:rsidRPr="00D12C8C">
        <w:rPr>
          <w:rFonts w:ascii="Times New Roman" w:hAnsi="Times New Roman" w:cs="Times New Roman"/>
        </w:rPr>
        <w:t>BMI</w:t>
      </w:r>
      <w:r w:rsidR="00553CB2" w:rsidRPr="00D12C8C">
        <w:rPr>
          <w:rFonts w:ascii="Times New Roman" w:hAnsi="Times New Roman" w:cs="Times New Roman"/>
        </w:rPr>
        <w:t xml:space="preserve"> </w:t>
      </w:r>
      <w:r w:rsidR="00390092">
        <w:rPr>
          <w:rFonts w:ascii="Times New Roman" w:hAnsi="Times New Roman" w:cs="Times New Roman"/>
        </w:rPr>
        <w:t xml:space="preserve">was available </w:t>
      </w:r>
      <w:r w:rsidR="00CA67EF">
        <w:rPr>
          <w:rFonts w:ascii="Times New Roman" w:hAnsi="Times New Roman" w:cs="Times New Roman"/>
        </w:rPr>
        <w:t xml:space="preserve">for 195 of these </w:t>
      </w:r>
      <w:r w:rsidR="00CA67EF" w:rsidRPr="00D12C8C">
        <w:rPr>
          <w:rFonts w:ascii="Times New Roman" w:hAnsi="Times New Roman" w:cs="Times New Roman"/>
        </w:rPr>
        <w:t>children</w:t>
      </w:r>
      <w:r w:rsidR="00CA67EF">
        <w:rPr>
          <w:rFonts w:ascii="Times New Roman" w:hAnsi="Times New Roman" w:cs="Times New Roman"/>
        </w:rPr>
        <w:t xml:space="preserve"> </w:t>
      </w:r>
      <w:r w:rsidR="00B80B32" w:rsidRPr="00D12C8C">
        <w:rPr>
          <w:rFonts w:ascii="Times New Roman" w:hAnsi="Times New Roman" w:cs="Times New Roman"/>
        </w:rPr>
        <w:t xml:space="preserve">at </w:t>
      </w:r>
      <w:r w:rsidR="001E692D">
        <w:rPr>
          <w:rFonts w:ascii="Times New Roman" w:hAnsi="Times New Roman" w:cs="Times New Roman"/>
        </w:rPr>
        <w:t>5-6</w:t>
      </w:r>
      <w:r w:rsidR="00B80B32" w:rsidRPr="00D12C8C">
        <w:rPr>
          <w:rFonts w:ascii="Times New Roman" w:hAnsi="Times New Roman" w:cs="Times New Roman"/>
        </w:rPr>
        <w:t xml:space="preserve"> years</w:t>
      </w:r>
      <w:r w:rsidR="00CA67EF">
        <w:rPr>
          <w:rFonts w:ascii="Times New Roman" w:hAnsi="Times New Roman" w:cs="Times New Roman"/>
        </w:rPr>
        <w:t xml:space="preserve">, and was also available for 32 children at </w:t>
      </w:r>
      <w:r w:rsidR="00051A9A">
        <w:rPr>
          <w:rFonts w:ascii="Times New Roman" w:hAnsi="Times New Roman" w:cs="Times New Roman"/>
        </w:rPr>
        <w:t>11-12</w:t>
      </w:r>
      <w:r w:rsidR="00CA67EF">
        <w:rPr>
          <w:rFonts w:ascii="Times New Roman" w:hAnsi="Times New Roman" w:cs="Times New Roman"/>
        </w:rPr>
        <w:t xml:space="preserve"> years old</w:t>
      </w:r>
      <w:r w:rsidR="00651351" w:rsidRPr="00D12C8C">
        <w:rPr>
          <w:rFonts w:ascii="Times New Roman" w:hAnsi="Times New Roman" w:cs="Times New Roman"/>
        </w:rPr>
        <w:t>. O</w:t>
      </w:r>
      <w:r w:rsidR="005E18C5" w:rsidRPr="00D12C8C">
        <w:rPr>
          <w:rFonts w:ascii="Times New Roman" w:hAnsi="Times New Roman" w:cs="Times New Roman"/>
        </w:rPr>
        <w:t>ne</w:t>
      </w:r>
      <w:r w:rsidR="004D0CBF" w:rsidRPr="00D12C8C">
        <w:rPr>
          <w:rFonts w:ascii="Times New Roman" w:hAnsi="Times New Roman" w:cs="Times New Roman"/>
        </w:rPr>
        <w:t xml:space="preserve"> </w:t>
      </w:r>
      <w:r w:rsidR="00731E93" w:rsidRPr="00D12C8C">
        <w:rPr>
          <w:rFonts w:ascii="Times New Roman" w:hAnsi="Times New Roman" w:cs="Times New Roman"/>
        </w:rPr>
        <w:t>case</w:t>
      </w:r>
      <w:r w:rsidR="004D0CBF" w:rsidRPr="00D12C8C">
        <w:rPr>
          <w:rFonts w:ascii="Times New Roman" w:hAnsi="Times New Roman" w:cs="Times New Roman"/>
        </w:rPr>
        <w:t xml:space="preserve"> was excluded because weight was &gt;5 </w:t>
      </w:r>
      <w:r w:rsidR="00390092">
        <w:rPr>
          <w:rFonts w:ascii="Times New Roman" w:hAnsi="Times New Roman" w:cs="Times New Roman"/>
        </w:rPr>
        <w:t>standard deviations</w:t>
      </w:r>
      <w:r w:rsidR="005E18C5" w:rsidRPr="00D12C8C">
        <w:rPr>
          <w:rFonts w:ascii="Times New Roman" w:hAnsi="Times New Roman" w:cs="Times New Roman"/>
        </w:rPr>
        <w:t xml:space="preserve"> above the population mean and </w:t>
      </w:r>
      <w:r w:rsidR="00390092">
        <w:rPr>
          <w:rFonts w:ascii="Times New Roman" w:hAnsi="Times New Roman" w:cs="Times New Roman"/>
        </w:rPr>
        <w:t>likely</w:t>
      </w:r>
      <w:r w:rsidR="00390092" w:rsidRPr="00D12C8C">
        <w:rPr>
          <w:rFonts w:ascii="Times New Roman" w:hAnsi="Times New Roman" w:cs="Times New Roman"/>
        </w:rPr>
        <w:t xml:space="preserve"> </w:t>
      </w:r>
      <w:r w:rsidR="00854331" w:rsidRPr="00D12C8C">
        <w:rPr>
          <w:rFonts w:ascii="Times New Roman" w:hAnsi="Times New Roman" w:cs="Times New Roman"/>
        </w:rPr>
        <w:t>spurious</w:t>
      </w:r>
      <w:r w:rsidR="00553CB2" w:rsidRPr="00D12C8C">
        <w:rPr>
          <w:rFonts w:ascii="Times New Roman" w:hAnsi="Times New Roman" w:cs="Times New Roman"/>
        </w:rPr>
        <w:t xml:space="preserve">. </w:t>
      </w:r>
      <w:r w:rsidR="00A82538" w:rsidRPr="00D12C8C">
        <w:rPr>
          <w:rFonts w:ascii="Times New Roman" w:hAnsi="Times New Roman" w:cs="Times New Roman"/>
        </w:rPr>
        <w:t xml:space="preserve">SCFE </w:t>
      </w:r>
      <w:r w:rsidR="00854331" w:rsidRPr="00D12C8C">
        <w:rPr>
          <w:rFonts w:ascii="Times New Roman" w:hAnsi="Times New Roman" w:cs="Times New Roman"/>
        </w:rPr>
        <w:t>diagnoses were</w:t>
      </w:r>
      <w:r w:rsidR="00A82538" w:rsidRPr="00D12C8C">
        <w:rPr>
          <w:rFonts w:ascii="Times New Roman" w:hAnsi="Times New Roman" w:cs="Times New Roman"/>
        </w:rPr>
        <w:t xml:space="preserve"> </w:t>
      </w:r>
      <w:r w:rsidR="00923729" w:rsidRPr="00D12C8C">
        <w:rPr>
          <w:rFonts w:ascii="Times New Roman" w:hAnsi="Times New Roman" w:cs="Times New Roman"/>
        </w:rPr>
        <w:t>recorded</w:t>
      </w:r>
      <w:r w:rsidR="00553CB2" w:rsidRPr="00D12C8C">
        <w:rPr>
          <w:rFonts w:ascii="Times New Roman" w:hAnsi="Times New Roman" w:cs="Times New Roman"/>
        </w:rPr>
        <w:t xml:space="preserve"> in 117 males and 92</w:t>
      </w:r>
      <w:r w:rsidR="00A82538" w:rsidRPr="00D12C8C">
        <w:rPr>
          <w:rFonts w:ascii="Times New Roman" w:hAnsi="Times New Roman" w:cs="Times New Roman"/>
        </w:rPr>
        <w:t xml:space="preserve"> females (</w:t>
      </w:r>
      <w:r w:rsidR="00D56AC7" w:rsidRPr="00D12C8C">
        <w:rPr>
          <w:rFonts w:ascii="Times New Roman" w:hAnsi="Times New Roman" w:cs="Times New Roman"/>
        </w:rPr>
        <w:t xml:space="preserve">5:4 male:female). </w:t>
      </w:r>
    </w:p>
    <w:p w14:paraId="2809EB29" w14:textId="77777777" w:rsidR="001379D7" w:rsidRPr="00D12C8C" w:rsidRDefault="001379D7" w:rsidP="00DD2556">
      <w:pPr>
        <w:spacing w:after="0" w:line="480" w:lineRule="auto"/>
        <w:jc w:val="both"/>
        <w:rPr>
          <w:rFonts w:ascii="Times New Roman" w:hAnsi="Times New Roman" w:cs="Times New Roman"/>
        </w:rPr>
      </w:pPr>
    </w:p>
    <w:p w14:paraId="1F8F4EC0" w14:textId="659FB2B5" w:rsidR="00553CB2" w:rsidRPr="00055C6C" w:rsidRDefault="00731E93" w:rsidP="00CD24E1">
      <w:pPr>
        <w:spacing w:after="0" w:line="480" w:lineRule="auto"/>
        <w:jc w:val="both"/>
        <w:rPr>
          <w:rFonts w:ascii="Times New Roman" w:hAnsi="Times New Roman" w:cs="Times New Roman"/>
        </w:rPr>
      </w:pPr>
      <w:r w:rsidRPr="00D12C8C">
        <w:rPr>
          <w:rFonts w:ascii="Times New Roman" w:hAnsi="Times New Roman" w:cs="Times New Roman"/>
        </w:rPr>
        <w:t>C</w:t>
      </w:r>
      <w:r w:rsidR="008D52A3" w:rsidRPr="00D12C8C">
        <w:rPr>
          <w:rFonts w:ascii="Times New Roman" w:hAnsi="Times New Roman" w:cs="Times New Roman"/>
        </w:rPr>
        <w:t xml:space="preserve">rude </w:t>
      </w:r>
      <w:r w:rsidR="00553CB2" w:rsidRPr="00D12C8C">
        <w:rPr>
          <w:rFonts w:ascii="Times New Roman" w:hAnsi="Times New Roman" w:cs="Times New Roman"/>
        </w:rPr>
        <w:t xml:space="preserve">incidence </w:t>
      </w:r>
      <w:r w:rsidR="003E3126" w:rsidRPr="00D12C8C">
        <w:rPr>
          <w:rFonts w:ascii="Times New Roman" w:hAnsi="Times New Roman" w:cs="Times New Roman"/>
        </w:rPr>
        <w:t xml:space="preserve">of SCFE </w:t>
      </w:r>
      <w:r w:rsidR="00553CB2" w:rsidRPr="00D12C8C">
        <w:rPr>
          <w:rFonts w:ascii="Times New Roman" w:hAnsi="Times New Roman" w:cs="Times New Roman"/>
        </w:rPr>
        <w:t xml:space="preserve">was </w:t>
      </w:r>
      <w:r w:rsidR="00F32DAF" w:rsidRPr="00D12C8C">
        <w:rPr>
          <w:rFonts w:ascii="Times New Roman" w:hAnsi="Times New Roman" w:cs="Times New Roman"/>
        </w:rPr>
        <w:t>4</w:t>
      </w:r>
      <w:r w:rsidR="008E3F13" w:rsidRPr="00D12C8C">
        <w:rPr>
          <w:rFonts w:ascii="Times New Roman" w:hAnsi="Times New Roman" w:cs="Times New Roman"/>
        </w:rPr>
        <w:t>.</w:t>
      </w:r>
      <w:r w:rsidR="00553CB2" w:rsidRPr="00D12C8C">
        <w:rPr>
          <w:rFonts w:ascii="Times New Roman" w:hAnsi="Times New Roman" w:cs="Times New Roman"/>
        </w:rPr>
        <w:t xml:space="preserve">7 </w:t>
      </w:r>
      <w:r w:rsidR="00702B42" w:rsidRPr="00D12C8C">
        <w:rPr>
          <w:rFonts w:ascii="Times New Roman" w:hAnsi="Times New Roman" w:cs="Times New Roman"/>
        </w:rPr>
        <w:t>(</w:t>
      </w:r>
      <w:r w:rsidR="00F914AE">
        <w:rPr>
          <w:rFonts w:ascii="Times New Roman" w:hAnsi="Times New Roman" w:cs="Times New Roman"/>
        </w:rPr>
        <w:t>95% CI</w:t>
      </w:r>
      <w:r w:rsidR="00920FF0" w:rsidRPr="00D12C8C">
        <w:rPr>
          <w:rFonts w:ascii="Times New Roman" w:hAnsi="Times New Roman" w:cs="Times New Roman"/>
        </w:rPr>
        <w:t xml:space="preserve"> </w:t>
      </w:r>
      <w:r w:rsidR="00F32DAF" w:rsidRPr="00D12C8C">
        <w:rPr>
          <w:rFonts w:ascii="Times New Roman" w:hAnsi="Times New Roman" w:cs="Times New Roman"/>
        </w:rPr>
        <w:t>4</w:t>
      </w:r>
      <w:r w:rsidR="008E3F13" w:rsidRPr="00D12C8C">
        <w:rPr>
          <w:rFonts w:ascii="Times New Roman" w:hAnsi="Times New Roman" w:cs="Times New Roman"/>
        </w:rPr>
        <w:t>.</w:t>
      </w:r>
      <w:r w:rsidR="00553CB2" w:rsidRPr="00D12C8C">
        <w:rPr>
          <w:rFonts w:ascii="Times New Roman" w:hAnsi="Times New Roman" w:cs="Times New Roman"/>
        </w:rPr>
        <w:t>1</w:t>
      </w:r>
      <w:r w:rsidR="00920FF0" w:rsidRPr="00D12C8C">
        <w:rPr>
          <w:rFonts w:ascii="Times New Roman" w:hAnsi="Times New Roman" w:cs="Times New Roman"/>
        </w:rPr>
        <w:t>-</w:t>
      </w:r>
      <w:r w:rsidR="00F32DAF" w:rsidRPr="00D12C8C">
        <w:rPr>
          <w:rFonts w:ascii="Times New Roman" w:hAnsi="Times New Roman" w:cs="Times New Roman"/>
        </w:rPr>
        <w:t>5</w:t>
      </w:r>
      <w:r w:rsidR="008E3F13" w:rsidRPr="00D12C8C">
        <w:rPr>
          <w:rFonts w:ascii="Times New Roman" w:hAnsi="Times New Roman" w:cs="Times New Roman"/>
        </w:rPr>
        <w:t>.</w:t>
      </w:r>
      <w:r w:rsidR="00553CB2" w:rsidRPr="00D12C8C">
        <w:rPr>
          <w:rFonts w:ascii="Times New Roman" w:hAnsi="Times New Roman" w:cs="Times New Roman"/>
        </w:rPr>
        <w:t>4) p</w:t>
      </w:r>
      <w:r w:rsidR="00613ED7" w:rsidRPr="00D12C8C">
        <w:rPr>
          <w:rFonts w:ascii="Times New Roman" w:hAnsi="Times New Roman" w:cs="Times New Roman"/>
        </w:rPr>
        <w:t>er 100,000 6</w:t>
      </w:r>
      <w:r w:rsidR="00051A9A">
        <w:rPr>
          <w:rFonts w:ascii="Times New Roman" w:hAnsi="Times New Roman" w:cs="Times New Roman"/>
        </w:rPr>
        <w:t>-</w:t>
      </w:r>
      <w:r w:rsidR="00613ED7" w:rsidRPr="00D12C8C">
        <w:rPr>
          <w:rFonts w:ascii="Times New Roman" w:hAnsi="Times New Roman" w:cs="Times New Roman"/>
        </w:rPr>
        <w:t>18 child years of risk</w:t>
      </w:r>
      <w:r w:rsidR="00451B2C" w:rsidRPr="00D12C8C">
        <w:rPr>
          <w:rFonts w:ascii="Times New Roman" w:hAnsi="Times New Roman" w:cs="Times New Roman"/>
        </w:rPr>
        <w:t>,</w:t>
      </w:r>
      <w:r w:rsidR="00613ED7" w:rsidRPr="00D12C8C">
        <w:rPr>
          <w:rFonts w:ascii="Times New Roman" w:hAnsi="Times New Roman" w:cs="Times New Roman"/>
        </w:rPr>
        <w:t xml:space="preserve"> </w:t>
      </w:r>
      <w:r w:rsidR="00CD24E1">
        <w:rPr>
          <w:rFonts w:ascii="Times New Roman" w:hAnsi="Times New Roman" w:cs="Times New Roman"/>
        </w:rPr>
        <w:t>although</w:t>
      </w:r>
      <w:r w:rsidR="00CD24E1" w:rsidRPr="00D12C8C">
        <w:rPr>
          <w:rFonts w:ascii="Times New Roman" w:hAnsi="Times New Roman" w:cs="Times New Roman"/>
        </w:rPr>
        <w:t xml:space="preserve"> </w:t>
      </w:r>
      <w:r w:rsidR="00451B2C" w:rsidRPr="00D12C8C">
        <w:rPr>
          <w:rFonts w:ascii="Times New Roman" w:hAnsi="Times New Roman" w:cs="Times New Roman"/>
        </w:rPr>
        <w:t xml:space="preserve">the crude incidence </w:t>
      </w:r>
      <w:r w:rsidR="000118B3" w:rsidRPr="00D12C8C">
        <w:rPr>
          <w:rFonts w:ascii="Times New Roman" w:hAnsi="Times New Roman" w:cs="Times New Roman"/>
        </w:rPr>
        <w:t xml:space="preserve">rate is </w:t>
      </w:r>
      <w:r w:rsidR="003A0384" w:rsidRPr="00D12C8C">
        <w:rPr>
          <w:rFonts w:ascii="Times New Roman" w:hAnsi="Times New Roman" w:cs="Times New Roman"/>
        </w:rPr>
        <w:t>an underestimate</w:t>
      </w:r>
      <w:r w:rsidR="00451B2C" w:rsidRPr="00D12C8C">
        <w:rPr>
          <w:rFonts w:ascii="Times New Roman" w:hAnsi="Times New Roman" w:cs="Times New Roman"/>
        </w:rPr>
        <w:t xml:space="preserve"> as</w:t>
      </w:r>
      <w:r w:rsidR="008D52A3" w:rsidRPr="00D12C8C">
        <w:rPr>
          <w:rFonts w:ascii="Times New Roman" w:hAnsi="Times New Roman" w:cs="Times New Roman"/>
        </w:rPr>
        <w:t xml:space="preserve"> the cohort </w:t>
      </w:r>
      <w:r w:rsidR="009751BF" w:rsidRPr="00D12C8C">
        <w:rPr>
          <w:rFonts w:ascii="Times New Roman" w:hAnsi="Times New Roman" w:cs="Times New Roman"/>
        </w:rPr>
        <w:t>had</w:t>
      </w:r>
      <w:r w:rsidR="00451B2C" w:rsidRPr="00D12C8C">
        <w:rPr>
          <w:rFonts w:ascii="Times New Roman" w:hAnsi="Times New Roman" w:cs="Times New Roman"/>
        </w:rPr>
        <w:t xml:space="preserve"> an uneven distribution</w:t>
      </w:r>
      <w:r w:rsidR="00651351" w:rsidRPr="00D12C8C">
        <w:rPr>
          <w:rFonts w:ascii="Times New Roman" w:hAnsi="Times New Roman" w:cs="Times New Roman"/>
        </w:rPr>
        <w:t xml:space="preserve"> of follow-up. The cohort </w:t>
      </w:r>
      <w:r w:rsidR="00451B2C" w:rsidRPr="00D12C8C">
        <w:rPr>
          <w:rFonts w:ascii="Times New Roman" w:hAnsi="Times New Roman" w:cs="Times New Roman"/>
        </w:rPr>
        <w:t>expanded in recent years</w:t>
      </w:r>
      <w:r w:rsidR="00651351" w:rsidRPr="00D12C8C">
        <w:rPr>
          <w:rFonts w:ascii="Times New Roman" w:hAnsi="Times New Roman" w:cs="Times New Roman"/>
        </w:rPr>
        <w:t xml:space="preserve">, </w:t>
      </w:r>
      <w:r w:rsidR="00CD24E1">
        <w:rPr>
          <w:rFonts w:ascii="Times New Roman" w:hAnsi="Times New Roman" w:cs="Times New Roman"/>
        </w:rPr>
        <w:t>which resulted</w:t>
      </w:r>
      <w:r w:rsidR="00CD24E1" w:rsidRPr="00D12C8C">
        <w:rPr>
          <w:rFonts w:ascii="Times New Roman" w:hAnsi="Times New Roman" w:cs="Times New Roman"/>
        </w:rPr>
        <w:t xml:space="preserve"> </w:t>
      </w:r>
      <w:r w:rsidR="00920FF0" w:rsidRPr="00D12C8C">
        <w:rPr>
          <w:rFonts w:ascii="Times New Roman" w:hAnsi="Times New Roman" w:cs="Times New Roman"/>
        </w:rPr>
        <w:t>in</w:t>
      </w:r>
      <w:r w:rsidR="00651351" w:rsidRPr="00D12C8C">
        <w:rPr>
          <w:rFonts w:ascii="Times New Roman" w:hAnsi="Times New Roman" w:cs="Times New Roman"/>
        </w:rPr>
        <w:t xml:space="preserve"> </w:t>
      </w:r>
      <w:r w:rsidR="00B053A6" w:rsidRPr="00D12C8C">
        <w:rPr>
          <w:rFonts w:ascii="Times New Roman" w:hAnsi="Times New Roman" w:cs="Times New Roman"/>
        </w:rPr>
        <w:t>disproportionately greater number</w:t>
      </w:r>
      <w:r w:rsidRPr="00D12C8C">
        <w:rPr>
          <w:rFonts w:ascii="Times New Roman" w:hAnsi="Times New Roman" w:cs="Times New Roman"/>
        </w:rPr>
        <w:t>s</w:t>
      </w:r>
      <w:r w:rsidR="00651351" w:rsidRPr="00D12C8C">
        <w:rPr>
          <w:rFonts w:ascii="Times New Roman" w:hAnsi="Times New Roman" w:cs="Times New Roman"/>
        </w:rPr>
        <w:t xml:space="preserve"> of children with short</w:t>
      </w:r>
      <w:r w:rsidR="00B053A6" w:rsidRPr="00D12C8C">
        <w:rPr>
          <w:rFonts w:ascii="Times New Roman" w:hAnsi="Times New Roman" w:cs="Times New Roman"/>
        </w:rPr>
        <w:t xml:space="preserve">er </w:t>
      </w:r>
      <w:r w:rsidR="00651351" w:rsidRPr="00D12C8C">
        <w:rPr>
          <w:rFonts w:ascii="Times New Roman" w:hAnsi="Times New Roman" w:cs="Times New Roman"/>
        </w:rPr>
        <w:t xml:space="preserve">follow-up. </w:t>
      </w:r>
      <w:r w:rsidR="00FE43BE" w:rsidRPr="00D12C8C">
        <w:rPr>
          <w:rFonts w:ascii="Times New Roman" w:hAnsi="Times New Roman" w:cs="Times New Roman"/>
        </w:rPr>
        <w:t>T</w:t>
      </w:r>
      <w:r w:rsidR="00651351" w:rsidRPr="00D12C8C">
        <w:rPr>
          <w:rFonts w:ascii="Times New Roman" w:hAnsi="Times New Roman" w:cs="Times New Roman"/>
        </w:rPr>
        <w:t>he age of SCFE</w:t>
      </w:r>
      <w:r w:rsidR="00CC545F" w:rsidRPr="00D12C8C">
        <w:rPr>
          <w:rFonts w:ascii="Times New Roman" w:hAnsi="Times New Roman" w:cs="Times New Roman"/>
        </w:rPr>
        <w:t xml:space="preserve"> </w:t>
      </w:r>
      <w:r w:rsidR="00FE43BE" w:rsidRPr="00D12C8C">
        <w:rPr>
          <w:rFonts w:ascii="Times New Roman" w:hAnsi="Times New Roman" w:cs="Times New Roman"/>
        </w:rPr>
        <w:t xml:space="preserve">onset </w:t>
      </w:r>
      <w:r w:rsidR="00651351" w:rsidRPr="00D12C8C">
        <w:rPr>
          <w:rFonts w:ascii="Times New Roman" w:hAnsi="Times New Roman" w:cs="Times New Roman"/>
        </w:rPr>
        <w:t xml:space="preserve">is </w:t>
      </w:r>
      <w:r w:rsidR="00920FF0" w:rsidRPr="00D12C8C">
        <w:rPr>
          <w:rFonts w:ascii="Times New Roman" w:hAnsi="Times New Roman" w:cs="Times New Roman"/>
        </w:rPr>
        <w:t xml:space="preserve">known to be </w:t>
      </w:r>
      <w:r w:rsidR="009751BF" w:rsidRPr="00D12C8C">
        <w:rPr>
          <w:rFonts w:ascii="Times New Roman" w:hAnsi="Times New Roman" w:cs="Times New Roman"/>
        </w:rPr>
        <w:t>non-</w:t>
      </w:r>
      <w:r w:rsidR="00651351" w:rsidRPr="00D12C8C">
        <w:rPr>
          <w:rFonts w:ascii="Times New Roman" w:hAnsi="Times New Roman" w:cs="Times New Roman"/>
        </w:rPr>
        <w:t>uniform</w:t>
      </w:r>
      <w:r w:rsidR="00920FF0" w:rsidRPr="00D12C8C">
        <w:rPr>
          <w:rFonts w:ascii="Times New Roman" w:hAnsi="Times New Roman" w:cs="Times New Roman"/>
        </w:rPr>
        <w:t xml:space="preserve"> across </w:t>
      </w:r>
      <w:r w:rsidR="00CC545F" w:rsidRPr="00D12C8C">
        <w:rPr>
          <w:rFonts w:ascii="Times New Roman" w:hAnsi="Times New Roman" w:cs="Times New Roman"/>
        </w:rPr>
        <w:t>childhood</w:t>
      </w:r>
      <w:r w:rsidR="00651351" w:rsidRPr="00D12C8C">
        <w:rPr>
          <w:rFonts w:ascii="Times New Roman" w:hAnsi="Times New Roman" w:cs="Times New Roman"/>
        </w:rPr>
        <w:t xml:space="preserve">, with </w:t>
      </w:r>
      <w:r w:rsidR="00B053A6" w:rsidRPr="00D12C8C">
        <w:rPr>
          <w:rFonts w:ascii="Times New Roman" w:hAnsi="Times New Roman" w:cs="Times New Roman"/>
        </w:rPr>
        <w:t>the peak age at diagnosis amongst 11</w:t>
      </w:r>
      <w:r w:rsidR="00CD24E1">
        <w:rPr>
          <w:rFonts w:ascii="Times New Roman" w:hAnsi="Times New Roman" w:cs="Times New Roman"/>
        </w:rPr>
        <w:t>-</w:t>
      </w:r>
      <w:r w:rsidR="00B053A6" w:rsidRPr="00D12C8C">
        <w:rPr>
          <w:rFonts w:ascii="Times New Roman" w:hAnsi="Times New Roman" w:cs="Times New Roman"/>
        </w:rPr>
        <w:t>year</w:t>
      </w:r>
      <w:r w:rsidR="00CD24E1">
        <w:rPr>
          <w:rFonts w:ascii="Times New Roman" w:hAnsi="Times New Roman" w:cs="Times New Roman"/>
        </w:rPr>
        <w:t>-</w:t>
      </w:r>
      <w:r w:rsidR="00B053A6" w:rsidRPr="00D12C8C">
        <w:rPr>
          <w:rFonts w:ascii="Times New Roman" w:hAnsi="Times New Roman" w:cs="Times New Roman"/>
        </w:rPr>
        <w:t>olds</w:t>
      </w:r>
      <w:r w:rsidR="00CD24E1">
        <w:rPr>
          <w:rFonts w:ascii="Times New Roman" w:hAnsi="Times New Roman" w:cs="Times New Roman"/>
        </w:rPr>
        <w:t xml:space="preserve"> (</w:t>
      </w:r>
      <w:r w:rsidR="00B053A6" w:rsidRPr="00D12C8C">
        <w:rPr>
          <w:rFonts w:ascii="Times New Roman" w:hAnsi="Times New Roman" w:cs="Times New Roman"/>
        </w:rPr>
        <w:t>incidence of 13.4 (95% CI 10.0-17.7) per 100,000 child years</w:t>
      </w:r>
      <w:r w:rsidR="00CD24E1">
        <w:rPr>
          <w:rFonts w:ascii="Times New Roman" w:hAnsi="Times New Roman" w:cs="Times New Roman"/>
        </w:rPr>
        <w:t>)</w:t>
      </w:r>
      <w:r w:rsidR="00B053A6" w:rsidRPr="00D12C8C">
        <w:rPr>
          <w:rFonts w:ascii="Times New Roman" w:hAnsi="Times New Roman" w:cs="Times New Roman"/>
        </w:rPr>
        <w:t xml:space="preserve"> </w:t>
      </w:r>
      <w:r w:rsidR="00FE43BE" w:rsidRPr="00D12C8C">
        <w:rPr>
          <w:rFonts w:ascii="Times New Roman" w:hAnsi="Times New Roman" w:cs="Times New Roman"/>
        </w:rPr>
        <w:t>(</w:t>
      </w:r>
      <w:r w:rsidR="004C2234">
        <w:rPr>
          <w:rFonts w:ascii="Times New Roman" w:hAnsi="Times New Roman" w:cs="Times New Roman"/>
        </w:rPr>
        <w:t xml:space="preserve">Online </w:t>
      </w:r>
      <w:r w:rsidR="00FE43BE" w:rsidRPr="00D12C8C">
        <w:rPr>
          <w:rFonts w:ascii="Times New Roman" w:hAnsi="Times New Roman" w:cs="Times New Roman"/>
        </w:rPr>
        <w:t>Table 1)</w:t>
      </w:r>
      <w:r w:rsidR="00B053A6" w:rsidRPr="00D12C8C">
        <w:rPr>
          <w:rFonts w:ascii="Times New Roman" w:hAnsi="Times New Roman" w:cs="Times New Roman"/>
        </w:rPr>
        <w:t xml:space="preserve">. </w:t>
      </w:r>
      <w:r w:rsidR="003A0384" w:rsidRPr="00D12C8C">
        <w:rPr>
          <w:rFonts w:ascii="Times New Roman" w:hAnsi="Times New Roman" w:cs="Times New Roman"/>
        </w:rPr>
        <w:t>T</w:t>
      </w:r>
      <w:r w:rsidR="00BE2928" w:rsidRPr="00D12C8C">
        <w:rPr>
          <w:rFonts w:ascii="Times New Roman" w:hAnsi="Times New Roman" w:cs="Times New Roman"/>
        </w:rPr>
        <w:t>he incidence</w:t>
      </w:r>
      <w:r w:rsidR="00920FF0" w:rsidRPr="00D12C8C">
        <w:rPr>
          <w:rFonts w:ascii="Times New Roman" w:hAnsi="Times New Roman" w:cs="Times New Roman"/>
        </w:rPr>
        <w:t xml:space="preserve"> </w:t>
      </w:r>
      <w:r w:rsidR="00451B2C" w:rsidRPr="00D12C8C">
        <w:rPr>
          <w:rFonts w:ascii="Times New Roman" w:hAnsi="Times New Roman" w:cs="Times New Roman"/>
        </w:rPr>
        <w:t>adjusted to the</w:t>
      </w:r>
      <w:r w:rsidR="00613ED7" w:rsidRPr="00D12C8C">
        <w:rPr>
          <w:rFonts w:ascii="Times New Roman" w:hAnsi="Times New Roman" w:cs="Times New Roman"/>
        </w:rPr>
        <w:t xml:space="preserve"> </w:t>
      </w:r>
      <w:r w:rsidR="006207F6" w:rsidRPr="00D12C8C">
        <w:rPr>
          <w:rFonts w:ascii="Times New Roman" w:hAnsi="Times New Roman" w:cs="Times New Roman"/>
        </w:rPr>
        <w:t>age structure</w:t>
      </w:r>
      <w:r w:rsidR="00451B2C" w:rsidRPr="00D12C8C">
        <w:rPr>
          <w:rFonts w:ascii="Times New Roman" w:hAnsi="Times New Roman" w:cs="Times New Roman"/>
        </w:rPr>
        <w:t xml:space="preserve"> of the</w:t>
      </w:r>
      <w:r w:rsidR="006207F6" w:rsidRPr="00D12C8C">
        <w:rPr>
          <w:rFonts w:ascii="Times New Roman" w:hAnsi="Times New Roman" w:cs="Times New Roman"/>
        </w:rPr>
        <w:t xml:space="preserve"> </w:t>
      </w:r>
      <w:r w:rsidR="00F162AD" w:rsidRPr="00D12C8C">
        <w:rPr>
          <w:rFonts w:ascii="Times New Roman" w:hAnsi="Times New Roman" w:cs="Times New Roman"/>
        </w:rPr>
        <w:t>European</w:t>
      </w:r>
      <w:r w:rsidR="00920FF0" w:rsidRPr="00D12C8C">
        <w:rPr>
          <w:rFonts w:ascii="Times New Roman" w:hAnsi="Times New Roman" w:cs="Times New Roman"/>
        </w:rPr>
        <w:t xml:space="preserve"> Standard P</w:t>
      </w:r>
      <w:r w:rsidR="00451B2C" w:rsidRPr="00D12C8C">
        <w:rPr>
          <w:rFonts w:ascii="Times New Roman" w:hAnsi="Times New Roman" w:cs="Times New Roman"/>
        </w:rPr>
        <w:t>opulation</w:t>
      </w:r>
      <w:r w:rsidR="003A0384" w:rsidRPr="00D12C8C">
        <w:rPr>
          <w:rFonts w:ascii="Times New Roman" w:hAnsi="Times New Roman" w:cs="Times New Roman"/>
        </w:rPr>
        <w:t xml:space="preserve"> </w:t>
      </w:r>
      <w:r w:rsidR="009751BF" w:rsidRPr="00D12C8C">
        <w:rPr>
          <w:rFonts w:ascii="Times New Roman" w:hAnsi="Times New Roman" w:cs="Times New Roman"/>
        </w:rPr>
        <w:t>w</w:t>
      </w:r>
      <w:r w:rsidR="003A0384" w:rsidRPr="00D12C8C">
        <w:rPr>
          <w:rFonts w:ascii="Times New Roman" w:hAnsi="Times New Roman" w:cs="Times New Roman"/>
        </w:rPr>
        <w:t>as 5.45 (</w:t>
      </w:r>
      <w:r w:rsidR="00F914AE">
        <w:rPr>
          <w:rFonts w:ascii="Times New Roman" w:hAnsi="Times New Roman" w:cs="Times New Roman"/>
        </w:rPr>
        <w:t>95% CI</w:t>
      </w:r>
      <w:r w:rsidR="003A0384" w:rsidRPr="00D12C8C">
        <w:rPr>
          <w:rFonts w:ascii="Times New Roman" w:hAnsi="Times New Roman" w:cs="Times New Roman"/>
        </w:rPr>
        <w:t xml:space="preserve"> 4.8-6.1) per 100,</w:t>
      </w:r>
      <w:r w:rsidR="003A0384" w:rsidRPr="00055C6C">
        <w:rPr>
          <w:rFonts w:ascii="Times New Roman" w:hAnsi="Times New Roman" w:cs="Times New Roman"/>
        </w:rPr>
        <w:t>0</w:t>
      </w:r>
      <w:r w:rsidR="00B053A6" w:rsidRPr="00055C6C">
        <w:rPr>
          <w:rFonts w:ascii="Times New Roman" w:hAnsi="Times New Roman" w:cs="Times New Roman"/>
        </w:rPr>
        <w:t>00 6</w:t>
      </w:r>
      <w:r w:rsidR="00051A9A">
        <w:rPr>
          <w:rFonts w:ascii="Times New Roman" w:hAnsi="Times New Roman" w:cs="Times New Roman"/>
        </w:rPr>
        <w:t>-</w:t>
      </w:r>
      <w:r w:rsidR="00B053A6" w:rsidRPr="00055C6C">
        <w:rPr>
          <w:rFonts w:ascii="Times New Roman" w:hAnsi="Times New Roman" w:cs="Times New Roman"/>
        </w:rPr>
        <w:t>18 child years of risk</w:t>
      </w:r>
      <w:r w:rsidR="006207F6" w:rsidRPr="00055C6C">
        <w:rPr>
          <w:rFonts w:ascii="Times New Roman" w:hAnsi="Times New Roman" w:cs="Times New Roman"/>
        </w:rPr>
        <w:fldChar w:fldCharType="begin"/>
      </w:r>
      <w:r w:rsidR="00CE6167">
        <w:rPr>
          <w:rFonts w:ascii="Times New Roman" w:hAnsi="Times New Roman" w:cs="Times New Roman"/>
        </w:rPr>
        <w:instrText xml:space="preserve"> ADDIN PAPERS2_CITATIONS &lt;citation&gt;&lt;priority&gt;0&lt;/priority&gt;&lt;uuid&gt;332A5306-E658-4C58-B9FC-1A60E5454766&lt;/uuid&gt;&lt;publications&gt;&lt;publication&gt;&lt;subtype&gt;0&lt;/subtype&gt;&lt;title&gt;Revision of the European Standard Population&lt;/title&gt;&lt;url&gt;http://books.google.co.uk/books?id=B1EgngEACAAJ&amp;amp;dq=Revision+of+the+European+Standard+Population&amp;amp;hl=&amp;amp;cd=1&amp;amp;source=gbs_api&lt;/url&gt;&lt;publication_date&gt;99201300001200000000200000&lt;/publication_date&gt;&lt;uuid&gt;10856C3D-677F-4499-AA00-DEE412EEDBFF&lt;/uuid&gt;&lt;type&gt;0&lt;/type&gt;&lt;citekey&gt;Pace:2013ve&lt;/citekey&gt;&lt;subtitle&gt;Report of Eurostat's Task Force&lt;/subtitle&gt;&lt;startpage&gt;121&lt;/startpage&gt;&lt;authors&gt;&lt;author&gt;&lt;lastName&gt;Pace&lt;/lastName&gt;&lt;firstName&gt;Monica&lt;/firstName&gt;&lt;/author&gt;&lt;author&gt;&lt;lastName&gt;Cayotte&lt;/lastName&gt;&lt;firstName&gt;Elodie&lt;/firstName&gt;&lt;/author&gt;&lt;author&gt;&lt;lastName&gt;Lanzieri&lt;/lastName&gt;&lt;firstName&gt;Giampaolo&lt;/firstName&gt;&lt;/author&gt;&lt;author&gt;&lt;lastName&gt;Agafitei&lt;/lastName&gt;&lt;firstName&gt;Lucian&lt;/firstName&gt;&lt;/author&gt;&lt;author&gt;&lt;lastName&gt;Glickman&lt;/lastName&gt;&lt;firstName&gt;Myer&lt;/firstName&gt;&lt;/author&gt;&lt;author&gt;&lt;lastName&gt;Zupanič&lt;/lastName&gt;&lt;firstName&gt;Tina&lt;/firstName&gt;&lt;/author&gt;&lt;author&gt;&lt;lastName&gt;Wojtyniak&lt;/lastName&gt;&lt;firstName&gt;Bogdan&lt;/firstName&gt;&lt;/author&gt;&lt;author&gt;&lt;lastName&gt;Gissler&lt;/lastName&gt;&lt;firstName&gt;Mika&lt;/firstName&gt;&lt;/author&gt;&lt;author&gt;&lt;lastName&gt;Grande&lt;/lastName&gt;&lt;firstName&gt;Enrico&lt;/firstName&gt;&lt;/author&gt;&lt;author&gt;&lt;lastName&gt;Eurostat&lt;/lastName&gt;&lt;firstName&gt;European&lt;/firstName&gt;&lt;middleNames&gt;Commission&lt;/middleNames&gt;&lt;/author&gt;&lt;/authors&gt;&lt;/publication&gt;&lt;/publications&gt;&lt;cites&gt;&lt;/cites&gt;&lt;/citation&gt;</w:instrText>
      </w:r>
      <w:r w:rsidR="006207F6" w:rsidRPr="00055C6C">
        <w:rPr>
          <w:rFonts w:ascii="Times New Roman" w:hAnsi="Times New Roman" w:cs="Times New Roman"/>
        </w:rPr>
        <w:fldChar w:fldCharType="separate"/>
      </w:r>
      <w:r w:rsidR="00C36609" w:rsidRPr="00055C6C">
        <w:rPr>
          <w:rFonts w:ascii="Times New Roman" w:hAnsi="Times New Roman" w:cs="Times New Roman"/>
          <w:vertAlign w:val="superscript"/>
        </w:rPr>
        <w:t>28</w:t>
      </w:r>
      <w:r w:rsidR="006207F6" w:rsidRPr="00055C6C">
        <w:rPr>
          <w:rFonts w:ascii="Times New Roman" w:hAnsi="Times New Roman" w:cs="Times New Roman"/>
        </w:rPr>
        <w:fldChar w:fldCharType="end"/>
      </w:r>
      <w:r w:rsidR="00920FF0" w:rsidRPr="00055C6C">
        <w:rPr>
          <w:rFonts w:ascii="Times New Roman" w:hAnsi="Times New Roman" w:cs="Times New Roman"/>
        </w:rPr>
        <w:t xml:space="preserve">. </w:t>
      </w:r>
    </w:p>
    <w:p w14:paraId="57CCE0D5" w14:textId="77777777" w:rsidR="00B053A6" w:rsidRPr="00055C6C" w:rsidRDefault="00B053A6" w:rsidP="00055C6C">
      <w:pPr>
        <w:spacing w:after="0" w:line="480" w:lineRule="auto"/>
        <w:jc w:val="both"/>
        <w:rPr>
          <w:rFonts w:ascii="Times New Roman" w:hAnsi="Times New Roman" w:cs="Times New Roman"/>
        </w:rPr>
      </w:pPr>
    </w:p>
    <w:p w14:paraId="69DA3759" w14:textId="40970604" w:rsidR="005A2EE9" w:rsidRPr="00962AF7" w:rsidRDefault="00CA1D5D" w:rsidP="00962AF7">
      <w:pPr>
        <w:spacing w:line="480" w:lineRule="auto"/>
        <w:jc w:val="both"/>
        <w:rPr>
          <w:rFonts w:ascii="Times New Roman" w:hAnsi="Times New Roman" w:cs="Times New Roman"/>
        </w:rPr>
      </w:pPr>
      <w:r w:rsidRPr="00055C6C">
        <w:rPr>
          <w:rFonts w:ascii="Times New Roman" w:hAnsi="Times New Roman" w:cs="Times New Roman"/>
        </w:rPr>
        <w:t xml:space="preserve">There was a strong association between </w:t>
      </w:r>
      <w:r w:rsidR="002714A8" w:rsidRPr="00055C6C">
        <w:rPr>
          <w:rFonts w:ascii="Times New Roman" w:hAnsi="Times New Roman" w:cs="Times New Roman"/>
        </w:rPr>
        <w:t>BMI</w:t>
      </w:r>
      <w:r w:rsidR="00F65124" w:rsidRPr="00055C6C">
        <w:rPr>
          <w:rFonts w:ascii="Times New Roman" w:hAnsi="Times New Roman" w:cs="Times New Roman"/>
        </w:rPr>
        <w:t xml:space="preserve"> at </w:t>
      </w:r>
      <w:r w:rsidR="001E692D">
        <w:rPr>
          <w:rFonts w:ascii="Times New Roman" w:hAnsi="Times New Roman" w:cs="Times New Roman"/>
        </w:rPr>
        <w:t>5-6</w:t>
      </w:r>
      <w:r w:rsidR="00B80B32" w:rsidRPr="00055C6C">
        <w:rPr>
          <w:rFonts w:ascii="Times New Roman" w:hAnsi="Times New Roman" w:cs="Times New Roman"/>
        </w:rPr>
        <w:t xml:space="preserve"> years old</w:t>
      </w:r>
      <w:r w:rsidR="00731E93" w:rsidRPr="00055C6C">
        <w:rPr>
          <w:rFonts w:ascii="Times New Roman" w:hAnsi="Times New Roman" w:cs="Times New Roman"/>
        </w:rPr>
        <w:t xml:space="preserve"> and</w:t>
      </w:r>
      <w:r w:rsidRPr="00055C6C">
        <w:rPr>
          <w:rFonts w:ascii="Times New Roman" w:hAnsi="Times New Roman" w:cs="Times New Roman"/>
        </w:rPr>
        <w:t xml:space="preserve"> </w:t>
      </w:r>
      <w:r w:rsidR="00FE43BE" w:rsidRPr="00055C6C">
        <w:rPr>
          <w:rFonts w:ascii="Times New Roman" w:hAnsi="Times New Roman" w:cs="Times New Roman"/>
        </w:rPr>
        <w:t>SCFE</w:t>
      </w:r>
      <w:r w:rsidRPr="00055C6C">
        <w:rPr>
          <w:rFonts w:ascii="Times New Roman" w:hAnsi="Times New Roman" w:cs="Times New Roman"/>
        </w:rPr>
        <w:t xml:space="preserve">. </w:t>
      </w:r>
      <w:r w:rsidR="00B053A6" w:rsidRPr="00055C6C">
        <w:rPr>
          <w:rFonts w:ascii="Times New Roman" w:hAnsi="Times New Roman" w:cs="Times New Roman"/>
        </w:rPr>
        <w:t>The</w:t>
      </w:r>
      <w:r w:rsidRPr="00055C6C">
        <w:rPr>
          <w:rFonts w:ascii="Times New Roman" w:hAnsi="Times New Roman" w:cs="Times New Roman"/>
        </w:rPr>
        <w:t xml:space="preserve"> incidence rate ratio</w:t>
      </w:r>
      <w:r w:rsidR="00B053A6" w:rsidRPr="00055C6C">
        <w:rPr>
          <w:rFonts w:ascii="Times New Roman" w:hAnsi="Times New Roman" w:cs="Times New Roman"/>
        </w:rPr>
        <w:t xml:space="preserve"> </w:t>
      </w:r>
      <w:r w:rsidR="009751BF" w:rsidRPr="00055C6C">
        <w:rPr>
          <w:rFonts w:ascii="Times New Roman" w:hAnsi="Times New Roman" w:cs="Times New Roman"/>
        </w:rPr>
        <w:t xml:space="preserve">for SCFE </w:t>
      </w:r>
      <w:r w:rsidR="00B053A6" w:rsidRPr="00055C6C">
        <w:rPr>
          <w:rFonts w:ascii="Times New Roman" w:hAnsi="Times New Roman" w:cs="Times New Roman"/>
        </w:rPr>
        <w:t>increased by</w:t>
      </w:r>
      <w:r w:rsidRPr="00055C6C">
        <w:rPr>
          <w:rFonts w:ascii="Times New Roman" w:hAnsi="Times New Roman" w:cs="Times New Roman"/>
        </w:rPr>
        <w:t xml:space="preserve"> </w:t>
      </w:r>
      <w:r w:rsidR="00F32DAF" w:rsidRPr="00055C6C">
        <w:rPr>
          <w:rFonts w:ascii="Times New Roman" w:hAnsi="Times New Roman" w:cs="Times New Roman"/>
        </w:rPr>
        <w:t>1</w:t>
      </w:r>
      <w:r w:rsidR="008E3F13" w:rsidRPr="00055C6C">
        <w:rPr>
          <w:rFonts w:ascii="Times New Roman" w:hAnsi="Times New Roman" w:cs="Times New Roman"/>
        </w:rPr>
        <w:t>.</w:t>
      </w:r>
      <w:r w:rsidR="005D44CD" w:rsidRPr="00055C6C">
        <w:rPr>
          <w:rFonts w:ascii="Times New Roman" w:hAnsi="Times New Roman" w:cs="Times New Roman"/>
        </w:rPr>
        <w:t xml:space="preserve">7 </w:t>
      </w:r>
      <w:r w:rsidR="009363E4" w:rsidRPr="00055C6C">
        <w:rPr>
          <w:rFonts w:ascii="Times New Roman" w:hAnsi="Times New Roman" w:cs="Times New Roman"/>
        </w:rPr>
        <w:t>(</w:t>
      </w:r>
      <w:r w:rsidR="00F914AE">
        <w:rPr>
          <w:rFonts w:ascii="Times New Roman" w:hAnsi="Times New Roman" w:cs="Times New Roman"/>
        </w:rPr>
        <w:t>95% CI</w:t>
      </w:r>
      <w:r w:rsidR="009363E4" w:rsidRPr="00055C6C">
        <w:rPr>
          <w:rFonts w:ascii="Times New Roman" w:hAnsi="Times New Roman" w:cs="Times New Roman"/>
        </w:rPr>
        <w:t xml:space="preserve"> </w:t>
      </w:r>
      <w:r w:rsidR="00F32DAF" w:rsidRPr="00055C6C">
        <w:rPr>
          <w:rFonts w:ascii="Times New Roman" w:hAnsi="Times New Roman" w:cs="Times New Roman"/>
        </w:rPr>
        <w:t>1</w:t>
      </w:r>
      <w:r w:rsidR="008E3F13" w:rsidRPr="00055C6C">
        <w:rPr>
          <w:rFonts w:ascii="Times New Roman" w:hAnsi="Times New Roman" w:cs="Times New Roman"/>
        </w:rPr>
        <w:t>.</w:t>
      </w:r>
      <w:r w:rsidR="005D44CD" w:rsidRPr="00055C6C">
        <w:rPr>
          <w:rFonts w:ascii="Times New Roman" w:hAnsi="Times New Roman" w:cs="Times New Roman"/>
        </w:rPr>
        <w:t>5</w:t>
      </w:r>
      <w:r w:rsidR="009363E4" w:rsidRPr="00055C6C">
        <w:rPr>
          <w:rFonts w:ascii="Times New Roman" w:hAnsi="Times New Roman" w:cs="Times New Roman"/>
        </w:rPr>
        <w:t>-</w:t>
      </w:r>
      <w:r w:rsidR="00F32DAF" w:rsidRPr="00055C6C">
        <w:rPr>
          <w:rFonts w:ascii="Times New Roman" w:hAnsi="Times New Roman" w:cs="Times New Roman"/>
        </w:rPr>
        <w:t>1</w:t>
      </w:r>
      <w:r w:rsidR="008E3F13" w:rsidRPr="00055C6C">
        <w:rPr>
          <w:rFonts w:ascii="Times New Roman" w:hAnsi="Times New Roman" w:cs="Times New Roman"/>
        </w:rPr>
        <w:t>.</w:t>
      </w:r>
      <w:r w:rsidR="005D44CD" w:rsidRPr="00055C6C">
        <w:rPr>
          <w:rFonts w:ascii="Times New Roman" w:hAnsi="Times New Roman" w:cs="Times New Roman"/>
        </w:rPr>
        <w:t>9</w:t>
      </w:r>
      <w:r w:rsidR="00E83949" w:rsidRPr="00055C6C">
        <w:rPr>
          <w:rFonts w:ascii="Times New Roman" w:hAnsi="Times New Roman" w:cs="Times New Roman"/>
        </w:rPr>
        <w:t>;</w:t>
      </w:r>
      <w:r w:rsidR="005D44CD" w:rsidRPr="00055C6C">
        <w:rPr>
          <w:rFonts w:ascii="Times New Roman" w:hAnsi="Times New Roman" w:cs="Times New Roman"/>
        </w:rPr>
        <w:t xml:space="preserve"> p&lt;</w:t>
      </w:r>
      <w:r w:rsidR="00F32DAF" w:rsidRPr="00055C6C">
        <w:rPr>
          <w:rFonts w:ascii="Times New Roman" w:hAnsi="Times New Roman" w:cs="Times New Roman"/>
        </w:rPr>
        <w:t>0</w:t>
      </w:r>
      <w:r w:rsidR="008E3F13" w:rsidRPr="00055C6C">
        <w:rPr>
          <w:rFonts w:ascii="Times New Roman" w:hAnsi="Times New Roman" w:cs="Times New Roman"/>
        </w:rPr>
        <w:t>.</w:t>
      </w:r>
      <w:r w:rsidR="005D44CD" w:rsidRPr="00055C6C">
        <w:rPr>
          <w:rFonts w:ascii="Times New Roman" w:hAnsi="Times New Roman" w:cs="Times New Roman"/>
        </w:rPr>
        <w:t>001</w:t>
      </w:r>
      <w:r w:rsidRPr="00055C6C">
        <w:rPr>
          <w:rFonts w:ascii="Times New Roman" w:hAnsi="Times New Roman" w:cs="Times New Roman"/>
        </w:rPr>
        <w:t>)</w:t>
      </w:r>
      <w:r w:rsidR="005D44CD" w:rsidRPr="00055C6C">
        <w:rPr>
          <w:rFonts w:ascii="Times New Roman" w:hAnsi="Times New Roman" w:cs="Times New Roman"/>
        </w:rPr>
        <w:t xml:space="preserve"> for each </w:t>
      </w:r>
      <w:r w:rsidR="006D0255" w:rsidRPr="00055C6C">
        <w:rPr>
          <w:rFonts w:ascii="Times New Roman" w:hAnsi="Times New Roman" w:cs="Times New Roman"/>
        </w:rPr>
        <w:t xml:space="preserve">integer </w:t>
      </w:r>
      <w:r w:rsidR="005D44CD" w:rsidRPr="00055C6C">
        <w:rPr>
          <w:rFonts w:ascii="Times New Roman" w:hAnsi="Times New Roman" w:cs="Times New Roman"/>
        </w:rPr>
        <w:t xml:space="preserve">increase in z-score of </w:t>
      </w:r>
      <w:r w:rsidR="002714A8" w:rsidRPr="00055C6C">
        <w:rPr>
          <w:rFonts w:ascii="Times New Roman" w:hAnsi="Times New Roman" w:cs="Times New Roman"/>
        </w:rPr>
        <w:t>BMI</w:t>
      </w:r>
      <w:r w:rsidR="00B053A6" w:rsidRPr="00055C6C">
        <w:rPr>
          <w:rFonts w:ascii="Times New Roman" w:hAnsi="Times New Roman" w:cs="Times New Roman"/>
        </w:rPr>
        <w:t xml:space="preserve"> (Figure 1)</w:t>
      </w:r>
      <w:r w:rsidR="005D44CD" w:rsidRPr="00055C6C">
        <w:rPr>
          <w:rFonts w:ascii="Times New Roman" w:hAnsi="Times New Roman" w:cs="Times New Roman"/>
        </w:rPr>
        <w:t xml:space="preserve">. </w:t>
      </w:r>
      <w:r w:rsidR="001B4F6A">
        <w:rPr>
          <w:rFonts w:ascii="Times New Roman" w:hAnsi="Times New Roman" w:cs="Times New Roman"/>
        </w:rPr>
        <w:t xml:space="preserve">Of the children who developed SCFE, </w:t>
      </w:r>
      <w:r w:rsidR="001B4F6A" w:rsidRPr="00055C6C">
        <w:rPr>
          <w:rFonts w:ascii="Times New Roman" w:hAnsi="Times New Roman" w:cs="Times New Roman"/>
        </w:rPr>
        <w:t>59 (30%) were obese</w:t>
      </w:r>
      <w:r w:rsidR="001B4F6A">
        <w:rPr>
          <w:rFonts w:ascii="Times New Roman" w:hAnsi="Times New Roman" w:cs="Times New Roman"/>
        </w:rPr>
        <w:t xml:space="preserve"> at </w:t>
      </w:r>
      <w:r w:rsidR="001E692D">
        <w:rPr>
          <w:rFonts w:ascii="Times New Roman" w:hAnsi="Times New Roman" w:cs="Times New Roman"/>
        </w:rPr>
        <w:t>5-6</w:t>
      </w:r>
      <w:r w:rsidR="00827B81" w:rsidRPr="00055C6C">
        <w:rPr>
          <w:rFonts w:ascii="Times New Roman" w:hAnsi="Times New Roman" w:cs="Times New Roman"/>
        </w:rPr>
        <w:t xml:space="preserve"> years old</w:t>
      </w:r>
      <w:r w:rsidR="001B4F6A">
        <w:rPr>
          <w:rFonts w:ascii="Times New Roman" w:hAnsi="Times New Roman" w:cs="Times New Roman"/>
        </w:rPr>
        <w:t xml:space="preserve"> and</w:t>
      </w:r>
      <w:r w:rsidR="00827B81" w:rsidRPr="00055C6C">
        <w:rPr>
          <w:rFonts w:ascii="Times New Roman" w:hAnsi="Times New Roman" w:cs="Times New Roman"/>
        </w:rPr>
        <w:t xml:space="preserve"> </w:t>
      </w:r>
      <w:r w:rsidR="00B7031E" w:rsidRPr="00055C6C">
        <w:rPr>
          <w:rFonts w:ascii="Times New Roman" w:hAnsi="Times New Roman" w:cs="Times New Roman"/>
        </w:rPr>
        <w:t>25 (13%)</w:t>
      </w:r>
      <w:r w:rsidR="00E83949" w:rsidRPr="00055C6C">
        <w:rPr>
          <w:rFonts w:ascii="Times New Roman" w:hAnsi="Times New Roman" w:cs="Times New Roman"/>
        </w:rPr>
        <w:t xml:space="preserve"> </w:t>
      </w:r>
      <w:r w:rsidR="00296F0C" w:rsidRPr="00055C6C">
        <w:rPr>
          <w:rFonts w:ascii="Times New Roman" w:hAnsi="Times New Roman" w:cs="Times New Roman"/>
        </w:rPr>
        <w:t>children</w:t>
      </w:r>
      <w:r w:rsidR="00E83949" w:rsidRPr="00055C6C">
        <w:rPr>
          <w:rFonts w:ascii="Times New Roman" w:hAnsi="Times New Roman" w:cs="Times New Roman"/>
        </w:rPr>
        <w:t xml:space="preserve"> </w:t>
      </w:r>
      <w:r w:rsidR="00F162AD" w:rsidRPr="00055C6C">
        <w:rPr>
          <w:rFonts w:ascii="Times New Roman" w:hAnsi="Times New Roman" w:cs="Times New Roman"/>
        </w:rPr>
        <w:t xml:space="preserve">were </w:t>
      </w:r>
      <w:r w:rsidR="00B7031E" w:rsidRPr="00055C6C">
        <w:rPr>
          <w:rFonts w:ascii="Times New Roman" w:hAnsi="Times New Roman" w:cs="Times New Roman"/>
        </w:rPr>
        <w:t>overweight.</w:t>
      </w:r>
      <w:r w:rsidR="00E36D5A" w:rsidRPr="00055C6C">
        <w:rPr>
          <w:rFonts w:ascii="Times New Roman" w:hAnsi="Times New Roman" w:cs="Times New Roman"/>
        </w:rPr>
        <w:t xml:space="preserve"> </w:t>
      </w:r>
      <w:r w:rsidR="000C01BE" w:rsidRPr="00055C6C">
        <w:rPr>
          <w:rFonts w:ascii="Times New Roman" w:hAnsi="Times New Roman" w:cs="Times New Roman"/>
        </w:rPr>
        <w:t xml:space="preserve">The </w:t>
      </w:r>
      <w:r w:rsidR="000239F4" w:rsidRPr="00055C6C">
        <w:rPr>
          <w:rFonts w:ascii="Times New Roman" w:hAnsi="Times New Roman" w:cs="Times New Roman"/>
        </w:rPr>
        <w:t xml:space="preserve">incidence rate ratio </w:t>
      </w:r>
      <w:r w:rsidR="004E0DA2" w:rsidRPr="00055C6C">
        <w:rPr>
          <w:rFonts w:ascii="Times New Roman" w:hAnsi="Times New Roman" w:cs="Times New Roman"/>
        </w:rPr>
        <w:t xml:space="preserve">for developing SCFE compared to normal weight children at </w:t>
      </w:r>
      <w:r w:rsidR="001E692D">
        <w:rPr>
          <w:rFonts w:ascii="Times New Roman" w:hAnsi="Times New Roman" w:cs="Times New Roman"/>
        </w:rPr>
        <w:t>5-6</w:t>
      </w:r>
      <w:r w:rsidR="004E0DA2" w:rsidRPr="00055C6C">
        <w:rPr>
          <w:rFonts w:ascii="Times New Roman" w:hAnsi="Times New Roman" w:cs="Times New Roman"/>
        </w:rPr>
        <w:t xml:space="preserve"> years old </w:t>
      </w:r>
      <w:r w:rsidR="000C01BE" w:rsidRPr="00055C6C">
        <w:rPr>
          <w:rFonts w:ascii="Times New Roman" w:hAnsi="Times New Roman" w:cs="Times New Roman"/>
        </w:rPr>
        <w:t xml:space="preserve">was </w:t>
      </w:r>
      <w:r w:rsidR="00E54A97">
        <w:rPr>
          <w:rFonts w:ascii="Times New Roman" w:hAnsi="Times New Roman" w:cs="Times New Roman"/>
        </w:rPr>
        <w:t>5.9</w:t>
      </w:r>
      <w:r w:rsidR="00E54A97" w:rsidRPr="00055C6C">
        <w:rPr>
          <w:rFonts w:ascii="Times New Roman" w:hAnsi="Times New Roman" w:cs="Times New Roman"/>
        </w:rPr>
        <w:t xml:space="preserve"> (</w:t>
      </w:r>
      <w:r w:rsidR="00F914AE">
        <w:rPr>
          <w:rFonts w:ascii="Times New Roman" w:hAnsi="Times New Roman" w:cs="Times New Roman"/>
        </w:rPr>
        <w:t>95% CI</w:t>
      </w:r>
      <w:r w:rsidR="00E54A97" w:rsidRPr="00055C6C">
        <w:rPr>
          <w:rFonts w:ascii="Times New Roman" w:hAnsi="Times New Roman" w:cs="Times New Roman"/>
        </w:rPr>
        <w:t xml:space="preserve"> </w:t>
      </w:r>
      <w:r w:rsidR="00E54A97">
        <w:rPr>
          <w:rFonts w:ascii="Times New Roman" w:hAnsi="Times New Roman" w:cs="Times New Roman"/>
        </w:rPr>
        <w:t>3.9</w:t>
      </w:r>
      <w:r w:rsidR="00051A9A">
        <w:rPr>
          <w:rFonts w:ascii="Times New Roman" w:hAnsi="Times New Roman" w:cs="Times New Roman"/>
        </w:rPr>
        <w:t>-</w:t>
      </w:r>
      <w:r w:rsidR="00E54A97">
        <w:rPr>
          <w:rFonts w:ascii="Times New Roman" w:hAnsi="Times New Roman" w:cs="Times New Roman"/>
        </w:rPr>
        <w:t xml:space="preserve">9.0) amongst severely </w:t>
      </w:r>
      <w:r w:rsidR="00E54A97" w:rsidRPr="00055C6C">
        <w:rPr>
          <w:rFonts w:ascii="Times New Roman" w:hAnsi="Times New Roman" w:cs="Times New Roman"/>
        </w:rPr>
        <w:t>obese children</w:t>
      </w:r>
      <w:r w:rsidR="00E54A97">
        <w:rPr>
          <w:rFonts w:ascii="Times New Roman" w:hAnsi="Times New Roman" w:cs="Times New Roman"/>
        </w:rPr>
        <w:t>, 3.8</w:t>
      </w:r>
      <w:r w:rsidR="000C01BE" w:rsidRPr="00055C6C">
        <w:rPr>
          <w:rFonts w:ascii="Times New Roman" w:hAnsi="Times New Roman" w:cs="Times New Roman"/>
        </w:rPr>
        <w:t xml:space="preserve"> </w:t>
      </w:r>
      <w:r w:rsidR="009363E4" w:rsidRPr="00055C6C">
        <w:rPr>
          <w:rFonts w:ascii="Times New Roman" w:hAnsi="Times New Roman" w:cs="Times New Roman"/>
        </w:rPr>
        <w:t>(</w:t>
      </w:r>
      <w:r w:rsidR="00F914AE">
        <w:rPr>
          <w:rFonts w:ascii="Times New Roman" w:hAnsi="Times New Roman" w:cs="Times New Roman"/>
        </w:rPr>
        <w:t>95% CI</w:t>
      </w:r>
      <w:r w:rsidR="009363E4" w:rsidRPr="00055C6C">
        <w:rPr>
          <w:rFonts w:ascii="Times New Roman" w:hAnsi="Times New Roman" w:cs="Times New Roman"/>
        </w:rPr>
        <w:t xml:space="preserve"> </w:t>
      </w:r>
      <w:r w:rsidR="00E54A97">
        <w:rPr>
          <w:rFonts w:ascii="Times New Roman" w:hAnsi="Times New Roman" w:cs="Times New Roman"/>
        </w:rPr>
        <w:t>2.6</w:t>
      </w:r>
      <w:r w:rsidR="00051A9A">
        <w:rPr>
          <w:rFonts w:ascii="Times New Roman" w:hAnsi="Times New Roman" w:cs="Times New Roman"/>
        </w:rPr>
        <w:t>-</w:t>
      </w:r>
      <w:r w:rsidR="00E54A97">
        <w:rPr>
          <w:rFonts w:ascii="Times New Roman" w:hAnsi="Times New Roman" w:cs="Times New Roman"/>
        </w:rPr>
        <w:t>5.8</w:t>
      </w:r>
      <w:r w:rsidR="004E0DA2" w:rsidRPr="00055C6C">
        <w:rPr>
          <w:rFonts w:ascii="Times New Roman" w:hAnsi="Times New Roman" w:cs="Times New Roman"/>
        </w:rPr>
        <w:t xml:space="preserve">) amongst </w:t>
      </w:r>
      <w:r w:rsidR="00E54A97">
        <w:rPr>
          <w:rFonts w:ascii="Times New Roman" w:hAnsi="Times New Roman" w:cs="Times New Roman"/>
        </w:rPr>
        <w:t xml:space="preserve">mild or moderately </w:t>
      </w:r>
      <w:r w:rsidR="004E0DA2" w:rsidRPr="00055C6C">
        <w:rPr>
          <w:rFonts w:ascii="Times New Roman" w:hAnsi="Times New Roman" w:cs="Times New Roman"/>
        </w:rPr>
        <w:t>obese children</w:t>
      </w:r>
      <w:r w:rsidR="000B3DE6" w:rsidRPr="00055C6C">
        <w:rPr>
          <w:rFonts w:ascii="Times New Roman" w:hAnsi="Times New Roman" w:cs="Times New Roman"/>
        </w:rPr>
        <w:t xml:space="preserve"> and </w:t>
      </w:r>
      <w:r w:rsidR="004E0DA2" w:rsidRPr="00055C6C">
        <w:rPr>
          <w:rFonts w:ascii="Times New Roman" w:hAnsi="Times New Roman" w:cs="Times New Roman"/>
        </w:rPr>
        <w:t>1.5</w:t>
      </w:r>
      <w:r w:rsidR="000B3DE6" w:rsidRPr="00055C6C">
        <w:rPr>
          <w:rFonts w:ascii="Times New Roman" w:hAnsi="Times New Roman" w:cs="Times New Roman"/>
        </w:rPr>
        <w:t xml:space="preserve"> (</w:t>
      </w:r>
      <w:r w:rsidR="00F914AE">
        <w:rPr>
          <w:rFonts w:ascii="Times New Roman" w:hAnsi="Times New Roman" w:cs="Times New Roman"/>
        </w:rPr>
        <w:t>95% CI</w:t>
      </w:r>
      <w:r w:rsidR="000B3DE6" w:rsidRPr="00055C6C">
        <w:rPr>
          <w:rFonts w:ascii="Times New Roman" w:hAnsi="Times New Roman" w:cs="Times New Roman"/>
        </w:rPr>
        <w:t xml:space="preserve"> </w:t>
      </w:r>
      <w:r w:rsidR="002117F8" w:rsidRPr="00055C6C">
        <w:rPr>
          <w:rFonts w:ascii="Times New Roman" w:hAnsi="Times New Roman" w:cs="Times New Roman"/>
        </w:rPr>
        <w:t>0.9</w:t>
      </w:r>
      <w:r w:rsidR="00051A9A">
        <w:rPr>
          <w:rFonts w:ascii="Times New Roman" w:hAnsi="Times New Roman" w:cs="Times New Roman"/>
        </w:rPr>
        <w:t>-</w:t>
      </w:r>
      <w:r w:rsidR="002117F8" w:rsidRPr="00055C6C">
        <w:rPr>
          <w:rFonts w:ascii="Times New Roman" w:hAnsi="Times New Roman" w:cs="Times New Roman"/>
        </w:rPr>
        <w:t>2.3</w:t>
      </w:r>
      <w:r w:rsidR="004E0DA2" w:rsidRPr="00055C6C">
        <w:rPr>
          <w:rFonts w:ascii="Times New Roman" w:hAnsi="Times New Roman" w:cs="Times New Roman"/>
        </w:rPr>
        <w:t>) amongst overweight children (Table 2)</w:t>
      </w:r>
      <w:r w:rsidR="006B4B66" w:rsidRPr="00055C6C">
        <w:rPr>
          <w:rFonts w:ascii="Times New Roman" w:hAnsi="Times New Roman" w:cs="Times New Roman"/>
        </w:rPr>
        <w:t xml:space="preserve">. </w:t>
      </w:r>
      <w:r w:rsidR="00A03787">
        <w:rPr>
          <w:rFonts w:ascii="Times New Roman" w:hAnsi="Times New Roman" w:cs="Times New Roman"/>
        </w:rPr>
        <w:t>Assuming that this association between SCFE and obesity was causal, t</w:t>
      </w:r>
      <w:r w:rsidR="006A2BA3" w:rsidRPr="00055C6C">
        <w:rPr>
          <w:rFonts w:ascii="Times New Roman" w:hAnsi="Times New Roman" w:cs="Times New Roman"/>
        </w:rPr>
        <w:t xml:space="preserve">he </w:t>
      </w:r>
      <w:r w:rsidR="00A03787" w:rsidRPr="00055C6C">
        <w:rPr>
          <w:rFonts w:ascii="Times New Roman" w:hAnsi="Times New Roman" w:cs="Times New Roman"/>
        </w:rPr>
        <w:t>proportion</w:t>
      </w:r>
      <w:r w:rsidR="006A2BA3" w:rsidRPr="00055C6C">
        <w:rPr>
          <w:rFonts w:ascii="Times New Roman" w:hAnsi="Times New Roman" w:cs="Times New Roman"/>
        </w:rPr>
        <w:t xml:space="preserve"> of </w:t>
      </w:r>
      <w:r w:rsidR="001355CB">
        <w:rPr>
          <w:rFonts w:ascii="Times New Roman" w:hAnsi="Times New Roman" w:cs="Times New Roman"/>
        </w:rPr>
        <w:t>SCFE</w:t>
      </w:r>
      <w:r w:rsidR="00A03787">
        <w:rPr>
          <w:rFonts w:ascii="Times New Roman" w:hAnsi="Times New Roman" w:cs="Times New Roman"/>
        </w:rPr>
        <w:t xml:space="preserve"> cases</w:t>
      </w:r>
      <w:r w:rsidR="006A2BA3" w:rsidRPr="00055C6C">
        <w:rPr>
          <w:rFonts w:ascii="Times New Roman" w:hAnsi="Times New Roman" w:cs="Times New Roman"/>
        </w:rPr>
        <w:t xml:space="preserve"> that would be eliminated if </w:t>
      </w:r>
      <w:r w:rsidR="006A2BA3">
        <w:rPr>
          <w:rFonts w:ascii="Times New Roman" w:hAnsi="Times New Roman" w:cs="Times New Roman"/>
        </w:rPr>
        <w:t xml:space="preserve">the BMI of the entire population were to fit within the </w:t>
      </w:r>
      <w:r w:rsidR="001355CB">
        <w:rPr>
          <w:rFonts w:ascii="Times New Roman" w:hAnsi="Times New Roman" w:cs="Times New Roman"/>
        </w:rPr>
        <w:t>5</w:t>
      </w:r>
      <w:r w:rsidR="00051A9A">
        <w:rPr>
          <w:rFonts w:ascii="Times New Roman" w:hAnsi="Times New Roman" w:cs="Times New Roman"/>
        </w:rPr>
        <w:t>-</w:t>
      </w:r>
      <w:r w:rsidR="001355CB">
        <w:rPr>
          <w:rFonts w:ascii="Times New Roman" w:hAnsi="Times New Roman" w:cs="Times New Roman"/>
        </w:rPr>
        <w:t>85</w:t>
      </w:r>
      <w:r w:rsidR="001355CB" w:rsidRPr="001355CB">
        <w:rPr>
          <w:rFonts w:ascii="Times New Roman" w:hAnsi="Times New Roman" w:cs="Times New Roman"/>
          <w:vertAlign w:val="superscript"/>
        </w:rPr>
        <w:t>th</w:t>
      </w:r>
      <w:r w:rsidR="001355CB">
        <w:rPr>
          <w:rFonts w:ascii="Times New Roman" w:hAnsi="Times New Roman" w:cs="Times New Roman"/>
        </w:rPr>
        <w:t xml:space="preserve"> BMI percentile range defining </w:t>
      </w:r>
      <w:r w:rsidR="00A03787">
        <w:rPr>
          <w:rFonts w:ascii="Times New Roman" w:hAnsi="Times New Roman" w:cs="Times New Roman"/>
        </w:rPr>
        <w:t>‘</w:t>
      </w:r>
      <w:r w:rsidR="006A2BA3" w:rsidRPr="00A473B1">
        <w:rPr>
          <w:rFonts w:ascii="Times New Roman" w:hAnsi="Times New Roman" w:cs="Times New Roman"/>
        </w:rPr>
        <w:t>normal</w:t>
      </w:r>
      <w:r w:rsidR="00A03787">
        <w:rPr>
          <w:rFonts w:ascii="Times New Roman" w:hAnsi="Times New Roman" w:cs="Times New Roman"/>
        </w:rPr>
        <w:t>’</w:t>
      </w:r>
      <w:r w:rsidR="00A03787" w:rsidRPr="00A473B1">
        <w:rPr>
          <w:rFonts w:ascii="Times New Roman" w:hAnsi="Times New Roman" w:cs="Times New Roman"/>
        </w:rPr>
        <w:t xml:space="preserve"> </w:t>
      </w:r>
      <w:r w:rsidR="00962AF7" w:rsidRPr="00A473B1">
        <w:rPr>
          <w:rFonts w:ascii="Times New Roman" w:eastAsia="Times New Roman" w:hAnsi="Times New Roman" w:cs="Times New Roman"/>
          <w:color w:val="222222"/>
          <w:shd w:val="clear" w:color="auto" w:fill="FFFFFF"/>
          <w:lang w:val="en-GB" w:eastAsia="en-US"/>
        </w:rPr>
        <w:t>(</w:t>
      </w:r>
      <w:r w:rsidR="00A473B1" w:rsidRPr="00A473B1">
        <w:rPr>
          <w:rFonts w:ascii="Times New Roman" w:eastAsia="Times New Roman" w:hAnsi="Times New Roman" w:cs="Times New Roman"/>
          <w:color w:val="222222"/>
          <w:shd w:val="clear" w:color="auto" w:fill="FFFFFF"/>
          <w:lang w:val="en-GB" w:eastAsia="en-US"/>
        </w:rPr>
        <w:t>i</w:t>
      </w:r>
      <w:r w:rsidR="006A2BA3" w:rsidRPr="00A473B1">
        <w:rPr>
          <w:rFonts w:ascii="Times New Roman" w:hAnsi="Times New Roman" w:cs="Times New Roman"/>
        </w:rPr>
        <w:t xml:space="preserve">.e. the attributable risk </w:t>
      </w:r>
      <w:r w:rsidR="006A2BA3" w:rsidRPr="00A473B1">
        <w:rPr>
          <w:rFonts w:ascii="Times New Roman" w:hAnsi="Times New Roman" w:cs="Times New Roman"/>
          <w:color w:val="222222"/>
          <w:shd w:val="clear" w:color="auto" w:fill="FFFFFF"/>
          <w:lang w:val="en-GB"/>
        </w:rPr>
        <w:t>or excess </w:t>
      </w:r>
      <w:r w:rsidR="006A2BA3" w:rsidRPr="00A473B1">
        <w:rPr>
          <w:rFonts w:ascii="Times New Roman" w:hAnsi="Times New Roman" w:cs="Times New Roman"/>
          <w:color w:val="222222"/>
          <w:lang w:val="en-GB"/>
        </w:rPr>
        <w:t>risk, which</w:t>
      </w:r>
      <w:r w:rsidR="006A2BA3" w:rsidRPr="00A473B1">
        <w:rPr>
          <w:rFonts w:ascii="Times New Roman" w:hAnsi="Times New Roman" w:cs="Times New Roman"/>
          <w:color w:val="222222"/>
          <w:shd w:val="clear" w:color="auto" w:fill="FFFFFF"/>
          <w:lang w:val="en-GB"/>
        </w:rPr>
        <w:t xml:space="preserve"> is the difference in disease </w:t>
      </w:r>
      <w:r w:rsidR="001355CB" w:rsidRPr="00A473B1">
        <w:rPr>
          <w:rFonts w:ascii="Times New Roman" w:hAnsi="Times New Roman" w:cs="Times New Roman"/>
          <w:color w:val="222222"/>
          <w:shd w:val="clear" w:color="auto" w:fill="FFFFFF"/>
          <w:lang w:val="en-GB"/>
        </w:rPr>
        <w:t xml:space="preserve">rates </w:t>
      </w:r>
      <w:r w:rsidR="006A2BA3" w:rsidRPr="00A473B1">
        <w:rPr>
          <w:rFonts w:ascii="Times New Roman" w:hAnsi="Times New Roman" w:cs="Times New Roman"/>
          <w:color w:val="222222"/>
          <w:shd w:val="clear" w:color="auto" w:fill="FFFFFF"/>
          <w:lang w:val="en-GB"/>
        </w:rPr>
        <w:t>between an exposed population and an unexposed population</w:t>
      </w:r>
      <w:r w:rsidR="006B4B66" w:rsidRPr="00A473B1">
        <w:rPr>
          <w:rFonts w:ascii="Times New Roman" w:hAnsi="Times New Roman" w:cs="Times New Roman"/>
        </w:rPr>
        <w:t xml:space="preserve">) is 78% </w:t>
      </w:r>
      <w:r w:rsidR="006A2BA3" w:rsidRPr="00A473B1">
        <w:rPr>
          <w:rFonts w:ascii="Times New Roman" w:hAnsi="Times New Roman" w:cs="Times New Roman"/>
        </w:rPr>
        <w:t>amongst</w:t>
      </w:r>
      <w:r w:rsidR="006B4B66" w:rsidRPr="00A473B1">
        <w:rPr>
          <w:rFonts w:ascii="Times New Roman" w:hAnsi="Times New Roman" w:cs="Times New Roman"/>
        </w:rPr>
        <w:t xml:space="preserve"> obese children and </w:t>
      </w:r>
      <w:r w:rsidR="00353FEF" w:rsidRPr="00A473B1">
        <w:rPr>
          <w:rFonts w:ascii="Times New Roman" w:hAnsi="Times New Roman" w:cs="Times New Roman"/>
        </w:rPr>
        <w:t>31% in overweight</w:t>
      </w:r>
      <w:r w:rsidR="00353FEF" w:rsidRPr="00055C6C">
        <w:rPr>
          <w:rFonts w:ascii="Times New Roman" w:hAnsi="Times New Roman" w:cs="Times New Roman"/>
        </w:rPr>
        <w:t xml:space="preserve"> children.</w:t>
      </w:r>
    </w:p>
    <w:p w14:paraId="738A47B7" w14:textId="77777777" w:rsidR="008520BF" w:rsidRPr="00055C6C" w:rsidRDefault="008520BF" w:rsidP="00DD2556">
      <w:pPr>
        <w:spacing w:after="0" w:line="480" w:lineRule="auto"/>
        <w:jc w:val="both"/>
        <w:rPr>
          <w:rFonts w:ascii="Times New Roman" w:hAnsi="Times New Roman" w:cs="Times New Roman"/>
        </w:rPr>
      </w:pPr>
    </w:p>
    <w:p w14:paraId="1AEE3763" w14:textId="77777777" w:rsidR="00441F6F" w:rsidRPr="00AD641E" w:rsidRDefault="00441F6F" w:rsidP="00DD2556">
      <w:pPr>
        <w:spacing w:after="0" w:line="480" w:lineRule="auto"/>
        <w:jc w:val="both"/>
        <w:rPr>
          <w:rFonts w:ascii="Times New Roman" w:hAnsi="Times New Roman" w:cs="Times New Roman"/>
          <w:b/>
          <w:bCs/>
        </w:rPr>
      </w:pPr>
      <w:r w:rsidRPr="00AD641E">
        <w:rPr>
          <w:rFonts w:ascii="Times New Roman" w:hAnsi="Times New Roman" w:cs="Times New Roman"/>
          <w:b/>
          <w:bCs/>
        </w:rPr>
        <w:t>Figure 1</w:t>
      </w:r>
    </w:p>
    <w:p w14:paraId="3FCF86D7" w14:textId="77777777" w:rsidR="00441F6F" w:rsidRPr="00D12C8C" w:rsidRDefault="00441F6F" w:rsidP="00DD2556">
      <w:pPr>
        <w:spacing w:after="0" w:line="480" w:lineRule="auto"/>
        <w:jc w:val="both"/>
        <w:rPr>
          <w:rFonts w:ascii="Times New Roman" w:hAnsi="Times New Roman" w:cs="Times New Roman"/>
        </w:rPr>
      </w:pPr>
    </w:p>
    <w:p w14:paraId="1774B096" w14:textId="31DFBD85" w:rsidR="00B053A6" w:rsidRPr="00D12C8C" w:rsidRDefault="00CF09E8" w:rsidP="00DD2556">
      <w:pPr>
        <w:spacing w:after="0" w:line="480" w:lineRule="auto"/>
        <w:jc w:val="both"/>
        <w:rPr>
          <w:rFonts w:ascii="Times New Roman" w:hAnsi="Times New Roman" w:cs="Times New Roman"/>
        </w:rPr>
      </w:pPr>
      <w:r>
        <w:rPr>
          <w:rFonts w:ascii="Times New Roman" w:hAnsi="Times New Roman" w:cs="Times New Roman"/>
          <w:noProof/>
          <w:lang w:eastAsia="en-US"/>
        </w:rPr>
        <w:t>Amongst the smaller subpopulation</w:t>
      </w:r>
      <w:r w:rsidR="00E54A97">
        <w:rPr>
          <w:rFonts w:ascii="Times New Roman" w:hAnsi="Times New Roman" w:cs="Times New Roman"/>
          <w:noProof/>
          <w:lang w:eastAsia="en-US"/>
        </w:rPr>
        <w:t xml:space="preserve"> of children</w:t>
      </w:r>
      <w:r>
        <w:rPr>
          <w:rFonts w:ascii="Times New Roman" w:hAnsi="Times New Roman" w:cs="Times New Roman"/>
          <w:noProof/>
          <w:lang w:eastAsia="en-US"/>
        </w:rPr>
        <w:t xml:space="preserve"> </w:t>
      </w:r>
      <w:r w:rsidR="00E54A97">
        <w:rPr>
          <w:rFonts w:ascii="Times New Roman" w:hAnsi="Times New Roman" w:cs="Times New Roman"/>
          <w:noProof/>
          <w:lang w:eastAsia="en-US"/>
        </w:rPr>
        <w:t>from</w:t>
      </w:r>
      <w:r>
        <w:rPr>
          <w:rFonts w:ascii="Times New Roman" w:hAnsi="Times New Roman" w:cs="Times New Roman"/>
          <w:noProof/>
          <w:lang w:eastAsia="en-US"/>
        </w:rPr>
        <w:t xml:space="preserve"> whom BMI </w:t>
      </w:r>
      <w:r w:rsidR="00E54A97">
        <w:rPr>
          <w:rFonts w:ascii="Times New Roman" w:hAnsi="Times New Roman" w:cs="Times New Roman"/>
          <w:noProof/>
          <w:lang w:eastAsia="en-US"/>
        </w:rPr>
        <w:t xml:space="preserve">was available </w:t>
      </w:r>
      <w:r>
        <w:rPr>
          <w:rFonts w:ascii="Times New Roman" w:hAnsi="Times New Roman" w:cs="Times New Roman"/>
          <w:noProof/>
          <w:lang w:eastAsia="en-US"/>
        </w:rPr>
        <w:t>at exit from</w:t>
      </w:r>
      <w:r w:rsidR="00B053A6" w:rsidRPr="00D12C8C">
        <w:rPr>
          <w:rFonts w:ascii="Times New Roman" w:hAnsi="Times New Roman" w:cs="Times New Roman"/>
          <w:noProof/>
          <w:lang w:eastAsia="en-US"/>
        </w:rPr>
        <w:t xml:space="preserve"> primary school</w:t>
      </w:r>
      <w:r w:rsidR="00E54A97">
        <w:rPr>
          <w:rFonts w:ascii="Times New Roman" w:hAnsi="Times New Roman" w:cs="Times New Roman"/>
          <w:noProof/>
          <w:lang w:eastAsia="en-US"/>
        </w:rPr>
        <w:t xml:space="preserve"> (aged </w:t>
      </w:r>
      <w:r w:rsidR="00051A9A">
        <w:rPr>
          <w:rFonts w:ascii="Times New Roman" w:hAnsi="Times New Roman" w:cs="Times New Roman"/>
          <w:noProof/>
          <w:lang w:eastAsia="en-US"/>
        </w:rPr>
        <w:t>11-12</w:t>
      </w:r>
      <w:r w:rsidR="00E54A97">
        <w:rPr>
          <w:rFonts w:ascii="Times New Roman" w:hAnsi="Times New Roman" w:cs="Times New Roman"/>
          <w:noProof/>
          <w:lang w:eastAsia="en-US"/>
        </w:rPr>
        <w:t xml:space="preserve"> years old), </w:t>
      </w:r>
      <w:r>
        <w:rPr>
          <w:rFonts w:ascii="Times New Roman" w:hAnsi="Times New Roman" w:cs="Times New Roman"/>
          <w:noProof/>
          <w:lang w:eastAsia="en-US"/>
        </w:rPr>
        <w:t>there were 32 children with SCFE.  T</w:t>
      </w:r>
      <w:r w:rsidR="00B053A6" w:rsidRPr="00D12C8C">
        <w:rPr>
          <w:rFonts w:ascii="Times New Roman" w:hAnsi="Times New Roman" w:cs="Times New Roman"/>
          <w:noProof/>
          <w:lang w:eastAsia="en-US"/>
        </w:rPr>
        <w:t xml:space="preserve">he </w:t>
      </w:r>
      <w:r w:rsidR="00FE62E1">
        <w:rPr>
          <w:rFonts w:ascii="Times New Roman" w:hAnsi="Times New Roman" w:cs="Times New Roman"/>
          <w:noProof/>
          <w:lang w:eastAsia="en-US"/>
        </w:rPr>
        <w:t>magnitude</w:t>
      </w:r>
      <w:r w:rsidR="00FE62E1" w:rsidRPr="00D12C8C">
        <w:rPr>
          <w:rFonts w:ascii="Times New Roman" w:hAnsi="Times New Roman" w:cs="Times New Roman"/>
          <w:noProof/>
          <w:lang w:eastAsia="en-US"/>
        </w:rPr>
        <w:t xml:space="preserve"> </w:t>
      </w:r>
      <w:r w:rsidR="00B053A6" w:rsidRPr="00D12C8C">
        <w:rPr>
          <w:rFonts w:ascii="Times New Roman" w:hAnsi="Times New Roman" w:cs="Times New Roman"/>
          <w:noProof/>
          <w:lang w:eastAsia="en-US"/>
        </w:rPr>
        <w:t>of the association</w:t>
      </w:r>
      <w:r w:rsidR="000B5D08">
        <w:rPr>
          <w:rFonts w:ascii="Times New Roman" w:hAnsi="Times New Roman" w:cs="Times New Roman"/>
          <w:noProof/>
          <w:lang w:eastAsia="en-US"/>
        </w:rPr>
        <w:t xml:space="preserve"> at </w:t>
      </w:r>
      <w:r w:rsidR="00051A9A">
        <w:rPr>
          <w:rFonts w:ascii="Times New Roman" w:hAnsi="Times New Roman" w:cs="Times New Roman"/>
          <w:noProof/>
          <w:lang w:eastAsia="en-US"/>
        </w:rPr>
        <w:t>11-12</w:t>
      </w:r>
      <w:r w:rsidR="000B5D08">
        <w:rPr>
          <w:rFonts w:ascii="Times New Roman" w:hAnsi="Times New Roman" w:cs="Times New Roman"/>
          <w:noProof/>
          <w:lang w:eastAsia="en-US"/>
        </w:rPr>
        <w:t xml:space="preserve"> years old</w:t>
      </w:r>
      <w:r w:rsidR="00610F93" w:rsidRPr="00D12C8C">
        <w:rPr>
          <w:rFonts w:ascii="Times New Roman" w:hAnsi="Times New Roman" w:cs="Times New Roman"/>
          <w:noProof/>
          <w:lang w:eastAsia="en-US"/>
        </w:rPr>
        <w:t xml:space="preserve"> </w:t>
      </w:r>
      <w:r w:rsidR="000B5D08">
        <w:rPr>
          <w:rFonts w:ascii="Times New Roman" w:hAnsi="Times New Roman" w:cs="Times New Roman"/>
          <w:noProof/>
          <w:lang w:eastAsia="en-US"/>
        </w:rPr>
        <w:t>was</w:t>
      </w:r>
      <w:r>
        <w:rPr>
          <w:rFonts w:ascii="Times New Roman" w:hAnsi="Times New Roman" w:cs="Times New Roman"/>
          <w:noProof/>
          <w:lang w:eastAsia="en-US"/>
        </w:rPr>
        <w:t xml:space="preserve"> even</w:t>
      </w:r>
      <w:r w:rsidR="00610F93" w:rsidRPr="00D12C8C">
        <w:rPr>
          <w:rFonts w:ascii="Times New Roman" w:hAnsi="Times New Roman" w:cs="Times New Roman"/>
          <w:noProof/>
          <w:lang w:eastAsia="en-US"/>
        </w:rPr>
        <w:t xml:space="preserve"> stronger (Table 2</w:t>
      </w:r>
      <w:r w:rsidR="00B053A6" w:rsidRPr="00D12C8C">
        <w:rPr>
          <w:rFonts w:ascii="Times New Roman" w:hAnsi="Times New Roman" w:cs="Times New Roman"/>
          <w:noProof/>
          <w:lang w:eastAsia="en-US"/>
        </w:rPr>
        <w:t xml:space="preserve">). The incidence of SCFE in the obese </w:t>
      </w:r>
      <w:r w:rsidR="001E692D">
        <w:rPr>
          <w:rFonts w:ascii="Times New Roman" w:hAnsi="Times New Roman" w:cs="Times New Roman"/>
          <w:noProof/>
          <w:lang w:eastAsia="en-US"/>
        </w:rPr>
        <w:t>11-12</w:t>
      </w:r>
      <w:r w:rsidR="00B053A6" w:rsidRPr="00D12C8C">
        <w:rPr>
          <w:rFonts w:ascii="Times New Roman" w:hAnsi="Times New Roman" w:cs="Times New Roman"/>
          <w:noProof/>
          <w:lang w:eastAsia="en-US"/>
        </w:rPr>
        <w:t xml:space="preserve"> year olds was </w:t>
      </w:r>
      <w:r w:rsidR="00B053A6" w:rsidRPr="00D12C8C">
        <w:rPr>
          <w:rFonts w:ascii="Times New Roman" w:eastAsia="Times New Roman" w:hAnsi="Times New Roman" w:cs="Times New Roman"/>
          <w:color w:val="000000"/>
        </w:rPr>
        <w:t>23.8 (</w:t>
      </w:r>
      <w:r w:rsidR="00F914AE">
        <w:rPr>
          <w:rFonts w:ascii="Times New Roman" w:eastAsia="Times New Roman" w:hAnsi="Times New Roman" w:cs="Times New Roman"/>
          <w:color w:val="000000"/>
        </w:rPr>
        <w:t>95% CI</w:t>
      </w:r>
      <w:r w:rsidR="00B053A6" w:rsidRPr="00D12C8C">
        <w:rPr>
          <w:rFonts w:ascii="Times New Roman" w:eastAsia="Times New Roman" w:hAnsi="Times New Roman" w:cs="Times New Roman"/>
          <w:color w:val="000000"/>
        </w:rPr>
        <w:t xml:space="preserve"> 14.8-36.4) </w:t>
      </w:r>
      <w:r w:rsidR="00B053A6" w:rsidRPr="00D12C8C">
        <w:rPr>
          <w:rFonts w:ascii="Times New Roman" w:hAnsi="Times New Roman" w:cs="Times New Roman"/>
          <w:noProof/>
          <w:lang w:eastAsia="en-US"/>
        </w:rPr>
        <w:t xml:space="preserve">per 100,000 </w:t>
      </w:r>
      <w:r w:rsidR="00B053A6" w:rsidRPr="00D12C8C">
        <w:rPr>
          <w:rFonts w:ascii="Times New Roman" w:hAnsi="Times New Roman" w:cs="Times New Roman"/>
        </w:rPr>
        <w:t>6 to 18 child years of risk,</w:t>
      </w:r>
      <w:r w:rsidR="00B053A6" w:rsidRPr="00D12C8C">
        <w:rPr>
          <w:rFonts w:ascii="Times New Roman" w:hAnsi="Times New Roman" w:cs="Times New Roman"/>
          <w:noProof/>
          <w:lang w:eastAsia="en-US"/>
        </w:rPr>
        <w:t xml:space="preserve"> compared to </w:t>
      </w:r>
      <w:r w:rsidR="00B053A6" w:rsidRPr="00D12C8C">
        <w:rPr>
          <w:rFonts w:ascii="Times New Roman" w:eastAsia="Times New Roman" w:hAnsi="Times New Roman" w:cs="Times New Roman"/>
          <w:color w:val="000000"/>
        </w:rPr>
        <w:t>1.9 (</w:t>
      </w:r>
      <w:r w:rsidR="00F914AE">
        <w:rPr>
          <w:rFonts w:ascii="Times New Roman" w:eastAsia="Times New Roman" w:hAnsi="Times New Roman" w:cs="Times New Roman"/>
          <w:color w:val="000000"/>
        </w:rPr>
        <w:t>95% CI</w:t>
      </w:r>
      <w:r w:rsidR="00B053A6" w:rsidRPr="00D12C8C">
        <w:rPr>
          <w:rFonts w:ascii="Times New Roman" w:eastAsia="Times New Roman" w:hAnsi="Times New Roman" w:cs="Times New Roman"/>
          <w:color w:val="000000"/>
        </w:rPr>
        <w:t xml:space="preserve"> 0.6-4.5)</w:t>
      </w:r>
      <w:r w:rsidR="00B053A6" w:rsidRPr="00D12C8C">
        <w:rPr>
          <w:rFonts w:ascii="Times New Roman" w:hAnsi="Times New Roman" w:cs="Times New Roman"/>
          <w:noProof/>
          <w:lang w:eastAsia="en-US"/>
        </w:rPr>
        <w:t xml:space="preserve"> per 100,000 </w:t>
      </w:r>
      <w:r w:rsidR="00B053A6" w:rsidRPr="00D12C8C">
        <w:rPr>
          <w:rFonts w:ascii="Times New Roman" w:hAnsi="Times New Roman" w:cs="Times New Roman"/>
        </w:rPr>
        <w:t xml:space="preserve">6 to 18 child years amongst those </w:t>
      </w:r>
      <w:r w:rsidR="00FE43BE" w:rsidRPr="00D12C8C">
        <w:rPr>
          <w:rFonts w:ascii="Times New Roman" w:hAnsi="Times New Roman" w:cs="Times New Roman"/>
        </w:rPr>
        <w:t>of</w:t>
      </w:r>
      <w:r w:rsidR="00B053A6" w:rsidRPr="00D12C8C">
        <w:rPr>
          <w:rFonts w:ascii="Times New Roman" w:hAnsi="Times New Roman" w:cs="Times New Roman"/>
        </w:rPr>
        <w:t xml:space="preserve"> normal weight (risk</w:t>
      </w:r>
      <w:r w:rsidR="000B5D08">
        <w:rPr>
          <w:rFonts w:ascii="Times New Roman" w:hAnsi="Times New Roman" w:cs="Times New Roman"/>
        </w:rPr>
        <w:t xml:space="preserve"> ratio</w:t>
      </w:r>
      <w:r w:rsidR="00B053A6" w:rsidRPr="00D12C8C">
        <w:rPr>
          <w:rFonts w:ascii="Times New Roman" w:hAnsi="Times New Roman" w:cs="Times New Roman"/>
        </w:rPr>
        <w:t xml:space="preserve"> 12.3 (</w:t>
      </w:r>
      <w:r w:rsidR="00F914AE">
        <w:rPr>
          <w:rFonts w:ascii="Times New Roman" w:hAnsi="Times New Roman" w:cs="Times New Roman"/>
        </w:rPr>
        <w:t>95% CI</w:t>
      </w:r>
      <w:r w:rsidR="00B053A6" w:rsidRPr="00D12C8C">
        <w:rPr>
          <w:rFonts w:ascii="Times New Roman" w:hAnsi="Times New Roman" w:cs="Times New Roman"/>
        </w:rPr>
        <w:t xml:space="preserve"> 4.6-32.6))</w:t>
      </w:r>
      <w:r w:rsidR="00B053A6" w:rsidRPr="00D12C8C">
        <w:rPr>
          <w:rFonts w:ascii="Times New Roman" w:hAnsi="Times New Roman" w:cs="Times New Roman"/>
          <w:noProof/>
          <w:lang w:eastAsia="en-US"/>
        </w:rPr>
        <w:t>.</w:t>
      </w:r>
      <w:r w:rsidR="000B5D08">
        <w:rPr>
          <w:rFonts w:ascii="Times New Roman" w:hAnsi="Times New Roman" w:cs="Times New Roman"/>
          <w:noProof/>
          <w:lang w:eastAsia="en-US"/>
        </w:rPr>
        <w:t xml:space="preserve"> The risk in the severely obese was greatest, with the risk of SCFE</w:t>
      </w:r>
      <w:r w:rsidR="003904B1">
        <w:rPr>
          <w:rFonts w:ascii="Times New Roman" w:hAnsi="Times New Roman" w:cs="Times New Roman"/>
          <w:noProof/>
          <w:lang w:eastAsia="en-US"/>
        </w:rPr>
        <w:t xml:space="preserve"> being</w:t>
      </w:r>
      <w:r w:rsidR="000B5D08">
        <w:rPr>
          <w:rFonts w:ascii="Times New Roman" w:hAnsi="Times New Roman" w:cs="Times New Roman"/>
          <w:noProof/>
          <w:lang w:eastAsia="en-US"/>
        </w:rPr>
        <w:t xml:space="preserve"> 17.0 (95% CI 5.9</w:t>
      </w:r>
      <w:r w:rsidR="00051A9A">
        <w:rPr>
          <w:rFonts w:ascii="Times New Roman" w:hAnsi="Times New Roman" w:cs="Times New Roman"/>
          <w:noProof/>
          <w:lang w:eastAsia="en-US"/>
        </w:rPr>
        <w:t>-</w:t>
      </w:r>
      <w:r w:rsidR="000B5D08">
        <w:rPr>
          <w:rFonts w:ascii="Times New Roman" w:hAnsi="Times New Roman" w:cs="Times New Roman"/>
          <w:noProof/>
          <w:lang w:eastAsia="en-US"/>
        </w:rPr>
        <w:t xml:space="preserve">49.0) times greater in this group compared to those with normal BMI. </w:t>
      </w:r>
      <w:r w:rsidR="00B053A6" w:rsidRPr="00D12C8C">
        <w:rPr>
          <w:rFonts w:ascii="Times New Roman" w:hAnsi="Times New Roman" w:cs="Times New Roman"/>
          <w:noProof/>
          <w:lang w:eastAsia="en-US"/>
        </w:rPr>
        <w:t xml:space="preserve"> </w:t>
      </w:r>
      <w:r>
        <w:rPr>
          <w:rFonts w:ascii="Times New Roman" w:hAnsi="Times New Roman" w:cs="Times New Roman"/>
          <w:noProof/>
          <w:lang w:eastAsia="en-US"/>
        </w:rPr>
        <w:t xml:space="preserve">Of these children with SCFE, </w:t>
      </w:r>
      <w:r w:rsidR="00B053A6" w:rsidRPr="00D12C8C">
        <w:rPr>
          <w:rFonts w:ascii="Times New Roman" w:hAnsi="Times New Roman" w:cs="Times New Roman"/>
          <w:noProof/>
          <w:lang w:eastAsia="en-US"/>
        </w:rPr>
        <w:t>26 (aproximately 80%) were overweight or obese</w:t>
      </w:r>
      <w:r w:rsidR="001B4F6A">
        <w:rPr>
          <w:rFonts w:ascii="Times New Roman" w:hAnsi="Times New Roman" w:cs="Times New Roman"/>
          <w:noProof/>
          <w:lang w:eastAsia="en-US"/>
        </w:rPr>
        <w:t xml:space="preserve"> </w:t>
      </w:r>
      <w:r w:rsidR="00B053A6" w:rsidRPr="00D12C8C">
        <w:rPr>
          <w:rFonts w:ascii="Times New Roman" w:hAnsi="Times New Roman" w:cs="Times New Roman"/>
          <w:noProof/>
          <w:lang w:eastAsia="en-US"/>
        </w:rPr>
        <w:t xml:space="preserve">compared to </w:t>
      </w:r>
      <w:r w:rsidR="00FE43BE" w:rsidRPr="00D12C8C">
        <w:rPr>
          <w:rFonts w:ascii="Times New Roman" w:hAnsi="Times New Roman" w:cs="Times New Roman"/>
        </w:rPr>
        <w:t>35.8%</w:t>
      </w:r>
      <w:r w:rsidR="00B053A6" w:rsidRPr="00D12C8C">
        <w:rPr>
          <w:rFonts w:ascii="Times New Roman" w:hAnsi="Times New Roman" w:cs="Times New Roman"/>
          <w:noProof/>
          <w:lang w:eastAsia="en-US"/>
        </w:rPr>
        <w:t xml:space="preserve"> </w:t>
      </w:r>
      <w:r w:rsidR="000B5D08">
        <w:rPr>
          <w:rFonts w:ascii="Times New Roman" w:hAnsi="Times New Roman" w:cs="Times New Roman"/>
        </w:rPr>
        <w:t xml:space="preserve">in whole population </w:t>
      </w:r>
      <w:r w:rsidR="00FE43BE" w:rsidRPr="00D12C8C">
        <w:rPr>
          <w:rFonts w:ascii="Times New Roman" w:hAnsi="Times New Roman" w:cs="Times New Roman"/>
        </w:rPr>
        <w:t>of</w:t>
      </w:r>
      <w:r w:rsidR="00B053A6" w:rsidRPr="00D12C8C">
        <w:rPr>
          <w:rFonts w:ascii="Times New Roman" w:hAnsi="Times New Roman" w:cs="Times New Roman"/>
        </w:rPr>
        <w:t xml:space="preserve"> </w:t>
      </w:r>
      <w:r w:rsidR="001E692D">
        <w:rPr>
          <w:rFonts w:ascii="Times New Roman" w:hAnsi="Times New Roman" w:cs="Times New Roman"/>
        </w:rPr>
        <w:t>11-12</w:t>
      </w:r>
      <w:r w:rsidR="00B053A6" w:rsidRPr="00D12C8C">
        <w:rPr>
          <w:rFonts w:ascii="Times New Roman" w:hAnsi="Times New Roman" w:cs="Times New Roman"/>
        </w:rPr>
        <w:t xml:space="preserve"> year old</w:t>
      </w:r>
      <w:r>
        <w:rPr>
          <w:rFonts w:ascii="Times New Roman" w:hAnsi="Times New Roman" w:cs="Times New Roman"/>
        </w:rPr>
        <w:t>s</w:t>
      </w:r>
      <w:r w:rsidR="00B053A6" w:rsidRPr="00D12C8C">
        <w:rPr>
          <w:rFonts w:ascii="Times New Roman" w:hAnsi="Times New Roman" w:cs="Times New Roman"/>
        </w:rPr>
        <w:t xml:space="preserve">. </w:t>
      </w:r>
    </w:p>
    <w:p w14:paraId="72A73318" w14:textId="77777777" w:rsidR="0003750E" w:rsidRPr="00D12C8C" w:rsidRDefault="0003750E" w:rsidP="00DD2556">
      <w:pPr>
        <w:spacing w:after="0" w:line="480" w:lineRule="auto"/>
        <w:jc w:val="both"/>
        <w:rPr>
          <w:rFonts w:ascii="Times New Roman" w:hAnsi="Times New Roman" w:cs="Times New Roman"/>
          <w:noProof/>
          <w:lang w:eastAsia="en-US"/>
        </w:rPr>
      </w:pPr>
    </w:p>
    <w:p w14:paraId="1360204C" w14:textId="4313DA61" w:rsidR="00F0580D" w:rsidRDefault="00610F93" w:rsidP="00441F6F">
      <w:pPr>
        <w:spacing w:line="480" w:lineRule="auto"/>
        <w:jc w:val="both"/>
        <w:rPr>
          <w:rFonts w:ascii="Times New Roman" w:hAnsi="Times New Roman" w:cs="Times New Roman"/>
        </w:rPr>
      </w:pPr>
      <w:r w:rsidRPr="00D12C8C">
        <w:rPr>
          <w:rFonts w:ascii="Times New Roman" w:hAnsi="Times New Roman" w:cs="Times New Roman"/>
        </w:rPr>
        <w:t>The age of SCFE</w:t>
      </w:r>
      <w:r w:rsidR="001B4F6A">
        <w:rPr>
          <w:rFonts w:ascii="Times New Roman" w:hAnsi="Times New Roman" w:cs="Times New Roman"/>
        </w:rPr>
        <w:t xml:space="preserve"> diagnosis</w:t>
      </w:r>
      <w:r w:rsidRPr="00D12C8C">
        <w:rPr>
          <w:rFonts w:ascii="Times New Roman" w:hAnsi="Times New Roman" w:cs="Times New Roman"/>
        </w:rPr>
        <w:t xml:space="preserve"> was significantly lower amongst those </w:t>
      </w:r>
      <w:r w:rsidR="00D91AC6" w:rsidRPr="00D12C8C">
        <w:rPr>
          <w:rFonts w:ascii="Times New Roman" w:hAnsi="Times New Roman" w:cs="Times New Roman"/>
        </w:rPr>
        <w:t>overweight or obese</w:t>
      </w:r>
      <w:r w:rsidR="009751BF" w:rsidRPr="00D12C8C">
        <w:rPr>
          <w:rFonts w:ascii="Times New Roman" w:hAnsi="Times New Roman" w:cs="Times New Roman"/>
        </w:rPr>
        <w:t xml:space="preserve">. </w:t>
      </w:r>
      <w:r w:rsidR="001B4F6A">
        <w:rPr>
          <w:rFonts w:ascii="Times New Roman" w:hAnsi="Times New Roman" w:cs="Times New Roman"/>
        </w:rPr>
        <w:t>O</w:t>
      </w:r>
      <w:r w:rsidR="009751BF" w:rsidRPr="00D12C8C">
        <w:rPr>
          <w:rFonts w:ascii="Times New Roman" w:hAnsi="Times New Roman" w:cs="Times New Roman"/>
        </w:rPr>
        <w:t>verweight and obese children</w:t>
      </w:r>
      <w:r w:rsidR="001B4F6A">
        <w:rPr>
          <w:rFonts w:ascii="Times New Roman" w:hAnsi="Times New Roman" w:cs="Times New Roman"/>
        </w:rPr>
        <w:t xml:space="preserve"> were</w:t>
      </w:r>
      <w:r w:rsidR="009751BF" w:rsidRPr="00D12C8C">
        <w:rPr>
          <w:rFonts w:ascii="Times New Roman" w:hAnsi="Times New Roman" w:cs="Times New Roman"/>
        </w:rPr>
        <w:t xml:space="preserve"> </w:t>
      </w:r>
      <w:r w:rsidR="00FE43BE" w:rsidRPr="00D12C8C">
        <w:rPr>
          <w:rFonts w:ascii="Times New Roman" w:hAnsi="Times New Roman" w:cs="Times New Roman"/>
        </w:rPr>
        <w:t>diagnosed</w:t>
      </w:r>
      <w:r w:rsidR="009751BF" w:rsidRPr="00D12C8C">
        <w:rPr>
          <w:rFonts w:ascii="Times New Roman" w:hAnsi="Times New Roman" w:cs="Times New Roman"/>
        </w:rPr>
        <w:t xml:space="preserve"> 1-year earlier than</w:t>
      </w:r>
      <w:r w:rsidR="00FE43BE" w:rsidRPr="00D12C8C">
        <w:rPr>
          <w:rFonts w:ascii="Times New Roman" w:hAnsi="Times New Roman" w:cs="Times New Roman"/>
        </w:rPr>
        <w:t xml:space="preserve"> children normal </w:t>
      </w:r>
      <w:r w:rsidR="002641F1" w:rsidRPr="00D12C8C">
        <w:rPr>
          <w:rFonts w:ascii="Times New Roman" w:hAnsi="Times New Roman" w:cs="Times New Roman"/>
        </w:rPr>
        <w:t xml:space="preserve">or </w:t>
      </w:r>
      <w:r w:rsidR="00FC2A8D">
        <w:rPr>
          <w:rFonts w:ascii="Times New Roman" w:hAnsi="Times New Roman" w:cs="Times New Roman"/>
        </w:rPr>
        <w:t>underweight</w:t>
      </w:r>
      <w:r w:rsidR="002641F1" w:rsidRPr="00D12C8C">
        <w:rPr>
          <w:rFonts w:ascii="Times New Roman" w:hAnsi="Times New Roman" w:cs="Times New Roman"/>
        </w:rPr>
        <w:t xml:space="preserve"> </w:t>
      </w:r>
      <w:r w:rsidRPr="00D12C8C">
        <w:rPr>
          <w:rFonts w:ascii="Times New Roman" w:hAnsi="Times New Roman" w:cs="Times New Roman"/>
        </w:rPr>
        <w:t xml:space="preserve">(p&lt;0.002) (Figure 2). </w:t>
      </w:r>
      <w:r w:rsidR="00B3629D" w:rsidRPr="00D12C8C">
        <w:rPr>
          <w:rFonts w:ascii="Times New Roman" w:hAnsi="Times New Roman" w:cs="Times New Roman"/>
        </w:rPr>
        <w:t>T</w:t>
      </w:r>
      <w:r w:rsidR="00F0580D" w:rsidRPr="00D12C8C">
        <w:rPr>
          <w:rFonts w:ascii="Times New Roman" w:hAnsi="Times New Roman" w:cs="Times New Roman"/>
        </w:rPr>
        <w:t xml:space="preserve">he age </w:t>
      </w:r>
      <w:r w:rsidR="00FA34A5" w:rsidRPr="00D12C8C">
        <w:rPr>
          <w:rFonts w:ascii="Times New Roman" w:hAnsi="Times New Roman" w:cs="Times New Roman"/>
        </w:rPr>
        <w:t xml:space="preserve">of disease onset </w:t>
      </w:r>
      <w:r w:rsidR="00F0580D" w:rsidRPr="00D12C8C">
        <w:rPr>
          <w:rFonts w:ascii="Times New Roman" w:hAnsi="Times New Roman" w:cs="Times New Roman"/>
        </w:rPr>
        <w:t xml:space="preserve">decreased by </w:t>
      </w:r>
      <w:r w:rsidR="00F32DAF" w:rsidRPr="00D12C8C">
        <w:rPr>
          <w:rFonts w:ascii="Times New Roman" w:hAnsi="Times New Roman" w:cs="Times New Roman"/>
        </w:rPr>
        <w:t>3</w:t>
      </w:r>
      <w:r w:rsidR="008E3F13" w:rsidRPr="00D12C8C">
        <w:rPr>
          <w:rFonts w:ascii="Times New Roman" w:hAnsi="Times New Roman" w:cs="Times New Roman"/>
        </w:rPr>
        <w:t>.</w:t>
      </w:r>
      <w:r w:rsidR="0037205C" w:rsidRPr="00D12C8C">
        <w:rPr>
          <w:rFonts w:ascii="Times New Roman" w:hAnsi="Times New Roman" w:cs="Times New Roman"/>
        </w:rPr>
        <w:t>3</w:t>
      </w:r>
      <w:r w:rsidR="00F0580D" w:rsidRPr="00D12C8C">
        <w:rPr>
          <w:rFonts w:ascii="Times New Roman" w:hAnsi="Times New Roman" w:cs="Times New Roman"/>
        </w:rPr>
        <w:t xml:space="preserve"> </w:t>
      </w:r>
      <w:r w:rsidR="00FA34A5" w:rsidRPr="00D12C8C">
        <w:rPr>
          <w:rFonts w:ascii="Times New Roman" w:hAnsi="Times New Roman" w:cs="Times New Roman"/>
        </w:rPr>
        <w:t xml:space="preserve">months </w:t>
      </w:r>
      <w:r w:rsidR="009363E4" w:rsidRPr="00D12C8C">
        <w:rPr>
          <w:rFonts w:ascii="Times New Roman" w:hAnsi="Times New Roman" w:cs="Times New Roman"/>
        </w:rPr>
        <w:t>(</w:t>
      </w:r>
      <w:r w:rsidR="00F914AE">
        <w:rPr>
          <w:rFonts w:ascii="Times New Roman" w:hAnsi="Times New Roman" w:cs="Times New Roman"/>
        </w:rPr>
        <w:t>95% CI</w:t>
      </w:r>
      <w:r w:rsidR="009363E4" w:rsidRPr="00D12C8C">
        <w:rPr>
          <w:rFonts w:ascii="Times New Roman" w:hAnsi="Times New Roman" w:cs="Times New Roman"/>
        </w:rPr>
        <w:t xml:space="preserve"> </w:t>
      </w:r>
      <w:r w:rsidR="00F32DAF" w:rsidRPr="00D12C8C">
        <w:rPr>
          <w:rFonts w:ascii="Times New Roman" w:hAnsi="Times New Roman" w:cs="Times New Roman"/>
        </w:rPr>
        <w:t>0</w:t>
      </w:r>
      <w:r w:rsidR="008E3F13" w:rsidRPr="00D12C8C">
        <w:rPr>
          <w:rFonts w:ascii="Times New Roman" w:hAnsi="Times New Roman" w:cs="Times New Roman"/>
        </w:rPr>
        <w:t>.</w:t>
      </w:r>
      <w:r w:rsidR="0037205C" w:rsidRPr="00D12C8C">
        <w:rPr>
          <w:rFonts w:ascii="Times New Roman" w:hAnsi="Times New Roman" w:cs="Times New Roman"/>
        </w:rPr>
        <w:t>5</w:t>
      </w:r>
      <w:r w:rsidR="009363E4" w:rsidRPr="00D12C8C">
        <w:rPr>
          <w:rFonts w:ascii="Times New Roman" w:hAnsi="Times New Roman" w:cs="Times New Roman"/>
        </w:rPr>
        <w:t>-</w:t>
      </w:r>
      <w:r w:rsidR="00F32DAF" w:rsidRPr="00D12C8C">
        <w:rPr>
          <w:rFonts w:ascii="Times New Roman" w:hAnsi="Times New Roman" w:cs="Times New Roman"/>
        </w:rPr>
        <w:t>6</w:t>
      </w:r>
      <w:r w:rsidR="008E3F13" w:rsidRPr="00D12C8C">
        <w:rPr>
          <w:rFonts w:ascii="Times New Roman" w:hAnsi="Times New Roman" w:cs="Times New Roman"/>
        </w:rPr>
        <w:t>.</w:t>
      </w:r>
      <w:r w:rsidR="0037205C" w:rsidRPr="00D12C8C">
        <w:rPr>
          <w:rFonts w:ascii="Times New Roman" w:hAnsi="Times New Roman" w:cs="Times New Roman"/>
        </w:rPr>
        <w:t>0</w:t>
      </w:r>
      <w:r w:rsidR="00F0580D" w:rsidRPr="00D12C8C">
        <w:rPr>
          <w:rFonts w:ascii="Times New Roman" w:hAnsi="Times New Roman" w:cs="Times New Roman"/>
        </w:rPr>
        <w:t>, p=</w:t>
      </w:r>
      <w:r w:rsidR="00F32DAF" w:rsidRPr="00D12C8C">
        <w:rPr>
          <w:rFonts w:ascii="Times New Roman" w:hAnsi="Times New Roman" w:cs="Times New Roman"/>
        </w:rPr>
        <w:t>0</w:t>
      </w:r>
      <w:r w:rsidR="008E3F13" w:rsidRPr="00D12C8C">
        <w:rPr>
          <w:rFonts w:ascii="Times New Roman" w:hAnsi="Times New Roman" w:cs="Times New Roman"/>
        </w:rPr>
        <w:t>.</w:t>
      </w:r>
      <w:r w:rsidR="0037205C" w:rsidRPr="00D12C8C">
        <w:rPr>
          <w:rFonts w:ascii="Times New Roman" w:hAnsi="Times New Roman" w:cs="Times New Roman"/>
        </w:rPr>
        <w:t>02</w:t>
      </w:r>
      <w:r w:rsidR="00F0580D" w:rsidRPr="00D12C8C">
        <w:rPr>
          <w:rFonts w:ascii="Times New Roman" w:hAnsi="Times New Roman" w:cs="Times New Roman"/>
        </w:rPr>
        <w:t xml:space="preserve">) with each </w:t>
      </w:r>
      <w:r w:rsidRPr="00D12C8C">
        <w:rPr>
          <w:rFonts w:ascii="Times New Roman" w:hAnsi="Times New Roman" w:cs="Times New Roman"/>
        </w:rPr>
        <w:t>integer increase</w:t>
      </w:r>
      <w:r w:rsidR="00F0580D" w:rsidRPr="00D12C8C">
        <w:rPr>
          <w:rFonts w:ascii="Times New Roman" w:hAnsi="Times New Roman" w:cs="Times New Roman"/>
        </w:rPr>
        <w:t xml:space="preserve"> of </w:t>
      </w:r>
      <w:r w:rsidR="002714A8" w:rsidRPr="00D12C8C">
        <w:rPr>
          <w:rFonts w:ascii="Times New Roman" w:hAnsi="Times New Roman" w:cs="Times New Roman"/>
        </w:rPr>
        <w:t>BMI</w:t>
      </w:r>
      <w:r w:rsidR="00FA34A5" w:rsidRPr="00D12C8C">
        <w:rPr>
          <w:rFonts w:ascii="Times New Roman" w:hAnsi="Times New Roman" w:cs="Times New Roman"/>
        </w:rPr>
        <w:t xml:space="preserve"> z-score</w:t>
      </w:r>
      <w:r w:rsidR="00F0580D" w:rsidRPr="00D12C8C">
        <w:rPr>
          <w:rFonts w:ascii="Times New Roman" w:hAnsi="Times New Roman" w:cs="Times New Roman"/>
        </w:rPr>
        <w:t>.</w:t>
      </w:r>
      <w:r w:rsidR="004E0DA2" w:rsidRPr="00D12C8C">
        <w:rPr>
          <w:rFonts w:ascii="Times New Roman" w:hAnsi="Times New Roman" w:cs="Times New Roman"/>
        </w:rPr>
        <w:t xml:space="preserve"> </w:t>
      </w:r>
    </w:p>
    <w:p w14:paraId="69C3D1C2" w14:textId="77777777" w:rsidR="00D07FB7" w:rsidRPr="00441F6F" w:rsidRDefault="00441F6F" w:rsidP="00441F6F">
      <w:pPr>
        <w:spacing w:line="480" w:lineRule="auto"/>
        <w:jc w:val="both"/>
        <w:rPr>
          <w:rFonts w:ascii="Times New Roman" w:hAnsi="Times New Roman" w:cs="Times New Roman"/>
          <w:b/>
        </w:rPr>
      </w:pPr>
      <w:r w:rsidRPr="00441F6F">
        <w:rPr>
          <w:rFonts w:ascii="Times New Roman" w:hAnsi="Times New Roman" w:cs="Times New Roman"/>
          <w:b/>
        </w:rPr>
        <w:t>Figure 2</w:t>
      </w:r>
    </w:p>
    <w:p w14:paraId="1852EAA0" w14:textId="7FB5557B" w:rsidR="0003454D" w:rsidRPr="00D12C8C" w:rsidRDefault="00EF4995" w:rsidP="00A43784">
      <w:pPr>
        <w:spacing w:line="480" w:lineRule="auto"/>
        <w:jc w:val="both"/>
        <w:rPr>
          <w:rFonts w:ascii="Times New Roman" w:hAnsi="Times New Roman" w:cs="Times New Roman"/>
          <w:b/>
          <w:color w:val="000000"/>
        </w:rPr>
      </w:pPr>
      <w:r w:rsidRPr="00D12C8C">
        <w:rPr>
          <w:rFonts w:ascii="Times New Roman" w:hAnsi="Times New Roman" w:cs="Times New Roman"/>
        </w:rPr>
        <w:t xml:space="preserve">Carstairs score was available </w:t>
      </w:r>
      <w:r w:rsidR="00C8651E" w:rsidRPr="00D12C8C">
        <w:rPr>
          <w:rFonts w:ascii="Times New Roman" w:hAnsi="Times New Roman" w:cs="Times New Roman"/>
        </w:rPr>
        <w:t xml:space="preserve">for </w:t>
      </w:r>
      <w:r w:rsidR="00516948" w:rsidRPr="00D12C8C">
        <w:rPr>
          <w:rFonts w:ascii="Times New Roman" w:hAnsi="Times New Roman" w:cs="Times New Roman"/>
        </w:rPr>
        <w:t>495,954</w:t>
      </w:r>
      <w:r w:rsidRPr="00D12C8C">
        <w:rPr>
          <w:rFonts w:ascii="Times New Roman" w:hAnsi="Times New Roman" w:cs="Times New Roman"/>
        </w:rPr>
        <w:t xml:space="preserve"> </w:t>
      </w:r>
      <w:r w:rsidR="0004787E" w:rsidRPr="00D12C8C">
        <w:rPr>
          <w:rFonts w:ascii="Times New Roman" w:hAnsi="Times New Roman" w:cs="Times New Roman"/>
        </w:rPr>
        <w:t>children</w:t>
      </w:r>
      <w:r w:rsidR="002641F1" w:rsidRPr="00D12C8C">
        <w:rPr>
          <w:rFonts w:ascii="Times New Roman" w:hAnsi="Times New Roman" w:cs="Times New Roman"/>
        </w:rPr>
        <w:t xml:space="preserve"> </w:t>
      </w:r>
      <w:r w:rsidR="00CE14BD">
        <w:rPr>
          <w:rFonts w:ascii="Times New Roman" w:hAnsi="Times New Roman" w:cs="Times New Roman"/>
        </w:rPr>
        <w:t xml:space="preserve">(of whom </w:t>
      </w:r>
      <w:r w:rsidR="002641F1" w:rsidRPr="00D12C8C">
        <w:rPr>
          <w:rFonts w:ascii="Times New Roman" w:hAnsi="Times New Roman" w:cs="Times New Roman"/>
        </w:rPr>
        <w:t xml:space="preserve">130 </w:t>
      </w:r>
      <w:r w:rsidR="00CE14BD">
        <w:rPr>
          <w:rFonts w:ascii="Times New Roman" w:hAnsi="Times New Roman" w:cs="Times New Roman"/>
        </w:rPr>
        <w:t xml:space="preserve">were </w:t>
      </w:r>
      <w:r w:rsidR="002641F1" w:rsidRPr="00D12C8C">
        <w:rPr>
          <w:rFonts w:ascii="Times New Roman" w:hAnsi="Times New Roman" w:cs="Times New Roman"/>
        </w:rPr>
        <w:t>affected by SCFE</w:t>
      </w:r>
      <w:r w:rsidR="00CE14BD">
        <w:rPr>
          <w:rFonts w:ascii="Times New Roman" w:hAnsi="Times New Roman" w:cs="Times New Roman"/>
        </w:rPr>
        <w:t>) and t</w:t>
      </w:r>
      <w:r w:rsidR="00516948" w:rsidRPr="00D12C8C">
        <w:rPr>
          <w:rFonts w:ascii="Times New Roman" w:hAnsi="Times New Roman" w:cs="Times New Roman"/>
        </w:rPr>
        <w:t xml:space="preserve">he incidence of </w:t>
      </w:r>
      <w:r w:rsidR="002641F1" w:rsidRPr="00D12C8C">
        <w:rPr>
          <w:rFonts w:ascii="Times New Roman" w:hAnsi="Times New Roman" w:cs="Times New Roman"/>
        </w:rPr>
        <w:t>SCFE</w:t>
      </w:r>
      <w:r w:rsidR="00516948" w:rsidRPr="00D12C8C">
        <w:rPr>
          <w:rFonts w:ascii="Times New Roman" w:hAnsi="Times New Roman" w:cs="Times New Roman"/>
        </w:rPr>
        <w:t xml:space="preserve"> was lowest i</w:t>
      </w:r>
      <w:r w:rsidR="002D4D9F" w:rsidRPr="00D12C8C">
        <w:rPr>
          <w:rFonts w:ascii="Times New Roman" w:hAnsi="Times New Roman" w:cs="Times New Roman"/>
        </w:rPr>
        <w:t xml:space="preserve">n the most affluent quintile </w:t>
      </w:r>
      <w:r w:rsidR="0004787E" w:rsidRPr="00D12C8C">
        <w:rPr>
          <w:rFonts w:ascii="Times New Roman" w:hAnsi="Times New Roman" w:cs="Times New Roman"/>
        </w:rPr>
        <w:t>(</w:t>
      </w:r>
      <w:r w:rsidR="004C2234">
        <w:rPr>
          <w:rFonts w:ascii="Times New Roman" w:hAnsi="Times New Roman" w:cs="Times New Roman"/>
        </w:rPr>
        <w:t xml:space="preserve">Online </w:t>
      </w:r>
      <w:r w:rsidR="00610F93" w:rsidRPr="00D12C8C">
        <w:rPr>
          <w:rFonts w:ascii="Times New Roman" w:hAnsi="Times New Roman" w:cs="Times New Roman"/>
        </w:rPr>
        <w:t>Table 2</w:t>
      </w:r>
      <w:r w:rsidR="00516948" w:rsidRPr="00D12C8C">
        <w:rPr>
          <w:rFonts w:ascii="Times New Roman" w:hAnsi="Times New Roman" w:cs="Times New Roman"/>
        </w:rPr>
        <w:t>).</w:t>
      </w:r>
      <w:r w:rsidR="00705A4F" w:rsidRPr="00D12C8C">
        <w:rPr>
          <w:rFonts w:ascii="Times New Roman" w:hAnsi="Times New Roman" w:cs="Times New Roman"/>
        </w:rPr>
        <w:t xml:space="preserve"> Those in the three most deprived quintiles </w:t>
      </w:r>
      <w:r w:rsidR="00D91AC6" w:rsidRPr="00D12C8C">
        <w:rPr>
          <w:rFonts w:ascii="Times New Roman" w:hAnsi="Times New Roman" w:cs="Times New Roman"/>
        </w:rPr>
        <w:t>had</w:t>
      </w:r>
      <w:r w:rsidR="00705A4F" w:rsidRPr="00D12C8C">
        <w:rPr>
          <w:rFonts w:ascii="Times New Roman" w:hAnsi="Times New Roman" w:cs="Times New Roman"/>
        </w:rPr>
        <w:t xml:space="preserve"> a similar </w:t>
      </w:r>
      <w:r w:rsidR="009E2DE8" w:rsidRPr="00D12C8C">
        <w:rPr>
          <w:rFonts w:ascii="Times New Roman" w:hAnsi="Times New Roman" w:cs="Times New Roman"/>
        </w:rPr>
        <w:t xml:space="preserve">risk </w:t>
      </w:r>
      <w:r w:rsidR="00705A4F" w:rsidRPr="00D12C8C">
        <w:rPr>
          <w:rFonts w:ascii="Times New Roman" w:hAnsi="Times New Roman" w:cs="Times New Roman"/>
        </w:rPr>
        <w:t xml:space="preserve">of SCFE. </w:t>
      </w:r>
    </w:p>
    <w:p w14:paraId="3FFFCC39" w14:textId="7B4ED8DB" w:rsidR="0027554B" w:rsidRPr="00D12C8C" w:rsidRDefault="002641F1" w:rsidP="00DD2556">
      <w:pPr>
        <w:spacing w:after="0" w:line="480" w:lineRule="auto"/>
        <w:jc w:val="both"/>
        <w:rPr>
          <w:rFonts w:ascii="Times New Roman" w:hAnsi="Times New Roman" w:cs="Times New Roman"/>
        </w:rPr>
      </w:pPr>
      <w:r w:rsidRPr="00D12C8C">
        <w:rPr>
          <w:rFonts w:ascii="Times New Roman" w:hAnsi="Times New Roman" w:cs="Times New Roman"/>
        </w:rPr>
        <w:t>The</w:t>
      </w:r>
      <w:r w:rsidR="00092394" w:rsidRPr="00D12C8C">
        <w:rPr>
          <w:rFonts w:ascii="Times New Roman" w:hAnsi="Times New Roman" w:cs="Times New Roman"/>
        </w:rPr>
        <w:t xml:space="preserve"> Cox proportional hazards model </w:t>
      </w:r>
      <w:r w:rsidRPr="00D12C8C">
        <w:rPr>
          <w:rFonts w:ascii="Times New Roman" w:hAnsi="Times New Roman" w:cs="Times New Roman"/>
        </w:rPr>
        <w:t>used the</w:t>
      </w:r>
      <w:r w:rsidR="00F3126B" w:rsidRPr="00D12C8C">
        <w:rPr>
          <w:rFonts w:ascii="Times New Roman" w:hAnsi="Times New Roman" w:cs="Times New Roman"/>
        </w:rPr>
        <w:t xml:space="preserve"> co</w:t>
      </w:r>
      <w:r w:rsidR="00092394" w:rsidRPr="00D12C8C">
        <w:rPr>
          <w:rFonts w:ascii="Times New Roman" w:hAnsi="Times New Roman" w:cs="Times New Roman"/>
        </w:rPr>
        <w:t xml:space="preserve">variates age of cohort entry, </w:t>
      </w:r>
      <w:r w:rsidR="00B50F2F">
        <w:rPr>
          <w:rFonts w:ascii="Times New Roman" w:hAnsi="Times New Roman" w:cs="Times New Roman"/>
        </w:rPr>
        <w:t>sex</w:t>
      </w:r>
      <w:r w:rsidR="00092394" w:rsidRPr="00D12C8C">
        <w:rPr>
          <w:rFonts w:ascii="Times New Roman" w:hAnsi="Times New Roman" w:cs="Times New Roman"/>
        </w:rPr>
        <w:t xml:space="preserve">, quintile of socioeconomic deprivation, and z-score for BMI. </w:t>
      </w:r>
      <w:r w:rsidRPr="00D12C8C">
        <w:rPr>
          <w:rFonts w:ascii="Times New Roman" w:hAnsi="Times New Roman" w:cs="Times New Roman"/>
        </w:rPr>
        <w:t>O</w:t>
      </w:r>
      <w:r w:rsidR="00975EB1" w:rsidRPr="00D12C8C">
        <w:rPr>
          <w:rFonts w:ascii="Times New Roman" w:hAnsi="Times New Roman" w:cs="Times New Roman"/>
        </w:rPr>
        <w:t xml:space="preserve">nly the </w:t>
      </w:r>
      <w:r w:rsidR="00330F54" w:rsidRPr="00D12C8C">
        <w:rPr>
          <w:rFonts w:ascii="Times New Roman" w:hAnsi="Times New Roman" w:cs="Times New Roman"/>
        </w:rPr>
        <w:t>z</w:t>
      </w:r>
      <w:r w:rsidR="0004787E" w:rsidRPr="00D12C8C">
        <w:rPr>
          <w:rFonts w:ascii="Times New Roman" w:hAnsi="Times New Roman" w:cs="Times New Roman"/>
        </w:rPr>
        <w:t>-</w:t>
      </w:r>
      <w:r w:rsidR="00975EB1" w:rsidRPr="00D12C8C">
        <w:rPr>
          <w:rFonts w:ascii="Times New Roman" w:hAnsi="Times New Roman" w:cs="Times New Roman"/>
        </w:rPr>
        <w:t xml:space="preserve">score for </w:t>
      </w:r>
      <w:r w:rsidR="002714A8" w:rsidRPr="00D12C8C">
        <w:rPr>
          <w:rFonts w:ascii="Times New Roman" w:hAnsi="Times New Roman" w:cs="Times New Roman"/>
        </w:rPr>
        <w:t>BMI</w:t>
      </w:r>
      <w:r w:rsidR="00975EB1" w:rsidRPr="00D12C8C">
        <w:rPr>
          <w:rFonts w:ascii="Times New Roman" w:hAnsi="Times New Roman" w:cs="Times New Roman"/>
        </w:rPr>
        <w:t xml:space="preserve"> and deprivation score </w:t>
      </w:r>
      <w:r w:rsidR="00C75230" w:rsidRPr="00D12C8C">
        <w:rPr>
          <w:rFonts w:ascii="Times New Roman" w:hAnsi="Times New Roman" w:cs="Times New Roman"/>
        </w:rPr>
        <w:t>contributed significantly</w:t>
      </w:r>
      <w:r w:rsidR="00CE14BD">
        <w:rPr>
          <w:rFonts w:ascii="Times New Roman" w:hAnsi="Times New Roman" w:cs="Times New Roman"/>
        </w:rPr>
        <w:t xml:space="preserve"> </w:t>
      </w:r>
      <w:r w:rsidRPr="00D12C8C">
        <w:rPr>
          <w:rFonts w:ascii="Times New Roman" w:hAnsi="Times New Roman" w:cs="Times New Roman"/>
        </w:rPr>
        <w:t>(T</w:t>
      </w:r>
      <w:r w:rsidR="0004787E" w:rsidRPr="00D12C8C">
        <w:rPr>
          <w:rFonts w:ascii="Times New Roman" w:hAnsi="Times New Roman" w:cs="Times New Roman"/>
        </w:rPr>
        <w:t xml:space="preserve">able </w:t>
      </w:r>
      <w:r w:rsidR="00610F93" w:rsidRPr="00D12C8C">
        <w:rPr>
          <w:rFonts w:ascii="Times New Roman" w:hAnsi="Times New Roman" w:cs="Times New Roman"/>
        </w:rPr>
        <w:t>3</w:t>
      </w:r>
      <w:r w:rsidR="00C75230" w:rsidRPr="00D12C8C">
        <w:rPr>
          <w:rFonts w:ascii="Times New Roman" w:hAnsi="Times New Roman" w:cs="Times New Roman"/>
        </w:rPr>
        <w:t>).</w:t>
      </w:r>
    </w:p>
    <w:p w14:paraId="534A8737" w14:textId="77777777" w:rsidR="00C75230" w:rsidRPr="00D12C8C" w:rsidRDefault="00C75230" w:rsidP="00DD2556">
      <w:pPr>
        <w:spacing w:after="0" w:line="480" w:lineRule="auto"/>
        <w:rPr>
          <w:rFonts w:ascii="Times New Roman" w:hAnsi="Times New Roman" w:cs="Times New Roman"/>
        </w:rPr>
      </w:pPr>
    </w:p>
    <w:p w14:paraId="6D322105" w14:textId="77777777" w:rsidR="00B74B23" w:rsidRPr="00D12C8C" w:rsidRDefault="00B74B23" w:rsidP="00DD2556">
      <w:pPr>
        <w:spacing w:after="0" w:line="480" w:lineRule="auto"/>
        <w:rPr>
          <w:rFonts w:ascii="Times New Roman" w:hAnsi="Times New Roman" w:cs="Times New Roman"/>
        </w:rPr>
      </w:pPr>
    </w:p>
    <w:p w14:paraId="3729A711" w14:textId="77777777" w:rsidR="00B74B23" w:rsidRPr="00D12C8C" w:rsidRDefault="00B74B23" w:rsidP="00F3126B">
      <w:pPr>
        <w:spacing w:line="480" w:lineRule="auto"/>
        <w:rPr>
          <w:rFonts w:ascii="Times New Roman" w:hAnsi="Times New Roman" w:cs="Times New Roman"/>
          <w:b/>
        </w:rPr>
      </w:pPr>
      <w:r w:rsidRPr="00D12C8C">
        <w:rPr>
          <w:rFonts w:ascii="Times New Roman" w:hAnsi="Times New Roman" w:cs="Times New Roman"/>
          <w:b/>
        </w:rPr>
        <w:t>Discussion</w:t>
      </w:r>
    </w:p>
    <w:p w14:paraId="53FB0088" w14:textId="3D0EE826" w:rsidR="00B93817" w:rsidRDefault="00D4644D" w:rsidP="00FF6518">
      <w:pPr>
        <w:spacing w:after="0" w:line="480" w:lineRule="auto"/>
        <w:jc w:val="both"/>
        <w:rPr>
          <w:rFonts w:ascii="Times New Roman" w:hAnsi="Times New Roman" w:cs="Times New Roman"/>
        </w:rPr>
      </w:pPr>
      <w:r w:rsidRPr="00D12C8C">
        <w:rPr>
          <w:rFonts w:ascii="Times New Roman" w:hAnsi="Times New Roman" w:cs="Times New Roman"/>
        </w:rPr>
        <w:t xml:space="preserve">We </w:t>
      </w:r>
      <w:r w:rsidR="00126B13" w:rsidRPr="00D12C8C">
        <w:rPr>
          <w:rFonts w:ascii="Times New Roman" w:hAnsi="Times New Roman" w:cs="Times New Roman"/>
        </w:rPr>
        <w:t>identify</w:t>
      </w:r>
      <w:r w:rsidR="00F00BED" w:rsidRPr="00D12C8C">
        <w:rPr>
          <w:rFonts w:ascii="Times New Roman" w:hAnsi="Times New Roman" w:cs="Times New Roman"/>
        </w:rPr>
        <w:t xml:space="preserve"> </w:t>
      </w:r>
      <w:r w:rsidR="00126B13" w:rsidRPr="00D12C8C">
        <w:rPr>
          <w:rFonts w:ascii="Times New Roman" w:hAnsi="Times New Roman" w:cs="Times New Roman"/>
        </w:rPr>
        <w:t xml:space="preserve">a </w:t>
      </w:r>
      <w:r w:rsidR="00FC2A8D">
        <w:rPr>
          <w:rFonts w:ascii="Times New Roman" w:hAnsi="Times New Roman" w:cs="Times New Roman"/>
        </w:rPr>
        <w:t xml:space="preserve">very </w:t>
      </w:r>
      <w:r w:rsidR="00CF09E8">
        <w:rPr>
          <w:rFonts w:ascii="Times New Roman" w:hAnsi="Times New Roman" w:cs="Times New Roman"/>
        </w:rPr>
        <w:t>strong</w:t>
      </w:r>
      <w:r w:rsidR="00045AC2" w:rsidRPr="00D12C8C">
        <w:rPr>
          <w:rFonts w:ascii="Times New Roman" w:hAnsi="Times New Roman" w:cs="Times New Roman"/>
        </w:rPr>
        <w:t xml:space="preserve"> </w:t>
      </w:r>
      <w:r w:rsidR="002641F1" w:rsidRPr="00D12C8C">
        <w:rPr>
          <w:rFonts w:ascii="Times New Roman" w:hAnsi="Times New Roman" w:cs="Times New Roman"/>
        </w:rPr>
        <w:t>association</w:t>
      </w:r>
      <w:r w:rsidRPr="00D12C8C">
        <w:rPr>
          <w:rFonts w:ascii="Times New Roman" w:hAnsi="Times New Roman" w:cs="Times New Roman"/>
        </w:rPr>
        <w:t xml:space="preserve"> between childhood obesity and SCFE</w:t>
      </w:r>
      <w:r w:rsidR="00CE14BD">
        <w:rPr>
          <w:rFonts w:ascii="Times New Roman" w:hAnsi="Times New Roman" w:cs="Times New Roman"/>
        </w:rPr>
        <w:t>;</w:t>
      </w:r>
      <w:r w:rsidR="00045AC2" w:rsidRPr="00D12C8C">
        <w:rPr>
          <w:rFonts w:ascii="Times New Roman" w:hAnsi="Times New Roman" w:cs="Times New Roman"/>
        </w:rPr>
        <w:t xml:space="preserve"> with increasing</w:t>
      </w:r>
      <w:r w:rsidR="00B15BF4" w:rsidRPr="00D12C8C">
        <w:rPr>
          <w:rFonts w:ascii="Times New Roman" w:hAnsi="Times New Roman" w:cs="Times New Roman"/>
        </w:rPr>
        <w:t xml:space="preserve"> </w:t>
      </w:r>
      <w:r w:rsidR="00B74CF0" w:rsidRPr="00D12C8C">
        <w:rPr>
          <w:rFonts w:ascii="Times New Roman" w:hAnsi="Times New Roman" w:cs="Times New Roman"/>
        </w:rPr>
        <w:t xml:space="preserve">childhood </w:t>
      </w:r>
      <w:r w:rsidR="00F3126B" w:rsidRPr="00D12C8C">
        <w:rPr>
          <w:rFonts w:ascii="Times New Roman" w:hAnsi="Times New Roman" w:cs="Times New Roman"/>
        </w:rPr>
        <w:t>BMI</w:t>
      </w:r>
      <w:r w:rsidR="00CE14BD">
        <w:rPr>
          <w:rFonts w:ascii="Times New Roman" w:hAnsi="Times New Roman" w:cs="Times New Roman"/>
        </w:rPr>
        <w:t xml:space="preserve"> both</w:t>
      </w:r>
      <w:r w:rsidR="00045AC2" w:rsidRPr="00D12C8C">
        <w:rPr>
          <w:rFonts w:ascii="Times New Roman" w:hAnsi="Times New Roman" w:cs="Times New Roman"/>
        </w:rPr>
        <w:t xml:space="preserve"> increasing the risk </w:t>
      </w:r>
      <w:r w:rsidR="00B15BF4" w:rsidRPr="00D12C8C">
        <w:rPr>
          <w:rFonts w:ascii="Times New Roman" w:hAnsi="Times New Roman" w:cs="Times New Roman"/>
        </w:rPr>
        <w:t xml:space="preserve">and reducing the age </w:t>
      </w:r>
      <w:r w:rsidR="00D00A32" w:rsidRPr="00D12C8C">
        <w:rPr>
          <w:rFonts w:ascii="Times New Roman" w:hAnsi="Times New Roman" w:cs="Times New Roman"/>
        </w:rPr>
        <w:t>of</w:t>
      </w:r>
      <w:r w:rsidR="00F00BED" w:rsidRPr="00D12C8C">
        <w:rPr>
          <w:rFonts w:ascii="Times New Roman" w:hAnsi="Times New Roman" w:cs="Times New Roman"/>
        </w:rPr>
        <w:t xml:space="preserve"> disease-onset</w:t>
      </w:r>
      <w:r w:rsidR="00E67B04" w:rsidRPr="00D12C8C">
        <w:rPr>
          <w:rFonts w:ascii="Times New Roman" w:hAnsi="Times New Roman" w:cs="Times New Roman"/>
        </w:rPr>
        <w:t xml:space="preserve">. </w:t>
      </w:r>
      <w:r w:rsidR="00FC2A8D">
        <w:rPr>
          <w:rFonts w:ascii="Times New Roman" w:hAnsi="Times New Roman" w:cs="Times New Roman"/>
        </w:rPr>
        <w:t>O</w:t>
      </w:r>
      <w:r w:rsidR="00D00A32" w:rsidRPr="00D12C8C">
        <w:rPr>
          <w:rFonts w:ascii="Times New Roman" w:hAnsi="Times New Roman" w:cs="Times New Roman"/>
        </w:rPr>
        <w:t xml:space="preserve">besity was recorded before any child was affected, </w:t>
      </w:r>
      <w:r w:rsidR="00CE14BD">
        <w:rPr>
          <w:rFonts w:ascii="Times New Roman" w:hAnsi="Times New Roman" w:cs="Times New Roman"/>
        </w:rPr>
        <w:t xml:space="preserve">which indicates </w:t>
      </w:r>
      <w:r w:rsidR="00D00A32" w:rsidRPr="00D12C8C">
        <w:rPr>
          <w:rFonts w:ascii="Times New Roman" w:hAnsi="Times New Roman" w:cs="Times New Roman"/>
        </w:rPr>
        <w:t xml:space="preserve">that </w:t>
      </w:r>
      <w:r w:rsidR="00D2450C" w:rsidRPr="00D12C8C">
        <w:rPr>
          <w:rFonts w:ascii="Times New Roman" w:hAnsi="Times New Roman" w:cs="Times New Roman"/>
        </w:rPr>
        <w:t>the</w:t>
      </w:r>
      <w:r w:rsidR="00D00A32" w:rsidRPr="00D12C8C">
        <w:rPr>
          <w:rFonts w:ascii="Times New Roman" w:hAnsi="Times New Roman" w:cs="Times New Roman"/>
        </w:rPr>
        <w:t xml:space="preserve"> </w:t>
      </w:r>
      <w:r w:rsidR="00D2450C" w:rsidRPr="00D12C8C">
        <w:rPr>
          <w:rFonts w:ascii="Times New Roman" w:hAnsi="Times New Roman" w:cs="Times New Roman"/>
        </w:rPr>
        <w:t xml:space="preserve">association </w:t>
      </w:r>
      <w:r w:rsidR="00D00A32" w:rsidRPr="00A255C9">
        <w:rPr>
          <w:rFonts w:ascii="Times New Roman" w:hAnsi="Times New Roman" w:cs="Times New Roman"/>
        </w:rPr>
        <w:t xml:space="preserve">was temporal. </w:t>
      </w:r>
      <w:r w:rsidR="00F2134A">
        <w:rPr>
          <w:rFonts w:ascii="Times New Roman" w:hAnsi="Times New Roman" w:cs="Times New Roman"/>
        </w:rPr>
        <w:t xml:space="preserve">Even children of “normal” weight are at risk of SCFE, though notably less than those overweight or obese children. </w:t>
      </w:r>
      <w:r w:rsidR="00A255C9" w:rsidRPr="00A255C9">
        <w:rPr>
          <w:rFonts w:ascii="Times New Roman" w:hAnsi="Times New Roman" w:cs="Times New Roman"/>
        </w:rPr>
        <w:t xml:space="preserve">Children with the lowest BMI at </w:t>
      </w:r>
      <w:r w:rsidR="001E692D">
        <w:rPr>
          <w:rFonts w:ascii="Times New Roman" w:hAnsi="Times New Roman" w:cs="Times New Roman"/>
        </w:rPr>
        <w:t>5-6</w:t>
      </w:r>
      <w:r w:rsidR="00A255C9" w:rsidRPr="00A255C9">
        <w:rPr>
          <w:rFonts w:ascii="Times New Roman" w:hAnsi="Times New Roman" w:cs="Times New Roman"/>
        </w:rPr>
        <w:t xml:space="preserve"> years old </w:t>
      </w:r>
      <w:r w:rsidR="00A255C9">
        <w:rPr>
          <w:rFonts w:ascii="Times New Roman" w:hAnsi="Times New Roman" w:cs="Times New Roman"/>
        </w:rPr>
        <w:t>had a</w:t>
      </w:r>
      <w:r w:rsidR="00FC2A8D">
        <w:rPr>
          <w:rFonts w:ascii="Times New Roman" w:hAnsi="Times New Roman" w:cs="Times New Roman"/>
        </w:rPr>
        <w:t>n almost</w:t>
      </w:r>
      <w:r w:rsidR="00A255C9" w:rsidRPr="00A255C9">
        <w:rPr>
          <w:rFonts w:ascii="Times New Roman" w:hAnsi="Times New Roman" w:cs="Times New Roman"/>
        </w:rPr>
        <w:t xml:space="preserve"> negligible lifetime risk </w:t>
      </w:r>
      <w:r w:rsidR="00FC2A8D">
        <w:rPr>
          <w:rFonts w:ascii="Times New Roman" w:hAnsi="Times New Roman" w:cs="Times New Roman"/>
        </w:rPr>
        <w:t>of SCFE, those with a normal BMI</w:t>
      </w:r>
      <w:r w:rsidR="00A255C9" w:rsidRPr="00A255C9">
        <w:rPr>
          <w:rFonts w:ascii="Times New Roman" w:hAnsi="Times New Roman" w:cs="Times New Roman"/>
        </w:rPr>
        <w:t xml:space="preserve"> had </w:t>
      </w:r>
      <w:r w:rsidR="00F2134A">
        <w:rPr>
          <w:rFonts w:ascii="Times New Roman" w:hAnsi="Times New Roman" w:cs="Times New Roman"/>
        </w:rPr>
        <w:t>an approximate risk of</w:t>
      </w:r>
      <w:r w:rsidR="00A255C9" w:rsidRPr="00A255C9">
        <w:rPr>
          <w:rFonts w:ascii="Times New Roman" w:hAnsi="Times New Roman" w:cs="Times New Roman"/>
        </w:rPr>
        <w:t xml:space="preserve"> 1:2500, those o</w:t>
      </w:r>
      <w:r w:rsidR="006D541D">
        <w:rPr>
          <w:rFonts w:ascii="Times New Roman" w:hAnsi="Times New Roman" w:cs="Times New Roman"/>
        </w:rPr>
        <w:t xml:space="preserve">verweight had </w:t>
      </w:r>
      <w:r w:rsidR="00F2134A" w:rsidRPr="00A255C9">
        <w:rPr>
          <w:rFonts w:ascii="Times New Roman" w:hAnsi="Times New Roman" w:cs="Times New Roman"/>
        </w:rPr>
        <w:t xml:space="preserve">had </w:t>
      </w:r>
      <w:r w:rsidR="00F2134A">
        <w:rPr>
          <w:rFonts w:ascii="Times New Roman" w:hAnsi="Times New Roman" w:cs="Times New Roman"/>
        </w:rPr>
        <w:t>an approximate risk of</w:t>
      </w:r>
      <w:r w:rsidR="00F2134A" w:rsidRPr="00A255C9">
        <w:rPr>
          <w:rFonts w:ascii="Times New Roman" w:hAnsi="Times New Roman" w:cs="Times New Roman"/>
        </w:rPr>
        <w:t xml:space="preserve"> </w:t>
      </w:r>
      <w:r w:rsidR="006D541D">
        <w:rPr>
          <w:rFonts w:ascii="Times New Roman" w:hAnsi="Times New Roman" w:cs="Times New Roman"/>
        </w:rPr>
        <w:t>1:175</w:t>
      </w:r>
      <w:r w:rsidR="00A255C9" w:rsidRPr="00A255C9">
        <w:rPr>
          <w:rFonts w:ascii="Times New Roman" w:hAnsi="Times New Roman" w:cs="Times New Roman"/>
        </w:rPr>
        <w:t>0, those with mild and mo</w:t>
      </w:r>
      <w:r w:rsidR="006D541D">
        <w:rPr>
          <w:rFonts w:ascii="Times New Roman" w:hAnsi="Times New Roman" w:cs="Times New Roman"/>
        </w:rPr>
        <w:t>derate obesity had a risk of 1:6</w:t>
      </w:r>
      <w:r w:rsidR="00A255C9" w:rsidRPr="00A255C9">
        <w:rPr>
          <w:rFonts w:ascii="Times New Roman" w:hAnsi="Times New Roman" w:cs="Times New Roman"/>
        </w:rPr>
        <w:t xml:space="preserve">50, </w:t>
      </w:r>
      <w:r w:rsidR="00FC2A8D">
        <w:rPr>
          <w:rFonts w:ascii="Times New Roman" w:hAnsi="Times New Roman" w:cs="Times New Roman"/>
        </w:rPr>
        <w:t>and</w:t>
      </w:r>
      <w:r w:rsidR="00A255C9" w:rsidRPr="00A255C9">
        <w:rPr>
          <w:rFonts w:ascii="Times New Roman" w:hAnsi="Times New Roman" w:cs="Times New Roman"/>
        </w:rPr>
        <w:t xml:space="preserve"> those with severe obesity </w:t>
      </w:r>
      <w:r w:rsidR="00A255C9">
        <w:rPr>
          <w:rFonts w:ascii="Times New Roman" w:hAnsi="Times New Roman" w:cs="Times New Roman"/>
        </w:rPr>
        <w:t>had</w:t>
      </w:r>
      <w:r w:rsidR="00A255C9" w:rsidRPr="00A255C9">
        <w:rPr>
          <w:rFonts w:ascii="Times New Roman" w:hAnsi="Times New Roman" w:cs="Times New Roman"/>
        </w:rPr>
        <w:t xml:space="preserve"> a lifetime risk of SCFE in the order of 1:450. Although there was less data available for children at </w:t>
      </w:r>
      <w:r w:rsidR="00051A9A">
        <w:rPr>
          <w:rFonts w:ascii="Times New Roman" w:hAnsi="Times New Roman" w:cs="Times New Roman"/>
        </w:rPr>
        <w:t>11-12</w:t>
      </w:r>
      <w:r w:rsidR="00A255C9" w:rsidRPr="00A255C9">
        <w:rPr>
          <w:rFonts w:ascii="Times New Roman" w:hAnsi="Times New Roman" w:cs="Times New Roman"/>
        </w:rPr>
        <w:t xml:space="preserve"> years old, obesity a</w:t>
      </w:r>
      <w:r w:rsidR="00FC2A8D">
        <w:rPr>
          <w:rFonts w:ascii="Times New Roman" w:hAnsi="Times New Roman" w:cs="Times New Roman"/>
        </w:rPr>
        <w:t>t this age had the strongest</w:t>
      </w:r>
      <w:r w:rsidR="00A255C9" w:rsidRPr="00A255C9">
        <w:rPr>
          <w:rFonts w:ascii="Times New Roman" w:hAnsi="Times New Roman" w:cs="Times New Roman"/>
        </w:rPr>
        <w:t xml:space="preserve"> association with SCFE, with the lifetime risk amongst severe</w:t>
      </w:r>
      <w:r w:rsidR="00FE62E1">
        <w:rPr>
          <w:rFonts w:ascii="Times New Roman" w:hAnsi="Times New Roman" w:cs="Times New Roman"/>
        </w:rPr>
        <w:t>ly</w:t>
      </w:r>
      <w:r w:rsidR="00A255C9" w:rsidRPr="00A255C9">
        <w:rPr>
          <w:rFonts w:ascii="Times New Roman" w:hAnsi="Times New Roman" w:cs="Times New Roman"/>
        </w:rPr>
        <w:t xml:space="preserve"> obese </w:t>
      </w:r>
      <w:r w:rsidR="00FE62E1">
        <w:rPr>
          <w:rFonts w:ascii="Times New Roman" w:hAnsi="Times New Roman" w:cs="Times New Roman"/>
        </w:rPr>
        <w:t xml:space="preserve">being </w:t>
      </w:r>
      <w:r w:rsidR="00A255C9" w:rsidRPr="00A255C9">
        <w:rPr>
          <w:rFonts w:ascii="Times New Roman" w:eastAsia="Times New Roman" w:hAnsi="Times New Roman" w:cs="Times New Roman"/>
          <w:color w:val="000000"/>
        </w:rPr>
        <w:t>17.0 (95% CI 5.9-49.0) times greater than those with a normal BMI</w:t>
      </w:r>
      <w:r w:rsidR="00FE62E1">
        <w:rPr>
          <w:rFonts w:ascii="Times New Roman" w:eastAsia="Times New Roman" w:hAnsi="Times New Roman" w:cs="Times New Roman"/>
          <w:color w:val="000000"/>
        </w:rPr>
        <w:t>;</w:t>
      </w:r>
      <w:r w:rsidR="00CE14BD">
        <w:rPr>
          <w:rFonts w:ascii="Times New Roman" w:eastAsia="Times New Roman" w:hAnsi="Times New Roman" w:cs="Times New Roman"/>
          <w:color w:val="000000"/>
        </w:rPr>
        <w:t xml:space="preserve"> </w:t>
      </w:r>
      <w:r w:rsidR="00FE62E1">
        <w:rPr>
          <w:rFonts w:ascii="Times New Roman" w:eastAsia="Times New Roman" w:hAnsi="Times New Roman" w:cs="Times New Roman"/>
          <w:color w:val="000000"/>
        </w:rPr>
        <w:t>equating</w:t>
      </w:r>
      <w:r w:rsidR="00A255C9" w:rsidRPr="00A255C9">
        <w:rPr>
          <w:rFonts w:ascii="Times New Roman" w:eastAsia="Times New Roman" w:hAnsi="Times New Roman" w:cs="Times New Roman"/>
          <w:color w:val="000000"/>
        </w:rPr>
        <w:t xml:space="preserve"> to a lifetime risk of approximately </w:t>
      </w:r>
      <w:r w:rsidR="00A255C9" w:rsidRPr="00A255C9">
        <w:rPr>
          <w:rFonts w:ascii="Times New Roman" w:hAnsi="Times New Roman" w:cs="Times New Roman"/>
        </w:rPr>
        <w:t xml:space="preserve">1:250. </w:t>
      </w:r>
      <w:r w:rsidR="002641F1" w:rsidRPr="00A255C9">
        <w:rPr>
          <w:rFonts w:ascii="Times New Roman" w:hAnsi="Times New Roman" w:cs="Times New Roman"/>
        </w:rPr>
        <w:t xml:space="preserve">This study </w:t>
      </w:r>
      <w:r w:rsidR="00F2134A">
        <w:rPr>
          <w:rFonts w:ascii="Times New Roman" w:hAnsi="Times New Roman" w:cs="Times New Roman"/>
        </w:rPr>
        <w:t xml:space="preserve">also </w:t>
      </w:r>
      <w:r w:rsidR="00F3126B" w:rsidRPr="00A255C9">
        <w:rPr>
          <w:rFonts w:ascii="Times New Roman" w:hAnsi="Times New Roman" w:cs="Times New Roman"/>
        </w:rPr>
        <w:t>supports</w:t>
      </w:r>
      <w:r w:rsidR="00FC20E6" w:rsidRPr="00A255C9">
        <w:rPr>
          <w:rFonts w:ascii="Times New Roman" w:hAnsi="Times New Roman" w:cs="Times New Roman"/>
        </w:rPr>
        <w:t xml:space="preserve"> longitudinal studies </w:t>
      </w:r>
      <w:r w:rsidR="00CE14BD">
        <w:rPr>
          <w:rFonts w:ascii="Times New Roman" w:hAnsi="Times New Roman" w:cs="Times New Roman"/>
        </w:rPr>
        <w:t xml:space="preserve">that </w:t>
      </w:r>
      <w:r w:rsidR="00F2134A">
        <w:rPr>
          <w:rFonts w:ascii="Times New Roman" w:hAnsi="Times New Roman" w:cs="Times New Roman"/>
        </w:rPr>
        <w:t xml:space="preserve">have </w:t>
      </w:r>
      <w:r w:rsidR="00CE14BD">
        <w:rPr>
          <w:rFonts w:ascii="Times New Roman" w:hAnsi="Times New Roman" w:cs="Times New Roman"/>
        </w:rPr>
        <w:t>suggested</w:t>
      </w:r>
      <w:r w:rsidR="00CE14BD" w:rsidRPr="00A255C9">
        <w:rPr>
          <w:rFonts w:ascii="Times New Roman" w:hAnsi="Times New Roman" w:cs="Times New Roman"/>
        </w:rPr>
        <w:t xml:space="preserve"> </w:t>
      </w:r>
      <w:r w:rsidR="00FC20E6" w:rsidRPr="00A255C9">
        <w:rPr>
          <w:rFonts w:ascii="Times New Roman" w:hAnsi="Times New Roman" w:cs="Times New Roman"/>
        </w:rPr>
        <w:t>obesity</w:t>
      </w:r>
      <w:r w:rsidR="00744C94" w:rsidRPr="00A255C9">
        <w:rPr>
          <w:rFonts w:ascii="Times New Roman" w:hAnsi="Times New Roman" w:cs="Times New Roman"/>
        </w:rPr>
        <w:t xml:space="preserve"> </w:t>
      </w:r>
      <w:r w:rsidR="00A45DA8" w:rsidRPr="00A255C9">
        <w:rPr>
          <w:rFonts w:ascii="Times New Roman" w:hAnsi="Times New Roman" w:cs="Times New Roman"/>
        </w:rPr>
        <w:t>at</w:t>
      </w:r>
      <w:r w:rsidR="00FC20E6" w:rsidRPr="00A255C9">
        <w:rPr>
          <w:rFonts w:ascii="Times New Roman" w:hAnsi="Times New Roman" w:cs="Times New Roman"/>
        </w:rPr>
        <w:t xml:space="preserve"> </w:t>
      </w:r>
      <w:r w:rsidR="00A45DA8" w:rsidRPr="00A255C9">
        <w:rPr>
          <w:rFonts w:ascii="Times New Roman" w:hAnsi="Times New Roman" w:cs="Times New Roman"/>
        </w:rPr>
        <w:t>primary</w:t>
      </w:r>
      <w:r w:rsidR="00A45DA8" w:rsidRPr="00D12C8C">
        <w:rPr>
          <w:rFonts w:ascii="Times New Roman" w:hAnsi="Times New Roman" w:cs="Times New Roman"/>
        </w:rPr>
        <w:t xml:space="preserve"> school entry (</w:t>
      </w:r>
      <w:r w:rsidR="00FC20E6" w:rsidRPr="00D12C8C">
        <w:rPr>
          <w:rFonts w:ascii="Times New Roman" w:hAnsi="Times New Roman" w:cs="Times New Roman"/>
        </w:rPr>
        <w:t>kindergarten</w:t>
      </w:r>
      <w:r w:rsidR="00A45DA8" w:rsidRPr="00D12C8C">
        <w:rPr>
          <w:rFonts w:ascii="Times New Roman" w:hAnsi="Times New Roman" w:cs="Times New Roman"/>
        </w:rPr>
        <w:t>)</w:t>
      </w:r>
      <w:r w:rsidR="002641F1" w:rsidRPr="00D12C8C">
        <w:rPr>
          <w:rFonts w:ascii="Times New Roman" w:hAnsi="Times New Roman" w:cs="Times New Roman"/>
        </w:rPr>
        <w:t xml:space="preserve"> </w:t>
      </w:r>
      <w:r w:rsidR="00F3126B" w:rsidRPr="00D12C8C">
        <w:rPr>
          <w:rFonts w:ascii="Times New Roman" w:hAnsi="Times New Roman" w:cs="Times New Roman"/>
        </w:rPr>
        <w:t>is</w:t>
      </w:r>
      <w:r w:rsidR="00D2450C" w:rsidRPr="00D12C8C">
        <w:rPr>
          <w:rFonts w:ascii="Times New Roman" w:hAnsi="Times New Roman" w:cs="Times New Roman"/>
        </w:rPr>
        <w:t xml:space="preserve"> intimately associated with obesity </w:t>
      </w:r>
      <w:r w:rsidR="00F2134A">
        <w:rPr>
          <w:rFonts w:ascii="Times New Roman" w:hAnsi="Times New Roman" w:cs="Times New Roman"/>
        </w:rPr>
        <w:t>later in childhood</w:t>
      </w:r>
      <w:r w:rsidR="00043A96" w:rsidRPr="00D12C8C">
        <w:rPr>
          <w:rFonts w:ascii="Times New Roman" w:hAnsi="Times New Roman" w:cs="Times New Roman"/>
        </w:rPr>
        <w:fldChar w:fldCharType="begin"/>
      </w:r>
      <w:r w:rsidR="00CE6167">
        <w:rPr>
          <w:rFonts w:ascii="Times New Roman" w:hAnsi="Times New Roman" w:cs="Times New Roman"/>
        </w:rPr>
        <w:instrText xml:space="preserve"> ADDIN PAPERS2_CITATIONS &lt;citation&gt;&lt;priority&gt;0&lt;/priority&gt;&lt;uuid&gt;83590626-89BB-41CD-A591-1BDE6AE1C54A&lt;/uuid&gt;&lt;publications&gt;&lt;publication&gt;&lt;subtype&gt;400&lt;/subtype&gt;&lt;title&gt;Incidence of Childhood Obesity in the United States&lt;/title&gt;&lt;url&gt;http://www.nejm.org/doi/10.1056/NEJMoa1309753&lt;/url&gt;&lt;volume&gt;370&lt;/volume&gt;&lt;publication_date&gt;99201401301200000000222000&lt;/publication_date&gt;&lt;uuid&gt;9E26C9BE-0CD8-4862-81F0-26D58B117240&lt;/uuid&gt;&lt;type&gt;400&lt;/type&gt;&lt;number&gt;5&lt;/number&gt;&lt;doi&gt;10.1056/NEJMoa1309753&lt;/doi&gt;&lt;startpage&gt;403&lt;/startpage&gt;&lt;endpage&gt;411&lt;/endpage&gt;&lt;bundle&gt;&lt;publication&gt;&lt;title&gt;New England Journal of Medicine&lt;/title&gt;&lt;uuid&gt;BE622796-BCE9-49CF-AC2C-BBBDA0244442&lt;/uuid&gt;&lt;subtype&gt;-100&lt;/subtype&gt;&lt;publisher&gt;Mass Med Soc&lt;/publisher&gt;&lt;type&gt;-100&lt;/type&gt;&lt;url&gt;http://www.nejm.org/&lt;/url&gt;&lt;/publication&gt;&lt;/bundle&gt;&lt;authors&gt;&lt;author&gt;&lt;lastName&gt;Cunningham&lt;/lastName&gt;&lt;firstName&gt;Solveig&lt;/firstName&gt;&lt;middleNames&gt;A&lt;/middleNames&gt;&lt;/author&gt;&lt;author&gt;&lt;lastName&gt;Kramer&lt;/lastName&gt;&lt;firstName&gt;Michael&lt;/firstName&gt;&lt;middleNames&gt;R&lt;/middleNames&gt;&lt;/author&gt;&lt;author&gt;&lt;lastName&gt;Narayan&lt;/lastName&gt;&lt;firstName&gt;K&lt;/firstName&gt;&lt;middleNames&gt;M Venkat&lt;/middleNames&gt;&lt;/author&gt;&lt;/authors&gt;&lt;/publication&gt;&lt;/publications&gt;&lt;cites&gt;&lt;/cites&gt;&lt;/citation&gt;</w:instrText>
      </w:r>
      <w:r w:rsidR="00043A96" w:rsidRPr="00D12C8C">
        <w:rPr>
          <w:rFonts w:ascii="Times New Roman" w:hAnsi="Times New Roman" w:cs="Times New Roman"/>
        </w:rPr>
        <w:fldChar w:fldCharType="separate"/>
      </w:r>
      <w:r w:rsidR="00C36609" w:rsidRPr="00D12C8C">
        <w:rPr>
          <w:rFonts w:ascii="Times New Roman" w:hAnsi="Times New Roman" w:cs="Times New Roman"/>
          <w:vertAlign w:val="superscript"/>
        </w:rPr>
        <w:t>29</w:t>
      </w:r>
      <w:r w:rsidR="00043A96" w:rsidRPr="00D12C8C">
        <w:rPr>
          <w:rFonts w:ascii="Times New Roman" w:hAnsi="Times New Roman" w:cs="Times New Roman"/>
        </w:rPr>
        <w:fldChar w:fldCharType="end"/>
      </w:r>
      <w:r w:rsidR="00FC20E6" w:rsidRPr="00D12C8C">
        <w:rPr>
          <w:rFonts w:ascii="Times New Roman" w:hAnsi="Times New Roman" w:cs="Times New Roman"/>
        </w:rPr>
        <w:t xml:space="preserve">. </w:t>
      </w:r>
    </w:p>
    <w:p w14:paraId="5F503493" w14:textId="77777777" w:rsidR="00581003" w:rsidRPr="00D12C8C" w:rsidRDefault="00581003" w:rsidP="00DD2556">
      <w:pPr>
        <w:spacing w:after="0" w:line="480" w:lineRule="auto"/>
        <w:jc w:val="both"/>
        <w:rPr>
          <w:rFonts w:ascii="Times New Roman" w:hAnsi="Times New Roman" w:cs="Times New Roman"/>
        </w:rPr>
      </w:pPr>
    </w:p>
    <w:p w14:paraId="22FDDD12" w14:textId="4BB49535" w:rsidR="00581003" w:rsidRPr="00D12C8C" w:rsidRDefault="00F2134A" w:rsidP="00DD2556">
      <w:pPr>
        <w:spacing w:line="480" w:lineRule="auto"/>
        <w:jc w:val="both"/>
        <w:rPr>
          <w:rFonts w:ascii="Times New Roman" w:eastAsia="Times New Roman" w:hAnsi="Times New Roman" w:cs="Times New Roman"/>
          <w:color w:val="000000"/>
          <w:lang w:val="en-GB" w:eastAsia="en-US"/>
        </w:rPr>
      </w:pPr>
      <w:r>
        <w:rPr>
          <w:rFonts w:ascii="Times New Roman" w:hAnsi="Times New Roman" w:cs="Times New Roman"/>
        </w:rPr>
        <w:t>Mechanical</w:t>
      </w:r>
      <w:r w:rsidR="00581003" w:rsidRPr="00D12C8C">
        <w:rPr>
          <w:rFonts w:ascii="Times New Roman" w:hAnsi="Times New Roman" w:cs="Times New Roman"/>
        </w:rPr>
        <w:t xml:space="preserve"> studies </w:t>
      </w:r>
      <w:r>
        <w:rPr>
          <w:rFonts w:ascii="Times New Roman" w:hAnsi="Times New Roman" w:cs="Times New Roman"/>
        </w:rPr>
        <w:t xml:space="preserve">have </w:t>
      </w:r>
      <w:r w:rsidR="00581003" w:rsidRPr="00D12C8C">
        <w:rPr>
          <w:rFonts w:ascii="Times New Roman" w:hAnsi="Times New Roman" w:cs="Times New Roman"/>
        </w:rPr>
        <w:t>demonstra</w:t>
      </w:r>
      <w:r>
        <w:rPr>
          <w:rFonts w:ascii="Times New Roman" w:hAnsi="Times New Roman" w:cs="Times New Roman"/>
        </w:rPr>
        <w:t>ted</w:t>
      </w:r>
      <w:r w:rsidR="00581003" w:rsidRPr="00D12C8C">
        <w:rPr>
          <w:rFonts w:ascii="Times New Roman" w:hAnsi="Times New Roman" w:cs="Times New Roman"/>
        </w:rPr>
        <w:t xml:space="preserve"> that childhood obesity may generate forces sufficient to overcome the yield poi</w:t>
      </w:r>
      <w:r w:rsidR="002641F1" w:rsidRPr="00D12C8C">
        <w:rPr>
          <w:rFonts w:ascii="Times New Roman" w:hAnsi="Times New Roman" w:cs="Times New Roman"/>
        </w:rPr>
        <w:t>nt of the physis</w:t>
      </w:r>
      <w:r w:rsidR="00581003" w:rsidRPr="00D12C8C">
        <w:rPr>
          <w:rFonts w:ascii="Times New Roman" w:hAnsi="Times New Roman" w:cs="Times New Roman"/>
        </w:rPr>
        <w:fldChar w:fldCharType="begin"/>
      </w:r>
      <w:r w:rsidR="00CE6167">
        <w:rPr>
          <w:rFonts w:ascii="Times New Roman" w:hAnsi="Times New Roman" w:cs="Times New Roman"/>
        </w:rPr>
        <w:instrText xml:space="preserve"> ADDIN PAPERS2_CITATIONS &lt;citation&gt;&lt;priority&gt;0&lt;/priority&gt;&lt;uuid&gt;128A5D43-2D66-4757-9CA3-81C8FEF67F0A&lt;/uuid&gt;&lt;publications&gt;&lt;publication&gt;&lt;subtype&gt;400&lt;/subtype&gt;&lt;title&gt;Proximal Femoral Physis Shear in Slipped Capital Femoral Epiphysis-A Finite Element Study&lt;/title&gt;&lt;url&gt;http://content.wkhealth.com/linkback/openurl?sid=WKPTLP:landingpage&amp;amp;an=01241398-200605000-00003&lt;/url&gt;&lt;volume&gt;26&lt;/volume&gt;&lt;publication_date&gt;99200605001200000000220000&lt;/publication_date&gt;&lt;uuid&gt;707708C4-5222-44F7-BCEE-0C7BD2084F7F&lt;/uuid&gt;&lt;type&gt;400&lt;/type&gt;&lt;number&gt;3&lt;/number&gt;&lt;doi&gt;10.1097/01.bpo.0000217730.39288.09&lt;/doi&gt;&lt;startpage&gt;291&lt;/startpage&gt;&lt;endpage&gt;294&lt;/endpage&gt;&lt;bundle&gt;&lt;publication&gt;&lt;title&gt;Journal of pediatric orthopedics&lt;/title&gt;&lt;uuid&gt;7CB7AA15-CF56-4236-8C66-DF19F055950D&lt;/uuid&gt;&lt;subtype&gt;-100&lt;/subtype&gt;&lt;type&gt;-100&lt;/type&gt;&lt;/publication&gt;&lt;/bundle&gt;&lt;authors&gt;&lt;author&gt;&lt;lastName&gt;Fishkin&lt;/lastName&gt;&lt;firstName&gt;Zair&lt;/firstName&gt;&lt;/author&gt;&lt;author&gt;&lt;lastName&gt;Armstrong&lt;/lastName&gt;&lt;firstName&gt;Douglas&lt;/firstName&gt;&lt;middleNames&gt;G&lt;/middleNames&gt;&lt;/author&gt;&lt;author&gt;&lt;lastName&gt;Shah&lt;/lastName&gt;&lt;firstName&gt;Hardik&lt;/firstName&gt;&lt;/author&gt;&lt;author&gt;&lt;lastName&gt;Patra&lt;/lastName&gt;&lt;firstName&gt;Abani&lt;/firstName&gt;&lt;/author&gt;&lt;author&gt;&lt;lastName&gt;Mihalko&lt;/lastName&gt;&lt;firstName&gt;William&lt;/firstName&gt;&lt;middleNames&gt;M&lt;/middleNames&gt;&lt;/author&gt;&lt;/authors&gt;&lt;/publication&gt;&lt;/publications&gt;&lt;cites&gt;&lt;/cites&gt;&lt;/citation&gt;</w:instrText>
      </w:r>
      <w:r w:rsidR="00581003" w:rsidRPr="00D12C8C">
        <w:rPr>
          <w:rFonts w:ascii="Times New Roman" w:hAnsi="Times New Roman" w:cs="Times New Roman"/>
        </w:rPr>
        <w:fldChar w:fldCharType="separate"/>
      </w:r>
      <w:r w:rsidR="00C36609" w:rsidRPr="00D12C8C">
        <w:rPr>
          <w:rFonts w:ascii="Times New Roman" w:hAnsi="Times New Roman" w:cs="Times New Roman"/>
          <w:vertAlign w:val="superscript"/>
        </w:rPr>
        <w:t>30</w:t>
      </w:r>
      <w:r w:rsidR="00581003" w:rsidRPr="00D12C8C">
        <w:rPr>
          <w:rFonts w:ascii="Times New Roman" w:hAnsi="Times New Roman" w:cs="Times New Roman"/>
        </w:rPr>
        <w:fldChar w:fldCharType="end"/>
      </w:r>
      <w:r w:rsidR="003B7661" w:rsidRPr="00D12C8C">
        <w:rPr>
          <w:rFonts w:ascii="Times New Roman" w:hAnsi="Times New Roman" w:cs="Times New Roman"/>
        </w:rPr>
        <w:t>.</w:t>
      </w:r>
      <w:r w:rsidR="00581003" w:rsidRPr="00D12C8C">
        <w:rPr>
          <w:rFonts w:ascii="Times New Roman" w:hAnsi="Times New Roman" w:cs="Times New Roman"/>
        </w:rPr>
        <w:t xml:space="preserve"> </w:t>
      </w:r>
      <w:r w:rsidR="00581003" w:rsidRPr="00D12C8C">
        <w:rPr>
          <w:rFonts w:ascii="Times New Roman" w:eastAsia="Times New Roman" w:hAnsi="Times New Roman" w:cs="Times New Roman"/>
          <w:color w:val="000000"/>
          <w:lang w:val="en-GB" w:eastAsia="en-US"/>
        </w:rPr>
        <w:t>The peak age of SCFE is around puberty</w:t>
      </w:r>
      <w:r w:rsidR="006131A6">
        <w:rPr>
          <w:rFonts w:ascii="Times New Roman" w:eastAsia="Times New Roman" w:hAnsi="Times New Roman" w:cs="Times New Roman"/>
          <w:color w:val="000000"/>
          <w:lang w:val="en-GB" w:eastAsia="en-US"/>
        </w:rPr>
        <w:t xml:space="preserve"> and</w:t>
      </w:r>
      <w:r w:rsidR="00581003" w:rsidRPr="00D12C8C">
        <w:rPr>
          <w:rFonts w:ascii="Times New Roman" w:eastAsia="Times New Roman" w:hAnsi="Times New Roman" w:cs="Times New Roman"/>
          <w:color w:val="000000"/>
          <w:lang w:val="en-GB" w:eastAsia="en-US"/>
        </w:rPr>
        <w:t xml:space="preserve"> rapid growth </w:t>
      </w:r>
      <w:r w:rsidR="00CF09E8">
        <w:rPr>
          <w:rFonts w:ascii="Times New Roman" w:eastAsia="Times New Roman" w:hAnsi="Times New Roman" w:cs="Times New Roman"/>
          <w:color w:val="000000"/>
          <w:lang w:val="en-GB" w:eastAsia="en-US"/>
        </w:rPr>
        <w:t xml:space="preserve">of the bone </w:t>
      </w:r>
      <w:r w:rsidR="006131A6">
        <w:rPr>
          <w:rFonts w:ascii="Times New Roman" w:eastAsia="Times New Roman" w:hAnsi="Times New Roman" w:cs="Times New Roman"/>
          <w:color w:val="000000"/>
          <w:lang w:val="en-GB" w:eastAsia="en-US"/>
        </w:rPr>
        <w:t xml:space="preserve">is </w:t>
      </w:r>
      <w:r w:rsidR="00581003" w:rsidRPr="00D12C8C">
        <w:rPr>
          <w:rFonts w:ascii="Times New Roman" w:eastAsia="Times New Roman" w:hAnsi="Times New Roman" w:cs="Times New Roman"/>
          <w:color w:val="000000"/>
          <w:lang w:val="en-GB" w:eastAsia="en-US"/>
        </w:rPr>
        <w:t xml:space="preserve">believed to lower the </w:t>
      </w:r>
      <w:r w:rsidR="002641F1" w:rsidRPr="00D12C8C">
        <w:rPr>
          <w:rFonts w:ascii="Times New Roman" w:eastAsia="Times New Roman" w:hAnsi="Times New Roman" w:cs="Times New Roman"/>
          <w:color w:val="000000"/>
          <w:lang w:val="en-GB" w:eastAsia="en-US"/>
        </w:rPr>
        <w:t xml:space="preserve">mechanical </w:t>
      </w:r>
      <w:r w:rsidR="00581003" w:rsidRPr="00D12C8C">
        <w:rPr>
          <w:rFonts w:ascii="Times New Roman" w:eastAsia="Times New Roman" w:hAnsi="Times New Roman" w:cs="Times New Roman"/>
          <w:color w:val="000000"/>
          <w:lang w:val="en-GB" w:eastAsia="en-US"/>
        </w:rPr>
        <w:t>yield point</w:t>
      </w:r>
      <w:r w:rsidR="00CF09E8">
        <w:rPr>
          <w:rFonts w:ascii="Times New Roman" w:eastAsia="Times New Roman" w:hAnsi="Times New Roman" w:cs="Times New Roman"/>
          <w:color w:val="000000"/>
          <w:lang w:val="en-GB" w:eastAsia="en-US"/>
        </w:rPr>
        <w:t xml:space="preserve"> for physeal injury.</w:t>
      </w:r>
      <w:r w:rsidR="00F3126B" w:rsidRPr="00D12C8C">
        <w:rPr>
          <w:rFonts w:ascii="Times New Roman" w:eastAsia="Times New Roman" w:hAnsi="Times New Roman" w:cs="Times New Roman"/>
          <w:color w:val="000000"/>
          <w:lang w:val="en-GB" w:eastAsia="en-US"/>
        </w:rPr>
        <w:t xml:space="preserve"> </w:t>
      </w:r>
      <w:r w:rsidR="000F47E3">
        <w:rPr>
          <w:rFonts w:ascii="Times New Roman" w:eastAsia="Times New Roman" w:hAnsi="Times New Roman" w:cs="Times New Roman"/>
          <w:color w:val="000000"/>
          <w:lang w:val="en-GB" w:eastAsia="en-US"/>
        </w:rPr>
        <w:t xml:space="preserve">It appears that obesity around puberty, rather than earlier in childhood, is the most important time-point in the development of the disease. </w:t>
      </w:r>
      <w:r w:rsidR="00CF09E8">
        <w:rPr>
          <w:rFonts w:ascii="Times New Roman" w:eastAsia="Times New Roman" w:hAnsi="Times New Roman" w:cs="Times New Roman"/>
          <w:color w:val="000000"/>
          <w:lang w:val="en-GB" w:eastAsia="en-US"/>
        </w:rPr>
        <w:t>SCFE histologically occurs through the</w:t>
      </w:r>
      <w:r w:rsidR="00F3126B" w:rsidRPr="00D12C8C">
        <w:rPr>
          <w:rFonts w:ascii="Times New Roman" w:eastAsia="Times New Roman" w:hAnsi="Times New Roman" w:cs="Times New Roman"/>
          <w:color w:val="000000"/>
          <w:lang w:val="en-GB" w:eastAsia="en-US"/>
        </w:rPr>
        <w:t xml:space="preserve"> </w:t>
      </w:r>
      <w:r w:rsidR="00CF09E8" w:rsidRPr="00D12C8C">
        <w:rPr>
          <w:rFonts w:ascii="Times New Roman" w:eastAsia="Times New Roman" w:hAnsi="Times New Roman" w:cs="Times New Roman"/>
          <w:color w:val="000000"/>
          <w:lang w:val="en-GB" w:eastAsia="en-US"/>
        </w:rPr>
        <w:t xml:space="preserve">zone of hypertrophy </w:t>
      </w:r>
      <w:r w:rsidR="00CF09E8">
        <w:rPr>
          <w:rFonts w:ascii="Times New Roman" w:eastAsia="Times New Roman" w:hAnsi="Times New Roman" w:cs="Times New Roman"/>
          <w:color w:val="000000"/>
          <w:lang w:val="en-GB" w:eastAsia="en-US"/>
        </w:rPr>
        <w:t xml:space="preserve">which is the location at which the </w:t>
      </w:r>
      <w:r w:rsidR="00581003" w:rsidRPr="00D12C8C">
        <w:rPr>
          <w:rFonts w:ascii="Times New Roman" w:eastAsia="Times New Roman" w:hAnsi="Times New Roman" w:cs="Times New Roman"/>
          <w:color w:val="000000"/>
          <w:lang w:val="en-GB" w:eastAsia="en-US"/>
        </w:rPr>
        <w:t>supporting matrix</w:t>
      </w:r>
      <w:r w:rsidR="00F3126B" w:rsidRPr="00D12C8C">
        <w:rPr>
          <w:rFonts w:ascii="Times New Roman" w:eastAsia="Times New Roman" w:hAnsi="Times New Roman" w:cs="Times New Roman"/>
          <w:color w:val="000000"/>
          <w:lang w:val="en-GB" w:eastAsia="en-US"/>
        </w:rPr>
        <w:t xml:space="preserve"> of the physis</w:t>
      </w:r>
      <w:r w:rsidR="00581003" w:rsidRPr="00D12C8C">
        <w:rPr>
          <w:rFonts w:ascii="Times New Roman" w:eastAsia="Times New Roman" w:hAnsi="Times New Roman" w:cs="Times New Roman"/>
          <w:color w:val="000000"/>
          <w:lang w:val="en-GB" w:eastAsia="en-US"/>
        </w:rPr>
        <w:t xml:space="preserve"> </w:t>
      </w:r>
      <w:r w:rsidR="00CF09E8">
        <w:rPr>
          <w:rFonts w:ascii="Times New Roman" w:eastAsia="Times New Roman" w:hAnsi="Times New Roman" w:cs="Times New Roman"/>
          <w:color w:val="000000"/>
          <w:lang w:val="en-GB" w:eastAsia="en-US"/>
        </w:rPr>
        <w:t>is particularly redundant</w:t>
      </w:r>
      <w:r w:rsidR="00581003" w:rsidRPr="00D12C8C">
        <w:rPr>
          <w:rFonts w:ascii="Times New Roman" w:eastAsia="Times New Roman" w:hAnsi="Times New Roman" w:cs="Times New Roman"/>
          <w:color w:val="000000"/>
          <w:lang w:val="en-GB" w:eastAsia="en-US"/>
        </w:rPr>
        <w:fldChar w:fldCharType="begin"/>
      </w:r>
      <w:r w:rsidR="00CE6167">
        <w:rPr>
          <w:rFonts w:ascii="Times New Roman" w:eastAsia="Times New Roman" w:hAnsi="Times New Roman" w:cs="Times New Roman"/>
          <w:color w:val="000000"/>
          <w:lang w:val="en-GB" w:eastAsia="en-US"/>
        </w:rPr>
        <w:instrText xml:space="preserve"> ADDIN PAPERS2_CITATIONS &lt;citation&gt;&lt;priority&gt;20&lt;/priority&gt;&lt;uuid&gt;6F65E04E-DDFF-4AD7-B1EE-7E34F41B0D25&lt;/uuid&gt;&lt;publications&gt;&lt;publication&gt;&lt;subtype&gt;400&lt;/subtype&gt;&lt;title&gt;A histochemical study of slipped capital femoral epiphysis.&lt;/title&gt;&lt;url&gt;http://eutils.ncbi.nlm.nih.gov/entrez/eutils/elink.fcgi?dbfrom=pubmed&amp;amp;id=7276046&amp;amp;retmode=ref&amp;amp;cmd=prlinks&lt;/url&gt;&lt;volume&gt;63&lt;/volume&gt;&lt;publication_date&gt;99198109001200000000220000&lt;/publication_date&gt;&lt;uuid&gt;CF04B832-067B-4B81-B434-178FF5F6A4C1&lt;/uuid&gt;&lt;type&gt;400&lt;/type&gt;&lt;number&gt;7&lt;/number&gt;&lt;startpage&gt;1109&lt;/startpage&gt;&lt;endpage&gt;1113&lt;/endpage&gt;&lt;bundle&gt;&lt;publication&gt;&lt;title&gt;The Journal of bone and joint surgery American volume&lt;/title&gt;&lt;uuid&gt;4BFA36B4-EFFA-4989-882F-23215FE0CBCF&lt;/uuid&gt;&lt;subtype&gt;-100&lt;/subtype&gt;&lt;type&gt;-100&lt;/type&gt;&lt;/publication&gt;&lt;/bundle&gt;&lt;authors&gt;&lt;author&gt;&lt;lastName&gt;Ippolito&lt;/lastName&gt;&lt;firstName&gt;E&lt;/firstName&gt;&lt;/author&gt;&lt;author&gt;&lt;lastName&gt;Mickelson&lt;/lastName&gt;&lt;firstName&gt;M&lt;/firstName&gt;&lt;middleNames&gt;R&lt;/middleNames&gt;&lt;/author&gt;&lt;author&gt;&lt;lastName&gt;Ponseti&lt;/lastName&gt;&lt;firstName&gt;I&lt;/firstName&gt;&lt;middleNames&gt;V&lt;/middleNames&gt;&lt;/author&gt;&lt;/authors&gt;&lt;/publication&gt;&lt;/publications&gt;&lt;cites&gt;&lt;/cites&gt;&lt;/citation&gt;</w:instrText>
      </w:r>
      <w:r w:rsidR="00581003" w:rsidRPr="00D12C8C">
        <w:rPr>
          <w:rFonts w:ascii="Times New Roman" w:eastAsia="Times New Roman" w:hAnsi="Times New Roman" w:cs="Times New Roman"/>
          <w:color w:val="000000"/>
          <w:lang w:val="en-GB" w:eastAsia="en-US"/>
        </w:rPr>
        <w:fldChar w:fldCharType="separate"/>
      </w:r>
      <w:r w:rsidR="00C36609" w:rsidRPr="00D12C8C">
        <w:rPr>
          <w:rFonts w:ascii="Times New Roman" w:hAnsi="Times New Roman" w:cs="Times New Roman"/>
          <w:vertAlign w:val="superscript"/>
        </w:rPr>
        <w:t>31</w:t>
      </w:r>
      <w:r w:rsidR="00581003" w:rsidRPr="00D12C8C">
        <w:rPr>
          <w:rFonts w:ascii="Times New Roman" w:eastAsia="Times New Roman" w:hAnsi="Times New Roman" w:cs="Times New Roman"/>
          <w:color w:val="000000"/>
          <w:lang w:val="en-GB" w:eastAsia="en-US"/>
        </w:rPr>
        <w:fldChar w:fldCharType="end"/>
      </w:r>
      <w:r w:rsidR="00F3126B" w:rsidRPr="00D12C8C">
        <w:rPr>
          <w:rFonts w:ascii="Times New Roman" w:eastAsia="Times New Roman" w:hAnsi="Times New Roman" w:cs="Times New Roman"/>
          <w:color w:val="000000"/>
          <w:lang w:val="en-GB" w:eastAsia="en-US"/>
        </w:rPr>
        <w:t>.</w:t>
      </w:r>
      <w:r w:rsidR="00CF09E8">
        <w:rPr>
          <w:rFonts w:ascii="Times New Roman" w:eastAsia="Times New Roman" w:hAnsi="Times New Roman" w:cs="Times New Roman"/>
          <w:color w:val="000000"/>
          <w:lang w:val="en-GB" w:eastAsia="en-US"/>
        </w:rPr>
        <w:t xml:space="preserve"> There is therefore biological </w:t>
      </w:r>
      <w:r w:rsidR="00776A91">
        <w:rPr>
          <w:rFonts w:ascii="Times New Roman" w:eastAsia="Times New Roman" w:hAnsi="Times New Roman" w:cs="Times New Roman"/>
          <w:color w:val="000000"/>
          <w:lang w:val="en-GB" w:eastAsia="en-US"/>
        </w:rPr>
        <w:t>plausibility</w:t>
      </w:r>
      <w:r w:rsidR="00CF09E8">
        <w:rPr>
          <w:rFonts w:ascii="Times New Roman" w:eastAsia="Times New Roman" w:hAnsi="Times New Roman" w:cs="Times New Roman"/>
          <w:color w:val="000000"/>
          <w:lang w:val="en-GB" w:eastAsia="en-US"/>
        </w:rPr>
        <w:t xml:space="preserve"> through a mechanical disease mechanism for obesity causing SCFE.   </w:t>
      </w:r>
    </w:p>
    <w:p w14:paraId="0016C413" w14:textId="21BA7296" w:rsidR="00581003" w:rsidRPr="00D12C8C" w:rsidRDefault="00581003" w:rsidP="00DD2556">
      <w:pPr>
        <w:spacing w:line="480" w:lineRule="auto"/>
        <w:jc w:val="both"/>
        <w:rPr>
          <w:rFonts w:ascii="Times New Roman" w:eastAsia="Times New Roman" w:hAnsi="Times New Roman" w:cs="Times New Roman"/>
          <w:lang w:val="en-GB" w:eastAsia="en-US"/>
        </w:rPr>
      </w:pPr>
      <w:r w:rsidRPr="00D12C8C">
        <w:rPr>
          <w:rFonts w:ascii="Times New Roman" w:hAnsi="Times New Roman" w:cs="Times New Roman"/>
        </w:rPr>
        <w:t xml:space="preserve">Prior case series from specialist </w:t>
      </w:r>
      <w:r w:rsidR="00D4644D" w:rsidRPr="00D12C8C">
        <w:rPr>
          <w:rFonts w:ascii="Times New Roman" w:hAnsi="Times New Roman" w:cs="Times New Roman"/>
        </w:rPr>
        <w:t>centers</w:t>
      </w:r>
      <w:r w:rsidRPr="00D12C8C">
        <w:rPr>
          <w:rFonts w:ascii="Times New Roman" w:hAnsi="Times New Roman" w:cs="Times New Roman"/>
        </w:rPr>
        <w:t xml:space="preserve"> have </w:t>
      </w:r>
      <w:r w:rsidR="00C8651E" w:rsidRPr="00D12C8C">
        <w:rPr>
          <w:rFonts w:ascii="Times New Roman" w:hAnsi="Times New Roman" w:cs="Times New Roman"/>
        </w:rPr>
        <w:t>suggested</w:t>
      </w:r>
      <w:r w:rsidR="003B7661" w:rsidRPr="00D12C8C">
        <w:rPr>
          <w:rFonts w:ascii="Times New Roman" w:hAnsi="Times New Roman" w:cs="Times New Roman"/>
        </w:rPr>
        <w:t xml:space="preserve"> </w:t>
      </w:r>
      <w:r w:rsidRPr="00D12C8C">
        <w:rPr>
          <w:rFonts w:ascii="Times New Roman" w:hAnsi="Times New Roman" w:cs="Times New Roman"/>
        </w:rPr>
        <w:t>a</w:t>
      </w:r>
      <w:r w:rsidR="002641F1" w:rsidRPr="00D12C8C">
        <w:rPr>
          <w:rFonts w:ascii="Times New Roman" w:hAnsi="Times New Roman" w:cs="Times New Roman"/>
        </w:rPr>
        <w:t>n a</w:t>
      </w:r>
      <w:r w:rsidR="00F3126B" w:rsidRPr="00D12C8C">
        <w:rPr>
          <w:rFonts w:ascii="Times New Roman" w:hAnsi="Times New Roman" w:cs="Times New Roman"/>
        </w:rPr>
        <w:t>ssociation</w:t>
      </w:r>
      <w:r w:rsidRPr="00D12C8C">
        <w:rPr>
          <w:rFonts w:ascii="Times New Roman" w:hAnsi="Times New Roman" w:cs="Times New Roman"/>
        </w:rPr>
        <w:t xml:space="preserve"> between SCFE and obesity</w:t>
      </w:r>
      <w:r w:rsidRPr="00D12C8C">
        <w:rPr>
          <w:rFonts w:ascii="Times New Roman" w:hAnsi="Times New Roman" w:cs="Times New Roman"/>
        </w:rPr>
        <w:fldChar w:fldCharType="begin"/>
      </w:r>
      <w:r w:rsidR="00CE6167">
        <w:rPr>
          <w:rFonts w:ascii="Times New Roman" w:hAnsi="Times New Roman" w:cs="Times New Roman"/>
        </w:rPr>
        <w:instrText xml:space="preserve"> ADDIN PAPERS2_CITATIONS &lt;citation&gt;&lt;priority&gt;23&lt;/priority&gt;&lt;uuid&gt;9C8E6920-95F1-487F-A3F7-218FDB9E8FCA&lt;/uuid&gt;&lt;publications&gt;&lt;publication&gt;&lt;subtype&gt;400&lt;/subtype&gt;&lt;title&gt;Body mass index and slipped capital femoral epiphysis.&lt;/title&gt;&lt;url&gt;http://eutils.ncbi.nlm.nih.gov/entrez/eutils/elink.fcgi?dbfrom=pubmed&amp;amp;id=14530693&amp;amp;retmode=ref&amp;amp;cmd=prlinks&lt;/url&gt;&lt;volume&gt;12&lt;/volume&gt;&lt;publication_date&gt;99200311001200000000220000&lt;/publication_date&gt;&lt;uuid&gt;5FF8A0A0-9554-456D-84A3-81DE370C5ACA&lt;/uuid&gt;&lt;type&gt;400&lt;/type&gt;&lt;number&gt;6&lt;/number&gt;&lt;doi&gt;10.1097/01.bpb.0000079201.23239.bf&lt;/doi&gt;&lt;institution&gt;ORTON Orthopaedic Hospital,Helsinki, Finland.&lt;/institution&gt;&lt;startpage&gt;369&lt;/startpage&gt;&lt;endpage&gt;371&lt;/endpage&gt;&lt;bundle&gt;&lt;publication&gt;&lt;title&gt;Journal of pediatric orthopaedics Part B / European Paediatric Orthopaedic Society, Pediatric Orthopaedic Society of North America&lt;/title&gt;&lt;uuid&gt;3DE44D18-AD30-4C1F-ABE8-CF1657F7B1E1&lt;/uuid&gt;&lt;subtype&gt;-100&lt;/subtype&gt;&lt;type&gt;-100&lt;/type&gt;&lt;/publication&gt;&lt;/bundle&gt;&lt;authors&gt;&lt;author&gt;&lt;lastName&gt;Poussa&lt;/lastName&gt;&lt;firstName&gt;Mikko&lt;/firstName&gt;&lt;/author&gt;&lt;author&gt;&lt;lastName&gt;Schlenzka&lt;/lastName&gt;&lt;firstName&gt;Dietrich&lt;/firstName&gt;&lt;/author&gt;&lt;author&gt;&lt;lastName&gt;Yrjönen&lt;/lastName&gt;&lt;firstName&gt;Timo&lt;/firstName&gt;&lt;/author&gt;&lt;/authors&gt;&lt;/publication&gt;&lt;publication&gt;&lt;subtype&gt;400&lt;/subtype&gt;&lt;title&gt;The demographics of slipped capital femoral epiphysis. An international multicenter study.&lt;/title&gt;&lt;url&gt;http://journals.lww.com/corr/Abstract/1996/01000/The_Demographics_of_Slipped_Capital_Femoral.3.aspx&lt;/url&gt;&lt;volume&gt;322&lt;/volume&gt;&lt;publication_date&gt;99199601011200000000222000&lt;/publication_date&gt;&lt;uuid&gt;11DAD1EA-788B-4BC7-B898-3E0547122A4D&lt;/uuid&gt;&lt;type&gt;400&lt;/type&gt;&lt;startpage&gt;8&lt;/startpage&gt;&lt;endpage&gt;27&lt;/endpage&gt;&lt;authors&gt;&lt;author&gt;&lt;lastName&gt;Loder&lt;/lastName&gt;&lt;firstName&gt;R&lt;/firstName&gt;&lt;middleNames&gt;T RT&lt;/middleNames&gt;&lt;/author&gt;&lt;/authors&gt;&lt;/publication&gt;&lt;publication&gt;&lt;subtype&gt;400&lt;/subtype&gt;&lt;title&gt;Relationship between Body Mass Index and slipped capital femoral epiphysis.&lt;/title&gt;&lt;url&gt;http://eutils.ncbi.nlm.nih.gov/entrez/eutils/elink.fcgi?dbfrom=pubmed&amp;amp;id=16294129&amp;amp;retmode=ref&amp;amp;cmd=prlinks&lt;/url&gt;&lt;volume&gt;25&lt;/volume&gt;&lt;publication_date&gt;99200511001200000000220000&lt;/publication_date&gt;&lt;uuid&gt;5F4BE834-411B-4450-AA29-1693BE8FE464&lt;/uuid&gt;&lt;type&gt;400&lt;/type&gt;&lt;number&gt;6&lt;/number&gt;&lt;institution&gt;Albert Einstein/Montefiore Medical Center Department of Orthopaedic Surgery, Bronx, New York 10467, USA. manoffmd@yahoo.com&lt;/institution&gt;&lt;startpage&gt;744&lt;/startpage&gt;&lt;endpage&gt;746&lt;/endpage&gt;&lt;bundle&gt;&lt;publication&gt;&lt;title&gt;Journal of pediatric orthopedics&lt;/title&gt;&lt;uuid&gt;7CB7AA15-CF56-4236-8C66-DF19F055950D&lt;/uuid&gt;&lt;subtype&gt;-100&lt;/subtype&gt;&lt;type&gt;-100&lt;/type&gt;&lt;/publication&gt;&lt;/bundle&gt;&lt;authors&gt;&lt;author&gt;&lt;lastName&gt;Manoff&lt;/lastName&gt;&lt;firstName&gt;Eric&lt;/firstName&gt;&lt;middleNames&gt;M&lt;/middleNames&gt;&lt;/author&gt;&lt;author&gt;&lt;lastName&gt;Banffy&lt;/lastName&gt;&lt;firstName&gt;Michael&lt;/firstName&gt;&lt;middleNames&gt;B&lt;/middleNames&gt;&lt;/author&gt;&lt;author&gt;&lt;lastName&gt;Winell&lt;/lastName&gt;&lt;firstName&gt;Jennifer&lt;/firstName&gt;&lt;middleNames&gt;Jo&lt;/middleNames&gt;&lt;/author&gt;&lt;/authors&gt;&lt;/publication&gt;&lt;/publications&gt;&lt;cites&gt;&lt;/cites&gt;&lt;/citation&gt;</w:instrText>
      </w:r>
      <w:r w:rsidRPr="00D12C8C">
        <w:rPr>
          <w:rFonts w:ascii="Times New Roman" w:hAnsi="Times New Roman" w:cs="Times New Roman"/>
        </w:rPr>
        <w:fldChar w:fldCharType="separate"/>
      </w:r>
      <w:r w:rsidR="00C36609" w:rsidRPr="00D12C8C">
        <w:rPr>
          <w:rFonts w:ascii="Times New Roman" w:hAnsi="Times New Roman" w:cs="Times New Roman"/>
          <w:vertAlign w:val="superscript"/>
        </w:rPr>
        <w:t>12,13,19</w:t>
      </w:r>
      <w:r w:rsidRPr="00D12C8C">
        <w:rPr>
          <w:rFonts w:ascii="Times New Roman" w:hAnsi="Times New Roman" w:cs="Times New Roman"/>
        </w:rPr>
        <w:fldChar w:fldCharType="end"/>
      </w:r>
      <w:r w:rsidRPr="00D12C8C">
        <w:rPr>
          <w:rFonts w:ascii="Times New Roman" w:hAnsi="Times New Roman" w:cs="Times New Roman"/>
        </w:rPr>
        <w:t xml:space="preserve">, </w:t>
      </w:r>
      <w:r w:rsidR="00C8651E" w:rsidRPr="00D12C8C">
        <w:rPr>
          <w:rFonts w:ascii="Times New Roman" w:hAnsi="Times New Roman" w:cs="Times New Roman"/>
        </w:rPr>
        <w:t>al</w:t>
      </w:r>
      <w:r w:rsidRPr="00D12C8C">
        <w:rPr>
          <w:rFonts w:ascii="Times New Roman" w:hAnsi="Times New Roman" w:cs="Times New Roman"/>
        </w:rPr>
        <w:t xml:space="preserve">though </w:t>
      </w:r>
      <w:r w:rsidR="00D935E7">
        <w:rPr>
          <w:rFonts w:ascii="Times New Roman" w:hAnsi="Times New Roman" w:cs="Times New Roman"/>
        </w:rPr>
        <w:t xml:space="preserve">these studies </w:t>
      </w:r>
      <w:r w:rsidRPr="00D12C8C">
        <w:rPr>
          <w:rFonts w:ascii="Times New Roman" w:hAnsi="Times New Roman" w:cs="Times New Roman"/>
        </w:rPr>
        <w:t>suffer</w:t>
      </w:r>
      <w:r w:rsidR="00776A91">
        <w:rPr>
          <w:rFonts w:ascii="Times New Roman" w:hAnsi="Times New Roman" w:cs="Times New Roman"/>
        </w:rPr>
        <w:t>ed</w:t>
      </w:r>
      <w:r w:rsidRPr="00D12C8C">
        <w:rPr>
          <w:rFonts w:ascii="Times New Roman" w:hAnsi="Times New Roman" w:cs="Times New Roman"/>
        </w:rPr>
        <w:t xml:space="preserve"> from referral bias and poor generalizability to the wider population. Furthermore, the temporal relationship between disease and obesity </w:t>
      </w:r>
      <w:r w:rsidR="00126B13" w:rsidRPr="00D12C8C">
        <w:rPr>
          <w:rFonts w:ascii="Times New Roman" w:hAnsi="Times New Roman" w:cs="Times New Roman"/>
        </w:rPr>
        <w:t>has been</w:t>
      </w:r>
      <w:r w:rsidRPr="00D12C8C">
        <w:rPr>
          <w:rFonts w:ascii="Times New Roman" w:hAnsi="Times New Roman" w:cs="Times New Roman"/>
        </w:rPr>
        <w:t xml:space="preserve"> difficult to establish; i.e. did child</w:t>
      </w:r>
      <w:r w:rsidR="00126B13" w:rsidRPr="00D12C8C">
        <w:rPr>
          <w:rFonts w:ascii="Times New Roman" w:hAnsi="Times New Roman" w:cs="Times New Roman"/>
        </w:rPr>
        <w:t>ren</w:t>
      </w:r>
      <w:r w:rsidRPr="00D12C8C">
        <w:rPr>
          <w:rFonts w:ascii="Times New Roman" w:hAnsi="Times New Roman" w:cs="Times New Roman"/>
        </w:rPr>
        <w:t xml:space="preserve"> become obese</w:t>
      </w:r>
      <w:r w:rsidR="00C7085A" w:rsidRPr="00D12C8C">
        <w:rPr>
          <w:rFonts w:ascii="Times New Roman" w:hAnsi="Times New Roman" w:cs="Times New Roman"/>
        </w:rPr>
        <w:t xml:space="preserve"> due</w:t>
      </w:r>
      <w:r w:rsidR="00CE14BD">
        <w:rPr>
          <w:rFonts w:ascii="Times New Roman" w:hAnsi="Times New Roman" w:cs="Times New Roman"/>
        </w:rPr>
        <w:t xml:space="preserve"> to</w:t>
      </w:r>
      <w:r w:rsidR="00C7085A" w:rsidRPr="00D12C8C">
        <w:rPr>
          <w:rFonts w:ascii="Times New Roman" w:hAnsi="Times New Roman" w:cs="Times New Roman"/>
        </w:rPr>
        <w:t xml:space="preserve"> </w:t>
      </w:r>
      <w:r w:rsidRPr="00D12C8C">
        <w:rPr>
          <w:rFonts w:ascii="Times New Roman" w:hAnsi="Times New Roman" w:cs="Times New Roman"/>
        </w:rPr>
        <w:t>hip</w:t>
      </w:r>
      <w:r w:rsidR="002641F1" w:rsidRPr="00D12C8C">
        <w:rPr>
          <w:rFonts w:ascii="Times New Roman" w:hAnsi="Times New Roman" w:cs="Times New Roman"/>
        </w:rPr>
        <w:t xml:space="preserve"> disease</w:t>
      </w:r>
      <w:r w:rsidRPr="00D12C8C">
        <w:rPr>
          <w:rFonts w:ascii="Times New Roman" w:hAnsi="Times New Roman" w:cs="Times New Roman"/>
        </w:rPr>
        <w:t xml:space="preserve"> or did hip </w:t>
      </w:r>
      <w:r w:rsidR="002641F1" w:rsidRPr="00D12C8C">
        <w:rPr>
          <w:rFonts w:ascii="Times New Roman" w:hAnsi="Times New Roman" w:cs="Times New Roman"/>
        </w:rPr>
        <w:t>disease</w:t>
      </w:r>
      <w:r w:rsidRPr="00D12C8C">
        <w:rPr>
          <w:rFonts w:ascii="Times New Roman" w:hAnsi="Times New Roman" w:cs="Times New Roman"/>
        </w:rPr>
        <w:t xml:space="preserve"> develop </w:t>
      </w:r>
      <w:r w:rsidR="00C7085A" w:rsidRPr="00D12C8C">
        <w:rPr>
          <w:rFonts w:ascii="Times New Roman" w:hAnsi="Times New Roman" w:cs="Times New Roman"/>
        </w:rPr>
        <w:t>due</w:t>
      </w:r>
      <w:r w:rsidRPr="00D12C8C">
        <w:rPr>
          <w:rFonts w:ascii="Times New Roman" w:hAnsi="Times New Roman" w:cs="Times New Roman"/>
        </w:rPr>
        <w:t xml:space="preserve"> to obesity</w:t>
      </w:r>
      <w:r w:rsidR="009068FF" w:rsidRPr="00D12C8C">
        <w:rPr>
          <w:rFonts w:ascii="Times New Roman" w:hAnsi="Times New Roman" w:cs="Times New Roman"/>
        </w:rPr>
        <w:t>?</w:t>
      </w:r>
      <w:r w:rsidRPr="00D12C8C">
        <w:rPr>
          <w:rFonts w:ascii="Times New Roman" w:hAnsi="Times New Roman" w:cs="Times New Roman"/>
        </w:rPr>
        <w:t xml:space="preserve"> The only prior cohort study of SCFE </w:t>
      </w:r>
      <w:r w:rsidR="00F3126B" w:rsidRPr="00D12C8C">
        <w:rPr>
          <w:rFonts w:ascii="Times New Roman" w:hAnsi="Times New Roman" w:cs="Times New Roman"/>
        </w:rPr>
        <w:t>used</w:t>
      </w:r>
      <w:r w:rsidR="00FB3E4D" w:rsidRPr="00D12C8C">
        <w:rPr>
          <w:rFonts w:ascii="Times New Roman" w:hAnsi="Times New Roman" w:cs="Times New Roman"/>
        </w:rPr>
        <w:t xml:space="preserve"> </w:t>
      </w:r>
      <w:r w:rsidR="00F3126B" w:rsidRPr="00D12C8C">
        <w:rPr>
          <w:rFonts w:ascii="Times New Roman" w:hAnsi="Times New Roman" w:cs="Times New Roman"/>
        </w:rPr>
        <w:t>a</w:t>
      </w:r>
      <w:r w:rsidRPr="00D12C8C">
        <w:rPr>
          <w:rFonts w:ascii="Times New Roman" w:hAnsi="Times New Roman" w:cs="Times New Roman"/>
        </w:rPr>
        <w:t xml:space="preserve"> healthcare </w:t>
      </w:r>
      <w:r w:rsidR="00F3126B" w:rsidRPr="00D12C8C">
        <w:rPr>
          <w:rFonts w:ascii="Times New Roman" w:hAnsi="Times New Roman" w:cs="Times New Roman"/>
        </w:rPr>
        <w:t>cohort from family medicine</w:t>
      </w:r>
      <w:r w:rsidRPr="00D12C8C">
        <w:rPr>
          <w:rFonts w:ascii="Times New Roman" w:hAnsi="Times New Roman" w:cs="Times New Roman"/>
        </w:rPr>
        <w:fldChar w:fldCharType="begin"/>
      </w:r>
      <w:r w:rsidR="00CE6167">
        <w:rPr>
          <w:rFonts w:ascii="Times New Roman" w:hAnsi="Times New Roman" w:cs="Times New Roman"/>
        </w:rPr>
        <w:instrText xml:space="preserve"> ADDIN PAPERS2_CITATIONS &lt;citation&gt;&lt;priority&gt;0&lt;/priority&gt;&lt;uuid&gt;BB4B2FC0-67BE-4D5B-9FED-0D822634CE54&lt;/uuid&gt;&lt;publications&gt;&lt;publication&gt;&lt;subtype&gt;400&lt;/subtype&gt;&lt;title&gt;A nationwide cohort study of slipped capital femoral epiphysis.&lt;/title&gt;&lt;url&gt;http://adc.bmj.com/lookup/doi/10.1136/archdischild-2016-312328&lt;/url&gt;&lt;volume&gt;102&lt;/volume&gt;&lt;revision_date&gt;99201703221200000000222000&lt;/revision_date&gt;&lt;publication_date&gt;99201706291200000000222000&lt;/publication_date&gt;&lt;uuid&gt;A07FB83E-76E5-49D1-8BA7-5C1C1D8BF19D&lt;/uuid&gt;&lt;type&gt;400&lt;/type&gt;&lt;accepted_date&gt;99201705171200000000222000&lt;/accepted_date&gt;&lt;number&gt;12&lt;/number&gt;&lt;submission_date&gt;99201611081200000000222000&lt;/submission_date&gt;&lt;doi&gt;10.1136/archdischild-2016-312328&lt;/doi&gt;&lt;institution&gt;Institute of Translational Medicine, University of Liverpool, Liverpool, UK.&lt;/institution&gt;&lt;startpage&gt;archdischild-2016-312328&lt;/startpage&gt;&lt;endpage&gt;1136&lt;/endpage&gt;&lt;bundle&gt;&lt;publication&gt;&lt;title&gt;Archives of Disease in Childhood&lt;/title&gt;&lt;uuid&gt;E1C85E51-CDDE-4841-B258-2891F5790919&lt;/uuid&gt;&lt;subtype&gt;-100&lt;/subtype&gt;&lt;publisher&gt;BMJ Publishing Group Ltd and Royal College of Paediatrics and Child Health&lt;/publisher&gt;&lt;type&gt;-100&lt;/type&gt;&lt;/publication&gt;&lt;/bundle&gt;&lt;authors&gt;&lt;author&gt;&lt;lastName&gt;Perry&lt;/lastName&gt;&lt;firstName&gt;D&lt;/firstName&gt;&lt;middleNames&gt;C&lt;/middleNames&gt;&lt;/author&gt;&lt;author&gt;&lt;lastName&gt;Metcalfe&lt;/lastName&gt;&lt;firstName&gt;D&lt;/firstName&gt;&lt;/author&gt;&lt;author&gt;&lt;lastName&gt;Metcalfe&lt;/lastName&gt;&lt;firstName&gt;David&lt;/firstName&gt;&lt;/author&gt;&lt;author&gt;&lt;lastName&gt;Costa&lt;/lastName&gt;&lt;firstName&gt;M&lt;/firstName&gt;&lt;middleNames&gt;L&lt;/middleNames&gt;&lt;/author&gt;&lt;author&gt;&lt;lastName&gt;Costa&lt;/lastName&gt;&lt;firstName&gt;Matthew&lt;/firstName&gt;&lt;middleNames&gt;L&lt;/middleNames&gt;&lt;/author&gt;&lt;author&gt;&lt;lastName&gt;Staa&lt;/lastName&gt;&lt;nonDroppingParticle&gt;Van&lt;/nonDroppingParticle&gt;&lt;firstName&gt;Tjeerd&lt;/firstName&gt;&lt;/author&gt;&lt;author&gt;&lt;lastName&gt;Staa&lt;/lastName&gt;&lt;nonDroppingParticle&gt;van&lt;/nonDroppingParticle&gt;&lt;firstName&gt;Tjeerd&lt;/firstName&gt;&lt;middleNames&gt;P&lt;/middleNames&gt;&lt;/author&gt;&lt;/authors&gt;&lt;/publication&gt;&lt;/publications&gt;&lt;cites&gt;&lt;/cites&gt;&lt;/citation&gt;</w:instrText>
      </w:r>
      <w:r w:rsidRPr="00D12C8C">
        <w:rPr>
          <w:rFonts w:ascii="Times New Roman" w:hAnsi="Times New Roman" w:cs="Times New Roman"/>
        </w:rPr>
        <w:fldChar w:fldCharType="separate"/>
      </w:r>
      <w:r w:rsidR="00C36609" w:rsidRPr="00D12C8C">
        <w:rPr>
          <w:rFonts w:ascii="Times New Roman" w:hAnsi="Times New Roman" w:cs="Times New Roman"/>
          <w:vertAlign w:val="superscript"/>
        </w:rPr>
        <w:t>17</w:t>
      </w:r>
      <w:r w:rsidRPr="00D12C8C">
        <w:rPr>
          <w:rFonts w:ascii="Times New Roman" w:hAnsi="Times New Roman" w:cs="Times New Roman"/>
        </w:rPr>
        <w:fldChar w:fldCharType="end"/>
      </w:r>
      <w:r w:rsidR="00FB3E4D" w:rsidRPr="00D12C8C">
        <w:rPr>
          <w:rFonts w:ascii="Times New Roman" w:hAnsi="Times New Roman" w:cs="Times New Roman"/>
        </w:rPr>
        <w:t xml:space="preserve">, </w:t>
      </w:r>
      <w:r w:rsidRPr="00D12C8C">
        <w:rPr>
          <w:rFonts w:ascii="Times New Roman" w:hAnsi="Times New Roman" w:cs="Times New Roman"/>
        </w:rPr>
        <w:t xml:space="preserve"> </w:t>
      </w:r>
      <w:r w:rsidR="00FB3E4D" w:rsidRPr="00D12C8C">
        <w:rPr>
          <w:rFonts w:ascii="Times New Roman" w:hAnsi="Times New Roman" w:cs="Times New Roman"/>
        </w:rPr>
        <w:t>which</w:t>
      </w:r>
      <w:r w:rsidRPr="00D12C8C">
        <w:rPr>
          <w:rFonts w:ascii="Times New Roman" w:hAnsi="Times New Roman" w:cs="Times New Roman"/>
        </w:rPr>
        <w:t xml:space="preserve"> </w:t>
      </w:r>
      <w:r w:rsidR="00CE14BD">
        <w:rPr>
          <w:rFonts w:ascii="Times New Roman" w:hAnsi="Times New Roman" w:cs="Times New Roman"/>
        </w:rPr>
        <w:t>found that</w:t>
      </w:r>
      <w:r w:rsidR="00CE14BD" w:rsidRPr="00D12C8C">
        <w:rPr>
          <w:rFonts w:ascii="Times New Roman" w:hAnsi="Times New Roman" w:cs="Times New Roman"/>
        </w:rPr>
        <w:t xml:space="preserve"> </w:t>
      </w:r>
      <w:r w:rsidR="00F3126B" w:rsidRPr="00D12C8C">
        <w:rPr>
          <w:rFonts w:ascii="Times New Roman" w:hAnsi="Times New Roman" w:cs="Times New Roman"/>
        </w:rPr>
        <w:t>pre-disease</w:t>
      </w:r>
      <w:r w:rsidRPr="00D12C8C">
        <w:rPr>
          <w:rFonts w:ascii="Times New Roman" w:hAnsi="Times New Roman" w:cs="Times New Roman"/>
        </w:rPr>
        <w:t xml:space="preserve"> BMI was </w:t>
      </w:r>
      <w:r w:rsidR="00980DDA" w:rsidRPr="00D12C8C">
        <w:rPr>
          <w:rFonts w:ascii="Times New Roman" w:eastAsia="Times New Roman" w:hAnsi="Times New Roman" w:cs="Times New Roman"/>
          <w:color w:val="333333"/>
          <w:shd w:val="clear" w:color="auto" w:fill="FFFFFF"/>
          <w:lang w:val="en-GB" w:eastAsia="en-US"/>
        </w:rPr>
        <w:t>1.43 (95% CI 1.20</w:t>
      </w:r>
      <w:r w:rsidR="00051A9A">
        <w:rPr>
          <w:rFonts w:ascii="Times New Roman" w:eastAsia="Times New Roman" w:hAnsi="Times New Roman" w:cs="Times New Roman"/>
          <w:color w:val="333333"/>
          <w:shd w:val="clear" w:color="auto" w:fill="FFFFFF"/>
          <w:lang w:val="en-GB" w:eastAsia="en-US"/>
        </w:rPr>
        <w:t>-</w:t>
      </w:r>
      <w:r w:rsidR="00980DDA" w:rsidRPr="00D12C8C">
        <w:rPr>
          <w:rFonts w:ascii="Times New Roman" w:eastAsia="Times New Roman" w:hAnsi="Times New Roman" w:cs="Times New Roman"/>
          <w:color w:val="333333"/>
          <w:shd w:val="clear" w:color="auto" w:fill="FFFFFF"/>
          <w:lang w:val="en-GB" w:eastAsia="en-US"/>
        </w:rPr>
        <w:t>1.68)</w:t>
      </w:r>
      <w:r w:rsidR="00980DDA" w:rsidRPr="00D12C8C">
        <w:rPr>
          <w:rFonts w:ascii="Times New Roman" w:eastAsia="Times New Roman" w:hAnsi="Times New Roman" w:cs="Times New Roman"/>
          <w:lang w:val="en-GB" w:eastAsia="en-US"/>
        </w:rPr>
        <w:t xml:space="preserve"> </w:t>
      </w:r>
      <w:r w:rsidRPr="00D12C8C">
        <w:rPr>
          <w:rFonts w:ascii="Times New Roman" w:hAnsi="Times New Roman" w:cs="Times New Roman"/>
        </w:rPr>
        <w:t>s</w:t>
      </w:r>
      <w:r w:rsidR="00FB3E4D" w:rsidRPr="00D12C8C">
        <w:rPr>
          <w:rFonts w:ascii="Times New Roman" w:hAnsi="Times New Roman" w:cs="Times New Roman"/>
        </w:rPr>
        <w:t xml:space="preserve">tandard deviations above </w:t>
      </w:r>
      <w:r w:rsidR="00126B13" w:rsidRPr="00D12C8C">
        <w:rPr>
          <w:rFonts w:ascii="Times New Roman" w:hAnsi="Times New Roman" w:cs="Times New Roman"/>
        </w:rPr>
        <w:t>the mean</w:t>
      </w:r>
      <w:r w:rsidR="00FB3E4D" w:rsidRPr="00D12C8C">
        <w:rPr>
          <w:rFonts w:ascii="Times New Roman" w:hAnsi="Times New Roman" w:cs="Times New Roman"/>
        </w:rPr>
        <w:t>.</w:t>
      </w:r>
      <w:r w:rsidRPr="00D12C8C">
        <w:rPr>
          <w:rFonts w:ascii="Times New Roman" w:hAnsi="Times New Roman" w:cs="Times New Roman"/>
        </w:rPr>
        <w:t xml:space="preserve"> </w:t>
      </w:r>
      <w:r w:rsidR="00FB3E4D" w:rsidRPr="00D12C8C">
        <w:rPr>
          <w:rFonts w:ascii="Times New Roman" w:hAnsi="Times New Roman" w:cs="Times New Roman"/>
        </w:rPr>
        <w:t xml:space="preserve">However, this study </w:t>
      </w:r>
      <w:r w:rsidR="00CE14BD">
        <w:rPr>
          <w:rFonts w:ascii="Times New Roman" w:hAnsi="Times New Roman" w:cs="Times New Roman"/>
        </w:rPr>
        <w:t>did not standardize</w:t>
      </w:r>
      <w:r w:rsidR="00126B13" w:rsidRPr="00D12C8C">
        <w:rPr>
          <w:rFonts w:ascii="Times New Roman" w:hAnsi="Times New Roman" w:cs="Times New Roman"/>
        </w:rPr>
        <w:t xml:space="preserve"> the timing of BMI measurement, </w:t>
      </w:r>
      <w:r w:rsidRPr="00D12C8C">
        <w:rPr>
          <w:rFonts w:ascii="Times New Roman" w:hAnsi="Times New Roman" w:cs="Times New Roman"/>
        </w:rPr>
        <w:t>was unab</w:t>
      </w:r>
      <w:r w:rsidR="00126B13" w:rsidRPr="00D12C8C">
        <w:rPr>
          <w:rFonts w:ascii="Times New Roman" w:hAnsi="Times New Roman" w:cs="Times New Roman"/>
        </w:rPr>
        <w:t>le to determine a dose-response</w:t>
      </w:r>
      <w:r w:rsidRPr="00D12C8C">
        <w:rPr>
          <w:rFonts w:ascii="Times New Roman" w:hAnsi="Times New Roman" w:cs="Times New Roman"/>
        </w:rPr>
        <w:t xml:space="preserve">, </w:t>
      </w:r>
      <w:r w:rsidR="00F3126B" w:rsidRPr="00D12C8C">
        <w:rPr>
          <w:rFonts w:ascii="Times New Roman" w:hAnsi="Times New Roman" w:cs="Times New Roman"/>
        </w:rPr>
        <w:t xml:space="preserve">had </w:t>
      </w:r>
      <w:r w:rsidRPr="00D12C8C">
        <w:rPr>
          <w:rFonts w:ascii="Times New Roman" w:hAnsi="Times New Roman" w:cs="Times New Roman"/>
        </w:rPr>
        <w:t>no controls</w:t>
      </w:r>
      <w:r w:rsidR="009C174C">
        <w:rPr>
          <w:rFonts w:ascii="Times New Roman" w:hAnsi="Times New Roman" w:cs="Times New Roman"/>
        </w:rPr>
        <w:t xml:space="preserve">, </w:t>
      </w:r>
      <w:r w:rsidR="006C2059">
        <w:rPr>
          <w:rFonts w:ascii="Times New Roman" w:hAnsi="Times New Roman" w:cs="Times New Roman"/>
        </w:rPr>
        <w:t xml:space="preserve">used a healthcare population, and was prone to bias because BMI was more likely to be recovered </w:t>
      </w:r>
      <w:r w:rsidRPr="00D12C8C">
        <w:rPr>
          <w:rFonts w:ascii="Times New Roman" w:hAnsi="Times New Roman" w:cs="Times New Roman"/>
        </w:rPr>
        <w:t>amongst</w:t>
      </w:r>
      <w:r w:rsidR="00CE6167">
        <w:rPr>
          <w:rFonts w:ascii="Times New Roman" w:hAnsi="Times New Roman" w:cs="Times New Roman"/>
        </w:rPr>
        <w:t xml:space="preserve"> </w:t>
      </w:r>
      <w:r w:rsidR="00126B13" w:rsidRPr="00D12C8C">
        <w:rPr>
          <w:rFonts w:ascii="Times New Roman" w:hAnsi="Times New Roman" w:cs="Times New Roman"/>
        </w:rPr>
        <w:t xml:space="preserve">unhealthy </w:t>
      </w:r>
      <w:r w:rsidR="00F3126B" w:rsidRPr="00D12C8C">
        <w:rPr>
          <w:rFonts w:ascii="Times New Roman" w:hAnsi="Times New Roman" w:cs="Times New Roman"/>
        </w:rPr>
        <w:t>individuals.</w:t>
      </w:r>
    </w:p>
    <w:p w14:paraId="046CB9CA" w14:textId="77777777" w:rsidR="00B93817" w:rsidRPr="00D12C8C" w:rsidRDefault="00B93817" w:rsidP="00DD2556">
      <w:pPr>
        <w:spacing w:after="0" w:line="480" w:lineRule="auto"/>
        <w:jc w:val="both"/>
        <w:rPr>
          <w:rFonts w:ascii="Times New Roman" w:hAnsi="Times New Roman" w:cs="Times New Roman"/>
        </w:rPr>
      </w:pPr>
    </w:p>
    <w:p w14:paraId="5A20264A" w14:textId="7690BED1" w:rsidR="00374930" w:rsidRPr="00D12C8C" w:rsidRDefault="00D71A4A" w:rsidP="00DD2556">
      <w:pPr>
        <w:spacing w:after="0" w:line="480" w:lineRule="auto"/>
        <w:jc w:val="both"/>
        <w:rPr>
          <w:rFonts w:ascii="Times New Roman" w:hAnsi="Times New Roman" w:cs="Times New Roman"/>
        </w:rPr>
      </w:pPr>
      <w:r w:rsidRPr="00D12C8C">
        <w:rPr>
          <w:rFonts w:ascii="Times New Roman" w:hAnsi="Times New Roman" w:cs="Times New Roman"/>
        </w:rPr>
        <w:t>The age and sex-</w:t>
      </w:r>
      <w:r w:rsidR="00D24E7D" w:rsidRPr="00D12C8C">
        <w:rPr>
          <w:rFonts w:ascii="Times New Roman" w:hAnsi="Times New Roman" w:cs="Times New Roman"/>
        </w:rPr>
        <w:t xml:space="preserve">distribution </w:t>
      </w:r>
      <w:r w:rsidR="00374930" w:rsidRPr="00D12C8C">
        <w:rPr>
          <w:rFonts w:ascii="Times New Roman" w:hAnsi="Times New Roman" w:cs="Times New Roman"/>
        </w:rPr>
        <w:t xml:space="preserve">of SCFE </w:t>
      </w:r>
      <w:r w:rsidR="00581003" w:rsidRPr="00D12C8C">
        <w:rPr>
          <w:rFonts w:ascii="Times New Roman" w:hAnsi="Times New Roman" w:cs="Times New Roman"/>
        </w:rPr>
        <w:t xml:space="preserve">in this study </w:t>
      </w:r>
      <w:r w:rsidR="00C8651E" w:rsidRPr="00D12C8C">
        <w:rPr>
          <w:rFonts w:ascii="Times New Roman" w:hAnsi="Times New Roman" w:cs="Times New Roman"/>
        </w:rPr>
        <w:t xml:space="preserve">was consistent with </w:t>
      </w:r>
      <w:r w:rsidR="00FB4DC7" w:rsidRPr="00D12C8C">
        <w:rPr>
          <w:rFonts w:ascii="Times New Roman" w:hAnsi="Times New Roman" w:cs="Times New Roman"/>
        </w:rPr>
        <w:t>prior</w:t>
      </w:r>
      <w:r w:rsidR="00C8651E" w:rsidRPr="00D12C8C">
        <w:rPr>
          <w:rFonts w:ascii="Times New Roman" w:hAnsi="Times New Roman" w:cs="Times New Roman"/>
        </w:rPr>
        <w:t xml:space="preserve"> studies</w:t>
      </w:r>
      <w:r w:rsidR="00383356" w:rsidRPr="00D12C8C">
        <w:rPr>
          <w:rFonts w:ascii="Times New Roman" w:hAnsi="Times New Roman" w:cs="Times New Roman"/>
        </w:rPr>
        <w:fldChar w:fldCharType="begin"/>
      </w:r>
      <w:r w:rsidR="00CE6167">
        <w:rPr>
          <w:rFonts w:ascii="Times New Roman" w:hAnsi="Times New Roman" w:cs="Times New Roman"/>
        </w:rPr>
        <w:instrText xml:space="preserve"> ADDIN PAPERS2_CITATIONS &lt;citation&gt;&lt;priority&gt;26&lt;/priority&gt;&lt;uuid&gt;D3DA7533-1E77-4EE9-9E41-A3EFA71C4684&lt;/uuid&gt;&lt;publications&gt;&lt;publication&gt;&lt;subtype&gt;400&lt;/subtype&gt;&lt;title&gt;The demographics of slipped capital femoral epiphysis. An international multicenter study.&lt;/title&gt;&lt;url&gt;http://journals.lww.com/corr/Abstract/1996/01000/The_Demographics_of_Slipped_Capital_Femoral.3.aspx&lt;/url&gt;&lt;volume&gt;322&lt;/volume&gt;&lt;publication_date&gt;99199601011200000000222000&lt;/publication_date&gt;&lt;uuid&gt;11DAD1EA-788B-4BC7-B898-3E0547122A4D&lt;/uuid&gt;&lt;type&gt;400&lt;/type&gt;&lt;startpage&gt;8&lt;/startpage&gt;&lt;endpage&gt;27&lt;/endpage&gt;&lt;authors&gt;&lt;author&gt;&lt;lastName&gt;Loder&lt;/lastName&gt;&lt;firstName&gt;R&lt;/firstName&gt;&lt;middleNames&gt;T RT&lt;/middleNames&gt;&lt;/author&gt;&lt;/authors&gt;&lt;/publication&gt;&lt;publication&gt;&lt;subtype&gt;400&lt;/subtype&gt;&lt;title&gt;The Epidemiology and Demographics of Slipped Capital Femoral Epiphysis&lt;/title&gt;&lt;url&gt;http://www.hindawi.com/isrn/orthopedics/2011/486512/&lt;/url&gt;&lt;volume&gt;2011&lt;/volume&gt;&lt;publication_date&gt;99201100001200000000200000&lt;/publication_date&gt;&lt;uuid&gt;3D1C44E5-05E7-451F-BBCE-4641500174C2&lt;/uuid&gt;&lt;version&gt;2nd&lt;/version&gt;&lt;type&gt;400&lt;/type&gt;&lt;number&gt;322&lt;/number&gt;&lt;doi&gt;10.1007/s00256-009-0777-8&lt;/doi&gt;&lt;startpage&gt;1&lt;/startpage&gt;&lt;endpage&gt;19&lt;/endpage&gt;&lt;bundle&gt;&lt;publication&gt;&lt;title&gt;ISRN Orthopedics&lt;/title&gt;&lt;uuid&gt;68EF4A01-38B2-4A41-8BE7-C318CE912CDD&lt;/uuid&gt;&lt;subtype&gt;-100&lt;/subtype&gt;&lt;type&gt;-100&lt;/type&gt;&lt;/publication&gt;&lt;/bundle&gt;&lt;authors&gt;&lt;author&gt;&lt;lastName&gt;Loder&lt;/lastName&gt;&lt;firstName&gt;Randall&lt;/firstName&gt;&lt;middleNames&gt;T&lt;/middleNames&gt;&lt;/author&gt;&lt;author&gt;&lt;lastName&gt;Skopelja&lt;/lastName&gt;&lt;firstName&gt;Elaine&lt;/firstName&gt;&lt;middleNames&gt;N&lt;/middleNames&gt;&lt;/author&gt;&lt;/authors&gt;&lt;/publication&gt;&lt;/publications&gt;&lt;cites&gt;&lt;/cites&gt;&lt;/citation&gt;</w:instrText>
      </w:r>
      <w:r w:rsidR="00383356" w:rsidRPr="00D12C8C">
        <w:rPr>
          <w:rFonts w:ascii="Times New Roman" w:hAnsi="Times New Roman" w:cs="Times New Roman"/>
        </w:rPr>
        <w:fldChar w:fldCharType="separate"/>
      </w:r>
      <w:r w:rsidR="00C36609" w:rsidRPr="00D12C8C">
        <w:rPr>
          <w:rFonts w:ascii="Times New Roman" w:hAnsi="Times New Roman" w:cs="Times New Roman"/>
          <w:vertAlign w:val="superscript"/>
        </w:rPr>
        <w:t>19,32</w:t>
      </w:r>
      <w:r w:rsidR="00383356" w:rsidRPr="00D12C8C">
        <w:rPr>
          <w:rFonts w:ascii="Times New Roman" w:hAnsi="Times New Roman" w:cs="Times New Roman"/>
        </w:rPr>
        <w:fldChar w:fldCharType="end"/>
      </w:r>
      <w:r w:rsidR="00D24E7D" w:rsidRPr="00D12C8C">
        <w:rPr>
          <w:rFonts w:ascii="Times New Roman" w:hAnsi="Times New Roman" w:cs="Times New Roman"/>
        </w:rPr>
        <w:t xml:space="preserve">, </w:t>
      </w:r>
      <w:r w:rsidR="00C8651E" w:rsidRPr="00D12C8C">
        <w:rPr>
          <w:rFonts w:ascii="Times New Roman" w:hAnsi="Times New Roman" w:cs="Times New Roman"/>
        </w:rPr>
        <w:t xml:space="preserve">and incidence rates were comparable to those </w:t>
      </w:r>
      <w:r w:rsidR="00FB4DC7" w:rsidRPr="00D12C8C">
        <w:rPr>
          <w:rFonts w:ascii="Times New Roman" w:hAnsi="Times New Roman" w:cs="Times New Roman"/>
        </w:rPr>
        <w:t>identified in</w:t>
      </w:r>
      <w:r w:rsidR="00C8651E" w:rsidRPr="00D12C8C">
        <w:rPr>
          <w:rFonts w:ascii="Times New Roman" w:hAnsi="Times New Roman" w:cs="Times New Roman"/>
        </w:rPr>
        <w:t xml:space="preserve"> England and Wales (incidence 4.8; </w:t>
      </w:r>
      <w:r w:rsidR="00FB4DC7" w:rsidRPr="00D12C8C">
        <w:rPr>
          <w:rFonts w:ascii="Times New Roman" w:hAnsi="Times New Roman" w:cs="Times New Roman"/>
        </w:rPr>
        <w:t xml:space="preserve">95% CI </w:t>
      </w:r>
      <w:r w:rsidR="00F32DAF" w:rsidRPr="00D12C8C">
        <w:rPr>
          <w:rFonts w:ascii="Times New Roman" w:hAnsi="Times New Roman" w:cs="Times New Roman"/>
        </w:rPr>
        <w:t>4</w:t>
      </w:r>
      <w:r w:rsidR="008E3F13" w:rsidRPr="00D12C8C">
        <w:rPr>
          <w:rFonts w:ascii="Times New Roman" w:hAnsi="Times New Roman" w:cs="Times New Roman"/>
        </w:rPr>
        <w:t>.</w:t>
      </w:r>
      <w:r w:rsidR="00170470" w:rsidRPr="00D12C8C">
        <w:rPr>
          <w:rFonts w:ascii="Times New Roman" w:hAnsi="Times New Roman" w:cs="Times New Roman"/>
        </w:rPr>
        <w:t>4</w:t>
      </w:r>
      <w:r w:rsidR="009363E4" w:rsidRPr="00D12C8C">
        <w:rPr>
          <w:rFonts w:ascii="Times New Roman" w:hAnsi="Times New Roman" w:cs="Times New Roman"/>
        </w:rPr>
        <w:t>-</w:t>
      </w:r>
      <w:r w:rsidR="00F32DAF" w:rsidRPr="00D12C8C">
        <w:rPr>
          <w:rFonts w:ascii="Times New Roman" w:hAnsi="Times New Roman" w:cs="Times New Roman"/>
        </w:rPr>
        <w:t>5</w:t>
      </w:r>
      <w:r w:rsidR="008E3F13" w:rsidRPr="00D12C8C">
        <w:rPr>
          <w:rFonts w:ascii="Times New Roman" w:hAnsi="Times New Roman" w:cs="Times New Roman"/>
        </w:rPr>
        <w:t>.</w:t>
      </w:r>
      <w:r w:rsidR="009363E4" w:rsidRPr="00D12C8C">
        <w:rPr>
          <w:rFonts w:ascii="Times New Roman" w:hAnsi="Times New Roman" w:cs="Times New Roman"/>
        </w:rPr>
        <w:t>2</w:t>
      </w:r>
      <w:r w:rsidR="00170470" w:rsidRPr="00D12C8C">
        <w:rPr>
          <w:rFonts w:ascii="Times New Roman" w:hAnsi="Times New Roman" w:cs="Times New Roman"/>
        </w:rPr>
        <w:t xml:space="preserve"> cases per 100,000 0-16 year olds)</w:t>
      </w:r>
      <w:r w:rsidR="00675D7A" w:rsidRPr="00D12C8C">
        <w:rPr>
          <w:rFonts w:ascii="Times New Roman" w:hAnsi="Times New Roman" w:cs="Times New Roman"/>
        </w:rPr>
        <w:fldChar w:fldCharType="begin"/>
      </w:r>
      <w:r w:rsidR="00CE6167">
        <w:rPr>
          <w:rFonts w:ascii="Times New Roman" w:hAnsi="Times New Roman" w:cs="Times New Roman"/>
        </w:rPr>
        <w:instrText xml:space="preserve"> ADDIN PAPERS2_CITATIONS &lt;citation&gt;&lt;priority&gt;0&lt;/priority&gt;&lt;uuid&gt;2145AEB7-E18D-4FF3-9AFA-01FA4CB7CB51&lt;/uuid&gt;&lt;publications&gt;&lt;publication&gt;&lt;subtype&gt;400&lt;/subtype&gt;&lt;title&gt;A nationwide cohort study of slipped capital femoral epiphysis.&lt;/title&gt;&lt;url&gt;http://adc.bmj.com/lookup/doi/10.1136/archdischild-2016-312328&lt;/url&gt;&lt;volume&gt;102&lt;/volume&gt;&lt;revision_date&gt;99201703221200000000222000&lt;/revision_date&gt;&lt;publication_date&gt;99201706291200000000222000&lt;/publication_date&gt;&lt;uuid&gt;A07FB83E-76E5-49D1-8BA7-5C1C1D8BF19D&lt;/uuid&gt;&lt;type&gt;400&lt;/type&gt;&lt;accepted_date&gt;99201705171200000000222000&lt;/accepted_date&gt;&lt;number&gt;12&lt;/number&gt;&lt;submission_date&gt;99201611081200000000222000&lt;/submission_date&gt;&lt;doi&gt;10.1136/archdischild-2016-312328&lt;/doi&gt;&lt;institution&gt;Institute of Translational Medicine, University of Liverpool, Liverpool, UK.&lt;/institution&gt;&lt;startpage&gt;archdischild-2016-312328&lt;/startpage&gt;&lt;endpage&gt;1136&lt;/endpage&gt;&lt;bundle&gt;&lt;publication&gt;&lt;title&gt;Archives of Disease in Childhood&lt;/title&gt;&lt;uuid&gt;E1C85E51-CDDE-4841-B258-2891F5790919&lt;/uuid&gt;&lt;subtype&gt;-100&lt;/subtype&gt;&lt;publisher&gt;BMJ Publishing Group Ltd and Royal College of Paediatrics and Child Health&lt;/publisher&gt;&lt;type&gt;-100&lt;/type&gt;&lt;/publication&gt;&lt;/bundle&gt;&lt;authors&gt;&lt;author&gt;&lt;lastName&gt;Perry&lt;/lastName&gt;&lt;firstName&gt;D&lt;/firstName&gt;&lt;middleNames&gt;C&lt;/middleNames&gt;&lt;/author&gt;&lt;author&gt;&lt;lastName&gt;Metcalfe&lt;/lastName&gt;&lt;firstName&gt;D&lt;/firstName&gt;&lt;/author&gt;&lt;author&gt;&lt;lastName&gt;Metcalfe&lt;/lastName&gt;&lt;firstName&gt;David&lt;/firstName&gt;&lt;/author&gt;&lt;author&gt;&lt;lastName&gt;Costa&lt;/lastName&gt;&lt;firstName&gt;M&lt;/firstName&gt;&lt;middleNames&gt;L&lt;/middleNames&gt;&lt;/author&gt;&lt;author&gt;&lt;lastName&gt;Costa&lt;/lastName&gt;&lt;firstName&gt;Matthew&lt;/firstName&gt;&lt;middleNames&gt;L&lt;/middleNames&gt;&lt;/author&gt;&lt;author&gt;&lt;lastName&gt;Staa&lt;/lastName&gt;&lt;nonDroppingParticle&gt;Van&lt;/nonDroppingParticle&gt;&lt;firstName&gt;Tjeerd&lt;/firstName&gt;&lt;/author&gt;&lt;author&gt;&lt;lastName&gt;Staa&lt;/lastName&gt;&lt;nonDroppingParticle&gt;van&lt;/nonDroppingParticle&gt;&lt;firstName&gt;Tjeerd&lt;/firstName&gt;&lt;middleNames&gt;P&lt;/middleNames&gt;&lt;/author&gt;&lt;/authors&gt;&lt;/publication&gt;&lt;/publications&gt;&lt;cites&gt;&lt;/cites&gt;&lt;/citation&gt;</w:instrText>
      </w:r>
      <w:r w:rsidR="00675D7A" w:rsidRPr="00D12C8C">
        <w:rPr>
          <w:rFonts w:ascii="Times New Roman" w:hAnsi="Times New Roman" w:cs="Times New Roman"/>
        </w:rPr>
        <w:fldChar w:fldCharType="separate"/>
      </w:r>
      <w:r w:rsidR="00C36609" w:rsidRPr="00D12C8C">
        <w:rPr>
          <w:rFonts w:ascii="Times New Roman" w:hAnsi="Times New Roman" w:cs="Times New Roman"/>
          <w:vertAlign w:val="superscript"/>
        </w:rPr>
        <w:t>17</w:t>
      </w:r>
      <w:r w:rsidR="00675D7A" w:rsidRPr="00D12C8C">
        <w:rPr>
          <w:rFonts w:ascii="Times New Roman" w:hAnsi="Times New Roman" w:cs="Times New Roman"/>
        </w:rPr>
        <w:fldChar w:fldCharType="end"/>
      </w:r>
      <w:r w:rsidR="00E94A4B" w:rsidRPr="00D12C8C">
        <w:rPr>
          <w:rFonts w:ascii="Times New Roman" w:hAnsi="Times New Roman" w:cs="Times New Roman"/>
        </w:rPr>
        <w:t xml:space="preserve"> and in Scotland</w:t>
      </w:r>
      <w:r w:rsidR="00E94A4B" w:rsidRPr="00D12C8C">
        <w:rPr>
          <w:rFonts w:ascii="Times New Roman" w:hAnsi="Times New Roman" w:cs="Times New Roman"/>
        </w:rPr>
        <w:fldChar w:fldCharType="begin"/>
      </w:r>
      <w:r w:rsidR="00CE6167">
        <w:rPr>
          <w:rFonts w:ascii="Times New Roman" w:hAnsi="Times New Roman" w:cs="Times New Roman"/>
        </w:rPr>
        <w:instrText xml:space="preserve"> ADDIN PAPERS2_CITATIONS &lt;citation&gt;&lt;priority&gt;0&lt;/priority&gt;&lt;uuid&gt;30BB3BD2-D91C-4442-AD13-8B21ABF4E9FB&lt;/uuid&gt;&lt;publications&gt;&lt;publication&gt;&lt;subtype&gt;400&lt;/subtype&gt;&lt;location&gt;200,9,55.9384580,-3.1888570&lt;/location&gt;&lt;title&gt;Changing incidence of slipped capital femoral epiphysis: a relationship with obesity?&lt;/title&gt;&lt;url&gt;http://eutils.ncbi.nlm.nih.gov/entrez/eutils/elink.fcgi?dbfrom=pubmed&amp;amp;id=18160507&amp;amp;retmode=ref&amp;amp;cmd=prlinks&lt;/url&gt;&lt;volume&gt;90&lt;/volume&gt;&lt;publication_date&gt;99200801011200000000222000&lt;/publication_date&gt;&lt;uuid&gt;4CFCBCF9-4AF2-4886-B45C-E0004F2ED4E4&lt;/uuid&gt;&lt;type&gt;400&lt;/type&gt;&lt;number&gt;1&lt;/number&gt;&lt;doi&gt;10.1302/0301-620X.90B1.19502&lt;/doi&gt;&lt;institution&gt;Department of Orthopaedic Surgery, Royal Hospital for Sick Children, Sciennes Road, Edinburgh EH9 1LF, UK.&lt;/institution&gt;&lt;startpage&gt;92&lt;/startpage&gt;&lt;endpage&gt;94&lt;/endpage&gt;&lt;bundle&gt;&lt;publication&gt;&lt;title&gt;The Journal of bone and joint surgery British volume&lt;/title&gt;&lt;uuid&gt;C5954A8C-3319-4714-BDE8-B6344DFF7298&lt;/uuid&gt;&lt;subtype&gt;-100&lt;/subtype&gt;&lt;type&gt;-100&lt;/type&gt;&lt;/publication&gt;&lt;/bundle&gt;&lt;authors&gt;&lt;author&gt;&lt;lastName&gt;Murray&lt;/lastName&gt;&lt;firstName&gt;A&lt;/firstName&gt;&lt;middleNames&gt;W AW&lt;/middleNames&gt;&lt;/author&gt;&lt;author&gt;&lt;lastName&gt;Wilson&lt;/lastName&gt;&lt;firstName&gt;N&lt;/firstName&gt;&lt;middleNames&gt;I L NI&lt;/middleNames&gt;&lt;/author&gt;&lt;/authors&gt;&lt;/publication&gt;&lt;/publications&gt;&lt;cites&gt;&lt;/cites&gt;&lt;/citation&gt;</w:instrText>
      </w:r>
      <w:r w:rsidR="00E94A4B" w:rsidRPr="00D12C8C">
        <w:rPr>
          <w:rFonts w:ascii="Times New Roman" w:hAnsi="Times New Roman" w:cs="Times New Roman"/>
        </w:rPr>
        <w:fldChar w:fldCharType="separate"/>
      </w:r>
      <w:r w:rsidR="00C36609" w:rsidRPr="00D12C8C">
        <w:rPr>
          <w:rFonts w:ascii="Times New Roman" w:hAnsi="Times New Roman" w:cs="Times New Roman"/>
          <w:vertAlign w:val="superscript"/>
        </w:rPr>
        <w:t>10</w:t>
      </w:r>
      <w:r w:rsidR="00E94A4B" w:rsidRPr="00D12C8C">
        <w:rPr>
          <w:rFonts w:ascii="Times New Roman" w:hAnsi="Times New Roman" w:cs="Times New Roman"/>
        </w:rPr>
        <w:fldChar w:fldCharType="end"/>
      </w:r>
      <w:r w:rsidR="0074530A" w:rsidRPr="00D12C8C">
        <w:rPr>
          <w:rFonts w:ascii="Times New Roman" w:hAnsi="Times New Roman" w:cs="Times New Roman"/>
        </w:rPr>
        <w:t>.</w:t>
      </w:r>
      <w:r w:rsidR="00374930" w:rsidRPr="00D12C8C">
        <w:rPr>
          <w:rFonts w:ascii="Times New Roman" w:hAnsi="Times New Roman" w:cs="Times New Roman"/>
        </w:rPr>
        <w:t xml:space="preserve"> </w:t>
      </w:r>
    </w:p>
    <w:p w14:paraId="1E69DD50" w14:textId="77777777" w:rsidR="00827C4C" w:rsidRPr="00D12C8C" w:rsidRDefault="00827C4C" w:rsidP="00DD2556">
      <w:pPr>
        <w:tabs>
          <w:tab w:val="left" w:pos="2977"/>
        </w:tabs>
        <w:spacing w:after="0" w:line="480" w:lineRule="auto"/>
        <w:jc w:val="both"/>
        <w:rPr>
          <w:rFonts w:ascii="Times New Roman" w:hAnsi="Times New Roman" w:cs="Times New Roman"/>
        </w:rPr>
      </w:pPr>
    </w:p>
    <w:p w14:paraId="5E5C1410" w14:textId="29F5616C" w:rsidR="004B3524" w:rsidRPr="00D12C8C" w:rsidRDefault="0085559A" w:rsidP="00DD2556">
      <w:pPr>
        <w:spacing w:line="480" w:lineRule="auto"/>
        <w:jc w:val="both"/>
        <w:rPr>
          <w:rFonts w:ascii="Times New Roman" w:eastAsia="Times New Roman" w:hAnsi="Times New Roman" w:cs="Times New Roman"/>
          <w:color w:val="000000"/>
          <w:lang w:val="en-GB" w:eastAsia="en-US"/>
        </w:rPr>
      </w:pPr>
      <w:r w:rsidRPr="00D12C8C">
        <w:rPr>
          <w:rFonts w:ascii="Times New Roman" w:eastAsia="Times New Roman" w:hAnsi="Times New Roman" w:cs="Times New Roman"/>
          <w:color w:val="000000"/>
          <w:lang w:val="en-GB" w:eastAsia="en-US"/>
        </w:rPr>
        <w:t xml:space="preserve">The relationship with socioeconomic deprivation </w:t>
      </w:r>
      <w:r w:rsidR="007E646A" w:rsidRPr="00D12C8C">
        <w:rPr>
          <w:rFonts w:ascii="Times New Roman" w:eastAsia="Times New Roman" w:hAnsi="Times New Roman" w:cs="Times New Roman"/>
          <w:color w:val="000000"/>
          <w:lang w:val="en-GB" w:eastAsia="en-US"/>
        </w:rPr>
        <w:t xml:space="preserve">has previously been proposed as a risk factor for </w:t>
      </w:r>
      <w:r w:rsidRPr="00D12C8C">
        <w:rPr>
          <w:rFonts w:ascii="Times New Roman" w:eastAsia="Times New Roman" w:hAnsi="Times New Roman" w:cs="Times New Roman"/>
          <w:color w:val="000000"/>
          <w:lang w:val="en-GB" w:eastAsia="en-US"/>
        </w:rPr>
        <w:t>SCFE</w:t>
      </w:r>
      <w:r w:rsidRPr="00D12C8C">
        <w:rPr>
          <w:rFonts w:ascii="Times New Roman" w:eastAsia="Times New Roman" w:hAnsi="Times New Roman" w:cs="Times New Roman"/>
          <w:color w:val="000000"/>
          <w:lang w:val="en-GB" w:eastAsia="en-US"/>
        </w:rPr>
        <w:fldChar w:fldCharType="begin"/>
      </w:r>
      <w:r w:rsidR="00CE6167">
        <w:rPr>
          <w:rFonts w:ascii="Times New Roman" w:eastAsia="Times New Roman" w:hAnsi="Times New Roman" w:cs="Times New Roman"/>
          <w:color w:val="000000"/>
          <w:lang w:val="en-GB" w:eastAsia="en-US"/>
        </w:rPr>
        <w:instrText xml:space="preserve"> ADDIN PAPERS2_CITATIONS &lt;citation&gt;&lt;priority&gt;0&lt;/priority&gt;&lt;uuid&gt;169A19D7-578B-4364-86FF-0CEE72BB2580&lt;/uuid&gt;&lt;publications&gt;&lt;publication&gt;&lt;subtype&gt;400&lt;/subtype&gt;&lt;title&gt;A nationwide cohort study of slipped capital femoral epiphysis.&lt;/title&gt;&lt;url&gt;http://adc.bmj.com/lookup/doi/10.1136/archdischild-2016-312328&lt;/url&gt;&lt;volume&gt;102&lt;/volume&gt;&lt;revision_date&gt;99201703221200000000222000&lt;/revision_date&gt;&lt;publication_date&gt;99201706291200000000222000&lt;/publication_date&gt;&lt;uuid&gt;A07FB83E-76E5-49D1-8BA7-5C1C1D8BF19D&lt;/uuid&gt;&lt;type&gt;400&lt;/type&gt;&lt;accepted_date&gt;99201705171200000000222000&lt;/accepted_date&gt;&lt;number&gt;12&lt;/number&gt;&lt;submission_date&gt;99201611081200000000222000&lt;/submission_date&gt;&lt;doi&gt;10.1136/archdischild-2016-312328&lt;/doi&gt;&lt;institution&gt;Institute of Translational Medicine, University of Liverpool, Liverpool, UK.&lt;/institution&gt;&lt;startpage&gt;archdischild-2016-312328&lt;/startpage&gt;&lt;endpage&gt;1136&lt;/endpage&gt;&lt;bundle&gt;&lt;publication&gt;&lt;title&gt;Archives of Disease in Childhood&lt;/title&gt;&lt;uuid&gt;E1C85E51-CDDE-4841-B258-2891F5790919&lt;/uuid&gt;&lt;subtype&gt;-100&lt;/subtype&gt;&lt;publisher&gt;BMJ Publishing Group Ltd and Royal College of Paediatrics and Child Health&lt;/publisher&gt;&lt;type&gt;-100&lt;/type&gt;&lt;/publication&gt;&lt;/bundle&gt;&lt;authors&gt;&lt;author&gt;&lt;lastName&gt;Perry&lt;/lastName&gt;&lt;firstName&gt;D&lt;/firstName&gt;&lt;middleNames&gt;C&lt;/middleNames&gt;&lt;/author&gt;&lt;author&gt;&lt;lastName&gt;Metcalfe&lt;/lastName&gt;&lt;firstName&gt;D&lt;/firstName&gt;&lt;/author&gt;&lt;author&gt;&lt;lastName&gt;Metcalfe&lt;/lastName&gt;&lt;firstName&gt;David&lt;/firstName&gt;&lt;/author&gt;&lt;author&gt;&lt;lastName&gt;Costa&lt;/lastName&gt;&lt;firstName&gt;M&lt;/firstName&gt;&lt;middleNames&gt;L&lt;/middleNames&gt;&lt;/author&gt;&lt;author&gt;&lt;lastName&gt;Costa&lt;/lastName&gt;&lt;firstName&gt;Matthew&lt;/firstName&gt;&lt;middleNames&gt;L&lt;/middleNames&gt;&lt;/author&gt;&lt;author&gt;&lt;lastName&gt;Staa&lt;/lastName&gt;&lt;nonDroppingParticle&gt;Van&lt;/nonDroppingParticle&gt;&lt;firstName&gt;Tjeerd&lt;/firstName&gt;&lt;/author&gt;&lt;author&gt;&lt;lastName&gt;Staa&lt;/lastName&gt;&lt;nonDroppingParticle&gt;van&lt;/nonDroppingParticle&gt;&lt;firstName&gt;Tjeerd&lt;/firstName&gt;&lt;middleNames&gt;P&lt;/middleNames&gt;&lt;/author&gt;&lt;/authors&gt;&lt;/publication&gt;&lt;/publications&gt;&lt;cites&gt;&lt;/cites&gt;&lt;/citation&gt;</w:instrText>
      </w:r>
      <w:r w:rsidRPr="00D12C8C">
        <w:rPr>
          <w:rFonts w:ascii="Times New Roman" w:eastAsia="Times New Roman" w:hAnsi="Times New Roman" w:cs="Times New Roman"/>
          <w:color w:val="000000"/>
          <w:lang w:val="en-GB" w:eastAsia="en-US"/>
        </w:rPr>
        <w:fldChar w:fldCharType="separate"/>
      </w:r>
      <w:r w:rsidR="00C36609" w:rsidRPr="00D12C8C">
        <w:rPr>
          <w:rFonts w:ascii="Times New Roman" w:hAnsi="Times New Roman" w:cs="Times New Roman"/>
          <w:vertAlign w:val="superscript"/>
        </w:rPr>
        <w:t>17</w:t>
      </w:r>
      <w:r w:rsidRPr="00D12C8C">
        <w:rPr>
          <w:rFonts w:ascii="Times New Roman" w:eastAsia="Times New Roman" w:hAnsi="Times New Roman" w:cs="Times New Roman"/>
          <w:color w:val="000000"/>
          <w:lang w:val="en-GB" w:eastAsia="en-US"/>
        </w:rPr>
        <w:fldChar w:fldCharType="end"/>
      </w:r>
      <w:r w:rsidRPr="00D12C8C">
        <w:rPr>
          <w:rFonts w:ascii="Times New Roman" w:eastAsia="Times New Roman" w:hAnsi="Times New Roman" w:cs="Times New Roman"/>
          <w:color w:val="000000"/>
          <w:lang w:val="en-GB" w:eastAsia="en-US"/>
        </w:rPr>
        <w:t xml:space="preserve">, </w:t>
      </w:r>
      <w:r w:rsidR="006C2059">
        <w:rPr>
          <w:rFonts w:ascii="Times New Roman" w:eastAsia="Times New Roman" w:hAnsi="Times New Roman" w:cs="Times New Roman"/>
          <w:color w:val="000000"/>
          <w:lang w:val="en-GB" w:eastAsia="en-US"/>
        </w:rPr>
        <w:t>al</w:t>
      </w:r>
      <w:r w:rsidRPr="00D12C8C">
        <w:rPr>
          <w:rFonts w:ascii="Times New Roman" w:eastAsia="Times New Roman" w:hAnsi="Times New Roman" w:cs="Times New Roman"/>
          <w:color w:val="000000"/>
          <w:lang w:val="en-GB" w:eastAsia="en-US"/>
        </w:rPr>
        <w:t xml:space="preserve">though worsening deprivation and </w:t>
      </w:r>
      <w:r w:rsidR="00BC0856" w:rsidRPr="00D12C8C">
        <w:rPr>
          <w:rFonts w:ascii="Times New Roman" w:eastAsia="Times New Roman" w:hAnsi="Times New Roman" w:cs="Times New Roman"/>
          <w:color w:val="000000"/>
          <w:lang w:val="en-GB" w:eastAsia="en-US"/>
        </w:rPr>
        <w:t xml:space="preserve">increasing childhood </w:t>
      </w:r>
      <w:r w:rsidRPr="00D12C8C">
        <w:rPr>
          <w:rFonts w:ascii="Times New Roman" w:eastAsia="Times New Roman" w:hAnsi="Times New Roman" w:cs="Times New Roman"/>
          <w:color w:val="000000"/>
          <w:lang w:val="en-GB" w:eastAsia="en-US"/>
        </w:rPr>
        <w:t>obesity are known to be intrinsically linked</w:t>
      </w:r>
      <w:r w:rsidR="00581003" w:rsidRPr="00D12C8C">
        <w:rPr>
          <w:rFonts w:ascii="Times New Roman" w:eastAsia="Times New Roman" w:hAnsi="Times New Roman" w:cs="Times New Roman"/>
          <w:color w:val="000000"/>
          <w:lang w:val="en-GB" w:eastAsia="en-US"/>
        </w:rPr>
        <w:t xml:space="preserve"> in the UK</w:t>
      </w:r>
      <w:r w:rsidR="00581003" w:rsidRPr="00D12C8C">
        <w:rPr>
          <w:rFonts w:ascii="Times New Roman" w:eastAsia="Times New Roman" w:hAnsi="Times New Roman" w:cs="Times New Roman"/>
          <w:color w:val="000000"/>
          <w:lang w:val="en-GB" w:eastAsia="en-US"/>
        </w:rPr>
        <w:fldChar w:fldCharType="begin"/>
      </w:r>
      <w:r w:rsidR="00CE6167">
        <w:rPr>
          <w:rFonts w:ascii="Times New Roman" w:eastAsia="Times New Roman" w:hAnsi="Times New Roman" w:cs="Times New Roman"/>
          <w:color w:val="000000"/>
          <w:lang w:val="en-GB" w:eastAsia="en-US"/>
        </w:rPr>
        <w:instrText xml:space="preserve"> ADDIN PAPERS2_CITATIONS &lt;citation&gt;&lt;priority&gt;0&lt;/priority&gt;&lt;uuid&gt;6FF5394E-0FD5-4282-878B-9D39ACCD17A1&lt;/uuid&gt;&lt;publications&gt;&lt;publication&gt;&lt;subtype&gt;400&lt;/subtype&gt;&lt;title&gt;The Commons Library and its research service&lt;/title&gt;&lt;url&gt;www.parliament.uk/commons-library&lt;/url&gt;&lt;publication_date&gt;99201701201200000000222000&lt;/publication_date&gt;&lt;uuid&gt;F1E71404-8BD4-422E-A565-EAE0A4E39A22&lt;/uuid&gt;&lt;type&gt;400&lt;/type&gt;&lt;subtitle&gt;Briefing Paper Number 3336&lt;/subtitle&gt;&lt;bundle&gt;&lt;marked_edited&gt;0&lt;/marked_edited&gt;&lt;created_at&gt;2017-10-02 11:42:23 +0000&lt;/created_at&gt;&lt;marked_deleted&gt;0&lt;/marked_deleted&gt;&lt;quality&gt;0&lt;/quality&gt;&lt;open_access&gt;0&lt;/open_access&gt;&lt;marked_duplicate&gt;0&lt;/marked_duplicate&gt;&lt;author_year_string&gt;Anon.&lt;/author_year_string&gt;&lt;abbreviation&gt;Parliament UK&lt;/abbreviation&gt;&lt;update_count&gt;0&lt;/update_count&gt;&lt;label&gt;0&lt;/label&gt;&lt;matched&gt;0&lt;/matched&gt;&lt;type&gt;-100&lt;/type&gt;&lt;uuid&gt;0E489B0A-4DBC-49D8-8117-F83E1B05C529&lt;/uuid&gt;&lt;factor&gt;0&lt;/factor&gt;&lt;citekey_base&gt;ParliamentUK&lt;/citekey_base&gt;&lt;searchresult&gt;0&lt;/searchresult&gt;&lt;attributed_title&gt;Parliament UK&lt;/attributed_title&gt;&lt;manuscript&gt;0&lt;/manuscript&gt;&lt;times_cited&gt;0&lt;/times_cited&gt;&lt;initial&gt;P&lt;/initial&gt;&lt;newly_added&gt;0&lt;/newly_added&gt;&lt;canonical_title&gt;parliament uk&lt;/canonical_title&gt;&lt;read_status&gt;0&lt;/read_status&gt;&lt;updated_at&gt;2017-10-02 11:42:23 +0000&lt;/updated_at&gt;&lt;flagged&gt;0&lt;/flagged&gt;&lt;privacy_level&gt;0&lt;/privacy_level&gt;&lt;publication_count&gt;1&lt;/publication_count&gt;&lt;draft&gt;0&lt;/draft&gt;&lt;title&gt;Parliament UK&lt;/title&gt;&lt;rating&gt;0&lt;/rating&gt;&lt;imported_date&gt;2017-10-02 11:42:23 +0000&lt;/imported_date&gt;&lt;subtype&gt;-110&lt;/subtype&gt;&lt;times_read&gt;0&lt;/times_read&gt;&lt;/bundle&gt;&lt;authors&gt;&lt;author&gt;&lt;role3&gt;0&lt;/role3&gt;&lt;fullname&gt;House of Commons Library&lt;/fullname&gt;&lt;privacy_level&gt;0&lt;/privacy_level&gt;&lt;updated_at&gt;2017-10-02 11:42:07 +0000&lt;/updated_at&gt;&lt;publication_count&gt;1&lt;/publication_count&gt;&lt;is_me&gt;0&lt;/is_me&gt;&lt;initial&gt;L&lt;/initial&gt;&lt;role2&gt;0&lt;/role2&gt;&lt;searchresult&gt;0&lt;/searchresult&gt;&lt;standard_name&gt;Library, House of Commons&lt;/standard_name&gt;&lt;uuid&gt;EED7A1C3-81C7-4293-A767-98F8FD73F837&lt;/uuid&gt;&lt;name_string&gt;[1] Library [4] House [5] of Commons &lt;/name_string&gt;&lt;middleNames&gt;of Commons&lt;/middleNames&gt;&lt;prename&gt;House of Commons&lt;/prename&gt;&lt;role1&gt;0&lt;/role1&gt;&lt;type&gt;0&lt;/type&gt;&lt;label&gt;0&lt;/label&gt;&lt;role5&gt;0&lt;/role5&gt;&lt;firstName&gt;House&lt;/firstName&gt;&lt;institutional&gt;0&lt;/institutional&gt;&lt;created_at&gt;2017-10-02 11:42:07 +0000&lt;/created_at&gt;&lt;role4&gt;0&lt;/role4&gt;&lt;surname&gt;Library&lt;/surname&gt;&lt;lastName&gt;Library&lt;/lastName&gt;&lt;flagged&gt;0&lt;/flagged&gt;&lt;/author&gt;&lt;/authors&gt;&lt;/publication&gt;&lt;/publications&gt;&lt;cites&gt;&lt;/cites&gt;&lt;/citation&gt;</w:instrText>
      </w:r>
      <w:r w:rsidR="00581003" w:rsidRPr="00D12C8C">
        <w:rPr>
          <w:rFonts w:ascii="Times New Roman" w:eastAsia="Times New Roman" w:hAnsi="Times New Roman" w:cs="Times New Roman"/>
          <w:color w:val="000000"/>
          <w:lang w:val="en-GB" w:eastAsia="en-US"/>
        </w:rPr>
        <w:fldChar w:fldCharType="separate"/>
      </w:r>
      <w:r w:rsidR="00C36609" w:rsidRPr="00D12C8C">
        <w:rPr>
          <w:rFonts w:ascii="Times New Roman" w:hAnsi="Times New Roman" w:cs="Times New Roman"/>
          <w:vertAlign w:val="superscript"/>
        </w:rPr>
        <w:t>33</w:t>
      </w:r>
      <w:r w:rsidR="00581003" w:rsidRPr="00D12C8C">
        <w:rPr>
          <w:rFonts w:ascii="Times New Roman" w:eastAsia="Times New Roman" w:hAnsi="Times New Roman" w:cs="Times New Roman"/>
          <w:color w:val="000000"/>
          <w:lang w:val="en-GB" w:eastAsia="en-US"/>
        </w:rPr>
        <w:fldChar w:fldCharType="end"/>
      </w:r>
      <w:r w:rsidR="00581003" w:rsidRPr="00D12C8C">
        <w:rPr>
          <w:rFonts w:ascii="Times New Roman" w:eastAsia="Times New Roman" w:hAnsi="Times New Roman" w:cs="Times New Roman"/>
          <w:color w:val="000000"/>
          <w:lang w:val="en-GB" w:eastAsia="en-US"/>
        </w:rPr>
        <w:t xml:space="preserve">. Even after adjusting for obesity, socioeconomic </w:t>
      </w:r>
      <w:r w:rsidR="006C2059">
        <w:rPr>
          <w:rFonts w:ascii="Times New Roman" w:eastAsia="Times New Roman" w:hAnsi="Times New Roman" w:cs="Times New Roman"/>
          <w:color w:val="000000"/>
          <w:lang w:val="en-GB" w:eastAsia="en-US"/>
        </w:rPr>
        <w:t>deprivation</w:t>
      </w:r>
      <w:r w:rsidR="006C2059" w:rsidRPr="00D12C8C">
        <w:rPr>
          <w:rFonts w:ascii="Times New Roman" w:eastAsia="Times New Roman" w:hAnsi="Times New Roman" w:cs="Times New Roman"/>
          <w:color w:val="000000"/>
          <w:lang w:val="en-GB" w:eastAsia="en-US"/>
        </w:rPr>
        <w:t xml:space="preserve"> </w:t>
      </w:r>
      <w:r w:rsidR="00581003" w:rsidRPr="00D12C8C">
        <w:rPr>
          <w:rFonts w:ascii="Times New Roman" w:eastAsia="Times New Roman" w:hAnsi="Times New Roman" w:cs="Times New Roman"/>
          <w:color w:val="000000"/>
          <w:lang w:val="en-GB" w:eastAsia="en-US"/>
        </w:rPr>
        <w:t xml:space="preserve">remained an independent risk factor. However, the relationship between the two is so intertwined </w:t>
      </w:r>
      <w:r w:rsidR="007E646A" w:rsidRPr="00D12C8C">
        <w:rPr>
          <w:rFonts w:ascii="Times New Roman" w:eastAsia="Times New Roman" w:hAnsi="Times New Roman" w:cs="Times New Roman"/>
          <w:color w:val="000000"/>
          <w:lang w:val="en-GB" w:eastAsia="en-US"/>
        </w:rPr>
        <w:t xml:space="preserve">that </w:t>
      </w:r>
      <w:r w:rsidR="00CE6167">
        <w:rPr>
          <w:rFonts w:ascii="Times New Roman" w:eastAsia="Times New Roman" w:hAnsi="Times New Roman" w:cs="Times New Roman"/>
          <w:color w:val="000000"/>
          <w:lang w:val="en-GB" w:eastAsia="en-US"/>
        </w:rPr>
        <w:t>they</w:t>
      </w:r>
      <w:r w:rsidR="00581003" w:rsidRPr="00D12C8C">
        <w:rPr>
          <w:rFonts w:ascii="Times New Roman" w:eastAsia="Times New Roman" w:hAnsi="Times New Roman" w:cs="Times New Roman"/>
          <w:color w:val="000000"/>
          <w:lang w:val="en-GB" w:eastAsia="en-US"/>
        </w:rPr>
        <w:t xml:space="preserve"> may be difficult to adequately separate</w:t>
      </w:r>
      <w:r w:rsidR="0070754B" w:rsidRPr="00D12C8C">
        <w:rPr>
          <w:rFonts w:ascii="Times New Roman" w:eastAsia="Times New Roman" w:hAnsi="Times New Roman" w:cs="Times New Roman"/>
          <w:color w:val="000000"/>
          <w:lang w:val="en-GB" w:eastAsia="en-US"/>
        </w:rPr>
        <w:t>,</w:t>
      </w:r>
      <w:r w:rsidR="00581003" w:rsidRPr="00D12C8C">
        <w:rPr>
          <w:rFonts w:ascii="Times New Roman" w:eastAsia="Times New Roman" w:hAnsi="Times New Roman" w:cs="Times New Roman"/>
          <w:color w:val="000000"/>
          <w:lang w:val="en-GB" w:eastAsia="en-US"/>
        </w:rPr>
        <w:t xml:space="preserve"> particularly using</w:t>
      </w:r>
      <w:r w:rsidR="00581003" w:rsidRPr="00D12C8C">
        <w:rPr>
          <w:rFonts w:ascii="Times New Roman" w:hAnsi="Times New Roman" w:cs="Times New Roman"/>
        </w:rPr>
        <w:t xml:space="preserve"> area-based measures of </w:t>
      </w:r>
      <w:r w:rsidR="00FB4DC7" w:rsidRPr="00D12C8C">
        <w:rPr>
          <w:rFonts w:ascii="Times New Roman" w:hAnsi="Times New Roman" w:cs="Times New Roman"/>
        </w:rPr>
        <w:t>deprivation, which</w:t>
      </w:r>
      <w:r w:rsidR="00581003" w:rsidRPr="00D12C8C">
        <w:rPr>
          <w:rFonts w:ascii="Times New Roman" w:hAnsi="Times New Roman" w:cs="Times New Roman"/>
        </w:rPr>
        <w:t xml:space="preserve"> </w:t>
      </w:r>
      <w:r w:rsidR="00D93010" w:rsidRPr="00D12C8C">
        <w:rPr>
          <w:rFonts w:ascii="Times New Roman" w:hAnsi="Times New Roman" w:cs="Times New Roman"/>
        </w:rPr>
        <w:t xml:space="preserve">may introduce an ecological fallacy. </w:t>
      </w:r>
    </w:p>
    <w:p w14:paraId="0D7A8707" w14:textId="77777777" w:rsidR="007B228A" w:rsidRPr="00D12C8C" w:rsidRDefault="007B228A" w:rsidP="00DD2556">
      <w:pPr>
        <w:spacing w:after="0" w:line="480" w:lineRule="auto"/>
        <w:jc w:val="both"/>
        <w:rPr>
          <w:rFonts w:ascii="Times New Roman" w:hAnsi="Times New Roman" w:cs="Times New Roman"/>
        </w:rPr>
      </w:pPr>
    </w:p>
    <w:p w14:paraId="309AC985" w14:textId="1BA20A34" w:rsidR="00CE6167" w:rsidRDefault="000A329D" w:rsidP="00DD2556">
      <w:pPr>
        <w:widowControl w:val="0"/>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t>T</w:t>
      </w:r>
      <w:r w:rsidR="007E646A" w:rsidRPr="00D12C8C">
        <w:rPr>
          <w:rFonts w:ascii="Times New Roman" w:hAnsi="Times New Roman" w:cs="Times New Roman"/>
        </w:rPr>
        <w:t xml:space="preserve">his study </w:t>
      </w:r>
      <w:r>
        <w:rPr>
          <w:rFonts w:ascii="Times New Roman" w:hAnsi="Times New Roman" w:cs="Times New Roman"/>
        </w:rPr>
        <w:t>has many</w:t>
      </w:r>
      <w:r w:rsidR="002A7FF5">
        <w:rPr>
          <w:rFonts w:ascii="Times New Roman" w:hAnsi="Times New Roman" w:cs="Times New Roman"/>
        </w:rPr>
        <w:t xml:space="preserve"> </w:t>
      </w:r>
      <w:r>
        <w:rPr>
          <w:rFonts w:ascii="Times New Roman" w:hAnsi="Times New Roman" w:cs="Times New Roman"/>
        </w:rPr>
        <w:t>strengths compared to previous attempts to understand the association between obesity and SCFE</w:t>
      </w:r>
      <w:r w:rsidR="007E646A" w:rsidRPr="00D12C8C">
        <w:rPr>
          <w:rFonts w:ascii="Times New Roman" w:hAnsi="Times New Roman" w:cs="Times New Roman"/>
        </w:rPr>
        <w:t xml:space="preserve">, </w:t>
      </w:r>
      <w:r>
        <w:rPr>
          <w:rFonts w:ascii="Times New Roman" w:hAnsi="Times New Roman" w:cs="Times New Roman"/>
        </w:rPr>
        <w:t>though there</w:t>
      </w:r>
      <w:r w:rsidR="007E646A" w:rsidRPr="00D12C8C">
        <w:rPr>
          <w:rFonts w:ascii="Times New Roman" w:hAnsi="Times New Roman" w:cs="Times New Roman"/>
        </w:rPr>
        <w:t xml:space="preserve"> are</w:t>
      </w:r>
      <w:r>
        <w:rPr>
          <w:rFonts w:ascii="Times New Roman" w:hAnsi="Times New Roman" w:cs="Times New Roman"/>
        </w:rPr>
        <w:t xml:space="preserve"> still</w:t>
      </w:r>
      <w:r w:rsidR="007E646A" w:rsidRPr="00D12C8C">
        <w:rPr>
          <w:rFonts w:ascii="Times New Roman" w:hAnsi="Times New Roman" w:cs="Times New Roman"/>
        </w:rPr>
        <w:t xml:space="preserve"> limitations.</w:t>
      </w:r>
      <w:r w:rsidR="00297564" w:rsidRPr="00D12C8C">
        <w:rPr>
          <w:rFonts w:ascii="Times New Roman" w:hAnsi="Times New Roman" w:cs="Times New Roman"/>
        </w:rPr>
        <w:t xml:space="preserve"> We were unable to quantify the effects of e</w:t>
      </w:r>
      <w:r w:rsidR="00D24E7D" w:rsidRPr="00D12C8C">
        <w:rPr>
          <w:rFonts w:ascii="Times New Roman" w:hAnsi="Times New Roman" w:cs="Times New Roman"/>
        </w:rPr>
        <w:t xml:space="preserve">thnicity </w:t>
      </w:r>
      <w:r w:rsidR="00297564" w:rsidRPr="00D12C8C">
        <w:rPr>
          <w:rFonts w:ascii="Times New Roman" w:hAnsi="Times New Roman" w:cs="Times New Roman"/>
        </w:rPr>
        <w:t xml:space="preserve">as this was </w:t>
      </w:r>
      <w:r w:rsidR="00D24E7D" w:rsidRPr="00D12C8C">
        <w:rPr>
          <w:rFonts w:ascii="Times New Roman" w:hAnsi="Times New Roman" w:cs="Times New Roman"/>
        </w:rPr>
        <w:t>poorly recorded</w:t>
      </w:r>
      <w:r w:rsidR="00297564" w:rsidRPr="00D12C8C">
        <w:rPr>
          <w:rFonts w:ascii="Times New Roman" w:hAnsi="Times New Roman" w:cs="Times New Roman"/>
        </w:rPr>
        <w:t xml:space="preserve"> within the dataset</w:t>
      </w:r>
      <w:r w:rsidR="00C15A8B" w:rsidRPr="00D12C8C">
        <w:rPr>
          <w:rFonts w:ascii="Times New Roman" w:hAnsi="Times New Roman" w:cs="Times New Roman"/>
        </w:rPr>
        <w:t>. H</w:t>
      </w:r>
      <w:r w:rsidR="00297564" w:rsidRPr="00D12C8C">
        <w:rPr>
          <w:rFonts w:ascii="Times New Roman" w:hAnsi="Times New Roman" w:cs="Times New Roman"/>
        </w:rPr>
        <w:t>owever</w:t>
      </w:r>
      <w:r w:rsidR="00C15A8B" w:rsidRPr="00D12C8C">
        <w:rPr>
          <w:rFonts w:ascii="Times New Roman" w:hAnsi="Times New Roman" w:cs="Times New Roman"/>
        </w:rPr>
        <w:t>,</w:t>
      </w:r>
      <w:r w:rsidR="00D24E7D" w:rsidRPr="00D12C8C">
        <w:rPr>
          <w:rFonts w:ascii="Times New Roman" w:hAnsi="Times New Roman" w:cs="Times New Roman"/>
        </w:rPr>
        <w:t xml:space="preserve"> </w:t>
      </w:r>
      <w:r w:rsidR="00297564" w:rsidRPr="00D12C8C">
        <w:rPr>
          <w:rFonts w:ascii="Times New Roman" w:hAnsi="Times New Roman" w:cs="Times New Roman"/>
        </w:rPr>
        <w:t>the population</w:t>
      </w:r>
      <w:r w:rsidR="00C15A8B" w:rsidRPr="00D12C8C">
        <w:rPr>
          <w:rFonts w:ascii="Times New Roman" w:hAnsi="Times New Roman" w:cs="Times New Roman"/>
        </w:rPr>
        <w:t xml:space="preserve"> of Scotland</w:t>
      </w:r>
      <w:r w:rsidR="00D24E7D" w:rsidRPr="00D12C8C">
        <w:rPr>
          <w:rFonts w:ascii="Times New Roman" w:hAnsi="Times New Roman" w:cs="Times New Roman"/>
        </w:rPr>
        <w:t xml:space="preserve"> i</w:t>
      </w:r>
      <w:r w:rsidR="00E73099" w:rsidRPr="00D12C8C">
        <w:rPr>
          <w:rFonts w:ascii="Times New Roman" w:hAnsi="Times New Roman" w:cs="Times New Roman"/>
        </w:rPr>
        <w:t>n the 2011 census was</w:t>
      </w:r>
      <w:r w:rsidR="00D24E7D" w:rsidRPr="00D12C8C">
        <w:rPr>
          <w:rFonts w:ascii="Times New Roman" w:hAnsi="Times New Roman" w:cs="Times New Roman"/>
        </w:rPr>
        <w:t xml:space="preserve"> 9</w:t>
      </w:r>
      <w:r w:rsidR="00F32DAF" w:rsidRPr="00D12C8C">
        <w:rPr>
          <w:rFonts w:ascii="Times New Roman" w:hAnsi="Times New Roman" w:cs="Times New Roman"/>
        </w:rPr>
        <w:t>6</w:t>
      </w:r>
      <w:r w:rsidR="008E3F13" w:rsidRPr="00D12C8C">
        <w:rPr>
          <w:rFonts w:ascii="Times New Roman" w:hAnsi="Times New Roman" w:cs="Times New Roman"/>
        </w:rPr>
        <w:t>.</w:t>
      </w:r>
      <w:r w:rsidR="00D24E7D" w:rsidRPr="00D12C8C">
        <w:rPr>
          <w:rFonts w:ascii="Times New Roman" w:hAnsi="Times New Roman" w:cs="Times New Roman"/>
        </w:rPr>
        <w:t>0% White</w:t>
      </w:r>
      <w:r w:rsidR="00E73099" w:rsidRPr="00D12C8C">
        <w:rPr>
          <w:rFonts w:ascii="Times New Roman" w:hAnsi="Times New Roman" w:cs="Times New Roman"/>
        </w:rPr>
        <w:fldChar w:fldCharType="begin"/>
      </w:r>
      <w:r w:rsidR="00CE6167">
        <w:rPr>
          <w:rFonts w:ascii="Times New Roman" w:hAnsi="Times New Roman" w:cs="Times New Roman"/>
        </w:rPr>
        <w:instrText xml:space="preserve"> ADDIN PAPERS2_CITATIONS &lt;citation&gt;&lt;priority&gt;0&lt;/priority&gt;&lt;uuid&gt;0C599330-F3A3-4C35-A845-1FB27E39C2FE&lt;/uuid&gt;&lt;publications&gt;&lt;publication&gt;&lt;subtype&gt;700&lt;/subtype&gt;&lt;location&gt;&amp;lt;!DOCTYPE html&amp;gt;</w:instrText>
      </w:r>
    </w:p>
    <w:p w14:paraId="3D31D313" w14:textId="77777777" w:rsidR="00CE6167" w:rsidRDefault="00CE6167" w:rsidP="00DD2556">
      <w:pPr>
        <w:widowControl w:val="0"/>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instrText>&amp;lt;html lang=en&amp;gt;</w:instrText>
      </w:r>
    </w:p>
    <w:p w14:paraId="3B7B5EFD" w14:textId="77777777" w:rsidR="00CE6167" w:rsidRDefault="00CE6167" w:rsidP="00DD2556">
      <w:pPr>
        <w:widowControl w:val="0"/>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instrText xml:space="preserve">  &amp;lt;meta charset=utf-8&amp;gt;</w:instrText>
      </w:r>
    </w:p>
    <w:p w14:paraId="06F7D6A5" w14:textId="77777777" w:rsidR="00CE6167" w:rsidRDefault="00CE6167" w:rsidP="00DD2556">
      <w:pPr>
        <w:widowControl w:val="0"/>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instrText xml:space="preserve">  &amp;lt;meta name=viewport content="initial-scale=1, minimum-scale=1, width=device-width"&amp;gt;</w:instrText>
      </w:r>
    </w:p>
    <w:p w14:paraId="6CF23D66" w14:textId="77777777" w:rsidR="00CE6167" w:rsidRDefault="00CE6167" w:rsidP="00DD2556">
      <w:pPr>
        <w:widowControl w:val="0"/>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instrText xml:space="preserve">  &amp;lt;title&amp;gt;Error 404 (Not Found)!!1&amp;lt;/title&amp;gt;</w:instrText>
      </w:r>
    </w:p>
    <w:p w14:paraId="242A5A82" w14:textId="77777777" w:rsidR="00CE6167" w:rsidRDefault="00CE6167" w:rsidP="00DD2556">
      <w:pPr>
        <w:widowControl w:val="0"/>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instrText xml:space="preserve">  &amp;lt;style&amp;gt;</w:instrText>
      </w:r>
    </w:p>
    <w:p w14:paraId="07DEE8CC" w14:textId="77777777" w:rsidR="00CE6167" w:rsidRDefault="00CE6167" w:rsidP="00DD2556">
      <w:pPr>
        <w:widowControl w:val="0"/>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D959D19" w14:textId="77777777" w:rsidR="00CE6167" w:rsidRDefault="00CE6167" w:rsidP="00DD2556">
      <w:pPr>
        <w:widowControl w:val="0"/>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instrText xml:space="preserve">  &amp;lt;/style&amp;gt;</w:instrText>
      </w:r>
    </w:p>
    <w:p w14:paraId="3FB88A65" w14:textId="77777777" w:rsidR="00CE6167" w:rsidRDefault="00CE6167" w:rsidP="00DD2556">
      <w:pPr>
        <w:widowControl w:val="0"/>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instrText xml:space="preserve">  &amp;lt;a href=//www.google.com/&amp;gt;&amp;lt;span id=logo aria-label=Google&amp;gt;&amp;lt;/span&amp;gt;&amp;lt;/a&amp;gt;</w:instrText>
      </w:r>
    </w:p>
    <w:p w14:paraId="25A21504" w14:textId="77777777" w:rsidR="00CE6167" w:rsidRDefault="00CE6167" w:rsidP="00DD2556">
      <w:pPr>
        <w:widowControl w:val="0"/>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instrText xml:space="preserve">  &amp;lt;p&amp;gt;&amp;lt;b&amp;gt;404.&amp;lt;/b&amp;gt; &amp;lt;ins&amp;gt;That’s an error.&amp;lt;/ins&amp;gt;</w:instrText>
      </w:r>
    </w:p>
    <w:p w14:paraId="560D0980" w14:textId="77777777" w:rsidR="00CE6167" w:rsidRDefault="00CE6167" w:rsidP="00DD2556">
      <w:pPr>
        <w:widowControl w:val="0"/>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instrText xml:space="preserve">  &amp;lt;p&amp;gt;The requested URL &amp;lt;code&amp;gt;/maps/geo&amp;lt;/code&amp;gt; was not found on this server.  &amp;lt;ins&amp;gt;That’s all we know.&amp;lt;/ins&amp;gt;</w:instrText>
      </w:r>
    </w:p>
    <w:p w14:paraId="4D32658A" w14:textId="77777777" w:rsidR="00CE6167" w:rsidRDefault="00CE6167" w:rsidP="00DD2556">
      <w:pPr>
        <w:widowControl w:val="0"/>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instrText xml:space="preserve">&lt;/location&gt;&lt;publisher&gt;Crown Copyright&lt;/publisher&gt;&lt;title&gt;2011 Census: Key Results on Population, Ethnicity, Identity, Language, Religion, Health, Housing and Accommodation in Scotland - Release 2A </w:instrText>
      </w:r>
    </w:p>
    <w:p w14:paraId="216E4A82" w14:textId="73DDD9A8" w:rsidR="0003454D" w:rsidRPr="00D12C8C" w:rsidRDefault="00CE6167" w:rsidP="00DD2556">
      <w:pPr>
        <w:widowControl w:val="0"/>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instrText>&lt;/title&gt;&lt;publication_date&gt;99201309261200000000222000&lt;/publication_date&gt;&lt;uuid&gt;E93308B6-33F2-498F-847D-043FE4E9F909&lt;/uuid&gt;&lt;version&gt;2A&lt;/version&gt;&lt;type&gt;700&lt;/type&gt;&lt;subtitle&gt;Statistical Bulletin&lt;/subtitle&gt;&lt;institution&gt;Scottish Government, UK.&lt;/institution&gt;&lt;authors&gt;&lt;author&gt;&lt;lastName&gt;National Records of Scotland&lt;/lastName&gt;&lt;/author&gt;&lt;/authors&gt;&lt;/publication&gt;&lt;/publications&gt;&lt;cites&gt;&lt;/cites&gt;&lt;/citation&gt;</w:instrText>
      </w:r>
      <w:r w:rsidR="00E73099" w:rsidRPr="00D12C8C">
        <w:rPr>
          <w:rFonts w:ascii="Times New Roman" w:hAnsi="Times New Roman" w:cs="Times New Roman"/>
        </w:rPr>
        <w:fldChar w:fldCharType="separate"/>
      </w:r>
      <w:r w:rsidR="00C36609" w:rsidRPr="00D12C8C">
        <w:rPr>
          <w:rFonts w:ascii="Times New Roman" w:hAnsi="Times New Roman" w:cs="Times New Roman"/>
          <w:vertAlign w:val="superscript"/>
        </w:rPr>
        <w:t>34</w:t>
      </w:r>
      <w:r w:rsidR="00E73099" w:rsidRPr="00D12C8C">
        <w:rPr>
          <w:rFonts w:ascii="Times New Roman" w:hAnsi="Times New Roman" w:cs="Times New Roman"/>
        </w:rPr>
        <w:fldChar w:fldCharType="end"/>
      </w:r>
      <w:r w:rsidR="00E73099" w:rsidRPr="00D12C8C">
        <w:rPr>
          <w:rFonts w:ascii="Times New Roman" w:hAnsi="Times New Roman" w:cs="Times New Roman"/>
        </w:rPr>
        <w:t>,</w:t>
      </w:r>
      <w:r w:rsidR="00297564" w:rsidRPr="00D12C8C">
        <w:rPr>
          <w:rFonts w:ascii="Times New Roman" w:hAnsi="Times New Roman" w:cs="Times New Roman"/>
        </w:rPr>
        <w:t xml:space="preserve"> </w:t>
      </w:r>
      <w:r w:rsidR="007E646A" w:rsidRPr="00D12C8C">
        <w:rPr>
          <w:rFonts w:ascii="Times New Roman" w:hAnsi="Times New Roman" w:cs="Times New Roman"/>
        </w:rPr>
        <w:t xml:space="preserve">and </w:t>
      </w:r>
      <w:r w:rsidR="00C15A8B" w:rsidRPr="00D12C8C">
        <w:rPr>
          <w:rFonts w:ascii="Times New Roman" w:hAnsi="Times New Roman" w:cs="Times New Roman"/>
        </w:rPr>
        <w:t xml:space="preserve">so </w:t>
      </w:r>
      <w:r w:rsidR="00D24E7D" w:rsidRPr="00D12C8C">
        <w:rPr>
          <w:rFonts w:ascii="Times New Roman" w:hAnsi="Times New Roman" w:cs="Times New Roman"/>
        </w:rPr>
        <w:t xml:space="preserve">unless </w:t>
      </w:r>
      <w:r w:rsidR="002D4D9F" w:rsidRPr="00D12C8C">
        <w:rPr>
          <w:rFonts w:ascii="Times New Roman" w:hAnsi="Times New Roman" w:cs="Times New Roman"/>
        </w:rPr>
        <w:t>ethnicity</w:t>
      </w:r>
      <w:r w:rsidR="007E646A" w:rsidRPr="00D12C8C">
        <w:rPr>
          <w:rFonts w:ascii="Times New Roman" w:hAnsi="Times New Roman" w:cs="Times New Roman"/>
        </w:rPr>
        <w:t xml:space="preserve"> exerted an</w:t>
      </w:r>
      <w:r w:rsidR="00297564" w:rsidRPr="00D12C8C">
        <w:rPr>
          <w:rFonts w:ascii="Times New Roman" w:hAnsi="Times New Roman" w:cs="Times New Roman"/>
        </w:rPr>
        <w:t xml:space="preserve"> overwhelming effect</w:t>
      </w:r>
      <w:r w:rsidR="006C2059">
        <w:rPr>
          <w:rFonts w:ascii="Times New Roman" w:hAnsi="Times New Roman" w:cs="Times New Roman"/>
        </w:rPr>
        <w:t>,</w:t>
      </w:r>
      <w:r w:rsidR="00C15A8B" w:rsidRPr="00D12C8C">
        <w:rPr>
          <w:rFonts w:ascii="Times New Roman" w:hAnsi="Times New Roman" w:cs="Times New Roman"/>
        </w:rPr>
        <w:t xml:space="preserve"> </w:t>
      </w:r>
      <w:r w:rsidR="00CD328E">
        <w:rPr>
          <w:rFonts w:ascii="Times New Roman" w:hAnsi="Times New Roman" w:cs="Times New Roman"/>
        </w:rPr>
        <w:t xml:space="preserve">it’s </w:t>
      </w:r>
      <w:r w:rsidR="006C2059">
        <w:rPr>
          <w:rFonts w:ascii="Times New Roman" w:hAnsi="Times New Roman" w:cs="Times New Roman"/>
        </w:rPr>
        <w:t xml:space="preserve">availability </w:t>
      </w:r>
      <w:r w:rsidR="00C15A8B" w:rsidRPr="00D12C8C">
        <w:rPr>
          <w:rFonts w:ascii="Times New Roman" w:hAnsi="Times New Roman" w:cs="Times New Roman"/>
        </w:rPr>
        <w:t>would</w:t>
      </w:r>
      <w:r w:rsidR="006C2059">
        <w:rPr>
          <w:rFonts w:ascii="Times New Roman" w:hAnsi="Times New Roman" w:cs="Times New Roman"/>
        </w:rPr>
        <w:t xml:space="preserve"> be</w:t>
      </w:r>
      <w:r w:rsidR="00C15A8B" w:rsidRPr="00D12C8C">
        <w:rPr>
          <w:rFonts w:ascii="Times New Roman" w:hAnsi="Times New Roman" w:cs="Times New Roman"/>
        </w:rPr>
        <w:t xml:space="preserve"> </w:t>
      </w:r>
      <w:r w:rsidR="00D24E7D" w:rsidRPr="00D12C8C">
        <w:rPr>
          <w:rFonts w:ascii="Times New Roman" w:hAnsi="Times New Roman" w:cs="Times New Roman"/>
        </w:rPr>
        <w:t>unlikely</w:t>
      </w:r>
      <w:r w:rsidR="006C2059">
        <w:rPr>
          <w:rFonts w:ascii="Times New Roman" w:hAnsi="Times New Roman" w:cs="Times New Roman"/>
        </w:rPr>
        <w:t xml:space="preserve"> to</w:t>
      </w:r>
      <w:r w:rsidR="00D24E7D" w:rsidRPr="00D12C8C">
        <w:rPr>
          <w:rFonts w:ascii="Times New Roman" w:hAnsi="Times New Roman" w:cs="Times New Roman"/>
        </w:rPr>
        <w:t xml:space="preserve"> </w:t>
      </w:r>
      <w:r w:rsidR="00C15A8B" w:rsidRPr="00D12C8C">
        <w:rPr>
          <w:rFonts w:ascii="Times New Roman" w:hAnsi="Times New Roman" w:cs="Times New Roman"/>
        </w:rPr>
        <w:t>help discern small difference in disease vulnerability</w:t>
      </w:r>
      <w:r w:rsidR="00D24E7D" w:rsidRPr="00D12C8C">
        <w:rPr>
          <w:rFonts w:ascii="Times New Roman" w:hAnsi="Times New Roman" w:cs="Times New Roman"/>
        </w:rPr>
        <w:t xml:space="preserve">. </w:t>
      </w:r>
      <w:r w:rsidR="00FB4DC7" w:rsidRPr="00D12C8C">
        <w:rPr>
          <w:rFonts w:ascii="Times New Roman" w:hAnsi="Times New Roman" w:cs="Times New Roman"/>
        </w:rPr>
        <w:t>N</w:t>
      </w:r>
      <w:r w:rsidR="00A05B40" w:rsidRPr="00D12C8C">
        <w:rPr>
          <w:rFonts w:ascii="Times New Roman" w:hAnsi="Times New Roman" w:cs="Times New Roman"/>
        </w:rPr>
        <w:t xml:space="preserve">o adjustment was made for co-morbid disease associations, however a </w:t>
      </w:r>
      <w:r w:rsidR="006C2059">
        <w:rPr>
          <w:rFonts w:ascii="Times New Roman" w:hAnsi="Times New Roman" w:cs="Times New Roman"/>
        </w:rPr>
        <w:t xml:space="preserve">previous </w:t>
      </w:r>
      <w:r w:rsidR="002D4D9F" w:rsidRPr="00D12C8C">
        <w:rPr>
          <w:rFonts w:ascii="Times New Roman" w:hAnsi="Times New Roman" w:cs="Times New Roman"/>
        </w:rPr>
        <w:t xml:space="preserve">cohort </w:t>
      </w:r>
      <w:r w:rsidR="006C2059">
        <w:rPr>
          <w:rFonts w:ascii="Times New Roman" w:hAnsi="Times New Roman" w:cs="Times New Roman"/>
        </w:rPr>
        <w:t>identified</w:t>
      </w:r>
      <w:r w:rsidR="006C2059" w:rsidRPr="00D12C8C">
        <w:rPr>
          <w:rFonts w:ascii="Times New Roman" w:hAnsi="Times New Roman" w:cs="Times New Roman"/>
        </w:rPr>
        <w:t xml:space="preserve"> </w:t>
      </w:r>
      <w:r w:rsidR="002D4D9F" w:rsidRPr="00D12C8C">
        <w:rPr>
          <w:rFonts w:ascii="Times New Roman" w:hAnsi="Times New Roman" w:cs="Times New Roman"/>
        </w:rPr>
        <w:t xml:space="preserve">from </w:t>
      </w:r>
      <w:r w:rsidR="00A05B40" w:rsidRPr="00D12C8C">
        <w:rPr>
          <w:rFonts w:ascii="Times New Roman" w:hAnsi="Times New Roman" w:cs="Times New Roman"/>
        </w:rPr>
        <w:t xml:space="preserve">health </w:t>
      </w:r>
      <w:r w:rsidR="002D4D9F" w:rsidRPr="00D12C8C">
        <w:rPr>
          <w:rFonts w:ascii="Times New Roman" w:hAnsi="Times New Roman" w:cs="Times New Roman"/>
        </w:rPr>
        <w:t>records</w:t>
      </w:r>
      <w:r w:rsidR="00A05B40" w:rsidRPr="00D12C8C">
        <w:rPr>
          <w:rFonts w:ascii="Times New Roman" w:hAnsi="Times New Roman" w:cs="Times New Roman"/>
        </w:rPr>
        <w:t xml:space="preserve"> failed to find any strong evidence for an association with other childhood diseases</w:t>
      </w:r>
      <w:r w:rsidR="000336BE" w:rsidRPr="00D12C8C">
        <w:rPr>
          <w:rFonts w:ascii="Times New Roman" w:hAnsi="Times New Roman" w:cs="Times New Roman"/>
        </w:rPr>
        <w:fldChar w:fldCharType="begin"/>
      </w:r>
      <w:r>
        <w:rPr>
          <w:rFonts w:ascii="Times New Roman" w:hAnsi="Times New Roman" w:cs="Times New Roman"/>
        </w:rPr>
        <w:instrText xml:space="preserve"> ADDIN PAPERS2_CITATIONS &lt;citation&gt;&lt;priority&gt;0&lt;/priority&gt;&lt;uuid&gt;F3017163-992C-46F2-B65C-26DE1CFC5073&lt;/uuid&gt;&lt;publications&gt;&lt;publication&gt;&lt;subtype&gt;400&lt;/subtype&gt;&lt;title&gt;A nationwide cohort study of slipped capital femoral epiphysis.&lt;/title&gt;&lt;url&gt;http://adc.bmj.com/lookup/doi/10.1136/archdischild-2016-312328&lt;/url&gt;&lt;volume&gt;102&lt;/volume&gt;&lt;revision_date&gt;99201703221200000000222000&lt;/revision_date&gt;&lt;publication_date&gt;99201706291200000000222000&lt;/publication_date&gt;&lt;uuid&gt;A07FB83E-76E5-49D1-8BA7-5C1C1D8BF19D&lt;/uuid&gt;&lt;type&gt;400&lt;/type&gt;&lt;accepted_date&gt;99201705171200000000222000&lt;/accepted_date&gt;&lt;number&gt;12&lt;/number&gt;&lt;submission_date&gt;99201611081200000000222000&lt;/submission_date&gt;&lt;doi&gt;10.1136/archdischild-2016-312328&lt;/doi&gt;&lt;institution&gt;Institute of Translational Medicine, University of Liverpool, Liverpool, UK.&lt;/institution&gt;&lt;startpage&gt;archdischild-2016-312328&lt;/startpage&gt;&lt;endpage&gt;1136&lt;/endpage&gt;&lt;bundle&gt;&lt;publication&gt;&lt;title&gt;Archives of Disease in Childhood&lt;/title&gt;&lt;uuid&gt;E1C85E51-CDDE-4841-B258-2891F5790919&lt;/uuid&gt;&lt;subtype&gt;-100&lt;/subtype&gt;&lt;publisher&gt;BMJ Publishing Group Ltd and Royal College of Paediatrics and Child Health&lt;/publisher&gt;&lt;type&gt;-100&lt;/type&gt;&lt;/publication&gt;&lt;/bundle&gt;&lt;authors&gt;&lt;author&gt;&lt;lastName&gt;Perry&lt;/lastName&gt;&lt;firstName&gt;D&lt;/firstName&gt;&lt;middleNames&gt;C&lt;/middleNames&gt;&lt;/author&gt;&lt;author&gt;&lt;lastName&gt;Metcalfe&lt;/lastName&gt;&lt;firstName&gt;D&lt;/firstName&gt;&lt;/author&gt;&lt;author&gt;&lt;lastName&gt;Metcalfe&lt;/lastName&gt;&lt;firstName&gt;David&lt;/firstName&gt;&lt;/author&gt;&lt;author&gt;&lt;lastName&gt;Costa&lt;/lastName&gt;&lt;firstName&gt;M&lt;/firstName&gt;&lt;middleNames&gt;L&lt;/middleNames&gt;&lt;/author&gt;&lt;author&gt;&lt;lastName&gt;Costa&lt;/lastName&gt;&lt;firstName&gt;Matthew&lt;/firstName&gt;&lt;middleNames&gt;L&lt;/middleNames&gt;&lt;/author&gt;&lt;author&gt;&lt;lastName&gt;Staa&lt;/lastName&gt;&lt;nonDroppingParticle&gt;Van&lt;/nonDroppingParticle&gt;&lt;firstName&gt;Tjeerd&lt;/firstName&gt;&lt;/author&gt;&lt;author&gt;&lt;lastName&gt;Staa&lt;/lastName&gt;&lt;nonDroppingParticle&gt;van&lt;/nonDroppingParticle&gt;&lt;firstName&gt;Tjeerd&lt;/firstName&gt;&lt;middleNames&gt;P&lt;/middleNames&gt;&lt;/author&gt;&lt;/authors&gt;&lt;/publication&gt;&lt;/publications&gt;&lt;cites&gt;&lt;/cites&gt;&lt;/citation&gt;</w:instrText>
      </w:r>
      <w:r w:rsidR="000336BE" w:rsidRPr="00D12C8C">
        <w:rPr>
          <w:rFonts w:ascii="Times New Roman" w:hAnsi="Times New Roman" w:cs="Times New Roman"/>
        </w:rPr>
        <w:fldChar w:fldCharType="separate"/>
      </w:r>
      <w:r w:rsidR="00C36609" w:rsidRPr="00D12C8C">
        <w:rPr>
          <w:rFonts w:ascii="Times New Roman" w:hAnsi="Times New Roman" w:cs="Times New Roman"/>
          <w:vertAlign w:val="superscript"/>
        </w:rPr>
        <w:t>17</w:t>
      </w:r>
      <w:r w:rsidR="000336BE" w:rsidRPr="00D12C8C">
        <w:rPr>
          <w:rFonts w:ascii="Times New Roman" w:hAnsi="Times New Roman" w:cs="Times New Roman"/>
        </w:rPr>
        <w:fldChar w:fldCharType="end"/>
      </w:r>
      <w:r w:rsidR="00A05B40" w:rsidRPr="00D12C8C">
        <w:rPr>
          <w:rFonts w:ascii="Times New Roman" w:hAnsi="Times New Roman" w:cs="Times New Roman"/>
        </w:rPr>
        <w:t xml:space="preserve">.  </w:t>
      </w:r>
      <w:r w:rsidR="00297564" w:rsidRPr="00D12C8C">
        <w:rPr>
          <w:rFonts w:ascii="Times New Roman" w:hAnsi="Times New Roman" w:cs="Times New Roman"/>
        </w:rPr>
        <w:t xml:space="preserve">We did </w:t>
      </w:r>
      <w:r w:rsidR="0003454D" w:rsidRPr="00D12C8C">
        <w:rPr>
          <w:rFonts w:ascii="Times New Roman" w:hAnsi="Times New Roman" w:cs="Times New Roman"/>
        </w:rPr>
        <w:t xml:space="preserve">not account for children </w:t>
      </w:r>
      <w:r w:rsidR="00344205" w:rsidRPr="00D12C8C">
        <w:rPr>
          <w:rFonts w:ascii="Times New Roman" w:hAnsi="Times New Roman" w:cs="Times New Roman"/>
        </w:rPr>
        <w:t xml:space="preserve">dying or </w:t>
      </w:r>
      <w:r w:rsidR="0003454D" w:rsidRPr="00D12C8C">
        <w:rPr>
          <w:rFonts w:ascii="Times New Roman" w:hAnsi="Times New Roman" w:cs="Times New Roman"/>
        </w:rPr>
        <w:t>leaving Scotland</w:t>
      </w:r>
      <w:r w:rsidR="007E646A" w:rsidRPr="00D12C8C">
        <w:rPr>
          <w:rFonts w:ascii="Times New Roman" w:hAnsi="Times New Roman" w:cs="Times New Roman"/>
        </w:rPr>
        <w:t>,</w:t>
      </w:r>
      <w:r w:rsidR="0003454D" w:rsidRPr="00D12C8C">
        <w:rPr>
          <w:rFonts w:ascii="Times New Roman" w:hAnsi="Times New Roman" w:cs="Times New Roman"/>
        </w:rPr>
        <w:t xml:space="preserve"> </w:t>
      </w:r>
      <w:r w:rsidR="007E646A" w:rsidRPr="00D12C8C">
        <w:rPr>
          <w:rFonts w:ascii="Times New Roman" w:hAnsi="Times New Roman" w:cs="Times New Roman"/>
        </w:rPr>
        <w:t>al</w:t>
      </w:r>
      <w:r w:rsidR="0003454D" w:rsidRPr="00D12C8C">
        <w:rPr>
          <w:rFonts w:ascii="Times New Roman" w:hAnsi="Times New Roman" w:cs="Times New Roman"/>
        </w:rPr>
        <w:t>though</w:t>
      </w:r>
      <w:r w:rsidR="00297564" w:rsidRPr="00D12C8C">
        <w:rPr>
          <w:rFonts w:ascii="Times New Roman" w:hAnsi="Times New Roman" w:cs="Times New Roman"/>
        </w:rPr>
        <w:t xml:space="preserve"> this is</w:t>
      </w:r>
      <w:r w:rsidR="0003454D" w:rsidRPr="00D12C8C">
        <w:rPr>
          <w:rFonts w:ascii="Times New Roman" w:hAnsi="Times New Roman" w:cs="Times New Roman"/>
        </w:rPr>
        <w:t xml:space="preserve"> unlikely to introduce bias as this is a non-directional effect</w:t>
      </w:r>
      <w:r w:rsidR="00E73099" w:rsidRPr="00D12C8C">
        <w:rPr>
          <w:rFonts w:ascii="Times New Roman" w:hAnsi="Times New Roman" w:cs="Times New Roman"/>
        </w:rPr>
        <w:t xml:space="preserve"> related to obesity</w:t>
      </w:r>
      <w:r w:rsidR="0003454D" w:rsidRPr="00D12C8C">
        <w:rPr>
          <w:rFonts w:ascii="Times New Roman" w:hAnsi="Times New Roman" w:cs="Times New Roman"/>
        </w:rPr>
        <w:t xml:space="preserve">. </w:t>
      </w:r>
      <w:r w:rsidR="003E39E8" w:rsidRPr="00D12C8C">
        <w:rPr>
          <w:rFonts w:ascii="Times New Roman" w:hAnsi="Times New Roman" w:cs="Times New Roman"/>
        </w:rPr>
        <w:t xml:space="preserve">A small number of children for whom measurements were </w:t>
      </w:r>
      <w:r w:rsidR="002D4D9F" w:rsidRPr="00D12C8C">
        <w:rPr>
          <w:rFonts w:ascii="Times New Roman" w:hAnsi="Times New Roman" w:cs="Times New Roman"/>
        </w:rPr>
        <w:t>beyond</w:t>
      </w:r>
      <w:r w:rsidR="003E39E8" w:rsidRPr="00D12C8C">
        <w:rPr>
          <w:rFonts w:ascii="Times New Roman" w:hAnsi="Times New Roman" w:cs="Times New Roman"/>
        </w:rPr>
        <w:t xml:space="preserve"> 5 </w:t>
      </w:r>
      <w:r w:rsidR="006C2059">
        <w:rPr>
          <w:rFonts w:ascii="Times New Roman" w:hAnsi="Times New Roman" w:cs="Times New Roman"/>
        </w:rPr>
        <w:t>standard deviations</w:t>
      </w:r>
      <w:r w:rsidR="006C2059" w:rsidRPr="00D12C8C">
        <w:rPr>
          <w:rFonts w:ascii="Times New Roman" w:hAnsi="Times New Roman" w:cs="Times New Roman"/>
        </w:rPr>
        <w:t xml:space="preserve"> </w:t>
      </w:r>
      <w:r w:rsidR="003E39E8" w:rsidRPr="00D12C8C">
        <w:rPr>
          <w:rFonts w:ascii="Times New Roman" w:hAnsi="Times New Roman" w:cs="Times New Roman"/>
        </w:rPr>
        <w:t>from the mean</w:t>
      </w:r>
      <w:r w:rsidR="00FB4DC7" w:rsidRPr="00D12C8C">
        <w:rPr>
          <w:rFonts w:ascii="Times New Roman" w:hAnsi="Times New Roman" w:cs="Times New Roman"/>
        </w:rPr>
        <w:t xml:space="preserve"> were excluded to remove spurious data</w:t>
      </w:r>
      <w:r w:rsidR="003E39E8" w:rsidRPr="00D12C8C">
        <w:rPr>
          <w:rFonts w:ascii="Times New Roman" w:hAnsi="Times New Roman" w:cs="Times New Roman"/>
        </w:rPr>
        <w:t xml:space="preserve">, but some genuinely </w:t>
      </w:r>
      <w:r w:rsidR="00FB4DC7" w:rsidRPr="00D12C8C">
        <w:rPr>
          <w:rFonts w:ascii="Times New Roman" w:hAnsi="Times New Roman" w:cs="Times New Roman"/>
        </w:rPr>
        <w:t>extreme values of</w:t>
      </w:r>
      <w:r w:rsidR="003E39E8" w:rsidRPr="00D12C8C">
        <w:rPr>
          <w:rFonts w:ascii="Times New Roman" w:hAnsi="Times New Roman" w:cs="Times New Roman"/>
        </w:rPr>
        <w:t xml:space="preserve"> </w:t>
      </w:r>
      <w:r w:rsidR="00FB4DC7" w:rsidRPr="00D12C8C">
        <w:rPr>
          <w:rFonts w:ascii="Times New Roman" w:hAnsi="Times New Roman" w:cs="Times New Roman"/>
        </w:rPr>
        <w:t>BMI</w:t>
      </w:r>
      <w:r w:rsidR="003E39E8" w:rsidRPr="00D12C8C">
        <w:rPr>
          <w:rFonts w:ascii="Times New Roman" w:hAnsi="Times New Roman" w:cs="Times New Roman"/>
        </w:rPr>
        <w:t xml:space="preserve"> may have been falsely excluded.</w:t>
      </w:r>
      <w:r w:rsidR="00A05B40" w:rsidRPr="00D12C8C">
        <w:rPr>
          <w:rFonts w:ascii="Times New Roman" w:hAnsi="Times New Roman" w:cs="Times New Roman"/>
        </w:rPr>
        <w:t xml:space="preserve"> </w:t>
      </w:r>
      <w:r w:rsidR="00330099">
        <w:rPr>
          <w:rFonts w:ascii="Times New Roman" w:hAnsi="Times New Roman" w:cs="Times New Roman"/>
        </w:rPr>
        <w:t>W</w:t>
      </w:r>
      <w:r w:rsidR="005273D7" w:rsidRPr="00D12C8C">
        <w:rPr>
          <w:rFonts w:ascii="Times New Roman" w:hAnsi="Times New Roman" w:cs="Times New Roman"/>
        </w:rPr>
        <w:t>e cannot be certain regarding the exact sensitivity and specificity of the diagnostic codes used, although previous work has suggested that they are reliable</w:t>
      </w:r>
      <w:r w:rsidR="009B4C91">
        <w:rPr>
          <w:rFonts w:ascii="Times New Roman" w:hAnsi="Times New Roman" w:cs="Times New Roman"/>
          <w:vertAlign w:val="superscript"/>
        </w:rPr>
        <w:t>17</w:t>
      </w:r>
      <w:r w:rsidR="009B4C91">
        <w:rPr>
          <w:rFonts w:ascii="Times New Roman" w:hAnsi="Times New Roman" w:cs="Times New Roman"/>
        </w:rPr>
        <w:t>.</w:t>
      </w:r>
      <w:r w:rsidR="005273D7" w:rsidRPr="00D12C8C">
        <w:rPr>
          <w:rFonts w:ascii="Times New Roman" w:hAnsi="Times New Roman" w:cs="Times New Roman"/>
        </w:rPr>
        <w:t xml:space="preserve"> </w:t>
      </w:r>
    </w:p>
    <w:p w14:paraId="1F2D1BDE" w14:textId="77777777" w:rsidR="00A81DA5" w:rsidRPr="00D12C8C" w:rsidRDefault="00A81DA5" w:rsidP="00DD2556">
      <w:pPr>
        <w:widowControl w:val="0"/>
        <w:autoSpaceDE w:val="0"/>
        <w:autoSpaceDN w:val="0"/>
        <w:adjustRightInd w:val="0"/>
        <w:spacing w:after="0" w:line="480" w:lineRule="auto"/>
        <w:jc w:val="both"/>
        <w:rPr>
          <w:rFonts w:ascii="Times New Roman" w:hAnsi="Times New Roman" w:cs="Times New Roman"/>
        </w:rPr>
      </w:pPr>
    </w:p>
    <w:p w14:paraId="2092E7CC" w14:textId="6C8E46E6" w:rsidR="00776A91" w:rsidRDefault="00F02CDA" w:rsidP="00DD2556">
      <w:pPr>
        <w:widowControl w:val="0"/>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t xml:space="preserve">The reduced age-of-onset in obese children is a novel finding. </w:t>
      </w:r>
      <w:r w:rsidR="007E646A" w:rsidRPr="00D12C8C">
        <w:rPr>
          <w:rFonts w:ascii="Times New Roman" w:hAnsi="Times New Roman" w:cs="Times New Roman"/>
        </w:rPr>
        <w:t>It is conceivable that diagnoses may be more readily made, and therefore</w:t>
      </w:r>
      <w:r w:rsidR="002D4D9F" w:rsidRPr="00D12C8C">
        <w:rPr>
          <w:rFonts w:ascii="Times New Roman" w:hAnsi="Times New Roman" w:cs="Times New Roman"/>
        </w:rPr>
        <w:t xml:space="preserve"> made</w:t>
      </w:r>
      <w:r w:rsidR="007E646A" w:rsidRPr="00D12C8C">
        <w:rPr>
          <w:rFonts w:ascii="Times New Roman" w:hAnsi="Times New Roman" w:cs="Times New Roman"/>
        </w:rPr>
        <w:t xml:space="preserve"> sooner, in obese children</w:t>
      </w:r>
      <w:r w:rsidR="003B7661" w:rsidRPr="00D12C8C">
        <w:rPr>
          <w:rFonts w:ascii="Times New Roman" w:hAnsi="Times New Roman" w:cs="Times New Roman"/>
        </w:rPr>
        <w:t xml:space="preserve"> owing to a clinician’s heightened awareness of disease in this group</w:t>
      </w:r>
      <w:r w:rsidR="007E646A" w:rsidRPr="00D12C8C">
        <w:rPr>
          <w:rFonts w:ascii="Times New Roman" w:hAnsi="Times New Roman" w:cs="Times New Roman"/>
        </w:rPr>
        <w:t xml:space="preserve">. </w:t>
      </w:r>
      <w:r w:rsidR="00FB4DC7" w:rsidRPr="00D12C8C">
        <w:rPr>
          <w:rFonts w:ascii="Times New Roman" w:hAnsi="Times New Roman" w:cs="Times New Roman"/>
        </w:rPr>
        <w:t xml:space="preserve">However, </w:t>
      </w:r>
      <w:r w:rsidR="007E646A" w:rsidRPr="00D12C8C">
        <w:rPr>
          <w:rFonts w:ascii="Times New Roman" w:hAnsi="Times New Roman" w:cs="Times New Roman"/>
        </w:rPr>
        <w:t xml:space="preserve">SCFE </w:t>
      </w:r>
      <w:r w:rsidR="009C174C">
        <w:rPr>
          <w:rFonts w:ascii="Times New Roman" w:hAnsi="Times New Roman" w:cs="Times New Roman"/>
        </w:rPr>
        <w:t xml:space="preserve">generally causes marked pain or a limp and </w:t>
      </w:r>
      <w:r w:rsidR="007E646A" w:rsidRPr="00D12C8C">
        <w:rPr>
          <w:rFonts w:ascii="Times New Roman" w:hAnsi="Times New Roman" w:cs="Times New Roman"/>
        </w:rPr>
        <w:t xml:space="preserve">is </w:t>
      </w:r>
      <w:r w:rsidR="00FB4DC7" w:rsidRPr="00D12C8C">
        <w:rPr>
          <w:rFonts w:ascii="Times New Roman" w:hAnsi="Times New Roman" w:cs="Times New Roman"/>
        </w:rPr>
        <w:t>diagnosed</w:t>
      </w:r>
      <w:r w:rsidR="007E646A" w:rsidRPr="00D12C8C">
        <w:rPr>
          <w:rFonts w:ascii="Times New Roman" w:hAnsi="Times New Roman" w:cs="Times New Roman"/>
        </w:rPr>
        <w:t xml:space="preserve"> based on clear radiographic findings</w:t>
      </w:r>
      <w:r w:rsidR="003717FD">
        <w:rPr>
          <w:rFonts w:ascii="Times New Roman" w:hAnsi="Times New Roman" w:cs="Times New Roman"/>
        </w:rPr>
        <w:t>. It is</w:t>
      </w:r>
      <w:r w:rsidR="007E646A" w:rsidRPr="00D12C8C">
        <w:rPr>
          <w:rFonts w:ascii="Times New Roman" w:hAnsi="Times New Roman" w:cs="Times New Roman"/>
        </w:rPr>
        <w:t xml:space="preserve"> therefore unlikely</w:t>
      </w:r>
      <w:r w:rsidR="003717FD">
        <w:rPr>
          <w:rFonts w:ascii="Times New Roman" w:hAnsi="Times New Roman" w:cs="Times New Roman"/>
        </w:rPr>
        <w:t xml:space="preserve"> that</w:t>
      </w:r>
      <w:r w:rsidR="007E646A" w:rsidRPr="00D12C8C">
        <w:rPr>
          <w:rFonts w:ascii="Times New Roman" w:hAnsi="Times New Roman" w:cs="Times New Roman"/>
        </w:rPr>
        <w:t xml:space="preserve"> </w:t>
      </w:r>
      <w:r w:rsidR="0014585A" w:rsidRPr="00D12C8C">
        <w:rPr>
          <w:rFonts w:ascii="Times New Roman" w:hAnsi="Times New Roman" w:cs="Times New Roman"/>
        </w:rPr>
        <w:t>obese children are over-diagnosed</w:t>
      </w:r>
      <w:r w:rsidR="009753BA">
        <w:rPr>
          <w:rFonts w:ascii="Times New Roman" w:hAnsi="Times New Roman" w:cs="Times New Roman"/>
        </w:rPr>
        <w:t xml:space="preserve"> or non-obese children are under-diagnosed</w:t>
      </w:r>
      <w:r w:rsidR="007E646A" w:rsidRPr="00D12C8C">
        <w:rPr>
          <w:rFonts w:ascii="Times New Roman" w:hAnsi="Times New Roman" w:cs="Times New Roman"/>
        </w:rPr>
        <w:t xml:space="preserve">. </w:t>
      </w:r>
      <w:r w:rsidR="003717FD">
        <w:rPr>
          <w:rFonts w:ascii="Times New Roman" w:hAnsi="Times New Roman" w:cs="Times New Roman"/>
        </w:rPr>
        <w:t xml:space="preserve">Two </w:t>
      </w:r>
      <w:r>
        <w:rPr>
          <w:rFonts w:ascii="Times New Roman" w:hAnsi="Times New Roman" w:cs="Times New Roman"/>
        </w:rPr>
        <w:t xml:space="preserve">biological </w:t>
      </w:r>
      <w:r w:rsidR="00BF3265" w:rsidRPr="00D12C8C">
        <w:rPr>
          <w:rFonts w:ascii="Times New Roman" w:hAnsi="Times New Roman" w:cs="Times New Roman"/>
        </w:rPr>
        <w:t>explanation</w:t>
      </w:r>
      <w:r>
        <w:rPr>
          <w:rFonts w:ascii="Times New Roman" w:hAnsi="Times New Roman" w:cs="Times New Roman"/>
        </w:rPr>
        <w:t>s</w:t>
      </w:r>
      <w:r w:rsidR="00BF3265" w:rsidRPr="00D12C8C">
        <w:rPr>
          <w:rFonts w:ascii="Times New Roman" w:hAnsi="Times New Roman" w:cs="Times New Roman"/>
        </w:rPr>
        <w:t xml:space="preserve"> </w:t>
      </w:r>
      <w:r w:rsidR="00117233">
        <w:rPr>
          <w:rFonts w:ascii="Times New Roman" w:hAnsi="Times New Roman" w:cs="Times New Roman"/>
        </w:rPr>
        <w:t>are</w:t>
      </w:r>
      <w:r w:rsidR="00BF3265" w:rsidRPr="00D12C8C">
        <w:rPr>
          <w:rFonts w:ascii="Times New Roman" w:hAnsi="Times New Roman" w:cs="Times New Roman"/>
        </w:rPr>
        <w:t xml:space="preserve"> that obesity </w:t>
      </w:r>
      <w:r>
        <w:rPr>
          <w:rFonts w:ascii="Times New Roman" w:hAnsi="Times New Roman" w:cs="Times New Roman"/>
        </w:rPr>
        <w:t>may</w:t>
      </w:r>
      <w:r w:rsidR="00313910">
        <w:rPr>
          <w:rFonts w:ascii="Times New Roman" w:hAnsi="Times New Roman" w:cs="Times New Roman"/>
        </w:rPr>
        <w:t xml:space="preserve"> lower</w:t>
      </w:r>
      <w:r w:rsidR="00BF3265" w:rsidRPr="00D12C8C">
        <w:rPr>
          <w:rFonts w:ascii="Times New Roman" w:hAnsi="Times New Roman" w:cs="Times New Roman"/>
        </w:rPr>
        <w:t xml:space="preserve"> the</w:t>
      </w:r>
      <w:r w:rsidR="00313910">
        <w:rPr>
          <w:rFonts w:ascii="Times New Roman" w:hAnsi="Times New Roman" w:cs="Times New Roman"/>
        </w:rPr>
        <w:t xml:space="preserve"> age</w:t>
      </w:r>
      <w:r w:rsidR="00BF3265" w:rsidRPr="00D12C8C">
        <w:rPr>
          <w:rFonts w:ascii="Times New Roman" w:hAnsi="Times New Roman" w:cs="Times New Roman"/>
        </w:rPr>
        <w:t xml:space="preserve"> of puberty</w:t>
      </w:r>
      <w:r w:rsidR="00313910">
        <w:rPr>
          <w:rFonts w:ascii="Times New Roman" w:hAnsi="Times New Roman" w:cs="Times New Roman"/>
        </w:rPr>
        <w:t xml:space="preserve"> and advance skeletal maturation</w:t>
      </w:r>
      <w:r w:rsidR="00BF3265" w:rsidRPr="00D12C8C">
        <w:rPr>
          <w:rFonts w:ascii="Times New Roman" w:hAnsi="Times New Roman" w:cs="Times New Roman"/>
        </w:rPr>
        <w:t xml:space="preserve">, </w:t>
      </w:r>
      <w:r w:rsidR="00004710">
        <w:rPr>
          <w:rFonts w:ascii="Times New Roman" w:hAnsi="Times New Roman" w:cs="Times New Roman"/>
        </w:rPr>
        <w:t xml:space="preserve">which </w:t>
      </w:r>
      <w:r w:rsidR="00FC6114" w:rsidRPr="00D12C8C">
        <w:rPr>
          <w:rFonts w:ascii="Times New Roman" w:hAnsi="Times New Roman" w:cs="Times New Roman"/>
        </w:rPr>
        <w:t>may</w:t>
      </w:r>
      <w:r w:rsidR="00BF3265" w:rsidRPr="00D12C8C">
        <w:rPr>
          <w:rFonts w:ascii="Times New Roman" w:hAnsi="Times New Roman" w:cs="Times New Roman"/>
        </w:rPr>
        <w:t xml:space="preserve"> therefore </w:t>
      </w:r>
      <w:r w:rsidR="00004710">
        <w:rPr>
          <w:rFonts w:ascii="Times New Roman" w:hAnsi="Times New Roman" w:cs="Times New Roman"/>
        </w:rPr>
        <w:t>account for the earlier SCFE age-of-onset</w:t>
      </w:r>
      <w:r w:rsidR="00FC6114" w:rsidRPr="00D12C8C">
        <w:rPr>
          <w:rFonts w:ascii="Times New Roman" w:hAnsi="Times New Roman" w:cs="Times New Roman"/>
        </w:rPr>
        <w:t xml:space="preserve"> </w:t>
      </w:r>
      <w:r w:rsidR="00004710">
        <w:rPr>
          <w:rFonts w:ascii="Times New Roman" w:hAnsi="Times New Roman" w:cs="Times New Roman"/>
        </w:rPr>
        <w:t xml:space="preserve">amongst obese </w:t>
      </w:r>
      <w:r w:rsidR="00FC6114" w:rsidRPr="00D12C8C">
        <w:rPr>
          <w:rFonts w:ascii="Times New Roman" w:hAnsi="Times New Roman" w:cs="Times New Roman"/>
        </w:rPr>
        <w:t>children</w:t>
      </w:r>
      <w:r w:rsidR="00FC6114" w:rsidRPr="00D12C8C">
        <w:rPr>
          <w:rFonts w:ascii="Times New Roman" w:hAnsi="Times New Roman" w:cs="Times New Roman"/>
        </w:rPr>
        <w:fldChar w:fldCharType="begin"/>
      </w:r>
      <w:r w:rsidR="00CE6167">
        <w:rPr>
          <w:rFonts w:ascii="Times New Roman" w:hAnsi="Times New Roman" w:cs="Times New Roman"/>
        </w:rPr>
        <w:instrText xml:space="preserve"> ADDIN PAPERS2_CITATIONS &lt;citation&gt;&lt;priority&gt;0&lt;/priority&gt;&lt;uuid&gt;34A031D6-27FB-4104-894E-30002591F662&lt;/uuid&gt;&lt;publications&gt;&lt;publication&gt;&lt;subtype&gt;400&lt;/subtype&gt;&lt;title&gt;Association between Obesity and Puberty Timing: A Systematic Review and Meta-Analysis.&lt;/title&gt;&lt;url&gt;http://www.mdpi.com/1660-4601/14/10/1266&lt;/url&gt;&lt;volume&gt;14&lt;/volume&gt;&lt;publication_date&gt;99201710241200000000222000&lt;/publication_date&gt;&lt;uuid&gt;3666003E-DD60-4B44-91BF-A74BA812FFBB&lt;/uuid&gt;&lt;type&gt;400&lt;/type&gt;&lt;accepted_date&gt;99201710181200000000222000&lt;/accepted_date&gt;&lt;number&gt;10&lt;/number&gt;&lt;submission_date&gt;99201708211200000000222000&lt;/submission_date&gt;&lt;doi&gt;10.3390/ijerph14101266&lt;/doi&gt;&lt;institution&gt;School of Public Health and Management, Research Center for Medicine and Social Development, Collaborative Innovation Center of Social Risks Governance in Health, Chongqing Medical University, Chongqing 400016, China. lwy562011@163.com.&lt;/institution&gt;&lt;startpage&gt;1266&lt;/startpage&gt;&lt;bundle&gt;&lt;publication&gt;&lt;title&gt;International journal of environmental research and public health&lt;/title&gt;&lt;uuid&gt;F6DA4FDE-5258-41D0-9E06-052440FE3FEF&lt;/uuid&gt;&lt;subtype&gt;-100&lt;/subtype&gt;&lt;type&gt;-100&lt;/type&gt;&lt;/publication&gt;&lt;/bundle&gt;&lt;authors&gt;&lt;author&gt;&lt;lastName&gt;Li&lt;/lastName&gt;&lt;firstName&gt;Wenyan&lt;/firstName&gt;&lt;/author&gt;&lt;author&gt;&lt;lastName&gt;Liu&lt;/lastName&gt;&lt;firstName&gt;Qin&lt;/firstName&gt;&lt;/author&gt;&lt;author&gt;&lt;lastName&gt;Deng&lt;/lastName&gt;&lt;firstName&gt;Xu&lt;/firstName&gt;&lt;/author&gt;&lt;author&gt;&lt;lastName&gt;Chen&lt;/lastName&gt;&lt;firstName&gt;Yiwen&lt;/firstName&gt;&lt;/author&gt;&lt;author&gt;&lt;lastName&gt;Liu&lt;/lastName&gt;&lt;firstName&gt;Shudan&lt;/firstName&gt;&lt;/author&gt;&lt;author&gt;&lt;lastName&gt;Story&lt;/lastName&gt;&lt;firstName&gt;Mary&lt;/firstName&gt;&lt;/author&gt;&lt;/authors&gt;&lt;/publication&gt;&lt;/publications&gt;&lt;cites&gt;&lt;/cites&gt;&lt;/citation&gt;</w:instrText>
      </w:r>
      <w:r w:rsidR="00FC6114" w:rsidRPr="00D12C8C">
        <w:rPr>
          <w:rFonts w:ascii="Times New Roman" w:hAnsi="Times New Roman" w:cs="Times New Roman"/>
        </w:rPr>
        <w:fldChar w:fldCharType="separate"/>
      </w:r>
      <w:r w:rsidR="00FC6114" w:rsidRPr="00D12C8C">
        <w:rPr>
          <w:rFonts w:ascii="Times New Roman" w:hAnsi="Times New Roman" w:cs="Times New Roman"/>
          <w:vertAlign w:val="superscript"/>
        </w:rPr>
        <w:t>35</w:t>
      </w:r>
      <w:r w:rsidR="00FC6114" w:rsidRPr="00D12C8C">
        <w:rPr>
          <w:rFonts w:ascii="Times New Roman" w:hAnsi="Times New Roman" w:cs="Times New Roman"/>
        </w:rPr>
        <w:fldChar w:fldCharType="end"/>
      </w:r>
      <w:r w:rsidR="00117233">
        <w:rPr>
          <w:rFonts w:ascii="Times New Roman" w:hAnsi="Times New Roman" w:cs="Times New Roman"/>
        </w:rPr>
        <w:t xml:space="preserve">, </w:t>
      </w:r>
      <w:r w:rsidR="003717FD">
        <w:rPr>
          <w:rFonts w:ascii="Times New Roman" w:hAnsi="Times New Roman" w:cs="Times New Roman"/>
        </w:rPr>
        <w:t>and</w:t>
      </w:r>
      <w:r w:rsidR="00117233">
        <w:rPr>
          <w:rFonts w:ascii="Times New Roman" w:hAnsi="Times New Roman" w:cs="Times New Roman"/>
        </w:rPr>
        <w:t xml:space="preserve"> that a greater mechanical load may trigger earlier physeal failure in obese children</w:t>
      </w:r>
      <w:r w:rsidR="00FC6114" w:rsidRPr="00D12C8C">
        <w:rPr>
          <w:rFonts w:ascii="Times New Roman" w:hAnsi="Times New Roman" w:cs="Times New Roman"/>
        </w:rPr>
        <w:t>.</w:t>
      </w:r>
    </w:p>
    <w:p w14:paraId="3ED32FE9" w14:textId="77777777" w:rsidR="00776A91" w:rsidRDefault="00776A91" w:rsidP="00DD2556">
      <w:pPr>
        <w:widowControl w:val="0"/>
        <w:autoSpaceDE w:val="0"/>
        <w:autoSpaceDN w:val="0"/>
        <w:adjustRightInd w:val="0"/>
        <w:spacing w:after="0" w:line="480" w:lineRule="auto"/>
        <w:jc w:val="both"/>
        <w:rPr>
          <w:rFonts w:ascii="Times New Roman" w:hAnsi="Times New Roman" w:cs="Times New Roman"/>
        </w:rPr>
      </w:pPr>
    </w:p>
    <w:p w14:paraId="46E1DD54" w14:textId="391D3E4A" w:rsidR="00B85265" w:rsidRPr="00D12C8C" w:rsidRDefault="007E646A" w:rsidP="00DD2556">
      <w:pPr>
        <w:widowControl w:val="0"/>
        <w:autoSpaceDE w:val="0"/>
        <w:autoSpaceDN w:val="0"/>
        <w:adjustRightInd w:val="0"/>
        <w:spacing w:after="0" w:line="480" w:lineRule="auto"/>
        <w:jc w:val="both"/>
        <w:rPr>
          <w:rFonts w:ascii="Times New Roman" w:hAnsi="Times New Roman" w:cs="Times New Roman"/>
        </w:rPr>
      </w:pPr>
      <w:r w:rsidRPr="00D12C8C">
        <w:rPr>
          <w:rFonts w:ascii="Times New Roman" w:hAnsi="Times New Roman" w:cs="Times New Roman"/>
        </w:rPr>
        <w:t xml:space="preserve">A confounding relationship </w:t>
      </w:r>
      <w:r w:rsidR="0014585A" w:rsidRPr="00D12C8C">
        <w:rPr>
          <w:rFonts w:ascii="Times New Roman" w:hAnsi="Times New Roman" w:cs="Times New Roman"/>
        </w:rPr>
        <w:t>is</w:t>
      </w:r>
      <w:r w:rsidRPr="00D12C8C">
        <w:rPr>
          <w:rFonts w:ascii="Times New Roman" w:hAnsi="Times New Roman" w:cs="Times New Roman"/>
        </w:rPr>
        <w:t xml:space="preserve"> a</w:t>
      </w:r>
      <w:r w:rsidR="0014585A" w:rsidRPr="00D12C8C">
        <w:rPr>
          <w:rFonts w:ascii="Times New Roman" w:hAnsi="Times New Roman" w:cs="Times New Roman"/>
        </w:rPr>
        <w:t>n</w:t>
      </w:r>
      <w:r w:rsidRPr="00D12C8C">
        <w:rPr>
          <w:rFonts w:ascii="Times New Roman" w:hAnsi="Times New Roman" w:cs="Times New Roman"/>
        </w:rPr>
        <w:t xml:space="preserve"> alternative explanation for the observed effect</w:t>
      </w:r>
      <w:r w:rsidR="00117233">
        <w:rPr>
          <w:rFonts w:ascii="Times New Roman" w:hAnsi="Times New Roman" w:cs="Times New Roman"/>
        </w:rPr>
        <w:t xml:space="preserve"> between obesity and SCFE</w:t>
      </w:r>
      <w:r w:rsidRPr="00D12C8C">
        <w:rPr>
          <w:rFonts w:ascii="Times New Roman" w:hAnsi="Times New Roman" w:cs="Times New Roman"/>
        </w:rPr>
        <w:t>,</w:t>
      </w:r>
      <w:r w:rsidR="003717FD">
        <w:rPr>
          <w:rFonts w:ascii="Times New Roman" w:hAnsi="Times New Roman" w:cs="Times New Roman"/>
        </w:rPr>
        <w:t xml:space="preserve"> i.e.</w:t>
      </w:r>
      <w:r w:rsidRPr="00D12C8C">
        <w:rPr>
          <w:rFonts w:ascii="Times New Roman" w:hAnsi="Times New Roman" w:cs="Times New Roman"/>
        </w:rPr>
        <w:t xml:space="preserve"> a factor that </w:t>
      </w:r>
      <w:r w:rsidR="0014585A" w:rsidRPr="00D12C8C">
        <w:rPr>
          <w:rFonts w:ascii="Times New Roman" w:hAnsi="Times New Roman" w:cs="Times New Roman"/>
        </w:rPr>
        <w:t>is</w:t>
      </w:r>
      <w:r w:rsidRPr="00D12C8C">
        <w:rPr>
          <w:rFonts w:ascii="Times New Roman" w:hAnsi="Times New Roman" w:cs="Times New Roman"/>
        </w:rPr>
        <w:t xml:space="preserve"> independently associated with </w:t>
      </w:r>
      <w:r w:rsidR="00117233">
        <w:rPr>
          <w:rFonts w:ascii="Times New Roman" w:hAnsi="Times New Roman" w:cs="Times New Roman"/>
        </w:rPr>
        <w:t xml:space="preserve">both </w:t>
      </w:r>
      <w:r w:rsidRPr="00D12C8C">
        <w:rPr>
          <w:rFonts w:ascii="Times New Roman" w:hAnsi="Times New Roman" w:cs="Times New Roman"/>
        </w:rPr>
        <w:t xml:space="preserve">obesity and physeal </w:t>
      </w:r>
      <w:r w:rsidR="00117233">
        <w:rPr>
          <w:rFonts w:ascii="Times New Roman" w:hAnsi="Times New Roman" w:cs="Times New Roman"/>
        </w:rPr>
        <w:t>failure</w:t>
      </w:r>
      <w:r w:rsidRPr="00D12C8C">
        <w:rPr>
          <w:rFonts w:ascii="Times New Roman" w:hAnsi="Times New Roman" w:cs="Times New Roman"/>
        </w:rPr>
        <w:t xml:space="preserve">. </w:t>
      </w:r>
      <w:r w:rsidR="002F7B33">
        <w:rPr>
          <w:rFonts w:ascii="Times New Roman" w:hAnsi="Times New Roman" w:cs="Times New Roman"/>
        </w:rPr>
        <w:t>Abnormalities in serum l</w:t>
      </w:r>
      <w:r w:rsidRPr="00D12C8C">
        <w:rPr>
          <w:rFonts w:ascii="Times New Roman" w:hAnsi="Times New Roman" w:cs="Times New Roman"/>
        </w:rPr>
        <w:t>eptin</w:t>
      </w:r>
      <w:r w:rsidR="00B85265" w:rsidRPr="00D12C8C">
        <w:rPr>
          <w:rFonts w:ascii="Times New Roman" w:hAnsi="Times New Roman" w:cs="Times New Roman"/>
        </w:rPr>
        <w:t xml:space="preserve"> </w:t>
      </w:r>
      <w:r w:rsidR="0014585A" w:rsidRPr="00D12C8C">
        <w:rPr>
          <w:rFonts w:ascii="Times New Roman" w:hAnsi="Times New Roman" w:cs="Times New Roman"/>
        </w:rPr>
        <w:t>has</w:t>
      </w:r>
      <w:r w:rsidR="00B85265" w:rsidRPr="00D12C8C">
        <w:rPr>
          <w:rFonts w:ascii="Times New Roman" w:hAnsi="Times New Roman" w:cs="Times New Roman"/>
        </w:rPr>
        <w:t xml:space="preserve"> been suggested </w:t>
      </w:r>
      <w:r w:rsidR="0014585A" w:rsidRPr="00D12C8C">
        <w:rPr>
          <w:rFonts w:ascii="Times New Roman" w:hAnsi="Times New Roman" w:cs="Times New Roman"/>
        </w:rPr>
        <w:t>as</w:t>
      </w:r>
      <w:r w:rsidR="00B85265" w:rsidRPr="00D12C8C">
        <w:rPr>
          <w:rFonts w:ascii="Times New Roman" w:hAnsi="Times New Roman" w:cs="Times New Roman"/>
        </w:rPr>
        <w:t xml:space="preserve"> a possible independent risk factor for SCFE</w:t>
      </w:r>
      <w:r w:rsidR="002D24AE">
        <w:rPr>
          <w:rFonts w:ascii="Times New Roman" w:hAnsi="Times New Roman" w:cs="Times New Roman"/>
        </w:rPr>
        <w:t>, with the suggestion that this may be a confounder</w:t>
      </w:r>
      <w:r w:rsidR="003B7661" w:rsidRPr="00D12C8C">
        <w:rPr>
          <w:rFonts w:ascii="Times New Roman" w:hAnsi="Times New Roman" w:cs="Times New Roman"/>
        </w:rPr>
        <w:fldChar w:fldCharType="begin"/>
      </w:r>
      <w:r w:rsidR="00CE6167">
        <w:rPr>
          <w:rFonts w:ascii="Times New Roman" w:hAnsi="Times New Roman" w:cs="Times New Roman"/>
        </w:rPr>
        <w:instrText xml:space="preserve"> ADDIN PAPERS2_CITATIONS &lt;citation&gt;&lt;priority&gt;0&lt;/priority&gt;&lt;uuid&gt;077A3F61-B870-45F5-948C-822D12361B3F&lt;/uuid&gt;&lt;publications&gt;&lt;publication&gt;&lt;subtype&gt;400&lt;/subtype&gt;&lt;title&gt;Leptin Elevation as a Risk Factor for Slipped Capital Femoral Epiphysis Independent of Obesity Status.&lt;/title&gt;&lt;url&gt;http://Insights.ovid.com/crossref?an=00004623-201705170-00008&lt;/url&gt;&lt;volume&gt;99&lt;/volume&gt;&lt;publication_date&gt;99201705171200000000222000&lt;/publication_date&gt;&lt;uuid&gt;B82ADBF6-FB5A-4B69-A322-A6F66DF981BF&lt;/uuid&gt;&lt;type&gt;400&lt;/type&gt;&lt;number&gt;10&lt;/number&gt;&lt;doi&gt;10.2106/JBJS.16.00718&lt;/doi&gt;&lt;institution&gt;1Monroe Carell Jr. Children's Hospital at Vanderbilt Medical Center, Nashville, Tennessee.&lt;/institution&gt;&lt;startpage&gt;865&lt;/startpage&gt;&lt;endpage&gt;872&lt;/endpage&gt;&lt;bundle&gt;&lt;publication&gt;&lt;title&gt;The Journal of Bone and Joint Surgery&lt;/title&gt;&lt;uuid&gt;ACB02A4C-A96F-4145-9228-9C22431CD63A&lt;/uuid&gt;&lt;subtype&gt;-100&lt;/subtype&gt;&lt;publisher&gt;JBJS&lt;/publisher&gt;&lt;type&gt;-100&lt;/type&gt;&lt;/publication&gt;&lt;/bundle&gt;&lt;authors&gt;&lt;author&gt;&lt;lastName&gt;Halverson&lt;/lastName&gt;&lt;firstName&gt;Schuyler&lt;/firstName&gt;&lt;middleNames&gt;J&lt;/middleNames&gt;&lt;/author&gt;&lt;author&gt;&lt;lastName&gt;Warhoover&lt;/lastName&gt;&lt;firstName&gt;Tracy&lt;/firstName&gt;&lt;/author&gt;&lt;author&gt;&lt;lastName&gt;Mencio&lt;/lastName&gt;&lt;firstName&gt;Gregory&lt;/firstName&gt;&lt;middleNames&gt;A&lt;/middleNames&gt;&lt;/author&gt;&lt;author&gt;&lt;lastName&gt;Lovejoy&lt;/lastName&gt;&lt;firstName&gt;Steven&lt;/firstName&gt;&lt;middleNames&gt;A&lt;/middleNames&gt;&lt;/author&gt;&lt;author&gt;&lt;lastName&gt;Martus&lt;/lastName&gt;&lt;firstName&gt;Jeffrey&lt;/firstName&gt;&lt;middleNames&gt;E&lt;/middleNames&gt;&lt;/author&gt;&lt;author&gt;&lt;lastName&gt;Schoenecker&lt;/lastName&gt;&lt;firstName&gt;Jonathan&lt;/firstName&gt;&lt;middleNames&gt;G&lt;/middleNames&gt;&lt;/author&gt;&lt;/authors&gt;&lt;/publication&gt;&lt;/publications&gt;&lt;cites&gt;&lt;/cites&gt;&lt;/citation&gt;</w:instrText>
      </w:r>
      <w:r w:rsidR="003B7661" w:rsidRPr="00D12C8C">
        <w:rPr>
          <w:rFonts w:ascii="Times New Roman" w:hAnsi="Times New Roman" w:cs="Times New Roman"/>
        </w:rPr>
        <w:fldChar w:fldCharType="separate"/>
      </w:r>
      <w:r w:rsidR="00FC6114" w:rsidRPr="00D12C8C">
        <w:rPr>
          <w:rFonts w:ascii="Times New Roman" w:hAnsi="Times New Roman" w:cs="Times New Roman"/>
          <w:vertAlign w:val="superscript"/>
        </w:rPr>
        <w:t>36</w:t>
      </w:r>
      <w:r w:rsidR="003B7661" w:rsidRPr="00D12C8C">
        <w:rPr>
          <w:rFonts w:ascii="Times New Roman" w:hAnsi="Times New Roman" w:cs="Times New Roman"/>
        </w:rPr>
        <w:fldChar w:fldCharType="end"/>
      </w:r>
      <w:r w:rsidR="002D24AE">
        <w:rPr>
          <w:rFonts w:ascii="Times New Roman" w:hAnsi="Times New Roman" w:cs="Times New Roman"/>
        </w:rPr>
        <w:t>.</w:t>
      </w:r>
      <w:r w:rsidR="00F1289B" w:rsidRPr="00D12C8C">
        <w:rPr>
          <w:rFonts w:ascii="Times New Roman" w:hAnsi="Times New Roman" w:cs="Times New Roman"/>
        </w:rPr>
        <w:t xml:space="preserve"> </w:t>
      </w:r>
      <w:r w:rsidR="002D24AE">
        <w:rPr>
          <w:rFonts w:ascii="Times New Roman" w:hAnsi="Times New Roman" w:cs="Times New Roman"/>
        </w:rPr>
        <w:t>However, the</w:t>
      </w:r>
      <w:r w:rsidR="00924D82" w:rsidRPr="00D12C8C">
        <w:rPr>
          <w:rFonts w:ascii="Times New Roman" w:hAnsi="Times New Roman" w:cs="Times New Roman"/>
        </w:rPr>
        <w:t xml:space="preserve"> </w:t>
      </w:r>
      <w:r w:rsidR="002D24AE">
        <w:rPr>
          <w:rFonts w:ascii="Times New Roman" w:hAnsi="Times New Roman" w:cs="Times New Roman"/>
        </w:rPr>
        <w:t xml:space="preserve">positive </w:t>
      </w:r>
      <w:r w:rsidR="00864804" w:rsidRPr="00D12C8C">
        <w:rPr>
          <w:rFonts w:ascii="Times New Roman" w:hAnsi="Times New Roman" w:cs="Times New Roman"/>
        </w:rPr>
        <w:t xml:space="preserve">association between </w:t>
      </w:r>
      <w:r w:rsidR="002F7B33">
        <w:rPr>
          <w:rFonts w:ascii="Times New Roman" w:hAnsi="Times New Roman" w:cs="Times New Roman"/>
        </w:rPr>
        <w:t>l</w:t>
      </w:r>
      <w:r w:rsidR="00864804" w:rsidRPr="00D12C8C">
        <w:rPr>
          <w:rFonts w:ascii="Times New Roman" w:hAnsi="Times New Roman" w:cs="Times New Roman"/>
        </w:rPr>
        <w:t>eptin and</w:t>
      </w:r>
      <w:r w:rsidR="00924D82" w:rsidRPr="00D12C8C">
        <w:rPr>
          <w:rFonts w:ascii="Times New Roman" w:hAnsi="Times New Roman" w:cs="Times New Roman"/>
        </w:rPr>
        <w:t xml:space="preserve"> </w:t>
      </w:r>
      <w:r w:rsidR="00B16053" w:rsidRPr="00D12C8C">
        <w:rPr>
          <w:rFonts w:ascii="Times New Roman" w:hAnsi="Times New Roman" w:cs="Times New Roman"/>
        </w:rPr>
        <w:t>obesity</w:t>
      </w:r>
      <w:r w:rsidR="002D24AE">
        <w:rPr>
          <w:rFonts w:ascii="Times New Roman" w:hAnsi="Times New Roman" w:cs="Times New Roman"/>
        </w:rPr>
        <w:t xml:space="preserve"> </w:t>
      </w:r>
      <w:r w:rsidR="00382C4A">
        <w:rPr>
          <w:rFonts w:ascii="Times New Roman" w:hAnsi="Times New Roman" w:cs="Times New Roman"/>
        </w:rPr>
        <w:t>mor</w:t>
      </w:r>
      <w:r w:rsidR="002D24AE">
        <w:rPr>
          <w:rFonts w:ascii="Times New Roman" w:hAnsi="Times New Roman" w:cs="Times New Roman"/>
        </w:rPr>
        <w:t xml:space="preserve">e likely suggests that </w:t>
      </w:r>
      <w:r w:rsidR="002F7B33">
        <w:rPr>
          <w:rFonts w:ascii="Times New Roman" w:hAnsi="Times New Roman" w:cs="Times New Roman"/>
        </w:rPr>
        <w:t>l</w:t>
      </w:r>
      <w:r w:rsidR="002D24AE">
        <w:rPr>
          <w:rFonts w:ascii="Times New Roman" w:hAnsi="Times New Roman" w:cs="Times New Roman"/>
        </w:rPr>
        <w:t>eptin is</w:t>
      </w:r>
      <w:r w:rsidR="00382C4A">
        <w:rPr>
          <w:rFonts w:ascii="Times New Roman" w:hAnsi="Times New Roman" w:cs="Times New Roman"/>
        </w:rPr>
        <w:t xml:space="preserve"> a </w:t>
      </w:r>
      <w:r w:rsidR="002D24AE">
        <w:rPr>
          <w:rFonts w:ascii="Times New Roman" w:hAnsi="Times New Roman" w:cs="Times New Roman"/>
        </w:rPr>
        <w:t xml:space="preserve">disease </w:t>
      </w:r>
      <w:r w:rsidR="00382C4A">
        <w:rPr>
          <w:rFonts w:ascii="Times New Roman" w:hAnsi="Times New Roman" w:cs="Times New Roman"/>
        </w:rPr>
        <w:t>media</w:t>
      </w:r>
      <w:r w:rsidR="002D24AE">
        <w:rPr>
          <w:rFonts w:ascii="Times New Roman" w:hAnsi="Times New Roman" w:cs="Times New Roman"/>
        </w:rPr>
        <w:t xml:space="preserve">tor, or simply a proxy measure of </w:t>
      </w:r>
      <w:r w:rsidR="003717FD">
        <w:rPr>
          <w:rFonts w:ascii="Times New Roman" w:hAnsi="Times New Roman" w:cs="Times New Roman"/>
        </w:rPr>
        <w:t>‘</w:t>
      </w:r>
      <w:r w:rsidR="002D24AE">
        <w:rPr>
          <w:rFonts w:ascii="Times New Roman" w:hAnsi="Times New Roman" w:cs="Times New Roman"/>
        </w:rPr>
        <w:t>obesity exposure</w:t>
      </w:r>
      <w:r w:rsidR="003717FD">
        <w:rPr>
          <w:rFonts w:ascii="Times New Roman" w:hAnsi="Times New Roman" w:cs="Times New Roman"/>
        </w:rPr>
        <w:t>’</w:t>
      </w:r>
      <w:r w:rsidR="00B16053" w:rsidRPr="00D12C8C">
        <w:rPr>
          <w:rFonts w:ascii="Times New Roman" w:hAnsi="Times New Roman" w:cs="Times New Roman"/>
        </w:rPr>
        <w:fldChar w:fldCharType="begin"/>
      </w:r>
      <w:r w:rsidR="00CE6167">
        <w:rPr>
          <w:rFonts w:ascii="Times New Roman" w:hAnsi="Times New Roman" w:cs="Times New Roman"/>
        </w:rPr>
        <w:instrText xml:space="preserve"> ADDIN PAPERS2_CITATIONS &lt;citation&gt;&lt;priority&gt;0&lt;/priority&gt;&lt;uuid&gt;D66D60B4-FCFB-49CE-B808-FBFD2C3A6F6D&lt;/uuid&gt;&lt;publications&gt;&lt;publication&gt;&lt;subtype&gt;400&lt;/subtype&gt;&lt;title&gt;Obesity and leptin resistance: distinguishing cause from effect.&lt;/title&gt;&lt;url&gt;http://linkinghub.elsevier.com/retrieve/pii/S1043276010001323&lt;/url&gt;&lt;volume&gt;21&lt;/volume&gt;&lt;revision_date&gt;99201008121200000000222000&lt;/revision_date&gt;&lt;publication_date&gt;99201011001200000000220000&lt;/publication_date&gt;&lt;uuid&gt;DE57803E-91D2-422D-80BA-F9585C6C9E48&lt;/uuid&gt;&lt;type&gt;400&lt;/type&gt;&lt;accepted_date&gt;99201008161200000000222000&lt;/accepted_date&gt;&lt;number&gt;11&lt;/number&gt;&lt;submission_date&gt;99201006151200000000222000&lt;/submission_date&gt;&lt;doi&gt;10.1016/j.tem.2010.08.002&lt;/doi&gt;&lt;institution&gt;Division of Metabolism, Endocrinology and Diabetes, Department of Internal Medicine, University of Michigan, Ann Arbor, MI 48109, USA. mgmyers@umich.edu&lt;/institution&gt;&lt;startpage&gt;643&lt;/startpage&gt;&lt;endpage&gt;651&lt;/endpage&gt;&lt;bundle&gt;&lt;publication&gt;&lt;title&gt;Trends in endocrinology and metabolism: TEM&lt;/title&gt;&lt;uuid&gt;658B4865-F6C5-430D-A39E-F64C144E033A&lt;/uuid&gt;&lt;subtype&gt;-100&lt;/subtype&gt;&lt;type&gt;-100&lt;/type&gt;&lt;/publication&gt;&lt;/bundle&gt;&lt;authors&gt;&lt;author&gt;&lt;lastName&gt;Myers&lt;/lastName&gt;&lt;firstName&gt;Martin&lt;/firstName&gt;&lt;middleNames&gt;G&lt;/middleNames&gt;&lt;/author&gt;&lt;author&gt;&lt;lastName&gt;Leibel&lt;/lastName&gt;&lt;firstName&gt;Rudolph&lt;/firstName&gt;&lt;middleNames&gt;L&lt;/middleNames&gt;&lt;/author&gt;&lt;author&gt;&lt;lastName&gt;Seeley&lt;/lastName&gt;&lt;firstName&gt;Randy&lt;/firstName&gt;&lt;middleNames&gt;J&lt;/middleNames&gt;&lt;/author&gt;&lt;author&gt;&lt;lastName&gt;Schwartz&lt;/lastName&gt;&lt;firstName&gt;Michael&lt;/firstName&gt;&lt;middleNames&gt;W&lt;/middleNames&gt;&lt;/author&gt;&lt;/authors&gt;&lt;/publication&gt;&lt;/publications&gt;&lt;cites&gt;&lt;/cites&gt;&lt;/citation&gt;</w:instrText>
      </w:r>
      <w:r w:rsidR="00B16053" w:rsidRPr="00D12C8C">
        <w:rPr>
          <w:rFonts w:ascii="Times New Roman" w:hAnsi="Times New Roman" w:cs="Times New Roman"/>
        </w:rPr>
        <w:fldChar w:fldCharType="separate"/>
      </w:r>
      <w:r w:rsidR="00FC6114" w:rsidRPr="00D12C8C">
        <w:rPr>
          <w:rFonts w:ascii="Times New Roman" w:hAnsi="Times New Roman" w:cs="Times New Roman"/>
          <w:vertAlign w:val="superscript"/>
        </w:rPr>
        <w:t>37</w:t>
      </w:r>
      <w:r w:rsidR="00B16053" w:rsidRPr="00D12C8C">
        <w:rPr>
          <w:rFonts w:ascii="Times New Roman" w:hAnsi="Times New Roman" w:cs="Times New Roman"/>
        </w:rPr>
        <w:fldChar w:fldCharType="end"/>
      </w:r>
      <w:r w:rsidR="00004710">
        <w:rPr>
          <w:rFonts w:ascii="Times New Roman" w:hAnsi="Times New Roman" w:cs="Times New Roman"/>
        </w:rPr>
        <w:t>.</w:t>
      </w:r>
    </w:p>
    <w:p w14:paraId="61F4B7A1" w14:textId="77777777" w:rsidR="000E79A1" w:rsidRPr="00D12C8C" w:rsidRDefault="000E79A1" w:rsidP="00DD2556">
      <w:pPr>
        <w:spacing w:after="0" w:line="480" w:lineRule="auto"/>
        <w:jc w:val="both"/>
        <w:rPr>
          <w:rFonts w:ascii="Times New Roman" w:hAnsi="Times New Roman" w:cs="Times New Roman"/>
        </w:rPr>
      </w:pPr>
    </w:p>
    <w:p w14:paraId="04358CB5" w14:textId="77777777" w:rsidR="007E646A" w:rsidRPr="00D12C8C" w:rsidRDefault="007E646A" w:rsidP="00DD2556">
      <w:pPr>
        <w:spacing w:after="0" w:line="480" w:lineRule="auto"/>
        <w:jc w:val="both"/>
        <w:rPr>
          <w:rFonts w:ascii="Times New Roman" w:hAnsi="Times New Roman" w:cs="Times New Roman"/>
        </w:rPr>
      </w:pPr>
      <w:r w:rsidRPr="00D12C8C">
        <w:rPr>
          <w:rFonts w:ascii="Times New Roman" w:hAnsi="Times New Roman" w:cs="Times New Roman"/>
        </w:rPr>
        <w:t xml:space="preserve">We </w:t>
      </w:r>
      <w:r w:rsidR="0014585A" w:rsidRPr="00D12C8C">
        <w:rPr>
          <w:rFonts w:ascii="Times New Roman" w:hAnsi="Times New Roman" w:cs="Times New Roman"/>
        </w:rPr>
        <w:t>demonstrate</w:t>
      </w:r>
      <w:r w:rsidRPr="00D12C8C">
        <w:rPr>
          <w:rFonts w:ascii="Times New Roman" w:hAnsi="Times New Roman" w:cs="Times New Roman"/>
        </w:rPr>
        <w:t xml:space="preserve"> that childhood obesity is a major risk factor for the development of SCFE. The temporal relationship, dose-response, and magnitude of the association build on the existing biological plausibility and findings of previous lower-quality studies </w:t>
      </w:r>
      <w:r w:rsidR="0014585A" w:rsidRPr="00D12C8C">
        <w:rPr>
          <w:rFonts w:ascii="Times New Roman" w:hAnsi="Times New Roman" w:cs="Times New Roman"/>
        </w:rPr>
        <w:t xml:space="preserve">to offer </w:t>
      </w:r>
      <w:r w:rsidR="00117233">
        <w:rPr>
          <w:rFonts w:ascii="Times New Roman" w:hAnsi="Times New Roman" w:cs="Times New Roman"/>
        </w:rPr>
        <w:t xml:space="preserve">the strongest possible </w:t>
      </w:r>
      <w:r w:rsidR="0014585A" w:rsidRPr="00D12C8C">
        <w:rPr>
          <w:rFonts w:ascii="Times New Roman" w:hAnsi="Times New Roman" w:cs="Times New Roman"/>
        </w:rPr>
        <w:t>support</w:t>
      </w:r>
      <w:r w:rsidRPr="00D12C8C">
        <w:rPr>
          <w:rFonts w:ascii="Times New Roman" w:hAnsi="Times New Roman" w:cs="Times New Roman"/>
        </w:rPr>
        <w:t xml:space="preserve"> </w:t>
      </w:r>
      <w:r w:rsidR="0014585A" w:rsidRPr="00D12C8C">
        <w:rPr>
          <w:rFonts w:ascii="Times New Roman" w:hAnsi="Times New Roman" w:cs="Times New Roman"/>
        </w:rPr>
        <w:t xml:space="preserve">to </w:t>
      </w:r>
      <w:r w:rsidRPr="00D12C8C">
        <w:rPr>
          <w:rFonts w:ascii="Times New Roman" w:hAnsi="Times New Roman" w:cs="Times New Roman"/>
        </w:rPr>
        <w:t xml:space="preserve">a causal relationship between childhood obesity and SCFE. </w:t>
      </w:r>
    </w:p>
    <w:p w14:paraId="1563C0D7" w14:textId="77777777" w:rsidR="001E4488" w:rsidRDefault="001E4488" w:rsidP="001E4488">
      <w:pPr>
        <w:rPr>
          <w:rFonts w:ascii="Times New Roman" w:hAnsi="Times New Roman" w:cs="Times New Roman"/>
          <w:b/>
        </w:rPr>
      </w:pPr>
    </w:p>
    <w:p w14:paraId="2EE9BDB7" w14:textId="77777777" w:rsidR="00781B73" w:rsidRPr="00D12C8C" w:rsidRDefault="00781B73" w:rsidP="001E4488">
      <w:pPr>
        <w:rPr>
          <w:rFonts w:ascii="Times New Roman" w:hAnsi="Times New Roman" w:cs="Times New Roman"/>
          <w:b/>
        </w:rPr>
      </w:pPr>
      <w:r w:rsidRPr="00D12C8C">
        <w:rPr>
          <w:rFonts w:ascii="Times New Roman" w:hAnsi="Times New Roman" w:cs="Times New Roman"/>
          <w:b/>
        </w:rPr>
        <w:t>Acknowledgements</w:t>
      </w:r>
    </w:p>
    <w:p w14:paraId="581FE581" w14:textId="77777777" w:rsidR="00781B73" w:rsidRPr="00D12C8C" w:rsidRDefault="00781B73" w:rsidP="00DD2556">
      <w:pPr>
        <w:spacing w:after="0" w:line="480" w:lineRule="auto"/>
        <w:jc w:val="both"/>
        <w:rPr>
          <w:rFonts w:ascii="Times New Roman" w:hAnsi="Times New Roman" w:cs="Times New Roman"/>
        </w:rPr>
      </w:pPr>
      <w:r w:rsidRPr="00D12C8C">
        <w:rPr>
          <w:rFonts w:ascii="Times New Roman" w:hAnsi="Times New Roman" w:cs="Times New Roman"/>
        </w:rPr>
        <w:t xml:space="preserve">We would like to thank Emma Morely of STEPS worldwide, the patient charity who have helped direct the research agenda, and will assist in the dissemination of results. We would like to thank Information Services Division (ISD) of NHS Scotland for </w:t>
      </w:r>
      <w:r w:rsidR="00D4644D" w:rsidRPr="00D12C8C">
        <w:rPr>
          <w:rFonts w:ascii="Times New Roman" w:hAnsi="Times New Roman" w:cs="Times New Roman"/>
        </w:rPr>
        <w:t>the provision of</w:t>
      </w:r>
      <w:r w:rsidRPr="00D12C8C">
        <w:rPr>
          <w:rFonts w:ascii="Times New Roman" w:hAnsi="Times New Roman" w:cs="Times New Roman"/>
        </w:rPr>
        <w:t xml:space="preserve"> data</w:t>
      </w:r>
      <w:r w:rsidR="00D4644D" w:rsidRPr="00D12C8C">
        <w:rPr>
          <w:rFonts w:ascii="Times New Roman" w:hAnsi="Times New Roman" w:cs="Times New Roman"/>
        </w:rPr>
        <w:t xml:space="preserve"> from ISD Scotland</w:t>
      </w:r>
      <w:r w:rsidR="001E4488">
        <w:rPr>
          <w:rFonts w:ascii="Times New Roman" w:hAnsi="Times New Roman" w:cs="Times New Roman"/>
        </w:rPr>
        <w:t xml:space="preserve">, particularly Andrew Duffy the Research Coordinator within National Services Scotland. </w:t>
      </w:r>
    </w:p>
    <w:p w14:paraId="5AB45F67" w14:textId="77777777" w:rsidR="00781B73" w:rsidRPr="00D12C8C" w:rsidRDefault="00781B73" w:rsidP="00BE1485">
      <w:pPr>
        <w:suppressLineNumbers/>
        <w:spacing w:after="0" w:line="480" w:lineRule="auto"/>
        <w:jc w:val="both"/>
        <w:rPr>
          <w:rFonts w:ascii="Times New Roman" w:hAnsi="Times New Roman" w:cs="Times New Roman"/>
        </w:rPr>
      </w:pPr>
    </w:p>
    <w:p w14:paraId="54BCCE94" w14:textId="77777777" w:rsidR="00E261EC" w:rsidRPr="00D12C8C" w:rsidRDefault="00E261EC" w:rsidP="00BE1485">
      <w:pPr>
        <w:suppressLineNumbers/>
        <w:spacing w:after="0" w:line="480" w:lineRule="auto"/>
        <w:jc w:val="both"/>
        <w:rPr>
          <w:rFonts w:ascii="Times New Roman" w:hAnsi="Times New Roman" w:cs="Times New Roman"/>
          <w:b/>
        </w:rPr>
      </w:pPr>
    </w:p>
    <w:p w14:paraId="6A4DEDA3" w14:textId="77777777" w:rsidR="000A3A5E" w:rsidRPr="00D12C8C" w:rsidRDefault="000A3A5E" w:rsidP="00BE1485">
      <w:pPr>
        <w:suppressLineNumbers/>
        <w:spacing w:line="480" w:lineRule="auto"/>
        <w:jc w:val="both"/>
        <w:rPr>
          <w:rFonts w:ascii="Times New Roman" w:hAnsi="Times New Roman" w:cs="Times New Roman"/>
          <w:b/>
          <w:lang w:val="en-GB"/>
        </w:rPr>
      </w:pPr>
    </w:p>
    <w:p w14:paraId="4AA2794E" w14:textId="77777777" w:rsidR="00E261EC" w:rsidRPr="00D12C8C" w:rsidRDefault="00E261EC" w:rsidP="00BE1485">
      <w:pPr>
        <w:suppressLineNumbers/>
        <w:spacing w:after="0" w:line="480" w:lineRule="auto"/>
        <w:rPr>
          <w:rFonts w:ascii="Times New Roman" w:hAnsi="Times New Roman" w:cs="Times New Roman"/>
        </w:rPr>
      </w:pPr>
    </w:p>
    <w:p w14:paraId="56147F2D" w14:textId="77777777" w:rsidR="00441F6F" w:rsidRDefault="00441F6F" w:rsidP="00BE1485">
      <w:pPr>
        <w:suppressLineNumbers/>
        <w:rPr>
          <w:rFonts w:ascii="Times New Roman" w:hAnsi="Times New Roman" w:cs="Times New Roman"/>
          <w:b/>
        </w:rPr>
      </w:pPr>
      <w:r>
        <w:rPr>
          <w:rFonts w:ascii="Times New Roman" w:hAnsi="Times New Roman" w:cs="Times New Roman"/>
          <w:b/>
        </w:rPr>
        <w:br w:type="page"/>
      </w:r>
    </w:p>
    <w:p w14:paraId="6B5FB304" w14:textId="77777777" w:rsidR="00044BA6" w:rsidRPr="00D12C8C" w:rsidRDefault="00044BA6" w:rsidP="00BE1485">
      <w:pPr>
        <w:suppressLineNumbers/>
        <w:spacing w:after="0"/>
        <w:rPr>
          <w:rFonts w:ascii="Times New Roman" w:hAnsi="Times New Roman" w:cs="Times New Roman"/>
          <w:b/>
        </w:rPr>
      </w:pPr>
      <w:r w:rsidRPr="00D12C8C">
        <w:rPr>
          <w:rFonts w:ascii="Times New Roman" w:hAnsi="Times New Roman" w:cs="Times New Roman"/>
          <w:b/>
        </w:rPr>
        <w:t>References</w:t>
      </w:r>
    </w:p>
    <w:p w14:paraId="5163A035" w14:textId="77777777" w:rsidR="004E55DA" w:rsidRPr="00D12C8C" w:rsidRDefault="004E55DA" w:rsidP="00BE1485">
      <w:pPr>
        <w:suppressLineNumbers/>
        <w:spacing w:after="0"/>
        <w:rPr>
          <w:rFonts w:ascii="Times New Roman" w:hAnsi="Times New Roman" w:cs="Times New Roman"/>
        </w:rPr>
      </w:pPr>
    </w:p>
    <w:p w14:paraId="7605DF8D" w14:textId="77777777" w:rsidR="00FC6114" w:rsidRPr="00D12C8C" w:rsidRDefault="00A15B9B"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D12C8C">
        <w:rPr>
          <w:rFonts w:ascii="Times New Roman" w:hAnsi="Times New Roman" w:cs="Times New Roman"/>
        </w:rPr>
        <w:fldChar w:fldCharType="begin"/>
      </w:r>
      <w:r w:rsidRPr="00D12C8C">
        <w:rPr>
          <w:rFonts w:ascii="Times New Roman" w:hAnsi="Times New Roman" w:cs="Times New Roman"/>
        </w:rPr>
        <w:instrText xml:space="preserve"> ADDIN PAPERS2_CITATIONS &lt;papers2_bibliography/&gt;</w:instrText>
      </w:r>
      <w:r w:rsidRPr="00D12C8C">
        <w:rPr>
          <w:rFonts w:ascii="Times New Roman" w:hAnsi="Times New Roman" w:cs="Times New Roman"/>
        </w:rPr>
        <w:fldChar w:fldCharType="separate"/>
      </w:r>
      <w:r w:rsidR="00FC6114" w:rsidRPr="00D12C8C">
        <w:rPr>
          <w:rFonts w:ascii="Times New Roman" w:hAnsi="Times New Roman" w:cs="Times New Roman"/>
        </w:rPr>
        <w:t>1.</w:t>
      </w:r>
      <w:r w:rsidR="00FC6114" w:rsidRPr="00D12C8C">
        <w:rPr>
          <w:rFonts w:ascii="Times New Roman" w:hAnsi="Times New Roman" w:cs="Times New Roman"/>
        </w:rPr>
        <w:tab/>
        <w:t xml:space="preserve">Ng M, Ng M, Fleming T, et al. Global, regional, and national prevalence of overweight and obesity in children and adults during 1980-2013: a systematic analysis for the Global Burden of Disease Study 2013. </w:t>
      </w:r>
      <w:r w:rsidR="00FC6114" w:rsidRPr="00D12C8C">
        <w:rPr>
          <w:rFonts w:ascii="Times New Roman" w:hAnsi="Times New Roman" w:cs="Times New Roman"/>
          <w:i/>
          <w:iCs/>
        </w:rPr>
        <w:t>Lancet</w:t>
      </w:r>
      <w:r w:rsidR="00FC6114" w:rsidRPr="00D12C8C">
        <w:rPr>
          <w:rFonts w:ascii="Times New Roman" w:hAnsi="Times New Roman" w:cs="Times New Roman"/>
        </w:rPr>
        <w:t>. 2014;384(9945):766-781. doi:10.1016/S0140-6736(14)60460-8.</w:t>
      </w:r>
    </w:p>
    <w:p w14:paraId="5A5E1D4E" w14:textId="77777777" w:rsidR="00FC6114" w:rsidRPr="00D12C8C"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D12C8C">
        <w:rPr>
          <w:rFonts w:ascii="Times New Roman" w:hAnsi="Times New Roman" w:cs="Times New Roman"/>
        </w:rPr>
        <w:t>2.</w:t>
      </w:r>
      <w:r w:rsidRPr="00D12C8C">
        <w:rPr>
          <w:rFonts w:ascii="Times New Roman" w:hAnsi="Times New Roman" w:cs="Times New Roman"/>
        </w:rPr>
        <w:tab/>
        <w:t xml:space="preserve">Pan L, Park S, Slayton R, Goodman AB, Blanck HM. Trends in Severe Obesity Among Children Aged 2 to 4 Years Enrolled in Special Supplemental Nutrition Program for Women, Infants, and Children From 2000 to 2014. </w:t>
      </w:r>
      <w:r w:rsidRPr="00D12C8C">
        <w:rPr>
          <w:rFonts w:ascii="Times New Roman" w:hAnsi="Times New Roman" w:cs="Times New Roman"/>
          <w:i/>
          <w:iCs/>
        </w:rPr>
        <w:t>JAMA Pediatr</w:t>
      </w:r>
      <w:r w:rsidRPr="00D12C8C">
        <w:rPr>
          <w:rFonts w:ascii="Times New Roman" w:hAnsi="Times New Roman" w:cs="Times New Roman"/>
        </w:rPr>
        <w:t>. January 2018. doi:10.1001/jamapediatrics.2017.4301.</w:t>
      </w:r>
    </w:p>
    <w:p w14:paraId="6797278E" w14:textId="77777777" w:rsidR="00FC6114" w:rsidRPr="00D12C8C"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D12C8C">
        <w:rPr>
          <w:rFonts w:ascii="Times New Roman" w:hAnsi="Times New Roman" w:cs="Times New Roman"/>
        </w:rPr>
        <w:t>3.</w:t>
      </w:r>
      <w:r w:rsidRPr="00D12C8C">
        <w:rPr>
          <w:rFonts w:ascii="Times New Roman" w:hAnsi="Times New Roman" w:cs="Times New Roman"/>
        </w:rPr>
        <w:tab/>
        <w:t xml:space="preserve">Ward ZJ, Long MW, Resch SC, Giles CM, Cradock AL, Gortmaker SL. Simulation of Growth Trajectories of Childhood Obesity into Adulthood. </w:t>
      </w:r>
      <w:r w:rsidRPr="00D12C8C">
        <w:rPr>
          <w:rFonts w:ascii="Times New Roman" w:hAnsi="Times New Roman" w:cs="Times New Roman"/>
          <w:i/>
          <w:iCs/>
        </w:rPr>
        <w:t>N Engl J Med</w:t>
      </w:r>
      <w:r w:rsidRPr="00D12C8C">
        <w:rPr>
          <w:rFonts w:ascii="Times New Roman" w:hAnsi="Times New Roman" w:cs="Times New Roman"/>
        </w:rPr>
        <w:t>. 2017;377(22):2145-2153. doi:10.1056/NEJMoa1703860.</w:t>
      </w:r>
    </w:p>
    <w:p w14:paraId="2CD553D8" w14:textId="77777777" w:rsidR="00FC6114" w:rsidRPr="00D12C8C"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D12C8C">
        <w:rPr>
          <w:rFonts w:ascii="Times New Roman" w:hAnsi="Times New Roman" w:cs="Times New Roman"/>
        </w:rPr>
        <w:t>4.</w:t>
      </w:r>
      <w:r w:rsidRPr="00D12C8C">
        <w:rPr>
          <w:rFonts w:ascii="Times New Roman" w:hAnsi="Times New Roman" w:cs="Times New Roman"/>
        </w:rPr>
        <w:tab/>
        <w:t xml:space="preserve">World Health Organization. Commission on Ending Childhood Obesity. </w:t>
      </w:r>
      <w:r w:rsidRPr="00D12C8C">
        <w:rPr>
          <w:rFonts w:ascii="Times New Roman" w:hAnsi="Times New Roman" w:cs="Times New Roman"/>
          <w:i/>
          <w:iCs/>
        </w:rPr>
        <w:t>Report of the Commission on Ending Childhood Obesity</w:t>
      </w:r>
      <w:r w:rsidRPr="00D12C8C">
        <w:rPr>
          <w:rFonts w:ascii="Times New Roman" w:hAnsi="Times New Roman" w:cs="Times New Roman"/>
        </w:rPr>
        <w:t>. 2016.</w:t>
      </w:r>
    </w:p>
    <w:p w14:paraId="0EFE5678" w14:textId="77777777" w:rsidR="00FC6114" w:rsidRPr="00D12C8C"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D12C8C">
        <w:rPr>
          <w:rFonts w:ascii="Times New Roman" w:hAnsi="Times New Roman" w:cs="Times New Roman"/>
        </w:rPr>
        <w:t>5.</w:t>
      </w:r>
      <w:r w:rsidRPr="00D12C8C">
        <w:rPr>
          <w:rFonts w:ascii="Times New Roman" w:hAnsi="Times New Roman" w:cs="Times New Roman"/>
        </w:rPr>
        <w:tab/>
        <w:t xml:space="preserve">Law C. Adult obesity and growth in childhood. </w:t>
      </w:r>
      <w:r w:rsidRPr="00D12C8C">
        <w:rPr>
          <w:rFonts w:ascii="Times New Roman" w:hAnsi="Times New Roman" w:cs="Times New Roman"/>
          <w:i/>
          <w:iCs/>
        </w:rPr>
        <w:t>BMJ</w:t>
      </w:r>
      <w:r w:rsidRPr="00D12C8C">
        <w:rPr>
          <w:rFonts w:ascii="Times New Roman" w:hAnsi="Times New Roman" w:cs="Times New Roman"/>
        </w:rPr>
        <w:t>. 2001;323(7325):1320-1321.</w:t>
      </w:r>
    </w:p>
    <w:p w14:paraId="4E47FAA2" w14:textId="77777777" w:rsidR="00FC6114" w:rsidRPr="00D02060"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lang w:val="fr-FR"/>
        </w:rPr>
      </w:pPr>
      <w:r w:rsidRPr="00D12C8C">
        <w:rPr>
          <w:rFonts w:ascii="Times New Roman" w:hAnsi="Times New Roman" w:cs="Times New Roman"/>
        </w:rPr>
        <w:t>6.</w:t>
      </w:r>
      <w:r w:rsidRPr="00D12C8C">
        <w:rPr>
          <w:rFonts w:ascii="Times New Roman" w:hAnsi="Times New Roman" w:cs="Times New Roman"/>
        </w:rPr>
        <w:tab/>
        <w:t xml:space="preserve">Yoon K-H, Yoon KH, Lee J-H, et al. Epidemic obesity and type 2 diabetes in Asia. </w:t>
      </w:r>
      <w:r w:rsidRPr="00D02060">
        <w:rPr>
          <w:rFonts w:ascii="Times New Roman" w:hAnsi="Times New Roman" w:cs="Times New Roman"/>
          <w:i/>
          <w:iCs/>
          <w:lang w:val="fr-FR"/>
        </w:rPr>
        <w:t>Lancet</w:t>
      </w:r>
      <w:r w:rsidRPr="00D02060">
        <w:rPr>
          <w:rFonts w:ascii="Times New Roman" w:hAnsi="Times New Roman" w:cs="Times New Roman"/>
          <w:lang w:val="fr-FR"/>
        </w:rPr>
        <w:t>. 2006;368(9548):1681-1688. doi:10.1016/S0140-6736(06)69703-1.</w:t>
      </w:r>
    </w:p>
    <w:p w14:paraId="3A66E5CE" w14:textId="77777777" w:rsidR="00FC6114" w:rsidRPr="00D02060"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lang w:val="fr-FR"/>
        </w:rPr>
      </w:pPr>
      <w:r w:rsidRPr="00D02060">
        <w:rPr>
          <w:rFonts w:ascii="Times New Roman" w:hAnsi="Times New Roman" w:cs="Times New Roman"/>
          <w:lang w:val="fr-FR"/>
        </w:rPr>
        <w:t>7.</w:t>
      </w:r>
      <w:r w:rsidRPr="00D02060">
        <w:rPr>
          <w:rFonts w:ascii="Times New Roman" w:hAnsi="Times New Roman" w:cs="Times New Roman"/>
          <w:lang w:val="fr-FR"/>
        </w:rPr>
        <w:tab/>
        <w:t xml:space="preserve">Luyckx VA, Luyckx VA, Bertram JF, et al. </w:t>
      </w:r>
      <w:r w:rsidRPr="00D12C8C">
        <w:rPr>
          <w:rFonts w:ascii="Times New Roman" w:hAnsi="Times New Roman" w:cs="Times New Roman"/>
        </w:rPr>
        <w:t xml:space="preserve">Effect of fetal and child health on kidney development and long-term risk of hypertension and kidney disease. </w:t>
      </w:r>
      <w:r w:rsidRPr="00D02060">
        <w:rPr>
          <w:rFonts w:ascii="Times New Roman" w:hAnsi="Times New Roman" w:cs="Times New Roman"/>
          <w:i/>
          <w:iCs/>
          <w:lang w:val="fr-FR"/>
        </w:rPr>
        <w:t>Lancet</w:t>
      </w:r>
      <w:r w:rsidRPr="00D02060">
        <w:rPr>
          <w:rFonts w:ascii="Times New Roman" w:hAnsi="Times New Roman" w:cs="Times New Roman"/>
          <w:lang w:val="fr-FR"/>
        </w:rPr>
        <w:t>. 2013;382(9888):273-283. doi:10.1016/S0140-6736(13)60311-6.</w:t>
      </w:r>
    </w:p>
    <w:p w14:paraId="188AD838" w14:textId="77777777" w:rsidR="00FC6114" w:rsidRPr="00D12C8C"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D02060">
        <w:rPr>
          <w:rFonts w:ascii="Times New Roman" w:hAnsi="Times New Roman" w:cs="Times New Roman"/>
          <w:lang w:val="fr-FR"/>
        </w:rPr>
        <w:t>8.</w:t>
      </w:r>
      <w:r w:rsidRPr="00D02060">
        <w:rPr>
          <w:rFonts w:ascii="Times New Roman" w:hAnsi="Times New Roman" w:cs="Times New Roman"/>
          <w:lang w:val="fr-FR"/>
        </w:rPr>
        <w:tab/>
        <w:t xml:space="preserve">Franks PW, Franks PW, Hanson RL, et al. </w:t>
      </w:r>
      <w:r w:rsidRPr="00D12C8C">
        <w:rPr>
          <w:rFonts w:ascii="Times New Roman" w:hAnsi="Times New Roman" w:cs="Times New Roman"/>
        </w:rPr>
        <w:t xml:space="preserve">Childhood obesity, other cardiovascular risk factors, and premature death. </w:t>
      </w:r>
      <w:r w:rsidRPr="00D12C8C">
        <w:rPr>
          <w:rFonts w:ascii="Times New Roman" w:hAnsi="Times New Roman" w:cs="Times New Roman"/>
          <w:i/>
          <w:iCs/>
        </w:rPr>
        <w:t>N Engl J Med</w:t>
      </w:r>
      <w:r w:rsidRPr="00D12C8C">
        <w:rPr>
          <w:rFonts w:ascii="Times New Roman" w:hAnsi="Times New Roman" w:cs="Times New Roman"/>
        </w:rPr>
        <w:t>. 2010;362(6):485-493. doi:10.1056/NEJMoa0904130.</w:t>
      </w:r>
    </w:p>
    <w:p w14:paraId="2195A1A8" w14:textId="77777777" w:rsidR="00FC6114" w:rsidRPr="00D12C8C"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D12C8C">
        <w:rPr>
          <w:rFonts w:ascii="Times New Roman" w:hAnsi="Times New Roman" w:cs="Times New Roman"/>
        </w:rPr>
        <w:t>9.</w:t>
      </w:r>
      <w:r w:rsidRPr="00D12C8C">
        <w:rPr>
          <w:rFonts w:ascii="Times New Roman" w:hAnsi="Times New Roman" w:cs="Times New Roman"/>
        </w:rPr>
        <w:tab/>
        <w:t xml:space="preserve">Loder RTR, Loder RT. A worldwide study on the seasonal variation of slipped capital femoral epiphysis. </w:t>
      </w:r>
      <w:r w:rsidRPr="00D12C8C">
        <w:rPr>
          <w:rFonts w:ascii="Times New Roman" w:hAnsi="Times New Roman" w:cs="Times New Roman"/>
          <w:i/>
          <w:iCs/>
        </w:rPr>
        <w:t>Clin Orthop Relat Res</w:t>
      </w:r>
      <w:r w:rsidRPr="00D12C8C">
        <w:rPr>
          <w:rFonts w:ascii="Times New Roman" w:hAnsi="Times New Roman" w:cs="Times New Roman"/>
        </w:rPr>
        <w:t>. 1996;322(322):28-36.</w:t>
      </w:r>
    </w:p>
    <w:p w14:paraId="04675E2F" w14:textId="77777777" w:rsidR="00FC6114" w:rsidRPr="00D12C8C"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D12C8C">
        <w:rPr>
          <w:rFonts w:ascii="Times New Roman" w:hAnsi="Times New Roman" w:cs="Times New Roman"/>
        </w:rPr>
        <w:t>10.</w:t>
      </w:r>
      <w:r w:rsidRPr="00D12C8C">
        <w:rPr>
          <w:rFonts w:ascii="Times New Roman" w:hAnsi="Times New Roman" w:cs="Times New Roman"/>
        </w:rPr>
        <w:tab/>
        <w:t xml:space="preserve">Murray AWA, Wilson NILN. Changing incidence of slipped capital femoral epiphysis: a relationship with obesity? </w:t>
      </w:r>
      <w:r w:rsidRPr="00D12C8C">
        <w:rPr>
          <w:rFonts w:ascii="Times New Roman" w:hAnsi="Times New Roman" w:cs="Times New Roman"/>
          <w:i/>
          <w:iCs/>
        </w:rPr>
        <w:t>J Bone Joint Surg Br</w:t>
      </w:r>
      <w:r w:rsidRPr="00D12C8C">
        <w:rPr>
          <w:rFonts w:ascii="Times New Roman" w:hAnsi="Times New Roman" w:cs="Times New Roman"/>
        </w:rPr>
        <w:t>. 2008;90(1):92-94. doi:10.1302/0301-620X.90B1.19502.</w:t>
      </w:r>
    </w:p>
    <w:p w14:paraId="0C94F4BD" w14:textId="77777777" w:rsidR="00FC6114" w:rsidRPr="00D12C8C"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D12C8C">
        <w:rPr>
          <w:rFonts w:ascii="Times New Roman" w:hAnsi="Times New Roman" w:cs="Times New Roman"/>
        </w:rPr>
        <w:t>11.</w:t>
      </w:r>
      <w:r w:rsidRPr="00D12C8C">
        <w:rPr>
          <w:rFonts w:ascii="Times New Roman" w:hAnsi="Times New Roman" w:cs="Times New Roman"/>
        </w:rPr>
        <w:tab/>
        <w:t xml:space="preserve">Nguyen ARA, Ling JJ, Gomes BB, Antoniou GG, Sutherland LML, Cundy PJP. Slipped capital femoral epiphysis: rising rates with obesity and aboriginality in South Australia. </w:t>
      </w:r>
      <w:r w:rsidRPr="00D12C8C">
        <w:rPr>
          <w:rFonts w:ascii="Times New Roman" w:hAnsi="Times New Roman" w:cs="Times New Roman"/>
          <w:i/>
          <w:iCs/>
        </w:rPr>
        <w:t>J Bone Joint Surg Br</w:t>
      </w:r>
      <w:r w:rsidRPr="00D12C8C">
        <w:rPr>
          <w:rFonts w:ascii="Times New Roman" w:hAnsi="Times New Roman" w:cs="Times New Roman"/>
        </w:rPr>
        <w:t>. 2011;93(10):1416-1423. doi:10.1302/0301-620X.93B10.26852.</w:t>
      </w:r>
    </w:p>
    <w:p w14:paraId="497DAAF6" w14:textId="77777777" w:rsidR="00FC6114" w:rsidRPr="00D12C8C"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D12C8C">
        <w:rPr>
          <w:rFonts w:ascii="Times New Roman" w:hAnsi="Times New Roman" w:cs="Times New Roman"/>
        </w:rPr>
        <w:t>12.</w:t>
      </w:r>
      <w:r w:rsidRPr="00D12C8C">
        <w:rPr>
          <w:rFonts w:ascii="Times New Roman" w:hAnsi="Times New Roman" w:cs="Times New Roman"/>
        </w:rPr>
        <w:tab/>
        <w:t xml:space="preserve">Manoff EM, Banffy MB, Winell JJ. Relationship between Body Mass Index and slipped capital femoral epiphysis. </w:t>
      </w:r>
      <w:r w:rsidRPr="00D12C8C">
        <w:rPr>
          <w:rFonts w:ascii="Times New Roman" w:hAnsi="Times New Roman" w:cs="Times New Roman"/>
          <w:i/>
          <w:iCs/>
        </w:rPr>
        <w:t>J Pediatr Orthop</w:t>
      </w:r>
      <w:r w:rsidRPr="00D12C8C">
        <w:rPr>
          <w:rFonts w:ascii="Times New Roman" w:hAnsi="Times New Roman" w:cs="Times New Roman"/>
        </w:rPr>
        <w:t>. 2005;25(6):744-746.</w:t>
      </w:r>
    </w:p>
    <w:p w14:paraId="751470F6" w14:textId="77777777" w:rsidR="00FC6114" w:rsidRPr="00D12C8C"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D12C8C">
        <w:rPr>
          <w:rFonts w:ascii="Times New Roman" w:hAnsi="Times New Roman" w:cs="Times New Roman"/>
        </w:rPr>
        <w:t>13.</w:t>
      </w:r>
      <w:r w:rsidRPr="00D12C8C">
        <w:rPr>
          <w:rFonts w:ascii="Times New Roman" w:hAnsi="Times New Roman" w:cs="Times New Roman"/>
        </w:rPr>
        <w:tab/>
        <w:t xml:space="preserve">Poussa M, Schlenzka D, Yrjönen T. Body mass index and slipped capital femoral epiphysis. </w:t>
      </w:r>
      <w:r w:rsidRPr="00D12C8C">
        <w:rPr>
          <w:rFonts w:ascii="Times New Roman" w:hAnsi="Times New Roman" w:cs="Times New Roman"/>
          <w:i/>
          <w:iCs/>
        </w:rPr>
        <w:t>J Pediatr Orthop B</w:t>
      </w:r>
      <w:r w:rsidRPr="00D12C8C">
        <w:rPr>
          <w:rFonts w:ascii="Times New Roman" w:hAnsi="Times New Roman" w:cs="Times New Roman"/>
        </w:rPr>
        <w:t>. 2003;12(6):369-371. doi:10.1097/01.bpb.0000079201.23239.bf.</w:t>
      </w:r>
    </w:p>
    <w:p w14:paraId="2C3E8627" w14:textId="77777777" w:rsidR="00FC6114" w:rsidRPr="001E4488"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D12C8C">
        <w:rPr>
          <w:rFonts w:ascii="Times New Roman" w:hAnsi="Times New Roman" w:cs="Times New Roman"/>
        </w:rPr>
        <w:t>14.</w:t>
      </w:r>
      <w:r w:rsidRPr="00D12C8C">
        <w:rPr>
          <w:rFonts w:ascii="Times New Roman" w:hAnsi="Times New Roman" w:cs="Times New Roman"/>
        </w:rPr>
        <w:tab/>
        <w:t>Kelsey JL, Acheson RM, Keggi KJ. The body build of patients with slipped ca</w:t>
      </w:r>
      <w:r w:rsidRPr="001E4488">
        <w:rPr>
          <w:rFonts w:ascii="Times New Roman" w:hAnsi="Times New Roman" w:cs="Times New Roman"/>
        </w:rPr>
        <w:t xml:space="preserve">pital femoral epiphysis. </w:t>
      </w:r>
      <w:r w:rsidRPr="001E4488">
        <w:rPr>
          <w:rFonts w:ascii="Times New Roman" w:hAnsi="Times New Roman" w:cs="Times New Roman"/>
          <w:i/>
          <w:iCs/>
        </w:rPr>
        <w:t>Am J Dis Child</w:t>
      </w:r>
      <w:r w:rsidRPr="001E4488">
        <w:rPr>
          <w:rFonts w:ascii="Times New Roman" w:hAnsi="Times New Roman" w:cs="Times New Roman"/>
        </w:rPr>
        <w:t>. 1972;124(2):276-281.</w:t>
      </w:r>
    </w:p>
    <w:p w14:paraId="75AD5883" w14:textId="77777777" w:rsidR="00FC6114" w:rsidRPr="001E4488"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1E4488">
        <w:rPr>
          <w:rFonts w:ascii="Times New Roman" w:hAnsi="Times New Roman" w:cs="Times New Roman"/>
        </w:rPr>
        <w:t>15.</w:t>
      </w:r>
      <w:r w:rsidRPr="001E4488">
        <w:rPr>
          <w:rFonts w:ascii="Times New Roman" w:hAnsi="Times New Roman" w:cs="Times New Roman"/>
        </w:rPr>
        <w:tab/>
      </w:r>
      <w:r w:rsidRPr="001E4488">
        <w:rPr>
          <w:rFonts w:ascii="Times New Roman" w:hAnsi="Times New Roman" w:cs="Times New Roman"/>
          <w:bCs/>
        </w:rPr>
        <w:t>Research Priorities for the Unified Orthopaedic Research Agenda</w:t>
      </w:r>
      <w:r w:rsidR="001E4488">
        <w:rPr>
          <w:rFonts w:ascii="Times New Roman" w:hAnsi="Times New Roman" w:cs="Times New Roman"/>
        </w:rPr>
        <w:t xml:space="preserve">. </w:t>
      </w:r>
      <w:r w:rsidRPr="001E4488">
        <w:rPr>
          <w:rFonts w:ascii="Times New Roman" w:hAnsi="Times New Roman" w:cs="Times New Roman"/>
        </w:rPr>
        <w:t>American Academy of Orthopedic Surgeons. https://www.aaos.org/research/tools/ura/. Accessed February 8, 2018.</w:t>
      </w:r>
    </w:p>
    <w:p w14:paraId="16298B55" w14:textId="77777777" w:rsidR="00FC6114" w:rsidRPr="00D12C8C"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1E4488">
        <w:rPr>
          <w:rFonts w:ascii="Times New Roman" w:hAnsi="Times New Roman" w:cs="Times New Roman"/>
        </w:rPr>
        <w:t>16.</w:t>
      </w:r>
      <w:r w:rsidRPr="001E4488">
        <w:rPr>
          <w:rFonts w:ascii="Times New Roman" w:hAnsi="Times New Roman" w:cs="Times New Roman"/>
        </w:rPr>
        <w:tab/>
        <w:t xml:space="preserve">Porter M, Borroff M, Gregg P, Howard P, MacGregor A. </w:t>
      </w:r>
      <w:r w:rsidRPr="001E4488">
        <w:rPr>
          <w:rFonts w:ascii="Times New Roman" w:hAnsi="Times New Roman" w:cs="Times New Roman"/>
          <w:i/>
          <w:iCs/>
        </w:rPr>
        <w:t>National Joint Registry for England and Wales</w:t>
      </w:r>
      <w:r w:rsidRPr="00D12C8C">
        <w:rPr>
          <w:rFonts w:ascii="Times New Roman" w:hAnsi="Times New Roman" w:cs="Times New Roman"/>
        </w:rPr>
        <w:t>. UK: Pad Creative Ltd; 2012.</w:t>
      </w:r>
    </w:p>
    <w:p w14:paraId="52D30B87" w14:textId="77777777" w:rsidR="00FC6114" w:rsidRPr="00D12C8C"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D12C8C">
        <w:rPr>
          <w:rFonts w:ascii="Times New Roman" w:hAnsi="Times New Roman" w:cs="Times New Roman"/>
        </w:rPr>
        <w:t>17.</w:t>
      </w:r>
      <w:r w:rsidRPr="00D12C8C">
        <w:rPr>
          <w:rFonts w:ascii="Times New Roman" w:hAnsi="Times New Roman" w:cs="Times New Roman"/>
        </w:rPr>
        <w:tab/>
        <w:t xml:space="preserve">Perry DC, Metcalfe D, Metcalfe D, et al. A nationwide cohort study of slipped capital femoral epiphysis. </w:t>
      </w:r>
      <w:r w:rsidRPr="00D12C8C">
        <w:rPr>
          <w:rFonts w:ascii="Times New Roman" w:hAnsi="Times New Roman" w:cs="Times New Roman"/>
          <w:i/>
          <w:iCs/>
        </w:rPr>
        <w:t>Archives of Disease in Childhood</w:t>
      </w:r>
      <w:r w:rsidR="00BD6F46">
        <w:rPr>
          <w:rFonts w:ascii="Times New Roman" w:hAnsi="Times New Roman" w:cs="Times New Roman"/>
        </w:rPr>
        <w:t>. 2017;102(12):1132-1136.</w:t>
      </w:r>
    </w:p>
    <w:p w14:paraId="056E171C" w14:textId="77777777" w:rsidR="00FC6114" w:rsidRPr="00D12C8C"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D12C8C">
        <w:rPr>
          <w:rFonts w:ascii="Times New Roman" w:hAnsi="Times New Roman" w:cs="Times New Roman"/>
        </w:rPr>
        <w:t>18.</w:t>
      </w:r>
      <w:r w:rsidRPr="00D12C8C">
        <w:rPr>
          <w:rFonts w:ascii="Times New Roman" w:hAnsi="Times New Roman" w:cs="Times New Roman"/>
        </w:rPr>
        <w:tab/>
        <w:t xml:space="preserve">Kocher MS, Bishop JA, Weed B, et al. Delay in diagnosis of slipped capital femoral epiphysis. </w:t>
      </w:r>
      <w:r w:rsidRPr="00D12C8C">
        <w:rPr>
          <w:rFonts w:ascii="Times New Roman" w:hAnsi="Times New Roman" w:cs="Times New Roman"/>
          <w:i/>
          <w:iCs/>
        </w:rPr>
        <w:t>Pediatrics</w:t>
      </w:r>
      <w:r w:rsidRPr="00D12C8C">
        <w:rPr>
          <w:rFonts w:ascii="Times New Roman" w:hAnsi="Times New Roman" w:cs="Times New Roman"/>
        </w:rPr>
        <w:t>. 2004;113(4):e322-e325.</w:t>
      </w:r>
    </w:p>
    <w:p w14:paraId="6B793136" w14:textId="77777777" w:rsidR="00FC6114" w:rsidRPr="00D12C8C"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D12C8C">
        <w:rPr>
          <w:rFonts w:ascii="Times New Roman" w:hAnsi="Times New Roman" w:cs="Times New Roman"/>
        </w:rPr>
        <w:t>19.</w:t>
      </w:r>
      <w:r w:rsidRPr="00D12C8C">
        <w:rPr>
          <w:rFonts w:ascii="Times New Roman" w:hAnsi="Times New Roman" w:cs="Times New Roman"/>
        </w:rPr>
        <w:tab/>
        <w:t xml:space="preserve">Loder RTR. The demographics of slipped capital femoral epiphysis. An international multicenter study. </w:t>
      </w:r>
      <w:r w:rsidRPr="00D12C8C">
        <w:rPr>
          <w:rFonts w:ascii="Times New Roman" w:hAnsi="Times New Roman" w:cs="Times New Roman"/>
          <w:i/>
          <w:iCs/>
        </w:rPr>
        <w:t>Clin Orthop Relat Res</w:t>
      </w:r>
      <w:r w:rsidRPr="00D12C8C">
        <w:rPr>
          <w:rFonts w:ascii="Times New Roman" w:hAnsi="Times New Roman" w:cs="Times New Roman"/>
        </w:rPr>
        <w:t>. 1996;322:8-27.</w:t>
      </w:r>
    </w:p>
    <w:p w14:paraId="2361CC9F" w14:textId="77777777" w:rsidR="00FC6114" w:rsidRPr="00D12C8C"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D12C8C">
        <w:rPr>
          <w:rFonts w:ascii="Times New Roman" w:hAnsi="Times New Roman" w:cs="Times New Roman"/>
        </w:rPr>
        <w:t>20.</w:t>
      </w:r>
      <w:r w:rsidRPr="00D12C8C">
        <w:rPr>
          <w:rFonts w:ascii="Times New Roman" w:hAnsi="Times New Roman" w:cs="Times New Roman"/>
        </w:rPr>
        <w:tab/>
        <w:t xml:space="preserve">Smith SM, Craig LCA, Raja AE, McNeill G, Turner SW. Growing up before growing out: secular trends in height, weight and obesity in 5--6-year-old children born between 1970 and 2006. </w:t>
      </w:r>
      <w:r w:rsidRPr="00D12C8C">
        <w:rPr>
          <w:rFonts w:ascii="Times New Roman" w:hAnsi="Times New Roman" w:cs="Times New Roman"/>
          <w:i/>
          <w:iCs/>
        </w:rPr>
        <w:t>Archives of Disease in Childhood</w:t>
      </w:r>
      <w:r w:rsidRPr="00D12C8C">
        <w:rPr>
          <w:rFonts w:ascii="Times New Roman" w:hAnsi="Times New Roman" w:cs="Times New Roman"/>
        </w:rPr>
        <w:t>. 2013;98(4):269-273. doi:10.1136/archdischild-2012-302391.</w:t>
      </w:r>
    </w:p>
    <w:p w14:paraId="79F3A7BB" w14:textId="77777777" w:rsidR="00FC6114" w:rsidRPr="00D12C8C"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D12C8C">
        <w:rPr>
          <w:rFonts w:ascii="Times New Roman" w:hAnsi="Times New Roman" w:cs="Times New Roman"/>
        </w:rPr>
        <w:t>21.</w:t>
      </w:r>
      <w:r w:rsidRPr="00D12C8C">
        <w:rPr>
          <w:rFonts w:ascii="Times New Roman" w:hAnsi="Times New Roman" w:cs="Times New Roman"/>
        </w:rPr>
        <w:tab/>
        <w:t xml:space="preserve">National Services Scotland. </w:t>
      </w:r>
      <w:r w:rsidRPr="00D12C8C">
        <w:rPr>
          <w:rFonts w:ascii="Times New Roman" w:hAnsi="Times New Roman" w:cs="Times New Roman"/>
          <w:i/>
          <w:iCs/>
        </w:rPr>
        <w:t>Data Quality Assusance</w:t>
      </w:r>
      <w:r w:rsidRPr="00D12C8C">
        <w:rPr>
          <w:rFonts w:ascii="Times New Roman" w:hAnsi="Times New Roman" w:cs="Times New Roman"/>
        </w:rPr>
        <w:t>. NHS Scotland; 2015.</w:t>
      </w:r>
    </w:p>
    <w:p w14:paraId="1376A513" w14:textId="77777777" w:rsidR="00FC6114" w:rsidRPr="00D12C8C"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D12C8C">
        <w:rPr>
          <w:rFonts w:ascii="Times New Roman" w:hAnsi="Times New Roman" w:cs="Times New Roman"/>
        </w:rPr>
        <w:t>22.</w:t>
      </w:r>
      <w:r w:rsidRPr="00D12C8C">
        <w:rPr>
          <w:rFonts w:ascii="Times New Roman" w:hAnsi="Times New Roman" w:cs="Times New Roman"/>
        </w:rPr>
        <w:tab/>
        <w:t xml:space="preserve">Freeman JV, Cole TJ, Chinn S, Jones PR, White EM, Preece MA. Cross sectional stature and weight reference curves for the UK, 1990. </w:t>
      </w:r>
      <w:r w:rsidRPr="00D12C8C">
        <w:rPr>
          <w:rFonts w:ascii="Times New Roman" w:hAnsi="Times New Roman" w:cs="Times New Roman"/>
          <w:i/>
          <w:iCs/>
        </w:rPr>
        <w:t>Archives of Disease in Childhood</w:t>
      </w:r>
      <w:r w:rsidRPr="00D12C8C">
        <w:rPr>
          <w:rFonts w:ascii="Times New Roman" w:hAnsi="Times New Roman" w:cs="Times New Roman"/>
        </w:rPr>
        <w:t>. 1995;73(1):17-24.</w:t>
      </w:r>
    </w:p>
    <w:p w14:paraId="49A7925C" w14:textId="77777777" w:rsidR="00FC6114" w:rsidRPr="00D12C8C"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D12C8C">
        <w:rPr>
          <w:rFonts w:ascii="Times New Roman" w:hAnsi="Times New Roman" w:cs="Times New Roman"/>
        </w:rPr>
        <w:t>23.</w:t>
      </w:r>
      <w:r w:rsidRPr="00D12C8C">
        <w:rPr>
          <w:rFonts w:ascii="Times New Roman" w:hAnsi="Times New Roman" w:cs="Times New Roman"/>
        </w:rPr>
        <w:tab/>
        <w:t xml:space="preserve">Vidmar SI, Cole TJ, Pan H. Standardizing anthropometric measures in children and adolescents with functions for egen: Update. </w:t>
      </w:r>
      <w:r w:rsidRPr="00D12C8C">
        <w:rPr>
          <w:rFonts w:ascii="Times New Roman" w:hAnsi="Times New Roman" w:cs="Times New Roman"/>
          <w:i/>
          <w:iCs/>
        </w:rPr>
        <w:t>Stata J</w:t>
      </w:r>
      <w:r w:rsidRPr="00D12C8C">
        <w:rPr>
          <w:rFonts w:ascii="Times New Roman" w:hAnsi="Times New Roman" w:cs="Times New Roman"/>
        </w:rPr>
        <w:t>. 2013;13(2):366-378.</w:t>
      </w:r>
    </w:p>
    <w:p w14:paraId="3CA69FB3" w14:textId="77777777" w:rsidR="00FC6114" w:rsidRPr="00D12C8C"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D12C8C">
        <w:rPr>
          <w:rFonts w:ascii="Times New Roman" w:hAnsi="Times New Roman" w:cs="Times New Roman"/>
        </w:rPr>
        <w:t>24.</w:t>
      </w:r>
      <w:r w:rsidRPr="00D12C8C">
        <w:rPr>
          <w:rFonts w:ascii="Times New Roman" w:hAnsi="Times New Roman" w:cs="Times New Roman"/>
        </w:rPr>
        <w:tab/>
        <w:t xml:space="preserve">Barlow SE, Expert Committee. Expert committee recommendations regarding the prevention, assessment, and treatment of child and adolescent overweight and obesity: summary report. </w:t>
      </w:r>
      <w:r w:rsidRPr="00D12C8C">
        <w:rPr>
          <w:rFonts w:ascii="Times New Roman" w:hAnsi="Times New Roman" w:cs="Times New Roman"/>
          <w:i/>
          <w:iCs/>
        </w:rPr>
        <w:t>Pediatrics</w:t>
      </w:r>
      <w:r w:rsidRPr="00D12C8C">
        <w:rPr>
          <w:rFonts w:ascii="Times New Roman" w:hAnsi="Times New Roman" w:cs="Times New Roman"/>
        </w:rPr>
        <w:t>. 2007;120 Suppl 4(Supplement):S164-S192. doi:10.1542/peds.2007-2329C.</w:t>
      </w:r>
    </w:p>
    <w:p w14:paraId="5F496C6B" w14:textId="77777777" w:rsidR="00FC6114" w:rsidRPr="00D12C8C"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D12C8C">
        <w:rPr>
          <w:rFonts w:ascii="Times New Roman" w:hAnsi="Times New Roman" w:cs="Times New Roman"/>
        </w:rPr>
        <w:t>25.</w:t>
      </w:r>
      <w:r w:rsidRPr="00D12C8C">
        <w:rPr>
          <w:rFonts w:ascii="Times New Roman" w:hAnsi="Times New Roman" w:cs="Times New Roman"/>
        </w:rPr>
        <w:tab/>
        <w:t xml:space="preserve">Cole TJ, Freeman JV, Preece MA. Body mass index reference curves for the UK, 1990. </w:t>
      </w:r>
      <w:r w:rsidRPr="00D12C8C">
        <w:rPr>
          <w:rFonts w:ascii="Times New Roman" w:hAnsi="Times New Roman" w:cs="Times New Roman"/>
          <w:i/>
          <w:iCs/>
        </w:rPr>
        <w:t>Archives of Disease in Childhood</w:t>
      </w:r>
      <w:r w:rsidRPr="00D12C8C">
        <w:rPr>
          <w:rFonts w:ascii="Times New Roman" w:hAnsi="Times New Roman" w:cs="Times New Roman"/>
        </w:rPr>
        <w:t>. 1995;73(1):25-29.</w:t>
      </w:r>
    </w:p>
    <w:p w14:paraId="1ED12F46" w14:textId="77777777" w:rsidR="00FC6114" w:rsidRPr="00D12C8C"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D12C8C">
        <w:rPr>
          <w:rFonts w:ascii="Times New Roman" w:hAnsi="Times New Roman" w:cs="Times New Roman"/>
        </w:rPr>
        <w:t>26.</w:t>
      </w:r>
      <w:r w:rsidRPr="00D12C8C">
        <w:rPr>
          <w:rFonts w:ascii="Times New Roman" w:hAnsi="Times New Roman" w:cs="Times New Roman"/>
        </w:rPr>
        <w:tab/>
        <w:t xml:space="preserve">Kuczmarski RJ, Ogden CL, Grummer-Strawn LM, et al. CDC growth charts: United States. </w:t>
      </w:r>
      <w:r w:rsidRPr="00D12C8C">
        <w:rPr>
          <w:rFonts w:ascii="Times New Roman" w:hAnsi="Times New Roman" w:cs="Times New Roman"/>
          <w:i/>
          <w:iCs/>
        </w:rPr>
        <w:t>Adv Data</w:t>
      </w:r>
      <w:r w:rsidRPr="00D12C8C">
        <w:rPr>
          <w:rFonts w:ascii="Times New Roman" w:hAnsi="Times New Roman" w:cs="Times New Roman"/>
        </w:rPr>
        <w:t>. 2000;314(314):1-27.</w:t>
      </w:r>
    </w:p>
    <w:p w14:paraId="5A0F4135" w14:textId="77777777" w:rsidR="00FC6114" w:rsidRPr="00D02060"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lang w:val="fr-FR"/>
        </w:rPr>
      </w:pPr>
      <w:r w:rsidRPr="00D12C8C">
        <w:rPr>
          <w:rFonts w:ascii="Times New Roman" w:hAnsi="Times New Roman" w:cs="Times New Roman"/>
        </w:rPr>
        <w:t>27.</w:t>
      </w:r>
      <w:r w:rsidRPr="00D12C8C">
        <w:rPr>
          <w:rFonts w:ascii="Times New Roman" w:hAnsi="Times New Roman" w:cs="Times New Roman"/>
        </w:rPr>
        <w:tab/>
        <w:t xml:space="preserve">Team G. </w:t>
      </w:r>
      <w:r w:rsidRPr="00D12C8C">
        <w:rPr>
          <w:rFonts w:ascii="Times New Roman" w:hAnsi="Times New Roman" w:cs="Times New Roman"/>
          <w:i/>
          <w:iCs/>
        </w:rPr>
        <w:t>Deprivation Guidance for PHI Analysts</w:t>
      </w:r>
      <w:r w:rsidRPr="00D12C8C">
        <w:rPr>
          <w:rFonts w:ascii="Times New Roman" w:hAnsi="Times New Roman" w:cs="Times New Roman"/>
        </w:rPr>
        <w:t xml:space="preserve">. 2nd ed. </w:t>
      </w:r>
      <w:r w:rsidRPr="00D02060">
        <w:rPr>
          <w:rFonts w:ascii="Times New Roman" w:hAnsi="Times New Roman" w:cs="Times New Roman"/>
          <w:lang w:val="fr-FR"/>
        </w:rPr>
        <w:t>National Services Scotland; 2014.</w:t>
      </w:r>
    </w:p>
    <w:p w14:paraId="1645719D" w14:textId="77777777" w:rsidR="00FC6114" w:rsidRPr="00D12C8C"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D02060">
        <w:rPr>
          <w:rFonts w:ascii="Times New Roman" w:hAnsi="Times New Roman" w:cs="Times New Roman"/>
          <w:lang w:val="fr-FR"/>
        </w:rPr>
        <w:t>28.</w:t>
      </w:r>
      <w:r w:rsidRPr="00D02060">
        <w:rPr>
          <w:rFonts w:ascii="Times New Roman" w:hAnsi="Times New Roman" w:cs="Times New Roman"/>
          <w:lang w:val="fr-FR"/>
        </w:rPr>
        <w:tab/>
        <w:t xml:space="preserve">Pace M, Cayotte E, Lanzieri G, et al. </w:t>
      </w:r>
      <w:r w:rsidRPr="00D12C8C">
        <w:rPr>
          <w:rFonts w:ascii="Times New Roman" w:hAnsi="Times New Roman" w:cs="Times New Roman"/>
          <w:i/>
          <w:iCs/>
        </w:rPr>
        <w:t>Revision of the European Standard Population</w:t>
      </w:r>
      <w:r w:rsidRPr="00D12C8C">
        <w:rPr>
          <w:rFonts w:ascii="Times New Roman" w:hAnsi="Times New Roman" w:cs="Times New Roman"/>
        </w:rPr>
        <w:t>. 2013.</w:t>
      </w:r>
    </w:p>
    <w:p w14:paraId="012441F8" w14:textId="77777777" w:rsidR="00FC6114" w:rsidRPr="00D12C8C"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D12C8C">
        <w:rPr>
          <w:rFonts w:ascii="Times New Roman" w:hAnsi="Times New Roman" w:cs="Times New Roman"/>
        </w:rPr>
        <w:t>29.</w:t>
      </w:r>
      <w:r w:rsidRPr="00D12C8C">
        <w:rPr>
          <w:rFonts w:ascii="Times New Roman" w:hAnsi="Times New Roman" w:cs="Times New Roman"/>
        </w:rPr>
        <w:tab/>
        <w:t xml:space="preserve">Cunningham SA, Kramer MR, Narayan KMV. Incidence of Childhood Obesity in the United States. </w:t>
      </w:r>
      <w:r w:rsidRPr="00D12C8C">
        <w:rPr>
          <w:rFonts w:ascii="Times New Roman" w:hAnsi="Times New Roman" w:cs="Times New Roman"/>
          <w:i/>
          <w:iCs/>
        </w:rPr>
        <w:t>New England Journal of Medicine</w:t>
      </w:r>
      <w:r w:rsidRPr="00D12C8C">
        <w:rPr>
          <w:rFonts w:ascii="Times New Roman" w:hAnsi="Times New Roman" w:cs="Times New Roman"/>
        </w:rPr>
        <w:t>. 2014;370(5):403-411. doi:10.1056/NEJMoa1309753.</w:t>
      </w:r>
    </w:p>
    <w:p w14:paraId="670387D4" w14:textId="77777777" w:rsidR="00FC6114" w:rsidRPr="00D12C8C"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D12C8C">
        <w:rPr>
          <w:rFonts w:ascii="Times New Roman" w:hAnsi="Times New Roman" w:cs="Times New Roman"/>
        </w:rPr>
        <w:t>30.</w:t>
      </w:r>
      <w:r w:rsidRPr="00D12C8C">
        <w:rPr>
          <w:rFonts w:ascii="Times New Roman" w:hAnsi="Times New Roman" w:cs="Times New Roman"/>
        </w:rPr>
        <w:tab/>
        <w:t xml:space="preserve">Fishkin Z, Armstrong DG, Shah H, Patra A, Mihalko WM. Proximal Femoral Physis Shear in Slipped Capital Femoral Epiphysis-A Finite Element Study. </w:t>
      </w:r>
      <w:r w:rsidRPr="00D12C8C">
        <w:rPr>
          <w:rFonts w:ascii="Times New Roman" w:hAnsi="Times New Roman" w:cs="Times New Roman"/>
          <w:i/>
          <w:iCs/>
        </w:rPr>
        <w:t>J Pediatr Orthop</w:t>
      </w:r>
      <w:r w:rsidRPr="00D12C8C">
        <w:rPr>
          <w:rFonts w:ascii="Times New Roman" w:hAnsi="Times New Roman" w:cs="Times New Roman"/>
        </w:rPr>
        <w:t>. 2006;26(3):291-294. doi:10.1097/01.bpo.0000217730.39288.09.</w:t>
      </w:r>
    </w:p>
    <w:p w14:paraId="0D7ECDD3" w14:textId="77777777" w:rsidR="00FC6114" w:rsidRPr="00D12C8C"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D12C8C">
        <w:rPr>
          <w:rFonts w:ascii="Times New Roman" w:hAnsi="Times New Roman" w:cs="Times New Roman"/>
        </w:rPr>
        <w:t>31.</w:t>
      </w:r>
      <w:r w:rsidRPr="00D12C8C">
        <w:rPr>
          <w:rFonts w:ascii="Times New Roman" w:hAnsi="Times New Roman" w:cs="Times New Roman"/>
        </w:rPr>
        <w:tab/>
        <w:t xml:space="preserve">Ippolito E, Mickelson MR, Ponseti IV. A histochemical study of slipped capital femoral epiphysis. </w:t>
      </w:r>
      <w:r w:rsidRPr="00D12C8C">
        <w:rPr>
          <w:rFonts w:ascii="Times New Roman" w:hAnsi="Times New Roman" w:cs="Times New Roman"/>
          <w:i/>
          <w:iCs/>
        </w:rPr>
        <w:t>J Bone Joint Surg Am</w:t>
      </w:r>
      <w:r w:rsidRPr="00D12C8C">
        <w:rPr>
          <w:rFonts w:ascii="Times New Roman" w:hAnsi="Times New Roman" w:cs="Times New Roman"/>
        </w:rPr>
        <w:t>. 1981;63(7):1109-1113.</w:t>
      </w:r>
    </w:p>
    <w:p w14:paraId="54AAD59E" w14:textId="77777777" w:rsidR="00FC6114" w:rsidRPr="00D12C8C"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D12C8C">
        <w:rPr>
          <w:rFonts w:ascii="Times New Roman" w:hAnsi="Times New Roman" w:cs="Times New Roman"/>
        </w:rPr>
        <w:t>32.</w:t>
      </w:r>
      <w:r w:rsidRPr="00D12C8C">
        <w:rPr>
          <w:rFonts w:ascii="Times New Roman" w:hAnsi="Times New Roman" w:cs="Times New Roman"/>
        </w:rPr>
        <w:tab/>
        <w:t xml:space="preserve">Loder RT, Skopelja EN. The Epidemiology and Demographics of Slipped Capital Femoral Epiphysis. </w:t>
      </w:r>
      <w:r w:rsidRPr="00D12C8C">
        <w:rPr>
          <w:rFonts w:ascii="Times New Roman" w:hAnsi="Times New Roman" w:cs="Times New Roman"/>
          <w:i/>
          <w:iCs/>
        </w:rPr>
        <w:t>ISRN Orthopedics</w:t>
      </w:r>
      <w:r w:rsidRPr="00D12C8C">
        <w:rPr>
          <w:rFonts w:ascii="Times New Roman" w:hAnsi="Times New Roman" w:cs="Times New Roman"/>
        </w:rPr>
        <w:t>. 2011;2011(322):1-19. doi:10.1007/s00256-009-0777-8.</w:t>
      </w:r>
    </w:p>
    <w:p w14:paraId="38D1F08E" w14:textId="77777777" w:rsidR="00FC6114" w:rsidRPr="00D12C8C"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D12C8C">
        <w:rPr>
          <w:rFonts w:ascii="Times New Roman" w:hAnsi="Times New Roman" w:cs="Times New Roman"/>
        </w:rPr>
        <w:t>33.</w:t>
      </w:r>
      <w:r w:rsidRPr="00D12C8C">
        <w:rPr>
          <w:rFonts w:ascii="Times New Roman" w:hAnsi="Times New Roman" w:cs="Times New Roman"/>
        </w:rPr>
        <w:tab/>
        <w:t>The Commons Library and its research service. January 2017. www.parliament.uk/commons-library.</w:t>
      </w:r>
    </w:p>
    <w:p w14:paraId="69064F7A" w14:textId="77777777" w:rsidR="00FC6114" w:rsidRPr="00D12C8C"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i/>
          <w:iCs/>
        </w:rPr>
      </w:pPr>
      <w:r w:rsidRPr="00D12C8C">
        <w:rPr>
          <w:rFonts w:ascii="Times New Roman" w:hAnsi="Times New Roman" w:cs="Times New Roman"/>
        </w:rPr>
        <w:t>34.</w:t>
      </w:r>
      <w:r w:rsidRPr="00D12C8C">
        <w:rPr>
          <w:rFonts w:ascii="Times New Roman" w:hAnsi="Times New Roman" w:cs="Times New Roman"/>
        </w:rPr>
        <w:tab/>
        <w:t xml:space="preserve">National Records of Scotland. </w:t>
      </w:r>
      <w:r w:rsidRPr="00D12C8C">
        <w:rPr>
          <w:rFonts w:ascii="Times New Roman" w:hAnsi="Times New Roman" w:cs="Times New Roman"/>
          <w:i/>
          <w:iCs/>
        </w:rPr>
        <w:t>2011 Census: Key Results on Population, Ethnicity, Identity, Language, Religion, Health, Housing and Accommo</w:t>
      </w:r>
      <w:r w:rsidR="00D12C8C">
        <w:rPr>
          <w:rFonts w:ascii="Times New Roman" w:hAnsi="Times New Roman" w:cs="Times New Roman"/>
          <w:i/>
          <w:iCs/>
        </w:rPr>
        <w:t>dation in Scotland - Release 2A</w:t>
      </w:r>
      <w:r w:rsidRPr="00D12C8C">
        <w:rPr>
          <w:rFonts w:ascii="Times New Roman" w:hAnsi="Times New Roman" w:cs="Times New Roman"/>
        </w:rPr>
        <w:t>. 2nd ed. Crown Copyright; 2013.</w:t>
      </w:r>
    </w:p>
    <w:p w14:paraId="3223D7A2" w14:textId="77777777" w:rsidR="00FC6114" w:rsidRPr="00D12C8C"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D12C8C">
        <w:rPr>
          <w:rFonts w:ascii="Times New Roman" w:hAnsi="Times New Roman" w:cs="Times New Roman"/>
        </w:rPr>
        <w:t>35.</w:t>
      </w:r>
      <w:r w:rsidRPr="00D12C8C">
        <w:rPr>
          <w:rFonts w:ascii="Times New Roman" w:hAnsi="Times New Roman" w:cs="Times New Roman"/>
        </w:rPr>
        <w:tab/>
        <w:t xml:space="preserve">Li W, Liu Q, Deng X, Chen Y, Liu S, Story M. Association between Obesity and Puberty Timing: A Systematic Review and Meta-Analysis. </w:t>
      </w:r>
      <w:r w:rsidRPr="00D12C8C">
        <w:rPr>
          <w:rFonts w:ascii="Times New Roman" w:hAnsi="Times New Roman" w:cs="Times New Roman"/>
          <w:i/>
          <w:iCs/>
        </w:rPr>
        <w:t>Int J Environ Res Public Health</w:t>
      </w:r>
      <w:r w:rsidRPr="00D12C8C">
        <w:rPr>
          <w:rFonts w:ascii="Times New Roman" w:hAnsi="Times New Roman" w:cs="Times New Roman"/>
        </w:rPr>
        <w:t>. 2017;14(10):1266. doi:10.3390/ijerph14101266.</w:t>
      </w:r>
    </w:p>
    <w:p w14:paraId="2414334D" w14:textId="77777777" w:rsidR="00FC6114" w:rsidRPr="00D12C8C"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D12C8C">
        <w:rPr>
          <w:rFonts w:ascii="Times New Roman" w:hAnsi="Times New Roman" w:cs="Times New Roman"/>
        </w:rPr>
        <w:t>36.</w:t>
      </w:r>
      <w:r w:rsidRPr="00D12C8C">
        <w:rPr>
          <w:rFonts w:ascii="Times New Roman" w:hAnsi="Times New Roman" w:cs="Times New Roman"/>
        </w:rPr>
        <w:tab/>
        <w:t xml:space="preserve">Halverson SJ, Warhoover T, Mencio GA, Lovejoy SA, Martus JE, Schoenecker JG. Leptin Elevation as a Risk Factor for Slipped Capital Femoral Epiphysis Independent of Obesity Status. </w:t>
      </w:r>
      <w:r w:rsidRPr="00D12C8C">
        <w:rPr>
          <w:rFonts w:ascii="Times New Roman" w:hAnsi="Times New Roman" w:cs="Times New Roman"/>
          <w:i/>
          <w:iCs/>
        </w:rPr>
        <w:t>The Journal of Bone and Joint Surgery</w:t>
      </w:r>
      <w:r w:rsidRPr="00D12C8C">
        <w:rPr>
          <w:rFonts w:ascii="Times New Roman" w:hAnsi="Times New Roman" w:cs="Times New Roman"/>
        </w:rPr>
        <w:t>. 2017;99(10):865-872. doi:10.2106/JBJS.16.00718.</w:t>
      </w:r>
    </w:p>
    <w:p w14:paraId="3600D575" w14:textId="77777777" w:rsidR="00FC6114" w:rsidRPr="00D12C8C" w:rsidRDefault="00FC6114" w:rsidP="00BE1485">
      <w:pPr>
        <w:widowControl w:val="0"/>
        <w:suppressLineNumbers/>
        <w:tabs>
          <w:tab w:val="left" w:pos="1200"/>
        </w:tabs>
        <w:autoSpaceDE w:val="0"/>
        <w:autoSpaceDN w:val="0"/>
        <w:adjustRightInd w:val="0"/>
        <w:spacing w:after="240"/>
        <w:ind w:left="1200" w:hanging="1200"/>
        <w:rPr>
          <w:rFonts w:ascii="Times New Roman" w:hAnsi="Times New Roman" w:cs="Times New Roman"/>
        </w:rPr>
      </w:pPr>
      <w:r w:rsidRPr="00D12C8C">
        <w:rPr>
          <w:rFonts w:ascii="Times New Roman" w:hAnsi="Times New Roman" w:cs="Times New Roman"/>
        </w:rPr>
        <w:t>37.</w:t>
      </w:r>
      <w:r w:rsidRPr="00D12C8C">
        <w:rPr>
          <w:rFonts w:ascii="Times New Roman" w:hAnsi="Times New Roman" w:cs="Times New Roman"/>
        </w:rPr>
        <w:tab/>
        <w:t xml:space="preserve">Myers MG, Leibel RL, Seeley RJ, Schwartz MW. Obesity and leptin resistance: distinguishing cause from effect. </w:t>
      </w:r>
      <w:r w:rsidRPr="00D12C8C">
        <w:rPr>
          <w:rFonts w:ascii="Times New Roman" w:hAnsi="Times New Roman" w:cs="Times New Roman"/>
          <w:i/>
          <w:iCs/>
        </w:rPr>
        <w:t>Trends Endocrinol Metab</w:t>
      </w:r>
      <w:r w:rsidRPr="00D12C8C">
        <w:rPr>
          <w:rFonts w:ascii="Times New Roman" w:hAnsi="Times New Roman" w:cs="Times New Roman"/>
        </w:rPr>
        <w:t>. 2010;21(11):643-651. doi:10.1016/j.tem.2010.08.002.</w:t>
      </w:r>
    </w:p>
    <w:p w14:paraId="5909C417" w14:textId="77777777" w:rsidR="00DC0F35" w:rsidRDefault="00A15B9B" w:rsidP="00BE1485">
      <w:pPr>
        <w:suppressLineNumbers/>
        <w:jc w:val="both"/>
        <w:rPr>
          <w:rFonts w:ascii="Times New Roman" w:hAnsi="Times New Roman" w:cs="Times New Roman"/>
          <w:b/>
        </w:rPr>
      </w:pPr>
      <w:r w:rsidRPr="00D12C8C">
        <w:rPr>
          <w:rFonts w:ascii="Times New Roman" w:hAnsi="Times New Roman" w:cs="Times New Roman"/>
        </w:rPr>
        <w:fldChar w:fldCharType="end"/>
      </w:r>
    </w:p>
    <w:p w14:paraId="66B49758" w14:textId="77777777" w:rsidR="00DC0F35" w:rsidRPr="00D12C8C" w:rsidRDefault="00DC0F35" w:rsidP="00BE1485">
      <w:pPr>
        <w:suppressLineNumbers/>
        <w:spacing w:after="0" w:line="480" w:lineRule="auto"/>
        <w:jc w:val="both"/>
        <w:rPr>
          <w:rFonts w:ascii="Times New Roman" w:hAnsi="Times New Roman" w:cs="Times New Roman"/>
        </w:rPr>
      </w:pPr>
    </w:p>
    <w:p w14:paraId="391F07E0" w14:textId="77777777" w:rsidR="00995235" w:rsidRDefault="00995235" w:rsidP="00BE1485">
      <w:pPr>
        <w:suppressLineNumbers/>
        <w:rPr>
          <w:rFonts w:ascii="Times New Roman" w:hAnsi="Times New Roman" w:cs="Times New Roman"/>
          <w:b/>
        </w:rPr>
      </w:pPr>
      <w:r>
        <w:rPr>
          <w:rFonts w:ascii="Times New Roman" w:hAnsi="Times New Roman" w:cs="Times New Roman"/>
          <w:b/>
        </w:rPr>
        <w:br w:type="page"/>
      </w:r>
    </w:p>
    <w:p w14:paraId="767DEE58" w14:textId="5BEEC600" w:rsidR="00DC0F35" w:rsidRPr="00D12C8C" w:rsidRDefault="00DC0F35" w:rsidP="00BE1485">
      <w:pPr>
        <w:suppressLineNumbers/>
        <w:spacing w:after="0" w:line="480" w:lineRule="auto"/>
        <w:jc w:val="both"/>
        <w:rPr>
          <w:rFonts w:ascii="Times New Roman" w:hAnsi="Times New Roman" w:cs="Times New Roman"/>
          <w:b/>
        </w:rPr>
      </w:pPr>
      <w:r w:rsidRPr="00D12C8C">
        <w:rPr>
          <w:rFonts w:ascii="Times New Roman" w:hAnsi="Times New Roman" w:cs="Times New Roman"/>
          <w:b/>
        </w:rPr>
        <w:t xml:space="preserve">Figure 1 </w:t>
      </w:r>
      <w:r w:rsidRPr="00D12C8C">
        <w:rPr>
          <w:rFonts w:ascii="Times New Roman" w:hAnsi="Times New Roman" w:cs="Times New Roman"/>
        </w:rPr>
        <w:t>– A bar chart to illustrate the incidence of a diagnostic record of SCFE by BMI z-score</w:t>
      </w:r>
      <w:r w:rsidR="007D7DC3">
        <w:rPr>
          <w:rFonts w:ascii="Times New Roman" w:hAnsi="Times New Roman" w:cs="Times New Roman"/>
        </w:rPr>
        <w:t xml:space="preserve"> at 5-6 years old</w:t>
      </w:r>
      <w:r w:rsidRPr="00D12C8C">
        <w:rPr>
          <w:rFonts w:ascii="Times New Roman" w:hAnsi="Times New Roman" w:cs="Times New Roman"/>
        </w:rPr>
        <w:t>. Bars represent the annual incidence rate with 95% exact Poisson confidence intervals. The smooth line represents disease predicted incidence with a Poisson regression line.</w:t>
      </w:r>
    </w:p>
    <w:p w14:paraId="582D9B3B" w14:textId="77777777" w:rsidR="00995235" w:rsidRDefault="00995235" w:rsidP="00BE1485">
      <w:pPr>
        <w:suppressLineNumbers/>
        <w:spacing w:line="480" w:lineRule="auto"/>
        <w:rPr>
          <w:rFonts w:ascii="Times New Roman" w:hAnsi="Times New Roman" w:cs="Times New Roman"/>
          <w:b/>
        </w:rPr>
      </w:pPr>
    </w:p>
    <w:p w14:paraId="68A90A9C" w14:textId="08CAB904" w:rsidR="00DC0F35" w:rsidRPr="00D12C8C" w:rsidRDefault="00DC0F35" w:rsidP="00BE1485">
      <w:pPr>
        <w:suppressLineNumbers/>
        <w:spacing w:line="480" w:lineRule="auto"/>
        <w:rPr>
          <w:rFonts w:ascii="Times New Roman" w:hAnsi="Times New Roman" w:cs="Times New Roman"/>
          <w:b/>
        </w:rPr>
      </w:pPr>
      <w:r w:rsidRPr="00D12C8C">
        <w:rPr>
          <w:rFonts w:ascii="Times New Roman" w:hAnsi="Times New Roman" w:cs="Times New Roman"/>
          <w:b/>
        </w:rPr>
        <w:t xml:space="preserve">Figure 2 </w:t>
      </w:r>
      <w:bookmarkStart w:id="1" w:name="OLE_LINK33"/>
      <w:bookmarkStart w:id="2" w:name="OLE_LINK34"/>
      <w:r w:rsidRPr="00D12C8C">
        <w:rPr>
          <w:rFonts w:ascii="Times New Roman" w:hAnsi="Times New Roman" w:cs="Times New Roman"/>
          <w:b/>
        </w:rPr>
        <w:t xml:space="preserve">- </w:t>
      </w:r>
      <w:r w:rsidR="007D7DC3" w:rsidRPr="007D7DC3">
        <w:rPr>
          <w:rFonts w:ascii="Times New Roman" w:hAnsi="Times New Roman" w:cs="Times New Roman"/>
        </w:rPr>
        <w:t xml:space="preserve">A cumulative age to diagnosis curve, stratified by BMI z-score at </w:t>
      </w:r>
      <w:r w:rsidR="001E692D">
        <w:rPr>
          <w:rFonts w:ascii="Times New Roman" w:hAnsi="Times New Roman" w:cs="Times New Roman"/>
        </w:rPr>
        <w:t>5-6</w:t>
      </w:r>
      <w:r w:rsidR="007D7DC3" w:rsidRPr="007D7DC3">
        <w:rPr>
          <w:rFonts w:ascii="Times New Roman" w:hAnsi="Times New Roman" w:cs="Times New Roman"/>
        </w:rPr>
        <w:t xml:space="preserve"> years old. ≥85th percentile = overweight and obese children). &lt;85th percentile = underweight or normal).</w:t>
      </w:r>
      <w:bookmarkEnd w:id="1"/>
      <w:bookmarkEnd w:id="2"/>
    </w:p>
    <w:p w14:paraId="3808FD41" w14:textId="77777777" w:rsidR="00DC0F35" w:rsidRDefault="00DC0F35" w:rsidP="00BE1485">
      <w:pPr>
        <w:suppressLineNumbers/>
        <w:spacing w:line="480" w:lineRule="auto"/>
        <w:rPr>
          <w:rFonts w:ascii="Times New Roman" w:hAnsi="Times New Roman" w:cs="Times New Roman"/>
          <w:b/>
        </w:rPr>
      </w:pPr>
      <w:r>
        <w:rPr>
          <w:rFonts w:ascii="Times New Roman" w:hAnsi="Times New Roman" w:cs="Times New Roman"/>
          <w:b/>
        </w:rPr>
        <w:br w:type="page"/>
      </w:r>
    </w:p>
    <w:p w14:paraId="4BE886BF" w14:textId="77777777" w:rsidR="00DC0F35" w:rsidRDefault="00DC0F35" w:rsidP="00BE1485">
      <w:pPr>
        <w:suppressLineNumbers/>
        <w:rPr>
          <w:rFonts w:ascii="Times New Roman" w:hAnsi="Times New Roman" w:cs="Times New Roman"/>
          <w:b/>
        </w:rPr>
      </w:pPr>
    </w:p>
    <w:p w14:paraId="328628F3" w14:textId="006C6061" w:rsidR="00DC0F35" w:rsidRPr="00D12C8C" w:rsidRDefault="00DC0F35" w:rsidP="00BE1485">
      <w:pPr>
        <w:suppressLineNumbers/>
        <w:spacing w:after="0" w:line="480" w:lineRule="auto"/>
        <w:jc w:val="both"/>
        <w:rPr>
          <w:rFonts w:ascii="Times New Roman" w:hAnsi="Times New Roman" w:cs="Times New Roman"/>
          <w:color w:val="000000"/>
        </w:rPr>
      </w:pPr>
      <w:r w:rsidRPr="00D12C8C">
        <w:rPr>
          <w:rFonts w:ascii="Times New Roman" w:hAnsi="Times New Roman" w:cs="Times New Roman"/>
          <w:b/>
          <w:color w:val="000000"/>
        </w:rPr>
        <w:t xml:space="preserve">Table 1 - </w:t>
      </w:r>
      <w:r w:rsidRPr="00D12C8C">
        <w:rPr>
          <w:rFonts w:ascii="Times New Roman" w:hAnsi="Times New Roman" w:cs="Times New Roman"/>
          <w:color w:val="000000"/>
        </w:rPr>
        <w:t>Age and sex adjusted z-score for BMI expressed in</w:t>
      </w:r>
      <w:r w:rsidR="004D348D">
        <w:rPr>
          <w:rFonts w:ascii="Times New Roman" w:hAnsi="Times New Roman" w:cs="Times New Roman"/>
          <w:color w:val="000000"/>
        </w:rPr>
        <w:t xml:space="preserve"> percentile</w:t>
      </w:r>
      <w:r w:rsidRPr="00D12C8C">
        <w:rPr>
          <w:rFonts w:ascii="Times New Roman" w:hAnsi="Times New Roman" w:cs="Times New Roman"/>
          <w:color w:val="000000"/>
        </w:rPr>
        <w:t xml:space="preserve"> cutoffs at </w:t>
      </w:r>
      <w:r w:rsidR="001E692D">
        <w:rPr>
          <w:rFonts w:ascii="Times New Roman" w:hAnsi="Times New Roman" w:cs="Times New Roman"/>
          <w:color w:val="000000"/>
        </w:rPr>
        <w:t>11-12</w:t>
      </w:r>
      <w:r w:rsidRPr="00D12C8C">
        <w:rPr>
          <w:rFonts w:ascii="Times New Roman" w:hAnsi="Times New Roman" w:cs="Times New Roman"/>
          <w:color w:val="000000"/>
        </w:rPr>
        <w:t xml:space="preserve"> years old, based on adjusted z-score BMI cut-offs at </w:t>
      </w:r>
      <w:r w:rsidR="001E692D">
        <w:rPr>
          <w:rFonts w:ascii="Times New Roman" w:hAnsi="Times New Roman" w:cs="Times New Roman"/>
          <w:color w:val="000000"/>
        </w:rPr>
        <w:t>5-6</w:t>
      </w:r>
      <w:r w:rsidRPr="00D12C8C">
        <w:rPr>
          <w:rFonts w:ascii="Times New Roman" w:hAnsi="Times New Roman" w:cs="Times New Roman"/>
          <w:color w:val="000000"/>
        </w:rPr>
        <w:t xml:space="preserve"> years old.  </w:t>
      </w:r>
    </w:p>
    <w:tbl>
      <w:tblPr>
        <w:tblStyle w:val="TableGrid"/>
        <w:tblW w:w="8281" w:type="dxa"/>
        <w:tblLook w:val="04A0" w:firstRow="1" w:lastRow="0" w:firstColumn="1" w:lastColumn="0" w:noHBand="0" w:noVBand="1"/>
      </w:tblPr>
      <w:tblGrid>
        <w:gridCol w:w="2201"/>
        <w:gridCol w:w="1794"/>
        <w:gridCol w:w="2062"/>
        <w:gridCol w:w="2224"/>
      </w:tblGrid>
      <w:tr w:rsidR="00DC0F35" w:rsidRPr="00D12C8C" w14:paraId="0CF8E0B4" w14:textId="77777777" w:rsidTr="004C4526">
        <w:tc>
          <w:tcPr>
            <w:tcW w:w="2201" w:type="dxa"/>
            <w:tcBorders>
              <w:bottom w:val="single" w:sz="4" w:space="0" w:color="auto"/>
            </w:tcBorders>
            <w:vAlign w:val="center"/>
          </w:tcPr>
          <w:p w14:paraId="5FDDCAC4" w14:textId="58BA1CDD" w:rsidR="00DC0F35" w:rsidRPr="00D12C8C" w:rsidRDefault="00DC0F35" w:rsidP="008C224E">
            <w:pPr>
              <w:spacing w:line="480" w:lineRule="auto"/>
              <w:jc w:val="center"/>
              <w:rPr>
                <w:rFonts w:ascii="Times New Roman" w:eastAsia="Times New Roman" w:hAnsi="Times New Roman" w:cs="Times New Roman"/>
                <w:b/>
                <w:color w:val="000000"/>
              </w:rPr>
            </w:pPr>
            <w:r w:rsidRPr="00D12C8C">
              <w:rPr>
                <w:rFonts w:ascii="Times New Roman" w:eastAsia="Times New Roman" w:hAnsi="Times New Roman" w:cs="Times New Roman"/>
                <w:b/>
                <w:color w:val="000000"/>
              </w:rPr>
              <w:t>BMI</w:t>
            </w:r>
            <w:r w:rsidR="004D348D">
              <w:rPr>
                <w:rFonts w:ascii="Times New Roman" w:eastAsia="Times New Roman" w:hAnsi="Times New Roman" w:cs="Times New Roman"/>
                <w:b/>
                <w:color w:val="000000"/>
              </w:rPr>
              <w:t xml:space="preserve"> percentile</w:t>
            </w:r>
            <w:r w:rsidRPr="00D12C8C">
              <w:rPr>
                <w:rFonts w:ascii="Times New Roman" w:eastAsia="Times New Roman" w:hAnsi="Times New Roman" w:cs="Times New Roman"/>
                <w:b/>
                <w:color w:val="000000"/>
              </w:rPr>
              <w:t xml:space="preserve"> at </w:t>
            </w:r>
            <w:r w:rsidR="001E692D">
              <w:rPr>
                <w:rFonts w:ascii="Times New Roman" w:eastAsia="Times New Roman" w:hAnsi="Times New Roman" w:cs="Times New Roman"/>
                <w:b/>
                <w:color w:val="000000"/>
              </w:rPr>
              <w:t>11-12</w:t>
            </w:r>
            <w:r w:rsidRPr="00D12C8C">
              <w:rPr>
                <w:rFonts w:ascii="Times New Roman" w:eastAsia="Times New Roman" w:hAnsi="Times New Roman" w:cs="Times New Roman"/>
                <w:b/>
                <w:color w:val="000000"/>
              </w:rPr>
              <w:t xml:space="preserve"> years old</w:t>
            </w:r>
          </w:p>
        </w:tc>
        <w:tc>
          <w:tcPr>
            <w:tcW w:w="1794" w:type="dxa"/>
            <w:tcBorders>
              <w:bottom w:val="single" w:sz="4" w:space="0" w:color="auto"/>
            </w:tcBorders>
            <w:vAlign w:val="center"/>
          </w:tcPr>
          <w:p w14:paraId="5AB8AEE6" w14:textId="77777777" w:rsidR="00DC0F35" w:rsidRPr="00D12C8C" w:rsidRDefault="00DC0F35" w:rsidP="008E3998">
            <w:pPr>
              <w:spacing w:line="480" w:lineRule="auto"/>
              <w:jc w:val="center"/>
              <w:rPr>
                <w:rFonts w:ascii="Times New Roman" w:eastAsia="Times New Roman" w:hAnsi="Times New Roman" w:cs="Times New Roman"/>
                <w:b/>
                <w:color w:val="000000"/>
              </w:rPr>
            </w:pPr>
            <w:r w:rsidRPr="00D12C8C">
              <w:rPr>
                <w:rFonts w:ascii="Times New Roman" w:eastAsia="Times New Roman" w:hAnsi="Times New Roman" w:cs="Times New Roman"/>
                <w:b/>
                <w:color w:val="000000"/>
              </w:rPr>
              <w:t>UK90/ CDC Classification</w:t>
            </w:r>
          </w:p>
        </w:tc>
        <w:tc>
          <w:tcPr>
            <w:tcW w:w="2062" w:type="dxa"/>
            <w:tcBorders>
              <w:bottom w:val="single" w:sz="4" w:space="0" w:color="auto"/>
            </w:tcBorders>
            <w:vAlign w:val="center"/>
          </w:tcPr>
          <w:p w14:paraId="7A1A8465" w14:textId="77777777" w:rsidR="00DC0F35" w:rsidRPr="00D12C8C" w:rsidRDefault="00DC0F35" w:rsidP="008E3998">
            <w:pPr>
              <w:spacing w:line="480" w:lineRule="auto"/>
              <w:jc w:val="center"/>
              <w:rPr>
                <w:rFonts w:ascii="Times New Roman" w:hAnsi="Times New Roman" w:cs="Times New Roman"/>
                <w:b/>
              </w:rPr>
            </w:pPr>
            <w:r w:rsidRPr="00D12C8C">
              <w:rPr>
                <w:rFonts w:ascii="Times New Roman" w:eastAsia="Times New Roman" w:hAnsi="Times New Roman" w:cs="Times New Roman"/>
                <w:b/>
                <w:color w:val="000000"/>
              </w:rPr>
              <w:t>Number of children</w:t>
            </w:r>
          </w:p>
        </w:tc>
        <w:tc>
          <w:tcPr>
            <w:tcW w:w="2224" w:type="dxa"/>
            <w:tcBorders>
              <w:bottom w:val="single" w:sz="4" w:space="0" w:color="auto"/>
            </w:tcBorders>
            <w:vAlign w:val="center"/>
          </w:tcPr>
          <w:p w14:paraId="66560489" w14:textId="77777777" w:rsidR="00DC0F35" w:rsidRPr="00D12C8C" w:rsidRDefault="00DC0F35" w:rsidP="008E3998">
            <w:pPr>
              <w:spacing w:line="480" w:lineRule="auto"/>
              <w:jc w:val="center"/>
              <w:rPr>
                <w:rFonts w:ascii="Times New Roman" w:hAnsi="Times New Roman" w:cs="Times New Roman"/>
                <w:b/>
              </w:rPr>
            </w:pPr>
            <w:r w:rsidRPr="00D12C8C">
              <w:rPr>
                <w:rFonts w:ascii="Times New Roman" w:eastAsia="Times New Roman" w:hAnsi="Times New Roman" w:cs="Times New Roman"/>
                <w:b/>
                <w:color w:val="000000"/>
              </w:rPr>
              <w:t>Percentage</w:t>
            </w:r>
          </w:p>
        </w:tc>
      </w:tr>
      <w:tr w:rsidR="00DC0F35" w:rsidRPr="00D12C8C" w14:paraId="6701A82D" w14:textId="77777777" w:rsidTr="004C4526">
        <w:tc>
          <w:tcPr>
            <w:tcW w:w="8281" w:type="dxa"/>
            <w:gridSpan w:val="4"/>
            <w:shd w:val="clear" w:color="auto" w:fill="FFFFFF"/>
            <w:vAlign w:val="center"/>
          </w:tcPr>
          <w:p w14:paraId="42D10034" w14:textId="76F229E4" w:rsidR="00DC0F35" w:rsidRPr="00D12C8C" w:rsidRDefault="00DC0F35" w:rsidP="008C224E">
            <w:pPr>
              <w:spacing w:line="480" w:lineRule="auto"/>
              <w:rPr>
                <w:rFonts w:ascii="Times New Roman" w:hAnsi="Times New Roman" w:cs="Times New Roman"/>
                <w:b/>
                <w:color w:val="000000"/>
              </w:rPr>
            </w:pPr>
            <w:r w:rsidRPr="00D12C8C">
              <w:rPr>
                <w:rFonts w:ascii="Times New Roman" w:eastAsia="Times New Roman" w:hAnsi="Times New Roman" w:cs="Times New Roman"/>
                <w:b/>
                <w:color w:val="000000"/>
              </w:rPr>
              <w:t xml:space="preserve">Children </w:t>
            </w:r>
            <w:r w:rsidRPr="00D12C8C">
              <w:rPr>
                <w:rFonts w:ascii="Times New Roman" w:hAnsi="Times New Roman" w:cs="Times New Roman"/>
                <w:b/>
                <w:color w:val="000000"/>
              </w:rPr>
              <w:t xml:space="preserve">UNDERWEIGHT at </w:t>
            </w:r>
            <w:r w:rsidR="001E692D">
              <w:rPr>
                <w:rFonts w:ascii="Times New Roman" w:hAnsi="Times New Roman" w:cs="Times New Roman"/>
                <w:b/>
                <w:color w:val="000000"/>
              </w:rPr>
              <w:t>5-6</w:t>
            </w:r>
            <w:r w:rsidRPr="00D12C8C">
              <w:rPr>
                <w:rFonts w:ascii="Times New Roman" w:hAnsi="Times New Roman" w:cs="Times New Roman"/>
                <w:b/>
                <w:color w:val="000000"/>
              </w:rPr>
              <w:t xml:space="preserve"> Years old (&lt;5</w:t>
            </w:r>
            <w:r w:rsidRPr="00D12C8C">
              <w:rPr>
                <w:rFonts w:ascii="Times New Roman" w:hAnsi="Times New Roman" w:cs="Times New Roman"/>
                <w:b/>
                <w:color w:val="000000"/>
                <w:vertAlign w:val="superscript"/>
              </w:rPr>
              <w:t>th</w:t>
            </w:r>
            <w:r w:rsidR="004D348D">
              <w:rPr>
                <w:rFonts w:ascii="Times New Roman" w:hAnsi="Times New Roman" w:cs="Times New Roman"/>
                <w:b/>
                <w:color w:val="000000"/>
              </w:rPr>
              <w:t xml:space="preserve"> percentile</w:t>
            </w:r>
            <w:r w:rsidRPr="00D12C8C">
              <w:rPr>
                <w:rFonts w:ascii="Times New Roman" w:hAnsi="Times New Roman" w:cs="Times New Roman"/>
                <w:b/>
                <w:color w:val="000000"/>
              </w:rPr>
              <w:t>)</w:t>
            </w:r>
          </w:p>
        </w:tc>
      </w:tr>
      <w:tr w:rsidR="00DC0F35" w:rsidRPr="00D12C8C" w14:paraId="6354CFD2" w14:textId="77777777" w:rsidTr="004C4526">
        <w:tc>
          <w:tcPr>
            <w:tcW w:w="2201" w:type="dxa"/>
            <w:shd w:val="clear" w:color="auto" w:fill="FFFFFF"/>
            <w:vAlign w:val="center"/>
          </w:tcPr>
          <w:p w14:paraId="459DA5A8"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sidDel="0060557F">
              <w:rPr>
                <w:rFonts w:ascii="Times New Roman" w:eastAsia="Times New Roman" w:hAnsi="Times New Roman" w:cs="Times New Roman"/>
                <w:color w:val="000000"/>
              </w:rPr>
              <w:t xml:space="preserve"> </w:t>
            </w:r>
            <w:r w:rsidRPr="00D12C8C">
              <w:rPr>
                <w:rFonts w:ascii="Times New Roman" w:eastAsia="Times New Roman" w:hAnsi="Times New Roman" w:cs="Times New Roman"/>
                <w:color w:val="000000"/>
              </w:rPr>
              <w:t>&lt;5</w:t>
            </w:r>
            <w:r w:rsidRPr="00D12C8C">
              <w:rPr>
                <w:rFonts w:ascii="Times New Roman" w:eastAsia="Times New Roman" w:hAnsi="Times New Roman" w:cs="Times New Roman"/>
                <w:color w:val="000000"/>
                <w:vertAlign w:val="superscript"/>
              </w:rPr>
              <w:t>th</w:t>
            </w:r>
            <w:r w:rsidR="004D348D">
              <w:rPr>
                <w:rFonts w:ascii="Times New Roman" w:eastAsia="Times New Roman" w:hAnsi="Times New Roman" w:cs="Times New Roman"/>
                <w:color w:val="000000"/>
              </w:rPr>
              <w:t xml:space="preserve"> percentile</w:t>
            </w:r>
          </w:p>
        </w:tc>
        <w:tc>
          <w:tcPr>
            <w:tcW w:w="1794" w:type="dxa"/>
            <w:shd w:val="clear" w:color="auto" w:fill="FFFFFF"/>
            <w:vAlign w:val="center"/>
          </w:tcPr>
          <w:p w14:paraId="4BE8F9AB"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Underweight</w:t>
            </w:r>
          </w:p>
        </w:tc>
        <w:tc>
          <w:tcPr>
            <w:tcW w:w="2062" w:type="dxa"/>
            <w:shd w:val="clear" w:color="auto" w:fill="FFFFFF"/>
            <w:vAlign w:val="bottom"/>
          </w:tcPr>
          <w:p w14:paraId="43BEF494" w14:textId="77777777" w:rsidR="00DC0F35" w:rsidRPr="00D12C8C" w:rsidRDefault="00DC0F35" w:rsidP="004C4526">
            <w:pPr>
              <w:spacing w:line="480" w:lineRule="auto"/>
              <w:jc w:val="center"/>
              <w:rPr>
                <w:rFonts w:ascii="Times New Roman" w:hAnsi="Times New Roman" w:cs="Times New Roman"/>
              </w:rPr>
            </w:pPr>
            <w:r w:rsidRPr="00D12C8C">
              <w:rPr>
                <w:rFonts w:ascii="Times New Roman" w:eastAsia="Times New Roman" w:hAnsi="Times New Roman" w:cs="Times New Roman"/>
                <w:color w:val="000000"/>
              </w:rPr>
              <w:t>302</w:t>
            </w:r>
          </w:p>
        </w:tc>
        <w:tc>
          <w:tcPr>
            <w:tcW w:w="2224" w:type="dxa"/>
            <w:shd w:val="clear" w:color="auto" w:fill="FFFFFF"/>
            <w:vAlign w:val="bottom"/>
          </w:tcPr>
          <w:p w14:paraId="0FB9BB58" w14:textId="77777777" w:rsidR="00DC0F35" w:rsidRPr="00D12C8C" w:rsidRDefault="00DC0F35" w:rsidP="004C4526">
            <w:pPr>
              <w:spacing w:line="480" w:lineRule="auto"/>
              <w:jc w:val="center"/>
              <w:rPr>
                <w:rFonts w:ascii="Times New Roman" w:hAnsi="Times New Roman" w:cs="Times New Roman"/>
              </w:rPr>
            </w:pPr>
            <w:r w:rsidRPr="00D12C8C">
              <w:rPr>
                <w:rFonts w:ascii="Times New Roman" w:eastAsia="Times New Roman" w:hAnsi="Times New Roman" w:cs="Times New Roman"/>
                <w:color w:val="000000"/>
              </w:rPr>
              <w:t>31%</w:t>
            </w:r>
          </w:p>
        </w:tc>
      </w:tr>
      <w:tr w:rsidR="00DC0F35" w:rsidRPr="00D12C8C" w14:paraId="32EF5AD2" w14:textId="77777777" w:rsidTr="004C4526">
        <w:tc>
          <w:tcPr>
            <w:tcW w:w="2201" w:type="dxa"/>
            <w:shd w:val="clear" w:color="auto" w:fill="FFFFFF"/>
            <w:vAlign w:val="center"/>
          </w:tcPr>
          <w:p w14:paraId="47B5959D"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 xml:space="preserve"> 5</w:t>
            </w:r>
            <w:r w:rsidRPr="00D12C8C">
              <w:rPr>
                <w:rFonts w:ascii="Times New Roman" w:eastAsia="Times New Roman" w:hAnsi="Times New Roman" w:cs="Times New Roman"/>
                <w:color w:val="000000"/>
                <w:vertAlign w:val="superscript"/>
              </w:rPr>
              <w:t>th</w:t>
            </w:r>
            <w:r w:rsidRPr="00D12C8C">
              <w:rPr>
                <w:rFonts w:ascii="Times New Roman" w:eastAsia="Times New Roman" w:hAnsi="Times New Roman" w:cs="Times New Roman"/>
                <w:color w:val="000000"/>
              </w:rPr>
              <w:t xml:space="preserve"> to 85</w:t>
            </w:r>
            <w:r w:rsidRPr="00D12C8C">
              <w:rPr>
                <w:rFonts w:ascii="Times New Roman" w:eastAsia="Times New Roman" w:hAnsi="Times New Roman" w:cs="Times New Roman"/>
                <w:color w:val="000000"/>
                <w:vertAlign w:val="superscript"/>
              </w:rPr>
              <w:t>th</w:t>
            </w:r>
            <w:r w:rsidR="004D348D">
              <w:rPr>
                <w:rFonts w:ascii="Times New Roman" w:eastAsia="Times New Roman" w:hAnsi="Times New Roman" w:cs="Times New Roman"/>
                <w:color w:val="000000"/>
              </w:rPr>
              <w:t xml:space="preserve"> percentile</w:t>
            </w:r>
          </w:p>
        </w:tc>
        <w:tc>
          <w:tcPr>
            <w:tcW w:w="1794" w:type="dxa"/>
            <w:shd w:val="clear" w:color="auto" w:fill="FFFFFF"/>
            <w:vAlign w:val="center"/>
          </w:tcPr>
          <w:p w14:paraId="1C397836"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Normal Weight</w:t>
            </w:r>
          </w:p>
        </w:tc>
        <w:tc>
          <w:tcPr>
            <w:tcW w:w="2062" w:type="dxa"/>
            <w:shd w:val="clear" w:color="auto" w:fill="FFFFFF"/>
            <w:vAlign w:val="bottom"/>
          </w:tcPr>
          <w:p w14:paraId="63C570BA" w14:textId="77777777" w:rsidR="00DC0F35" w:rsidRPr="00D12C8C" w:rsidRDefault="00DC0F35" w:rsidP="004C4526">
            <w:pPr>
              <w:spacing w:line="480" w:lineRule="auto"/>
              <w:jc w:val="center"/>
              <w:rPr>
                <w:rFonts w:ascii="Times New Roman" w:hAnsi="Times New Roman" w:cs="Times New Roman"/>
              </w:rPr>
            </w:pPr>
            <w:r w:rsidRPr="00D12C8C">
              <w:rPr>
                <w:rFonts w:ascii="Times New Roman" w:eastAsia="Times New Roman" w:hAnsi="Times New Roman" w:cs="Times New Roman"/>
                <w:color w:val="000000"/>
              </w:rPr>
              <w:t>615</w:t>
            </w:r>
          </w:p>
        </w:tc>
        <w:tc>
          <w:tcPr>
            <w:tcW w:w="2224" w:type="dxa"/>
            <w:shd w:val="clear" w:color="auto" w:fill="FFFFFF"/>
            <w:vAlign w:val="bottom"/>
          </w:tcPr>
          <w:p w14:paraId="288289DB" w14:textId="77777777" w:rsidR="00DC0F35" w:rsidRPr="00D12C8C" w:rsidRDefault="00DC0F35" w:rsidP="004C4526">
            <w:pPr>
              <w:spacing w:line="480" w:lineRule="auto"/>
              <w:jc w:val="center"/>
              <w:rPr>
                <w:rFonts w:ascii="Times New Roman" w:hAnsi="Times New Roman" w:cs="Times New Roman"/>
              </w:rPr>
            </w:pPr>
            <w:r w:rsidRPr="00D12C8C">
              <w:rPr>
                <w:rFonts w:ascii="Times New Roman" w:eastAsia="Times New Roman" w:hAnsi="Times New Roman" w:cs="Times New Roman"/>
                <w:color w:val="000000"/>
              </w:rPr>
              <w:t>63%</w:t>
            </w:r>
          </w:p>
        </w:tc>
      </w:tr>
      <w:tr w:rsidR="00DC0F35" w:rsidRPr="00D12C8C" w14:paraId="33DAA661" w14:textId="77777777" w:rsidTr="004C4526">
        <w:tc>
          <w:tcPr>
            <w:tcW w:w="2201" w:type="dxa"/>
            <w:tcBorders>
              <w:bottom w:val="single" w:sz="4" w:space="0" w:color="auto"/>
            </w:tcBorders>
            <w:shd w:val="clear" w:color="auto" w:fill="FFFFFF"/>
            <w:vAlign w:val="center"/>
          </w:tcPr>
          <w:p w14:paraId="237BEFF9"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 xml:space="preserve"> 85</w:t>
            </w:r>
            <w:r w:rsidRPr="00D12C8C">
              <w:rPr>
                <w:rFonts w:ascii="Times New Roman" w:eastAsia="Times New Roman" w:hAnsi="Times New Roman" w:cs="Times New Roman"/>
                <w:color w:val="000000"/>
                <w:vertAlign w:val="superscript"/>
              </w:rPr>
              <w:t>th</w:t>
            </w:r>
            <w:r w:rsidRPr="00D12C8C">
              <w:rPr>
                <w:rFonts w:ascii="Times New Roman" w:eastAsia="Times New Roman" w:hAnsi="Times New Roman" w:cs="Times New Roman"/>
                <w:color w:val="000000"/>
              </w:rPr>
              <w:t xml:space="preserve"> to 95</w:t>
            </w:r>
            <w:r w:rsidRPr="00D12C8C">
              <w:rPr>
                <w:rFonts w:ascii="Times New Roman" w:eastAsia="Times New Roman" w:hAnsi="Times New Roman" w:cs="Times New Roman"/>
                <w:color w:val="000000"/>
                <w:vertAlign w:val="superscript"/>
              </w:rPr>
              <w:t>th</w:t>
            </w:r>
            <w:r w:rsidR="004D348D">
              <w:rPr>
                <w:rFonts w:ascii="Times New Roman" w:eastAsia="Times New Roman" w:hAnsi="Times New Roman" w:cs="Times New Roman"/>
                <w:color w:val="000000"/>
              </w:rPr>
              <w:t xml:space="preserve"> percentile</w:t>
            </w:r>
          </w:p>
        </w:tc>
        <w:tc>
          <w:tcPr>
            <w:tcW w:w="1794" w:type="dxa"/>
            <w:tcBorders>
              <w:bottom w:val="single" w:sz="4" w:space="0" w:color="auto"/>
            </w:tcBorders>
            <w:shd w:val="clear" w:color="auto" w:fill="FFFFFF"/>
            <w:vAlign w:val="center"/>
          </w:tcPr>
          <w:p w14:paraId="64B1FA72"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Overweight</w:t>
            </w:r>
          </w:p>
        </w:tc>
        <w:tc>
          <w:tcPr>
            <w:tcW w:w="2062" w:type="dxa"/>
            <w:tcBorders>
              <w:bottom w:val="single" w:sz="4" w:space="0" w:color="auto"/>
            </w:tcBorders>
            <w:shd w:val="clear" w:color="auto" w:fill="FFFFFF"/>
            <w:vAlign w:val="bottom"/>
          </w:tcPr>
          <w:p w14:paraId="1AE1E333" w14:textId="77777777" w:rsidR="00DC0F35" w:rsidRPr="00D12C8C" w:rsidRDefault="00DC0F35" w:rsidP="004C4526">
            <w:pPr>
              <w:spacing w:line="480" w:lineRule="auto"/>
              <w:jc w:val="center"/>
              <w:rPr>
                <w:rFonts w:ascii="Times New Roman" w:hAnsi="Times New Roman" w:cs="Times New Roman"/>
              </w:rPr>
            </w:pPr>
            <w:r w:rsidRPr="00D12C8C">
              <w:rPr>
                <w:rFonts w:ascii="Times New Roman" w:eastAsia="Times New Roman" w:hAnsi="Times New Roman" w:cs="Times New Roman"/>
                <w:color w:val="000000"/>
              </w:rPr>
              <w:t>37</w:t>
            </w:r>
          </w:p>
        </w:tc>
        <w:tc>
          <w:tcPr>
            <w:tcW w:w="2224" w:type="dxa"/>
            <w:tcBorders>
              <w:bottom w:val="single" w:sz="4" w:space="0" w:color="auto"/>
            </w:tcBorders>
            <w:shd w:val="clear" w:color="auto" w:fill="FFFFFF"/>
            <w:vAlign w:val="bottom"/>
          </w:tcPr>
          <w:p w14:paraId="66D5D1B3" w14:textId="77777777" w:rsidR="00DC0F35" w:rsidRPr="00D12C8C" w:rsidRDefault="00DC0F35" w:rsidP="004C4526">
            <w:pPr>
              <w:spacing w:line="480" w:lineRule="auto"/>
              <w:jc w:val="center"/>
              <w:rPr>
                <w:rFonts w:ascii="Times New Roman" w:hAnsi="Times New Roman" w:cs="Times New Roman"/>
              </w:rPr>
            </w:pPr>
            <w:r w:rsidRPr="00D12C8C">
              <w:rPr>
                <w:rFonts w:ascii="Times New Roman" w:eastAsia="Times New Roman" w:hAnsi="Times New Roman" w:cs="Times New Roman"/>
                <w:color w:val="000000"/>
              </w:rPr>
              <w:t>4%</w:t>
            </w:r>
          </w:p>
        </w:tc>
      </w:tr>
      <w:tr w:rsidR="00DC0F35" w:rsidRPr="00D12C8C" w14:paraId="15552BE8" w14:textId="77777777" w:rsidTr="004C4526">
        <w:tc>
          <w:tcPr>
            <w:tcW w:w="2201" w:type="dxa"/>
            <w:shd w:val="clear" w:color="auto" w:fill="FFFFFF"/>
            <w:vAlign w:val="center"/>
          </w:tcPr>
          <w:p w14:paraId="662DB5B9" w14:textId="77777777" w:rsidR="00DC0F35" w:rsidRPr="00D12C8C" w:rsidRDefault="00C82F66" w:rsidP="004C4526">
            <w:pPr>
              <w:spacing w:line="480" w:lineRule="auto"/>
              <w:jc w:val="center"/>
              <w:rPr>
                <w:rFonts w:ascii="Times New Roman" w:eastAsia="Times New Roman" w:hAnsi="Times New Roman" w:cs="Times New Roman"/>
                <w:color w:val="000000"/>
              </w:rPr>
            </w:pPr>
            <w:r>
              <w:rPr>
                <w:rFonts w:ascii="Times New Roman" w:hAnsi="Times New Roman" w:cs="Times New Roman"/>
                <w:noProof/>
                <w:lang w:eastAsia="en-US"/>
              </w:rPr>
              <w:t>≥</w:t>
            </w:r>
            <w:r w:rsidR="00DC0F35" w:rsidRPr="00D12C8C">
              <w:rPr>
                <w:rFonts w:ascii="Times New Roman" w:eastAsia="Times New Roman" w:hAnsi="Times New Roman" w:cs="Times New Roman"/>
                <w:color w:val="000000"/>
              </w:rPr>
              <w:t>95</w:t>
            </w:r>
            <w:r w:rsidR="00DC0F35" w:rsidRPr="00D12C8C">
              <w:rPr>
                <w:rFonts w:ascii="Times New Roman" w:eastAsia="Times New Roman" w:hAnsi="Times New Roman" w:cs="Times New Roman"/>
                <w:color w:val="000000"/>
                <w:vertAlign w:val="superscript"/>
              </w:rPr>
              <w:t>th</w:t>
            </w:r>
            <w:r w:rsidR="004D348D">
              <w:rPr>
                <w:rFonts w:ascii="Times New Roman" w:eastAsia="Times New Roman" w:hAnsi="Times New Roman" w:cs="Times New Roman"/>
                <w:color w:val="000000"/>
              </w:rPr>
              <w:t xml:space="preserve"> percentile</w:t>
            </w:r>
          </w:p>
        </w:tc>
        <w:tc>
          <w:tcPr>
            <w:tcW w:w="1794" w:type="dxa"/>
            <w:shd w:val="clear" w:color="auto" w:fill="FFFFFF"/>
            <w:vAlign w:val="center"/>
          </w:tcPr>
          <w:p w14:paraId="02A155EC"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Obese</w:t>
            </w:r>
          </w:p>
        </w:tc>
        <w:tc>
          <w:tcPr>
            <w:tcW w:w="2062" w:type="dxa"/>
            <w:shd w:val="clear" w:color="auto" w:fill="FFFFFF"/>
            <w:vAlign w:val="bottom"/>
          </w:tcPr>
          <w:p w14:paraId="0269FECD" w14:textId="77777777" w:rsidR="00DC0F35" w:rsidRPr="00D12C8C" w:rsidRDefault="00DC0F35" w:rsidP="004C4526">
            <w:pPr>
              <w:spacing w:line="480" w:lineRule="auto"/>
              <w:jc w:val="center"/>
              <w:rPr>
                <w:rFonts w:ascii="Times New Roman" w:hAnsi="Times New Roman" w:cs="Times New Roman"/>
              </w:rPr>
            </w:pPr>
            <w:r w:rsidRPr="00D12C8C">
              <w:rPr>
                <w:rFonts w:ascii="Times New Roman" w:eastAsia="Times New Roman" w:hAnsi="Times New Roman" w:cs="Times New Roman"/>
                <w:color w:val="000000"/>
              </w:rPr>
              <w:t>19</w:t>
            </w:r>
          </w:p>
        </w:tc>
        <w:tc>
          <w:tcPr>
            <w:tcW w:w="2224" w:type="dxa"/>
            <w:shd w:val="clear" w:color="auto" w:fill="FFFFFF"/>
            <w:vAlign w:val="bottom"/>
          </w:tcPr>
          <w:p w14:paraId="3760BD91" w14:textId="77777777" w:rsidR="00DC0F35" w:rsidRPr="00D12C8C" w:rsidRDefault="00DC0F35" w:rsidP="004C4526">
            <w:pPr>
              <w:spacing w:line="480" w:lineRule="auto"/>
              <w:jc w:val="center"/>
              <w:rPr>
                <w:rFonts w:ascii="Times New Roman" w:hAnsi="Times New Roman" w:cs="Times New Roman"/>
              </w:rPr>
            </w:pPr>
            <w:r w:rsidRPr="00D12C8C">
              <w:rPr>
                <w:rFonts w:ascii="Times New Roman" w:eastAsia="Times New Roman" w:hAnsi="Times New Roman" w:cs="Times New Roman"/>
                <w:color w:val="000000"/>
              </w:rPr>
              <w:t>2%</w:t>
            </w:r>
          </w:p>
        </w:tc>
      </w:tr>
      <w:tr w:rsidR="00DC0F35" w:rsidRPr="00D12C8C" w14:paraId="3C20289E" w14:textId="77777777" w:rsidTr="004C4526">
        <w:tc>
          <w:tcPr>
            <w:tcW w:w="8281" w:type="dxa"/>
            <w:gridSpan w:val="4"/>
            <w:shd w:val="clear" w:color="auto" w:fill="FFFFFF"/>
            <w:vAlign w:val="center"/>
          </w:tcPr>
          <w:p w14:paraId="7F821302" w14:textId="433E12CE" w:rsidR="00DC0F35" w:rsidRPr="00D12C8C" w:rsidRDefault="00DC0F35" w:rsidP="004C4526">
            <w:pPr>
              <w:spacing w:line="480" w:lineRule="auto"/>
              <w:rPr>
                <w:rFonts w:ascii="Times New Roman" w:hAnsi="Times New Roman" w:cs="Times New Roman"/>
                <w:b/>
                <w:color w:val="000000"/>
              </w:rPr>
            </w:pPr>
            <w:r w:rsidRPr="00D12C8C">
              <w:rPr>
                <w:rFonts w:ascii="Times New Roman" w:hAnsi="Times New Roman" w:cs="Times New Roman"/>
                <w:b/>
                <w:color w:val="000000"/>
              </w:rPr>
              <w:t xml:space="preserve">Children of NORMAL weight at </w:t>
            </w:r>
            <w:r w:rsidR="001E692D">
              <w:rPr>
                <w:rFonts w:ascii="Times New Roman" w:hAnsi="Times New Roman" w:cs="Times New Roman"/>
                <w:b/>
                <w:color w:val="000000"/>
              </w:rPr>
              <w:t>5-6</w:t>
            </w:r>
            <w:r w:rsidRPr="00D12C8C">
              <w:rPr>
                <w:rFonts w:ascii="Times New Roman" w:hAnsi="Times New Roman" w:cs="Times New Roman"/>
                <w:b/>
                <w:color w:val="000000"/>
              </w:rPr>
              <w:t xml:space="preserve"> Years old (5</w:t>
            </w:r>
            <w:r w:rsidRPr="00D12C8C">
              <w:rPr>
                <w:rFonts w:ascii="Times New Roman" w:hAnsi="Times New Roman" w:cs="Times New Roman"/>
                <w:b/>
                <w:color w:val="000000"/>
                <w:vertAlign w:val="superscript"/>
              </w:rPr>
              <w:t>th</w:t>
            </w:r>
            <w:r w:rsidRPr="00D12C8C">
              <w:rPr>
                <w:rFonts w:ascii="Times New Roman" w:hAnsi="Times New Roman" w:cs="Times New Roman"/>
                <w:b/>
                <w:color w:val="000000"/>
              </w:rPr>
              <w:t xml:space="preserve"> to 85</w:t>
            </w:r>
            <w:r w:rsidRPr="00D12C8C">
              <w:rPr>
                <w:rFonts w:ascii="Times New Roman" w:hAnsi="Times New Roman" w:cs="Times New Roman"/>
                <w:b/>
                <w:color w:val="000000"/>
                <w:vertAlign w:val="superscript"/>
              </w:rPr>
              <w:t>th</w:t>
            </w:r>
            <w:r w:rsidR="004D348D">
              <w:rPr>
                <w:rFonts w:ascii="Times New Roman" w:hAnsi="Times New Roman" w:cs="Times New Roman"/>
                <w:b/>
                <w:color w:val="000000"/>
              </w:rPr>
              <w:t xml:space="preserve"> percentile</w:t>
            </w:r>
            <w:r w:rsidRPr="00D12C8C">
              <w:rPr>
                <w:rFonts w:ascii="Times New Roman" w:hAnsi="Times New Roman" w:cs="Times New Roman"/>
                <w:b/>
                <w:color w:val="000000"/>
              </w:rPr>
              <w:t>)</w:t>
            </w:r>
          </w:p>
        </w:tc>
      </w:tr>
      <w:tr w:rsidR="00DC0F35" w:rsidRPr="00D12C8C" w14:paraId="32C15978" w14:textId="77777777" w:rsidTr="004C4526">
        <w:tc>
          <w:tcPr>
            <w:tcW w:w="2201" w:type="dxa"/>
            <w:shd w:val="clear" w:color="auto" w:fill="FFFFFF"/>
            <w:vAlign w:val="center"/>
          </w:tcPr>
          <w:p w14:paraId="38C2F6A9"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sidDel="0060557F">
              <w:rPr>
                <w:rFonts w:ascii="Times New Roman" w:eastAsia="Times New Roman" w:hAnsi="Times New Roman" w:cs="Times New Roman"/>
                <w:color w:val="000000"/>
              </w:rPr>
              <w:t xml:space="preserve"> </w:t>
            </w:r>
            <w:r w:rsidRPr="00D12C8C">
              <w:rPr>
                <w:rFonts w:ascii="Times New Roman" w:eastAsia="Times New Roman" w:hAnsi="Times New Roman" w:cs="Times New Roman"/>
                <w:color w:val="000000"/>
              </w:rPr>
              <w:t>&lt;5</w:t>
            </w:r>
            <w:r w:rsidRPr="00D12C8C">
              <w:rPr>
                <w:rFonts w:ascii="Times New Roman" w:eastAsia="Times New Roman" w:hAnsi="Times New Roman" w:cs="Times New Roman"/>
                <w:color w:val="000000"/>
                <w:vertAlign w:val="superscript"/>
              </w:rPr>
              <w:t>th</w:t>
            </w:r>
            <w:r w:rsidR="004D348D">
              <w:rPr>
                <w:rFonts w:ascii="Times New Roman" w:eastAsia="Times New Roman" w:hAnsi="Times New Roman" w:cs="Times New Roman"/>
                <w:color w:val="000000"/>
              </w:rPr>
              <w:t xml:space="preserve"> percentile</w:t>
            </w:r>
          </w:p>
        </w:tc>
        <w:tc>
          <w:tcPr>
            <w:tcW w:w="1794" w:type="dxa"/>
            <w:shd w:val="clear" w:color="auto" w:fill="FFFFFF"/>
            <w:vAlign w:val="center"/>
          </w:tcPr>
          <w:p w14:paraId="2A7D9341"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Underweight</w:t>
            </w:r>
          </w:p>
        </w:tc>
        <w:tc>
          <w:tcPr>
            <w:tcW w:w="2062" w:type="dxa"/>
            <w:shd w:val="clear" w:color="auto" w:fill="FFFFFF"/>
            <w:vAlign w:val="bottom"/>
          </w:tcPr>
          <w:p w14:paraId="2E86E0A2"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843</w:t>
            </w:r>
          </w:p>
        </w:tc>
        <w:tc>
          <w:tcPr>
            <w:tcW w:w="2224" w:type="dxa"/>
            <w:shd w:val="clear" w:color="auto" w:fill="FFFFFF"/>
            <w:vAlign w:val="bottom"/>
          </w:tcPr>
          <w:p w14:paraId="07646D4A"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3%</w:t>
            </w:r>
          </w:p>
        </w:tc>
      </w:tr>
      <w:tr w:rsidR="00DC0F35" w:rsidRPr="00D12C8C" w14:paraId="6F2A0199" w14:textId="77777777" w:rsidTr="004C4526">
        <w:tc>
          <w:tcPr>
            <w:tcW w:w="2201" w:type="dxa"/>
            <w:shd w:val="clear" w:color="auto" w:fill="FFFFFF"/>
            <w:vAlign w:val="center"/>
          </w:tcPr>
          <w:p w14:paraId="3E92232A" w14:textId="77777777" w:rsidR="00DC0F35" w:rsidRPr="00D12C8C" w:rsidDel="0060557F"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 xml:space="preserve"> 5</w:t>
            </w:r>
            <w:r w:rsidRPr="00D12C8C">
              <w:rPr>
                <w:rFonts w:ascii="Times New Roman" w:eastAsia="Times New Roman" w:hAnsi="Times New Roman" w:cs="Times New Roman"/>
                <w:color w:val="000000"/>
                <w:vertAlign w:val="superscript"/>
              </w:rPr>
              <w:t>th</w:t>
            </w:r>
            <w:r w:rsidRPr="00D12C8C">
              <w:rPr>
                <w:rFonts w:ascii="Times New Roman" w:eastAsia="Times New Roman" w:hAnsi="Times New Roman" w:cs="Times New Roman"/>
                <w:color w:val="000000"/>
              </w:rPr>
              <w:t xml:space="preserve"> to 85</w:t>
            </w:r>
            <w:r w:rsidRPr="00D12C8C">
              <w:rPr>
                <w:rFonts w:ascii="Times New Roman" w:eastAsia="Times New Roman" w:hAnsi="Times New Roman" w:cs="Times New Roman"/>
                <w:color w:val="000000"/>
                <w:vertAlign w:val="superscript"/>
              </w:rPr>
              <w:t>th</w:t>
            </w:r>
            <w:r w:rsidR="004D348D">
              <w:rPr>
                <w:rFonts w:ascii="Times New Roman" w:eastAsia="Times New Roman" w:hAnsi="Times New Roman" w:cs="Times New Roman"/>
                <w:color w:val="000000"/>
              </w:rPr>
              <w:t xml:space="preserve"> percentile</w:t>
            </w:r>
          </w:p>
        </w:tc>
        <w:tc>
          <w:tcPr>
            <w:tcW w:w="1794" w:type="dxa"/>
            <w:shd w:val="clear" w:color="auto" w:fill="FFFFFF"/>
            <w:vAlign w:val="center"/>
          </w:tcPr>
          <w:p w14:paraId="075BE28B"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Normal Weight</w:t>
            </w:r>
          </w:p>
        </w:tc>
        <w:tc>
          <w:tcPr>
            <w:tcW w:w="2062" w:type="dxa"/>
            <w:shd w:val="clear" w:color="auto" w:fill="FFFFFF"/>
            <w:vAlign w:val="bottom"/>
          </w:tcPr>
          <w:p w14:paraId="6B0EB1A1"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20,816</w:t>
            </w:r>
          </w:p>
        </w:tc>
        <w:tc>
          <w:tcPr>
            <w:tcW w:w="2224" w:type="dxa"/>
            <w:shd w:val="clear" w:color="auto" w:fill="FFFFFF"/>
            <w:vAlign w:val="bottom"/>
          </w:tcPr>
          <w:p w14:paraId="2DC1641A"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73%</w:t>
            </w:r>
          </w:p>
        </w:tc>
      </w:tr>
      <w:tr w:rsidR="00DC0F35" w:rsidRPr="00D12C8C" w14:paraId="1A6A5E13" w14:textId="77777777" w:rsidTr="004C4526">
        <w:tc>
          <w:tcPr>
            <w:tcW w:w="2201" w:type="dxa"/>
            <w:shd w:val="clear" w:color="auto" w:fill="FFFFFF"/>
            <w:vAlign w:val="center"/>
          </w:tcPr>
          <w:p w14:paraId="398C47B7"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 xml:space="preserve"> 85</w:t>
            </w:r>
            <w:r w:rsidRPr="00D12C8C">
              <w:rPr>
                <w:rFonts w:ascii="Times New Roman" w:eastAsia="Times New Roman" w:hAnsi="Times New Roman" w:cs="Times New Roman"/>
                <w:color w:val="000000"/>
                <w:vertAlign w:val="superscript"/>
              </w:rPr>
              <w:t>th</w:t>
            </w:r>
            <w:r w:rsidRPr="00D12C8C">
              <w:rPr>
                <w:rFonts w:ascii="Times New Roman" w:eastAsia="Times New Roman" w:hAnsi="Times New Roman" w:cs="Times New Roman"/>
                <w:color w:val="000000"/>
              </w:rPr>
              <w:t xml:space="preserve"> to 95</w:t>
            </w:r>
            <w:r w:rsidRPr="00D12C8C">
              <w:rPr>
                <w:rFonts w:ascii="Times New Roman" w:eastAsia="Times New Roman" w:hAnsi="Times New Roman" w:cs="Times New Roman"/>
                <w:color w:val="000000"/>
                <w:vertAlign w:val="superscript"/>
              </w:rPr>
              <w:t>th</w:t>
            </w:r>
            <w:r w:rsidR="004D348D">
              <w:rPr>
                <w:rFonts w:ascii="Times New Roman" w:eastAsia="Times New Roman" w:hAnsi="Times New Roman" w:cs="Times New Roman"/>
                <w:color w:val="000000"/>
              </w:rPr>
              <w:t xml:space="preserve"> percentile</w:t>
            </w:r>
          </w:p>
        </w:tc>
        <w:tc>
          <w:tcPr>
            <w:tcW w:w="1794" w:type="dxa"/>
            <w:shd w:val="clear" w:color="auto" w:fill="FFFFFF"/>
            <w:vAlign w:val="center"/>
          </w:tcPr>
          <w:p w14:paraId="55A7F825"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Overweight</w:t>
            </w:r>
          </w:p>
        </w:tc>
        <w:tc>
          <w:tcPr>
            <w:tcW w:w="2062" w:type="dxa"/>
            <w:shd w:val="clear" w:color="auto" w:fill="FFFFFF"/>
            <w:vAlign w:val="bottom"/>
          </w:tcPr>
          <w:p w14:paraId="27E773EB"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3,762</w:t>
            </w:r>
          </w:p>
        </w:tc>
        <w:tc>
          <w:tcPr>
            <w:tcW w:w="2224" w:type="dxa"/>
            <w:shd w:val="clear" w:color="auto" w:fill="FFFFFF"/>
            <w:vAlign w:val="bottom"/>
          </w:tcPr>
          <w:p w14:paraId="7556B4FE"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13%</w:t>
            </w:r>
          </w:p>
        </w:tc>
      </w:tr>
      <w:tr w:rsidR="00DC0F35" w:rsidRPr="00D12C8C" w14:paraId="717C10B4" w14:textId="77777777" w:rsidTr="004C4526">
        <w:tc>
          <w:tcPr>
            <w:tcW w:w="2201" w:type="dxa"/>
            <w:shd w:val="clear" w:color="auto" w:fill="FFFFFF"/>
            <w:vAlign w:val="center"/>
          </w:tcPr>
          <w:p w14:paraId="7DA7C4A8" w14:textId="77777777" w:rsidR="00DC0F35" w:rsidRPr="00D12C8C" w:rsidRDefault="00C82F66" w:rsidP="004C4526">
            <w:pPr>
              <w:spacing w:line="480" w:lineRule="auto"/>
              <w:jc w:val="center"/>
              <w:rPr>
                <w:rFonts w:ascii="Times New Roman" w:eastAsia="Times New Roman" w:hAnsi="Times New Roman" w:cs="Times New Roman"/>
                <w:color w:val="000000"/>
              </w:rPr>
            </w:pPr>
            <w:r>
              <w:rPr>
                <w:rFonts w:ascii="Times New Roman" w:hAnsi="Times New Roman" w:cs="Times New Roman"/>
                <w:noProof/>
                <w:lang w:eastAsia="en-US"/>
              </w:rPr>
              <w:t>≥</w:t>
            </w:r>
            <w:r w:rsidR="00DC0F35" w:rsidRPr="00D12C8C">
              <w:rPr>
                <w:rFonts w:ascii="Times New Roman" w:eastAsia="Times New Roman" w:hAnsi="Times New Roman" w:cs="Times New Roman"/>
                <w:color w:val="000000"/>
              </w:rPr>
              <w:t>95</w:t>
            </w:r>
            <w:r w:rsidR="00DC0F35" w:rsidRPr="00D12C8C">
              <w:rPr>
                <w:rFonts w:ascii="Times New Roman" w:eastAsia="Times New Roman" w:hAnsi="Times New Roman" w:cs="Times New Roman"/>
                <w:color w:val="000000"/>
                <w:vertAlign w:val="superscript"/>
              </w:rPr>
              <w:t>th</w:t>
            </w:r>
            <w:r w:rsidR="004D348D">
              <w:rPr>
                <w:rFonts w:ascii="Times New Roman" w:eastAsia="Times New Roman" w:hAnsi="Times New Roman" w:cs="Times New Roman"/>
                <w:color w:val="000000"/>
              </w:rPr>
              <w:t xml:space="preserve"> percentile</w:t>
            </w:r>
          </w:p>
        </w:tc>
        <w:tc>
          <w:tcPr>
            <w:tcW w:w="1794" w:type="dxa"/>
            <w:shd w:val="clear" w:color="auto" w:fill="FFFFFF"/>
            <w:vAlign w:val="center"/>
          </w:tcPr>
          <w:p w14:paraId="2830655B"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Obese</w:t>
            </w:r>
          </w:p>
        </w:tc>
        <w:tc>
          <w:tcPr>
            <w:tcW w:w="2062" w:type="dxa"/>
            <w:shd w:val="clear" w:color="auto" w:fill="FFFFFF"/>
            <w:vAlign w:val="bottom"/>
          </w:tcPr>
          <w:p w14:paraId="63AD2581"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3,005</w:t>
            </w:r>
          </w:p>
        </w:tc>
        <w:tc>
          <w:tcPr>
            <w:tcW w:w="2224" w:type="dxa"/>
            <w:shd w:val="clear" w:color="auto" w:fill="FFFFFF"/>
            <w:vAlign w:val="bottom"/>
          </w:tcPr>
          <w:p w14:paraId="0484B0B7"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11%</w:t>
            </w:r>
          </w:p>
        </w:tc>
      </w:tr>
      <w:tr w:rsidR="00DC0F35" w:rsidRPr="00D12C8C" w14:paraId="07901826" w14:textId="77777777" w:rsidTr="004C4526">
        <w:tc>
          <w:tcPr>
            <w:tcW w:w="8281" w:type="dxa"/>
            <w:gridSpan w:val="4"/>
            <w:shd w:val="clear" w:color="auto" w:fill="FFFFFF"/>
            <w:vAlign w:val="center"/>
          </w:tcPr>
          <w:p w14:paraId="3F99BA62" w14:textId="3F642FCB" w:rsidR="00DC0F35" w:rsidRPr="00D12C8C" w:rsidRDefault="00DC0F35" w:rsidP="004C4526">
            <w:pPr>
              <w:spacing w:line="480" w:lineRule="auto"/>
              <w:jc w:val="both"/>
              <w:rPr>
                <w:rFonts w:ascii="Times New Roman" w:hAnsi="Times New Roman" w:cs="Times New Roman"/>
                <w:b/>
                <w:color w:val="000000"/>
              </w:rPr>
            </w:pPr>
            <w:r w:rsidRPr="00D12C8C">
              <w:rPr>
                <w:rFonts w:ascii="Times New Roman" w:hAnsi="Times New Roman" w:cs="Times New Roman"/>
                <w:b/>
                <w:color w:val="000000"/>
              </w:rPr>
              <w:t xml:space="preserve">Children OVERWEIGHT at </w:t>
            </w:r>
            <w:r w:rsidR="001E692D">
              <w:rPr>
                <w:rFonts w:ascii="Times New Roman" w:hAnsi="Times New Roman" w:cs="Times New Roman"/>
                <w:b/>
                <w:color w:val="000000"/>
              </w:rPr>
              <w:t>5-6</w:t>
            </w:r>
            <w:r w:rsidRPr="00D12C8C">
              <w:rPr>
                <w:rFonts w:ascii="Times New Roman" w:hAnsi="Times New Roman" w:cs="Times New Roman"/>
                <w:b/>
                <w:color w:val="000000"/>
              </w:rPr>
              <w:t xml:space="preserve"> Years old (85</w:t>
            </w:r>
            <w:r w:rsidRPr="00D12C8C">
              <w:rPr>
                <w:rFonts w:ascii="Times New Roman" w:hAnsi="Times New Roman" w:cs="Times New Roman"/>
                <w:b/>
                <w:color w:val="000000"/>
                <w:vertAlign w:val="superscript"/>
              </w:rPr>
              <w:t>th</w:t>
            </w:r>
            <w:r w:rsidRPr="00D12C8C">
              <w:rPr>
                <w:rFonts w:ascii="Times New Roman" w:hAnsi="Times New Roman" w:cs="Times New Roman"/>
                <w:b/>
                <w:color w:val="000000"/>
              </w:rPr>
              <w:t xml:space="preserve"> to 95</w:t>
            </w:r>
            <w:r w:rsidRPr="00D12C8C">
              <w:rPr>
                <w:rFonts w:ascii="Times New Roman" w:hAnsi="Times New Roman" w:cs="Times New Roman"/>
                <w:b/>
                <w:color w:val="000000"/>
                <w:vertAlign w:val="superscript"/>
              </w:rPr>
              <w:t>th</w:t>
            </w:r>
            <w:r w:rsidR="004D348D">
              <w:rPr>
                <w:rFonts w:ascii="Times New Roman" w:hAnsi="Times New Roman" w:cs="Times New Roman"/>
                <w:b/>
                <w:color w:val="000000"/>
              </w:rPr>
              <w:t xml:space="preserve"> percentile</w:t>
            </w:r>
            <w:r w:rsidRPr="00D12C8C">
              <w:rPr>
                <w:rFonts w:ascii="Times New Roman" w:hAnsi="Times New Roman" w:cs="Times New Roman"/>
                <w:b/>
                <w:color w:val="000000"/>
              </w:rPr>
              <w:t>)</w:t>
            </w:r>
          </w:p>
        </w:tc>
      </w:tr>
      <w:tr w:rsidR="00DC0F35" w:rsidRPr="00D12C8C" w14:paraId="1826D8BD" w14:textId="77777777" w:rsidTr="004C4526">
        <w:tc>
          <w:tcPr>
            <w:tcW w:w="2201" w:type="dxa"/>
            <w:shd w:val="clear" w:color="auto" w:fill="FFFFFF"/>
            <w:vAlign w:val="center"/>
          </w:tcPr>
          <w:p w14:paraId="3DFB156A"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sidDel="0060557F">
              <w:rPr>
                <w:rFonts w:ascii="Times New Roman" w:eastAsia="Times New Roman" w:hAnsi="Times New Roman" w:cs="Times New Roman"/>
                <w:color w:val="000000"/>
              </w:rPr>
              <w:t xml:space="preserve"> </w:t>
            </w:r>
            <w:r w:rsidRPr="00D12C8C">
              <w:rPr>
                <w:rFonts w:ascii="Times New Roman" w:eastAsia="Times New Roman" w:hAnsi="Times New Roman" w:cs="Times New Roman"/>
                <w:color w:val="000000"/>
              </w:rPr>
              <w:t>&lt;5</w:t>
            </w:r>
            <w:r w:rsidRPr="00D12C8C">
              <w:rPr>
                <w:rFonts w:ascii="Times New Roman" w:eastAsia="Times New Roman" w:hAnsi="Times New Roman" w:cs="Times New Roman"/>
                <w:color w:val="000000"/>
                <w:vertAlign w:val="superscript"/>
              </w:rPr>
              <w:t>th</w:t>
            </w:r>
            <w:r w:rsidR="004D348D">
              <w:rPr>
                <w:rFonts w:ascii="Times New Roman" w:eastAsia="Times New Roman" w:hAnsi="Times New Roman" w:cs="Times New Roman"/>
                <w:color w:val="000000"/>
              </w:rPr>
              <w:t xml:space="preserve"> percentile</w:t>
            </w:r>
          </w:p>
        </w:tc>
        <w:tc>
          <w:tcPr>
            <w:tcW w:w="1794" w:type="dxa"/>
            <w:shd w:val="clear" w:color="auto" w:fill="FFFFFF"/>
            <w:vAlign w:val="center"/>
          </w:tcPr>
          <w:p w14:paraId="64715268"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Underweight</w:t>
            </w:r>
          </w:p>
        </w:tc>
        <w:tc>
          <w:tcPr>
            <w:tcW w:w="2062" w:type="dxa"/>
            <w:shd w:val="clear" w:color="auto" w:fill="FFFFFF"/>
            <w:vAlign w:val="bottom"/>
          </w:tcPr>
          <w:p w14:paraId="6A7343E2"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8</w:t>
            </w:r>
          </w:p>
        </w:tc>
        <w:tc>
          <w:tcPr>
            <w:tcW w:w="2224" w:type="dxa"/>
            <w:shd w:val="clear" w:color="auto" w:fill="FFFFFF"/>
            <w:vAlign w:val="bottom"/>
          </w:tcPr>
          <w:p w14:paraId="630028B7"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0%</w:t>
            </w:r>
          </w:p>
        </w:tc>
      </w:tr>
      <w:tr w:rsidR="00DC0F35" w:rsidRPr="00D12C8C" w14:paraId="160F82EB" w14:textId="77777777" w:rsidTr="004C4526">
        <w:tc>
          <w:tcPr>
            <w:tcW w:w="2201" w:type="dxa"/>
            <w:shd w:val="clear" w:color="auto" w:fill="FFFFFF"/>
            <w:vAlign w:val="center"/>
          </w:tcPr>
          <w:p w14:paraId="25557F7D" w14:textId="77777777" w:rsidR="00DC0F35" w:rsidRPr="00D12C8C" w:rsidDel="0060557F"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 xml:space="preserve"> 5</w:t>
            </w:r>
            <w:r w:rsidRPr="00D12C8C">
              <w:rPr>
                <w:rFonts w:ascii="Times New Roman" w:eastAsia="Times New Roman" w:hAnsi="Times New Roman" w:cs="Times New Roman"/>
                <w:color w:val="000000"/>
                <w:vertAlign w:val="superscript"/>
              </w:rPr>
              <w:t>th</w:t>
            </w:r>
            <w:r w:rsidRPr="00D12C8C">
              <w:rPr>
                <w:rFonts w:ascii="Times New Roman" w:eastAsia="Times New Roman" w:hAnsi="Times New Roman" w:cs="Times New Roman"/>
                <w:color w:val="000000"/>
              </w:rPr>
              <w:t xml:space="preserve"> to 85</w:t>
            </w:r>
            <w:r w:rsidRPr="00D12C8C">
              <w:rPr>
                <w:rFonts w:ascii="Times New Roman" w:eastAsia="Times New Roman" w:hAnsi="Times New Roman" w:cs="Times New Roman"/>
                <w:color w:val="000000"/>
                <w:vertAlign w:val="superscript"/>
              </w:rPr>
              <w:t>th</w:t>
            </w:r>
            <w:r w:rsidR="004D348D">
              <w:rPr>
                <w:rFonts w:ascii="Times New Roman" w:eastAsia="Times New Roman" w:hAnsi="Times New Roman" w:cs="Times New Roman"/>
                <w:color w:val="000000"/>
              </w:rPr>
              <w:t xml:space="preserve"> percentile</w:t>
            </w:r>
          </w:p>
        </w:tc>
        <w:tc>
          <w:tcPr>
            <w:tcW w:w="1794" w:type="dxa"/>
            <w:shd w:val="clear" w:color="auto" w:fill="FFFFFF"/>
            <w:vAlign w:val="center"/>
          </w:tcPr>
          <w:p w14:paraId="5C08940F"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Normal Weight</w:t>
            </w:r>
          </w:p>
        </w:tc>
        <w:tc>
          <w:tcPr>
            <w:tcW w:w="2062" w:type="dxa"/>
            <w:shd w:val="clear" w:color="auto" w:fill="FFFFFF"/>
            <w:vAlign w:val="bottom"/>
          </w:tcPr>
          <w:p w14:paraId="5024DF63"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1,772</w:t>
            </w:r>
          </w:p>
        </w:tc>
        <w:tc>
          <w:tcPr>
            <w:tcW w:w="2224" w:type="dxa"/>
            <w:shd w:val="clear" w:color="auto" w:fill="FFFFFF"/>
            <w:vAlign w:val="bottom"/>
          </w:tcPr>
          <w:p w14:paraId="319AADEF"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35%</w:t>
            </w:r>
          </w:p>
        </w:tc>
      </w:tr>
      <w:tr w:rsidR="00DC0F35" w:rsidRPr="00D12C8C" w14:paraId="703D7E36" w14:textId="77777777" w:rsidTr="004C4526">
        <w:tc>
          <w:tcPr>
            <w:tcW w:w="2201" w:type="dxa"/>
            <w:shd w:val="clear" w:color="auto" w:fill="FFFFFF"/>
            <w:vAlign w:val="center"/>
          </w:tcPr>
          <w:p w14:paraId="6C1E23B8"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 xml:space="preserve"> 85</w:t>
            </w:r>
            <w:r w:rsidRPr="00D12C8C">
              <w:rPr>
                <w:rFonts w:ascii="Times New Roman" w:eastAsia="Times New Roman" w:hAnsi="Times New Roman" w:cs="Times New Roman"/>
                <w:color w:val="000000"/>
                <w:vertAlign w:val="superscript"/>
              </w:rPr>
              <w:t>th</w:t>
            </w:r>
            <w:r w:rsidRPr="00D12C8C">
              <w:rPr>
                <w:rFonts w:ascii="Times New Roman" w:eastAsia="Times New Roman" w:hAnsi="Times New Roman" w:cs="Times New Roman"/>
                <w:color w:val="000000"/>
              </w:rPr>
              <w:t xml:space="preserve"> to 95</w:t>
            </w:r>
            <w:r w:rsidRPr="00D12C8C">
              <w:rPr>
                <w:rFonts w:ascii="Times New Roman" w:eastAsia="Times New Roman" w:hAnsi="Times New Roman" w:cs="Times New Roman"/>
                <w:color w:val="000000"/>
                <w:vertAlign w:val="superscript"/>
              </w:rPr>
              <w:t>th</w:t>
            </w:r>
            <w:r w:rsidR="004D348D">
              <w:rPr>
                <w:rFonts w:ascii="Times New Roman" w:eastAsia="Times New Roman" w:hAnsi="Times New Roman" w:cs="Times New Roman"/>
                <w:color w:val="000000"/>
              </w:rPr>
              <w:t xml:space="preserve"> percentile</w:t>
            </w:r>
          </w:p>
        </w:tc>
        <w:tc>
          <w:tcPr>
            <w:tcW w:w="1794" w:type="dxa"/>
            <w:shd w:val="clear" w:color="auto" w:fill="FFFFFF"/>
            <w:vAlign w:val="center"/>
          </w:tcPr>
          <w:p w14:paraId="5B4D4C71"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Overweight</w:t>
            </w:r>
          </w:p>
        </w:tc>
        <w:tc>
          <w:tcPr>
            <w:tcW w:w="2062" w:type="dxa"/>
            <w:shd w:val="clear" w:color="auto" w:fill="FFFFFF"/>
            <w:vAlign w:val="bottom"/>
          </w:tcPr>
          <w:p w14:paraId="3F7A7BF8"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1,329</w:t>
            </w:r>
          </w:p>
        </w:tc>
        <w:tc>
          <w:tcPr>
            <w:tcW w:w="2224" w:type="dxa"/>
            <w:shd w:val="clear" w:color="auto" w:fill="FFFFFF"/>
            <w:vAlign w:val="bottom"/>
          </w:tcPr>
          <w:p w14:paraId="58F2A8AB"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26%</w:t>
            </w:r>
          </w:p>
        </w:tc>
      </w:tr>
      <w:tr w:rsidR="00DC0F35" w:rsidRPr="00D12C8C" w14:paraId="1C6B54B9" w14:textId="77777777" w:rsidTr="004C4526">
        <w:tc>
          <w:tcPr>
            <w:tcW w:w="2201" w:type="dxa"/>
            <w:shd w:val="clear" w:color="auto" w:fill="FFFFFF"/>
            <w:vAlign w:val="center"/>
          </w:tcPr>
          <w:p w14:paraId="021FD282" w14:textId="77777777" w:rsidR="00DC0F35" w:rsidRPr="00D12C8C" w:rsidRDefault="00C82F66" w:rsidP="004C4526">
            <w:pPr>
              <w:spacing w:line="480" w:lineRule="auto"/>
              <w:jc w:val="center"/>
              <w:rPr>
                <w:rFonts w:ascii="Times New Roman" w:eastAsia="Times New Roman" w:hAnsi="Times New Roman" w:cs="Times New Roman"/>
                <w:color w:val="000000"/>
              </w:rPr>
            </w:pPr>
            <w:r>
              <w:rPr>
                <w:rFonts w:ascii="Times New Roman" w:hAnsi="Times New Roman" w:cs="Times New Roman"/>
                <w:noProof/>
                <w:lang w:eastAsia="en-US"/>
              </w:rPr>
              <w:t>≥</w:t>
            </w:r>
            <w:r w:rsidR="00DC0F35" w:rsidRPr="00D12C8C">
              <w:rPr>
                <w:rFonts w:ascii="Times New Roman" w:eastAsia="Times New Roman" w:hAnsi="Times New Roman" w:cs="Times New Roman"/>
                <w:color w:val="000000"/>
              </w:rPr>
              <w:t>95</w:t>
            </w:r>
            <w:r w:rsidR="00DC0F35" w:rsidRPr="00D12C8C">
              <w:rPr>
                <w:rFonts w:ascii="Times New Roman" w:eastAsia="Times New Roman" w:hAnsi="Times New Roman" w:cs="Times New Roman"/>
                <w:color w:val="000000"/>
                <w:vertAlign w:val="superscript"/>
              </w:rPr>
              <w:t>th</w:t>
            </w:r>
            <w:r w:rsidR="004D348D">
              <w:rPr>
                <w:rFonts w:ascii="Times New Roman" w:eastAsia="Times New Roman" w:hAnsi="Times New Roman" w:cs="Times New Roman"/>
                <w:color w:val="000000"/>
              </w:rPr>
              <w:t xml:space="preserve"> percentile</w:t>
            </w:r>
          </w:p>
        </w:tc>
        <w:tc>
          <w:tcPr>
            <w:tcW w:w="1794" w:type="dxa"/>
            <w:shd w:val="clear" w:color="auto" w:fill="FFFFFF"/>
            <w:vAlign w:val="center"/>
          </w:tcPr>
          <w:p w14:paraId="19DB867E"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Obese</w:t>
            </w:r>
          </w:p>
        </w:tc>
        <w:tc>
          <w:tcPr>
            <w:tcW w:w="2062" w:type="dxa"/>
            <w:shd w:val="clear" w:color="auto" w:fill="FFFFFF"/>
            <w:vAlign w:val="bottom"/>
          </w:tcPr>
          <w:p w14:paraId="15C34B46"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1,997</w:t>
            </w:r>
          </w:p>
        </w:tc>
        <w:tc>
          <w:tcPr>
            <w:tcW w:w="2224" w:type="dxa"/>
            <w:shd w:val="clear" w:color="auto" w:fill="FFFFFF"/>
            <w:vAlign w:val="bottom"/>
          </w:tcPr>
          <w:p w14:paraId="002B6917"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39%</w:t>
            </w:r>
          </w:p>
        </w:tc>
      </w:tr>
      <w:tr w:rsidR="00DC0F35" w:rsidRPr="00D12C8C" w14:paraId="368B3711" w14:textId="77777777" w:rsidTr="004C4526">
        <w:tc>
          <w:tcPr>
            <w:tcW w:w="8281" w:type="dxa"/>
            <w:gridSpan w:val="4"/>
            <w:shd w:val="clear" w:color="auto" w:fill="FFFFFF"/>
            <w:vAlign w:val="center"/>
          </w:tcPr>
          <w:p w14:paraId="5C9E0DFB" w14:textId="018A591D" w:rsidR="00DC0F35" w:rsidRPr="00D12C8C" w:rsidRDefault="00DC0F35" w:rsidP="004C4526">
            <w:pPr>
              <w:spacing w:line="480" w:lineRule="auto"/>
              <w:rPr>
                <w:rFonts w:ascii="Times New Roman" w:hAnsi="Times New Roman" w:cs="Times New Roman"/>
                <w:b/>
                <w:color w:val="000000"/>
              </w:rPr>
            </w:pPr>
            <w:r w:rsidRPr="00D12C8C">
              <w:rPr>
                <w:rFonts w:ascii="Times New Roman" w:hAnsi="Times New Roman" w:cs="Times New Roman"/>
                <w:b/>
                <w:color w:val="000000"/>
              </w:rPr>
              <w:t xml:space="preserve">Children OBESE at </w:t>
            </w:r>
            <w:r w:rsidR="001E692D">
              <w:rPr>
                <w:rFonts w:ascii="Times New Roman" w:hAnsi="Times New Roman" w:cs="Times New Roman"/>
                <w:b/>
                <w:color w:val="000000"/>
              </w:rPr>
              <w:t>5-6</w:t>
            </w:r>
            <w:r w:rsidRPr="00D12C8C">
              <w:rPr>
                <w:rFonts w:ascii="Times New Roman" w:hAnsi="Times New Roman" w:cs="Times New Roman"/>
                <w:b/>
                <w:color w:val="000000"/>
              </w:rPr>
              <w:t xml:space="preserve"> Years old (&gt;95</w:t>
            </w:r>
            <w:r w:rsidRPr="00D12C8C">
              <w:rPr>
                <w:rFonts w:ascii="Times New Roman" w:hAnsi="Times New Roman" w:cs="Times New Roman"/>
                <w:b/>
                <w:color w:val="000000"/>
                <w:vertAlign w:val="superscript"/>
              </w:rPr>
              <w:t>th</w:t>
            </w:r>
            <w:r w:rsidR="004D348D">
              <w:rPr>
                <w:rFonts w:ascii="Times New Roman" w:hAnsi="Times New Roman" w:cs="Times New Roman"/>
                <w:b/>
                <w:color w:val="000000"/>
              </w:rPr>
              <w:t xml:space="preserve"> percentile</w:t>
            </w:r>
            <w:r w:rsidRPr="00D12C8C">
              <w:rPr>
                <w:rFonts w:ascii="Times New Roman" w:hAnsi="Times New Roman" w:cs="Times New Roman"/>
                <w:b/>
                <w:color w:val="000000"/>
              </w:rPr>
              <w:t>)</w:t>
            </w:r>
          </w:p>
        </w:tc>
      </w:tr>
      <w:tr w:rsidR="00DC0F35" w:rsidRPr="00D12C8C" w14:paraId="531C63C4" w14:textId="77777777" w:rsidTr="004C4526">
        <w:tc>
          <w:tcPr>
            <w:tcW w:w="2201" w:type="dxa"/>
            <w:shd w:val="clear" w:color="auto" w:fill="FFFFFF"/>
            <w:vAlign w:val="center"/>
          </w:tcPr>
          <w:p w14:paraId="15CC5BB3"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sidDel="0060557F">
              <w:rPr>
                <w:rFonts w:ascii="Times New Roman" w:eastAsia="Times New Roman" w:hAnsi="Times New Roman" w:cs="Times New Roman"/>
                <w:color w:val="000000"/>
              </w:rPr>
              <w:t xml:space="preserve"> </w:t>
            </w:r>
            <w:r w:rsidRPr="00D12C8C">
              <w:rPr>
                <w:rFonts w:ascii="Times New Roman" w:eastAsia="Times New Roman" w:hAnsi="Times New Roman" w:cs="Times New Roman"/>
                <w:color w:val="000000"/>
              </w:rPr>
              <w:t>&lt;5</w:t>
            </w:r>
            <w:r w:rsidRPr="00D12C8C">
              <w:rPr>
                <w:rFonts w:ascii="Times New Roman" w:eastAsia="Times New Roman" w:hAnsi="Times New Roman" w:cs="Times New Roman"/>
                <w:color w:val="000000"/>
                <w:vertAlign w:val="superscript"/>
              </w:rPr>
              <w:t>th</w:t>
            </w:r>
            <w:r w:rsidR="004D348D">
              <w:rPr>
                <w:rFonts w:ascii="Times New Roman" w:eastAsia="Times New Roman" w:hAnsi="Times New Roman" w:cs="Times New Roman"/>
                <w:color w:val="000000"/>
              </w:rPr>
              <w:t xml:space="preserve"> percentile</w:t>
            </w:r>
          </w:p>
        </w:tc>
        <w:tc>
          <w:tcPr>
            <w:tcW w:w="1794" w:type="dxa"/>
            <w:shd w:val="clear" w:color="auto" w:fill="FFFFFF"/>
            <w:vAlign w:val="center"/>
          </w:tcPr>
          <w:p w14:paraId="5BE6914E"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Underweight</w:t>
            </w:r>
          </w:p>
        </w:tc>
        <w:tc>
          <w:tcPr>
            <w:tcW w:w="2062" w:type="dxa"/>
            <w:shd w:val="clear" w:color="auto" w:fill="FFFFFF"/>
            <w:vAlign w:val="bottom"/>
          </w:tcPr>
          <w:p w14:paraId="37614EC7"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3</w:t>
            </w:r>
          </w:p>
        </w:tc>
        <w:tc>
          <w:tcPr>
            <w:tcW w:w="2224" w:type="dxa"/>
            <w:shd w:val="clear" w:color="auto" w:fill="FFFFFF"/>
            <w:vAlign w:val="bottom"/>
          </w:tcPr>
          <w:p w14:paraId="2B180249"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0%</w:t>
            </w:r>
          </w:p>
        </w:tc>
      </w:tr>
      <w:tr w:rsidR="00DC0F35" w:rsidRPr="00D12C8C" w14:paraId="102CD62D" w14:textId="77777777" w:rsidTr="004C4526">
        <w:tc>
          <w:tcPr>
            <w:tcW w:w="2201" w:type="dxa"/>
            <w:shd w:val="clear" w:color="auto" w:fill="FFFFFF"/>
            <w:vAlign w:val="center"/>
          </w:tcPr>
          <w:p w14:paraId="032C275B" w14:textId="77777777" w:rsidR="00DC0F35" w:rsidRPr="00D12C8C" w:rsidDel="0060557F"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 xml:space="preserve"> 5</w:t>
            </w:r>
            <w:r w:rsidRPr="00D12C8C">
              <w:rPr>
                <w:rFonts w:ascii="Times New Roman" w:eastAsia="Times New Roman" w:hAnsi="Times New Roman" w:cs="Times New Roman"/>
                <w:color w:val="000000"/>
                <w:vertAlign w:val="superscript"/>
              </w:rPr>
              <w:t>th</w:t>
            </w:r>
            <w:r w:rsidRPr="00D12C8C">
              <w:rPr>
                <w:rFonts w:ascii="Times New Roman" w:eastAsia="Times New Roman" w:hAnsi="Times New Roman" w:cs="Times New Roman"/>
                <w:color w:val="000000"/>
              </w:rPr>
              <w:t xml:space="preserve"> to 85</w:t>
            </w:r>
            <w:r w:rsidRPr="00D12C8C">
              <w:rPr>
                <w:rFonts w:ascii="Times New Roman" w:eastAsia="Times New Roman" w:hAnsi="Times New Roman" w:cs="Times New Roman"/>
                <w:color w:val="000000"/>
                <w:vertAlign w:val="superscript"/>
              </w:rPr>
              <w:t>th</w:t>
            </w:r>
            <w:r w:rsidR="004D348D">
              <w:rPr>
                <w:rFonts w:ascii="Times New Roman" w:eastAsia="Times New Roman" w:hAnsi="Times New Roman" w:cs="Times New Roman"/>
                <w:color w:val="000000"/>
              </w:rPr>
              <w:t xml:space="preserve"> percentile</w:t>
            </w:r>
          </w:p>
        </w:tc>
        <w:tc>
          <w:tcPr>
            <w:tcW w:w="1794" w:type="dxa"/>
            <w:shd w:val="clear" w:color="auto" w:fill="FFFFFF"/>
            <w:vAlign w:val="center"/>
          </w:tcPr>
          <w:p w14:paraId="4FEE76AB"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Normal Weight</w:t>
            </w:r>
          </w:p>
        </w:tc>
        <w:tc>
          <w:tcPr>
            <w:tcW w:w="2062" w:type="dxa"/>
            <w:shd w:val="clear" w:color="auto" w:fill="FFFFFF"/>
            <w:vAlign w:val="bottom"/>
          </w:tcPr>
          <w:p w14:paraId="0A4B6933"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407</w:t>
            </w:r>
          </w:p>
        </w:tc>
        <w:tc>
          <w:tcPr>
            <w:tcW w:w="2224" w:type="dxa"/>
            <w:shd w:val="clear" w:color="auto" w:fill="FFFFFF"/>
            <w:vAlign w:val="bottom"/>
          </w:tcPr>
          <w:p w14:paraId="0A0F834D"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10%</w:t>
            </w:r>
          </w:p>
        </w:tc>
      </w:tr>
      <w:tr w:rsidR="00DC0F35" w:rsidRPr="00D12C8C" w14:paraId="5D3B1A77" w14:textId="77777777" w:rsidTr="004C4526">
        <w:tc>
          <w:tcPr>
            <w:tcW w:w="2201" w:type="dxa"/>
            <w:shd w:val="clear" w:color="auto" w:fill="FFFFFF"/>
            <w:vAlign w:val="center"/>
          </w:tcPr>
          <w:p w14:paraId="23212E7A"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 xml:space="preserve"> 85</w:t>
            </w:r>
            <w:r w:rsidRPr="00D12C8C">
              <w:rPr>
                <w:rFonts w:ascii="Times New Roman" w:eastAsia="Times New Roman" w:hAnsi="Times New Roman" w:cs="Times New Roman"/>
                <w:color w:val="000000"/>
                <w:vertAlign w:val="superscript"/>
              </w:rPr>
              <w:t>th</w:t>
            </w:r>
            <w:r w:rsidRPr="00D12C8C">
              <w:rPr>
                <w:rFonts w:ascii="Times New Roman" w:eastAsia="Times New Roman" w:hAnsi="Times New Roman" w:cs="Times New Roman"/>
                <w:color w:val="000000"/>
              </w:rPr>
              <w:t xml:space="preserve"> to 95</w:t>
            </w:r>
            <w:r w:rsidRPr="00D12C8C">
              <w:rPr>
                <w:rFonts w:ascii="Times New Roman" w:eastAsia="Times New Roman" w:hAnsi="Times New Roman" w:cs="Times New Roman"/>
                <w:color w:val="000000"/>
                <w:vertAlign w:val="superscript"/>
              </w:rPr>
              <w:t>th</w:t>
            </w:r>
            <w:r w:rsidR="004D348D">
              <w:rPr>
                <w:rFonts w:ascii="Times New Roman" w:eastAsia="Times New Roman" w:hAnsi="Times New Roman" w:cs="Times New Roman"/>
                <w:color w:val="000000"/>
              </w:rPr>
              <w:t xml:space="preserve"> percentile</w:t>
            </w:r>
          </w:p>
        </w:tc>
        <w:tc>
          <w:tcPr>
            <w:tcW w:w="1794" w:type="dxa"/>
            <w:shd w:val="clear" w:color="auto" w:fill="FFFFFF"/>
            <w:vAlign w:val="center"/>
          </w:tcPr>
          <w:p w14:paraId="4B00C5A7"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Overweight</w:t>
            </w:r>
          </w:p>
        </w:tc>
        <w:tc>
          <w:tcPr>
            <w:tcW w:w="2062" w:type="dxa"/>
            <w:shd w:val="clear" w:color="auto" w:fill="FFFFFF"/>
            <w:vAlign w:val="bottom"/>
          </w:tcPr>
          <w:p w14:paraId="77AB6E82"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600</w:t>
            </w:r>
          </w:p>
        </w:tc>
        <w:tc>
          <w:tcPr>
            <w:tcW w:w="2224" w:type="dxa"/>
            <w:shd w:val="clear" w:color="auto" w:fill="FFFFFF"/>
            <w:vAlign w:val="bottom"/>
          </w:tcPr>
          <w:p w14:paraId="06BB5F13"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15%</w:t>
            </w:r>
          </w:p>
        </w:tc>
      </w:tr>
      <w:tr w:rsidR="00DC0F35" w:rsidRPr="00D12C8C" w14:paraId="7C611C08" w14:textId="77777777" w:rsidTr="004C4526">
        <w:tc>
          <w:tcPr>
            <w:tcW w:w="2201" w:type="dxa"/>
            <w:shd w:val="clear" w:color="auto" w:fill="FFFFFF"/>
            <w:vAlign w:val="center"/>
          </w:tcPr>
          <w:p w14:paraId="3F733AC5" w14:textId="77777777" w:rsidR="00DC0F35" w:rsidRPr="00D12C8C" w:rsidRDefault="00C82F66" w:rsidP="004C4526">
            <w:pPr>
              <w:spacing w:line="480" w:lineRule="auto"/>
              <w:jc w:val="center"/>
              <w:rPr>
                <w:rFonts w:ascii="Times New Roman" w:eastAsia="Times New Roman" w:hAnsi="Times New Roman" w:cs="Times New Roman"/>
                <w:color w:val="000000"/>
              </w:rPr>
            </w:pPr>
            <w:r>
              <w:rPr>
                <w:rFonts w:ascii="Times New Roman" w:hAnsi="Times New Roman" w:cs="Times New Roman"/>
                <w:noProof/>
                <w:lang w:eastAsia="en-US"/>
              </w:rPr>
              <w:t>≥</w:t>
            </w:r>
            <w:r w:rsidR="00DC0F35" w:rsidRPr="00D12C8C">
              <w:rPr>
                <w:rFonts w:ascii="Times New Roman" w:eastAsia="Times New Roman" w:hAnsi="Times New Roman" w:cs="Times New Roman"/>
                <w:color w:val="000000"/>
              </w:rPr>
              <w:t>95</w:t>
            </w:r>
            <w:r w:rsidR="00DC0F35" w:rsidRPr="00D12C8C">
              <w:rPr>
                <w:rFonts w:ascii="Times New Roman" w:eastAsia="Times New Roman" w:hAnsi="Times New Roman" w:cs="Times New Roman"/>
                <w:color w:val="000000"/>
                <w:vertAlign w:val="superscript"/>
              </w:rPr>
              <w:t>th</w:t>
            </w:r>
            <w:r w:rsidR="004D348D">
              <w:rPr>
                <w:rFonts w:ascii="Times New Roman" w:eastAsia="Times New Roman" w:hAnsi="Times New Roman" w:cs="Times New Roman"/>
                <w:color w:val="000000"/>
              </w:rPr>
              <w:t xml:space="preserve"> percentile</w:t>
            </w:r>
          </w:p>
        </w:tc>
        <w:tc>
          <w:tcPr>
            <w:tcW w:w="1794" w:type="dxa"/>
            <w:shd w:val="clear" w:color="auto" w:fill="FFFFFF"/>
            <w:vAlign w:val="center"/>
          </w:tcPr>
          <w:p w14:paraId="42A274DA"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Obese</w:t>
            </w:r>
          </w:p>
        </w:tc>
        <w:tc>
          <w:tcPr>
            <w:tcW w:w="2062" w:type="dxa"/>
            <w:shd w:val="clear" w:color="auto" w:fill="FFFFFF"/>
            <w:vAlign w:val="bottom"/>
          </w:tcPr>
          <w:p w14:paraId="6D69AE80"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2,963</w:t>
            </w:r>
          </w:p>
        </w:tc>
        <w:tc>
          <w:tcPr>
            <w:tcW w:w="2224" w:type="dxa"/>
            <w:shd w:val="clear" w:color="auto" w:fill="FFFFFF"/>
            <w:vAlign w:val="bottom"/>
          </w:tcPr>
          <w:p w14:paraId="0A586681" w14:textId="77777777" w:rsidR="00DC0F35" w:rsidRPr="00D12C8C" w:rsidRDefault="00DC0F35" w:rsidP="004C4526">
            <w:pPr>
              <w:spacing w:line="480" w:lineRule="auto"/>
              <w:jc w:val="center"/>
              <w:rPr>
                <w:rFonts w:ascii="Times New Roman" w:eastAsia="Times New Roman" w:hAnsi="Times New Roman" w:cs="Times New Roman"/>
                <w:color w:val="000000"/>
              </w:rPr>
            </w:pPr>
            <w:r w:rsidRPr="00D12C8C">
              <w:rPr>
                <w:rFonts w:ascii="Times New Roman" w:eastAsia="Times New Roman" w:hAnsi="Times New Roman" w:cs="Times New Roman"/>
                <w:color w:val="000000"/>
              </w:rPr>
              <w:t>75%</w:t>
            </w:r>
          </w:p>
        </w:tc>
      </w:tr>
    </w:tbl>
    <w:p w14:paraId="347D4F73" w14:textId="33896343" w:rsidR="00DC0F35" w:rsidRPr="00D12C8C" w:rsidRDefault="00DC0F35" w:rsidP="00DC0F35">
      <w:pPr>
        <w:rPr>
          <w:rFonts w:ascii="Times New Roman" w:hAnsi="Times New Roman" w:cs="Times New Roman"/>
          <w:b/>
          <w:noProof/>
          <w:lang w:eastAsia="en-US"/>
        </w:rPr>
      </w:pPr>
      <w:r w:rsidRPr="00D12C8C">
        <w:rPr>
          <w:rFonts w:ascii="Times New Roman" w:hAnsi="Times New Roman" w:cs="Times New Roman"/>
          <w:b/>
          <w:noProof/>
          <w:lang w:eastAsia="en-US"/>
        </w:rPr>
        <w:br w:type="page"/>
        <w:t xml:space="preserve">Table 2 - </w:t>
      </w:r>
      <w:r w:rsidRPr="00D12C8C">
        <w:rPr>
          <w:rFonts w:ascii="Times New Roman" w:hAnsi="Times New Roman" w:cs="Times New Roman"/>
          <w:b/>
        </w:rPr>
        <w:t xml:space="preserve">The incidence of diagnosis of SCFE, stratified by BMI at </w:t>
      </w:r>
      <w:r w:rsidR="001E692D">
        <w:rPr>
          <w:rFonts w:ascii="Times New Roman" w:hAnsi="Times New Roman" w:cs="Times New Roman"/>
          <w:b/>
        </w:rPr>
        <w:t>11-12</w:t>
      </w:r>
      <w:r w:rsidRPr="00D12C8C">
        <w:rPr>
          <w:rFonts w:ascii="Times New Roman" w:hAnsi="Times New Roman" w:cs="Times New Roman"/>
          <w:b/>
        </w:rPr>
        <w:t xml:space="preserve"> years old per 100,000 6 to 18 child years of exposure. </w:t>
      </w:r>
    </w:p>
    <w:tbl>
      <w:tblPr>
        <w:tblStyle w:val="TableGrid"/>
        <w:tblW w:w="8516" w:type="dxa"/>
        <w:tblLook w:val="04A0" w:firstRow="1" w:lastRow="0" w:firstColumn="1" w:lastColumn="0" w:noHBand="0" w:noVBand="1"/>
      </w:tblPr>
      <w:tblGrid>
        <w:gridCol w:w="1526"/>
        <w:gridCol w:w="1843"/>
        <w:gridCol w:w="992"/>
        <w:gridCol w:w="1134"/>
        <w:gridCol w:w="1559"/>
        <w:gridCol w:w="1462"/>
      </w:tblGrid>
      <w:tr w:rsidR="00DC0F35" w:rsidRPr="00D12C8C" w14:paraId="6026F335" w14:textId="77777777" w:rsidTr="00E83C8D">
        <w:tc>
          <w:tcPr>
            <w:tcW w:w="1526" w:type="dxa"/>
            <w:tcBorders>
              <w:top w:val="single" w:sz="12" w:space="0" w:color="auto"/>
              <w:left w:val="single" w:sz="12" w:space="0" w:color="auto"/>
              <w:bottom w:val="single" w:sz="12" w:space="0" w:color="auto"/>
            </w:tcBorders>
            <w:vAlign w:val="center"/>
          </w:tcPr>
          <w:p w14:paraId="465DC206" w14:textId="77777777" w:rsidR="00DC0F35" w:rsidRPr="00D12C8C" w:rsidRDefault="00DC0F35" w:rsidP="004C4526">
            <w:pPr>
              <w:spacing w:line="480" w:lineRule="auto"/>
              <w:jc w:val="center"/>
              <w:rPr>
                <w:rFonts w:ascii="Times New Roman" w:eastAsia="Times New Roman" w:hAnsi="Times New Roman" w:cs="Times New Roman"/>
                <w:b/>
                <w:bCs/>
                <w:color w:val="000000"/>
                <w:sz w:val="20"/>
                <w:szCs w:val="20"/>
              </w:rPr>
            </w:pPr>
            <w:r w:rsidRPr="00D12C8C">
              <w:rPr>
                <w:rFonts w:ascii="Times New Roman" w:eastAsia="Times New Roman" w:hAnsi="Times New Roman" w:cs="Times New Roman"/>
                <w:b/>
                <w:bCs/>
                <w:color w:val="000000"/>
                <w:sz w:val="20"/>
                <w:szCs w:val="20"/>
              </w:rPr>
              <w:t>Age of measurement</w:t>
            </w:r>
          </w:p>
        </w:tc>
        <w:tc>
          <w:tcPr>
            <w:tcW w:w="1843" w:type="dxa"/>
            <w:tcBorders>
              <w:top w:val="single" w:sz="12" w:space="0" w:color="auto"/>
              <w:bottom w:val="single" w:sz="12" w:space="0" w:color="auto"/>
            </w:tcBorders>
            <w:vAlign w:val="center"/>
          </w:tcPr>
          <w:p w14:paraId="15E93274" w14:textId="77777777" w:rsidR="00DC0F35" w:rsidRPr="00D12C8C" w:rsidRDefault="00DC0F35" w:rsidP="004C4526">
            <w:pPr>
              <w:spacing w:line="480" w:lineRule="auto"/>
              <w:jc w:val="center"/>
              <w:rPr>
                <w:rFonts w:ascii="Times New Roman" w:hAnsi="Times New Roman" w:cs="Times New Roman"/>
                <w:b/>
                <w:noProof/>
                <w:sz w:val="20"/>
                <w:szCs w:val="20"/>
                <w:lang w:eastAsia="en-US"/>
              </w:rPr>
            </w:pPr>
            <w:r w:rsidRPr="00D12C8C">
              <w:rPr>
                <w:rFonts w:ascii="Times New Roman" w:eastAsia="Times New Roman" w:hAnsi="Times New Roman" w:cs="Times New Roman"/>
                <w:b/>
                <w:bCs/>
                <w:color w:val="000000"/>
                <w:sz w:val="20"/>
                <w:szCs w:val="20"/>
              </w:rPr>
              <w:t>z-score for BMI</w:t>
            </w:r>
          </w:p>
        </w:tc>
        <w:tc>
          <w:tcPr>
            <w:tcW w:w="992" w:type="dxa"/>
            <w:tcBorders>
              <w:top w:val="single" w:sz="12" w:space="0" w:color="auto"/>
              <w:bottom w:val="single" w:sz="12" w:space="0" w:color="auto"/>
            </w:tcBorders>
            <w:vAlign w:val="center"/>
          </w:tcPr>
          <w:p w14:paraId="2E41508D" w14:textId="77777777" w:rsidR="00DC0F35" w:rsidRPr="00D12C8C" w:rsidRDefault="00DC0F35" w:rsidP="004C4526">
            <w:pPr>
              <w:spacing w:line="480" w:lineRule="auto"/>
              <w:jc w:val="center"/>
              <w:rPr>
                <w:rFonts w:ascii="Times New Roman" w:hAnsi="Times New Roman" w:cs="Times New Roman"/>
                <w:b/>
                <w:noProof/>
                <w:sz w:val="20"/>
                <w:szCs w:val="20"/>
                <w:lang w:eastAsia="en-US"/>
              </w:rPr>
            </w:pPr>
            <w:r w:rsidRPr="00D12C8C">
              <w:rPr>
                <w:rFonts w:ascii="Times New Roman" w:eastAsia="Times New Roman" w:hAnsi="Times New Roman" w:cs="Times New Roman"/>
                <w:b/>
                <w:bCs/>
                <w:color w:val="000000"/>
                <w:sz w:val="20"/>
                <w:szCs w:val="20"/>
              </w:rPr>
              <w:t>Cases of SCFE</w:t>
            </w:r>
          </w:p>
        </w:tc>
        <w:tc>
          <w:tcPr>
            <w:tcW w:w="1134" w:type="dxa"/>
            <w:tcBorders>
              <w:top w:val="single" w:sz="12" w:space="0" w:color="auto"/>
              <w:bottom w:val="single" w:sz="12" w:space="0" w:color="auto"/>
            </w:tcBorders>
            <w:vAlign w:val="center"/>
          </w:tcPr>
          <w:p w14:paraId="1ABC04D8" w14:textId="77777777" w:rsidR="00DC0F35" w:rsidRPr="00D12C8C" w:rsidRDefault="00DC0F35" w:rsidP="004C4526">
            <w:pPr>
              <w:spacing w:line="480" w:lineRule="auto"/>
              <w:jc w:val="center"/>
              <w:rPr>
                <w:rFonts w:ascii="Times New Roman" w:hAnsi="Times New Roman" w:cs="Times New Roman"/>
                <w:b/>
                <w:noProof/>
                <w:sz w:val="20"/>
                <w:szCs w:val="20"/>
                <w:lang w:eastAsia="en-US"/>
              </w:rPr>
            </w:pPr>
            <w:r w:rsidRPr="00D12C8C">
              <w:rPr>
                <w:rFonts w:ascii="Times New Roman" w:eastAsia="Times New Roman" w:hAnsi="Times New Roman" w:cs="Times New Roman"/>
                <w:b/>
                <w:bCs/>
                <w:color w:val="000000"/>
                <w:sz w:val="20"/>
                <w:szCs w:val="20"/>
              </w:rPr>
              <w:t>Years at Risk</w:t>
            </w:r>
          </w:p>
        </w:tc>
        <w:tc>
          <w:tcPr>
            <w:tcW w:w="1559" w:type="dxa"/>
            <w:tcBorders>
              <w:top w:val="single" w:sz="12" w:space="0" w:color="auto"/>
              <w:bottom w:val="single" w:sz="12" w:space="0" w:color="auto"/>
              <w:right w:val="single" w:sz="4" w:space="0" w:color="auto"/>
            </w:tcBorders>
            <w:vAlign w:val="center"/>
          </w:tcPr>
          <w:p w14:paraId="3A12A138" w14:textId="77777777" w:rsidR="00DC0F35" w:rsidRPr="00D12C8C" w:rsidRDefault="00DC0F35" w:rsidP="004C4526">
            <w:pPr>
              <w:spacing w:line="480" w:lineRule="auto"/>
              <w:jc w:val="center"/>
              <w:rPr>
                <w:rFonts w:ascii="Times New Roman" w:hAnsi="Times New Roman" w:cs="Times New Roman"/>
                <w:b/>
                <w:noProof/>
                <w:sz w:val="20"/>
                <w:szCs w:val="20"/>
                <w:lang w:eastAsia="en-US"/>
              </w:rPr>
            </w:pPr>
            <w:r w:rsidRPr="00D12C8C">
              <w:rPr>
                <w:rFonts w:ascii="Times New Roman" w:eastAsia="Times New Roman" w:hAnsi="Times New Roman" w:cs="Times New Roman"/>
                <w:b/>
                <w:bCs/>
                <w:color w:val="000000"/>
                <w:sz w:val="20"/>
                <w:szCs w:val="20"/>
              </w:rPr>
              <w:t>Incidence of SCFE per 100,000 population (95% CI)</w:t>
            </w:r>
          </w:p>
        </w:tc>
        <w:tc>
          <w:tcPr>
            <w:tcW w:w="1462" w:type="dxa"/>
            <w:tcBorders>
              <w:top w:val="single" w:sz="12" w:space="0" w:color="auto"/>
              <w:left w:val="single" w:sz="4" w:space="0" w:color="auto"/>
              <w:bottom w:val="single" w:sz="12" w:space="0" w:color="auto"/>
              <w:right w:val="single" w:sz="12" w:space="0" w:color="auto"/>
            </w:tcBorders>
            <w:vAlign w:val="center"/>
          </w:tcPr>
          <w:p w14:paraId="77BFB782" w14:textId="77777777" w:rsidR="00DC0F35" w:rsidRPr="00D12C8C" w:rsidRDefault="00DC0F35" w:rsidP="00E83C8D">
            <w:pPr>
              <w:spacing w:line="480" w:lineRule="auto"/>
              <w:jc w:val="center"/>
              <w:rPr>
                <w:rFonts w:ascii="Times New Roman" w:eastAsia="Times New Roman" w:hAnsi="Times New Roman" w:cs="Times New Roman"/>
                <w:b/>
                <w:bCs/>
                <w:color w:val="000000"/>
                <w:sz w:val="20"/>
                <w:szCs w:val="20"/>
              </w:rPr>
            </w:pPr>
            <w:r w:rsidRPr="00D12C8C">
              <w:rPr>
                <w:rFonts w:ascii="Times New Roman" w:eastAsia="Times New Roman" w:hAnsi="Times New Roman" w:cs="Times New Roman"/>
                <w:b/>
                <w:bCs/>
                <w:color w:val="000000"/>
                <w:sz w:val="20"/>
                <w:szCs w:val="20"/>
              </w:rPr>
              <w:t>Incidence Rate Ratio</w:t>
            </w:r>
          </w:p>
          <w:p w14:paraId="10EFF216" w14:textId="77777777" w:rsidR="00DC0F35" w:rsidRPr="00D12C8C" w:rsidRDefault="00DC0F35" w:rsidP="00E83C8D">
            <w:pPr>
              <w:spacing w:line="480" w:lineRule="auto"/>
              <w:jc w:val="center"/>
              <w:rPr>
                <w:rFonts w:ascii="Times New Roman" w:eastAsia="Times New Roman" w:hAnsi="Times New Roman" w:cs="Times New Roman"/>
                <w:b/>
                <w:bCs/>
                <w:color w:val="000000"/>
                <w:sz w:val="20"/>
                <w:szCs w:val="20"/>
              </w:rPr>
            </w:pPr>
            <w:r w:rsidRPr="00D12C8C">
              <w:rPr>
                <w:rFonts w:ascii="Times New Roman" w:eastAsia="Times New Roman" w:hAnsi="Times New Roman" w:cs="Times New Roman"/>
                <w:b/>
                <w:bCs/>
                <w:color w:val="000000"/>
                <w:sz w:val="20"/>
                <w:szCs w:val="20"/>
              </w:rPr>
              <w:t>(95% CI)</w:t>
            </w:r>
          </w:p>
        </w:tc>
      </w:tr>
      <w:tr w:rsidR="00A55FC4" w:rsidRPr="00D12C8C" w14:paraId="4D658A9C" w14:textId="77777777" w:rsidTr="00E83C8D">
        <w:tc>
          <w:tcPr>
            <w:tcW w:w="1526" w:type="dxa"/>
            <w:vMerge w:val="restart"/>
            <w:tcBorders>
              <w:top w:val="single" w:sz="12" w:space="0" w:color="auto"/>
              <w:left w:val="single" w:sz="12" w:space="0" w:color="auto"/>
            </w:tcBorders>
          </w:tcPr>
          <w:p w14:paraId="514D2174" w14:textId="38B1BDE2" w:rsidR="00A55FC4" w:rsidRPr="00D12C8C" w:rsidRDefault="001E692D" w:rsidP="004C4526">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r w:rsidR="00A55FC4" w:rsidRPr="00D12C8C">
              <w:rPr>
                <w:rFonts w:ascii="Times New Roman" w:eastAsia="Times New Roman" w:hAnsi="Times New Roman" w:cs="Times New Roman"/>
                <w:color w:val="000000"/>
                <w:sz w:val="20"/>
                <w:szCs w:val="20"/>
              </w:rPr>
              <w:t xml:space="preserve"> years old</w:t>
            </w:r>
          </w:p>
        </w:tc>
        <w:tc>
          <w:tcPr>
            <w:tcW w:w="1843" w:type="dxa"/>
            <w:tcBorders>
              <w:top w:val="single" w:sz="12" w:space="0" w:color="auto"/>
            </w:tcBorders>
            <w:vAlign w:val="center"/>
          </w:tcPr>
          <w:p w14:paraId="170939E2" w14:textId="77777777" w:rsidR="00A55FC4" w:rsidRPr="00D12C8C" w:rsidRDefault="00A55FC4" w:rsidP="004C4526">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 xml:space="preserve">Underweight </w:t>
            </w:r>
          </w:p>
          <w:p w14:paraId="57FE454D" w14:textId="77777777" w:rsidR="00A55FC4" w:rsidRPr="00D12C8C" w:rsidRDefault="00A55FC4" w:rsidP="004C4526">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(&lt;5</w:t>
            </w:r>
            <w:r w:rsidRPr="00D12C8C">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percentile</w:t>
            </w:r>
            <w:r w:rsidRPr="00D12C8C">
              <w:rPr>
                <w:rFonts w:ascii="Times New Roman" w:eastAsia="Times New Roman" w:hAnsi="Times New Roman" w:cs="Times New Roman"/>
                <w:color w:val="000000"/>
                <w:sz w:val="20"/>
                <w:szCs w:val="20"/>
              </w:rPr>
              <w:t>)</w:t>
            </w:r>
          </w:p>
        </w:tc>
        <w:tc>
          <w:tcPr>
            <w:tcW w:w="992" w:type="dxa"/>
            <w:tcBorders>
              <w:top w:val="single" w:sz="12" w:space="0" w:color="auto"/>
            </w:tcBorders>
            <w:vAlign w:val="center"/>
          </w:tcPr>
          <w:p w14:paraId="50B58FA3" w14:textId="77777777" w:rsidR="00A55FC4" w:rsidRPr="00D12C8C" w:rsidRDefault="00A55FC4" w:rsidP="004C4526">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2</w:t>
            </w:r>
          </w:p>
        </w:tc>
        <w:tc>
          <w:tcPr>
            <w:tcW w:w="1134" w:type="dxa"/>
            <w:tcBorders>
              <w:top w:val="single" w:sz="12" w:space="0" w:color="auto"/>
            </w:tcBorders>
            <w:vAlign w:val="center"/>
          </w:tcPr>
          <w:p w14:paraId="605432EF" w14:textId="77777777" w:rsidR="00A55FC4" w:rsidRPr="00D12C8C" w:rsidRDefault="00A55FC4" w:rsidP="004C4526">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169839</w:t>
            </w:r>
          </w:p>
        </w:tc>
        <w:tc>
          <w:tcPr>
            <w:tcW w:w="1559" w:type="dxa"/>
            <w:tcBorders>
              <w:top w:val="single" w:sz="12" w:space="0" w:color="auto"/>
              <w:right w:val="single" w:sz="4" w:space="0" w:color="auto"/>
            </w:tcBorders>
            <w:vAlign w:val="center"/>
          </w:tcPr>
          <w:p w14:paraId="1932E90C" w14:textId="77777777" w:rsidR="00A55FC4" w:rsidRPr="00D12C8C" w:rsidRDefault="00083FA1" w:rsidP="004C4526">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(0.1–</w:t>
            </w:r>
            <w:r w:rsidR="00A55FC4" w:rsidRPr="00D12C8C">
              <w:rPr>
                <w:rFonts w:ascii="Times New Roman" w:eastAsia="Times New Roman" w:hAnsi="Times New Roman" w:cs="Times New Roman"/>
                <w:color w:val="000000"/>
                <w:sz w:val="20"/>
                <w:szCs w:val="20"/>
              </w:rPr>
              <w:t>4.3)</w:t>
            </w:r>
          </w:p>
        </w:tc>
        <w:tc>
          <w:tcPr>
            <w:tcW w:w="1462" w:type="dxa"/>
            <w:tcBorders>
              <w:top w:val="single" w:sz="12" w:space="0" w:color="auto"/>
              <w:left w:val="single" w:sz="4" w:space="0" w:color="auto"/>
              <w:right w:val="single" w:sz="12" w:space="0" w:color="auto"/>
            </w:tcBorders>
            <w:vAlign w:val="center"/>
          </w:tcPr>
          <w:p w14:paraId="51232C41" w14:textId="77777777" w:rsidR="00A55FC4" w:rsidRPr="00D12C8C" w:rsidRDefault="00E83C8D" w:rsidP="00E83C8D">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 (0.1–</w:t>
            </w:r>
            <w:r w:rsidR="00A61BC4">
              <w:rPr>
                <w:rFonts w:ascii="Times New Roman" w:eastAsia="Times New Roman" w:hAnsi="Times New Roman" w:cs="Times New Roman"/>
                <w:color w:val="000000"/>
                <w:sz w:val="20"/>
                <w:szCs w:val="20"/>
              </w:rPr>
              <w:t>1.4</w:t>
            </w:r>
            <w:r w:rsidR="00A55FC4" w:rsidRPr="00D12C8C">
              <w:rPr>
                <w:rFonts w:ascii="Times New Roman" w:eastAsia="Times New Roman" w:hAnsi="Times New Roman" w:cs="Times New Roman"/>
                <w:color w:val="000000"/>
                <w:sz w:val="20"/>
                <w:szCs w:val="20"/>
              </w:rPr>
              <w:t>)</w:t>
            </w:r>
          </w:p>
        </w:tc>
      </w:tr>
      <w:tr w:rsidR="00A55FC4" w:rsidRPr="00D12C8C" w14:paraId="63D8743B" w14:textId="77777777" w:rsidTr="00E83C8D">
        <w:tc>
          <w:tcPr>
            <w:tcW w:w="1526" w:type="dxa"/>
            <w:vMerge/>
            <w:tcBorders>
              <w:left w:val="single" w:sz="12" w:space="0" w:color="auto"/>
            </w:tcBorders>
          </w:tcPr>
          <w:p w14:paraId="4B836A13" w14:textId="77777777" w:rsidR="00A55FC4" w:rsidRPr="00D12C8C" w:rsidRDefault="00A55FC4" w:rsidP="004C4526">
            <w:pPr>
              <w:spacing w:line="480" w:lineRule="auto"/>
              <w:jc w:val="center"/>
              <w:rPr>
                <w:rFonts w:ascii="Times New Roman" w:eastAsia="Times New Roman" w:hAnsi="Times New Roman" w:cs="Times New Roman"/>
                <w:color w:val="000000"/>
                <w:sz w:val="20"/>
                <w:szCs w:val="20"/>
              </w:rPr>
            </w:pPr>
          </w:p>
        </w:tc>
        <w:tc>
          <w:tcPr>
            <w:tcW w:w="1843" w:type="dxa"/>
            <w:vAlign w:val="center"/>
          </w:tcPr>
          <w:p w14:paraId="0B8927DB" w14:textId="77777777" w:rsidR="00A55FC4" w:rsidRPr="00D12C8C" w:rsidRDefault="00A55FC4" w:rsidP="004C4526">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Normal</w:t>
            </w:r>
          </w:p>
          <w:p w14:paraId="27CAC4F1" w14:textId="77777777" w:rsidR="00A55FC4" w:rsidRPr="00D12C8C" w:rsidRDefault="00A55FC4" w:rsidP="004C4526">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(5</w:t>
            </w:r>
            <w:r w:rsidRPr="00D12C8C">
              <w:rPr>
                <w:rFonts w:ascii="Times New Roman" w:eastAsia="Times New Roman" w:hAnsi="Times New Roman" w:cs="Times New Roman"/>
                <w:color w:val="000000"/>
                <w:sz w:val="20"/>
                <w:szCs w:val="20"/>
                <w:vertAlign w:val="superscript"/>
              </w:rPr>
              <w:t>th</w:t>
            </w:r>
            <w:r w:rsidRPr="00D12C8C">
              <w:rPr>
                <w:rFonts w:ascii="Times New Roman" w:eastAsia="Times New Roman" w:hAnsi="Times New Roman" w:cs="Times New Roman"/>
                <w:color w:val="000000"/>
                <w:sz w:val="20"/>
                <w:szCs w:val="20"/>
              </w:rPr>
              <w:t xml:space="preserve"> to 85</w:t>
            </w:r>
            <w:r w:rsidRPr="00D12C8C">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percentile</w:t>
            </w:r>
            <w:r w:rsidRPr="00D12C8C">
              <w:rPr>
                <w:rFonts w:ascii="Times New Roman" w:eastAsia="Times New Roman" w:hAnsi="Times New Roman" w:cs="Times New Roman"/>
                <w:color w:val="000000"/>
                <w:sz w:val="20"/>
                <w:szCs w:val="20"/>
              </w:rPr>
              <w:t>)</w:t>
            </w:r>
          </w:p>
        </w:tc>
        <w:tc>
          <w:tcPr>
            <w:tcW w:w="992" w:type="dxa"/>
            <w:vAlign w:val="center"/>
          </w:tcPr>
          <w:p w14:paraId="28F216DC" w14:textId="77777777" w:rsidR="00A55FC4" w:rsidRPr="00D12C8C" w:rsidRDefault="00A55FC4" w:rsidP="004C4526">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108</w:t>
            </w:r>
          </w:p>
        </w:tc>
        <w:tc>
          <w:tcPr>
            <w:tcW w:w="1134" w:type="dxa"/>
            <w:vAlign w:val="center"/>
          </w:tcPr>
          <w:p w14:paraId="6A63D06F" w14:textId="77777777" w:rsidR="00A55FC4" w:rsidRPr="00D12C8C" w:rsidRDefault="00A55FC4" w:rsidP="004C4526">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3212182</w:t>
            </w:r>
          </w:p>
        </w:tc>
        <w:tc>
          <w:tcPr>
            <w:tcW w:w="1559" w:type="dxa"/>
            <w:tcBorders>
              <w:right w:val="single" w:sz="4" w:space="0" w:color="auto"/>
            </w:tcBorders>
            <w:vAlign w:val="center"/>
          </w:tcPr>
          <w:p w14:paraId="12401C5A" w14:textId="77777777" w:rsidR="00A55FC4" w:rsidRPr="00D12C8C" w:rsidRDefault="00083FA1" w:rsidP="004C4526">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 (2.8-</w:t>
            </w:r>
            <w:r w:rsidR="00A55FC4" w:rsidRPr="00D12C8C">
              <w:rPr>
                <w:rFonts w:ascii="Times New Roman" w:eastAsia="Times New Roman" w:hAnsi="Times New Roman" w:cs="Times New Roman"/>
                <w:color w:val="000000"/>
                <w:sz w:val="20"/>
                <w:szCs w:val="20"/>
              </w:rPr>
              <w:t>4.1)</w:t>
            </w:r>
          </w:p>
        </w:tc>
        <w:tc>
          <w:tcPr>
            <w:tcW w:w="1462" w:type="dxa"/>
            <w:tcBorders>
              <w:left w:val="single" w:sz="4" w:space="0" w:color="auto"/>
              <w:right w:val="single" w:sz="12" w:space="0" w:color="auto"/>
            </w:tcBorders>
            <w:vAlign w:val="center"/>
          </w:tcPr>
          <w:p w14:paraId="408C5CFF" w14:textId="77777777" w:rsidR="00A55FC4" w:rsidRPr="00D12C8C" w:rsidRDefault="00A55FC4" w:rsidP="00E83C8D">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1.0 (Ref)</w:t>
            </w:r>
          </w:p>
        </w:tc>
      </w:tr>
      <w:tr w:rsidR="00A55FC4" w:rsidRPr="00D12C8C" w14:paraId="703A5D30" w14:textId="77777777" w:rsidTr="00E83C8D">
        <w:tc>
          <w:tcPr>
            <w:tcW w:w="1526" w:type="dxa"/>
            <w:vMerge/>
            <w:tcBorders>
              <w:left w:val="single" w:sz="12" w:space="0" w:color="auto"/>
            </w:tcBorders>
          </w:tcPr>
          <w:p w14:paraId="01EFF439" w14:textId="77777777" w:rsidR="00A55FC4" w:rsidRPr="00D12C8C" w:rsidRDefault="00A55FC4" w:rsidP="004C4526">
            <w:pPr>
              <w:spacing w:line="480" w:lineRule="auto"/>
              <w:jc w:val="center"/>
              <w:rPr>
                <w:rFonts w:ascii="Times New Roman" w:eastAsia="Times New Roman" w:hAnsi="Times New Roman" w:cs="Times New Roman"/>
                <w:color w:val="000000"/>
                <w:sz w:val="20"/>
                <w:szCs w:val="20"/>
              </w:rPr>
            </w:pPr>
          </w:p>
        </w:tc>
        <w:tc>
          <w:tcPr>
            <w:tcW w:w="1843" w:type="dxa"/>
            <w:tcBorders>
              <w:bottom w:val="single" w:sz="4" w:space="0" w:color="auto"/>
            </w:tcBorders>
            <w:vAlign w:val="center"/>
          </w:tcPr>
          <w:p w14:paraId="6D78DAB0" w14:textId="77777777" w:rsidR="00A55FC4" w:rsidRPr="00D12C8C" w:rsidRDefault="00A55FC4" w:rsidP="004C4526">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Overweight</w:t>
            </w:r>
          </w:p>
          <w:p w14:paraId="506A83AE" w14:textId="77777777" w:rsidR="00A55FC4" w:rsidRPr="00D12C8C" w:rsidRDefault="00A55FC4" w:rsidP="004C4526">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(85</w:t>
            </w:r>
            <w:r w:rsidRPr="00D12C8C">
              <w:rPr>
                <w:rFonts w:ascii="Times New Roman" w:eastAsia="Times New Roman" w:hAnsi="Times New Roman" w:cs="Times New Roman"/>
                <w:color w:val="000000"/>
                <w:sz w:val="20"/>
                <w:szCs w:val="20"/>
                <w:vertAlign w:val="superscript"/>
              </w:rPr>
              <w:t>th</w:t>
            </w:r>
            <w:r w:rsidRPr="00D12C8C">
              <w:rPr>
                <w:rFonts w:ascii="Times New Roman" w:eastAsia="Times New Roman" w:hAnsi="Times New Roman" w:cs="Times New Roman"/>
                <w:color w:val="000000"/>
                <w:sz w:val="20"/>
                <w:szCs w:val="20"/>
              </w:rPr>
              <w:t xml:space="preserve"> to 95</w:t>
            </w:r>
            <w:r w:rsidRPr="00D12C8C">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percentile</w:t>
            </w:r>
            <w:r w:rsidRPr="00D12C8C">
              <w:rPr>
                <w:rFonts w:ascii="Times New Roman" w:eastAsia="Times New Roman" w:hAnsi="Times New Roman" w:cs="Times New Roman"/>
                <w:color w:val="000000"/>
                <w:sz w:val="20"/>
                <w:szCs w:val="20"/>
              </w:rPr>
              <w:t>)</w:t>
            </w:r>
          </w:p>
        </w:tc>
        <w:tc>
          <w:tcPr>
            <w:tcW w:w="992" w:type="dxa"/>
            <w:tcBorders>
              <w:bottom w:val="single" w:sz="4" w:space="0" w:color="auto"/>
            </w:tcBorders>
            <w:vAlign w:val="center"/>
          </w:tcPr>
          <w:p w14:paraId="214A90CA" w14:textId="77777777" w:rsidR="00A55FC4" w:rsidRPr="00D12C8C" w:rsidRDefault="00A55FC4" w:rsidP="004C4526">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25</w:t>
            </w:r>
          </w:p>
        </w:tc>
        <w:tc>
          <w:tcPr>
            <w:tcW w:w="1134" w:type="dxa"/>
            <w:tcBorders>
              <w:bottom w:val="single" w:sz="4" w:space="0" w:color="auto"/>
            </w:tcBorders>
            <w:vAlign w:val="center"/>
          </w:tcPr>
          <w:p w14:paraId="44A16269" w14:textId="77777777" w:rsidR="00A55FC4" w:rsidRPr="00D12C8C" w:rsidRDefault="00A55FC4" w:rsidP="004C4526">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509586</w:t>
            </w:r>
          </w:p>
        </w:tc>
        <w:tc>
          <w:tcPr>
            <w:tcW w:w="1559" w:type="dxa"/>
            <w:tcBorders>
              <w:bottom w:val="single" w:sz="4" w:space="0" w:color="auto"/>
              <w:right w:val="single" w:sz="4" w:space="0" w:color="auto"/>
            </w:tcBorders>
            <w:vAlign w:val="center"/>
          </w:tcPr>
          <w:p w14:paraId="7E49257D" w14:textId="77777777" w:rsidR="00A55FC4" w:rsidRPr="00D12C8C" w:rsidRDefault="00083FA1" w:rsidP="004C4526">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 (3.2-</w:t>
            </w:r>
            <w:r w:rsidR="00A55FC4" w:rsidRPr="00D12C8C">
              <w:rPr>
                <w:rFonts w:ascii="Times New Roman" w:eastAsia="Times New Roman" w:hAnsi="Times New Roman" w:cs="Times New Roman"/>
                <w:color w:val="000000"/>
                <w:sz w:val="20"/>
                <w:szCs w:val="20"/>
              </w:rPr>
              <w:t>7.2)</w:t>
            </w:r>
          </w:p>
        </w:tc>
        <w:tc>
          <w:tcPr>
            <w:tcW w:w="1462" w:type="dxa"/>
            <w:tcBorders>
              <w:left w:val="single" w:sz="4" w:space="0" w:color="auto"/>
              <w:bottom w:val="single" w:sz="4" w:space="0" w:color="auto"/>
              <w:right w:val="single" w:sz="12" w:space="0" w:color="auto"/>
            </w:tcBorders>
            <w:vAlign w:val="center"/>
          </w:tcPr>
          <w:p w14:paraId="57303A53" w14:textId="77777777" w:rsidR="00A55FC4" w:rsidRPr="00D12C8C" w:rsidRDefault="00E83C8D" w:rsidP="00E83C8D">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 (0.9–</w:t>
            </w:r>
            <w:r w:rsidR="00A55FC4" w:rsidRPr="00D12C8C">
              <w:rPr>
                <w:rFonts w:ascii="Times New Roman" w:eastAsia="Times New Roman" w:hAnsi="Times New Roman" w:cs="Times New Roman"/>
                <w:color w:val="000000"/>
                <w:sz w:val="20"/>
                <w:szCs w:val="20"/>
              </w:rPr>
              <w:t>2.3)</w:t>
            </w:r>
          </w:p>
        </w:tc>
      </w:tr>
      <w:tr w:rsidR="00A57254" w:rsidRPr="00D12C8C" w14:paraId="79A2CC63" w14:textId="77777777" w:rsidTr="00A57254">
        <w:tc>
          <w:tcPr>
            <w:tcW w:w="1526" w:type="dxa"/>
            <w:vMerge/>
            <w:tcBorders>
              <w:left w:val="single" w:sz="12" w:space="0" w:color="auto"/>
            </w:tcBorders>
          </w:tcPr>
          <w:p w14:paraId="0A15EEE1" w14:textId="77777777" w:rsidR="00A57254" w:rsidRPr="00D12C8C" w:rsidRDefault="00A57254" w:rsidP="004C4526">
            <w:pPr>
              <w:spacing w:line="480" w:lineRule="auto"/>
              <w:jc w:val="center"/>
              <w:rPr>
                <w:rFonts w:ascii="Times New Roman" w:eastAsia="Times New Roman" w:hAnsi="Times New Roman" w:cs="Times New Roman"/>
                <w:color w:val="000000"/>
                <w:sz w:val="20"/>
                <w:szCs w:val="20"/>
              </w:rPr>
            </w:pPr>
          </w:p>
        </w:tc>
        <w:tc>
          <w:tcPr>
            <w:tcW w:w="1843" w:type="dxa"/>
            <w:tcBorders>
              <w:bottom w:val="single" w:sz="4" w:space="0" w:color="auto"/>
            </w:tcBorders>
            <w:vAlign w:val="center"/>
          </w:tcPr>
          <w:p w14:paraId="0679EBB5" w14:textId="77777777" w:rsidR="00A57254" w:rsidRDefault="00393A79" w:rsidP="003E5EDD">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Obese</w:t>
            </w:r>
            <w:r w:rsidR="00A57254">
              <w:rPr>
                <w:rFonts w:ascii="Times New Roman" w:eastAsia="Times New Roman" w:hAnsi="Times New Roman" w:cs="Times New Roman"/>
                <w:color w:val="000000"/>
                <w:sz w:val="20"/>
                <w:szCs w:val="20"/>
              </w:rPr>
              <w:t xml:space="preserve"> (All)</w:t>
            </w:r>
          </w:p>
          <w:p w14:paraId="0E543A8D" w14:textId="77777777" w:rsidR="00A57254" w:rsidRDefault="00A57254" w:rsidP="003E5EDD">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w:t>
            </w:r>
            <w:r>
              <w:rPr>
                <w:rFonts w:ascii="Times New Roman" w:hAnsi="Times New Roman" w:cs="Times New Roman"/>
                <w:noProof/>
                <w:lang w:eastAsia="en-US"/>
              </w:rPr>
              <w:t>≥</w:t>
            </w:r>
            <w:r w:rsidRPr="00D12C8C">
              <w:rPr>
                <w:rFonts w:ascii="Times New Roman" w:eastAsia="Times New Roman" w:hAnsi="Times New Roman" w:cs="Times New Roman"/>
                <w:color w:val="000000"/>
                <w:sz w:val="20"/>
                <w:szCs w:val="20"/>
              </w:rPr>
              <w:t>95</w:t>
            </w:r>
            <w:r w:rsidRPr="00D12C8C">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percentile</w:t>
            </w:r>
            <w:r w:rsidRPr="00D12C8C">
              <w:rPr>
                <w:rFonts w:ascii="Times New Roman" w:eastAsia="Times New Roman" w:hAnsi="Times New Roman" w:cs="Times New Roman"/>
                <w:color w:val="000000"/>
                <w:sz w:val="20"/>
                <w:szCs w:val="20"/>
              </w:rPr>
              <w:t>)</w:t>
            </w:r>
          </w:p>
        </w:tc>
        <w:tc>
          <w:tcPr>
            <w:tcW w:w="992" w:type="dxa"/>
            <w:tcBorders>
              <w:bottom w:val="single" w:sz="4" w:space="0" w:color="auto"/>
            </w:tcBorders>
            <w:vAlign w:val="center"/>
          </w:tcPr>
          <w:p w14:paraId="5056E4C0" w14:textId="77777777" w:rsidR="00A57254" w:rsidRDefault="00A57254" w:rsidP="00A55FC4">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59</w:t>
            </w:r>
          </w:p>
        </w:tc>
        <w:tc>
          <w:tcPr>
            <w:tcW w:w="1134" w:type="dxa"/>
            <w:tcBorders>
              <w:bottom w:val="single" w:sz="4" w:space="0" w:color="auto"/>
            </w:tcBorders>
            <w:vAlign w:val="center"/>
          </w:tcPr>
          <w:p w14:paraId="30927610" w14:textId="77777777" w:rsidR="00A57254" w:rsidRDefault="00A57254" w:rsidP="004C4526">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3811</w:t>
            </w:r>
            <w:r w:rsidRPr="00D12C8C">
              <w:rPr>
                <w:rFonts w:ascii="Times New Roman" w:eastAsia="Times New Roman" w:hAnsi="Times New Roman" w:cs="Times New Roman"/>
                <w:color w:val="000000"/>
                <w:sz w:val="20"/>
                <w:szCs w:val="20"/>
              </w:rPr>
              <w:t>09</w:t>
            </w:r>
          </w:p>
        </w:tc>
        <w:tc>
          <w:tcPr>
            <w:tcW w:w="1559" w:type="dxa"/>
            <w:tcBorders>
              <w:bottom w:val="single" w:sz="4" w:space="0" w:color="auto"/>
              <w:right w:val="single" w:sz="4" w:space="0" w:color="auto"/>
            </w:tcBorders>
            <w:vAlign w:val="center"/>
          </w:tcPr>
          <w:p w14:paraId="7DC81542" w14:textId="77777777" w:rsidR="00A57254" w:rsidRDefault="00A57254" w:rsidP="00A55FC4">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15.5 (11.8-20.0)</w:t>
            </w:r>
          </w:p>
        </w:tc>
        <w:tc>
          <w:tcPr>
            <w:tcW w:w="1462" w:type="dxa"/>
            <w:tcBorders>
              <w:left w:val="single" w:sz="4" w:space="0" w:color="auto"/>
              <w:bottom w:val="single" w:sz="4" w:space="0" w:color="auto"/>
              <w:right w:val="single" w:sz="12" w:space="0" w:color="auto"/>
            </w:tcBorders>
          </w:tcPr>
          <w:p w14:paraId="7FE46FD2" w14:textId="77777777" w:rsidR="00A57254" w:rsidRDefault="008519A4" w:rsidP="00E83C8D">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 (3.4 – 6.3</w:t>
            </w:r>
            <w:r w:rsidR="00A57254" w:rsidRPr="00D12C8C">
              <w:rPr>
                <w:rFonts w:ascii="Times New Roman" w:eastAsia="Times New Roman" w:hAnsi="Times New Roman" w:cs="Times New Roman"/>
                <w:color w:val="000000"/>
                <w:sz w:val="20"/>
                <w:szCs w:val="20"/>
              </w:rPr>
              <w:t>)</w:t>
            </w:r>
          </w:p>
        </w:tc>
      </w:tr>
      <w:tr w:rsidR="00A57254" w:rsidRPr="00D12C8C" w14:paraId="03735B99" w14:textId="77777777" w:rsidTr="003E5EDD">
        <w:tc>
          <w:tcPr>
            <w:tcW w:w="1526" w:type="dxa"/>
            <w:vMerge/>
            <w:tcBorders>
              <w:left w:val="single" w:sz="12" w:space="0" w:color="auto"/>
            </w:tcBorders>
          </w:tcPr>
          <w:p w14:paraId="7587F0F7" w14:textId="77777777" w:rsidR="00A57254" w:rsidRPr="00D12C8C" w:rsidRDefault="00A57254" w:rsidP="004C4526">
            <w:pPr>
              <w:spacing w:line="480" w:lineRule="auto"/>
              <w:jc w:val="center"/>
              <w:rPr>
                <w:rFonts w:ascii="Times New Roman" w:eastAsia="Times New Roman" w:hAnsi="Times New Roman" w:cs="Times New Roman"/>
                <w:color w:val="000000"/>
                <w:sz w:val="20"/>
                <w:szCs w:val="20"/>
              </w:rPr>
            </w:pPr>
          </w:p>
        </w:tc>
        <w:tc>
          <w:tcPr>
            <w:tcW w:w="1843" w:type="dxa"/>
            <w:tcBorders>
              <w:bottom w:val="single" w:sz="4" w:space="0" w:color="auto"/>
            </w:tcBorders>
            <w:shd w:val="clear" w:color="auto" w:fill="F3F3F3"/>
            <w:vAlign w:val="center"/>
          </w:tcPr>
          <w:p w14:paraId="7B342F6F" w14:textId="36A87DED" w:rsidR="00A57254" w:rsidRPr="00D12C8C" w:rsidRDefault="00A57254" w:rsidP="00083FA1">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Mild/ Mod</w:t>
            </w:r>
            <w:r w:rsidR="00961809">
              <w:rPr>
                <w:rFonts w:ascii="Times New Roman" w:eastAsia="Times New Roman" w:hAnsi="Times New Roman" w:cs="Times New Roman"/>
                <w:color w:val="000000"/>
                <w:sz w:val="20"/>
                <w:szCs w:val="20"/>
              </w:rPr>
              <w:t>erate</w:t>
            </w:r>
            <w:r>
              <w:rPr>
                <w:rFonts w:ascii="Times New Roman" w:eastAsia="Times New Roman" w:hAnsi="Times New Roman" w:cs="Times New Roman"/>
                <w:color w:val="000000"/>
                <w:sz w:val="20"/>
                <w:szCs w:val="20"/>
              </w:rPr>
              <w:t xml:space="preserve"> </w:t>
            </w:r>
            <w:r w:rsidR="007C267A">
              <w:rPr>
                <w:rFonts w:ascii="Times New Roman" w:eastAsia="Times New Roman" w:hAnsi="Times New Roman" w:cs="Times New Roman"/>
                <w:color w:val="000000"/>
                <w:sz w:val="20"/>
                <w:szCs w:val="20"/>
              </w:rPr>
              <w:t>Obesity</w:t>
            </w:r>
          </w:p>
          <w:p w14:paraId="1C0CB155" w14:textId="77777777" w:rsidR="00A57254" w:rsidRPr="00D12C8C" w:rsidRDefault="00A57254" w:rsidP="00083FA1">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 xml:space="preserve"> (</w:t>
            </w:r>
            <w:r>
              <w:rPr>
                <w:rFonts w:ascii="Times New Roman" w:hAnsi="Times New Roman" w:cs="Times New Roman"/>
                <w:noProof/>
                <w:lang w:eastAsia="en-US"/>
              </w:rPr>
              <w:t>≥</w:t>
            </w:r>
            <w:r w:rsidRPr="00D12C8C">
              <w:rPr>
                <w:rFonts w:ascii="Times New Roman" w:eastAsia="Times New Roman" w:hAnsi="Times New Roman" w:cs="Times New Roman"/>
                <w:color w:val="000000"/>
                <w:sz w:val="20"/>
                <w:szCs w:val="20"/>
              </w:rPr>
              <w:t>95</w:t>
            </w:r>
            <w:r w:rsidRPr="00D12C8C">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to 99</w:t>
            </w:r>
            <w:r w:rsidRPr="00D12C8C">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percentile</w:t>
            </w:r>
            <w:r w:rsidRPr="00D12C8C">
              <w:rPr>
                <w:rFonts w:ascii="Times New Roman" w:eastAsia="Times New Roman" w:hAnsi="Times New Roman" w:cs="Times New Roman"/>
                <w:color w:val="000000"/>
                <w:sz w:val="20"/>
                <w:szCs w:val="20"/>
              </w:rPr>
              <w:t>)</w:t>
            </w:r>
          </w:p>
        </w:tc>
        <w:tc>
          <w:tcPr>
            <w:tcW w:w="992" w:type="dxa"/>
            <w:tcBorders>
              <w:bottom w:val="single" w:sz="4" w:space="0" w:color="auto"/>
            </w:tcBorders>
            <w:shd w:val="clear" w:color="auto" w:fill="F3F3F3"/>
            <w:vAlign w:val="center"/>
          </w:tcPr>
          <w:p w14:paraId="2DFBD509" w14:textId="77777777" w:rsidR="00A57254" w:rsidRPr="00D12C8C" w:rsidRDefault="00A57254" w:rsidP="00A55FC4">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1134" w:type="dxa"/>
            <w:tcBorders>
              <w:bottom w:val="single" w:sz="4" w:space="0" w:color="auto"/>
            </w:tcBorders>
            <w:shd w:val="clear" w:color="auto" w:fill="F3F3F3"/>
            <w:vAlign w:val="center"/>
          </w:tcPr>
          <w:p w14:paraId="312874DD" w14:textId="77777777" w:rsidR="00A57254" w:rsidRPr="00D12C8C" w:rsidRDefault="00A57254" w:rsidP="004C4526">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244490</w:t>
            </w:r>
          </w:p>
        </w:tc>
        <w:tc>
          <w:tcPr>
            <w:tcW w:w="1559" w:type="dxa"/>
            <w:tcBorders>
              <w:bottom w:val="single" w:sz="4" w:space="0" w:color="auto"/>
              <w:right w:val="single" w:sz="4" w:space="0" w:color="auto"/>
            </w:tcBorders>
            <w:shd w:val="clear" w:color="auto" w:fill="F3F3F3"/>
            <w:vAlign w:val="center"/>
          </w:tcPr>
          <w:p w14:paraId="78181DC5" w14:textId="77777777" w:rsidR="00A57254" w:rsidRPr="00D12C8C" w:rsidRDefault="00A57254" w:rsidP="00A55FC4">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w:t>
            </w:r>
            <w:r w:rsidRPr="00D12C8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9.0–18.5</w:t>
            </w:r>
            <w:r w:rsidRPr="00D12C8C">
              <w:rPr>
                <w:rFonts w:ascii="Times New Roman" w:eastAsia="Times New Roman" w:hAnsi="Times New Roman" w:cs="Times New Roman"/>
                <w:color w:val="000000"/>
                <w:sz w:val="20"/>
                <w:szCs w:val="20"/>
              </w:rPr>
              <w:t>)</w:t>
            </w:r>
          </w:p>
        </w:tc>
        <w:tc>
          <w:tcPr>
            <w:tcW w:w="1462" w:type="dxa"/>
            <w:tcBorders>
              <w:left w:val="single" w:sz="4" w:space="0" w:color="auto"/>
              <w:bottom w:val="single" w:sz="4" w:space="0" w:color="auto"/>
              <w:right w:val="single" w:sz="12" w:space="0" w:color="auto"/>
            </w:tcBorders>
            <w:shd w:val="clear" w:color="auto" w:fill="F3F3F3"/>
            <w:vAlign w:val="center"/>
          </w:tcPr>
          <w:p w14:paraId="503B0673" w14:textId="77777777" w:rsidR="00A57254" w:rsidRPr="00D12C8C" w:rsidRDefault="00A57254" w:rsidP="00E83C8D">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 (2.6–5.8)</w:t>
            </w:r>
          </w:p>
        </w:tc>
      </w:tr>
      <w:tr w:rsidR="00A57254" w:rsidRPr="00D12C8C" w14:paraId="3B091D01" w14:textId="77777777" w:rsidTr="003E5EDD">
        <w:tc>
          <w:tcPr>
            <w:tcW w:w="1526" w:type="dxa"/>
            <w:vMerge/>
            <w:tcBorders>
              <w:left w:val="single" w:sz="12" w:space="0" w:color="auto"/>
              <w:bottom w:val="single" w:sz="12" w:space="0" w:color="auto"/>
            </w:tcBorders>
          </w:tcPr>
          <w:p w14:paraId="7B8DACAF" w14:textId="77777777" w:rsidR="00A57254" w:rsidRPr="00D12C8C" w:rsidRDefault="00A57254" w:rsidP="004C4526">
            <w:pPr>
              <w:spacing w:line="480" w:lineRule="auto"/>
              <w:jc w:val="center"/>
              <w:rPr>
                <w:rFonts w:ascii="Times New Roman" w:eastAsia="Times New Roman" w:hAnsi="Times New Roman" w:cs="Times New Roman"/>
                <w:color w:val="000000"/>
                <w:sz w:val="20"/>
                <w:szCs w:val="20"/>
              </w:rPr>
            </w:pPr>
          </w:p>
        </w:tc>
        <w:tc>
          <w:tcPr>
            <w:tcW w:w="1843" w:type="dxa"/>
            <w:tcBorders>
              <w:top w:val="single" w:sz="4" w:space="0" w:color="auto"/>
              <w:bottom w:val="single" w:sz="12" w:space="0" w:color="auto"/>
            </w:tcBorders>
            <w:shd w:val="clear" w:color="auto" w:fill="F3F3F3"/>
            <w:vAlign w:val="center"/>
          </w:tcPr>
          <w:p w14:paraId="0526A6F2" w14:textId="77777777" w:rsidR="00A57254" w:rsidRDefault="00A57254" w:rsidP="004C4526">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Severe Obesity</w:t>
            </w:r>
          </w:p>
          <w:p w14:paraId="36DF3EA6" w14:textId="77777777" w:rsidR="00A57254" w:rsidRPr="00D12C8C" w:rsidRDefault="00A57254" w:rsidP="004C4526">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w:t>
            </w:r>
            <w:r>
              <w:rPr>
                <w:rFonts w:ascii="Times New Roman" w:hAnsi="Times New Roman" w:cs="Times New Roman"/>
                <w:noProof/>
                <w:lang w:eastAsia="en-US"/>
              </w:rPr>
              <w:t>≥</w:t>
            </w:r>
            <w:r w:rsidRPr="00D12C8C">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z w:val="20"/>
                <w:szCs w:val="20"/>
              </w:rPr>
              <w:t>9</w:t>
            </w:r>
            <w:r w:rsidRPr="00D12C8C">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percentile</w:t>
            </w:r>
            <w:r w:rsidRPr="00D12C8C">
              <w:rPr>
                <w:rFonts w:ascii="Times New Roman" w:eastAsia="Times New Roman" w:hAnsi="Times New Roman" w:cs="Times New Roman"/>
                <w:color w:val="000000"/>
                <w:sz w:val="20"/>
                <w:szCs w:val="20"/>
              </w:rPr>
              <w:t>)</w:t>
            </w:r>
          </w:p>
        </w:tc>
        <w:tc>
          <w:tcPr>
            <w:tcW w:w="992" w:type="dxa"/>
            <w:tcBorders>
              <w:top w:val="single" w:sz="4" w:space="0" w:color="auto"/>
              <w:bottom w:val="single" w:sz="12" w:space="0" w:color="auto"/>
            </w:tcBorders>
            <w:shd w:val="clear" w:color="auto" w:fill="F3F3F3"/>
            <w:vAlign w:val="center"/>
          </w:tcPr>
          <w:p w14:paraId="2D732AA4" w14:textId="77777777" w:rsidR="00A57254" w:rsidRPr="00D12C8C" w:rsidRDefault="00A57254" w:rsidP="004C4526">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1134" w:type="dxa"/>
            <w:tcBorders>
              <w:top w:val="single" w:sz="4" w:space="0" w:color="auto"/>
              <w:bottom w:val="single" w:sz="12" w:space="0" w:color="auto"/>
            </w:tcBorders>
            <w:shd w:val="clear" w:color="auto" w:fill="F3F3F3"/>
            <w:vAlign w:val="center"/>
          </w:tcPr>
          <w:p w14:paraId="3637A23B" w14:textId="77777777" w:rsidR="00A57254" w:rsidRPr="00D12C8C" w:rsidRDefault="00A57254" w:rsidP="004C4526">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136619</w:t>
            </w:r>
          </w:p>
        </w:tc>
        <w:tc>
          <w:tcPr>
            <w:tcW w:w="1559" w:type="dxa"/>
            <w:tcBorders>
              <w:top w:val="single" w:sz="4" w:space="0" w:color="auto"/>
              <w:bottom w:val="single" w:sz="12" w:space="0" w:color="auto"/>
              <w:right w:val="single" w:sz="4" w:space="0" w:color="auto"/>
            </w:tcBorders>
            <w:shd w:val="clear" w:color="auto" w:fill="F3F3F3"/>
            <w:vAlign w:val="center"/>
          </w:tcPr>
          <w:p w14:paraId="0F57844F" w14:textId="77777777" w:rsidR="00A57254" w:rsidRPr="00D12C8C" w:rsidRDefault="00A57254" w:rsidP="004C4526">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19.8 (13.0-28.8)</w:t>
            </w:r>
          </w:p>
        </w:tc>
        <w:tc>
          <w:tcPr>
            <w:tcW w:w="1462" w:type="dxa"/>
            <w:tcBorders>
              <w:top w:val="single" w:sz="4" w:space="0" w:color="auto"/>
              <w:left w:val="single" w:sz="4" w:space="0" w:color="auto"/>
              <w:bottom w:val="single" w:sz="12" w:space="0" w:color="auto"/>
              <w:right w:val="single" w:sz="12" w:space="0" w:color="auto"/>
            </w:tcBorders>
            <w:shd w:val="clear" w:color="auto" w:fill="F3F3F3"/>
            <w:vAlign w:val="center"/>
          </w:tcPr>
          <w:p w14:paraId="2B7B7A21" w14:textId="77777777" w:rsidR="00A57254" w:rsidRPr="00D12C8C" w:rsidRDefault="00A57254" w:rsidP="00E83C8D">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 (3.9–9.0)</w:t>
            </w:r>
          </w:p>
        </w:tc>
      </w:tr>
      <w:tr w:rsidR="00A57254" w:rsidRPr="00D12C8C" w14:paraId="3EA7870D" w14:textId="77777777" w:rsidTr="00E83C8D">
        <w:tc>
          <w:tcPr>
            <w:tcW w:w="1526" w:type="dxa"/>
            <w:vMerge w:val="restart"/>
            <w:tcBorders>
              <w:top w:val="single" w:sz="12" w:space="0" w:color="auto"/>
              <w:left w:val="single" w:sz="12" w:space="0" w:color="auto"/>
            </w:tcBorders>
          </w:tcPr>
          <w:p w14:paraId="67AA811C" w14:textId="15CE6374" w:rsidR="00A57254" w:rsidRPr="00D12C8C" w:rsidRDefault="001E692D" w:rsidP="004C4526">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11-12</w:t>
            </w:r>
            <w:r w:rsidR="00A57254" w:rsidRPr="00D12C8C">
              <w:rPr>
                <w:rFonts w:ascii="Times New Roman" w:eastAsia="Times New Roman" w:hAnsi="Times New Roman" w:cs="Times New Roman"/>
                <w:color w:val="000000"/>
                <w:sz w:val="20"/>
                <w:szCs w:val="20"/>
              </w:rPr>
              <w:t xml:space="preserve"> years old</w:t>
            </w:r>
          </w:p>
        </w:tc>
        <w:tc>
          <w:tcPr>
            <w:tcW w:w="1843" w:type="dxa"/>
            <w:tcBorders>
              <w:top w:val="single" w:sz="12" w:space="0" w:color="auto"/>
            </w:tcBorders>
            <w:vAlign w:val="center"/>
          </w:tcPr>
          <w:p w14:paraId="1327EF88" w14:textId="77777777" w:rsidR="00A57254" w:rsidRPr="00D12C8C" w:rsidRDefault="00A57254" w:rsidP="004C4526">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 xml:space="preserve">Underweight </w:t>
            </w:r>
          </w:p>
          <w:p w14:paraId="7E1CFE82" w14:textId="77777777" w:rsidR="00A57254" w:rsidRPr="00D12C8C" w:rsidRDefault="00A57254" w:rsidP="004C4526">
            <w:pPr>
              <w:spacing w:line="480" w:lineRule="auto"/>
              <w:jc w:val="center"/>
              <w:rPr>
                <w:rFonts w:ascii="Times New Roman" w:hAnsi="Times New Roman" w:cs="Times New Roman"/>
                <w:noProof/>
                <w:sz w:val="20"/>
                <w:szCs w:val="20"/>
                <w:lang w:eastAsia="en-US"/>
              </w:rPr>
            </w:pPr>
            <w:r w:rsidRPr="00D12C8C">
              <w:rPr>
                <w:rFonts w:ascii="Times New Roman" w:eastAsia="Times New Roman" w:hAnsi="Times New Roman" w:cs="Times New Roman"/>
                <w:color w:val="000000"/>
                <w:sz w:val="20"/>
                <w:szCs w:val="20"/>
              </w:rPr>
              <w:t>(&lt;5</w:t>
            </w:r>
            <w:r w:rsidRPr="00D12C8C">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percentile</w:t>
            </w:r>
            <w:r w:rsidRPr="00D12C8C">
              <w:rPr>
                <w:rFonts w:ascii="Times New Roman" w:eastAsia="Times New Roman" w:hAnsi="Times New Roman" w:cs="Times New Roman"/>
                <w:color w:val="000000"/>
                <w:sz w:val="20"/>
                <w:szCs w:val="20"/>
              </w:rPr>
              <w:t>)</w:t>
            </w:r>
          </w:p>
        </w:tc>
        <w:tc>
          <w:tcPr>
            <w:tcW w:w="992" w:type="dxa"/>
            <w:tcBorders>
              <w:top w:val="single" w:sz="12" w:space="0" w:color="auto"/>
            </w:tcBorders>
            <w:vAlign w:val="center"/>
          </w:tcPr>
          <w:p w14:paraId="395CB3B8" w14:textId="77777777" w:rsidR="00A57254" w:rsidRPr="00D12C8C" w:rsidRDefault="00A57254" w:rsidP="004C4526">
            <w:pPr>
              <w:spacing w:line="480" w:lineRule="auto"/>
              <w:jc w:val="center"/>
              <w:rPr>
                <w:rFonts w:ascii="Times New Roman" w:hAnsi="Times New Roman" w:cs="Times New Roman"/>
                <w:noProof/>
                <w:sz w:val="20"/>
                <w:szCs w:val="20"/>
                <w:lang w:eastAsia="en-US"/>
              </w:rPr>
            </w:pPr>
            <w:r w:rsidRPr="00D12C8C">
              <w:rPr>
                <w:rFonts w:ascii="Times New Roman" w:eastAsia="Times New Roman" w:hAnsi="Times New Roman" w:cs="Times New Roman"/>
                <w:color w:val="000000"/>
                <w:sz w:val="20"/>
                <w:szCs w:val="20"/>
              </w:rPr>
              <w:t>1</w:t>
            </w:r>
          </w:p>
        </w:tc>
        <w:tc>
          <w:tcPr>
            <w:tcW w:w="1134" w:type="dxa"/>
            <w:tcBorders>
              <w:top w:val="single" w:sz="12" w:space="0" w:color="auto"/>
            </w:tcBorders>
            <w:vAlign w:val="center"/>
          </w:tcPr>
          <w:p w14:paraId="3467624D" w14:textId="77777777" w:rsidR="00A57254" w:rsidRPr="00D12C8C" w:rsidRDefault="00A57254" w:rsidP="004C4526">
            <w:pPr>
              <w:spacing w:line="480" w:lineRule="auto"/>
              <w:jc w:val="center"/>
              <w:rPr>
                <w:rFonts w:ascii="Times New Roman" w:hAnsi="Times New Roman" w:cs="Times New Roman"/>
                <w:noProof/>
                <w:sz w:val="20"/>
                <w:szCs w:val="20"/>
                <w:lang w:eastAsia="en-US"/>
              </w:rPr>
            </w:pPr>
            <w:r w:rsidRPr="00D12C8C">
              <w:rPr>
                <w:rFonts w:ascii="Times New Roman" w:eastAsia="Times New Roman" w:hAnsi="Times New Roman" w:cs="Times New Roman"/>
                <w:color w:val="000000"/>
                <w:sz w:val="20"/>
                <w:szCs w:val="20"/>
              </w:rPr>
              <w:t>12855</w:t>
            </w:r>
          </w:p>
        </w:tc>
        <w:tc>
          <w:tcPr>
            <w:tcW w:w="1559" w:type="dxa"/>
            <w:tcBorders>
              <w:top w:val="single" w:sz="12" w:space="0" w:color="auto"/>
              <w:right w:val="single" w:sz="4" w:space="0" w:color="auto"/>
            </w:tcBorders>
            <w:vAlign w:val="center"/>
          </w:tcPr>
          <w:p w14:paraId="7D32F03F" w14:textId="77777777" w:rsidR="00A57254" w:rsidRPr="00D12C8C" w:rsidRDefault="00A57254" w:rsidP="004C4526">
            <w:pPr>
              <w:spacing w:line="480" w:lineRule="auto"/>
              <w:jc w:val="center"/>
              <w:rPr>
                <w:rFonts w:ascii="Times New Roman" w:hAnsi="Times New Roman" w:cs="Times New Roman"/>
                <w:noProof/>
                <w:sz w:val="20"/>
                <w:szCs w:val="20"/>
                <w:lang w:eastAsia="en-US"/>
              </w:rPr>
            </w:pPr>
            <w:r w:rsidRPr="00D12C8C">
              <w:rPr>
                <w:rFonts w:ascii="Times New Roman" w:eastAsia="Times New Roman" w:hAnsi="Times New Roman" w:cs="Times New Roman"/>
                <w:color w:val="000000"/>
                <w:sz w:val="20"/>
                <w:szCs w:val="20"/>
              </w:rPr>
              <w:t>7.8 (0-43.3)</w:t>
            </w:r>
          </w:p>
        </w:tc>
        <w:tc>
          <w:tcPr>
            <w:tcW w:w="1462" w:type="dxa"/>
            <w:tcBorders>
              <w:top w:val="single" w:sz="12" w:space="0" w:color="auto"/>
              <w:left w:val="single" w:sz="4" w:space="0" w:color="auto"/>
              <w:right w:val="single" w:sz="12" w:space="0" w:color="auto"/>
            </w:tcBorders>
            <w:vAlign w:val="center"/>
          </w:tcPr>
          <w:p w14:paraId="26379DA5" w14:textId="77777777" w:rsidR="00A57254" w:rsidRPr="00D12C8C" w:rsidRDefault="00A57254" w:rsidP="00E83C8D">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(0.5-34.4</w:t>
            </w:r>
            <w:r w:rsidRPr="00D12C8C">
              <w:rPr>
                <w:rFonts w:ascii="Times New Roman" w:eastAsia="Times New Roman" w:hAnsi="Times New Roman" w:cs="Times New Roman"/>
                <w:color w:val="000000"/>
                <w:sz w:val="20"/>
                <w:szCs w:val="20"/>
              </w:rPr>
              <w:t>)</w:t>
            </w:r>
          </w:p>
        </w:tc>
      </w:tr>
      <w:tr w:rsidR="00A57254" w:rsidRPr="00D12C8C" w14:paraId="6208CCD5" w14:textId="77777777" w:rsidTr="00E83C8D">
        <w:tc>
          <w:tcPr>
            <w:tcW w:w="1526" w:type="dxa"/>
            <w:vMerge/>
            <w:tcBorders>
              <w:left w:val="single" w:sz="12" w:space="0" w:color="auto"/>
            </w:tcBorders>
          </w:tcPr>
          <w:p w14:paraId="3BF4DBD5" w14:textId="77777777" w:rsidR="00A57254" w:rsidRPr="00D12C8C" w:rsidRDefault="00A57254" w:rsidP="004C4526">
            <w:pPr>
              <w:spacing w:line="480" w:lineRule="auto"/>
              <w:jc w:val="center"/>
              <w:rPr>
                <w:rFonts w:ascii="Times New Roman" w:eastAsia="Times New Roman" w:hAnsi="Times New Roman" w:cs="Times New Roman"/>
                <w:color w:val="000000"/>
                <w:sz w:val="20"/>
                <w:szCs w:val="20"/>
              </w:rPr>
            </w:pPr>
          </w:p>
        </w:tc>
        <w:tc>
          <w:tcPr>
            <w:tcW w:w="1843" w:type="dxa"/>
            <w:vAlign w:val="center"/>
          </w:tcPr>
          <w:p w14:paraId="3BA2599D" w14:textId="77777777" w:rsidR="00A57254" w:rsidRPr="00D12C8C" w:rsidRDefault="00A57254" w:rsidP="004C4526">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Normal</w:t>
            </w:r>
          </w:p>
          <w:p w14:paraId="5E54B0B4" w14:textId="77777777" w:rsidR="00A57254" w:rsidRPr="00D12C8C" w:rsidRDefault="00A57254" w:rsidP="004C4526">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(5</w:t>
            </w:r>
            <w:r w:rsidRPr="00D12C8C">
              <w:rPr>
                <w:rFonts w:ascii="Times New Roman" w:eastAsia="Times New Roman" w:hAnsi="Times New Roman" w:cs="Times New Roman"/>
                <w:color w:val="000000"/>
                <w:sz w:val="20"/>
                <w:szCs w:val="20"/>
                <w:vertAlign w:val="superscript"/>
              </w:rPr>
              <w:t>th</w:t>
            </w:r>
            <w:r w:rsidRPr="00D12C8C">
              <w:rPr>
                <w:rFonts w:ascii="Times New Roman" w:eastAsia="Times New Roman" w:hAnsi="Times New Roman" w:cs="Times New Roman"/>
                <w:color w:val="000000"/>
                <w:sz w:val="20"/>
                <w:szCs w:val="20"/>
              </w:rPr>
              <w:t xml:space="preserve"> to 85</w:t>
            </w:r>
            <w:r w:rsidRPr="00D12C8C">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percentile</w:t>
            </w:r>
            <w:r w:rsidRPr="00D12C8C">
              <w:rPr>
                <w:rFonts w:ascii="Times New Roman" w:eastAsia="Times New Roman" w:hAnsi="Times New Roman" w:cs="Times New Roman"/>
                <w:color w:val="000000"/>
                <w:sz w:val="20"/>
                <w:szCs w:val="20"/>
              </w:rPr>
              <w:t>)</w:t>
            </w:r>
          </w:p>
        </w:tc>
        <w:tc>
          <w:tcPr>
            <w:tcW w:w="992" w:type="dxa"/>
            <w:vAlign w:val="center"/>
          </w:tcPr>
          <w:p w14:paraId="720BCCF8" w14:textId="77777777" w:rsidR="00A57254" w:rsidRPr="00D12C8C" w:rsidRDefault="00A57254" w:rsidP="004C4526">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5</w:t>
            </w:r>
          </w:p>
        </w:tc>
        <w:tc>
          <w:tcPr>
            <w:tcW w:w="1134" w:type="dxa"/>
            <w:vAlign w:val="center"/>
          </w:tcPr>
          <w:p w14:paraId="49C32F4B" w14:textId="77777777" w:rsidR="00A57254" w:rsidRPr="00D12C8C" w:rsidRDefault="00A57254" w:rsidP="004C4526">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258453</w:t>
            </w:r>
          </w:p>
        </w:tc>
        <w:tc>
          <w:tcPr>
            <w:tcW w:w="1559" w:type="dxa"/>
            <w:tcBorders>
              <w:right w:val="single" w:sz="4" w:space="0" w:color="auto"/>
            </w:tcBorders>
            <w:vAlign w:val="center"/>
          </w:tcPr>
          <w:p w14:paraId="5FFA2AFC" w14:textId="77777777" w:rsidR="00A57254" w:rsidRPr="00D12C8C" w:rsidRDefault="00A57254" w:rsidP="004C4526">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1.9 (0.6-4.5)</w:t>
            </w:r>
          </w:p>
        </w:tc>
        <w:tc>
          <w:tcPr>
            <w:tcW w:w="1462" w:type="dxa"/>
            <w:tcBorders>
              <w:left w:val="single" w:sz="4" w:space="0" w:color="auto"/>
              <w:right w:val="single" w:sz="12" w:space="0" w:color="auto"/>
            </w:tcBorders>
            <w:vAlign w:val="center"/>
          </w:tcPr>
          <w:p w14:paraId="1B4FDE1D" w14:textId="77777777" w:rsidR="00A57254" w:rsidRPr="00D12C8C" w:rsidRDefault="00A57254" w:rsidP="00E83C8D">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1.0 (Ref)</w:t>
            </w:r>
          </w:p>
        </w:tc>
      </w:tr>
      <w:tr w:rsidR="00A57254" w:rsidRPr="00D12C8C" w14:paraId="3DA9B2F0" w14:textId="77777777" w:rsidTr="00E83C8D">
        <w:tc>
          <w:tcPr>
            <w:tcW w:w="1526" w:type="dxa"/>
            <w:vMerge/>
            <w:tcBorders>
              <w:left w:val="single" w:sz="12" w:space="0" w:color="auto"/>
            </w:tcBorders>
          </w:tcPr>
          <w:p w14:paraId="06A70078" w14:textId="77777777" w:rsidR="00A57254" w:rsidRPr="00D12C8C" w:rsidRDefault="00A57254" w:rsidP="004C4526">
            <w:pPr>
              <w:spacing w:line="480" w:lineRule="auto"/>
              <w:jc w:val="center"/>
              <w:rPr>
                <w:rFonts w:ascii="Times New Roman" w:eastAsia="Times New Roman" w:hAnsi="Times New Roman" w:cs="Times New Roman"/>
                <w:color w:val="000000"/>
                <w:sz w:val="20"/>
                <w:szCs w:val="20"/>
              </w:rPr>
            </w:pPr>
          </w:p>
        </w:tc>
        <w:tc>
          <w:tcPr>
            <w:tcW w:w="1843" w:type="dxa"/>
            <w:vAlign w:val="center"/>
          </w:tcPr>
          <w:p w14:paraId="4FC99D16" w14:textId="77777777" w:rsidR="00A57254" w:rsidRPr="00D12C8C" w:rsidRDefault="00A57254" w:rsidP="004C4526">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Overweight</w:t>
            </w:r>
          </w:p>
          <w:p w14:paraId="049C3641" w14:textId="77777777" w:rsidR="00A57254" w:rsidRPr="00D12C8C" w:rsidRDefault="00A57254" w:rsidP="004C4526">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(85</w:t>
            </w:r>
            <w:r w:rsidRPr="00D12C8C">
              <w:rPr>
                <w:rFonts w:ascii="Times New Roman" w:eastAsia="Times New Roman" w:hAnsi="Times New Roman" w:cs="Times New Roman"/>
                <w:color w:val="000000"/>
                <w:sz w:val="20"/>
                <w:szCs w:val="20"/>
                <w:vertAlign w:val="superscript"/>
              </w:rPr>
              <w:t>th</w:t>
            </w:r>
            <w:r w:rsidRPr="00D12C8C">
              <w:rPr>
                <w:rFonts w:ascii="Times New Roman" w:eastAsia="Times New Roman" w:hAnsi="Times New Roman" w:cs="Times New Roman"/>
                <w:color w:val="000000"/>
                <w:sz w:val="20"/>
                <w:szCs w:val="20"/>
              </w:rPr>
              <w:t xml:space="preserve"> to 95</w:t>
            </w:r>
            <w:r w:rsidRPr="00D12C8C">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percentile</w:t>
            </w:r>
            <w:r w:rsidRPr="00D12C8C">
              <w:rPr>
                <w:rFonts w:ascii="Times New Roman" w:eastAsia="Times New Roman" w:hAnsi="Times New Roman" w:cs="Times New Roman"/>
                <w:color w:val="000000"/>
                <w:sz w:val="20"/>
                <w:szCs w:val="20"/>
              </w:rPr>
              <w:t>)</w:t>
            </w:r>
          </w:p>
        </w:tc>
        <w:tc>
          <w:tcPr>
            <w:tcW w:w="992" w:type="dxa"/>
            <w:vAlign w:val="center"/>
          </w:tcPr>
          <w:p w14:paraId="77DA063F" w14:textId="77777777" w:rsidR="00A57254" w:rsidRPr="00D12C8C" w:rsidRDefault="00A57254" w:rsidP="004C4526">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5</w:t>
            </w:r>
          </w:p>
        </w:tc>
        <w:tc>
          <w:tcPr>
            <w:tcW w:w="1134" w:type="dxa"/>
            <w:vAlign w:val="center"/>
          </w:tcPr>
          <w:p w14:paraId="022E864B" w14:textId="77777777" w:rsidR="00A57254" w:rsidRPr="00D12C8C" w:rsidRDefault="00A57254" w:rsidP="004C4526">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62791</w:t>
            </w:r>
          </w:p>
        </w:tc>
        <w:tc>
          <w:tcPr>
            <w:tcW w:w="1559" w:type="dxa"/>
            <w:tcBorders>
              <w:right w:val="single" w:sz="4" w:space="0" w:color="auto"/>
            </w:tcBorders>
            <w:vAlign w:val="center"/>
          </w:tcPr>
          <w:p w14:paraId="4DE291D5" w14:textId="77777777" w:rsidR="00A57254" w:rsidRPr="00D12C8C" w:rsidRDefault="00A57254" w:rsidP="004C4526">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7.9 (2.6-18.5)</w:t>
            </w:r>
          </w:p>
        </w:tc>
        <w:tc>
          <w:tcPr>
            <w:tcW w:w="1462" w:type="dxa"/>
            <w:tcBorders>
              <w:left w:val="single" w:sz="4" w:space="0" w:color="auto"/>
              <w:right w:val="single" w:sz="12" w:space="0" w:color="auto"/>
            </w:tcBorders>
            <w:vAlign w:val="center"/>
          </w:tcPr>
          <w:p w14:paraId="08018721" w14:textId="77777777" w:rsidR="00A57254" w:rsidRPr="00D12C8C" w:rsidRDefault="00A57254" w:rsidP="00E83C8D">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 (1.2-14.2</w:t>
            </w:r>
            <w:r w:rsidRPr="00D12C8C">
              <w:rPr>
                <w:rFonts w:ascii="Times New Roman" w:eastAsia="Times New Roman" w:hAnsi="Times New Roman" w:cs="Times New Roman"/>
                <w:color w:val="000000"/>
                <w:sz w:val="20"/>
                <w:szCs w:val="20"/>
              </w:rPr>
              <w:t>)</w:t>
            </w:r>
          </w:p>
        </w:tc>
      </w:tr>
      <w:tr w:rsidR="008519A4" w:rsidRPr="00D12C8C" w14:paraId="48FFC6AB" w14:textId="77777777" w:rsidTr="00A57254">
        <w:tc>
          <w:tcPr>
            <w:tcW w:w="1526" w:type="dxa"/>
            <w:vMerge/>
            <w:tcBorders>
              <w:left w:val="single" w:sz="12" w:space="0" w:color="auto"/>
            </w:tcBorders>
          </w:tcPr>
          <w:p w14:paraId="324272A3" w14:textId="77777777" w:rsidR="008519A4" w:rsidRPr="00D12C8C" w:rsidRDefault="008519A4" w:rsidP="004C4526">
            <w:pPr>
              <w:spacing w:line="480" w:lineRule="auto"/>
              <w:jc w:val="center"/>
              <w:rPr>
                <w:rFonts w:ascii="Times New Roman" w:eastAsia="Times New Roman" w:hAnsi="Times New Roman" w:cs="Times New Roman"/>
                <w:color w:val="000000"/>
                <w:sz w:val="20"/>
                <w:szCs w:val="20"/>
              </w:rPr>
            </w:pPr>
          </w:p>
        </w:tc>
        <w:tc>
          <w:tcPr>
            <w:tcW w:w="1843" w:type="dxa"/>
            <w:tcBorders>
              <w:bottom w:val="single" w:sz="4" w:space="0" w:color="auto"/>
            </w:tcBorders>
            <w:vAlign w:val="center"/>
          </w:tcPr>
          <w:p w14:paraId="3A349BB3" w14:textId="77777777" w:rsidR="008519A4" w:rsidRDefault="00393A79" w:rsidP="0072251F">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Obese</w:t>
            </w:r>
            <w:r w:rsidR="008519A4">
              <w:rPr>
                <w:rFonts w:ascii="Times New Roman" w:eastAsia="Times New Roman" w:hAnsi="Times New Roman" w:cs="Times New Roman"/>
                <w:color w:val="000000"/>
                <w:sz w:val="20"/>
                <w:szCs w:val="20"/>
              </w:rPr>
              <w:t xml:space="preserve"> (All)</w:t>
            </w:r>
          </w:p>
          <w:p w14:paraId="0F45FC9E" w14:textId="77777777" w:rsidR="008519A4" w:rsidRDefault="008519A4" w:rsidP="003E5EDD">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w:t>
            </w:r>
            <w:r>
              <w:rPr>
                <w:rFonts w:ascii="Times New Roman" w:hAnsi="Times New Roman" w:cs="Times New Roman"/>
                <w:noProof/>
                <w:lang w:eastAsia="en-US"/>
              </w:rPr>
              <w:t>≥</w:t>
            </w:r>
            <w:r w:rsidRPr="00D12C8C">
              <w:rPr>
                <w:rFonts w:ascii="Times New Roman" w:eastAsia="Times New Roman" w:hAnsi="Times New Roman" w:cs="Times New Roman"/>
                <w:color w:val="000000"/>
                <w:sz w:val="20"/>
                <w:szCs w:val="20"/>
              </w:rPr>
              <w:t>95</w:t>
            </w:r>
            <w:r w:rsidRPr="00D12C8C">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percentile</w:t>
            </w:r>
            <w:r w:rsidRPr="00D12C8C">
              <w:rPr>
                <w:rFonts w:ascii="Times New Roman" w:eastAsia="Times New Roman" w:hAnsi="Times New Roman" w:cs="Times New Roman"/>
                <w:color w:val="000000"/>
                <w:sz w:val="20"/>
                <w:szCs w:val="20"/>
              </w:rPr>
              <w:t>)</w:t>
            </w:r>
          </w:p>
        </w:tc>
        <w:tc>
          <w:tcPr>
            <w:tcW w:w="992" w:type="dxa"/>
            <w:tcBorders>
              <w:bottom w:val="single" w:sz="4" w:space="0" w:color="auto"/>
            </w:tcBorders>
            <w:vAlign w:val="center"/>
          </w:tcPr>
          <w:p w14:paraId="0AF90408" w14:textId="77777777" w:rsidR="008519A4" w:rsidRDefault="008519A4" w:rsidP="004C4526">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21</w:t>
            </w:r>
          </w:p>
        </w:tc>
        <w:tc>
          <w:tcPr>
            <w:tcW w:w="1134" w:type="dxa"/>
            <w:tcBorders>
              <w:bottom w:val="single" w:sz="4" w:space="0" w:color="auto"/>
            </w:tcBorders>
            <w:vAlign w:val="center"/>
          </w:tcPr>
          <w:p w14:paraId="0E1C5717" w14:textId="77777777" w:rsidR="008519A4" w:rsidRDefault="008519A4" w:rsidP="004C4526">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88159</w:t>
            </w:r>
          </w:p>
        </w:tc>
        <w:tc>
          <w:tcPr>
            <w:tcW w:w="1559" w:type="dxa"/>
            <w:tcBorders>
              <w:bottom w:val="single" w:sz="4" w:space="0" w:color="auto"/>
              <w:right w:val="single" w:sz="4" w:space="0" w:color="auto"/>
            </w:tcBorders>
            <w:vAlign w:val="center"/>
          </w:tcPr>
          <w:p w14:paraId="7045B8F6" w14:textId="77777777" w:rsidR="008519A4" w:rsidRDefault="008519A4" w:rsidP="004C4526">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23.8 (14.8-36.4)</w:t>
            </w:r>
          </w:p>
        </w:tc>
        <w:tc>
          <w:tcPr>
            <w:tcW w:w="1462" w:type="dxa"/>
            <w:tcBorders>
              <w:left w:val="single" w:sz="4" w:space="0" w:color="auto"/>
              <w:bottom w:val="single" w:sz="4" w:space="0" w:color="auto"/>
              <w:right w:val="single" w:sz="12" w:space="0" w:color="auto"/>
            </w:tcBorders>
          </w:tcPr>
          <w:p w14:paraId="3DD5AAA1" w14:textId="77777777" w:rsidR="008519A4" w:rsidRDefault="008519A4" w:rsidP="00E83C8D">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12.3 (4.5 – 41.8)</w:t>
            </w:r>
          </w:p>
        </w:tc>
      </w:tr>
      <w:tr w:rsidR="008519A4" w:rsidRPr="00D12C8C" w14:paraId="685B458E" w14:textId="77777777" w:rsidTr="003E5EDD">
        <w:tc>
          <w:tcPr>
            <w:tcW w:w="1526" w:type="dxa"/>
            <w:vMerge/>
            <w:tcBorders>
              <w:left w:val="single" w:sz="12" w:space="0" w:color="auto"/>
            </w:tcBorders>
          </w:tcPr>
          <w:p w14:paraId="17756258" w14:textId="77777777" w:rsidR="008519A4" w:rsidRPr="00D12C8C" w:rsidRDefault="008519A4" w:rsidP="004C4526">
            <w:pPr>
              <w:spacing w:line="480" w:lineRule="auto"/>
              <w:jc w:val="center"/>
              <w:rPr>
                <w:rFonts w:ascii="Times New Roman" w:eastAsia="Times New Roman" w:hAnsi="Times New Roman" w:cs="Times New Roman"/>
                <w:color w:val="000000"/>
                <w:sz w:val="20"/>
                <w:szCs w:val="20"/>
              </w:rPr>
            </w:pPr>
          </w:p>
        </w:tc>
        <w:tc>
          <w:tcPr>
            <w:tcW w:w="1843" w:type="dxa"/>
            <w:shd w:val="clear" w:color="auto" w:fill="F3F3F3"/>
            <w:vAlign w:val="center"/>
          </w:tcPr>
          <w:p w14:paraId="0D4A83BE" w14:textId="78F3D04D" w:rsidR="008519A4" w:rsidRPr="00D12C8C" w:rsidRDefault="008519A4" w:rsidP="0072251F">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Mild/ Mod</w:t>
            </w:r>
            <w:r w:rsidR="00961809">
              <w:rPr>
                <w:rFonts w:ascii="Times New Roman" w:eastAsia="Times New Roman" w:hAnsi="Times New Roman" w:cs="Times New Roman"/>
                <w:color w:val="000000"/>
                <w:sz w:val="20"/>
                <w:szCs w:val="20"/>
              </w:rPr>
              <w:t>erate</w:t>
            </w:r>
            <w:r>
              <w:rPr>
                <w:rFonts w:ascii="Times New Roman" w:eastAsia="Times New Roman" w:hAnsi="Times New Roman" w:cs="Times New Roman"/>
                <w:color w:val="000000"/>
                <w:sz w:val="20"/>
                <w:szCs w:val="20"/>
              </w:rPr>
              <w:t xml:space="preserve"> </w:t>
            </w:r>
            <w:r w:rsidR="007C267A">
              <w:rPr>
                <w:rFonts w:ascii="Times New Roman" w:eastAsia="Times New Roman" w:hAnsi="Times New Roman" w:cs="Times New Roman"/>
                <w:color w:val="000000"/>
                <w:sz w:val="20"/>
                <w:szCs w:val="20"/>
              </w:rPr>
              <w:t>Obesity</w:t>
            </w:r>
          </w:p>
          <w:p w14:paraId="7EACC538" w14:textId="77777777" w:rsidR="008519A4" w:rsidRPr="00D12C8C" w:rsidRDefault="008519A4" w:rsidP="0072251F">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 xml:space="preserve"> (</w:t>
            </w:r>
            <w:r>
              <w:rPr>
                <w:rFonts w:ascii="Times New Roman" w:hAnsi="Times New Roman" w:cs="Times New Roman"/>
                <w:noProof/>
                <w:lang w:eastAsia="en-US"/>
              </w:rPr>
              <w:t>≥</w:t>
            </w:r>
            <w:r w:rsidRPr="00D12C8C">
              <w:rPr>
                <w:rFonts w:ascii="Times New Roman" w:eastAsia="Times New Roman" w:hAnsi="Times New Roman" w:cs="Times New Roman"/>
                <w:color w:val="000000"/>
                <w:sz w:val="20"/>
                <w:szCs w:val="20"/>
              </w:rPr>
              <w:t>95</w:t>
            </w:r>
            <w:r w:rsidRPr="00D12C8C">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to 99</w:t>
            </w:r>
            <w:r w:rsidRPr="00D12C8C">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percentile</w:t>
            </w:r>
            <w:r w:rsidRPr="00D12C8C">
              <w:rPr>
                <w:rFonts w:ascii="Times New Roman" w:eastAsia="Times New Roman" w:hAnsi="Times New Roman" w:cs="Times New Roman"/>
                <w:color w:val="000000"/>
                <w:sz w:val="20"/>
                <w:szCs w:val="20"/>
              </w:rPr>
              <w:t>)</w:t>
            </w:r>
          </w:p>
        </w:tc>
        <w:tc>
          <w:tcPr>
            <w:tcW w:w="992" w:type="dxa"/>
            <w:shd w:val="clear" w:color="auto" w:fill="F3F3F3"/>
            <w:vAlign w:val="center"/>
          </w:tcPr>
          <w:p w14:paraId="4516F433" w14:textId="77777777" w:rsidR="008519A4" w:rsidRPr="00D12C8C" w:rsidRDefault="008519A4" w:rsidP="004C4526">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134" w:type="dxa"/>
            <w:shd w:val="clear" w:color="auto" w:fill="F3F3F3"/>
            <w:vAlign w:val="center"/>
          </w:tcPr>
          <w:p w14:paraId="1CA30FF0" w14:textId="77777777" w:rsidR="008519A4" w:rsidRPr="00D12C8C" w:rsidRDefault="008519A4" w:rsidP="004C4526">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54757</w:t>
            </w:r>
          </w:p>
        </w:tc>
        <w:tc>
          <w:tcPr>
            <w:tcW w:w="1559" w:type="dxa"/>
            <w:tcBorders>
              <w:right w:val="single" w:sz="4" w:space="0" w:color="auto"/>
            </w:tcBorders>
            <w:shd w:val="clear" w:color="auto" w:fill="F3F3F3"/>
            <w:vAlign w:val="center"/>
          </w:tcPr>
          <w:p w14:paraId="36A721A3" w14:textId="77777777" w:rsidR="008519A4" w:rsidRPr="00D12C8C" w:rsidRDefault="008519A4" w:rsidP="004C4526">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18.3 (8.8–33.6)</w:t>
            </w:r>
          </w:p>
        </w:tc>
        <w:tc>
          <w:tcPr>
            <w:tcW w:w="1462" w:type="dxa"/>
            <w:tcBorders>
              <w:left w:val="single" w:sz="4" w:space="0" w:color="auto"/>
              <w:right w:val="single" w:sz="12" w:space="0" w:color="auto"/>
            </w:tcBorders>
            <w:shd w:val="clear" w:color="auto" w:fill="F3F3F3"/>
            <w:vAlign w:val="center"/>
          </w:tcPr>
          <w:p w14:paraId="44C22D93" w14:textId="77777777" w:rsidR="008519A4" w:rsidRPr="00D12C8C" w:rsidRDefault="008519A4" w:rsidP="00E83C8D">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 (3.2-27.6)</w:t>
            </w:r>
          </w:p>
        </w:tc>
      </w:tr>
      <w:tr w:rsidR="008519A4" w:rsidRPr="00D12C8C" w14:paraId="4820CA9B" w14:textId="77777777" w:rsidTr="003E5EDD">
        <w:tc>
          <w:tcPr>
            <w:tcW w:w="1526" w:type="dxa"/>
            <w:tcBorders>
              <w:left w:val="single" w:sz="12" w:space="0" w:color="auto"/>
              <w:bottom w:val="single" w:sz="12" w:space="0" w:color="auto"/>
            </w:tcBorders>
          </w:tcPr>
          <w:p w14:paraId="10883AAC" w14:textId="77777777" w:rsidR="008519A4" w:rsidRPr="00D12C8C" w:rsidRDefault="008519A4" w:rsidP="004C4526">
            <w:pPr>
              <w:spacing w:line="480" w:lineRule="auto"/>
              <w:jc w:val="center"/>
              <w:rPr>
                <w:rFonts w:ascii="Times New Roman" w:eastAsia="Times New Roman" w:hAnsi="Times New Roman" w:cs="Times New Roman"/>
                <w:color w:val="000000"/>
                <w:sz w:val="20"/>
                <w:szCs w:val="20"/>
              </w:rPr>
            </w:pPr>
          </w:p>
        </w:tc>
        <w:tc>
          <w:tcPr>
            <w:tcW w:w="1843" w:type="dxa"/>
            <w:tcBorders>
              <w:bottom w:val="single" w:sz="12" w:space="0" w:color="auto"/>
            </w:tcBorders>
            <w:shd w:val="clear" w:color="auto" w:fill="F3F3F3"/>
            <w:vAlign w:val="center"/>
          </w:tcPr>
          <w:p w14:paraId="553F830B" w14:textId="77777777" w:rsidR="008519A4" w:rsidRDefault="00EC3C6B" w:rsidP="004C4526">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Severe</w:t>
            </w:r>
            <w:r w:rsidR="007C267A">
              <w:rPr>
                <w:rFonts w:ascii="Times New Roman" w:eastAsia="Times New Roman" w:hAnsi="Times New Roman" w:cs="Times New Roman"/>
                <w:color w:val="000000"/>
                <w:sz w:val="20"/>
                <w:szCs w:val="20"/>
              </w:rPr>
              <w:t xml:space="preserve"> Obesity</w:t>
            </w:r>
          </w:p>
          <w:p w14:paraId="00931D6F" w14:textId="77777777" w:rsidR="008519A4" w:rsidRPr="00D12C8C" w:rsidRDefault="008519A4" w:rsidP="004C4526">
            <w:pPr>
              <w:spacing w:line="480" w:lineRule="auto"/>
              <w:jc w:val="center"/>
              <w:rPr>
                <w:rFonts w:ascii="Times New Roman" w:eastAsia="Times New Roman" w:hAnsi="Times New Roman" w:cs="Times New Roman"/>
                <w:color w:val="000000"/>
                <w:sz w:val="20"/>
                <w:szCs w:val="20"/>
              </w:rPr>
            </w:pPr>
            <w:r w:rsidRPr="00D12C8C">
              <w:rPr>
                <w:rFonts w:ascii="Times New Roman" w:eastAsia="Times New Roman" w:hAnsi="Times New Roman" w:cs="Times New Roman"/>
                <w:color w:val="000000"/>
                <w:sz w:val="20"/>
                <w:szCs w:val="20"/>
              </w:rPr>
              <w:t>(</w:t>
            </w:r>
            <w:r>
              <w:rPr>
                <w:rFonts w:ascii="Times New Roman" w:hAnsi="Times New Roman" w:cs="Times New Roman"/>
                <w:noProof/>
                <w:lang w:eastAsia="en-US"/>
              </w:rPr>
              <w:t>≥</w:t>
            </w:r>
            <w:r w:rsidRPr="00D12C8C">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z w:val="20"/>
                <w:szCs w:val="20"/>
              </w:rPr>
              <w:t>9</w:t>
            </w:r>
            <w:r w:rsidRPr="00D12C8C">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percentile</w:t>
            </w:r>
            <w:r w:rsidRPr="00D12C8C">
              <w:rPr>
                <w:rFonts w:ascii="Times New Roman" w:eastAsia="Times New Roman" w:hAnsi="Times New Roman" w:cs="Times New Roman"/>
                <w:color w:val="000000"/>
                <w:sz w:val="20"/>
                <w:szCs w:val="20"/>
              </w:rPr>
              <w:t>)</w:t>
            </w:r>
          </w:p>
        </w:tc>
        <w:tc>
          <w:tcPr>
            <w:tcW w:w="992" w:type="dxa"/>
            <w:tcBorders>
              <w:bottom w:val="single" w:sz="12" w:space="0" w:color="auto"/>
            </w:tcBorders>
            <w:shd w:val="clear" w:color="auto" w:fill="F3F3F3"/>
            <w:vAlign w:val="center"/>
          </w:tcPr>
          <w:p w14:paraId="26DCD609" w14:textId="77777777" w:rsidR="008519A4" w:rsidRPr="00D12C8C" w:rsidRDefault="008519A4" w:rsidP="004C4526">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134" w:type="dxa"/>
            <w:tcBorders>
              <w:bottom w:val="single" w:sz="12" w:space="0" w:color="auto"/>
            </w:tcBorders>
            <w:shd w:val="clear" w:color="auto" w:fill="F3F3F3"/>
            <w:vAlign w:val="center"/>
          </w:tcPr>
          <w:p w14:paraId="010BDF48" w14:textId="77777777" w:rsidR="008519A4" w:rsidRPr="00D12C8C" w:rsidRDefault="008519A4" w:rsidP="008519A4">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33402</w:t>
            </w:r>
          </w:p>
        </w:tc>
        <w:tc>
          <w:tcPr>
            <w:tcW w:w="1559" w:type="dxa"/>
            <w:tcBorders>
              <w:bottom w:val="single" w:sz="12" w:space="0" w:color="auto"/>
              <w:right w:val="single" w:sz="4" w:space="0" w:color="auto"/>
            </w:tcBorders>
            <w:shd w:val="clear" w:color="auto" w:fill="F3F3F3"/>
            <w:vAlign w:val="center"/>
          </w:tcPr>
          <w:p w14:paraId="3F817B20" w14:textId="77777777" w:rsidR="008519A4" w:rsidRPr="00D12C8C" w:rsidRDefault="008519A4" w:rsidP="004C4526">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32.9 (16.3-58.5)</w:t>
            </w:r>
          </w:p>
        </w:tc>
        <w:tc>
          <w:tcPr>
            <w:tcW w:w="1462" w:type="dxa"/>
            <w:tcBorders>
              <w:left w:val="single" w:sz="4" w:space="0" w:color="auto"/>
              <w:bottom w:val="single" w:sz="12" w:space="0" w:color="auto"/>
              <w:right w:val="single" w:sz="12" w:space="0" w:color="auto"/>
            </w:tcBorders>
            <w:shd w:val="clear" w:color="auto" w:fill="F3F3F3"/>
            <w:vAlign w:val="center"/>
          </w:tcPr>
          <w:p w14:paraId="655D5207" w14:textId="77777777" w:rsidR="008519A4" w:rsidRPr="00D12C8C" w:rsidRDefault="008519A4" w:rsidP="00E83C8D">
            <w:pPr>
              <w:spacing w:line="48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 (5.9-49.0)</w:t>
            </w:r>
          </w:p>
        </w:tc>
      </w:tr>
    </w:tbl>
    <w:p w14:paraId="2D098403" w14:textId="77777777" w:rsidR="00DC0F35" w:rsidRPr="00D12C8C" w:rsidRDefault="00DC0F35" w:rsidP="00DC0F35">
      <w:pPr>
        <w:spacing w:after="0" w:line="480" w:lineRule="auto"/>
        <w:jc w:val="both"/>
        <w:rPr>
          <w:rFonts w:ascii="Times New Roman" w:hAnsi="Times New Roman" w:cs="Times New Roman"/>
          <w:noProof/>
          <w:lang w:eastAsia="en-US"/>
        </w:rPr>
      </w:pPr>
    </w:p>
    <w:p w14:paraId="611A298D" w14:textId="77777777" w:rsidR="00DC0F35" w:rsidRPr="00D12C8C" w:rsidRDefault="00DC0F35" w:rsidP="00DC0F35">
      <w:pPr>
        <w:spacing w:after="0" w:line="480" w:lineRule="auto"/>
        <w:jc w:val="both"/>
        <w:rPr>
          <w:rFonts w:ascii="Times New Roman" w:hAnsi="Times New Roman" w:cs="Times New Roman"/>
          <w:b/>
          <w:color w:val="000000"/>
        </w:rPr>
      </w:pPr>
    </w:p>
    <w:p w14:paraId="43B8E47C" w14:textId="77777777" w:rsidR="00DC0F35" w:rsidRPr="00D12C8C" w:rsidRDefault="00DC0F35" w:rsidP="00DC0F35">
      <w:pPr>
        <w:rPr>
          <w:rFonts w:ascii="Times New Roman" w:hAnsi="Times New Roman" w:cs="Times New Roman"/>
          <w:b/>
        </w:rPr>
      </w:pPr>
      <w:r w:rsidRPr="00D12C8C">
        <w:rPr>
          <w:rFonts w:ascii="Times New Roman" w:hAnsi="Times New Roman" w:cs="Times New Roman"/>
          <w:b/>
        </w:rPr>
        <w:br w:type="page"/>
      </w:r>
    </w:p>
    <w:p w14:paraId="27222FDB" w14:textId="77777777" w:rsidR="00DC0F35" w:rsidRPr="00D12C8C" w:rsidRDefault="00DC0F35" w:rsidP="00DC0F35">
      <w:pPr>
        <w:spacing w:after="0" w:line="480" w:lineRule="auto"/>
        <w:rPr>
          <w:rFonts w:ascii="Times New Roman" w:hAnsi="Times New Roman" w:cs="Times New Roman"/>
          <w:b/>
        </w:rPr>
      </w:pPr>
      <w:r w:rsidRPr="00D12C8C">
        <w:rPr>
          <w:rFonts w:ascii="Times New Roman" w:hAnsi="Times New Roman" w:cs="Times New Roman"/>
          <w:b/>
        </w:rPr>
        <w:t>Table 3 – Cox proportional hazards regression model demonstrating predictors of SCFE.</w:t>
      </w:r>
      <w:r w:rsidR="00F15E28">
        <w:rPr>
          <w:rFonts w:ascii="Times New Roman" w:hAnsi="Times New Roman" w:cs="Times New Roman"/>
          <w:b/>
        </w:rPr>
        <w:t xml:space="preserve"> The co-variables used in the final model</w:t>
      </w:r>
      <w:r w:rsidR="00B50F2F">
        <w:rPr>
          <w:rFonts w:ascii="Times New Roman" w:hAnsi="Times New Roman" w:cs="Times New Roman"/>
          <w:b/>
        </w:rPr>
        <w:t xml:space="preserve"> were BMI z-score and quintiles of socioeconomic deprivation as other co-variables (cohort entry and sex) did not contribute to the model.</w:t>
      </w:r>
    </w:p>
    <w:p w14:paraId="6592B0FC" w14:textId="77777777" w:rsidR="00DC0F35" w:rsidRPr="00D12C8C" w:rsidRDefault="00DC0F35" w:rsidP="00DC0F35">
      <w:pPr>
        <w:spacing w:after="0"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2129"/>
        <w:gridCol w:w="2129"/>
        <w:gridCol w:w="2129"/>
        <w:gridCol w:w="2129"/>
      </w:tblGrid>
      <w:tr w:rsidR="00DC0F35" w:rsidRPr="00D12C8C" w14:paraId="050632ED" w14:textId="77777777" w:rsidTr="004C4526">
        <w:tc>
          <w:tcPr>
            <w:tcW w:w="4258" w:type="dxa"/>
            <w:gridSpan w:val="2"/>
          </w:tcPr>
          <w:p w14:paraId="479C97E0" w14:textId="77777777" w:rsidR="00DC0F35" w:rsidRPr="00D12C8C" w:rsidRDefault="00DC0F35" w:rsidP="004C4526">
            <w:pPr>
              <w:spacing w:line="480" w:lineRule="auto"/>
              <w:rPr>
                <w:rFonts w:ascii="Times New Roman" w:hAnsi="Times New Roman" w:cs="Times New Roman"/>
                <w:b/>
              </w:rPr>
            </w:pPr>
            <w:r w:rsidRPr="00D12C8C">
              <w:rPr>
                <w:rFonts w:ascii="Times New Roman" w:hAnsi="Times New Roman" w:cs="Times New Roman"/>
                <w:b/>
              </w:rPr>
              <w:t>Descriptor</w:t>
            </w:r>
          </w:p>
        </w:tc>
        <w:tc>
          <w:tcPr>
            <w:tcW w:w="2129" w:type="dxa"/>
          </w:tcPr>
          <w:p w14:paraId="5D7B4E88" w14:textId="77777777" w:rsidR="00DC0F35" w:rsidRPr="00D12C8C" w:rsidRDefault="00DC0F35" w:rsidP="004C4526">
            <w:pPr>
              <w:spacing w:line="480" w:lineRule="auto"/>
              <w:rPr>
                <w:rFonts w:ascii="Times New Roman" w:hAnsi="Times New Roman" w:cs="Times New Roman"/>
                <w:b/>
              </w:rPr>
            </w:pPr>
            <w:r w:rsidRPr="00D12C8C">
              <w:rPr>
                <w:rFonts w:ascii="Times New Roman" w:hAnsi="Times New Roman" w:cs="Times New Roman"/>
                <w:b/>
              </w:rPr>
              <w:t>Odds Ratio (95% CI)</w:t>
            </w:r>
          </w:p>
        </w:tc>
        <w:tc>
          <w:tcPr>
            <w:tcW w:w="2129" w:type="dxa"/>
          </w:tcPr>
          <w:p w14:paraId="5E808F4C" w14:textId="77777777" w:rsidR="00DC0F35" w:rsidRPr="00D12C8C" w:rsidRDefault="00DC0F35" w:rsidP="004C4526">
            <w:pPr>
              <w:spacing w:line="480" w:lineRule="auto"/>
              <w:rPr>
                <w:rFonts w:ascii="Times New Roman" w:hAnsi="Times New Roman" w:cs="Times New Roman"/>
                <w:b/>
              </w:rPr>
            </w:pPr>
            <w:r w:rsidRPr="00D12C8C">
              <w:rPr>
                <w:rFonts w:ascii="Times New Roman" w:hAnsi="Times New Roman" w:cs="Times New Roman"/>
                <w:b/>
              </w:rPr>
              <w:t>P-value</w:t>
            </w:r>
          </w:p>
        </w:tc>
      </w:tr>
      <w:tr w:rsidR="00DC0F35" w:rsidRPr="00D12C8C" w14:paraId="227BE4D7" w14:textId="77777777" w:rsidTr="004C4526">
        <w:tc>
          <w:tcPr>
            <w:tcW w:w="4258" w:type="dxa"/>
            <w:gridSpan w:val="2"/>
          </w:tcPr>
          <w:p w14:paraId="59DC592E" w14:textId="4993FD03" w:rsidR="00DC0F35" w:rsidRPr="00D02060" w:rsidRDefault="00BD4A28" w:rsidP="00BD4A28">
            <w:pPr>
              <w:spacing w:line="480" w:lineRule="auto"/>
              <w:rPr>
                <w:rFonts w:ascii="Times New Roman" w:hAnsi="Times New Roman" w:cs="Times New Roman"/>
                <w:lang w:val="it-IT"/>
              </w:rPr>
            </w:pPr>
            <w:r>
              <w:rPr>
                <w:rFonts w:ascii="Times New Roman" w:hAnsi="Times New Roman" w:cs="Times New Roman"/>
                <w:lang w:val="it-IT"/>
              </w:rPr>
              <w:t xml:space="preserve">Z-score for BMI at 5-6 years old </w:t>
            </w:r>
            <w:r w:rsidR="00DC0F35" w:rsidRPr="00D02060">
              <w:rPr>
                <w:rFonts w:ascii="Times New Roman" w:hAnsi="Times New Roman" w:cs="Times New Roman"/>
                <w:lang w:val="it-IT"/>
              </w:rPr>
              <w:t xml:space="preserve">(per integer </w:t>
            </w:r>
            <w:r w:rsidR="00A473B1">
              <w:rPr>
                <w:rFonts w:ascii="Times New Roman" w:hAnsi="Times New Roman" w:cs="Times New Roman"/>
                <w:lang w:val="it-IT"/>
              </w:rPr>
              <w:t>increase</w:t>
            </w:r>
            <w:r w:rsidR="00DC0F35" w:rsidRPr="00D02060">
              <w:rPr>
                <w:rFonts w:ascii="Times New Roman" w:hAnsi="Times New Roman" w:cs="Times New Roman"/>
                <w:lang w:val="it-IT"/>
              </w:rPr>
              <w:t>)</w:t>
            </w:r>
          </w:p>
        </w:tc>
        <w:tc>
          <w:tcPr>
            <w:tcW w:w="2129" w:type="dxa"/>
          </w:tcPr>
          <w:p w14:paraId="7556248E" w14:textId="77777777" w:rsidR="00DC0F35" w:rsidRPr="00D12C8C" w:rsidRDefault="00DC0F35" w:rsidP="004C4526">
            <w:pPr>
              <w:spacing w:line="480" w:lineRule="auto"/>
              <w:rPr>
                <w:rFonts w:ascii="Times New Roman" w:hAnsi="Times New Roman" w:cs="Times New Roman"/>
              </w:rPr>
            </w:pPr>
            <w:r w:rsidRPr="00D12C8C">
              <w:rPr>
                <w:rFonts w:ascii="Times New Roman" w:hAnsi="Times New Roman" w:cs="Times New Roman"/>
              </w:rPr>
              <w:t>1.75 (1.51-2.02)</w:t>
            </w:r>
          </w:p>
        </w:tc>
        <w:tc>
          <w:tcPr>
            <w:tcW w:w="2129" w:type="dxa"/>
          </w:tcPr>
          <w:p w14:paraId="04C55C8B" w14:textId="77777777" w:rsidR="00DC0F35" w:rsidRPr="00D12C8C" w:rsidRDefault="00DC0F35" w:rsidP="004C4526">
            <w:pPr>
              <w:spacing w:line="480" w:lineRule="auto"/>
              <w:rPr>
                <w:rFonts w:ascii="Times New Roman" w:hAnsi="Times New Roman" w:cs="Times New Roman"/>
              </w:rPr>
            </w:pPr>
            <w:r w:rsidRPr="00D12C8C">
              <w:rPr>
                <w:rFonts w:ascii="Times New Roman" w:hAnsi="Times New Roman" w:cs="Times New Roman"/>
              </w:rPr>
              <w:t>&lt;0.001</w:t>
            </w:r>
          </w:p>
        </w:tc>
      </w:tr>
      <w:tr w:rsidR="00DC0F35" w:rsidRPr="00D12C8C" w14:paraId="3CD4E36D" w14:textId="77777777" w:rsidTr="004C4526">
        <w:tc>
          <w:tcPr>
            <w:tcW w:w="2129" w:type="dxa"/>
          </w:tcPr>
          <w:p w14:paraId="0606C342" w14:textId="77777777" w:rsidR="00DC0F35" w:rsidRPr="00D12C8C" w:rsidRDefault="00DC0F35" w:rsidP="004C4526">
            <w:pPr>
              <w:spacing w:line="480" w:lineRule="auto"/>
              <w:rPr>
                <w:rFonts w:ascii="Times New Roman" w:hAnsi="Times New Roman" w:cs="Times New Roman"/>
              </w:rPr>
            </w:pPr>
            <w:r w:rsidRPr="00D12C8C">
              <w:rPr>
                <w:rFonts w:ascii="Times New Roman" w:hAnsi="Times New Roman" w:cs="Times New Roman"/>
              </w:rPr>
              <w:t>Deprivation</w:t>
            </w:r>
          </w:p>
        </w:tc>
        <w:tc>
          <w:tcPr>
            <w:tcW w:w="2129" w:type="dxa"/>
          </w:tcPr>
          <w:p w14:paraId="4C7D6277" w14:textId="77777777" w:rsidR="00DC0F35" w:rsidRPr="00D12C8C" w:rsidRDefault="00DC0F35" w:rsidP="004C4526">
            <w:pPr>
              <w:spacing w:line="480" w:lineRule="auto"/>
              <w:rPr>
                <w:rFonts w:ascii="Times New Roman" w:hAnsi="Times New Roman" w:cs="Times New Roman"/>
              </w:rPr>
            </w:pPr>
          </w:p>
        </w:tc>
        <w:tc>
          <w:tcPr>
            <w:tcW w:w="2129" w:type="dxa"/>
          </w:tcPr>
          <w:p w14:paraId="01373E82" w14:textId="77777777" w:rsidR="00DC0F35" w:rsidRPr="00D12C8C" w:rsidRDefault="00DC0F35" w:rsidP="004C4526">
            <w:pPr>
              <w:spacing w:line="480" w:lineRule="auto"/>
              <w:rPr>
                <w:rFonts w:ascii="Times New Roman" w:hAnsi="Times New Roman" w:cs="Times New Roman"/>
              </w:rPr>
            </w:pPr>
          </w:p>
        </w:tc>
        <w:tc>
          <w:tcPr>
            <w:tcW w:w="2129" w:type="dxa"/>
          </w:tcPr>
          <w:p w14:paraId="3F65BB72" w14:textId="77777777" w:rsidR="00DC0F35" w:rsidRPr="00D12C8C" w:rsidRDefault="00DC0F35" w:rsidP="004C4526">
            <w:pPr>
              <w:spacing w:line="480" w:lineRule="auto"/>
              <w:rPr>
                <w:rFonts w:ascii="Times New Roman" w:hAnsi="Times New Roman" w:cs="Times New Roman"/>
              </w:rPr>
            </w:pPr>
          </w:p>
        </w:tc>
      </w:tr>
      <w:tr w:rsidR="00DC0F35" w:rsidRPr="00D12C8C" w14:paraId="0C84332F" w14:textId="77777777" w:rsidTr="004C4526">
        <w:tc>
          <w:tcPr>
            <w:tcW w:w="2129" w:type="dxa"/>
          </w:tcPr>
          <w:p w14:paraId="4E2597D3" w14:textId="77777777" w:rsidR="00DC0F35" w:rsidRPr="00D12C8C" w:rsidRDefault="00DC0F35" w:rsidP="004C4526">
            <w:pPr>
              <w:spacing w:line="480" w:lineRule="auto"/>
              <w:rPr>
                <w:rFonts w:ascii="Times New Roman" w:hAnsi="Times New Roman" w:cs="Times New Roman"/>
              </w:rPr>
            </w:pPr>
          </w:p>
        </w:tc>
        <w:tc>
          <w:tcPr>
            <w:tcW w:w="2129" w:type="dxa"/>
          </w:tcPr>
          <w:p w14:paraId="133E6195" w14:textId="77777777" w:rsidR="00DC0F35" w:rsidRPr="00D12C8C" w:rsidRDefault="00DC0F35" w:rsidP="004C4526">
            <w:pPr>
              <w:spacing w:line="480" w:lineRule="auto"/>
              <w:rPr>
                <w:rFonts w:ascii="Times New Roman" w:hAnsi="Times New Roman" w:cs="Times New Roman"/>
              </w:rPr>
            </w:pPr>
            <w:r w:rsidRPr="00D12C8C">
              <w:rPr>
                <w:rFonts w:ascii="Times New Roman" w:hAnsi="Times New Roman" w:cs="Times New Roman"/>
              </w:rPr>
              <w:t>1 - Most Affluent</w:t>
            </w:r>
          </w:p>
        </w:tc>
        <w:tc>
          <w:tcPr>
            <w:tcW w:w="2129" w:type="dxa"/>
          </w:tcPr>
          <w:p w14:paraId="5B324221" w14:textId="77777777" w:rsidR="00DC0F35" w:rsidRPr="00D12C8C" w:rsidRDefault="00DC0F35" w:rsidP="004C4526">
            <w:pPr>
              <w:spacing w:line="480" w:lineRule="auto"/>
              <w:rPr>
                <w:rFonts w:ascii="Times New Roman" w:hAnsi="Times New Roman" w:cs="Times New Roman"/>
              </w:rPr>
            </w:pPr>
            <w:r w:rsidRPr="00D12C8C">
              <w:rPr>
                <w:rFonts w:ascii="Times New Roman" w:hAnsi="Times New Roman" w:cs="Times New Roman"/>
              </w:rPr>
              <w:t>1 (ref)</w:t>
            </w:r>
          </w:p>
        </w:tc>
        <w:tc>
          <w:tcPr>
            <w:tcW w:w="2129" w:type="dxa"/>
          </w:tcPr>
          <w:p w14:paraId="321FE440" w14:textId="77777777" w:rsidR="00DC0F35" w:rsidRPr="00D12C8C" w:rsidRDefault="00DC0F35" w:rsidP="004C4526">
            <w:pPr>
              <w:spacing w:line="480" w:lineRule="auto"/>
              <w:rPr>
                <w:rFonts w:ascii="Times New Roman" w:hAnsi="Times New Roman" w:cs="Times New Roman"/>
              </w:rPr>
            </w:pPr>
          </w:p>
        </w:tc>
      </w:tr>
      <w:tr w:rsidR="00DC0F35" w:rsidRPr="00D12C8C" w14:paraId="4BB658A8" w14:textId="77777777" w:rsidTr="004C4526">
        <w:tc>
          <w:tcPr>
            <w:tcW w:w="2129" w:type="dxa"/>
          </w:tcPr>
          <w:p w14:paraId="46AC53F0" w14:textId="77777777" w:rsidR="00DC0F35" w:rsidRPr="00D12C8C" w:rsidRDefault="00DC0F35" w:rsidP="004C4526">
            <w:pPr>
              <w:spacing w:line="480" w:lineRule="auto"/>
              <w:rPr>
                <w:rFonts w:ascii="Times New Roman" w:hAnsi="Times New Roman" w:cs="Times New Roman"/>
              </w:rPr>
            </w:pPr>
          </w:p>
        </w:tc>
        <w:tc>
          <w:tcPr>
            <w:tcW w:w="2129" w:type="dxa"/>
          </w:tcPr>
          <w:p w14:paraId="5C1CEB10" w14:textId="77777777" w:rsidR="00DC0F35" w:rsidRPr="00D12C8C" w:rsidRDefault="00DC0F35" w:rsidP="004C4526">
            <w:pPr>
              <w:spacing w:line="480" w:lineRule="auto"/>
              <w:rPr>
                <w:rFonts w:ascii="Times New Roman" w:hAnsi="Times New Roman" w:cs="Times New Roman"/>
              </w:rPr>
            </w:pPr>
            <w:r w:rsidRPr="00D12C8C">
              <w:rPr>
                <w:rFonts w:ascii="Times New Roman" w:hAnsi="Times New Roman" w:cs="Times New Roman"/>
              </w:rPr>
              <w:t>2</w:t>
            </w:r>
          </w:p>
        </w:tc>
        <w:tc>
          <w:tcPr>
            <w:tcW w:w="2129" w:type="dxa"/>
          </w:tcPr>
          <w:p w14:paraId="5C72AC96" w14:textId="77777777" w:rsidR="00DC0F35" w:rsidRPr="00D12C8C" w:rsidRDefault="00DC0F35" w:rsidP="004C4526">
            <w:pPr>
              <w:spacing w:line="480" w:lineRule="auto"/>
              <w:rPr>
                <w:rFonts w:ascii="Times New Roman" w:hAnsi="Times New Roman" w:cs="Times New Roman"/>
              </w:rPr>
            </w:pPr>
            <w:r w:rsidRPr="00D12C8C">
              <w:rPr>
                <w:rFonts w:ascii="Times New Roman" w:hAnsi="Times New Roman" w:cs="Times New Roman"/>
              </w:rPr>
              <w:t>1.75 (0.85- 3.63)</w:t>
            </w:r>
          </w:p>
        </w:tc>
        <w:tc>
          <w:tcPr>
            <w:tcW w:w="2129" w:type="dxa"/>
          </w:tcPr>
          <w:p w14:paraId="3653E649" w14:textId="77777777" w:rsidR="00DC0F35" w:rsidRPr="00D12C8C" w:rsidRDefault="00DC0F35" w:rsidP="004C4526">
            <w:pPr>
              <w:spacing w:line="480" w:lineRule="auto"/>
              <w:rPr>
                <w:rFonts w:ascii="Times New Roman" w:hAnsi="Times New Roman" w:cs="Times New Roman"/>
              </w:rPr>
            </w:pPr>
            <w:r w:rsidRPr="00D12C8C">
              <w:rPr>
                <w:rFonts w:ascii="Times New Roman" w:hAnsi="Times New Roman" w:cs="Times New Roman"/>
              </w:rPr>
              <w:t>0.13</w:t>
            </w:r>
          </w:p>
        </w:tc>
      </w:tr>
      <w:tr w:rsidR="00DC0F35" w:rsidRPr="00D12C8C" w14:paraId="6A305DE0" w14:textId="77777777" w:rsidTr="004C4526">
        <w:tc>
          <w:tcPr>
            <w:tcW w:w="2129" w:type="dxa"/>
          </w:tcPr>
          <w:p w14:paraId="2D741294" w14:textId="77777777" w:rsidR="00DC0F35" w:rsidRPr="00D12C8C" w:rsidRDefault="00DC0F35" w:rsidP="004C4526">
            <w:pPr>
              <w:spacing w:line="480" w:lineRule="auto"/>
              <w:rPr>
                <w:rFonts w:ascii="Times New Roman" w:hAnsi="Times New Roman" w:cs="Times New Roman"/>
              </w:rPr>
            </w:pPr>
          </w:p>
        </w:tc>
        <w:tc>
          <w:tcPr>
            <w:tcW w:w="2129" w:type="dxa"/>
          </w:tcPr>
          <w:p w14:paraId="58F980AB" w14:textId="77777777" w:rsidR="00DC0F35" w:rsidRPr="00D12C8C" w:rsidRDefault="00DC0F35" w:rsidP="004C4526">
            <w:pPr>
              <w:spacing w:line="480" w:lineRule="auto"/>
              <w:rPr>
                <w:rFonts w:ascii="Times New Roman" w:hAnsi="Times New Roman" w:cs="Times New Roman"/>
              </w:rPr>
            </w:pPr>
            <w:r w:rsidRPr="00D12C8C">
              <w:rPr>
                <w:rFonts w:ascii="Times New Roman" w:hAnsi="Times New Roman" w:cs="Times New Roman"/>
              </w:rPr>
              <w:t>3</w:t>
            </w:r>
          </w:p>
        </w:tc>
        <w:tc>
          <w:tcPr>
            <w:tcW w:w="2129" w:type="dxa"/>
          </w:tcPr>
          <w:p w14:paraId="76CA1634" w14:textId="77777777" w:rsidR="00DC0F35" w:rsidRPr="00D12C8C" w:rsidRDefault="00DC0F35" w:rsidP="004C4526">
            <w:pPr>
              <w:spacing w:line="480" w:lineRule="auto"/>
              <w:rPr>
                <w:rFonts w:ascii="Times New Roman" w:hAnsi="Times New Roman" w:cs="Times New Roman"/>
              </w:rPr>
            </w:pPr>
            <w:r w:rsidRPr="00D12C8C">
              <w:rPr>
                <w:rFonts w:ascii="Times New Roman" w:hAnsi="Times New Roman" w:cs="Times New Roman"/>
              </w:rPr>
              <w:t>2.59 (1.31- 5.09)</w:t>
            </w:r>
          </w:p>
        </w:tc>
        <w:tc>
          <w:tcPr>
            <w:tcW w:w="2129" w:type="dxa"/>
          </w:tcPr>
          <w:p w14:paraId="41C2D349" w14:textId="77777777" w:rsidR="00DC0F35" w:rsidRPr="00D12C8C" w:rsidRDefault="00DC0F35" w:rsidP="004C4526">
            <w:pPr>
              <w:spacing w:line="480" w:lineRule="auto"/>
              <w:rPr>
                <w:rFonts w:ascii="Times New Roman" w:hAnsi="Times New Roman" w:cs="Times New Roman"/>
              </w:rPr>
            </w:pPr>
            <w:r w:rsidRPr="00D12C8C">
              <w:rPr>
                <w:rFonts w:ascii="Times New Roman" w:hAnsi="Times New Roman" w:cs="Times New Roman"/>
              </w:rPr>
              <w:t>0.006</w:t>
            </w:r>
          </w:p>
        </w:tc>
      </w:tr>
      <w:tr w:rsidR="00DC0F35" w:rsidRPr="00D12C8C" w14:paraId="20208381" w14:textId="77777777" w:rsidTr="004C4526">
        <w:tc>
          <w:tcPr>
            <w:tcW w:w="2129" w:type="dxa"/>
          </w:tcPr>
          <w:p w14:paraId="5C8E49B8" w14:textId="77777777" w:rsidR="00DC0F35" w:rsidRPr="00D12C8C" w:rsidRDefault="00DC0F35" w:rsidP="004C4526">
            <w:pPr>
              <w:spacing w:line="480" w:lineRule="auto"/>
              <w:rPr>
                <w:rFonts w:ascii="Times New Roman" w:hAnsi="Times New Roman" w:cs="Times New Roman"/>
              </w:rPr>
            </w:pPr>
          </w:p>
        </w:tc>
        <w:tc>
          <w:tcPr>
            <w:tcW w:w="2129" w:type="dxa"/>
          </w:tcPr>
          <w:p w14:paraId="59AEEE89" w14:textId="77777777" w:rsidR="00DC0F35" w:rsidRPr="00D12C8C" w:rsidRDefault="00DC0F35" w:rsidP="004C4526">
            <w:pPr>
              <w:spacing w:line="480" w:lineRule="auto"/>
              <w:rPr>
                <w:rFonts w:ascii="Times New Roman" w:hAnsi="Times New Roman" w:cs="Times New Roman"/>
              </w:rPr>
            </w:pPr>
            <w:r w:rsidRPr="00D12C8C">
              <w:rPr>
                <w:rFonts w:ascii="Times New Roman" w:hAnsi="Times New Roman" w:cs="Times New Roman"/>
              </w:rPr>
              <w:t>4</w:t>
            </w:r>
          </w:p>
        </w:tc>
        <w:tc>
          <w:tcPr>
            <w:tcW w:w="2129" w:type="dxa"/>
          </w:tcPr>
          <w:p w14:paraId="2701DDAE" w14:textId="77777777" w:rsidR="00DC0F35" w:rsidRPr="00D12C8C" w:rsidRDefault="00DC0F35" w:rsidP="004C4526">
            <w:pPr>
              <w:spacing w:line="480" w:lineRule="auto"/>
              <w:rPr>
                <w:rFonts w:ascii="Times New Roman" w:hAnsi="Times New Roman" w:cs="Times New Roman"/>
              </w:rPr>
            </w:pPr>
            <w:r w:rsidRPr="00D12C8C">
              <w:rPr>
                <w:rFonts w:ascii="Times New Roman" w:hAnsi="Times New Roman" w:cs="Times New Roman"/>
              </w:rPr>
              <w:t>2.24 (1.13- 4.44)</w:t>
            </w:r>
          </w:p>
        </w:tc>
        <w:tc>
          <w:tcPr>
            <w:tcW w:w="2129" w:type="dxa"/>
          </w:tcPr>
          <w:p w14:paraId="0DA222DF" w14:textId="77777777" w:rsidR="00DC0F35" w:rsidRPr="00D12C8C" w:rsidRDefault="00DC0F35" w:rsidP="004C4526">
            <w:pPr>
              <w:spacing w:line="480" w:lineRule="auto"/>
              <w:rPr>
                <w:rFonts w:ascii="Times New Roman" w:hAnsi="Times New Roman" w:cs="Times New Roman"/>
              </w:rPr>
            </w:pPr>
            <w:r w:rsidRPr="00D12C8C">
              <w:rPr>
                <w:rFonts w:ascii="Times New Roman" w:hAnsi="Times New Roman" w:cs="Times New Roman"/>
              </w:rPr>
              <w:t>0.021</w:t>
            </w:r>
          </w:p>
        </w:tc>
      </w:tr>
      <w:tr w:rsidR="00DC0F35" w:rsidRPr="00D12C8C" w14:paraId="2895B7FA" w14:textId="77777777" w:rsidTr="004C4526">
        <w:tc>
          <w:tcPr>
            <w:tcW w:w="2129" w:type="dxa"/>
          </w:tcPr>
          <w:p w14:paraId="1A61B213" w14:textId="77777777" w:rsidR="00DC0F35" w:rsidRPr="00D12C8C" w:rsidRDefault="00DC0F35" w:rsidP="004C4526">
            <w:pPr>
              <w:spacing w:line="480" w:lineRule="auto"/>
              <w:rPr>
                <w:rFonts w:ascii="Times New Roman" w:hAnsi="Times New Roman" w:cs="Times New Roman"/>
              </w:rPr>
            </w:pPr>
          </w:p>
        </w:tc>
        <w:tc>
          <w:tcPr>
            <w:tcW w:w="2129" w:type="dxa"/>
          </w:tcPr>
          <w:p w14:paraId="30F93DF2" w14:textId="77777777" w:rsidR="00DC0F35" w:rsidRPr="00D12C8C" w:rsidRDefault="00DC0F35" w:rsidP="004C4526">
            <w:pPr>
              <w:spacing w:line="480" w:lineRule="auto"/>
              <w:rPr>
                <w:rFonts w:ascii="Times New Roman" w:hAnsi="Times New Roman" w:cs="Times New Roman"/>
              </w:rPr>
            </w:pPr>
            <w:r w:rsidRPr="00D12C8C">
              <w:rPr>
                <w:rFonts w:ascii="Times New Roman" w:hAnsi="Times New Roman" w:cs="Times New Roman"/>
              </w:rPr>
              <w:t>5 - Least Affluent</w:t>
            </w:r>
          </w:p>
        </w:tc>
        <w:tc>
          <w:tcPr>
            <w:tcW w:w="2129" w:type="dxa"/>
          </w:tcPr>
          <w:p w14:paraId="64CA4BD9" w14:textId="77777777" w:rsidR="00DC0F35" w:rsidRPr="00D12C8C" w:rsidRDefault="00DC0F35" w:rsidP="004C4526">
            <w:pPr>
              <w:spacing w:line="480" w:lineRule="auto"/>
              <w:rPr>
                <w:rFonts w:ascii="Times New Roman" w:hAnsi="Times New Roman" w:cs="Times New Roman"/>
              </w:rPr>
            </w:pPr>
            <w:r w:rsidRPr="00D12C8C">
              <w:rPr>
                <w:rFonts w:ascii="Times New Roman" w:hAnsi="Times New Roman" w:cs="Times New Roman"/>
              </w:rPr>
              <w:t>2.50 (1.23- 5.07)</w:t>
            </w:r>
          </w:p>
        </w:tc>
        <w:tc>
          <w:tcPr>
            <w:tcW w:w="2129" w:type="dxa"/>
          </w:tcPr>
          <w:p w14:paraId="3FCCA2FE" w14:textId="77777777" w:rsidR="00DC0F35" w:rsidRPr="00D12C8C" w:rsidRDefault="00DC0F35" w:rsidP="004C4526">
            <w:pPr>
              <w:spacing w:line="480" w:lineRule="auto"/>
              <w:rPr>
                <w:rFonts w:ascii="Times New Roman" w:hAnsi="Times New Roman" w:cs="Times New Roman"/>
              </w:rPr>
            </w:pPr>
            <w:r w:rsidRPr="00D12C8C">
              <w:rPr>
                <w:rFonts w:ascii="Times New Roman" w:hAnsi="Times New Roman" w:cs="Times New Roman"/>
              </w:rPr>
              <w:t>0.012</w:t>
            </w:r>
          </w:p>
        </w:tc>
      </w:tr>
    </w:tbl>
    <w:p w14:paraId="12BFB329" w14:textId="77777777" w:rsidR="00DC0F35" w:rsidRDefault="00DC0F35" w:rsidP="00DC0F35">
      <w:pPr>
        <w:spacing w:after="0" w:line="480" w:lineRule="auto"/>
        <w:jc w:val="both"/>
        <w:rPr>
          <w:rFonts w:ascii="Times New Roman" w:hAnsi="Times New Roman" w:cs="Times New Roman"/>
          <w:b/>
        </w:rPr>
      </w:pPr>
    </w:p>
    <w:p w14:paraId="5F48EE5B" w14:textId="77777777" w:rsidR="00F15E28" w:rsidRPr="00D12C8C" w:rsidRDefault="00F15E28" w:rsidP="00DC0F35">
      <w:pPr>
        <w:spacing w:after="0" w:line="480" w:lineRule="auto"/>
        <w:jc w:val="both"/>
        <w:rPr>
          <w:rFonts w:ascii="Times New Roman" w:hAnsi="Times New Roman" w:cs="Times New Roman"/>
          <w:b/>
        </w:rPr>
      </w:pPr>
    </w:p>
    <w:p w14:paraId="0BECF752" w14:textId="77777777" w:rsidR="00DC0F35" w:rsidRPr="00D12C8C" w:rsidRDefault="00DC0F35" w:rsidP="00DC0F35">
      <w:pPr>
        <w:spacing w:after="0" w:line="480" w:lineRule="auto"/>
        <w:jc w:val="both"/>
        <w:rPr>
          <w:rFonts w:ascii="Times New Roman" w:hAnsi="Times New Roman" w:cs="Times New Roman"/>
          <w:b/>
        </w:rPr>
      </w:pPr>
    </w:p>
    <w:p w14:paraId="1CD8CB99" w14:textId="77777777" w:rsidR="00E261EC" w:rsidRPr="00D12C8C" w:rsidRDefault="00E261EC" w:rsidP="00FC6114">
      <w:pPr>
        <w:widowControl w:val="0"/>
        <w:tabs>
          <w:tab w:val="left" w:pos="1200"/>
        </w:tabs>
        <w:autoSpaceDE w:val="0"/>
        <w:autoSpaceDN w:val="0"/>
        <w:adjustRightInd w:val="0"/>
        <w:spacing w:after="240"/>
        <w:ind w:left="1200" w:hanging="1200"/>
        <w:rPr>
          <w:rFonts w:ascii="Times New Roman" w:hAnsi="Times New Roman" w:cs="Times New Roman"/>
        </w:rPr>
      </w:pPr>
    </w:p>
    <w:sectPr w:rsidR="00E261EC" w:rsidRPr="00D12C8C" w:rsidSect="00BE1485">
      <w:footerReference w:type="even" r:id="rId7"/>
      <w:footerReference w:type="default" r:id="rId8"/>
      <w:pgSz w:w="11900" w:h="16840"/>
      <w:pgMar w:top="1440" w:right="1800" w:bottom="1440" w:left="1800" w:header="708" w:footer="708" w:gutter="0"/>
      <w:lnNumType w:countBy="1" w:restart="continuous"/>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742891" w16cid:durableId="1EDD3024"/>
  <w16cid:commentId w16cid:paraId="38241360" w16cid:durableId="1EDD38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09029" w14:textId="77777777" w:rsidR="00BD4A28" w:rsidRDefault="00BD4A28" w:rsidP="00056467">
      <w:pPr>
        <w:spacing w:after="0"/>
      </w:pPr>
      <w:r>
        <w:separator/>
      </w:r>
    </w:p>
  </w:endnote>
  <w:endnote w:type="continuationSeparator" w:id="0">
    <w:p w14:paraId="6C91D35A" w14:textId="77777777" w:rsidR="00BD4A28" w:rsidRDefault="00BD4A28" w:rsidP="000564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51325639"/>
      <w:docPartObj>
        <w:docPartGallery w:val="Page Numbers (Bottom of Page)"/>
        <w:docPartUnique/>
      </w:docPartObj>
    </w:sdtPr>
    <w:sdtEndPr>
      <w:rPr>
        <w:rStyle w:val="PageNumber"/>
      </w:rPr>
    </w:sdtEndPr>
    <w:sdtContent>
      <w:p w14:paraId="424665E6" w14:textId="77777777" w:rsidR="00BD4A28" w:rsidRDefault="00BD4A28" w:rsidP="000564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C00B2A" w14:textId="77777777" w:rsidR="00BD4A28" w:rsidRDefault="00BD4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0538747"/>
      <w:docPartObj>
        <w:docPartGallery w:val="Page Numbers (Bottom of Page)"/>
        <w:docPartUnique/>
      </w:docPartObj>
    </w:sdtPr>
    <w:sdtEndPr>
      <w:rPr>
        <w:rStyle w:val="PageNumber"/>
      </w:rPr>
    </w:sdtEndPr>
    <w:sdtContent>
      <w:p w14:paraId="3FE46462" w14:textId="579CD6EE" w:rsidR="00BD4A28" w:rsidRDefault="00BD4A28" w:rsidP="000564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D6CBA">
          <w:rPr>
            <w:rStyle w:val="PageNumber"/>
            <w:noProof/>
          </w:rPr>
          <w:t>1</w:t>
        </w:r>
        <w:r>
          <w:rPr>
            <w:rStyle w:val="PageNumber"/>
          </w:rPr>
          <w:fldChar w:fldCharType="end"/>
        </w:r>
      </w:p>
    </w:sdtContent>
  </w:sdt>
  <w:p w14:paraId="37EBD74C" w14:textId="77777777" w:rsidR="00BD4A28" w:rsidRDefault="00BD4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950D2" w14:textId="77777777" w:rsidR="00BD4A28" w:rsidRDefault="00BD4A28" w:rsidP="00056467">
      <w:pPr>
        <w:spacing w:after="0"/>
      </w:pPr>
      <w:r>
        <w:separator/>
      </w:r>
    </w:p>
  </w:footnote>
  <w:footnote w:type="continuationSeparator" w:id="0">
    <w:p w14:paraId="096199AC" w14:textId="77777777" w:rsidR="00BD4A28" w:rsidRDefault="00BD4A28" w:rsidP="000564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D3A98"/>
    <w:multiLevelType w:val="hybridMultilevel"/>
    <w:tmpl w:val="4378B974"/>
    <w:lvl w:ilvl="0" w:tplc="B8E256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C286AC3"/>
    <w:multiLevelType w:val="multilevel"/>
    <w:tmpl w:val="E98075BE"/>
    <w:lvl w:ilvl="0">
      <w:start w:val="1"/>
      <w:numFmt w:val="decimal"/>
      <w:suff w:val="nothing"/>
      <w:lvlText w:val="Chapter %1"/>
      <w:lvlJc w:val="left"/>
      <w:pPr>
        <w:ind w:left="0" w:firstLine="0"/>
      </w:pPr>
    </w:lvl>
    <w:lvl w:ilvl="1">
      <w:start w:val="1"/>
      <w:numFmt w:val="decimal"/>
      <w:isLgl/>
      <w:suff w:val="space"/>
      <w:lvlText w:val="%1.%2"/>
      <w:lvlJc w:val="left"/>
      <w:pPr>
        <w:ind w:left="0" w:firstLine="0"/>
      </w:pPr>
    </w:lvl>
    <w:lvl w:ilvl="2">
      <w:start w:val="1"/>
      <w:numFmt w:val="decimal"/>
      <w:pStyle w:val="Heading3"/>
      <w:isLgl/>
      <w:suff w:val="space"/>
      <w:lvlText w:val="%1.%2.%3"/>
      <w:lvlJc w:val="left"/>
      <w:pPr>
        <w:ind w:left="0" w:firstLine="0"/>
      </w:pPr>
    </w:lvl>
    <w:lvl w:ilvl="3">
      <w:start w:val="1"/>
      <w:numFmt w:val="decimal"/>
      <w:isLgl/>
      <w:suff w:val="space"/>
      <w:lvlText w:val="%1.%2.%3.%4"/>
      <w:lvlJc w:val="left"/>
      <w:pPr>
        <w:ind w:left="0" w:firstLine="0"/>
      </w:pPr>
    </w:lvl>
    <w:lvl w:ilvl="4">
      <w:start w:val="1"/>
      <w:numFmt w:val="decimal"/>
      <w:isLgl/>
      <w:suff w:val="space"/>
      <w:lvlText w:val="%1.%2.%3.%4.%5"/>
      <w:lvlJc w:val="left"/>
      <w:pPr>
        <w:ind w:left="0" w:firstLine="0"/>
      </w:pPr>
    </w:lvl>
    <w:lvl w:ilvl="5">
      <w:start w:val="1"/>
      <w:numFmt w:val="decimal"/>
      <w:isLgl/>
      <w:suff w:val="space"/>
      <w:lvlText w:val="%1.%2.%3.%4.%5.%6"/>
      <w:lvlJc w:val="left"/>
      <w:pPr>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F13"/>
    <w:rsid w:val="00000269"/>
    <w:rsid w:val="00004710"/>
    <w:rsid w:val="000118B3"/>
    <w:rsid w:val="00022A23"/>
    <w:rsid w:val="000239F4"/>
    <w:rsid w:val="000250B4"/>
    <w:rsid w:val="000336BE"/>
    <w:rsid w:val="0003454D"/>
    <w:rsid w:val="000348AA"/>
    <w:rsid w:val="00036695"/>
    <w:rsid w:val="0003736B"/>
    <w:rsid w:val="0003750E"/>
    <w:rsid w:val="00042014"/>
    <w:rsid w:val="000424DA"/>
    <w:rsid w:val="00043339"/>
    <w:rsid w:val="00043A96"/>
    <w:rsid w:val="000446ED"/>
    <w:rsid w:val="00044BA6"/>
    <w:rsid w:val="00045AC2"/>
    <w:rsid w:val="0004787E"/>
    <w:rsid w:val="00051A9A"/>
    <w:rsid w:val="00052AE2"/>
    <w:rsid w:val="00055C6C"/>
    <w:rsid w:val="00056467"/>
    <w:rsid w:val="00060411"/>
    <w:rsid w:val="000610E0"/>
    <w:rsid w:val="000715E1"/>
    <w:rsid w:val="00075D53"/>
    <w:rsid w:val="000775FD"/>
    <w:rsid w:val="00083866"/>
    <w:rsid w:val="00083FA1"/>
    <w:rsid w:val="00083FD7"/>
    <w:rsid w:val="00084B1B"/>
    <w:rsid w:val="00084FED"/>
    <w:rsid w:val="0008534E"/>
    <w:rsid w:val="000860BD"/>
    <w:rsid w:val="00086B11"/>
    <w:rsid w:val="00092394"/>
    <w:rsid w:val="00092E11"/>
    <w:rsid w:val="00095174"/>
    <w:rsid w:val="000A329D"/>
    <w:rsid w:val="000A3A5E"/>
    <w:rsid w:val="000A3C2B"/>
    <w:rsid w:val="000B3DE6"/>
    <w:rsid w:val="000B5D08"/>
    <w:rsid w:val="000C01BE"/>
    <w:rsid w:val="000C3D2B"/>
    <w:rsid w:val="000C5255"/>
    <w:rsid w:val="000C56B4"/>
    <w:rsid w:val="000C5F04"/>
    <w:rsid w:val="000D13FB"/>
    <w:rsid w:val="000D4FBB"/>
    <w:rsid w:val="000D5059"/>
    <w:rsid w:val="000D61A9"/>
    <w:rsid w:val="000D7577"/>
    <w:rsid w:val="000E4385"/>
    <w:rsid w:val="000E79A1"/>
    <w:rsid w:val="000F47E3"/>
    <w:rsid w:val="000F4A4F"/>
    <w:rsid w:val="0010145E"/>
    <w:rsid w:val="001053E1"/>
    <w:rsid w:val="00110A91"/>
    <w:rsid w:val="00117233"/>
    <w:rsid w:val="00121B36"/>
    <w:rsid w:val="00121BBB"/>
    <w:rsid w:val="00122000"/>
    <w:rsid w:val="00122319"/>
    <w:rsid w:val="00124DAD"/>
    <w:rsid w:val="00126B13"/>
    <w:rsid w:val="0013156E"/>
    <w:rsid w:val="00131705"/>
    <w:rsid w:val="0013389F"/>
    <w:rsid w:val="001355CB"/>
    <w:rsid w:val="001379D7"/>
    <w:rsid w:val="001407AD"/>
    <w:rsid w:val="00140AC6"/>
    <w:rsid w:val="0014150F"/>
    <w:rsid w:val="0014356D"/>
    <w:rsid w:val="0014585A"/>
    <w:rsid w:val="001479B7"/>
    <w:rsid w:val="00152C36"/>
    <w:rsid w:val="0015755D"/>
    <w:rsid w:val="00167B79"/>
    <w:rsid w:val="00170470"/>
    <w:rsid w:val="00171128"/>
    <w:rsid w:val="00172294"/>
    <w:rsid w:val="00173E3B"/>
    <w:rsid w:val="001760A9"/>
    <w:rsid w:val="00183C31"/>
    <w:rsid w:val="001923AF"/>
    <w:rsid w:val="00194532"/>
    <w:rsid w:val="00196B35"/>
    <w:rsid w:val="001A0A9F"/>
    <w:rsid w:val="001A696E"/>
    <w:rsid w:val="001A7F13"/>
    <w:rsid w:val="001B15A5"/>
    <w:rsid w:val="001B4F6A"/>
    <w:rsid w:val="001C23A1"/>
    <w:rsid w:val="001C35B6"/>
    <w:rsid w:val="001D041C"/>
    <w:rsid w:val="001D175F"/>
    <w:rsid w:val="001D354D"/>
    <w:rsid w:val="001E4488"/>
    <w:rsid w:val="001E692D"/>
    <w:rsid w:val="001E7B24"/>
    <w:rsid w:val="001E7D2B"/>
    <w:rsid w:val="001F6D7F"/>
    <w:rsid w:val="0020160D"/>
    <w:rsid w:val="002029BF"/>
    <w:rsid w:val="002056B0"/>
    <w:rsid w:val="002101EE"/>
    <w:rsid w:val="002117F8"/>
    <w:rsid w:val="00213CE0"/>
    <w:rsid w:val="00233A2F"/>
    <w:rsid w:val="00234DFD"/>
    <w:rsid w:val="002360C8"/>
    <w:rsid w:val="002408D0"/>
    <w:rsid w:val="00243B56"/>
    <w:rsid w:val="0024505C"/>
    <w:rsid w:val="00253C70"/>
    <w:rsid w:val="00256332"/>
    <w:rsid w:val="00256F8B"/>
    <w:rsid w:val="00257DCB"/>
    <w:rsid w:val="002641F1"/>
    <w:rsid w:val="002714A8"/>
    <w:rsid w:val="0027554B"/>
    <w:rsid w:val="00275E8C"/>
    <w:rsid w:val="00277358"/>
    <w:rsid w:val="00277B89"/>
    <w:rsid w:val="0028160C"/>
    <w:rsid w:val="00281989"/>
    <w:rsid w:val="00281C5E"/>
    <w:rsid w:val="00282708"/>
    <w:rsid w:val="002830D5"/>
    <w:rsid w:val="00293D9B"/>
    <w:rsid w:val="00294B09"/>
    <w:rsid w:val="002958F2"/>
    <w:rsid w:val="00296F0C"/>
    <w:rsid w:val="00297564"/>
    <w:rsid w:val="002A0AC6"/>
    <w:rsid w:val="002A0DDA"/>
    <w:rsid w:val="002A3BC8"/>
    <w:rsid w:val="002A5E86"/>
    <w:rsid w:val="002A70B7"/>
    <w:rsid w:val="002A7FF5"/>
    <w:rsid w:val="002C1005"/>
    <w:rsid w:val="002C255D"/>
    <w:rsid w:val="002C3884"/>
    <w:rsid w:val="002D0A9D"/>
    <w:rsid w:val="002D19C3"/>
    <w:rsid w:val="002D24AE"/>
    <w:rsid w:val="002D3610"/>
    <w:rsid w:val="002D3AEC"/>
    <w:rsid w:val="002D433D"/>
    <w:rsid w:val="002D454E"/>
    <w:rsid w:val="002D4D9F"/>
    <w:rsid w:val="002E4890"/>
    <w:rsid w:val="002E6A56"/>
    <w:rsid w:val="002E7401"/>
    <w:rsid w:val="002F7B33"/>
    <w:rsid w:val="00300989"/>
    <w:rsid w:val="00311EE1"/>
    <w:rsid w:val="00313910"/>
    <w:rsid w:val="003157A4"/>
    <w:rsid w:val="00330099"/>
    <w:rsid w:val="00330F54"/>
    <w:rsid w:val="00331966"/>
    <w:rsid w:val="003322FA"/>
    <w:rsid w:val="00332C82"/>
    <w:rsid w:val="00334EC1"/>
    <w:rsid w:val="00336186"/>
    <w:rsid w:val="003365F6"/>
    <w:rsid w:val="003415CA"/>
    <w:rsid w:val="00341C91"/>
    <w:rsid w:val="00342FAF"/>
    <w:rsid w:val="00344205"/>
    <w:rsid w:val="00353FEF"/>
    <w:rsid w:val="003642D6"/>
    <w:rsid w:val="003700AF"/>
    <w:rsid w:val="003717FD"/>
    <w:rsid w:val="0037205C"/>
    <w:rsid w:val="00374930"/>
    <w:rsid w:val="00382C4A"/>
    <w:rsid w:val="00383356"/>
    <w:rsid w:val="00390092"/>
    <w:rsid w:val="0039044F"/>
    <w:rsid w:val="003904B1"/>
    <w:rsid w:val="00391063"/>
    <w:rsid w:val="00392405"/>
    <w:rsid w:val="00393A79"/>
    <w:rsid w:val="00394068"/>
    <w:rsid w:val="00395AD2"/>
    <w:rsid w:val="00395D31"/>
    <w:rsid w:val="003A0384"/>
    <w:rsid w:val="003A075E"/>
    <w:rsid w:val="003A0956"/>
    <w:rsid w:val="003A2693"/>
    <w:rsid w:val="003B7661"/>
    <w:rsid w:val="003C0C99"/>
    <w:rsid w:val="003D7065"/>
    <w:rsid w:val="003D72DA"/>
    <w:rsid w:val="003E3126"/>
    <w:rsid w:val="003E32BA"/>
    <w:rsid w:val="003E39E8"/>
    <w:rsid w:val="003E5EDD"/>
    <w:rsid w:val="003E6A8F"/>
    <w:rsid w:val="003F1695"/>
    <w:rsid w:val="003F644D"/>
    <w:rsid w:val="003F6AC8"/>
    <w:rsid w:val="00401224"/>
    <w:rsid w:val="00401C36"/>
    <w:rsid w:val="00404388"/>
    <w:rsid w:val="00405550"/>
    <w:rsid w:val="0041201A"/>
    <w:rsid w:val="00417CD3"/>
    <w:rsid w:val="00423120"/>
    <w:rsid w:val="004311F7"/>
    <w:rsid w:val="00432F8C"/>
    <w:rsid w:val="004349F7"/>
    <w:rsid w:val="00434B02"/>
    <w:rsid w:val="00436BD8"/>
    <w:rsid w:val="00441F6F"/>
    <w:rsid w:val="00442488"/>
    <w:rsid w:val="00451B2C"/>
    <w:rsid w:val="004529CB"/>
    <w:rsid w:val="00466203"/>
    <w:rsid w:val="00471A39"/>
    <w:rsid w:val="00472156"/>
    <w:rsid w:val="004877FD"/>
    <w:rsid w:val="0049352E"/>
    <w:rsid w:val="004B183A"/>
    <w:rsid w:val="004B3524"/>
    <w:rsid w:val="004B530A"/>
    <w:rsid w:val="004C2234"/>
    <w:rsid w:val="004C4526"/>
    <w:rsid w:val="004D0CBF"/>
    <w:rsid w:val="004D1D5D"/>
    <w:rsid w:val="004D2E92"/>
    <w:rsid w:val="004D348D"/>
    <w:rsid w:val="004D37AF"/>
    <w:rsid w:val="004E0DA2"/>
    <w:rsid w:val="004E1A74"/>
    <w:rsid w:val="004E55DA"/>
    <w:rsid w:val="004E64CD"/>
    <w:rsid w:val="004E7336"/>
    <w:rsid w:val="004F0320"/>
    <w:rsid w:val="004F7E18"/>
    <w:rsid w:val="00500200"/>
    <w:rsid w:val="005005D7"/>
    <w:rsid w:val="0051046D"/>
    <w:rsid w:val="00514E32"/>
    <w:rsid w:val="00516948"/>
    <w:rsid w:val="00520D66"/>
    <w:rsid w:val="00524F35"/>
    <w:rsid w:val="00526E70"/>
    <w:rsid w:val="005273D7"/>
    <w:rsid w:val="00530068"/>
    <w:rsid w:val="0053074A"/>
    <w:rsid w:val="005349C1"/>
    <w:rsid w:val="00540A7C"/>
    <w:rsid w:val="00541C22"/>
    <w:rsid w:val="00547C31"/>
    <w:rsid w:val="005531DF"/>
    <w:rsid w:val="00553B19"/>
    <w:rsid w:val="00553CB2"/>
    <w:rsid w:val="00557D01"/>
    <w:rsid w:val="00567FD1"/>
    <w:rsid w:val="005727EA"/>
    <w:rsid w:val="00573CAB"/>
    <w:rsid w:val="0057718A"/>
    <w:rsid w:val="00577697"/>
    <w:rsid w:val="00580D8E"/>
    <w:rsid w:val="00581003"/>
    <w:rsid w:val="00581AA2"/>
    <w:rsid w:val="00583D97"/>
    <w:rsid w:val="00590989"/>
    <w:rsid w:val="00590D4B"/>
    <w:rsid w:val="005960CE"/>
    <w:rsid w:val="005A2EE9"/>
    <w:rsid w:val="005A2F52"/>
    <w:rsid w:val="005A5102"/>
    <w:rsid w:val="005A6581"/>
    <w:rsid w:val="005B13E0"/>
    <w:rsid w:val="005B16DF"/>
    <w:rsid w:val="005C20AF"/>
    <w:rsid w:val="005C256B"/>
    <w:rsid w:val="005D3829"/>
    <w:rsid w:val="005D44CD"/>
    <w:rsid w:val="005E18C5"/>
    <w:rsid w:val="005E3139"/>
    <w:rsid w:val="006005C9"/>
    <w:rsid w:val="006011E8"/>
    <w:rsid w:val="0060557F"/>
    <w:rsid w:val="00605793"/>
    <w:rsid w:val="00607DDB"/>
    <w:rsid w:val="00610F93"/>
    <w:rsid w:val="006131A6"/>
    <w:rsid w:val="0061342D"/>
    <w:rsid w:val="00613ED7"/>
    <w:rsid w:val="00614201"/>
    <w:rsid w:val="006207F6"/>
    <w:rsid w:val="006240B6"/>
    <w:rsid w:val="006246D2"/>
    <w:rsid w:val="00627637"/>
    <w:rsid w:val="006344F8"/>
    <w:rsid w:val="006347F5"/>
    <w:rsid w:val="0063756C"/>
    <w:rsid w:val="0063777E"/>
    <w:rsid w:val="00643C97"/>
    <w:rsid w:val="00643EA4"/>
    <w:rsid w:val="0064405D"/>
    <w:rsid w:val="0064618E"/>
    <w:rsid w:val="00650902"/>
    <w:rsid w:val="0065104E"/>
    <w:rsid w:val="00651351"/>
    <w:rsid w:val="006526F9"/>
    <w:rsid w:val="006576D2"/>
    <w:rsid w:val="006718F9"/>
    <w:rsid w:val="00675D7A"/>
    <w:rsid w:val="006766CF"/>
    <w:rsid w:val="00677917"/>
    <w:rsid w:val="00684A0C"/>
    <w:rsid w:val="00684EAB"/>
    <w:rsid w:val="006860F8"/>
    <w:rsid w:val="006921FA"/>
    <w:rsid w:val="00693E43"/>
    <w:rsid w:val="006A2BA3"/>
    <w:rsid w:val="006A47FB"/>
    <w:rsid w:val="006B3D83"/>
    <w:rsid w:val="006B4B66"/>
    <w:rsid w:val="006B63D7"/>
    <w:rsid w:val="006C2059"/>
    <w:rsid w:val="006D0255"/>
    <w:rsid w:val="006D0EE0"/>
    <w:rsid w:val="006D2FD2"/>
    <w:rsid w:val="006D541D"/>
    <w:rsid w:val="006D59A4"/>
    <w:rsid w:val="006E1EE8"/>
    <w:rsid w:val="006E7AAA"/>
    <w:rsid w:val="006F261C"/>
    <w:rsid w:val="006F47DF"/>
    <w:rsid w:val="00702B42"/>
    <w:rsid w:val="00705A4F"/>
    <w:rsid w:val="0070754B"/>
    <w:rsid w:val="00707BE6"/>
    <w:rsid w:val="00712110"/>
    <w:rsid w:val="007154C3"/>
    <w:rsid w:val="00715D7A"/>
    <w:rsid w:val="00717161"/>
    <w:rsid w:val="00720CA7"/>
    <w:rsid w:val="0072251F"/>
    <w:rsid w:val="00730752"/>
    <w:rsid w:val="00731E93"/>
    <w:rsid w:val="00734E58"/>
    <w:rsid w:val="00735215"/>
    <w:rsid w:val="0073588E"/>
    <w:rsid w:val="00740B32"/>
    <w:rsid w:val="0074162A"/>
    <w:rsid w:val="00743879"/>
    <w:rsid w:val="00744C94"/>
    <w:rsid w:val="0074530A"/>
    <w:rsid w:val="00755846"/>
    <w:rsid w:val="00757194"/>
    <w:rsid w:val="007627EC"/>
    <w:rsid w:val="00776A91"/>
    <w:rsid w:val="00776FCF"/>
    <w:rsid w:val="0077723A"/>
    <w:rsid w:val="00781B73"/>
    <w:rsid w:val="00781CA1"/>
    <w:rsid w:val="00784965"/>
    <w:rsid w:val="00784D4B"/>
    <w:rsid w:val="0079246C"/>
    <w:rsid w:val="00796DB5"/>
    <w:rsid w:val="007A1B9B"/>
    <w:rsid w:val="007B1087"/>
    <w:rsid w:val="007B228A"/>
    <w:rsid w:val="007B4448"/>
    <w:rsid w:val="007B4DF9"/>
    <w:rsid w:val="007B525A"/>
    <w:rsid w:val="007B541C"/>
    <w:rsid w:val="007B6931"/>
    <w:rsid w:val="007B7E94"/>
    <w:rsid w:val="007C267A"/>
    <w:rsid w:val="007D2E13"/>
    <w:rsid w:val="007D3ED7"/>
    <w:rsid w:val="007D47B9"/>
    <w:rsid w:val="007D4E4D"/>
    <w:rsid w:val="007D7DC3"/>
    <w:rsid w:val="007E646A"/>
    <w:rsid w:val="007F242E"/>
    <w:rsid w:val="007F6FD7"/>
    <w:rsid w:val="0080290E"/>
    <w:rsid w:val="00802A4D"/>
    <w:rsid w:val="0080399E"/>
    <w:rsid w:val="00805798"/>
    <w:rsid w:val="00806937"/>
    <w:rsid w:val="00806BB5"/>
    <w:rsid w:val="00813066"/>
    <w:rsid w:val="00822EF1"/>
    <w:rsid w:val="0082497A"/>
    <w:rsid w:val="00827B81"/>
    <w:rsid w:val="00827C4C"/>
    <w:rsid w:val="00831D80"/>
    <w:rsid w:val="008431C2"/>
    <w:rsid w:val="00843A22"/>
    <w:rsid w:val="008519A4"/>
    <w:rsid w:val="008520BF"/>
    <w:rsid w:val="00854331"/>
    <w:rsid w:val="0085559A"/>
    <w:rsid w:val="008606AE"/>
    <w:rsid w:val="00861329"/>
    <w:rsid w:val="00862EA7"/>
    <w:rsid w:val="00864804"/>
    <w:rsid w:val="00870E9A"/>
    <w:rsid w:val="008755CD"/>
    <w:rsid w:val="00880CB4"/>
    <w:rsid w:val="00881AF6"/>
    <w:rsid w:val="00883462"/>
    <w:rsid w:val="00883A2A"/>
    <w:rsid w:val="00883D4C"/>
    <w:rsid w:val="00883F9C"/>
    <w:rsid w:val="00884A55"/>
    <w:rsid w:val="00891D29"/>
    <w:rsid w:val="00896584"/>
    <w:rsid w:val="008A147F"/>
    <w:rsid w:val="008A243C"/>
    <w:rsid w:val="008A43B2"/>
    <w:rsid w:val="008A4E72"/>
    <w:rsid w:val="008A736E"/>
    <w:rsid w:val="008B1A66"/>
    <w:rsid w:val="008B2721"/>
    <w:rsid w:val="008B4EF7"/>
    <w:rsid w:val="008C224E"/>
    <w:rsid w:val="008D52A3"/>
    <w:rsid w:val="008D52AA"/>
    <w:rsid w:val="008E14F0"/>
    <w:rsid w:val="008E3998"/>
    <w:rsid w:val="008E3F13"/>
    <w:rsid w:val="008E488C"/>
    <w:rsid w:val="008F5C3E"/>
    <w:rsid w:val="00904045"/>
    <w:rsid w:val="00904563"/>
    <w:rsid w:val="00904569"/>
    <w:rsid w:val="009049F7"/>
    <w:rsid w:val="009068FF"/>
    <w:rsid w:val="00907442"/>
    <w:rsid w:val="00917433"/>
    <w:rsid w:val="009202DC"/>
    <w:rsid w:val="00920FF0"/>
    <w:rsid w:val="00923729"/>
    <w:rsid w:val="00924D82"/>
    <w:rsid w:val="009363E4"/>
    <w:rsid w:val="00937759"/>
    <w:rsid w:val="0094609F"/>
    <w:rsid w:val="00947262"/>
    <w:rsid w:val="00951556"/>
    <w:rsid w:val="00951E3A"/>
    <w:rsid w:val="00952D00"/>
    <w:rsid w:val="00956D0D"/>
    <w:rsid w:val="00957B80"/>
    <w:rsid w:val="00961809"/>
    <w:rsid w:val="00962AF7"/>
    <w:rsid w:val="0096769F"/>
    <w:rsid w:val="009751BF"/>
    <w:rsid w:val="009753BA"/>
    <w:rsid w:val="00975EB1"/>
    <w:rsid w:val="00977438"/>
    <w:rsid w:val="00977908"/>
    <w:rsid w:val="00980DDA"/>
    <w:rsid w:val="00990C35"/>
    <w:rsid w:val="009943CA"/>
    <w:rsid w:val="00995235"/>
    <w:rsid w:val="009B4242"/>
    <w:rsid w:val="009B4C91"/>
    <w:rsid w:val="009C05A9"/>
    <w:rsid w:val="009C12E9"/>
    <w:rsid w:val="009C174C"/>
    <w:rsid w:val="009C4BA9"/>
    <w:rsid w:val="009C5ED1"/>
    <w:rsid w:val="009D1883"/>
    <w:rsid w:val="009D1A21"/>
    <w:rsid w:val="009D597F"/>
    <w:rsid w:val="009D6CBA"/>
    <w:rsid w:val="009E0D49"/>
    <w:rsid w:val="009E2DE8"/>
    <w:rsid w:val="009E37BA"/>
    <w:rsid w:val="009E3E25"/>
    <w:rsid w:val="009E5DC2"/>
    <w:rsid w:val="009F0584"/>
    <w:rsid w:val="009F6721"/>
    <w:rsid w:val="009F74C9"/>
    <w:rsid w:val="00A027CE"/>
    <w:rsid w:val="00A02FCD"/>
    <w:rsid w:val="00A03787"/>
    <w:rsid w:val="00A05B40"/>
    <w:rsid w:val="00A07F34"/>
    <w:rsid w:val="00A1010F"/>
    <w:rsid w:val="00A11E69"/>
    <w:rsid w:val="00A12F3F"/>
    <w:rsid w:val="00A13A54"/>
    <w:rsid w:val="00A15B9B"/>
    <w:rsid w:val="00A255C9"/>
    <w:rsid w:val="00A3396D"/>
    <w:rsid w:val="00A43784"/>
    <w:rsid w:val="00A45DA8"/>
    <w:rsid w:val="00A473B1"/>
    <w:rsid w:val="00A52DEC"/>
    <w:rsid w:val="00A55960"/>
    <w:rsid w:val="00A55C23"/>
    <w:rsid w:val="00A55FC4"/>
    <w:rsid w:val="00A57254"/>
    <w:rsid w:val="00A61BC4"/>
    <w:rsid w:val="00A656F0"/>
    <w:rsid w:val="00A661B8"/>
    <w:rsid w:val="00A67CD4"/>
    <w:rsid w:val="00A74DC8"/>
    <w:rsid w:val="00A81DA5"/>
    <w:rsid w:val="00A82538"/>
    <w:rsid w:val="00A828DF"/>
    <w:rsid w:val="00A93DD0"/>
    <w:rsid w:val="00A947AB"/>
    <w:rsid w:val="00A94F60"/>
    <w:rsid w:val="00AA0C2E"/>
    <w:rsid w:val="00AA3FB9"/>
    <w:rsid w:val="00AA69FD"/>
    <w:rsid w:val="00AB2C8A"/>
    <w:rsid w:val="00AC3969"/>
    <w:rsid w:val="00AC39C1"/>
    <w:rsid w:val="00AD3058"/>
    <w:rsid w:val="00AD641E"/>
    <w:rsid w:val="00AE10F9"/>
    <w:rsid w:val="00AE42BC"/>
    <w:rsid w:val="00AE5657"/>
    <w:rsid w:val="00AF0D02"/>
    <w:rsid w:val="00AF7B5C"/>
    <w:rsid w:val="00B053A6"/>
    <w:rsid w:val="00B06EF5"/>
    <w:rsid w:val="00B10B55"/>
    <w:rsid w:val="00B11E00"/>
    <w:rsid w:val="00B15BF4"/>
    <w:rsid w:val="00B16053"/>
    <w:rsid w:val="00B2090A"/>
    <w:rsid w:val="00B26B8A"/>
    <w:rsid w:val="00B31900"/>
    <w:rsid w:val="00B33C33"/>
    <w:rsid w:val="00B3629D"/>
    <w:rsid w:val="00B40D8F"/>
    <w:rsid w:val="00B41828"/>
    <w:rsid w:val="00B47F79"/>
    <w:rsid w:val="00B50F2F"/>
    <w:rsid w:val="00B54E4D"/>
    <w:rsid w:val="00B60E04"/>
    <w:rsid w:val="00B60ECC"/>
    <w:rsid w:val="00B644FD"/>
    <w:rsid w:val="00B6614F"/>
    <w:rsid w:val="00B67E9C"/>
    <w:rsid w:val="00B7031E"/>
    <w:rsid w:val="00B73EB7"/>
    <w:rsid w:val="00B74B23"/>
    <w:rsid w:val="00B74CF0"/>
    <w:rsid w:val="00B80B32"/>
    <w:rsid w:val="00B80BE7"/>
    <w:rsid w:val="00B83E2B"/>
    <w:rsid w:val="00B8505E"/>
    <w:rsid w:val="00B85265"/>
    <w:rsid w:val="00B90C65"/>
    <w:rsid w:val="00B93817"/>
    <w:rsid w:val="00B95FCD"/>
    <w:rsid w:val="00BB5A84"/>
    <w:rsid w:val="00BB78D9"/>
    <w:rsid w:val="00BB7DBF"/>
    <w:rsid w:val="00BC0856"/>
    <w:rsid w:val="00BC0B1A"/>
    <w:rsid w:val="00BC34E6"/>
    <w:rsid w:val="00BC3586"/>
    <w:rsid w:val="00BC641E"/>
    <w:rsid w:val="00BC7D4A"/>
    <w:rsid w:val="00BD2E80"/>
    <w:rsid w:val="00BD4A28"/>
    <w:rsid w:val="00BD68CA"/>
    <w:rsid w:val="00BD6F46"/>
    <w:rsid w:val="00BE1485"/>
    <w:rsid w:val="00BE2928"/>
    <w:rsid w:val="00BE7670"/>
    <w:rsid w:val="00BE79CA"/>
    <w:rsid w:val="00BF2775"/>
    <w:rsid w:val="00BF3265"/>
    <w:rsid w:val="00BF7431"/>
    <w:rsid w:val="00C0342C"/>
    <w:rsid w:val="00C03D8F"/>
    <w:rsid w:val="00C07BD7"/>
    <w:rsid w:val="00C103CC"/>
    <w:rsid w:val="00C15A8B"/>
    <w:rsid w:val="00C21410"/>
    <w:rsid w:val="00C245E9"/>
    <w:rsid w:val="00C31753"/>
    <w:rsid w:val="00C36609"/>
    <w:rsid w:val="00C375A8"/>
    <w:rsid w:val="00C44C09"/>
    <w:rsid w:val="00C45ADA"/>
    <w:rsid w:val="00C45B7B"/>
    <w:rsid w:val="00C46022"/>
    <w:rsid w:val="00C465A1"/>
    <w:rsid w:val="00C6483C"/>
    <w:rsid w:val="00C65DAD"/>
    <w:rsid w:val="00C7085A"/>
    <w:rsid w:val="00C70B40"/>
    <w:rsid w:val="00C75230"/>
    <w:rsid w:val="00C75E25"/>
    <w:rsid w:val="00C82F66"/>
    <w:rsid w:val="00C861A7"/>
    <w:rsid w:val="00C8651E"/>
    <w:rsid w:val="00C93964"/>
    <w:rsid w:val="00CA1D5D"/>
    <w:rsid w:val="00CA64E2"/>
    <w:rsid w:val="00CA67EF"/>
    <w:rsid w:val="00CA6EF6"/>
    <w:rsid w:val="00CB1D6C"/>
    <w:rsid w:val="00CB2071"/>
    <w:rsid w:val="00CC1376"/>
    <w:rsid w:val="00CC545F"/>
    <w:rsid w:val="00CD0620"/>
    <w:rsid w:val="00CD24E1"/>
    <w:rsid w:val="00CD328E"/>
    <w:rsid w:val="00CD55ED"/>
    <w:rsid w:val="00CD590F"/>
    <w:rsid w:val="00CE14BD"/>
    <w:rsid w:val="00CE6167"/>
    <w:rsid w:val="00CF09E8"/>
    <w:rsid w:val="00D00A32"/>
    <w:rsid w:val="00D01552"/>
    <w:rsid w:val="00D02060"/>
    <w:rsid w:val="00D03136"/>
    <w:rsid w:val="00D05AE5"/>
    <w:rsid w:val="00D07FB7"/>
    <w:rsid w:val="00D12C8C"/>
    <w:rsid w:val="00D1391E"/>
    <w:rsid w:val="00D2450C"/>
    <w:rsid w:val="00D24E7D"/>
    <w:rsid w:val="00D25E7C"/>
    <w:rsid w:val="00D265F1"/>
    <w:rsid w:val="00D406BB"/>
    <w:rsid w:val="00D44402"/>
    <w:rsid w:val="00D4644D"/>
    <w:rsid w:val="00D530B2"/>
    <w:rsid w:val="00D56AC7"/>
    <w:rsid w:val="00D570E1"/>
    <w:rsid w:val="00D71A4A"/>
    <w:rsid w:val="00D72906"/>
    <w:rsid w:val="00D75302"/>
    <w:rsid w:val="00D81EC3"/>
    <w:rsid w:val="00D85608"/>
    <w:rsid w:val="00D915DE"/>
    <w:rsid w:val="00D91AC6"/>
    <w:rsid w:val="00D93010"/>
    <w:rsid w:val="00D935E7"/>
    <w:rsid w:val="00D94C64"/>
    <w:rsid w:val="00D96289"/>
    <w:rsid w:val="00DA0564"/>
    <w:rsid w:val="00DB2E39"/>
    <w:rsid w:val="00DB6C29"/>
    <w:rsid w:val="00DC0F35"/>
    <w:rsid w:val="00DC3AE7"/>
    <w:rsid w:val="00DC4989"/>
    <w:rsid w:val="00DD2556"/>
    <w:rsid w:val="00DD4425"/>
    <w:rsid w:val="00DD53F2"/>
    <w:rsid w:val="00DD7950"/>
    <w:rsid w:val="00DE36E7"/>
    <w:rsid w:val="00DE5732"/>
    <w:rsid w:val="00DE6CCB"/>
    <w:rsid w:val="00DE7EE8"/>
    <w:rsid w:val="00DF5B27"/>
    <w:rsid w:val="00DF60AB"/>
    <w:rsid w:val="00DF6FF9"/>
    <w:rsid w:val="00E05135"/>
    <w:rsid w:val="00E06AE8"/>
    <w:rsid w:val="00E07DD6"/>
    <w:rsid w:val="00E1093E"/>
    <w:rsid w:val="00E11F38"/>
    <w:rsid w:val="00E16580"/>
    <w:rsid w:val="00E261EC"/>
    <w:rsid w:val="00E36A29"/>
    <w:rsid w:val="00E36D5A"/>
    <w:rsid w:val="00E42492"/>
    <w:rsid w:val="00E45B90"/>
    <w:rsid w:val="00E45EAF"/>
    <w:rsid w:val="00E467A2"/>
    <w:rsid w:val="00E46C25"/>
    <w:rsid w:val="00E50DDC"/>
    <w:rsid w:val="00E54A97"/>
    <w:rsid w:val="00E609F3"/>
    <w:rsid w:val="00E64E49"/>
    <w:rsid w:val="00E65281"/>
    <w:rsid w:val="00E657F8"/>
    <w:rsid w:val="00E67B04"/>
    <w:rsid w:val="00E72AF8"/>
    <w:rsid w:val="00E73099"/>
    <w:rsid w:val="00E83949"/>
    <w:rsid w:val="00E83C8D"/>
    <w:rsid w:val="00E8548B"/>
    <w:rsid w:val="00E86659"/>
    <w:rsid w:val="00E91A5D"/>
    <w:rsid w:val="00E93172"/>
    <w:rsid w:val="00E939BC"/>
    <w:rsid w:val="00E94A4B"/>
    <w:rsid w:val="00E95508"/>
    <w:rsid w:val="00EA10BB"/>
    <w:rsid w:val="00EA39BB"/>
    <w:rsid w:val="00EB4888"/>
    <w:rsid w:val="00EB5CE1"/>
    <w:rsid w:val="00EB6A5F"/>
    <w:rsid w:val="00EB6C53"/>
    <w:rsid w:val="00EC2348"/>
    <w:rsid w:val="00EC3C6B"/>
    <w:rsid w:val="00EC5528"/>
    <w:rsid w:val="00EE5949"/>
    <w:rsid w:val="00EE768D"/>
    <w:rsid w:val="00EF0144"/>
    <w:rsid w:val="00EF1AC7"/>
    <w:rsid w:val="00EF4995"/>
    <w:rsid w:val="00EF4AB4"/>
    <w:rsid w:val="00EF5DCD"/>
    <w:rsid w:val="00EF761F"/>
    <w:rsid w:val="00F00883"/>
    <w:rsid w:val="00F00BED"/>
    <w:rsid w:val="00F02CDA"/>
    <w:rsid w:val="00F0580D"/>
    <w:rsid w:val="00F10BFF"/>
    <w:rsid w:val="00F1289B"/>
    <w:rsid w:val="00F15D4A"/>
    <w:rsid w:val="00F15E28"/>
    <w:rsid w:val="00F162AD"/>
    <w:rsid w:val="00F17A1D"/>
    <w:rsid w:val="00F2134A"/>
    <w:rsid w:val="00F25EC9"/>
    <w:rsid w:val="00F30E3A"/>
    <w:rsid w:val="00F3126B"/>
    <w:rsid w:val="00F313EB"/>
    <w:rsid w:val="00F32DAF"/>
    <w:rsid w:val="00F339EC"/>
    <w:rsid w:val="00F44815"/>
    <w:rsid w:val="00F45A73"/>
    <w:rsid w:val="00F56844"/>
    <w:rsid w:val="00F6398F"/>
    <w:rsid w:val="00F65124"/>
    <w:rsid w:val="00F65E2F"/>
    <w:rsid w:val="00F671B4"/>
    <w:rsid w:val="00F713D9"/>
    <w:rsid w:val="00F77D99"/>
    <w:rsid w:val="00F80331"/>
    <w:rsid w:val="00F810E2"/>
    <w:rsid w:val="00F816DA"/>
    <w:rsid w:val="00F914AE"/>
    <w:rsid w:val="00F94DDE"/>
    <w:rsid w:val="00FA34A5"/>
    <w:rsid w:val="00FA5449"/>
    <w:rsid w:val="00FA5793"/>
    <w:rsid w:val="00FB056D"/>
    <w:rsid w:val="00FB3E4D"/>
    <w:rsid w:val="00FB4CDB"/>
    <w:rsid w:val="00FB4DC7"/>
    <w:rsid w:val="00FB574A"/>
    <w:rsid w:val="00FB5835"/>
    <w:rsid w:val="00FC20E6"/>
    <w:rsid w:val="00FC2A8D"/>
    <w:rsid w:val="00FC6114"/>
    <w:rsid w:val="00FD116D"/>
    <w:rsid w:val="00FD3C09"/>
    <w:rsid w:val="00FD6B46"/>
    <w:rsid w:val="00FE1522"/>
    <w:rsid w:val="00FE43BE"/>
    <w:rsid w:val="00FE62E1"/>
    <w:rsid w:val="00FF46DC"/>
    <w:rsid w:val="00FF651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C8594"/>
  <w15:docId w15:val="{F9B11F3F-845C-4658-AF90-DBB90990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C29"/>
  </w:style>
  <w:style w:type="paragraph" w:styleId="Heading1">
    <w:name w:val="heading 1"/>
    <w:basedOn w:val="Normal"/>
    <w:link w:val="Heading1Char"/>
    <w:uiPriority w:val="9"/>
    <w:qFormat/>
    <w:rsid w:val="005531DF"/>
    <w:pPr>
      <w:spacing w:before="100" w:beforeAutospacing="1" w:after="100" w:afterAutospacing="1"/>
      <w:outlineLvl w:val="0"/>
    </w:pPr>
    <w:rPr>
      <w:rFonts w:ascii="Times" w:hAnsi="Times"/>
      <w:b/>
      <w:bCs/>
      <w:kern w:val="36"/>
      <w:sz w:val="48"/>
      <w:szCs w:val="48"/>
      <w:lang w:val="en-GB" w:eastAsia="en-US"/>
    </w:rPr>
  </w:style>
  <w:style w:type="paragraph" w:styleId="Heading3">
    <w:name w:val="heading 3"/>
    <w:basedOn w:val="Normal"/>
    <w:next w:val="BodyText"/>
    <w:link w:val="Heading3Char"/>
    <w:autoRedefine/>
    <w:qFormat/>
    <w:rsid w:val="00281989"/>
    <w:pPr>
      <w:keepNext/>
      <w:numPr>
        <w:ilvl w:val="2"/>
        <w:numId w:val="2"/>
      </w:numPr>
      <w:spacing w:before="240" w:after="60" w:line="360" w:lineRule="auto"/>
      <w:outlineLvl w:val="2"/>
    </w:pPr>
    <w:rPr>
      <w:rFonts w:ascii="Arial" w:eastAsia="Times New Roman" w:hAnsi="Arial"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1989"/>
    <w:rPr>
      <w:rFonts w:ascii="Arial" w:eastAsia="Times New Roman" w:hAnsi="Arial" w:cs="Times New Roman"/>
      <w:b/>
    </w:rPr>
  </w:style>
  <w:style w:type="paragraph" w:styleId="BodyText">
    <w:name w:val="Body Text"/>
    <w:basedOn w:val="Normal"/>
    <w:link w:val="BodyTextChar"/>
    <w:uiPriority w:val="99"/>
    <w:semiHidden/>
    <w:unhideWhenUsed/>
    <w:rsid w:val="00281989"/>
    <w:pPr>
      <w:spacing w:after="120"/>
    </w:pPr>
  </w:style>
  <w:style w:type="character" w:customStyle="1" w:styleId="BodyTextChar">
    <w:name w:val="Body Text Char"/>
    <w:basedOn w:val="DefaultParagraphFont"/>
    <w:link w:val="BodyText"/>
    <w:uiPriority w:val="99"/>
    <w:semiHidden/>
    <w:rsid w:val="00281989"/>
  </w:style>
  <w:style w:type="paragraph" w:styleId="BalloonText">
    <w:name w:val="Balloon Text"/>
    <w:basedOn w:val="Normal"/>
    <w:link w:val="BalloonTextChar"/>
    <w:uiPriority w:val="99"/>
    <w:semiHidden/>
    <w:unhideWhenUsed/>
    <w:rsid w:val="00EC234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C2348"/>
    <w:rPr>
      <w:rFonts w:ascii="Lucida Grande" w:hAnsi="Lucida Grande"/>
      <w:sz w:val="18"/>
      <w:szCs w:val="18"/>
    </w:rPr>
  </w:style>
  <w:style w:type="paragraph" w:styleId="NormalWeb">
    <w:name w:val="Normal (Web)"/>
    <w:basedOn w:val="Normal"/>
    <w:uiPriority w:val="99"/>
    <w:unhideWhenUsed/>
    <w:rsid w:val="006766CF"/>
    <w:pPr>
      <w:spacing w:before="100" w:beforeAutospacing="1" w:after="100" w:afterAutospacing="1"/>
    </w:pPr>
    <w:rPr>
      <w:rFonts w:ascii="Times" w:hAnsi="Times" w:cs="Times New Roman"/>
      <w:sz w:val="20"/>
      <w:szCs w:val="20"/>
      <w:lang w:val="en-GB" w:eastAsia="en-US"/>
    </w:rPr>
  </w:style>
  <w:style w:type="character" w:styleId="CommentReference">
    <w:name w:val="annotation reference"/>
    <w:basedOn w:val="DefaultParagraphFont"/>
    <w:uiPriority w:val="99"/>
    <w:semiHidden/>
    <w:unhideWhenUsed/>
    <w:rsid w:val="00B74B23"/>
    <w:rPr>
      <w:sz w:val="18"/>
      <w:szCs w:val="18"/>
    </w:rPr>
  </w:style>
  <w:style w:type="paragraph" w:styleId="CommentText">
    <w:name w:val="annotation text"/>
    <w:basedOn w:val="Normal"/>
    <w:link w:val="CommentTextChar"/>
    <w:uiPriority w:val="99"/>
    <w:semiHidden/>
    <w:unhideWhenUsed/>
    <w:rsid w:val="00B74B23"/>
  </w:style>
  <w:style w:type="character" w:customStyle="1" w:styleId="CommentTextChar">
    <w:name w:val="Comment Text Char"/>
    <w:basedOn w:val="DefaultParagraphFont"/>
    <w:link w:val="CommentText"/>
    <w:uiPriority w:val="99"/>
    <w:semiHidden/>
    <w:rsid w:val="00B74B23"/>
  </w:style>
  <w:style w:type="paragraph" w:styleId="CommentSubject">
    <w:name w:val="annotation subject"/>
    <w:basedOn w:val="CommentText"/>
    <w:next w:val="CommentText"/>
    <w:link w:val="CommentSubjectChar"/>
    <w:uiPriority w:val="99"/>
    <w:semiHidden/>
    <w:unhideWhenUsed/>
    <w:rsid w:val="00B74B23"/>
    <w:rPr>
      <w:b/>
      <w:bCs/>
      <w:sz w:val="20"/>
      <w:szCs w:val="20"/>
    </w:rPr>
  </w:style>
  <w:style w:type="character" w:customStyle="1" w:styleId="CommentSubjectChar">
    <w:name w:val="Comment Subject Char"/>
    <w:basedOn w:val="CommentTextChar"/>
    <w:link w:val="CommentSubject"/>
    <w:uiPriority w:val="99"/>
    <w:semiHidden/>
    <w:rsid w:val="00B74B23"/>
    <w:rPr>
      <w:b/>
      <w:bCs/>
      <w:sz w:val="20"/>
      <w:szCs w:val="20"/>
    </w:rPr>
  </w:style>
  <w:style w:type="table" w:styleId="TableGrid">
    <w:name w:val="Table Grid"/>
    <w:basedOn w:val="TableNormal"/>
    <w:uiPriority w:val="99"/>
    <w:rsid w:val="0033196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31DF"/>
    <w:rPr>
      <w:rFonts w:ascii="Times" w:hAnsi="Times"/>
      <w:b/>
      <w:bCs/>
      <w:kern w:val="36"/>
      <w:sz w:val="48"/>
      <w:szCs w:val="48"/>
      <w:lang w:val="en-GB" w:eastAsia="en-US"/>
    </w:rPr>
  </w:style>
  <w:style w:type="character" w:customStyle="1" w:styleId="honorific-suffix">
    <w:name w:val="honorific-suffix"/>
    <w:basedOn w:val="DefaultParagraphFont"/>
    <w:rsid w:val="005531DF"/>
  </w:style>
  <w:style w:type="character" w:styleId="Hyperlink">
    <w:name w:val="Hyperlink"/>
    <w:basedOn w:val="DefaultParagraphFont"/>
    <w:uiPriority w:val="99"/>
    <w:semiHidden/>
    <w:unhideWhenUsed/>
    <w:rsid w:val="007B228A"/>
    <w:rPr>
      <w:color w:val="0000FF"/>
      <w:u w:val="single"/>
    </w:rPr>
  </w:style>
  <w:style w:type="character" w:customStyle="1" w:styleId="apple-converted-space">
    <w:name w:val="apple-converted-space"/>
    <w:basedOn w:val="DefaultParagraphFont"/>
    <w:rsid w:val="008E14F0"/>
  </w:style>
  <w:style w:type="character" w:customStyle="1" w:styleId="element-citation">
    <w:name w:val="element-citation"/>
    <w:basedOn w:val="DefaultParagraphFont"/>
    <w:rsid w:val="008E14F0"/>
  </w:style>
  <w:style w:type="character" w:customStyle="1" w:styleId="ref-journal">
    <w:name w:val="ref-journal"/>
    <w:basedOn w:val="DefaultParagraphFont"/>
    <w:rsid w:val="008E14F0"/>
  </w:style>
  <w:style w:type="character" w:customStyle="1" w:styleId="ref-vol">
    <w:name w:val="ref-vol"/>
    <w:basedOn w:val="DefaultParagraphFont"/>
    <w:rsid w:val="008E14F0"/>
  </w:style>
  <w:style w:type="character" w:customStyle="1" w:styleId="nowrap">
    <w:name w:val="nowrap"/>
    <w:basedOn w:val="DefaultParagraphFont"/>
    <w:rsid w:val="008E14F0"/>
  </w:style>
  <w:style w:type="character" w:styleId="Strong">
    <w:name w:val="Strong"/>
    <w:basedOn w:val="DefaultParagraphFont"/>
    <w:uiPriority w:val="22"/>
    <w:qFormat/>
    <w:rsid w:val="00110A91"/>
    <w:rPr>
      <w:b/>
      <w:bCs/>
    </w:rPr>
  </w:style>
  <w:style w:type="paragraph" w:styleId="Revision">
    <w:name w:val="Revision"/>
    <w:hidden/>
    <w:uiPriority w:val="99"/>
    <w:semiHidden/>
    <w:rsid w:val="006207F6"/>
    <w:pPr>
      <w:spacing w:after="0"/>
    </w:pPr>
  </w:style>
  <w:style w:type="paragraph" w:styleId="ListParagraph">
    <w:name w:val="List Paragraph"/>
    <w:basedOn w:val="Normal"/>
    <w:uiPriority w:val="34"/>
    <w:qFormat/>
    <w:rsid w:val="00EC5528"/>
    <w:pPr>
      <w:ind w:left="720"/>
      <w:contextualSpacing/>
    </w:pPr>
  </w:style>
  <w:style w:type="character" w:styleId="Emphasis">
    <w:name w:val="Emphasis"/>
    <w:basedOn w:val="DefaultParagraphFont"/>
    <w:uiPriority w:val="20"/>
    <w:qFormat/>
    <w:rsid w:val="00131705"/>
    <w:rPr>
      <w:i/>
      <w:iCs/>
    </w:rPr>
  </w:style>
  <w:style w:type="character" w:styleId="LineNumber">
    <w:name w:val="line number"/>
    <w:basedOn w:val="DefaultParagraphFont"/>
    <w:uiPriority w:val="99"/>
    <w:semiHidden/>
    <w:unhideWhenUsed/>
    <w:rsid w:val="008C224E"/>
  </w:style>
  <w:style w:type="paragraph" w:styleId="Header">
    <w:name w:val="header"/>
    <w:basedOn w:val="Normal"/>
    <w:link w:val="HeaderChar"/>
    <w:uiPriority w:val="99"/>
    <w:unhideWhenUsed/>
    <w:rsid w:val="00056467"/>
    <w:pPr>
      <w:tabs>
        <w:tab w:val="center" w:pos="4513"/>
        <w:tab w:val="right" w:pos="9026"/>
      </w:tabs>
      <w:spacing w:after="0"/>
    </w:pPr>
  </w:style>
  <w:style w:type="character" w:customStyle="1" w:styleId="HeaderChar">
    <w:name w:val="Header Char"/>
    <w:basedOn w:val="DefaultParagraphFont"/>
    <w:link w:val="Header"/>
    <w:uiPriority w:val="99"/>
    <w:rsid w:val="00056467"/>
  </w:style>
  <w:style w:type="paragraph" w:styleId="Footer">
    <w:name w:val="footer"/>
    <w:basedOn w:val="Normal"/>
    <w:link w:val="FooterChar"/>
    <w:uiPriority w:val="99"/>
    <w:unhideWhenUsed/>
    <w:rsid w:val="00056467"/>
    <w:pPr>
      <w:tabs>
        <w:tab w:val="center" w:pos="4513"/>
        <w:tab w:val="right" w:pos="9026"/>
      </w:tabs>
      <w:spacing w:after="0"/>
    </w:pPr>
  </w:style>
  <w:style w:type="character" w:customStyle="1" w:styleId="FooterChar">
    <w:name w:val="Footer Char"/>
    <w:basedOn w:val="DefaultParagraphFont"/>
    <w:link w:val="Footer"/>
    <w:uiPriority w:val="99"/>
    <w:rsid w:val="00056467"/>
  </w:style>
  <w:style w:type="character" w:styleId="PageNumber">
    <w:name w:val="page number"/>
    <w:basedOn w:val="DefaultParagraphFont"/>
    <w:uiPriority w:val="99"/>
    <w:semiHidden/>
    <w:unhideWhenUsed/>
    <w:rsid w:val="00056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6431">
      <w:bodyDiv w:val="1"/>
      <w:marLeft w:val="0"/>
      <w:marRight w:val="0"/>
      <w:marTop w:val="0"/>
      <w:marBottom w:val="0"/>
      <w:divBdr>
        <w:top w:val="none" w:sz="0" w:space="0" w:color="auto"/>
        <w:left w:val="none" w:sz="0" w:space="0" w:color="auto"/>
        <w:bottom w:val="none" w:sz="0" w:space="0" w:color="auto"/>
        <w:right w:val="none" w:sz="0" w:space="0" w:color="auto"/>
      </w:divBdr>
      <w:divsChild>
        <w:div w:id="849612311">
          <w:marLeft w:val="0"/>
          <w:marRight w:val="0"/>
          <w:marTop w:val="0"/>
          <w:marBottom w:val="0"/>
          <w:divBdr>
            <w:top w:val="none" w:sz="0" w:space="0" w:color="auto"/>
            <w:left w:val="none" w:sz="0" w:space="0" w:color="auto"/>
            <w:bottom w:val="none" w:sz="0" w:space="0" w:color="auto"/>
            <w:right w:val="none" w:sz="0" w:space="0" w:color="auto"/>
          </w:divBdr>
          <w:divsChild>
            <w:div w:id="193808540">
              <w:marLeft w:val="0"/>
              <w:marRight w:val="0"/>
              <w:marTop w:val="0"/>
              <w:marBottom w:val="0"/>
              <w:divBdr>
                <w:top w:val="none" w:sz="0" w:space="0" w:color="auto"/>
                <w:left w:val="none" w:sz="0" w:space="0" w:color="auto"/>
                <w:bottom w:val="none" w:sz="0" w:space="0" w:color="auto"/>
                <w:right w:val="none" w:sz="0" w:space="0" w:color="auto"/>
              </w:divBdr>
              <w:divsChild>
                <w:div w:id="8358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6651">
      <w:bodyDiv w:val="1"/>
      <w:marLeft w:val="0"/>
      <w:marRight w:val="0"/>
      <w:marTop w:val="0"/>
      <w:marBottom w:val="0"/>
      <w:divBdr>
        <w:top w:val="none" w:sz="0" w:space="0" w:color="auto"/>
        <w:left w:val="none" w:sz="0" w:space="0" w:color="auto"/>
        <w:bottom w:val="none" w:sz="0" w:space="0" w:color="auto"/>
        <w:right w:val="none" w:sz="0" w:space="0" w:color="auto"/>
      </w:divBdr>
    </w:div>
    <w:div w:id="245766200">
      <w:bodyDiv w:val="1"/>
      <w:marLeft w:val="0"/>
      <w:marRight w:val="0"/>
      <w:marTop w:val="0"/>
      <w:marBottom w:val="0"/>
      <w:divBdr>
        <w:top w:val="none" w:sz="0" w:space="0" w:color="auto"/>
        <w:left w:val="none" w:sz="0" w:space="0" w:color="auto"/>
        <w:bottom w:val="none" w:sz="0" w:space="0" w:color="auto"/>
        <w:right w:val="none" w:sz="0" w:space="0" w:color="auto"/>
      </w:divBdr>
    </w:div>
    <w:div w:id="310335342">
      <w:bodyDiv w:val="1"/>
      <w:marLeft w:val="0"/>
      <w:marRight w:val="0"/>
      <w:marTop w:val="0"/>
      <w:marBottom w:val="0"/>
      <w:divBdr>
        <w:top w:val="none" w:sz="0" w:space="0" w:color="auto"/>
        <w:left w:val="none" w:sz="0" w:space="0" w:color="auto"/>
        <w:bottom w:val="none" w:sz="0" w:space="0" w:color="auto"/>
        <w:right w:val="none" w:sz="0" w:space="0" w:color="auto"/>
      </w:divBdr>
      <w:divsChild>
        <w:div w:id="1124427837">
          <w:marLeft w:val="0"/>
          <w:marRight w:val="0"/>
          <w:marTop w:val="0"/>
          <w:marBottom w:val="0"/>
          <w:divBdr>
            <w:top w:val="none" w:sz="0" w:space="0" w:color="auto"/>
            <w:left w:val="none" w:sz="0" w:space="0" w:color="auto"/>
            <w:bottom w:val="none" w:sz="0" w:space="0" w:color="auto"/>
            <w:right w:val="none" w:sz="0" w:space="0" w:color="auto"/>
          </w:divBdr>
          <w:divsChild>
            <w:div w:id="347800608">
              <w:marLeft w:val="0"/>
              <w:marRight w:val="0"/>
              <w:marTop w:val="0"/>
              <w:marBottom w:val="0"/>
              <w:divBdr>
                <w:top w:val="none" w:sz="0" w:space="0" w:color="auto"/>
                <w:left w:val="none" w:sz="0" w:space="0" w:color="auto"/>
                <w:bottom w:val="none" w:sz="0" w:space="0" w:color="auto"/>
                <w:right w:val="none" w:sz="0" w:space="0" w:color="auto"/>
              </w:divBdr>
              <w:divsChild>
                <w:div w:id="7694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97267">
      <w:bodyDiv w:val="1"/>
      <w:marLeft w:val="0"/>
      <w:marRight w:val="0"/>
      <w:marTop w:val="0"/>
      <w:marBottom w:val="0"/>
      <w:divBdr>
        <w:top w:val="none" w:sz="0" w:space="0" w:color="auto"/>
        <w:left w:val="none" w:sz="0" w:space="0" w:color="auto"/>
        <w:bottom w:val="none" w:sz="0" w:space="0" w:color="auto"/>
        <w:right w:val="none" w:sz="0" w:space="0" w:color="auto"/>
      </w:divBdr>
      <w:divsChild>
        <w:div w:id="2067870714">
          <w:marLeft w:val="0"/>
          <w:marRight w:val="0"/>
          <w:marTop w:val="0"/>
          <w:marBottom w:val="0"/>
          <w:divBdr>
            <w:top w:val="none" w:sz="0" w:space="0" w:color="auto"/>
            <w:left w:val="none" w:sz="0" w:space="0" w:color="auto"/>
            <w:bottom w:val="none" w:sz="0" w:space="0" w:color="auto"/>
            <w:right w:val="none" w:sz="0" w:space="0" w:color="auto"/>
          </w:divBdr>
          <w:divsChild>
            <w:div w:id="1884904524">
              <w:marLeft w:val="0"/>
              <w:marRight w:val="0"/>
              <w:marTop w:val="0"/>
              <w:marBottom w:val="0"/>
              <w:divBdr>
                <w:top w:val="none" w:sz="0" w:space="0" w:color="auto"/>
                <w:left w:val="none" w:sz="0" w:space="0" w:color="auto"/>
                <w:bottom w:val="none" w:sz="0" w:space="0" w:color="auto"/>
                <w:right w:val="none" w:sz="0" w:space="0" w:color="auto"/>
              </w:divBdr>
              <w:divsChild>
                <w:div w:id="181282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19243">
      <w:bodyDiv w:val="1"/>
      <w:marLeft w:val="0"/>
      <w:marRight w:val="0"/>
      <w:marTop w:val="0"/>
      <w:marBottom w:val="0"/>
      <w:divBdr>
        <w:top w:val="none" w:sz="0" w:space="0" w:color="auto"/>
        <w:left w:val="none" w:sz="0" w:space="0" w:color="auto"/>
        <w:bottom w:val="none" w:sz="0" w:space="0" w:color="auto"/>
        <w:right w:val="none" w:sz="0" w:space="0" w:color="auto"/>
      </w:divBdr>
      <w:divsChild>
        <w:div w:id="321347968">
          <w:marLeft w:val="0"/>
          <w:marRight w:val="0"/>
          <w:marTop w:val="0"/>
          <w:marBottom w:val="0"/>
          <w:divBdr>
            <w:top w:val="none" w:sz="0" w:space="0" w:color="auto"/>
            <w:left w:val="none" w:sz="0" w:space="0" w:color="auto"/>
            <w:bottom w:val="none" w:sz="0" w:space="0" w:color="auto"/>
            <w:right w:val="none" w:sz="0" w:space="0" w:color="auto"/>
          </w:divBdr>
          <w:divsChild>
            <w:div w:id="1749380101">
              <w:marLeft w:val="0"/>
              <w:marRight w:val="0"/>
              <w:marTop w:val="0"/>
              <w:marBottom w:val="0"/>
              <w:divBdr>
                <w:top w:val="none" w:sz="0" w:space="0" w:color="auto"/>
                <w:left w:val="none" w:sz="0" w:space="0" w:color="auto"/>
                <w:bottom w:val="none" w:sz="0" w:space="0" w:color="auto"/>
                <w:right w:val="none" w:sz="0" w:space="0" w:color="auto"/>
              </w:divBdr>
              <w:divsChild>
                <w:div w:id="640505818">
                  <w:marLeft w:val="0"/>
                  <w:marRight w:val="0"/>
                  <w:marTop w:val="0"/>
                  <w:marBottom w:val="0"/>
                  <w:divBdr>
                    <w:top w:val="none" w:sz="0" w:space="0" w:color="auto"/>
                    <w:left w:val="none" w:sz="0" w:space="0" w:color="auto"/>
                    <w:bottom w:val="none" w:sz="0" w:space="0" w:color="auto"/>
                    <w:right w:val="none" w:sz="0" w:space="0" w:color="auto"/>
                  </w:divBdr>
                  <w:divsChild>
                    <w:div w:id="1343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20997">
      <w:bodyDiv w:val="1"/>
      <w:marLeft w:val="0"/>
      <w:marRight w:val="0"/>
      <w:marTop w:val="0"/>
      <w:marBottom w:val="0"/>
      <w:divBdr>
        <w:top w:val="none" w:sz="0" w:space="0" w:color="auto"/>
        <w:left w:val="none" w:sz="0" w:space="0" w:color="auto"/>
        <w:bottom w:val="none" w:sz="0" w:space="0" w:color="auto"/>
        <w:right w:val="none" w:sz="0" w:space="0" w:color="auto"/>
      </w:divBdr>
    </w:div>
    <w:div w:id="335230713">
      <w:bodyDiv w:val="1"/>
      <w:marLeft w:val="0"/>
      <w:marRight w:val="0"/>
      <w:marTop w:val="0"/>
      <w:marBottom w:val="0"/>
      <w:divBdr>
        <w:top w:val="none" w:sz="0" w:space="0" w:color="auto"/>
        <w:left w:val="none" w:sz="0" w:space="0" w:color="auto"/>
        <w:bottom w:val="none" w:sz="0" w:space="0" w:color="auto"/>
        <w:right w:val="none" w:sz="0" w:space="0" w:color="auto"/>
      </w:divBdr>
    </w:div>
    <w:div w:id="342627881">
      <w:bodyDiv w:val="1"/>
      <w:marLeft w:val="0"/>
      <w:marRight w:val="0"/>
      <w:marTop w:val="0"/>
      <w:marBottom w:val="0"/>
      <w:divBdr>
        <w:top w:val="none" w:sz="0" w:space="0" w:color="auto"/>
        <w:left w:val="none" w:sz="0" w:space="0" w:color="auto"/>
        <w:bottom w:val="none" w:sz="0" w:space="0" w:color="auto"/>
        <w:right w:val="none" w:sz="0" w:space="0" w:color="auto"/>
      </w:divBdr>
      <w:divsChild>
        <w:div w:id="1674184261">
          <w:marLeft w:val="0"/>
          <w:marRight w:val="0"/>
          <w:marTop w:val="0"/>
          <w:marBottom w:val="0"/>
          <w:divBdr>
            <w:top w:val="none" w:sz="0" w:space="0" w:color="auto"/>
            <w:left w:val="none" w:sz="0" w:space="0" w:color="auto"/>
            <w:bottom w:val="none" w:sz="0" w:space="0" w:color="auto"/>
            <w:right w:val="none" w:sz="0" w:space="0" w:color="auto"/>
          </w:divBdr>
          <w:divsChild>
            <w:div w:id="1520196744">
              <w:marLeft w:val="0"/>
              <w:marRight w:val="0"/>
              <w:marTop w:val="0"/>
              <w:marBottom w:val="0"/>
              <w:divBdr>
                <w:top w:val="none" w:sz="0" w:space="0" w:color="auto"/>
                <w:left w:val="none" w:sz="0" w:space="0" w:color="auto"/>
                <w:bottom w:val="none" w:sz="0" w:space="0" w:color="auto"/>
                <w:right w:val="none" w:sz="0" w:space="0" w:color="auto"/>
              </w:divBdr>
              <w:divsChild>
                <w:div w:id="42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01335">
      <w:bodyDiv w:val="1"/>
      <w:marLeft w:val="0"/>
      <w:marRight w:val="0"/>
      <w:marTop w:val="0"/>
      <w:marBottom w:val="0"/>
      <w:divBdr>
        <w:top w:val="none" w:sz="0" w:space="0" w:color="auto"/>
        <w:left w:val="none" w:sz="0" w:space="0" w:color="auto"/>
        <w:bottom w:val="none" w:sz="0" w:space="0" w:color="auto"/>
        <w:right w:val="none" w:sz="0" w:space="0" w:color="auto"/>
      </w:divBdr>
    </w:div>
    <w:div w:id="415900660">
      <w:bodyDiv w:val="1"/>
      <w:marLeft w:val="0"/>
      <w:marRight w:val="0"/>
      <w:marTop w:val="0"/>
      <w:marBottom w:val="0"/>
      <w:divBdr>
        <w:top w:val="none" w:sz="0" w:space="0" w:color="auto"/>
        <w:left w:val="none" w:sz="0" w:space="0" w:color="auto"/>
        <w:bottom w:val="none" w:sz="0" w:space="0" w:color="auto"/>
        <w:right w:val="none" w:sz="0" w:space="0" w:color="auto"/>
      </w:divBdr>
    </w:div>
    <w:div w:id="508758648">
      <w:bodyDiv w:val="1"/>
      <w:marLeft w:val="0"/>
      <w:marRight w:val="0"/>
      <w:marTop w:val="0"/>
      <w:marBottom w:val="0"/>
      <w:divBdr>
        <w:top w:val="none" w:sz="0" w:space="0" w:color="auto"/>
        <w:left w:val="none" w:sz="0" w:space="0" w:color="auto"/>
        <w:bottom w:val="none" w:sz="0" w:space="0" w:color="auto"/>
        <w:right w:val="none" w:sz="0" w:space="0" w:color="auto"/>
      </w:divBdr>
    </w:div>
    <w:div w:id="556865443">
      <w:bodyDiv w:val="1"/>
      <w:marLeft w:val="0"/>
      <w:marRight w:val="0"/>
      <w:marTop w:val="0"/>
      <w:marBottom w:val="0"/>
      <w:divBdr>
        <w:top w:val="none" w:sz="0" w:space="0" w:color="auto"/>
        <w:left w:val="none" w:sz="0" w:space="0" w:color="auto"/>
        <w:bottom w:val="none" w:sz="0" w:space="0" w:color="auto"/>
        <w:right w:val="none" w:sz="0" w:space="0" w:color="auto"/>
      </w:divBdr>
    </w:div>
    <w:div w:id="647132736">
      <w:bodyDiv w:val="1"/>
      <w:marLeft w:val="0"/>
      <w:marRight w:val="0"/>
      <w:marTop w:val="0"/>
      <w:marBottom w:val="0"/>
      <w:divBdr>
        <w:top w:val="none" w:sz="0" w:space="0" w:color="auto"/>
        <w:left w:val="none" w:sz="0" w:space="0" w:color="auto"/>
        <w:bottom w:val="none" w:sz="0" w:space="0" w:color="auto"/>
        <w:right w:val="none" w:sz="0" w:space="0" w:color="auto"/>
      </w:divBdr>
    </w:div>
    <w:div w:id="777332236">
      <w:bodyDiv w:val="1"/>
      <w:marLeft w:val="0"/>
      <w:marRight w:val="0"/>
      <w:marTop w:val="0"/>
      <w:marBottom w:val="0"/>
      <w:divBdr>
        <w:top w:val="none" w:sz="0" w:space="0" w:color="auto"/>
        <w:left w:val="none" w:sz="0" w:space="0" w:color="auto"/>
        <w:bottom w:val="none" w:sz="0" w:space="0" w:color="auto"/>
        <w:right w:val="none" w:sz="0" w:space="0" w:color="auto"/>
      </w:divBdr>
      <w:divsChild>
        <w:div w:id="1990595133">
          <w:marLeft w:val="0"/>
          <w:marRight w:val="0"/>
          <w:marTop w:val="0"/>
          <w:marBottom w:val="0"/>
          <w:divBdr>
            <w:top w:val="none" w:sz="0" w:space="0" w:color="auto"/>
            <w:left w:val="none" w:sz="0" w:space="0" w:color="auto"/>
            <w:bottom w:val="none" w:sz="0" w:space="0" w:color="auto"/>
            <w:right w:val="none" w:sz="0" w:space="0" w:color="auto"/>
          </w:divBdr>
          <w:divsChild>
            <w:div w:id="812602861">
              <w:marLeft w:val="0"/>
              <w:marRight w:val="0"/>
              <w:marTop w:val="0"/>
              <w:marBottom w:val="0"/>
              <w:divBdr>
                <w:top w:val="none" w:sz="0" w:space="0" w:color="auto"/>
                <w:left w:val="none" w:sz="0" w:space="0" w:color="auto"/>
                <w:bottom w:val="none" w:sz="0" w:space="0" w:color="auto"/>
                <w:right w:val="none" w:sz="0" w:space="0" w:color="auto"/>
              </w:divBdr>
              <w:divsChild>
                <w:div w:id="2065332167">
                  <w:marLeft w:val="0"/>
                  <w:marRight w:val="0"/>
                  <w:marTop w:val="0"/>
                  <w:marBottom w:val="0"/>
                  <w:divBdr>
                    <w:top w:val="none" w:sz="0" w:space="0" w:color="auto"/>
                    <w:left w:val="none" w:sz="0" w:space="0" w:color="auto"/>
                    <w:bottom w:val="none" w:sz="0" w:space="0" w:color="auto"/>
                    <w:right w:val="none" w:sz="0" w:space="0" w:color="auto"/>
                  </w:divBdr>
                  <w:divsChild>
                    <w:div w:id="517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819737">
      <w:bodyDiv w:val="1"/>
      <w:marLeft w:val="0"/>
      <w:marRight w:val="0"/>
      <w:marTop w:val="0"/>
      <w:marBottom w:val="0"/>
      <w:divBdr>
        <w:top w:val="none" w:sz="0" w:space="0" w:color="auto"/>
        <w:left w:val="none" w:sz="0" w:space="0" w:color="auto"/>
        <w:bottom w:val="none" w:sz="0" w:space="0" w:color="auto"/>
        <w:right w:val="none" w:sz="0" w:space="0" w:color="auto"/>
      </w:divBdr>
    </w:div>
    <w:div w:id="826291159">
      <w:bodyDiv w:val="1"/>
      <w:marLeft w:val="0"/>
      <w:marRight w:val="0"/>
      <w:marTop w:val="0"/>
      <w:marBottom w:val="0"/>
      <w:divBdr>
        <w:top w:val="none" w:sz="0" w:space="0" w:color="auto"/>
        <w:left w:val="none" w:sz="0" w:space="0" w:color="auto"/>
        <w:bottom w:val="none" w:sz="0" w:space="0" w:color="auto"/>
        <w:right w:val="none" w:sz="0" w:space="0" w:color="auto"/>
      </w:divBdr>
      <w:divsChild>
        <w:div w:id="198977619">
          <w:marLeft w:val="0"/>
          <w:marRight w:val="0"/>
          <w:marTop w:val="166"/>
          <w:marBottom w:val="166"/>
          <w:divBdr>
            <w:top w:val="none" w:sz="0" w:space="0" w:color="auto"/>
            <w:left w:val="none" w:sz="0" w:space="0" w:color="auto"/>
            <w:bottom w:val="none" w:sz="0" w:space="0" w:color="auto"/>
            <w:right w:val="none" w:sz="0" w:space="0" w:color="auto"/>
          </w:divBdr>
        </w:div>
        <w:div w:id="301890236">
          <w:marLeft w:val="0"/>
          <w:marRight w:val="0"/>
          <w:marTop w:val="166"/>
          <w:marBottom w:val="166"/>
          <w:divBdr>
            <w:top w:val="none" w:sz="0" w:space="0" w:color="auto"/>
            <w:left w:val="none" w:sz="0" w:space="0" w:color="auto"/>
            <w:bottom w:val="none" w:sz="0" w:space="0" w:color="auto"/>
            <w:right w:val="none" w:sz="0" w:space="0" w:color="auto"/>
          </w:divBdr>
        </w:div>
      </w:divsChild>
    </w:div>
    <w:div w:id="878010517">
      <w:bodyDiv w:val="1"/>
      <w:marLeft w:val="0"/>
      <w:marRight w:val="0"/>
      <w:marTop w:val="0"/>
      <w:marBottom w:val="0"/>
      <w:divBdr>
        <w:top w:val="none" w:sz="0" w:space="0" w:color="auto"/>
        <w:left w:val="none" w:sz="0" w:space="0" w:color="auto"/>
        <w:bottom w:val="none" w:sz="0" w:space="0" w:color="auto"/>
        <w:right w:val="none" w:sz="0" w:space="0" w:color="auto"/>
      </w:divBdr>
    </w:div>
    <w:div w:id="924995238">
      <w:bodyDiv w:val="1"/>
      <w:marLeft w:val="0"/>
      <w:marRight w:val="0"/>
      <w:marTop w:val="0"/>
      <w:marBottom w:val="0"/>
      <w:divBdr>
        <w:top w:val="none" w:sz="0" w:space="0" w:color="auto"/>
        <w:left w:val="none" w:sz="0" w:space="0" w:color="auto"/>
        <w:bottom w:val="none" w:sz="0" w:space="0" w:color="auto"/>
        <w:right w:val="none" w:sz="0" w:space="0" w:color="auto"/>
      </w:divBdr>
      <w:divsChild>
        <w:div w:id="47192818">
          <w:marLeft w:val="0"/>
          <w:marRight w:val="0"/>
          <w:marTop w:val="0"/>
          <w:marBottom w:val="0"/>
          <w:divBdr>
            <w:top w:val="none" w:sz="0" w:space="0" w:color="auto"/>
            <w:left w:val="none" w:sz="0" w:space="0" w:color="auto"/>
            <w:bottom w:val="none" w:sz="0" w:space="0" w:color="auto"/>
            <w:right w:val="none" w:sz="0" w:space="0" w:color="auto"/>
          </w:divBdr>
          <w:divsChild>
            <w:div w:id="749036674">
              <w:marLeft w:val="0"/>
              <w:marRight w:val="0"/>
              <w:marTop w:val="0"/>
              <w:marBottom w:val="0"/>
              <w:divBdr>
                <w:top w:val="none" w:sz="0" w:space="0" w:color="auto"/>
                <w:left w:val="none" w:sz="0" w:space="0" w:color="auto"/>
                <w:bottom w:val="none" w:sz="0" w:space="0" w:color="auto"/>
                <w:right w:val="none" w:sz="0" w:space="0" w:color="auto"/>
              </w:divBdr>
              <w:divsChild>
                <w:div w:id="618803858">
                  <w:marLeft w:val="0"/>
                  <w:marRight w:val="0"/>
                  <w:marTop w:val="0"/>
                  <w:marBottom w:val="0"/>
                  <w:divBdr>
                    <w:top w:val="none" w:sz="0" w:space="0" w:color="auto"/>
                    <w:left w:val="none" w:sz="0" w:space="0" w:color="auto"/>
                    <w:bottom w:val="none" w:sz="0" w:space="0" w:color="auto"/>
                    <w:right w:val="none" w:sz="0" w:space="0" w:color="auto"/>
                  </w:divBdr>
                  <w:divsChild>
                    <w:div w:id="3385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98621">
      <w:bodyDiv w:val="1"/>
      <w:marLeft w:val="0"/>
      <w:marRight w:val="0"/>
      <w:marTop w:val="0"/>
      <w:marBottom w:val="0"/>
      <w:divBdr>
        <w:top w:val="none" w:sz="0" w:space="0" w:color="auto"/>
        <w:left w:val="none" w:sz="0" w:space="0" w:color="auto"/>
        <w:bottom w:val="none" w:sz="0" w:space="0" w:color="auto"/>
        <w:right w:val="none" w:sz="0" w:space="0" w:color="auto"/>
      </w:divBdr>
    </w:div>
    <w:div w:id="1062749775">
      <w:bodyDiv w:val="1"/>
      <w:marLeft w:val="0"/>
      <w:marRight w:val="0"/>
      <w:marTop w:val="0"/>
      <w:marBottom w:val="0"/>
      <w:divBdr>
        <w:top w:val="none" w:sz="0" w:space="0" w:color="auto"/>
        <w:left w:val="none" w:sz="0" w:space="0" w:color="auto"/>
        <w:bottom w:val="none" w:sz="0" w:space="0" w:color="auto"/>
        <w:right w:val="none" w:sz="0" w:space="0" w:color="auto"/>
      </w:divBdr>
      <w:divsChild>
        <w:div w:id="1858157153">
          <w:marLeft w:val="0"/>
          <w:marRight w:val="0"/>
          <w:marTop w:val="0"/>
          <w:marBottom w:val="0"/>
          <w:divBdr>
            <w:top w:val="none" w:sz="0" w:space="0" w:color="auto"/>
            <w:left w:val="none" w:sz="0" w:space="0" w:color="auto"/>
            <w:bottom w:val="none" w:sz="0" w:space="0" w:color="auto"/>
            <w:right w:val="none" w:sz="0" w:space="0" w:color="auto"/>
          </w:divBdr>
          <w:divsChild>
            <w:div w:id="1757441555">
              <w:marLeft w:val="0"/>
              <w:marRight w:val="0"/>
              <w:marTop w:val="0"/>
              <w:marBottom w:val="0"/>
              <w:divBdr>
                <w:top w:val="none" w:sz="0" w:space="0" w:color="auto"/>
                <w:left w:val="none" w:sz="0" w:space="0" w:color="auto"/>
                <w:bottom w:val="none" w:sz="0" w:space="0" w:color="auto"/>
                <w:right w:val="none" w:sz="0" w:space="0" w:color="auto"/>
              </w:divBdr>
              <w:divsChild>
                <w:div w:id="1742171506">
                  <w:marLeft w:val="0"/>
                  <w:marRight w:val="0"/>
                  <w:marTop w:val="0"/>
                  <w:marBottom w:val="0"/>
                  <w:divBdr>
                    <w:top w:val="none" w:sz="0" w:space="0" w:color="auto"/>
                    <w:left w:val="none" w:sz="0" w:space="0" w:color="auto"/>
                    <w:bottom w:val="none" w:sz="0" w:space="0" w:color="auto"/>
                    <w:right w:val="none" w:sz="0" w:space="0" w:color="auto"/>
                  </w:divBdr>
                  <w:divsChild>
                    <w:div w:id="1939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6242">
      <w:bodyDiv w:val="1"/>
      <w:marLeft w:val="0"/>
      <w:marRight w:val="0"/>
      <w:marTop w:val="0"/>
      <w:marBottom w:val="0"/>
      <w:divBdr>
        <w:top w:val="none" w:sz="0" w:space="0" w:color="auto"/>
        <w:left w:val="none" w:sz="0" w:space="0" w:color="auto"/>
        <w:bottom w:val="none" w:sz="0" w:space="0" w:color="auto"/>
        <w:right w:val="none" w:sz="0" w:space="0" w:color="auto"/>
      </w:divBdr>
    </w:div>
    <w:div w:id="1221788978">
      <w:bodyDiv w:val="1"/>
      <w:marLeft w:val="0"/>
      <w:marRight w:val="0"/>
      <w:marTop w:val="0"/>
      <w:marBottom w:val="0"/>
      <w:divBdr>
        <w:top w:val="none" w:sz="0" w:space="0" w:color="auto"/>
        <w:left w:val="none" w:sz="0" w:space="0" w:color="auto"/>
        <w:bottom w:val="none" w:sz="0" w:space="0" w:color="auto"/>
        <w:right w:val="none" w:sz="0" w:space="0" w:color="auto"/>
      </w:divBdr>
    </w:div>
    <w:div w:id="1351301652">
      <w:bodyDiv w:val="1"/>
      <w:marLeft w:val="0"/>
      <w:marRight w:val="0"/>
      <w:marTop w:val="0"/>
      <w:marBottom w:val="0"/>
      <w:divBdr>
        <w:top w:val="none" w:sz="0" w:space="0" w:color="auto"/>
        <w:left w:val="none" w:sz="0" w:space="0" w:color="auto"/>
        <w:bottom w:val="none" w:sz="0" w:space="0" w:color="auto"/>
        <w:right w:val="none" w:sz="0" w:space="0" w:color="auto"/>
      </w:divBdr>
    </w:div>
    <w:div w:id="1390811566">
      <w:bodyDiv w:val="1"/>
      <w:marLeft w:val="0"/>
      <w:marRight w:val="0"/>
      <w:marTop w:val="0"/>
      <w:marBottom w:val="0"/>
      <w:divBdr>
        <w:top w:val="none" w:sz="0" w:space="0" w:color="auto"/>
        <w:left w:val="none" w:sz="0" w:space="0" w:color="auto"/>
        <w:bottom w:val="none" w:sz="0" w:space="0" w:color="auto"/>
        <w:right w:val="none" w:sz="0" w:space="0" w:color="auto"/>
      </w:divBdr>
      <w:divsChild>
        <w:div w:id="1170294461">
          <w:marLeft w:val="0"/>
          <w:marRight w:val="0"/>
          <w:marTop w:val="0"/>
          <w:marBottom w:val="0"/>
          <w:divBdr>
            <w:top w:val="none" w:sz="0" w:space="0" w:color="auto"/>
            <w:left w:val="none" w:sz="0" w:space="0" w:color="auto"/>
            <w:bottom w:val="none" w:sz="0" w:space="0" w:color="auto"/>
            <w:right w:val="none" w:sz="0" w:space="0" w:color="auto"/>
          </w:divBdr>
          <w:divsChild>
            <w:div w:id="2054428358">
              <w:marLeft w:val="0"/>
              <w:marRight w:val="0"/>
              <w:marTop w:val="0"/>
              <w:marBottom w:val="0"/>
              <w:divBdr>
                <w:top w:val="none" w:sz="0" w:space="0" w:color="auto"/>
                <w:left w:val="none" w:sz="0" w:space="0" w:color="auto"/>
                <w:bottom w:val="none" w:sz="0" w:space="0" w:color="auto"/>
                <w:right w:val="none" w:sz="0" w:space="0" w:color="auto"/>
              </w:divBdr>
              <w:divsChild>
                <w:div w:id="14946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5958">
      <w:bodyDiv w:val="1"/>
      <w:marLeft w:val="0"/>
      <w:marRight w:val="0"/>
      <w:marTop w:val="0"/>
      <w:marBottom w:val="0"/>
      <w:divBdr>
        <w:top w:val="none" w:sz="0" w:space="0" w:color="auto"/>
        <w:left w:val="none" w:sz="0" w:space="0" w:color="auto"/>
        <w:bottom w:val="none" w:sz="0" w:space="0" w:color="auto"/>
        <w:right w:val="none" w:sz="0" w:space="0" w:color="auto"/>
      </w:divBdr>
    </w:div>
    <w:div w:id="1480883923">
      <w:bodyDiv w:val="1"/>
      <w:marLeft w:val="0"/>
      <w:marRight w:val="0"/>
      <w:marTop w:val="0"/>
      <w:marBottom w:val="0"/>
      <w:divBdr>
        <w:top w:val="none" w:sz="0" w:space="0" w:color="auto"/>
        <w:left w:val="none" w:sz="0" w:space="0" w:color="auto"/>
        <w:bottom w:val="none" w:sz="0" w:space="0" w:color="auto"/>
        <w:right w:val="none" w:sz="0" w:space="0" w:color="auto"/>
      </w:divBdr>
    </w:div>
    <w:div w:id="1562130933">
      <w:bodyDiv w:val="1"/>
      <w:marLeft w:val="0"/>
      <w:marRight w:val="0"/>
      <w:marTop w:val="0"/>
      <w:marBottom w:val="0"/>
      <w:divBdr>
        <w:top w:val="none" w:sz="0" w:space="0" w:color="auto"/>
        <w:left w:val="none" w:sz="0" w:space="0" w:color="auto"/>
        <w:bottom w:val="none" w:sz="0" w:space="0" w:color="auto"/>
        <w:right w:val="none" w:sz="0" w:space="0" w:color="auto"/>
      </w:divBdr>
    </w:div>
    <w:div w:id="1631208448">
      <w:bodyDiv w:val="1"/>
      <w:marLeft w:val="0"/>
      <w:marRight w:val="0"/>
      <w:marTop w:val="0"/>
      <w:marBottom w:val="0"/>
      <w:divBdr>
        <w:top w:val="none" w:sz="0" w:space="0" w:color="auto"/>
        <w:left w:val="none" w:sz="0" w:space="0" w:color="auto"/>
        <w:bottom w:val="none" w:sz="0" w:space="0" w:color="auto"/>
        <w:right w:val="none" w:sz="0" w:space="0" w:color="auto"/>
      </w:divBdr>
    </w:div>
    <w:div w:id="1698970150">
      <w:bodyDiv w:val="1"/>
      <w:marLeft w:val="0"/>
      <w:marRight w:val="0"/>
      <w:marTop w:val="0"/>
      <w:marBottom w:val="0"/>
      <w:divBdr>
        <w:top w:val="none" w:sz="0" w:space="0" w:color="auto"/>
        <w:left w:val="none" w:sz="0" w:space="0" w:color="auto"/>
        <w:bottom w:val="none" w:sz="0" w:space="0" w:color="auto"/>
        <w:right w:val="none" w:sz="0" w:space="0" w:color="auto"/>
      </w:divBdr>
    </w:div>
    <w:div w:id="1700737989">
      <w:bodyDiv w:val="1"/>
      <w:marLeft w:val="0"/>
      <w:marRight w:val="0"/>
      <w:marTop w:val="0"/>
      <w:marBottom w:val="0"/>
      <w:divBdr>
        <w:top w:val="none" w:sz="0" w:space="0" w:color="auto"/>
        <w:left w:val="none" w:sz="0" w:space="0" w:color="auto"/>
        <w:bottom w:val="none" w:sz="0" w:space="0" w:color="auto"/>
        <w:right w:val="none" w:sz="0" w:space="0" w:color="auto"/>
      </w:divBdr>
    </w:div>
    <w:div w:id="1863283675">
      <w:bodyDiv w:val="1"/>
      <w:marLeft w:val="0"/>
      <w:marRight w:val="0"/>
      <w:marTop w:val="0"/>
      <w:marBottom w:val="0"/>
      <w:divBdr>
        <w:top w:val="none" w:sz="0" w:space="0" w:color="auto"/>
        <w:left w:val="none" w:sz="0" w:space="0" w:color="auto"/>
        <w:bottom w:val="none" w:sz="0" w:space="0" w:color="auto"/>
        <w:right w:val="none" w:sz="0" w:space="0" w:color="auto"/>
      </w:divBdr>
      <w:divsChild>
        <w:div w:id="1288511853">
          <w:marLeft w:val="0"/>
          <w:marRight w:val="0"/>
          <w:marTop w:val="0"/>
          <w:marBottom w:val="0"/>
          <w:divBdr>
            <w:top w:val="none" w:sz="0" w:space="0" w:color="auto"/>
            <w:left w:val="none" w:sz="0" w:space="0" w:color="auto"/>
            <w:bottom w:val="none" w:sz="0" w:space="0" w:color="auto"/>
            <w:right w:val="none" w:sz="0" w:space="0" w:color="auto"/>
          </w:divBdr>
          <w:divsChild>
            <w:div w:id="1895971809">
              <w:marLeft w:val="0"/>
              <w:marRight w:val="0"/>
              <w:marTop w:val="0"/>
              <w:marBottom w:val="0"/>
              <w:divBdr>
                <w:top w:val="none" w:sz="0" w:space="0" w:color="auto"/>
                <w:left w:val="none" w:sz="0" w:space="0" w:color="auto"/>
                <w:bottom w:val="none" w:sz="0" w:space="0" w:color="auto"/>
                <w:right w:val="none" w:sz="0" w:space="0" w:color="auto"/>
              </w:divBdr>
              <w:divsChild>
                <w:div w:id="12346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5101">
      <w:bodyDiv w:val="1"/>
      <w:marLeft w:val="0"/>
      <w:marRight w:val="0"/>
      <w:marTop w:val="0"/>
      <w:marBottom w:val="0"/>
      <w:divBdr>
        <w:top w:val="none" w:sz="0" w:space="0" w:color="auto"/>
        <w:left w:val="none" w:sz="0" w:space="0" w:color="auto"/>
        <w:bottom w:val="none" w:sz="0" w:space="0" w:color="auto"/>
        <w:right w:val="none" w:sz="0" w:space="0" w:color="auto"/>
      </w:divBdr>
      <w:divsChild>
        <w:div w:id="1469859938">
          <w:marLeft w:val="0"/>
          <w:marRight w:val="0"/>
          <w:marTop w:val="0"/>
          <w:marBottom w:val="0"/>
          <w:divBdr>
            <w:top w:val="none" w:sz="0" w:space="0" w:color="auto"/>
            <w:left w:val="none" w:sz="0" w:space="0" w:color="auto"/>
            <w:bottom w:val="none" w:sz="0" w:space="0" w:color="auto"/>
            <w:right w:val="none" w:sz="0" w:space="0" w:color="auto"/>
          </w:divBdr>
          <w:divsChild>
            <w:div w:id="1214973938">
              <w:marLeft w:val="0"/>
              <w:marRight w:val="0"/>
              <w:marTop w:val="0"/>
              <w:marBottom w:val="0"/>
              <w:divBdr>
                <w:top w:val="none" w:sz="0" w:space="0" w:color="auto"/>
                <w:left w:val="none" w:sz="0" w:space="0" w:color="auto"/>
                <w:bottom w:val="none" w:sz="0" w:space="0" w:color="auto"/>
                <w:right w:val="none" w:sz="0" w:space="0" w:color="auto"/>
              </w:divBdr>
              <w:divsChild>
                <w:div w:id="5712597">
                  <w:marLeft w:val="0"/>
                  <w:marRight w:val="0"/>
                  <w:marTop w:val="0"/>
                  <w:marBottom w:val="0"/>
                  <w:divBdr>
                    <w:top w:val="none" w:sz="0" w:space="0" w:color="auto"/>
                    <w:left w:val="none" w:sz="0" w:space="0" w:color="auto"/>
                    <w:bottom w:val="none" w:sz="0" w:space="0" w:color="auto"/>
                    <w:right w:val="none" w:sz="0" w:space="0" w:color="auto"/>
                  </w:divBdr>
                  <w:divsChild>
                    <w:div w:id="1179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92323">
      <w:bodyDiv w:val="1"/>
      <w:marLeft w:val="0"/>
      <w:marRight w:val="0"/>
      <w:marTop w:val="0"/>
      <w:marBottom w:val="0"/>
      <w:divBdr>
        <w:top w:val="none" w:sz="0" w:space="0" w:color="auto"/>
        <w:left w:val="none" w:sz="0" w:space="0" w:color="auto"/>
        <w:bottom w:val="none" w:sz="0" w:space="0" w:color="auto"/>
        <w:right w:val="none" w:sz="0" w:space="0" w:color="auto"/>
      </w:divBdr>
      <w:divsChild>
        <w:div w:id="48698709">
          <w:marLeft w:val="0"/>
          <w:marRight w:val="0"/>
          <w:marTop w:val="0"/>
          <w:marBottom w:val="0"/>
          <w:divBdr>
            <w:top w:val="none" w:sz="0" w:space="0" w:color="auto"/>
            <w:left w:val="none" w:sz="0" w:space="0" w:color="auto"/>
            <w:bottom w:val="none" w:sz="0" w:space="0" w:color="auto"/>
            <w:right w:val="none" w:sz="0" w:space="0" w:color="auto"/>
          </w:divBdr>
          <w:divsChild>
            <w:div w:id="301929690">
              <w:marLeft w:val="0"/>
              <w:marRight w:val="0"/>
              <w:marTop w:val="0"/>
              <w:marBottom w:val="0"/>
              <w:divBdr>
                <w:top w:val="none" w:sz="0" w:space="0" w:color="auto"/>
                <w:left w:val="none" w:sz="0" w:space="0" w:color="auto"/>
                <w:bottom w:val="none" w:sz="0" w:space="0" w:color="auto"/>
                <w:right w:val="none" w:sz="0" w:space="0" w:color="auto"/>
              </w:divBdr>
              <w:divsChild>
                <w:div w:id="86194544">
                  <w:marLeft w:val="0"/>
                  <w:marRight w:val="0"/>
                  <w:marTop w:val="0"/>
                  <w:marBottom w:val="0"/>
                  <w:divBdr>
                    <w:top w:val="none" w:sz="0" w:space="0" w:color="auto"/>
                    <w:left w:val="none" w:sz="0" w:space="0" w:color="auto"/>
                    <w:bottom w:val="none" w:sz="0" w:space="0" w:color="auto"/>
                    <w:right w:val="none" w:sz="0" w:space="0" w:color="auto"/>
                  </w:divBdr>
                  <w:divsChild>
                    <w:div w:id="7542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81542">
      <w:bodyDiv w:val="1"/>
      <w:marLeft w:val="0"/>
      <w:marRight w:val="0"/>
      <w:marTop w:val="0"/>
      <w:marBottom w:val="0"/>
      <w:divBdr>
        <w:top w:val="none" w:sz="0" w:space="0" w:color="auto"/>
        <w:left w:val="none" w:sz="0" w:space="0" w:color="auto"/>
        <w:bottom w:val="none" w:sz="0" w:space="0" w:color="auto"/>
        <w:right w:val="none" w:sz="0" w:space="0" w:color="auto"/>
      </w:divBdr>
    </w:div>
    <w:div w:id="1989892595">
      <w:bodyDiv w:val="1"/>
      <w:marLeft w:val="0"/>
      <w:marRight w:val="0"/>
      <w:marTop w:val="0"/>
      <w:marBottom w:val="0"/>
      <w:divBdr>
        <w:top w:val="none" w:sz="0" w:space="0" w:color="auto"/>
        <w:left w:val="none" w:sz="0" w:space="0" w:color="auto"/>
        <w:bottom w:val="none" w:sz="0" w:space="0" w:color="auto"/>
        <w:right w:val="none" w:sz="0" w:space="0" w:color="auto"/>
      </w:divBdr>
      <w:divsChild>
        <w:div w:id="263153401">
          <w:marLeft w:val="0"/>
          <w:marRight w:val="0"/>
          <w:marTop w:val="0"/>
          <w:marBottom w:val="0"/>
          <w:divBdr>
            <w:top w:val="none" w:sz="0" w:space="0" w:color="auto"/>
            <w:left w:val="none" w:sz="0" w:space="0" w:color="auto"/>
            <w:bottom w:val="none" w:sz="0" w:space="0" w:color="auto"/>
            <w:right w:val="none" w:sz="0" w:space="0" w:color="auto"/>
          </w:divBdr>
          <w:divsChild>
            <w:div w:id="2022850094">
              <w:marLeft w:val="0"/>
              <w:marRight w:val="0"/>
              <w:marTop w:val="0"/>
              <w:marBottom w:val="0"/>
              <w:divBdr>
                <w:top w:val="none" w:sz="0" w:space="0" w:color="auto"/>
                <w:left w:val="none" w:sz="0" w:space="0" w:color="auto"/>
                <w:bottom w:val="none" w:sz="0" w:space="0" w:color="auto"/>
                <w:right w:val="none" w:sz="0" w:space="0" w:color="auto"/>
              </w:divBdr>
              <w:divsChild>
                <w:div w:id="17784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53529">
      <w:bodyDiv w:val="1"/>
      <w:marLeft w:val="0"/>
      <w:marRight w:val="0"/>
      <w:marTop w:val="0"/>
      <w:marBottom w:val="0"/>
      <w:divBdr>
        <w:top w:val="none" w:sz="0" w:space="0" w:color="auto"/>
        <w:left w:val="none" w:sz="0" w:space="0" w:color="auto"/>
        <w:bottom w:val="none" w:sz="0" w:space="0" w:color="auto"/>
        <w:right w:val="none" w:sz="0" w:space="0" w:color="auto"/>
      </w:divBdr>
    </w:div>
    <w:div w:id="2098625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16433</Words>
  <Characters>93671</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109885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Perry</dc:creator>
  <cp:keywords/>
  <dc:description/>
  <cp:lastModifiedBy>Whitty, Laura</cp:lastModifiedBy>
  <cp:revision>2</cp:revision>
  <cp:lastPrinted>2018-06-28T17:54:00Z</cp:lastPrinted>
  <dcterms:created xsi:type="dcterms:W3CDTF">2018-08-29T07:27:00Z</dcterms:created>
  <dcterms:modified xsi:type="dcterms:W3CDTF">2018-08-29T07:27:00Z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id="http://www.zotero.org/styles/pediatrics"/&gt;&lt;hasBiblio/&gt;&lt;format class="21"/&gt;&lt;count citations="37" publications="35"/&gt;&lt;/info&gt;PAPERS2_INFO_END</vt:lpwstr>
  </property>
</Properties>
</file>