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14E1E" w14:textId="0CA4694C" w:rsidR="00C121E6" w:rsidRDefault="00C121E6" w:rsidP="00C121E6">
      <w:pPr>
        <w:jc w:val="center"/>
        <w:rPr>
          <w:b/>
        </w:rPr>
      </w:pPr>
      <w:bookmarkStart w:id="0" w:name="_GoBack"/>
      <w:bookmarkEnd w:id="0"/>
      <w:r w:rsidRPr="00B27C70">
        <w:rPr>
          <w:b/>
        </w:rPr>
        <w:t xml:space="preserve">Neural mechanisms of </w:t>
      </w:r>
      <w:r w:rsidR="00E649F1">
        <w:rPr>
          <w:b/>
        </w:rPr>
        <w:t>divid</w:t>
      </w:r>
      <w:r w:rsidR="00242995">
        <w:rPr>
          <w:b/>
        </w:rPr>
        <w:t>ed</w:t>
      </w:r>
      <w:r w:rsidRPr="00B27C70">
        <w:rPr>
          <w:b/>
        </w:rPr>
        <w:t xml:space="preserve"> feature-</w:t>
      </w:r>
      <w:r w:rsidR="00E649F1">
        <w:rPr>
          <w:b/>
        </w:rPr>
        <w:t>selective</w:t>
      </w:r>
      <w:r w:rsidRPr="00B27C70">
        <w:rPr>
          <w:b/>
        </w:rPr>
        <w:t xml:space="preserve"> attention</w:t>
      </w:r>
      <w:r w:rsidR="00895924">
        <w:rPr>
          <w:b/>
        </w:rPr>
        <w:t xml:space="preserve"> </w:t>
      </w:r>
      <w:r w:rsidR="00242995">
        <w:rPr>
          <w:b/>
        </w:rPr>
        <w:t>to colour</w:t>
      </w:r>
    </w:p>
    <w:p w14:paraId="1DE51919" w14:textId="4B8BDE5E" w:rsidR="00C121E6" w:rsidRPr="00F859E9" w:rsidRDefault="00C121E6" w:rsidP="00C121E6">
      <w:pPr>
        <w:jc w:val="center"/>
        <w:rPr>
          <w:lang w:val="de-DE"/>
        </w:rPr>
      </w:pPr>
      <w:r w:rsidRPr="00F859E9">
        <w:rPr>
          <w:lang w:val="de-DE"/>
        </w:rPr>
        <w:t>Martinovic,</w:t>
      </w:r>
      <w:r w:rsidR="00E67730">
        <w:rPr>
          <w:lang w:val="de-DE"/>
        </w:rPr>
        <w:t xml:space="preserve"> </w:t>
      </w:r>
      <w:r w:rsidRPr="00F859E9">
        <w:rPr>
          <w:lang w:val="de-DE"/>
        </w:rPr>
        <w:t>Jasna</w:t>
      </w:r>
      <w:r w:rsidRPr="00F859E9">
        <w:rPr>
          <w:vertAlign w:val="superscript"/>
          <w:lang w:val="de-DE"/>
        </w:rPr>
        <w:t>1</w:t>
      </w:r>
      <w:r w:rsidRPr="00F859E9">
        <w:rPr>
          <w:lang w:val="de-DE"/>
        </w:rPr>
        <w:t xml:space="preserve">, </w:t>
      </w:r>
      <w:r w:rsidR="00816EBA" w:rsidRPr="00F859E9">
        <w:rPr>
          <w:lang w:val="de-DE"/>
        </w:rPr>
        <w:t>Wuerger, Sophie M.</w:t>
      </w:r>
      <w:r w:rsidR="00E21FE0" w:rsidRPr="00F859E9">
        <w:rPr>
          <w:vertAlign w:val="superscript"/>
          <w:lang w:val="de-DE"/>
        </w:rPr>
        <w:t>2</w:t>
      </w:r>
      <w:r w:rsidR="00816EBA" w:rsidRPr="00F859E9">
        <w:rPr>
          <w:lang w:val="de-DE"/>
        </w:rPr>
        <w:t>, H</w:t>
      </w:r>
      <w:r w:rsidRPr="00F859E9">
        <w:rPr>
          <w:lang w:val="de-DE"/>
        </w:rPr>
        <w:t>illyard, Steven A.</w:t>
      </w:r>
      <w:r w:rsidR="00E21FE0" w:rsidRPr="00F859E9">
        <w:rPr>
          <w:vertAlign w:val="superscript"/>
          <w:lang w:val="de-DE"/>
        </w:rPr>
        <w:t>3</w:t>
      </w:r>
      <w:r w:rsidRPr="00F859E9">
        <w:rPr>
          <w:lang w:val="de-DE"/>
        </w:rPr>
        <w:t>, Mueller, Matthias M.</w:t>
      </w:r>
      <w:r w:rsidR="00E21FE0" w:rsidRPr="00F859E9">
        <w:rPr>
          <w:vertAlign w:val="superscript"/>
          <w:lang w:val="de-DE"/>
        </w:rPr>
        <w:t>4</w:t>
      </w:r>
      <w:r w:rsidRPr="00F859E9">
        <w:rPr>
          <w:lang w:val="de-DE"/>
        </w:rPr>
        <w:t xml:space="preserve">, Andersen, </w:t>
      </w:r>
      <w:r w:rsidR="00F859E9" w:rsidRPr="00F859E9">
        <w:rPr>
          <w:lang w:val="de-DE"/>
        </w:rPr>
        <w:t>S</w:t>
      </w:r>
      <w:r w:rsidR="00F859E9">
        <w:rPr>
          <w:lang w:val="de-DE"/>
        </w:rPr>
        <w:t>ø</w:t>
      </w:r>
      <w:r w:rsidR="00F859E9" w:rsidRPr="00F859E9">
        <w:rPr>
          <w:lang w:val="de-DE"/>
        </w:rPr>
        <w:t xml:space="preserve">ren </w:t>
      </w:r>
      <w:r w:rsidRPr="00F859E9">
        <w:rPr>
          <w:lang w:val="de-DE"/>
        </w:rPr>
        <w:t>K.</w:t>
      </w:r>
      <w:r w:rsidRPr="00F859E9">
        <w:rPr>
          <w:vertAlign w:val="superscript"/>
          <w:lang w:val="de-DE"/>
        </w:rPr>
        <w:t>1</w:t>
      </w:r>
    </w:p>
    <w:p w14:paraId="7900962A" w14:textId="77777777" w:rsidR="00C121E6" w:rsidRPr="00F859E9" w:rsidRDefault="00C121E6" w:rsidP="00C121E6">
      <w:pPr>
        <w:jc w:val="center"/>
        <w:rPr>
          <w:lang w:val="de-DE"/>
        </w:rPr>
      </w:pPr>
    </w:p>
    <w:p w14:paraId="268DD168" w14:textId="77777777" w:rsidR="00C121E6" w:rsidRDefault="00C121E6" w:rsidP="00C121E6">
      <w:pPr>
        <w:jc w:val="center"/>
      </w:pPr>
      <w:r>
        <w:t>1 - University of Aberdeen, UK</w:t>
      </w:r>
    </w:p>
    <w:p w14:paraId="29A737E8" w14:textId="77777777" w:rsidR="00E21FE0" w:rsidRDefault="00E21FE0" w:rsidP="00E21FE0">
      <w:pPr>
        <w:jc w:val="center"/>
      </w:pPr>
      <w:r>
        <w:t>2 - University of Liverpool, UK</w:t>
      </w:r>
    </w:p>
    <w:p w14:paraId="0F1890CE" w14:textId="77777777" w:rsidR="00C121E6" w:rsidRDefault="00E21FE0" w:rsidP="00C121E6">
      <w:pPr>
        <w:jc w:val="center"/>
      </w:pPr>
      <w:r>
        <w:t>3</w:t>
      </w:r>
      <w:r w:rsidR="00C121E6">
        <w:t>- Univ</w:t>
      </w:r>
      <w:r w:rsidR="00DE348F">
        <w:t>ersity of California, San</w:t>
      </w:r>
      <w:r w:rsidR="00C121E6">
        <w:t xml:space="preserve"> Diego, USA</w:t>
      </w:r>
    </w:p>
    <w:p w14:paraId="3C77FA4A" w14:textId="77777777" w:rsidR="00C121E6" w:rsidRDefault="00E21FE0" w:rsidP="00C121E6">
      <w:pPr>
        <w:jc w:val="center"/>
      </w:pPr>
      <w:r>
        <w:t>4</w:t>
      </w:r>
      <w:r w:rsidR="00C121E6">
        <w:t>- University of Leipzig, Germany</w:t>
      </w:r>
    </w:p>
    <w:p w14:paraId="13BEAAB4" w14:textId="77777777" w:rsidR="00D500CF" w:rsidRDefault="00D500CF" w:rsidP="00D500CF"/>
    <w:p w14:paraId="14A7680D" w14:textId="6089C301" w:rsidR="00D500CF" w:rsidRDefault="00D500CF" w:rsidP="00D500CF">
      <w:r>
        <w:t>Pages:</w:t>
      </w:r>
      <w:r w:rsidR="00EB0902">
        <w:t xml:space="preserve"> </w:t>
      </w:r>
      <w:r w:rsidR="0006501C">
        <w:t>37</w:t>
      </w:r>
    </w:p>
    <w:p w14:paraId="754F7816" w14:textId="391CEB8F" w:rsidR="00D500CF" w:rsidRDefault="00D500CF" w:rsidP="00D500CF">
      <w:r>
        <w:t>Figures:</w:t>
      </w:r>
      <w:r w:rsidR="00C357EA">
        <w:t xml:space="preserve"> </w:t>
      </w:r>
      <w:r w:rsidR="000B0CF0">
        <w:t>8</w:t>
      </w:r>
    </w:p>
    <w:p w14:paraId="04BEDB22" w14:textId="200AE25E" w:rsidR="00D500CF" w:rsidRDefault="00D500CF" w:rsidP="00D500CF">
      <w:r>
        <w:t>Tables:</w:t>
      </w:r>
      <w:r w:rsidR="00E105E7">
        <w:t xml:space="preserve"> </w:t>
      </w:r>
      <w:r w:rsidR="0006501C">
        <w:t>2</w:t>
      </w:r>
    </w:p>
    <w:p w14:paraId="1A3A551B" w14:textId="77777777" w:rsidR="00E935EF" w:rsidRDefault="00E935EF" w:rsidP="00D500CF"/>
    <w:p w14:paraId="02144BFD" w14:textId="330CF86D" w:rsidR="00ED6B16" w:rsidRDefault="00D500CF" w:rsidP="00ED6B16">
      <w:r w:rsidRPr="00235BC5">
        <w:rPr>
          <w:b/>
        </w:rPr>
        <w:t>Corresponding author:</w:t>
      </w:r>
      <w:r w:rsidR="00E80059">
        <w:t xml:space="preserve"> </w:t>
      </w:r>
      <w:r w:rsidR="00BF0F08">
        <w:t xml:space="preserve">Dr Jasna Martinovic, School of Psychology, University of Aberdeen, William Guild Building, Aberdeen, AB24 3UB, United Kingdom, </w:t>
      </w:r>
      <w:hyperlink r:id="rId8" w:history="1">
        <w:r w:rsidR="00BF0F08" w:rsidRPr="008C440C">
          <w:rPr>
            <w:rStyle w:val="Hyperlink"/>
          </w:rPr>
          <w:t>j.martinovic@abdn.ac.uk</w:t>
        </w:r>
      </w:hyperlink>
      <w:r w:rsidR="00BF0F08">
        <w:t xml:space="preserve"> </w:t>
      </w:r>
      <w:r w:rsidR="00ED6B16">
        <w:t xml:space="preserve"> </w:t>
      </w:r>
    </w:p>
    <w:p w14:paraId="4ADFABD3" w14:textId="3515D4BF" w:rsidR="00D500CF" w:rsidRDefault="00D500CF" w:rsidP="00D500CF"/>
    <w:p w14:paraId="01CF8E48" w14:textId="000D464C" w:rsidR="00C121E6" w:rsidRDefault="00E67730" w:rsidP="00E67730">
      <w:r>
        <w:t>Running Title: Divided colours</w:t>
      </w:r>
    </w:p>
    <w:p w14:paraId="05D7A442" w14:textId="77777777" w:rsidR="00320A57" w:rsidRDefault="00D9171F" w:rsidP="00E67730">
      <w:pPr>
        <w:spacing w:after="0"/>
        <w:rPr>
          <w:b/>
        </w:rPr>
      </w:pPr>
      <w:r>
        <w:rPr>
          <w:b/>
        </w:rPr>
        <w:lastRenderedPageBreak/>
        <w:t>Abstract</w:t>
      </w:r>
    </w:p>
    <w:p w14:paraId="34AF7CCA" w14:textId="72E5B186" w:rsidR="004C279B" w:rsidRDefault="00805D25" w:rsidP="0095580E">
      <w:pPr>
        <w:spacing w:after="0"/>
      </w:pPr>
      <w:r>
        <w:t xml:space="preserve">Feature-based </w:t>
      </w:r>
      <w:r w:rsidR="008E1860">
        <w:t xml:space="preserve">attentional </w:t>
      </w:r>
      <w:r>
        <w:t xml:space="preserve">selection of colour </w:t>
      </w:r>
      <w:r w:rsidR="00202FF4">
        <w:t>is</w:t>
      </w:r>
      <w:r w:rsidR="007269CE">
        <w:t xml:space="preserve"> challenging to</w:t>
      </w:r>
      <w:r>
        <w:t xml:space="preserve"> investigat</w:t>
      </w:r>
      <w:r w:rsidR="007269CE">
        <w:t>e</w:t>
      </w:r>
      <w:r>
        <w:t xml:space="preserve"> due to the multidimensional nature of colour-space.</w:t>
      </w:r>
      <w:r w:rsidR="00202FF4">
        <w:t xml:space="preserve"> When attending </w:t>
      </w:r>
      <w:r w:rsidR="006B4C21">
        <w:t xml:space="preserve">concurrently </w:t>
      </w:r>
      <w:r w:rsidR="00202FF4">
        <w:t xml:space="preserve">to features </w:t>
      </w:r>
      <w:r w:rsidR="000442C7">
        <w:t>from</w:t>
      </w:r>
      <w:r w:rsidR="00202FF4">
        <w:t xml:space="preserve"> different feature dimensions (e.g. red and horizontal), </w:t>
      </w:r>
      <w:r w:rsidR="008E1860">
        <w:t xml:space="preserve">the </w:t>
      </w:r>
      <w:r w:rsidR="00202FF4">
        <w:t xml:space="preserve">attentional </w:t>
      </w:r>
      <w:r w:rsidR="006B4C21">
        <w:t>selections of the separate dimensions</w:t>
      </w:r>
      <w:r w:rsidR="00202FF4">
        <w:t xml:space="preserve"> are largely independent. </w:t>
      </w:r>
      <w:r w:rsidR="004C279B">
        <w:t>Therefore, i</w:t>
      </w:r>
      <w:r w:rsidR="00202FF4">
        <w:t xml:space="preserve">f colour </w:t>
      </w:r>
      <w:r w:rsidR="008E1860">
        <w:t>constitutes</w:t>
      </w:r>
      <w:r w:rsidR="00202FF4">
        <w:t xml:space="preserve"> multiple independent feature dimensions for attentional</w:t>
      </w:r>
      <w:r w:rsidR="008E1860">
        <w:t xml:space="preserve"> purposes</w:t>
      </w:r>
      <w:r w:rsidR="00202FF4">
        <w:t>, concurrently attending to two colours</w:t>
      </w:r>
      <w:r w:rsidR="008E1860">
        <w:t xml:space="preserve"> should be effective and independent of the </w:t>
      </w:r>
      <w:r w:rsidR="00202FF4">
        <w:t>specific</w:t>
      </w:r>
      <w:r w:rsidR="00C27479">
        <w:t xml:space="preserve"> configuration of target and distractor colours</w:t>
      </w:r>
      <w:r w:rsidR="00202FF4">
        <w:t xml:space="preserve">. </w:t>
      </w:r>
      <w:r w:rsidR="00466E1C">
        <w:t>Here, o</w:t>
      </w:r>
      <w:r w:rsidR="008E1860">
        <w:t xml:space="preserve">bservers attended concurrently to two out of four fully overlapping random dot </w:t>
      </w:r>
      <w:proofErr w:type="spellStart"/>
      <w:r w:rsidR="008E1860">
        <w:t>kinematograms</w:t>
      </w:r>
      <w:proofErr w:type="spellEnd"/>
      <w:r w:rsidR="008E1860">
        <w:t xml:space="preserve"> of different colours</w:t>
      </w:r>
      <w:r w:rsidR="00466E1C">
        <w:t>,</w:t>
      </w:r>
      <w:r w:rsidR="008E1860">
        <w:t xml:space="preserve"> and the allocation of attention to each </w:t>
      </w:r>
      <w:r w:rsidR="006B4C21">
        <w:t>colour</w:t>
      </w:r>
      <w:r w:rsidR="008E1860">
        <w:t xml:space="preserve"> was assessed separately by recordings of steady-state visual evoked potentials.</w:t>
      </w:r>
      <w:r w:rsidR="004C279B">
        <w:t xml:space="preserve"> </w:t>
      </w:r>
      <w:bookmarkStart w:id="1" w:name="_Hlk506134716"/>
      <w:r w:rsidR="006C05F6">
        <w:t>The magnitude of attention effects depended on colour proximity and was well described by a simple model which suggested that colour space is rescaled in an adaptive manner to achieve attentional selection. In conclusion, d</w:t>
      </w:r>
      <w:r w:rsidR="004C279B">
        <w:t>ifferent spatially overlaid colours can be attended concurrently with an efficiency that is determined by the</w:t>
      </w:r>
      <w:r w:rsidR="004D1106">
        <w:t>ir</w:t>
      </w:r>
      <w:r w:rsidR="004C279B">
        <w:t xml:space="preserve"> </w:t>
      </w:r>
      <w:r w:rsidR="00FE4F49">
        <w:t>configuration</w:t>
      </w:r>
      <w:r w:rsidR="004C279B">
        <w:t xml:space="preserve"> in colour space</w:t>
      </w:r>
      <w:r w:rsidR="00607D44">
        <w:t xml:space="preserve">, supporting the idea that </w:t>
      </w:r>
      <w:r w:rsidR="00C27479">
        <w:t xml:space="preserve">(at least in terms of hue) </w:t>
      </w:r>
      <w:r w:rsidR="00607D44">
        <w:t>colour acts as a single dimension for attentional purposes.</w:t>
      </w:r>
    </w:p>
    <w:bookmarkEnd w:id="1"/>
    <w:p w14:paraId="5399172C" w14:textId="133664F6" w:rsidR="004C279B" w:rsidRDefault="004C279B" w:rsidP="0095580E">
      <w:pPr>
        <w:spacing w:after="0"/>
      </w:pPr>
    </w:p>
    <w:p w14:paraId="73ADAC79" w14:textId="77777777" w:rsidR="00D9171F" w:rsidRDefault="00D9171F" w:rsidP="00E67730">
      <w:pPr>
        <w:spacing w:after="0"/>
        <w:rPr>
          <w:b/>
        </w:rPr>
      </w:pPr>
    </w:p>
    <w:p w14:paraId="6A3E647A" w14:textId="6168C611" w:rsidR="002D1D28" w:rsidRDefault="00D9171F" w:rsidP="00E67730">
      <w:pPr>
        <w:spacing w:after="0"/>
      </w:pPr>
      <w:r>
        <w:rPr>
          <w:b/>
        </w:rPr>
        <w:t xml:space="preserve">Keywords: </w:t>
      </w:r>
      <w:r>
        <w:t xml:space="preserve"> </w:t>
      </w:r>
      <w:proofErr w:type="spellStart"/>
      <w:r w:rsidR="00E67730">
        <w:t>color</w:t>
      </w:r>
      <w:proofErr w:type="spellEnd"/>
      <w:r w:rsidR="00EB0902">
        <w:t xml:space="preserve"> vision</w:t>
      </w:r>
      <w:r w:rsidR="00E67730">
        <w:t xml:space="preserve">, </w:t>
      </w:r>
      <w:r w:rsidR="004F4983">
        <w:t>SSVEP</w:t>
      </w:r>
      <w:r w:rsidR="004D1106">
        <w:t>, feature-based attention</w:t>
      </w:r>
      <w:r w:rsidR="006C05F6">
        <w:t xml:space="preserve">, target proximity, </w:t>
      </w:r>
      <w:r w:rsidR="00773427">
        <w:t>linear</w:t>
      </w:r>
      <w:r w:rsidR="006C05F6">
        <w:t xml:space="preserve"> separability</w:t>
      </w:r>
    </w:p>
    <w:p w14:paraId="0B8363FA" w14:textId="4A9F3394" w:rsidR="00235BC5" w:rsidRDefault="00235BC5" w:rsidP="00E67730">
      <w:pPr>
        <w:spacing w:after="0"/>
      </w:pPr>
    </w:p>
    <w:p w14:paraId="588A92B9" w14:textId="7A96CC60" w:rsidR="00235BC5" w:rsidRDefault="00235BC5" w:rsidP="00E67730">
      <w:pPr>
        <w:spacing w:after="0"/>
      </w:pPr>
    </w:p>
    <w:p w14:paraId="062B72A5" w14:textId="77777777" w:rsidR="00235BC5" w:rsidRDefault="00235BC5" w:rsidP="00E67730">
      <w:pPr>
        <w:spacing w:after="0"/>
      </w:pPr>
    </w:p>
    <w:p w14:paraId="4D49972A" w14:textId="7F88B3AF" w:rsidR="007146FA" w:rsidRPr="007146FA" w:rsidRDefault="007146FA" w:rsidP="007146FA">
      <w:pPr>
        <w:pStyle w:val="ListParagraph"/>
        <w:numPr>
          <w:ilvl w:val="0"/>
          <w:numId w:val="10"/>
        </w:numPr>
        <w:rPr>
          <w:b/>
        </w:rPr>
      </w:pPr>
      <w:r>
        <w:rPr>
          <w:b/>
        </w:rPr>
        <w:lastRenderedPageBreak/>
        <w:t>Introduction</w:t>
      </w:r>
    </w:p>
    <w:p w14:paraId="1A14C4E8" w14:textId="68C7F688" w:rsidR="00F039CA" w:rsidRDefault="0076427E" w:rsidP="00ED6B16">
      <w:r>
        <w:t>Attentional selection is essential</w:t>
      </w:r>
      <w:r w:rsidR="00F039CA">
        <w:t xml:space="preserve"> </w:t>
      </w:r>
      <w:r>
        <w:t xml:space="preserve">for </w:t>
      </w:r>
      <w:r w:rsidR="00F039CA">
        <w:t xml:space="preserve">adaptive </w:t>
      </w:r>
      <w:r>
        <w:t>visually guided behaviour</w:t>
      </w:r>
      <w:r w:rsidR="00F039CA">
        <w:t>. In simple scenes, selection might be achieved by attending to a single target-defining feature</w:t>
      </w:r>
      <w:r w:rsidR="000442C7">
        <w:t xml:space="preserve"> of an object, e.g.</w:t>
      </w:r>
      <w:r w:rsidR="00F039CA">
        <w:t xml:space="preserve"> its spatial location</w:t>
      </w:r>
      <w:r w:rsidR="002D1D28">
        <w:t xml:space="preserve">, </w:t>
      </w:r>
      <w:r w:rsidR="00F039CA">
        <w:t xml:space="preserve">colour, orientation or direction of motion. However, in more complex scenes, </w:t>
      </w:r>
      <w:r w:rsidR="00AA25F9">
        <w:t xml:space="preserve">it is often necessary </w:t>
      </w:r>
      <w:r w:rsidR="00F039CA">
        <w:t xml:space="preserve">to select a behaviourally relevant stimulus </w:t>
      </w:r>
      <w:r w:rsidR="00AA25F9">
        <w:t xml:space="preserve">which differs </w:t>
      </w:r>
      <w:r w:rsidR="00F039CA">
        <w:t>from its surround</w:t>
      </w:r>
      <w:r w:rsidR="00AA25F9">
        <w:t>ing</w:t>
      </w:r>
      <w:r w:rsidR="00F039CA">
        <w:t>s</w:t>
      </w:r>
      <w:r w:rsidR="00AA25F9">
        <w:t xml:space="preserve"> along multiple dimensions </w:t>
      </w:r>
      <w:r w:rsidR="000442C7">
        <w:t>(</w:t>
      </w:r>
      <w:r w:rsidR="00AA25F9">
        <w:t>e.g. a red object moving leftwards</w:t>
      </w:r>
      <w:r w:rsidR="000442C7">
        <w:t>)</w:t>
      </w:r>
      <w:r w:rsidR="00AA25F9">
        <w:t xml:space="preserve"> or along multiple </w:t>
      </w:r>
      <w:r w:rsidR="009237F5">
        <w:t>feature values</w:t>
      </w:r>
      <w:r w:rsidR="00AA25F9">
        <w:t xml:space="preserve"> </w:t>
      </w:r>
      <w:r w:rsidR="000442C7">
        <w:t>belonging to</w:t>
      </w:r>
      <w:r w:rsidR="00AA25F9">
        <w:t xml:space="preserve"> a single dimension</w:t>
      </w:r>
      <w:r w:rsidR="000442C7">
        <w:t xml:space="preserve"> (e.</w:t>
      </w:r>
      <w:r w:rsidR="00AA25F9">
        <w:t>g. a red and green object</w:t>
      </w:r>
      <w:r w:rsidR="000442C7">
        <w:t>)</w:t>
      </w:r>
      <w:r w:rsidR="00AA25F9">
        <w:t>.</w:t>
      </w:r>
      <w:r w:rsidR="00F039CA">
        <w:t xml:space="preserve">  </w:t>
      </w:r>
      <w:r w:rsidR="00AA25F9">
        <w:t>T</w:t>
      </w:r>
      <w:r w:rsidR="00F039CA">
        <w:t>herefore</w:t>
      </w:r>
      <w:r w:rsidR="009237F5">
        <w:t>,</w:t>
      </w:r>
      <w:r w:rsidR="00F039CA">
        <w:t xml:space="preserve"> understanding how attentional mechanisms work together to achieve</w:t>
      </w:r>
      <w:r w:rsidR="00AA25F9">
        <w:t xml:space="preserve"> such</w:t>
      </w:r>
      <w:r w:rsidR="00F039CA">
        <w:t xml:space="preserve"> selection is essential.</w:t>
      </w:r>
      <w:r w:rsidR="00AD07DD">
        <w:t xml:space="preserve"> </w:t>
      </w:r>
      <w:r w:rsidR="00C121E6">
        <w:t>Recent studies have delineated the neural mechanisms of concurrent attention to spatial location and colour</w:t>
      </w:r>
      <w:r w:rsidR="001E649A">
        <w:t xml:space="preserve"> (</w:t>
      </w:r>
      <w:r w:rsidR="00F56A71">
        <w:fldChar w:fldCharType="begin"/>
      </w:r>
      <w:r w:rsidR="00821AA7">
        <w:instrText xml:space="preserve"> ADDIN EN.CITE &lt;EndNote&gt;&lt;Cite&gt;&lt;Author&gt;Andersen&lt;/Author&gt;&lt;Year&gt;2011&lt;/Year&gt;&lt;RecNum&gt;2820&lt;/RecNum&gt;&lt;DisplayText&gt;Andersen et al., 2011a&lt;/DisplayText&gt;&lt;record&gt;&lt;rec-number&gt;2820&lt;/rec-number&gt;&lt;foreign-keys&gt;&lt;key app="EN" db-id="ztt92apvszw908exawbvs9psvtxzv0papaza" timestamp="1299495203"&gt;2820&lt;/key&gt;&lt;/foreign-keys&gt;&lt;ref-type name="Journal Article"&gt;17&lt;/ref-type&gt;&lt;contributors&gt;&lt;authors&gt;&lt;author&gt;Andersen, S. K.&lt;/author&gt;&lt;author&gt;Fuchs, S.&lt;/author&gt;&lt;author&gt;Muller, M. M.&lt;/author&gt;&lt;/authors&gt;&lt;/contributors&gt;&lt;auth-address&gt;[Mueller, Matthias M.] Univ Leipzig, Inst Psychol 1, D-04103 Leipzig, Germany.&amp;#xD;Muller, MM, Univ Leipzig, Inst Psychol 1, Seeburgstr 14-20, D-04103 Leipzig, Germany.&amp;#xD;m.mueller@rz.uni-leipzig.de&lt;/auth-address&gt;&lt;titles&gt;&lt;title&gt;Effects of Feature-selective and Spatial Attention at Different Stages of Visual Processing&lt;/title&gt;&lt;secondary-title&gt;Journal of Cognitive Neuroscience&lt;/secondary-title&gt;&lt;alt-title&gt;J. Cogn. Neurosci.&lt;/alt-title&gt;&lt;/titles&gt;&lt;periodical&gt;&lt;full-title&gt;Journal of Cognitive Neuroscience&lt;/full-title&gt;&lt;abbr-1&gt;J. Cogn. Neurosci.&lt;/abbr-1&gt;&lt;abbr-2&gt;J Cogn Neurosci&lt;/abbr-2&gt;&lt;/periodical&gt;&lt;alt-periodical&gt;&lt;full-title&gt;J. Cogn. Neurosci.&lt;/full-title&gt;&lt;/alt-periodical&gt;&lt;pages&gt;238-246&lt;/pages&gt;&lt;volume&gt;23&lt;/volume&gt;&lt;number&gt;1&lt;/number&gt;&lt;keywords&gt;&lt;keyword&gt;macaque area v4&lt;/keyword&gt;&lt;keyword&gt;steady-state&lt;/keyword&gt;&lt;keyword&gt;time-course&lt;/keyword&gt;&lt;keyword&gt;color&lt;/keyword&gt;&lt;keyword&gt;search&lt;/keyword&gt;&lt;keyword&gt;cortex&lt;/keyword&gt;&lt;keyword&gt;responses&lt;/keyword&gt;&lt;keyword&gt;dynamics&lt;/keyword&gt;&lt;keyword&gt;brain&lt;/keyword&gt;&lt;keyword&gt;information&lt;/keyword&gt;&lt;/keywords&gt;&lt;dates&gt;&lt;year&gt;2011&lt;/year&gt;&lt;pub-dates&gt;&lt;date&gt;Jan&lt;/date&gt;&lt;/pub-dates&gt;&lt;/dates&gt;&lt;isbn&gt;0898-929X&lt;/isbn&gt;&lt;accession-num&gt;ISI:000282395100017&lt;/accession-num&gt;&lt;work-type&gt;Article&lt;/work-type&gt;&lt;urls&gt;&lt;related-urls&gt;&lt;url&gt;&amp;lt;Go to ISI&amp;gt;://000282395100017&lt;/url&gt;&lt;/related-urls&gt;&lt;/urls&gt;&lt;language&gt;English&lt;/language&gt;&lt;/record&gt;&lt;/Cite&gt;&lt;/EndNote&gt;</w:instrText>
      </w:r>
      <w:r w:rsidR="00F56A71">
        <w:fldChar w:fldCharType="separate"/>
      </w:r>
      <w:r w:rsidR="00821AA7">
        <w:rPr>
          <w:noProof/>
        </w:rPr>
        <w:t>Andersen et al., 2011a</w:t>
      </w:r>
      <w:r w:rsidR="00F56A71">
        <w:fldChar w:fldCharType="end"/>
      </w:r>
      <w:r w:rsidR="001E649A">
        <w:t>)</w:t>
      </w:r>
      <w:r w:rsidR="00C121E6">
        <w:t xml:space="preserve"> and colour and orientation</w:t>
      </w:r>
      <w:r w:rsidR="001E649A">
        <w:t xml:space="preserve"> (</w:t>
      </w:r>
      <w:r w:rsidR="00F56A71">
        <w:fldChar w:fldCharType="begin">
          <w:fldData xml:space="preserve">PEVuZE5vdGU+PENpdGU+PEF1dGhvcj5BbmRlcnNlbjwvQXV0aG9yPjxZZWFyPjIwMDg8L1llYXI+
PFJlY051bT4yNjg5PC9SZWNOdW0+PERpc3BsYXlUZXh0PkFuZGVyc2VuIGV0IGFsLiwgMjAwODsg
QW5kZXJzZW4gZXQgYWwuLCAyMDE1PC9EaXNwbGF5VGV4dD48cmVjb3JkPjxyZWMtbnVtYmVyPjI2
ODk8L3JlYy1udW1iZXI+PGZvcmVpZ24ta2V5cz48a2V5IGFwcD0iRU4iIGRiLWlkPSJ6dHQ5MmFw
dnN6dzkwOGV4YXdidnM5cHN2dHh6djBwYXBhemEiIHRpbWVzdGFtcD0iMTIzNjYwMTkwNSI+MjY4
OTwva2V5PjwvZm9yZWlnbi1rZXlzPjxyZWYtdHlwZSBuYW1lPSJKb3VybmFsIEFydGljbGUiPjE3
PC9yZWYtdHlwZT48Y29udHJpYnV0b3JzPjxhdXRob3JzPjxhdXRob3I+QW5kZXJzZW4sIFMuIEsu
PC9hdXRob3I+PGF1dGhvcj5IaWxseWFyZCwgUy4gQS48L2F1dGhvcj48YXV0aG9yPk11bGxlciwg
TS4gTS48L2F1dGhvcj48L2F1dGhvcnM+PC9jb250cmlidXRvcnM+PGF1dGgtYWRkcmVzcz5bQW5k
ZXJzZW4sIFNvcmVuIEsuOyBNdWVsbGVyLCBNYXR0aGlhcyBNLl0gVW5pdiBMZWlwemlnLCBJbnN0
IFBzeWNob2wgMSwgRC0wNDEwMyBMZWlwemlnLCBHZXJtYW55LiBbSGlsbHlhcmQsIFN0ZXZlbiBB
Ll0gVW5pdiBDYWxpZiBTYW4gRGllZ28sIERlcHQgTmV1cm9zY2ksIExhIEpvbGxhLCBDQSA5MjA5
MyBVU0EuJiN4RDtNdWxsZXIsIE1NLCBVbml2IExlaXB6aWcsIEluc3QgUHN5Y2hvbCAxLCBTZWVi
dXJnc3RyIDE0LTIwLCBELTA0MTAzIExlaXB6aWcsIEdlcm1hbnkuJiN4RDttLm11ZWxlckByei51
bmktbGVpcHppZy5kZTwvYXV0aC1hZGRyZXNzPjx0aXRsZXM+PHRpdGxlPkF0dGVudGlvbiBmYWNp
bGl0YXRlcyBtdWx0aXBsZSBzdGltdWx1cyBmZWF0dXJlcyBpbiBwYXJhbGxlbCBpbiBodW1hbiB2
aXN1YWwgY29ydGV4PC90aXRsZT48c2Vjb25kYXJ5LXRpdGxlPkN1cnJlbnQgQmlvbG9neTwvc2Vj
b25kYXJ5LXRpdGxlPjxhbHQtdGl0bGU+Q3Vyci4gQmlvbC48L2FsdC10aXRsZT48L3RpdGxlcz48
cGVyaW9kaWNhbD48ZnVsbC10aXRsZT5DdXJyZW50IEJpb2xvZ3k8L2Z1bGwtdGl0bGU+PGFiYnIt
MT5DdXJyLiBCaW9sLjwvYWJici0xPjxhYmJyLTI+Q3VyciBCaW9sPC9hYmJyLTI+PC9wZXJpb2Rp
Y2FsPjxhbHQtcGVyaW9kaWNhbD48ZnVsbC10aXRsZT5DdXJyZW50IEJpb2xvZ3k8L2Z1bGwtdGl0
bGU+PGFiYnItMT5DdXJyLiBCaW9sLjwvYWJici0xPjxhYmJyLTI+Q3VyciBCaW9sPC9hYmJyLTI+
PC9hbHQtcGVyaW9kaWNhbD48cGFnZXM+MTAwNi0xMDA5PC9wYWdlcz48dm9sdW1lPjE4PC92b2x1
bWU+PG51bWJlcj4xMzwvbnVtYmVyPjxrZXl3b3Jkcz48a2V5d29yZD5NQUNBUVVFIEFSRUEgVjQ8
L2tleXdvcmQ+PGtleXdvcmQ+TkVVUkFMIE1FQ0hBTklTTVM8L2tleXdvcmQ+PGtleXdvcmQ+R1VJ
REVEIFNFQVJDSDwva2V5d29yZD48a2V5d29yZD5NT0RFTDwva2V5d29yZD48a2V5d29yZD5SRVNQ
T05TRVM8L2tleXdvcmQ+PGtleXdvcmQ+R0FJTjwva2V5d29yZD48L2tleXdvcmRzPjxkYXRlcz48
eWVhcj4yMDA4PC95ZWFyPjxwdWItZGF0ZXM+PGRhdGU+SnVsPC9kYXRlPjwvcHViLWRhdGVzPjwv
ZGF0ZXM+PGlzYm4+MDk2MC05ODIyPC9pc2JuPjxhY2Nlc3Npb24tbnVtPklTSTowMDAyNTc1MDUz
MDAwMzA8L2FjY2Vzc2lvbi1udW0+PHdvcmstdHlwZT5BcnRpY2xlPC93b3JrLXR5cGU+PHVybHM+
PHJlbGF0ZWQtdXJscz48dXJsPiZsdDtHbyB0byBJU0kmZ3Q7Oi8vMDAwMjU3NTA1MzAwMDMwPC91
cmw+PC9yZWxhdGVkLXVybHM+PC91cmxzPjxlbGVjdHJvbmljLXJlc291cmNlLW51bT4xMC4xMDE2
L2ouY3ViLjIwMDguMDYuMDMwPC9lbGVjdHJvbmljLXJlc291cmNlLW51bT48bGFuZ3VhZ2U+RW5n
bGlzaDwvbGFuZ3VhZ2U+PC9yZWNvcmQ+PC9DaXRlPjxDaXRlPjxBdXRob3I+QW5kZXJzZW48L0F1
dGhvcj48WWVhcj4yMDE1PC9ZZWFyPjxSZWNOdW0+MzE5MTwvUmVjTnVtPjxyZWNvcmQ+PHJlYy1u
dW1iZXI+MzE5MTwvcmVjLW51bWJlcj48Zm9yZWlnbi1rZXlzPjxrZXkgYXBwPSJFTiIgZGItaWQ9
Inp0dDkyYXB2c3p3OTA4ZXhhd2J2czlwc3Z0eHp2MHBhcGF6YSIgdGltZXN0YW1wPSIxNDU4ODI3
MTU2Ij4zMTkxPC9rZXk+PC9mb3JlaWduLWtleXM+PHJlZi10eXBlIG5hbWU9IkpvdXJuYWwgQXJ0
aWNsZSI+MTc8L3JlZi10eXBlPjxjb250cmlidXRvcnM+PGF1dGhvcnM+PGF1dGhvcj5BbmRlcnNl
biwgUy4gSy48L2F1dGhvcj48YXV0aG9yPk11bGxlciwgTS4gTS48L2F1dGhvcj48YXV0aG9yPkhp
bGx5YXJkLCBTLiBBLjwvYXV0aG9yPjwvYXV0aG9ycz48L2NvbnRyaWJ1dG9ycz48YXV0aC1hZGRy
ZXNzPltBbmRlcnNlbiwgU29yZW4gSy5dIFVuaXYgQWJlcmRlZW4sIFNjaCBQc3ljaG9sLCBBYmVy
ZGVlbiBBQjI0IDNGWCwgU2NvdGxhbmQuIFtNdWVsbGVyLCBNYXR0aGlhcyBNLl0gVW5pdiBMZWlw
emlnLCBJbnN0IFBzeWNob2wsIEQtMDQxMDkgTGVpcHppZywgR2VybWFueS4gW0hpbGx5YXJkLCBT
dGV2ZW4gQS5dIFVuaXYgQ2FsaWYgU2FuIERpZWdvLCBEZXB0IE5ldXJvc2NpLCBMYSBKb2xsYSwg
Q0EgOTIwOTMgVVNBLiYjeEQ7QW5kZXJzZW4sIFNLIChyZXByaW50IGF1dGhvciksIFVuaXYgQWJl
cmRlZW4sIEtpbmdzIENvbGwsIFNjaCBQc3ljaG9sLCBPbGQgQWJlcmRlZW4gQUIyNCAzRlgsIFNj
b3RsYW5kLiYjeEQ7c2thbmRlcnNlbkBhYmRuLmFjLnVrPC9hdXRoLWFkZHJlc3M+PHRpdGxlcz48
dGl0bGU+QXR0ZW50aW9uYWwgU2VsZWN0aW9uIG9mIEZlYXR1cmUgQ29uanVuY3Rpb25zIElzIEFj
Y29tcGxpc2hlZCBieSBQYXJhbGxlbCBhbmQgSW5kZXBlbmRlbnQgU2VsZWN0aW9uIG9mIFNpbmds
ZSBGZWF0dXJlczwvdGl0bGU+PHNlY29uZGFyeS10aXRsZT5Kb3VybmFsIG9mIE5ldXJvc2NpZW5j
ZTwvc2Vjb25kYXJ5LXRpdGxlPjxhbHQtdGl0bGU+Si4gTmV1cm9zY2kuPC9hbHQtdGl0bGU+PC90
aXRsZXM+PHBlcmlvZGljYWw+PGZ1bGwtdGl0bGU+Sm91cm5hbCBvZiBOZXVyb3NjaWVuY2U8L2Z1
bGwtdGl0bGU+PGFiYnItMT5KLiBOZXVyb3NjaS48L2FiYnItMT48YWJici0yPkogTmV1cm9zY2k8
L2FiYnItMj48L3BlcmlvZGljYWw+PGFsdC1wZXJpb2RpY2FsPjxmdWxsLXRpdGxlPkouIE5ldXJv
c2NpLjwvZnVsbC10aXRsZT48L2FsdC1wZXJpb2RpY2FsPjxwYWdlcz45OTEyLTk5MTk8L3BhZ2Vz
Pjx2b2x1bWU+MzU8L3ZvbHVtZT48bnVtYmVyPjI3PC9udW1iZXI+PGtleXdvcmRzPjxrZXl3b3Jk
PmF0dGVudGlvbjwva2V5d29yZD48a2V5d29yZD5FRUc8L2tleXdvcmQ+PGtleXdvcmQ+ZmVhdHVy
ZS1iYXNlZCBhdHRlbnRpb248L2tleXdvcmQ+PGtleXdvcmQ+ZnJlcXVlbmN5IHRhZ2dpbmc8L2tl
eXdvcmQ+PGtleXdvcmQ+c3RlYWR5LXN0YXRlPC9rZXl3b3JkPjxrZXl3b3JkPnZpc3VhbCBldm9r
ZWQgcG90ZW50aWFsczwva2V5d29yZD48a2V5d29yZD52aXN1YWwgc2VhcmNoPC9rZXl3b3JkPjxr
ZXl3b3JkPmh1bWFuIHZpc3VhbC1jb3J0ZXg8L2tleXdvcmQ+PGtleXdvcmQ+bm9ybWFsaXphdGlv
biBtb2RlbDwva2V5d29yZD48a2V5d29yZD5mZWF0dXJlIHRhcmdldHM8L2tleXdvcmQ+PGtleXdv
cmQ+Z3VpZGVkPC9rZXl3b3JkPjxrZXl3b3JkPnNlYXJjaDwva2V5d29yZD48a2V5d29yZD5yZXNw
b25zZXM8L2tleXdvcmQ+PGtleXdvcmQ+bW9kdWxhdGlvbjwva2V5d29yZD48a2V5d29yZD5kaW1l
bnNpb248L2tleXdvcmQ+PGtleXdvcmQ+YnJhaW48L2tleXdvcmQ+PGtleXdvcmQ+YXJlYXM8L2tl
eXdvcmQ+PGtleXdvcmQ+Y29sb3I8L2tleXdvcmQ+PC9rZXl3b3Jkcz48ZGF0ZXM+PHllYXI+MjAx
NTwveWVhcj48cHViLWRhdGVzPjxkYXRlPkp1bDwvZGF0ZT48L3B1Yi1kYXRlcz48L2RhdGVzPjxp
c2JuPjAyNzAtNjQ3NDwvaXNibj48YWNjZXNzaW9uLW51bT5XT1M6MDAwMzU4MjUzNDAwMDEyPC9h
Y2Nlc3Npb24tbnVtPjx3b3JrLXR5cGU+QXJ0aWNsZTwvd29yay10eXBlPjx1cmxzPjxyZWxhdGVk
LXVybHM+PHVybD4mbHQ7R28gdG8gSVNJJmd0OzovL1dPUzowMDAzNTgyNTM0MDAwMTI8L3VybD48
L3JlbGF0ZWQtdXJscz48L3VybHM+PGVsZWN0cm9uaWMtcmVzb3VyY2UtbnVtPjEwLjE1MjMvam5l
dXJvc2NpLjUyNjgtMTQuMjAxNTwvZWxlY3Ryb25pYy1yZXNvdXJjZS1udW0+PGxhbmd1YWdlPkVu
Z2xpc2g8L2xhbmd1YWdlPjwvcmVjb3JkPjwvQ2l0ZT48L0VuZE5vdGU+AG==
</w:fldData>
        </w:fldChar>
      </w:r>
      <w:r w:rsidR="003353C5">
        <w:instrText xml:space="preserve"> ADDIN EN.CITE </w:instrText>
      </w:r>
      <w:r w:rsidR="003353C5">
        <w:fldChar w:fldCharType="begin">
          <w:fldData xml:space="preserve">PEVuZE5vdGU+PENpdGU+PEF1dGhvcj5BbmRlcnNlbjwvQXV0aG9yPjxZZWFyPjIwMDg8L1llYXI+
PFJlY051bT4yNjg5PC9SZWNOdW0+PERpc3BsYXlUZXh0PkFuZGVyc2VuIGV0IGFsLiwgMjAwODsg
QW5kZXJzZW4gZXQgYWwuLCAyMDE1PC9EaXNwbGF5VGV4dD48cmVjb3JkPjxyZWMtbnVtYmVyPjI2
ODk8L3JlYy1udW1iZXI+PGZvcmVpZ24ta2V5cz48a2V5IGFwcD0iRU4iIGRiLWlkPSJ6dHQ5MmFw
dnN6dzkwOGV4YXdidnM5cHN2dHh6djBwYXBhemEiIHRpbWVzdGFtcD0iMTIzNjYwMTkwNSI+MjY4
OTwva2V5PjwvZm9yZWlnbi1rZXlzPjxyZWYtdHlwZSBuYW1lPSJKb3VybmFsIEFydGljbGUiPjE3
PC9yZWYtdHlwZT48Y29udHJpYnV0b3JzPjxhdXRob3JzPjxhdXRob3I+QW5kZXJzZW4sIFMuIEsu
PC9hdXRob3I+PGF1dGhvcj5IaWxseWFyZCwgUy4gQS48L2F1dGhvcj48YXV0aG9yPk11bGxlciwg
TS4gTS48L2F1dGhvcj48L2F1dGhvcnM+PC9jb250cmlidXRvcnM+PGF1dGgtYWRkcmVzcz5bQW5k
ZXJzZW4sIFNvcmVuIEsuOyBNdWVsbGVyLCBNYXR0aGlhcyBNLl0gVW5pdiBMZWlwemlnLCBJbnN0
IFBzeWNob2wgMSwgRC0wNDEwMyBMZWlwemlnLCBHZXJtYW55LiBbSGlsbHlhcmQsIFN0ZXZlbiBB
Ll0gVW5pdiBDYWxpZiBTYW4gRGllZ28sIERlcHQgTmV1cm9zY2ksIExhIEpvbGxhLCBDQSA5MjA5
MyBVU0EuJiN4RDtNdWxsZXIsIE1NLCBVbml2IExlaXB6aWcsIEluc3QgUHN5Y2hvbCAxLCBTZWVi
dXJnc3RyIDE0LTIwLCBELTA0MTAzIExlaXB6aWcsIEdlcm1hbnkuJiN4RDttLm11ZWxlckByei51
bmktbGVpcHppZy5kZTwvYXV0aC1hZGRyZXNzPjx0aXRsZXM+PHRpdGxlPkF0dGVudGlvbiBmYWNp
bGl0YXRlcyBtdWx0aXBsZSBzdGltdWx1cyBmZWF0dXJlcyBpbiBwYXJhbGxlbCBpbiBodW1hbiB2
aXN1YWwgY29ydGV4PC90aXRsZT48c2Vjb25kYXJ5LXRpdGxlPkN1cnJlbnQgQmlvbG9neTwvc2Vj
b25kYXJ5LXRpdGxlPjxhbHQtdGl0bGU+Q3Vyci4gQmlvbC48L2FsdC10aXRsZT48L3RpdGxlcz48
cGVyaW9kaWNhbD48ZnVsbC10aXRsZT5DdXJyZW50IEJpb2xvZ3k8L2Z1bGwtdGl0bGU+PGFiYnIt
MT5DdXJyLiBCaW9sLjwvYWJici0xPjxhYmJyLTI+Q3VyciBCaW9sPC9hYmJyLTI+PC9wZXJpb2Rp
Y2FsPjxhbHQtcGVyaW9kaWNhbD48ZnVsbC10aXRsZT5DdXJyZW50IEJpb2xvZ3k8L2Z1bGwtdGl0
bGU+PGFiYnItMT5DdXJyLiBCaW9sLjwvYWJici0xPjxhYmJyLTI+Q3VyciBCaW9sPC9hYmJyLTI+
PC9hbHQtcGVyaW9kaWNhbD48cGFnZXM+MTAwNi0xMDA5PC9wYWdlcz48dm9sdW1lPjE4PC92b2x1
bWU+PG51bWJlcj4xMzwvbnVtYmVyPjxrZXl3b3Jkcz48a2V5d29yZD5NQUNBUVVFIEFSRUEgVjQ8
L2tleXdvcmQ+PGtleXdvcmQ+TkVVUkFMIE1FQ0hBTklTTVM8L2tleXdvcmQ+PGtleXdvcmQ+R1VJ
REVEIFNFQVJDSDwva2V5d29yZD48a2V5d29yZD5NT0RFTDwva2V5d29yZD48a2V5d29yZD5SRVNQ
T05TRVM8L2tleXdvcmQ+PGtleXdvcmQ+R0FJTjwva2V5d29yZD48L2tleXdvcmRzPjxkYXRlcz48
eWVhcj4yMDA4PC95ZWFyPjxwdWItZGF0ZXM+PGRhdGU+SnVsPC9kYXRlPjwvcHViLWRhdGVzPjwv
ZGF0ZXM+PGlzYm4+MDk2MC05ODIyPC9pc2JuPjxhY2Nlc3Npb24tbnVtPklTSTowMDAyNTc1MDUz
MDAwMzA8L2FjY2Vzc2lvbi1udW0+PHdvcmstdHlwZT5BcnRpY2xlPC93b3JrLXR5cGU+PHVybHM+
PHJlbGF0ZWQtdXJscz48dXJsPiZsdDtHbyB0byBJU0kmZ3Q7Oi8vMDAwMjU3NTA1MzAwMDMwPC91
cmw+PC9yZWxhdGVkLXVybHM+PC91cmxzPjxlbGVjdHJvbmljLXJlc291cmNlLW51bT4xMC4xMDE2
L2ouY3ViLjIwMDguMDYuMDMwPC9lbGVjdHJvbmljLXJlc291cmNlLW51bT48bGFuZ3VhZ2U+RW5n
bGlzaDwvbGFuZ3VhZ2U+PC9yZWNvcmQ+PC9DaXRlPjxDaXRlPjxBdXRob3I+QW5kZXJzZW48L0F1
dGhvcj48WWVhcj4yMDE1PC9ZZWFyPjxSZWNOdW0+MzE5MTwvUmVjTnVtPjxyZWNvcmQ+PHJlYy1u
dW1iZXI+MzE5MTwvcmVjLW51bWJlcj48Zm9yZWlnbi1rZXlzPjxrZXkgYXBwPSJFTiIgZGItaWQ9
Inp0dDkyYXB2c3p3OTA4ZXhhd2J2czlwc3Z0eHp2MHBhcGF6YSIgdGltZXN0YW1wPSIxNDU4ODI3
MTU2Ij4zMTkxPC9rZXk+PC9mb3JlaWduLWtleXM+PHJlZi10eXBlIG5hbWU9IkpvdXJuYWwgQXJ0
aWNsZSI+MTc8L3JlZi10eXBlPjxjb250cmlidXRvcnM+PGF1dGhvcnM+PGF1dGhvcj5BbmRlcnNl
biwgUy4gSy48L2F1dGhvcj48YXV0aG9yPk11bGxlciwgTS4gTS48L2F1dGhvcj48YXV0aG9yPkhp
bGx5YXJkLCBTLiBBLjwvYXV0aG9yPjwvYXV0aG9ycz48L2NvbnRyaWJ1dG9ycz48YXV0aC1hZGRy
ZXNzPltBbmRlcnNlbiwgU29yZW4gSy5dIFVuaXYgQWJlcmRlZW4sIFNjaCBQc3ljaG9sLCBBYmVy
ZGVlbiBBQjI0IDNGWCwgU2NvdGxhbmQuIFtNdWVsbGVyLCBNYXR0aGlhcyBNLl0gVW5pdiBMZWlw
emlnLCBJbnN0IFBzeWNob2wsIEQtMDQxMDkgTGVpcHppZywgR2VybWFueS4gW0hpbGx5YXJkLCBT
dGV2ZW4gQS5dIFVuaXYgQ2FsaWYgU2FuIERpZWdvLCBEZXB0IE5ldXJvc2NpLCBMYSBKb2xsYSwg
Q0EgOTIwOTMgVVNBLiYjeEQ7QW5kZXJzZW4sIFNLIChyZXByaW50IGF1dGhvciksIFVuaXYgQWJl
cmRlZW4sIEtpbmdzIENvbGwsIFNjaCBQc3ljaG9sLCBPbGQgQWJlcmRlZW4gQUIyNCAzRlgsIFNj
b3RsYW5kLiYjeEQ7c2thbmRlcnNlbkBhYmRuLmFjLnVrPC9hdXRoLWFkZHJlc3M+PHRpdGxlcz48
dGl0bGU+QXR0ZW50aW9uYWwgU2VsZWN0aW9uIG9mIEZlYXR1cmUgQ29uanVuY3Rpb25zIElzIEFj
Y29tcGxpc2hlZCBieSBQYXJhbGxlbCBhbmQgSW5kZXBlbmRlbnQgU2VsZWN0aW9uIG9mIFNpbmds
ZSBGZWF0dXJlczwvdGl0bGU+PHNlY29uZGFyeS10aXRsZT5Kb3VybmFsIG9mIE5ldXJvc2NpZW5j
ZTwvc2Vjb25kYXJ5LXRpdGxlPjxhbHQtdGl0bGU+Si4gTmV1cm9zY2kuPC9hbHQtdGl0bGU+PC90
aXRsZXM+PHBlcmlvZGljYWw+PGZ1bGwtdGl0bGU+Sm91cm5hbCBvZiBOZXVyb3NjaWVuY2U8L2Z1
bGwtdGl0bGU+PGFiYnItMT5KLiBOZXVyb3NjaS48L2FiYnItMT48YWJici0yPkogTmV1cm9zY2k8
L2FiYnItMj48L3BlcmlvZGljYWw+PGFsdC1wZXJpb2RpY2FsPjxmdWxsLXRpdGxlPkouIE5ldXJv
c2NpLjwvZnVsbC10aXRsZT48L2FsdC1wZXJpb2RpY2FsPjxwYWdlcz45OTEyLTk5MTk8L3BhZ2Vz
Pjx2b2x1bWU+MzU8L3ZvbHVtZT48bnVtYmVyPjI3PC9udW1iZXI+PGtleXdvcmRzPjxrZXl3b3Jk
PmF0dGVudGlvbjwva2V5d29yZD48a2V5d29yZD5FRUc8L2tleXdvcmQ+PGtleXdvcmQ+ZmVhdHVy
ZS1iYXNlZCBhdHRlbnRpb248L2tleXdvcmQ+PGtleXdvcmQ+ZnJlcXVlbmN5IHRhZ2dpbmc8L2tl
eXdvcmQ+PGtleXdvcmQ+c3RlYWR5LXN0YXRlPC9rZXl3b3JkPjxrZXl3b3JkPnZpc3VhbCBldm9r
ZWQgcG90ZW50aWFsczwva2V5d29yZD48a2V5d29yZD52aXN1YWwgc2VhcmNoPC9rZXl3b3JkPjxr
ZXl3b3JkPmh1bWFuIHZpc3VhbC1jb3J0ZXg8L2tleXdvcmQ+PGtleXdvcmQ+bm9ybWFsaXphdGlv
biBtb2RlbDwva2V5d29yZD48a2V5d29yZD5mZWF0dXJlIHRhcmdldHM8L2tleXdvcmQ+PGtleXdv
cmQ+Z3VpZGVkPC9rZXl3b3JkPjxrZXl3b3JkPnNlYXJjaDwva2V5d29yZD48a2V5d29yZD5yZXNw
b25zZXM8L2tleXdvcmQ+PGtleXdvcmQ+bW9kdWxhdGlvbjwva2V5d29yZD48a2V5d29yZD5kaW1l
bnNpb248L2tleXdvcmQ+PGtleXdvcmQ+YnJhaW48L2tleXdvcmQ+PGtleXdvcmQ+YXJlYXM8L2tl
eXdvcmQ+PGtleXdvcmQ+Y29sb3I8L2tleXdvcmQ+PC9rZXl3b3Jkcz48ZGF0ZXM+PHllYXI+MjAx
NTwveWVhcj48cHViLWRhdGVzPjxkYXRlPkp1bDwvZGF0ZT48L3B1Yi1kYXRlcz48L2RhdGVzPjxp
c2JuPjAyNzAtNjQ3NDwvaXNibj48YWNjZXNzaW9uLW51bT5XT1M6MDAwMzU4MjUzNDAwMDEyPC9h
Y2Nlc3Npb24tbnVtPjx3b3JrLXR5cGU+QXJ0aWNsZTwvd29yay10eXBlPjx1cmxzPjxyZWxhdGVk
LXVybHM+PHVybD4mbHQ7R28gdG8gSVNJJmd0OzovL1dPUzowMDAzNTgyNTM0MDAwMTI8L3VybD48
L3JlbGF0ZWQtdXJscz48L3VybHM+PGVsZWN0cm9uaWMtcmVzb3VyY2UtbnVtPjEwLjE1MjMvam5l
dXJvc2NpLjUyNjgtMTQuMjAxNTwvZWxlY3Ryb25pYy1yZXNvdXJjZS1udW0+PGxhbmd1YWdlPkVu
Z2xpc2g8L2xhbmd1YWdlPjwvcmVjb3JkPjwvQ2l0ZT48L0VuZE5vdGU+AG==
</w:fldData>
        </w:fldChar>
      </w:r>
      <w:r w:rsidR="003353C5">
        <w:instrText xml:space="preserve"> ADDIN EN.CITE.DATA </w:instrText>
      </w:r>
      <w:r w:rsidR="003353C5">
        <w:fldChar w:fldCharType="end"/>
      </w:r>
      <w:r w:rsidR="00F56A71">
        <w:fldChar w:fldCharType="separate"/>
      </w:r>
      <w:r w:rsidR="003353C5">
        <w:rPr>
          <w:noProof/>
        </w:rPr>
        <w:t>Andersen et al., 2008; Andersen et al., 2015</w:t>
      </w:r>
      <w:r w:rsidR="00F56A71">
        <w:fldChar w:fldCharType="end"/>
      </w:r>
      <w:r w:rsidR="001E649A">
        <w:t>)</w:t>
      </w:r>
      <w:r w:rsidR="00F039CA">
        <w:t xml:space="preserve"> and found these </w:t>
      </w:r>
      <w:r w:rsidR="009237F5">
        <w:t xml:space="preserve">selection processes </w:t>
      </w:r>
      <w:r w:rsidR="00F039CA">
        <w:t>to operate in a largely parallel and independent manner</w:t>
      </w:r>
      <w:r w:rsidR="00C121E6">
        <w:t>.</w:t>
      </w:r>
      <w:r w:rsidR="009D3B52">
        <w:t xml:space="preserve"> These findings are compatible with and extend established models of visual attention (</w:t>
      </w:r>
      <w:r w:rsidR="000442C7">
        <w:fldChar w:fldCharType="begin">
          <w:fldData xml:space="preserve">PEVuZE5vdGU+PENpdGU+PEF1dGhvcj5UcmV1ZTwvQXV0aG9yPjxZZWFyPjE5OTk8L1llYXI+PFJl
Y051bT4yNjY1PC9SZWNOdW0+PERpc3BsYXlUZXh0PkJ1bmRlc2VuLCAxOTkwOyBUcmV1ZSBhbmQg
TWFydGluZXotVHJ1amlsbG8sIDE5OTk8L0Rpc3BsYXlUZXh0PjxyZWNvcmQ+PHJlYy1udW1iZXI+
MjY2NTwvcmVjLW51bWJlcj48Zm9yZWlnbi1rZXlzPjxrZXkgYXBwPSJFTiIgZGItaWQ9Inp0dDky
YXB2c3p3OTA4ZXhhd2J2czlwc3Z0eHp2MHBhcGF6YSIgdGltZXN0YW1wPSIxMjI1ODIwMDU5Ij4y
NjY1PC9rZXk+PC9mb3JlaWduLWtleXM+PHJlZi10eXBlIG5hbWU9IkpvdXJuYWwgQXJ0aWNsZSI+
MTc8L3JlZi10eXBlPjxjb250cmlidXRvcnM+PGF1dGhvcnM+PGF1dGhvcj5UcmV1ZSwgUy48L2F1
dGhvcj48YXV0aG9yPk1hcnRpbmV6LVRydWppbGxvLCBKLiBDLjwvYXV0aG9yPjwvYXV0aG9ycz48
L2NvbnRyaWJ1dG9ycz48YXV0aC1hZGRyZXNzPlVuaXYgVHViaW5nZW4sIERlcHQgTmV1cm9sLCBD
b2duaXQgTmV1cm9zY2kgTGFiLCBELTcyMDc2IFR1YmluZ2VuLCBHZXJtYW55LiYjeEQ7VHJldWUs
IFMsIFVuaXYgVHViaW5nZW4sIERlcHQgTmV1cm9sLCBDb2duaXQgTmV1cm9zY2kgTGFiLCBNb3Jn
ZW5zdGVsbGUgMTUsIEQtNzIwNzYgVHViaW5nZW4sIEdlcm1hbnkuPC9hdXRoLWFkZHJlc3M+PHRp
dGxlcz48dGl0bGU+RmVhdHVyZS1iYXNlZCBhdHRlbnRpb24gaW5mbHVlbmNlcyBtb3Rpb24gcHJv
Y2Vzc2luZyBnYWluIGluIG1hY2FxdWUgdmlzdWFsIGNvcnRleDwvdGl0bGU+PHNlY29uZGFyeS10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L2FsdC1wZXJpb2RpY2FsPjxwYWdlcz41NzUtNTc5PC9wYWdlcz48dm9sdW1lPjM5OTwvdm9sdW1l
PjxudW1iZXI+NjczNjwvbnVtYmVyPjxrZXl3b3Jkcz48a2V5d29yZD5BUkVBLU1UPC9rZXl3b3Jk
PjxrZXl3b3JkPlNFTEVDVElWRSBBVFRFTlRJT048L2tleXdvcmQ+PGtleXdvcmQ+TkVVUkFMIE1F
Q0hBTklTTVM8L2tleXdvcmQ+PGtleXdvcmQ+TU9EVUxBVElPTjwva2V5d29yZD48a2V5d29yZD5W
NDwva2V5d29yZD48a2V5d29yZD5ORVVST05TPC9rZXl3b3JkPjxrZXl3b3JkPkxFU0lPTlM8L2tl
eXdvcmQ+PGtleXdvcmQ+TU9OS0VZPC9rZXl3b3JkPjxrZXl3b3JkPk1TVDwva2V5d29yZD48a2V5
d29yZD5WMTwva2V5d29yZD48L2tleXdvcmRzPjxkYXRlcz48eWVhcj4xOTk5PC95ZWFyPjxwdWIt
ZGF0ZXM+PGRhdGU+SnVuPC9kYXRlPjwvcHViLWRhdGVzPjwvZGF0ZXM+PGlzYm4+MDAyOC0wODM2
PC9pc2JuPjxhY2Nlc3Npb24tbnVtPklTSTowMDAwODA3Nzg0MDAwNTM8L2FjY2Vzc2lvbi1udW0+
PHdvcmstdHlwZT5BcnRpY2xlPC93b3JrLXR5cGU+PHVybHM+PHJlbGF0ZWQtdXJscz48dXJsPiZs
dDtHbyB0byBJU0kmZ3Q7Oi8vMDAwMDgwNzc4NDAwMDUzPC91cmw+PC9yZWxhdGVkLXVybHM+PC91
cmxzPjxsYW5ndWFnZT5FbmdsaXNoPC9sYW5ndWFnZT48L3JlY29yZD48L0NpdGU+PENpdGU+PEF1
dGhvcj5CdW5kZXNlbjwvQXV0aG9yPjxZZWFyPjE5OTA8L1llYXI+PFJlY051bT4zMjk2PC9SZWNO
dW0+PHJlY29yZD48cmVjLW51bWJlcj4zMjk2PC9yZWMtbnVtYmVyPjxmb3JlaWduLWtleXM+PGtl
eSBhcHA9IkVOIiBkYi1pZD0ienR0OTJhcHZzenc5MDhleGF3YnZzOXBzdnR4enYwcGFwYXphIiB0
aW1lc3RhbXA9IjE1MDM0MDUwNjUiPjMyOTY8L2tleT48L2ZvcmVpZ24ta2V5cz48cmVmLXR5cGUg
bmFtZT0iSm91cm5hbCBBcnRpY2xlIj4xNzwvcmVmLXR5cGU+PGNvbnRyaWJ1dG9ycz48YXV0aG9y
cz48YXV0aG9yPkJ1bmRlc2VuLCBDLjwvYXV0aG9yPjwvYXV0aG9ycz48L2NvbnRyaWJ1dG9ycz48
YXV0aC1hZGRyZXNzPkJVTkRFU0VOLCBDIChyZXByaW50IGF1dGhvciksIFVOSVYgQ09QRU5IQUdF
TixQU1lDSE9MIExBQixOSkFMU0dBREUgOTAsREstMjMwMCBDT1BFTkhBR0VOIFMsREVOTUFSSy48
L2F1dGgtYWRkcmVzcz48dGl0bGVzPjx0aXRsZT5BIFRIRU9SWSBPRiBWSVNVQUwtQVRURU5USU9O
PC90aXRsZT48c2Vjb25kYXJ5LXRpdGxlPlBzeWNob2xvZ2ljYWwgUmV2aWV3PC9zZWNvbmRhcnkt
dGl0bGU+PGFsdC10aXRsZT5Qc3ljaG9sLiBSZXYuPC9hbHQtdGl0bGU+PC90aXRsZXM+PHBlcmlv
ZGljYWw+PGZ1bGwtdGl0bGU+UHN5Y2hvbG9naWNhbCBSZXZpZXc8L2Z1bGwtdGl0bGU+PGFiYnIt
MT5Qc3ljaG9sLiBSZXYuPC9hYmJyLTE+PGFiYnItMj5Qc3ljaG9sIFJldjwvYWJici0yPjwvcGVy
aW9kaWNhbD48YWx0LXBlcmlvZGljYWw+PGZ1bGwtdGl0bGU+UHN5Y2hvbG9naWNhbCBSZXZpZXc8
L2Z1bGwtdGl0bGU+PGFiYnItMT5Qc3ljaG9sLiBSZXYuPC9hYmJyLTE+PGFiYnItMj5Qc3ljaG9s
IFJldjwvYWJici0yPjwvYWx0LXBlcmlvZGljYWw+PHBhZ2VzPjUyMy01NDc8L3BhZ2VzPjx2b2x1
bWU+OTc8L3ZvbHVtZT48bnVtYmVyPjQ8L251bWJlcj48a2V5d29yZHM+PGtleXdvcmQ+UHN5Y2hv
bG9neTwva2V5d29yZD48L2tleXdvcmRzPjxkYXRlcz48eWVhcj4xOTkwPC95ZWFyPjxwdWItZGF0
ZXM+PGRhdGU+T2N0PC9kYXRlPjwvcHViLWRhdGVzPjwvZGF0ZXM+PGlzYm4+MDAzMy0yOTVYPC9p
c2JuPjxhY2Nlc3Npb24tbnVtPldPUzpBMTk5MEVEMjQxMDAwMDM8L2FjY2Vzc2lvbi1udW0+PHdv
cmstdHlwZT5BcnRpY2xlPC93b3JrLXR5cGU+PHVybHM+PHJlbGF0ZWQtdXJscz48dXJsPiZsdDtH
byB0byBJU0kmZ3Q7Oi8vV09TOkExOTkwRUQyNDEwMDAwMzwvdXJsPjwvcmVsYXRlZC11cmxzPjwv
dXJscz48ZWxlY3Ryb25pYy1yZXNvdXJjZS1udW0+MTAuMTAzNy8vMDAzMy0yOTV4Ljk3LjQuNTIz
PC9lbGVjdHJvbmljLXJlc291cmNlLW51bT48bGFuZ3VhZ2U+RW5nbGlzaDwvbGFuZ3VhZ2U+PC9y
ZWNvcmQ+PC9DaXRlPjwvRW5kTm90ZT5=
</w:fldData>
        </w:fldChar>
      </w:r>
      <w:r w:rsidR="003353C5">
        <w:instrText xml:space="preserve"> ADDIN EN.CITE </w:instrText>
      </w:r>
      <w:r w:rsidR="003353C5">
        <w:fldChar w:fldCharType="begin">
          <w:fldData xml:space="preserve">PEVuZE5vdGU+PENpdGU+PEF1dGhvcj5UcmV1ZTwvQXV0aG9yPjxZZWFyPjE5OTk8L1llYXI+PFJl
Y051bT4yNjY1PC9SZWNOdW0+PERpc3BsYXlUZXh0PkJ1bmRlc2VuLCAxOTkwOyBUcmV1ZSBhbmQg
TWFydGluZXotVHJ1amlsbG8sIDE5OTk8L0Rpc3BsYXlUZXh0PjxyZWNvcmQ+PHJlYy1udW1iZXI+
MjY2NTwvcmVjLW51bWJlcj48Zm9yZWlnbi1rZXlzPjxrZXkgYXBwPSJFTiIgZGItaWQ9Inp0dDky
YXB2c3p3OTA4ZXhhd2J2czlwc3Z0eHp2MHBhcGF6YSIgdGltZXN0YW1wPSIxMjI1ODIwMDU5Ij4y
NjY1PC9rZXk+PC9mb3JlaWduLWtleXM+PHJlZi10eXBlIG5hbWU9IkpvdXJuYWwgQXJ0aWNsZSI+
MTc8L3JlZi10eXBlPjxjb250cmlidXRvcnM+PGF1dGhvcnM+PGF1dGhvcj5UcmV1ZSwgUy48L2F1
dGhvcj48YXV0aG9yPk1hcnRpbmV6LVRydWppbGxvLCBKLiBDLjwvYXV0aG9yPjwvYXV0aG9ycz48
L2NvbnRyaWJ1dG9ycz48YXV0aC1hZGRyZXNzPlVuaXYgVHViaW5nZW4sIERlcHQgTmV1cm9sLCBD
b2duaXQgTmV1cm9zY2kgTGFiLCBELTcyMDc2IFR1YmluZ2VuLCBHZXJtYW55LiYjeEQ7VHJldWUs
IFMsIFVuaXYgVHViaW5nZW4sIERlcHQgTmV1cm9sLCBDb2duaXQgTmV1cm9zY2kgTGFiLCBNb3Jn
ZW5zdGVsbGUgMTUsIEQtNzIwNzYgVHViaW5nZW4sIEdlcm1hbnkuPC9hdXRoLWFkZHJlc3M+PHRp
dGxlcz48dGl0bGU+RmVhdHVyZS1iYXNlZCBhdHRlbnRpb24gaW5mbHVlbmNlcyBtb3Rpb24gcHJv
Y2Vzc2luZyBnYWluIGluIG1hY2FxdWUgdmlzdWFsIGNvcnRleDwvdGl0bGU+PHNlY29uZGFyeS10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L2FsdC1wZXJpb2RpY2FsPjxwYWdlcz41NzUtNTc5PC9wYWdlcz48dm9sdW1lPjM5OTwvdm9sdW1l
PjxudW1iZXI+NjczNjwvbnVtYmVyPjxrZXl3b3Jkcz48a2V5d29yZD5BUkVBLU1UPC9rZXl3b3Jk
PjxrZXl3b3JkPlNFTEVDVElWRSBBVFRFTlRJT048L2tleXdvcmQ+PGtleXdvcmQ+TkVVUkFMIE1F
Q0hBTklTTVM8L2tleXdvcmQ+PGtleXdvcmQ+TU9EVUxBVElPTjwva2V5d29yZD48a2V5d29yZD5W
NDwva2V5d29yZD48a2V5d29yZD5ORVVST05TPC9rZXl3b3JkPjxrZXl3b3JkPkxFU0lPTlM8L2tl
eXdvcmQ+PGtleXdvcmQ+TU9OS0VZPC9rZXl3b3JkPjxrZXl3b3JkPk1TVDwva2V5d29yZD48a2V5
d29yZD5WMTwva2V5d29yZD48L2tleXdvcmRzPjxkYXRlcz48eWVhcj4xOTk5PC95ZWFyPjxwdWIt
ZGF0ZXM+PGRhdGU+SnVuPC9kYXRlPjwvcHViLWRhdGVzPjwvZGF0ZXM+PGlzYm4+MDAyOC0wODM2
PC9pc2JuPjxhY2Nlc3Npb24tbnVtPklTSTowMDAwODA3Nzg0MDAwNTM8L2FjY2Vzc2lvbi1udW0+
PHdvcmstdHlwZT5BcnRpY2xlPC93b3JrLXR5cGU+PHVybHM+PHJlbGF0ZWQtdXJscz48dXJsPiZs
dDtHbyB0byBJU0kmZ3Q7Oi8vMDAwMDgwNzc4NDAwMDUzPC91cmw+PC9yZWxhdGVkLXVybHM+PC91
cmxzPjxsYW5ndWFnZT5FbmdsaXNoPC9sYW5ndWFnZT48L3JlY29yZD48L0NpdGU+PENpdGU+PEF1
dGhvcj5CdW5kZXNlbjwvQXV0aG9yPjxZZWFyPjE5OTA8L1llYXI+PFJlY051bT4zMjk2PC9SZWNO
dW0+PHJlY29yZD48cmVjLW51bWJlcj4zMjk2PC9yZWMtbnVtYmVyPjxmb3JlaWduLWtleXM+PGtl
eSBhcHA9IkVOIiBkYi1pZD0ienR0OTJhcHZzenc5MDhleGF3YnZzOXBzdnR4enYwcGFwYXphIiB0
aW1lc3RhbXA9IjE1MDM0MDUwNjUiPjMyOTY8L2tleT48L2ZvcmVpZ24ta2V5cz48cmVmLXR5cGUg
bmFtZT0iSm91cm5hbCBBcnRpY2xlIj4xNzwvcmVmLXR5cGU+PGNvbnRyaWJ1dG9ycz48YXV0aG9y
cz48YXV0aG9yPkJ1bmRlc2VuLCBDLjwvYXV0aG9yPjwvYXV0aG9ycz48L2NvbnRyaWJ1dG9ycz48
YXV0aC1hZGRyZXNzPkJVTkRFU0VOLCBDIChyZXByaW50IGF1dGhvciksIFVOSVYgQ09QRU5IQUdF
TixQU1lDSE9MIExBQixOSkFMU0dBREUgOTAsREstMjMwMCBDT1BFTkhBR0VOIFMsREVOTUFSSy48
L2F1dGgtYWRkcmVzcz48dGl0bGVzPjx0aXRsZT5BIFRIRU9SWSBPRiBWSVNVQUwtQVRURU5USU9O
PC90aXRsZT48c2Vjb25kYXJ5LXRpdGxlPlBzeWNob2xvZ2ljYWwgUmV2aWV3PC9zZWNvbmRhcnkt
dGl0bGU+PGFsdC10aXRsZT5Qc3ljaG9sLiBSZXYuPC9hbHQtdGl0bGU+PC90aXRsZXM+PHBlcmlv
ZGljYWw+PGZ1bGwtdGl0bGU+UHN5Y2hvbG9naWNhbCBSZXZpZXc8L2Z1bGwtdGl0bGU+PGFiYnIt
MT5Qc3ljaG9sLiBSZXYuPC9hYmJyLTE+PGFiYnItMj5Qc3ljaG9sIFJldjwvYWJici0yPjwvcGVy
aW9kaWNhbD48YWx0LXBlcmlvZGljYWw+PGZ1bGwtdGl0bGU+UHN5Y2hvbG9naWNhbCBSZXZpZXc8
L2Z1bGwtdGl0bGU+PGFiYnItMT5Qc3ljaG9sLiBSZXYuPC9hYmJyLTE+PGFiYnItMj5Qc3ljaG9s
IFJldjwvYWJici0yPjwvYWx0LXBlcmlvZGljYWw+PHBhZ2VzPjUyMy01NDc8L3BhZ2VzPjx2b2x1
bWU+OTc8L3ZvbHVtZT48bnVtYmVyPjQ8L251bWJlcj48a2V5d29yZHM+PGtleXdvcmQ+UHN5Y2hv
bG9neTwva2V5d29yZD48L2tleXdvcmRzPjxkYXRlcz48eWVhcj4xOTkwPC95ZWFyPjxwdWItZGF0
ZXM+PGRhdGU+T2N0PC9kYXRlPjwvcHViLWRhdGVzPjwvZGF0ZXM+PGlzYm4+MDAzMy0yOTVYPC9p
c2JuPjxhY2Nlc3Npb24tbnVtPldPUzpBMTk5MEVEMjQxMDAwMDM8L2FjY2Vzc2lvbi1udW0+PHdv
cmstdHlwZT5BcnRpY2xlPC93b3JrLXR5cGU+PHVybHM+PHJlbGF0ZWQtdXJscz48dXJsPiZsdDtH
byB0byBJU0kmZ3Q7Oi8vV09TOkExOTkwRUQyNDEwMDAwMzwvdXJsPjwvcmVsYXRlZC11cmxzPjwv
dXJscz48ZWxlY3Ryb25pYy1yZXNvdXJjZS1udW0+MTAuMTAzNy8vMDAzMy0yOTV4Ljk3LjQuNTIz
PC9lbGVjdHJvbmljLXJlc291cmNlLW51bT48bGFuZ3VhZ2U+RW5nbGlzaDwvbGFuZ3VhZ2U+PC9y
ZWNvcmQ+PC9DaXRlPjwvRW5kTm90ZT5=
</w:fldData>
        </w:fldChar>
      </w:r>
      <w:r w:rsidR="003353C5">
        <w:instrText xml:space="preserve"> ADDIN EN.CITE.DATA </w:instrText>
      </w:r>
      <w:r w:rsidR="003353C5">
        <w:fldChar w:fldCharType="end"/>
      </w:r>
      <w:r w:rsidR="000442C7">
        <w:fldChar w:fldCharType="separate"/>
      </w:r>
      <w:r w:rsidR="003353C5">
        <w:rPr>
          <w:noProof/>
        </w:rPr>
        <w:t>Bundesen, 1990; Treue and Martinez-Trujillo, 1999</w:t>
      </w:r>
      <w:r w:rsidR="000442C7">
        <w:fldChar w:fldCharType="end"/>
      </w:r>
      <w:r w:rsidR="009D3B52">
        <w:t>).</w:t>
      </w:r>
    </w:p>
    <w:p w14:paraId="7D74DB66" w14:textId="3C241C18" w:rsidR="0085426C" w:rsidRDefault="003D754B" w:rsidP="00AE3737">
      <w:pPr>
        <w:ind w:firstLine="720"/>
      </w:pPr>
      <w:r>
        <w:t xml:space="preserve">Attention can also be </w:t>
      </w:r>
      <w:r w:rsidR="00683223">
        <w:t>concurrently applied to</w:t>
      </w:r>
      <w:r>
        <w:t xml:space="preserve"> colours at different spatial locations, although a loss of feature selectivity results</w:t>
      </w:r>
      <w:r w:rsidR="00CB7575">
        <w:t xml:space="preserve"> </w:t>
      </w:r>
      <w:r w:rsidR="00E162D0">
        <w:t xml:space="preserve">when </w:t>
      </w:r>
      <w:r>
        <w:t>distractors that share target chromaticity are positioned in the unattended location (</w:t>
      </w:r>
      <w:r w:rsidR="00F56A71">
        <w:fldChar w:fldCharType="begin">
          <w:fldData xml:space="preserve">PEVuZE5vdGU+PENpdGU+PEF1dGhvcj5BbmRlcnNlbjwvQXV0aG9yPjxZZWFyPjIwMTM8L1llYXI+
PFJlY051bT4zMTcwPC9SZWNOdW0+PERpc3BsYXlUZXh0PkFuZGVyc2VuIGV0IGFsLiwgMjAxMzwv
RGlzcGxheVRleHQ+PHJlY29yZD48cmVjLW51bWJlcj4zMTcwPC9yZWMtbnVtYmVyPjxmb3JlaWdu
LWtleXM+PGtleSBhcHA9IkVOIiBkYi1pZD0ienR0OTJhcHZzenc5MDhleGF3YnZzOXBzdnR4enYw
cGFwYXphIiB0aW1lc3RhbXA9IjE0Mzg4NzEwNTYiPjMxNzA8L2tleT48L2ZvcmVpZ24ta2V5cz48
cmVmLXR5cGUgbmFtZT0iSm91cm5hbCBBcnRpY2xlIj4xNzwvcmVmLXR5cGU+PGNvbnRyaWJ1dG9y
cz48YXV0aG9ycz48YXV0aG9yPkFuZGVyc2VuLCBTLiBLLjwvYXV0aG9yPjxhdXRob3I+SGlsbHlh
cmQsIFMuIEEuPC9hdXRob3I+PGF1dGhvcj5NdWxsZXIsIE0uIE0uPC9hdXRob3I+PC9hdXRob3Jz
PjwvY29udHJpYnV0b3JzPjxhdXRoLWFkZHJlc3M+W0FuZGVyc2VuLCBTb3JlbiBLLl0gVW5pdiBB
YmVyZGVlbiwgU2NoIFBzeWNob2wsIEFiZXJkZWVuIEFCMjQgM0ZYLCBTY290bGFuZC4gW0FuZGVy
c2VuLCBTb3JlbiBLLjsgSGlsbHlhcmQsIFN0ZXZlbiBBLl0gVW5pdiBDYWxpZiBTYW4gRGllZ28s
IERlcHQgTmV1cm9zY2ksIExhIEpvbGxhLCBDQSA5MjA5MyBVU0EuIFtBbmRlcnNlbiwgU29yZW4g
Sy47IE11ZWxsZXIsIE1hdHRoaWFzIE0uXSBVbml2IExlaXB6aWcsIEluc3QgUHN5Y2hvbCwgRC0w
NDEwMyBMZWlwemlnLCBHZXJtYW55LiYjeEQ7QW5kZXJzZW4sIFNLIChyZXByaW50IGF1dGhvciks
IFVuaXYgQWJlcmRlZW4sIEtpbmdzIENvbGwsIFNjaCBQc3ljaG9sLCBXaWxsaWFtIEd1aWxkIEJs
ZGcsIEFiZXJkZWVuIEFCMjQgM0ZYLCBTY290bGFuZC4mI3hEO3NrYW5kZXJzZW5AYWJkbi5hYy51
azwvYXV0aC1hZGRyZXNzPjx0aXRsZXM+PHRpdGxlPkdsb2JhbCBGYWNpbGl0YXRpb24gb2YgQXR0
ZW5kZWQgRmVhdHVyZXMgSXMgT2JsaWdhdG9yeSBhbmQgUmVzdHJpY3RzIERpdmlkZWQgQXR0ZW50
aW9uPC90aXRsZT48c2Vjb25kYXJ5LXRpdGxlPkpvdXJuYWwgb2YgTmV1cm9zY2llbmNlPC9zZWNv
bmRhcnktdGl0bGU+PGFsdC10aXRsZT5KLiBOZXVyb3NjaS48L2FsdC10aXRsZT48L3RpdGxlcz48
cGVyaW9kaWNhbD48ZnVsbC10aXRsZT5Kb3VybmFsIG9mIE5ldXJvc2NpZW5jZTwvZnVsbC10aXRs
ZT48YWJici0xPkouIE5ldXJvc2NpLjwvYWJici0xPjxhYmJyLTI+SiBOZXVyb3NjaTwvYWJici0y
PjwvcGVyaW9kaWNhbD48YWx0LXBlcmlvZGljYWw+PGZ1bGwtdGl0bGU+Si4gTmV1cm9zY2kuPC9m
dWxsLXRpdGxlPjwvYWx0LXBlcmlvZGljYWw+PHBhZ2VzPjE4MjAwLTE4MjA3PC9wYWdlcz48dm9s
dW1lPjMzPC92b2x1bWU+PG51bWJlcj40NjwvbnVtYmVyPjxrZXl3b3Jkcz48a2V5d29yZD5odW1h
biB2aXN1YWwtY29ydGV4PC9rZXl3b3JkPjxrZXl3b3JkPnNlbGVjdGl2ZSBhdHRlbnRpb248L2tl
eXdvcmQ+PGtleXdvcmQ+ZmVhdHVyZSBkaW1lbnNpb25zPC9rZXl3b3JkPjxrZXl3b3JkPmJyYWlu
PC9rZXl3b3JkPjxrZXl3b3JkPnBvdGVudGlhbHM8L2tleXdvcmQ+PGtleXdvcmQ+c2VhcmNoPC9r
ZXl3b3JkPjxrZXl3b3JkPmNvbG9yPC9rZXl3b3JkPjxrZXl3b3JkPm1lY2hhbmlzbXM8L2tleXdv
cmQ+PGtleXdvcmQ+cmVzcG9uc2VzPC9rZXl3b3JkPjxrZXl3b3JkPmxvY2F0aW9uPC9rZXl3b3Jk
PjxrZXl3b3JkPmR5bmFtaWNzPC9rZXl3b3JkPjwva2V5d29yZHM+PGRhdGVzPjx5ZWFyPjIwMTM8
L3llYXI+PHB1Yi1kYXRlcz48ZGF0ZT5Ob3Y8L2RhdGU+PC9wdWItZGF0ZXM+PC9kYXRlcz48aXNi
bj4wMjcwLTY0NzQ8L2lzYm4+PGFjY2Vzc2lvbi1udW0+V09TOjAwMDMyNzAyMDYwMDAyMTwvYWNj
ZXNzaW9uLW51bT48d29yay10eXBlPkFydGljbGU8L3dvcmstdHlwZT48dXJscz48cmVsYXRlZC11
cmxzPjx1cmw+Jmx0O0dvIHRvIElTSSZndDs6Ly9XT1M6MDAwMzI3MDIwNjAwMDIxPC91cmw+PC9y
ZWxhdGVkLXVybHM+PC91cmxzPjxlbGVjdHJvbmljLXJlc291cmNlLW51bT4xMC4xNTIzL2puZXVy
b3NjaS4xOTEzLTEzLjIwMTM8L2VsZWN0cm9uaWMtcmVzb3VyY2UtbnVtPjxsYW5ndWFnZT5Fbmds
aXNoPC9sYW5ndWFnZT48L3JlY29yZD48L0NpdGU+PC9FbmROb3RlPgB=
</w:fldData>
        </w:fldChar>
      </w:r>
      <w:r w:rsidR="003353C5">
        <w:instrText xml:space="preserve"> ADDIN EN.CITE </w:instrText>
      </w:r>
      <w:r w:rsidR="003353C5">
        <w:fldChar w:fldCharType="begin">
          <w:fldData xml:space="preserve">PEVuZE5vdGU+PENpdGU+PEF1dGhvcj5BbmRlcnNlbjwvQXV0aG9yPjxZZWFyPjIwMTM8L1llYXI+
PFJlY051bT4zMTcwPC9SZWNOdW0+PERpc3BsYXlUZXh0PkFuZGVyc2VuIGV0IGFsLiwgMjAxMzwv
RGlzcGxheVRleHQ+PHJlY29yZD48cmVjLW51bWJlcj4zMTcwPC9yZWMtbnVtYmVyPjxmb3JlaWdu
LWtleXM+PGtleSBhcHA9IkVOIiBkYi1pZD0ienR0OTJhcHZzenc5MDhleGF3YnZzOXBzdnR4enYw
cGFwYXphIiB0aW1lc3RhbXA9IjE0Mzg4NzEwNTYiPjMxNzA8L2tleT48L2ZvcmVpZ24ta2V5cz48
cmVmLXR5cGUgbmFtZT0iSm91cm5hbCBBcnRpY2xlIj4xNzwvcmVmLXR5cGU+PGNvbnRyaWJ1dG9y
cz48YXV0aG9ycz48YXV0aG9yPkFuZGVyc2VuLCBTLiBLLjwvYXV0aG9yPjxhdXRob3I+SGlsbHlh
cmQsIFMuIEEuPC9hdXRob3I+PGF1dGhvcj5NdWxsZXIsIE0uIE0uPC9hdXRob3I+PC9hdXRob3Jz
PjwvY29udHJpYnV0b3JzPjxhdXRoLWFkZHJlc3M+W0FuZGVyc2VuLCBTb3JlbiBLLl0gVW5pdiBB
YmVyZGVlbiwgU2NoIFBzeWNob2wsIEFiZXJkZWVuIEFCMjQgM0ZYLCBTY290bGFuZC4gW0FuZGVy
c2VuLCBTb3JlbiBLLjsgSGlsbHlhcmQsIFN0ZXZlbiBBLl0gVW5pdiBDYWxpZiBTYW4gRGllZ28s
IERlcHQgTmV1cm9zY2ksIExhIEpvbGxhLCBDQSA5MjA5MyBVU0EuIFtBbmRlcnNlbiwgU29yZW4g
Sy47IE11ZWxsZXIsIE1hdHRoaWFzIE0uXSBVbml2IExlaXB6aWcsIEluc3QgUHN5Y2hvbCwgRC0w
NDEwMyBMZWlwemlnLCBHZXJtYW55LiYjeEQ7QW5kZXJzZW4sIFNLIChyZXByaW50IGF1dGhvciks
IFVuaXYgQWJlcmRlZW4sIEtpbmdzIENvbGwsIFNjaCBQc3ljaG9sLCBXaWxsaWFtIEd1aWxkIEJs
ZGcsIEFiZXJkZWVuIEFCMjQgM0ZYLCBTY290bGFuZC4mI3hEO3NrYW5kZXJzZW5AYWJkbi5hYy51
azwvYXV0aC1hZGRyZXNzPjx0aXRsZXM+PHRpdGxlPkdsb2JhbCBGYWNpbGl0YXRpb24gb2YgQXR0
ZW5kZWQgRmVhdHVyZXMgSXMgT2JsaWdhdG9yeSBhbmQgUmVzdHJpY3RzIERpdmlkZWQgQXR0ZW50
aW9uPC90aXRsZT48c2Vjb25kYXJ5LXRpdGxlPkpvdXJuYWwgb2YgTmV1cm9zY2llbmNlPC9zZWNv
bmRhcnktdGl0bGU+PGFsdC10aXRsZT5KLiBOZXVyb3NjaS48L2FsdC10aXRsZT48L3RpdGxlcz48
cGVyaW9kaWNhbD48ZnVsbC10aXRsZT5Kb3VybmFsIG9mIE5ldXJvc2NpZW5jZTwvZnVsbC10aXRs
ZT48YWJici0xPkouIE5ldXJvc2NpLjwvYWJici0xPjxhYmJyLTI+SiBOZXVyb3NjaTwvYWJici0y
PjwvcGVyaW9kaWNhbD48YWx0LXBlcmlvZGljYWw+PGZ1bGwtdGl0bGU+Si4gTmV1cm9zY2kuPC9m
dWxsLXRpdGxlPjwvYWx0LXBlcmlvZGljYWw+PHBhZ2VzPjE4MjAwLTE4MjA3PC9wYWdlcz48dm9s
dW1lPjMzPC92b2x1bWU+PG51bWJlcj40NjwvbnVtYmVyPjxrZXl3b3Jkcz48a2V5d29yZD5odW1h
biB2aXN1YWwtY29ydGV4PC9rZXl3b3JkPjxrZXl3b3JkPnNlbGVjdGl2ZSBhdHRlbnRpb248L2tl
eXdvcmQ+PGtleXdvcmQ+ZmVhdHVyZSBkaW1lbnNpb25zPC9rZXl3b3JkPjxrZXl3b3JkPmJyYWlu
PC9rZXl3b3JkPjxrZXl3b3JkPnBvdGVudGlhbHM8L2tleXdvcmQ+PGtleXdvcmQ+c2VhcmNoPC9r
ZXl3b3JkPjxrZXl3b3JkPmNvbG9yPC9rZXl3b3JkPjxrZXl3b3JkPm1lY2hhbmlzbXM8L2tleXdv
cmQ+PGtleXdvcmQ+cmVzcG9uc2VzPC9rZXl3b3JkPjxrZXl3b3JkPmxvY2F0aW9uPC9rZXl3b3Jk
PjxrZXl3b3JkPmR5bmFtaWNzPC9rZXl3b3JkPjwva2V5d29yZHM+PGRhdGVzPjx5ZWFyPjIwMTM8
L3llYXI+PHB1Yi1kYXRlcz48ZGF0ZT5Ob3Y8L2RhdGU+PC9wdWItZGF0ZXM+PC9kYXRlcz48aXNi
bj4wMjcwLTY0NzQ8L2lzYm4+PGFjY2Vzc2lvbi1udW0+V09TOjAwMDMyNzAyMDYwMDAyMTwvYWNj
ZXNzaW9uLW51bT48d29yay10eXBlPkFydGljbGU8L3dvcmstdHlwZT48dXJscz48cmVsYXRlZC11
cmxzPjx1cmw+Jmx0O0dvIHRvIElTSSZndDs6Ly9XT1M6MDAwMzI3MDIwNjAwMDIxPC91cmw+PC9y
ZWxhdGVkLXVybHM+PC91cmxzPjxlbGVjdHJvbmljLXJlc291cmNlLW51bT4xMC4xNTIzL2puZXVy
b3NjaS4xOTEzLTEzLjIwMTM8L2VsZWN0cm9uaWMtcmVzb3VyY2UtbnVtPjxsYW5ndWFnZT5Fbmds
aXNoPC9sYW5ndWFnZT48L3JlY29yZD48L0NpdGU+PC9FbmROb3RlPgB=
</w:fldData>
        </w:fldChar>
      </w:r>
      <w:r w:rsidR="003353C5">
        <w:instrText xml:space="preserve"> ADDIN EN.CITE.DATA </w:instrText>
      </w:r>
      <w:r w:rsidR="003353C5">
        <w:fldChar w:fldCharType="end"/>
      </w:r>
      <w:r w:rsidR="00F56A71">
        <w:fldChar w:fldCharType="separate"/>
      </w:r>
      <w:r w:rsidR="003353C5">
        <w:rPr>
          <w:noProof/>
        </w:rPr>
        <w:t>Andersen et al., 2013</w:t>
      </w:r>
      <w:r w:rsidR="00F56A71">
        <w:fldChar w:fldCharType="end"/>
      </w:r>
      <w:r>
        <w:t>).</w:t>
      </w:r>
      <w:r w:rsidR="00C121E6">
        <w:t xml:space="preserve"> </w:t>
      </w:r>
      <w:r>
        <w:t xml:space="preserve">However, it remains unknown </w:t>
      </w:r>
      <w:r w:rsidR="00C121E6">
        <w:t xml:space="preserve">how concurrent attention to two </w:t>
      </w:r>
      <w:r w:rsidR="00AD07DD">
        <w:t>colours</w:t>
      </w:r>
      <w:r w:rsidR="00E162D0">
        <w:t xml:space="preserve"> may be </w:t>
      </w:r>
      <w:r w:rsidR="00C121E6">
        <w:t>achieved</w:t>
      </w:r>
      <w:r>
        <w:t xml:space="preserve"> and neurally implemented.</w:t>
      </w:r>
      <w:r w:rsidR="00C121E6">
        <w:t xml:space="preserve"> </w:t>
      </w:r>
      <w:r w:rsidR="00727F9B">
        <w:t>For attentional purposes, colour</w:t>
      </w:r>
      <w:r w:rsidR="00466E1C">
        <w:t xml:space="preserve"> might </w:t>
      </w:r>
      <w:r w:rsidR="00727F9B">
        <w:t xml:space="preserve"> be conceptualised </w:t>
      </w:r>
      <w:r w:rsidR="00466E1C">
        <w:t xml:space="preserve">either </w:t>
      </w:r>
      <w:r w:rsidR="00727F9B">
        <w:t>as a unitary, continuous feature dimension or</w:t>
      </w:r>
      <w:r w:rsidR="00466E1C">
        <w:t>, alternatively,</w:t>
      </w:r>
      <w:r w:rsidR="00727F9B">
        <w:t xml:space="preserve"> as a dimension that can be further subdivided into subdimensions representing colour categories (</w:t>
      </w:r>
      <w:r w:rsidR="00821AA7">
        <w:t xml:space="preserve">e.g. </w:t>
      </w:r>
      <w:r w:rsidR="00727F9B">
        <w:t xml:space="preserve">red or blue; see </w:t>
      </w:r>
      <w:r w:rsidR="00727F9B">
        <w:fldChar w:fldCharType="begin"/>
      </w:r>
      <w:r w:rsidR="003353C5">
        <w:instrText xml:space="preserve"> ADDIN EN.CITE &lt;EndNote&gt;&lt;Cite&gt;&lt;Author&gt;Found&lt;/Author&gt;&lt;Year&gt;1996&lt;/Year&gt;&lt;RecNum&gt;3242&lt;/RecNum&gt;&lt;DisplayText&gt;Found and Muller, 1996&lt;/DisplayText&gt;&lt;record&gt;&lt;rec-number&gt;3242&lt;/rec-number&gt;&lt;foreign-keys&gt;&lt;key app="EN" db-id="ztt92apvszw908exawbvs9psvtxzv0papaza" timestamp="1470745327"&gt;3242&lt;/key&gt;&lt;/foreign-keys&gt;&lt;ref-type name="Journal Article"&gt;17&lt;/ref-type&gt;&lt;contributors&gt;&lt;authors&gt;&lt;author&gt;Found, A.&lt;/author&gt;&lt;author&gt;Muller, H. J.&lt;/author&gt;&lt;/authors&gt;&lt;/contributors&gt;&lt;auth-address&gt;Found, A (reprint author), UNIV LONDON BIRKBECK COLL,DEPT PSYCHOL,MALET ST,LONDON WC1E 7HX,ENGLAND.&lt;/auth-address&gt;&lt;titles&gt;&lt;title&gt;Searching for unknown feature targets on more than one dimension: Investigating a &amp;apos;&amp;apos;dimension-weighting&amp;apos;&amp;apos; account&lt;/title&gt;&lt;secondary-title&gt;Perception &amp;amp; Psychophysics&lt;/secondary-title&gt;&lt;alt-title&gt;Percept. Psychophys.&lt;/alt-title&gt;&lt;/titles&gt;&lt;periodical&gt;&lt;full-title&gt;Perception &amp;amp; Psychophysics&lt;/full-title&gt;&lt;/periodical&gt;&lt;alt-periodical&gt;&lt;full-title&gt;Perception and Psychophysics&lt;/full-title&gt;&lt;abbr-1&gt;Percept. Psychophys.&lt;/abbr-1&gt;&lt;abbr-2&gt;Percept Psychophys&lt;/abbr-2&gt;&lt;/alt-periodical&gt;&lt;pages&gt;88-101&lt;/pages&gt;&lt;volume&gt;58&lt;/volume&gt;&lt;number&gt;1&lt;/number&gt;&lt;keywords&gt;&lt;keyword&gt;visual-search&lt;/keyword&gt;&lt;keyword&gt;preattentive vision&lt;/keyword&gt;&lt;keyword&gt;attention&lt;/keyword&gt;&lt;keyword&gt;color&lt;/keyword&gt;&lt;keyword&gt;shape&lt;/keyword&gt;&lt;keyword&gt;integration&lt;/keyword&gt;&lt;keyword&gt;orientation&lt;/keyword&gt;&lt;keyword&gt;similarity&lt;/keyword&gt;&lt;keyword&gt;perception&lt;/keyword&gt;&lt;/keywords&gt;&lt;dates&gt;&lt;year&gt;1996&lt;/year&gt;&lt;pub-dates&gt;&lt;date&gt;Jan&lt;/date&gt;&lt;/pub-dates&gt;&lt;/dates&gt;&lt;isbn&gt;0031-5117&lt;/isbn&gt;&lt;accession-num&gt;WOS:A1996TR52600011&lt;/accession-num&gt;&lt;work-type&gt;Article&lt;/work-type&gt;&lt;urls&gt;&lt;related-urls&gt;&lt;url&gt;&amp;lt;Go to ISI&amp;gt;://WOS:A1996TR52600011&lt;/url&gt;&lt;/related-urls&gt;&lt;/urls&gt;&lt;electronic-resource-num&gt;10.3758/bf03205479&lt;/electronic-resource-num&gt;&lt;language&gt;English&lt;/language&gt;&lt;/record&gt;&lt;/Cite&gt;&lt;/EndNote&gt;</w:instrText>
      </w:r>
      <w:r w:rsidR="00727F9B">
        <w:fldChar w:fldCharType="separate"/>
      </w:r>
      <w:r w:rsidR="003353C5">
        <w:rPr>
          <w:noProof/>
        </w:rPr>
        <w:t>Found and Muller, 1996</w:t>
      </w:r>
      <w:r w:rsidR="00727F9B">
        <w:fldChar w:fldCharType="end"/>
      </w:r>
      <w:r w:rsidR="00727F9B">
        <w:t xml:space="preserve">) or dimensions of colour space (lightness, saturation and hue; see </w:t>
      </w:r>
      <w:r w:rsidR="00727F9B">
        <w:fldChar w:fldCharType="begin">
          <w:fldData xml:space="preserve">PEVuZE5vdGU+PENpdGU+PEF1dGhvcj5TdW48L0F1dGhvcj48WWVhcj4yMDE2PC9ZZWFyPjxSZWNO
dW0+MzI5NzwvUmVjTnVtPjxEaXNwbGF5VGV4dD5TdW4gZXQgYWwuLCAyMDE2PC9EaXNwbGF5VGV4
dD48cmVjb3JkPjxyZWMtbnVtYmVyPjMyOTc8L3JlYy1udW1iZXI+PGZvcmVpZ24ta2V5cz48a2V5
IGFwcD0iRU4iIGRiLWlkPSJ6dHQ5MmFwdnN6dzkwOGV4YXdidnM5cHN2dHh6djBwYXBhemEiIHRp
bWVzdGFtcD0iMTUwMzQwNjIyOCI+MzI5Nzwva2V5PjwvZm9yZWlnbi1rZXlzPjxyZWYtdHlwZSBu
YW1lPSJKb3VybmFsIEFydGljbGUiPjE3PC9yZWYtdHlwZT48Y29udHJpYnV0b3JzPjxhdXRob3Jz
PjxhdXRob3I+U3VuLCBQLjwvYXV0aG9yPjxhdXRob3I+Q2h1YmIsIEMuPC9hdXRob3I+PGF1dGhv
cj5XcmlnaHQsIEMuIEUuPC9hdXRob3I+PGF1dGhvcj5TcGVybGluZywgRy48L2F1dGhvcj48L2F1
dGhvcnM+PC9jb250cmlidXRvcnM+PGF1dGgtYWRkcmVzcz5bU3VuLCBQZW5nOyBDaHViYiwgQ2hh
cmxlczsgV3JpZ2h0LCBDaGFybGVzIEUuOyBTcGVybGluZywgR2VvcmdlXSBVbml2IENhbGlmIEly
dmluZSwgRGVwdCBDb2duaXQgU2NpLCBJcnZpbmUsIENBIDkyNjk3IFVTQS4gW1N1biwgUGVuZ10g
TllVLCBEZXB0IFBzeWNob2wsIDYgV2FzaGluZ3RvbiBQbCwgTmV3IFlvcmssIE5ZIDEwMDAzIFVT
QS4gW1NwZXJsaW5nLCBHZW9yZ2VdIFVuaXYgQ2FsaWYgSXJ2aW5lLCBEZXB0IE5ldXJvYmlvbCAm
YW1wOyBCZWhhdiwgSXJ2aW5lLCBDQSA5MjY5NyBVU0EuJiN4RDtTdW4sIFA7IFNwZXJsaW5nLCBH
IChyZXByaW50IGF1dGhvciksIFVuaXYgQ2FsaWYgSXJ2aW5lLCBEZXB0IENvZ25pdCBTY2ksIEly
dmluZSwgQ0EgOTI2OTcgVVNBLjsgU3VuLCBQIChyZXByaW50IGF1dGhvciksIE5ZVSwgRGVwdCBQ
c3ljaG9sLCA2IFdhc2hpbmd0b24gUGwsIE5ldyBZb3JrLCBOWSAxMDAwMyBVU0EuOyBTcGVybGlu
ZywgRyAocmVwcmludCBhdXRob3IpLCBVbml2IENhbGlmIElydmluZSwgRGVwdCBOZXVyb2Jpb2wg
JmFtcDsgQmVoYXYsIElydmluZSwgQ0EgOTI2OTcgVVNBLiYjeEQ7cGVuZy5zdW5Abnl1LmVkdTsg
c3BlcmxpbmdAdWNpLmVkdTwvYXV0aC1hZGRyZXNzPjx0aXRsZXM+PHRpdGxlPkh1bWFuIGF0dGVu
dGlvbiBmaWx0ZXJzIGZvciBzaW5nbGUgY29sb3JzPC90aXRsZT48c2Vjb25kYXJ5LXRpdGxlPlBy
b2NlZWRpbmdzIG9mIHRoZSBOYXRpb25hbCBBY2FkZW15IG9mIFNjaWVuY2VzIG9mIHRoZSBVbml0
ZWQgU3RhdGVzIG9mIEFtZXJpY2E8L3NlY29uZGFyeS10aXRsZT48YWx0LXRpdGxlPlByb2MuIE5h
dGwuIEFjYWQuIFNjaS4gVS4gUy4gQS48L2FsdC10aXRsZT48L3RpdGxlcz48cGVyaW9kaWNhbD48
ZnVsbC10aXRsZT5Qcm9jZWVkaW5ncyBvZiB0aGUgTmF0aW9uYWwgQWNhZGVteSBvZiBTY2llbmNl
cyBvZiB0aGUgVW5pdGVkIFN0YXRlcyBvZiBBbWVyaWNhPC9mdWxsLXRpdGxlPjxhYmJyLTE+UHJv
Yy4gTmF0bC4gQWNhZC4gU2NpLiBVLiBTLiBBLjwvYWJici0xPjxhYmJyLTI+UHJvYyBOYXRsIEFj
YWQgU2NpIFUgUyBBPC9hYmJyLTI+PC9wZXJpb2RpY2FsPjxhbHQtcGVyaW9kaWNhbD48ZnVsbC10
aXRsZT5Qcm9jZWVkaW5ncyBvZiB0aGUgTmF0aW9uYWwgQWNhZGVteSBvZiBTY2llbmNlcyBvZiB0
aGUgVW5pdGVkIFN0YXRlcyBvZiBBbWVyaWNhPC9mdWxsLXRpdGxlPjxhYmJyLTE+UHJvYy4gTmF0
bC4gQWNhZC4gU2NpLiBVLiBTLiBBLjwvYWJici0xPjxhYmJyLTI+UHJvYyBOYXRsIEFjYWQgU2Np
IFUgUyBBPC9hYmJyLTI+PC9hbHQtcGVyaW9kaWNhbD48cGFnZXM+RTY3MTItRTY3MjA8L3BhZ2Vz
Pjx2b2x1bWU+MTEzPC92b2x1bWU+PG51bWJlcj40MzwvbnVtYmVyPjxrZXl3b3Jkcz48a2V5d29y
ZD5mZWF0dXJlLWJhc2VkIGF0dGVudGlvbjwva2V5d29yZD48a2V5d29yZD5jb2xvciBkaXNjcmlt
aW5hdGlvbjwva2V5d29yZD48a2V5d29yZD5zZWxlY3RpdmUgYXR0ZW50aW9uPC9rZXl3b3JkPjxr
ZXl3b3JkPmNlbnRyb2lkIGVzdGltYXRpb248L2tleXdvcmQ+PGtleXdvcmQ+ZmVhdHVyZS1zZWxl
Y3RpdmUgYXR0ZW50aW9uPC9rZXl3b3JkPjxrZXl3b3JkPnZpc3VhbC1zZWFyY2g8L2tleXdvcmQ+
PGtleXdvcmQ+YW1wbGlmaWNhdGlvbjwva2V5d29yZD48a2V5d29yZD5vcmllbnRhdGlvbjwva2V5
d29yZD48a2V5d29yZD5zdXBwcmVzc2lvbjwva2V5d29yZD48a2V5d29yZD5wZXJmb3JtYW5jZTwv
a2V5d29yZD48a2V5d29yZD5wZXJjZXB0aW9uPC9rZXl3b3JkPjxrZXl3b3JkPnRyYWNraW5nPC9r
ZXl3b3JkPjxrZXl3b3JkPnBhcmFsbGVsPC9rZXl3b3JkPjxrZXl3b3JkPmNvcnRleDwva2V5d29y
ZD48a2V5d29yZD5TY2llbmNlICZhbXA7IFRlY2hub2xvZ3kgLSBPdGhlciBUb3BpY3M8L2tleXdv
cmQ+PC9rZXl3b3Jkcz48ZGF0ZXM+PHllYXI+MjAxNjwveWVhcj48cHViLWRhdGVzPjxkYXRlPk9j
dDwvZGF0ZT48L3B1Yi1kYXRlcz48L2RhdGVzPjxpc2JuPjAwMjctODQyNDwvaXNibj48YWNjZXNz
aW9uLW51bT5XT1M6MDAwMzg2MDg3MTAwMDIyPC9hY2Nlc3Npb24tbnVtPjx3b3JrLXR5cGU+QXJ0
aWNsZTwvd29yay10eXBlPjx1cmxzPjxyZWxhdGVkLXVybHM+PHVybD4mbHQ7R28gdG8gSVNJJmd0
OzovL1dPUzowMDAzODYwODcxMDAwMjI8L3VybD48L3JlbGF0ZWQtdXJscz48L3VybHM+PGVsZWN0
cm9uaWMtcmVzb3VyY2UtbnVtPjEwLjEwNzMvcG5hcy4xNjE0MDYyMTEzPC9lbGVjdHJvbmljLXJl
c291cmNlLW51bT48bGFuZ3VhZ2U+RW5nbGlzaDwvbGFuZ3VhZ2U+PC9yZWNvcmQ+PC9DaXRlPjwv
RW5kTm90ZT4A
</w:fldData>
        </w:fldChar>
      </w:r>
      <w:r w:rsidR="003353C5">
        <w:instrText xml:space="preserve"> ADDIN EN.CITE </w:instrText>
      </w:r>
      <w:r w:rsidR="003353C5">
        <w:fldChar w:fldCharType="begin">
          <w:fldData xml:space="preserve">PEVuZE5vdGU+PENpdGU+PEF1dGhvcj5TdW48L0F1dGhvcj48WWVhcj4yMDE2PC9ZZWFyPjxSZWNO
dW0+MzI5NzwvUmVjTnVtPjxEaXNwbGF5VGV4dD5TdW4gZXQgYWwuLCAyMDE2PC9EaXNwbGF5VGV4
dD48cmVjb3JkPjxyZWMtbnVtYmVyPjMyOTc8L3JlYy1udW1iZXI+PGZvcmVpZ24ta2V5cz48a2V5
IGFwcD0iRU4iIGRiLWlkPSJ6dHQ5MmFwdnN6dzkwOGV4YXdidnM5cHN2dHh6djBwYXBhemEiIHRp
bWVzdGFtcD0iMTUwMzQwNjIyOCI+MzI5Nzwva2V5PjwvZm9yZWlnbi1rZXlzPjxyZWYtdHlwZSBu
YW1lPSJKb3VybmFsIEFydGljbGUiPjE3PC9yZWYtdHlwZT48Y29udHJpYnV0b3JzPjxhdXRob3Jz
PjxhdXRob3I+U3VuLCBQLjwvYXV0aG9yPjxhdXRob3I+Q2h1YmIsIEMuPC9hdXRob3I+PGF1dGhv
cj5XcmlnaHQsIEMuIEUuPC9hdXRob3I+PGF1dGhvcj5TcGVybGluZywgRy48L2F1dGhvcj48L2F1
dGhvcnM+PC9jb250cmlidXRvcnM+PGF1dGgtYWRkcmVzcz5bU3VuLCBQZW5nOyBDaHViYiwgQ2hh
cmxlczsgV3JpZ2h0LCBDaGFybGVzIEUuOyBTcGVybGluZywgR2VvcmdlXSBVbml2IENhbGlmIEly
dmluZSwgRGVwdCBDb2duaXQgU2NpLCBJcnZpbmUsIENBIDkyNjk3IFVTQS4gW1N1biwgUGVuZ10g
TllVLCBEZXB0IFBzeWNob2wsIDYgV2FzaGluZ3RvbiBQbCwgTmV3IFlvcmssIE5ZIDEwMDAzIFVT
QS4gW1NwZXJsaW5nLCBHZW9yZ2VdIFVuaXYgQ2FsaWYgSXJ2aW5lLCBEZXB0IE5ldXJvYmlvbCAm
YW1wOyBCZWhhdiwgSXJ2aW5lLCBDQSA5MjY5NyBVU0EuJiN4RDtTdW4sIFA7IFNwZXJsaW5nLCBH
IChyZXByaW50IGF1dGhvciksIFVuaXYgQ2FsaWYgSXJ2aW5lLCBEZXB0IENvZ25pdCBTY2ksIEly
dmluZSwgQ0EgOTI2OTcgVVNBLjsgU3VuLCBQIChyZXByaW50IGF1dGhvciksIE5ZVSwgRGVwdCBQ
c3ljaG9sLCA2IFdhc2hpbmd0b24gUGwsIE5ldyBZb3JrLCBOWSAxMDAwMyBVU0EuOyBTcGVybGlu
ZywgRyAocmVwcmludCBhdXRob3IpLCBVbml2IENhbGlmIElydmluZSwgRGVwdCBOZXVyb2Jpb2wg
JmFtcDsgQmVoYXYsIElydmluZSwgQ0EgOTI2OTcgVVNBLiYjeEQ7cGVuZy5zdW5Abnl1LmVkdTsg
c3BlcmxpbmdAdWNpLmVkdTwvYXV0aC1hZGRyZXNzPjx0aXRsZXM+PHRpdGxlPkh1bWFuIGF0dGVu
dGlvbiBmaWx0ZXJzIGZvciBzaW5nbGUgY29sb3JzPC90aXRsZT48c2Vjb25kYXJ5LXRpdGxlPlBy
b2NlZWRpbmdzIG9mIHRoZSBOYXRpb25hbCBBY2FkZW15IG9mIFNjaWVuY2VzIG9mIHRoZSBVbml0
ZWQgU3RhdGVzIG9mIEFtZXJpY2E8L3NlY29uZGFyeS10aXRsZT48YWx0LXRpdGxlPlByb2MuIE5h
dGwuIEFjYWQuIFNjaS4gVS4gUy4gQS48L2FsdC10aXRsZT48L3RpdGxlcz48cGVyaW9kaWNhbD48
ZnVsbC10aXRsZT5Qcm9jZWVkaW5ncyBvZiB0aGUgTmF0aW9uYWwgQWNhZGVteSBvZiBTY2llbmNl
cyBvZiB0aGUgVW5pdGVkIFN0YXRlcyBvZiBBbWVyaWNhPC9mdWxsLXRpdGxlPjxhYmJyLTE+UHJv
Yy4gTmF0bC4gQWNhZC4gU2NpLiBVLiBTLiBBLjwvYWJici0xPjxhYmJyLTI+UHJvYyBOYXRsIEFj
YWQgU2NpIFUgUyBBPC9hYmJyLTI+PC9wZXJpb2RpY2FsPjxhbHQtcGVyaW9kaWNhbD48ZnVsbC10
aXRsZT5Qcm9jZWVkaW5ncyBvZiB0aGUgTmF0aW9uYWwgQWNhZGVteSBvZiBTY2llbmNlcyBvZiB0
aGUgVW5pdGVkIFN0YXRlcyBvZiBBbWVyaWNhPC9mdWxsLXRpdGxlPjxhYmJyLTE+UHJvYy4gTmF0
bC4gQWNhZC4gU2NpLiBVLiBTLiBBLjwvYWJici0xPjxhYmJyLTI+UHJvYyBOYXRsIEFjYWQgU2Np
IFUgUyBBPC9hYmJyLTI+PC9hbHQtcGVyaW9kaWNhbD48cGFnZXM+RTY3MTItRTY3MjA8L3BhZ2Vz
Pjx2b2x1bWU+MTEzPC92b2x1bWU+PG51bWJlcj40MzwvbnVtYmVyPjxrZXl3b3Jkcz48a2V5d29y
ZD5mZWF0dXJlLWJhc2VkIGF0dGVudGlvbjwva2V5d29yZD48a2V5d29yZD5jb2xvciBkaXNjcmlt
aW5hdGlvbjwva2V5d29yZD48a2V5d29yZD5zZWxlY3RpdmUgYXR0ZW50aW9uPC9rZXl3b3JkPjxr
ZXl3b3JkPmNlbnRyb2lkIGVzdGltYXRpb248L2tleXdvcmQ+PGtleXdvcmQ+ZmVhdHVyZS1zZWxl
Y3RpdmUgYXR0ZW50aW9uPC9rZXl3b3JkPjxrZXl3b3JkPnZpc3VhbC1zZWFyY2g8L2tleXdvcmQ+
PGtleXdvcmQ+YW1wbGlmaWNhdGlvbjwva2V5d29yZD48a2V5d29yZD5vcmllbnRhdGlvbjwva2V5
d29yZD48a2V5d29yZD5zdXBwcmVzc2lvbjwva2V5d29yZD48a2V5d29yZD5wZXJmb3JtYW5jZTwv
a2V5d29yZD48a2V5d29yZD5wZXJjZXB0aW9uPC9rZXl3b3JkPjxrZXl3b3JkPnRyYWNraW5nPC9r
ZXl3b3JkPjxrZXl3b3JkPnBhcmFsbGVsPC9rZXl3b3JkPjxrZXl3b3JkPmNvcnRleDwva2V5d29y
ZD48a2V5d29yZD5TY2llbmNlICZhbXA7IFRlY2hub2xvZ3kgLSBPdGhlciBUb3BpY3M8L2tleXdv
cmQ+PC9rZXl3b3Jkcz48ZGF0ZXM+PHllYXI+MjAxNjwveWVhcj48cHViLWRhdGVzPjxkYXRlPk9j
dDwvZGF0ZT48L3B1Yi1kYXRlcz48L2RhdGVzPjxpc2JuPjAwMjctODQyNDwvaXNibj48YWNjZXNz
aW9uLW51bT5XT1M6MDAwMzg2MDg3MTAwMDIyPC9hY2Nlc3Npb24tbnVtPjx3b3JrLXR5cGU+QXJ0
aWNsZTwvd29yay10eXBlPjx1cmxzPjxyZWxhdGVkLXVybHM+PHVybD4mbHQ7R28gdG8gSVNJJmd0
OzovL1dPUzowMDAzODYwODcxMDAwMjI8L3VybD48L3JlbGF0ZWQtdXJscz48L3VybHM+PGVsZWN0
cm9uaWMtcmVzb3VyY2UtbnVtPjEwLjEwNzMvcG5hcy4xNjE0MDYyMTEzPC9lbGVjdHJvbmljLXJl
c291cmNlLW51bT48bGFuZ3VhZ2U+RW5nbGlzaDwvbGFuZ3VhZ2U+PC9yZWNvcmQ+PC9DaXRlPjwv
RW5kTm90ZT4A
</w:fldData>
        </w:fldChar>
      </w:r>
      <w:r w:rsidR="003353C5">
        <w:instrText xml:space="preserve"> ADDIN EN.CITE.DATA </w:instrText>
      </w:r>
      <w:r w:rsidR="003353C5">
        <w:fldChar w:fldCharType="end"/>
      </w:r>
      <w:r w:rsidR="00727F9B">
        <w:fldChar w:fldCharType="separate"/>
      </w:r>
      <w:r w:rsidR="003353C5">
        <w:rPr>
          <w:noProof/>
        </w:rPr>
        <w:t>Sun et al., 2016</w:t>
      </w:r>
      <w:r w:rsidR="00727F9B">
        <w:fldChar w:fldCharType="end"/>
      </w:r>
      <w:r w:rsidR="00727F9B">
        <w:t xml:space="preserve">). </w:t>
      </w:r>
      <w:r w:rsidR="00466E1C">
        <w:t xml:space="preserve"> Consider </w:t>
      </w:r>
      <w:r w:rsidR="00A31C5F">
        <w:t xml:space="preserve">the situation in which attention is paid simultaneously to </w:t>
      </w:r>
      <w:r w:rsidR="00727F9B">
        <w:t xml:space="preserve">two colours </w:t>
      </w:r>
      <w:r w:rsidR="00A31C5F">
        <w:t xml:space="preserve">that are </w:t>
      </w:r>
      <w:r w:rsidR="00727F9B">
        <w:t xml:space="preserve">equal in saturation and </w:t>
      </w:r>
      <w:r w:rsidR="00727F9B">
        <w:lastRenderedPageBreak/>
        <w:t xml:space="preserve">lightness but different in hue. </w:t>
      </w:r>
      <w:r w:rsidR="00A31C5F">
        <w:t>The critical question is whether a</w:t>
      </w:r>
      <w:r w:rsidR="00C121E6">
        <w:t>ttention</w:t>
      </w:r>
      <w:r w:rsidR="00A31C5F">
        <w:t xml:space="preserve"> would</w:t>
      </w:r>
      <w:r w:rsidR="00C121E6">
        <w:t xml:space="preserve"> lead to a simultaneous</w:t>
      </w:r>
      <w:r w:rsidR="00A31C5F">
        <w:t xml:space="preserve"> </w:t>
      </w:r>
      <w:r w:rsidR="00C121E6">
        <w:t xml:space="preserve">enhancement of the two </w:t>
      </w:r>
      <w:r w:rsidR="001E649A">
        <w:t xml:space="preserve">discrete </w:t>
      </w:r>
      <w:r w:rsidR="006B40E9">
        <w:t>colours</w:t>
      </w:r>
      <w:r w:rsidR="001E649A">
        <w:t xml:space="preserve"> (e.g., red and blue)</w:t>
      </w:r>
      <w:r w:rsidR="00C121E6">
        <w:t xml:space="preserve"> or</w:t>
      </w:r>
      <w:r w:rsidR="00A31C5F">
        <w:t>, alternatively would</w:t>
      </w:r>
      <w:r w:rsidR="00C121E6">
        <w:t xml:space="preserve"> it </w:t>
      </w:r>
      <w:r w:rsidR="001E649A">
        <w:t xml:space="preserve">lead to an enhancement of a continuum of </w:t>
      </w:r>
      <w:r w:rsidR="00A31C5F">
        <w:t xml:space="preserve">intermediate </w:t>
      </w:r>
      <w:r w:rsidR="00E162D0">
        <w:t xml:space="preserve">values </w:t>
      </w:r>
      <w:r w:rsidR="00A31C5F">
        <w:t>between</w:t>
      </w:r>
      <w:r w:rsidR="001E649A">
        <w:t xml:space="preserve"> them (e.g., red to blue, including purple)</w:t>
      </w:r>
      <w:r w:rsidR="00C121E6">
        <w:t xml:space="preserve">. </w:t>
      </w:r>
      <w:r w:rsidR="00F860B7">
        <w:t>In the first case, attention would be divided between different values in feature space</w:t>
      </w:r>
      <w:r w:rsidR="006357E8">
        <w:t>.</w:t>
      </w:r>
      <w:r w:rsidR="00727F9B">
        <w:t xml:space="preserve"> If the </w:t>
      </w:r>
      <w:r w:rsidR="006357E8">
        <w:t xml:space="preserve">efficiency of </w:t>
      </w:r>
      <w:r w:rsidR="00727F9B">
        <w:t xml:space="preserve">such </w:t>
      </w:r>
      <w:r w:rsidR="006357E8">
        <w:t>attentional selection w</w:t>
      </w:r>
      <w:r w:rsidR="00FA2E63">
        <w:t>as</w:t>
      </w:r>
      <w:r w:rsidR="006357E8">
        <w:t xml:space="preserve"> found to be largely independent of the specific combination of colours being attended</w:t>
      </w:r>
      <w:r w:rsidR="00727F9B">
        <w:t>, this would support accounts of multiple sub</w:t>
      </w:r>
      <w:r w:rsidR="006C05F6">
        <w:t>-</w:t>
      </w:r>
      <w:r w:rsidR="00727F9B">
        <w:t>dimensions</w:t>
      </w:r>
      <w:r w:rsidR="00FA2E63">
        <w:t xml:space="preserve"> based on colour categories</w:t>
      </w:r>
      <w:r w:rsidR="006C05F6">
        <w:t>, as suggested by Found and Muller (1996)</w:t>
      </w:r>
      <w:r w:rsidR="006357E8">
        <w:t>. In the</w:t>
      </w:r>
      <w:r w:rsidR="00F860B7">
        <w:t xml:space="preserve"> second case</w:t>
      </w:r>
      <w:r w:rsidR="006357E8">
        <w:t>,</w:t>
      </w:r>
      <w:r w:rsidR="00F860B7">
        <w:t xml:space="preserve"> attention would be generalized to encompass all colours in the relevant range.</w:t>
      </w:r>
      <w:r w:rsidR="006357E8">
        <w:t xml:space="preserve"> </w:t>
      </w:r>
      <w:r w:rsidR="00FA2E63">
        <w:t>T</w:t>
      </w:r>
      <w:r w:rsidR="006357E8">
        <w:t xml:space="preserve">he efficiency of attentional selection would </w:t>
      </w:r>
      <w:r w:rsidR="002150D7">
        <w:t xml:space="preserve">then </w:t>
      </w:r>
      <w:r w:rsidR="006357E8">
        <w:t>depend upon the distance of the attended colours in colour space</w:t>
      </w:r>
      <w:r w:rsidR="006C05F6">
        <w:t xml:space="preserve"> and would be consistent with the</w:t>
      </w:r>
      <w:r w:rsidR="002B37E8">
        <w:t xml:space="preserve"> neuroscientific evidence that hue tuning of</w:t>
      </w:r>
      <w:r w:rsidR="006C05F6">
        <w:t xml:space="preserve"> proximal cortical neurons </w:t>
      </w:r>
      <w:r w:rsidR="002B37E8">
        <w:t>tends to overlap in macaque V1</w:t>
      </w:r>
      <w:r w:rsidR="009C4F11">
        <w:t xml:space="preserve"> and V2</w:t>
      </w:r>
      <w:r w:rsidR="002B37E8">
        <w:t xml:space="preserve"> </w:t>
      </w:r>
      <w:r w:rsidR="006C05F6">
        <w:t>(</w:t>
      </w:r>
      <w:r w:rsidR="009C4F11">
        <w:fldChar w:fldCharType="begin"/>
      </w:r>
      <w:r w:rsidR="003353C5">
        <w:instrText xml:space="preserve"> ADDIN EN.CITE &lt;EndNote&gt;&lt;Cite&gt;&lt;Author&gt;Xiao&lt;/Author&gt;&lt;Year&gt;2007&lt;/Year&gt;&lt;RecNum&gt;2612&lt;/RecNum&gt;&lt;DisplayText&gt;Xiao et al., 2007; Xiao et al., 2003&lt;/DisplayText&gt;&lt;record&gt;&lt;rec-number&gt;2612&lt;/rec-number&gt;&lt;foreign-keys&gt;&lt;key app="EN" db-id="ztt92apvszw908exawbvs9psvtxzv0papaza" timestamp="0"&gt;2612&lt;/key&gt;&lt;/foreign-keys&gt;&lt;ref-type name="Journal Article"&gt;17&lt;/ref-type&gt;&lt;contributors&gt;&lt;authors&gt;&lt;author&gt;Xiao, Youping&lt;/author&gt;&lt;author&gt;Casti, Alexander&lt;/author&gt;&lt;author&gt;Xiao, Jun&lt;/author&gt;&lt;author&gt;Kaplan, Ehud&lt;/author&gt;&lt;/authors&gt;&lt;/contributors&gt;&lt;titles&gt;&lt;title&gt;Hue maps in primate striate cortex&lt;/title&gt;&lt;secondary-title&gt;NeuroImage&lt;/secondary-title&gt;&lt;/titles&gt;&lt;periodical&gt;&lt;full-title&gt;Neuroimage&lt;/full-title&gt;&lt;/periodical&gt;&lt;pages&gt;771&lt;/pages&gt;&lt;volume&gt;35&lt;/volume&gt;&lt;number&gt;2&lt;/number&gt;&lt;keywords&gt;&lt;keyword&gt;Striate cortex&lt;/keyword&gt;&lt;keyword&gt;Primate&lt;/keyword&gt;&lt;keyword&gt;Color&lt;/keyword&gt;&lt;keyword&gt;Map&lt;/keyword&gt;&lt;keyword&gt;Perception&lt;/keyword&gt;&lt;keyword&gt;Optical imaging&lt;/keyword&gt;&lt;/keywords&gt;&lt;dates&gt;&lt;year&gt;2007&lt;/year&gt;&lt;/dates&gt;&lt;urls&gt;&lt;related-urls&gt;&lt;url&gt;http://www.sciencedirect.com/science/article/B6WNP-4MMPNJP-1/2/e2a23a354b3dae03745bfd73f537c61f &lt;/url&gt;&lt;/related-urls&gt;&lt;/urls&gt;&lt;/record&gt;&lt;/Cite&gt;&lt;Cite&gt;&lt;Author&gt;Xiao&lt;/Author&gt;&lt;Year&gt;2003&lt;/Year&gt;&lt;RecNum&gt;2613&lt;/RecNum&gt;&lt;record&gt;&lt;rec-number&gt;2613&lt;/rec-number&gt;&lt;foreign-keys&gt;&lt;key app="EN" db-id="ztt92apvszw908exawbvs9psvtxzv0papaza" timestamp="0"&gt;2613&lt;/key&gt;&lt;/foreign-keys&gt;&lt;ref-type name="Journal Article"&gt;17&lt;/ref-type&gt;&lt;contributors&gt;&lt;authors&gt;&lt;author&gt;Xiao, Youping&lt;/author&gt;&lt;author&gt;Wang, Yi&lt;/author&gt;&lt;author&gt;Felleman, Daniel J.&lt;/author&gt;&lt;/authors&gt;&lt;/contributors&gt;&lt;titles&gt;&lt;title&gt;A spatially organized representation of colour in macaque cortical area V2&lt;/title&gt;&lt;secondary-title&gt;Nature&lt;/secondary-title&gt;&lt;/titles&gt;&lt;periodical&gt;&lt;full-title&gt;Nature&lt;/full-title&gt;&lt;/periodical&gt;&lt;pages&gt;535&lt;/pages&gt;&lt;volume&gt;421&lt;/volume&gt;&lt;number&gt;6922&lt;/number&gt;&lt;dates&gt;&lt;year&gt;2003&lt;/year&gt;&lt;/dates&gt;&lt;urls&gt;&lt;related-urls&gt;&lt;url&gt;http://dx.doi.org/10.1038/nature01372&lt;/url&gt;&lt;url&gt;http://www.nature.com/nature/journal/v421/n6922/suppinfo/nature01372_S1.html &lt;/url&gt;&lt;/related-urls&gt;&lt;/urls&gt;&lt;/record&gt;&lt;/Cite&gt;&lt;/EndNote&gt;</w:instrText>
      </w:r>
      <w:r w:rsidR="009C4F11">
        <w:fldChar w:fldCharType="separate"/>
      </w:r>
      <w:r w:rsidR="003353C5">
        <w:rPr>
          <w:noProof/>
        </w:rPr>
        <w:t>Xiao et al., 2007; Xiao et al., 2003</w:t>
      </w:r>
      <w:r w:rsidR="009C4F11">
        <w:fldChar w:fldCharType="end"/>
      </w:r>
      <w:r w:rsidR="00A70B8E">
        <w:t>)</w:t>
      </w:r>
      <w:r w:rsidR="002B37E8">
        <w:t xml:space="preserve">, </w:t>
      </w:r>
      <w:r w:rsidR="00821AA7">
        <w:t>and that</w:t>
      </w:r>
      <w:r w:rsidR="002B37E8">
        <w:t xml:space="preserve"> in humans a perceptual colour space in which proximal neurons code neighbouring hues </w:t>
      </w:r>
      <w:r w:rsidR="00773427">
        <w:t>can be seen</w:t>
      </w:r>
      <w:r w:rsidR="002B37E8">
        <w:t xml:space="preserve"> in V4 and VO1 (</w:t>
      </w:r>
      <w:r w:rsidR="00A70B8E">
        <w:fldChar w:fldCharType="begin"/>
      </w:r>
      <w:r w:rsidR="003353C5">
        <w:instrText xml:space="preserve"> ADDIN EN.CITE &lt;EndNote&gt;&lt;Cite&gt;&lt;Author&gt;Brouwer&lt;/Author&gt;&lt;Year&gt;2009&lt;/Year&gt;&lt;RecNum&gt;3282&lt;/RecNum&gt;&lt;DisplayText&gt;Brouwer and Heeger, 2009&lt;/DisplayText&gt;&lt;record&gt;&lt;rec-number&gt;3282&lt;/rec-number&gt;&lt;foreign-keys&gt;&lt;key app="EN" db-id="ztt92apvszw908exawbvs9psvtxzv0papaza" timestamp="1495447136"&gt;3282&lt;/key&gt;&lt;/foreign-keys&gt;&lt;ref-type name="Journal Article"&gt;17&lt;/ref-type&gt;&lt;contributors&gt;&lt;authors&gt;&lt;author&gt;Brouwer, G. J.&lt;/author&gt;&lt;author&gt;Heeger, D. J.&lt;/author&gt;&lt;/authors&gt;&lt;/contributors&gt;&lt;auth-address&gt;[Brouwer, Gijs Joost] NYU, Dept Psychol, New York, NY 10003 USA. [Brouwer, Gijs Joost] NYU, Ctr Neural Sci, New York, NY 10003 USA.&amp;#xD;Brouwer, GJ (reprint author), NYU, Dept Psychol, 6 Washington Pl, New York, NY 10003 USA.&amp;#xD;gbrouwer@cns.nyu.edu&lt;/auth-address&gt;&lt;titles&gt;&lt;title&gt;Decoding and Reconstructing Color from Responses in Human Visual Cortex&lt;/title&gt;&lt;secondary-title&gt;Journal of Neuroscience&lt;/secondary-title&gt;&lt;alt-title&gt;J. Neurosci.&lt;/alt-title&gt;&lt;/titles&gt;&lt;periodical&gt;&lt;full-title&gt;Journal of Neuroscience&lt;/full-title&gt;&lt;abbr-1&gt;J. Neurosci.&lt;/abbr-1&gt;&lt;abbr-2&gt;J Neurosci&lt;/abbr-2&gt;&lt;/periodical&gt;&lt;alt-periodical&gt;&lt;full-title&gt;J. Neurosci.&lt;/full-title&gt;&lt;/alt-periodical&gt;&lt;pages&gt;13992-14003&lt;/pages&gt;&lt;volume&gt;29&lt;/volume&gt;&lt;number&gt;44&lt;/number&gt;&lt;keywords&gt;&lt;keyword&gt;foveal striate cortex&lt;/keyword&gt;&lt;keyword&gt;human brain activity&lt;/keyword&gt;&lt;keyword&gt;area v2&lt;/keyword&gt;&lt;keyword&gt;functional-organization&lt;/keyword&gt;&lt;keyword&gt;occipital cortex&lt;/keyword&gt;&lt;keyword&gt;rhesus-monkey&lt;/keyword&gt;&lt;keyword&gt;field maps&lt;/keyword&gt;&lt;keyword&gt;macaque&lt;/keyword&gt;&lt;keyword&gt;cells&lt;/keyword&gt;&lt;keyword&gt;fmri&lt;/keyword&gt;&lt;keyword&gt;Neurosciences &amp;amp; Neurology&lt;/keyword&gt;&lt;/keywords&gt;&lt;dates&gt;&lt;year&gt;2009&lt;/year&gt;&lt;pub-dates&gt;&lt;date&gt;Nov&lt;/date&gt;&lt;/pub-dates&gt;&lt;/dates&gt;&lt;isbn&gt;0270-6474&lt;/isbn&gt;&lt;accession-num&gt;WOS:000271471400025&lt;/accession-num&gt;&lt;work-type&gt;Article&lt;/work-type&gt;&lt;urls&gt;&lt;related-urls&gt;&lt;url&gt;&amp;lt;Go to ISI&amp;gt;://WOS:000271471400025&lt;/url&gt;&lt;/related-urls&gt;&lt;/urls&gt;&lt;electronic-resource-num&gt;10.1523/jneurosci.3577-09.2009&lt;/electronic-resource-num&gt;&lt;language&gt;English&lt;/language&gt;&lt;/record&gt;&lt;/Cite&gt;&lt;/EndNote&gt;</w:instrText>
      </w:r>
      <w:r w:rsidR="00A70B8E">
        <w:fldChar w:fldCharType="separate"/>
      </w:r>
      <w:r w:rsidR="003353C5">
        <w:rPr>
          <w:noProof/>
        </w:rPr>
        <w:t>Brouwer and Heeger, 2009</w:t>
      </w:r>
      <w:r w:rsidR="00A70B8E">
        <w:fldChar w:fldCharType="end"/>
      </w:r>
      <w:r w:rsidR="002B37E8">
        <w:t>)</w:t>
      </w:r>
      <w:r w:rsidR="0085426C">
        <w:t>. Such a pattern would be most consistent with the idea of colour as a single attentional dimension.</w:t>
      </w:r>
    </w:p>
    <w:p w14:paraId="30E57ADF" w14:textId="2DF016AF" w:rsidR="000D4AD3" w:rsidRDefault="00881AF0" w:rsidP="000D4AD3">
      <w:pPr>
        <w:ind w:firstLine="720"/>
      </w:pPr>
      <w:r>
        <w:t>The present study aims to investigate the neural implementation of divided attention to colour</w:t>
      </w:r>
      <w:r w:rsidR="00147419">
        <w:t>,</w:t>
      </w:r>
      <w:r w:rsidR="007D3666">
        <w:t xml:space="preserve"> so it is paramount to consider the way in which colour is represented in the brain</w:t>
      </w:r>
      <w:r w:rsidR="008451F3">
        <w:t xml:space="preserve">. </w:t>
      </w:r>
      <w:r w:rsidR="008B1446">
        <w:t xml:space="preserve"> </w:t>
      </w:r>
      <w:r w:rsidR="008451F3">
        <w:t xml:space="preserve"> </w:t>
      </w:r>
      <w:r w:rsidR="000D4AD3">
        <w:t>Colour is first</w:t>
      </w:r>
      <w:r w:rsidR="00FE4F49">
        <w:t xml:space="preserve"> represented</w:t>
      </w:r>
      <w:r w:rsidR="000D4AD3">
        <w:t xml:space="preserve"> by sub-cortical cone-opponent mechanisms</w:t>
      </w:r>
      <w:r w:rsidR="00803D7F">
        <w:t>;</w:t>
      </w:r>
      <w:r w:rsidR="000D4AD3">
        <w:t xml:space="preserve"> </w:t>
      </w:r>
      <w:r w:rsidR="002621B9">
        <w:t xml:space="preserve">these signals are </w:t>
      </w:r>
      <w:r w:rsidR="00FE4F49">
        <w:t xml:space="preserve">then </w:t>
      </w:r>
      <w:r w:rsidR="002621B9">
        <w:t xml:space="preserve">recombined </w:t>
      </w:r>
      <w:r w:rsidR="000D4AD3">
        <w:t>by cortical</w:t>
      </w:r>
      <w:r w:rsidR="002621B9">
        <w:t xml:space="preserve"> </w:t>
      </w:r>
      <w:r w:rsidR="000D4AD3">
        <w:t xml:space="preserve">colour-opponent mechanisms, with a yet further categorical level of representation evidenced by colour naming (for a review, see </w:t>
      </w:r>
      <w:r w:rsidR="000D4AD3">
        <w:fldChar w:fldCharType="begin"/>
      </w:r>
      <w:r w:rsidR="003353C5">
        <w:instrText xml:space="preserve"> ADDIN EN.CITE &lt;EndNote&gt;&lt;Cite&gt;&lt;Author&gt;Stockman&lt;/Author&gt;&lt;Year&gt;2010&lt;/Year&gt;&lt;RecNum&gt;2922&lt;/RecNum&gt;&lt;DisplayText&gt;Stockman and Brainard, 2010&lt;/DisplayText&gt;&lt;record&gt;&lt;rec-number&gt;2922&lt;/rec-number&gt;&lt;foreign-keys&gt;&lt;key app="EN" db-id="ztt92apvszw908exawbvs9psvtxzv0papaza" timestamp="1345563465"&gt;2922&lt;/key&gt;&lt;/foreign-keys&gt;&lt;ref-type name="Book Section"&gt;5&lt;/ref-type&gt;&lt;contributors&gt;&lt;authors&gt;&lt;author&gt;Stockman, A&lt;/author&gt;&lt;author&gt;Brainard, D.H.&lt;/author&gt;&lt;/authors&gt;&lt;secondary-authors&gt;&lt;author&gt;Bass, M.&lt;/author&gt;&lt;/secondary-authors&gt;&lt;/contributors&gt;&lt;titles&gt;&lt;title&gt;Color vision mechanisms&lt;/title&gt;&lt;secondary-title&gt;OSA Handbook of Optics (3rd edition)&lt;/secondary-title&gt;&lt;/titles&gt;&lt;pages&gt;11.1-11.104&lt;/pages&gt;&lt;dates&gt;&lt;year&gt;2010&lt;/year&gt;&lt;/dates&gt;&lt;pub-location&gt;New York&lt;/pub-location&gt;&lt;publisher&gt;McGraw-Hill&lt;/publisher&gt;&lt;urls&gt;&lt;/urls&gt;&lt;/record&gt;&lt;/Cite&gt;&lt;/EndNote&gt;</w:instrText>
      </w:r>
      <w:r w:rsidR="000D4AD3">
        <w:fldChar w:fldCharType="separate"/>
      </w:r>
      <w:r w:rsidR="003353C5">
        <w:rPr>
          <w:noProof/>
        </w:rPr>
        <w:t>Stockman and Brainard, 2010</w:t>
      </w:r>
      <w:r w:rsidR="000D4AD3">
        <w:fldChar w:fldCharType="end"/>
      </w:r>
      <w:r w:rsidR="000D4AD3">
        <w:t xml:space="preserve">). Neurons in the lateral geniculate nucleus (LGN) are tuned to the two orthogonal cone-opponent mechanisms while in the cortex neurons exhibit preferential responses to a much </w:t>
      </w:r>
      <w:r w:rsidR="000D4AD3">
        <w:lastRenderedPageBreak/>
        <w:t>larger number of hues (</w:t>
      </w:r>
      <w:r w:rsidR="000D4AD3">
        <w:fldChar w:fldCharType="begin">
          <w:fldData xml:space="preserve">PEVuZE5vdGU+PENpdGU+PEF1dGhvcj5HZWdlbmZ1cnRuZXI8L0F1dGhvcj48WWVhcj4yMDAzPC9Z
ZWFyPjxSZWNOdW0+Mjk5NjwvUmVjTnVtPjxEaXNwbGF5VGV4dD5HZWdlbmZ1cnRuZXIsIDIwMDM7
IFBhcmtlcyBldCBhbC4sIDIwMDk8L0Rpc3BsYXlUZXh0PjxyZWNvcmQ+PHJlYy1udW1iZXI+Mjk5
NjwvcmVjLW51bWJlcj48Zm9yZWlnbi1rZXlzPjxrZXkgYXBwPSJFTiIgZGItaWQ9Inp0dDkyYXB2
c3p3OTA4ZXhhd2J2czlwc3Z0eHp2MHBhcGF6YSIgdGltZXN0YW1wPSIxMzcyNTM3NjQwIj4yOTk2
PC9rZXk+PC9mb3JlaWduLWtleXM+PHJlZi10eXBlIG5hbWU9IkpvdXJuYWwgQXJ0aWNsZSI+MTc8
L3JlZi10eXBlPjxjb250cmlidXRvcnM+PGF1dGhvcnM+PGF1dGhvcj5HZWdlbmZ1cnRuZXIsIEsu
IFIuPC9hdXRob3I+PC9hdXRob3JzPjwvY29udHJpYnV0b3JzPjxhdXRoLWFkZHJlc3M+VW5pdiBH
aWVzc2VuLCBEZXB0IFBzeWNob2wsIEQtMzUzOTQgR2llc3NlbiwgR2VybWFueS4mI3hEO0dlZ2Vu
ZnVydG5lciwgS1IgKHJlcHJpbnQgYXV0aG9yKSwgVW5pdiBHaWVzc2VuLCBEZXB0IFBzeWNob2ws
IEQtMzUzOTQgR2llc3NlbiwgR2VybWFueS4mI3hEO2dlZ2VuZnVydG5lckB1bmktZ2llc3Nlbi5k
ZTwvYXV0aC1hZGRyZXNzPjx0aXRsZXM+PHRpdGxlPkNvcnRpY2FsIG1lY2hhbmlzbXMgb2YgY29s
b3VyIHZpc2lvbjwvdGl0bGU+PHNlY29uZGFyeS10aXRsZT5OYXR1cmUgUmV2aWV3cyBOZXVyb3Nj
aWVuY2U8L3NlY29uZGFyeS10aXRsZT48YWx0LXRpdGxlPk5hdC4gUmV2LiBOZXVyb3NjaS48L2Fs
dC10aXRsZT48L3RpdGxlcz48cGVyaW9kaWNhbD48ZnVsbC10aXRsZT5OYXR1cmUgUmV2aWV3cyBO
ZXVyb3NjaWVuY2U8L2Z1bGwtdGl0bGU+PGFiYnItMT5OYXQuIFJldi4gTmV1cm9zY2kuPC9hYmJy
LTE+PGFiYnItMj5OYXQgUmV2IE5ldXJvc2NpPC9hYmJyLTI+PC9wZXJpb2RpY2FsPjxhbHQtcGVy
aW9kaWNhbD48ZnVsbC10aXRsZT5OYXR1cmUgUmV2aWV3cyBOZXVyb3NjaWVuY2U8L2Z1bGwtdGl0
bGU+PGFiYnItMT5OYXQuIFJldi4gTmV1cm9zY2kuPC9hYmJyLTE+PGFiYnItMj5OYXQgUmV2IE5l
dXJvc2NpPC9hYmJyLTI+PC9hbHQtcGVyaW9kaWNhbD48cGFnZXM+NTYzLTU3MjwvcGFnZXM+PHZv
bHVtZT40PC92b2x1bWU+PG51bWJlcj43PC9udW1iZXI+PGtleXdvcmRzPjxrZXl3b3JkPm1vbmtl
eSBzdHJpYXRlIGNvcnRleDwva2V5d29yZD48a2V5d29yZD5wcmltYXJ5IHZpc3VhbC1jb3J0ZXg8
L2tleXdvcmQ+PGtleXdvcmQ+bGF0ZXJhbDwva2V5d29yZD48a2V5d29yZD5nZW5pY3VsYXRlLW51
Y2xldXM8L2tleXdvcmQ+PGtleXdvcmQ+c3VwZXJpb3IgdGVtcG9yYWwgc3VsY3VzPC9rZXl3b3Jk
PjxrZXl3b3JkPm1hY2FxdWUgYXJlYSB2Mjwva2V5d29yZD48a2V5d29yZD5yZWNlcHRpdmUtZmll
bGRzPC9rZXl3b3JkPjxrZXl3b3JkPnJoZXN1cy1tb25rZXk8L2tleXdvcmQ+PGtleXdvcmQ+ZnVu
Y3Rpb25hbC1vcmdhbml6YXRpb248L2tleXdvcmQ+PGtleXdvcmQ+Y2hyb21hdGljPC9rZXl3b3Jk
PjxrZXl3b3JkPnByb3BlcnRpZXM8L2tleXdvcmQ+PGtleXdvcmQ+Y3l0b2Nocm9tZS1veGlkYXNl
PC9rZXl3b3JkPjwva2V5d29yZHM+PGRhdGVzPjx5ZWFyPjIwMDM8L3llYXI+PHB1Yi1kYXRlcz48
ZGF0ZT5KdWw8L2RhdGU+PC9wdWItZGF0ZXM+PC9kYXRlcz48aXNibj4xNDcxLTAwM1g8L2lzYm4+
PGFjY2Vzc2lvbi1udW0+V09TOjAwMDE4MzkxMTUwMDAyMDwvYWNjZXNzaW9uLW51bT48d29yay10
eXBlPlJldmlldzwvd29yay10eXBlPjx1cmxzPjxyZWxhdGVkLXVybHM+PHVybD4mbHQ7R28gdG8g
SVNJJmd0OzovL1dPUzowMDAxODM5MTE1MDAwMjA8L3VybD48L3JlbGF0ZWQtdXJscz48L3VybHM+
PGVsZWN0cm9uaWMtcmVzb3VyY2UtbnVtPjEwLjEwMzgvbnJuMTEzODwvZWxlY3Ryb25pYy1yZXNv
dXJjZS1udW0+PGxhbmd1YWdlPkVuZ2xpc2g8L2xhbmd1YWdlPjwvcmVjb3JkPjwvQ2l0ZT48Q2l0
ZT48QXV0aG9yPlBhcmtlczwvQXV0aG9yPjxZZWFyPjIwMDk8L1llYXI+PFJlY051bT4zMTY3PC9S
ZWNOdW0+PHJlY29yZD48cmVjLW51bWJlcj4zMTY3PC9yZWMtbnVtYmVyPjxmb3JlaWduLWtleXM+
PGtleSBhcHA9IkVOIiBkYi1pZD0ienR0OTJhcHZzenc5MDhleGF3YnZzOXBzdnR4enYwcGFwYXph
IiB0aW1lc3RhbXA9IjE0MzQzNzMwNTUiPjMxNjc8L2tleT48L2ZvcmVpZ24ta2V5cz48cmVmLXR5
cGUgbmFtZT0iSm91cm5hbCBBcnRpY2xlIj4xNzwvcmVmLXR5cGU+PGNvbnRyaWJ1dG9ycz48YXV0
aG9ycz48YXV0aG9yPlBhcmtlcywgTC4gTS48L2F1dGhvcj48YXV0aG9yPk1hcnNtYW4sIEouIEIu
IEMuPC9hdXRob3I+PGF1dGhvcj5PeGxleSwgRC4gQy48L2F1dGhvcj48YXV0aG9yPkdvdWxlcm1h
cywgSi4gWS48L2F1dGhvcj48YXV0aG9yPld1ZXJnZXIsIFMuIE0uPC9hdXRob3I+PC9hdXRob3Jz
PjwvY29udHJpYnV0b3JzPjxhdXRoLWFkZHJlc3M+W1BhcmtlcywgTGF1cmEgTS5dIFVuaXYgTWFu
Y2hlc3RlciwgU2NoIENhbmMgJmFtcDsgSW1hZ2luZyBTY2ksIE1hbmNoZXN0ZXIgTTEzIDlQVCwg
TGFuY3MsIEVuZ2xhbmQuIFtNYXJzbWFuLCBKYW4tQmVybmFyZCBDLl0gVW5pdiBHcm9uaW5nZW4s
IFVuaXYgTWVkIEN0ciBHcm9uaW5nZW4sIFNjaCBCZWhhdiAmYW1wOyBDb2duaXQgTmV1cm9zY2ks
IExhYiBFeHB0IE9waHRoYWxtb2wsIE5MLTk3MDAgQUIgR3JvbmluZ2VuLCBOZXRoZXJsYW5kcy4g
W01hcnNtYW4sIEphbi1CZXJuYXJkIEMuXSBVbml2IEdyb25pbmdlbiwgVW5pdiBNZWQgQ3RyIEdy
b25pbmdlbiwgU2NoIEJlaGF2ICZhbXA7IENvZ25pdCBOZXVyb3NjaSwgQkNOIE5ldXJvaW1hZ2lu
ZyBDdHIsIE5MLTk3MDAgQUIgR3JvbmluZ2VuLCBOZXRoZXJsYW5kcy4gW094bGV5LCBEYXZpZCBD
Ll0gVW5pdiBMaXZlcnBvb2wsIERlcHQgUGh5cywgTGl2ZXJwb29sIEw2OSAzQlgsIE1lcnNleXNp
ZGUsIEVuZ2xhbmQuIFtHb3VsZXJtYXMsIEpvaG4gWS5dIFVuaXYgTGl2ZXJwb29sLCBEZXB0IEVs
ZWN0IEVuZ24sIExpdmVycG9vbCBMNjkgM0JYLCBNZXJzZXlzaWRlLCBFbmdsYW5kLiBbV3Vlcmdl
ciwgU29waGllIE0uXSBVbml2IExpdmVycG9vbCwgU2NoIFBzeWNob2wsIExpdmVycG9vbCBMNjkg
M0JYLCBNZXJzZXlzaWRlLCBFbmdsYW5kLiYjeEQ7UGFya2VzLCBMTSAocmVwcmludCBhdXRob3Ip
LCBVbml2IE1hbmNoZXN0ZXIsIFNjaCBDYW5jICZhbXA7IEltYWdpbmcgU2NpLCBTdG9wZm9yZCBC
bGRnLE94Zm9yZCBSZCwgTWFuY2hlc3RlciBNMTMgOVBULCBMYW5jcywgRW5nbGFuZC4mI3hEO0xh
dXJhLlBhcmtlc0BtYW5jaGVzdGVyLmFjLnVrPC9hdXRoLWFkZHJlc3M+PHRpdGxlcz48dGl0bGU+
TXVsdGl2b3hlbCBmTVJJIGFuYWx5c2lzIG9mIGNvbG9yIHR1bmluZyBpbiBodW1hbiBwcmltYXJ5
IHZpc3VhbCBjb3J0ZXg8L3RpdGxlPjxzZWNvbmRhcnktdGl0bGU+Sm91cm5hbCBvZiBWaXNpb248
L3NlY29uZGFyeS10aXRsZT48YWx0LXRpdGxlPkouIFZpc2lvbjwvYWx0LXRpdGxlPjwvdGl0bGVz
PjxwZXJpb2RpY2FsPjxmdWxsLXRpdGxlPkpvdXJuYWwgb2YgVmlzaW9uPC9mdWxsLXRpdGxlPjxh
YmJyLTE+Si4gVmlzLjwvYWJici0xPjxhYmJyLTI+SiBWaXM8L2FiYnItMj48L3BlcmlvZGljYWw+
PHZvbHVtZT45PC92b2x1bWU+PG51bWJlcj4xPC9udW1iZXI+PGtleXdvcmRzPjxrZXl3b3JkPmZN
Ukk8L2tleXdvcmQ+PGtleXdvcmQ+Y29sb3IgdmlzaW9uPC9rZXl3b3JkPjxrZXl3b3JkPlYxPC9r
ZXl3b3JkPjxrZXl3b3JkPm11bHRpdm94ZWwgcGF0dGVybiBhbmFseXNpcyAoTVZQQSk8L2tleXdv
cmQ+PGtleXdvcmQ+cGF0dGVybjwva2V5d29yZD48a2V5d29yZD5jbGFzc2lmaWNhdGlvbjwva2V5
d29yZD48a2V5d29yZD5sYXRlcmFsIGdlbmljdWxhdGUtbnVjbGV1czwva2V5d29yZD48a2V5d29y
ZD5zdHJpYXRlIGNvcnRleDwva2V5d29yZD48a2V5d29yZD5kaXNjcmltaW5hbnQtYW5hbHlzaXM8
L2tleXdvcmQ+PGtleXdvcmQ+Y2hyb21hdGljIG1lY2hhbmlzbXM8L2tleXdvcmQ+PGtleXdvcmQ+
YXdha2UgbWFjYXF1ZTwva2V5d29yZD48a2V5d29yZD5jb25lIGlucHV0czwva2V5d29yZD48a2V5
d29yZD51bmlxdWUgaHVlczwva2V5d29yZD48a2V5d29yZD5jZWxsczwva2V5d29yZD48a2V5d29y
ZD5tb25rZXk8L2tleXdvcmQ+PGtleXdvcmQ+ZmllbGQ8L2tleXdvcmQ+PC9rZXl3b3Jkcz48ZGF0
ZXM+PHllYXI+MjAwOTwveWVhcj48L2RhdGVzPjxpc2JuPjE1MzQtNzM2MjwvaXNibj48YWNjZXNz
aW9uLW51bT5XT1M6MDAwMjY0NDQ4MzAwMDAxPC9hY2Nlc3Npb24tbnVtPjx3b3JrLXR5cGU+QXJ0
aWNsZTwvd29yay10eXBlPjx1cmxzPjxyZWxhdGVkLXVybHM+PHVybD4mbHQ7R28gdG8gSVNJJmd0
OzovL1dPUzowMDAyNjQ0NDgzMDAwMDE8L3VybD48L3JlbGF0ZWQtdXJscz48L3VybHM+PGVsZWN0
cm9uaWMtcmVzb3VyY2UtbnVtPjEmI3hEOzEwLjExNjcvOS4xLjE8L2VsZWN0cm9uaWMtcmVzb3Vy
Y2UtbnVtPjxsYW5ndWFnZT5FbmdsaXNoPC9sYW5ndWFnZT48L3JlY29yZD48L0NpdGU+PC9FbmRO
b3RlPn==
</w:fldData>
        </w:fldChar>
      </w:r>
      <w:r w:rsidR="003353C5">
        <w:instrText xml:space="preserve"> ADDIN EN.CITE </w:instrText>
      </w:r>
      <w:r w:rsidR="003353C5">
        <w:fldChar w:fldCharType="begin">
          <w:fldData xml:space="preserve">PEVuZE5vdGU+PENpdGU+PEF1dGhvcj5HZWdlbmZ1cnRuZXI8L0F1dGhvcj48WWVhcj4yMDAzPC9Z
ZWFyPjxSZWNOdW0+Mjk5NjwvUmVjTnVtPjxEaXNwbGF5VGV4dD5HZWdlbmZ1cnRuZXIsIDIwMDM7
IFBhcmtlcyBldCBhbC4sIDIwMDk8L0Rpc3BsYXlUZXh0PjxyZWNvcmQ+PHJlYy1udW1iZXI+Mjk5
NjwvcmVjLW51bWJlcj48Zm9yZWlnbi1rZXlzPjxrZXkgYXBwPSJFTiIgZGItaWQ9Inp0dDkyYXB2
c3p3OTA4ZXhhd2J2czlwc3Z0eHp2MHBhcGF6YSIgdGltZXN0YW1wPSIxMzcyNTM3NjQwIj4yOTk2
PC9rZXk+PC9mb3JlaWduLWtleXM+PHJlZi10eXBlIG5hbWU9IkpvdXJuYWwgQXJ0aWNsZSI+MTc8
L3JlZi10eXBlPjxjb250cmlidXRvcnM+PGF1dGhvcnM+PGF1dGhvcj5HZWdlbmZ1cnRuZXIsIEsu
IFIuPC9hdXRob3I+PC9hdXRob3JzPjwvY29udHJpYnV0b3JzPjxhdXRoLWFkZHJlc3M+VW5pdiBH
aWVzc2VuLCBEZXB0IFBzeWNob2wsIEQtMzUzOTQgR2llc3NlbiwgR2VybWFueS4mI3hEO0dlZ2Vu
ZnVydG5lciwgS1IgKHJlcHJpbnQgYXV0aG9yKSwgVW5pdiBHaWVzc2VuLCBEZXB0IFBzeWNob2ws
IEQtMzUzOTQgR2llc3NlbiwgR2VybWFueS4mI3hEO2dlZ2VuZnVydG5lckB1bmktZ2llc3Nlbi5k
ZTwvYXV0aC1hZGRyZXNzPjx0aXRsZXM+PHRpdGxlPkNvcnRpY2FsIG1lY2hhbmlzbXMgb2YgY29s
b3VyIHZpc2lvbjwvdGl0bGU+PHNlY29uZGFyeS10aXRsZT5OYXR1cmUgUmV2aWV3cyBOZXVyb3Nj
aWVuY2U8L3NlY29uZGFyeS10aXRsZT48YWx0LXRpdGxlPk5hdC4gUmV2LiBOZXVyb3NjaS48L2Fs
dC10aXRsZT48L3RpdGxlcz48cGVyaW9kaWNhbD48ZnVsbC10aXRsZT5OYXR1cmUgUmV2aWV3cyBO
ZXVyb3NjaWVuY2U8L2Z1bGwtdGl0bGU+PGFiYnItMT5OYXQuIFJldi4gTmV1cm9zY2kuPC9hYmJy
LTE+PGFiYnItMj5OYXQgUmV2IE5ldXJvc2NpPC9hYmJyLTI+PC9wZXJpb2RpY2FsPjxhbHQtcGVy
aW9kaWNhbD48ZnVsbC10aXRsZT5OYXR1cmUgUmV2aWV3cyBOZXVyb3NjaWVuY2U8L2Z1bGwtdGl0
bGU+PGFiYnItMT5OYXQuIFJldi4gTmV1cm9zY2kuPC9hYmJyLTE+PGFiYnItMj5OYXQgUmV2IE5l
dXJvc2NpPC9hYmJyLTI+PC9hbHQtcGVyaW9kaWNhbD48cGFnZXM+NTYzLTU3MjwvcGFnZXM+PHZv
bHVtZT40PC92b2x1bWU+PG51bWJlcj43PC9udW1iZXI+PGtleXdvcmRzPjxrZXl3b3JkPm1vbmtl
eSBzdHJpYXRlIGNvcnRleDwva2V5d29yZD48a2V5d29yZD5wcmltYXJ5IHZpc3VhbC1jb3J0ZXg8
L2tleXdvcmQ+PGtleXdvcmQ+bGF0ZXJhbDwva2V5d29yZD48a2V5d29yZD5nZW5pY3VsYXRlLW51
Y2xldXM8L2tleXdvcmQ+PGtleXdvcmQ+c3VwZXJpb3IgdGVtcG9yYWwgc3VsY3VzPC9rZXl3b3Jk
PjxrZXl3b3JkPm1hY2FxdWUgYXJlYSB2Mjwva2V5d29yZD48a2V5d29yZD5yZWNlcHRpdmUtZmll
bGRzPC9rZXl3b3JkPjxrZXl3b3JkPnJoZXN1cy1tb25rZXk8L2tleXdvcmQ+PGtleXdvcmQ+ZnVu
Y3Rpb25hbC1vcmdhbml6YXRpb248L2tleXdvcmQ+PGtleXdvcmQ+Y2hyb21hdGljPC9rZXl3b3Jk
PjxrZXl3b3JkPnByb3BlcnRpZXM8L2tleXdvcmQ+PGtleXdvcmQ+Y3l0b2Nocm9tZS1veGlkYXNl
PC9rZXl3b3JkPjwva2V5d29yZHM+PGRhdGVzPjx5ZWFyPjIwMDM8L3llYXI+PHB1Yi1kYXRlcz48
ZGF0ZT5KdWw8L2RhdGU+PC9wdWItZGF0ZXM+PC9kYXRlcz48aXNibj4xNDcxLTAwM1g8L2lzYm4+
PGFjY2Vzc2lvbi1udW0+V09TOjAwMDE4MzkxMTUwMDAyMDwvYWNjZXNzaW9uLW51bT48d29yay10
eXBlPlJldmlldzwvd29yay10eXBlPjx1cmxzPjxyZWxhdGVkLXVybHM+PHVybD4mbHQ7R28gdG8g
SVNJJmd0OzovL1dPUzowMDAxODM5MTE1MDAwMjA8L3VybD48L3JlbGF0ZWQtdXJscz48L3VybHM+
PGVsZWN0cm9uaWMtcmVzb3VyY2UtbnVtPjEwLjEwMzgvbnJuMTEzODwvZWxlY3Ryb25pYy1yZXNv
dXJjZS1udW0+PGxhbmd1YWdlPkVuZ2xpc2g8L2xhbmd1YWdlPjwvcmVjb3JkPjwvQ2l0ZT48Q2l0
ZT48QXV0aG9yPlBhcmtlczwvQXV0aG9yPjxZZWFyPjIwMDk8L1llYXI+PFJlY051bT4zMTY3PC9S
ZWNOdW0+PHJlY29yZD48cmVjLW51bWJlcj4zMTY3PC9yZWMtbnVtYmVyPjxmb3JlaWduLWtleXM+
PGtleSBhcHA9IkVOIiBkYi1pZD0ienR0OTJhcHZzenc5MDhleGF3YnZzOXBzdnR4enYwcGFwYXph
IiB0aW1lc3RhbXA9IjE0MzQzNzMwNTUiPjMxNjc8L2tleT48L2ZvcmVpZ24ta2V5cz48cmVmLXR5
cGUgbmFtZT0iSm91cm5hbCBBcnRpY2xlIj4xNzwvcmVmLXR5cGU+PGNvbnRyaWJ1dG9ycz48YXV0
aG9ycz48YXV0aG9yPlBhcmtlcywgTC4gTS48L2F1dGhvcj48YXV0aG9yPk1hcnNtYW4sIEouIEIu
IEMuPC9hdXRob3I+PGF1dGhvcj5PeGxleSwgRC4gQy48L2F1dGhvcj48YXV0aG9yPkdvdWxlcm1h
cywgSi4gWS48L2F1dGhvcj48YXV0aG9yPld1ZXJnZXIsIFMuIE0uPC9hdXRob3I+PC9hdXRob3Jz
PjwvY29udHJpYnV0b3JzPjxhdXRoLWFkZHJlc3M+W1BhcmtlcywgTGF1cmEgTS5dIFVuaXYgTWFu
Y2hlc3RlciwgU2NoIENhbmMgJmFtcDsgSW1hZ2luZyBTY2ksIE1hbmNoZXN0ZXIgTTEzIDlQVCwg
TGFuY3MsIEVuZ2xhbmQuIFtNYXJzbWFuLCBKYW4tQmVybmFyZCBDLl0gVW5pdiBHcm9uaW5nZW4s
IFVuaXYgTWVkIEN0ciBHcm9uaW5nZW4sIFNjaCBCZWhhdiAmYW1wOyBDb2duaXQgTmV1cm9zY2ks
IExhYiBFeHB0IE9waHRoYWxtb2wsIE5MLTk3MDAgQUIgR3JvbmluZ2VuLCBOZXRoZXJsYW5kcy4g
W01hcnNtYW4sIEphbi1CZXJuYXJkIEMuXSBVbml2IEdyb25pbmdlbiwgVW5pdiBNZWQgQ3RyIEdy
b25pbmdlbiwgU2NoIEJlaGF2ICZhbXA7IENvZ25pdCBOZXVyb3NjaSwgQkNOIE5ldXJvaW1hZ2lu
ZyBDdHIsIE5MLTk3MDAgQUIgR3JvbmluZ2VuLCBOZXRoZXJsYW5kcy4gW094bGV5LCBEYXZpZCBD
Ll0gVW5pdiBMaXZlcnBvb2wsIERlcHQgUGh5cywgTGl2ZXJwb29sIEw2OSAzQlgsIE1lcnNleXNp
ZGUsIEVuZ2xhbmQuIFtHb3VsZXJtYXMsIEpvaG4gWS5dIFVuaXYgTGl2ZXJwb29sLCBEZXB0IEVs
ZWN0IEVuZ24sIExpdmVycG9vbCBMNjkgM0JYLCBNZXJzZXlzaWRlLCBFbmdsYW5kLiBbV3Vlcmdl
ciwgU29waGllIE0uXSBVbml2IExpdmVycG9vbCwgU2NoIFBzeWNob2wsIExpdmVycG9vbCBMNjkg
M0JYLCBNZXJzZXlzaWRlLCBFbmdsYW5kLiYjeEQ7UGFya2VzLCBMTSAocmVwcmludCBhdXRob3Ip
LCBVbml2IE1hbmNoZXN0ZXIsIFNjaCBDYW5jICZhbXA7IEltYWdpbmcgU2NpLCBTdG9wZm9yZCBC
bGRnLE94Zm9yZCBSZCwgTWFuY2hlc3RlciBNMTMgOVBULCBMYW5jcywgRW5nbGFuZC4mI3hEO0xh
dXJhLlBhcmtlc0BtYW5jaGVzdGVyLmFjLnVrPC9hdXRoLWFkZHJlc3M+PHRpdGxlcz48dGl0bGU+
TXVsdGl2b3hlbCBmTVJJIGFuYWx5c2lzIG9mIGNvbG9yIHR1bmluZyBpbiBodW1hbiBwcmltYXJ5
IHZpc3VhbCBjb3J0ZXg8L3RpdGxlPjxzZWNvbmRhcnktdGl0bGU+Sm91cm5hbCBvZiBWaXNpb248
L3NlY29uZGFyeS10aXRsZT48YWx0LXRpdGxlPkouIFZpc2lvbjwvYWx0LXRpdGxlPjwvdGl0bGVz
PjxwZXJpb2RpY2FsPjxmdWxsLXRpdGxlPkpvdXJuYWwgb2YgVmlzaW9uPC9mdWxsLXRpdGxlPjxh
YmJyLTE+Si4gVmlzLjwvYWJici0xPjxhYmJyLTI+SiBWaXM8L2FiYnItMj48L3BlcmlvZGljYWw+
PHZvbHVtZT45PC92b2x1bWU+PG51bWJlcj4xPC9udW1iZXI+PGtleXdvcmRzPjxrZXl3b3JkPmZN
Ukk8L2tleXdvcmQ+PGtleXdvcmQ+Y29sb3IgdmlzaW9uPC9rZXl3b3JkPjxrZXl3b3JkPlYxPC9r
ZXl3b3JkPjxrZXl3b3JkPm11bHRpdm94ZWwgcGF0dGVybiBhbmFseXNpcyAoTVZQQSk8L2tleXdv
cmQ+PGtleXdvcmQ+cGF0dGVybjwva2V5d29yZD48a2V5d29yZD5jbGFzc2lmaWNhdGlvbjwva2V5
d29yZD48a2V5d29yZD5sYXRlcmFsIGdlbmljdWxhdGUtbnVjbGV1czwva2V5d29yZD48a2V5d29y
ZD5zdHJpYXRlIGNvcnRleDwva2V5d29yZD48a2V5d29yZD5kaXNjcmltaW5hbnQtYW5hbHlzaXM8
L2tleXdvcmQ+PGtleXdvcmQ+Y2hyb21hdGljIG1lY2hhbmlzbXM8L2tleXdvcmQ+PGtleXdvcmQ+
YXdha2UgbWFjYXF1ZTwva2V5d29yZD48a2V5d29yZD5jb25lIGlucHV0czwva2V5d29yZD48a2V5
d29yZD51bmlxdWUgaHVlczwva2V5d29yZD48a2V5d29yZD5jZWxsczwva2V5d29yZD48a2V5d29y
ZD5tb25rZXk8L2tleXdvcmQ+PGtleXdvcmQ+ZmllbGQ8L2tleXdvcmQ+PC9rZXl3b3Jkcz48ZGF0
ZXM+PHllYXI+MjAwOTwveWVhcj48L2RhdGVzPjxpc2JuPjE1MzQtNzM2MjwvaXNibj48YWNjZXNz
aW9uLW51bT5XT1M6MDAwMjY0NDQ4MzAwMDAxPC9hY2Nlc3Npb24tbnVtPjx3b3JrLXR5cGU+QXJ0
aWNsZTwvd29yay10eXBlPjx1cmxzPjxyZWxhdGVkLXVybHM+PHVybD4mbHQ7R28gdG8gSVNJJmd0
OzovL1dPUzowMDAyNjQ0NDgzMDAwMDE8L3VybD48L3JlbGF0ZWQtdXJscz48L3VybHM+PGVsZWN0
cm9uaWMtcmVzb3VyY2UtbnVtPjEmI3hEOzEwLjExNjcvOS4xLjE8L2VsZWN0cm9uaWMtcmVzb3Vy
Y2UtbnVtPjxsYW5ndWFnZT5FbmdsaXNoPC9sYW5ndWFnZT48L3JlY29yZD48L0NpdGU+PC9FbmRO
b3RlPn==
</w:fldData>
        </w:fldChar>
      </w:r>
      <w:r w:rsidR="003353C5">
        <w:instrText xml:space="preserve"> ADDIN EN.CITE.DATA </w:instrText>
      </w:r>
      <w:r w:rsidR="003353C5">
        <w:fldChar w:fldCharType="end"/>
      </w:r>
      <w:r w:rsidR="000D4AD3">
        <w:fldChar w:fldCharType="separate"/>
      </w:r>
      <w:r w:rsidR="003353C5">
        <w:rPr>
          <w:noProof/>
        </w:rPr>
        <w:t>Gegenfurtner, 2003; Parkes et al., 2009</w:t>
      </w:r>
      <w:r w:rsidR="000D4AD3">
        <w:fldChar w:fldCharType="end"/>
      </w:r>
      <w:r w:rsidR="000D4AD3">
        <w:t xml:space="preserve">), with the predominant tuning shifted away from the axes of the cone-opponent mechanisms, possibly with a slight dominance towards colour directions aligned with perceptual hues of blue/yellow and red/green in </w:t>
      </w:r>
      <w:proofErr w:type="spellStart"/>
      <w:r w:rsidR="000D4AD3">
        <w:t>extrastriate</w:t>
      </w:r>
      <w:proofErr w:type="spellEnd"/>
      <w:r w:rsidR="000D4AD3">
        <w:t xml:space="preserve"> areas (</w:t>
      </w:r>
      <w:r w:rsidR="000D4AD3">
        <w:fldChar w:fldCharType="begin">
          <w:fldData xml:space="preserve">PEVuZE5vdGU+PENpdGU+PEF1dGhvcj5TdG91Z2h0b248L0F1dGhvcj48WWVhcj4yMDA4PC9ZZWFy
PjxSZWNOdW0+MzI0NzwvUmVjTnVtPjxEaXNwbGF5VGV4dD5Db253YXkgYW5kIFN0b3VnaHRvbiwg
MjAwOTsgTW9sbG9uLCAyMDA5OyBTdG91Z2h0b24gYW5kIENvbndheSwgMjAwODwvRGlzcGxheVRl
eHQ+PHJlY29yZD48cmVjLW51bWJlcj4zMjQ3PC9yZWMtbnVtYmVyPjxmb3JlaWduLWtleXM+PGtl
eSBhcHA9IkVOIiBkYi1pZD0ienR0OTJhcHZzenc5MDhleGF3YnZzOXBzdnR4enYwcGFwYXphIiB0
aW1lc3RhbXA9IjE0Nzg5NTEyOTEiPjMyNDc8L2tleT48L2ZvcmVpZ24ta2V5cz48cmVmLXR5cGUg
bmFtZT0iSm91cm5hbCBBcnRpY2xlIj4xNzwvcmVmLXR5cGU+PGNvbnRyaWJ1dG9ycz48YXV0aG9y
cz48YXV0aG9yPlN0b3VnaHRvbiwgQy4gTS48L2F1dGhvcj48YXV0aG9yPkNvbndheSwgQi4gUi48
L2F1dGhvcj48L2F1dGhvcnM+PC9jb250cmlidXRvcnM+PGF1dGgtYWRkcmVzcz5bU3RvdWdodG9u
LCBDbGVvIE0uOyBDb253YXksIEJldmlsIFIuXSBXZWxsZXNsZXkgQ29sbCwgTmV1cm9zY2kgUHJv
Z3JhbSwgV2VsbGVzbGV5LCBNQSAwMjQ4MSBVU0EuJiN4RDtTdG91Z2h0b24sIENNIChyZXByaW50
IGF1dGhvciksIFdlbGxlc2xleSBDb2xsLCBOZXVyb3NjaSBQcm9ncmFtLCBXZWxsZXNsZXksIE1B
IDAyNDgxIFVTQS4mI3hEO2Jjb253YXlAd2VsbGVzbGV5LmVkdTwvYXV0aC1hZGRyZXNzPjx0aXRs
ZXM+PHRpdGxlPk5ldXJhbCBiYXNpcyBmb3IgdW5pcXVlIGh1ZXM8L3RpdGxlPjxzZWNvbmRhcnkt
dGl0bGU+Q3VycmVudCBCaW9sb2d5PC9zZWNvbmRhcnktdGl0bGU+PGFsdC10aXRsZT5DdXJyLiBC
aW9sLjwvYWx0LXRpdGxlPjwvdGl0bGVzPjxwZXJpb2RpY2FsPjxmdWxsLXRpdGxlPkN1cnJlbnQg
QmlvbG9neTwvZnVsbC10aXRsZT48YWJici0xPkN1cnIuIEJpb2wuPC9hYmJyLTE+PGFiYnItMj5D
dXJyIEJpb2w8L2FiYnItMj48L3BlcmlvZGljYWw+PGFsdC1wZXJpb2RpY2FsPjxmdWxsLXRpdGxl
PkN1cnJlbnQgQmlvbG9neTwvZnVsbC10aXRsZT48YWJici0xPkN1cnIuIEJpb2wuPC9hYmJyLTE+
PGFiYnItMj5DdXJyIEJpb2w8L2FiYnItMj48L2FsdC1wZXJpb2RpY2FsPjxwYWdlcz5SNjk4LVI2
OTk8L3BhZ2VzPjx2b2x1bWU+MTg8L3ZvbHVtZT48bnVtYmVyPjE2PC9udW1iZXI+PGtleXdvcmRz
PjxrZXl3b3JkPnByaW1hcnkgdmlzdWFsLWNvcnRleDwva2V5d29yZD48a2V5d29yZD5jaHJvbWF0
aWMgbWVjaGFuaXNtczwva2V5d29yZD48a2V5d29yZD5mb2NhbCBjb2xvcnM8L2tleXdvcmQ+PGtl
eXdvcmQ+Y29uZSBpbnB1dHM8L2tleXdvcmQ+PGtleXdvcmQ+bWFjYXF1ZTwva2V5d29yZD48a2V5
d29yZD5uZXVyb25zPC9rZXl3b3JkPjxrZXl3b3JkPnZpc2lvbjwva2V5d29yZD48a2V5d29yZD5j
ZWxsczwva2V5d29yZD48a2V5d29yZD5tb2RlbDwva2V5d29yZD48L2tleXdvcmRzPjxkYXRlcz48
eWVhcj4yMDA4PC95ZWFyPjxwdWItZGF0ZXM+PGRhdGU+QXVnPC9kYXRlPjwvcHViLWRhdGVzPjwv
ZGF0ZXM+PGlzYm4+MDk2MC05ODIyPC9pc2JuPjxhY2Nlc3Npb24tbnVtPldPUzowMDAyNTg4NDkz
MDAwMTI8L2FjY2Vzc2lvbi1udW0+PHdvcmstdHlwZT5MZXR0ZXI8L3dvcmstdHlwZT48dXJscz48
cmVsYXRlZC11cmxzPjx1cmw+Jmx0O0dvIHRvIElTSSZndDs6Ly9XT1M6MDAwMjU4ODQ5MzAwMDEy
PC91cmw+PC9yZWxhdGVkLXVybHM+PC91cmxzPjxlbGVjdHJvbmljLXJlc291cmNlLW51bT4xMC4x
MDE2L2ouY3ViLjIwMDguMDYuMDE4PC9lbGVjdHJvbmljLXJlc291cmNlLW51bT48bGFuZ3VhZ2U+
RW5nbGlzaDwvbGFuZ3VhZ2U+PC9yZWNvcmQ+PC9DaXRlPjxDaXRlPjxBdXRob3I+Q29ud2F5PC9B
dXRob3I+PFllYXI+MjAwOTwvWWVhcj48UmVjTnVtPjMyNDY8L1JlY051bT48cmVjb3JkPjxyZWMt
bnVtYmVyPjMyNDY8L3JlYy1udW1iZXI+PGZvcmVpZ24ta2V5cz48a2V5IGFwcD0iRU4iIGRiLWlk
PSJ6dHQ5MmFwdnN6dzkwOGV4YXdidnM5cHN2dHh6djBwYXBhemEiIHRpbWVzdGFtcD0iMTQ3ODk1
MTIxNyI+MzI0Njwva2V5PjwvZm9yZWlnbi1rZXlzPjxyZWYtdHlwZSBuYW1lPSJKb3VybmFsIEFy
dGljbGUiPjE3PC9yZWYtdHlwZT48Y29udHJpYnV0b3JzPjxhdXRob3JzPjxhdXRob3I+Q29ud2F5
LCBCLiBSLjwvYXV0aG9yPjxhdXRob3I+U3RvdWdodG9uLCBDLiBNLjwvYXV0aG9yPjwvYXV0aG9y
cz48L2NvbnRyaWJ1dG9ycz48YXV0aC1hZGRyZXNzPltDb253YXksIEJldmlsIFIuOyBTdG91Z2h0
b24sIENsZW8gTS5dIFdlbGxlc2xleSBDb2xsLCBQcm9ncmFtIE5ldXJvc2NpLCBXZWxsZXNsZXks
IE1BIDAyNDgxIFVTQS4mI3hEO0NvbndheSwgQlIgKHJlcHJpbnQgYXV0aG9yKSwgV2VsbGVzbGV5
IENvbGwsIFByb2dyYW0gTmV1cm9zY2ksIDEwNiBDZW50IFN0LCBXZWxsZXNsZXksIE1BIDAyNDgx
IFVTQS4mI3hEO2Jjb253YXlAd2VsbGVzbGV5LmVkdTwvYXV0aC1hZGRyZXNzPjx0aXRsZXM+PHRp
dGxlPlJlc3BvbnNlOiBUb3dhcmRzIGEgbmV1cmFsIHJlcHJlc2VudGF0aW9uIGZvciB1bmlxdWUg
aHVlczwvdGl0bGU+PHNlY29uZGFyeS10aXRsZT5DdXJyZW50IEJpb2xvZ3k8L3NlY29uZGFyeS10
aXRsZT48YWx0LXRpdGxlPkN1cnIuIEJpb2wuPC9hbHQtdGl0bGU+PC90aXRsZXM+PHBlcmlvZGlj
YWw+PGZ1bGwtdGl0bGU+Q3VycmVudCBCaW9sb2d5PC9mdWxsLXRpdGxlPjxhYmJyLTE+Q3Vyci4g
QmlvbC48L2FiYnItMT48YWJici0yPkN1cnIgQmlvbDwvYWJici0yPjwvcGVyaW9kaWNhbD48YWx0
LXBlcmlvZGljYWw+PGZ1bGwtdGl0bGU+Q3VycmVudCBCaW9sb2d5PC9mdWxsLXRpdGxlPjxhYmJy
LTE+Q3Vyci4gQmlvbC48L2FiYnItMT48YWJici0yPkN1cnIgQmlvbDwvYWJici0yPjwvYWx0LXBl
cmlvZGljYWw+PHBhZ2VzPlI0NDItUjQ0MzwvcGFnZXM+PHZvbHVtZT4xOTwvdm9sdW1lPjxudW1i
ZXI+MTE8L251bWJlcj48a2V5d29yZHM+PGtleXdvcmQ+bGF0ZXJhbCBnZW5pY3VsYXRlLW51Y2xl
dXM8L2tleXdvcmQ+PGtleXdvcmQ+aW5mZXJpb3IgdGVtcG9yYWwgY29ydGV4PC9rZXl3b3JkPjxr
ZXl3b3JkPm1hY2FxdWU8L2tleXdvcmQ+PGtleXdvcmQ+bW9ua2V5PC9rZXl3b3JkPjxrZXl3b3Jk
Pm1lY2hhbmlzbXM8L2tleXdvcmQ+PGtleXdvcmQ+c2lnbmFsczwva2V5d29yZD48L2tleXdvcmRz
PjxkYXRlcz48eWVhcj4yMDA5PC95ZWFyPjxwdWItZGF0ZXM+PGRhdGU+SnVuPC9kYXRlPjwvcHVi
LWRhdGVzPjwvZGF0ZXM+PGlzYm4+MDk2MC05ODIyPC9pc2JuPjxhY2Nlc3Npb24tbnVtPldPUzow
MDAyNjY4OTE5MDAwMTE8L2FjY2Vzc2lvbi1udW0+PHdvcmstdHlwZT5MZXR0ZXI8L3dvcmstdHlw
ZT48dXJscz48cmVsYXRlZC11cmxzPjx1cmw+Jmx0O0dvIHRvIElTSSZndDs6Ly9XT1M6MDAwMjY2
ODkxOTAwMDExPC91cmw+PC9yZWxhdGVkLXVybHM+PC91cmxzPjxlbGVjdHJvbmljLXJlc291cmNl
LW51bT4xMC4xMDE2L2ouY3ViLjIwMDkuMDQuMDU2PC9lbGVjdHJvbmljLXJlc291cmNlLW51bT48
bGFuZ3VhZ2U+RW5nbGlzaDwvbGFuZ3VhZ2U+PC9yZWNvcmQ+PC9DaXRlPjxDaXRlPjxBdXRob3I+
TW9sbG9uPC9BdXRob3I+PFllYXI+MjAwOTwvWWVhcj48UmVjTnVtPjMyNDk8L1JlY051bT48cmVj
b3JkPjxyZWMtbnVtYmVyPjMyNDk8L3JlYy1udW1iZXI+PGZvcmVpZ24ta2V5cz48a2V5IGFwcD0i
RU4iIGRiLWlkPSJ6dHQ5MmFwdnN6dzkwOGV4YXdidnM5cHN2dHh6djBwYXBhemEiIHRpbWVzdGFt
cD0iMTQ3ODk1MTY1OCI+MzI0OTwva2V5PjwvZm9yZWlnbi1rZXlzPjxyZWYtdHlwZSBuYW1lPSJK
b3VybmFsIEFydGljbGUiPjE3PC9yZWYtdHlwZT48Y29udHJpYnV0b3JzPjxhdXRob3JzPjxhdXRo
b3I+TW9sbG9uLCBKLiBELjwvYXV0aG9yPjwvYXV0aG9ycz48L2NvbnRyaWJ1dG9ycz48YXV0aC1h
ZGRyZXNzPlVuaXYgQ2FtYnJpZGdlLCBEZXB0IEV4cHQgUHN5Y2hvbCwgQ2FtYnJpZGdlIENCMiAz
RUIsIEVuZ2xhbmQuJiN4RDtNb2xsb24sIEpEIChyZXByaW50IGF1dGhvciksIFVuaXYgQ2FtYnJp
ZGdlLCBEZXB0IEV4cHQgUHN5Y2hvbCwgRG93bmluZyBTdCwgQ2FtYnJpZGdlIENCMiAzRUIsIEVu
Z2xhbmQuJiN4RDtqbTEyM0BjYW0uYWMudWs8L2F1dGgtYWRkcmVzcz48dGl0bGVzPjx0aXRsZT5B
IG5ldXJhbCBiYXNpcyBmb3IgdW5pcXVlIGh1ZXM/PC90aXRsZT48c2Vjb25kYXJ5LXRpdGxlPkN1
cnJlbnQgQmlvbG9neTwvc2Vjb25kYXJ5LXRpdGxlPjxhbHQtdGl0bGU+Q3Vyci4gQmlvbC48L2Fs
dC10aXRsZT48L3RpdGxlcz48cGVyaW9kaWNhbD48ZnVsbC10aXRsZT5DdXJyZW50IEJpb2xvZ3k8
L2Z1bGwtdGl0bGU+PGFiYnItMT5DdXJyLiBCaW9sLjwvYWJici0xPjxhYmJyLTI+Q3VyciBCaW9s
PC9hYmJyLTI+PC9wZXJpb2RpY2FsPjxhbHQtcGVyaW9kaWNhbD48ZnVsbC10aXRsZT5DdXJyZW50
IEJpb2xvZ3k8L2Z1bGwtdGl0bGU+PGFiYnItMT5DdXJyLiBCaW9sLjwvYWJici0xPjxhYmJyLTI+
Q3VyciBCaW9sPC9hYmJyLTI+PC9hbHQtcGVyaW9kaWNhbD48cGFnZXM+UjQ0MS1SNDQyPC9wYWdl
cz48dm9sdW1lPjE5PC92b2x1bWU+PG51bWJlcj4xMTwvbnVtYmVyPjxrZXl3b3Jkcz48a2V5d29y
ZD5tYWNhcXVlPC9rZXl3b3JkPjwva2V5d29yZHM+PGRhdGVzPjx5ZWFyPjIwMDk8L3llYXI+PHB1
Yi1kYXRlcz48ZGF0ZT5KdW48L2RhdGU+PC9wdWItZGF0ZXM+PC9kYXRlcz48aXNibj4wOTYwLTk4
MjI8L2lzYm4+PGFjY2Vzc2lvbi1udW0+V09TOjAwMDI2Njg5MTkwMDAxMDwvYWNjZXNzaW9uLW51
bT48d29yay10eXBlPkxldHRlcjwvd29yay10eXBlPjx1cmxzPjxyZWxhdGVkLXVybHM+PHVybD4m
bHQ7R28gdG8gSVNJJmd0OzovL1dPUzowMDAyNjY4OTE5MDAwMTA8L3VybD48L3JlbGF0ZWQtdXJs
cz48L3VybHM+PGVsZWN0cm9uaWMtcmVzb3VyY2UtbnVtPjEwLjEwMTYvai5jdWIuMjAwOS4wNS4w
MDg8L2VsZWN0cm9uaWMtcmVzb3VyY2UtbnVtPjxsYW5ndWFnZT5FbmdsaXNoPC9sYW5ndWFnZT48
L3JlY29yZD48L0NpdGU+PC9FbmROb3RlPgB=
</w:fldData>
        </w:fldChar>
      </w:r>
      <w:r w:rsidR="003353C5">
        <w:instrText xml:space="preserve"> ADDIN EN.CITE </w:instrText>
      </w:r>
      <w:r w:rsidR="003353C5">
        <w:fldChar w:fldCharType="begin">
          <w:fldData xml:space="preserve">PEVuZE5vdGU+PENpdGU+PEF1dGhvcj5TdG91Z2h0b248L0F1dGhvcj48WWVhcj4yMDA4PC9ZZWFy
PjxSZWNOdW0+MzI0NzwvUmVjTnVtPjxEaXNwbGF5VGV4dD5Db253YXkgYW5kIFN0b3VnaHRvbiwg
MjAwOTsgTW9sbG9uLCAyMDA5OyBTdG91Z2h0b24gYW5kIENvbndheSwgMjAwODwvRGlzcGxheVRl
eHQ+PHJlY29yZD48cmVjLW51bWJlcj4zMjQ3PC9yZWMtbnVtYmVyPjxmb3JlaWduLWtleXM+PGtl
eSBhcHA9IkVOIiBkYi1pZD0ienR0OTJhcHZzenc5MDhleGF3YnZzOXBzdnR4enYwcGFwYXphIiB0
aW1lc3RhbXA9IjE0Nzg5NTEyOTEiPjMyNDc8L2tleT48L2ZvcmVpZ24ta2V5cz48cmVmLXR5cGUg
bmFtZT0iSm91cm5hbCBBcnRpY2xlIj4xNzwvcmVmLXR5cGU+PGNvbnRyaWJ1dG9ycz48YXV0aG9y
cz48YXV0aG9yPlN0b3VnaHRvbiwgQy4gTS48L2F1dGhvcj48YXV0aG9yPkNvbndheSwgQi4gUi48
L2F1dGhvcj48L2F1dGhvcnM+PC9jb250cmlidXRvcnM+PGF1dGgtYWRkcmVzcz5bU3RvdWdodG9u
LCBDbGVvIE0uOyBDb253YXksIEJldmlsIFIuXSBXZWxsZXNsZXkgQ29sbCwgTmV1cm9zY2kgUHJv
Z3JhbSwgV2VsbGVzbGV5LCBNQSAwMjQ4MSBVU0EuJiN4RDtTdG91Z2h0b24sIENNIChyZXByaW50
IGF1dGhvciksIFdlbGxlc2xleSBDb2xsLCBOZXVyb3NjaSBQcm9ncmFtLCBXZWxsZXNsZXksIE1B
IDAyNDgxIFVTQS4mI3hEO2Jjb253YXlAd2VsbGVzbGV5LmVkdTwvYXV0aC1hZGRyZXNzPjx0aXRs
ZXM+PHRpdGxlPk5ldXJhbCBiYXNpcyBmb3IgdW5pcXVlIGh1ZXM8L3RpdGxlPjxzZWNvbmRhcnkt
dGl0bGU+Q3VycmVudCBCaW9sb2d5PC9zZWNvbmRhcnktdGl0bGU+PGFsdC10aXRsZT5DdXJyLiBC
aW9sLjwvYWx0LXRpdGxlPjwvdGl0bGVzPjxwZXJpb2RpY2FsPjxmdWxsLXRpdGxlPkN1cnJlbnQg
QmlvbG9neTwvZnVsbC10aXRsZT48YWJici0xPkN1cnIuIEJpb2wuPC9hYmJyLTE+PGFiYnItMj5D
dXJyIEJpb2w8L2FiYnItMj48L3BlcmlvZGljYWw+PGFsdC1wZXJpb2RpY2FsPjxmdWxsLXRpdGxl
PkN1cnJlbnQgQmlvbG9neTwvZnVsbC10aXRsZT48YWJici0xPkN1cnIuIEJpb2wuPC9hYmJyLTE+
PGFiYnItMj5DdXJyIEJpb2w8L2FiYnItMj48L2FsdC1wZXJpb2RpY2FsPjxwYWdlcz5SNjk4LVI2
OTk8L3BhZ2VzPjx2b2x1bWU+MTg8L3ZvbHVtZT48bnVtYmVyPjE2PC9udW1iZXI+PGtleXdvcmRz
PjxrZXl3b3JkPnByaW1hcnkgdmlzdWFsLWNvcnRleDwva2V5d29yZD48a2V5d29yZD5jaHJvbWF0
aWMgbWVjaGFuaXNtczwva2V5d29yZD48a2V5d29yZD5mb2NhbCBjb2xvcnM8L2tleXdvcmQ+PGtl
eXdvcmQ+Y29uZSBpbnB1dHM8L2tleXdvcmQ+PGtleXdvcmQ+bWFjYXF1ZTwva2V5d29yZD48a2V5
d29yZD5uZXVyb25zPC9rZXl3b3JkPjxrZXl3b3JkPnZpc2lvbjwva2V5d29yZD48a2V5d29yZD5j
ZWxsczwva2V5d29yZD48a2V5d29yZD5tb2RlbDwva2V5d29yZD48L2tleXdvcmRzPjxkYXRlcz48
eWVhcj4yMDA4PC95ZWFyPjxwdWItZGF0ZXM+PGRhdGU+QXVnPC9kYXRlPjwvcHViLWRhdGVzPjwv
ZGF0ZXM+PGlzYm4+MDk2MC05ODIyPC9pc2JuPjxhY2Nlc3Npb24tbnVtPldPUzowMDAyNTg4NDkz
MDAwMTI8L2FjY2Vzc2lvbi1udW0+PHdvcmstdHlwZT5MZXR0ZXI8L3dvcmstdHlwZT48dXJscz48
cmVsYXRlZC11cmxzPjx1cmw+Jmx0O0dvIHRvIElTSSZndDs6Ly9XT1M6MDAwMjU4ODQ5MzAwMDEy
PC91cmw+PC9yZWxhdGVkLXVybHM+PC91cmxzPjxlbGVjdHJvbmljLXJlc291cmNlLW51bT4xMC4x
MDE2L2ouY3ViLjIwMDguMDYuMDE4PC9lbGVjdHJvbmljLXJlc291cmNlLW51bT48bGFuZ3VhZ2U+
RW5nbGlzaDwvbGFuZ3VhZ2U+PC9yZWNvcmQ+PC9DaXRlPjxDaXRlPjxBdXRob3I+Q29ud2F5PC9B
dXRob3I+PFllYXI+MjAwOTwvWWVhcj48UmVjTnVtPjMyNDY8L1JlY051bT48cmVjb3JkPjxyZWMt
bnVtYmVyPjMyNDY8L3JlYy1udW1iZXI+PGZvcmVpZ24ta2V5cz48a2V5IGFwcD0iRU4iIGRiLWlk
PSJ6dHQ5MmFwdnN6dzkwOGV4YXdidnM5cHN2dHh6djBwYXBhemEiIHRpbWVzdGFtcD0iMTQ3ODk1
MTIxNyI+MzI0Njwva2V5PjwvZm9yZWlnbi1rZXlzPjxyZWYtdHlwZSBuYW1lPSJKb3VybmFsIEFy
dGljbGUiPjE3PC9yZWYtdHlwZT48Y29udHJpYnV0b3JzPjxhdXRob3JzPjxhdXRob3I+Q29ud2F5
LCBCLiBSLjwvYXV0aG9yPjxhdXRob3I+U3RvdWdodG9uLCBDLiBNLjwvYXV0aG9yPjwvYXV0aG9y
cz48L2NvbnRyaWJ1dG9ycz48YXV0aC1hZGRyZXNzPltDb253YXksIEJldmlsIFIuOyBTdG91Z2h0
b24sIENsZW8gTS5dIFdlbGxlc2xleSBDb2xsLCBQcm9ncmFtIE5ldXJvc2NpLCBXZWxsZXNsZXks
IE1BIDAyNDgxIFVTQS4mI3hEO0NvbndheSwgQlIgKHJlcHJpbnQgYXV0aG9yKSwgV2VsbGVzbGV5
IENvbGwsIFByb2dyYW0gTmV1cm9zY2ksIDEwNiBDZW50IFN0LCBXZWxsZXNsZXksIE1BIDAyNDgx
IFVTQS4mI3hEO2Jjb253YXlAd2VsbGVzbGV5LmVkdTwvYXV0aC1hZGRyZXNzPjx0aXRsZXM+PHRp
dGxlPlJlc3BvbnNlOiBUb3dhcmRzIGEgbmV1cmFsIHJlcHJlc2VudGF0aW9uIGZvciB1bmlxdWUg
aHVlczwvdGl0bGU+PHNlY29uZGFyeS10aXRsZT5DdXJyZW50IEJpb2xvZ3k8L3NlY29uZGFyeS10
aXRsZT48YWx0LXRpdGxlPkN1cnIuIEJpb2wuPC9hbHQtdGl0bGU+PC90aXRsZXM+PHBlcmlvZGlj
YWw+PGZ1bGwtdGl0bGU+Q3VycmVudCBCaW9sb2d5PC9mdWxsLXRpdGxlPjxhYmJyLTE+Q3Vyci4g
QmlvbC48L2FiYnItMT48YWJici0yPkN1cnIgQmlvbDwvYWJici0yPjwvcGVyaW9kaWNhbD48YWx0
LXBlcmlvZGljYWw+PGZ1bGwtdGl0bGU+Q3VycmVudCBCaW9sb2d5PC9mdWxsLXRpdGxlPjxhYmJy
LTE+Q3Vyci4gQmlvbC48L2FiYnItMT48YWJici0yPkN1cnIgQmlvbDwvYWJici0yPjwvYWx0LXBl
cmlvZGljYWw+PHBhZ2VzPlI0NDItUjQ0MzwvcGFnZXM+PHZvbHVtZT4xOTwvdm9sdW1lPjxudW1i
ZXI+MTE8L251bWJlcj48a2V5d29yZHM+PGtleXdvcmQ+bGF0ZXJhbCBnZW5pY3VsYXRlLW51Y2xl
dXM8L2tleXdvcmQ+PGtleXdvcmQ+aW5mZXJpb3IgdGVtcG9yYWwgY29ydGV4PC9rZXl3b3JkPjxr
ZXl3b3JkPm1hY2FxdWU8L2tleXdvcmQ+PGtleXdvcmQ+bW9ua2V5PC9rZXl3b3JkPjxrZXl3b3Jk
Pm1lY2hhbmlzbXM8L2tleXdvcmQ+PGtleXdvcmQ+c2lnbmFsczwva2V5d29yZD48L2tleXdvcmRz
PjxkYXRlcz48eWVhcj4yMDA5PC95ZWFyPjxwdWItZGF0ZXM+PGRhdGU+SnVuPC9kYXRlPjwvcHVi
LWRhdGVzPjwvZGF0ZXM+PGlzYm4+MDk2MC05ODIyPC9pc2JuPjxhY2Nlc3Npb24tbnVtPldPUzow
MDAyNjY4OTE5MDAwMTE8L2FjY2Vzc2lvbi1udW0+PHdvcmstdHlwZT5MZXR0ZXI8L3dvcmstdHlw
ZT48dXJscz48cmVsYXRlZC11cmxzPjx1cmw+Jmx0O0dvIHRvIElTSSZndDs6Ly9XT1M6MDAwMjY2
ODkxOTAwMDExPC91cmw+PC9yZWxhdGVkLXVybHM+PC91cmxzPjxlbGVjdHJvbmljLXJlc291cmNl
LW51bT4xMC4xMDE2L2ouY3ViLjIwMDkuMDQuMDU2PC9lbGVjdHJvbmljLXJlc291cmNlLW51bT48
bGFuZ3VhZ2U+RW5nbGlzaDwvbGFuZ3VhZ2U+PC9yZWNvcmQ+PC9DaXRlPjxDaXRlPjxBdXRob3I+
TW9sbG9uPC9BdXRob3I+PFllYXI+MjAwOTwvWWVhcj48UmVjTnVtPjMyNDk8L1JlY051bT48cmVj
b3JkPjxyZWMtbnVtYmVyPjMyNDk8L3JlYy1udW1iZXI+PGZvcmVpZ24ta2V5cz48a2V5IGFwcD0i
RU4iIGRiLWlkPSJ6dHQ5MmFwdnN6dzkwOGV4YXdidnM5cHN2dHh6djBwYXBhemEiIHRpbWVzdGFt
cD0iMTQ3ODk1MTY1OCI+MzI0OTwva2V5PjwvZm9yZWlnbi1rZXlzPjxyZWYtdHlwZSBuYW1lPSJK
b3VybmFsIEFydGljbGUiPjE3PC9yZWYtdHlwZT48Y29udHJpYnV0b3JzPjxhdXRob3JzPjxhdXRo
b3I+TW9sbG9uLCBKLiBELjwvYXV0aG9yPjwvYXV0aG9ycz48L2NvbnRyaWJ1dG9ycz48YXV0aC1h
ZGRyZXNzPlVuaXYgQ2FtYnJpZGdlLCBEZXB0IEV4cHQgUHN5Y2hvbCwgQ2FtYnJpZGdlIENCMiAz
RUIsIEVuZ2xhbmQuJiN4RDtNb2xsb24sIEpEIChyZXByaW50IGF1dGhvciksIFVuaXYgQ2FtYnJp
ZGdlLCBEZXB0IEV4cHQgUHN5Y2hvbCwgRG93bmluZyBTdCwgQ2FtYnJpZGdlIENCMiAzRUIsIEVu
Z2xhbmQuJiN4RDtqbTEyM0BjYW0uYWMudWs8L2F1dGgtYWRkcmVzcz48dGl0bGVzPjx0aXRsZT5B
IG5ldXJhbCBiYXNpcyBmb3IgdW5pcXVlIGh1ZXM/PC90aXRsZT48c2Vjb25kYXJ5LXRpdGxlPkN1
cnJlbnQgQmlvbG9neTwvc2Vjb25kYXJ5LXRpdGxlPjxhbHQtdGl0bGU+Q3Vyci4gQmlvbC48L2Fs
dC10aXRsZT48L3RpdGxlcz48cGVyaW9kaWNhbD48ZnVsbC10aXRsZT5DdXJyZW50IEJpb2xvZ3k8
L2Z1bGwtdGl0bGU+PGFiYnItMT5DdXJyLiBCaW9sLjwvYWJici0xPjxhYmJyLTI+Q3VyciBCaW9s
PC9hYmJyLTI+PC9wZXJpb2RpY2FsPjxhbHQtcGVyaW9kaWNhbD48ZnVsbC10aXRsZT5DdXJyZW50
IEJpb2xvZ3k8L2Z1bGwtdGl0bGU+PGFiYnItMT5DdXJyLiBCaW9sLjwvYWJici0xPjxhYmJyLTI+
Q3VyciBCaW9sPC9hYmJyLTI+PC9hbHQtcGVyaW9kaWNhbD48cGFnZXM+UjQ0MS1SNDQyPC9wYWdl
cz48dm9sdW1lPjE5PC92b2x1bWU+PG51bWJlcj4xMTwvbnVtYmVyPjxrZXl3b3Jkcz48a2V5d29y
ZD5tYWNhcXVlPC9rZXl3b3JkPjwva2V5d29yZHM+PGRhdGVzPjx5ZWFyPjIwMDk8L3llYXI+PHB1
Yi1kYXRlcz48ZGF0ZT5KdW48L2RhdGU+PC9wdWItZGF0ZXM+PC9kYXRlcz48aXNibj4wOTYwLTk4
MjI8L2lzYm4+PGFjY2Vzc2lvbi1udW0+V09TOjAwMDI2Njg5MTkwMDAxMDwvYWNjZXNzaW9uLW51
bT48d29yay10eXBlPkxldHRlcjwvd29yay10eXBlPjx1cmxzPjxyZWxhdGVkLXVybHM+PHVybD4m
bHQ7R28gdG8gSVNJJmd0OzovL1dPUzowMDAyNjY4OTE5MDAwMTA8L3VybD48L3JlbGF0ZWQtdXJs
cz48L3VybHM+PGVsZWN0cm9uaWMtcmVzb3VyY2UtbnVtPjEwLjEwMTYvai5jdWIuMjAwOS4wNS4w
MDg8L2VsZWN0cm9uaWMtcmVzb3VyY2UtbnVtPjxsYW5ndWFnZT5FbmdsaXNoPC9sYW5ndWFnZT48
L3JlY29yZD48L0NpdGU+PC9FbmROb3RlPgB=
</w:fldData>
        </w:fldChar>
      </w:r>
      <w:r w:rsidR="003353C5">
        <w:instrText xml:space="preserve"> ADDIN EN.CITE.DATA </w:instrText>
      </w:r>
      <w:r w:rsidR="003353C5">
        <w:fldChar w:fldCharType="end"/>
      </w:r>
      <w:r w:rsidR="000D4AD3">
        <w:fldChar w:fldCharType="separate"/>
      </w:r>
      <w:r w:rsidR="003353C5">
        <w:rPr>
          <w:noProof/>
        </w:rPr>
        <w:t>Conway and Stoughton, 2009; Mollon, 2009; Stoughton and Conway, 2008</w:t>
      </w:r>
      <w:r w:rsidR="000D4AD3">
        <w:fldChar w:fldCharType="end"/>
      </w:r>
      <w:r w:rsidR="000D4AD3">
        <w:t>). Multivariate analyses of</w:t>
      </w:r>
      <w:r w:rsidR="002B37E8">
        <w:t xml:space="preserve"> human</w:t>
      </w:r>
      <w:r w:rsidR="000D4AD3">
        <w:t xml:space="preserve"> fMRI responses revealed that encoding of colour is distributed and that colour-selective neurons have</w:t>
      </w:r>
      <w:r w:rsidR="00132CEB">
        <w:t xml:space="preserve"> relatively</w:t>
      </w:r>
      <w:r w:rsidR="000D4AD3">
        <w:t xml:space="preserve"> broad and overlapping tuning curves (</w:t>
      </w:r>
      <w:r w:rsidR="00AA42B6">
        <w:fldChar w:fldCharType="begin"/>
      </w:r>
      <w:r w:rsidR="003353C5">
        <w:instrText xml:space="preserve"> ADDIN EN.CITE &lt;EndNote&gt;&lt;Cite&gt;&lt;Author&gt;Brouwer&lt;/Author&gt;&lt;Year&gt;2009&lt;/Year&gt;&lt;RecNum&gt;3282&lt;/RecNum&gt;&lt;DisplayText&gt;Brouwer and Heeger, 2009&lt;/DisplayText&gt;&lt;record&gt;&lt;rec-number&gt;3282&lt;/rec-number&gt;&lt;foreign-keys&gt;&lt;key app="EN" db-id="ztt92apvszw908exawbvs9psvtxzv0papaza" timestamp="1495447136"&gt;3282&lt;/key&gt;&lt;/foreign-keys&gt;&lt;ref-type name="Journal Article"&gt;17&lt;/ref-type&gt;&lt;contributors&gt;&lt;authors&gt;&lt;author&gt;Brouwer, G. J.&lt;/author&gt;&lt;author&gt;Heeger, D. J.&lt;/author&gt;&lt;/authors&gt;&lt;/contributors&gt;&lt;auth-address&gt;[Brouwer, Gijs Joost] NYU, Dept Psychol, New York, NY 10003 USA. [Brouwer, Gijs Joost] NYU, Ctr Neural Sci, New York, NY 10003 USA.&amp;#xD;Brouwer, GJ (reprint author), NYU, Dept Psychol, 6 Washington Pl, New York, NY 10003 USA.&amp;#xD;gbrouwer@cns.nyu.edu&lt;/auth-address&gt;&lt;titles&gt;&lt;title&gt;Decoding and Reconstructing Color from Responses in Human Visual Cortex&lt;/title&gt;&lt;secondary-title&gt;Journal of Neuroscience&lt;/secondary-title&gt;&lt;alt-title&gt;J. Neurosci.&lt;/alt-title&gt;&lt;/titles&gt;&lt;periodical&gt;&lt;full-title&gt;Journal of Neuroscience&lt;/full-title&gt;&lt;abbr-1&gt;J. Neurosci.&lt;/abbr-1&gt;&lt;abbr-2&gt;J Neurosci&lt;/abbr-2&gt;&lt;/periodical&gt;&lt;alt-periodical&gt;&lt;full-title&gt;J. Neurosci.&lt;/full-title&gt;&lt;/alt-periodical&gt;&lt;pages&gt;13992-14003&lt;/pages&gt;&lt;volume&gt;29&lt;/volume&gt;&lt;number&gt;44&lt;/number&gt;&lt;keywords&gt;&lt;keyword&gt;foveal striate cortex&lt;/keyword&gt;&lt;keyword&gt;human brain activity&lt;/keyword&gt;&lt;keyword&gt;area v2&lt;/keyword&gt;&lt;keyword&gt;functional-organization&lt;/keyword&gt;&lt;keyword&gt;occipital cortex&lt;/keyword&gt;&lt;keyword&gt;rhesus-monkey&lt;/keyword&gt;&lt;keyword&gt;field maps&lt;/keyword&gt;&lt;keyword&gt;macaque&lt;/keyword&gt;&lt;keyword&gt;cells&lt;/keyword&gt;&lt;keyword&gt;fmri&lt;/keyword&gt;&lt;keyword&gt;Neurosciences &amp;amp; Neurology&lt;/keyword&gt;&lt;/keywords&gt;&lt;dates&gt;&lt;year&gt;2009&lt;/year&gt;&lt;pub-dates&gt;&lt;date&gt;Nov&lt;/date&gt;&lt;/pub-dates&gt;&lt;/dates&gt;&lt;isbn&gt;0270-6474&lt;/isbn&gt;&lt;accession-num&gt;WOS:000271471400025&lt;/accession-num&gt;&lt;work-type&gt;Article&lt;/work-type&gt;&lt;urls&gt;&lt;related-urls&gt;&lt;url&gt;&amp;lt;Go to ISI&amp;gt;://WOS:000271471400025&lt;/url&gt;&lt;/related-urls&gt;&lt;/urls&gt;&lt;electronic-resource-num&gt;10.1523/jneurosci.3577-09.2009&lt;/electronic-resource-num&gt;&lt;language&gt;English&lt;/language&gt;&lt;/record&gt;&lt;/Cite&gt;&lt;/EndNote&gt;</w:instrText>
      </w:r>
      <w:r w:rsidR="00AA42B6">
        <w:fldChar w:fldCharType="separate"/>
      </w:r>
      <w:r w:rsidR="003353C5">
        <w:rPr>
          <w:noProof/>
        </w:rPr>
        <w:t>Brouwer and Heeger, 2009</w:t>
      </w:r>
      <w:r w:rsidR="00AA42B6">
        <w:fldChar w:fldCharType="end"/>
      </w:r>
      <w:r w:rsidR="002B37E8">
        <w:t>; for complementary evidence from macaque V1,</w:t>
      </w:r>
      <w:r w:rsidR="00A70B8E">
        <w:t xml:space="preserve"> V2 and V4</w:t>
      </w:r>
      <w:r w:rsidR="002B37E8">
        <w:t xml:space="preserve"> see </w:t>
      </w:r>
      <w:r w:rsidR="00A70B8E" w:rsidRPr="00A70B8E">
        <w:fldChar w:fldCharType="begin">
          <w:fldData xml:space="preserve">PEVuZE5vdGU+PENpdGU+PEF1dGhvcj5YaWFvPC9BdXRob3I+PFllYXI+MjAwNzwvWWVhcj48UmVj
TnVtPjI2MTI8L1JlY051bT48RGlzcGxheVRleHQ+VGFuaWdhd2EgZXQgYWwuLCAyMDEwOyBYaWFv
IGV0IGFsLiwgMjAwNzsgWGlhbyBldCBhbC4sIDIwMDM8L0Rpc3BsYXlUZXh0PjxyZWNvcmQ+PHJl
Yy1udW1iZXI+MjYxMjwvcmVjLW51bWJlcj48Zm9yZWlnbi1rZXlzPjxrZXkgYXBwPSJFTiIgZGIt
aWQ9Inp0dDkyYXB2c3p3OTA4ZXhhd2J2czlwc3Z0eHp2MHBhcGF6YSIgdGltZXN0YW1wPSIwIj4y
NjEyPC9rZXk+PC9mb3JlaWduLWtleXM+PHJlZi10eXBlIG5hbWU9IkpvdXJuYWwgQXJ0aWNsZSI+
MTc8L3JlZi10eXBlPjxjb250cmlidXRvcnM+PGF1dGhvcnM+PGF1dGhvcj5YaWFvLCBZb3VwaW5n
PC9hdXRob3I+PGF1dGhvcj5DYXN0aSwgQWxleGFuZGVyPC9hdXRob3I+PGF1dGhvcj5YaWFvLCBK
dW48L2F1dGhvcj48YXV0aG9yPkthcGxhbiwgRWh1ZDwvYXV0aG9yPjwvYXV0aG9ycz48L2NvbnRy
aWJ1dG9ycz48dGl0bGVzPjx0aXRsZT5IdWUgbWFwcyBpbiBwcmltYXRlIHN0cmlhdGUgY29ydGV4
PC90aXRsZT48c2Vjb25kYXJ5LXRpdGxlPk5ldXJvSW1hZ2U8L3NlY29uZGFyeS10aXRsZT48L3Rp
dGxlcz48cGVyaW9kaWNhbD48ZnVsbC10aXRsZT5OZXVyb2ltYWdlPC9mdWxsLXRpdGxlPjwvcGVy
aW9kaWNhbD48cGFnZXM+NzcxPC9wYWdlcz48dm9sdW1lPjM1PC92b2x1bWU+PG51bWJlcj4yPC9u
dW1iZXI+PGtleXdvcmRzPjxrZXl3b3JkPlN0cmlhdGUgY29ydGV4PC9rZXl3b3JkPjxrZXl3b3Jk
PlByaW1hdGU8L2tleXdvcmQ+PGtleXdvcmQ+Q29sb3I8L2tleXdvcmQ+PGtleXdvcmQ+TWFwPC9r
ZXl3b3JkPjxrZXl3b3JkPlBlcmNlcHRpb248L2tleXdvcmQ+PGtleXdvcmQ+T3B0aWNhbCBpbWFn
aW5nPC9rZXl3b3JkPjwva2V5d29yZHM+PGRhdGVzPjx5ZWFyPjIwMDc8L3llYXI+PC9kYXRlcz48
dXJscz48cmVsYXRlZC11cmxzPjx1cmw+aHR0cDovL3d3dy5zY2llbmNlZGlyZWN0LmNvbS9zY2ll
bmNlL2FydGljbGUvQjZXTlAtNE1NUE5KUC0xLzIvZTJhMjNhMzU0YjNkYWUwMzc0NWJmZDczZjUz
N2M2MWYgPC91cmw+PC9yZWxhdGVkLXVybHM+PC91cmxzPjwvcmVjb3JkPjwvQ2l0ZT48Q2l0ZT48
QXV0aG9yPlhpYW88L0F1dGhvcj48WWVhcj4yMDAzPC9ZZWFyPjxSZWNOdW0+MjYxMzwvUmVjTnVt
PjxyZWNvcmQ+PHJlYy1udW1iZXI+MjYxMzwvcmVjLW51bWJlcj48Zm9yZWlnbi1rZXlzPjxrZXkg
YXBwPSJFTiIgZGItaWQ9Inp0dDkyYXB2c3p3OTA4ZXhhd2J2czlwc3Z0eHp2MHBhcGF6YSIgdGlt
ZXN0YW1wPSIwIj4yNjEzPC9rZXk+PC9mb3JlaWduLWtleXM+PHJlZi10eXBlIG5hbWU9IkpvdXJu
YWwgQXJ0aWNsZSI+MTc8L3JlZi10eXBlPjxjb250cmlidXRvcnM+PGF1dGhvcnM+PGF1dGhvcj5Y
aWFvLCBZb3VwaW5nPC9hdXRob3I+PGF1dGhvcj5XYW5nLCBZaTwvYXV0aG9yPjxhdXRob3I+RmVs
bGVtYW4sIERhbmllbCBKLjwvYXV0aG9yPjwvYXV0aG9ycz48L2NvbnRyaWJ1dG9ycz48dGl0bGVz
Pjx0aXRsZT5BIHNwYXRpYWxseSBvcmdhbml6ZWQgcmVwcmVzZW50YXRpb24gb2YgY29sb3VyIGlu
IG1hY2FxdWUgY29ydGljYWwgYXJlYSBWMjwvdGl0bGU+PHNlY29uZGFyeS10aXRsZT5OYXR1cmU8
L3NlY29uZGFyeS10aXRsZT48L3RpdGxlcz48cGVyaW9kaWNhbD48ZnVsbC10aXRsZT5OYXR1cmU8
L2Z1bGwtdGl0bGU+PC9wZXJpb2RpY2FsPjxwYWdlcz41MzU8L3BhZ2VzPjx2b2x1bWU+NDIxPC92
b2x1bWU+PG51bWJlcj42OTIyPC9udW1iZXI+PGRhdGVzPjx5ZWFyPjIwMDM8L3llYXI+PC9kYXRl
cz48dXJscz48cmVsYXRlZC11cmxzPjx1cmw+aHR0cDovL2R4LmRvaS5vcmcvMTAuMTAzOC9uYXR1
cmUwMTM3MjwvdXJsPjx1cmw+aHR0cDovL3d3dy5uYXR1cmUuY29tL25hdHVyZS9qb3VybmFsL3Y0
MjEvbjY5MjIvc3VwcGluZm8vbmF0dXJlMDEzNzJfUzEuaHRtbCA8L3VybD48L3JlbGF0ZWQtdXJs
cz48L3VybHM+PC9yZWNvcmQ+PC9DaXRlPjxDaXRlPjxBdXRob3I+VGFuaWdhd2E8L0F1dGhvcj48
WWVhcj4yMDEwPC9ZZWFyPjxSZWNOdW0+MzM0NTwvUmVjTnVtPjxyZWNvcmQ+PHJlYy1udW1iZXI+
MzM0NTwvcmVjLW51bWJlcj48Zm9yZWlnbi1rZXlzPjxrZXkgYXBwPSJFTiIgZGItaWQ9Inp0dDky
YXB2c3p3OTA4ZXhhd2J2czlwc3Z0eHp2MHBhcGF6YSIgdGltZXN0YW1wPSIxNTE2Nzk5NTMxIj4z
MzQ1PC9rZXk+PC9mb3JlaWduLWtleXM+PHJlZi10eXBlIG5hbWU9IkpvdXJuYWwgQXJ0aWNsZSI+
MTc8L3JlZi10eXBlPjxjb250cmlidXRvcnM+PGF1dGhvcnM+PGF1dGhvcj5UYW5pZ2F3YSwgSC48
L2F1dGhvcj48YXV0aG9yPkx1LCBILiBELiBELjwvYXV0aG9yPjxhdXRob3I+Um9lLCBBLiBXLjwv
YXV0aG9yPjwvYXV0aG9ycz48L2NvbnRyaWJ1dG9ycz48YXV0aC1hZGRyZXNzPltUYW5pZ2F3YSwg
SGlzYXNoaTsgTHUsIEhhaWRvbmcgRC47IFJvZSwgQW5uYSBXLl0gVmFuZGVyYmlsdCBVbml2LCBE
ZXB0IFBzeWNob2wsIE5hc2h2aWxsZSwgVE4gMzcyNDAgVVNBLiYjeEQ7Um9lLCBBVyAocmVwcmlu
dCBhdXRob3IpLCBWYW5kZXJiaWx0IFVuaXYsIERlcHQgUHN5Y2hvbCwgTmFzaHZpbGxlLCBUTiAz
NzI0MCBVU0EuJiN4RDthbm5hLncucm9lQHZhbmRlcmJpbHQuZWR1PC9hdXRoLWFkZHJlc3M+PHRp
dGxlcz48dGl0bGU+RnVuY3Rpb25hbCBvcmdhbml6YXRpb24gZm9yIGNvbG9yIGFuZCBvcmllbnRh
dGlvbiBpbiBtYWNhcXVlIFY0PC90aXRsZT48c2Vjb25kYXJ5LXRpdGxlPk5hdHVyZSBOZXVyb3Nj
aWVuY2U8L3NlY29uZGFyeS10aXRsZT48YWx0LXRpdGxlPk5hdC4gTmV1cm9zY2kuPC9hbHQtdGl0
bGU+PC90aXRsZXM+PHBlcmlvZGljYWw+PGZ1bGwtdGl0bGU+TmF0dXJlIE5ldXJvc2NpZW5jZTwv
ZnVsbC10aXRsZT48YWJici0xPk5hdC4gTmV1cm9zY2kuPC9hYmJyLTE+PGFiYnItMj5OYXQgTmV1
cm9zY2k8L2FiYnItMj48L3BlcmlvZGljYWw+PGFsdC1wZXJpb2RpY2FsPjxmdWxsLXRpdGxlPk5h
dHVyZSBOZXVyb3NjaWVuY2U8L2Z1bGwtdGl0bGU+PGFiYnItMT5OYXQuIE5ldXJvc2NpLjwvYWJi
ci0xPjxhYmJyLTI+TmF0IE5ldXJvc2NpPC9hYmJyLTI+PC9hbHQtcGVyaW9kaWNhbD48cGFnZXM+
MTU0Mi1VMTM1PC9wYWdlcz48dm9sdW1lPjEzPC92b2x1bWU+PG51bWJlcj4xMjwvbnVtYmVyPjxr
ZXl3b3Jkcz48a2V5d29yZD5tb25rZXkgdmlzdWFsLWNvcnRleDwva2V5d29yZD48a2V5d29yZD5p
bmZlcmlvciB0ZW1wb3JhbCBjb3J0ZXg8L2tleXdvcmQ+PGtleXdvcmQ+ZmVhdHVyZS1iYXNlZCBh
dHRlbnRpb248L2tleXdvcmQ+PGtleXdvcmQ+YXJlYSB2NDwva2V5d29yZD48a2V5d29yZD5zdHJp
YXRlIGNvcnRleDwva2V5d29yZD48a2V5d29yZD5yaGVzdXMtbW9ua2V5PC9rZXl3b3JkPjxrZXl3
b3JkPnZpc3VvdG9waWMgb3JnYW5pemF0aW9uPC9rZXl3b3JkPjxrZXl3b3JkPnByZXN0cmlhdGUg
Y29ydGV4PC9rZXl3b3JkPjxrZXl3b3JkPnNlbGVjdGl2ZSBuZXVyb25zPC9rZXl3b3JkPjxrZXl3
b3JkPnByZWx1bmF0ZSBneXJ1czwva2V5d29yZD48a2V5d29yZD5OZXVyb3NjaWVuY2VzICZhbXA7
IE5ldXJvbG9neTwva2V5d29yZD48L2tleXdvcmRzPjxkYXRlcz48eWVhcj4yMDEwPC95ZWFyPjxw
dWItZGF0ZXM+PGRhdGU+RGVjPC9kYXRlPjwvcHViLWRhdGVzPjwvZGF0ZXM+PGlzYm4+MTA5Ny02
MjU2PC9pc2JuPjxhY2Nlc3Npb24tbnVtPldPUzowMDAyODQ1MjU4MDAwMjA8L2FjY2Vzc2lvbi1u
dW0+PHdvcmstdHlwZT5BcnRpY2xlPC93b3JrLXR5cGU+PHVybHM+PHJlbGF0ZWQtdXJscz48dXJs
PiZsdDtHbyB0byBJU0kmZ3Q7Oi8vV09TOjAwMDI4NDUyNTgwMDAyMDwvdXJsPjwvcmVsYXRlZC11
cmxzPjwvdXJscz48ZWxlY3Ryb25pYy1yZXNvdXJjZS1udW0+MTAuMTAzOC9ubi4yNjc2PC9lbGVj
dHJvbmljLXJlc291cmNlLW51bT48bGFuZ3VhZ2U+RW5nbGlzaDwvbGFuZ3VhZ2U+PC9yZWNvcmQ+
PC9DaXRlPjwvRW5kTm90ZT4A
</w:fldData>
        </w:fldChar>
      </w:r>
      <w:r w:rsidR="003353C5">
        <w:instrText xml:space="preserve"> ADDIN EN.CITE </w:instrText>
      </w:r>
      <w:r w:rsidR="003353C5">
        <w:fldChar w:fldCharType="begin">
          <w:fldData xml:space="preserve">PEVuZE5vdGU+PENpdGU+PEF1dGhvcj5YaWFvPC9BdXRob3I+PFllYXI+MjAwNzwvWWVhcj48UmVj
TnVtPjI2MTI8L1JlY051bT48RGlzcGxheVRleHQ+VGFuaWdhd2EgZXQgYWwuLCAyMDEwOyBYaWFv
IGV0IGFsLiwgMjAwNzsgWGlhbyBldCBhbC4sIDIwMDM8L0Rpc3BsYXlUZXh0PjxyZWNvcmQ+PHJl
Yy1udW1iZXI+MjYxMjwvcmVjLW51bWJlcj48Zm9yZWlnbi1rZXlzPjxrZXkgYXBwPSJFTiIgZGIt
aWQ9Inp0dDkyYXB2c3p3OTA4ZXhhd2J2czlwc3Z0eHp2MHBhcGF6YSIgdGltZXN0YW1wPSIwIj4y
NjEyPC9rZXk+PC9mb3JlaWduLWtleXM+PHJlZi10eXBlIG5hbWU9IkpvdXJuYWwgQXJ0aWNsZSI+
MTc8L3JlZi10eXBlPjxjb250cmlidXRvcnM+PGF1dGhvcnM+PGF1dGhvcj5YaWFvLCBZb3VwaW5n
PC9hdXRob3I+PGF1dGhvcj5DYXN0aSwgQWxleGFuZGVyPC9hdXRob3I+PGF1dGhvcj5YaWFvLCBK
dW48L2F1dGhvcj48YXV0aG9yPkthcGxhbiwgRWh1ZDwvYXV0aG9yPjwvYXV0aG9ycz48L2NvbnRy
aWJ1dG9ycz48dGl0bGVzPjx0aXRsZT5IdWUgbWFwcyBpbiBwcmltYXRlIHN0cmlhdGUgY29ydGV4
PC90aXRsZT48c2Vjb25kYXJ5LXRpdGxlPk5ldXJvSW1hZ2U8L3NlY29uZGFyeS10aXRsZT48L3Rp
dGxlcz48cGVyaW9kaWNhbD48ZnVsbC10aXRsZT5OZXVyb2ltYWdlPC9mdWxsLXRpdGxlPjwvcGVy
aW9kaWNhbD48cGFnZXM+NzcxPC9wYWdlcz48dm9sdW1lPjM1PC92b2x1bWU+PG51bWJlcj4yPC9u
dW1iZXI+PGtleXdvcmRzPjxrZXl3b3JkPlN0cmlhdGUgY29ydGV4PC9rZXl3b3JkPjxrZXl3b3Jk
PlByaW1hdGU8L2tleXdvcmQ+PGtleXdvcmQ+Q29sb3I8L2tleXdvcmQ+PGtleXdvcmQ+TWFwPC9r
ZXl3b3JkPjxrZXl3b3JkPlBlcmNlcHRpb248L2tleXdvcmQ+PGtleXdvcmQ+T3B0aWNhbCBpbWFn
aW5nPC9rZXl3b3JkPjwva2V5d29yZHM+PGRhdGVzPjx5ZWFyPjIwMDc8L3llYXI+PC9kYXRlcz48
dXJscz48cmVsYXRlZC11cmxzPjx1cmw+aHR0cDovL3d3dy5zY2llbmNlZGlyZWN0LmNvbS9zY2ll
bmNlL2FydGljbGUvQjZXTlAtNE1NUE5KUC0xLzIvZTJhMjNhMzU0YjNkYWUwMzc0NWJmZDczZjUz
N2M2MWYgPC91cmw+PC9yZWxhdGVkLXVybHM+PC91cmxzPjwvcmVjb3JkPjwvQ2l0ZT48Q2l0ZT48
QXV0aG9yPlhpYW88L0F1dGhvcj48WWVhcj4yMDAzPC9ZZWFyPjxSZWNOdW0+MjYxMzwvUmVjTnVt
PjxyZWNvcmQ+PHJlYy1udW1iZXI+MjYxMzwvcmVjLW51bWJlcj48Zm9yZWlnbi1rZXlzPjxrZXkg
YXBwPSJFTiIgZGItaWQ9Inp0dDkyYXB2c3p3OTA4ZXhhd2J2czlwc3Z0eHp2MHBhcGF6YSIgdGlt
ZXN0YW1wPSIwIj4yNjEzPC9rZXk+PC9mb3JlaWduLWtleXM+PHJlZi10eXBlIG5hbWU9IkpvdXJu
YWwgQXJ0aWNsZSI+MTc8L3JlZi10eXBlPjxjb250cmlidXRvcnM+PGF1dGhvcnM+PGF1dGhvcj5Y
aWFvLCBZb3VwaW5nPC9hdXRob3I+PGF1dGhvcj5XYW5nLCBZaTwvYXV0aG9yPjxhdXRob3I+RmVs
bGVtYW4sIERhbmllbCBKLjwvYXV0aG9yPjwvYXV0aG9ycz48L2NvbnRyaWJ1dG9ycz48dGl0bGVz
Pjx0aXRsZT5BIHNwYXRpYWxseSBvcmdhbml6ZWQgcmVwcmVzZW50YXRpb24gb2YgY29sb3VyIGlu
IG1hY2FxdWUgY29ydGljYWwgYXJlYSBWMjwvdGl0bGU+PHNlY29uZGFyeS10aXRsZT5OYXR1cmU8
L3NlY29uZGFyeS10aXRsZT48L3RpdGxlcz48cGVyaW9kaWNhbD48ZnVsbC10aXRsZT5OYXR1cmU8
L2Z1bGwtdGl0bGU+PC9wZXJpb2RpY2FsPjxwYWdlcz41MzU8L3BhZ2VzPjx2b2x1bWU+NDIxPC92
b2x1bWU+PG51bWJlcj42OTIyPC9udW1iZXI+PGRhdGVzPjx5ZWFyPjIwMDM8L3llYXI+PC9kYXRl
cz48dXJscz48cmVsYXRlZC11cmxzPjx1cmw+aHR0cDovL2R4LmRvaS5vcmcvMTAuMTAzOC9uYXR1
cmUwMTM3MjwvdXJsPjx1cmw+aHR0cDovL3d3dy5uYXR1cmUuY29tL25hdHVyZS9qb3VybmFsL3Y0
MjEvbjY5MjIvc3VwcGluZm8vbmF0dXJlMDEzNzJfUzEuaHRtbCA8L3VybD48L3JlbGF0ZWQtdXJs
cz48L3VybHM+PC9yZWNvcmQ+PC9DaXRlPjxDaXRlPjxBdXRob3I+VGFuaWdhd2E8L0F1dGhvcj48
WWVhcj4yMDEwPC9ZZWFyPjxSZWNOdW0+MzM0NTwvUmVjTnVtPjxyZWNvcmQ+PHJlYy1udW1iZXI+
MzM0NTwvcmVjLW51bWJlcj48Zm9yZWlnbi1rZXlzPjxrZXkgYXBwPSJFTiIgZGItaWQ9Inp0dDky
YXB2c3p3OTA4ZXhhd2J2czlwc3Z0eHp2MHBhcGF6YSIgdGltZXN0YW1wPSIxNTE2Nzk5NTMxIj4z
MzQ1PC9rZXk+PC9mb3JlaWduLWtleXM+PHJlZi10eXBlIG5hbWU9IkpvdXJuYWwgQXJ0aWNsZSI+
MTc8L3JlZi10eXBlPjxjb250cmlidXRvcnM+PGF1dGhvcnM+PGF1dGhvcj5UYW5pZ2F3YSwgSC48
L2F1dGhvcj48YXV0aG9yPkx1LCBILiBELiBELjwvYXV0aG9yPjxhdXRob3I+Um9lLCBBLiBXLjwv
YXV0aG9yPjwvYXV0aG9ycz48L2NvbnRyaWJ1dG9ycz48YXV0aC1hZGRyZXNzPltUYW5pZ2F3YSwg
SGlzYXNoaTsgTHUsIEhhaWRvbmcgRC47IFJvZSwgQW5uYSBXLl0gVmFuZGVyYmlsdCBVbml2LCBE
ZXB0IFBzeWNob2wsIE5hc2h2aWxsZSwgVE4gMzcyNDAgVVNBLiYjeEQ7Um9lLCBBVyAocmVwcmlu
dCBhdXRob3IpLCBWYW5kZXJiaWx0IFVuaXYsIERlcHQgUHN5Y2hvbCwgTmFzaHZpbGxlLCBUTiAz
NzI0MCBVU0EuJiN4RDthbm5hLncucm9lQHZhbmRlcmJpbHQuZWR1PC9hdXRoLWFkZHJlc3M+PHRp
dGxlcz48dGl0bGU+RnVuY3Rpb25hbCBvcmdhbml6YXRpb24gZm9yIGNvbG9yIGFuZCBvcmllbnRh
dGlvbiBpbiBtYWNhcXVlIFY0PC90aXRsZT48c2Vjb25kYXJ5LXRpdGxlPk5hdHVyZSBOZXVyb3Nj
aWVuY2U8L3NlY29uZGFyeS10aXRsZT48YWx0LXRpdGxlPk5hdC4gTmV1cm9zY2kuPC9hbHQtdGl0
bGU+PC90aXRsZXM+PHBlcmlvZGljYWw+PGZ1bGwtdGl0bGU+TmF0dXJlIE5ldXJvc2NpZW5jZTwv
ZnVsbC10aXRsZT48YWJici0xPk5hdC4gTmV1cm9zY2kuPC9hYmJyLTE+PGFiYnItMj5OYXQgTmV1
cm9zY2k8L2FiYnItMj48L3BlcmlvZGljYWw+PGFsdC1wZXJpb2RpY2FsPjxmdWxsLXRpdGxlPk5h
dHVyZSBOZXVyb3NjaWVuY2U8L2Z1bGwtdGl0bGU+PGFiYnItMT5OYXQuIE5ldXJvc2NpLjwvYWJi
ci0xPjxhYmJyLTI+TmF0IE5ldXJvc2NpPC9hYmJyLTI+PC9hbHQtcGVyaW9kaWNhbD48cGFnZXM+
MTU0Mi1VMTM1PC9wYWdlcz48dm9sdW1lPjEzPC92b2x1bWU+PG51bWJlcj4xMjwvbnVtYmVyPjxr
ZXl3b3Jkcz48a2V5d29yZD5tb25rZXkgdmlzdWFsLWNvcnRleDwva2V5d29yZD48a2V5d29yZD5p
bmZlcmlvciB0ZW1wb3JhbCBjb3J0ZXg8L2tleXdvcmQ+PGtleXdvcmQ+ZmVhdHVyZS1iYXNlZCBh
dHRlbnRpb248L2tleXdvcmQ+PGtleXdvcmQ+YXJlYSB2NDwva2V5d29yZD48a2V5d29yZD5zdHJp
YXRlIGNvcnRleDwva2V5d29yZD48a2V5d29yZD5yaGVzdXMtbW9ua2V5PC9rZXl3b3JkPjxrZXl3
b3JkPnZpc3VvdG9waWMgb3JnYW5pemF0aW9uPC9rZXl3b3JkPjxrZXl3b3JkPnByZXN0cmlhdGUg
Y29ydGV4PC9rZXl3b3JkPjxrZXl3b3JkPnNlbGVjdGl2ZSBuZXVyb25zPC9rZXl3b3JkPjxrZXl3
b3JkPnByZWx1bmF0ZSBneXJ1czwva2V5d29yZD48a2V5d29yZD5OZXVyb3NjaWVuY2VzICZhbXA7
IE5ldXJvbG9neTwva2V5d29yZD48L2tleXdvcmRzPjxkYXRlcz48eWVhcj4yMDEwPC95ZWFyPjxw
dWItZGF0ZXM+PGRhdGU+RGVjPC9kYXRlPjwvcHViLWRhdGVzPjwvZGF0ZXM+PGlzYm4+MTA5Ny02
MjU2PC9pc2JuPjxhY2Nlc3Npb24tbnVtPldPUzowMDAyODQ1MjU4MDAwMjA8L2FjY2Vzc2lvbi1u
dW0+PHdvcmstdHlwZT5BcnRpY2xlPC93b3JrLXR5cGU+PHVybHM+PHJlbGF0ZWQtdXJscz48dXJs
PiZsdDtHbyB0byBJU0kmZ3Q7Oi8vV09TOjAwMDI4NDUyNTgwMDAyMDwvdXJsPjwvcmVsYXRlZC11
cmxzPjwvdXJscz48ZWxlY3Ryb25pYy1yZXNvdXJjZS1udW0+MTAuMTAzOC9ubi4yNjc2PC9lbGVj
dHJvbmljLXJlc291cmNlLW51bT48bGFuZ3VhZ2U+RW5nbGlzaDwvbGFuZ3VhZ2U+PC9yZWNvcmQ+
PC9DaXRlPjwvRW5kTm90ZT4A
</w:fldData>
        </w:fldChar>
      </w:r>
      <w:r w:rsidR="003353C5">
        <w:instrText xml:space="preserve"> ADDIN EN.CITE.DATA </w:instrText>
      </w:r>
      <w:r w:rsidR="003353C5">
        <w:fldChar w:fldCharType="end"/>
      </w:r>
      <w:r w:rsidR="00A70B8E" w:rsidRPr="00A70B8E">
        <w:fldChar w:fldCharType="separate"/>
      </w:r>
      <w:r w:rsidR="003353C5">
        <w:rPr>
          <w:noProof/>
        </w:rPr>
        <w:t>Tanigawa et al., 2010; Xiao et al., 2007; Xiao et al., 2003</w:t>
      </w:r>
      <w:r w:rsidR="00A70B8E" w:rsidRPr="00A70B8E">
        <w:fldChar w:fldCharType="end"/>
      </w:r>
      <w:r w:rsidR="00AA42B6">
        <w:t>)</w:t>
      </w:r>
      <w:r w:rsidR="000D4AD3">
        <w:t xml:space="preserve">.  </w:t>
      </w:r>
      <w:r w:rsidR="002B37E8">
        <w:t>In human fMRI studies, p</w:t>
      </w:r>
      <w:r w:rsidR="000D4AD3">
        <w:t xml:space="preserve">erceptual and categorical representations of colour </w:t>
      </w:r>
      <w:r w:rsidR="002B37E8">
        <w:t>we</w:t>
      </w:r>
      <w:r w:rsidR="000D4AD3">
        <w:t xml:space="preserve">re reliably </w:t>
      </w:r>
      <w:r w:rsidR="00132CEB">
        <w:t>identified</w:t>
      </w:r>
      <w:r w:rsidR="000D4AD3">
        <w:t xml:space="preserve"> </w:t>
      </w:r>
      <w:r w:rsidR="00262580">
        <w:t xml:space="preserve">only in </w:t>
      </w:r>
      <w:proofErr w:type="spellStart"/>
      <w:r w:rsidR="00262580">
        <w:t>extrastriate</w:t>
      </w:r>
      <w:proofErr w:type="spellEnd"/>
      <w:r w:rsidR="000D4AD3">
        <w:t xml:space="preserve"> areas V4 and VO1</w:t>
      </w:r>
      <w:r w:rsidR="00262580">
        <w:t xml:space="preserve">, even though earlier areas (e.g., V1) </w:t>
      </w:r>
      <w:r w:rsidR="002B37E8">
        <w:t>we</w:t>
      </w:r>
      <w:r w:rsidR="00262580">
        <w:t>re also robustly activated by colour</w:t>
      </w:r>
      <w:r w:rsidR="000D4AD3">
        <w:t xml:space="preserve"> (</w:t>
      </w:r>
      <w:r w:rsidR="00AA42B6">
        <w:fldChar w:fldCharType="begin">
          <w:fldData xml:space="preserve">PEVuZE5vdGU+PENpdGU+PEF1dGhvcj5Ccm91d2VyPC9BdXRob3I+PFllYXI+MjAwOTwvWWVhcj48
UmVjTnVtPjMyODI8L1JlY051bT48RGlzcGxheVRleHQ+QnJvdXdlciBhbmQgSGVlZ2VyLCAyMDA5
LCAyMDEzPC9EaXNwbGF5VGV4dD48cmVjb3JkPjxyZWMtbnVtYmVyPjMyODI8L3JlYy1udW1iZXI+
PGZvcmVpZ24ta2V5cz48a2V5IGFwcD0iRU4iIGRiLWlkPSJ6dHQ5MmFwdnN6dzkwOGV4YXdidnM5
cHN2dHh6djBwYXBhemEiIHRpbWVzdGFtcD0iMTQ5NTQ0NzEzNiI+MzI4Mjwva2V5PjwvZm9yZWln
bi1rZXlzPjxyZWYtdHlwZSBuYW1lPSJKb3VybmFsIEFydGljbGUiPjE3PC9yZWYtdHlwZT48Y29u
dHJpYnV0b3JzPjxhdXRob3JzPjxhdXRob3I+QnJvdXdlciwgRy4gSi48L2F1dGhvcj48YXV0aG9y
PkhlZWdlciwgRC4gSi48L2F1dGhvcj48L2F1dGhvcnM+PC9jb250cmlidXRvcnM+PGF1dGgtYWRk
cmVzcz5bQnJvdXdlciwgR2lqcyBKb29zdF0gTllVLCBEZXB0IFBzeWNob2wsIE5ldyBZb3JrLCBO
WSAxMDAwMyBVU0EuIFtCcm91d2VyLCBHaWpzIEpvb3N0XSBOWVUsIEN0ciBOZXVyYWwgU2NpLCBO
ZXcgWW9yaywgTlkgMTAwMDMgVVNBLiYjeEQ7QnJvdXdlciwgR0ogKHJlcHJpbnQgYXV0aG9yKSwg
TllVLCBEZXB0IFBzeWNob2wsIDYgV2FzaGluZ3RvbiBQbCwgTmV3IFlvcmssIE5ZIDEwMDAzIFVT
QS4mI3hEO2dicm91d2VyQGNucy5ueXUuZWR1PC9hdXRoLWFkZHJlc3M+PHRpdGxlcz48dGl0bGU+
RGVjb2RpbmcgYW5kIFJlY29uc3RydWN0aW5nIENvbG9yIGZyb20gUmVzcG9uc2VzIGluIEh1bWFu
IFZpc3VhbCBDb3J0ZXg8L3RpdGxlPjxzZWNvbmRhcnktdGl0bGU+Sm91cm5hbCBvZiBOZXVyb3Nj
aWVuY2U8L3NlY29uZGFyeS10aXRsZT48YWx0LXRpdGxlPkouIE5ldXJvc2NpLjwvYWx0LXRpdGxl
PjwvdGl0bGVzPjxwZXJpb2RpY2FsPjxmdWxsLXRpdGxlPkpvdXJuYWwgb2YgTmV1cm9zY2llbmNl
PC9mdWxsLXRpdGxlPjxhYmJyLTE+Si4gTmV1cm9zY2kuPC9hYmJyLTE+PGFiYnItMj5KIE5ldXJv
c2NpPC9hYmJyLTI+PC9wZXJpb2RpY2FsPjxhbHQtcGVyaW9kaWNhbD48ZnVsbC10aXRsZT5KLiBO
ZXVyb3NjaS48L2Z1bGwtdGl0bGU+PC9hbHQtcGVyaW9kaWNhbD48cGFnZXM+MTM5OTItMTQwMDM8
L3BhZ2VzPjx2b2x1bWU+Mjk8L3ZvbHVtZT48bnVtYmVyPjQ0PC9udW1iZXI+PGtleXdvcmRzPjxr
ZXl3b3JkPmZvdmVhbCBzdHJpYXRlIGNvcnRleDwva2V5d29yZD48a2V5d29yZD5odW1hbiBicmFp
biBhY3Rpdml0eTwva2V5d29yZD48a2V5d29yZD5hcmVhIHYyPC9rZXl3b3JkPjxrZXl3b3JkPmZ1
bmN0aW9uYWwtb3JnYW5pemF0aW9uPC9rZXl3b3JkPjxrZXl3b3JkPm9jY2lwaXRhbCBjb3J0ZXg8
L2tleXdvcmQ+PGtleXdvcmQ+cmhlc3VzLW1vbmtleTwva2V5d29yZD48a2V5d29yZD5maWVsZCBt
YXBzPC9rZXl3b3JkPjxrZXl3b3JkPm1hY2FxdWU8L2tleXdvcmQ+PGtleXdvcmQ+Y2VsbHM8L2tl
eXdvcmQ+PGtleXdvcmQ+Zm1yaTwva2V5d29yZD48a2V5d29yZD5OZXVyb3NjaWVuY2VzICZhbXA7
IE5ldXJvbG9neTwva2V5d29yZD48L2tleXdvcmRzPjxkYXRlcz48eWVhcj4yMDA5PC95ZWFyPjxw
dWItZGF0ZXM+PGRhdGU+Tm92PC9kYXRlPjwvcHViLWRhdGVzPjwvZGF0ZXM+PGlzYm4+MDI3MC02
NDc0PC9pc2JuPjxhY2Nlc3Npb24tbnVtPldPUzowMDAyNzE0NzE0MDAwMjU8L2FjY2Vzc2lvbi1u
dW0+PHdvcmstdHlwZT5BcnRpY2xlPC93b3JrLXR5cGU+PHVybHM+PHJlbGF0ZWQtdXJscz48dXJs
PiZsdDtHbyB0byBJU0kmZ3Q7Oi8vV09TOjAwMDI3MTQ3MTQwMDAyNTwvdXJsPjwvcmVsYXRlZC11
cmxzPjwvdXJscz48ZWxlY3Ryb25pYy1yZXNvdXJjZS1udW0+MTAuMTUyMy9qbmV1cm9zY2kuMzU3
Ny0wOS4yMDA5PC9lbGVjdHJvbmljLXJlc291cmNlLW51bT48bGFuZ3VhZ2U+RW5nbGlzaDwvbGFu
Z3VhZ2U+PC9yZWNvcmQ+PC9DaXRlPjxDaXRlPjxBdXRob3I+QnJvdXdlcjwvQXV0aG9yPjxZZWFy
PjIwMTM8L1llYXI+PFJlY051bT4zMjgxPC9SZWNOdW0+PHJlY29yZD48cmVjLW51bWJlcj4zMjgx
PC9yZWMtbnVtYmVyPjxmb3JlaWduLWtleXM+PGtleSBhcHA9IkVOIiBkYi1pZD0ienR0OTJhcHZz
enc5MDhleGF3YnZzOXBzdnR4enYwcGFwYXphIiB0aW1lc3RhbXA9IjE0OTU0NDcxMTMiPjMyODE8
L2tleT48L2ZvcmVpZ24ta2V5cz48cmVmLXR5cGUgbmFtZT0iSm91cm5hbCBBcnRpY2xlIj4xNzwv
cmVmLXR5cGU+PGNvbnRyaWJ1dG9ycz48YXV0aG9ycz48YXV0aG9yPkJyb3V3ZXIsIEcuIEouPC9h
dXRob3I+PGF1dGhvcj5IZWVnZXIsIEQuIEouPC9hdXRob3I+PC9hdXRob3JzPjwvY29udHJpYnV0
b3JzPjxhdXRoLWFkZHJlc3M+W0Jyb3V3ZXIsIEdpanMgSm9vc3Q7IEhlZWdlciwgRGF2aWQgSi5d
IE5ZVSwgQ3RyIE5ldXJhbCBTY2ksIERlcHQgUHN5Y2hvbCwgTmV3IFlvcmssIE5ZIDEwMDAzIFVT
QS4mI3hEO0Jyb3V3ZXIsIEdKIChyZXByaW50IGF1dGhvciksIE5ZVSwgQ3RyIE5ldXJhbCBTY2ks
IERlcHQgUHN5Y2hvbCwgNCBXYXNoaW5ndG9uIFBsLCBOZXcgWW9yaywgTlkgMTAwMDMgVVNBLiYj
eEQ7Z2Jyb3V3ZXJAbnl1LmVkdTwvYXV0aC1hZGRyZXNzPjx0aXRsZXM+PHRpdGxlPkNhdGVnb3Jp
Y2FsIENsdXN0ZXJpbmcgb2YgdGhlIE5ldXJhbCBSZXByZXNlbnRhdGlvbiBvZiBDb2xvcjwvdGl0
bGU+PHNlY29uZGFyeS10aXRsZT5Kb3VybmFsIG9mIE5ldXJvc2NpZW5jZTwvc2Vjb25kYXJ5LXRp
dGxlPjxhbHQtdGl0bGU+Si4gTmV1cm9zY2kuPC9hbHQtdGl0bGU+PC90aXRsZXM+PHBlcmlvZGlj
YWw+PGZ1bGwtdGl0bGU+Sm91cm5hbCBvZiBOZXVyb3NjaWVuY2U8L2Z1bGwtdGl0bGU+PGFiYnIt
MT5KLiBOZXVyb3NjaS48L2FiYnItMT48YWJici0yPkogTmV1cm9zY2k8L2FiYnItMj48L3Blcmlv
ZGljYWw+PGFsdC1wZXJpb2RpY2FsPjxmdWxsLXRpdGxlPkouIE5ldXJvc2NpLjwvZnVsbC10aXRs
ZT48L2FsdC1wZXJpb2RpY2FsPjxwYWdlcz4xNTQ1NC0xNTQ2NTwvcGFnZXM+PHZvbHVtZT4zMzwv
dm9sdW1lPjxudW1iZXI+Mzk8L251bWJlcj48a2V5d29yZHM+PGtleXdvcmQ+aHVtYW4gdmlzdWFs
LWNvcnRleDwva2V5d29yZD48a2V5d29yZD5pbmZlcmlvciB0ZW1wb3JhbCBjb3J0ZXg8L2tleXdv
cmQ+PGtleXdvcmQ+dmVudHJhbCBvY2NpcGl0YWwgY29ydGV4PC9rZXl3b3JkPjxrZXl3b3JkPmZ1
bmN0aW9uYWwtb3JnYW5pemF0aW9uPC9rZXl3b3JkPjxrZXl3b3JkPmF0dGVudGlvbmFsIG1vZHVs
YXRpb248L2tleXdvcmQ+PGtleXdvcmQ+Y2hyb21hdGljIG1lY2hhbmlzbXM8L2tleXdvcmQ+PGtl
eXdvcmQ+cmhlc3VzLW1vbmtleTwva2V5d29yZD48a2V5d29yZD5maWVsZCBtYXBzPC9rZXl3b3Jk
PjxrZXl3b3JkPm1hY2FxdWU8L2tleXdvcmQ+PGtleXdvcmQ+Zm1yaTwva2V5d29yZD48a2V5d29y
ZD5OZXVyb3NjaWVuY2VzICZhbXA7IE5ldXJvbG9neTwva2V5d29yZD48L2tleXdvcmRzPjxkYXRl
cz48eWVhcj4yMDEzPC95ZWFyPjxwdWItZGF0ZXM+PGRhdGU+U2VwPC9kYXRlPjwvcHViLWRhdGVz
PjwvZGF0ZXM+PGlzYm4+MDI3MC02NDc0PC9pc2JuPjxhY2Nlc3Npb24tbnVtPldPUzowMDAzMjQ5
MTI1MDAwMTc8L2FjY2Vzc2lvbi1udW0+PHdvcmstdHlwZT5BcnRpY2xlPC93b3JrLXR5cGU+PHVy
bHM+PHJlbGF0ZWQtdXJscz48dXJsPiZsdDtHbyB0byBJU0kmZ3Q7Oi8vV09TOjAwMDMyNDkxMjUw
MDAxNzwvdXJsPjwvcmVsYXRlZC11cmxzPjwvdXJscz48ZWxlY3Ryb25pYy1yZXNvdXJjZS1udW0+
MTAuMTUyMy9qbmV1cm9zY2kuMjQ3Mi0xMy4yMDEzPC9lbGVjdHJvbmljLXJlc291cmNlLW51bT48
bGFuZ3VhZ2U+RW5nbGlzaDwvbGFuZ3VhZ2U+PC9yZWNvcmQ+PC9DaXRlPjwvRW5kTm90ZT5=
</w:fldData>
        </w:fldChar>
      </w:r>
      <w:r w:rsidR="003353C5">
        <w:instrText xml:space="preserve"> ADDIN EN.CITE </w:instrText>
      </w:r>
      <w:r w:rsidR="003353C5">
        <w:fldChar w:fldCharType="begin">
          <w:fldData xml:space="preserve">PEVuZE5vdGU+PENpdGU+PEF1dGhvcj5Ccm91d2VyPC9BdXRob3I+PFllYXI+MjAwOTwvWWVhcj48
UmVjTnVtPjMyODI8L1JlY051bT48RGlzcGxheVRleHQ+QnJvdXdlciBhbmQgSGVlZ2VyLCAyMDA5
LCAyMDEzPC9EaXNwbGF5VGV4dD48cmVjb3JkPjxyZWMtbnVtYmVyPjMyODI8L3JlYy1udW1iZXI+
PGZvcmVpZ24ta2V5cz48a2V5IGFwcD0iRU4iIGRiLWlkPSJ6dHQ5MmFwdnN6dzkwOGV4YXdidnM5
cHN2dHh6djBwYXBhemEiIHRpbWVzdGFtcD0iMTQ5NTQ0NzEzNiI+MzI4Mjwva2V5PjwvZm9yZWln
bi1rZXlzPjxyZWYtdHlwZSBuYW1lPSJKb3VybmFsIEFydGljbGUiPjE3PC9yZWYtdHlwZT48Y29u
dHJpYnV0b3JzPjxhdXRob3JzPjxhdXRob3I+QnJvdXdlciwgRy4gSi48L2F1dGhvcj48YXV0aG9y
PkhlZWdlciwgRC4gSi48L2F1dGhvcj48L2F1dGhvcnM+PC9jb250cmlidXRvcnM+PGF1dGgtYWRk
cmVzcz5bQnJvdXdlciwgR2lqcyBKb29zdF0gTllVLCBEZXB0IFBzeWNob2wsIE5ldyBZb3JrLCBO
WSAxMDAwMyBVU0EuIFtCcm91d2VyLCBHaWpzIEpvb3N0XSBOWVUsIEN0ciBOZXVyYWwgU2NpLCBO
ZXcgWW9yaywgTlkgMTAwMDMgVVNBLiYjeEQ7QnJvdXdlciwgR0ogKHJlcHJpbnQgYXV0aG9yKSwg
TllVLCBEZXB0IFBzeWNob2wsIDYgV2FzaGluZ3RvbiBQbCwgTmV3IFlvcmssIE5ZIDEwMDAzIFVT
QS4mI3hEO2dicm91d2VyQGNucy5ueXUuZWR1PC9hdXRoLWFkZHJlc3M+PHRpdGxlcz48dGl0bGU+
RGVjb2RpbmcgYW5kIFJlY29uc3RydWN0aW5nIENvbG9yIGZyb20gUmVzcG9uc2VzIGluIEh1bWFu
IFZpc3VhbCBDb3J0ZXg8L3RpdGxlPjxzZWNvbmRhcnktdGl0bGU+Sm91cm5hbCBvZiBOZXVyb3Nj
aWVuY2U8L3NlY29uZGFyeS10aXRsZT48YWx0LXRpdGxlPkouIE5ldXJvc2NpLjwvYWx0LXRpdGxl
PjwvdGl0bGVzPjxwZXJpb2RpY2FsPjxmdWxsLXRpdGxlPkpvdXJuYWwgb2YgTmV1cm9zY2llbmNl
PC9mdWxsLXRpdGxlPjxhYmJyLTE+Si4gTmV1cm9zY2kuPC9hYmJyLTE+PGFiYnItMj5KIE5ldXJv
c2NpPC9hYmJyLTI+PC9wZXJpb2RpY2FsPjxhbHQtcGVyaW9kaWNhbD48ZnVsbC10aXRsZT5KLiBO
ZXVyb3NjaS48L2Z1bGwtdGl0bGU+PC9hbHQtcGVyaW9kaWNhbD48cGFnZXM+MTM5OTItMTQwMDM8
L3BhZ2VzPjx2b2x1bWU+Mjk8L3ZvbHVtZT48bnVtYmVyPjQ0PC9udW1iZXI+PGtleXdvcmRzPjxr
ZXl3b3JkPmZvdmVhbCBzdHJpYXRlIGNvcnRleDwva2V5d29yZD48a2V5d29yZD5odW1hbiBicmFp
biBhY3Rpdml0eTwva2V5d29yZD48a2V5d29yZD5hcmVhIHYyPC9rZXl3b3JkPjxrZXl3b3JkPmZ1
bmN0aW9uYWwtb3JnYW5pemF0aW9uPC9rZXl3b3JkPjxrZXl3b3JkPm9jY2lwaXRhbCBjb3J0ZXg8
L2tleXdvcmQ+PGtleXdvcmQ+cmhlc3VzLW1vbmtleTwva2V5d29yZD48a2V5d29yZD5maWVsZCBt
YXBzPC9rZXl3b3JkPjxrZXl3b3JkPm1hY2FxdWU8L2tleXdvcmQ+PGtleXdvcmQ+Y2VsbHM8L2tl
eXdvcmQ+PGtleXdvcmQ+Zm1yaTwva2V5d29yZD48a2V5d29yZD5OZXVyb3NjaWVuY2VzICZhbXA7
IE5ldXJvbG9neTwva2V5d29yZD48L2tleXdvcmRzPjxkYXRlcz48eWVhcj4yMDA5PC95ZWFyPjxw
dWItZGF0ZXM+PGRhdGU+Tm92PC9kYXRlPjwvcHViLWRhdGVzPjwvZGF0ZXM+PGlzYm4+MDI3MC02
NDc0PC9pc2JuPjxhY2Nlc3Npb24tbnVtPldPUzowMDAyNzE0NzE0MDAwMjU8L2FjY2Vzc2lvbi1u
dW0+PHdvcmstdHlwZT5BcnRpY2xlPC93b3JrLXR5cGU+PHVybHM+PHJlbGF0ZWQtdXJscz48dXJs
PiZsdDtHbyB0byBJU0kmZ3Q7Oi8vV09TOjAwMDI3MTQ3MTQwMDAyNTwvdXJsPjwvcmVsYXRlZC11
cmxzPjwvdXJscz48ZWxlY3Ryb25pYy1yZXNvdXJjZS1udW0+MTAuMTUyMy9qbmV1cm9zY2kuMzU3
Ny0wOS4yMDA5PC9lbGVjdHJvbmljLXJlc291cmNlLW51bT48bGFuZ3VhZ2U+RW5nbGlzaDwvbGFu
Z3VhZ2U+PC9yZWNvcmQ+PC9DaXRlPjxDaXRlPjxBdXRob3I+QnJvdXdlcjwvQXV0aG9yPjxZZWFy
PjIwMTM8L1llYXI+PFJlY051bT4zMjgxPC9SZWNOdW0+PHJlY29yZD48cmVjLW51bWJlcj4zMjgx
PC9yZWMtbnVtYmVyPjxmb3JlaWduLWtleXM+PGtleSBhcHA9IkVOIiBkYi1pZD0ienR0OTJhcHZz
enc5MDhleGF3YnZzOXBzdnR4enYwcGFwYXphIiB0aW1lc3RhbXA9IjE0OTU0NDcxMTMiPjMyODE8
L2tleT48L2ZvcmVpZ24ta2V5cz48cmVmLXR5cGUgbmFtZT0iSm91cm5hbCBBcnRpY2xlIj4xNzwv
cmVmLXR5cGU+PGNvbnRyaWJ1dG9ycz48YXV0aG9ycz48YXV0aG9yPkJyb3V3ZXIsIEcuIEouPC9h
dXRob3I+PGF1dGhvcj5IZWVnZXIsIEQuIEouPC9hdXRob3I+PC9hdXRob3JzPjwvY29udHJpYnV0
b3JzPjxhdXRoLWFkZHJlc3M+W0Jyb3V3ZXIsIEdpanMgSm9vc3Q7IEhlZWdlciwgRGF2aWQgSi5d
IE5ZVSwgQ3RyIE5ldXJhbCBTY2ksIERlcHQgUHN5Y2hvbCwgTmV3IFlvcmssIE5ZIDEwMDAzIFVT
QS4mI3hEO0Jyb3V3ZXIsIEdKIChyZXByaW50IGF1dGhvciksIE5ZVSwgQ3RyIE5ldXJhbCBTY2ks
IERlcHQgUHN5Y2hvbCwgNCBXYXNoaW5ndG9uIFBsLCBOZXcgWW9yaywgTlkgMTAwMDMgVVNBLiYj
eEQ7Z2Jyb3V3ZXJAbnl1LmVkdTwvYXV0aC1hZGRyZXNzPjx0aXRsZXM+PHRpdGxlPkNhdGVnb3Jp
Y2FsIENsdXN0ZXJpbmcgb2YgdGhlIE5ldXJhbCBSZXByZXNlbnRhdGlvbiBvZiBDb2xvcjwvdGl0
bGU+PHNlY29uZGFyeS10aXRsZT5Kb3VybmFsIG9mIE5ldXJvc2NpZW5jZTwvc2Vjb25kYXJ5LXRp
dGxlPjxhbHQtdGl0bGU+Si4gTmV1cm9zY2kuPC9hbHQtdGl0bGU+PC90aXRsZXM+PHBlcmlvZGlj
YWw+PGZ1bGwtdGl0bGU+Sm91cm5hbCBvZiBOZXVyb3NjaWVuY2U8L2Z1bGwtdGl0bGU+PGFiYnIt
MT5KLiBOZXVyb3NjaS48L2FiYnItMT48YWJici0yPkogTmV1cm9zY2k8L2FiYnItMj48L3Blcmlv
ZGljYWw+PGFsdC1wZXJpb2RpY2FsPjxmdWxsLXRpdGxlPkouIE5ldXJvc2NpLjwvZnVsbC10aXRs
ZT48L2FsdC1wZXJpb2RpY2FsPjxwYWdlcz4xNTQ1NC0xNTQ2NTwvcGFnZXM+PHZvbHVtZT4zMzwv
dm9sdW1lPjxudW1iZXI+Mzk8L251bWJlcj48a2V5d29yZHM+PGtleXdvcmQ+aHVtYW4gdmlzdWFs
LWNvcnRleDwva2V5d29yZD48a2V5d29yZD5pbmZlcmlvciB0ZW1wb3JhbCBjb3J0ZXg8L2tleXdv
cmQ+PGtleXdvcmQ+dmVudHJhbCBvY2NpcGl0YWwgY29ydGV4PC9rZXl3b3JkPjxrZXl3b3JkPmZ1
bmN0aW9uYWwtb3JnYW5pemF0aW9uPC9rZXl3b3JkPjxrZXl3b3JkPmF0dGVudGlvbmFsIG1vZHVs
YXRpb248L2tleXdvcmQ+PGtleXdvcmQ+Y2hyb21hdGljIG1lY2hhbmlzbXM8L2tleXdvcmQ+PGtl
eXdvcmQ+cmhlc3VzLW1vbmtleTwva2V5d29yZD48a2V5d29yZD5maWVsZCBtYXBzPC9rZXl3b3Jk
PjxrZXl3b3JkPm1hY2FxdWU8L2tleXdvcmQ+PGtleXdvcmQ+Zm1yaTwva2V5d29yZD48a2V5d29y
ZD5OZXVyb3NjaWVuY2VzICZhbXA7IE5ldXJvbG9neTwva2V5d29yZD48L2tleXdvcmRzPjxkYXRl
cz48eWVhcj4yMDEzPC95ZWFyPjxwdWItZGF0ZXM+PGRhdGU+U2VwPC9kYXRlPjwvcHViLWRhdGVz
PjwvZGF0ZXM+PGlzYm4+MDI3MC02NDc0PC9pc2JuPjxhY2Nlc3Npb24tbnVtPldPUzowMDAzMjQ5
MTI1MDAwMTc8L2FjY2Vzc2lvbi1udW0+PHdvcmstdHlwZT5BcnRpY2xlPC93b3JrLXR5cGU+PHVy
bHM+PHJlbGF0ZWQtdXJscz48dXJsPiZsdDtHbyB0byBJU0kmZ3Q7Oi8vV09TOjAwMDMyNDkxMjUw
MDAxNzwvdXJsPjwvcmVsYXRlZC11cmxzPjwvdXJscz48ZWxlY3Ryb25pYy1yZXNvdXJjZS1udW0+
MTAuMTUyMy9qbmV1cm9zY2kuMjQ3Mi0xMy4yMDEzPC9lbGVjdHJvbmljLXJlc291cmNlLW51bT48
bGFuZ3VhZ2U+RW5nbGlzaDwvbGFuZ3VhZ2U+PC9yZWNvcmQ+PC9DaXRlPjwvRW5kTm90ZT5=
</w:fldData>
        </w:fldChar>
      </w:r>
      <w:r w:rsidR="003353C5">
        <w:instrText xml:space="preserve"> ADDIN EN.CITE.DATA </w:instrText>
      </w:r>
      <w:r w:rsidR="003353C5">
        <w:fldChar w:fldCharType="end"/>
      </w:r>
      <w:r w:rsidR="00AA42B6">
        <w:fldChar w:fldCharType="separate"/>
      </w:r>
      <w:r w:rsidR="003353C5">
        <w:rPr>
          <w:noProof/>
        </w:rPr>
        <w:t>Brouwer and Heeger, 2009, 2013</w:t>
      </w:r>
      <w:r w:rsidR="00AA42B6">
        <w:fldChar w:fldCharType="end"/>
      </w:r>
      <w:r w:rsidR="000D4AD3">
        <w:t xml:space="preserve">). </w:t>
      </w:r>
      <w:r w:rsidR="00132CEB">
        <w:t>Thus, cortical neurons</w:t>
      </w:r>
      <w:r w:rsidR="00FA2E63">
        <w:t xml:space="preserve"> </w:t>
      </w:r>
      <w:r w:rsidR="002B37E8">
        <w:t>in a range of visual areas (from V1 to V4</w:t>
      </w:r>
      <w:r w:rsidR="006741AE">
        <w:t>/VO1</w:t>
      </w:r>
      <w:r w:rsidR="002B37E8">
        <w:t xml:space="preserve">) </w:t>
      </w:r>
      <w:r w:rsidR="00132CEB">
        <w:t xml:space="preserve">represent the most likely candidates for </w:t>
      </w:r>
      <w:r w:rsidR="00803D7F">
        <w:t>mediating the</w:t>
      </w:r>
      <w:r w:rsidR="00132CEB">
        <w:t xml:space="preserve"> simultaneous selection of multiple colour targets in the presence of chromatic distractors.</w:t>
      </w:r>
    </w:p>
    <w:p w14:paraId="3A71CBD9" w14:textId="50568AC7" w:rsidR="00343AE6" w:rsidRDefault="006741AE" w:rsidP="002017D2">
      <w:pPr>
        <w:ind w:firstLine="720"/>
      </w:pPr>
      <w:r>
        <w:t>Based on this,</w:t>
      </w:r>
      <w:r w:rsidR="000E2561">
        <w:t xml:space="preserve"> target-distractor and distractor-distractor distances in colour space are an important determinant of visual search efficiency both when searching for a single target or for multiple targets, while target-target distances </w:t>
      </w:r>
      <w:r>
        <w:t>become</w:t>
      </w:r>
      <w:r w:rsidR="000E2561">
        <w:t xml:space="preserve"> important when multiple targets are present (</w:t>
      </w:r>
      <w:r w:rsidR="000E2561">
        <w:fldChar w:fldCharType="begin">
          <w:fldData xml:space="preserve">PEVuZE5vdGU+PENpdGU+PEF1dGhvcj5OYWd5PC9BdXRob3I+PFllYXI+MTk5MDwvWWVhcj48UmVj
TnVtPjI5MjY8L1JlY051bT48RGlzcGxheVRleHQ+TmFneSBhbmQgU2FuY2hleiwgMTk5MDsgU3Ry
b3VkIGV0IGFsLiwgMjAxMjwvRGlzcGxheVRleHQ+PHJlY29yZD48cmVjLW51bWJlcj4yOTI2PC9y
ZWMtbnVtYmVyPjxmb3JlaWduLWtleXM+PGtleSBhcHA9IkVOIiBkYi1pZD0ienR0OTJhcHZzenc5
MDhleGF3YnZzOXBzdnR4enYwcGFwYXphIiB0aW1lc3RhbXA9IjEzNDU1NjcwNjMiPjI5MjY8L2tl
eT48L2ZvcmVpZ24ta2V5cz48cmVmLXR5cGUgbmFtZT0iSm91cm5hbCBBcnRpY2xlIj4xNzwvcmVm
LXR5cGU+PGNvbnRyaWJ1dG9ycz48YXV0aG9ycz48YXV0aG9yPk5hZ3ksIEEuIEwuPC9hdXRob3I+
PGF1dGhvcj5TYW5jaGV6LCBSLiBSLjwvYXV0aG9yPjwvYXV0aG9ycz48L2NvbnRyaWJ1dG9ycz48
YXV0aC1hZGRyZXNzPk5BR1ksIEFMIChyZXByaW50IGF1dGhvciksIFdSSUdIVCBTVEFURSBVTklW
LERFUFQgUFNZQ0hPTCxEQVlUT04sT0ggNDU0MzUsIFVTQS48L2F1dGgtYWRkcmVzcz48dGl0bGVz
Pjx0aXRsZT5Dcml0aWNhbCBjb2xvciBkaWZmZXJlbmNlcyBkZXRlcm1pbmVkIHdpdGggYSB2aXN1
YWwtc2VhcmNoIHRhc2s8L3RpdGxlPjxzZWNvbmRhcnktdGl0bGU+Sm91cm5hbCBvZiB0aGUgT3B0
aWNhbCBTb2NpZXR5IG9mIEFtZXJpY2EgYS1PcHRpY3MgSW1hZ2UgU2NpZW5jZSBhbmQgVmlzaW9u
PC9zZWNvbmRhcnktdGl0bGU+PGFsdC10aXRsZT5KLiBPcHQuIFNvYy4gQW0uIEEtT3B0LiBJbWFn
ZSBTY2kuIFZpcy48L2FsdC10aXRsZT48L3RpdGxlcz48cGVyaW9kaWNhbD48ZnVsbC10aXRsZT5K
b3VybmFsIG9mIHRoZSBPcHRpY2FsIFNvY2lldHkgb2YgQW1lcmljYSBhLU9wdGljcyBJbWFnZSBT
Y2llbmNlIGFuZCBWaXNpb248L2Z1bGwtdGl0bGU+PGFiYnItMT5KLiBPcHQuIFNvYy4gQW0uIEEt
T3B0LiBJbWFnZSBTY2kuIFZpcy48L2FiYnItMT48L3BlcmlvZGljYWw+PGFsdC1wZXJpb2RpY2Fs
PjxmdWxsLXRpdGxlPkpvdXJuYWwgb2YgdGhlIE9wdGljYWwgU29jaWV0eSBvZiBBbWVyaWNhIGEt
T3B0aWNzIEltYWdlIFNjaWVuY2UgYW5kIFZpc2lvbjwvZnVsbC10aXRsZT48YWJici0xPkouIE9w
dC4gU29jLiBBbS4gQS1PcHQuIEltYWdlIFNjaS4gVmlzLjwvYWJici0xPjwvYWx0LXBlcmlvZGlj
YWw+PHBhZ2VzPjEyMDktMTIxNzwvcGFnZXM+PHZvbHVtZT43PC92b2x1bWU+PG51bWJlcj43PC9u
dW1iZXI+PGRhdGVzPjx5ZWFyPjE5OTA8L3llYXI+PHB1Yi1kYXRlcz48ZGF0ZT5KdWw8L2RhdGU+
PC9wdWItZGF0ZXM+PC9kYXRlcz48aXNibj4wNzQwLTMyMzI8L2lzYm4+PGFjY2Vzc2lvbi1udW0+
V09TOkExOTkwRE05MDQwMDAwNjwvYWNjZXNzaW9uLW51bT48d29yay10eXBlPkFydGljbGU8L3dv
cmstdHlwZT48dXJscz48cmVsYXRlZC11cmxzPjx1cmw+Jmx0O0dvIHRvIElTSSZndDs6Ly9XT1M6
QTE5OTBETTkwNDAwMDA2PC91cmw+PC9yZWxhdGVkLXVybHM+PC91cmxzPjxlbGVjdHJvbmljLXJl
c291cmNlLW51bT4xMC4xMzY0L2pvc2FhLjcuMDAxMjA5PC9lbGVjdHJvbmljLXJlc291cmNlLW51
bT48bGFuZ3VhZ2U+RW5nbGlzaDwvbGFuZ3VhZ2U+PC9yZWNvcmQ+PC9DaXRlPjxDaXRlPjxBdXRo
b3I+U3Ryb3VkPC9BdXRob3I+PFllYXI+MjAxMjwvWWVhcj48UmVjTnVtPjMwNTU8L1JlY051bT48
cmVjb3JkPjxyZWMtbnVtYmVyPjMwNTU8L3JlYy1udW1iZXI+PGZvcmVpZ24ta2V5cz48a2V5IGFw
cD0iRU4iIGRiLWlkPSJ6dHQ5MmFwdnN6dzkwOGV4YXdidnM5cHN2dHh6djBwYXBhemEiIHRpbWVz
dGFtcD0iMTM4MjU1MzgwOCI+MzA1NTwva2V5PjwvZm9yZWlnbi1rZXlzPjxyZWYtdHlwZSBuYW1l
PSJKb3VybmFsIEFydGljbGUiPjE3PC9yZWYtdHlwZT48Y29udHJpYnV0b3JzPjxhdXRob3JzPjxh
dXRob3I+U3Ryb3VkLCBNLiBKLjwvYXV0aG9yPjxhdXRob3I+TWVubmVlciwgVC48L2F1dGhvcj48
YXV0aG9yPkNhdmUsIEsuIFIuPC9hdXRob3I+PGF1dGhvcj5Eb25uZWxseSwgTi48L2F1dGhvcj48
L2F1dGhvcnM+PC9jb250cmlidXRvcnM+PHRpdGxlcz48dGl0bGU+VXNpbmcgdGhlIER1YWwtVGFy
Z2V0IENvc3QgdG8gRXhwbG9yZSB0aGUgTmF0dXJlIG9mIFNlYXJjaCBUYXJnZXQgUmVwcmVzZW50
YXRpb25zPC90aXRsZT48c2Vjb25kYXJ5LXRpdGxlPkpvdXJuYWwgb2YgRXhwZXJpbWVudGFsIFBz
eWNob2xvZ3ktSHVtYW4gUGVyY2VwdGlvbiBhbmQgUGVyZm9ybWFuY2U8L3NlY29uZGFyeS10aXRs
ZT48L3RpdGxlcz48cGVyaW9kaWNhbD48ZnVsbC10aXRsZT5Kb3VybmFsIG9mIEV4cGVyaW1lbnRh
bCBQc3ljaG9sb2d5LUh1bWFuIFBlcmNlcHRpb24gYW5kIFBlcmZvcm1hbmNlPC9mdWxsLXRpdGxl
PjxhYmJyLTE+Si4gRXhwLiBQc3ljaG9sLi1IdW0uIFBlcmNlcHQuIFBlcmZvcm0uPC9hYmJyLTE+
PGFiYnItMj5KIEV4cCBQc3ljaG9sIEh1bSBQZXJjZXB0IFBlcmZvcm08L2FiYnItMj48L3Blcmlv
ZGljYWw+PHBhZ2VzPjExMy0xMjI8L3BhZ2VzPjx2b2x1bWU+Mzg8L3ZvbHVtZT48bnVtYmVyPjE8
L251bWJlcj48ZGF0ZXM+PHllYXI+MjAxMjwveWVhcj48cHViLWRhdGVzPjxkYXRlPkZlYjwvZGF0
ZT48L3B1Yi1kYXRlcz48L2RhdGVzPjxpc2JuPjAwOTYtMTUyMzwvaXNibj48YWNjZXNzaW9uLW51
bT5XT1M6MDAwMzAwMTE3NTAwMDEyPC9hY2Nlc3Npb24tbnVtPjx1cmxzPjxyZWxhdGVkLXVybHM+
PHVybD4mbHQ7R28gdG8gSVNJJmd0OzovL1dPUzowMDAzMDAxMTc1MDAwMTI8L3VybD48L3JlbGF0
ZWQtdXJscz48L3VybHM+PGVsZWN0cm9uaWMtcmVzb3VyY2UtbnVtPjEwLjEwMzcvYTAwMjU4ODc8
L2VsZWN0cm9uaWMtcmVzb3VyY2UtbnVtPjwvcmVjb3JkPjwvQ2l0ZT48L0VuZE5vdGU+AG==
</w:fldData>
        </w:fldChar>
      </w:r>
      <w:r w:rsidR="003353C5">
        <w:instrText xml:space="preserve"> ADDIN EN.CITE </w:instrText>
      </w:r>
      <w:r w:rsidR="003353C5">
        <w:fldChar w:fldCharType="begin">
          <w:fldData xml:space="preserve">PEVuZE5vdGU+PENpdGU+PEF1dGhvcj5OYWd5PC9BdXRob3I+PFllYXI+MTk5MDwvWWVhcj48UmVj
TnVtPjI5MjY8L1JlY051bT48RGlzcGxheVRleHQ+TmFneSBhbmQgU2FuY2hleiwgMTk5MDsgU3Ry
b3VkIGV0IGFsLiwgMjAxMjwvRGlzcGxheVRleHQ+PHJlY29yZD48cmVjLW51bWJlcj4yOTI2PC9y
ZWMtbnVtYmVyPjxmb3JlaWduLWtleXM+PGtleSBhcHA9IkVOIiBkYi1pZD0ienR0OTJhcHZzenc5
MDhleGF3YnZzOXBzdnR4enYwcGFwYXphIiB0aW1lc3RhbXA9IjEzNDU1NjcwNjMiPjI5MjY8L2tl
eT48L2ZvcmVpZ24ta2V5cz48cmVmLXR5cGUgbmFtZT0iSm91cm5hbCBBcnRpY2xlIj4xNzwvcmVm
LXR5cGU+PGNvbnRyaWJ1dG9ycz48YXV0aG9ycz48YXV0aG9yPk5hZ3ksIEEuIEwuPC9hdXRob3I+
PGF1dGhvcj5TYW5jaGV6LCBSLiBSLjwvYXV0aG9yPjwvYXV0aG9ycz48L2NvbnRyaWJ1dG9ycz48
YXV0aC1hZGRyZXNzPk5BR1ksIEFMIChyZXByaW50IGF1dGhvciksIFdSSUdIVCBTVEFURSBVTklW
LERFUFQgUFNZQ0hPTCxEQVlUT04sT0ggNDU0MzUsIFVTQS48L2F1dGgtYWRkcmVzcz48dGl0bGVz
Pjx0aXRsZT5Dcml0aWNhbCBjb2xvciBkaWZmZXJlbmNlcyBkZXRlcm1pbmVkIHdpdGggYSB2aXN1
YWwtc2VhcmNoIHRhc2s8L3RpdGxlPjxzZWNvbmRhcnktdGl0bGU+Sm91cm5hbCBvZiB0aGUgT3B0
aWNhbCBTb2NpZXR5IG9mIEFtZXJpY2EgYS1PcHRpY3MgSW1hZ2UgU2NpZW5jZSBhbmQgVmlzaW9u
PC9zZWNvbmRhcnktdGl0bGU+PGFsdC10aXRsZT5KLiBPcHQuIFNvYy4gQW0uIEEtT3B0LiBJbWFn
ZSBTY2kuIFZpcy48L2FsdC10aXRsZT48L3RpdGxlcz48cGVyaW9kaWNhbD48ZnVsbC10aXRsZT5K
b3VybmFsIG9mIHRoZSBPcHRpY2FsIFNvY2lldHkgb2YgQW1lcmljYSBhLU9wdGljcyBJbWFnZSBT
Y2llbmNlIGFuZCBWaXNpb248L2Z1bGwtdGl0bGU+PGFiYnItMT5KLiBPcHQuIFNvYy4gQW0uIEEt
T3B0LiBJbWFnZSBTY2kuIFZpcy48L2FiYnItMT48L3BlcmlvZGljYWw+PGFsdC1wZXJpb2RpY2Fs
PjxmdWxsLXRpdGxlPkpvdXJuYWwgb2YgdGhlIE9wdGljYWwgU29jaWV0eSBvZiBBbWVyaWNhIGEt
T3B0aWNzIEltYWdlIFNjaWVuY2UgYW5kIFZpc2lvbjwvZnVsbC10aXRsZT48YWJici0xPkouIE9w
dC4gU29jLiBBbS4gQS1PcHQuIEltYWdlIFNjaS4gVmlzLjwvYWJici0xPjwvYWx0LXBlcmlvZGlj
YWw+PHBhZ2VzPjEyMDktMTIxNzwvcGFnZXM+PHZvbHVtZT43PC92b2x1bWU+PG51bWJlcj43PC9u
dW1iZXI+PGRhdGVzPjx5ZWFyPjE5OTA8L3llYXI+PHB1Yi1kYXRlcz48ZGF0ZT5KdWw8L2RhdGU+
PC9wdWItZGF0ZXM+PC9kYXRlcz48aXNibj4wNzQwLTMyMzI8L2lzYm4+PGFjY2Vzc2lvbi1udW0+
V09TOkExOTkwRE05MDQwMDAwNjwvYWNjZXNzaW9uLW51bT48d29yay10eXBlPkFydGljbGU8L3dv
cmstdHlwZT48dXJscz48cmVsYXRlZC11cmxzPjx1cmw+Jmx0O0dvIHRvIElTSSZndDs6Ly9XT1M6
QTE5OTBETTkwNDAwMDA2PC91cmw+PC9yZWxhdGVkLXVybHM+PC91cmxzPjxlbGVjdHJvbmljLXJl
c291cmNlLW51bT4xMC4xMzY0L2pvc2FhLjcuMDAxMjA5PC9lbGVjdHJvbmljLXJlc291cmNlLW51
bT48bGFuZ3VhZ2U+RW5nbGlzaDwvbGFuZ3VhZ2U+PC9yZWNvcmQ+PC9DaXRlPjxDaXRlPjxBdXRo
b3I+U3Ryb3VkPC9BdXRob3I+PFllYXI+MjAxMjwvWWVhcj48UmVjTnVtPjMwNTU8L1JlY051bT48
cmVjb3JkPjxyZWMtbnVtYmVyPjMwNTU8L3JlYy1udW1iZXI+PGZvcmVpZ24ta2V5cz48a2V5IGFw
cD0iRU4iIGRiLWlkPSJ6dHQ5MmFwdnN6dzkwOGV4YXdidnM5cHN2dHh6djBwYXBhemEiIHRpbWVz
dGFtcD0iMTM4MjU1MzgwOCI+MzA1NTwva2V5PjwvZm9yZWlnbi1rZXlzPjxyZWYtdHlwZSBuYW1l
PSJKb3VybmFsIEFydGljbGUiPjE3PC9yZWYtdHlwZT48Y29udHJpYnV0b3JzPjxhdXRob3JzPjxh
dXRob3I+U3Ryb3VkLCBNLiBKLjwvYXV0aG9yPjxhdXRob3I+TWVubmVlciwgVC48L2F1dGhvcj48
YXV0aG9yPkNhdmUsIEsuIFIuPC9hdXRob3I+PGF1dGhvcj5Eb25uZWxseSwgTi48L2F1dGhvcj48
L2F1dGhvcnM+PC9jb250cmlidXRvcnM+PHRpdGxlcz48dGl0bGU+VXNpbmcgdGhlIER1YWwtVGFy
Z2V0IENvc3QgdG8gRXhwbG9yZSB0aGUgTmF0dXJlIG9mIFNlYXJjaCBUYXJnZXQgUmVwcmVzZW50
YXRpb25zPC90aXRsZT48c2Vjb25kYXJ5LXRpdGxlPkpvdXJuYWwgb2YgRXhwZXJpbWVudGFsIFBz
eWNob2xvZ3ktSHVtYW4gUGVyY2VwdGlvbiBhbmQgUGVyZm9ybWFuY2U8L3NlY29uZGFyeS10aXRs
ZT48L3RpdGxlcz48cGVyaW9kaWNhbD48ZnVsbC10aXRsZT5Kb3VybmFsIG9mIEV4cGVyaW1lbnRh
bCBQc3ljaG9sb2d5LUh1bWFuIFBlcmNlcHRpb24gYW5kIFBlcmZvcm1hbmNlPC9mdWxsLXRpdGxl
PjxhYmJyLTE+Si4gRXhwLiBQc3ljaG9sLi1IdW0uIFBlcmNlcHQuIFBlcmZvcm0uPC9hYmJyLTE+
PGFiYnItMj5KIEV4cCBQc3ljaG9sIEh1bSBQZXJjZXB0IFBlcmZvcm08L2FiYnItMj48L3Blcmlv
ZGljYWw+PHBhZ2VzPjExMy0xMjI8L3BhZ2VzPjx2b2x1bWU+Mzg8L3ZvbHVtZT48bnVtYmVyPjE8
L251bWJlcj48ZGF0ZXM+PHllYXI+MjAxMjwveWVhcj48cHViLWRhdGVzPjxkYXRlPkZlYjwvZGF0
ZT48L3B1Yi1kYXRlcz48L2RhdGVzPjxpc2JuPjAwOTYtMTUyMzwvaXNibj48YWNjZXNzaW9uLW51
bT5XT1M6MDAwMzAwMTE3NTAwMDEyPC9hY2Nlc3Npb24tbnVtPjx1cmxzPjxyZWxhdGVkLXVybHM+
PHVybD4mbHQ7R28gdG8gSVNJJmd0OzovL1dPUzowMDAzMDAxMTc1MDAwMTI8L3VybD48L3JlbGF0
ZWQtdXJscz48L3VybHM+PGVsZWN0cm9uaWMtcmVzb3VyY2UtbnVtPjEwLjEwMzcvYTAwMjU4ODc8
L2VsZWN0cm9uaWMtcmVzb3VyY2UtbnVtPjwvcmVjb3JkPjwvQ2l0ZT48L0VuZE5vdGU+AG==
</w:fldData>
        </w:fldChar>
      </w:r>
      <w:r w:rsidR="003353C5">
        <w:instrText xml:space="preserve"> ADDIN EN.CITE.DATA </w:instrText>
      </w:r>
      <w:r w:rsidR="003353C5">
        <w:fldChar w:fldCharType="end"/>
      </w:r>
      <w:r w:rsidR="000E2561">
        <w:fldChar w:fldCharType="separate"/>
      </w:r>
      <w:r w:rsidR="003353C5">
        <w:rPr>
          <w:noProof/>
        </w:rPr>
        <w:t>Nagy and Sanchez, 1990; Stroud et al., 2012</w:t>
      </w:r>
      <w:r w:rsidR="000E2561">
        <w:fldChar w:fldCharType="end"/>
      </w:r>
      <w:r w:rsidR="000E2561">
        <w:t>). Targets that are closer to each other and further away from the distractors are selected more efficiently</w:t>
      </w:r>
      <w:r w:rsidR="00262580">
        <w:t>.</w:t>
      </w:r>
      <w:r w:rsidR="00A558C4">
        <w:t xml:space="preserve"> </w:t>
      </w:r>
      <w:r w:rsidR="00262580">
        <w:t xml:space="preserve">But there are </w:t>
      </w:r>
      <w:r w:rsidR="00803D7F">
        <w:t>additional</w:t>
      </w:r>
      <w:r w:rsidR="00262580">
        <w:t xml:space="preserve"> factors that </w:t>
      </w:r>
      <w:r w:rsidR="00821AA7">
        <w:t xml:space="preserve">may </w:t>
      </w:r>
      <w:r w:rsidR="00262580">
        <w:t xml:space="preserve">affect </w:t>
      </w:r>
      <w:r w:rsidR="00803D7F">
        <w:t xml:space="preserve">the </w:t>
      </w:r>
      <w:r w:rsidR="00262580">
        <w:t xml:space="preserve">simultaneous selection of </w:t>
      </w:r>
      <w:r w:rsidR="000E2561">
        <w:t xml:space="preserve">multiple </w:t>
      </w:r>
      <w:r w:rsidR="00262580">
        <w:t>colour</w:t>
      </w:r>
      <w:r w:rsidR="000E2561">
        <w:t xml:space="preserve"> target</w:t>
      </w:r>
      <w:r w:rsidR="00262580">
        <w:t xml:space="preserve">s. </w:t>
      </w:r>
      <w:r w:rsidR="00C20A72">
        <w:t xml:space="preserve">The linear separability </w:t>
      </w:r>
      <w:r w:rsidR="003D754B">
        <w:t>model</w:t>
      </w:r>
      <w:r w:rsidR="00926300">
        <w:t xml:space="preserve"> predict</w:t>
      </w:r>
      <w:r w:rsidR="002B25B5">
        <w:t>s</w:t>
      </w:r>
      <w:r w:rsidR="003D754B">
        <w:t xml:space="preserve"> costs associated with simultaneous selection of </w:t>
      </w:r>
      <w:r w:rsidR="00361387">
        <w:t xml:space="preserve">target </w:t>
      </w:r>
      <w:r w:rsidR="003D754B">
        <w:t>colours</w:t>
      </w:r>
      <w:r w:rsidR="002F18E2">
        <w:t xml:space="preserve"> that are not </w:t>
      </w:r>
      <w:r w:rsidR="00AB3887">
        <w:t>separable</w:t>
      </w:r>
      <w:r w:rsidR="00361387">
        <w:t xml:space="preserve"> from distractor colours by a single line</w:t>
      </w:r>
      <w:r w:rsidR="002F18E2">
        <w:t xml:space="preserve"> in </w:t>
      </w:r>
      <w:r w:rsidR="002E14E9">
        <w:t xml:space="preserve">colour </w:t>
      </w:r>
      <w:r w:rsidR="00683223">
        <w:t>space</w:t>
      </w:r>
      <w:r w:rsidR="003D754B">
        <w:t>, due to</w:t>
      </w:r>
      <w:r w:rsidR="00926300">
        <w:t xml:space="preserve"> </w:t>
      </w:r>
      <w:r w:rsidR="000D73A6">
        <w:t>the difficulty of</w:t>
      </w:r>
      <w:r w:rsidR="00926300">
        <w:t xml:space="preserve"> filter</w:t>
      </w:r>
      <w:r w:rsidR="000D73A6">
        <w:t>ing</w:t>
      </w:r>
      <w:r w:rsidR="00926300">
        <w:t xml:space="preserve"> out distractors that are positioned in-</w:t>
      </w:r>
      <w:r w:rsidR="003D754B">
        <w:t xml:space="preserve">between </w:t>
      </w:r>
      <w:r w:rsidR="00683223">
        <w:t xml:space="preserve">the </w:t>
      </w:r>
      <w:r w:rsidR="00926300">
        <w:t>target</w:t>
      </w:r>
      <w:r w:rsidR="00683223">
        <w:t>s</w:t>
      </w:r>
      <w:r w:rsidR="00926300">
        <w:t xml:space="preserve"> </w:t>
      </w:r>
      <w:r w:rsidR="003D754B">
        <w:t>(</w:t>
      </w:r>
      <w:r w:rsidR="00AA42B6">
        <w:fldChar w:fldCharType="begin">
          <w:fldData xml:space="preserve">PEVuZE5vdGU+PENpdGU+PEF1dGhvcj5CYXVlcjwvQXV0aG9yPjxZZWFyPjE5OTY8L1llYXI+PFJl
Y051bT4yNDkxPC9SZWNOdW0+PERpc3BsYXlUZXh0PkJhdWVyIGV0IGFsLiwgMTk5NjsgQmF1ZXIg
ZXQgYWwuLCAxOTk4LCAxOTk5OyBEJmFwb3M7Wm11cmEsIDE5OTE8L0Rpc3BsYXlUZXh0PjxyZWNv
cmQ+PHJlYy1udW1iZXI+MjQ5MTwvcmVjLW51bWJlcj48Zm9yZWlnbi1rZXlzPjxrZXkgYXBwPSJF
TiIgZGItaWQ9Inp0dDkyYXB2c3p3OTA4ZXhhd2J2czlwc3Z0eHp2MHBhcGF6YSIgdGltZXN0YW1w
PSIwIj4yNDkxPC9rZXk+PC9mb3JlaWduLWtleXM+PHJlZi10eXBlIG5hbWU9IkpvdXJuYWwgQXJ0
aWNsZSI+MTc8L3JlZi10eXBlPjxjb250cmlidXRvcnM+PGF1dGhvcnM+PGF1dGhvcj5CYXVlciwg
Qi48L2F1dGhvcj48YXV0aG9yPkpvbGljb2V1ciwgUC48L2F1dGhvcj48YXV0aG9yPkNvd2FuLCBX
LkIuPC9hdXRob3I+PC9hdXRob3JzPjwvY29udHJpYnV0b3JzPjx0aXRsZXM+PHRpdGxlPlZpc3Vh
bCBzZWFyY2ggZm9yIGNvbG9yIHRhcmdldHMgdGhhdCBhcmUgb3IgYXJlIG5vdCBsaW5lYXJseSBz
ZXBhcmFibGUgZnJvbSBkaXN0cmFjdG9yczwvdGl0bGU+PHNlY29uZGFyeS10aXRsZT5WaXNpb24g
UmVzZWFyY2g8L3NlY29uZGFyeS10aXRsZT48L3RpdGxlcz48cGVyaW9kaWNhbD48ZnVsbC10aXRs
ZT5WaXNpb24gUmVzZWFyY2g8L2Z1bGwtdGl0bGU+PGFiYnItMT5WaXNpb24gUmVzLjwvYWJici0x
PjxhYmJyLTI+VmlzaW9uIFJlczwvYWJici0yPjwvcGVyaW9kaWNhbD48cGFnZXM+MTQzOS0xNDY2
PC9wYWdlcz48dm9sdW1lPjM2PC92b2x1bWU+PGRhdGVzPjx5ZWFyPjE5OTY8L3llYXI+PC9kYXRl
cz48dXJscz48L3VybHM+PC9yZWNvcmQ+PC9DaXRlPjxDaXRlPjxBdXRob3I+QmF1ZXI8L0F1dGhv
cj48WWVhcj4xOTk5PC9ZZWFyPjxSZWNOdW0+MzI4NDwvUmVjTnVtPjxyZWNvcmQ+PHJlYy1udW1i
ZXI+MzI4NDwvcmVjLW51bWJlcj48Zm9yZWlnbi1rZXlzPjxrZXkgYXBwPSJFTiIgZGItaWQ9Inp0
dDkyYXB2c3p3OTA4ZXhhd2J2czlwc3Z0eHp2MHBhcGF6YSIgdGltZXN0YW1wPSIxNDk1NDQ3NDc0
Ij4zMjg0PC9rZXk+PC9mb3JlaWduLWtleXM+PHJlZi10eXBlIG5hbWU9IkpvdXJuYWwgQXJ0aWNs
ZSI+MTc8L3JlZi10eXBlPjxjb250cmlidXRvcnM+PGF1dGhvcnM+PGF1dGhvcj5CYXVlciwgQi48
L2F1dGhvcj48YXV0aG9yPkpvbGljb2V1ciwgUC48L2F1dGhvcj48YXV0aG9yPkNvd2FuLCBXLiBC
LjwvYXV0aG9yPjwvYXV0aG9ycz48L2NvbnRyaWJ1dG9ycz48YXV0aC1hZGRyZXNzPlVuaXYgV2F0
ZXJsb28sIERlcHQgUHN5Y2hvbCwgV2F0ZXJsb28sIE9OIE4yTCAzRzEsIENhbmFkYS4gVW5pdiBX
YXRlcmxvbywgU2NoIE9wdG9tZXRyeSwgV2F0ZXJsb28sIE9OIE4yTCAzRzEsIENhbmFkYS4gVW5p
diBXYXRlcmxvbywgRGVwdCBDb21wIFNjaSwgV2F0ZXJsb28sIE9OIE4yTCAzRzEsIENhbmFkYS4m
I3hEO0pvbGljb2V1ciwgUCAocmVwcmludCBhdXRob3IpLCBVbml2IFdhdGVybG9vLCBEZXB0IFBz
eWNob2wsIFdhdGVybG9vLCBPTiBOMkwgM0cxLCBDYW5hZGEuPC9hdXRoLWFkZHJlc3M+PHRpdGxl
cz48dGl0bGU+Q29udmV4IGh1bGwgdGVzdCBvZiB0aGUgbGluZWFyIHNlcGFyYWJpbGl0eSBoeXBv
dGhlc2lzIGluIHZpc3VhbCBzZWFyY2g8L3RpdGxlPjxzZWNvbmRhcnktdGl0bGU+VmlzaW9uIFJl
c2VhcmNoPC9zZWNvbmRhcnktdGl0bGU+PGFsdC10aXRsZT5WaXNpb24gUmVzLjwvYWx0LXRpdGxl
PjwvdGl0bGVzPjxwZXJpb2RpY2FsPjxmdWxsLXRpdGxlPlZpc2lvbiBSZXNlYXJjaDwvZnVsbC10
aXRsZT48YWJici0xPlZpc2lvbiBSZXMuPC9hYmJyLTE+PGFiYnItMj5WaXNpb24gUmVzPC9hYmJy
LTI+PC9wZXJpb2RpY2FsPjxhbHQtcGVyaW9kaWNhbD48ZnVsbC10aXRsZT5WaXNpb24gUmVzLjwv
ZnVsbC10aXRsZT48L2FsdC1wZXJpb2RpY2FsPjxwYWdlcz4yNjgxLTI2OTU8L3BhZ2VzPjx2b2x1
bWU+Mzk8L3ZvbHVtZT48bnVtYmVyPjE2PC9udW1iZXI+PGtleXdvcmRzPjxrZXl3b3JkPmxpbmVh
ciBzZXBhcmFiaWxpdHk8L2tleXdvcmQ+PGtleXdvcmQ+dmlzdWFsIHNlYXJjaDwva2V5d29yZD48
a2V5d29yZD5jb2xvdXI8L2tleXdvcmQ+PGtleXdvcmQ+aHVtYW4gdmlzaW9uPC9rZXl3b3JkPjxr
ZXl3b3JkPmNvbG9yPC9rZXl3b3JkPjxrZXl3b3JkPmhldGVyb2dlbmVpdHk8L2tleXdvcmQ+PGtl
eXdvcmQ+b3JpZW50YXRpb248L2tleXdvcmQ+PGtleXdvcmQ+c2ltaWxhcml0eTwva2V5d29yZD48
a2V5d29yZD5kaXNwbGF5czwva2V5d29yZD48a2V5d29yZD5tb2RlbDwva2V5d29yZD48a2V5d29y
ZD5OZXVyb3NjaWVuY2VzICZhbXA7IE5ldXJvbG9neTwva2V5d29yZD48a2V5d29yZD5PcGh0aGFs
bW9sb2d5PC9rZXl3b3JkPjwva2V5d29yZHM+PGRhdGVzPjx5ZWFyPjE5OTk8L3llYXI+PHB1Yi1k
YXRlcz48ZGF0ZT5BdWc8L2RhdGU+PC9wdWItZGF0ZXM+PC9kYXRlcz48aXNibj4wMDQyLTY5ODk8
L2lzYm4+PGFjY2Vzc2lvbi1udW0+V09TOjAwMDA4MDUxMzMwMDAwODwvYWNjZXNzaW9uLW51bT48
d29yay10eXBlPkFydGljbGU8L3dvcmstdHlwZT48dXJscz48cmVsYXRlZC11cmxzPjx1cmw+Jmx0
O0dvIHRvIElTSSZndDs6Ly9XT1M6MDAwMDgwNTEzMzAwMDA4PC91cmw+PC9yZWxhdGVkLXVybHM+
PC91cmxzPjxlbGVjdHJvbmljLXJlc291cmNlLW51bT4xMC4xMDE2L3MwMDQyLTY5ODkoOTgpMDAz
MDItMjwvZWxlY3Ryb25pYy1yZXNvdXJjZS1udW0+PGxhbmd1YWdlPkVuZ2xpc2g8L2xhbmd1YWdl
PjwvcmVjb3JkPjwvQ2l0ZT48Q2l0ZT48QXV0aG9yPkQmYXBvcztabXVyYTwvQXV0aG9yPjxZZWFy
PjE5OTE8L1llYXI+PFJlY051bT4yNTI1PC9SZWNOdW0+PHJlY29yZD48cmVjLW51bWJlcj4yNTI1
PC9yZWMtbnVtYmVyPjxmb3JlaWduLWtleXM+PGtleSBhcHA9IkVOIiBkYi1pZD0ienR0OTJhcHZz
enc5MDhleGF3YnZzOXBzdnR4enYwcGFwYXphIiB0aW1lc3RhbXA9IjAiPjI1MjU8L2tleT48L2Zv
cmVpZ24ta2V5cz48cmVmLXR5cGUgbmFtZT0iSm91cm5hbCBBcnRpY2xlIj4xNzwvcmVmLXR5cGU+
PGNvbnRyaWJ1dG9ycz48YXV0aG9ycz48YXV0aG9yPkQmYXBvcztabXVyYSwgTS48L2F1dGhvcj48
L2F1dGhvcnM+PC9jb250cmlidXRvcnM+PHRpdGxlcz48dGl0bGU+Q29sb3IgaW4gdmlzdWFsIHNl
YXJjaDwvdGl0bGU+PHNlY29uZGFyeS10aXRsZT5WaXNpb24gUmVzZWFyY2g8L3NlY29uZGFyeS10
aXRsZT48L3RpdGxlcz48cGVyaW9kaWNhbD48ZnVsbC10aXRsZT5WaXNpb24gUmVzZWFyY2g8L2Z1
bGwtdGl0bGU+PGFiYnItMT5WaXNpb24gUmVzLjwvYWJici0xPjxhYmJyLTI+VmlzaW9uIFJlczwv
YWJici0yPjwvcGVyaW9kaWNhbD48cGFnZXM+OTUxLTk2NjwvcGFnZXM+PHZvbHVtZT4zMTwvdm9s
dW1lPjxkYXRlcz48eWVhcj4xOTkxPC95ZWFyPjwvZGF0ZXM+PHVybHM+PC91cmxzPjwvcmVjb3Jk
PjwvQ2l0ZT48Q2l0ZT48QXV0aG9yPkJhdWVyPC9BdXRob3I+PFllYXI+MTk5ODwvWWVhcj48UmVj
TnVtPjMyODU8L1JlY051bT48cmVjb3JkPjxyZWMtbnVtYmVyPjMyODU8L3JlYy1udW1iZXI+PGZv
cmVpZ24ta2V5cz48a2V5IGFwcD0iRU4iIGRiLWlkPSJ6dHQ5MmFwdnN6dzkwOGV4YXdidnM5cHN2
dHh6djBwYXBhemEiIHRpbWVzdGFtcD0iMTQ5NTQ0NzY1MCI+MzI4NTwva2V5PjwvZm9yZWlnbi1r
ZXlzPjxyZWYtdHlwZSBuYW1lPSJKb3VybmFsIEFydGljbGUiPjE3PC9yZWYtdHlwZT48Y29udHJp
YnV0b3JzPjxhdXRob3JzPjxhdXRob3I+QmF1ZXIsIEIuPC9hdXRob3I+PGF1dGhvcj5Kb2xpY29l
dXIsIFAuPC9hdXRob3I+PGF1dGhvcj5Db3dhbiwgVy4gQi48L2F1dGhvcj48L2F1dGhvcnM+PC9j
b250cmlidXRvcnM+PGF1dGgtYWRkcmVzcz5Vbml2IFdhdGVybG9vLCBEZXB0IFBzeWNob2wsIFdh
dGVybG9vLCBPTiBOMkwgM0cxLCBDYW5hZGEuJiN4RDtKb2xpY29ldXIsIFAgKHJlcHJpbnQgYXV0
aG9yKSwgVW5pdiBXYXRlcmxvbywgRGVwdCBQc3ljaG9sLCBXYXRlcmxvbywgT04gTjJMIDNHMSwg
Q2FuYWRhLjwvYXV0aC1hZGRyZXNzPjx0aXRsZXM+PHRpdGxlPlRoZSBsaW5lYXIgc2VwYXJhYmls
aXR5IGVmZmVjdCBpbiBjb2xvciB2aXN1YWwgc2VhcmNoOiBSdWxpbmcgb3V0IHRoZSBhZGRpdGl2
ZSBjb2xvciBoeXBvdGhlc2lzPC90aXRsZT48c2Vjb25kYXJ5LXRpdGxlPlBlcmNlcHRpb24gJmFt
cDsgUHN5Y2hvcGh5c2ljczwvc2Vjb25kYXJ5LXRpdGxlPjxhbHQtdGl0bGU+UGVyY2VwdC4gUHN5
Y2hvcGh5cy48L2FsdC10aXRsZT48L3RpdGxlcz48cGVyaW9kaWNhbD48ZnVsbC10aXRsZT5QZXJj
ZXB0aW9uICZhbXA7IFBzeWNob3BoeXNpY3M8L2Z1bGwtdGl0bGU+PC9wZXJpb2RpY2FsPjxhbHQt
cGVyaW9kaWNhbD48ZnVsbC10aXRsZT5QZXJjZXB0aW9uIGFuZCBQc3ljaG9waHlzaWNzPC9mdWxs
LXRpdGxlPjxhYmJyLTE+UGVyY2VwdC4gUHN5Y2hvcGh5cy48L2FiYnItMT48YWJici0yPlBlcmNl
cHQgUHN5Y2hvcGh5czwvYWJici0yPjwvYWx0LXBlcmlvZGljYWw+PHBhZ2VzPjEwODMtMTA5Mzwv
cGFnZXM+PHZvbHVtZT42MDwvdm9sdW1lPjxudW1iZXI+NjwvbnVtYmVyPjxrZXl3b3Jkcz48a2V5
d29yZD50YXJnZXRzPC9rZXl3b3JkPjxrZXl3b3JkPnZpc2lvbjwva2V5d29yZD48a2V5d29yZD5Q
c3ljaG9sb2d5PC9rZXl3b3JkPjwva2V5d29yZHM+PGRhdGVzPjx5ZWFyPjE5OTg8L3llYXI+PHB1
Yi1kYXRlcz48ZGF0ZT5BdWc8L2RhdGU+PC9wdWItZGF0ZXM+PC9kYXRlcz48aXNibj4wMDMxLTUx
MTc8L2lzYm4+PGFjY2Vzc2lvbi1udW0+V09TOjAwMDA3NTQzMDkwMDAxNDwvYWNjZXNzaW9uLW51
bT48d29yay10eXBlPkFydGljbGU8L3dvcmstdHlwZT48dXJscz48cmVsYXRlZC11cmxzPjx1cmw+
Jmx0O0dvIHRvIElTSSZndDs6Ly9XT1M6MDAwMDc1NDMwOTAwMDE0PC91cmw+PC9yZWxhdGVkLXVy
bHM+PC91cmxzPjxlbGVjdHJvbmljLXJlc291cmNlLW51bT4xMC4zNzU4L2JmMDMyMTE5NDE8L2Vs
ZWN0cm9uaWMtcmVzb3VyY2UtbnVtPjxsYW5ndWFnZT5FbmdsaXNoPC9sYW5ndWFnZT48L3JlY29y
ZD48L0NpdGU+PC9FbmROb3RlPn==
</w:fldData>
        </w:fldChar>
      </w:r>
      <w:r w:rsidR="003353C5">
        <w:instrText xml:space="preserve"> ADDIN EN.CITE </w:instrText>
      </w:r>
      <w:r w:rsidR="003353C5">
        <w:fldChar w:fldCharType="begin">
          <w:fldData xml:space="preserve">PEVuZE5vdGU+PENpdGU+PEF1dGhvcj5CYXVlcjwvQXV0aG9yPjxZZWFyPjE5OTY8L1llYXI+PFJl
Y051bT4yNDkxPC9SZWNOdW0+PERpc3BsYXlUZXh0PkJhdWVyIGV0IGFsLiwgMTk5NjsgQmF1ZXIg
ZXQgYWwuLCAxOTk4LCAxOTk5OyBEJmFwb3M7Wm11cmEsIDE5OTE8L0Rpc3BsYXlUZXh0PjxyZWNv
cmQ+PHJlYy1udW1iZXI+MjQ5MTwvcmVjLW51bWJlcj48Zm9yZWlnbi1rZXlzPjxrZXkgYXBwPSJF
TiIgZGItaWQ9Inp0dDkyYXB2c3p3OTA4ZXhhd2J2czlwc3Z0eHp2MHBhcGF6YSIgdGltZXN0YW1w
PSIwIj4yNDkxPC9rZXk+PC9mb3JlaWduLWtleXM+PHJlZi10eXBlIG5hbWU9IkpvdXJuYWwgQXJ0
aWNsZSI+MTc8L3JlZi10eXBlPjxjb250cmlidXRvcnM+PGF1dGhvcnM+PGF1dGhvcj5CYXVlciwg
Qi48L2F1dGhvcj48YXV0aG9yPkpvbGljb2V1ciwgUC48L2F1dGhvcj48YXV0aG9yPkNvd2FuLCBX
LkIuPC9hdXRob3I+PC9hdXRob3JzPjwvY29udHJpYnV0b3JzPjx0aXRsZXM+PHRpdGxlPlZpc3Vh
bCBzZWFyY2ggZm9yIGNvbG9yIHRhcmdldHMgdGhhdCBhcmUgb3IgYXJlIG5vdCBsaW5lYXJseSBz
ZXBhcmFibGUgZnJvbSBkaXN0cmFjdG9yczwvdGl0bGU+PHNlY29uZGFyeS10aXRsZT5WaXNpb24g
UmVzZWFyY2g8L3NlY29uZGFyeS10aXRsZT48L3RpdGxlcz48cGVyaW9kaWNhbD48ZnVsbC10aXRs
ZT5WaXNpb24gUmVzZWFyY2g8L2Z1bGwtdGl0bGU+PGFiYnItMT5WaXNpb24gUmVzLjwvYWJici0x
PjxhYmJyLTI+VmlzaW9uIFJlczwvYWJici0yPjwvcGVyaW9kaWNhbD48cGFnZXM+MTQzOS0xNDY2
PC9wYWdlcz48dm9sdW1lPjM2PC92b2x1bWU+PGRhdGVzPjx5ZWFyPjE5OTY8L3llYXI+PC9kYXRl
cz48dXJscz48L3VybHM+PC9yZWNvcmQ+PC9DaXRlPjxDaXRlPjxBdXRob3I+QmF1ZXI8L0F1dGhv
cj48WWVhcj4xOTk5PC9ZZWFyPjxSZWNOdW0+MzI4NDwvUmVjTnVtPjxyZWNvcmQ+PHJlYy1udW1i
ZXI+MzI4NDwvcmVjLW51bWJlcj48Zm9yZWlnbi1rZXlzPjxrZXkgYXBwPSJFTiIgZGItaWQ9Inp0
dDkyYXB2c3p3OTA4ZXhhd2J2czlwc3Z0eHp2MHBhcGF6YSIgdGltZXN0YW1wPSIxNDk1NDQ3NDc0
Ij4zMjg0PC9rZXk+PC9mb3JlaWduLWtleXM+PHJlZi10eXBlIG5hbWU9IkpvdXJuYWwgQXJ0aWNs
ZSI+MTc8L3JlZi10eXBlPjxjb250cmlidXRvcnM+PGF1dGhvcnM+PGF1dGhvcj5CYXVlciwgQi48
L2F1dGhvcj48YXV0aG9yPkpvbGljb2V1ciwgUC48L2F1dGhvcj48YXV0aG9yPkNvd2FuLCBXLiBC
LjwvYXV0aG9yPjwvYXV0aG9ycz48L2NvbnRyaWJ1dG9ycz48YXV0aC1hZGRyZXNzPlVuaXYgV2F0
ZXJsb28sIERlcHQgUHN5Y2hvbCwgV2F0ZXJsb28sIE9OIE4yTCAzRzEsIENhbmFkYS4gVW5pdiBX
YXRlcmxvbywgU2NoIE9wdG9tZXRyeSwgV2F0ZXJsb28sIE9OIE4yTCAzRzEsIENhbmFkYS4gVW5p
diBXYXRlcmxvbywgRGVwdCBDb21wIFNjaSwgV2F0ZXJsb28sIE9OIE4yTCAzRzEsIENhbmFkYS4m
I3hEO0pvbGljb2V1ciwgUCAocmVwcmludCBhdXRob3IpLCBVbml2IFdhdGVybG9vLCBEZXB0IFBz
eWNob2wsIFdhdGVybG9vLCBPTiBOMkwgM0cxLCBDYW5hZGEuPC9hdXRoLWFkZHJlc3M+PHRpdGxl
cz48dGl0bGU+Q29udmV4IGh1bGwgdGVzdCBvZiB0aGUgbGluZWFyIHNlcGFyYWJpbGl0eSBoeXBv
dGhlc2lzIGluIHZpc3VhbCBzZWFyY2g8L3RpdGxlPjxzZWNvbmRhcnktdGl0bGU+VmlzaW9uIFJl
c2VhcmNoPC9zZWNvbmRhcnktdGl0bGU+PGFsdC10aXRsZT5WaXNpb24gUmVzLjwvYWx0LXRpdGxl
PjwvdGl0bGVzPjxwZXJpb2RpY2FsPjxmdWxsLXRpdGxlPlZpc2lvbiBSZXNlYXJjaDwvZnVsbC10
aXRsZT48YWJici0xPlZpc2lvbiBSZXMuPC9hYmJyLTE+PGFiYnItMj5WaXNpb24gUmVzPC9hYmJy
LTI+PC9wZXJpb2RpY2FsPjxhbHQtcGVyaW9kaWNhbD48ZnVsbC10aXRsZT5WaXNpb24gUmVzLjwv
ZnVsbC10aXRsZT48L2FsdC1wZXJpb2RpY2FsPjxwYWdlcz4yNjgxLTI2OTU8L3BhZ2VzPjx2b2x1
bWU+Mzk8L3ZvbHVtZT48bnVtYmVyPjE2PC9udW1iZXI+PGtleXdvcmRzPjxrZXl3b3JkPmxpbmVh
ciBzZXBhcmFiaWxpdHk8L2tleXdvcmQ+PGtleXdvcmQ+dmlzdWFsIHNlYXJjaDwva2V5d29yZD48
a2V5d29yZD5jb2xvdXI8L2tleXdvcmQ+PGtleXdvcmQ+aHVtYW4gdmlzaW9uPC9rZXl3b3JkPjxr
ZXl3b3JkPmNvbG9yPC9rZXl3b3JkPjxrZXl3b3JkPmhldGVyb2dlbmVpdHk8L2tleXdvcmQ+PGtl
eXdvcmQ+b3JpZW50YXRpb248L2tleXdvcmQ+PGtleXdvcmQ+c2ltaWxhcml0eTwva2V5d29yZD48
a2V5d29yZD5kaXNwbGF5czwva2V5d29yZD48a2V5d29yZD5tb2RlbDwva2V5d29yZD48a2V5d29y
ZD5OZXVyb3NjaWVuY2VzICZhbXA7IE5ldXJvbG9neTwva2V5d29yZD48a2V5d29yZD5PcGh0aGFs
bW9sb2d5PC9rZXl3b3JkPjwva2V5d29yZHM+PGRhdGVzPjx5ZWFyPjE5OTk8L3llYXI+PHB1Yi1k
YXRlcz48ZGF0ZT5BdWc8L2RhdGU+PC9wdWItZGF0ZXM+PC9kYXRlcz48aXNibj4wMDQyLTY5ODk8
L2lzYm4+PGFjY2Vzc2lvbi1udW0+V09TOjAwMDA4MDUxMzMwMDAwODwvYWNjZXNzaW9uLW51bT48
d29yay10eXBlPkFydGljbGU8L3dvcmstdHlwZT48dXJscz48cmVsYXRlZC11cmxzPjx1cmw+Jmx0
O0dvIHRvIElTSSZndDs6Ly9XT1M6MDAwMDgwNTEzMzAwMDA4PC91cmw+PC9yZWxhdGVkLXVybHM+
PC91cmxzPjxlbGVjdHJvbmljLXJlc291cmNlLW51bT4xMC4xMDE2L3MwMDQyLTY5ODkoOTgpMDAz
MDItMjwvZWxlY3Ryb25pYy1yZXNvdXJjZS1udW0+PGxhbmd1YWdlPkVuZ2xpc2g8L2xhbmd1YWdl
PjwvcmVjb3JkPjwvQ2l0ZT48Q2l0ZT48QXV0aG9yPkQmYXBvcztabXVyYTwvQXV0aG9yPjxZZWFy
PjE5OTE8L1llYXI+PFJlY051bT4yNTI1PC9SZWNOdW0+PHJlY29yZD48cmVjLW51bWJlcj4yNTI1
PC9yZWMtbnVtYmVyPjxmb3JlaWduLWtleXM+PGtleSBhcHA9IkVOIiBkYi1pZD0ienR0OTJhcHZz
enc5MDhleGF3YnZzOXBzdnR4enYwcGFwYXphIiB0aW1lc3RhbXA9IjAiPjI1MjU8L2tleT48L2Zv
cmVpZ24ta2V5cz48cmVmLXR5cGUgbmFtZT0iSm91cm5hbCBBcnRpY2xlIj4xNzwvcmVmLXR5cGU+
PGNvbnRyaWJ1dG9ycz48YXV0aG9ycz48YXV0aG9yPkQmYXBvcztabXVyYSwgTS48L2F1dGhvcj48
L2F1dGhvcnM+PC9jb250cmlidXRvcnM+PHRpdGxlcz48dGl0bGU+Q29sb3IgaW4gdmlzdWFsIHNl
YXJjaDwvdGl0bGU+PHNlY29uZGFyeS10aXRsZT5WaXNpb24gUmVzZWFyY2g8L3NlY29uZGFyeS10
aXRsZT48L3RpdGxlcz48cGVyaW9kaWNhbD48ZnVsbC10aXRsZT5WaXNpb24gUmVzZWFyY2g8L2Z1
bGwtdGl0bGU+PGFiYnItMT5WaXNpb24gUmVzLjwvYWJici0xPjxhYmJyLTI+VmlzaW9uIFJlczwv
YWJici0yPjwvcGVyaW9kaWNhbD48cGFnZXM+OTUxLTk2NjwvcGFnZXM+PHZvbHVtZT4zMTwvdm9s
dW1lPjxkYXRlcz48eWVhcj4xOTkxPC95ZWFyPjwvZGF0ZXM+PHVybHM+PC91cmxzPjwvcmVjb3Jk
PjwvQ2l0ZT48Q2l0ZT48QXV0aG9yPkJhdWVyPC9BdXRob3I+PFllYXI+MTk5ODwvWWVhcj48UmVj
TnVtPjMyODU8L1JlY051bT48cmVjb3JkPjxyZWMtbnVtYmVyPjMyODU8L3JlYy1udW1iZXI+PGZv
cmVpZ24ta2V5cz48a2V5IGFwcD0iRU4iIGRiLWlkPSJ6dHQ5MmFwdnN6dzkwOGV4YXdidnM5cHN2
dHh6djBwYXBhemEiIHRpbWVzdGFtcD0iMTQ5NTQ0NzY1MCI+MzI4NTwva2V5PjwvZm9yZWlnbi1r
ZXlzPjxyZWYtdHlwZSBuYW1lPSJKb3VybmFsIEFydGljbGUiPjE3PC9yZWYtdHlwZT48Y29udHJp
YnV0b3JzPjxhdXRob3JzPjxhdXRob3I+QmF1ZXIsIEIuPC9hdXRob3I+PGF1dGhvcj5Kb2xpY29l
dXIsIFAuPC9hdXRob3I+PGF1dGhvcj5Db3dhbiwgVy4gQi48L2F1dGhvcj48L2F1dGhvcnM+PC9j
b250cmlidXRvcnM+PGF1dGgtYWRkcmVzcz5Vbml2IFdhdGVybG9vLCBEZXB0IFBzeWNob2wsIFdh
dGVybG9vLCBPTiBOMkwgM0cxLCBDYW5hZGEuJiN4RDtKb2xpY29ldXIsIFAgKHJlcHJpbnQgYXV0
aG9yKSwgVW5pdiBXYXRlcmxvbywgRGVwdCBQc3ljaG9sLCBXYXRlcmxvbywgT04gTjJMIDNHMSwg
Q2FuYWRhLjwvYXV0aC1hZGRyZXNzPjx0aXRsZXM+PHRpdGxlPlRoZSBsaW5lYXIgc2VwYXJhYmls
aXR5IGVmZmVjdCBpbiBjb2xvciB2aXN1YWwgc2VhcmNoOiBSdWxpbmcgb3V0IHRoZSBhZGRpdGl2
ZSBjb2xvciBoeXBvdGhlc2lzPC90aXRsZT48c2Vjb25kYXJ5LXRpdGxlPlBlcmNlcHRpb24gJmFt
cDsgUHN5Y2hvcGh5c2ljczwvc2Vjb25kYXJ5LXRpdGxlPjxhbHQtdGl0bGU+UGVyY2VwdC4gUHN5
Y2hvcGh5cy48L2FsdC10aXRsZT48L3RpdGxlcz48cGVyaW9kaWNhbD48ZnVsbC10aXRsZT5QZXJj
ZXB0aW9uICZhbXA7IFBzeWNob3BoeXNpY3M8L2Z1bGwtdGl0bGU+PC9wZXJpb2RpY2FsPjxhbHQt
cGVyaW9kaWNhbD48ZnVsbC10aXRsZT5QZXJjZXB0aW9uIGFuZCBQc3ljaG9waHlzaWNzPC9mdWxs
LXRpdGxlPjxhYmJyLTE+UGVyY2VwdC4gUHN5Y2hvcGh5cy48L2FiYnItMT48YWJici0yPlBlcmNl
cHQgUHN5Y2hvcGh5czwvYWJici0yPjwvYWx0LXBlcmlvZGljYWw+PHBhZ2VzPjEwODMtMTA5Mzwv
cGFnZXM+PHZvbHVtZT42MDwvdm9sdW1lPjxudW1iZXI+NjwvbnVtYmVyPjxrZXl3b3Jkcz48a2V5
d29yZD50YXJnZXRzPC9rZXl3b3JkPjxrZXl3b3JkPnZpc2lvbjwva2V5d29yZD48a2V5d29yZD5Q
c3ljaG9sb2d5PC9rZXl3b3JkPjwva2V5d29yZHM+PGRhdGVzPjx5ZWFyPjE5OTg8L3llYXI+PHB1
Yi1kYXRlcz48ZGF0ZT5BdWc8L2RhdGU+PC9wdWItZGF0ZXM+PC9kYXRlcz48aXNibj4wMDMxLTUx
MTc8L2lzYm4+PGFjY2Vzc2lvbi1udW0+V09TOjAwMDA3NTQzMDkwMDAxNDwvYWNjZXNzaW9uLW51
bT48d29yay10eXBlPkFydGljbGU8L3dvcmstdHlwZT48dXJscz48cmVsYXRlZC11cmxzPjx1cmw+
Jmx0O0dvIHRvIElTSSZndDs6Ly9XT1M6MDAwMDc1NDMwOTAwMDE0PC91cmw+PC9yZWxhdGVkLXVy
bHM+PC91cmxzPjxlbGVjdHJvbmljLXJlc291cmNlLW51bT4xMC4zNzU4L2JmMDMyMTE5NDE8L2Vs
ZWN0cm9uaWMtcmVzb3VyY2UtbnVtPjxsYW5ndWFnZT5FbmdsaXNoPC9sYW5ndWFnZT48L3JlY29y
ZD48L0NpdGU+PC9FbmROb3RlPn==
</w:fldData>
        </w:fldChar>
      </w:r>
      <w:r w:rsidR="003353C5">
        <w:instrText xml:space="preserve"> ADDIN EN.CITE.DATA </w:instrText>
      </w:r>
      <w:r w:rsidR="003353C5">
        <w:fldChar w:fldCharType="end"/>
      </w:r>
      <w:r w:rsidR="00AA42B6">
        <w:fldChar w:fldCharType="separate"/>
      </w:r>
      <w:r w:rsidR="003353C5">
        <w:rPr>
          <w:noProof/>
        </w:rPr>
        <w:t xml:space="preserve">Bauer et </w:t>
      </w:r>
      <w:r w:rsidR="003353C5">
        <w:rPr>
          <w:noProof/>
        </w:rPr>
        <w:lastRenderedPageBreak/>
        <w:t>al., 1996; Bauer et al., 1998, 1999; D'Zmura, 1991</w:t>
      </w:r>
      <w:r w:rsidR="00AA42B6">
        <w:fldChar w:fldCharType="end"/>
      </w:r>
      <w:r w:rsidR="00361387">
        <w:t>)</w:t>
      </w:r>
      <w:r w:rsidR="003D754B">
        <w:t>.</w:t>
      </w:r>
      <w:r w:rsidR="002E14E9">
        <w:t xml:space="preserve"> </w:t>
      </w:r>
      <w:r w:rsidR="00881AF0">
        <w:t>When</w:t>
      </w:r>
      <w:r w:rsidR="002B25B5">
        <w:t xml:space="preserve"> targets </w:t>
      </w:r>
      <w:r w:rsidR="00881AF0">
        <w:t>are not linearly separable from</w:t>
      </w:r>
      <w:r w:rsidR="002B25B5">
        <w:t xml:space="preserve"> distractor(s)</w:t>
      </w:r>
      <w:r w:rsidR="00881AF0">
        <w:t>,</w:t>
      </w:r>
      <w:r w:rsidR="002B25B5">
        <w:t xml:space="preserve"> visual search </w:t>
      </w:r>
      <w:r w:rsidR="00881AF0">
        <w:t xml:space="preserve">changes </w:t>
      </w:r>
      <w:r w:rsidR="002B25B5">
        <w:t>from parallel to serial</w:t>
      </w:r>
      <w:r w:rsidR="003F0C03">
        <w:t>, i.e. becomes less efficient</w:t>
      </w:r>
      <w:r w:rsidR="00881AF0">
        <w:t>.</w:t>
      </w:r>
      <w:r w:rsidR="002B25B5">
        <w:t xml:space="preserve"> </w:t>
      </w:r>
      <w:r w:rsidR="003F0C03">
        <w:t>E</w:t>
      </w:r>
      <w:r w:rsidR="002B25B5">
        <w:t xml:space="preserve">fficient selection account </w:t>
      </w:r>
      <w:r w:rsidR="003F0C03">
        <w:t xml:space="preserve">of attention </w:t>
      </w:r>
      <w:r w:rsidR="002B25B5">
        <w:t>(</w:t>
      </w:r>
      <w:r w:rsidR="00DA124E">
        <w:fldChar w:fldCharType="begin">
          <w:fldData xml:space="preserve">PEVuZE5vdGU+PENpdGU+PEF1dGhvcj5QZXN0aWxsaTwvQXV0aG9yPjxZZWFyPjIwMTE8L1llYXI+
PFJlY051bT4zMjg2PC9SZWNOdW0+PERpc3BsYXlUZXh0PlBlc3RpbGxpIGV0IGFsLiwgMjAxMTwv
RGlzcGxheVRleHQ+PHJlY29yZD48cmVjLW51bWJlcj4zMjg2PC9yZWMtbnVtYmVyPjxmb3JlaWdu
LWtleXM+PGtleSBhcHA9IkVOIiBkYi1pZD0ienR0OTJhcHZzenc5MDhleGF3YnZzOXBzdnR4enYw
cGFwYXphIiB0aW1lc3RhbXA9IjE0OTU0NDc4NzQiPjMyODY8L2tleT48L2ZvcmVpZ24ta2V5cz48
cmVmLXR5cGUgbmFtZT0iSm91cm5hbCBBcnRpY2xlIj4xNzwvcmVmLXR5cGU+PGNvbnRyaWJ1dG9y
cz48YXV0aG9ycz48YXV0aG9yPlBlc3RpbGxpLCBGLjwvYXV0aG9yPjxhdXRob3I+Q2FycmFzY28s
IE0uPC9hdXRob3I+PGF1dGhvcj5IZWVnZXIsIEQuIEouPC9hdXRob3I+PGF1dGhvcj5HYXJkbmVy
LCBKLiBMLjwvYXV0aG9yPjwvYXV0aG9ycz48L2NvbnRyaWJ1dG9ycz48YXV0aC1hZGRyZXNzPltQ
ZXN0aWxsaSwgRnJhbmNvOyBDYXJyYXNjbywgTWFyaXNhOyBIZWVnZXIsIERhdmlkIEouOyBHYXJk
bmVyLCBKdXN0aW4gTC5dIE5ZVSwgRGVwdCBQc3ljaG9sLCBOZXcgWW9yaywgTlkgMTAwMDMgVVNB
LiBbUGVzdGlsbGksIEZyYW5jbzsgQ2FycmFzY28sIE1hcmlzYTsgSGVlZ2VyLCBEYXZpZCBKLjsg
R2FyZG5lciwgSnVzdGluIEwuXSBOWVUsIEN0ciBOZXVyYWwgU2NpLCBOZXcgWW9yaywgTlkgMTAw
MDMgVVNBLiBbUGVzdGlsbGksIEZyYW5jb10gQ29sdW1iaWEgVW5pdiwgRGVwdCBOZXVyb3NjaSwg
TWFob25leSBLZWNrIEN0ciBCcmFpbiAmYW1wOyBCZWhhdiBSZXMsIFVuaXQgODcsIE5ldyBZb3Jr
LCBOWSAxMDAzMiBVU0EuIFtQZXN0aWxsaSwgRnJhbmNvOyBHYXJkbmVyLCBKdXN0aW4gTC5dIFJJ
S0VOLCBCcmFpbiBTY2kgSW5zdCwgR2FyZG5lciBSZXMgVW5pdCwgV2FrbywgU2FpdGFtYSAzMTUw
MTk4LCBKYXBhbi4mI3hEO1Blc3RpbGxpLCBGIChyZXByaW50IGF1dGhvciksIFN0YW5mb3JkIFVu
aXYsIERlcHQgUHN5Y2hvbCwgU3RhbmZvcmQsIENBIDk0MzA1IFVTQS4mI3hEO2ZwMjE5MEBicmFp
bi5yaWtlbi5qcDsganVzdGluQGJyYWluLnJpa2VuLmpwPC9hdXRoLWFkZHJlc3M+PHRpdGxlcz48
dGl0bGU+QXR0ZW50aW9uYWwgRW5oYW5jZW1lbnQgdmlhIFNlbGVjdGlvbiBhbmQgUG9vbGluZyBv
ZiBFYXJseSBTZW5zb3J5IFJlc3BvbnNlcyBpbiBIdW1hbiBWaXN1YWwgQ29ydGV4PC90aXRsZT48
c2Vjb25kYXJ5LXRpdGxlPk5ldXJvbjwvc2Vjb25kYXJ5LXRpdGxlPjxhbHQtdGl0bGU+TmV1cm9u
PC9hbHQtdGl0bGU+PC90aXRsZXM+PHBlcmlvZGljYWw+PGZ1bGwtdGl0bGU+TmV1cm9uPC9mdWxs
LXRpdGxlPjwvcGVyaW9kaWNhbD48YWx0LXBlcmlvZGljYWw+PGZ1bGwtdGl0bGU+TmV1cm9uPC9m
dWxsLXRpdGxlPjwvYWx0LXBlcmlvZGljYWw+PHBhZ2VzPjgzMi04NDY8L3BhZ2VzPjx2b2x1bWU+
NzI8L3ZvbHVtZT48bnVtYmVyPjU8L251bWJlcj48a2V5d29yZHM+PGtleXdvcmQ+ZXh0cmFzdHJp
YXRlIGFyZWEgdjQ8L2tleXdvcmQ+PGtleXdvcmQ+c3BhdGlhbCBhdHRlbnRpb248L2tleXdvcmQ+
PGtleXdvcmQ+bmV1cm9uYWwtYWN0aXZpdHk8L2tleXdvcmQ+PGtleXdvcmQ+Y29udHJhc3Q8L2tl
eXdvcmQ+PGtleXdvcmQ+ZGlzY3JpbWluYXRpb248L2tleXdvcmQ+PGtleXdvcmQ+c3RpbXVsdXMg
Y29udHJhc3Q8L2tleXdvcmQ+PGtleXdvcmQ+bmV1cmFsIG1lY2hhbmlzbXM8L2tleXdvcmQ+PGtl
eXdvcmQ+Y292ZXJ0IGF0dGVudGlvbjwva2V5d29yZD48a2V5d29yZD53b3JraW5nLW1lbW9yeTwv
a2V5d29yZD48a2V5d29yZD5zdHJpYXRlIGNvcnRleDwva2V5d29yZD48a2V5d29yZD50ZWxsIHVz
PC9rZXl3b3JkPjxrZXl3b3JkPk5ldXJvc2NpZW5jZXMgJmFtcDsgTmV1cm9sb2d5PC9rZXl3b3Jk
Pjwva2V5d29yZHM+PGRhdGVzPjx5ZWFyPjIwMTE8L3llYXI+PHB1Yi1kYXRlcz48ZGF0ZT5EZWM8
L2RhdGU+PC9wdWItZGF0ZXM+PC9kYXRlcz48aXNibj4wODk2LTYyNzM8L2lzYm4+PGFjY2Vzc2lv
bi1udW0+V09TOjAwMDI5Nzk3MTEwMDAxNjwvYWNjZXNzaW9uLW51bT48d29yay10eXBlPkFydGlj
bGU8L3dvcmstdHlwZT48dXJscz48cmVsYXRlZC11cmxzPjx1cmw+Jmx0O0dvIHRvIElTSSZndDs6
Ly9XT1M6MDAwMjk3OTcxMTAwMDE2PC91cmw+PC9yZWxhdGVkLXVybHM+PC91cmxzPjxlbGVjdHJv
bmljLXJlc291cmNlLW51bT4xMC4xMDE2L2oubmV1cm9uLjIwMTEuMDkuMDI1PC9lbGVjdHJvbmlj
LXJlc291cmNlLW51bT48bGFuZ3VhZ2U+RW5nbGlzaDwvbGFuZ3VhZ2U+PC9yZWNvcmQ+PC9DaXRl
PjwvRW5kTm90ZT5=
</w:fldData>
        </w:fldChar>
      </w:r>
      <w:r w:rsidR="003353C5">
        <w:instrText xml:space="preserve"> ADDIN EN.CITE </w:instrText>
      </w:r>
      <w:r w:rsidR="003353C5">
        <w:fldChar w:fldCharType="begin">
          <w:fldData xml:space="preserve">PEVuZE5vdGU+PENpdGU+PEF1dGhvcj5QZXN0aWxsaTwvQXV0aG9yPjxZZWFyPjIwMTE8L1llYXI+
PFJlY051bT4zMjg2PC9SZWNOdW0+PERpc3BsYXlUZXh0PlBlc3RpbGxpIGV0IGFsLiwgMjAxMTwv
RGlzcGxheVRleHQ+PHJlY29yZD48cmVjLW51bWJlcj4zMjg2PC9yZWMtbnVtYmVyPjxmb3JlaWdu
LWtleXM+PGtleSBhcHA9IkVOIiBkYi1pZD0ienR0OTJhcHZzenc5MDhleGF3YnZzOXBzdnR4enYw
cGFwYXphIiB0aW1lc3RhbXA9IjE0OTU0NDc4NzQiPjMyODY8L2tleT48L2ZvcmVpZ24ta2V5cz48
cmVmLXR5cGUgbmFtZT0iSm91cm5hbCBBcnRpY2xlIj4xNzwvcmVmLXR5cGU+PGNvbnRyaWJ1dG9y
cz48YXV0aG9ycz48YXV0aG9yPlBlc3RpbGxpLCBGLjwvYXV0aG9yPjxhdXRob3I+Q2FycmFzY28s
IE0uPC9hdXRob3I+PGF1dGhvcj5IZWVnZXIsIEQuIEouPC9hdXRob3I+PGF1dGhvcj5HYXJkbmVy
LCBKLiBMLjwvYXV0aG9yPjwvYXV0aG9ycz48L2NvbnRyaWJ1dG9ycz48YXV0aC1hZGRyZXNzPltQ
ZXN0aWxsaSwgRnJhbmNvOyBDYXJyYXNjbywgTWFyaXNhOyBIZWVnZXIsIERhdmlkIEouOyBHYXJk
bmVyLCBKdXN0aW4gTC5dIE5ZVSwgRGVwdCBQc3ljaG9sLCBOZXcgWW9yaywgTlkgMTAwMDMgVVNB
LiBbUGVzdGlsbGksIEZyYW5jbzsgQ2FycmFzY28sIE1hcmlzYTsgSGVlZ2VyLCBEYXZpZCBKLjsg
R2FyZG5lciwgSnVzdGluIEwuXSBOWVUsIEN0ciBOZXVyYWwgU2NpLCBOZXcgWW9yaywgTlkgMTAw
MDMgVVNBLiBbUGVzdGlsbGksIEZyYW5jb10gQ29sdW1iaWEgVW5pdiwgRGVwdCBOZXVyb3NjaSwg
TWFob25leSBLZWNrIEN0ciBCcmFpbiAmYW1wOyBCZWhhdiBSZXMsIFVuaXQgODcsIE5ldyBZb3Jr
LCBOWSAxMDAzMiBVU0EuIFtQZXN0aWxsaSwgRnJhbmNvOyBHYXJkbmVyLCBKdXN0aW4gTC5dIFJJ
S0VOLCBCcmFpbiBTY2kgSW5zdCwgR2FyZG5lciBSZXMgVW5pdCwgV2FrbywgU2FpdGFtYSAzMTUw
MTk4LCBKYXBhbi4mI3hEO1Blc3RpbGxpLCBGIChyZXByaW50IGF1dGhvciksIFN0YW5mb3JkIFVu
aXYsIERlcHQgUHN5Y2hvbCwgU3RhbmZvcmQsIENBIDk0MzA1IFVTQS4mI3hEO2ZwMjE5MEBicmFp
bi5yaWtlbi5qcDsganVzdGluQGJyYWluLnJpa2VuLmpwPC9hdXRoLWFkZHJlc3M+PHRpdGxlcz48
dGl0bGU+QXR0ZW50aW9uYWwgRW5oYW5jZW1lbnQgdmlhIFNlbGVjdGlvbiBhbmQgUG9vbGluZyBv
ZiBFYXJseSBTZW5zb3J5IFJlc3BvbnNlcyBpbiBIdW1hbiBWaXN1YWwgQ29ydGV4PC90aXRsZT48
c2Vjb25kYXJ5LXRpdGxlPk5ldXJvbjwvc2Vjb25kYXJ5LXRpdGxlPjxhbHQtdGl0bGU+TmV1cm9u
PC9hbHQtdGl0bGU+PC90aXRsZXM+PHBlcmlvZGljYWw+PGZ1bGwtdGl0bGU+TmV1cm9uPC9mdWxs
LXRpdGxlPjwvcGVyaW9kaWNhbD48YWx0LXBlcmlvZGljYWw+PGZ1bGwtdGl0bGU+TmV1cm9uPC9m
dWxsLXRpdGxlPjwvYWx0LXBlcmlvZGljYWw+PHBhZ2VzPjgzMi04NDY8L3BhZ2VzPjx2b2x1bWU+
NzI8L3ZvbHVtZT48bnVtYmVyPjU8L251bWJlcj48a2V5d29yZHM+PGtleXdvcmQ+ZXh0cmFzdHJp
YXRlIGFyZWEgdjQ8L2tleXdvcmQ+PGtleXdvcmQ+c3BhdGlhbCBhdHRlbnRpb248L2tleXdvcmQ+
PGtleXdvcmQ+bmV1cm9uYWwtYWN0aXZpdHk8L2tleXdvcmQ+PGtleXdvcmQ+Y29udHJhc3Q8L2tl
eXdvcmQ+PGtleXdvcmQ+ZGlzY3JpbWluYXRpb248L2tleXdvcmQ+PGtleXdvcmQ+c3RpbXVsdXMg
Y29udHJhc3Q8L2tleXdvcmQ+PGtleXdvcmQ+bmV1cmFsIG1lY2hhbmlzbXM8L2tleXdvcmQ+PGtl
eXdvcmQ+Y292ZXJ0IGF0dGVudGlvbjwva2V5d29yZD48a2V5d29yZD53b3JraW5nLW1lbW9yeTwv
a2V5d29yZD48a2V5d29yZD5zdHJpYXRlIGNvcnRleDwva2V5d29yZD48a2V5d29yZD50ZWxsIHVz
PC9rZXl3b3JkPjxrZXl3b3JkPk5ldXJvc2NpZW5jZXMgJmFtcDsgTmV1cm9sb2d5PC9rZXl3b3Jk
Pjwva2V5d29yZHM+PGRhdGVzPjx5ZWFyPjIwMTE8L3llYXI+PHB1Yi1kYXRlcz48ZGF0ZT5EZWM8
L2RhdGU+PC9wdWItZGF0ZXM+PC9kYXRlcz48aXNibj4wODk2LTYyNzM8L2lzYm4+PGFjY2Vzc2lv
bi1udW0+V09TOjAwMDI5Nzk3MTEwMDAxNjwvYWNjZXNzaW9uLW51bT48d29yay10eXBlPkFydGlj
bGU8L3dvcmstdHlwZT48dXJscz48cmVsYXRlZC11cmxzPjx1cmw+Jmx0O0dvIHRvIElTSSZndDs6
Ly9XT1M6MDAwMjk3OTcxMTAwMDE2PC91cmw+PC9yZWxhdGVkLXVybHM+PC91cmxzPjxlbGVjdHJv
bmljLXJlc291cmNlLW51bT4xMC4xMDE2L2oubmV1cm9uLjIwMTEuMDkuMDI1PC9lbGVjdHJvbmlj
LXJlc291cmNlLW51bT48bGFuZ3VhZ2U+RW5nbGlzaDwvbGFuZ3VhZ2U+PC9yZWNvcmQ+PC9DaXRl
PjwvRW5kTm90ZT5=
</w:fldData>
        </w:fldChar>
      </w:r>
      <w:r w:rsidR="003353C5">
        <w:instrText xml:space="preserve"> ADDIN EN.CITE.DATA </w:instrText>
      </w:r>
      <w:r w:rsidR="003353C5">
        <w:fldChar w:fldCharType="end"/>
      </w:r>
      <w:r w:rsidR="00DA124E">
        <w:fldChar w:fldCharType="separate"/>
      </w:r>
      <w:r w:rsidR="003353C5">
        <w:rPr>
          <w:noProof/>
        </w:rPr>
        <w:t>Pestilli et al., 2011</w:t>
      </w:r>
      <w:r w:rsidR="00DA124E">
        <w:fldChar w:fldCharType="end"/>
      </w:r>
      <w:r w:rsidR="002B25B5">
        <w:t>)</w:t>
      </w:r>
      <w:r w:rsidR="003F0C03">
        <w:t xml:space="preserve"> might </w:t>
      </w:r>
      <w:r w:rsidR="002B25B5">
        <w:t xml:space="preserve">argue that the in-between distractor prevents the selection of only the </w:t>
      </w:r>
      <w:r w:rsidR="00343AE6">
        <w:t xml:space="preserve">behaviourally-relevant </w:t>
      </w:r>
      <w:r w:rsidR="002B25B5">
        <w:t>signals that are</w:t>
      </w:r>
      <w:r w:rsidR="00881AF0">
        <w:t xml:space="preserve"> associated with the targets</w:t>
      </w:r>
      <w:r w:rsidR="002B25B5">
        <w:t xml:space="preserve">, instead enforcing an obligatory pooling of </w:t>
      </w:r>
      <w:r w:rsidR="002017D2">
        <w:t xml:space="preserve">signals </w:t>
      </w:r>
      <w:r w:rsidR="00015279">
        <w:t>which encompass</w:t>
      </w:r>
      <w:r w:rsidR="002B25B5">
        <w:t xml:space="preserve"> </w:t>
      </w:r>
      <w:r w:rsidR="00343AE6">
        <w:t xml:space="preserve">both </w:t>
      </w:r>
      <w:r w:rsidR="002B25B5">
        <w:t>the</w:t>
      </w:r>
      <w:r w:rsidR="002017D2">
        <w:t xml:space="preserve"> </w:t>
      </w:r>
      <w:r w:rsidR="002B25B5">
        <w:t xml:space="preserve">target colours and distractor colour(s). The </w:t>
      </w:r>
      <w:r w:rsidR="002017D2">
        <w:t>result</w:t>
      </w:r>
      <w:r w:rsidR="002B25B5">
        <w:t>ant</w:t>
      </w:r>
      <w:r w:rsidR="002017D2">
        <w:t xml:space="preserve"> large variance</w:t>
      </w:r>
      <w:r w:rsidR="002B25B5">
        <w:t xml:space="preserve"> in the neural response </w:t>
      </w:r>
      <w:r w:rsidR="002017D2">
        <w:t>dilut</w:t>
      </w:r>
      <w:r w:rsidR="002B25B5">
        <w:t>es</w:t>
      </w:r>
      <w:r w:rsidR="002017D2">
        <w:t xml:space="preserve"> the response differences between stimuli, </w:t>
      </w:r>
      <w:r w:rsidR="002B25B5">
        <w:t>thus</w:t>
      </w:r>
      <w:r w:rsidR="002017D2">
        <w:t xml:space="preserve"> reducing</w:t>
      </w:r>
      <w:r w:rsidR="002B25B5">
        <w:t xml:space="preserve"> </w:t>
      </w:r>
      <w:r w:rsidR="002017D2">
        <w:t>stimulus discriminability</w:t>
      </w:r>
      <w:r w:rsidR="002B25B5">
        <w:t xml:space="preserve">. </w:t>
      </w:r>
      <w:r w:rsidR="003F0C03">
        <w:t>When multiple targets are to be attended, t</w:t>
      </w:r>
      <w:r w:rsidR="00881AF0">
        <w:t>h</w:t>
      </w:r>
      <w:r w:rsidR="00343AE6">
        <w:t>e linear separability</w:t>
      </w:r>
      <w:r w:rsidR="00881AF0">
        <w:t xml:space="preserve"> effect could thus influence attentional selection </w:t>
      </w:r>
      <w:r w:rsidR="00343AE6">
        <w:t>over and above</w:t>
      </w:r>
      <w:r w:rsidR="00881AF0">
        <w:t xml:space="preserve"> the well-known, classical </w:t>
      </w:r>
      <w:r w:rsidR="00343AE6">
        <w:t>effects of colour differences</w:t>
      </w:r>
      <w:r w:rsidR="00262580">
        <w:t>.</w:t>
      </w:r>
      <w:r w:rsidR="00926300">
        <w:t xml:space="preserve"> </w:t>
      </w:r>
    </w:p>
    <w:p w14:paraId="445425AC" w14:textId="47CBDD68" w:rsidR="001E649A" w:rsidRDefault="00ED422D" w:rsidP="001E649A">
      <w:pPr>
        <w:ind w:firstLine="720"/>
      </w:pPr>
      <w:r>
        <w:t>T</w:t>
      </w:r>
      <w:r w:rsidR="00C121E6">
        <w:t xml:space="preserve">he visual search paradigm </w:t>
      </w:r>
      <w:r w:rsidR="0095216D">
        <w:t xml:space="preserve">has provided </w:t>
      </w:r>
      <w:r>
        <w:t xml:space="preserve">much </w:t>
      </w:r>
      <w:r w:rsidR="0095216D">
        <w:t>evidence on colour selection, but it is not an ideal tool for</w:t>
      </w:r>
      <w:r w:rsidR="00E8058D">
        <w:t xml:space="preserve"> investigating the </w:t>
      </w:r>
      <w:r w:rsidR="006A018B">
        <w:t>neural mechanisms of</w:t>
      </w:r>
      <w:r w:rsidR="0095216D">
        <w:t xml:space="preserve"> attentional</w:t>
      </w:r>
      <w:r w:rsidR="006A018B">
        <w:t xml:space="preserve"> selection of colour</w:t>
      </w:r>
      <w:r w:rsidR="00916486">
        <w:t xml:space="preserve"> </w:t>
      </w:r>
      <w:r w:rsidR="00916486" w:rsidRPr="00257BC2">
        <w:rPr>
          <w:i/>
        </w:rPr>
        <w:t>per se</w:t>
      </w:r>
      <w:r w:rsidR="0095216D">
        <w:t xml:space="preserve">. This is </w:t>
      </w:r>
      <w:r w:rsidR="00773427">
        <w:t>because</w:t>
      </w:r>
      <w:r w:rsidR="0095216D">
        <w:t xml:space="preserve"> visual search </w:t>
      </w:r>
      <w:r w:rsidR="00C121E6">
        <w:t xml:space="preserve">always </w:t>
      </w:r>
      <w:r w:rsidR="006A018B">
        <w:t>includes a spatial component</w:t>
      </w:r>
      <w:r w:rsidR="00836ACB">
        <w:t>, with</w:t>
      </w:r>
      <w:r w:rsidR="00C121E6">
        <w:t xml:space="preserve"> items of differe</w:t>
      </w:r>
      <w:r w:rsidR="0095216D">
        <w:t>nt colours occupy</w:t>
      </w:r>
      <w:r w:rsidR="00836ACB">
        <w:t>ing</w:t>
      </w:r>
      <w:r w:rsidR="00C121E6">
        <w:t xml:space="preserve"> different spatial locations in the display. </w:t>
      </w:r>
      <w:r w:rsidR="001271DB">
        <w:t xml:space="preserve">Therefore, </w:t>
      </w:r>
      <w:r w:rsidR="00DA4342">
        <w:t xml:space="preserve">visual search experiments cannot distinguish direct </w:t>
      </w:r>
      <w:r w:rsidR="001271DB">
        <w:t>attentional selection within a feature dimension</w:t>
      </w:r>
      <w:r w:rsidR="0095216D">
        <w:t xml:space="preserve"> (here, colour) </w:t>
      </w:r>
      <w:r w:rsidR="00DA4342">
        <w:t>from the role of features in guiding</w:t>
      </w:r>
      <w:r w:rsidR="001271DB">
        <w:t xml:space="preserve"> spatial attention to </w:t>
      </w:r>
      <w:r w:rsidR="00DA4342">
        <w:t xml:space="preserve">a </w:t>
      </w:r>
      <w:r w:rsidR="001271DB">
        <w:t>location</w:t>
      </w:r>
      <w:r w:rsidR="00DA4342">
        <w:t xml:space="preserve"> </w:t>
      </w:r>
      <w:r w:rsidR="00AD135D">
        <w:t>(</w:t>
      </w:r>
      <w:r w:rsidR="00F56A71">
        <w:fldChar w:fldCharType="begin">
          <w:fldData xml:space="preserve">PEVuZE5vdGU+PENpdGU+PEF1dGhvcj5WaWVyY2s8L0F1dGhvcj48WWVhcj4yMDA4PC9ZZWFyPjxS
ZWNOdW0+MzE2ODwvUmVjTnVtPjxEaXNwbGF5VGV4dD5BbmRlcnNlbiBldCBhbC4sIDIwMDk7IFNo
aWggYW5kIFNwZXJsaW5nLCAxOTk2OyBWaWVyY2sgYW5kIE1pbGxlciwgMjAwODwvRGlzcGxheVRl
eHQ+PHJlY29yZD48cmVjLW51bWJlcj4zMTY4PC9yZWMtbnVtYmVyPjxmb3JlaWduLWtleXM+PGtl
eSBhcHA9IkVOIiBkYi1pZD0ienR0OTJhcHZzenc5MDhleGF3YnZzOXBzdnR4enYwcGFwYXphIiB0
aW1lc3RhbXA9IjE0MzQzNzQwNjIiPjMxNjg8L2tleT48L2ZvcmVpZ24ta2V5cz48cmVmLXR5cGUg
bmFtZT0iSm91cm5hbCBBcnRpY2xlIj4xNzwvcmVmLXR5cGU+PGNvbnRyaWJ1dG9ycz48YXV0aG9y
cz48YXV0aG9yPlZpZXJjaywgRS48L2F1dGhvcj48YXV0aG9yPk1pbGxlciwgSi48L2F1dGhvcj48
L2F1dGhvcnM+PC9jb250cmlidXRvcnM+PGF1dGgtYWRkcmVzcz5bVmllcmNrLCBFc3RoZXI7IE1p
bGxlciwgSmVmZl0gVW5pdiBPdGFnbywgRGVwdCBQc3ljaG9sLCBEdW5lZGluLCBOZXcgWmVhbGFu
ZC4mI3hEO1ZpZXJjaywgRSAocmVwcmludCBhdXRob3IpLCBVbml2IE90YWdvLCBEZXB0IFBzeWNo
b2wsIER1bmVkaW4sIE5ldyBaZWFsYW5kLiYjeEQ7ZXN0aGVyQHBzeS5vdGFnby5hYy5uejsgbWls
bGVyQHBzeS5vdGFnby5hYy5uejwvYXV0aC1hZGRyZXNzPjx0aXRsZXM+PHRpdGxlPlByZWN1aW5n
IGJlbmVmaXRzIGZvciBjb2xvciBhbmQgbG9jYXRpb24gaW4gYSB2aXN1YWwgc2VhcmNoIHRhc2s8
L3RpdGxlPjxzZWNvbmRhcnktdGl0bGU+UGVyY2VwdGlvbiAmYW1wOyBQc3ljaG9waHlzaWNzPC9z
ZWNvbmRhcnktdGl0bGU+PGFsdC10aXRsZT5QZXJjZXB0LiBQc3ljaG9waHlzLjwvYWx0LXRpdGxl
PjwvdGl0bGVzPjxwZXJpb2RpY2FsPjxmdWxsLXRpdGxlPlBlcmNlcHRpb24gJmFtcDsgUHN5Y2hv
cGh5c2ljczwvZnVsbC10aXRsZT48L3BlcmlvZGljYWw+PGFsdC1wZXJpb2RpY2FsPjxmdWxsLXRp
dGxlPlBlcmNlcHRpb24gYW5kIFBzeWNob3BoeXNpY3M8L2Z1bGwtdGl0bGU+PGFiYnItMT5QZXJj
ZXB0LiBQc3ljaG9waHlzLjwvYWJici0xPjxhYmJyLTI+UGVyY2VwdCBQc3ljaG9waHlzPC9hYmJy
LTI+PC9hbHQtcGVyaW9kaWNhbD48cGFnZXM+MzY1LTM3MzwvcGFnZXM+PHZvbHVtZT43MDwvdm9s
dW1lPjxudW1iZXI+MjwvbnVtYmVyPjxrZXl3b3Jkcz48a2V5d29yZD50b3AtZG93biBwcm9jZXNz
ZXM8L2tleXdvcmQ+PGtleXdvcmQ+Y29uanVuY3Rpb24gc2VhcmNoPC9rZXl3b3JkPjxrZXl3b3Jk
PnNwYXRpYWwgYXR0ZW50aW9uPC9rZXl3b3JkPjxrZXl3b3JkPnNlbGVjdGlvbjwva2V5d29yZD48
a2V5d29yZD5vYmplY3RzPC9rZXl3b3JkPjxrZXl3b3JkPmRpc2NyaW1pbmF0aW9uPC9rZXl3b3Jk
PjxrZXl3b3JkPnNoYXBlPC9rZXl3b3JkPjxrZXl3b3JkPm1vdmVtZW50czwva2V5d29yZD48a2V5
d29yZD5zaGlmdHM8L2tleXdvcmQ+PGtleXdvcmQ+c2VyaWFsPC9rZXl3b3JkPjwva2V5d29yZHM+
PGRhdGVzPjx5ZWFyPjIwMDg8L3llYXI+PHB1Yi1kYXRlcz48ZGF0ZT5GZWI8L2RhdGU+PC9wdWIt
ZGF0ZXM+PC9kYXRlcz48aXNibj4wMDMxLTUxMTc8L2lzYm4+PGFjY2Vzc2lvbi1udW0+V09TOjAw
MDI1NzIxNzIwMDAxNjwvYWNjZXNzaW9uLW51bT48d29yay10eXBlPkFydGljbGU8L3dvcmstdHlw
ZT48dXJscz48cmVsYXRlZC11cmxzPjx1cmw+Jmx0O0dvIHRvIElTSSZndDs6Ly9XT1M6MDAwMjU3
MjE3MjAwMDE2PC91cmw+PC9yZWxhdGVkLXVybHM+PC91cmxzPjxlbGVjdHJvbmljLXJlc291cmNl
LW51bT4xMC4zNzU4L3BwLjcwLjIuMzY1PC9lbGVjdHJvbmljLXJlc291cmNlLW51bT48bGFuZ3Vh
Z2U+RW5nbGlzaDwvbGFuZ3VhZ2U+PC9yZWNvcmQ+PC9DaXRlPjxDaXRlPjxBdXRob3I+U2hpaDwv
QXV0aG9yPjxZZWFyPjE5OTY8L1llYXI+PFJlY051bT4xOTQ1PC9SZWNOdW0+PHJlY29yZD48cmVj
LW51bWJlcj4xOTQ1PC9yZWMtbnVtYmVyPjxmb3JlaWduLWtleXM+PGtleSBhcHA9IkVOIiBkYi1p
ZD0ienR0OTJhcHZzenc5MDhleGF3YnZzOXBzdnR4enYwcGFwYXphIiB0aW1lc3RhbXA9IjAiPjE5
NDU8L2tleT48L2ZvcmVpZ24ta2V5cz48cmVmLXR5cGUgbmFtZT0iSm91cm5hbCBBcnRpY2xlIj4x
NzwvcmVmLXR5cGU+PGNvbnRyaWJ1dG9ycz48YXV0aG9ycz48YXV0aG9yPlNoaWgsIFNodWktSTwv
YXV0aG9yPjxhdXRob3I+U3BlcmxpbmcsIEdlb3JnZTwvYXV0aG9yPjwvYXV0aG9ycz48L2NvbnRy
aWJ1dG9ycz48dGl0bGVzPjx0aXRsZT5JcyBUaGVyZSBGZWF0dXJlLUJhc2VkIEF0dGVudGlvbmFs
IFNlbGVjdGlvbiBpbiBWaXN1YWwgU2VhcmNoPzwvdGl0bGU+PHNlY29uZGFyeS10aXRsZT5Kb3Vy
bmFsIG9mIEV4cGVyaW1lbnRhbCBQc3ljaG9sb2d5OiBIdW1hbiBQZXJjZXB0aW9uIGFuZCBQZXJm
b3JtYW5jZTwvc2Vjb25kYXJ5LXRpdGxlPjwvdGl0bGVzPjxwZXJpb2RpY2FsPjxmdWxsLXRpdGxl
PkpvdXJuYWwgb2YgRXhwZXJpbWVudGFsIFBzeWNob2xvZ3k6IEh1bWFuIFBlcmNlcHRpb24gYW5k
IFBlcmZvcm1hbmNlPC9mdWxsLXRpdGxlPjxhYmJyLTE+Si4gRXhwLiBQc3ljaG9sLiBIdW0uIFBl
cmNlcHQuIFBlcmZvcm0uPC9hYmJyLTE+PGFiYnItMj5KIEV4cCBQc3ljaG9sIEh1bSBQZXJjZXB0
IFBlcmZvcm08L2FiYnItMj48L3BlcmlvZGljYWw+PHBhZ2VzPjc1OC03Nzk8L3BhZ2VzPjx2b2x1
bWU+MjI8L3ZvbHVtZT48bnVtYmVyPjM8L251bWJlcj48a2V5d29yZHM+PGtleXdvcmQ+YnJhdmUg
YXR0ZW50aW9uIHNlYXJjaDwva2V5d29yZD48L2tleXdvcmRzPjxkYXRlcz48eWVhcj4xOTk2PC95
ZWFyPjxwdWItZGF0ZXM+PGRhdGU+MTk5Ni82PC9kYXRlPjwvcHViLWRhdGVzPjwvZGF0ZXM+PHVy
bHM+PHJlbGF0ZWQtdXJscz48dXJsPmh0dHA6Ly93d3cuc2NpZW5jZWRpcmVjdC5jb20vc2NpZW5j
ZS9hcnRpY2xlL0I2WDA4LTQ2UlZNNkotRy8yL2QxMTk1OWY5OTdhZTUxYTllYWY5NTA3OGRhNDFl
YjExIDwvdXJsPjwvcmVsYXRlZC11cmxzPjwvdXJscz48L3JlY29yZD48L0NpdGU+PENpdGU+PEF1
dGhvcj5BbmRlcnNlbjwvQXV0aG9yPjxZZWFyPjIwMDk8L1llYXI+PFJlY051bT4yNzEwPC9SZWNO
dW0+PHJlY29yZD48cmVjLW51bWJlcj4yNzEwPC9yZWMtbnVtYmVyPjxmb3JlaWduLWtleXM+PGtl
eSBhcHA9IkVOIiBkYi1pZD0ienR0OTJhcHZzenc5MDhleGF3YnZzOXBzdnR4enYwcGFwYXphIiB0
aW1lc3RhbXA9IjEyNDUzMzAyMjgiPjI3MTA8L2tleT48L2ZvcmVpZ24ta2V5cz48cmVmLXR5cGUg
bmFtZT0iSm91cm5hbCBBcnRpY2xlIj4xNzwvcmVmLXR5cGU+PGNvbnRyaWJ1dG9ycz48YXV0aG9y
cz48YXV0aG9yPkFuZGVyc2VuLCBTLksuPC9hdXRob3I+PGF1dGhvcj48c3R5bGUgZmFjZT0ibm9y
bWFsIiBmb250PSJkZWZhdWx0IiBzaXplPSIxMDAlIj5NPC9zdHlsZT48c3R5bGUgZmFjZT0ibm9y
bWFsIiBmb250PSJUaW1lcyBOZXcgUm9tYW4iIHNpemU9IjEwMCUiPsO8bGxlciwgTS5NLjwvc3R5
bGU+PC9hdXRob3I+PGF1dGhvcj48c3R5bGUgZmFjZT0ibm9ybWFsIiBmb250PSJUaW1lcyBOZXcg
Um9tYW4iIHNpemU9IjEwMCUiPkhpbGx5YXJkLCBTIEEuPC9zdHlsZT48L2F1dGhvcj48L2F1dGhv
cnM+PC9jb250cmlidXRvcnM+PHRpdGxlcz48dGl0bGU+Q29sb3Itc2VsZWN0aXZlIGF0dGVudGlv
biBuZWVkIG5vdCBiZSBtZWRpYXRlZCBieSBzcGF0aWFsIGF0dGVudGlvbjwvdGl0bGU+PHNlY29u
ZGFyeS10aXRsZT5Kb3VybmFsIG9mIFZpc2lvbjwvc2Vjb25kYXJ5LXRpdGxlPjwvdGl0bGVzPjxw
ZXJpb2RpY2FsPjxmdWxsLXRpdGxlPkpvdXJuYWwgb2YgVmlzaW9uPC9mdWxsLXRpdGxlPjxhYmJy
LTE+Si4gVmlzLjwvYWJici0xPjxhYmJyLTI+SiBWaXM8L2FiYnItMj48L3BlcmlvZGljYWw+PHBh
Z2VzPjEtNzwvcGFnZXM+PHZvbHVtZT45PC92b2x1bWU+PG51bWJlcj42PC9udW1iZXI+PGRhdGVz
Pjx5ZWFyPjIwMDk8L3llYXI+PC9kYXRlcz48dXJscz48L3VybHM+PC9yZWNvcmQ+PC9DaXRlPjwv
RW5kTm90ZT4A
</w:fldData>
        </w:fldChar>
      </w:r>
      <w:r w:rsidR="003353C5">
        <w:instrText xml:space="preserve"> ADDIN EN.CITE </w:instrText>
      </w:r>
      <w:r w:rsidR="003353C5">
        <w:fldChar w:fldCharType="begin">
          <w:fldData xml:space="preserve">PEVuZE5vdGU+PENpdGU+PEF1dGhvcj5WaWVyY2s8L0F1dGhvcj48WWVhcj4yMDA4PC9ZZWFyPjxS
ZWNOdW0+MzE2ODwvUmVjTnVtPjxEaXNwbGF5VGV4dD5BbmRlcnNlbiBldCBhbC4sIDIwMDk7IFNo
aWggYW5kIFNwZXJsaW5nLCAxOTk2OyBWaWVyY2sgYW5kIE1pbGxlciwgMjAwODwvRGlzcGxheVRl
eHQ+PHJlY29yZD48cmVjLW51bWJlcj4zMTY4PC9yZWMtbnVtYmVyPjxmb3JlaWduLWtleXM+PGtl
eSBhcHA9IkVOIiBkYi1pZD0ienR0OTJhcHZzenc5MDhleGF3YnZzOXBzdnR4enYwcGFwYXphIiB0
aW1lc3RhbXA9IjE0MzQzNzQwNjIiPjMxNjg8L2tleT48L2ZvcmVpZ24ta2V5cz48cmVmLXR5cGUg
bmFtZT0iSm91cm5hbCBBcnRpY2xlIj4xNzwvcmVmLXR5cGU+PGNvbnRyaWJ1dG9ycz48YXV0aG9y
cz48YXV0aG9yPlZpZXJjaywgRS48L2F1dGhvcj48YXV0aG9yPk1pbGxlciwgSi48L2F1dGhvcj48
L2F1dGhvcnM+PC9jb250cmlidXRvcnM+PGF1dGgtYWRkcmVzcz5bVmllcmNrLCBFc3RoZXI7IE1p
bGxlciwgSmVmZl0gVW5pdiBPdGFnbywgRGVwdCBQc3ljaG9sLCBEdW5lZGluLCBOZXcgWmVhbGFu
ZC4mI3hEO1ZpZXJjaywgRSAocmVwcmludCBhdXRob3IpLCBVbml2IE90YWdvLCBEZXB0IFBzeWNo
b2wsIER1bmVkaW4sIE5ldyBaZWFsYW5kLiYjeEQ7ZXN0aGVyQHBzeS5vdGFnby5hYy5uejsgbWls
bGVyQHBzeS5vdGFnby5hYy5uejwvYXV0aC1hZGRyZXNzPjx0aXRsZXM+PHRpdGxlPlByZWN1aW5n
IGJlbmVmaXRzIGZvciBjb2xvciBhbmQgbG9jYXRpb24gaW4gYSB2aXN1YWwgc2VhcmNoIHRhc2s8
L3RpdGxlPjxzZWNvbmRhcnktdGl0bGU+UGVyY2VwdGlvbiAmYW1wOyBQc3ljaG9waHlzaWNzPC9z
ZWNvbmRhcnktdGl0bGU+PGFsdC10aXRsZT5QZXJjZXB0LiBQc3ljaG9waHlzLjwvYWx0LXRpdGxl
PjwvdGl0bGVzPjxwZXJpb2RpY2FsPjxmdWxsLXRpdGxlPlBlcmNlcHRpb24gJmFtcDsgUHN5Y2hv
cGh5c2ljczwvZnVsbC10aXRsZT48L3BlcmlvZGljYWw+PGFsdC1wZXJpb2RpY2FsPjxmdWxsLXRp
dGxlPlBlcmNlcHRpb24gYW5kIFBzeWNob3BoeXNpY3M8L2Z1bGwtdGl0bGU+PGFiYnItMT5QZXJj
ZXB0LiBQc3ljaG9waHlzLjwvYWJici0xPjxhYmJyLTI+UGVyY2VwdCBQc3ljaG9waHlzPC9hYmJy
LTI+PC9hbHQtcGVyaW9kaWNhbD48cGFnZXM+MzY1LTM3MzwvcGFnZXM+PHZvbHVtZT43MDwvdm9s
dW1lPjxudW1iZXI+MjwvbnVtYmVyPjxrZXl3b3Jkcz48a2V5d29yZD50b3AtZG93biBwcm9jZXNz
ZXM8L2tleXdvcmQ+PGtleXdvcmQ+Y29uanVuY3Rpb24gc2VhcmNoPC9rZXl3b3JkPjxrZXl3b3Jk
PnNwYXRpYWwgYXR0ZW50aW9uPC9rZXl3b3JkPjxrZXl3b3JkPnNlbGVjdGlvbjwva2V5d29yZD48
a2V5d29yZD5vYmplY3RzPC9rZXl3b3JkPjxrZXl3b3JkPmRpc2NyaW1pbmF0aW9uPC9rZXl3b3Jk
PjxrZXl3b3JkPnNoYXBlPC9rZXl3b3JkPjxrZXl3b3JkPm1vdmVtZW50czwva2V5d29yZD48a2V5
d29yZD5zaGlmdHM8L2tleXdvcmQ+PGtleXdvcmQ+c2VyaWFsPC9rZXl3b3JkPjwva2V5d29yZHM+
PGRhdGVzPjx5ZWFyPjIwMDg8L3llYXI+PHB1Yi1kYXRlcz48ZGF0ZT5GZWI8L2RhdGU+PC9wdWIt
ZGF0ZXM+PC9kYXRlcz48aXNibj4wMDMxLTUxMTc8L2lzYm4+PGFjY2Vzc2lvbi1udW0+V09TOjAw
MDI1NzIxNzIwMDAxNjwvYWNjZXNzaW9uLW51bT48d29yay10eXBlPkFydGljbGU8L3dvcmstdHlw
ZT48dXJscz48cmVsYXRlZC11cmxzPjx1cmw+Jmx0O0dvIHRvIElTSSZndDs6Ly9XT1M6MDAwMjU3
MjE3MjAwMDE2PC91cmw+PC9yZWxhdGVkLXVybHM+PC91cmxzPjxlbGVjdHJvbmljLXJlc291cmNl
LW51bT4xMC4zNzU4L3BwLjcwLjIuMzY1PC9lbGVjdHJvbmljLXJlc291cmNlLW51bT48bGFuZ3Vh
Z2U+RW5nbGlzaDwvbGFuZ3VhZ2U+PC9yZWNvcmQ+PC9DaXRlPjxDaXRlPjxBdXRob3I+U2hpaDwv
QXV0aG9yPjxZZWFyPjE5OTY8L1llYXI+PFJlY051bT4xOTQ1PC9SZWNOdW0+PHJlY29yZD48cmVj
LW51bWJlcj4xOTQ1PC9yZWMtbnVtYmVyPjxmb3JlaWduLWtleXM+PGtleSBhcHA9IkVOIiBkYi1p
ZD0ienR0OTJhcHZzenc5MDhleGF3YnZzOXBzdnR4enYwcGFwYXphIiB0aW1lc3RhbXA9IjAiPjE5
NDU8L2tleT48L2ZvcmVpZ24ta2V5cz48cmVmLXR5cGUgbmFtZT0iSm91cm5hbCBBcnRpY2xlIj4x
NzwvcmVmLXR5cGU+PGNvbnRyaWJ1dG9ycz48YXV0aG9ycz48YXV0aG9yPlNoaWgsIFNodWktSTwv
YXV0aG9yPjxhdXRob3I+U3BlcmxpbmcsIEdlb3JnZTwvYXV0aG9yPjwvYXV0aG9ycz48L2NvbnRy
aWJ1dG9ycz48dGl0bGVzPjx0aXRsZT5JcyBUaGVyZSBGZWF0dXJlLUJhc2VkIEF0dGVudGlvbmFs
IFNlbGVjdGlvbiBpbiBWaXN1YWwgU2VhcmNoPzwvdGl0bGU+PHNlY29uZGFyeS10aXRsZT5Kb3Vy
bmFsIG9mIEV4cGVyaW1lbnRhbCBQc3ljaG9sb2d5OiBIdW1hbiBQZXJjZXB0aW9uIGFuZCBQZXJm
b3JtYW5jZTwvc2Vjb25kYXJ5LXRpdGxlPjwvdGl0bGVzPjxwZXJpb2RpY2FsPjxmdWxsLXRpdGxl
PkpvdXJuYWwgb2YgRXhwZXJpbWVudGFsIFBzeWNob2xvZ3k6IEh1bWFuIFBlcmNlcHRpb24gYW5k
IFBlcmZvcm1hbmNlPC9mdWxsLXRpdGxlPjxhYmJyLTE+Si4gRXhwLiBQc3ljaG9sLiBIdW0uIFBl
cmNlcHQuIFBlcmZvcm0uPC9hYmJyLTE+PGFiYnItMj5KIEV4cCBQc3ljaG9sIEh1bSBQZXJjZXB0
IFBlcmZvcm08L2FiYnItMj48L3BlcmlvZGljYWw+PHBhZ2VzPjc1OC03Nzk8L3BhZ2VzPjx2b2x1
bWU+MjI8L3ZvbHVtZT48bnVtYmVyPjM8L251bWJlcj48a2V5d29yZHM+PGtleXdvcmQ+YnJhdmUg
YXR0ZW50aW9uIHNlYXJjaDwva2V5d29yZD48L2tleXdvcmRzPjxkYXRlcz48eWVhcj4xOTk2PC95
ZWFyPjxwdWItZGF0ZXM+PGRhdGU+MTk5Ni82PC9kYXRlPjwvcHViLWRhdGVzPjwvZGF0ZXM+PHVy
bHM+PHJlbGF0ZWQtdXJscz48dXJsPmh0dHA6Ly93d3cuc2NpZW5jZWRpcmVjdC5jb20vc2NpZW5j
ZS9hcnRpY2xlL0I2WDA4LTQ2UlZNNkotRy8yL2QxMTk1OWY5OTdhZTUxYTllYWY5NTA3OGRhNDFl
YjExIDwvdXJsPjwvcmVsYXRlZC11cmxzPjwvdXJscz48L3JlY29yZD48L0NpdGU+PENpdGU+PEF1
dGhvcj5BbmRlcnNlbjwvQXV0aG9yPjxZZWFyPjIwMDk8L1llYXI+PFJlY051bT4yNzEwPC9SZWNO
dW0+PHJlY29yZD48cmVjLW51bWJlcj4yNzEwPC9yZWMtbnVtYmVyPjxmb3JlaWduLWtleXM+PGtl
eSBhcHA9IkVOIiBkYi1pZD0ienR0OTJhcHZzenc5MDhleGF3YnZzOXBzdnR4enYwcGFwYXphIiB0
aW1lc3RhbXA9IjEyNDUzMzAyMjgiPjI3MTA8L2tleT48L2ZvcmVpZ24ta2V5cz48cmVmLXR5cGUg
bmFtZT0iSm91cm5hbCBBcnRpY2xlIj4xNzwvcmVmLXR5cGU+PGNvbnRyaWJ1dG9ycz48YXV0aG9y
cz48YXV0aG9yPkFuZGVyc2VuLCBTLksuPC9hdXRob3I+PGF1dGhvcj48c3R5bGUgZmFjZT0ibm9y
bWFsIiBmb250PSJkZWZhdWx0IiBzaXplPSIxMDAlIj5NPC9zdHlsZT48c3R5bGUgZmFjZT0ibm9y
bWFsIiBmb250PSJUaW1lcyBOZXcgUm9tYW4iIHNpemU9IjEwMCUiPsO8bGxlciwgTS5NLjwvc3R5
bGU+PC9hdXRob3I+PGF1dGhvcj48c3R5bGUgZmFjZT0ibm9ybWFsIiBmb250PSJUaW1lcyBOZXcg
Um9tYW4iIHNpemU9IjEwMCUiPkhpbGx5YXJkLCBTIEEuPC9zdHlsZT48L2F1dGhvcj48L2F1dGhv
cnM+PC9jb250cmlidXRvcnM+PHRpdGxlcz48dGl0bGU+Q29sb3Itc2VsZWN0aXZlIGF0dGVudGlv
biBuZWVkIG5vdCBiZSBtZWRpYXRlZCBieSBzcGF0aWFsIGF0dGVudGlvbjwvdGl0bGU+PHNlY29u
ZGFyeS10aXRsZT5Kb3VybmFsIG9mIFZpc2lvbjwvc2Vjb25kYXJ5LXRpdGxlPjwvdGl0bGVzPjxw
ZXJpb2RpY2FsPjxmdWxsLXRpdGxlPkpvdXJuYWwgb2YgVmlzaW9uPC9mdWxsLXRpdGxlPjxhYmJy
LTE+Si4gVmlzLjwvYWJici0xPjxhYmJyLTI+SiBWaXM8L2FiYnItMj48L3BlcmlvZGljYWw+PHBh
Z2VzPjEtNzwvcGFnZXM+PHZvbHVtZT45PC92b2x1bWU+PG51bWJlcj42PC9udW1iZXI+PGRhdGVz
Pjx5ZWFyPjIwMDk8L3llYXI+PC9kYXRlcz48dXJscz48L3VybHM+PC9yZWNvcmQ+PC9DaXRlPjwv
RW5kTm90ZT4A
</w:fldData>
        </w:fldChar>
      </w:r>
      <w:r w:rsidR="003353C5">
        <w:instrText xml:space="preserve"> ADDIN EN.CITE.DATA </w:instrText>
      </w:r>
      <w:r w:rsidR="003353C5">
        <w:fldChar w:fldCharType="end"/>
      </w:r>
      <w:r w:rsidR="00F56A71">
        <w:fldChar w:fldCharType="separate"/>
      </w:r>
      <w:r w:rsidR="003353C5">
        <w:rPr>
          <w:noProof/>
        </w:rPr>
        <w:t>Andersen et al., 2009; Shih and Sperling, 1996; Vierck and Miller, 2008</w:t>
      </w:r>
      <w:r w:rsidR="00F56A71">
        <w:fldChar w:fldCharType="end"/>
      </w:r>
      <w:r w:rsidR="00DA4342">
        <w:t>)</w:t>
      </w:r>
      <w:r w:rsidR="001271DB">
        <w:t>. Relatively recently, f</w:t>
      </w:r>
      <w:r w:rsidR="00692DDD" w:rsidRPr="00692DDD">
        <w:t>eature selection</w:t>
      </w:r>
      <w:r w:rsidR="001271DB">
        <w:t xml:space="preserve"> </w:t>
      </w:r>
      <w:r w:rsidR="00692DDD" w:rsidRPr="00692DDD">
        <w:t>paradigm</w:t>
      </w:r>
      <w:r w:rsidR="001271DB">
        <w:t>s have been d</w:t>
      </w:r>
      <w:r w:rsidR="006A018B">
        <w:t>eveloped to look more closely at the neural markers of non-spatial</w:t>
      </w:r>
      <w:r w:rsidR="001271DB">
        <w:t xml:space="preserve"> attentional selection</w:t>
      </w:r>
      <w:r w:rsidR="00132CEB">
        <w:t xml:space="preserve"> such as selection of colour</w:t>
      </w:r>
      <w:r w:rsidR="001271DB">
        <w:t xml:space="preserve">. </w:t>
      </w:r>
      <w:r w:rsidR="001271DB" w:rsidRPr="00976498">
        <w:t>One of these is the</w:t>
      </w:r>
      <w:r w:rsidR="00E649F1" w:rsidRPr="00976498">
        <w:t xml:space="preserve"> feature-based steady-</w:t>
      </w:r>
      <w:r w:rsidR="001271DB" w:rsidRPr="00976498">
        <w:t xml:space="preserve">state visual evoked </w:t>
      </w:r>
      <w:r w:rsidR="00976498" w:rsidRPr="00976498">
        <w:t>po</w:t>
      </w:r>
      <w:r w:rsidR="00F427B2" w:rsidRPr="00F427B2">
        <w:t>te</w:t>
      </w:r>
      <w:r w:rsidR="00976498">
        <w:t>ntial</w:t>
      </w:r>
      <w:r w:rsidR="00976498" w:rsidRPr="00976498">
        <w:t xml:space="preserve"> </w:t>
      </w:r>
      <w:r w:rsidR="001271DB" w:rsidRPr="00976498">
        <w:t xml:space="preserve">(SSVEP) paradigm </w:t>
      </w:r>
      <w:r w:rsidR="00C25A93" w:rsidRPr="00976498">
        <w:t>(</w:t>
      </w:r>
      <w:r w:rsidR="00F56A71">
        <w:fldChar w:fldCharType="begin">
          <w:fldData xml:space="preserve">PEVuZE5vdGU+PENpdGU+PEF1dGhvcj5BbmRlcnNlbjwvQXV0aG9yPjxZZWFyPjIwMTI8L1llYXI+
PFJlY051bT4yOTI5PC9SZWNOdW0+PERpc3BsYXlUZXh0PkFuZGVyc2VuIGV0IGFsLiwgMjAxMWE7
IEFuZGVyc2VuIGV0IGFsLiwgMjAwODsgQW5kZXJzZW4gYW5kIE11bGxlciwgMjAxMDsgQW5kZXJz
ZW4gZXQgYWwuLCAyMDA5OyBBbmRlcnNlbiBldCBhbC4sIDIwMTI7IE3DvGxsZXIgZXQgYWwuLCAy
MDA2PC9EaXNwbGF5VGV4dD48cmVjb3JkPjxyZWMtbnVtYmVyPjI5Mjk8L3JlYy1udW1iZXI+PGZv
cmVpZ24ta2V5cz48a2V5IGFwcD0iRU4iIGRiLWlkPSJ6dHQ5MmFwdnN6dzkwOGV4YXdidnM5cHN2
dHh6djBwYXBhemEiIHRpbWVzdGFtcD0iMTM0ODc0NzE1MyI+MjkyOTwva2V5PjwvZm9yZWlnbi1r
ZXlzPjxyZWYtdHlwZSBuYW1lPSJKb3VybmFsIEFydGljbGUiPjE3PC9yZWYtdHlwZT48Y29udHJp
YnV0b3JzPjxhdXRob3JzPjxhdXRob3I+QW5kZXJzZW4sIFMuSy48L2F1dGhvcj48YXV0aG9yPk11
bGxlciwgTS5NLjwvYXV0aG9yPjxhdXRob3I+TWFydGlub3ZpYywgSi48L2F1dGhvcj48L2F1dGhv
cnM+PC9jb250cmlidXRvcnM+PHRpdGxlcz48dGl0bGU+Qm90dG9tLXVwIGJpYXNlcyBpbiBmZWF0
dXJlLXNlbGVjdGl2ZSBhdHRlbnRpb248L3RpdGxlPjxzZWNvbmRhcnktdGl0bGU+Sm91cm5hbCBv
ZiBOZXVyb3NjaWVuY2U8L3NlY29uZGFyeS10aXRsZT48L3RpdGxlcz48cGVyaW9kaWNhbD48ZnVs
bC10aXRsZT5Kb3VybmFsIG9mIE5ldXJvc2NpZW5jZTwvZnVsbC10aXRsZT48YWJici0xPkouIE5l
dXJvc2NpLjwvYWJici0xPjxhYmJyLTI+SiBOZXVyb3NjaTwvYWJici0yPjwvcGVyaW9kaWNhbD48
cGFnZXM+MTY5NTMtMTY5NTg8L3BhZ2VzPjx2b2x1bWU+MzI8L3ZvbHVtZT48ZGF0ZXM+PHllYXI+
MjAxMjwveWVhcj48L2RhdGVzPjx1cmxzPjwvdXJscz48L3JlY29yZD48L0NpdGU+PENpdGU+PEF1
dGhvcj5BbmRlcnNlbjwvQXV0aG9yPjxZZWFyPjIwMTE8L1llYXI+PFJlY051bT4yODIwPC9SZWNO
dW0+PHJlY29yZD48cmVjLW51bWJlcj4yODIwPC9yZWMtbnVtYmVyPjxmb3JlaWduLWtleXM+PGtl
eSBhcHA9IkVOIiBkYi1pZD0ienR0OTJhcHZzenc5MDhleGF3YnZzOXBzdnR4enYwcGFwYXphIiB0
aW1lc3RhbXA9IjEyOTk0OTUyMDMiPjI4MjA8L2tleT48L2ZvcmVpZ24ta2V5cz48cmVmLXR5cGUg
bmFtZT0iSm91cm5hbCBBcnRpY2xlIj4xNzwvcmVmLXR5cGU+PGNvbnRyaWJ1dG9ycz48YXV0aG9y
cz48YXV0aG9yPkFuZGVyc2VuLCBTLiBLLjwvYXV0aG9yPjxhdXRob3I+RnVjaHMsIFMuPC9hdXRo
b3I+PGF1dGhvcj5NdWxsZXIsIE0uIE0uPC9hdXRob3I+PC9hdXRob3JzPjwvY29udHJpYnV0b3Jz
PjxhdXRoLWFkZHJlc3M+W011ZWxsZXIsIE1hdHRoaWFzIE0uXSBVbml2IExlaXB6aWcsIEluc3Qg
UHN5Y2hvbCAxLCBELTA0MTAzIExlaXB6aWcsIEdlcm1hbnkuJiN4RDtNdWxsZXIsIE1NLCBVbml2
IExlaXB6aWcsIEluc3QgUHN5Y2hvbCAxLCBTZWVidXJnc3RyIDE0LTIwLCBELTA0MTAzIExlaXB6
aWcsIEdlcm1hbnkuJiN4RDttLm11ZWxsZXJAcnoudW5pLWxlaXB6aWcuZGU8L2F1dGgtYWRkcmVz
cz48dGl0bGVzPjx0aXRsZT5FZmZlY3RzIG9mIEZlYXR1cmUtc2VsZWN0aXZlIGFuZCBTcGF0aWFs
IEF0dGVudGlvbiBhdCBEaWZmZXJlbnQgU3RhZ2VzIG9mIFZpc3VhbCBQcm9jZXNzaW5nPC90aXRs
ZT48c2Vjb25kYXJ5LXRpdGxlPkpvdXJuYWwgb2YgQ29nbml0aXZlIE5ldXJvc2NpZW5jZTwvc2Vj
b25kYXJ5LXRpdGxlPjxhbHQtdGl0bGU+Si4gQ29nbi4gTmV1cm9zY2kuPC9hbHQtdGl0bGU+PC90
aXRsZXM+PHBlcmlvZGljYWw+PGZ1bGwtdGl0bGU+Sm91cm5hbCBvZiBDb2duaXRpdmUgTmV1cm9z
Y2llbmNlPC9mdWxsLXRpdGxlPjxhYmJyLTE+Si4gQ29nbi4gTmV1cm9zY2kuPC9hYmJyLTE+PGFi
YnItMj5KIENvZ24gTmV1cm9zY2k8L2FiYnItMj48L3BlcmlvZGljYWw+PGFsdC1wZXJpb2RpY2Fs
PjxmdWxsLXRpdGxlPkouIENvZ24uIE5ldXJvc2NpLjwvZnVsbC10aXRsZT48L2FsdC1wZXJpb2Rp
Y2FsPjxwYWdlcz4yMzgtMjQ2PC9wYWdlcz48dm9sdW1lPjIzPC92b2x1bWU+PG51bWJlcj4xPC9u
dW1iZXI+PGtleXdvcmRzPjxrZXl3b3JkPm1hY2FxdWUgYXJlYSB2NDwva2V5d29yZD48a2V5d29y
ZD5zdGVhZHktc3RhdGU8L2tleXdvcmQ+PGtleXdvcmQ+dGltZS1jb3Vyc2U8L2tleXdvcmQ+PGtl
eXdvcmQ+Y29sb3I8L2tleXdvcmQ+PGtleXdvcmQ+c2VhcmNoPC9rZXl3b3JkPjxrZXl3b3JkPmNv
cnRleDwva2V5d29yZD48a2V5d29yZD5yZXNwb25zZXM8L2tleXdvcmQ+PGtleXdvcmQ+ZHluYW1p
Y3M8L2tleXdvcmQ+PGtleXdvcmQ+YnJhaW48L2tleXdvcmQ+PGtleXdvcmQ+aW5mb3JtYXRpb248
L2tleXdvcmQ+PC9rZXl3b3Jkcz48ZGF0ZXM+PHllYXI+MjAxMTwveWVhcj48cHViLWRhdGVzPjxk
YXRlPkphbjwvZGF0ZT48L3B1Yi1kYXRlcz48L2RhdGVzPjxpc2JuPjA4OTgtOTI5WDwvaXNibj48
YWNjZXNzaW9uLW51bT5JU0k6MDAwMjgyMzk1MTAwMDE3PC9hY2Nlc3Npb24tbnVtPjx3b3JrLXR5
cGU+QXJ0aWNsZTwvd29yay10eXBlPjx1cmxzPjxyZWxhdGVkLXVybHM+PHVybD4mbHQ7R28gdG8g
SVNJJmd0OzovLzAwMDI4MjM5NTEwMDAxNzwvdXJsPjwvcmVsYXRlZC11cmxzPjwvdXJscz48bGFu
Z3VhZ2U+RW5nbGlzaDwvbGFuZ3VhZ2U+PC9yZWNvcmQ+PC9DaXRlPjxDaXRlPjxBdXRob3I+QW5k
ZXJzZW48L0F1dGhvcj48WWVhcj4yMDA4PC9ZZWFyPjxSZWNOdW0+MjY4OTwvUmVjTnVtPjxyZWNv
cmQ+PHJlYy1udW1iZXI+MjY4OTwvcmVjLW51bWJlcj48Zm9yZWlnbi1rZXlzPjxrZXkgYXBwPSJF
TiIgZGItaWQ9Inp0dDkyYXB2c3p3OTA4ZXhhd2J2czlwc3Z0eHp2MHBhcGF6YSIgdGltZXN0YW1w
PSIxMjM2NjAxOTA1Ij4yNjg5PC9rZXk+PC9mb3JlaWduLWtleXM+PHJlZi10eXBlIG5hbWU9Ikpv
dXJuYWwgQXJ0aWNsZSI+MTc8L3JlZi10eXBlPjxjb250cmlidXRvcnM+PGF1dGhvcnM+PGF1dGhv
cj5BbmRlcnNlbiwgUy4gSy48L2F1dGhvcj48YXV0aG9yPkhpbGx5YXJkLCBTLiBBLjwvYXV0aG9y
PjxhdXRob3I+TXVsbGVyLCBNLiBNLjwvYXV0aG9yPjwvYXV0aG9ycz48L2NvbnRyaWJ1dG9ycz48
YXV0aC1hZGRyZXNzPltBbmRlcnNlbiwgU29yZW4gSy47IE11ZWxsZXIsIE1hdHRoaWFzIE0uXSBV
bml2IExlaXB6aWcsIEluc3QgUHN5Y2hvbCAxLCBELTA0MTAzIExlaXB6aWcsIEdlcm1hbnkuIFtI
aWxseWFyZCwgU3RldmVuIEEuXSBVbml2IENhbGlmIFNhbiBEaWVnbywgRGVwdCBOZXVyb3NjaSwg
TGEgSm9sbGEsIENBIDkyMDkzIFVTQS4mI3hEO011bGxlciwgTU0sIFVuaXYgTGVpcHppZywgSW5z
dCBQc3ljaG9sIDEsIFNlZWJ1cmdzdHIgMTQtMjAsIEQtMDQxMDMgTGVpcHppZywgR2VybWFueS4m
I3hEO20ubXVlbGVyQHJ6LnVuaS1sZWlwemlnLmRlPC9hdXRoLWFkZHJlc3M+PHRpdGxlcz48dGl0
bGU+QXR0ZW50aW9uIGZhY2lsaXRhdGVzIG11bHRpcGxlIHN0aW11bHVzIGZlYXR1cmVzIGluIHBh
cmFsbGVsIGluIGh1bWFuIHZpc3VhbCBjb3J0ZXg8L3RpdGxlPjxzZWNvbmRhcnktdGl0bGU+Q3Vy
cmVudCBCaW9sb2d5PC9zZWNvbmRhcnktdGl0bGU+PGFsdC10aXRsZT5DdXJyLiBCaW9sLjwvYWx0
LXRpdGxlPjwvdGl0bGVzPjxwZXJpb2RpY2FsPjxmdWxsLXRpdGxlPkN1cnJlbnQgQmlvbG9neTwv
ZnVsbC10aXRsZT48YWJici0xPkN1cnIuIEJpb2wuPC9hYmJyLTE+PGFiYnItMj5DdXJyIEJpb2w8
L2FiYnItMj48L3BlcmlvZGljYWw+PGFsdC1wZXJpb2RpY2FsPjxmdWxsLXRpdGxlPkN1cnJlbnQg
QmlvbG9neTwvZnVsbC10aXRsZT48YWJici0xPkN1cnIuIEJpb2wuPC9hYmJyLTE+PGFiYnItMj5D
dXJyIEJpb2w8L2FiYnItMj48L2FsdC1wZXJpb2RpY2FsPjxwYWdlcz4xMDA2LTEwMDk8L3BhZ2Vz
Pjx2b2x1bWU+MTg8L3ZvbHVtZT48bnVtYmVyPjEzPC9udW1iZXI+PGtleXdvcmRzPjxrZXl3b3Jk
Pk1BQ0FRVUUgQVJFQSBWNDwva2V5d29yZD48a2V5d29yZD5ORVVSQUwgTUVDSEFOSVNNUzwva2V5
d29yZD48a2V5d29yZD5HVUlERUQgU0VBUkNIPC9rZXl3b3JkPjxrZXl3b3JkPk1PREVMPC9rZXl3
b3JkPjxrZXl3b3JkPlJFU1BPTlNFUzwva2V5d29yZD48a2V5d29yZD5HQUlOPC9rZXl3b3JkPjwv
a2V5d29yZHM+PGRhdGVzPjx5ZWFyPjIwMDg8L3llYXI+PHB1Yi1kYXRlcz48ZGF0ZT5KdWw8L2Rh
dGU+PC9wdWItZGF0ZXM+PC9kYXRlcz48aXNibj4wOTYwLTk4MjI8L2lzYm4+PGFjY2Vzc2lvbi1u
dW0+SVNJOjAwMDI1NzUwNTMwMDAzMDwvYWNjZXNzaW9uLW51bT48d29yay10eXBlPkFydGljbGU8
L3dvcmstdHlwZT48dXJscz48cmVsYXRlZC11cmxzPjx1cmw+Jmx0O0dvIHRvIElTSSZndDs6Ly8w
MDAyNTc1MDUzMDAwMzA8L3VybD48L3JlbGF0ZWQtdXJscz48L3VybHM+PGVsZWN0cm9uaWMtcmVz
b3VyY2UtbnVtPjEwLjEwMTYvai5jdWIuMjAwOC4wNi4wMzA8L2VsZWN0cm9uaWMtcmVzb3VyY2Ut
bnVtPjxsYW5ndWFnZT5FbmdsaXNoPC9sYW5ndWFnZT48L3JlY29yZD48L0NpdGU+PENpdGU+PEF1
dGhvcj5BbmRlcnNlbjwvQXV0aG9yPjxZZWFyPjIwMTA8L1llYXI+PFJlY051bT4yOTI1PC9SZWNO
dW0+PHJlY29yZD48cmVjLW51bWJlcj4yOTI1PC9yZWMtbnVtYmVyPjxmb3JlaWduLWtleXM+PGtl
eSBhcHA9IkVOIiBkYi1pZD0ienR0OTJhcHZzenc5MDhleGF3YnZzOXBzdnR4enYwcGFwYXphIiB0
aW1lc3RhbXA9IjEzNDU1NjUyMDIiPjI5MjU8L2tleT48L2ZvcmVpZ24ta2V5cz48cmVmLXR5cGUg
bmFtZT0iSm91cm5hbCBBcnRpY2xlIj4xNzwvcmVmLXR5cGU+PGNvbnRyaWJ1dG9ycz48YXV0aG9y
cz48YXV0aG9yPkFuZGVyc2VuLCBTLiBLLjwvYXV0aG9yPjxhdXRob3I+TXVsbGVyLCBNLiBNLjwv
YXV0aG9yPjwvYXV0aG9ycz48L2NvbnRyaWJ1dG9ycz48YXV0aC1hZGRyZXNzPltBbmRlcnNlbiwg
Uy4gSy47IE11ZWxsZXIsIE0uIE0uXSBVbml2IExlaXB6aWcsIEluc3QgUHN5Y2hvbCAxLCBELTA0
MTAzIExlaXB6aWcsIEdlcm1hbnkuJiN4RDtNdWxsZXIsIE1NIChyZXByaW50IGF1dGhvciksIFVu
aXYgTGVpcHppZywgSW5zdCBQc3ljaG9sIDEsIEQtMDQxMDMgTGVpcHppZywgR2VybWFueS4mI3hE
O20ubXVlbGxlckByei51bmktbGVpcHppZy5kZTwvYXV0aC1hZGRyZXNzPjx0aXRsZXM+PHRpdGxl
PkJlaGF2aW9yYWwgcGVyZm9ybWFuY2UgZm9sbG93cyB0aGUgdGltZSBjb3Vyc2Ugb2YgbmV1cmFs
IGZhY2lsaXRhdGlvbiBhbmQgc3VwcHJlc3Npb24gZHVyaW5nIGN1ZWQgc2hpZnRzIG9mIGZlYXR1
cmUtc2VsZWN0aXZlIGF0dGVudGlvbjwvdGl0bGU+PHNlY29uZGFyeS10aXRsZT5Qcm9jZWVkaW5n
cyBvZiB0aGUgTmF0aW9uYWwgQWNhZGVteSBvZiBTY2llbmNlcyBvZiB0aGUgVW5pdGVkIFN0YXRl
cyBvZiBBbWVyaWNhPC9zZWNvbmRhcnktdGl0bGU+PGFsdC10aXRsZT5Qcm9jLiBOYXRsLiBBY2Fk
LiBTY2kuIFUuIFMuIEEuPC9hbHQtdGl0bGU+PC90aXRsZXM+PHBlcmlvZGljYWw+PGZ1bGwtdGl0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YWJici0yPjwvYWx0LXBlcmlvZGljYWw+PHBhZ2VzPjEzODc4LTEzODgyPC9wYWdlcz48dm9sdW1l
PjEwNzwvdm9sdW1lPjxudW1iZXI+MzE8L251bWJlcj48a2V5d29yZHM+PGtleXdvcmQ+aHVtYW4g
RUVHPC9rZXl3b3JkPjxrZXl3b3JkPm5ldXJhbCBtZWNoYW5pc21zIG9mIHNoaWZ0aW5nPC9rZXl3
b3JkPjxrZXl3b3JkPnN0ZWFkeS1zdGF0ZSB2aXN1YWwgZXZva2VkPC9rZXl3b3JkPjxrZXl3b3Jk
PnBvdGVudGlhbHM8L2tleXdvcmQ+PGtleXdvcmQ+ZmVhdHVyZS1iYXNlZCBhdHRlbnRpb248L2tl
eXdvcmQ+PGtleXdvcmQ+cmFuZG9tIGRvdCBraW5lbWF0b2dyYW08L2tleXdvcmQ+PGtleXdvcmQ+
dmlzdWFsLWNvcnRleDwva2V5d29yZD48a2V5d29yZD5zcGF0aW90ZW1wb3JhbCBkeW5hbWljczwv
a2V5d29yZD48a2V5d29yZD52aXN1b3NwYXRpYWwgYXR0ZW50aW9uPC9rZXl3b3JkPjxrZXl3b3Jk
PnNwYXRpYWw8L2tleXdvcmQ+PGtleXdvcmQ+YXR0ZW50aW9uPC9rZXl3b3JkPjxrZXl3b3JkPmh1
bWFuIGJyYWluPC9rZXl3b3JkPjxrZXl3b3JkPmxvY2F0aW9uPC9rZXl3b3JkPjxrZXl3b3JkPmNv
bG9yPC9rZXl3b3JkPjxrZXl3b3JkPnBvdGVudGlhbHM8L2tleXdvcmQ+PGtleXdvcmQ+bWVjaGFu
aXNtczwva2V5d29yZD48a2V5d29yZD5nYWluPC9rZXl3b3JkPjwva2V5d29yZHM+PGRhdGVzPjx5
ZWFyPjIwMTA8L3llYXI+PHB1Yi1kYXRlcz48ZGF0ZT5BdWc8L2RhdGU+PC9wdWItZGF0ZXM+PC9k
YXRlcz48aXNibj4wMDI3LTg0MjQ8L2lzYm4+PGFjY2Vzc2lvbi1udW0+V09TOjAwMDI4MDYwNTkw
MDA1OTwvYWNjZXNzaW9uLW51bT48d29yay10eXBlPkFydGljbGU8L3dvcmstdHlwZT48dXJscz48
cmVsYXRlZC11cmxzPjx1cmw+Jmx0O0dvIHRvIElTSSZndDs6Ly9XT1M6MDAwMjgwNjA1OTAwMDU5
PC91cmw+PC9yZWxhdGVkLXVybHM+PC91cmxzPjxlbGVjdHJvbmljLXJlc291cmNlLW51bT4xMC4x
MDczL3BuYXMuMTAwMjQzNjEwNzwvZWxlY3Ryb25pYy1yZXNvdXJjZS1udW0+PGxhbmd1YWdlPkVu
Z2xpc2g8L2xhbmd1YWdlPjwvcmVjb3JkPjwvQ2l0ZT48Q2l0ZT48QXV0aG9yPkFuZGVyc2VuPC9B
dXRob3I+PFllYXI+MjAwOTwvWWVhcj48UmVjTnVtPjI3MTA8L1JlY051bT48cmVjb3JkPjxyZWMt
bnVtYmVyPjI3MTA8L3JlYy1udW1iZXI+PGZvcmVpZ24ta2V5cz48a2V5IGFwcD0iRU4iIGRiLWlk
PSJ6dHQ5MmFwdnN6dzkwOGV4YXdidnM5cHN2dHh6djBwYXBhemEiIHRpbWVzdGFtcD0iMTI0NTMz
MDIyOCI+MjcxMDwva2V5PjwvZm9yZWlnbi1rZXlzPjxyZWYtdHlwZSBuYW1lPSJKb3VybmFsIEFy
dGljbGUiPjE3PC9yZWYtdHlwZT48Y29udHJpYnV0b3JzPjxhdXRob3JzPjxhdXRob3I+QW5kZXJz
ZW4sIFMuSy48L2F1dGhvcj48YXV0aG9yPjxzdHlsZSBmYWNlPSJub3JtYWwiIGZvbnQ9ImRlZmF1
bHQiIHNpemU9IjEwMCUiPk08L3N0eWxlPjxzdHlsZSBmYWNlPSJub3JtYWwiIGZvbnQ9IlRpbWVz
IE5ldyBSb21hbiIgc2l6ZT0iMTAwJSI+w7xsbGVyLCBNLk0uPC9zdHlsZT48L2F1dGhvcj48YXV0
aG9yPjxzdHlsZSBmYWNlPSJub3JtYWwiIGZvbnQ9IlRpbWVzIE5ldyBSb21hbiIgc2l6ZT0iMTAw
JSI+SGlsbHlhcmQsIFMgQS48L3N0eWxlPjwvYXV0aG9yPjwvYXV0aG9ycz48L2NvbnRyaWJ1dG9y
cz48dGl0bGVzPjx0aXRsZT5Db2xvci1zZWxlY3RpdmUgYXR0ZW50aW9uIG5lZWQgbm90IGJlIG1l
ZGlhdGVkIGJ5IHNwYXRpYWwgYXR0ZW50aW9uPC90aXRsZT48c2Vjb25kYXJ5LXRpdGxlPkpvdXJu
YWwgb2YgVmlzaW9uPC9zZWNvbmRhcnktdGl0bGU+PC90aXRsZXM+PHBlcmlvZGljYWw+PGZ1bGwt
dGl0bGU+Sm91cm5hbCBvZiBWaXNpb248L2Z1bGwtdGl0bGU+PGFiYnItMT5KLiBWaXMuPC9hYmJy
LTE+PGFiYnItMj5KIFZpczwvYWJici0yPjwvcGVyaW9kaWNhbD48cGFnZXM+MS03PC9wYWdlcz48
dm9sdW1lPjk8L3ZvbHVtZT48bnVtYmVyPjY8L251bWJlcj48ZGF0ZXM+PHllYXI+MjAwOTwveWVh
cj48L2RhdGVzPjx1cmxzPjwvdXJscz48L3JlY29yZD48L0NpdGU+PENpdGU+PEF1dGhvcj5Nw7xs
bGVyPC9BdXRob3I+PFllYXI+MjAwNjwvWWVhcj48UmVjTnVtPjI1NjI8L1JlY051bT48cmVjb3Jk
PjxyZWMtbnVtYmVyPjI1NjI8L3JlYy1udW1iZXI+PGZvcmVpZ24ta2V5cz48a2V5IGFwcD0iRU4i
IGRiLWlkPSJ6dHQ5MmFwdnN6dzkwOGV4YXdidnM5cHN2dHh6djBwYXBhemEiIHRpbWVzdGFtcD0i
MCI+MjU2Mjwva2V5PjwvZm9yZWlnbi1rZXlzPjxyZWYtdHlwZSBuYW1lPSJKb3VybmFsIEFydGlj
bGUiPjE3PC9yZWYtdHlwZT48Y29udHJpYnV0b3JzPjxhdXRob3JzPjxhdXRob3I+TcO8bGxlciwg
TS5NLjwvYXV0aG9yPjxhdXRob3I+QW5kZXJzZW4sIFMuPC9hdXRob3I+PGF1dGhvcj5UcnVqaWxs
bywgTi5KLjwvYXV0aG9yPjxhdXRob3I+VmFsZGVzLVNvc2EsIFAuPC9hdXRob3I+PGF1dGhvcj5N
YWxpbm93c2tpLCBQLjwvYXV0aG9yPjxhdXRob3I+SGlsbHlhcmQsIFMgQS48L2F1dGhvcj48L2F1
dGhvcnM+PC9jb250cmlidXRvcnM+PHRpdGxlcz48dGl0bGU+RmVhdHVyZS1zZWxlY3RpdmUgYXR0
ZW50aW9uIGVuaGFuY2VzIGNvbG9yIHNpZ25hbHMgaW4gZWFybHkgdmlzdWFsIGFyZWFzIG9mIHRo
ZSBodW1hbiBicmFpbjwvdGl0bGU+PHNlY29uZGFyeS10aXRsZT5Qcm9jZWVkaW5ncyBvZiB0aGUg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YWJici0yPjwvcGVyaW9kaWNhbD48cGFnZXM+MTQyNTAtMTQyNTQ8L3BhZ2VzPjx2b2x1bWU+MTAz
PC92b2x1bWU+PG51bWJlcj4zODwvbnVtYmVyPjxkYXRlcz48eWVhcj4yMDA2PC95ZWFyPjwvZGF0
ZXM+PHVybHM+PC91cmxzPjwvcmVjb3JkPjwvQ2l0ZT48L0VuZE5vdGU+
</w:fldData>
        </w:fldChar>
      </w:r>
      <w:r w:rsidR="00821AA7">
        <w:instrText xml:space="preserve"> ADDIN EN.CITE </w:instrText>
      </w:r>
      <w:r w:rsidR="00821AA7">
        <w:fldChar w:fldCharType="begin">
          <w:fldData xml:space="preserve">PEVuZE5vdGU+PENpdGU+PEF1dGhvcj5BbmRlcnNlbjwvQXV0aG9yPjxZZWFyPjIwMTI8L1llYXI+
PFJlY051bT4yOTI5PC9SZWNOdW0+PERpc3BsYXlUZXh0PkFuZGVyc2VuIGV0IGFsLiwgMjAxMWE7
IEFuZGVyc2VuIGV0IGFsLiwgMjAwODsgQW5kZXJzZW4gYW5kIE11bGxlciwgMjAxMDsgQW5kZXJz
ZW4gZXQgYWwuLCAyMDA5OyBBbmRlcnNlbiBldCBhbC4sIDIwMTI7IE3DvGxsZXIgZXQgYWwuLCAy
MDA2PC9EaXNwbGF5VGV4dD48cmVjb3JkPjxyZWMtbnVtYmVyPjI5Mjk8L3JlYy1udW1iZXI+PGZv
cmVpZ24ta2V5cz48a2V5IGFwcD0iRU4iIGRiLWlkPSJ6dHQ5MmFwdnN6dzkwOGV4YXdidnM5cHN2
dHh6djBwYXBhemEiIHRpbWVzdGFtcD0iMTM0ODc0NzE1MyI+MjkyOTwva2V5PjwvZm9yZWlnbi1r
ZXlzPjxyZWYtdHlwZSBuYW1lPSJKb3VybmFsIEFydGljbGUiPjE3PC9yZWYtdHlwZT48Y29udHJp
YnV0b3JzPjxhdXRob3JzPjxhdXRob3I+QW5kZXJzZW4sIFMuSy48L2F1dGhvcj48YXV0aG9yPk11
bGxlciwgTS5NLjwvYXV0aG9yPjxhdXRob3I+TWFydGlub3ZpYywgSi48L2F1dGhvcj48L2F1dGhv
cnM+PC9jb250cmlidXRvcnM+PHRpdGxlcz48dGl0bGU+Qm90dG9tLXVwIGJpYXNlcyBpbiBmZWF0
dXJlLXNlbGVjdGl2ZSBhdHRlbnRpb248L3RpdGxlPjxzZWNvbmRhcnktdGl0bGU+Sm91cm5hbCBv
ZiBOZXVyb3NjaWVuY2U8L3NlY29uZGFyeS10aXRsZT48L3RpdGxlcz48cGVyaW9kaWNhbD48ZnVs
bC10aXRsZT5Kb3VybmFsIG9mIE5ldXJvc2NpZW5jZTwvZnVsbC10aXRsZT48YWJici0xPkouIE5l
dXJvc2NpLjwvYWJici0xPjxhYmJyLTI+SiBOZXVyb3NjaTwvYWJici0yPjwvcGVyaW9kaWNhbD48
cGFnZXM+MTY5NTMtMTY5NTg8L3BhZ2VzPjx2b2x1bWU+MzI8L3ZvbHVtZT48ZGF0ZXM+PHllYXI+
MjAxMjwveWVhcj48L2RhdGVzPjx1cmxzPjwvdXJscz48L3JlY29yZD48L0NpdGU+PENpdGU+PEF1
dGhvcj5BbmRlcnNlbjwvQXV0aG9yPjxZZWFyPjIwMTE8L1llYXI+PFJlY051bT4yODIwPC9SZWNO
dW0+PHJlY29yZD48cmVjLW51bWJlcj4yODIwPC9yZWMtbnVtYmVyPjxmb3JlaWduLWtleXM+PGtl
eSBhcHA9IkVOIiBkYi1pZD0ienR0OTJhcHZzenc5MDhleGF3YnZzOXBzdnR4enYwcGFwYXphIiB0
aW1lc3RhbXA9IjEyOTk0OTUyMDMiPjI4MjA8L2tleT48L2ZvcmVpZ24ta2V5cz48cmVmLXR5cGUg
bmFtZT0iSm91cm5hbCBBcnRpY2xlIj4xNzwvcmVmLXR5cGU+PGNvbnRyaWJ1dG9ycz48YXV0aG9y
cz48YXV0aG9yPkFuZGVyc2VuLCBTLiBLLjwvYXV0aG9yPjxhdXRob3I+RnVjaHMsIFMuPC9hdXRo
b3I+PGF1dGhvcj5NdWxsZXIsIE0uIE0uPC9hdXRob3I+PC9hdXRob3JzPjwvY29udHJpYnV0b3Jz
PjxhdXRoLWFkZHJlc3M+W011ZWxsZXIsIE1hdHRoaWFzIE0uXSBVbml2IExlaXB6aWcsIEluc3Qg
UHN5Y2hvbCAxLCBELTA0MTAzIExlaXB6aWcsIEdlcm1hbnkuJiN4RDtNdWxsZXIsIE1NLCBVbml2
IExlaXB6aWcsIEluc3QgUHN5Y2hvbCAxLCBTZWVidXJnc3RyIDE0LTIwLCBELTA0MTAzIExlaXB6
aWcsIEdlcm1hbnkuJiN4RDttLm11ZWxsZXJAcnoudW5pLWxlaXB6aWcuZGU8L2F1dGgtYWRkcmVz
cz48dGl0bGVzPjx0aXRsZT5FZmZlY3RzIG9mIEZlYXR1cmUtc2VsZWN0aXZlIGFuZCBTcGF0aWFs
IEF0dGVudGlvbiBhdCBEaWZmZXJlbnQgU3RhZ2VzIG9mIFZpc3VhbCBQcm9jZXNzaW5nPC90aXRs
ZT48c2Vjb25kYXJ5LXRpdGxlPkpvdXJuYWwgb2YgQ29nbml0aXZlIE5ldXJvc2NpZW5jZTwvc2Vj
b25kYXJ5LXRpdGxlPjxhbHQtdGl0bGU+Si4gQ29nbi4gTmV1cm9zY2kuPC9hbHQtdGl0bGU+PC90
aXRsZXM+PHBlcmlvZGljYWw+PGZ1bGwtdGl0bGU+Sm91cm5hbCBvZiBDb2duaXRpdmUgTmV1cm9z
Y2llbmNlPC9mdWxsLXRpdGxlPjxhYmJyLTE+Si4gQ29nbi4gTmV1cm9zY2kuPC9hYmJyLTE+PGFi
YnItMj5KIENvZ24gTmV1cm9zY2k8L2FiYnItMj48L3BlcmlvZGljYWw+PGFsdC1wZXJpb2RpY2Fs
PjxmdWxsLXRpdGxlPkouIENvZ24uIE5ldXJvc2NpLjwvZnVsbC10aXRsZT48L2FsdC1wZXJpb2Rp
Y2FsPjxwYWdlcz4yMzgtMjQ2PC9wYWdlcz48dm9sdW1lPjIzPC92b2x1bWU+PG51bWJlcj4xPC9u
dW1iZXI+PGtleXdvcmRzPjxrZXl3b3JkPm1hY2FxdWUgYXJlYSB2NDwva2V5d29yZD48a2V5d29y
ZD5zdGVhZHktc3RhdGU8L2tleXdvcmQ+PGtleXdvcmQ+dGltZS1jb3Vyc2U8L2tleXdvcmQ+PGtl
eXdvcmQ+Y29sb3I8L2tleXdvcmQ+PGtleXdvcmQ+c2VhcmNoPC9rZXl3b3JkPjxrZXl3b3JkPmNv
cnRleDwva2V5d29yZD48a2V5d29yZD5yZXNwb25zZXM8L2tleXdvcmQ+PGtleXdvcmQ+ZHluYW1p
Y3M8L2tleXdvcmQ+PGtleXdvcmQ+YnJhaW48L2tleXdvcmQ+PGtleXdvcmQ+aW5mb3JtYXRpb248
L2tleXdvcmQ+PC9rZXl3b3Jkcz48ZGF0ZXM+PHllYXI+MjAxMTwveWVhcj48cHViLWRhdGVzPjxk
YXRlPkphbjwvZGF0ZT48L3B1Yi1kYXRlcz48L2RhdGVzPjxpc2JuPjA4OTgtOTI5WDwvaXNibj48
YWNjZXNzaW9uLW51bT5JU0k6MDAwMjgyMzk1MTAwMDE3PC9hY2Nlc3Npb24tbnVtPjx3b3JrLXR5
cGU+QXJ0aWNsZTwvd29yay10eXBlPjx1cmxzPjxyZWxhdGVkLXVybHM+PHVybD4mbHQ7R28gdG8g
SVNJJmd0OzovLzAwMDI4MjM5NTEwMDAxNzwvdXJsPjwvcmVsYXRlZC11cmxzPjwvdXJscz48bGFu
Z3VhZ2U+RW5nbGlzaDwvbGFuZ3VhZ2U+PC9yZWNvcmQ+PC9DaXRlPjxDaXRlPjxBdXRob3I+QW5k
ZXJzZW48L0F1dGhvcj48WWVhcj4yMDA4PC9ZZWFyPjxSZWNOdW0+MjY4OTwvUmVjTnVtPjxyZWNv
cmQ+PHJlYy1udW1iZXI+MjY4OTwvcmVjLW51bWJlcj48Zm9yZWlnbi1rZXlzPjxrZXkgYXBwPSJF
TiIgZGItaWQ9Inp0dDkyYXB2c3p3OTA4ZXhhd2J2czlwc3Z0eHp2MHBhcGF6YSIgdGltZXN0YW1w
PSIxMjM2NjAxOTA1Ij4yNjg5PC9rZXk+PC9mb3JlaWduLWtleXM+PHJlZi10eXBlIG5hbWU9Ikpv
dXJuYWwgQXJ0aWNsZSI+MTc8L3JlZi10eXBlPjxjb250cmlidXRvcnM+PGF1dGhvcnM+PGF1dGhv
cj5BbmRlcnNlbiwgUy4gSy48L2F1dGhvcj48YXV0aG9yPkhpbGx5YXJkLCBTLiBBLjwvYXV0aG9y
PjxhdXRob3I+TXVsbGVyLCBNLiBNLjwvYXV0aG9yPjwvYXV0aG9ycz48L2NvbnRyaWJ1dG9ycz48
YXV0aC1hZGRyZXNzPltBbmRlcnNlbiwgU29yZW4gSy47IE11ZWxsZXIsIE1hdHRoaWFzIE0uXSBV
bml2IExlaXB6aWcsIEluc3QgUHN5Y2hvbCAxLCBELTA0MTAzIExlaXB6aWcsIEdlcm1hbnkuIFtI
aWxseWFyZCwgU3RldmVuIEEuXSBVbml2IENhbGlmIFNhbiBEaWVnbywgRGVwdCBOZXVyb3NjaSwg
TGEgSm9sbGEsIENBIDkyMDkzIFVTQS4mI3hEO011bGxlciwgTU0sIFVuaXYgTGVpcHppZywgSW5z
dCBQc3ljaG9sIDEsIFNlZWJ1cmdzdHIgMTQtMjAsIEQtMDQxMDMgTGVpcHppZywgR2VybWFueS4m
I3hEO20ubXVlbGVyQHJ6LnVuaS1sZWlwemlnLmRlPC9hdXRoLWFkZHJlc3M+PHRpdGxlcz48dGl0
bGU+QXR0ZW50aW9uIGZhY2lsaXRhdGVzIG11bHRpcGxlIHN0aW11bHVzIGZlYXR1cmVzIGluIHBh
cmFsbGVsIGluIGh1bWFuIHZpc3VhbCBjb3J0ZXg8L3RpdGxlPjxzZWNvbmRhcnktdGl0bGU+Q3Vy
cmVudCBCaW9sb2d5PC9zZWNvbmRhcnktdGl0bGU+PGFsdC10aXRsZT5DdXJyLiBCaW9sLjwvYWx0
LXRpdGxlPjwvdGl0bGVzPjxwZXJpb2RpY2FsPjxmdWxsLXRpdGxlPkN1cnJlbnQgQmlvbG9neTwv
ZnVsbC10aXRsZT48YWJici0xPkN1cnIuIEJpb2wuPC9hYmJyLTE+PGFiYnItMj5DdXJyIEJpb2w8
L2FiYnItMj48L3BlcmlvZGljYWw+PGFsdC1wZXJpb2RpY2FsPjxmdWxsLXRpdGxlPkN1cnJlbnQg
QmlvbG9neTwvZnVsbC10aXRsZT48YWJici0xPkN1cnIuIEJpb2wuPC9hYmJyLTE+PGFiYnItMj5D
dXJyIEJpb2w8L2FiYnItMj48L2FsdC1wZXJpb2RpY2FsPjxwYWdlcz4xMDA2LTEwMDk8L3BhZ2Vz
Pjx2b2x1bWU+MTg8L3ZvbHVtZT48bnVtYmVyPjEzPC9udW1iZXI+PGtleXdvcmRzPjxrZXl3b3Jk
Pk1BQ0FRVUUgQVJFQSBWNDwva2V5d29yZD48a2V5d29yZD5ORVVSQUwgTUVDSEFOSVNNUzwva2V5
d29yZD48a2V5d29yZD5HVUlERUQgU0VBUkNIPC9rZXl3b3JkPjxrZXl3b3JkPk1PREVMPC9rZXl3
b3JkPjxrZXl3b3JkPlJFU1BPTlNFUzwva2V5d29yZD48a2V5d29yZD5HQUlOPC9rZXl3b3JkPjwv
a2V5d29yZHM+PGRhdGVzPjx5ZWFyPjIwMDg8L3llYXI+PHB1Yi1kYXRlcz48ZGF0ZT5KdWw8L2Rh
dGU+PC9wdWItZGF0ZXM+PC9kYXRlcz48aXNibj4wOTYwLTk4MjI8L2lzYm4+PGFjY2Vzc2lvbi1u
dW0+SVNJOjAwMDI1NzUwNTMwMDAzMDwvYWNjZXNzaW9uLW51bT48d29yay10eXBlPkFydGljbGU8
L3dvcmstdHlwZT48dXJscz48cmVsYXRlZC11cmxzPjx1cmw+Jmx0O0dvIHRvIElTSSZndDs6Ly8w
MDAyNTc1MDUzMDAwMzA8L3VybD48L3JlbGF0ZWQtdXJscz48L3VybHM+PGVsZWN0cm9uaWMtcmVz
b3VyY2UtbnVtPjEwLjEwMTYvai5jdWIuMjAwOC4wNi4wMzA8L2VsZWN0cm9uaWMtcmVzb3VyY2Ut
bnVtPjxsYW5ndWFnZT5FbmdsaXNoPC9sYW5ndWFnZT48L3JlY29yZD48L0NpdGU+PENpdGU+PEF1
dGhvcj5BbmRlcnNlbjwvQXV0aG9yPjxZZWFyPjIwMTA8L1llYXI+PFJlY051bT4yOTI1PC9SZWNO
dW0+PHJlY29yZD48cmVjLW51bWJlcj4yOTI1PC9yZWMtbnVtYmVyPjxmb3JlaWduLWtleXM+PGtl
eSBhcHA9IkVOIiBkYi1pZD0ienR0OTJhcHZzenc5MDhleGF3YnZzOXBzdnR4enYwcGFwYXphIiB0
aW1lc3RhbXA9IjEzNDU1NjUyMDIiPjI5MjU8L2tleT48L2ZvcmVpZ24ta2V5cz48cmVmLXR5cGUg
bmFtZT0iSm91cm5hbCBBcnRpY2xlIj4xNzwvcmVmLXR5cGU+PGNvbnRyaWJ1dG9ycz48YXV0aG9y
cz48YXV0aG9yPkFuZGVyc2VuLCBTLiBLLjwvYXV0aG9yPjxhdXRob3I+TXVsbGVyLCBNLiBNLjwv
YXV0aG9yPjwvYXV0aG9ycz48L2NvbnRyaWJ1dG9ycz48YXV0aC1hZGRyZXNzPltBbmRlcnNlbiwg
Uy4gSy47IE11ZWxsZXIsIE0uIE0uXSBVbml2IExlaXB6aWcsIEluc3QgUHN5Y2hvbCAxLCBELTA0
MTAzIExlaXB6aWcsIEdlcm1hbnkuJiN4RDtNdWxsZXIsIE1NIChyZXByaW50IGF1dGhvciksIFVu
aXYgTGVpcHppZywgSW5zdCBQc3ljaG9sIDEsIEQtMDQxMDMgTGVpcHppZywgR2VybWFueS4mI3hE
O20ubXVlbGxlckByei51bmktbGVpcHppZy5kZTwvYXV0aC1hZGRyZXNzPjx0aXRsZXM+PHRpdGxl
PkJlaGF2aW9yYWwgcGVyZm9ybWFuY2UgZm9sbG93cyB0aGUgdGltZSBjb3Vyc2Ugb2YgbmV1cmFs
IGZhY2lsaXRhdGlvbiBhbmQgc3VwcHJlc3Npb24gZHVyaW5nIGN1ZWQgc2hpZnRzIG9mIGZlYXR1
cmUtc2VsZWN0aXZlIGF0dGVudGlvbjwvdGl0bGU+PHNlY29uZGFyeS10aXRsZT5Qcm9jZWVkaW5n
cyBvZiB0aGUgTmF0aW9uYWwgQWNhZGVteSBvZiBTY2llbmNlcyBvZiB0aGUgVW5pdGVkIFN0YXRl
cyBvZiBBbWVyaWNhPC9zZWNvbmRhcnktdGl0bGU+PGFsdC10aXRsZT5Qcm9jLiBOYXRsLiBBY2Fk
LiBTY2kuIFUuIFMuIEEuPC9hbHQtdGl0bGU+PC90aXRsZXM+PHBlcmlvZGljYWw+PGZ1bGwtdGl0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IFMgQTwvYWJici0yPjwvcGVyaW9kaWNhbD48YWx0LXBlcmlvZGljYWw+PGZ1bGwtdGl0bGU+UHJv
Y2VlZGluZ3Mgb2YgdGhlIE5hdGlvbmFsIEFjYWRlbXkgb2YgU2NpZW5jZXMgb2YgdGhlIFVuaXRl
ZCBTdGF0ZXMgb2YgQW1lcmljYTwvZnVsbC10aXRsZT48YWJici0xPlByb2MuIE5hdGwuIEFjYWQu
IFNjaS4gVS4gUy4gQS48L2FiYnItMT48YWJici0yPlByb2MgTmF0bCBBY2FkIFNjaSBVIFMgQTwv
YWJici0yPjwvYWx0LXBlcmlvZGljYWw+PHBhZ2VzPjEzODc4LTEzODgyPC9wYWdlcz48dm9sdW1l
PjEwNzwvdm9sdW1lPjxudW1iZXI+MzE8L251bWJlcj48a2V5d29yZHM+PGtleXdvcmQ+aHVtYW4g
RUVHPC9rZXl3b3JkPjxrZXl3b3JkPm5ldXJhbCBtZWNoYW5pc21zIG9mIHNoaWZ0aW5nPC9rZXl3
b3JkPjxrZXl3b3JkPnN0ZWFkeS1zdGF0ZSB2aXN1YWwgZXZva2VkPC9rZXl3b3JkPjxrZXl3b3Jk
PnBvdGVudGlhbHM8L2tleXdvcmQ+PGtleXdvcmQ+ZmVhdHVyZS1iYXNlZCBhdHRlbnRpb248L2tl
eXdvcmQ+PGtleXdvcmQ+cmFuZG9tIGRvdCBraW5lbWF0b2dyYW08L2tleXdvcmQ+PGtleXdvcmQ+
dmlzdWFsLWNvcnRleDwva2V5d29yZD48a2V5d29yZD5zcGF0aW90ZW1wb3JhbCBkeW5hbWljczwv
a2V5d29yZD48a2V5d29yZD52aXN1b3NwYXRpYWwgYXR0ZW50aW9uPC9rZXl3b3JkPjxrZXl3b3Jk
PnNwYXRpYWw8L2tleXdvcmQ+PGtleXdvcmQ+YXR0ZW50aW9uPC9rZXl3b3JkPjxrZXl3b3JkPmh1
bWFuIGJyYWluPC9rZXl3b3JkPjxrZXl3b3JkPmxvY2F0aW9uPC9rZXl3b3JkPjxrZXl3b3JkPmNv
bG9yPC9rZXl3b3JkPjxrZXl3b3JkPnBvdGVudGlhbHM8L2tleXdvcmQ+PGtleXdvcmQ+bWVjaGFu
aXNtczwva2V5d29yZD48a2V5d29yZD5nYWluPC9rZXl3b3JkPjwva2V5d29yZHM+PGRhdGVzPjx5
ZWFyPjIwMTA8L3llYXI+PHB1Yi1kYXRlcz48ZGF0ZT5BdWc8L2RhdGU+PC9wdWItZGF0ZXM+PC9k
YXRlcz48aXNibj4wMDI3LTg0MjQ8L2lzYm4+PGFjY2Vzc2lvbi1udW0+V09TOjAwMDI4MDYwNTkw
MDA1OTwvYWNjZXNzaW9uLW51bT48d29yay10eXBlPkFydGljbGU8L3dvcmstdHlwZT48dXJscz48
cmVsYXRlZC11cmxzPjx1cmw+Jmx0O0dvIHRvIElTSSZndDs6Ly9XT1M6MDAwMjgwNjA1OTAwMDU5
PC91cmw+PC9yZWxhdGVkLXVybHM+PC91cmxzPjxlbGVjdHJvbmljLXJlc291cmNlLW51bT4xMC4x
MDczL3BuYXMuMTAwMjQzNjEwNzwvZWxlY3Ryb25pYy1yZXNvdXJjZS1udW0+PGxhbmd1YWdlPkVu
Z2xpc2g8L2xhbmd1YWdlPjwvcmVjb3JkPjwvQ2l0ZT48Q2l0ZT48QXV0aG9yPkFuZGVyc2VuPC9B
dXRob3I+PFllYXI+MjAwOTwvWWVhcj48UmVjTnVtPjI3MTA8L1JlY051bT48cmVjb3JkPjxyZWMt
bnVtYmVyPjI3MTA8L3JlYy1udW1iZXI+PGZvcmVpZ24ta2V5cz48a2V5IGFwcD0iRU4iIGRiLWlk
PSJ6dHQ5MmFwdnN6dzkwOGV4YXdidnM5cHN2dHh6djBwYXBhemEiIHRpbWVzdGFtcD0iMTI0NTMz
MDIyOCI+MjcxMDwva2V5PjwvZm9yZWlnbi1rZXlzPjxyZWYtdHlwZSBuYW1lPSJKb3VybmFsIEFy
dGljbGUiPjE3PC9yZWYtdHlwZT48Y29udHJpYnV0b3JzPjxhdXRob3JzPjxhdXRob3I+QW5kZXJz
ZW4sIFMuSy48L2F1dGhvcj48YXV0aG9yPjxzdHlsZSBmYWNlPSJub3JtYWwiIGZvbnQ9ImRlZmF1
bHQiIHNpemU9IjEwMCUiPk08L3N0eWxlPjxzdHlsZSBmYWNlPSJub3JtYWwiIGZvbnQ9IlRpbWVz
IE5ldyBSb21hbiIgc2l6ZT0iMTAwJSI+w7xsbGVyLCBNLk0uPC9zdHlsZT48L2F1dGhvcj48YXV0
aG9yPjxzdHlsZSBmYWNlPSJub3JtYWwiIGZvbnQ9IlRpbWVzIE5ldyBSb21hbiIgc2l6ZT0iMTAw
JSI+SGlsbHlhcmQsIFMgQS48L3N0eWxlPjwvYXV0aG9yPjwvYXV0aG9ycz48L2NvbnRyaWJ1dG9y
cz48dGl0bGVzPjx0aXRsZT5Db2xvci1zZWxlY3RpdmUgYXR0ZW50aW9uIG5lZWQgbm90IGJlIG1l
ZGlhdGVkIGJ5IHNwYXRpYWwgYXR0ZW50aW9uPC90aXRsZT48c2Vjb25kYXJ5LXRpdGxlPkpvdXJu
YWwgb2YgVmlzaW9uPC9zZWNvbmRhcnktdGl0bGU+PC90aXRsZXM+PHBlcmlvZGljYWw+PGZ1bGwt
dGl0bGU+Sm91cm5hbCBvZiBWaXNpb248L2Z1bGwtdGl0bGU+PGFiYnItMT5KLiBWaXMuPC9hYmJy
LTE+PGFiYnItMj5KIFZpczwvYWJici0yPjwvcGVyaW9kaWNhbD48cGFnZXM+MS03PC9wYWdlcz48
dm9sdW1lPjk8L3ZvbHVtZT48bnVtYmVyPjY8L251bWJlcj48ZGF0ZXM+PHllYXI+MjAwOTwveWVh
cj48L2RhdGVzPjx1cmxzPjwvdXJscz48L3JlY29yZD48L0NpdGU+PENpdGU+PEF1dGhvcj5Nw7xs
bGVyPC9BdXRob3I+PFllYXI+MjAwNjwvWWVhcj48UmVjTnVtPjI1NjI8L1JlY051bT48cmVjb3Jk
PjxyZWMtbnVtYmVyPjI1NjI8L3JlYy1udW1iZXI+PGZvcmVpZ24ta2V5cz48a2V5IGFwcD0iRU4i
IGRiLWlkPSJ6dHQ5MmFwdnN6dzkwOGV4YXdidnM5cHN2dHh6djBwYXBhemEiIHRpbWVzdGFtcD0i
MCI+MjU2Mjwva2V5PjwvZm9yZWlnbi1rZXlzPjxyZWYtdHlwZSBuYW1lPSJKb3VybmFsIEFydGlj
bGUiPjE3PC9yZWYtdHlwZT48Y29udHJpYnV0b3JzPjxhdXRob3JzPjxhdXRob3I+TcO8bGxlciwg
TS5NLjwvYXV0aG9yPjxhdXRob3I+QW5kZXJzZW4sIFMuPC9hdXRob3I+PGF1dGhvcj5UcnVqaWxs
bywgTi5KLjwvYXV0aG9yPjxhdXRob3I+VmFsZGVzLVNvc2EsIFAuPC9hdXRob3I+PGF1dGhvcj5N
YWxpbm93c2tpLCBQLjwvYXV0aG9yPjxhdXRob3I+SGlsbHlhcmQsIFMgQS48L2F1dGhvcj48L2F1
dGhvcnM+PC9jb250cmlidXRvcnM+PHRpdGxlcz48dGl0bGU+RmVhdHVyZS1zZWxlY3RpdmUgYXR0
ZW50aW9uIGVuaGFuY2VzIGNvbG9yIHNpZ25hbHMgaW4gZWFybHkgdmlzdWFsIGFyZWFzIG9mIHRo
ZSBodW1hbiBicmFpbjwvdGl0bGU+PHNlY29uZGFyeS10aXRsZT5Qcm9jZWVkaW5ncyBvZiB0aGUg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ZCBTdGF0ZXMgb2YgQW1lcmljYTwvZnVsbC10aXRsZT48YWJici0xPlByb2MuIE5hdGwuIEFjYWQu
IFNjaS4gVS4gUy4gQS48L2FiYnItMT48YWJici0yPlByb2MgTmF0bCBBY2FkIFNjaSBVIFMgQTwv
YWJici0yPjwvcGVyaW9kaWNhbD48cGFnZXM+MTQyNTAtMTQyNTQ8L3BhZ2VzPjx2b2x1bWU+MTAz
PC92b2x1bWU+PG51bWJlcj4zODwvbnVtYmVyPjxkYXRlcz48eWVhcj4yMDA2PC95ZWFyPjwvZGF0
ZXM+PHVybHM+PC91cmxzPjwvcmVjb3JkPjwvQ2l0ZT48L0VuZE5vdGU+
</w:fldData>
        </w:fldChar>
      </w:r>
      <w:r w:rsidR="00821AA7">
        <w:instrText xml:space="preserve"> ADDIN EN.CITE.DATA </w:instrText>
      </w:r>
      <w:r w:rsidR="00821AA7">
        <w:fldChar w:fldCharType="end"/>
      </w:r>
      <w:r w:rsidR="00F56A71">
        <w:fldChar w:fldCharType="separate"/>
      </w:r>
      <w:r w:rsidR="00821AA7">
        <w:rPr>
          <w:noProof/>
        </w:rPr>
        <w:t>Andersen et al., 2011a; Andersen et al., 2008; Andersen and Muller, 2010; Andersen et al., 2009; Andersen et al., 2012; Müller et al., 2006</w:t>
      </w:r>
      <w:r w:rsidR="00F56A71">
        <w:fldChar w:fldCharType="end"/>
      </w:r>
      <w:r w:rsidR="00C25A93" w:rsidRPr="00976498">
        <w:t>)</w:t>
      </w:r>
      <w:r w:rsidR="006A018B" w:rsidRPr="00976498">
        <w:t>.</w:t>
      </w:r>
      <w:r w:rsidR="001271DB" w:rsidRPr="00976498">
        <w:t xml:space="preserve"> </w:t>
      </w:r>
      <w:r w:rsidR="001271DB">
        <w:t>In this paradigm, b</w:t>
      </w:r>
      <w:r w:rsidR="00692DDD" w:rsidRPr="00692DDD">
        <w:t>ehavioural measures (</w:t>
      </w:r>
      <w:r w:rsidR="00C25A93">
        <w:t xml:space="preserve">e.g., </w:t>
      </w:r>
      <w:r w:rsidR="006A018B">
        <w:t>hit rates, false alarms</w:t>
      </w:r>
      <w:r w:rsidR="00692DDD" w:rsidRPr="00692DDD">
        <w:t xml:space="preserve">, </w:t>
      </w:r>
      <w:r w:rsidR="00015279">
        <w:t>reaction times</w:t>
      </w:r>
      <w:r w:rsidR="00692DDD" w:rsidRPr="00692DDD">
        <w:t>) can be taken concurrently with measures of target and distractor processing</w:t>
      </w:r>
      <w:r w:rsidR="00C25A93">
        <w:t xml:space="preserve"> </w:t>
      </w:r>
      <w:r w:rsidR="00A93B84">
        <w:t xml:space="preserve">in the visual </w:t>
      </w:r>
      <w:r w:rsidR="00A93B84">
        <w:lastRenderedPageBreak/>
        <w:t xml:space="preserve">cortex </w:t>
      </w:r>
      <w:r w:rsidR="00C25A93">
        <w:t xml:space="preserve">derived from </w:t>
      </w:r>
      <w:r w:rsidR="00F2371E">
        <w:t xml:space="preserve">frequency-tagged </w:t>
      </w:r>
      <w:r w:rsidR="00C25A93">
        <w:t>SSVEP amplitudes</w:t>
      </w:r>
      <w:r w:rsidR="00692DDD">
        <w:t xml:space="preserve">. </w:t>
      </w:r>
      <w:r w:rsidR="001E649A">
        <w:t>Feature-based attentional selection has been studied using displays with continuously moving,</w:t>
      </w:r>
      <w:r w:rsidR="006A018B">
        <w:t xml:space="preserve"> overlapping random dot </w:t>
      </w:r>
      <w:proofErr w:type="spellStart"/>
      <w:r w:rsidR="006A018B">
        <w:t>kinematograms</w:t>
      </w:r>
      <w:proofErr w:type="spellEnd"/>
      <w:r w:rsidR="008A2DB6">
        <w:t xml:space="preserve"> (RDKs)</w:t>
      </w:r>
      <w:r w:rsidR="001E649A">
        <w:t xml:space="preserve">. </w:t>
      </w:r>
      <w:r w:rsidR="00836ACB">
        <w:t xml:space="preserve"> Because </w:t>
      </w:r>
      <w:r w:rsidR="00F16E6E">
        <w:t xml:space="preserve">the arrays of </w:t>
      </w:r>
      <w:r w:rsidR="001E649A">
        <w:t xml:space="preserve">dots </w:t>
      </w:r>
      <w:r w:rsidR="00F16E6E">
        <w:t xml:space="preserve">having different features move and </w:t>
      </w:r>
      <w:r w:rsidR="001E649A">
        <w:t>overlap</w:t>
      </w:r>
      <w:r w:rsidR="00C25A93">
        <w:t xml:space="preserve"> randomly,</w:t>
      </w:r>
      <w:r w:rsidR="00F16E6E">
        <w:t xml:space="preserve"> while</w:t>
      </w:r>
      <w:r w:rsidR="00C25A93">
        <w:t xml:space="preserve"> occupying the same area of space</w:t>
      </w:r>
      <w:r w:rsidR="001E649A">
        <w:t>, there is no spatial</w:t>
      </w:r>
      <w:r w:rsidR="00C25A93">
        <w:t xml:space="preserve"> or depth</w:t>
      </w:r>
      <w:r w:rsidR="001E649A">
        <w:t xml:space="preserve"> separation</w:t>
      </w:r>
      <w:r w:rsidR="00A93B84">
        <w:t xml:space="preserve"> to differentiate </w:t>
      </w:r>
      <w:r w:rsidR="001E649A">
        <w:t xml:space="preserve">them. If each set of dots flickers at a different frequency, they will drive distinct </w:t>
      </w:r>
      <w:r w:rsidR="001271DB">
        <w:t>SSVEPs</w:t>
      </w:r>
      <w:r w:rsidR="00F16E6E">
        <w:t>,</w:t>
      </w:r>
      <w:r w:rsidR="001E649A">
        <w:t xml:space="preserve"> and thus the neural response driven by each of the overlapping </w:t>
      </w:r>
      <w:r w:rsidR="00F16E6E">
        <w:t xml:space="preserve">arrays of </w:t>
      </w:r>
      <w:r w:rsidR="00F2371E">
        <w:t xml:space="preserve">differently coloured </w:t>
      </w:r>
      <w:r w:rsidR="00F16E6E">
        <w:t xml:space="preserve">dots </w:t>
      </w:r>
      <w:r w:rsidR="001E649A">
        <w:t xml:space="preserve">can be monitored independently. Attention to a stimulus selectively enhances the amplitude of </w:t>
      </w:r>
      <w:r w:rsidR="00541463">
        <w:t xml:space="preserve">the </w:t>
      </w:r>
      <w:r w:rsidR="001E649A">
        <w:t>SSVEP at its flicker-frequency in the visual cortex</w:t>
      </w:r>
      <w:r w:rsidR="00541463">
        <w:t xml:space="preserve"> (</w:t>
      </w:r>
      <w:r w:rsidR="00F56A71">
        <w:fldChar w:fldCharType="begin"/>
      </w:r>
      <w:r w:rsidR="003353C5">
        <w:instrText xml:space="preserve"> ADDIN EN.CITE &lt;EndNote&gt;&lt;Cite&gt;&lt;Author&gt;Morgan&lt;/Author&gt;&lt;Year&gt;1996&lt;/Year&gt;&lt;RecNum&gt;3063&lt;/RecNum&gt;&lt;DisplayText&gt;Morgan et al., 1996&lt;/DisplayText&gt;&lt;record&gt;&lt;rec-number&gt;3063&lt;/rec-number&gt;&lt;foreign-keys&gt;&lt;key app="EN" db-id="ztt92apvszw908exawbvs9psvtxzv0papaza" timestamp="1384341939"&gt;3063&lt;/key&gt;&lt;/foreign-keys&gt;&lt;ref-type name="Journal Article"&gt;17&lt;/ref-type&gt;&lt;contributors&gt;&lt;authors&gt;&lt;author&gt;Morgan, S. T.&lt;/author&gt;&lt;author&gt;Hansen, J. C.&lt;/author&gt;&lt;author&gt;Hillyard, S. A.&lt;/author&gt;&lt;/authors&gt;&lt;/contributors&gt;&lt;titles&gt;&lt;title&gt;Selective attention to stimulus location modulates the steady-state visual evoked potential&lt;/title&gt;&lt;secondary-title&gt;Proceedings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A&lt;/abbr-2&gt;&lt;/periodical&gt;&lt;pages&gt;4770-4774&lt;/pages&gt;&lt;volume&gt;93&lt;/volume&gt;&lt;number&gt;10&lt;/number&gt;&lt;dates&gt;&lt;year&gt;1996&lt;/year&gt;&lt;pub-dates&gt;&lt;date&gt;May 14&lt;/date&gt;&lt;/pub-dates&gt;&lt;/dates&gt;&lt;isbn&gt;0027-8424&lt;/isbn&gt;&lt;accession-num&gt;WOS:A1996UL25500047&lt;/accession-num&gt;&lt;urls&gt;&lt;related-urls&gt;&lt;url&gt;&amp;lt;Go to ISI&amp;gt;://WOS:A1996UL25500047&lt;/url&gt;&lt;/related-urls&gt;&lt;/urls&gt;&lt;electronic-resource-num&gt;10.1073/pnas.93.10.4770&lt;/electronic-resource-num&gt;&lt;/record&gt;&lt;/Cite&gt;&lt;/EndNote&gt;</w:instrText>
      </w:r>
      <w:r w:rsidR="00F56A71">
        <w:fldChar w:fldCharType="separate"/>
      </w:r>
      <w:r w:rsidR="003353C5">
        <w:rPr>
          <w:noProof/>
        </w:rPr>
        <w:t>Morgan et al., 1996</w:t>
      </w:r>
      <w:r w:rsidR="00F56A71">
        <w:fldChar w:fldCharType="end"/>
      </w:r>
      <w:r w:rsidR="00821AA7">
        <w:t xml:space="preserve">; for a review see </w:t>
      </w:r>
      <w:r w:rsidR="00821AA7">
        <w:fldChar w:fldCharType="begin"/>
      </w:r>
      <w:r w:rsidR="00821AA7">
        <w:instrText xml:space="preserve"> ADDIN EN.CITE &lt;EndNote&gt;&lt;Cite&gt;&lt;Author&gt;Andersen&lt;/Author&gt;&lt;Year&gt;2011&lt;/Year&gt;&lt;RecNum&gt;2910&lt;/RecNum&gt;&lt;DisplayText&gt;Andersen et al., 2011b&lt;/DisplayText&gt;&lt;record&gt;&lt;rec-number&gt;2910&lt;/rec-number&gt;&lt;foreign-keys&gt;&lt;key app="EN" db-id="ztt92apvszw908exawbvs9psvtxzv0papaza" timestamp="1343145695"&gt;2910&lt;/key&gt;&lt;/foreign-keys&gt;&lt;ref-type name="Book Section"&gt;5&lt;/ref-type&gt;&lt;contributors&gt;&lt;authors&gt;&lt;author&gt;Andersen, S.K.&lt;/author&gt;&lt;author&gt;Müller, M.M.&lt;/author&gt;&lt;author&gt;Hillyard, S A.&lt;/author&gt;&lt;/authors&gt;&lt;secondary-authors&gt;&lt;author&gt;Posner, M. I. C.&lt;/author&gt;&lt;/secondary-authors&gt;&lt;/contributors&gt;&lt;titles&gt;&lt;title&gt;Tracking the allocation of attention in visual scenes with steady-state evoked potentials&lt;/title&gt;&lt;secondary-title&gt;Cognitive Neuroscience of Attention (2nd ed.)&lt;/secondary-title&gt;&lt;/titles&gt;&lt;dates&gt;&lt;year&gt;2011&lt;/year&gt;&lt;/dates&gt;&lt;pub-location&gt;New York&lt;/pub-location&gt;&lt;publisher&gt;Guilford&lt;/publisher&gt;&lt;urls&gt;&lt;/urls&gt;&lt;/record&gt;&lt;/Cite&gt;&lt;/EndNote&gt;</w:instrText>
      </w:r>
      <w:r w:rsidR="00821AA7">
        <w:fldChar w:fldCharType="separate"/>
      </w:r>
      <w:r w:rsidR="00821AA7">
        <w:rPr>
          <w:noProof/>
        </w:rPr>
        <w:t>Andersen et al., 2011b</w:t>
      </w:r>
      <w:r w:rsidR="00821AA7">
        <w:fldChar w:fldCharType="end"/>
      </w:r>
      <w:r w:rsidR="00541463">
        <w:t>)</w:t>
      </w:r>
      <w:r w:rsidR="001E649A">
        <w:t xml:space="preserve">. </w:t>
      </w:r>
      <w:r w:rsidR="00F2371E">
        <w:t>The cortical s</w:t>
      </w:r>
      <w:r w:rsidR="005F1342">
        <w:t>ources of</w:t>
      </w:r>
      <w:r w:rsidR="00C25A93">
        <w:t xml:space="preserve"> attentional modulations of</w:t>
      </w:r>
      <w:r w:rsidR="005F1342">
        <w:t xml:space="preserve"> SSVEP</w:t>
      </w:r>
      <w:r w:rsidR="00C25A93">
        <w:t>s</w:t>
      </w:r>
      <w:r w:rsidR="005F1342">
        <w:t xml:space="preserve"> driven by fast flicker in </w:t>
      </w:r>
      <w:r w:rsidR="00C25A93">
        <w:t>the above-mentioned feature-based paradigm</w:t>
      </w:r>
      <w:r w:rsidR="005F1342">
        <w:t xml:space="preserve"> are mainly in </w:t>
      </w:r>
      <w:r w:rsidR="00F16E6E">
        <w:t>the posterior occipital lobe</w:t>
      </w:r>
      <w:r w:rsidR="002B724F">
        <w:t xml:space="preserve"> region</w:t>
      </w:r>
      <w:r w:rsidR="00F16E6E">
        <w:t xml:space="preserve"> that includes both </w:t>
      </w:r>
      <w:r w:rsidR="005F1342">
        <w:t xml:space="preserve">striate and early </w:t>
      </w:r>
      <w:proofErr w:type="spellStart"/>
      <w:r w:rsidR="005F1342">
        <w:t>extrastriate</w:t>
      </w:r>
      <w:proofErr w:type="spellEnd"/>
      <w:r w:rsidR="005F1342">
        <w:t xml:space="preserve"> areas</w:t>
      </w:r>
      <w:r w:rsidR="00C25A93">
        <w:t xml:space="preserve"> (</w:t>
      </w:r>
      <w:r w:rsidR="00F56A71">
        <w:fldChar w:fldCharType="begin"/>
      </w:r>
      <w:r w:rsidR="003353C5">
        <w:instrText xml:space="preserve"> ADDIN EN.CITE &lt;EndNote&gt;&lt;Cite&gt;&lt;Author&gt;Müller&lt;/Author&gt;&lt;Year&gt;2006&lt;/Year&gt;&lt;RecNum&gt;2562&lt;/RecNum&gt;&lt;DisplayText&gt;Müller et al., 2006&lt;/DisplayText&gt;&lt;record&gt;&lt;rec-number&gt;2562&lt;/rec-number&gt;&lt;foreign-keys&gt;&lt;key app="EN" db-id="ztt92apvszw908exawbvs9psvtxzv0papaza" timestamp="0"&gt;2562&lt;/key&gt;&lt;/foreign-keys&gt;&lt;ref-type name="Journal Article"&gt;17&lt;/ref-type&gt;&lt;contributors&gt;&lt;authors&gt;&lt;author&gt;Müller, M.M.&lt;/author&gt;&lt;author&gt;Andersen, S.&lt;/author&gt;&lt;author&gt;Trujillo, N.J.&lt;/author&gt;&lt;author&gt;Valdes-Sosa, P.&lt;/author&gt;&lt;author&gt;Malinowski, P.&lt;/author&gt;&lt;author&gt;Hillyard, S A.&lt;/author&gt;&lt;/authors&gt;&lt;/contributors&gt;&lt;titles&gt;&lt;title&gt;Feature-selective attention enhances color signals in early visual areas of the human brain&lt;/title&gt;&lt;secondary-title&gt;Proceedings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A&lt;/abbr-2&gt;&lt;/periodical&gt;&lt;pages&gt;14250-14254&lt;/pages&gt;&lt;volume&gt;103&lt;/volume&gt;&lt;number&gt;38&lt;/number&gt;&lt;dates&gt;&lt;year&gt;2006&lt;/year&gt;&lt;/dates&gt;&lt;urls&gt;&lt;/urls&gt;&lt;/record&gt;&lt;/Cite&gt;&lt;/EndNote&gt;</w:instrText>
      </w:r>
      <w:r w:rsidR="00F56A71">
        <w:fldChar w:fldCharType="separate"/>
      </w:r>
      <w:r w:rsidR="003353C5">
        <w:rPr>
          <w:noProof/>
        </w:rPr>
        <w:t>Müller et al., 2006</w:t>
      </w:r>
      <w:r w:rsidR="00F56A71">
        <w:fldChar w:fldCharType="end"/>
      </w:r>
      <w:r w:rsidR="00541463">
        <w:t xml:space="preserve">; </w:t>
      </w:r>
      <w:r w:rsidR="00F56A71">
        <w:fldChar w:fldCharType="begin"/>
      </w:r>
      <w:r w:rsidR="003353C5">
        <w:instrText xml:space="preserve"> ADDIN EN.CITE &lt;EndNote&gt;&lt;Cite&gt;&lt;Author&gt;Andersen&lt;/Author&gt;&lt;Year&gt;2008&lt;/Year&gt;&lt;RecNum&gt;2689&lt;/RecNum&gt;&lt;DisplayText&gt;Andersen et al., 2008&lt;/DisplayText&gt;&lt;record&gt;&lt;rec-number&gt;2689&lt;/rec-number&gt;&lt;foreign-keys&gt;&lt;key app="EN" db-id="ztt92apvszw908exawbvs9psvtxzv0papaza" timestamp="1236601905"&gt;2689&lt;/key&gt;&lt;/foreign-keys&gt;&lt;ref-type name="Journal Article"&gt;17&lt;/ref-type&gt;&lt;contributors&gt;&lt;authors&gt;&lt;author&gt;Andersen, S. K.&lt;/author&gt;&lt;author&gt;Hillyard, S. A.&lt;/author&gt;&lt;author&gt;Muller, M. M.&lt;/author&gt;&lt;/authors&gt;&lt;/contributors&gt;&lt;auth-address&gt;[Andersen, Soren K.; Mueller, Matthias M.] Univ Leipzig, Inst Psychol 1, D-04103 Leipzig, Germany. [Hillyard, Steven A.] Univ Calif San Diego, Dept Neurosci, La Jolla, CA 92093 USA.&amp;#xD;Muller, MM, Univ Leipzig, Inst Psychol 1, Seeburgstr 14-20, D-04103 Leipzig, Germany.&amp;#xD;m.mueler@rz.uni-leipzig.de&lt;/auth-address&gt;&lt;titles&gt;&lt;title&gt;Attention facilitates multiple stimulus features in parallel in human visual cortex&lt;/title&gt;&lt;secondary-title&gt;Current Biology&lt;/secondary-title&gt;&lt;alt-title&gt;Curr. Biol.&lt;/alt-title&gt;&lt;/titles&gt;&lt;periodical&gt;&lt;full-title&gt;Current Biology&lt;/full-title&gt;&lt;abbr-1&gt;Curr. Biol.&lt;/abbr-1&gt;&lt;abbr-2&gt;Curr Biol&lt;/abbr-2&gt;&lt;/periodical&gt;&lt;alt-periodical&gt;&lt;full-title&gt;Current Biology&lt;/full-title&gt;&lt;abbr-1&gt;Curr. Biol.&lt;/abbr-1&gt;&lt;abbr-2&gt;Curr Biol&lt;/abbr-2&gt;&lt;/alt-periodical&gt;&lt;pages&gt;1006-1009&lt;/pages&gt;&lt;volume&gt;18&lt;/volume&gt;&lt;number&gt;13&lt;/number&gt;&lt;keywords&gt;&lt;keyword&gt;MACAQUE AREA V4&lt;/keyword&gt;&lt;keyword&gt;NEURAL MECHANISMS&lt;/keyword&gt;&lt;keyword&gt;GUIDED SEARCH&lt;/keyword&gt;&lt;keyword&gt;MODEL&lt;/keyword&gt;&lt;keyword&gt;RESPONSES&lt;/keyword&gt;&lt;keyword&gt;GAIN&lt;/keyword&gt;&lt;/keywords&gt;&lt;dates&gt;&lt;year&gt;2008&lt;/year&gt;&lt;pub-dates&gt;&lt;date&gt;Jul&lt;/date&gt;&lt;/pub-dates&gt;&lt;/dates&gt;&lt;isbn&gt;0960-9822&lt;/isbn&gt;&lt;accession-num&gt;ISI:000257505300030&lt;/accession-num&gt;&lt;work-type&gt;Article&lt;/work-type&gt;&lt;urls&gt;&lt;related-urls&gt;&lt;url&gt;&amp;lt;Go to ISI&amp;gt;://000257505300030&lt;/url&gt;&lt;/related-urls&gt;&lt;/urls&gt;&lt;electronic-resource-num&gt;10.1016/j.cub.2008.06.030&lt;/electronic-resource-num&gt;&lt;language&gt;English&lt;/language&gt;&lt;/record&gt;&lt;/Cite&gt;&lt;/EndNote&gt;</w:instrText>
      </w:r>
      <w:r w:rsidR="00F56A71">
        <w:fldChar w:fldCharType="separate"/>
      </w:r>
      <w:r w:rsidR="003353C5">
        <w:rPr>
          <w:noProof/>
        </w:rPr>
        <w:t>Andersen et al., 2008</w:t>
      </w:r>
      <w:r w:rsidR="00F56A71">
        <w:fldChar w:fldCharType="end"/>
      </w:r>
      <w:r w:rsidR="00C25A93">
        <w:t>)</w:t>
      </w:r>
      <w:r w:rsidR="005F1342">
        <w:t>.</w:t>
      </w:r>
      <w:r w:rsidR="00C25A93">
        <w:t xml:space="preserve"> Therefore,</w:t>
      </w:r>
      <w:r w:rsidR="00F16E6E">
        <w:t xml:space="preserve"> SSVEP recordings</w:t>
      </w:r>
      <w:r w:rsidR="00C25A93">
        <w:t xml:space="preserve"> provide a way to study how attention modulates early </w:t>
      </w:r>
      <w:r w:rsidR="00A93B84">
        <w:t xml:space="preserve">cortical </w:t>
      </w:r>
      <w:r w:rsidR="00C25A93">
        <w:t xml:space="preserve">representations of different features, supplementing traditional behavioural indicators of attentional selection. </w:t>
      </w:r>
      <w:r w:rsidR="005F1342">
        <w:t xml:space="preserve"> </w:t>
      </w:r>
    </w:p>
    <w:p w14:paraId="6B361AB0" w14:textId="781B5A2D" w:rsidR="00322D00" w:rsidRDefault="00903309" w:rsidP="00855AD0">
      <w:r>
        <w:tab/>
        <w:t>In</w:t>
      </w:r>
      <w:r w:rsidR="00A93B84">
        <w:t xml:space="preserve"> the present </w:t>
      </w:r>
      <w:r>
        <w:t xml:space="preserve">study, we </w:t>
      </w:r>
      <w:r w:rsidR="00322D00">
        <w:t xml:space="preserve">used the feature-based SSVEP attention paradigm </w:t>
      </w:r>
      <w:r w:rsidR="00926300">
        <w:t xml:space="preserve">with a task </w:t>
      </w:r>
      <w:r w:rsidR="00322D00">
        <w:t>that required attention to be divided between two colours in a four-colour display</w:t>
      </w:r>
      <w:r w:rsidR="00EF3697">
        <w:t xml:space="preserve">. </w:t>
      </w:r>
      <w:r w:rsidR="00177ECA">
        <w:t xml:space="preserve"> The </w:t>
      </w:r>
      <w:r w:rsidR="00EF3697">
        <w:t>primary</w:t>
      </w:r>
      <w:r w:rsidR="008A2DB6">
        <w:t xml:space="preserve"> aim </w:t>
      </w:r>
      <w:r w:rsidR="009C2DD4">
        <w:t xml:space="preserve">was </w:t>
      </w:r>
      <w:r w:rsidR="008A2DB6">
        <w:t xml:space="preserve">to </w:t>
      </w:r>
      <w:r>
        <w:t>establish</w:t>
      </w:r>
      <w:r w:rsidR="00177ECA">
        <w:t xml:space="preserve"> whether </w:t>
      </w:r>
      <w:r w:rsidR="00257BC2">
        <w:t>it is possible to divide</w:t>
      </w:r>
      <w:r w:rsidR="008A2DB6">
        <w:t xml:space="preserve"> early neural attentional resources between </w:t>
      </w:r>
      <w:r w:rsidR="00855AD0">
        <w:t>two feature</w:t>
      </w:r>
      <w:r w:rsidR="009C2DD4">
        <w:t xml:space="preserve"> values within</w:t>
      </w:r>
      <w:r w:rsidR="00855AD0">
        <w:t xml:space="preserve"> </w:t>
      </w:r>
      <w:r w:rsidR="00777710">
        <w:t>colour space</w:t>
      </w:r>
      <w:r w:rsidR="008A2DB6">
        <w:t xml:space="preserve">. </w:t>
      </w:r>
      <w:r w:rsidR="00177ECA">
        <w:t xml:space="preserve"> The </w:t>
      </w:r>
      <w:r w:rsidR="008A2DB6">
        <w:t>second</w:t>
      </w:r>
      <w:r w:rsidR="00177ECA">
        <w:t>ary</w:t>
      </w:r>
      <w:r w:rsidR="008A2DB6">
        <w:t xml:space="preserve"> aim </w:t>
      </w:r>
      <w:r w:rsidR="009C2DD4">
        <w:t xml:space="preserve">was </w:t>
      </w:r>
      <w:r w:rsidR="008A2DB6">
        <w:t xml:space="preserve">to establish </w:t>
      </w:r>
      <w:r w:rsidR="009C2DD4">
        <w:t xml:space="preserve"> whether </w:t>
      </w:r>
      <w:r w:rsidR="008A2DB6">
        <w:t xml:space="preserve">the early neural implementation of concurrent attention to </w:t>
      </w:r>
      <w:r w:rsidR="009C2DD4">
        <w:t xml:space="preserve">separate </w:t>
      </w:r>
      <w:r w:rsidR="008A2DB6">
        <w:t>colour</w:t>
      </w:r>
      <w:r w:rsidR="009C2DD4">
        <w:t>s</w:t>
      </w:r>
      <w:r w:rsidR="008A2DB6">
        <w:t xml:space="preserve"> depends on the same factors identified in previous behavioural studies </w:t>
      </w:r>
      <w:r w:rsidR="009C2DD4">
        <w:t>–</w:t>
      </w:r>
      <w:r w:rsidR="00257BC2">
        <w:t xml:space="preserve"> </w:t>
      </w:r>
      <w:r w:rsidR="009C2DD4">
        <w:t>that is,</w:t>
      </w:r>
      <w:r w:rsidR="00A216E1">
        <w:t xml:space="preserve"> </w:t>
      </w:r>
      <w:r w:rsidR="002A1DCC">
        <w:t xml:space="preserve">target-target and target-distractor </w:t>
      </w:r>
      <w:r w:rsidR="00132CEB">
        <w:t>colour differences (</w:t>
      </w:r>
      <w:r w:rsidR="00DA124E">
        <w:fldChar w:fldCharType="begin"/>
      </w:r>
      <w:r w:rsidR="003353C5">
        <w:instrText xml:space="preserve"> ADDIN EN.CITE &lt;EndNote&gt;&lt;Cite&gt;&lt;Author&gt;Nagy&lt;/Author&gt;&lt;Year&gt;1990&lt;/Year&gt;&lt;RecNum&gt;2926&lt;/RecNum&gt;&lt;DisplayText&gt;Nagy and Sanchez, 1990&lt;/DisplayText&gt;&lt;record&gt;&lt;rec-number&gt;2926&lt;/rec-number&gt;&lt;foreign-keys&gt;&lt;key app="EN" db-id="ztt92apvszw908exawbvs9psvtxzv0papaza" timestamp="1345567063"&gt;2926&lt;/key&gt;&lt;/foreign-keys&gt;&lt;ref-type name="Journal Article"&gt;17&lt;/ref-type&gt;&lt;contributors&gt;&lt;authors&gt;&lt;author&gt;Nagy, A. L.&lt;/author&gt;&lt;author&gt;Sanchez, R. R.&lt;/author&gt;&lt;/authors&gt;&lt;/contributors&gt;&lt;auth-address&gt;NAGY, AL (reprint author), WRIGHT STATE UNIV,DEPT PSYCHOL,DAYTON,OH 45435, USA.&lt;/auth-address&gt;&lt;titles&gt;&lt;title&gt;Critical color differences determined with a visual-search task&lt;/title&gt;&lt;secondary-title&gt;Journal of the Optical Society of America a-Optics Image Science and Vision&lt;/secondary-title&gt;&lt;alt-title&gt;J. Opt. Soc. Am. A-Opt. Image Sci. Vis.&lt;/alt-title&gt;&lt;/titles&gt;&lt;periodical&gt;&lt;full-title&gt;Journal of the Optical Society of America a-Optics Image Science and Vision&lt;/full-title&gt;&lt;abbr-1&gt;J. Opt. Soc. Am. A-Opt. Image Sci. Vis.&lt;/abbr-1&gt;&lt;/periodical&gt;&lt;alt-periodical&gt;&lt;full-title&gt;Journal of the Optical Society of America a-Optics Image Science and Vision&lt;/full-title&gt;&lt;abbr-1&gt;J. Opt. Soc. Am. A-Opt. Image Sci. Vis.&lt;/abbr-1&gt;&lt;/alt-periodical&gt;&lt;pages&gt;1209-1217&lt;/pages&gt;&lt;volume&gt;7&lt;/volume&gt;&lt;number&gt;7&lt;/number&gt;&lt;dates&gt;&lt;year&gt;1990&lt;/year&gt;&lt;pub-dates&gt;&lt;date&gt;Jul&lt;/date&gt;&lt;/pub-dates&gt;&lt;/dates&gt;&lt;isbn&gt;0740-3232&lt;/isbn&gt;&lt;accession-num&gt;WOS:A1990DM90400006&lt;/accession-num&gt;&lt;work-type&gt;Article&lt;/work-type&gt;&lt;urls&gt;&lt;related-urls&gt;&lt;url&gt;&amp;lt;Go to ISI&amp;gt;://WOS:A1990DM90400006&lt;/url&gt;&lt;/related-urls&gt;&lt;/urls&gt;&lt;electronic-resource-num&gt;10.1364/josaa.7.001209&lt;/electronic-resource-num&gt;&lt;language&gt;English&lt;/language&gt;&lt;/record&gt;&lt;/Cite&gt;&lt;/EndNote&gt;</w:instrText>
      </w:r>
      <w:r w:rsidR="00DA124E">
        <w:fldChar w:fldCharType="separate"/>
      </w:r>
      <w:r w:rsidR="003353C5">
        <w:rPr>
          <w:noProof/>
        </w:rPr>
        <w:t>Nagy and Sanchez, 1990</w:t>
      </w:r>
      <w:r w:rsidR="00DA124E">
        <w:fldChar w:fldCharType="end"/>
      </w:r>
      <w:r w:rsidR="00132CEB">
        <w:t>)</w:t>
      </w:r>
      <w:r w:rsidR="003F0C03">
        <w:t>, linear separability in colour space (</w:t>
      </w:r>
      <w:r w:rsidR="003F0C03">
        <w:fldChar w:fldCharType="begin"/>
      </w:r>
      <w:r w:rsidR="003353C5">
        <w:instrText xml:space="preserve"> ADDIN EN.CITE &lt;EndNote&gt;&lt;Cite&gt;&lt;Author&gt;Bauer&lt;/Author&gt;&lt;Year&gt;1996&lt;/Year&gt;&lt;RecNum&gt;2491&lt;/RecNum&gt;&lt;DisplayText&gt;Bauer et al., 1996; D&amp;apos;Zmura, 1991&lt;/DisplayText&gt;&lt;record&gt;&lt;rec-number&gt;2491&lt;/rec-number&gt;&lt;foreign-keys&gt;&lt;key app="EN" db-id="ztt92apvszw908exawbvs9psvtxzv0papaza" timestamp="0"&gt;2491&lt;/key&gt;&lt;/foreign-keys&gt;&lt;ref-type name="Journal Article"&gt;17&lt;/ref-type&gt;&lt;contributors&gt;&lt;authors&gt;&lt;author&gt;Bauer, B.&lt;/author&gt;&lt;author&gt;Jolicoeur, P.&lt;/author&gt;&lt;author&gt;Cowan, W.B.&lt;/author&gt;&lt;/authors&gt;&lt;/contributors&gt;&lt;titles&gt;&lt;title&gt;Visual search for color targets that are or are not linearly separable from distractors&lt;/title&gt;&lt;secondary-title&gt;Vision Research&lt;/secondary-title&gt;&lt;/titles&gt;&lt;periodical&gt;&lt;full-title&gt;Vision Research&lt;/full-title&gt;&lt;abbr-1&gt;Vision Res.&lt;/abbr-1&gt;&lt;abbr-2&gt;Vision Res&lt;/abbr-2&gt;&lt;/periodical&gt;&lt;pages&gt;1439-1466&lt;/pages&gt;&lt;volume&gt;36&lt;/volume&gt;&lt;dates&gt;&lt;year&gt;1996&lt;/year&gt;&lt;/dates&gt;&lt;urls&gt;&lt;/urls&gt;&lt;/record&gt;&lt;/Cite&gt;&lt;Cite&gt;&lt;Author&gt;D&amp;apos;Zmura&lt;/Author&gt;&lt;Year&gt;1991&lt;/Year&gt;&lt;RecNum&gt;2525&lt;/RecNum&gt;&lt;record&gt;&lt;rec-number&gt;2525&lt;/rec-number&gt;&lt;foreign-keys&gt;&lt;key app="EN" db-id="ztt92apvszw908exawbvs9psvtxzv0papaza" timestamp="0"&gt;2525&lt;/key&gt;&lt;/foreign-keys&gt;&lt;ref-type name="Journal Article"&gt;17&lt;/ref-type&gt;&lt;contributors&gt;&lt;authors&gt;&lt;author&gt;D&amp;apos;Zmura, M.&lt;/author&gt;&lt;/authors&gt;&lt;/contributors&gt;&lt;titles&gt;&lt;title&gt;Color in visual search&lt;/title&gt;&lt;secondary-title&gt;Vision Research&lt;/secondary-title&gt;&lt;/titles&gt;&lt;periodical&gt;&lt;full-title&gt;Vision Research&lt;/full-title&gt;&lt;abbr-1&gt;Vision Res.&lt;/abbr-1&gt;&lt;abbr-2&gt;Vision Res&lt;/abbr-2&gt;&lt;/periodical&gt;&lt;pages&gt;951-966&lt;/pages&gt;&lt;volume&gt;31&lt;/volume&gt;&lt;dates&gt;&lt;year&gt;1991&lt;/year&gt;&lt;/dates&gt;&lt;urls&gt;&lt;/urls&gt;&lt;/record&gt;&lt;/Cite&gt;&lt;/EndNote&gt;</w:instrText>
      </w:r>
      <w:r w:rsidR="003F0C03">
        <w:fldChar w:fldCharType="separate"/>
      </w:r>
      <w:r w:rsidR="003353C5">
        <w:rPr>
          <w:noProof/>
        </w:rPr>
        <w:t>Bauer et al., 1996; D'Zmura, 1991</w:t>
      </w:r>
      <w:r w:rsidR="003F0C03">
        <w:fldChar w:fldCharType="end"/>
      </w:r>
      <w:r w:rsidR="003F0C03">
        <w:t>),</w:t>
      </w:r>
      <w:r w:rsidR="008A2DB6">
        <w:t xml:space="preserve"> or a combination of both</w:t>
      </w:r>
      <w:r>
        <w:t xml:space="preserve">. </w:t>
      </w:r>
      <w:r w:rsidR="00A216E1">
        <w:t xml:space="preserve">We conducted two </w:t>
      </w:r>
      <w:r w:rsidR="00A216E1">
        <w:lastRenderedPageBreak/>
        <w:t>experiments, one with four unique hues, and one with a combination of unique and intermediate hues</w:t>
      </w:r>
      <w:r w:rsidR="00977E2F">
        <w:t xml:space="preserve">.  </w:t>
      </w:r>
      <w:r w:rsidR="00871436">
        <w:t xml:space="preserve">Colour selection </w:t>
      </w:r>
      <w:r w:rsidR="00623593">
        <w:t>was</w:t>
      </w:r>
      <w:r w:rsidR="00871436">
        <w:t xml:space="preserve"> assessed </w:t>
      </w:r>
      <w:r w:rsidR="00977E2F">
        <w:t>in these two</w:t>
      </w:r>
      <w:r w:rsidR="00871436">
        <w:t xml:space="preserve"> different contexts </w:t>
      </w:r>
      <w:r w:rsidR="005375AC">
        <w:t>to</w:t>
      </w:r>
      <w:r w:rsidR="00623593">
        <w:t xml:space="preserve"> </w:t>
      </w:r>
      <w:r w:rsidR="00977E2F">
        <w:t>investigate</w:t>
      </w:r>
      <w:r w:rsidR="00623593">
        <w:t xml:space="preserve"> the separate influences of colour distance and linear separability in colour space on the efficiency of </w:t>
      </w:r>
      <w:r w:rsidR="00871436">
        <w:t xml:space="preserve">attentional selection. </w:t>
      </w:r>
      <w:r w:rsidR="00977E2F">
        <w:t>The properties of these</w:t>
      </w:r>
      <w:r w:rsidR="00871436">
        <w:t xml:space="preserve"> two contexts</w:t>
      </w:r>
      <w:r w:rsidR="00977E2F">
        <w:t xml:space="preserve"> were as follows</w:t>
      </w:r>
      <w:r w:rsidR="00871436">
        <w:t xml:space="preserve">: (1) </w:t>
      </w:r>
      <w:r w:rsidR="005375AC">
        <w:t xml:space="preserve">in experiment 1, </w:t>
      </w:r>
      <w:r w:rsidR="00871436">
        <w:t xml:space="preserve">stimuli </w:t>
      </w:r>
      <w:r w:rsidR="00977E2F">
        <w:t>were</w:t>
      </w:r>
      <w:r w:rsidR="00871436">
        <w:t xml:space="preserve"> set to unique hue values taken from a normative study (</w:t>
      </w:r>
      <w:r w:rsidR="001B40E8">
        <w:fldChar w:fldCharType="begin">
          <w:fldData xml:space="preserve">PEVuZE5vdGU+PENpdGU+PEF1dGhvcj5XdWVyZ2VyPC9BdXRob3I+PFllYXI+MjAxMzwvWWVhcj48
UmVjTnVtPjMyMzU8L1JlY051bT48RGlzcGxheVRleHQ+V3VlcmdlciwgMjAxMzsgV3VlcmdlciBl
dCBhbC4sIDIwMDU8L0Rpc3BsYXlUZXh0PjxyZWNvcmQ+PHJlYy1udW1iZXI+MzIzNTwvcmVjLW51
bWJlcj48Zm9yZWlnbi1rZXlzPjxrZXkgYXBwPSJFTiIgZGItaWQ9Inp0dDkyYXB2c3p3OTA4ZXhh
d2J2czlwc3Z0eHp2MHBhcGF6YSIgdGltZXN0YW1wPSIxNDY2MDczNzUxIj4zMjM1PC9rZXk+PC9m
b3JlaWduLWtleXM+PHJlZi10eXBlIG5hbWU9IkpvdXJuYWwgQXJ0aWNsZSI+MTc8L3JlZi10eXBl
Pjxjb250cmlidXRvcnM+PGF1dGhvcnM+PGF1dGhvcj5XdWVyZ2VyLCBTLjwvYXV0aG9yPjwvYXV0
aG9ycz48L2NvbnRyaWJ1dG9ycz48YXV0aC1hZGRyZXNzPlVuaXYgTGl2ZXJwb29sLCBEZXB0IFBz
eWNob2wgU2NpLCBJbnN0IFBzeWNob2wgSGx0aCAmYW1wOyBTb2MsIExpdmVycG9vbCBMNjkgM0JY
LCBNZXJzZXlzaWRlLCBFbmdsYW5kLiYjeEQ7V3VlcmdlciwgUyAocmVwcmludCBhdXRob3IpLCBV
bml2IExpdmVycG9vbCwgRGVwdCBQc3ljaG9sIFNjaSwgSW5zdCBQc3ljaG9sIEhsdGggJmFtcDsg
U29jLCBMaXZlcnBvb2wgTDY5IDNCWCwgTWVyc2V5c2lkZSwgRW5nbGFuZC4mI3hEO3MubS53dWVy
Z2VyQGxpdmVycG9vbC5hYy51azwvYXV0aC1hZGRyZXNzPjx0aXRsZXM+PHRpdGxlPkNvbG91ciBD
b25zdGFuY3kgQWNyb3NzIHRoZSBMaWZlIFNwYW46IEV2aWRlbmNlIGZvciBDb21wZW5zYXRvcnkg
TWVjaGFuaXNtczwvdGl0bGU+PHNlY29uZGFyeS10aXRsZT5QTG9TIE9ORTwvc2Vjb25kYXJ5LXRp
dGxlPjxhbHQtdGl0bGU+UExvUyBPbmU8L2FsdC10aXRsZT48L3RpdGxlcz48cGVyaW9kaWNhbD48
ZnVsbC10aXRsZT5QTG9TIE9ORTwvZnVsbC10aXRsZT48YWJici0xPlBMb1MgT05FPC9hYmJyLTE+
PGFiYnItMj5QTG9TIE9ORTwvYWJici0yPjwvcGVyaW9kaWNhbD48YWx0LXBlcmlvZGljYWw+PGZ1
bGwtdGl0bGU+UExvUyBPTkU8L2Z1bGwtdGl0bGU+PGFiYnItMT5QTG9TIE9ORTwvYWJici0xPjxh
YmJyLTI+UExvUyBPTkU8L2FiYnItMj48L2FsdC1wZXJpb2RpY2FsPjx2b2x1bWU+ODwvdm9sdW1l
PjxudW1iZXI+NTwvbnVtYmVyPjxrZXl3b3Jkcz48a2V5d29yZD5vcHBvbmVudC1wcm9jZXNzIGFk
ZGl0aXZpdHk8L2tleXdvcmQ+PGtleXdvcmQ+dW5pcXVlIGh1ZXM8L2tleXdvcmQ+PGtleXdvcmQ+
Y2hyb21hdGljIG1lY2hhbmlzbXM8L2tleXdvcmQ+PGtleXdvcmQ+bmV1cmFsPC9rZXl3b3JkPjxr
ZXl3b3JkPmJhc2lzPC9rZXl3b3JkPjxrZXl3b3JkPmh1bWFuIGxlbnM8L2tleXdvcmQ+PGtleXdv
cmQ+dmlzaW9uPC9rZXl3b3JkPjxrZXl3b3JkPmRpc2NyaW1pbmF0aW9uPC9rZXl3b3JkPjxrZXl3
b3JkPmVxdWlsaWJyaWE8L2tleXdvcmQ+PGtleXdvcmQ+b2JzZXJ2ZXJzPC9rZXl3b3JkPjxrZXl3
b3JkPmx1bWluYW5jZTwva2V5d29yZD48L2tleXdvcmRzPjxkYXRlcz48eWVhcj4yMDEzPC95ZWFy
PjxwdWItZGF0ZXM+PGRhdGU+TWF5PC9kYXRlPjwvcHViLWRhdGVzPjwvZGF0ZXM+PGlzYm4+MTkz
Mi02MjAzPC9pc2JuPjxhY2Nlc3Npb24tbnVtPldPUzowMDAzMTkwNTU2MDAwODI8L2FjY2Vzc2lv
bi1udW0+PHdvcmstdHlwZT5BcnRpY2xlPC93b3JrLXR5cGU+PHVybHM+PHJlbGF0ZWQtdXJscz48
dXJsPiZsdDtHbyB0byBJU0kmZ3Q7Oi8vV09TOjAwMDMxOTA1NTYwMDA4MjwvdXJsPjwvcmVsYXRl
ZC11cmxzPjwvdXJscz48ZWxlY3Ryb25pYy1yZXNvdXJjZS1udW0+ZTYzOTIxJiN4RDsxMC4xMzcx
L2pvdXJuYWwucG9uZS4wMDYzOTIxPC9lbGVjdHJvbmljLXJlc291cmNlLW51bT48bGFuZ3VhZ2U+
RW5nbGlzaDwvbGFuZ3VhZ2U+PC9yZWNvcmQ+PC9DaXRlPjxDaXRlPjxBdXRob3I+V3Vlcmdlcjwv
QXV0aG9yPjxZZWFyPjIwMDU8L1llYXI+PFJlY051bT4yNjEwPC9SZWNOdW0+PHJlY29yZD48cmVj
LW51bWJlcj4yNjEwPC9yZWMtbnVtYmVyPjxmb3JlaWduLWtleXM+PGtleSBhcHA9IkVOIiBkYi1p
ZD0ienR0OTJhcHZzenc5MDhleGF3YnZzOXBzdnR4enYwcGFwYXphIiB0aW1lc3RhbXA9IjAiPjI2
MTA8L2tleT48L2ZvcmVpZ24ta2V5cz48cmVmLXR5cGUgbmFtZT0iSm91cm5hbCBBcnRpY2xlIj4x
NzwvcmVmLXR5cGU+PGNvbnRyaWJ1dG9ycz48YXV0aG9ycz48YXV0aG9yPld1ZXJnZXIsIFNvcGhp
ZSBNLjwvYXV0aG9yPjxhdXRob3I+QXRraW5zb24sIFBoaWxpcDwvYXV0aG9yPjxhdXRob3I+Q3Jv
cHBlciwgU2ltb248L2F1dGhvcj48L2F1dGhvcnM+PC9jb250cmlidXRvcnM+PHRpdGxlcz48dGl0
bGU+VGhlIGNvbmUgaW5wdXRzIHRvIHRoZSB1bmlxdWUtaHVlIG1lY2hhbmlzbXM8L3RpdGxlPjxz
ZWNvbmRhcnktdGl0bGU+VmlzaW9uIFJlc2VhcmNoPC9zZWNvbmRhcnktdGl0bGU+PC90aXRsZXM+
PHBlcmlvZGljYWw+PGZ1bGwtdGl0bGU+VmlzaW9uIFJlc2VhcmNoPC9mdWxsLXRpdGxlPjxhYmJy
LTE+VmlzaW9uIFJlcy48L2FiYnItMT48YWJici0yPlZpc2lvbiBSZXM8L2FiYnItMj48L3Blcmlv
ZGljYWw+PHBhZ2VzPjMyMTA8L3BhZ2VzPjx2b2x1bWU+NDU8L3ZvbHVtZT48bnVtYmVyPjI1LTI2
PC9udW1iZXI+PGtleXdvcmRzPjxrZXl3b3JkPkNvbG91cjwva2V5d29yZD48a2V5d29yZD5WaXNp
b248L2tleXdvcmQ+PGtleXdvcmQ+UHN5Y2hvcGh5c2ljczwva2V5d29yZD48a2V5d29yZD5Db25l
PC9rZXl3b3JkPjxrZXl3b3JkPkNvcnRleDwva2V5d29yZD48L2tleXdvcmRzPjxkYXRlcz48eWVh
cj4yMDA1PC95ZWFyPjwvZGF0ZXM+PHVybHM+PHJlbGF0ZWQtdXJscz48dXJsPmh0dHA6Ly93d3cu
c2NpZW5jZWRpcmVjdC5jb20vc2NpZW5jZS9hcnRpY2xlL0I2VDBXLTRHVFc4TkYtMi8yLzk2MmY0
Y2U2MWNlYTZlNWNlMGYwOTYzNjNiZjI4ZjU4IDwvdXJsPjwvcmVsYXRlZC11cmxzPjwvdXJscz48
L3JlY29yZD48L0NpdGU+PC9FbmROb3RlPgB=
</w:fldData>
        </w:fldChar>
      </w:r>
      <w:r w:rsidR="003353C5">
        <w:instrText xml:space="preserve"> ADDIN EN.CITE </w:instrText>
      </w:r>
      <w:r w:rsidR="003353C5">
        <w:fldChar w:fldCharType="begin">
          <w:fldData xml:space="preserve">PEVuZE5vdGU+PENpdGU+PEF1dGhvcj5XdWVyZ2VyPC9BdXRob3I+PFllYXI+MjAxMzwvWWVhcj48
UmVjTnVtPjMyMzU8L1JlY051bT48RGlzcGxheVRleHQ+V3VlcmdlciwgMjAxMzsgV3VlcmdlciBl
dCBhbC4sIDIwMDU8L0Rpc3BsYXlUZXh0PjxyZWNvcmQ+PHJlYy1udW1iZXI+MzIzNTwvcmVjLW51
bWJlcj48Zm9yZWlnbi1rZXlzPjxrZXkgYXBwPSJFTiIgZGItaWQ9Inp0dDkyYXB2c3p3OTA4ZXhh
d2J2czlwc3Z0eHp2MHBhcGF6YSIgdGltZXN0YW1wPSIxNDY2MDczNzUxIj4zMjM1PC9rZXk+PC9m
b3JlaWduLWtleXM+PHJlZi10eXBlIG5hbWU9IkpvdXJuYWwgQXJ0aWNsZSI+MTc8L3JlZi10eXBl
Pjxjb250cmlidXRvcnM+PGF1dGhvcnM+PGF1dGhvcj5XdWVyZ2VyLCBTLjwvYXV0aG9yPjwvYXV0
aG9ycz48L2NvbnRyaWJ1dG9ycz48YXV0aC1hZGRyZXNzPlVuaXYgTGl2ZXJwb29sLCBEZXB0IFBz
eWNob2wgU2NpLCBJbnN0IFBzeWNob2wgSGx0aCAmYW1wOyBTb2MsIExpdmVycG9vbCBMNjkgM0JY
LCBNZXJzZXlzaWRlLCBFbmdsYW5kLiYjeEQ7V3VlcmdlciwgUyAocmVwcmludCBhdXRob3IpLCBV
bml2IExpdmVycG9vbCwgRGVwdCBQc3ljaG9sIFNjaSwgSW5zdCBQc3ljaG9sIEhsdGggJmFtcDsg
U29jLCBMaXZlcnBvb2wgTDY5IDNCWCwgTWVyc2V5c2lkZSwgRW5nbGFuZC4mI3hEO3MubS53dWVy
Z2VyQGxpdmVycG9vbC5hYy51azwvYXV0aC1hZGRyZXNzPjx0aXRsZXM+PHRpdGxlPkNvbG91ciBD
b25zdGFuY3kgQWNyb3NzIHRoZSBMaWZlIFNwYW46IEV2aWRlbmNlIGZvciBDb21wZW5zYXRvcnkg
TWVjaGFuaXNtczwvdGl0bGU+PHNlY29uZGFyeS10aXRsZT5QTG9TIE9ORTwvc2Vjb25kYXJ5LXRp
dGxlPjxhbHQtdGl0bGU+UExvUyBPbmU8L2FsdC10aXRsZT48L3RpdGxlcz48cGVyaW9kaWNhbD48
ZnVsbC10aXRsZT5QTG9TIE9ORTwvZnVsbC10aXRsZT48YWJici0xPlBMb1MgT05FPC9hYmJyLTE+
PGFiYnItMj5QTG9TIE9ORTwvYWJici0yPjwvcGVyaW9kaWNhbD48YWx0LXBlcmlvZGljYWw+PGZ1
bGwtdGl0bGU+UExvUyBPTkU8L2Z1bGwtdGl0bGU+PGFiYnItMT5QTG9TIE9ORTwvYWJici0xPjxh
YmJyLTI+UExvUyBPTkU8L2FiYnItMj48L2FsdC1wZXJpb2RpY2FsPjx2b2x1bWU+ODwvdm9sdW1l
PjxudW1iZXI+NTwvbnVtYmVyPjxrZXl3b3Jkcz48a2V5d29yZD5vcHBvbmVudC1wcm9jZXNzIGFk
ZGl0aXZpdHk8L2tleXdvcmQ+PGtleXdvcmQ+dW5pcXVlIGh1ZXM8L2tleXdvcmQ+PGtleXdvcmQ+
Y2hyb21hdGljIG1lY2hhbmlzbXM8L2tleXdvcmQ+PGtleXdvcmQ+bmV1cmFsPC9rZXl3b3JkPjxr
ZXl3b3JkPmJhc2lzPC9rZXl3b3JkPjxrZXl3b3JkPmh1bWFuIGxlbnM8L2tleXdvcmQ+PGtleXdv
cmQ+dmlzaW9uPC9rZXl3b3JkPjxrZXl3b3JkPmRpc2NyaW1pbmF0aW9uPC9rZXl3b3JkPjxrZXl3
b3JkPmVxdWlsaWJyaWE8L2tleXdvcmQ+PGtleXdvcmQ+b2JzZXJ2ZXJzPC9rZXl3b3JkPjxrZXl3
b3JkPmx1bWluYW5jZTwva2V5d29yZD48L2tleXdvcmRzPjxkYXRlcz48eWVhcj4yMDEzPC95ZWFy
PjxwdWItZGF0ZXM+PGRhdGU+TWF5PC9kYXRlPjwvcHViLWRhdGVzPjwvZGF0ZXM+PGlzYm4+MTkz
Mi02MjAzPC9pc2JuPjxhY2Nlc3Npb24tbnVtPldPUzowMDAzMTkwNTU2MDAwODI8L2FjY2Vzc2lv
bi1udW0+PHdvcmstdHlwZT5BcnRpY2xlPC93b3JrLXR5cGU+PHVybHM+PHJlbGF0ZWQtdXJscz48
dXJsPiZsdDtHbyB0byBJU0kmZ3Q7Oi8vV09TOjAwMDMxOTA1NTYwMDA4MjwvdXJsPjwvcmVsYXRl
ZC11cmxzPjwvdXJscz48ZWxlY3Ryb25pYy1yZXNvdXJjZS1udW0+ZTYzOTIxJiN4RDsxMC4xMzcx
L2pvdXJuYWwucG9uZS4wMDYzOTIxPC9lbGVjdHJvbmljLXJlc291cmNlLW51bT48bGFuZ3VhZ2U+
RW5nbGlzaDwvbGFuZ3VhZ2U+PC9yZWNvcmQ+PC9DaXRlPjxDaXRlPjxBdXRob3I+V3Vlcmdlcjwv
QXV0aG9yPjxZZWFyPjIwMDU8L1llYXI+PFJlY051bT4yNjEwPC9SZWNOdW0+PHJlY29yZD48cmVj
LW51bWJlcj4yNjEwPC9yZWMtbnVtYmVyPjxmb3JlaWduLWtleXM+PGtleSBhcHA9IkVOIiBkYi1p
ZD0ienR0OTJhcHZzenc5MDhleGF3YnZzOXBzdnR4enYwcGFwYXphIiB0aW1lc3RhbXA9IjAiPjI2
MTA8L2tleT48L2ZvcmVpZ24ta2V5cz48cmVmLXR5cGUgbmFtZT0iSm91cm5hbCBBcnRpY2xlIj4x
NzwvcmVmLXR5cGU+PGNvbnRyaWJ1dG9ycz48YXV0aG9ycz48YXV0aG9yPld1ZXJnZXIsIFNvcGhp
ZSBNLjwvYXV0aG9yPjxhdXRob3I+QXRraW5zb24sIFBoaWxpcDwvYXV0aG9yPjxhdXRob3I+Q3Jv
cHBlciwgU2ltb248L2F1dGhvcj48L2F1dGhvcnM+PC9jb250cmlidXRvcnM+PHRpdGxlcz48dGl0
bGU+VGhlIGNvbmUgaW5wdXRzIHRvIHRoZSB1bmlxdWUtaHVlIG1lY2hhbmlzbXM8L3RpdGxlPjxz
ZWNvbmRhcnktdGl0bGU+VmlzaW9uIFJlc2VhcmNoPC9zZWNvbmRhcnktdGl0bGU+PC90aXRsZXM+
PHBlcmlvZGljYWw+PGZ1bGwtdGl0bGU+VmlzaW9uIFJlc2VhcmNoPC9mdWxsLXRpdGxlPjxhYmJy
LTE+VmlzaW9uIFJlcy48L2FiYnItMT48YWJici0yPlZpc2lvbiBSZXM8L2FiYnItMj48L3Blcmlv
ZGljYWw+PHBhZ2VzPjMyMTA8L3BhZ2VzPjx2b2x1bWU+NDU8L3ZvbHVtZT48bnVtYmVyPjI1LTI2
PC9udW1iZXI+PGtleXdvcmRzPjxrZXl3b3JkPkNvbG91cjwva2V5d29yZD48a2V5d29yZD5WaXNp
b248L2tleXdvcmQ+PGtleXdvcmQ+UHN5Y2hvcGh5c2ljczwva2V5d29yZD48a2V5d29yZD5Db25l
PC9rZXl3b3JkPjxrZXl3b3JkPkNvcnRleDwva2V5d29yZD48L2tleXdvcmRzPjxkYXRlcz48eWVh
cj4yMDA1PC95ZWFyPjwvZGF0ZXM+PHVybHM+PHJlbGF0ZWQtdXJscz48dXJsPmh0dHA6Ly93d3cu
c2NpZW5jZWRpcmVjdC5jb20vc2NpZW5jZS9hcnRpY2xlL0I2VDBXLTRHVFc4TkYtMi8yLzk2MmY0
Y2U2MWNlYTZlNWNlMGYwOTYzNjNiZjI4ZjU4IDwvdXJsPjwvcmVsYXRlZC11cmxzPjwvdXJscz48
L3JlY29yZD48L0NpdGU+PC9FbmROb3RlPgB=
</w:fldData>
        </w:fldChar>
      </w:r>
      <w:r w:rsidR="003353C5">
        <w:instrText xml:space="preserve"> ADDIN EN.CITE.DATA </w:instrText>
      </w:r>
      <w:r w:rsidR="003353C5">
        <w:fldChar w:fldCharType="end"/>
      </w:r>
      <w:r w:rsidR="001B40E8">
        <w:fldChar w:fldCharType="separate"/>
      </w:r>
      <w:r w:rsidR="003353C5">
        <w:rPr>
          <w:noProof/>
        </w:rPr>
        <w:t>Wuerger, 2013; Wuerger et al., 2005</w:t>
      </w:r>
      <w:r w:rsidR="001B40E8">
        <w:fldChar w:fldCharType="end"/>
      </w:r>
      <w:r w:rsidR="001B40E8">
        <w:t xml:space="preserve">) </w:t>
      </w:r>
      <w:r w:rsidR="00871436">
        <w:t xml:space="preserve">and thus </w:t>
      </w:r>
      <w:r w:rsidR="00977E2F">
        <w:t>fell</w:t>
      </w:r>
      <w:r w:rsidR="00871436">
        <w:t xml:space="preserve"> on the axes of a perceptual hue space (red-green and blue-yellow</w:t>
      </w:r>
      <w:r w:rsidR="003F0C03">
        <w:t>; as</w:t>
      </w:r>
      <w:r w:rsidR="00D72378">
        <w:t xml:space="preserve"> in </w:t>
      </w:r>
      <w:proofErr w:type="spellStart"/>
      <w:r w:rsidR="00D72378">
        <w:t>D’Zmura</w:t>
      </w:r>
      <w:proofErr w:type="spellEnd"/>
      <w:r w:rsidR="00D72378">
        <w:t>, 1991</w:t>
      </w:r>
      <w:r w:rsidR="00871436">
        <w:t xml:space="preserve">); and (2) </w:t>
      </w:r>
      <w:r w:rsidR="005375AC">
        <w:t xml:space="preserve">in experiment 2, </w:t>
      </w:r>
      <w:r w:rsidR="00D72378">
        <w:t>stimuli were set to a mix of unique and intermediate hues</w:t>
      </w:r>
      <w:r w:rsidR="00871436">
        <w:t>, in which a unique hue from each</w:t>
      </w:r>
      <w:r w:rsidR="008C48D5">
        <w:t xml:space="preserve"> </w:t>
      </w:r>
      <w:r w:rsidR="00871436">
        <w:t>axis</w:t>
      </w:r>
      <w:r w:rsidR="008C48D5">
        <w:t xml:space="preserve"> of the perceptual colour space</w:t>
      </w:r>
      <w:r w:rsidR="00871436">
        <w:t xml:space="preserve"> (red; blue) </w:t>
      </w:r>
      <w:r w:rsidR="00977E2F">
        <w:t>was</w:t>
      </w:r>
      <w:r w:rsidR="00F84F59">
        <w:t xml:space="preserve"> accompanied </w:t>
      </w:r>
      <w:r w:rsidR="00871436">
        <w:t xml:space="preserve">by </w:t>
      </w:r>
      <w:r w:rsidR="00D72378">
        <w:t xml:space="preserve">an </w:t>
      </w:r>
      <w:r w:rsidR="00871436">
        <w:t>intermediate hue</w:t>
      </w:r>
      <w:r w:rsidR="008C48D5">
        <w:t>. One</w:t>
      </w:r>
      <w:r w:rsidR="00871436">
        <w:t xml:space="preserve"> of the</w:t>
      </w:r>
      <w:r w:rsidR="005009F0">
        <w:t xml:space="preserve"> </w:t>
      </w:r>
      <w:r w:rsidR="00F84F59">
        <w:t xml:space="preserve">intermediate hues </w:t>
      </w:r>
      <w:r w:rsidR="00977E2F">
        <w:t>was</w:t>
      </w:r>
      <w:r w:rsidR="00871436">
        <w:t xml:space="preserve"> interpolated to fall half-way between the two unique hues (purple) and </w:t>
      </w:r>
      <w:r w:rsidR="00F84F59">
        <w:t xml:space="preserve">the other </w:t>
      </w:r>
      <w:r w:rsidR="00977E2F">
        <w:t>was</w:t>
      </w:r>
      <w:r w:rsidR="00871436">
        <w:t xml:space="preserve"> interpolated to fall </w:t>
      </w:r>
      <w:r w:rsidR="005009F0">
        <w:t>on the opposite side of the colour space</w:t>
      </w:r>
      <w:r w:rsidR="00871436">
        <w:t xml:space="preserve"> (lime). Thus, in one colour context</w:t>
      </w:r>
      <w:r w:rsidR="00977E2F">
        <w:t xml:space="preserve"> there were</w:t>
      </w:r>
      <w:r w:rsidR="00871436">
        <w:t xml:space="preserve"> four colours that </w:t>
      </w:r>
      <w:r w:rsidR="00977E2F">
        <w:t>were</w:t>
      </w:r>
      <w:r w:rsidR="00871436">
        <w:t xml:space="preserve"> </w:t>
      </w:r>
      <w:r w:rsidR="006741AE">
        <w:t xml:space="preserve">more </w:t>
      </w:r>
      <w:r w:rsidR="00871436">
        <w:t xml:space="preserve">spread across the </w:t>
      </w:r>
      <w:r w:rsidR="001B40E8">
        <w:t xml:space="preserve">perceptual </w:t>
      </w:r>
      <w:r w:rsidR="00871436">
        <w:t>colour space (red,</w:t>
      </w:r>
      <w:r w:rsidR="00D43608">
        <w:t xml:space="preserve"> blue,</w:t>
      </w:r>
      <w:r w:rsidR="00871436">
        <w:t xml:space="preserve"> green, yellow)</w:t>
      </w:r>
      <w:r w:rsidR="00F0408A">
        <w:t>,</w:t>
      </w:r>
      <w:r w:rsidR="00871436">
        <w:t xml:space="preserve"> while in the </w:t>
      </w:r>
      <w:r w:rsidR="008C48D5">
        <w:t>other</w:t>
      </w:r>
      <w:r w:rsidR="00871436">
        <w:t xml:space="preserve"> colour context </w:t>
      </w:r>
      <w:r w:rsidR="00977E2F">
        <w:t>there were</w:t>
      </w:r>
      <w:r w:rsidR="00871436">
        <w:t xml:space="preserve"> three colours in a</w:t>
      </w:r>
      <w:r w:rsidR="00D72378">
        <w:t xml:space="preserve"> </w:t>
      </w:r>
      <w:r w:rsidR="005375AC">
        <w:t>narrower</w:t>
      </w:r>
      <w:r w:rsidR="00871436">
        <w:t xml:space="preserve"> area of </w:t>
      </w:r>
      <w:r w:rsidR="00D72378">
        <w:t xml:space="preserve">perceptual </w:t>
      </w:r>
      <w:r w:rsidR="00871436">
        <w:t>colour space (red, purple, blue) with one colour further away (lime</w:t>
      </w:r>
      <w:r w:rsidR="006741AE">
        <w:t xml:space="preserve">). While our stimulus colours were selected from normative unique hue data collected by Wuerger and colleagues, the differences between the two experiments (red, green, </w:t>
      </w:r>
      <w:r w:rsidR="00D43608">
        <w:t xml:space="preserve">blue and </w:t>
      </w:r>
      <w:r w:rsidR="006741AE">
        <w:t>yellow vs. red, purple, blue and lime) in terms of relative colour distances hold across all</w:t>
      </w:r>
      <w:r w:rsidR="00D43608">
        <w:t xml:space="preserve"> perceptual</w:t>
      </w:r>
      <w:r w:rsidR="006741AE">
        <w:t xml:space="preserve"> colour spaces, including Munsell, CIELAB</w:t>
      </w:r>
      <w:r w:rsidR="00D43608">
        <w:t xml:space="preserve"> and </w:t>
      </w:r>
      <w:r w:rsidR="006741AE">
        <w:t>CIELUV</w:t>
      </w:r>
      <w:r w:rsidR="00773427">
        <w:t xml:space="preserve"> </w:t>
      </w:r>
      <w:r w:rsidR="00DA72C7">
        <w:t>(</w:t>
      </w:r>
      <w:r w:rsidR="00DA72C7">
        <w:fldChar w:fldCharType="begin"/>
      </w:r>
      <w:r w:rsidR="003353C5">
        <w:instrText xml:space="preserve"> ADDIN EN.CITE &lt;EndNote&gt;&lt;Cite&gt;&lt;Author&gt;C.I.E.&lt;/Author&gt;&lt;Year&gt; 2018&lt;/Year&gt;&lt;RecNum&gt;3346&lt;/RecNum&gt;&lt;DisplayText&gt;C.I.E., 2018&lt;/DisplayText&gt;&lt;record&gt;&lt;rec-number&gt;3346&lt;/rec-number&gt;&lt;foreign-keys&gt;&lt;key app="EN" db-id="ztt92apvszw908exawbvs9psvtxzv0papaza" timestamp="1516810152"&gt;3346&lt;/key&gt;&lt;/foreign-keys&gt;&lt;ref-type name="Report"&gt;27&lt;/ref-type&gt;&lt;contributors&gt;&lt;authors&gt;&lt;author&gt;C.I.E.&lt;/author&gt;&lt;/authors&gt;&lt;/contributors&gt;&lt;titles&gt;&lt;title&gt;Unique Hue data &lt;/title&gt;&lt;secondary-title&gt;(C1-76, Div 1&lt;/secondary-title&gt;&lt;/titles&gt;&lt;dates&gt;&lt;year&gt; 2018&lt;/year&gt;&lt;/dates&gt;&lt;pub-location&gt;Vienna&lt;/pub-location&gt;&lt;urls&gt;&lt;/urls&gt;&lt;/record&gt;&lt;/Cite&gt;&lt;/EndNote&gt;</w:instrText>
      </w:r>
      <w:r w:rsidR="00DA72C7">
        <w:fldChar w:fldCharType="separate"/>
      </w:r>
      <w:r w:rsidR="003353C5">
        <w:rPr>
          <w:noProof/>
        </w:rPr>
        <w:t>C.I.E., 2018</w:t>
      </w:r>
      <w:r w:rsidR="00DA72C7">
        <w:fldChar w:fldCharType="end"/>
      </w:r>
      <w:r w:rsidR="00871436">
        <w:t>).</w:t>
      </w:r>
      <w:r w:rsidR="00975C90">
        <w:t xml:space="preserve"> Furthermore, due to the </w:t>
      </w:r>
      <w:r w:rsidR="003E400C">
        <w:t xml:space="preserve">good inter-observer consistency </w:t>
      </w:r>
      <w:r w:rsidR="00975C90">
        <w:t>in unique hue settings in the normative studies of Wuerger and colleagues, we could be fairly sure that the hues in our experiments would be relatively good representatives of their respective categories (red, blue, green, yellow, purple and lime).</w:t>
      </w:r>
      <w:r w:rsidR="00871436">
        <w:t xml:space="preserve"> </w:t>
      </w:r>
      <w:r w:rsidR="00975C90">
        <w:t>T</w:t>
      </w:r>
      <w:r w:rsidR="006741AE">
        <w:t>he</w:t>
      </w:r>
      <w:r w:rsidR="00871436">
        <w:t xml:space="preserve"> two </w:t>
      </w:r>
      <w:r w:rsidR="00975C90">
        <w:t xml:space="preserve">chosen </w:t>
      </w:r>
      <w:r w:rsidR="00871436">
        <w:t>configurations of colours allow</w:t>
      </w:r>
      <w:r w:rsidR="00977E2F">
        <w:t>ed</w:t>
      </w:r>
      <w:r w:rsidR="00871436">
        <w:t xml:space="preserve"> us to </w:t>
      </w:r>
      <w:r w:rsidR="006741AE">
        <w:t xml:space="preserve">robustly </w:t>
      </w:r>
      <w:r w:rsidR="00871436">
        <w:t xml:space="preserve">test (1) if attention-related magnification of SSVEPs is possible when concurrently </w:t>
      </w:r>
      <w:r w:rsidR="00871436">
        <w:lastRenderedPageBreak/>
        <w:t xml:space="preserve">selecting two colours; (2) if this effect depends on </w:t>
      </w:r>
      <w:r w:rsidR="003F0C03">
        <w:t xml:space="preserve">colour distances and/or </w:t>
      </w:r>
      <w:r w:rsidR="00871436">
        <w:t>linear separability between targets and distractors</w:t>
      </w:r>
      <w:r w:rsidR="00AB79E5">
        <w:t>.</w:t>
      </w:r>
      <w:r w:rsidR="00AB79E5" w:rsidDel="00AB79E5">
        <w:t xml:space="preserve"> </w:t>
      </w:r>
    </w:p>
    <w:p w14:paraId="15AABEA9" w14:textId="7A3196A0" w:rsidR="00926300" w:rsidRDefault="00926300" w:rsidP="00903309">
      <w:pPr>
        <w:rPr>
          <w:b/>
        </w:rPr>
      </w:pPr>
    </w:p>
    <w:p w14:paraId="52612273" w14:textId="0E5F9D08" w:rsidR="00CA45CB" w:rsidRPr="007146FA" w:rsidRDefault="00EB0902" w:rsidP="007146FA">
      <w:pPr>
        <w:pStyle w:val="ListParagraph"/>
        <w:numPr>
          <w:ilvl w:val="0"/>
          <w:numId w:val="10"/>
        </w:numPr>
        <w:rPr>
          <w:b/>
        </w:rPr>
      </w:pPr>
      <w:r w:rsidRPr="007146FA">
        <w:rPr>
          <w:b/>
        </w:rPr>
        <w:t>Materials and Methods</w:t>
      </w:r>
    </w:p>
    <w:p w14:paraId="2F206B7A" w14:textId="05130273" w:rsidR="003349B2" w:rsidRDefault="007146FA" w:rsidP="00903309">
      <w:pPr>
        <w:rPr>
          <w:b/>
        </w:rPr>
      </w:pPr>
      <w:r>
        <w:rPr>
          <w:b/>
        </w:rPr>
        <w:t xml:space="preserve">2.1 </w:t>
      </w:r>
      <w:r w:rsidR="00EB0902">
        <w:rPr>
          <w:b/>
        </w:rPr>
        <w:t>Participants</w:t>
      </w:r>
    </w:p>
    <w:p w14:paraId="09C7EE6E" w14:textId="1EC7AEBF" w:rsidR="003349B2" w:rsidRPr="003349B2" w:rsidRDefault="00C5111E" w:rsidP="00903309">
      <w:r>
        <w:tab/>
      </w:r>
      <w:r w:rsidR="004F72F9">
        <w:t>E</w:t>
      </w:r>
      <w:r w:rsidR="003349B2">
        <w:t>xperiment</w:t>
      </w:r>
      <w:r w:rsidR="004F72F9">
        <w:t xml:space="preserve"> 1 (</w:t>
      </w:r>
      <w:r w:rsidR="00BC60E6">
        <w:t xml:space="preserve">red, </w:t>
      </w:r>
      <w:r w:rsidR="00D43608">
        <w:t xml:space="preserve">blue, </w:t>
      </w:r>
      <w:r w:rsidR="00BC60E6">
        <w:t>green, yellow</w:t>
      </w:r>
      <w:r w:rsidR="004F72F9">
        <w:t>)</w:t>
      </w:r>
      <w:r w:rsidR="0076474A">
        <w:t xml:space="preserve"> </w:t>
      </w:r>
      <w:r w:rsidR="003349B2">
        <w:t>included 12 participants in t</w:t>
      </w:r>
      <w:r w:rsidR="004B3948">
        <w:t>he final sample (</w:t>
      </w:r>
      <w:r w:rsidR="00AD48EA">
        <w:t>7 males; mean age 27</w:t>
      </w:r>
      <w:r w:rsidR="004B3948">
        <w:t>)</w:t>
      </w:r>
      <w:r w:rsidR="00241963">
        <w:t>,</w:t>
      </w:r>
      <w:r w:rsidR="004B3948">
        <w:t xml:space="preserve"> and </w:t>
      </w:r>
      <w:r w:rsidR="003349B2">
        <w:t xml:space="preserve">experiment </w:t>
      </w:r>
      <w:r w:rsidR="004F72F9">
        <w:t>2 (</w:t>
      </w:r>
      <w:r w:rsidR="00BC60E6">
        <w:t>red, purple, blue, lime</w:t>
      </w:r>
      <w:r w:rsidR="004F72F9">
        <w:t>)</w:t>
      </w:r>
      <w:r w:rsidR="0076474A">
        <w:t xml:space="preserve"> </w:t>
      </w:r>
      <w:r w:rsidR="003349B2">
        <w:t>included 14 participants in the final sample (</w:t>
      </w:r>
      <w:r w:rsidR="00BE5471">
        <w:t>7 males; mean age 25</w:t>
      </w:r>
      <w:r w:rsidR="003349B2">
        <w:t>).</w:t>
      </w:r>
      <w:r w:rsidR="00E92D23">
        <w:t xml:space="preserve"> </w:t>
      </w:r>
      <w:r>
        <w:t xml:space="preserve">Due to the difficulty of the task, </w:t>
      </w:r>
      <w:r w:rsidR="004B3948">
        <w:t xml:space="preserve">one further participant </w:t>
      </w:r>
      <w:r w:rsidR="00A00BFE">
        <w:t>in experiment</w:t>
      </w:r>
      <w:r w:rsidR="004F72F9">
        <w:t xml:space="preserve"> 1</w:t>
      </w:r>
      <w:r w:rsidR="00A00BFE">
        <w:t xml:space="preserve"> </w:t>
      </w:r>
      <w:r w:rsidR="004B3948">
        <w:t>was</w:t>
      </w:r>
      <w:r>
        <w:t xml:space="preserve"> excluded</w:t>
      </w:r>
      <w:r w:rsidR="004B3948">
        <w:t xml:space="preserve"> </w:t>
      </w:r>
      <w:r>
        <w:t xml:space="preserve">based on low performance in the training session (see </w:t>
      </w:r>
      <w:r w:rsidR="004C0259">
        <w:t>Stimuli and Procedure section for more detail</w:t>
      </w:r>
      <w:r>
        <w:t>). All participants had</w:t>
      </w:r>
      <w:r w:rsidR="003349B2" w:rsidRPr="003349B2">
        <w:t xml:space="preserve"> normal or corrected-to-normal vision</w:t>
      </w:r>
      <w:r w:rsidR="004B3948">
        <w:t xml:space="preserve">, and </w:t>
      </w:r>
      <w:r w:rsidR="00836EC9">
        <w:t xml:space="preserve"> normal </w:t>
      </w:r>
      <w:r w:rsidR="004B3948">
        <w:t>colour vision as assessed by the Cambridge Colour Test (</w:t>
      </w:r>
      <w:r w:rsidR="00F56A71">
        <w:fldChar w:fldCharType="begin"/>
      </w:r>
      <w:r w:rsidR="003353C5">
        <w:instrText xml:space="preserve"> ADDIN EN.CITE &lt;EndNote&gt;&lt;Cite&gt;&lt;Author&gt;Regan&lt;/Author&gt;&lt;Year&gt;1994&lt;/Year&gt;&lt;RecNum&gt;2709&lt;/RecNum&gt;&lt;DisplayText&gt;Regan et al., 1994&lt;/DisplayText&gt;&lt;record&gt;&lt;rec-number&gt;2709&lt;/rec-number&gt;&lt;foreign-keys&gt;&lt;key app="EN" db-id="ztt92apvszw908exawbvs9psvtxzv0papaza" timestamp="1238692794"&gt;2709&lt;/key&gt;&lt;/foreign-keys&gt;&lt;ref-type name="Journal Article"&gt;17&lt;/ref-type&gt;&lt;contributors&gt;&lt;authors&gt;&lt;author&gt;Regan, B. C.&lt;/author&gt;&lt;author&gt;Reffin, J. P.&lt;/author&gt;&lt;author&gt;Mollon, J. D.&lt;/author&gt;&lt;/authors&gt;&lt;/contributors&gt;&lt;auth-address&gt;REGAN, BC, UNIV CAMBRIDGE,DEPT EXPTL PSYCHOL,DOWNING ST,CAMBRIDGE CB2 3EB,ENGLAND.&lt;/auth-address&gt;&lt;titles&gt;&lt;title&gt;Luminance noise and the rapid determination of discrimination ellipses in color deficiency &lt;/title&gt;&lt;secondary-title&gt;Vision Research&lt;/secondary-title&gt;&lt;alt-title&gt;Vision Res.&lt;/alt-title&gt;&lt;/titles&gt;&lt;periodical&gt;&lt;full-title&gt;Vision Research&lt;/full-title&gt;&lt;abbr-1&gt;Vision Res.&lt;/abbr-1&gt;&lt;abbr-2&gt;Vision Res&lt;/abbr-2&gt;&lt;/periodical&gt;&lt;alt-periodical&gt;&lt;full-title&gt;Vision Res.&lt;/full-title&gt;&lt;/alt-periodical&gt;&lt;pages&gt;1279-1299&lt;/pages&gt;&lt;volume&gt;34&lt;/volume&gt;&lt;number&gt;10&lt;/number&gt;&lt;keywords&gt;&lt;keyword&gt;COLOR VISION&lt;/keyword&gt;&lt;keyword&gt;COLOR DEFICIENCY&lt;/keyword&gt;&lt;keyword&gt;DISCRIMINATION ELLIPSE&lt;/keyword&gt;&lt;keyword&gt;DICHROMACY&lt;/keyword&gt;&lt;keyword&gt;ANOMALOUS TRICHROMACY&lt;/keyword&gt;&lt;keyword&gt;GENETICS&lt;/keyword&gt;&lt;keyword&gt;MOLECULAR-GENETICS&lt;/keyword&gt;&lt;keyword&gt;VISUAL THRESHOLDS&lt;/keyword&gt;&lt;keyword&gt;VIDEO MONITORS&lt;/keyword&gt;&lt;keyword&gt;VISION&lt;/keyword&gt;&lt;keyword&gt;DEFECTS&lt;/keyword&gt;&lt;/keywords&gt;&lt;dates&gt;&lt;year&gt;1994&lt;/year&gt;&lt;pub-dates&gt;&lt;date&gt;May&lt;/date&gt;&lt;/pub-dates&gt;&lt;/dates&gt;&lt;isbn&gt;0042-6989&lt;/isbn&gt;&lt;accession-num&gt;ISI:A1994NZ95400006&lt;/accession-num&gt;&lt;work-type&gt;Article&lt;/work-type&gt;&lt;urls&gt;&lt;related-urls&gt;&lt;url&gt;&amp;lt;Go to ISI&amp;gt;://A1994NZ95400006&lt;/url&gt;&lt;/related-urls&gt;&lt;/urls&gt;&lt;language&gt;English&lt;/language&gt;&lt;/record&gt;&lt;/Cite&gt;&lt;/EndNote&gt;</w:instrText>
      </w:r>
      <w:r w:rsidR="00F56A71">
        <w:fldChar w:fldCharType="separate"/>
      </w:r>
      <w:r w:rsidR="003353C5">
        <w:rPr>
          <w:noProof/>
        </w:rPr>
        <w:t>Regan et al., 1994</w:t>
      </w:r>
      <w:r w:rsidR="00F56A71">
        <w:fldChar w:fldCharType="end"/>
      </w:r>
      <w:r w:rsidR="004B3948">
        <w:t>)</w:t>
      </w:r>
      <w:r w:rsidR="003349B2" w:rsidRPr="003349B2">
        <w:t>. Individual written informed consent was obtained</w:t>
      </w:r>
      <w:r w:rsidR="00E92D23">
        <w:t>,</w:t>
      </w:r>
      <w:r w:rsidR="003349B2" w:rsidRPr="003349B2">
        <w:t xml:space="preserve"> and the study </w:t>
      </w:r>
      <w:r>
        <w:t>was approved by the ethics committee of the School of Psychology, University of Aberdeen</w:t>
      </w:r>
      <w:r w:rsidR="003243DC">
        <w:t xml:space="preserve"> and found to be in accordance with the Declaration of Helsinki</w:t>
      </w:r>
      <w:r w:rsidR="003349B2" w:rsidRPr="003349B2">
        <w:t>.</w:t>
      </w:r>
      <w:r w:rsidR="003349B2" w:rsidRPr="003349B2">
        <w:tab/>
      </w:r>
    </w:p>
    <w:p w14:paraId="5612B3E6" w14:textId="77777777" w:rsidR="003349B2" w:rsidRDefault="003349B2" w:rsidP="00903309">
      <w:pPr>
        <w:rPr>
          <w:b/>
        </w:rPr>
      </w:pPr>
    </w:p>
    <w:p w14:paraId="268C5267" w14:textId="32E574F8" w:rsidR="002B049D" w:rsidRDefault="007146FA" w:rsidP="00903309">
      <w:pPr>
        <w:rPr>
          <w:b/>
        </w:rPr>
      </w:pPr>
      <w:r>
        <w:rPr>
          <w:b/>
        </w:rPr>
        <w:t xml:space="preserve">2.2 </w:t>
      </w:r>
      <w:r w:rsidR="00EB0902">
        <w:rPr>
          <w:b/>
        </w:rPr>
        <w:t>Stimuli and Procedure</w:t>
      </w:r>
    </w:p>
    <w:p w14:paraId="7041F6B5" w14:textId="10E856DE" w:rsidR="002E047D" w:rsidRDefault="00683E04" w:rsidP="002E047D">
      <w:r>
        <w:tab/>
      </w:r>
      <w:r w:rsidR="00BE5471" w:rsidRPr="003E7F9D">
        <w:t xml:space="preserve">We used </w:t>
      </w:r>
      <w:r w:rsidR="008A2DB6">
        <w:t>RDKs</w:t>
      </w:r>
      <w:r w:rsidR="00BE5471" w:rsidRPr="003E7F9D">
        <w:t xml:space="preserve"> with dots of four different chromaticities.</w:t>
      </w:r>
      <w:r w:rsidR="00BE5471">
        <w:t xml:space="preserve"> </w:t>
      </w:r>
      <w:r w:rsidR="00BE5471" w:rsidRPr="003E7F9D">
        <w:t>Hues were defined based on normative unique hue data</w:t>
      </w:r>
      <w:r w:rsidR="00BE5471">
        <w:t xml:space="preserve"> (</w:t>
      </w:r>
      <w:r w:rsidR="00F56A71">
        <w:fldChar w:fldCharType="begin">
          <w:fldData xml:space="preserve">PEVuZE5vdGU+PENpdGU+PEF1dGhvcj5XdWVyZ2VyPC9BdXRob3I+PFllYXI+MjAwNTwvWWVhcj48
UmVjTnVtPjI2MTA8L1JlY051bT48RGlzcGxheVRleHQ+V3VlcmdlciwgMjAxMzsgV3VlcmdlciBl
dCBhbC4sIDIwMDU8L0Rpc3BsYXlUZXh0PjxyZWNvcmQ+PHJlYy1udW1iZXI+MjYxMDwvcmVjLW51
bWJlcj48Zm9yZWlnbi1rZXlzPjxrZXkgYXBwPSJFTiIgZGItaWQ9Inp0dDkyYXB2c3p3OTA4ZXhh
d2J2czlwc3Z0eHp2MHBhcGF6YSIgdGltZXN0YW1wPSIwIj4yNjEwPC9rZXk+PC9mb3JlaWduLWtl
eXM+PHJlZi10eXBlIG5hbWU9IkpvdXJuYWwgQXJ0aWNsZSI+MTc8L3JlZi10eXBlPjxjb250cmli
dXRvcnM+PGF1dGhvcnM+PGF1dGhvcj5XdWVyZ2VyLCBTb3BoaWUgTS48L2F1dGhvcj48YXV0aG9y
PkF0a2luc29uLCBQaGlsaXA8L2F1dGhvcj48YXV0aG9yPkNyb3BwZXIsIFNpbW9uPC9hdXRob3I+
PC9hdXRob3JzPjwvY29udHJpYnV0b3JzPjx0aXRsZXM+PHRpdGxlPlRoZSBjb25lIGlucHV0cyB0
byB0aGUgdW5pcXVlLWh1ZSBtZWNoYW5pc21zPC90aXRsZT48c2Vjb25kYXJ5LXRpdGxlPlZpc2lv
biBSZXNlYXJjaDwvc2Vjb25kYXJ5LXRpdGxlPjwvdGl0bGVzPjxwZXJpb2RpY2FsPjxmdWxsLXRp
dGxlPlZpc2lvbiBSZXNlYXJjaDwvZnVsbC10aXRsZT48YWJici0xPlZpc2lvbiBSZXMuPC9hYmJy
LTE+PGFiYnItMj5WaXNpb24gUmVzPC9hYmJyLTI+PC9wZXJpb2RpY2FsPjxwYWdlcz4zMjEwPC9w
YWdlcz48dm9sdW1lPjQ1PC92b2x1bWU+PG51bWJlcj4yNS0yNjwvbnVtYmVyPjxrZXl3b3Jkcz48
a2V5d29yZD5Db2xvdXI8L2tleXdvcmQ+PGtleXdvcmQ+VmlzaW9uPC9rZXl3b3JkPjxrZXl3b3Jk
PlBzeWNob3BoeXNpY3M8L2tleXdvcmQ+PGtleXdvcmQ+Q29uZTwva2V5d29yZD48a2V5d29yZD5D
b3J0ZXg8L2tleXdvcmQ+PC9rZXl3b3Jkcz48ZGF0ZXM+PHllYXI+MjAwNTwveWVhcj48L2RhdGVz
Pjx1cmxzPjxyZWxhdGVkLXVybHM+PHVybD5odHRwOi8vd3d3LnNjaWVuY2VkaXJlY3QuY29tL3Nj
aWVuY2UvYXJ0aWNsZS9CNlQwVy00R1RXOE5GLTIvMi85NjJmNGNlNjFjZWE2ZTVjZTBmMDk2MzYz
YmYyOGY1OCA8L3VybD48L3JlbGF0ZWQtdXJscz48L3VybHM+PC9yZWNvcmQ+PC9DaXRlPjxDaXRl
PjxBdXRob3I+V3VlcmdlcjwvQXV0aG9yPjxZZWFyPjIwMTM8L1llYXI+PFJlY051bT4zMjM1PC9S
ZWNOdW0+PHJlY29yZD48cmVjLW51bWJlcj4zMjM1PC9yZWMtbnVtYmVyPjxmb3JlaWduLWtleXM+
PGtleSBhcHA9IkVOIiBkYi1pZD0ienR0OTJhcHZzenc5MDhleGF3YnZzOXBzdnR4enYwcGFwYXph
IiB0aW1lc3RhbXA9IjE0NjYwNzM3NTEiPjMyMzU8L2tleT48L2ZvcmVpZ24ta2V5cz48cmVmLXR5
cGUgbmFtZT0iSm91cm5hbCBBcnRpY2xlIj4xNzwvcmVmLXR5cGU+PGNvbnRyaWJ1dG9ycz48YXV0
aG9ycz48YXV0aG9yPld1ZXJnZXIsIFMuPC9hdXRob3I+PC9hdXRob3JzPjwvY29udHJpYnV0b3Jz
PjxhdXRoLWFkZHJlc3M+VW5pdiBMaXZlcnBvb2wsIERlcHQgUHN5Y2hvbCBTY2ksIEluc3QgUHN5
Y2hvbCBIbHRoICZhbXA7IFNvYywgTGl2ZXJwb29sIEw2OSAzQlgsIE1lcnNleXNpZGUsIEVuZ2xh
bmQuJiN4RDtXdWVyZ2VyLCBTIChyZXByaW50IGF1dGhvciksIFVuaXYgTGl2ZXJwb29sLCBEZXB0
IFBzeWNob2wgU2NpLCBJbnN0IFBzeWNob2wgSGx0aCAmYW1wOyBTb2MsIExpdmVycG9vbCBMNjkg
M0JYLCBNZXJzZXlzaWRlLCBFbmdsYW5kLiYjeEQ7cy5tLnd1ZXJnZXJAbGl2ZXJwb29sLmFjLnVr
PC9hdXRoLWFkZHJlc3M+PHRpdGxlcz48dGl0bGU+Q29sb3VyIENvbnN0YW5jeSBBY3Jvc3MgdGhl
IExpZmUgU3BhbjogRXZpZGVuY2UgZm9yIENvbXBlbnNhdG9yeSBNZWNoYW5pc21zPC90aXRsZT48
c2Vjb25kYXJ5LXRpdGxlPlBMb1MgT05FPC9zZWNvbmRhcnktdGl0bGU+PGFsdC10aXRsZT5QTG9T
IE9uZTwvYWx0LXRpdGxlPjwvdGl0bGVzPjxwZXJpb2RpY2FsPjxmdWxsLXRpdGxlPlBMb1MgT05F
PC9mdWxsLXRpdGxlPjxhYmJyLTE+UExvUyBPTkU8L2FiYnItMT48YWJici0yPlBMb1MgT05FPC9h
YmJyLTI+PC9wZXJpb2RpY2FsPjxhbHQtcGVyaW9kaWNhbD48ZnVsbC10aXRsZT5QTG9TIE9ORTwv
ZnVsbC10aXRsZT48YWJici0xPlBMb1MgT05FPC9hYmJyLTE+PGFiYnItMj5QTG9TIE9ORTwvYWJi
ci0yPjwvYWx0LXBlcmlvZGljYWw+PHZvbHVtZT44PC92b2x1bWU+PG51bWJlcj41PC9udW1iZXI+
PGtleXdvcmRzPjxrZXl3b3JkPm9wcG9uZW50LXByb2Nlc3MgYWRkaXRpdml0eTwva2V5d29yZD48
a2V5d29yZD51bmlxdWUgaHVlczwva2V5d29yZD48a2V5d29yZD5jaHJvbWF0aWMgbWVjaGFuaXNt
czwva2V5d29yZD48a2V5d29yZD5uZXVyYWw8L2tleXdvcmQ+PGtleXdvcmQ+YmFzaXM8L2tleXdv
cmQ+PGtleXdvcmQ+aHVtYW4gbGVuczwva2V5d29yZD48a2V5d29yZD52aXNpb248L2tleXdvcmQ+
PGtleXdvcmQ+ZGlzY3JpbWluYXRpb248L2tleXdvcmQ+PGtleXdvcmQ+ZXF1aWxpYnJpYTwva2V5
d29yZD48a2V5d29yZD5vYnNlcnZlcnM8L2tleXdvcmQ+PGtleXdvcmQ+bHVtaW5hbmNlPC9rZXl3
b3JkPjwva2V5d29yZHM+PGRhdGVzPjx5ZWFyPjIwMTM8L3llYXI+PHB1Yi1kYXRlcz48ZGF0ZT5N
YXk8L2RhdGU+PC9wdWItZGF0ZXM+PC9kYXRlcz48aXNibj4xOTMyLTYyMDM8L2lzYm4+PGFjY2Vz
c2lvbi1udW0+V09TOjAwMDMxOTA1NTYwMDA4MjwvYWNjZXNzaW9uLW51bT48d29yay10eXBlPkFy
dGljbGU8L3dvcmstdHlwZT48dXJscz48cmVsYXRlZC11cmxzPjx1cmw+Jmx0O0dvIHRvIElTSSZn
dDs6Ly9XT1M6MDAwMzE5MDU1NjAwMDgyPC91cmw+PC9yZWxhdGVkLXVybHM+PC91cmxzPjxlbGVj
dHJvbmljLXJlc291cmNlLW51bT5lNjM5MjEmI3hEOzEwLjEzNzEvam91cm5hbC5wb25lLjAwNjM5
MjE8L2VsZWN0cm9uaWMtcmVzb3VyY2UtbnVtPjxsYW5ndWFnZT5FbmdsaXNoPC9sYW5ndWFnZT48
L3JlY29yZD48L0NpdGU+PC9FbmROb3RlPgB=
</w:fldData>
        </w:fldChar>
      </w:r>
      <w:r w:rsidR="003353C5">
        <w:instrText xml:space="preserve"> ADDIN EN.CITE </w:instrText>
      </w:r>
      <w:r w:rsidR="003353C5">
        <w:fldChar w:fldCharType="begin">
          <w:fldData xml:space="preserve">PEVuZE5vdGU+PENpdGU+PEF1dGhvcj5XdWVyZ2VyPC9BdXRob3I+PFllYXI+MjAwNTwvWWVhcj48
UmVjTnVtPjI2MTA8L1JlY051bT48RGlzcGxheVRleHQ+V3VlcmdlciwgMjAxMzsgV3VlcmdlciBl
dCBhbC4sIDIwMDU8L0Rpc3BsYXlUZXh0PjxyZWNvcmQ+PHJlYy1udW1iZXI+MjYxMDwvcmVjLW51
bWJlcj48Zm9yZWlnbi1rZXlzPjxrZXkgYXBwPSJFTiIgZGItaWQ9Inp0dDkyYXB2c3p3OTA4ZXhh
d2J2czlwc3Z0eHp2MHBhcGF6YSIgdGltZXN0YW1wPSIwIj4yNjEwPC9rZXk+PC9mb3JlaWduLWtl
eXM+PHJlZi10eXBlIG5hbWU9IkpvdXJuYWwgQXJ0aWNsZSI+MTc8L3JlZi10eXBlPjxjb250cmli
dXRvcnM+PGF1dGhvcnM+PGF1dGhvcj5XdWVyZ2VyLCBTb3BoaWUgTS48L2F1dGhvcj48YXV0aG9y
PkF0a2luc29uLCBQaGlsaXA8L2F1dGhvcj48YXV0aG9yPkNyb3BwZXIsIFNpbW9uPC9hdXRob3I+
PC9hdXRob3JzPjwvY29udHJpYnV0b3JzPjx0aXRsZXM+PHRpdGxlPlRoZSBjb25lIGlucHV0cyB0
byB0aGUgdW5pcXVlLWh1ZSBtZWNoYW5pc21zPC90aXRsZT48c2Vjb25kYXJ5LXRpdGxlPlZpc2lv
biBSZXNlYXJjaDwvc2Vjb25kYXJ5LXRpdGxlPjwvdGl0bGVzPjxwZXJpb2RpY2FsPjxmdWxsLXRp
dGxlPlZpc2lvbiBSZXNlYXJjaDwvZnVsbC10aXRsZT48YWJici0xPlZpc2lvbiBSZXMuPC9hYmJy
LTE+PGFiYnItMj5WaXNpb24gUmVzPC9hYmJyLTI+PC9wZXJpb2RpY2FsPjxwYWdlcz4zMjEwPC9w
YWdlcz48dm9sdW1lPjQ1PC92b2x1bWU+PG51bWJlcj4yNS0yNjwvbnVtYmVyPjxrZXl3b3Jkcz48
a2V5d29yZD5Db2xvdXI8L2tleXdvcmQ+PGtleXdvcmQ+VmlzaW9uPC9rZXl3b3JkPjxrZXl3b3Jk
PlBzeWNob3BoeXNpY3M8L2tleXdvcmQ+PGtleXdvcmQ+Q29uZTwva2V5d29yZD48a2V5d29yZD5D
b3J0ZXg8L2tleXdvcmQ+PC9rZXl3b3Jkcz48ZGF0ZXM+PHllYXI+MjAwNTwveWVhcj48L2RhdGVz
Pjx1cmxzPjxyZWxhdGVkLXVybHM+PHVybD5odHRwOi8vd3d3LnNjaWVuY2VkaXJlY3QuY29tL3Nj
aWVuY2UvYXJ0aWNsZS9CNlQwVy00R1RXOE5GLTIvMi85NjJmNGNlNjFjZWE2ZTVjZTBmMDk2MzYz
YmYyOGY1OCA8L3VybD48L3JlbGF0ZWQtdXJscz48L3VybHM+PC9yZWNvcmQ+PC9DaXRlPjxDaXRl
PjxBdXRob3I+V3VlcmdlcjwvQXV0aG9yPjxZZWFyPjIwMTM8L1llYXI+PFJlY051bT4zMjM1PC9S
ZWNOdW0+PHJlY29yZD48cmVjLW51bWJlcj4zMjM1PC9yZWMtbnVtYmVyPjxmb3JlaWduLWtleXM+
PGtleSBhcHA9IkVOIiBkYi1pZD0ienR0OTJhcHZzenc5MDhleGF3YnZzOXBzdnR4enYwcGFwYXph
IiB0aW1lc3RhbXA9IjE0NjYwNzM3NTEiPjMyMzU8L2tleT48L2ZvcmVpZ24ta2V5cz48cmVmLXR5
cGUgbmFtZT0iSm91cm5hbCBBcnRpY2xlIj4xNzwvcmVmLXR5cGU+PGNvbnRyaWJ1dG9ycz48YXV0
aG9ycz48YXV0aG9yPld1ZXJnZXIsIFMuPC9hdXRob3I+PC9hdXRob3JzPjwvY29udHJpYnV0b3Jz
PjxhdXRoLWFkZHJlc3M+VW5pdiBMaXZlcnBvb2wsIERlcHQgUHN5Y2hvbCBTY2ksIEluc3QgUHN5
Y2hvbCBIbHRoICZhbXA7IFNvYywgTGl2ZXJwb29sIEw2OSAzQlgsIE1lcnNleXNpZGUsIEVuZ2xh
bmQuJiN4RDtXdWVyZ2VyLCBTIChyZXByaW50IGF1dGhvciksIFVuaXYgTGl2ZXJwb29sLCBEZXB0
IFBzeWNob2wgU2NpLCBJbnN0IFBzeWNob2wgSGx0aCAmYW1wOyBTb2MsIExpdmVycG9vbCBMNjkg
M0JYLCBNZXJzZXlzaWRlLCBFbmdsYW5kLiYjeEQ7cy5tLnd1ZXJnZXJAbGl2ZXJwb29sLmFjLnVr
PC9hdXRoLWFkZHJlc3M+PHRpdGxlcz48dGl0bGU+Q29sb3VyIENvbnN0YW5jeSBBY3Jvc3MgdGhl
IExpZmUgU3BhbjogRXZpZGVuY2UgZm9yIENvbXBlbnNhdG9yeSBNZWNoYW5pc21zPC90aXRsZT48
c2Vjb25kYXJ5LXRpdGxlPlBMb1MgT05FPC9zZWNvbmRhcnktdGl0bGU+PGFsdC10aXRsZT5QTG9T
IE9uZTwvYWx0LXRpdGxlPjwvdGl0bGVzPjxwZXJpb2RpY2FsPjxmdWxsLXRpdGxlPlBMb1MgT05F
PC9mdWxsLXRpdGxlPjxhYmJyLTE+UExvUyBPTkU8L2FiYnItMT48YWJici0yPlBMb1MgT05FPC9h
YmJyLTI+PC9wZXJpb2RpY2FsPjxhbHQtcGVyaW9kaWNhbD48ZnVsbC10aXRsZT5QTG9TIE9ORTwv
ZnVsbC10aXRsZT48YWJici0xPlBMb1MgT05FPC9hYmJyLTE+PGFiYnItMj5QTG9TIE9ORTwvYWJi
ci0yPjwvYWx0LXBlcmlvZGljYWw+PHZvbHVtZT44PC92b2x1bWU+PG51bWJlcj41PC9udW1iZXI+
PGtleXdvcmRzPjxrZXl3b3JkPm9wcG9uZW50LXByb2Nlc3MgYWRkaXRpdml0eTwva2V5d29yZD48
a2V5d29yZD51bmlxdWUgaHVlczwva2V5d29yZD48a2V5d29yZD5jaHJvbWF0aWMgbWVjaGFuaXNt
czwva2V5d29yZD48a2V5d29yZD5uZXVyYWw8L2tleXdvcmQ+PGtleXdvcmQ+YmFzaXM8L2tleXdv
cmQ+PGtleXdvcmQ+aHVtYW4gbGVuczwva2V5d29yZD48a2V5d29yZD52aXNpb248L2tleXdvcmQ+
PGtleXdvcmQ+ZGlzY3JpbWluYXRpb248L2tleXdvcmQ+PGtleXdvcmQ+ZXF1aWxpYnJpYTwva2V5
d29yZD48a2V5d29yZD5vYnNlcnZlcnM8L2tleXdvcmQ+PGtleXdvcmQ+bHVtaW5hbmNlPC9rZXl3
b3JkPjwva2V5d29yZHM+PGRhdGVzPjx5ZWFyPjIwMTM8L3llYXI+PHB1Yi1kYXRlcz48ZGF0ZT5N
YXk8L2RhdGU+PC9wdWItZGF0ZXM+PC9kYXRlcz48aXNibj4xOTMyLTYyMDM8L2lzYm4+PGFjY2Vz
c2lvbi1udW0+V09TOjAwMDMxOTA1NTYwMDA4MjwvYWNjZXNzaW9uLW51bT48d29yay10eXBlPkFy
dGljbGU8L3dvcmstdHlwZT48dXJscz48cmVsYXRlZC11cmxzPjx1cmw+Jmx0O0dvIHRvIElTSSZn
dDs6Ly9XT1M6MDAwMzE5MDU1NjAwMDgyPC91cmw+PC9yZWxhdGVkLXVybHM+PC91cmxzPjxlbGVj
dHJvbmljLXJlc291cmNlLW51bT5lNjM5MjEmI3hEOzEwLjEzNzEvam91cm5hbC5wb25lLjAwNjM5
MjE8L2VsZWN0cm9uaWMtcmVzb3VyY2UtbnVtPjxsYW5ndWFnZT5FbmdsaXNoPC9sYW5ndWFnZT48
L3JlY29yZD48L0NpdGU+PC9FbmROb3RlPgB=
</w:fldData>
        </w:fldChar>
      </w:r>
      <w:r w:rsidR="003353C5">
        <w:instrText xml:space="preserve"> ADDIN EN.CITE.DATA </w:instrText>
      </w:r>
      <w:r w:rsidR="003353C5">
        <w:fldChar w:fldCharType="end"/>
      </w:r>
      <w:r w:rsidR="00F56A71">
        <w:fldChar w:fldCharType="separate"/>
      </w:r>
      <w:r w:rsidR="003353C5">
        <w:rPr>
          <w:noProof/>
        </w:rPr>
        <w:t>Wuerger, 2013; Wuerger et al., 2005</w:t>
      </w:r>
      <w:r w:rsidR="00F56A71">
        <w:fldChar w:fldCharType="end"/>
      </w:r>
      <w:r w:rsidR="00BE5471">
        <w:t>)</w:t>
      </w:r>
      <w:r w:rsidR="008F3BFF">
        <w:t xml:space="preserve">, </w:t>
      </w:r>
      <w:r w:rsidR="00241963">
        <w:t>yielding</w:t>
      </w:r>
      <w:r w:rsidR="00366645">
        <w:t xml:space="preserve"> a se</w:t>
      </w:r>
      <w:r w:rsidR="008F3BFF">
        <w:t>t</w:t>
      </w:r>
      <w:r w:rsidR="00366645">
        <w:t xml:space="preserve"> of colours </w:t>
      </w:r>
      <w:r w:rsidR="008F3BFF">
        <w:t xml:space="preserve">that were qualitatively sufficiently different and could thus be discriminated from each other even </w:t>
      </w:r>
      <w:r w:rsidR="00B17801">
        <w:t>when occupying the same spatial location</w:t>
      </w:r>
      <w:r w:rsidR="00366645">
        <w:t xml:space="preserve">. </w:t>
      </w:r>
      <w:r w:rsidR="008C48D5">
        <w:t xml:space="preserve">Red, </w:t>
      </w:r>
      <w:r w:rsidR="00A154F7">
        <w:t xml:space="preserve">blue, </w:t>
      </w:r>
      <w:r w:rsidR="008C48D5">
        <w:t>g</w:t>
      </w:r>
      <w:r w:rsidR="008C48D5" w:rsidRPr="00301EFD">
        <w:t xml:space="preserve">reen and yellow </w:t>
      </w:r>
      <w:r w:rsidR="004F6A24" w:rsidRPr="00301EFD">
        <w:t>are</w:t>
      </w:r>
      <w:r w:rsidR="008C48D5" w:rsidRPr="00301EFD">
        <w:t xml:space="preserve"> unique hues</w:t>
      </w:r>
      <w:r w:rsidR="00241963">
        <w:t>, and</w:t>
      </w:r>
      <w:r w:rsidR="008C48D5" w:rsidRPr="00301EFD">
        <w:t xml:space="preserve"> </w:t>
      </w:r>
      <w:r w:rsidR="008C48D5">
        <w:t xml:space="preserve">whereas </w:t>
      </w:r>
      <w:r w:rsidR="008C48D5" w:rsidRPr="00301EFD">
        <w:t>all colours can be described in terms of these four hues</w:t>
      </w:r>
      <w:r w:rsidR="008C48D5">
        <w:t>,</w:t>
      </w:r>
      <w:r w:rsidR="008C48D5" w:rsidRPr="00301EFD">
        <w:t xml:space="preserve"> the unique hues </w:t>
      </w:r>
      <w:r w:rsidR="008C48D5" w:rsidRPr="00301EFD">
        <w:lastRenderedPageBreak/>
        <w:t xml:space="preserve">themselves are not further </w:t>
      </w:r>
      <w:r w:rsidR="003F0C03" w:rsidRPr="00301EFD">
        <w:t>reduc</w:t>
      </w:r>
      <w:r w:rsidR="003F0C03">
        <w:t>i</w:t>
      </w:r>
      <w:r w:rsidR="003F0C03" w:rsidRPr="00301EFD">
        <w:t>ble</w:t>
      </w:r>
      <w:r w:rsidR="008C48D5" w:rsidRPr="00301EFD">
        <w:t>.</w:t>
      </w:r>
      <w:r w:rsidR="008C48D5">
        <w:t xml:space="preserve"> </w:t>
      </w:r>
      <w:r w:rsidR="00DA72C7">
        <w:t xml:space="preserve">We decided to use the unique hues </w:t>
      </w:r>
      <w:r w:rsidR="00C6742F">
        <w:t>based on</w:t>
      </w:r>
      <w:r w:rsidR="00DA72C7">
        <w:t xml:space="preserve"> a preliminary experiment, in which we found no difference between unique and intermediate hues (see Supplementary Material 1</w:t>
      </w:r>
      <w:r w:rsidR="00C6742F">
        <w:t xml:space="preserve">; our results are </w:t>
      </w:r>
      <w:r w:rsidR="001D1135">
        <w:t>in line with</w:t>
      </w:r>
      <w:r w:rsidR="00C6742F">
        <w:t xml:space="preserve"> </w:t>
      </w:r>
      <w:r w:rsidR="00C6742F">
        <w:fldChar w:fldCharType="begin">
          <w:fldData xml:space="preserve">PEVuZE5vdGU+PENpdGU+PEF1dGhvcj5Cb3N0ZW48L0F1dGhvcj48WWVhcj4yMDE0PC9ZZWFyPjxS
ZWNOdW0+MzM0NzwvUmVjTnVtPjxEaXNwbGF5VGV4dD5Cb3N0ZW4gYW5kIEJvZWhtLCAyMDE0PC9E
aXNwbGF5VGV4dD48cmVjb3JkPjxyZWMtbnVtYmVyPjMzNDc8L3JlYy1udW1iZXI+PGZvcmVpZ24t
a2V5cz48a2V5IGFwcD0iRU4iIGRiLWlkPSJ6dHQ5MmFwdnN6dzkwOGV4YXdidnM5cHN2dHh6djBw
YXBhemEiIHRpbWVzdGFtcD0iMTUxNjgxNTAxMiI+MzM0Nzwva2V5PjwvZm9yZWlnbi1rZXlzPjxy
ZWYtdHlwZSBuYW1lPSJKb3VybmFsIEFydGljbGUiPjE3PC9yZWYtdHlwZT48Y29udHJpYnV0b3Jz
PjxhdXRob3JzPjxhdXRob3I+Qm9zdGVuLCBKLiBNLjwvYXV0aG9yPjxhdXRob3I+Qm9laG0sIEEu
IEUuPC9hdXRob3I+PC9hdXRob3JzPjwvY29udHJpYnV0b3JzPjxhdXRoLWFkZHJlc3M+W0Jvc3Rl
biwgSi4gTS47IEJvZWhtLCBBLiBFLl0gVW5pdiBDYWxpZiBTYW4gRGllZ28sIERlcHQgUHN5Y2hv
bCwgTGEgSm9sbGEsIENBIDkyMDkzIFVTQS4gW0Jvc3RlbiwgSi4gTS5dIFVuaXYgQ2FtYnJpZGdl
LCBEZXB0IEV4cHQgUHN5Y2hvbCwgQ2FtYnJpZGdlIENCMiAzRUIsIEVuZ2xhbmQuIFtCb2VobSwg
QS4gRS5dIFVuaXYgQ2FsaWYgQmVya2VsZXksIFZpcyBTY2kgR3JhZCBHcnAsIEJlcmtlbGV5LCBD
QSA5NDcyMCBVU0EuIFtCb2VobSwgQS4gRS5dIFVuaXYgQ2FsaWYgQmVya2VsZXksIFNjaCBPcHRv
bWV0cnksIEJlcmtlbGV5LCBDQSA5NDcyMCBVU0EuJiN4RDtCb3N0ZW4sIEpNIChyZXByaW50IGF1
dGhvciksIFVuaXYgQ2FsaWYgU2FuIERpZWdvLCBEZXB0IFBzeWNob2wsIE1jR2lsbCBIYWxsLCBM
YSBKb2xsYSwgQ0EgOTIwOTMgVVNBLiYjeEQ7am1iOTdAY2FudGFiLm5ldDwvYXV0aC1hZGRyZXNz
Pjx0aXRsZXM+PHRpdGxlPkVtcGlyaWNhbCBldmlkZW5jZSBmb3IgdW5pcXVlIGh1ZXM/PC90aXRs
ZT48c2Vjb25kYXJ5LXRpdGxlPkpvdXJuYWwgb2YgdGhlIE9wdGljYWwgU29jaWV0eSBvZiBBbWVy
aWNhIGEtT3B0aWNzIEltYWdlIFNjaWVuY2UgYW5kIFZpc2lvbjwvc2Vjb25kYXJ5LXRpdGxlPjxh
bHQtdGl0bGU+Si4gT3B0LiBTb2MuIEFtLiBBLU9wdC4gSW1hZ2UgU2NpLiBWaXMuPC9hbHQtdGl0
bGU+PC90aXRsZXM+PHBlcmlvZGljYWw+PGZ1bGwtdGl0bGU+Sm91cm5hbCBvZiB0aGUgT3B0aWNh
bCBTb2NpZXR5IG9mIEFtZXJpY2EgYS1PcHRpY3MgSW1hZ2UgU2NpZW5jZSBhbmQgVmlzaW9uPC9m
dWxsLXRpdGxlPjxhYmJyLTE+Si4gT3B0LiBTb2MuIEFtLiBBLU9wdC4gSW1hZ2UgU2NpLiBWaXMu
PC9hYmJyLTE+PC9wZXJpb2RpY2FsPjxhbHQtcGVyaW9kaWNhbD48ZnVsbC10aXRsZT5Kb3VybmFs
IG9mIHRoZSBPcHRpY2FsIFNvY2lldHkgb2YgQW1lcmljYSBhLU9wdGljcyBJbWFnZSBTY2llbmNl
IGFuZCBWaXNpb248L2Z1bGwtdGl0bGU+PGFiYnItMT5KLiBPcHQuIFNvYy4gQW0uIEEtT3B0LiBJ
bWFnZSBTY2kuIFZpcy48L2FiYnItMT48L2FsdC1wZXJpb2RpY2FsPjxwYWdlcz5BMzg1LUEzOTM8
L3BhZ2VzPjx2b2x1bWU+MzE8L3ZvbHVtZT48bnVtYmVyPjQ8L251bWJlcj48a2V5d29yZHM+PGtl
eXdvcmQ+bm9ybWFsIGNvbG9yLXZpc2lvbjwva2V5d29yZD48a2V5d29yZD5uZXVyYWwgYmFzaXM8
L2tleXdvcmQ+PGtleXdvcmQ+bG9jaTwva2V5d29yZD48a2V5d29yZD5hcHBlYXJhbmNlPC9rZXl3
b3JkPjxrZXl3b3JkPmdyZWVuPC9rZXl3b3JkPjxrZXl3b3JkPnZhcmlhYmlsaXR5PC9rZXl3b3Jk
PjxrZXl3b3JkPnRocmVzaG9sZHM8L2tleXdvcmQ+PGtleXdvcmQ+Y2F0ZWdvcmllczwva2V5d29y
ZD48a2V5d29yZD5kaWZmZXJlbmNlPC9rZXl3b3JkPjxrZXl3b3JkPnNlbGVjdGlvbjwva2V5d29y
ZD48a2V5d29yZD5PcHRpY3M8L2tleXdvcmQ+PC9rZXl3b3Jkcz48ZGF0ZXM+PHllYXI+MjAxNDwv
eWVhcj48cHViLWRhdGVzPjxkYXRlPkFwcjwvZGF0ZT48L3B1Yi1kYXRlcz48L2RhdGVzPjxpc2Ju
PjEwODQtNzUyOTwvaXNibj48YWNjZXNzaW9uLW51bT5XT1M6MDAwMzMzOTMzNjAwMDUyPC9hY2Nl
c3Npb24tbnVtPjx3b3JrLXR5cGU+QXJ0aWNsZTwvd29yay10eXBlPjx1cmxzPjxyZWxhdGVkLXVy
bHM+PHVybD4mbHQ7R28gdG8gSVNJJmd0OzovL1dPUzowMDAzMzM5MzM2MDAwNTI8L3VybD48L3Jl
bGF0ZWQtdXJscz48L3VybHM+PGVsZWN0cm9uaWMtcmVzb3VyY2UtbnVtPjEwLjEzNjQvam9zYWEu
MzEuMDBhMzg1PC9lbGVjdHJvbmljLXJlc291cmNlLW51bT48bGFuZ3VhZ2U+RW5nbGlzaDwvbGFu
Z3VhZ2U+PC9yZWNvcmQ+PC9DaXRlPjwvRW5kTm90ZT5=
</w:fldData>
        </w:fldChar>
      </w:r>
      <w:r w:rsidR="003353C5">
        <w:instrText xml:space="preserve"> ADDIN EN.CITE </w:instrText>
      </w:r>
      <w:r w:rsidR="003353C5">
        <w:fldChar w:fldCharType="begin">
          <w:fldData xml:space="preserve">PEVuZE5vdGU+PENpdGU+PEF1dGhvcj5Cb3N0ZW48L0F1dGhvcj48WWVhcj4yMDE0PC9ZZWFyPjxS
ZWNOdW0+MzM0NzwvUmVjTnVtPjxEaXNwbGF5VGV4dD5Cb3N0ZW4gYW5kIEJvZWhtLCAyMDE0PC9E
aXNwbGF5VGV4dD48cmVjb3JkPjxyZWMtbnVtYmVyPjMzNDc8L3JlYy1udW1iZXI+PGZvcmVpZ24t
a2V5cz48a2V5IGFwcD0iRU4iIGRiLWlkPSJ6dHQ5MmFwdnN6dzkwOGV4YXdidnM5cHN2dHh6djBw
YXBhemEiIHRpbWVzdGFtcD0iMTUxNjgxNTAxMiI+MzM0Nzwva2V5PjwvZm9yZWlnbi1rZXlzPjxy
ZWYtdHlwZSBuYW1lPSJKb3VybmFsIEFydGljbGUiPjE3PC9yZWYtdHlwZT48Y29udHJpYnV0b3Jz
PjxhdXRob3JzPjxhdXRob3I+Qm9zdGVuLCBKLiBNLjwvYXV0aG9yPjxhdXRob3I+Qm9laG0sIEEu
IEUuPC9hdXRob3I+PC9hdXRob3JzPjwvY29udHJpYnV0b3JzPjxhdXRoLWFkZHJlc3M+W0Jvc3Rl
biwgSi4gTS47IEJvZWhtLCBBLiBFLl0gVW5pdiBDYWxpZiBTYW4gRGllZ28sIERlcHQgUHN5Y2hv
bCwgTGEgSm9sbGEsIENBIDkyMDkzIFVTQS4gW0Jvc3RlbiwgSi4gTS5dIFVuaXYgQ2FtYnJpZGdl
LCBEZXB0IEV4cHQgUHN5Y2hvbCwgQ2FtYnJpZGdlIENCMiAzRUIsIEVuZ2xhbmQuIFtCb2VobSwg
QS4gRS5dIFVuaXYgQ2FsaWYgQmVya2VsZXksIFZpcyBTY2kgR3JhZCBHcnAsIEJlcmtlbGV5LCBD
QSA5NDcyMCBVU0EuIFtCb2VobSwgQS4gRS5dIFVuaXYgQ2FsaWYgQmVya2VsZXksIFNjaCBPcHRv
bWV0cnksIEJlcmtlbGV5LCBDQSA5NDcyMCBVU0EuJiN4RDtCb3N0ZW4sIEpNIChyZXByaW50IGF1
dGhvciksIFVuaXYgQ2FsaWYgU2FuIERpZWdvLCBEZXB0IFBzeWNob2wsIE1jR2lsbCBIYWxsLCBM
YSBKb2xsYSwgQ0EgOTIwOTMgVVNBLiYjeEQ7am1iOTdAY2FudGFiLm5ldDwvYXV0aC1hZGRyZXNz
Pjx0aXRsZXM+PHRpdGxlPkVtcGlyaWNhbCBldmlkZW5jZSBmb3IgdW5pcXVlIGh1ZXM/PC90aXRs
ZT48c2Vjb25kYXJ5LXRpdGxlPkpvdXJuYWwgb2YgdGhlIE9wdGljYWwgU29jaWV0eSBvZiBBbWVy
aWNhIGEtT3B0aWNzIEltYWdlIFNjaWVuY2UgYW5kIFZpc2lvbjwvc2Vjb25kYXJ5LXRpdGxlPjxh
bHQtdGl0bGU+Si4gT3B0LiBTb2MuIEFtLiBBLU9wdC4gSW1hZ2UgU2NpLiBWaXMuPC9hbHQtdGl0
bGU+PC90aXRsZXM+PHBlcmlvZGljYWw+PGZ1bGwtdGl0bGU+Sm91cm5hbCBvZiB0aGUgT3B0aWNh
bCBTb2NpZXR5IG9mIEFtZXJpY2EgYS1PcHRpY3MgSW1hZ2UgU2NpZW5jZSBhbmQgVmlzaW9uPC9m
dWxsLXRpdGxlPjxhYmJyLTE+Si4gT3B0LiBTb2MuIEFtLiBBLU9wdC4gSW1hZ2UgU2NpLiBWaXMu
PC9hYmJyLTE+PC9wZXJpb2RpY2FsPjxhbHQtcGVyaW9kaWNhbD48ZnVsbC10aXRsZT5Kb3VybmFs
IG9mIHRoZSBPcHRpY2FsIFNvY2lldHkgb2YgQW1lcmljYSBhLU9wdGljcyBJbWFnZSBTY2llbmNl
IGFuZCBWaXNpb248L2Z1bGwtdGl0bGU+PGFiYnItMT5KLiBPcHQuIFNvYy4gQW0uIEEtT3B0LiBJ
bWFnZSBTY2kuIFZpcy48L2FiYnItMT48L2FsdC1wZXJpb2RpY2FsPjxwYWdlcz5BMzg1LUEzOTM8
L3BhZ2VzPjx2b2x1bWU+MzE8L3ZvbHVtZT48bnVtYmVyPjQ8L251bWJlcj48a2V5d29yZHM+PGtl
eXdvcmQ+bm9ybWFsIGNvbG9yLXZpc2lvbjwva2V5d29yZD48a2V5d29yZD5uZXVyYWwgYmFzaXM8
L2tleXdvcmQ+PGtleXdvcmQ+bG9jaTwva2V5d29yZD48a2V5d29yZD5hcHBlYXJhbmNlPC9rZXl3
b3JkPjxrZXl3b3JkPmdyZWVuPC9rZXl3b3JkPjxrZXl3b3JkPnZhcmlhYmlsaXR5PC9rZXl3b3Jk
PjxrZXl3b3JkPnRocmVzaG9sZHM8L2tleXdvcmQ+PGtleXdvcmQ+Y2F0ZWdvcmllczwva2V5d29y
ZD48a2V5d29yZD5kaWZmZXJlbmNlPC9rZXl3b3JkPjxrZXl3b3JkPnNlbGVjdGlvbjwva2V5d29y
ZD48a2V5d29yZD5PcHRpY3M8L2tleXdvcmQ+PC9rZXl3b3Jkcz48ZGF0ZXM+PHllYXI+MjAxNDwv
eWVhcj48cHViLWRhdGVzPjxkYXRlPkFwcjwvZGF0ZT48L3B1Yi1kYXRlcz48L2RhdGVzPjxpc2Ju
PjEwODQtNzUyOTwvaXNibj48YWNjZXNzaW9uLW51bT5XT1M6MDAwMzMzOTMzNjAwMDUyPC9hY2Nl
c3Npb24tbnVtPjx3b3JrLXR5cGU+QXJ0aWNsZTwvd29yay10eXBlPjx1cmxzPjxyZWxhdGVkLXVy
bHM+PHVybD4mbHQ7R28gdG8gSVNJJmd0OzovL1dPUzowMDAzMzM5MzM2MDAwNTI8L3VybD48L3Jl
bGF0ZWQtdXJscz48L3VybHM+PGVsZWN0cm9uaWMtcmVzb3VyY2UtbnVtPjEwLjEzNjQvam9zYWEu
MzEuMDBhMzg1PC9lbGVjdHJvbmljLXJlc291cmNlLW51bT48bGFuZ3VhZ2U+RW5nbGlzaDwvbGFu
Z3VhZ2U+PC9yZWNvcmQ+PC9DaXRlPjwvRW5kTm90ZT5=
</w:fldData>
        </w:fldChar>
      </w:r>
      <w:r w:rsidR="003353C5">
        <w:instrText xml:space="preserve"> ADDIN EN.CITE.DATA </w:instrText>
      </w:r>
      <w:r w:rsidR="003353C5">
        <w:fldChar w:fldCharType="end"/>
      </w:r>
      <w:r w:rsidR="00C6742F">
        <w:fldChar w:fldCharType="separate"/>
      </w:r>
      <w:r w:rsidR="003353C5">
        <w:rPr>
          <w:noProof/>
        </w:rPr>
        <w:t>Bosten and Boehm, 2014</w:t>
      </w:r>
      <w:r w:rsidR="00C6742F">
        <w:fldChar w:fldCharType="end"/>
      </w:r>
      <w:r w:rsidR="00DA72C7">
        <w:t>).</w:t>
      </w:r>
      <w:r w:rsidR="00BE5471" w:rsidRPr="003E7F9D">
        <w:t xml:space="preserve"> </w:t>
      </w:r>
      <w:r w:rsidR="00BE5471">
        <w:t xml:space="preserve">Intermediate hues were calculated by interpolation based on unique hues. </w:t>
      </w:r>
      <w:r w:rsidR="005009F0">
        <w:t>In the first experiment, which contained</w:t>
      </w:r>
      <w:r w:rsidR="008F3BFF">
        <w:t xml:space="preserve"> colours </w:t>
      </w:r>
      <w:r w:rsidR="005009F0">
        <w:t xml:space="preserve">that </w:t>
      </w:r>
      <w:r w:rsidR="008F3BFF">
        <w:t xml:space="preserve">were </w:t>
      </w:r>
      <w:r w:rsidR="00BC60E6">
        <w:t xml:space="preserve">broadly and relatively evenly spread </w:t>
      </w:r>
      <w:r w:rsidR="008F3BFF">
        <w:t xml:space="preserve">in perceptual colour space, we chose red, </w:t>
      </w:r>
      <w:r w:rsidR="004F6A24">
        <w:t xml:space="preserve">blue, </w:t>
      </w:r>
      <w:r w:rsidR="008F3BFF">
        <w:t xml:space="preserve">green and yellow. </w:t>
      </w:r>
      <w:r w:rsidR="005009F0">
        <w:t>In the second</w:t>
      </w:r>
      <w:r w:rsidR="008F3BFF">
        <w:t xml:space="preserve"> experiment, wh</w:t>
      </w:r>
      <w:r w:rsidR="005009F0">
        <w:t>ich contained</w:t>
      </w:r>
      <w:r w:rsidR="008F3BFF">
        <w:t xml:space="preserve"> </w:t>
      </w:r>
      <w:r w:rsidR="005009F0">
        <w:t>colours</w:t>
      </w:r>
      <w:r w:rsidR="00BC60E6">
        <w:t xml:space="preserve"> that were unevenly spread in perceptual colour space</w:t>
      </w:r>
      <w:r w:rsidR="008F3BFF">
        <w:t xml:space="preserve">, we chose red, purple, blue and lime. </w:t>
      </w:r>
      <w:r w:rsidR="008F3BFF" w:rsidRPr="003E7F9D">
        <w:t xml:space="preserve">All hues were of equal </w:t>
      </w:r>
      <w:r w:rsidR="008F3BFF">
        <w:t>chroma</w:t>
      </w:r>
      <w:r w:rsidR="008F3BFF" w:rsidRPr="003E7F9D">
        <w:t xml:space="preserve"> and lightness</w:t>
      </w:r>
      <w:r w:rsidR="008F3BFF">
        <w:t xml:space="preserve"> in CIE </w:t>
      </w:r>
      <w:proofErr w:type="spellStart"/>
      <w:r w:rsidR="008F3BFF">
        <w:t>Lch</w:t>
      </w:r>
      <w:proofErr w:type="spellEnd"/>
      <w:r w:rsidR="008F3BFF">
        <w:t xml:space="preserve"> space (c=50, L=76)</w:t>
      </w:r>
      <w:r w:rsidR="008F3BFF" w:rsidRPr="003E7F9D">
        <w:t>.</w:t>
      </w:r>
      <w:r w:rsidR="008F3BFF">
        <w:t xml:space="preserve"> </w:t>
      </w:r>
      <w:r w:rsidR="00BE5471">
        <w:t>The</w:t>
      </w:r>
      <w:r w:rsidR="00A97A2B">
        <w:t xml:space="preserve"> CIE 1931,</w:t>
      </w:r>
      <w:r w:rsidR="00BE5471">
        <w:t xml:space="preserve"> CIE LUV and </w:t>
      </w:r>
      <w:r w:rsidR="004775B9">
        <w:t>MacLeod-Boynto</w:t>
      </w:r>
      <w:r w:rsidR="00824658">
        <w:t>n</w:t>
      </w:r>
      <w:r w:rsidR="004775B9">
        <w:t xml:space="preserve"> (</w:t>
      </w:r>
      <w:r w:rsidR="003F0C03">
        <w:t>M</w:t>
      </w:r>
      <w:r w:rsidR="00BE5471">
        <w:t>B</w:t>
      </w:r>
      <w:r w:rsidR="004775B9">
        <w:t>)</w:t>
      </w:r>
      <w:r w:rsidR="00BE5471">
        <w:t xml:space="preserve"> coordinates of the colours are presented in Tabl</w:t>
      </w:r>
      <w:r w:rsidR="00A00BFE">
        <w:t>e 1. The colours are represented in Figures 1 and 2a</w:t>
      </w:r>
      <w:r w:rsidR="00BE5471">
        <w:t xml:space="preserve">. The background </w:t>
      </w:r>
      <w:r w:rsidR="00665ADD">
        <w:t>was kept at a constant grey hue (</w:t>
      </w:r>
      <w:r w:rsidR="00BE5471">
        <w:t>CIE 1931</w:t>
      </w:r>
      <w:r w:rsidR="00CB7575">
        <w:t xml:space="preserve"> coordinates:</w:t>
      </w:r>
      <w:r w:rsidR="00BE5471">
        <w:t xml:space="preserve">  x=0.2843, y=0.2916, Y=23.36 cd/m</w:t>
      </w:r>
      <w:r w:rsidR="00BE5471" w:rsidRPr="00895924">
        <w:rPr>
          <w:vertAlign w:val="superscript"/>
        </w:rPr>
        <w:t>2</w:t>
      </w:r>
      <w:r w:rsidR="003F0C03">
        <w:t xml:space="preserve">; same as in </w:t>
      </w:r>
      <w:r w:rsidR="00DA72C7">
        <w:t>the normative</w:t>
      </w:r>
      <w:r w:rsidR="003F0C03">
        <w:t xml:space="preserve"> studies by Wuerger and colleagues)</w:t>
      </w:r>
      <w:r w:rsidR="00152271">
        <w:t xml:space="preserve"> to ensure steady adaptation</w:t>
      </w:r>
      <w:r w:rsidR="00665ADD">
        <w:t xml:space="preserve">. </w:t>
      </w:r>
      <w:r w:rsidR="002E047D" w:rsidRPr="002E047D">
        <w:t xml:space="preserve"> </w:t>
      </w:r>
      <w:r w:rsidR="002E047D">
        <w:t>The field occupied by the random dot stimuli extended over</w:t>
      </w:r>
      <w:r w:rsidR="00301353">
        <w:t xml:space="preserve"> a circular area </w:t>
      </w:r>
      <w:r w:rsidR="00241963">
        <w:t>with a diameter of</w:t>
      </w:r>
      <w:r w:rsidR="00301353">
        <w:t xml:space="preserve"> 12.32</w:t>
      </w:r>
      <w:r w:rsidR="00301353" w:rsidRPr="00BE5471">
        <w:t>°</w:t>
      </w:r>
      <w:r w:rsidR="002E047D">
        <w:t xml:space="preserve">. </w:t>
      </w:r>
      <w:r w:rsidR="00241963">
        <w:t xml:space="preserve"> </w:t>
      </w:r>
      <w:r w:rsidR="002E047D">
        <w:t>Ea</w:t>
      </w:r>
      <w:r w:rsidR="002E047D" w:rsidRPr="003E7F9D">
        <w:t xml:space="preserve">ch </w:t>
      </w:r>
      <w:r w:rsidR="00241963">
        <w:t xml:space="preserve">of the four </w:t>
      </w:r>
      <w:r w:rsidR="002E047D" w:rsidRPr="003E7F9D">
        <w:t>colour</w:t>
      </w:r>
      <w:r w:rsidR="00241963">
        <w:t>s</w:t>
      </w:r>
      <w:r w:rsidR="002E047D" w:rsidRPr="003E7F9D">
        <w:t xml:space="preserve"> was represented by 75 </w:t>
      </w:r>
      <w:r w:rsidR="002E047D">
        <w:t xml:space="preserve">square-shaped </w:t>
      </w:r>
      <w:r w:rsidR="002E047D" w:rsidRPr="003E7F9D">
        <w:t>dots</w:t>
      </w:r>
      <w:r w:rsidR="002E047D">
        <w:t xml:space="preserve"> of 0.31° of visual angle</w:t>
      </w:r>
      <w:r w:rsidR="00E92D23">
        <w:t>,</w:t>
      </w:r>
      <w:r w:rsidR="002E047D">
        <w:t xml:space="preserve"> </w:t>
      </w:r>
      <w:r w:rsidR="002E047D" w:rsidRPr="003E7F9D">
        <w:t>which made</w:t>
      </w:r>
      <w:r w:rsidR="002E047D">
        <w:t xml:space="preserve"> </w:t>
      </w:r>
      <w:r w:rsidR="002E047D" w:rsidRPr="00BE5471">
        <w:t>0.05°</w:t>
      </w:r>
      <w:r w:rsidR="002E047D" w:rsidRPr="003E7F9D">
        <w:t xml:space="preserve"> displacements </w:t>
      </w:r>
      <w:r w:rsidR="002E047D">
        <w:t>per</w:t>
      </w:r>
      <w:r w:rsidR="002E047D" w:rsidRPr="003E7F9D">
        <w:t xml:space="preserve"> frame</w:t>
      </w:r>
      <w:r w:rsidR="00E92D23">
        <w:t xml:space="preserve"> in a random direction</w:t>
      </w:r>
      <w:r w:rsidR="002E047D" w:rsidRPr="003E7F9D">
        <w:t>.</w:t>
      </w:r>
      <w:r w:rsidR="002E047D" w:rsidRPr="00CA45CB">
        <w:t xml:space="preserve"> </w:t>
      </w:r>
      <w:r w:rsidR="002E047D">
        <w:t xml:space="preserve">The dots were drawn in random order to prevent systematic overlap. </w:t>
      </w:r>
    </w:p>
    <w:p w14:paraId="4B5FCD6D" w14:textId="6AE5EA23" w:rsidR="001D6C13" w:rsidRDefault="001D6C13">
      <w:r>
        <w:br w:type="page"/>
      </w:r>
    </w:p>
    <w:p w14:paraId="57D7DA49" w14:textId="77777777" w:rsidR="001D6C13" w:rsidRDefault="001D6C13" w:rsidP="001D6C13">
      <w:r>
        <w:lastRenderedPageBreak/>
        <w:t>Table 1: Coordinates of Stimulus Colours in CIE LUV, MB and CIE 1931 colour spaces</w:t>
      </w:r>
    </w:p>
    <w:tbl>
      <w:tblPr>
        <w:tblStyle w:val="PlainTable41"/>
        <w:tblW w:w="0" w:type="auto"/>
        <w:tblLook w:val="04A0" w:firstRow="1" w:lastRow="0" w:firstColumn="1" w:lastColumn="0" w:noHBand="0" w:noVBand="1"/>
      </w:tblPr>
      <w:tblGrid>
        <w:gridCol w:w="1320"/>
        <w:gridCol w:w="1403"/>
        <w:gridCol w:w="1321"/>
        <w:gridCol w:w="1321"/>
        <w:gridCol w:w="81"/>
      </w:tblGrid>
      <w:tr w:rsidR="001D6C13" w14:paraId="779CAAC5" w14:textId="77777777" w:rsidTr="00D95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6" w:type="dxa"/>
            <w:gridSpan w:val="5"/>
          </w:tcPr>
          <w:p w14:paraId="0EDE0CC5" w14:textId="77777777" w:rsidR="001D6C13" w:rsidRDefault="001D6C13" w:rsidP="00D9503B">
            <w:pPr>
              <w:jc w:val="center"/>
            </w:pPr>
            <w:r>
              <w:t>CIE LUV coordinates</w:t>
            </w:r>
          </w:p>
        </w:tc>
      </w:tr>
      <w:tr w:rsidR="001D6C13" w14:paraId="3317CF0F"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5050332A" w14:textId="77777777" w:rsidR="001D6C13" w:rsidRPr="00EB0902" w:rsidRDefault="001D6C13" w:rsidP="00D9503B"/>
        </w:tc>
        <w:tc>
          <w:tcPr>
            <w:tcW w:w="1403" w:type="dxa"/>
          </w:tcPr>
          <w:p w14:paraId="2FC7A5CE"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L</w:t>
            </w:r>
          </w:p>
        </w:tc>
        <w:tc>
          <w:tcPr>
            <w:tcW w:w="1321" w:type="dxa"/>
          </w:tcPr>
          <w:p w14:paraId="1930979F"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sidRPr="00EB0902">
              <w:rPr>
                <w:color w:val="000000"/>
                <w:szCs w:val="24"/>
              </w:rPr>
              <w:t>U</w:t>
            </w:r>
          </w:p>
        </w:tc>
        <w:tc>
          <w:tcPr>
            <w:tcW w:w="1321" w:type="dxa"/>
          </w:tcPr>
          <w:p w14:paraId="783562AF"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color w:val="000000"/>
                <w:szCs w:val="24"/>
              </w:rPr>
            </w:pPr>
            <w:r w:rsidRPr="00EB0902">
              <w:rPr>
                <w:color w:val="000000"/>
                <w:szCs w:val="24"/>
              </w:rPr>
              <w:t>V</w:t>
            </w:r>
          </w:p>
        </w:tc>
      </w:tr>
      <w:tr w:rsidR="001D6C13" w14:paraId="5108B121"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336F331D" w14:textId="77777777" w:rsidR="001D6C13" w:rsidRPr="00EB0902" w:rsidRDefault="001D6C13" w:rsidP="00D9503B">
            <w:r w:rsidRPr="00EB0902">
              <w:t>Red</w:t>
            </w:r>
          </w:p>
        </w:tc>
        <w:tc>
          <w:tcPr>
            <w:tcW w:w="1403" w:type="dxa"/>
          </w:tcPr>
          <w:p w14:paraId="4C08B002"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76  </w:t>
            </w:r>
          </w:p>
        </w:tc>
        <w:tc>
          <w:tcPr>
            <w:tcW w:w="1321" w:type="dxa"/>
          </w:tcPr>
          <w:p w14:paraId="045519B7"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48.50</w:t>
            </w:r>
          </w:p>
        </w:tc>
        <w:tc>
          <w:tcPr>
            <w:tcW w:w="1321" w:type="dxa"/>
          </w:tcPr>
          <w:p w14:paraId="4FC844EA"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12.17</w:t>
            </w:r>
          </w:p>
        </w:tc>
      </w:tr>
      <w:tr w:rsidR="001D6C13" w14:paraId="48F42512"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55801CF3" w14:textId="77777777" w:rsidR="001D6C13" w:rsidRPr="00EB0902" w:rsidRDefault="001D6C13" w:rsidP="00D9503B">
            <w:r w:rsidRPr="00EB0902">
              <w:t>Blue</w:t>
            </w:r>
          </w:p>
        </w:tc>
        <w:tc>
          <w:tcPr>
            <w:tcW w:w="1403" w:type="dxa"/>
          </w:tcPr>
          <w:p w14:paraId="2EE36793"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76       </w:t>
            </w:r>
          </w:p>
        </w:tc>
        <w:tc>
          <w:tcPr>
            <w:tcW w:w="1321" w:type="dxa"/>
          </w:tcPr>
          <w:p w14:paraId="65094F50"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-26.72</w:t>
            </w:r>
          </w:p>
        </w:tc>
        <w:tc>
          <w:tcPr>
            <w:tcW w:w="1321" w:type="dxa"/>
          </w:tcPr>
          <w:p w14:paraId="313492E5"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-42.26</w:t>
            </w:r>
          </w:p>
        </w:tc>
      </w:tr>
      <w:tr w:rsidR="001D6C13" w14:paraId="14BD4258"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593F0120" w14:textId="77777777" w:rsidR="001D6C13" w:rsidRPr="00EB0902" w:rsidRDefault="001D6C13" w:rsidP="00D9503B">
            <w:r w:rsidRPr="00EB0902">
              <w:t>Purple</w:t>
            </w:r>
          </w:p>
        </w:tc>
        <w:tc>
          <w:tcPr>
            <w:tcW w:w="1403" w:type="dxa"/>
          </w:tcPr>
          <w:p w14:paraId="611AFD71"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76     </w:t>
            </w:r>
          </w:p>
        </w:tc>
        <w:tc>
          <w:tcPr>
            <w:tcW w:w="1321" w:type="dxa"/>
          </w:tcPr>
          <w:p w14:paraId="6379C991"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29.31</w:t>
            </w:r>
          </w:p>
        </w:tc>
        <w:tc>
          <w:tcPr>
            <w:tcW w:w="1321" w:type="dxa"/>
          </w:tcPr>
          <w:p w14:paraId="5236A0A2"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-40.51</w:t>
            </w:r>
          </w:p>
        </w:tc>
      </w:tr>
      <w:tr w:rsidR="001D6C13" w14:paraId="2E2A94E3"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3BA6D521" w14:textId="77777777" w:rsidR="001D6C13" w:rsidRPr="00EB0902" w:rsidRDefault="001D6C13" w:rsidP="00D9503B">
            <w:r w:rsidRPr="00EB0902">
              <w:t>Lime</w:t>
            </w:r>
          </w:p>
        </w:tc>
        <w:tc>
          <w:tcPr>
            <w:tcW w:w="1403" w:type="dxa"/>
          </w:tcPr>
          <w:p w14:paraId="0A4B1E72"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76      </w:t>
            </w:r>
          </w:p>
        </w:tc>
        <w:tc>
          <w:tcPr>
            <w:tcW w:w="1321" w:type="dxa"/>
          </w:tcPr>
          <w:p w14:paraId="7EDBAB84"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-12.32</w:t>
            </w:r>
          </w:p>
        </w:tc>
        <w:tc>
          <w:tcPr>
            <w:tcW w:w="1321" w:type="dxa"/>
          </w:tcPr>
          <w:p w14:paraId="4C4FD852"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48.46</w:t>
            </w:r>
          </w:p>
        </w:tc>
      </w:tr>
      <w:tr w:rsidR="001D6C13" w14:paraId="1992BF7A"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329E8CCD" w14:textId="77777777" w:rsidR="001D6C13" w:rsidRPr="00EB0902" w:rsidRDefault="001D6C13" w:rsidP="00D9503B">
            <w:r w:rsidRPr="00EB0902">
              <w:t>Yellow</w:t>
            </w:r>
          </w:p>
        </w:tc>
        <w:tc>
          <w:tcPr>
            <w:tcW w:w="1403" w:type="dxa"/>
          </w:tcPr>
          <w:p w14:paraId="078C6121"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76  </w:t>
            </w:r>
          </w:p>
        </w:tc>
        <w:tc>
          <w:tcPr>
            <w:tcW w:w="1321" w:type="dxa"/>
          </w:tcPr>
          <w:p w14:paraId="2F76DB7F"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16.81</w:t>
            </w:r>
          </w:p>
        </w:tc>
        <w:tc>
          <w:tcPr>
            <w:tcW w:w="1321" w:type="dxa"/>
          </w:tcPr>
          <w:p w14:paraId="7DCF6CED"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sidRPr="00EB0902">
              <w:rPr>
                <w:color w:val="000000"/>
                <w:szCs w:val="24"/>
              </w:rPr>
              <w:t>47.09</w:t>
            </w:r>
          </w:p>
        </w:tc>
      </w:tr>
      <w:tr w:rsidR="001D6C13" w14:paraId="74648843"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2DC87D12" w14:textId="77777777" w:rsidR="001D6C13" w:rsidRPr="00EB0902" w:rsidRDefault="001D6C13" w:rsidP="00D9503B">
            <w:r w:rsidRPr="00EB0902">
              <w:t>Green</w:t>
            </w:r>
          </w:p>
        </w:tc>
        <w:tc>
          <w:tcPr>
            <w:tcW w:w="1403" w:type="dxa"/>
          </w:tcPr>
          <w:p w14:paraId="7F72D588"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76      </w:t>
            </w:r>
          </w:p>
        </w:tc>
        <w:tc>
          <w:tcPr>
            <w:tcW w:w="1321" w:type="dxa"/>
          </w:tcPr>
          <w:p w14:paraId="7376B2DF"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-37.27</w:t>
            </w:r>
          </w:p>
        </w:tc>
        <w:tc>
          <w:tcPr>
            <w:tcW w:w="1321" w:type="dxa"/>
          </w:tcPr>
          <w:p w14:paraId="2BB90794"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sidRPr="00EB0902">
              <w:rPr>
                <w:color w:val="000000"/>
                <w:szCs w:val="24"/>
              </w:rPr>
              <w:t>33.33</w:t>
            </w:r>
          </w:p>
        </w:tc>
      </w:tr>
      <w:tr w:rsidR="001D6C13" w14:paraId="014AF4A6"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4FCC67D4" w14:textId="77777777" w:rsidR="001D6C13" w:rsidRDefault="001D6C13" w:rsidP="00D9503B"/>
        </w:tc>
        <w:tc>
          <w:tcPr>
            <w:tcW w:w="4045" w:type="dxa"/>
            <w:gridSpan w:val="3"/>
          </w:tcPr>
          <w:p w14:paraId="6FB802A9" w14:textId="77777777" w:rsidR="001D6C13" w:rsidRPr="00A97A2B" w:rsidRDefault="001D6C13" w:rsidP="00D9503B">
            <w:pPr>
              <w:cnfStyle w:val="000000000000" w:firstRow="0" w:lastRow="0" w:firstColumn="0" w:lastColumn="0" w:oddVBand="0" w:evenVBand="0" w:oddHBand="0" w:evenHBand="0" w:firstRowFirstColumn="0" w:firstRowLastColumn="0" w:lastRowFirstColumn="0" w:lastRowLastColumn="0"/>
              <w:rPr>
                <w:b/>
              </w:rPr>
            </w:pPr>
            <w:r w:rsidRPr="00A97A2B">
              <w:rPr>
                <w:b/>
              </w:rPr>
              <w:t>MacLeod-Boynton coordinates</w:t>
            </w:r>
          </w:p>
        </w:tc>
      </w:tr>
      <w:tr w:rsidR="001D6C13" w:rsidRPr="006F39AF" w14:paraId="444B5CA4"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33984378" w14:textId="77777777" w:rsidR="001D6C13" w:rsidRDefault="001D6C13" w:rsidP="00D9503B"/>
        </w:tc>
        <w:tc>
          <w:tcPr>
            <w:tcW w:w="1403" w:type="dxa"/>
          </w:tcPr>
          <w:p w14:paraId="73613127"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t>L/(L+M)</w:t>
            </w:r>
          </w:p>
        </w:tc>
        <w:tc>
          <w:tcPr>
            <w:tcW w:w="0" w:type="dxa"/>
          </w:tcPr>
          <w:p w14:paraId="72A79359"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t>M/(L+M)</w:t>
            </w:r>
          </w:p>
        </w:tc>
        <w:tc>
          <w:tcPr>
            <w:tcW w:w="0" w:type="dxa"/>
          </w:tcPr>
          <w:p w14:paraId="21CCAE67"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t>S/(L+M)</w:t>
            </w:r>
          </w:p>
        </w:tc>
      </w:tr>
      <w:tr w:rsidR="001D6C13" w:rsidRPr="006F39AF" w14:paraId="210A3E13"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1A2DD466" w14:textId="77777777" w:rsidR="001D6C13" w:rsidRPr="006F39AF" w:rsidRDefault="001D6C13" w:rsidP="00D9503B">
            <w:r w:rsidRPr="00EB0902">
              <w:t>Red</w:t>
            </w:r>
          </w:p>
        </w:tc>
        <w:tc>
          <w:tcPr>
            <w:tcW w:w="1403" w:type="dxa"/>
          </w:tcPr>
          <w:p w14:paraId="6B3A1835"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rsidRPr="006F39AF">
              <w:t>0.67</w:t>
            </w:r>
          </w:p>
        </w:tc>
        <w:tc>
          <w:tcPr>
            <w:tcW w:w="0" w:type="dxa"/>
          </w:tcPr>
          <w:p w14:paraId="2EBF8A36"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t>0.33</w:t>
            </w:r>
          </w:p>
        </w:tc>
        <w:tc>
          <w:tcPr>
            <w:tcW w:w="0" w:type="dxa"/>
          </w:tcPr>
          <w:p w14:paraId="05261542"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t>1.16</w:t>
            </w:r>
          </w:p>
        </w:tc>
      </w:tr>
      <w:tr w:rsidR="001D6C13" w:rsidRPr="006F39AF" w14:paraId="7E150260"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20FC221E" w14:textId="77777777" w:rsidR="001D6C13" w:rsidRDefault="001D6C13" w:rsidP="00D9503B">
            <w:r w:rsidRPr="00EB0902">
              <w:t>Blue</w:t>
            </w:r>
          </w:p>
        </w:tc>
        <w:tc>
          <w:tcPr>
            <w:tcW w:w="1403" w:type="dxa"/>
          </w:tcPr>
          <w:p w14:paraId="03B589C1"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t>0.60</w:t>
            </w:r>
          </w:p>
        </w:tc>
        <w:tc>
          <w:tcPr>
            <w:tcW w:w="0" w:type="dxa"/>
          </w:tcPr>
          <w:p w14:paraId="66727512"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rsidRPr="006F39AF">
              <w:t>0.40</w:t>
            </w:r>
          </w:p>
        </w:tc>
        <w:tc>
          <w:tcPr>
            <w:tcW w:w="0" w:type="dxa"/>
          </w:tcPr>
          <w:p w14:paraId="50022A13"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rsidRPr="006F39AF">
              <w:t>2.10</w:t>
            </w:r>
          </w:p>
        </w:tc>
      </w:tr>
      <w:tr w:rsidR="001D6C13" w:rsidRPr="00DE0AE5" w14:paraId="0A55B8E2"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07091729" w14:textId="77777777" w:rsidR="001D6C13" w:rsidRDefault="001D6C13" w:rsidP="00D9503B">
            <w:r w:rsidRPr="00EB0902">
              <w:t>Purple</w:t>
            </w:r>
          </w:p>
        </w:tc>
        <w:tc>
          <w:tcPr>
            <w:tcW w:w="1403" w:type="dxa"/>
          </w:tcPr>
          <w:p w14:paraId="02CA4429" w14:textId="77777777" w:rsidR="001D6C13" w:rsidRPr="00DE0AE5" w:rsidRDefault="001D6C13" w:rsidP="00D9503B">
            <w:pPr>
              <w:cnfStyle w:val="000000000000" w:firstRow="0" w:lastRow="0" w:firstColumn="0" w:lastColumn="0" w:oddVBand="0" w:evenVBand="0" w:oddHBand="0" w:evenHBand="0" w:firstRowFirstColumn="0" w:firstRowLastColumn="0" w:lastRowFirstColumn="0" w:lastRowLastColumn="0"/>
            </w:pPr>
            <w:r>
              <w:t>0.65</w:t>
            </w:r>
          </w:p>
        </w:tc>
        <w:tc>
          <w:tcPr>
            <w:tcW w:w="0" w:type="dxa"/>
          </w:tcPr>
          <w:p w14:paraId="24A57837" w14:textId="77777777" w:rsidR="001D6C13" w:rsidRPr="00DE0AE5" w:rsidRDefault="001D6C13" w:rsidP="00D9503B">
            <w:pPr>
              <w:cnfStyle w:val="000000000000" w:firstRow="0" w:lastRow="0" w:firstColumn="0" w:lastColumn="0" w:oddVBand="0" w:evenVBand="0" w:oddHBand="0" w:evenHBand="0" w:firstRowFirstColumn="0" w:firstRowLastColumn="0" w:lastRowFirstColumn="0" w:lastRowLastColumn="0"/>
            </w:pPr>
            <w:r w:rsidRPr="00DE0AE5">
              <w:t>0.35</w:t>
            </w:r>
          </w:p>
        </w:tc>
        <w:tc>
          <w:tcPr>
            <w:tcW w:w="0" w:type="dxa"/>
          </w:tcPr>
          <w:p w14:paraId="7B01ACF9" w14:textId="77777777" w:rsidR="001D6C13" w:rsidRPr="00DE0AE5" w:rsidRDefault="001D6C13" w:rsidP="00D9503B">
            <w:pPr>
              <w:cnfStyle w:val="000000000000" w:firstRow="0" w:lastRow="0" w:firstColumn="0" w:lastColumn="0" w:oddVBand="0" w:evenVBand="0" w:oddHBand="0" w:evenHBand="0" w:firstRowFirstColumn="0" w:firstRowLastColumn="0" w:lastRowFirstColumn="0" w:lastRowLastColumn="0"/>
            </w:pPr>
            <w:r>
              <w:t>1.98</w:t>
            </w:r>
          </w:p>
        </w:tc>
      </w:tr>
      <w:tr w:rsidR="001D6C13" w14:paraId="52206188"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15A26349" w14:textId="77777777" w:rsidR="001D6C13" w:rsidRDefault="001D6C13" w:rsidP="00D9503B">
            <w:r w:rsidRPr="00EB0902">
              <w:t>Lime</w:t>
            </w:r>
          </w:p>
        </w:tc>
        <w:tc>
          <w:tcPr>
            <w:tcW w:w="1403" w:type="dxa"/>
          </w:tcPr>
          <w:p w14:paraId="11C7AF4E" w14:textId="77777777" w:rsidR="001D6C13" w:rsidRPr="00DE0AE5" w:rsidRDefault="001D6C13" w:rsidP="00D9503B">
            <w:pPr>
              <w:cnfStyle w:val="000000100000" w:firstRow="0" w:lastRow="0" w:firstColumn="0" w:lastColumn="0" w:oddVBand="0" w:evenVBand="0" w:oddHBand="1" w:evenHBand="0" w:firstRowFirstColumn="0" w:firstRowLastColumn="0" w:lastRowFirstColumn="0" w:lastRowLastColumn="0"/>
            </w:pPr>
            <w:r>
              <w:t>0.63</w:t>
            </w:r>
          </w:p>
        </w:tc>
        <w:tc>
          <w:tcPr>
            <w:tcW w:w="0" w:type="dxa"/>
          </w:tcPr>
          <w:p w14:paraId="349CF743" w14:textId="77777777" w:rsidR="001D6C13" w:rsidRPr="00DE0AE5" w:rsidRDefault="001D6C13" w:rsidP="00D9503B">
            <w:pPr>
              <w:cnfStyle w:val="000000100000" w:firstRow="0" w:lastRow="0" w:firstColumn="0" w:lastColumn="0" w:oddVBand="0" w:evenVBand="0" w:oddHBand="1" w:evenHBand="0" w:firstRowFirstColumn="0" w:firstRowLastColumn="0" w:lastRowFirstColumn="0" w:lastRowLastColumn="0"/>
            </w:pPr>
            <w:r w:rsidRPr="00DE0AE5">
              <w:t>0.37</w:t>
            </w:r>
          </w:p>
        </w:tc>
        <w:tc>
          <w:tcPr>
            <w:tcW w:w="0" w:type="dxa"/>
          </w:tcPr>
          <w:p w14:paraId="04C69A76" w14:textId="77777777" w:rsidR="001D6C13" w:rsidRDefault="001D6C13" w:rsidP="00D9503B">
            <w:pPr>
              <w:cnfStyle w:val="000000100000" w:firstRow="0" w:lastRow="0" w:firstColumn="0" w:lastColumn="0" w:oddVBand="0" w:evenVBand="0" w:oddHBand="1" w:evenHBand="0" w:firstRowFirstColumn="0" w:firstRowLastColumn="0" w:lastRowFirstColumn="0" w:lastRowLastColumn="0"/>
            </w:pPr>
            <w:r w:rsidRPr="00DE0AE5">
              <w:t>0.79</w:t>
            </w:r>
          </w:p>
        </w:tc>
      </w:tr>
      <w:tr w:rsidR="001D6C13" w:rsidRPr="006F39AF" w14:paraId="1558AA03" w14:textId="77777777" w:rsidTr="00D9503B">
        <w:trPr>
          <w:gridAfter w:val="1"/>
          <w:wAfter w:w="81" w:type="dxa"/>
          <w:trHeight w:val="80"/>
        </w:trPr>
        <w:tc>
          <w:tcPr>
            <w:cnfStyle w:val="001000000000" w:firstRow="0" w:lastRow="0" w:firstColumn="1" w:lastColumn="0" w:oddVBand="0" w:evenVBand="0" w:oddHBand="0" w:evenHBand="0" w:firstRowFirstColumn="0" w:firstRowLastColumn="0" w:lastRowFirstColumn="0" w:lastRowLastColumn="0"/>
            <w:tcW w:w="0" w:type="dxa"/>
          </w:tcPr>
          <w:p w14:paraId="3F4A6EE1" w14:textId="77777777" w:rsidR="001D6C13" w:rsidRDefault="001D6C13" w:rsidP="00D9503B">
            <w:r w:rsidRPr="00EB0902">
              <w:t>Yellow</w:t>
            </w:r>
          </w:p>
        </w:tc>
        <w:tc>
          <w:tcPr>
            <w:tcW w:w="1403" w:type="dxa"/>
          </w:tcPr>
          <w:p w14:paraId="258C8ABA"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t>0.65</w:t>
            </w:r>
          </w:p>
        </w:tc>
        <w:tc>
          <w:tcPr>
            <w:tcW w:w="0" w:type="dxa"/>
          </w:tcPr>
          <w:p w14:paraId="1BB2C502"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rsidRPr="006F39AF">
              <w:t>0.35</w:t>
            </w:r>
          </w:p>
        </w:tc>
        <w:tc>
          <w:tcPr>
            <w:tcW w:w="0" w:type="dxa"/>
          </w:tcPr>
          <w:p w14:paraId="343CA37C" w14:textId="77777777" w:rsidR="001D6C13" w:rsidRPr="006F39AF" w:rsidRDefault="001D6C13" w:rsidP="00D9503B">
            <w:pPr>
              <w:cnfStyle w:val="000000000000" w:firstRow="0" w:lastRow="0" w:firstColumn="0" w:lastColumn="0" w:oddVBand="0" w:evenVBand="0" w:oddHBand="0" w:evenHBand="0" w:firstRowFirstColumn="0" w:firstRowLastColumn="0" w:lastRowFirstColumn="0" w:lastRowLastColumn="0"/>
            </w:pPr>
            <w:r w:rsidRPr="006F39AF">
              <w:t>0.76</w:t>
            </w:r>
          </w:p>
        </w:tc>
      </w:tr>
      <w:tr w:rsidR="001D6C13" w14:paraId="2B857BE2"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0" w:type="dxa"/>
          </w:tcPr>
          <w:p w14:paraId="057EE007" w14:textId="77777777" w:rsidR="001D6C13" w:rsidRPr="006F39AF" w:rsidRDefault="001D6C13" w:rsidP="00D9503B">
            <w:r w:rsidRPr="00EB0902">
              <w:t>Green</w:t>
            </w:r>
          </w:p>
        </w:tc>
        <w:tc>
          <w:tcPr>
            <w:tcW w:w="1403" w:type="dxa"/>
          </w:tcPr>
          <w:p w14:paraId="6F652317"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rsidRPr="006F39AF">
              <w:t>0.60</w:t>
            </w:r>
          </w:p>
        </w:tc>
        <w:tc>
          <w:tcPr>
            <w:tcW w:w="0" w:type="dxa"/>
          </w:tcPr>
          <w:p w14:paraId="16000C30" w14:textId="77777777" w:rsidR="001D6C13" w:rsidRPr="006F39AF" w:rsidRDefault="001D6C13" w:rsidP="00D9503B">
            <w:pPr>
              <w:cnfStyle w:val="000000100000" w:firstRow="0" w:lastRow="0" w:firstColumn="0" w:lastColumn="0" w:oddVBand="0" w:evenVBand="0" w:oddHBand="1" w:evenHBand="0" w:firstRowFirstColumn="0" w:firstRowLastColumn="0" w:lastRowFirstColumn="0" w:lastRowLastColumn="0"/>
            </w:pPr>
            <w:r>
              <w:t>0.40</w:t>
            </w:r>
          </w:p>
        </w:tc>
        <w:tc>
          <w:tcPr>
            <w:tcW w:w="0" w:type="dxa"/>
          </w:tcPr>
          <w:p w14:paraId="1AE05765" w14:textId="77777777" w:rsidR="001D6C13" w:rsidRDefault="001D6C13" w:rsidP="00D9503B">
            <w:pPr>
              <w:cnfStyle w:val="000000100000" w:firstRow="0" w:lastRow="0" w:firstColumn="0" w:lastColumn="0" w:oddVBand="0" w:evenVBand="0" w:oddHBand="1" w:evenHBand="0" w:firstRowFirstColumn="0" w:firstRowLastColumn="0" w:lastRowFirstColumn="0" w:lastRowLastColumn="0"/>
            </w:pPr>
            <w:r>
              <w:t>1.02</w:t>
            </w:r>
          </w:p>
        </w:tc>
      </w:tr>
      <w:tr w:rsidR="001D6C13" w14:paraId="65914D00" w14:textId="77777777" w:rsidTr="00D9503B">
        <w:tc>
          <w:tcPr>
            <w:cnfStyle w:val="001000000000" w:firstRow="0" w:lastRow="0" w:firstColumn="1" w:lastColumn="0" w:oddVBand="0" w:evenVBand="0" w:oddHBand="0" w:evenHBand="0" w:firstRowFirstColumn="0" w:firstRowLastColumn="0" w:lastRowFirstColumn="0" w:lastRowLastColumn="0"/>
            <w:tcW w:w="5446" w:type="dxa"/>
            <w:gridSpan w:val="5"/>
          </w:tcPr>
          <w:p w14:paraId="3AEE5DCD" w14:textId="77777777" w:rsidR="001D6C13" w:rsidRDefault="001D6C13" w:rsidP="00D9503B">
            <w:pPr>
              <w:jc w:val="center"/>
            </w:pPr>
            <w:r>
              <w:t>CIE 1931 coordinates</w:t>
            </w:r>
          </w:p>
        </w:tc>
      </w:tr>
      <w:tr w:rsidR="001D6C13" w:rsidRPr="00EB0902" w14:paraId="001052F1"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1243D670" w14:textId="77777777" w:rsidR="001D6C13" w:rsidRPr="00EB0902" w:rsidRDefault="001D6C13" w:rsidP="00D9503B"/>
        </w:tc>
        <w:tc>
          <w:tcPr>
            <w:tcW w:w="1403" w:type="dxa"/>
          </w:tcPr>
          <w:p w14:paraId="4F864D92"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t>x</w:t>
            </w:r>
          </w:p>
        </w:tc>
        <w:tc>
          <w:tcPr>
            <w:tcW w:w="1321" w:type="dxa"/>
          </w:tcPr>
          <w:p w14:paraId="6E5AAD6F"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w:t>
            </w:r>
          </w:p>
        </w:tc>
        <w:tc>
          <w:tcPr>
            <w:tcW w:w="1321" w:type="dxa"/>
          </w:tcPr>
          <w:p w14:paraId="27BC5B89"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w:t>
            </w:r>
          </w:p>
        </w:tc>
      </w:tr>
      <w:tr w:rsidR="001D6C13" w:rsidRPr="00EB0902" w14:paraId="28C03489"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0D4A958F" w14:textId="77777777" w:rsidR="001D6C13" w:rsidRPr="00EB0902" w:rsidRDefault="001D6C13" w:rsidP="00D9503B">
            <w:r w:rsidRPr="00EB0902">
              <w:t>Red</w:t>
            </w:r>
          </w:p>
        </w:tc>
        <w:tc>
          <w:tcPr>
            <w:tcW w:w="1403" w:type="dxa"/>
          </w:tcPr>
          <w:p w14:paraId="015856A9"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 </w:t>
            </w:r>
            <w:r>
              <w:rPr>
                <w:color w:val="000000"/>
                <w:szCs w:val="24"/>
              </w:rPr>
              <w:t>0.3521</w:t>
            </w:r>
            <w:r w:rsidRPr="00EB0902">
              <w:rPr>
                <w:color w:val="000000"/>
                <w:szCs w:val="24"/>
              </w:rPr>
              <w:t xml:space="preserve"> </w:t>
            </w:r>
          </w:p>
        </w:tc>
        <w:tc>
          <w:tcPr>
            <w:tcW w:w="1321" w:type="dxa"/>
          </w:tcPr>
          <w:p w14:paraId="35014C02"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0.2966</w:t>
            </w:r>
          </w:p>
        </w:tc>
        <w:tc>
          <w:tcPr>
            <w:tcW w:w="1321" w:type="dxa"/>
          </w:tcPr>
          <w:p w14:paraId="0DCDBC5F"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49.89</w:t>
            </w:r>
          </w:p>
        </w:tc>
      </w:tr>
      <w:tr w:rsidR="001D6C13" w:rsidRPr="00EB0902" w14:paraId="59BB7DFB"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70AC2773" w14:textId="77777777" w:rsidR="001D6C13" w:rsidRPr="00EB0902" w:rsidRDefault="001D6C13" w:rsidP="00D9503B">
            <w:r w:rsidRPr="00EB0902">
              <w:t>Blue</w:t>
            </w:r>
          </w:p>
        </w:tc>
        <w:tc>
          <w:tcPr>
            <w:tcW w:w="1403" w:type="dxa"/>
          </w:tcPr>
          <w:p w14:paraId="17724766"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 </w:t>
            </w:r>
            <w:r>
              <w:rPr>
                <w:color w:val="000000"/>
                <w:szCs w:val="24"/>
              </w:rPr>
              <w:t>0.2251</w:t>
            </w:r>
            <w:r w:rsidRPr="00EB0902">
              <w:rPr>
                <w:color w:val="000000"/>
                <w:szCs w:val="24"/>
              </w:rPr>
              <w:t xml:space="preserve">      </w:t>
            </w:r>
          </w:p>
        </w:tc>
        <w:tc>
          <w:tcPr>
            <w:tcW w:w="1321" w:type="dxa"/>
          </w:tcPr>
          <w:p w14:paraId="1629E368"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0.2439</w:t>
            </w:r>
          </w:p>
        </w:tc>
        <w:tc>
          <w:tcPr>
            <w:tcW w:w="1321" w:type="dxa"/>
          </w:tcPr>
          <w:p w14:paraId="6005CDF8"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49.89</w:t>
            </w:r>
          </w:p>
        </w:tc>
      </w:tr>
      <w:tr w:rsidR="001D6C13" w:rsidRPr="00EB0902" w14:paraId="2EB7CB08"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08DCECB0" w14:textId="77777777" w:rsidR="001D6C13" w:rsidRPr="00EB0902" w:rsidRDefault="001D6C13" w:rsidP="00D9503B">
            <w:r w:rsidRPr="00EB0902">
              <w:t>Purple</w:t>
            </w:r>
          </w:p>
        </w:tc>
        <w:tc>
          <w:tcPr>
            <w:tcW w:w="1403" w:type="dxa"/>
          </w:tcPr>
          <w:p w14:paraId="1E70E1FF"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 </w:t>
            </w:r>
            <w:r>
              <w:rPr>
                <w:color w:val="000000"/>
                <w:szCs w:val="24"/>
              </w:rPr>
              <w:t>0.2891</w:t>
            </w:r>
            <w:r w:rsidRPr="00EB0902">
              <w:rPr>
                <w:color w:val="000000"/>
                <w:szCs w:val="24"/>
              </w:rPr>
              <w:t xml:space="preserve">    </w:t>
            </w:r>
          </w:p>
        </w:tc>
        <w:tc>
          <w:tcPr>
            <w:tcW w:w="1321" w:type="dxa"/>
          </w:tcPr>
          <w:p w14:paraId="6B9AC71B"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0.2339</w:t>
            </w:r>
          </w:p>
        </w:tc>
        <w:tc>
          <w:tcPr>
            <w:tcW w:w="1321" w:type="dxa"/>
          </w:tcPr>
          <w:p w14:paraId="2BD53DFD"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49.89</w:t>
            </w:r>
          </w:p>
        </w:tc>
      </w:tr>
      <w:tr w:rsidR="001D6C13" w:rsidRPr="00EB0902" w14:paraId="163D86DC"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5BF4CD9E" w14:textId="77777777" w:rsidR="001D6C13" w:rsidRPr="00EB0902" w:rsidRDefault="001D6C13" w:rsidP="00D9503B">
            <w:r w:rsidRPr="00EB0902">
              <w:t>Lime</w:t>
            </w:r>
          </w:p>
        </w:tc>
        <w:tc>
          <w:tcPr>
            <w:tcW w:w="1403" w:type="dxa"/>
          </w:tcPr>
          <w:p w14:paraId="59810CD3"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 </w:t>
            </w:r>
            <w:r>
              <w:rPr>
                <w:color w:val="000000"/>
                <w:szCs w:val="24"/>
              </w:rPr>
              <w:t>0.3103</w:t>
            </w:r>
            <w:r w:rsidRPr="00EB0902">
              <w:rPr>
                <w:color w:val="000000"/>
                <w:szCs w:val="24"/>
              </w:rPr>
              <w:t xml:space="preserve">     </w:t>
            </w:r>
          </w:p>
        </w:tc>
        <w:tc>
          <w:tcPr>
            <w:tcW w:w="1321" w:type="dxa"/>
          </w:tcPr>
          <w:p w14:paraId="46D5E01B"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0.3795</w:t>
            </w:r>
          </w:p>
        </w:tc>
        <w:tc>
          <w:tcPr>
            <w:tcW w:w="1321" w:type="dxa"/>
          </w:tcPr>
          <w:p w14:paraId="16034367"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49.89</w:t>
            </w:r>
          </w:p>
        </w:tc>
      </w:tr>
      <w:tr w:rsidR="001D6C13" w:rsidRPr="00EB0902" w14:paraId="058B30D4" w14:textId="77777777" w:rsidTr="00D9503B">
        <w:trPr>
          <w:gridAfter w:val="1"/>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516B617D" w14:textId="77777777" w:rsidR="001D6C13" w:rsidRPr="00EB0902" w:rsidRDefault="001D6C13" w:rsidP="00D9503B">
            <w:r w:rsidRPr="00EB0902">
              <w:t>Yellow</w:t>
            </w:r>
          </w:p>
        </w:tc>
        <w:tc>
          <w:tcPr>
            <w:tcW w:w="1403" w:type="dxa"/>
          </w:tcPr>
          <w:p w14:paraId="1F87E1C3"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pPr>
            <w:r w:rsidRPr="00EB0902">
              <w:rPr>
                <w:color w:val="000000"/>
                <w:szCs w:val="24"/>
              </w:rPr>
              <w:t xml:space="preserve"> </w:t>
            </w:r>
            <w:r>
              <w:rPr>
                <w:color w:val="000000"/>
                <w:szCs w:val="24"/>
              </w:rPr>
              <w:t>0.3481</w:t>
            </w:r>
            <w:r w:rsidRPr="00EB0902">
              <w:rPr>
                <w:color w:val="000000"/>
                <w:szCs w:val="24"/>
              </w:rPr>
              <w:t xml:space="preserve"> </w:t>
            </w:r>
          </w:p>
        </w:tc>
        <w:tc>
          <w:tcPr>
            <w:tcW w:w="1321" w:type="dxa"/>
          </w:tcPr>
          <w:p w14:paraId="3AECB827" w14:textId="77777777" w:rsidR="001D6C13" w:rsidRPr="00EB0902" w:rsidRDefault="001D6C13" w:rsidP="00D9503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0.3645</w:t>
            </w:r>
          </w:p>
        </w:tc>
        <w:tc>
          <w:tcPr>
            <w:tcW w:w="1321" w:type="dxa"/>
          </w:tcPr>
          <w:p w14:paraId="2661807E" w14:textId="77777777" w:rsidR="001D6C13" w:rsidRPr="00EB0902" w:rsidRDefault="001D6C13" w:rsidP="00D9503B">
            <w:pPr>
              <w:cnfStyle w:val="000000000000" w:firstRow="0" w:lastRow="0" w:firstColumn="0" w:lastColumn="0" w:oddVBand="0" w:evenVBand="0" w:oddHBand="0" w:evenHBand="0" w:firstRowFirstColumn="0" w:firstRowLastColumn="0" w:lastRowFirstColumn="0" w:lastRowLastColumn="0"/>
              <w:rPr>
                <w:szCs w:val="24"/>
              </w:rPr>
            </w:pPr>
            <w:r>
              <w:rPr>
                <w:color w:val="000000"/>
                <w:szCs w:val="24"/>
              </w:rPr>
              <w:t>49.89</w:t>
            </w:r>
          </w:p>
        </w:tc>
      </w:tr>
      <w:tr w:rsidR="001D6C13" w:rsidRPr="00EB0902" w14:paraId="6739CED3" w14:textId="77777777" w:rsidTr="00D9503B">
        <w:trPr>
          <w:gridAfter w:val="1"/>
          <w:cnfStyle w:val="000000100000" w:firstRow="0" w:lastRow="0" w:firstColumn="0" w:lastColumn="0" w:oddVBand="0" w:evenVBand="0" w:oddHBand="1" w:evenHBand="0" w:firstRowFirstColumn="0" w:firstRowLastColumn="0" w:lastRowFirstColumn="0" w:lastRowLastColumn="0"/>
          <w:wAfter w:w="81" w:type="dxa"/>
        </w:trPr>
        <w:tc>
          <w:tcPr>
            <w:cnfStyle w:val="001000000000" w:firstRow="0" w:lastRow="0" w:firstColumn="1" w:lastColumn="0" w:oddVBand="0" w:evenVBand="0" w:oddHBand="0" w:evenHBand="0" w:firstRowFirstColumn="0" w:firstRowLastColumn="0" w:lastRowFirstColumn="0" w:lastRowLastColumn="0"/>
            <w:tcW w:w="1320" w:type="dxa"/>
          </w:tcPr>
          <w:p w14:paraId="47DCDA54" w14:textId="77777777" w:rsidR="001D6C13" w:rsidRPr="00EB0902" w:rsidRDefault="001D6C13" w:rsidP="00D9503B">
            <w:r w:rsidRPr="00EB0902">
              <w:t>Green</w:t>
            </w:r>
          </w:p>
        </w:tc>
        <w:tc>
          <w:tcPr>
            <w:tcW w:w="1403" w:type="dxa"/>
          </w:tcPr>
          <w:p w14:paraId="7EB0B3E2"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pPr>
            <w:r w:rsidRPr="00EB0902">
              <w:rPr>
                <w:color w:val="000000"/>
                <w:szCs w:val="24"/>
              </w:rPr>
              <w:t xml:space="preserve"> </w:t>
            </w:r>
            <w:r>
              <w:rPr>
                <w:color w:val="000000"/>
                <w:szCs w:val="24"/>
              </w:rPr>
              <w:t>0.2618</w:t>
            </w:r>
            <w:r w:rsidRPr="00EB0902">
              <w:rPr>
                <w:color w:val="000000"/>
                <w:szCs w:val="24"/>
              </w:rPr>
              <w:t xml:space="preserve">     </w:t>
            </w:r>
          </w:p>
        </w:tc>
        <w:tc>
          <w:tcPr>
            <w:tcW w:w="1321" w:type="dxa"/>
          </w:tcPr>
          <w:p w14:paraId="5BF1F078" w14:textId="77777777" w:rsidR="001D6C13" w:rsidRPr="00EB0902" w:rsidRDefault="001D6C13" w:rsidP="00D9503B">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0.3612</w:t>
            </w:r>
          </w:p>
        </w:tc>
        <w:tc>
          <w:tcPr>
            <w:tcW w:w="1321" w:type="dxa"/>
          </w:tcPr>
          <w:p w14:paraId="6BA2FFBC" w14:textId="77777777" w:rsidR="001D6C13" w:rsidRPr="00EB0902" w:rsidRDefault="001D6C13" w:rsidP="00D9503B">
            <w:pPr>
              <w:cnfStyle w:val="000000100000" w:firstRow="0" w:lastRow="0" w:firstColumn="0" w:lastColumn="0" w:oddVBand="0" w:evenVBand="0" w:oddHBand="1" w:evenHBand="0" w:firstRowFirstColumn="0" w:firstRowLastColumn="0" w:lastRowFirstColumn="0" w:lastRowLastColumn="0"/>
              <w:rPr>
                <w:szCs w:val="24"/>
              </w:rPr>
            </w:pPr>
            <w:r>
              <w:rPr>
                <w:color w:val="000000"/>
                <w:szCs w:val="24"/>
              </w:rPr>
              <w:t>49.89</w:t>
            </w:r>
          </w:p>
        </w:tc>
      </w:tr>
    </w:tbl>
    <w:p w14:paraId="2FC0547D" w14:textId="77777777" w:rsidR="001D6C13" w:rsidRDefault="001D6C13" w:rsidP="001D6C13"/>
    <w:p w14:paraId="43F56636" w14:textId="77777777" w:rsidR="002E047D" w:rsidRDefault="002E047D" w:rsidP="002E047D"/>
    <w:p w14:paraId="20EE480B" w14:textId="00ECC389" w:rsidR="001D6C13" w:rsidRPr="001D6C13" w:rsidRDefault="001D6C13" w:rsidP="001D6C13">
      <w:pPr>
        <w:rPr>
          <w:bCs/>
          <w:i/>
        </w:rPr>
      </w:pPr>
      <w:r>
        <w:rPr>
          <w:noProof/>
          <w:lang w:eastAsia="en-GB"/>
        </w:rPr>
        <w:lastRenderedPageBreak/>
        <w:drawing>
          <wp:inline distT="0" distB="0" distL="0" distR="0" wp14:anchorId="6FB0F485" wp14:editId="242C2798">
            <wp:extent cx="5731510" cy="4678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678680"/>
                    </a:xfrm>
                    <a:prstGeom prst="rect">
                      <a:avLst/>
                    </a:prstGeom>
                  </pic:spPr>
                </pic:pic>
              </a:graphicData>
            </a:graphic>
          </wp:inline>
        </w:drawing>
      </w:r>
      <w:r w:rsidRPr="001D6C13">
        <w:rPr>
          <w:b/>
          <w:bCs/>
          <w:i/>
        </w:rPr>
        <w:t xml:space="preserve">Figure 1. Colour spaces and stimulus colours. </w:t>
      </w:r>
      <w:r w:rsidRPr="001D6C13">
        <w:rPr>
          <w:bCs/>
          <w:i/>
        </w:rPr>
        <w:t xml:space="preserve">A) Colour spaces. On the left, a hue space is represented, defined by the colour-opponent axes red-green and blue-yellow; on the right, a cone-opponent space is represented, and in its centre are denoted relative positions of the unique hues that define the axes in the colour-opponent space (as per Wuerger, Atkinson and Cropper, 2005) to indicate that the two spaces do not map onto each other in a simple way. B) Stimuli used in our experiments are represented in the colour-opponent space, with the four unique hues (Red, Blue, Green and Yellow) from experiment 1 on the left hand side, and the four mixed hues (Red, Purple, Blue, Lime) from experiment 2 on the right hand side. Note that while the distances between the different hues in the colour-opponent space are </w:t>
      </w:r>
      <w:r w:rsidRPr="001D6C13">
        <w:rPr>
          <w:bCs/>
          <w:i/>
        </w:rPr>
        <w:lastRenderedPageBreak/>
        <w:t>approximately the same in experiment 1, they differ in experiment 2, with C2 (lime) being more distant from the other colours. The experimental conditions are shown below: participants attended two colours whilst ignoring the other two colours, giving three possible combinations of attended/unattended colours; two of these combinations required pairs of linearly separable colours to be attended and ignored (e.g., red &amp; blue, green &amp; yellow), and the third combination required pairs of linearly non-separable colours to be attended and ignored (e.g., red &amp; green, blue &amp; yellow). C) Stimuli used in our experiments are shown in MB space, which represents the excitations of the two cone-opponent chromatic mechanisms (L/(L+M) and S/(L+M)) relative to the background (depicted with an ‘X’ in the middle of the diagrams). We defined the colours using a perceptual colour space. In the MB colour space, RPBL in experiment 2 are more evenly spaced than RBGY in experiment 1, as blue is further from the other colours in experiment 1. This differs from the spacing in hue-based space, where the colours in experiment 1 are more evenly spaced and the colours in experiment 2 are unevenly spaced.</w:t>
      </w:r>
      <w:r w:rsidRPr="001D6C13" w:rsidDel="003C4C84">
        <w:rPr>
          <w:bCs/>
          <w:i/>
        </w:rPr>
        <w:t xml:space="preserve"> </w:t>
      </w:r>
    </w:p>
    <w:p w14:paraId="01729592" w14:textId="7A74D8E0" w:rsidR="002E047D" w:rsidRDefault="002E047D" w:rsidP="002E047D"/>
    <w:p w14:paraId="23E0BFDB" w14:textId="109FE333" w:rsidR="00E2712F" w:rsidRDefault="00C5111E" w:rsidP="00903309">
      <w:pPr>
        <w:rPr>
          <w:b/>
        </w:rPr>
      </w:pPr>
      <w:r>
        <w:tab/>
      </w:r>
      <w:r w:rsidR="00E2712F">
        <w:t>As depicted in Figure 2,</w:t>
      </w:r>
      <w:r>
        <w:t xml:space="preserve"> after </w:t>
      </w:r>
      <w:r w:rsidR="006F7D7C">
        <w:t xml:space="preserve">viewing </w:t>
      </w:r>
      <w:r>
        <w:t>a fixation cross that lasted around 3 seconds,</w:t>
      </w:r>
      <w:r w:rsidR="00E2712F">
        <w:t xml:space="preserve"> p</w:t>
      </w:r>
      <w:r>
        <w:t xml:space="preserve">articipants observed a cue for 600 </w:t>
      </w:r>
      <w:proofErr w:type="spellStart"/>
      <w:r>
        <w:t>ms</w:t>
      </w:r>
      <w:proofErr w:type="spellEnd"/>
      <w:r w:rsidR="006F7D7C">
        <w:t xml:space="preserve"> on each trial</w:t>
      </w:r>
      <w:r>
        <w:t>. T</w:t>
      </w:r>
      <w:r w:rsidR="001E6CFE">
        <w:t>his cue instructed them</w:t>
      </w:r>
      <w:r>
        <w:t xml:space="preserve"> to</w:t>
      </w:r>
      <w:r w:rsidR="00CA45CB" w:rsidRPr="003E7F9D">
        <w:t xml:space="preserve"> attend to two of the colours simultaneously and to detect brief coherent motion translations in </w:t>
      </w:r>
      <w:r w:rsidR="00095111">
        <w:t xml:space="preserve">either of </w:t>
      </w:r>
      <w:r w:rsidR="00CA45CB" w:rsidRPr="003E7F9D">
        <w:t>these colours while ignoring such events in the other two colours.</w:t>
      </w:r>
      <w:r w:rsidR="00E2712F">
        <w:t xml:space="preserve"> The</w:t>
      </w:r>
      <w:r>
        <w:t xml:space="preserve"> cue was followed by 0.75-1 seconds of fixation prior to the</w:t>
      </w:r>
      <w:r w:rsidR="006F7D7C">
        <w:t xml:space="preserve"> </w:t>
      </w:r>
      <w:r w:rsidR="00E2712F">
        <w:t>interval</w:t>
      </w:r>
      <w:r w:rsidR="006F7D7C">
        <w:t xml:space="preserve"> of flickering dot stimulation</w:t>
      </w:r>
      <w:r>
        <w:t>, which</w:t>
      </w:r>
      <w:r w:rsidR="00E2712F">
        <w:t xml:space="preserve"> lasted 3.14 seconds and could involve from zero to three coherent motion events</w:t>
      </w:r>
      <w:r>
        <w:t xml:space="preserve"> embedded within random</w:t>
      </w:r>
      <w:r w:rsidR="00683E04">
        <w:t>, independent dot</w:t>
      </w:r>
      <w:r>
        <w:t xml:space="preserve"> motion</w:t>
      </w:r>
      <w:r w:rsidR="00E2712F">
        <w:t>.</w:t>
      </w:r>
      <w:r w:rsidR="00CA45CB" w:rsidRPr="003E7F9D">
        <w:t xml:space="preserve"> </w:t>
      </w:r>
      <w:r>
        <w:t>Coherent motion events</w:t>
      </w:r>
      <w:r w:rsidR="00683E04">
        <w:t xml:space="preserve"> could occur from 600 </w:t>
      </w:r>
      <w:proofErr w:type="spellStart"/>
      <w:r w:rsidR="00683E04">
        <w:t>ms</w:t>
      </w:r>
      <w:proofErr w:type="spellEnd"/>
      <w:r w:rsidR="00683E04">
        <w:t xml:space="preserve"> after trial </w:t>
      </w:r>
      <w:r w:rsidR="00683E04">
        <w:lastRenderedPageBreak/>
        <w:t>onset onwards,</w:t>
      </w:r>
      <w:r w:rsidR="00E2712F">
        <w:t xml:space="preserve"> lasted for 400 </w:t>
      </w:r>
      <w:proofErr w:type="spellStart"/>
      <w:r w:rsidR="00E2712F">
        <w:t>ms</w:t>
      </w:r>
      <w:proofErr w:type="spellEnd"/>
      <w:r w:rsidR="00E2712F">
        <w:t xml:space="preserve"> and involved</w:t>
      </w:r>
      <w:r w:rsidR="002B049D" w:rsidRPr="002B049D">
        <w:t xml:space="preserve"> 50% of </w:t>
      </w:r>
      <w:r w:rsidR="002B724F">
        <w:t xml:space="preserve">the </w:t>
      </w:r>
      <w:r w:rsidR="002B049D" w:rsidRPr="002B049D">
        <w:t>dots of one colour</w:t>
      </w:r>
      <w:r w:rsidR="00E2712F">
        <w:t>, randomly selected from each frame, moving in the same cardinal direction (up, down, left or right).</w:t>
      </w:r>
      <w:r w:rsidR="00683E04">
        <w:t xml:space="preserve"> The onsets of</w:t>
      </w:r>
      <w:r w:rsidR="006F7D7C">
        <w:t xml:space="preserve"> sequential</w:t>
      </w:r>
      <w:r w:rsidR="00976498">
        <w:t xml:space="preserve"> </w:t>
      </w:r>
      <w:r w:rsidR="00683E04">
        <w:t xml:space="preserve">coherent motion events were separated by at least </w:t>
      </w:r>
      <w:r w:rsidR="008A2DB6">
        <w:t>700</w:t>
      </w:r>
      <w:r w:rsidR="00683E04">
        <w:t xml:space="preserve"> </w:t>
      </w:r>
      <w:proofErr w:type="spellStart"/>
      <w:r w:rsidR="00683E04">
        <w:t>ms</w:t>
      </w:r>
      <w:proofErr w:type="spellEnd"/>
      <w:r w:rsidR="00976498">
        <w:t xml:space="preserve">. Manual detection </w:t>
      </w:r>
      <w:r w:rsidR="00683E04">
        <w:t>r</w:t>
      </w:r>
      <w:r w:rsidR="002B049D" w:rsidRPr="002B049D">
        <w:t>esponse</w:t>
      </w:r>
      <w:r w:rsidR="00E2712F">
        <w:t>s</w:t>
      </w:r>
      <w:r w:rsidR="002B049D" w:rsidRPr="002B049D">
        <w:t xml:space="preserve"> </w:t>
      </w:r>
      <w:r w:rsidR="00E2712F">
        <w:t xml:space="preserve">that </w:t>
      </w:r>
      <w:r w:rsidR="006649F9">
        <w:t xml:space="preserve">occurred </w:t>
      </w:r>
      <w:r w:rsidR="006F7D7C">
        <w:t xml:space="preserve">within </w:t>
      </w:r>
      <w:r w:rsidR="002B049D" w:rsidRPr="002B049D">
        <w:t>250-900</w:t>
      </w:r>
      <w:r w:rsidR="00E2712F">
        <w:t xml:space="preserve"> </w:t>
      </w:r>
      <w:proofErr w:type="spellStart"/>
      <w:r w:rsidR="00E2712F">
        <w:t>ms</w:t>
      </w:r>
      <w:proofErr w:type="spellEnd"/>
      <w:r w:rsidR="002B049D" w:rsidRPr="002B049D">
        <w:t xml:space="preserve"> after</w:t>
      </w:r>
      <w:r w:rsidR="00683E04">
        <w:t xml:space="preserve"> the</w:t>
      </w:r>
      <w:r w:rsidR="006649F9">
        <w:t xml:space="preserve"> onset of coherent motion</w:t>
      </w:r>
      <w:r w:rsidR="002B049D" w:rsidRPr="002B049D">
        <w:t xml:space="preserve"> event</w:t>
      </w:r>
      <w:r w:rsidR="006649F9">
        <w:t>s in attended or unattended colour dot fields were counted</w:t>
      </w:r>
      <w:r w:rsidR="00E2712F">
        <w:t xml:space="preserve"> </w:t>
      </w:r>
      <w:r w:rsidR="00683E04">
        <w:t>as hits or false alarms</w:t>
      </w:r>
      <w:r w:rsidR="006649F9">
        <w:t>, respectively</w:t>
      </w:r>
      <w:r w:rsidR="002B049D">
        <w:t>.</w:t>
      </w:r>
      <w:r w:rsidR="00683E04">
        <w:t xml:space="preserve"> Similarly, events that did not receive a response in this period were </w:t>
      </w:r>
      <w:r w:rsidR="006649F9">
        <w:t>counted</w:t>
      </w:r>
      <w:r w:rsidR="00683E04">
        <w:t xml:space="preserve"> as misses or correct rejections.</w:t>
      </w:r>
      <w:r w:rsidR="002B049D">
        <w:t xml:space="preserve"> </w:t>
      </w:r>
      <w:r w:rsidR="00E2712F">
        <w:t xml:space="preserve">Participants performed </w:t>
      </w:r>
      <w:r w:rsidR="002B049D" w:rsidRPr="002B049D">
        <w:t>600 trials</w:t>
      </w:r>
      <w:r w:rsidR="00E2712F">
        <w:t>,</w:t>
      </w:r>
      <w:r w:rsidR="008A2DB6">
        <w:t xml:space="preserve"> with 100 trials per condition</w:t>
      </w:r>
      <w:r w:rsidR="002B724F">
        <w:t>;</w:t>
      </w:r>
      <w:r w:rsidR="008A2DB6">
        <w:t xml:space="preserve"> 70 of these trials contained no events, and the remaining 30 trials contained between 1 and 3 events. Thus, there were</w:t>
      </w:r>
      <w:r w:rsidR="002B049D" w:rsidRPr="002B049D">
        <w:t xml:space="preserve"> </w:t>
      </w:r>
      <w:r w:rsidR="008A2DB6">
        <w:t>18</w:t>
      </w:r>
      <w:r w:rsidR="002B049D" w:rsidRPr="002B049D">
        <w:t xml:space="preserve">0 target </w:t>
      </w:r>
      <w:r w:rsidR="00095111">
        <w:t>and</w:t>
      </w:r>
      <w:r w:rsidR="00095111" w:rsidRPr="002B049D">
        <w:t xml:space="preserve"> </w:t>
      </w:r>
      <w:r w:rsidR="008A2DB6">
        <w:t>18</w:t>
      </w:r>
      <w:r w:rsidR="002B049D" w:rsidRPr="002B049D">
        <w:t>0 distractor events</w:t>
      </w:r>
      <w:r w:rsidR="00683E04">
        <w:t xml:space="preserve"> distributed through the trials</w:t>
      </w:r>
      <w:r w:rsidR="00DA6754">
        <w:t xml:space="preserve"> (30 per condition each)</w:t>
      </w:r>
      <w:r w:rsidR="002B049D">
        <w:t>.</w:t>
      </w:r>
      <w:r w:rsidR="00683E04">
        <w:t xml:space="preserve"> </w:t>
      </w:r>
      <w:r w:rsidR="00095111">
        <w:t xml:space="preserve">Trials </w:t>
      </w:r>
      <w:r w:rsidR="002B724F">
        <w:t xml:space="preserve">having </w:t>
      </w:r>
      <w:r w:rsidR="00095111">
        <w:t xml:space="preserve">different </w:t>
      </w:r>
      <w:r w:rsidR="006F7D7C">
        <w:t xml:space="preserve">pairs of attended colours </w:t>
      </w:r>
      <w:r w:rsidR="00095111">
        <w:t xml:space="preserve">were presented in random order and </w:t>
      </w:r>
      <w:r w:rsidR="00683E04">
        <w:t>split into 12 blocks of 50 trials each.</w:t>
      </w:r>
      <w:r w:rsidR="002B049D">
        <w:t xml:space="preserve"> </w:t>
      </w:r>
    </w:p>
    <w:p w14:paraId="002D08C9" w14:textId="2EA7EA30" w:rsidR="00683E04" w:rsidRDefault="001D6C13" w:rsidP="00E2712F">
      <w:r>
        <w:rPr>
          <w:noProof/>
          <w:lang w:eastAsia="en-GB"/>
        </w:rPr>
        <w:drawing>
          <wp:inline distT="0" distB="0" distL="0" distR="0" wp14:anchorId="7AD00E66" wp14:editId="530419F9">
            <wp:extent cx="5143500" cy="28548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tif"/>
                    <pic:cNvPicPr/>
                  </pic:nvPicPr>
                  <pic:blipFill>
                    <a:blip r:embed="rId10">
                      <a:extLst>
                        <a:ext uri="{28A0092B-C50C-407E-A947-70E740481C1C}">
                          <a14:useLocalDpi xmlns:a14="http://schemas.microsoft.com/office/drawing/2010/main" val="0"/>
                        </a:ext>
                      </a:extLst>
                    </a:blip>
                    <a:stretch>
                      <a:fillRect/>
                    </a:stretch>
                  </pic:blipFill>
                  <pic:spPr>
                    <a:xfrm>
                      <a:off x="0" y="0"/>
                      <a:ext cx="5162497" cy="2865356"/>
                    </a:xfrm>
                    <a:prstGeom prst="rect">
                      <a:avLst/>
                    </a:prstGeom>
                  </pic:spPr>
                </pic:pic>
              </a:graphicData>
            </a:graphic>
          </wp:inline>
        </w:drawing>
      </w:r>
    </w:p>
    <w:p w14:paraId="55A9B404" w14:textId="77777777" w:rsidR="001D6C13" w:rsidRPr="001D6C13" w:rsidRDefault="001D6C13" w:rsidP="001D6C13">
      <w:pPr>
        <w:rPr>
          <w:bCs/>
          <w:i/>
        </w:rPr>
      </w:pPr>
      <w:r w:rsidRPr="001D6C13">
        <w:rPr>
          <w:b/>
          <w:bCs/>
          <w:i/>
        </w:rPr>
        <w:t xml:space="preserve">Figure 2. Overview of the experimental procedure. </w:t>
      </w:r>
      <w:r w:rsidRPr="001D6C13">
        <w:rPr>
          <w:bCs/>
          <w:i/>
        </w:rPr>
        <w:t xml:space="preserve">On each trial participants were cued to attend to two colours simultaneously and after a delay of 0.75-1.0 s observed a stimulus interval having the four flickering dot populations of different colours intermingled spatially </w:t>
      </w:r>
      <w:r w:rsidRPr="001D6C13">
        <w:rPr>
          <w:bCs/>
          <w:i/>
        </w:rPr>
        <w:lastRenderedPageBreak/>
        <w:t xml:space="preserve">and moving at random.  Each stimulus interval could contain between 0 and 3 brief coherent movements of either of the </w:t>
      </w:r>
      <w:proofErr w:type="spellStart"/>
      <w:r w:rsidRPr="001D6C13">
        <w:rPr>
          <w:bCs/>
          <w:i/>
        </w:rPr>
        <w:t>the</w:t>
      </w:r>
      <w:proofErr w:type="spellEnd"/>
      <w:r w:rsidRPr="001D6C13">
        <w:rPr>
          <w:bCs/>
          <w:i/>
        </w:rPr>
        <w:t xml:space="preserve"> attended or the unattended dot populations. Participants responded with a button press to coherent motion in either of the attended colours while refraining from responding to the unattended colours. The number of dots is reduced for the sake of clarity; the colours from experiment 1 (RGBY) are used in this example. </w:t>
      </w:r>
    </w:p>
    <w:p w14:paraId="7A46E925" w14:textId="77777777" w:rsidR="001D6C13" w:rsidRDefault="001D6C13" w:rsidP="005450ED">
      <w:pPr>
        <w:ind w:firstLine="720"/>
      </w:pPr>
    </w:p>
    <w:p w14:paraId="0E20F0A8" w14:textId="5747D86E" w:rsidR="00C5111E" w:rsidRDefault="006968A7" w:rsidP="005450ED">
      <w:pPr>
        <w:ind w:firstLine="720"/>
      </w:pPr>
      <w:r>
        <w:t>T</w:t>
      </w:r>
      <w:r w:rsidR="00541463">
        <w:t>he dots of each colour flickered at a specific frequency</w:t>
      </w:r>
      <w:r w:rsidR="00963E78">
        <w:t xml:space="preserve"> </w:t>
      </w:r>
      <w:r w:rsidR="008F3BFF">
        <w:t>to</w:t>
      </w:r>
      <w:r w:rsidR="00963E78">
        <w:t xml:space="preserve"> tag </w:t>
      </w:r>
      <w:r w:rsidR="00541463">
        <w:t xml:space="preserve">the processing of </w:t>
      </w:r>
      <w:r w:rsidR="00963E78">
        <w:t xml:space="preserve">each of the four colours independently. </w:t>
      </w:r>
      <w:r w:rsidR="00A00BFE">
        <w:t>In experiment</w:t>
      </w:r>
      <w:r w:rsidR="004F72F9">
        <w:t xml:space="preserve"> 1 (</w:t>
      </w:r>
      <w:r w:rsidR="00BC60E6">
        <w:t>red,</w:t>
      </w:r>
      <w:r w:rsidR="00ED6B16">
        <w:t xml:space="preserve"> blue,</w:t>
      </w:r>
      <w:r w:rsidR="00BC60E6">
        <w:t xml:space="preserve"> green, yellow</w:t>
      </w:r>
      <w:r w:rsidR="004F72F9">
        <w:t>)</w:t>
      </w:r>
      <w:r w:rsidR="00A00BFE">
        <w:t>, yellow flickered at 8.57</w:t>
      </w:r>
      <w:r w:rsidR="00F732D6">
        <w:t xml:space="preserve"> </w:t>
      </w:r>
      <w:r w:rsidR="00A00BFE">
        <w:t>Hz, green at 10</w:t>
      </w:r>
      <w:r w:rsidR="00F732D6">
        <w:t xml:space="preserve"> </w:t>
      </w:r>
      <w:r w:rsidR="00A00BFE">
        <w:t>Hz, red at 12</w:t>
      </w:r>
      <w:r w:rsidR="00F732D6">
        <w:t xml:space="preserve"> </w:t>
      </w:r>
      <w:r w:rsidR="00A00BFE">
        <w:t>Hz and blue at 15</w:t>
      </w:r>
      <w:r w:rsidR="00F732D6">
        <w:t xml:space="preserve"> </w:t>
      </w:r>
      <w:r w:rsidR="00A00BFE">
        <w:t>Hz. In experiment</w:t>
      </w:r>
      <w:r w:rsidR="005009F0">
        <w:t xml:space="preserve"> </w:t>
      </w:r>
      <w:r w:rsidR="004F72F9">
        <w:t>2 (</w:t>
      </w:r>
      <w:r w:rsidR="00BC60E6">
        <w:t>red, purple, blue, lime</w:t>
      </w:r>
      <w:r w:rsidR="004F72F9">
        <w:t>)</w:t>
      </w:r>
      <w:r w:rsidR="00A00BFE">
        <w:t>, purple flickered at 8.57</w:t>
      </w:r>
      <w:r w:rsidR="00F732D6">
        <w:t xml:space="preserve"> </w:t>
      </w:r>
      <w:r w:rsidR="00A00BFE">
        <w:t>Hz, lime at 10</w:t>
      </w:r>
      <w:r w:rsidR="00F732D6">
        <w:t xml:space="preserve"> </w:t>
      </w:r>
      <w:r w:rsidR="00A00BFE">
        <w:t>Hz, red at 12</w:t>
      </w:r>
      <w:r w:rsidR="00F732D6">
        <w:t xml:space="preserve"> </w:t>
      </w:r>
      <w:r w:rsidR="00A00BFE">
        <w:t>Hz and blue at 15</w:t>
      </w:r>
      <w:r w:rsidR="00F732D6">
        <w:t xml:space="preserve"> </w:t>
      </w:r>
      <w:r w:rsidR="00A00BFE">
        <w:t>Hz</w:t>
      </w:r>
      <w:r w:rsidR="00963E78">
        <w:t xml:space="preserve">. </w:t>
      </w:r>
      <w:r w:rsidR="00777710">
        <w:t xml:space="preserve">These frequencies correspond to flicker cycles of </w:t>
      </w:r>
      <w:r w:rsidR="00EA7889">
        <w:t>14, 12</w:t>
      </w:r>
      <w:r w:rsidR="00777710">
        <w:t>, 10</w:t>
      </w:r>
      <w:r w:rsidR="00EA7889">
        <w:t>,</w:t>
      </w:r>
      <w:r w:rsidR="00777710">
        <w:t xml:space="preserve"> and </w:t>
      </w:r>
      <w:r w:rsidR="00EA7889">
        <w:t>8</w:t>
      </w:r>
      <w:r w:rsidR="00777710">
        <w:t xml:space="preserve"> frames</w:t>
      </w:r>
      <w:r w:rsidR="00EA7889">
        <w:t>, respectively,</w:t>
      </w:r>
      <w:r w:rsidR="00777710">
        <w:t xml:space="preserve"> </w:t>
      </w:r>
      <w:r w:rsidR="00EA7889">
        <w:t>at a monitor refresh rate of 120 Hz. The on-off ratio for each frequency was 50-50</w:t>
      </w:r>
      <w:r w:rsidR="007C3EBB">
        <w:t xml:space="preserve">; </w:t>
      </w:r>
      <w:r w:rsidR="00EA7889">
        <w:t>e.g.</w:t>
      </w:r>
      <w:r w:rsidR="007C3EBB">
        <w:t xml:space="preserve">, </w:t>
      </w:r>
      <w:r w:rsidR="00EA7889">
        <w:t xml:space="preserve">10 Hz flicker was produced by presenting the dots for 6 frames and then switching them off for another 6 frames. The frequencies </w:t>
      </w:r>
      <w:r w:rsidR="00CB51FD">
        <w:t xml:space="preserve">used here </w:t>
      </w:r>
      <w:r w:rsidR="00EA7889">
        <w:t>are within the range employed in our previous SSVEP-experiments with similar stimuli (e.g. Andersen et al., 2008, 2011, 2013, 2015</w:t>
      </w:r>
      <w:r w:rsidR="001D1135">
        <w:t xml:space="preserve">; for a review, see </w:t>
      </w:r>
      <w:r w:rsidR="001D1135">
        <w:fldChar w:fldCharType="begin"/>
      </w:r>
      <w:r w:rsidR="001D1135">
        <w:instrText xml:space="preserve"> ADDIN EN.CITE &lt;EndNote&gt;&lt;Cite&gt;&lt;Author&gt;Andersen&lt;/Author&gt;&lt;Year&gt;2011&lt;/Year&gt;&lt;RecNum&gt;2910&lt;/RecNum&gt;&lt;DisplayText&gt;Andersen et al., 2011b&lt;/DisplayText&gt;&lt;record&gt;&lt;rec-number&gt;2910&lt;/rec-number&gt;&lt;foreign-keys&gt;&lt;key app="EN" db-id="ztt92apvszw908exawbvs9psvtxzv0papaza" timestamp="1343145695"&gt;2910&lt;/key&gt;&lt;/foreign-keys&gt;&lt;ref-type name="Book Section"&gt;5&lt;/ref-type&gt;&lt;contributors&gt;&lt;authors&gt;&lt;author&gt;Andersen, S.K.&lt;/author&gt;&lt;author&gt;Müller, M.M.&lt;/author&gt;&lt;author&gt;Hillyard, S A.&lt;/author&gt;&lt;/authors&gt;&lt;secondary-authors&gt;&lt;author&gt;Posner, M. I. C.&lt;/author&gt;&lt;/secondary-authors&gt;&lt;/contributors&gt;&lt;titles&gt;&lt;title&gt;Tracking the allocation of attention in visual scenes with steady-state evoked potentials&lt;/title&gt;&lt;secondary-title&gt;Cognitive Neuroscience of Attention (2nd ed.)&lt;/secondary-title&gt;&lt;/titles&gt;&lt;dates&gt;&lt;year&gt;2011&lt;/year&gt;&lt;/dates&gt;&lt;pub-location&gt;New York&lt;/pub-location&gt;&lt;publisher&gt;Guilford&lt;/publisher&gt;&lt;urls&gt;&lt;/urls&gt;&lt;/record&gt;&lt;/Cite&gt;&lt;/EndNote&gt;</w:instrText>
      </w:r>
      <w:r w:rsidR="001D1135">
        <w:fldChar w:fldCharType="separate"/>
      </w:r>
      <w:r w:rsidR="001D1135">
        <w:rPr>
          <w:noProof/>
        </w:rPr>
        <w:t>Andersen et al., 2011b</w:t>
      </w:r>
      <w:r w:rsidR="001D1135">
        <w:fldChar w:fldCharType="end"/>
      </w:r>
      <w:r w:rsidR="00EA7889">
        <w:t xml:space="preserve">). Attention effects did not differ </w:t>
      </w:r>
      <w:r w:rsidR="001D1135">
        <w:t xml:space="preserve">in a </w:t>
      </w:r>
      <w:r w:rsidR="00EA7889">
        <w:t>frequenc</w:t>
      </w:r>
      <w:r w:rsidR="001D1135">
        <w:t>y-dependent fashion</w:t>
      </w:r>
      <w:r w:rsidR="00EA7889">
        <w:t xml:space="preserve"> in those previous experiments</w:t>
      </w:r>
      <w:r w:rsidR="00CB51FD">
        <w:t>,</w:t>
      </w:r>
      <w:r w:rsidR="00EA7889">
        <w:t xml:space="preserve"> and therefore we did not counterbalance the assignment of frequencies to stimuli.</w:t>
      </w:r>
      <w:r w:rsidR="004F72F9">
        <w:t xml:space="preserve"> </w:t>
      </w:r>
      <w:r w:rsidR="0010595F">
        <w:t>Although such counterbalancing would be technically feasible, it comes with distinct disadvantages that we believe would outweigh any benefits. Especially, the need to average EEG epochs of</w:t>
      </w:r>
      <w:r w:rsidR="00CB51FD">
        <w:t xml:space="preserve"> each attention</w:t>
      </w:r>
      <w:r w:rsidR="0010595F">
        <w:t xml:space="preserve"> condition separately prior to collapsing across frequency assignments would exacerbate issues due to </w:t>
      </w:r>
      <w:r w:rsidR="002D0F0A">
        <w:t xml:space="preserve">variability in the numbers of trials remaining after artefact correction and thereby negatively affect the precision of SSVEP </w:t>
      </w:r>
      <w:r w:rsidR="002D0F0A">
        <w:lastRenderedPageBreak/>
        <w:t>amplitude measurements.</w:t>
      </w:r>
      <w:r w:rsidR="00525E62">
        <w:t xml:space="preserve"> </w:t>
      </w:r>
      <w:r w:rsidR="006649F9">
        <w:t>P</w:t>
      </w:r>
      <w:r w:rsidR="00C5111E">
        <w:t>articipants</w:t>
      </w:r>
      <w:r w:rsidR="002333E1">
        <w:t xml:space="preserve"> </w:t>
      </w:r>
      <w:r w:rsidR="00C5111E">
        <w:t xml:space="preserve">initially completed a </w:t>
      </w:r>
      <w:r w:rsidR="002333E1">
        <w:t xml:space="preserve">separate </w:t>
      </w:r>
      <w:r w:rsidR="00C5111E">
        <w:t>45-minute training session with auditory feedback (low beep for a miss</w:t>
      </w:r>
      <w:r w:rsidR="00DA6754">
        <w:t>/false alarm</w:t>
      </w:r>
      <w:r w:rsidR="00C5111E">
        <w:t>, high beep for a hit)</w:t>
      </w:r>
      <w:r>
        <w:t>,</w:t>
      </w:r>
      <w:r w:rsidR="00DA6754">
        <w:t xml:space="preserve"> using a higher number of trials with </w:t>
      </w:r>
      <w:r w:rsidR="00CB51FD">
        <w:t xml:space="preserve">target and distractor </w:t>
      </w:r>
      <w:r w:rsidR="00DA6754">
        <w:t xml:space="preserve">events </w:t>
      </w:r>
      <w:r w:rsidR="008F3BFF">
        <w:t>to</w:t>
      </w:r>
      <w:r w:rsidR="00DA6754">
        <w:t xml:space="preserve"> allow participants to familiarise themselves with the task.</w:t>
      </w:r>
      <w:r>
        <w:t xml:space="preserve"> </w:t>
      </w:r>
      <w:r w:rsidR="00DA6754">
        <w:t>The training started</w:t>
      </w:r>
      <w:r>
        <w:t xml:space="preserve"> with the divided att</w:t>
      </w:r>
      <w:r w:rsidR="00DA6754">
        <w:t>ention task without flicker</w:t>
      </w:r>
      <w:r w:rsidR="006649F9">
        <w:t xml:space="preserve"> (which made the task</w:t>
      </w:r>
      <w:r w:rsidR="004128F6">
        <w:t xml:space="preserve"> considerably</w:t>
      </w:r>
      <w:r w:rsidR="006649F9">
        <w:t xml:space="preserve"> easier)</w:t>
      </w:r>
      <w:r w:rsidR="00DA6754">
        <w:t xml:space="preserve">, </w:t>
      </w:r>
      <w:r w:rsidR="00CB51FD">
        <w:t>and</w:t>
      </w:r>
      <w:r w:rsidR="00DA6754">
        <w:t xml:space="preserve"> flicker </w:t>
      </w:r>
      <w:r w:rsidR="00CB51FD">
        <w:t xml:space="preserve">was </w:t>
      </w:r>
      <w:r w:rsidR="00DA6754">
        <w:t>introduced</w:t>
      </w:r>
      <w:r>
        <w:t xml:space="preserve"> once participants were comfortable with the task itself</w:t>
      </w:r>
      <w:r w:rsidR="00C5111E">
        <w:t>. On this basis,</w:t>
      </w:r>
      <w:r>
        <w:t xml:space="preserve"> one</w:t>
      </w:r>
      <w:r w:rsidR="00C5111E">
        <w:t xml:space="preserve"> </w:t>
      </w:r>
      <w:r>
        <w:t>participant was</w:t>
      </w:r>
      <w:r w:rsidR="00C5111E">
        <w:t xml:space="preserve"> excluded, as described in the Participants section. The main</w:t>
      </w:r>
      <w:r w:rsidR="00525E62">
        <w:t xml:space="preserve"> experimental</w:t>
      </w:r>
      <w:r w:rsidR="00C5111E">
        <w:t xml:space="preserve"> session lasted 3 hours, which incorporated </w:t>
      </w:r>
      <w:r w:rsidR="002333E1">
        <w:t>1-2</w:t>
      </w:r>
      <w:r>
        <w:t xml:space="preserve"> refresher</w:t>
      </w:r>
      <w:r w:rsidR="002333E1">
        <w:t xml:space="preserve"> practice blocks</w:t>
      </w:r>
      <w:r w:rsidR="00C5111E">
        <w:t xml:space="preserve"> and an a</w:t>
      </w:r>
      <w:r>
        <w:t>p</w:t>
      </w:r>
      <w:r w:rsidR="00C5111E">
        <w:t>proximately 1</w:t>
      </w:r>
      <w:r w:rsidR="002B724F">
        <w:t xml:space="preserve"> 1/2</w:t>
      </w:r>
      <w:r w:rsidR="00C5111E">
        <w:t xml:space="preserve"> hour recording</w:t>
      </w:r>
      <w:r w:rsidR="00340D77">
        <w:t xml:space="preserve"> period</w:t>
      </w:r>
      <w:r w:rsidR="00C5111E">
        <w:t>.</w:t>
      </w:r>
    </w:p>
    <w:p w14:paraId="20BD2198" w14:textId="6B303E91" w:rsidR="002333E1" w:rsidRPr="006968A7" w:rsidRDefault="002333E1" w:rsidP="00903309">
      <w:r>
        <w:tab/>
      </w:r>
      <w:r w:rsidRPr="002333E1">
        <w:t>The experiment</w:t>
      </w:r>
      <w:r w:rsidR="005009F0">
        <w:t>s</w:t>
      </w:r>
      <w:r w:rsidRPr="002333E1">
        <w:t xml:space="preserve"> w</w:t>
      </w:r>
      <w:r w:rsidR="005009F0">
        <w:t>ere</w:t>
      </w:r>
      <w:r w:rsidRPr="002333E1">
        <w:t xml:space="preserve"> conducted using a DELL PC with a visual stimulus gen</w:t>
      </w:r>
      <w:r>
        <w:t>erator (</w:t>
      </w:r>
      <w:proofErr w:type="spellStart"/>
      <w:r>
        <w:t>VISaGe</w:t>
      </w:r>
      <w:proofErr w:type="spellEnd"/>
      <w:r>
        <w:t>; CRS, UK).  The s</w:t>
      </w:r>
      <w:r w:rsidRPr="002333E1">
        <w:t xml:space="preserve">timuli were displayed on a 21" </w:t>
      </w:r>
      <w:proofErr w:type="spellStart"/>
      <w:r w:rsidRPr="002333E1">
        <w:t>Viewsonic</w:t>
      </w:r>
      <w:proofErr w:type="spellEnd"/>
      <w:r w:rsidRPr="002333E1">
        <w:t xml:space="preserve"> P227f CRT Monitor</w:t>
      </w:r>
      <w:r w:rsidR="00A9626F">
        <w:t xml:space="preserve"> with a refresh rate of 120 Hz,</w:t>
      </w:r>
      <w:r w:rsidRPr="002333E1">
        <w:t xml:space="preserve"> calibrated with a </w:t>
      </w:r>
      <w:proofErr w:type="spellStart"/>
      <w:r w:rsidRPr="002333E1">
        <w:t>ColorCAL</w:t>
      </w:r>
      <w:proofErr w:type="spellEnd"/>
      <w:r w:rsidRPr="002333E1">
        <w:t xml:space="preserve"> 2 (CRS, UK) and controlled by the </w:t>
      </w:r>
      <w:proofErr w:type="spellStart"/>
      <w:r w:rsidRPr="002333E1">
        <w:t>VISaGe</w:t>
      </w:r>
      <w:proofErr w:type="spellEnd"/>
      <w:r w:rsidRPr="002333E1">
        <w:t xml:space="preserve"> system. CRS toolbox and CRS colour toolbox for </w:t>
      </w:r>
      <w:proofErr w:type="spellStart"/>
      <w:r w:rsidRPr="002333E1">
        <w:t>Matlab</w:t>
      </w:r>
      <w:proofErr w:type="spellEnd"/>
      <w:r w:rsidRPr="002333E1">
        <w:t xml:space="preserve"> (</w:t>
      </w:r>
      <w:proofErr w:type="spellStart"/>
      <w:r w:rsidRPr="002333E1">
        <w:t>Mathworks</w:t>
      </w:r>
      <w:proofErr w:type="spellEnd"/>
      <w:r w:rsidRPr="002333E1">
        <w:t>, USA) were used to run the experiment</w:t>
      </w:r>
      <w:r w:rsidR="005009F0">
        <w:t>s</w:t>
      </w:r>
      <w:r w:rsidRPr="002333E1">
        <w:t>. The CRS Colour Toolbox (CRS</w:t>
      </w:r>
      <w:r w:rsidR="00C73D72">
        <w:t xml:space="preserve">, UK;  </w:t>
      </w:r>
      <w:r w:rsidR="00F56A71">
        <w:fldChar w:fldCharType="begin"/>
      </w:r>
      <w:r w:rsidR="003353C5">
        <w:instrText xml:space="preserve"> ADDIN EN.CITE &lt;EndNote&gt;&lt;Cite&gt;&lt;Author&gt;Westland&lt;/Author&gt;&lt;Year&gt;2012&lt;/Year&gt;&lt;RecNum&gt;2986&lt;/RecNum&gt;&lt;DisplayText&gt;Westland et al., 2012&lt;/DisplayText&gt;&lt;record&gt;&lt;rec-number&gt;2986&lt;/rec-number&gt;&lt;foreign-keys&gt;&lt;key app="EN" db-id="ztt92apvszw908exawbvs9psvtxzv0papaza" timestamp="1366665257"&gt;2986&lt;/key&gt;&lt;/foreign-keys&gt;&lt;ref-type name="Book"&gt;6&lt;/ref-type&gt;&lt;contributors&gt;&lt;authors&gt;&lt;author&gt;Westland, S.&lt;/author&gt;&lt;author&gt;Ripamonti, C.&lt;/author&gt;&lt;author&gt;Cheung, V.&lt;/author&gt;&lt;/authors&gt;&lt;/contributors&gt;&lt;titles&gt;&lt;title&gt;Computational Colour Science Using MATLAB 2nd Edition&lt;/title&gt;&lt;/titles&gt;&lt;dates&gt;&lt;year&gt;2012&lt;/year&gt;&lt;/dates&gt;&lt;publisher&gt;John Wiley &amp;amp; Sons&lt;/publisher&gt;&lt;urls&gt;&lt;/urls&gt;&lt;/record&gt;&lt;/Cite&gt;&lt;/EndNote&gt;</w:instrText>
      </w:r>
      <w:r w:rsidR="00F56A71">
        <w:fldChar w:fldCharType="separate"/>
      </w:r>
      <w:r w:rsidR="003353C5">
        <w:rPr>
          <w:noProof/>
        </w:rPr>
        <w:t>Westland et al., 2012</w:t>
      </w:r>
      <w:r w:rsidR="00F56A71">
        <w:fldChar w:fldCharType="end"/>
      </w:r>
      <w:r w:rsidR="006968A7">
        <w:t>) was</w:t>
      </w:r>
      <w:r w:rsidRPr="002333E1">
        <w:t xml:space="preserve"> used to</w:t>
      </w:r>
      <w:r w:rsidR="006968A7">
        <w:t xml:space="preserve"> generate the chromatic stimuli</w:t>
      </w:r>
      <w:r w:rsidR="002E49A0">
        <w:t xml:space="preserve">. </w:t>
      </w:r>
      <w:r>
        <w:t>Th</w:t>
      </w:r>
      <w:r w:rsidR="006968A7">
        <w:t>is was</w:t>
      </w:r>
      <w:r>
        <w:t xml:space="preserve"> based on </w:t>
      </w:r>
      <w:r w:rsidRPr="002333E1">
        <w:t xml:space="preserve">measurements of the spectra of the monitor phosphors taken by a </w:t>
      </w:r>
      <w:proofErr w:type="spellStart"/>
      <w:r w:rsidRPr="002333E1">
        <w:t>SpectroCAL</w:t>
      </w:r>
      <w:proofErr w:type="spellEnd"/>
      <w:r w:rsidRPr="002333E1">
        <w:t xml:space="preserve"> (CRS, UK).</w:t>
      </w:r>
      <w:r>
        <w:t xml:space="preserve"> </w:t>
      </w:r>
      <w:r w:rsidRPr="002333E1">
        <w:t xml:space="preserve">Participants were seated in a dark room in front of the monitor, which was the only source of light. They gave their responses using a </w:t>
      </w:r>
      <w:r>
        <w:t>CT-6 button box</w:t>
      </w:r>
      <w:r w:rsidRPr="002333E1">
        <w:t xml:space="preserve"> (</w:t>
      </w:r>
      <w:r>
        <w:t>CRS, UK</w:t>
      </w:r>
      <w:r w:rsidRPr="002333E1">
        <w:t>).</w:t>
      </w:r>
      <w:r>
        <w:rPr>
          <w:b/>
        </w:rPr>
        <w:t xml:space="preserve"> </w:t>
      </w:r>
    </w:p>
    <w:p w14:paraId="12BE7F6A" w14:textId="77777777" w:rsidR="002333E1" w:rsidRDefault="002333E1" w:rsidP="00903309">
      <w:pPr>
        <w:rPr>
          <w:b/>
        </w:rPr>
      </w:pPr>
    </w:p>
    <w:p w14:paraId="312ACC04" w14:textId="2C8F91E8" w:rsidR="003474A6" w:rsidRPr="00CA45CB" w:rsidRDefault="007146FA" w:rsidP="003474A6">
      <w:pPr>
        <w:rPr>
          <w:b/>
        </w:rPr>
      </w:pPr>
      <w:r>
        <w:rPr>
          <w:b/>
        </w:rPr>
        <w:t xml:space="preserve">2.3 </w:t>
      </w:r>
      <w:r w:rsidR="003474A6" w:rsidRPr="00CA45CB">
        <w:rPr>
          <w:b/>
        </w:rPr>
        <w:t>EE</w:t>
      </w:r>
      <w:r w:rsidR="00EB0902">
        <w:rPr>
          <w:b/>
        </w:rPr>
        <w:t>G data acquisition and analysis</w:t>
      </w:r>
    </w:p>
    <w:p w14:paraId="51E18C5F" w14:textId="77777777" w:rsidR="003474A6" w:rsidRDefault="003474A6" w:rsidP="003474A6">
      <w:r>
        <w:tab/>
        <w:t xml:space="preserve">Participants were seated in a comfortable chair in an electrically shielded chamber. Brain electrical activity was recorded at a sampling rate of 256 Hz from 64 Ag/AgCl electrodes mounted in an elastic cap using an </w:t>
      </w:r>
      <w:proofErr w:type="spellStart"/>
      <w:r>
        <w:t>ActiveTwo</w:t>
      </w:r>
      <w:proofErr w:type="spellEnd"/>
      <w:r>
        <w:t xml:space="preserve"> amplifier (</w:t>
      </w:r>
      <w:proofErr w:type="spellStart"/>
      <w:r>
        <w:t>BioSemi</w:t>
      </w:r>
      <w:proofErr w:type="spellEnd"/>
      <w:r>
        <w:t xml:space="preserve">, Netherlands). </w:t>
      </w:r>
      <w:r>
        <w:lastRenderedPageBreak/>
        <w:t>Lateral eye movements were monitored with a bipolar outer canthus montage (horizontal electro</w:t>
      </w:r>
      <w:r w:rsidR="00A46706">
        <w:t>-</w:t>
      </w:r>
      <w:r>
        <w:t>oculogram). Vertical eye movements and blinks were monitored with a bipolar montage posi</w:t>
      </w:r>
      <w:r w:rsidR="00D3050B">
        <w:t>tioned below and above the left</w:t>
      </w:r>
      <w:r>
        <w:t xml:space="preserve"> eye (vertical electrooculogram).</w:t>
      </w:r>
    </w:p>
    <w:p w14:paraId="54D2E6F6" w14:textId="724EFC6F" w:rsidR="00D00637" w:rsidRDefault="003474A6" w:rsidP="00D00637">
      <w:r>
        <w:tab/>
        <w:t xml:space="preserve">EEG data were processed using the </w:t>
      </w:r>
      <w:proofErr w:type="spellStart"/>
      <w:r>
        <w:t>EEGLab</w:t>
      </w:r>
      <w:proofErr w:type="spellEnd"/>
      <w:r>
        <w:t xml:space="preserve"> toolbox (</w:t>
      </w:r>
      <w:r w:rsidR="00F56A71">
        <w:fldChar w:fldCharType="begin"/>
      </w:r>
      <w:r w:rsidR="003353C5">
        <w:instrText xml:space="preserve"> ADDIN EN.CITE &lt;EndNote&gt;&lt;Cite&gt;&lt;Author&gt;Delorme&lt;/Author&gt;&lt;Year&gt;2004&lt;/Year&gt;&lt;RecNum&gt;2447&lt;/RecNum&gt;&lt;DisplayText&gt;Delorme and Makeig, 2004&lt;/DisplayText&gt;&lt;record&gt;&lt;rec-number&gt;2447&lt;/rec-number&gt;&lt;foreign-keys&gt;&lt;key app="EN" db-id="ztt92apvszw908exawbvs9psvtxzv0papaza" timestamp="0"&gt;2447&lt;/key&gt;&lt;/foreign-keys&gt;&lt;ref-type name="Journal Article"&gt;17&lt;/ref-type&gt;&lt;contributors&gt;&lt;authors&gt;&lt;author&gt;Delorme, A.&lt;/author&gt;&lt;author&gt;Makeig, S.&lt;/author&gt;&lt;/authors&gt;&lt;/contributors&gt;&lt;titles&gt;&lt;title&gt;EEGLAB: an open source toolbox for analysis of single-trial EEG dynamics including independent component analysis&lt;/title&gt;&lt;secondary-title&gt;Journal of Neuroscience Methods&lt;/secondary-title&gt;&lt;/titles&gt;&lt;periodical&gt;&lt;full-title&gt;Journal of Neuroscience Methods&lt;/full-title&gt;&lt;abbr-1&gt;J. Neurosci. Methods&lt;/abbr-1&gt;&lt;abbr-2&gt;J Neurosci Methods&lt;/abbr-2&gt;&lt;/periodical&gt;&lt;pages&gt;9-21&lt;/pages&gt;&lt;volume&gt;134&lt;/volume&gt;&lt;number&gt;1&lt;/number&gt;&lt;dates&gt;&lt;year&gt;2004&lt;/year&gt;&lt;/dates&gt;&lt;urls&gt;&lt;/urls&gt;&lt;/record&gt;&lt;/Cite&gt;&lt;/EndNote&gt;</w:instrText>
      </w:r>
      <w:r w:rsidR="00F56A71">
        <w:fldChar w:fldCharType="separate"/>
      </w:r>
      <w:r w:rsidR="003353C5">
        <w:rPr>
          <w:noProof/>
        </w:rPr>
        <w:t>Delorme and Makeig, 2004</w:t>
      </w:r>
      <w:r w:rsidR="00F56A71">
        <w:fldChar w:fldCharType="end"/>
      </w:r>
      <w:r>
        <w:t xml:space="preserve">) in combination with custom-made procedures in </w:t>
      </w:r>
      <w:proofErr w:type="spellStart"/>
      <w:r>
        <w:t>Matlab</w:t>
      </w:r>
      <w:proofErr w:type="spellEnd"/>
      <w:r>
        <w:t xml:space="preserve">. A period of 500 </w:t>
      </w:r>
      <w:proofErr w:type="spellStart"/>
      <w:r>
        <w:t>ms</w:t>
      </w:r>
      <w:proofErr w:type="spellEnd"/>
      <w:r>
        <w:t xml:space="preserve"> after stimulus onset was discarded to exclude the evoked response to stimulation onset and to allow the SSVEP sufficient time to build up. Further, from </w:t>
      </w:r>
      <w:r w:rsidRPr="00895924">
        <w:t xml:space="preserve">2900 </w:t>
      </w:r>
      <w:proofErr w:type="spellStart"/>
      <w:r w:rsidRPr="00895924">
        <w:t>ms</w:t>
      </w:r>
      <w:proofErr w:type="spellEnd"/>
      <w:r w:rsidRPr="00895924">
        <w:t xml:space="preserve"> after stimulus onset, the data w</w:t>
      </w:r>
      <w:r w:rsidR="00235BC5">
        <w:t>ere</w:t>
      </w:r>
      <w:r w:rsidRPr="00895924">
        <w:t xml:space="preserve"> also discarded</w:t>
      </w:r>
      <w:r w:rsidR="00751BF5">
        <w:t>,</w:t>
      </w:r>
      <w:r w:rsidRPr="00895924">
        <w:t xml:space="preserve"> as </w:t>
      </w:r>
      <w:r w:rsidR="00895924">
        <w:t xml:space="preserve">in this period participants </w:t>
      </w:r>
      <w:r w:rsidR="00A44AEF">
        <w:t>might</w:t>
      </w:r>
      <w:r w:rsidR="00895924">
        <w:t xml:space="preserve"> become aware that no further events were possible, and this knowledge could have led participants' attention to diminish</w:t>
      </w:r>
      <w:r>
        <w:t xml:space="preserve">.  This resulted in epochs of </w:t>
      </w:r>
      <w:r w:rsidR="00895924">
        <w:t>2400</w:t>
      </w:r>
      <w:r>
        <w:t xml:space="preserve"> </w:t>
      </w:r>
      <w:proofErr w:type="spellStart"/>
      <w:r>
        <w:t>ms</w:t>
      </w:r>
      <w:proofErr w:type="spellEnd"/>
      <w:r>
        <w:t xml:space="preserve"> duration being extracted</w:t>
      </w:r>
      <w:r w:rsidR="00751BF5">
        <w:t xml:space="preserve"> for SSVEP analysis</w:t>
      </w:r>
      <w:r>
        <w:t xml:space="preserve">. </w:t>
      </w:r>
      <w:r w:rsidRPr="00B42F1B">
        <w:t xml:space="preserve">All epochs with target or distractor onsets occurring within the epoch were excluded from the SSVEP analysis. This ensured that the </w:t>
      </w:r>
      <w:proofErr w:type="spellStart"/>
      <w:r w:rsidRPr="00B42F1B">
        <w:t>analyzed</w:t>
      </w:r>
      <w:proofErr w:type="spellEnd"/>
      <w:r w:rsidRPr="00B42F1B">
        <w:t xml:space="preserve"> data were not contaminated by activity related to coherent motion or manual responses and left a total of </w:t>
      </w:r>
      <w:r w:rsidR="00DA6754">
        <w:t>70</w:t>
      </w:r>
      <w:r w:rsidRPr="00B42F1B">
        <w:t xml:space="preserve"> epochs for each condition. All epochs were detrended (removal of mean and linear trends). Epochs with eye movements or blinks were rejected from further analysis, and all remaining artifacts were corrected or rejected by means of an automated procedure (</w:t>
      </w:r>
      <w:r>
        <w:t xml:space="preserve">FASTER; </w:t>
      </w:r>
      <w:r w:rsidR="00F56A71">
        <w:fldChar w:fldCharType="begin">
          <w:fldData xml:space="preserve">PEVuZE5vdGU+PENpdGU+PEF1dGhvcj5Ob2xhbjwvQXV0aG9yPjxZZWFyPjIwMTA8L1llYXI+PFJl
Y051bT4yODg2PC9SZWNOdW0+PERpc3BsYXlUZXh0Pk5vbGFuIGV0IGFsLiwgMjAxMDwvRGlzcGxh
eVRleHQ+PHJlY29yZD48cmVjLW51bWJlcj4yODg2PC9yZWMtbnVtYmVyPjxmb3JlaWduLWtleXM+
PGtleSBhcHA9IkVOIiBkYi1pZD0ienR0OTJhcHZzenc5MDhleGF3YnZzOXBzdnR4enYwcGFwYXph
IiB0aW1lc3RhbXA9IjEzMjg2MzUyMjYiPjI4ODY8L2tleT48L2ZvcmVpZ24ta2V5cz48cmVmLXR5
cGUgbmFtZT0iSm91cm5hbCBBcnRpY2xlIj4xNzwvcmVmLXR5cGU+PGNvbnRyaWJ1dG9ycz48YXV0
aG9ycz48YXV0aG9yPk5vbGFuLCBILjwvYXV0aG9yPjxhdXRob3I+V2hlbGFuLCBSLjwvYXV0aG9y
PjxhdXRob3I+UmVpbGx5LCBSLiBCLjwvYXV0aG9yPjwvYXV0aG9ycz48L2NvbnRyaWJ1dG9ycz48
YXV0aC1hZGRyZXNzPltOb2xhbiwgSC47IFdoZWxhbiwgUi47IFJlaWxseSwgUi4gQi5dIFVuaXYg
RHVibGluIFRyaW5pdHkgQ29sbCwgVHJpbml0eSBDdHIgQmlvZW5nbiwgRHVibGluIDIsIElyZWxh
bmQuJiN4RDtXaGVsYW4sIFIgKHJlcHJpbnQgYXV0aG9yKSwgVW5pdiBEdWJsaW4gVHJpbml0eSBD
b2xsLCBUcmluaXR5IEN0ciBCaW9lbmduLCBSbSAyMixQcmludGluZyBIYWxsLCBEdWJsaW4gMiwg
SXJlbGFuZCYjeEQ7Um9iZXJ0LndoZWxhbkB0Y2QuaWU8L2F1dGgtYWRkcmVzcz48dGl0bGVzPjx0
aXRsZT5GQVNURVI6IEZ1bGx5IEF1dG9tYXRlZCBTdGF0aXN0aWNhbCBUaHJlc2hvbGRpbmcgZm9y
IEVFRyBhcnRpZmFjdCBSZWplY3Rpb248L3RpdGxlPjxzZWNvbmRhcnktdGl0bGU+Sm91cm5hbCBv
ZiBOZXVyb3NjaWVuY2UgTWV0aG9kczwvc2Vjb25kYXJ5LXRpdGxlPjxhbHQtdGl0bGU+Si4gTmV1
cm9zY2kuIE1ldGhvZHM8L2FsdC10aXRsZT48L3RpdGxlcz48cGVyaW9kaWNhbD48ZnVsbC10aXRs
ZT5Kb3VybmFsIG9mIE5ldXJvc2NpZW5jZSBNZXRob2RzPC9mdWxsLXRpdGxlPjxhYmJyLTE+Si4g
TmV1cm9zY2kuIE1ldGhvZHM8L2FiYnItMT48YWJici0yPkogTmV1cm9zY2kgTWV0aG9kczwvYWJi
ci0yPjwvcGVyaW9kaWNhbD48YWx0LXBlcmlvZGljYWw+PGZ1bGwtdGl0bGU+Sm91cm5hbCBvZiBO
ZXVyb3NjaWVuY2UgTWV0aG9kczwvZnVsbC10aXRsZT48YWJici0xPkouIE5ldXJvc2NpLiBNZXRo
b2RzPC9hYmJyLTE+PGFiYnItMj5KIE5ldXJvc2NpIE1ldGhvZHM8L2FiYnItMj48L2FsdC1wZXJp
b2RpY2FsPjxwYWdlcz4xNTItMTYyPC9wYWdlcz48dm9sdW1lPjE5Mjwvdm9sdW1lPjxudW1iZXI+
MTwvbnVtYmVyPjxrZXl3b3Jkcz48a2V5d29yZD5FbGVjdHJvZW5jZXBoYWxvZ3JhcGh5PC9rZXl3
b3JkPjxrZXl3b3JkPkV2b2tlZCBwb3RlbnRpYWxzLCB2aXN1YWw8L2tleXdvcmQ+PGtleXdvcmQ+
QXJ0aWZhY3QgZGV0ZWN0aW9uPC9rZXl3b3JkPjxrZXl3b3JkPkVsZWN0cm8tb2N1bG9ncmFtPC9r
ZXl3b3JkPjxrZXl3b3JkPkVsZWN0cm9teW9ncmFtPC9rZXl3b3JkPjxrZXl3b3JkPkluZGVwZW5k
ZW50IGNvbXBvbmVudCBhbmFseXNpczwva2V5d29yZD48a2V5d29yZD5EaWdpdGFsIHNpZ25hbCBw
cm9jZXNzaW5nPC9rZXl3b3JkPjxrZXl3b3JkPmluZGVwZW5kZW50IGNvbXBvbmVudCBhbmFseXNp
czwva2V5d29yZD48a2V5d29yZD5zZXBhcmF0aW9uPC9rZXl3b3JkPjxrZXl3b3JkPmR5bmFtaWNz
PC9rZXl3b3JkPjwva2V5d29yZHM+PGRhdGVzPjx5ZWFyPjIwMTA8L3llYXI+PHB1Yi1kYXRlcz48
ZGF0ZT5TZXA8L2RhdGU+PC9wdWItZGF0ZXM+PC9kYXRlcz48aXNibj4wMTY1LTAyNzA8L2lzYm4+
PGFjY2Vzc2lvbi1udW0+V09TOjAwMDI4MzQ3NzUwMDAyMDwvYWNjZXNzaW9uLW51bT48d29yay10
eXBlPkFydGljbGU8L3dvcmstdHlwZT48dXJscz48cmVsYXRlZC11cmxzPjx1cmw+Jmx0O0dvIHRv
IElTSSZndDs6Ly9XT1M6MDAwMjgzNDc3NTAwMDIwPC91cmw+PC9yZWxhdGVkLXVybHM+PC91cmxz
PjxlbGVjdHJvbmljLXJlc291cmNlLW51bT4xMC4xMDE2L2ouam5ldW1ldGguMjAxMC4wNy4wMTU8
L2VsZWN0cm9uaWMtcmVzb3VyY2UtbnVtPjxsYW5ndWFnZT5FbmdsaXNoPC9sYW5ndWFnZT48L3Jl
Y29yZD48L0NpdGU+PC9FbmROb3RlPgB=
</w:fldData>
        </w:fldChar>
      </w:r>
      <w:r w:rsidR="003353C5">
        <w:instrText xml:space="preserve"> ADDIN EN.CITE </w:instrText>
      </w:r>
      <w:r w:rsidR="003353C5">
        <w:fldChar w:fldCharType="begin">
          <w:fldData xml:space="preserve">PEVuZE5vdGU+PENpdGU+PEF1dGhvcj5Ob2xhbjwvQXV0aG9yPjxZZWFyPjIwMTA8L1llYXI+PFJl
Y051bT4yODg2PC9SZWNOdW0+PERpc3BsYXlUZXh0Pk5vbGFuIGV0IGFsLiwgMjAxMDwvRGlzcGxh
eVRleHQ+PHJlY29yZD48cmVjLW51bWJlcj4yODg2PC9yZWMtbnVtYmVyPjxmb3JlaWduLWtleXM+
PGtleSBhcHA9IkVOIiBkYi1pZD0ienR0OTJhcHZzenc5MDhleGF3YnZzOXBzdnR4enYwcGFwYXph
IiB0aW1lc3RhbXA9IjEzMjg2MzUyMjYiPjI4ODY8L2tleT48L2ZvcmVpZ24ta2V5cz48cmVmLXR5
cGUgbmFtZT0iSm91cm5hbCBBcnRpY2xlIj4xNzwvcmVmLXR5cGU+PGNvbnRyaWJ1dG9ycz48YXV0
aG9ycz48YXV0aG9yPk5vbGFuLCBILjwvYXV0aG9yPjxhdXRob3I+V2hlbGFuLCBSLjwvYXV0aG9y
PjxhdXRob3I+UmVpbGx5LCBSLiBCLjwvYXV0aG9yPjwvYXV0aG9ycz48L2NvbnRyaWJ1dG9ycz48
YXV0aC1hZGRyZXNzPltOb2xhbiwgSC47IFdoZWxhbiwgUi47IFJlaWxseSwgUi4gQi5dIFVuaXYg
RHVibGluIFRyaW5pdHkgQ29sbCwgVHJpbml0eSBDdHIgQmlvZW5nbiwgRHVibGluIDIsIElyZWxh
bmQuJiN4RDtXaGVsYW4sIFIgKHJlcHJpbnQgYXV0aG9yKSwgVW5pdiBEdWJsaW4gVHJpbml0eSBD
b2xsLCBUcmluaXR5IEN0ciBCaW9lbmduLCBSbSAyMixQcmludGluZyBIYWxsLCBEdWJsaW4gMiwg
SXJlbGFuZCYjeEQ7Um9iZXJ0LndoZWxhbkB0Y2QuaWU8L2F1dGgtYWRkcmVzcz48dGl0bGVzPjx0
aXRsZT5GQVNURVI6IEZ1bGx5IEF1dG9tYXRlZCBTdGF0aXN0aWNhbCBUaHJlc2hvbGRpbmcgZm9y
IEVFRyBhcnRpZmFjdCBSZWplY3Rpb248L3RpdGxlPjxzZWNvbmRhcnktdGl0bGU+Sm91cm5hbCBv
ZiBOZXVyb3NjaWVuY2UgTWV0aG9kczwvc2Vjb25kYXJ5LXRpdGxlPjxhbHQtdGl0bGU+Si4gTmV1
cm9zY2kuIE1ldGhvZHM8L2FsdC10aXRsZT48L3RpdGxlcz48cGVyaW9kaWNhbD48ZnVsbC10aXRs
ZT5Kb3VybmFsIG9mIE5ldXJvc2NpZW5jZSBNZXRob2RzPC9mdWxsLXRpdGxlPjxhYmJyLTE+Si4g
TmV1cm9zY2kuIE1ldGhvZHM8L2FiYnItMT48YWJici0yPkogTmV1cm9zY2kgTWV0aG9kczwvYWJi
ci0yPjwvcGVyaW9kaWNhbD48YWx0LXBlcmlvZGljYWw+PGZ1bGwtdGl0bGU+Sm91cm5hbCBvZiBO
ZXVyb3NjaWVuY2UgTWV0aG9kczwvZnVsbC10aXRsZT48YWJici0xPkouIE5ldXJvc2NpLiBNZXRo
b2RzPC9hYmJyLTE+PGFiYnItMj5KIE5ldXJvc2NpIE1ldGhvZHM8L2FiYnItMj48L2FsdC1wZXJp
b2RpY2FsPjxwYWdlcz4xNTItMTYyPC9wYWdlcz48dm9sdW1lPjE5Mjwvdm9sdW1lPjxudW1iZXI+
MTwvbnVtYmVyPjxrZXl3b3Jkcz48a2V5d29yZD5FbGVjdHJvZW5jZXBoYWxvZ3JhcGh5PC9rZXl3
b3JkPjxrZXl3b3JkPkV2b2tlZCBwb3RlbnRpYWxzLCB2aXN1YWw8L2tleXdvcmQ+PGtleXdvcmQ+
QXJ0aWZhY3QgZGV0ZWN0aW9uPC9rZXl3b3JkPjxrZXl3b3JkPkVsZWN0cm8tb2N1bG9ncmFtPC9r
ZXl3b3JkPjxrZXl3b3JkPkVsZWN0cm9teW9ncmFtPC9rZXl3b3JkPjxrZXl3b3JkPkluZGVwZW5k
ZW50IGNvbXBvbmVudCBhbmFseXNpczwva2V5d29yZD48a2V5d29yZD5EaWdpdGFsIHNpZ25hbCBw
cm9jZXNzaW5nPC9rZXl3b3JkPjxrZXl3b3JkPmluZGVwZW5kZW50IGNvbXBvbmVudCBhbmFseXNp
czwva2V5d29yZD48a2V5d29yZD5zZXBhcmF0aW9uPC9rZXl3b3JkPjxrZXl3b3JkPmR5bmFtaWNz
PC9rZXl3b3JkPjwva2V5d29yZHM+PGRhdGVzPjx5ZWFyPjIwMTA8L3llYXI+PHB1Yi1kYXRlcz48
ZGF0ZT5TZXA8L2RhdGU+PC9wdWItZGF0ZXM+PC9kYXRlcz48aXNibj4wMTY1LTAyNzA8L2lzYm4+
PGFjY2Vzc2lvbi1udW0+V09TOjAwMDI4MzQ3NzUwMDAyMDwvYWNjZXNzaW9uLW51bT48d29yay10
eXBlPkFydGljbGU8L3dvcmstdHlwZT48dXJscz48cmVsYXRlZC11cmxzPjx1cmw+Jmx0O0dvIHRv
IElTSSZndDs6Ly9XT1M6MDAwMjgzNDc3NTAwMDIwPC91cmw+PC9yZWxhdGVkLXVybHM+PC91cmxz
PjxlbGVjdHJvbmljLXJlc291cmNlLW51bT4xMC4xMDE2L2ouam5ldW1ldGguMjAxMC4wNy4wMTU8
L2VsZWN0cm9uaWMtcmVzb3VyY2UtbnVtPjxsYW5ndWFnZT5FbmdsaXNoPC9sYW5ndWFnZT48L3Jl
Y29yZD48L0NpdGU+PC9FbmROb3RlPgB=
</w:fldData>
        </w:fldChar>
      </w:r>
      <w:r w:rsidR="003353C5">
        <w:instrText xml:space="preserve"> ADDIN EN.CITE.DATA </w:instrText>
      </w:r>
      <w:r w:rsidR="003353C5">
        <w:fldChar w:fldCharType="end"/>
      </w:r>
      <w:r w:rsidR="00F56A71">
        <w:fldChar w:fldCharType="separate"/>
      </w:r>
      <w:r w:rsidR="003353C5">
        <w:rPr>
          <w:noProof/>
        </w:rPr>
        <w:t>Nolan et al., 2010</w:t>
      </w:r>
      <w:r w:rsidR="00F56A71">
        <w:fldChar w:fldCharType="end"/>
      </w:r>
      <w:r w:rsidRPr="00B42F1B">
        <w:t>).</w:t>
      </w:r>
      <w:r>
        <w:t xml:space="preserve"> </w:t>
      </w:r>
      <w:r w:rsidRPr="00B42F1B">
        <w:t xml:space="preserve">The </w:t>
      </w:r>
      <w:r w:rsidR="00895924">
        <w:t>average</w:t>
      </w:r>
      <w:r w:rsidRPr="00B42F1B">
        <w:t xml:space="preserve"> rejection rate was </w:t>
      </w:r>
      <w:r w:rsidR="00DA4D98">
        <w:t xml:space="preserve">12% in </w:t>
      </w:r>
      <w:r w:rsidR="00525E62">
        <w:t>e</w:t>
      </w:r>
      <w:r w:rsidR="00DA4D98">
        <w:t xml:space="preserve">xperiment </w:t>
      </w:r>
      <w:r w:rsidR="00525E62">
        <w:t>1 (</w:t>
      </w:r>
      <w:r w:rsidR="00BC60E6">
        <w:t xml:space="preserve">red, </w:t>
      </w:r>
      <w:r w:rsidR="00ED6B16">
        <w:t xml:space="preserve">blue, </w:t>
      </w:r>
      <w:r w:rsidR="00BC60E6">
        <w:t>green, yellow</w:t>
      </w:r>
      <w:r w:rsidR="00525E62">
        <w:t>)</w:t>
      </w:r>
      <w:r w:rsidR="00DA4D98">
        <w:t xml:space="preserve"> and </w:t>
      </w:r>
      <w:r w:rsidR="00301EFD">
        <w:t>19%</w:t>
      </w:r>
      <w:r w:rsidR="00DA4D98">
        <w:t xml:space="preserve"> in </w:t>
      </w:r>
      <w:r w:rsidR="00525E62">
        <w:t>e</w:t>
      </w:r>
      <w:r w:rsidR="00DA4D98">
        <w:t xml:space="preserve">xperiment </w:t>
      </w:r>
      <w:r w:rsidR="00525E62">
        <w:t>2 (</w:t>
      </w:r>
      <w:r w:rsidR="00BC60E6">
        <w:t>red, purple, blue, lime</w:t>
      </w:r>
      <w:r w:rsidR="00525E62">
        <w:t>)</w:t>
      </w:r>
      <w:r w:rsidR="00DA4D98">
        <w:t>.</w:t>
      </w:r>
      <w:r>
        <w:t xml:space="preserve"> While FASTER was conducted using </w:t>
      </w:r>
      <w:proofErr w:type="spellStart"/>
      <w:r>
        <w:t>Fz</w:t>
      </w:r>
      <w:proofErr w:type="spellEnd"/>
      <w:r>
        <w:t xml:space="preserve"> as reference, data </w:t>
      </w:r>
      <w:r w:rsidR="00751BF5">
        <w:t>were</w:t>
      </w:r>
      <w:r>
        <w:t xml:space="preserve"> subsequently </w:t>
      </w:r>
      <w:r w:rsidR="00D40FC6">
        <w:t xml:space="preserve">transformed to </w:t>
      </w:r>
      <w:r>
        <w:t>average reference.</w:t>
      </w:r>
      <w:r w:rsidRPr="00B42F1B">
        <w:t xml:space="preserve"> </w:t>
      </w:r>
      <w:r>
        <w:t>A</w:t>
      </w:r>
      <w:r w:rsidRPr="00B42F1B">
        <w:t>ll epochs within the same condition were averaged for each participant</w:t>
      </w:r>
      <w:r>
        <w:t>. These means were</w:t>
      </w:r>
      <w:r w:rsidRPr="0074188E">
        <w:t xml:space="preserve"> Fourier-transformed</w:t>
      </w:r>
      <w:r w:rsidR="00751BF5">
        <w:t>,</w:t>
      </w:r>
      <w:r w:rsidRPr="0074188E">
        <w:t xml:space="preserve"> and SSVEP amplitudes were quantified as the absolute value of the complex Fourie</w:t>
      </w:r>
      <w:r>
        <w:t>r-coefficients at the four</w:t>
      </w:r>
      <w:r w:rsidRPr="0074188E">
        <w:t xml:space="preserve"> stimulation frequencies.</w:t>
      </w:r>
      <w:r>
        <w:t xml:space="preserve"> </w:t>
      </w:r>
      <w:r w:rsidRPr="00963E78">
        <w:t xml:space="preserve">Based on the topographical distribution of </w:t>
      </w:r>
      <w:r w:rsidR="00C91BC2">
        <w:t xml:space="preserve">mean </w:t>
      </w:r>
      <w:r w:rsidRPr="00963E78">
        <w:t>SSVEP amplitude</w:t>
      </w:r>
      <w:r w:rsidR="00C607F5">
        <w:t>s</w:t>
      </w:r>
      <w:r>
        <w:t xml:space="preserve"> a cluster of </w:t>
      </w:r>
      <w:r>
        <w:lastRenderedPageBreak/>
        <w:t>5</w:t>
      </w:r>
      <w:r w:rsidRPr="00963E78">
        <w:t xml:space="preserve"> electrodes (</w:t>
      </w:r>
      <w:proofErr w:type="spellStart"/>
      <w:r w:rsidR="00895924">
        <w:t>POz</w:t>
      </w:r>
      <w:proofErr w:type="spellEnd"/>
      <w:r>
        <w:t xml:space="preserve">, </w:t>
      </w:r>
      <w:r w:rsidRPr="00895924">
        <w:t xml:space="preserve">Oz, O1, O2, </w:t>
      </w:r>
      <w:proofErr w:type="spellStart"/>
      <w:r w:rsidRPr="00895924">
        <w:t>Iz</w:t>
      </w:r>
      <w:proofErr w:type="spellEnd"/>
      <w:r w:rsidRPr="00963E78">
        <w:t>) where amplitudes were maximal was chosen</w:t>
      </w:r>
      <w:r w:rsidR="00C607F5">
        <w:t xml:space="preserve"> </w:t>
      </w:r>
      <w:r w:rsidRPr="00963E78">
        <w:t xml:space="preserve">and amplitudes were averaged across these electrodes for statistical analysis. </w:t>
      </w:r>
      <w:r>
        <w:t xml:space="preserve">SSVEP </w:t>
      </w:r>
      <w:r w:rsidR="006649F9">
        <w:t>amplitudes</w:t>
      </w:r>
      <w:r w:rsidR="0026381B">
        <w:t xml:space="preserve"> usually exhibit considerable variability between frequencies and participants. We therefore</w:t>
      </w:r>
      <w:r>
        <w:t xml:space="preserve"> normalised</w:t>
      </w:r>
      <w:r w:rsidR="006649F9">
        <w:t xml:space="preserve"> </w:t>
      </w:r>
      <w:r w:rsidR="0026381B">
        <w:t>(</w:t>
      </w:r>
      <w:r w:rsidR="0072151E">
        <w:t>rescaled</w:t>
      </w:r>
      <w:r w:rsidR="0026381B">
        <w:t>) SSVEP amplitudes for each frequency (colour) and participant</w:t>
      </w:r>
      <w:r w:rsidR="0072151E">
        <w:t xml:space="preserve"> </w:t>
      </w:r>
      <w:r w:rsidR="006649F9">
        <w:t>to a mean of 1.0 across all attentional conditions</w:t>
      </w:r>
      <w:r w:rsidR="008B0AF1">
        <w:t xml:space="preserve"> following the procedure described in Andersen, Fuchs and Müller (</w:t>
      </w:r>
      <w:r w:rsidR="00F56A71">
        <w:fldChar w:fldCharType="begin"/>
      </w:r>
      <w:r w:rsidR="00821AA7">
        <w:instrText xml:space="preserve"> ADDIN EN.CITE &lt;EndNote&gt;&lt;Cite ExcludeAuth="1"&gt;&lt;Author&gt;Andersen&lt;/Author&gt;&lt;Year&gt;2011&lt;/Year&gt;&lt;RecNum&gt;2820&lt;/RecNum&gt;&lt;DisplayText&gt;2011a&lt;/DisplayText&gt;&lt;record&gt;&lt;rec-number&gt;2820&lt;/rec-number&gt;&lt;foreign-keys&gt;&lt;key app="EN" db-id="ztt92apvszw908exawbvs9psvtxzv0papaza" timestamp="1299495203"&gt;2820&lt;/key&gt;&lt;/foreign-keys&gt;&lt;ref-type name="Journal Article"&gt;17&lt;/ref-type&gt;&lt;contributors&gt;&lt;authors&gt;&lt;author&gt;Andersen, S. K.&lt;/author&gt;&lt;author&gt;Fuchs, S.&lt;/author&gt;&lt;author&gt;Muller, M. M.&lt;/author&gt;&lt;/authors&gt;&lt;/contributors&gt;&lt;auth-address&gt;[Mueller, Matthias M.] Univ Leipzig, Inst Psychol 1, D-04103 Leipzig, Germany.&amp;#xD;Muller, MM, Univ Leipzig, Inst Psychol 1, Seeburgstr 14-20, D-04103 Leipzig, Germany.&amp;#xD;m.mueller@rz.uni-leipzig.de&lt;/auth-address&gt;&lt;titles&gt;&lt;title&gt;Effects of Feature-selective and Spatial Attention at Different Stages of Visual Processing&lt;/title&gt;&lt;secondary-title&gt;Journal of Cognitive Neuroscience&lt;/secondary-title&gt;&lt;alt-title&gt;J. Cogn. Neurosci.&lt;/alt-title&gt;&lt;/titles&gt;&lt;periodical&gt;&lt;full-title&gt;Journal of Cognitive Neuroscience&lt;/full-title&gt;&lt;abbr-1&gt;J. Cogn. Neurosci.&lt;/abbr-1&gt;&lt;abbr-2&gt;J Cogn Neurosci&lt;/abbr-2&gt;&lt;/periodical&gt;&lt;alt-periodical&gt;&lt;full-title&gt;J. Cogn. Neurosci.&lt;/full-title&gt;&lt;/alt-periodical&gt;&lt;pages&gt;238-246&lt;/pages&gt;&lt;volume&gt;23&lt;/volume&gt;&lt;number&gt;1&lt;/number&gt;&lt;keywords&gt;&lt;keyword&gt;macaque area v4&lt;/keyword&gt;&lt;keyword&gt;steady-state&lt;/keyword&gt;&lt;keyword&gt;time-course&lt;/keyword&gt;&lt;keyword&gt;color&lt;/keyword&gt;&lt;keyword&gt;search&lt;/keyword&gt;&lt;keyword&gt;cortex&lt;/keyword&gt;&lt;keyword&gt;responses&lt;/keyword&gt;&lt;keyword&gt;dynamics&lt;/keyword&gt;&lt;keyword&gt;brain&lt;/keyword&gt;&lt;keyword&gt;information&lt;/keyword&gt;&lt;/keywords&gt;&lt;dates&gt;&lt;year&gt;2011&lt;/year&gt;&lt;pub-dates&gt;&lt;date&gt;Jan&lt;/date&gt;&lt;/pub-dates&gt;&lt;/dates&gt;&lt;isbn&gt;0898-929X&lt;/isbn&gt;&lt;accession-num&gt;ISI:000282395100017&lt;/accession-num&gt;&lt;work-type&gt;Article&lt;/work-type&gt;&lt;urls&gt;&lt;related-urls&gt;&lt;url&gt;&amp;lt;Go to ISI&amp;gt;://000282395100017&lt;/url&gt;&lt;/related-urls&gt;&lt;/urls&gt;&lt;language&gt;English&lt;/language&gt;&lt;/record&gt;&lt;/Cite&gt;&lt;/EndNote&gt;</w:instrText>
      </w:r>
      <w:r w:rsidR="00F56A71">
        <w:fldChar w:fldCharType="separate"/>
      </w:r>
      <w:r w:rsidR="00821AA7">
        <w:rPr>
          <w:noProof/>
        </w:rPr>
        <w:t>2011a</w:t>
      </w:r>
      <w:r w:rsidR="00F56A71">
        <w:fldChar w:fldCharType="end"/>
      </w:r>
      <w:r w:rsidR="008B0AF1">
        <w:t xml:space="preserve">). </w:t>
      </w:r>
      <w:r w:rsidR="0026381B">
        <w:t xml:space="preserve">This facilitates comparisons of SSVEP amplitudes by equating the overall magnitude (but not the variance or distribution) between frequencies (colours). </w:t>
      </w:r>
      <w:r w:rsidR="008B0AF1">
        <w:t xml:space="preserve">Attentional effects were then computed by subtracting </w:t>
      </w:r>
      <w:r w:rsidR="0026381B">
        <w:t xml:space="preserve">rescaled </w:t>
      </w:r>
      <w:r w:rsidR="008B0AF1">
        <w:t xml:space="preserve">amplitude when attended from </w:t>
      </w:r>
      <w:r w:rsidR="0026381B">
        <w:t xml:space="preserve">rescaled </w:t>
      </w:r>
      <w:r w:rsidR="008B0AF1">
        <w:t xml:space="preserve">amplitude when unattended (A-U). </w:t>
      </w:r>
      <w:r w:rsidR="00A82147">
        <w:t xml:space="preserve"> By </w:t>
      </w:r>
      <w:r w:rsidR="008B0AF1">
        <w:t>normalising</w:t>
      </w:r>
      <w:r w:rsidR="008B0AF1" w:rsidRPr="008B0AF1">
        <w:t xml:space="preserve"> </w:t>
      </w:r>
      <w:r w:rsidR="00A82147">
        <w:t xml:space="preserve">SSVEP amplitudes for each </w:t>
      </w:r>
      <w:r w:rsidR="008B0AF1">
        <w:t>colour across different target/distractor pair</w:t>
      </w:r>
      <w:r w:rsidR="008B0AF1" w:rsidRPr="008B0AF1">
        <w:t xml:space="preserve"> conditions</w:t>
      </w:r>
      <w:r w:rsidR="008B0AF1">
        <w:t xml:space="preserve">, </w:t>
      </w:r>
      <w:r w:rsidR="00A82147">
        <w:t xml:space="preserve">it was possible </w:t>
      </w:r>
      <w:r w:rsidR="008B0AF1">
        <w:t>to calculate unbiased attentional effects</w:t>
      </w:r>
      <w:r w:rsidR="00A82147">
        <w:t xml:space="preserve"> for each colo</w:t>
      </w:r>
      <w:r w:rsidR="00CB7575">
        <w:t>u</w:t>
      </w:r>
      <w:r w:rsidR="00A82147">
        <w:t>r between conditions</w:t>
      </w:r>
      <w:r w:rsidR="008B0AF1">
        <w:t xml:space="preserve">. </w:t>
      </w:r>
    </w:p>
    <w:p w14:paraId="65C5BB8E" w14:textId="2E32230C" w:rsidR="002B049D" w:rsidRPr="002B049D" w:rsidRDefault="007146FA" w:rsidP="00903309">
      <w:pPr>
        <w:rPr>
          <w:b/>
        </w:rPr>
      </w:pPr>
      <w:r>
        <w:rPr>
          <w:b/>
        </w:rPr>
        <w:t xml:space="preserve">2.4 </w:t>
      </w:r>
      <w:r w:rsidR="00963E78">
        <w:rPr>
          <w:b/>
        </w:rPr>
        <w:t xml:space="preserve">Statistical </w:t>
      </w:r>
      <w:r w:rsidR="003474A6">
        <w:rPr>
          <w:b/>
        </w:rPr>
        <w:t>A</w:t>
      </w:r>
      <w:r w:rsidR="00963E78">
        <w:rPr>
          <w:b/>
        </w:rPr>
        <w:t>nalysis</w:t>
      </w:r>
    </w:p>
    <w:p w14:paraId="1B1BA719" w14:textId="14EB1903" w:rsidR="00ED25A5" w:rsidRDefault="001D155D" w:rsidP="00ED25A5">
      <w:r>
        <w:tab/>
      </w:r>
      <w:r w:rsidR="00B42F1B">
        <w:t>For SSVEP analyses, t</w:t>
      </w:r>
      <w:r w:rsidR="00E2712F">
        <w:t xml:space="preserve">here were two main factors in the experiments. The first was </w:t>
      </w:r>
      <w:r w:rsidR="00926300" w:rsidRPr="00926300">
        <w:rPr>
          <w:i/>
        </w:rPr>
        <w:t>colour</w:t>
      </w:r>
      <w:r w:rsidR="00E2712F">
        <w:t xml:space="preserve">, with 4 colours. In </w:t>
      </w:r>
      <w:r w:rsidR="00525E62">
        <w:t>experiment 1</w:t>
      </w:r>
      <w:r w:rsidR="003671F2">
        <w:t>, these w</w:t>
      </w:r>
      <w:r w:rsidR="00926300">
        <w:t>ere red, blue, green and yellow</w:t>
      </w:r>
      <w:r w:rsidR="003671F2">
        <w:t xml:space="preserve"> and in </w:t>
      </w:r>
      <w:r w:rsidR="00525E62">
        <w:t>experiment 2</w:t>
      </w:r>
      <w:r w:rsidR="00E2712F">
        <w:t xml:space="preserve">, these were </w:t>
      </w:r>
      <w:r w:rsidR="003671F2">
        <w:t>red,</w:t>
      </w:r>
      <w:r w:rsidR="00ED25A5">
        <w:t xml:space="preserve"> </w:t>
      </w:r>
      <w:r w:rsidR="00BC60E6">
        <w:t xml:space="preserve">purple, </w:t>
      </w:r>
      <w:r w:rsidR="00ED25A5">
        <w:t>blue</w:t>
      </w:r>
      <w:r w:rsidR="003671F2">
        <w:t xml:space="preserve"> and lime</w:t>
      </w:r>
      <w:r w:rsidR="00E2712F">
        <w:t xml:space="preserve">. The second factor was </w:t>
      </w:r>
      <w:r w:rsidR="00813D22">
        <w:rPr>
          <w:i/>
        </w:rPr>
        <w:t>target/distractor configuration</w:t>
      </w:r>
      <w:r w:rsidR="00E2712F">
        <w:t>, specifying</w:t>
      </w:r>
      <w:r w:rsidR="002B049D">
        <w:t xml:space="preserve"> </w:t>
      </w:r>
      <w:r w:rsidR="00813D22">
        <w:t xml:space="preserve">the </w:t>
      </w:r>
      <w:r w:rsidR="00751BF5">
        <w:t xml:space="preserve">pairings of </w:t>
      </w:r>
      <w:r w:rsidR="00813D22">
        <w:t xml:space="preserve">colours </w:t>
      </w:r>
      <w:r w:rsidR="00751BF5">
        <w:t xml:space="preserve">that </w:t>
      </w:r>
      <w:r w:rsidR="00813D22">
        <w:t>were attended/ignored (e.g.</w:t>
      </w:r>
      <w:r w:rsidR="00751BF5">
        <w:t>,</w:t>
      </w:r>
      <w:r w:rsidR="00813D22">
        <w:t xml:space="preserve"> attend red and yellow and ignore blue and green, and vice versa)</w:t>
      </w:r>
      <w:r w:rsidR="00F66D1E">
        <w:t>.</w:t>
      </w:r>
      <w:r w:rsidR="00B17801">
        <w:t xml:space="preserve"> </w:t>
      </w:r>
      <w:r w:rsidR="00F66D1E">
        <w:t>Each colour</w:t>
      </w:r>
      <w:r w:rsidR="00E2712F">
        <w:t xml:space="preserve"> could be attended in three combinations: either with a</w:t>
      </w:r>
      <w:r w:rsidR="00AB3887">
        <w:t xml:space="preserve"> linearly</w:t>
      </w:r>
      <w:r w:rsidR="00E2712F">
        <w:t xml:space="preserve"> non-</w:t>
      </w:r>
      <w:r w:rsidR="00AB3887">
        <w:t>separable</w:t>
      </w:r>
      <w:r w:rsidR="00E2712F">
        <w:t xml:space="preserve"> colour or with one of the two </w:t>
      </w:r>
      <w:r w:rsidR="00AB3887">
        <w:t>linearly separable</w:t>
      </w:r>
      <w:r w:rsidR="00E2712F">
        <w:t xml:space="preserve"> colours</w:t>
      </w:r>
      <w:r w:rsidR="00F66D1E">
        <w:t xml:space="preserve"> (see</w:t>
      </w:r>
      <w:r w:rsidR="00D3050B">
        <w:t xml:space="preserve"> Figure </w:t>
      </w:r>
      <w:r w:rsidR="007F059F">
        <w:t>1</w:t>
      </w:r>
      <w:r w:rsidR="00F66D1E">
        <w:t>)</w:t>
      </w:r>
      <w:r>
        <w:t>.</w:t>
      </w:r>
      <w:r w:rsidR="00ED25A5">
        <w:t xml:space="preserve"> In experiment</w:t>
      </w:r>
      <w:r w:rsidR="00525E62">
        <w:t xml:space="preserve"> 1 (</w:t>
      </w:r>
      <w:r w:rsidR="00BC60E6">
        <w:t>red, blue, green, yellow</w:t>
      </w:r>
      <w:r w:rsidR="00525E62">
        <w:t>)</w:t>
      </w:r>
      <w:r w:rsidR="00ED25A5">
        <w:t xml:space="preserve">, red and blue </w:t>
      </w:r>
      <w:r w:rsidR="00F87BF0">
        <w:t>were</w:t>
      </w:r>
      <w:r w:rsidR="00ED25A5">
        <w:t xml:space="preserve"> attended as a linearly separable pairing</w:t>
      </w:r>
      <w:r w:rsidR="00525E62">
        <w:t>, while in experiment 2 (</w:t>
      </w:r>
      <w:r w:rsidR="00BC60E6">
        <w:t>red, purple, blue, lime</w:t>
      </w:r>
      <w:r w:rsidR="00525E62">
        <w:t>)</w:t>
      </w:r>
      <w:r w:rsidR="00ED25A5">
        <w:t xml:space="preserve"> they </w:t>
      </w:r>
      <w:r w:rsidR="00F87BF0">
        <w:t>were</w:t>
      </w:r>
      <w:r w:rsidR="00ED25A5">
        <w:t xml:space="preserve"> attended as a linearly non-separable pairing. Therefore, the analysis of attentional effects in SSVEPs has the potential of not only informing us whether concurrent selection of </w:t>
      </w:r>
      <w:r w:rsidR="00ED25A5">
        <w:lastRenderedPageBreak/>
        <w:t xml:space="preserve">two colours is </w:t>
      </w:r>
      <w:r w:rsidR="00F87BF0">
        <w:t>achieved</w:t>
      </w:r>
      <w:r w:rsidR="00ED25A5">
        <w:t xml:space="preserve"> at the neural sites indexed by the SSVEPs, but also in clarifying </w:t>
      </w:r>
      <w:r w:rsidR="00F87BF0">
        <w:t>whether</w:t>
      </w:r>
      <w:r w:rsidR="00ED25A5">
        <w:t xml:space="preserve"> this effect depends on linear separability between targets and distractors, as well as establishing </w:t>
      </w:r>
      <w:r w:rsidR="001F5EFD">
        <w:t>whether</w:t>
      </w:r>
      <w:r w:rsidR="00ED25A5">
        <w:t xml:space="preserve"> linear separability is confounded with colour distances </w:t>
      </w:r>
      <w:r w:rsidR="001F5EFD">
        <w:t>by</w:t>
      </w:r>
      <w:r w:rsidR="00ED25A5">
        <w:t xml:space="preserve"> comparing </w:t>
      </w:r>
      <w:r w:rsidR="001F5EFD">
        <w:t xml:space="preserve">attention </w:t>
      </w:r>
      <w:r w:rsidR="00ED25A5">
        <w:t xml:space="preserve">effects obtained in the </w:t>
      </w:r>
      <w:r w:rsidR="00BC60E6">
        <w:t xml:space="preserve">broad and relatively evenly spread </w:t>
      </w:r>
      <w:r w:rsidR="00ED25A5">
        <w:t xml:space="preserve">colour </w:t>
      </w:r>
      <w:r w:rsidR="001F5EFD">
        <w:t>context</w:t>
      </w:r>
      <w:r w:rsidR="00ED25A5">
        <w:t xml:space="preserve"> from the first experiment with the non</w:t>
      </w:r>
      <w:r w:rsidR="00BC60E6">
        <w:t>-even</w:t>
      </w:r>
      <w:r w:rsidR="00ED25A5">
        <w:t xml:space="preserve"> colour </w:t>
      </w:r>
      <w:r w:rsidR="001F5EFD">
        <w:t>context</w:t>
      </w:r>
      <w:r w:rsidR="00ED25A5">
        <w:t xml:space="preserve"> from the second experiment. </w:t>
      </w:r>
    </w:p>
    <w:p w14:paraId="7352ADC1" w14:textId="07D01E7E" w:rsidR="00B42F1B" w:rsidRDefault="00B42F1B" w:rsidP="00E2712F">
      <w:r>
        <w:tab/>
      </w:r>
      <w:r w:rsidR="00555ED1">
        <w:t>The analysis of hit rates, false alarms</w:t>
      </w:r>
      <w:r w:rsidR="00813D22">
        <w:t>,</w:t>
      </w:r>
      <w:r w:rsidR="0023522D">
        <w:t xml:space="preserve"> criterion measures</w:t>
      </w:r>
      <w:r w:rsidR="00813D22">
        <w:t xml:space="preserve"> and RTs</w:t>
      </w:r>
      <w:r w:rsidR="0023522D">
        <w:t xml:space="preserve"> was somewhat different, as these </w:t>
      </w:r>
      <w:r w:rsidR="00F66D1E">
        <w:t>measures</w:t>
      </w:r>
      <w:r w:rsidR="0023522D">
        <w:t xml:space="preserve"> </w:t>
      </w:r>
      <w:r w:rsidR="00751BF5">
        <w:t>were</w:t>
      </w:r>
      <w:r w:rsidR="0023522D">
        <w:t xml:space="preserve"> combined </w:t>
      </w:r>
      <w:r w:rsidR="00751BF5">
        <w:t xml:space="preserve">over </w:t>
      </w:r>
      <w:r w:rsidR="0023522D">
        <w:t xml:space="preserve">the two distractor and two target colours. Therefore, we </w:t>
      </w:r>
      <w:r w:rsidR="00555ED1">
        <w:t>had</w:t>
      </w:r>
      <w:r w:rsidR="00F66D1E">
        <w:t xml:space="preserve"> the factor </w:t>
      </w:r>
      <w:r w:rsidR="00F66D1E">
        <w:rPr>
          <w:i/>
        </w:rPr>
        <w:t>attended colour pair</w:t>
      </w:r>
      <w:r w:rsidR="0023522D">
        <w:t xml:space="preserve">, with 6 levels, </w:t>
      </w:r>
      <w:r w:rsidR="00F66D1E">
        <w:t>as that was the total number of possible c</w:t>
      </w:r>
      <w:r w:rsidR="0023522D">
        <w:t>ombination</w:t>
      </w:r>
      <w:r w:rsidR="00F66D1E">
        <w:t>s</w:t>
      </w:r>
      <w:r w:rsidR="0023522D">
        <w:t xml:space="preserve"> of target colour pairs.</w:t>
      </w:r>
      <w:r w:rsidR="00813D22">
        <w:t xml:space="preserve"> </w:t>
      </w:r>
      <w:r w:rsidR="00D3050B">
        <w:t>For RTs, we also did an additional analysis by colour, collapsing across target colour pairs.</w:t>
      </w:r>
      <w:r w:rsidR="00BB00B5">
        <w:t xml:space="preserve"> </w:t>
      </w:r>
    </w:p>
    <w:p w14:paraId="45E0B26F" w14:textId="393E423B" w:rsidR="001D155D" w:rsidRDefault="001D155D" w:rsidP="002B049D">
      <w:r>
        <w:tab/>
      </w:r>
      <w:r w:rsidR="00555ED1">
        <w:t>We tested the</w:t>
      </w:r>
      <w:r w:rsidR="00751BF5">
        <w:t xml:space="preserve"> significance of the attention effects </w:t>
      </w:r>
      <w:r w:rsidR="00813D22">
        <w:t xml:space="preserve">using </w:t>
      </w:r>
      <w:r w:rsidR="00E2712F">
        <w:t xml:space="preserve">repeated </w:t>
      </w:r>
      <w:r w:rsidR="00EE2294">
        <w:t>measure ANOVA</w:t>
      </w:r>
      <w:r w:rsidR="00625597">
        <w:t>s</w:t>
      </w:r>
      <w:r w:rsidR="00EE2294">
        <w:t xml:space="preserve">. </w:t>
      </w:r>
      <w:r w:rsidR="00555ED1">
        <w:t>As outlined above, hit rates, false alarm rates</w:t>
      </w:r>
      <w:r w:rsidR="00813D22">
        <w:t xml:space="preserve">, RTs </w:t>
      </w:r>
      <w:r w:rsidR="00EE2294">
        <w:t>and criteri</w:t>
      </w:r>
      <w:r w:rsidR="00F369E3">
        <w:t>a</w:t>
      </w:r>
      <w:r w:rsidR="00EE2294">
        <w:t xml:space="preserve"> were tested using</w:t>
      </w:r>
      <w:r w:rsidR="0023522D">
        <w:t xml:space="preserve"> single-factor ANOVAs</w:t>
      </w:r>
      <w:r w:rsidR="00EE2294">
        <w:t xml:space="preserve">. </w:t>
      </w:r>
      <w:r w:rsidR="00813D22">
        <w:t xml:space="preserve">Attentional effects </w:t>
      </w:r>
      <w:r w:rsidR="00F369E3">
        <w:t>on</w:t>
      </w:r>
      <w:r w:rsidR="00813D22">
        <w:t xml:space="preserve"> the </w:t>
      </w:r>
      <w:r w:rsidR="00EE2294">
        <w:t>SSVEPs were tested using a 3 x 4 design</w:t>
      </w:r>
      <w:r w:rsidR="00F66D1E">
        <w:t xml:space="preserve"> with the factors of </w:t>
      </w:r>
      <w:r w:rsidR="00813D22">
        <w:rPr>
          <w:i/>
        </w:rPr>
        <w:t>target/distractor</w:t>
      </w:r>
      <w:r w:rsidR="00F66D1E">
        <w:rPr>
          <w:i/>
        </w:rPr>
        <w:t xml:space="preserve"> </w:t>
      </w:r>
      <w:r w:rsidR="00813D22">
        <w:rPr>
          <w:i/>
        </w:rPr>
        <w:t>configuration</w:t>
      </w:r>
      <w:r w:rsidR="00B01B87">
        <w:rPr>
          <w:i/>
        </w:rPr>
        <w:t xml:space="preserve"> (two linearly separable and one non-separable pairing)</w:t>
      </w:r>
      <w:r w:rsidR="00EE2294">
        <w:t xml:space="preserve"> and </w:t>
      </w:r>
      <w:r w:rsidR="00F66D1E">
        <w:rPr>
          <w:i/>
        </w:rPr>
        <w:t>colour</w:t>
      </w:r>
      <w:r w:rsidR="00E2712F">
        <w:t>.</w:t>
      </w:r>
      <w:r w:rsidR="00E27C35">
        <w:t xml:space="preserve"> Greenhouse-</w:t>
      </w:r>
      <w:proofErr w:type="spellStart"/>
      <w:r w:rsidR="00E27C35">
        <w:t>Geisser</w:t>
      </w:r>
      <w:proofErr w:type="spellEnd"/>
      <w:r w:rsidR="00E27C35">
        <w:t xml:space="preserve"> correction was used when necessary</w:t>
      </w:r>
      <w:r w:rsidR="00B01B87">
        <w:t>,</w:t>
      </w:r>
      <w:r w:rsidR="00E27C35">
        <w:t xml:space="preserve"> and </w:t>
      </w:r>
      <w:r w:rsidR="00963E78">
        <w:t xml:space="preserve">repeated measure ANOVAs and/or </w:t>
      </w:r>
      <w:r w:rsidR="00E27C35">
        <w:t>Bonferroni-</w:t>
      </w:r>
      <w:r w:rsidR="00555ED1">
        <w:t xml:space="preserve">Holm </w:t>
      </w:r>
      <w:r w:rsidR="00E27C35">
        <w:t>corrected paired t-tests were used for post-hoc testing.</w:t>
      </w:r>
      <w:r w:rsidR="00E2712F">
        <w:t xml:space="preserve"> </w:t>
      </w:r>
      <w:r w:rsidR="00625597">
        <w:t xml:space="preserve">Cohen's d effect sizes were computed for paired t-tests, using Morris and </w:t>
      </w:r>
      <w:proofErr w:type="spellStart"/>
      <w:r w:rsidR="00625597">
        <w:t>DeShon's</w:t>
      </w:r>
      <w:proofErr w:type="spellEnd"/>
      <w:r w:rsidR="00625597">
        <w:t xml:space="preserve"> (</w:t>
      </w:r>
      <w:r w:rsidR="00F56A71">
        <w:fldChar w:fldCharType="begin"/>
      </w:r>
      <w:r w:rsidR="00AA42B6">
        <w:instrText xml:space="preserve"> ADDIN EN.CITE &lt;EndNote&gt;&lt;Cite ExcludeAuth="1"&gt;&lt;Author&gt;Morris&lt;/Author&gt;&lt;Year&gt;2002&lt;/Year&gt;&lt;RecNum&gt;3250&lt;/RecNum&gt;&lt;DisplayText&gt;2002&lt;/DisplayText&gt;&lt;record&gt;&lt;rec-number&gt;3250&lt;/rec-number&gt;&lt;foreign-keys&gt;&lt;key app="EN" db-id="ztt92apvszw908exawbvs9psvtxzv0papaza" timestamp="1480860036"&gt;3250&lt;/key&gt;&lt;/foreign-keys&gt;&lt;ref-type name="Journal Article"&gt;17&lt;/ref-type&gt;&lt;contributors&gt;&lt;authors&gt;&lt;author&gt;Morris, S. B.&lt;/author&gt;&lt;author&gt;DeShon, R. P.&lt;/author&gt;&lt;/authors&gt;&lt;/contributors&gt;&lt;auth-address&gt;IIT, Inst Psychol, Chicago, IL 60616 USA. Michigan State Univ, Dept Psychol, E Lansing, MI 48824 USA.&amp;#xD;Morris, SB (reprint author), IIT, Inst Psychol, 3101 S Dearborn, Chicago, IL 60616 USA.&lt;/auth-address&gt;&lt;titles&gt;&lt;title&gt;Combining effect size estimates in meta-analysis with repeated measures and independent-groups designs&lt;/title&gt;&lt;secondary-title&gt;Psychological Methods&lt;/secondary-title&gt;&lt;alt-title&gt;Psychol. Methods&lt;/alt-title&gt;&lt;/titles&gt;&lt;periodical&gt;&lt;full-title&gt;Psychological Methods&lt;/full-title&gt;&lt;abbr-1&gt;Psychol. Methods&lt;/abbr-1&gt;&lt;abbr-2&gt;Psychol Methods&lt;/abbr-2&gt;&lt;/periodical&gt;&lt;alt-periodical&gt;&lt;full-title&gt;Psychological Methods&lt;/full-title&gt;&lt;abbr-1&gt;Psychol. Methods&lt;/abbr-1&gt;&lt;abbr-2&gt;Psychol Methods&lt;/abbr-2&gt;&lt;/alt-periodical&gt;&lt;pages&gt;105-125&lt;/pages&gt;&lt;volume&gt;7&lt;/volume&gt;&lt;number&gt;1&lt;/number&gt;&lt;keywords&gt;&lt;keyword&gt;metaanalysis&lt;/keyword&gt;&lt;keyword&gt;performance&lt;/keyword&gt;&lt;keyword&gt;skills&lt;/keyword&gt;&lt;keyword&gt;intervention&lt;/keyword&gt;&lt;keyword&gt;efficacy&lt;/keyword&gt;&lt;keyword&gt;series&lt;/keyword&gt;&lt;keyword&gt;models&lt;/keyword&gt;&lt;/keywords&gt;&lt;dates&gt;&lt;year&gt;2002&lt;/year&gt;&lt;pub-dates&gt;&lt;date&gt;Mar&lt;/date&gt;&lt;/pub-dates&gt;&lt;/dates&gt;&lt;isbn&gt;1082-989X&lt;/isbn&gt;&lt;accession-num&gt;WOS:000174483300006&lt;/accession-num&gt;&lt;work-type&gt;Article&lt;/work-type&gt;&lt;urls&gt;&lt;related-urls&gt;&lt;url&gt;&amp;lt;Go to ISI&amp;gt;://WOS:000174483300006&lt;/url&gt;&lt;/related-urls&gt;&lt;/urls&gt;&lt;electronic-resource-num&gt;10.1037//1082-989x.7.1.105&lt;/electronic-resource-num&gt;&lt;language&gt;English&lt;/language&gt;&lt;/record&gt;&lt;/Cite&gt;&lt;/EndNote&gt;</w:instrText>
      </w:r>
      <w:r w:rsidR="00F56A71">
        <w:fldChar w:fldCharType="separate"/>
      </w:r>
      <w:r w:rsidR="00625597">
        <w:rPr>
          <w:noProof/>
        </w:rPr>
        <w:t>2002</w:t>
      </w:r>
      <w:r w:rsidR="00F56A71">
        <w:fldChar w:fldCharType="end"/>
      </w:r>
      <w:r w:rsidR="00625597">
        <w:t>) correction f</w:t>
      </w:r>
      <w:r w:rsidR="00F869F0">
        <w:t>or dependence between means. Attentional effects</w:t>
      </w:r>
      <w:r w:rsidR="00625597">
        <w:t xml:space="preserve"> were</w:t>
      </w:r>
      <w:r w:rsidR="00842E60">
        <w:t xml:space="preserve"> also tested against </w:t>
      </w:r>
      <w:r w:rsidR="001E7DC0">
        <w:t xml:space="preserve">zero </w:t>
      </w:r>
      <w:r w:rsidR="00842E60">
        <w:t xml:space="preserve">using a one-sample t-test. </w:t>
      </w:r>
    </w:p>
    <w:p w14:paraId="582A26C3" w14:textId="50835C8D" w:rsidR="00E2712F" w:rsidRDefault="001D155D" w:rsidP="002B049D">
      <w:r>
        <w:tab/>
      </w:r>
    </w:p>
    <w:p w14:paraId="5A826783" w14:textId="77777777" w:rsidR="00F508F2" w:rsidRDefault="00F508F2" w:rsidP="002B049D"/>
    <w:p w14:paraId="7DB45ACD" w14:textId="1D6CDA6A" w:rsidR="00EB0902" w:rsidRPr="007146FA" w:rsidRDefault="00EB0902" w:rsidP="007146FA">
      <w:pPr>
        <w:pStyle w:val="ListParagraph"/>
        <w:numPr>
          <w:ilvl w:val="0"/>
          <w:numId w:val="10"/>
        </w:numPr>
        <w:rPr>
          <w:b/>
        </w:rPr>
      </w:pPr>
      <w:r w:rsidRPr="007146FA">
        <w:rPr>
          <w:b/>
        </w:rPr>
        <w:lastRenderedPageBreak/>
        <w:t>Results</w:t>
      </w:r>
      <w:r w:rsidR="00903309" w:rsidRPr="007146FA">
        <w:rPr>
          <w:b/>
        </w:rPr>
        <w:t xml:space="preserve"> </w:t>
      </w:r>
    </w:p>
    <w:p w14:paraId="4D98B5BE" w14:textId="6E45F65D" w:rsidR="00D56C82" w:rsidRDefault="007146FA" w:rsidP="00692DDD">
      <w:r>
        <w:rPr>
          <w:b/>
        </w:rPr>
        <w:t xml:space="preserve">3.1 </w:t>
      </w:r>
      <w:r w:rsidR="00A07DD8">
        <w:rPr>
          <w:b/>
        </w:rPr>
        <w:t>E</w:t>
      </w:r>
      <w:r w:rsidR="00903309" w:rsidRPr="00CA45CB">
        <w:rPr>
          <w:b/>
        </w:rPr>
        <w:t xml:space="preserve">xperiment </w:t>
      </w:r>
      <w:r w:rsidR="00525E62">
        <w:rPr>
          <w:b/>
        </w:rPr>
        <w:t xml:space="preserve">1, </w:t>
      </w:r>
      <w:r w:rsidR="00A14A32">
        <w:rPr>
          <w:b/>
        </w:rPr>
        <w:t>red, blue, green and yellow</w:t>
      </w:r>
    </w:p>
    <w:p w14:paraId="03D14C0C" w14:textId="1B255E17" w:rsidR="00692DDD" w:rsidRDefault="00E27C35" w:rsidP="00692DDD">
      <w:r>
        <w:tab/>
      </w:r>
      <w:r w:rsidR="007146FA">
        <w:t xml:space="preserve">3.1.1. </w:t>
      </w:r>
      <w:r w:rsidR="00692DDD" w:rsidRPr="00E27C35">
        <w:rPr>
          <w:b/>
        </w:rPr>
        <w:t>Behavioural results</w:t>
      </w:r>
      <w:r>
        <w:t>:</w:t>
      </w:r>
      <w:r w:rsidR="00692DDD">
        <w:t xml:space="preserve"> </w:t>
      </w:r>
      <w:r>
        <w:t xml:space="preserve"> Collapsed across all </w:t>
      </w:r>
      <w:r w:rsidR="00162E5C">
        <w:t xml:space="preserve">attentional </w:t>
      </w:r>
      <w:r>
        <w:t>conditions,</w:t>
      </w:r>
      <w:r w:rsidR="00555ED1">
        <w:t xml:space="preserve"> means and standard errors were as follows:</w:t>
      </w:r>
      <w:r>
        <w:t xml:space="preserve"> </w:t>
      </w:r>
      <w:r w:rsidR="004044DC">
        <w:t xml:space="preserve">hit rate </w:t>
      </w:r>
      <w:r w:rsidR="00555ED1">
        <w:t>61</w:t>
      </w:r>
      <w:r w:rsidR="004044DC">
        <w:t xml:space="preserve">% ± </w:t>
      </w:r>
      <w:r w:rsidR="00555ED1">
        <w:t>4</w:t>
      </w:r>
      <w:r w:rsidR="004044DC">
        <w:t>%</w:t>
      </w:r>
      <w:r>
        <w:t>,</w:t>
      </w:r>
      <w:r w:rsidR="004044DC">
        <w:t xml:space="preserve"> false alarm rate </w:t>
      </w:r>
      <w:r w:rsidR="00555ED1">
        <w:t>22</w:t>
      </w:r>
      <w:r w:rsidR="004044DC">
        <w:t xml:space="preserve">% ± </w:t>
      </w:r>
      <w:r w:rsidR="00555ED1">
        <w:t>3</w:t>
      </w:r>
      <w:r w:rsidR="004044DC">
        <w:t>%</w:t>
      </w:r>
      <w:r w:rsidR="00555ED1">
        <w:t>, reaction times</w:t>
      </w:r>
      <w:r w:rsidR="004044DC">
        <w:t xml:space="preserve"> </w:t>
      </w:r>
      <w:r>
        <w:t>58</w:t>
      </w:r>
      <w:r w:rsidR="004044DC">
        <w:t xml:space="preserve">4 </w:t>
      </w:r>
      <w:proofErr w:type="spellStart"/>
      <w:r w:rsidR="004044DC">
        <w:t>ms</w:t>
      </w:r>
      <w:proofErr w:type="spellEnd"/>
      <w:r w:rsidR="004044DC">
        <w:t xml:space="preserve"> ± 16 </w:t>
      </w:r>
      <w:proofErr w:type="spellStart"/>
      <w:r w:rsidR="004044DC">
        <w:t>m</w:t>
      </w:r>
      <w:r>
        <w:t>s</w:t>
      </w:r>
      <w:proofErr w:type="spellEnd"/>
      <w:r>
        <w:t xml:space="preserve"> and the</w:t>
      </w:r>
      <w:r w:rsidR="00692DDD" w:rsidRPr="00692DDD">
        <w:t xml:space="preserve"> criterion 0.25 ± 0.11</w:t>
      </w:r>
      <w:r w:rsidR="00D56C82">
        <w:t xml:space="preserve">, indicating that the </w:t>
      </w:r>
      <w:r w:rsidR="002F268C">
        <w:t xml:space="preserve">coherent motion detection </w:t>
      </w:r>
      <w:r w:rsidR="00D56C82">
        <w:t>task was difficult but achievable and that the participants had a somewhat conservative criterion</w:t>
      </w:r>
      <w:r>
        <w:t xml:space="preserve">. </w:t>
      </w:r>
      <w:r w:rsidR="00DA72C7">
        <w:t>Both the difficulty of the task and the conservativeness in the response criterion are directly attributable to the addition of flicker, as our preliminary behavioural experiment with the same hues but without flicker found much better performance joined with a somewhat liberal response criterion (Supplementary Material 1).</w:t>
      </w:r>
    </w:p>
    <w:p w14:paraId="2B6AE396" w14:textId="5B3729BB" w:rsidR="00692DDD" w:rsidRDefault="00E27C35" w:rsidP="00692DDD">
      <w:r>
        <w:tab/>
      </w:r>
      <w:r w:rsidR="00D56C82">
        <w:t>Behavioural results are depicted in Figure 3a, with hits and false alarms depicted in the top row, criterions in the middle row and reaction times in the bottom row. For each of these dependent variables, w</w:t>
      </w:r>
      <w:r w:rsidR="00BB00B5">
        <w:t xml:space="preserve">e tested </w:t>
      </w:r>
      <w:r w:rsidR="003D2B7D">
        <w:t>whether</w:t>
      </w:r>
      <w:r w:rsidR="00BB00B5">
        <w:t xml:space="preserve"> there </w:t>
      </w:r>
      <w:r w:rsidR="00EB0911">
        <w:t>were</w:t>
      </w:r>
      <w:r w:rsidR="00BB00B5">
        <w:t xml:space="preserve"> differences in performance when attending to different target pairs. </w:t>
      </w:r>
      <w:r w:rsidR="0099483B">
        <w:t xml:space="preserve">A </w:t>
      </w:r>
      <w:r>
        <w:t xml:space="preserve">repeated measures ANOVA </w:t>
      </w:r>
      <w:r w:rsidR="00555ED1">
        <w:t>on hit rate</w:t>
      </w:r>
      <w:r w:rsidR="00924ABE">
        <w:t xml:space="preserve"> data </w:t>
      </w:r>
      <w:r w:rsidR="00555ED1">
        <w:t xml:space="preserve">did not show an effect of </w:t>
      </w:r>
      <w:r w:rsidR="003563FF" w:rsidRPr="003563FF">
        <w:rPr>
          <w:i/>
        </w:rPr>
        <w:t>attended colour pair</w:t>
      </w:r>
      <w:r w:rsidR="00EF6199">
        <w:t xml:space="preserve"> (</w:t>
      </w:r>
      <w:proofErr w:type="gramStart"/>
      <w:r w:rsidR="00EF6199">
        <w:t>F(</w:t>
      </w:r>
      <w:proofErr w:type="gramEnd"/>
      <w:r w:rsidR="00EF6199">
        <w:t>5,</w:t>
      </w:r>
      <w:r w:rsidR="0071412C">
        <w:t xml:space="preserve"> </w:t>
      </w:r>
      <w:r w:rsidR="00EF6199">
        <w:t>55</w:t>
      </w:r>
      <w:r w:rsidR="00924ABE">
        <w:t>)</w:t>
      </w:r>
      <w:r w:rsidR="0071412C">
        <w:t xml:space="preserve"> </w:t>
      </w:r>
      <w:r w:rsidR="00924ABE">
        <w:t>=</w:t>
      </w:r>
      <w:r w:rsidR="0071412C">
        <w:t xml:space="preserve"> </w:t>
      </w:r>
      <w:r w:rsidR="00555ED1">
        <w:t>1.55</w:t>
      </w:r>
      <w:r w:rsidR="00924ABE">
        <w:t>,</w:t>
      </w:r>
      <w:r w:rsidR="00162E5C">
        <w:t xml:space="preserve"> </w:t>
      </w:r>
      <w:r w:rsidR="00924ABE">
        <w:t>p</w:t>
      </w:r>
      <w:r w:rsidR="0071412C">
        <w:t xml:space="preserve"> </w:t>
      </w:r>
      <w:r w:rsidR="00924ABE">
        <w:t>=</w:t>
      </w:r>
      <w:r w:rsidR="0071412C">
        <w:t xml:space="preserve"> </w:t>
      </w:r>
      <w:r w:rsidR="00EF6199">
        <w:t>.</w:t>
      </w:r>
      <w:r w:rsidR="00550530">
        <w:t>19</w:t>
      </w:r>
      <w:r w:rsidR="00924ABE">
        <w:t>).</w:t>
      </w:r>
      <w:r w:rsidR="00550530">
        <w:t xml:space="preserve"> However, differences</w:t>
      </w:r>
      <w:r w:rsidR="00D3050B">
        <w:t xml:space="preserve"> between </w:t>
      </w:r>
      <w:r w:rsidR="00D3050B" w:rsidRPr="00D3050B">
        <w:rPr>
          <w:i/>
        </w:rPr>
        <w:t>attended colour pairs</w:t>
      </w:r>
      <w:r w:rsidR="00550530">
        <w:t xml:space="preserve"> were present in false alarm rates (</w:t>
      </w:r>
      <w:proofErr w:type="gramStart"/>
      <w:r w:rsidR="00550530">
        <w:t>F(</w:t>
      </w:r>
      <w:proofErr w:type="gramEnd"/>
      <w:r w:rsidR="00550530">
        <w:t>5,</w:t>
      </w:r>
      <w:r w:rsidR="0071412C">
        <w:t xml:space="preserve"> </w:t>
      </w:r>
      <w:r w:rsidR="00550530">
        <w:t>55)</w:t>
      </w:r>
      <w:r w:rsidR="0071412C">
        <w:t xml:space="preserve"> </w:t>
      </w:r>
      <w:r w:rsidR="00550530">
        <w:t>=</w:t>
      </w:r>
      <w:r w:rsidR="0071412C">
        <w:t xml:space="preserve"> </w:t>
      </w:r>
      <w:r w:rsidR="00550530">
        <w:t>8.68,</w:t>
      </w:r>
      <w:r w:rsidR="0071412C">
        <w:t xml:space="preserve"> </w:t>
      </w:r>
      <w:r w:rsidR="00550530">
        <w:t>p</w:t>
      </w:r>
      <w:r w:rsidR="0071412C">
        <w:t xml:space="preserve"> </w:t>
      </w:r>
      <w:r w:rsidR="00FF674C">
        <w:t>&lt;</w:t>
      </w:r>
      <w:r w:rsidR="0071412C">
        <w:t xml:space="preserve"> </w:t>
      </w:r>
      <w:r w:rsidR="00550530">
        <w:t>.00</w:t>
      </w:r>
      <w:r w:rsidR="00FF674C">
        <w:t>1</w:t>
      </w:r>
      <w:r w:rsidR="00550530">
        <w:t>,</w:t>
      </w:r>
      <w:r w:rsidR="00550530" w:rsidRPr="00550530">
        <w:t xml:space="preserve"> </w:t>
      </w:r>
      <w:r w:rsidR="00550530">
        <w:t>η</w:t>
      </w:r>
      <w:r w:rsidR="00550530" w:rsidRPr="004737B7">
        <w:rPr>
          <w:vertAlign w:val="subscript"/>
        </w:rPr>
        <w:t>p</w:t>
      </w:r>
      <w:r w:rsidR="00550530" w:rsidRPr="004737B7">
        <w:rPr>
          <w:vertAlign w:val="superscript"/>
        </w:rPr>
        <w:t>2</w:t>
      </w:r>
      <w:r w:rsidR="0071412C">
        <w:rPr>
          <w:vertAlign w:val="superscript"/>
        </w:rPr>
        <w:t xml:space="preserve"> </w:t>
      </w:r>
      <w:r w:rsidR="00550530">
        <w:t>=</w:t>
      </w:r>
      <w:r w:rsidR="0071412C">
        <w:t xml:space="preserve"> </w:t>
      </w:r>
      <w:r w:rsidR="00550530">
        <w:t>.44).</w:t>
      </w:r>
      <w:r w:rsidR="00924ABE">
        <w:t xml:space="preserve"> The </w:t>
      </w:r>
      <w:r w:rsidR="00F8725D">
        <w:t>post-hoc paired t-</w:t>
      </w:r>
      <w:r w:rsidR="00924ABE">
        <w:t xml:space="preserve">tests </w:t>
      </w:r>
      <w:r>
        <w:t xml:space="preserve">showed </w:t>
      </w:r>
      <w:r w:rsidR="00924ABE">
        <w:t xml:space="preserve">a </w:t>
      </w:r>
      <w:r>
        <w:t>s</w:t>
      </w:r>
      <w:r w:rsidR="00692DDD">
        <w:t>ign</w:t>
      </w:r>
      <w:r w:rsidR="00F8725D">
        <w:t>ificantly higher false alarm rate</w:t>
      </w:r>
      <w:r w:rsidR="00692DDD">
        <w:t xml:space="preserve"> for green/red compared to </w:t>
      </w:r>
      <w:r w:rsidR="00B02DF6">
        <w:t>blue/</w:t>
      </w:r>
      <w:r w:rsidR="00692DDD">
        <w:t>yellow (</w:t>
      </w:r>
      <w:proofErr w:type="gramStart"/>
      <w:r w:rsidR="00F8725D">
        <w:t>t(</w:t>
      </w:r>
      <w:proofErr w:type="gramEnd"/>
      <w:r w:rsidR="00F8725D">
        <w:t>11)</w:t>
      </w:r>
      <w:r w:rsidR="0071412C">
        <w:t xml:space="preserve"> </w:t>
      </w:r>
      <w:r w:rsidR="00F8725D">
        <w:t>=</w:t>
      </w:r>
      <w:r w:rsidR="0071412C">
        <w:t xml:space="preserve"> </w:t>
      </w:r>
      <w:r w:rsidR="00F8725D">
        <w:t>6.94, p</w:t>
      </w:r>
      <w:r w:rsidR="0071412C">
        <w:t xml:space="preserve"> </w:t>
      </w:r>
      <w:r w:rsidR="00FF674C">
        <w:t>&lt;</w:t>
      </w:r>
      <w:r w:rsidR="0071412C">
        <w:t xml:space="preserve"> </w:t>
      </w:r>
      <w:r w:rsidR="00F8725D">
        <w:t>.0</w:t>
      </w:r>
      <w:r w:rsidR="0005449B">
        <w:t>0</w:t>
      </w:r>
      <w:r w:rsidR="00FF674C">
        <w:t>1</w:t>
      </w:r>
      <w:r w:rsidR="00F8725D">
        <w:t>,</w:t>
      </w:r>
      <w:r w:rsidR="0071412C">
        <w:t xml:space="preserve"> </w:t>
      </w:r>
      <w:r w:rsidR="00F8725D">
        <w:t>d</w:t>
      </w:r>
      <w:r w:rsidR="0071412C">
        <w:t xml:space="preserve"> </w:t>
      </w:r>
      <w:r w:rsidR="00F8725D">
        <w:t>=</w:t>
      </w:r>
      <w:r w:rsidR="0071412C">
        <w:t xml:space="preserve"> </w:t>
      </w:r>
      <w:r w:rsidR="00F8725D">
        <w:t>2.30</w:t>
      </w:r>
      <w:r w:rsidR="00692DDD">
        <w:t>)</w:t>
      </w:r>
      <w:r w:rsidR="00F8725D">
        <w:t xml:space="preserve">, </w:t>
      </w:r>
      <w:r w:rsidR="0005449B">
        <w:t>blue/green (t(11)</w:t>
      </w:r>
      <w:r w:rsidR="0071412C">
        <w:t xml:space="preserve"> </w:t>
      </w:r>
      <w:r w:rsidR="0005449B">
        <w:t>=</w:t>
      </w:r>
      <w:r w:rsidR="0071412C">
        <w:t xml:space="preserve"> </w:t>
      </w:r>
      <w:r w:rsidR="0005449B">
        <w:t>4.90,</w:t>
      </w:r>
      <w:r w:rsidR="0071412C">
        <w:t xml:space="preserve"> </w:t>
      </w:r>
      <w:r w:rsidR="0005449B">
        <w:t>p</w:t>
      </w:r>
      <w:r w:rsidR="00FF674C">
        <w:t xml:space="preserve"> &lt; </w:t>
      </w:r>
      <w:r w:rsidR="0005449B">
        <w:t>.00</w:t>
      </w:r>
      <w:r w:rsidR="00FF674C">
        <w:t>1</w:t>
      </w:r>
      <w:r w:rsidR="0005449B">
        <w:t>,</w:t>
      </w:r>
      <w:r w:rsidR="0071412C">
        <w:t xml:space="preserve"> </w:t>
      </w:r>
      <w:r w:rsidR="0005449B">
        <w:t>d</w:t>
      </w:r>
      <w:r w:rsidR="0071412C">
        <w:t xml:space="preserve"> </w:t>
      </w:r>
      <w:r w:rsidR="0005449B">
        <w:t>=</w:t>
      </w:r>
      <w:r w:rsidR="0071412C">
        <w:t xml:space="preserve"> </w:t>
      </w:r>
      <w:r w:rsidR="0005449B">
        <w:t>1.65) and red/yellow (t(11)</w:t>
      </w:r>
      <w:r w:rsidR="0071412C">
        <w:t xml:space="preserve"> </w:t>
      </w:r>
      <w:r w:rsidR="0005449B">
        <w:t>=</w:t>
      </w:r>
      <w:r w:rsidR="0071412C">
        <w:t xml:space="preserve"> </w:t>
      </w:r>
      <w:r w:rsidR="0005449B">
        <w:t>3.69,</w:t>
      </w:r>
      <w:r w:rsidR="0071412C">
        <w:t xml:space="preserve"> </w:t>
      </w:r>
      <w:r w:rsidR="0005449B">
        <w:t>p</w:t>
      </w:r>
      <w:r w:rsidR="0071412C">
        <w:t xml:space="preserve"> </w:t>
      </w:r>
      <w:r w:rsidR="0005449B">
        <w:t>=</w:t>
      </w:r>
      <w:r w:rsidR="0071412C">
        <w:t xml:space="preserve"> </w:t>
      </w:r>
      <w:r w:rsidR="0005449B">
        <w:t>.0035,</w:t>
      </w:r>
      <w:r w:rsidR="0071412C">
        <w:t xml:space="preserve"> </w:t>
      </w:r>
      <w:r w:rsidR="0005449B">
        <w:t>d</w:t>
      </w:r>
      <w:r w:rsidR="0071412C">
        <w:t xml:space="preserve"> </w:t>
      </w:r>
      <w:r w:rsidR="0005449B">
        <w:t>=</w:t>
      </w:r>
      <w:r w:rsidR="0071412C">
        <w:t xml:space="preserve"> </w:t>
      </w:r>
      <w:r w:rsidR="0005449B">
        <w:t>1.07)</w:t>
      </w:r>
      <w:r w:rsidR="00692DDD">
        <w:t>.</w:t>
      </w:r>
      <w:r w:rsidR="00BB00B5">
        <w:t xml:space="preserve"> </w:t>
      </w:r>
      <w:r w:rsidR="00924ABE">
        <w:t xml:space="preserve">A repeated measures </w:t>
      </w:r>
      <w:r w:rsidR="00547BDE">
        <w:t xml:space="preserve">ANOVA on criterion data </w:t>
      </w:r>
      <w:r w:rsidR="00924ABE">
        <w:t>show</w:t>
      </w:r>
      <w:r w:rsidR="00547BDE">
        <w:t>ed</w:t>
      </w:r>
      <w:r w:rsidR="00924ABE">
        <w:t xml:space="preserve"> a significant effect of </w:t>
      </w:r>
      <w:r w:rsidR="003563FF" w:rsidRPr="003563FF">
        <w:rPr>
          <w:i/>
        </w:rPr>
        <w:t>attended colour pair</w:t>
      </w:r>
      <w:r w:rsidR="00924ABE">
        <w:t xml:space="preserve"> (</w:t>
      </w:r>
      <w:proofErr w:type="gramStart"/>
      <w:r w:rsidR="00924ABE">
        <w:t>F(</w:t>
      </w:r>
      <w:proofErr w:type="gramEnd"/>
      <w:r w:rsidR="00547BDE">
        <w:t>5,</w:t>
      </w:r>
      <w:r w:rsidR="0071412C">
        <w:t xml:space="preserve"> </w:t>
      </w:r>
      <w:r w:rsidR="00547BDE">
        <w:t>55</w:t>
      </w:r>
      <w:r w:rsidR="00924ABE">
        <w:t>)</w:t>
      </w:r>
      <w:r w:rsidR="0071412C">
        <w:t xml:space="preserve"> </w:t>
      </w:r>
      <w:r w:rsidR="00924ABE">
        <w:t>=</w:t>
      </w:r>
      <w:r w:rsidR="0071412C">
        <w:t xml:space="preserve"> </w:t>
      </w:r>
      <w:r w:rsidR="00547BDE">
        <w:t>3.77,</w:t>
      </w:r>
      <w:r w:rsidR="0071412C">
        <w:t xml:space="preserve"> </w:t>
      </w:r>
      <w:r w:rsidR="00547BDE">
        <w:t>p</w:t>
      </w:r>
      <w:r w:rsidR="0071412C">
        <w:t xml:space="preserve"> </w:t>
      </w:r>
      <w:r w:rsidR="00547BDE">
        <w:t>=</w:t>
      </w:r>
      <w:r w:rsidR="0071412C">
        <w:t xml:space="preserve"> </w:t>
      </w:r>
      <w:r w:rsidR="00547BDE">
        <w:t>.005</w:t>
      </w:r>
      <w:r w:rsidR="00924ABE">
        <w:t>,</w:t>
      </w:r>
      <w:r w:rsidR="00547BDE" w:rsidRPr="00547BDE">
        <w:t xml:space="preserve"> </w:t>
      </w:r>
      <w:r w:rsidR="00547BDE">
        <w:t>η</w:t>
      </w:r>
      <w:r w:rsidR="00547BDE" w:rsidRPr="004737B7">
        <w:rPr>
          <w:vertAlign w:val="subscript"/>
        </w:rPr>
        <w:t>p</w:t>
      </w:r>
      <w:r w:rsidR="00547BDE" w:rsidRPr="004737B7">
        <w:rPr>
          <w:vertAlign w:val="superscript"/>
        </w:rPr>
        <w:t>2</w:t>
      </w:r>
      <w:r w:rsidR="0071412C">
        <w:rPr>
          <w:vertAlign w:val="superscript"/>
        </w:rPr>
        <w:t xml:space="preserve"> </w:t>
      </w:r>
      <w:r w:rsidR="00547BDE">
        <w:t>=</w:t>
      </w:r>
      <w:r w:rsidR="0071412C">
        <w:t xml:space="preserve"> </w:t>
      </w:r>
      <w:r w:rsidR="00547BDE">
        <w:t>.26</w:t>
      </w:r>
      <w:r w:rsidR="00924ABE">
        <w:t xml:space="preserve">). </w:t>
      </w:r>
      <w:r w:rsidR="0005449B">
        <w:t>Post-hoc paired t-tests</w:t>
      </w:r>
      <w:r w:rsidR="00924ABE">
        <w:t xml:space="preserve"> indicated a less conservative criterion for </w:t>
      </w:r>
      <w:r w:rsidR="004737B7">
        <w:t xml:space="preserve">green/red </w:t>
      </w:r>
      <w:r w:rsidR="004737B7">
        <w:lastRenderedPageBreak/>
        <w:t>compared to blue/yellow</w:t>
      </w:r>
      <w:r w:rsidR="00924ABE">
        <w:t xml:space="preserve"> (</w:t>
      </w:r>
      <w:proofErr w:type="gramStart"/>
      <w:r w:rsidR="005467FC">
        <w:t>t(</w:t>
      </w:r>
      <w:proofErr w:type="gramEnd"/>
      <w:r w:rsidR="005467FC">
        <w:t>11)</w:t>
      </w:r>
      <w:r w:rsidR="0071412C">
        <w:t xml:space="preserve"> </w:t>
      </w:r>
      <w:r w:rsidR="005467FC">
        <w:t>=</w:t>
      </w:r>
      <w:r w:rsidR="0071412C">
        <w:t xml:space="preserve"> </w:t>
      </w:r>
      <w:r w:rsidR="005467FC">
        <w:t>5.38,</w:t>
      </w:r>
      <w:r w:rsidR="00162E5C">
        <w:t xml:space="preserve"> </w:t>
      </w:r>
      <w:r w:rsidR="004737B7">
        <w:t>p</w:t>
      </w:r>
      <w:r w:rsidR="0071412C">
        <w:t xml:space="preserve"> </w:t>
      </w:r>
      <w:r w:rsidR="00FF674C">
        <w:t>&lt;</w:t>
      </w:r>
      <w:r w:rsidR="004044DC">
        <w:t xml:space="preserve"> </w:t>
      </w:r>
      <w:r w:rsidR="004737B7" w:rsidRPr="004737B7">
        <w:t>0.00</w:t>
      </w:r>
      <w:r w:rsidR="00FF674C">
        <w:t>1</w:t>
      </w:r>
      <w:r w:rsidR="005467FC">
        <w:t>,</w:t>
      </w:r>
      <w:r w:rsidR="00162E5C">
        <w:t xml:space="preserve"> </w:t>
      </w:r>
      <w:r w:rsidR="005467FC">
        <w:t>d</w:t>
      </w:r>
      <w:r w:rsidR="0071412C">
        <w:t xml:space="preserve"> </w:t>
      </w:r>
      <w:r w:rsidR="005467FC">
        <w:t>=</w:t>
      </w:r>
      <w:r w:rsidR="0071412C">
        <w:t xml:space="preserve"> </w:t>
      </w:r>
      <w:r w:rsidR="005467FC">
        <w:t>1.54</w:t>
      </w:r>
      <w:r w:rsidR="00924ABE">
        <w:t>)</w:t>
      </w:r>
      <w:r w:rsidR="004044DC">
        <w:t>.</w:t>
      </w:r>
      <w:r w:rsidR="00BB00B5">
        <w:t xml:space="preserve"> </w:t>
      </w:r>
      <w:r w:rsidR="00692DDD">
        <w:t>No differe</w:t>
      </w:r>
      <w:r>
        <w:t>nces in RTs were found</w:t>
      </w:r>
      <w:r w:rsidR="004737B7">
        <w:t xml:space="preserve"> (</w:t>
      </w:r>
      <w:r w:rsidR="00813D22">
        <w:t xml:space="preserve">by attended colour pair: </w:t>
      </w:r>
      <w:proofErr w:type="gramStart"/>
      <w:r w:rsidR="00813D22">
        <w:t>F(</w:t>
      </w:r>
      <w:proofErr w:type="gramEnd"/>
      <w:r w:rsidR="00813D22">
        <w:t>5,</w:t>
      </w:r>
      <w:r w:rsidR="0071412C">
        <w:t xml:space="preserve"> </w:t>
      </w:r>
      <w:r w:rsidR="00813D22">
        <w:t>55)</w:t>
      </w:r>
      <w:r w:rsidR="0071412C">
        <w:t xml:space="preserve"> </w:t>
      </w:r>
      <w:r w:rsidR="00813D22">
        <w:t>=</w:t>
      </w:r>
      <w:r w:rsidR="0071412C">
        <w:t xml:space="preserve"> </w:t>
      </w:r>
      <w:r w:rsidR="00813D22">
        <w:t>1.11,</w:t>
      </w:r>
      <w:r w:rsidR="0071412C">
        <w:t xml:space="preserve"> </w:t>
      </w:r>
      <w:r w:rsidR="00813D22">
        <w:t>p</w:t>
      </w:r>
      <w:r w:rsidR="0071412C">
        <w:t xml:space="preserve"> </w:t>
      </w:r>
      <w:r w:rsidR="00813D22">
        <w:t>=</w:t>
      </w:r>
      <w:r w:rsidR="0071412C">
        <w:t xml:space="preserve"> </w:t>
      </w:r>
      <w:r w:rsidR="00813D22">
        <w:t>.37; by colour</w:t>
      </w:r>
      <w:r w:rsidR="004737B7">
        <w:t>: F(3,</w:t>
      </w:r>
      <w:r w:rsidR="0071412C">
        <w:t xml:space="preserve"> </w:t>
      </w:r>
      <w:r w:rsidR="004737B7">
        <w:t>33)</w:t>
      </w:r>
      <w:r w:rsidR="0071412C">
        <w:t xml:space="preserve"> </w:t>
      </w:r>
      <w:r w:rsidR="004737B7">
        <w:t>=</w:t>
      </w:r>
      <w:r w:rsidR="0071412C">
        <w:t xml:space="preserve"> </w:t>
      </w:r>
      <w:r w:rsidR="004737B7">
        <w:t>2.07,</w:t>
      </w:r>
      <w:r w:rsidR="0071412C">
        <w:t xml:space="preserve"> </w:t>
      </w:r>
      <w:r w:rsidR="004737B7">
        <w:t>p</w:t>
      </w:r>
      <w:r w:rsidR="0071412C">
        <w:t xml:space="preserve"> </w:t>
      </w:r>
      <w:r w:rsidR="004737B7">
        <w:t>=</w:t>
      </w:r>
      <w:r w:rsidR="0071412C">
        <w:t xml:space="preserve"> </w:t>
      </w:r>
      <w:r w:rsidR="004737B7">
        <w:t>.12).</w:t>
      </w:r>
    </w:p>
    <w:p w14:paraId="3EA9AC3D" w14:textId="346109BB" w:rsidR="00E27C35" w:rsidRDefault="001D6C13" w:rsidP="00E27C35">
      <w:r>
        <w:rPr>
          <w:noProof/>
          <w:lang w:eastAsia="en-GB"/>
        </w:rPr>
        <w:drawing>
          <wp:inline distT="0" distB="0" distL="0" distR="0" wp14:anchorId="09BF0921" wp14:editId="55366A49">
            <wp:extent cx="5731510" cy="4191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649F8007" w14:textId="77777777" w:rsidR="001D6C13" w:rsidRPr="001D6C13" w:rsidRDefault="001D6C13" w:rsidP="001D6C13">
      <w:pPr>
        <w:rPr>
          <w:bCs/>
          <w:i/>
        </w:rPr>
      </w:pPr>
      <w:r w:rsidRPr="001D6C13">
        <w:rPr>
          <w:b/>
          <w:bCs/>
          <w:i/>
        </w:rPr>
        <w:t>Figure 3. Behavioural performance: means of hits and false alarm rates, reaction times and criteria.</w:t>
      </w:r>
      <w:r w:rsidRPr="001D6C13">
        <w:rPr>
          <w:bCs/>
          <w:i/>
        </w:rPr>
        <w:t xml:space="preserve"> A) Experiment 1: Red, Blue, Green and Yellow (R, B, G, Y). B) Experiment 2: Red, Purple, Blue and Lime (RPBL). Conditions are denoted both by referring to the combinations of targets/distractors using colour initials (e.g., GY / RB for green &amp; yellow/red &amp; blue) and by an image showing the set of 4 colours positioned in hue space for each combination, as depicted previously in Figure 1b, with attended colour pairs enclosed in ovals. Error bars depict 95% CIs.</w:t>
      </w:r>
    </w:p>
    <w:p w14:paraId="7CE20877" w14:textId="7FFADC54" w:rsidR="00625597" w:rsidRDefault="00692DDD" w:rsidP="00E27C35">
      <w:r w:rsidRPr="00692DDD">
        <w:rPr>
          <w:b/>
        </w:rPr>
        <w:lastRenderedPageBreak/>
        <w:t xml:space="preserve">              </w:t>
      </w:r>
      <w:r w:rsidR="007146FA">
        <w:rPr>
          <w:b/>
        </w:rPr>
        <w:t xml:space="preserve">3.1.2 </w:t>
      </w:r>
      <w:r w:rsidR="00E27C35">
        <w:rPr>
          <w:b/>
        </w:rPr>
        <w:t xml:space="preserve">SSVEP results: </w:t>
      </w:r>
      <w:r w:rsidR="00D3050B">
        <w:t>Figure 4</w:t>
      </w:r>
      <w:r w:rsidR="001028DB">
        <w:t xml:space="preserve"> (upper panel)</w:t>
      </w:r>
      <w:r w:rsidR="00AA67A3">
        <w:t xml:space="preserve"> depicts the amplitude spectra </w:t>
      </w:r>
      <w:r w:rsidR="00D3050B">
        <w:t xml:space="preserve">and topographies, </w:t>
      </w:r>
      <w:r w:rsidR="00D56C82">
        <w:t>showing that maximal</w:t>
      </w:r>
      <w:r w:rsidR="00D56C82" w:rsidRPr="00D56C82">
        <w:t xml:space="preserve"> activity </w:t>
      </w:r>
      <w:r w:rsidR="00D56C82">
        <w:t xml:space="preserve">was observed at occipital sites </w:t>
      </w:r>
      <w:r w:rsidR="00D56C82" w:rsidRPr="00D56C82">
        <w:t>(</w:t>
      </w:r>
      <w:proofErr w:type="spellStart"/>
      <w:r w:rsidR="00D56C82" w:rsidRPr="00D56C82">
        <w:t>POz</w:t>
      </w:r>
      <w:proofErr w:type="spellEnd"/>
      <w:r w:rsidR="00D56C82" w:rsidRPr="00D56C82">
        <w:t xml:space="preserve">, Oz, </w:t>
      </w:r>
      <w:proofErr w:type="spellStart"/>
      <w:r w:rsidR="00D56C82" w:rsidRPr="00D56C82">
        <w:t>Iz</w:t>
      </w:r>
      <w:proofErr w:type="spellEnd"/>
      <w:r w:rsidR="00D56C82" w:rsidRPr="00D56C82">
        <w:t>, O1, O2)</w:t>
      </w:r>
      <w:r w:rsidR="00D56C82">
        <w:t xml:space="preserve"> and that peaks in the spectra were </w:t>
      </w:r>
      <w:r w:rsidR="00A351B0">
        <w:t>robust</w:t>
      </w:r>
      <w:r w:rsidR="00D56C82">
        <w:t xml:space="preserve"> at all four flicker frequencies</w:t>
      </w:r>
      <w:r w:rsidR="00D56C82" w:rsidRPr="00D56C82">
        <w:t xml:space="preserve">. </w:t>
      </w:r>
      <w:r w:rsidR="00D56C82">
        <w:t xml:space="preserve">The top row of </w:t>
      </w:r>
      <w:r w:rsidR="00D3050B">
        <w:t xml:space="preserve">Figure </w:t>
      </w:r>
      <w:r w:rsidR="001028DB">
        <w:t xml:space="preserve">5a </w:t>
      </w:r>
      <w:r w:rsidR="004737B7">
        <w:t xml:space="preserve">depicts the </w:t>
      </w:r>
      <w:r w:rsidR="00B374D0">
        <w:t>attentional effects</w:t>
      </w:r>
      <w:r w:rsidR="004737B7">
        <w:t xml:space="preserve"> for this experiment</w:t>
      </w:r>
      <w:r w:rsidR="00D56C82">
        <w:t xml:space="preserve">, derived by subtracting the normalised </w:t>
      </w:r>
      <w:r w:rsidR="00FD255E">
        <w:t xml:space="preserve">SSVEP </w:t>
      </w:r>
      <w:r w:rsidR="00D56C82">
        <w:t xml:space="preserve">amplitude when a colour pairing was attended </w:t>
      </w:r>
      <w:r w:rsidR="009D7A59">
        <w:t>(A) versus</w:t>
      </w:r>
      <w:r w:rsidR="00D56C82">
        <w:t xml:space="preserve"> unattended</w:t>
      </w:r>
      <w:r w:rsidR="009D7A59">
        <w:t xml:space="preserve"> (U)</w:t>
      </w:r>
      <w:r w:rsidR="004737B7">
        <w:t>.</w:t>
      </w:r>
      <w:r w:rsidR="00842E60">
        <w:t xml:space="preserve"> Collapsed across conditions the </w:t>
      </w:r>
      <w:r w:rsidR="00265A25">
        <w:t xml:space="preserve">overall </w:t>
      </w:r>
      <w:r w:rsidR="00842E60">
        <w:t xml:space="preserve">attentional effect </w:t>
      </w:r>
      <w:r w:rsidR="009D7A59">
        <w:t xml:space="preserve">(A – U) </w:t>
      </w:r>
      <w:r w:rsidR="00842E60">
        <w:t>was s</w:t>
      </w:r>
      <w:r w:rsidR="00874946">
        <w:t>ignif</w:t>
      </w:r>
      <w:r w:rsidR="00874946" w:rsidRPr="000B20EF">
        <w:t>icantly above zero (</w:t>
      </w:r>
      <w:r w:rsidR="00F869F0">
        <w:t xml:space="preserve">M = 0.103, SE = 0.032, </w:t>
      </w:r>
      <w:proofErr w:type="gramStart"/>
      <w:r w:rsidR="00F869F0">
        <w:t>t(</w:t>
      </w:r>
      <w:proofErr w:type="gramEnd"/>
      <w:r w:rsidR="00F869F0">
        <w:t>11) = 3.19, p = .009</w:t>
      </w:r>
      <w:r w:rsidR="00842E60" w:rsidRPr="000B20EF">
        <w:t>)</w:t>
      </w:r>
      <w:r w:rsidR="00D56C82">
        <w:t xml:space="preserve">, indicating that </w:t>
      </w:r>
      <w:r w:rsidR="00792F3D">
        <w:t>SSVEP amplitudes were enhanced by attention</w:t>
      </w:r>
      <w:r w:rsidR="00842E60" w:rsidRPr="000B20EF">
        <w:t xml:space="preserve">. </w:t>
      </w:r>
    </w:p>
    <w:p w14:paraId="066BBD36" w14:textId="223C9DC0" w:rsidR="00692DDD" w:rsidRDefault="00625597" w:rsidP="00E27C35">
      <w:r>
        <w:tab/>
      </w:r>
      <w:r w:rsidR="00D56C82">
        <w:t xml:space="preserve">To </w:t>
      </w:r>
      <w:r w:rsidR="009D7A59">
        <w:t>determine whether</w:t>
      </w:r>
      <w:r w:rsidR="00D56C82">
        <w:t xml:space="preserve"> linear separability influenced </w:t>
      </w:r>
      <w:r w:rsidR="009D7A59">
        <w:t>the</w:t>
      </w:r>
      <w:r w:rsidR="00D56C82">
        <w:t xml:space="preserve"> concurrent selection of </w:t>
      </w:r>
      <w:r w:rsidR="009D7A59">
        <w:t xml:space="preserve">two </w:t>
      </w:r>
      <w:r w:rsidR="00D56C82">
        <w:t>colour</w:t>
      </w:r>
      <w:r w:rsidR="009D7A59">
        <w:t>s</w:t>
      </w:r>
      <w:r w:rsidR="00D56C82">
        <w:t>, we conducted a repeated measures ANOVA</w:t>
      </w:r>
      <w:r w:rsidR="00792F3D">
        <w:t xml:space="preserve"> of SSVEP attention effects with the two factors </w:t>
      </w:r>
      <w:r w:rsidR="00792F3D" w:rsidRPr="005450ED">
        <w:rPr>
          <w:i/>
        </w:rPr>
        <w:t>target/distractor configuration</w:t>
      </w:r>
      <w:r w:rsidR="00792F3D">
        <w:t xml:space="preserve"> and </w:t>
      </w:r>
      <w:proofErr w:type="spellStart"/>
      <w:r w:rsidR="00792F3D" w:rsidRPr="005450ED">
        <w:rPr>
          <w:i/>
        </w:rPr>
        <w:t>color</w:t>
      </w:r>
      <w:proofErr w:type="spellEnd"/>
      <w:r w:rsidR="00D56C82">
        <w:t xml:space="preserve">. </w:t>
      </w:r>
      <w:r w:rsidR="004737B7">
        <w:t>T</w:t>
      </w:r>
      <w:r w:rsidR="00E27C35">
        <w:t xml:space="preserve">he factor of </w:t>
      </w:r>
      <w:r w:rsidR="00813D22">
        <w:rPr>
          <w:i/>
        </w:rPr>
        <w:t>target/distractor configuration</w:t>
      </w:r>
      <w:r w:rsidR="00E27C35">
        <w:t xml:space="preserve"> was highly significant (</w:t>
      </w:r>
      <w:r w:rsidR="00F869F0">
        <w:t xml:space="preserve">F(2, 22) = 17.15, p </w:t>
      </w:r>
      <w:r w:rsidR="00FF674C">
        <w:t xml:space="preserve">&lt; </w:t>
      </w:r>
      <w:r w:rsidR="00F869F0">
        <w:t>.00</w:t>
      </w:r>
      <w:r w:rsidR="00FF674C">
        <w:t>1</w:t>
      </w:r>
      <w:r w:rsidR="00F869F0">
        <w:t>, η</w:t>
      </w:r>
      <w:r w:rsidR="00F869F0" w:rsidRPr="004737B7">
        <w:rPr>
          <w:vertAlign w:val="subscript"/>
        </w:rPr>
        <w:t>p</w:t>
      </w:r>
      <w:r w:rsidR="00F869F0" w:rsidRPr="004737B7">
        <w:rPr>
          <w:vertAlign w:val="superscript"/>
        </w:rPr>
        <w:t>2</w:t>
      </w:r>
      <w:r w:rsidR="00F869F0">
        <w:rPr>
          <w:vertAlign w:val="superscript"/>
        </w:rPr>
        <w:t xml:space="preserve"> </w:t>
      </w:r>
      <w:r w:rsidR="00F869F0">
        <w:t>= .61</w:t>
      </w:r>
      <w:r w:rsidR="00E27C35">
        <w:t xml:space="preserve">), with post-hoc t-tests revealing that this was caused by a reduced </w:t>
      </w:r>
      <w:r w:rsidR="00E27C35" w:rsidRPr="000B20EF">
        <w:t xml:space="preserve">attentional effect for </w:t>
      </w:r>
      <w:r w:rsidR="006B048A">
        <w:t xml:space="preserve">the non-separable </w:t>
      </w:r>
      <w:r w:rsidR="00E27C35" w:rsidRPr="000B20EF">
        <w:t>green</w:t>
      </w:r>
      <w:r w:rsidR="00B02DF6">
        <w:t>/</w:t>
      </w:r>
      <w:r w:rsidR="00B02DF6" w:rsidRPr="000B20EF">
        <w:t>red</w:t>
      </w:r>
      <w:r w:rsidR="00E27C35" w:rsidRPr="000B20EF">
        <w:t xml:space="preserve"> and bl</w:t>
      </w:r>
      <w:r w:rsidR="00E27C35" w:rsidRPr="00191AA8">
        <w:t xml:space="preserve">ue/yellow </w:t>
      </w:r>
      <w:r w:rsidR="00C72EEA">
        <w:t>pairing</w:t>
      </w:r>
      <w:r w:rsidR="009D7A59">
        <w:t>s</w:t>
      </w:r>
      <w:r w:rsidR="006B048A">
        <w:t xml:space="preserve"> </w:t>
      </w:r>
      <w:r w:rsidR="008B5949" w:rsidRPr="00191AA8">
        <w:t xml:space="preserve">with respect to </w:t>
      </w:r>
      <w:r w:rsidR="000B20EF" w:rsidRPr="00191AA8">
        <w:t xml:space="preserve">both </w:t>
      </w:r>
      <w:r w:rsidR="000F42C8">
        <w:t xml:space="preserve">separable pairings: </w:t>
      </w:r>
      <w:r w:rsidR="000B20EF" w:rsidRPr="00191AA8">
        <w:t xml:space="preserve">yellow/green and red/blue </w:t>
      </w:r>
      <w:r w:rsidR="00E27C35" w:rsidRPr="00191AA8">
        <w:t>(</w:t>
      </w:r>
      <w:r w:rsidR="00191AA8" w:rsidRPr="00191AA8">
        <w:t>t(11) = 4.40</w:t>
      </w:r>
      <w:r w:rsidR="000B20EF" w:rsidRPr="00191AA8">
        <w:t>, p</w:t>
      </w:r>
      <w:r w:rsidR="00DD7D97" w:rsidRPr="00191AA8">
        <w:t xml:space="preserve"> </w:t>
      </w:r>
      <w:r w:rsidR="000B20EF" w:rsidRPr="00191AA8">
        <w:t>=</w:t>
      </w:r>
      <w:r w:rsidR="00DD7D97" w:rsidRPr="00191AA8">
        <w:t xml:space="preserve"> </w:t>
      </w:r>
      <w:r w:rsidR="000B20EF" w:rsidRPr="00191AA8">
        <w:t xml:space="preserve">.001, d = </w:t>
      </w:r>
      <w:r w:rsidR="00191AA8" w:rsidRPr="00191AA8">
        <w:t>1.28</w:t>
      </w:r>
      <w:r w:rsidR="000B20EF" w:rsidRPr="00191AA8">
        <w:t xml:space="preserve">) and </w:t>
      </w:r>
      <w:r w:rsidR="00B02DF6" w:rsidRPr="00191AA8">
        <w:t>red</w:t>
      </w:r>
      <w:r w:rsidR="00B02DF6">
        <w:t>/</w:t>
      </w:r>
      <w:r w:rsidR="000B20EF" w:rsidRPr="00191AA8">
        <w:t xml:space="preserve">yellow and </w:t>
      </w:r>
      <w:r w:rsidR="00B02DF6" w:rsidRPr="00191AA8">
        <w:t>blue</w:t>
      </w:r>
      <w:r w:rsidR="00B02DF6">
        <w:t>/</w:t>
      </w:r>
      <w:r w:rsidR="000B20EF" w:rsidRPr="00191AA8">
        <w:t xml:space="preserve">green (t(11) = 4.98, </w:t>
      </w:r>
      <w:r w:rsidR="00692DDD" w:rsidRPr="00191AA8">
        <w:t>p</w:t>
      </w:r>
      <w:r w:rsidR="00DD7D97" w:rsidRPr="00191AA8">
        <w:t xml:space="preserve"> </w:t>
      </w:r>
      <w:r w:rsidR="00FF674C">
        <w:t xml:space="preserve">&lt; </w:t>
      </w:r>
      <w:r w:rsidR="00692DDD" w:rsidRPr="00191AA8">
        <w:t>.00</w:t>
      </w:r>
      <w:r w:rsidR="00FF674C">
        <w:t>1</w:t>
      </w:r>
      <w:r w:rsidR="00191AA8" w:rsidRPr="00191AA8">
        <w:t>, d = 1.63</w:t>
      </w:r>
      <w:r w:rsidR="000B20EF" w:rsidRPr="00191AA8">
        <w:t>)</w:t>
      </w:r>
      <w:r w:rsidR="000F42C8">
        <w:t xml:space="preserve">. The </w:t>
      </w:r>
      <w:r w:rsidR="006A59AE">
        <w:t xml:space="preserve">attention effects of the </w:t>
      </w:r>
      <w:r w:rsidR="000B20EF" w:rsidRPr="00191AA8">
        <w:t>latter two</w:t>
      </w:r>
      <w:r w:rsidR="00C72EEA">
        <w:t xml:space="preserve"> separable</w:t>
      </w:r>
      <w:r w:rsidR="00CB7575">
        <w:t xml:space="preserve"> </w:t>
      </w:r>
      <w:r w:rsidR="000B20EF" w:rsidRPr="00191AA8">
        <w:t xml:space="preserve">colour pairs </w:t>
      </w:r>
      <w:r w:rsidR="000F42C8">
        <w:t xml:space="preserve">did </w:t>
      </w:r>
      <w:r w:rsidR="000B20EF" w:rsidRPr="00191AA8">
        <w:t xml:space="preserve">not </w:t>
      </w:r>
      <w:r w:rsidR="009D7A59">
        <w:t xml:space="preserve">differ </w:t>
      </w:r>
      <w:r w:rsidR="000B20EF" w:rsidRPr="00191AA8">
        <w:t>significantly</w:t>
      </w:r>
      <w:r w:rsidR="00191AA8" w:rsidRPr="00191AA8">
        <w:t xml:space="preserve"> from each other (</w:t>
      </w:r>
      <w:proofErr w:type="gramStart"/>
      <w:r w:rsidR="00191AA8" w:rsidRPr="00191AA8">
        <w:t>t(</w:t>
      </w:r>
      <w:proofErr w:type="gramEnd"/>
      <w:r w:rsidR="00191AA8" w:rsidRPr="00191AA8">
        <w:t>11) = 1.57, p = .14</w:t>
      </w:r>
      <w:r w:rsidR="00692DDD" w:rsidRPr="00191AA8">
        <w:t>)</w:t>
      </w:r>
      <w:r w:rsidR="00E27C35" w:rsidRPr="00191AA8">
        <w:t xml:space="preserve">. There were also significant differences between </w:t>
      </w:r>
      <w:r w:rsidR="005F4E4A" w:rsidRPr="00191AA8">
        <w:rPr>
          <w:i/>
        </w:rPr>
        <w:t>c</w:t>
      </w:r>
      <w:r w:rsidR="00692DDD" w:rsidRPr="00191AA8">
        <w:rPr>
          <w:i/>
        </w:rPr>
        <w:t>olour</w:t>
      </w:r>
      <w:r w:rsidR="00D3050B" w:rsidRPr="00191AA8">
        <w:rPr>
          <w:i/>
        </w:rPr>
        <w:t>s</w:t>
      </w:r>
      <w:r w:rsidR="00692DDD" w:rsidRPr="00191AA8">
        <w:t xml:space="preserve"> </w:t>
      </w:r>
      <w:r w:rsidR="00E27C35" w:rsidRPr="00191AA8">
        <w:t>(</w:t>
      </w:r>
      <w:proofErr w:type="gramStart"/>
      <w:r w:rsidR="00F869F0" w:rsidRPr="00191AA8">
        <w:t>F(</w:t>
      </w:r>
      <w:proofErr w:type="gramEnd"/>
      <w:r w:rsidR="00F869F0" w:rsidRPr="00191AA8">
        <w:t>3, 33) = 3.49, p = .027, η</w:t>
      </w:r>
      <w:r w:rsidR="00F869F0" w:rsidRPr="00191AA8">
        <w:rPr>
          <w:vertAlign w:val="subscript"/>
        </w:rPr>
        <w:t>p</w:t>
      </w:r>
      <w:r w:rsidR="00F869F0" w:rsidRPr="00191AA8">
        <w:rPr>
          <w:vertAlign w:val="superscript"/>
        </w:rPr>
        <w:t>2</w:t>
      </w:r>
      <w:r w:rsidR="00F869F0">
        <w:rPr>
          <w:vertAlign w:val="superscript"/>
        </w:rPr>
        <w:t xml:space="preserve"> </w:t>
      </w:r>
      <w:r w:rsidR="00F869F0">
        <w:t>= .24</w:t>
      </w:r>
      <w:r w:rsidR="00E27C35">
        <w:t xml:space="preserve">), with attentional effects for </w:t>
      </w:r>
      <w:r w:rsidR="00692DDD">
        <w:t>yellow</w:t>
      </w:r>
      <w:r w:rsidR="00E27C35">
        <w:t xml:space="preserve"> tending to be</w:t>
      </w:r>
      <w:r w:rsidR="00692DDD">
        <w:t xml:space="preserve"> higher </w:t>
      </w:r>
      <w:r w:rsidR="008B5949" w:rsidRPr="00677844">
        <w:t xml:space="preserve">overall </w:t>
      </w:r>
      <w:r w:rsidR="00692DDD" w:rsidRPr="00677844">
        <w:t>than</w:t>
      </w:r>
      <w:r w:rsidR="00677844" w:rsidRPr="00677844">
        <w:t xml:space="preserve"> for blu</w:t>
      </w:r>
      <w:r w:rsidR="00191AA8" w:rsidRPr="00191AA8">
        <w:t>e (t(11) = 2.92</w:t>
      </w:r>
      <w:r w:rsidR="00677844" w:rsidRPr="00191AA8">
        <w:t>, p</w:t>
      </w:r>
      <w:r w:rsidR="00DD7D97" w:rsidRPr="00191AA8">
        <w:t xml:space="preserve"> </w:t>
      </w:r>
      <w:r w:rsidR="00677844" w:rsidRPr="00191AA8">
        <w:t>=</w:t>
      </w:r>
      <w:r w:rsidR="00DD7D97" w:rsidRPr="00191AA8">
        <w:t xml:space="preserve"> </w:t>
      </w:r>
      <w:r w:rsidR="00191AA8" w:rsidRPr="00191AA8">
        <w:t>.014</w:t>
      </w:r>
      <w:r w:rsidR="00677844" w:rsidRPr="00191AA8">
        <w:t xml:space="preserve">, critical p value reduced to p = .008 due to multiple </w:t>
      </w:r>
      <w:r w:rsidR="000F42C8">
        <w:t xml:space="preserve"> comparisons</w:t>
      </w:r>
      <w:r w:rsidR="00677844" w:rsidRPr="00191AA8">
        <w:t>)</w:t>
      </w:r>
      <w:r w:rsidR="00E27C35" w:rsidRPr="00191AA8">
        <w:t>.</w:t>
      </w:r>
      <w:r w:rsidR="00E27C35">
        <w:t xml:space="preserve"> No interaction between the two factors was observed (</w:t>
      </w:r>
      <w:proofErr w:type="gramStart"/>
      <w:r w:rsidR="00F869F0">
        <w:t>F(</w:t>
      </w:r>
      <w:proofErr w:type="gramEnd"/>
      <w:r w:rsidR="00F869F0">
        <w:t>3.37, 37.08) = 1.91, p = .139</w:t>
      </w:r>
      <w:r w:rsidR="00E27C35">
        <w:t>).</w:t>
      </w:r>
    </w:p>
    <w:p w14:paraId="6E467D62" w14:textId="77777777" w:rsidR="00C121E6" w:rsidRDefault="00C121E6" w:rsidP="00C121E6"/>
    <w:p w14:paraId="6413F02C" w14:textId="3EE75232" w:rsidR="001028DB" w:rsidRDefault="001D6C13" w:rsidP="00C121E6">
      <w:pPr>
        <w:rPr>
          <w:b/>
        </w:rPr>
      </w:pPr>
      <w:r>
        <w:rPr>
          <w:b/>
          <w:noProof/>
          <w:lang w:eastAsia="en-GB"/>
        </w:rPr>
        <w:lastRenderedPageBreak/>
        <w:drawing>
          <wp:inline distT="0" distB="0" distL="0" distR="0" wp14:anchorId="6A5BE0E0" wp14:editId="3AA258FF">
            <wp:extent cx="5731510" cy="6591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6591935"/>
                    </a:xfrm>
                    <a:prstGeom prst="rect">
                      <a:avLst/>
                    </a:prstGeom>
                  </pic:spPr>
                </pic:pic>
              </a:graphicData>
            </a:graphic>
          </wp:inline>
        </w:drawing>
      </w:r>
    </w:p>
    <w:p w14:paraId="0EBB183C" w14:textId="77777777" w:rsidR="001D6C13" w:rsidRPr="001D6C13" w:rsidRDefault="001D6C13" w:rsidP="001D6C13">
      <w:pPr>
        <w:rPr>
          <w:bCs/>
          <w:i/>
        </w:rPr>
      </w:pPr>
      <w:r w:rsidRPr="001D6C13">
        <w:rPr>
          <w:b/>
          <w:bCs/>
          <w:i/>
        </w:rPr>
        <w:t>Figure 4.</w:t>
      </w:r>
      <w:r w:rsidRPr="001D6C13">
        <w:rPr>
          <w:bCs/>
          <w:i/>
        </w:rPr>
        <w:t xml:space="preserve"> </w:t>
      </w:r>
      <w:r w:rsidRPr="001D6C13">
        <w:rPr>
          <w:b/>
          <w:bCs/>
          <w:i/>
        </w:rPr>
        <w:t>SSVEPs in experiment 1 (red, blue, green, yellow; upper panel) and experiment 2 (red, purple, blue, lime; lower panel)</w:t>
      </w:r>
      <w:r w:rsidRPr="001D6C13">
        <w:rPr>
          <w:bCs/>
          <w:i/>
        </w:rPr>
        <w:t>. Topographies of SSVEPs, collapsed across all conditions, indicate a maximum amplitude over occipital scalp (</w:t>
      </w:r>
      <w:proofErr w:type="spellStart"/>
      <w:r w:rsidRPr="001D6C13">
        <w:rPr>
          <w:bCs/>
          <w:i/>
        </w:rPr>
        <w:t>POz</w:t>
      </w:r>
      <w:proofErr w:type="spellEnd"/>
      <w:r w:rsidRPr="001D6C13">
        <w:rPr>
          <w:bCs/>
          <w:i/>
        </w:rPr>
        <w:t xml:space="preserve">, Oz, </w:t>
      </w:r>
      <w:proofErr w:type="spellStart"/>
      <w:r w:rsidRPr="001D6C13">
        <w:rPr>
          <w:bCs/>
          <w:i/>
        </w:rPr>
        <w:t>Iz</w:t>
      </w:r>
      <w:proofErr w:type="spellEnd"/>
      <w:r w:rsidRPr="001D6C13">
        <w:rPr>
          <w:bCs/>
          <w:i/>
        </w:rPr>
        <w:t xml:space="preserve">, O1, O2). EEG </w:t>
      </w:r>
      <w:r w:rsidRPr="001D6C13">
        <w:rPr>
          <w:bCs/>
          <w:i/>
        </w:rPr>
        <w:lastRenderedPageBreak/>
        <w:t>activity at these electrodes is depicted in the graph of the spectra beneath, accompanied by a bar chart of raw SSVEP amplitudes with 95% CIs. Different combinations of colours are labelled with the same abbreviations as in previous figures: Y for yellow, G for green, R for red and B for blue, P for purple, L for lime.</w:t>
      </w:r>
    </w:p>
    <w:p w14:paraId="4B491471" w14:textId="09AA389C" w:rsidR="001D6C13" w:rsidRDefault="001D6C13" w:rsidP="00C121E6">
      <w:pPr>
        <w:rPr>
          <w:b/>
        </w:rPr>
      </w:pPr>
      <w:r>
        <w:rPr>
          <w:b/>
          <w:noProof/>
          <w:lang w:eastAsia="en-GB"/>
        </w:rPr>
        <w:drawing>
          <wp:inline distT="0" distB="0" distL="0" distR="0" wp14:anchorId="2BC09CC5" wp14:editId="338F862D">
            <wp:extent cx="5731510" cy="42703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4270375"/>
                    </a:xfrm>
                    <a:prstGeom prst="rect">
                      <a:avLst/>
                    </a:prstGeom>
                  </pic:spPr>
                </pic:pic>
              </a:graphicData>
            </a:graphic>
          </wp:inline>
        </w:drawing>
      </w:r>
    </w:p>
    <w:p w14:paraId="3894E5CD" w14:textId="77777777" w:rsidR="001D6C13" w:rsidRPr="001D6C13" w:rsidRDefault="001D6C13" w:rsidP="001D6C13">
      <w:pPr>
        <w:rPr>
          <w:bCs/>
          <w:i/>
        </w:rPr>
      </w:pPr>
      <w:r w:rsidRPr="001D6C13">
        <w:rPr>
          <w:b/>
          <w:bCs/>
          <w:i/>
        </w:rPr>
        <w:t xml:space="preserve">Figure 5. Attentional effects on SSVEPs. </w:t>
      </w:r>
      <w:r w:rsidRPr="001D6C13">
        <w:rPr>
          <w:bCs/>
          <w:i/>
        </w:rPr>
        <w:t>a)</w:t>
      </w:r>
      <w:r w:rsidRPr="001D6C13">
        <w:rPr>
          <w:b/>
          <w:bCs/>
          <w:i/>
        </w:rPr>
        <w:t xml:space="preserve"> </w:t>
      </w:r>
      <w:r w:rsidRPr="001D6C13">
        <w:rPr>
          <w:bCs/>
          <w:i/>
        </w:rPr>
        <w:t xml:space="preserve">Plots of grand-mean attentional effects computed from normalised SSVEP amplitudes for both experiments. The attentional effects represent the increase in SSVEP amplitude for an attended colour (A) relative to that same colour when unattended (U) within each pairing of targets and distractors. Colour abbreviations as in previous figures (R for red, B for blue, G for green, Y for yellow, P for purple and L for lime). The error bars show 95% confidence intervals. It can be seen that </w:t>
      </w:r>
      <w:r w:rsidRPr="001D6C13">
        <w:rPr>
          <w:bCs/>
          <w:i/>
        </w:rPr>
        <w:lastRenderedPageBreak/>
        <w:t>when linearly non-separable combinations of colours are attended, there is no reliable increase in SSVEP amplitude elicited by the attended colours. b)</w:t>
      </w:r>
      <w:r w:rsidRPr="001D6C13">
        <w:rPr>
          <w:b/>
          <w:bCs/>
          <w:i/>
        </w:rPr>
        <w:t xml:space="preserve"> </w:t>
      </w:r>
      <w:r w:rsidRPr="001D6C13">
        <w:rPr>
          <w:bCs/>
          <w:i/>
        </w:rPr>
        <w:t>Attentional effects on SSVEPs are plotted as a function of distance between the targets. Colour distances are quantified in terms of angles between the two targets in CIE LUV space. The average across all linearly separable targets (crosses) is shown by the dotted line, while the average across all non-separable targets (circles) is shown by the full line. For each pair, the attended colours are indicated by initial letters, e.g. RY for red/yellow. Error bars represent 1 standard deviation.</w:t>
      </w:r>
    </w:p>
    <w:p w14:paraId="624A7669" w14:textId="77777777" w:rsidR="001D6C13" w:rsidRDefault="001D6C13" w:rsidP="00C121E6">
      <w:pPr>
        <w:rPr>
          <w:b/>
        </w:rPr>
      </w:pPr>
    </w:p>
    <w:p w14:paraId="76428108" w14:textId="2576489B" w:rsidR="00180943" w:rsidRPr="005450ED" w:rsidRDefault="007146FA" w:rsidP="00C121E6">
      <w:pPr>
        <w:rPr>
          <w:b/>
        </w:rPr>
      </w:pPr>
      <w:r>
        <w:rPr>
          <w:b/>
        </w:rPr>
        <w:t xml:space="preserve">3.1.3 </w:t>
      </w:r>
      <w:r w:rsidR="00180943" w:rsidRPr="005450ED">
        <w:rPr>
          <w:b/>
        </w:rPr>
        <w:t>Interim discussion</w:t>
      </w:r>
    </w:p>
    <w:p w14:paraId="1972F8F7" w14:textId="4CA23A03" w:rsidR="00180943" w:rsidRDefault="00180943" w:rsidP="00180943">
      <w:r>
        <w:tab/>
      </w:r>
      <w:r w:rsidR="00B07F99">
        <w:t>The results of</w:t>
      </w:r>
      <w:r>
        <w:t xml:space="preserve"> experiment </w:t>
      </w:r>
      <w:r w:rsidR="00B07F99">
        <w:t xml:space="preserve">1 </w:t>
      </w:r>
      <w:r w:rsidR="00792F3D">
        <w:t xml:space="preserve">confirm that </w:t>
      </w:r>
      <w:r>
        <w:t>concurrent</w:t>
      </w:r>
      <w:r w:rsidR="00792F3D">
        <w:t>ly attending</w:t>
      </w:r>
      <w:r>
        <w:t xml:space="preserve"> two colours </w:t>
      </w:r>
      <w:r w:rsidR="00792F3D">
        <w:t xml:space="preserve">enhances their </w:t>
      </w:r>
      <w:r>
        <w:t>SSVEP</w:t>
      </w:r>
      <w:r w:rsidR="00792F3D">
        <w:t xml:space="preserve"> amplitudes and that this effect </w:t>
      </w:r>
      <w:r w:rsidR="00B02DF6">
        <w:t xml:space="preserve">may also </w:t>
      </w:r>
      <w:r w:rsidR="00792F3D">
        <w:t>depend upon</w:t>
      </w:r>
      <w:r w:rsidR="002A1DCC">
        <w:t xml:space="preserve"> the </w:t>
      </w:r>
      <w:r>
        <w:t>linear separability of targets from distractors.</w:t>
      </w:r>
      <w:r w:rsidR="00266D07">
        <w:t xml:space="preserve"> However, </w:t>
      </w:r>
      <w:r w:rsidR="00284275">
        <w:t xml:space="preserve">due to the </w:t>
      </w:r>
      <w:r w:rsidR="00D43608">
        <w:t xml:space="preserve">relatively even spread </w:t>
      </w:r>
      <w:r w:rsidR="00284275">
        <w:t xml:space="preserve">of </w:t>
      </w:r>
      <w:r w:rsidR="00B07F99">
        <w:t xml:space="preserve">the four </w:t>
      </w:r>
      <w:r w:rsidR="00284275">
        <w:t>colours</w:t>
      </w:r>
      <w:r w:rsidR="00D43608">
        <w:t xml:space="preserve"> in perceptual colour space</w:t>
      </w:r>
      <w:r w:rsidR="00284275">
        <w:t xml:space="preserve">, this interpretation is ambiguous because the two target colours were also more </w:t>
      </w:r>
      <w:r w:rsidR="00B07F99">
        <w:t>widely separated</w:t>
      </w:r>
      <w:r w:rsidR="00284275">
        <w:t xml:space="preserve"> in the non-separable conditions (see Figure 1)</w:t>
      </w:r>
      <w:r w:rsidR="00266D07">
        <w:t>. Therefore, we conducted a</w:t>
      </w:r>
      <w:r w:rsidR="00284275">
        <w:t xml:space="preserve"> second</w:t>
      </w:r>
      <w:r w:rsidR="00266D07">
        <w:t xml:space="preserve"> experiment with a set of non-</w:t>
      </w:r>
      <w:r w:rsidR="00D43608">
        <w:t>evenly distributed</w:t>
      </w:r>
      <w:r w:rsidR="00266D07">
        <w:t xml:space="preserve"> colours using the same experimental protocol</w:t>
      </w:r>
      <w:r w:rsidR="00284275">
        <w:t xml:space="preserve">, which allows us to </w:t>
      </w:r>
      <w:r w:rsidR="00AB79E5">
        <w:t xml:space="preserve">disentangle </w:t>
      </w:r>
      <w:r w:rsidR="00284275">
        <w:t>linear separability and target proximity</w:t>
      </w:r>
      <w:r w:rsidR="00266D07">
        <w:t xml:space="preserve">. In this experiment, </w:t>
      </w:r>
      <w:r w:rsidR="00A74799">
        <w:t>the</w:t>
      </w:r>
      <w:r w:rsidR="00266D07">
        <w:t xml:space="preserve"> goal </w:t>
      </w:r>
      <w:r w:rsidR="00A74799">
        <w:t>was</w:t>
      </w:r>
      <w:r w:rsidR="00266D07">
        <w:t xml:space="preserve"> first, to replicate </w:t>
      </w:r>
      <w:r w:rsidR="00A74799">
        <w:t>the</w:t>
      </w:r>
      <w:r w:rsidR="00266D07">
        <w:t xml:space="preserve"> findings </w:t>
      </w:r>
      <w:r w:rsidR="00A74799">
        <w:t xml:space="preserve">of experiment 1 </w:t>
      </w:r>
      <w:r w:rsidR="00266D07">
        <w:t>on divided attention to colour in a different colour context, and second, to extend them by obtaining data that allow a direct comparison between linear separability and target proximity.</w:t>
      </w:r>
    </w:p>
    <w:p w14:paraId="06986B72" w14:textId="77777777" w:rsidR="00F508F2" w:rsidRPr="00C97825" w:rsidRDefault="00F508F2" w:rsidP="00180943"/>
    <w:p w14:paraId="4A4DD7D8" w14:textId="59CC473C" w:rsidR="00692DDD" w:rsidRPr="007146FA" w:rsidRDefault="00A07DD8" w:rsidP="007146FA">
      <w:pPr>
        <w:pStyle w:val="ListParagraph"/>
        <w:numPr>
          <w:ilvl w:val="1"/>
          <w:numId w:val="10"/>
        </w:numPr>
        <w:rPr>
          <w:b/>
        </w:rPr>
      </w:pPr>
      <w:r w:rsidRPr="007146FA">
        <w:rPr>
          <w:b/>
        </w:rPr>
        <w:lastRenderedPageBreak/>
        <w:t>E</w:t>
      </w:r>
      <w:r w:rsidR="00E27C35" w:rsidRPr="007146FA">
        <w:rPr>
          <w:b/>
        </w:rPr>
        <w:t>xperiment</w:t>
      </w:r>
      <w:r w:rsidRPr="007146FA">
        <w:rPr>
          <w:b/>
        </w:rPr>
        <w:t xml:space="preserve"> </w:t>
      </w:r>
      <w:r w:rsidR="00525E62" w:rsidRPr="007146FA">
        <w:rPr>
          <w:b/>
        </w:rPr>
        <w:t xml:space="preserve">2, </w:t>
      </w:r>
      <w:r w:rsidR="00A14A32" w:rsidRPr="007146FA">
        <w:rPr>
          <w:b/>
        </w:rPr>
        <w:t xml:space="preserve">red, </w:t>
      </w:r>
      <w:r w:rsidR="00ED6B16" w:rsidRPr="007146FA">
        <w:rPr>
          <w:b/>
        </w:rPr>
        <w:t xml:space="preserve">purple, </w:t>
      </w:r>
      <w:r w:rsidR="00A14A32" w:rsidRPr="007146FA">
        <w:rPr>
          <w:b/>
        </w:rPr>
        <w:t>blue and lime</w:t>
      </w:r>
    </w:p>
    <w:p w14:paraId="68CE6DF2" w14:textId="443AED6E" w:rsidR="00692DDD" w:rsidRPr="00692DDD" w:rsidRDefault="007146FA" w:rsidP="007146FA">
      <w:r>
        <w:t xml:space="preserve">3.2.1. </w:t>
      </w:r>
      <w:r w:rsidR="00E27C35" w:rsidRPr="00E27C35">
        <w:rPr>
          <w:b/>
        </w:rPr>
        <w:t>Behavioural results:</w:t>
      </w:r>
      <w:r w:rsidR="00E27C35">
        <w:t xml:space="preserve"> </w:t>
      </w:r>
      <w:r w:rsidR="00590E98">
        <w:t>Collapsed across all conditions,</w:t>
      </w:r>
      <w:r w:rsidR="00692DDD" w:rsidRPr="00692DDD">
        <w:t xml:space="preserve"> </w:t>
      </w:r>
      <w:r w:rsidR="00DD7D97">
        <w:t xml:space="preserve">hit rates were </w:t>
      </w:r>
      <w:r w:rsidR="00E425B8">
        <w:t>59</w:t>
      </w:r>
      <w:r w:rsidR="00DD7D97">
        <w:t xml:space="preserve">% ± </w:t>
      </w:r>
      <w:r w:rsidR="00E425B8">
        <w:t>2</w:t>
      </w:r>
      <w:r w:rsidR="00DD7D97">
        <w:t>%</w:t>
      </w:r>
      <w:r w:rsidR="00692DDD" w:rsidRPr="00692DDD">
        <w:t>,</w:t>
      </w:r>
      <w:r w:rsidR="00E425B8">
        <w:t xml:space="preserve"> false alarm rates</w:t>
      </w:r>
      <w:r w:rsidR="00692DDD" w:rsidRPr="00692DDD">
        <w:t xml:space="preserve"> </w:t>
      </w:r>
      <w:r w:rsidR="00DD7D97">
        <w:t xml:space="preserve">were </w:t>
      </w:r>
      <w:r w:rsidR="00E425B8">
        <w:t>22</w:t>
      </w:r>
      <w:r w:rsidR="00DD7D97">
        <w:t xml:space="preserve">% ± </w:t>
      </w:r>
      <w:r w:rsidR="00E425B8">
        <w:t>3</w:t>
      </w:r>
      <w:r w:rsidR="00DD7D97">
        <w:t>%</w:t>
      </w:r>
      <w:r w:rsidR="00E425B8">
        <w:t xml:space="preserve">, </w:t>
      </w:r>
      <w:r w:rsidR="00692DDD" w:rsidRPr="00692DDD">
        <w:t>RT</w:t>
      </w:r>
      <w:r w:rsidR="00590E98">
        <w:t>s were</w:t>
      </w:r>
      <w:r w:rsidR="00DD7D97">
        <w:t xml:space="preserve"> </w:t>
      </w:r>
      <w:r w:rsidR="00692DDD" w:rsidRPr="00692DDD">
        <w:t>58</w:t>
      </w:r>
      <w:r w:rsidR="00DD7D97">
        <w:t xml:space="preserve">1 </w:t>
      </w:r>
      <w:proofErr w:type="spellStart"/>
      <w:r w:rsidR="00DD7D97">
        <w:t>m</w:t>
      </w:r>
      <w:r w:rsidR="00692DDD" w:rsidRPr="00692DDD">
        <w:t>s</w:t>
      </w:r>
      <w:proofErr w:type="spellEnd"/>
      <w:r w:rsidR="00692DDD" w:rsidRPr="00692DDD">
        <w:t xml:space="preserve"> ± 1</w:t>
      </w:r>
      <w:r w:rsidR="00DD7D97">
        <w:t xml:space="preserve">4 </w:t>
      </w:r>
      <w:proofErr w:type="spellStart"/>
      <w:r w:rsidR="00DD7D97">
        <w:t>ms</w:t>
      </w:r>
      <w:proofErr w:type="spellEnd"/>
      <w:r w:rsidR="00692DDD" w:rsidRPr="00692DDD">
        <w:t>,</w:t>
      </w:r>
      <w:r w:rsidR="00590E98">
        <w:t xml:space="preserve"> and the</w:t>
      </w:r>
      <w:r w:rsidR="00692DDD" w:rsidRPr="00692DDD">
        <w:t xml:space="preserve"> criterion </w:t>
      </w:r>
      <w:r w:rsidR="00590E98">
        <w:t>was</w:t>
      </w:r>
      <w:r w:rsidR="00692DDD" w:rsidRPr="00692DDD">
        <w:t xml:space="preserve"> 0.31 ± 0.08</w:t>
      </w:r>
      <w:r w:rsidR="00590E98">
        <w:t>.</w:t>
      </w:r>
      <w:r w:rsidR="00C73AD1">
        <w:t xml:space="preserve"> This </w:t>
      </w:r>
      <w:r w:rsidR="003D2B7D">
        <w:t>was</w:t>
      </w:r>
      <w:r w:rsidR="00C73AD1">
        <w:t xml:space="preserve"> a very similar level of performance to </w:t>
      </w:r>
      <w:r w:rsidR="003D2B7D">
        <w:t>that</w:t>
      </w:r>
      <w:r w:rsidR="00C73AD1">
        <w:t xml:space="preserve"> observed in experiment </w:t>
      </w:r>
      <w:r w:rsidR="00525E62">
        <w:t>1 (</w:t>
      </w:r>
      <w:r w:rsidR="00D43608">
        <w:t>red, blue, green, yellow</w:t>
      </w:r>
      <w:r w:rsidR="00525E62">
        <w:t>)</w:t>
      </w:r>
      <w:r w:rsidR="00A14A32">
        <w:t xml:space="preserve"> </w:t>
      </w:r>
      <w:r w:rsidR="00C73AD1">
        <w:t xml:space="preserve">and again </w:t>
      </w:r>
      <w:r w:rsidR="003D2B7D">
        <w:t>confirms</w:t>
      </w:r>
      <w:r w:rsidR="00C73AD1">
        <w:t xml:space="preserve"> that the task was challenging but achievable and that </w:t>
      </w:r>
      <w:r w:rsidR="00B02DF6">
        <w:t>most</w:t>
      </w:r>
      <w:r w:rsidR="00C73AD1">
        <w:t xml:space="preserve"> participants adopted a </w:t>
      </w:r>
      <w:r w:rsidR="00A14A32">
        <w:t xml:space="preserve">relatively </w:t>
      </w:r>
      <w:r w:rsidR="00C73AD1">
        <w:t xml:space="preserve">conservative criterion. </w:t>
      </w:r>
    </w:p>
    <w:p w14:paraId="7A245C40" w14:textId="3449B53E" w:rsidR="00590E98" w:rsidRDefault="00590E98" w:rsidP="00590E98">
      <w:r>
        <w:tab/>
      </w:r>
      <w:r w:rsidR="00C73AD1">
        <w:t>Behavioural data are depicted in Figure 3b</w:t>
      </w:r>
      <w:r w:rsidR="00BB6406">
        <w:t>, with hits and false alarms in the top row, criteri</w:t>
      </w:r>
      <w:r w:rsidR="003D2B7D">
        <w:t>a</w:t>
      </w:r>
      <w:r w:rsidR="00BB6406">
        <w:t xml:space="preserve"> in the middle row and RTs in the bottom row</w:t>
      </w:r>
      <w:r w:rsidR="00C73AD1">
        <w:t xml:space="preserve">. </w:t>
      </w:r>
      <w:r w:rsidR="003D2B7D">
        <w:t xml:space="preserve"> </w:t>
      </w:r>
      <w:r w:rsidR="00EE2294">
        <w:t xml:space="preserve">A repeated </w:t>
      </w:r>
      <w:r w:rsidR="00E425B8">
        <w:t>measures ANOVA of the hit rates</w:t>
      </w:r>
      <w:r w:rsidR="003C7C25">
        <w:t xml:space="preserve"> showed</w:t>
      </w:r>
      <w:r w:rsidR="00EE2294">
        <w:t xml:space="preserve"> a significant difference between </w:t>
      </w:r>
      <w:r w:rsidR="005F4E4A" w:rsidRPr="005F4E4A">
        <w:rPr>
          <w:i/>
        </w:rPr>
        <w:t>attended colour pair</w:t>
      </w:r>
      <w:r w:rsidR="004C6F39">
        <w:rPr>
          <w:i/>
        </w:rPr>
        <w:t>s</w:t>
      </w:r>
      <w:r w:rsidR="005F4E4A">
        <w:t xml:space="preserve"> </w:t>
      </w:r>
      <w:r w:rsidR="00EE2294">
        <w:t>(</w:t>
      </w:r>
      <w:proofErr w:type="gramStart"/>
      <w:r w:rsidR="00EE2294">
        <w:t>F(</w:t>
      </w:r>
      <w:proofErr w:type="gramEnd"/>
      <w:r w:rsidR="00120E09">
        <w:t>5,</w:t>
      </w:r>
      <w:r w:rsidR="00DD7D97">
        <w:t xml:space="preserve"> </w:t>
      </w:r>
      <w:r w:rsidR="00120E09">
        <w:t>65</w:t>
      </w:r>
      <w:r w:rsidR="00EE2294">
        <w:t>)</w:t>
      </w:r>
      <w:r w:rsidR="00DD7D97">
        <w:t xml:space="preserve"> </w:t>
      </w:r>
      <w:r w:rsidR="00EE2294">
        <w:t>=</w:t>
      </w:r>
      <w:r w:rsidR="00DD7D97">
        <w:t xml:space="preserve"> </w:t>
      </w:r>
      <w:r w:rsidR="00E425B8">
        <w:t>3.</w:t>
      </w:r>
      <w:r w:rsidR="00120E09">
        <w:t>8</w:t>
      </w:r>
      <w:r w:rsidR="00E425B8">
        <w:t>9,</w:t>
      </w:r>
      <w:r w:rsidR="00DD7D97">
        <w:t xml:space="preserve"> </w:t>
      </w:r>
      <w:r w:rsidR="00E425B8">
        <w:t>p</w:t>
      </w:r>
      <w:r w:rsidR="00DD7D97">
        <w:t xml:space="preserve"> </w:t>
      </w:r>
      <w:r w:rsidR="00E425B8">
        <w:t>=</w:t>
      </w:r>
      <w:r w:rsidR="00DD7D97">
        <w:t xml:space="preserve"> </w:t>
      </w:r>
      <w:r w:rsidR="00E425B8">
        <w:t>.004</w:t>
      </w:r>
      <w:r w:rsidR="00EE2294">
        <w:t>,</w:t>
      </w:r>
      <w:r w:rsidR="00EE2294" w:rsidRPr="00EE2294">
        <w:t xml:space="preserve"> </w:t>
      </w:r>
      <w:r w:rsidR="004737B7">
        <w:t>η</w:t>
      </w:r>
      <w:r w:rsidR="004737B7" w:rsidRPr="004737B7">
        <w:rPr>
          <w:vertAlign w:val="subscript"/>
        </w:rPr>
        <w:t>p</w:t>
      </w:r>
      <w:r w:rsidR="004737B7" w:rsidRPr="004737B7">
        <w:rPr>
          <w:vertAlign w:val="superscript"/>
        </w:rPr>
        <w:t>2</w:t>
      </w:r>
      <w:r w:rsidR="00DD7D97">
        <w:rPr>
          <w:vertAlign w:val="superscript"/>
        </w:rPr>
        <w:t xml:space="preserve"> </w:t>
      </w:r>
      <w:r w:rsidR="00EE2294">
        <w:t>=</w:t>
      </w:r>
      <w:r w:rsidR="00DD7D97">
        <w:t xml:space="preserve"> </w:t>
      </w:r>
      <w:r w:rsidR="00EE2294">
        <w:t>.</w:t>
      </w:r>
      <w:r w:rsidR="00E425B8">
        <w:t>23</w:t>
      </w:r>
      <w:r w:rsidR="00EE2294">
        <w:t>)</w:t>
      </w:r>
      <w:r>
        <w:t>.</w:t>
      </w:r>
      <w:r w:rsidR="00E425B8">
        <w:t xml:space="preserve"> This was due to the fact that hit rates were higher for attending purple/blue than lime/red (</w:t>
      </w:r>
      <w:proofErr w:type="gramStart"/>
      <w:r w:rsidR="00E425B8">
        <w:t>t(</w:t>
      </w:r>
      <w:proofErr w:type="gramEnd"/>
      <w:r w:rsidR="00E425B8">
        <w:t>13)</w:t>
      </w:r>
      <w:r w:rsidR="00DD7D97">
        <w:t xml:space="preserve"> </w:t>
      </w:r>
      <w:r w:rsidR="00E425B8">
        <w:t>=</w:t>
      </w:r>
      <w:r w:rsidR="00DD7D97">
        <w:t xml:space="preserve"> </w:t>
      </w:r>
      <w:r w:rsidR="00E425B8">
        <w:t>4.25,</w:t>
      </w:r>
      <w:r w:rsidR="00DD7D97">
        <w:t xml:space="preserve"> </w:t>
      </w:r>
      <w:r w:rsidR="00E425B8">
        <w:t>p</w:t>
      </w:r>
      <w:r w:rsidR="00DD7D97">
        <w:t xml:space="preserve"> </w:t>
      </w:r>
      <w:r w:rsidR="00E425B8">
        <w:t>=</w:t>
      </w:r>
      <w:r w:rsidR="00DD7D97">
        <w:t xml:space="preserve"> </w:t>
      </w:r>
      <w:r w:rsidR="00E425B8">
        <w:t>0.001,</w:t>
      </w:r>
      <w:r w:rsidR="00DD7D97">
        <w:t xml:space="preserve"> </w:t>
      </w:r>
      <w:r w:rsidR="00E425B8">
        <w:t>d</w:t>
      </w:r>
      <w:r w:rsidR="00DD7D97">
        <w:t xml:space="preserve"> </w:t>
      </w:r>
      <w:r w:rsidR="00E425B8">
        <w:t>=</w:t>
      </w:r>
      <w:r w:rsidR="00DD7D97">
        <w:t xml:space="preserve"> </w:t>
      </w:r>
      <w:r w:rsidR="00E425B8">
        <w:t>1.16).</w:t>
      </w:r>
      <w:r w:rsidR="00EE5B59">
        <w:t xml:space="preserve"> Although both of these pairs </w:t>
      </w:r>
      <w:r w:rsidR="00F80C91">
        <w:t>were</w:t>
      </w:r>
      <w:r w:rsidR="00EE5B59">
        <w:t xml:space="preserve"> linearly separable, target proximity </w:t>
      </w:r>
      <w:r w:rsidR="00F80C91">
        <w:t>was</w:t>
      </w:r>
      <w:r w:rsidR="00EE5B59">
        <w:t xml:space="preserve"> </w:t>
      </w:r>
      <w:r w:rsidR="003D2B7D">
        <w:t>closer</w:t>
      </w:r>
      <w:r w:rsidR="00EE5B59">
        <w:t xml:space="preserve"> for purple/blue than lime/red.</w:t>
      </w:r>
      <w:r>
        <w:t xml:space="preserve"> </w:t>
      </w:r>
      <w:r w:rsidR="00427E85">
        <w:t>No significant differences in false alarm rates were found (</w:t>
      </w:r>
      <w:proofErr w:type="gramStart"/>
      <w:r w:rsidR="00427E85">
        <w:t>F(</w:t>
      </w:r>
      <w:proofErr w:type="gramEnd"/>
      <w:r w:rsidR="00427E85">
        <w:t>5,</w:t>
      </w:r>
      <w:r w:rsidR="00DD7D97">
        <w:t xml:space="preserve"> </w:t>
      </w:r>
      <w:r w:rsidR="00427E85">
        <w:t>65)</w:t>
      </w:r>
      <w:r w:rsidR="00DD7D97">
        <w:t xml:space="preserve"> </w:t>
      </w:r>
      <w:r w:rsidR="00427E85">
        <w:t>=</w:t>
      </w:r>
      <w:r w:rsidR="00DD7D97">
        <w:t xml:space="preserve"> </w:t>
      </w:r>
      <w:r w:rsidR="00427E85">
        <w:t>1.43,</w:t>
      </w:r>
      <w:r w:rsidR="00DD7D97">
        <w:t xml:space="preserve"> </w:t>
      </w:r>
      <w:r w:rsidR="00427E85">
        <w:t>p</w:t>
      </w:r>
      <w:r w:rsidR="00DD7D97">
        <w:t xml:space="preserve"> </w:t>
      </w:r>
      <w:r w:rsidR="00427E85">
        <w:t>=</w:t>
      </w:r>
      <w:r w:rsidR="00DD7D97">
        <w:t xml:space="preserve"> </w:t>
      </w:r>
      <w:r w:rsidR="00427E85">
        <w:t>.23</w:t>
      </w:r>
      <w:r w:rsidR="00136D84">
        <w:t>).</w:t>
      </w:r>
      <w:r w:rsidR="00C73AD1">
        <w:t xml:space="preserve"> </w:t>
      </w:r>
      <w:r w:rsidR="00136D84">
        <w:t xml:space="preserve">A </w:t>
      </w:r>
      <w:r w:rsidR="003C7C25">
        <w:t>repeated measur</w:t>
      </w:r>
      <w:r w:rsidR="00136D84">
        <w:t>es ANOVA of the criterion</w:t>
      </w:r>
      <w:r w:rsidR="003C7C25">
        <w:t xml:space="preserve"> </w:t>
      </w:r>
      <w:r w:rsidR="00427E85">
        <w:t xml:space="preserve">also </w:t>
      </w:r>
      <w:r w:rsidR="003C7C25">
        <w:t>show</w:t>
      </w:r>
      <w:r w:rsidR="00136D84">
        <w:t>ed</w:t>
      </w:r>
      <w:r w:rsidR="003C7C25">
        <w:t xml:space="preserve"> an effect of </w:t>
      </w:r>
      <w:r w:rsidR="005F4E4A" w:rsidRPr="005F4E4A">
        <w:rPr>
          <w:i/>
        </w:rPr>
        <w:t>attended colour pair</w:t>
      </w:r>
      <w:r w:rsidR="003C7C25">
        <w:t xml:space="preserve"> (</w:t>
      </w:r>
      <w:proofErr w:type="gramStart"/>
      <w:r w:rsidR="003C7C25">
        <w:t>F(</w:t>
      </w:r>
      <w:proofErr w:type="gramEnd"/>
      <w:r w:rsidR="00136D84">
        <w:t>5,</w:t>
      </w:r>
      <w:r w:rsidR="00DD7D97">
        <w:t xml:space="preserve"> </w:t>
      </w:r>
      <w:r w:rsidR="00136D84">
        <w:t>65</w:t>
      </w:r>
      <w:r w:rsidR="003C7C25">
        <w:t>)</w:t>
      </w:r>
      <w:r w:rsidR="00DD7D97">
        <w:t xml:space="preserve"> </w:t>
      </w:r>
      <w:r w:rsidR="003C7C25">
        <w:t>=</w:t>
      </w:r>
      <w:r w:rsidR="00DD7D97">
        <w:t xml:space="preserve"> </w:t>
      </w:r>
      <w:r w:rsidR="00136D84">
        <w:t>2.76</w:t>
      </w:r>
      <w:r w:rsidR="003C7C25">
        <w:t>,</w:t>
      </w:r>
      <w:r w:rsidR="00DD7D97">
        <w:t xml:space="preserve"> </w:t>
      </w:r>
      <w:r w:rsidR="003C7C25">
        <w:t>p</w:t>
      </w:r>
      <w:r w:rsidR="00DD7D97">
        <w:t xml:space="preserve"> </w:t>
      </w:r>
      <w:r w:rsidR="003C7C25">
        <w:t>=</w:t>
      </w:r>
      <w:r w:rsidR="00DD7D97">
        <w:t xml:space="preserve"> </w:t>
      </w:r>
      <w:r w:rsidR="003C7C25">
        <w:t>.</w:t>
      </w:r>
      <w:r w:rsidR="00136D84">
        <w:t>025,</w:t>
      </w:r>
      <w:r w:rsidR="00136D84" w:rsidRPr="00136D84">
        <w:t xml:space="preserve"> </w:t>
      </w:r>
      <w:r w:rsidR="00136D84">
        <w:t>η</w:t>
      </w:r>
      <w:r w:rsidR="00136D84" w:rsidRPr="004737B7">
        <w:rPr>
          <w:vertAlign w:val="subscript"/>
        </w:rPr>
        <w:t>p</w:t>
      </w:r>
      <w:r w:rsidR="00136D84" w:rsidRPr="004737B7">
        <w:rPr>
          <w:vertAlign w:val="superscript"/>
        </w:rPr>
        <w:t>2</w:t>
      </w:r>
      <w:r w:rsidR="00DD7D97">
        <w:rPr>
          <w:vertAlign w:val="superscript"/>
        </w:rPr>
        <w:t xml:space="preserve"> </w:t>
      </w:r>
      <w:r w:rsidR="00136D84">
        <w:t>=</w:t>
      </w:r>
      <w:r w:rsidR="00DD7D97">
        <w:t xml:space="preserve"> </w:t>
      </w:r>
      <w:r w:rsidR="00136D84">
        <w:t>.18</w:t>
      </w:r>
      <w:r w:rsidR="003C7C25">
        <w:t xml:space="preserve">). </w:t>
      </w:r>
      <w:r w:rsidR="00427E85">
        <w:t>Post-hoc tests were inconclusive,</w:t>
      </w:r>
      <w:r w:rsidR="009932C5">
        <w:t xml:space="preserve"> due to the criterion p value being reduced to p = .0033 to account for 15 comparisons,</w:t>
      </w:r>
      <w:r w:rsidR="00427E85">
        <w:t xml:space="preserve"> although t</w:t>
      </w:r>
      <w:r>
        <w:t>here was a</w:t>
      </w:r>
      <w:r w:rsidR="00692DDD">
        <w:t xml:space="preserve"> </w:t>
      </w:r>
      <w:r w:rsidR="009932C5">
        <w:t xml:space="preserve">strong </w:t>
      </w:r>
      <w:r w:rsidR="00692DDD">
        <w:t>trend for a less conservative bias for purple/blue compared to red/yellow</w:t>
      </w:r>
      <w:r w:rsidR="003C7C25">
        <w:t xml:space="preserve"> (</w:t>
      </w:r>
      <w:proofErr w:type="gramStart"/>
      <w:r w:rsidR="00427E85">
        <w:t>t(</w:t>
      </w:r>
      <w:proofErr w:type="gramEnd"/>
      <w:r w:rsidR="00427E85">
        <w:t>13)</w:t>
      </w:r>
      <w:r w:rsidR="00DD7D97">
        <w:t xml:space="preserve"> </w:t>
      </w:r>
      <w:r w:rsidR="00427E85">
        <w:t>=</w:t>
      </w:r>
      <w:r w:rsidR="00DD7D97">
        <w:t xml:space="preserve"> </w:t>
      </w:r>
      <w:r w:rsidR="00427E85">
        <w:t xml:space="preserve">3.36, </w:t>
      </w:r>
      <w:r w:rsidR="003C7C25">
        <w:t>p</w:t>
      </w:r>
      <w:r w:rsidR="00DD7D97">
        <w:t xml:space="preserve"> </w:t>
      </w:r>
      <w:r w:rsidR="00427E85">
        <w:t>=</w:t>
      </w:r>
      <w:r w:rsidR="00DD7D97">
        <w:t xml:space="preserve"> </w:t>
      </w:r>
      <w:r w:rsidR="00427E85">
        <w:t>.0051</w:t>
      </w:r>
      <w:r w:rsidR="009932C5">
        <w:t>, d = 0.92</w:t>
      </w:r>
      <w:r w:rsidR="00332F70">
        <w:t>).</w:t>
      </w:r>
      <w:r w:rsidR="00C73AD1">
        <w:t xml:space="preserve"> </w:t>
      </w:r>
      <w:r>
        <w:tab/>
        <w:t>No RT differences were found</w:t>
      </w:r>
      <w:r w:rsidR="00FA341B">
        <w:t xml:space="preserve"> between </w:t>
      </w:r>
      <w:r w:rsidR="00A61BDB">
        <w:t>attended colour pairs (</w:t>
      </w:r>
      <w:proofErr w:type="gramStart"/>
      <w:r w:rsidR="00A61BDB">
        <w:t>F(</w:t>
      </w:r>
      <w:proofErr w:type="gramEnd"/>
      <w:r w:rsidR="00A61BDB">
        <w:t>5,</w:t>
      </w:r>
      <w:r w:rsidR="00DD7D97">
        <w:t xml:space="preserve"> </w:t>
      </w:r>
      <w:r w:rsidR="00A61BDB">
        <w:t>65</w:t>
      </w:r>
      <w:r w:rsidR="00FA341B">
        <w:t>)</w:t>
      </w:r>
      <w:r w:rsidR="00DD7D97">
        <w:t xml:space="preserve"> </w:t>
      </w:r>
      <w:r w:rsidR="00FA341B">
        <w:t>=</w:t>
      </w:r>
      <w:r w:rsidR="00DD7D97">
        <w:t xml:space="preserve"> </w:t>
      </w:r>
      <w:r w:rsidR="00FA341B">
        <w:t>0</w:t>
      </w:r>
      <w:r w:rsidR="00A61BDB">
        <w:t>.52,</w:t>
      </w:r>
      <w:r w:rsidR="00DD7D97">
        <w:t xml:space="preserve"> </w:t>
      </w:r>
      <w:r w:rsidR="00A61BDB">
        <w:t>p</w:t>
      </w:r>
      <w:r w:rsidR="00DD7D97">
        <w:t xml:space="preserve"> </w:t>
      </w:r>
      <w:r w:rsidR="00A61BDB">
        <w:t>=</w:t>
      </w:r>
      <w:r w:rsidR="00DD7D97">
        <w:t xml:space="preserve"> </w:t>
      </w:r>
      <w:r w:rsidR="00A61BDB">
        <w:t>.76</w:t>
      </w:r>
      <w:r w:rsidR="00427E85">
        <w:t xml:space="preserve">) or </w:t>
      </w:r>
      <w:r w:rsidR="00A61BDB">
        <w:t>c</w:t>
      </w:r>
      <w:r w:rsidR="00427E85">
        <w:t>olours (F(3,39)</w:t>
      </w:r>
      <w:r w:rsidR="00DD7D97">
        <w:t xml:space="preserve"> </w:t>
      </w:r>
      <w:r w:rsidR="00427E85">
        <w:t>=</w:t>
      </w:r>
      <w:r w:rsidR="00DD7D97">
        <w:t xml:space="preserve"> </w:t>
      </w:r>
      <w:r w:rsidR="00427E85">
        <w:t>1.45,</w:t>
      </w:r>
      <w:r w:rsidR="00DD7D97">
        <w:t xml:space="preserve"> </w:t>
      </w:r>
      <w:r w:rsidR="00427E85">
        <w:t>p</w:t>
      </w:r>
      <w:r w:rsidR="00DD7D97">
        <w:t xml:space="preserve"> </w:t>
      </w:r>
      <w:r w:rsidR="00427E85">
        <w:t>=</w:t>
      </w:r>
      <w:r w:rsidR="00DD7D97">
        <w:t xml:space="preserve"> </w:t>
      </w:r>
      <w:r w:rsidR="00427E85">
        <w:t>.24</w:t>
      </w:r>
      <w:r w:rsidR="00FA341B">
        <w:t>)</w:t>
      </w:r>
      <w:r w:rsidR="00427E85">
        <w:t>.</w:t>
      </w:r>
    </w:p>
    <w:p w14:paraId="77836818" w14:textId="72A432C8" w:rsidR="00947C21" w:rsidRDefault="00590E98" w:rsidP="00947C21">
      <w:r>
        <w:tab/>
      </w:r>
      <w:r w:rsidR="007146FA">
        <w:t xml:space="preserve">3.2.2. </w:t>
      </w:r>
      <w:r w:rsidR="00692DDD" w:rsidRPr="00590E98">
        <w:rPr>
          <w:b/>
        </w:rPr>
        <w:t>SSVEP</w:t>
      </w:r>
      <w:r w:rsidRPr="00590E98">
        <w:rPr>
          <w:b/>
        </w:rPr>
        <w:t xml:space="preserve"> results</w:t>
      </w:r>
      <w:r w:rsidR="00692DDD" w:rsidRPr="00590E98">
        <w:rPr>
          <w:b/>
        </w:rPr>
        <w:t>:</w:t>
      </w:r>
      <w:r>
        <w:t xml:space="preserve"> </w:t>
      </w:r>
      <w:r w:rsidR="00E80059">
        <w:t xml:space="preserve">Figure </w:t>
      </w:r>
      <w:r w:rsidR="001028DB">
        <w:t>4</w:t>
      </w:r>
      <w:r w:rsidR="00463484">
        <w:t xml:space="preserve"> depicts the amplitude spectra </w:t>
      </w:r>
      <w:r w:rsidR="00B916E9">
        <w:t xml:space="preserve">and topographies, </w:t>
      </w:r>
      <w:r w:rsidR="00BB6406">
        <w:t>showing that maximal</w:t>
      </w:r>
      <w:r w:rsidR="00BB6406" w:rsidRPr="00D56C82">
        <w:t xml:space="preserve"> activity </w:t>
      </w:r>
      <w:r w:rsidR="00BB6406">
        <w:t xml:space="preserve">was observed at occipital sites </w:t>
      </w:r>
      <w:r w:rsidR="00BB6406" w:rsidRPr="00D56C82">
        <w:t>(</w:t>
      </w:r>
      <w:proofErr w:type="spellStart"/>
      <w:r w:rsidR="00BB6406" w:rsidRPr="00D56C82">
        <w:t>POz</w:t>
      </w:r>
      <w:proofErr w:type="spellEnd"/>
      <w:r w:rsidR="00BB6406" w:rsidRPr="00D56C82">
        <w:t xml:space="preserve">, Oz, </w:t>
      </w:r>
      <w:proofErr w:type="spellStart"/>
      <w:r w:rsidR="00BB6406" w:rsidRPr="00D56C82">
        <w:t>Iz</w:t>
      </w:r>
      <w:proofErr w:type="spellEnd"/>
      <w:r w:rsidR="00BB6406" w:rsidRPr="00D56C82">
        <w:t>, O1, O2)</w:t>
      </w:r>
      <w:r w:rsidR="00BB6406">
        <w:t xml:space="preserve"> and that peaks in the spectra were robust at all four flicker frequencies</w:t>
      </w:r>
      <w:r w:rsidR="00BB6406" w:rsidRPr="00D56C82">
        <w:t xml:space="preserve">. </w:t>
      </w:r>
      <w:r w:rsidR="00BB6406">
        <w:t xml:space="preserve">The bottom row of </w:t>
      </w:r>
      <w:r w:rsidR="00B916E9">
        <w:t xml:space="preserve">Figure </w:t>
      </w:r>
      <w:r w:rsidR="001028DB">
        <w:t>5</w:t>
      </w:r>
      <w:r w:rsidR="00B916E9">
        <w:t>a</w:t>
      </w:r>
      <w:r w:rsidR="00E80059">
        <w:t xml:space="preserve"> </w:t>
      </w:r>
      <w:r w:rsidR="00E80059">
        <w:lastRenderedPageBreak/>
        <w:t xml:space="preserve">depicts the attentional effects </w:t>
      </w:r>
      <w:r w:rsidR="00947C21">
        <w:t xml:space="preserve">derived by calculating the difference in </w:t>
      </w:r>
      <w:r w:rsidR="00EB6FFB">
        <w:t>normalised</w:t>
      </w:r>
      <w:r w:rsidR="00E80059">
        <w:t xml:space="preserve"> SSVEP amplitude</w:t>
      </w:r>
      <w:r w:rsidR="00EB6FFB">
        <w:t>s</w:t>
      </w:r>
      <w:r w:rsidR="00E80059">
        <w:t xml:space="preserve"> </w:t>
      </w:r>
      <w:r w:rsidR="00947C21">
        <w:t>when a colour pair was attended</w:t>
      </w:r>
      <w:r w:rsidR="005A5645">
        <w:t xml:space="preserve"> (A) versus</w:t>
      </w:r>
      <w:r w:rsidR="00947C21">
        <w:t xml:space="preserve"> </w:t>
      </w:r>
      <w:r w:rsidR="005A5645">
        <w:t>unattended (U)</w:t>
      </w:r>
      <w:r w:rsidR="00E80059">
        <w:t xml:space="preserve">. </w:t>
      </w:r>
      <w:r w:rsidR="00842E60">
        <w:t xml:space="preserve">Collapsed across conditions the </w:t>
      </w:r>
      <w:r w:rsidR="00265A25">
        <w:t xml:space="preserve">overall </w:t>
      </w:r>
      <w:r w:rsidR="00842E60">
        <w:t>attentional effect was s</w:t>
      </w:r>
      <w:r w:rsidR="00C87676">
        <w:t>ignificantly above zero (</w:t>
      </w:r>
      <w:r w:rsidR="00F869F0">
        <w:t xml:space="preserve">M = 0.068, SE = 0.019, </w:t>
      </w:r>
      <w:proofErr w:type="gramStart"/>
      <w:r w:rsidR="00F869F0">
        <w:t>t(</w:t>
      </w:r>
      <w:proofErr w:type="gramEnd"/>
      <w:r w:rsidR="00F869F0">
        <w:t>13) = 3.53, p = .004</w:t>
      </w:r>
      <w:r w:rsidR="00842E60">
        <w:t>)</w:t>
      </w:r>
      <w:r w:rsidR="00947C21">
        <w:t xml:space="preserve">, </w:t>
      </w:r>
      <w:r w:rsidR="00EE5B59">
        <w:t>confirming</w:t>
      </w:r>
      <w:r w:rsidR="00947C21">
        <w:t xml:space="preserve"> that concurrent selection of two colours </w:t>
      </w:r>
      <w:r w:rsidR="00EE5B59">
        <w:t>enhanced their</w:t>
      </w:r>
      <w:r w:rsidR="00947C21">
        <w:t xml:space="preserve"> SSVEP</w:t>
      </w:r>
      <w:r w:rsidR="00EE5B59">
        <w:t xml:space="preserve"> amplitudes.</w:t>
      </w:r>
    </w:p>
    <w:p w14:paraId="3891B1E9" w14:textId="4E57B69A" w:rsidR="00692DDD" w:rsidRDefault="00947C21" w:rsidP="00692DDD">
      <w:r>
        <w:tab/>
        <w:t xml:space="preserve">To </w:t>
      </w:r>
      <w:r w:rsidR="005A5645">
        <w:t>determine whether</w:t>
      </w:r>
      <w:r>
        <w:t xml:space="preserve"> linear separability influenced such concurrent selection of colour, we conducted a repeated measures ANOVA</w:t>
      </w:r>
      <w:r w:rsidR="00E65F49">
        <w:t xml:space="preserve"> on SSVEP amplitudes</w:t>
      </w:r>
      <w:r>
        <w:t xml:space="preserve">. </w:t>
      </w:r>
      <w:r w:rsidR="00590E98">
        <w:t xml:space="preserve">There was </w:t>
      </w:r>
      <w:r w:rsidR="00E80059">
        <w:t xml:space="preserve">a </w:t>
      </w:r>
      <w:r w:rsidR="00590E98">
        <w:t xml:space="preserve">significant difference between attentional effects </w:t>
      </w:r>
      <w:r w:rsidR="00071A62">
        <w:t xml:space="preserve">(A – U) </w:t>
      </w:r>
      <w:r w:rsidR="00590E98">
        <w:t xml:space="preserve">according to </w:t>
      </w:r>
      <w:r w:rsidR="005F4E4A" w:rsidRPr="005F4E4A">
        <w:rPr>
          <w:i/>
        </w:rPr>
        <w:t>attended colour pair</w:t>
      </w:r>
      <w:r w:rsidR="00692DDD">
        <w:t xml:space="preserve"> </w:t>
      </w:r>
      <w:r w:rsidR="00590E98">
        <w:t>(</w:t>
      </w:r>
      <w:r w:rsidR="00F869F0">
        <w:t>(F(2, 26) = 4.92, p = .015, η</w:t>
      </w:r>
      <w:r w:rsidR="00F869F0" w:rsidRPr="004737B7">
        <w:rPr>
          <w:vertAlign w:val="subscript"/>
        </w:rPr>
        <w:t>p</w:t>
      </w:r>
      <w:r w:rsidR="00F869F0" w:rsidRPr="004737B7">
        <w:rPr>
          <w:vertAlign w:val="superscript"/>
        </w:rPr>
        <w:t>2</w:t>
      </w:r>
      <w:r w:rsidR="00F869F0">
        <w:rPr>
          <w:vertAlign w:val="superscript"/>
        </w:rPr>
        <w:t xml:space="preserve"> </w:t>
      </w:r>
      <w:r w:rsidR="00F869F0">
        <w:t>= .28</w:t>
      </w:r>
      <w:r w:rsidR="00590E98">
        <w:t xml:space="preserve">), driven by </w:t>
      </w:r>
      <w:r w:rsidR="00590E98" w:rsidRPr="009932C5">
        <w:t>a tendency towards a lower effect for</w:t>
      </w:r>
      <w:r w:rsidR="000F42C8">
        <w:t xml:space="preserve"> the non-separable</w:t>
      </w:r>
      <w:r w:rsidR="00590E98" w:rsidRPr="009932C5">
        <w:t xml:space="preserve"> purple/lime and red/blue </w:t>
      </w:r>
      <w:r w:rsidR="000F42C8">
        <w:t xml:space="preserve">pairing </w:t>
      </w:r>
      <w:r w:rsidR="00F523C8" w:rsidRPr="009932C5">
        <w:t xml:space="preserve">than for </w:t>
      </w:r>
      <w:r w:rsidR="000F42C8">
        <w:t xml:space="preserve">the separable </w:t>
      </w:r>
      <w:r w:rsidR="00F523C8" w:rsidRPr="009932C5">
        <w:t>purple/red and blue/lime</w:t>
      </w:r>
      <w:r w:rsidR="000F42C8">
        <w:t xml:space="preserve"> pairing</w:t>
      </w:r>
      <w:r w:rsidR="00F523C8" w:rsidRPr="009932C5">
        <w:t xml:space="preserve"> </w:t>
      </w:r>
      <w:r w:rsidR="00590E98" w:rsidRPr="00191AA8">
        <w:t>(</w:t>
      </w:r>
      <w:r w:rsidR="00191AA8" w:rsidRPr="00191AA8">
        <w:t>t(13) = 2.69</w:t>
      </w:r>
      <w:r w:rsidR="009932C5" w:rsidRPr="00191AA8">
        <w:t xml:space="preserve">, </w:t>
      </w:r>
      <w:r w:rsidR="00B30635" w:rsidRPr="00191AA8">
        <w:t>p</w:t>
      </w:r>
      <w:r w:rsidR="009932C5" w:rsidRPr="00191AA8">
        <w:t xml:space="preserve"> </w:t>
      </w:r>
      <w:r w:rsidR="00B30635" w:rsidRPr="00191AA8">
        <w:t>=</w:t>
      </w:r>
      <w:r w:rsidR="009932C5" w:rsidRPr="00191AA8">
        <w:t xml:space="preserve"> </w:t>
      </w:r>
      <w:r w:rsidR="00B30635" w:rsidRPr="00191AA8">
        <w:t>.0</w:t>
      </w:r>
      <w:r w:rsidR="00191AA8" w:rsidRPr="00191AA8">
        <w:t>19</w:t>
      </w:r>
      <w:r w:rsidR="00B30635" w:rsidRPr="00191AA8">
        <w:t>; Bonferroni-corrected criterion being p=.017</w:t>
      </w:r>
      <w:r w:rsidR="00692DDD" w:rsidRPr="00191AA8">
        <w:t>)</w:t>
      </w:r>
      <w:r w:rsidR="00590E98" w:rsidRPr="00191AA8">
        <w:t>.</w:t>
      </w:r>
      <w:r w:rsidR="00590E98">
        <w:t xml:space="preserve"> There were no significant differences </w:t>
      </w:r>
      <w:r w:rsidR="00CE2728">
        <w:t>as a function of</w:t>
      </w:r>
      <w:r w:rsidR="00590E98">
        <w:t xml:space="preserve"> </w:t>
      </w:r>
      <w:r w:rsidR="005F4E4A">
        <w:rPr>
          <w:i/>
        </w:rPr>
        <w:t>c</w:t>
      </w:r>
      <w:r w:rsidR="00590E98" w:rsidRPr="005F4E4A">
        <w:rPr>
          <w:i/>
        </w:rPr>
        <w:t>olour</w:t>
      </w:r>
      <w:r w:rsidR="00590E98">
        <w:t xml:space="preserve"> (</w:t>
      </w:r>
      <w:proofErr w:type="gramStart"/>
      <w:r w:rsidR="00F869F0">
        <w:t>F(</w:t>
      </w:r>
      <w:proofErr w:type="gramEnd"/>
      <w:r w:rsidR="00F869F0">
        <w:t>1.69, 21.92) = 1.43, p = .26</w:t>
      </w:r>
      <w:r w:rsidR="00590E98">
        <w:t xml:space="preserve">). However, this time there was a significant interaction between </w:t>
      </w:r>
      <w:r w:rsidR="005F4E4A">
        <w:t>the two factors</w:t>
      </w:r>
      <w:r w:rsidR="00590E98">
        <w:t xml:space="preserve"> (</w:t>
      </w:r>
      <w:proofErr w:type="gramStart"/>
      <w:r w:rsidR="00F869F0">
        <w:t>F(</w:t>
      </w:r>
      <w:proofErr w:type="gramEnd"/>
      <w:r w:rsidR="00F869F0">
        <w:t>6, 78) = 3.53, p = .004, η</w:t>
      </w:r>
      <w:r w:rsidR="00F869F0" w:rsidRPr="004737B7">
        <w:rPr>
          <w:vertAlign w:val="subscript"/>
        </w:rPr>
        <w:t>p</w:t>
      </w:r>
      <w:r w:rsidR="00F869F0" w:rsidRPr="004737B7">
        <w:rPr>
          <w:vertAlign w:val="superscript"/>
        </w:rPr>
        <w:t>2</w:t>
      </w:r>
      <w:r w:rsidR="00F869F0">
        <w:rPr>
          <w:vertAlign w:val="superscript"/>
        </w:rPr>
        <w:t xml:space="preserve"> </w:t>
      </w:r>
      <w:r w:rsidR="00F869F0">
        <w:t>= .21</w:t>
      </w:r>
      <w:r w:rsidR="00590E98">
        <w:t>).</w:t>
      </w:r>
      <w:r w:rsidR="003349B2">
        <w:t xml:space="preserve"> </w:t>
      </w:r>
      <w:r w:rsidR="00265A25">
        <w:t xml:space="preserve"> This </w:t>
      </w:r>
      <w:r w:rsidR="003349B2">
        <w:t xml:space="preserve">interaction </w:t>
      </w:r>
      <w:r w:rsidR="00265A25">
        <w:t xml:space="preserve">was decomposed </w:t>
      </w:r>
      <w:r w:rsidR="003349B2">
        <w:t xml:space="preserve">for each colour using four repeated measures ANOVAs with the factor </w:t>
      </w:r>
      <w:r w:rsidR="005F4E4A" w:rsidRPr="005F4E4A">
        <w:rPr>
          <w:i/>
        </w:rPr>
        <w:t>attended colour pair</w:t>
      </w:r>
      <w:r w:rsidR="003349B2">
        <w:t>, reducing the p value from .05 to p</w:t>
      </w:r>
      <w:r w:rsidR="00DD7D97">
        <w:t xml:space="preserve"> </w:t>
      </w:r>
      <w:r w:rsidR="003349B2">
        <w:t>=</w:t>
      </w:r>
      <w:r w:rsidR="00DD7D97">
        <w:t xml:space="preserve"> </w:t>
      </w:r>
      <w:r w:rsidR="003349B2">
        <w:t>.0125. The interaction was driven by d</w:t>
      </w:r>
      <w:r w:rsidR="00E260FB">
        <w:t>ifferences for re</w:t>
      </w:r>
      <w:r w:rsidR="008B77F7">
        <w:t>d (</w:t>
      </w:r>
      <w:r w:rsidR="00B374D0">
        <w:t>F(2, 26) = 7.19, p = .003, η</w:t>
      </w:r>
      <w:r w:rsidR="00B374D0" w:rsidRPr="004737B7">
        <w:rPr>
          <w:vertAlign w:val="subscript"/>
        </w:rPr>
        <w:t>p</w:t>
      </w:r>
      <w:r w:rsidR="00B374D0" w:rsidRPr="004737B7">
        <w:rPr>
          <w:vertAlign w:val="superscript"/>
        </w:rPr>
        <w:t>2</w:t>
      </w:r>
      <w:r w:rsidR="00B374D0">
        <w:rPr>
          <w:vertAlign w:val="superscript"/>
        </w:rPr>
        <w:t xml:space="preserve"> </w:t>
      </w:r>
      <w:r w:rsidR="00B374D0">
        <w:t>= .36</w:t>
      </w:r>
      <w:r w:rsidR="003349B2">
        <w:t xml:space="preserve">), with post-hoc t-tests revealing that </w:t>
      </w:r>
      <w:r w:rsidR="00071A62">
        <w:t xml:space="preserve">the </w:t>
      </w:r>
      <w:r w:rsidR="00B374D0">
        <w:t>attentional effect</w:t>
      </w:r>
      <w:r w:rsidR="00071A62">
        <w:t xml:space="preserve"> (A -U)</w:t>
      </w:r>
      <w:r w:rsidR="003349B2">
        <w:t xml:space="preserve"> for red when attended w</w:t>
      </w:r>
      <w:r w:rsidR="00B374D0">
        <w:t xml:space="preserve">ith blue </w:t>
      </w:r>
      <w:r w:rsidR="00C038AE">
        <w:t xml:space="preserve">(non-separable) </w:t>
      </w:r>
      <w:r w:rsidR="00B374D0">
        <w:t>w</w:t>
      </w:r>
      <w:r w:rsidR="00071A62">
        <w:t>as</w:t>
      </w:r>
      <w:r w:rsidR="003349B2" w:rsidRPr="00AE2EF6">
        <w:t xml:space="preserve"> lower than f</w:t>
      </w:r>
      <w:r w:rsidR="003349B2" w:rsidRPr="000109CE">
        <w:t>or red/purple (</w:t>
      </w:r>
      <w:r w:rsidR="00B102A0" w:rsidRPr="000109CE">
        <w:t>t(13)</w:t>
      </w:r>
      <w:r w:rsidR="008B77F7" w:rsidRPr="000109CE">
        <w:t xml:space="preserve"> </w:t>
      </w:r>
      <w:r w:rsidR="00B102A0" w:rsidRPr="000109CE">
        <w:t>=</w:t>
      </w:r>
      <w:r w:rsidR="008B77F7" w:rsidRPr="000109CE">
        <w:t xml:space="preserve"> </w:t>
      </w:r>
      <w:r w:rsidR="000109CE" w:rsidRPr="000109CE">
        <w:t>4</w:t>
      </w:r>
      <w:r w:rsidR="00B102A0" w:rsidRPr="000109CE">
        <w:t>.</w:t>
      </w:r>
      <w:r w:rsidR="000109CE" w:rsidRPr="000109CE">
        <w:t>03</w:t>
      </w:r>
      <w:r w:rsidR="00B102A0" w:rsidRPr="000109CE">
        <w:t>,</w:t>
      </w:r>
      <w:r w:rsidR="008B77F7" w:rsidRPr="000109CE">
        <w:t xml:space="preserve"> </w:t>
      </w:r>
      <w:r w:rsidR="00B102A0" w:rsidRPr="000109CE">
        <w:t>p</w:t>
      </w:r>
      <w:r w:rsidR="008B77F7" w:rsidRPr="000109CE">
        <w:t xml:space="preserve"> </w:t>
      </w:r>
      <w:r w:rsidR="00B102A0" w:rsidRPr="000109CE">
        <w:t>=</w:t>
      </w:r>
      <w:r w:rsidR="000109CE" w:rsidRPr="000109CE">
        <w:t xml:space="preserve"> .001</w:t>
      </w:r>
      <w:r w:rsidR="008B77F7" w:rsidRPr="000109CE">
        <w:t xml:space="preserve">, d = </w:t>
      </w:r>
      <w:r w:rsidR="000109CE" w:rsidRPr="000109CE">
        <w:t>1.11</w:t>
      </w:r>
      <w:r w:rsidR="003349B2" w:rsidRPr="000109CE">
        <w:t>) and red/lime (</w:t>
      </w:r>
      <w:r w:rsidR="00B102A0" w:rsidRPr="000109CE">
        <w:t>t(13)</w:t>
      </w:r>
      <w:r w:rsidR="008B77F7" w:rsidRPr="000109CE">
        <w:t xml:space="preserve"> </w:t>
      </w:r>
      <w:r w:rsidR="00B102A0" w:rsidRPr="000109CE">
        <w:t>=</w:t>
      </w:r>
      <w:r w:rsidR="000109CE" w:rsidRPr="000109CE">
        <w:t xml:space="preserve"> 3.42</w:t>
      </w:r>
      <w:r w:rsidR="00B102A0" w:rsidRPr="000109CE">
        <w:t>, p</w:t>
      </w:r>
      <w:r w:rsidR="00DD7D97" w:rsidRPr="000109CE">
        <w:t xml:space="preserve"> </w:t>
      </w:r>
      <w:r w:rsidR="00B102A0" w:rsidRPr="000109CE">
        <w:t>=</w:t>
      </w:r>
      <w:r w:rsidR="00DD7D97" w:rsidRPr="000109CE">
        <w:t xml:space="preserve"> </w:t>
      </w:r>
      <w:r w:rsidR="00B102A0" w:rsidRPr="000109CE">
        <w:t>.00</w:t>
      </w:r>
      <w:r w:rsidR="000109CE" w:rsidRPr="000109CE">
        <w:t>5</w:t>
      </w:r>
      <w:r w:rsidR="00AE2EF6" w:rsidRPr="000109CE">
        <w:t xml:space="preserve">, d = </w:t>
      </w:r>
      <w:r w:rsidR="000109CE" w:rsidRPr="000109CE">
        <w:t>0.94</w:t>
      </w:r>
      <w:r w:rsidR="003349B2" w:rsidRPr="000109CE">
        <w:t>).</w:t>
      </w:r>
      <w:r w:rsidR="00E260FB" w:rsidRPr="000109CE">
        <w:t xml:space="preserve"> The ANOVAs for the other colours were not s</w:t>
      </w:r>
      <w:r w:rsidR="00B30635" w:rsidRPr="000109CE">
        <w:t>ignificant (</w:t>
      </w:r>
      <w:r w:rsidR="00B374D0" w:rsidRPr="000109CE">
        <w:t xml:space="preserve">purple: </w:t>
      </w:r>
      <w:proofErr w:type="gramStart"/>
      <w:r w:rsidR="00B374D0" w:rsidRPr="000109CE">
        <w:t>F(</w:t>
      </w:r>
      <w:proofErr w:type="gramEnd"/>
      <w:r w:rsidR="00B374D0" w:rsidRPr="000109CE">
        <w:t>2, 26) = 2.63, p = .09; li</w:t>
      </w:r>
      <w:r w:rsidR="00B374D0">
        <w:t>me: F(2, 26) = 1.99, p = .16; blue: F(2, 26) = 1.01, p = .38</w:t>
      </w:r>
      <w:r w:rsidR="00B102A0">
        <w:t>).</w:t>
      </w:r>
    </w:p>
    <w:p w14:paraId="301E6631" w14:textId="77777777" w:rsidR="001028DB" w:rsidRDefault="001028DB" w:rsidP="00692DDD">
      <w:pPr>
        <w:rPr>
          <w:b/>
        </w:rPr>
      </w:pPr>
    </w:p>
    <w:p w14:paraId="5DF6D00D" w14:textId="5D4EB90F" w:rsidR="00F9478D" w:rsidRDefault="007146FA" w:rsidP="00692DDD">
      <w:pPr>
        <w:rPr>
          <w:b/>
        </w:rPr>
      </w:pPr>
      <w:r>
        <w:rPr>
          <w:b/>
        </w:rPr>
        <w:lastRenderedPageBreak/>
        <w:t xml:space="preserve">3.3 </w:t>
      </w:r>
      <w:r w:rsidR="00F9478D">
        <w:rPr>
          <w:b/>
        </w:rPr>
        <w:t xml:space="preserve">Contrasting the attentional effects of </w:t>
      </w:r>
      <w:r w:rsidR="00180943">
        <w:rPr>
          <w:b/>
        </w:rPr>
        <w:t>target</w:t>
      </w:r>
      <w:r w:rsidR="00F9478D">
        <w:rPr>
          <w:b/>
        </w:rPr>
        <w:t xml:space="preserve"> similarity</w:t>
      </w:r>
      <w:r w:rsidR="00ED6B16">
        <w:rPr>
          <w:b/>
        </w:rPr>
        <w:t xml:space="preserve"> and linear separability</w:t>
      </w:r>
      <w:r w:rsidR="00F9478D">
        <w:rPr>
          <w:b/>
        </w:rPr>
        <w:t xml:space="preserve"> </w:t>
      </w:r>
    </w:p>
    <w:p w14:paraId="6D037279" w14:textId="22B16F92" w:rsidR="004F3011" w:rsidRDefault="004F3011" w:rsidP="005450ED">
      <w:pPr>
        <w:ind w:firstLine="720"/>
      </w:pPr>
      <w:r>
        <w:t>Linear separability is necessarily confounded with target-target</w:t>
      </w:r>
      <w:r w:rsidR="005406B6">
        <w:t xml:space="preserve"> and target-distractor</w:t>
      </w:r>
      <w:r>
        <w:t xml:space="preserve"> distances, especially in an experiment such as ours that needs to utilise colours that can be easily distinguished when presented together. Indeed, inspection of Figure </w:t>
      </w:r>
      <w:r w:rsidR="001028DB">
        <w:t>5</w:t>
      </w:r>
      <w:r w:rsidR="005406B6">
        <w:t>b</w:t>
      </w:r>
      <w:r>
        <w:t xml:space="preserve"> reveals that the angle between any two colours was never below 50° in CIE LUV space. </w:t>
      </w:r>
    </w:p>
    <w:p w14:paraId="1FBA16D9" w14:textId="07FF2D2F" w:rsidR="00287E49" w:rsidRDefault="004F3011" w:rsidP="005450ED">
      <w:pPr>
        <w:ind w:firstLine="720"/>
      </w:pPr>
      <w:r>
        <w:t xml:space="preserve">Still, it is possible to directly contrast the relative contributions of linear separability and colour similarity using </w:t>
      </w:r>
      <w:r w:rsidR="008007D5">
        <w:t>the present</w:t>
      </w:r>
      <w:r>
        <w:t xml:space="preserve"> data. Unlike </w:t>
      </w:r>
      <w:r w:rsidR="00A14A32">
        <w:t>the first e</w:t>
      </w:r>
      <w:r w:rsidR="00F9478D">
        <w:t>xperiment, which use</w:t>
      </w:r>
      <w:r w:rsidR="00566FEF">
        <w:t>d</w:t>
      </w:r>
      <w:r w:rsidR="00F9478D">
        <w:t xml:space="preserve"> four </w:t>
      </w:r>
      <w:r w:rsidR="00947C21">
        <w:t>hues</w:t>
      </w:r>
      <w:r w:rsidR="00F9478D">
        <w:t xml:space="preserve"> that belong</w:t>
      </w:r>
      <w:r w:rsidR="00D9667C">
        <w:t>ed</w:t>
      </w:r>
      <w:r w:rsidR="00F9478D">
        <w:t xml:space="preserve"> to the axes of the perceptual colour space and </w:t>
      </w:r>
      <w:r w:rsidR="00D9667C">
        <w:t>were</w:t>
      </w:r>
      <w:r w:rsidR="00F9478D">
        <w:t xml:space="preserve"> </w:t>
      </w:r>
      <w:r w:rsidR="006741AE">
        <w:t xml:space="preserve">thus relatively </w:t>
      </w:r>
      <w:r w:rsidR="00ED6B16">
        <w:t>broadly spread in perceptual colour space</w:t>
      </w:r>
      <w:r w:rsidR="00F9478D">
        <w:t xml:space="preserve">, </w:t>
      </w:r>
      <w:r w:rsidR="00A14A32">
        <w:t>the second e</w:t>
      </w:r>
      <w:r w:rsidR="00F9478D">
        <w:t xml:space="preserve">xperiment combined two </w:t>
      </w:r>
      <w:r w:rsidR="00A14A32">
        <w:t>unique hues</w:t>
      </w:r>
      <w:r w:rsidR="00F9478D">
        <w:t xml:space="preserve"> (red and blue) with two intermediate hues, one of which was relatively close to them (purple) and one of which was relatively far from them (lime) in </w:t>
      </w:r>
      <w:r w:rsidR="00ED6B16">
        <w:t xml:space="preserve">perceptual </w:t>
      </w:r>
      <w:r w:rsidR="00F9478D">
        <w:t xml:space="preserve">colour space. This </w:t>
      </w:r>
      <w:r w:rsidR="00D9667C">
        <w:t xml:space="preserve">configuration </w:t>
      </w:r>
      <w:r w:rsidR="00F9478D">
        <w:t>enables us t</w:t>
      </w:r>
      <w:r w:rsidR="00D9667C">
        <w:t>o</w:t>
      </w:r>
      <w:r w:rsidR="00F9478D">
        <w:t xml:space="preserve"> contrast the contribution of linear separability and target </w:t>
      </w:r>
      <w:r w:rsidR="00947C21">
        <w:t>proximity</w:t>
      </w:r>
      <w:r w:rsidR="00F9478D">
        <w:t>, as these</w:t>
      </w:r>
      <w:r w:rsidR="00D9667C">
        <w:t xml:space="preserve"> </w:t>
      </w:r>
      <w:r w:rsidR="00A611B2">
        <w:t>factors</w:t>
      </w:r>
      <w:r w:rsidR="00F9478D">
        <w:t xml:space="preserve"> would predict different attentional effects for certain colours. If </w:t>
      </w:r>
      <w:r w:rsidR="00ED6B16">
        <w:t>colour</w:t>
      </w:r>
      <w:r w:rsidR="00F9478D">
        <w:t xml:space="preserve"> </w:t>
      </w:r>
      <w:r w:rsidR="00947C21">
        <w:t>proximity</w:t>
      </w:r>
      <w:r w:rsidR="00F9478D">
        <w:t xml:space="preserve"> w</w:t>
      </w:r>
      <w:r w:rsidR="00D9667C">
        <w:t>ere</w:t>
      </w:r>
      <w:r w:rsidR="00F9478D">
        <w:t xml:space="preserve"> the </w:t>
      </w:r>
      <w:r w:rsidR="00ED6B16">
        <w:t xml:space="preserve">only </w:t>
      </w:r>
      <w:r w:rsidR="00F9478D">
        <w:t>influence on attention</w:t>
      </w:r>
      <w:r w:rsidR="00ED6B16">
        <w:t xml:space="preserve"> even when multiple targets are to be selected concurrently</w:t>
      </w:r>
      <w:r w:rsidR="00F9478D">
        <w:t xml:space="preserve">, then attentional increase in SSVEPs for red and blue when attended together should be higher than for red </w:t>
      </w:r>
      <w:r w:rsidR="0049175A">
        <w:t>or</w:t>
      </w:r>
      <w:r w:rsidR="00F9478D">
        <w:t xml:space="preserve"> blue when attended with lime. On the other hand, linear separability would predict that attentional increase should be absent when attending red and blue together, as the purple</w:t>
      </w:r>
      <w:r>
        <w:t xml:space="preserve"> and lime</w:t>
      </w:r>
      <w:r w:rsidR="00F9478D">
        <w:t xml:space="preserve"> distractor</w:t>
      </w:r>
      <w:r>
        <w:t>s</w:t>
      </w:r>
      <w:r w:rsidR="00F9478D">
        <w:t xml:space="preserve"> would make them </w:t>
      </w:r>
      <w:r>
        <w:t xml:space="preserve">linearly </w:t>
      </w:r>
      <w:r w:rsidR="00F9478D">
        <w:t xml:space="preserve">non-separable. We averaged the attentional SSVEP effect for red and blue when </w:t>
      </w:r>
      <w:r w:rsidR="000058D3">
        <w:t xml:space="preserve">either of them was </w:t>
      </w:r>
      <w:r w:rsidR="00F9478D">
        <w:t xml:space="preserve">attended with lime (M = 0.14, SD = 0.11) and for red and blue when attended with each other (M = </w:t>
      </w:r>
      <w:r w:rsidR="00287E49">
        <w:t>-0.05, SD = 0.13) and found that the data were in line with the prediction based on linear separability (t</w:t>
      </w:r>
      <w:r w:rsidR="005406B6">
        <w:t xml:space="preserve"> (13) = 3.81, p = .002; d = 1.02</w:t>
      </w:r>
      <w:r w:rsidR="00287E49">
        <w:t xml:space="preserve">). Indeed, </w:t>
      </w:r>
      <w:r w:rsidR="000058D3">
        <w:t xml:space="preserve">when attended together, </w:t>
      </w:r>
      <w:r w:rsidR="00287E49">
        <w:t xml:space="preserve">attentional SSVEP effects for </w:t>
      </w:r>
      <w:r w:rsidR="00287E49">
        <w:lastRenderedPageBreak/>
        <w:t xml:space="preserve">neither red (t (13) = 0.95, p = .36) nor blue (t (13) = 0.93, p = .37) </w:t>
      </w:r>
      <w:r>
        <w:t xml:space="preserve">were </w:t>
      </w:r>
      <w:r w:rsidR="00287E49">
        <w:t>significantly differ</w:t>
      </w:r>
      <w:r>
        <w:t>ent</w:t>
      </w:r>
      <w:r w:rsidR="00287E49">
        <w:t xml:space="preserve"> from zero.</w:t>
      </w:r>
    </w:p>
    <w:p w14:paraId="763EC482" w14:textId="36C7B853" w:rsidR="005406B6" w:rsidRDefault="005406B6" w:rsidP="005450ED">
      <w:pPr>
        <w:ind w:firstLine="720"/>
      </w:pPr>
      <w:r>
        <w:t xml:space="preserve">As red and blue </w:t>
      </w:r>
      <w:r w:rsidR="00D9667C">
        <w:t>were</w:t>
      </w:r>
      <w:r>
        <w:t xml:space="preserve"> used in both experiments, it is also possible to contrast their attentional SSVEP effects between subjects</w:t>
      </w:r>
      <w:r w:rsidR="00C329B1">
        <w:t xml:space="preserve">. Colour proximity remains constant </w:t>
      </w:r>
      <w:r w:rsidR="00D9667C">
        <w:t xml:space="preserve">across the two experiments, </w:t>
      </w:r>
      <w:r w:rsidR="00C329B1">
        <w:t xml:space="preserve">but in experiment </w:t>
      </w:r>
      <w:r w:rsidR="00525E62">
        <w:t>1 (</w:t>
      </w:r>
      <w:r w:rsidR="006741AE">
        <w:t xml:space="preserve">red, </w:t>
      </w:r>
      <w:r w:rsidR="00ED6B16">
        <w:t xml:space="preserve">blue, </w:t>
      </w:r>
      <w:r w:rsidR="006741AE">
        <w:t>green, yellow</w:t>
      </w:r>
      <w:r w:rsidR="00525E62">
        <w:t>)</w:t>
      </w:r>
      <w:r w:rsidR="00C329B1">
        <w:t>, red and blue</w:t>
      </w:r>
      <w:r w:rsidR="00ED6B16">
        <w:t xml:space="preserve"> targets</w:t>
      </w:r>
      <w:r w:rsidR="00C329B1">
        <w:t xml:space="preserve"> </w:t>
      </w:r>
      <w:r w:rsidR="00D9667C">
        <w:t>were</w:t>
      </w:r>
      <w:r w:rsidR="00C329B1">
        <w:t xml:space="preserve"> not </w:t>
      </w:r>
      <w:r w:rsidR="00D9667C">
        <w:t>accompanied by</w:t>
      </w:r>
      <w:r w:rsidR="00C329B1">
        <w:t xml:space="preserve"> non-separable distractors.</w:t>
      </w:r>
      <w:r>
        <w:t xml:space="preserve"> </w:t>
      </w:r>
      <w:r w:rsidR="00D9667C">
        <w:t>An i</w:t>
      </w:r>
      <w:r w:rsidR="00C329B1">
        <w:t xml:space="preserve">ndependent sample t-test </w:t>
      </w:r>
      <w:r>
        <w:t>reveal</w:t>
      </w:r>
      <w:r w:rsidR="00C329B1">
        <w:t>ed</w:t>
      </w:r>
      <w:r>
        <w:t xml:space="preserve"> that the average </w:t>
      </w:r>
      <w:r w:rsidR="00D9667C">
        <w:t xml:space="preserve">attention </w:t>
      </w:r>
      <w:r>
        <w:t xml:space="preserve">effect </w:t>
      </w:r>
      <w:r w:rsidR="00D9667C">
        <w:t>(A-U) was</w:t>
      </w:r>
      <w:r>
        <w:t xml:space="preserve"> greater for red and blue in</w:t>
      </w:r>
      <w:r w:rsidR="00C329B1">
        <w:t xml:space="preserve"> e</w:t>
      </w:r>
      <w:r>
        <w:t xml:space="preserve">xperiment </w:t>
      </w:r>
      <w:r w:rsidR="00525E62">
        <w:t>1</w:t>
      </w:r>
      <w:r>
        <w:t xml:space="preserve">, </w:t>
      </w:r>
      <w:r w:rsidR="00A14A32">
        <w:t>in which</w:t>
      </w:r>
      <w:r>
        <w:t xml:space="preserve"> the two colours were linearly separable</w:t>
      </w:r>
      <w:r w:rsidR="00C329B1">
        <w:t xml:space="preserve">, compared to experiment </w:t>
      </w:r>
      <w:r w:rsidR="00525E62">
        <w:t>2</w:t>
      </w:r>
      <w:r w:rsidR="00C329B1">
        <w:t xml:space="preserve">, in which they were </w:t>
      </w:r>
      <w:r w:rsidR="002D4F52">
        <w:t xml:space="preserve">not linearly </w:t>
      </w:r>
      <w:r w:rsidR="00C329B1">
        <w:t>separable from the distractors</w:t>
      </w:r>
      <w:r>
        <w:t xml:space="preserve"> (M = 0.075, SD = 0.16; t (24) = 2.11, p = .046, d = 0.83).</w:t>
      </w:r>
    </w:p>
    <w:p w14:paraId="582CFDA5" w14:textId="5373E236" w:rsidR="00F9478D" w:rsidRPr="005406B6" w:rsidRDefault="00287E49" w:rsidP="00692DDD">
      <w:r>
        <w:t xml:space="preserve"> </w:t>
      </w:r>
      <w:r w:rsidR="00F9478D">
        <w:t xml:space="preserve">   </w:t>
      </w:r>
    </w:p>
    <w:p w14:paraId="374B608B" w14:textId="17D80C8A" w:rsidR="00E80059" w:rsidRDefault="007146FA" w:rsidP="00692DDD">
      <w:pPr>
        <w:rPr>
          <w:b/>
        </w:rPr>
      </w:pPr>
      <w:r>
        <w:rPr>
          <w:b/>
        </w:rPr>
        <w:t xml:space="preserve">3.4 </w:t>
      </w:r>
      <w:r w:rsidR="001C3882">
        <w:rPr>
          <w:b/>
        </w:rPr>
        <w:t xml:space="preserve">Predicting Attentional Enhancement in SSVEP magnitude </w:t>
      </w:r>
      <w:r w:rsidR="00C75DCF">
        <w:rPr>
          <w:b/>
        </w:rPr>
        <w:t>from distances in colour space</w:t>
      </w:r>
      <w:r w:rsidR="001C3882">
        <w:rPr>
          <w:b/>
        </w:rPr>
        <w:t xml:space="preserve"> </w:t>
      </w:r>
    </w:p>
    <w:p w14:paraId="6373F071" w14:textId="22EFE203" w:rsidR="001C3882" w:rsidRPr="001C3882" w:rsidRDefault="00A61BDB" w:rsidP="005450ED">
      <w:r>
        <w:tab/>
        <w:t xml:space="preserve">Both experiments </w:t>
      </w:r>
      <w:r w:rsidR="005406B6">
        <w:t xml:space="preserve">clearly </w:t>
      </w:r>
      <w:r>
        <w:t xml:space="preserve">demonstrated that it is possible to </w:t>
      </w:r>
      <w:r w:rsidR="00CE2728">
        <w:t xml:space="preserve">divide </w:t>
      </w:r>
      <w:r>
        <w:t xml:space="preserve">early attentional resources across a non-spatial feature dimension, with linear separability in colour space being </w:t>
      </w:r>
      <w:r w:rsidR="00E045F2">
        <w:t xml:space="preserve">a </w:t>
      </w:r>
      <w:r w:rsidR="000107F8">
        <w:t>determinant of</w:t>
      </w:r>
      <w:r w:rsidR="00265A25">
        <w:t xml:space="preserve"> </w:t>
      </w:r>
      <w:r>
        <w:t>such concurrent attention</w:t>
      </w:r>
      <w:r w:rsidR="00ED6B16">
        <w:t xml:space="preserve"> to two targets</w:t>
      </w:r>
      <w:r>
        <w:t xml:space="preserve">. </w:t>
      </w:r>
      <w:r w:rsidR="007C6997" w:rsidRPr="005E14F6">
        <w:t xml:space="preserve">On average, when targets and distractors </w:t>
      </w:r>
      <w:r w:rsidR="00265A25">
        <w:t xml:space="preserve">were </w:t>
      </w:r>
      <w:r w:rsidR="007C6997" w:rsidRPr="005E14F6">
        <w:t xml:space="preserve">linearly separable, attentional enhancement </w:t>
      </w:r>
      <w:r w:rsidR="00265A25">
        <w:t xml:space="preserve">was </w:t>
      </w:r>
      <w:r w:rsidR="007C6997" w:rsidRPr="005E14F6">
        <w:t>greater compared to the non-separable co</w:t>
      </w:r>
      <w:r w:rsidR="003F4E89" w:rsidRPr="005E14F6">
        <w:t>nditions</w:t>
      </w:r>
      <w:r w:rsidR="003F4E89">
        <w:t xml:space="preserve"> (Fig</w:t>
      </w:r>
      <w:r w:rsidR="00B30635">
        <w:t>. 6</w:t>
      </w:r>
      <w:r w:rsidR="003F4E89">
        <w:t>).</w:t>
      </w:r>
      <w:r w:rsidR="007C6997">
        <w:t xml:space="preserve"> </w:t>
      </w:r>
      <w:r>
        <w:t xml:space="preserve">However, </w:t>
      </w:r>
      <w:r w:rsidR="002D4F52">
        <w:t>there were also</w:t>
      </w:r>
      <w:r>
        <w:t xml:space="preserve"> notable differences in attentional SSVEP effects between the two experiments, as well as between different colours. </w:t>
      </w:r>
      <w:r w:rsidR="00590BFD">
        <w:t xml:space="preserve">As depicted by Figure </w:t>
      </w:r>
      <w:r w:rsidR="001028DB">
        <w:t>5</w:t>
      </w:r>
      <w:r w:rsidR="00590BFD">
        <w:t>b</w:t>
      </w:r>
      <w:r w:rsidR="00B30635">
        <w:t>, these differences cannot be accounted for simply by the different distances between various target colour pairs: while this seems to be a reasonable predictor of attentional effects in</w:t>
      </w:r>
      <w:r w:rsidR="00A14A32">
        <w:t xml:space="preserve"> e</w:t>
      </w:r>
      <w:r w:rsidR="00B30635">
        <w:t xml:space="preserve">xperiment </w:t>
      </w:r>
      <w:r w:rsidR="00525E62">
        <w:t>1 (</w:t>
      </w:r>
      <w:r w:rsidR="00D43608">
        <w:t>red, blue, green, yellow</w:t>
      </w:r>
      <w:r w:rsidR="00525E62">
        <w:t>)</w:t>
      </w:r>
      <w:r w:rsidR="00B30635">
        <w:t xml:space="preserve">, this </w:t>
      </w:r>
      <w:r w:rsidR="002D4F52">
        <w:t>was</w:t>
      </w:r>
      <w:r w:rsidR="00B30635">
        <w:t xml:space="preserve"> not the case for experiment </w:t>
      </w:r>
      <w:r w:rsidR="00525E62">
        <w:t>2 (</w:t>
      </w:r>
      <w:r w:rsidR="00D43608">
        <w:t>red, purple, blue, lime</w:t>
      </w:r>
      <w:r w:rsidR="00525E62">
        <w:t>)</w:t>
      </w:r>
      <w:r w:rsidR="00B30635">
        <w:t>.</w:t>
      </w:r>
      <w:r w:rsidR="00C329B1">
        <w:t xml:space="preserve"> </w:t>
      </w:r>
      <w:r w:rsidR="00043D31">
        <w:t>T</w:t>
      </w:r>
      <w:r w:rsidR="00D36098">
        <w:t xml:space="preserve">o </w:t>
      </w:r>
      <w:r w:rsidR="00287E49">
        <w:t>gain</w:t>
      </w:r>
      <w:r w:rsidR="00547551">
        <w:t xml:space="preserve"> a</w:t>
      </w:r>
      <w:r w:rsidR="00287E49">
        <w:t xml:space="preserve"> better </w:t>
      </w:r>
      <w:r w:rsidR="00D36098">
        <w:t>understand</w:t>
      </w:r>
      <w:r w:rsidR="00287E49">
        <w:t>ing of</w:t>
      </w:r>
      <w:r w:rsidR="00D36098">
        <w:t xml:space="preserve"> these </w:t>
      </w:r>
      <w:r w:rsidR="00977C7D">
        <w:t xml:space="preserve">colour-related </w:t>
      </w:r>
      <w:r w:rsidR="00043D31">
        <w:lastRenderedPageBreak/>
        <w:t xml:space="preserve">attentional </w:t>
      </w:r>
      <w:r w:rsidR="00D36098">
        <w:t xml:space="preserve">differences, we fitted a simple descriptive model to the attentional effects derived from the </w:t>
      </w:r>
      <w:r w:rsidR="00B916E9">
        <w:t>SSVEP</w:t>
      </w:r>
      <w:r w:rsidR="00E935EF">
        <w:t xml:space="preserve"> da</w:t>
      </w:r>
      <w:r w:rsidR="00B916E9">
        <w:t>ta</w:t>
      </w:r>
      <w:r w:rsidR="00043D31">
        <w:t xml:space="preserve">, making </w:t>
      </w:r>
      <w:r w:rsidR="00EF3697">
        <w:t xml:space="preserve">several </w:t>
      </w:r>
      <w:r w:rsidR="00CE2728">
        <w:t>basic</w:t>
      </w:r>
      <w:r w:rsidR="00043D31">
        <w:t xml:space="preserve"> assumptions. We hypothesize</w:t>
      </w:r>
      <w:r w:rsidR="00547551">
        <w:t>d</w:t>
      </w:r>
      <w:r w:rsidR="00043D31">
        <w:t xml:space="preserve"> that attentional enhancement should be inversely related to the distance between the targets (</w:t>
      </w:r>
      <w:r w:rsidR="00F56A71">
        <w:fldChar w:fldCharType="begin"/>
      </w:r>
      <w:r w:rsidR="003353C5">
        <w:instrText xml:space="preserve"> ADDIN EN.CITE &lt;EndNote&gt;&lt;Cite&gt;&lt;Author&gt;Nagy&lt;/Author&gt;&lt;Year&gt;2003&lt;/Year&gt;&lt;RecNum&gt;3140&lt;/RecNum&gt;&lt;DisplayText&gt;Nagy and Thomas, 2003&lt;/DisplayText&gt;&lt;record&gt;&lt;rec-number&gt;3140&lt;/rec-number&gt;&lt;foreign-keys&gt;&lt;key app="EN" db-id="ztt92apvszw908exawbvs9psvtxzv0papaza" timestamp="1417529825"&gt;3140&lt;/key&gt;&lt;/foreign-keys&gt;&lt;ref-type name="Journal Article"&gt;17&lt;/ref-type&gt;&lt;contributors&gt;&lt;authors&gt;&lt;author&gt;Nagy, A. L.&lt;/author&gt;&lt;author&gt;Thomas, G.&lt;/author&gt;&lt;/authors&gt;&lt;/contributors&gt;&lt;auth-address&gt;Wright State Univ, Dept Psychol, Dayton, OH 45435 USA.&amp;#xD;Nagy, AL (reprint author), Wright State Univ, Dept Psychol, 3640 Col Glenn Highway, Dayton, OH 45435 USA.&lt;/auth-address&gt;&lt;titles&gt;&lt;title&gt;Distractor heterogeneity, attention, and color in visual search&lt;/title&gt;&lt;secondary-title&gt;Vision Research&lt;/secondary-title&gt;&lt;alt-title&gt;Vision Res.&lt;/alt-title&gt;&lt;/titles&gt;&lt;periodical&gt;&lt;full-title&gt;Vision Research&lt;/full-title&gt;&lt;abbr-1&gt;Vision Res.&lt;/abbr-1&gt;&lt;abbr-2&gt;Vision Res&lt;/abbr-2&gt;&lt;/periodical&gt;&lt;alt-periodical&gt;&lt;full-title&gt;Vision Res.&lt;/full-title&gt;&lt;/alt-periodical&gt;&lt;pages&gt;1541-1552&lt;/pages&gt;&lt;volume&gt;43&lt;/volume&gt;&lt;number&gt;14&lt;/number&gt;&lt;keywords&gt;&lt;keyword&gt;color&lt;/keyword&gt;&lt;keyword&gt;search&lt;/keyword&gt;&lt;keyword&gt;attention&lt;/keyword&gt;&lt;keyword&gt;chromatic mechanisms&lt;/keyword&gt;&lt;keyword&gt;set-size&lt;/keyword&gt;&lt;keyword&gt;displays&lt;/keyword&gt;&lt;keyword&gt;stimulus&lt;/keyword&gt;&lt;keyword&gt;target&lt;/keyword&gt;&lt;keyword&gt;discrimination&lt;/keyword&gt;&lt;keyword&gt;separability&lt;/keyword&gt;&lt;keyword&gt;uncertainty&lt;/keyword&gt;&lt;keyword&gt;similarity&lt;/keyword&gt;&lt;keyword&gt;adaptation&lt;/keyword&gt;&lt;/keywords&gt;&lt;dates&gt;&lt;year&gt;2003&lt;/year&gt;&lt;pub-dates&gt;&lt;date&gt;Jun&lt;/date&gt;&lt;/pub-dates&gt;&lt;/dates&gt;&lt;isbn&gt;0042-6989&lt;/isbn&gt;&lt;accession-num&gt;WOS:000183608500006&lt;/accession-num&gt;&lt;work-type&gt;Article&lt;/work-type&gt;&lt;urls&gt;&lt;related-urls&gt;&lt;url&gt;&amp;lt;Go to ISI&amp;gt;://WOS:000183608500006&lt;/url&gt;&lt;/related-urls&gt;&lt;/urls&gt;&lt;electronic-resource-num&gt;10.1016/s0042-6989(03)00234-7&lt;/electronic-resource-num&gt;&lt;language&gt;English&lt;/language&gt;&lt;/record&gt;&lt;/Cite&gt;&lt;/EndNote&gt;</w:instrText>
      </w:r>
      <w:r w:rsidR="00F56A71">
        <w:fldChar w:fldCharType="separate"/>
      </w:r>
      <w:r w:rsidR="003353C5">
        <w:rPr>
          <w:noProof/>
        </w:rPr>
        <w:t>Nagy and Thomas, 2003</w:t>
      </w:r>
      <w:r w:rsidR="00F56A71">
        <w:fldChar w:fldCharType="end"/>
      </w:r>
      <w:r w:rsidR="00F50F5F">
        <w:t>)</w:t>
      </w:r>
      <w:r w:rsidR="00043D31">
        <w:t xml:space="preserve">, that attentional enhancement should increase with the distance between </w:t>
      </w:r>
      <w:r w:rsidR="00547551">
        <w:t>a</w:t>
      </w:r>
      <w:r w:rsidR="00043D31">
        <w:t xml:space="preserve"> target and the mean distractor</w:t>
      </w:r>
      <w:r w:rsidR="00547551">
        <w:t>s,</w:t>
      </w:r>
      <w:r w:rsidR="00EF3697">
        <w:t xml:space="preserve"> and that these two</w:t>
      </w:r>
      <w:r w:rsidR="003F4E89">
        <w:t xml:space="preserve"> factors </w:t>
      </w:r>
      <w:r w:rsidR="00CE2728">
        <w:t xml:space="preserve">should </w:t>
      </w:r>
      <w:r w:rsidR="003F4E89">
        <w:t>contribute to attent</w:t>
      </w:r>
      <w:r w:rsidR="00EF3697">
        <w:t>ional enhancement independently.</w:t>
      </w:r>
      <w:r w:rsidR="007445BD">
        <w:rPr>
          <w:color w:val="000000"/>
        </w:rPr>
        <w:t xml:space="preserve"> </w:t>
      </w:r>
      <w:r w:rsidR="007445BD">
        <w:t xml:space="preserve">For example, the attentional enhancement for attending to red when </w:t>
      </w:r>
      <w:r w:rsidR="00E935EF">
        <w:t xml:space="preserve">it </w:t>
      </w:r>
      <w:r w:rsidR="00547551">
        <w:t>was</w:t>
      </w:r>
      <w:r w:rsidR="00E935EF">
        <w:t xml:space="preserve"> </w:t>
      </w:r>
      <w:r w:rsidR="007445BD">
        <w:t xml:space="preserve">attended </w:t>
      </w:r>
      <w:r w:rsidR="00E935EF">
        <w:t xml:space="preserve">together </w:t>
      </w:r>
      <w:r w:rsidR="007445BD">
        <w:t xml:space="preserve">with green </w:t>
      </w:r>
      <w:r w:rsidR="00547551">
        <w:t>should be</w:t>
      </w:r>
      <w:r w:rsidR="00065090">
        <w:t xml:space="preserve"> </w:t>
      </w:r>
      <w:r w:rsidR="007445BD">
        <w:t>inversely related to the distance between the two targets (red and green)</w:t>
      </w:r>
      <w:r w:rsidR="00043D31">
        <w:t xml:space="preserve"> and linearly related to the distance between red and the mean </w:t>
      </w:r>
      <w:r w:rsidR="00065090">
        <w:t xml:space="preserve">of the </w:t>
      </w:r>
      <w:r w:rsidR="00CE2728">
        <w:t xml:space="preserve">two </w:t>
      </w:r>
      <w:r w:rsidR="00043D31">
        <w:t>distractor</w:t>
      </w:r>
      <w:r w:rsidR="00065090">
        <w:t>s</w:t>
      </w:r>
      <w:r w:rsidR="00043D31">
        <w:t xml:space="preserve"> (yellow and blue)</w:t>
      </w:r>
      <w:r w:rsidR="00E40461">
        <w:t>.</w:t>
      </w:r>
      <w:r w:rsidR="00555ED1">
        <w:t xml:space="preserve"> </w:t>
      </w:r>
    </w:p>
    <w:p w14:paraId="394020EC" w14:textId="12F33152" w:rsidR="001C3882" w:rsidRDefault="001C3882" w:rsidP="001C3882">
      <w:pPr>
        <w:ind w:firstLine="720"/>
      </w:pPr>
      <w:r>
        <w:t xml:space="preserve">In </w:t>
      </w:r>
      <w:r w:rsidR="00547551">
        <w:t>these</w:t>
      </w:r>
      <w:r>
        <w:t xml:space="preserve"> experiments observers </w:t>
      </w:r>
      <w:r w:rsidR="00547551">
        <w:t>were</w:t>
      </w:r>
      <w:r>
        <w:t xml:space="preserve"> asked to attend to two colours (target colours: T</w:t>
      </w:r>
      <w:r w:rsidRPr="0086097D">
        <w:rPr>
          <w:vertAlign w:val="subscript"/>
        </w:rPr>
        <w:t>1</w:t>
      </w:r>
      <w:r>
        <w:t>, T</w:t>
      </w:r>
      <w:r>
        <w:rPr>
          <w:vertAlign w:val="subscript"/>
        </w:rPr>
        <w:t>2</w:t>
      </w:r>
      <w:r>
        <w:t>) in the presence of two distractors (distractor colours: D</w:t>
      </w:r>
      <w:r w:rsidRPr="0086097D">
        <w:rPr>
          <w:vertAlign w:val="subscript"/>
        </w:rPr>
        <w:t>1</w:t>
      </w:r>
      <w:r>
        <w:t>, D</w:t>
      </w:r>
      <w:r>
        <w:rPr>
          <w:vertAlign w:val="subscript"/>
        </w:rPr>
        <w:t>2</w:t>
      </w:r>
      <w:r>
        <w:t>).  To elucidate how attentional enhancement depends on colour similarities of the four stimuli we make several assumptions:</w:t>
      </w:r>
    </w:p>
    <w:p w14:paraId="6C3BD65F" w14:textId="16B7CCBE" w:rsidR="001C3882" w:rsidRDefault="001C3882" w:rsidP="001C3882">
      <w:r w:rsidRPr="00D262A8">
        <w:rPr>
          <w:i/>
        </w:rPr>
        <w:t>Assumption 1</w:t>
      </w:r>
      <w:r>
        <w:t>: Attentional enhancement for target colour T</w:t>
      </w:r>
      <w:r w:rsidRPr="005F3AD1">
        <w:rPr>
          <w:vertAlign w:val="subscript"/>
        </w:rPr>
        <w:t>1</w:t>
      </w:r>
      <w:r>
        <w:t xml:space="preserve"> is inversely proportional to the dissimilarity (d) between the two targets</w:t>
      </w:r>
      <w:r w:rsidR="00547551">
        <w:t>;</w:t>
      </w:r>
      <w:r>
        <w:t xml:space="preserve"> i.e. if the target colours are very similar to each other, we assume that it is easier to simultaneously attend to these colours:</w:t>
      </w:r>
    </w:p>
    <w:p w14:paraId="4E9BF625" w14:textId="77777777" w:rsidR="001C3882" w:rsidRDefault="007B2552" w:rsidP="001C3882">
      <m:oMathPara>
        <m:oMath>
          <m:sSub>
            <m:sSubPr>
              <m:ctrlPr>
                <w:rPr>
                  <w:rFonts w:ascii="Cambria Math" w:hAnsi="Cambria Math"/>
                  <w:i/>
                </w:rPr>
              </m:ctrlPr>
            </m:sSubPr>
            <m:e>
              <m:r>
                <w:rPr>
                  <w:rFonts w:ascii="Cambria Math" w:hAnsi="Cambria Math"/>
                </w:rPr>
                <m:t>a</m:t>
              </m:r>
            </m:e>
            <m:sub>
              <m:r>
                <w:rPr>
                  <w:rFonts w:ascii="Cambria Math" w:hAnsi="Cambria Math"/>
                </w:rPr>
                <m:t>T1D12</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den>
          </m:f>
          <m:r>
            <w:rPr>
              <w:rFonts w:ascii="Cambria Math" w:hAnsi="Cambria Math"/>
            </w:rPr>
            <m:t xml:space="preserve">          (1)</m:t>
          </m:r>
        </m:oMath>
      </m:oMathPara>
    </w:p>
    <w:p w14:paraId="503EB831" w14:textId="77777777" w:rsidR="001C3882" w:rsidRDefault="001C3882" w:rsidP="001C3882"/>
    <w:p w14:paraId="112D05F9" w14:textId="2436401C" w:rsidR="001C3882" w:rsidRDefault="001C3882" w:rsidP="001C3882">
      <w:r w:rsidRPr="00D262A8">
        <w:rPr>
          <w:i/>
        </w:rPr>
        <w:t>Assumption 2</w:t>
      </w:r>
      <w:r>
        <w:t>: Attentional enhancement is proportional to the dissimilarity between the target colour and the mean distractor colour</w:t>
      </w:r>
      <w:r w:rsidR="00547551">
        <w:t>;</w:t>
      </w:r>
      <w:r>
        <w:t xml:space="preserve"> i.e.</w:t>
      </w:r>
      <w:r w:rsidR="00547551">
        <w:t>,</w:t>
      </w:r>
      <w:r>
        <w:t xml:space="preserve"> if the dissimilarity between the target (T</w:t>
      </w:r>
      <w:r w:rsidRPr="00D262A8">
        <w:rPr>
          <w:vertAlign w:val="subscript"/>
        </w:rPr>
        <w:t>1</w:t>
      </w:r>
      <w:r>
        <w:t xml:space="preserve">) and the </w:t>
      </w:r>
      <w:r>
        <w:lastRenderedPageBreak/>
        <w:t>average distractor colour (D</w:t>
      </w:r>
      <w:r w:rsidRPr="003F0399">
        <w:rPr>
          <w:vertAlign w:val="subscript"/>
        </w:rPr>
        <w:t>1,2</w:t>
      </w:r>
      <w:r>
        <w:t xml:space="preserve">) is large, it should be easier to attend to the target colours and ignore the distractors. </w:t>
      </w:r>
    </w:p>
    <w:p w14:paraId="074AD097" w14:textId="77777777" w:rsidR="001C3882" w:rsidRPr="00624E9E" w:rsidRDefault="007B2552" w:rsidP="001C3882">
      <m:oMathPara>
        <m:oMath>
          <m:sSub>
            <m:sSubPr>
              <m:ctrlPr>
                <w:rPr>
                  <w:rFonts w:ascii="Cambria Math" w:hAnsi="Cambria Math"/>
                  <w:i/>
                </w:rPr>
              </m:ctrlPr>
            </m:sSubPr>
            <m:e>
              <m:r>
                <w:rPr>
                  <w:rFonts w:ascii="Cambria Math" w:hAnsi="Cambria Math"/>
                </w:rPr>
                <m:t>a</m:t>
              </m:r>
            </m:e>
            <m:sub>
              <m:r>
                <w:rPr>
                  <w:rFonts w:ascii="Cambria Math" w:hAnsi="Cambria Math"/>
                </w:rPr>
                <m:t xml:space="preserve">T1D12 </m:t>
              </m:r>
            </m:sub>
          </m:sSub>
          <m:r>
            <w:rPr>
              <w:rFonts w:ascii="Cambria Math" w:hAnsi="Cambria Math"/>
            </w:rPr>
            <m:t>~ 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1,2</m:t>
                  </m:r>
                </m:sub>
              </m:sSub>
            </m:e>
          </m:d>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5C30EDFF" w14:textId="77777777" w:rsidR="001C3882" w:rsidRDefault="001C3882" w:rsidP="001C3882"/>
    <w:p w14:paraId="5C2731DE" w14:textId="504636A8" w:rsidR="001C3882" w:rsidRDefault="001C3882" w:rsidP="001C3882">
      <w:r w:rsidRPr="00F042B1">
        <w:rPr>
          <w:i/>
        </w:rPr>
        <w:t>Assumption 3:</w:t>
      </w:r>
      <w:r>
        <w:t xml:space="preserve"> We assume that these two components contribute to the attentional enhancement independently which allows us to formulate a simple </w:t>
      </w:r>
      <w:r w:rsidR="00547551">
        <w:t>model</w:t>
      </w:r>
      <w:r>
        <w:t>:</w:t>
      </w:r>
    </w:p>
    <w:p w14:paraId="66B0F081" w14:textId="77777777" w:rsidR="001C3882" w:rsidRPr="007445BD" w:rsidRDefault="007B2552" w:rsidP="001C3882">
      <m:oMathPara>
        <m:oMath>
          <m:sSub>
            <m:sSubPr>
              <m:ctrlPr>
                <w:rPr>
                  <w:rFonts w:ascii="Cambria Math" w:hAnsi="Cambria Math"/>
                  <w:i/>
                </w:rPr>
              </m:ctrlPr>
            </m:sSubPr>
            <m:e>
              <m:r>
                <w:rPr>
                  <w:rFonts w:ascii="Cambria Math" w:hAnsi="Cambria Math"/>
                </w:rPr>
                <m:t>a</m:t>
              </m:r>
            </m:e>
            <m:sub>
              <m:r>
                <w:rPr>
                  <w:rFonts w:ascii="Cambria Math" w:hAnsi="Cambria Math"/>
                </w:rPr>
                <m:t>T1D12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TT</m:t>
              </m:r>
            </m:sub>
          </m:sSub>
          <m:f>
            <m:fPr>
              <m:ctrlPr>
                <w:rPr>
                  <w:rFonts w:ascii="Cambria Math" w:hAnsi="Cambria Math"/>
                  <w:i/>
                </w:rPr>
              </m:ctrlPr>
            </m:fPr>
            <m:num>
              <m:r>
                <w:rPr>
                  <w:rFonts w:ascii="Cambria Math" w:hAnsi="Cambria Math"/>
                </w:rPr>
                <m:t>1</m:t>
              </m:r>
            </m:num>
            <m:den>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den>
          </m:f>
          <m:r>
            <w:rPr>
              <w:rFonts w:ascii="Cambria Math" w:hAnsi="Cambria Math"/>
            </w:rPr>
            <m:t xml:space="preserve"> +</m:t>
          </m:r>
          <m:sSub>
            <m:sSubPr>
              <m:ctrlPr>
                <w:rPr>
                  <w:rFonts w:ascii="Cambria Math" w:hAnsi="Cambria Math"/>
                  <w:i/>
                </w:rPr>
              </m:ctrlPr>
            </m:sSubPr>
            <m:e>
              <m:r>
                <w:rPr>
                  <w:rFonts w:ascii="Cambria Math" w:hAnsi="Cambria Math"/>
                </w:rPr>
                <m:t xml:space="preserve"> w</m:t>
              </m:r>
            </m:e>
            <m:sub>
              <m:r>
                <w:rPr>
                  <w:rFonts w:ascii="Cambria Math" w:hAnsi="Cambria Math"/>
                </w:rPr>
                <m:t>TD</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1,2</m:t>
                  </m:r>
                </m:sub>
              </m:sSub>
            </m:e>
          </m:d>
          <m:r>
            <w:rPr>
              <w:rFonts w:ascii="Cambria Math" w:hAnsi="Cambria Math"/>
            </w:rPr>
            <m:t xml:space="preserve">         (3)</m:t>
          </m:r>
        </m:oMath>
      </m:oMathPara>
    </w:p>
    <w:p w14:paraId="2D07836B" w14:textId="77777777" w:rsidR="001C3882" w:rsidRDefault="001C3882" w:rsidP="001C3882">
      <w:pPr>
        <w:rPr>
          <w:color w:val="000000"/>
        </w:rPr>
      </w:pPr>
      <w:proofErr w:type="spellStart"/>
      <w:r w:rsidRPr="00FA424A">
        <w:rPr>
          <w:i/>
          <w:color w:val="000000"/>
        </w:rPr>
        <w:t>a</w:t>
      </w:r>
      <w:r>
        <w:rPr>
          <w:i/>
          <w:color w:val="000000"/>
          <w:vertAlign w:val="subscript"/>
        </w:rPr>
        <w:t>T</w:t>
      </w:r>
      <w:proofErr w:type="spellEnd"/>
      <w:r>
        <w:rPr>
          <w:color w:val="000000"/>
        </w:rPr>
        <w:t xml:space="preserve"> is the attentional modulation for target colour </w:t>
      </w:r>
      <w:r>
        <w:rPr>
          <w:i/>
          <w:color w:val="000000"/>
        </w:rPr>
        <w:t>T</w:t>
      </w:r>
      <w:r w:rsidRPr="00851856">
        <w:rPr>
          <w:i/>
          <w:color w:val="000000"/>
          <w:vertAlign w:val="subscript"/>
        </w:rPr>
        <w:t>1</w:t>
      </w:r>
      <w:r>
        <w:rPr>
          <w:color w:val="000000"/>
        </w:rPr>
        <w:t xml:space="preserve"> with distractor combination </w:t>
      </w:r>
      <w:r>
        <w:rPr>
          <w:i/>
          <w:color w:val="000000"/>
        </w:rPr>
        <w:t>D</w:t>
      </w:r>
      <w:r w:rsidRPr="00851856">
        <w:rPr>
          <w:i/>
          <w:color w:val="000000"/>
          <w:vertAlign w:val="subscript"/>
        </w:rPr>
        <w:t>1</w:t>
      </w:r>
      <w:r>
        <w:rPr>
          <w:i/>
          <w:color w:val="000000"/>
        </w:rPr>
        <w:t xml:space="preserve"> and D</w:t>
      </w:r>
      <w:r w:rsidRPr="00851856">
        <w:rPr>
          <w:i/>
          <w:color w:val="000000"/>
          <w:vertAlign w:val="subscript"/>
        </w:rPr>
        <w:t>2</w:t>
      </w:r>
      <w:r>
        <w:rPr>
          <w:color w:val="000000"/>
        </w:rPr>
        <w:t xml:space="preserve">, </w:t>
      </w:r>
      <w:proofErr w:type="spellStart"/>
      <w:r w:rsidRPr="00FA424A">
        <w:rPr>
          <w:i/>
          <w:color w:val="000000"/>
        </w:rPr>
        <w:t>w</w:t>
      </w:r>
      <w:r w:rsidRPr="00696F64">
        <w:rPr>
          <w:i/>
          <w:color w:val="000000"/>
          <w:vertAlign w:val="subscript"/>
        </w:rPr>
        <w:t>TT</w:t>
      </w:r>
      <w:proofErr w:type="spellEnd"/>
      <w:r>
        <w:rPr>
          <w:color w:val="000000"/>
        </w:rPr>
        <w:t xml:space="preserve"> is the weight parameter for target proximity and </w:t>
      </w:r>
      <w:proofErr w:type="spellStart"/>
      <w:r w:rsidRPr="00696F64">
        <w:rPr>
          <w:i/>
          <w:color w:val="000000"/>
        </w:rPr>
        <w:t>w</w:t>
      </w:r>
      <w:r>
        <w:rPr>
          <w:i/>
          <w:color w:val="000000"/>
          <w:vertAlign w:val="subscript"/>
        </w:rPr>
        <w:t>TD</w:t>
      </w:r>
      <w:proofErr w:type="spellEnd"/>
      <w:r>
        <w:rPr>
          <w:i/>
          <w:color w:val="000000"/>
          <w:vertAlign w:val="subscript"/>
        </w:rPr>
        <w:t xml:space="preserve"> </w:t>
      </w:r>
      <w:r>
        <w:rPr>
          <w:color w:val="000000"/>
        </w:rPr>
        <w:t>the weight factor for the dissimilarity between target and mean distractor. These two parameters will be estimated from the data.</w:t>
      </w:r>
    </w:p>
    <w:p w14:paraId="144971B2" w14:textId="77777777" w:rsidR="001C3882" w:rsidRDefault="001C3882" w:rsidP="001C3882">
      <w:pPr>
        <w:rPr>
          <w:color w:val="000000"/>
        </w:rPr>
      </w:pPr>
      <w:r>
        <w:rPr>
          <w:i/>
          <w:color w:val="000000"/>
        </w:rPr>
        <w:t>Assumption 4</w:t>
      </w:r>
      <w:r w:rsidRPr="009B04A2">
        <w:rPr>
          <w:i/>
          <w:color w:val="000000"/>
        </w:rPr>
        <w:t>.</w:t>
      </w:r>
      <w:r>
        <w:rPr>
          <w:i/>
          <w:color w:val="000000"/>
        </w:rPr>
        <w:t xml:space="preserve"> </w:t>
      </w:r>
      <w:r w:rsidRPr="001F6822">
        <w:rPr>
          <w:color w:val="000000"/>
        </w:rPr>
        <w:t xml:space="preserve">The dissimilarity </w:t>
      </w:r>
      <w:r>
        <w:rPr>
          <w:color w:val="000000"/>
        </w:rPr>
        <w:t xml:space="preserve">between two colours can be described as the </w:t>
      </w:r>
      <w:proofErr w:type="spellStart"/>
      <w:r>
        <w:rPr>
          <w:color w:val="000000"/>
        </w:rPr>
        <w:t>Minkowski</w:t>
      </w:r>
      <w:proofErr w:type="spellEnd"/>
      <w:r>
        <w:rPr>
          <w:color w:val="000000"/>
        </w:rPr>
        <w:t xml:space="preserve"> distance between these two colours, with </w:t>
      </w:r>
      <w:r w:rsidRPr="00CF41A0">
        <w:rPr>
          <w:i/>
          <w:color w:val="000000"/>
        </w:rPr>
        <w:t>p</w:t>
      </w:r>
      <w:r>
        <w:rPr>
          <w:color w:val="000000"/>
        </w:rPr>
        <w:t xml:space="preserve"> being the summation coefficient to be estimated from the data.</w:t>
      </w:r>
    </w:p>
    <w:p w14:paraId="609B7AA0" w14:textId="77777777" w:rsidR="001C3882" w:rsidRDefault="007B2552" w:rsidP="001C3882">
      <w:pPr>
        <w:rPr>
          <w:color w:val="000000"/>
        </w:rPr>
      </w:pPr>
      <m:oMathPara>
        <m:oMath>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d(C</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nary>
                    <m:naryPr>
                      <m:chr m:val="∑"/>
                      <m:limLoc m:val="undOvr"/>
                      <m:ctrlPr>
                        <w:rPr>
                          <w:rFonts w:ascii="Cambria Math" w:hAnsi="Cambria Math"/>
                          <w:i/>
                          <w:color w:val="000000"/>
                        </w:rPr>
                      </m:ctrlPr>
                    </m:naryPr>
                    <m:sub>
                      <m:r>
                        <w:rPr>
                          <w:rFonts w:ascii="Cambria Math" w:hAnsi="Cambria Math"/>
                          <w:color w:val="000000"/>
                        </w:rPr>
                        <m:t>i=1</m:t>
                      </m:r>
                    </m:sub>
                    <m:sup>
                      <m:r>
                        <w:rPr>
                          <w:rFonts w:ascii="Cambria Math" w:hAnsi="Cambria Math"/>
                          <w:color w:val="000000"/>
                        </w:rPr>
                        <m:t>2</m:t>
                      </m:r>
                    </m:sup>
                    <m:e>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1i</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2i</m:t>
                              </m:r>
                            </m:sub>
                          </m:sSub>
                          <m:r>
                            <w:rPr>
                              <w:rFonts w:ascii="Cambria Math" w:hAnsi="Cambria Math"/>
                              <w:color w:val="000000"/>
                            </w:rPr>
                            <m:t>)</m:t>
                          </m:r>
                        </m:e>
                        <m:sup>
                          <m:r>
                            <w:rPr>
                              <w:rFonts w:ascii="Cambria Math" w:hAnsi="Cambria Math"/>
                              <w:color w:val="000000"/>
                            </w:rPr>
                            <m:t>p</m:t>
                          </m:r>
                        </m:sup>
                      </m:sSup>
                    </m:e>
                  </m:nary>
                </m:e>
              </m:d>
            </m:e>
            <m:sup>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p</m:t>
                  </m:r>
                </m:den>
              </m:f>
            </m:sup>
          </m:sSup>
          <m:r>
            <w:rPr>
              <w:rFonts w:ascii="Cambria Math" w:hAnsi="Cambria Math"/>
              <w:color w:val="000000"/>
            </w:rPr>
            <m:t xml:space="preserve">          (4)</m:t>
          </m:r>
        </m:oMath>
      </m:oMathPara>
    </w:p>
    <w:p w14:paraId="47BC3879" w14:textId="24EAB643" w:rsidR="001C3882" w:rsidRDefault="001C3882" w:rsidP="001C3882">
      <w:pPr>
        <w:rPr>
          <w:color w:val="000000"/>
        </w:rPr>
      </w:pPr>
      <w:r>
        <w:rPr>
          <w:color w:val="000000"/>
        </w:rPr>
        <w:t xml:space="preserve">For p=2, the </w:t>
      </w:r>
      <w:proofErr w:type="spellStart"/>
      <w:r>
        <w:rPr>
          <w:color w:val="000000"/>
        </w:rPr>
        <w:t>Minkowski</w:t>
      </w:r>
      <w:proofErr w:type="spellEnd"/>
      <w:r>
        <w:rPr>
          <w:color w:val="000000"/>
        </w:rPr>
        <w:t xml:space="preserve"> metric is simply the Euclidean distance, p =1 corresponds to linear summation and p </w:t>
      </w:r>
      <w:r>
        <w:rPr>
          <w:rFonts w:ascii="Symbol" w:hAnsi="Symbol"/>
          <w:color w:val="000000"/>
        </w:rPr>
        <w:sym w:font="Symbol" w:char="F0AE"/>
      </w:r>
      <w:r>
        <w:rPr>
          <w:rFonts w:ascii="Cambria Math" w:hAnsi="Cambria Math"/>
          <w:color w:val="000000"/>
        </w:rPr>
        <w:t xml:space="preserve">∞ </w:t>
      </w:r>
      <w:r>
        <w:rPr>
          <w:color w:val="000000"/>
        </w:rPr>
        <w:t xml:space="preserve">reflects a maximum rule. Since all colours were of approximately the same luminance, distances are only computed in the two-dimensional chromatic plane of the </w:t>
      </w:r>
      <w:r w:rsidR="005F139C">
        <w:rPr>
          <w:color w:val="000000"/>
        </w:rPr>
        <w:lastRenderedPageBreak/>
        <w:t>cone-opponent</w:t>
      </w:r>
      <w:r>
        <w:rPr>
          <w:color w:val="000000"/>
        </w:rPr>
        <w:t xml:space="preserve"> space where the axes represent the L</w:t>
      </w:r>
      <w:r w:rsidR="001C740A">
        <w:rPr>
          <w:color w:val="000000"/>
        </w:rPr>
        <w:t>/(L+</w:t>
      </w:r>
      <w:r>
        <w:rPr>
          <w:color w:val="000000"/>
        </w:rPr>
        <w:t>M</w:t>
      </w:r>
      <w:r w:rsidR="001C740A">
        <w:rPr>
          <w:color w:val="000000"/>
        </w:rPr>
        <w:t>)</w:t>
      </w:r>
      <w:r>
        <w:rPr>
          <w:color w:val="000000"/>
        </w:rPr>
        <w:t xml:space="preserve"> and S</w:t>
      </w:r>
      <w:r w:rsidR="001C740A">
        <w:rPr>
          <w:color w:val="000000"/>
        </w:rPr>
        <w:t>/</w:t>
      </w:r>
      <w:r>
        <w:rPr>
          <w:color w:val="000000"/>
        </w:rPr>
        <w:t>(L+M) direction, respectively.</w:t>
      </w:r>
    </w:p>
    <w:p w14:paraId="1ACF4676" w14:textId="314936C2" w:rsidR="001C3882" w:rsidRDefault="001C3882" w:rsidP="001C3882">
      <w:pPr>
        <w:rPr>
          <w:color w:val="000000"/>
        </w:rPr>
      </w:pPr>
      <w:r w:rsidRPr="003A230C">
        <w:rPr>
          <w:i/>
          <w:color w:val="000000"/>
        </w:rPr>
        <w:t xml:space="preserve">Assumption 5. </w:t>
      </w:r>
      <w:r>
        <w:rPr>
          <w:i/>
          <w:color w:val="000000"/>
        </w:rPr>
        <w:t xml:space="preserve"> </w:t>
      </w:r>
      <w:r>
        <w:rPr>
          <w:color w:val="000000"/>
        </w:rPr>
        <w:t>Since the relative scaling of the cone-opponent axes is arbitrary, a scaling factor (s) for the S</w:t>
      </w:r>
      <w:r w:rsidR="001C740A">
        <w:rPr>
          <w:color w:val="000000"/>
        </w:rPr>
        <w:t>/</w:t>
      </w:r>
      <w:r>
        <w:rPr>
          <w:color w:val="000000"/>
        </w:rPr>
        <w:t xml:space="preserve">(L+M) axis is required which reflects the relative weighting of the two cone-opponent mechanisms.  The scaling factor for </w:t>
      </w:r>
      <w:r w:rsidR="001C740A">
        <w:rPr>
          <w:color w:val="000000"/>
        </w:rPr>
        <w:t>L/(</w:t>
      </w:r>
      <w:r>
        <w:rPr>
          <w:color w:val="000000"/>
        </w:rPr>
        <w:t>L</w:t>
      </w:r>
      <w:r w:rsidR="001C740A">
        <w:rPr>
          <w:color w:val="000000"/>
        </w:rPr>
        <w:t>+</w:t>
      </w:r>
      <w:r>
        <w:rPr>
          <w:color w:val="000000"/>
        </w:rPr>
        <w:t>M</w:t>
      </w:r>
      <w:r w:rsidR="001C740A">
        <w:rPr>
          <w:color w:val="000000"/>
        </w:rPr>
        <w:t>)</w:t>
      </w:r>
      <w:r>
        <w:rPr>
          <w:color w:val="000000"/>
        </w:rPr>
        <w:t xml:space="preserve"> is set to 1. The scaling factor for the S</w:t>
      </w:r>
      <w:r w:rsidR="001C740A">
        <w:rPr>
          <w:color w:val="000000"/>
        </w:rPr>
        <w:t>/</w:t>
      </w:r>
      <w:r>
        <w:rPr>
          <w:color w:val="000000"/>
        </w:rPr>
        <w:t>(L+M) axis is a free parameter and estimated from the data.</w:t>
      </w:r>
    </w:p>
    <w:p w14:paraId="1CCEE1CE" w14:textId="67BE4117" w:rsidR="001C3882" w:rsidRDefault="001C3882" w:rsidP="001C3882">
      <w:r>
        <w:rPr>
          <w:i/>
        </w:rPr>
        <w:t>Choice of Colour space</w:t>
      </w:r>
      <w:r>
        <w:t xml:space="preserve">. We perform the fits and present the results in cone-opponent </w:t>
      </w:r>
      <w:r w:rsidR="004775B9">
        <w:t>M</w:t>
      </w:r>
      <w:r w:rsidR="005F139C">
        <w:t xml:space="preserve">B </w:t>
      </w:r>
      <w:r>
        <w:t xml:space="preserve">space as it allows the interpretation of the estimated parameters in terms of neural chromatic mechanisms.  To ensure that our results are robust and not contingent on the particular choice of colour space, the stimuli for both experiments are presented in both the cone-opponent </w:t>
      </w:r>
      <w:r w:rsidR="00D72378">
        <w:t>M</w:t>
      </w:r>
      <w:r w:rsidR="005F139C">
        <w:t>B</w:t>
      </w:r>
      <w:r>
        <w:t xml:space="preserve"> space and CIELUV colour space.</w:t>
      </w:r>
      <w:r w:rsidR="004F3011">
        <w:t xml:space="preserve"> </w:t>
      </w:r>
      <w:r>
        <w:t xml:space="preserve">Figure </w:t>
      </w:r>
      <w:r w:rsidR="001028DB">
        <w:t>6</w:t>
      </w:r>
      <w:r>
        <w:t xml:space="preserve"> shows that the cone-opponent axes can be scaled such that the relative loci of the stimuli and the relative distances between the stimuli are very similar</w:t>
      </w:r>
      <w:r w:rsidR="001F6C8B">
        <w:t>.</w:t>
      </w:r>
    </w:p>
    <w:p w14:paraId="0429768D" w14:textId="51838591" w:rsidR="001D6C13" w:rsidRDefault="001D6C13" w:rsidP="00180943">
      <w:pPr>
        <w:rPr>
          <w:i/>
        </w:rPr>
      </w:pPr>
      <w:r>
        <w:rPr>
          <w:i/>
          <w:noProof/>
          <w:lang w:eastAsia="en-GB"/>
        </w:rPr>
        <w:drawing>
          <wp:inline distT="0" distB="0" distL="0" distR="0" wp14:anchorId="3DA7DD46" wp14:editId="46235BE1">
            <wp:extent cx="5127442" cy="2257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tif"/>
                    <pic:cNvPicPr/>
                  </pic:nvPicPr>
                  <pic:blipFill>
                    <a:blip r:embed="rId14">
                      <a:extLst>
                        <a:ext uri="{28A0092B-C50C-407E-A947-70E740481C1C}">
                          <a14:useLocalDpi xmlns:a14="http://schemas.microsoft.com/office/drawing/2010/main" val="0"/>
                        </a:ext>
                      </a:extLst>
                    </a:blip>
                    <a:stretch>
                      <a:fillRect/>
                    </a:stretch>
                  </pic:blipFill>
                  <pic:spPr>
                    <a:xfrm>
                      <a:off x="0" y="0"/>
                      <a:ext cx="5138616" cy="2262344"/>
                    </a:xfrm>
                    <a:prstGeom prst="rect">
                      <a:avLst/>
                    </a:prstGeom>
                  </pic:spPr>
                </pic:pic>
              </a:graphicData>
            </a:graphic>
          </wp:inline>
        </w:drawing>
      </w:r>
    </w:p>
    <w:p w14:paraId="67C0B21D" w14:textId="77777777" w:rsidR="001D6C13" w:rsidRPr="001D6C13" w:rsidRDefault="001D6C13" w:rsidP="001D6C13">
      <w:pPr>
        <w:rPr>
          <w:bCs/>
          <w:i/>
        </w:rPr>
      </w:pPr>
      <w:r w:rsidRPr="001D6C13">
        <w:rPr>
          <w:b/>
          <w:bCs/>
          <w:i/>
        </w:rPr>
        <w:t>Figure 6. Stimuli plotted in a cone-</w:t>
      </w:r>
      <w:proofErr w:type="spellStart"/>
      <w:r w:rsidRPr="001D6C13">
        <w:rPr>
          <w:b/>
          <w:bCs/>
          <w:i/>
        </w:rPr>
        <w:t>oppponent</w:t>
      </w:r>
      <w:proofErr w:type="spellEnd"/>
      <w:r w:rsidRPr="001D6C13">
        <w:rPr>
          <w:b/>
          <w:bCs/>
          <w:i/>
        </w:rPr>
        <w:t xml:space="preserve"> MB space (left) and in a uniform CIELUV space (right).</w:t>
      </w:r>
      <w:r w:rsidRPr="001D6C13">
        <w:rPr>
          <w:bCs/>
          <w:i/>
        </w:rPr>
        <w:t xml:space="preserve"> Unique hues are connected by black lines which originate from the neutral </w:t>
      </w:r>
      <w:r w:rsidRPr="001D6C13">
        <w:rPr>
          <w:bCs/>
          <w:i/>
        </w:rPr>
        <w:lastRenderedPageBreak/>
        <w:t xml:space="preserve">locus (background colour; grey cross). Loci and angles between stimuli are very similar in both representations. R: Red, G: Green, B: Blue, Y: Yellow, L: Lime, P: Purple. </w:t>
      </w:r>
    </w:p>
    <w:p w14:paraId="36940068" w14:textId="77777777" w:rsidR="001D6C13" w:rsidRDefault="001D6C13" w:rsidP="00180943">
      <w:pPr>
        <w:rPr>
          <w:i/>
        </w:rPr>
      </w:pPr>
    </w:p>
    <w:p w14:paraId="671C18EA" w14:textId="42AE5F8A" w:rsidR="00180943" w:rsidRDefault="001C3882" w:rsidP="00180943">
      <w:pPr>
        <w:rPr>
          <w:rFonts w:cs="Arial"/>
          <w:color w:val="000000"/>
        </w:rPr>
      </w:pPr>
      <w:r>
        <w:rPr>
          <w:i/>
        </w:rPr>
        <w:t xml:space="preserve">Model fits. </w:t>
      </w:r>
      <w:r>
        <w:t xml:space="preserve">Equation 3 defines the model </w:t>
      </w:r>
      <w:r w:rsidR="00547551">
        <w:t>that</w:t>
      </w:r>
      <w:r>
        <w:t xml:space="preserve"> was fitted to the attentional effects </w:t>
      </w:r>
      <w:r w:rsidR="00806A99">
        <w:t xml:space="preserve">(A – U) </w:t>
      </w:r>
      <w:r>
        <w:t>derived from normalised SSVEP amplitudes. The attentional enhancement (in terms of change in SSVEPs) for a particular target colour (T</w:t>
      </w:r>
      <w:r w:rsidRPr="00566D02">
        <w:rPr>
          <w:vertAlign w:val="subscript"/>
        </w:rPr>
        <w:t>1</w:t>
      </w:r>
      <w:r>
        <w:t>), presented together with target colour T</w:t>
      </w:r>
      <w:r w:rsidRPr="0058405F">
        <w:rPr>
          <w:vertAlign w:val="subscript"/>
        </w:rPr>
        <w:t>2</w:t>
      </w:r>
      <w:r>
        <w:t>, in the presence of distractors (D</w:t>
      </w:r>
      <w:r w:rsidRPr="0058405F">
        <w:rPr>
          <w:vertAlign w:val="subscript"/>
        </w:rPr>
        <w:t>1</w:t>
      </w:r>
      <w:r>
        <w:t>, D</w:t>
      </w:r>
      <w:r w:rsidRPr="0058405F">
        <w:rPr>
          <w:vertAlign w:val="subscript"/>
        </w:rPr>
        <w:t>2</w:t>
      </w:r>
      <w:r>
        <w:t xml:space="preserve">), is predicted by the similarity between the target colours and the distance of the target colours </w:t>
      </w:r>
      <w:r w:rsidR="00806A99">
        <w:t>from</w:t>
      </w:r>
      <w:r>
        <w:t xml:space="preserve"> the mean distractor colour. In the most general model</w:t>
      </w:r>
      <w:r w:rsidR="006B1CF4">
        <w:t xml:space="preserve"> (Model 3a)</w:t>
      </w:r>
      <w:r>
        <w:t xml:space="preserve">, </w:t>
      </w:r>
      <w:r w:rsidR="006B1CF4">
        <w:t>four</w:t>
      </w:r>
      <w:r>
        <w:t xml:space="preserve"> free parameters are estimated from the data (see Table 2): </w:t>
      </w:r>
      <w:r>
        <w:rPr>
          <w:color w:val="000000"/>
        </w:rPr>
        <w:t xml:space="preserve"> the scale factor s, weighting factor for target similarity </w:t>
      </w:r>
      <w:proofErr w:type="spellStart"/>
      <w:r w:rsidRPr="00696F64">
        <w:rPr>
          <w:i/>
          <w:color w:val="000000"/>
        </w:rPr>
        <w:t>w</w:t>
      </w:r>
      <w:r>
        <w:rPr>
          <w:i/>
          <w:color w:val="000000"/>
          <w:vertAlign w:val="subscript"/>
        </w:rPr>
        <w:t>TT</w:t>
      </w:r>
      <w:proofErr w:type="spellEnd"/>
      <w:r>
        <w:rPr>
          <w:i/>
          <w:color w:val="000000"/>
          <w:vertAlign w:val="subscript"/>
        </w:rPr>
        <w:t xml:space="preserve">, </w:t>
      </w:r>
      <w:r w:rsidR="006B1CF4">
        <w:rPr>
          <w:color w:val="000000"/>
        </w:rPr>
        <w:t xml:space="preserve">the </w:t>
      </w:r>
      <w:r w:rsidRPr="00ED3945">
        <w:rPr>
          <w:color w:val="000000"/>
        </w:rPr>
        <w:t>weighting factor for dissim</w:t>
      </w:r>
      <w:r>
        <w:rPr>
          <w:color w:val="000000"/>
        </w:rPr>
        <w:t>il</w:t>
      </w:r>
      <w:r w:rsidRPr="00ED3945">
        <w:rPr>
          <w:color w:val="000000"/>
        </w:rPr>
        <w:t>arity between target and distractors</w:t>
      </w:r>
      <w:r>
        <w:rPr>
          <w:i/>
          <w:color w:val="000000"/>
        </w:rPr>
        <w:t xml:space="preserve"> </w:t>
      </w:r>
      <w:proofErr w:type="spellStart"/>
      <w:r w:rsidRPr="00696F64">
        <w:rPr>
          <w:i/>
          <w:color w:val="000000"/>
        </w:rPr>
        <w:t>w</w:t>
      </w:r>
      <w:r>
        <w:rPr>
          <w:i/>
          <w:color w:val="000000"/>
          <w:vertAlign w:val="subscript"/>
        </w:rPr>
        <w:t>TD</w:t>
      </w:r>
      <w:proofErr w:type="spellEnd"/>
      <w:r w:rsidR="006B1CF4">
        <w:t xml:space="preserve"> and the</w:t>
      </w:r>
      <w:r>
        <w:t xml:space="preserve"> </w:t>
      </w:r>
      <w:proofErr w:type="spellStart"/>
      <w:r>
        <w:t>Minkowski</w:t>
      </w:r>
      <w:proofErr w:type="spellEnd"/>
      <w:r>
        <w:t xml:space="preserve"> summation coefficient</w:t>
      </w:r>
      <w:r w:rsidR="006B1CF4">
        <w:t xml:space="preserve">. </w:t>
      </w:r>
      <w:r>
        <w:t xml:space="preserve"> </w:t>
      </w:r>
    </w:p>
    <w:p w14:paraId="2C8C2331" w14:textId="60EC6153" w:rsidR="001D6C13" w:rsidRDefault="001D6C13">
      <w:r>
        <w:br w:type="page"/>
      </w:r>
    </w:p>
    <w:p w14:paraId="5A96B4EA" w14:textId="77777777" w:rsidR="001D6C13" w:rsidRPr="001D6C13" w:rsidRDefault="001D6C13" w:rsidP="001D6C13">
      <w:pPr>
        <w:spacing w:after="200" w:line="276" w:lineRule="auto"/>
        <w:rPr>
          <w:rFonts w:ascii="Calibri" w:eastAsia="Calibri" w:hAnsi="Calibri"/>
          <w:sz w:val="22"/>
          <w:szCs w:val="22"/>
        </w:rPr>
      </w:pPr>
      <w:r w:rsidRPr="001D6C13">
        <w:rPr>
          <w:rFonts w:ascii="Calibri" w:eastAsia="Calibri" w:hAnsi="Calibri"/>
          <w:b/>
          <w:sz w:val="22"/>
          <w:szCs w:val="22"/>
        </w:rPr>
        <w:lastRenderedPageBreak/>
        <w:t xml:space="preserve">Table 2. </w:t>
      </w:r>
      <w:r w:rsidRPr="001D6C13">
        <w:rPr>
          <w:rFonts w:ascii="Calibri" w:eastAsia="Calibri" w:hAnsi="Calibri"/>
          <w:sz w:val="22"/>
          <w:szCs w:val="22"/>
        </w:rPr>
        <w:t>Model (Mod), No of free parameters (No), parameter estimates and the resulting errors for the mod</w:t>
      </w:r>
      <w:r w:rsidRPr="001D6C13">
        <w:rPr>
          <w:rFonts w:ascii="Calibri" w:eastAsia="Calibri" w:hAnsi="Calibri"/>
          <w:color w:val="000000"/>
          <w:sz w:val="22"/>
          <w:szCs w:val="22"/>
        </w:rPr>
        <w:t>el, the coefficient of determination r</w:t>
      </w:r>
      <w:r w:rsidRPr="001D6C13">
        <w:rPr>
          <w:rFonts w:ascii="Calibri" w:eastAsia="Calibri" w:hAnsi="Calibri"/>
          <w:color w:val="000000"/>
          <w:sz w:val="22"/>
          <w:szCs w:val="22"/>
          <w:vertAlign w:val="superscript"/>
        </w:rPr>
        <w:t>2</w:t>
      </w:r>
      <w:r w:rsidRPr="001D6C13">
        <w:rPr>
          <w:rFonts w:ascii="Calibri" w:eastAsia="Calibri" w:hAnsi="Calibri"/>
          <w:color w:val="000000"/>
          <w:sz w:val="22"/>
          <w:szCs w:val="22"/>
        </w:rPr>
        <w:t>, and the goodness of fit.</w:t>
      </w:r>
    </w:p>
    <w:tbl>
      <w:tblPr>
        <w:tblStyle w:val="LightShading-Accent11"/>
        <w:tblW w:w="8681" w:type="dxa"/>
        <w:tblInd w:w="108" w:type="dxa"/>
        <w:tblLayout w:type="fixed"/>
        <w:tblLook w:val="0660" w:firstRow="1" w:lastRow="1" w:firstColumn="0" w:lastColumn="0" w:noHBand="1" w:noVBand="1"/>
      </w:tblPr>
      <w:tblGrid>
        <w:gridCol w:w="601"/>
        <w:gridCol w:w="92"/>
        <w:gridCol w:w="617"/>
        <w:gridCol w:w="811"/>
        <w:gridCol w:w="890"/>
        <w:gridCol w:w="992"/>
        <w:gridCol w:w="851"/>
        <w:gridCol w:w="850"/>
        <w:gridCol w:w="851"/>
        <w:gridCol w:w="1134"/>
        <w:gridCol w:w="108"/>
        <w:gridCol w:w="884"/>
      </w:tblGrid>
      <w:tr w:rsidR="001D6C13" w:rsidRPr="001D6C13" w14:paraId="5EC51325" w14:textId="77777777" w:rsidTr="00D9503B">
        <w:trPr>
          <w:gridAfter w:val="5"/>
          <w:cnfStyle w:val="100000000000" w:firstRow="1" w:lastRow="0" w:firstColumn="0" w:lastColumn="0" w:oddVBand="0" w:evenVBand="0" w:oddHBand="0" w:evenHBand="0" w:firstRowFirstColumn="0" w:firstRowLastColumn="0" w:lastRowFirstColumn="0" w:lastRowLastColumn="0"/>
          <w:wAfter w:w="3827" w:type="dxa"/>
          <w:trHeight w:val="270"/>
        </w:trPr>
        <w:tc>
          <w:tcPr>
            <w:tcW w:w="693" w:type="dxa"/>
            <w:gridSpan w:val="2"/>
            <w:tcBorders>
              <w:bottom w:val="nil"/>
            </w:tcBorders>
          </w:tcPr>
          <w:p w14:paraId="62A76AF2" w14:textId="77777777" w:rsidR="001D6C13" w:rsidRPr="001D6C13" w:rsidRDefault="001D6C13" w:rsidP="001D6C13">
            <w:pPr>
              <w:rPr>
                <w:rFonts w:ascii="Calibri" w:hAnsi="Calibri" w:cs="Calibri"/>
                <w:color w:val="000000"/>
                <w:sz w:val="22"/>
                <w:szCs w:val="22"/>
              </w:rPr>
            </w:pPr>
            <w:r w:rsidRPr="001D6C13">
              <w:rPr>
                <w:rFonts w:ascii="Calibri" w:hAnsi="Calibri" w:cs="Calibri"/>
                <w:color w:val="000000"/>
                <w:sz w:val="22"/>
                <w:szCs w:val="22"/>
              </w:rPr>
              <w:t>Mod</w:t>
            </w:r>
          </w:p>
        </w:tc>
        <w:tc>
          <w:tcPr>
            <w:tcW w:w="617" w:type="dxa"/>
            <w:tcBorders>
              <w:bottom w:val="nil"/>
            </w:tcBorders>
            <w:noWrap/>
          </w:tcPr>
          <w:p w14:paraId="4BBEA778" w14:textId="77777777" w:rsidR="001D6C13" w:rsidRPr="001D6C13" w:rsidRDefault="001D6C13" w:rsidP="001D6C13">
            <w:pPr>
              <w:rPr>
                <w:rFonts w:ascii="Calibri" w:hAnsi="Calibri" w:cs="Calibri"/>
                <w:color w:val="000000"/>
                <w:sz w:val="22"/>
                <w:szCs w:val="22"/>
              </w:rPr>
            </w:pPr>
            <w:r w:rsidRPr="001D6C13">
              <w:rPr>
                <w:rFonts w:ascii="Calibri" w:hAnsi="Calibri" w:cs="Calibri"/>
                <w:color w:val="000000"/>
                <w:sz w:val="22"/>
                <w:szCs w:val="22"/>
              </w:rPr>
              <w:t>No</w:t>
            </w:r>
          </w:p>
        </w:tc>
        <w:tc>
          <w:tcPr>
            <w:tcW w:w="3544" w:type="dxa"/>
            <w:gridSpan w:val="4"/>
            <w:tcBorders>
              <w:bottom w:val="nil"/>
            </w:tcBorders>
            <w:vAlign w:val="center"/>
          </w:tcPr>
          <w:p w14:paraId="6C2B9376" w14:textId="77777777" w:rsidR="001D6C13" w:rsidRPr="001D6C13" w:rsidRDefault="001D6C13" w:rsidP="001D6C13">
            <w:pPr>
              <w:jc w:val="center"/>
              <w:rPr>
                <w:rFonts w:ascii="Calibri" w:hAnsi="Calibri" w:cs="Calibri"/>
                <w:color w:val="000000"/>
                <w:sz w:val="22"/>
                <w:szCs w:val="22"/>
              </w:rPr>
            </w:pPr>
            <w:r w:rsidRPr="001D6C13">
              <w:rPr>
                <w:rFonts w:ascii="Calibri" w:hAnsi="Calibri" w:cs="Calibri"/>
                <w:color w:val="000000"/>
                <w:sz w:val="22"/>
                <w:szCs w:val="22"/>
              </w:rPr>
              <w:t>Parameter Estimates</w:t>
            </w:r>
          </w:p>
        </w:tc>
      </w:tr>
      <w:tr w:rsidR="001D6C13" w:rsidRPr="001D6C13" w14:paraId="43DBC201" w14:textId="77777777" w:rsidTr="00D9503B">
        <w:trPr>
          <w:gridAfter w:val="5"/>
          <w:wAfter w:w="3827" w:type="dxa"/>
          <w:trHeight w:val="270"/>
        </w:trPr>
        <w:tc>
          <w:tcPr>
            <w:tcW w:w="693" w:type="dxa"/>
            <w:gridSpan w:val="2"/>
            <w:tcBorders>
              <w:bottom w:val="nil"/>
            </w:tcBorders>
          </w:tcPr>
          <w:p w14:paraId="497C6741" w14:textId="77777777" w:rsidR="001D6C13" w:rsidRPr="001D6C13" w:rsidRDefault="001D6C13" w:rsidP="001D6C13">
            <w:pPr>
              <w:rPr>
                <w:rFonts w:ascii="Calibri" w:hAnsi="Calibri" w:cs="Calibri"/>
                <w:color w:val="000000"/>
                <w:sz w:val="22"/>
                <w:szCs w:val="22"/>
              </w:rPr>
            </w:pPr>
          </w:p>
        </w:tc>
        <w:tc>
          <w:tcPr>
            <w:tcW w:w="617" w:type="dxa"/>
            <w:tcBorders>
              <w:bottom w:val="nil"/>
            </w:tcBorders>
            <w:noWrap/>
          </w:tcPr>
          <w:p w14:paraId="44920945" w14:textId="77777777" w:rsidR="001D6C13" w:rsidRPr="001D6C13" w:rsidRDefault="001D6C13" w:rsidP="001D6C13">
            <w:pPr>
              <w:rPr>
                <w:rFonts w:ascii="Calibri" w:hAnsi="Calibri" w:cs="Calibri"/>
                <w:color w:val="000000"/>
                <w:sz w:val="22"/>
                <w:szCs w:val="22"/>
              </w:rPr>
            </w:pPr>
          </w:p>
        </w:tc>
        <w:tc>
          <w:tcPr>
            <w:tcW w:w="3544" w:type="dxa"/>
            <w:gridSpan w:val="4"/>
            <w:tcBorders>
              <w:bottom w:val="nil"/>
            </w:tcBorders>
            <w:vAlign w:val="center"/>
          </w:tcPr>
          <w:p w14:paraId="317A820C" w14:textId="77777777" w:rsidR="001D6C13" w:rsidRPr="001D6C13" w:rsidRDefault="001D6C13" w:rsidP="001D6C13">
            <w:pPr>
              <w:jc w:val="center"/>
              <w:rPr>
                <w:rFonts w:ascii="Calibri" w:hAnsi="Calibri" w:cs="Calibri"/>
                <w:color w:val="000000"/>
                <w:sz w:val="22"/>
                <w:szCs w:val="22"/>
              </w:rPr>
            </w:pPr>
          </w:p>
        </w:tc>
      </w:tr>
      <w:tr w:rsidR="001D6C13" w:rsidRPr="001D6C13" w14:paraId="2EF353C5" w14:textId="77777777" w:rsidTr="001D6C13">
        <w:trPr>
          <w:trHeight w:val="454"/>
        </w:trPr>
        <w:tc>
          <w:tcPr>
            <w:tcW w:w="693" w:type="dxa"/>
            <w:gridSpan w:val="2"/>
            <w:tcBorders>
              <w:top w:val="nil"/>
              <w:bottom w:val="nil"/>
            </w:tcBorders>
            <w:shd w:val="clear" w:color="auto" w:fill="FFFFFF"/>
          </w:tcPr>
          <w:p w14:paraId="60AE6A51"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shd w:val="clear" w:color="auto" w:fill="FFFFFF"/>
            <w:noWrap/>
            <w:vAlign w:val="center"/>
          </w:tcPr>
          <w:p w14:paraId="1E3189FB" w14:textId="77777777" w:rsidR="001D6C13" w:rsidRPr="001D6C13" w:rsidRDefault="001D6C13" w:rsidP="001D6C13">
            <w:pPr>
              <w:jc w:val="center"/>
              <w:rPr>
                <w:rFonts w:ascii="Calibri" w:hAnsi="Calibri"/>
                <w:color w:val="000000"/>
                <w:sz w:val="22"/>
                <w:szCs w:val="22"/>
              </w:rPr>
            </w:pPr>
          </w:p>
        </w:tc>
        <w:tc>
          <w:tcPr>
            <w:tcW w:w="811" w:type="dxa"/>
            <w:tcBorders>
              <w:top w:val="nil"/>
              <w:bottom w:val="nil"/>
            </w:tcBorders>
            <w:shd w:val="clear" w:color="auto" w:fill="FFFFFF"/>
            <w:vAlign w:val="center"/>
          </w:tcPr>
          <w:p w14:paraId="6D8732E1" w14:textId="77777777" w:rsidR="001D6C13" w:rsidRPr="001D6C13" w:rsidRDefault="001D6C13" w:rsidP="001D6C13">
            <w:pPr>
              <w:jc w:val="center"/>
              <w:rPr>
                <w:rFonts w:ascii="Calibri" w:hAnsi="Calibri"/>
                <w:b/>
                <w:i/>
                <w:iCs/>
                <w:color w:val="000000"/>
                <w:sz w:val="22"/>
                <w:szCs w:val="22"/>
              </w:rPr>
            </w:pPr>
            <w:r w:rsidRPr="001D6C13">
              <w:rPr>
                <w:rFonts w:ascii="Calibri" w:hAnsi="Calibri"/>
                <w:b/>
                <w:color w:val="000000"/>
                <w:sz w:val="22"/>
                <w:szCs w:val="22"/>
              </w:rPr>
              <w:t>s</w:t>
            </w:r>
          </w:p>
        </w:tc>
        <w:tc>
          <w:tcPr>
            <w:tcW w:w="890" w:type="dxa"/>
            <w:tcBorders>
              <w:top w:val="nil"/>
              <w:bottom w:val="nil"/>
            </w:tcBorders>
            <w:shd w:val="clear" w:color="auto" w:fill="FFFFFF"/>
            <w:vAlign w:val="center"/>
          </w:tcPr>
          <w:p w14:paraId="76B7D3A0" w14:textId="77777777" w:rsidR="001D6C13" w:rsidRPr="001D6C13" w:rsidRDefault="001D6C13" w:rsidP="001D6C13">
            <w:pPr>
              <w:jc w:val="center"/>
              <w:rPr>
                <w:rFonts w:ascii="Calibri" w:hAnsi="Calibri"/>
                <w:i/>
                <w:iCs/>
                <w:color w:val="000000"/>
                <w:sz w:val="22"/>
                <w:szCs w:val="22"/>
                <w:vertAlign w:val="subscript"/>
              </w:rPr>
            </w:pPr>
            <w:r w:rsidRPr="001D6C13">
              <w:rPr>
                <w:rFonts w:ascii="Calibri" w:hAnsi="Calibri"/>
                <w:i/>
                <w:iCs/>
                <w:color w:val="000000"/>
                <w:sz w:val="22"/>
                <w:szCs w:val="22"/>
              </w:rPr>
              <w:t>W</w:t>
            </w:r>
            <w:r w:rsidRPr="001D6C13">
              <w:rPr>
                <w:rFonts w:ascii="Calibri" w:hAnsi="Calibri"/>
                <w:i/>
                <w:iCs/>
                <w:color w:val="000000"/>
                <w:sz w:val="22"/>
                <w:szCs w:val="22"/>
                <w:vertAlign w:val="subscript"/>
              </w:rPr>
              <w:t>TT</w:t>
            </w:r>
          </w:p>
        </w:tc>
        <w:tc>
          <w:tcPr>
            <w:tcW w:w="992" w:type="dxa"/>
            <w:tcBorders>
              <w:top w:val="nil"/>
              <w:bottom w:val="nil"/>
            </w:tcBorders>
            <w:shd w:val="clear" w:color="auto" w:fill="FFFFFF"/>
            <w:vAlign w:val="center"/>
          </w:tcPr>
          <w:p w14:paraId="053EA4EE" w14:textId="77777777" w:rsidR="001D6C13" w:rsidRPr="001D6C13" w:rsidRDefault="001D6C13" w:rsidP="001D6C13">
            <w:pPr>
              <w:jc w:val="center"/>
              <w:rPr>
                <w:rFonts w:ascii="Calibri" w:hAnsi="Calibri"/>
                <w:i/>
                <w:iCs/>
                <w:color w:val="000000"/>
                <w:sz w:val="22"/>
                <w:szCs w:val="22"/>
                <w:vertAlign w:val="subscript"/>
              </w:rPr>
            </w:pPr>
            <w:r w:rsidRPr="001D6C13">
              <w:rPr>
                <w:rFonts w:ascii="Calibri" w:hAnsi="Calibri"/>
                <w:i/>
                <w:iCs/>
                <w:color w:val="000000"/>
                <w:sz w:val="22"/>
                <w:szCs w:val="22"/>
              </w:rPr>
              <w:t>W</w:t>
            </w:r>
            <w:r w:rsidRPr="001D6C13">
              <w:rPr>
                <w:rFonts w:ascii="Calibri" w:hAnsi="Calibri"/>
                <w:i/>
                <w:iCs/>
                <w:color w:val="000000"/>
                <w:sz w:val="22"/>
                <w:szCs w:val="22"/>
                <w:vertAlign w:val="subscript"/>
              </w:rPr>
              <w:t>TD</w:t>
            </w:r>
          </w:p>
        </w:tc>
        <w:tc>
          <w:tcPr>
            <w:tcW w:w="851" w:type="dxa"/>
            <w:tcBorders>
              <w:top w:val="nil"/>
              <w:bottom w:val="nil"/>
            </w:tcBorders>
            <w:shd w:val="clear" w:color="auto" w:fill="FFFFFF"/>
            <w:vAlign w:val="center"/>
          </w:tcPr>
          <w:p w14:paraId="4F49DF0E"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p</w:t>
            </w:r>
          </w:p>
        </w:tc>
        <w:tc>
          <w:tcPr>
            <w:tcW w:w="850" w:type="dxa"/>
            <w:tcBorders>
              <w:top w:val="nil"/>
              <w:bottom w:val="nil"/>
            </w:tcBorders>
            <w:shd w:val="clear" w:color="auto" w:fill="FFFFFF"/>
            <w:vAlign w:val="center"/>
          </w:tcPr>
          <w:p w14:paraId="5FFEF673"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RSS</w:t>
            </w:r>
          </w:p>
        </w:tc>
        <w:tc>
          <w:tcPr>
            <w:tcW w:w="851" w:type="dxa"/>
            <w:tcBorders>
              <w:top w:val="nil"/>
              <w:bottom w:val="nil"/>
            </w:tcBorders>
            <w:shd w:val="clear" w:color="auto" w:fill="FFFFFF"/>
            <w:vAlign w:val="center"/>
          </w:tcPr>
          <w:p w14:paraId="534175DD" w14:textId="77777777" w:rsidR="001D6C13" w:rsidRPr="001D6C13" w:rsidRDefault="001D6C13" w:rsidP="001D6C13">
            <w:pPr>
              <w:jc w:val="center"/>
              <w:rPr>
                <w:rFonts w:ascii="Calibri" w:hAnsi="Calibri"/>
                <w:color w:val="000000"/>
                <w:sz w:val="22"/>
                <w:szCs w:val="22"/>
                <w:vertAlign w:val="superscript"/>
              </w:rPr>
            </w:pPr>
            <w:r w:rsidRPr="001D6C13">
              <w:rPr>
                <w:rFonts w:ascii="Calibri" w:hAnsi="Calibri"/>
                <w:color w:val="000000"/>
                <w:sz w:val="22"/>
                <w:szCs w:val="22"/>
              </w:rPr>
              <w:t>r</w:t>
            </w:r>
            <w:r w:rsidRPr="001D6C13">
              <w:rPr>
                <w:rFonts w:ascii="Calibri" w:hAnsi="Calibri"/>
                <w:color w:val="000000"/>
                <w:sz w:val="22"/>
                <w:szCs w:val="22"/>
                <w:vertAlign w:val="superscript"/>
              </w:rPr>
              <w:t>2</w:t>
            </w:r>
          </w:p>
        </w:tc>
        <w:tc>
          <w:tcPr>
            <w:tcW w:w="1134" w:type="dxa"/>
            <w:tcBorders>
              <w:top w:val="nil"/>
              <w:bottom w:val="nil"/>
            </w:tcBorders>
            <w:shd w:val="clear" w:color="auto" w:fill="FFFFFF"/>
            <w:vAlign w:val="center"/>
          </w:tcPr>
          <w:p w14:paraId="11538232" w14:textId="77777777" w:rsidR="001D6C13" w:rsidRPr="001D6C13" w:rsidRDefault="001D6C13" w:rsidP="001D6C13">
            <w:pPr>
              <w:jc w:val="center"/>
              <w:rPr>
                <w:rFonts w:ascii="Calibri" w:hAnsi="Calibri"/>
                <w:color w:val="000000"/>
                <w:sz w:val="22"/>
                <w:szCs w:val="22"/>
              </w:rPr>
            </w:pPr>
            <w:r w:rsidRPr="001D6C13">
              <w:rPr>
                <w:rFonts w:ascii="Symbol" w:hAnsi="Symbol"/>
                <w:color w:val="000000"/>
                <w:sz w:val="22"/>
                <w:szCs w:val="22"/>
              </w:rPr>
              <w:t></w:t>
            </w:r>
            <w:r w:rsidRPr="001D6C13">
              <w:rPr>
                <w:rFonts w:ascii="Calibri" w:hAnsi="Calibri"/>
                <w:color w:val="000000"/>
                <w:sz w:val="22"/>
                <w:szCs w:val="22"/>
              </w:rPr>
              <w:t>AIC</w:t>
            </w:r>
          </w:p>
        </w:tc>
        <w:tc>
          <w:tcPr>
            <w:tcW w:w="992" w:type="dxa"/>
            <w:gridSpan w:val="2"/>
            <w:tcBorders>
              <w:top w:val="nil"/>
              <w:bottom w:val="nil"/>
            </w:tcBorders>
            <w:shd w:val="clear" w:color="auto" w:fill="FFFFFF"/>
            <w:vAlign w:val="center"/>
          </w:tcPr>
          <w:p w14:paraId="4BB662A6"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AIC  Weight</w:t>
            </w:r>
          </w:p>
        </w:tc>
      </w:tr>
      <w:tr w:rsidR="001D6C13" w:rsidRPr="001D6C13" w14:paraId="60AC374F" w14:textId="77777777" w:rsidTr="001D6C13">
        <w:trPr>
          <w:gridAfter w:val="1"/>
          <w:wAfter w:w="884" w:type="dxa"/>
          <w:trHeight w:val="163"/>
        </w:trPr>
        <w:tc>
          <w:tcPr>
            <w:tcW w:w="601" w:type="dxa"/>
            <w:tcBorders>
              <w:top w:val="nil"/>
              <w:bottom w:val="nil"/>
            </w:tcBorders>
            <w:shd w:val="clear" w:color="auto" w:fill="F2F2F2"/>
          </w:tcPr>
          <w:p w14:paraId="47E181C2" w14:textId="77777777" w:rsidR="001D6C13" w:rsidRPr="001D6C13" w:rsidRDefault="001D6C13" w:rsidP="001D6C13">
            <w:pPr>
              <w:jc w:val="center"/>
              <w:rPr>
                <w:rFonts w:ascii="Calibri" w:hAnsi="Calibri"/>
                <w:b/>
                <w:color w:val="000000"/>
                <w:sz w:val="22"/>
                <w:szCs w:val="22"/>
              </w:rPr>
            </w:pPr>
          </w:p>
        </w:tc>
        <w:tc>
          <w:tcPr>
            <w:tcW w:w="7196" w:type="dxa"/>
            <w:gridSpan w:val="10"/>
            <w:tcBorders>
              <w:top w:val="nil"/>
              <w:bottom w:val="nil"/>
            </w:tcBorders>
            <w:shd w:val="clear" w:color="auto" w:fill="F2F2F2"/>
          </w:tcPr>
          <w:p w14:paraId="313BDD79" w14:textId="77777777" w:rsidR="001D6C13" w:rsidRPr="001D6C13" w:rsidRDefault="001D6C13" w:rsidP="001D6C13">
            <w:pPr>
              <w:jc w:val="center"/>
              <w:rPr>
                <w:rFonts w:ascii="Calibri" w:hAnsi="Calibri"/>
                <w:b/>
                <w:color w:val="000000"/>
                <w:sz w:val="22"/>
                <w:szCs w:val="22"/>
              </w:rPr>
            </w:pPr>
            <w:r w:rsidRPr="001D6C13">
              <w:rPr>
                <w:rFonts w:ascii="Calibri" w:hAnsi="Calibri"/>
                <w:b/>
                <w:color w:val="000000"/>
                <w:sz w:val="22"/>
                <w:szCs w:val="22"/>
              </w:rPr>
              <w:t>EXPERIMENT 1 (RED, BLUE, GREEN, YELLOW)</w:t>
            </w:r>
          </w:p>
        </w:tc>
      </w:tr>
      <w:tr w:rsidR="001D6C13" w:rsidRPr="001D6C13" w14:paraId="4F3CFBCD" w14:textId="77777777" w:rsidTr="00D9503B">
        <w:trPr>
          <w:trHeight w:val="652"/>
        </w:trPr>
        <w:tc>
          <w:tcPr>
            <w:tcW w:w="693" w:type="dxa"/>
            <w:gridSpan w:val="2"/>
            <w:vMerge w:val="restart"/>
            <w:vAlign w:val="center"/>
          </w:tcPr>
          <w:p w14:paraId="49D2AF0F"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1</w:t>
            </w:r>
          </w:p>
        </w:tc>
        <w:tc>
          <w:tcPr>
            <w:tcW w:w="617" w:type="dxa"/>
            <w:tcBorders>
              <w:bottom w:val="nil"/>
            </w:tcBorders>
            <w:noWrap/>
          </w:tcPr>
          <w:p w14:paraId="3292B8BA"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2</w:t>
            </w:r>
          </w:p>
        </w:tc>
        <w:tc>
          <w:tcPr>
            <w:tcW w:w="811" w:type="dxa"/>
            <w:tcBorders>
              <w:bottom w:val="nil"/>
            </w:tcBorders>
            <w:vAlign w:val="center"/>
          </w:tcPr>
          <w:p w14:paraId="41C58F1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0.060 0.077</w:t>
            </w:r>
          </w:p>
        </w:tc>
        <w:tc>
          <w:tcPr>
            <w:tcW w:w="890" w:type="dxa"/>
            <w:tcBorders>
              <w:bottom w:val="nil"/>
            </w:tcBorders>
            <w:vAlign w:val="center"/>
          </w:tcPr>
          <w:p w14:paraId="530F1ED3"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0.011 0.011</w:t>
            </w:r>
          </w:p>
        </w:tc>
        <w:tc>
          <w:tcPr>
            <w:tcW w:w="992" w:type="dxa"/>
            <w:tcBorders>
              <w:bottom w:val="nil"/>
            </w:tcBorders>
            <w:vAlign w:val="center"/>
          </w:tcPr>
          <w:p w14:paraId="061E6AB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851" w:type="dxa"/>
            <w:tcBorders>
              <w:bottom w:val="nil"/>
            </w:tcBorders>
            <w:vAlign w:val="center"/>
          </w:tcPr>
          <w:p w14:paraId="57F0645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3C472FFB"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0.039 0.034</w:t>
            </w:r>
          </w:p>
        </w:tc>
        <w:tc>
          <w:tcPr>
            <w:tcW w:w="851" w:type="dxa"/>
            <w:tcBorders>
              <w:top w:val="nil"/>
              <w:bottom w:val="nil"/>
            </w:tcBorders>
            <w:vAlign w:val="center"/>
          </w:tcPr>
          <w:p w14:paraId="1208951D" w14:textId="77777777" w:rsidR="001D6C13" w:rsidRPr="001D6C13" w:rsidRDefault="001D6C13" w:rsidP="001D6C13">
            <w:pPr>
              <w:tabs>
                <w:tab w:val="decimal" w:pos="360"/>
              </w:tabs>
              <w:jc w:val="center"/>
              <w:rPr>
                <w:rFonts w:ascii="Calibri" w:hAnsi="Calibri" w:cs="Calibri"/>
                <w:color w:val="000000"/>
                <w:sz w:val="22"/>
                <w:szCs w:val="22"/>
              </w:rPr>
            </w:pPr>
            <w:r w:rsidRPr="001D6C13">
              <w:rPr>
                <w:rFonts w:ascii="Calibri" w:hAnsi="Calibri" w:cs="Calibri"/>
                <w:color w:val="000000"/>
                <w:sz w:val="22"/>
                <w:szCs w:val="22"/>
              </w:rPr>
              <w:t>0.749 0.769</w:t>
            </w:r>
          </w:p>
        </w:tc>
        <w:tc>
          <w:tcPr>
            <w:tcW w:w="1134" w:type="dxa"/>
            <w:tcBorders>
              <w:top w:val="nil"/>
              <w:bottom w:val="nil"/>
            </w:tcBorders>
          </w:tcPr>
          <w:p w14:paraId="6E4D46B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4.11    2.53</w:t>
            </w:r>
          </w:p>
        </w:tc>
        <w:tc>
          <w:tcPr>
            <w:tcW w:w="992" w:type="dxa"/>
            <w:gridSpan w:val="2"/>
            <w:tcBorders>
              <w:top w:val="nil"/>
              <w:bottom w:val="nil"/>
            </w:tcBorders>
          </w:tcPr>
          <w:p w14:paraId="259E916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0.0581 0.1282</w:t>
            </w:r>
          </w:p>
        </w:tc>
      </w:tr>
      <w:tr w:rsidR="001D6C13" w:rsidRPr="001D6C13" w14:paraId="7576ECA8" w14:textId="77777777" w:rsidTr="00D9503B">
        <w:trPr>
          <w:trHeight w:val="253"/>
        </w:trPr>
        <w:tc>
          <w:tcPr>
            <w:tcW w:w="693" w:type="dxa"/>
            <w:gridSpan w:val="2"/>
            <w:vMerge/>
            <w:tcBorders>
              <w:bottom w:val="nil"/>
            </w:tcBorders>
            <w:vAlign w:val="center"/>
          </w:tcPr>
          <w:p w14:paraId="7194CA13" w14:textId="77777777" w:rsidR="001D6C13" w:rsidRPr="001D6C13" w:rsidRDefault="001D6C13" w:rsidP="001D6C13">
            <w:pPr>
              <w:jc w:val="center"/>
              <w:rPr>
                <w:rFonts w:ascii="Calibri" w:hAnsi="Calibri"/>
                <w:color w:val="000000"/>
                <w:sz w:val="22"/>
                <w:szCs w:val="22"/>
              </w:rPr>
            </w:pPr>
          </w:p>
        </w:tc>
        <w:tc>
          <w:tcPr>
            <w:tcW w:w="617" w:type="dxa"/>
            <w:tcBorders>
              <w:bottom w:val="nil"/>
            </w:tcBorders>
            <w:noWrap/>
          </w:tcPr>
          <w:p w14:paraId="74193C9A"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3</w:t>
            </w:r>
          </w:p>
        </w:tc>
        <w:tc>
          <w:tcPr>
            <w:tcW w:w="811" w:type="dxa"/>
            <w:tcBorders>
              <w:bottom w:val="nil"/>
            </w:tcBorders>
            <w:vAlign w:val="center"/>
          </w:tcPr>
          <w:p w14:paraId="0736C9F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0.077</w:t>
            </w:r>
          </w:p>
        </w:tc>
        <w:tc>
          <w:tcPr>
            <w:tcW w:w="890" w:type="dxa"/>
            <w:tcBorders>
              <w:bottom w:val="nil"/>
            </w:tcBorders>
            <w:vAlign w:val="center"/>
          </w:tcPr>
          <w:p w14:paraId="5BEF09D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992" w:type="dxa"/>
            <w:tcBorders>
              <w:bottom w:val="nil"/>
            </w:tcBorders>
            <w:vAlign w:val="center"/>
          </w:tcPr>
          <w:p w14:paraId="7C5908F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851" w:type="dxa"/>
            <w:tcBorders>
              <w:bottom w:val="nil"/>
            </w:tcBorders>
            <w:vAlign w:val="center"/>
          </w:tcPr>
          <w:p w14:paraId="7EB8FA3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213.7</w:t>
            </w:r>
          </w:p>
        </w:tc>
        <w:tc>
          <w:tcPr>
            <w:tcW w:w="850" w:type="dxa"/>
            <w:tcBorders>
              <w:top w:val="nil"/>
              <w:bottom w:val="nil"/>
            </w:tcBorders>
            <w:vAlign w:val="center"/>
          </w:tcPr>
          <w:p w14:paraId="1963E2C7"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0.034</w:t>
            </w:r>
          </w:p>
        </w:tc>
        <w:tc>
          <w:tcPr>
            <w:tcW w:w="851" w:type="dxa"/>
            <w:tcBorders>
              <w:top w:val="nil"/>
              <w:bottom w:val="nil"/>
            </w:tcBorders>
            <w:vAlign w:val="center"/>
          </w:tcPr>
          <w:p w14:paraId="27FFBB3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0.770</w:t>
            </w:r>
          </w:p>
        </w:tc>
        <w:tc>
          <w:tcPr>
            <w:tcW w:w="1134" w:type="dxa"/>
            <w:tcBorders>
              <w:top w:val="nil"/>
              <w:bottom w:val="nil"/>
            </w:tcBorders>
          </w:tcPr>
          <w:p w14:paraId="18BD2AE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6.17</w:t>
            </w:r>
          </w:p>
        </w:tc>
        <w:tc>
          <w:tcPr>
            <w:tcW w:w="992" w:type="dxa"/>
            <w:gridSpan w:val="2"/>
            <w:tcBorders>
              <w:top w:val="nil"/>
              <w:bottom w:val="nil"/>
            </w:tcBorders>
          </w:tcPr>
          <w:p w14:paraId="2C23D38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0.0209</w:t>
            </w:r>
          </w:p>
        </w:tc>
      </w:tr>
      <w:tr w:rsidR="001D6C13" w:rsidRPr="001D6C13" w14:paraId="5A735F59" w14:textId="77777777" w:rsidTr="00D9503B">
        <w:tc>
          <w:tcPr>
            <w:tcW w:w="693" w:type="dxa"/>
            <w:gridSpan w:val="2"/>
            <w:vMerge w:val="restart"/>
            <w:tcBorders>
              <w:top w:val="nil"/>
            </w:tcBorders>
            <w:vAlign w:val="center"/>
          </w:tcPr>
          <w:p w14:paraId="6E61EA94"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2</w:t>
            </w:r>
          </w:p>
        </w:tc>
        <w:tc>
          <w:tcPr>
            <w:tcW w:w="617" w:type="dxa"/>
            <w:tcBorders>
              <w:top w:val="nil"/>
              <w:bottom w:val="nil"/>
            </w:tcBorders>
            <w:noWrap/>
          </w:tcPr>
          <w:p w14:paraId="3D713237"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2</w:t>
            </w:r>
          </w:p>
        </w:tc>
        <w:tc>
          <w:tcPr>
            <w:tcW w:w="811" w:type="dxa"/>
            <w:tcBorders>
              <w:top w:val="nil"/>
              <w:bottom w:val="nil"/>
            </w:tcBorders>
            <w:vAlign w:val="center"/>
          </w:tcPr>
          <w:p w14:paraId="3AA04AF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0.054 0.076</w:t>
            </w:r>
          </w:p>
        </w:tc>
        <w:tc>
          <w:tcPr>
            <w:tcW w:w="890" w:type="dxa"/>
            <w:tcBorders>
              <w:top w:val="nil"/>
              <w:bottom w:val="nil"/>
            </w:tcBorders>
            <w:vAlign w:val="center"/>
          </w:tcPr>
          <w:p w14:paraId="3268972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992" w:type="dxa"/>
            <w:tcBorders>
              <w:top w:val="nil"/>
              <w:bottom w:val="nil"/>
            </w:tcBorders>
            <w:vAlign w:val="center"/>
          </w:tcPr>
          <w:p w14:paraId="717CBB6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0.120 0.699</w:t>
            </w:r>
          </w:p>
        </w:tc>
        <w:tc>
          <w:tcPr>
            <w:tcW w:w="851" w:type="dxa"/>
            <w:tcBorders>
              <w:top w:val="nil"/>
              <w:bottom w:val="nil"/>
            </w:tcBorders>
            <w:vAlign w:val="center"/>
          </w:tcPr>
          <w:p w14:paraId="592ECD7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738C2C4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0.194 0.214</w:t>
            </w:r>
          </w:p>
        </w:tc>
        <w:tc>
          <w:tcPr>
            <w:tcW w:w="851" w:type="dxa"/>
            <w:tcBorders>
              <w:top w:val="nil"/>
              <w:bottom w:val="nil"/>
            </w:tcBorders>
            <w:vAlign w:val="center"/>
          </w:tcPr>
          <w:p w14:paraId="638CBEB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0.053 0.032</w:t>
            </w:r>
          </w:p>
        </w:tc>
        <w:tc>
          <w:tcPr>
            <w:tcW w:w="1134" w:type="dxa"/>
            <w:tcBorders>
              <w:top w:val="nil"/>
              <w:bottom w:val="nil"/>
            </w:tcBorders>
          </w:tcPr>
          <w:p w14:paraId="297E7C8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23.18  24.32</w:t>
            </w:r>
          </w:p>
        </w:tc>
        <w:tc>
          <w:tcPr>
            <w:tcW w:w="992" w:type="dxa"/>
            <w:gridSpan w:val="2"/>
            <w:tcBorders>
              <w:top w:val="nil"/>
              <w:bottom w:val="nil"/>
            </w:tcBorders>
          </w:tcPr>
          <w:p w14:paraId="747C2A6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0.0000    0.0000</w:t>
            </w:r>
          </w:p>
        </w:tc>
      </w:tr>
      <w:tr w:rsidR="001D6C13" w:rsidRPr="001D6C13" w14:paraId="6BC81BE6" w14:textId="77777777" w:rsidTr="00D9503B">
        <w:tc>
          <w:tcPr>
            <w:tcW w:w="693" w:type="dxa"/>
            <w:gridSpan w:val="2"/>
            <w:vMerge/>
            <w:tcBorders>
              <w:bottom w:val="nil"/>
            </w:tcBorders>
            <w:vAlign w:val="center"/>
          </w:tcPr>
          <w:p w14:paraId="171DC083"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tcPr>
          <w:p w14:paraId="6B6F19A2"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203756F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0.076</w:t>
            </w:r>
          </w:p>
        </w:tc>
        <w:tc>
          <w:tcPr>
            <w:tcW w:w="890" w:type="dxa"/>
            <w:tcBorders>
              <w:top w:val="nil"/>
              <w:bottom w:val="nil"/>
            </w:tcBorders>
            <w:vAlign w:val="center"/>
          </w:tcPr>
          <w:p w14:paraId="060FDFA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992" w:type="dxa"/>
            <w:tcBorders>
              <w:top w:val="nil"/>
              <w:bottom w:val="nil"/>
            </w:tcBorders>
            <w:vAlign w:val="center"/>
          </w:tcPr>
          <w:p w14:paraId="2A02E92C"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851" w:type="dxa"/>
            <w:tcBorders>
              <w:top w:val="nil"/>
              <w:bottom w:val="nil"/>
            </w:tcBorders>
            <w:vAlign w:val="center"/>
          </w:tcPr>
          <w:p w14:paraId="4CB813F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179.9</w:t>
            </w:r>
          </w:p>
        </w:tc>
        <w:tc>
          <w:tcPr>
            <w:tcW w:w="850" w:type="dxa"/>
            <w:tcBorders>
              <w:top w:val="nil"/>
              <w:bottom w:val="nil"/>
            </w:tcBorders>
            <w:vAlign w:val="center"/>
          </w:tcPr>
          <w:p w14:paraId="4CE3333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0.214</w:t>
            </w:r>
          </w:p>
        </w:tc>
        <w:tc>
          <w:tcPr>
            <w:tcW w:w="851" w:type="dxa"/>
            <w:tcBorders>
              <w:top w:val="nil"/>
              <w:bottom w:val="nil"/>
            </w:tcBorders>
            <w:vAlign w:val="center"/>
          </w:tcPr>
          <w:p w14:paraId="433187B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0.032</w:t>
            </w:r>
          </w:p>
        </w:tc>
        <w:tc>
          <w:tcPr>
            <w:tcW w:w="1134" w:type="dxa"/>
            <w:tcBorders>
              <w:top w:val="nil"/>
              <w:bottom w:val="nil"/>
            </w:tcBorders>
          </w:tcPr>
          <w:p w14:paraId="5E2F9E04"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27.99</w:t>
            </w:r>
          </w:p>
        </w:tc>
        <w:tc>
          <w:tcPr>
            <w:tcW w:w="992" w:type="dxa"/>
            <w:gridSpan w:val="2"/>
            <w:tcBorders>
              <w:top w:val="nil"/>
              <w:bottom w:val="nil"/>
            </w:tcBorders>
          </w:tcPr>
          <w:p w14:paraId="63CDDDF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0.0000</w:t>
            </w:r>
          </w:p>
        </w:tc>
      </w:tr>
      <w:tr w:rsidR="001D6C13" w:rsidRPr="001D6C13" w14:paraId="1FBADEC6" w14:textId="77777777" w:rsidTr="00D9503B">
        <w:tc>
          <w:tcPr>
            <w:tcW w:w="693" w:type="dxa"/>
            <w:gridSpan w:val="2"/>
            <w:vMerge w:val="restart"/>
            <w:tcBorders>
              <w:top w:val="nil"/>
            </w:tcBorders>
            <w:vAlign w:val="center"/>
          </w:tcPr>
          <w:p w14:paraId="76E32CFB"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3a</w:t>
            </w:r>
          </w:p>
        </w:tc>
        <w:tc>
          <w:tcPr>
            <w:tcW w:w="617" w:type="dxa"/>
            <w:tcBorders>
              <w:top w:val="nil"/>
              <w:bottom w:val="nil"/>
            </w:tcBorders>
            <w:noWrap/>
          </w:tcPr>
          <w:p w14:paraId="04417EB7"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5FA6EAC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0.060 0.074</w:t>
            </w:r>
          </w:p>
        </w:tc>
        <w:tc>
          <w:tcPr>
            <w:tcW w:w="890" w:type="dxa"/>
            <w:tcBorders>
              <w:top w:val="nil"/>
              <w:bottom w:val="nil"/>
            </w:tcBorders>
            <w:vAlign w:val="center"/>
          </w:tcPr>
          <w:p w14:paraId="2188B167" w14:textId="77777777" w:rsidR="001D6C13" w:rsidRPr="001D6C13" w:rsidRDefault="001D6C13" w:rsidP="001D6C13">
            <w:pPr>
              <w:tabs>
                <w:tab w:val="decimal" w:pos="360"/>
              </w:tabs>
              <w:jc w:val="center"/>
              <w:rPr>
                <w:rFonts w:ascii="Calibri" w:hAnsi="Calibri"/>
                <w:b/>
                <w:color w:val="000000"/>
                <w:sz w:val="22"/>
                <w:szCs w:val="22"/>
              </w:rPr>
            </w:pPr>
            <w:r w:rsidRPr="001D6C13">
              <w:rPr>
                <w:rFonts w:ascii="Calibri" w:hAnsi="Calibri"/>
                <w:color w:val="000000"/>
                <w:sz w:val="22"/>
                <w:szCs w:val="22"/>
              </w:rPr>
              <w:t>0.014 0.012</w:t>
            </w:r>
          </w:p>
        </w:tc>
        <w:tc>
          <w:tcPr>
            <w:tcW w:w="992" w:type="dxa"/>
            <w:tcBorders>
              <w:top w:val="nil"/>
              <w:bottom w:val="nil"/>
            </w:tcBorders>
            <w:vAlign w:val="center"/>
          </w:tcPr>
          <w:p w14:paraId="140A743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0.763 0.845</w:t>
            </w:r>
          </w:p>
        </w:tc>
        <w:tc>
          <w:tcPr>
            <w:tcW w:w="851" w:type="dxa"/>
            <w:tcBorders>
              <w:top w:val="nil"/>
              <w:bottom w:val="nil"/>
            </w:tcBorders>
            <w:vAlign w:val="center"/>
          </w:tcPr>
          <w:p w14:paraId="701A2E5C"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3771765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0.033 0.028</w:t>
            </w:r>
          </w:p>
        </w:tc>
        <w:tc>
          <w:tcPr>
            <w:tcW w:w="851" w:type="dxa"/>
            <w:tcBorders>
              <w:top w:val="nil"/>
              <w:bottom w:val="nil"/>
            </w:tcBorders>
            <w:vAlign w:val="center"/>
          </w:tcPr>
          <w:p w14:paraId="16D57EE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0.748 0.781</w:t>
            </w:r>
          </w:p>
        </w:tc>
        <w:tc>
          <w:tcPr>
            <w:tcW w:w="1134" w:type="dxa"/>
            <w:tcBorders>
              <w:top w:val="nil"/>
              <w:bottom w:val="nil"/>
            </w:tcBorders>
          </w:tcPr>
          <w:p w14:paraId="177276E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5.80    3.66</w:t>
            </w:r>
          </w:p>
        </w:tc>
        <w:tc>
          <w:tcPr>
            <w:tcW w:w="992" w:type="dxa"/>
            <w:gridSpan w:val="2"/>
            <w:tcBorders>
              <w:top w:val="nil"/>
              <w:bottom w:val="nil"/>
            </w:tcBorders>
          </w:tcPr>
          <w:p w14:paraId="1D494A7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0.0251    0.0732</w:t>
            </w:r>
          </w:p>
        </w:tc>
      </w:tr>
      <w:tr w:rsidR="001D6C13" w:rsidRPr="001D6C13" w14:paraId="7EE7E311" w14:textId="77777777" w:rsidTr="00D9503B">
        <w:tc>
          <w:tcPr>
            <w:tcW w:w="693" w:type="dxa"/>
            <w:gridSpan w:val="2"/>
            <w:vMerge/>
            <w:tcBorders>
              <w:bottom w:val="nil"/>
            </w:tcBorders>
            <w:vAlign w:val="center"/>
          </w:tcPr>
          <w:p w14:paraId="5F010B19"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tcPr>
          <w:p w14:paraId="4613AEA0"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4</w:t>
            </w:r>
          </w:p>
        </w:tc>
        <w:tc>
          <w:tcPr>
            <w:tcW w:w="811" w:type="dxa"/>
            <w:tcBorders>
              <w:top w:val="nil"/>
              <w:bottom w:val="nil"/>
            </w:tcBorders>
            <w:vAlign w:val="center"/>
          </w:tcPr>
          <w:p w14:paraId="7C1F033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0.074</w:t>
            </w:r>
          </w:p>
        </w:tc>
        <w:tc>
          <w:tcPr>
            <w:tcW w:w="890" w:type="dxa"/>
            <w:tcBorders>
              <w:top w:val="nil"/>
              <w:bottom w:val="nil"/>
            </w:tcBorders>
            <w:vAlign w:val="center"/>
          </w:tcPr>
          <w:p w14:paraId="4CCB660B"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992" w:type="dxa"/>
            <w:tcBorders>
              <w:top w:val="nil"/>
              <w:bottom w:val="nil"/>
            </w:tcBorders>
            <w:vAlign w:val="center"/>
          </w:tcPr>
          <w:p w14:paraId="321680A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0.836</w:t>
            </w:r>
          </w:p>
        </w:tc>
        <w:tc>
          <w:tcPr>
            <w:tcW w:w="851" w:type="dxa"/>
            <w:tcBorders>
              <w:top w:val="nil"/>
              <w:bottom w:val="nil"/>
            </w:tcBorders>
            <w:vAlign w:val="center"/>
          </w:tcPr>
          <w:p w14:paraId="2452332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198.2</w:t>
            </w:r>
          </w:p>
        </w:tc>
        <w:tc>
          <w:tcPr>
            <w:tcW w:w="850" w:type="dxa"/>
            <w:tcBorders>
              <w:top w:val="nil"/>
              <w:bottom w:val="nil"/>
            </w:tcBorders>
            <w:vAlign w:val="center"/>
          </w:tcPr>
          <w:p w14:paraId="00821B2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0.028</w:t>
            </w:r>
          </w:p>
        </w:tc>
        <w:tc>
          <w:tcPr>
            <w:tcW w:w="851" w:type="dxa"/>
            <w:tcBorders>
              <w:top w:val="nil"/>
              <w:bottom w:val="nil"/>
            </w:tcBorders>
            <w:vAlign w:val="center"/>
          </w:tcPr>
          <w:p w14:paraId="1A580D1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0.781</w:t>
            </w:r>
          </w:p>
        </w:tc>
        <w:tc>
          <w:tcPr>
            <w:tcW w:w="1134" w:type="dxa"/>
            <w:tcBorders>
              <w:top w:val="nil"/>
              <w:bottom w:val="nil"/>
            </w:tcBorders>
          </w:tcPr>
          <w:p w14:paraId="3EFB237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8.37</w:t>
            </w:r>
          </w:p>
        </w:tc>
        <w:tc>
          <w:tcPr>
            <w:tcW w:w="992" w:type="dxa"/>
            <w:gridSpan w:val="2"/>
            <w:tcBorders>
              <w:top w:val="nil"/>
              <w:bottom w:val="nil"/>
            </w:tcBorders>
          </w:tcPr>
          <w:p w14:paraId="438C7817"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0.0069</w:t>
            </w:r>
          </w:p>
        </w:tc>
      </w:tr>
      <w:tr w:rsidR="001D6C13" w:rsidRPr="001D6C13" w14:paraId="6E6F0723" w14:textId="77777777" w:rsidTr="00D9503B">
        <w:trPr>
          <w:trHeight w:val="510"/>
        </w:trPr>
        <w:tc>
          <w:tcPr>
            <w:tcW w:w="693" w:type="dxa"/>
            <w:gridSpan w:val="2"/>
            <w:vMerge w:val="restart"/>
            <w:tcBorders>
              <w:top w:val="nil"/>
            </w:tcBorders>
            <w:vAlign w:val="center"/>
          </w:tcPr>
          <w:p w14:paraId="20FF05C7"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3b</w:t>
            </w:r>
          </w:p>
        </w:tc>
        <w:tc>
          <w:tcPr>
            <w:tcW w:w="617" w:type="dxa"/>
            <w:tcBorders>
              <w:top w:val="nil"/>
              <w:bottom w:val="nil"/>
            </w:tcBorders>
            <w:noWrap/>
          </w:tcPr>
          <w:p w14:paraId="728D6DD8"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2</w:t>
            </w:r>
          </w:p>
        </w:tc>
        <w:tc>
          <w:tcPr>
            <w:tcW w:w="811" w:type="dxa"/>
            <w:tcBorders>
              <w:top w:val="nil"/>
              <w:bottom w:val="nil"/>
            </w:tcBorders>
            <w:vAlign w:val="center"/>
          </w:tcPr>
          <w:p w14:paraId="36BBED6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0.061 0.074</w:t>
            </w:r>
          </w:p>
        </w:tc>
        <w:tc>
          <w:tcPr>
            <w:tcW w:w="890" w:type="dxa"/>
            <w:tcBorders>
              <w:top w:val="nil"/>
              <w:bottom w:val="nil"/>
            </w:tcBorders>
            <w:vAlign w:val="center"/>
          </w:tcPr>
          <w:p w14:paraId="628F8506" w14:textId="77777777" w:rsidR="001D6C13" w:rsidRPr="001D6C13" w:rsidRDefault="001D6C13" w:rsidP="001D6C13">
            <w:pPr>
              <w:tabs>
                <w:tab w:val="decimal" w:pos="360"/>
              </w:tabs>
              <w:jc w:val="center"/>
              <w:rPr>
                <w:rFonts w:ascii="Calibri" w:hAnsi="Calibri"/>
                <w:b/>
                <w:color w:val="000000"/>
                <w:sz w:val="22"/>
                <w:szCs w:val="22"/>
              </w:rPr>
            </w:pPr>
            <w:r w:rsidRPr="001D6C13">
              <w:rPr>
                <w:rFonts w:ascii="Calibri" w:hAnsi="Calibri"/>
                <w:color w:val="000000"/>
                <w:sz w:val="22"/>
                <w:szCs w:val="22"/>
              </w:rPr>
              <w:t>0.018 0.014</w:t>
            </w:r>
          </w:p>
        </w:tc>
        <w:tc>
          <w:tcPr>
            <w:tcW w:w="992" w:type="dxa"/>
            <w:tcBorders>
              <w:top w:val="nil"/>
              <w:bottom w:val="nil"/>
            </w:tcBorders>
            <w:vAlign w:val="center"/>
          </w:tcPr>
          <w:p w14:paraId="36EF13A4"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w:t>
            </w:r>
            <w:r w:rsidRPr="001D6C13">
              <w:rPr>
                <w:rFonts w:ascii="Calibri" w:hAnsi="Calibri"/>
                <w:b/>
                <w:color w:val="000000"/>
                <w:sz w:val="22"/>
                <w:szCs w:val="22"/>
              </w:rPr>
              <w:t xml:space="preserve"> </w:t>
            </w:r>
            <w:proofErr w:type="spellStart"/>
            <w:r w:rsidRPr="001D6C13">
              <w:rPr>
                <w:rFonts w:ascii="Calibri" w:hAnsi="Calibri"/>
                <w:b/>
                <w:color w:val="000000"/>
                <w:sz w:val="22"/>
                <w:szCs w:val="22"/>
              </w:rPr>
              <w:t>w</w:t>
            </w:r>
            <w:r w:rsidRPr="001D6C13">
              <w:rPr>
                <w:rFonts w:ascii="Calibri" w:hAnsi="Calibri"/>
                <w:b/>
                <w:color w:val="000000"/>
                <w:sz w:val="22"/>
                <w:szCs w:val="22"/>
                <w:vertAlign w:val="subscript"/>
              </w:rPr>
              <w:t>TT</w:t>
            </w:r>
            <w:proofErr w:type="spellEnd"/>
          </w:p>
        </w:tc>
        <w:tc>
          <w:tcPr>
            <w:tcW w:w="851" w:type="dxa"/>
            <w:tcBorders>
              <w:top w:val="nil"/>
              <w:bottom w:val="nil"/>
            </w:tcBorders>
            <w:vAlign w:val="center"/>
          </w:tcPr>
          <w:p w14:paraId="0CD159F7"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567514F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0.033 0.028</w:t>
            </w:r>
          </w:p>
        </w:tc>
        <w:tc>
          <w:tcPr>
            <w:tcW w:w="851" w:type="dxa"/>
            <w:tcBorders>
              <w:top w:val="nil"/>
              <w:bottom w:val="nil"/>
            </w:tcBorders>
            <w:vAlign w:val="center"/>
          </w:tcPr>
          <w:p w14:paraId="64B26FCB"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0.748 0.781</w:t>
            </w:r>
          </w:p>
        </w:tc>
        <w:tc>
          <w:tcPr>
            <w:tcW w:w="1134" w:type="dxa"/>
            <w:tcBorders>
              <w:top w:val="nil"/>
              <w:bottom w:val="nil"/>
            </w:tcBorders>
          </w:tcPr>
          <w:p w14:paraId="2C77A8B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2.13         0 </w:t>
            </w:r>
          </w:p>
        </w:tc>
        <w:tc>
          <w:tcPr>
            <w:tcW w:w="992" w:type="dxa"/>
            <w:gridSpan w:val="2"/>
            <w:tcBorders>
              <w:top w:val="nil"/>
              <w:bottom w:val="nil"/>
            </w:tcBorders>
          </w:tcPr>
          <w:p w14:paraId="058F885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0.1573     0.4562</w:t>
            </w:r>
          </w:p>
        </w:tc>
      </w:tr>
      <w:tr w:rsidR="001D6C13" w:rsidRPr="001D6C13" w14:paraId="13CF7F5F" w14:textId="77777777" w:rsidTr="00D9503B">
        <w:trPr>
          <w:trHeight w:val="283"/>
        </w:trPr>
        <w:tc>
          <w:tcPr>
            <w:tcW w:w="693" w:type="dxa"/>
            <w:gridSpan w:val="2"/>
            <w:vMerge/>
            <w:tcBorders>
              <w:bottom w:val="nil"/>
            </w:tcBorders>
            <w:vAlign w:val="center"/>
          </w:tcPr>
          <w:p w14:paraId="3471C220"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tcPr>
          <w:p w14:paraId="0B311B92" w14:textId="77777777" w:rsidR="001D6C13" w:rsidRPr="001D6C13" w:rsidRDefault="001D6C13" w:rsidP="001D6C13">
            <w:pP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75FB70A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0.074</w:t>
            </w:r>
          </w:p>
        </w:tc>
        <w:tc>
          <w:tcPr>
            <w:tcW w:w="890" w:type="dxa"/>
            <w:tcBorders>
              <w:top w:val="nil"/>
              <w:bottom w:val="nil"/>
            </w:tcBorders>
            <w:vAlign w:val="center"/>
          </w:tcPr>
          <w:p w14:paraId="4A1C99F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0.014</w:t>
            </w:r>
          </w:p>
        </w:tc>
        <w:tc>
          <w:tcPr>
            <w:tcW w:w="992" w:type="dxa"/>
            <w:tcBorders>
              <w:top w:val="nil"/>
              <w:bottom w:val="nil"/>
            </w:tcBorders>
            <w:vAlign w:val="center"/>
          </w:tcPr>
          <w:p w14:paraId="464C867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w:t>
            </w:r>
            <w:r w:rsidRPr="001D6C13">
              <w:rPr>
                <w:rFonts w:ascii="Calibri" w:hAnsi="Calibri"/>
                <w:b/>
                <w:color w:val="000000"/>
                <w:sz w:val="22"/>
                <w:szCs w:val="22"/>
              </w:rPr>
              <w:t xml:space="preserve"> </w:t>
            </w:r>
            <w:proofErr w:type="spellStart"/>
            <w:r w:rsidRPr="001D6C13">
              <w:rPr>
                <w:rFonts w:ascii="Calibri" w:hAnsi="Calibri"/>
                <w:b/>
                <w:color w:val="000000"/>
                <w:sz w:val="22"/>
                <w:szCs w:val="22"/>
              </w:rPr>
              <w:t>w</w:t>
            </w:r>
            <w:r w:rsidRPr="001D6C13">
              <w:rPr>
                <w:rFonts w:ascii="Calibri" w:hAnsi="Calibri"/>
                <w:b/>
                <w:color w:val="000000"/>
                <w:sz w:val="22"/>
                <w:szCs w:val="22"/>
                <w:vertAlign w:val="subscript"/>
              </w:rPr>
              <w:t>TT</w:t>
            </w:r>
            <w:proofErr w:type="spellEnd"/>
          </w:p>
        </w:tc>
        <w:tc>
          <w:tcPr>
            <w:tcW w:w="851" w:type="dxa"/>
            <w:tcBorders>
              <w:top w:val="nil"/>
              <w:bottom w:val="nil"/>
            </w:tcBorders>
            <w:vAlign w:val="center"/>
          </w:tcPr>
          <w:p w14:paraId="00CF008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199.4</w:t>
            </w:r>
          </w:p>
        </w:tc>
        <w:tc>
          <w:tcPr>
            <w:tcW w:w="850" w:type="dxa"/>
            <w:tcBorders>
              <w:top w:val="nil"/>
              <w:bottom w:val="nil"/>
            </w:tcBorders>
            <w:vAlign w:val="center"/>
          </w:tcPr>
          <w:p w14:paraId="20544CE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0.028</w:t>
            </w:r>
          </w:p>
        </w:tc>
        <w:tc>
          <w:tcPr>
            <w:tcW w:w="851" w:type="dxa"/>
            <w:tcBorders>
              <w:top w:val="nil"/>
              <w:bottom w:val="nil"/>
            </w:tcBorders>
            <w:vAlign w:val="center"/>
          </w:tcPr>
          <w:p w14:paraId="5D18130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0.781</w:t>
            </w:r>
          </w:p>
        </w:tc>
        <w:tc>
          <w:tcPr>
            <w:tcW w:w="1134" w:type="dxa"/>
            <w:tcBorders>
              <w:top w:val="nil"/>
              <w:bottom w:val="nil"/>
            </w:tcBorders>
          </w:tcPr>
          <w:p w14:paraId="7F9F3E0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3.66</w:t>
            </w:r>
          </w:p>
        </w:tc>
        <w:tc>
          <w:tcPr>
            <w:tcW w:w="992" w:type="dxa"/>
            <w:gridSpan w:val="2"/>
            <w:tcBorders>
              <w:top w:val="nil"/>
              <w:bottom w:val="nil"/>
            </w:tcBorders>
          </w:tcPr>
          <w:p w14:paraId="1B1BC7D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0.0732</w:t>
            </w:r>
          </w:p>
        </w:tc>
      </w:tr>
      <w:tr w:rsidR="001D6C13" w:rsidRPr="001D6C13" w14:paraId="54B66E40" w14:textId="77777777" w:rsidTr="001D6C13">
        <w:trPr>
          <w:gridAfter w:val="1"/>
          <w:wAfter w:w="884" w:type="dxa"/>
        </w:trPr>
        <w:tc>
          <w:tcPr>
            <w:tcW w:w="601" w:type="dxa"/>
            <w:tcBorders>
              <w:top w:val="nil"/>
              <w:bottom w:val="nil"/>
            </w:tcBorders>
            <w:shd w:val="clear" w:color="auto" w:fill="F2F2F2"/>
          </w:tcPr>
          <w:p w14:paraId="1A560C52" w14:textId="77777777" w:rsidR="001D6C13" w:rsidRPr="001D6C13" w:rsidRDefault="001D6C13" w:rsidP="001D6C13">
            <w:pPr>
              <w:jc w:val="center"/>
              <w:rPr>
                <w:rFonts w:ascii="Calibri" w:hAnsi="Calibri"/>
                <w:b/>
                <w:color w:val="000000"/>
                <w:sz w:val="22"/>
                <w:szCs w:val="22"/>
              </w:rPr>
            </w:pPr>
          </w:p>
        </w:tc>
        <w:tc>
          <w:tcPr>
            <w:tcW w:w="7196" w:type="dxa"/>
            <w:gridSpan w:val="10"/>
            <w:tcBorders>
              <w:top w:val="nil"/>
              <w:bottom w:val="nil"/>
            </w:tcBorders>
            <w:shd w:val="clear" w:color="auto" w:fill="F2F2F2"/>
            <w:vAlign w:val="center"/>
          </w:tcPr>
          <w:p w14:paraId="72237117" w14:textId="77777777" w:rsidR="001D6C13" w:rsidRPr="001D6C13" w:rsidRDefault="001D6C13" w:rsidP="001D6C13">
            <w:pPr>
              <w:jc w:val="center"/>
              <w:rPr>
                <w:rFonts w:ascii="Calibri" w:hAnsi="Calibri"/>
                <w:b/>
                <w:color w:val="000000"/>
                <w:sz w:val="22"/>
                <w:szCs w:val="22"/>
              </w:rPr>
            </w:pPr>
            <w:r w:rsidRPr="001D6C13">
              <w:rPr>
                <w:rFonts w:ascii="Calibri" w:hAnsi="Calibri"/>
                <w:b/>
                <w:color w:val="000000"/>
                <w:sz w:val="22"/>
                <w:szCs w:val="22"/>
              </w:rPr>
              <w:t>EXPERIMENT 2 (RED, PURPLE, BLUE, LIME)</w:t>
            </w:r>
          </w:p>
        </w:tc>
      </w:tr>
      <w:tr w:rsidR="001D6C13" w:rsidRPr="001D6C13" w14:paraId="67BFFB81" w14:textId="77777777" w:rsidTr="00D9503B">
        <w:tc>
          <w:tcPr>
            <w:tcW w:w="693" w:type="dxa"/>
            <w:gridSpan w:val="2"/>
            <w:vMerge w:val="restart"/>
            <w:vAlign w:val="center"/>
          </w:tcPr>
          <w:p w14:paraId="75B0607E"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1</w:t>
            </w:r>
          </w:p>
        </w:tc>
        <w:tc>
          <w:tcPr>
            <w:tcW w:w="617" w:type="dxa"/>
            <w:tcBorders>
              <w:bottom w:val="nil"/>
            </w:tcBorders>
            <w:noWrap/>
            <w:vAlign w:val="center"/>
          </w:tcPr>
          <w:p w14:paraId="0A72BA69"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2</w:t>
            </w:r>
          </w:p>
        </w:tc>
        <w:tc>
          <w:tcPr>
            <w:tcW w:w="811" w:type="dxa"/>
            <w:tcBorders>
              <w:bottom w:val="nil"/>
            </w:tcBorders>
            <w:vAlign w:val="center"/>
          </w:tcPr>
          <w:p w14:paraId="6E6612B4"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0.032 0.039</w:t>
            </w:r>
          </w:p>
        </w:tc>
        <w:tc>
          <w:tcPr>
            <w:tcW w:w="890" w:type="dxa"/>
            <w:tcBorders>
              <w:bottom w:val="nil"/>
            </w:tcBorders>
            <w:vAlign w:val="center"/>
          </w:tcPr>
          <w:p w14:paraId="5CE864F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0.011 0.011</w:t>
            </w:r>
          </w:p>
        </w:tc>
        <w:tc>
          <w:tcPr>
            <w:tcW w:w="992" w:type="dxa"/>
            <w:tcBorders>
              <w:bottom w:val="nil"/>
            </w:tcBorders>
            <w:vAlign w:val="center"/>
          </w:tcPr>
          <w:p w14:paraId="5A7584E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851" w:type="dxa"/>
            <w:tcBorders>
              <w:bottom w:val="nil"/>
            </w:tcBorders>
            <w:vAlign w:val="center"/>
          </w:tcPr>
          <w:p w14:paraId="6979A9A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7B6F3E6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0.044 0.046</w:t>
            </w:r>
          </w:p>
        </w:tc>
        <w:tc>
          <w:tcPr>
            <w:tcW w:w="851" w:type="dxa"/>
            <w:tcBorders>
              <w:top w:val="nil"/>
              <w:bottom w:val="nil"/>
            </w:tcBorders>
            <w:vAlign w:val="center"/>
          </w:tcPr>
          <w:p w14:paraId="75BA7046" w14:textId="77777777" w:rsidR="001D6C13" w:rsidRPr="001D6C13" w:rsidRDefault="001D6C13" w:rsidP="001D6C13">
            <w:pPr>
              <w:tabs>
                <w:tab w:val="decimal" w:pos="360"/>
              </w:tabs>
              <w:jc w:val="center"/>
              <w:rPr>
                <w:rFonts w:ascii="Calibri" w:hAnsi="Calibri" w:cs="Calibri"/>
                <w:color w:val="000000"/>
                <w:sz w:val="22"/>
                <w:szCs w:val="22"/>
              </w:rPr>
            </w:pPr>
            <w:r w:rsidRPr="001D6C13">
              <w:rPr>
                <w:rFonts w:ascii="Calibri" w:hAnsi="Calibri" w:cs="Calibri"/>
                <w:color w:val="000000"/>
                <w:sz w:val="22"/>
                <w:szCs w:val="22"/>
              </w:rPr>
              <w:t>0.566 0.554</w:t>
            </w:r>
          </w:p>
        </w:tc>
        <w:tc>
          <w:tcPr>
            <w:tcW w:w="1134" w:type="dxa"/>
            <w:tcBorders>
              <w:top w:val="nil"/>
              <w:bottom w:val="nil"/>
            </w:tcBorders>
          </w:tcPr>
          <w:p w14:paraId="0C7232BB"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1.35    1.86</w:t>
            </w:r>
          </w:p>
        </w:tc>
        <w:tc>
          <w:tcPr>
            <w:tcW w:w="992" w:type="dxa"/>
            <w:gridSpan w:val="2"/>
            <w:tcBorders>
              <w:top w:val="nil"/>
              <w:bottom w:val="nil"/>
            </w:tcBorders>
          </w:tcPr>
          <w:p w14:paraId="1410E8C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0.1687    0.1307</w:t>
            </w:r>
          </w:p>
        </w:tc>
      </w:tr>
      <w:tr w:rsidR="001D6C13" w:rsidRPr="001D6C13" w14:paraId="537B7542" w14:textId="77777777" w:rsidTr="00D9503B">
        <w:tc>
          <w:tcPr>
            <w:tcW w:w="693" w:type="dxa"/>
            <w:gridSpan w:val="2"/>
            <w:vMerge/>
            <w:tcBorders>
              <w:bottom w:val="nil"/>
            </w:tcBorders>
            <w:vAlign w:val="center"/>
          </w:tcPr>
          <w:p w14:paraId="4B206771" w14:textId="77777777" w:rsidR="001D6C13" w:rsidRPr="001D6C13" w:rsidRDefault="001D6C13" w:rsidP="001D6C13">
            <w:pPr>
              <w:jc w:val="center"/>
              <w:rPr>
                <w:rFonts w:ascii="Calibri" w:hAnsi="Calibri"/>
                <w:color w:val="000000"/>
                <w:sz w:val="22"/>
                <w:szCs w:val="22"/>
              </w:rPr>
            </w:pPr>
          </w:p>
        </w:tc>
        <w:tc>
          <w:tcPr>
            <w:tcW w:w="617" w:type="dxa"/>
            <w:tcBorders>
              <w:bottom w:val="nil"/>
            </w:tcBorders>
            <w:noWrap/>
            <w:vAlign w:val="center"/>
          </w:tcPr>
          <w:p w14:paraId="352D4340"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w:t>
            </w:r>
          </w:p>
        </w:tc>
        <w:tc>
          <w:tcPr>
            <w:tcW w:w="811" w:type="dxa"/>
            <w:tcBorders>
              <w:bottom w:val="nil"/>
            </w:tcBorders>
            <w:vAlign w:val="center"/>
          </w:tcPr>
          <w:p w14:paraId="2479C8F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0.035</w:t>
            </w:r>
          </w:p>
        </w:tc>
        <w:tc>
          <w:tcPr>
            <w:tcW w:w="890" w:type="dxa"/>
            <w:tcBorders>
              <w:bottom w:val="nil"/>
            </w:tcBorders>
            <w:vAlign w:val="center"/>
          </w:tcPr>
          <w:p w14:paraId="6F206A7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992" w:type="dxa"/>
            <w:tcBorders>
              <w:bottom w:val="nil"/>
            </w:tcBorders>
            <w:vAlign w:val="center"/>
          </w:tcPr>
          <w:p w14:paraId="49A1989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851" w:type="dxa"/>
            <w:tcBorders>
              <w:bottom w:val="nil"/>
            </w:tcBorders>
            <w:vAlign w:val="center"/>
          </w:tcPr>
          <w:p w14:paraId="5768DE8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2.69</w:t>
            </w:r>
          </w:p>
        </w:tc>
        <w:tc>
          <w:tcPr>
            <w:tcW w:w="850" w:type="dxa"/>
            <w:tcBorders>
              <w:top w:val="nil"/>
              <w:bottom w:val="nil"/>
            </w:tcBorders>
            <w:vAlign w:val="center"/>
          </w:tcPr>
          <w:p w14:paraId="6D2EE2C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0.0439</w:t>
            </w:r>
          </w:p>
        </w:tc>
        <w:tc>
          <w:tcPr>
            <w:tcW w:w="851" w:type="dxa"/>
            <w:tcBorders>
              <w:top w:val="nil"/>
              <w:bottom w:val="nil"/>
            </w:tcBorders>
            <w:vAlign w:val="center"/>
          </w:tcPr>
          <w:p w14:paraId="3ABEA31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0.568</w:t>
            </w:r>
          </w:p>
        </w:tc>
        <w:tc>
          <w:tcPr>
            <w:tcW w:w="1134" w:type="dxa"/>
            <w:tcBorders>
              <w:top w:val="nil"/>
              <w:bottom w:val="nil"/>
            </w:tcBorders>
          </w:tcPr>
          <w:p w14:paraId="3E8294A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5.53</w:t>
            </w:r>
          </w:p>
        </w:tc>
        <w:tc>
          <w:tcPr>
            <w:tcW w:w="992" w:type="dxa"/>
            <w:gridSpan w:val="2"/>
            <w:tcBorders>
              <w:top w:val="nil"/>
              <w:bottom w:val="nil"/>
            </w:tcBorders>
          </w:tcPr>
          <w:p w14:paraId="328C829C"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0.0209</w:t>
            </w:r>
          </w:p>
        </w:tc>
      </w:tr>
      <w:tr w:rsidR="001D6C13" w:rsidRPr="001D6C13" w14:paraId="46B72A38" w14:textId="77777777" w:rsidTr="00D9503B">
        <w:tc>
          <w:tcPr>
            <w:tcW w:w="693" w:type="dxa"/>
            <w:gridSpan w:val="2"/>
            <w:vMerge w:val="restart"/>
            <w:tcBorders>
              <w:top w:val="nil"/>
            </w:tcBorders>
            <w:vAlign w:val="center"/>
          </w:tcPr>
          <w:p w14:paraId="424E55F8"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2</w:t>
            </w:r>
          </w:p>
        </w:tc>
        <w:tc>
          <w:tcPr>
            <w:tcW w:w="617" w:type="dxa"/>
            <w:tcBorders>
              <w:top w:val="nil"/>
              <w:bottom w:val="nil"/>
            </w:tcBorders>
            <w:noWrap/>
            <w:vAlign w:val="center"/>
          </w:tcPr>
          <w:p w14:paraId="5244E1A3"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2</w:t>
            </w:r>
          </w:p>
        </w:tc>
        <w:tc>
          <w:tcPr>
            <w:tcW w:w="811" w:type="dxa"/>
            <w:tcBorders>
              <w:top w:val="nil"/>
              <w:bottom w:val="nil"/>
            </w:tcBorders>
            <w:vAlign w:val="center"/>
          </w:tcPr>
          <w:p w14:paraId="3790FC3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0.026 0.029 </w:t>
            </w:r>
          </w:p>
        </w:tc>
        <w:tc>
          <w:tcPr>
            <w:tcW w:w="890" w:type="dxa"/>
            <w:tcBorders>
              <w:top w:val="nil"/>
              <w:bottom w:val="nil"/>
            </w:tcBorders>
            <w:vAlign w:val="center"/>
          </w:tcPr>
          <w:p w14:paraId="50278C5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992" w:type="dxa"/>
            <w:tcBorders>
              <w:top w:val="nil"/>
              <w:bottom w:val="nil"/>
            </w:tcBorders>
            <w:vAlign w:val="center"/>
          </w:tcPr>
          <w:p w14:paraId="183FA35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0.011 0.110 </w:t>
            </w:r>
          </w:p>
        </w:tc>
        <w:tc>
          <w:tcPr>
            <w:tcW w:w="851" w:type="dxa"/>
            <w:tcBorders>
              <w:top w:val="nil"/>
              <w:bottom w:val="nil"/>
            </w:tcBorders>
            <w:vAlign w:val="center"/>
          </w:tcPr>
          <w:p w14:paraId="5C6A5A9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7721EA6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0.148 0.171 </w:t>
            </w:r>
          </w:p>
        </w:tc>
        <w:tc>
          <w:tcPr>
            <w:tcW w:w="851" w:type="dxa"/>
            <w:tcBorders>
              <w:top w:val="nil"/>
              <w:bottom w:val="nil"/>
            </w:tcBorders>
            <w:vAlign w:val="center"/>
          </w:tcPr>
          <w:p w14:paraId="6B298CC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0.053 0.017 </w:t>
            </w:r>
          </w:p>
        </w:tc>
        <w:tc>
          <w:tcPr>
            <w:tcW w:w="1134" w:type="dxa"/>
            <w:tcBorders>
              <w:top w:val="nil"/>
              <w:bottom w:val="nil"/>
            </w:tcBorders>
          </w:tcPr>
          <w:p w14:paraId="340AFD7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15.73   17.45</w:t>
            </w:r>
          </w:p>
        </w:tc>
        <w:tc>
          <w:tcPr>
            <w:tcW w:w="992" w:type="dxa"/>
            <w:gridSpan w:val="2"/>
            <w:tcBorders>
              <w:top w:val="nil"/>
              <w:bottom w:val="nil"/>
            </w:tcBorders>
          </w:tcPr>
          <w:p w14:paraId="24AAC793"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0.0001    0.0001</w:t>
            </w:r>
          </w:p>
        </w:tc>
      </w:tr>
      <w:tr w:rsidR="001D6C13" w:rsidRPr="001D6C13" w14:paraId="39F06A57" w14:textId="77777777" w:rsidTr="00D9503B">
        <w:tc>
          <w:tcPr>
            <w:tcW w:w="693" w:type="dxa"/>
            <w:gridSpan w:val="2"/>
            <w:vMerge/>
            <w:tcBorders>
              <w:bottom w:val="nil"/>
            </w:tcBorders>
            <w:vAlign w:val="center"/>
          </w:tcPr>
          <w:p w14:paraId="7BDB7BAF"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vAlign w:val="center"/>
          </w:tcPr>
          <w:p w14:paraId="2E24E482"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585F137C"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0.033</w:t>
            </w:r>
          </w:p>
        </w:tc>
        <w:tc>
          <w:tcPr>
            <w:tcW w:w="890" w:type="dxa"/>
            <w:tcBorders>
              <w:top w:val="nil"/>
              <w:bottom w:val="nil"/>
            </w:tcBorders>
            <w:vAlign w:val="center"/>
          </w:tcPr>
          <w:p w14:paraId="527B681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w:t>
            </w:r>
          </w:p>
        </w:tc>
        <w:tc>
          <w:tcPr>
            <w:tcW w:w="992" w:type="dxa"/>
            <w:tcBorders>
              <w:top w:val="nil"/>
              <w:bottom w:val="nil"/>
            </w:tcBorders>
            <w:vAlign w:val="center"/>
          </w:tcPr>
          <w:p w14:paraId="635537B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851" w:type="dxa"/>
            <w:tcBorders>
              <w:top w:val="nil"/>
              <w:bottom w:val="nil"/>
            </w:tcBorders>
            <w:vAlign w:val="center"/>
          </w:tcPr>
          <w:p w14:paraId="5747168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78.12</w:t>
            </w:r>
          </w:p>
        </w:tc>
        <w:tc>
          <w:tcPr>
            <w:tcW w:w="850" w:type="dxa"/>
            <w:tcBorders>
              <w:top w:val="nil"/>
              <w:bottom w:val="nil"/>
            </w:tcBorders>
            <w:vAlign w:val="center"/>
          </w:tcPr>
          <w:p w14:paraId="5D38624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0.138</w:t>
            </w:r>
          </w:p>
        </w:tc>
        <w:tc>
          <w:tcPr>
            <w:tcW w:w="851" w:type="dxa"/>
            <w:tcBorders>
              <w:top w:val="nil"/>
              <w:bottom w:val="nil"/>
            </w:tcBorders>
            <w:vAlign w:val="center"/>
          </w:tcPr>
          <w:p w14:paraId="572030B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0.043</w:t>
            </w:r>
          </w:p>
        </w:tc>
        <w:tc>
          <w:tcPr>
            <w:tcW w:w="1134" w:type="dxa"/>
            <w:tcBorders>
              <w:top w:val="nil"/>
              <w:bottom w:val="nil"/>
            </w:tcBorders>
          </w:tcPr>
          <w:p w14:paraId="08F8AE6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18.55</w:t>
            </w:r>
          </w:p>
        </w:tc>
        <w:tc>
          <w:tcPr>
            <w:tcW w:w="992" w:type="dxa"/>
            <w:gridSpan w:val="2"/>
            <w:tcBorders>
              <w:top w:val="nil"/>
              <w:bottom w:val="nil"/>
            </w:tcBorders>
          </w:tcPr>
          <w:p w14:paraId="474840F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0.0000</w:t>
            </w:r>
          </w:p>
        </w:tc>
      </w:tr>
      <w:tr w:rsidR="001D6C13" w:rsidRPr="001D6C13" w14:paraId="37EB008C" w14:textId="77777777" w:rsidTr="00D9503B">
        <w:tc>
          <w:tcPr>
            <w:tcW w:w="693" w:type="dxa"/>
            <w:gridSpan w:val="2"/>
            <w:vMerge w:val="restart"/>
            <w:tcBorders>
              <w:top w:val="nil"/>
            </w:tcBorders>
            <w:vAlign w:val="center"/>
          </w:tcPr>
          <w:p w14:paraId="572C710F"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3a</w:t>
            </w:r>
          </w:p>
        </w:tc>
        <w:tc>
          <w:tcPr>
            <w:tcW w:w="617" w:type="dxa"/>
            <w:tcBorders>
              <w:top w:val="nil"/>
              <w:bottom w:val="nil"/>
            </w:tcBorders>
            <w:noWrap/>
            <w:vAlign w:val="center"/>
          </w:tcPr>
          <w:p w14:paraId="5EFA240A"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3D457A6F"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0.030 0.038</w:t>
            </w:r>
          </w:p>
        </w:tc>
        <w:tc>
          <w:tcPr>
            <w:tcW w:w="890" w:type="dxa"/>
            <w:tcBorders>
              <w:top w:val="nil"/>
              <w:bottom w:val="nil"/>
            </w:tcBorders>
            <w:vAlign w:val="center"/>
          </w:tcPr>
          <w:p w14:paraId="2D76D642" w14:textId="77777777" w:rsidR="001D6C13" w:rsidRPr="001D6C13" w:rsidRDefault="001D6C13" w:rsidP="001D6C13">
            <w:pPr>
              <w:tabs>
                <w:tab w:val="decimal" w:pos="360"/>
              </w:tabs>
              <w:jc w:val="center"/>
              <w:rPr>
                <w:rFonts w:ascii="Calibri" w:hAnsi="Calibri"/>
                <w:b/>
                <w:color w:val="000000"/>
                <w:sz w:val="22"/>
                <w:szCs w:val="22"/>
              </w:rPr>
            </w:pPr>
            <w:r w:rsidRPr="001D6C13">
              <w:rPr>
                <w:rFonts w:ascii="Calibri" w:hAnsi="Calibri"/>
                <w:color w:val="000000"/>
                <w:sz w:val="22"/>
                <w:szCs w:val="22"/>
              </w:rPr>
              <w:t>0.013 0.020</w:t>
            </w:r>
          </w:p>
        </w:tc>
        <w:tc>
          <w:tcPr>
            <w:tcW w:w="992" w:type="dxa"/>
            <w:tcBorders>
              <w:top w:val="nil"/>
              <w:bottom w:val="nil"/>
            </w:tcBorders>
            <w:vAlign w:val="center"/>
          </w:tcPr>
          <w:p w14:paraId="430664F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1.205 0.863</w:t>
            </w:r>
          </w:p>
        </w:tc>
        <w:tc>
          <w:tcPr>
            <w:tcW w:w="851" w:type="dxa"/>
            <w:tcBorders>
              <w:top w:val="nil"/>
              <w:bottom w:val="nil"/>
            </w:tcBorders>
            <w:vAlign w:val="center"/>
          </w:tcPr>
          <w:p w14:paraId="675C1A0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535FE852"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0.039 0.045</w:t>
            </w:r>
          </w:p>
        </w:tc>
        <w:tc>
          <w:tcPr>
            <w:tcW w:w="851" w:type="dxa"/>
            <w:tcBorders>
              <w:top w:val="nil"/>
              <w:bottom w:val="nil"/>
            </w:tcBorders>
            <w:vAlign w:val="center"/>
          </w:tcPr>
          <w:p w14:paraId="216060D7"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0.584 0.559</w:t>
            </w:r>
          </w:p>
        </w:tc>
        <w:tc>
          <w:tcPr>
            <w:tcW w:w="1134" w:type="dxa"/>
            <w:tcBorders>
              <w:top w:val="nil"/>
              <w:bottom w:val="nil"/>
            </w:tcBorders>
          </w:tcPr>
          <w:p w14:paraId="096FE3C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1.67    5.20</w:t>
            </w:r>
          </w:p>
        </w:tc>
        <w:tc>
          <w:tcPr>
            <w:tcW w:w="992" w:type="dxa"/>
            <w:gridSpan w:val="2"/>
            <w:tcBorders>
              <w:top w:val="nil"/>
              <w:bottom w:val="nil"/>
            </w:tcBorders>
          </w:tcPr>
          <w:p w14:paraId="24825B08"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0.1437    0.0246</w:t>
            </w:r>
          </w:p>
        </w:tc>
      </w:tr>
      <w:tr w:rsidR="001D6C13" w:rsidRPr="001D6C13" w14:paraId="19ABB387" w14:textId="77777777" w:rsidTr="00D9503B">
        <w:tc>
          <w:tcPr>
            <w:tcW w:w="693" w:type="dxa"/>
            <w:gridSpan w:val="2"/>
            <w:vMerge/>
            <w:tcBorders>
              <w:bottom w:val="nil"/>
            </w:tcBorders>
            <w:vAlign w:val="center"/>
          </w:tcPr>
          <w:p w14:paraId="4D80CF01"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vAlign w:val="center"/>
          </w:tcPr>
          <w:p w14:paraId="61923287"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4</w:t>
            </w:r>
          </w:p>
        </w:tc>
        <w:tc>
          <w:tcPr>
            <w:tcW w:w="811" w:type="dxa"/>
            <w:tcBorders>
              <w:top w:val="nil"/>
              <w:bottom w:val="nil"/>
            </w:tcBorders>
            <w:vAlign w:val="center"/>
          </w:tcPr>
          <w:p w14:paraId="40A944B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0.029</w:t>
            </w:r>
          </w:p>
        </w:tc>
        <w:tc>
          <w:tcPr>
            <w:tcW w:w="890" w:type="dxa"/>
            <w:tcBorders>
              <w:top w:val="nil"/>
              <w:bottom w:val="nil"/>
            </w:tcBorders>
            <w:vAlign w:val="center"/>
          </w:tcPr>
          <w:p w14:paraId="38BE6BB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0.011</w:t>
            </w:r>
          </w:p>
        </w:tc>
        <w:tc>
          <w:tcPr>
            <w:tcW w:w="992" w:type="dxa"/>
            <w:tcBorders>
              <w:top w:val="nil"/>
              <w:bottom w:val="nil"/>
            </w:tcBorders>
            <w:vAlign w:val="center"/>
          </w:tcPr>
          <w:p w14:paraId="7C3609C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1.059</w:t>
            </w:r>
          </w:p>
        </w:tc>
        <w:tc>
          <w:tcPr>
            <w:tcW w:w="851" w:type="dxa"/>
            <w:tcBorders>
              <w:top w:val="nil"/>
              <w:bottom w:val="nil"/>
            </w:tcBorders>
            <w:vAlign w:val="center"/>
          </w:tcPr>
          <w:p w14:paraId="402275D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1.79</w:t>
            </w:r>
          </w:p>
        </w:tc>
        <w:tc>
          <w:tcPr>
            <w:tcW w:w="850" w:type="dxa"/>
            <w:tcBorders>
              <w:top w:val="nil"/>
              <w:bottom w:val="nil"/>
            </w:tcBorders>
            <w:vAlign w:val="center"/>
          </w:tcPr>
          <w:p w14:paraId="050F3224"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0.039</w:t>
            </w:r>
          </w:p>
        </w:tc>
        <w:tc>
          <w:tcPr>
            <w:tcW w:w="851" w:type="dxa"/>
            <w:tcBorders>
              <w:top w:val="nil"/>
              <w:bottom w:val="nil"/>
            </w:tcBorders>
            <w:vAlign w:val="center"/>
          </w:tcPr>
          <w:p w14:paraId="330346A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0.585</w:t>
            </w:r>
          </w:p>
        </w:tc>
        <w:tc>
          <w:tcPr>
            <w:tcW w:w="1134" w:type="dxa"/>
            <w:tcBorders>
              <w:top w:val="nil"/>
              <w:bottom w:val="nil"/>
            </w:tcBorders>
          </w:tcPr>
          <w:p w14:paraId="1FBB2C26"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10.0</w:t>
            </w:r>
          </w:p>
        </w:tc>
        <w:tc>
          <w:tcPr>
            <w:tcW w:w="992" w:type="dxa"/>
            <w:gridSpan w:val="2"/>
            <w:tcBorders>
              <w:top w:val="nil"/>
              <w:bottom w:val="nil"/>
            </w:tcBorders>
          </w:tcPr>
          <w:p w14:paraId="6A99645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0.0022</w:t>
            </w:r>
          </w:p>
        </w:tc>
      </w:tr>
      <w:tr w:rsidR="001D6C13" w:rsidRPr="001D6C13" w14:paraId="01C7F7E5" w14:textId="77777777" w:rsidTr="00D9503B">
        <w:tc>
          <w:tcPr>
            <w:tcW w:w="693" w:type="dxa"/>
            <w:gridSpan w:val="2"/>
            <w:vMerge w:val="restart"/>
            <w:tcBorders>
              <w:top w:val="nil"/>
            </w:tcBorders>
            <w:vAlign w:val="center"/>
          </w:tcPr>
          <w:p w14:paraId="6B130BEC"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3b</w:t>
            </w:r>
          </w:p>
        </w:tc>
        <w:tc>
          <w:tcPr>
            <w:tcW w:w="617" w:type="dxa"/>
            <w:tcBorders>
              <w:top w:val="nil"/>
              <w:bottom w:val="nil"/>
            </w:tcBorders>
            <w:noWrap/>
            <w:vAlign w:val="center"/>
          </w:tcPr>
          <w:p w14:paraId="54BD3A52"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2</w:t>
            </w:r>
          </w:p>
        </w:tc>
        <w:tc>
          <w:tcPr>
            <w:tcW w:w="811" w:type="dxa"/>
            <w:tcBorders>
              <w:top w:val="nil"/>
              <w:bottom w:val="nil"/>
            </w:tcBorders>
            <w:vAlign w:val="center"/>
          </w:tcPr>
          <w:p w14:paraId="7A7330A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0.030 0.038</w:t>
            </w:r>
          </w:p>
        </w:tc>
        <w:tc>
          <w:tcPr>
            <w:tcW w:w="890" w:type="dxa"/>
            <w:tcBorders>
              <w:top w:val="nil"/>
              <w:bottom w:val="nil"/>
            </w:tcBorders>
            <w:vAlign w:val="center"/>
          </w:tcPr>
          <w:p w14:paraId="301F7BB2" w14:textId="77777777" w:rsidR="001D6C13" w:rsidRPr="001D6C13" w:rsidRDefault="001D6C13" w:rsidP="001D6C13">
            <w:pPr>
              <w:tabs>
                <w:tab w:val="decimal" w:pos="360"/>
              </w:tabs>
              <w:jc w:val="center"/>
              <w:rPr>
                <w:rFonts w:ascii="Calibri" w:hAnsi="Calibri"/>
                <w:b/>
                <w:color w:val="000000"/>
                <w:sz w:val="22"/>
                <w:szCs w:val="22"/>
              </w:rPr>
            </w:pPr>
            <w:r w:rsidRPr="001D6C13">
              <w:rPr>
                <w:rFonts w:ascii="Calibri" w:hAnsi="Calibri"/>
                <w:color w:val="000000"/>
                <w:sz w:val="22"/>
                <w:szCs w:val="22"/>
              </w:rPr>
              <w:t>0.011 0.023</w:t>
            </w:r>
          </w:p>
        </w:tc>
        <w:tc>
          <w:tcPr>
            <w:tcW w:w="992" w:type="dxa"/>
            <w:tcBorders>
              <w:top w:val="nil"/>
              <w:bottom w:val="nil"/>
            </w:tcBorders>
            <w:vAlign w:val="center"/>
          </w:tcPr>
          <w:p w14:paraId="42D93880"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w:t>
            </w:r>
            <w:r w:rsidRPr="001D6C13">
              <w:rPr>
                <w:rFonts w:ascii="Calibri" w:hAnsi="Calibri"/>
                <w:b/>
                <w:color w:val="000000"/>
                <w:sz w:val="22"/>
                <w:szCs w:val="22"/>
              </w:rPr>
              <w:t xml:space="preserve"> </w:t>
            </w:r>
            <w:proofErr w:type="spellStart"/>
            <w:r w:rsidRPr="001D6C13">
              <w:rPr>
                <w:rFonts w:ascii="Calibri" w:hAnsi="Calibri"/>
                <w:b/>
                <w:color w:val="000000"/>
                <w:sz w:val="22"/>
                <w:szCs w:val="22"/>
              </w:rPr>
              <w:t>w</w:t>
            </w:r>
            <w:r w:rsidRPr="001D6C13">
              <w:rPr>
                <w:rFonts w:ascii="Calibri" w:hAnsi="Calibri"/>
                <w:b/>
                <w:color w:val="000000"/>
                <w:sz w:val="22"/>
                <w:szCs w:val="22"/>
                <w:vertAlign w:val="subscript"/>
              </w:rPr>
              <w:t>TT</w:t>
            </w:r>
            <w:proofErr w:type="spellEnd"/>
          </w:p>
        </w:tc>
        <w:tc>
          <w:tcPr>
            <w:tcW w:w="851" w:type="dxa"/>
            <w:tcBorders>
              <w:top w:val="nil"/>
              <w:bottom w:val="nil"/>
            </w:tcBorders>
            <w:vAlign w:val="center"/>
          </w:tcPr>
          <w:p w14:paraId="2259625D"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=2      =200</w:t>
            </w:r>
          </w:p>
        </w:tc>
        <w:tc>
          <w:tcPr>
            <w:tcW w:w="850" w:type="dxa"/>
            <w:tcBorders>
              <w:top w:val="nil"/>
              <w:bottom w:val="nil"/>
            </w:tcBorders>
            <w:vAlign w:val="center"/>
          </w:tcPr>
          <w:p w14:paraId="5A1F57C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0.039 0.045</w:t>
            </w:r>
          </w:p>
        </w:tc>
        <w:tc>
          <w:tcPr>
            <w:tcW w:w="851" w:type="dxa"/>
            <w:tcBorders>
              <w:top w:val="nil"/>
              <w:bottom w:val="nil"/>
            </w:tcBorders>
            <w:vAlign w:val="center"/>
          </w:tcPr>
          <w:p w14:paraId="7F77973A"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0.585 0.559</w:t>
            </w:r>
          </w:p>
        </w:tc>
        <w:tc>
          <w:tcPr>
            <w:tcW w:w="1134" w:type="dxa"/>
            <w:tcBorders>
              <w:top w:val="nil"/>
              <w:bottom w:val="nil"/>
            </w:tcBorders>
          </w:tcPr>
          <w:p w14:paraId="29F18AC7"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0          1.53        </w:t>
            </w:r>
          </w:p>
        </w:tc>
        <w:tc>
          <w:tcPr>
            <w:tcW w:w="992" w:type="dxa"/>
            <w:gridSpan w:val="2"/>
            <w:tcBorders>
              <w:top w:val="nil"/>
              <w:bottom w:val="nil"/>
            </w:tcBorders>
          </w:tcPr>
          <w:p w14:paraId="3265ADC4"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0.3313    0.1542</w:t>
            </w:r>
          </w:p>
        </w:tc>
      </w:tr>
      <w:tr w:rsidR="001D6C13" w:rsidRPr="001D6C13" w14:paraId="3CF6EDF2" w14:textId="77777777" w:rsidTr="00D9503B">
        <w:trPr>
          <w:cnfStyle w:val="010000000000" w:firstRow="0" w:lastRow="1" w:firstColumn="0" w:lastColumn="0" w:oddVBand="0" w:evenVBand="0" w:oddHBand="0" w:evenHBand="0" w:firstRowFirstColumn="0" w:firstRowLastColumn="0" w:lastRowFirstColumn="0" w:lastRowLastColumn="0"/>
        </w:trPr>
        <w:tc>
          <w:tcPr>
            <w:tcW w:w="693" w:type="dxa"/>
            <w:gridSpan w:val="2"/>
            <w:vMerge/>
            <w:tcBorders>
              <w:bottom w:val="nil"/>
            </w:tcBorders>
            <w:vAlign w:val="center"/>
          </w:tcPr>
          <w:p w14:paraId="6F7DCECD" w14:textId="77777777" w:rsidR="001D6C13" w:rsidRPr="001D6C13" w:rsidRDefault="001D6C13" w:rsidP="001D6C13">
            <w:pPr>
              <w:jc w:val="center"/>
              <w:rPr>
                <w:rFonts w:ascii="Calibri" w:hAnsi="Calibri"/>
                <w:color w:val="000000"/>
                <w:sz w:val="22"/>
                <w:szCs w:val="22"/>
              </w:rPr>
            </w:pPr>
          </w:p>
        </w:tc>
        <w:tc>
          <w:tcPr>
            <w:tcW w:w="617" w:type="dxa"/>
            <w:tcBorders>
              <w:top w:val="nil"/>
              <w:bottom w:val="nil"/>
            </w:tcBorders>
            <w:noWrap/>
            <w:vAlign w:val="center"/>
          </w:tcPr>
          <w:p w14:paraId="48737AAC" w14:textId="77777777" w:rsidR="001D6C13" w:rsidRPr="001D6C13" w:rsidRDefault="001D6C13" w:rsidP="001D6C13">
            <w:pPr>
              <w:jc w:val="center"/>
              <w:rPr>
                <w:rFonts w:ascii="Calibri" w:hAnsi="Calibri"/>
                <w:color w:val="000000"/>
                <w:sz w:val="22"/>
                <w:szCs w:val="22"/>
              </w:rPr>
            </w:pPr>
            <w:r w:rsidRPr="001D6C13">
              <w:rPr>
                <w:rFonts w:ascii="Calibri" w:hAnsi="Calibri"/>
                <w:color w:val="000000"/>
                <w:sz w:val="22"/>
                <w:szCs w:val="22"/>
              </w:rPr>
              <w:t>3</w:t>
            </w:r>
          </w:p>
        </w:tc>
        <w:tc>
          <w:tcPr>
            <w:tcW w:w="811" w:type="dxa"/>
            <w:tcBorders>
              <w:top w:val="nil"/>
              <w:bottom w:val="nil"/>
            </w:tcBorders>
            <w:vAlign w:val="center"/>
          </w:tcPr>
          <w:p w14:paraId="1135EE2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0.028</w:t>
            </w:r>
          </w:p>
        </w:tc>
        <w:tc>
          <w:tcPr>
            <w:tcW w:w="890" w:type="dxa"/>
            <w:tcBorders>
              <w:top w:val="nil"/>
              <w:bottom w:val="nil"/>
            </w:tcBorders>
            <w:vAlign w:val="center"/>
          </w:tcPr>
          <w:p w14:paraId="5CFD3311"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0.010</w:t>
            </w:r>
          </w:p>
        </w:tc>
        <w:tc>
          <w:tcPr>
            <w:tcW w:w="992" w:type="dxa"/>
            <w:tcBorders>
              <w:top w:val="nil"/>
              <w:bottom w:val="nil"/>
            </w:tcBorders>
            <w:vAlign w:val="center"/>
          </w:tcPr>
          <w:p w14:paraId="789CED29"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 xml:space="preserve">=1- </w:t>
            </w:r>
            <w:proofErr w:type="spellStart"/>
            <w:r w:rsidRPr="001D6C13">
              <w:rPr>
                <w:rFonts w:ascii="Calibri" w:hAnsi="Calibri"/>
                <w:color w:val="000000"/>
                <w:sz w:val="22"/>
                <w:szCs w:val="22"/>
              </w:rPr>
              <w:t>w</w:t>
            </w:r>
            <w:r w:rsidRPr="001D6C13">
              <w:rPr>
                <w:rFonts w:ascii="Calibri" w:hAnsi="Calibri"/>
                <w:color w:val="000000"/>
                <w:sz w:val="22"/>
                <w:szCs w:val="22"/>
                <w:vertAlign w:val="subscript"/>
              </w:rPr>
              <w:t>TT</w:t>
            </w:r>
            <w:proofErr w:type="spellEnd"/>
          </w:p>
        </w:tc>
        <w:tc>
          <w:tcPr>
            <w:tcW w:w="851" w:type="dxa"/>
            <w:tcBorders>
              <w:top w:val="nil"/>
              <w:bottom w:val="nil"/>
            </w:tcBorders>
            <w:vAlign w:val="center"/>
          </w:tcPr>
          <w:p w14:paraId="374343DE"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1.79</w:t>
            </w:r>
          </w:p>
        </w:tc>
        <w:tc>
          <w:tcPr>
            <w:tcW w:w="850" w:type="dxa"/>
            <w:tcBorders>
              <w:top w:val="nil"/>
              <w:bottom w:val="nil"/>
            </w:tcBorders>
            <w:vAlign w:val="center"/>
          </w:tcPr>
          <w:p w14:paraId="2A8F6CCC"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0.039</w:t>
            </w:r>
          </w:p>
        </w:tc>
        <w:tc>
          <w:tcPr>
            <w:tcW w:w="851" w:type="dxa"/>
            <w:tcBorders>
              <w:top w:val="nil"/>
              <w:bottom w:val="nil"/>
            </w:tcBorders>
            <w:vAlign w:val="center"/>
          </w:tcPr>
          <w:p w14:paraId="5B4D9D1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0.585</w:t>
            </w:r>
          </w:p>
        </w:tc>
        <w:tc>
          <w:tcPr>
            <w:tcW w:w="1134" w:type="dxa"/>
            <w:tcBorders>
              <w:top w:val="nil"/>
              <w:bottom w:val="nil"/>
            </w:tcBorders>
          </w:tcPr>
          <w:p w14:paraId="4B9019B3"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5.29</w:t>
            </w:r>
          </w:p>
        </w:tc>
        <w:tc>
          <w:tcPr>
            <w:tcW w:w="992" w:type="dxa"/>
            <w:gridSpan w:val="2"/>
            <w:tcBorders>
              <w:top w:val="nil"/>
              <w:bottom w:val="nil"/>
            </w:tcBorders>
          </w:tcPr>
          <w:p w14:paraId="7236D785" w14:textId="77777777" w:rsidR="001D6C13" w:rsidRPr="001D6C13" w:rsidRDefault="001D6C13" w:rsidP="001D6C13">
            <w:pPr>
              <w:tabs>
                <w:tab w:val="decimal" w:pos="360"/>
              </w:tabs>
              <w:jc w:val="center"/>
              <w:rPr>
                <w:rFonts w:ascii="Calibri" w:hAnsi="Calibri"/>
                <w:color w:val="000000"/>
                <w:sz w:val="22"/>
                <w:szCs w:val="22"/>
              </w:rPr>
            </w:pPr>
            <w:r w:rsidRPr="001D6C13">
              <w:rPr>
                <w:rFonts w:ascii="Calibri" w:hAnsi="Calibri"/>
                <w:color w:val="000000"/>
                <w:sz w:val="22"/>
                <w:szCs w:val="22"/>
              </w:rPr>
              <w:t>0.0235</w:t>
            </w:r>
          </w:p>
        </w:tc>
      </w:tr>
    </w:tbl>
    <w:p w14:paraId="681334A7" w14:textId="77777777" w:rsidR="001D6C13" w:rsidRPr="001D6C13" w:rsidRDefault="001D6C13" w:rsidP="001D6C13">
      <w:pPr>
        <w:spacing w:after="200" w:line="276" w:lineRule="auto"/>
        <w:rPr>
          <w:rFonts w:ascii="Calibri" w:eastAsia="Calibri" w:hAnsi="Calibri"/>
          <w:sz w:val="22"/>
          <w:szCs w:val="22"/>
        </w:rPr>
      </w:pPr>
    </w:p>
    <w:p w14:paraId="43D7DF68" w14:textId="77777777" w:rsidR="001D6C13" w:rsidRPr="001D6C13" w:rsidRDefault="001D6C13" w:rsidP="001D6C13">
      <w:pPr>
        <w:spacing w:after="200" w:line="276" w:lineRule="auto"/>
        <w:rPr>
          <w:rFonts w:ascii="Calibri" w:eastAsia="Calibri" w:hAnsi="Calibri"/>
          <w:sz w:val="22"/>
          <w:szCs w:val="22"/>
        </w:rPr>
      </w:pPr>
    </w:p>
    <w:p w14:paraId="4BA27278" w14:textId="77777777" w:rsidR="001D6C13" w:rsidRPr="001D6C13" w:rsidRDefault="001D6C13" w:rsidP="001D6C13">
      <w:pPr>
        <w:spacing w:after="200" w:line="276" w:lineRule="auto"/>
        <w:rPr>
          <w:rFonts w:ascii="Calibri" w:eastAsia="Calibri" w:hAnsi="Calibri"/>
          <w:sz w:val="22"/>
          <w:szCs w:val="22"/>
        </w:rPr>
      </w:pPr>
    </w:p>
    <w:p w14:paraId="675EA915" w14:textId="77777777" w:rsidR="001D6C13" w:rsidRDefault="001D6C13" w:rsidP="001C3882"/>
    <w:p w14:paraId="0AA64556" w14:textId="77777777" w:rsidR="001D6C13" w:rsidRDefault="001D6C13" w:rsidP="001C3882"/>
    <w:p w14:paraId="42B65BAD" w14:textId="0C67F171" w:rsidR="001C3882" w:rsidRDefault="001C3882" w:rsidP="001C3882">
      <w:r>
        <w:lastRenderedPageBreak/>
        <w:t>To find the best-fitting parameter values, the mean square error between the SSVEP-derived attentional effects and the predicted attentional enhancement (</w:t>
      </w:r>
      <w:proofErr w:type="spellStart"/>
      <w:r>
        <w:t>Eq</w:t>
      </w:r>
      <w:proofErr w:type="spellEnd"/>
      <w:r>
        <w:t xml:space="preserve"> 3) is calculated for each observer. The objective function minimises the overall mean square error (over all subjects) using </w:t>
      </w:r>
      <w:r w:rsidRPr="000D2E37">
        <w:t>unconstrained nonl</w:t>
      </w:r>
      <w:r>
        <w:t>inear minimization (</w:t>
      </w:r>
      <w:proofErr w:type="spellStart"/>
      <w:r>
        <w:t>Nelder</w:t>
      </w:r>
      <w:proofErr w:type="spellEnd"/>
      <w:r>
        <w:t>-Mead; function ‘</w:t>
      </w:r>
      <w:proofErr w:type="spellStart"/>
      <w:r>
        <w:t>fminsearch</w:t>
      </w:r>
      <w:proofErr w:type="spellEnd"/>
      <w:r>
        <w:t xml:space="preserve">’, </w:t>
      </w:r>
      <w:proofErr w:type="spellStart"/>
      <w:r>
        <w:t>Matlab</w:t>
      </w:r>
      <w:proofErr w:type="spellEnd"/>
      <w:r>
        <w:t>®). To evaluate the goodness of the fit, 95% confidence intervals were bootstrapped (function ‘</w:t>
      </w:r>
      <w:proofErr w:type="spellStart"/>
      <w:r>
        <w:t>bootci</w:t>
      </w:r>
      <w:proofErr w:type="spellEnd"/>
      <w:r>
        <w:t xml:space="preserve">’, </w:t>
      </w:r>
      <w:proofErr w:type="spellStart"/>
      <w:r>
        <w:t>Matlab</w:t>
      </w:r>
      <w:proofErr w:type="spellEnd"/>
      <w:r>
        <w:t xml:space="preserve">®; number of samples: 10000). </w:t>
      </w:r>
    </w:p>
    <w:p w14:paraId="37764F3C" w14:textId="2168D2A3" w:rsidR="001F6AFF" w:rsidRDefault="001C3882" w:rsidP="00CD49DB">
      <w:r w:rsidRPr="0077788D">
        <w:rPr>
          <w:i/>
        </w:rPr>
        <w:t>Model evaluation.</w:t>
      </w:r>
      <w:r>
        <w:t xml:space="preserve"> To evaluate the </w:t>
      </w:r>
      <w:r w:rsidR="00806A99">
        <w:t xml:space="preserve">relative </w:t>
      </w:r>
      <w:r>
        <w:t xml:space="preserve">importance of the model components (Eq. 3), nested models were tested. </w:t>
      </w:r>
      <w:r w:rsidR="00A553DC">
        <w:t>Model 1 is based on Eq. 1</w:t>
      </w:r>
      <w:r w:rsidR="00B61ADD">
        <w:t xml:space="preserve"> and </w:t>
      </w:r>
      <w:r w:rsidR="00A553DC">
        <w:t xml:space="preserve">only includes target proximity, that is, </w:t>
      </w:r>
      <w:proofErr w:type="spellStart"/>
      <w:r w:rsidR="00A553DC" w:rsidRPr="00A70ACC">
        <w:rPr>
          <w:color w:val="000000" w:themeColor="text1"/>
        </w:rPr>
        <w:t>w</w:t>
      </w:r>
      <w:r w:rsidR="00A553DC" w:rsidRPr="00A70ACC">
        <w:rPr>
          <w:color w:val="000000" w:themeColor="text1"/>
          <w:vertAlign w:val="subscript"/>
        </w:rPr>
        <w:t>TD</w:t>
      </w:r>
      <w:proofErr w:type="spellEnd"/>
      <w:r w:rsidR="00A553DC">
        <w:t xml:space="preserve"> is set to zero. </w:t>
      </w:r>
      <w:r w:rsidR="00F36CB3">
        <w:t>M</w:t>
      </w:r>
      <w:r w:rsidR="00B61ADD">
        <w:t>odel 2 is based on Eq. 2 and only includes target-distractor distance</w:t>
      </w:r>
      <w:r w:rsidR="00A553DC">
        <w:t xml:space="preserve">, that </w:t>
      </w:r>
      <w:proofErr w:type="gramStart"/>
      <w:r w:rsidR="00A553DC">
        <w:t xml:space="preserve">is, </w:t>
      </w:r>
      <w:r w:rsidR="00A553DC" w:rsidRPr="00A553DC">
        <w:rPr>
          <w:color w:val="000000" w:themeColor="text1"/>
        </w:rPr>
        <w:t xml:space="preserve"> </w:t>
      </w:r>
      <w:proofErr w:type="spellStart"/>
      <w:r w:rsidR="00A553DC" w:rsidRPr="00A70ACC">
        <w:rPr>
          <w:color w:val="000000" w:themeColor="text1"/>
        </w:rPr>
        <w:t>w</w:t>
      </w:r>
      <w:r w:rsidR="00A553DC" w:rsidRPr="00A70ACC">
        <w:rPr>
          <w:color w:val="000000" w:themeColor="text1"/>
          <w:vertAlign w:val="subscript"/>
        </w:rPr>
        <w:t>TT</w:t>
      </w:r>
      <w:proofErr w:type="spellEnd"/>
      <w:proofErr w:type="gramEnd"/>
      <w:r w:rsidR="00A553DC">
        <w:rPr>
          <w:color w:val="000000" w:themeColor="text1"/>
          <w:vertAlign w:val="subscript"/>
        </w:rPr>
        <w:t xml:space="preserve"> </w:t>
      </w:r>
      <w:r w:rsidR="00A553DC">
        <w:t xml:space="preserve">is set to zero. </w:t>
      </w:r>
      <w:r w:rsidR="00F36CB3">
        <w:t>M</w:t>
      </w:r>
      <w:r w:rsidR="00B61ADD">
        <w:t>odel</w:t>
      </w:r>
      <w:r w:rsidR="00FB71F9">
        <w:t>s</w:t>
      </w:r>
      <w:r w:rsidR="00B61ADD">
        <w:t xml:space="preserve"> 3</w:t>
      </w:r>
      <w:r w:rsidR="00FB71F9">
        <w:t>a and 3b</w:t>
      </w:r>
      <w:r w:rsidR="00B61ADD">
        <w:t xml:space="preserve"> </w:t>
      </w:r>
      <w:r w:rsidR="00FB71F9">
        <w:t>are</w:t>
      </w:r>
      <w:r w:rsidR="00B61ADD">
        <w:t xml:space="preserve"> the full model based on Eq. 3 and include both factors. </w:t>
      </w:r>
      <w:r>
        <w:t xml:space="preserve">In the most general model (model </w:t>
      </w:r>
      <w:r w:rsidR="00FB71F9">
        <w:t>3a</w:t>
      </w:r>
      <w:r>
        <w:t xml:space="preserve">), both weight factors, </w:t>
      </w:r>
      <w:proofErr w:type="spellStart"/>
      <w:r w:rsidRPr="00A70ACC">
        <w:rPr>
          <w:color w:val="000000" w:themeColor="text1"/>
        </w:rPr>
        <w:t>w</w:t>
      </w:r>
      <w:r w:rsidRPr="00A70ACC">
        <w:rPr>
          <w:color w:val="000000" w:themeColor="text1"/>
          <w:vertAlign w:val="subscript"/>
        </w:rPr>
        <w:t>TT</w:t>
      </w:r>
      <w:proofErr w:type="spellEnd"/>
      <w:r w:rsidRPr="00A70ACC">
        <w:rPr>
          <w:color w:val="000000" w:themeColor="text1"/>
        </w:rPr>
        <w:t xml:space="preserve"> and </w:t>
      </w:r>
      <w:proofErr w:type="spellStart"/>
      <w:r w:rsidRPr="00A70ACC">
        <w:rPr>
          <w:color w:val="000000" w:themeColor="text1"/>
        </w:rPr>
        <w:t>w</w:t>
      </w:r>
      <w:r w:rsidRPr="00A70ACC">
        <w:rPr>
          <w:color w:val="000000" w:themeColor="text1"/>
          <w:vertAlign w:val="subscript"/>
        </w:rPr>
        <w:t>TD</w:t>
      </w:r>
      <w:proofErr w:type="spellEnd"/>
      <w:r>
        <w:t>, were free parameters</w:t>
      </w:r>
      <w:r w:rsidR="001027EF">
        <w:t xml:space="preserve">, in addition </w:t>
      </w:r>
      <w:r w:rsidR="00CE416A">
        <w:t xml:space="preserve">to </w:t>
      </w:r>
      <w:r w:rsidR="001027EF">
        <w:t xml:space="preserve">the scaling factor (s) and the summation coefficient (p). </w:t>
      </w:r>
      <w:r w:rsidR="002C67B6">
        <w:t xml:space="preserve"> The goodness of the model fit is reflected in the residual errors (RSS, table 2) and </w:t>
      </w:r>
      <w:r w:rsidR="00300D0A">
        <w:t xml:space="preserve">the </w:t>
      </w:r>
      <w:r w:rsidR="0006681E" w:rsidRPr="0006681E">
        <w:t>Ak</w:t>
      </w:r>
      <w:r w:rsidR="0006681E">
        <w:t xml:space="preserve">aike Information Criterion (AIC; </w:t>
      </w:r>
      <w:r w:rsidR="00F961CA">
        <w:fldChar w:fldCharType="begin"/>
      </w:r>
      <w:r w:rsidR="003353C5">
        <w:instrText xml:space="preserve"> ADDIN EN.CITE &lt;EndNote&gt;&lt;Cite&gt;&lt;Author&gt;Burnham&lt;/Author&gt;&lt;Year&gt;2002&lt;/Year&gt;&lt;RecNum&gt;3353&lt;/RecNum&gt;&lt;DisplayText&gt;Burnham and Anderson, 2002&lt;/DisplayText&gt;&lt;record&gt;&lt;rec-number&gt;3353&lt;/rec-number&gt;&lt;foreign-keys&gt;&lt;key app="EN" db-id="ztt92apvszw908exawbvs9psvtxzv0papaza" timestamp="1518370471"&gt;3353&lt;/key&gt;&lt;/foreign-keys&gt;&lt;ref-type name="Book"&gt;6&lt;/ref-type&gt;&lt;contributors&gt;&lt;authors&gt;&lt;author&gt;Burnham, K.P.&lt;/author&gt;&lt;author&gt;Anderson, D.R.&lt;/author&gt;&lt;/authors&gt;&lt;/contributors&gt;&lt;titles&gt;&lt;title&gt;Model selection and multimodel inference: a practical information-theoretic approach. &lt;/title&gt;&lt;/titles&gt;&lt;dates&gt;&lt;year&gt;2002&lt;/year&gt;&lt;/dates&gt;&lt;pub-location&gt;New York&lt;/pub-location&gt;&lt;publisher&gt;Springer&lt;/publisher&gt;&lt;urls&gt;&lt;/urls&gt;&lt;/record&gt;&lt;/Cite&gt;&lt;/EndNote&gt;</w:instrText>
      </w:r>
      <w:r w:rsidR="00F961CA">
        <w:fldChar w:fldCharType="separate"/>
      </w:r>
      <w:r w:rsidR="003353C5">
        <w:rPr>
          <w:noProof/>
        </w:rPr>
        <w:t>Burnham and Anderson, 2002</w:t>
      </w:r>
      <w:r w:rsidR="00F961CA">
        <w:fldChar w:fldCharType="end"/>
      </w:r>
      <w:r w:rsidR="00300D0A">
        <w:t xml:space="preserve">) with the latter taking into the account the number of free parameters. </w:t>
      </w:r>
      <w:r w:rsidR="00CD49DB">
        <w:rPr>
          <w:rFonts w:ascii="Symbol" w:hAnsi="Symbol"/>
        </w:rPr>
        <w:t></w:t>
      </w:r>
      <w:r w:rsidR="00CD49DB">
        <w:t xml:space="preserve">AIC </w:t>
      </w:r>
      <w:r w:rsidR="0006681E">
        <w:t>(2</w:t>
      </w:r>
      <w:r w:rsidR="0006681E" w:rsidRPr="0006681E">
        <w:rPr>
          <w:vertAlign w:val="superscript"/>
        </w:rPr>
        <w:t>nd</w:t>
      </w:r>
      <w:r w:rsidR="0006681E">
        <w:t xml:space="preserve"> last column) indicates the</w:t>
      </w:r>
      <w:r w:rsidR="00826A80">
        <w:t xml:space="preserve"> difference in AIC value between each of the candidate models and the best model. </w:t>
      </w:r>
      <w:r w:rsidR="006624E0">
        <w:t xml:space="preserve">The AIC weight </w:t>
      </w:r>
      <w:r w:rsidR="001A1D69">
        <w:t xml:space="preserve">(last column) </w:t>
      </w:r>
      <w:r w:rsidR="006624E0">
        <w:t>is the likelihood for a particular candidate model to be the best model</w:t>
      </w:r>
      <w:r w:rsidR="00902AC9">
        <w:t xml:space="preserve"> amongst all models considered</w:t>
      </w:r>
      <w:r w:rsidR="006624E0">
        <w:t xml:space="preserve"> for a given data set.</w:t>
      </w:r>
      <w:r w:rsidR="00047805">
        <w:t xml:space="preserve"> </w:t>
      </w:r>
      <w:r w:rsidR="001F6AFF">
        <w:t>In both experiments, t</w:t>
      </w:r>
      <w:r w:rsidR="00047805">
        <w:t xml:space="preserve">he best model </w:t>
      </w:r>
      <w:r w:rsidR="005D3191">
        <w:t>is M</w:t>
      </w:r>
      <w:r w:rsidR="00CD49DB">
        <w:t>odel 3b (</w:t>
      </w:r>
      <w:r w:rsidR="00CD49DB">
        <w:rPr>
          <w:rFonts w:ascii="Symbol" w:hAnsi="Symbol"/>
        </w:rPr>
        <w:t></w:t>
      </w:r>
      <w:r w:rsidR="00CD49DB">
        <w:t>AIC is by definition 0 for the best model).</w:t>
      </w:r>
    </w:p>
    <w:p w14:paraId="60AB2DEB" w14:textId="08D59C24" w:rsidR="001F6AFF" w:rsidRDefault="00BE6C30" w:rsidP="000107F8">
      <w:pPr>
        <w:ind w:firstLine="720"/>
      </w:pPr>
      <w:r>
        <w:t xml:space="preserve">Initially, all models were fit with </w:t>
      </w:r>
      <w:r w:rsidRPr="00BE6C30">
        <w:rPr>
          <w:i/>
        </w:rPr>
        <w:t>p</w:t>
      </w:r>
      <w:r>
        <w:t xml:space="preserve"> as a free parameter. </w:t>
      </w:r>
      <w:r w:rsidR="00F06F0D">
        <w:t>Since the data did not sufficiently constrain the value of p</w:t>
      </w:r>
      <w:r w:rsidR="004F6253">
        <w:t xml:space="preserve">, </w:t>
      </w:r>
      <w:r w:rsidR="00F06F0D">
        <w:t xml:space="preserve">it was subsequently fixed to p = 2 (i.e. Euclidean distance in colour space; row 1 within each model) or p=200 (converging to maximum rule; </w:t>
      </w:r>
      <w:r w:rsidR="00F06F0D">
        <w:lastRenderedPageBreak/>
        <w:t xml:space="preserve">row 2 within each model). </w:t>
      </w:r>
      <w:r w:rsidR="002C67B6">
        <w:t>When p was estimated (row 3</w:t>
      </w:r>
      <w:r w:rsidR="004F6253">
        <w:t xml:space="preserve"> within each model</w:t>
      </w:r>
      <w:r w:rsidR="002C67B6">
        <w:t>), the residual error (RSS) did not decrease, but the</w:t>
      </w:r>
      <w:r w:rsidR="004F6253">
        <w:t xml:space="preserve"> AIC value is larger since an additional parameter is fitted. </w:t>
      </w:r>
      <w:r w:rsidR="001F6AFF">
        <w:t>For Experiment 1, the best model is Model 3b with p fixed at 200 (</w:t>
      </w:r>
      <w:r w:rsidR="001F6AFF">
        <w:rPr>
          <w:rFonts w:ascii="Symbol" w:hAnsi="Symbol"/>
        </w:rPr>
        <w:t></w:t>
      </w:r>
      <w:r w:rsidR="001F6AFF">
        <w:t xml:space="preserve">AIC is by definition 0 for the best model); for Experiment 2, the best model is </w:t>
      </w:r>
      <w:r w:rsidR="00EC2D01">
        <w:t>also M</w:t>
      </w:r>
      <w:r w:rsidR="001F6AFF">
        <w:t xml:space="preserve">odel 3b with p fixed at 2. </w:t>
      </w:r>
    </w:p>
    <w:p w14:paraId="061E0D2D" w14:textId="4A226E5D" w:rsidR="00F06F0D" w:rsidRDefault="00EC2D01" w:rsidP="00F06F0D">
      <w:r>
        <w:t xml:space="preserve">Model 2 which assumes that attentional enhancement is accounted for solely by the distance between target and distractors </w:t>
      </w:r>
      <w:r w:rsidR="00381CD3">
        <w:t>can be excluded since the</w:t>
      </w:r>
      <w:r w:rsidR="00237730">
        <w:t xml:space="preserve"> </w:t>
      </w:r>
      <w:r w:rsidR="007A75F2" w:rsidRPr="007A75F2">
        <w:rPr>
          <w:rFonts w:ascii="Symbol" w:hAnsi="Symbol"/>
        </w:rPr>
        <w:t></w:t>
      </w:r>
      <w:r w:rsidR="0043176C">
        <w:t>AIC</w:t>
      </w:r>
      <w:r w:rsidR="007A75F2">
        <w:t>s</w:t>
      </w:r>
      <w:r w:rsidR="0043176C">
        <w:t xml:space="preserve"> are</w:t>
      </w:r>
      <w:r w:rsidR="007A75F2">
        <w:t xml:space="preserve"> well above 20 (for exp</w:t>
      </w:r>
      <w:r w:rsidR="00E85F74">
        <w:t xml:space="preserve">eriment </w:t>
      </w:r>
      <w:r w:rsidR="007A75F2">
        <w:t>1) and above 10 (for exp</w:t>
      </w:r>
      <w:r w:rsidR="00E85F74">
        <w:t xml:space="preserve">eriment </w:t>
      </w:r>
      <w:r w:rsidR="007A75F2">
        <w:t xml:space="preserve">2); models with </w:t>
      </w:r>
      <w:r w:rsidR="007A75F2" w:rsidRPr="007A75F2">
        <w:rPr>
          <w:rFonts w:ascii="Symbol" w:hAnsi="Symbol"/>
        </w:rPr>
        <w:t></w:t>
      </w:r>
      <w:r w:rsidR="007A75F2">
        <w:t>AICs above 10 are considered as unlikely in comparison to the best model (</w:t>
      </w:r>
      <w:r w:rsidR="00F961CA">
        <w:fldChar w:fldCharType="begin"/>
      </w:r>
      <w:r w:rsidR="003353C5">
        <w:instrText xml:space="preserve"> ADDIN EN.CITE &lt;EndNote&gt;&lt;Cite&gt;&lt;Author&gt;Burnham&lt;/Author&gt;&lt;Year&gt;2002&lt;/Year&gt;&lt;RecNum&gt;3353&lt;/RecNum&gt;&lt;DisplayText&gt;Burnham and Anderson, 2002&lt;/DisplayText&gt;&lt;record&gt;&lt;rec-number&gt;3353&lt;/rec-number&gt;&lt;foreign-keys&gt;&lt;key app="EN" db-id="ztt92apvszw908exawbvs9psvtxzv0papaza" timestamp="1518370471"&gt;3353&lt;/key&gt;&lt;/foreign-keys&gt;&lt;ref-type name="Book"&gt;6&lt;/ref-type&gt;&lt;contributors&gt;&lt;authors&gt;&lt;author&gt;Burnham, K.P.&lt;/author&gt;&lt;author&gt;Anderson, D.R.&lt;/author&gt;&lt;/authors&gt;&lt;/contributors&gt;&lt;titles&gt;&lt;title&gt;Model selection and multimodel inference: a practical information-theoretic approach. &lt;/title&gt;&lt;/titles&gt;&lt;dates&gt;&lt;year&gt;2002&lt;/year&gt;&lt;/dates&gt;&lt;pub-location&gt;New York&lt;/pub-location&gt;&lt;publisher&gt;Springer&lt;/publisher&gt;&lt;urls&gt;&lt;/urls&gt;&lt;/record&gt;&lt;/Cite&gt;&lt;/EndNote&gt;</w:instrText>
      </w:r>
      <w:r w:rsidR="00F961CA">
        <w:fldChar w:fldCharType="separate"/>
      </w:r>
      <w:r w:rsidR="003353C5">
        <w:rPr>
          <w:noProof/>
        </w:rPr>
        <w:t>Burnham and Anderson, 2002</w:t>
      </w:r>
      <w:r w:rsidR="00F961CA">
        <w:fldChar w:fldCharType="end"/>
      </w:r>
      <w:r w:rsidR="007A75F2">
        <w:t xml:space="preserve">). </w:t>
      </w:r>
    </w:p>
    <w:p w14:paraId="73E173E1" w14:textId="480F0511" w:rsidR="00A61940" w:rsidRDefault="00A61940" w:rsidP="000107F8">
      <w:pPr>
        <w:ind w:firstLine="720"/>
      </w:pPr>
      <w:r>
        <w:t>Model 1 which only takes into account the target proximity has substantial support, in particular for exp</w:t>
      </w:r>
      <w:r w:rsidR="00E85F74">
        <w:t xml:space="preserve">eriment </w:t>
      </w:r>
      <w:r w:rsidR="00135D64">
        <w:t>2</w:t>
      </w:r>
      <w:r>
        <w:t xml:space="preserve"> with </w:t>
      </w:r>
      <w:r w:rsidRPr="007A75F2">
        <w:rPr>
          <w:rFonts w:ascii="Symbol" w:hAnsi="Symbol"/>
        </w:rPr>
        <w:t></w:t>
      </w:r>
      <w:r>
        <w:t xml:space="preserve">AICs below 2. For experiment 1, there is less support for the model with </w:t>
      </w:r>
      <w:r w:rsidRPr="007A75F2">
        <w:rPr>
          <w:rFonts w:ascii="Symbol" w:hAnsi="Symbol"/>
        </w:rPr>
        <w:t></w:t>
      </w:r>
      <w:r>
        <w:t>AICs between 2 and 4 (</w:t>
      </w:r>
      <w:r w:rsidR="00F961CA">
        <w:fldChar w:fldCharType="begin"/>
      </w:r>
      <w:r w:rsidR="003353C5">
        <w:instrText xml:space="preserve"> ADDIN EN.CITE &lt;EndNote&gt;&lt;Cite&gt;&lt;Author&gt;Burnham&lt;/Author&gt;&lt;Year&gt;2002&lt;/Year&gt;&lt;RecNum&gt;3353&lt;/RecNum&gt;&lt;DisplayText&gt;Burnham and Anderson, 2002&lt;/DisplayText&gt;&lt;record&gt;&lt;rec-number&gt;3353&lt;/rec-number&gt;&lt;foreign-keys&gt;&lt;key app="EN" db-id="ztt92apvszw908exawbvs9psvtxzv0papaza" timestamp="1518370471"&gt;3353&lt;/key&gt;&lt;/foreign-keys&gt;&lt;ref-type name="Book"&gt;6&lt;/ref-type&gt;&lt;contributors&gt;&lt;authors&gt;&lt;author&gt;Burnham, K.P.&lt;/author&gt;&lt;author&gt;Anderson, D.R.&lt;/author&gt;&lt;/authors&gt;&lt;/contributors&gt;&lt;titles&gt;&lt;title&gt;Model selection and multimodel inference: a practical information-theoretic approach. &lt;/title&gt;&lt;/titles&gt;&lt;dates&gt;&lt;year&gt;2002&lt;/year&gt;&lt;/dates&gt;&lt;pub-location&gt;New York&lt;/pub-location&gt;&lt;publisher&gt;Springer&lt;/publisher&gt;&lt;urls&gt;&lt;/urls&gt;&lt;/record&gt;&lt;/Cite&gt;&lt;/EndNote&gt;</w:instrText>
      </w:r>
      <w:r w:rsidR="00F961CA">
        <w:fldChar w:fldCharType="separate"/>
      </w:r>
      <w:r w:rsidR="003353C5">
        <w:rPr>
          <w:noProof/>
        </w:rPr>
        <w:t>Burnham and Anderson, 2002</w:t>
      </w:r>
      <w:r w:rsidR="00F961CA">
        <w:fldChar w:fldCharType="end"/>
      </w:r>
      <w:r>
        <w:t>)</w:t>
      </w:r>
      <w:r w:rsidR="00A3152F">
        <w:t xml:space="preserve">, but no grounds to dismiss this model. </w:t>
      </w:r>
      <w:r>
        <w:t xml:space="preserve"> In terms of evidence ratio (ratios between AIC weights, last column in Table 2), Model 3b is 3.3 times more likely than Model 1 for </w:t>
      </w:r>
      <w:r w:rsidR="00135D64">
        <w:t xml:space="preserve">experiment </w:t>
      </w:r>
      <w:r>
        <w:t>1, and only 1.5 times more likely for exp</w:t>
      </w:r>
      <w:r w:rsidR="00135D64">
        <w:t xml:space="preserve">eriment </w:t>
      </w:r>
      <w:r>
        <w:t>2.  Hence, Model 1 should not be dismissed based on the AIC criterion.</w:t>
      </w:r>
    </w:p>
    <w:p w14:paraId="6CC3A892" w14:textId="2A574E85" w:rsidR="00A61940" w:rsidRDefault="00664BAF" w:rsidP="000107F8">
      <w:pPr>
        <w:ind w:firstLine="720"/>
      </w:pPr>
      <w:r>
        <w:t>In comparison, Model 1 (target proximity only) is 3000 times (exp</w:t>
      </w:r>
      <w:r w:rsidR="00135D64">
        <w:t xml:space="preserve">eriment </w:t>
      </w:r>
      <w:r>
        <w:t>1) and 1500 times (exp</w:t>
      </w:r>
      <w:r w:rsidR="00135D64">
        <w:t xml:space="preserve">eriment </w:t>
      </w:r>
      <w:r>
        <w:t xml:space="preserve">2) more likely than Model 2 (target-distractor distance only) hence Model 2 can clearly be dismissed. Similarly, there is no evidence for all model variations that estimate the summation coefficient p (row 3 within each model) since the </w:t>
      </w:r>
      <w:r w:rsidRPr="007A75F2">
        <w:rPr>
          <w:rFonts w:ascii="Symbol" w:hAnsi="Symbol"/>
        </w:rPr>
        <w:t></w:t>
      </w:r>
      <w:r>
        <w:t>AICs are invariably larger when the coefficient is estimated.</w:t>
      </w:r>
    </w:p>
    <w:p w14:paraId="60C40DAE" w14:textId="4D656A17" w:rsidR="00265555" w:rsidRDefault="00664BAF" w:rsidP="000107F8">
      <w:pPr>
        <w:ind w:firstLine="720"/>
      </w:pPr>
      <w:r>
        <w:lastRenderedPageBreak/>
        <w:t xml:space="preserve">Finally, </w:t>
      </w:r>
      <w:r w:rsidR="00D27102">
        <w:t xml:space="preserve">when </w:t>
      </w:r>
      <w:r>
        <w:t>Model 3a</w:t>
      </w:r>
      <w:r w:rsidR="00265555">
        <w:t xml:space="preserve"> (</w:t>
      </w:r>
      <w:proofErr w:type="spellStart"/>
      <w:r w:rsidR="00265555" w:rsidRPr="00A70ACC">
        <w:rPr>
          <w:color w:val="000000" w:themeColor="text1"/>
        </w:rPr>
        <w:t>w</w:t>
      </w:r>
      <w:r w:rsidR="00265555" w:rsidRPr="00A70ACC">
        <w:rPr>
          <w:color w:val="000000" w:themeColor="text1"/>
          <w:vertAlign w:val="subscript"/>
        </w:rPr>
        <w:t>TD</w:t>
      </w:r>
      <w:proofErr w:type="spellEnd"/>
      <w:r w:rsidR="00265555">
        <w:t xml:space="preserve"> is estimated) and Model 3b (</w:t>
      </w:r>
      <w:r w:rsidR="00265555">
        <w:rPr>
          <w:color w:val="000000" w:themeColor="text1"/>
          <w:vertAlign w:val="subscript"/>
        </w:rPr>
        <w:t xml:space="preserve"> </w:t>
      </w:r>
      <w:proofErr w:type="spellStart"/>
      <w:r w:rsidR="00265555" w:rsidRPr="00A70ACC">
        <w:rPr>
          <w:color w:val="000000" w:themeColor="text1"/>
        </w:rPr>
        <w:t>w</w:t>
      </w:r>
      <w:r w:rsidR="00265555" w:rsidRPr="00A70ACC">
        <w:rPr>
          <w:color w:val="000000" w:themeColor="text1"/>
          <w:vertAlign w:val="subscript"/>
        </w:rPr>
        <w:t>TD</w:t>
      </w:r>
      <w:proofErr w:type="spellEnd"/>
      <w:r w:rsidR="00265555">
        <w:t xml:space="preserve"> = </w:t>
      </w:r>
      <w:r w:rsidR="00265555">
        <w:rPr>
          <w:color w:val="000000" w:themeColor="text1"/>
        </w:rPr>
        <w:t>1</w:t>
      </w:r>
      <w:r w:rsidR="00265555" w:rsidRPr="00A70ACC">
        <w:rPr>
          <w:color w:val="000000" w:themeColor="text1"/>
        </w:rPr>
        <w:t xml:space="preserve">- </w:t>
      </w:r>
      <w:proofErr w:type="spellStart"/>
      <w:r w:rsidR="00265555" w:rsidRPr="00A70ACC">
        <w:rPr>
          <w:color w:val="000000" w:themeColor="text1"/>
        </w:rPr>
        <w:t>w</w:t>
      </w:r>
      <w:r w:rsidR="00265555" w:rsidRPr="00A70ACC">
        <w:rPr>
          <w:color w:val="000000" w:themeColor="text1"/>
          <w:vertAlign w:val="subscript"/>
        </w:rPr>
        <w:t>TT</w:t>
      </w:r>
      <w:proofErr w:type="spellEnd"/>
      <w:r w:rsidR="00265555">
        <w:rPr>
          <w:color w:val="000000" w:themeColor="text1"/>
          <w:vertAlign w:val="subscript"/>
        </w:rPr>
        <w:t xml:space="preserve"> </w:t>
      </w:r>
      <w:r w:rsidR="00265555">
        <w:t xml:space="preserve">) </w:t>
      </w:r>
      <w:r w:rsidR="00D27102">
        <w:t xml:space="preserve">were fitted, </w:t>
      </w:r>
      <w:r w:rsidR="00265555">
        <w:t xml:space="preserve">it </w:t>
      </w:r>
      <w:r w:rsidR="001C3882">
        <w:t xml:space="preserve">turned out that the data did not constrain the absolute values of these parameters and </w:t>
      </w:r>
      <w:r w:rsidR="00265555">
        <w:t xml:space="preserve">the RSS </w:t>
      </w:r>
      <w:r w:rsidR="001C3882">
        <w:t xml:space="preserve"> did not change when </w:t>
      </w:r>
      <w:proofErr w:type="spellStart"/>
      <w:r w:rsidR="001C3882" w:rsidRPr="00A70ACC">
        <w:rPr>
          <w:color w:val="000000" w:themeColor="text1"/>
        </w:rPr>
        <w:t>w</w:t>
      </w:r>
      <w:r w:rsidR="001C3882" w:rsidRPr="00A70ACC">
        <w:rPr>
          <w:color w:val="000000" w:themeColor="text1"/>
          <w:vertAlign w:val="subscript"/>
        </w:rPr>
        <w:t>TD</w:t>
      </w:r>
      <w:proofErr w:type="spellEnd"/>
      <w:r w:rsidR="001C3882">
        <w:t xml:space="preserve"> was set to </w:t>
      </w:r>
      <w:r w:rsidR="001C3882">
        <w:rPr>
          <w:color w:val="000000" w:themeColor="text1"/>
        </w:rPr>
        <w:t>1</w:t>
      </w:r>
      <w:r w:rsidR="001C3882" w:rsidRPr="00A70ACC">
        <w:rPr>
          <w:color w:val="000000" w:themeColor="text1"/>
        </w:rPr>
        <w:t xml:space="preserve">- </w:t>
      </w:r>
      <w:proofErr w:type="spellStart"/>
      <w:r w:rsidR="001C3882" w:rsidRPr="00A70ACC">
        <w:rPr>
          <w:color w:val="000000" w:themeColor="text1"/>
        </w:rPr>
        <w:t>w</w:t>
      </w:r>
      <w:r w:rsidR="001C3882" w:rsidRPr="00A70ACC">
        <w:rPr>
          <w:color w:val="000000" w:themeColor="text1"/>
          <w:vertAlign w:val="subscript"/>
        </w:rPr>
        <w:t>TT</w:t>
      </w:r>
      <w:proofErr w:type="spellEnd"/>
      <w:r w:rsidR="001C3882">
        <w:t xml:space="preserve"> (</w:t>
      </w:r>
      <w:proofErr w:type="spellStart"/>
      <w:r w:rsidR="001C3882">
        <w:t>cf</w:t>
      </w:r>
      <w:proofErr w:type="spellEnd"/>
      <w:r w:rsidR="001C3882">
        <w:t xml:space="preserve"> Table </w:t>
      </w:r>
      <w:r w:rsidR="00330BA1">
        <w:t>2</w:t>
      </w:r>
      <w:r w:rsidR="001C3882">
        <w:t xml:space="preserve">, rows </w:t>
      </w:r>
      <w:r w:rsidR="00BF2205">
        <w:t>3</w:t>
      </w:r>
      <w:r w:rsidR="001C3882">
        <w:t xml:space="preserve"> and </w:t>
      </w:r>
      <w:r w:rsidR="00BF2205">
        <w:t>4</w:t>
      </w:r>
      <w:r w:rsidR="001C3882">
        <w:t xml:space="preserve"> for both experiments). </w:t>
      </w:r>
      <w:r w:rsidR="00F3687D">
        <w:t>The evidence ratios (relative AIC weights) show that Model 3b is 6.5 (exp</w:t>
      </w:r>
      <w:r w:rsidR="00135D64">
        <w:t xml:space="preserve">eriment </w:t>
      </w:r>
      <w:r w:rsidR="00F3687D">
        <w:t>1) and 3 (exp</w:t>
      </w:r>
      <w:r w:rsidR="00135D64">
        <w:t xml:space="preserve">eriment </w:t>
      </w:r>
      <w:r w:rsidR="00F3687D">
        <w:t xml:space="preserve">2) times more likely than Model 3a. </w:t>
      </w:r>
    </w:p>
    <w:p w14:paraId="1342FA55" w14:textId="707A075B" w:rsidR="00EA5771" w:rsidRDefault="00F3687D" w:rsidP="00135D64">
      <w:pPr>
        <w:ind w:firstLine="720"/>
      </w:pPr>
      <w:r>
        <w:t xml:space="preserve">In terms of residual error (RSS), </w:t>
      </w:r>
      <w:r w:rsidR="001C3882">
        <w:t xml:space="preserve">Model </w:t>
      </w:r>
      <w:r w:rsidR="00595E03">
        <w:t>1</w:t>
      </w:r>
      <w:r w:rsidR="001C3882">
        <w:t xml:space="preserve"> </w:t>
      </w:r>
      <w:r w:rsidR="001B4842">
        <w:t xml:space="preserve">(Eq. </w:t>
      </w:r>
      <w:r w:rsidR="003A2F77">
        <w:t xml:space="preserve">1) </w:t>
      </w:r>
      <w:r w:rsidR="001C3882">
        <w:t xml:space="preserve">only includes target proximity, while model </w:t>
      </w:r>
      <w:r w:rsidR="00595E03">
        <w:t>2</w:t>
      </w:r>
      <w:r w:rsidR="001C3882">
        <w:t xml:space="preserve"> </w:t>
      </w:r>
      <w:r w:rsidR="003A2F77">
        <w:t xml:space="preserve">(Eq. 2) </w:t>
      </w:r>
      <w:r w:rsidR="001C3882">
        <w:t xml:space="preserve">only includes target-distractor distance. The error of model </w:t>
      </w:r>
      <w:r w:rsidR="00595E03">
        <w:t>1</w:t>
      </w:r>
      <w:r w:rsidR="001C3882">
        <w:t xml:space="preserve"> is only slightly larger (10-20%) than model </w:t>
      </w:r>
      <w:r w:rsidR="00595E03">
        <w:t>3</w:t>
      </w:r>
      <w:r w:rsidR="001C3882">
        <w:t xml:space="preserve"> which suggests that the distance between target and distractors is not a crucial factor for guiding attention in our experiments (cf</w:t>
      </w:r>
      <w:r w:rsidR="00F36CB3">
        <w:t>.</w:t>
      </w:r>
      <w:r w:rsidR="001C3882">
        <w:t xml:space="preserve"> Table 2, error column between Model 1 and </w:t>
      </w:r>
      <w:r w:rsidR="00F36CB3">
        <w:t xml:space="preserve">Model </w:t>
      </w:r>
      <w:r w:rsidR="00595E03">
        <w:t>3</w:t>
      </w:r>
      <w:r w:rsidR="001C3882">
        <w:t>). In contrast, the error increases by a factor of 4-9 when only the distance between target and distractor is used to predict the attentional enhancement (</w:t>
      </w:r>
      <w:proofErr w:type="spellStart"/>
      <w:r w:rsidR="001C3882">
        <w:t>cf</w:t>
      </w:r>
      <w:proofErr w:type="spellEnd"/>
      <w:r w:rsidR="001C3882">
        <w:t xml:space="preserve"> Table </w:t>
      </w:r>
      <w:r w:rsidR="00330BA1">
        <w:t>2</w:t>
      </w:r>
      <w:r w:rsidR="001C3882">
        <w:t xml:space="preserve">; error column between </w:t>
      </w:r>
      <w:r w:rsidR="00F36CB3">
        <w:t>M</w:t>
      </w:r>
      <w:r w:rsidR="001C3882">
        <w:t>odel 2 and 3).</w:t>
      </w:r>
    </w:p>
    <w:p w14:paraId="2A18D29C" w14:textId="2D8E8723" w:rsidR="001C3882" w:rsidRDefault="001C3882" w:rsidP="001C3882">
      <w:r>
        <w:t xml:space="preserve"> </w:t>
      </w:r>
      <w:r w:rsidR="000107F8">
        <w:tab/>
      </w:r>
      <w:r>
        <w:t xml:space="preserve">It is clear from the figures below </w:t>
      </w:r>
      <w:r w:rsidR="00664BAF">
        <w:t xml:space="preserve">and </w:t>
      </w:r>
      <w:r w:rsidR="00EA5771">
        <w:t>the AIC analysis</w:t>
      </w:r>
      <w:r w:rsidR="00664BAF">
        <w:t xml:space="preserve"> </w:t>
      </w:r>
      <w:r>
        <w:t>that the basic pattern of the attentional enhancement is fairly well predicted by Model</w:t>
      </w:r>
      <w:r w:rsidR="00BF731B">
        <w:t xml:space="preserve"> 1 (target proximity only)</w:t>
      </w:r>
      <w:r>
        <w:t xml:space="preserve"> and </w:t>
      </w:r>
      <w:r w:rsidR="00595E03">
        <w:t>3</w:t>
      </w:r>
      <w:r w:rsidR="00BF731B">
        <w:t xml:space="preserve"> (</w:t>
      </w:r>
      <w:r w:rsidR="00135D64">
        <w:t>t</w:t>
      </w:r>
      <w:r w:rsidR="00BF731B">
        <w:t>arget proxi</w:t>
      </w:r>
      <w:r w:rsidR="00135D64">
        <w:t>m</w:t>
      </w:r>
      <w:r w:rsidR="00BF731B">
        <w:t>ity and target-distractor distance)</w:t>
      </w:r>
      <w:r>
        <w:t xml:space="preserve">, but that Model </w:t>
      </w:r>
      <w:r w:rsidR="00595E03">
        <w:t>2</w:t>
      </w:r>
      <w:r w:rsidR="00BF731B">
        <w:t xml:space="preserve"> (</w:t>
      </w:r>
      <w:proofErr w:type="spellStart"/>
      <w:r w:rsidR="00BF731B">
        <w:t>taget</w:t>
      </w:r>
      <w:proofErr w:type="spellEnd"/>
      <w:r w:rsidR="00BF731B">
        <w:t xml:space="preserve">-distractor distance only) </w:t>
      </w:r>
      <w:r>
        <w:t>fails completely.</w:t>
      </w:r>
    </w:p>
    <w:p w14:paraId="12062852" w14:textId="76931F6B" w:rsidR="00330BA1" w:rsidRDefault="001D6C13" w:rsidP="001C3882">
      <w:r>
        <w:rPr>
          <w:noProof/>
          <w:lang w:eastAsia="en-GB"/>
        </w:rPr>
        <w:lastRenderedPageBreak/>
        <w:drawing>
          <wp:inline distT="0" distB="0" distL="0" distR="0" wp14:anchorId="0224CEE0" wp14:editId="5EC85A90">
            <wp:extent cx="5731510" cy="37109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7.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3710940"/>
                    </a:xfrm>
                    <a:prstGeom prst="rect">
                      <a:avLst/>
                    </a:prstGeom>
                  </pic:spPr>
                </pic:pic>
              </a:graphicData>
            </a:graphic>
          </wp:inline>
        </w:drawing>
      </w:r>
    </w:p>
    <w:p w14:paraId="7B87043A" w14:textId="77777777" w:rsidR="001D6C13" w:rsidRPr="001D6C13" w:rsidRDefault="001D6C13" w:rsidP="001D6C13">
      <w:pPr>
        <w:rPr>
          <w:bCs/>
          <w:i/>
        </w:rPr>
      </w:pPr>
      <w:r w:rsidRPr="001D6C13">
        <w:rPr>
          <w:b/>
          <w:bCs/>
          <w:i/>
        </w:rPr>
        <w:t xml:space="preserve">Figure 7. Model fits based on colour distances. </w:t>
      </w:r>
      <w:r w:rsidRPr="001D6C13">
        <w:rPr>
          <w:bCs/>
          <w:i/>
        </w:rPr>
        <w:t xml:space="preserve">Attentional effects obtained in the experiments (black squares and 95% CIs, as in Figure 6) are presented together with fitting outcomes (coloured squares with bootstrapped 95% CIs) based on our simple model whose aim was to explain relatively unexpected differences both between different colours and between the same colour in different combinations. The model accounts for attentional effects in neural activity as being due to the proximity of the second target and the distance to the mean distractor. Model 1 includes only target proximity, model 2 includes only distractor proximity, while model 3 includes both target proximity and target-distractor proximity. Very good fits were achieved for models that include target proximity (models 1 and 3), in all but 1 case within the 95% confidence interval. . The goodness-of-fit for model 1 (using only target </w:t>
      </w:r>
      <w:r w:rsidRPr="001D6C13">
        <w:rPr>
          <w:bCs/>
          <w:i/>
        </w:rPr>
        <w:lastRenderedPageBreak/>
        <w:t>proximity) is almost as good as for model 3, which has an additional parameter and takes into account proximity to the distractor (</w:t>
      </w:r>
      <w:proofErr w:type="spellStart"/>
      <w:r w:rsidRPr="001D6C13">
        <w:rPr>
          <w:bCs/>
          <w:i/>
        </w:rPr>
        <w:t>cf</w:t>
      </w:r>
      <w:proofErr w:type="spellEnd"/>
      <w:r w:rsidRPr="001D6C13">
        <w:rPr>
          <w:bCs/>
          <w:i/>
        </w:rPr>
        <w:t xml:space="preserve"> Table 2).</w:t>
      </w:r>
    </w:p>
    <w:p w14:paraId="3196C542" w14:textId="77777777" w:rsidR="00330BA1" w:rsidRDefault="00330BA1" w:rsidP="001C3882"/>
    <w:p w14:paraId="30617491" w14:textId="20BF0C21" w:rsidR="001C3882" w:rsidRDefault="001C3882" w:rsidP="005450ED">
      <w:pPr>
        <w:ind w:firstLine="720"/>
      </w:pPr>
      <w:r>
        <w:t>Th</w:t>
      </w:r>
      <w:r w:rsidR="006E6D8D">
        <w:t>ese analyses indicate that</w:t>
      </w:r>
      <w:r>
        <w:t xml:space="preserve"> </w:t>
      </w:r>
      <w:r w:rsidR="006E6D8D">
        <w:t xml:space="preserve">the </w:t>
      </w:r>
      <w:r>
        <w:t xml:space="preserve">attentional effects </w:t>
      </w:r>
      <w:r w:rsidR="006E6D8D">
        <w:t>on SSVEPs were</w:t>
      </w:r>
      <w:r>
        <w:t xml:space="preserve"> best accounted for by target-target distances, with target-distractor distances </w:t>
      </w:r>
      <w:r w:rsidR="006E6D8D">
        <w:t>playing</w:t>
      </w:r>
      <w:r>
        <w:t xml:space="preserve"> only a small </w:t>
      </w:r>
      <w:r w:rsidR="006E6D8D">
        <w:t>role</w:t>
      </w:r>
      <w:r>
        <w:t xml:space="preserve">. </w:t>
      </w:r>
      <w:r w:rsidR="006E6D8D">
        <w:t>At first glance</w:t>
      </w:r>
      <w:r>
        <w:t xml:space="preserve"> this may </w:t>
      </w:r>
      <w:r w:rsidR="006E6D8D">
        <w:t>seem</w:t>
      </w:r>
      <w:r>
        <w:t xml:space="preserve"> surprisin</w:t>
      </w:r>
      <w:r w:rsidR="006E6D8D">
        <w:t>g, since</w:t>
      </w:r>
      <w:r>
        <w:t xml:space="preserve"> target-distractors differences are essential for attentional selection. If targets and distractors are indistinguishable, selection is impossible. However, it is important to keep in mind that the conditions in the present experiments were designed to test divided attention to colour using displays with overlapping coloured dots</w:t>
      </w:r>
      <w:r w:rsidR="004F3011">
        <w:t xml:space="preserve"> </w:t>
      </w:r>
      <w:r w:rsidR="006E6D8D">
        <w:t>that</w:t>
      </w:r>
      <w:r w:rsidR="004F3011">
        <w:t xml:space="preserve"> needed to be easily distinguishable from each other</w:t>
      </w:r>
      <w:r>
        <w:t xml:space="preserve">. </w:t>
      </w:r>
      <w:r w:rsidR="004F3011">
        <w:t>Therefore</w:t>
      </w:r>
      <w:r>
        <w:t xml:space="preserve">, the lack of a more pronounced influence of target-distractor distance on attentional selection </w:t>
      </w:r>
      <w:r w:rsidR="006E6D8D">
        <w:t>was</w:t>
      </w:r>
      <w:r>
        <w:t xml:space="preserve"> likely a result of the specific conditions that were investigated. </w:t>
      </w:r>
      <w:r w:rsidR="004F3011">
        <w:t>I</w:t>
      </w:r>
      <w:r>
        <w:t>t should be kept in mind that while the present model is well-suited to explain the magnitude of attention</w:t>
      </w:r>
      <w:r w:rsidR="00180943">
        <w:t>al</w:t>
      </w:r>
      <w:r>
        <w:t xml:space="preserve"> effects in our two experiments, the range of conditions investigated here is insufficient to produce a model of general validity across all arrangements of target and distractor colours</w:t>
      </w:r>
      <w:r w:rsidR="004F3011">
        <w:t>.</w:t>
      </w:r>
    </w:p>
    <w:p w14:paraId="108BF743" w14:textId="236A040D" w:rsidR="001C3882" w:rsidRDefault="004F3011" w:rsidP="001C3882">
      <w:pPr>
        <w:pStyle w:val="Footer"/>
      </w:pPr>
      <w:r>
        <w:tab/>
        <w:t xml:space="preserve">           </w:t>
      </w:r>
      <w:r w:rsidR="001C3882" w:rsidRPr="00301353">
        <w:t>Interestingly</w:t>
      </w:r>
      <w:r w:rsidR="001C3882">
        <w:t>,</w:t>
      </w:r>
      <w:r w:rsidR="001C3882" w:rsidRPr="00301353">
        <w:t xml:space="preserve"> the scaling factor </w:t>
      </w:r>
      <w:r w:rsidR="001C3882">
        <w:t>turned out to be</w:t>
      </w:r>
      <w:r w:rsidR="001C3882" w:rsidRPr="00301353">
        <w:t xml:space="preserve"> ro</w:t>
      </w:r>
      <w:r w:rsidR="001C3882">
        <w:t>bust and did</w:t>
      </w:r>
      <w:r w:rsidR="001C3882" w:rsidRPr="00301353">
        <w:t xml:space="preserve"> not change </w:t>
      </w:r>
      <w:r w:rsidR="001C3882">
        <w:t>significantly with</w:t>
      </w:r>
      <w:r w:rsidR="001C3882" w:rsidRPr="00301353">
        <w:t xml:space="preserve"> the different models</w:t>
      </w:r>
      <w:r w:rsidR="001C3882">
        <w:t xml:space="preserve">. Both models that account for the data well (Model 1 and </w:t>
      </w:r>
      <w:r w:rsidR="00595E03">
        <w:t>3</w:t>
      </w:r>
      <w:r w:rsidR="001C3882">
        <w:t>) result in similar scaling factors (s) for the S</w:t>
      </w:r>
      <w:r w:rsidR="001C740A">
        <w:t>/</w:t>
      </w:r>
      <w:r w:rsidR="001C3882">
        <w:t>(L+M) directions (</w:t>
      </w:r>
      <w:proofErr w:type="spellStart"/>
      <w:r w:rsidR="001C3882">
        <w:t>cf</w:t>
      </w:r>
      <w:proofErr w:type="spellEnd"/>
      <w:r w:rsidR="001C3882">
        <w:t xml:space="preserve"> Table </w:t>
      </w:r>
      <w:r w:rsidR="00330BA1">
        <w:t>2</w:t>
      </w:r>
      <w:r w:rsidR="001C3882">
        <w:t>).  The ratio of the scaling factor between experiment</w:t>
      </w:r>
      <w:r w:rsidR="00A14A32">
        <w:t>s</w:t>
      </w:r>
      <w:r w:rsidR="001C3882">
        <w:t xml:space="preserve"> is approximately 2:1, suggesting that the S cone input needs to be scaled twice as much in experiment </w:t>
      </w:r>
      <w:r w:rsidR="001F6C8B">
        <w:t>1 (</w:t>
      </w:r>
      <w:r w:rsidR="006741AE">
        <w:t>red,</w:t>
      </w:r>
      <w:r w:rsidR="00D43608">
        <w:t xml:space="preserve"> blue,</w:t>
      </w:r>
      <w:r w:rsidR="006741AE">
        <w:t xml:space="preserve"> green, yellow</w:t>
      </w:r>
      <w:r w:rsidR="001F6C8B">
        <w:t>)</w:t>
      </w:r>
      <w:r w:rsidR="001C3882">
        <w:t xml:space="preserve"> compared to</w:t>
      </w:r>
      <w:r w:rsidR="00A14A32">
        <w:t xml:space="preserve"> </w:t>
      </w:r>
      <w:r w:rsidR="001C3882">
        <w:t>experiment</w:t>
      </w:r>
      <w:r w:rsidR="001F6C8B">
        <w:t xml:space="preserve"> 2 (</w:t>
      </w:r>
      <w:r w:rsidR="006741AE">
        <w:t>red,</w:t>
      </w:r>
      <w:r w:rsidR="00D43608">
        <w:t xml:space="preserve"> purple,</w:t>
      </w:r>
      <w:r w:rsidR="006741AE">
        <w:t xml:space="preserve"> blue, lime</w:t>
      </w:r>
      <w:r w:rsidR="001F6C8B">
        <w:t>)</w:t>
      </w:r>
      <w:r w:rsidR="001C3882">
        <w:t xml:space="preserve">. The most parsimonious explanation is that these scaling factors change as a function of the set of target and distractor colours, since the task was identical in </w:t>
      </w:r>
      <w:r w:rsidR="001C3882">
        <w:lastRenderedPageBreak/>
        <w:t xml:space="preserve">both experiments.  </w:t>
      </w:r>
      <w:r w:rsidR="001C3882">
        <w:rPr>
          <w:rFonts w:cs="Arial"/>
          <w:color w:val="000000"/>
        </w:rPr>
        <w:t xml:space="preserve">An intriguing speculation of this stimulus-set-dependent weighting, reflected in </w:t>
      </w:r>
      <w:r w:rsidR="006E6D8D">
        <w:rPr>
          <w:rFonts w:cs="Arial"/>
          <w:color w:val="000000"/>
        </w:rPr>
        <w:t>the</w:t>
      </w:r>
      <w:r w:rsidR="001C3882">
        <w:rPr>
          <w:rFonts w:cs="Arial"/>
          <w:color w:val="000000"/>
        </w:rPr>
        <w:t xml:space="preserve"> different scaling factor, is that the visual system may adjust its weight such that the lines connecting the stimuli are </w:t>
      </w:r>
      <w:proofErr w:type="spellStart"/>
      <w:r w:rsidR="001C3882">
        <w:rPr>
          <w:rFonts w:cs="Arial"/>
          <w:color w:val="000000"/>
        </w:rPr>
        <w:t>orthogonalised</w:t>
      </w:r>
      <w:proofErr w:type="spellEnd"/>
      <w:r w:rsidR="00D2782D">
        <w:rPr>
          <w:rFonts w:cs="Arial"/>
          <w:color w:val="000000"/>
        </w:rPr>
        <w:t>, and thereby maximi</w:t>
      </w:r>
      <w:r w:rsidR="006E6D8D">
        <w:rPr>
          <w:rFonts w:cs="Arial"/>
          <w:color w:val="000000"/>
        </w:rPr>
        <w:t>ze</w:t>
      </w:r>
      <w:r w:rsidR="00D2782D">
        <w:rPr>
          <w:rFonts w:cs="Arial"/>
          <w:color w:val="000000"/>
        </w:rPr>
        <w:t xml:space="preserve"> the pairwise distances between the colour pairs. </w:t>
      </w:r>
      <w:r w:rsidR="001C3882">
        <w:t xml:space="preserve">Figure </w:t>
      </w:r>
      <w:r w:rsidR="000B0CF0">
        <w:t>8</w:t>
      </w:r>
      <w:r w:rsidR="001C3882">
        <w:t xml:space="preserve"> plots the colours within the cone-opponent </w:t>
      </w:r>
      <w:r w:rsidR="001C740A">
        <w:t>M</w:t>
      </w:r>
      <w:r w:rsidR="005F139C">
        <w:t xml:space="preserve">B </w:t>
      </w:r>
      <w:r w:rsidR="001C3882">
        <w:t>colour space scaled in a way that predicts the SSVEPs. It can be observed that linearly non-separable colours indeed seem to be 'de-correlated', with angles between them approximately orthogonal. This prediction from our model is thought-provoking and should be tested in future by dedicated experiments.</w:t>
      </w:r>
    </w:p>
    <w:p w14:paraId="352A2091" w14:textId="00C3B76E" w:rsidR="001D6C13" w:rsidRDefault="001D6C13" w:rsidP="001C3882">
      <w:pPr>
        <w:pStyle w:val="Footer"/>
      </w:pPr>
    </w:p>
    <w:p w14:paraId="6F60A5DD" w14:textId="7DAE9396" w:rsidR="001D6C13" w:rsidRDefault="001D6C13" w:rsidP="001C3882">
      <w:pPr>
        <w:pStyle w:val="Footer"/>
      </w:pPr>
      <w:r>
        <w:rPr>
          <w:noProof/>
          <w:lang w:eastAsia="en-GB"/>
        </w:rPr>
        <w:drawing>
          <wp:inline distT="0" distB="0" distL="0" distR="0" wp14:anchorId="2D60E8F7" wp14:editId="3F1ADF56">
            <wp:extent cx="5295900" cy="228177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tif"/>
                    <pic:cNvPicPr/>
                  </pic:nvPicPr>
                  <pic:blipFill>
                    <a:blip r:embed="rId16">
                      <a:extLst>
                        <a:ext uri="{28A0092B-C50C-407E-A947-70E740481C1C}">
                          <a14:useLocalDpi xmlns:a14="http://schemas.microsoft.com/office/drawing/2010/main" val="0"/>
                        </a:ext>
                      </a:extLst>
                    </a:blip>
                    <a:stretch>
                      <a:fillRect/>
                    </a:stretch>
                  </pic:blipFill>
                  <pic:spPr>
                    <a:xfrm>
                      <a:off x="0" y="0"/>
                      <a:ext cx="5315407" cy="2290176"/>
                    </a:xfrm>
                    <a:prstGeom prst="rect">
                      <a:avLst/>
                    </a:prstGeom>
                  </pic:spPr>
                </pic:pic>
              </a:graphicData>
            </a:graphic>
          </wp:inline>
        </w:drawing>
      </w:r>
    </w:p>
    <w:p w14:paraId="5CA46188" w14:textId="77777777" w:rsidR="001D6C13" w:rsidRPr="001D6C13" w:rsidRDefault="001D6C13" w:rsidP="001D6C13">
      <w:pPr>
        <w:rPr>
          <w:i/>
        </w:rPr>
      </w:pPr>
      <w:r w:rsidRPr="001D6C13">
        <w:rPr>
          <w:b/>
          <w:bCs/>
          <w:i/>
        </w:rPr>
        <w:t>Figure 8. Estimated scaling factors applied to the chromatic axes in both experiments.</w:t>
      </w:r>
      <w:r w:rsidRPr="001D6C13">
        <w:rPr>
          <w:bCs/>
          <w:i/>
        </w:rPr>
        <w:t xml:space="preserve"> The relative scaling factor estimated from our full model is applied to the stimuli in MB space. Note that lines connecting the stimuli used in a particular experiment are approximately ‘orthogonalized’ (as shown by the solid lines) by the scaling factor. The scaling factor is interpreted as reflecting an adaptive weighting depending on the particular stimulus set used </w:t>
      </w:r>
      <w:r w:rsidRPr="001D6C13">
        <w:rPr>
          <w:bCs/>
          <w:i/>
        </w:rPr>
        <w:lastRenderedPageBreak/>
        <w:t>in the two experiments. Background colour is indicated by a grey cross. R: Red, G: Green, B: Blue, Y: Yellow, L: Lime, P: Purple.</w:t>
      </w:r>
    </w:p>
    <w:p w14:paraId="233DCF3C" w14:textId="77777777" w:rsidR="001D6C13" w:rsidRDefault="001D6C13" w:rsidP="001C3882">
      <w:pPr>
        <w:pStyle w:val="Footer"/>
      </w:pPr>
    </w:p>
    <w:p w14:paraId="5D272B06" w14:textId="06394A85" w:rsidR="0079351E" w:rsidRDefault="00CE2BD6" w:rsidP="007A0CB0">
      <w:r>
        <w:rPr>
          <w:rFonts w:cs="Arial"/>
          <w:color w:val="000000"/>
        </w:rPr>
        <w:t xml:space="preserve">             </w:t>
      </w:r>
      <w:r w:rsidR="00F6701A">
        <w:t xml:space="preserve">The </w:t>
      </w:r>
      <w:r w:rsidR="00266D07">
        <w:t>observed attentional effects</w:t>
      </w:r>
      <w:r w:rsidR="0071555E">
        <w:t xml:space="preserve"> are </w:t>
      </w:r>
      <w:r w:rsidR="00266D07">
        <w:t>re-</w:t>
      </w:r>
      <w:r w:rsidR="0071555E">
        <w:t xml:space="preserve">plotted in </w:t>
      </w:r>
      <w:r w:rsidR="00A8063C">
        <w:t>F</w:t>
      </w:r>
      <w:r w:rsidR="0071555E">
        <w:t xml:space="preserve">igure </w:t>
      </w:r>
      <w:r w:rsidR="000B0CF0">
        <w:t>7</w:t>
      </w:r>
      <w:r w:rsidR="00065090">
        <w:t xml:space="preserve"> </w:t>
      </w:r>
      <w:r w:rsidR="001D08C4">
        <w:t>in</w:t>
      </w:r>
      <w:r w:rsidR="0071555E">
        <w:t xml:space="preserve"> solid black</w:t>
      </w:r>
      <w:r w:rsidR="001D08C4">
        <w:t xml:space="preserve"> while the predicted effects are plotted in colour,</w:t>
      </w:r>
      <w:r w:rsidR="0071555E">
        <w:t xml:space="preserve"> </w:t>
      </w:r>
      <w:r w:rsidR="00177ECA">
        <w:t xml:space="preserve">with </w:t>
      </w:r>
      <w:r w:rsidR="001D08C4">
        <w:t>error bars</w:t>
      </w:r>
      <w:r w:rsidR="0071555E">
        <w:t xml:space="preserve"> indicat</w:t>
      </w:r>
      <w:r w:rsidR="00177ECA">
        <w:t>ing</w:t>
      </w:r>
      <w:r w:rsidR="0071555E">
        <w:t xml:space="preserve"> the 95% confidence intervals. </w:t>
      </w:r>
      <w:r w:rsidR="00E935EF">
        <w:t xml:space="preserve">Goodness of fit </w:t>
      </w:r>
      <w:r w:rsidR="00CA38F8">
        <w:t>(</w:t>
      </w:r>
      <w:r w:rsidR="0071555E">
        <w:t>‘error</w:t>
      </w:r>
      <w:r w:rsidR="00BC0CB1">
        <w:t>’</w:t>
      </w:r>
      <w:r w:rsidR="0071555E">
        <w:t xml:space="preserve">; </w:t>
      </w:r>
      <w:r w:rsidR="00CA38F8">
        <w:t xml:space="preserve">shown in table </w:t>
      </w:r>
      <w:r w:rsidR="006944E6">
        <w:t>2</w:t>
      </w:r>
      <w:r w:rsidR="00CA38F8">
        <w:t xml:space="preserve">) </w:t>
      </w:r>
      <w:r w:rsidR="00E935EF">
        <w:t xml:space="preserve">was </w:t>
      </w:r>
      <w:r w:rsidR="0071555E">
        <w:t>slightly better for</w:t>
      </w:r>
      <w:r w:rsidR="001D08C4">
        <w:t xml:space="preserve"> </w:t>
      </w:r>
      <w:r w:rsidR="0071555E">
        <w:t>e</w:t>
      </w:r>
      <w:r w:rsidR="00E935EF">
        <w:t xml:space="preserve">xperiment </w:t>
      </w:r>
      <w:r w:rsidR="001F6C8B">
        <w:t>1 (</w:t>
      </w:r>
      <w:r w:rsidR="00BC60E6">
        <w:t xml:space="preserve">red, </w:t>
      </w:r>
      <w:r w:rsidR="00D43608">
        <w:t xml:space="preserve">blue, </w:t>
      </w:r>
      <w:r w:rsidR="00BC60E6">
        <w:t>green, yellow</w:t>
      </w:r>
      <w:r w:rsidR="001F6C8B">
        <w:t>)</w:t>
      </w:r>
      <w:r w:rsidR="00E40461">
        <w:t xml:space="preserve"> </w:t>
      </w:r>
      <w:r w:rsidR="0071555E">
        <w:t xml:space="preserve">with </w:t>
      </w:r>
      <w:r w:rsidR="00E935EF">
        <w:t xml:space="preserve">all means falling within or very close to the confidence intervals, </w:t>
      </w:r>
      <w:r w:rsidR="0079351E">
        <w:t>and</w:t>
      </w:r>
      <w:r w:rsidR="00E935EF">
        <w:t xml:space="preserve"> somewhat worse for experiment </w:t>
      </w:r>
      <w:r w:rsidR="001F6C8B">
        <w:t>2 (</w:t>
      </w:r>
      <w:r w:rsidR="00BC60E6">
        <w:t>red,</w:t>
      </w:r>
      <w:r w:rsidR="00D43608">
        <w:t xml:space="preserve"> purple,</w:t>
      </w:r>
      <w:r w:rsidR="00BC60E6">
        <w:t xml:space="preserve"> blue, lime</w:t>
      </w:r>
      <w:r w:rsidR="001F6C8B">
        <w:t>)</w:t>
      </w:r>
      <w:r w:rsidR="00E935EF">
        <w:t xml:space="preserve">, in which one data point </w:t>
      </w:r>
      <w:r w:rsidR="006A59AE">
        <w:t xml:space="preserve">was </w:t>
      </w:r>
      <w:r w:rsidR="00E935EF">
        <w:t>clearly not predicted by the model.</w:t>
      </w:r>
      <w:r w:rsidR="00E12CAA">
        <w:t xml:space="preserve"> </w:t>
      </w:r>
      <w:r w:rsidR="00BC0CB1">
        <w:t>Model fits</w:t>
      </w:r>
      <w:r w:rsidR="00E12CAA">
        <w:t xml:space="preserve"> were </w:t>
      </w:r>
      <w:r w:rsidR="00BC0CB1">
        <w:t xml:space="preserve">extremely poor when the scale factor </w:t>
      </w:r>
      <w:r w:rsidR="006A59AE">
        <w:t xml:space="preserve">was </w:t>
      </w:r>
      <w:r w:rsidR="00BC0CB1">
        <w:t xml:space="preserve">fitted </w:t>
      </w:r>
      <w:r w:rsidR="00E935EF">
        <w:t>simultaneously for both experiments</w:t>
      </w:r>
      <w:r w:rsidR="00BC0CB1">
        <w:t>. We interpret this as evidence</w:t>
      </w:r>
      <w:r w:rsidR="008D52A9">
        <w:t xml:space="preserve"> that the scaling of the chromatic mechanisms underlying the colour distances may depend on the colour stimuli u</w:t>
      </w:r>
      <w:r w:rsidR="008431D8">
        <w:t xml:space="preserve">sed in a particular experiment, consistent with experiments demonstrating flexible chromatic </w:t>
      </w:r>
      <w:r w:rsidR="00997B37">
        <w:t xml:space="preserve">weights resulting from </w:t>
      </w:r>
      <w:r w:rsidR="008431D8">
        <w:t>exposure to different chromatic environments</w:t>
      </w:r>
      <w:r w:rsidR="00A11721">
        <w:t xml:space="preserve"> (</w:t>
      </w:r>
      <w:r w:rsidR="00F56A71">
        <w:fldChar w:fldCharType="begin"/>
      </w:r>
      <w:r w:rsidR="003353C5">
        <w:instrText xml:space="preserve"> ADDIN EN.CITE &lt;EndNote&gt;&lt;Cite&gt;&lt;Author&gt;Neitz&lt;/Author&gt;&lt;Year&gt;2002&lt;/Year&gt;&lt;RecNum&gt;2004&lt;/RecNum&gt;&lt;DisplayText&gt;Neitz et al., 2002&lt;/DisplayText&gt;&lt;record&gt;&lt;rec-number&gt;2004&lt;/rec-number&gt;&lt;foreign-keys&gt;&lt;key app="EN" db-id="ztt92apvszw908exawbvs9psvtxzv0papaza" timestamp="0"&gt;2004&lt;/key&gt;&lt;/foreign-keys&gt;&lt;ref-type name="Journal Article"&gt;17&lt;/ref-type&gt;&lt;contributors&gt;&lt;authors&gt;&lt;author&gt;Neitz, J.&lt;/author&gt;&lt;author&gt;Carroll, J.&lt;/author&gt;&lt;author&gt;Yamauchi, Y.&lt;/author&gt;&lt;author&gt;Neitz, M.&lt;/author&gt;&lt;author&gt;Williams, D. R.&lt;/author&gt;&lt;/authors&gt;&lt;/contributors&gt;&lt;titles&gt;&lt;title&gt;Color perception is mediated by a plastic neural mechanism that is adjustable in adults&lt;/title&gt;&lt;secondary-title&gt;Neuron&lt;/secondary-title&gt;&lt;/titles&gt;&lt;periodical&gt;&lt;full-title&gt;Neuron&lt;/full-title&gt;&lt;/periodical&gt;&lt;pages&gt;783-792&lt;/pages&gt;&lt;volume&gt;35&lt;/volume&gt;&lt;keywords&gt;&lt;keyword&gt;unique hues&lt;/keyword&gt;&lt;/keywords&gt;&lt;dates&gt;&lt;year&gt;2002&lt;/year&gt;&lt;/dates&gt;&lt;label&gt;unique hues&lt;/label&gt;&lt;urls&gt;&lt;/urls&gt;&lt;/record&gt;&lt;/Cite&gt;&lt;/EndNote&gt;</w:instrText>
      </w:r>
      <w:r w:rsidR="00F56A71">
        <w:fldChar w:fldCharType="separate"/>
      </w:r>
      <w:r w:rsidR="003353C5">
        <w:rPr>
          <w:noProof/>
        </w:rPr>
        <w:t>Neitz et al., 2002</w:t>
      </w:r>
      <w:r w:rsidR="00F56A71">
        <w:fldChar w:fldCharType="end"/>
      </w:r>
      <w:r w:rsidR="00A11721">
        <w:t>).</w:t>
      </w:r>
      <w:r w:rsidR="008431D8">
        <w:t xml:space="preserve"> </w:t>
      </w:r>
    </w:p>
    <w:p w14:paraId="42AA5BF2" w14:textId="6DAD8186" w:rsidR="00744956" w:rsidRPr="00FB32E3" w:rsidRDefault="007445BD" w:rsidP="00FB32E3">
      <w:pPr>
        <w:tabs>
          <w:tab w:val="num" w:pos="720"/>
        </w:tabs>
      </w:pPr>
      <w:r>
        <w:tab/>
      </w:r>
      <w:r w:rsidR="0079351E">
        <w:t xml:space="preserve">The </w:t>
      </w:r>
      <w:r w:rsidR="00CF1276">
        <w:t>aim of our model</w:t>
      </w:r>
      <w:r w:rsidR="00B374D0">
        <w:t>l</w:t>
      </w:r>
      <w:r w:rsidR="00AC14C9">
        <w:t>ing</w:t>
      </w:r>
      <w:r w:rsidR="00CF1276">
        <w:t xml:space="preserve"> was to</w:t>
      </w:r>
      <w:r w:rsidR="001C740A">
        <w:t xml:space="preserve"> further</w:t>
      </w:r>
      <w:r w:rsidR="00CF1276">
        <w:t xml:space="preserve"> understand some</w:t>
      </w:r>
      <w:r w:rsidR="0079351E">
        <w:t xml:space="preserve"> of the variability between colours. While a</w:t>
      </w:r>
      <w:r w:rsidR="00FB32E3">
        <w:t xml:space="preserve">ttentional </w:t>
      </w:r>
      <w:r w:rsidR="00481042">
        <w:t>effects</w:t>
      </w:r>
      <w:r w:rsidR="00FB32E3">
        <w:t xml:space="preserve"> </w:t>
      </w:r>
      <w:r w:rsidR="00E12CAA">
        <w:t>were</w:t>
      </w:r>
      <w:r w:rsidR="00FB32E3">
        <w:t xml:space="preserve"> lowest</w:t>
      </w:r>
      <w:r w:rsidR="00481042">
        <w:t xml:space="preserve"> for non-separable targets and remain</w:t>
      </w:r>
      <w:r w:rsidR="006A59AE">
        <w:t>ed</w:t>
      </w:r>
      <w:r w:rsidR="00481042">
        <w:t xml:space="preserve"> </w:t>
      </w:r>
      <w:r w:rsidR="00FB32E3" w:rsidRPr="00FB32E3">
        <w:t>close to 0</w:t>
      </w:r>
      <w:r w:rsidR="006E789C">
        <w:t xml:space="preserve"> </w:t>
      </w:r>
      <w:r w:rsidR="00481042">
        <w:t xml:space="preserve">(Figure </w:t>
      </w:r>
      <w:r w:rsidR="000B0CF0">
        <w:t>5</w:t>
      </w:r>
      <w:r w:rsidR="00481042">
        <w:t>),</w:t>
      </w:r>
      <w:r w:rsidR="0079351E">
        <w:t xml:space="preserve"> </w:t>
      </w:r>
      <w:r w:rsidR="00481042">
        <w:t xml:space="preserve">our </w:t>
      </w:r>
      <w:r w:rsidR="00AC14C9">
        <w:t xml:space="preserve">model </w:t>
      </w:r>
      <w:r w:rsidR="00301353">
        <w:t>fits</w:t>
      </w:r>
      <w:r w:rsidR="00481042">
        <w:t xml:space="preserve"> demonstrate that </w:t>
      </w:r>
      <w:r w:rsidR="00FC6076">
        <w:t>t</w:t>
      </w:r>
      <w:r w:rsidR="00FC6076" w:rsidRPr="00FC6076">
        <w:t xml:space="preserve">arget proximity suffices to explain the attentional effects if one allows an adaptive scaling of the chromatic axes contingent on the colours used in the experiment. </w:t>
      </w:r>
    </w:p>
    <w:p w14:paraId="4A33E348" w14:textId="4513CD72" w:rsidR="00CE0F9D" w:rsidRDefault="007146FA" w:rsidP="00590E98">
      <w:r>
        <w:rPr>
          <w:b/>
        </w:rPr>
        <w:t xml:space="preserve">4. </w:t>
      </w:r>
      <w:r w:rsidR="00CB18DF">
        <w:rPr>
          <w:b/>
        </w:rPr>
        <w:t xml:space="preserve">General </w:t>
      </w:r>
      <w:r w:rsidR="00692DDD" w:rsidRPr="00692DDD">
        <w:rPr>
          <w:b/>
        </w:rPr>
        <w:t>Discussion</w:t>
      </w:r>
      <w:r w:rsidR="00692DDD" w:rsidRPr="00692DDD">
        <w:rPr>
          <w:b/>
        </w:rPr>
        <w:br/>
      </w:r>
      <w:r w:rsidR="00590E98">
        <w:tab/>
      </w:r>
      <w:r w:rsidR="004C5C5C">
        <w:t>This study examined behavioural and</w:t>
      </w:r>
      <w:r w:rsidR="00CE0F9D">
        <w:t xml:space="preserve"> neural markers of </w:t>
      </w:r>
      <w:r w:rsidR="004C5C5C">
        <w:t>divided</w:t>
      </w:r>
      <w:r w:rsidR="00CE0F9D">
        <w:t xml:space="preserve"> attention</w:t>
      </w:r>
      <w:r w:rsidR="004C5C5C">
        <w:t xml:space="preserve"> within the feature dimension of colour, requiring participants to attend concurrently</w:t>
      </w:r>
      <w:r w:rsidR="00CE0F9D">
        <w:t xml:space="preserve"> to two out of four </w:t>
      </w:r>
      <w:r w:rsidR="009A333B">
        <w:t xml:space="preserve">continuously present </w:t>
      </w:r>
      <w:r w:rsidR="00CE0F9D">
        <w:t>colours</w:t>
      </w:r>
      <w:r w:rsidR="00692D60">
        <w:t>,</w:t>
      </w:r>
      <w:r w:rsidR="006A59AE">
        <w:t xml:space="preserve"> with allocations of attention </w:t>
      </w:r>
      <w:r w:rsidR="009A333B">
        <w:t>assessed by recordings of</w:t>
      </w:r>
      <w:r w:rsidR="00CE0F9D">
        <w:t xml:space="preserve"> SSVEP</w:t>
      </w:r>
      <w:r w:rsidR="009A333B">
        <w:t>s.</w:t>
      </w:r>
      <w:r w:rsidR="00CE0F9D">
        <w:t xml:space="preserve"> </w:t>
      </w:r>
      <w:r w:rsidR="00CE0F9D">
        <w:lastRenderedPageBreak/>
        <w:t>We found reliable attentional increases in SSVEP</w:t>
      </w:r>
      <w:r w:rsidR="004C5C5C">
        <w:t xml:space="preserve"> </w:t>
      </w:r>
      <w:r w:rsidR="00CB18DF">
        <w:t xml:space="preserve">amplitudes </w:t>
      </w:r>
      <w:r w:rsidR="004C5C5C">
        <w:t xml:space="preserve">in </w:t>
      </w:r>
      <w:r w:rsidR="009A333B">
        <w:t xml:space="preserve">two separate </w:t>
      </w:r>
      <w:r w:rsidR="004C5C5C">
        <w:t>experiments</w:t>
      </w:r>
      <w:r w:rsidR="00A11721">
        <w:t xml:space="preserve"> (see Fig.6)</w:t>
      </w:r>
      <w:r w:rsidR="00CE0F9D">
        <w:t xml:space="preserve">, demonstrating that simultaneous selection of two </w:t>
      </w:r>
      <w:r w:rsidR="00CB18DF">
        <w:t>feature values</w:t>
      </w:r>
      <w:r w:rsidR="00CE0F9D">
        <w:t xml:space="preserve"> from the same dimension can be implemented at an early neural level</w:t>
      </w:r>
      <w:r w:rsidR="004C5C5C">
        <w:t xml:space="preserve"> even when </w:t>
      </w:r>
      <w:r w:rsidR="00CB18DF">
        <w:t>attended and unattended values</w:t>
      </w:r>
      <w:r w:rsidR="004C5C5C">
        <w:t xml:space="preserve"> are not spatially separated</w:t>
      </w:r>
      <w:r w:rsidR="00CE0F9D">
        <w:t>. We also</w:t>
      </w:r>
      <w:r w:rsidR="009A333B">
        <w:t xml:space="preserve"> observed </w:t>
      </w:r>
      <w:r w:rsidR="00CE0F9D">
        <w:t xml:space="preserve">significant differences in the efficiency of selection that depended on both </w:t>
      </w:r>
      <w:r w:rsidR="004C5C5C">
        <w:t xml:space="preserve">the context of </w:t>
      </w:r>
      <w:r w:rsidR="00CE0F9D">
        <w:t>target/distractor chromaticities</w:t>
      </w:r>
      <w:r w:rsidR="001C740A">
        <w:t xml:space="preserve"> and the linear separability of colours in hue space</w:t>
      </w:r>
      <w:r w:rsidR="00CE0F9D">
        <w:t xml:space="preserve">. </w:t>
      </w:r>
      <w:r w:rsidR="009A333B">
        <w:t xml:space="preserve"> </w:t>
      </w:r>
      <w:r w:rsidR="00FC6076">
        <w:t>However, while l</w:t>
      </w:r>
      <w:r w:rsidR="00FC6076" w:rsidRPr="00FC6076">
        <w:t>inear separability is not sufficient to explain the attentional effects</w:t>
      </w:r>
      <w:r w:rsidR="00FC6076">
        <w:t>, t</w:t>
      </w:r>
      <w:r w:rsidR="00FC6076" w:rsidRPr="00FC6076">
        <w:t>arget proximity</w:t>
      </w:r>
      <w:r w:rsidR="009F27C4">
        <w:t xml:space="preserve"> can account for</w:t>
      </w:r>
      <w:r w:rsidR="00FC6076" w:rsidRPr="00FC6076">
        <w:t xml:space="preserve"> the attentional effects if one allows an adaptive scaling of the chromatic axes contingent on the colours used in the experiment. </w:t>
      </w:r>
      <w:r w:rsidR="009A333B">
        <w:t>These</w:t>
      </w:r>
      <w:r w:rsidR="00E27C35" w:rsidRPr="00CE0F9D">
        <w:t xml:space="preserve"> data are</w:t>
      </w:r>
      <w:r w:rsidR="00CE0F9D" w:rsidRPr="00CE0F9D">
        <w:t xml:space="preserve"> </w:t>
      </w:r>
      <w:r w:rsidR="00E27C35" w:rsidRPr="00CE0F9D">
        <w:t xml:space="preserve">consistent with previous reports that colour selection in multi-coloured displays operates </w:t>
      </w:r>
      <w:r w:rsidR="00730D3A">
        <w:t>on the output of higher-order chromatic mechanisms (</w:t>
      </w:r>
      <w:r w:rsidR="00F56A71">
        <w:fldChar w:fldCharType="begin"/>
      </w:r>
      <w:r w:rsidR="003353C5">
        <w:instrText xml:space="preserve"> ADDIN EN.CITE &lt;EndNote&gt;&lt;Cite&gt;&lt;Author&gt;Nagy&lt;/Author&gt;&lt;Year&gt;2003&lt;/Year&gt;&lt;RecNum&gt;3140&lt;/RecNum&gt;&lt;DisplayText&gt;Nagy and Thomas, 2003&lt;/DisplayText&gt;&lt;record&gt;&lt;rec-number&gt;3140&lt;/rec-number&gt;&lt;foreign-keys&gt;&lt;key app="EN" db-id="ztt92apvszw908exawbvs9psvtxzv0papaza" timestamp="1417529825"&gt;3140&lt;/key&gt;&lt;/foreign-keys&gt;&lt;ref-type name="Journal Article"&gt;17&lt;/ref-type&gt;&lt;contributors&gt;&lt;authors&gt;&lt;author&gt;Nagy, A. L.&lt;/author&gt;&lt;author&gt;Thomas, G.&lt;/author&gt;&lt;/authors&gt;&lt;/contributors&gt;&lt;auth-address&gt;Wright State Univ, Dept Psychol, Dayton, OH 45435 USA.&amp;#xD;Nagy, AL (reprint author), Wright State Univ, Dept Psychol, 3640 Col Glenn Highway, Dayton, OH 45435 USA.&lt;/auth-address&gt;&lt;titles&gt;&lt;title&gt;Distractor heterogeneity, attention, and color in visual search&lt;/title&gt;&lt;secondary-title&gt;Vision Research&lt;/secondary-title&gt;&lt;alt-title&gt;Vision Res.&lt;/alt-title&gt;&lt;/titles&gt;&lt;periodical&gt;&lt;full-title&gt;Vision Research&lt;/full-title&gt;&lt;abbr-1&gt;Vision Res.&lt;/abbr-1&gt;&lt;abbr-2&gt;Vision Res&lt;/abbr-2&gt;&lt;/periodical&gt;&lt;alt-periodical&gt;&lt;full-title&gt;Vision Res.&lt;/full-title&gt;&lt;/alt-periodical&gt;&lt;pages&gt;1541-1552&lt;/pages&gt;&lt;volume&gt;43&lt;/volume&gt;&lt;number&gt;14&lt;/number&gt;&lt;keywords&gt;&lt;keyword&gt;color&lt;/keyword&gt;&lt;keyword&gt;search&lt;/keyword&gt;&lt;keyword&gt;attention&lt;/keyword&gt;&lt;keyword&gt;chromatic mechanisms&lt;/keyword&gt;&lt;keyword&gt;set-size&lt;/keyword&gt;&lt;keyword&gt;displays&lt;/keyword&gt;&lt;keyword&gt;stimulus&lt;/keyword&gt;&lt;keyword&gt;target&lt;/keyword&gt;&lt;keyword&gt;discrimination&lt;/keyword&gt;&lt;keyword&gt;separability&lt;/keyword&gt;&lt;keyword&gt;uncertainty&lt;/keyword&gt;&lt;keyword&gt;similarity&lt;/keyword&gt;&lt;keyword&gt;adaptation&lt;/keyword&gt;&lt;/keywords&gt;&lt;dates&gt;&lt;year&gt;2003&lt;/year&gt;&lt;pub-dates&gt;&lt;date&gt;Jun&lt;/date&gt;&lt;/pub-dates&gt;&lt;/dates&gt;&lt;isbn&gt;0042-6989&lt;/isbn&gt;&lt;accession-num&gt;WOS:000183608500006&lt;/accession-num&gt;&lt;work-type&gt;Article&lt;/work-type&gt;&lt;urls&gt;&lt;related-urls&gt;&lt;url&gt;&amp;lt;Go to ISI&amp;gt;://WOS:000183608500006&lt;/url&gt;&lt;/related-urls&gt;&lt;/urls&gt;&lt;electronic-resource-num&gt;10.1016/s0042-6989(03)00234-7&lt;/electronic-resource-num&gt;&lt;language&gt;English&lt;/language&gt;&lt;/record&gt;&lt;/Cite&gt;&lt;/EndNote&gt;</w:instrText>
      </w:r>
      <w:r w:rsidR="00F56A71">
        <w:fldChar w:fldCharType="separate"/>
      </w:r>
      <w:r w:rsidR="003353C5">
        <w:rPr>
          <w:noProof/>
        </w:rPr>
        <w:t>Nagy and Thomas, 2003</w:t>
      </w:r>
      <w:r w:rsidR="00F56A71">
        <w:fldChar w:fldCharType="end"/>
      </w:r>
      <w:r w:rsidR="00730D3A">
        <w:t>)</w:t>
      </w:r>
      <w:r w:rsidR="00E27C35" w:rsidRPr="00CE0F9D">
        <w:t>.</w:t>
      </w:r>
      <w:r w:rsidR="00CE0F9D">
        <w:t xml:space="preserve"> </w:t>
      </w:r>
      <w:r w:rsidR="004C5C5C">
        <w:t>Our modelling of SSVEP attenti</w:t>
      </w:r>
      <w:r w:rsidR="00730D3A">
        <w:t xml:space="preserve">onal effects using distances in </w:t>
      </w:r>
      <w:r w:rsidR="001E5E3B">
        <w:t xml:space="preserve">colour </w:t>
      </w:r>
      <w:r w:rsidR="00730D3A">
        <w:t>space</w:t>
      </w:r>
      <w:r w:rsidR="008118A9">
        <w:t xml:space="preserve"> </w:t>
      </w:r>
      <w:r w:rsidR="006D1A6E">
        <w:t xml:space="preserve">allowed for </w:t>
      </w:r>
      <w:r w:rsidR="008118A9">
        <w:t>a more fine-grained account of the magnitudes of attention effects and suggests a context-dependent</w:t>
      </w:r>
      <w:r w:rsidR="009A333B">
        <w:t>,</w:t>
      </w:r>
      <w:r w:rsidR="008118A9">
        <w:t xml:space="preserve"> flexible scaling of chromatic axes for the purpose of attentional selection</w:t>
      </w:r>
      <w:r w:rsidR="004C5C5C">
        <w:t>.</w:t>
      </w:r>
    </w:p>
    <w:p w14:paraId="0D3A8AB9" w14:textId="32640DA9" w:rsidR="00B27AF4" w:rsidRDefault="00CB18DF" w:rsidP="00B27AF4">
      <w:pPr>
        <w:rPr>
          <w:sz w:val="22"/>
          <w:lang w:val="en-US"/>
        </w:rPr>
      </w:pPr>
      <w:r>
        <w:t xml:space="preserve">      </w:t>
      </w:r>
      <w:r w:rsidR="00B61ED2">
        <w:t>Attention</w:t>
      </w:r>
      <w:r w:rsidR="00B27AF4">
        <w:t>al</w:t>
      </w:r>
      <w:r w:rsidR="00B61ED2">
        <w:t xml:space="preserve"> effects depended strongly upon the particular combination of attended colours</w:t>
      </w:r>
      <w:r>
        <w:t>,</w:t>
      </w:r>
      <w:r w:rsidR="00B61ED2">
        <w:t xml:space="preserve"> even though all colours were clearly distinguishable.</w:t>
      </w:r>
      <w:r>
        <w:t xml:space="preserve">  Thus, these</w:t>
      </w:r>
      <w:r w:rsidR="00B61ED2">
        <w:t xml:space="preserve"> data do not support the idea that colour </w:t>
      </w:r>
      <w:r w:rsidR="001C740A">
        <w:t>categories</w:t>
      </w:r>
      <w:r w:rsidR="00B61ED2">
        <w:t xml:space="preserve"> might constitute separate attentional feature dimensions</w:t>
      </w:r>
      <w:r w:rsidR="000D21D6">
        <w:t xml:space="preserve"> that can </w:t>
      </w:r>
      <w:r>
        <w:t>be selected</w:t>
      </w:r>
      <w:r w:rsidR="000D21D6">
        <w:t xml:space="preserve"> independently</w:t>
      </w:r>
      <w:r w:rsidR="00B61ED2">
        <w:t xml:space="preserve">. </w:t>
      </w:r>
      <w:r w:rsidR="00897477">
        <w:t>If, for example, attentional weights could be set independently for each of the four unique hues, attentional enhancement</w:t>
      </w:r>
      <w:r w:rsidR="00B27AF4">
        <w:t xml:space="preserve"> should have been </w:t>
      </w:r>
      <w:r w:rsidR="00A216B9">
        <w:t>consistently observed for all the hue combinations</w:t>
      </w:r>
      <w:r w:rsidR="00897477">
        <w:t>. The overall magnitude of attention</w:t>
      </w:r>
      <w:r w:rsidR="00B27AF4">
        <w:t>al</w:t>
      </w:r>
      <w:r w:rsidR="00897477">
        <w:t xml:space="preserve"> effects did not differ much between the</w:t>
      </w:r>
      <w:r w:rsidR="00B27AF4">
        <w:t xml:space="preserve"> first</w:t>
      </w:r>
      <w:r w:rsidR="00897477">
        <w:t xml:space="preserve"> experiment and the second experiment, further suggesting that unique hues are not special for </w:t>
      </w:r>
      <w:r w:rsidR="00A216B9">
        <w:t xml:space="preserve">enabling </w:t>
      </w:r>
      <w:r w:rsidR="00897477">
        <w:t>attention</w:t>
      </w:r>
      <w:r w:rsidR="00A216B9">
        <w:t>al selection</w:t>
      </w:r>
      <w:r w:rsidR="00F961CA">
        <w:t xml:space="preserve"> (see supplementary material for </w:t>
      </w:r>
      <w:r w:rsidR="00F961CA">
        <w:lastRenderedPageBreak/>
        <w:t>convergent behavioural evidence)</w:t>
      </w:r>
      <w:r w:rsidR="00897477">
        <w:t xml:space="preserve">. Our data also seem inconsistent with attentional weights affecting the gain of colour opponent mechanisms, </w:t>
      </w:r>
      <w:r w:rsidR="006D1A6E">
        <w:t xml:space="preserve">as </w:t>
      </w:r>
      <w:r w:rsidR="00897477">
        <w:t xml:space="preserve">this </w:t>
      </w:r>
      <w:r w:rsidR="006D1A6E">
        <w:t>w</w:t>
      </w:r>
      <w:r w:rsidR="00897477">
        <w:t xml:space="preserve">ould have allowed for better than observed selection of non-separable colour pairs in </w:t>
      </w:r>
      <w:r w:rsidR="00B27AF4">
        <w:t xml:space="preserve">the </w:t>
      </w:r>
      <w:r w:rsidR="00897477">
        <w:t>experiment</w:t>
      </w:r>
      <w:r w:rsidR="00B27AF4">
        <w:t xml:space="preserve"> with unique hues</w:t>
      </w:r>
      <w:r w:rsidR="00897477">
        <w:t>. Instead, the variability of attention effects in our data was well-described by a simple model that depended upon</w:t>
      </w:r>
      <w:r w:rsidR="00B27AF4">
        <w:t xml:space="preserve"> the configuration of target / distractor colours and their</w:t>
      </w:r>
      <w:r w:rsidR="00897477">
        <w:t xml:space="preserve"> distances in colour space. This </w:t>
      </w:r>
      <w:r w:rsidR="00B61ED2">
        <w:t>suggests that</w:t>
      </w:r>
      <w:r w:rsidR="000D21D6">
        <w:t xml:space="preserve"> for attentional purposes,</w:t>
      </w:r>
      <w:r w:rsidR="00B61ED2">
        <w:t xml:space="preserve"> colour </w:t>
      </w:r>
      <w:r w:rsidR="000D21D6">
        <w:t>should be regarded as</w:t>
      </w:r>
      <w:r w:rsidR="00B61ED2">
        <w:t xml:space="preserve"> </w:t>
      </w:r>
      <w:r w:rsidR="00B27AF4">
        <w:t xml:space="preserve">a </w:t>
      </w:r>
      <w:r w:rsidR="00B61ED2">
        <w:t>single feature dimension</w:t>
      </w:r>
      <w:r w:rsidR="006D1A6E">
        <w:t>, without further subdivisions based on hue categories</w:t>
      </w:r>
      <w:r w:rsidR="000D21D6">
        <w:t>. This is conceptually analogous to spatial attention</w:t>
      </w:r>
      <w:r w:rsidR="006D1A6E">
        <w:t xml:space="preserve">, which </w:t>
      </w:r>
      <w:r w:rsidR="000D21D6">
        <w:t xml:space="preserve"> has been likened to a spotlight in 2D space (</w:t>
      </w:r>
      <w:r w:rsidR="00021D3F">
        <w:fldChar w:fldCharType="begin"/>
      </w:r>
      <w:r w:rsidR="003353C5">
        <w:instrText xml:space="preserve"> ADDIN EN.CITE &lt;EndNote&gt;&lt;Cite&gt;&lt;Author&gt;Posner&lt;/Author&gt;&lt;Year&gt;1980&lt;/Year&gt;&lt;RecNum&gt;3298&lt;/RecNum&gt;&lt;DisplayText&gt;Posner, 1980&lt;/DisplayText&gt;&lt;record&gt;&lt;rec-number&gt;3298&lt;/rec-number&gt;&lt;foreign-keys&gt;&lt;key app="EN" db-id="ztt92apvszw908exawbvs9psvtxzv0papaza" timestamp="1503414574"&gt;3298&lt;/key&gt;&lt;/foreign-keys&gt;&lt;ref-type name="Journal Article"&gt;17&lt;/ref-type&gt;&lt;contributors&gt;&lt;authors&gt;&lt;author&gt;Posner, M. I.&lt;/author&gt;&lt;/authors&gt;&lt;/contributors&gt;&lt;auth-address&gt;POSNER, MI (reprint author), UNIV OREGON,EUGENE,OR 97403, USA.&lt;/auth-address&gt;&lt;titles&gt;&lt;title&gt;Orienting of Attention&lt;/title&gt;&lt;secondary-title&gt;Quarterly Journal of Experimental Psychology&lt;/secondary-title&gt;&lt;/titles&gt;&lt;periodical&gt;&lt;full-title&gt;Quarterly Journal of Experimental Psychology&lt;/full-title&gt;&lt;/periodical&gt;&lt;pages&gt;3-25&lt;/pages&gt;&lt;volume&gt;32&lt;/volume&gt;&lt;number&gt;FEB&lt;/number&gt;&lt;keywords&gt;&lt;keyword&gt;Psychology&lt;/keyword&gt;&lt;keyword&gt;Physiology&lt;/keyword&gt;&lt;/keywords&gt;&lt;dates&gt;&lt;year&gt;1980&lt;/year&gt;&lt;/dates&gt;&lt;isbn&gt;0033-555X&lt;/isbn&gt;&lt;accession-num&gt;WOS:A1980JK24900001&lt;/accession-num&gt;&lt;work-type&gt;Article&lt;/work-type&gt;&lt;urls&gt;&lt;related-urls&gt;&lt;url&gt;&amp;lt;Go to ISI&amp;gt;://WOS:A1980JK24900001&lt;/url&gt;&lt;/related-urls&gt;&lt;/urls&gt;&lt;electronic-resource-num&gt;10.1080/00335558008248231&lt;/electronic-resource-num&gt;&lt;language&gt;English&lt;/language&gt;&lt;/record&gt;&lt;/Cite&gt;&lt;/EndNote&gt;</w:instrText>
      </w:r>
      <w:r w:rsidR="00021D3F">
        <w:fldChar w:fldCharType="separate"/>
      </w:r>
      <w:r w:rsidR="003353C5">
        <w:rPr>
          <w:noProof/>
        </w:rPr>
        <w:t>Posner, 1980</w:t>
      </w:r>
      <w:r w:rsidR="00021D3F">
        <w:fldChar w:fldCharType="end"/>
      </w:r>
      <w:r w:rsidR="000D21D6">
        <w:t xml:space="preserve">) </w:t>
      </w:r>
      <w:r w:rsidR="00153F2B">
        <w:t>rather than</w:t>
      </w:r>
      <w:r w:rsidR="000D21D6">
        <w:t xml:space="preserve"> the superimpos</w:t>
      </w:r>
      <w:r w:rsidR="000C007A">
        <w:t>ition of two</w:t>
      </w:r>
      <w:r w:rsidR="000D21D6">
        <w:t xml:space="preserve"> independent </w:t>
      </w:r>
      <w:r w:rsidR="00153F2B">
        <w:t xml:space="preserve">attentional </w:t>
      </w:r>
      <w:r w:rsidR="000D21D6">
        <w:t>mechanisms for selection of vertical and horizontal position.</w:t>
      </w:r>
      <w:r w:rsidR="00B27AF4">
        <w:t xml:space="preserve"> The</w:t>
      </w:r>
      <w:r w:rsidR="00B27AF4" w:rsidRPr="00B27AF4">
        <w:t xml:space="preserve"> </w:t>
      </w:r>
      <w:r w:rsidR="00A216B9">
        <w:t xml:space="preserve">spotlight or </w:t>
      </w:r>
      <w:r w:rsidR="00B27AF4" w:rsidRPr="00B27AF4">
        <w:t xml:space="preserve">zoom lens </w:t>
      </w:r>
      <w:r w:rsidR="00B27AF4">
        <w:t>analogy</w:t>
      </w:r>
      <w:r w:rsidR="00A216B9">
        <w:t xml:space="preserve"> could</w:t>
      </w:r>
      <w:r w:rsidR="00ED658D">
        <w:t xml:space="preserve"> also</w:t>
      </w:r>
      <w:r w:rsidR="00A216B9">
        <w:t xml:space="preserve"> explain</w:t>
      </w:r>
      <w:r w:rsidR="00B27AF4" w:rsidRPr="00B27AF4">
        <w:t xml:space="preserve"> the lack of an attention</w:t>
      </w:r>
      <w:r w:rsidR="00B27AF4">
        <w:t>al</w:t>
      </w:r>
      <w:r w:rsidR="00B27AF4" w:rsidRPr="00B27AF4">
        <w:t xml:space="preserve"> effect for </w:t>
      </w:r>
      <w:r w:rsidR="005375AC">
        <w:t xml:space="preserve">linearly </w:t>
      </w:r>
      <w:r w:rsidR="00B27AF4" w:rsidRPr="00B27AF4">
        <w:t>non-separable distractors, since the intermediate dis</w:t>
      </w:r>
      <w:r w:rsidR="00B27AF4">
        <w:t xml:space="preserve">tractor would also be amplified, </w:t>
      </w:r>
      <w:r w:rsidR="00A216B9">
        <w:t>as well as</w:t>
      </w:r>
      <w:r w:rsidR="00B27AF4">
        <w:t xml:space="preserve"> the </w:t>
      </w:r>
      <w:r w:rsidR="00B27AF4">
        <w:rPr>
          <w:lang w:val="en-US"/>
        </w:rPr>
        <w:t xml:space="preserve">finding of greater attentional effects for closer target-target proximities, which </w:t>
      </w:r>
      <w:r w:rsidR="00A216B9">
        <w:rPr>
          <w:lang w:val="en-US"/>
        </w:rPr>
        <w:t>could</w:t>
      </w:r>
      <w:r w:rsidR="00B27AF4">
        <w:rPr>
          <w:lang w:val="en-US"/>
        </w:rPr>
        <w:t xml:space="preserve"> be related to a more focused zoom lens. </w:t>
      </w:r>
      <w:r w:rsidR="00C91BC2">
        <w:rPr>
          <w:lang w:val="en-US"/>
        </w:rPr>
        <w:t xml:space="preserve">Such predictions could be </w:t>
      </w:r>
      <w:r w:rsidR="00F439B7">
        <w:rPr>
          <w:lang w:val="en-US"/>
        </w:rPr>
        <w:t xml:space="preserve">derived </w:t>
      </w:r>
      <w:r w:rsidR="00EF7AC1">
        <w:rPr>
          <w:lang w:val="en-US"/>
        </w:rPr>
        <w:t>from</w:t>
      </w:r>
      <w:r w:rsidR="00F439B7">
        <w:rPr>
          <w:lang w:val="en-US"/>
        </w:rPr>
        <w:t xml:space="preserve"> the neural-level model proposed by </w:t>
      </w:r>
      <w:proofErr w:type="spellStart"/>
      <w:r w:rsidR="00F439B7">
        <w:rPr>
          <w:lang w:val="en-US"/>
        </w:rPr>
        <w:t>Pestilli</w:t>
      </w:r>
      <w:proofErr w:type="spellEnd"/>
      <w:r w:rsidR="00F439B7">
        <w:rPr>
          <w:lang w:val="en-US"/>
        </w:rPr>
        <w:t xml:space="preserve"> and colleagues (</w:t>
      </w:r>
      <w:r w:rsidR="0051651D">
        <w:rPr>
          <w:lang w:val="en-US"/>
        </w:rPr>
        <w:t>2011</w:t>
      </w:r>
      <w:r w:rsidR="00F439B7">
        <w:rPr>
          <w:lang w:val="en-US"/>
        </w:rPr>
        <w:t>).</w:t>
      </w:r>
    </w:p>
    <w:p w14:paraId="43A32662" w14:textId="56C62BDF" w:rsidR="00692DDD" w:rsidRDefault="00B27AF4" w:rsidP="005450ED">
      <w:pPr>
        <w:ind w:firstLine="720"/>
      </w:pPr>
      <w:r w:rsidRPr="00B27AF4">
        <w:t xml:space="preserve">   </w:t>
      </w:r>
      <w:r w:rsidR="00A216B9">
        <w:t>The</w:t>
      </w:r>
      <w:r w:rsidR="00CE0F9D">
        <w:t xml:space="preserve"> SSVEP attentional enhancement showed</w:t>
      </w:r>
      <w:r w:rsidR="00692DDD" w:rsidRPr="00CE0F9D">
        <w:t xml:space="preserve"> a </w:t>
      </w:r>
      <w:r w:rsidR="004C5C5C">
        <w:t xml:space="preserve">clear reduction for conditions that involved targets that were not </w:t>
      </w:r>
      <w:r w:rsidR="00AB3887">
        <w:t>linearly separable from distractors</w:t>
      </w:r>
      <w:r w:rsidR="004C5C5C">
        <w:t xml:space="preserve"> in colour space. These reductions were present in both experiments, indicating their </w:t>
      </w:r>
      <w:r w:rsidR="00F838D6">
        <w:t>generality across</w:t>
      </w:r>
      <w:r w:rsidR="004C5C5C">
        <w:t xml:space="preserve"> colour context</w:t>
      </w:r>
      <w:r w:rsidR="00F838D6">
        <w:t>s</w:t>
      </w:r>
      <w:r w:rsidR="004C5C5C">
        <w:t xml:space="preserve">. </w:t>
      </w:r>
      <w:r w:rsidR="000659F0">
        <w:t>SSVEP attentional effects</w:t>
      </w:r>
      <w:r w:rsidR="00252CEC">
        <w:t xml:space="preserve"> were generally</w:t>
      </w:r>
      <w:r w:rsidR="000659F0">
        <w:t xml:space="preserve"> </w:t>
      </w:r>
      <w:r w:rsidR="00F971A7">
        <w:t>reduced for the</w:t>
      </w:r>
      <w:r w:rsidR="000659F0">
        <w:t xml:space="preserve"> non-</w:t>
      </w:r>
      <w:r w:rsidR="00AB3887">
        <w:t>separable</w:t>
      </w:r>
      <w:r w:rsidR="000659F0">
        <w:t xml:space="preserve"> colour combinations</w:t>
      </w:r>
      <w:r w:rsidR="00F971A7">
        <w:t xml:space="preserve">, with Figure </w:t>
      </w:r>
      <w:r w:rsidR="000B0CF0">
        <w:t>5</w:t>
      </w:r>
      <w:r w:rsidR="00F971A7">
        <w:t xml:space="preserve"> showing the</w:t>
      </w:r>
      <w:r w:rsidR="00F838D6">
        <w:t xml:space="preserve"> effects</w:t>
      </w:r>
      <w:r w:rsidR="00F971A7">
        <w:t xml:space="preserve"> to include zero well within </w:t>
      </w:r>
      <w:r w:rsidR="00F838D6">
        <w:t>their</w:t>
      </w:r>
      <w:r w:rsidR="00F971A7">
        <w:t xml:space="preserve"> 95% confidence intervals for </w:t>
      </w:r>
      <w:r w:rsidR="005375AC">
        <w:t>most of</w:t>
      </w:r>
      <w:r w:rsidR="00F971A7">
        <w:t xml:space="preserve"> </w:t>
      </w:r>
      <w:r w:rsidR="00AB3887">
        <w:t xml:space="preserve">such </w:t>
      </w:r>
      <w:r w:rsidR="00F971A7">
        <w:t>colour combinations</w:t>
      </w:r>
      <w:r w:rsidR="000659F0">
        <w:t>.</w:t>
      </w:r>
      <w:r w:rsidR="00ED658D">
        <w:t xml:space="preserve"> In our model, reduced attentional enhancements for certain colour pairs lead to different relative scaling of the contributions of </w:t>
      </w:r>
      <w:r w:rsidR="00ED658D">
        <w:lastRenderedPageBreak/>
        <w:t xml:space="preserve">the two opponent chromatic mechanisms between </w:t>
      </w:r>
      <w:r w:rsidR="00550C60">
        <w:t xml:space="preserve">the two </w:t>
      </w:r>
      <w:r w:rsidR="00ED658D">
        <w:t xml:space="preserve">experiments, </w:t>
      </w:r>
      <w:r w:rsidR="00550C60">
        <w:t>with</w:t>
      </w:r>
      <w:r w:rsidR="00ED658D">
        <w:t xml:space="preserve"> </w:t>
      </w:r>
      <w:proofErr w:type="spellStart"/>
      <w:r w:rsidR="00ED658D">
        <w:t>orthogonalisation</w:t>
      </w:r>
      <w:proofErr w:type="spellEnd"/>
      <w:r w:rsidR="000659F0">
        <w:t xml:space="preserve"> </w:t>
      </w:r>
      <w:r w:rsidR="00ED658D">
        <w:t xml:space="preserve">of </w:t>
      </w:r>
      <w:r w:rsidR="00550C60">
        <w:t>non-separable</w:t>
      </w:r>
      <w:r w:rsidR="00ED658D">
        <w:t xml:space="preserve"> colours</w:t>
      </w:r>
      <w:r w:rsidR="00550C60">
        <w:t xml:space="preserve"> as the most obvious outcome (Fig. 9)</w:t>
      </w:r>
      <w:r w:rsidR="00ED658D">
        <w:t>.</w:t>
      </w:r>
      <w:r w:rsidR="00692D60">
        <w:t xml:space="preserve"> The</w:t>
      </w:r>
      <w:r w:rsidR="00C11F9C" w:rsidRPr="00C11F9C">
        <w:t xml:space="preserve"> l</w:t>
      </w:r>
      <w:r w:rsidR="00692DDD" w:rsidRPr="00C11F9C">
        <w:t xml:space="preserve">ack of SSVEP enhancement for </w:t>
      </w:r>
      <w:r w:rsidR="00C11F9C" w:rsidRPr="00C11F9C">
        <w:t xml:space="preserve">simultaneous </w:t>
      </w:r>
      <w:r w:rsidR="00692DDD" w:rsidRPr="00C11F9C">
        <w:t xml:space="preserve">selection of </w:t>
      </w:r>
      <w:r w:rsidR="00C11F9C" w:rsidRPr="00C11F9C">
        <w:t>non-</w:t>
      </w:r>
      <w:r w:rsidR="00AB3887">
        <w:t>separable</w:t>
      </w:r>
      <w:r w:rsidR="00C11F9C" w:rsidRPr="00C11F9C">
        <w:t xml:space="preserve"> hues</w:t>
      </w:r>
      <w:r w:rsidR="000659F0">
        <w:t xml:space="preserve"> (e.g., red and green</w:t>
      </w:r>
      <w:r w:rsidR="00AB3887">
        <w:t xml:space="preserve"> targets in the presence of yellow and blue distractors</w:t>
      </w:r>
      <w:r w:rsidR="000659F0">
        <w:t>)</w:t>
      </w:r>
      <w:r w:rsidR="00692D60">
        <w:t xml:space="preserve"> may</w:t>
      </w:r>
      <w:r w:rsidR="00C11F9C" w:rsidRPr="00C11F9C">
        <w:t xml:space="preserve"> be due to the</w:t>
      </w:r>
      <w:r w:rsidR="00692DDD" w:rsidRPr="00C11F9C">
        <w:t xml:space="preserve"> failure to achieve cortical enhancement </w:t>
      </w:r>
      <w:r w:rsidR="00F838D6">
        <w:t>of</w:t>
      </w:r>
      <w:r w:rsidR="00692DDD" w:rsidRPr="00C11F9C">
        <w:t xml:space="preserve"> </w:t>
      </w:r>
      <w:r w:rsidR="00692D60">
        <w:t xml:space="preserve">their </w:t>
      </w:r>
      <w:r w:rsidR="00C11F9C">
        <w:t>discrete colour representations</w:t>
      </w:r>
      <w:r w:rsidR="00692D60">
        <w:t xml:space="preserve">. </w:t>
      </w:r>
      <w:r w:rsidR="00C11F9C">
        <w:t xml:space="preserve"> </w:t>
      </w:r>
      <w:r w:rsidR="003409AC">
        <w:t>Around</w:t>
      </w:r>
      <w:r w:rsidR="00C11F9C" w:rsidRPr="00C11F9C">
        <w:t xml:space="preserve"> 50%</w:t>
      </w:r>
      <w:r w:rsidR="003409AC">
        <w:t xml:space="preserve"> of cells</w:t>
      </w:r>
      <w:r w:rsidR="00C11F9C" w:rsidRPr="00C11F9C">
        <w:t xml:space="preserve"> in the early visual areas of macaque monkeys</w:t>
      </w:r>
      <w:r w:rsidR="003409AC">
        <w:t xml:space="preserve"> are estimated to be colour-selective</w:t>
      </w:r>
      <w:r w:rsidR="00C11F9C" w:rsidRPr="00C11F9C">
        <w:t xml:space="preserve">, with little difference between V1, V2, V3 and V4. </w:t>
      </w:r>
      <w:r w:rsidR="00C11F9C">
        <w:t>The majority of neurons in V1</w:t>
      </w:r>
      <w:r w:rsidR="005375AC">
        <w:t>-</w:t>
      </w:r>
      <w:r w:rsidR="00C11F9C">
        <w:t xml:space="preserve">V3 are broadly tuned to colour (for a review, see </w:t>
      </w:r>
      <w:r w:rsidR="00F56A71">
        <w:fldChar w:fldCharType="begin"/>
      </w:r>
      <w:r w:rsidR="003353C5">
        <w:instrText xml:space="preserve"> ADDIN EN.CITE &lt;EndNote&gt;&lt;Cite&gt;&lt;Author&gt;Gegenfurtner&lt;/Author&gt;&lt;Year&gt;2003&lt;/Year&gt;&lt;RecNum&gt;2996&lt;/RecNum&gt;&lt;DisplayText&gt;Gegenfurtner, 2003&lt;/DisplayText&gt;&lt;record&gt;&lt;rec-number&gt;2996&lt;/rec-number&gt;&lt;foreign-keys&gt;&lt;key app="EN" db-id="ztt92apvszw908exawbvs9psvtxzv0papaza" timestamp="1372537640"&gt;2996&lt;/key&gt;&lt;/foreign-keys&gt;&lt;ref-type name="Journal Article"&gt;17&lt;/ref-type&gt;&lt;contributors&gt;&lt;authors&gt;&lt;author&gt;Gegenfurtner, K. R.&lt;/author&gt;&lt;/authors&gt;&lt;/contributors&gt;&lt;auth-address&gt;Univ Giessen, Dept Psychol, D-35394 Giessen, Germany.&amp;#xD;Gegenfurtner, KR (reprint author), Univ Giessen, Dept Psychol, D-35394 Giessen, Germany.&amp;#xD;gegenfurtner@uni-giessen.de&lt;/auth-address&gt;&lt;titles&gt;&lt;title&gt;Cortical mechanisms of colour vision&lt;/title&gt;&lt;secondary-title&gt;Nature Reviews Neuroscience&lt;/secondary-title&gt;&lt;alt-title&gt;Nat. Rev. Neurosci.&lt;/alt-title&gt;&lt;/titles&gt;&lt;periodical&gt;&lt;full-title&gt;Nature Reviews Neuroscience&lt;/full-title&gt;&lt;abbr-1&gt;Nat. Rev. Neurosci.&lt;/abbr-1&gt;&lt;abbr-2&gt;Nat Rev Neurosci&lt;/abbr-2&gt;&lt;/periodical&gt;&lt;alt-periodical&gt;&lt;full-title&gt;Nature Reviews Neuroscience&lt;/full-title&gt;&lt;abbr-1&gt;Nat. Rev. Neurosci.&lt;/abbr-1&gt;&lt;abbr-2&gt;Nat Rev Neurosci&lt;/abbr-2&gt;&lt;/alt-periodical&gt;&lt;pages&gt;563-572&lt;/pages&gt;&lt;volume&gt;4&lt;/volume&gt;&lt;number&gt;7&lt;/number&gt;&lt;keywords&gt;&lt;keyword&gt;monkey striate cortex&lt;/keyword&gt;&lt;keyword&gt;primary visual-cortex&lt;/keyword&gt;&lt;keyword&gt;lateral&lt;/keyword&gt;&lt;keyword&gt;geniculate-nucleus&lt;/keyword&gt;&lt;keyword&gt;superior temporal sulcus&lt;/keyword&gt;&lt;keyword&gt;macaque area v2&lt;/keyword&gt;&lt;keyword&gt;receptive-fields&lt;/keyword&gt;&lt;keyword&gt;rhesus-monkey&lt;/keyword&gt;&lt;keyword&gt;functional-organization&lt;/keyword&gt;&lt;keyword&gt;chromatic&lt;/keyword&gt;&lt;keyword&gt;properties&lt;/keyword&gt;&lt;keyword&gt;cytochrome-oxidase&lt;/keyword&gt;&lt;/keywords&gt;&lt;dates&gt;&lt;year&gt;2003&lt;/year&gt;&lt;pub-dates&gt;&lt;date&gt;Jul&lt;/date&gt;&lt;/pub-dates&gt;&lt;/dates&gt;&lt;isbn&gt;1471-003X&lt;/isbn&gt;&lt;accession-num&gt;WOS:000183911500020&lt;/accession-num&gt;&lt;work-type&gt;Review&lt;/work-type&gt;&lt;urls&gt;&lt;related-urls&gt;&lt;url&gt;&amp;lt;Go to ISI&amp;gt;://WOS:000183911500020&lt;/url&gt;&lt;/related-urls&gt;&lt;/urls&gt;&lt;electronic-resource-num&gt;10.1038/nrn1138&lt;/electronic-resource-num&gt;&lt;language&gt;English&lt;/language&gt;&lt;/record&gt;&lt;/Cite&gt;&lt;/EndNote&gt;</w:instrText>
      </w:r>
      <w:r w:rsidR="00F56A71">
        <w:fldChar w:fldCharType="separate"/>
      </w:r>
      <w:r w:rsidR="003353C5">
        <w:rPr>
          <w:noProof/>
        </w:rPr>
        <w:t>Gegenfurtner, 2003</w:t>
      </w:r>
      <w:r w:rsidR="00F56A71">
        <w:fldChar w:fldCharType="end"/>
      </w:r>
      <w:r w:rsidR="005375AC">
        <w:t xml:space="preserve">; see also </w:t>
      </w:r>
      <w:r w:rsidR="005375AC">
        <w:fldChar w:fldCharType="begin"/>
      </w:r>
      <w:r w:rsidR="003353C5">
        <w:instrText xml:space="preserve"> ADDIN EN.CITE &lt;EndNote&gt;&lt;Cite&gt;&lt;Author&gt;Xiao&lt;/Author&gt;&lt;Year&gt;2003&lt;/Year&gt;&lt;RecNum&gt;2613&lt;/RecNum&gt;&lt;DisplayText&gt;Xiao et al., 2007; Xiao et al., 2003&lt;/DisplayText&gt;&lt;record&gt;&lt;rec-number&gt;2613&lt;/rec-number&gt;&lt;foreign-keys&gt;&lt;key app="EN" db-id="ztt92apvszw908exawbvs9psvtxzv0papaza" timestamp="0"&gt;2613&lt;/key&gt;&lt;/foreign-keys&gt;&lt;ref-type name="Journal Article"&gt;17&lt;/ref-type&gt;&lt;contributors&gt;&lt;authors&gt;&lt;author&gt;Xiao, Youping&lt;/author&gt;&lt;author&gt;Wang, Yi&lt;/author&gt;&lt;author&gt;Felleman, Daniel J.&lt;/author&gt;&lt;/authors&gt;&lt;/contributors&gt;&lt;titles&gt;&lt;title&gt;A spatially organized representation of colour in macaque cortical area V2&lt;/title&gt;&lt;secondary-title&gt;Nature&lt;/secondary-title&gt;&lt;/titles&gt;&lt;periodical&gt;&lt;full-title&gt;Nature&lt;/full-title&gt;&lt;/periodical&gt;&lt;pages&gt;535&lt;/pages&gt;&lt;volume&gt;421&lt;/volume&gt;&lt;number&gt;6922&lt;/number&gt;&lt;dates&gt;&lt;year&gt;2003&lt;/year&gt;&lt;/dates&gt;&lt;urls&gt;&lt;related-urls&gt;&lt;url&gt;http://dx.doi.org/10.1038/nature01372&lt;/url&gt;&lt;url&gt;http://www.nature.com/nature/journal/v421/n6922/suppinfo/nature01372_S1.html &lt;/url&gt;&lt;/related-urls&gt;&lt;/urls&gt;&lt;/record&gt;&lt;/Cite&gt;&lt;Cite&gt;&lt;Author&gt;Xiao&lt;/Author&gt;&lt;Year&gt;2007&lt;/Year&gt;&lt;RecNum&gt;2612&lt;/RecNum&gt;&lt;record&gt;&lt;rec-number&gt;2612&lt;/rec-number&gt;&lt;foreign-keys&gt;&lt;key app="EN" db-id="ztt92apvszw908exawbvs9psvtxzv0papaza" timestamp="0"&gt;2612&lt;/key&gt;&lt;/foreign-keys&gt;&lt;ref-type name="Journal Article"&gt;17&lt;/ref-type&gt;&lt;contributors&gt;&lt;authors&gt;&lt;author&gt;Xiao, Youping&lt;/author&gt;&lt;author&gt;Casti, Alexander&lt;/author&gt;&lt;author&gt;Xiao, Jun&lt;/author&gt;&lt;author&gt;Kaplan, Ehud&lt;/author&gt;&lt;/authors&gt;&lt;/contributors&gt;&lt;titles&gt;&lt;title&gt;Hue maps in primate striate cortex&lt;/title&gt;&lt;secondary-title&gt;NeuroImage&lt;/secondary-title&gt;&lt;/titles&gt;&lt;periodical&gt;&lt;full-title&gt;Neuroimage&lt;/full-title&gt;&lt;/periodical&gt;&lt;pages&gt;771&lt;/pages&gt;&lt;volume&gt;35&lt;/volume&gt;&lt;number&gt;2&lt;/number&gt;&lt;keywords&gt;&lt;keyword&gt;Striate cortex&lt;/keyword&gt;&lt;keyword&gt;Primate&lt;/keyword&gt;&lt;keyword&gt;Color&lt;/keyword&gt;&lt;keyword&gt;Map&lt;/keyword&gt;&lt;keyword&gt;Perception&lt;/keyword&gt;&lt;keyword&gt;Optical imaging&lt;/keyword&gt;&lt;/keywords&gt;&lt;dates&gt;&lt;year&gt;2007&lt;/year&gt;&lt;/dates&gt;&lt;urls&gt;&lt;related-urls&gt;&lt;url&gt;http://www.sciencedirect.com/science/article/B6WNP-4MMPNJP-1/2/e2a23a354b3dae03745bfd73f537c61f &lt;/url&gt;&lt;/related-urls&gt;&lt;/urls&gt;&lt;/record&gt;&lt;/Cite&gt;&lt;/EndNote&gt;</w:instrText>
      </w:r>
      <w:r w:rsidR="005375AC">
        <w:fldChar w:fldCharType="separate"/>
      </w:r>
      <w:r w:rsidR="003353C5">
        <w:rPr>
          <w:noProof/>
        </w:rPr>
        <w:t>Xiao et al., 2007; Xiao et al., 2003</w:t>
      </w:r>
      <w:r w:rsidR="005375AC">
        <w:fldChar w:fldCharType="end"/>
      </w:r>
      <w:r w:rsidR="000A45F4">
        <w:t>); V1-V3</w:t>
      </w:r>
      <w:r w:rsidR="00C11F9C">
        <w:t xml:space="preserve"> are the sites that are likely to give rise to the SSVEP effects we observe in our study (</w:t>
      </w:r>
      <w:r w:rsidR="00730D3A">
        <w:t>f</w:t>
      </w:r>
      <w:r w:rsidR="000A45F4">
        <w:t>or source localisation of SSVEP attentional effects</w:t>
      </w:r>
      <w:r w:rsidR="00730D3A">
        <w:t xml:space="preserve"> using the same task, </w:t>
      </w:r>
      <w:r w:rsidR="00C11F9C">
        <w:t xml:space="preserve">see </w:t>
      </w:r>
      <w:r w:rsidR="00F56A71">
        <w:fldChar w:fldCharType="begin"/>
      </w:r>
      <w:r w:rsidR="003353C5">
        <w:instrText xml:space="preserve"> ADDIN EN.CITE &lt;EndNote&gt;&lt;Cite&gt;&lt;Author&gt;Müller&lt;/Author&gt;&lt;Year&gt;2006&lt;/Year&gt;&lt;RecNum&gt;2562&lt;/RecNum&gt;&lt;DisplayText&gt;Müller et al., 2006&lt;/DisplayText&gt;&lt;record&gt;&lt;rec-number&gt;2562&lt;/rec-number&gt;&lt;foreign-keys&gt;&lt;key app="EN" db-id="ztt92apvszw908exawbvs9psvtxzv0papaza" timestamp="0"&gt;2562&lt;/key&gt;&lt;/foreign-keys&gt;&lt;ref-type name="Journal Article"&gt;17&lt;/ref-type&gt;&lt;contributors&gt;&lt;authors&gt;&lt;author&gt;Müller, M.M.&lt;/author&gt;&lt;author&gt;Andersen, S.&lt;/author&gt;&lt;author&gt;Trujillo, N.J.&lt;/author&gt;&lt;author&gt;Valdes-Sosa, P.&lt;/author&gt;&lt;author&gt;Malinowski, P.&lt;/author&gt;&lt;author&gt;Hillyard, S A.&lt;/author&gt;&lt;/authors&gt;&lt;/contributors&gt;&lt;titles&gt;&lt;title&gt;Feature-selective attention enhances color signals in early visual areas of the human brain&lt;/title&gt;&lt;secondary-title&gt;Proceedings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A&lt;/abbr-2&gt;&lt;/periodical&gt;&lt;pages&gt;14250-14254&lt;/pages&gt;&lt;volume&gt;103&lt;/volume&gt;&lt;number&gt;38&lt;/number&gt;&lt;dates&gt;&lt;year&gt;2006&lt;/year&gt;&lt;/dates&gt;&lt;urls&gt;&lt;/urls&gt;&lt;/record&gt;&lt;/Cite&gt;&lt;/EndNote&gt;</w:instrText>
      </w:r>
      <w:r w:rsidR="00F56A71">
        <w:fldChar w:fldCharType="separate"/>
      </w:r>
      <w:r w:rsidR="003353C5">
        <w:rPr>
          <w:noProof/>
        </w:rPr>
        <w:t>Müller et al., 2006</w:t>
      </w:r>
      <w:r w:rsidR="00F56A71">
        <w:fldChar w:fldCharType="end"/>
      </w:r>
      <w:r w:rsidR="00C11F9C">
        <w:t>). Therefore, it is not surp</w:t>
      </w:r>
      <w:r w:rsidR="000659F0">
        <w:t>rising that chromatic proximity, in particular in terms of colour differences in a uniform hue space, is relevant for attentional selection</w:t>
      </w:r>
      <w:r w:rsidR="00F971A7">
        <w:t xml:space="preserve"> at an early neural level</w:t>
      </w:r>
      <w:r w:rsidR="000659F0">
        <w:t>.</w:t>
      </w:r>
      <w:r w:rsidR="00F971A7">
        <w:t xml:space="preserve"> This is also in line with some recent models of attentional selection effects on early neural populations (e.g. </w:t>
      </w:r>
      <w:r w:rsidR="00F56A71">
        <w:fldChar w:fldCharType="begin"/>
      </w:r>
      <w:r w:rsidR="003353C5">
        <w:instrText xml:space="preserve"> ADDIN EN.CITE &lt;EndNote&gt;&lt;Cite&gt;&lt;Author&gt;Verghese&lt;/Author&gt;&lt;Year&gt;2012&lt;/Year&gt;&lt;RecNum&gt;3058&lt;/RecNum&gt;&lt;DisplayText&gt;Verghese et al., 2012&lt;/DisplayText&gt;&lt;record&gt;&lt;rec-number&gt;3058&lt;/rec-number&gt;&lt;foreign-keys&gt;&lt;key app="EN" db-id="ztt92apvszw908exawbvs9psvtxzv0papaza" timestamp="1382560999"&gt;3058&lt;/key&gt;&lt;/foreign-keys&gt;&lt;ref-type name="Journal Article"&gt;17&lt;/ref-type&gt;&lt;contributors&gt;&lt;authors&gt;&lt;author&gt;Verghese, P.&lt;/author&gt;&lt;author&gt;Kim, Y. J.&lt;/author&gt;&lt;author&gt;Wade, A. R.&lt;/author&gt;&lt;/authors&gt;&lt;/contributors&gt;&lt;titles&gt;&lt;title&gt;Attention Selects Informative Neural Populations in Human V1&lt;/title&gt;&lt;secondary-title&gt;Journal of Neuroscience&lt;/secondary-title&gt;&lt;/titles&gt;&lt;periodical&gt;&lt;full-title&gt;Journal of Neuroscience&lt;/full-title&gt;&lt;abbr-1&gt;J. Neurosci.&lt;/abbr-1&gt;&lt;abbr-2&gt;J Neurosci&lt;/abbr-2&gt;&lt;/periodical&gt;&lt;pages&gt;16379-16390&lt;/pages&gt;&lt;volume&gt;32&lt;/volume&gt;&lt;number&gt;46&lt;/number&gt;&lt;dates&gt;&lt;year&gt;2012&lt;/year&gt;&lt;pub-dates&gt;&lt;date&gt;Nov&lt;/date&gt;&lt;/pub-dates&gt;&lt;/dates&gt;&lt;isbn&gt;0270-6474&lt;/isbn&gt;&lt;accession-num&gt;WOS:000311091000030&lt;/accession-num&gt;&lt;urls&gt;&lt;related-urls&gt;&lt;url&gt;&amp;lt;Go to ISI&amp;gt;://WOS:000311091000030&lt;/url&gt;&lt;/related-urls&gt;&lt;/urls&gt;&lt;electronic-resource-num&gt;10.1523/jneurosci.1174-12.2012&lt;/electronic-resource-num&gt;&lt;/record&gt;&lt;/Cite&gt;&lt;/EndNote&gt;</w:instrText>
      </w:r>
      <w:r w:rsidR="00F56A71">
        <w:fldChar w:fldCharType="separate"/>
      </w:r>
      <w:r w:rsidR="003353C5">
        <w:rPr>
          <w:noProof/>
        </w:rPr>
        <w:t>Verghese et al., 2012</w:t>
      </w:r>
      <w:r w:rsidR="00F56A71">
        <w:fldChar w:fldCharType="end"/>
      </w:r>
      <w:r w:rsidR="00F971A7">
        <w:t>).</w:t>
      </w:r>
    </w:p>
    <w:p w14:paraId="650466A6" w14:textId="4CC94A0F" w:rsidR="00D13941" w:rsidRDefault="0096783F" w:rsidP="00692DDD">
      <w:r>
        <w:tab/>
        <w:t xml:space="preserve">Clear interpretation of </w:t>
      </w:r>
      <w:r w:rsidR="00EB336E">
        <w:t xml:space="preserve">the observed </w:t>
      </w:r>
      <w:r>
        <w:t xml:space="preserve">behavioural effects as an outcome of attentional enhancement is somewhat complicated by the fact that performance in the </w:t>
      </w:r>
      <w:r w:rsidR="00F838D6">
        <w:t>coherent-</w:t>
      </w:r>
      <w:r>
        <w:t xml:space="preserve">motion </w:t>
      </w:r>
      <w:r w:rsidR="00F838D6">
        <w:t xml:space="preserve">target detection </w:t>
      </w:r>
      <w:r>
        <w:t>task</w:t>
      </w:r>
      <w:r w:rsidR="00EB336E">
        <w:t xml:space="preserve"> was</w:t>
      </w:r>
      <w:r>
        <w:t xml:space="preserve"> </w:t>
      </w:r>
      <w:r w:rsidR="00257BC2">
        <w:t>a</w:t>
      </w:r>
      <w:r>
        <w:t xml:space="preserve">lso considerably influenced by the flicker </w:t>
      </w:r>
      <w:r w:rsidR="00B53CB0">
        <w:t>frequency.</w:t>
      </w:r>
      <w:r w:rsidR="00D52FC9">
        <w:t xml:space="preserve"> Furthermore, in the behavioural data, it is not possible to fully </w:t>
      </w:r>
      <w:r w:rsidR="00135D64">
        <w:t xml:space="preserve">disentangle </w:t>
      </w:r>
      <w:r w:rsidR="00D52FC9">
        <w:t>the relative contribution of each colour to observed data patterns, while SSVEPs allow monitoring of attentional processing for each individual colour throughout the experiment.</w:t>
      </w:r>
      <w:r w:rsidR="00B53CB0">
        <w:t xml:space="preserve"> </w:t>
      </w:r>
      <w:r w:rsidR="00893C6F">
        <w:t xml:space="preserve"> Nonetheless,</w:t>
      </w:r>
      <w:r w:rsidR="00B53CB0">
        <w:t xml:space="preserve"> some salient</w:t>
      </w:r>
      <w:r>
        <w:t xml:space="preserve"> differences </w:t>
      </w:r>
      <w:r w:rsidR="00893C6F">
        <w:t xml:space="preserve">did </w:t>
      </w:r>
      <w:r>
        <w:t xml:space="preserve">emerge between colour target pairs </w:t>
      </w:r>
      <w:r w:rsidR="00550C60">
        <w:t xml:space="preserve">even </w:t>
      </w:r>
      <w:r>
        <w:t>in</w:t>
      </w:r>
      <w:r w:rsidR="00893C6F">
        <w:t xml:space="preserve"> the</w:t>
      </w:r>
      <w:r>
        <w:t xml:space="preserve"> behavioural data. </w:t>
      </w:r>
      <w:r w:rsidR="00B53CB0">
        <w:t xml:space="preserve">In experiment </w:t>
      </w:r>
      <w:r w:rsidR="00B61ADD">
        <w:t>1 (</w:t>
      </w:r>
      <w:r w:rsidR="00BC60E6">
        <w:t xml:space="preserve">red, </w:t>
      </w:r>
      <w:r w:rsidR="00D43608">
        <w:t xml:space="preserve">blue, </w:t>
      </w:r>
      <w:r w:rsidR="00BC60E6">
        <w:t>green, yellow</w:t>
      </w:r>
      <w:r w:rsidR="00B61ADD">
        <w:t>)</w:t>
      </w:r>
      <w:r w:rsidR="00B53CB0">
        <w:t>, h</w:t>
      </w:r>
      <w:r>
        <w:t>igher false alarm rates</w:t>
      </w:r>
      <w:r w:rsidRPr="00CE0F9D">
        <w:t xml:space="preserve"> were observed when attending red/green (a </w:t>
      </w:r>
      <w:r w:rsidRPr="00CE0F9D">
        <w:lastRenderedPageBreak/>
        <w:t xml:space="preserve">colour </w:t>
      </w:r>
      <w:r w:rsidR="008D533E">
        <w:t>pair that was not linearly separable from blue/yellow distractors</w:t>
      </w:r>
      <w:r w:rsidRPr="00CE0F9D">
        <w:t>)</w:t>
      </w:r>
      <w:r w:rsidR="00893C6F">
        <w:t>,</w:t>
      </w:r>
      <w:r>
        <w:t xml:space="preserve"> and this was</w:t>
      </w:r>
      <w:r w:rsidR="00893C6F">
        <w:t xml:space="preserve"> associated </w:t>
      </w:r>
      <w:r w:rsidRPr="00CE0F9D">
        <w:t>with a more l</w:t>
      </w:r>
      <w:r>
        <w:t>iberal criter</w:t>
      </w:r>
      <w:r w:rsidR="00B53CB0">
        <w:t>ion of responding. From Figure 2a</w:t>
      </w:r>
      <w:r>
        <w:t>, it can be observed that y</w:t>
      </w:r>
      <w:r w:rsidRPr="00CE0F9D">
        <w:t xml:space="preserve">ellow </w:t>
      </w:r>
      <w:r>
        <w:t xml:space="preserve">is relatively </w:t>
      </w:r>
      <w:r w:rsidRPr="00CE0F9D">
        <w:t>clos</w:t>
      </w:r>
      <w:r>
        <w:t>e to red/green</w:t>
      </w:r>
      <w:r w:rsidR="003A77BC">
        <w:t xml:space="preserve"> in </w:t>
      </w:r>
      <w:r w:rsidR="00BC60E6">
        <w:t>M</w:t>
      </w:r>
      <w:r w:rsidR="003A77BC">
        <w:t>B space</w:t>
      </w:r>
      <w:r w:rsidR="00893C6F">
        <w:t>,</w:t>
      </w:r>
      <w:r w:rsidRPr="00CE0F9D">
        <w:t xml:space="preserve"> </w:t>
      </w:r>
      <w:r>
        <w:t>so the inability to filter out yellow distractors</w:t>
      </w:r>
      <w:r w:rsidR="00893C6F">
        <w:t xml:space="preserve"> was </w:t>
      </w:r>
      <w:r>
        <w:t>likely to be the cause of this effect</w:t>
      </w:r>
      <w:r w:rsidR="00D52FC9">
        <w:t xml:space="preserve"> (for consistent effects</w:t>
      </w:r>
      <w:r w:rsidR="003353C5">
        <w:t xml:space="preserve"> of higher false alarms for non-separable colours</w:t>
      </w:r>
      <w:r w:rsidR="00D52FC9">
        <w:t xml:space="preserve"> in the absence of flicker, see Supplementary Material 1)</w:t>
      </w:r>
      <w:r>
        <w:t>.</w:t>
      </w:r>
      <w:r w:rsidR="00B53CB0">
        <w:t xml:space="preserve"> In</w:t>
      </w:r>
      <w:r w:rsidR="008D533E">
        <w:t xml:space="preserve"> </w:t>
      </w:r>
      <w:r w:rsidR="00B53CB0">
        <w:t>experiment</w:t>
      </w:r>
      <w:r w:rsidR="00B61ADD">
        <w:t xml:space="preserve"> 2 (</w:t>
      </w:r>
      <w:r w:rsidR="00BC60E6">
        <w:t xml:space="preserve">red, </w:t>
      </w:r>
      <w:r w:rsidR="00D43608">
        <w:t xml:space="preserve">purple, </w:t>
      </w:r>
      <w:r w:rsidR="00BC60E6">
        <w:t>blue, lime</w:t>
      </w:r>
      <w:r w:rsidR="00B61ADD">
        <w:t>)</w:t>
      </w:r>
      <w:r w:rsidR="00B53CB0">
        <w:t>, higher hit rates and a tendency towards a more liberal response criterion were observed for attending purple</w:t>
      </w:r>
      <w:r w:rsidR="008D533E">
        <w:t>/</w:t>
      </w:r>
      <w:r w:rsidR="00B53CB0">
        <w:t>blue as opposed to li</w:t>
      </w:r>
      <w:r w:rsidR="003A77BC">
        <w:t>m</w:t>
      </w:r>
      <w:r w:rsidR="00B53CB0">
        <w:t>e</w:t>
      </w:r>
      <w:r w:rsidR="008D533E">
        <w:t>/</w:t>
      </w:r>
      <w:r w:rsidR="00B53CB0">
        <w:t xml:space="preserve">red. While purple/blue and lime/red are roughly similar in their distances in </w:t>
      </w:r>
      <w:r w:rsidR="00BC60E6">
        <w:t>M</w:t>
      </w:r>
      <w:r w:rsidR="00B53CB0">
        <w:t xml:space="preserve">B colour space, they differ in </w:t>
      </w:r>
      <w:r w:rsidR="00BC60E6">
        <w:t xml:space="preserve">perceptual </w:t>
      </w:r>
      <w:r w:rsidR="00B53CB0">
        <w:t xml:space="preserve">hue space, with lime being </w:t>
      </w:r>
      <w:r w:rsidR="00EC32F7">
        <w:t xml:space="preserve">the </w:t>
      </w:r>
      <w:r w:rsidR="00B53CB0">
        <w:t>mo</w:t>
      </w:r>
      <w:r w:rsidR="008D533E">
        <w:t>st</w:t>
      </w:r>
      <w:r w:rsidR="00B53CB0">
        <w:t xml:space="preserve"> distant</w:t>
      </w:r>
      <w:r w:rsidR="00EC32F7">
        <w:t xml:space="preserve"> distractor</w:t>
      </w:r>
      <w:r w:rsidR="00B53CB0">
        <w:t xml:space="preserve">. Thus, </w:t>
      </w:r>
      <w:r w:rsidR="003861DF">
        <w:t>based on</w:t>
      </w:r>
      <w:r w:rsidR="00B53CB0">
        <w:t xml:space="preserve"> our behavioural data, effects</w:t>
      </w:r>
      <w:r w:rsidR="00513AAD">
        <w:t xml:space="preserve"> were </w:t>
      </w:r>
      <w:r w:rsidR="00B53CB0">
        <w:t>found</w:t>
      </w:r>
      <w:r w:rsidR="00893C6F">
        <w:t xml:space="preserve"> that </w:t>
      </w:r>
      <w:r w:rsidR="00B53CB0">
        <w:t>are consistent with both cone-opponent and hue-based influences.</w:t>
      </w:r>
      <w:r>
        <w:t xml:space="preserve"> </w:t>
      </w:r>
      <w:r w:rsidR="00B53CB0">
        <w:t>Furthermore, h</w:t>
      </w:r>
      <w:r>
        <w:t xml:space="preserve">it and false alarm rates </w:t>
      </w:r>
      <w:r w:rsidR="006D185D">
        <w:t xml:space="preserve">observed here are </w:t>
      </w:r>
      <w:r w:rsidR="00416D9F">
        <w:t xml:space="preserve">roughly </w:t>
      </w:r>
      <w:r>
        <w:t xml:space="preserve">comparable to those observed </w:t>
      </w:r>
      <w:r w:rsidR="00416D9F">
        <w:t>when participants were cued to attend to two out of four overlapping stimuli based on either colour or orientation in a previous study using the same task (hit rate: 63%, false alarm rate: 1</w:t>
      </w:r>
      <w:r w:rsidR="008D533E">
        <w:t>7</w:t>
      </w:r>
      <w:r w:rsidR="00416D9F">
        <w:t>%</w:t>
      </w:r>
      <w:r w:rsidR="008D533E">
        <w:t xml:space="preserve"> </w:t>
      </w:r>
      <w:r w:rsidR="00F56A71">
        <w:fldChar w:fldCharType="begin">
          <w:fldData xml:space="preserve">PEVuZE5vdGU+PENpdGU+PEF1dGhvcj5BbmRlcnNlbjwvQXV0aG9yPjxZZWFyPjIwMTU8L1llYXI+
PFJlY051bT4zMTkxPC9SZWNOdW0+PERpc3BsYXlUZXh0PkFuZGVyc2VuIGV0IGFsLiwgMjAxNTwv
RGlzcGxheVRleHQ+PHJlY29yZD48cmVjLW51bWJlcj4zMTkxPC9yZWMtbnVtYmVyPjxmb3JlaWdu
LWtleXM+PGtleSBhcHA9IkVOIiBkYi1pZD0ienR0OTJhcHZzenc5MDhleGF3YnZzOXBzdnR4enYw
cGFwYXphIiB0aW1lc3RhbXA9IjE0NTg4MjcxNTYiPjMxOTE8L2tleT48L2ZvcmVpZ24ta2V5cz48
cmVmLXR5cGUgbmFtZT0iSm91cm5hbCBBcnRpY2xlIj4xNzwvcmVmLXR5cGU+PGNvbnRyaWJ1dG9y
cz48YXV0aG9ycz48YXV0aG9yPkFuZGVyc2VuLCBTLiBLLjwvYXV0aG9yPjxhdXRob3I+TXVsbGVy
LCBNLiBNLjwvYXV0aG9yPjxhdXRob3I+SGlsbHlhcmQsIFMuIEEuPC9hdXRob3I+PC9hdXRob3Jz
PjwvY29udHJpYnV0b3JzPjxhdXRoLWFkZHJlc3M+W0FuZGVyc2VuLCBTb3JlbiBLLl0gVW5pdiBB
YmVyZGVlbiwgU2NoIFBzeWNob2wsIEFiZXJkZWVuIEFCMjQgM0ZYLCBTY290bGFuZC4gW011ZWxs
ZXIsIE1hdHRoaWFzIE0uXSBVbml2IExlaXB6aWcsIEluc3QgUHN5Y2hvbCwgRC0wNDEwOSBMZWlw
emlnLCBHZXJtYW55LiBbSGlsbHlhcmQsIFN0ZXZlbiBBLl0gVW5pdiBDYWxpZiBTYW4gRGllZ28s
IERlcHQgTmV1cm9zY2ksIExhIEpvbGxhLCBDQSA5MjA5MyBVU0EuJiN4RDtBbmRlcnNlbiwgU0sg
KHJlcHJpbnQgYXV0aG9yKSwgVW5pdiBBYmVyZGVlbiwgS2luZ3MgQ29sbCwgU2NoIFBzeWNob2ws
IE9sZCBBYmVyZGVlbiBBQjI0IDNGWCwgU2NvdGxhbmQuJiN4RDtza2FuZGVyc2VuQGFiZG4uYWMu
dWs8L2F1dGgtYWRkcmVzcz48dGl0bGVzPjx0aXRsZT5BdHRlbnRpb25hbCBTZWxlY3Rpb24gb2Yg
RmVhdHVyZSBDb25qdW5jdGlvbnMgSXMgQWNjb21wbGlzaGVkIGJ5IFBhcmFsbGVsIGFuZCBJbmRl
cGVuZGVudCBTZWxlY3Rpb24gb2YgU2luZ2xlIEZlYXR1cmVzPC90aXRsZT48c2Vjb25kYXJ5LXRp
dGxlPkpvdXJuYWwgb2YgTmV1cm9zY2llbmNlPC9zZWNvbmRhcnktdGl0bGU+PGFsdC10aXRsZT5K
LiBOZXVyb3NjaS48L2FsdC10aXRsZT48L3RpdGxlcz48cGVyaW9kaWNhbD48ZnVsbC10aXRsZT5K
b3VybmFsIG9mIE5ldXJvc2NpZW5jZTwvZnVsbC10aXRsZT48YWJici0xPkouIE5ldXJvc2NpLjwv
YWJici0xPjxhYmJyLTI+SiBOZXVyb3NjaTwvYWJici0yPjwvcGVyaW9kaWNhbD48YWx0LXBlcmlv
ZGljYWw+PGZ1bGwtdGl0bGU+Si4gTmV1cm9zY2kuPC9mdWxsLXRpdGxlPjwvYWx0LXBlcmlvZGlj
YWw+PHBhZ2VzPjk5MTItOTkxOTwvcGFnZXM+PHZvbHVtZT4zNTwvdm9sdW1lPjxudW1iZXI+Mjc8
L251bWJlcj48a2V5d29yZHM+PGtleXdvcmQ+YXR0ZW50aW9uPC9rZXl3b3JkPjxrZXl3b3JkPkVF
Rzwva2V5d29yZD48a2V5d29yZD5mZWF0dXJlLWJhc2VkIGF0dGVudGlvbjwva2V5d29yZD48a2V5
d29yZD5mcmVxdWVuY3kgdGFnZ2luZzwva2V5d29yZD48a2V5d29yZD5zdGVhZHktc3RhdGU8L2tl
eXdvcmQ+PGtleXdvcmQ+dmlzdWFsIGV2b2tlZCBwb3RlbnRpYWxzPC9rZXl3b3JkPjxrZXl3b3Jk
PnZpc3VhbCBzZWFyY2g8L2tleXdvcmQ+PGtleXdvcmQ+aHVtYW4gdmlzdWFsLWNvcnRleDwva2V5
d29yZD48a2V5d29yZD5ub3JtYWxpemF0aW9uIG1vZGVsPC9rZXl3b3JkPjxrZXl3b3JkPmZlYXR1
cmUgdGFyZ2V0czwva2V5d29yZD48a2V5d29yZD5ndWlkZWQ8L2tleXdvcmQ+PGtleXdvcmQ+c2Vh
cmNoPC9rZXl3b3JkPjxrZXl3b3JkPnJlc3BvbnNlczwva2V5d29yZD48a2V5d29yZD5tb2R1bGF0
aW9uPC9rZXl3b3JkPjxrZXl3b3JkPmRpbWVuc2lvbjwva2V5d29yZD48a2V5d29yZD5icmFpbjwv
a2V5d29yZD48a2V5d29yZD5hcmVhczwva2V5d29yZD48a2V5d29yZD5jb2xvcjwva2V5d29yZD48
L2tleXdvcmRzPjxkYXRlcz48eWVhcj4yMDE1PC95ZWFyPjxwdWItZGF0ZXM+PGRhdGU+SnVsPC9k
YXRlPjwvcHViLWRhdGVzPjwvZGF0ZXM+PGlzYm4+MDI3MC02NDc0PC9pc2JuPjxhY2Nlc3Npb24t
bnVtPldPUzowMDAzNTgyNTM0MDAwMTI8L2FjY2Vzc2lvbi1udW0+PHdvcmstdHlwZT5BcnRpY2xl
PC93b3JrLXR5cGU+PHVybHM+PHJlbGF0ZWQtdXJscz48dXJsPiZsdDtHbyB0byBJU0kmZ3Q7Oi8v
V09TOjAwMDM1ODI1MzQwMDAxMjwvdXJsPjwvcmVsYXRlZC11cmxzPjwvdXJscz48ZWxlY3Ryb25p
Yy1yZXNvdXJjZS1udW0+MTAuMTUyMy9qbmV1cm9zY2kuNTI2OC0xNC4yMDE1PC9lbGVjdHJvbmlj
LXJlc291cmNlLW51bT48bGFuZ3VhZ2U+RW5nbGlzaDwvbGFuZ3VhZ2U+PC9yZWNvcmQ+PC9DaXRl
PjwvRW5kTm90ZT5=
</w:fldData>
        </w:fldChar>
      </w:r>
      <w:r w:rsidR="003353C5">
        <w:instrText xml:space="preserve"> ADDIN EN.CITE </w:instrText>
      </w:r>
      <w:r w:rsidR="003353C5">
        <w:fldChar w:fldCharType="begin">
          <w:fldData xml:space="preserve">PEVuZE5vdGU+PENpdGU+PEF1dGhvcj5BbmRlcnNlbjwvQXV0aG9yPjxZZWFyPjIwMTU8L1llYXI+
PFJlY051bT4zMTkxPC9SZWNOdW0+PERpc3BsYXlUZXh0PkFuZGVyc2VuIGV0IGFsLiwgMjAxNTwv
RGlzcGxheVRleHQ+PHJlY29yZD48cmVjLW51bWJlcj4zMTkxPC9yZWMtbnVtYmVyPjxmb3JlaWdu
LWtleXM+PGtleSBhcHA9IkVOIiBkYi1pZD0ienR0OTJhcHZzenc5MDhleGF3YnZzOXBzdnR4enYw
cGFwYXphIiB0aW1lc3RhbXA9IjE0NTg4MjcxNTYiPjMxOTE8L2tleT48L2ZvcmVpZ24ta2V5cz48
cmVmLXR5cGUgbmFtZT0iSm91cm5hbCBBcnRpY2xlIj4xNzwvcmVmLXR5cGU+PGNvbnRyaWJ1dG9y
cz48YXV0aG9ycz48YXV0aG9yPkFuZGVyc2VuLCBTLiBLLjwvYXV0aG9yPjxhdXRob3I+TXVsbGVy
LCBNLiBNLjwvYXV0aG9yPjxhdXRob3I+SGlsbHlhcmQsIFMuIEEuPC9hdXRob3I+PC9hdXRob3Jz
PjwvY29udHJpYnV0b3JzPjxhdXRoLWFkZHJlc3M+W0FuZGVyc2VuLCBTb3JlbiBLLl0gVW5pdiBB
YmVyZGVlbiwgU2NoIFBzeWNob2wsIEFiZXJkZWVuIEFCMjQgM0ZYLCBTY290bGFuZC4gW011ZWxs
ZXIsIE1hdHRoaWFzIE0uXSBVbml2IExlaXB6aWcsIEluc3QgUHN5Y2hvbCwgRC0wNDEwOSBMZWlw
emlnLCBHZXJtYW55LiBbSGlsbHlhcmQsIFN0ZXZlbiBBLl0gVW5pdiBDYWxpZiBTYW4gRGllZ28s
IERlcHQgTmV1cm9zY2ksIExhIEpvbGxhLCBDQSA5MjA5MyBVU0EuJiN4RDtBbmRlcnNlbiwgU0sg
KHJlcHJpbnQgYXV0aG9yKSwgVW5pdiBBYmVyZGVlbiwgS2luZ3MgQ29sbCwgU2NoIFBzeWNob2ws
IE9sZCBBYmVyZGVlbiBBQjI0IDNGWCwgU2NvdGxhbmQuJiN4RDtza2FuZGVyc2VuQGFiZG4uYWMu
dWs8L2F1dGgtYWRkcmVzcz48dGl0bGVzPjx0aXRsZT5BdHRlbnRpb25hbCBTZWxlY3Rpb24gb2Yg
RmVhdHVyZSBDb25qdW5jdGlvbnMgSXMgQWNjb21wbGlzaGVkIGJ5IFBhcmFsbGVsIGFuZCBJbmRl
cGVuZGVudCBTZWxlY3Rpb24gb2YgU2luZ2xlIEZlYXR1cmVzPC90aXRsZT48c2Vjb25kYXJ5LXRp
dGxlPkpvdXJuYWwgb2YgTmV1cm9zY2llbmNlPC9zZWNvbmRhcnktdGl0bGU+PGFsdC10aXRsZT5K
LiBOZXVyb3NjaS48L2FsdC10aXRsZT48L3RpdGxlcz48cGVyaW9kaWNhbD48ZnVsbC10aXRsZT5K
b3VybmFsIG9mIE5ldXJvc2NpZW5jZTwvZnVsbC10aXRsZT48YWJici0xPkouIE5ldXJvc2NpLjwv
YWJici0xPjxhYmJyLTI+SiBOZXVyb3NjaTwvYWJici0yPjwvcGVyaW9kaWNhbD48YWx0LXBlcmlv
ZGljYWw+PGZ1bGwtdGl0bGU+Si4gTmV1cm9zY2kuPC9mdWxsLXRpdGxlPjwvYWx0LXBlcmlvZGlj
YWw+PHBhZ2VzPjk5MTItOTkxOTwvcGFnZXM+PHZvbHVtZT4zNTwvdm9sdW1lPjxudW1iZXI+Mjc8
L251bWJlcj48a2V5d29yZHM+PGtleXdvcmQ+YXR0ZW50aW9uPC9rZXl3b3JkPjxrZXl3b3JkPkVF
Rzwva2V5d29yZD48a2V5d29yZD5mZWF0dXJlLWJhc2VkIGF0dGVudGlvbjwva2V5d29yZD48a2V5
d29yZD5mcmVxdWVuY3kgdGFnZ2luZzwva2V5d29yZD48a2V5d29yZD5zdGVhZHktc3RhdGU8L2tl
eXdvcmQ+PGtleXdvcmQ+dmlzdWFsIGV2b2tlZCBwb3RlbnRpYWxzPC9rZXl3b3JkPjxrZXl3b3Jk
PnZpc3VhbCBzZWFyY2g8L2tleXdvcmQ+PGtleXdvcmQ+aHVtYW4gdmlzdWFsLWNvcnRleDwva2V5
d29yZD48a2V5d29yZD5ub3JtYWxpemF0aW9uIG1vZGVsPC9rZXl3b3JkPjxrZXl3b3JkPmZlYXR1
cmUgdGFyZ2V0czwva2V5d29yZD48a2V5d29yZD5ndWlkZWQ8L2tleXdvcmQ+PGtleXdvcmQ+c2Vh
cmNoPC9rZXl3b3JkPjxrZXl3b3JkPnJlc3BvbnNlczwva2V5d29yZD48a2V5d29yZD5tb2R1bGF0
aW9uPC9rZXl3b3JkPjxrZXl3b3JkPmRpbWVuc2lvbjwva2V5d29yZD48a2V5d29yZD5icmFpbjwv
a2V5d29yZD48a2V5d29yZD5hcmVhczwva2V5d29yZD48a2V5d29yZD5jb2xvcjwva2V5d29yZD48
L2tleXdvcmRzPjxkYXRlcz48eWVhcj4yMDE1PC95ZWFyPjxwdWItZGF0ZXM+PGRhdGU+SnVsPC9k
YXRlPjwvcHViLWRhdGVzPjwvZGF0ZXM+PGlzYm4+MDI3MC02NDc0PC9pc2JuPjxhY2Nlc3Npb24t
bnVtPldPUzowMDAzNTgyNTM0MDAwMTI8L2FjY2Vzc2lvbi1udW0+PHdvcmstdHlwZT5BcnRpY2xl
PC93b3JrLXR5cGU+PHVybHM+PHJlbGF0ZWQtdXJscz48dXJsPiZsdDtHbyB0byBJU0kmZ3Q7Oi8v
V09TOjAwMDM1ODI1MzQwMDAxMjwvdXJsPjwvcmVsYXRlZC11cmxzPjwvdXJscz48ZWxlY3Ryb25p
Yy1yZXNvdXJjZS1udW0+MTAuMTUyMy9qbmV1cm9zY2kuNTI2OC0xNC4yMDE1PC9lbGVjdHJvbmlj
LXJlc291cmNlLW51bT48bGFuZ3VhZ2U+RW5nbGlzaDwvbGFuZ3VhZ2U+PC9yZWNvcmQ+PC9DaXRl
PjwvRW5kTm90ZT5=
</w:fldData>
        </w:fldChar>
      </w:r>
      <w:r w:rsidR="003353C5">
        <w:instrText xml:space="preserve"> ADDIN EN.CITE.DATA </w:instrText>
      </w:r>
      <w:r w:rsidR="003353C5">
        <w:fldChar w:fldCharType="end"/>
      </w:r>
      <w:r w:rsidR="00F56A71">
        <w:fldChar w:fldCharType="separate"/>
      </w:r>
      <w:r w:rsidR="003353C5">
        <w:rPr>
          <w:noProof/>
        </w:rPr>
        <w:t>Andersen et al., 2015</w:t>
      </w:r>
      <w:r w:rsidR="00F56A71">
        <w:fldChar w:fldCharType="end"/>
      </w:r>
      <w:r>
        <w:t xml:space="preserve">). </w:t>
      </w:r>
      <w:r w:rsidR="00254230">
        <w:t>Despite differences between these studies, the overall comparable task-performance suggests that</w:t>
      </w:r>
      <w:r>
        <w:t xml:space="preserve"> </w:t>
      </w:r>
      <w:r w:rsidR="00BC5B0A">
        <w:t>attentional</w:t>
      </w:r>
      <w:r>
        <w:t xml:space="preserve"> selection</w:t>
      </w:r>
      <w:r w:rsidR="00BC5B0A">
        <w:t xml:space="preserve"> of two </w:t>
      </w:r>
      <w:r w:rsidR="00254230">
        <w:t>colours might not be all that</w:t>
      </w:r>
      <w:r>
        <w:t xml:space="preserve"> more difficult in behavioural terms</w:t>
      </w:r>
      <w:r w:rsidR="00BC5B0A">
        <w:t xml:space="preserve"> than selection of a single </w:t>
      </w:r>
      <w:r w:rsidR="00254230">
        <w:t>colour</w:t>
      </w:r>
      <w:r w:rsidR="00666ECA">
        <w:t xml:space="preserve">. This conclusion is consistent with </w:t>
      </w:r>
      <w:r w:rsidR="00893C6F">
        <w:t xml:space="preserve">the findings of </w:t>
      </w:r>
      <w:r w:rsidR="00666ECA">
        <w:t xml:space="preserve">Andersen et al. (2013), who observed modest costs for attending to two different colours </w:t>
      </w:r>
      <w:r w:rsidR="00D13941">
        <w:t>in the left and right visual fields</w:t>
      </w:r>
      <w:r w:rsidR="00666ECA">
        <w:t xml:space="preserve"> as long as the same colour didn’t have to be attended at one location and ignored at </w:t>
      </w:r>
      <w:r w:rsidR="00D13941">
        <w:t xml:space="preserve">the </w:t>
      </w:r>
      <w:r w:rsidR="00666ECA">
        <w:t>other location.</w:t>
      </w:r>
      <w:r w:rsidR="00D13941">
        <w:t xml:space="preserve"> The present study extends this finding by demonstrating concurrent attentional selection of two colours at the same location. </w:t>
      </w:r>
    </w:p>
    <w:p w14:paraId="16965198" w14:textId="12D0B9B1" w:rsidR="00284F7B" w:rsidRDefault="000A45F4" w:rsidP="00AC1425">
      <w:pPr>
        <w:pStyle w:val="Footer"/>
      </w:pPr>
      <w:r>
        <w:lastRenderedPageBreak/>
        <w:t xml:space="preserve">     </w:t>
      </w:r>
      <w:r w:rsidR="00D67074">
        <w:tab/>
      </w:r>
      <w:r>
        <w:t xml:space="preserve">      </w:t>
      </w:r>
      <w:r w:rsidR="00692DDD" w:rsidRPr="000659F0">
        <w:t>A</w:t>
      </w:r>
      <w:r w:rsidR="000659F0">
        <w:t xml:space="preserve">lthough we did not observe any behavioural costs associated with </w:t>
      </w:r>
      <w:r w:rsidR="00730D3A">
        <w:t xml:space="preserve">colours that contain </w:t>
      </w:r>
      <w:r w:rsidR="000659F0">
        <w:t>large S-cone signals</w:t>
      </w:r>
      <w:r w:rsidR="00254230">
        <w:t xml:space="preserve"> (blue and purple)</w:t>
      </w:r>
      <w:r w:rsidR="000659F0">
        <w:t>,</w:t>
      </w:r>
      <w:r w:rsidR="00730D3A">
        <w:t xml:space="preserve"> as would be predicted by </w:t>
      </w:r>
      <w:r w:rsidR="00F838D6">
        <w:t xml:space="preserve">the findings of </w:t>
      </w:r>
      <w:r w:rsidR="00730D3A">
        <w:t>Lindsey et al. (2010),</w:t>
      </w:r>
      <w:r w:rsidR="000659F0">
        <w:t xml:space="preserve"> a</w:t>
      </w:r>
      <w:r w:rsidR="00692DDD" w:rsidRPr="000659F0">
        <w:t>ttentional enhancement of SSVEP</w:t>
      </w:r>
      <w:r w:rsidR="000659F0">
        <w:t xml:space="preserve">s </w:t>
      </w:r>
      <w:r w:rsidR="006D185D">
        <w:t xml:space="preserve">was </w:t>
      </w:r>
      <w:r w:rsidR="00DB3397">
        <w:t>greatly reduced</w:t>
      </w:r>
      <w:r>
        <w:t xml:space="preserve"> or even absent</w:t>
      </w:r>
      <w:r w:rsidR="000659F0">
        <w:t xml:space="preserve"> for blue and purple.</w:t>
      </w:r>
      <w:r w:rsidR="00692DDD" w:rsidRPr="000659F0">
        <w:t xml:space="preserve"> </w:t>
      </w:r>
      <w:r w:rsidR="0028522E">
        <w:t>This could be taken as</w:t>
      </w:r>
      <w:r w:rsidR="00692DDD" w:rsidRPr="000659F0">
        <w:t xml:space="preserve"> evidence for </w:t>
      </w:r>
      <w:r w:rsidR="0028522E">
        <w:t xml:space="preserve">an </w:t>
      </w:r>
      <w:r w:rsidR="00692DDD" w:rsidRPr="000659F0">
        <w:t>early locus of</w:t>
      </w:r>
      <w:r w:rsidR="0028522E">
        <w:t xml:space="preserve"> the</w:t>
      </w:r>
      <w:r w:rsidR="00692DDD" w:rsidRPr="000659F0">
        <w:t xml:space="preserve"> S-cone increment disadvantage</w:t>
      </w:r>
      <w:r w:rsidR="00122849">
        <w:t xml:space="preserve"> observed in that study</w:t>
      </w:r>
      <w:r w:rsidR="00C11F9C" w:rsidRPr="000659F0">
        <w:t>.</w:t>
      </w:r>
      <w:r w:rsidR="000659F0">
        <w:t xml:space="preserve"> </w:t>
      </w:r>
      <w:r w:rsidR="000109CE">
        <w:t>Wool et al. (</w:t>
      </w:r>
      <w:r w:rsidR="000109CE">
        <w:fldChar w:fldCharType="begin">
          <w:fldData xml:space="preserve">PEVuZE5vdGU+PENpdGUgRXhjbHVkZUF1dGg9IjEiPjxBdXRob3I+V29vbDwvQXV0aG9yPjxZZWFy
PjIwMTU8L1llYXI+PFJlY051bT4zMTU2PC9SZWNOdW0+PERpc3BsYXlUZXh0PjIwMTU8L0Rpc3Bs
YXlUZXh0PjxyZWNvcmQ+PHJlYy1udW1iZXI+MzE1NjwvcmVjLW51bWJlcj48Zm9yZWlnbi1rZXlz
PjxrZXkgYXBwPSJFTiIgZGItaWQ9Inp0dDkyYXB2c3p3OTA4ZXhhd2J2czlwc3Z0eHp2MHBhcGF6
YSIgdGltZXN0YW1wPSIxNDMyNTc1MDQwIj4zMTU2PC9rZXk+PC9mb3JlaWduLWtleXM+PHJlZi10
eXBlIG5hbWU9IkpvdXJuYWwgQXJ0aWNsZSI+MTc8L3JlZi10eXBlPjxjb250cmlidXRvcnM+PGF1
dGhvcnM+PGF1dGhvcj5Xb29sLCBMLiBFLjwvYXV0aG9yPjxhdXRob3I+S29tYmFuLCBTLiBKLjwv
YXV0aG9yPjxhdXRob3I+S3JlbWtvdywgSi48L2F1dGhvcj48YXV0aG9yPkphbnNlbiwgTS48L2F1
dGhvcj48YXV0aG9yPkxpLCBYLiBCLjwvYXV0aG9yPjxhdXRob3I+QWxvbnNvLCBKLiBNLjwvYXV0
aG9yPjxhdXRob3I+WmFpZGksIFEuPC9hdXRob3I+PC9hdXRob3JzPjwvY29udHJpYnV0b3JzPjxh
dXRoLWFkZHJlc3M+W1dvb2wsIExhdXJlbiBFLjsgS29tYmFuLCBTdGFubGV5IEouOyBLcmVta293
LCBKZW5zOyBKYW5zZW4sIE1pY2hhZWw7IExpLCBYaWFvYmluZzsgQWxvbnNvLCBKb3NlLU1hbnVl
bDsgWmFpZGksIFFhc2ltXSBTVU5ZIENvbGwgT3B0b21ldHJ5LCBHcmFkIEN0ciBWaXMgUmVzLCBO
ZXcgWW9yaywgTlkgMTAwMzYgVVNBLiYjeEQ7V29vbCwgTEUgKHJlcHJpbnQgYXV0aG9yKSwgU1VO
WSBDb2xsIE9wdG9tZXRyeSwgTmV3IFlvcmssIE5ZIDEwMDM2IFVTQS4mI3hEO2x3b29sQHN1bnlv
cHQuZWR1PC9hdXRoLWFkZHJlc3M+PHRpdGxlcz48dGl0bGU+U2FsaWVuY2Ugb2YgdW5pcXVlIGh1
ZXMgYW5kIGltcGxpY2F0aW9ucyBmb3IgY29sb3IgdGhlb3J5PC90aXRsZT48c2Vjb25kYXJ5LXRp
dGxlPkpvdXJuYWwgb2YgVmlzaW9uPC9zZWNvbmRhcnktdGl0bGU+PGFsdC10aXRsZT5KLiBWaXNp
b248L2FsdC10aXRsZT48L3RpdGxlcz48cGVyaW9kaWNhbD48ZnVsbC10aXRsZT5Kb3VybmFsIG9m
IFZpc2lvbjwvZnVsbC10aXRsZT48YWJici0xPkouIFZpcy48L2FiYnItMT48YWJici0yPkogVmlz
PC9hYmJyLTI+PC9wZXJpb2RpY2FsPjx2b2x1bWU+MTU8L3ZvbHVtZT48bnVtYmVyPjI8L251bWJl
cj48a2V5d29yZHM+PGtleXdvcmQ+dW5pcXVlIGh1ZXM8L2tleXdvcmQ+PGtleXdvcmQ+c2FsaWVu
Y2U8L2tleXdvcmQ+PGtleXdvcmQ+Y29sb3IgcGVyY2VwdGlvbjwva2V5d29yZD48a2V5d29yZD5j
b2xvciBwc3ljaG9waHlzaWNzPC9rZXl3b3JkPjxrZXl3b3JkPmNvbG9yPC9rZXl3b3JkPjxrZXl3
b3JkPmVsZWN0cm9waHlzaW9sb2d5PC9rZXl3b3JkPjxrZXl3b3JkPnZpc3VhbCBzZWFyY2g8L2tl
eXdvcmQ+PGtleXdvcmQ+cmVzcG9uc2UgYXN5bW1ldHJ5PC9rZXl3b3JkPjxrZXl3b3JkPnByaW1h
cnkgdmlzdWFsLWNvcnRleDwva2V5d29yZD48a2V5d29yZD5vcHBvbmVudC1wcm9jZXNzIGFkZGl0
aXZpdHk8L2tleXdvcmQ+PGtleXdvcmQ+Y2hyb21hdGljPC9rZXl3b3JkPjxrZXl3b3JkPm1lY2hh
bmlzbXM8L2tleXdvcmQ+PGtleXdvcmQ+c2VhcmNoIGFzeW1tZXRyaWVzPC9rZXl3b3JkPjxrZXl3
b3JkPmZpZWxkIHBvdGVudGlhbHM8L2tleXdvcmQ+PGtleXdvcmQ+Y29uZSBzaWduYWxzPC9rZXl3
b3JkPjxrZXl3b3JkPm5ldXJhbDwva2V5d29yZD48a2V5d29yZD5iYXNpczwva2V5d29yZD48a2V5
d29yZD5tYWNhcXVlPC9rZXl3b3JkPjxrZXl3b3JkPm5ldXJvbnM8L2tleXdvcmQ+PGtleXdvcmQ+
bGlnaHRzPC9rZXl3b3JkPjwva2V5d29yZHM+PGRhdGVzPjx5ZWFyPjIwMTU8L3llYXI+PC9kYXRl
cz48aXNibj4xNTM0LTczNjI8L2lzYm4+PGFjY2Vzc2lvbi1udW0+V09TOjAwMDM1MDY3OTgwMDAx
MDwvYWNjZXNzaW9uLW51bT48d29yay10eXBlPkFydGljbGU8L3dvcmstdHlwZT48dXJscz48cmVs
YXRlZC11cmxzPjx1cmw+Jmx0O0dvIHRvIElTSSZndDs6Ly9XT1M6MDAwMzUwNjc5ODAwMDEwPC91
cmw+PC9yZWxhdGVkLXVybHM+PC91cmxzPjxlbGVjdHJvbmljLXJlc291cmNlLW51bT4xMCYjeEQ7
MTAuMTE2Ny8xNS4yLjEwPC9lbGVjdHJvbmljLXJlc291cmNlLW51bT48bGFuZ3VhZ2U+RW5nbGlz
aDwvbGFuZ3VhZ2U+PC9yZWNvcmQ+PC9DaXRlPjwvRW5kTm90ZT5=
</w:fldData>
        </w:fldChar>
      </w:r>
      <w:r w:rsidR="00AA42B6">
        <w:instrText xml:space="preserve"> ADDIN EN.CITE </w:instrText>
      </w:r>
      <w:r w:rsidR="00AA42B6">
        <w:fldChar w:fldCharType="begin">
          <w:fldData xml:space="preserve">PEVuZE5vdGU+PENpdGUgRXhjbHVkZUF1dGg9IjEiPjxBdXRob3I+V29vbDwvQXV0aG9yPjxZZWFy
PjIwMTU8L1llYXI+PFJlY051bT4zMTU2PC9SZWNOdW0+PERpc3BsYXlUZXh0PjIwMTU8L0Rpc3Bs
YXlUZXh0PjxyZWNvcmQ+PHJlYy1udW1iZXI+MzE1NjwvcmVjLW51bWJlcj48Zm9yZWlnbi1rZXlz
PjxrZXkgYXBwPSJFTiIgZGItaWQ9Inp0dDkyYXB2c3p3OTA4ZXhhd2J2czlwc3Z0eHp2MHBhcGF6
YSIgdGltZXN0YW1wPSIxNDMyNTc1MDQwIj4zMTU2PC9rZXk+PC9mb3JlaWduLWtleXM+PHJlZi10
eXBlIG5hbWU9IkpvdXJuYWwgQXJ0aWNsZSI+MTc8L3JlZi10eXBlPjxjb250cmlidXRvcnM+PGF1
dGhvcnM+PGF1dGhvcj5Xb29sLCBMLiBFLjwvYXV0aG9yPjxhdXRob3I+S29tYmFuLCBTLiBKLjwv
YXV0aG9yPjxhdXRob3I+S3JlbWtvdywgSi48L2F1dGhvcj48YXV0aG9yPkphbnNlbiwgTS48L2F1
dGhvcj48YXV0aG9yPkxpLCBYLiBCLjwvYXV0aG9yPjxhdXRob3I+QWxvbnNvLCBKLiBNLjwvYXV0
aG9yPjxhdXRob3I+WmFpZGksIFEuPC9hdXRob3I+PC9hdXRob3JzPjwvY29udHJpYnV0b3JzPjxh
dXRoLWFkZHJlc3M+W1dvb2wsIExhdXJlbiBFLjsgS29tYmFuLCBTdGFubGV5IEouOyBLcmVta293
LCBKZW5zOyBKYW5zZW4sIE1pY2hhZWw7IExpLCBYaWFvYmluZzsgQWxvbnNvLCBKb3NlLU1hbnVl
bDsgWmFpZGksIFFhc2ltXSBTVU5ZIENvbGwgT3B0b21ldHJ5LCBHcmFkIEN0ciBWaXMgUmVzLCBO
ZXcgWW9yaywgTlkgMTAwMzYgVVNBLiYjeEQ7V29vbCwgTEUgKHJlcHJpbnQgYXV0aG9yKSwgU1VO
WSBDb2xsIE9wdG9tZXRyeSwgTmV3IFlvcmssIE5ZIDEwMDM2IFVTQS4mI3hEO2x3b29sQHN1bnlv
cHQuZWR1PC9hdXRoLWFkZHJlc3M+PHRpdGxlcz48dGl0bGU+U2FsaWVuY2Ugb2YgdW5pcXVlIGh1
ZXMgYW5kIGltcGxpY2F0aW9ucyBmb3IgY29sb3IgdGhlb3J5PC90aXRsZT48c2Vjb25kYXJ5LXRp
dGxlPkpvdXJuYWwgb2YgVmlzaW9uPC9zZWNvbmRhcnktdGl0bGU+PGFsdC10aXRsZT5KLiBWaXNp
b248L2FsdC10aXRsZT48L3RpdGxlcz48cGVyaW9kaWNhbD48ZnVsbC10aXRsZT5Kb3VybmFsIG9m
IFZpc2lvbjwvZnVsbC10aXRsZT48YWJici0xPkouIFZpcy48L2FiYnItMT48YWJici0yPkogVmlz
PC9hYmJyLTI+PC9wZXJpb2RpY2FsPjx2b2x1bWU+MTU8L3ZvbHVtZT48bnVtYmVyPjI8L251bWJl
cj48a2V5d29yZHM+PGtleXdvcmQ+dW5pcXVlIGh1ZXM8L2tleXdvcmQ+PGtleXdvcmQ+c2FsaWVu
Y2U8L2tleXdvcmQ+PGtleXdvcmQ+Y29sb3IgcGVyY2VwdGlvbjwva2V5d29yZD48a2V5d29yZD5j
b2xvciBwc3ljaG9waHlzaWNzPC9rZXl3b3JkPjxrZXl3b3JkPmNvbG9yPC9rZXl3b3JkPjxrZXl3
b3JkPmVsZWN0cm9waHlzaW9sb2d5PC9rZXl3b3JkPjxrZXl3b3JkPnZpc3VhbCBzZWFyY2g8L2tl
eXdvcmQ+PGtleXdvcmQ+cmVzcG9uc2UgYXN5bW1ldHJ5PC9rZXl3b3JkPjxrZXl3b3JkPnByaW1h
cnkgdmlzdWFsLWNvcnRleDwva2V5d29yZD48a2V5d29yZD5vcHBvbmVudC1wcm9jZXNzIGFkZGl0
aXZpdHk8L2tleXdvcmQ+PGtleXdvcmQ+Y2hyb21hdGljPC9rZXl3b3JkPjxrZXl3b3JkPm1lY2hh
bmlzbXM8L2tleXdvcmQ+PGtleXdvcmQ+c2VhcmNoIGFzeW1tZXRyaWVzPC9rZXl3b3JkPjxrZXl3
b3JkPmZpZWxkIHBvdGVudGlhbHM8L2tleXdvcmQ+PGtleXdvcmQ+Y29uZSBzaWduYWxzPC9rZXl3
b3JkPjxrZXl3b3JkPm5ldXJhbDwva2V5d29yZD48a2V5d29yZD5iYXNpczwva2V5d29yZD48a2V5
d29yZD5tYWNhcXVlPC9rZXl3b3JkPjxrZXl3b3JkPm5ldXJvbnM8L2tleXdvcmQ+PGtleXdvcmQ+
bGlnaHRzPC9rZXl3b3JkPjwva2V5d29yZHM+PGRhdGVzPjx5ZWFyPjIwMTU8L3llYXI+PC9kYXRl
cz48aXNibj4xNTM0LTczNjI8L2lzYm4+PGFjY2Vzc2lvbi1udW0+V09TOjAwMDM1MDY3OTgwMDAx
MDwvYWNjZXNzaW9uLW51bT48d29yay10eXBlPkFydGljbGU8L3dvcmstdHlwZT48dXJscz48cmVs
YXRlZC11cmxzPjx1cmw+Jmx0O0dvIHRvIElTSSZndDs6Ly9XT1M6MDAwMzUwNjc5ODAwMDEwPC91
cmw+PC9yZWxhdGVkLXVybHM+PC91cmxzPjxlbGVjdHJvbmljLXJlc291cmNlLW51bT4xMCYjeEQ7
MTAuMTE2Ny8xNS4yLjEwPC9lbGVjdHJvbmljLXJlc291cmNlLW51bT48bGFuZ3VhZ2U+RW5nbGlz
aDwvbGFuZ3VhZ2U+PC9yZWNvcmQ+PC9DaXRlPjwvRW5kTm90ZT5=
</w:fldData>
        </w:fldChar>
      </w:r>
      <w:r w:rsidR="00AA42B6">
        <w:instrText xml:space="preserve"> ADDIN EN.CITE.DATA </w:instrText>
      </w:r>
      <w:r w:rsidR="00AA42B6">
        <w:fldChar w:fldCharType="end"/>
      </w:r>
      <w:r w:rsidR="000109CE">
        <w:fldChar w:fldCharType="separate"/>
      </w:r>
      <w:r w:rsidR="000109CE">
        <w:rPr>
          <w:noProof/>
        </w:rPr>
        <w:t>2015</w:t>
      </w:r>
      <w:r w:rsidR="000109CE">
        <w:fldChar w:fldCharType="end"/>
      </w:r>
      <w:r w:rsidR="000109CE">
        <w:t>) report</w:t>
      </w:r>
      <w:r w:rsidR="00284F7B">
        <w:t>ed</w:t>
      </w:r>
      <w:r w:rsidR="000109CE">
        <w:t xml:space="preserve"> </w:t>
      </w:r>
      <w:r w:rsidR="00E762F6">
        <w:t xml:space="preserve">an </w:t>
      </w:r>
      <w:r w:rsidR="000109CE">
        <w:t>increased salience of S-cone decrements</w:t>
      </w:r>
      <w:r w:rsidR="00FC3415">
        <w:t xml:space="preserve"> (yellowish)</w:t>
      </w:r>
      <w:r w:rsidR="000109CE">
        <w:t xml:space="preserve"> as opposed to S-cone increments</w:t>
      </w:r>
      <w:r w:rsidR="00FC3415">
        <w:t xml:space="preserve"> (bluish)</w:t>
      </w:r>
      <w:r w:rsidR="000109CE">
        <w:t xml:space="preserve"> and discuss</w:t>
      </w:r>
      <w:r w:rsidR="00284F7B">
        <w:t>ed</w:t>
      </w:r>
      <w:r w:rsidR="000109CE">
        <w:t xml:space="preserve"> the possibility that </w:t>
      </w:r>
      <w:r w:rsidR="000109CE" w:rsidRPr="000109CE">
        <w:t xml:space="preserve">greater </w:t>
      </w:r>
      <w:r w:rsidR="000109CE">
        <w:t>response compression of the S-cone increments</w:t>
      </w:r>
      <w:r w:rsidR="000109CE" w:rsidRPr="000109CE">
        <w:t xml:space="preserve"> </w:t>
      </w:r>
      <w:r w:rsidR="000109CE">
        <w:t>may correlate</w:t>
      </w:r>
      <w:r w:rsidR="000109CE" w:rsidRPr="000109CE">
        <w:t xml:space="preserve"> with lower perceived saturation</w:t>
      </w:r>
      <w:r w:rsidR="000109CE">
        <w:t>.</w:t>
      </w:r>
      <w:r w:rsidR="00C11F9C" w:rsidRPr="000659F0">
        <w:t xml:space="preserve"> </w:t>
      </w:r>
      <w:r w:rsidR="0043574B">
        <w:t>Lack of attentional enhancement for S-cone increments in early visual areas has also been reported by Wang and Wade (</w:t>
      </w:r>
      <w:r w:rsidR="0043574B">
        <w:fldChar w:fldCharType="begin"/>
      </w:r>
      <w:r w:rsidR="00AA42B6">
        <w:instrText xml:space="preserve"> ADDIN EN.CITE &lt;EndNote&gt;&lt;Cite ExcludeAuth="1"&gt;&lt;Author&gt;Wang&lt;/Author&gt;&lt;Year&gt;2011&lt;/Year&gt;&lt;RecNum&gt;3057&lt;/RecNum&gt;&lt;DisplayText&gt;2011&lt;/DisplayText&gt;&lt;record&gt;&lt;rec-number&gt;3057&lt;/rec-number&gt;&lt;foreign-keys&gt;&lt;key app="EN" db-id="ztt92apvszw908exawbvs9psvtxzv0papaza" timestamp="1382560529"&gt;3057&lt;/key&gt;&lt;/foreign-keys&gt;&lt;ref-type name="Journal Article"&gt;17&lt;/ref-type&gt;&lt;contributors&gt;&lt;authors&gt;&lt;author&gt;Wang, J.&lt;/author&gt;&lt;author&gt;Wade, A. R.&lt;/author&gt;&lt;/authors&gt;&lt;/contributors&gt;&lt;titles&gt;&lt;title&gt;Differential attentional modulation of cortical responses to S-cone and luminance stimuli&lt;/title&gt;&lt;secondary-title&gt;Journal of Vision&lt;/secondary-title&gt;&lt;/titles&gt;&lt;periodical&gt;&lt;full-title&gt;Journal of Vision&lt;/full-title&gt;&lt;abbr-1&gt;J. Vis.&lt;/abbr-1&gt;&lt;abbr-2&gt;J Vis&lt;/abbr-2&gt;&lt;/periodical&gt;&lt;volume&gt;11&lt;/volume&gt;&lt;number&gt;6&lt;/number&gt;&lt;dates&gt;&lt;year&gt;2011&lt;/year&gt;&lt;/dates&gt;&lt;isbn&gt;1534-7362&lt;/isbn&gt;&lt;accession-num&gt;WOS:000291145700001&lt;/accession-num&gt;&lt;urls&gt;&lt;related-urls&gt;&lt;url&gt;&amp;lt;Go to ISI&amp;gt;://WOS:000291145700001&lt;/url&gt;&lt;/related-urls&gt;&lt;/urls&gt;&lt;electronic-resource-num&gt;1&amp;#xD;10.1167/11.6.1&lt;/electronic-resource-num&gt;&lt;/record&gt;&lt;/Cite&gt;&lt;/EndNote&gt;</w:instrText>
      </w:r>
      <w:r w:rsidR="0043574B">
        <w:fldChar w:fldCharType="separate"/>
      </w:r>
      <w:r w:rsidR="0043574B">
        <w:rPr>
          <w:noProof/>
        </w:rPr>
        <w:t>2011</w:t>
      </w:r>
      <w:r w:rsidR="0043574B">
        <w:fldChar w:fldCharType="end"/>
      </w:r>
      <w:r w:rsidR="0043574B">
        <w:t xml:space="preserve">). </w:t>
      </w:r>
      <w:r w:rsidR="000659F0">
        <w:t xml:space="preserve">It has been speculated that the </w:t>
      </w:r>
      <w:r w:rsidR="00550C60">
        <w:t xml:space="preserve">cortical </w:t>
      </w:r>
      <w:r w:rsidR="000659F0">
        <w:t>a</w:t>
      </w:r>
      <w:r w:rsidR="002B049D" w:rsidRPr="000659F0">
        <w:t>mplification of S</w:t>
      </w:r>
      <w:r w:rsidR="00D52FC9">
        <w:t>/</w:t>
      </w:r>
      <w:r w:rsidR="002B049D" w:rsidRPr="000659F0">
        <w:t>(L+M)</w:t>
      </w:r>
      <w:r w:rsidR="000659F0">
        <w:t xml:space="preserve"> signals occurs</w:t>
      </w:r>
      <w:r w:rsidR="002B049D" w:rsidRPr="000659F0">
        <w:t xml:space="preserve"> </w:t>
      </w:r>
      <w:r w:rsidR="00EE4D9E">
        <w:t xml:space="preserve">in V1 </w:t>
      </w:r>
      <w:r w:rsidR="002B049D" w:rsidRPr="000659F0">
        <w:t>through recurrent circuits or lateral excitatory c</w:t>
      </w:r>
      <w:r w:rsidR="000659F0">
        <w:t>ircuits of neurons with proximal receptive fields (</w:t>
      </w:r>
      <w:r w:rsidR="00F56A71">
        <w:fldChar w:fldCharType="begin"/>
      </w:r>
      <w:r w:rsidR="003353C5">
        <w:instrText xml:space="preserve"> ADDIN EN.CITE &lt;EndNote&gt;&lt;Cite&gt;&lt;Author&gt;DeValois&lt;/Author&gt;&lt;Year&gt;2000&lt;/Year&gt;&lt;RecNum&gt;377&lt;/RecNum&gt;&lt;DisplayText&gt;DeValois et al., 2000&lt;/DisplayText&gt;&lt;record&gt;&lt;rec-number&gt;377&lt;/rec-number&gt;&lt;foreign-keys&gt;&lt;key app="EN" db-id="ztt92apvszw908exawbvs9psvtxzv0papaza" timestamp="0"&gt;377&lt;/key&gt;&lt;/foreign-keys&gt;&lt;ref-type name="Journal Article"&gt;17&lt;/ref-type&gt;&lt;contributors&gt;&lt;authors&gt;&lt;author&gt;DeValois, R.&lt;/author&gt;&lt;author&gt;Cottaris, N. P.&lt;/author&gt;&lt;author&gt;Elfar, S. D.&lt;/author&gt;&lt;author&gt;Mahon, L.E.&lt;/author&gt;&lt;author&gt;Wilson, J. A.&lt;/author&gt;&lt;/authors&gt;&lt;/contributors&gt;&lt;titles&gt;&lt;title&gt;Some transformations of color information from lateral geniculate nucleus to striate cortex&lt;/title&gt;&lt;secondary-title&gt;Proc. National Academy of Sciences, USA&lt;/secondary-title&gt;&lt;/titles&gt;&lt;periodical&gt;&lt;full-title&gt;Proc. National Academy of Sciences, USA&lt;/full-title&gt;&lt;/periodical&gt;&lt;pages&gt;4997-5002&lt;/pages&gt;&lt;volume&gt;97&lt;/volume&gt;&lt;number&gt;9&lt;/number&gt;&lt;keywords&gt;&lt;keyword&gt;colour cones opponent parvocellular eccentricity connectivity&lt;/keyword&gt;&lt;/keywords&gt;&lt;dates&gt;&lt;year&gt;2000&lt;/year&gt;&lt;/dates&gt;&lt;urls&gt;&lt;/urls&gt;&lt;/record&gt;&lt;/Cite&gt;&lt;/EndNote&gt;</w:instrText>
      </w:r>
      <w:r w:rsidR="00F56A71">
        <w:fldChar w:fldCharType="separate"/>
      </w:r>
      <w:r w:rsidR="003353C5">
        <w:rPr>
          <w:noProof/>
        </w:rPr>
        <w:t>DeValois et al., 2000</w:t>
      </w:r>
      <w:r w:rsidR="00F56A71">
        <w:fldChar w:fldCharType="end"/>
      </w:r>
      <w:r w:rsidR="000659F0">
        <w:t xml:space="preserve">). </w:t>
      </w:r>
      <w:r w:rsidR="00550C60">
        <w:t>As discussed by Martinovic and Andersen (</w:t>
      </w:r>
      <w:r w:rsidR="00550C60">
        <w:fldChar w:fldCharType="begin"/>
      </w:r>
      <w:r w:rsidR="00550C60">
        <w:instrText xml:space="preserve"> ADDIN EN.CITE &lt;EndNote&gt;&lt;Cite ExcludeAuth="1"&gt;&lt;Author&gt;Martinovic&lt;/Author&gt;&lt;Year&gt;2018&lt;/Year&gt;&lt;RecNum&gt;3390&lt;/RecNum&gt;&lt;DisplayText&gt;2018&lt;/DisplayText&gt;&lt;record&gt;&lt;rec-number&gt;3390&lt;/rec-number&gt;&lt;foreign-keys&gt;&lt;key app="EN" db-id="ztt92apvszw908exawbvs9psvtxzv0papaza" timestamp="1527516744"&gt;3390&lt;/key&gt;&lt;/foreign-keys&gt;&lt;ref-type name="Journal Article"&gt;17&lt;/ref-type&gt;&lt;contributors&gt;&lt;authors&gt;&lt;author&gt;Martinovic, Jasna&lt;/author&gt;&lt;author&gt;Andersen, Søren K.&lt;/author&gt;&lt;/authors&gt;&lt;/contributors&gt;&lt;titles&gt;&lt;title&gt;Cortical summation and attentional modulation of combined chromatic and luminance signals&lt;/title&gt;&lt;secondary-title&gt;NeuroImage&lt;/secondary-title&gt;&lt;/titles&gt;&lt;periodical&gt;&lt;full-title&gt;Neuroimage&lt;/full-title&gt;&lt;/periodical&gt;&lt;pages&gt;390-403&lt;/pages&gt;&lt;volume&gt;176&lt;/volume&gt;&lt;keywords&gt;&lt;keyword&gt;Colour&lt;/keyword&gt;&lt;keyword&gt;Luminance&lt;/keyword&gt;&lt;keyword&gt;Attention&lt;/keyword&gt;&lt;keyword&gt;Contrast&lt;/keyword&gt;&lt;keyword&gt;Bottom-up&lt;/keyword&gt;&lt;keyword&gt;Top-down&lt;/keyword&gt;&lt;keyword&gt;SSVEPs&lt;/keyword&gt;&lt;keyword&gt;Cone-opponent mechanisms&lt;/keyword&gt;&lt;/keywords&gt;&lt;dates&gt;&lt;year&gt;2018&lt;/year&gt;&lt;pub-dates&gt;&lt;date&gt;2018/08/01/&lt;/date&gt;&lt;/pub-dates&gt;&lt;/dates&gt;&lt;isbn&gt;1053-8119&lt;/isbn&gt;&lt;urls&gt;&lt;related-urls&gt;&lt;url&gt;http://www.sciencedirect.com/science/article/pii/S1053811918303860&lt;/url&gt;&lt;/related-urls&gt;&lt;/urls&gt;&lt;electronic-resource-num&gt;https://doi.org/10.1016/j.neuroimage.2018.04.066&lt;/electronic-resource-num&gt;&lt;/record&gt;&lt;/Cite&gt;&lt;/EndNote&gt;</w:instrText>
      </w:r>
      <w:r w:rsidR="00550C60">
        <w:fldChar w:fldCharType="separate"/>
      </w:r>
      <w:r w:rsidR="00550C60">
        <w:rPr>
          <w:noProof/>
        </w:rPr>
        <w:t>2018</w:t>
      </w:r>
      <w:r w:rsidR="00550C60">
        <w:fldChar w:fldCharType="end"/>
      </w:r>
      <w:r w:rsidR="00550C60">
        <w:t xml:space="preserve">), who report </w:t>
      </w:r>
      <w:r w:rsidR="009917CC">
        <w:t>that S-cone and luminance signals are processed more independently in the cortex, the</w:t>
      </w:r>
      <w:r w:rsidR="00550C60">
        <w:t xml:space="preserve"> </w:t>
      </w:r>
      <w:r w:rsidR="00F971A7">
        <w:t xml:space="preserve">need to amplify S-cone signals relatively early in </w:t>
      </w:r>
      <w:r w:rsidR="009917CC">
        <w:t>order to compensate for their reduced sub-cortical representation (</w:t>
      </w:r>
      <w:r w:rsidR="009917CC">
        <w:fldChar w:fldCharType="begin">
          <w:fldData xml:space="preserve">PEVuZE5vdGU+PENpdGU+PEF1dGhvcj5NdWxsZW48L0F1dGhvcj48WWVhcj4yMDA4PC9ZZWFyPjxS
ZWNOdW0+MzM4MDwvUmVjTnVtPjxEaXNwbGF5VGV4dD5NdWxsZW4gZXQgYWwuLCAyMDA4PC9EaXNw
bGF5VGV4dD48cmVjb3JkPjxyZWMtbnVtYmVyPjMzODA8L3JlYy1udW1iZXI+PGZvcmVpZ24ta2V5
cz48a2V5IGFwcD0iRU4iIGRiLWlkPSJ6dHQ5MmFwdnN6dzkwOGV4YXdidnM5cHN2dHh6djBwYXBh
emEiIHRpbWVzdGFtcD0iMTUyMjk1NzUzNyI+MzM4MDwva2V5PjwvZm9yZWlnbi1rZXlzPjxyZWYt
dHlwZSBuYW1lPSJKb3VybmFsIEFydGljbGUiPjE3PC9yZWYtdHlwZT48Y29udHJpYnV0b3JzPjxh
dXRob3JzPjxhdXRob3I+TXVsbGVuLCBLLiBULjwvYXV0aG9yPjxhdXRob3I+RHVtb3VsaW4sIFMu
IE8uPC9hdXRob3I+PGF1dGhvcj5IZXNzLCBSLiBGLjwvYXV0aG9yPjwvYXV0aG9ycz48L2NvbnRy
aWJ1dG9ycz48YXV0aC1hZGRyZXNzPltNdWxsZW4sIEthdGh5IFQuOyBEdW1vdWxpbiwgU2VyZ2Ug
Ty47IEhlc3MsIFJvYmVydCBGLl0gTWNHaWxsIFVuaXYsIERlcHQgT3BodGhhbG1vbCwgTWNHaWxs
IFZpcyBSZXMsIE1vbnRyZWFsLCBQUSBIM0EgMlQ1LCBDYW5hZGEuIFtIZXNzLCBSb2JlcnQgRi5d
IFF1ZWVuc2xhbmQgVW5pdiBUZWNobm9sLCBTY2ggT3B0b21ldHJ5LCBCcmlzYmFuZSwgUWxkIDQw
MDEsIEF1c3RyYWxpYS4mI3hEO011bGxlbiwgS1QgKHJlcHJpbnQgYXV0aG9yKSwgTWNHaWxsIFVu
aXYsIERlcHQgT3BodGhhbG1vbCwgTWNHaWxsIFZpcyBSZXMsIE1vbnRyZWFsLCBQUSBIM0EgMlQ1
LCBDYW5hZGEuJiN4RDtrYXRoeS5tdWxsZW5AbWNnaWxsLmNhPC9hdXRoLWFkZHJlc3M+PHRpdGxl
cz48dGl0bGU+Q29sb3IgcmVzcG9uc2VzIG9mIHRoZSBodW1hbiBsYXRlcmFsIGdlbmljdWxhdGUg
bnVjbGV1czogc2VsZWN0aXZlIGFtcGxpZmljYXRpb24gb2YgUy1jb25lIHNpZ25hbHMgYmV0d2Vl
biB0aGUgbGF0ZXJhbCBnZW5pY3VsYXRlIG51Y2xlbm8gYW5kIHByaW1hcnkgdmlzdWFsIGNvcnRl
eCBtZWFzdXJlZCB3aXRoIGhpZ2gtZmllbGQgZk1SSTwvdGl0bGU+PHNlY29uZGFyeS10aXRsZT5F
dXJvcGVhbiBKb3VybmFsIG9mIE5ldXJvc2NpZW5jZTwvc2Vjb25kYXJ5LXRpdGxlPjxhbHQtdGl0
bGU+RXVyLiBKLiBOZXVyb3NjaS48L2FsdC10aXRsZT48L3RpdGxlcz48cGVyaW9kaWNhbD48ZnVs
bC10aXRsZT5FdXJvcGVhbiBKb3VybmFsIG9mIE5ldXJvc2NpZW5jZTwvZnVsbC10aXRsZT48YWJi
ci0xPkV1ci4gSi4gTmV1cm9zY2kuPC9hYmJyLTE+PGFiYnItMj5FdXIgSiBOZXVyb3NjaTwvYWJi
ci0yPjwvcGVyaW9kaWNhbD48YWx0LXBlcmlvZGljYWw+PGZ1bGwtdGl0bGU+RXVyLiBKLiBOZXVy
b3NjaS48L2Z1bGwtdGl0bGU+PC9hbHQtcGVyaW9kaWNhbD48cGFnZXM+MTkxMS0xOTIzPC9wYWdl
cz48dm9sdW1lPjI4PC92b2x1bWU+PG51bWJlcj45PC9udW1iZXI+PGtleXdvcmRzPjxrZXl3b3Jk
PmNvbG9yPC9rZXl3b3JkPjxrZXl3b3JkPmZNUkk8L2tleXdvcmQ+PGtleXdvcmQ+TEdOPC9rZXl3
b3JkPjxrZXl3b3JkPlMtY29uZTwva2V5d29yZD48a2V5d29yZD5WMTwva2V5d29yZD48a2V5d29y
ZD52aXN1YWwgY29ydGV4PC9rZXl3b3JkPjxrZXl3b3JkPm1hcm1vc2V0IGNhbGxpdGhyaXgtamFj
Y2h1czwva2V5d29yZD48a2V5d29yZD5jb250cmFzdCBzZW5zaXRpdml0eTwva2V5d29yZD48a2V5
d29yZD5kZXRlY3Rpb24gbWVjaGFuaXNtczwva2V5d29yZD48a2V5d29yZD5jaHJvbWF0aWMgbWVj
aGFuaXNtczwva2V5d29yZD48a2V5d29yZD5tYWNhcXVlIG1vbmtleXM8L2tleXdvcmQ+PGtleXdv
cmQ+c3RyaWF0ZSBjb3J0ZXg8L2tleXdvcmQ+PGtleXdvcmQ+Z2FuZ2xpb24tY2VsbHM8L2tleXdv
cmQ+PGtleXdvcmQ+YXdha2UgbWFjYXF1ZTwva2V5d29yZD48a2V5d29yZD5hY3RpdmF0aW9uPC9r
ZXl3b3JkPjxrZXl3b3JkPmF0dGVudGlvbjwva2V5d29yZD48a2V5d29yZD5OZXVyb3NjaWVuY2Vz
ICZhbXA7IE5ldXJvbG9neTwva2V5d29yZD48L2tleXdvcmRzPjxkYXRlcz48eWVhcj4yMDA4PC95
ZWFyPjxwdWItZGF0ZXM+PGRhdGU+Tm92PC9kYXRlPjwvcHViLWRhdGVzPjwvZGF0ZXM+PGlzYm4+
MDk1My04MTZYPC9pc2JuPjxhY2Nlc3Npb24tbnVtPldPUzowMDAyNjA0NDkyMDAwMTg8L2FjY2Vz
c2lvbi1udW0+PHdvcmstdHlwZT5BcnRpY2xlPC93b3JrLXR5cGU+PHVybHM+PHJlbGF0ZWQtdXJs
cz48dXJsPiZsdDtHbyB0byBJU0kmZ3Q7Oi8vV09TOjAwMDI2MDQ0OTIwMDAxODwvdXJsPjwvcmVs
YXRlZC11cmxzPjwvdXJscz48ZWxlY3Ryb25pYy1yZXNvdXJjZS1udW0+MTAuMTExMS9qLjE0NjAt
OTU2OC4yMDA4LjA2NDc2Lng8L2VsZWN0cm9uaWMtcmVzb3VyY2UtbnVtPjxsYW5ndWFnZT5Fbmds
aXNoPC9sYW5ndWFnZT48L3JlY29yZD48L0NpdGU+PC9FbmROb3RlPn==
</w:fldData>
        </w:fldChar>
      </w:r>
      <w:r w:rsidR="009917CC">
        <w:instrText xml:space="preserve"> ADDIN EN.CITE </w:instrText>
      </w:r>
      <w:r w:rsidR="009917CC">
        <w:fldChar w:fldCharType="begin">
          <w:fldData xml:space="preserve">PEVuZE5vdGU+PENpdGU+PEF1dGhvcj5NdWxsZW48L0F1dGhvcj48WWVhcj4yMDA4PC9ZZWFyPjxS
ZWNOdW0+MzM4MDwvUmVjTnVtPjxEaXNwbGF5VGV4dD5NdWxsZW4gZXQgYWwuLCAyMDA4PC9EaXNw
bGF5VGV4dD48cmVjb3JkPjxyZWMtbnVtYmVyPjMzODA8L3JlYy1udW1iZXI+PGZvcmVpZ24ta2V5
cz48a2V5IGFwcD0iRU4iIGRiLWlkPSJ6dHQ5MmFwdnN6dzkwOGV4YXdidnM5cHN2dHh6djBwYXBh
emEiIHRpbWVzdGFtcD0iMTUyMjk1NzUzNyI+MzM4MDwva2V5PjwvZm9yZWlnbi1rZXlzPjxyZWYt
dHlwZSBuYW1lPSJKb3VybmFsIEFydGljbGUiPjE3PC9yZWYtdHlwZT48Y29udHJpYnV0b3JzPjxh
dXRob3JzPjxhdXRob3I+TXVsbGVuLCBLLiBULjwvYXV0aG9yPjxhdXRob3I+RHVtb3VsaW4sIFMu
IE8uPC9hdXRob3I+PGF1dGhvcj5IZXNzLCBSLiBGLjwvYXV0aG9yPjwvYXV0aG9ycz48L2NvbnRy
aWJ1dG9ycz48YXV0aC1hZGRyZXNzPltNdWxsZW4sIEthdGh5IFQuOyBEdW1vdWxpbiwgU2VyZ2Ug
Ty47IEhlc3MsIFJvYmVydCBGLl0gTWNHaWxsIFVuaXYsIERlcHQgT3BodGhhbG1vbCwgTWNHaWxs
IFZpcyBSZXMsIE1vbnRyZWFsLCBQUSBIM0EgMlQ1LCBDYW5hZGEuIFtIZXNzLCBSb2JlcnQgRi5d
IFF1ZWVuc2xhbmQgVW5pdiBUZWNobm9sLCBTY2ggT3B0b21ldHJ5LCBCcmlzYmFuZSwgUWxkIDQw
MDEsIEF1c3RyYWxpYS4mI3hEO011bGxlbiwgS1QgKHJlcHJpbnQgYXV0aG9yKSwgTWNHaWxsIFVu
aXYsIERlcHQgT3BodGhhbG1vbCwgTWNHaWxsIFZpcyBSZXMsIE1vbnRyZWFsLCBQUSBIM0EgMlQ1
LCBDYW5hZGEuJiN4RDtrYXRoeS5tdWxsZW5AbWNnaWxsLmNhPC9hdXRoLWFkZHJlc3M+PHRpdGxl
cz48dGl0bGU+Q29sb3IgcmVzcG9uc2VzIG9mIHRoZSBodW1hbiBsYXRlcmFsIGdlbmljdWxhdGUg
bnVjbGV1czogc2VsZWN0aXZlIGFtcGxpZmljYXRpb24gb2YgUy1jb25lIHNpZ25hbHMgYmV0d2Vl
biB0aGUgbGF0ZXJhbCBnZW5pY3VsYXRlIG51Y2xlbm8gYW5kIHByaW1hcnkgdmlzdWFsIGNvcnRl
eCBtZWFzdXJlZCB3aXRoIGhpZ2gtZmllbGQgZk1SSTwvdGl0bGU+PHNlY29uZGFyeS10aXRsZT5F
dXJvcGVhbiBKb3VybmFsIG9mIE5ldXJvc2NpZW5jZTwvc2Vjb25kYXJ5LXRpdGxlPjxhbHQtdGl0
bGU+RXVyLiBKLiBOZXVyb3NjaS48L2FsdC10aXRsZT48L3RpdGxlcz48cGVyaW9kaWNhbD48ZnVs
bC10aXRsZT5FdXJvcGVhbiBKb3VybmFsIG9mIE5ldXJvc2NpZW5jZTwvZnVsbC10aXRsZT48YWJi
ci0xPkV1ci4gSi4gTmV1cm9zY2kuPC9hYmJyLTE+PGFiYnItMj5FdXIgSiBOZXVyb3NjaTwvYWJi
ci0yPjwvcGVyaW9kaWNhbD48YWx0LXBlcmlvZGljYWw+PGZ1bGwtdGl0bGU+RXVyLiBKLiBOZXVy
b3NjaS48L2Z1bGwtdGl0bGU+PC9hbHQtcGVyaW9kaWNhbD48cGFnZXM+MTkxMS0xOTIzPC9wYWdl
cz48dm9sdW1lPjI4PC92b2x1bWU+PG51bWJlcj45PC9udW1iZXI+PGtleXdvcmRzPjxrZXl3b3Jk
PmNvbG9yPC9rZXl3b3JkPjxrZXl3b3JkPmZNUkk8L2tleXdvcmQ+PGtleXdvcmQ+TEdOPC9rZXl3
b3JkPjxrZXl3b3JkPlMtY29uZTwva2V5d29yZD48a2V5d29yZD5WMTwva2V5d29yZD48a2V5d29y
ZD52aXN1YWwgY29ydGV4PC9rZXl3b3JkPjxrZXl3b3JkPm1hcm1vc2V0IGNhbGxpdGhyaXgtamFj
Y2h1czwva2V5d29yZD48a2V5d29yZD5jb250cmFzdCBzZW5zaXRpdml0eTwva2V5d29yZD48a2V5
d29yZD5kZXRlY3Rpb24gbWVjaGFuaXNtczwva2V5d29yZD48a2V5d29yZD5jaHJvbWF0aWMgbWVj
aGFuaXNtczwva2V5d29yZD48a2V5d29yZD5tYWNhcXVlIG1vbmtleXM8L2tleXdvcmQ+PGtleXdv
cmQ+c3RyaWF0ZSBjb3J0ZXg8L2tleXdvcmQ+PGtleXdvcmQ+Z2FuZ2xpb24tY2VsbHM8L2tleXdv
cmQ+PGtleXdvcmQ+YXdha2UgbWFjYXF1ZTwva2V5d29yZD48a2V5d29yZD5hY3RpdmF0aW9uPC9r
ZXl3b3JkPjxrZXl3b3JkPmF0dGVudGlvbjwva2V5d29yZD48a2V5d29yZD5OZXVyb3NjaWVuY2Vz
ICZhbXA7IE5ldXJvbG9neTwva2V5d29yZD48L2tleXdvcmRzPjxkYXRlcz48eWVhcj4yMDA4PC95
ZWFyPjxwdWItZGF0ZXM+PGRhdGU+Tm92PC9kYXRlPjwvcHViLWRhdGVzPjwvZGF0ZXM+PGlzYm4+
MDk1My04MTZYPC9pc2JuPjxhY2Nlc3Npb24tbnVtPldPUzowMDAyNjA0NDkyMDAwMTg8L2FjY2Vz
c2lvbi1udW0+PHdvcmstdHlwZT5BcnRpY2xlPC93b3JrLXR5cGU+PHVybHM+PHJlbGF0ZWQtdXJs
cz48dXJsPiZsdDtHbyB0byBJU0kmZ3Q7Oi8vV09TOjAwMDI2MDQ0OTIwMDAxODwvdXJsPjwvcmVs
YXRlZC11cmxzPjwvdXJscz48ZWxlY3Ryb25pYy1yZXNvdXJjZS1udW0+MTAuMTExMS9qLjE0NjAt
OTU2OC4yMDA4LjA2NDc2Lng8L2VsZWN0cm9uaWMtcmVzb3VyY2UtbnVtPjxsYW5ndWFnZT5Fbmds
aXNoPC9sYW5ndWFnZT48L3JlY29yZD48L0NpdGU+PC9FbmROb3RlPn==
</w:fldData>
        </w:fldChar>
      </w:r>
      <w:r w:rsidR="009917CC">
        <w:instrText xml:space="preserve"> ADDIN EN.CITE.DATA </w:instrText>
      </w:r>
      <w:r w:rsidR="009917CC">
        <w:fldChar w:fldCharType="end"/>
      </w:r>
      <w:r w:rsidR="009917CC">
        <w:fldChar w:fldCharType="separate"/>
      </w:r>
      <w:r w:rsidR="009917CC">
        <w:rPr>
          <w:noProof/>
        </w:rPr>
        <w:t>Mullen et al., 2008</w:t>
      </w:r>
      <w:r w:rsidR="009917CC">
        <w:fldChar w:fldCharType="end"/>
      </w:r>
      <w:r w:rsidR="009917CC">
        <w:t xml:space="preserve">) </w:t>
      </w:r>
      <w:r w:rsidR="00F971A7">
        <w:t>may introduce a cost to the subsequent amplification of these signals through recurrent circuitry.</w:t>
      </w:r>
      <w:r w:rsidR="009917CC">
        <w:t xml:space="preserve"> Previous SSVEP studies</w:t>
      </w:r>
      <w:r w:rsidR="00EE4D9E">
        <w:t xml:space="preserve"> (reviewed in </w:t>
      </w:r>
      <w:r w:rsidR="00EE4D9E">
        <w:fldChar w:fldCharType="begin"/>
      </w:r>
      <w:r w:rsidR="00EE4D9E">
        <w:instrText xml:space="preserve"> ADDIN EN.CITE &lt;EndNote&gt;&lt;Cite&gt;&lt;Author&gt;Andersen&lt;/Author&gt;&lt;Year&gt;2011&lt;/Year&gt;&lt;RecNum&gt;2910&lt;/RecNum&gt;&lt;DisplayText&gt;Andersen et al., 2011b&lt;/DisplayText&gt;&lt;record&gt;&lt;rec-number&gt;2910&lt;/rec-number&gt;&lt;foreign-keys&gt;&lt;key app="EN" db-id="ztt92apvszw908exawbvs9psvtxzv0papaza" timestamp="1343145695"&gt;2910&lt;/key&gt;&lt;/foreign-keys&gt;&lt;ref-type name="Book Section"&gt;5&lt;/ref-type&gt;&lt;contributors&gt;&lt;authors&gt;&lt;author&gt;Andersen, S.K.&lt;/author&gt;&lt;author&gt;Müller, M.M.&lt;/author&gt;&lt;author&gt;Hillyard, S A.&lt;/author&gt;&lt;/authors&gt;&lt;secondary-authors&gt;&lt;author&gt;Posner, M. I. C.&lt;/author&gt;&lt;/secondary-authors&gt;&lt;/contributors&gt;&lt;titles&gt;&lt;title&gt;Tracking the allocation of attention in visual scenes with steady-state evoked potentials&lt;/title&gt;&lt;secondary-title&gt;Cognitive Neuroscience of Attention (2nd ed.)&lt;/secondary-title&gt;&lt;/titles&gt;&lt;dates&gt;&lt;year&gt;2011&lt;/year&gt;&lt;/dates&gt;&lt;pub-location&gt;New York&lt;/pub-location&gt;&lt;publisher&gt;Guilford&lt;/publisher&gt;&lt;urls&gt;&lt;/urls&gt;&lt;/record&gt;&lt;/Cite&gt;&lt;/EndNote&gt;</w:instrText>
      </w:r>
      <w:r w:rsidR="00EE4D9E">
        <w:fldChar w:fldCharType="separate"/>
      </w:r>
      <w:r w:rsidR="00EE4D9E">
        <w:rPr>
          <w:noProof/>
        </w:rPr>
        <w:t>Andersen et al., 2011b</w:t>
      </w:r>
      <w:r w:rsidR="00EE4D9E">
        <w:fldChar w:fldCharType="end"/>
      </w:r>
      <w:r w:rsidR="00EE4D9E">
        <w:t>)</w:t>
      </w:r>
      <w:r w:rsidR="009917CC">
        <w:t xml:space="preserve"> reported robust attentional effects for blue, but they relied on relatively low luminance colours driven by single monitor phosphors and thus not only more removed from the S-(L+M) axis but also much more saturated than </w:t>
      </w:r>
      <w:r w:rsidR="00077027">
        <w:t xml:space="preserve">the </w:t>
      </w:r>
      <w:r w:rsidR="009917CC">
        <w:t xml:space="preserve">current stimuli or stimuli from Martinovic and Andersen (2018). </w:t>
      </w:r>
      <w:r w:rsidR="00A4350D">
        <w:t>The d</w:t>
      </w:r>
      <w:r w:rsidR="009917CC">
        <w:t>ependence of attentional enhancements for S-cone (bluish) colours on saturation at various lightness levels lies</w:t>
      </w:r>
      <w:r w:rsidR="00122849">
        <w:t xml:space="preserve"> beyond the scope of the present study, but it certainly</w:t>
      </w:r>
      <w:r w:rsidR="00F971A7">
        <w:t xml:space="preserve"> warrants further investigation. </w:t>
      </w:r>
    </w:p>
    <w:p w14:paraId="3161259C" w14:textId="4859A9AD" w:rsidR="00F46A24" w:rsidRDefault="00284F7B" w:rsidP="00F46A24">
      <w:pPr>
        <w:pStyle w:val="Footer"/>
      </w:pPr>
      <w:r>
        <w:lastRenderedPageBreak/>
        <w:t xml:space="preserve">             </w:t>
      </w:r>
      <w:r w:rsidR="003A77BC">
        <w:t xml:space="preserve">Together with lower </w:t>
      </w:r>
      <w:r w:rsidR="00511DCC">
        <w:t xml:space="preserve">attentional modulation of SSVEP amplitudes </w:t>
      </w:r>
      <w:r w:rsidR="003A77BC">
        <w:t xml:space="preserve">for blue and purple, we also observed considerable variation in the magnitude of </w:t>
      </w:r>
      <w:r w:rsidR="00511DCC">
        <w:t xml:space="preserve">attentional effects </w:t>
      </w:r>
      <w:r w:rsidR="003A77BC">
        <w:t xml:space="preserve">for other colours. </w:t>
      </w:r>
      <w:r w:rsidR="00EC32F7">
        <w:t>F</w:t>
      </w:r>
      <w:r w:rsidR="003A77BC">
        <w:t>or example, in</w:t>
      </w:r>
      <w:r w:rsidR="008D533E">
        <w:t xml:space="preserve"> </w:t>
      </w:r>
      <w:r w:rsidR="003A77BC">
        <w:t>experiment</w:t>
      </w:r>
      <w:r w:rsidR="00B61ADD">
        <w:t xml:space="preserve"> 1 (</w:t>
      </w:r>
      <w:r w:rsidR="00BC60E6">
        <w:t>red,</w:t>
      </w:r>
      <w:r w:rsidR="00D43608">
        <w:t xml:space="preserve"> blue,</w:t>
      </w:r>
      <w:r w:rsidR="00BC60E6">
        <w:t xml:space="preserve"> green, yellow</w:t>
      </w:r>
      <w:r w:rsidR="00B61ADD">
        <w:t>)</w:t>
      </w:r>
      <w:r w:rsidR="003A77BC">
        <w:t>, red attended with yellow receive</w:t>
      </w:r>
      <w:r w:rsidR="006D185D">
        <w:t>d</w:t>
      </w:r>
      <w:r w:rsidR="003A77BC">
        <w:t xml:space="preserve"> a high boost in amplitude, but </w:t>
      </w:r>
      <w:r w:rsidR="008D533E">
        <w:t>a lower boost was observed</w:t>
      </w:r>
      <w:r w:rsidR="006D185D">
        <w:t xml:space="preserve"> </w:t>
      </w:r>
      <w:r w:rsidR="003A77BC">
        <w:t>when</w:t>
      </w:r>
      <w:r>
        <w:t xml:space="preserve"> red </w:t>
      </w:r>
      <w:r w:rsidR="006D185D">
        <w:t>was</w:t>
      </w:r>
      <w:r w:rsidR="003A77BC">
        <w:t xml:space="preserve"> attended with blue, even though the </w:t>
      </w:r>
      <w:r>
        <w:t>attended colo</w:t>
      </w:r>
      <w:r w:rsidR="00257BC2">
        <w:t>u</w:t>
      </w:r>
      <w:r>
        <w:t xml:space="preserve">rs </w:t>
      </w:r>
      <w:r w:rsidR="006D185D">
        <w:t>were</w:t>
      </w:r>
      <w:r w:rsidR="003A77BC">
        <w:t xml:space="preserve"> </w:t>
      </w:r>
      <w:r w:rsidR="00C6742F">
        <w:t>linearly</w:t>
      </w:r>
      <w:r w:rsidR="003A77BC">
        <w:t xml:space="preserve"> separable from their distractors</w:t>
      </w:r>
      <w:r w:rsidR="004A09B2">
        <w:t xml:space="preserve"> </w:t>
      </w:r>
      <w:r>
        <w:t xml:space="preserve">in both cases </w:t>
      </w:r>
      <w:r w:rsidR="004A09B2">
        <w:t xml:space="preserve">(see Figure </w:t>
      </w:r>
      <w:r w:rsidR="000B0CF0">
        <w:t>5</w:t>
      </w:r>
      <w:r w:rsidR="004A09B2">
        <w:t>)</w:t>
      </w:r>
      <w:r w:rsidR="003A77BC">
        <w:t xml:space="preserve">. We attempted to account for these differences by a model based on target proximity and distractor distance in colour space. </w:t>
      </w:r>
      <w:r w:rsidR="00984071">
        <w:t>Ou</w:t>
      </w:r>
      <w:r w:rsidR="004A09B2">
        <w:t xml:space="preserve">r </w:t>
      </w:r>
      <w:r w:rsidR="00984071">
        <w:t>model fits suggest</w:t>
      </w:r>
      <w:r w:rsidR="004A09B2">
        <w:t xml:space="preserve"> that colour distances are used in a different way depending on the target/distractor chromatic context</w:t>
      </w:r>
      <w:r w:rsidR="00AC1425">
        <w:t>, consistent with previous experiments demonstrating flexible chromatic weights resulting from exposure to different chromatic environments</w:t>
      </w:r>
      <w:r w:rsidR="000A45F4">
        <w:t xml:space="preserve"> (</w:t>
      </w:r>
      <w:r w:rsidR="00F56A71">
        <w:fldChar w:fldCharType="begin"/>
      </w:r>
      <w:r w:rsidR="003353C5">
        <w:instrText xml:space="preserve"> ADDIN EN.CITE &lt;EndNote&gt;&lt;Cite&gt;&lt;Author&gt;Neitz&lt;/Author&gt;&lt;Year&gt;2002&lt;/Year&gt;&lt;RecNum&gt;2004&lt;/RecNum&gt;&lt;DisplayText&gt;Neitz et al., 2002&lt;/DisplayText&gt;&lt;record&gt;&lt;rec-number&gt;2004&lt;/rec-number&gt;&lt;foreign-keys&gt;&lt;key app="EN" db-id="ztt92apvszw908exawbvs9psvtxzv0papaza" timestamp="0"&gt;2004&lt;/key&gt;&lt;/foreign-keys&gt;&lt;ref-type name="Journal Article"&gt;17&lt;/ref-type&gt;&lt;contributors&gt;&lt;authors&gt;&lt;author&gt;Neitz, J.&lt;/author&gt;&lt;author&gt;Carroll, J.&lt;/author&gt;&lt;author&gt;Yamauchi, Y.&lt;/author&gt;&lt;author&gt;Neitz, M.&lt;/author&gt;&lt;author&gt;Williams, D. R.&lt;/author&gt;&lt;/authors&gt;&lt;/contributors&gt;&lt;titles&gt;&lt;title&gt;Color perception is mediated by a plastic neural mechanism that is adjustable in adults&lt;/title&gt;&lt;secondary-title&gt;Neuron&lt;/secondary-title&gt;&lt;/titles&gt;&lt;periodical&gt;&lt;full-title&gt;Neuron&lt;/full-title&gt;&lt;/periodical&gt;&lt;pages&gt;783-792&lt;/pages&gt;&lt;volume&gt;35&lt;/volume&gt;&lt;keywords&gt;&lt;keyword&gt;unique hues&lt;/keyword&gt;&lt;/keywords&gt;&lt;dates&gt;&lt;year&gt;2002&lt;/year&gt;&lt;/dates&gt;&lt;label&gt;unique hues&lt;/label&gt;&lt;urls&gt;&lt;/urls&gt;&lt;/record&gt;&lt;/Cite&gt;&lt;/EndNote&gt;</w:instrText>
      </w:r>
      <w:r w:rsidR="00F56A71">
        <w:fldChar w:fldCharType="separate"/>
      </w:r>
      <w:r w:rsidR="003353C5">
        <w:rPr>
          <w:noProof/>
        </w:rPr>
        <w:t>Neitz et al., 2002</w:t>
      </w:r>
      <w:r w:rsidR="00F56A71">
        <w:fldChar w:fldCharType="end"/>
      </w:r>
      <w:r w:rsidR="000A45F4">
        <w:t>)</w:t>
      </w:r>
      <w:r w:rsidR="00C835B5">
        <w:t xml:space="preserve"> </w:t>
      </w:r>
      <w:r w:rsidR="00F46A24">
        <w:t xml:space="preserve">From the perspective of the normalisation model of attention (Reynolds &amp; </w:t>
      </w:r>
      <w:proofErr w:type="spellStart"/>
      <w:r w:rsidR="00F46A24">
        <w:t>Heeger</w:t>
      </w:r>
      <w:proofErr w:type="spellEnd"/>
      <w:r w:rsidR="00F46A24">
        <w:t>, 2009), our data suggest that the ‘attention field’ can be divided in colour space</w:t>
      </w:r>
      <w:r w:rsidR="002C0F72">
        <w:t>.</w:t>
      </w:r>
      <w:r w:rsidR="00C835B5">
        <w:t xml:space="preserve"> This would maximise the differences in neural responses elicited by target as opposed to distractor colours (</w:t>
      </w:r>
      <w:r w:rsidR="00C835B5">
        <w:fldChar w:fldCharType="begin">
          <w:fldData xml:space="preserve">PEVuZE5vdGU+PENpdGU+PEF1dGhvcj5QZXN0aWxsaTwvQXV0aG9yPjxZZWFyPjIwMTE8L1llYXI+
PFJlY051bT4zMjg2PC9SZWNOdW0+PERpc3BsYXlUZXh0PlBlc3RpbGxpIGV0IGFsLiwgMjAxMTwv
RGlzcGxheVRleHQ+PHJlY29yZD48cmVjLW51bWJlcj4zMjg2PC9yZWMtbnVtYmVyPjxmb3JlaWdu
LWtleXM+PGtleSBhcHA9IkVOIiBkYi1pZD0ienR0OTJhcHZzenc5MDhleGF3YnZzOXBzdnR4enYw
cGFwYXphIiB0aW1lc3RhbXA9IjE0OTU0NDc4NzQiPjMyODY8L2tleT48L2ZvcmVpZ24ta2V5cz48
cmVmLXR5cGUgbmFtZT0iSm91cm5hbCBBcnRpY2xlIj4xNzwvcmVmLXR5cGU+PGNvbnRyaWJ1dG9y
cz48YXV0aG9ycz48YXV0aG9yPlBlc3RpbGxpLCBGLjwvYXV0aG9yPjxhdXRob3I+Q2FycmFzY28s
IE0uPC9hdXRob3I+PGF1dGhvcj5IZWVnZXIsIEQuIEouPC9hdXRob3I+PGF1dGhvcj5HYXJkbmVy
LCBKLiBMLjwvYXV0aG9yPjwvYXV0aG9ycz48L2NvbnRyaWJ1dG9ycz48YXV0aC1hZGRyZXNzPltQ
ZXN0aWxsaSwgRnJhbmNvOyBDYXJyYXNjbywgTWFyaXNhOyBIZWVnZXIsIERhdmlkIEouOyBHYXJk
bmVyLCBKdXN0aW4gTC5dIE5ZVSwgRGVwdCBQc3ljaG9sLCBOZXcgWW9yaywgTlkgMTAwMDMgVVNB
LiBbUGVzdGlsbGksIEZyYW5jbzsgQ2FycmFzY28sIE1hcmlzYTsgSGVlZ2VyLCBEYXZpZCBKLjsg
R2FyZG5lciwgSnVzdGluIEwuXSBOWVUsIEN0ciBOZXVyYWwgU2NpLCBOZXcgWW9yaywgTlkgMTAw
MDMgVVNBLiBbUGVzdGlsbGksIEZyYW5jb10gQ29sdW1iaWEgVW5pdiwgRGVwdCBOZXVyb3NjaSwg
TWFob25leSBLZWNrIEN0ciBCcmFpbiAmYW1wOyBCZWhhdiBSZXMsIFVuaXQgODcsIE5ldyBZb3Jr
LCBOWSAxMDAzMiBVU0EuIFtQZXN0aWxsaSwgRnJhbmNvOyBHYXJkbmVyLCBKdXN0aW4gTC5dIFJJ
S0VOLCBCcmFpbiBTY2kgSW5zdCwgR2FyZG5lciBSZXMgVW5pdCwgV2FrbywgU2FpdGFtYSAzMTUw
MTk4LCBKYXBhbi4mI3hEO1Blc3RpbGxpLCBGIChyZXByaW50IGF1dGhvciksIFN0YW5mb3JkIFVu
aXYsIERlcHQgUHN5Y2hvbCwgU3RhbmZvcmQsIENBIDk0MzA1IFVTQS4mI3hEO2ZwMjE5MEBicmFp
bi5yaWtlbi5qcDsganVzdGluQGJyYWluLnJpa2VuLmpwPC9hdXRoLWFkZHJlc3M+PHRpdGxlcz48
dGl0bGU+QXR0ZW50aW9uYWwgRW5oYW5jZW1lbnQgdmlhIFNlbGVjdGlvbiBhbmQgUG9vbGluZyBv
ZiBFYXJseSBTZW5zb3J5IFJlc3BvbnNlcyBpbiBIdW1hbiBWaXN1YWwgQ29ydGV4PC90aXRsZT48
c2Vjb25kYXJ5LXRpdGxlPk5ldXJvbjwvc2Vjb25kYXJ5LXRpdGxlPjxhbHQtdGl0bGU+TmV1cm9u
PC9hbHQtdGl0bGU+PC90aXRsZXM+PHBlcmlvZGljYWw+PGZ1bGwtdGl0bGU+TmV1cm9uPC9mdWxs
LXRpdGxlPjwvcGVyaW9kaWNhbD48YWx0LXBlcmlvZGljYWw+PGZ1bGwtdGl0bGU+TmV1cm9uPC9m
dWxsLXRpdGxlPjwvYWx0LXBlcmlvZGljYWw+PHBhZ2VzPjgzMi04NDY8L3BhZ2VzPjx2b2x1bWU+
NzI8L3ZvbHVtZT48bnVtYmVyPjU8L251bWJlcj48a2V5d29yZHM+PGtleXdvcmQ+ZXh0cmFzdHJp
YXRlIGFyZWEgdjQ8L2tleXdvcmQ+PGtleXdvcmQ+c3BhdGlhbCBhdHRlbnRpb248L2tleXdvcmQ+
PGtleXdvcmQ+bmV1cm9uYWwtYWN0aXZpdHk8L2tleXdvcmQ+PGtleXdvcmQ+Y29udHJhc3Q8L2tl
eXdvcmQ+PGtleXdvcmQ+ZGlzY3JpbWluYXRpb248L2tleXdvcmQ+PGtleXdvcmQ+c3RpbXVsdXMg
Y29udHJhc3Q8L2tleXdvcmQ+PGtleXdvcmQ+bmV1cmFsIG1lY2hhbmlzbXM8L2tleXdvcmQ+PGtl
eXdvcmQ+Y292ZXJ0IGF0dGVudGlvbjwva2V5d29yZD48a2V5d29yZD53b3JraW5nLW1lbW9yeTwv
a2V5d29yZD48a2V5d29yZD5zdHJpYXRlIGNvcnRleDwva2V5d29yZD48a2V5d29yZD50ZWxsIHVz
PC9rZXl3b3JkPjxrZXl3b3JkPk5ldXJvc2NpZW5jZXMgJmFtcDsgTmV1cm9sb2d5PC9rZXl3b3Jk
Pjwva2V5d29yZHM+PGRhdGVzPjx5ZWFyPjIwMTE8L3llYXI+PHB1Yi1kYXRlcz48ZGF0ZT5EZWM8
L2RhdGU+PC9wdWItZGF0ZXM+PC9kYXRlcz48aXNibj4wODk2LTYyNzM8L2lzYm4+PGFjY2Vzc2lv
bi1udW0+V09TOjAwMDI5Nzk3MTEwMDAxNjwvYWNjZXNzaW9uLW51bT48d29yay10eXBlPkFydGlj
bGU8L3dvcmstdHlwZT48dXJscz48cmVsYXRlZC11cmxzPjx1cmw+Jmx0O0dvIHRvIElTSSZndDs6
Ly9XT1M6MDAwMjk3OTcxMTAwMDE2PC91cmw+PC9yZWxhdGVkLXVybHM+PC91cmxzPjxlbGVjdHJv
bmljLXJlc291cmNlLW51bT4xMC4xMDE2L2oubmV1cm9uLjIwMTEuMDkuMDI1PC9lbGVjdHJvbmlj
LXJlc291cmNlLW51bT48bGFuZ3VhZ2U+RW5nbGlzaDwvbGFuZ3VhZ2U+PC9yZWNvcmQ+PC9DaXRl
PjwvRW5kTm90ZT5=
</w:fldData>
        </w:fldChar>
      </w:r>
      <w:r w:rsidR="003353C5">
        <w:instrText xml:space="preserve"> ADDIN EN.CITE </w:instrText>
      </w:r>
      <w:r w:rsidR="003353C5">
        <w:fldChar w:fldCharType="begin">
          <w:fldData xml:space="preserve">PEVuZE5vdGU+PENpdGU+PEF1dGhvcj5QZXN0aWxsaTwvQXV0aG9yPjxZZWFyPjIwMTE8L1llYXI+
PFJlY051bT4zMjg2PC9SZWNOdW0+PERpc3BsYXlUZXh0PlBlc3RpbGxpIGV0IGFsLiwgMjAxMTwv
RGlzcGxheVRleHQ+PHJlY29yZD48cmVjLW51bWJlcj4zMjg2PC9yZWMtbnVtYmVyPjxmb3JlaWdu
LWtleXM+PGtleSBhcHA9IkVOIiBkYi1pZD0ienR0OTJhcHZzenc5MDhleGF3YnZzOXBzdnR4enYw
cGFwYXphIiB0aW1lc3RhbXA9IjE0OTU0NDc4NzQiPjMyODY8L2tleT48L2ZvcmVpZ24ta2V5cz48
cmVmLXR5cGUgbmFtZT0iSm91cm5hbCBBcnRpY2xlIj4xNzwvcmVmLXR5cGU+PGNvbnRyaWJ1dG9y
cz48YXV0aG9ycz48YXV0aG9yPlBlc3RpbGxpLCBGLjwvYXV0aG9yPjxhdXRob3I+Q2FycmFzY28s
IE0uPC9hdXRob3I+PGF1dGhvcj5IZWVnZXIsIEQuIEouPC9hdXRob3I+PGF1dGhvcj5HYXJkbmVy
LCBKLiBMLjwvYXV0aG9yPjwvYXV0aG9ycz48L2NvbnRyaWJ1dG9ycz48YXV0aC1hZGRyZXNzPltQ
ZXN0aWxsaSwgRnJhbmNvOyBDYXJyYXNjbywgTWFyaXNhOyBIZWVnZXIsIERhdmlkIEouOyBHYXJk
bmVyLCBKdXN0aW4gTC5dIE5ZVSwgRGVwdCBQc3ljaG9sLCBOZXcgWW9yaywgTlkgMTAwMDMgVVNB
LiBbUGVzdGlsbGksIEZyYW5jbzsgQ2FycmFzY28sIE1hcmlzYTsgSGVlZ2VyLCBEYXZpZCBKLjsg
R2FyZG5lciwgSnVzdGluIEwuXSBOWVUsIEN0ciBOZXVyYWwgU2NpLCBOZXcgWW9yaywgTlkgMTAw
MDMgVVNBLiBbUGVzdGlsbGksIEZyYW5jb10gQ29sdW1iaWEgVW5pdiwgRGVwdCBOZXVyb3NjaSwg
TWFob25leSBLZWNrIEN0ciBCcmFpbiAmYW1wOyBCZWhhdiBSZXMsIFVuaXQgODcsIE5ldyBZb3Jr
LCBOWSAxMDAzMiBVU0EuIFtQZXN0aWxsaSwgRnJhbmNvOyBHYXJkbmVyLCBKdXN0aW4gTC5dIFJJ
S0VOLCBCcmFpbiBTY2kgSW5zdCwgR2FyZG5lciBSZXMgVW5pdCwgV2FrbywgU2FpdGFtYSAzMTUw
MTk4LCBKYXBhbi4mI3hEO1Blc3RpbGxpLCBGIChyZXByaW50IGF1dGhvciksIFN0YW5mb3JkIFVu
aXYsIERlcHQgUHN5Y2hvbCwgU3RhbmZvcmQsIENBIDk0MzA1IFVTQS4mI3hEO2ZwMjE5MEBicmFp
bi5yaWtlbi5qcDsganVzdGluQGJyYWluLnJpa2VuLmpwPC9hdXRoLWFkZHJlc3M+PHRpdGxlcz48
dGl0bGU+QXR0ZW50aW9uYWwgRW5oYW5jZW1lbnQgdmlhIFNlbGVjdGlvbiBhbmQgUG9vbGluZyBv
ZiBFYXJseSBTZW5zb3J5IFJlc3BvbnNlcyBpbiBIdW1hbiBWaXN1YWwgQ29ydGV4PC90aXRsZT48
c2Vjb25kYXJ5LXRpdGxlPk5ldXJvbjwvc2Vjb25kYXJ5LXRpdGxlPjxhbHQtdGl0bGU+TmV1cm9u
PC9hbHQtdGl0bGU+PC90aXRsZXM+PHBlcmlvZGljYWw+PGZ1bGwtdGl0bGU+TmV1cm9uPC9mdWxs
LXRpdGxlPjwvcGVyaW9kaWNhbD48YWx0LXBlcmlvZGljYWw+PGZ1bGwtdGl0bGU+TmV1cm9uPC9m
dWxsLXRpdGxlPjwvYWx0LXBlcmlvZGljYWw+PHBhZ2VzPjgzMi04NDY8L3BhZ2VzPjx2b2x1bWU+
NzI8L3ZvbHVtZT48bnVtYmVyPjU8L251bWJlcj48a2V5d29yZHM+PGtleXdvcmQ+ZXh0cmFzdHJp
YXRlIGFyZWEgdjQ8L2tleXdvcmQ+PGtleXdvcmQ+c3BhdGlhbCBhdHRlbnRpb248L2tleXdvcmQ+
PGtleXdvcmQ+bmV1cm9uYWwtYWN0aXZpdHk8L2tleXdvcmQ+PGtleXdvcmQ+Y29udHJhc3Q8L2tl
eXdvcmQ+PGtleXdvcmQ+ZGlzY3JpbWluYXRpb248L2tleXdvcmQ+PGtleXdvcmQ+c3RpbXVsdXMg
Y29udHJhc3Q8L2tleXdvcmQ+PGtleXdvcmQ+bmV1cmFsIG1lY2hhbmlzbXM8L2tleXdvcmQ+PGtl
eXdvcmQ+Y292ZXJ0IGF0dGVudGlvbjwva2V5d29yZD48a2V5d29yZD53b3JraW5nLW1lbW9yeTwv
a2V5d29yZD48a2V5d29yZD5zdHJpYXRlIGNvcnRleDwva2V5d29yZD48a2V5d29yZD50ZWxsIHVz
PC9rZXl3b3JkPjxrZXl3b3JkPk5ldXJvc2NpZW5jZXMgJmFtcDsgTmV1cm9sb2d5PC9rZXl3b3Jk
Pjwva2V5d29yZHM+PGRhdGVzPjx5ZWFyPjIwMTE8L3llYXI+PHB1Yi1kYXRlcz48ZGF0ZT5EZWM8
L2RhdGU+PC9wdWItZGF0ZXM+PC9kYXRlcz48aXNibj4wODk2LTYyNzM8L2lzYm4+PGFjY2Vzc2lv
bi1udW0+V09TOjAwMDI5Nzk3MTEwMDAxNjwvYWNjZXNzaW9uLW51bT48d29yay10eXBlPkFydGlj
bGU8L3dvcmstdHlwZT48dXJscz48cmVsYXRlZC11cmxzPjx1cmw+Jmx0O0dvIHRvIElTSSZndDs6
Ly9XT1M6MDAwMjk3OTcxMTAwMDE2PC91cmw+PC9yZWxhdGVkLXVybHM+PC91cmxzPjxlbGVjdHJv
bmljLXJlc291cmNlLW51bT4xMC4xMDE2L2oubmV1cm9uLjIwMTEuMDkuMDI1PC9lbGVjdHJvbmlj
LXJlc291cmNlLW51bT48bGFuZ3VhZ2U+RW5nbGlzaDwvbGFuZ3VhZ2U+PC9yZWNvcmQ+PC9DaXRl
PjwvRW5kTm90ZT5=
</w:fldData>
        </w:fldChar>
      </w:r>
      <w:r w:rsidR="003353C5">
        <w:instrText xml:space="preserve"> ADDIN EN.CITE.DATA </w:instrText>
      </w:r>
      <w:r w:rsidR="003353C5">
        <w:fldChar w:fldCharType="end"/>
      </w:r>
      <w:r w:rsidR="00C835B5">
        <w:fldChar w:fldCharType="separate"/>
      </w:r>
      <w:r w:rsidR="003353C5">
        <w:rPr>
          <w:noProof/>
        </w:rPr>
        <w:t>Pestilli et al., 2011</w:t>
      </w:r>
      <w:r w:rsidR="00C835B5">
        <w:fldChar w:fldCharType="end"/>
      </w:r>
      <w:r w:rsidR="00C835B5">
        <w:t>). T</w:t>
      </w:r>
      <w:r w:rsidR="00F46A24">
        <w:t>he difficulty in selecting non-separable colo</w:t>
      </w:r>
      <w:r w:rsidR="002C0F72">
        <w:t>u</w:t>
      </w:r>
      <w:r w:rsidR="00F46A24">
        <w:t xml:space="preserve">rs </w:t>
      </w:r>
      <w:r w:rsidR="002C0F72">
        <w:t xml:space="preserve">might </w:t>
      </w:r>
      <w:r w:rsidR="00F46A24">
        <w:t xml:space="preserve">result from the </w:t>
      </w:r>
      <w:r w:rsidR="00F46A24" w:rsidRPr="00F46A24">
        <w:t>relatively broad tuning of many colour sensitive neurons in V1-V3</w:t>
      </w:r>
      <w:r w:rsidR="00DD08D0">
        <w:t xml:space="preserve"> (</w:t>
      </w:r>
      <w:r w:rsidR="00DD08D0">
        <w:fldChar w:fldCharType="begin">
          <w:fldData xml:space="preserve">PEVuZE5vdGU+PENpdGU+PEF1dGhvcj5HZWdlbmZ1cnRuZXI8L0F1dGhvcj48WWVhcj4yMDAzPC9Z
ZWFyPjxSZWNOdW0+Mjk5NjwvUmVjTnVtPjxEaXNwbGF5VGV4dD5HZWdlbmZ1cnRuZXIsIDIwMDM7
IFhpYW8gZXQgYWwuLCAyMDA3OyBYaWFvIGV0IGFsLiwgMjAwMzwvRGlzcGxheVRleHQ+PHJlY29y
ZD48cmVjLW51bWJlcj4yOTk2PC9yZWMtbnVtYmVyPjxmb3JlaWduLWtleXM+PGtleSBhcHA9IkVO
IiBkYi1pZD0ienR0OTJhcHZzenc5MDhleGF3YnZzOXBzdnR4enYwcGFwYXphIiB0aW1lc3RhbXA9
IjEzNzI1Mzc2NDAiPjI5OTY8L2tleT48L2ZvcmVpZ24ta2V5cz48cmVmLXR5cGUgbmFtZT0iSm91
cm5hbCBBcnRpY2xlIj4xNzwvcmVmLXR5cGU+PGNvbnRyaWJ1dG9ycz48YXV0aG9ycz48YXV0aG9y
PkdlZ2VuZnVydG5lciwgSy4gUi48L2F1dGhvcj48L2F1dGhvcnM+PC9jb250cmlidXRvcnM+PGF1
dGgtYWRkcmVzcz5Vbml2IEdpZXNzZW4sIERlcHQgUHN5Y2hvbCwgRC0zNTM5NCBHaWVzc2VuLCBH
ZXJtYW55LiYjeEQ7R2VnZW5mdXJ0bmVyLCBLUiAocmVwcmludCBhdXRob3IpLCBVbml2IEdpZXNz
ZW4sIERlcHQgUHN5Y2hvbCwgRC0zNTM5NCBHaWVzc2VuLCBHZXJtYW55LiYjeEQ7Z2VnZW5mdXJ0
bmVyQHVuaS1naWVzc2VuLmRlPC9hdXRoLWFkZHJlc3M+PHRpdGxlcz48dGl0bGU+Q29ydGljYWwg
bWVjaGFuaXNtcyBvZiBjb2xvdXIgdmlzaW9uPC90aXRsZT48c2Vjb25kYXJ5LXRpdGxlPk5hdHVy
ZSBSZXZpZXdzIE5ldXJvc2NpZW5jZTwvc2Vjb25kYXJ5LXRpdGxlPjxhbHQtdGl0bGU+TmF0LiBS
ZXYuIE5ldXJvc2NpLjwvYWx0LXRpdGxlPjwvdGl0bGVzPjxwZXJpb2RpY2FsPjxmdWxsLXRpdGxl
Pk5hdHVyZSBSZXZpZXdzIE5ldXJvc2NpZW5jZTwvZnVsbC10aXRsZT48YWJici0xPk5hdC4gUmV2
LiBOZXVyb3NjaS48L2FiYnItMT48YWJici0yPk5hdCBSZXYgTmV1cm9zY2k8L2FiYnItMj48L3Bl
cmlvZGljYWw+PGFsdC1wZXJpb2RpY2FsPjxmdWxsLXRpdGxlPk5hdHVyZSBSZXZpZXdzIE5ldXJv
c2NpZW5jZTwvZnVsbC10aXRsZT48YWJici0xPk5hdC4gUmV2LiBOZXVyb3NjaS48L2FiYnItMT48
YWJici0yPk5hdCBSZXYgTmV1cm9zY2k8L2FiYnItMj48L2FsdC1wZXJpb2RpY2FsPjxwYWdlcz41
NjMtNTcyPC9wYWdlcz48dm9sdW1lPjQ8L3ZvbHVtZT48bnVtYmVyPjc8L251bWJlcj48a2V5d29y
ZHM+PGtleXdvcmQ+bW9ua2V5IHN0cmlhdGUgY29ydGV4PC9rZXl3b3JkPjxrZXl3b3JkPnByaW1h
cnkgdmlzdWFsLWNvcnRleDwva2V5d29yZD48a2V5d29yZD5sYXRlcmFsPC9rZXl3b3JkPjxrZXl3
b3JkPmdlbmljdWxhdGUtbnVjbGV1czwva2V5d29yZD48a2V5d29yZD5zdXBlcmlvciB0ZW1wb3Jh
bCBzdWxjdXM8L2tleXdvcmQ+PGtleXdvcmQ+bWFjYXF1ZSBhcmVhIHYyPC9rZXl3b3JkPjxrZXl3
b3JkPnJlY2VwdGl2ZS1maWVsZHM8L2tleXdvcmQ+PGtleXdvcmQ+cmhlc3VzLW1vbmtleTwva2V5
d29yZD48a2V5d29yZD5mdW5jdGlvbmFsLW9yZ2FuaXphdGlvbjwva2V5d29yZD48a2V5d29yZD5j
aHJvbWF0aWM8L2tleXdvcmQ+PGtleXdvcmQ+cHJvcGVydGllczwva2V5d29yZD48a2V5d29yZD5j
eXRvY2hyb21lLW94aWRhc2U8L2tleXdvcmQ+PC9rZXl3b3Jkcz48ZGF0ZXM+PHllYXI+MjAwMzwv
eWVhcj48cHViLWRhdGVzPjxkYXRlPkp1bDwvZGF0ZT48L3B1Yi1kYXRlcz48L2RhdGVzPjxpc2Ju
PjE0NzEtMDAzWDwvaXNibj48YWNjZXNzaW9uLW51bT5XT1M6MDAwMTgzOTExNTAwMDIwPC9hY2Nl
c3Npb24tbnVtPjx3b3JrLXR5cGU+UmV2aWV3PC93b3JrLXR5cGU+PHVybHM+PHJlbGF0ZWQtdXJs
cz48dXJsPiZsdDtHbyB0byBJU0kmZ3Q7Oi8vV09TOjAwMDE4MzkxMTUwMDAyMDwvdXJsPjwvcmVs
YXRlZC11cmxzPjwvdXJscz48ZWxlY3Ryb25pYy1yZXNvdXJjZS1udW0+MTAuMTAzOC9ucm4xMTM4
PC9lbGVjdHJvbmljLXJlc291cmNlLW51bT48bGFuZ3VhZ2U+RW5nbGlzaDwvbGFuZ3VhZ2U+PC9y
ZWNvcmQ+PC9DaXRlPjxDaXRlPjxBdXRob3I+WGlhbzwvQXV0aG9yPjxZZWFyPjIwMDM8L1llYXI+
PFJlY051bT4yNjEzPC9SZWNOdW0+PHJlY29yZD48cmVjLW51bWJlcj4yNjEzPC9yZWMtbnVtYmVy
Pjxmb3JlaWduLWtleXM+PGtleSBhcHA9IkVOIiBkYi1pZD0ienR0OTJhcHZzenc5MDhleGF3YnZz
OXBzdnR4enYwcGFwYXphIiB0aW1lc3RhbXA9IjAiPjI2MTM8L2tleT48L2ZvcmVpZ24ta2V5cz48
cmVmLXR5cGUgbmFtZT0iSm91cm5hbCBBcnRpY2xlIj4xNzwvcmVmLXR5cGU+PGNvbnRyaWJ1dG9y
cz48YXV0aG9ycz48YXV0aG9yPlhpYW8sIFlvdXBpbmc8L2F1dGhvcj48YXV0aG9yPldhbmcsIFlp
PC9hdXRob3I+PGF1dGhvcj5GZWxsZW1hbiwgRGFuaWVsIEouPC9hdXRob3I+PC9hdXRob3JzPjwv
Y29udHJpYnV0b3JzPjx0aXRsZXM+PHRpdGxlPkEgc3BhdGlhbGx5IG9yZ2FuaXplZCByZXByZXNl
bnRhdGlvbiBvZiBjb2xvdXIgaW4gbWFjYXF1ZSBjb3J0aWNhbCBhcmVhIFYyPC90aXRsZT48c2Vj
b25kYXJ5LXRpdGxlPk5hdHVyZTwvc2Vjb25kYXJ5LXRpdGxlPjwvdGl0bGVzPjxwZXJpb2RpY2Fs
PjxmdWxsLXRpdGxlPk5hdHVyZTwvZnVsbC10aXRsZT48L3BlcmlvZGljYWw+PHBhZ2VzPjUzNTwv
cGFnZXM+PHZvbHVtZT40MjE8L3ZvbHVtZT48bnVtYmVyPjY5MjI8L251bWJlcj48ZGF0ZXM+PHll
YXI+MjAwMzwveWVhcj48L2RhdGVzPjx1cmxzPjxyZWxhdGVkLXVybHM+PHVybD5odHRwOi8vZHgu
ZG9pLm9yZy8xMC4xMDM4L25hdHVyZTAxMzcyPC91cmw+PHVybD5odHRwOi8vd3d3Lm5hdHVyZS5j
b20vbmF0dXJlL2pvdXJuYWwvdjQyMS9uNjkyMi9zdXBwaW5mby9uYXR1cmUwMTM3Ml9TMS5odG1s
IDwvdXJsPjwvcmVsYXRlZC11cmxzPjwvdXJscz48L3JlY29yZD48L0NpdGU+PENpdGU+PEF1dGhv
cj5YaWFvPC9BdXRob3I+PFllYXI+MjAwNzwvWWVhcj48UmVjTnVtPjI2MTI8L1JlY051bT48cmVj
b3JkPjxyZWMtbnVtYmVyPjI2MTI8L3JlYy1udW1iZXI+PGZvcmVpZ24ta2V5cz48a2V5IGFwcD0i
RU4iIGRiLWlkPSJ6dHQ5MmFwdnN6dzkwOGV4YXdidnM5cHN2dHh6djBwYXBhemEiIHRpbWVzdGFt
cD0iMCI+MjYxMjwva2V5PjwvZm9yZWlnbi1rZXlzPjxyZWYtdHlwZSBuYW1lPSJKb3VybmFsIEFy
dGljbGUiPjE3PC9yZWYtdHlwZT48Y29udHJpYnV0b3JzPjxhdXRob3JzPjxhdXRob3I+WGlhbywg
WW91cGluZzwvYXV0aG9yPjxhdXRob3I+Q2FzdGksIEFsZXhhbmRlcjwvYXV0aG9yPjxhdXRob3I+
WGlhbywgSnVuPC9hdXRob3I+PGF1dGhvcj5LYXBsYW4sIEVodWQ8L2F1dGhvcj48L2F1dGhvcnM+
PC9jb250cmlidXRvcnM+PHRpdGxlcz48dGl0bGU+SHVlIG1hcHMgaW4gcHJpbWF0ZSBzdHJpYXRl
IGNvcnRleDwvdGl0bGU+PHNlY29uZGFyeS10aXRsZT5OZXVyb0ltYWdlPC9zZWNvbmRhcnktdGl0
bGU+PC90aXRsZXM+PHBlcmlvZGljYWw+PGZ1bGwtdGl0bGU+TmV1cm9pbWFnZTwvZnVsbC10aXRs
ZT48L3BlcmlvZGljYWw+PHBhZ2VzPjc3MTwvcGFnZXM+PHZvbHVtZT4zNTwvdm9sdW1lPjxudW1i
ZXI+MjwvbnVtYmVyPjxrZXl3b3Jkcz48a2V5d29yZD5TdHJpYXRlIGNvcnRleDwva2V5d29yZD48
a2V5d29yZD5QcmltYXRlPC9rZXl3b3JkPjxrZXl3b3JkPkNvbG9yPC9rZXl3b3JkPjxrZXl3b3Jk
Pk1hcDwva2V5d29yZD48a2V5d29yZD5QZXJjZXB0aW9uPC9rZXl3b3JkPjxrZXl3b3JkPk9wdGlj
YWwgaW1hZ2luZzwva2V5d29yZD48L2tleXdvcmRzPjxkYXRlcz48eWVhcj4yMDA3PC95ZWFyPjwv
ZGF0ZXM+PHVybHM+PHJlbGF0ZWQtdXJscz48dXJsPmh0dHA6Ly93d3cuc2NpZW5jZWRpcmVjdC5j
b20vc2NpZW5jZS9hcnRpY2xlL0I2V05QLTRNTVBOSlAtMS8yL2UyYTIzYTM1NGIzZGFlMDM3NDVi
ZmQ3M2Y1MzdjNjFmIDwvdXJsPjwvcmVsYXRlZC11cmxzPjwvdXJscz48L3JlY29yZD48L0NpdGU+
PC9FbmROb3RlPgB=
</w:fldData>
        </w:fldChar>
      </w:r>
      <w:r w:rsidR="003353C5">
        <w:instrText xml:space="preserve"> ADDIN EN.CITE </w:instrText>
      </w:r>
      <w:r w:rsidR="003353C5">
        <w:fldChar w:fldCharType="begin">
          <w:fldData xml:space="preserve">PEVuZE5vdGU+PENpdGU+PEF1dGhvcj5HZWdlbmZ1cnRuZXI8L0F1dGhvcj48WWVhcj4yMDAzPC9Z
ZWFyPjxSZWNOdW0+Mjk5NjwvUmVjTnVtPjxEaXNwbGF5VGV4dD5HZWdlbmZ1cnRuZXIsIDIwMDM7
IFhpYW8gZXQgYWwuLCAyMDA3OyBYaWFvIGV0IGFsLiwgMjAwMzwvRGlzcGxheVRleHQ+PHJlY29y
ZD48cmVjLW51bWJlcj4yOTk2PC9yZWMtbnVtYmVyPjxmb3JlaWduLWtleXM+PGtleSBhcHA9IkVO
IiBkYi1pZD0ienR0OTJhcHZzenc5MDhleGF3YnZzOXBzdnR4enYwcGFwYXphIiB0aW1lc3RhbXA9
IjEzNzI1Mzc2NDAiPjI5OTY8L2tleT48L2ZvcmVpZ24ta2V5cz48cmVmLXR5cGUgbmFtZT0iSm91
cm5hbCBBcnRpY2xlIj4xNzwvcmVmLXR5cGU+PGNvbnRyaWJ1dG9ycz48YXV0aG9ycz48YXV0aG9y
PkdlZ2VuZnVydG5lciwgSy4gUi48L2F1dGhvcj48L2F1dGhvcnM+PC9jb250cmlidXRvcnM+PGF1
dGgtYWRkcmVzcz5Vbml2IEdpZXNzZW4sIERlcHQgUHN5Y2hvbCwgRC0zNTM5NCBHaWVzc2VuLCBH
ZXJtYW55LiYjeEQ7R2VnZW5mdXJ0bmVyLCBLUiAocmVwcmludCBhdXRob3IpLCBVbml2IEdpZXNz
ZW4sIERlcHQgUHN5Y2hvbCwgRC0zNTM5NCBHaWVzc2VuLCBHZXJtYW55LiYjeEQ7Z2VnZW5mdXJ0
bmVyQHVuaS1naWVzc2VuLmRlPC9hdXRoLWFkZHJlc3M+PHRpdGxlcz48dGl0bGU+Q29ydGljYWwg
bWVjaGFuaXNtcyBvZiBjb2xvdXIgdmlzaW9uPC90aXRsZT48c2Vjb25kYXJ5LXRpdGxlPk5hdHVy
ZSBSZXZpZXdzIE5ldXJvc2NpZW5jZTwvc2Vjb25kYXJ5LXRpdGxlPjxhbHQtdGl0bGU+TmF0LiBS
ZXYuIE5ldXJvc2NpLjwvYWx0LXRpdGxlPjwvdGl0bGVzPjxwZXJpb2RpY2FsPjxmdWxsLXRpdGxl
Pk5hdHVyZSBSZXZpZXdzIE5ldXJvc2NpZW5jZTwvZnVsbC10aXRsZT48YWJici0xPk5hdC4gUmV2
LiBOZXVyb3NjaS48L2FiYnItMT48YWJici0yPk5hdCBSZXYgTmV1cm9zY2k8L2FiYnItMj48L3Bl
cmlvZGljYWw+PGFsdC1wZXJpb2RpY2FsPjxmdWxsLXRpdGxlPk5hdHVyZSBSZXZpZXdzIE5ldXJv
c2NpZW5jZTwvZnVsbC10aXRsZT48YWJici0xPk5hdC4gUmV2LiBOZXVyb3NjaS48L2FiYnItMT48
YWJici0yPk5hdCBSZXYgTmV1cm9zY2k8L2FiYnItMj48L2FsdC1wZXJpb2RpY2FsPjxwYWdlcz41
NjMtNTcyPC9wYWdlcz48dm9sdW1lPjQ8L3ZvbHVtZT48bnVtYmVyPjc8L251bWJlcj48a2V5d29y
ZHM+PGtleXdvcmQ+bW9ua2V5IHN0cmlhdGUgY29ydGV4PC9rZXl3b3JkPjxrZXl3b3JkPnByaW1h
cnkgdmlzdWFsLWNvcnRleDwva2V5d29yZD48a2V5d29yZD5sYXRlcmFsPC9rZXl3b3JkPjxrZXl3
b3JkPmdlbmljdWxhdGUtbnVjbGV1czwva2V5d29yZD48a2V5d29yZD5zdXBlcmlvciB0ZW1wb3Jh
bCBzdWxjdXM8L2tleXdvcmQ+PGtleXdvcmQ+bWFjYXF1ZSBhcmVhIHYyPC9rZXl3b3JkPjxrZXl3
b3JkPnJlY2VwdGl2ZS1maWVsZHM8L2tleXdvcmQ+PGtleXdvcmQ+cmhlc3VzLW1vbmtleTwva2V5
d29yZD48a2V5d29yZD5mdW5jdGlvbmFsLW9yZ2FuaXphdGlvbjwva2V5d29yZD48a2V5d29yZD5j
aHJvbWF0aWM8L2tleXdvcmQ+PGtleXdvcmQ+cHJvcGVydGllczwva2V5d29yZD48a2V5d29yZD5j
eXRvY2hyb21lLW94aWRhc2U8L2tleXdvcmQ+PC9rZXl3b3Jkcz48ZGF0ZXM+PHllYXI+MjAwMzwv
eWVhcj48cHViLWRhdGVzPjxkYXRlPkp1bDwvZGF0ZT48L3B1Yi1kYXRlcz48L2RhdGVzPjxpc2Ju
PjE0NzEtMDAzWDwvaXNibj48YWNjZXNzaW9uLW51bT5XT1M6MDAwMTgzOTExNTAwMDIwPC9hY2Nl
c3Npb24tbnVtPjx3b3JrLXR5cGU+UmV2aWV3PC93b3JrLXR5cGU+PHVybHM+PHJlbGF0ZWQtdXJs
cz48dXJsPiZsdDtHbyB0byBJU0kmZ3Q7Oi8vV09TOjAwMDE4MzkxMTUwMDAyMDwvdXJsPjwvcmVs
YXRlZC11cmxzPjwvdXJscz48ZWxlY3Ryb25pYy1yZXNvdXJjZS1udW0+MTAuMTAzOC9ucm4xMTM4
PC9lbGVjdHJvbmljLXJlc291cmNlLW51bT48bGFuZ3VhZ2U+RW5nbGlzaDwvbGFuZ3VhZ2U+PC9y
ZWNvcmQ+PC9DaXRlPjxDaXRlPjxBdXRob3I+WGlhbzwvQXV0aG9yPjxZZWFyPjIwMDM8L1llYXI+
PFJlY051bT4yNjEzPC9SZWNOdW0+PHJlY29yZD48cmVjLW51bWJlcj4yNjEzPC9yZWMtbnVtYmVy
Pjxmb3JlaWduLWtleXM+PGtleSBhcHA9IkVOIiBkYi1pZD0ienR0OTJhcHZzenc5MDhleGF3YnZz
OXBzdnR4enYwcGFwYXphIiB0aW1lc3RhbXA9IjAiPjI2MTM8L2tleT48L2ZvcmVpZ24ta2V5cz48
cmVmLXR5cGUgbmFtZT0iSm91cm5hbCBBcnRpY2xlIj4xNzwvcmVmLXR5cGU+PGNvbnRyaWJ1dG9y
cz48YXV0aG9ycz48YXV0aG9yPlhpYW8sIFlvdXBpbmc8L2F1dGhvcj48YXV0aG9yPldhbmcsIFlp
PC9hdXRob3I+PGF1dGhvcj5GZWxsZW1hbiwgRGFuaWVsIEouPC9hdXRob3I+PC9hdXRob3JzPjwv
Y29udHJpYnV0b3JzPjx0aXRsZXM+PHRpdGxlPkEgc3BhdGlhbGx5IG9yZ2FuaXplZCByZXByZXNl
bnRhdGlvbiBvZiBjb2xvdXIgaW4gbWFjYXF1ZSBjb3J0aWNhbCBhcmVhIFYyPC90aXRsZT48c2Vj
b25kYXJ5LXRpdGxlPk5hdHVyZTwvc2Vjb25kYXJ5LXRpdGxlPjwvdGl0bGVzPjxwZXJpb2RpY2Fs
PjxmdWxsLXRpdGxlPk5hdHVyZTwvZnVsbC10aXRsZT48L3BlcmlvZGljYWw+PHBhZ2VzPjUzNTwv
cGFnZXM+PHZvbHVtZT40MjE8L3ZvbHVtZT48bnVtYmVyPjY5MjI8L251bWJlcj48ZGF0ZXM+PHll
YXI+MjAwMzwveWVhcj48L2RhdGVzPjx1cmxzPjxyZWxhdGVkLXVybHM+PHVybD5odHRwOi8vZHgu
ZG9pLm9yZy8xMC4xMDM4L25hdHVyZTAxMzcyPC91cmw+PHVybD5odHRwOi8vd3d3Lm5hdHVyZS5j
b20vbmF0dXJlL2pvdXJuYWwvdjQyMS9uNjkyMi9zdXBwaW5mby9uYXR1cmUwMTM3Ml9TMS5odG1s
IDwvdXJsPjwvcmVsYXRlZC11cmxzPjwvdXJscz48L3JlY29yZD48L0NpdGU+PENpdGU+PEF1dGhv
cj5YaWFvPC9BdXRob3I+PFllYXI+MjAwNzwvWWVhcj48UmVjTnVtPjI2MTI8L1JlY051bT48cmVj
b3JkPjxyZWMtbnVtYmVyPjI2MTI8L3JlYy1udW1iZXI+PGZvcmVpZ24ta2V5cz48a2V5IGFwcD0i
RU4iIGRiLWlkPSJ6dHQ5MmFwdnN6dzkwOGV4YXdidnM5cHN2dHh6djBwYXBhemEiIHRpbWVzdGFt
cD0iMCI+MjYxMjwva2V5PjwvZm9yZWlnbi1rZXlzPjxyZWYtdHlwZSBuYW1lPSJKb3VybmFsIEFy
dGljbGUiPjE3PC9yZWYtdHlwZT48Y29udHJpYnV0b3JzPjxhdXRob3JzPjxhdXRob3I+WGlhbywg
WW91cGluZzwvYXV0aG9yPjxhdXRob3I+Q2FzdGksIEFsZXhhbmRlcjwvYXV0aG9yPjxhdXRob3I+
WGlhbywgSnVuPC9hdXRob3I+PGF1dGhvcj5LYXBsYW4sIEVodWQ8L2F1dGhvcj48L2F1dGhvcnM+
PC9jb250cmlidXRvcnM+PHRpdGxlcz48dGl0bGU+SHVlIG1hcHMgaW4gcHJpbWF0ZSBzdHJpYXRl
IGNvcnRleDwvdGl0bGU+PHNlY29uZGFyeS10aXRsZT5OZXVyb0ltYWdlPC9zZWNvbmRhcnktdGl0
bGU+PC90aXRsZXM+PHBlcmlvZGljYWw+PGZ1bGwtdGl0bGU+TmV1cm9pbWFnZTwvZnVsbC10aXRs
ZT48L3BlcmlvZGljYWw+PHBhZ2VzPjc3MTwvcGFnZXM+PHZvbHVtZT4zNTwvdm9sdW1lPjxudW1i
ZXI+MjwvbnVtYmVyPjxrZXl3b3Jkcz48a2V5d29yZD5TdHJpYXRlIGNvcnRleDwva2V5d29yZD48
a2V5d29yZD5QcmltYXRlPC9rZXl3b3JkPjxrZXl3b3JkPkNvbG9yPC9rZXl3b3JkPjxrZXl3b3Jk
Pk1hcDwva2V5d29yZD48a2V5d29yZD5QZXJjZXB0aW9uPC9rZXl3b3JkPjxrZXl3b3JkPk9wdGlj
YWwgaW1hZ2luZzwva2V5d29yZD48L2tleXdvcmRzPjxkYXRlcz48eWVhcj4yMDA3PC95ZWFyPjwv
ZGF0ZXM+PHVybHM+PHJlbGF0ZWQtdXJscz48dXJsPmh0dHA6Ly93d3cuc2NpZW5jZWRpcmVjdC5j
b20vc2NpZW5jZS9hcnRpY2xlL0I2V05QLTRNTVBOSlAtMS8yL2UyYTIzYTM1NGIzZGFlMDM3NDVi
ZmQ3M2Y1MzdjNjFmIDwvdXJsPjwvcmVsYXRlZC11cmxzPjwvdXJscz48L3JlY29yZD48L0NpdGU+
PC9FbmROb3RlPgB=
</w:fldData>
        </w:fldChar>
      </w:r>
      <w:r w:rsidR="003353C5">
        <w:instrText xml:space="preserve"> ADDIN EN.CITE.DATA </w:instrText>
      </w:r>
      <w:r w:rsidR="003353C5">
        <w:fldChar w:fldCharType="end"/>
      </w:r>
      <w:r w:rsidR="00DD08D0">
        <w:fldChar w:fldCharType="separate"/>
      </w:r>
      <w:r w:rsidR="003353C5">
        <w:rPr>
          <w:noProof/>
        </w:rPr>
        <w:t>Gegenfurtner, 2003; Xiao et al., 2007; Xiao et al., 2003</w:t>
      </w:r>
      <w:r w:rsidR="00DD08D0">
        <w:fldChar w:fldCharType="end"/>
      </w:r>
      <w:r w:rsidR="00DD08D0">
        <w:t>)</w:t>
      </w:r>
      <w:r w:rsidR="00F46A24">
        <w:t xml:space="preserve"> and the rather modest attentional sharpening of tuning curves</w:t>
      </w:r>
      <w:r w:rsidR="002C0F72">
        <w:t xml:space="preserve"> (Reynolds &amp; </w:t>
      </w:r>
      <w:proofErr w:type="spellStart"/>
      <w:r w:rsidR="002C0F72">
        <w:t>Heeger</w:t>
      </w:r>
      <w:proofErr w:type="spellEnd"/>
      <w:r w:rsidR="002C0F72">
        <w:t>, 2009)</w:t>
      </w:r>
      <w:r w:rsidR="00F03BD8">
        <w:t>.</w:t>
      </w:r>
      <w:r w:rsidR="009917CC">
        <w:t xml:space="preserve"> </w:t>
      </w:r>
      <w:r w:rsidR="00F03BD8">
        <w:t xml:space="preserve">To account for these </w:t>
      </w:r>
      <w:proofErr w:type="gramStart"/>
      <w:r w:rsidR="00F03BD8">
        <w:t xml:space="preserve">effects </w:t>
      </w:r>
      <w:r w:rsidR="009917CC">
        <w:t xml:space="preserve"> our</w:t>
      </w:r>
      <w:proofErr w:type="gramEnd"/>
      <w:r w:rsidR="009917CC">
        <w:t xml:space="preserve"> model </w:t>
      </w:r>
      <w:r w:rsidR="00F03BD8">
        <w:t xml:space="preserve">incorporates an </w:t>
      </w:r>
      <w:r w:rsidR="009917CC">
        <w:t xml:space="preserve"> adaptive scaling of the chromatic axes contingent on the colours used in the experiment, resulting in</w:t>
      </w:r>
      <w:r w:rsidR="00BB434F">
        <w:t xml:space="preserve"> orthogonalization of non-separable colours</w:t>
      </w:r>
      <w:r w:rsidR="002C0F72">
        <w:t>.</w:t>
      </w:r>
      <w:r w:rsidR="00BB434F">
        <w:t xml:space="preserve"> Our model thus explains attentional selection of colour as maximisation of colour space distances between neighbouring colours given the provided colour context and is thus able to explain all the observed attentional effects through target proximity alone. </w:t>
      </w:r>
    </w:p>
    <w:p w14:paraId="3EF09967" w14:textId="5172891C" w:rsidR="00692DDD" w:rsidRDefault="00895924" w:rsidP="00AD5E08">
      <w:r>
        <w:lastRenderedPageBreak/>
        <w:tab/>
      </w:r>
      <w:r w:rsidR="004A09B2">
        <w:t xml:space="preserve">To our </w:t>
      </w:r>
      <w:r w:rsidR="00257BC2">
        <w:t>knowledge,</w:t>
      </w:r>
      <w:r>
        <w:t xml:space="preserve"> </w:t>
      </w:r>
      <w:r w:rsidR="00284F7B">
        <w:t xml:space="preserve">the present </w:t>
      </w:r>
      <w:r>
        <w:t xml:space="preserve">study is the first to demonstrate convincingly that </w:t>
      </w:r>
      <w:r w:rsidR="0028522E">
        <w:t>dividing</w:t>
      </w:r>
      <w:r>
        <w:t xml:space="preserve"> attention</w:t>
      </w:r>
      <w:r w:rsidR="00B62A68">
        <w:t xml:space="preserve"> across multiple co-localised </w:t>
      </w:r>
      <w:r w:rsidR="00B45130">
        <w:t>feature values</w:t>
      </w:r>
      <w:r w:rsidR="00B62A68">
        <w:t xml:space="preserve"> belonging to</w:t>
      </w:r>
      <w:r>
        <w:t xml:space="preserve"> a single feature dimension </w:t>
      </w:r>
      <w:r w:rsidR="000A45F4">
        <w:t>can lead</w:t>
      </w:r>
      <w:r w:rsidR="0028522E">
        <w:t xml:space="preserve"> to the enhancement of neural markers of attentional selection for the attended feature</w:t>
      </w:r>
      <w:r w:rsidR="006D185D">
        <w:t xml:space="preserve"> values</w:t>
      </w:r>
      <w:r>
        <w:t>.</w:t>
      </w:r>
      <w:r w:rsidR="0028522E">
        <w:t xml:space="preserve"> The extent of enhancement</w:t>
      </w:r>
      <w:r w:rsidR="00AD5E08">
        <w:t xml:space="preserve"> was larger </w:t>
      </w:r>
      <w:r w:rsidR="00C6742F">
        <w:t xml:space="preserve">both </w:t>
      </w:r>
      <w:r w:rsidR="00AD5E08">
        <w:t xml:space="preserve">when </w:t>
      </w:r>
      <w:r w:rsidR="00C17B38">
        <w:t>attended colours</w:t>
      </w:r>
      <w:r w:rsidR="0028522E">
        <w:t xml:space="preserve"> </w:t>
      </w:r>
      <w:r w:rsidR="00284F7B">
        <w:t>were</w:t>
      </w:r>
      <w:r w:rsidR="00C6742F">
        <w:t xml:space="preserve"> more similar and when they were</w:t>
      </w:r>
      <w:r w:rsidR="0028522E">
        <w:t xml:space="preserve"> linearly separable in</w:t>
      </w:r>
      <w:r w:rsidR="00B62A68">
        <w:t xml:space="preserve"> colour</w:t>
      </w:r>
      <w:r w:rsidR="0028522E">
        <w:t xml:space="preserve"> space from their distractor</w:t>
      </w:r>
      <w:r w:rsidR="00C17B38">
        <w:t xml:space="preserve"> colours</w:t>
      </w:r>
      <w:r w:rsidR="00297E48">
        <w:t>. Although</w:t>
      </w:r>
      <w:r w:rsidR="00C6742F">
        <w:t xml:space="preserve"> linear separability </w:t>
      </w:r>
      <w:r w:rsidR="00297E48">
        <w:t xml:space="preserve">is conceptually </w:t>
      </w:r>
      <w:r w:rsidR="00C6742F">
        <w:t>not fully reducible to target proximity</w:t>
      </w:r>
      <w:r w:rsidR="00297E48">
        <w:t xml:space="preserve">, target proximity suffices to explain the attentional effects if one allows an </w:t>
      </w:r>
      <w:bookmarkStart w:id="2" w:name="_Hlk515284430"/>
      <w:r w:rsidR="00297E48">
        <w:t>adaptive scaling of the chromatic axes contingent on the colour</w:t>
      </w:r>
      <w:bookmarkEnd w:id="2"/>
      <w:r w:rsidR="00297E48">
        <w:t xml:space="preserve"> context</w:t>
      </w:r>
      <w:r w:rsidR="00C17B38">
        <w:t xml:space="preserve">. This result is inconsistent with the idea that attention can be allocated independently to different </w:t>
      </w:r>
      <w:r w:rsidR="00B62A68">
        <w:t xml:space="preserve">hues </w:t>
      </w:r>
      <w:r w:rsidR="00C17B38">
        <w:t>at the same time and suggests that colour should be considered a single feature dimension for attentional purposes</w:t>
      </w:r>
      <w:r w:rsidR="00B62A68">
        <w:t>, at least when it comes to hue</w:t>
      </w:r>
      <w:r w:rsidR="0028522E">
        <w:t>.</w:t>
      </w:r>
      <w:r w:rsidR="002062DC">
        <w:t xml:space="preserve"> </w:t>
      </w:r>
    </w:p>
    <w:p w14:paraId="5C2C8AA3" w14:textId="77777777" w:rsidR="002062DC" w:rsidRDefault="002062DC" w:rsidP="00AD5E08"/>
    <w:p w14:paraId="1B7CF2A1" w14:textId="77777777" w:rsidR="004A09B2" w:rsidRPr="004A09B2" w:rsidRDefault="004A09B2" w:rsidP="00692DDD">
      <w:pPr>
        <w:rPr>
          <w:b/>
        </w:rPr>
      </w:pPr>
      <w:r w:rsidRPr="004A09B2">
        <w:rPr>
          <w:b/>
        </w:rPr>
        <w:t>Funding</w:t>
      </w:r>
    </w:p>
    <w:p w14:paraId="2374C1A3" w14:textId="3E7C3A63" w:rsidR="004A09B2" w:rsidRDefault="007D5847" w:rsidP="004A09B2">
      <w:r>
        <w:t>The</w:t>
      </w:r>
      <w:r w:rsidR="004A09B2">
        <w:t xml:space="preserve"> work was</w:t>
      </w:r>
      <w:r>
        <w:t xml:space="preserve"> </w:t>
      </w:r>
      <w:r w:rsidR="000A45F4">
        <w:t>partly</w:t>
      </w:r>
      <w:r w:rsidR="004A09B2">
        <w:t xml:space="preserve"> supported by an </w:t>
      </w:r>
      <w:r w:rsidR="004A09B2" w:rsidRPr="00692DDD">
        <w:t>Experimental Psycho</w:t>
      </w:r>
      <w:r w:rsidR="004A09B2">
        <w:t xml:space="preserve">logy Society summer studentship to Karol </w:t>
      </w:r>
      <w:proofErr w:type="spellStart"/>
      <w:r w:rsidR="004A09B2">
        <w:t>Puch</w:t>
      </w:r>
      <w:proofErr w:type="spellEnd"/>
      <w:r w:rsidR="004A09B2">
        <w:t xml:space="preserve"> under the supervision of JM.</w:t>
      </w:r>
    </w:p>
    <w:p w14:paraId="51355811" w14:textId="77777777" w:rsidR="004A09B2" w:rsidRDefault="004A09B2" w:rsidP="00692DDD"/>
    <w:p w14:paraId="06805374" w14:textId="77777777" w:rsidR="0028522E" w:rsidRPr="0028522E" w:rsidRDefault="0028522E">
      <w:pPr>
        <w:rPr>
          <w:b/>
        </w:rPr>
      </w:pPr>
      <w:r w:rsidRPr="0028522E">
        <w:rPr>
          <w:b/>
        </w:rPr>
        <w:t>Author contributions</w:t>
      </w:r>
    </w:p>
    <w:p w14:paraId="040E435D" w14:textId="4190B76B" w:rsidR="0028522E" w:rsidRDefault="0028522E">
      <w:r>
        <w:tab/>
        <w:t xml:space="preserve">JM, SKA, SMW, MMM and SAH designed the experiments and wrote the manuscript; </w:t>
      </w:r>
      <w:r w:rsidR="00C70754">
        <w:t xml:space="preserve">JM and SKA implemented the paradigm; </w:t>
      </w:r>
      <w:r>
        <w:t xml:space="preserve">JM collected and analysed the data; </w:t>
      </w:r>
      <w:r w:rsidR="00B62A68">
        <w:t xml:space="preserve">JM and SMW designed the model; </w:t>
      </w:r>
      <w:r>
        <w:t>SMW performed the modelling.</w:t>
      </w:r>
    </w:p>
    <w:p w14:paraId="67D96A72" w14:textId="77777777" w:rsidR="00F508F2" w:rsidRDefault="00F508F2"/>
    <w:p w14:paraId="1C660517" w14:textId="54A2592F" w:rsidR="00122849" w:rsidRDefault="00122849">
      <w:pPr>
        <w:rPr>
          <w:b/>
        </w:rPr>
      </w:pPr>
      <w:r w:rsidRPr="00122849">
        <w:rPr>
          <w:b/>
        </w:rPr>
        <w:lastRenderedPageBreak/>
        <w:t>References</w:t>
      </w:r>
    </w:p>
    <w:p w14:paraId="02CB9817" w14:textId="77777777" w:rsidR="00EE4D9E" w:rsidRPr="00EE4D9E" w:rsidRDefault="00F56A71" w:rsidP="00EE4D9E">
      <w:pPr>
        <w:pStyle w:val="EndNoteBibliography"/>
        <w:spacing w:after="0"/>
      </w:pPr>
      <w:r>
        <w:fldChar w:fldCharType="begin"/>
      </w:r>
      <w:r w:rsidR="00C121E6" w:rsidRPr="00ED3B15">
        <w:instrText xml:space="preserve"> ADDIN EN.REFLIST </w:instrText>
      </w:r>
      <w:r>
        <w:fldChar w:fldCharType="separate"/>
      </w:r>
      <w:r w:rsidR="00EE4D9E" w:rsidRPr="00EE4D9E">
        <w:t>Andersen, S.K., Fuchs, S., Muller, M.M., 2011a. Effects of Feature-selective and Spatial Attention at Different Stages of Visual Processing. Journal of Cognitive Neuroscience 23, 238-246.</w:t>
      </w:r>
    </w:p>
    <w:p w14:paraId="2212D6FC" w14:textId="77777777" w:rsidR="00EE4D9E" w:rsidRPr="00EE4D9E" w:rsidRDefault="00EE4D9E" w:rsidP="00EE4D9E">
      <w:pPr>
        <w:pStyle w:val="EndNoteBibliography"/>
        <w:spacing w:after="0"/>
      </w:pPr>
      <w:r w:rsidRPr="00EE4D9E">
        <w:t>Andersen, S.K., Hillyard, S.A., Muller, M.M., 2008. Attention facilitates multiple stimulus features in parallel in human visual cortex. Current Biology 18, 1006-1009.</w:t>
      </w:r>
    </w:p>
    <w:p w14:paraId="20DF2829" w14:textId="77777777" w:rsidR="00EE4D9E" w:rsidRPr="00EE4D9E" w:rsidRDefault="00EE4D9E" w:rsidP="00EE4D9E">
      <w:pPr>
        <w:pStyle w:val="EndNoteBibliography"/>
        <w:spacing w:after="0"/>
      </w:pPr>
      <w:r w:rsidRPr="00EE4D9E">
        <w:t>Andersen, S.K., Hillyard, S.A., Muller, M.M., 2013. Global Facilitation of Attended Features Is Obligatory and Restricts Divided Attention. Journal of Neuroscience 33, 18200-18207.</w:t>
      </w:r>
    </w:p>
    <w:p w14:paraId="5E23673B" w14:textId="77777777" w:rsidR="00EE4D9E" w:rsidRPr="00EE4D9E" w:rsidRDefault="00EE4D9E" w:rsidP="00EE4D9E">
      <w:pPr>
        <w:pStyle w:val="EndNoteBibliography"/>
        <w:spacing w:after="0"/>
      </w:pPr>
      <w:r w:rsidRPr="00EE4D9E">
        <w:t>Andersen, S.K., Muller, M.M., 2010. Behavioral performance follows the time course of neural facilitation and suppression during cued shifts of feature-selective attention. Proceedings of the National Academy of Sciences of the United States of America 107, 13878-13882.</w:t>
      </w:r>
    </w:p>
    <w:p w14:paraId="152300E8" w14:textId="77777777" w:rsidR="00EE4D9E" w:rsidRPr="00EE4D9E" w:rsidRDefault="00EE4D9E" w:rsidP="00EE4D9E">
      <w:pPr>
        <w:pStyle w:val="EndNoteBibliography"/>
        <w:spacing w:after="0"/>
      </w:pPr>
      <w:r w:rsidRPr="00EE4D9E">
        <w:t>Andersen, S.K., Muller, M.M., Hillyard, S.A., 2015. Attentional Selection of Feature Conjunctions Is Accomplished by Parallel and Independent Selection of Single Features. Journal of Neuroscience 35, 9912-9919.</w:t>
      </w:r>
    </w:p>
    <w:p w14:paraId="2242220C" w14:textId="77777777" w:rsidR="00EE4D9E" w:rsidRPr="00EE4D9E" w:rsidRDefault="00EE4D9E" w:rsidP="00EE4D9E">
      <w:pPr>
        <w:pStyle w:val="EndNoteBibliography"/>
        <w:spacing w:after="0"/>
      </w:pPr>
      <w:r w:rsidRPr="00EE4D9E">
        <w:t>Andersen, S.K., Müller, M.M., Hillyard, S.A., 2009. Color-selective attention need not be mediated by spatial attention. Journal of Vision 9, 1-7.</w:t>
      </w:r>
    </w:p>
    <w:p w14:paraId="66051AD7" w14:textId="77777777" w:rsidR="00EE4D9E" w:rsidRPr="00EE4D9E" w:rsidRDefault="00EE4D9E" w:rsidP="00EE4D9E">
      <w:pPr>
        <w:pStyle w:val="EndNoteBibliography"/>
        <w:spacing w:after="0"/>
      </w:pPr>
      <w:r w:rsidRPr="00EE4D9E">
        <w:t>Andersen, S.K., Müller, M.M., Hillyard, S.A., 2011b. Tracking the allocation of attention in visual scenes with steady-state evoked potentials. In: Posner, M.I.C. (Ed.), Cognitive Neuroscience of Attention (2nd ed.). Guilford, New York.</w:t>
      </w:r>
    </w:p>
    <w:p w14:paraId="25838D9A" w14:textId="77777777" w:rsidR="00EE4D9E" w:rsidRPr="00EE4D9E" w:rsidRDefault="00EE4D9E" w:rsidP="00EE4D9E">
      <w:pPr>
        <w:pStyle w:val="EndNoteBibliography"/>
        <w:spacing w:after="0"/>
      </w:pPr>
      <w:r w:rsidRPr="00EE4D9E">
        <w:t>Andersen, S.K., Muller, M.M., Martinovic, J., 2012. Bottom-up biases in feature-selective attention. Journal of Neuroscience 32, 16953-16958.</w:t>
      </w:r>
    </w:p>
    <w:p w14:paraId="12B1BFBB" w14:textId="77777777" w:rsidR="00EE4D9E" w:rsidRPr="00EE4D9E" w:rsidRDefault="00EE4D9E" w:rsidP="00EE4D9E">
      <w:pPr>
        <w:pStyle w:val="EndNoteBibliography"/>
        <w:spacing w:after="0"/>
      </w:pPr>
      <w:r w:rsidRPr="00EE4D9E">
        <w:t>Bauer, B., Jolicoeur, P., Cowan, W.B., 1996. Visual search for color targets that are or are not linearly separable from distractors. Vision Research 36, 1439-1466.</w:t>
      </w:r>
    </w:p>
    <w:p w14:paraId="2A441CD8" w14:textId="77777777" w:rsidR="00EE4D9E" w:rsidRPr="00EE4D9E" w:rsidRDefault="00EE4D9E" w:rsidP="00EE4D9E">
      <w:pPr>
        <w:pStyle w:val="EndNoteBibliography"/>
        <w:spacing w:after="0"/>
      </w:pPr>
      <w:r w:rsidRPr="00EE4D9E">
        <w:t>Bauer, B., Jolicoeur, P., Cowan, W.B., 1998. The linear separability effect in color visual search: Ruling out the additive color hypothesis. Perception &amp; Psychophysics 60, 1083-1093.</w:t>
      </w:r>
    </w:p>
    <w:p w14:paraId="71406566" w14:textId="77777777" w:rsidR="00EE4D9E" w:rsidRPr="00EE4D9E" w:rsidRDefault="00EE4D9E" w:rsidP="00EE4D9E">
      <w:pPr>
        <w:pStyle w:val="EndNoteBibliography"/>
        <w:spacing w:after="0"/>
      </w:pPr>
      <w:r w:rsidRPr="00EE4D9E">
        <w:t>Bauer, B., Jolicoeur, P., Cowan, W.B., 1999. Convex hull test of the linear separability hypothesis in visual search. Vision Research 39, 2681-2695.</w:t>
      </w:r>
    </w:p>
    <w:p w14:paraId="74CA1062" w14:textId="77777777" w:rsidR="00EE4D9E" w:rsidRPr="00EE4D9E" w:rsidRDefault="00EE4D9E" w:rsidP="00EE4D9E">
      <w:pPr>
        <w:pStyle w:val="EndNoteBibliography"/>
        <w:spacing w:after="0"/>
      </w:pPr>
      <w:r w:rsidRPr="00EE4D9E">
        <w:t>Bosten, J.M., Boehm, A.E., 2014. Empirical evidence for unique hues? Journal of the Optical Society of America a-Optics Image Science and Vision 31, A385-A393.</w:t>
      </w:r>
    </w:p>
    <w:p w14:paraId="3E0BEB17" w14:textId="77777777" w:rsidR="00EE4D9E" w:rsidRPr="00EE4D9E" w:rsidRDefault="00EE4D9E" w:rsidP="00EE4D9E">
      <w:pPr>
        <w:pStyle w:val="EndNoteBibliography"/>
        <w:spacing w:after="0"/>
      </w:pPr>
      <w:r w:rsidRPr="00EE4D9E">
        <w:t>Brouwer, G.J., Heeger, D.J., 2009. Decoding and Reconstructing Color from Responses in Human Visual Cortex. Journal of Neuroscience 29, 13992-14003.</w:t>
      </w:r>
    </w:p>
    <w:p w14:paraId="31E94872" w14:textId="77777777" w:rsidR="00EE4D9E" w:rsidRPr="00EE4D9E" w:rsidRDefault="00EE4D9E" w:rsidP="00EE4D9E">
      <w:pPr>
        <w:pStyle w:val="EndNoteBibliography"/>
        <w:spacing w:after="0"/>
      </w:pPr>
      <w:r w:rsidRPr="00EE4D9E">
        <w:t>Brouwer, G.J., Heeger, D.J., 2013. Categorical Clustering of the Neural Representation of Color. Journal of Neuroscience 33, 15454-15465.</w:t>
      </w:r>
    </w:p>
    <w:p w14:paraId="61C09D75" w14:textId="77777777" w:rsidR="00EE4D9E" w:rsidRPr="00EE4D9E" w:rsidRDefault="00EE4D9E" w:rsidP="00EE4D9E">
      <w:pPr>
        <w:pStyle w:val="EndNoteBibliography"/>
        <w:spacing w:after="0"/>
      </w:pPr>
      <w:r w:rsidRPr="00EE4D9E">
        <w:t>Bundesen, C., 1990. A THEORY OF VISUAL-ATTENTION. Psychological Review 97, 523-547.</w:t>
      </w:r>
    </w:p>
    <w:p w14:paraId="0EBFC18D" w14:textId="77777777" w:rsidR="00EE4D9E" w:rsidRPr="00EE4D9E" w:rsidRDefault="00EE4D9E" w:rsidP="00EE4D9E">
      <w:pPr>
        <w:pStyle w:val="EndNoteBibliography"/>
        <w:spacing w:after="0"/>
      </w:pPr>
      <w:r w:rsidRPr="00EE4D9E">
        <w:t>Burnham, K.P., Anderson, D.R., 2002. Model selection and multimodel inference: a practical information-theoretic approach. . Springer, New York.</w:t>
      </w:r>
    </w:p>
    <w:p w14:paraId="1F76E2E7" w14:textId="77777777" w:rsidR="00EE4D9E" w:rsidRPr="00EE4D9E" w:rsidRDefault="00EE4D9E" w:rsidP="00EE4D9E">
      <w:pPr>
        <w:pStyle w:val="EndNoteBibliography"/>
        <w:spacing w:after="0"/>
      </w:pPr>
      <w:r w:rsidRPr="00EE4D9E">
        <w:t>C.I.E., 2018. Unique Hue data (C1-76, Div 1, Vienna.</w:t>
      </w:r>
    </w:p>
    <w:p w14:paraId="3F5F2CA6" w14:textId="77777777" w:rsidR="00EE4D9E" w:rsidRPr="00EE4D9E" w:rsidRDefault="00EE4D9E" w:rsidP="00EE4D9E">
      <w:pPr>
        <w:pStyle w:val="EndNoteBibliography"/>
        <w:spacing w:after="0"/>
      </w:pPr>
      <w:r w:rsidRPr="00EE4D9E">
        <w:t>Conway, B.R., Stoughton, C.M., 2009. Response: Towards a neural representation for unique hues. Current Biology 19, R442-R443.</w:t>
      </w:r>
    </w:p>
    <w:p w14:paraId="6B14158D" w14:textId="77777777" w:rsidR="00EE4D9E" w:rsidRPr="00EE4D9E" w:rsidRDefault="00EE4D9E" w:rsidP="00EE4D9E">
      <w:pPr>
        <w:pStyle w:val="EndNoteBibliography"/>
        <w:spacing w:after="0"/>
      </w:pPr>
      <w:r w:rsidRPr="00EE4D9E">
        <w:t>D'Zmura, M., 1991. Color in visual search. Vision Research 31, 951-966.</w:t>
      </w:r>
    </w:p>
    <w:p w14:paraId="5B9612D8" w14:textId="77777777" w:rsidR="00EE4D9E" w:rsidRPr="00EE4D9E" w:rsidRDefault="00EE4D9E" w:rsidP="00EE4D9E">
      <w:pPr>
        <w:pStyle w:val="EndNoteBibliography"/>
        <w:spacing w:after="0"/>
      </w:pPr>
      <w:r w:rsidRPr="00EE4D9E">
        <w:lastRenderedPageBreak/>
        <w:t>Delorme, A., Makeig, S., 2004. EEGLAB: an open source toolbox for analysis of single-trial EEG dynamics including independent component analysis. Journal of Neuroscience Methods 134, 9-21.</w:t>
      </w:r>
    </w:p>
    <w:p w14:paraId="4AE2E556" w14:textId="77777777" w:rsidR="00EE4D9E" w:rsidRPr="00EE4D9E" w:rsidRDefault="00EE4D9E" w:rsidP="00EE4D9E">
      <w:pPr>
        <w:pStyle w:val="EndNoteBibliography"/>
        <w:spacing w:after="0"/>
      </w:pPr>
      <w:r w:rsidRPr="00EE4D9E">
        <w:t>DeValois, R., Cottaris, N.P., Elfar, S.D., Mahon, L.E., Wilson, J.A., 2000. Some transformations of color information from lateral geniculate nucleus to striate cortex. Proc. National Academy of Sciences, USA 97, 4997-5002.</w:t>
      </w:r>
    </w:p>
    <w:p w14:paraId="7185D817" w14:textId="77777777" w:rsidR="00EE4D9E" w:rsidRPr="00EE4D9E" w:rsidRDefault="00EE4D9E" w:rsidP="00EE4D9E">
      <w:pPr>
        <w:pStyle w:val="EndNoteBibliography"/>
        <w:spacing w:after="0"/>
      </w:pPr>
      <w:r w:rsidRPr="00EE4D9E">
        <w:t>Found, A., Muller, H.J., 1996. Searching for unknown feature targets on more than one dimension: Investigating a ''dimension-weighting'' account. Perception &amp; Psychophysics 58, 88-101.</w:t>
      </w:r>
    </w:p>
    <w:p w14:paraId="765ECD02" w14:textId="77777777" w:rsidR="00EE4D9E" w:rsidRPr="00EE4D9E" w:rsidRDefault="00EE4D9E" w:rsidP="00EE4D9E">
      <w:pPr>
        <w:pStyle w:val="EndNoteBibliography"/>
        <w:spacing w:after="0"/>
      </w:pPr>
      <w:r w:rsidRPr="00EE4D9E">
        <w:t>Gegenfurtner, K.R., 2003. Cortical mechanisms of colour vision. Nature Reviews Neuroscience 4, 563-572.</w:t>
      </w:r>
    </w:p>
    <w:p w14:paraId="1CD8085B" w14:textId="77777777" w:rsidR="00EE4D9E" w:rsidRPr="00EE4D9E" w:rsidRDefault="00EE4D9E" w:rsidP="00EE4D9E">
      <w:pPr>
        <w:pStyle w:val="EndNoteBibliography"/>
        <w:spacing w:after="0"/>
      </w:pPr>
      <w:r w:rsidRPr="00EE4D9E">
        <w:t>Martinovic, J., Andersen, S.K., 2018. Cortical summation and attentional modulation of combined chromatic and luminance signals. Neuroimage 176, 390-403.</w:t>
      </w:r>
    </w:p>
    <w:p w14:paraId="779B23D6" w14:textId="77777777" w:rsidR="00EE4D9E" w:rsidRPr="00EE4D9E" w:rsidRDefault="00EE4D9E" w:rsidP="00EE4D9E">
      <w:pPr>
        <w:pStyle w:val="EndNoteBibliography"/>
        <w:spacing w:after="0"/>
      </w:pPr>
      <w:r w:rsidRPr="00EE4D9E">
        <w:t>Mollon, J.D., 2009. A neural basis for unique hues? Current Biology 19, R441-R442.</w:t>
      </w:r>
    </w:p>
    <w:p w14:paraId="2FCBC0DF" w14:textId="77777777" w:rsidR="00EE4D9E" w:rsidRPr="00EE4D9E" w:rsidRDefault="00EE4D9E" w:rsidP="00EE4D9E">
      <w:pPr>
        <w:pStyle w:val="EndNoteBibliography"/>
        <w:spacing w:after="0"/>
      </w:pPr>
      <w:r w:rsidRPr="00EE4D9E">
        <w:t>Morgan, S.T., Hansen, J.C., Hillyard, S.A., 1996. Selective attention to stimulus location modulates the steady-state visual evoked potential. Proceedings of the National Academy of Sciences of the United States of America 93, 4770-4774.</w:t>
      </w:r>
    </w:p>
    <w:p w14:paraId="0B9D3E94" w14:textId="77777777" w:rsidR="00EE4D9E" w:rsidRPr="00EE4D9E" w:rsidRDefault="00EE4D9E" w:rsidP="00EE4D9E">
      <w:pPr>
        <w:pStyle w:val="EndNoteBibliography"/>
        <w:spacing w:after="0"/>
      </w:pPr>
      <w:r w:rsidRPr="00EE4D9E">
        <w:t>Morris, S.B., DeShon, R.P., 2002. Combining effect size estimates in meta-analysis with repeated measures and independent-groups designs. Psychological Methods 7, 105-125.</w:t>
      </w:r>
    </w:p>
    <w:p w14:paraId="247BD6BF" w14:textId="77777777" w:rsidR="00EE4D9E" w:rsidRPr="00EE4D9E" w:rsidRDefault="00EE4D9E" w:rsidP="00EE4D9E">
      <w:pPr>
        <w:pStyle w:val="EndNoteBibliography"/>
        <w:spacing w:after="0"/>
      </w:pPr>
      <w:r w:rsidRPr="00EE4D9E">
        <w:t>Mullen, K.T., Dumoulin, S.O., Hess, R.F., 2008. Color responses of the human lateral geniculate nucleus: selective amplification of S-cone signals between the lateral geniculate nucleno and primary visual cortex measured with high-field fMRI. European Journal of Neuroscience 28, 1911-1923.</w:t>
      </w:r>
    </w:p>
    <w:p w14:paraId="600B9AF4" w14:textId="77777777" w:rsidR="00EE4D9E" w:rsidRPr="00EE4D9E" w:rsidRDefault="00EE4D9E" w:rsidP="00EE4D9E">
      <w:pPr>
        <w:pStyle w:val="EndNoteBibliography"/>
        <w:spacing w:after="0"/>
      </w:pPr>
      <w:r w:rsidRPr="00EE4D9E">
        <w:t>Müller, M.M., Andersen, S., Trujillo, N.J., Valdes-Sosa, P., Malinowski, P., Hillyard, S.A., 2006. Feature-selective attention enhances color signals in early visual areas of the human brain. Proceedings of the National Academy of Sciences of the United States of America 103, 14250-14254.</w:t>
      </w:r>
    </w:p>
    <w:p w14:paraId="35D85B9A" w14:textId="77777777" w:rsidR="00EE4D9E" w:rsidRPr="00EE4D9E" w:rsidRDefault="00EE4D9E" w:rsidP="00EE4D9E">
      <w:pPr>
        <w:pStyle w:val="EndNoteBibliography"/>
        <w:spacing w:after="0"/>
      </w:pPr>
      <w:r w:rsidRPr="00EE4D9E">
        <w:t>Nagy, A.L., Sanchez, R.R., 1990. Critical color differences determined with a visual-search task. Journal of the Optical Society of America a-Optics Image Science and Vision 7, 1209-1217.</w:t>
      </w:r>
    </w:p>
    <w:p w14:paraId="2916763B" w14:textId="77777777" w:rsidR="00EE4D9E" w:rsidRPr="00EE4D9E" w:rsidRDefault="00EE4D9E" w:rsidP="00EE4D9E">
      <w:pPr>
        <w:pStyle w:val="EndNoteBibliography"/>
        <w:spacing w:after="0"/>
      </w:pPr>
      <w:r w:rsidRPr="00EE4D9E">
        <w:t>Nagy, A.L., Thomas, G., 2003. Distractor heterogeneity, attention, and color in visual search. Vision Research 43, 1541-1552.</w:t>
      </w:r>
    </w:p>
    <w:p w14:paraId="0AAB6082" w14:textId="77777777" w:rsidR="00EE4D9E" w:rsidRPr="00EE4D9E" w:rsidRDefault="00EE4D9E" w:rsidP="00EE4D9E">
      <w:pPr>
        <w:pStyle w:val="EndNoteBibliography"/>
        <w:spacing w:after="0"/>
      </w:pPr>
      <w:r w:rsidRPr="00EE4D9E">
        <w:t>Neitz, J., Carroll, J., Yamauchi, Y., Neitz, M., Williams, D.R., 2002. Color perception is mediated by a plastic neural mechanism that is adjustable in adults. Neuron 35, 783-792.</w:t>
      </w:r>
    </w:p>
    <w:p w14:paraId="45A1A3F7" w14:textId="77777777" w:rsidR="00EE4D9E" w:rsidRPr="00EE4D9E" w:rsidRDefault="00EE4D9E" w:rsidP="00EE4D9E">
      <w:pPr>
        <w:pStyle w:val="EndNoteBibliography"/>
        <w:spacing w:after="0"/>
      </w:pPr>
      <w:r w:rsidRPr="00EE4D9E">
        <w:t>Nolan, H., Whelan, R., Reilly, R.B., 2010. FASTER: Fully Automated Statistical Thresholding for EEG artifact Rejection. Journal of Neuroscience Methods 192, 152-162.</w:t>
      </w:r>
    </w:p>
    <w:p w14:paraId="05B06F92" w14:textId="77777777" w:rsidR="00EE4D9E" w:rsidRPr="00EE4D9E" w:rsidRDefault="00EE4D9E" w:rsidP="00EE4D9E">
      <w:pPr>
        <w:pStyle w:val="EndNoteBibliography"/>
        <w:spacing w:after="0"/>
      </w:pPr>
      <w:r w:rsidRPr="00EE4D9E">
        <w:t>Parkes, L.M., Marsman, J.B.C., Oxley, D.C., Goulermas, J.Y., Wuerger, S.M., 2009. Multivoxel fMRI analysis of color tuning in human primary visual cortex. Journal of Vision 9.</w:t>
      </w:r>
    </w:p>
    <w:p w14:paraId="22198A01" w14:textId="77777777" w:rsidR="00EE4D9E" w:rsidRPr="00EE4D9E" w:rsidRDefault="00EE4D9E" w:rsidP="00EE4D9E">
      <w:pPr>
        <w:pStyle w:val="EndNoteBibliography"/>
        <w:spacing w:after="0"/>
      </w:pPr>
      <w:r w:rsidRPr="00EE4D9E">
        <w:t>Pestilli, F., Carrasco, M., Heeger, D.J., Gardner, J.L., 2011. Attentional Enhancement via Selection and Pooling of Early Sensory Responses in Human Visual Cortex. Neuron 72, 832-846.</w:t>
      </w:r>
    </w:p>
    <w:p w14:paraId="71D16CAD" w14:textId="77777777" w:rsidR="00EE4D9E" w:rsidRPr="00EE4D9E" w:rsidRDefault="00EE4D9E" w:rsidP="00EE4D9E">
      <w:pPr>
        <w:pStyle w:val="EndNoteBibliography"/>
        <w:spacing w:after="0"/>
      </w:pPr>
      <w:r w:rsidRPr="00EE4D9E">
        <w:t>Posner, M.I., 1980. Orienting of Attention. Quarterly Journal of Experimental Psychology 32, 3-25.</w:t>
      </w:r>
    </w:p>
    <w:p w14:paraId="23190ACC" w14:textId="77777777" w:rsidR="00EE4D9E" w:rsidRPr="00EE4D9E" w:rsidRDefault="00EE4D9E" w:rsidP="00EE4D9E">
      <w:pPr>
        <w:pStyle w:val="EndNoteBibliography"/>
        <w:spacing w:after="0"/>
      </w:pPr>
      <w:r w:rsidRPr="00EE4D9E">
        <w:lastRenderedPageBreak/>
        <w:t>Regan, B.C., Reffin, J.P., Mollon, J.D., 1994. Luminance noise and the rapid determination of discrimination ellipses in color deficiency Vision Research 34, 1279-1299.</w:t>
      </w:r>
    </w:p>
    <w:p w14:paraId="68B0E551" w14:textId="77777777" w:rsidR="00EE4D9E" w:rsidRPr="00EE4D9E" w:rsidRDefault="00EE4D9E" w:rsidP="00EE4D9E">
      <w:pPr>
        <w:pStyle w:val="EndNoteBibliography"/>
        <w:spacing w:after="0"/>
      </w:pPr>
      <w:r w:rsidRPr="00EE4D9E">
        <w:t>Shih, S.-I., Sperling, G., 1996. Is There Feature-Based Attentional Selection in Visual Search? Journal of Experimental Psychology: Human Perception and Performance 22, 758-779.</w:t>
      </w:r>
    </w:p>
    <w:p w14:paraId="05A1D316" w14:textId="77777777" w:rsidR="00EE4D9E" w:rsidRPr="00EE4D9E" w:rsidRDefault="00EE4D9E" w:rsidP="00EE4D9E">
      <w:pPr>
        <w:pStyle w:val="EndNoteBibliography"/>
        <w:spacing w:after="0"/>
      </w:pPr>
      <w:r w:rsidRPr="00EE4D9E">
        <w:t>Stockman, A., Brainard, D.H., 2010. Color vision mechanisms. In: Bass, M. (Ed.), OSA Handbook of Optics (3rd edition). McGraw-Hill, New York, pp. 11.11-11.104.</w:t>
      </w:r>
    </w:p>
    <w:p w14:paraId="1ED81B36" w14:textId="77777777" w:rsidR="00EE4D9E" w:rsidRPr="00EE4D9E" w:rsidRDefault="00EE4D9E" w:rsidP="00EE4D9E">
      <w:pPr>
        <w:pStyle w:val="EndNoteBibliography"/>
        <w:spacing w:after="0"/>
      </w:pPr>
      <w:r w:rsidRPr="00EE4D9E">
        <w:t>Stoughton, C.M., Conway, B.R., 2008. Neural basis for unique hues. Current Biology 18, R698-R699.</w:t>
      </w:r>
    </w:p>
    <w:p w14:paraId="25C1B287" w14:textId="77777777" w:rsidR="00EE4D9E" w:rsidRPr="00EE4D9E" w:rsidRDefault="00EE4D9E" w:rsidP="00EE4D9E">
      <w:pPr>
        <w:pStyle w:val="EndNoteBibliography"/>
        <w:spacing w:after="0"/>
      </w:pPr>
      <w:r w:rsidRPr="00EE4D9E">
        <w:t>Stroud, M.J., Menneer, T., Cave, K.R., Donnelly, N., 2012. Using the Dual-Target Cost to Explore the Nature of Search Target Representations. Journal of Experimental Psychology-Human Perception and Performance 38, 113-122.</w:t>
      </w:r>
    </w:p>
    <w:p w14:paraId="79C4053D" w14:textId="77777777" w:rsidR="00EE4D9E" w:rsidRPr="00EE4D9E" w:rsidRDefault="00EE4D9E" w:rsidP="00EE4D9E">
      <w:pPr>
        <w:pStyle w:val="EndNoteBibliography"/>
        <w:spacing w:after="0"/>
      </w:pPr>
      <w:r w:rsidRPr="00EE4D9E">
        <w:t>Sun, P., Chubb, C., Wright, C.E., Sperling, G., 2016. Human attention filters for single colors. Proceedings of the National Academy of Sciences of the United States of America 113, E6712-E6720.</w:t>
      </w:r>
    </w:p>
    <w:p w14:paraId="3643999D" w14:textId="77777777" w:rsidR="00EE4D9E" w:rsidRPr="00EE4D9E" w:rsidRDefault="00EE4D9E" w:rsidP="00EE4D9E">
      <w:pPr>
        <w:pStyle w:val="EndNoteBibliography"/>
        <w:spacing w:after="0"/>
      </w:pPr>
      <w:r w:rsidRPr="00EE4D9E">
        <w:t>Tanigawa, H., Lu, H.D.D., Roe, A.W., 2010. Functional organization for color and orientation in macaque V4. Nature Neuroscience 13, 1542-U1135.</w:t>
      </w:r>
    </w:p>
    <w:p w14:paraId="07938537" w14:textId="77777777" w:rsidR="00EE4D9E" w:rsidRPr="00EE4D9E" w:rsidRDefault="00EE4D9E" w:rsidP="00EE4D9E">
      <w:pPr>
        <w:pStyle w:val="EndNoteBibliography"/>
        <w:spacing w:after="0"/>
      </w:pPr>
      <w:r w:rsidRPr="00EE4D9E">
        <w:t>Treue, S., Martinez-Trujillo, J.C., 1999. Feature-based attention influences motion processing gain in macaque visual cortex. Nature 399, 575-579.</w:t>
      </w:r>
    </w:p>
    <w:p w14:paraId="1B4A9841" w14:textId="77777777" w:rsidR="00EE4D9E" w:rsidRPr="00EE4D9E" w:rsidRDefault="00EE4D9E" w:rsidP="00EE4D9E">
      <w:pPr>
        <w:pStyle w:val="EndNoteBibliography"/>
        <w:spacing w:after="0"/>
      </w:pPr>
      <w:r w:rsidRPr="00EE4D9E">
        <w:t>Verghese, P., Kim, Y.J., Wade, A.R., 2012. Attention Selects Informative Neural Populations in Human V1. Journal of Neuroscience 32, 16379-16390.</w:t>
      </w:r>
    </w:p>
    <w:p w14:paraId="317E49BB" w14:textId="77777777" w:rsidR="00EE4D9E" w:rsidRPr="00EE4D9E" w:rsidRDefault="00EE4D9E" w:rsidP="00EE4D9E">
      <w:pPr>
        <w:pStyle w:val="EndNoteBibliography"/>
        <w:spacing w:after="0"/>
      </w:pPr>
      <w:r w:rsidRPr="00EE4D9E">
        <w:t>Vierck, E., Miller, J., 2008. Precuing benefits for color and location in a visual search task. Perception &amp; Psychophysics 70, 365-373.</w:t>
      </w:r>
    </w:p>
    <w:p w14:paraId="3B4132C6" w14:textId="77777777" w:rsidR="00EE4D9E" w:rsidRPr="00EE4D9E" w:rsidRDefault="00EE4D9E" w:rsidP="00EE4D9E">
      <w:pPr>
        <w:pStyle w:val="EndNoteBibliography"/>
        <w:spacing w:after="0"/>
      </w:pPr>
      <w:r w:rsidRPr="00EE4D9E">
        <w:t>Wang, J., Wade, A.R., 2011. Differential attentional modulation of cortical responses to S-cone and luminance stimuli. Journal of Vision 11.</w:t>
      </w:r>
    </w:p>
    <w:p w14:paraId="3D7DE0DF" w14:textId="77777777" w:rsidR="00EE4D9E" w:rsidRPr="00EE4D9E" w:rsidRDefault="00EE4D9E" w:rsidP="00EE4D9E">
      <w:pPr>
        <w:pStyle w:val="EndNoteBibliography"/>
        <w:spacing w:after="0"/>
      </w:pPr>
      <w:r w:rsidRPr="00EE4D9E">
        <w:t>Westland, S., Ripamonti, C., Cheung, V., 2012. Computational Colour Science Using MATLAB 2nd Edition. John Wiley &amp; Sons.</w:t>
      </w:r>
    </w:p>
    <w:p w14:paraId="2D1DD7F5" w14:textId="77777777" w:rsidR="00EE4D9E" w:rsidRPr="00EE4D9E" w:rsidRDefault="00EE4D9E" w:rsidP="00EE4D9E">
      <w:pPr>
        <w:pStyle w:val="EndNoteBibliography"/>
        <w:spacing w:after="0"/>
      </w:pPr>
      <w:r w:rsidRPr="00EE4D9E">
        <w:t>Wool, L.E., Komban, S.J., Kremkow, J., Jansen, M., Li, X.B., Alonso, J.M., Zaidi, Q., 2015. Salience of unique hues and implications for color theory. Journal of Vision 15.</w:t>
      </w:r>
    </w:p>
    <w:p w14:paraId="329AE774" w14:textId="77777777" w:rsidR="00EE4D9E" w:rsidRPr="00EE4D9E" w:rsidRDefault="00EE4D9E" w:rsidP="00EE4D9E">
      <w:pPr>
        <w:pStyle w:val="EndNoteBibliography"/>
        <w:spacing w:after="0"/>
      </w:pPr>
      <w:r w:rsidRPr="00EE4D9E">
        <w:t>Wuerger, S., 2013. Colour Constancy Across the Life Span: Evidence for Compensatory Mechanisms. PLoS ONE 8.</w:t>
      </w:r>
    </w:p>
    <w:p w14:paraId="5B052C9A" w14:textId="77777777" w:rsidR="00EE4D9E" w:rsidRPr="00EE4D9E" w:rsidRDefault="00EE4D9E" w:rsidP="00EE4D9E">
      <w:pPr>
        <w:pStyle w:val="EndNoteBibliography"/>
        <w:spacing w:after="0"/>
      </w:pPr>
      <w:r w:rsidRPr="00EE4D9E">
        <w:t>Wuerger, S.M., Atkinson, P., Cropper, S., 2005. The cone inputs to the unique-hue mechanisms. Vision Research 45, 3210.</w:t>
      </w:r>
    </w:p>
    <w:p w14:paraId="68EEB5D2" w14:textId="77777777" w:rsidR="00EE4D9E" w:rsidRPr="00EE4D9E" w:rsidRDefault="00EE4D9E" w:rsidP="00EE4D9E">
      <w:pPr>
        <w:pStyle w:val="EndNoteBibliography"/>
        <w:spacing w:after="0"/>
      </w:pPr>
      <w:r w:rsidRPr="00EE4D9E">
        <w:t>Xiao, Y., Casti, A., Xiao, J., Kaplan, E., 2007. Hue maps in primate striate cortex. Neuroimage 35, 771.</w:t>
      </w:r>
    </w:p>
    <w:p w14:paraId="12B49D52" w14:textId="77777777" w:rsidR="00EE4D9E" w:rsidRPr="00EE4D9E" w:rsidRDefault="00EE4D9E" w:rsidP="00EE4D9E">
      <w:pPr>
        <w:pStyle w:val="EndNoteBibliography"/>
      </w:pPr>
      <w:r w:rsidRPr="00EE4D9E">
        <w:t>Xiao, Y., Wang, Y., Felleman, D.J., 2003. A spatially organized representation of colour in macaque cortical area V2. Nature 421, 535.</w:t>
      </w:r>
    </w:p>
    <w:p w14:paraId="641FF3BB" w14:textId="68C29CDB" w:rsidR="001028DB" w:rsidRPr="00F508F2" w:rsidRDefault="00F56A71" w:rsidP="00E84241">
      <w:r>
        <w:fldChar w:fldCharType="end"/>
      </w:r>
    </w:p>
    <w:sectPr w:rsidR="001028DB" w:rsidRPr="00F508F2" w:rsidSect="00455F4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78BDB" w14:textId="77777777" w:rsidR="007B2552" w:rsidRDefault="007B2552" w:rsidP="00301353">
      <w:r>
        <w:separator/>
      </w:r>
    </w:p>
  </w:endnote>
  <w:endnote w:type="continuationSeparator" w:id="0">
    <w:p w14:paraId="44D57494" w14:textId="77777777" w:rsidR="007B2552" w:rsidRDefault="007B2552" w:rsidP="0030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384840"/>
      <w:docPartObj>
        <w:docPartGallery w:val="Page Numbers (Bottom of Page)"/>
        <w:docPartUnique/>
      </w:docPartObj>
    </w:sdtPr>
    <w:sdtEndPr>
      <w:rPr>
        <w:noProof/>
      </w:rPr>
    </w:sdtEndPr>
    <w:sdtContent>
      <w:p w14:paraId="223C982E" w14:textId="58BB81A1" w:rsidR="00871CE9" w:rsidRDefault="00871CE9">
        <w:pPr>
          <w:pStyle w:val="Footer"/>
          <w:jc w:val="right"/>
        </w:pPr>
        <w:r>
          <w:fldChar w:fldCharType="begin"/>
        </w:r>
        <w:r>
          <w:instrText xml:space="preserve"> PAGE   \* MERGEFORMAT </w:instrText>
        </w:r>
        <w:r>
          <w:fldChar w:fldCharType="separate"/>
        </w:r>
        <w:r w:rsidR="00F508F2">
          <w:rPr>
            <w:noProof/>
          </w:rPr>
          <w:t>50</w:t>
        </w:r>
        <w:r>
          <w:rPr>
            <w:noProof/>
          </w:rPr>
          <w:fldChar w:fldCharType="end"/>
        </w:r>
      </w:p>
    </w:sdtContent>
  </w:sdt>
  <w:p w14:paraId="5ACB4124" w14:textId="77777777" w:rsidR="00871CE9" w:rsidRDefault="00871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E6C52" w14:textId="77777777" w:rsidR="007B2552" w:rsidRDefault="007B2552" w:rsidP="00301353">
      <w:r>
        <w:separator/>
      </w:r>
    </w:p>
  </w:footnote>
  <w:footnote w:type="continuationSeparator" w:id="0">
    <w:p w14:paraId="79EE5F51" w14:textId="77777777" w:rsidR="007B2552" w:rsidRDefault="007B2552" w:rsidP="00301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0122C" w14:textId="569F19FF" w:rsidR="00871CE9" w:rsidRDefault="00871CE9">
    <w:pPr>
      <w:pStyle w:val="Header"/>
    </w:pPr>
    <w:r>
      <w:t>Divided Colours</w:t>
    </w:r>
  </w:p>
  <w:p w14:paraId="20C85B06" w14:textId="77777777" w:rsidR="00871CE9" w:rsidRDefault="00871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525D"/>
    <w:multiLevelType w:val="hybridMultilevel"/>
    <w:tmpl w:val="8A5209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159A1"/>
    <w:multiLevelType w:val="hybridMultilevel"/>
    <w:tmpl w:val="434C3B00"/>
    <w:lvl w:ilvl="0" w:tplc="5CACA8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D34CC"/>
    <w:multiLevelType w:val="hybridMultilevel"/>
    <w:tmpl w:val="528C4DA2"/>
    <w:lvl w:ilvl="0" w:tplc="C7301680">
      <w:start w:val="1"/>
      <w:numFmt w:val="bullet"/>
      <w:lvlText w:val="-"/>
      <w:lvlJc w:val="left"/>
      <w:pPr>
        <w:tabs>
          <w:tab w:val="num" w:pos="720"/>
        </w:tabs>
        <w:ind w:left="720" w:hanging="360"/>
      </w:pPr>
      <w:rPr>
        <w:rFonts w:ascii="Times New Roman" w:hAnsi="Times New Roman" w:hint="default"/>
      </w:rPr>
    </w:lvl>
    <w:lvl w:ilvl="1" w:tplc="697E9116" w:tentative="1">
      <w:start w:val="1"/>
      <w:numFmt w:val="bullet"/>
      <w:lvlText w:val="-"/>
      <w:lvlJc w:val="left"/>
      <w:pPr>
        <w:tabs>
          <w:tab w:val="num" w:pos="1440"/>
        </w:tabs>
        <w:ind w:left="1440" w:hanging="360"/>
      </w:pPr>
      <w:rPr>
        <w:rFonts w:ascii="Times New Roman" w:hAnsi="Times New Roman" w:hint="default"/>
      </w:rPr>
    </w:lvl>
    <w:lvl w:ilvl="2" w:tplc="69D23636" w:tentative="1">
      <w:start w:val="1"/>
      <w:numFmt w:val="bullet"/>
      <w:lvlText w:val="-"/>
      <w:lvlJc w:val="left"/>
      <w:pPr>
        <w:tabs>
          <w:tab w:val="num" w:pos="2160"/>
        </w:tabs>
        <w:ind w:left="2160" w:hanging="360"/>
      </w:pPr>
      <w:rPr>
        <w:rFonts w:ascii="Times New Roman" w:hAnsi="Times New Roman" w:hint="default"/>
      </w:rPr>
    </w:lvl>
    <w:lvl w:ilvl="3" w:tplc="48648D52" w:tentative="1">
      <w:start w:val="1"/>
      <w:numFmt w:val="bullet"/>
      <w:lvlText w:val="-"/>
      <w:lvlJc w:val="left"/>
      <w:pPr>
        <w:tabs>
          <w:tab w:val="num" w:pos="2880"/>
        </w:tabs>
        <w:ind w:left="2880" w:hanging="360"/>
      </w:pPr>
      <w:rPr>
        <w:rFonts w:ascii="Times New Roman" w:hAnsi="Times New Roman" w:hint="default"/>
      </w:rPr>
    </w:lvl>
    <w:lvl w:ilvl="4" w:tplc="E5E2B5C0" w:tentative="1">
      <w:start w:val="1"/>
      <w:numFmt w:val="bullet"/>
      <w:lvlText w:val="-"/>
      <w:lvlJc w:val="left"/>
      <w:pPr>
        <w:tabs>
          <w:tab w:val="num" w:pos="3600"/>
        </w:tabs>
        <w:ind w:left="3600" w:hanging="360"/>
      </w:pPr>
      <w:rPr>
        <w:rFonts w:ascii="Times New Roman" w:hAnsi="Times New Roman" w:hint="default"/>
      </w:rPr>
    </w:lvl>
    <w:lvl w:ilvl="5" w:tplc="3F308382" w:tentative="1">
      <w:start w:val="1"/>
      <w:numFmt w:val="bullet"/>
      <w:lvlText w:val="-"/>
      <w:lvlJc w:val="left"/>
      <w:pPr>
        <w:tabs>
          <w:tab w:val="num" w:pos="4320"/>
        </w:tabs>
        <w:ind w:left="4320" w:hanging="360"/>
      </w:pPr>
      <w:rPr>
        <w:rFonts w:ascii="Times New Roman" w:hAnsi="Times New Roman" w:hint="default"/>
      </w:rPr>
    </w:lvl>
    <w:lvl w:ilvl="6" w:tplc="85CEBDEE" w:tentative="1">
      <w:start w:val="1"/>
      <w:numFmt w:val="bullet"/>
      <w:lvlText w:val="-"/>
      <w:lvlJc w:val="left"/>
      <w:pPr>
        <w:tabs>
          <w:tab w:val="num" w:pos="5040"/>
        </w:tabs>
        <w:ind w:left="5040" w:hanging="360"/>
      </w:pPr>
      <w:rPr>
        <w:rFonts w:ascii="Times New Roman" w:hAnsi="Times New Roman" w:hint="default"/>
      </w:rPr>
    </w:lvl>
    <w:lvl w:ilvl="7" w:tplc="C51C46FC" w:tentative="1">
      <w:start w:val="1"/>
      <w:numFmt w:val="bullet"/>
      <w:lvlText w:val="-"/>
      <w:lvlJc w:val="left"/>
      <w:pPr>
        <w:tabs>
          <w:tab w:val="num" w:pos="5760"/>
        </w:tabs>
        <w:ind w:left="5760" w:hanging="360"/>
      </w:pPr>
      <w:rPr>
        <w:rFonts w:ascii="Times New Roman" w:hAnsi="Times New Roman" w:hint="default"/>
      </w:rPr>
    </w:lvl>
    <w:lvl w:ilvl="8" w:tplc="BA5E5C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631681B"/>
    <w:multiLevelType w:val="hybridMultilevel"/>
    <w:tmpl w:val="CDF0257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62EA7"/>
    <w:multiLevelType w:val="hybridMultilevel"/>
    <w:tmpl w:val="971462A4"/>
    <w:lvl w:ilvl="0" w:tplc="D58E2EC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C1ACB"/>
    <w:multiLevelType w:val="hybridMultilevel"/>
    <w:tmpl w:val="E8ACC5AA"/>
    <w:lvl w:ilvl="0" w:tplc="CB422D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A625AB8"/>
    <w:multiLevelType w:val="hybridMultilevel"/>
    <w:tmpl w:val="D2F8EB2A"/>
    <w:lvl w:ilvl="0" w:tplc="9362892C">
      <w:start w:val="7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1159C9"/>
    <w:multiLevelType w:val="hybridMultilevel"/>
    <w:tmpl w:val="DD440798"/>
    <w:lvl w:ilvl="0" w:tplc="68E8E5E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271A75"/>
    <w:multiLevelType w:val="multilevel"/>
    <w:tmpl w:val="50B4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FC13CE"/>
    <w:multiLevelType w:val="hybridMultilevel"/>
    <w:tmpl w:val="CDF0257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9F5FF1"/>
    <w:multiLevelType w:val="multilevel"/>
    <w:tmpl w:val="19AAFC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6"/>
  </w:num>
  <w:num w:numId="4">
    <w:abstractNumId w:val="3"/>
  </w:num>
  <w:num w:numId="5">
    <w:abstractNumId w:val="9"/>
  </w:num>
  <w:num w:numId="6">
    <w:abstractNumId w:val="5"/>
  </w:num>
  <w:num w:numId="7">
    <w:abstractNumId w:val="7"/>
  </w:num>
  <w:num w:numId="8">
    <w:abstractNumId w:val="4"/>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Neuroimag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t92apvszw908exawbvs9psvtxzv0papaza&quot;&gt;jasna_spasila_nova&lt;record-ids&gt;&lt;item&gt;1945&lt;/item&gt;&lt;item&gt;2004&lt;/item&gt;&lt;item&gt;2447&lt;/item&gt;&lt;item&gt;2491&lt;/item&gt;&lt;item&gt;2525&lt;/item&gt;&lt;item&gt;2562&lt;/item&gt;&lt;item&gt;2610&lt;/item&gt;&lt;item&gt;2612&lt;/item&gt;&lt;item&gt;2613&lt;/item&gt;&lt;item&gt;2665&lt;/item&gt;&lt;item&gt;2689&lt;/item&gt;&lt;item&gt;2709&lt;/item&gt;&lt;item&gt;2710&lt;/item&gt;&lt;item&gt;2820&lt;/item&gt;&lt;item&gt;2886&lt;/item&gt;&lt;item&gt;2910&lt;/item&gt;&lt;item&gt;2922&lt;/item&gt;&lt;item&gt;2925&lt;/item&gt;&lt;item&gt;2926&lt;/item&gt;&lt;item&gt;2929&lt;/item&gt;&lt;item&gt;2986&lt;/item&gt;&lt;item&gt;2996&lt;/item&gt;&lt;item&gt;3055&lt;/item&gt;&lt;item&gt;3057&lt;/item&gt;&lt;item&gt;3058&lt;/item&gt;&lt;item&gt;3063&lt;/item&gt;&lt;item&gt;3140&lt;/item&gt;&lt;item&gt;3156&lt;/item&gt;&lt;item&gt;3167&lt;/item&gt;&lt;item&gt;3168&lt;/item&gt;&lt;item&gt;3170&lt;/item&gt;&lt;item&gt;3191&lt;/item&gt;&lt;item&gt;3235&lt;/item&gt;&lt;item&gt;3242&lt;/item&gt;&lt;item&gt;3246&lt;/item&gt;&lt;item&gt;3247&lt;/item&gt;&lt;item&gt;3249&lt;/item&gt;&lt;item&gt;3250&lt;/item&gt;&lt;item&gt;3281&lt;/item&gt;&lt;item&gt;3282&lt;/item&gt;&lt;item&gt;3284&lt;/item&gt;&lt;item&gt;3285&lt;/item&gt;&lt;item&gt;3286&lt;/item&gt;&lt;item&gt;3296&lt;/item&gt;&lt;item&gt;3297&lt;/item&gt;&lt;item&gt;3298&lt;/item&gt;&lt;item&gt;3345&lt;/item&gt;&lt;item&gt;3346&lt;/item&gt;&lt;item&gt;3347&lt;/item&gt;&lt;item&gt;3353&lt;/item&gt;&lt;item&gt;3380&lt;/item&gt;&lt;item&gt;3390&lt;/item&gt;&lt;/record-ids&gt;&lt;/item&gt;&lt;/Libraries&gt;"/>
  </w:docVars>
  <w:rsids>
    <w:rsidRoot w:val="00C121E6"/>
    <w:rsid w:val="00002EC1"/>
    <w:rsid w:val="00003930"/>
    <w:rsid w:val="000058D3"/>
    <w:rsid w:val="000106FF"/>
    <w:rsid w:val="000107F8"/>
    <w:rsid w:val="000109CE"/>
    <w:rsid w:val="00011441"/>
    <w:rsid w:val="00015279"/>
    <w:rsid w:val="0001539F"/>
    <w:rsid w:val="0001716B"/>
    <w:rsid w:val="00021D3F"/>
    <w:rsid w:val="000224FD"/>
    <w:rsid w:val="00033D14"/>
    <w:rsid w:val="000375A5"/>
    <w:rsid w:val="000436FD"/>
    <w:rsid w:val="00043D31"/>
    <w:rsid w:val="00044047"/>
    <w:rsid w:val="000442C7"/>
    <w:rsid w:val="00047805"/>
    <w:rsid w:val="0005449B"/>
    <w:rsid w:val="0005455E"/>
    <w:rsid w:val="0005664B"/>
    <w:rsid w:val="0006501C"/>
    <w:rsid w:val="00065090"/>
    <w:rsid w:val="000659F0"/>
    <w:rsid w:val="0006681E"/>
    <w:rsid w:val="00071A62"/>
    <w:rsid w:val="000734C8"/>
    <w:rsid w:val="0007459A"/>
    <w:rsid w:val="00077027"/>
    <w:rsid w:val="000807DF"/>
    <w:rsid w:val="000854AE"/>
    <w:rsid w:val="00087BF8"/>
    <w:rsid w:val="00095111"/>
    <w:rsid w:val="000A0E84"/>
    <w:rsid w:val="000A45F4"/>
    <w:rsid w:val="000B0CF0"/>
    <w:rsid w:val="000B20EF"/>
    <w:rsid w:val="000B2677"/>
    <w:rsid w:val="000B34C8"/>
    <w:rsid w:val="000B50B8"/>
    <w:rsid w:val="000C007A"/>
    <w:rsid w:val="000C1677"/>
    <w:rsid w:val="000C1E9C"/>
    <w:rsid w:val="000C518A"/>
    <w:rsid w:val="000C7BFB"/>
    <w:rsid w:val="000D1649"/>
    <w:rsid w:val="000D21D6"/>
    <w:rsid w:val="000D2502"/>
    <w:rsid w:val="000D4AD3"/>
    <w:rsid w:val="000D4D69"/>
    <w:rsid w:val="000D73A6"/>
    <w:rsid w:val="000E0556"/>
    <w:rsid w:val="000E2561"/>
    <w:rsid w:val="000E68E0"/>
    <w:rsid w:val="000E75C7"/>
    <w:rsid w:val="000F06C9"/>
    <w:rsid w:val="000F42C8"/>
    <w:rsid w:val="000F4FA1"/>
    <w:rsid w:val="001027EF"/>
    <w:rsid w:val="001028DB"/>
    <w:rsid w:val="0010595F"/>
    <w:rsid w:val="00110D51"/>
    <w:rsid w:val="001170A6"/>
    <w:rsid w:val="00120E09"/>
    <w:rsid w:val="00122710"/>
    <w:rsid w:val="00122849"/>
    <w:rsid w:val="00122B5B"/>
    <w:rsid w:val="0012372B"/>
    <w:rsid w:val="001271DB"/>
    <w:rsid w:val="00132CEB"/>
    <w:rsid w:val="00135D64"/>
    <w:rsid w:val="00136D84"/>
    <w:rsid w:val="00141462"/>
    <w:rsid w:val="00142CEB"/>
    <w:rsid w:val="00147419"/>
    <w:rsid w:val="00152271"/>
    <w:rsid w:val="00153F2B"/>
    <w:rsid w:val="0015739C"/>
    <w:rsid w:val="00160107"/>
    <w:rsid w:val="00162E5C"/>
    <w:rsid w:val="00167101"/>
    <w:rsid w:val="00177ECA"/>
    <w:rsid w:val="0018078D"/>
    <w:rsid w:val="00180943"/>
    <w:rsid w:val="00183787"/>
    <w:rsid w:val="00191860"/>
    <w:rsid w:val="00191AA8"/>
    <w:rsid w:val="00194DC5"/>
    <w:rsid w:val="0019670E"/>
    <w:rsid w:val="00197ADD"/>
    <w:rsid w:val="001A04EB"/>
    <w:rsid w:val="001A1D69"/>
    <w:rsid w:val="001A2C3A"/>
    <w:rsid w:val="001A5947"/>
    <w:rsid w:val="001A7E51"/>
    <w:rsid w:val="001B40E8"/>
    <w:rsid w:val="001B4842"/>
    <w:rsid w:val="001B59F7"/>
    <w:rsid w:val="001C3882"/>
    <w:rsid w:val="001C740A"/>
    <w:rsid w:val="001D08C4"/>
    <w:rsid w:val="001D1135"/>
    <w:rsid w:val="001D155D"/>
    <w:rsid w:val="001D5BC5"/>
    <w:rsid w:val="001D6094"/>
    <w:rsid w:val="001D6C13"/>
    <w:rsid w:val="001E048E"/>
    <w:rsid w:val="001E06A0"/>
    <w:rsid w:val="001E5E3B"/>
    <w:rsid w:val="001E649A"/>
    <w:rsid w:val="001E6CFE"/>
    <w:rsid w:val="001E7DC0"/>
    <w:rsid w:val="001F290C"/>
    <w:rsid w:val="001F2D02"/>
    <w:rsid w:val="001F5EFD"/>
    <w:rsid w:val="001F6AFF"/>
    <w:rsid w:val="001F6C8B"/>
    <w:rsid w:val="002017D2"/>
    <w:rsid w:val="00202FF4"/>
    <w:rsid w:val="002062DC"/>
    <w:rsid w:val="00212264"/>
    <w:rsid w:val="002150D7"/>
    <w:rsid w:val="00217813"/>
    <w:rsid w:val="00222CA9"/>
    <w:rsid w:val="002333E1"/>
    <w:rsid w:val="0023522D"/>
    <w:rsid w:val="00235BC5"/>
    <w:rsid w:val="002371C9"/>
    <w:rsid w:val="00237730"/>
    <w:rsid w:val="00241963"/>
    <w:rsid w:val="00242995"/>
    <w:rsid w:val="00247A52"/>
    <w:rsid w:val="00247FB2"/>
    <w:rsid w:val="00252CEC"/>
    <w:rsid w:val="00254230"/>
    <w:rsid w:val="00257BC2"/>
    <w:rsid w:val="00260884"/>
    <w:rsid w:val="00260BE5"/>
    <w:rsid w:val="002621B9"/>
    <w:rsid w:val="00262580"/>
    <w:rsid w:val="0026381B"/>
    <w:rsid w:val="00264171"/>
    <w:rsid w:val="00265555"/>
    <w:rsid w:val="00265A25"/>
    <w:rsid w:val="0026606B"/>
    <w:rsid w:val="00266D07"/>
    <w:rsid w:val="00271933"/>
    <w:rsid w:val="00271BB4"/>
    <w:rsid w:val="00277FAE"/>
    <w:rsid w:val="0028178E"/>
    <w:rsid w:val="00282365"/>
    <w:rsid w:val="0028259E"/>
    <w:rsid w:val="00284275"/>
    <w:rsid w:val="00284F7B"/>
    <w:rsid w:val="0028522E"/>
    <w:rsid w:val="00287E49"/>
    <w:rsid w:val="00292E88"/>
    <w:rsid w:val="0029336D"/>
    <w:rsid w:val="00297E48"/>
    <w:rsid w:val="002A0C7C"/>
    <w:rsid w:val="002A1DCC"/>
    <w:rsid w:val="002A370D"/>
    <w:rsid w:val="002A4000"/>
    <w:rsid w:val="002B049D"/>
    <w:rsid w:val="002B25B5"/>
    <w:rsid w:val="002B37E8"/>
    <w:rsid w:val="002B47F9"/>
    <w:rsid w:val="002B724F"/>
    <w:rsid w:val="002C044B"/>
    <w:rsid w:val="002C0C9A"/>
    <w:rsid w:val="002C0F72"/>
    <w:rsid w:val="002C140D"/>
    <w:rsid w:val="002C67B6"/>
    <w:rsid w:val="002D0F0A"/>
    <w:rsid w:val="002D1D28"/>
    <w:rsid w:val="002D239E"/>
    <w:rsid w:val="002D4F52"/>
    <w:rsid w:val="002D560D"/>
    <w:rsid w:val="002D7856"/>
    <w:rsid w:val="002E018E"/>
    <w:rsid w:val="002E047D"/>
    <w:rsid w:val="002E14E9"/>
    <w:rsid w:val="002E2487"/>
    <w:rsid w:val="002E49A0"/>
    <w:rsid w:val="002E588A"/>
    <w:rsid w:val="002F18E2"/>
    <w:rsid w:val="002F268C"/>
    <w:rsid w:val="002F5816"/>
    <w:rsid w:val="00300D0A"/>
    <w:rsid w:val="00301353"/>
    <w:rsid w:val="00301EFD"/>
    <w:rsid w:val="00307DFD"/>
    <w:rsid w:val="00310CBC"/>
    <w:rsid w:val="00312B4E"/>
    <w:rsid w:val="003139DE"/>
    <w:rsid w:val="00320A57"/>
    <w:rsid w:val="00322D00"/>
    <w:rsid w:val="00323B12"/>
    <w:rsid w:val="003243DC"/>
    <w:rsid w:val="00330BA1"/>
    <w:rsid w:val="00332F70"/>
    <w:rsid w:val="00333CCA"/>
    <w:rsid w:val="003349B2"/>
    <w:rsid w:val="003353C5"/>
    <w:rsid w:val="003409AC"/>
    <w:rsid w:val="00340D77"/>
    <w:rsid w:val="00340ED9"/>
    <w:rsid w:val="00341EA7"/>
    <w:rsid w:val="00343099"/>
    <w:rsid w:val="00343AE6"/>
    <w:rsid w:val="003447B9"/>
    <w:rsid w:val="00345792"/>
    <w:rsid w:val="00345866"/>
    <w:rsid w:val="003474A6"/>
    <w:rsid w:val="00347D9A"/>
    <w:rsid w:val="003507A0"/>
    <w:rsid w:val="00351D63"/>
    <w:rsid w:val="003563FF"/>
    <w:rsid w:val="00361387"/>
    <w:rsid w:val="003630F5"/>
    <w:rsid w:val="003642D5"/>
    <w:rsid w:val="00366645"/>
    <w:rsid w:val="003671F2"/>
    <w:rsid w:val="00371719"/>
    <w:rsid w:val="00373C87"/>
    <w:rsid w:val="00381CD3"/>
    <w:rsid w:val="003861DF"/>
    <w:rsid w:val="003876EA"/>
    <w:rsid w:val="003A1A8E"/>
    <w:rsid w:val="003A2075"/>
    <w:rsid w:val="003A2F77"/>
    <w:rsid w:val="003A318D"/>
    <w:rsid w:val="003A77BC"/>
    <w:rsid w:val="003B5232"/>
    <w:rsid w:val="003B68C3"/>
    <w:rsid w:val="003C0082"/>
    <w:rsid w:val="003C26E2"/>
    <w:rsid w:val="003C4C84"/>
    <w:rsid w:val="003C64CA"/>
    <w:rsid w:val="003C7C25"/>
    <w:rsid w:val="003D115F"/>
    <w:rsid w:val="003D2B7D"/>
    <w:rsid w:val="003D345B"/>
    <w:rsid w:val="003D754B"/>
    <w:rsid w:val="003E10DE"/>
    <w:rsid w:val="003E400C"/>
    <w:rsid w:val="003E694D"/>
    <w:rsid w:val="003E6C7B"/>
    <w:rsid w:val="003F0C03"/>
    <w:rsid w:val="003F4974"/>
    <w:rsid w:val="003F4E89"/>
    <w:rsid w:val="00400B33"/>
    <w:rsid w:val="00400B67"/>
    <w:rsid w:val="004044DC"/>
    <w:rsid w:val="00405633"/>
    <w:rsid w:val="0041113A"/>
    <w:rsid w:val="00412809"/>
    <w:rsid w:val="004128F6"/>
    <w:rsid w:val="00415BD2"/>
    <w:rsid w:val="0041684C"/>
    <w:rsid w:val="00416D9F"/>
    <w:rsid w:val="00420AE7"/>
    <w:rsid w:val="00427E85"/>
    <w:rsid w:val="00427E95"/>
    <w:rsid w:val="0043176C"/>
    <w:rsid w:val="00432FC6"/>
    <w:rsid w:val="004334A9"/>
    <w:rsid w:val="00434E8E"/>
    <w:rsid w:val="0043574B"/>
    <w:rsid w:val="0044712B"/>
    <w:rsid w:val="00447D63"/>
    <w:rsid w:val="0045026C"/>
    <w:rsid w:val="0045580D"/>
    <w:rsid w:val="00455F40"/>
    <w:rsid w:val="0046264F"/>
    <w:rsid w:val="00463484"/>
    <w:rsid w:val="00466E1C"/>
    <w:rsid w:val="004737B7"/>
    <w:rsid w:val="004775B9"/>
    <w:rsid w:val="00477E2F"/>
    <w:rsid w:val="00481042"/>
    <w:rsid w:val="00484331"/>
    <w:rsid w:val="0049175A"/>
    <w:rsid w:val="00491CBE"/>
    <w:rsid w:val="00493607"/>
    <w:rsid w:val="004936AA"/>
    <w:rsid w:val="00495057"/>
    <w:rsid w:val="004A09B2"/>
    <w:rsid w:val="004A3369"/>
    <w:rsid w:val="004A4670"/>
    <w:rsid w:val="004A6E8B"/>
    <w:rsid w:val="004B3948"/>
    <w:rsid w:val="004B4E0E"/>
    <w:rsid w:val="004B51B0"/>
    <w:rsid w:val="004C0259"/>
    <w:rsid w:val="004C279B"/>
    <w:rsid w:val="004C4DA2"/>
    <w:rsid w:val="004C53DE"/>
    <w:rsid w:val="004C5C11"/>
    <w:rsid w:val="004C5C5C"/>
    <w:rsid w:val="004C6F39"/>
    <w:rsid w:val="004D0387"/>
    <w:rsid w:val="004D1106"/>
    <w:rsid w:val="004D6F83"/>
    <w:rsid w:val="004E716B"/>
    <w:rsid w:val="004F1773"/>
    <w:rsid w:val="004F3011"/>
    <w:rsid w:val="004F4983"/>
    <w:rsid w:val="004F6253"/>
    <w:rsid w:val="004F6A24"/>
    <w:rsid w:val="004F72F9"/>
    <w:rsid w:val="005009F0"/>
    <w:rsid w:val="00501F04"/>
    <w:rsid w:val="00503AFD"/>
    <w:rsid w:val="00506C2B"/>
    <w:rsid w:val="00511DCC"/>
    <w:rsid w:val="00513AAD"/>
    <w:rsid w:val="0051514C"/>
    <w:rsid w:val="0051651D"/>
    <w:rsid w:val="00523959"/>
    <w:rsid w:val="005242C7"/>
    <w:rsid w:val="00525704"/>
    <w:rsid w:val="00525E62"/>
    <w:rsid w:val="005306F9"/>
    <w:rsid w:val="00530E0F"/>
    <w:rsid w:val="00531354"/>
    <w:rsid w:val="005318EA"/>
    <w:rsid w:val="00533918"/>
    <w:rsid w:val="005375AC"/>
    <w:rsid w:val="005406B6"/>
    <w:rsid w:val="00540C15"/>
    <w:rsid w:val="00541463"/>
    <w:rsid w:val="00542E66"/>
    <w:rsid w:val="005450ED"/>
    <w:rsid w:val="005467FC"/>
    <w:rsid w:val="00547551"/>
    <w:rsid w:val="005476AE"/>
    <w:rsid w:val="00547BDE"/>
    <w:rsid w:val="00550530"/>
    <w:rsid w:val="00550C60"/>
    <w:rsid w:val="00550CF8"/>
    <w:rsid w:val="005512BB"/>
    <w:rsid w:val="00555ED1"/>
    <w:rsid w:val="00557194"/>
    <w:rsid w:val="005603E2"/>
    <w:rsid w:val="00560465"/>
    <w:rsid w:val="00560679"/>
    <w:rsid w:val="00566FEF"/>
    <w:rsid w:val="005702D9"/>
    <w:rsid w:val="005721AF"/>
    <w:rsid w:val="00573C20"/>
    <w:rsid w:val="005773A2"/>
    <w:rsid w:val="005858FD"/>
    <w:rsid w:val="0058651D"/>
    <w:rsid w:val="005874CD"/>
    <w:rsid w:val="00590BFD"/>
    <w:rsid w:val="00590E98"/>
    <w:rsid w:val="00594A54"/>
    <w:rsid w:val="005958A0"/>
    <w:rsid w:val="00595E03"/>
    <w:rsid w:val="00597A20"/>
    <w:rsid w:val="005A5645"/>
    <w:rsid w:val="005B0A1D"/>
    <w:rsid w:val="005B0EE9"/>
    <w:rsid w:val="005B112A"/>
    <w:rsid w:val="005B286A"/>
    <w:rsid w:val="005C22CD"/>
    <w:rsid w:val="005D2FC9"/>
    <w:rsid w:val="005D3191"/>
    <w:rsid w:val="005D3CDB"/>
    <w:rsid w:val="005E14F6"/>
    <w:rsid w:val="005E40BC"/>
    <w:rsid w:val="005E542D"/>
    <w:rsid w:val="005F1342"/>
    <w:rsid w:val="005F139C"/>
    <w:rsid w:val="005F4E4A"/>
    <w:rsid w:val="0060120A"/>
    <w:rsid w:val="00603447"/>
    <w:rsid w:val="00607D44"/>
    <w:rsid w:val="006149E8"/>
    <w:rsid w:val="00623593"/>
    <w:rsid w:val="00625597"/>
    <w:rsid w:val="006300E9"/>
    <w:rsid w:val="00631B29"/>
    <w:rsid w:val="0063364E"/>
    <w:rsid w:val="006357E8"/>
    <w:rsid w:val="006474B8"/>
    <w:rsid w:val="006542D6"/>
    <w:rsid w:val="00654DFE"/>
    <w:rsid w:val="006554EA"/>
    <w:rsid w:val="006624E0"/>
    <w:rsid w:val="00663972"/>
    <w:rsid w:val="00664589"/>
    <w:rsid w:val="006649F9"/>
    <w:rsid w:val="00664BAF"/>
    <w:rsid w:val="00665ADD"/>
    <w:rsid w:val="00666ECA"/>
    <w:rsid w:val="00670C1C"/>
    <w:rsid w:val="006741AE"/>
    <w:rsid w:val="00677844"/>
    <w:rsid w:val="00683223"/>
    <w:rsid w:val="00683E04"/>
    <w:rsid w:val="006851A0"/>
    <w:rsid w:val="00687635"/>
    <w:rsid w:val="00687719"/>
    <w:rsid w:val="00687B4D"/>
    <w:rsid w:val="00691237"/>
    <w:rsid w:val="00692D60"/>
    <w:rsid w:val="00692DDD"/>
    <w:rsid w:val="006944E6"/>
    <w:rsid w:val="006968A7"/>
    <w:rsid w:val="006A018B"/>
    <w:rsid w:val="006A59AE"/>
    <w:rsid w:val="006B048A"/>
    <w:rsid w:val="006B1CF4"/>
    <w:rsid w:val="006B40E9"/>
    <w:rsid w:val="006B4C21"/>
    <w:rsid w:val="006B6060"/>
    <w:rsid w:val="006B62CD"/>
    <w:rsid w:val="006B6A07"/>
    <w:rsid w:val="006C05F6"/>
    <w:rsid w:val="006C5597"/>
    <w:rsid w:val="006C58CA"/>
    <w:rsid w:val="006C725A"/>
    <w:rsid w:val="006D12A0"/>
    <w:rsid w:val="006D185D"/>
    <w:rsid w:val="006D1A6E"/>
    <w:rsid w:val="006D6B8A"/>
    <w:rsid w:val="006D7E8B"/>
    <w:rsid w:val="006E43CB"/>
    <w:rsid w:val="006E4569"/>
    <w:rsid w:val="006E53E8"/>
    <w:rsid w:val="006E6D8D"/>
    <w:rsid w:val="006E789C"/>
    <w:rsid w:val="006F0B63"/>
    <w:rsid w:val="006F0F5A"/>
    <w:rsid w:val="006F7D7C"/>
    <w:rsid w:val="00700970"/>
    <w:rsid w:val="00703D78"/>
    <w:rsid w:val="0071412C"/>
    <w:rsid w:val="007146FA"/>
    <w:rsid w:val="0071555E"/>
    <w:rsid w:val="00715684"/>
    <w:rsid w:val="00720682"/>
    <w:rsid w:val="0072151E"/>
    <w:rsid w:val="00723780"/>
    <w:rsid w:val="007268B3"/>
    <w:rsid w:val="007269CE"/>
    <w:rsid w:val="00727F9B"/>
    <w:rsid w:val="007303B3"/>
    <w:rsid w:val="00730D3A"/>
    <w:rsid w:val="00733C9B"/>
    <w:rsid w:val="00737C68"/>
    <w:rsid w:val="0074188E"/>
    <w:rsid w:val="00743AE4"/>
    <w:rsid w:val="007445BD"/>
    <w:rsid w:val="00744956"/>
    <w:rsid w:val="00751BF5"/>
    <w:rsid w:val="0075588E"/>
    <w:rsid w:val="00755BF1"/>
    <w:rsid w:val="00763F53"/>
    <w:rsid w:val="0076427E"/>
    <w:rsid w:val="0076474A"/>
    <w:rsid w:val="00766595"/>
    <w:rsid w:val="00770A52"/>
    <w:rsid w:val="00772EEC"/>
    <w:rsid w:val="007730A1"/>
    <w:rsid w:val="00773427"/>
    <w:rsid w:val="00773753"/>
    <w:rsid w:val="00777710"/>
    <w:rsid w:val="00781318"/>
    <w:rsid w:val="00782DEB"/>
    <w:rsid w:val="00792F3D"/>
    <w:rsid w:val="0079351E"/>
    <w:rsid w:val="00793FFD"/>
    <w:rsid w:val="007945E6"/>
    <w:rsid w:val="00794C23"/>
    <w:rsid w:val="007A0CB0"/>
    <w:rsid w:val="007A685C"/>
    <w:rsid w:val="007A75F2"/>
    <w:rsid w:val="007B1F63"/>
    <w:rsid w:val="007B2552"/>
    <w:rsid w:val="007C3EBB"/>
    <w:rsid w:val="007C446F"/>
    <w:rsid w:val="007C63AA"/>
    <w:rsid w:val="007C6997"/>
    <w:rsid w:val="007D3666"/>
    <w:rsid w:val="007D5847"/>
    <w:rsid w:val="007E08D3"/>
    <w:rsid w:val="007E6156"/>
    <w:rsid w:val="007E66AC"/>
    <w:rsid w:val="007E6B97"/>
    <w:rsid w:val="007E7D62"/>
    <w:rsid w:val="007F044C"/>
    <w:rsid w:val="007F059F"/>
    <w:rsid w:val="008007D5"/>
    <w:rsid w:val="00802B8D"/>
    <w:rsid w:val="00803D7F"/>
    <w:rsid w:val="008041B2"/>
    <w:rsid w:val="00804DCC"/>
    <w:rsid w:val="00805D25"/>
    <w:rsid w:val="00806A99"/>
    <w:rsid w:val="00806EAB"/>
    <w:rsid w:val="008118A9"/>
    <w:rsid w:val="00812242"/>
    <w:rsid w:val="008132CD"/>
    <w:rsid w:val="0081368F"/>
    <w:rsid w:val="00813D22"/>
    <w:rsid w:val="00816EBA"/>
    <w:rsid w:val="00821AA7"/>
    <w:rsid w:val="00823471"/>
    <w:rsid w:val="00824658"/>
    <w:rsid w:val="0082529B"/>
    <w:rsid w:val="00826A80"/>
    <w:rsid w:val="008332F5"/>
    <w:rsid w:val="00833B7C"/>
    <w:rsid w:val="00836ACB"/>
    <w:rsid w:val="00836EC9"/>
    <w:rsid w:val="00842E60"/>
    <w:rsid w:val="008431D8"/>
    <w:rsid w:val="008451F3"/>
    <w:rsid w:val="00851F7F"/>
    <w:rsid w:val="00852B1D"/>
    <w:rsid w:val="00854139"/>
    <w:rsid w:val="0085426C"/>
    <w:rsid w:val="00855AD0"/>
    <w:rsid w:val="008578D1"/>
    <w:rsid w:val="00860744"/>
    <w:rsid w:val="00862765"/>
    <w:rsid w:val="008639EA"/>
    <w:rsid w:val="00863E54"/>
    <w:rsid w:val="00866742"/>
    <w:rsid w:val="00867209"/>
    <w:rsid w:val="0086762D"/>
    <w:rsid w:val="00871436"/>
    <w:rsid w:val="00871CE9"/>
    <w:rsid w:val="00874946"/>
    <w:rsid w:val="00876D51"/>
    <w:rsid w:val="00881AF0"/>
    <w:rsid w:val="00882B95"/>
    <w:rsid w:val="00886467"/>
    <w:rsid w:val="008913F0"/>
    <w:rsid w:val="008918B1"/>
    <w:rsid w:val="00893C6F"/>
    <w:rsid w:val="008949BE"/>
    <w:rsid w:val="00895924"/>
    <w:rsid w:val="008973AF"/>
    <w:rsid w:val="00897477"/>
    <w:rsid w:val="008A2DB6"/>
    <w:rsid w:val="008A52A7"/>
    <w:rsid w:val="008A6D3C"/>
    <w:rsid w:val="008A7308"/>
    <w:rsid w:val="008B0AF1"/>
    <w:rsid w:val="008B1446"/>
    <w:rsid w:val="008B3AC4"/>
    <w:rsid w:val="008B3AD4"/>
    <w:rsid w:val="008B5949"/>
    <w:rsid w:val="008B6275"/>
    <w:rsid w:val="008B650C"/>
    <w:rsid w:val="008B77F7"/>
    <w:rsid w:val="008C10E0"/>
    <w:rsid w:val="008C1211"/>
    <w:rsid w:val="008C306D"/>
    <w:rsid w:val="008C48D5"/>
    <w:rsid w:val="008C4FCB"/>
    <w:rsid w:val="008C710F"/>
    <w:rsid w:val="008D4F22"/>
    <w:rsid w:val="008D52A9"/>
    <w:rsid w:val="008D533E"/>
    <w:rsid w:val="008E1860"/>
    <w:rsid w:val="008E231D"/>
    <w:rsid w:val="008E5F42"/>
    <w:rsid w:val="008F3B7F"/>
    <w:rsid w:val="008F3BFF"/>
    <w:rsid w:val="008F73F5"/>
    <w:rsid w:val="00900D4F"/>
    <w:rsid w:val="00900F90"/>
    <w:rsid w:val="00901A25"/>
    <w:rsid w:val="00902AC9"/>
    <w:rsid w:val="00902C8F"/>
    <w:rsid w:val="00903309"/>
    <w:rsid w:val="00905AFF"/>
    <w:rsid w:val="00905B09"/>
    <w:rsid w:val="009073FE"/>
    <w:rsid w:val="009119F9"/>
    <w:rsid w:val="00915730"/>
    <w:rsid w:val="00916486"/>
    <w:rsid w:val="00917F5E"/>
    <w:rsid w:val="009237F5"/>
    <w:rsid w:val="00924ABE"/>
    <w:rsid w:val="00926300"/>
    <w:rsid w:val="00927CC7"/>
    <w:rsid w:val="00931541"/>
    <w:rsid w:val="009335A1"/>
    <w:rsid w:val="0093746F"/>
    <w:rsid w:val="00943214"/>
    <w:rsid w:val="00945A1C"/>
    <w:rsid w:val="00947C21"/>
    <w:rsid w:val="0095216D"/>
    <w:rsid w:val="0095580E"/>
    <w:rsid w:val="00963E78"/>
    <w:rsid w:val="0096783F"/>
    <w:rsid w:val="0097301D"/>
    <w:rsid w:val="00975C90"/>
    <w:rsid w:val="00976498"/>
    <w:rsid w:val="00977C7D"/>
    <w:rsid w:val="00977E2F"/>
    <w:rsid w:val="0098067B"/>
    <w:rsid w:val="0098300C"/>
    <w:rsid w:val="00984071"/>
    <w:rsid w:val="009917CC"/>
    <w:rsid w:val="009932C5"/>
    <w:rsid w:val="0099483B"/>
    <w:rsid w:val="00997B37"/>
    <w:rsid w:val="009A24DD"/>
    <w:rsid w:val="009A333B"/>
    <w:rsid w:val="009A33B5"/>
    <w:rsid w:val="009B0365"/>
    <w:rsid w:val="009B1F3C"/>
    <w:rsid w:val="009B31BC"/>
    <w:rsid w:val="009B63AB"/>
    <w:rsid w:val="009B7B61"/>
    <w:rsid w:val="009B7FD1"/>
    <w:rsid w:val="009C0053"/>
    <w:rsid w:val="009C2C27"/>
    <w:rsid w:val="009C2DD4"/>
    <w:rsid w:val="009C4F11"/>
    <w:rsid w:val="009D16A8"/>
    <w:rsid w:val="009D3003"/>
    <w:rsid w:val="009D3B52"/>
    <w:rsid w:val="009D489E"/>
    <w:rsid w:val="009D4A51"/>
    <w:rsid w:val="009D4B72"/>
    <w:rsid w:val="009D7A59"/>
    <w:rsid w:val="009E6F54"/>
    <w:rsid w:val="009F0E3C"/>
    <w:rsid w:val="009F27C4"/>
    <w:rsid w:val="009F5243"/>
    <w:rsid w:val="00A00BFE"/>
    <w:rsid w:val="00A07DD8"/>
    <w:rsid w:val="00A100CD"/>
    <w:rsid w:val="00A106E3"/>
    <w:rsid w:val="00A11721"/>
    <w:rsid w:val="00A12283"/>
    <w:rsid w:val="00A14A32"/>
    <w:rsid w:val="00A14DFB"/>
    <w:rsid w:val="00A154F7"/>
    <w:rsid w:val="00A216B9"/>
    <w:rsid w:val="00A216E1"/>
    <w:rsid w:val="00A3070A"/>
    <w:rsid w:val="00A3152F"/>
    <w:rsid w:val="00A31C5F"/>
    <w:rsid w:val="00A33666"/>
    <w:rsid w:val="00A33FF5"/>
    <w:rsid w:val="00A351B0"/>
    <w:rsid w:val="00A35A69"/>
    <w:rsid w:val="00A414BC"/>
    <w:rsid w:val="00A4265A"/>
    <w:rsid w:val="00A42F98"/>
    <w:rsid w:val="00A4350D"/>
    <w:rsid w:val="00A44AEF"/>
    <w:rsid w:val="00A4533B"/>
    <w:rsid w:val="00A46706"/>
    <w:rsid w:val="00A47288"/>
    <w:rsid w:val="00A54175"/>
    <w:rsid w:val="00A54437"/>
    <w:rsid w:val="00A553DC"/>
    <w:rsid w:val="00A558C4"/>
    <w:rsid w:val="00A611B2"/>
    <w:rsid w:val="00A6185F"/>
    <w:rsid w:val="00A61940"/>
    <w:rsid w:val="00A61BDB"/>
    <w:rsid w:val="00A62BE8"/>
    <w:rsid w:val="00A645F7"/>
    <w:rsid w:val="00A6780B"/>
    <w:rsid w:val="00A67F4A"/>
    <w:rsid w:val="00A70B8E"/>
    <w:rsid w:val="00A74799"/>
    <w:rsid w:val="00A76B30"/>
    <w:rsid w:val="00A77344"/>
    <w:rsid w:val="00A774DF"/>
    <w:rsid w:val="00A80587"/>
    <w:rsid w:val="00A8063C"/>
    <w:rsid w:val="00A81DC6"/>
    <w:rsid w:val="00A82147"/>
    <w:rsid w:val="00A8317E"/>
    <w:rsid w:val="00A832FB"/>
    <w:rsid w:val="00A92DD0"/>
    <w:rsid w:val="00A93B84"/>
    <w:rsid w:val="00A9626F"/>
    <w:rsid w:val="00A97A2B"/>
    <w:rsid w:val="00AA0C6D"/>
    <w:rsid w:val="00AA0D3F"/>
    <w:rsid w:val="00AA16E2"/>
    <w:rsid w:val="00AA25F9"/>
    <w:rsid w:val="00AA42B6"/>
    <w:rsid w:val="00AA5350"/>
    <w:rsid w:val="00AA67A3"/>
    <w:rsid w:val="00AB3887"/>
    <w:rsid w:val="00AB79E5"/>
    <w:rsid w:val="00AC1425"/>
    <w:rsid w:val="00AC14C9"/>
    <w:rsid w:val="00AC36EC"/>
    <w:rsid w:val="00AC4C97"/>
    <w:rsid w:val="00AD07DD"/>
    <w:rsid w:val="00AD135D"/>
    <w:rsid w:val="00AD48EA"/>
    <w:rsid w:val="00AD5E08"/>
    <w:rsid w:val="00AD6490"/>
    <w:rsid w:val="00AE2B1E"/>
    <w:rsid w:val="00AE2EF6"/>
    <w:rsid w:val="00AE3737"/>
    <w:rsid w:val="00AE3818"/>
    <w:rsid w:val="00AE75EF"/>
    <w:rsid w:val="00AE7C32"/>
    <w:rsid w:val="00AF2011"/>
    <w:rsid w:val="00AF552C"/>
    <w:rsid w:val="00AF5CCE"/>
    <w:rsid w:val="00B01B87"/>
    <w:rsid w:val="00B01F95"/>
    <w:rsid w:val="00B02DF6"/>
    <w:rsid w:val="00B07F99"/>
    <w:rsid w:val="00B102A0"/>
    <w:rsid w:val="00B1065F"/>
    <w:rsid w:val="00B17801"/>
    <w:rsid w:val="00B27AF4"/>
    <w:rsid w:val="00B30635"/>
    <w:rsid w:val="00B3716D"/>
    <w:rsid w:val="00B374D0"/>
    <w:rsid w:val="00B42F1B"/>
    <w:rsid w:val="00B45130"/>
    <w:rsid w:val="00B530D7"/>
    <w:rsid w:val="00B53CB0"/>
    <w:rsid w:val="00B61ADD"/>
    <w:rsid w:val="00B61ED2"/>
    <w:rsid w:val="00B62A68"/>
    <w:rsid w:val="00B63917"/>
    <w:rsid w:val="00B70414"/>
    <w:rsid w:val="00B72F7E"/>
    <w:rsid w:val="00B74315"/>
    <w:rsid w:val="00B7636B"/>
    <w:rsid w:val="00B772C7"/>
    <w:rsid w:val="00B86E96"/>
    <w:rsid w:val="00B87745"/>
    <w:rsid w:val="00B916E9"/>
    <w:rsid w:val="00B95F32"/>
    <w:rsid w:val="00B96AD5"/>
    <w:rsid w:val="00B9746D"/>
    <w:rsid w:val="00BA6C54"/>
    <w:rsid w:val="00BB00B5"/>
    <w:rsid w:val="00BB1D65"/>
    <w:rsid w:val="00BB434F"/>
    <w:rsid w:val="00BB6406"/>
    <w:rsid w:val="00BB6DA2"/>
    <w:rsid w:val="00BC0CB1"/>
    <w:rsid w:val="00BC3A3F"/>
    <w:rsid w:val="00BC5B0A"/>
    <w:rsid w:val="00BC60E6"/>
    <w:rsid w:val="00BC7436"/>
    <w:rsid w:val="00BD06CC"/>
    <w:rsid w:val="00BD289E"/>
    <w:rsid w:val="00BD2CF6"/>
    <w:rsid w:val="00BD3C78"/>
    <w:rsid w:val="00BD40A1"/>
    <w:rsid w:val="00BD62C4"/>
    <w:rsid w:val="00BE0136"/>
    <w:rsid w:val="00BE13CD"/>
    <w:rsid w:val="00BE5471"/>
    <w:rsid w:val="00BE6C30"/>
    <w:rsid w:val="00BF0F08"/>
    <w:rsid w:val="00BF2205"/>
    <w:rsid w:val="00BF6489"/>
    <w:rsid w:val="00BF731B"/>
    <w:rsid w:val="00C001D7"/>
    <w:rsid w:val="00C038AE"/>
    <w:rsid w:val="00C06756"/>
    <w:rsid w:val="00C11F9C"/>
    <w:rsid w:val="00C121E6"/>
    <w:rsid w:val="00C121F5"/>
    <w:rsid w:val="00C157B1"/>
    <w:rsid w:val="00C16100"/>
    <w:rsid w:val="00C17B38"/>
    <w:rsid w:val="00C17EFD"/>
    <w:rsid w:val="00C20A72"/>
    <w:rsid w:val="00C23637"/>
    <w:rsid w:val="00C25A3A"/>
    <w:rsid w:val="00C25A93"/>
    <w:rsid w:val="00C2706A"/>
    <w:rsid w:val="00C27479"/>
    <w:rsid w:val="00C329B1"/>
    <w:rsid w:val="00C33B2A"/>
    <w:rsid w:val="00C34B0D"/>
    <w:rsid w:val="00C34EA0"/>
    <w:rsid w:val="00C357EA"/>
    <w:rsid w:val="00C35ABA"/>
    <w:rsid w:val="00C40C0F"/>
    <w:rsid w:val="00C470BF"/>
    <w:rsid w:val="00C5111E"/>
    <w:rsid w:val="00C56BF7"/>
    <w:rsid w:val="00C5797C"/>
    <w:rsid w:val="00C607F5"/>
    <w:rsid w:val="00C62806"/>
    <w:rsid w:val="00C6361B"/>
    <w:rsid w:val="00C6520C"/>
    <w:rsid w:val="00C6742F"/>
    <w:rsid w:val="00C70754"/>
    <w:rsid w:val="00C72EEA"/>
    <w:rsid w:val="00C73AD1"/>
    <w:rsid w:val="00C73D72"/>
    <w:rsid w:val="00C75DCF"/>
    <w:rsid w:val="00C83370"/>
    <w:rsid w:val="00C835B5"/>
    <w:rsid w:val="00C84E10"/>
    <w:rsid w:val="00C87676"/>
    <w:rsid w:val="00C91BC2"/>
    <w:rsid w:val="00C95D11"/>
    <w:rsid w:val="00C96E8F"/>
    <w:rsid w:val="00CA10B4"/>
    <w:rsid w:val="00CA2E03"/>
    <w:rsid w:val="00CA30BA"/>
    <w:rsid w:val="00CA38F8"/>
    <w:rsid w:val="00CA3EAB"/>
    <w:rsid w:val="00CA45CB"/>
    <w:rsid w:val="00CA6F0C"/>
    <w:rsid w:val="00CB18DF"/>
    <w:rsid w:val="00CB51FD"/>
    <w:rsid w:val="00CB7575"/>
    <w:rsid w:val="00CC2D09"/>
    <w:rsid w:val="00CC7CE4"/>
    <w:rsid w:val="00CD04DA"/>
    <w:rsid w:val="00CD2FB7"/>
    <w:rsid w:val="00CD49DB"/>
    <w:rsid w:val="00CE0F9D"/>
    <w:rsid w:val="00CE2728"/>
    <w:rsid w:val="00CE2BD6"/>
    <w:rsid w:val="00CE416A"/>
    <w:rsid w:val="00CE7083"/>
    <w:rsid w:val="00CF1276"/>
    <w:rsid w:val="00CF1ECB"/>
    <w:rsid w:val="00CF2336"/>
    <w:rsid w:val="00CF4D80"/>
    <w:rsid w:val="00CF4ECE"/>
    <w:rsid w:val="00CF5747"/>
    <w:rsid w:val="00CF6448"/>
    <w:rsid w:val="00CF79C5"/>
    <w:rsid w:val="00D003D3"/>
    <w:rsid w:val="00D00637"/>
    <w:rsid w:val="00D04830"/>
    <w:rsid w:val="00D128AB"/>
    <w:rsid w:val="00D13941"/>
    <w:rsid w:val="00D14712"/>
    <w:rsid w:val="00D156B0"/>
    <w:rsid w:val="00D23EAD"/>
    <w:rsid w:val="00D25053"/>
    <w:rsid w:val="00D27102"/>
    <w:rsid w:val="00D2782D"/>
    <w:rsid w:val="00D3050B"/>
    <w:rsid w:val="00D31042"/>
    <w:rsid w:val="00D32358"/>
    <w:rsid w:val="00D34749"/>
    <w:rsid w:val="00D36098"/>
    <w:rsid w:val="00D373DD"/>
    <w:rsid w:val="00D40FC6"/>
    <w:rsid w:val="00D4163E"/>
    <w:rsid w:val="00D43608"/>
    <w:rsid w:val="00D468E5"/>
    <w:rsid w:val="00D500CF"/>
    <w:rsid w:val="00D50247"/>
    <w:rsid w:val="00D51D3F"/>
    <w:rsid w:val="00D51DA5"/>
    <w:rsid w:val="00D51E35"/>
    <w:rsid w:val="00D52FC9"/>
    <w:rsid w:val="00D56940"/>
    <w:rsid w:val="00D56C82"/>
    <w:rsid w:val="00D56F19"/>
    <w:rsid w:val="00D602B5"/>
    <w:rsid w:val="00D602DA"/>
    <w:rsid w:val="00D612FD"/>
    <w:rsid w:val="00D618C9"/>
    <w:rsid w:val="00D63E9D"/>
    <w:rsid w:val="00D66EDF"/>
    <w:rsid w:val="00D66F01"/>
    <w:rsid w:val="00D67074"/>
    <w:rsid w:val="00D72378"/>
    <w:rsid w:val="00D7738E"/>
    <w:rsid w:val="00D77E07"/>
    <w:rsid w:val="00D805F6"/>
    <w:rsid w:val="00D81645"/>
    <w:rsid w:val="00D87021"/>
    <w:rsid w:val="00D90070"/>
    <w:rsid w:val="00D913D2"/>
    <w:rsid w:val="00D9171F"/>
    <w:rsid w:val="00D918C5"/>
    <w:rsid w:val="00D91DBA"/>
    <w:rsid w:val="00D92B18"/>
    <w:rsid w:val="00D94017"/>
    <w:rsid w:val="00D9667C"/>
    <w:rsid w:val="00DA124E"/>
    <w:rsid w:val="00DA4342"/>
    <w:rsid w:val="00DA4D98"/>
    <w:rsid w:val="00DA6754"/>
    <w:rsid w:val="00DA72C7"/>
    <w:rsid w:val="00DB19D1"/>
    <w:rsid w:val="00DB3397"/>
    <w:rsid w:val="00DC1D05"/>
    <w:rsid w:val="00DC4A33"/>
    <w:rsid w:val="00DD08D0"/>
    <w:rsid w:val="00DD1834"/>
    <w:rsid w:val="00DD2CDA"/>
    <w:rsid w:val="00DD7D97"/>
    <w:rsid w:val="00DE348F"/>
    <w:rsid w:val="00DE3E1D"/>
    <w:rsid w:val="00DE3F06"/>
    <w:rsid w:val="00DE62C4"/>
    <w:rsid w:val="00E022D4"/>
    <w:rsid w:val="00E045F2"/>
    <w:rsid w:val="00E07055"/>
    <w:rsid w:val="00E105E7"/>
    <w:rsid w:val="00E10D9F"/>
    <w:rsid w:val="00E12CAA"/>
    <w:rsid w:val="00E158AD"/>
    <w:rsid w:val="00E16076"/>
    <w:rsid w:val="00E162D0"/>
    <w:rsid w:val="00E21FE0"/>
    <w:rsid w:val="00E260FB"/>
    <w:rsid w:val="00E26654"/>
    <w:rsid w:val="00E267D4"/>
    <w:rsid w:val="00E2712F"/>
    <w:rsid w:val="00E27C35"/>
    <w:rsid w:val="00E30CBC"/>
    <w:rsid w:val="00E371E3"/>
    <w:rsid w:val="00E40228"/>
    <w:rsid w:val="00E40461"/>
    <w:rsid w:val="00E418A3"/>
    <w:rsid w:val="00E425B8"/>
    <w:rsid w:val="00E45F7B"/>
    <w:rsid w:val="00E50082"/>
    <w:rsid w:val="00E50DE7"/>
    <w:rsid w:val="00E5294F"/>
    <w:rsid w:val="00E52E57"/>
    <w:rsid w:val="00E5537A"/>
    <w:rsid w:val="00E55D35"/>
    <w:rsid w:val="00E5747A"/>
    <w:rsid w:val="00E649F1"/>
    <w:rsid w:val="00E64D49"/>
    <w:rsid w:val="00E65F49"/>
    <w:rsid w:val="00E67730"/>
    <w:rsid w:val="00E762F6"/>
    <w:rsid w:val="00E80059"/>
    <w:rsid w:val="00E8058D"/>
    <w:rsid w:val="00E81011"/>
    <w:rsid w:val="00E82254"/>
    <w:rsid w:val="00E826EB"/>
    <w:rsid w:val="00E84241"/>
    <w:rsid w:val="00E85F74"/>
    <w:rsid w:val="00E86527"/>
    <w:rsid w:val="00E91A14"/>
    <w:rsid w:val="00E92D23"/>
    <w:rsid w:val="00E935EF"/>
    <w:rsid w:val="00E939E1"/>
    <w:rsid w:val="00EA0675"/>
    <w:rsid w:val="00EA5771"/>
    <w:rsid w:val="00EA7889"/>
    <w:rsid w:val="00EB0902"/>
    <w:rsid w:val="00EB0911"/>
    <w:rsid w:val="00EB336E"/>
    <w:rsid w:val="00EB612D"/>
    <w:rsid w:val="00EB6FFB"/>
    <w:rsid w:val="00EC1C49"/>
    <w:rsid w:val="00EC2D01"/>
    <w:rsid w:val="00EC2F69"/>
    <w:rsid w:val="00EC32F7"/>
    <w:rsid w:val="00EC7EBE"/>
    <w:rsid w:val="00ED1D75"/>
    <w:rsid w:val="00ED25A5"/>
    <w:rsid w:val="00ED3B15"/>
    <w:rsid w:val="00ED422D"/>
    <w:rsid w:val="00ED658D"/>
    <w:rsid w:val="00ED6B16"/>
    <w:rsid w:val="00EE2294"/>
    <w:rsid w:val="00EE4D9E"/>
    <w:rsid w:val="00EE5B59"/>
    <w:rsid w:val="00EF1775"/>
    <w:rsid w:val="00EF3697"/>
    <w:rsid w:val="00EF4A06"/>
    <w:rsid w:val="00EF6199"/>
    <w:rsid w:val="00EF7AC1"/>
    <w:rsid w:val="00EF7AF2"/>
    <w:rsid w:val="00F039CA"/>
    <w:rsid w:val="00F03BD8"/>
    <w:rsid w:val="00F0408A"/>
    <w:rsid w:val="00F06F0D"/>
    <w:rsid w:val="00F161D9"/>
    <w:rsid w:val="00F16E6E"/>
    <w:rsid w:val="00F2371E"/>
    <w:rsid w:val="00F23CCA"/>
    <w:rsid w:val="00F32DF0"/>
    <w:rsid w:val="00F3687D"/>
    <w:rsid w:val="00F369E3"/>
    <w:rsid w:val="00F36CB3"/>
    <w:rsid w:val="00F4021B"/>
    <w:rsid w:val="00F41EC3"/>
    <w:rsid w:val="00F427B2"/>
    <w:rsid w:val="00F439B7"/>
    <w:rsid w:val="00F43DF5"/>
    <w:rsid w:val="00F46A24"/>
    <w:rsid w:val="00F47C37"/>
    <w:rsid w:val="00F508F2"/>
    <w:rsid w:val="00F50F5F"/>
    <w:rsid w:val="00F52223"/>
    <w:rsid w:val="00F523C8"/>
    <w:rsid w:val="00F56A71"/>
    <w:rsid w:val="00F56D60"/>
    <w:rsid w:val="00F6107A"/>
    <w:rsid w:val="00F64BF8"/>
    <w:rsid w:val="00F66D1E"/>
    <w:rsid w:val="00F6701A"/>
    <w:rsid w:val="00F67673"/>
    <w:rsid w:val="00F72145"/>
    <w:rsid w:val="00F732D6"/>
    <w:rsid w:val="00F75A0B"/>
    <w:rsid w:val="00F8026F"/>
    <w:rsid w:val="00F80C91"/>
    <w:rsid w:val="00F80D17"/>
    <w:rsid w:val="00F81AFE"/>
    <w:rsid w:val="00F81B0C"/>
    <w:rsid w:val="00F838D6"/>
    <w:rsid w:val="00F84F59"/>
    <w:rsid w:val="00F84FF1"/>
    <w:rsid w:val="00F859E9"/>
    <w:rsid w:val="00F860B7"/>
    <w:rsid w:val="00F869F0"/>
    <w:rsid w:val="00F8725D"/>
    <w:rsid w:val="00F87BF0"/>
    <w:rsid w:val="00F87EEF"/>
    <w:rsid w:val="00F9478D"/>
    <w:rsid w:val="00F961CA"/>
    <w:rsid w:val="00F971A7"/>
    <w:rsid w:val="00FA0CBB"/>
    <w:rsid w:val="00FA2E63"/>
    <w:rsid w:val="00FA341B"/>
    <w:rsid w:val="00FA424A"/>
    <w:rsid w:val="00FB32E3"/>
    <w:rsid w:val="00FB5245"/>
    <w:rsid w:val="00FB71F9"/>
    <w:rsid w:val="00FC02EF"/>
    <w:rsid w:val="00FC3415"/>
    <w:rsid w:val="00FC6076"/>
    <w:rsid w:val="00FC69F3"/>
    <w:rsid w:val="00FD1A74"/>
    <w:rsid w:val="00FD255E"/>
    <w:rsid w:val="00FD426E"/>
    <w:rsid w:val="00FD4D7B"/>
    <w:rsid w:val="00FE4F49"/>
    <w:rsid w:val="00FF6264"/>
    <w:rsid w:val="00FF6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54B929"/>
  <w15:docId w15:val="{B4CE141E-97D3-4CC1-95CD-93FC562B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448"/>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71DB"/>
    <w:rPr>
      <w:sz w:val="16"/>
      <w:szCs w:val="16"/>
    </w:rPr>
  </w:style>
  <w:style w:type="paragraph" w:styleId="CommentText">
    <w:name w:val="annotation text"/>
    <w:basedOn w:val="Normal"/>
    <w:link w:val="CommentTextChar"/>
    <w:uiPriority w:val="99"/>
    <w:unhideWhenUsed/>
    <w:rsid w:val="001271DB"/>
    <w:rPr>
      <w:sz w:val="20"/>
    </w:rPr>
  </w:style>
  <w:style w:type="character" w:customStyle="1" w:styleId="CommentTextChar">
    <w:name w:val="Comment Text Char"/>
    <w:basedOn w:val="DefaultParagraphFont"/>
    <w:link w:val="CommentText"/>
    <w:uiPriority w:val="99"/>
    <w:rsid w:val="001271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71DB"/>
    <w:rPr>
      <w:b/>
      <w:bCs/>
    </w:rPr>
  </w:style>
  <w:style w:type="character" w:customStyle="1" w:styleId="CommentSubjectChar">
    <w:name w:val="Comment Subject Char"/>
    <w:basedOn w:val="CommentTextChar"/>
    <w:link w:val="CommentSubject"/>
    <w:uiPriority w:val="99"/>
    <w:semiHidden/>
    <w:rsid w:val="001271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271DB"/>
    <w:rPr>
      <w:rFonts w:ascii="Tahoma" w:hAnsi="Tahoma" w:cs="Tahoma"/>
      <w:sz w:val="16"/>
      <w:szCs w:val="16"/>
    </w:rPr>
  </w:style>
  <w:style w:type="character" w:customStyle="1" w:styleId="BalloonTextChar">
    <w:name w:val="Balloon Text Char"/>
    <w:basedOn w:val="DefaultParagraphFont"/>
    <w:link w:val="BalloonText"/>
    <w:uiPriority w:val="99"/>
    <w:semiHidden/>
    <w:rsid w:val="001271DB"/>
    <w:rPr>
      <w:rFonts w:ascii="Tahoma" w:eastAsia="Times New Roman" w:hAnsi="Tahoma" w:cs="Tahoma"/>
      <w:sz w:val="16"/>
      <w:szCs w:val="16"/>
    </w:rPr>
  </w:style>
  <w:style w:type="table" w:styleId="TableGrid">
    <w:name w:val="Table Grid"/>
    <w:basedOn w:val="TableNormal"/>
    <w:uiPriority w:val="59"/>
    <w:rsid w:val="00980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2242"/>
    <w:rPr>
      <w:color w:val="808080"/>
    </w:rPr>
  </w:style>
  <w:style w:type="character" w:customStyle="1" w:styleId="mtext">
    <w:name w:val="mtext"/>
    <w:basedOn w:val="DefaultParagraphFont"/>
    <w:rsid w:val="00141462"/>
  </w:style>
  <w:style w:type="character" w:customStyle="1" w:styleId="mo">
    <w:name w:val="mo"/>
    <w:basedOn w:val="DefaultParagraphFont"/>
    <w:rsid w:val="00141462"/>
  </w:style>
  <w:style w:type="character" w:customStyle="1" w:styleId="mn">
    <w:name w:val="mn"/>
    <w:basedOn w:val="DefaultParagraphFont"/>
    <w:rsid w:val="00141462"/>
  </w:style>
  <w:style w:type="character" w:styleId="Hyperlink">
    <w:name w:val="Hyperlink"/>
    <w:basedOn w:val="DefaultParagraphFont"/>
    <w:uiPriority w:val="99"/>
    <w:unhideWhenUsed/>
    <w:rsid w:val="003563FF"/>
    <w:rPr>
      <w:color w:val="0000FF" w:themeColor="hyperlink"/>
      <w:u w:val="single"/>
    </w:rPr>
  </w:style>
  <w:style w:type="paragraph" w:styleId="NormalWeb">
    <w:name w:val="Normal (Web)"/>
    <w:basedOn w:val="Normal"/>
    <w:uiPriority w:val="99"/>
    <w:semiHidden/>
    <w:unhideWhenUsed/>
    <w:rsid w:val="00FB32E3"/>
    <w:pPr>
      <w:spacing w:before="100" w:beforeAutospacing="1" w:after="100" w:afterAutospacing="1"/>
    </w:pPr>
    <w:rPr>
      <w:szCs w:val="24"/>
      <w:lang w:eastAsia="en-GB"/>
    </w:rPr>
  </w:style>
  <w:style w:type="paragraph" w:styleId="Header">
    <w:name w:val="header"/>
    <w:basedOn w:val="Normal"/>
    <w:link w:val="HeaderChar"/>
    <w:uiPriority w:val="99"/>
    <w:unhideWhenUsed/>
    <w:rsid w:val="00301353"/>
    <w:pPr>
      <w:tabs>
        <w:tab w:val="center" w:pos="4513"/>
        <w:tab w:val="right" w:pos="9026"/>
      </w:tabs>
    </w:pPr>
  </w:style>
  <w:style w:type="character" w:customStyle="1" w:styleId="HeaderChar">
    <w:name w:val="Header Char"/>
    <w:basedOn w:val="DefaultParagraphFont"/>
    <w:link w:val="Header"/>
    <w:uiPriority w:val="99"/>
    <w:rsid w:val="00301353"/>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01353"/>
    <w:pPr>
      <w:tabs>
        <w:tab w:val="center" w:pos="4513"/>
        <w:tab w:val="right" w:pos="9026"/>
      </w:tabs>
    </w:pPr>
  </w:style>
  <w:style w:type="character" w:customStyle="1" w:styleId="FooterChar">
    <w:name w:val="Footer Char"/>
    <w:basedOn w:val="DefaultParagraphFont"/>
    <w:link w:val="Footer"/>
    <w:uiPriority w:val="99"/>
    <w:rsid w:val="00301353"/>
    <w:rPr>
      <w:rFonts w:ascii="Times New Roman" w:eastAsia="Times New Roman" w:hAnsi="Times New Roman" w:cs="Times New Roman"/>
      <w:sz w:val="24"/>
      <w:szCs w:val="20"/>
    </w:rPr>
  </w:style>
  <w:style w:type="paragraph" w:styleId="Title">
    <w:name w:val="Title"/>
    <w:basedOn w:val="Normal"/>
    <w:link w:val="TitleChar"/>
    <w:uiPriority w:val="10"/>
    <w:qFormat/>
    <w:rsid w:val="00282365"/>
    <w:pPr>
      <w:widowControl w:val="0"/>
      <w:jc w:val="center"/>
    </w:pPr>
    <w:rPr>
      <w:snapToGrid w:val="0"/>
      <w:sz w:val="28"/>
    </w:rPr>
  </w:style>
  <w:style w:type="character" w:customStyle="1" w:styleId="TitleChar">
    <w:name w:val="Title Char"/>
    <w:basedOn w:val="DefaultParagraphFont"/>
    <w:link w:val="Title"/>
    <w:uiPriority w:val="10"/>
    <w:rsid w:val="00282365"/>
    <w:rPr>
      <w:rFonts w:ascii="Times New Roman" w:eastAsia="Times New Roman" w:hAnsi="Times New Roman" w:cs="Times New Roman"/>
      <w:snapToGrid w:val="0"/>
      <w:sz w:val="28"/>
      <w:szCs w:val="20"/>
    </w:rPr>
  </w:style>
  <w:style w:type="character" w:styleId="Strong">
    <w:name w:val="Strong"/>
    <w:uiPriority w:val="22"/>
    <w:qFormat/>
    <w:rsid w:val="00282365"/>
    <w:rPr>
      <w:b/>
      <w:bCs/>
    </w:rPr>
  </w:style>
  <w:style w:type="character" w:styleId="Emphasis">
    <w:name w:val="Emphasis"/>
    <w:uiPriority w:val="20"/>
    <w:qFormat/>
    <w:rsid w:val="00282365"/>
    <w:rPr>
      <w:i/>
      <w:iCs/>
    </w:rPr>
  </w:style>
  <w:style w:type="paragraph" w:styleId="Revision">
    <w:name w:val="Revision"/>
    <w:hidden/>
    <w:uiPriority w:val="99"/>
    <w:semiHidden/>
    <w:rsid w:val="00F32DF0"/>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AF552C"/>
    <w:pPr>
      <w:ind w:left="720"/>
      <w:contextualSpacing/>
    </w:pPr>
  </w:style>
  <w:style w:type="table" w:customStyle="1" w:styleId="PlainTable41">
    <w:name w:val="Plain Table 41"/>
    <w:basedOn w:val="TableNormal"/>
    <w:uiPriority w:val="44"/>
    <w:rsid w:val="00EB09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C3882"/>
    <w:pPr>
      <w:spacing w:after="200" w:line="240" w:lineRule="auto"/>
    </w:pPr>
    <w:rPr>
      <w:rFonts w:asciiTheme="minorHAnsi" w:eastAsiaTheme="minorEastAsia" w:hAnsiTheme="minorHAnsi" w:cstheme="minorBidi"/>
      <w:i/>
      <w:iCs/>
      <w:color w:val="1F497D" w:themeColor="text2"/>
      <w:sz w:val="18"/>
      <w:szCs w:val="18"/>
      <w:lang w:eastAsia="en-GB"/>
    </w:rPr>
  </w:style>
  <w:style w:type="paragraph" w:customStyle="1" w:styleId="DecimalAligned">
    <w:name w:val="Decimal Aligned"/>
    <w:basedOn w:val="Normal"/>
    <w:uiPriority w:val="40"/>
    <w:qFormat/>
    <w:rsid w:val="001C3882"/>
    <w:pPr>
      <w:tabs>
        <w:tab w:val="decimal" w:pos="360"/>
      </w:tabs>
      <w:spacing w:after="200" w:line="276" w:lineRule="auto"/>
    </w:pPr>
    <w:rPr>
      <w:rFonts w:asciiTheme="minorHAnsi" w:eastAsiaTheme="minorEastAsia" w:hAnsiTheme="minorHAnsi"/>
      <w:sz w:val="22"/>
      <w:szCs w:val="22"/>
      <w:lang w:val="en-US"/>
    </w:rPr>
  </w:style>
  <w:style w:type="character" w:styleId="SubtleEmphasis">
    <w:name w:val="Subtle Emphasis"/>
    <w:basedOn w:val="DefaultParagraphFont"/>
    <w:uiPriority w:val="19"/>
    <w:qFormat/>
    <w:rsid w:val="001C3882"/>
    <w:rPr>
      <w:i/>
      <w:iCs/>
    </w:rPr>
  </w:style>
  <w:style w:type="table" w:styleId="LightShading-Accent1">
    <w:name w:val="Light Shading Accent 1"/>
    <w:basedOn w:val="TableNormal"/>
    <w:uiPriority w:val="60"/>
    <w:rsid w:val="001C3882"/>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ndNoteBibliographyTitle">
    <w:name w:val="EndNote Bibliography Title"/>
    <w:basedOn w:val="Normal"/>
    <w:link w:val="EndNoteBibliographyTitleChar"/>
    <w:rsid w:val="0036138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61387"/>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361387"/>
    <w:pPr>
      <w:spacing w:line="240" w:lineRule="auto"/>
    </w:pPr>
    <w:rPr>
      <w:noProof/>
      <w:lang w:val="en-US"/>
    </w:rPr>
  </w:style>
  <w:style w:type="character" w:customStyle="1" w:styleId="EndNoteBibliographyChar">
    <w:name w:val="EndNote Bibliography Char"/>
    <w:basedOn w:val="DefaultParagraphFont"/>
    <w:link w:val="EndNoteBibliography"/>
    <w:rsid w:val="00361387"/>
    <w:rPr>
      <w:rFonts w:ascii="Times New Roman" w:eastAsia="Times New Roman" w:hAnsi="Times New Roman" w:cs="Times New Roman"/>
      <w:noProof/>
      <w:sz w:val="24"/>
      <w:szCs w:val="20"/>
      <w:lang w:val="en-US"/>
    </w:rPr>
  </w:style>
  <w:style w:type="character" w:customStyle="1" w:styleId="UnresolvedMention1">
    <w:name w:val="Unresolved Mention1"/>
    <w:basedOn w:val="DefaultParagraphFont"/>
    <w:uiPriority w:val="99"/>
    <w:semiHidden/>
    <w:unhideWhenUsed/>
    <w:rsid w:val="00BF0F08"/>
    <w:rPr>
      <w:color w:val="808080"/>
      <w:shd w:val="clear" w:color="auto" w:fill="E6E6E6"/>
    </w:rPr>
  </w:style>
  <w:style w:type="table" w:customStyle="1" w:styleId="LightShading-Accent11">
    <w:name w:val="Light Shading - Accent 11"/>
    <w:basedOn w:val="TableNormal"/>
    <w:next w:val="LightShading-Accent1"/>
    <w:uiPriority w:val="60"/>
    <w:rsid w:val="001D6C13"/>
    <w:pPr>
      <w:spacing w:after="0" w:line="240" w:lineRule="auto"/>
    </w:pPr>
    <w:rPr>
      <w:rFonts w:eastAsia="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4192">
      <w:bodyDiv w:val="1"/>
      <w:marLeft w:val="0"/>
      <w:marRight w:val="0"/>
      <w:marTop w:val="0"/>
      <w:marBottom w:val="0"/>
      <w:divBdr>
        <w:top w:val="none" w:sz="0" w:space="0" w:color="auto"/>
        <w:left w:val="none" w:sz="0" w:space="0" w:color="auto"/>
        <w:bottom w:val="none" w:sz="0" w:space="0" w:color="auto"/>
        <w:right w:val="none" w:sz="0" w:space="0" w:color="auto"/>
      </w:divBdr>
    </w:div>
    <w:div w:id="128935262">
      <w:bodyDiv w:val="1"/>
      <w:marLeft w:val="0"/>
      <w:marRight w:val="0"/>
      <w:marTop w:val="0"/>
      <w:marBottom w:val="0"/>
      <w:divBdr>
        <w:top w:val="none" w:sz="0" w:space="0" w:color="auto"/>
        <w:left w:val="none" w:sz="0" w:space="0" w:color="auto"/>
        <w:bottom w:val="none" w:sz="0" w:space="0" w:color="auto"/>
        <w:right w:val="none" w:sz="0" w:space="0" w:color="auto"/>
      </w:divBdr>
    </w:div>
    <w:div w:id="370957305">
      <w:bodyDiv w:val="1"/>
      <w:marLeft w:val="0"/>
      <w:marRight w:val="0"/>
      <w:marTop w:val="0"/>
      <w:marBottom w:val="0"/>
      <w:divBdr>
        <w:top w:val="none" w:sz="0" w:space="0" w:color="auto"/>
        <w:left w:val="none" w:sz="0" w:space="0" w:color="auto"/>
        <w:bottom w:val="none" w:sz="0" w:space="0" w:color="auto"/>
        <w:right w:val="none" w:sz="0" w:space="0" w:color="auto"/>
      </w:divBdr>
    </w:div>
    <w:div w:id="572352196">
      <w:bodyDiv w:val="1"/>
      <w:marLeft w:val="0"/>
      <w:marRight w:val="0"/>
      <w:marTop w:val="0"/>
      <w:marBottom w:val="0"/>
      <w:divBdr>
        <w:top w:val="none" w:sz="0" w:space="0" w:color="auto"/>
        <w:left w:val="none" w:sz="0" w:space="0" w:color="auto"/>
        <w:bottom w:val="none" w:sz="0" w:space="0" w:color="auto"/>
        <w:right w:val="none" w:sz="0" w:space="0" w:color="auto"/>
      </w:divBdr>
    </w:div>
    <w:div w:id="659695959">
      <w:bodyDiv w:val="1"/>
      <w:marLeft w:val="0"/>
      <w:marRight w:val="0"/>
      <w:marTop w:val="0"/>
      <w:marBottom w:val="0"/>
      <w:divBdr>
        <w:top w:val="none" w:sz="0" w:space="0" w:color="auto"/>
        <w:left w:val="none" w:sz="0" w:space="0" w:color="auto"/>
        <w:bottom w:val="none" w:sz="0" w:space="0" w:color="auto"/>
        <w:right w:val="none" w:sz="0" w:space="0" w:color="auto"/>
      </w:divBdr>
    </w:div>
    <w:div w:id="787622586">
      <w:bodyDiv w:val="1"/>
      <w:marLeft w:val="0"/>
      <w:marRight w:val="0"/>
      <w:marTop w:val="0"/>
      <w:marBottom w:val="0"/>
      <w:divBdr>
        <w:top w:val="none" w:sz="0" w:space="0" w:color="auto"/>
        <w:left w:val="none" w:sz="0" w:space="0" w:color="auto"/>
        <w:bottom w:val="none" w:sz="0" w:space="0" w:color="auto"/>
        <w:right w:val="none" w:sz="0" w:space="0" w:color="auto"/>
      </w:divBdr>
    </w:div>
    <w:div w:id="894194462">
      <w:bodyDiv w:val="1"/>
      <w:marLeft w:val="0"/>
      <w:marRight w:val="0"/>
      <w:marTop w:val="0"/>
      <w:marBottom w:val="0"/>
      <w:divBdr>
        <w:top w:val="none" w:sz="0" w:space="0" w:color="auto"/>
        <w:left w:val="none" w:sz="0" w:space="0" w:color="auto"/>
        <w:bottom w:val="none" w:sz="0" w:space="0" w:color="auto"/>
        <w:right w:val="none" w:sz="0" w:space="0" w:color="auto"/>
      </w:divBdr>
    </w:div>
    <w:div w:id="1038625225">
      <w:bodyDiv w:val="1"/>
      <w:marLeft w:val="0"/>
      <w:marRight w:val="0"/>
      <w:marTop w:val="0"/>
      <w:marBottom w:val="0"/>
      <w:divBdr>
        <w:top w:val="none" w:sz="0" w:space="0" w:color="auto"/>
        <w:left w:val="none" w:sz="0" w:space="0" w:color="auto"/>
        <w:bottom w:val="none" w:sz="0" w:space="0" w:color="auto"/>
        <w:right w:val="none" w:sz="0" w:space="0" w:color="auto"/>
      </w:divBdr>
      <w:divsChild>
        <w:div w:id="698626777">
          <w:marLeft w:val="446"/>
          <w:marRight w:val="0"/>
          <w:marTop w:val="0"/>
          <w:marBottom w:val="0"/>
          <w:divBdr>
            <w:top w:val="none" w:sz="0" w:space="0" w:color="auto"/>
            <w:left w:val="none" w:sz="0" w:space="0" w:color="auto"/>
            <w:bottom w:val="none" w:sz="0" w:space="0" w:color="auto"/>
            <w:right w:val="none" w:sz="0" w:space="0" w:color="auto"/>
          </w:divBdr>
        </w:div>
      </w:divsChild>
    </w:div>
    <w:div w:id="1060788407">
      <w:bodyDiv w:val="1"/>
      <w:marLeft w:val="0"/>
      <w:marRight w:val="0"/>
      <w:marTop w:val="0"/>
      <w:marBottom w:val="0"/>
      <w:divBdr>
        <w:top w:val="none" w:sz="0" w:space="0" w:color="auto"/>
        <w:left w:val="none" w:sz="0" w:space="0" w:color="auto"/>
        <w:bottom w:val="none" w:sz="0" w:space="0" w:color="auto"/>
        <w:right w:val="none" w:sz="0" w:space="0" w:color="auto"/>
      </w:divBdr>
    </w:div>
    <w:div w:id="1172835555">
      <w:bodyDiv w:val="1"/>
      <w:marLeft w:val="0"/>
      <w:marRight w:val="0"/>
      <w:marTop w:val="0"/>
      <w:marBottom w:val="0"/>
      <w:divBdr>
        <w:top w:val="none" w:sz="0" w:space="0" w:color="auto"/>
        <w:left w:val="none" w:sz="0" w:space="0" w:color="auto"/>
        <w:bottom w:val="none" w:sz="0" w:space="0" w:color="auto"/>
        <w:right w:val="none" w:sz="0" w:space="0" w:color="auto"/>
      </w:divBdr>
    </w:div>
    <w:div w:id="1219166511">
      <w:bodyDiv w:val="1"/>
      <w:marLeft w:val="0"/>
      <w:marRight w:val="0"/>
      <w:marTop w:val="0"/>
      <w:marBottom w:val="0"/>
      <w:divBdr>
        <w:top w:val="none" w:sz="0" w:space="0" w:color="auto"/>
        <w:left w:val="none" w:sz="0" w:space="0" w:color="auto"/>
        <w:bottom w:val="none" w:sz="0" w:space="0" w:color="auto"/>
        <w:right w:val="none" w:sz="0" w:space="0" w:color="auto"/>
      </w:divBdr>
    </w:div>
    <w:div w:id="1308125477">
      <w:bodyDiv w:val="1"/>
      <w:marLeft w:val="0"/>
      <w:marRight w:val="0"/>
      <w:marTop w:val="0"/>
      <w:marBottom w:val="0"/>
      <w:divBdr>
        <w:top w:val="none" w:sz="0" w:space="0" w:color="auto"/>
        <w:left w:val="none" w:sz="0" w:space="0" w:color="auto"/>
        <w:bottom w:val="none" w:sz="0" w:space="0" w:color="auto"/>
        <w:right w:val="none" w:sz="0" w:space="0" w:color="auto"/>
      </w:divBdr>
    </w:div>
    <w:div w:id="1480075738">
      <w:bodyDiv w:val="1"/>
      <w:marLeft w:val="0"/>
      <w:marRight w:val="0"/>
      <w:marTop w:val="0"/>
      <w:marBottom w:val="0"/>
      <w:divBdr>
        <w:top w:val="none" w:sz="0" w:space="0" w:color="auto"/>
        <w:left w:val="none" w:sz="0" w:space="0" w:color="auto"/>
        <w:bottom w:val="none" w:sz="0" w:space="0" w:color="auto"/>
        <w:right w:val="none" w:sz="0" w:space="0" w:color="auto"/>
      </w:divBdr>
    </w:div>
    <w:div w:id="1524632168">
      <w:bodyDiv w:val="1"/>
      <w:marLeft w:val="0"/>
      <w:marRight w:val="0"/>
      <w:marTop w:val="0"/>
      <w:marBottom w:val="0"/>
      <w:divBdr>
        <w:top w:val="none" w:sz="0" w:space="0" w:color="auto"/>
        <w:left w:val="none" w:sz="0" w:space="0" w:color="auto"/>
        <w:bottom w:val="none" w:sz="0" w:space="0" w:color="auto"/>
        <w:right w:val="none" w:sz="0" w:space="0" w:color="auto"/>
      </w:divBdr>
    </w:div>
    <w:div w:id="1569344518">
      <w:bodyDiv w:val="1"/>
      <w:marLeft w:val="0"/>
      <w:marRight w:val="0"/>
      <w:marTop w:val="0"/>
      <w:marBottom w:val="0"/>
      <w:divBdr>
        <w:top w:val="none" w:sz="0" w:space="0" w:color="auto"/>
        <w:left w:val="none" w:sz="0" w:space="0" w:color="auto"/>
        <w:bottom w:val="none" w:sz="0" w:space="0" w:color="auto"/>
        <w:right w:val="none" w:sz="0" w:space="0" w:color="auto"/>
      </w:divBdr>
    </w:div>
    <w:div w:id="1573469212">
      <w:bodyDiv w:val="1"/>
      <w:marLeft w:val="0"/>
      <w:marRight w:val="0"/>
      <w:marTop w:val="0"/>
      <w:marBottom w:val="0"/>
      <w:divBdr>
        <w:top w:val="none" w:sz="0" w:space="0" w:color="auto"/>
        <w:left w:val="none" w:sz="0" w:space="0" w:color="auto"/>
        <w:bottom w:val="none" w:sz="0" w:space="0" w:color="auto"/>
        <w:right w:val="none" w:sz="0" w:space="0" w:color="auto"/>
      </w:divBdr>
    </w:div>
    <w:div w:id="1582566225">
      <w:bodyDiv w:val="1"/>
      <w:marLeft w:val="0"/>
      <w:marRight w:val="0"/>
      <w:marTop w:val="0"/>
      <w:marBottom w:val="0"/>
      <w:divBdr>
        <w:top w:val="none" w:sz="0" w:space="0" w:color="auto"/>
        <w:left w:val="none" w:sz="0" w:space="0" w:color="auto"/>
        <w:bottom w:val="none" w:sz="0" w:space="0" w:color="auto"/>
        <w:right w:val="none" w:sz="0" w:space="0" w:color="auto"/>
      </w:divBdr>
    </w:div>
    <w:div w:id="1602494373">
      <w:bodyDiv w:val="1"/>
      <w:marLeft w:val="0"/>
      <w:marRight w:val="0"/>
      <w:marTop w:val="0"/>
      <w:marBottom w:val="0"/>
      <w:divBdr>
        <w:top w:val="none" w:sz="0" w:space="0" w:color="auto"/>
        <w:left w:val="none" w:sz="0" w:space="0" w:color="auto"/>
        <w:bottom w:val="none" w:sz="0" w:space="0" w:color="auto"/>
        <w:right w:val="none" w:sz="0" w:space="0" w:color="auto"/>
      </w:divBdr>
    </w:div>
    <w:div w:id="1633946531">
      <w:bodyDiv w:val="1"/>
      <w:marLeft w:val="0"/>
      <w:marRight w:val="0"/>
      <w:marTop w:val="0"/>
      <w:marBottom w:val="0"/>
      <w:divBdr>
        <w:top w:val="none" w:sz="0" w:space="0" w:color="auto"/>
        <w:left w:val="none" w:sz="0" w:space="0" w:color="auto"/>
        <w:bottom w:val="none" w:sz="0" w:space="0" w:color="auto"/>
        <w:right w:val="none" w:sz="0" w:space="0" w:color="auto"/>
      </w:divBdr>
    </w:div>
    <w:div w:id="1638342070">
      <w:bodyDiv w:val="1"/>
      <w:marLeft w:val="0"/>
      <w:marRight w:val="0"/>
      <w:marTop w:val="0"/>
      <w:marBottom w:val="0"/>
      <w:divBdr>
        <w:top w:val="none" w:sz="0" w:space="0" w:color="auto"/>
        <w:left w:val="none" w:sz="0" w:space="0" w:color="auto"/>
        <w:bottom w:val="none" w:sz="0" w:space="0" w:color="auto"/>
        <w:right w:val="none" w:sz="0" w:space="0" w:color="auto"/>
      </w:divBdr>
    </w:div>
    <w:div w:id="1718626063">
      <w:bodyDiv w:val="1"/>
      <w:marLeft w:val="0"/>
      <w:marRight w:val="0"/>
      <w:marTop w:val="0"/>
      <w:marBottom w:val="0"/>
      <w:divBdr>
        <w:top w:val="none" w:sz="0" w:space="0" w:color="auto"/>
        <w:left w:val="none" w:sz="0" w:space="0" w:color="auto"/>
        <w:bottom w:val="none" w:sz="0" w:space="0" w:color="auto"/>
        <w:right w:val="none" w:sz="0" w:space="0" w:color="auto"/>
      </w:divBdr>
    </w:div>
    <w:div w:id="1754082799">
      <w:bodyDiv w:val="1"/>
      <w:marLeft w:val="0"/>
      <w:marRight w:val="0"/>
      <w:marTop w:val="0"/>
      <w:marBottom w:val="0"/>
      <w:divBdr>
        <w:top w:val="none" w:sz="0" w:space="0" w:color="auto"/>
        <w:left w:val="none" w:sz="0" w:space="0" w:color="auto"/>
        <w:bottom w:val="none" w:sz="0" w:space="0" w:color="auto"/>
        <w:right w:val="none" w:sz="0" w:space="0" w:color="auto"/>
      </w:divBdr>
    </w:div>
    <w:div w:id="1861241907">
      <w:bodyDiv w:val="1"/>
      <w:marLeft w:val="0"/>
      <w:marRight w:val="0"/>
      <w:marTop w:val="0"/>
      <w:marBottom w:val="0"/>
      <w:divBdr>
        <w:top w:val="none" w:sz="0" w:space="0" w:color="auto"/>
        <w:left w:val="none" w:sz="0" w:space="0" w:color="auto"/>
        <w:bottom w:val="none" w:sz="0" w:space="0" w:color="auto"/>
        <w:right w:val="none" w:sz="0" w:space="0" w:color="auto"/>
      </w:divBdr>
    </w:div>
    <w:div w:id="1977955749">
      <w:bodyDiv w:val="1"/>
      <w:marLeft w:val="0"/>
      <w:marRight w:val="0"/>
      <w:marTop w:val="0"/>
      <w:marBottom w:val="0"/>
      <w:divBdr>
        <w:top w:val="none" w:sz="0" w:space="0" w:color="auto"/>
        <w:left w:val="none" w:sz="0" w:space="0" w:color="auto"/>
        <w:bottom w:val="none" w:sz="0" w:space="0" w:color="auto"/>
        <w:right w:val="none" w:sz="0" w:space="0" w:color="auto"/>
      </w:divBdr>
    </w:div>
    <w:div w:id="2012445658">
      <w:bodyDiv w:val="1"/>
      <w:marLeft w:val="0"/>
      <w:marRight w:val="0"/>
      <w:marTop w:val="0"/>
      <w:marBottom w:val="0"/>
      <w:divBdr>
        <w:top w:val="none" w:sz="0" w:space="0" w:color="auto"/>
        <w:left w:val="none" w:sz="0" w:space="0" w:color="auto"/>
        <w:bottom w:val="none" w:sz="0" w:space="0" w:color="auto"/>
        <w:right w:val="none" w:sz="0" w:space="0" w:color="auto"/>
      </w:divBdr>
    </w:div>
    <w:div w:id="2083066515">
      <w:bodyDiv w:val="1"/>
      <w:marLeft w:val="0"/>
      <w:marRight w:val="0"/>
      <w:marTop w:val="0"/>
      <w:marBottom w:val="0"/>
      <w:divBdr>
        <w:top w:val="none" w:sz="0" w:space="0" w:color="auto"/>
        <w:left w:val="none" w:sz="0" w:space="0" w:color="auto"/>
        <w:bottom w:val="none" w:sz="0" w:space="0" w:color="auto"/>
        <w:right w:val="none" w:sz="0" w:space="0" w:color="auto"/>
      </w:divBdr>
    </w:div>
    <w:div w:id="208941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rtinovic@abdn.ac.uk" TargetMode="Externa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4DD6A-C4ED-4579-A39D-C8AD3480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19613</Words>
  <Characters>111795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Jasna</dc:creator>
  <cp:lastModifiedBy>Wuerger, Sophie</cp:lastModifiedBy>
  <cp:revision>2</cp:revision>
  <cp:lastPrinted>2018-06-01T15:36:00Z</cp:lastPrinted>
  <dcterms:created xsi:type="dcterms:W3CDTF">2018-09-10T10:38:00Z</dcterms:created>
  <dcterms:modified xsi:type="dcterms:W3CDTF">2018-09-10T10:38:00Z</dcterms:modified>
</cp:coreProperties>
</file>