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4A11" w14:textId="0E64881C" w:rsidR="00F32374" w:rsidRPr="00A93353" w:rsidRDefault="00A93353" w:rsidP="009C75B4">
      <w:pPr>
        <w:spacing w:line="480" w:lineRule="auto"/>
        <w:jc w:val="center"/>
        <w:rPr>
          <w:b/>
          <w:sz w:val="24"/>
          <w:szCs w:val="24"/>
        </w:rPr>
      </w:pPr>
      <w:r w:rsidRPr="00A93353">
        <w:rPr>
          <w:sz w:val="24"/>
          <w:szCs w:val="24"/>
        </w:rPr>
        <w:t xml:space="preserve">Title: </w:t>
      </w:r>
      <w:r w:rsidR="00F77BEC" w:rsidRPr="00A93353">
        <w:rPr>
          <w:b/>
          <w:sz w:val="24"/>
          <w:szCs w:val="24"/>
        </w:rPr>
        <w:t>A unique presentation of a rare case of</w:t>
      </w:r>
      <w:r w:rsidR="00CA6293" w:rsidRPr="00A93353">
        <w:rPr>
          <w:b/>
          <w:sz w:val="24"/>
          <w:szCs w:val="24"/>
        </w:rPr>
        <w:t xml:space="preserve"> </w:t>
      </w:r>
      <w:r w:rsidR="00BF0617" w:rsidRPr="00A93353">
        <w:rPr>
          <w:b/>
          <w:sz w:val="24"/>
          <w:szCs w:val="24"/>
        </w:rPr>
        <w:t xml:space="preserve">Primary </w:t>
      </w:r>
      <w:r w:rsidR="00CA6293" w:rsidRPr="00A93353">
        <w:rPr>
          <w:b/>
          <w:sz w:val="24"/>
          <w:szCs w:val="24"/>
        </w:rPr>
        <w:t>CNS</w:t>
      </w:r>
      <w:r w:rsidR="00F77BEC" w:rsidRPr="00A93353">
        <w:rPr>
          <w:b/>
          <w:sz w:val="24"/>
          <w:szCs w:val="24"/>
        </w:rPr>
        <w:t xml:space="preserve"> </w:t>
      </w:r>
      <w:proofErr w:type="spellStart"/>
      <w:r w:rsidR="00F77BEC" w:rsidRPr="00A93353">
        <w:rPr>
          <w:b/>
          <w:sz w:val="24"/>
          <w:szCs w:val="24"/>
        </w:rPr>
        <w:t>Plasmablastic</w:t>
      </w:r>
      <w:proofErr w:type="spellEnd"/>
      <w:r w:rsidR="00F77BEC" w:rsidRPr="00A93353">
        <w:rPr>
          <w:b/>
          <w:sz w:val="24"/>
          <w:szCs w:val="24"/>
        </w:rPr>
        <w:t xml:space="preserve"> lymp</w:t>
      </w:r>
      <w:r w:rsidR="00CA6293" w:rsidRPr="00A93353">
        <w:rPr>
          <w:b/>
          <w:sz w:val="24"/>
          <w:szCs w:val="24"/>
        </w:rPr>
        <w:t>homa</w:t>
      </w:r>
      <w:r w:rsidR="00F77BEC" w:rsidRPr="00A93353">
        <w:rPr>
          <w:b/>
          <w:sz w:val="24"/>
          <w:szCs w:val="24"/>
        </w:rPr>
        <w:t xml:space="preserve"> </w:t>
      </w:r>
      <w:r w:rsidR="00676379" w:rsidRPr="00A93353">
        <w:rPr>
          <w:b/>
          <w:sz w:val="24"/>
          <w:szCs w:val="24"/>
        </w:rPr>
        <w:t xml:space="preserve">in </w:t>
      </w:r>
      <w:r w:rsidR="00CA6293" w:rsidRPr="00A93353">
        <w:rPr>
          <w:b/>
          <w:sz w:val="24"/>
          <w:szCs w:val="24"/>
        </w:rPr>
        <w:t xml:space="preserve">a </w:t>
      </w:r>
      <w:r w:rsidR="001F246B" w:rsidRPr="00A93353">
        <w:rPr>
          <w:b/>
          <w:sz w:val="24"/>
          <w:szCs w:val="24"/>
        </w:rPr>
        <w:t xml:space="preserve">HIV+ and EBV+ </w:t>
      </w:r>
      <w:r w:rsidR="00676379" w:rsidRPr="00A93353">
        <w:rPr>
          <w:b/>
          <w:sz w:val="24"/>
          <w:szCs w:val="24"/>
        </w:rPr>
        <w:t>pat</w:t>
      </w:r>
      <w:r w:rsidR="001F246B" w:rsidRPr="00A93353">
        <w:rPr>
          <w:b/>
          <w:sz w:val="24"/>
          <w:szCs w:val="24"/>
        </w:rPr>
        <w:t>ient</w:t>
      </w:r>
    </w:p>
    <w:p w14:paraId="3A3305E0" w14:textId="102DDAB6" w:rsidR="00A93353" w:rsidRDefault="00A93353" w:rsidP="009C75B4">
      <w:pPr>
        <w:spacing w:line="48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UT Khan</w:t>
      </w:r>
      <w:r w:rsidRPr="00B44F7F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,2</w:t>
      </w:r>
      <w:proofErr w:type="gramEnd"/>
      <w:r>
        <w:rPr>
          <w:sz w:val="24"/>
          <w:szCs w:val="24"/>
        </w:rPr>
        <w:t>; I Racu-Amoasii</w:t>
      </w:r>
      <w:r w:rsidR="00447A88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A Arumainathan</w:t>
      </w:r>
      <w:r w:rsidRPr="00B44F7F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; U Meswani</w:t>
      </w:r>
      <w:r w:rsidR="00447A88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; AR Pettitt</w:t>
      </w:r>
      <w:r w:rsidRPr="00B44F7F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,2</w:t>
      </w:r>
      <w:r>
        <w:rPr>
          <w:sz w:val="24"/>
          <w:szCs w:val="24"/>
        </w:rPr>
        <w:t>; G Menon</w:t>
      </w:r>
      <w:r w:rsidR="00447A88">
        <w:rPr>
          <w:sz w:val="24"/>
          <w:szCs w:val="24"/>
          <w:vertAlign w:val="superscript"/>
        </w:rPr>
        <w:t>3</w:t>
      </w:r>
    </w:p>
    <w:p w14:paraId="4BC0ABF3" w14:textId="0300A7EA" w:rsidR="00B44F7F" w:rsidRPr="00085801" w:rsidRDefault="00B44F7F" w:rsidP="009C75B4">
      <w:pPr>
        <w:spacing w:line="480" w:lineRule="auto"/>
        <w:jc w:val="center"/>
        <w:rPr>
          <w:i/>
          <w:sz w:val="24"/>
          <w:szCs w:val="24"/>
        </w:rPr>
      </w:pPr>
      <w:r w:rsidRPr="00085801">
        <w:rPr>
          <w:i/>
          <w:sz w:val="24"/>
          <w:szCs w:val="24"/>
          <w:vertAlign w:val="superscript"/>
        </w:rPr>
        <w:t>1</w:t>
      </w:r>
      <w:r w:rsidR="00447A88">
        <w:rPr>
          <w:i/>
          <w:sz w:val="24"/>
          <w:szCs w:val="24"/>
        </w:rPr>
        <w:t xml:space="preserve">Department of Haematology, </w:t>
      </w:r>
      <w:proofErr w:type="spellStart"/>
      <w:r w:rsidR="00447A88">
        <w:rPr>
          <w:i/>
          <w:sz w:val="24"/>
          <w:szCs w:val="24"/>
        </w:rPr>
        <w:t>Clatterbridge</w:t>
      </w:r>
      <w:proofErr w:type="spellEnd"/>
      <w:r w:rsidR="00447A88">
        <w:rPr>
          <w:i/>
          <w:sz w:val="24"/>
          <w:szCs w:val="24"/>
        </w:rPr>
        <w:t xml:space="preserve"> Cancer Centre</w:t>
      </w:r>
      <w:r w:rsidRPr="00085801">
        <w:rPr>
          <w:i/>
          <w:sz w:val="24"/>
          <w:szCs w:val="24"/>
        </w:rPr>
        <w:t xml:space="preserve">, </w:t>
      </w:r>
      <w:proofErr w:type="spellStart"/>
      <w:r w:rsidRPr="00085801">
        <w:rPr>
          <w:i/>
          <w:sz w:val="24"/>
          <w:szCs w:val="24"/>
        </w:rPr>
        <w:t>Prescot</w:t>
      </w:r>
      <w:proofErr w:type="spellEnd"/>
      <w:r w:rsidRPr="00085801">
        <w:rPr>
          <w:i/>
          <w:sz w:val="24"/>
          <w:szCs w:val="24"/>
        </w:rPr>
        <w:t xml:space="preserve"> St, Liverpool, L7 8XP</w:t>
      </w:r>
    </w:p>
    <w:p w14:paraId="112E8A9D" w14:textId="6A15CEE7" w:rsidR="00B44F7F" w:rsidRDefault="00B44F7F" w:rsidP="009C75B4">
      <w:pPr>
        <w:spacing w:line="480" w:lineRule="auto"/>
        <w:jc w:val="center"/>
        <w:rPr>
          <w:i/>
          <w:sz w:val="24"/>
          <w:szCs w:val="24"/>
        </w:rPr>
      </w:pPr>
      <w:r w:rsidRPr="00085801">
        <w:rPr>
          <w:i/>
          <w:sz w:val="24"/>
          <w:szCs w:val="24"/>
          <w:vertAlign w:val="superscript"/>
        </w:rPr>
        <w:t>2</w:t>
      </w:r>
      <w:r w:rsidRPr="00085801">
        <w:rPr>
          <w:i/>
          <w:sz w:val="24"/>
          <w:szCs w:val="24"/>
        </w:rPr>
        <w:t xml:space="preserve">Institute of Translational Medicine, Department of Molecular and Clinical Cancer Medicine, University of Liverpool, </w:t>
      </w:r>
      <w:r w:rsidR="00957238">
        <w:rPr>
          <w:i/>
          <w:sz w:val="24"/>
          <w:szCs w:val="24"/>
        </w:rPr>
        <w:t xml:space="preserve">Ashton Street, </w:t>
      </w:r>
      <w:r w:rsidRPr="00085801">
        <w:rPr>
          <w:i/>
          <w:sz w:val="24"/>
          <w:szCs w:val="24"/>
        </w:rPr>
        <w:t>Liverpo</w:t>
      </w:r>
      <w:r w:rsidR="00957238">
        <w:rPr>
          <w:i/>
          <w:sz w:val="24"/>
          <w:szCs w:val="24"/>
        </w:rPr>
        <w:t>o</w:t>
      </w:r>
      <w:r w:rsidRPr="00085801">
        <w:rPr>
          <w:i/>
          <w:sz w:val="24"/>
          <w:szCs w:val="24"/>
        </w:rPr>
        <w:t>l, L69 3GE</w:t>
      </w:r>
    </w:p>
    <w:p w14:paraId="16CADA25" w14:textId="0A69DC1A" w:rsidR="00447A88" w:rsidRPr="00447A88" w:rsidRDefault="00447A88" w:rsidP="00447A88">
      <w:pPr>
        <w:spacing w:line="480" w:lineRule="auto"/>
        <w:jc w:val="center"/>
        <w:rPr>
          <w:sz w:val="24"/>
          <w:szCs w:val="24"/>
        </w:rPr>
      </w:pPr>
      <w:r w:rsidRPr="00085801">
        <w:rPr>
          <w:i/>
          <w:sz w:val="24"/>
          <w:szCs w:val="24"/>
          <w:vertAlign w:val="superscript"/>
        </w:rPr>
        <w:t>3</w:t>
      </w:r>
      <w:r w:rsidRPr="00447A88">
        <w:rPr>
          <w:i/>
          <w:sz w:val="24"/>
          <w:szCs w:val="24"/>
        </w:rPr>
        <w:t>Haemat</w:t>
      </w:r>
      <w:r w:rsidR="005F1996">
        <w:rPr>
          <w:i/>
          <w:sz w:val="24"/>
          <w:szCs w:val="24"/>
        </w:rPr>
        <w:t xml:space="preserve">o-oncology Diagnostic Service, </w:t>
      </w:r>
      <w:r w:rsidRPr="00447A88">
        <w:rPr>
          <w:i/>
          <w:sz w:val="24"/>
          <w:szCs w:val="24"/>
        </w:rPr>
        <w:t>Liverpool Clinical Laboratories</w:t>
      </w:r>
      <w:r>
        <w:rPr>
          <w:i/>
          <w:sz w:val="24"/>
          <w:szCs w:val="24"/>
        </w:rPr>
        <w:t xml:space="preserve">, </w:t>
      </w:r>
      <w:proofErr w:type="spellStart"/>
      <w:r w:rsidRPr="00085801">
        <w:rPr>
          <w:i/>
          <w:sz w:val="24"/>
          <w:szCs w:val="24"/>
        </w:rPr>
        <w:t>Prescot</w:t>
      </w:r>
      <w:proofErr w:type="spellEnd"/>
      <w:r w:rsidRPr="00085801">
        <w:rPr>
          <w:i/>
          <w:sz w:val="24"/>
          <w:szCs w:val="24"/>
        </w:rPr>
        <w:t xml:space="preserve"> St, Liverpool, L7 8XP</w:t>
      </w:r>
    </w:p>
    <w:p w14:paraId="37AEA80D" w14:textId="357E4E80" w:rsidR="00092F15" w:rsidRDefault="00447A88" w:rsidP="00447A88">
      <w:pPr>
        <w:spacing w:line="480" w:lineRule="auto"/>
        <w:jc w:val="center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>4</w:t>
      </w:r>
      <w:r w:rsidR="00B44F7F" w:rsidRPr="00085801">
        <w:rPr>
          <w:i/>
          <w:sz w:val="24"/>
          <w:szCs w:val="24"/>
        </w:rPr>
        <w:t>Countess of Chester Hospital</w:t>
      </w:r>
      <w:r>
        <w:rPr>
          <w:i/>
          <w:sz w:val="24"/>
          <w:szCs w:val="24"/>
        </w:rPr>
        <w:t>s NHS Trust</w:t>
      </w:r>
      <w:r w:rsidR="00B44F7F" w:rsidRPr="00085801">
        <w:rPr>
          <w:i/>
          <w:sz w:val="24"/>
          <w:szCs w:val="24"/>
        </w:rPr>
        <w:t>, Department of Haematology, Liverpool Road, Chester, CH2 1UL</w:t>
      </w:r>
    </w:p>
    <w:p w14:paraId="005511A3" w14:textId="3E1D0EE0" w:rsidR="00B44F7F" w:rsidRPr="00085801" w:rsidRDefault="00B44F7F" w:rsidP="009C75B4">
      <w:pPr>
        <w:spacing w:line="480" w:lineRule="auto"/>
        <w:rPr>
          <w:sz w:val="24"/>
          <w:szCs w:val="24"/>
          <w:u w:val="single"/>
        </w:rPr>
      </w:pPr>
      <w:r w:rsidRPr="00085801">
        <w:rPr>
          <w:sz w:val="24"/>
          <w:szCs w:val="24"/>
          <w:u w:val="single"/>
        </w:rPr>
        <w:t>Author</w:t>
      </w:r>
      <w:r w:rsidR="009C75B4">
        <w:rPr>
          <w:sz w:val="24"/>
          <w:szCs w:val="24"/>
          <w:u w:val="single"/>
        </w:rPr>
        <w:t>s’</w:t>
      </w:r>
      <w:r w:rsidRPr="00085801">
        <w:rPr>
          <w:sz w:val="24"/>
          <w:szCs w:val="24"/>
          <w:u w:val="single"/>
        </w:rPr>
        <w:t xml:space="preserve"> Contributions:</w:t>
      </w:r>
    </w:p>
    <w:p w14:paraId="6D74B9C9" w14:textId="46937B29" w:rsidR="00B44F7F" w:rsidRDefault="00B44F7F" w:rsidP="009C75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UTK performed literature search and wrote the </w:t>
      </w:r>
      <w:r w:rsidR="00085801">
        <w:rPr>
          <w:sz w:val="24"/>
          <w:szCs w:val="24"/>
        </w:rPr>
        <w:t>paper</w:t>
      </w:r>
    </w:p>
    <w:p w14:paraId="5077A024" w14:textId="5EBC37AC" w:rsidR="00B44F7F" w:rsidRDefault="00B44F7F" w:rsidP="009C75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IR-A </w:t>
      </w:r>
      <w:r w:rsidR="00085801">
        <w:rPr>
          <w:sz w:val="24"/>
          <w:szCs w:val="24"/>
        </w:rPr>
        <w:t>supplied the images</w:t>
      </w:r>
    </w:p>
    <w:p w14:paraId="75B0A43D" w14:textId="64881DBD" w:rsidR="00085801" w:rsidRDefault="00085801" w:rsidP="009C75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AA, UM and ARP critically reviewed the paper</w:t>
      </w:r>
    </w:p>
    <w:p w14:paraId="54E9C383" w14:textId="785EFFE4" w:rsidR="00085801" w:rsidRDefault="00085801" w:rsidP="009C75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GM designed and co-wrote the paper</w:t>
      </w:r>
    </w:p>
    <w:p w14:paraId="46E588A8" w14:textId="32094D4A" w:rsidR="007203E1" w:rsidRDefault="00085801" w:rsidP="009C75B4">
      <w:pPr>
        <w:spacing w:line="480" w:lineRule="auto"/>
        <w:rPr>
          <w:rStyle w:val="Hyperlink"/>
          <w:sz w:val="24"/>
          <w:szCs w:val="24"/>
        </w:rPr>
      </w:pPr>
      <w:r w:rsidRPr="00092F15">
        <w:rPr>
          <w:sz w:val="24"/>
          <w:szCs w:val="24"/>
          <w:u w:val="single"/>
        </w:rPr>
        <w:t>Corresponding author: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r w:rsidR="00E52984">
        <w:rPr>
          <w:sz w:val="24"/>
          <w:szCs w:val="24"/>
        </w:rPr>
        <w:t>Umair Tahir Khan</w:t>
      </w:r>
      <w:r>
        <w:rPr>
          <w:sz w:val="24"/>
          <w:szCs w:val="24"/>
        </w:rPr>
        <w:t xml:space="preserve">, </w:t>
      </w:r>
      <w:r w:rsidR="00E52984" w:rsidRPr="00E52984">
        <w:rPr>
          <w:sz w:val="24"/>
          <w:szCs w:val="24"/>
        </w:rPr>
        <w:t xml:space="preserve">Institute of Translational Medicine, Department of Molecular and Clinical Cancer Medicine, University of Liverpool, </w:t>
      </w:r>
      <w:proofErr w:type="spellStart"/>
      <w:r w:rsidR="00E52984" w:rsidRPr="00E52984">
        <w:rPr>
          <w:sz w:val="24"/>
          <w:szCs w:val="24"/>
        </w:rPr>
        <w:t>Liverpol</w:t>
      </w:r>
      <w:proofErr w:type="spellEnd"/>
      <w:r w:rsidR="00E52984" w:rsidRPr="00E52984">
        <w:rPr>
          <w:sz w:val="24"/>
          <w:szCs w:val="24"/>
        </w:rPr>
        <w:t>, L69 3GE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email:</w:t>
      </w:r>
      <w:proofErr w:type="gramEnd"/>
      <w:r>
        <w:rPr>
          <w:sz w:val="24"/>
          <w:szCs w:val="24"/>
        </w:rPr>
        <w:t xml:space="preserve"> </w:t>
      </w:r>
      <w:hyperlink r:id="rId4" w:history="1">
        <w:r w:rsidR="00E52984" w:rsidRPr="00D4706C">
          <w:rPr>
            <w:rStyle w:val="Hyperlink"/>
            <w:sz w:val="24"/>
            <w:szCs w:val="24"/>
          </w:rPr>
          <w:t>ukhan@liv.ac.uk</w:t>
        </w:r>
      </w:hyperlink>
    </w:p>
    <w:p w14:paraId="160C64A6" w14:textId="77777777" w:rsidR="005519EE" w:rsidRPr="005519EE" w:rsidRDefault="005519EE" w:rsidP="005519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9EE">
        <w:rPr>
          <w:rFonts w:ascii="Times New Roman" w:hAnsi="Times New Roman" w:cs="Times New Roman"/>
          <w:sz w:val="24"/>
          <w:szCs w:val="24"/>
        </w:rPr>
        <w:t xml:space="preserve">Keywords: Primary, </w:t>
      </w:r>
      <w:proofErr w:type="spellStart"/>
      <w:r w:rsidRPr="005519EE">
        <w:rPr>
          <w:rFonts w:ascii="Times New Roman" w:hAnsi="Times New Roman" w:cs="Times New Roman"/>
          <w:sz w:val="24"/>
          <w:szCs w:val="24"/>
        </w:rPr>
        <w:t>Plasmablastic</w:t>
      </w:r>
      <w:proofErr w:type="spellEnd"/>
      <w:r w:rsidRPr="005519EE">
        <w:rPr>
          <w:rFonts w:ascii="Times New Roman" w:hAnsi="Times New Roman" w:cs="Times New Roman"/>
          <w:sz w:val="24"/>
          <w:szCs w:val="24"/>
        </w:rPr>
        <w:t xml:space="preserve"> lymphoma, CNS, HIV positive, polyclonal </w:t>
      </w:r>
      <w:proofErr w:type="spellStart"/>
      <w:r w:rsidRPr="005519EE">
        <w:rPr>
          <w:rFonts w:ascii="Times New Roman" w:hAnsi="Times New Roman" w:cs="Times New Roman"/>
          <w:sz w:val="24"/>
          <w:szCs w:val="24"/>
        </w:rPr>
        <w:t>plasmacytosis</w:t>
      </w:r>
      <w:proofErr w:type="spellEnd"/>
    </w:p>
    <w:p w14:paraId="20640D5B" w14:textId="77777777" w:rsidR="005F1996" w:rsidRDefault="005F1996" w:rsidP="00E52984">
      <w:pPr>
        <w:jc w:val="center"/>
        <w:rPr>
          <w:b/>
          <w:sz w:val="24"/>
          <w:szCs w:val="24"/>
        </w:rPr>
      </w:pPr>
    </w:p>
    <w:p w14:paraId="6EB88259" w14:textId="167CB78E" w:rsidR="007203E1" w:rsidRDefault="00EC7740" w:rsidP="00135B58">
      <w:pPr>
        <w:jc w:val="center"/>
        <w:rPr>
          <w:b/>
          <w:sz w:val="24"/>
          <w:szCs w:val="24"/>
        </w:rPr>
      </w:pPr>
      <w:r w:rsidRPr="00EC7740"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F89CFC9" wp14:editId="6B650237">
            <wp:extent cx="4257773" cy="2602865"/>
            <wp:effectExtent l="0" t="0" r="9525" b="6985"/>
            <wp:docPr id="2" name="Picture 2" descr="M:\Research\PBL brain case report\PBL manuscript image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earch\PBL brain case report\PBL manuscript images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06" cy="26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817B" w14:textId="167303C0" w:rsidR="008C69FE" w:rsidRPr="005519EE" w:rsidRDefault="005A1F5F" w:rsidP="005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9EE">
        <w:rPr>
          <w:rFonts w:ascii="Times New Roman" w:hAnsi="Times New Roman" w:cs="Times New Roman"/>
          <w:sz w:val="24"/>
          <w:szCs w:val="24"/>
        </w:rPr>
        <w:t xml:space="preserve">A </w:t>
      </w:r>
      <w:r w:rsidR="001D621A" w:rsidRPr="005519EE">
        <w:rPr>
          <w:rFonts w:ascii="Times New Roman" w:hAnsi="Times New Roman" w:cs="Times New Roman"/>
          <w:sz w:val="24"/>
          <w:szCs w:val="24"/>
        </w:rPr>
        <w:t>29-year-</w:t>
      </w:r>
      <w:r w:rsidRPr="005519EE">
        <w:rPr>
          <w:rFonts w:ascii="Times New Roman" w:hAnsi="Times New Roman" w:cs="Times New Roman"/>
          <w:sz w:val="24"/>
          <w:szCs w:val="24"/>
        </w:rPr>
        <w:t>old</w:t>
      </w:r>
      <w:r w:rsidR="009F0215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woman </w:t>
      </w:r>
      <w:r w:rsidRPr="005519EE">
        <w:rPr>
          <w:rFonts w:ascii="Times New Roman" w:hAnsi="Times New Roman" w:cs="Times New Roman"/>
          <w:sz w:val="24"/>
          <w:szCs w:val="24"/>
        </w:rPr>
        <w:t>presented with severe headache</w:t>
      </w:r>
      <w:r w:rsidR="00FE3A0E" w:rsidRPr="005519EE">
        <w:rPr>
          <w:rFonts w:ascii="Times New Roman" w:hAnsi="Times New Roman" w:cs="Times New Roman"/>
          <w:sz w:val="24"/>
          <w:szCs w:val="24"/>
        </w:rPr>
        <w:t>s, vomiting and drowsiness</w:t>
      </w:r>
      <w:r w:rsidR="00C83E3F" w:rsidRPr="005519EE">
        <w:rPr>
          <w:rFonts w:ascii="Times New Roman" w:hAnsi="Times New Roman" w:cs="Times New Roman"/>
          <w:sz w:val="24"/>
          <w:szCs w:val="24"/>
        </w:rPr>
        <w:t xml:space="preserve"> in January 2016</w:t>
      </w:r>
      <w:r w:rsidR="00FE3A0E" w:rsidRPr="005519EE">
        <w:rPr>
          <w:rFonts w:ascii="Times New Roman" w:hAnsi="Times New Roman" w:cs="Times New Roman"/>
          <w:sz w:val="24"/>
          <w:szCs w:val="24"/>
        </w:rPr>
        <w:t>. A CT scan of the brain at the time showed bil</w:t>
      </w:r>
      <w:r w:rsidR="00351ABE" w:rsidRPr="005519EE">
        <w:rPr>
          <w:rFonts w:ascii="Times New Roman" w:hAnsi="Times New Roman" w:cs="Times New Roman"/>
          <w:sz w:val="24"/>
          <w:szCs w:val="24"/>
        </w:rPr>
        <w:t>ateral subdural haematomas</w:t>
      </w:r>
      <w:r w:rsidR="00FE3A0E" w:rsidRPr="005519EE">
        <w:rPr>
          <w:rFonts w:ascii="Times New Roman" w:hAnsi="Times New Roman" w:cs="Times New Roman"/>
          <w:sz w:val="24"/>
          <w:szCs w:val="24"/>
        </w:rPr>
        <w:t xml:space="preserve"> with midline shift, sub-</w:t>
      </w:r>
      <w:proofErr w:type="spellStart"/>
      <w:r w:rsidR="00FE3A0E" w:rsidRPr="005519EE">
        <w:rPr>
          <w:rFonts w:ascii="Times New Roman" w:hAnsi="Times New Roman" w:cs="Times New Roman"/>
          <w:sz w:val="24"/>
          <w:szCs w:val="24"/>
        </w:rPr>
        <w:t>falcine</w:t>
      </w:r>
      <w:proofErr w:type="spellEnd"/>
      <w:r w:rsidR="00FE3A0E" w:rsidRPr="005519EE">
        <w:rPr>
          <w:rFonts w:ascii="Times New Roman" w:hAnsi="Times New Roman" w:cs="Times New Roman"/>
          <w:sz w:val="24"/>
          <w:szCs w:val="24"/>
        </w:rPr>
        <w:t xml:space="preserve"> herniation and hydrocephalus. The patient underwent </w:t>
      </w:r>
      <w:r w:rsidR="00FC0C20" w:rsidRPr="005519EE">
        <w:rPr>
          <w:rFonts w:ascii="Times New Roman" w:hAnsi="Times New Roman" w:cs="Times New Roman"/>
          <w:sz w:val="24"/>
          <w:szCs w:val="24"/>
        </w:rPr>
        <w:t xml:space="preserve">a </w:t>
      </w:r>
      <w:r w:rsidR="00FE3A0E" w:rsidRPr="005519EE">
        <w:rPr>
          <w:rFonts w:ascii="Times New Roman" w:hAnsi="Times New Roman" w:cs="Times New Roman"/>
          <w:sz w:val="24"/>
          <w:szCs w:val="24"/>
        </w:rPr>
        <w:t xml:space="preserve">burr-hole procedure with surgical evacuation. At the time of surgery, an extradural mass was noted which was biopsied. </w:t>
      </w:r>
    </w:p>
    <w:p w14:paraId="01B55862" w14:textId="0CB7D424" w:rsidR="00FD29EB" w:rsidRPr="005519EE" w:rsidRDefault="00033109" w:rsidP="005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9EE">
        <w:rPr>
          <w:rFonts w:ascii="Times New Roman" w:hAnsi="Times New Roman" w:cs="Times New Roman"/>
          <w:sz w:val="24"/>
          <w:szCs w:val="24"/>
        </w:rPr>
        <w:t>Further investigation showed that</w:t>
      </w:r>
      <w:r w:rsidR="008C69FE" w:rsidRPr="005519EE">
        <w:rPr>
          <w:rFonts w:ascii="Times New Roman" w:hAnsi="Times New Roman" w:cs="Times New Roman"/>
          <w:sz w:val="24"/>
          <w:szCs w:val="24"/>
        </w:rPr>
        <w:t xml:space="preserve"> the</w:t>
      </w:r>
      <w:r w:rsidRPr="005519EE">
        <w:rPr>
          <w:rFonts w:ascii="Times New Roman" w:hAnsi="Times New Roman" w:cs="Times New Roman"/>
          <w:sz w:val="24"/>
          <w:szCs w:val="24"/>
        </w:rPr>
        <w:t xml:space="preserve"> patient 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was HIV seropositive with </w:t>
      </w:r>
      <w:r w:rsidRPr="005519EE">
        <w:rPr>
          <w:rFonts w:ascii="Times New Roman" w:hAnsi="Times New Roman" w:cs="Times New Roman"/>
          <w:sz w:val="24"/>
          <w:szCs w:val="24"/>
        </w:rPr>
        <w:t xml:space="preserve">an EBV </w:t>
      </w:r>
      <w:proofErr w:type="spellStart"/>
      <w:r w:rsidR="001D621A" w:rsidRPr="005519EE">
        <w:rPr>
          <w:rFonts w:ascii="Times New Roman" w:hAnsi="Times New Roman" w:cs="Times New Roman"/>
          <w:sz w:val="24"/>
          <w:szCs w:val="24"/>
        </w:rPr>
        <w:t>viraemia</w:t>
      </w:r>
      <w:proofErr w:type="spellEnd"/>
      <w:r w:rsidR="001D621A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Pr="005519EE">
        <w:rPr>
          <w:rFonts w:ascii="Times New Roman" w:hAnsi="Times New Roman" w:cs="Times New Roman"/>
          <w:sz w:val="24"/>
          <w:szCs w:val="24"/>
        </w:rPr>
        <w:t xml:space="preserve">of 50400 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copies/ml </w:t>
      </w:r>
      <w:r w:rsidRPr="005519EE">
        <w:rPr>
          <w:rFonts w:ascii="Times New Roman" w:hAnsi="Times New Roman" w:cs="Times New Roman"/>
          <w:sz w:val="24"/>
          <w:szCs w:val="24"/>
        </w:rPr>
        <w:t xml:space="preserve">and </w:t>
      </w:r>
      <w:r w:rsidR="00F3603A" w:rsidRPr="005519EE">
        <w:rPr>
          <w:rFonts w:ascii="Times New Roman" w:hAnsi="Times New Roman" w:cs="Times New Roman"/>
          <w:sz w:val="24"/>
          <w:szCs w:val="24"/>
        </w:rPr>
        <w:t xml:space="preserve">a </w:t>
      </w:r>
      <w:r w:rsidRPr="005519EE">
        <w:rPr>
          <w:rFonts w:ascii="Times New Roman" w:hAnsi="Times New Roman" w:cs="Times New Roman"/>
          <w:sz w:val="24"/>
          <w:szCs w:val="24"/>
        </w:rPr>
        <w:t xml:space="preserve">CMV </w:t>
      </w:r>
      <w:proofErr w:type="spellStart"/>
      <w:r w:rsidR="001D621A" w:rsidRPr="005519EE">
        <w:rPr>
          <w:rFonts w:ascii="Times New Roman" w:hAnsi="Times New Roman" w:cs="Times New Roman"/>
          <w:sz w:val="24"/>
          <w:szCs w:val="24"/>
        </w:rPr>
        <w:t>viraemia</w:t>
      </w:r>
      <w:proofErr w:type="spellEnd"/>
      <w:r w:rsidR="001D621A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F3603A" w:rsidRPr="005519EE">
        <w:rPr>
          <w:rFonts w:ascii="Times New Roman" w:hAnsi="Times New Roman" w:cs="Times New Roman"/>
          <w:sz w:val="24"/>
          <w:szCs w:val="24"/>
        </w:rPr>
        <w:t xml:space="preserve">of </w:t>
      </w:r>
      <w:r w:rsidRPr="005519EE">
        <w:rPr>
          <w:rFonts w:ascii="Times New Roman" w:hAnsi="Times New Roman" w:cs="Times New Roman"/>
          <w:sz w:val="24"/>
          <w:szCs w:val="24"/>
        </w:rPr>
        <w:t>&lt;250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 copies/ml</w:t>
      </w:r>
      <w:r w:rsidR="00B870AE" w:rsidRPr="005519EE">
        <w:rPr>
          <w:rFonts w:ascii="Times New Roman" w:hAnsi="Times New Roman" w:cs="Times New Roman"/>
          <w:sz w:val="24"/>
          <w:szCs w:val="24"/>
        </w:rPr>
        <w:t xml:space="preserve"> by PCR</w:t>
      </w:r>
      <w:r w:rsidRPr="005519EE">
        <w:rPr>
          <w:rFonts w:ascii="Times New Roman" w:hAnsi="Times New Roman" w:cs="Times New Roman"/>
          <w:sz w:val="24"/>
          <w:szCs w:val="24"/>
        </w:rPr>
        <w:t xml:space="preserve">. </w:t>
      </w:r>
      <w:r w:rsidR="00B8128C" w:rsidRPr="005519EE">
        <w:rPr>
          <w:rFonts w:ascii="Times New Roman" w:hAnsi="Times New Roman" w:cs="Times New Roman"/>
          <w:sz w:val="24"/>
          <w:szCs w:val="24"/>
        </w:rPr>
        <w:t>Sh</w:t>
      </w:r>
      <w:r w:rsidR="00416B59" w:rsidRPr="005519EE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416B59" w:rsidRPr="005519EE">
        <w:rPr>
          <w:rFonts w:ascii="Times New Roman" w:hAnsi="Times New Roman" w:cs="Times New Roman"/>
          <w:sz w:val="24"/>
          <w:szCs w:val="24"/>
        </w:rPr>
        <w:t>was noted</w:t>
      </w:r>
      <w:proofErr w:type="gramEnd"/>
      <w:r w:rsidR="00416B59" w:rsidRPr="005519EE">
        <w:rPr>
          <w:rFonts w:ascii="Times New Roman" w:hAnsi="Times New Roman" w:cs="Times New Roman"/>
          <w:sz w:val="24"/>
          <w:szCs w:val="24"/>
        </w:rPr>
        <w:t xml:space="preserve"> to have 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polyclonal </w:t>
      </w:r>
      <w:proofErr w:type="spellStart"/>
      <w:r w:rsidR="001D621A" w:rsidRPr="005519EE">
        <w:rPr>
          <w:rFonts w:ascii="Times New Roman" w:hAnsi="Times New Roman" w:cs="Times New Roman"/>
          <w:sz w:val="24"/>
          <w:szCs w:val="24"/>
        </w:rPr>
        <w:t>hypergammaglobulinaemia</w:t>
      </w:r>
      <w:proofErr w:type="spellEnd"/>
      <w:r w:rsidR="001D621A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416B59" w:rsidRPr="005519EE">
        <w:rPr>
          <w:rFonts w:ascii="Times New Roman" w:hAnsi="Times New Roman" w:cs="Times New Roman"/>
          <w:sz w:val="24"/>
          <w:szCs w:val="24"/>
        </w:rPr>
        <w:t>with a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 serum</w:t>
      </w:r>
      <w:r w:rsidR="00416B59" w:rsidRPr="005519EE">
        <w:rPr>
          <w:rFonts w:ascii="Times New Roman" w:hAnsi="Times New Roman" w:cs="Times New Roman"/>
          <w:sz w:val="24"/>
          <w:szCs w:val="24"/>
        </w:rPr>
        <w:t xml:space="preserve"> IgG 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level </w:t>
      </w:r>
      <w:r w:rsidR="00416B59" w:rsidRPr="005519EE">
        <w:rPr>
          <w:rFonts w:ascii="Times New Roman" w:hAnsi="Times New Roman" w:cs="Times New Roman"/>
          <w:sz w:val="24"/>
          <w:szCs w:val="24"/>
        </w:rPr>
        <w:t>of 41.2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 g/L</w:t>
      </w:r>
      <w:r w:rsidR="00416B59" w:rsidRPr="005519EE">
        <w:rPr>
          <w:rFonts w:ascii="Times New Roman" w:hAnsi="Times New Roman" w:cs="Times New Roman"/>
          <w:sz w:val="24"/>
          <w:szCs w:val="24"/>
        </w:rPr>
        <w:t xml:space="preserve">. </w:t>
      </w:r>
      <w:r w:rsidRPr="005519EE">
        <w:rPr>
          <w:rFonts w:ascii="Times New Roman" w:hAnsi="Times New Roman" w:cs="Times New Roman"/>
          <w:sz w:val="24"/>
          <w:szCs w:val="24"/>
        </w:rPr>
        <w:t xml:space="preserve">Screens for </w:t>
      </w:r>
      <w:r w:rsidR="00C54F2D" w:rsidRPr="005519EE">
        <w:rPr>
          <w:rFonts w:ascii="Times New Roman" w:hAnsi="Times New Roman" w:cs="Times New Roman"/>
          <w:sz w:val="24"/>
          <w:szCs w:val="24"/>
        </w:rPr>
        <w:t xml:space="preserve">tuberculosis, </w:t>
      </w:r>
      <w:r w:rsidRPr="005519EE">
        <w:rPr>
          <w:rFonts w:ascii="Times New Roman" w:hAnsi="Times New Roman" w:cs="Times New Roman"/>
          <w:sz w:val="24"/>
          <w:szCs w:val="24"/>
        </w:rPr>
        <w:t xml:space="preserve">schistosomiasis </w:t>
      </w:r>
      <w:r w:rsidR="00C54F2D" w:rsidRPr="005519EE">
        <w:rPr>
          <w:rFonts w:ascii="Times New Roman" w:hAnsi="Times New Roman" w:cs="Times New Roman"/>
          <w:sz w:val="24"/>
          <w:szCs w:val="24"/>
        </w:rPr>
        <w:t xml:space="preserve">and HHV-8 </w:t>
      </w:r>
      <w:proofErr w:type="spellStart"/>
      <w:r w:rsidR="00B870AE" w:rsidRPr="005519EE">
        <w:rPr>
          <w:rFonts w:ascii="Times New Roman" w:hAnsi="Times New Roman" w:cs="Times New Roman"/>
          <w:sz w:val="24"/>
          <w:szCs w:val="24"/>
        </w:rPr>
        <w:t>viraemia</w:t>
      </w:r>
      <w:proofErr w:type="spellEnd"/>
      <w:r w:rsidR="00B870AE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1D621A" w:rsidRPr="005519EE">
        <w:rPr>
          <w:rFonts w:ascii="Times New Roman" w:hAnsi="Times New Roman" w:cs="Times New Roman"/>
          <w:sz w:val="24"/>
          <w:szCs w:val="24"/>
        </w:rPr>
        <w:t>were negative</w:t>
      </w:r>
      <w:r w:rsidR="00C54F2D" w:rsidRPr="005519EE">
        <w:rPr>
          <w:rFonts w:ascii="Times New Roman" w:hAnsi="Times New Roman" w:cs="Times New Roman"/>
          <w:sz w:val="24"/>
          <w:szCs w:val="24"/>
        </w:rPr>
        <w:t xml:space="preserve">. </w:t>
      </w:r>
      <w:r w:rsidR="008C69FE" w:rsidRPr="005519EE">
        <w:rPr>
          <w:rFonts w:ascii="Times New Roman" w:hAnsi="Times New Roman" w:cs="Times New Roman"/>
          <w:sz w:val="24"/>
          <w:szCs w:val="24"/>
        </w:rPr>
        <w:t xml:space="preserve">The </w:t>
      </w:r>
      <w:r w:rsidR="001D621A" w:rsidRPr="005519EE">
        <w:rPr>
          <w:rFonts w:ascii="Times New Roman" w:hAnsi="Times New Roman" w:cs="Times New Roman"/>
          <w:sz w:val="24"/>
          <w:szCs w:val="24"/>
        </w:rPr>
        <w:t>histology from the extradural ma</w:t>
      </w:r>
      <w:bookmarkStart w:id="0" w:name="_GoBack"/>
      <w:bookmarkEnd w:id="0"/>
      <w:r w:rsidR="001D621A" w:rsidRPr="005519EE">
        <w:rPr>
          <w:rFonts w:ascii="Times New Roman" w:hAnsi="Times New Roman" w:cs="Times New Roman"/>
          <w:sz w:val="24"/>
          <w:szCs w:val="24"/>
        </w:rPr>
        <w:t>ss showed</w:t>
      </w:r>
      <w:r w:rsidR="00416B59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an EBV-associated polyclonal expansion of </w:t>
      </w:r>
      <w:r w:rsidR="00416B59" w:rsidRPr="005519EE">
        <w:rPr>
          <w:rFonts w:ascii="Times New Roman" w:hAnsi="Times New Roman" w:cs="Times New Roman"/>
          <w:sz w:val="24"/>
          <w:szCs w:val="24"/>
        </w:rPr>
        <w:t>plasma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 cells </w:t>
      </w:r>
      <w:r w:rsidR="00416B59" w:rsidRPr="005519EE">
        <w:rPr>
          <w:rFonts w:ascii="Times New Roman" w:hAnsi="Times New Roman" w:cs="Times New Roman"/>
          <w:sz w:val="24"/>
          <w:szCs w:val="24"/>
        </w:rPr>
        <w:t>with no evidence of lymphoma</w:t>
      </w:r>
      <w:r w:rsidR="000547DF" w:rsidRPr="005519EE">
        <w:rPr>
          <w:rFonts w:ascii="Times New Roman" w:hAnsi="Times New Roman" w:cs="Times New Roman"/>
          <w:sz w:val="24"/>
          <w:szCs w:val="24"/>
        </w:rPr>
        <w:t xml:space="preserve"> (</w:t>
      </w:r>
      <w:r w:rsidR="00FD29EB" w:rsidRPr="005519EE">
        <w:rPr>
          <w:rFonts w:ascii="Times New Roman" w:hAnsi="Times New Roman" w:cs="Times New Roman"/>
          <w:sz w:val="24"/>
          <w:szCs w:val="24"/>
        </w:rPr>
        <w:t>fig.</w:t>
      </w:r>
      <w:r w:rsidR="001D621A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480C80" w:rsidRPr="005519EE">
        <w:rPr>
          <w:rFonts w:ascii="Times New Roman" w:hAnsi="Times New Roman" w:cs="Times New Roman"/>
          <w:sz w:val="24"/>
          <w:szCs w:val="24"/>
        </w:rPr>
        <w:t>1A</w:t>
      </w:r>
      <w:r w:rsidR="000547DF" w:rsidRPr="005519EE">
        <w:rPr>
          <w:rFonts w:ascii="Times New Roman" w:hAnsi="Times New Roman" w:cs="Times New Roman"/>
          <w:sz w:val="24"/>
          <w:szCs w:val="24"/>
        </w:rPr>
        <w:t>)</w:t>
      </w:r>
      <w:r w:rsidR="00416B59" w:rsidRPr="005519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736FC" w14:textId="1DD46B20" w:rsidR="00A478CF" w:rsidRPr="005519EE" w:rsidRDefault="00BC4851" w:rsidP="005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9EE">
        <w:rPr>
          <w:rFonts w:ascii="Times New Roman" w:hAnsi="Times New Roman" w:cs="Times New Roman"/>
          <w:sz w:val="24"/>
          <w:szCs w:val="24"/>
        </w:rPr>
        <w:t xml:space="preserve">The patient </w:t>
      </w:r>
      <w:r w:rsidR="00FD29EB" w:rsidRPr="005519EE">
        <w:rPr>
          <w:rFonts w:ascii="Times New Roman" w:hAnsi="Times New Roman" w:cs="Times New Roman"/>
          <w:sz w:val="24"/>
          <w:szCs w:val="24"/>
        </w:rPr>
        <w:t>commenced</w:t>
      </w:r>
      <w:r w:rsidRPr="005519EE">
        <w:rPr>
          <w:rFonts w:ascii="Times New Roman" w:hAnsi="Times New Roman" w:cs="Times New Roman"/>
          <w:sz w:val="24"/>
          <w:szCs w:val="24"/>
        </w:rPr>
        <w:t xml:space="preserve"> anti-retroviral therapy </w:t>
      </w:r>
      <w:r w:rsidR="00FD29EB" w:rsidRPr="005519EE">
        <w:rPr>
          <w:rFonts w:ascii="Times New Roman" w:hAnsi="Times New Roman" w:cs="Times New Roman"/>
          <w:sz w:val="24"/>
          <w:szCs w:val="24"/>
        </w:rPr>
        <w:t>in the expectation that the EBV-associated plasma cell proliferation would regress following restoration of immune function</w:t>
      </w:r>
      <w:r w:rsidR="00EC7740" w:rsidRPr="005519EE">
        <w:rPr>
          <w:rFonts w:ascii="Times New Roman" w:hAnsi="Times New Roman" w:cs="Times New Roman"/>
          <w:sz w:val="24"/>
          <w:szCs w:val="24"/>
        </w:rPr>
        <w:t xml:space="preserve"> in the absence of systemic lymphoma</w:t>
      </w:r>
      <w:r w:rsidR="00C83E3F" w:rsidRPr="005519EE">
        <w:rPr>
          <w:rFonts w:ascii="Times New Roman" w:hAnsi="Times New Roman" w:cs="Times New Roman"/>
          <w:sz w:val="24"/>
          <w:szCs w:val="24"/>
        </w:rPr>
        <w:t>.</w:t>
      </w:r>
      <w:r w:rsidR="00FD29EB" w:rsidRPr="005519EE">
        <w:rPr>
          <w:rFonts w:ascii="Times New Roman" w:hAnsi="Times New Roman" w:cs="Times New Roman"/>
          <w:sz w:val="24"/>
          <w:szCs w:val="24"/>
        </w:rPr>
        <w:t xml:space="preserve"> However, t</w:t>
      </w:r>
      <w:r w:rsidR="00C83E3F" w:rsidRPr="005519EE">
        <w:rPr>
          <w:rFonts w:ascii="Times New Roman" w:hAnsi="Times New Roman" w:cs="Times New Roman"/>
          <w:sz w:val="24"/>
          <w:szCs w:val="24"/>
        </w:rPr>
        <w:t>he patient re-presented in April 2016 with severe headache and left hemiparesis. An MRI showed a new 6.6 x 3.2 x 5cm large enhancing extra-axial mass lesion in right parietal region</w:t>
      </w:r>
      <w:r w:rsidR="000547DF" w:rsidRPr="005519EE">
        <w:rPr>
          <w:rFonts w:ascii="Times New Roman" w:hAnsi="Times New Roman" w:cs="Times New Roman"/>
          <w:sz w:val="24"/>
          <w:szCs w:val="24"/>
        </w:rPr>
        <w:t xml:space="preserve"> (fig. </w:t>
      </w:r>
      <w:r w:rsidR="00FD29EB" w:rsidRPr="005519EE">
        <w:rPr>
          <w:rFonts w:ascii="Times New Roman" w:hAnsi="Times New Roman" w:cs="Times New Roman"/>
          <w:sz w:val="24"/>
          <w:szCs w:val="24"/>
        </w:rPr>
        <w:t>1B</w:t>
      </w:r>
      <w:r w:rsidR="000547DF" w:rsidRPr="005519EE">
        <w:rPr>
          <w:rFonts w:ascii="Times New Roman" w:hAnsi="Times New Roman" w:cs="Times New Roman"/>
          <w:sz w:val="24"/>
          <w:szCs w:val="24"/>
        </w:rPr>
        <w:t>)</w:t>
      </w:r>
      <w:r w:rsidR="00C83E3F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0C01BE" w:rsidRPr="005519EE">
        <w:rPr>
          <w:rFonts w:ascii="Times New Roman" w:hAnsi="Times New Roman" w:cs="Times New Roman"/>
          <w:sz w:val="24"/>
          <w:szCs w:val="24"/>
        </w:rPr>
        <w:t xml:space="preserve">which on repeat biopsy </w:t>
      </w:r>
      <w:r w:rsidR="00FD29EB" w:rsidRPr="005519EE">
        <w:rPr>
          <w:rFonts w:ascii="Times New Roman" w:hAnsi="Times New Roman" w:cs="Times New Roman"/>
          <w:sz w:val="24"/>
          <w:szCs w:val="24"/>
        </w:rPr>
        <w:t>showed</w:t>
      </w:r>
      <w:r w:rsidR="00C83E3F" w:rsidRPr="0055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 w:rsidRPr="005519EE">
        <w:rPr>
          <w:rFonts w:ascii="Times New Roman" w:hAnsi="Times New Roman" w:cs="Times New Roman"/>
          <w:sz w:val="24"/>
          <w:szCs w:val="24"/>
        </w:rPr>
        <w:t>plasmablastic</w:t>
      </w:r>
      <w:proofErr w:type="spellEnd"/>
      <w:r w:rsidR="005C6D0E" w:rsidRPr="005519EE">
        <w:rPr>
          <w:rFonts w:ascii="Times New Roman" w:hAnsi="Times New Roman" w:cs="Times New Roman"/>
          <w:sz w:val="24"/>
          <w:szCs w:val="24"/>
        </w:rPr>
        <w:t xml:space="preserve"> lymphoma</w:t>
      </w:r>
      <w:r w:rsidR="00A87556" w:rsidRPr="005519EE">
        <w:rPr>
          <w:rFonts w:ascii="Times New Roman" w:hAnsi="Times New Roman" w:cs="Times New Roman"/>
          <w:sz w:val="24"/>
          <w:szCs w:val="24"/>
        </w:rPr>
        <w:t xml:space="preserve"> (</w:t>
      </w:r>
      <w:r w:rsidR="000E04FA" w:rsidRPr="005519EE">
        <w:rPr>
          <w:rFonts w:ascii="Times New Roman" w:hAnsi="Times New Roman" w:cs="Times New Roman"/>
          <w:sz w:val="24"/>
          <w:szCs w:val="24"/>
        </w:rPr>
        <w:t>f</w:t>
      </w:r>
      <w:r w:rsidR="00A87556" w:rsidRPr="005519EE">
        <w:rPr>
          <w:rFonts w:ascii="Times New Roman" w:hAnsi="Times New Roman" w:cs="Times New Roman"/>
          <w:sz w:val="24"/>
          <w:szCs w:val="24"/>
        </w:rPr>
        <w:t xml:space="preserve">ig. </w:t>
      </w:r>
      <w:r w:rsidR="00055029" w:rsidRPr="005519EE">
        <w:rPr>
          <w:rFonts w:ascii="Times New Roman" w:hAnsi="Times New Roman" w:cs="Times New Roman"/>
          <w:sz w:val="24"/>
          <w:szCs w:val="24"/>
        </w:rPr>
        <w:t>1</w:t>
      </w:r>
      <w:r w:rsidR="00A87556" w:rsidRPr="005519EE">
        <w:rPr>
          <w:rFonts w:ascii="Times New Roman" w:hAnsi="Times New Roman" w:cs="Times New Roman"/>
          <w:sz w:val="24"/>
          <w:szCs w:val="24"/>
        </w:rPr>
        <w:t>C</w:t>
      </w:r>
      <w:r w:rsidR="002516CB" w:rsidRPr="005519EE">
        <w:rPr>
          <w:rFonts w:ascii="Times New Roman" w:hAnsi="Times New Roman" w:cs="Times New Roman"/>
          <w:sz w:val="24"/>
          <w:szCs w:val="24"/>
        </w:rPr>
        <w:t>)</w:t>
      </w:r>
      <w:r w:rsidR="005C6D0E" w:rsidRPr="005519EE">
        <w:rPr>
          <w:rFonts w:ascii="Times New Roman" w:hAnsi="Times New Roman" w:cs="Times New Roman"/>
          <w:sz w:val="24"/>
          <w:szCs w:val="24"/>
        </w:rPr>
        <w:t xml:space="preserve">. 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The malignant cells in this disease have a plasma-cell phenotype with expression of CD138, CD38, Vs38c and IRF4/MUM1 with EBV-EBER expression. </w:t>
      </w:r>
      <w:r w:rsidR="000C01BE" w:rsidRPr="005519EE">
        <w:rPr>
          <w:rFonts w:ascii="Times New Roman" w:hAnsi="Times New Roman" w:cs="Times New Roman"/>
          <w:sz w:val="24"/>
          <w:szCs w:val="24"/>
        </w:rPr>
        <w:t xml:space="preserve">The patient </w:t>
      </w:r>
      <w:r w:rsidR="00FD29EB" w:rsidRPr="005519EE">
        <w:rPr>
          <w:rFonts w:ascii="Times New Roman" w:hAnsi="Times New Roman" w:cs="Times New Roman"/>
          <w:sz w:val="24"/>
          <w:szCs w:val="24"/>
        </w:rPr>
        <w:t xml:space="preserve">commenced the </w:t>
      </w:r>
      <w:proofErr w:type="spellStart"/>
      <w:r w:rsidR="00FD29EB" w:rsidRPr="005519EE">
        <w:rPr>
          <w:rFonts w:ascii="Times New Roman" w:hAnsi="Times New Roman" w:cs="Times New Roman"/>
          <w:sz w:val="24"/>
          <w:szCs w:val="24"/>
        </w:rPr>
        <w:t>MATR</w:t>
      </w:r>
      <w:r w:rsidR="00480C80" w:rsidRPr="005519EE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="00FD29EB" w:rsidRPr="005519EE">
        <w:rPr>
          <w:rFonts w:ascii="Times New Roman" w:hAnsi="Times New Roman" w:cs="Times New Roman"/>
          <w:sz w:val="24"/>
          <w:szCs w:val="24"/>
        </w:rPr>
        <w:t xml:space="preserve"> regimen </w:t>
      </w:r>
      <w:r w:rsidR="00480C80" w:rsidRPr="005519EE">
        <w:rPr>
          <w:rFonts w:ascii="Times New Roman" w:hAnsi="Times New Roman" w:cs="Times New Roman"/>
          <w:sz w:val="24"/>
          <w:szCs w:val="24"/>
        </w:rPr>
        <w:t xml:space="preserve">(methotrexate, </w:t>
      </w:r>
      <w:proofErr w:type="spellStart"/>
      <w:r w:rsidR="00480C80" w:rsidRPr="005519EE">
        <w:rPr>
          <w:rFonts w:ascii="Times New Roman" w:hAnsi="Times New Roman" w:cs="Times New Roman"/>
          <w:sz w:val="24"/>
          <w:szCs w:val="24"/>
        </w:rPr>
        <w:t>cytarabine</w:t>
      </w:r>
      <w:proofErr w:type="spellEnd"/>
      <w:r w:rsidR="00480C80" w:rsidRPr="00551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80" w:rsidRPr="005519EE">
        <w:rPr>
          <w:rFonts w:ascii="Times New Roman" w:hAnsi="Times New Roman" w:cs="Times New Roman"/>
          <w:sz w:val="24"/>
          <w:szCs w:val="24"/>
        </w:rPr>
        <w:t>thiotepa</w:t>
      </w:r>
      <w:proofErr w:type="spellEnd"/>
      <w:r w:rsidR="00480C80" w:rsidRPr="005519EE">
        <w:rPr>
          <w:rFonts w:ascii="Times New Roman" w:hAnsi="Times New Roman" w:cs="Times New Roman"/>
          <w:sz w:val="24"/>
          <w:szCs w:val="24"/>
        </w:rPr>
        <w:t xml:space="preserve">, rituximab) </w:t>
      </w:r>
      <w:r w:rsidR="00FD29EB" w:rsidRPr="005519EE">
        <w:rPr>
          <w:rFonts w:ascii="Times New Roman" w:hAnsi="Times New Roman" w:cs="Times New Roman"/>
          <w:sz w:val="24"/>
          <w:szCs w:val="24"/>
        </w:rPr>
        <w:t xml:space="preserve">after pre-treatment </w:t>
      </w:r>
      <w:r w:rsidR="000C01BE" w:rsidRPr="005519EE">
        <w:rPr>
          <w:rFonts w:ascii="Times New Roman" w:hAnsi="Times New Roman" w:cs="Times New Roman"/>
          <w:sz w:val="24"/>
          <w:szCs w:val="24"/>
        </w:rPr>
        <w:t>with dexamethasone</w:t>
      </w:r>
      <w:r w:rsidR="00FD29EB" w:rsidRPr="005519EE">
        <w:rPr>
          <w:rFonts w:ascii="Times New Roman" w:hAnsi="Times New Roman" w:cs="Times New Roman"/>
          <w:sz w:val="24"/>
          <w:szCs w:val="24"/>
        </w:rPr>
        <w:t xml:space="preserve"> but failed to respond after 2 cycles and went on to receive palliative </w:t>
      </w:r>
      <w:r w:rsidR="000C01BE" w:rsidRPr="005519EE">
        <w:rPr>
          <w:rFonts w:ascii="Times New Roman" w:hAnsi="Times New Roman" w:cs="Times New Roman"/>
          <w:sz w:val="24"/>
          <w:szCs w:val="24"/>
        </w:rPr>
        <w:t xml:space="preserve">radiotherapy. </w:t>
      </w:r>
      <w:r w:rsidR="00232C7D" w:rsidRPr="005519EE">
        <w:rPr>
          <w:rFonts w:ascii="Times New Roman" w:hAnsi="Times New Roman" w:cs="Times New Roman"/>
          <w:sz w:val="24"/>
          <w:szCs w:val="24"/>
        </w:rPr>
        <w:t>She</w:t>
      </w:r>
      <w:r w:rsidR="000E04FA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0547DF" w:rsidRPr="005519EE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0E04FA" w:rsidRPr="005519EE">
        <w:rPr>
          <w:rFonts w:ascii="Times New Roman" w:hAnsi="Times New Roman" w:cs="Times New Roman"/>
          <w:sz w:val="24"/>
          <w:szCs w:val="24"/>
        </w:rPr>
        <w:t>developed</w:t>
      </w:r>
      <w:r w:rsidR="00351ABE" w:rsidRPr="005519EE">
        <w:rPr>
          <w:rFonts w:ascii="Times New Roman" w:hAnsi="Times New Roman" w:cs="Times New Roman"/>
          <w:sz w:val="24"/>
          <w:szCs w:val="24"/>
        </w:rPr>
        <w:t xml:space="preserve"> bowel obstruction </w:t>
      </w:r>
      <w:r w:rsidR="00232C7D" w:rsidRPr="005519EE">
        <w:rPr>
          <w:rFonts w:ascii="Times New Roman" w:hAnsi="Times New Roman" w:cs="Times New Roman"/>
          <w:sz w:val="24"/>
          <w:szCs w:val="24"/>
        </w:rPr>
        <w:t>and died</w:t>
      </w:r>
      <w:r w:rsidR="00351ABE" w:rsidRPr="005519EE">
        <w:rPr>
          <w:rFonts w:ascii="Times New Roman" w:hAnsi="Times New Roman" w:cs="Times New Roman"/>
          <w:sz w:val="24"/>
          <w:szCs w:val="24"/>
        </w:rPr>
        <w:t xml:space="preserve"> in </w:t>
      </w:r>
      <w:r w:rsidR="000C01BE" w:rsidRPr="005519EE">
        <w:rPr>
          <w:rFonts w:ascii="Times New Roman" w:hAnsi="Times New Roman" w:cs="Times New Roman"/>
          <w:sz w:val="24"/>
          <w:szCs w:val="24"/>
        </w:rPr>
        <w:t>February 2017</w:t>
      </w:r>
      <w:r w:rsidR="00351ABE" w:rsidRPr="005519EE">
        <w:rPr>
          <w:rFonts w:ascii="Times New Roman" w:hAnsi="Times New Roman" w:cs="Times New Roman"/>
          <w:sz w:val="24"/>
          <w:szCs w:val="24"/>
        </w:rPr>
        <w:t>.</w:t>
      </w:r>
    </w:p>
    <w:p w14:paraId="306A212C" w14:textId="1D12EA19" w:rsidR="00A93353" w:rsidRPr="005519EE" w:rsidRDefault="00232C7D" w:rsidP="005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9EE">
        <w:rPr>
          <w:rFonts w:ascii="Times New Roman" w:hAnsi="Times New Roman" w:cs="Times New Roman"/>
          <w:sz w:val="24"/>
          <w:szCs w:val="24"/>
        </w:rPr>
        <w:t xml:space="preserve">To our knowledge, this is the first </w:t>
      </w:r>
      <w:r w:rsidR="00920B9A" w:rsidRPr="005519EE">
        <w:rPr>
          <w:rFonts w:ascii="Times New Roman" w:hAnsi="Times New Roman" w:cs="Times New Roman"/>
          <w:sz w:val="24"/>
          <w:szCs w:val="24"/>
        </w:rPr>
        <w:t xml:space="preserve">report </w:t>
      </w:r>
      <w:r w:rsidRPr="005519EE">
        <w:rPr>
          <w:rFonts w:ascii="Times New Roman" w:hAnsi="Times New Roman" w:cs="Times New Roman"/>
          <w:sz w:val="24"/>
          <w:szCs w:val="24"/>
        </w:rPr>
        <w:t>of an</w:t>
      </w:r>
      <w:r w:rsidR="00920B9A" w:rsidRPr="005519EE">
        <w:rPr>
          <w:rFonts w:ascii="Times New Roman" w:hAnsi="Times New Roman" w:cs="Times New Roman"/>
          <w:sz w:val="24"/>
          <w:szCs w:val="24"/>
        </w:rPr>
        <w:t xml:space="preserve"> EBV-</w:t>
      </w:r>
      <w:r w:rsidRPr="005519EE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920B9A" w:rsidRPr="005519EE">
        <w:rPr>
          <w:rFonts w:ascii="Times New Roman" w:hAnsi="Times New Roman" w:cs="Times New Roman"/>
          <w:sz w:val="24"/>
          <w:szCs w:val="24"/>
        </w:rPr>
        <w:t xml:space="preserve">polyclonal </w:t>
      </w:r>
      <w:r w:rsidRPr="005519EE">
        <w:rPr>
          <w:rFonts w:ascii="Times New Roman" w:hAnsi="Times New Roman" w:cs="Times New Roman"/>
          <w:sz w:val="24"/>
          <w:szCs w:val="24"/>
        </w:rPr>
        <w:t xml:space="preserve">expansion of plasma cells occurring in the brain. It is also the first report of </w:t>
      </w:r>
      <w:r w:rsidR="00055029" w:rsidRPr="005519EE">
        <w:rPr>
          <w:rFonts w:ascii="Times New Roman" w:hAnsi="Times New Roman" w:cs="Times New Roman"/>
          <w:sz w:val="24"/>
          <w:szCs w:val="24"/>
        </w:rPr>
        <w:t>a</w:t>
      </w:r>
      <w:r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primary CNS </w:t>
      </w:r>
      <w:proofErr w:type="spellStart"/>
      <w:r w:rsidR="00055029" w:rsidRPr="005519EE">
        <w:rPr>
          <w:rFonts w:ascii="Times New Roman" w:hAnsi="Times New Roman" w:cs="Times New Roman"/>
          <w:sz w:val="24"/>
          <w:szCs w:val="24"/>
        </w:rPr>
        <w:t>plasmablastic</w:t>
      </w:r>
      <w:proofErr w:type="spellEnd"/>
      <w:r w:rsidR="00055029" w:rsidRPr="005519EE">
        <w:rPr>
          <w:rFonts w:ascii="Times New Roman" w:hAnsi="Times New Roman" w:cs="Times New Roman"/>
          <w:sz w:val="24"/>
          <w:szCs w:val="24"/>
        </w:rPr>
        <w:t xml:space="preserve"> lymphoma </w:t>
      </w:r>
      <w:r w:rsidR="00882BEA" w:rsidRPr="005519EE">
        <w:rPr>
          <w:rFonts w:ascii="Times New Roman" w:hAnsi="Times New Roman" w:cs="Times New Roman"/>
          <w:sz w:val="24"/>
          <w:szCs w:val="24"/>
        </w:rPr>
        <w:t xml:space="preserve">apparently 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evolving from </w:t>
      </w:r>
      <w:r w:rsidRPr="005519EE">
        <w:rPr>
          <w:rFonts w:ascii="Times New Roman" w:hAnsi="Times New Roman" w:cs="Times New Roman"/>
          <w:sz w:val="24"/>
          <w:szCs w:val="24"/>
        </w:rPr>
        <w:t xml:space="preserve">polyclonal </w:t>
      </w:r>
      <w:r w:rsidR="00055029" w:rsidRPr="005519EE">
        <w:rPr>
          <w:rFonts w:ascii="Times New Roman" w:hAnsi="Times New Roman" w:cs="Times New Roman"/>
          <w:sz w:val="24"/>
          <w:szCs w:val="24"/>
        </w:rPr>
        <w:t>proliferation of plasma cells</w:t>
      </w:r>
      <w:r w:rsidRPr="005519EE">
        <w:rPr>
          <w:rFonts w:ascii="Times New Roman" w:hAnsi="Times New Roman" w:cs="Times New Roman"/>
          <w:sz w:val="24"/>
          <w:szCs w:val="24"/>
        </w:rPr>
        <w:t xml:space="preserve">. 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Primary CNS </w:t>
      </w:r>
      <w:proofErr w:type="spellStart"/>
      <w:r w:rsidR="00055029" w:rsidRPr="005519EE">
        <w:rPr>
          <w:rFonts w:ascii="Times New Roman" w:hAnsi="Times New Roman" w:cs="Times New Roman"/>
          <w:sz w:val="24"/>
          <w:szCs w:val="24"/>
        </w:rPr>
        <w:t>plasmablastic</w:t>
      </w:r>
      <w:proofErr w:type="spellEnd"/>
      <w:r w:rsidR="00055029" w:rsidRPr="005519EE">
        <w:rPr>
          <w:rFonts w:ascii="Times New Roman" w:hAnsi="Times New Roman" w:cs="Times New Roman"/>
          <w:sz w:val="24"/>
          <w:szCs w:val="24"/>
        </w:rPr>
        <w:t xml:space="preserve"> lymphoma</w:t>
      </w:r>
      <w:r w:rsidR="00144EF9" w:rsidRPr="005519EE">
        <w:rPr>
          <w:rFonts w:ascii="Times New Roman" w:hAnsi="Times New Roman" w:cs="Times New Roman"/>
          <w:sz w:val="24"/>
          <w:szCs w:val="24"/>
        </w:rPr>
        <w:t xml:space="preserve"> is very rare, with only eight cases reported in the literature. </w:t>
      </w:r>
      <w:r w:rsidR="002B7190" w:rsidRPr="005519EE">
        <w:rPr>
          <w:rFonts w:ascii="Times New Roman" w:hAnsi="Times New Roman" w:cs="Times New Roman"/>
          <w:sz w:val="24"/>
          <w:szCs w:val="24"/>
        </w:rPr>
        <w:t>EBV-</w:t>
      </w:r>
      <w:r w:rsidRPr="005519EE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2B7190" w:rsidRPr="005519EE">
        <w:rPr>
          <w:rFonts w:ascii="Times New Roman" w:hAnsi="Times New Roman" w:cs="Times New Roman"/>
          <w:sz w:val="24"/>
          <w:szCs w:val="24"/>
        </w:rPr>
        <w:t xml:space="preserve">polyclonal </w:t>
      </w:r>
      <w:r w:rsidRPr="005519EE">
        <w:rPr>
          <w:rFonts w:ascii="Times New Roman" w:hAnsi="Times New Roman" w:cs="Times New Roman"/>
          <w:sz w:val="24"/>
          <w:szCs w:val="24"/>
        </w:rPr>
        <w:t>expansion of plasma cells</w:t>
      </w:r>
      <w:r w:rsidR="00144EF9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055029" w:rsidRPr="005519EE">
        <w:rPr>
          <w:rFonts w:ascii="Times New Roman" w:hAnsi="Times New Roman" w:cs="Times New Roman"/>
          <w:sz w:val="24"/>
          <w:szCs w:val="24"/>
        </w:rPr>
        <w:t>(</w:t>
      </w:r>
      <w:r w:rsidR="00144EF9" w:rsidRPr="005519EE">
        <w:rPr>
          <w:rFonts w:ascii="Times New Roman" w:hAnsi="Times New Roman" w:cs="Times New Roman"/>
          <w:sz w:val="24"/>
          <w:szCs w:val="24"/>
        </w:rPr>
        <w:t>with the propensity to evolve into lymphoma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) </w:t>
      </w:r>
      <w:r w:rsidR="00BC3B18" w:rsidRPr="005519EE">
        <w:rPr>
          <w:rFonts w:ascii="Times New Roman" w:hAnsi="Times New Roman" w:cs="Times New Roman"/>
          <w:sz w:val="24"/>
          <w:szCs w:val="24"/>
        </w:rPr>
        <w:t xml:space="preserve">is a </w:t>
      </w:r>
      <w:r w:rsidR="00055029" w:rsidRPr="005519EE">
        <w:rPr>
          <w:rFonts w:ascii="Times New Roman" w:hAnsi="Times New Roman" w:cs="Times New Roman"/>
          <w:sz w:val="24"/>
          <w:szCs w:val="24"/>
        </w:rPr>
        <w:t>well-known</w:t>
      </w:r>
      <w:r w:rsidRPr="005519EE">
        <w:rPr>
          <w:rFonts w:ascii="Times New Roman" w:hAnsi="Times New Roman" w:cs="Times New Roman"/>
          <w:sz w:val="24"/>
          <w:szCs w:val="24"/>
        </w:rPr>
        <w:t xml:space="preserve"> complication of </w:t>
      </w:r>
      <w:r w:rsidR="00144EF9" w:rsidRPr="005519EE">
        <w:rPr>
          <w:rFonts w:ascii="Times New Roman" w:hAnsi="Times New Roman" w:cs="Times New Roman"/>
          <w:sz w:val="24"/>
          <w:szCs w:val="24"/>
        </w:rPr>
        <w:t xml:space="preserve">allogeneic </w:t>
      </w:r>
      <w:proofErr w:type="spellStart"/>
      <w:r w:rsidRPr="005519EE">
        <w:rPr>
          <w:rFonts w:ascii="Times New Roman" w:hAnsi="Times New Roman" w:cs="Times New Roman"/>
          <w:sz w:val="24"/>
          <w:szCs w:val="24"/>
        </w:rPr>
        <w:t>haemopoietic</w:t>
      </w:r>
      <w:proofErr w:type="spellEnd"/>
      <w:r w:rsidRPr="005519EE">
        <w:rPr>
          <w:rFonts w:ascii="Times New Roman" w:hAnsi="Times New Roman" w:cs="Times New Roman"/>
          <w:sz w:val="24"/>
          <w:szCs w:val="24"/>
        </w:rPr>
        <w:t xml:space="preserve"> stem-cell transplant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 but</w:t>
      </w:r>
      <w:r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BC3B18" w:rsidRPr="005519EE">
        <w:rPr>
          <w:rFonts w:ascii="Times New Roman" w:hAnsi="Times New Roman" w:cs="Times New Roman"/>
          <w:sz w:val="24"/>
          <w:szCs w:val="24"/>
        </w:rPr>
        <w:t xml:space="preserve">is less </w:t>
      </w:r>
      <w:proofErr w:type="gramStart"/>
      <w:r w:rsidR="00BC3B18" w:rsidRPr="005519EE">
        <w:rPr>
          <w:rFonts w:ascii="Times New Roman" w:hAnsi="Times New Roman" w:cs="Times New Roman"/>
          <w:sz w:val="24"/>
          <w:szCs w:val="24"/>
        </w:rPr>
        <w:t>well-described</w:t>
      </w:r>
      <w:proofErr w:type="gramEnd"/>
      <w:r w:rsidR="00BC3B18" w:rsidRPr="005519EE">
        <w:rPr>
          <w:rFonts w:ascii="Times New Roman" w:hAnsi="Times New Roman" w:cs="Times New Roman"/>
          <w:sz w:val="24"/>
          <w:szCs w:val="24"/>
        </w:rPr>
        <w:t xml:space="preserve"> in </w:t>
      </w:r>
      <w:r w:rsidR="00144EF9" w:rsidRPr="005519EE">
        <w:rPr>
          <w:rFonts w:ascii="Times New Roman" w:hAnsi="Times New Roman" w:cs="Times New Roman"/>
          <w:sz w:val="24"/>
          <w:szCs w:val="24"/>
        </w:rPr>
        <w:t xml:space="preserve">the </w:t>
      </w:r>
      <w:r w:rsidR="00055029" w:rsidRPr="005519EE">
        <w:rPr>
          <w:rFonts w:ascii="Times New Roman" w:hAnsi="Times New Roman" w:cs="Times New Roman"/>
          <w:sz w:val="24"/>
          <w:szCs w:val="24"/>
        </w:rPr>
        <w:t>context</w:t>
      </w:r>
      <w:r w:rsidR="00144EF9" w:rsidRPr="005519EE">
        <w:rPr>
          <w:rFonts w:ascii="Times New Roman" w:hAnsi="Times New Roman" w:cs="Times New Roman"/>
          <w:sz w:val="24"/>
          <w:szCs w:val="24"/>
        </w:rPr>
        <w:t xml:space="preserve"> of </w:t>
      </w:r>
      <w:r w:rsidR="00BC3B18" w:rsidRPr="005519EE">
        <w:rPr>
          <w:rFonts w:ascii="Times New Roman" w:hAnsi="Times New Roman" w:cs="Times New Roman"/>
          <w:sz w:val="24"/>
          <w:szCs w:val="24"/>
        </w:rPr>
        <w:t>HIV</w:t>
      </w:r>
      <w:r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144EF9" w:rsidRPr="005519EE">
        <w:rPr>
          <w:rFonts w:ascii="Times New Roman" w:hAnsi="Times New Roman" w:cs="Times New Roman"/>
          <w:sz w:val="24"/>
          <w:szCs w:val="24"/>
        </w:rPr>
        <w:t>infection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. In the latter setting, </w:t>
      </w:r>
      <w:proofErr w:type="spellStart"/>
      <w:r w:rsidR="00144EF9" w:rsidRPr="005519EE">
        <w:rPr>
          <w:rFonts w:ascii="Times New Roman" w:hAnsi="Times New Roman" w:cs="Times New Roman"/>
          <w:sz w:val="24"/>
          <w:szCs w:val="24"/>
        </w:rPr>
        <w:t>p</w:t>
      </w:r>
      <w:r w:rsidR="00920B9A" w:rsidRPr="005519EE">
        <w:rPr>
          <w:rFonts w:ascii="Times New Roman" w:hAnsi="Times New Roman" w:cs="Times New Roman"/>
          <w:sz w:val="24"/>
          <w:szCs w:val="24"/>
        </w:rPr>
        <w:t>lasmablastic</w:t>
      </w:r>
      <w:proofErr w:type="spellEnd"/>
      <w:r w:rsidR="00920B9A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A6113D" w:rsidRPr="005519EE">
        <w:rPr>
          <w:rFonts w:ascii="Times New Roman" w:hAnsi="Times New Roman" w:cs="Times New Roman"/>
          <w:sz w:val="24"/>
          <w:szCs w:val="24"/>
        </w:rPr>
        <w:t xml:space="preserve">lymphoma usually occurs </w:t>
      </w:r>
      <w:r w:rsidR="00144EF9" w:rsidRPr="005519EE">
        <w:rPr>
          <w:rFonts w:ascii="Times New Roman" w:hAnsi="Times New Roman" w:cs="Times New Roman"/>
          <w:sz w:val="24"/>
          <w:szCs w:val="24"/>
        </w:rPr>
        <w:t>de novo and predominantly affects</w:t>
      </w:r>
      <w:r w:rsidR="00A6113D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F3603A" w:rsidRPr="005519EE">
        <w:rPr>
          <w:rFonts w:ascii="Times New Roman" w:hAnsi="Times New Roman" w:cs="Times New Roman"/>
          <w:sz w:val="24"/>
          <w:szCs w:val="24"/>
        </w:rPr>
        <w:t>the</w:t>
      </w:r>
      <w:r w:rsidR="00A6113D" w:rsidRPr="005519EE">
        <w:rPr>
          <w:rFonts w:ascii="Times New Roman" w:hAnsi="Times New Roman" w:cs="Times New Roman"/>
          <w:sz w:val="24"/>
          <w:szCs w:val="24"/>
        </w:rPr>
        <w:t xml:space="preserve"> oral cavity, </w:t>
      </w:r>
      <w:r w:rsidR="00882BEA" w:rsidRPr="005519EE">
        <w:rPr>
          <w:rFonts w:ascii="Times New Roman" w:hAnsi="Times New Roman" w:cs="Times New Roman"/>
          <w:sz w:val="24"/>
          <w:szCs w:val="24"/>
        </w:rPr>
        <w:t xml:space="preserve">upper </w:t>
      </w:r>
      <w:proofErr w:type="spellStart"/>
      <w:r w:rsidR="00882BEA" w:rsidRPr="005519EE">
        <w:rPr>
          <w:rFonts w:ascii="Times New Roman" w:hAnsi="Times New Roman" w:cs="Times New Roman"/>
          <w:sz w:val="24"/>
          <w:szCs w:val="24"/>
        </w:rPr>
        <w:t>aerodigestive</w:t>
      </w:r>
      <w:proofErr w:type="spellEnd"/>
      <w:r w:rsidR="00882BEA" w:rsidRPr="005519EE">
        <w:rPr>
          <w:rFonts w:ascii="Times New Roman" w:hAnsi="Times New Roman" w:cs="Times New Roman"/>
          <w:sz w:val="24"/>
          <w:szCs w:val="24"/>
        </w:rPr>
        <w:t xml:space="preserve"> tract</w:t>
      </w:r>
      <w:r w:rsidR="00A6113D" w:rsidRPr="005519EE">
        <w:rPr>
          <w:rFonts w:ascii="Times New Roman" w:hAnsi="Times New Roman" w:cs="Times New Roman"/>
          <w:sz w:val="24"/>
          <w:szCs w:val="24"/>
        </w:rPr>
        <w:t>, orbit, skin, bone</w:t>
      </w:r>
      <w:r w:rsidR="005F1996" w:rsidRPr="005519EE">
        <w:rPr>
          <w:rFonts w:ascii="Times New Roman" w:hAnsi="Times New Roman" w:cs="Times New Roman"/>
          <w:sz w:val="24"/>
          <w:szCs w:val="24"/>
        </w:rPr>
        <w:t>,</w:t>
      </w:r>
      <w:r w:rsidR="00A6113D" w:rsidRPr="005519EE">
        <w:rPr>
          <w:rFonts w:ascii="Times New Roman" w:hAnsi="Times New Roman" w:cs="Times New Roman"/>
          <w:sz w:val="24"/>
          <w:szCs w:val="24"/>
        </w:rPr>
        <w:t xml:space="preserve"> soft tissues and gastrointestinal tract.</w:t>
      </w:r>
      <w:r w:rsidR="00BF0617" w:rsidRPr="005519EE">
        <w:rPr>
          <w:rFonts w:ascii="Times New Roman" w:hAnsi="Times New Roman" w:cs="Times New Roman"/>
          <w:sz w:val="24"/>
          <w:szCs w:val="24"/>
        </w:rPr>
        <w:t xml:space="preserve"> </w:t>
      </w:r>
      <w:r w:rsidR="0009257E" w:rsidRPr="005519EE">
        <w:rPr>
          <w:rFonts w:ascii="Times New Roman" w:hAnsi="Times New Roman" w:cs="Times New Roman"/>
          <w:sz w:val="24"/>
          <w:szCs w:val="24"/>
        </w:rPr>
        <w:t xml:space="preserve">The 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clinical course of our patient is in keeping with the dismal </w:t>
      </w:r>
      <w:r w:rsidR="0009257E" w:rsidRPr="005519EE">
        <w:rPr>
          <w:rFonts w:ascii="Times New Roman" w:hAnsi="Times New Roman" w:cs="Times New Roman"/>
          <w:sz w:val="24"/>
          <w:szCs w:val="24"/>
        </w:rPr>
        <w:t xml:space="preserve">prognosis </w:t>
      </w:r>
      <w:r w:rsidR="00055029" w:rsidRPr="005519E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055029" w:rsidRPr="005519EE">
        <w:rPr>
          <w:rFonts w:ascii="Times New Roman" w:hAnsi="Times New Roman" w:cs="Times New Roman"/>
          <w:sz w:val="24"/>
          <w:szCs w:val="24"/>
        </w:rPr>
        <w:t>plasmablastic</w:t>
      </w:r>
      <w:proofErr w:type="spellEnd"/>
      <w:r w:rsidR="00055029" w:rsidRPr="005519EE">
        <w:rPr>
          <w:rFonts w:ascii="Times New Roman" w:hAnsi="Times New Roman" w:cs="Times New Roman"/>
          <w:sz w:val="24"/>
          <w:szCs w:val="24"/>
        </w:rPr>
        <w:t xml:space="preserve"> lymphoma, </w:t>
      </w:r>
      <w:r w:rsidR="0009257E" w:rsidRPr="005519EE">
        <w:rPr>
          <w:rFonts w:ascii="Times New Roman" w:hAnsi="Times New Roman" w:cs="Times New Roman"/>
          <w:sz w:val="24"/>
          <w:szCs w:val="24"/>
        </w:rPr>
        <w:t xml:space="preserve">with most patients dying within </w:t>
      </w:r>
      <w:r w:rsidR="00151C84" w:rsidRPr="005519EE">
        <w:rPr>
          <w:rFonts w:ascii="Times New Roman" w:hAnsi="Times New Roman" w:cs="Times New Roman"/>
          <w:sz w:val="24"/>
          <w:szCs w:val="24"/>
        </w:rPr>
        <w:t>a</w:t>
      </w:r>
      <w:r w:rsidR="0009257E" w:rsidRPr="005519EE">
        <w:rPr>
          <w:rFonts w:ascii="Times New Roman" w:hAnsi="Times New Roman" w:cs="Times New Roman"/>
          <w:sz w:val="24"/>
          <w:szCs w:val="24"/>
        </w:rPr>
        <w:t xml:space="preserve"> year of diagnosis.</w:t>
      </w:r>
    </w:p>
    <w:sectPr w:rsidR="00A93353" w:rsidRPr="00551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DF55A0" w16cid:durableId="1E5824D4"/>
  <w16cid:commentId w16cid:paraId="0C865F71" w16cid:durableId="1E582657"/>
  <w16cid:commentId w16cid:paraId="21B482E8" w16cid:durableId="1E5826BD"/>
  <w16cid:commentId w16cid:paraId="419F62AA" w16cid:durableId="1E5827F2"/>
  <w16cid:commentId w16cid:paraId="63EC47E0" w16cid:durableId="1E582E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01A09"/>
    <w:rsid w:val="00033109"/>
    <w:rsid w:val="000547DF"/>
    <w:rsid w:val="00055029"/>
    <w:rsid w:val="00055038"/>
    <w:rsid w:val="00085801"/>
    <w:rsid w:val="0009257E"/>
    <w:rsid w:val="00092F15"/>
    <w:rsid w:val="000C01BE"/>
    <w:rsid w:val="000D2E08"/>
    <w:rsid w:val="000E04FA"/>
    <w:rsid w:val="000F5FB9"/>
    <w:rsid w:val="00121239"/>
    <w:rsid w:val="00135B58"/>
    <w:rsid w:val="00144EF9"/>
    <w:rsid w:val="00151C84"/>
    <w:rsid w:val="001B444B"/>
    <w:rsid w:val="001D621A"/>
    <w:rsid w:val="001F246B"/>
    <w:rsid w:val="00232C7D"/>
    <w:rsid w:val="002516CB"/>
    <w:rsid w:val="00260D4A"/>
    <w:rsid w:val="002770FE"/>
    <w:rsid w:val="002B7190"/>
    <w:rsid w:val="002C2BAE"/>
    <w:rsid w:val="002D5E3C"/>
    <w:rsid w:val="00351ABE"/>
    <w:rsid w:val="003700EF"/>
    <w:rsid w:val="00416B59"/>
    <w:rsid w:val="00426B80"/>
    <w:rsid w:val="00447A88"/>
    <w:rsid w:val="0045739F"/>
    <w:rsid w:val="00480C80"/>
    <w:rsid w:val="00497A34"/>
    <w:rsid w:val="004B4581"/>
    <w:rsid w:val="004B67CC"/>
    <w:rsid w:val="00523D36"/>
    <w:rsid w:val="005519EE"/>
    <w:rsid w:val="005A1F5F"/>
    <w:rsid w:val="005C6D0E"/>
    <w:rsid w:val="005F1996"/>
    <w:rsid w:val="00676379"/>
    <w:rsid w:val="0069243A"/>
    <w:rsid w:val="007203E1"/>
    <w:rsid w:val="007A2E16"/>
    <w:rsid w:val="007B563E"/>
    <w:rsid w:val="008176B5"/>
    <w:rsid w:val="00867914"/>
    <w:rsid w:val="00882BEA"/>
    <w:rsid w:val="008C69FE"/>
    <w:rsid w:val="008F4FD3"/>
    <w:rsid w:val="008F7B65"/>
    <w:rsid w:val="0091115F"/>
    <w:rsid w:val="00920B9A"/>
    <w:rsid w:val="00957238"/>
    <w:rsid w:val="009720E6"/>
    <w:rsid w:val="00983C42"/>
    <w:rsid w:val="0099366B"/>
    <w:rsid w:val="009C75B4"/>
    <w:rsid w:val="009F0215"/>
    <w:rsid w:val="009F746E"/>
    <w:rsid w:val="00A478CF"/>
    <w:rsid w:val="00A6113D"/>
    <w:rsid w:val="00A67AAF"/>
    <w:rsid w:val="00A71A25"/>
    <w:rsid w:val="00A87556"/>
    <w:rsid w:val="00A93353"/>
    <w:rsid w:val="00AD6583"/>
    <w:rsid w:val="00AF40E6"/>
    <w:rsid w:val="00B44F7F"/>
    <w:rsid w:val="00B61920"/>
    <w:rsid w:val="00B63E0E"/>
    <w:rsid w:val="00B8128C"/>
    <w:rsid w:val="00B870AE"/>
    <w:rsid w:val="00BA3CD3"/>
    <w:rsid w:val="00BA6C57"/>
    <w:rsid w:val="00BC3B18"/>
    <w:rsid w:val="00BC4851"/>
    <w:rsid w:val="00BF0617"/>
    <w:rsid w:val="00C05AF2"/>
    <w:rsid w:val="00C36A2A"/>
    <w:rsid w:val="00C54F2D"/>
    <w:rsid w:val="00C65157"/>
    <w:rsid w:val="00C83E3F"/>
    <w:rsid w:val="00CA3B2F"/>
    <w:rsid w:val="00CA6293"/>
    <w:rsid w:val="00CC7741"/>
    <w:rsid w:val="00CE1D0B"/>
    <w:rsid w:val="00CF421A"/>
    <w:rsid w:val="00D76EA8"/>
    <w:rsid w:val="00DB28D5"/>
    <w:rsid w:val="00DB5E13"/>
    <w:rsid w:val="00DF2ADA"/>
    <w:rsid w:val="00E52984"/>
    <w:rsid w:val="00E6108C"/>
    <w:rsid w:val="00E921C5"/>
    <w:rsid w:val="00EC48D4"/>
    <w:rsid w:val="00EC59FE"/>
    <w:rsid w:val="00EC7740"/>
    <w:rsid w:val="00EF406B"/>
    <w:rsid w:val="00F32374"/>
    <w:rsid w:val="00F3603A"/>
    <w:rsid w:val="00F77BEC"/>
    <w:rsid w:val="00F833D9"/>
    <w:rsid w:val="00FC0C20"/>
    <w:rsid w:val="00FD29EB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28BE"/>
  <w15:chartTrackingRefBased/>
  <w15:docId w15:val="{7EBBA684-8BF5-4A77-A000-73A74813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A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hyperlink" Target="mailto:ukhan@liv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Umair</dc:creator>
  <cp:keywords/>
  <dc:description/>
  <cp:lastModifiedBy>Khan, Umair</cp:lastModifiedBy>
  <cp:revision>12</cp:revision>
  <dcterms:created xsi:type="dcterms:W3CDTF">2018-04-06T10:33:00Z</dcterms:created>
  <dcterms:modified xsi:type="dcterms:W3CDTF">2018-04-16T07:42:00Z</dcterms:modified>
</cp:coreProperties>
</file>