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D9096" w14:textId="77777777" w:rsidR="00D9172D" w:rsidRPr="003001E2" w:rsidRDefault="00E84FC2" w:rsidP="00D9172D">
      <w:pPr>
        <w:pStyle w:val="Heading1"/>
        <w:rPr>
          <w:b w:val="0"/>
        </w:rPr>
      </w:pPr>
      <w:bookmarkStart w:id="0" w:name="_GoBack"/>
      <w:r w:rsidRPr="003001E2">
        <w:rPr>
          <w:b w:val="0"/>
        </w:rPr>
        <w:t>Title page</w:t>
      </w:r>
    </w:p>
    <w:bookmarkEnd w:id="0"/>
    <w:p w14:paraId="4640B20B" w14:textId="77777777" w:rsidR="00D9172D" w:rsidRPr="003001E2" w:rsidRDefault="00D9172D" w:rsidP="00D9172D">
      <w:pPr>
        <w:spacing w:after="0" w:line="480" w:lineRule="auto"/>
        <w:jc w:val="center"/>
        <w:rPr>
          <w:rFonts w:cs="Times New Roman"/>
          <w:szCs w:val="24"/>
          <w:u w:val="single"/>
        </w:rPr>
      </w:pPr>
    </w:p>
    <w:p w14:paraId="3AFB2AE2" w14:textId="77777777" w:rsidR="00D9172D" w:rsidRPr="003001E2" w:rsidRDefault="00E84FC2" w:rsidP="00D9172D">
      <w:pPr>
        <w:spacing w:after="0" w:line="480" w:lineRule="auto"/>
        <w:jc w:val="center"/>
        <w:rPr>
          <w:rFonts w:cs="Times New Roman"/>
          <w:color w:val="000000"/>
          <w:szCs w:val="24"/>
          <w:shd w:val="clear" w:color="auto" w:fill="F2F2F2"/>
        </w:rPr>
      </w:pPr>
      <w:r w:rsidRPr="003001E2">
        <w:rPr>
          <w:rFonts w:cs="Times New Roman"/>
          <w:color w:val="000000"/>
          <w:szCs w:val="24"/>
        </w:rPr>
        <w:t xml:space="preserve">Title: </w:t>
      </w:r>
      <w:r w:rsidR="00D9172D" w:rsidRPr="003001E2">
        <w:rPr>
          <w:rFonts w:cs="Times New Roman"/>
          <w:color w:val="000000"/>
          <w:szCs w:val="24"/>
        </w:rPr>
        <w:t>Understanding mothers’ experiences of positive changes after neonatal death.</w:t>
      </w:r>
    </w:p>
    <w:p w14:paraId="50A9069A" w14:textId="77777777" w:rsidR="00D9172D" w:rsidRPr="003001E2" w:rsidRDefault="00D9172D" w:rsidP="00D9172D">
      <w:pPr>
        <w:spacing w:after="0" w:line="480" w:lineRule="auto"/>
        <w:jc w:val="center"/>
        <w:rPr>
          <w:rFonts w:cs="Times New Roman"/>
          <w:color w:val="000000"/>
          <w:szCs w:val="24"/>
          <w:shd w:val="clear" w:color="auto" w:fill="F2F2F2"/>
        </w:rPr>
      </w:pPr>
    </w:p>
    <w:p w14:paraId="307E6D19" w14:textId="0DDF7D36" w:rsidR="00CF101B" w:rsidRPr="00611A43" w:rsidRDefault="00CF101B" w:rsidP="00CF101B">
      <w:pPr>
        <w:jc w:val="center"/>
        <w:rPr>
          <w:rFonts w:cs="Times New Roman"/>
          <w:szCs w:val="24"/>
        </w:rPr>
      </w:pPr>
      <w:r w:rsidRPr="00611A43">
        <w:rPr>
          <w:rFonts w:cs="Times New Roman"/>
          <w:szCs w:val="24"/>
        </w:rPr>
        <w:t xml:space="preserve">Authors: </w:t>
      </w:r>
      <w:r w:rsidR="00DD1A79" w:rsidRPr="00611A43">
        <w:rPr>
          <w:rFonts w:cs="Times New Roman"/>
          <w:szCs w:val="24"/>
        </w:rPr>
        <w:t>Prof. Pauline Slade (</w:t>
      </w:r>
      <w:r w:rsidR="00DD1A79">
        <w:rPr>
          <w:rFonts w:cs="Times New Roman"/>
          <w:szCs w:val="24"/>
        </w:rPr>
        <w:t>1</w:t>
      </w:r>
      <w:r w:rsidR="00DD1A79" w:rsidRPr="00611A43">
        <w:rPr>
          <w:rFonts w:cs="Times New Roman"/>
          <w:szCs w:val="24"/>
        </w:rPr>
        <w:t>)</w:t>
      </w:r>
      <w:r w:rsidR="00DD1A79">
        <w:rPr>
          <w:rFonts w:cs="Times New Roman"/>
          <w:szCs w:val="24"/>
        </w:rPr>
        <w:t xml:space="preserve"> Dt Amy </w:t>
      </w:r>
      <w:r w:rsidRPr="00611A43">
        <w:rPr>
          <w:rFonts w:cs="Times New Roman"/>
          <w:szCs w:val="24"/>
        </w:rPr>
        <w:t xml:space="preserve">Waugh (2), Dr Gundi Kiemle (1), </w:t>
      </w:r>
    </w:p>
    <w:p w14:paraId="7D2C2495" w14:textId="77777777" w:rsidR="00CF101B" w:rsidRPr="00611A43" w:rsidRDefault="00CF101B" w:rsidP="00CF101B">
      <w:pPr>
        <w:jc w:val="center"/>
        <w:rPr>
          <w:rFonts w:cs="Times New Roman"/>
          <w:szCs w:val="24"/>
        </w:rPr>
      </w:pPr>
      <w:r w:rsidRPr="00611A43">
        <w:rPr>
          <w:rFonts w:cs="Times New Roman"/>
          <w:szCs w:val="24"/>
        </w:rPr>
        <w:t xml:space="preserve">Name of department/institutions: </w:t>
      </w:r>
    </w:p>
    <w:p w14:paraId="20CFD0A9" w14:textId="6A7DC996" w:rsidR="00DD1A79" w:rsidRPr="003A38B1" w:rsidRDefault="00DD1A79" w:rsidP="003A38B1">
      <w:pPr>
        <w:pStyle w:val="ListParagraph"/>
        <w:numPr>
          <w:ilvl w:val="0"/>
          <w:numId w:val="21"/>
        </w:numPr>
        <w:rPr>
          <w:rFonts w:cs="Times New Roman"/>
          <w:szCs w:val="24"/>
        </w:rPr>
      </w:pPr>
      <w:r w:rsidRPr="003A38B1">
        <w:rPr>
          <w:rFonts w:cs="Times New Roman"/>
          <w:szCs w:val="24"/>
        </w:rPr>
        <w:t>Psychological Sciences, Institute of Psychology Health and Society, Whelan Building, University of Liverpool, L69 3GB</w:t>
      </w:r>
    </w:p>
    <w:p w14:paraId="2184536E" w14:textId="571E77B5" w:rsidR="00CF101B" w:rsidRDefault="00DD1A79" w:rsidP="003A38B1">
      <w:pPr>
        <w:pStyle w:val="ListParagraph"/>
        <w:numPr>
          <w:ilvl w:val="0"/>
          <w:numId w:val="21"/>
        </w:numPr>
        <w:rPr>
          <w:rFonts w:cs="Times New Roman"/>
          <w:szCs w:val="24"/>
        </w:rPr>
      </w:pPr>
      <w:r>
        <w:rPr>
          <w:rFonts w:cs="Times New Roman"/>
          <w:szCs w:val="24"/>
        </w:rPr>
        <w:t xml:space="preserve"> </w:t>
      </w:r>
      <w:r w:rsidR="00CF101B">
        <w:rPr>
          <w:rFonts w:cs="Times New Roman"/>
          <w:szCs w:val="24"/>
        </w:rPr>
        <w:t>Doctorate in C</w:t>
      </w:r>
      <w:r w:rsidR="00CF101B" w:rsidRPr="00611A43">
        <w:rPr>
          <w:rFonts w:cs="Times New Roman"/>
          <w:szCs w:val="24"/>
        </w:rPr>
        <w:t xml:space="preserve">linical </w:t>
      </w:r>
      <w:r w:rsidR="00CF101B">
        <w:rPr>
          <w:rFonts w:cs="Times New Roman"/>
          <w:szCs w:val="24"/>
        </w:rPr>
        <w:t>P</w:t>
      </w:r>
      <w:r w:rsidR="00CF101B" w:rsidRPr="00611A43">
        <w:rPr>
          <w:rFonts w:cs="Times New Roman"/>
          <w:szCs w:val="24"/>
        </w:rPr>
        <w:t xml:space="preserve">sychology, </w:t>
      </w:r>
      <w:r w:rsidR="00CF101B">
        <w:rPr>
          <w:rFonts w:cs="Times New Roman"/>
          <w:szCs w:val="24"/>
        </w:rPr>
        <w:t xml:space="preserve">School of Psychology, Whelan Building, </w:t>
      </w:r>
      <w:r w:rsidR="00CF101B" w:rsidRPr="00611A43">
        <w:rPr>
          <w:rFonts w:cs="Times New Roman"/>
          <w:szCs w:val="24"/>
        </w:rPr>
        <w:t>University of Liverpool, L69 3GB</w:t>
      </w:r>
    </w:p>
    <w:p w14:paraId="6C815AA1" w14:textId="6010D246" w:rsidR="00CF101B" w:rsidRPr="003A38B1" w:rsidRDefault="00CF101B" w:rsidP="003A38B1">
      <w:pPr>
        <w:pStyle w:val="ListParagraph"/>
        <w:numPr>
          <w:ilvl w:val="0"/>
          <w:numId w:val="21"/>
        </w:numPr>
        <w:rPr>
          <w:rFonts w:cs="Times New Roman"/>
          <w:szCs w:val="24"/>
        </w:rPr>
      </w:pPr>
      <w:r w:rsidRPr="003A38B1">
        <w:rPr>
          <w:rFonts w:cs="Times New Roman"/>
          <w:szCs w:val="24"/>
        </w:rPr>
        <w:t>Department of Clinical Health Psychology, Clinical S</w:t>
      </w:r>
      <w:r w:rsidR="009D7F54" w:rsidRPr="003A38B1">
        <w:rPr>
          <w:rFonts w:cs="Times New Roman"/>
          <w:szCs w:val="24"/>
        </w:rPr>
        <w:t>ciences B</w:t>
      </w:r>
      <w:r w:rsidRPr="003A38B1">
        <w:rPr>
          <w:rFonts w:cs="Times New Roman"/>
          <w:szCs w:val="24"/>
        </w:rPr>
        <w:t>uilding, Salford Royal Hospital,</w:t>
      </w:r>
      <w:r w:rsidR="00433F5E" w:rsidRPr="003A38B1">
        <w:rPr>
          <w:rFonts w:cs="Times New Roman"/>
          <w:szCs w:val="24"/>
        </w:rPr>
        <w:t xml:space="preserve"> Stott Lane,</w:t>
      </w:r>
      <w:r w:rsidRPr="003A38B1">
        <w:rPr>
          <w:rFonts w:cs="Times New Roman"/>
          <w:szCs w:val="24"/>
        </w:rPr>
        <w:t xml:space="preserve"> M6 8HD</w:t>
      </w:r>
    </w:p>
    <w:p w14:paraId="5C355416" w14:textId="77777777" w:rsidR="00E84FC2" w:rsidRPr="003001E2" w:rsidRDefault="00E84FC2" w:rsidP="00E84FC2">
      <w:pPr>
        <w:jc w:val="center"/>
        <w:rPr>
          <w:rFonts w:cs="Times New Roman"/>
          <w:szCs w:val="24"/>
        </w:rPr>
      </w:pPr>
    </w:p>
    <w:p w14:paraId="4708AE47" w14:textId="77777777" w:rsidR="00433F5E" w:rsidRDefault="00E84FC2" w:rsidP="00E84FC2">
      <w:pPr>
        <w:jc w:val="center"/>
        <w:rPr>
          <w:rFonts w:cs="Times New Roman"/>
          <w:szCs w:val="24"/>
        </w:rPr>
      </w:pPr>
      <w:r w:rsidRPr="003001E2">
        <w:rPr>
          <w:rFonts w:cs="Times New Roman"/>
          <w:szCs w:val="24"/>
        </w:rPr>
        <w:t xml:space="preserve">Authors email addresses: </w:t>
      </w:r>
    </w:p>
    <w:p w14:paraId="20A28805" w14:textId="77777777" w:rsidR="00433F5E" w:rsidRDefault="003A38B1" w:rsidP="00433F5E">
      <w:pPr>
        <w:jc w:val="center"/>
        <w:rPr>
          <w:rFonts w:cs="Times New Roman"/>
          <w:szCs w:val="24"/>
        </w:rPr>
      </w:pPr>
      <w:hyperlink r:id="rId8" w:history="1">
        <w:r w:rsidR="00433F5E" w:rsidRPr="00D82A32">
          <w:rPr>
            <w:rStyle w:val="Hyperlink"/>
            <w:rFonts w:cs="Times New Roman"/>
            <w:szCs w:val="24"/>
          </w:rPr>
          <w:t>amy.waugh@srft.nhs.uk</w:t>
        </w:r>
      </w:hyperlink>
      <w:r w:rsidR="00433F5E">
        <w:rPr>
          <w:rFonts w:cs="Times New Roman"/>
          <w:szCs w:val="24"/>
        </w:rPr>
        <w:t xml:space="preserve"> </w:t>
      </w:r>
    </w:p>
    <w:p w14:paraId="376D2D92" w14:textId="1648F359" w:rsidR="00433F5E" w:rsidRDefault="003A38B1" w:rsidP="00433F5E">
      <w:pPr>
        <w:jc w:val="center"/>
        <w:rPr>
          <w:rStyle w:val="Hyperlink"/>
          <w:rFonts w:cs="Times New Roman"/>
          <w:szCs w:val="24"/>
        </w:rPr>
      </w:pPr>
      <w:hyperlink r:id="rId9" w:history="1">
        <w:r w:rsidR="00E84FC2" w:rsidRPr="003001E2">
          <w:rPr>
            <w:rStyle w:val="Hyperlink"/>
            <w:rFonts w:cs="Times New Roman"/>
            <w:szCs w:val="24"/>
          </w:rPr>
          <w:t>g.kiemle@liverpool.ac.uk</w:t>
        </w:r>
      </w:hyperlink>
    </w:p>
    <w:p w14:paraId="04E7BB4B" w14:textId="7279FAED" w:rsidR="00E84FC2" w:rsidRPr="00433F5E" w:rsidRDefault="003A38B1" w:rsidP="00433F5E">
      <w:pPr>
        <w:jc w:val="center"/>
        <w:rPr>
          <w:rFonts w:cs="Times New Roman"/>
          <w:color w:val="0563C1" w:themeColor="hyperlink"/>
          <w:szCs w:val="24"/>
          <w:u w:val="single"/>
        </w:rPr>
      </w:pPr>
      <w:hyperlink r:id="rId10" w:history="1">
        <w:r w:rsidR="00E84FC2" w:rsidRPr="003001E2">
          <w:rPr>
            <w:rStyle w:val="Hyperlink"/>
            <w:rFonts w:cs="Times New Roman"/>
            <w:szCs w:val="24"/>
          </w:rPr>
          <w:t>pauline.slade@liverpool.ac.uk</w:t>
        </w:r>
      </w:hyperlink>
    </w:p>
    <w:p w14:paraId="75B4440F" w14:textId="77777777" w:rsidR="00D65301" w:rsidRPr="00D65301" w:rsidRDefault="00E84FC2" w:rsidP="00D65301">
      <w:pPr>
        <w:jc w:val="center"/>
        <w:rPr>
          <w:rFonts w:cs="Times New Roman"/>
          <w:szCs w:val="24"/>
        </w:rPr>
      </w:pPr>
      <w:r w:rsidRPr="00D65301">
        <w:rPr>
          <w:rFonts w:cs="Times New Roman"/>
          <w:szCs w:val="24"/>
        </w:rPr>
        <w:t xml:space="preserve">Corresponding author: </w:t>
      </w:r>
      <w:r w:rsidR="00D65301" w:rsidRPr="00D65301">
        <w:rPr>
          <w:rFonts w:cs="Times New Roman"/>
          <w:szCs w:val="24"/>
        </w:rPr>
        <w:t>Prof Pauline Slade Psychological Sciences, Institute of Psychology Health and Society, Whelan Building, University of Liverpool, L69 3GB</w:t>
      </w:r>
    </w:p>
    <w:p w14:paraId="4908E3EB" w14:textId="2558E655" w:rsidR="00E84FC2" w:rsidRDefault="00E84FC2" w:rsidP="00E84FC2">
      <w:pPr>
        <w:jc w:val="center"/>
        <w:rPr>
          <w:rFonts w:cs="Times New Roman"/>
          <w:szCs w:val="24"/>
        </w:rPr>
      </w:pPr>
    </w:p>
    <w:p w14:paraId="751C86A2" w14:textId="77777777" w:rsidR="00DD7E96" w:rsidRDefault="00DD7E96" w:rsidP="00E84FC2">
      <w:pPr>
        <w:jc w:val="center"/>
        <w:rPr>
          <w:rFonts w:cs="Times New Roman"/>
          <w:szCs w:val="24"/>
        </w:rPr>
      </w:pPr>
    </w:p>
    <w:p w14:paraId="6265F401" w14:textId="70FC5B59" w:rsidR="00DD7E96" w:rsidRPr="003001E2" w:rsidRDefault="00F24F68" w:rsidP="00E84FC2">
      <w:pPr>
        <w:jc w:val="center"/>
        <w:rPr>
          <w:rFonts w:cs="Times New Roman"/>
          <w:szCs w:val="24"/>
        </w:rPr>
      </w:pPr>
      <w:r>
        <w:rPr>
          <w:rFonts w:cs="Times New Roman"/>
          <w:szCs w:val="24"/>
        </w:rPr>
        <w:t xml:space="preserve">Word count </w:t>
      </w:r>
      <w:r w:rsidR="00DD7E96" w:rsidRPr="00AB7030">
        <w:rPr>
          <w:rFonts w:cs="Times New Roman"/>
          <w:szCs w:val="24"/>
        </w:rPr>
        <w:t>6</w:t>
      </w:r>
      <w:r w:rsidR="00AB7030" w:rsidRPr="00AB7030">
        <w:rPr>
          <w:rFonts w:cs="Times New Roman"/>
          <w:szCs w:val="24"/>
        </w:rPr>
        <w:t>887</w:t>
      </w:r>
      <w:r w:rsidR="001D56AE" w:rsidRPr="00AB7030">
        <w:rPr>
          <w:rFonts w:cs="Times New Roman"/>
          <w:szCs w:val="24"/>
        </w:rPr>
        <w:t>/6000</w:t>
      </w:r>
      <w:r w:rsidR="00DD7E96">
        <w:rPr>
          <w:rFonts w:cs="Times New Roman"/>
          <w:szCs w:val="24"/>
        </w:rPr>
        <w:t xml:space="preserve"> (including abstract and references, excluding tables/figures)</w:t>
      </w:r>
    </w:p>
    <w:p w14:paraId="7C4EADA4" w14:textId="2F88200F" w:rsidR="00D9172D" w:rsidRPr="00A45535" w:rsidRDefault="00D65301" w:rsidP="00D9172D">
      <w:pPr>
        <w:spacing w:after="0" w:line="480" w:lineRule="auto"/>
        <w:jc w:val="center"/>
        <w:rPr>
          <w:rFonts w:cs="Times New Roman"/>
          <w:b/>
          <w:color w:val="000000"/>
          <w:szCs w:val="24"/>
          <w:shd w:val="clear" w:color="auto" w:fill="F2F2F2"/>
        </w:rPr>
      </w:pPr>
      <w:r>
        <w:rPr>
          <w:rFonts w:cs="Times New Roman"/>
          <w:b/>
          <w:color w:val="000000"/>
          <w:szCs w:val="24"/>
          <w:shd w:val="clear" w:color="auto" w:fill="F2F2F2"/>
        </w:rPr>
        <w:t>Acknowledgements: The authors would like to thank the mothers who participated in this resea</w:t>
      </w:r>
      <w:r w:rsidR="00405FF9">
        <w:rPr>
          <w:rFonts w:cs="Times New Roman"/>
          <w:b/>
          <w:color w:val="000000"/>
          <w:szCs w:val="24"/>
          <w:shd w:val="clear" w:color="auto" w:fill="F2F2F2"/>
        </w:rPr>
        <w:t>r</w:t>
      </w:r>
      <w:r>
        <w:rPr>
          <w:rFonts w:cs="Times New Roman"/>
          <w:b/>
          <w:color w:val="000000"/>
          <w:szCs w:val="24"/>
          <w:shd w:val="clear" w:color="auto" w:fill="F2F2F2"/>
        </w:rPr>
        <w:t xml:space="preserve">ch and </w:t>
      </w:r>
      <w:r w:rsidR="00405FF9">
        <w:rPr>
          <w:rFonts w:cs="Times New Roman"/>
          <w:b/>
          <w:color w:val="000000"/>
          <w:szCs w:val="24"/>
          <w:shd w:val="clear" w:color="auto" w:fill="F2F2F2"/>
        </w:rPr>
        <w:t xml:space="preserve">generously </w:t>
      </w:r>
      <w:r>
        <w:rPr>
          <w:rFonts w:cs="Times New Roman"/>
          <w:b/>
          <w:color w:val="000000"/>
          <w:szCs w:val="24"/>
          <w:shd w:val="clear" w:color="auto" w:fill="F2F2F2"/>
        </w:rPr>
        <w:t>shared their experiences. The authors would also like to thank the</w:t>
      </w:r>
      <w:r w:rsidR="00BD67B9">
        <w:rPr>
          <w:rFonts w:cs="Times New Roman"/>
          <w:b/>
          <w:color w:val="000000"/>
          <w:szCs w:val="24"/>
          <w:shd w:val="clear" w:color="auto" w:fill="F2F2F2"/>
        </w:rPr>
        <w:t xml:space="preserve"> Stillbirth and Neonatal Death C</w:t>
      </w:r>
      <w:r>
        <w:rPr>
          <w:rFonts w:cs="Times New Roman"/>
          <w:b/>
          <w:color w:val="000000"/>
          <w:szCs w:val="24"/>
          <w:shd w:val="clear" w:color="auto" w:fill="F2F2F2"/>
        </w:rPr>
        <w:t xml:space="preserve">harity (Sands) who kindly guided this research and facilitated recruitment - </w:t>
      </w:r>
      <w:r w:rsidR="00BD67B9">
        <w:rPr>
          <w:rFonts w:cs="Times New Roman"/>
          <w:b/>
          <w:color w:val="000000"/>
          <w:szCs w:val="24"/>
          <w:shd w:val="clear" w:color="auto" w:fill="F2F2F2"/>
        </w:rPr>
        <w:t>www.sands.org.uk</w:t>
      </w:r>
      <w:r>
        <w:rPr>
          <w:rFonts w:cs="Times New Roman"/>
          <w:b/>
          <w:color w:val="000000"/>
          <w:szCs w:val="24"/>
          <w:shd w:val="clear" w:color="auto" w:fill="F2F2F2"/>
        </w:rPr>
        <w:t xml:space="preserve">. </w:t>
      </w:r>
    </w:p>
    <w:p w14:paraId="71686044" w14:textId="77777777" w:rsidR="00D9172D" w:rsidRPr="00A45535" w:rsidRDefault="00D9172D" w:rsidP="00D9172D">
      <w:pPr>
        <w:spacing w:after="0" w:line="480" w:lineRule="auto"/>
        <w:rPr>
          <w:rFonts w:cs="Times New Roman"/>
          <w:b/>
          <w:szCs w:val="24"/>
          <w:u w:val="single"/>
        </w:rPr>
      </w:pPr>
    </w:p>
    <w:p w14:paraId="4C41FBED" w14:textId="77777777" w:rsidR="00D9172D" w:rsidRDefault="00D9172D" w:rsidP="00D9172D">
      <w:pPr>
        <w:rPr>
          <w:rFonts w:cs="Times New Roman"/>
          <w:b/>
          <w:szCs w:val="24"/>
          <w:u w:val="single"/>
        </w:rPr>
      </w:pPr>
      <w:r>
        <w:rPr>
          <w:rFonts w:cs="Times New Roman"/>
          <w:b/>
          <w:szCs w:val="24"/>
          <w:u w:val="single"/>
        </w:rPr>
        <w:br w:type="page"/>
      </w:r>
    </w:p>
    <w:p w14:paraId="1A6A8A3E" w14:textId="77777777" w:rsidR="00D9172D" w:rsidRPr="00E86D4D" w:rsidRDefault="00D9172D" w:rsidP="00D9172D">
      <w:pPr>
        <w:pStyle w:val="Heading2"/>
      </w:pPr>
      <w:bookmarkStart w:id="1" w:name="_Toc452451374"/>
      <w:r w:rsidRPr="00E86D4D">
        <w:lastRenderedPageBreak/>
        <w:t>Abstract</w:t>
      </w:r>
      <w:bookmarkEnd w:id="1"/>
    </w:p>
    <w:p w14:paraId="04462985" w14:textId="05BF735F" w:rsidR="00D9172D" w:rsidRPr="00A45535" w:rsidRDefault="00D9172D" w:rsidP="00D9172D">
      <w:pPr>
        <w:spacing w:after="0" w:line="480" w:lineRule="auto"/>
        <w:rPr>
          <w:rFonts w:cs="Times New Roman"/>
          <w:b/>
          <w:szCs w:val="24"/>
        </w:rPr>
      </w:pPr>
      <w:r w:rsidRPr="00A45535">
        <w:rPr>
          <w:rFonts w:cs="Times New Roman"/>
          <w:b/>
          <w:szCs w:val="24"/>
        </w:rPr>
        <w:t>Background:</w:t>
      </w:r>
      <w:r w:rsidR="009D7F54">
        <w:rPr>
          <w:rFonts w:cs="Times New Roman"/>
          <w:b/>
          <w:szCs w:val="24"/>
        </w:rPr>
        <w:t xml:space="preserve"> </w:t>
      </w:r>
      <w:r w:rsidRPr="00E86D4D">
        <w:rPr>
          <w:rFonts w:cs="Times New Roman"/>
          <w:szCs w:val="24"/>
        </w:rPr>
        <w:t>The death of a neonatal baby</w:t>
      </w:r>
      <w:r>
        <w:rPr>
          <w:rFonts w:cs="Times New Roman"/>
          <w:szCs w:val="24"/>
        </w:rPr>
        <w:t xml:space="preserve"> has the potential for parents to experience many negative outcomes. </w:t>
      </w:r>
      <w:r w:rsidR="000F11A4">
        <w:rPr>
          <w:rFonts w:cs="Times New Roman"/>
          <w:szCs w:val="24"/>
        </w:rPr>
        <w:t xml:space="preserve">Conversely </w:t>
      </w:r>
      <w:r w:rsidR="004376D5">
        <w:rPr>
          <w:rFonts w:cs="Times New Roman"/>
          <w:szCs w:val="24"/>
        </w:rPr>
        <w:t>p</w:t>
      </w:r>
      <w:r>
        <w:rPr>
          <w:rFonts w:cs="Times New Roman"/>
          <w:szCs w:val="24"/>
        </w:rPr>
        <w:t xml:space="preserve">ost-traumatic growth describes positive personal change, which can occur from the struggle with a traumatic </w:t>
      </w:r>
      <w:r w:rsidR="000F11A4">
        <w:rPr>
          <w:rFonts w:cs="Times New Roman"/>
          <w:szCs w:val="24"/>
        </w:rPr>
        <w:t>event has not been explored in this context</w:t>
      </w:r>
      <w:r>
        <w:rPr>
          <w:rFonts w:cs="Times New Roman"/>
          <w:szCs w:val="24"/>
        </w:rPr>
        <w:t>.</w:t>
      </w:r>
    </w:p>
    <w:p w14:paraId="12B38140" w14:textId="2E298BA6" w:rsidR="00D9172D" w:rsidRPr="00DD4E12" w:rsidRDefault="00D9172D" w:rsidP="00D9172D">
      <w:pPr>
        <w:spacing w:after="0" w:line="480" w:lineRule="auto"/>
        <w:rPr>
          <w:rFonts w:cs="Times New Roman"/>
          <w:szCs w:val="24"/>
        </w:rPr>
      </w:pPr>
      <w:r w:rsidRPr="00A45535">
        <w:rPr>
          <w:rFonts w:cs="Times New Roman"/>
          <w:b/>
          <w:szCs w:val="24"/>
        </w:rPr>
        <w:t xml:space="preserve">Objective: </w:t>
      </w:r>
      <w:r>
        <w:rPr>
          <w:rFonts w:cs="Times New Roman"/>
          <w:szCs w:val="24"/>
        </w:rPr>
        <w:t xml:space="preserve">This study sought to understand the experiences of mothers whose neonatal baby had died, and in particular whether mothers were able to experience any </w:t>
      </w:r>
      <w:r w:rsidR="002821BE">
        <w:rPr>
          <w:rFonts w:cs="Times New Roman"/>
          <w:szCs w:val="24"/>
        </w:rPr>
        <w:t xml:space="preserve">positive </w:t>
      </w:r>
      <w:r>
        <w:rPr>
          <w:rFonts w:cs="Times New Roman"/>
          <w:szCs w:val="24"/>
        </w:rPr>
        <w:t>changes in their lives, since the death of their baby</w:t>
      </w:r>
      <w:r w:rsidR="002821BE">
        <w:rPr>
          <w:rFonts w:cs="Times New Roman"/>
          <w:szCs w:val="24"/>
        </w:rPr>
        <w:t>.</w:t>
      </w:r>
      <w:r>
        <w:rPr>
          <w:rFonts w:cs="Times New Roman"/>
          <w:szCs w:val="24"/>
        </w:rPr>
        <w:t xml:space="preserve"> The study also sought to explore what factors may have facilitated or prevented these changes.</w:t>
      </w:r>
    </w:p>
    <w:p w14:paraId="0B7234FE" w14:textId="30E7EEE2" w:rsidR="00D9172D" w:rsidRPr="00A45535" w:rsidRDefault="00D9172D" w:rsidP="00D9172D">
      <w:pPr>
        <w:spacing w:after="0" w:line="480" w:lineRule="auto"/>
        <w:rPr>
          <w:rFonts w:cs="Times New Roman"/>
          <w:b/>
          <w:szCs w:val="24"/>
        </w:rPr>
      </w:pPr>
      <w:r w:rsidRPr="00A45535">
        <w:rPr>
          <w:rFonts w:cs="Times New Roman"/>
          <w:b/>
          <w:szCs w:val="24"/>
        </w:rPr>
        <w:t xml:space="preserve">Method: </w:t>
      </w:r>
      <w:r w:rsidRPr="00DD4E12">
        <w:rPr>
          <w:rFonts w:cs="Times New Roman"/>
          <w:szCs w:val="24"/>
        </w:rPr>
        <w:t xml:space="preserve">Ten </w:t>
      </w:r>
      <w:r w:rsidR="000F11A4">
        <w:rPr>
          <w:rFonts w:cs="Times New Roman"/>
          <w:szCs w:val="24"/>
        </w:rPr>
        <w:t>mothers were</w:t>
      </w:r>
      <w:r>
        <w:rPr>
          <w:rFonts w:cs="Times New Roman"/>
          <w:szCs w:val="24"/>
        </w:rPr>
        <w:t xml:space="preserve"> recruited whose baby had died in the neonatal period, between two and 10 years </w:t>
      </w:r>
      <w:r w:rsidR="00B03C92">
        <w:rPr>
          <w:rFonts w:cs="Times New Roman"/>
          <w:szCs w:val="24"/>
        </w:rPr>
        <w:t>previously</w:t>
      </w:r>
      <w:r>
        <w:rPr>
          <w:rFonts w:cs="Times New Roman"/>
          <w:szCs w:val="24"/>
        </w:rPr>
        <w:t>. Mothers completed semi-structured, one-to-one interviews. Interview transcripts were analysed using Template Analysis.</w:t>
      </w:r>
    </w:p>
    <w:p w14:paraId="3767A55A" w14:textId="2AF20188" w:rsidR="00D9172D" w:rsidRPr="00DD4E12" w:rsidRDefault="00D9172D" w:rsidP="00D9172D">
      <w:pPr>
        <w:spacing w:after="0" w:line="480" w:lineRule="auto"/>
        <w:rPr>
          <w:rFonts w:cs="Times New Roman"/>
          <w:szCs w:val="24"/>
        </w:rPr>
      </w:pPr>
      <w:r w:rsidRPr="00A45535">
        <w:rPr>
          <w:rFonts w:cs="Times New Roman"/>
          <w:b/>
          <w:szCs w:val="24"/>
        </w:rPr>
        <w:t xml:space="preserve">Results: </w:t>
      </w:r>
      <w:r>
        <w:rPr>
          <w:rFonts w:cs="Times New Roman"/>
          <w:szCs w:val="24"/>
        </w:rPr>
        <w:t>Despite ongoing sadness, mothers recognis</w:t>
      </w:r>
      <w:r w:rsidR="00141E56">
        <w:rPr>
          <w:rFonts w:cs="Times New Roman"/>
          <w:szCs w:val="24"/>
        </w:rPr>
        <w:t>e</w:t>
      </w:r>
      <w:r w:rsidR="00B03C92">
        <w:rPr>
          <w:rFonts w:cs="Times New Roman"/>
          <w:szCs w:val="24"/>
        </w:rPr>
        <w:t>d</w:t>
      </w:r>
      <w:r w:rsidRPr="00DD4E12">
        <w:rPr>
          <w:rFonts w:cs="Times New Roman"/>
          <w:szCs w:val="24"/>
        </w:rPr>
        <w:t xml:space="preserve"> positive personal changes</w:t>
      </w:r>
      <w:r>
        <w:rPr>
          <w:rFonts w:cs="Times New Roman"/>
          <w:szCs w:val="24"/>
        </w:rPr>
        <w:t>,</w:t>
      </w:r>
      <w:r w:rsidR="00141E56">
        <w:rPr>
          <w:rFonts w:cs="Times New Roman"/>
          <w:szCs w:val="24"/>
        </w:rPr>
        <w:t xml:space="preserve"> in their </w:t>
      </w:r>
      <w:r w:rsidR="00D63156">
        <w:rPr>
          <w:rFonts w:cs="Times New Roman"/>
          <w:szCs w:val="24"/>
        </w:rPr>
        <w:t>self-</w:t>
      </w:r>
      <w:r w:rsidR="00141E56">
        <w:rPr>
          <w:rFonts w:cs="Times New Roman"/>
          <w:szCs w:val="24"/>
        </w:rPr>
        <w:t>perception</w:t>
      </w:r>
      <w:r w:rsidR="00D63156">
        <w:rPr>
          <w:rFonts w:cs="Times New Roman"/>
          <w:szCs w:val="24"/>
        </w:rPr>
        <w:t xml:space="preserve">, relationships and life philosophy </w:t>
      </w:r>
      <w:r>
        <w:rPr>
          <w:rFonts w:cs="Times New Roman"/>
          <w:szCs w:val="24"/>
        </w:rPr>
        <w:t xml:space="preserve">which were consistent with the post-traumatic growth model. Mothers </w:t>
      </w:r>
      <w:r w:rsidR="00FF2047">
        <w:rPr>
          <w:rFonts w:cs="Times New Roman"/>
          <w:szCs w:val="24"/>
        </w:rPr>
        <w:t xml:space="preserve">also </w:t>
      </w:r>
      <w:r>
        <w:rPr>
          <w:rFonts w:cs="Times New Roman"/>
          <w:szCs w:val="24"/>
        </w:rPr>
        <w:t xml:space="preserve">identified facilitators and barriers to </w:t>
      </w:r>
      <w:r w:rsidR="002821BE">
        <w:rPr>
          <w:rFonts w:cs="Times New Roman"/>
          <w:szCs w:val="24"/>
        </w:rPr>
        <w:t xml:space="preserve">these </w:t>
      </w:r>
      <w:r>
        <w:rPr>
          <w:rFonts w:cs="Times New Roman"/>
          <w:szCs w:val="24"/>
        </w:rPr>
        <w:t>changes which were categorised into five themes: ‘Person-centred care’, ‘making sense’, ‘personal coping strategies’, ‘learning to live with it’ and ‘identity’.</w:t>
      </w:r>
    </w:p>
    <w:p w14:paraId="1E3F4690" w14:textId="660A6856" w:rsidR="00D9172D" w:rsidRPr="00100FDB" w:rsidRDefault="00D9172D" w:rsidP="00D9172D">
      <w:pPr>
        <w:spacing w:after="0" w:line="480" w:lineRule="auto"/>
        <w:rPr>
          <w:rFonts w:cs="Times New Roman"/>
          <w:szCs w:val="24"/>
        </w:rPr>
      </w:pPr>
      <w:r w:rsidRPr="00BF3790">
        <w:rPr>
          <w:rFonts w:cs="Times New Roman"/>
          <w:b/>
          <w:szCs w:val="24"/>
        </w:rPr>
        <w:t>Conclusion</w:t>
      </w:r>
      <w:r>
        <w:rPr>
          <w:rFonts w:cs="Times New Roman"/>
          <w:b/>
          <w:szCs w:val="24"/>
        </w:rPr>
        <w:t>s</w:t>
      </w:r>
      <w:r w:rsidRPr="00BF3790">
        <w:rPr>
          <w:rFonts w:cs="Times New Roman"/>
          <w:b/>
          <w:szCs w:val="24"/>
        </w:rPr>
        <w:t xml:space="preserve">: </w:t>
      </w:r>
      <w:r>
        <w:rPr>
          <w:rFonts w:cs="Times New Roman"/>
          <w:szCs w:val="24"/>
        </w:rPr>
        <w:t xml:space="preserve">This study identified that the mothers made a </w:t>
      </w:r>
      <w:r w:rsidR="00C837D9">
        <w:rPr>
          <w:rFonts w:cs="Times New Roman"/>
          <w:szCs w:val="24"/>
        </w:rPr>
        <w:t xml:space="preserve">conscious </w:t>
      </w:r>
      <w:r>
        <w:rPr>
          <w:rFonts w:cs="Times New Roman"/>
          <w:szCs w:val="24"/>
        </w:rPr>
        <w:t xml:space="preserve">personal decision to cope with their experience; this is a unique finding which requires further exploration. Facilitators and barriers of growth </w:t>
      </w:r>
      <w:r w:rsidR="00A1662D">
        <w:rPr>
          <w:rFonts w:cs="Times New Roman"/>
          <w:szCs w:val="24"/>
        </w:rPr>
        <w:t xml:space="preserve">both </w:t>
      </w:r>
      <w:r>
        <w:rPr>
          <w:rFonts w:cs="Times New Roman"/>
          <w:szCs w:val="24"/>
        </w:rPr>
        <w:t xml:space="preserve">occurred as </w:t>
      </w:r>
      <w:r w:rsidR="00A1662D">
        <w:rPr>
          <w:rFonts w:cs="Times New Roman"/>
          <w:szCs w:val="24"/>
        </w:rPr>
        <w:t>elements</w:t>
      </w:r>
      <w:r>
        <w:rPr>
          <w:rFonts w:cs="Times New Roman"/>
          <w:szCs w:val="24"/>
        </w:rPr>
        <w:t xml:space="preserve"> </w:t>
      </w:r>
      <w:r w:rsidR="00CD399A">
        <w:rPr>
          <w:rFonts w:cs="Times New Roman"/>
          <w:szCs w:val="24"/>
        </w:rPr>
        <w:t>within the</w:t>
      </w:r>
      <w:r w:rsidR="003A6FED">
        <w:rPr>
          <w:rFonts w:cs="Times New Roman"/>
          <w:szCs w:val="24"/>
        </w:rPr>
        <w:t xml:space="preserve"> same five themes</w:t>
      </w:r>
      <w:r w:rsidR="00973236">
        <w:rPr>
          <w:rFonts w:cs="Times New Roman"/>
          <w:szCs w:val="24"/>
        </w:rPr>
        <w:t xml:space="preserve"> </w:t>
      </w:r>
      <w:r>
        <w:rPr>
          <w:rFonts w:cs="Times New Roman"/>
          <w:szCs w:val="24"/>
        </w:rPr>
        <w:t>indicating that all</w:t>
      </w:r>
      <w:r w:rsidR="00973236">
        <w:rPr>
          <w:rFonts w:cs="Times New Roman"/>
          <w:szCs w:val="24"/>
        </w:rPr>
        <w:t xml:space="preserve"> identified domains</w:t>
      </w:r>
      <w:r>
        <w:rPr>
          <w:rFonts w:cs="Times New Roman"/>
          <w:szCs w:val="24"/>
        </w:rPr>
        <w:t xml:space="preserve"> before and after the death have the potential to either facilitate or prevent personal growth. </w:t>
      </w:r>
      <w:r w:rsidR="002821BE">
        <w:rPr>
          <w:rFonts w:cs="Times New Roman"/>
          <w:szCs w:val="24"/>
        </w:rPr>
        <w:t>Importantly</w:t>
      </w:r>
      <w:r>
        <w:rPr>
          <w:rFonts w:cs="Times New Roman"/>
          <w:szCs w:val="24"/>
        </w:rPr>
        <w:t>, these findings indicate that person-centred services, which are responsive to individual needs at all stages, are vital when providing maternity care</w:t>
      </w:r>
      <w:r w:rsidR="003A6FED">
        <w:rPr>
          <w:rFonts w:cs="Times New Roman"/>
          <w:szCs w:val="24"/>
        </w:rPr>
        <w:t xml:space="preserve"> in the context of loss</w:t>
      </w:r>
      <w:r>
        <w:rPr>
          <w:rFonts w:cs="Times New Roman"/>
          <w:szCs w:val="24"/>
        </w:rPr>
        <w:t xml:space="preserve">. </w:t>
      </w:r>
    </w:p>
    <w:p w14:paraId="7C82C61F" w14:textId="76F19699" w:rsidR="00D9172D" w:rsidRPr="007F4D50" w:rsidRDefault="00D9172D" w:rsidP="00D9172D">
      <w:pPr>
        <w:spacing w:after="0" w:line="480" w:lineRule="auto"/>
        <w:rPr>
          <w:rFonts w:cs="Times New Roman"/>
          <w:szCs w:val="24"/>
        </w:rPr>
      </w:pPr>
      <w:r w:rsidRPr="00A45535">
        <w:rPr>
          <w:rFonts w:cs="Times New Roman"/>
          <w:b/>
          <w:szCs w:val="24"/>
        </w:rPr>
        <w:t>Keywords</w:t>
      </w:r>
      <w:r>
        <w:rPr>
          <w:rFonts w:cs="Times New Roman"/>
          <w:b/>
          <w:szCs w:val="24"/>
        </w:rPr>
        <w:t xml:space="preserve">: </w:t>
      </w:r>
      <w:r>
        <w:rPr>
          <w:rFonts w:cs="Times New Roman"/>
          <w:szCs w:val="24"/>
        </w:rPr>
        <w:t>“post-traumatic growth</w:t>
      </w:r>
      <w:r w:rsidR="00EE2B98">
        <w:rPr>
          <w:rFonts w:cs="Times New Roman"/>
          <w:szCs w:val="24"/>
        </w:rPr>
        <w:t>”, “personal growth”, “neonatal</w:t>
      </w:r>
      <w:r>
        <w:rPr>
          <w:rFonts w:cs="Times New Roman"/>
          <w:szCs w:val="24"/>
        </w:rPr>
        <w:t xml:space="preserve"> death”, “Qualitative research”, “Template Analysis”</w:t>
      </w:r>
      <w:r>
        <w:rPr>
          <w:rFonts w:cs="Times New Roman"/>
          <w:b/>
          <w:szCs w:val="24"/>
        </w:rPr>
        <w:br w:type="page"/>
      </w:r>
    </w:p>
    <w:p w14:paraId="3FF77BDD" w14:textId="77777777" w:rsidR="00D9172D" w:rsidRPr="00A45535" w:rsidRDefault="00D9172D" w:rsidP="00D9172D">
      <w:pPr>
        <w:pStyle w:val="Heading2"/>
      </w:pPr>
      <w:bookmarkStart w:id="2" w:name="_Toc452451375"/>
      <w:r w:rsidRPr="00A45535">
        <w:lastRenderedPageBreak/>
        <w:t>Background</w:t>
      </w:r>
      <w:bookmarkEnd w:id="2"/>
    </w:p>
    <w:p w14:paraId="145796A5" w14:textId="77777777" w:rsidR="00D9172D" w:rsidRPr="001C27CD" w:rsidRDefault="00D9172D" w:rsidP="00D9172D">
      <w:pPr>
        <w:rPr>
          <w:b/>
        </w:rPr>
      </w:pPr>
      <w:r w:rsidRPr="001C27CD">
        <w:rPr>
          <w:b/>
        </w:rPr>
        <w:t>Neonatal death</w:t>
      </w:r>
    </w:p>
    <w:p w14:paraId="7F3AE4BF" w14:textId="3FDE86F8" w:rsidR="00D9172D" w:rsidRPr="00A45535" w:rsidRDefault="00D9172D" w:rsidP="00D9172D">
      <w:pPr>
        <w:spacing w:after="0" w:line="480" w:lineRule="auto"/>
        <w:ind w:firstLine="720"/>
        <w:rPr>
          <w:rFonts w:cs="Times New Roman"/>
          <w:szCs w:val="24"/>
        </w:rPr>
      </w:pPr>
      <w:r w:rsidRPr="00A45535">
        <w:rPr>
          <w:rFonts w:cs="Times New Roman"/>
          <w:szCs w:val="24"/>
        </w:rPr>
        <w:t>Neonatal death is defined as the death of a baby in the first 28 days of life (Office of</w:t>
      </w:r>
      <w:r>
        <w:rPr>
          <w:rFonts w:cs="Times New Roman"/>
          <w:szCs w:val="24"/>
        </w:rPr>
        <w:t xml:space="preserve"> National Statistics (ONS), 2016</w:t>
      </w:r>
      <w:r w:rsidRPr="00A45535">
        <w:rPr>
          <w:rFonts w:cs="Times New Roman"/>
          <w:szCs w:val="24"/>
        </w:rPr>
        <w:t>). Neonatal care has improved ove</w:t>
      </w:r>
      <w:r>
        <w:rPr>
          <w:rFonts w:cs="Times New Roman"/>
          <w:szCs w:val="24"/>
        </w:rPr>
        <w:t>r the decades, however in England and Wales</w:t>
      </w:r>
      <w:r w:rsidR="000F5CE1">
        <w:rPr>
          <w:rFonts w:cs="Times New Roman"/>
          <w:szCs w:val="24"/>
        </w:rPr>
        <w:t xml:space="preserve"> </w:t>
      </w:r>
      <w:r>
        <w:rPr>
          <w:rFonts w:cs="Times New Roman"/>
          <w:szCs w:val="24"/>
        </w:rPr>
        <w:t>one in every 400 babies died</w:t>
      </w:r>
      <w:r w:rsidRPr="00A45535">
        <w:rPr>
          <w:rFonts w:cs="Times New Roman"/>
          <w:szCs w:val="24"/>
        </w:rPr>
        <w:t xml:space="preserve"> in the ne</w:t>
      </w:r>
      <w:r>
        <w:rPr>
          <w:rFonts w:cs="Times New Roman"/>
          <w:szCs w:val="24"/>
        </w:rPr>
        <w:t>onatal period in 2014 (ONS, 2016</w:t>
      </w:r>
      <w:r w:rsidRPr="00A45535">
        <w:rPr>
          <w:rFonts w:cs="Times New Roman"/>
          <w:szCs w:val="24"/>
        </w:rPr>
        <w:t>). There is evidence that mothers create attachments to the</w:t>
      </w:r>
      <w:r>
        <w:rPr>
          <w:rFonts w:cs="Times New Roman"/>
          <w:szCs w:val="24"/>
        </w:rPr>
        <w:t>ir</w:t>
      </w:r>
      <w:r w:rsidRPr="00A45535">
        <w:rPr>
          <w:rFonts w:cs="Times New Roman"/>
          <w:szCs w:val="24"/>
        </w:rPr>
        <w:t xml:space="preserve"> baby even before birth (Yarcheski, Mahon, Yarcheski, Hanks &amp; Cannella, 2009). When a baby dies, bereaved mothers</w:t>
      </w:r>
      <w:r>
        <w:rPr>
          <w:rFonts w:cs="Times New Roman"/>
          <w:szCs w:val="24"/>
        </w:rPr>
        <w:t xml:space="preserve"> almost always e</w:t>
      </w:r>
      <w:r w:rsidRPr="00A45535">
        <w:rPr>
          <w:rFonts w:cs="Times New Roman"/>
          <w:szCs w:val="24"/>
        </w:rPr>
        <w:t>xperi</w:t>
      </w:r>
      <w:r>
        <w:rPr>
          <w:rFonts w:cs="Times New Roman"/>
          <w:szCs w:val="24"/>
        </w:rPr>
        <w:t>ence grief (Buchi et al., 2007</w:t>
      </w:r>
      <w:r w:rsidRPr="00A45535">
        <w:rPr>
          <w:rFonts w:cs="Times New Roman"/>
          <w:szCs w:val="24"/>
        </w:rPr>
        <w:t>). However, mothers may also experience</w:t>
      </w:r>
      <w:r>
        <w:rPr>
          <w:rFonts w:cs="Times New Roman"/>
          <w:szCs w:val="24"/>
        </w:rPr>
        <w:t xml:space="preserve"> long-term</w:t>
      </w:r>
      <w:r w:rsidRPr="00A45535">
        <w:rPr>
          <w:rFonts w:cs="Times New Roman"/>
          <w:szCs w:val="24"/>
        </w:rPr>
        <w:t xml:space="preserve"> symptoms of post-traumatic stress disorder (Jind, 2003),</w:t>
      </w:r>
      <w:r w:rsidR="00AA0AF4">
        <w:rPr>
          <w:rFonts w:cs="Times New Roman"/>
          <w:szCs w:val="24"/>
        </w:rPr>
        <w:t xml:space="preserve"> complex grief (Boelen, 2016),</w:t>
      </w:r>
      <w:r w:rsidRPr="00A45535">
        <w:rPr>
          <w:rFonts w:cs="Times New Roman"/>
          <w:szCs w:val="24"/>
        </w:rPr>
        <w:t xml:space="preserve"> anxiety and depression (Vance</w:t>
      </w:r>
      <w:r>
        <w:rPr>
          <w:rFonts w:cs="Times New Roman"/>
          <w:szCs w:val="24"/>
        </w:rPr>
        <w:t xml:space="preserve"> et al.</w:t>
      </w:r>
      <w:r w:rsidRPr="00A45535">
        <w:rPr>
          <w:rFonts w:cs="Times New Roman"/>
          <w:szCs w:val="24"/>
        </w:rPr>
        <w:t>, 1995) and marital problems (Baddenhorst &amp; Hughes, 2007)</w:t>
      </w:r>
      <w:r>
        <w:rPr>
          <w:rFonts w:cs="Times New Roman"/>
          <w:szCs w:val="24"/>
        </w:rPr>
        <w:t>. The death of a baby has</w:t>
      </w:r>
      <w:r w:rsidRPr="00A45535">
        <w:rPr>
          <w:rFonts w:cs="Times New Roman"/>
          <w:szCs w:val="24"/>
        </w:rPr>
        <w:t xml:space="preserve"> wid</w:t>
      </w:r>
      <w:r>
        <w:rPr>
          <w:rFonts w:cs="Times New Roman"/>
          <w:szCs w:val="24"/>
        </w:rPr>
        <w:t xml:space="preserve">e-reaching effects, including </w:t>
      </w:r>
      <w:r w:rsidRPr="00A45535">
        <w:rPr>
          <w:rFonts w:cs="Times New Roman"/>
          <w:szCs w:val="24"/>
        </w:rPr>
        <w:t xml:space="preserve">influencing parenting of subsequent children (Warland, O’Leary, McCutcheon &amp; Williamson, 2011) and poorer parental health outcomes (Li, Hansen, Mortensen &amp; Olsen, 2002). </w:t>
      </w:r>
    </w:p>
    <w:p w14:paraId="1166650E" w14:textId="77777777" w:rsidR="00D9172D" w:rsidRPr="00A45535" w:rsidRDefault="00D9172D" w:rsidP="00D9172D">
      <w:pPr>
        <w:spacing w:after="0" w:line="480" w:lineRule="auto"/>
        <w:ind w:firstLine="360"/>
        <w:rPr>
          <w:rFonts w:cs="Times New Roman"/>
          <w:szCs w:val="24"/>
        </w:rPr>
      </w:pPr>
    </w:p>
    <w:p w14:paraId="203F92B2" w14:textId="77777777" w:rsidR="00D9172D" w:rsidRPr="001C27CD" w:rsidRDefault="00D9172D" w:rsidP="00D9172D">
      <w:pPr>
        <w:rPr>
          <w:b/>
        </w:rPr>
      </w:pPr>
      <w:r w:rsidRPr="001C27CD">
        <w:rPr>
          <w:b/>
        </w:rPr>
        <w:t>Post-traumatic growth</w:t>
      </w:r>
    </w:p>
    <w:p w14:paraId="41EB6A84" w14:textId="23E2A0D4" w:rsidR="00D9172D" w:rsidRDefault="00D9172D" w:rsidP="00D9172D">
      <w:pPr>
        <w:spacing w:after="0" w:line="480" w:lineRule="auto"/>
        <w:ind w:firstLine="720"/>
        <w:rPr>
          <w:rFonts w:cs="Times New Roman"/>
          <w:szCs w:val="24"/>
        </w:rPr>
      </w:pPr>
      <w:r w:rsidRPr="00A45535">
        <w:rPr>
          <w:rFonts w:cs="Times New Roman"/>
          <w:szCs w:val="24"/>
        </w:rPr>
        <w:t xml:space="preserve">Recently consideration has been given to the possibility that individuals are able to experience significant </w:t>
      </w:r>
      <w:r w:rsidR="002821BE">
        <w:rPr>
          <w:rFonts w:cs="Times New Roman"/>
          <w:szCs w:val="24"/>
        </w:rPr>
        <w:t xml:space="preserve">positive </w:t>
      </w:r>
      <w:r w:rsidRPr="00A45535">
        <w:rPr>
          <w:rFonts w:cs="Times New Roman"/>
          <w:szCs w:val="24"/>
        </w:rPr>
        <w:t xml:space="preserve">personal </w:t>
      </w:r>
      <w:r w:rsidR="00FE1338" w:rsidRPr="00A45535">
        <w:rPr>
          <w:rFonts w:cs="Times New Roman"/>
          <w:szCs w:val="24"/>
        </w:rPr>
        <w:t>changes in</w:t>
      </w:r>
      <w:r w:rsidRPr="00A45535">
        <w:rPr>
          <w:rFonts w:cs="Times New Roman"/>
          <w:szCs w:val="24"/>
        </w:rPr>
        <w:t xml:space="preserve"> the aftermath of a traumatic event (Tedeschi &amp; Calhoun, 1995; Helgeso</w:t>
      </w:r>
      <w:r>
        <w:rPr>
          <w:rFonts w:cs="Times New Roman"/>
          <w:szCs w:val="24"/>
        </w:rPr>
        <w:t>n, Reynolds &amp; Tomich, 2006). Post-traumatic growth</w:t>
      </w:r>
      <w:r w:rsidRPr="00A45535">
        <w:rPr>
          <w:rFonts w:cs="Times New Roman"/>
          <w:szCs w:val="24"/>
        </w:rPr>
        <w:t xml:space="preserve"> is proposed to reflect </w:t>
      </w:r>
      <w:r w:rsidR="002821BE">
        <w:rPr>
          <w:rFonts w:cs="Times New Roman"/>
          <w:szCs w:val="24"/>
        </w:rPr>
        <w:t xml:space="preserve">such </w:t>
      </w:r>
      <w:r w:rsidRPr="00A45535">
        <w:rPr>
          <w:rFonts w:cs="Times New Roman"/>
          <w:szCs w:val="24"/>
        </w:rPr>
        <w:t>changes across five domains (Taku, Cann, Calhoun &amp; Tedeschi, 2008): 1) Self-perception; the notion of new found personal strength and a changed self-concept</w:t>
      </w:r>
      <w:r>
        <w:rPr>
          <w:rFonts w:cs="Times New Roman"/>
          <w:szCs w:val="24"/>
        </w:rPr>
        <w:t>,</w:t>
      </w:r>
      <w:r w:rsidRPr="00A45535">
        <w:rPr>
          <w:rFonts w:cs="Times New Roman"/>
          <w:szCs w:val="24"/>
        </w:rPr>
        <w:t xml:space="preserve"> which can be summarised as ‘more vulnerable, yet </w:t>
      </w:r>
      <w:r>
        <w:rPr>
          <w:rFonts w:cs="Times New Roman"/>
          <w:szCs w:val="24"/>
        </w:rPr>
        <w:t>stronger’</w:t>
      </w:r>
      <w:r w:rsidRPr="00A45535">
        <w:rPr>
          <w:rFonts w:cs="Times New Roman"/>
          <w:szCs w:val="24"/>
        </w:rPr>
        <w:t>, 2) Changed relationships with others</w:t>
      </w:r>
      <w:r>
        <w:rPr>
          <w:rFonts w:cs="Times New Roman"/>
          <w:szCs w:val="24"/>
        </w:rPr>
        <w:t>,</w:t>
      </w:r>
      <w:r w:rsidRPr="00A45535">
        <w:rPr>
          <w:rFonts w:cs="Times New Roman"/>
          <w:szCs w:val="24"/>
        </w:rPr>
        <w:t xml:space="preserve"> which can be positive and negative (e.g. greater compassion for others, realising ‘true’ frie</w:t>
      </w:r>
      <w:r>
        <w:rPr>
          <w:rFonts w:cs="Times New Roman"/>
          <w:szCs w:val="24"/>
        </w:rPr>
        <w:t>nds)</w:t>
      </w:r>
      <w:r w:rsidRPr="00A45535">
        <w:rPr>
          <w:rFonts w:cs="Times New Roman"/>
          <w:szCs w:val="24"/>
        </w:rPr>
        <w:t xml:space="preserve">, 3) New possibilities; realising opportunities to do things that </w:t>
      </w:r>
      <w:r>
        <w:rPr>
          <w:rFonts w:cs="Times New Roman"/>
          <w:szCs w:val="24"/>
        </w:rPr>
        <w:t>individuals</w:t>
      </w:r>
      <w:r w:rsidRPr="00A45535">
        <w:rPr>
          <w:rFonts w:cs="Times New Roman"/>
          <w:szCs w:val="24"/>
        </w:rPr>
        <w:t xml:space="preserve"> may not have done prior to their loss, 4) An appreciation of life and 5) Existential changes </w:t>
      </w:r>
      <w:r>
        <w:rPr>
          <w:rFonts w:cs="Times New Roman"/>
          <w:szCs w:val="24"/>
        </w:rPr>
        <w:t xml:space="preserve">(e.g. religious views). This understanding of growth is often condensed into three </w:t>
      </w:r>
      <w:r>
        <w:rPr>
          <w:rFonts w:cs="Times New Roman"/>
          <w:szCs w:val="24"/>
        </w:rPr>
        <w:lastRenderedPageBreak/>
        <w:t>categories of changes: self-perception, relationships and life philosophy (Tedeschi &amp; Calhoun, 1995).</w:t>
      </w:r>
    </w:p>
    <w:p w14:paraId="2BC48F9B" w14:textId="77777777" w:rsidR="000A0EA8" w:rsidRPr="00A45535" w:rsidRDefault="000A0EA8" w:rsidP="000A0EA8">
      <w:pPr>
        <w:spacing w:after="0" w:line="480" w:lineRule="auto"/>
        <w:rPr>
          <w:rFonts w:cs="Times New Roman"/>
          <w:szCs w:val="24"/>
        </w:rPr>
      </w:pPr>
    </w:p>
    <w:p w14:paraId="7F62181A" w14:textId="77777777" w:rsidR="00D9172D" w:rsidRPr="001C27CD" w:rsidRDefault="00D9172D" w:rsidP="00D9172D">
      <w:pPr>
        <w:rPr>
          <w:b/>
        </w:rPr>
      </w:pPr>
      <w:r w:rsidRPr="001C27CD">
        <w:rPr>
          <w:b/>
        </w:rPr>
        <w:t xml:space="preserve">Bereavement and post-traumatic growth  </w:t>
      </w:r>
    </w:p>
    <w:p w14:paraId="71438897" w14:textId="77777777" w:rsidR="00D9172D" w:rsidRPr="00A45535" w:rsidRDefault="00D9172D" w:rsidP="00D9172D">
      <w:pPr>
        <w:spacing w:after="0" w:line="480" w:lineRule="auto"/>
        <w:ind w:firstLine="720"/>
        <w:rPr>
          <w:rFonts w:cs="Times New Roman"/>
          <w:szCs w:val="24"/>
        </w:rPr>
      </w:pPr>
      <w:r w:rsidRPr="00A45535">
        <w:rPr>
          <w:rFonts w:cs="Times New Roman"/>
          <w:szCs w:val="24"/>
        </w:rPr>
        <w:t xml:space="preserve">There is evidence </w:t>
      </w:r>
      <w:r>
        <w:rPr>
          <w:rFonts w:cs="Times New Roman"/>
          <w:szCs w:val="24"/>
        </w:rPr>
        <w:t xml:space="preserve">that some individuals experience post-traumatic growth </w:t>
      </w:r>
      <w:r w:rsidRPr="00A45535">
        <w:rPr>
          <w:rFonts w:cs="Times New Roman"/>
          <w:szCs w:val="24"/>
        </w:rPr>
        <w:t>following bereavement (Gamino, Sewell &amp; Easterling,</w:t>
      </w:r>
      <w:r>
        <w:rPr>
          <w:rFonts w:cs="Times New Roman"/>
          <w:szCs w:val="24"/>
        </w:rPr>
        <w:t xml:space="preserve"> 2000;</w:t>
      </w:r>
      <w:r w:rsidRPr="00A45535">
        <w:rPr>
          <w:rFonts w:cs="Times New Roman"/>
          <w:szCs w:val="24"/>
        </w:rPr>
        <w:t xml:space="preserve"> Engelkemeyer </w:t>
      </w:r>
      <w:r>
        <w:rPr>
          <w:rFonts w:cs="Times New Roman"/>
          <w:szCs w:val="24"/>
        </w:rPr>
        <w:t xml:space="preserve">&amp; Marwit, 2008; </w:t>
      </w:r>
      <w:r w:rsidRPr="00A45535">
        <w:rPr>
          <w:rFonts w:cs="Times New Roman"/>
          <w:szCs w:val="24"/>
        </w:rPr>
        <w:t>Michael &amp; Cooper, 2013). Importantly, Calhoun</w:t>
      </w:r>
      <w:r>
        <w:rPr>
          <w:rFonts w:cs="Times New Roman"/>
          <w:szCs w:val="24"/>
        </w:rPr>
        <w:t>, Tedeschi, Cann and Hanks (2010) emphasise that post-traumatic growth</w:t>
      </w:r>
      <w:r w:rsidRPr="00A45535">
        <w:rPr>
          <w:rFonts w:cs="Times New Roman"/>
          <w:szCs w:val="24"/>
        </w:rPr>
        <w:t xml:space="preserve"> in the context of grief oc</w:t>
      </w:r>
      <w:r>
        <w:rPr>
          <w:rFonts w:cs="Times New Roman"/>
          <w:szCs w:val="24"/>
        </w:rPr>
        <w:t>curs from the struggle with bereavement</w:t>
      </w:r>
      <w:r w:rsidRPr="00A45535">
        <w:rPr>
          <w:rFonts w:cs="Times New Roman"/>
          <w:szCs w:val="24"/>
        </w:rPr>
        <w:t xml:space="preserve">, and that it would be a gross misinterpretation to suggest that focusing on growth minimises the importance of attending to coexisting negative </w:t>
      </w:r>
      <w:r>
        <w:rPr>
          <w:rFonts w:cs="Times New Roman"/>
          <w:szCs w:val="24"/>
        </w:rPr>
        <w:t>reactions</w:t>
      </w:r>
      <w:r w:rsidRPr="00A45535">
        <w:rPr>
          <w:rFonts w:cs="Times New Roman"/>
          <w:szCs w:val="24"/>
        </w:rPr>
        <w:t>. Fu</w:t>
      </w:r>
      <w:r>
        <w:rPr>
          <w:rFonts w:cs="Times New Roman"/>
          <w:szCs w:val="24"/>
        </w:rPr>
        <w:t>rthermore, they suggest that post-traumatic growth</w:t>
      </w:r>
      <w:r w:rsidRPr="00A45535">
        <w:rPr>
          <w:rFonts w:cs="Times New Roman"/>
          <w:szCs w:val="24"/>
        </w:rPr>
        <w:t xml:space="preserve"> should be viewed as independent of distress associated with loss</w:t>
      </w:r>
      <w:r>
        <w:rPr>
          <w:rFonts w:cs="Times New Roman"/>
          <w:szCs w:val="24"/>
        </w:rPr>
        <w:t>,</w:t>
      </w:r>
      <w:r w:rsidRPr="00A45535">
        <w:rPr>
          <w:rFonts w:cs="Times New Roman"/>
          <w:szCs w:val="24"/>
        </w:rPr>
        <w:t xml:space="preserve"> and that it would be erroneous to suggest that experience of growth will or should</w:t>
      </w:r>
      <w:r>
        <w:rPr>
          <w:rFonts w:cs="Times New Roman"/>
          <w:szCs w:val="24"/>
        </w:rPr>
        <w:t xml:space="preserve"> necessarily</w:t>
      </w:r>
      <w:r w:rsidRPr="00A45535">
        <w:rPr>
          <w:rFonts w:cs="Times New Roman"/>
          <w:szCs w:val="24"/>
        </w:rPr>
        <w:t xml:space="preserve"> produce a reduction in psychological distress (Calhoun et al., 2010).</w:t>
      </w:r>
    </w:p>
    <w:p w14:paraId="46DBFF78" w14:textId="77777777" w:rsidR="00D9172D" w:rsidRPr="00623481" w:rsidRDefault="00D9172D" w:rsidP="00123453">
      <w:pPr>
        <w:spacing w:after="0" w:line="480" w:lineRule="auto"/>
        <w:ind w:firstLine="720"/>
        <w:rPr>
          <w:rFonts w:cs="Times New Roman"/>
          <w:szCs w:val="24"/>
        </w:rPr>
      </w:pPr>
      <w:r>
        <w:rPr>
          <w:rFonts w:cs="Times New Roman"/>
          <w:szCs w:val="24"/>
        </w:rPr>
        <w:t>The post-traumatic growth</w:t>
      </w:r>
      <w:r w:rsidRPr="00A45535">
        <w:rPr>
          <w:rFonts w:cs="Times New Roman"/>
          <w:szCs w:val="24"/>
        </w:rPr>
        <w:t xml:space="preserve"> model assumes that individuals hold assumptive world beliefs, determined by factors such as culture and life experiences, which allows them to experience the world as predictable, understandable and m</w:t>
      </w:r>
      <w:r>
        <w:rPr>
          <w:rFonts w:cs="Times New Roman"/>
          <w:szCs w:val="24"/>
        </w:rPr>
        <w:t>eaningful (Calhoun et al., 2010). B</w:t>
      </w:r>
      <w:r w:rsidRPr="00A45535">
        <w:rPr>
          <w:rFonts w:cs="Times New Roman"/>
          <w:szCs w:val="24"/>
        </w:rPr>
        <w:t xml:space="preserve">ereavement leads individuals to experience distress, but they may also have to review their assumptions; which may at least initially cause further suffering (Calhoun et al., 2010). </w:t>
      </w:r>
      <w:r>
        <w:rPr>
          <w:rFonts w:cs="Times New Roman"/>
          <w:szCs w:val="24"/>
        </w:rPr>
        <w:t>The post-traumatic growth</w:t>
      </w:r>
      <w:r w:rsidRPr="00A45535">
        <w:rPr>
          <w:rFonts w:cs="Times New Roman"/>
          <w:szCs w:val="24"/>
        </w:rPr>
        <w:t xml:space="preserve"> model postulates that eventual success in rebuilding shattered world views may lead to a more comple</w:t>
      </w:r>
      <w:r>
        <w:rPr>
          <w:rFonts w:cs="Times New Roman"/>
          <w:szCs w:val="24"/>
        </w:rPr>
        <w:t xml:space="preserve">x understanding about the world. </w:t>
      </w:r>
      <w:r w:rsidRPr="00A45535">
        <w:rPr>
          <w:rFonts w:cs="Times New Roman"/>
          <w:szCs w:val="24"/>
        </w:rPr>
        <w:t xml:space="preserve">While individuals may be able to recognise personal strength, closeness to others or new possibilities, they may also </w:t>
      </w:r>
      <w:r>
        <w:rPr>
          <w:rFonts w:cs="Times New Roman"/>
          <w:szCs w:val="24"/>
        </w:rPr>
        <w:t>realise</w:t>
      </w:r>
      <w:r w:rsidRPr="00A45535">
        <w:rPr>
          <w:rFonts w:cs="Times New Roman"/>
          <w:szCs w:val="24"/>
        </w:rPr>
        <w:t xml:space="preserve"> that undesired outcomes cannot always be prevented (Calhoun et al., 2010).</w:t>
      </w:r>
    </w:p>
    <w:p w14:paraId="71F8E353" w14:textId="2A9D82A3" w:rsidR="00714BAC" w:rsidRDefault="00DB2643" w:rsidP="00123453">
      <w:pPr>
        <w:spacing w:after="0" w:line="480" w:lineRule="auto"/>
        <w:ind w:firstLine="720"/>
        <w:rPr>
          <w:b/>
        </w:rPr>
      </w:pPr>
      <w:r>
        <w:rPr>
          <w:rFonts w:cs="Times New Roman"/>
          <w:szCs w:val="24"/>
        </w:rPr>
        <w:t>Bogensperger and Lueger-Schuster (2014) investigated associations between meaning reconstruction, complicated grief and post-traumatic growth in parents, with a particular focus on traumatic bereavement. They found that in the cases of traumatic loss, sense making wa</w:t>
      </w:r>
      <w:r w:rsidR="00A5398C">
        <w:rPr>
          <w:rFonts w:cs="Times New Roman"/>
          <w:szCs w:val="24"/>
        </w:rPr>
        <w:t>s</w:t>
      </w:r>
      <w:r>
        <w:rPr>
          <w:rFonts w:cs="Times New Roman"/>
          <w:szCs w:val="24"/>
        </w:rPr>
        <w:t xml:space="preserve"> highly correlated with post-traumatic growth (Bogensperger &amp; Lueger-Schuster, 2014). </w:t>
      </w:r>
    </w:p>
    <w:p w14:paraId="77A98206" w14:textId="77777777" w:rsidR="00A5398C" w:rsidRDefault="00A5398C" w:rsidP="00D9172D">
      <w:pPr>
        <w:rPr>
          <w:b/>
        </w:rPr>
      </w:pPr>
    </w:p>
    <w:p w14:paraId="5546AA84" w14:textId="77777777" w:rsidR="00D9172D" w:rsidRPr="001C27CD" w:rsidRDefault="00D9172D" w:rsidP="00D9172D">
      <w:pPr>
        <w:rPr>
          <w:b/>
        </w:rPr>
      </w:pPr>
      <w:r w:rsidRPr="001C27CD">
        <w:rPr>
          <w:b/>
        </w:rPr>
        <w:t>Neonatal death and post-traumatic growth</w:t>
      </w:r>
    </w:p>
    <w:p w14:paraId="130870D5" w14:textId="10FFD1CA" w:rsidR="00D9172D" w:rsidRPr="00A45535" w:rsidRDefault="00D9172D" w:rsidP="00D9172D">
      <w:pPr>
        <w:spacing w:after="0" w:line="480" w:lineRule="auto"/>
        <w:ind w:firstLine="720"/>
        <w:rPr>
          <w:rFonts w:cs="Times New Roman"/>
          <w:szCs w:val="24"/>
        </w:rPr>
      </w:pPr>
      <w:r w:rsidRPr="00A45535">
        <w:rPr>
          <w:rFonts w:cs="Times New Roman"/>
          <w:szCs w:val="24"/>
        </w:rPr>
        <w:t>The expe</w:t>
      </w:r>
      <w:r>
        <w:rPr>
          <w:rFonts w:cs="Times New Roman"/>
          <w:szCs w:val="24"/>
        </w:rPr>
        <w:t>rience of neonatal death is</w:t>
      </w:r>
      <w:r w:rsidRPr="00A45535">
        <w:rPr>
          <w:rFonts w:cs="Times New Roman"/>
          <w:szCs w:val="24"/>
        </w:rPr>
        <w:t xml:space="preserve"> likely to shatter an individual’s assumptions about themselves and the world they live in; </w:t>
      </w:r>
      <w:r>
        <w:rPr>
          <w:rFonts w:cs="Times New Roman"/>
          <w:szCs w:val="24"/>
        </w:rPr>
        <w:t xml:space="preserve">often mothers </w:t>
      </w:r>
      <w:r w:rsidRPr="00A45535">
        <w:rPr>
          <w:rFonts w:cs="Times New Roman"/>
          <w:szCs w:val="24"/>
        </w:rPr>
        <w:t>cr</w:t>
      </w:r>
      <w:r>
        <w:rPr>
          <w:rFonts w:cs="Times New Roman"/>
          <w:szCs w:val="24"/>
        </w:rPr>
        <w:t>eate attachments to their baby and have</w:t>
      </w:r>
      <w:r w:rsidRPr="00A45535">
        <w:rPr>
          <w:rFonts w:cs="Times New Roman"/>
          <w:szCs w:val="24"/>
        </w:rPr>
        <w:t xml:space="preserve"> great hopes </w:t>
      </w:r>
      <w:r>
        <w:rPr>
          <w:rFonts w:cs="Times New Roman"/>
          <w:szCs w:val="24"/>
        </w:rPr>
        <w:t xml:space="preserve">for their future. </w:t>
      </w:r>
      <w:r w:rsidRPr="00A45535">
        <w:rPr>
          <w:rFonts w:cs="Times New Roman"/>
          <w:szCs w:val="24"/>
        </w:rPr>
        <w:t xml:space="preserve">Buchi and </w:t>
      </w:r>
      <w:r w:rsidRPr="006E7830">
        <w:rPr>
          <w:rFonts w:cs="Times New Roman"/>
          <w:szCs w:val="24"/>
        </w:rPr>
        <w:t xml:space="preserve">colleagues (2007) found </w:t>
      </w:r>
      <w:r w:rsidRPr="00A45535">
        <w:rPr>
          <w:rFonts w:cs="Times New Roman"/>
          <w:szCs w:val="24"/>
        </w:rPr>
        <w:t>that while bereaved parents of a premature infant continued to experience grief and anxiety, they also sho</w:t>
      </w:r>
      <w:r>
        <w:rPr>
          <w:rFonts w:cs="Times New Roman"/>
          <w:szCs w:val="24"/>
        </w:rPr>
        <w:t>wed evidence of post-traumatic growth (e.g. discovering personal strength, increased compassion for others)</w:t>
      </w:r>
      <w:r w:rsidRPr="00A45535">
        <w:rPr>
          <w:rFonts w:cs="Times New Roman"/>
          <w:szCs w:val="24"/>
        </w:rPr>
        <w:t xml:space="preserve">. However, </w:t>
      </w:r>
      <w:r>
        <w:rPr>
          <w:rFonts w:cs="Times New Roman"/>
          <w:szCs w:val="24"/>
        </w:rPr>
        <w:t xml:space="preserve">there are </w:t>
      </w:r>
      <w:r w:rsidRPr="00A45535">
        <w:rPr>
          <w:rFonts w:cs="Times New Roman"/>
          <w:szCs w:val="24"/>
        </w:rPr>
        <w:t>no studies pert</w:t>
      </w:r>
      <w:r>
        <w:rPr>
          <w:rFonts w:cs="Times New Roman"/>
          <w:szCs w:val="24"/>
        </w:rPr>
        <w:t>aining to the experiences of post-traumatic growth</w:t>
      </w:r>
      <w:r w:rsidRPr="00A45535">
        <w:rPr>
          <w:rFonts w:cs="Times New Roman"/>
          <w:szCs w:val="24"/>
        </w:rPr>
        <w:t xml:space="preserve"> in mothers whose baby died in the neonatal period. </w:t>
      </w:r>
      <w:r>
        <w:rPr>
          <w:rFonts w:cs="Times New Roman"/>
          <w:szCs w:val="24"/>
        </w:rPr>
        <w:t xml:space="preserve">A </w:t>
      </w:r>
      <w:r w:rsidRPr="00A45535">
        <w:rPr>
          <w:rFonts w:cs="Times New Roman"/>
          <w:szCs w:val="24"/>
        </w:rPr>
        <w:t>recent Cochrane review identified a need for further research into the a</w:t>
      </w:r>
      <w:r>
        <w:rPr>
          <w:rFonts w:cs="Times New Roman"/>
          <w:szCs w:val="24"/>
        </w:rPr>
        <w:t xml:space="preserve">rea of perinatal death and post-traumatic growth, </w:t>
      </w:r>
      <w:r w:rsidRPr="00A45535">
        <w:rPr>
          <w:rFonts w:cs="Times New Roman"/>
          <w:szCs w:val="24"/>
        </w:rPr>
        <w:t>in order to develop more effective post-loss interventio</w:t>
      </w:r>
      <w:r>
        <w:rPr>
          <w:rFonts w:cs="Times New Roman"/>
          <w:szCs w:val="24"/>
        </w:rPr>
        <w:t>ns (</w:t>
      </w:r>
      <w:r w:rsidRPr="00A45535">
        <w:rPr>
          <w:rFonts w:cs="Times New Roman"/>
          <w:szCs w:val="24"/>
        </w:rPr>
        <w:t>Koopmans, Wilso</w:t>
      </w:r>
      <w:r>
        <w:rPr>
          <w:rFonts w:cs="Times New Roman"/>
          <w:szCs w:val="24"/>
        </w:rPr>
        <w:t>n, Cacciatore &amp; Flenady, 2013). A</w:t>
      </w:r>
      <w:r w:rsidRPr="00A45535">
        <w:rPr>
          <w:rFonts w:cs="Times New Roman"/>
          <w:szCs w:val="24"/>
        </w:rPr>
        <w:t xml:space="preserve"> qualitative method is best suited to explore the complex experiences of mothers whose </w:t>
      </w:r>
      <w:r>
        <w:rPr>
          <w:rFonts w:cs="Times New Roman"/>
          <w:szCs w:val="24"/>
        </w:rPr>
        <w:t xml:space="preserve">neonatal </w:t>
      </w:r>
      <w:r w:rsidRPr="00A45535">
        <w:rPr>
          <w:rFonts w:cs="Times New Roman"/>
          <w:szCs w:val="24"/>
        </w:rPr>
        <w:t>baby</w:t>
      </w:r>
      <w:r>
        <w:rPr>
          <w:rFonts w:cs="Times New Roman"/>
          <w:szCs w:val="24"/>
        </w:rPr>
        <w:t xml:space="preserve"> has died</w:t>
      </w:r>
      <w:r w:rsidR="00D311EC">
        <w:rPr>
          <w:rFonts w:cs="Times New Roman"/>
          <w:szCs w:val="24"/>
        </w:rPr>
        <w:t xml:space="preserve">, despite the advances in post-traumatic growth recent in recent years and the quantative measures used to research this field (e.g. Michael &amp; Cooper, 2013) it was important in this novel area to ensure that mothers individual experiences were captured and explored. </w:t>
      </w:r>
    </w:p>
    <w:p w14:paraId="45DD6961" w14:textId="77777777" w:rsidR="00D9172D" w:rsidRPr="00A45535" w:rsidRDefault="00D9172D" w:rsidP="00D9172D">
      <w:pPr>
        <w:spacing w:after="0" w:line="480" w:lineRule="auto"/>
        <w:rPr>
          <w:rFonts w:cs="Times New Roman"/>
          <w:szCs w:val="24"/>
        </w:rPr>
      </w:pPr>
    </w:p>
    <w:p w14:paraId="5A208B73" w14:textId="77777777" w:rsidR="00D9172D" w:rsidRPr="001C27CD" w:rsidRDefault="00D9172D" w:rsidP="00D9172D">
      <w:pPr>
        <w:rPr>
          <w:b/>
        </w:rPr>
      </w:pPr>
      <w:r w:rsidRPr="001C27CD">
        <w:rPr>
          <w:b/>
        </w:rPr>
        <w:t>Objectives</w:t>
      </w:r>
    </w:p>
    <w:p w14:paraId="2D92931F" w14:textId="77777777" w:rsidR="00D9172D" w:rsidRPr="002D1914" w:rsidRDefault="00D9172D" w:rsidP="00D9172D">
      <w:pPr>
        <w:spacing w:after="0" w:line="480" w:lineRule="auto"/>
        <w:ind w:firstLine="720"/>
        <w:rPr>
          <w:rFonts w:cs="Times New Roman"/>
          <w:b/>
          <w:szCs w:val="24"/>
        </w:rPr>
      </w:pPr>
      <w:r w:rsidRPr="00A45535">
        <w:rPr>
          <w:rFonts w:cs="Times New Roman"/>
          <w:szCs w:val="24"/>
        </w:rPr>
        <w:t>The aim of this research was to generate an understanding of the experiences of mothers who</w:t>
      </w:r>
      <w:r>
        <w:rPr>
          <w:rFonts w:cs="Times New Roman"/>
          <w:szCs w:val="24"/>
        </w:rPr>
        <w:t>se neonatal baby had died</w:t>
      </w:r>
      <w:r w:rsidRPr="00A45535">
        <w:rPr>
          <w:rFonts w:cs="Times New Roman"/>
          <w:szCs w:val="24"/>
        </w:rPr>
        <w:t>. In particular it was hoped to understand the process of mothers’ adjustment, and whether and how any changes in their lives since the death of their baby may be experienced as positive growth. Furthermore this study aimed to explore what factors might facilitate or pose barriers to these changes for</w:t>
      </w:r>
      <w:r>
        <w:rPr>
          <w:rFonts w:cs="Times New Roman"/>
          <w:szCs w:val="24"/>
        </w:rPr>
        <w:t xml:space="preserve"> these</w:t>
      </w:r>
      <w:r w:rsidRPr="00A45535">
        <w:rPr>
          <w:rFonts w:cs="Times New Roman"/>
          <w:szCs w:val="24"/>
        </w:rPr>
        <w:t xml:space="preserve"> mothers.</w:t>
      </w:r>
    </w:p>
    <w:p w14:paraId="6B22C5A8" w14:textId="77777777" w:rsidR="00D9172D" w:rsidRPr="00A45535" w:rsidRDefault="00D9172D" w:rsidP="00D9172D">
      <w:pPr>
        <w:spacing w:after="0" w:line="480" w:lineRule="auto"/>
        <w:rPr>
          <w:rFonts w:cs="Times New Roman"/>
          <w:b/>
          <w:szCs w:val="24"/>
          <w:u w:val="single"/>
        </w:rPr>
      </w:pPr>
    </w:p>
    <w:p w14:paraId="30059D1E" w14:textId="77777777" w:rsidR="00D9172D" w:rsidRPr="00977782" w:rsidRDefault="00D9172D" w:rsidP="00977782">
      <w:pPr>
        <w:pStyle w:val="Heading2"/>
        <w:rPr>
          <w:rFonts w:cs="Times New Roman"/>
          <w:szCs w:val="24"/>
        </w:rPr>
      </w:pPr>
      <w:bookmarkStart w:id="3" w:name="_Toc452451376"/>
      <w:r w:rsidRPr="00A45535">
        <w:t>Method</w:t>
      </w:r>
      <w:bookmarkEnd w:id="3"/>
    </w:p>
    <w:p w14:paraId="62694EB4" w14:textId="77777777" w:rsidR="00D9172D" w:rsidRPr="001C27CD" w:rsidRDefault="00D9172D" w:rsidP="00D9172D">
      <w:pPr>
        <w:rPr>
          <w:b/>
        </w:rPr>
      </w:pPr>
      <w:r w:rsidRPr="001C27CD">
        <w:rPr>
          <w:b/>
        </w:rPr>
        <w:t>Research approval</w:t>
      </w:r>
    </w:p>
    <w:p w14:paraId="7CFD422D" w14:textId="7599754B" w:rsidR="00D9172D" w:rsidRPr="00A45535" w:rsidRDefault="002821BE" w:rsidP="00D9172D">
      <w:pPr>
        <w:spacing w:after="0" w:line="480" w:lineRule="auto"/>
        <w:ind w:firstLine="720"/>
        <w:rPr>
          <w:rFonts w:cs="Times New Roman"/>
          <w:szCs w:val="24"/>
        </w:rPr>
      </w:pPr>
      <w:r>
        <w:rPr>
          <w:rFonts w:cs="Times New Roman"/>
          <w:szCs w:val="24"/>
        </w:rPr>
        <w:t>Initial research a</w:t>
      </w:r>
      <w:r w:rsidR="00D9172D" w:rsidRPr="00A45535">
        <w:rPr>
          <w:rFonts w:cs="Times New Roman"/>
          <w:szCs w:val="24"/>
        </w:rPr>
        <w:t xml:space="preserve">pproval was obtained from the Liverpool Doctorate of Clinical Psychology and the Stillbirth and Neonatal Death </w:t>
      </w:r>
      <w:r w:rsidR="00B83663">
        <w:rPr>
          <w:rFonts w:cs="Times New Roman"/>
          <w:szCs w:val="24"/>
        </w:rPr>
        <w:t>Charity</w:t>
      </w:r>
      <w:r w:rsidR="00D9172D" w:rsidRPr="00A45535">
        <w:rPr>
          <w:rFonts w:cs="Times New Roman"/>
          <w:szCs w:val="24"/>
        </w:rPr>
        <w:t xml:space="preserve"> (Sands). Sands were </w:t>
      </w:r>
      <w:r>
        <w:rPr>
          <w:rFonts w:cs="Times New Roman"/>
          <w:szCs w:val="24"/>
        </w:rPr>
        <w:t>involved</w:t>
      </w:r>
      <w:r w:rsidR="00D9172D" w:rsidRPr="00A45535">
        <w:rPr>
          <w:rFonts w:cs="Times New Roman"/>
          <w:szCs w:val="24"/>
        </w:rPr>
        <w:t xml:space="preserve"> throughout the study development, to ensure that all the materials used were </w:t>
      </w:r>
      <w:r>
        <w:rPr>
          <w:rFonts w:cs="Times New Roman"/>
          <w:szCs w:val="24"/>
        </w:rPr>
        <w:t>appropriate</w:t>
      </w:r>
      <w:r w:rsidR="00D9172D" w:rsidRPr="00A45535">
        <w:rPr>
          <w:rFonts w:cs="Times New Roman"/>
          <w:szCs w:val="24"/>
        </w:rPr>
        <w:t>. Ethical approval was obtained from the University of Liver</w:t>
      </w:r>
      <w:r w:rsidR="003001E2">
        <w:rPr>
          <w:rFonts w:cs="Times New Roman"/>
          <w:szCs w:val="24"/>
        </w:rPr>
        <w:t>pool Research Ethics Committee</w:t>
      </w:r>
      <w:r w:rsidR="00D9172D" w:rsidRPr="00A45535">
        <w:rPr>
          <w:rFonts w:cs="Times New Roman"/>
          <w:szCs w:val="24"/>
        </w:rPr>
        <w:t xml:space="preserve">. </w:t>
      </w:r>
    </w:p>
    <w:p w14:paraId="1AE0C30B" w14:textId="77777777" w:rsidR="00D9172D" w:rsidRDefault="00D9172D" w:rsidP="00D9172D">
      <w:pPr>
        <w:spacing w:after="0" w:line="480" w:lineRule="auto"/>
        <w:rPr>
          <w:rFonts w:cs="Times New Roman"/>
          <w:b/>
          <w:szCs w:val="24"/>
        </w:rPr>
      </w:pPr>
    </w:p>
    <w:p w14:paraId="3BA738DD" w14:textId="77777777" w:rsidR="00D9172D" w:rsidRPr="001C27CD" w:rsidRDefault="00D9172D" w:rsidP="00D9172D">
      <w:pPr>
        <w:rPr>
          <w:b/>
        </w:rPr>
      </w:pPr>
      <w:r w:rsidRPr="001C27CD">
        <w:rPr>
          <w:b/>
        </w:rPr>
        <w:t xml:space="preserve">Design </w:t>
      </w:r>
    </w:p>
    <w:p w14:paraId="193D5526" w14:textId="77777777" w:rsidR="00D9172D" w:rsidRDefault="00D9172D" w:rsidP="00977782">
      <w:pPr>
        <w:spacing w:after="0" w:line="480" w:lineRule="auto"/>
        <w:ind w:firstLine="720"/>
        <w:rPr>
          <w:rFonts w:cs="Times New Roman"/>
          <w:szCs w:val="24"/>
        </w:rPr>
      </w:pPr>
      <w:r w:rsidRPr="00A45535">
        <w:rPr>
          <w:rFonts w:cs="Times New Roman"/>
          <w:szCs w:val="24"/>
        </w:rPr>
        <w:t>A qualitative design was used and a purposive sample of women was sought for the research. The inclusion criteria were women of any age (i) who were not currently pregnant, (ii) who lived in the North West of England, (iii) whose baby had died in the neo</w:t>
      </w:r>
      <w:r>
        <w:rPr>
          <w:rFonts w:cs="Times New Roman"/>
          <w:szCs w:val="24"/>
        </w:rPr>
        <w:t>natal period between two and 10</w:t>
      </w:r>
      <w:r w:rsidRPr="00A45535">
        <w:rPr>
          <w:rFonts w:cs="Times New Roman"/>
          <w:szCs w:val="24"/>
        </w:rPr>
        <w:t xml:space="preserve"> years ago, and (iv) who felt able to talk about the changes, some of which they had identified as positive, that had occurred in their life since their baby had died. </w:t>
      </w:r>
    </w:p>
    <w:p w14:paraId="60F844A1" w14:textId="77777777" w:rsidR="00977782" w:rsidRPr="00A45535" w:rsidRDefault="00977782" w:rsidP="00977782">
      <w:pPr>
        <w:spacing w:after="0" w:line="480" w:lineRule="auto"/>
        <w:ind w:firstLine="720"/>
        <w:rPr>
          <w:rFonts w:cs="Times New Roman"/>
          <w:szCs w:val="24"/>
        </w:rPr>
      </w:pPr>
    </w:p>
    <w:p w14:paraId="2F6DCCAD" w14:textId="77777777" w:rsidR="00D9172D" w:rsidRPr="001C27CD" w:rsidRDefault="00D9172D" w:rsidP="00D9172D">
      <w:pPr>
        <w:rPr>
          <w:b/>
        </w:rPr>
      </w:pPr>
      <w:r w:rsidRPr="001C27CD">
        <w:rPr>
          <w:b/>
        </w:rPr>
        <w:t>Recruitment</w:t>
      </w:r>
    </w:p>
    <w:p w14:paraId="2251C9D0" w14:textId="3CED9457" w:rsidR="00D9172D" w:rsidRPr="00A45535" w:rsidRDefault="00D9172D" w:rsidP="00AA4CFF">
      <w:pPr>
        <w:spacing w:after="0" w:line="480" w:lineRule="auto"/>
        <w:ind w:firstLine="720"/>
        <w:rPr>
          <w:rFonts w:cs="Times New Roman"/>
          <w:szCs w:val="24"/>
        </w:rPr>
      </w:pPr>
      <w:r w:rsidRPr="00A45535">
        <w:rPr>
          <w:rFonts w:cs="Times New Roman"/>
          <w:szCs w:val="24"/>
        </w:rPr>
        <w:t>A</w:t>
      </w:r>
      <w:r>
        <w:rPr>
          <w:rFonts w:cs="Times New Roman"/>
          <w:szCs w:val="24"/>
        </w:rPr>
        <w:t xml:space="preserve"> protocol for recruitment was developed with Sands and a</w:t>
      </w:r>
      <w:r w:rsidRPr="00A45535">
        <w:rPr>
          <w:rFonts w:cs="Times New Roman"/>
          <w:szCs w:val="24"/>
        </w:rPr>
        <w:t>n advert for the study was initially placed on regional</w:t>
      </w:r>
      <w:r w:rsidR="003001E2">
        <w:rPr>
          <w:rFonts w:cs="Times New Roman"/>
          <w:szCs w:val="24"/>
        </w:rPr>
        <w:t xml:space="preserve"> and national</w:t>
      </w:r>
      <w:r w:rsidRPr="00A45535">
        <w:rPr>
          <w:rFonts w:cs="Times New Roman"/>
          <w:szCs w:val="24"/>
        </w:rPr>
        <w:t xml:space="preserve"> Sands Facebo</w:t>
      </w:r>
      <w:r w:rsidRPr="005032ED">
        <w:rPr>
          <w:rFonts w:cs="Times New Roman"/>
          <w:szCs w:val="24"/>
        </w:rPr>
        <w:t xml:space="preserve">ok pages. </w:t>
      </w:r>
      <w:r w:rsidR="00FC1010" w:rsidRPr="005032ED">
        <w:rPr>
          <w:rFonts w:cs="Times New Roman"/>
        </w:rPr>
        <w:t>Twenty-four women contacted the researcher, but 10 women who contacted the researcher were excluded as they did not fulfil inclusion criteria either because the</w:t>
      </w:r>
      <w:r w:rsidR="00FC1010" w:rsidRPr="005032ED">
        <w:rPr>
          <w:rFonts w:cs="Times New Roman"/>
          <w:color w:val="7030A0"/>
        </w:rPr>
        <w:t>ir</w:t>
      </w:r>
      <w:r w:rsidR="00FC1010" w:rsidRPr="005032ED">
        <w:rPr>
          <w:rFonts w:cs="Times New Roman"/>
        </w:rPr>
        <w:t xml:space="preserve"> baby had been stillborn or that the death of the baby occurred outside of the specified timeframe. Fourteen women fulfilled the inclusion criteria, and of those 10 were recruited</w:t>
      </w:r>
    </w:p>
    <w:p w14:paraId="36B7F68C" w14:textId="77777777" w:rsidR="00D9172D" w:rsidRPr="00A45535" w:rsidRDefault="00D9172D" w:rsidP="00D9172D">
      <w:pPr>
        <w:spacing w:after="0" w:line="480" w:lineRule="auto"/>
        <w:rPr>
          <w:rFonts w:cs="Times New Roman"/>
          <w:szCs w:val="24"/>
          <w:u w:val="single"/>
        </w:rPr>
      </w:pPr>
    </w:p>
    <w:p w14:paraId="4A7A255C" w14:textId="77777777" w:rsidR="00D9172D" w:rsidRPr="001C27CD" w:rsidRDefault="00D9172D" w:rsidP="00D9172D">
      <w:pPr>
        <w:rPr>
          <w:b/>
        </w:rPr>
      </w:pPr>
      <w:r w:rsidRPr="001C27CD">
        <w:rPr>
          <w:b/>
        </w:rPr>
        <w:t xml:space="preserve">Procedure </w:t>
      </w:r>
    </w:p>
    <w:p w14:paraId="4AF825B8" w14:textId="084CF22B" w:rsidR="00D9172D" w:rsidRPr="00A45535" w:rsidRDefault="00D9172D" w:rsidP="00D9172D">
      <w:pPr>
        <w:spacing w:after="0" w:line="480" w:lineRule="auto"/>
        <w:ind w:firstLine="720"/>
        <w:rPr>
          <w:rFonts w:cs="Times New Roman"/>
          <w:szCs w:val="24"/>
        </w:rPr>
      </w:pPr>
      <w:r w:rsidRPr="00A45535">
        <w:rPr>
          <w:rFonts w:cs="Times New Roman"/>
          <w:szCs w:val="24"/>
        </w:rPr>
        <w:t>Mothers interested in participation contacted the researcher and were provided with a</w:t>
      </w:r>
      <w:r w:rsidR="003001E2">
        <w:rPr>
          <w:rFonts w:cs="Times New Roman"/>
          <w:szCs w:val="24"/>
        </w:rPr>
        <w:t xml:space="preserve"> participant information sheet</w:t>
      </w:r>
      <w:r w:rsidRPr="008C208A">
        <w:rPr>
          <w:rFonts w:cs="Times New Roman"/>
          <w:color w:val="000000" w:themeColor="text1"/>
          <w:szCs w:val="24"/>
        </w:rPr>
        <w:t xml:space="preserve">, </w:t>
      </w:r>
      <w:r w:rsidRPr="00A45535">
        <w:rPr>
          <w:rFonts w:cs="Times New Roman"/>
          <w:szCs w:val="24"/>
        </w:rPr>
        <w:t>if they met the inclusion criteria. If the mother wanted to part</w:t>
      </w:r>
      <w:r>
        <w:rPr>
          <w:rFonts w:cs="Times New Roman"/>
          <w:szCs w:val="24"/>
        </w:rPr>
        <w:t xml:space="preserve">icipate, a meeting was arranged. </w:t>
      </w:r>
      <w:r w:rsidRPr="00A45535">
        <w:rPr>
          <w:rFonts w:cs="Times New Roman"/>
          <w:szCs w:val="24"/>
        </w:rPr>
        <w:t xml:space="preserve">During this meeting, informed </w:t>
      </w:r>
      <w:r w:rsidR="003001E2">
        <w:rPr>
          <w:rFonts w:cs="Times New Roman"/>
          <w:color w:val="000000" w:themeColor="text1"/>
          <w:szCs w:val="24"/>
        </w:rPr>
        <w:t>consent</w:t>
      </w:r>
      <w:r w:rsidRPr="008C208A">
        <w:rPr>
          <w:rFonts w:cs="Times New Roman"/>
          <w:color w:val="000000" w:themeColor="text1"/>
          <w:szCs w:val="24"/>
        </w:rPr>
        <w:t xml:space="preserve"> was </w:t>
      </w:r>
      <w:r w:rsidRPr="00A45535">
        <w:rPr>
          <w:rFonts w:cs="Times New Roman"/>
          <w:szCs w:val="24"/>
        </w:rPr>
        <w:t>gained, mothers also complete</w:t>
      </w:r>
      <w:r w:rsidR="003001E2">
        <w:rPr>
          <w:rFonts w:cs="Times New Roman"/>
          <w:szCs w:val="24"/>
        </w:rPr>
        <w:t>d a demographics questionnaire</w:t>
      </w:r>
      <w:r w:rsidRPr="008C208A">
        <w:rPr>
          <w:rFonts w:cs="Times New Roman"/>
          <w:color w:val="000000" w:themeColor="text1"/>
          <w:szCs w:val="24"/>
        </w:rPr>
        <w:t xml:space="preserve"> and </w:t>
      </w:r>
      <w:r w:rsidR="002821BE">
        <w:rPr>
          <w:rFonts w:cs="Times New Roman"/>
          <w:color w:val="000000" w:themeColor="text1"/>
          <w:szCs w:val="24"/>
        </w:rPr>
        <w:t xml:space="preserve">they </w:t>
      </w:r>
      <w:r w:rsidRPr="00A45535">
        <w:rPr>
          <w:rFonts w:cs="Times New Roman"/>
          <w:szCs w:val="24"/>
        </w:rPr>
        <w:t xml:space="preserve">were informed that they could </w:t>
      </w:r>
      <w:r>
        <w:rPr>
          <w:rFonts w:cs="Times New Roman"/>
          <w:szCs w:val="24"/>
        </w:rPr>
        <w:t>pause</w:t>
      </w:r>
      <w:r w:rsidRPr="00A45535">
        <w:rPr>
          <w:rFonts w:cs="Times New Roman"/>
          <w:szCs w:val="24"/>
        </w:rPr>
        <w:t xml:space="preserve"> or stop the interview at any time. A topic </w:t>
      </w:r>
      <w:r w:rsidR="003001E2">
        <w:rPr>
          <w:rFonts w:cs="Times New Roman"/>
          <w:color w:val="000000" w:themeColor="text1"/>
          <w:szCs w:val="24"/>
        </w:rPr>
        <w:t>guide</w:t>
      </w:r>
      <w:r w:rsidRPr="008C208A">
        <w:rPr>
          <w:rFonts w:cs="Times New Roman"/>
          <w:color w:val="000000" w:themeColor="text1"/>
          <w:szCs w:val="24"/>
        </w:rPr>
        <w:t xml:space="preserve"> was </w:t>
      </w:r>
      <w:r>
        <w:rPr>
          <w:rFonts w:cs="Times New Roman"/>
          <w:szCs w:val="24"/>
        </w:rPr>
        <w:t>utilised during</w:t>
      </w:r>
      <w:r w:rsidRPr="00A45535">
        <w:rPr>
          <w:rFonts w:cs="Times New Roman"/>
          <w:szCs w:val="24"/>
        </w:rPr>
        <w:t xml:space="preserve"> the interview. At the end of each interview, mothers were thanked for sharing their experiences, and provided with a £10 gift voucher</w:t>
      </w:r>
      <w:r w:rsidR="00B11D7C">
        <w:rPr>
          <w:rFonts w:cs="Times New Roman"/>
          <w:szCs w:val="24"/>
        </w:rPr>
        <w:t xml:space="preserve"> </w:t>
      </w:r>
      <w:r w:rsidR="000A0EA8">
        <w:rPr>
          <w:rFonts w:cs="Times New Roman"/>
          <w:szCs w:val="24"/>
        </w:rPr>
        <w:t>as a gesture of appreciation</w:t>
      </w:r>
      <w:r w:rsidR="00AC6BB4">
        <w:rPr>
          <w:rFonts w:cs="Times New Roman"/>
          <w:szCs w:val="24"/>
        </w:rPr>
        <w:t xml:space="preserve"> for</w:t>
      </w:r>
      <w:r w:rsidR="000A0EA8">
        <w:rPr>
          <w:rFonts w:cs="Times New Roman"/>
          <w:szCs w:val="24"/>
        </w:rPr>
        <w:t xml:space="preserve"> their</w:t>
      </w:r>
      <w:r w:rsidR="00AC6BB4">
        <w:rPr>
          <w:rFonts w:cs="Times New Roman"/>
          <w:szCs w:val="24"/>
        </w:rPr>
        <w:t xml:space="preserve"> time</w:t>
      </w:r>
      <w:r w:rsidR="000A0EA8">
        <w:rPr>
          <w:rFonts w:cs="Times New Roman"/>
          <w:szCs w:val="24"/>
        </w:rPr>
        <w:t xml:space="preserve"> </w:t>
      </w:r>
      <w:r w:rsidRPr="00A45535">
        <w:rPr>
          <w:rFonts w:cs="Times New Roman"/>
          <w:szCs w:val="24"/>
        </w:rPr>
        <w:t xml:space="preserve">and </w:t>
      </w:r>
      <w:r>
        <w:rPr>
          <w:rFonts w:cs="Times New Roman"/>
          <w:szCs w:val="24"/>
        </w:rPr>
        <w:t xml:space="preserve">debrief </w:t>
      </w:r>
      <w:r w:rsidR="003001E2">
        <w:rPr>
          <w:rFonts w:cs="Times New Roman"/>
          <w:color w:val="000000" w:themeColor="text1"/>
          <w:szCs w:val="24"/>
        </w:rPr>
        <w:t>information</w:t>
      </w:r>
      <w:r w:rsidRPr="008C208A">
        <w:rPr>
          <w:rFonts w:cs="Times New Roman"/>
          <w:color w:val="000000" w:themeColor="text1"/>
          <w:szCs w:val="24"/>
        </w:rPr>
        <w:t xml:space="preserve">. </w:t>
      </w:r>
    </w:p>
    <w:p w14:paraId="2CCBE1E1" w14:textId="77777777" w:rsidR="00D9172D" w:rsidRDefault="00D9172D" w:rsidP="00D9172D">
      <w:pPr>
        <w:spacing w:after="0" w:line="480" w:lineRule="auto"/>
        <w:rPr>
          <w:rFonts w:cs="Times New Roman"/>
          <w:b/>
          <w:szCs w:val="24"/>
        </w:rPr>
      </w:pPr>
    </w:p>
    <w:p w14:paraId="24A54D01" w14:textId="77777777" w:rsidR="00D9172D" w:rsidRPr="001C27CD" w:rsidRDefault="00D9172D" w:rsidP="00D9172D">
      <w:pPr>
        <w:rPr>
          <w:b/>
        </w:rPr>
      </w:pPr>
      <w:r w:rsidRPr="001C27CD">
        <w:rPr>
          <w:b/>
        </w:rPr>
        <w:t>Measures</w:t>
      </w:r>
    </w:p>
    <w:p w14:paraId="7487F827" w14:textId="77777777" w:rsidR="00D9172D" w:rsidRPr="00A45535" w:rsidRDefault="00D9172D" w:rsidP="00D9172D">
      <w:pPr>
        <w:spacing w:after="0" w:line="480" w:lineRule="auto"/>
        <w:ind w:firstLine="720"/>
        <w:rPr>
          <w:rFonts w:cs="Times New Roman"/>
          <w:szCs w:val="24"/>
        </w:rPr>
      </w:pPr>
      <w:r>
        <w:rPr>
          <w:rFonts w:cs="Times New Roman"/>
          <w:szCs w:val="24"/>
        </w:rPr>
        <w:t>The participants’ d</w:t>
      </w:r>
      <w:r w:rsidR="003001E2">
        <w:rPr>
          <w:rFonts w:cs="Times New Roman"/>
          <w:szCs w:val="24"/>
        </w:rPr>
        <w:t>emographic information</w:t>
      </w:r>
      <w:r w:rsidRPr="008C208A">
        <w:rPr>
          <w:rFonts w:cs="Times New Roman"/>
          <w:color w:val="000000" w:themeColor="text1"/>
          <w:szCs w:val="24"/>
        </w:rPr>
        <w:t xml:space="preserve"> was </w:t>
      </w:r>
      <w:r w:rsidRPr="00A45535">
        <w:rPr>
          <w:rFonts w:cs="Times New Roman"/>
          <w:szCs w:val="24"/>
        </w:rPr>
        <w:t xml:space="preserve">recorded. A </w:t>
      </w:r>
      <w:r w:rsidRPr="008C208A">
        <w:rPr>
          <w:rFonts w:cs="Times New Roman"/>
          <w:color w:val="000000" w:themeColor="text1"/>
          <w:szCs w:val="24"/>
        </w:rPr>
        <w:t xml:space="preserve">topic guide, based on extant literature, was developed in </w:t>
      </w:r>
      <w:r w:rsidR="003001E2">
        <w:rPr>
          <w:rFonts w:cs="Times New Roman"/>
          <w:color w:val="000000" w:themeColor="text1"/>
          <w:szCs w:val="24"/>
        </w:rPr>
        <w:t>order to guide the interviews</w:t>
      </w:r>
      <w:r w:rsidRPr="008C208A">
        <w:rPr>
          <w:rFonts w:cs="Times New Roman"/>
          <w:color w:val="000000" w:themeColor="text1"/>
          <w:szCs w:val="24"/>
        </w:rPr>
        <w:t xml:space="preserve">.  Key </w:t>
      </w:r>
      <w:r>
        <w:rPr>
          <w:rFonts w:cs="Times New Roman"/>
          <w:szCs w:val="24"/>
        </w:rPr>
        <w:t>areas explored were (i) the experience of their baby dying and associated feelings, (ii) ways in which life had changed since their baby died and whether any of these changes were experienced as positive or growth, and (iii) what factors helped or prevented changes being experienced as positive.</w:t>
      </w:r>
    </w:p>
    <w:p w14:paraId="2184D03C" w14:textId="77777777" w:rsidR="00977782" w:rsidRDefault="00977782" w:rsidP="00D9172D">
      <w:pPr>
        <w:spacing w:after="0" w:line="480" w:lineRule="auto"/>
        <w:rPr>
          <w:rFonts w:cs="Times New Roman"/>
          <w:b/>
          <w:szCs w:val="24"/>
        </w:rPr>
      </w:pPr>
    </w:p>
    <w:p w14:paraId="7F3556C6" w14:textId="77777777" w:rsidR="00D9172D" w:rsidRPr="001C27CD" w:rsidRDefault="00D9172D" w:rsidP="00D9172D">
      <w:pPr>
        <w:rPr>
          <w:b/>
        </w:rPr>
      </w:pPr>
      <w:r w:rsidRPr="001C27CD">
        <w:rPr>
          <w:b/>
        </w:rPr>
        <w:t>Data collection</w:t>
      </w:r>
    </w:p>
    <w:p w14:paraId="3C4EE6FC" w14:textId="17B704FC" w:rsidR="00D9172D" w:rsidRPr="00A45535" w:rsidRDefault="00D9172D" w:rsidP="00D9172D">
      <w:pPr>
        <w:spacing w:after="0" w:line="480" w:lineRule="auto"/>
        <w:ind w:firstLine="720"/>
        <w:rPr>
          <w:rFonts w:cs="Times New Roman"/>
          <w:szCs w:val="24"/>
        </w:rPr>
      </w:pPr>
      <w:r w:rsidRPr="00A45535">
        <w:rPr>
          <w:rFonts w:cs="Times New Roman"/>
          <w:szCs w:val="24"/>
        </w:rPr>
        <w:t>Semi-structured, one-to-one interviews were conducted with</w:t>
      </w:r>
      <w:r>
        <w:rPr>
          <w:rFonts w:cs="Times New Roman"/>
          <w:szCs w:val="24"/>
        </w:rPr>
        <w:t xml:space="preserve"> 10</w:t>
      </w:r>
      <w:r w:rsidRPr="00A45535">
        <w:rPr>
          <w:rFonts w:cs="Times New Roman"/>
          <w:szCs w:val="24"/>
        </w:rPr>
        <w:t xml:space="preserve"> women</w:t>
      </w:r>
      <w:r>
        <w:rPr>
          <w:rFonts w:cs="Times New Roman"/>
          <w:szCs w:val="24"/>
        </w:rPr>
        <w:t xml:space="preserve">. Interviews were </w:t>
      </w:r>
      <w:r w:rsidRPr="00A45535">
        <w:rPr>
          <w:rFonts w:cs="Times New Roman"/>
          <w:szCs w:val="24"/>
        </w:rPr>
        <w:t>carried out at the mothers’ homes; they lasted between 55 and 93 minutes (average 70.6 minutes), depending on how much the pa</w:t>
      </w:r>
      <w:r>
        <w:rPr>
          <w:rFonts w:cs="Times New Roman"/>
          <w:szCs w:val="24"/>
        </w:rPr>
        <w:t>rticipant wished to share. I</w:t>
      </w:r>
      <w:r w:rsidRPr="00A45535">
        <w:rPr>
          <w:rFonts w:cs="Times New Roman"/>
          <w:szCs w:val="24"/>
        </w:rPr>
        <w:t>nterviews were audio recorded, transcribed verbatim and anonymised.</w:t>
      </w:r>
      <w:r w:rsidR="00C77998">
        <w:rPr>
          <w:rFonts w:cs="Times New Roman"/>
          <w:szCs w:val="24"/>
        </w:rPr>
        <w:t xml:space="preserve"> All names used in the manuscript are pseudonyms to protect the mothers’ </w:t>
      </w:r>
      <w:r w:rsidR="00E37CA3">
        <w:rPr>
          <w:rFonts w:cs="Times New Roman"/>
          <w:szCs w:val="24"/>
        </w:rPr>
        <w:t>identites</w:t>
      </w:r>
      <w:r w:rsidR="00C77998">
        <w:rPr>
          <w:rFonts w:cs="Times New Roman"/>
          <w:szCs w:val="24"/>
        </w:rPr>
        <w:t>.</w:t>
      </w:r>
      <w:r w:rsidR="00E37CA3">
        <w:rPr>
          <w:rFonts w:cs="Times New Roman"/>
          <w:szCs w:val="24"/>
        </w:rPr>
        <w:t xml:space="preserve"> </w:t>
      </w:r>
    </w:p>
    <w:p w14:paraId="3A003188" w14:textId="77777777" w:rsidR="00D9172D" w:rsidRPr="00A45535" w:rsidRDefault="00D9172D" w:rsidP="00D9172D">
      <w:pPr>
        <w:spacing w:after="0" w:line="480" w:lineRule="auto"/>
        <w:rPr>
          <w:rFonts w:cs="Times New Roman"/>
          <w:szCs w:val="24"/>
        </w:rPr>
      </w:pPr>
    </w:p>
    <w:p w14:paraId="3478FC08" w14:textId="77777777" w:rsidR="00D9172D" w:rsidRPr="001C27CD" w:rsidRDefault="00D9172D" w:rsidP="00D9172D">
      <w:pPr>
        <w:rPr>
          <w:b/>
        </w:rPr>
      </w:pPr>
      <w:r w:rsidRPr="001C27CD">
        <w:rPr>
          <w:b/>
        </w:rPr>
        <w:t>Analysis</w:t>
      </w:r>
    </w:p>
    <w:p w14:paraId="20699FA4" w14:textId="5193BAA5" w:rsidR="00D9172D" w:rsidRDefault="00D9172D" w:rsidP="00D9172D">
      <w:pPr>
        <w:spacing w:after="0" w:line="480" w:lineRule="auto"/>
        <w:ind w:firstLine="720"/>
        <w:rPr>
          <w:rFonts w:cs="Times New Roman"/>
          <w:szCs w:val="24"/>
        </w:rPr>
      </w:pPr>
      <w:r>
        <w:rPr>
          <w:rFonts w:cs="Times New Roman"/>
          <w:szCs w:val="24"/>
        </w:rPr>
        <w:t xml:space="preserve">The </w:t>
      </w:r>
      <w:r w:rsidRPr="00A45535">
        <w:rPr>
          <w:rFonts w:cs="Times New Roman"/>
          <w:szCs w:val="24"/>
        </w:rPr>
        <w:t>qualitative data was analysed using Template Analysis (</w:t>
      </w:r>
      <w:r>
        <w:rPr>
          <w:rFonts w:cs="Times New Roman"/>
          <w:szCs w:val="24"/>
        </w:rPr>
        <w:t xml:space="preserve">Brooks, McCluskey, Turley, &amp; King, </w:t>
      </w:r>
      <w:r w:rsidRPr="00A45535">
        <w:rPr>
          <w:rFonts w:cs="Times New Roman"/>
          <w:szCs w:val="24"/>
        </w:rPr>
        <w:t>2015)</w:t>
      </w:r>
      <w:r>
        <w:rPr>
          <w:rFonts w:cs="Times New Roman"/>
          <w:szCs w:val="24"/>
        </w:rPr>
        <w:t>. T</w:t>
      </w:r>
      <w:r w:rsidRPr="00A45535">
        <w:rPr>
          <w:rFonts w:cs="Times New Roman"/>
          <w:szCs w:val="24"/>
        </w:rPr>
        <w:t xml:space="preserve">his method is a flexible but structured approach to data analysis, which allows for integration </w:t>
      </w:r>
      <w:r w:rsidRPr="005C3D9C">
        <w:rPr>
          <w:rFonts w:cs="Times New Roman"/>
          <w:szCs w:val="24"/>
        </w:rPr>
        <w:t xml:space="preserve">of </w:t>
      </w:r>
      <w:r w:rsidR="00A330CA">
        <w:rPr>
          <w:rFonts w:cs="Times New Roman"/>
          <w:szCs w:val="24"/>
        </w:rPr>
        <w:t>a</w:t>
      </w:r>
      <w:r w:rsidR="000123AB">
        <w:rPr>
          <w:rFonts w:cs="Times New Roman"/>
          <w:szCs w:val="24"/>
        </w:rPr>
        <w:t xml:space="preserve"> </w:t>
      </w:r>
      <w:r w:rsidR="00A330CA">
        <w:rPr>
          <w:rFonts w:cs="Times New Roman"/>
          <w:szCs w:val="24"/>
        </w:rPr>
        <w:t>priori</w:t>
      </w:r>
      <w:r w:rsidR="00A330CA" w:rsidRPr="00A45535">
        <w:rPr>
          <w:rFonts w:cs="Times New Roman"/>
          <w:szCs w:val="24"/>
        </w:rPr>
        <w:t xml:space="preserve"> codes</w:t>
      </w:r>
      <w:r w:rsidRPr="00A45535">
        <w:rPr>
          <w:rFonts w:cs="Times New Roman"/>
          <w:szCs w:val="24"/>
        </w:rPr>
        <w:t xml:space="preserve"> and emerging themes.</w:t>
      </w:r>
      <w:r>
        <w:rPr>
          <w:rFonts w:cs="Times New Roman"/>
          <w:szCs w:val="24"/>
        </w:rPr>
        <w:t xml:space="preserve"> Template Analysis is compatible with different epistemological assumptions (Brooks et al., 2015). This research was based on the stance of subtle-</w:t>
      </w:r>
      <w:r w:rsidRPr="008C208A">
        <w:rPr>
          <w:rFonts w:cs="Times New Roman"/>
          <w:color w:val="000000" w:themeColor="text1"/>
          <w:szCs w:val="24"/>
        </w:rPr>
        <w:t xml:space="preserve">realism (Hammersley, 1992), </w:t>
      </w:r>
      <w:r>
        <w:rPr>
          <w:rFonts w:cs="Times New Roman"/>
          <w:szCs w:val="24"/>
        </w:rPr>
        <w:t>which acknowledges that the researcher’s perspective is influenced by their own position in the world, but retains a belief in phenomena that are independent of the researcher, which can be understood t</w:t>
      </w:r>
      <w:r w:rsidR="00443DAB">
        <w:rPr>
          <w:rFonts w:cs="Times New Roman"/>
          <w:szCs w:val="24"/>
        </w:rPr>
        <w:t xml:space="preserve">hrough the process of research. </w:t>
      </w:r>
      <w:r>
        <w:rPr>
          <w:rFonts w:cs="Times New Roman"/>
          <w:szCs w:val="24"/>
        </w:rPr>
        <w:t xml:space="preserve">This stance encouraged the use </w:t>
      </w:r>
      <w:r w:rsidRPr="005C3D9C">
        <w:rPr>
          <w:rFonts w:cs="Times New Roman"/>
          <w:szCs w:val="24"/>
        </w:rPr>
        <w:t>of apriori</w:t>
      </w:r>
      <w:r w:rsidR="00443DAB">
        <w:rPr>
          <w:rFonts w:cs="Times New Roman"/>
          <w:szCs w:val="24"/>
        </w:rPr>
        <w:t xml:space="preserve"> </w:t>
      </w:r>
      <w:r>
        <w:rPr>
          <w:rFonts w:cs="Times New Roman"/>
          <w:szCs w:val="24"/>
        </w:rPr>
        <w:t>(top-down) themes and consideration of emergent themes from the experiences of participants (bottom-up themes). The analysis followed the procedures recommended by Brooks et al. (2015):</w:t>
      </w:r>
    </w:p>
    <w:p w14:paraId="0F1E1D2A" w14:textId="77777777" w:rsidR="00D9172D" w:rsidRDefault="00D9172D" w:rsidP="00D9172D">
      <w:pPr>
        <w:pStyle w:val="ListParagraph"/>
        <w:numPr>
          <w:ilvl w:val="0"/>
          <w:numId w:val="14"/>
        </w:numPr>
        <w:spacing w:after="0" w:line="480" w:lineRule="auto"/>
        <w:rPr>
          <w:rFonts w:cs="Times New Roman"/>
          <w:szCs w:val="24"/>
        </w:rPr>
      </w:pPr>
      <w:r>
        <w:rPr>
          <w:rFonts w:cs="Times New Roman"/>
          <w:szCs w:val="24"/>
        </w:rPr>
        <w:t>Familiarisation with the data-set by reading transcripts.</w:t>
      </w:r>
    </w:p>
    <w:p w14:paraId="11518BC8" w14:textId="2C6DDEB5" w:rsidR="00D9172D" w:rsidRPr="00496499" w:rsidRDefault="00D9172D" w:rsidP="00D9172D">
      <w:pPr>
        <w:pStyle w:val="ListParagraph"/>
        <w:numPr>
          <w:ilvl w:val="0"/>
          <w:numId w:val="14"/>
        </w:numPr>
        <w:spacing w:after="0" w:line="480" w:lineRule="auto"/>
        <w:rPr>
          <w:rFonts w:cs="Times New Roman"/>
          <w:szCs w:val="24"/>
        </w:rPr>
      </w:pPr>
      <w:r>
        <w:rPr>
          <w:rFonts w:cs="Times New Roman"/>
          <w:szCs w:val="24"/>
        </w:rPr>
        <w:t>A computer package (NVIVO 10, 2012)</w:t>
      </w:r>
      <w:r w:rsidR="003001E2">
        <w:rPr>
          <w:rFonts w:cs="Times New Roman"/>
          <w:szCs w:val="24"/>
        </w:rPr>
        <w:t xml:space="preserve"> facilitated coding</w:t>
      </w:r>
      <w:r>
        <w:rPr>
          <w:rFonts w:cs="Times New Roman"/>
          <w:szCs w:val="24"/>
        </w:rPr>
        <w:t>.</w:t>
      </w:r>
      <w:r w:rsidR="00177470">
        <w:rPr>
          <w:rFonts w:cs="Times New Roman"/>
          <w:szCs w:val="24"/>
        </w:rPr>
        <w:t xml:space="preserve"> </w:t>
      </w:r>
      <w:r>
        <w:rPr>
          <w:rFonts w:cs="Times New Roman"/>
          <w:szCs w:val="24"/>
        </w:rPr>
        <w:t>Preliminary coding was completed u</w:t>
      </w:r>
      <w:r w:rsidRPr="005C3D9C">
        <w:rPr>
          <w:rFonts w:cs="Times New Roman"/>
          <w:szCs w:val="24"/>
        </w:rPr>
        <w:t>tilising a priori</w:t>
      </w:r>
      <w:r>
        <w:rPr>
          <w:rFonts w:cs="Times New Roman"/>
          <w:szCs w:val="24"/>
        </w:rPr>
        <w:t xml:space="preserve"> themes which were based on extant literature (Table 1). C</w:t>
      </w:r>
      <w:r w:rsidRPr="00496499">
        <w:rPr>
          <w:rFonts w:cs="Times New Roman"/>
          <w:szCs w:val="24"/>
        </w:rPr>
        <w:t>odes for emerging themes were added during this process and a new iteration of the coding template was developed for each transcript.</w:t>
      </w:r>
    </w:p>
    <w:p w14:paraId="006C41FD" w14:textId="77777777" w:rsidR="00D9172D" w:rsidRDefault="00D9172D" w:rsidP="00D9172D">
      <w:pPr>
        <w:pStyle w:val="ListParagraph"/>
        <w:numPr>
          <w:ilvl w:val="0"/>
          <w:numId w:val="14"/>
        </w:numPr>
        <w:spacing w:after="0" w:line="480" w:lineRule="auto"/>
        <w:rPr>
          <w:rFonts w:cs="Times New Roman"/>
          <w:szCs w:val="24"/>
        </w:rPr>
      </w:pPr>
      <w:r>
        <w:rPr>
          <w:rFonts w:cs="Times New Roman"/>
          <w:szCs w:val="24"/>
        </w:rPr>
        <w:t>Frequently occurring themes were identified and clustered; potential links between the themes were noted. At this point, some themes become redundant and ot</w:t>
      </w:r>
      <w:r w:rsidR="003001E2">
        <w:rPr>
          <w:rFonts w:cs="Times New Roman"/>
          <w:szCs w:val="24"/>
        </w:rPr>
        <w:t>hers were redefined</w:t>
      </w:r>
      <w:r>
        <w:rPr>
          <w:rFonts w:cs="Times New Roman"/>
          <w:szCs w:val="24"/>
        </w:rPr>
        <w:t>. This led to the creation of a final version of the template of themes (Table 2).</w:t>
      </w:r>
    </w:p>
    <w:p w14:paraId="542C4194" w14:textId="161F7B0F" w:rsidR="00D9172D" w:rsidRDefault="00D9172D" w:rsidP="00D9172D">
      <w:pPr>
        <w:pStyle w:val="ListParagraph"/>
        <w:numPr>
          <w:ilvl w:val="0"/>
          <w:numId w:val="14"/>
        </w:numPr>
        <w:spacing w:after="0" w:line="480" w:lineRule="auto"/>
        <w:rPr>
          <w:rFonts w:cs="Times New Roman"/>
          <w:szCs w:val="24"/>
        </w:rPr>
      </w:pPr>
      <w:r>
        <w:rPr>
          <w:rFonts w:cs="Times New Roman"/>
          <w:szCs w:val="24"/>
        </w:rPr>
        <w:t>The final template was applied to every transcript, to ensure that the template accurately reflected the data, and that all relevant t</w:t>
      </w:r>
      <w:r w:rsidR="003001E2">
        <w:rPr>
          <w:rFonts w:cs="Times New Roman"/>
          <w:szCs w:val="24"/>
        </w:rPr>
        <w:t>hemes were captured</w:t>
      </w:r>
      <w:r>
        <w:rPr>
          <w:rFonts w:cs="Times New Roman"/>
          <w:szCs w:val="24"/>
        </w:rPr>
        <w:t>.</w:t>
      </w:r>
      <w:r w:rsidR="006907F2">
        <w:rPr>
          <w:rFonts w:cs="Times New Roman"/>
          <w:szCs w:val="24"/>
        </w:rPr>
        <w:t xml:space="preserve"> </w:t>
      </w:r>
      <w:r w:rsidR="00B44ABA" w:rsidRPr="00092ABA">
        <w:rPr>
          <w:rFonts w:asciiTheme="minorHAnsi" w:hAnsiTheme="minorHAnsi"/>
        </w:rPr>
        <w:t>The same researcher (AW) conducted the interviews and coded the transcripts. All transcripts were read and discussed by the r</w:t>
      </w:r>
      <w:r w:rsidR="00B44ABA">
        <w:rPr>
          <w:rFonts w:asciiTheme="minorHAnsi" w:hAnsiTheme="minorHAnsi"/>
        </w:rPr>
        <w:t xml:space="preserve">esearch team on a regular basis; </w:t>
      </w:r>
      <w:r w:rsidR="00B44ABA" w:rsidRPr="00A8419A">
        <w:rPr>
          <w:rFonts w:asciiTheme="minorHAnsi" w:hAnsiTheme="minorHAnsi"/>
        </w:rPr>
        <w:t xml:space="preserve">all stages of the analysis were discussed and refined by the research team. It was collaboratively agreed that the </w:t>
      </w:r>
      <w:r w:rsidR="00B44ABA" w:rsidRPr="00092ABA">
        <w:rPr>
          <w:rFonts w:asciiTheme="minorHAnsi" w:hAnsiTheme="minorHAnsi"/>
        </w:rPr>
        <w:t>final template accurately reflected the data.</w:t>
      </w:r>
    </w:p>
    <w:p w14:paraId="40DCAD39" w14:textId="77777777" w:rsidR="00D9172D" w:rsidRPr="00A45535" w:rsidRDefault="00D9172D" w:rsidP="00D9172D">
      <w:pPr>
        <w:spacing w:after="0" w:line="480" w:lineRule="auto"/>
        <w:rPr>
          <w:rFonts w:cs="Times New Roman"/>
          <w:szCs w:val="24"/>
        </w:rPr>
      </w:pPr>
    </w:p>
    <w:p w14:paraId="6CEE3C92" w14:textId="77777777" w:rsidR="00D9172D" w:rsidRPr="001C27CD" w:rsidRDefault="00D9172D" w:rsidP="00D9172D">
      <w:pPr>
        <w:rPr>
          <w:b/>
        </w:rPr>
      </w:pPr>
      <w:r w:rsidRPr="001C27CD">
        <w:rPr>
          <w:b/>
        </w:rPr>
        <w:t>Reflexivity</w:t>
      </w:r>
    </w:p>
    <w:p w14:paraId="0A969737" w14:textId="1CD047C5" w:rsidR="00D9172D" w:rsidRDefault="00D9172D" w:rsidP="00D9172D">
      <w:pPr>
        <w:spacing w:after="0" w:line="480" w:lineRule="auto"/>
        <w:ind w:firstLine="720"/>
        <w:rPr>
          <w:rFonts w:cs="Times New Roman"/>
          <w:szCs w:val="24"/>
        </w:rPr>
      </w:pPr>
      <w:r>
        <w:rPr>
          <w:rFonts w:cs="Times New Roman"/>
          <w:szCs w:val="24"/>
        </w:rPr>
        <w:t xml:space="preserve">The researcher’s beliefs have the potential to influence participant recall and data analysis; therefore personal attitudes were reflected on throughout the research in order to </w:t>
      </w:r>
      <w:r w:rsidR="003001E2">
        <w:rPr>
          <w:rFonts w:cs="Times New Roman"/>
          <w:color w:val="000000" w:themeColor="text1"/>
          <w:szCs w:val="24"/>
        </w:rPr>
        <w:t>reduce bias</w:t>
      </w:r>
      <w:r w:rsidRPr="008C208A">
        <w:rPr>
          <w:rFonts w:cs="Times New Roman"/>
          <w:color w:val="000000" w:themeColor="text1"/>
          <w:szCs w:val="24"/>
        </w:rPr>
        <w:t xml:space="preserve">. The </w:t>
      </w:r>
      <w:r w:rsidRPr="00A45535">
        <w:rPr>
          <w:rFonts w:cs="Times New Roman"/>
          <w:szCs w:val="24"/>
        </w:rPr>
        <w:t xml:space="preserve">researcher </w:t>
      </w:r>
      <w:r>
        <w:rPr>
          <w:rFonts w:cs="Times New Roman"/>
          <w:szCs w:val="24"/>
        </w:rPr>
        <w:t>was</w:t>
      </w:r>
      <w:r w:rsidRPr="00A45535">
        <w:rPr>
          <w:rFonts w:cs="Times New Roman"/>
          <w:szCs w:val="24"/>
        </w:rPr>
        <w:t xml:space="preserve"> a young </w:t>
      </w:r>
      <w:r w:rsidR="00DC2973">
        <w:rPr>
          <w:rFonts w:cs="Times New Roman"/>
          <w:szCs w:val="24"/>
        </w:rPr>
        <w:t>woman</w:t>
      </w:r>
      <w:r w:rsidRPr="00A45535">
        <w:rPr>
          <w:rFonts w:cs="Times New Roman"/>
          <w:szCs w:val="24"/>
        </w:rPr>
        <w:t xml:space="preserve"> with no direct experience of childbirth or neonatal death</w:t>
      </w:r>
      <w:r>
        <w:rPr>
          <w:rFonts w:cs="Times New Roman"/>
          <w:szCs w:val="24"/>
        </w:rPr>
        <w:t>; but a clear awareness of the likelihood</w:t>
      </w:r>
      <w:r w:rsidRPr="00A45535">
        <w:rPr>
          <w:rFonts w:cs="Times New Roman"/>
          <w:szCs w:val="24"/>
        </w:rPr>
        <w:t xml:space="preserve"> for this event to create immense pain and distress, along with the potential for personal growth</w:t>
      </w:r>
      <w:r>
        <w:rPr>
          <w:rFonts w:cs="Times New Roman"/>
          <w:szCs w:val="24"/>
        </w:rPr>
        <w:t xml:space="preserve">. The researcher expected that some women </w:t>
      </w:r>
      <w:r w:rsidR="002821BE">
        <w:rPr>
          <w:rFonts w:cs="Times New Roman"/>
          <w:i/>
          <w:szCs w:val="24"/>
        </w:rPr>
        <w:t>might</w:t>
      </w:r>
      <w:r w:rsidR="002821BE">
        <w:rPr>
          <w:rFonts w:cs="Times New Roman"/>
          <w:szCs w:val="24"/>
        </w:rPr>
        <w:t xml:space="preserve"> </w:t>
      </w:r>
      <w:r>
        <w:rPr>
          <w:rFonts w:cs="Times New Roman"/>
          <w:szCs w:val="24"/>
        </w:rPr>
        <w:t>report ongoing distress, despite evidence of growth, but did not presume this to be the case</w:t>
      </w:r>
      <w:r w:rsidRPr="00A45535">
        <w:rPr>
          <w:rFonts w:cs="Times New Roman"/>
          <w:szCs w:val="24"/>
        </w:rPr>
        <w:t>.</w:t>
      </w:r>
    </w:p>
    <w:p w14:paraId="4E33DB4B" w14:textId="77777777" w:rsidR="003001E2" w:rsidRDefault="003001E2" w:rsidP="00D9172D">
      <w:pPr>
        <w:pStyle w:val="Heading2"/>
      </w:pPr>
      <w:bookmarkStart w:id="4" w:name="_Toc452451377"/>
    </w:p>
    <w:p w14:paraId="36709C92" w14:textId="77777777" w:rsidR="00D9172D" w:rsidRPr="00554C0F" w:rsidRDefault="00D9172D" w:rsidP="00D9172D">
      <w:pPr>
        <w:pStyle w:val="Heading2"/>
        <w:rPr>
          <w:color w:val="FF0000"/>
        </w:rPr>
      </w:pPr>
      <w:r w:rsidRPr="00A45535">
        <w:t>Results</w:t>
      </w:r>
      <w:bookmarkEnd w:id="4"/>
    </w:p>
    <w:p w14:paraId="6260AA08" w14:textId="77777777" w:rsidR="00D9172D" w:rsidRPr="001C27CD" w:rsidRDefault="00D9172D" w:rsidP="00D9172D">
      <w:pPr>
        <w:rPr>
          <w:b/>
        </w:rPr>
      </w:pPr>
      <w:r w:rsidRPr="001C27CD">
        <w:rPr>
          <w:b/>
        </w:rPr>
        <w:t>Demographic information</w:t>
      </w:r>
    </w:p>
    <w:p w14:paraId="7913E8CB" w14:textId="0CE64E21" w:rsidR="00D9172D" w:rsidRPr="002860E3" w:rsidRDefault="00D9172D" w:rsidP="002860E3">
      <w:pPr>
        <w:spacing w:after="0" w:line="480" w:lineRule="auto"/>
        <w:ind w:firstLine="720"/>
        <w:rPr>
          <w:rFonts w:cs="Times New Roman"/>
          <w:szCs w:val="24"/>
        </w:rPr>
      </w:pPr>
      <w:r w:rsidRPr="00A45535">
        <w:rPr>
          <w:rFonts w:cs="Times New Roman"/>
          <w:szCs w:val="24"/>
        </w:rPr>
        <w:t>All of the women who took part in the study identified as White British and either marri</w:t>
      </w:r>
      <w:r>
        <w:rPr>
          <w:rFonts w:cs="Times New Roman"/>
          <w:szCs w:val="24"/>
        </w:rPr>
        <w:t>ed or living with a partner. Two women were aged between 1</w:t>
      </w:r>
      <w:r w:rsidRPr="00A45535">
        <w:rPr>
          <w:rFonts w:cs="Times New Roman"/>
          <w:szCs w:val="24"/>
        </w:rPr>
        <w:t>8-29, th</w:t>
      </w:r>
      <w:r>
        <w:rPr>
          <w:rFonts w:cs="Times New Roman"/>
          <w:szCs w:val="24"/>
        </w:rPr>
        <w:t>ree women were between 30-39 a</w:t>
      </w:r>
      <w:r w:rsidRPr="00A45535">
        <w:rPr>
          <w:rFonts w:cs="Times New Roman"/>
          <w:szCs w:val="24"/>
        </w:rPr>
        <w:t>nd half of the women indicated being in the 40-49 age category. Seven women held a Degree or Masters Qualification and three women held</w:t>
      </w:r>
      <w:r w:rsidR="004D46F2" w:rsidRPr="006D605D">
        <w:rPr>
          <w:rFonts w:cs="Times New Roman"/>
          <w:szCs w:val="24"/>
        </w:rPr>
        <w:t xml:space="preserve"> </w:t>
      </w:r>
      <w:r w:rsidR="004D46F2" w:rsidRPr="006D605D">
        <w:rPr>
          <w:rFonts w:asciiTheme="minorHAnsi" w:hAnsiTheme="minorHAnsi"/>
        </w:rPr>
        <w:t>educational (high school) attainment qualifications at age 16 and 18.</w:t>
      </w:r>
      <w:r w:rsidRPr="006D605D">
        <w:rPr>
          <w:rFonts w:cs="Times New Roman"/>
          <w:szCs w:val="24"/>
        </w:rPr>
        <w:t xml:space="preserve"> </w:t>
      </w:r>
      <w:r w:rsidRPr="009D7F54">
        <w:rPr>
          <w:rFonts w:cs="Times New Roman"/>
          <w:szCs w:val="24"/>
        </w:rPr>
        <w:t>Nine of the women were working and one mother did not specify her occupation. Six women reported having Christian faith and four women indicated that they did not have a religion.</w:t>
      </w:r>
      <w:r w:rsidR="00044BE4" w:rsidRPr="009D7F54">
        <w:rPr>
          <w:rFonts w:cs="Times New Roman"/>
          <w:szCs w:val="24"/>
        </w:rPr>
        <w:t xml:space="preserve"> </w:t>
      </w:r>
      <w:r w:rsidR="002860E3">
        <w:rPr>
          <w:rFonts w:cs="Times New Roman"/>
          <w:szCs w:val="24"/>
        </w:rPr>
        <w:t>At the time of the interviews, nine of the women had a living child (either an older or younger sibling to the baby who</w:t>
      </w:r>
      <w:r w:rsidR="00EE1949">
        <w:rPr>
          <w:rFonts w:cs="Times New Roman"/>
          <w:szCs w:val="24"/>
        </w:rPr>
        <w:t xml:space="preserve"> had</w:t>
      </w:r>
      <w:r w:rsidR="002860E3">
        <w:rPr>
          <w:rFonts w:cs="Times New Roman"/>
          <w:szCs w:val="24"/>
        </w:rPr>
        <w:t xml:space="preserve"> died).</w:t>
      </w:r>
      <w:r w:rsidR="00E409A4">
        <w:rPr>
          <w:rFonts w:cs="Times New Roman"/>
          <w:szCs w:val="24"/>
        </w:rPr>
        <w:t xml:space="preserve"> Seven babies died within the perinatal period (first 7 days) and three babies died after this time. </w:t>
      </w:r>
    </w:p>
    <w:p w14:paraId="48F9485E" w14:textId="77777777" w:rsidR="009D7F54" w:rsidRDefault="009D7F54" w:rsidP="009D7F54">
      <w:pPr>
        <w:spacing w:after="0" w:line="480" w:lineRule="auto"/>
        <w:ind w:firstLine="720"/>
        <w:rPr>
          <w:rFonts w:cs="Times New Roman"/>
          <w:b/>
          <w:szCs w:val="24"/>
        </w:rPr>
      </w:pPr>
    </w:p>
    <w:p w14:paraId="0BD6AE42" w14:textId="77777777" w:rsidR="00D9172D" w:rsidRPr="001C27CD" w:rsidRDefault="00D9172D" w:rsidP="00D9172D">
      <w:pPr>
        <w:pStyle w:val="ListParagraph"/>
        <w:numPr>
          <w:ilvl w:val="0"/>
          <w:numId w:val="19"/>
        </w:numPr>
        <w:rPr>
          <w:b/>
        </w:rPr>
      </w:pPr>
      <w:r w:rsidRPr="001C27CD">
        <w:rPr>
          <w:b/>
        </w:rPr>
        <w:t>Contextual factors</w:t>
      </w:r>
    </w:p>
    <w:p w14:paraId="45E7CCDA" w14:textId="77777777" w:rsidR="00D9172D" w:rsidRDefault="00D9172D" w:rsidP="00D9172D">
      <w:pPr>
        <w:spacing w:after="0" w:line="480" w:lineRule="auto"/>
        <w:ind w:firstLine="360"/>
        <w:rPr>
          <w:rFonts w:cs="Times New Roman"/>
          <w:szCs w:val="24"/>
        </w:rPr>
      </w:pPr>
      <w:r>
        <w:rPr>
          <w:rFonts w:cs="Times New Roman"/>
          <w:szCs w:val="24"/>
        </w:rPr>
        <w:t xml:space="preserve">All of the mothers described experiencing intense distress after the death of their baby, and described ongoing experiences of grief and sadness, consistent with existing literature (e.g. </w:t>
      </w:r>
      <w:r w:rsidRPr="00A45535">
        <w:rPr>
          <w:rFonts w:cs="Times New Roman"/>
          <w:szCs w:val="24"/>
        </w:rPr>
        <w:t>Baddenhorst &amp; Hughes, 2007</w:t>
      </w:r>
      <w:r>
        <w:rPr>
          <w:rFonts w:cs="Times New Roman"/>
          <w:szCs w:val="24"/>
        </w:rPr>
        <w:t xml:space="preserve">). The results presented will remain within the remit of the research and focus on the experiences of positive personal growth. </w:t>
      </w:r>
    </w:p>
    <w:p w14:paraId="7D5E0BFB" w14:textId="77777777" w:rsidR="00443DAB" w:rsidRDefault="00443DAB" w:rsidP="00443DAB">
      <w:pPr>
        <w:spacing w:after="0" w:line="480" w:lineRule="auto"/>
        <w:rPr>
          <w:rFonts w:cs="Times New Roman"/>
          <w:szCs w:val="24"/>
        </w:rPr>
      </w:pPr>
    </w:p>
    <w:p w14:paraId="68AAADD8" w14:textId="77777777" w:rsidR="00D9172D" w:rsidRDefault="00D9172D" w:rsidP="00D9172D">
      <w:pPr>
        <w:pStyle w:val="ListParagraph"/>
        <w:numPr>
          <w:ilvl w:val="0"/>
          <w:numId w:val="19"/>
        </w:numPr>
        <w:rPr>
          <w:b/>
        </w:rPr>
      </w:pPr>
      <w:r w:rsidRPr="001C27CD">
        <w:rPr>
          <w:b/>
        </w:rPr>
        <w:t>Themes of post-traumatic growth</w:t>
      </w:r>
    </w:p>
    <w:p w14:paraId="76DC31D3" w14:textId="77777777" w:rsidR="00D9172D" w:rsidRPr="001C27CD" w:rsidRDefault="00D9172D" w:rsidP="00D9172D">
      <w:pPr>
        <w:pStyle w:val="ListParagraph"/>
        <w:ind w:left="360"/>
        <w:rPr>
          <w:b/>
        </w:rPr>
      </w:pPr>
    </w:p>
    <w:p w14:paraId="78705D3E" w14:textId="77777777" w:rsidR="00D9172D" w:rsidRPr="001C27CD" w:rsidRDefault="00D9172D" w:rsidP="00D9172D">
      <w:pPr>
        <w:pStyle w:val="ListParagraph"/>
        <w:numPr>
          <w:ilvl w:val="1"/>
          <w:numId w:val="20"/>
        </w:numPr>
        <w:rPr>
          <w:rFonts w:cs="Times New Roman"/>
          <w:b/>
          <w:szCs w:val="24"/>
        </w:rPr>
      </w:pPr>
      <w:r w:rsidRPr="001C27CD">
        <w:rPr>
          <w:rFonts w:cs="Times New Roman"/>
          <w:b/>
          <w:szCs w:val="24"/>
        </w:rPr>
        <w:t>Self-perception</w:t>
      </w:r>
    </w:p>
    <w:p w14:paraId="09B5FB74" w14:textId="77777777" w:rsidR="00D9172D" w:rsidRPr="00D52A80" w:rsidRDefault="00D9172D" w:rsidP="00D9172D">
      <w:pPr>
        <w:spacing w:after="0" w:line="480" w:lineRule="auto"/>
        <w:ind w:firstLine="360"/>
        <w:rPr>
          <w:rFonts w:cs="Times New Roman"/>
          <w:szCs w:val="24"/>
        </w:rPr>
      </w:pPr>
      <w:r>
        <w:rPr>
          <w:rFonts w:cs="Times New Roman"/>
          <w:szCs w:val="24"/>
        </w:rPr>
        <w:t xml:space="preserve">Most of the </w:t>
      </w:r>
      <w:r w:rsidRPr="00A45535">
        <w:rPr>
          <w:rFonts w:cs="Times New Roman"/>
          <w:szCs w:val="24"/>
        </w:rPr>
        <w:t xml:space="preserve">mothers described </w:t>
      </w:r>
      <w:r w:rsidRPr="00D52A80">
        <w:rPr>
          <w:rFonts w:cs="Times New Roman"/>
          <w:szCs w:val="24"/>
        </w:rPr>
        <w:t>experiencing positive changes in self-perception</w:t>
      </w:r>
      <w:r>
        <w:rPr>
          <w:rFonts w:cs="Times New Roman"/>
          <w:szCs w:val="24"/>
        </w:rPr>
        <w:t>,</w:t>
      </w:r>
      <w:r w:rsidRPr="00A45535">
        <w:rPr>
          <w:rFonts w:cs="Times New Roman"/>
          <w:szCs w:val="24"/>
        </w:rPr>
        <w:t>which included identifying stren</w:t>
      </w:r>
      <w:r w:rsidRPr="00D52A80">
        <w:rPr>
          <w:rFonts w:cs="Times New Roman"/>
          <w:szCs w:val="24"/>
        </w:rPr>
        <w:t xml:space="preserve">gths that they did not know they had, feeling more assertive and mature. However, these changes were accompanied by also experiencing negative changes in self-perception; </w:t>
      </w:r>
      <w:r w:rsidRPr="00A45535">
        <w:rPr>
          <w:rFonts w:cs="Times New Roman"/>
          <w:szCs w:val="24"/>
        </w:rPr>
        <w:t>all</w:t>
      </w:r>
      <w:r>
        <w:rPr>
          <w:rFonts w:cs="Times New Roman"/>
          <w:szCs w:val="24"/>
        </w:rPr>
        <w:t xml:space="preserve"> the women identified with</w:t>
      </w:r>
      <w:r w:rsidRPr="00A45535">
        <w:rPr>
          <w:rFonts w:cs="Times New Roman"/>
          <w:szCs w:val="24"/>
        </w:rPr>
        <w:t xml:space="preserve"> feeling more fragile or vulnerable, or more </w:t>
      </w:r>
      <w:r w:rsidRPr="00D52A80">
        <w:rPr>
          <w:rFonts w:cs="Times New Roman"/>
          <w:szCs w:val="24"/>
        </w:rPr>
        <w:t>negative or anxious:</w:t>
      </w:r>
    </w:p>
    <w:p w14:paraId="257C4238" w14:textId="77777777" w:rsidR="00D9172D" w:rsidRPr="00D52A80" w:rsidRDefault="00D9172D" w:rsidP="00D9172D">
      <w:pPr>
        <w:spacing w:after="0" w:line="480" w:lineRule="auto"/>
        <w:rPr>
          <w:rFonts w:cs="Times New Roman"/>
          <w:i/>
          <w:szCs w:val="24"/>
        </w:rPr>
      </w:pPr>
      <w:r w:rsidRPr="00D52A80">
        <w:rPr>
          <w:rFonts w:cs="Times New Roman"/>
          <w:i/>
          <w:szCs w:val="24"/>
        </w:rPr>
        <w:t>“I think just the fact that we are almost new people … I probably was a bit of a pushover before and now I’m not, I have become very very stubborn, which is not a trait that’s particularly nice for me, [but] it protects me and it protects my family” (Kate)</w:t>
      </w:r>
    </w:p>
    <w:p w14:paraId="2B053736" w14:textId="77777777" w:rsidR="00D9172D" w:rsidRPr="00A45535" w:rsidRDefault="00D9172D" w:rsidP="00D9172D">
      <w:pPr>
        <w:spacing w:after="0" w:line="480" w:lineRule="auto"/>
        <w:ind w:left="720"/>
        <w:rPr>
          <w:rFonts w:cs="Times New Roman"/>
          <w:szCs w:val="24"/>
          <w:highlight w:val="yellow"/>
        </w:rPr>
      </w:pPr>
    </w:p>
    <w:p w14:paraId="0223D66E" w14:textId="77777777" w:rsidR="00D9172D" w:rsidRPr="00B75336" w:rsidRDefault="00D9172D" w:rsidP="00D9172D">
      <w:pPr>
        <w:pStyle w:val="ListParagraph"/>
        <w:numPr>
          <w:ilvl w:val="1"/>
          <w:numId w:val="20"/>
        </w:numPr>
        <w:spacing w:after="0" w:line="480" w:lineRule="auto"/>
        <w:rPr>
          <w:rFonts w:cs="Times New Roman"/>
          <w:b/>
          <w:szCs w:val="24"/>
        </w:rPr>
      </w:pPr>
      <w:r w:rsidRPr="00B75336">
        <w:rPr>
          <w:rFonts w:cs="Times New Roman"/>
          <w:b/>
          <w:szCs w:val="24"/>
        </w:rPr>
        <w:t>Relationships</w:t>
      </w:r>
    </w:p>
    <w:p w14:paraId="33E5FC33" w14:textId="11FEB0ED" w:rsidR="00D9172D" w:rsidRPr="00BF4C95" w:rsidRDefault="00D9172D" w:rsidP="00D9172D">
      <w:pPr>
        <w:spacing w:after="0" w:line="480" w:lineRule="auto"/>
        <w:ind w:firstLine="360"/>
        <w:rPr>
          <w:rFonts w:cs="Times New Roman"/>
          <w:szCs w:val="24"/>
        </w:rPr>
      </w:pPr>
      <w:r w:rsidRPr="00A45535">
        <w:rPr>
          <w:rFonts w:cs="Times New Roman"/>
          <w:szCs w:val="24"/>
        </w:rPr>
        <w:t xml:space="preserve">All the women </w:t>
      </w:r>
      <w:r w:rsidRPr="00701C96">
        <w:rPr>
          <w:rFonts w:cs="Times New Roman"/>
          <w:szCs w:val="24"/>
        </w:rPr>
        <w:t>described changes in perception of themse</w:t>
      </w:r>
      <w:r>
        <w:rPr>
          <w:rFonts w:cs="Times New Roman"/>
          <w:szCs w:val="24"/>
        </w:rPr>
        <w:t>lves in relation to others</w:t>
      </w:r>
      <w:r w:rsidRPr="00701C96">
        <w:rPr>
          <w:rFonts w:cs="Times New Roman"/>
          <w:szCs w:val="24"/>
        </w:rPr>
        <w:t xml:space="preserve">. </w:t>
      </w:r>
      <w:r>
        <w:rPr>
          <w:rFonts w:cs="Times New Roman"/>
          <w:szCs w:val="24"/>
        </w:rPr>
        <w:t>Most of the women reported be</w:t>
      </w:r>
      <w:r w:rsidRPr="00A45535">
        <w:rPr>
          <w:rFonts w:cs="Times New Roman"/>
          <w:szCs w:val="24"/>
        </w:rPr>
        <w:t>coming less tolerant of others</w:t>
      </w:r>
      <w:r>
        <w:rPr>
          <w:rFonts w:cs="Times New Roman"/>
          <w:szCs w:val="24"/>
        </w:rPr>
        <w:t>,</w:t>
      </w:r>
      <w:r w:rsidRPr="00A45535">
        <w:rPr>
          <w:rFonts w:cs="Times New Roman"/>
          <w:szCs w:val="24"/>
        </w:rPr>
        <w:t xml:space="preserve"> especially when it seemed as though </w:t>
      </w:r>
      <w:r>
        <w:rPr>
          <w:rFonts w:cs="Times New Roman"/>
          <w:szCs w:val="24"/>
        </w:rPr>
        <w:t>others’</w:t>
      </w:r>
      <w:r w:rsidRPr="00A45535">
        <w:rPr>
          <w:rFonts w:cs="Times New Roman"/>
          <w:szCs w:val="24"/>
        </w:rPr>
        <w:t xml:space="preserve"> problems were trivial in relation to the experience of the death of a baby</w:t>
      </w:r>
      <w:r>
        <w:rPr>
          <w:rFonts w:cs="Times New Roman"/>
          <w:szCs w:val="24"/>
        </w:rPr>
        <w:t>,</w:t>
      </w:r>
      <w:r w:rsidRPr="00A45535">
        <w:rPr>
          <w:rFonts w:cs="Times New Roman"/>
          <w:szCs w:val="24"/>
        </w:rPr>
        <w:t xml:space="preserve"> or if they felt someone was not contributing to a relationship equally. However, all the mothers described feeling more compassionate towards others experiencing difficulties</w:t>
      </w:r>
      <w:r w:rsidR="002821BE">
        <w:rPr>
          <w:rFonts w:cs="Times New Roman"/>
          <w:szCs w:val="24"/>
        </w:rPr>
        <w:t>,</w:t>
      </w:r>
      <w:r>
        <w:rPr>
          <w:rFonts w:cs="Times New Roman"/>
          <w:szCs w:val="24"/>
        </w:rPr>
        <w:t xml:space="preserve"> </w:t>
      </w:r>
      <w:r w:rsidR="00C73D6C">
        <w:rPr>
          <w:rFonts w:cs="Times New Roman"/>
          <w:szCs w:val="24"/>
        </w:rPr>
        <w:t>and having</w:t>
      </w:r>
      <w:r>
        <w:rPr>
          <w:rFonts w:cs="Times New Roman"/>
          <w:szCs w:val="24"/>
        </w:rPr>
        <w:t xml:space="preserve"> an</w:t>
      </w:r>
      <w:r w:rsidRPr="00A45535">
        <w:rPr>
          <w:rFonts w:cs="Times New Roman"/>
          <w:szCs w:val="24"/>
        </w:rPr>
        <w:t xml:space="preserve"> ability to help others. </w:t>
      </w:r>
      <w:r w:rsidR="00C73D6C">
        <w:rPr>
          <w:rFonts w:cs="Times New Roman"/>
          <w:szCs w:val="24"/>
        </w:rPr>
        <w:t xml:space="preserve">All of  </w:t>
      </w:r>
      <w:r w:rsidRPr="00A45535">
        <w:rPr>
          <w:rFonts w:cs="Times New Roman"/>
          <w:szCs w:val="24"/>
        </w:rPr>
        <w:t>the women</w:t>
      </w:r>
      <w:r>
        <w:rPr>
          <w:rFonts w:cs="Times New Roman"/>
          <w:szCs w:val="24"/>
        </w:rPr>
        <w:t xml:space="preserve"> explained </w:t>
      </w:r>
      <w:r w:rsidRPr="00A45535">
        <w:rPr>
          <w:rFonts w:cs="Times New Roman"/>
          <w:szCs w:val="24"/>
        </w:rPr>
        <w:t xml:space="preserve">how relationships had changed in both positive and negative ways since the death of their baby </w:t>
      </w:r>
    </w:p>
    <w:p w14:paraId="1908F9E3" w14:textId="77777777" w:rsidR="00D9172D" w:rsidRPr="00701C96" w:rsidRDefault="00D9172D" w:rsidP="00D9172D">
      <w:pPr>
        <w:spacing w:after="0" w:line="480" w:lineRule="auto"/>
        <w:rPr>
          <w:rFonts w:cs="Times New Roman"/>
          <w:i/>
          <w:szCs w:val="24"/>
        </w:rPr>
      </w:pPr>
      <w:r w:rsidRPr="00701C96">
        <w:rPr>
          <w:rFonts w:cs="Times New Roman"/>
          <w:i/>
          <w:szCs w:val="24"/>
        </w:rPr>
        <w:t>“I think we both feel let down by our family sides, erm. And other, yeah, I suppose other people kind of come forward and offer help</w:t>
      </w:r>
      <w:r w:rsidR="002821BE">
        <w:rPr>
          <w:rFonts w:cs="Times New Roman"/>
          <w:i/>
          <w:szCs w:val="24"/>
        </w:rPr>
        <w:t>,</w:t>
      </w:r>
      <w:r w:rsidRPr="00701C96">
        <w:rPr>
          <w:rFonts w:cs="Times New Roman"/>
          <w:i/>
          <w:szCs w:val="24"/>
        </w:rPr>
        <w:t xml:space="preserve"> maybe because they have had similar experiences.” … “You see yourselves almost from the outside and realise what support network you’ve got erm and it means some relationships are so much closer because they are the people that have really been there for you.” (Natalie)</w:t>
      </w:r>
    </w:p>
    <w:p w14:paraId="08673D47" w14:textId="77777777" w:rsidR="00D9172D" w:rsidRDefault="00D9172D" w:rsidP="00D9172D">
      <w:pPr>
        <w:spacing w:after="0" w:line="480" w:lineRule="auto"/>
        <w:rPr>
          <w:rFonts w:cs="Times New Roman"/>
          <w:color w:val="00B050"/>
          <w:szCs w:val="24"/>
        </w:rPr>
      </w:pPr>
    </w:p>
    <w:p w14:paraId="7BA68F07" w14:textId="3E496F12" w:rsidR="00D9172D" w:rsidRPr="00701C96" w:rsidRDefault="003D269D" w:rsidP="00D9172D">
      <w:pPr>
        <w:spacing w:after="0" w:line="480" w:lineRule="auto"/>
        <w:ind w:firstLine="720"/>
        <w:rPr>
          <w:rFonts w:cs="Times New Roman"/>
          <w:szCs w:val="24"/>
        </w:rPr>
      </w:pPr>
      <w:r>
        <w:rPr>
          <w:rFonts w:cs="Times New Roman"/>
          <w:szCs w:val="24"/>
        </w:rPr>
        <w:t>Formal s</w:t>
      </w:r>
      <w:r w:rsidR="00D9172D">
        <w:rPr>
          <w:rFonts w:cs="Times New Roman"/>
          <w:szCs w:val="24"/>
        </w:rPr>
        <w:t>upport groups</w:t>
      </w:r>
      <w:r>
        <w:rPr>
          <w:rFonts w:cs="Times New Roman"/>
          <w:szCs w:val="24"/>
        </w:rPr>
        <w:t xml:space="preserve"> (e.g. Sands)</w:t>
      </w:r>
      <w:r w:rsidR="00D9172D">
        <w:rPr>
          <w:rFonts w:cs="Times New Roman"/>
          <w:szCs w:val="24"/>
        </w:rPr>
        <w:t xml:space="preserve"> facilitated</w:t>
      </w:r>
      <w:r w:rsidR="00D9172D" w:rsidRPr="00A45535">
        <w:rPr>
          <w:rFonts w:cs="Times New Roman"/>
          <w:szCs w:val="24"/>
        </w:rPr>
        <w:t xml:space="preserve"> the development of important new relationships for five</w:t>
      </w:r>
      <w:r w:rsidR="00D9172D">
        <w:rPr>
          <w:rFonts w:cs="Times New Roman"/>
          <w:szCs w:val="24"/>
        </w:rPr>
        <w:t xml:space="preserve"> of the</w:t>
      </w:r>
      <w:r w:rsidR="00D9172D" w:rsidRPr="00A45535">
        <w:rPr>
          <w:rFonts w:cs="Times New Roman"/>
          <w:szCs w:val="24"/>
        </w:rPr>
        <w:t xml:space="preserve"> women</w:t>
      </w:r>
      <w:r w:rsidR="00D9172D">
        <w:rPr>
          <w:rFonts w:cs="Times New Roman"/>
          <w:szCs w:val="24"/>
        </w:rPr>
        <w:t>. Most of the</w:t>
      </w:r>
      <w:r w:rsidR="00D9172D" w:rsidRPr="00A45535">
        <w:rPr>
          <w:rFonts w:cs="Times New Roman"/>
          <w:szCs w:val="24"/>
        </w:rPr>
        <w:t xml:space="preserve"> mothers discussed </w:t>
      </w:r>
      <w:r w:rsidR="00D9172D">
        <w:rPr>
          <w:rFonts w:cs="Times New Roman"/>
          <w:szCs w:val="24"/>
        </w:rPr>
        <w:t>how already strong couple relationships ha</w:t>
      </w:r>
      <w:r w:rsidR="00D9172D" w:rsidRPr="00A45535">
        <w:rPr>
          <w:rFonts w:cs="Times New Roman"/>
          <w:szCs w:val="24"/>
        </w:rPr>
        <w:t>d become stronger</w:t>
      </w:r>
      <w:r w:rsidR="00D9172D">
        <w:rPr>
          <w:rFonts w:cs="Times New Roman"/>
          <w:szCs w:val="24"/>
        </w:rPr>
        <w:t>;</w:t>
      </w:r>
      <w:r w:rsidR="00D9172D" w:rsidRPr="00A45535">
        <w:rPr>
          <w:rFonts w:cs="Times New Roman"/>
          <w:szCs w:val="24"/>
        </w:rPr>
        <w:t xml:space="preserve"> for most mothers this was attributed to the fact that they had shared an experi</w:t>
      </w:r>
      <w:r w:rsidR="00D9172D">
        <w:rPr>
          <w:rFonts w:cs="Times New Roman"/>
          <w:szCs w:val="24"/>
        </w:rPr>
        <w:t>ence that no-one else could understand</w:t>
      </w:r>
      <w:r w:rsidR="00D9172D" w:rsidRPr="00A45535">
        <w:rPr>
          <w:rFonts w:cs="Times New Roman"/>
          <w:szCs w:val="24"/>
        </w:rPr>
        <w:t xml:space="preserve">. </w:t>
      </w:r>
      <w:r w:rsidR="00D9172D">
        <w:rPr>
          <w:rFonts w:cs="Times New Roman"/>
          <w:szCs w:val="24"/>
        </w:rPr>
        <w:t>However, o</w:t>
      </w:r>
      <w:r w:rsidR="00D9172D" w:rsidRPr="00A45535">
        <w:rPr>
          <w:rFonts w:cs="Times New Roman"/>
          <w:szCs w:val="24"/>
        </w:rPr>
        <w:t xml:space="preserve">ne mother described how imagining her baby seeing her in an abusive relationship </w:t>
      </w:r>
      <w:r w:rsidR="00D9172D">
        <w:rPr>
          <w:rFonts w:cs="Times New Roman"/>
          <w:szCs w:val="24"/>
        </w:rPr>
        <w:t>enabled her to leave that relationship. Many of the</w:t>
      </w:r>
      <w:r w:rsidR="00D9172D" w:rsidRPr="00A45535">
        <w:rPr>
          <w:rFonts w:cs="Times New Roman"/>
          <w:szCs w:val="24"/>
        </w:rPr>
        <w:t xml:space="preserve"> mothers commented on how their experience had changed th</w:t>
      </w:r>
      <w:r w:rsidR="00D9172D">
        <w:rPr>
          <w:rFonts w:cs="Times New Roman"/>
          <w:szCs w:val="24"/>
        </w:rPr>
        <w:t xml:space="preserve">eir parenting; describing an </w:t>
      </w:r>
      <w:r w:rsidR="00D9172D" w:rsidRPr="00701C96">
        <w:rPr>
          <w:rFonts w:cs="Times New Roman"/>
          <w:szCs w:val="24"/>
        </w:rPr>
        <w:t xml:space="preserve">increased appreciation for, and worry about their </w:t>
      </w:r>
      <w:r w:rsidR="00D9172D">
        <w:rPr>
          <w:rFonts w:cs="Times New Roman"/>
          <w:szCs w:val="24"/>
        </w:rPr>
        <w:t xml:space="preserve">existing </w:t>
      </w:r>
      <w:r w:rsidR="00D9172D" w:rsidRPr="00701C96">
        <w:rPr>
          <w:rFonts w:cs="Times New Roman"/>
          <w:szCs w:val="24"/>
        </w:rPr>
        <w:t>children:</w:t>
      </w:r>
    </w:p>
    <w:p w14:paraId="3FC9EF43" w14:textId="77777777" w:rsidR="00D9172D" w:rsidRPr="00701C96" w:rsidRDefault="00D9172D" w:rsidP="00D9172D">
      <w:pPr>
        <w:spacing w:after="0" w:line="480" w:lineRule="auto"/>
        <w:rPr>
          <w:rFonts w:cs="Times New Roman"/>
          <w:i/>
          <w:szCs w:val="24"/>
        </w:rPr>
      </w:pPr>
      <w:r w:rsidRPr="00701C96">
        <w:rPr>
          <w:rFonts w:cs="Times New Roman"/>
          <w:i/>
          <w:szCs w:val="24"/>
        </w:rPr>
        <w:t>“I think it’s probably changed my parenting, I think I’m a better mum because of losing Abigail.” (Debbie)</w:t>
      </w:r>
    </w:p>
    <w:p w14:paraId="40ECB096" w14:textId="77777777" w:rsidR="00D9172D" w:rsidRPr="00BF4C95" w:rsidRDefault="00D9172D" w:rsidP="00D9172D">
      <w:pPr>
        <w:spacing w:after="0" w:line="480" w:lineRule="auto"/>
        <w:rPr>
          <w:rFonts w:cs="Times New Roman"/>
          <w:color w:val="00B050"/>
          <w:szCs w:val="24"/>
        </w:rPr>
      </w:pPr>
    </w:p>
    <w:p w14:paraId="533F3CC3" w14:textId="77777777" w:rsidR="00D9172D" w:rsidRPr="00A45535" w:rsidRDefault="00D9172D" w:rsidP="00D9172D">
      <w:pPr>
        <w:pStyle w:val="ListParagraph"/>
        <w:numPr>
          <w:ilvl w:val="1"/>
          <w:numId w:val="20"/>
        </w:numPr>
        <w:spacing w:after="0" w:line="480" w:lineRule="auto"/>
        <w:rPr>
          <w:rFonts w:cs="Times New Roman"/>
          <w:b/>
          <w:szCs w:val="24"/>
        </w:rPr>
      </w:pPr>
      <w:r>
        <w:rPr>
          <w:rFonts w:cs="Times New Roman"/>
          <w:b/>
          <w:szCs w:val="24"/>
        </w:rPr>
        <w:t>L</w:t>
      </w:r>
      <w:r w:rsidRPr="00A45535">
        <w:rPr>
          <w:rFonts w:cs="Times New Roman"/>
          <w:b/>
          <w:szCs w:val="24"/>
        </w:rPr>
        <w:t xml:space="preserve">ife philosophy </w:t>
      </w:r>
    </w:p>
    <w:p w14:paraId="3C0AEF9D" w14:textId="6AB23FA3" w:rsidR="00D9172D" w:rsidRDefault="00D9172D" w:rsidP="00D9172D">
      <w:pPr>
        <w:spacing w:after="0" w:line="480" w:lineRule="auto"/>
        <w:ind w:firstLine="360"/>
        <w:rPr>
          <w:rFonts w:cs="Times New Roman"/>
          <w:szCs w:val="24"/>
        </w:rPr>
      </w:pPr>
      <w:r>
        <w:rPr>
          <w:rFonts w:cs="Times New Roman"/>
          <w:szCs w:val="24"/>
        </w:rPr>
        <w:t>W</w:t>
      </w:r>
      <w:r w:rsidRPr="00A45535">
        <w:rPr>
          <w:rFonts w:cs="Times New Roman"/>
          <w:szCs w:val="24"/>
        </w:rPr>
        <w:t xml:space="preserve">omen </w:t>
      </w:r>
      <w:r>
        <w:rPr>
          <w:rFonts w:cs="Times New Roman"/>
          <w:szCs w:val="24"/>
        </w:rPr>
        <w:t xml:space="preserve">who </w:t>
      </w:r>
      <w:r w:rsidRPr="00A45535">
        <w:rPr>
          <w:rFonts w:cs="Times New Roman"/>
          <w:szCs w:val="24"/>
        </w:rPr>
        <w:t xml:space="preserve">reported </w:t>
      </w:r>
      <w:r w:rsidRPr="00701C96">
        <w:rPr>
          <w:rFonts w:cs="Times New Roman"/>
          <w:szCs w:val="24"/>
        </w:rPr>
        <w:t xml:space="preserve">being religious prior </w:t>
      </w:r>
      <w:r w:rsidRPr="00A45535">
        <w:rPr>
          <w:rFonts w:cs="Times New Roman"/>
          <w:szCs w:val="24"/>
        </w:rPr>
        <w:t xml:space="preserve">to the death of their </w:t>
      </w:r>
      <w:r w:rsidR="00C73D6C">
        <w:rPr>
          <w:rFonts w:cs="Times New Roman"/>
          <w:szCs w:val="24"/>
        </w:rPr>
        <w:t>babies described</w:t>
      </w:r>
      <w:r>
        <w:rPr>
          <w:rFonts w:cs="Times New Roman"/>
          <w:szCs w:val="24"/>
        </w:rPr>
        <w:t xml:space="preserve"> taking</w:t>
      </w:r>
      <w:r w:rsidRPr="00A45535">
        <w:rPr>
          <w:rFonts w:cs="Times New Roman"/>
          <w:szCs w:val="24"/>
        </w:rPr>
        <w:t xml:space="preserve"> comfort from their faith. One mother reported that although her experience had challenged </w:t>
      </w:r>
      <w:r>
        <w:rPr>
          <w:rFonts w:cs="Times New Roman"/>
          <w:szCs w:val="24"/>
        </w:rPr>
        <w:t>her</w:t>
      </w:r>
      <w:r w:rsidRPr="00A45535">
        <w:rPr>
          <w:rFonts w:cs="Times New Roman"/>
          <w:szCs w:val="24"/>
        </w:rPr>
        <w:t xml:space="preserve"> faith, she had been able to reconcile this. </w:t>
      </w:r>
      <w:r>
        <w:rPr>
          <w:rFonts w:cs="Times New Roman"/>
          <w:szCs w:val="24"/>
        </w:rPr>
        <w:t>Most of the</w:t>
      </w:r>
      <w:r w:rsidRPr="00A45535">
        <w:rPr>
          <w:rFonts w:cs="Times New Roman"/>
          <w:szCs w:val="24"/>
        </w:rPr>
        <w:t xml:space="preserve"> women discussed having an increased </w:t>
      </w:r>
      <w:r w:rsidRPr="00701C96">
        <w:rPr>
          <w:rFonts w:cs="Times New Roman"/>
          <w:szCs w:val="24"/>
        </w:rPr>
        <w:t>appreciation of life</w:t>
      </w:r>
      <w:r w:rsidRPr="00A45535">
        <w:rPr>
          <w:rFonts w:cs="Times New Roman"/>
          <w:szCs w:val="24"/>
        </w:rPr>
        <w:t xml:space="preserve">. </w:t>
      </w:r>
      <w:r>
        <w:rPr>
          <w:rFonts w:cs="Times New Roman"/>
          <w:szCs w:val="24"/>
        </w:rPr>
        <w:t xml:space="preserve">Many </w:t>
      </w:r>
      <w:r w:rsidR="00075B1A">
        <w:rPr>
          <w:rFonts w:cs="Times New Roman"/>
          <w:szCs w:val="24"/>
        </w:rPr>
        <w:t>participants</w:t>
      </w:r>
      <w:r w:rsidR="009208AA" w:rsidRPr="00701C96">
        <w:rPr>
          <w:rFonts w:cs="Times New Roman"/>
          <w:szCs w:val="24"/>
        </w:rPr>
        <w:t xml:space="preserve"> described</w:t>
      </w:r>
      <w:r w:rsidRPr="00701C96">
        <w:rPr>
          <w:rFonts w:cs="Times New Roman"/>
          <w:szCs w:val="24"/>
        </w:rPr>
        <w:t xml:space="preserve"> new possibilities; some </w:t>
      </w:r>
      <w:r>
        <w:rPr>
          <w:rFonts w:cs="Times New Roman"/>
          <w:szCs w:val="24"/>
        </w:rPr>
        <w:t>wanting to help improve services, while others described new-found charity involvement:</w:t>
      </w:r>
    </w:p>
    <w:p w14:paraId="0A972DA9" w14:textId="77777777" w:rsidR="00D9172D" w:rsidRDefault="00D9172D" w:rsidP="00D9172D">
      <w:pPr>
        <w:spacing w:after="0" w:line="480" w:lineRule="auto"/>
        <w:rPr>
          <w:rFonts w:cs="Times New Roman"/>
          <w:i/>
          <w:szCs w:val="24"/>
        </w:rPr>
      </w:pPr>
      <w:r w:rsidRPr="00701C96">
        <w:rPr>
          <w:rFonts w:cs="Times New Roman"/>
          <w:i/>
          <w:szCs w:val="24"/>
        </w:rPr>
        <w:t>“I wouldn’t be involved in half the things I’m involved in if I hadn’t lost Lilly, and I would never have known the existence [of volunteering for charities].” (Rachel)</w:t>
      </w:r>
    </w:p>
    <w:p w14:paraId="64BF54C7" w14:textId="77777777" w:rsidR="003736DF" w:rsidRPr="003736DF" w:rsidRDefault="003736DF" w:rsidP="00D9172D">
      <w:pPr>
        <w:spacing w:after="0" w:line="480" w:lineRule="auto"/>
        <w:rPr>
          <w:rFonts w:cs="Times New Roman"/>
          <w:szCs w:val="24"/>
        </w:rPr>
      </w:pPr>
    </w:p>
    <w:p w14:paraId="1B2452D4" w14:textId="77777777" w:rsidR="00D9172D" w:rsidRPr="00B75336" w:rsidRDefault="00D9172D" w:rsidP="00D9172D">
      <w:pPr>
        <w:pStyle w:val="ListParagraph"/>
        <w:numPr>
          <w:ilvl w:val="0"/>
          <w:numId w:val="20"/>
        </w:numPr>
        <w:rPr>
          <w:b/>
        </w:rPr>
      </w:pPr>
      <w:r w:rsidRPr="00B75336">
        <w:rPr>
          <w:b/>
        </w:rPr>
        <w:t>Facilitators and barriers of post-traumatic growth</w:t>
      </w:r>
    </w:p>
    <w:p w14:paraId="5B8A3E25" w14:textId="77777777" w:rsidR="00D9172D" w:rsidRDefault="00D9172D" w:rsidP="00D9172D">
      <w:pPr>
        <w:spacing w:after="0" w:line="480" w:lineRule="auto"/>
        <w:ind w:firstLine="360"/>
        <w:rPr>
          <w:rFonts w:cs="Times New Roman"/>
          <w:szCs w:val="24"/>
        </w:rPr>
      </w:pPr>
      <w:r>
        <w:rPr>
          <w:rFonts w:cs="Times New Roman"/>
          <w:szCs w:val="24"/>
        </w:rPr>
        <w:t>F</w:t>
      </w:r>
      <w:r w:rsidRPr="00644A2C">
        <w:rPr>
          <w:rFonts w:cs="Times New Roman"/>
          <w:szCs w:val="24"/>
        </w:rPr>
        <w:t>acilitators a</w:t>
      </w:r>
      <w:r>
        <w:rPr>
          <w:rFonts w:cs="Times New Roman"/>
          <w:szCs w:val="24"/>
        </w:rPr>
        <w:t>nd barriers of growth emerged as</w:t>
      </w:r>
      <w:r w:rsidRPr="00644A2C">
        <w:rPr>
          <w:rFonts w:cs="Times New Roman"/>
          <w:szCs w:val="24"/>
        </w:rPr>
        <w:t xml:space="preserve"> different aspects of the same construct</w:t>
      </w:r>
      <w:r>
        <w:rPr>
          <w:rFonts w:cs="Times New Roman"/>
          <w:szCs w:val="24"/>
        </w:rPr>
        <w:t xml:space="preserve">s.All </w:t>
      </w:r>
      <w:r w:rsidRPr="00644A2C">
        <w:rPr>
          <w:rFonts w:cs="Times New Roman"/>
          <w:szCs w:val="24"/>
        </w:rPr>
        <w:t>the women de</w:t>
      </w:r>
      <w:r>
        <w:rPr>
          <w:rFonts w:cs="Times New Roman"/>
          <w:szCs w:val="24"/>
        </w:rPr>
        <w:t>scribed their</w:t>
      </w:r>
      <w:r w:rsidRPr="00644A2C">
        <w:rPr>
          <w:rFonts w:cs="Times New Roman"/>
          <w:szCs w:val="24"/>
        </w:rPr>
        <w:t xml:space="preserve"> experience</w:t>
      </w:r>
      <w:r>
        <w:rPr>
          <w:rFonts w:cs="Times New Roman"/>
          <w:szCs w:val="24"/>
        </w:rPr>
        <w:t>s of</w:t>
      </w:r>
      <w:r w:rsidRPr="00644A2C">
        <w:rPr>
          <w:rFonts w:cs="Times New Roman"/>
          <w:szCs w:val="24"/>
        </w:rPr>
        <w:t xml:space="preserve"> both positive and </w:t>
      </w:r>
      <w:r>
        <w:rPr>
          <w:rFonts w:cs="Times New Roman"/>
          <w:szCs w:val="24"/>
        </w:rPr>
        <w:t>negative aspects of the following</w:t>
      </w:r>
      <w:r w:rsidRPr="00644A2C">
        <w:rPr>
          <w:rFonts w:cs="Times New Roman"/>
          <w:szCs w:val="24"/>
        </w:rPr>
        <w:t xml:space="preserve"> domains.</w:t>
      </w:r>
    </w:p>
    <w:p w14:paraId="617EF4F2" w14:textId="77777777" w:rsidR="00D9172D" w:rsidRPr="00227016" w:rsidRDefault="00D9172D" w:rsidP="00D9172D">
      <w:pPr>
        <w:spacing w:after="0" w:line="480" w:lineRule="auto"/>
        <w:rPr>
          <w:rFonts w:cs="Times New Roman"/>
          <w:szCs w:val="24"/>
        </w:rPr>
      </w:pPr>
    </w:p>
    <w:p w14:paraId="5E87CA25" w14:textId="77777777" w:rsidR="00D9172D" w:rsidRPr="00A45535" w:rsidRDefault="00D9172D" w:rsidP="00D9172D">
      <w:pPr>
        <w:pStyle w:val="ListParagraph"/>
        <w:numPr>
          <w:ilvl w:val="1"/>
          <w:numId w:val="20"/>
        </w:numPr>
        <w:spacing w:after="0" w:line="480" w:lineRule="auto"/>
        <w:rPr>
          <w:rFonts w:cs="Times New Roman"/>
          <w:b/>
          <w:szCs w:val="24"/>
        </w:rPr>
      </w:pPr>
      <w:r w:rsidRPr="00A45535">
        <w:rPr>
          <w:rFonts w:cs="Times New Roman"/>
          <w:b/>
          <w:szCs w:val="24"/>
        </w:rPr>
        <w:t>Person-centred care</w:t>
      </w:r>
    </w:p>
    <w:p w14:paraId="1A62CC4E" w14:textId="77777777" w:rsidR="00D9172D" w:rsidRPr="00E80A9D" w:rsidRDefault="00D9172D" w:rsidP="00D9172D">
      <w:pPr>
        <w:spacing w:after="0" w:line="480" w:lineRule="auto"/>
        <w:ind w:firstLine="360"/>
        <w:rPr>
          <w:rFonts w:cs="Times New Roman"/>
          <w:szCs w:val="24"/>
        </w:rPr>
      </w:pPr>
      <w:r w:rsidRPr="00A45535">
        <w:rPr>
          <w:rFonts w:cs="Times New Roman"/>
          <w:szCs w:val="24"/>
        </w:rPr>
        <w:t>Care was experienced as most helpful</w:t>
      </w:r>
      <w:r>
        <w:rPr>
          <w:rFonts w:cs="Times New Roman"/>
          <w:szCs w:val="24"/>
        </w:rPr>
        <w:t xml:space="preserve"> when it was responsive to</w:t>
      </w:r>
      <w:r w:rsidRPr="00A45535">
        <w:rPr>
          <w:rFonts w:cs="Times New Roman"/>
          <w:szCs w:val="24"/>
        </w:rPr>
        <w:t xml:space="preserve"> individual needs and </w:t>
      </w:r>
      <w:r>
        <w:rPr>
          <w:rFonts w:cs="Times New Roman"/>
          <w:szCs w:val="24"/>
        </w:rPr>
        <w:t>ongoing</w:t>
      </w:r>
      <w:r w:rsidRPr="00A45535">
        <w:rPr>
          <w:rFonts w:cs="Times New Roman"/>
          <w:szCs w:val="24"/>
        </w:rPr>
        <w:t xml:space="preserve"> difficulties, even many years later. All </w:t>
      </w:r>
      <w:r>
        <w:rPr>
          <w:rFonts w:cs="Times New Roman"/>
          <w:szCs w:val="24"/>
        </w:rPr>
        <w:t xml:space="preserve">the </w:t>
      </w:r>
      <w:r w:rsidRPr="00A45535">
        <w:rPr>
          <w:rFonts w:cs="Times New Roman"/>
          <w:szCs w:val="24"/>
        </w:rPr>
        <w:t>women spoke about</w:t>
      </w:r>
      <w:r>
        <w:rPr>
          <w:rFonts w:cs="Times New Roman"/>
          <w:szCs w:val="24"/>
        </w:rPr>
        <w:t xml:space="preserve"> the importance of</w:t>
      </w:r>
      <w:r w:rsidRPr="00A45535">
        <w:rPr>
          <w:rFonts w:cs="Times New Roman"/>
          <w:szCs w:val="24"/>
        </w:rPr>
        <w:t xml:space="preserve"> other people </w:t>
      </w:r>
      <w:r w:rsidRPr="00701C96">
        <w:rPr>
          <w:rFonts w:cs="Times New Roman"/>
          <w:szCs w:val="24"/>
        </w:rPr>
        <w:t>acknowledging their baby’s life</w:t>
      </w:r>
      <w:r>
        <w:rPr>
          <w:rFonts w:cs="Times New Roman"/>
          <w:szCs w:val="24"/>
        </w:rPr>
        <w:t xml:space="preserve">. </w:t>
      </w:r>
      <w:r w:rsidRPr="00A45535">
        <w:rPr>
          <w:rFonts w:cs="Times New Roman"/>
          <w:szCs w:val="24"/>
        </w:rPr>
        <w:t xml:space="preserve">Mothers talked about the hurt experienced </w:t>
      </w:r>
      <w:r w:rsidRPr="00E80A9D">
        <w:rPr>
          <w:rFonts w:cs="Times New Roman"/>
          <w:szCs w:val="24"/>
        </w:rPr>
        <w:t xml:space="preserve">when people did not look at photographs or talk about their baby: </w:t>
      </w:r>
    </w:p>
    <w:p w14:paraId="5B447E29" w14:textId="77777777" w:rsidR="00D9172D" w:rsidRPr="00E80A9D" w:rsidRDefault="00D9172D" w:rsidP="00D9172D">
      <w:pPr>
        <w:spacing w:after="0" w:line="480" w:lineRule="auto"/>
        <w:rPr>
          <w:rFonts w:cs="Times New Roman"/>
          <w:i/>
          <w:szCs w:val="24"/>
        </w:rPr>
      </w:pPr>
      <w:r w:rsidRPr="00E80A9D">
        <w:rPr>
          <w:rFonts w:cs="Times New Roman"/>
          <w:i/>
          <w:szCs w:val="24"/>
        </w:rPr>
        <w:t>“It’s if we don’t talk about Zara it’s kind of denying she ever existed and that’s all we’ve got you know. Erm, so if anybody every mentions her, you just</w:t>
      </w:r>
      <w:r>
        <w:rPr>
          <w:rFonts w:cs="Times New Roman"/>
          <w:i/>
          <w:szCs w:val="24"/>
        </w:rPr>
        <w:t xml:space="preserve"> like hearing her name</w:t>
      </w:r>
      <w:r w:rsidRPr="00E80A9D">
        <w:rPr>
          <w:rFonts w:cs="Times New Roman"/>
          <w:i/>
          <w:szCs w:val="24"/>
        </w:rPr>
        <w:t>.” (Natalie)</w:t>
      </w:r>
    </w:p>
    <w:p w14:paraId="6DA8E314" w14:textId="77777777" w:rsidR="00D9172D" w:rsidRPr="00A45535" w:rsidRDefault="00D9172D" w:rsidP="00D9172D">
      <w:pPr>
        <w:spacing w:after="0" w:line="480" w:lineRule="auto"/>
        <w:rPr>
          <w:rFonts w:cs="Times New Roman"/>
          <w:szCs w:val="24"/>
        </w:rPr>
      </w:pPr>
    </w:p>
    <w:p w14:paraId="031C5D99" w14:textId="77777777" w:rsidR="00D9172D" w:rsidRPr="00A10681" w:rsidRDefault="00D9172D" w:rsidP="00D9172D">
      <w:pPr>
        <w:spacing w:after="0" w:line="480" w:lineRule="auto"/>
        <w:ind w:firstLine="720"/>
        <w:rPr>
          <w:rFonts w:cs="Times New Roman"/>
          <w:b/>
          <w:szCs w:val="24"/>
        </w:rPr>
      </w:pPr>
      <w:r>
        <w:rPr>
          <w:rFonts w:cs="Times New Roman"/>
          <w:b/>
          <w:szCs w:val="24"/>
        </w:rPr>
        <w:t xml:space="preserve">3.1.1. </w:t>
      </w:r>
      <w:r w:rsidRPr="00A10681">
        <w:rPr>
          <w:rFonts w:cs="Times New Roman"/>
          <w:b/>
          <w:szCs w:val="24"/>
        </w:rPr>
        <w:t>How services are experienced</w:t>
      </w:r>
    </w:p>
    <w:p w14:paraId="723F5646" w14:textId="0F325A57" w:rsidR="00D9172D" w:rsidRPr="00A45535" w:rsidRDefault="00D9172D" w:rsidP="00D9172D">
      <w:pPr>
        <w:spacing w:after="0" w:line="480" w:lineRule="auto"/>
        <w:ind w:firstLine="720"/>
        <w:rPr>
          <w:rFonts w:cs="Times New Roman"/>
          <w:szCs w:val="24"/>
        </w:rPr>
      </w:pPr>
      <w:r>
        <w:rPr>
          <w:rFonts w:cs="Times New Roman"/>
          <w:szCs w:val="24"/>
        </w:rPr>
        <w:t>Most</w:t>
      </w:r>
      <w:r w:rsidRPr="00A45535">
        <w:rPr>
          <w:rFonts w:cs="Times New Roman"/>
          <w:szCs w:val="24"/>
        </w:rPr>
        <w:t xml:space="preserve"> of </w:t>
      </w:r>
      <w:r>
        <w:rPr>
          <w:rFonts w:cs="Times New Roman"/>
          <w:szCs w:val="24"/>
        </w:rPr>
        <w:t xml:space="preserve">the </w:t>
      </w:r>
      <w:r w:rsidRPr="00A45535">
        <w:rPr>
          <w:rFonts w:cs="Times New Roman"/>
          <w:szCs w:val="24"/>
        </w:rPr>
        <w:t xml:space="preserve">women detailed experiences of different hospitals, and reflected on how </w:t>
      </w:r>
      <w:r w:rsidRPr="003001E2">
        <w:rPr>
          <w:rFonts w:cs="Times New Roman"/>
          <w:szCs w:val="24"/>
        </w:rPr>
        <w:t xml:space="preserve">compassionate care </w:t>
      </w:r>
      <w:r w:rsidRPr="003001E2">
        <w:rPr>
          <w:rStyle w:val="CommentReference"/>
          <w:rFonts w:cs="Times New Roman"/>
          <w:sz w:val="24"/>
          <w:szCs w:val="24"/>
        </w:rPr>
        <w:t xml:space="preserve">(e.g. kind and genuine care) </w:t>
      </w:r>
      <w:r w:rsidR="00366B80" w:rsidRPr="003001E2">
        <w:rPr>
          <w:rFonts w:cs="Times New Roman"/>
          <w:szCs w:val="24"/>
        </w:rPr>
        <w:t>had</w:t>
      </w:r>
      <w:r w:rsidR="00366B80">
        <w:rPr>
          <w:rFonts w:cs="Times New Roman"/>
          <w:szCs w:val="24"/>
        </w:rPr>
        <w:t xml:space="preserve"> made</w:t>
      </w:r>
      <w:r>
        <w:rPr>
          <w:rFonts w:cs="Times New Roman"/>
          <w:szCs w:val="24"/>
        </w:rPr>
        <w:t xml:space="preserve"> a big difference</w:t>
      </w:r>
      <w:r w:rsidRPr="00A45535">
        <w:rPr>
          <w:rFonts w:cs="Times New Roman"/>
          <w:szCs w:val="24"/>
        </w:rPr>
        <w:t>. When staff were experienced as rude, dismissive or not apologising for mistakes, this created a barrier for mothers in their ability to move forwa</w:t>
      </w:r>
      <w:r>
        <w:rPr>
          <w:rFonts w:cs="Times New Roman"/>
          <w:szCs w:val="24"/>
        </w:rPr>
        <w:t>rd. Women described the long-</w:t>
      </w:r>
      <w:r w:rsidRPr="00A45535">
        <w:rPr>
          <w:rFonts w:cs="Times New Roman"/>
          <w:szCs w:val="24"/>
        </w:rPr>
        <w:t xml:space="preserve">lasting effects of unhelpful experiences (e.g. </w:t>
      </w:r>
      <w:r w:rsidR="00FE3003">
        <w:rPr>
          <w:rFonts w:cs="Times New Roman"/>
          <w:szCs w:val="24"/>
        </w:rPr>
        <w:t xml:space="preserve">Being given a </w:t>
      </w:r>
      <w:r w:rsidRPr="00A45535">
        <w:rPr>
          <w:rFonts w:cs="Times New Roman"/>
          <w:szCs w:val="24"/>
        </w:rPr>
        <w:t xml:space="preserve">bed </w:t>
      </w:r>
      <w:r w:rsidR="00FE3003">
        <w:rPr>
          <w:rFonts w:cs="Times New Roman"/>
          <w:szCs w:val="24"/>
        </w:rPr>
        <w:t xml:space="preserve">on a </w:t>
      </w:r>
      <w:r w:rsidRPr="00A45535">
        <w:rPr>
          <w:rFonts w:cs="Times New Roman"/>
          <w:szCs w:val="24"/>
        </w:rPr>
        <w:t xml:space="preserve"> maternity ward</w:t>
      </w:r>
      <w:r w:rsidR="00EC7383">
        <w:rPr>
          <w:rFonts w:cs="Times New Roman"/>
          <w:szCs w:val="24"/>
        </w:rPr>
        <w:t xml:space="preserve"> and therefore being with other mothers and their babies</w:t>
      </w:r>
      <w:r w:rsidRPr="00A45535">
        <w:rPr>
          <w:rFonts w:cs="Times New Roman"/>
          <w:szCs w:val="24"/>
        </w:rPr>
        <w:t>) and discussed how</w:t>
      </w:r>
      <w:r>
        <w:rPr>
          <w:rFonts w:cs="Times New Roman"/>
          <w:szCs w:val="24"/>
        </w:rPr>
        <w:t xml:space="preserve"> clear and </w:t>
      </w:r>
      <w:r w:rsidR="00601B10">
        <w:rPr>
          <w:rFonts w:cs="Times New Roman"/>
          <w:szCs w:val="24"/>
        </w:rPr>
        <w:t>regular</w:t>
      </w:r>
      <w:r w:rsidR="00601B10" w:rsidRPr="00701C96">
        <w:rPr>
          <w:rFonts w:cs="Times New Roman"/>
          <w:szCs w:val="24"/>
        </w:rPr>
        <w:t xml:space="preserve"> staff</w:t>
      </w:r>
      <w:r w:rsidRPr="00701C96">
        <w:rPr>
          <w:rFonts w:cs="Times New Roman"/>
          <w:szCs w:val="24"/>
        </w:rPr>
        <w:t xml:space="preserve"> communication </w:t>
      </w:r>
      <w:r>
        <w:rPr>
          <w:rFonts w:cs="Times New Roman"/>
          <w:szCs w:val="24"/>
        </w:rPr>
        <w:t xml:space="preserve">was important. </w:t>
      </w:r>
      <w:r w:rsidRPr="00A45535">
        <w:rPr>
          <w:rFonts w:cs="Times New Roman"/>
          <w:szCs w:val="24"/>
        </w:rPr>
        <w:t xml:space="preserve">Mothers valued opportunities to </w:t>
      </w:r>
      <w:r w:rsidRPr="00701C96">
        <w:rPr>
          <w:rFonts w:cs="Times New Roman"/>
          <w:szCs w:val="24"/>
        </w:rPr>
        <w:t>have choice and control</w:t>
      </w:r>
      <w:r w:rsidR="002821BE">
        <w:rPr>
          <w:rFonts w:cs="Times New Roman"/>
          <w:szCs w:val="24"/>
        </w:rPr>
        <w:t>,</w:t>
      </w:r>
      <w:r w:rsidRPr="00701C96">
        <w:rPr>
          <w:rFonts w:cs="Times New Roman"/>
          <w:szCs w:val="24"/>
        </w:rPr>
        <w:t xml:space="preserve"> </w:t>
      </w:r>
      <w:r w:rsidRPr="00A45535">
        <w:rPr>
          <w:rFonts w:cs="Times New Roman"/>
          <w:szCs w:val="24"/>
        </w:rPr>
        <w:t xml:space="preserve">both prior to </w:t>
      </w:r>
      <w:r>
        <w:rPr>
          <w:rFonts w:cs="Times New Roman"/>
          <w:szCs w:val="24"/>
        </w:rPr>
        <w:t>and after the death of the baby:</w:t>
      </w:r>
    </w:p>
    <w:p w14:paraId="02DDB545" w14:textId="41C4C3D9" w:rsidR="00D9172D" w:rsidRPr="00701C96" w:rsidRDefault="00D9172D" w:rsidP="00D9172D">
      <w:pPr>
        <w:spacing w:after="0" w:line="480" w:lineRule="auto"/>
        <w:rPr>
          <w:rFonts w:cs="Times New Roman"/>
          <w:i/>
          <w:szCs w:val="24"/>
        </w:rPr>
      </w:pPr>
      <w:r w:rsidRPr="00701C96">
        <w:rPr>
          <w:rFonts w:cs="Times New Roman"/>
          <w:i/>
          <w:szCs w:val="24"/>
        </w:rPr>
        <w:t>“so we had him for three days erm, and, in some ways that was very positive and I’ll alway</w:t>
      </w:r>
      <w:r w:rsidR="00281407">
        <w:rPr>
          <w:rFonts w:cs="Times New Roman"/>
          <w:i/>
          <w:szCs w:val="24"/>
        </w:rPr>
        <w:t>s say that was one of our saving</w:t>
      </w:r>
      <w:r w:rsidRPr="00701C96">
        <w:rPr>
          <w:rFonts w:cs="Times New Roman"/>
          <w:i/>
          <w:szCs w:val="24"/>
        </w:rPr>
        <w:t xml:space="preserve"> graces, that we’d got to cuddle him, we could make the decisions” (Lynn)</w:t>
      </w:r>
    </w:p>
    <w:p w14:paraId="0E7FC999" w14:textId="1AD8FB5B" w:rsidR="00D9172D" w:rsidRPr="00A45535" w:rsidRDefault="00D9172D" w:rsidP="00D9172D">
      <w:pPr>
        <w:spacing w:after="0" w:line="480" w:lineRule="auto"/>
        <w:ind w:firstLine="720"/>
        <w:rPr>
          <w:rFonts w:cs="Times New Roman"/>
          <w:szCs w:val="24"/>
        </w:rPr>
      </w:pPr>
      <w:r w:rsidRPr="00A45535">
        <w:rPr>
          <w:rFonts w:cs="Times New Roman"/>
          <w:szCs w:val="24"/>
        </w:rPr>
        <w:t xml:space="preserve">All </w:t>
      </w:r>
      <w:r>
        <w:rPr>
          <w:rFonts w:cs="Times New Roman"/>
          <w:szCs w:val="24"/>
        </w:rPr>
        <w:t xml:space="preserve">the </w:t>
      </w:r>
      <w:r w:rsidRPr="00A45535">
        <w:rPr>
          <w:rFonts w:cs="Times New Roman"/>
          <w:szCs w:val="24"/>
        </w:rPr>
        <w:t xml:space="preserve">mothers </w:t>
      </w:r>
      <w:r w:rsidRPr="00701C96">
        <w:rPr>
          <w:rFonts w:cs="Times New Roman"/>
          <w:szCs w:val="24"/>
        </w:rPr>
        <w:t xml:space="preserve">valued spending time with and </w:t>
      </w:r>
      <w:r w:rsidRPr="00A45535">
        <w:rPr>
          <w:rFonts w:cs="Times New Roman"/>
          <w:szCs w:val="24"/>
        </w:rPr>
        <w:t>being able to do things for their baby prior to the</w:t>
      </w:r>
      <w:r w:rsidR="00281407">
        <w:rPr>
          <w:rFonts w:cs="Times New Roman"/>
          <w:szCs w:val="24"/>
        </w:rPr>
        <w:t xml:space="preserve"> baby’s</w:t>
      </w:r>
      <w:r w:rsidRPr="00A45535">
        <w:rPr>
          <w:rFonts w:cs="Times New Roman"/>
          <w:szCs w:val="24"/>
        </w:rPr>
        <w:t xml:space="preserve"> death</w:t>
      </w:r>
      <w:r>
        <w:rPr>
          <w:rFonts w:cs="Times New Roman"/>
          <w:szCs w:val="24"/>
        </w:rPr>
        <w:t xml:space="preserve"> (e.g. changing a nappy)</w:t>
      </w:r>
      <w:r w:rsidRPr="00A45535">
        <w:rPr>
          <w:rFonts w:cs="Times New Roman"/>
          <w:szCs w:val="24"/>
        </w:rPr>
        <w:t xml:space="preserve">. </w:t>
      </w:r>
      <w:r>
        <w:rPr>
          <w:rFonts w:cs="Times New Roman"/>
          <w:szCs w:val="24"/>
        </w:rPr>
        <w:t xml:space="preserve">After the death, </w:t>
      </w:r>
      <w:r w:rsidRPr="00A45535">
        <w:rPr>
          <w:rFonts w:cs="Times New Roman"/>
          <w:szCs w:val="24"/>
        </w:rPr>
        <w:t>some</w:t>
      </w:r>
      <w:r>
        <w:rPr>
          <w:rFonts w:cs="Times New Roman"/>
          <w:szCs w:val="24"/>
        </w:rPr>
        <w:t xml:space="preserve"> of the</w:t>
      </w:r>
      <w:r w:rsidRPr="00A45535">
        <w:rPr>
          <w:rFonts w:cs="Times New Roman"/>
          <w:szCs w:val="24"/>
        </w:rPr>
        <w:t xml:space="preserve"> mothers appreciated spending time with their baby</w:t>
      </w:r>
      <w:r>
        <w:rPr>
          <w:rFonts w:cs="Times New Roman"/>
          <w:szCs w:val="24"/>
        </w:rPr>
        <w:t>: one woman valued t</w:t>
      </w:r>
      <w:r w:rsidRPr="00A45535">
        <w:rPr>
          <w:rFonts w:cs="Times New Roman"/>
          <w:szCs w:val="24"/>
        </w:rPr>
        <w:t>he opportunity to bring her baby home</w:t>
      </w:r>
      <w:r>
        <w:rPr>
          <w:rFonts w:cs="Times New Roman"/>
          <w:szCs w:val="24"/>
        </w:rPr>
        <w:t xml:space="preserve"> after the death</w:t>
      </w:r>
      <w:r w:rsidRPr="00A45535">
        <w:rPr>
          <w:rFonts w:cs="Times New Roman"/>
          <w:szCs w:val="24"/>
        </w:rPr>
        <w:t>. However, some</w:t>
      </w:r>
      <w:r>
        <w:rPr>
          <w:rFonts w:cs="Times New Roman"/>
          <w:szCs w:val="24"/>
        </w:rPr>
        <w:t xml:space="preserve"> of the</w:t>
      </w:r>
      <w:r w:rsidRPr="00A45535">
        <w:rPr>
          <w:rFonts w:cs="Times New Roman"/>
          <w:szCs w:val="24"/>
        </w:rPr>
        <w:t xml:space="preserve"> mothers found this too difficult and preferred not to see their baby again. All</w:t>
      </w:r>
      <w:r>
        <w:rPr>
          <w:rFonts w:cs="Times New Roman"/>
          <w:szCs w:val="24"/>
        </w:rPr>
        <w:t xml:space="preserve"> the</w:t>
      </w:r>
      <w:r w:rsidRPr="00A45535">
        <w:rPr>
          <w:rFonts w:cs="Times New Roman"/>
          <w:szCs w:val="24"/>
        </w:rPr>
        <w:t xml:space="preserve"> mothers reported that se</w:t>
      </w:r>
      <w:r>
        <w:rPr>
          <w:rFonts w:cs="Times New Roman"/>
          <w:szCs w:val="24"/>
        </w:rPr>
        <w:t xml:space="preserve">rvices helped with </w:t>
      </w:r>
      <w:r w:rsidRPr="00701C96">
        <w:rPr>
          <w:rFonts w:cs="Times New Roman"/>
          <w:szCs w:val="24"/>
        </w:rPr>
        <w:t>creating mementos (e</w:t>
      </w:r>
      <w:r w:rsidRPr="00A45535">
        <w:rPr>
          <w:rFonts w:cs="Times New Roman"/>
          <w:szCs w:val="24"/>
        </w:rPr>
        <w:t>.g. photos, hand/foot prints) which were</w:t>
      </w:r>
      <w:r>
        <w:rPr>
          <w:rFonts w:cs="Times New Roman"/>
          <w:szCs w:val="24"/>
        </w:rPr>
        <w:t xml:space="preserve"> treasured.</w:t>
      </w:r>
    </w:p>
    <w:p w14:paraId="5765A888" w14:textId="77777777" w:rsidR="00D9172D" w:rsidRPr="00A45535" w:rsidRDefault="00D9172D" w:rsidP="00D9172D">
      <w:pPr>
        <w:spacing w:after="0" w:line="480" w:lineRule="auto"/>
        <w:ind w:firstLine="720"/>
        <w:rPr>
          <w:rFonts w:cs="Times New Roman"/>
          <w:szCs w:val="24"/>
        </w:rPr>
      </w:pPr>
      <w:r w:rsidRPr="00A45535">
        <w:rPr>
          <w:rFonts w:cs="Times New Roman"/>
          <w:szCs w:val="24"/>
        </w:rPr>
        <w:t xml:space="preserve">Many mothers explained the importance of </w:t>
      </w:r>
      <w:r w:rsidRPr="00701C96">
        <w:rPr>
          <w:rFonts w:cs="Times New Roman"/>
          <w:szCs w:val="24"/>
        </w:rPr>
        <w:t xml:space="preserve">practical help from </w:t>
      </w:r>
      <w:r w:rsidRPr="00A45535">
        <w:rPr>
          <w:rFonts w:cs="Times New Roman"/>
          <w:szCs w:val="24"/>
        </w:rPr>
        <w:t>services (e.g. registering the</w:t>
      </w:r>
      <w:r>
        <w:rPr>
          <w:rFonts w:cs="Times New Roman"/>
          <w:szCs w:val="24"/>
        </w:rPr>
        <w:t xml:space="preserve"> birth and death)</w:t>
      </w:r>
      <w:r w:rsidRPr="00A45535">
        <w:rPr>
          <w:rFonts w:cs="Times New Roman"/>
          <w:szCs w:val="24"/>
        </w:rPr>
        <w:t xml:space="preserve">. One mother described difficulties with the job centre </w:t>
      </w:r>
      <w:r>
        <w:rPr>
          <w:rFonts w:cs="Times New Roman"/>
          <w:szCs w:val="24"/>
        </w:rPr>
        <w:t xml:space="preserve">(e.g. being required to sign-on for benefits), </w:t>
      </w:r>
      <w:r w:rsidRPr="00A45535">
        <w:rPr>
          <w:rFonts w:cs="Times New Roman"/>
          <w:szCs w:val="24"/>
        </w:rPr>
        <w:t>which she described as a b</w:t>
      </w:r>
      <w:r>
        <w:rPr>
          <w:rFonts w:cs="Times New Roman"/>
          <w:szCs w:val="24"/>
        </w:rPr>
        <w:t>arrier in being able cope. Most of the</w:t>
      </w:r>
      <w:r w:rsidRPr="00A45535">
        <w:rPr>
          <w:rFonts w:cs="Times New Roman"/>
          <w:szCs w:val="24"/>
        </w:rPr>
        <w:t xml:space="preserve"> women described </w:t>
      </w:r>
      <w:r w:rsidRPr="00FD3391">
        <w:rPr>
          <w:rFonts w:cs="Times New Roman"/>
          <w:szCs w:val="24"/>
        </w:rPr>
        <w:t>other significant losses (e.g. miscarriage</w:t>
      </w:r>
      <w:r>
        <w:rPr>
          <w:rFonts w:cs="Times New Roman"/>
          <w:szCs w:val="24"/>
        </w:rPr>
        <w:t xml:space="preserve">); </w:t>
      </w:r>
      <w:r w:rsidRPr="00A45535">
        <w:rPr>
          <w:rFonts w:cs="Times New Roman"/>
          <w:szCs w:val="24"/>
        </w:rPr>
        <w:t>these appeared to compound the pain associated with the</w:t>
      </w:r>
      <w:r>
        <w:rPr>
          <w:rFonts w:cs="Times New Roman"/>
          <w:szCs w:val="24"/>
        </w:rPr>
        <w:t>ir baby’s death</w:t>
      </w:r>
      <w:r w:rsidRPr="00A45535">
        <w:rPr>
          <w:rFonts w:cs="Times New Roman"/>
          <w:szCs w:val="24"/>
        </w:rPr>
        <w:t xml:space="preserve">. </w:t>
      </w:r>
      <w:r>
        <w:rPr>
          <w:rFonts w:cs="Times New Roman"/>
          <w:szCs w:val="24"/>
        </w:rPr>
        <w:t>However, one woman</w:t>
      </w:r>
      <w:r w:rsidRPr="00A45535">
        <w:rPr>
          <w:rFonts w:cs="Times New Roman"/>
          <w:szCs w:val="24"/>
        </w:rPr>
        <w:t xml:space="preserve"> explained how </w:t>
      </w:r>
      <w:r>
        <w:rPr>
          <w:rFonts w:cs="Times New Roman"/>
          <w:szCs w:val="24"/>
        </w:rPr>
        <w:t xml:space="preserve">the </w:t>
      </w:r>
      <w:r w:rsidRPr="00A45535">
        <w:rPr>
          <w:rFonts w:cs="Times New Roman"/>
          <w:szCs w:val="24"/>
        </w:rPr>
        <w:t xml:space="preserve">experience of previous family bereavement informed her decision to seek alternative support. </w:t>
      </w:r>
    </w:p>
    <w:p w14:paraId="71FF51DB" w14:textId="58A406D8" w:rsidR="00D9172D" w:rsidRPr="00A45535" w:rsidRDefault="00D9172D" w:rsidP="00D9172D">
      <w:pPr>
        <w:spacing w:after="0" w:line="480" w:lineRule="auto"/>
        <w:ind w:firstLine="720"/>
        <w:rPr>
          <w:rFonts w:cs="Times New Roman"/>
          <w:szCs w:val="24"/>
        </w:rPr>
      </w:pPr>
      <w:r w:rsidRPr="00701C96">
        <w:rPr>
          <w:rFonts w:cs="Times New Roman"/>
          <w:szCs w:val="24"/>
        </w:rPr>
        <w:t>A small number of women described</w:t>
      </w:r>
      <w:r>
        <w:rPr>
          <w:rFonts w:cs="Times New Roman"/>
          <w:szCs w:val="24"/>
        </w:rPr>
        <w:t xml:space="preserve"> having the opportunity to</w:t>
      </w:r>
      <w:r w:rsidRPr="00701C96">
        <w:rPr>
          <w:rFonts w:cs="Times New Roman"/>
          <w:szCs w:val="24"/>
        </w:rPr>
        <w:t xml:space="preserve"> talk to a counsellor. Six mothers were offered medication; </w:t>
      </w:r>
      <w:r w:rsidR="002821BE">
        <w:rPr>
          <w:rFonts w:cs="Times New Roman"/>
          <w:szCs w:val="24"/>
        </w:rPr>
        <w:t xml:space="preserve">it is </w:t>
      </w:r>
      <w:r w:rsidR="00D5398B">
        <w:rPr>
          <w:rFonts w:cs="Times New Roman"/>
          <w:szCs w:val="24"/>
        </w:rPr>
        <w:t xml:space="preserve">significant that </w:t>
      </w:r>
      <w:r w:rsidRPr="00701C96">
        <w:rPr>
          <w:rFonts w:cs="Times New Roman"/>
          <w:szCs w:val="24"/>
        </w:rPr>
        <w:t>for most</w:t>
      </w:r>
      <w:r w:rsidR="00D5398B">
        <w:rPr>
          <w:rFonts w:cs="Times New Roman"/>
          <w:szCs w:val="24"/>
        </w:rPr>
        <w:t>,</w:t>
      </w:r>
      <w:r w:rsidRPr="00701C96">
        <w:rPr>
          <w:rFonts w:cs="Times New Roman"/>
          <w:szCs w:val="24"/>
        </w:rPr>
        <w:t xml:space="preserve"> </w:t>
      </w:r>
      <w:r w:rsidRPr="00AD6653">
        <w:rPr>
          <w:rFonts w:cs="Times New Roman"/>
          <w:szCs w:val="24"/>
        </w:rPr>
        <w:t xml:space="preserve">this was the only </w:t>
      </w:r>
      <w:r>
        <w:rPr>
          <w:rFonts w:cs="Times New Roman"/>
          <w:szCs w:val="24"/>
        </w:rPr>
        <w:t>help available</w:t>
      </w:r>
      <w:r w:rsidRPr="00AD6653">
        <w:rPr>
          <w:rFonts w:cs="Times New Roman"/>
          <w:szCs w:val="24"/>
        </w:rPr>
        <w:t xml:space="preserve"> for their distress</w:t>
      </w:r>
      <w:r>
        <w:rPr>
          <w:rFonts w:cs="Times New Roman"/>
          <w:szCs w:val="24"/>
        </w:rPr>
        <w:t>. F</w:t>
      </w:r>
      <w:r w:rsidRPr="00A45535">
        <w:rPr>
          <w:rFonts w:cs="Times New Roman"/>
          <w:szCs w:val="24"/>
        </w:rPr>
        <w:t>o</w:t>
      </w:r>
      <w:r>
        <w:rPr>
          <w:rFonts w:cs="Times New Roman"/>
          <w:szCs w:val="24"/>
        </w:rPr>
        <w:t>r two women</w:t>
      </w:r>
      <w:r w:rsidR="00D5398B">
        <w:rPr>
          <w:rFonts w:cs="Times New Roman"/>
          <w:szCs w:val="24"/>
        </w:rPr>
        <w:t>,</w:t>
      </w:r>
      <w:r>
        <w:rPr>
          <w:rFonts w:cs="Times New Roman"/>
          <w:szCs w:val="24"/>
        </w:rPr>
        <w:t xml:space="preserve"> medication</w:t>
      </w:r>
      <w:r w:rsidRPr="00A45535">
        <w:rPr>
          <w:rFonts w:cs="Times New Roman"/>
          <w:szCs w:val="24"/>
        </w:rPr>
        <w:t xml:space="preserve"> was</w:t>
      </w:r>
      <w:r>
        <w:rPr>
          <w:rFonts w:cs="Times New Roman"/>
          <w:szCs w:val="24"/>
        </w:rPr>
        <w:t xml:space="preserve"> helpful in the short-</w:t>
      </w:r>
      <w:r w:rsidRPr="00A45535">
        <w:rPr>
          <w:rFonts w:cs="Times New Roman"/>
          <w:szCs w:val="24"/>
        </w:rPr>
        <w:t>term, and one woman viewed t</w:t>
      </w:r>
      <w:r>
        <w:rPr>
          <w:rFonts w:cs="Times New Roman"/>
          <w:szCs w:val="24"/>
        </w:rPr>
        <w:t>his as a long-</w:t>
      </w:r>
      <w:r w:rsidRPr="00A45535">
        <w:rPr>
          <w:rFonts w:cs="Times New Roman"/>
          <w:szCs w:val="24"/>
        </w:rPr>
        <w:t xml:space="preserve">term </w:t>
      </w:r>
      <w:r>
        <w:rPr>
          <w:rFonts w:cs="Times New Roman"/>
          <w:szCs w:val="24"/>
        </w:rPr>
        <w:t>coping strategy</w:t>
      </w:r>
      <w:r w:rsidRPr="00A45535">
        <w:rPr>
          <w:rFonts w:cs="Times New Roman"/>
          <w:szCs w:val="24"/>
        </w:rPr>
        <w:t>. However most</w:t>
      </w:r>
      <w:r>
        <w:rPr>
          <w:rFonts w:cs="Times New Roman"/>
          <w:szCs w:val="24"/>
        </w:rPr>
        <w:t xml:space="preserve"> of the </w:t>
      </w:r>
      <w:r w:rsidRPr="00A45535">
        <w:rPr>
          <w:rFonts w:cs="Times New Roman"/>
          <w:szCs w:val="24"/>
        </w:rPr>
        <w:t xml:space="preserve">women reported wanting to talk and not take </w:t>
      </w:r>
      <w:r>
        <w:rPr>
          <w:rFonts w:cs="Times New Roman"/>
          <w:szCs w:val="24"/>
        </w:rPr>
        <w:t>medication</w:t>
      </w:r>
      <w:r w:rsidRPr="00A45535">
        <w:rPr>
          <w:rFonts w:cs="Times New Roman"/>
          <w:szCs w:val="24"/>
        </w:rPr>
        <w:t xml:space="preserve">. </w:t>
      </w:r>
      <w:r>
        <w:rPr>
          <w:rFonts w:cs="Times New Roman"/>
          <w:szCs w:val="24"/>
        </w:rPr>
        <w:t xml:space="preserve">Furthermore, the women who </w:t>
      </w:r>
      <w:r w:rsidRPr="00701C96">
        <w:rPr>
          <w:rFonts w:cs="Times New Roman"/>
          <w:szCs w:val="24"/>
        </w:rPr>
        <w:t xml:space="preserve">had had subsequent children, </w:t>
      </w:r>
      <w:r>
        <w:rPr>
          <w:rFonts w:cs="Times New Roman"/>
          <w:szCs w:val="24"/>
        </w:rPr>
        <w:t xml:space="preserve">described how- </w:t>
      </w:r>
      <w:r w:rsidRPr="00A45535">
        <w:rPr>
          <w:rFonts w:cs="Times New Roman"/>
          <w:szCs w:val="24"/>
        </w:rPr>
        <w:t>in addition to the fears they were experiencing about having another baby</w:t>
      </w:r>
      <w:r>
        <w:rPr>
          <w:rFonts w:cs="Times New Roman"/>
          <w:szCs w:val="24"/>
        </w:rPr>
        <w:t xml:space="preserve"> -staff not reading their notes or providing a consistent medical team meant</w:t>
      </w:r>
      <w:r w:rsidRPr="00A45535">
        <w:rPr>
          <w:rFonts w:cs="Times New Roman"/>
          <w:szCs w:val="24"/>
        </w:rPr>
        <w:t xml:space="preserve"> that</w:t>
      </w:r>
      <w:r>
        <w:rPr>
          <w:rFonts w:cs="Times New Roman"/>
          <w:szCs w:val="24"/>
        </w:rPr>
        <w:t xml:space="preserve"> they had</w:t>
      </w:r>
      <w:r w:rsidRPr="00A45535">
        <w:rPr>
          <w:rFonts w:cs="Times New Roman"/>
          <w:szCs w:val="24"/>
        </w:rPr>
        <w:t xml:space="preserve"> to continually explain their circumstances</w:t>
      </w:r>
      <w:r>
        <w:rPr>
          <w:rFonts w:cs="Times New Roman"/>
          <w:szCs w:val="24"/>
        </w:rPr>
        <w:t>,</w:t>
      </w:r>
      <w:r w:rsidR="00281407">
        <w:rPr>
          <w:rFonts w:cs="Times New Roman"/>
          <w:szCs w:val="24"/>
        </w:rPr>
        <w:t>which</w:t>
      </w:r>
      <w:r w:rsidR="00FE2F1C">
        <w:rPr>
          <w:rFonts w:cs="Times New Roman"/>
          <w:szCs w:val="24"/>
        </w:rPr>
        <w:t xml:space="preserve"> </w:t>
      </w:r>
      <w:r>
        <w:rPr>
          <w:rFonts w:cs="Times New Roman"/>
          <w:szCs w:val="24"/>
        </w:rPr>
        <w:t>increased their distress</w:t>
      </w:r>
      <w:r w:rsidRPr="00A45535">
        <w:rPr>
          <w:rFonts w:cs="Times New Roman"/>
          <w:szCs w:val="24"/>
        </w:rPr>
        <w:t xml:space="preserve">. </w:t>
      </w:r>
    </w:p>
    <w:p w14:paraId="6AF42056" w14:textId="77777777" w:rsidR="00D9172D" w:rsidRDefault="00D9172D" w:rsidP="00D9172D">
      <w:pPr>
        <w:spacing w:after="0" w:line="480" w:lineRule="auto"/>
        <w:rPr>
          <w:rFonts w:cs="Times New Roman"/>
          <w:b/>
          <w:szCs w:val="24"/>
        </w:rPr>
      </w:pPr>
    </w:p>
    <w:p w14:paraId="32898518" w14:textId="77777777" w:rsidR="00D9172D" w:rsidRPr="00A45535" w:rsidRDefault="00D9172D" w:rsidP="00D9172D">
      <w:pPr>
        <w:spacing w:after="0" w:line="480" w:lineRule="auto"/>
        <w:ind w:firstLine="720"/>
        <w:rPr>
          <w:rFonts w:cs="Times New Roman"/>
          <w:b/>
          <w:szCs w:val="24"/>
        </w:rPr>
      </w:pPr>
      <w:r>
        <w:rPr>
          <w:rFonts w:cs="Times New Roman"/>
          <w:b/>
          <w:szCs w:val="24"/>
        </w:rPr>
        <w:t xml:space="preserve">3.1.2. Relationships with partner and social network </w:t>
      </w:r>
    </w:p>
    <w:p w14:paraId="60C3BB50" w14:textId="77777777" w:rsidR="00D9172D" w:rsidRDefault="00D9172D" w:rsidP="00D9172D">
      <w:pPr>
        <w:spacing w:after="0" w:line="480" w:lineRule="auto"/>
        <w:ind w:firstLine="720"/>
        <w:rPr>
          <w:rFonts w:cs="Times New Roman"/>
          <w:szCs w:val="24"/>
        </w:rPr>
      </w:pPr>
      <w:r>
        <w:rPr>
          <w:rFonts w:cs="Times New Roman"/>
          <w:szCs w:val="24"/>
        </w:rPr>
        <w:t>T</w:t>
      </w:r>
      <w:r w:rsidRPr="00A45535">
        <w:rPr>
          <w:rFonts w:cs="Times New Roman"/>
          <w:szCs w:val="24"/>
        </w:rPr>
        <w:t>wo women reported that their partners were coping</w:t>
      </w:r>
      <w:r>
        <w:rPr>
          <w:rFonts w:cs="Times New Roman"/>
          <w:szCs w:val="24"/>
        </w:rPr>
        <w:t xml:space="preserve"> indifferent ways (e.g. not discussing experience)</w:t>
      </w:r>
      <w:r w:rsidRPr="00A45535">
        <w:rPr>
          <w:rFonts w:cs="Times New Roman"/>
          <w:szCs w:val="24"/>
        </w:rPr>
        <w:t>; therefore one woman decided to seek support from other sources, and the other woman struggled to engage with support until she end</w:t>
      </w:r>
      <w:r>
        <w:rPr>
          <w:rFonts w:cs="Times New Roman"/>
          <w:szCs w:val="24"/>
        </w:rPr>
        <w:t>ed</w:t>
      </w:r>
      <w:r w:rsidRPr="00A45535">
        <w:rPr>
          <w:rFonts w:cs="Times New Roman"/>
          <w:szCs w:val="24"/>
        </w:rPr>
        <w:t xml:space="preserve"> the relationship. </w:t>
      </w:r>
      <w:r>
        <w:rPr>
          <w:rFonts w:cs="Times New Roman"/>
          <w:szCs w:val="24"/>
        </w:rPr>
        <w:t>However, m</w:t>
      </w:r>
      <w:r w:rsidRPr="00A45535">
        <w:rPr>
          <w:rFonts w:cs="Times New Roman"/>
          <w:szCs w:val="24"/>
        </w:rPr>
        <w:t xml:space="preserve">ost </w:t>
      </w:r>
      <w:r>
        <w:rPr>
          <w:rFonts w:cs="Times New Roman"/>
          <w:szCs w:val="24"/>
        </w:rPr>
        <w:t xml:space="preserve">of the </w:t>
      </w:r>
      <w:r w:rsidRPr="00A45535">
        <w:rPr>
          <w:rFonts w:cs="Times New Roman"/>
          <w:szCs w:val="24"/>
        </w:rPr>
        <w:t xml:space="preserve">mothers detailed the importance of </w:t>
      </w:r>
      <w:r w:rsidRPr="009C3264">
        <w:rPr>
          <w:rFonts w:cs="Times New Roman"/>
          <w:szCs w:val="24"/>
        </w:rPr>
        <w:t xml:space="preserve">the couple relationship in </w:t>
      </w:r>
      <w:r>
        <w:rPr>
          <w:rFonts w:cs="Times New Roman"/>
          <w:szCs w:val="24"/>
        </w:rPr>
        <w:t>supporting each other:</w:t>
      </w:r>
    </w:p>
    <w:p w14:paraId="4FF5E4D9" w14:textId="77777777" w:rsidR="00D9172D" w:rsidRPr="009C3264" w:rsidRDefault="00D9172D" w:rsidP="00D9172D">
      <w:pPr>
        <w:spacing w:after="0" w:line="480" w:lineRule="auto"/>
        <w:rPr>
          <w:rFonts w:cs="Times New Roman"/>
          <w:i/>
          <w:szCs w:val="24"/>
        </w:rPr>
      </w:pPr>
      <w:r w:rsidRPr="009C3264">
        <w:rPr>
          <w:rFonts w:cs="Times New Roman"/>
          <w:i/>
          <w:szCs w:val="24"/>
        </w:rPr>
        <w:t>“I think we support each other very well, I think that’s a positive, I think Abigail kind of connects us in that way, we have that but no-body else has.” (Debbie)</w:t>
      </w:r>
    </w:p>
    <w:p w14:paraId="27592B2E" w14:textId="77777777" w:rsidR="00D9172D" w:rsidRPr="009C3264" w:rsidRDefault="00D9172D" w:rsidP="00D9172D">
      <w:pPr>
        <w:spacing w:after="0" w:line="480" w:lineRule="auto"/>
        <w:ind w:firstLine="720"/>
        <w:rPr>
          <w:rFonts w:cs="Times New Roman"/>
          <w:szCs w:val="24"/>
        </w:rPr>
      </w:pPr>
    </w:p>
    <w:p w14:paraId="22DA4F17" w14:textId="4FCFCC65" w:rsidR="00D9172D" w:rsidRPr="009C3264" w:rsidRDefault="00D9172D" w:rsidP="00D9172D">
      <w:pPr>
        <w:spacing w:after="0" w:line="480" w:lineRule="auto"/>
        <w:ind w:firstLine="720"/>
        <w:rPr>
          <w:rFonts w:cs="Times New Roman"/>
          <w:szCs w:val="24"/>
        </w:rPr>
      </w:pPr>
      <w:r w:rsidRPr="009C3264">
        <w:rPr>
          <w:rFonts w:cs="Times New Roman"/>
          <w:szCs w:val="24"/>
        </w:rPr>
        <w:t xml:space="preserve">Participants described unhelpful experiences of family and friends who relinquished contact or had strong views about how the mothers should be coping (e.g. an expectation about grieving). Most of the mothers found family and friends </w:t>
      </w:r>
      <w:r w:rsidR="00EC2749">
        <w:rPr>
          <w:rFonts w:cs="Times New Roman"/>
          <w:szCs w:val="24"/>
        </w:rPr>
        <w:t xml:space="preserve">most </w:t>
      </w:r>
      <w:r w:rsidRPr="009C3264">
        <w:rPr>
          <w:rFonts w:cs="Times New Roman"/>
          <w:szCs w:val="24"/>
        </w:rPr>
        <w:t>supportive when they persisted in maintaining relationships, provided non-judgemental support, continued to talk about the baby and joined in with charitable involvement or events which marked the baby’s life.</w:t>
      </w:r>
    </w:p>
    <w:p w14:paraId="2C18F4DB" w14:textId="2FA366B9" w:rsidR="00D9172D" w:rsidRPr="00A45535" w:rsidRDefault="00D9172D" w:rsidP="00D9172D">
      <w:pPr>
        <w:spacing w:after="0" w:line="480" w:lineRule="auto"/>
        <w:ind w:firstLine="720"/>
        <w:rPr>
          <w:rFonts w:cs="Times New Roman"/>
          <w:szCs w:val="24"/>
        </w:rPr>
      </w:pPr>
      <w:r w:rsidRPr="009C3264">
        <w:rPr>
          <w:rFonts w:cs="Times New Roman"/>
          <w:szCs w:val="24"/>
        </w:rPr>
        <w:t xml:space="preserve">All of the mothers described their experiences of having contact with other bereaved parents (e.g. </w:t>
      </w:r>
      <w:r w:rsidR="00D5398B">
        <w:rPr>
          <w:rFonts w:cs="Times New Roman"/>
          <w:szCs w:val="24"/>
        </w:rPr>
        <w:t xml:space="preserve">via </w:t>
      </w:r>
      <w:r w:rsidRPr="009C3264">
        <w:rPr>
          <w:rFonts w:cs="Times New Roman"/>
          <w:szCs w:val="24"/>
        </w:rPr>
        <w:t>social media</w:t>
      </w:r>
      <w:r w:rsidRPr="00A45535">
        <w:rPr>
          <w:rFonts w:cs="Times New Roman"/>
          <w:szCs w:val="24"/>
        </w:rPr>
        <w:t>)</w:t>
      </w:r>
      <w:r>
        <w:rPr>
          <w:rFonts w:cs="Times New Roman"/>
          <w:szCs w:val="24"/>
        </w:rPr>
        <w:t>,</w:t>
      </w:r>
      <w:r w:rsidRPr="00A45535">
        <w:rPr>
          <w:rFonts w:cs="Times New Roman"/>
          <w:szCs w:val="24"/>
        </w:rPr>
        <w:t xml:space="preserve"> and </w:t>
      </w:r>
      <w:r>
        <w:rPr>
          <w:rFonts w:cs="Times New Roman"/>
          <w:szCs w:val="24"/>
        </w:rPr>
        <w:t xml:space="preserve">most </w:t>
      </w:r>
      <w:r w:rsidRPr="00A45535">
        <w:rPr>
          <w:rFonts w:cs="Times New Roman"/>
          <w:szCs w:val="24"/>
        </w:rPr>
        <w:t xml:space="preserve">explained this was important because they could really understand </w:t>
      </w:r>
      <w:r w:rsidR="00EC7383">
        <w:rPr>
          <w:rFonts w:cs="Times New Roman"/>
          <w:szCs w:val="24"/>
        </w:rPr>
        <w:t>each other</w:t>
      </w:r>
      <w:r w:rsidR="00EC7383" w:rsidRPr="00A45535">
        <w:rPr>
          <w:rFonts w:cs="Times New Roman"/>
          <w:szCs w:val="24"/>
        </w:rPr>
        <w:t xml:space="preserve"> </w:t>
      </w:r>
      <w:r w:rsidRPr="00A45535">
        <w:rPr>
          <w:rFonts w:cs="Times New Roman"/>
          <w:szCs w:val="24"/>
        </w:rPr>
        <w:t>and empathise</w:t>
      </w:r>
      <w:r>
        <w:rPr>
          <w:rFonts w:cs="Times New Roman"/>
          <w:szCs w:val="24"/>
        </w:rPr>
        <w:t xml:space="preserve">. The participants </w:t>
      </w:r>
      <w:r w:rsidR="008D03FD">
        <w:rPr>
          <w:rFonts w:cs="Times New Roman"/>
          <w:szCs w:val="24"/>
        </w:rPr>
        <w:t>also described</w:t>
      </w:r>
      <w:r w:rsidRPr="00A45535">
        <w:rPr>
          <w:rFonts w:cs="Times New Roman"/>
          <w:szCs w:val="24"/>
        </w:rPr>
        <w:t xml:space="preserve"> being able to learn from other bereaved mothers. However,</w:t>
      </w:r>
      <w:r>
        <w:rPr>
          <w:rFonts w:cs="Times New Roman"/>
          <w:szCs w:val="24"/>
        </w:rPr>
        <w:t xml:space="preserve"> some women explained</w:t>
      </w:r>
      <w:r w:rsidRPr="00A45535">
        <w:rPr>
          <w:rFonts w:cs="Times New Roman"/>
          <w:szCs w:val="24"/>
        </w:rPr>
        <w:t xml:space="preserve"> how support groups did not enable them to meet p</w:t>
      </w:r>
      <w:r>
        <w:rPr>
          <w:rFonts w:cs="Times New Roman"/>
          <w:szCs w:val="24"/>
        </w:rPr>
        <w:t>eople with a similar</w:t>
      </w:r>
      <w:r w:rsidRPr="00A45535">
        <w:rPr>
          <w:rFonts w:cs="Times New Roman"/>
          <w:szCs w:val="24"/>
        </w:rPr>
        <w:t xml:space="preserve"> experience (e.g. </w:t>
      </w:r>
      <w:r w:rsidR="00EC7383">
        <w:rPr>
          <w:rFonts w:cs="Times New Roman"/>
          <w:szCs w:val="24"/>
        </w:rPr>
        <w:t xml:space="preserve">a support group that included parents who has experienced a </w:t>
      </w:r>
      <w:r w:rsidRPr="00A45535">
        <w:rPr>
          <w:rFonts w:cs="Times New Roman"/>
          <w:szCs w:val="24"/>
        </w:rPr>
        <w:t>stillbirth</w:t>
      </w:r>
      <w:r w:rsidR="00EC7383">
        <w:rPr>
          <w:rFonts w:cs="Times New Roman"/>
          <w:szCs w:val="24"/>
        </w:rPr>
        <w:t xml:space="preserve"> and not a neonatal death</w:t>
      </w:r>
      <w:r w:rsidRPr="00A45535">
        <w:rPr>
          <w:rFonts w:cs="Times New Roman"/>
          <w:szCs w:val="24"/>
        </w:rPr>
        <w:t>),</w:t>
      </w:r>
      <w:r>
        <w:rPr>
          <w:rFonts w:cs="Times New Roman"/>
          <w:szCs w:val="24"/>
        </w:rPr>
        <w:t xml:space="preserve"> or provided a context</w:t>
      </w:r>
      <w:r w:rsidRPr="00A45535">
        <w:rPr>
          <w:rFonts w:cs="Times New Roman"/>
          <w:szCs w:val="24"/>
        </w:rPr>
        <w:t xml:space="preserve"> whic</w:t>
      </w:r>
      <w:r>
        <w:rPr>
          <w:rFonts w:cs="Times New Roman"/>
          <w:szCs w:val="24"/>
        </w:rPr>
        <w:t>h was experienced as unhelpful:</w:t>
      </w:r>
    </w:p>
    <w:p w14:paraId="547644AF" w14:textId="77777777" w:rsidR="00D9172D" w:rsidRDefault="00D9172D" w:rsidP="00D9172D">
      <w:pPr>
        <w:spacing w:after="0" w:line="480" w:lineRule="auto"/>
        <w:rPr>
          <w:rFonts w:cs="Times New Roman"/>
          <w:i/>
          <w:szCs w:val="24"/>
        </w:rPr>
      </w:pPr>
      <w:r w:rsidRPr="009C3264">
        <w:rPr>
          <w:rFonts w:cs="Times New Roman"/>
          <w:i/>
          <w:szCs w:val="24"/>
        </w:rPr>
        <w:t>“The most positive thing to come out of Jessica’s death, the friendship I have with [name], because she is the only person who really understands how I feel. … I know how she feels when she was worried about having another baby, I knew how traumatic, I know how it feels when you don’t want to have a scan, you don’t want to look at the screen and you just know how it is, we don’t need to say because we just know. .. I think it helps you up until a certain point and then you get to a point when you just have to step back away from it because you don’t need it anymore, and because there are people that ‘scab-pick’ and that’s not good for you.” (Karen)</w:t>
      </w:r>
    </w:p>
    <w:p w14:paraId="5835C038" w14:textId="77777777" w:rsidR="003001E2" w:rsidRPr="003001E2" w:rsidRDefault="003001E2" w:rsidP="00D9172D">
      <w:pPr>
        <w:spacing w:after="0" w:line="480" w:lineRule="auto"/>
        <w:rPr>
          <w:rFonts w:cs="Times New Roman"/>
          <w:szCs w:val="24"/>
        </w:rPr>
      </w:pPr>
    </w:p>
    <w:p w14:paraId="211C0B99" w14:textId="77777777" w:rsidR="00D9172D" w:rsidRPr="00A45535" w:rsidRDefault="00D9172D" w:rsidP="00D9172D">
      <w:pPr>
        <w:pStyle w:val="ListParagraph"/>
        <w:numPr>
          <w:ilvl w:val="1"/>
          <w:numId w:val="20"/>
        </w:numPr>
        <w:spacing w:after="0" w:line="480" w:lineRule="auto"/>
        <w:rPr>
          <w:rFonts w:cs="Times New Roman"/>
          <w:b/>
          <w:szCs w:val="24"/>
        </w:rPr>
      </w:pPr>
      <w:r w:rsidRPr="00A45535">
        <w:rPr>
          <w:rFonts w:cs="Times New Roman"/>
          <w:b/>
          <w:szCs w:val="24"/>
        </w:rPr>
        <w:t>Making sense</w:t>
      </w:r>
      <w:r>
        <w:rPr>
          <w:rFonts w:cs="Times New Roman"/>
          <w:b/>
          <w:szCs w:val="24"/>
        </w:rPr>
        <w:t xml:space="preserve"> of what</w:t>
      </w:r>
      <w:r w:rsidRPr="00A45535">
        <w:rPr>
          <w:rFonts w:cs="Times New Roman"/>
          <w:b/>
          <w:szCs w:val="24"/>
        </w:rPr>
        <w:t xml:space="preserve"> happened </w:t>
      </w:r>
    </w:p>
    <w:p w14:paraId="4BF5AB99" w14:textId="361F41AB" w:rsidR="00D9172D" w:rsidRPr="009C3264" w:rsidRDefault="00D9172D" w:rsidP="00D9172D">
      <w:pPr>
        <w:spacing w:after="0" w:line="480" w:lineRule="auto"/>
        <w:ind w:firstLine="360"/>
        <w:rPr>
          <w:rFonts w:cs="Times New Roman"/>
          <w:szCs w:val="24"/>
        </w:rPr>
      </w:pPr>
      <w:r w:rsidRPr="00A45535">
        <w:rPr>
          <w:rFonts w:cs="Times New Roman"/>
          <w:szCs w:val="24"/>
        </w:rPr>
        <w:t xml:space="preserve">All </w:t>
      </w:r>
      <w:r>
        <w:rPr>
          <w:rFonts w:cs="Times New Roman"/>
          <w:szCs w:val="24"/>
        </w:rPr>
        <w:t xml:space="preserve">of the </w:t>
      </w:r>
      <w:r w:rsidRPr="00A45535">
        <w:rPr>
          <w:rFonts w:cs="Times New Roman"/>
          <w:szCs w:val="24"/>
        </w:rPr>
        <w:t xml:space="preserve">women described </w:t>
      </w:r>
      <w:r w:rsidR="000123AB">
        <w:rPr>
          <w:rFonts w:cs="Times New Roman"/>
          <w:szCs w:val="24"/>
        </w:rPr>
        <w:t>ongoing reflection</w:t>
      </w:r>
      <w:r w:rsidRPr="00A45535">
        <w:rPr>
          <w:rFonts w:cs="Times New Roman"/>
          <w:szCs w:val="24"/>
        </w:rPr>
        <w:t xml:space="preserve"> about the events that took place around the time of the</w:t>
      </w:r>
      <w:r>
        <w:rPr>
          <w:rFonts w:cs="Times New Roman"/>
          <w:szCs w:val="24"/>
        </w:rPr>
        <w:t>ir</w:t>
      </w:r>
      <w:r w:rsidRPr="00A45535">
        <w:rPr>
          <w:rFonts w:cs="Times New Roman"/>
          <w:szCs w:val="24"/>
        </w:rPr>
        <w:t xml:space="preserve"> baby’s death</w:t>
      </w:r>
      <w:r>
        <w:rPr>
          <w:rFonts w:cs="Times New Roman"/>
          <w:szCs w:val="24"/>
        </w:rPr>
        <w:t>,</w:t>
      </w:r>
      <w:r w:rsidRPr="00A45535">
        <w:rPr>
          <w:rFonts w:cs="Times New Roman"/>
          <w:szCs w:val="24"/>
        </w:rPr>
        <w:t xml:space="preserve"> in order to try and </w:t>
      </w:r>
      <w:r>
        <w:rPr>
          <w:rFonts w:cs="Times New Roman"/>
          <w:szCs w:val="24"/>
        </w:rPr>
        <w:t>process</w:t>
      </w:r>
      <w:r w:rsidRPr="00A45535">
        <w:rPr>
          <w:rFonts w:cs="Times New Roman"/>
          <w:szCs w:val="24"/>
        </w:rPr>
        <w:t xml:space="preserve"> their experiences</w:t>
      </w:r>
      <w:r>
        <w:rPr>
          <w:rFonts w:cs="Times New Roman"/>
          <w:szCs w:val="24"/>
        </w:rPr>
        <w:t>. B</w:t>
      </w:r>
      <w:r w:rsidRPr="00A45535">
        <w:rPr>
          <w:rFonts w:cs="Times New Roman"/>
          <w:szCs w:val="24"/>
        </w:rPr>
        <w:t xml:space="preserve">arriers to being able to </w:t>
      </w:r>
      <w:r w:rsidRPr="009C3264">
        <w:rPr>
          <w:rFonts w:cs="Times New Roman"/>
          <w:szCs w:val="24"/>
        </w:rPr>
        <w:t>make sense of the</w:t>
      </w:r>
      <w:r>
        <w:rPr>
          <w:rFonts w:cs="Times New Roman"/>
          <w:szCs w:val="24"/>
        </w:rPr>
        <w:t>ir</w:t>
      </w:r>
      <w:r w:rsidRPr="009C3264">
        <w:rPr>
          <w:rFonts w:cs="Times New Roman"/>
          <w:szCs w:val="24"/>
        </w:rPr>
        <w:t xml:space="preserve"> experience included: issues pertaining to guilt, whether anyone was to blame and not knowing the cause of death. Factors </w:t>
      </w:r>
      <w:r>
        <w:rPr>
          <w:rFonts w:cs="Times New Roman"/>
          <w:szCs w:val="24"/>
        </w:rPr>
        <w:t>which</w:t>
      </w:r>
      <w:r w:rsidRPr="00A45535">
        <w:rPr>
          <w:rFonts w:cs="Times New Roman"/>
          <w:szCs w:val="24"/>
        </w:rPr>
        <w:t xml:space="preserve"> appeared to be helpful for</w:t>
      </w:r>
      <w:r>
        <w:rPr>
          <w:rFonts w:cs="Times New Roman"/>
          <w:szCs w:val="24"/>
        </w:rPr>
        <w:t xml:space="preserve"> </w:t>
      </w:r>
      <w:r w:rsidR="00A31D84">
        <w:rPr>
          <w:rFonts w:cs="Times New Roman"/>
          <w:szCs w:val="24"/>
        </w:rPr>
        <w:t>the</w:t>
      </w:r>
      <w:r w:rsidR="00A31D84" w:rsidRPr="00A45535">
        <w:rPr>
          <w:rFonts w:cs="Times New Roman"/>
          <w:szCs w:val="24"/>
        </w:rPr>
        <w:t xml:space="preserve"> women</w:t>
      </w:r>
      <w:r w:rsidRPr="00A45535">
        <w:rPr>
          <w:rFonts w:cs="Times New Roman"/>
          <w:szCs w:val="24"/>
        </w:rPr>
        <w:t xml:space="preserve"> </w:t>
      </w:r>
      <w:r w:rsidRPr="009C3264">
        <w:rPr>
          <w:rFonts w:cs="Times New Roman"/>
          <w:szCs w:val="24"/>
        </w:rPr>
        <w:t xml:space="preserve">to make sense of their baby’s death were: having no regrets (e.g. </w:t>
      </w:r>
      <w:r w:rsidR="00EC7383">
        <w:rPr>
          <w:rFonts w:cs="Times New Roman"/>
          <w:szCs w:val="24"/>
        </w:rPr>
        <w:t>about the decision to remove</w:t>
      </w:r>
      <w:r w:rsidRPr="009C3264">
        <w:rPr>
          <w:rFonts w:cs="Times New Roman"/>
          <w:szCs w:val="24"/>
        </w:rPr>
        <w:t xml:space="preserve"> life support), being able to reflect on positive memories of interactions, support and spending time with</w:t>
      </w:r>
      <w:r>
        <w:rPr>
          <w:rFonts w:cs="Times New Roman"/>
          <w:szCs w:val="24"/>
        </w:rPr>
        <w:t xml:space="preserve"> their</w:t>
      </w:r>
      <w:r w:rsidRPr="009C3264">
        <w:rPr>
          <w:rFonts w:cs="Times New Roman"/>
          <w:szCs w:val="24"/>
        </w:rPr>
        <w:t xml:space="preserve"> baby:</w:t>
      </w:r>
    </w:p>
    <w:p w14:paraId="2AC4DD35" w14:textId="77777777" w:rsidR="00D9172D" w:rsidRPr="009C3264" w:rsidRDefault="00D9172D" w:rsidP="00D9172D">
      <w:pPr>
        <w:spacing w:after="0" w:line="480" w:lineRule="auto"/>
        <w:rPr>
          <w:rFonts w:cs="Times New Roman"/>
          <w:i/>
          <w:szCs w:val="24"/>
        </w:rPr>
      </w:pPr>
      <w:r w:rsidRPr="009C3264">
        <w:rPr>
          <w:rFonts w:cs="Times New Roman"/>
          <w:i/>
          <w:szCs w:val="24"/>
        </w:rPr>
        <w:t>“We could still interact with her, change her nappy, and clean her, things like that. So you know when we look back on the experience, then we feel very honoured and blessed that we had the opportunity to spend six days with her.” (Leslie)</w:t>
      </w:r>
    </w:p>
    <w:p w14:paraId="5D66FED0" w14:textId="77777777" w:rsidR="00D9172D" w:rsidRPr="00A42671" w:rsidRDefault="00D9172D" w:rsidP="00D9172D">
      <w:pPr>
        <w:spacing w:after="0" w:line="480" w:lineRule="auto"/>
        <w:rPr>
          <w:rFonts w:cs="Times New Roman"/>
          <w:b/>
          <w:szCs w:val="24"/>
        </w:rPr>
      </w:pPr>
    </w:p>
    <w:p w14:paraId="534A531E" w14:textId="77777777" w:rsidR="00D9172D" w:rsidRPr="00A45535" w:rsidRDefault="00D9172D" w:rsidP="00D9172D">
      <w:pPr>
        <w:pStyle w:val="ListParagraph"/>
        <w:numPr>
          <w:ilvl w:val="1"/>
          <w:numId w:val="20"/>
        </w:numPr>
        <w:spacing w:after="0" w:line="480" w:lineRule="auto"/>
        <w:rPr>
          <w:rFonts w:cs="Times New Roman"/>
          <w:b/>
          <w:szCs w:val="24"/>
        </w:rPr>
      </w:pPr>
      <w:r>
        <w:rPr>
          <w:rFonts w:cs="Times New Roman"/>
          <w:b/>
          <w:szCs w:val="24"/>
        </w:rPr>
        <w:t>Personal coping strategies</w:t>
      </w:r>
    </w:p>
    <w:p w14:paraId="656392C4" w14:textId="67141593" w:rsidR="00D9172D" w:rsidRPr="006668CF" w:rsidRDefault="00D9172D" w:rsidP="00D9172D">
      <w:pPr>
        <w:spacing w:after="0" w:line="480" w:lineRule="auto"/>
        <w:ind w:firstLine="360"/>
        <w:rPr>
          <w:rFonts w:cs="Times New Roman"/>
          <w:color w:val="FF0000"/>
          <w:szCs w:val="24"/>
        </w:rPr>
      </w:pPr>
      <w:r>
        <w:rPr>
          <w:rFonts w:cs="Times New Roman"/>
          <w:szCs w:val="24"/>
        </w:rPr>
        <w:t>Most of the</w:t>
      </w:r>
      <w:r w:rsidRPr="00A45535">
        <w:rPr>
          <w:rFonts w:cs="Times New Roman"/>
          <w:szCs w:val="24"/>
        </w:rPr>
        <w:t xml:space="preserve"> women </w:t>
      </w:r>
      <w:r w:rsidRPr="009C3264">
        <w:rPr>
          <w:rFonts w:cs="Times New Roman"/>
          <w:szCs w:val="24"/>
        </w:rPr>
        <w:t xml:space="preserve">described making a </w:t>
      </w:r>
      <w:r w:rsidR="0028636A">
        <w:rPr>
          <w:rFonts w:cs="Times New Roman"/>
          <w:szCs w:val="24"/>
        </w:rPr>
        <w:t xml:space="preserve">definite </w:t>
      </w:r>
      <w:r w:rsidRPr="009C3264">
        <w:rPr>
          <w:rFonts w:cs="Times New Roman"/>
          <w:szCs w:val="24"/>
        </w:rPr>
        <w:t xml:space="preserve">personal decision to cope. For some </w:t>
      </w:r>
      <w:r w:rsidRPr="00855891">
        <w:rPr>
          <w:rFonts w:cs="Times New Roman"/>
          <w:szCs w:val="24"/>
        </w:rPr>
        <w:t>women this occurred due</w:t>
      </w:r>
      <w:r>
        <w:rPr>
          <w:rFonts w:cs="Times New Roman"/>
          <w:szCs w:val="24"/>
        </w:rPr>
        <w:t xml:space="preserve"> to childcare responsibilities</w:t>
      </w:r>
      <w:r w:rsidRPr="00855891">
        <w:rPr>
          <w:rFonts w:cs="Times New Roman"/>
          <w:szCs w:val="24"/>
        </w:rPr>
        <w:t>, whereas some women described</w:t>
      </w:r>
      <w:r>
        <w:rPr>
          <w:rFonts w:cs="Times New Roman"/>
          <w:szCs w:val="24"/>
        </w:rPr>
        <w:t xml:space="preserve"> making this decision after meeting </w:t>
      </w:r>
      <w:r w:rsidR="0028636A">
        <w:rPr>
          <w:rFonts w:cs="Times New Roman"/>
          <w:szCs w:val="24"/>
        </w:rPr>
        <w:t>other bereaved</w:t>
      </w:r>
      <w:r>
        <w:rPr>
          <w:rFonts w:cs="Times New Roman"/>
          <w:szCs w:val="24"/>
        </w:rPr>
        <w:t xml:space="preserve"> parents</w:t>
      </w:r>
      <w:r w:rsidR="0028636A">
        <w:rPr>
          <w:rFonts w:cs="Times New Roman"/>
          <w:szCs w:val="24"/>
        </w:rPr>
        <w:t xml:space="preserve"> where this had not occurred</w:t>
      </w:r>
      <w:r>
        <w:rPr>
          <w:rFonts w:cs="Times New Roman"/>
          <w:szCs w:val="24"/>
        </w:rPr>
        <w:t>:</w:t>
      </w:r>
    </w:p>
    <w:p w14:paraId="3802667C" w14:textId="77777777" w:rsidR="00D9172D" w:rsidRPr="009C3264" w:rsidRDefault="00D9172D" w:rsidP="00D9172D">
      <w:pPr>
        <w:spacing w:after="0" w:line="480" w:lineRule="auto"/>
        <w:rPr>
          <w:rFonts w:cs="Times New Roman"/>
          <w:i/>
          <w:szCs w:val="24"/>
        </w:rPr>
      </w:pPr>
      <w:r w:rsidRPr="009C3264">
        <w:rPr>
          <w:rFonts w:cs="Times New Roman"/>
          <w:i/>
          <w:szCs w:val="24"/>
        </w:rPr>
        <w:t>“I kind of never wanted to go down that route [of being anxious and depressed long-term] and I think that’s another reason why and where my strong will came in. I had to make things positive for me because I didn’t want to end up in that same situation” (Rachel)</w:t>
      </w:r>
    </w:p>
    <w:p w14:paraId="4F22717F" w14:textId="77777777" w:rsidR="00D9172D" w:rsidRDefault="00D9172D" w:rsidP="00D9172D">
      <w:pPr>
        <w:spacing w:after="0" w:line="480" w:lineRule="auto"/>
        <w:rPr>
          <w:rFonts w:cs="Times New Roman"/>
          <w:color w:val="FF0000"/>
          <w:szCs w:val="24"/>
        </w:rPr>
      </w:pPr>
    </w:p>
    <w:p w14:paraId="7768F5CB" w14:textId="77777777" w:rsidR="00D9172D" w:rsidRPr="009C3264" w:rsidRDefault="00D9172D" w:rsidP="00D9172D">
      <w:pPr>
        <w:spacing w:after="0" w:line="480" w:lineRule="auto"/>
        <w:rPr>
          <w:rFonts w:cs="Times New Roman"/>
          <w:szCs w:val="24"/>
        </w:rPr>
      </w:pPr>
      <w:r>
        <w:rPr>
          <w:rFonts w:cs="Times New Roman"/>
          <w:szCs w:val="24"/>
        </w:rPr>
        <w:tab/>
      </w:r>
      <w:r w:rsidRPr="009C3264">
        <w:rPr>
          <w:rFonts w:cs="Times New Roman"/>
          <w:szCs w:val="24"/>
        </w:rPr>
        <w:t xml:space="preserve">A majority of women discussed how it had been helpful to try and take others’ perspectives, in relation to others’ comments: </w:t>
      </w:r>
    </w:p>
    <w:p w14:paraId="10AA52BA" w14:textId="77777777" w:rsidR="00D9172D" w:rsidRPr="009C3264" w:rsidRDefault="00D9172D" w:rsidP="00D9172D">
      <w:pPr>
        <w:spacing w:after="0" w:line="480" w:lineRule="auto"/>
        <w:rPr>
          <w:rFonts w:cs="Times New Roman"/>
          <w:szCs w:val="24"/>
        </w:rPr>
      </w:pPr>
      <w:r w:rsidRPr="009C3264">
        <w:rPr>
          <w:rFonts w:cs="Times New Roman"/>
          <w:i/>
          <w:szCs w:val="24"/>
        </w:rPr>
        <w:t>“You know people are doing their best and they’re not trying to hurt you and they are not going out to hurt you. Yes, they can say things that might sound incredibly erm... hurtful, you know just thoughtless a lot of the time …. So I think that has helped me sort of manage them and manage my relationships with people.” (Lynn)</w:t>
      </w:r>
    </w:p>
    <w:p w14:paraId="71346549" w14:textId="77777777" w:rsidR="00D9172D" w:rsidRPr="00A45535" w:rsidRDefault="00D9172D" w:rsidP="00D9172D">
      <w:pPr>
        <w:spacing w:after="0" w:line="480" w:lineRule="auto"/>
        <w:rPr>
          <w:rFonts w:cs="Times New Roman"/>
          <w:b/>
          <w:szCs w:val="24"/>
        </w:rPr>
      </w:pPr>
    </w:p>
    <w:p w14:paraId="021E98CF" w14:textId="0036B001" w:rsidR="00D9172D" w:rsidRDefault="00D9172D" w:rsidP="00D9172D">
      <w:pPr>
        <w:spacing w:after="0" w:line="480" w:lineRule="auto"/>
        <w:rPr>
          <w:rFonts w:cs="Times New Roman"/>
          <w:szCs w:val="24"/>
        </w:rPr>
      </w:pPr>
      <w:r>
        <w:rPr>
          <w:rFonts w:cs="Times New Roman"/>
          <w:szCs w:val="24"/>
        </w:rPr>
        <w:tab/>
        <w:t xml:space="preserve">The mothers </w:t>
      </w:r>
      <w:r w:rsidR="00181656">
        <w:rPr>
          <w:rFonts w:cs="Times New Roman"/>
          <w:szCs w:val="24"/>
        </w:rPr>
        <w:t>discussed developing</w:t>
      </w:r>
      <w:r>
        <w:rPr>
          <w:rFonts w:cs="Times New Roman"/>
          <w:szCs w:val="24"/>
        </w:rPr>
        <w:t xml:space="preserve"> a</w:t>
      </w:r>
      <w:r w:rsidR="004A0F4A">
        <w:rPr>
          <w:rFonts w:cs="Times New Roman"/>
          <w:szCs w:val="24"/>
        </w:rPr>
        <w:t xml:space="preserve"> depth of self knowledge</w:t>
      </w:r>
      <w:r w:rsidR="00847C23">
        <w:rPr>
          <w:rFonts w:cs="Times New Roman"/>
          <w:szCs w:val="24"/>
        </w:rPr>
        <w:t xml:space="preserve"> and </w:t>
      </w:r>
      <w:r w:rsidR="008D560A">
        <w:rPr>
          <w:rFonts w:cs="Times New Roman"/>
          <w:szCs w:val="24"/>
        </w:rPr>
        <w:t>a willingness</w:t>
      </w:r>
      <w:r w:rsidR="003F36C9">
        <w:rPr>
          <w:rFonts w:cs="Times New Roman"/>
          <w:szCs w:val="24"/>
        </w:rPr>
        <w:t xml:space="preserve"> to act on this.  They developed an </w:t>
      </w:r>
      <w:r>
        <w:rPr>
          <w:rFonts w:cs="Times New Roman"/>
          <w:szCs w:val="24"/>
        </w:rPr>
        <w:t>understanding</w:t>
      </w:r>
      <w:r w:rsidRPr="00A45535">
        <w:rPr>
          <w:rFonts w:cs="Times New Roman"/>
          <w:szCs w:val="24"/>
        </w:rPr>
        <w:t xml:space="preserve"> of </w:t>
      </w:r>
      <w:r w:rsidRPr="009C3264">
        <w:rPr>
          <w:rFonts w:cs="Times New Roman"/>
          <w:szCs w:val="24"/>
        </w:rPr>
        <w:t xml:space="preserve">what they were able to cope </w:t>
      </w:r>
      <w:r w:rsidR="00181656">
        <w:rPr>
          <w:rFonts w:cs="Times New Roman"/>
          <w:szCs w:val="24"/>
        </w:rPr>
        <w:t xml:space="preserve">with and </w:t>
      </w:r>
      <w:r>
        <w:rPr>
          <w:rFonts w:cs="Times New Roman"/>
          <w:szCs w:val="24"/>
        </w:rPr>
        <w:t>an ongoing need</w:t>
      </w:r>
      <w:r w:rsidRPr="00A45535">
        <w:rPr>
          <w:rFonts w:cs="Times New Roman"/>
          <w:szCs w:val="24"/>
        </w:rPr>
        <w:t xml:space="preserve"> to be able to </w:t>
      </w:r>
      <w:r>
        <w:rPr>
          <w:rFonts w:cs="Times New Roman"/>
          <w:szCs w:val="24"/>
        </w:rPr>
        <w:t>identify</w:t>
      </w:r>
      <w:r w:rsidRPr="00A45535">
        <w:rPr>
          <w:rFonts w:cs="Times New Roman"/>
          <w:szCs w:val="24"/>
        </w:rPr>
        <w:t xml:space="preserve"> when something was too much for them, and </w:t>
      </w:r>
      <w:r w:rsidR="003F36C9">
        <w:rPr>
          <w:rFonts w:cs="Times New Roman"/>
          <w:szCs w:val="24"/>
        </w:rPr>
        <w:t xml:space="preserve">emphasised </w:t>
      </w:r>
      <w:r w:rsidRPr="00A45535">
        <w:rPr>
          <w:rFonts w:cs="Times New Roman"/>
          <w:szCs w:val="24"/>
        </w:rPr>
        <w:t>the importance of others understanding</w:t>
      </w:r>
      <w:r>
        <w:rPr>
          <w:rFonts w:cs="Times New Roman"/>
          <w:szCs w:val="24"/>
        </w:rPr>
        <w:t xml:space="preserve"> this. The w</w:t>
      </w:r>
      <w:r w:rsidRPr="00A45535">
        <w:rPr>
          <w:rFonts w:cs="Times New Roman"/>
          <w:szCs w:val="24"/>
        </w:rPr>
        <w:t xml:space="preserve">omen described </w:t>
      </w:r>
      <w:r>
        <w:rPr>
          <w:rFonts w:cs="Times New Roman"/>
          <w:szCs w:val="24"/>
        </w:rPr>
        <w:t xml:space="preserve">an </w:t>
      </w:r>
      <w:r w:rsidRPr="00A45535">
        <w:rPr>
          <w:rFonts w:cs="Times New Roman"/>
          <w:szCs w:val="24"/>
        </w:rPr>
        <w:t>aware</w:t>
      </w:r>
      <w:r>
        <w:rPr>
          <w:rFonts w:cs="Times New Roman"/>
          <w:szCs w:val="24"/>
        </w:rPr>
        <w:t>ness</w:t>
      </w:r>
      <w:r w:rsidRPr="00A45535">
        <w:rPr>
          <w:rFonts w:cs="Times New Roman"/>
          <w:szCs w:val="24"/>
        </w:rPr>
        <w:t xml:space="preserve"> of </w:t>
      </w:r>
      <w:r w:rsidR="00181656">
        <w:rPr>
          <w:rFonts w:cs="Times New Roman"/>
          <w:szCs w:val="24"/>
        </w:rPr>
        <w:t xml:space="preserve"> what </w:t>
      </w:r>
      <w:r w:rsidR="004A0F4A">
        <w:rPr>
          <w:rFonts w:cs="Times New Roman"/>
          <w:szCs w:val="24"/>
        </w:rPr>
        <w:t xml:space="preserve"> reignited </w:t>
      </w:r>
      <w:r w:rsidR="00181656" w:rsidRPr="00A45535">
        <w:rPr>
          <w:rFonts w:cs="Times New Roman"/>
          <w:szCs w:val="24"/>
        </w:rPr>
        <w:t xml:space="preserve"> </w:t>
      </w:r>
      <w:r w:rsidRPr="00A45535">
        <w:rPr>
          <w:rFonts w:cs="Times New Roman"/>
          <w:szCs w:val="24"/>
        </w:rPr>
        <w:t>painful emotions; for some this meant no</w:t>
      </w:r>
      <w:r>
        <w:rPr>
          <w:rFonts w:cs="Times New Roman"/>
          <w:szCs w:val="24"/>
        </w:rPr>
        <w:t xml:space="preserve"> longer</w:t>
      </w:r>
      <w:r w:rsidRPr="00A45535">
        <w:rPr>
          <w:rFonts w:cs="Times New Roman"/>
          <w:szCs w:val="24"/>
        </w:rPr>
        <w:t xml:space="preserve"> do</w:t>
      </w:r>
      <w:r>
        <w:rPr>
          <w:rFonts w:cs="Times New Roman"/>
          <w:szCs w:val="24"/>
        </w:rPr>
        <w:t>ing</w:t>
      </w:r>
      <w:r w:rsidRPr="00A45535">
        <w:rPr>
          <w:rFonts w:cs="Times New Roman"/>
          <w:szCs w:val="24"/>
        </w:rPr>
        <w:t xml:space="preserve"> certain things (e.g. watching sad films)</w:t>
      </w:r>
      <w:r>
        <w:rPr>
          <w:rFonts w:cs="Times New Roman"/>
          <w:szCs w:val="24"/>
        </w:rPr>
        <w:t xml:space="preserve"> </w:t>
      </w:r>
      <w:r w:rsidR="00847C23">
        <w:rPr>
          <w:rFonts w:cs="Times New Roman"/>
          <w:szCs w:val="24"/>
        </w:rPr>
        <w:t>or attending</w:t>
      </w:r>
      <w:r>
        <w:rPr>
          <w:rFonts w:cs="Times New Roman"/>
          <w:szCs w:val="24"/>
        </w:rPr>
        <w:t xml:space="preserve"> support groups:</w:t>
      </w:r>
    </w:p>
    <w:p w14:paraId="6AD8F744" w14:textId="77777777" w:rsidR="00D9172D" w:rsidRPr="009C3264" w:rsidRDefault="00D9172D" w:rsidP="00D9172D">
      <w:pPr>
        <w:spacing w:after="0" w:line="480" w:lineRule="auto"/>
        <w:rPr>
          <w:rFonts w:cs="Times New Roman"/>
          <w:i/>
          <w:szCs w:val="24"/>
        </w:rPr>
      </w:pPr>
      <w:r w:rsidRPr="009C3264">
        <w:rPr>
          <w:rFonts w:cs="Times New Roman"/>
          <w:i/>
          <w:szCs w:val="24"/>
        </w:rPr>
        <w:t>“It b</w:t>
      </w:r>
      <w:r>
        <w:rPr>
          <w:rFonts w:cs="Times New Roman"/>
          <w:i/>
          <w:szCs w:val="24"/>
        </w:rPr>
        <w:t>ecame counterproductive it kept</w:t>
      </w:r>
      <w:r w:rsidRPr="009C3264">
        <w:rPr>
          <w:rFonts w:cs="Times New Roman"/>
          <w:i/>
          <w:szCs w:val="24"/>
        </w:rPr>
        <w:t>, as I got to the point of I don’t want to meet any new people, I don’t want to read any new stories because it’s, I’m just starting to climb out of this pit of despair and I don’t want to get dragged back in by somebody that’s only just lost their baby” (Mary)</w:t>
      </w:r>
    </w:p>
    <w:p w14:paraId="2092E325" w14:textId="77777777" w:rsidR="00D9172D" w:rsidRDefault="00D9172D" w:rsidP="00D9172D">
      <w:pPr>
        <w:spacing w:after="0" w:line="480" w:lineRule="auto"/>
        <w:ind w:firstLine="720"/>
        <w:rPr>
          <w:rFonts w:cs="Times New Roman"/>
          <w:szCs w:val="24"/>
        </w:rPr>
      </w:pPr>
    </w:p>
    <w:p w14:paraId="3E20BB2A" w14:textId="77777777" w:rsidR="00D9172D" w:rsidRPr="00A45535" w:rsidRDefault="00D9172D" w:rsidP="00D9172D">
      <w:pPr>
        <w:spacing w:after="0" w:line="480" w:lineRule="auto"/>
        <w:ind w:firstLine="720"/>
        <w:rPr>
          <w:rFonts w:cs="Times New Roman"/>
          <w:szCs w:val="24"/>
        </w:rPr>
      </w:pPr>
      <w:r>
        <w:rPr>
          <w:rFonts w:cs="Times New Roman"/>
          <w:szCs w:val="24"/>
        </w:rPr>
        <w:t>Many</w:t>
      </w:r>
      <w:r w:rsidRPr="00A45535">
        <w:rPr>
          <w:rFonts w:cs="Times New Roman"/>
          <w:szCs w:val="24"/>
        </w:rPr>
        <w:t xml:space="preserve"> mothers </w:t>
      </w:r>
      <w:r w:rsidRPr="009C3264">
        <w:rPr>
          <w:rFonts w:cs="Times New Roman"/>
          <w:szCs w:val="24"/>
        </w:rPr>
        <w:t xml:space="preserve">discussed how finding something to focus on was </w:t>
      </w:r>
      <w:r w:rsidRPr="00A45535">
        <w:rPr>
          <w:rFonts w:cs="Times New Roman"/>
          <w:szCs w:val="24"/>
        </w:rPr>
        <w:t>helpful</w:t>
      </w:r>
      <w:r>
        <w:rPr>
          <w:rFonts w:cs="Times New Roman"/>
          <w:szCs w:val="24"/>
        </w:rPr>
        <w:t xml:space="preserve">; some had become involved with </w:t>
      </w:r>
      <w:r w:rsidRPr="00A45535">
        <w:rPr>
          <w:rFonts w:cs="Times New Roman"/>
          <w:szCs w:val="24"/>
        </w:rPr>
        <w:t>charities</w:t>
      </w:r>
      <w:r>
        <w:rPr>
          <w:rFonts w:cs="Times New Roman"/>
          <w:szCs w:val="24"/>
        </w:rPr>
        <w:t xml:space="preserve"> to raise money, raise</w:t>
      </w:r>
      <w:r w:rsidRPr="00A45535">
        <w:rPr>
          <w:rFonts w:cs="Times New Roman"/>
          <w:szCs w:val="24"/>
        </w:rPr>
        <w:t xml:space="preserve"> awareness for certa</w:t>
      </w:r>
      <w:r>
        <w:rPr>
          <w:rFonts w:cs="Times New Roman"/>
          <w:szCs w:val="24"/>
        </w:rPr>
        <w:t>in conditions or</w:t>
      </w:r>
      <w:r w:rsidRPr="00A45535">
        <w:rPr>
          <w:rFonts w:cs="Times New Roman"/>
          <w:szCs w:val="24"/>
        </w:rPr>
        <w:t xml:space="preserve"> support bereaved parents. </w:t>
      </w:r>
      <w:r>
        <w:rPr>
          <w:rFonts w:cs="Times New Roman"/>
          <w:szCs w:val="24"/>
        </w:rPr>
        <w:t>Some of the mothers focused on another pregnancy:</w:t>
      </w:r>
    </w:p>
    <w:p w14:paraId="08B900FE" w14:textId="77777777" w:rsidR="00D9172D" w:rsidRPr="009C3264" w:rsidRDefault="00D9172D" w:rsidP="00D9172D">
      <w:pPr>
        <w:spacing w:after="0" w:line="480" w:lineRule="auto"/>
        <w:rPr>
          <w:rFonts w:cs="Times New Roman"/>
          <w:i/>
          <w:szCs w:val="24"/>
        </w:rPr>
      </w:pPr>
      <w:r w:rsidRPr="009C3264">
        <w:rPr>
          <w:rFonts w:cs="Times New Roman"/>
          <w:i/>
          <w:szCs w:val="24"/>
        </w:rPr>
        <w:t>“I wanted to get pregnant again, it was never to replace Beth but you know, we were all ready for a baby and we never got to bring a baby home … I suppose I put a lot of my energy and focus into that.” (Leslie)</w:t>
      </w:r>
    </w:p>
    <w:p w14:paraId="3C67D5BC" w14:textId="77777777" w:rsidR="003001E2" w:rsidRDefault="003001E2" w:rsidP="00D9172D">
      <w:pPr>
        <w:spacing w:after="0" w:line="480" w:lineRule="auto"/>
        <w:rPr>
          <w:rFonts w:cs="Times New Roman"/>
          <w:b/>
          <w:szCs w:val="24"/>
        </w:rPr>
      </w:pPr>
    </w:p>
    <w:p w14:paraId="7BA85DE8" w14:textId="77777777" w:rsidR="003E4589" w:rsidRDefault="003E4589" w:rsidP="00D9172D">
      <w:pPr>
        <w:spacing w:after="0" w:line="480" w:lineRule="auto"/>
        <w:rPr>
          <w:rFonts w:cs="Times New Roman"/>
          <w:b/>
          <w:szCs w:val="24"/>
        </w:rPr>
      </w:pPr>
    </w:p>
    <w:p w14:paraId="0527773C" w14:textId="77777777" w:rsidR="003E4589" w:rsidRPr="00A45535" w:rsidRDefault="003E4589" w:rsidP="00D9172D">
      <w:pPr>
        <w:spacing w:after="0" w:line="480" w:lineRule="auto"/>
        <w:rPr>
          <w:rFonts w:cs="Times New Roman"/>
          <w:b/>
          <w:szCs w:val="24"/>
        </w:rPr>
      </w:pPr>
    </w:p>
    <w:p w14:paraId="767F4F61" w14:textId="77777777" w:rsidR="00D9172D" w:rsidRPr="00A45535" w:rsidRDefault="00D9172D" w:rsidP="00D9172D">
      <w:pPr>
        <w:pStyle w:val="ListParagraph"/>
        <w:numPr>
          <w:ilvl w:val="1"/>
          <w:numId w:val="20"/>
        </w:numPr>
        <w:spacing w:after="0" w:line="480" w:lineRule="auto"/>
        <w:rPr>
          <w:rFonts w:cs="Times New Roman"/>
          <w:b/>
          <w:szCs w:val="24"/>
        </w:rPr>
      </w:pPr>
      <w:r w:rsidRPr="00A45535">
        <w:rPr>
          <w:rFonts w:cs="Times New Roman"/>
          <w:b/>
          <w:szCs w:val="24"/>
        </w:rPr>
        <w:t>Finding ways of l</w:t>
      </w:r>
      <w:r>
        <w:rPr>
          <w:rFonts w:cs="Times New Roman"/>
          <w:b/>
          <w:szCs w:val="24"/>
        </w:rPr>
        <w:t xml:space="preserve">earning to live </w:t>
      </w:r>
      <w:r w:rsidRPr="00A45535">
        <w:rPr>
          <w:rFonts w:cs="Times New Roman"/>
          <w:b/>
          <w:szCs w:val="24"/>
        </w:rPr>
        <w:t>with it</w:t>
      </w:r>
    </w:p>
    <w:p w14:paraId="0D154463" w14:textId="066B76FB" w:rsidR="00D9172D" w:rsidRPr="009C3264" w:rsidRDefault="00D9172D" w:rsidP="00D9172D">
      <w:pPr>
        <w:spacing w:after="0" w:line="480" w:lineRule="auto"/>
        <w:ind w:firstLine="360"/>
        <w:rPr>
          <w:rFonts w:cs="Times New Roman"/>
          <w:szCs w:val="24"/>
        </w:rPr>
      </w:pPr>
      <w:r>
        <w:rPr>
          <w:rFonts w:cs="Times New Roman"/>
          <w:szCs w:val="24"/>
        </w:rPr>
        <w:t>The w</w:t>
      </w:r>
      <w:r w:rsidR="00044BE4">
        <w:rPr>
          <w:rFonts w:cs="Times New Roman"/>
          <w:szCs w:val="24"/>
        </w:rPr>
        <w:t>omen who had</w:t>
      </w:r>
      <w:r>
        <w:rPr>
          <w:rFonts w:cs="Times New Roman"/>
          <w:szCs w:val="24"/>
        </w:rPr>
        <w:t xml:space="preserve"> </w:t>
      </w:r>
      <w:r w:rsidRPr="00A45535">
        <w:rPr>
          <w:rFonts w:cs="Times New Roman"/>
          <w:szCs w:val="24"/>
        </w:rPr>
        <w:t xml:space="preserve">children at the time of their baby’s death </w:t>
      </w:r>
      <w:r>
        <w:rPr>
          <w:rFonts w:cs="Times New Roman"/>
          <w:szCs w:val="24"/>
        </w:rPr>
        <w:t>explained</w:t>
      </w:r>
      <w:r w:rsidRPr="00A45535">
        <w:rPr>
          <w:rFonts w:cs="Times New Roman"/>
          <w:szCs w:val="24"/>
        </w:rPr>
        <w:t xml:space="preserve"> how </w:t>
      </w:r>
      <w:r w:rsidRPr="009C3264">
        <w:rPr>
          <w:rFonts w:cs="Times New Roman"/>
          <w:szCs w:val="24"/>
        </w:rPr>
        <w:t xml:space="preserve">they needed to carry on living and caring for their children. The women who had subsequent children described </w:t>
      </w:r>
      <w:r w:rsidRPr="00A45535">
        <w:rPr>
          <w:rFonts w:cs="Times New Roman"/>
          <w:szCs w:val="24"/>
        </w:rPr>
        <w:t xml:space="preserve">how </w:t>
      </w:r>
      <w:r>
        <w:rPr>
          <w:rFonts w:cs="Times New Roman"/>
          <w:szCs w:val="24"/>
        </w:rPr>
        <w:t>this</w:t>
      </w:r>
      <w:r w:rsidRPr="00A45535">
        <w:rPr>
          <w:rFonts w:cs="Times New Roman"/>
          <w:szCs w:val="24"/>
        </w:rPr>
        <w:t xml:space="preserve"> had not taken away their sadness, but had helped by bring</w:t>
      </w:r>
      <w:r>
        <w:rPr>
          <w:rFonts w:cs="Times New Roman"/>
          <w:szCs w:val="24"/>
        </w:rPr>
        <w:t xml:space="preserve">ing </w:t>
      </w:r>
      <w:r w:rsidRPr="009C3264">
        <w:rPr>
          <w:rFonts w:cs="Times New Roman"/>
          <w:szCs w:val="24"/>
        </w:rPr>
        <w:t xml:space="preserve">happiness; however this did not come without difficulty: </w:t>
      </w:r>
    </w:p>
    <w:p w14:paraId="03ED3F18" w14:textId="77777777" w:rsidR="00D9172D" w:rsidRPr="009C3264" w:rsidRDefault="00D9172D" w:rsidP="00D9172D">
      <w:pPr>
        <w:spacing w:after="0" w:line="480" w:lineRule="auto"/>
        <w:rPr>
          <w:rFonts w:cs="Times New Roman"/>
          <w:i/>
          <w:szCs w:val="24"/>
        </w:rPr>
      </w:pPr>
      <w:r w:rsidRPr="009C3264">
        <w:rPr>
          <w:rFonts w:cs="Times New Roman"/>
          <w:i/>
          <w:szCs w:val="24"/>
        </w:rPr>
        <w:t>“My big want is I will never have a family photograph because there is always somebody missing from it … it’s this constant battle with yourselves, sort of how can I be happy, how can I not be happy. It seems like every time there is a big change you have to wait for things to settle down again” (Lynn)</w:t>
      </w:r>
    </w:p>
    <w:p w14:paraId="3F9A26E1" w14:textId="77777777" w:rsidR="00D9172D" w:rsidRPr="009C3264" w:rsidRDefault="00D9172D" w:rsidP="00D9172D">
      <w:pPr>
        <w:spacing w:after="0" w:line="480" w:lineRule="auto"/>
        <w:rPr>
          <w:rFonts w:cs="Times New Roman"/>
          <w:szCs w:val="24"/>
        </w:rPr>
      </w:pPr>
    </w:p>
    <w:p w14:paraId="17D25132" w14:textId="77777777" w:rsidR="00D9172D" w:rsidRDefault="00D9172D" w:rsidP="00D9172D">
      <w:pPr>
        <w:spacing w:after="0" w:line="480" w:lineRule="auto"/>
        <w:ind w:firstLine="720"/>
        <w:rPr>
          <w:rFonts w:cs="Times New Roman"/>
          <w:szCs w:val="24"/>
        </w:rPr>
      </w:pPr>
      <w:r w:rsidRPr="009C3264">
        <w:rPr>
          <w:rFonts w:cs="Times New Roman"/>
          <w:szCs w:val="24"/>
        </w:rPr>
        <w:t xml:space="preserve">Returning to work at a </w:t>
      </w:r>
      <w:r w:rsidRPr="00A45535">
        <w:rPr>
          <w:rFonts w:cs="Times New Roman"/>
          <w:szCs w:val="24"/>
        </w:rPr>
        <w:t xml:space="preserve">pace which was responsive to </w:t>
      </w:r>
      <w:r>
        <w:rPr>
          <w:rFonts w:cs="Times New Roman"/>
          <w:szCs w:val="24"/>
        </w:rPr>
        <w:t>their</w:t>
      </w:r>
      <w:r w:rsidRPr="00A45535">
        <w:rPr>
          <w:rFonts w:cs="Times New Roman"/>
          <w:szCs w:val="24"/>
        </w:rPr>
        <w:t xml:space="preserve"> needs provided</w:t>
      </w:r>
      <w:r>
        <w:rPr>
          <w:rFonts w:cs="Times New Roman"/>
          <w:szCs w:val="24"/>
        </w:rPr>
        <w:t xml:space="preserve"> some women</w:t>
      </w:r>
      <w:r w:rsidRPr="00A45535">
        <w:rPr>
          <w:rFonts w:cs="Times New Roman"/>
          <w:szCs w:val="24"/>
        </w:rPr>
        <w:t xml:space="preserve"> an opportunity to establish a routine and some distraction</w:t>
      </w:r>
      <w:r>
        <w:rPr>
          <w:rFonts w:cs="Times New Roman"/>
          <w:szCs w:val="24"/>
        </w:rPr>
        <w:t>. H</w:t>
      </w:r>
      <w:r w:rsidRPr="00A45535">
        <w:rPr>
          <w:rFonts w:cs="Times New Roman"/>
          <w:szCs w:val="24"/>
        </w:rPr>
        <w:t>owever</w:t>
      </w:r>
      <w:r>
        <w:rPr>
          <w:rFonts w:cs="Times New Roman"/>
          <w:szCs w:val="24"/>
        </w:rPr>
        <w:t>,</w:t>
      </w:r>
      <w:r w:rsidRPr="00A45535">
        <w:rPr>
          <w:rFonts w:cs="Times New Roman"/>
          <w:szCs w:val="24"/>
        </w:rPr>
        <w:t xml:space="preserve"> pressure to return</w:t>
      </w:r>
      <w:r>
        <w:rPr>
          <w:rFonts w:cs="Times New Roman"/>
          <w:szCs w:val="24"/>
        </w:rPr>
        <w:t xml:space="preserve"> to work was experienced as unhelpful:</w:t>
      </w:r>
    </w:p>
    <w:p w14:paraId="7A819B44" w14:textId="77777777" w:rsidR="00D9172D" w:rsidRPr="002963E7" w:rsidRDefault="00D9172D" w:rsidP="00D9172D">
      <w:pPr>
        <w:spacing w:after="0" w:line="480" w:lineRule="auto"/>
        <w:rPr>
          <w:rFonts w:cs="Times New Roman"/>
          <w:i/>
          <w:szCs w:val="24"/>
        </w:rPr>
      </w:pPr>
      <w:r w:rsidRPr="002963E7">
        <w:rPr>
          <w:rFonts w:cs="Times New Roman"/>
          <w:i/>
          <w:szCs w:val="24"/>
        </w:rPr>
        <w:t xml:space="preserve"> “It was very difficult for me to go back to work and I went, I’d agreed that I would go in three days a week and the [manager] at the time basically came to see me during that week and said he expected me to be back in full time in the next week, and I just lost the plot” (Karen)</w:t>
      </w:r>
    </w:p>
    <w:p w14:paraId="592E7112" w14:textId="77777777" w:rsidR="00D9172D" w:rsidRPr="00A45535" w:rsidRDefault="00D9172D" w:rsidP="00D9172D">
      <w:pPr>
        <w:spacing w:after="0" w:line="480" w:lineRule="auto"/>
        <w:rPr>
          <w:rFonts w:cs="Times New Roman"/>
          <w:szCs w:val="24"/>
        </w:rPr>
      </w:pPr>
    </w:p>
    <w:p w14:paraId="65B492A2" w14:textId="4D0AD00F" w:rsidR="00D9172D" w:rsidRPr="00C1658C" w:rsidRDefault="00D9172D" w:rsidP="00D9172D">
      <w:pPr>
        <w:spacing w:after="0" w:line="480" w:lineRule="auto"/>
        <w:ind w:firstLine="720"/>
        <w:rPr>
          <w:rFonts w:cs="Times New Roman"/>
          <w:szCs w:val="24"/>
        </w:rPr>
      </w:pPr>
      <w:r w:rsidRPr="00A45535">
        <w:rPr>
          <w:rFonts w:cs="Times New Roman"/>
          <w:szCs w:val="24"/>
        </w:rPr>
        <w:t xml:space="preserve">All the women described a continuing bond with their </w:t>
      </w:r>
      <w:r w:rsidR="0084401B" w:rsidRPr="00A45535">
        <w:rPr>
          <w:rFonts w:cs="Times New Roman"/>
          <w:szCs w:val="24"/>
        </w:rPr>
        <w:t>baby</w:t>
      </w:r>
      <w:r w:rsidR="0084401B">
        <w:rPr>
          <w:rFonts w:cs="Times New Roman"/>
          <w:szCs w:val="24"/>
        </w:rPr>
        <w:t xml:space="preserve"> and </w:t>
      </w:r>
      <w:r w:rsidRPr="00A45535">
        <w:rPr>
          <w:rFonts w:cs="Times New Roman"/>
          <w:szCs w:val="24"/>
        </w:rPr>
        <w:t xml:space="preserve"> </w:t>
      </w:r>
      <w:r>
        <w:rPr>
          <w:rFonts w:cs="Times New Roman"/>
          <w:szCs w:val="24"/>
        </w:rPr>
        <w:t>displayed photographs</w:t>
      </w:r>
      <w:r w:rsidRPr="00A45535">
        <w:rPr>
          <w:rFonts w:cs="Times New Roman"/>
          <w:szCs w:val="24"/>
        </w:rPr>
        <w:t>. All the women who had living children referred to their children’s brothers o</w:t>
      </w:r>
      <w:r>
        <w:rPr>
          <w:rFonts w:cs="Times New Roman"/>
          <w:szCs w:val="24"/>
        </w:rPr>
        <w:t>r sisters.</w:t>
      </w:r>
      <w:r w:rsidRPr="00A45535">
        <w:rPr>
          <w:rFonts w:cs="Times New Roman"/>
          <w:szCs w:val="24"/>
        </w:rPr>
        <w:t xml:space="preserve"> Some mothers found comfort in believing that their baby was in heaven</w:t>
      </w:r>
      <w:r>
        <w:rPr>
          <w:rFonts w:cs="Times New Roman"/>
          <w:szCs w:val="24"/>
        </w:rPr>
        <w:t>, whereas other women described</w:t>
      </w:r>
      <w:r w:rsidRPr="00A45535">
        <w:rPr>
          <w:rFonts w:cs="Times New Roman"/>
          <w:szCs w:val="24"/>
        </w:rPr>
        <w:t xml:space="preserve"> keeping their baby’s memory alive through charity work. All the mothers explained </w:t>
      </w:r>
      <w:r w:rsidRPr="00C1658C">
        <w:rPr>
          <w:rFonts w:cs="Times New Roman"/>
          <w:szCs w:val="24"/>
        </w:rPr>
        <w:t xml:space="preserve">that a combination of factors had enabled them to experience personal growth and reported that time is an important part of the process. </w:t>
      </w:r>
    </w:p>
    <w:p w14:paraId="5B6A3B8C" w14:textId="77777777" w:rsidR="00D9172D" w:rsidRDefault="00D9172D" w:rsidP="00D9172D">
      <w:pPr>
        <w:spacing w:after="0" w:line="480" w:lineRule="auto"/>
        <w:rPr>
          <w:rFonts w:cs="Times New Roman"/>
          <w:i/>
          <w:szCs w:val="24"/>
        </w:rPr>
      </w:pPr>
      <w:r w:rsidRPr="00C1658C">
        <w:rPr>
          <w:rFonts w:cs="Times New Roman"/>
          <w:i/>
          <w:szCs w:val="24"/>
        </w:rPr>
        <w:t>“I think it’s just a combination of time and talking with other people” (Mary)</w:t>
      </w:r>
    </w:p>
    <w:p w14:paraId="6C754C20" w14:textId="77777777" w:rsidR="005032ED" w:rsidRPr="005032ED" w:rsidRDefault="005032ED" w:rsidP="00D9172D">
      <w:pPr>
        <w:spacing w:after="0" w:line="480" w:lineRule="auto"/>
        <w:rPr>
          <w:rFonts w:cs="Times New Roman"/>
          <w:szCs w:val="24"/>
        </w:rPr>
      </w:pPr>
    </w:p>
    <w:p w14:paraId="38A6D03F" w14:textId="77777777" w:rsidR="00D9172D" w:rsidRPr="00A45535" w:rsidRDefault="00D9172D" w:rsidP="00D9172D">
      <w:pPr>
        <w:pStyle w:val="ListParagraph"/>
        <w:numPr>
          <w:ilvl w:val="1"/>
          <w:numId w:val="20"/>
        </w:numPr>
        <w:spacing w:after="0" w:line="480" w:lineRule="auto"/>
        <w:rPr>
          <w:rFonts w:cs="Times New Roman"/>
          <w:b/>
          <w:szCs w:val="24"/>
        </w:rPr>
      </w:pPr>
      <w:r w:rsidRPr="00A45535">
        <w:rPr>
          <w:rFonts w:cs="Times New Roman"/>
          <w:b/>
          <w:szCs w:val="24"/>
        </w:rPr>
        <w:t>Identity</w:t>
      </w:r>
    </w:p>
    <w:p w14:paraId="728FD6AD" w14:textId="492E0CCC" w:rsidR="00D9172D" w:rsidRDefault="00D9172D" w:rsidP="00D9172D">
      <w:pPr>
        <w:spacing w:after="0" w:line="480" w:lineRule="auto"/>
        <w:rPr>
          <w:rFonts w:cs="Times New Roman"/>
          <w:szCs w:val="24"/>
        </w:rPr>
      </w:pPr>
      <w:r>
        <w:rPr>
          <w:rFonts w:cs="Times New Roman"/>
          <w:szCs w:val="24"/>
        </w:rPr>
        <w:tab/>
        <w:t>The women</w:t>
      </w:r>
      <w:r w:rsidRPr="00A45535">
        <w:rPr>
          <w:rFonts w:cs="Times New Roman"/>
          <w:szCs w:val="24"/>
        </w:rPr>
        <w:t>’s</w:t>
      </w:r>
      <w:r>
        <w:rPr>
          <w:rFonts w:cs="Times New Roman"/>
          <w:szCs w:val="24"/>
        </w:rPr>
        <w:t xml:space="preserve">’ identity </w:t>
      </w:r>
      <w:r w:rsidR="00852C88">
        <w:rPr>
          <w:rFonts w:cs="Times New Roman"/>
          <w:szCs w:val="24"/>
        </w:rPr>
        <w:t xml:space="preserve"> as a mother was</w:t>
      </w:r>
      <w:r>
        <w:rPr>
          <w:rFonts w:cs="Times New Roman"/>
          <w:szCs w:val="24"/>
        </w:rPr>
        <w:t xml:space="preserve"> as an integrative theme which occurred</w:t>
      </w:r>
      <w:r w:rsidRPr="00A45535">
        <w:rPr>
          <w:rFonts w:cs="Times New Roman"/>
          <w:szCs w:val="24"/>
        </w:rPr>
        <w:t xml:space="preserve"> throughout the interviews.</w:t>
      </w:r>
      <w:r w:rsidR="00852C88">
        <w:rPr>
          <w:rFonts w:cs="Times New Roman"/>
          <w:szCs w:val="24"/>
        </w:rPr>
        <w:t xml:space="preserve"> Participants</w:t>
      </w:r>
      <w:r w:rsidRPr="00A45535">
        <w:rPr>
          <w:rFonts w:cs="Times New Roman"/>
          <w:szCs w:val="24"/>
        </w:rPr>
        <w:t xml:space="preserve"> talked about the importance of being able to do things for their baby, either while in the hospital or after the death of their baby, which appeared to be important in terms of developing a sense of identity as a mother. </w:t>
      </w:r>
      <w:r>
        <w:rPr>
          <w:rFonts w:cs="Times New Roman"/>
          <w:szCs w:val="24"/>
        </w:rPr>
        <w:t xml:space="preserve">One </w:t>
      </w:r>
      <w:r w:rsidR="00FB6887">
        <w:rPr>
          <w:rFonts w:cs="Times New Roman"/>
          <w:szCs w:val="24"/>
        </w:rPr>
        <w:t>woman</w:t>
      </w:r>
      <w:r>
        <w:rPr>
          <w:rFonts w:cs="Times New Roman"/>
          <w:szCs w:val="24"/>
        </w:rPr>
        <w:t xml:space="preserve"> discussed the importance of being supported to express milk, which was given to her baby in neonatal intensive care unit (NICU):</w:t>
      </w:r>
    </w:p>
    <w:p w14:paraId="132BAA3B" w14:textId="77777777" w:rsidR="00D9172D" w:rsidRDefault="00D9172D" w:rsidP="00D9172D">
      <w:pPr>
        <w:spacing w:after="0" w:line="480" w:lineRule="auto"/>
        <w:rPr>
          <w:rFonts w:cs="Times New Roman"/>
          <w:i/>
          <w:szCs w:val="24"/>
        </w:rPr>
      </w:pPr>
      <w:r w:rsidRPr="009C3264">
        <w:rPr>
          <w:rFonts w:cs="Times New Roman"/>
          <w:i/>
          <w:szCs w:val="24"/>
        </w:rPr>
        <w:t>“They made sure they told me, this is all your milk. That stands out for me as one of the best things I did, that support because it was doing something for her” (Debbie)</w:t>
      </w:r>
    </w:p>
    <w:p w14:paraId="639F8662" w14:textId="77777777" w:rsidR="00044BE4" w:rsidRPr="00044BE4" w:rsidRDefault="00044BE4" w:rsidP="00D9172D">
      <w:pPr>
        <w:spacing w:after="0" w:line="480" w:lineRule="auto"/>
        <w:rPr>
          <w:rFonts w:cs="Times New Roman"/>
          <w:szCs w:val="24"/>
        </w:rPr>
      </w:pPr>
    </w:p>
    <w:p w14:paraId="0D2E44D2" w14:textId="2BDD4FEE" w:rsidR="00D9172D" w:rsidRDefault="00D9172D" w:rsidP="00D9172D">
      <w:pPr>
        <w:spacing w:after="0" w:line="480" w:lineRule="auto"/>
        <w:rPr>
          <w:rFonts w:cs="Times New Roman"/>
          <w:szCs w:val="24"/>
        </w:rPr>
      </w:pPr>
      <w:r w:rsidRPr="00A45535">
        <w:rPr>
          <w:rFonts w:cs="Times New Roman"/>
          <w:szCs w:val="24"/>
        </w:rPr>
        <w:t>Coming home without their baby left the women with a se</w:t>
      </w:r>
      <w:r>
        <w:rPr>
          <w:rFonts w:cs="Times New Roman"/>
          <w:szCs w:val="24"/>
        </w:rPr>
        <w:t xml:space="preserve">nse of having lost their identity as a mother. </w:t>
      </w:r>
      <w:r w:rsidRPr="00A45535">
        <w:rPr>
          <w:rFonts w:cs="Times New Roman"/>
          <w:szCs w:val="24"/>
        </w:rPr>
        <w:t xml:space="preserve">Some women had been able to develop </w:t>
      </w:r>
      <w:r w:rsidR="00D5398B">
        <w:rPr>
          <w:rFonts w:cs="Times New Roman"/>
          <w:szCs w:val="24"/>
        </w:rPr>
        <w:t>(or re</w:t>
      </w:r>
      <w:r w:rsidR="00EA2BB4">
        <w:rPr>
          <w:rFonts w:cs="Times New Roman"/>
          <w:szCs w:val="24"/>
        </w:rPr>
        <w:t>g</w:t>
      </w:r>
      <w:r w:rsidR="00D5398B">
        <w:rPr>
          <w:rFonts w:cs="Times New Roman"/>
          <w:szCs w:val="24"/>
        </w:rPr>
        <w:t xml:space="preserve">ain) </w:t>
      </w:r>
      <w:r>
        <w:rPr>
          <w:rFonts w:cs="Times New Roman"/>
          <w:szCs w:val="24"/>
        </w:rPr>
        <w:t>their identit</w:t>
      </w:r>
      <w:r w:rsidR="00044BE4">
        <w:rPr>
          <w:rFonts w:cs="Times New Roman"/>
          <w:szCs w:val="24"/>
        </w:rPr>
        <w:t xml:space="preserve">y by having subsequent children, by </w:t>
      </w:r>
      <w:r>
        <w:rPr>
          <w:rFonts w:cs="Times New Roman"/>
          <w:szCs w:val="24"/>
        </w:rPr>
        <w:t>helping others, or</w:t>
      </w:r>
      <w:r w:rsidRPr="00A45535">
        <w:rPr>
          <w:rFonts w:cs="Times New Roman"/>
          <w:szCs w:val="24"/>
        </w:rPr>
        <w:t xml:space="preserve"> returning to </w:t>
      </w:r>
      <w:r>
        <w:rPr>
          <w:rFonts w:cs="Times New Roman"/>
          <w:szCs w:val="24"/>
        </w:rPr>
        <w:t xml:space="preserve">work. </w:t>
      </w:r>
      <w:r w:rsidRPr="00A45535">
        <w:rPr>
          <w:rFonts w:cs="Times New Roman"/>
          <w:szCs w:val="24"/>
        </w:rPr>
        <w:t xml:space="preserve">As mothers continued to make sense of their experiences and develop continuing bonds with their baby, </w:t>
      </w:r>
      <w:r>
        <w:rPr>
          <w:rFonts w:cs="Times New Roman"/>
          <w:szCs w:val="24"/>
        </w:rPr>
        <w:t>they</w:t>
      </w:r>
      <w:r w:rsidRPr="00A45535">
        <w:rPr>
          <w:rFonts w:cs="Times New Roman"/>
          <w:szCs w:val="24"/>
        </w:rPr>
        <w:t xml:space="preserve"> began to develop an identity as a mother</w:t>
      </w:r>
      <w:r>
        <w:rPr>
          <w:rFonts w:cs="Times New Roman"/>
          <w:szCs w:val="24"/>
        </w:rPr>
        <w:t xml:space="preserve"> of a baby who did not survive:</w:t>
      </w:r>
    </w:p>
    <w:p w14:paraId="4312E649" w14:textId="77777777" w:rsidR="00D9172D" w:rsidRDefault="00D9172D" w:rsidP="00D9172D">
      <w:pPr>
        <w:spacing w:after="0" w:line="480" w:lineRule="auto"/>
        <w:rPr>
          <w:rFonts w:cs="Times New Roman"/>
          <w:i/>
          <w:szCs w:val="24"/>
        </w:rPr>
      </w:pPr>
      <w:r>
        <w:rPr>
          <w:rFonts w:cs="Times New Roman"/>
          <w:i/>
          <w:szCs w:val="24"/>
        </w:rPr>
        <w:t>“We’ve gone from being two adults with no children, to being parents of toddlers, and also a parent to a baby who did not live” (Kate)</w:t>
      </w:r>
    </w:p>
    <w:p w14:paraId="471948A0" w14:textId="77777777" w:rsidR="00D9172D" w:rsidRPr="00DC1247" w:rsidRDefault="00D9172D" w:rsidP="00D9172D">
      <w:pPr>
        <w:rPr>
          <w:rFonts w:eastAsiaTheme="majorEastAsia" w:cstheme="majorBidi"/>
          <w:b/>
          <w:bCs/>
          <w:color w:val="000000" w:themeColor="text1"/>
          <w:szCs w:val="26"/>
        </w:rPr>
      </w:pPr>
    </w:p>
    <w:p w14:paraId="3003EE41" w14:textId="77777777" w:rsidR="00D9172D" w:rsidRPr="00977782" w:rsidRDefault="00D9172D" w:rsidP="00977782">
      <w:pPr>
        <w:pStyle w:val="Heading2"/>
      </w:pPr>
      <w:bookmarkStart w:id="5" w:name="_Toc452451378"/>
      <w:r w:rsidRPr="00C329E4">
        <w:t>Discussion</w:t>
      </w:r>
      <w:bookmarkEnd w:id="5"/>
    </w:p>
    <w:p w14:paraId="21D7FC12" w14:textId="77777777" w:rsidR="00D9172D" w:rsidRPr="00B75336" w:rsidRDefault="00D9172D" w:rsidP="00D9172D">
      <w:pPr>
        <w:rPr>
          <w:b/>
        </w:rPr>
      </w:pPr>
      <w:r w:rsidRPr="00B75336">
        <w:rPr>
          <w:b/>
        </w:rPr>
        <w:t>What this study adds</w:t>
      </w:r>
    </w:p>
    <w:p w14:paraId="75EE0AD0" w14:textId="68271097" w:rsidR="00D9172D" w:rsidRDefault="00D9172D" w:rsidP="00D9172D">
      <w:pPr>
        <w:spacing w:after="0" w:line="480" w:lineRule="auto"/>
        <w:rPr>
          <w:rFonts w:cs="Times New Roman"/>
          <w:szCs w:val="24"/>
        </w:rPr>
      </w:pPr>
      <w:r>
        <w:rPr>
          <w:rFonts w:cs="Times New Roman"/>
          <w:szCs w:val="24"/>
        </w:rPr>
        <w:tab/>
        <w:t>This is the first study to focus on</w:t>
      </w:r>
      <w:r w:rsidR="00044BE4">
        <w:rPr>
          <w:rFonts w:cs="Times New Roman"/>
          <w:szCs w:val="24"/>
        </w:rPr>
        <w:t xml:space="preserve"> and provide evidence for</w:t>
      </w:r>
      <w:r>
        <w:rPr>
          <w:rFonts w:cs="Times New Roman"/>
          <w:szCs w:val="24"/>
        </w:rPr>
        <w:t xml:space="preserve"> mothers’ experiences of post-traumatic growth</w:t>
      </w:r>
      <w:r w:rsidR="00044BE4">
        <w:rPr>
          <w:rFonts w:cs="Times New Roman"/>
          <w:szCs w:val="24"/>
        </w:rPr>
        <w:t xml:space="preserve"> in the context of distress after neonatal death. It </w:t>
      </w:r>
      <w:r>
        <w:rPr>
          <w:rFonts w:cs="Times New Roman"/>
          <w:szCs w:val="24"/>
        </w:rPr>
        <w:t>adds a unique contribution</w:t>
      </w:r>
      <w:r w:rsidR="00CE0BF4">
        <w:rPr>
          <w:rFonts w:cs="Times New Roman"/>
          <w:szCs w:val="24"/>
        </w:rPr>
        <w:t xml:space="preserve"> to an important and understudied area by generating an</w:t>
      </w:r>
      <w:r>
        <w:rPr>
          <w:rFonts w:cs="Times New Roman"/>
          <w:szCs w:val="24"/>
        </w:rPr>
        <w:t xml:space="preserve"> understanding</w:t>
      </w:r>
      <w:r w:rsidR="00CE0BF4">
        <w:rPr>
          <w:rFonts w:cs="Times New Roman"/>
          <w:szCs w:val="24"/>
        </w:rPr>
        <w:t xml:space="preserve"> of</w:t>
      </w:r>
      <w:r>
        <w:rPr>
          <w:rFonts w:cs="Times New Roman"/>
          <w:szCs w:val="24"/>
        </w:rPr>
        <w:t xml:space="preserve"> some of the potential facilitators and barriers of </w:t>
      </w:r>
      <w:r w:rsidR="00D5398B">
        <w:rPr>
          <w:rFonts w:cs="Times New Roman"/>
          <w:szCs w:val="24"/>
        </w:rPr>
        <w:t xml:space="preserve">positive </w:t>
      </w:r>
      <w:r>
        <w:rPr>
          <w:rFonts w:cs="Times New Roman"/>
          <w:szCs w:val="24"/>
        </w:rPr>
        <w:t>growth.</w:t>
      </w:r>
      <w:r w:rsidR="00611BF1">
        <w:rPr>
          <w:rFonts w:cs="Times New Roman"/>
          <w:szCs w:val="24"/>
        </w:rPr>
        <w:t xml:space="preserve"> It introduces another potential dimension for how traumatic loss of a neonatal baby may be experienced, instead of focusing on complex grief (Boelen, 2016).</w:t>
      </w:r>
      <w:r>
        <w:rPr>
          <w:rFonts w:cs="Times New Roman"/>
          <w:szCs w:val="24"/>
        </w:rPr>
        <w:t xml:space="preserve"> This study introduces the possibility that some mothers </w:t>
      </w:r>
      <w:r w:rsidR="00D5398B">
        <w:rPr>
          <w:rFonts w:cs="Times New Roman"/>
          <w:szCs w:val="24"/>
        </w:rPr>
        <w:t xml:space="preserve">consciously </w:t>
      </w:r>
      <w:r>
        <w:rPr>
          <w:rFonts w:cs="Times New Roman"/>
          <w:szCs w:val="24"/>
        </w:rPr>
        <w:t xml:space="preserve">make choices in relation to how they cope with their experience. The sample was a small group of women who had sought support from Sands; therefore these women may have had certain characteristics which may have supported the development of these personal coping strategies, for example an internal locus of control (Tedeschi &amp; Calhoun, 1995) or dispositional optimism (Helgeson et al., 2006). </w:t>
      </w:r>
    </w:p>
    <w:p w14:paraId="2349B264" w14:textId="4A81247C" w:rsidR="00697104" w:rsidRDefault="00D9172D" w:rsidP="00D9172D">
      <w:pPr>
        <w:spacing w:after="0" w:line="480" w:lineRule="auto"/>
        <w:rPr>
          <w:rFonts w:cs="Times New Roman"/>
          <w:szCs w:val="24"/>
        </w:rPr>
      </w:pPr>
      <w:r w:rsidRPr="00037201">
        <w:rPr>
          <w:rFonts w:cs="Times New Roman"/>
          <w:szCs w:val="24"/>
        </w:rPr>
        <w:tab/>
      </w:r>
      <w:r w:rsidR="00EA2BB4" w:rsidRPr="00037201">
        <w:rPr>
          <w:rFonts w:cs="Times New Roman"/>
          <w:szCs w:val="24"/>
        </w:rPr>
        <w:t xml:space="preserve">Importantly, this </w:t>
      </w:r>
      <w:r w:rsidRPr="00037201">
        <w:rPr>
          <w:rFonts w:cs="Times New Roman"/>
          <w:szCs w:val="24"/>
        </w:rPr>
        <w:t xml:space="preserve">study </w:t>
      </w:r>
      <w:r w:rsidR="00EA2BB4" w:rsidRPr="00037201">
        <w:rPr>
          <w:rFonts w:cs="Times New Roman"/>
          <w:szCs w:val="24"/>
        </w:rPr>
        <w:t xml:space="preserve">highlights </w:t>
      </w:r>
      <w:r w:rsidRPr="00037201">
        <w:rPr>
          <w:rFonts w:cs="Times New Roman"/>
          <w:szCs w:val="24"/>
        </w:rPr>
        <w:t xml:space="preserve">that all interactions, even those prior to the death, have the potential to be either a facilitator or a barrier in helping the mother in the long-term. </w:t>
      </w:r>
      <w:r w:rsidR="00037201" w:rsidRPr="00037201">
        <w:rPr>
          <w:rFonts w:cs="Times New Roman"/>
          <w:szCs w:val="24"/>
        </w:rPr>
        <w:t>This study recognises that support and social relationships can feature as both a potential facilitator of growth and indeed a measure of growth in cases where relationships may have changed.</w:t>
      </w:r>
      <w:r w:rsidR="005032ED">
        <w:rPr>
          <w:rFonts w:cs="Times New Roman"/>
          <w:szCs w:val="24"/>
        </w:rPr>
        <w:t xml:space="preserve"> </w:t>
      </w:r>
      <w:r w:rsidRPr="00037201">
        <w:rPr>
          <w:rFonts w:cs="Times New Roman"/>
          <w:szCs w:val="24"/>
        </w:rPr>
        <w:t xml:space="preserve">Furthermore, this study </w:t>
      </w:r>
      <w:r w:rsidR="00EA2BB4" w:rsidRPr="00037201">
        <w:rPr>
          <w:rFonts w:cs="Times New Roman"/>
          <w:szCs w:val="24"/>
        </w:rPr>
        <w:t xml:space="preserve">emphasises </w:t>
      </w:r>
      <w:r w:rsidRPr="00037201">
        <w:rPr>
          <w:rFonts w:cs="Times New Roman"/>
          <w:szCs w:val="24"/>
        </w:rPr>
        <w:t>the importance of person-centred care for mothers;</w:t>
      </w:r>
      <w:r>
        <w:rPr>
          <w:rFonts w:cs="Times New Roman"/>
          <w:szCs w:val="24"/>
        </w:rPr>
        <w:t xml:space="preserve"> the complex individual differences that each mother may bring to their experiences require consideration in the provision of her care (e.g. multiple losses, social circumstances).</w:t>
      </w:r>
    </w:p>
    <w:p w14:paraId="1CF76A7E" w14:textId="3262C0FB" w:rsidR="003B2F8F" w:rsidRDefault="003B2F8F" w:rsidP="00D9172D">
      <w:pPr>
        <w:spacing w:after="0" w:line="480" w:lineRule="auto"/>
        <w:rPr>
          <w:rFonts w:cs="Times New Roman"/>
          <w:szCs w:val="24"/>
        </w:rPr>
      </w:pPr>
      <w:r>
        <w:rPr>
          <w:rFonts w:cs="Times New Roman"/>
          <w:szCs w:val="24"/>
        </w:rPr>
        <w:tab/>
        <w:t>The timeframe since the baby’s death (2 to 10 years) was required in order to create a window of potential</w:t>
      </w:r>
      <w:r w:rsidR="00A91061">
        <w:rPr>
          <w:rFonts w:cs="Times New Roman"/>
          <w:szCs w:val="24"/>
        </w:rPr>
        <w:t xml:space="preserve"> growth</w:t>
      </w:r>
      <w:r>
        <w:rPr>
          <w:rFonts w:cs="Times New Roman"/>
          <w:szCs w:val="24"/>
        </w:rPr>
        <w:t xml:space="preserve"> experiences that may have occurred. This was chosen in line with extant literature which states that less than two years and growth is unlikely to be experienced (Calhoun et al., 2010). From the descriptions the mothers provided of the early years, it would appear that growth would be unlikely to occur earlier than two years as this period of distress and sense-making is required to occur before growth experiences</w:t>
      </w:r>
      <w:r w:rsidR="00A91061">
        <w:rPr>
          <w:rFonts w:cs="Times New Roman"/>
          <w:szCs w:val="24"/>
        </w:rPr>
        <w:t xml:space="preserve"> are likely to</w:t>
      </w:r>
      <w:r>
        <w:rPr>
          <w:rFonts w:cs="Times New Roman"/>
          <w:szCs w:val="24"/>
        </w:rPr>
        <w:t xml:space="preserve"> occur. </w:t>
      </w:r>
      <w:r w:rsidR="00013BAA" w:rsidRPr="0079771F">
        <w:rPr>
          <w:rFonts w:cs="Times New Roman"/>
          <w:szCs w:val="24"/>
        </w:rPr>
        <w:t>Furthermore,</w:t>
      </w:r>
      <w:r w:rsidR="002A509F" w:rsidRPr="0079771F">
        <w:rPr>
          <w:rFonts w:cs="Times New Roman"/>
          <w:szCs w:val="24"/>
        </w:rPr>
        <w:t xml:space="preserve"> </w:t>
      </w:r>
      <w:r w:rsidR="002A509F" w:rsidRPr="0079771F">
        <w:rPr>
          <w:rFonts w:asciiTheme="minorHAnsi" w:hAnsiTheme="minorHAnsi"/>
        </w:rPr>
        <w:t xml:space="preserve">from the information provided by the mothers during their interviews, and the analysis undertaken, </w:t>
      </w:r>
      <w:r w:rsidR="00013BAA" w:rsidRPr="0079771F">
        <w:rPr>
          <w:rFonts w:cs="Times New Roman"/>
          <w:szCs w:val="24"/>
        </w:rPr>
        <w:t xml:space="preserve"> the </w:t>
      </w:r>
      <w:r w:rsidR="00013BAA">
        <w:rPr>
          <w:rFonts w:cs="Times New Roman"/>
          <w:szCs w:val="24"/>
        </w:rPr>
        <w:t>variety of experiences in relation to time spent with baby before death did not appear to impact on the growth experiences, this appeared to be more associated with mothers feeling in control and having positive interactions or memories wherever possible.</w:t>
      </w:r>
    </w:p>
    <w:p w14:paraId="0015907D" w14:textId="77777777" w:rsidR="00697104" w:rsidRDefault="00697104" w:rsidP="00D9172D">
      <w:pPr>
        <w:spacing w:after="0" w:line="480" w:lineRule="auto"/>
        <w:rPr>
          <w:rFonts w:cs="Times New Roman"/>
          <w:szCs w:val="24"/>
        </w:rPr>
      </w:pPr>
    </w:p>
    <w:p w14:paraId="535B6FE6" w14:textId="5654BCC9" w:rsidR="00D9172D" w:rsidRPr="00B75336" w:rsidRDefault="00EA2BB4" w:rsidP="00D9172D">
      <w:pPr>
        <w:rPr>
          <w:b/>
        </w:rPr>
      </w:pPr>
      <w:r>
        <w:rPr>
          <w:b/>
        </w:rPr>
        <w:t>Present findings in the context of the e</w:t>
      </w:r>
      <w:r w:rsidR="00D9172D" w:rsidRPr="00B75336">
        <w:rPr>
          <w:b/>
        </w:rPr>
        <w:t>xtant literature</w:t>
      </w:r>
    </w:p>
    <w:p w14:paraId="75E0A8A9" w14:textId="0BDB5FC3" w:rsidR="00D9172D" w:rsidRDefault="00D9172D" w:rsidP="00D9172D">
      <w:pPr>
        <w:spacing w:after="0" w:line="480" w:lineRule="auto"/>
        <w:rPr>
          <w:rFonts w:cs="Times New Roman"/>
          <w:szCs w:val="24"/>
        </w:rPr>
      </w:pPr>
      <w:r>
        <w:rPr>
          <w:rFonts w:cs="Times New Roman"/>
          <w:szCs w:val="24"/>
        </w:rPr>
        <w:tab/>
        <w:t>T</w:t>
      </w:r>
      <w:r w:rsidRPr="00285761">
        <w:rPr>
          <w:rFonts w:cs="Times New Roman"/>
          <w:szCs w:val="24"/>
        </w:rPr>
        <w:t>he findings</w:t>
      </w:r>
      <w:r>
        <w:rPr>
          <w:rFonts w:cs="Times New Roman"/>
          <w:szCs w:val="24"/>
        </w:rPr>
        <w:t xml:space="preserve"> in relation to experiences of growth in the domains of self-perception, relationships and life </w:t>
      </w:r>
      <w:r w:rsidR="00F467F4">
        <w:rPr>
          <w:rFonts w:cs="Times New Roman"/>
          <w:szCs w:val="24"/>
        </w:rPr>
        <w:t>philosophy are</w:t>
      </w:r>
      <w:r>
        <w:rPr>
          <w:rFonts w:cs="Times New Roman"/>
          <w:szCs w:val="24"/>
        </w:rPr>
        <w:t xml:space="preserve"> consistent with post-traumatic growth</w:t>
      </w:r>
      <w:r w:rsidRPr="00285761">
        <w:rPr>
          <w:rFonts w:cs="Times New Roman"/>
          <w:szCs w:val="24"/>
        </w:rPr>
        <w:t xml:space="preserve"> (</w:t>
      </w:r>
      <w:r w:rsidRPr="005E7307">
        <w:rPr>
          <w:rFonts w:cs="Times New Roman"/>
          <w:szCs w:val="24"/>
        </w:rPr>
        <w:t>Tedeschi &amp; Calhoun, 1995</w:t>
      </w:r>
      <w:r w:rsidRPr="00285761">
        <w:rPr>
          <w:rFonts w:cs="Times New Roman"/>
          <w:szCs w:val="24"/>
        </w:rPr>
        <w:t xml:space="preserve">). </w:t>
      </w:r>
      <w:r>
        <w:rPr>
          <w:rFonts w:cs="Times New Roman"/>
          <w:szCs w:val="24"/>
        </w:rPr>
        <w:t>A couple of the mothers described strengthened faith in existing beliefs, however none of the participants reported new-found religion as an aspect of their growth; a theme which has emerged in American studies where religion is generally more prevalent (Calhoun et al. 2010), indicating potential cultural differences.</w:t>
      </w:r>
    </w:p>
    <w:p w14:paraId="46B360FE" w14:textId="56FD996E" w:rsidR="00D9172D" w:rsidRDefault="00D9172D" w:rsidP="00D9172D">
      <w:pPr>
        <w:spacing w:after="0" w:line="480" w:lineRule="auto"/>
        <w:rPr>
          <w:rFonts w:cs="Times New Roman"/>
          <w:szCs w:val="24"/>
        </w:rPr>
      </w:pPr>
      <w:r>
        <w:rPr>
          <w:rFonts w:cs="Times New Roman"/>
          <w:szCs w:val="24"/>
        </w:rPr>
        <w:tab/>
        <w:t xml:space="preserve">The findings are consistent with current literature in relation to the potential processes for facilitating post-traumatic growth, for example, </w:t>
      </w:r>
      <w:r w:rsidRPr="00C47944">
        <w:rPr>
          <w:rFonts w:cs="Times New Roman"/>
          <w:szCs w:val="24"/>
        </w:rPr>
        <w:t>continuing bonds</w:t>
      </w:r>
      <w:r>
        <w:rPr>
          <w:rFonts w:cs="Times New Roman"/>
          <w:szCs w:val="24"/>
        </w:rPr>
        <w:t>, making sense (Michael &amp; Cooper, 2013), rumination (Taku et al.</w:t>
      </w:r>
      <w:r w:rsidRPr="00C47944">
        <w:rPr>
          <w:rFonts w:cs="Times New Roman"/>
          <w:szCs w:val="24"/>
        </w:rPr>
        <w:t>, 2008</w:t>
      </w:r>
      <w:r>
        <w:rPr>
          <w:rFonts w:cs="Times New Roman"/>
          <w:szCs w:val="24"/>
        </w:rPr>
        <w:t>), and charity involvement (</w:t>
      </w:r>
      <w:r w:rsidRPr="003A0455">
        <w:rPr>
          <w:rFonts w:eastAsia="Times New Roman" w:cs="Times New Roman"/>
          <w:color w:val="000000"/>
          <w:szCs w:val="24"/>
        </w:rPr>
        <w:t>Re</w:t>
      </w:r>
      <w:r>
        <w:rPr>
          <w:rFonts w:eastAsia="Times New Roman" w:cs="Times New Roman"/>
          <w:color w:val="000000"/>
          <w:szCs w:val="24"/>
        </w:rPr>
        <w:t>illy, Huws, Hastings &amp; Vaugh</w:t>
      </w:r>
      <w:r>
        <w:rPr>
          <w:rFonts w:eastAsia="Times New Roman" w:cs="Times New Roman"/>
          <w:szCs w:val="24"/>
        </w:rPr>
        <w:t xml:space="preserve">an, </w:t>
      </w:r>
      <w:r w:rsidRPr="00230F59">
        <w:rPr>
          <w:rFonts w:eastAsia="Times New Roman" w:cs="Times New Roman"/>
          <w:szCs w:val="24"/>
        </w:rPr>
        <w:t>2008</w:t>
      </w:r>
      <w:r>
        <w:rPr>
          <w:rFonts w:cs="Times New Roman"/>
          <w:szCs w:val="24"/>
        </w:rPr>
        <w:t xml:space="preserve">). </w:t>
      </w:r>
      <w:r w:rsidRPr="00230F59">
        <w:rPr>
          <w:rFonts w:cs="Times New Roman"/>
          <w:szCs w:val="24"/>
        </w:rPr>
        <w:t xml:space="preserve">The indication that support from other bereaved parents is helpful, is consistent with the literature </w:t>
      </w:r>
      <w:r>
        <w:rPr>
          <w:rFonts w:cs="Times New Roman"/>
          <w:szCs w:val="24"/>
        </w:rPr>
        <w:t>(Reilly et al., 2008); learn</w:t>
      </w:r>
      <w:r w:rsidR="00697104">
        <w:rPr>
          <w:rFonts w:cs="Times New Roman"/>
          <w:szCs w:val="24"/>
        </w:rPr>
        <w:t>ing from other bereaved mothers</w:t>
      </w:r>
      <w:r w:rsidR="003118B7">
        <w:rPr>
          <w:rFonts w:cs="Times New Roman"/>
          <w:szCs w:val="24"/>
        </w:rPr>
        <w:t xml:space="preserve"> both how to be and not to be </w:t>
      </w:r>
      <w:r w:rsidRPr="00230F59">
        <w:rPr>
          <w:rFonts w:cs="Times New Roman"/>
          <w:szCs w:val="24"/>
        </w:rPr>
        <w:t xml:space="preserve">could be </w:t>
      </w:r>
      <w:r>
        <w:rPr>
          <w:rFonts w:cs="Times New Roman"/>
          <w:szCs w:val="24"/>
        </w:rPr>
        <w:t>understood</w:t>
      </w:r>
      <w:r w:rsidRPr="00230F59">
        <w:rPr>
          <w:rFonts w:cs="Times New Roman"/>
          <w:szCs w:val="24"/>
        </w:rPr>
        <w:t xml:space="preserve"> as vicarious </w:t>
      </w:r>
      <w:r w:rsidRPr="00D97145">
        <w:rPr>
          <w:rFonts w:cs="Times New Roman"/>
          <w:szCs w:val="24"/>
        </w:rPr>
        <w:t>learning (Tedeschi &amp; Calhoun, 1995).</w:t>
      </w:r>
      <w:r w:rsidR="008219F1">
        <w:rPr>
          <w:rFonts w:cs="Times New Roman"/>
          <w:szCs w:val="24"/>
        </w:rPr>
        <w:t xml:space="preserve"> The findings are also consistent with Kristensen, Dyregrov and Dyregrov’s (2018) conclusions which indicated that giving a bereaved person the opportunity to return to the site of the death and be provided with more information can increase sensemaking and cognitive clarity. However they concluded that this can also increase experience of distress and therefore a delicate balance is required when offering support (Kristensen, 2018).</w:t>
      </w:r>
    </w:p>
    <w:p w14:paraId="6A9CC504" w14:textId="2EE15B09" w:rsidR="00D9172D" w:rsidRPr="005A5E9F" w:rsidRDefault="00D9172D" w:rsidP="00D9172D">
      <w:pPr>
        <w:spacing w:after="0" w:line="480" w:lineRule="auto"/>
        <w:rPr>
          <w:rFonts w:cs="Times New Roman"/>
          <w:szCs w:val="24"/>
        </w:rPr>
      </w:pPr>
      <w:r>
        <w:rPr>
          <w:rFonts w:cs="Times New Roman"/>
          <w:szCs w:val="24"/>
        </w:rPr>
        <w:tab/>
        <w:t>Woodroffe (</w:t>
      </w:r>
      <w:r w:rsidRPr="00E10EE2">
        <w:rPr>
          <w:rFonts w:cs="Times New Roman"/>
          <w:szCs w:val="24"/>
        </w:rPr>
        <w:t>2006</w:t>
      </w:r>
      <w:r>
        <w:rPr>
          <w:rFonts w:cs="Times New Roman"/>
          <w:szCs w:val="24"/>
        </w:rPr>
        <w:t>) described how the NICU is a place where multiple losses occur (e.g. the “perfect” birth). T</w:t>
      </w:r>
      <w:r w:rsidRPr="002D4B99">
        <w:rPr>
          <w:rFonts w:cs="Times New Roman"/>
          <w:szCs w:val="24"/>
        </w:rPr>
        <w:t>he importance of person-centred care and the acknowledgement of the baby are consistent with previous literature (Doka, 1999</w:t>
      </w:r>
      <w:r>
        <w:rPr>
          <w:rFonts w:cs="Times New Roman"/>
          <w:szCs w:val="24"/>
        </w:rPr>
        <w:t xml:space="preserve">). There has been debate around the guidance in relation to parents being offered to see their baby after death. </w:t>
      </w:r>
      <w:r w:rsidRPr="00951E48">
        <w:rPr>
          <w:rFonts w:cs="Times New Roman"/>
          <w:szCs w:val="24"/>
        </w:rPr>
        <w:t>Baddenhorst and Hughes (2007) suggest that seeing the baby after death is not evidence-based and has the potential</w:t>
      </w:r>
      <w:r>
        <w:rPr>
          <w:rFonts w:cs="Times New Roman"/>
          <w:szCs w:val="24"/>
        </w:rPr>
        <w:t xml:space="preserve"> to cause post-traumatic stress </w:t>
      </w:r>
      <w:r w:rsidRPr="00951E48">
        <w:rPr>
          <w:rFonts w:cs="Times New Roman"/>
          <w:szCs w:val="24"/>
        </w:rPr>
        <w:t>symptoms</w:t>
      </w:r>
      <w:r>
        <w:rPr>
          <w:rFonts w:cs="Times New Roman"/>
          <w:szCs w:val="24"/>
        </w:rPr>
        <w:t xml:space="preserve"> for some women. </w:t>
      </w:r>
      <w:r w:rsidR="00E556BE">
        <w:rPr>
          <w:rFonts w:cs="Times New Roman"/>
          <w:szCs w:val="24"/>
        </w:rPr>
        <w:t>Furthermore and in line with Huh, Kim, Lee &amp; Chae’s (2018) findings which suggest that an individual’s attachments styles are important to consider when understanding individual responses to grief, t</w:t>
      </w:r>
      <w:r>
        <w:rPr>
          <w:rFonts w:cs="Times New Roman"/>
          <w:szCs w:val="24"/>
        </w:rPr>
        <w:t>he current findings</w:t>
      </w:r>
      <w:r w:rsidR="00E556BE">
        <w:rPr>
          <w:rFonts w:cs="Times New Roman"/>
          <w:szCs w:val="24"/>
        </w:rPr>
        <w:t xml:space="preserve"> again</w:t>
      </w:r>
      <w:r>
        <w:rPr>
          <w:rFonts w:cs="Times New Roman"/>
          <w:szCs w:val="24"/>
        </w:rPr>
        <w:t xml:space="preserve"> highlight the importance of care which is sensitive and </w:t>
      </w:r>
      <w:r w:rsidR="00EA2BB4">
        <w:rPr>
          <w:rFonts w:cs="Times New Roman"/>
          <w:szCs w:val="24"/>
        </w:rPr>
        <w:t xml:space="preserve">tailored </w:t>
      </w:r>
      <w:r>
        <w:rPr>
          <w:rFonts w:cs="Times New Roman"/>
          <w:szCs w:val="24"/>
        </w:rPr>
        <w:t xml:space="preserve">to individual needs. </w:t>
      </w:r>
    </w:p>
    <w:p w14:paraId="1B3F1501" w14:textId="77777777" w:rsidR="00D9172D" w:rsidRDefault="00D9172D" w:rsidP="00D9172D">
      <w:pPr>
        <w:spacing w:after="0" w:line="480" w:lineRule="auto"/>
        <w:rPr>
          <w:rFonts w:cs="Times New Roman"/>
          <w:szCs w:val="24"/>
        </w:rPr>
      </w:pPr>
    </w:p>
    <w:p w14:paraId="5E158614" w14:textId="77777777" w:rsidR="00D9172D" w:rsidRPr="00B75336" w:rsidRDefault="00D9172D" w:rsidP="00D9172D">
      <w:pPr>
        <w:rPr>
          <w:b/>
        </w:rPr>
      </w:pPr>
      <w:r w:rsidRPr="00B75336">
        <w:rPr>
          <w:b/>
        </w:rPr>
        <w:t xml:space="preserve">Strengths and limitations </w:t>
      </w:r>
    </w:p>
    <w:p w14:paraId="7AC58860" w14:textId="7DFD9832" w:rsidR="00D9172D" w:rsidRDefault="00D9172D" w:rsidP="00D9172D">
      <w:pPr>
        <w:spacing w:after="0" w:line="480" w:lineRule="auto"/>
        <w:rPr>
          <w:rFonts w:cs="Times New Roman"/>
          <w:szCs w:val="24"/>
        </w:rPr>
      </w:pPr>
      <w:r>
        <w:rPr>
          <w:rFonts w:cs="Times New Roman"/>
          <w:szCs w:val="24"/>
        </w:rPr>
        <w:tab/>
        <w:t>The sample were self-selected from the Sands Facebook population and are therefore individuals who wish to discuss their experiences. Therefore, although it was not an aim of the study, the findings cannot be generalised</w:t>
      </w:r>
      <w:r w:rsidR="00EA2BB4">
        <w:rPr>
          <w:rFonts w:cs="Times New Roman"/>
          <w:szCs w:val="24"/>
        </w:rPr>
        <w:t xml:space="preserve"> to women who have lost a neonatal baby, but who are not in touch with any dedicated support groups</w:t>
      </w:r>
      <w:r>
        <w:rPr>
          <w:rFonts w:cs="Times New Roman"/>
          <w:szCs w:val="24"/>
        </w:rPr>
        <w:t>. T</w:t>
      </w:r>
      <w:r w:rsidRPr="00E70CE4">
        <w:rPr>
          <w:rFonts w:cs="Times New Roman"/>
          <w:szCs w:val="24"/>
        </w:rPr>
        <w:t>his research does not allow</w:t>
      </w:r>
      <w:r>
        <w:rPr>
          <w:rFonts w:cs="Times New Roman"/>
          <w:szCs w:val="24"/>
        </w:rPr>
        <w:t xml:space="preserve"> inferences </w:t>
      </w:r>
      <w:r w:rsidR="003118B7">
        <w:rPr>
          <w:rFonts w:cs="Times New Roman"/>
          <w:szCs w:val="24"/>
        </w:rPr>
        <w:t>about</w:t>
      </w:r>
      <w:r w:rsidR="003118B7" w:rsidRPr="00E70CE4">
        <w:rPr>
          <w:rFonts w:cs="Times New Roman"/>
          <w:szCs w:val="24"/>
        </w:rPr>
        <w:t xml:space="preserve"> causal</w:t>
      </w:r>
      <w:r w:rsidRPr="00E70CE4">
        <w:rPr>
          <w:rFonts w:cs="Times New Roman"/>
          <w:szCs w:val="24"/>
        </w:rPr>
        <w:t xml:space="preserve"> or process</w:t>
      </w:r>
      <w:r>
        <w:rPr>
          <w:rFonts w:cs="Times New Roman"/>
          <w:szCs w:val="24"/>
        </w:rPr>
        <w:t xml:space="preserve"> factors</w:t>
      </w:r>
      <w:r w:rsidRPr="00E70CE4">
        <w:rPr>
          <w:rFonts w:cs="Times New Roman"/>
          <w:szCs w:val="24"/>
        </w:rPr>
        <w:t xml:space="preserve"> of growth.  </w:t>
      </w:r>
      <w:r>
        <w:rPr>
          <w:rFonts w:cs="Times New Roman"/>
          <w:szCs w:val="24"/>
        </w:rPr>
        <w:t>However, t</w:t>
      </w:r>
      <w:r w:rsidRPr="00E70CE4">
        <w:rPr>
          <w:rFonts w:cs="Times New Roman"/>
          <w:szCs w:val="24"/>
        </w:rPr>
        <w:t>his study benefitted from</w:t>
      </w:r>
      <w:r>
        <w:rPr>
          <w:rFonts w:cs="Times New Roman"/>
          <w:szCs w:val="24"/>
        </w:rPr>
        <w:t xml:space="preserve"> a systematic approach, with regular</w:t>
      </w:r>
      <w:r w:rsidRPr="00E70CE4">
        <w:rPr>
          <w:rFonts w:cs="Times New Roman"/>
          <w:szCs w:val="24"/>
        </w:rPr>
        <w:t xml:space="preserve"> reflection and supervision to monitor the potential for researcher bias.</w:t>
      </w:r>
      <w:r w:rsidR="00697104">
        <w:rPr>
          <w:rFonts w:cs="Times New Roman"/>
          <w:szCs w:val="24"/>
        </w:rPr>
        <w:t xml:space="preserve"> </w:t>
      </w:r>
      <w:r w:rsidRPr="00E70CE4">
        <w:rPr>
          <w:rFonts w:cs="Times New Roman"/>
          <w:szCs w:val="24"/>
        </w:rPr>
        <w:t xml:space="preserve">The homogenous sample afforded the opportunity to </w:t>
      </w:r>
      <w:r w:rsidR="00EA2BB4">
        <w:rPr>
          <w:rFonts w:cs="Times New Roman"/>
          <w:szCs w:val="24"/>
        </w:rPr>
        <w:t xml:space="preserve">develop an in-depth </w:t>
      </w:r>
      <w:r w:rsidRPr="00E70CE4">
        <w:rPr>
          <w:rFonts w:cs="Times New Roman"/>
          <w:szCs w:val="24"/>
        </w:rPr>
        <w:t>unders</w:t>
      </w:r>
      <w:r>
        <w:rPr>
          <w:rFonts w:cs="Times New Roman"/>
          <w:szCs w:val="24"/>
        </w:rPr>
        <w:t>tand</w:t>
      </w:r>
      <w:r w:rsidR="00EA2BB4">
        <w:rPr>
          <w:rFonts w:cs="Times New Roman"/>
          <w:szCs w:val="24"/>
        </w:rPr>
        <w:t>ing of the</w:t>
      </w:r>
      <w:r>
        <w:rPr>
          <w:rFonts w:cs="Times New Roman"/>
          <w:szCs w:val="24"/>
        </w:rPr>
        <w:t xml:space="preserve"> experiences of growth following a neonatal death</w:t>
      </w:r>
      <w:r w:rsidRPr="00E70CE4">
        <w:rPr>
          <w:rFonts w:cs="Times New Roman"/>
          <w:szCs w:val="24"/>
        </w:rPr>
        <w:t>.</w:t>
      </w:r>
      <w:r>
        <w:rPr>
          <w:rFonts w:cs="Times New Roman"/>
          <w:szCs w:val="24"/>
        </w:rPr>
        <w:t xml:space="preserve"> The study was </w:t>
      </w:r>
      <w:r w:rsidR="00EA2BB4">
        <w:rPr>
          <w:rFonts w:cs="Times New Roman"/>
          <w:szCs w:val="24"/>
        </w:rPr>
        <w:t xml:space="preserve">designed and </w:t>
      </w:r>
      <w:r>
        <w:rPr>
          <w:rFonts w:cs="Times New Roman"/>
          <w:szCs w:val="24"/>
        </w:rPr>
        <w:t xml:space="preserve">developed with Sands, who have </w:t>
      </w:r>
      <w:r w:rsidRPr="00E70CE4">
        <w:rPr>
          <w:rFonts w:cs="Times New Roman"/>
          <w:szCs w:val="24"/>
        </w:rPr>
        <w:t xml:space="preserve">extensive experience </w:t>
      </w:r>
      <w:r w:rsidR="00EA2BB4">
        <w:rPr>
          <w:rFonts w:cs="Times New Roman"/>
          <w:szCs w:val="24"/>
        </w:rPr>
        <w:t xml:space="preserve">of </w:t>
      </w:r>
      <w:r>
        <w:rPr>
          <w:rFonts w:cs="Times New Roman"/>
          <w:szCs w:val="24"/>
        </w:rPr>
        <w:t>providing support to bereaved families</w:t>
      </w:r>
      <w:r w:rsidR="00EA2BB4">
        <w:rPr>
          <w:rFonts w:cs="Times New Roman"/>
          <w:szCs w:val="24"/>
        </w:rPr>
        <w:t>, thus</w:t>
      </w:r>
      <w:r>
        <w:rPr>
          <w:rFonts w:cs="Times New Roman"/>
          <w:szCs w:val="24"/>
        </w:rPr>
        <w:t xml:space="preserve"> providing</w:t>
      </w:r>
      <w:r w:rsidR="00366D66">
        <w:rPr>
          <w:rFonts w:cs="Times New Roman"/>
          <w:szCs w:val="24"/>
        </w:rPr>
        <w:t xml:space="preserve"> </w:t>
      </w:r>
      <w:r>
        <w:rPr>
          <w:rFonts w:cs="Times New Roman"/>
          <w:szCs w:val="24"/>
        </w:rPr>
        <w:t>extra assurance</w:t>
      </w:r>
      <w:r w:rsidRPr="00E70CE4">
        <w:rPr>
          <w:rFonts w:cs="Times New Roman"/>
          <w:szCs w:val="24"/>
        </w:rPr>
        <w:t xml:space="preserve"> that the study</w:t>
      </w:r>
      <w:r>
        <w:rPr>
          <w:rFonts w:cs="Times New Roman"/>
          <w:szCs w:val="24"/>
        </w:rPr>
        <w:t xml:space="preserve"> was</w:t>
      </w:r>
      <w:r w:rsidRPr="00E70CE4">
        <w:rPr>
          <w:rFonts w:cs="Times New Roman"/>
          <w:szCs w:val="24"/>
        </w:rPr>
        <w:t xml:space="preserve"> conducted in </w:t>
      </w:r>
      <w:r>
        <w:rPr>
          <w:rFonts w:cs="Times New Roman"/>
          <w:szCs w:val="24"/>
        </w:rPr>
        <w:t>an</w:t>
      </w:r>
      <w:r w:rsidRPr="00E70CE4">
        <w:rPr>
          <w:rFonts w:cs="Times New Roman"/>
          <w:szCs w:val="24"/>
        </w:rPr>
        <w:t xml:space="preserve"> ethical manner.</w:t>
      </w:r>
      <w:r>
        <w:rPr>
          <w:rFonts w:cs="Times New Roman"/>
          <w:szCs w:val="24"/>
        </w:rPr>
        <w:t xml:space="preserve"> Template Analysis afforded the opportunity to develop a priori codes based on extant literature, but also ensured that emerging themes were identified (Brooks et al. 2015). </w:t>
      </w:r>
    </w:p>
    <w:p w14:paraId="070DC649" w14:textId="77777777" w:rsidR="00D9172D" w:rsidRDefault="00D9172D" w:rsidP="00D9172D">
      <w:pPr>
        <w:spacing w:after="0" w:line="480" w:lineRule="auto"/>
        <w:rPr>
          <w:rFonts w:cs="Times New Roman"/>
          <w:b/>
          <w:szCs w:val="24"/>
        </w:rPr>
      </w:pPr>
    </w:p>
    <w:p w14:paraId="367C984A" w14:textId="77777777" w:rsidR="00D9172D" w:rsidRPr="00B75336" w:rsidRDefault="00D9172D" w:rsidP="00D9172D">
      <w:pPr>
        <w:rPr>
          <w:b/>
        </w:rPr>
      </w:pPr>
      <w:r w:rsidRPr="00B75336">
        <w:rPr>
          <w:b/>
        </w:rPr>
        <w:t>Clinical and wider implications</w:t>
      </w:r>
    </w:p>
    <w:p w14:paraId="2CC82FE8" w14:textId="2552B795" w:rsidR="00D9172D" w:rsidRPr="00697104" w:rsidRDefault="00D9172D" w:rsidP="00697104">
      <w:pPr>
        <w:spacing w:after="0" w:line="480" w:lineRule="auto"/>
        <w:ind w:firstLine="360"/>
        <w:rPr>
          <w:rFonts w:cs="Times New Roman"/>
          <w:szCs w:val="24"/>
        </w:rPr>
      </w:pPr>
      <w:r>
        <w:rPr>
          <w:rFonts w:cs="Times New Roman"/>
          <w:szCs w:val="24"/>
        </w:rPr>
        <w:t xml:space="preserve">Person-centred, compassionate and respectful </w:t>
      </w:r>
      <w:r w:rsidR="0076307B">
        <w:rPr>
          <w:rFonts w:cs="Times New Roman"/>
          <w:szCs w:val="24"/>
        </w:rPr>
        <w:t>interactions before</w:t>
      </w:r>
      <w:r>
        <w:rPr>
          <w:rFonts w:cs="Times New Roman"/>
          <w:szCs w:val="24"/>
        </w:rPr>
        <w:t xml:space="preserve"> and after the death of a neonatal baby is vital; </w:t>
      </w:r>
      <w:r w:rsidR="00EA2BB4">
        <w:rPr>
          <w:rFonts w:cs="Times New Roman"/>
          <w:szCs w:val="24"/>
        </w:rPr>
        <w:t xml:space="preserve">personal and professional </w:t>
      </w:r>
      <w:r>
        <w:rPr>
          <w:rFonts w:cs="Times New Roman"/>
          <w:szCs w:val="24"/>
        </w:rPr>
        <w:t xml:space="preserve">interactions will frequently be thought about as mothers attempt </w:t>
      </w:r>
      <w:r w:rsidR="0076307B">
        <w:rPr>
          <w:rFonts w:cs="Times New Roman"/>
          <w:szCs w:val="24"/>
        </w:rPr>
        <w:t>to process</w:t>
      </w:r>
      <w:r w:rsidRPr="00EB3863">
        <w:rPr>
          <w:rFonts w:cs="Times New Roman"/>
          <w:szCs w:val="24"/>
        </w:rPr>
        <w:t xml:space="preserve"> the</w:t>
      </w:r>
      <w:r>
        <w:rPr>
          <w:rFonts w:cs="Times New Roman"/>
          <w:szCs w:val="24"/>
        </w:rPr>
        <w:t>ir</w:t>
      </w:r>
      <w:r w:rsidRPr="00EB3863">
        <w:rPr>
          <w:rFonts w:cs="Times New Roman"/>
          <w:szCs w:val="24"/>
        </w:rPr>
        <w:t xml:space="preserve"> experience</w:t>
      </w:r>
      <w:r w:rsidR="00366D66">
        <w:rPr>
          <w:rFonts w:cs="Times New Roman"/>
          <w:szCs w:val="24"/>
        </w:rPr>
        <w:t>.</w:t>
      </w:r>
      <w:r w:rsidR="0076307B">
        <w:rPr>
          <w:rFonts w:cs="Times New Roman"/>
          <w:szCs w:val="24"/>
        </w:rPr>
        <w:t xml:space="preserve"> Staff understanding the potential long term significance of what may be small</w:t>
      </w:r>
      <w:r w:rsidR="00582FC0">
        <w:rPr>
          <w:rFonts w:cs="Times New Roman"/>
          <w:szCs w:val="24"/>
        </w:rPr>
        <w:t xml:space="preserve"> interactions is paramount</w:t>
      </w:r>
      <w:r>
        <w:rPr>
          <w:rFonts w:cs="Times New Roman"/>
          <w:szCs w:val="24"/>
        </w:rPr>
        <w:t xml:space="preserve">. These findings </w:t>
      </w:r>
      <w:r w:rsidRPr="00FB0ECA">
        <w:rPr>
          <w:rFonts w:cs="Times New Roman"/>
          <w:szCs w:val="24"/>
        </w:rPr>
        <w:t>develop</w:t>
      </w:r>
      <w:r>
        <w:rPr>
          <w:rFonts w:cs="Times New Roman"/>
          <w:szCs w:val="24"/>
        </w:rPr>
        <w:t xml:space="preserve"> current</w:t>
      </w:r>
      <w:r w:rsidRPr="00FB0ECA">
        <w:rPr>
          <w:rFonts w:cs="Times New Roman"/>
          <w:szCs w:val="24"/>
        </w:rPr>
        <w:t xml:space="preserve"> understanding </w:t>
      </w:r>
      <w:r>
        <w:rPr>
          <w:rFonts w:cs="Times New Roman"/>
          <w:szCs w:val="24"/>
        </w:rPr>
        <w:t>regarding</w:t>
      </w:r>
      <w:r w:rsidRPr="00FB0ECA">
        <w:rPr>
          <w:rFonts w:cs="Times New Roman"/>
          <w:szCs w:val="24"/>
        </w:rPr>
        <w:t xml:space="preserve"> identifying those individuals who may require more support (e.g. </w:t>
      </w:r>
      <w:r>
        <w:rPr>
          <w:rFonts w:cs="Times New Roman"/>
          <w:szCs w:val="24"/>
        </w:rPr>
        <w:t>impact of</w:t>
      </w:r>
      <w:r w:rsidRPr="00FB0ECA">
        <w:rPr>
          <w:rFonts w:cs="Times New Roman"/>
          <w:szCs w:val="24"/>
        </w:rPr>
        <w:t xml:space="preserve"> multiple losses)</w:t>
      </w:r>
      <w:r>
        <w:rPr>
          <w:rFonts w:cs="Times New Roman"/>
          <w:szCs w:val="24"/>
        </w:rPr>
        <w:t>. H</w:t>
      </w:r>
      <w:r w:rsidRPr="005922AE">
        <w:rPr>
          <w:rFonts w:cs="Times New Roman"/>
          <w:szCs w:val="24"/>
        </w:rPr>
        <w:t>aving</w:t>
      </w:r>
      <w:r>
        <w:rPr>
          <w:rFonts w:cs="Times New Roman"/>
          <w:szCs w:val="24"/>
        </w:rPr>
        <w:t xml:space="preserve"> existing or subsequent children may help some mothers</w:t>
      </w:r>
      <w:r w:rsidRPr="005922AE">
        <w:rPr>
          <w:rFonts w:cs="Times New Roman"/>
          <w:szCs w:val="24"/>
        </w:rPr>
        <w:t xml:space="preserve">; however </w:t>
      </w:r>
      <w:r>
        <w:rPr>
          <w:rFonts w:cs="Times New Roman"/>
          <w:szCs w:val="24"/>
        </w:rPr>
        <w:t>maternity services need to</w:t>
      </w:r>
      <w:r w:rsidR="00EA2BB4">
        <w:rPr>
          <w:rFonts w:cs="Times New Roman"/>
          <w:szCs w:val="24"/>
        </w:rPr>
        <w:t xml:space="preserve"> attend and respond to </w:t>
      </w:r>
      <w:r>
        <w:rPr>
          <w:rFonts w:cs="Times New Roman"/>
          <w:szCs w:val="24"/>
        </w:rPr>
        <w:t>individual</w:t>
      </w:r>
      <w:r w:rsidRPr="005922AE">
        <w:rPr>
          <w:rFonts w:cs="Times New Roman"/>
          <w:szCs w:val="24"/>
        </w:rPr>
        <w:t xml:space="preserve"> experiences</w:t>
      </w:r>
      <w:r>
        <w:rPr>
          <w:rFonts w:cs="Times New Roman"/>
          <w:szCs w:val="24"/>
        </w:rPr>
        <w:t xml:space="preserve"> and fears associated with another pregnancy</w:t>
      </w:r>
      <w:r w:rsidRPr="005922AE">
        <w:rPr>
          <w:rFonts w:cs="Times New Roman"/>
          <w:szCs w:val="24"/>
        </w:rPr>
        <w:t>.</w:t>
      </w:r>
      <w:r>
        <w:rPr>
          <w:rFonts w:cs="Times New Roman"/>
          <w:szCs w:val="24"/>
        </w:rPr>
        <w:t xml:space="preserve"> </w:t>
      </w:r>
      <w:r w:rsidR="00697104">
        <w:rPr>
          <w:rFonts w:cs="Times New Roman"/>
          <w:szCs w:val="24"/>
        </w:rPr>
        <w:t>Whilst</w:t>
      </w:r>
      <w:r>
        <w:rPr>
          <w:rFonts w:cs="Times New Roman"/>
          <w:szCs w:val="24"/>
        </w:rPr>
        <w:t xml:space="preserve"> r</w:t>
      </w:r>
      <w:r w:rsidRPr="005922AE">
        <w:rPr>
          <w:rFonts w:cs="Times New Roman"/>
          <w:szCs w:val="24"/>
        </w:rPr>
        <w:t xml:space="preserve">eturning to work </w:t>
      </w:r>
      <w:r>
        <w:rPr>
          <w:rFonts w:cs="Times New Roman"/>
          <w:szCs w:val="24"/>
        </w:rPr>
        <w:t>could be helpful for some women</w:t>
      </w:r>
      <w:r w:rsidR="00697104">
        <w:rPr>
          <w:rFonts w:cs="Times New Roman"/>
          <w:szCs w:val="24"/>
        </w:rPr>
        <w:t>,</w:t>
      </w:r>
      <w:r>
        <w:rPr>
          <w:rFonts w:cs="Times New Roman"/>
          <w:szCs w:val="24"/>
        </w:rPr>
        <w:t xml:space="preserve"> employers</w:t>
      </w:r>
      <w:r w:rsidRPr="005922AE">
        <w:rPr>
          <w:rFonts w:cs="Times New Roman"/>
          <w:szCs w:val="24"/>
        </w:rPr>
        <w:t xml:space="preserve"> should be mindful of the long-term impact of neonatal death and the importance of providing individualised support </w:t>
      </w:r>
      <w:r>
        <w:rPr>
          <w:rFonts w:cs="Times New Roman"/>
          <w:szCs w:val="24"/>
        </w:rPr>
        <w:t>(</w:t>
      </w:r>
      <w:r w:rsidRPr="005922AE">
        <w:rPr>
          <w:rFonts w:cs="Times New Roman"/>
          <w:szCs w:val="24"/>
        </w:rPr>
        <w:t>e.g. graded return)</w:t>
      </w:r>
      <w:r w:rsidR="00EA2BB4">
        <w:rPr>
          <w:rFonts w:cs="Times New Roman"/>
          <w:szCs w:val="24"/>
        </w:rPr>
        <w:t>. This</w:t>
      </w:r>
      <w:r w:rsidR="00E346A0">
        <w:rPr>
          <w:rFonts w:cs="Times New Roman"/>
          <w:szCs w:val="24"/>
        </w:rPr>
        <w:t xml:space="preserve"> </w:t>
      </w:r>
      <w:r>
        <w:rPr>
          <w:rFonts w:cs="Times New Roman"/>
          <w:szCs w:val="24"/>
        </w:rPr>
        <w:t>is not currently explicit in public health guidance</w:t>
      </w:r>
      <w:r w:rsidRPr="005922AE">
        <w:rPr>
          <w:rFonts w:cs="Times New Roman"/>
          <w:szCs w:val="24"/>
        </w:rPr>
        <w:t>.</w:t>
      </w:r>
    </w:p>
    <w:p w14:paraId="0EEBC3E1" w14:textId="18D3852C" w:rsidR="00D9172D" w:rsidRDefault="00D9172D" w:rsidP="00D9172D">
      <w:pPr>
        <w:spacing w:after="0" w:line="480" w:lineRule="auto"/>
        <w:ind w:firstLine="360"/>
        <w:rPr>
          <w:rFonts w:cs="Times New Roman"/>
          <w:szCs w:val="24"/>
        </w:rPr>
      </w:pPr>
      <w:r w:rsidRPr="005922AE">
        <w:rPr>
          <w:rFonts w:cs="Times New Roman"/>
          <w:szCs w:val="24"/>
        </w:rPr>
        <w:t>For some mothers, medication m</w:t>
      </w:r>
      <w:r>
        <w:rPr>
          <w:rFonts w:cs="Times New Roman"/>
          <w:szCs w:val="24"/>
        </w:rPr>
        <w:t>ay be wanted or needed. T</w:t>
      </w:r>
      <w:r w:rsidRPr="005922AE">
        <w:rPr>
          <w:rFonts w:cs="Times New Roman"/>
          <w:szCs w:val="24"/>
        </w:rPr>
        <w:t xml:space="preserve">he women’s </w:t>
      </w:r>
      <w:r>
        <w:rPr>
          <w:rFonts w:cs="Times New Roman"/>
          <w:szCs w:val="24"/>
        </w:rPr>
        <w:t>reports of wanting to talk and dis</w:t>
      </w:r>
      <w:r w:rsidRPr="005922AE">
        <w:rPr>
          <w:rFonts w:cs="Times New Roman"/>
          <w:szCs w:val="24"/>
        </w:rPr>
        <w:t>satisfaction with medication being the only option</w:t>
      </w:r>
      <w:r>
        <w:rPr>
          <w:rFonts w:cs="Times New Roman"/>
          <w:szCs w:val="24"/>
        </w:rPr>
        <w:t>,</w:t>
      </w:r>
      <w:r w:rsidRPr="005922AE">
        <w:rPr>
          <w:rFonts w:cs="Times New Roman"/>
          <w:szCs w:val="24"/>
        </w:rPr>
        <w:t xml:space="preserve"> are an important </w:t>
      </w:r>
      <w:r>
        <w:rPr>
          <w:rFonts w:cs="Times New Roman"/>
          <w:szCs w:val="24"/>
        </w:rPr>
        <w:t>finding</w:t>
      </w:r>
      <w:r w:rsidRPr="005922AE">
        <w:rPr>
          <w:rFonts w:cs="Times New Roman"/>
          <w:szCs w:val="24"/>
        </w:rPr>
        <w:t xml:space="preserve">. </w:t>
      </w:r>
      <w:r w:rsidR="00352D84">
        <w:rPr>
          <w:rFonts w:cs="Times New Roman"/>
          <w:szCs w:val="24"/>
        </w:rPr>
        <w:t>It is important to understand the current findings in c</w:t>
      </w:r>
      <w:r w:rsidRPr="005922AE">
        <w:rPr>
          <w:rFonts w:cs="Times New Roman"/>
          <w:szCs w:val="24"/>
        </w:rPr>
        <w:t>ombin</w:t>
      </w:r>
      <w:r w:rsidR="00352D84">
        <w:rPr>
          <w:rFonts w:cs="Times New Roman"/>
          <w:szCs w:val="24"/>
        </w:rPr>
        <w:t>ation</w:t>
      </w:r>
      <w:r w:rsidRPr="005922AE">
        <w:rPr>
          <w:rFonts w:cs="Times New Roman"/>
          <w:szCs w:val="24"/>
        </w:rPr>
        <w:t xml:space="preserve"> with</w:t>
      </w:r>
      <w:r w:rsidR="00C837D9">
        <w:rPr>
          <w:rFonts w:cs="Times New Roman"/>
          <w:szCs w:val="24"/>
        </w:rPr>
        <w:t xml:space="preserve"> recent </w:t>
      </w:r>
      <w:r w:rsidRPr="005922AE">
        <w:rPr>
          <w:rFonts w:cs="Times New Roman"/>
          <w:szCs w:val="24"/>
        </w:rPr>
        <w:t>evidence</w:t>
      </w:r>
      <w:r>
        <w:rPr>
          <w:rFonts w:cs="Times New Roman"/>
          <w:szCs w:val="24"/>
        </w:rPr>
        <w:t xml:space="preserve"> from the United States of increased </w:t>
      </w:r>
      <w:r w:rsidR="00582FC0">
        <w:rPr>
          <w:rFonts w:cs="Times New Roman"/>
          <w:szCs w:val="24"/>
        </w:rPr>
        <w:t>prescribing for</w:t>
      </w:r>
      <w:r>
        <w:rPr>
          <w:rFonts w:cs="Times New Roman"/>
          <w:szCs w:val="24"/>
        </w:rPr>
        <w:t xml:space="preserve"> </w:t>
      </w:r>
      <w:r w:rsidRPr="005922AE">
        <w:rPr>
          <w:rFonts w:cs="Times New Roman"/>
          <w:szCs w:val="24"/>
        </w:rPr>
        <w:t>bereaved parents following perinatal death (Lacasse &amp; Cacciatore, 2014)</w:t>
      </w:r>
      <w:r w:rsidR="00191EE6">
        <w:rPr>
          <w:rFonts w:cs="Times New Roman"/>
          <w:szCs w:val="24"/>
        </w:rPr>
        <w:t xml:space="preserve"> and a recent review which indicated that antidepressants tend to improve the symptoms of depression more than symptoms of grief (Hensley, 2006</w:t>
      </w:r>
      <w:r w:rsidR="00352D84">
        <w:rPr>
          <w:rFonts w:cs="Times New Roman"/>
          <w:szCs w:val="24"/>
        </w:rPr>
        <w:t>. Furthermore,</w:t>
      </w:r>
      <w:r>
        <w:rPr>
          <w:rFonts w:cs="Times New Roman"/>
          <w:szCs w:val="24"/>
        </w:rPr>
        <w:t xml:space="preserve"> it is necessary</w:t>
      </w:r>
      <w:r w:rsidRPr="005922AE">
        <w:rPr>
          <w:rFonts w:cs="Times New Roman"/>
          <w:szCs w:val="24"/>
        </w:rPr>
        <w:t xml:space="preserve"> that services</w:t>
      </w:r>
      <w:r>
        <w:rPr>
          <w:rFonts w:cs="Times New Roman"/>
          <w:szCs w:val="24"/>
        </w:rPr>
        <w:t xml:space="preserve"> consistently</w:t>
      </w:r>
      <w:r w:rsidRPr="005922AE">
        <w:rPr>
          <w:rFonts w:cs="Times New Roman"/>
          <w:szCs w:val="24"/>
        </w:rPr>
        <w:t xml:space="preserve"> offer </w:t>
      </w:r>
      <w:r>
        <w:rPr>
          <w:rFonts w:cs="Times New Roman"/>
          <w:szCs w:val="24"/>
        </w:rPr>
        <w:t>holistic approaches which include</w:t>
      </w:r>
      <w:r w:rsidRPr="005922AE">
        <w:rPr>
          <w:rFonts w:cs="Times New Roman"/>
          <w:szCs w:val="24"/>
        </w:rPr>
        <w:t xml:space="preserve"> psychological </w:t>
      </w:r>
      <w:r>
        <w:rPr>
          <w:rFonts w:cs="Times New Roman"/>
          <w:szCs w:val="24"/>
        </w:rPr>
        <w:t>components</w:t>
      </w:r>
      <w:r w:rsidR="00352D84">
        <w:rPr>
          <w:rFonts w:cs="Times New Roman"/>
          <w:szCs w:val="24"/>
        </w:rPr>
        <w:t xml:space="preserve"> and facilitate client choice when considering interventions (McHugh, Whitton, Peckham, Welge and Otto, 2013)</w:t>
      </w:r>
      <w:r>
        <w:rPr>
          <w:rFonts w:cs="Times New Roman"/>
          <w:szCs w:val="24"/>
        </w:rPr>
        <w:t xml:space="preserve">. </w:t>
      </w:r>
      <w:r w:rsidR="00C837D9">
        <w:rPr>
          <w:rFonts w:cs="Times New Roman"/>
          <w:szCs w:val="24"/>
        </w:rPr>
        <w:t xml:space="preserve">Psychological professionals, and healthcare staff with additional psychological training </w:t>
      </w:r>
      <w:r>
        <w:rPr>
          <w:rFonts w:cs="Times New Roman"/>
          <w:szCs w:val="24"/>
        </w:rPr>
        <w:t xml:space="preserve">could utilise these findings </w:t>
      </w:r>
      <w:r w:rsidR="00C837D9">
        <w:rPr>
          <w:rFonts w:cs="Times New Roman"/>
          <w:szCs w:val="24"/>
        </w:rPr>
        <w:t xml:space="preserve">to deliver </w:t>
      </w:r>
      <w:r>
        <w:rPr>
          <w:rFonts w:cs="Times New Roman"/>
          <w:szCs w:val="24"/>
        </w:rPr>
        <w:t xml:space="preserve">staff training, </w:t>
      </w:r>
      <w:r w:rsidR="00697104">
        <w:rPr>
          <w:rFonts w:cs="Times New Roman"/>
          <w:szCs w:val="24"/>
        </w:rPr>
        <w:t xml:space="preserve"> promote</w:t>
      </w:r>
      <w:r>
        <w:rPr>
          <w:rFonts w:cs="Times New Roman"/>
          <w:szCs w:val="24"/>
        </w:rPr>
        <w:t xml:space="preserve"> user-led services or work with individuals in order to facilitate sense making and cogni</w:t>
      </w:r>
      <w:r w:rsidR="00697104">
        <w:rPr>
          <w:rFonts w:cs="Times New Roman"/>
          <w:szCs w:val="24"/>
        </w:rPr>
        <w:t>tive re-framing of experiences.</w:t>
      </w:r>
    </w:p>
    <w:p w14:paraId="05C65639" w14:textId="77777777" w:rsidR="00D9172D" w:rsidRPr="00196AA7" w:rsidRDefault="00D9172D" w:rsidP="00D9172D">
      <w:pPr>
        <w:spacing w:after="0" w:line="480" w:lineRule="auto"/>
        <w:rPr>
          <w:rFonts w:cs="Times New Roman"/>
          <w:szCs w:val="24"/>
        </w:rPr>
      </w:pPr>
    </w:p>
    <w:p w14:paraId="24E68720" w14:textId="77777777" w:rsidR="00D9172D" w:rsidRPr="00B75336" w:rsidRDefault="00D9172D" w:rsidP="00D9172D">
      <w:pPr>
        <w:rPr>
          <w:b/>
        </w:rPr>
      </w:pPr>
      <w:r w:rsidRPr="00B75336">
        <w:rPr>
          <w:b/>
        </w:rPr>
        <w:t>Future research</w:t>
      </w:r>
    </w:p>
    <w:p w14:paraId="3ADA95DD" w14:textId="75527441" w:rsidR="00D9172D" w:rsidRDefault="00D9172D" w:rsidP="00D9172D">
      <w:pPr>
        <w:spacing w:after="0" w:line="480" w:lineRule="auto"/>
        <w:rPr>
          <w:rFonts w:cs="Times New Roman"/>
          <w:szCs w:val="24"/>
        </w:rPr>
      </w:pPr>
      <w:r>
        <w:rPr>
          <w:rFonts w:cs="Times New Roman"/>
          <w:szCs w:val="24"/>
        </w:rPr>
        <w:tab/>
      </w:r>
      <w:r w:rsidR="004A1C0A">
        <w:rPr>
          <w:rFonts w:cs="Times New Roman"/>
          <w:szCs w:val="24"/>
        </w:rPr>
        <w:t xml:space="preserve">In the context of the recent addition of Prolonged Grief Disorder to the International Classification of Diseases (ICD-11) (Killikelly &amp; Maercker, 2018), future research may benefit from understanding this concept in addition to increasing understanding of manifestations of post-traumatic growth. Particularly as is it important to be able to screen and intervene early for individuals who may experience problematic grief trajectories (Djelantik, Smid, Kleber &amp; Boelen, 2018). </w:t>
      </w:r>
      <w:r>
        <w:rPr>
          <w:rFonts w:cs="Times New Roman"/>
          <w:szCs w:val="24"/>
        </w:rPr>
        <w:t xml:space="preserve">Future studies would benefit from exploring </w:t>
      </w:r>
      <w:r w:rsidR="00C837D9">
        <w:rPr>
          <w:rFonts w:cs="Times New Roman"/>
          <w:szCs w:val="24"/>
        </w:rPr>
        <w:t xml:space="preserve">how </w:t>
      </w:r>
      <w:r>
        <w:rPr>
          <w:rFonts w:cs="Times New Roman"/>
          <w:szCs w:val="24"/>
        </w:rPr>
        <w:t>mothers</w:t>
      </w:r>
      <w:r w:rsidR="00C837D9">
        <w:rPr>
          <w:rFonts w:cs="Times New Roman"/>
          <w:szCs w:val="24"/>
        </w:rPr>
        <w:t xml:space="preserve"> consciously</w:t>
      </w:r>
      <w:r>
        <w:rPr>
          <w:rFonts w:cs="Times New Roman"/>
          <w:szCs w:val="24"/>
        </w:rPr>
        <w:t xml:space="preserve"> choos</w:t>
      </w:r>
      <w:r w:rsidR="00C837D9">
        <w:rPr>
          <w:rFonts w:cs="Times New Roman"/>
          <w:szCs w:val="24"/>
        </w:rPr>
        <w:t xml:space="preserve">e </w:t>
      </w:r>
      <w:r>
        <w:rPr>
          <w:rFonts w:cs="Times New Roman"/>
          <w:szCs w:val="24"/>
        </w:rPr>
        <w:t>coping strategies</w:t>
      </w:r>
      <w:r w:rsidR="00C837D9">
        <w:rPr>
          <w:rFonts w:cs="Times New Roman"/>
          <w:szCs w:val="24"/>
        </w:rPr>
        <w:t xml:space="preserve">, when going through </w:t>
      </w:r>
      <w:r w:rsidR="00366D66">
        <w:rPr>
          <w:rFonts w:cs="Times New Roman"/>
          <w:szCs w:val="24"/>
        </w:rPr>
        <w:t>t</w:t>
      </w:r>
      <w:r w:rsidR="00C837D9">
        <w:rPr>
          <w:rFonts w:cs="Times New Roman"/>
          <w:szCs w:val="24"/>
        </w:rPr>
        <w:t>he process of adjustment</w:t>
      </w:r>
      <w:r w:rsidR="00CD47E8">
        <w:rPr>
          <w:rFonts w:cs="Times New Roman"/>
          <w:szCs w:val="24"/>
        </w:rPr>
        <w:t xml:space="preserve"> following the death</w:t>
      </w:r>
      <w:r w:rsidR="00C837D9">
        <w:rPr>
          <w:rFonts w:cs="Times New Roman"/>
          <w:szCs w:val="24"/>
        </w:rPr>
        <w:t xml:space="preserve"> of their baby</w:t>
      </w:r>
      <w:r>
        <w:rPr>
          <w:rFonts w:cs="Times New Roman"/>
          <w:szCs w:val="24"/>
        </w:rPr>
        <w:t xml:space="preserve">. The experiences </w:t>
      </w:r>
      <w:r w:rsidR="00582FC0">
        <w:rPr>
          <w:rFonts w:cs="Times New Roman"/>
          <w:szCs w:val="24"/>
        </w:rPr>
        <w:t>of post-traumatic</w:t>
      </w:r>
      <w:r>
        <w:rPr>
          <w:rFonts w:cs="Times New Roman"/>
          <w:szCs w:val="24"/>
        </w:rPr>
        <w:t xml:space="preserve"> </w:t>
      </w:r>
      <w:r w:rsidR="00582FC0">
        <w:rPr>
          <w:rFonts w:cs="Times New Roman"/>
          <w:szCs w:val="24"/>
        </w:rPr>
        <w:t>growth in</w:t>
      </w:r>
      <w:r>
        <w:rPr>
          <w:rFonts w:cs="Times New Roman"/>
          <w:szCs w:val="24"/>
        </w:rPr>
        <w:t xml:space="preserve"> relation to </w:t>
      </w:r>
      <w:r w:rsidRPr="008D5B11">
        <w:rPr>
          <w:rFonts w:cs="Times New Roman"/>
          <w:szCs w:val="24"/>
        </w:rPr>
        <w:t>stillbirth, miscarriage and abortion</w:t>
      </w:r>
      <w:r>
        <w:rPr>
          <w:rFonts w:cs="Times New Roman"/>
          <w:szCs w:val="24"/>
        </w:rPr>
        <w:t xml:space="preserve"> would benefit from research attention</w:t>
      </w:r>
      <w:r w:rsidRPr="008D5B11">
        <w:rPr>
          <w:rFonts w:cs="Times New Roman"/>
          <w:szCs w:val="24"/>
        </w:rPr>
        <w:t xml:space="preserve">. </w:t>
      </w:r>
      <w:r>
        <w:rPr>
          <w:rFonts w:cs="Times New Roman"/>
          <w:szCs w:val="24"/>
        </w:rPr>
        <w:t>M</w:t>
      </w:r>
      <w:r w:rsidRPr="008D5B11">
        <w:rPr>
          <w:rFonts w:cs="Times New Roman"/>
          <w:szCs w:val="24"/>
        </w:rPr>
        <w:t>any of the participants reported that their partners were expected to return to work shortly after the death of the</w:t>
      </w:r>
      <w:r>
        <w:rPr>
          <w:rFonts w:cs="Times New Roman"/>
          <w:szCs w:val="24"/>
        </w:rPr>
        <w:t>ir</w:t>
      </w:r>
      <w:r w:rsidRPr="008D5B11">
        <w:rPr>
          <w:rFonts w:cs="Times New Roman"/>
          <w:szCs w:val="24"/>
        </w:rPr>
        <w:t xml:space="preserve"> baby. Future research would</w:t>
      </w:r>
      <w:r>
        <w:rPr>
          <w:rFonts w:cs="Times New Roman"/>
          <w:szCs w:val="24"/>
        </w:rPr>
        <w:t xml:space="preserve"> </w:t>
      </w:r>
      <w:r w:rsidR="00366D66">
        <w:rPr>
          <w:rFonts w:cs="Times New Roman"/>
          <w:szCs w:val="24"/>
        </w:rPr>
        <w:t xml:space="preserve">also </w:t>
      </w:r>
      <w:r>
        <w:rPr>
          <w:rFonts w:cs="Times New Roman"/>
          <w:szCs w:val="24"/>
        </w:rPr>
        <w:t xml:space="preserve">benefit from seeking </w:t>
      </w:r>
      <w:r w:rsidRPr="008D5B11">
        <w:rPr>
          <w:rFonts w:cs="Times New Roman"/>
          <w:szCs w:val="24"/>
        </w:rPr>
        <w:t>to understand fathers’ experiences</w:t>
      </w:r>
      <w:r>
        <w:rPr>
          <w:rFonts w:cs="Times New Roman"/>
          <w:szCs w:val="24"/>
        </w:rPr>
        <w:t xml:space="preserve"> and support needs</w:t>
      </w:r>
      <w:r w:rsidRPr="008D5B11">
        <w:rPr>
          <w:rFonts w:cs="Times New Roman"/>
          <w:szCs w:val="24"/>
        </w:rPr>
        <w:t>, especially as gender differences</w:t>
      </w:r>
      <w:r>
        <w:rPr>
          <w:rFonts w:cs="Times New Roman"/>
          <w:szCs w:val="24"/>
        </w:rPr>
        <w:t xml:space="preserve"> following neonatal death are documented </w:t>
      </w:r>
      <w:r w:rsidRPr="008D5B11">
        <w:rPr>
          <w:rFonts w:cs="Times New Roman"/>
          <w:szCs w:val="24"/>
        </w:rPr>
        <w:t xml:space="preserve">(Buchi et al., 2007). </w:t>
      </w:r>
    </w:p>
    <w:p w14:paraId="6EB424CF" w14:textId="77777777" w:rsidR="00D9172D" w:rsidRPr="008D5B11" w:rsidRDefault="00D9172D" w:rsidP="00D9172D">
      <w:pPr>
        <w:spacing w:after="0" w:line="480" w:lineRule="auto"/>
        <w:rPr>
          <w:rFonts w:cs="Times New Roman"/>
          <w:szCs w:val="24"/>
        </w:rPr>
      </w:pPr>
    </w:p>
    <w:p w14:paraId="0FF51E20" w14:textId="77777777" w:rsidR="00D9172D" w:rsidRDefault="00D9172D" w:rsidP="00D9172D">
      <w:pPr>
        <w:pStyle w:val="Heading2"/>
      </w:pPr>
      <w:bookmarkStart w:id="6" w:name="_Toc452451379"/>
      <w:r w:rsidRPr="000442F8">
        <w:t>Conclusions</w:t>
      </w:r>
      <w:bookmarkEnd w:id="6"/>
    </w:p>
    <w:p w14:paraId="49916E18" w14:textId="0A1EE112" w:rsidR="00D9172D" w:rsidRDefault="00D9172D" w:rsidP="00D9172D">
      <w:pPr>
        <w:spacing w:after="0" w:line="480" w:lineRule="auto"/>
      </w:pPr>
      <w:r>
        <w:rPr>
          <w:rFonts w:cs="Times New Roman"/>
          <w:szCs w:val="24"/>
        </w:rPr>
        <w:tab/>
      </w:r>
      <w:r w:rsidRPr="00592D14">
        <w:rPr>
          <w:rFonts w:cs="Times New Roman"/>
          <w:szCs w:val="24"/>
        </w:rPr>
        <w:t>In addition to ongoing sadness, the mothers were able to</w:t>
      </w:r>
      <w:r>
        <w:rPr>
          <w:rFonts w:cs="Times New Roman"/>
          <w:szCs w:val="24"/>
        </w:rPr>
        <w:t xml:space="preserve"> identify</w:t>
      </w:r>
      <w:r w:rsidRPr="00592D14">
        <w:rPr>
          <w:rFonts w:cs="Times New Roman"/>
          <w:szCs w:val="24"/>
        </w:rPr>
        <w:t xml:space="preserve"> some positive personal changes which resulted from the struggle with their neonatal baby dying. These changes were consistent with the post-traumatic growth model (Tedeschi &amp; Calhoun, 1995). Participants identified facilitators and barriers to positive personal growth; these were identified as different dimensions of five constructs: person-centre care, making sense</w:t>
      </w:r>
      <w:r>
        <w:rPr>
          <w:rFonts w:cs="Times New Roman"/>
          <w:szCs w:val="24"/>
        </w:rPr>
        <w:t xml:space="preserve"> of what happened, personal coping strategies</w:t>
      </w:r>
      <w:r w:rsidRPr="00592D14">
        <w:rPr>
          <w:rFonts w:cs="Times New Roman"/>
          <w:szCs w:val="24"/>
        </w:rPr>
        <w:t>, learning to live with it and identity.</w:t>
      </w:r>
      <w:r>
        <w:rPr>
          <w:rFonts w:cs="Times New Roman"/>
          <w:szCs w:val="24"/>
        </w:rPr>
        <w:t xml:space="preserve"> T</w:t>
      </w:r>
      <w:r w:rsidRPr="00592D14">
        <w:rPr>
          <w:rFonts w:cs="Times New Roman"/>
          <w:szCs w:val="24"/>
        </w:rPr>
        <w:t>his research contributes a new perspective</w:t>
      </w:r>
      <w:r>
        <w:rPr>
          <w:rFonts w:cs="Times New Roman"/>
          <w:szCs w:val="24"/>
        </w:rPr>
        <w:t xml:space="preserve">, </w:t>
      </w:r>
      <w:r w:rsidRPr="00592D14">
        <w:rPr>
          <w:rFonts w:cs="Times New Roman"/>
          <w:szCs w:val="24"/>
        </w:rPr>
        <w:t xml:space="preserve">that the women who participated reported making a </w:t>
      </w:r>
      <w:r w:rsidR="00C837D9">
        <w:rPr>
          <w:rFonts w:cs="Times New Roman"/>
          <w:szCs w:val="24"/>
        </w:rPr>
        <w:t xml:space="preserve">conscious </w:t>
      </w:r>
      <w:r w:rsidRPr="00592D14">
        <w:rPr>
          <w:rFonts w:cs="Times New Roman"/>
          <w:szCs w:val="24"/>
        </w:rPr>
        <w:t>personal decision to cope wit</w:t>
      </w:r>
      <w:r>
        <w:rPr>
          <w:rFonts w:cs="Times New Roman"/>
          <w:szCs w:val="24"/>
        </w:rPr>
        <w:t>h their situation</w:t>
      </w:r>
      <w:r w:rsidR="00C837D9">
        <w:rPr>
          <w:rFonts w:cs="Times New Roman"/>
          <w:szCs w:val="24"/>
        </w:rPr>
        <w:t>,</w:t>
      </w:r>
      <w:r>
        <w:rPr>
          <w:rFonts w:cs="Times New Roman"/>
          <w:szCs w:val="24"/>
        </w:rPr>
        <w:t xml:space="preserve"> and attempted</w:t>
      </w:r>
      <w:r w:rsidRPr="00592D14">
        <w:rPr>
          <w:rFonts w:cs="Times New Roman"/>
          <w:szCs w:val="24"/>
        </w:rPr>
        <w:t xml:space="preserve"> to take others’ perspectives</w:t>
      </w:r>
      <w:r>
        <w:rPr>
          <w:rFonts w:cs="Times New Roman"/>
          <w:szCs w:val="24"/>
        </w:rPr>
        <w:t>,</w:t>
      </w:r>
      <w:r w:rsidRPr="00592D14">
        <w:rPr>
          <w:rFonts w:cs="Times New Roman"/>
          <w:szCs w:val="24"/>
        </w:rPr>
        <w:t xml:space="preserve"> which helped to facilitate</w:t>
      </w:r>
      <w:r>
        <w:rPr>
          <w:rFonts w:cs="Times New Roman"/>
          <w:szCs w:val="24"/>
        </w:rPr>
        <w:t xml:space="preserve"> their growth</w:t>
      </w:r>
      <w:r w:rsidRPr="00592D14">
        <w:rPr>
          <w:rFonts w:cs="Times New Roman"/>
          <w:szCs w:val="24"/>
        </w:rPr>
        <w:t>.</w:t>
      </w:r>
      <w:r>
        <w:rPr>
          <w:rFonts w:cs="Times New Roman"/>
          <w:szCs w:val="24"/>
        </w:rPr>
        <w:t xml:space="preserve"> </w:t>
      </w:r>
      <w:r w:rsidR="00C837D9">
        <w:rPr>
          <w:rFonts w:cs="Times New Roman"/>
          <w:szCs w:val="24"/>
        </w:rPr>
        <w:t>Significantly</w:t>
      </w:r>
      <w:r>
        <w:rPr>
          <w:rFonts w:cs="Times New Roman"/>
          <w:szCs w:val="24"/>
        </w:rPr>
        <w:t xml:space="preserve">, these findings emphasise that all interactions, even prior to the death, </w:t>
      </w:r>
      <w:r w:rsidR="00EB7B13">
        <w:rPr>
          <w:rFonts w:cs="Times New Roman"/>
          <w:szCs w:val="24"/>
        </w:rPr>
        <w:t xml:space="preserve"> in the context of  a short and precious life </w:t>
      </w:r>
      <w:r>
        <w:rPr>
          <w:rFonts w:cs="Times New Roman"/>
          <w:szCs w:val="24"/>
        </w:rPr>
        <w:t xml:space="preserve">have the potential to be either a facilitator or a barrier in helping the mother in the long-term. This evidences the importance of providing </w:t>
      </w:r>
      <w:r w:rsidRPr="00592D14">
        <w:rPr>
          <w:rFonts w:cs="Times New Roman"/>
          <w:szCs w:val="24"/>
        </w:rPr>
        <w:t>person-centred</w:t>
      </w:r>
      <w:r>
        <w:rPr>
          <w:rFonts w:cs="Times New Roman"/>
          <w:szCs w:val="24"/>
        </w:rPr>
        <w:t xml:space="preserve"> maternity</w:t>
      </w:r>
      <w:r w:rsidRPr="00592D14">
        <w:rPr>
          <w:rFonts w:cs="Times New Roman"/>
          <w:szCs w:val="24"/>
        </w:rPr>
        <w:t xml:space="preserve"> care which</w:t>
      </w:r>
      <w:r>
        <w:rPr>
          <w:rFonts w:cs="Times New Roman"/>
          <w:szCs w:val="24"/>
        </w:rPr>
        <w:t xml:space="preserve"> accommodates individual needs</w:t>
      </w:r>
      <w:r w:rsidRPr="00592D14">
        <w:rPr>
          <w:rFonts w:cs="Times New Roman"/>
          <w:szCs w:val="24"/>
        </w:rPr>
        <w:t xml:space="preserve">. </w:t>
      </w:r>
      <w:r>
        <w:br w:type="page"/>
      </w:r>
    </w:p>
    <w:p w14:paraId="6B395899" w14:textId="77777777" w:rsidR="00D9172D" w:rsidRPr="0079496B" w:rsidRDefault="00D9172D" w:rsidP="00D9172D">
      <w:pPr>
        <w:pStyle w:val="Heading2"/>
        <w:rPr>
          <w:rFonts w:cs="Times New Roman"/>
          <w:szCs w:val="24"/>
        </w:rPr>
      </w:pPr>
      <w:bookmarkStart w:id="7" w:name="_Toc452451380"/>
      <w:r w:rsidRPr="000442F8">
        <w:t>References</w:t>
      </w:r>
      <w:bookmarkEnd w:id="7"/>
    </w:p>
    <w:p w14:paraId="1208C32C" w14:textId="77777777" w:rsidR="00D9172D" w:rsidRDefault="00D9172D" w:rsidP="00D9172D">
      <w:pPr>
        <w:spacing w:after="0" w:line="480" w:lineRule="auto"/>
        <w:rPr>
          <w:rFonts w:cs="Times New Roman"/>
          <w:szCs w:val="24"/>
        </w:rPr>
      </w:pPr>
      <w:r w:rsidRPr="00A45535">
        <w:rPr>
          <w:rFonts w:cs="Times New Roman"/>
          <w:szCs w:val="24"/>
        </w:rPr>
        <w:t>Baddenhorst, W. &amp; Hughes, P. (2007).Psychological aspects of perinatal loss.</w:t>
      </w:r>
      <w:r>
        <w:rPr>
          <w:rFonts w:cs="Times New Roman"/>
          <w:i/>
          <w:szCs w:val="24"/>
        </w:rPr>
        <w:t>Best P</w:t>
      </w:r>
      <w:r w:rsidRPr="004574F7">
        <w:rPr>
          <w:rFonts w:cs="Times New Roman"/>
          <w:i/>
          <w:szCs w:val="24"/>
        </w:rPr>
        <w:t xml:space="preserve">ractice </w:t>
      </w:r>
      <w:r>
        <w:rPr>
          <w:rFonts w:cs="Times New Roman"/>
          <w:i/>
          <w:szCs w:val="24"/>
        </w:rPr>
        <w:tab/>
        <w:t>and Research in Clinical Obstetrics and G</w:t>
      </w:r>
      <w:r w:rsidRPr="004574F7">
        <w:rPr>
          <w:rFonts w:cs="Times New Roman"/>
          <w:i/>
          <w:szCs w:val="24"/>
        </w:rPr>
        <w:t xml:space="preserve">ynaecology. 21(2), </w:t>
      </w:r>
      <w:r w:rsidRPr="00A45535">
        <w:rPr>
          <w:rFonts w:cs="Times New Roman"/>
          <w:szCs w:val="24"/>
        </w:rPr>
        <w:t>249-259</w:t>
      </w:r>
      <w:r>
        <w:rPr>
          <w:rFonts w:cs="Times New Roman"/>
          <w:szCs w:val="24"/>
        </w:rPr>
        <w:t>.</w:t>
      </w:r>
    </w:p>
    <w:p w14:paraId="029C5E61" w14:textId="77777777" w:rsidR="00123453" w:rsidRDefault="00123453" w:rsidP="00D9172D">
      <w:pPr>
        <w:spacing w:after="0" w:line="480" w:lineRule="auto"/>
        <w:rPr>
          <w:rFonts w:cs="Times New Roman"/>
          <w:szCs w:val="24"/>
        </w:rPr>
      </w:pPr>
    </w:p>
    <w:p w14:paraId="43DD5826" w14:textId="7B56C809" w:rsidR="00123453" w:rsidRPr="00123453" w:rsidRDefault="00123453" w:rsidP="00D9172D">
      <w:pPr>
        <w:spacing w:after="0" w:line="480" w:lineRule="auto"/>
        <w:rPr>
          <w:rFonts w:cs="Times New Roman"/>
          <w:i/>
          <w:szCs w:val="24"/>
        </w:rPr>
      </w:pPr>
      <w:r>
        <w:rPr>
          <w:rFonts w:cs="Times New Roman"/>
          <w:szCs w:val="24"/>
        </w:rPr>
        <w:t xml:space="preserve">Bogensperger, J. &amp; Lueger-Schuster, B. (2014). Losing a child: Finding meaning in </w:t>
      </w:r>
      <w:r>
        <w:rPr>
          <w:rFonts w:cs="Times New Roman"/>
          <w:szCs w:val="24"/>
        </w:rPr>
        <w:tab/>
        <w:t xml:space="preserve">bereavement. </w:t>
      </w:r>
      <w:r>
        <w:rPr>
          <w:rFonts w:cs="Times New Roman"/>
          <w:i/>
          <w:szCs w:val="24"/>
        </w:rPr>
        <w:t xml:space="preserve">European Journal of Psychotraumatology. </w:t>
      </w:r>
      <w:r>
        <w:rPr>
          <w:rFonts w:cs="Times New Roman"/>
          <w:szCs w:val="24"/>
        </w:rPr>
        <w:t>doi: 10.3402/ejpt.v5.22910</w:t>
      </w:r>
      <w:r>
        <w:rPr>
          <w:rFonts w:cs="Times New Roman"/>
          <w:i/>
          <w:szCs w:val="24"/>
        </w:rPr>
        <w:t xml:space="preserve"> </w:t>
      </w:r>
    </w:p>
    <w:p w14:paraId="75341D83" w14:textId="77777777" w:rsidR="00D9172D" w:rsidRDefault="00D9172D" w:rsidP="00D9172D">
      <w:pPr>
        <w:spacing w:after="0" w:line="480" w:lineRule="auto"/>
        <w:rPr>
          <w:rFonts w:cs="Times New Roman"/>
          <w:szCs w:val="24"/>
        </w:rPr>
      </w:pPr>
    </w:p>
    <w:p w14:paraId="40231EDB" w14:textId="178E6852" w:rsidR="00C039AE" w:rsidRPr="001D48BE" w:rsidRDefault="00C039AE" w:rsidP="00D9172D">
      <w:pPr>
        <w:spacing w:after="0" w:line="480" w:lineRule="auto"/>
        <w:rPr>
          <w:rFonts w:cs="Times New Roman"/>
          <w:szCs w:val="24"/>
        </w:rPr>
      </w:pPr>
      <w:r>
        <w:rPr>
          <w:rFonts w:cs="Times New Roman"/>
          <w:szCs w:val="24"/>
        </w:rPr>
        <w:t xml:space="preserve">Boelen, P. (2016). Improving the understanding and treatment of complex grief: an important </w:t>
      </w:r>
      <w:r w:rsidR="001D48BE">
        <w:rPr>
          <w:rFonts w:cs="Times New Roman"/>
          <w:szCs w:val="24"/>
        </w:rPr>
        <w:tab/>
      </w:r>
      <w:r>
        <w:rPr>
          <w:rFonts w:cs="Times New Roman"/>
          <w:szCs w:val="24"/>
        </w:rPr>
        <w:t xml:space="preserve">issue for psychotraumatology. </w:t>
      </w:r>
      <w:r w:rsidR="001D48BE">
        <w:rPr>
          <w:rFonts w:cs="Times New Roman"/>
          <w:i/>
          <w:szCs w:val="24"/>
        </w:rPr>
        <w:t xml:space="preserve">European Journal of Psychotraumatology. </w:t>
      </w:r>
      <w:r w:rsidR="001D48BE">
        <w:rPr>
          <w:rFonts w:cs="Times New Roman"/>
          <w:i/>
          <w:szCs w:val="24"/>
        </w:rPr>
        <w:tab/>
      </w:r>
      <w:hyperlink r:id="rId11" w:history="1">
        <w:r w:rsidR="001D48BE" w:rsidRPr="001D48BE">
          <w:rPr>
            <w:rStyle w:val="Hyperlink"/>
            <w:rFonts w:cs="Times New Roman"/>
            <w:lang w:val="en"/>
          </w:rPr>
          <w:t>https://doi.org/10.3402/ejpt.v7.32609</w:t>
        </w:r>
      </w:hyperlink>
    </w:p>
    <w:p w14:paraId="1E638689" w14:textId="77777777" w:rsidR="00C039AE" w:rsidRDefault="00C039AE" w:rsidP="00D9172D">
      <w:pPr>
        <w:spacing w:after="0" w:line="480" w:lineRule="auto"/>
        <w:rPr>
          <w:rFonts w:cs="Times New Roman"/>
          <w:szCs w:val="24"/>
        </w:rPr>
      </w:pPr>
    </w:p>
    <w:p w14:paraId="6B5D2312" w14:textId="77777777" w:rsidR="00D9172D" w:rsidRPr="00C21591" w:rsidRDefault="00D9172D" w:rsidP="00D9172D">
      <w:pPr>
        <w:spacing w:after="0" w:line="480" w:lineRule="auto"/>
        <w:rPr>
          <w:rFonts w:cs="Times New Roman"/>
          <w:szCs w:val="24"/>
        </w:rPr>
      </w:pPr>
      <w:r w:rsidRPr="005223A5">
        <w:rPr>
          <w:rFonts w:cs="Times New Roman"/>
          <w:szCs w:val="24"/>
        </w:rPr>
        <w:t>British Psychological Society (2010).</w:t>
      </w:r>
      <w:r w:rsidRPr="000F3ADD">
        <w:rPr>
          <w:rFonts w:cs="Times New Roman"/>
          <w:i/>
          <w:szCs w:val="24"/>
        </w:rPr>
        <w:t>The Core Purpose and Philosophy of the Profession</w:t>
      </w:r>
      <w:r>
        <w:rPr>
          <w:rFonts w:cs="Times New Roman"/>
          <w:szCs w:val="24"/>
        </w:rPr>
        <w:t>.</w:t>
      </w:r>
      <w:r>
        <w:rPr>
          <w:rFonts w:cs="Times New Roman"/>
          <w:szCs w:val="24"/>
        </w:rPr>
        <w:tab/>
        <w:t>British Psychological Society: Leicester.</w:t>
      </w:r>
    </w:p>
    <w:p w14:paraId="6F176CBC" w14:textId="77777777" w:rsidR="00D9172D" w:rsidRPr="00A45535" w:rsidRDefault="00D9172D" w:rsidP="00D9172D">
      <w:pPr>
        <w:spacing w:after="0" w:line="480" w:lineRule="auto"/>
        <w:rPr>
          <w:rFonts w:cs="Times New Roman"/>
          <w:szCs w:val="24"/>
        </w:rPr>
      </w:pPr>
    </w:p>
    <w:p w14:paraId="28293A66" w14:textId="77777777" w:rsidR="00C039AE" w:rsidRDefault="00D9172D" w:rsidP="00D9172D">
      <w:pPr>
        <w:autoSpaceDE w:val="0"/>
        <w:adjustRightInd w:val="0"/>
        <w:spacing w:after="0" w:line="480" w:lineRule="auto"/>
        <w:rPr>
          <w:rFonts w:cs="Times New Roman"/>
          <w:szCs w:val="24"/>
        </w:rPr>
      </w:pPr>
      <w:r w:rsidRPr="00A45535">
        <w:rPr>
          <w:rFonts w:cs="Times New Roman"/>
          <w:szCs w:val="24"/>
        </w:rPr>
        <w:t xml:space="preserve">Brooks, J., McCluskey, S., Turley, E. &amp; King, N. (2015).The utility of template analysis in </w:t>
      </w:r>
      <w:r>
        <w:rPr>
          <w:rFonts w:cs="Times New Roman"/>
          <w:szCs w:val="24"/>
        </w:rPr>
        <w:tab/>
      </w:r>
      <w:r w:rsidRPr="00A45535">
        <w:rPr>
          <w:rFonts w:cs="Times New Roman"/>
          <w:szCs w:val="24"/>
        </w:rPr>
        <w:t>qualitative psychology research.</w:t>
      </w:r>
      <w:r w:rsidRPr="00A45535">
        <w:rPr>
          <w:rFonts w:cs="Times New Roman"/>
          <w:i/>
          <w:szCs w:val="24"/>
        </w:rPr>
        <w:t>Qualitative Research in Psychology</w:t>
      </w:r>
      <w:r w:rsidRPr="00444127">
        <w:rPr>
          <w:rFonts w:cs="Times New Roman"/>
          <w:szCs w:val="24"/>
        </w:rPr>
        <w:t>. 12(2),</w:t>
      </w:r>
      <w:r>
        <w:rPr>
          <w:rFonts w:cs="Times New Roman"/>
          <w:szCs w:val="24"/>
        </w:rPr>
        <w:t xml:space="preserve"> 202-222.</w:t>
      </w:r>
      <w:r>
        <w:rPr>
          <w:rFonts w:cs="Times New Roman"/>
          <w:szCs w:val="24"/>
        </w:rPr>
        <w:tab/>
      </w:r>
      <w:r w:rsidRPr="00A45535">
        <w:rPr>
          <w:rFonts w:cs="Times New Roman"/>
          <w:szCs w:val="24"/>
        </w:rPr>
        <w:t>DOI: 10.1080/14780887.2014.955224</w:t>
      </w:r>
    </w:p>
    <w:p w14:paraId="5ECF506F" w14:textId="77777777" w:rsidR="00C039AE" w:rsidRDefault="00C039AE" w:rsidP="00D9172D">
      <w:pPr>
        <w:autoSpaceDE w:val="0"/>
        <w:adjustRightInd w:val="0"/>
        <w:spacing w:after="0" w:line="480" w:lineRule="auto"/>
        <w:rPr>
          <w:rFonts w:cs="Times New Roman"/>
          <w:szCs w:val="24"/>
        </w:rPr>
      </w:pPr>
    </w:p>
    <w:p w14:paraId="4E0E8E42" w14:textId="50B22F59" w:rsidR="00D9172D" w:rsidRPr="00A45535" w:rsidRDefault="00D9172D" w:rsidP="00D9172D">
      <w:pPr>
        <w:autoSpaceDE w:val="0"/>
        <w:adjustRightInd w:val="0"/>
        <w:spacing w:after="0" w:line="480" w:lineRule="auto"/>
        <w:rPr>
          <w:rFonts w:cs="Times New Roman"/>
          <w:color w:val="231F20"/>
          <w:szCs w:val="24"/>
        </w:rPr>
      </w:pPr>
      <w:r w:rsidRPr="00A45535">
        <w:rPr>
          <w:rFonts w:cs="Times New Roman"/>
          <w:color w:val="231F20"/>
          <w:szCs w:val="24"/>
        </w:rPr>
        <w:t xml:space="preserve">Büchi, S., Mörgeli, H., Schnyder, U., Jenewein, J., Hepp, U., Jina, E., Neuhaus, R., Fauchère, </w:t>
      </w:r>
      <w:r>
        <w:rPr>
          <w:rFonts w:cs="Times New Roman"/>
          <w:color w:val="231F20"/>
          <w:szCs w:val="24"/>
        </w:rPr>
        <w:tab/>
      </w:r>
      <w:r w:rsidRPr="00A45535">
        <w:rPr>
          <w:rFonts w:cs="Times New Roman"/>
          <w:color w:val="231F20"/>
          <w:szCs w:val="24"/>
        </w:rPr>
        <w:t xml:space="preserve">J., Ulrich Bucher, H. &amp; Sensky, T. (2007).Grief and post-traumatic growth in parents </w:t>
      </w:r>
      <w:r>
        <w:rPr>
          <w:rFonts w:cs="Times New Roman"/>
          <w:color w:val="231F20"/>
          <w:szCs w:val="24"/>
        </w:rPr>
        <w:tab/>
      </w:r>
      <w:r w:rsidRPr="00A45535">
        <w:rPr>
          <w:rFonts w:cs="Times New Roman"/>
          <w:color w:val="231F20"/>
          <w:szCs w:val="24"/>
        </w:rPr>
        <w:t>2-6 years after the death of their extremely premature baby.</w:t>
      </w:r>
      <w:r w:rsidRPr="00A45535">
        <w:rPr>
          <w:rFonts w:cs="Times New Roman"/>
          <w:i/>
          <w:color w:val="231F20"/>
          <w:szCs w:val="24"/>
        </w:rPr>
        <w:t>Psy</w:t>
      </w:r>
      <w:r>
        <w:rPr>
          <w:rFonts w:cs="Times New Roman"/>
          <w:i/>
          <w:color w:val="231F20"/>
          <w:szCs w:val="24"/>
        </w:rPr>
        <w:t xml:space="preserve">chotherapy and </w:t>
      </w:r>
      <w:r>
        <w:rPr>
          <w:rFonts w:cs="Times New Roman"/>
          <w:i/>
          <w:color w:val="231F20"/>
          <w:szCs w:val="24"/>
        </w:rPr>
        <w:tab/>
        <w:t>P</w:t>
      </w:r>
      <w:r w:rsidRPr="00A45535">
        <w:rPr>
          <w:rFonts w:cs="Times New Roman"/>
          <w:i/>
          <w:color w:val="231F20"/>
          <w:szCs w:val="24"/>
        </w:rPr>
        <w:t>sychosomatics.</w:t>
      </w:r>
      <w:r w:rsidRPr="00BE6606">
        <w:rPr>
          <w:rFonts w:cs="Times New Roman"/>
          <w:i/>
          <w:color w:val="231F20"/>
          <w:szCs w:val="24"/>
        </w:rPr>
        <w:t>76,</w:t>
      </w:r>
      <w:r w:rsidRPr="00A45535">
        <w:rPr>
          <w:rFonts w:cs="Times New Roman"/>
          <w:color w:val="231F20"/>
          <w:szCs w:val="24"/>
        </w:rPr>
        <w:t xml:space="preserve"> 106-114</w:t>
      </w:r>
      <w:r>
        <w:rPr>
          <w:rFonts w:cs="Times New Roman"/>
          <w:color w:val="231F20"/>
          <w:szCs w:val="24"/>
        </w:rPr>
        <w:t>.</w:t>
      </w:r>
    </w:p>
    <w:p w14:paraId="1F74558B" w14:textId="77777777" w:rsidR="00D9172D" w:rsidRPr="00A45535" w:rsidRDefault="00D9172D" w:rsidP="00D9172D">
      <w:pPr>
        <w:spacing w:after="0" w:line="480" w:lineRule="auto"/>
        <w:rPr>
          <w:rFonts w:cs="Times New Roman"/>
          <w:szCs w:val="24"/>
        </w:rPr>
      </w:pPr>
    </w:p>
    <w:p w14:paraId="4D02679F" w14:textId="77777777" w:rsidR="00D9172D" w:rsidRPr="00A45535" w:rsidRDefault="00D9172D" w:rsidP="00D9172D">
      <w:pPr>
        <w:spacing w:after="0" w:line="480" w:lineRule="auto"/>
        <w:rPr>
          <w:rFonts w:cs="Times New Roman"/>
          <w:szCs w:val="24"/>
        </w:rPr>
      </w:pPr>
      <w:r w:rsidRPr="00A45535">
        <w:rPr>
          <w:rFonts w:cs="Times New Roman"/>
          <w:szCs w:val="24"/>
        </w:rPr>
        <w:t xml:space="preserve">Calhoun, L., Tedeschi, R., Cann, A. &amp; Hanks, E. (2010). Positive outcomes following </w:t>
      </w:r>
      <w:r>
        <w:rPr>
          <w:rFonts w:cs="Times New Roman"/>
          <w:szCs w:val="24"/>
        </w:rPr>
        <w:tab/>
      </w:r>
      <w:r w:rsidRPr="00A45535">
        <w:rPr>
          <w:rFonts w:cs="Times New Roman"/>
          <w:szCs w:val="24"/>
        </w:rPr>
        <w:t>bereavement: paths to post-traumatic grow</w:t>
      </w:r>
      <w:r>
        <w:rPr>
          <w:rFonts w:cs="Times New Roman"/>
          <w:szCs w:val="24"/>
        </w:rPr>
        <w:t xml:space="preserve">th. </w:t>
      </w:r>
      <w:r w:rsidRPr="00A9429B">
        <w:rPr>
          <w:rFonts w:cs="Times New Roman"/>
          <w:i/>
          <w:szCs w:val="24"/>
        </w:rPr>
        <w:t>PsychologicaBelgica. 50</w:t>
      </w:r>
      <w:r w:rsidRPr="00A45535">
        <w:rPr>
          <w:rFonts w:cs="Times New Roman"/>
          <w:szCs w:val="24"/>
        </w:rPr>
        <w:t>, 125-143</w:t>
      </w:r>
      <w:r>
        <w:rPr>
          <w:rFonts w:cs="Times New Roman"/>
          <w:szCs w:val="24"/>
        </w:rPr>
        <w:t>.</w:t>
      </w:r>
    </w:p>
    <w:p w14:paraId="704E2C74" w14:textId="77777777" w:rsidR="00D9172D" w:rsidRPr="00A45535" w:rsidRDefault="00D9172D" w:rsidP="00D9172D">
      <w:pPr>
        <w:spacing w:after="0" w:line="480" w:lineRule="auto"/>
        <w:rPr>
          <w:rFonts w:cs="Times New Roman"/>
          <w:szCs w:val="24"/>
        </w:rPr>
      </w:pPr>
    </w:p>
    <w:p w14:paraId="020C5B5A" w14:textId="77777777" w:rsidR="00D9172D" w:rsidRDefault="00D9172D" w:rsidP="00D9172D">
      <w:pPr>
        <w:spacing w:after="0" w:line="480" w:lineRule="auto"/>
        <w:rPr>
          <w:rFonts w:cs="Times New Roman"/>
          <w:szCs w:val="24"/>
        </w:rPr>
      </w:pPr>
      <w:r w:rsidRPr="00A45535">
        <w:rPr>
          <w:rFonts w:cs="Times New Roman"/>
          <w:szCs w:val="24"/>
        </w:rPr>
        <w:t>Doka, K. (1999). Disenfranchised grief.</w:t>
      </w:r>
      <w:r w:rsidRPr="00A9429B">
        <w:rPr>
          <w:rFonts w:cs="Times New Roman"/>
          <w:i/>
          <w:szCs w:val="24"/>
        </w:rPr>
        <w:t>Bereavement care</w:t>
      </w:r>
      <w:r w:rsidRPr="00A45535">
        <w:rPr>
          <w:rFonts w:cs="Times New Roman"/>
          <w:szCs w:val="24"/>
        </w:rPr>
        <w:t>.</w:t>
      </w:r>
      <w:r w:rsidRPr="00A9429B">
        <w:rPr>
          <w:rFonts w:cs="Times New Roman"/>
          <w:i/>
          <w:szCs w:val="24"/>
        </w:rPr>
        <w:t>18(3),</w:t>
      </w:r>
      <w:r w:rsidRPr="00A45535">
        <w:rPr>
          <w:rFonts w:cs="Times New Roman"/>
          <w:szCs w:val="24"/>
        </w:rPr>
        <w:t xml:space="preserve"> 37-39</w:t>
      </w:r>
      <w:r>
        <w:rPr>
          <w:rFonts w:cs="Times New Roman"/>
          <w:szCs w:val="24"/>
        </w:rPr>
        <w:t>.</w:t>
      </w:r>
    </w:p>
    <w:p w14:paraId="0E149607" w14:textId="77777777" w:rsidR="00D3679A" w:rsidRDefault="00D3679A" w:rsidP="00D9172D">
      <w:pPr>
        <w:spacing w:after="0" w:line="480" w:lineRule="auto"/>
        <w:rPr>
          <w:rFonts w:cs="Times New Roman"/>
          <w:szCs w:val="24"/>
        </w:rPr>
      </w:pPr>
    </w:p>
    <w:p w14:paraId="46CC51E0" w14:textId="4F1261C1" w:rsidR="00D3679A" w:rsidRPr="00A45535" w:rsidRDefault="00D3679A" w:rsidP="00D9172D">
      <w:pPr>
        <w:spacing w:after="0" w:line="480" w:lineRule="auto"/>
        <w:rPr>
          <w:rFonts w:cs="Times New Roman"/>
          <w:szCs w:val="24"/>
        </w:rPr>
      </w:pPr>
      <w:r>
        <w:rPr>
          <w:rFonts w:eastAsia="Times New Roman"/>
        </w:rPr>
        <w:t xml:space="preserve">Djelantik, A. A. A. M., Smid, G. E., Kleber, R. J., &amp; Boelen, P. A. (2018). Early indicators of </w:t>
      </w:r>
      <w:r>
        <w:rPr>
          <w:rFonts w:eastAsia="Times New Roman"/>
        </w:rPr>
        <w:tab/>
        <w:t>problematic grief trajectories following bereavement.  </w:t>
      </w:r>
      <w:r w:rsidRPr="00D3679A">
        <w:rPr>
          <w:rFonts w:eastAsia="Times New Roman"/>
          <w:i/>
        </w:rPr>
        <w:t xml:space="preserve">European Journal of </w:t>
      </w:r>
      <w:r>
        <w:rPr>
          <w:rFonts w:eastAsia="Times New Roman"/>
          <w:i/>
        </w:rPr>
        <w:tab/>
      </w:r>
      <w:r w:rsidRPr="00D3679A">
        <w:rPr>
          <w:rFonts w:eastAsia="Times New Roman"/>
          <w:i/>
        </w:rPr>
        <w:t>Psychotraumatology</w:t>
      </w:r>
      <w:r>
        <w:rPr>
          <w:rFonts w:eastAsia="Times New Roman"/>
        </w:rPr>
        <w:t>. doi:10.1080/20008198.2018.1423825</w:t>
      </w:r>
      <w:r w:rsidR="00FB22A5">
        <w:rPr>
          <w:rFonts w:eastAsia="Times New Roman"/>
        </w:rPr>
        <w:t>.</w:t>
      </w:r>
    </w:p>
    <w:p w14:paraId="2F192CE4" w14:textId="77777777" w:rsidR="00D9172D" w:rsidRPr="00A45535" w:rsidRDefault="00D9172D" w:rsidP="00D9172D">
      <w:pPr>
        <w:spacing w:after="0" w:line="480" w:lineRule="auto"/>
        <w:rPr>
          <w:rFonts w:cs="Times New Roman"/>
          <w:szCs w:val="24"/>
        </w:rPr>
      </w:pPr>
    </w:p>
    <w:p w14:paraId="73DBEC36" w14:textId="77777777" w:rsidR="00D9172D" w:rsidRPr="00A45535" w:rsidRDefault="00D9172D" w:rsidP="00D9172D">
      <w:pPr>
        <w:spacing w:after="0" w:line="480" w:lineRule="auto"/>
        <w:rPr>
          <w:rFonts w:cs="Times New Roman"/>
          <w:szCs w:val="24"/>
        </w:rPr>
      </w:pPr>
      <w:r w:rsidRPr="00A45535">
        <w:rPr>
          <w:rFonts w:cs="Times New Roman"/>
          <w:szCs w:val="24"/>
        </w:rPr>
        <w:t>Engelkemeyer, S. &amp; Marwit, S. (2008). Posttraumatic growth i</w:t>
      </w:r>
      <w:r>
        <w:rPr>
          <w:rFonts w:cs="Times New Roman"/>
          <w:szCs w:val="24"/>
        </w:rPr>
        <w:t>n bereaved parents.</w:t>
      </w:r>
      <w:r w:rsidRPr="00A9429B">
        <w:rPr>
          <w:rFonts w:cs="Times New Roman"/>
          <w:i/>
          <w:szCs w:val="24"/>
        </w:rPr>
        <w:t xml:space="preserve">Journal of </w:t>
      </w:r>
      <w:r>
        <w:rPr>
          <w:rFonts w:cs="Times New Roman"/>
          <w:i/>
          <w:szCs w:val="24"/>
        </w:rPr>
        <w:tab/>
      </w:r>
      <w:r w:rsidRPr="00A9429B">
        <w:rPr>
          <w:rFonts w:cs="Times New Roman"/>
          <w:i/>
          <w:szCs w:val="24"/>
        </w:rPr>
        <w:t>Traumatic Stress</w:t>
      </w:r>
      <w:r w:rsidRPr="00A45535">
        <w:rPr>
          <w:rFonts w:cs="Times New Roman"/>
          <w:szCs w:val="24"/>
        </w:rPr>
        <w:t>. 21(3), 344-346.</w:t>
      </w:r>
    </w:p>
    <w:p w14:paraId="5701CC1A" w14:textId="77777777" w:rsidR="00D9172D" w:rsidRPr="00A45535" w:rsidRDefault="00D9172D" w:rsidP="00D9172D">
      <w:pPr>
        <w:spacing w:after="0" w:line="480" w:lineRule="auto"/>
        <w:rPr>
          <w:rFonts w:cs="Times New Roman"/>
          <w:szCs w:val="24"/>
        </w:rPr>
      </w:pPr>
    </w:p>
    <w:p w14:paraId="7AFFDE47" w14:textId="77777777" w:rsidR="00D9172D" w:rsidRDefault="00D9172D" w:rsidP="00D9172D">
      <w:pPr>
        <w:spacing w:after="0" w:line="480" w:lineRule="auto"/>
        <w:rPr>
          <w:rFonts w:cs="Times New Roman"/>
          <w:szCs w:val="24"/>
        </w:rPr>
      </w:pPr>
      <w:r w:rsidRPr="00A45535">
        <w:rPr>
          <w:rFonts w:cs="Times New Roman"/>
          <w:szCs w:val="24"/>
        </w:rPr>
        <w:t xml:space="preserve">Gamino, L., Sewell K. &amp; Easterling, L. (2000). Scott and white grief study phase two: </w:t>
      </w:r>
      <w:r>
        <w:rPr>
          <w:rFonts w:cs="Times New Roman"/>
          <w:szCs w:val="24"/>
        </w:rPr>
        <w:tab/>
      </w:r>
      <w:r w:rsidRPr="00A45535">
        <w:rPr>
          <w:rFonts w:cs="Times New Roman"/>
          <w:szCs w:val="24"/>
        </w:rPr>
        <w:t xml:space="preserve">towards an adaptive model. </w:t>
      </w:r>
      <w:r w:rsidRPr="00A45535">
        <w:rPr>
          <w:rFonts w:cs="Times New Roman"/>
          <w:i/>
          <w:szCs w:val="24"/>
        </w:rPr>
        <w:t>Death Studies.</w:t>
      </w:r>
      <w:r w:rsidRPr="00A9429B">
        <w:rPr>
          <w:rFonts w:cs="Times New Roman"/>
          <w:i/>
          <w:szCs w:val="24"/>
        </w:rPr>
        <w:t>26</w:t>
      </w:r>
      <w:r>
        <w:rPr>
          <w:rFonts w:cs="Times New Roman"/>
          <w:szCs w:val="24"/>
        </w:rPr>
        <w:t>,</w:t>
      </w:r>
      <w:r w:rsidRPr="00A45535">
        <w:rPr>
          <w:rFonts w:cs="Times New Roman"/>
          <w:szCs w:val="24"/>
        </w:rPr>
        <w:t xml:space="preserve"> 633-660</w:t>
      </w:r>
      <w:r>
        <w:rPr>
          <w:rFonts w:cs="Times New Roman"/>
          <w:szCs w:val="24"/>
        </w:rPr>
        <w:t>.</w:t>
      </w:r>
    </w:p>
    <w:p w14:paraId="254E21B4" w14:textId="77777777" w:rsidR="0097453E" w:rsidRDefault="0097453E" w:rsidP="00D9172D">
      <w:pPr>
        <w:spacing w:after="0" w:line="480" w:lineRule="auto"/>
        <w:rPr>
          <w:rFonts w:cs="Times New Roman"/>
          <w:szCs w:val="24"/>
        </w:rPr>
      </w:pPr>
    </w:p>
    <w:p w14:paraId="44FF4C05" w14:textId="77777777" w:rsidR="00D9172D" w:rsidRDefault="00D9172D" w:rsidP="00D9172D">
      <w:pPr>
        <w:spacing w:after="0" w:line="480" w:lineRule="auto"/>
        <w:rPr>
          <w:rFonts w:cs="Times New Roman"/>
          <w:szCs w:val="24"/>
        </w:rPr>
      </w:pPr>
      <w:r w:rsidRPr="004F3E2B">
        <w:rPr>
          <w:rFonts w:cs="Times New Roman"/>
          <w:szCs w:val="24"/>
        </w:rPr>
        <w:t>Hammersley, (1992).Some reflections on ethnography and validity.</w:t>
      </w:r>
      <w:r w:rsidRPr="004F3E2B">
        <w:rPr>
          <w:rFonts w:cs="Times New Roman"/>
          <w:i/>
          <w:szCs w:val="24"/>
        </w:rPr>
        <w:t xml:space="preserve">International Journal of </w:t>
      </w:r>
      <w:r w:rsidRPr="004F3E2B">
        <w:rPr>
          <w:rFonts w:cs="Times New Roman"/>
          <w:i/>
          <w:szCs w:val="24"/>
        </w:rPr>
        <w:tab/>
        <w:t xml:space="preserve">Qualitative Studies in Education. 5(3), </w:t>
      </w:r>
      <w:r w:rsidRPr="004F3E2B">
        <w:rPr>
          <w:rFonts w:cs="Times New Roman"/>
          <w:szCs w:val="24"/>
        </w:rPr>
        <w:t>195-203</w:t>
      </w:r>
      <w:r>
        <w:rPr>
          <w:rFonts w:cs="Times New Roman"/>
          <w:szCs w:val="24"/>
        </w:rPr>
        <w:t>.</w:t>
      </w:r>
    </w:p>
    <w:p w14:paraId="111429F8" w14:textId="77777777" w:rsidR="00D9172D" w:rsidRPr="004F3E2B" w:rsidRDefault="00D9172D" w:rsidP="00D9172D">
      <w:pPr>
        <w:spacing w:after="0" w:line="480" w:lineRule="auto"/>
        <w:rPr>
          <w:rFonts w:cs="Times New Roman"/>
          <w:szCs w:val="24"/>
        </w:rPr>
      </w:pPr>
    </w:p>
    <w:p w14:paraId="4D9AD3E1" w14:textId="77777777" w:rsidR="00D9172D" w:rsidRDefault="00D9172D" w:rsidP="00D9172D">
      <w:pPr>
        <w:spacing w:after="0" w:line="480" w:lineRule="auto"/>
        <w:rPr>
          <w:rFonts w:cs="Times New Roman"/>
          <w:szCs w:val="24"/>
        </w:rPr>
      </w:pPr>
      <w:r w:rsidRPr="00A45535">
        <w:rPr>
          <w:rFonts w:cs="Times New Roman"/>
          <w:szCs w:val="24"/>
        </w:rPr>
        <w:t xml:space="preserve">Helgeson, V., Reynolds, K. &amp; Tomich, P. (2006).A </w:t>
      </w:r>
      <w:r>
        <w:rPr>
          <w:rFonts w:cs="Times New Roman"/>
          <w:szCs w:val="24"/>
        </w:rPr>
        <w:t xml:space="preserve">meta-analytic review of benefit-finding </w:t>
      </w:r>
      <w:r>
        <w:rPr>
          <w:rFonts w:cs="Times New Roman"/>
          <w:szCs w:val="24"/>
        </w:rPr>
        <w:tab/>
        <w:t>and growth.</w:t>
      </w:r>
      <w:r w:rsidRPr="00A9429B">
        <w:rPr>
          <w:rFonts w:cs="Times New Roman"/>
          <w:i/>
          <w:szCs w:val="24"/>
        </w:rPr>
        <w:t>Journal of Consulting and Clinical Psychology. 74(5),</w:t>
      </w:r>
      <w:r w:rsidRPr="00A45535">
        <w:rPr>
          <w:rFonts w:cs="Times New Roman"/>
          <w:szCs w:val="24"/>
        </w:rPr>
        <w:t xml:space="preserve"> 797-816</w:t>
      </w:r>
      <w:r>
        <w:rPr>
          <w:rFonts w:cs="Times New Roman"/>
          <w:szCs w:val="24"/>
        </w:rPr>
        <w:t>.</w:t>
      </w:r>
    </w:p>
    <w:p w14:paraId="416FB93A" w14:textId="77777777" w:rsidR="0097453E" w:rsidRDefault="0097453E" w:rsidP="00D9172D">
      <w:pPr>
        <w:spacing w:after="0" w:line="480" w:lineRule="auto"/>
        <w:rPr>
          <w:rFonts w:cs="Times New Roman"/>
          <w:szCs w:val="24"/>
        </w:rPr>
      </w:pPr>
    </w:p>
    <w:p w14:paraId="7621C0CE" w14:textId="39BB50FF" w:rsidR="0097453E" w:rsidRDefault="0097453E" w:rsidP="00D9172D">
      <w:pPr>
        <w:spacing w:after="0" w:line="480" w:lineRule="auto"/>
        <w:rPr>
          <w:rFonts w:cs="Times New Roman"/>
          <w:szCs w:val="24"/>
        </w:rPr>
      </w:pPr>
      <w:r>
        <w:rPr>
          <w:rFonts w:cs="Times New Roman"/>
          <w:szCs w:val="24"/>
        </w:rPr>
        <w:t xml:space="preserve">Hensley, P. (2006). Treatment of bereavement-related depression and traumatic grief. </w:t>
      </w:r>
      <w:r>
        <w:rPr>
          <w:rFonts w:cs="Times New Roman"/>
          <w:i/>
          <w:szCs w:val="24"/>
        </w:rPr>
        <w:t xml:space="preserve">Journal </w:t>
      </w:r>
      <w:r>
        <w:rPr>
          <w:rFonts w:cs="Times New Roman"/>
          <w:i/>
          <w:szCs w:val="24"/>
        </w:rPr>
        <w:tab/>
        <w:t>of Affective Disorders.</w:t>
      </w:r>
      <w:r>
        <w:rPr>
          <w:rFonts w:cs="Times New Roman"/>
          <w:szCs w:val="24"/>
        </w:rPr>
        <w:t xml:space="preserve"> 92, 117-124.</w:t>
      </w:r>
    </w:p>
    <w:p w14:paraId="10646D6E" w14:textId="6E965D12" w:rsidR="00461E0C" w:rsidRPr="0097453E" w:rsidRDefault="00461E0C" w:rsidP="00D9172D">
      <w:pPr>
        <w:spacing w:after="0" w:line="480" w:lineRule="auto"/>
        <w:rPr>
          <w:rFonts w:cs="Times New Roman"/>
          <w:szCs w:val="24"/>
        </w:rPr>
      </w:pPr>
      <w:r>
        <w:rPr>
          <w:rFonts w:eastAsia="Times New Roman"/>
        </w:rPr>
        <w:br/>
        <w:t xml:space="preserve">Huh, H. j., Kim, K. H., Lee, H. K., &amp; Chae, J. H. (2017). Attachment styles, grief responses, </w:t>
      </w:r>
      <w:r>
        <w:rPr>
          <w:rFonts w:eastAsia="Times New Roman"/>
        </w:rPr>
        <w:tab/>
        <w:t xml:space="preserve">and the moderating role of coping strategies in parents bereaved by the Sewol ferry </w:t>
      </w:r>
      <w:r>
        <w:rPr>
          <w:rFonts w:eastAsia="Times New Roman"/>
        </w:rPr>
        <w:tab/>
        <w:t>accident.  </w:t>
      </w:r>
      <w:r w:rsidRPr="00461E0C">
        <w:rPr>
          <w:rFonts w:eastAsia="Times New Roman"/>
          <w:i/>
        </w:rPr>
        <w:t xml:space="preserve">European Journal of Psychotraumatology. </w:t>
      </w:r>
      <w:r>
        <w:rPr>
          <w:rFonts w:eastAsia="Times New Roman"/>
        </w:rPr>
        <w:t xml:space="preserve">doi: </w:t>
      </w:r>
      <w:r>
        <w:rPr>
          <w:rFonts w:eastAsia="Times New Roman"/>
        </w:rPr>
        <w:tab/>
        <w:t>10.1080/20008198.2018.1424446</w:t>
      </w:r>
    </w:p>
    <w:p w14:paraId="0C74A841" w14:textId="77777777" w:rsidR="00D9172D" w:rsidRPr="00A45535" w:rsidRDefault="00D9172D" w:rsidP="00D9172D">
      <w:pPr>
        <w:spacing w:after="0" w:line="480" w:lineRule="auto"/>
        <w:rPr>
          <w:rFonts w:cs="Times New Roman"/>
          <w:szCs w:val="24"/>
        </w:rPr>
      </w:pPr>
      <w:r w:rsidRPr="00A45535">
        <w:rPr>
          <w:rFonts w:cs="Times New Roman"/>
          <w:szCs w:val="24"/>
        </w:rPr>
        <w:t xml:space="preserve">Jind, L. (2003). Parents’ adjustment to late abortion, stillbirth or infant death: The role of </w:t>
      </w:r>
      <w:r>
        <w:rPr>
          <w:rFonts w:cs="Times New Roman"/>
          <w:szCs w:val="24"/>
        </w:rPr>
        <w:tab/>
      </w:r>
      <w:r w:rsidRPr="00A45535">
        <w:rPr>
          <w:rFonts w:cs="Times New Roman"/>
          <w:szCs w:val="24"/>
        </w:rPr>
        <w:t>cau</w:t>
      </w:r>
      <w:r>
        <w:rPr>
          <w:rFonts w:cs="Times New Roman"/>
          <w:szCs w:val="24"/>
        </w:rPr>
        <w:t xml:space="preserve">sal attributions. </w:t>
      </w:r>
      <w:r w:rsidRPr="00BA12B1">
        <w:rPr>
          <w:rFonts w:cs="Times New Roman"/>
          <w:i/>
          <w:szCs w:val="24"/>
        </w:rPr>
        <w:t>Scandinavian Journal of Psychology. 44,</w:t>
      </w:r>
      <w:r w:rsidRPr="00A45535">
        <w:rPr>
          <w:rFonts w:cs="Times New Roman"/>
          <w:szCs w:val="24"/>
        </w:rPr>
        <w:t xml:space="preserve"> 383-394</w:t>
      </w:r>
    </w:p>
    <w:p w14:paraId="7267774A" w14:textId="77777777" w:rsidR="00D9172D" w:rsidRDefault="00D9172D" w:rsidP="00D9172D">
      <w:pPr>
        <w:spacing w:after="0" w:line="480" w:lineRule="auto"/>
        <w:rPr>
          <w:rFonts w:cs="Times New Roman"/>
          <w:szCs w:val="24"/>
        </w:rPr>
      </w:pPr>
    </w:p>
    <w:p w14:paraId="4F1DB90A" w14:textId="75AFF059" w:rsidR="000F5A02" w:rsidRDefault="000F5A02" w:rsidP="00D9172D">
      <w:pPr>
        <w:spacing w:after="0" w:line="480" w:lineRule="auto"/>
        <w:rPr>
          <w:rFonts w:cs="Times New Roman"/>
          <w:szCs w:val="24"/>
        </w:rPr>
      </w:pPr>
      <w:r>
        <w:rPr>
          <w:rFonts w:eastAsia="Times New Roman"/>
        </w:rPr>
        <w:t xml:space="preserve">Killikelly, C., &amp; Maercker, A. (2018). Prolonged grief disorder for ICD-11: the primacy of </w:t>
      </w:r>
      <w:r>
        <w:rPr>
          <w:rFonts w:eastAsia="Times New Roman"/>
        </w:rPr>
        <w:tab/>
        <w:t>clinical utility and international applicability.  </w:t>
      </w:r>
      <w:r w:rsidRPr="000F5A02">
        <w:rPr>
          <w:rFonts w:eastAsia="Times New Roman"/>
          <w:i/>
        </w:rPr>
        <w:t xml:space="preserve">European Journal of </w:t>
      </w:r>
      <w:r>
        <w:rPr>
          <w:rFonts w:eastAsia="Times New Roman"/>
          <w:i/>
        </w:rPr>
        <w:tab/>
      </w:r>
      <w:r w:rsidRPr="000F5A02">
        <w:rPr>
          <w:rFonts w:eastAsia="Times New Roman"/>
          <w:i/>
        </w:rPr>
        <w:t>Psychotraumatology</w:t>
      </w:r>
      <w:r>
        <w:rPr>
          <w:rFonts w:eastAsia="Times New Roman"/>
          <w:i/>
        </w:rPr>
        <w:t>.</w:t>
      </w:r>
      <w:r>
        <w:rPr>
          <w:rFonts w:eastAsia="Times New Roman"/>
        </w:rPr>
        <w:t xml:space="preserve"> d</w:t>
      </w:r>
      <w:r w:rsidR="008C769F">
        <w:rPr>
          <w:rFonts w:eastAsia="Times New Roman"/>
        </w:rPr>
        <w:t>oi:10.1080/20008198.2018.147644.</w:t>
      </w:r>
    </w:p>
    <w:p w14:paraId="4250A015" w14:textId="77777777" w:rsidR="000F5A02" w:rsidRPr="00A45535" w:rsidRDefault="000F5A02" w:rsidP="00D9172D">
      <w:pPr>
        <w:spacing w:after="0" w:line="480" w:lineRule="auto"/>
        <w:rPr>
          <w:rFonts w:cs="Times New Roman"/>
          <w:szCs w:val="24"/>
        </w:rPr>
      </w:pPr>
    </w:p>
    <w:p w14:paraId="06583C23" w14:textId="77777777" w:rsidR="00D9172D" w:rsidRDefault="00D9172D" w:rsidP="00D9172D">
      <w:pPr>
        <w:spacing w:after="0" w:line="480" w:lineRule="auto"/>
        <w:rPr>
          <w:rFonts w:cs="Times New Roman"/>
          <w:szCs w:val="24"/>
        </w:rPr>
      </w:pPr>
      <w:r w:rsidRPr="00A45535">
        <w:rPr>
          <w:rFonts w:cs="Times New Roman"/>
          <w:szCs w:val="24"/>
        </w:rPr>
        <w:t>Koopmans, K., Wilson, T., Cacciatore, J. &amp; F</w:t>
      </w:r>
      <w:r>
        <w:rPr>
          <w:rFonts w:cs="Times New Roman"/>
          <w:szCs w:val="24"/>
        </w:rPr>
        <w:t>lenady, V. (2013).</w:t>
      </w:r>
      <w:r w:rsidRPr="00BA12B1">
        <w:rPr>
          <w:rFonts w:cs="Times New Roman"/>
          <w:i/>
          <w:szCs w:val="24"/>
        </w:rPr>
        <w:t xml:space="preserve">Support for Mothers, </w:t>
      </w:r>
      <w:r>
        <w:rPr>
          <w:rFonts w:cs="Times New Roman"/>
          <w:i/>
          <w:szCs w:val="24"/>
        </w:rPr>
        <w:tab/>
      </w:r>
      <w:r w:rsidRPr="00BA12B1">
        <w:rPr>
          <w:rFonts w:cs="Times New Roman"/>
          <w:i/>
          <w:szCs w:val="24"/>
        </w:rPr>
        <w:t>Fathers and Families after Perinatal Death (Review).</w:t>
      </w:r>
      <w:r w:rsidRPr="00A45535">
        <w:rPr>
          <w:rFonts w:cs="Times New Roman"/>
          <w:szCs w:val="24"/>
        </w:rPr>
        <w:t>The Cochrane Collaboration.</w:t>
      </w:r>
      <w:r>
        <w:rPr>
          <w:rFonts w:cs="Times New Roman"/>
          <w:szCs w:val="24"/>
        </w:rPr>
        <w:tab/>
      </w:r>
      <w:r w:rsidRPr="00A45535">
        <w:rPr>
          <w:rFonts w:cs="Times New Roman"/>
          <w:szCs w:val="24"/>
        </w:rPr>
        <w:t>Issue 6</w:t>
      </w:r>
      <w:r>
        <w:rPr>
          <w:rFonts w:cs="Times New Roman"/>
          <w:szCs w:val="24"/>
        </w:rPr>
        <w:t>.</w:t>
      </w:r>
    </w:p>
    <w:p w14:paraId="2D95ED72" w14:textId="77777777" w:rsidR="008219F1" w:rsidRDefault="008219F1" w:rsidP="00D9172D">
      <w:pPr>
        <w:spacing w:after="0" w:line="480" w:lineRule="auto"/>
        <w:rPr>
          <w:rFonts w:cs="Times New Roman"/>
          <w:szCs w:val="24"/>
        </w:rPr>
      </w:pPr>
    </w:p>
    <w:p w14:paraId="6BC2F61E" w14:textId="79A476DF" w:rsidR="008219F1" w:rsidRPr="00A45535" w:rsidRDefault="008219F1" w:rsidP="00D9172D">
      <w:pPr>
        <w:spacing w:after="0" w:line="480" w:lineRule="auto"/>
        <w:rPr>
          <w:rFonts w:cs="Times New Roman"/>
          <w:szCs w:val="24"/>
        </w:rPr>
      </w:pPr>
      <w:r>
        <w:rPr>
          <w:rFonts w:eastAsia="Times New Roman"/>
        </w:rPr>
        <w:t xml:space="preserve">Kristensen, P., Dyregrov, K., &amp; Dyregrov, A. (2018). Can visiting the site of death be </w:t>
      </w:r>
      <w:r>
        <w:rPr>
          <w:rFonts w:eastAsia="Times New Roman"/>
        </w:rPr>
        <w:tab/>
        <w:t xml:space="preserve">beneficial for bereaved families after terror? A qualitative study of parents' and </w:t>
      </w:r>
      <w:r>
        <w:rPr>
          <w:rFonts w:eastAsia="Times New Roman"/>
        </w:rPr>
        <w:tab/>
        <w:t xml:space="preserve">siblings' experiences of visiting Utøya Island after the 2011 Norway terror </w:t>
      </w:r>
      <w:r>
        <w:rPr>
          <w:rFonts w:eastAsia="Times New Roman"/>
        </w:rPr>
        <w:tab/>
        <w:t>attack.  </w:t>
      </w:r>
      <w:r w:rsidRPr="008219F1">
        <w:rPr>
          <w:rFonts w:eastAsia="Times New Roman"/>
          <w:i/>
        </w:rPr>
        <w:t>European Journal of Psychotraumatology</w:t>
      </w:r>
      <w:r>
        <w:rPr>
          <w:rFonts w:eastAsia="Times New Roman"/>
        </w:rPr>
        <w:t xml:space="preserve">. </w:t>
      </w:r>
      <w:r>
        <w:rPr>
          <w:rFonts w:eastAsia="Times New Roman"/>
        </w:rPr>
        <w:tab/>
        <w:t>doi:10.1080/20008198.2018.1463795</w:t>
      </w:r>
      <w:r w:rsidR="008C769F">
        <w:rPr>
          <w:rFonts w:eastAsia="Times New Roman"/>
        </w:rPr>
        <w:t>.</w:t>
      </w:r>
    </w:p>
    <w:p w14:paraId="0207ADB6" w14:textId="77777777" w:rsidR="00D9172D" w:rsidRPr="00A45535" w:rsidRDefault="00D9172D" w:rsidP="00D9172D">
      <w:pPr>
        <w:spacing w:after="0" w:line="480" w:lineRule="auto"/>
        <w:rPr>
          <w:rFonts w:cs="Times New Roman"/>
          <w:szCs w:val="24"/>
        </w:rPr>
      </w:pPr>
    </w:p>
    <w:p w14:paraId="7B9FCBEC" w14:textId="77777777" w:rsidR="00D9172D" w:rsidRPr="00A45535" w:rsidRDefault="00D9172D" w:rsidP="00D9172D">
      <w:pPr>
        <w:spacing w:after="0" w:line="480" w:lineRule="auto"/>
        <w:rPr>
          <w:rFonts w:cs="Times New Roman"/>
          <w:szCs w:val="24"/>
        </w:rPr>
      </w:pPr>
      <w:r w:rsidRPr="00A45535">
        <w:rPr>
          <w:rFonts w:cs="Times New Roman"/>
          <w:szCs w:val="24"/>
        </w:rPr>
        <w:t xml:space="preserve">Lacasse, J. &amp; Cacciatore, J. (2014).Prescribing of psychiatric medication to bereaved parents </w:t>
      </w:r>
      <w:r>
        <w:rPr>
          <w:rFonts w:cs="Times New Roman"/>
          <w:szCs w:val="24"/>
        </w:rPr>
        <w:tab/>
      </w:r>
      <w:r w:rsidRPr="00A45535">
        <w:rPr>
          <w:rFonts w:cs="Times New Roman"/>
          <w:szCs w:val="24"/>
        </w:rPr>
        <w:t>following perinatal/neonatal death: A</w:t>
      </w:r>
      <w:r>
        <w:rPr>
          <w:rFonts w:cs="Times New Roman"/>
          <w:szCs w:val="24"/>
        </w:rPr>
        <w:t>n</w:t>
      </w:r>
      <w:r w:rsidRPr="00A45535">
        <w:rPr>
          <w:rFonts w:cs="Times New Roman"/>
          <w:szCs w:val="24"/>
        </w:rPr>
        <w:t xml:space="preserve"> observational study.</w:t>
      </w:r>
      <w:r w:rsidRPr="00A45535">
        <w:rPr>
          <w:rFonts w:cs="Times New Roman"/>
          <w:i/>
          <w:szCs w:val="24"/>
        </w:rPr>
        <w:t>Death Studies.</w:t>
      </w:r>
      <w:r w:rsidRPr="00A45535">
        <w:rPr>
          <w:rFonts w:cs="Times New Roman"/>
          <w:szCs w:val="24"/>
        </w:rPr>
        <w:t>1-8</w:t>
      </w:r>
      <w:r>
        <w:rPr>
          <w:rFonts w:cs="Times New Roman"/>
          <w:szCs w:val="24"/>
        </w:rPr>
        <w:t>.</w:t>
      </w:r>
    </w:p>
    <w:p w14:paraId="3C5F0E67" w14:textId="77777777" w:rsidR="00D9172D" w:rsidRPr="00A45535" w:rsidRDefault="00D9172D" w:rsidP="00D9172D">
      <w:pPr>
        <w:spacing w:after="0" w:line="480" w:lineRule="auto"/>
        <w:rPr>
          <w:rFonts w:cs="Times New Roman"/>
          <w:szCs w:val="24"/>
        </w:rPr>
      </w:pPr>
    </w:p>
    <w:p w14:paraId="25B864F4" w14:textId="77777777" w:rsidR="00D9172D" w:rsidRDefault="00D9172D" w:rsidP="00D9172D">
      <w:pPr>
        <w:spacing w:after="0" w:line="480" w:lineRule="auto"/>
        <w:rPr>
          <w:rFonts w:cs="Times New Roman"/>
          <w:szCs w:val="24"/>
        </w:rPr>
      </w:pPr>
      <w:r w:rsidRPr="00A45535">
        <w:rPr>
          <w:rFonts w:cs="Times New Roman"/>
          <w:szCs w:val="24"/>
        </w:rPr>
        <w:t xml:space="preserve">Li, J., Hansen, D., Mortensen, P. &amp; Olsen, J. (2002). Myocardial infarction in parents who </w:t>
      </w:r>
      <w:r>
        <w:rPr>
          <w:rFonts w:cs="Times New Roman"/>
          <w:szCs w:val="24"/>
        </w:rPr>
        <w:tab/>
      </w:r>
      <w:r w:rsidRPr="00A45535">
        <w:rPr>
          <w:rFonts w:cs="Times New Roman"/>
          <w:szCs w:val="24"/>
        </w:rPr>
        <w:t xml:space="preserve">lost a child: A nationwide prospective cohort study in Denmark. </w:t>
      </w:r>
      <w:r w:rsidRPr="004A071C">
        <w:rPr>
          <w:rFonts w:cs="Times New Roman"/>
          <w:i/>
          <w:szCs w:val="24"/>
        </w:rPr>
        <w:t xml:space="preserve">American Heart </w:t>
      </w:r>
      <w:r>
        <w:rPr>
          <w:rFonts w:cs="Times New Roman"/>
          <w:i/>
          <w:szCs w:val="24"/>
        </w:rPr>
        <w:tab/>
      </w:r>
      <w:r w:rsidRPr="004A071C">
        <w:rPr>
          <w:rFonts w:cs="Times New Roman"/>
          <w:i/>
          <w:szCs w:val="24"/>
        </w:rPr>
        <w:t>Association.</w:t>
      </w:r>
      <w:r>
        <w:rPr>
          <w:rFonts w:cs="Times New Roman"/>
          <w:szCs w:val="24"/>
        </w:rPr>
        <w:t xml:space="preserve"> D</w:t>
      </w:r>
      <w:r w:rsidRPr="00A45535">
        <w:rPr>
          <w:rFonts w:cs="Times New Roman"/>
          <w:szCs w:val="24"/>
        </w:rPr>
        <w:t>oi: 10.1161/01.CIR.0000031569.45667.58</w:t>
      </w:r>
    </w:p>
    <w:p w14:paraId="1259F0AC" w14:textId="77777777" w:rsidR="00352D84" w:rsidRDefault="00352D84" w:rsidP="00D9172D">
      <w:pPr>
        <w:spacing w:after="0" w:line="480" w:lineRule="auto"/>
        <w:rPr>
          <w:rFonts w:cs="Times New Roman"/>
          <w:szCs w:val="24"/>
        </w:rPr>
      </w:pPr>
    </w:p>
    <w:p w14:paraId="1F72B68D" w14:textId="5ACC2AA5" w:rsidR="00352D84" w:rsidRPr="00352D84" w:rsidRDefault="00352D84" w:rsidP="00D9172D">
      <w:pPr>
        <w:spacing w:after="0" w:line="480" w:lineRule="auto"/>
        <w:rPr>
          <w:rFonts w:cs="Times New Roman"/>
          <w:szCs w:val="24"/>
        </w:rPr>
      </w:pPr>
      <w:r>
        <w:rPr>
          <w:rFonts w:cs="Times New Roman"/>
          <w:szCs w:val="24"/>
        </w:rPr>
        <w:t xml:space="preserve">McHugh, R., Whitton, S., Peckham, A., Welge, J. &amp; Otto, M. (2013). Patient preference for </w:t>
      </w:r>
      <w:r>
        <w:rPr>
          <w:rFonts w:cs="Times New Roman"/>
          <w:szCs w:val="24"/>
        </w:rPr>
        <w:tab/>
        <w:t xml:space="preserve">psychological vs. pharmacological treatment of psychiatric disorders: A meta-analytic </w:t>
      </w:r>
      <w:r>
        <w:rPr>
          <w:rFonts w:cs="Times New Roman"/>
          <w:szCs w:val="24"/>
        </w:rPr>
        <w:tab/>
        <w:t xml:space="preserve">review. </w:t>
      </w:r>
      <w:r>
        <w:rPr>
          <w:rFonts w:cs="Times New Roman"/>
          <w:i/>
          <w:szCs w:val="24"/>
        </w:rPr>
        <w:t>Journal of Clinical Psychiatry.</w:t>
      </w:r>
      <w:r>
        <w:rPr>
          <w:rFonts w:cs="Times New Roman"/>
          <w:szCs w:val="24"/>
        </w:rPr>
        <w:t xml:space="preserve"> 74(6), 595-602</w:t>
      </w:r>
    </w:p>
    <w:p w14:paraId="2E05AED2" w14:textId="77777777" w:rsidR="00D9172D" w:rsidRPr="00A45535" w:rsidRDefault="00D9172D" w:rsidP="00D9172D">
      <w:pPr>
        <w:spacing w:after="0" w:line="480" w:lineRule="auto"/>
        <w:rPr>
          <w:rFonts w:cs="Times New Roman"/>
          <w:szCs w:val="24"/>
        </w:rPr>
      </w:pPr>
    </w:p>
    <w:p w14:paraId="2B108163" w14:textId="77777777" w:rsidR="00D9172D" w:rsidRDefault="00D9172D" w:rsidP="00D9172D">
      <w:pPr>
        <w:spacing w:after="0" w:line="480" w:lineRule="auto"/>
        <w:rPr>
          <w:rFonts w:cs="Times New Roman"/>
          <w:szCs w:val="24"/>
        </w:rPr>
      </w:pPr>
      <w:r w:rsidRPr="00533315">
        <w:rPr>
          <w:rFonts w:cs="Times New Roman"/>
          <w:szCs w:val="24"/>
        </w:rPr>
        <w:t xml:space="preserve">Michael, C. &amp; Cooper, M. (2013). Post-traumatic growth following bereavement: A </w:t>
      </w:r>
      <w:r>
        <w:rPr>
          <w:rFonts w:cs="Times New Roman"/>
          <w:szCs w:val="24"/>
        </w:rPr>
        <w:tab/>
        <w:t xml:space="preserve">systematic review. </w:t>
      </w:r>
      <w:r w:rsidRPr="008E6AA1">
        <w:rPr>
          <w:rFonts w:cs="Times New Roman"/>
          <w:i/>
          <w:szCs w:val="24"/>
        </w:rPr>
        <w:t>Counselling Psychology Review. 28(4),</w:t>
      </w:r>
      <w:r w:rsidRPr="00533315">
        <w:rPr>
          <w:rFonts w:cs="Times New Roman"/>
          <w:szCs w:val="24"/>
        </w:rPr>
        <w:t xml:space="preserve"> 18-32</w:t>
      </w:r>
      <w:r>
        <w:rPr>
          <w:rFonts w:cs="Times New Roman"/>
          <w:szCs w:val="24"/>
        </w:rPr>
        <w:t>.</w:t>
      </w:r>
    </w:p>
    <w:p w14:paraId="3340774D" w14:textId="77777777" w:rsidR="00D9172D" w:rsidRPr="00533315" w:rsidRDefault="00D9172D" w:rsidP="00D9172D">
      <w:pPr>
        <w:spacing w:after="0" w:line="480" w:lineRule="auto"/>
        <w:rPr>
          <w:rFonts w:cs="Times New Roman"/>
          <w:szCs w:val="24"/>
        </w:rPr>
      </w:pPr>
    </w:p>
    <w:p w14:paraId="2E3879FF" w14:textId="74E017AA" w:rsidR="00D9172D" w:rsidRPr="003A34F9" w:rsidRDefault="00D9172D" w:rsidP="00D9172D">
      <w:pPr>
        <w:spacing w:after="0" w:line="480" w:lineRule="auto"/>
        <w:rPr>
          <w:rFonts w:cs="Times New Roman"/>
          <w:szCs w:val="24"/>
        </w:rPr>
      </w:pPr>
      <w:r>
        <w:rPr>
          <w:rFonts w:cs="Times New Roman"/>
          <w:szCs w:val="24"/>
        </w:rPr>
        <w:t>NVIVO Q</w:t>
      </w:r>
      <w:r w:rsidRPr="00533315">
        <w:rPr>
          <w:rFonts w:cs="Times New Roman"/>
          <w:szCs w:val="24"/>
        </w:rPr>
        <w:t>u</w:t>
      </w:r>
      <w:r>
        <w:rPr>
          <w:rFonts w:cs="Times New Roman"/>
          <w:szCs w:val="24"/>
        </w:rPr>
        <w:t>alitative Data A</w:t>
      </w:r>
      <w:r w:rsidRPr="00533315">
        <w:rPr>
          <w:rFonts w:cs="Times New Roman"/>
          <w:szCs w:val="24"/>
        </w:rPr>
        <w:t xml:space="preserve">nalysis </w:t>
      </w:r>
      <w:r>
        <w:rPr>
          <w:rFonts w:cs="Times New Roman"/>
          <w:szCs w:val="24"/>
        </w:rPr>
        <w:t>V</w:t>
      </w:r>
      <w:r w:rsidRPr="00533315">
        <w:rPr>
          <w:rFonts w:cs="Times New Roman"/>
          <w:szCs w:val="24"/>
        </w:rPr>
        <w:t xml:space="preserve">ersion 10 (2012) [computer software]. QSR International </w:t>
      </w:r>
      <w:r>
        <w:rPr>
          <w:rFonts w:cs="Times New Roman"/>
          <w:szCs w:val="24"/>
        </w:rPr>
        <w:tab/>
      </w:r>
      <w:r w:rsidRPr="00533315">
        <w:rPr>
          <w:rFonts w:cs="Times New Roman"/>
          <w:szCs w:val="24"/>
        </w:rPr>
        <w:t>Pty Ltd.</w:t>
      </w:r>
      <w:r>
        <w:rPr>
          <w:rFonts w:cs="Times New Roman"/>
          <w:szCs w:val="24"/>
        </w:rPr>
        <w:t>Office of National Statistics (2016).</w:t>
      </w:r>
      <w:r w:rsidRPr="00FF3E67">
        <w:rPr>
          <w:rFonts w:cs="Times New Roman"/>
          <w:i/>
          <w:szCs w:val="24"/>
        </w:rPr>
        <w:t xml:space="preserve">Childhood Mortality in England and </w:t>
      </w:r>
      <w:r w:rsidR="000C098F">
        <w:rPr>
          <w:rFonts w:cs="Times New Roman"/>
          <w:i/>
          <w:szCs w:val="24"/>
        </w:rPr>
        <w:tab/>
      </w:r>
      <w:r w:rsidRPr="00FF3E67">
        <w:rPr>
          <w:rFonts w:cs="Times New Roman"/>
          <w:i/>
          <w:szCs w:val="24"/>
        </w:rPr>
        <w:t>Wales 2014.</w:t>
      </w:r>
      <w:r>
        <w:rPr>
          <w:rFonts w:cs="Times New Roman"/>
          <w:szCs w:val="24"/>
        </w:rPr>
        <w:tab/>
        <w:t xml:space="preserve">Retrieved from: </w:t>
      </w:r>
      <w:hyperlink r:id="rId12" w:history="1">
        <w:r w:rsidRPr="00FF3E67">
          <w:rPr>
            <w:rStyle w:val="Hyperlink"/>
            <w:rFonts w:cs="Times New Roman"/>
            <w:sz w:val="20"/>
            <w:szCs w:val="20"/>
          </w:rPr>
          <w:t>http://www.ons.gov.uk/peoplepopulationandcommunity/birthsdeathsandmarriages/deaths/bulletins/childhoodinfantandperinatalmortalityinenglandandwales/2014</w:t>
        </w:r>
      </w:hyperlink>
    </w:p>
    <w:p w14:paraId="47AD016E" w14:textId="77777777" w:rsidR="00D9172D" w:rsidRDefault="00D9172D" w:rsidP="00D9172D">
      <w:pPr>
        <w:spacing w:after="0" w:line="480" w:lineRule="auto"/>
        <w:rPr>
          <w:rFonts w:cs="Times New Roman"/>
          <w:szCs w:val="24"/>
        </w:rPr>
      </w:pPr>
    </w:p>
    <w:p w14:paraId="531CB1FA" w14:textId="77777777" w:rsidR="00D9172D" w:rsidRPr="00A45535" w:rsidRDefault="00D9172D" w:rsidP="00D9172D">
      <w:pPr>
        <w:spacing w:after="0" w:line="480" w:lineRule="auto"/>
        <w:rPr>
          <w:rFonts w:cs="Times New Roman"/>
          <w:szCs w:val="24"/>
        </w:rPr>
      </w:pPr>
      <w:r w:rsidRPr="00A45535">
        <w:rPr>
          <w:rFonts w:cs="Times New Roman"/>
          <w:szCs w:val="24"/>
        </w:rPr>
        <w:t xml:space="preserve">Taku, K., Calhoun, L., Cann, A. &amp; Tedeschi, R. (2008). The role of rumination in the </w:t>
      </w:r>
      <w:r>
        <w:rPr>
          <w:rFonts w:cs="Times New Roman"/>
          <w:szCs w:val="24"/>
        </w:rPr>
        <w:tab/>
      </w:r>
      <w:r w:rsidRPr="00A45535">
        <w:rPr>
          <w:rFonts w:cs="Times New Roman"/>
          <w:szCs w:val="24"/>
        </w:rPr>
        <w:t xml:space="preserve">coexistence of distress and post traumatic growth among bereaved Japanese university </w:t>
      </w:r>
      <w:r>
        <w:rPr>
          <w:rFonts w:cs="Times New Roman"/>
          <w:szCs w:val="24"/>
        </w:rPr>
        <w:tab/>
      </w:r>
      <w:r w:rsidRPr="00A45535">
        <w:rPr>
          <w:rFonts w:cs="Times New Roman"/>
          <w:szCs w:val="24"/>
        </w:rPr>
        <w:t xml:space="preserve">students. </w:t>
      </w:r>
      <w:r w:rsidRPr="00765B47">
        <w:rPr>
          <w:rFonts w:cs="Times New Roman"/>
          <w:i/>
          <w:szCs w:val="24"/>
        </w:rPr>
        <w:t>Death Studies. 32</w:t>
      </w:r>
      <w:r w:rsidRPr="00A45535">
        <w:rPr>
          <w:rFonts w:cs="Times New Roman"/>
          <w:szCs w:val="24"/>
        </w:rPr>
        <w:t>, 428-444</w:t>
      </w:r>
      <w:r>
        <w:rPr>
          <w:rFonts w:cs="Times New Roman"/>
          <w:szCs w:val="24"/>
        </w:rPr>
        <w:t>.</w:t>
      </w:r>
    </w:p>
    <w:p w14:paraId="0EE49592" w14:textId="77777777" w:rsidR="00D9172D" w:rsidRPr="00A45535" w:rsidRDefault="00D9172D" w:rsidP="00D9172D">
      <w:pPr>
        <w:spacing w:after="0" w:line="480" w:lineRule="auto"/>
        <w:rPr>
          <w:rFonts w:cs="Times New Roman"/>
          <w:szCs w:val="24"/>
        </w:rPr>
      </w:pPr>
    </w:p>
    <w:p w14:paraId="724ABC08" w14:textId="77777777" w:rsidR="00D9172D" w:rsidRDefault="00D9172D" w:rsidP="00D9172D">
      <w:pPr>
        <w:spacing w:after="0" w:line="480" w:lineRule="auto"/>
        <w:rPr>
          <w:rFonts w:cs="Times New Roman"/>
          <w:szCs w:val="24"/>
        </w:rPr>
      </w:pPr>
      <w:r w:rsidRPr="00A45535">
        <w:rPr>
          <w:rFonts w:cs="Times New Roman"/>
          <w:szCs w:val="24"/>
        </w:rPr>
        <w:t xml:space="preserve">Tedeschi, R. &amp; Calhoun, L. (1995) </w:t>
      </w:r>
      <w:r>
        <w:rPr>
          <w:rFonts w:cs="Times New Roman"/>
          <w:i/>
          <w:szCs w:val="24"/>
        </w:rPr>
        <w:t>Transformation and T</w:t>
      </w:r>
      <w:r w:rsidRPr="00A45535">
        <w:rPr>
          <w:rFonts w:cs="Times New Roman"/>
          <w:i/>
          <w:szCs w:val="24"/>
        </w:rPr>
        <w:t>rauma: Growi</w:t>
      </w:r>
      <w:r>
        <w:rPr>
          <w:rFonts w:cs="Times New Roman"/>
          <w:i/>
          <w:szCs w:val="24"/>
        </w:rPr>
        <w:t>ng in the A</w:t>
      </w:r>
      <w:r w:rsidRPr="00A45535">
        <w:rPr>
          <w:rFonts w:cs="Times New Roman"/>
          <w:i/>
          <w:szCs w:val="24"/>
        </w:rPr>
        <w:t xml:space="preserve">ftermath of </w:t>
      </w:r>
      <w:r>
        <w:rPr>
          <w:rFonts w:cs="Times New Roman"/>
          <w:i/>
          <w:szCs w:val="24"/>
        </w:rPr>
        <w:tab/>
        <w:t>S</w:t>
      </w:r>
      <w:r w:rsidRPr="00A45535">
        <w:rPr>
          <w:rFonts w:cs="Times New Roman"/>
          <w:i/>
          <w:szCs w:val="24"/>
        </w:rPr>
        <w:t>uffering.</w:t>
      </w:r>
      <w:r w:rsidRPr="00A45535">
        <w:rPr>
          <w:rFonts w:cs="Times New Roman"/>
          <w:szCs w:val="24"/>
        </w:rPr>
        <w:t xml:space="preserve"> Sage publications: London</w:t>
      </w:r>
      <w:r>
        <w:rPr>
          <w:rFonts w:cs="Times New Roman"/>
          <w:szCs w:val="24"/>
        </w:rPr>
        <w:t>.</w:t>
      </w:r>
    </w:p>
    <w:p w14:paraId="381C6F60" w14:textId="77777777" w:rsidR="00D9172D" w:rsidRDefault="00D9172D" w:rsidP="00D9172D">
      <w:pPr>
        <w:spacing w:after="0" w:line="480" w:lineRule="auto"/>
        <w:rPr>
          <w:rFonts w:cs="Times New Roman"/>
          <w:szCs w:val="24"/>
        </w:rPr>
      </w:pPr>
    </w:p>
    <w:p w14:paraId="35E98214" w14:textId="77777777" w:rsidR="00D9172D" w:rsidRPr="00A45535" w:rsidRDefault="00D9172D" w:rsidP="00D9172D">
      <w:pPr>
        <w:spacing w:after="0" w:line="480" w:lineRule="auto"/>
        <w:rPr>
          <w:rFonts w:cs="Times New Roman"/>
          <w:szCs w:val="24"/>
        </w:rPr>
      </w:pPr>
      <w:r w:rsidRPr="00BD2B6F">
        <w:rPr>
          <w:rFonts w:cs="Times New Roman"/>
          <w:szCs w:val="24"/>
        </w:rPr>
        <w:t xml:space="preserve">Reilly, D., Huws, J., Hastings, R. &amp; Vaughan, F. (2008). ‘When your child dies you don’t </w:t>
      </w:r>
      <w:r>
        <w:rPr>
          <w:rFonts w:cs="Times New Roman"/>
          <w:szCs w:val="24"/>
        </w:rPr>
        <w:tab/>
      </w:r>
      <w:r w:rsidRPr="00BD2B6F">
        <w:rPr>
          <w:rFonts w:cs="Times New Roman"/>
          <w:szCs w:val="24"/>
        </w:rPr>
        <w:t xml:space="preserve">belong in that world any more’ – Experience of mothers whose child with an </w:t>
      </w:r>
      <w:r>
        <w:rPr>
          <w:rFonts w:cs="Times New Roman"/>
          <w:szCs w:val="24"/>
        </w:rPr>
        <w:tab/>
      </w:r>
      <w:r w:rsidRPr="00BD2B6F">
        <w:rPr>
          <w:rFonts w:cs="Times New Roman"/>
          <w:szCs w:val="24"/>
        </w:rPr>
        <w:t xml:space="preserve">intellectual disability had died. </w:t>
      </w:r>
      <w:r w:rsidRPr="00BD2B6F">
        <w:rPr>
          <w:rFonts w:cs="Times New Roman"/>
          <w:i/>
          <w:szCs w:val="24"/>
        </w:rPr>
        <w:t xml:space="preserve">Journal of Applied Research in Intellectual </w:t>
      </w:r>
      <w:r>
        <w:rPr>
          <w:rFonts w:cs="Times New Roman"/>
          <w:i/>
          <w:szCs w:val="24"/>
        </w:rPr>
        <w:tab/>
      </w:r>
      <w:r w:rsidRPr="00BD2B6F">
        <w:rPr>
          <w:rFonts w:cs="Times New Roman"/>
          <w:i/>
          <w:szCs w:val="24"/>
        </w:rPr>
        <w:t>Disabilities.</w:t>
      </w:r>
      <w:r w:rsidRPr="00BD2B6F">
        <w:rPr>
          <w:rFonts w:cs="Times New Roman"/>
          <w:szCs w:val="24"/>
        </w:rPr>
        <w:t xml:space="preserve"> 21, 546-560</w:t>
      </w:r>
      <w:r>
        <w:rPr>
          <w:rFonts w:cs="Times New Roman"/>
          <w:szCs w:val="24"/>
        </w:rPr>
        <w:t>.</w:t>
      </w:r>
    </w:p>
    <w:p w14:paraId="5A3008B0" w14:textId="77777777" w:rsidR="00D9172D" w:rsidRPr="00A45535" w:rsidRDefault="00D9172D" w:rsidP="00D9172D">
      <w:pPr>
        <w:spacing w:after="0" w:line="480" w:lineRule="auto"/>
        <w:rPr>
          <w:rFonts w:cs="Times New Roman"/>
          <w:szCs w:val="24"/>
        </w:rPr>
      </w:pPr>
    </w:p>
    <w:p w14:paraId="7FCA3674" w14:textId="77777777" w:rsidR="00D9172D" w:rsidRPr="00A45535" w:rsidRDefault="00D9172D" w:rsidP="00D9172D">
      <w:pPr>
        <w:spacing w:after="0" w:line="480" w:lineRule="auto"/>
        <w:rPr>
          <w:rFonts w:cs="Times New Roman"/>
          <w:szCs w:val="24"/>
        </w:rPr>
      </w:pPr>
      <w:r w:rsidRPr="00A45535">
        <w:rPr>
          <w:rFonts w:cs="Times New Roman"/>
          <w:szCs w:val="24"/>
        </w:rPr>
        <w:t xml:space="preserve">Vance, J., Najman, J., Thearle, M., Embelton, G., Foster, W., &amp; Boyle, F. (1995). </w:t>
      </w:r>
      <w:r>
        <w:rPr>
          <w:rFonts w:cs="Times New Roman"/>
          <w:szCs w:val="24"/>
        </w:rPr>
        <w:tab/>
      </w:r>
      <w:r w:rsidRPr="00A45535">
        <w:rPr>
          <w:rFonts w:cs="Times New Roman"/>
          <w:szCs w:val="24"/>
        </w:rPr>
        <w:t xml:space="preserve">Psychological changes in parents 8 months after the loss of an infant from stillbirth, </w:t>
      </w:r>
      <w:r>
        <w:rPr>
          <w:rFonts w:cs="Times New Roman"/>
          <w:szCs w:val="24"/>
        </w:rPr>
        <w:tab/>
      </w:r>
      <w:r w:rsidRPr="00A45535">
        <w:rPr>
          <w:rFonts w:cs="Times New Roman"/>
          <w:szCs w:val="24"/>
        </w:rPr>
        <w:t xml:space="preserve">neonatal death or sudden infant death syndrome: A longitudinal study. </w:t>
      </w:r>
      <w:r w:rsidRPr="00692C3A">
        <w:rPr>
          <w:rFonts w:cs="Times New Roman"/>
          <w:i/>
          <w:szCs w:val="24"/>
        </w:rPr>
        <w:t>Pediatrics.</w:t>
      </w:r>
      <w:r>
        <w:rPr>
          <w:rFonts w:cs="Times New Roman"/>
          <w:i/>
          <w:szCs w:val="24"/>
        </w:rPr>
        <w:tab/>
      </w:r>
      <w:r w:rsidRPr="00692C3A">
        <w:rPr>
          <w:rFonts w:cs="Times New Roman"/>
          <w:i/>
          <w:szCs w:val="24"/>
        </w:rPr>
        <w:t>96(5),</w:t>
      </w:r>
      <w:r w:rsidRPr="00A45535">
        <w:rPr>
          <w:rFonts w:cs="Times New Roman"/>
          <w:szCs w:val="24"/>
        </w:rPr>
        <w:t xml:space="preserve"> 933-938</w:t>
      </w:r>
      <w:r>
        <w:rPr>
          <w:rFonts w:cs="Times New Roman"/>
          <w:szCs w:val="24"/>
        </w:rPr>
        <w:t>.</w:t>
      </w:r>
    </w:p>
    <w:p w14:paraId="0B97FD46" w14:textId="77777777" w:rsidR="00D9172D" w:rsidRPr="00A45535" w:rsidRDefault="00D9172D" w:rsidP="00D9172D">
      <w:pPr>
        <w:spacing w:after="0" w:line="480" w:lineRule="auto"/>
        <w:rPr>
          <w:rFonts w:cs="Times New Roman"/>
          <w:szCs w:val="24"/>
        </w:rPr>
      </w:pPr>
    </w:p>
    <w:p w14:paraId="60DC2717" w14:textId="77777777" w:rsidR="00D9172D" w:rsidRDefault="00D9172D" w:rsidP="00D9172D">
      <w:pPr>
        <w:spacing w:after="0" w:line="480" w:lineRule="auto"/>
        <w:rPr>
          <w:rFonts w:cs="Times New Roman"/>
          <w:szCs w:val="24"/>
        </w:rPr>
      </w:pPr>
      <w:r w:rsidRPr="00A45535">
        <w:rPr>
          <w:rFonts w:cs="Times New Roman"/>
          <w:szCs w:val="24"/>
        </w:rPr>
        <w:t xml:space="preserve">Warland, J., O’Leary, J., McCutcheon, H. &amp; Williamson, V. (2011). Parenting paradox: </w:t>
      </w:r>
      <w:r>
        <w:rPr>
          <w:rFonts w:cs="Times New Roman"/>
          <w:szCs w:val="24"/>
        </w:rPr>
        <w:tab/>
      </w:r>
      <w:r w:rsidRPr="00A45535">
        <w:rPr>
          <w:rFonts w:cs="Times New Roman"/>
          <w:szCs w:val="24"/>
        </w:rPr>
        <w:t xml:space="preserve">parenting after infant loss. </w:t>
      </w:r>
      <w:r w:rsidRPr="00692C3A">
        <w:rPr>
          <w:rFonts w:cs="Times New Roman"/>
          <w:i/>
          <w:szCs w:val="24"/>
        </w:rPr>
        <w:t>Midwifery.27,</w:t>
      </w:r>
      <w:r w:rsidRPr="00A45535">
        <w:rPr>
          <w:rFonts w:cs="Times New Roman"/>
          <w:szCs w:val="24"/>
        </w:rPr>
        <w:t xml:space="preserve"> e163-e169</w:t>
      </w:r>
      <w:r>
        <w:rPr>
          <w:rFonts w:cs="Times New Roman"/>
          <w:szCs w:val="24"/>
        </w:rPr>
        <w:t>.</w:t>
      </w:r>
    </w:p>
    <w:p w14:paraId="78D49430" w14:textId="77777777" w:rsidR="00D9172D" w:rsidRDefault="00D9172D" w:rsidP="00D9172D">
      <w:pPr>
        <w:spacing w:after="0" w:line="480" w:lineRule="auto"/>
        <w:rPr>
          <w:rFonts w:cs="Times New Roman"/>
          <w:szCs w:val="24"/>
        </w:rPr>
      </w:pPr>
    </w:p>
    <w:p w14:paraId="0E45F8CA" w14:textId="77777777" w:rsidR="00D9172D" w:rsidRPr="00E10EE2" w:rsidRDefault="00D9172D" w:rsidP="00D9172D">
      <w:pPr>
        <w:spacing w:after="0" w:line="480" w:lineRule="auto"/>
        <w:rPr>
          <w:rFonts w:cs="Times New Roman"/>
          <w:szCs w:val="24"/>
        </w:rPr>
      </w:pPr>
      <w:r>
        <w:rPr>
          <w:rFonts w:cs="Times New Roman"/>
          <w:szCs w:val="24"/>
        </w:rPr>
        <w:t>Woodroffe, I. (2006). Multiple losses in neonatal intensive care units.</w:t>
      </w:r>
      <w:r>
        <w:rPr>
          <w:rFonts w:cs="Times New Roman"/>
          <w:i/>
          <w:szCs w:val="24"/>
        </w:rPr>
        <w:t xml:space="preserve">Journal of Neonatal </w:t>
      </w:r>
      <w:r>
        <w:rPr>
          <w:rFonts w:cs="Times New Roman"/>
          <w:i/>
          <w:szCs w:val="24"/>
        </w:rPr>
        <w:tab/>
        <w:t>Nursing</w:t>
      </w:r>
      <w:r w:rsidRPr="00E10EE2">
        <w:rPr>
          <w:rFonts w:cs="Times New Roman"/>
          <w:i/>
          <w:szCs w:val="24"/>
        </w:rPr>
        <w:t>. 12(4),</w:t>
      </w:r>
      <w:r>
        <w:rPr>
          <w:rFonts w:cs="Times New Roman"/>
          <w:szCs w:val="24"/>
        </w:rPr>
        <w:t xml:space="preserve"> 144-147.</w:t>
      </w:r>
    </w:p>
    <w:p w14:paraId="2D6620E5" w14:textId="77777777" w:rsidR="00D9172D" w:rsidRPr="00A45535" w:rsidRDefault="00D9172D" w:rsidP="00D9172D">
      <w:pPr>
        <w:spacing w:after="0" w:line="480" w:lineRule="auto"/>
        <w:rPr>
          <w:rFonts w:cs="Times New Roman"/>
          <w:szCs w:val="24"/>
        </w:rPr>
      </w:pPr>
    </w:p>
    <w:p w14:paraId="4208BDEB" w14:textId="77777777" w:rsidR="00D9172D" w:rsidRDefault="00D9172D" w:rsidP="00D9172D">
      <w:pPr>
        <w:spacing w:after="0" w:line="480" w:lineRule="auto"/>
        <w:rPr>
          <w:rFonts w:cs="Times New Roman"/>
          <w:szCs w:val="24"/>
        </w:rPr>
      </w:pPr>
      <w:r w:rsidRPr="00A45535">
        <w:rPr>
          <w:rFonts w:cs="Times New Roman"/>
          <w:szCs w:val="24"/>
        </w:rPr>
        <w:t xml:space="preserve">Yarcheski, A., Mahon, N., Yarcheski, T., Hanks, M. &amp; Cannella, B. (2009).A meta-analytic </w:t>
      </w:r>
      <w:r>
        <w:rPr>
          <w:rFonts w:cs="Times New Roman"/>
          <w:szCs w:val="24"/>
        </w:rPr>
        <w:tab/>
      </w:r>
      <w:r w:rsidRPr="00A45535">
        <w:rPr>
          <w:rFonts w:cs="Times New Roman"/>
          <w:szCs w:val="24"/>
        </w:rPr>
        <w:t>study of predictors of maternal fo</w:t>
      </w:r>
      <w:r>
        <w:rPr>
          <w:rFonts w:cs="Times New Roman"/>
          <w:szCs w:val="24"/>
        </w:rPr>
        <w:t>etal attachment.</w:t>
      </w:r>
      <w:r w:rsidRPr="00692C3A">
        <w:rPr>
          <w:rFonts w:cs="Times New Roman"/>
          <w:i/>
          <w:szCs w:val="24"/>
        </w:rPr>
        <w:t xml:space="preserve">International Journal of Nursing </w:t>
      </w:r>
      <w:r>
        <w:rPr>
          <w:rFonts w:cs="Times New Roman"/>
          <w:i/>
          <w:szCs w:val="24"/>
        </w:rPr>
        <w:tab/>
      </w:r>
      <w:r w:rsidRPr="00692C3A">
        <w:rPr>
          <w:rFonts w:cs="Times New Roman"/>
          <w:i/>
          <w:szCs w:val="24"/>
        </w:rPr>
        <w:t>Studies. 46,</w:t>
      </w:r>
      <w:r w:rsidRPr="00A45535">
        <w:rPr>
          <w:rFonts w:cs="Times New Roman"/>
          <w:szCs w:val="24"/>
        </w:rPr>
        <w:t xml:space="preserve"> 708-715</w:t>
      </w:r>
      <w:r>
        <w:rPr>
          <w:rFonts w:cs="Times New Roman"/>
          <w:szCs w:val="24"/>
        </w:rPr>
        <w:t>.</w:t>
      </w:r>
    </w:p>
    <w:p w14:paraId="646ABA35" w14:textId="77777777" w:rsidR="003001E2" w:rsidRDefault="003001E2">
      <w:pPr>
        <w:spacing w:after="160" w:line="259" w:lineRule="auto"/>
      </w:pPr>
      <w:r>
        <w:br w:type="page"/>
      </w:r>
    </w:p>
    <w:p w14:paraId="6D767B49" w14:textId="77777777" w:rsidR="00B06443" w:rsidRDefault="003001E2">
      <w:r>
        <w:t>Figures and tables</w:t>
      </w:r>
    </w:p>
    <w:p w14:paraId="75649F45" w14:textId="77777777" w:rsidR="003736DF" w:rsidRPr="001B0007" w:rsidRDefault="003736DF" w:rsidP="003736DF">
      <w:pPr>
        <w:spacing w:after="0" w:line="240" w:lineRule="auto"/>
        <w:rPr>
          <w:rFonts w:cs="Times New Roman"/>
          <w:szCs w:val="24"/>
        </w:rPr>
      </w:pPr>
      <w:r w:rsidRPr="001B0007">
        <w:rPr>
          <w:rFonts w:cs="Times New Roman"/>
          <w:szCs w:val="24"/>
        </w:rPr>
        <w:t>Table 1</w:t>
      </w:r>
    </w:p>
    <w:p w14:paraId="303F0EBB" w14:textId="77777777" w:rsidR="003736DF" w:rsidRPr="0046572A" w:rsidRDefault="003736DF" w:rsidP="003736DF">
      <w:pPr>
        <w:spacing w:after="0" w:line="240" w:lineRule="auto"/>
        <w:rPr>
          <w:rFonts w:cs="Times New Roman"/>
          <w:i/>
          <w:szCs w:val="24"/>
        </w:rPr>
      </w:pPr>
      <w:r w:rsidRPr="0046572A">
        <w:rPr>
          <w:rFonts w:cs="Times New Roman"/>
          <w:i/>
          <w:szCs w:val="24"/>
        </w:rPr>
        <w:t xml:space="preserve">A Priori Template </w:t>
      </w:r>
    </w:p>
    <w:tbl>
      <w:tblPr>
        <w:tblStyle w:val="PlainTable11"/>
        <w:tblW w:w="0" w:type="auto"/>
        <w:tblLook w:val="04A0" w:firstRow="1" w:lastRow="0" w:firstColumn="1" w:lastColumn="0" w:noHBand="0" w:noVBand="1"/>
      </w:tblPr>
      <w:tblGrid>
        <w:gridCol w:w="8792"/>
      </w:tblGrid>
      <w:tr w:rsidR="003736DF" w:rsidRPr="00246998" w14:paraId="69E74AC2" w14:textId="77777777" w:rsidTr="00B32AA0">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7E24EEBA" w14:textId="77777777" w:rsidR="003736DF" w:rsidRPr="00246998" w:rsidRDefault="003736DF" w:rsidP="00B32AA0">
            <w:pPr>
              <w:pStyle w:val="ListParagraph"/>
              <w:numPr>
                <w:ilvl w:val="0"/>
                <w:numId w:val="15"/>
              </w:numPr>
              <w:spacing w:after="0" w:line="240" w:lineRule="auto"/>
              <w:rPr>
                <w:rFonts w:cs="Times New Roman"/>
                <w:b w:val="0"/>
                <w:sz w:val="19"/>
                <w:szCs w:val="19"/>
              </w:rPr>
            </w:pPr>
            <w:r w:rsidRPr="00246998">
              <w:rPr>
                <w:rFonts w:cs="Times New Roman"/>
                <w:b w:val="0"/>
                <w:sz w:val="19"/>
                <w:szCs w:val="19"/>
              </w:rPr>
              <w:t>Themes of initial distress/pain/grief</w:t>
            </w:r>
          </w:p>
        </w:tc>
      </w:tr>
      <w:tr w:rsidR="003736DF" w:rsidRPr="00246998" w14:paraId="51154568"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692BD19C"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 xml:space="preserve">Initially </w:t>
            </w:r>
          </w:p>
        </w:tc>
      </w:tr>
      <w:tr w:rsidR="003736DF" w:rsidRPr="00246998" w14:paraId="0718541C"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38148AA9"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Months and years after</w:t>
            </w:r>
          </w:p>
        </w:tc>
      </w:tr>
      <w:tr w:rsidR="003736DF" w:rsidRPr="00246998" w14:paraId="240EF1E1"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4B5F5A10" w14:textId="77777777" w:rsidR="003736DF" w:rsidRPr="00246998" w:rsidRDefault="003736DF" w:rsidP="00B32AA0">
            <w:pPr>
              <w:pStyle w:val="ListParagraph"/>
              <w:numPr>
                <w:ilvl w:val="0"/>
                <w:numId w:val="15"/>
              </w:numPr>
              <w:spacing w:after="0" w:line="240" w:lineRule="auto"/>
              <w:rPr>
                <w:rFonts w:cs="Times New Roman"/>
                <w:b w:val="0"/>
                <w:sz w:val="19"/>
                <w:szCs w:val="19"/>
              </w:rPr>
            </w:pPr>
            <w:r w:rsidRPr="00246998">
              <w:rPr>
                <w:rFonts w:cs="Times New Roman"/>
                <w:b w:val="0"/>
                <w:sz w:val="19"/>
                <w:szCs w:val="19"/>
              </w:rPr>
              <w:t>Themes of PTG</w:t>
            </w:r>
          </w:p>
        </w:tc>
      </w:tr>
      <w:tr w:rsidR="003736DF" w:rsidRPr="00246998" w14:paraId="0764D1AC"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6C6204F3"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Self-perception</w:t>
            </w:r>
          </w:p>
        </w:tc>
      </w:tr>
      <w:tr w:rsidR="003736DF" w:rsidRPr="00246998" w14:paraId="58044F25"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41CC5C78"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Changed relationships</w:t>
            </w:r>
          </w:p>
        </w:tc>
      </w:tr>
      <w:tr w:rsidR="003736DF" w:rsidRPr="00246998" w14:paraId="66A19204" w14:textId="77777777" w:rsidTr="00B32AA0">
        <w:trPr>
          <w:trHeight w:val="189"/>
        </w:trPr>
        <w:tc>
          <w:tcPr>
            <w:cnfStyle w:val="001000000000" w:firstRow="0" w:lastRow="0" w:firstColumn="1" w:lastColumn="0" w:oddVBand="0" w:evenVBand="0" w:oddHBand="0" w:evenHBand="0" w:firstRowFirstColumn="0" w:firstRowLastColumn="0" w:lastRowFirstColumn="0" w:lastRowLastColumn="0"/>
            <w:tcW w:w="8792" w:type="dxa"/>
          </w:tcPr>
          <w:p w14:paraId="385D1955"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Positive changes</w:t>
            </w:r>
          </w:p>
        </w:tc>
      </w:tr>
      <w:tr w:rsidR="003736DF" w:rsidRPr="00246998" w14:paraId="3C7B57D8"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5F6B8FDF"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Negative changes</w:t>
            </w:r>
          </w:p>
        </w:tc>
      </w:tr>
      <w:tr w:rsidR="003736DF" w:rsidRPr="00246998" w14:paraId="27E7F85A"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62E5E0A5"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Changed life philosophy</w:t>
            </w:r>
          </w:p>
        </w:tc>
      </w:tr>
      <w:tr w:rsidR="003736DF" w:rsidRPr="00246998" w14:paraId="7AECD83B"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092F6971"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New possibilities</w:t>
            </w:r>
          </w:p>
        </w:tc>
      </w:tr>
      <w:tr w:rsidR="003736DF" w:rsidRPr="00246998" w14:paraId="391B1E90" w14:textId="77777777" w:rsidTr="00B32AA0">
        <w:trPr>
          <w:trHeight w:val="189"/>
        </w:trPr>
        <w:tc>
          <w:tcPr>
            <w:cnfStyle w:val="001000000000" w:firstRow="0" w:lastRow="0" w:firstColumn="1" w:lastColumn="0" w:oddVBand="0" w:evenVBand="0" w:oddHBand="0" w:evenHBand="0" w:firstRowFirstColumn="0" w:firstRowLastColumn="0" w:lastRowFirstColumn="0" w:lastRowLastColumn="0"/>
            <w:tcW w:w="8792" w:type="dxa"/>
          </w:tcPr>
          <w:p w14:paraId="6B305ADF"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 xml:space="preserve">Appreciation of life </w:t>
            </w:r>
          </w:p>
        </w:tc>
      </w:tr>
      <w:tr w:rsidR="003736DF" w:rsidRPr="00246998" w14:paraId="50AF69F6" w14:textId="77777777" w:rsidTr="00B32AA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792" w:type="dxa"/>
          </w:tcPr>
          <w:p w14:paraId="60705666"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Existential changes</w:t>
            </w:r>
          </w:p>
        </w:tc>
      </w:tr>
      <w:tr w:rsidR="003736DF" w:rsidRPr="00246998" w14:paraId="0D33BE73"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7480D336" w14:textId="77777777" w:rsidR="003736DF" w:rsidRPr="00246998" w:rsidRDefault="003736DF" w:rsidP="00B32AA0">
            <w:pPr>
              <w:pStyle w:val="ListParagraph"/>
              <w:numPr>
                <w:ilvl w:val="0"/>
                <w:numId w:val="15"/>
              </w:numPr>
              <w:spacing w:after="0" w:line="240" w:lineRule="auto"/>
              <w:rPr>
                <w:rFonts w:cs="Times New Roman"/>
                <w:b w:val="0"/>
                <w:sz w:val="19"/>
                <w:szCs w:val="19"/>
              </w:rPr>
            </w:pPr>
            <w:r w:rsidRPr="00246998">
              <w:rPr>
                <w:rFonts w:cs="Times New Roman"/>
                <w:b w:val="0"/>
                <w:sz w:val="19"/>
                <w:szCs w:val="19"/>
              </w:rPr>
              <w:t>Facilitators or barriers of growth</w:t>
            </w:r>
            <w:r w:rsidRPr="00246998">
              <w:rPr>
                <w:rFonts w:cs="Times New Roman"/>
                <w:b w:val="0"/>
                <w:sz w:val="19"/>
                <w:szCs w:val="19"/>
              </w:rPr>
              <w:tab/>
            </w:r>
          </w:p>
        </w:tc>
      </w:tr>
      <w:tr w:rsidR="003736DF" w:rsidRPr="00246998" w14:paraId="38AA180C"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151DF0C3"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Relationships/social</w:t>
            </w:r>
          </w:p>
        </w:tc>
      </w:tr>
      <w:tr w:rsidR="003736DF" w:rsidRPr="00246998" w14:paraId="120E01B5"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70694877"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 xml:space="preserve"> Relationship with husband/partner</w:t>
            </w:r>
          </w:p>
        </w:tc>
      </w:tr>
      <w:tr w:rsidR="003736DF" w:rsidRPr="00246998" w14:paraId="256A0FCC"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3E6435A0"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 xml:space="preserve"> Others actions/words</w:t>
            </w:r>
          </w:p>
        </w:tc>
      </w:tr>
      <w:tr w:rsidR="003736DF" w:rsidRPr="00246998" w14:paraId="45E7D35A"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70ECC253"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Practical support</w:t>
            </w:r>
          </w:p>
        </w:tc>
      </w:tr>
      <w:tr w:rsidR="003736DF" w:rsidRPr="00246998" w14:paraId="5364C0E3"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69A3FE6E"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Help going back to work</w:t>
            </w:r>
          </w:p>
        </w:tc>
      </w:tr>
      <w:tr w:rsidR="003736DF" w:rsidRPr="00246998" w14:paraId="0FF2F9B6"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5B48B920"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Interactions with services</w:t>
            </w:r>
          </w:p>
        </w:tc>
      </w:tr>
      <w:tr w:rsidR="003736DF" w:rsidRPr="00246998" w14:paraId="19476BB7"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776282F8"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Charity involvement</w:t>
            </w:r>
          </w:p>
        </w:tc>
      </w:tr>
      <w:tr w:rsidR="003736DF" w:rsidRPr="00246998" w14:paraId="59E31B76" w14:textId="77777777" w:rsidTr="00B32AA0">
        <w:trPr>
          <w:trHeight w:val="179"/>
        </w:trPr>
        <w:tc>
          <w:tcPr>
            <w:cnfStyle w:val="001000000000" w:firstRow="0" w:lastRow="0" w:firstColumn="1" w:lastColumn="0" w:oddVBand="0" w:evenVBand="0" w:oddHBand="0" w:evenHBand="0" w:firstRowFirstColumn="0" w:firstRowLastColumn="0" w:lastRowFirstColumn="0" w:lastRowLastColumn="0"/>
            <w:tcW w:w="8792" w:type="dxa"/>
          </w:tcPr>
          <w:p w14:paraId="63FC1CA0" w14:textId="77777777" w:rsidR="003736DF" w:rsidRPr="00246998" w:rsidRDefault="003736DF" w:rsidP="00B32AA0">
            <w:pPr>
              <w:pStyle w:val="ListParagraph"/>
              <w:numPr>
                <w:ilvl w:val="2"/>
                <w:numId w:val="15"/>
              </w:numPr>
              <w:spacing w:after="0" w:line="240" w:lineRule="auto"/>
              <w:rPr>
                <w:rFonts w:cs="Times New Roman"/>
                <w:b w:val="0"/>
                <w:sz w:val="19"/>
                <w:szCs w:val="19"/>
              </w:rPr>
            </w:pPr>
            <w:r w:rsidRPr="00246998">
              <w:rPr>
                <w:rFonts w:cs="Times New Roman"/>
                <w:b w:val="0"/>
                <w:sz w:val="19"/>
                <w:szCs w:val="19"/>
              </w:rPr>
              <w:t xml:space="preserve"> Social media</w:t>
            </w:r>
          </w:p>
        </w:tc>
      </w:tr>
      <w:tr w:rsidR="003736DF" w:rsidRPr="00246998" w14:paraId="6343AEAE"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78A168F0"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Children</w:t>
            </w:r>
          </w:p>
        </w:tc>
      </w:tr>
      <w:tr w:rsidR="003736DF" w:rsidRPr="00246998" w14:paraId="7A9868C5" w14:textId="77777777" w:rsidTr="00B32AA0">
        <w:trPr>
          <w:trHeight w:val="189"/>
        </w:trPr>
        <w:tc>
          <w:tcPr>
            <w:cnfStyle w:val="001000000000" w:firstRow="0" w:lastRow="0" w:firstColumn="1" w:lastColumn="0" w:oddVBand="0" w:evenVBand="0" w:oddHBand="0" w:evenHBand="0" w:firstRowFirstColumn="0" w:firstRowLastColumn="0" w:lastRowFirstColumn="0" w:lastRowLastColumn="0"/>
            <w:tcW w:w="8792" w:type="dxa"/>
          </w:tcPr>
          <w:p w14:paraId="36912DD7"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Religion</w:t>
            </w:r>
          </w:p>
        </w:tc>
      </w:tr>
      <w:tr w:rsidR="003736DF" w:rsidRPr="00246998" w14:paraId="25093021" w14:textId="77777777" w:rsidTr="00B32AA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792" w:type="dxa"/>
          </w:tcPr>
          <w:p w14:paraId="43F83B56"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Anniversaries</w:t>
            </w:r>
          </w:p>
        </w:tc>
      </w:tr>
      <w:tr w:rsidR="003736DF" w:rsidRPr="00246998" w14:paraId="3F190075" w14:textId="77777777" w:rsidTr="00B32AA0">
        <w:trPr>
          <w:trHeight w:val="189"/>
        </w:trPr>
        <w:tc>
          <w:tcPr>
            <w:cnfStyle w:val="001000000000" w:firstRow="0" w:lastRow="0" w:firstColumn="1" w:lastColumn="0" w:oddVBand="0" w:evenVBand="0" w:oddHBand="0" w:evenHBand="0" w:firstRowFirstColumn="0" w:firstRowLastColumn="0" w:lastRowFirstColumn="0" w:lastRowLastColumn="0"/>
            <w:tcW w:w="8792" w:type="dxa"/>
          </w:tcPr>
          <w:p w14:paraId="6C882C51"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Continuing bonds</w:t>
            </w:r>
          </w:p>
        </w:tc>
      </w:tr>
      <w:tr w:rsidR="003736DF" w:rsidRPr="00246998" w14:paraId="789E0CA3" w14:textId="77777777" w:rsidTr="00B32AA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792" w:type="dxa"/>
          </w:tcPr>
          <w:p w14:paraId="3D336B09" w14:textId="77777777" w:rsidR="003736DF" w:rsidRPr="00246998" w:rsidRDefault="003736DF" w:rsidP="00B32AA0">
            <w:pPr>
              <w:pStyle w:val="ListParagraph"/>
              <w:numPr>
                <w:ilvl w:val="1"/>
                <w:numId w:val="15"/>
              </w:numPr>
              <w:spacing w:after="0" w:line="240" w:lineRule="auto"/>
              <w:rPr>
                <w:rFonts w:cs="Times New Roman"/>
                <w:b w:val="0"/>
                <w:sz w:val="19"/>
                <w:szCs w:val="19"/>
              </w:rPr>
            </w:pPr>
            <w:r w:rsidRPr="00246998">
              <w:rPr>
                <w:rFonts w:cs="Times New Roman"/>
                <w:b w:val="0"/>
                <w:sz w:val="19"/>
                <w:szCs w:val="19"/>
              </w:rPr>
              <w:t>Making sense</w:t>
            </w:r>
          </w:p>
        </w:tc>
      </w:tr>
    </w:tbl>
    <w:p w14:paraId="6257B748" w14:textId="77777777" w:rsidR="003001E2" w:rsidRDefault="003001E2"/>
    <w:p w14:paraId="5A1F3EEA" w14:textId="77777777" w:rsidR="003736DF" w:rsidRDefault="003736DF"/>
    <w:p w14:paraId="7BBD7736" w14:textId="77777777" w:rsidR="003736DF" w:rsidRDefault="003736DF">
      <w:pPr>
        <w:spacing w:after="160" w:line="259" w:lineRule="auto"/>
      </w:pPr>
      <w:r>
        <w:br w:type="page"/>
      </w:r>
    </w:p>
    <w:p w14:paraId="2E935B83" w14:textId="77777777" w:rsidR="003736DF" w:rsidRPr="00E25ABF" w:rsidRDefault="003736DF" w:rsidP="00B10B3D">
      <w:pPr>
        <w:spacing w:after="0" w:line="240" w:lineRule="auto"/>
        <w:rPr>
          <w:rFonts w:cs="Times New Roman"/>
          <w:szCs w:val="24"/>
        </w:rPr>
      </w:pPr>
      <w:r w:rsidRPr="00E25ABF">
        <w:rPr>
          <w:rFonts w:cs="Times New Roman"/>
          <w:szCs w:val="24"/>
        </w:rPr>
        <w:t>Table 2</w:t>
      </w:r>
    </w:p>
    <w:p w14:paraId="662A8508" w14:textId="77777777" w:rsidR="003736DF" w:rsidRPr="00DB5F47" w:rsidRDefault="003736DF" w:rsidP="003736DF">
      <w:pPr>
        <w:spacing w:after="0" w:line="240" w:lineRule="auto"/>
        <w:rPr>
          <w:rFonts w:cs="Times New Roman"/>
          <w:i/>
          <w:szCs w:val="24"/>
        </w:rPr>
      </w:pPr>
      <w:r w:rsidRPr="00DB5F47">
        <w:rPr>
          <w:rFonts w:cs="Times New Roman"/>
          <w:i/>
          <w:szCs w:val="24"/>
        </w:rPr>
        <w:t>Final Template</w:t>
      </w:r>
    </w:p>
    <w:tbl>
      <w:tblPr>
        <w:tblStyle w:val="PlainTable11"/>
        <w:tblW w:w="8745" w:type="dxa"/>
        <w:tblLook w:val="04A0" w:firstRow="1" w:lastRow="0" w:firstColumn="1" w:lastColumn="0" w:noHBand="0" w:noVBand="1"/>
      </w:tblPr>
      <w:tblGrid>
        <w:gridCol w:w="8745"/>
      </w:tblGrid>
      <w:tr w:rsidR="003736DF" w:rsidRPr="00E80A9D" w14:paraId="5FB2AB1D" w14:textId="77777777" w:rsidTr="00B32AA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083E78F3" w14:textId="77777777" w:rsidR="003736DF" w:rsidRPr="00E80A9D" w:rsidRDefault="003736DF" w:rsidP="00B32AA0">
            <w:pPr>
              <w:pStyle w:val="ListParagraph"/>
              <w:numPr>
                <w:ilvl w:val="0"/>
                <w:numId w:val="13"/>
              </w:numPr>
              <w:spacing w:after="0"/>
              <w:rPr>
                <w:rFonts w:cs="Times New Roman"/>
                <w:b w:val="0"/>
                <w:sz w:val="19"/>
                <w:szCs w:val="19"/>
              </w:rPr>
            </w:pPr>
            <w:r w:rsidRPr="00E80A9D">
              <w:rPr>
                <w:rFonts w:cs="Times New Roman"/>
                <w:b w:val="0"/>
                <w:sz w:val="19"/>
                <w:szCs w:val="19"/>
              </w:rPr>
              <w:t xml:space="preserve">Contextual factors </w:t>
            </w:r>
          </w:p>
        </w:tc>
      </w:tr>
      <w:tr w:rsidR="003736DF" w:rsidRPr="00E80A9D" w14:paraId="1E4501F0"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645B5126" w14:textId="77777777" w:rsidR="003736DF" w:rsidRPr="00E80A9D" w:rsidRDefault="003736DF" w:rsidP="00B32AA0">
            <w:pPr>
              <w:pStyle w:val="ListParagraph"/>
              <w:numPr>
                <w:ilvl w:val="0"/>
                <w:numId w:val="13"/>
              </w:numPr>
              <w:spacing w:after="0"/>
              <w:rPr>
                <w:rFonts w:cs="Times New Roman"/>
                <w:b w:val="0"/>
                <w:sz w:val="19"/>
                <w:szCs w:val="19"/>
              </w:rPr>
            </w:pPr>
            <w:r w:rsidRPr="00E80A9D">
              <w:rPr>
                <w:rFonts w:cs="Times New Roman"/>
                <w:b w:val="0"/>
                <w:sz w:val="19"/>
                <w:szCs w:val="19"/>
              </w:rPr>
              <w:t>Themes of post-traumatic growth</w:t>
            </w:r>
          </w:p>
        </w:tc>
      </w:tr>
      <w:tr w:rsidR="003736DF" w:rsidRPr="00E80A9D" w14:paraId="2BC3E1DE"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58681393" w14:textId="77777777" w:rsidR="003736DF" w:rsidRPr="00E80A9D" w:rsidRDefault="003736DF" w:rsidP="00B10B3D">
            <w:pPr>
              <w:spacing w:after="120"/>
              <w:rPr>
                <w:rFonts w:cs="Times New Roman"/>
                <w:b w:val="0"/>
                <w:i/>
                <w:sz w:val="19"/>
                <w:szCs w:val="19"/>
              </w:rPr>
            </w:pPr>
            <w:r w:rsidRPr="00E80A9D">
              <w:rPr>
                <w:rFonts w:cs="Times New Roman"/>
                <w:b w:val="0"/>
                <w:i/>
                <w:sz w:val="19"/>
                <w:szCs w:val="19"/>
              </w:rPr>
              <w:t xml:space="preserve"> “I think you find a strength you just think you never had… and erm that loads of people do that” (Natalie)</w:t>
            </w:r>
          </w:p>
        </w:tc>
      </w:tr>
      <w:tr w:rsidR="003736DF" w:rsidRPr="00E80A9D" w14:paraId="2BB60229"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14BCD7F8"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Self-perception (88/10)</w:t>
            </w:r>
          </w:p>
        </w:tc>
      </w:tr>
      <w:tr w:rsidR="003736DF" w:rsidRPr="00E80A9D" w14:paraId="725B7382"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007DBA29"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Relationships (75/10)</w:t>
            </w:r>
          </w:p>
        </w:tc>
      </w:tr>
      <w:tr w:rsidR="003736DF" w:rsidRPr="00E80A9D" w14:paraId="6292B6A9"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396B4068"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Life philosophy (56/10)</w:t>
            </w:r>
          </w:p>
        </w:tc>
      </w:tr>
      <w:tr w:rsidR="003736DF" w:rsidRPr="00E80A9D" w14:paraId="2724B570"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1766C47" w14:textId="77777777" w:rsidR="003736DF" w:rsidRPr="00E80A9D" w:rsidRDefault="003736DF" w:rsidP="00B32AA0">
            <w:pPr>
              <w:pStyle w:val="ListParagraph"/>
              <w:numPr>
                <w:ilvl w:val="0"/>
                <w:numId w:val="13"/>
              </w:numPr>
              <w:spacing w:after="0"/>
              <w:rPr>
                <w:rFonts w:cs="Times New Roman"/>
                <w:b w:val="0"/>
                <w:sz w:val="19"/>
                <w:szCs w:val="19"/>
              </w:rPr>
            </w:pPr>
            <w:r w:rsidRPr="00E80A9D">
              <w:rPr>
                <w:rFonts w:cs="Times New Roman"/>
                <w:b w:val="0"/>
                <w:sz w:val="19"/>
                <w:szCs w:val="19"/>
              </w:rPr>
              <w:t>Facilitators and barriers of post-traumatic growth</w:t>
            </w:r>
          </w:p>
        </w:tc>
      </w:tr>
      <w:tr w:rsidR="003736DF" w:rsidRPr="00E80A9D" w14:paraId="2ABFE069"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465154C4"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Person-centred care</w:t>
            </w:r>
          </w:p>
          <w:p w14:paraId="392DBD31" w14:textId="77777777" w:rsidR="003736DF" w:rsidRPr="00E80A9D" w:rsidRDefault="003736DF" w:rsidP="00B32AA0">
            <w:pPr>
              <w:rPr>
                <w:rFonts w:cs="Times New Roman"/>
                <w:b w:val="0"/>
                <w:sz w:val="19"/>
                <w:szCs w:val="19"/>
              </w:rPr>
            </w:pPr>
            <w:r w:rsidRPr="00E80A9D">
              <w:rPr>
                <w:rFonts w:cs="Times New Roman"/>
                <w:b w:val="0"/>
                <w:sz w:val="19"/>
                <w:szCs w:val="19"/>
              </w:rPr>
              <w:t>Including Acknowledgement of my baby’s life (42/10) / Being able to talk about my baby (25/8)</w:t>
            </w:r>
          </w:p>
        </w:tc>
      </w:tr>
      <w:tr w:rsidR="003736DF" w:rsidRPr="00E80A9D" w14:paraId="0A6C2539"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1E10ED4B" w14:textId="77777777" w:rsidR="003736DF" w:rsidRPr="00E80A9D" w:rsidRDefault="003736DF" w:rsidP="00B10B3D">
            <w:pPr>
              <w:spacing w:after="120"/>
              <w:rPr>
                <w:rFonts w:cs="Times New Roman"/>
                <w:b w:val="0"/>
                <w:i/>
                <w:sz w:val="19"/>
                <w:szCs w:val="19"/>
              </w:rPr>
            </w:pPr>
            <w:r w:rsidRPr="00E80A9D">
              <w:rPr>
                <w:rFonts w:cs="Times New Roman"/>
                <w:b w:val="0"/>
                <w:i/>
                <w:sz w:val="19"/>
                <w:szCs w:val="19"/>
              </w:rPr>
              <w:t>“I think it was people not realising that you know, two years afterwards you’re still fairly fragile” (Lynn)</w:t>
            </w:r>
          </w:p>
        </w:tc>
      </w:tr>
      <w:tr w:rsidR="003736DF" w:rsidRPr="00E80A9D" w14:paraId="3CCE9200"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71DCC06A"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How services are experienced</w:t>
            </w:r>
          </w:p>
        </w:tc>
      </w:tr>
      <w:tr w:rsidR="003736DF" w:rsidRPr="00E80A9D" w14:paraId="06A66E29"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5BC3EEA1"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 xml:space="preserve">Compassionate (19/7) </w:t>
            </w:r>
          </w:p>
        </w:tc>
      </w:tr>
      <w:tr w:rsidR="003736DF" w:rsidRPr="00E80A9D" w14:paraId="6422C3FF" w14:textId="77777777" w:rsidTr="00B32A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9DCBBF0"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 xml:space="preserve">Communication (31/8) </w:t>
            </w:r>
          </w:p>
        </w:tc>
      </w:tr>
      <w:tr w:rsidR="003736DF" w:rsidRPr="00E80A9D" w14:paraId="59AF6993"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24C5F75D"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 xml:space="preserve">Choice and control (29/8) </w:t>
            </w:r>
          </w:p>
        </w:tc>
      </w:tr>
      <w:tr w:rsidR="003736DF" w:rsidRPr="00E80A9D" w14:paraId="67A27BF8" w14:textId="77777777" w:rsidTr="00B32A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9720E7C"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Spending time with baby (23/9)</w:t>
            </w:r>
          </w:p>
        </w:tc>
      </w:tr>
      <w:tr w:rsidR="003736DF" w:rsidRPr="00E80A9D" w14:paraId="022C411F"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5F7AB986"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Practical help (19/8)</w:t>
            </w:r>
          </w:p>
        </w:tc>
      </w:tr>
      <w:tr w:rsidR="003736DF" w:rsidRPr="00E80A9D" w14:paraId="6096041D"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76CAE3E7"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Significant losses (17/7)</w:t>
            </w:r>
          </w:p>
        </w:tc>
      </w:tr>
      <w:tr w:rsidR="003736DF" w:rsidRPr="00E80A9D" w14:paraId="11697834"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7628AC5E"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 xml:space="preserve">Going to a counsellor (13/6) </w:t>
            </w:r>
          </w:p>
        </w:tc>
      </w:tr>
      <w:tr w:rsidR="003736DF" w:rsidRPr="00E80A9D" w14:paraId="0FF24B71" w14:textId="77777777" w:rsidTr="00B32A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45" w:type="dxa"/>
          </w:tcPr>
          <w:p w14:paraId="163525A8"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Medication(8/6)</w:t>
            </w:r>
          </w:p>
        </w:tc>
      </w:tr>
      <w:tr w:rsidR="003736DF" w:rsidRPr="00E80A9D" w14:paraId="36FA04CD"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5D44E45F"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Subsequent interactions with services (18/6)</w:t>
            </w:r>
          </w:p>
        </w:tc>
      </w:tr>
      <w:tr w:rsidR="003736DF" w:rsidRPr="00E80A9D" w14:paraId="2C5002F2" w14:textId="77777777" w:rsidTr="00B32A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09702B7"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Relationship with partner and social networks</w:t>
            </w:r>
          </w:p>
        </w:tc>
      </w:tr>
      <w:tr w:rsidR="003736DF" w:rsidRPr="00E80A9D" w14:paraId="1BAFD16F"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148DB6F0"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 xml:space="preserve">Relationship with partner (36/9) </w:t>
            </w:r>
          </w:p>
        </w:tc>
      </w:tr>
      <w:tr w:rsidR="003736DF" w:rsidRPr="00E80A9D" w14:paraId="4903018F" w14:textId="77777777" w:rsidTr="00B32A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45" w:type="dxa"/>
          </w:tcPr>
          <w:p w14:paraId="4302444C"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Support from friends and family (65/10)</w:t>
            </w:r>
          </w:p>
        </w:tc>
      </w:tr>
      <w:tr w:rsidR="003736DF" w:rsidRPr="00E80A9D" w14:paraId="5655F5A9"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135F9EA6" w14:textId="77777777" w:rsidR="003736DF" w:rsidRPr="00E80A9D" w:rsidRDefault="003736DF" w:rsidP="00B32AA0">
            <w:pPr>
              <w:pStyle w:val="ListParagraph"/>
              <w:numPr>
                <w:ilvl w:val="3"/>
                <w:numId w:val="13"/>
              </w:numPr>
              <w:spacing w:after="0"/>
              <w:rPr>
                <w:rFonts w:cs="Times New Roman"/>
                <w:b w:val="0"/>
                <w:sz w:val="19"/>
                <w:szCs w:val="19"/>
              </w:rPr>
            </w:pPr>
            <w:r w:rsidRPr="00E80A9D">
              <w:rPr>
                <w:rFonts w:cs="Times New Roman"/>
                <w:b w:val="0"/>
                <w:sz w:val="19"/>
                <w:szCs w:val="19"/>
              </w:rPr>
              <w:t>Being with other bereaved parents (53/10)</w:t>
            </w:r>
          </w:p>
        </w:tc>
      </w:tr>
      <w:tr w:rsidR="003736DF" w:rsidRPr="00E80A9D" w14:paraId="2BD592EC"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3ABE2671"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Making sense of what happened</w:t>
            </w:r>
          </w:p>
        </w:tc>
      </w:tr>
      <w:tr w:rsidR="003736DF" w:rsidRPr="00E80A9D" w14:paraId="24766DB0"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B72215B" w14:textId="77777777" w:rsidR="003736DF" w:rsidRPr="00E80A9D" w:rsidRDefault="003736DF" w:rsidP="00B32AA0">
            <w:pPr>
              <w:rPr>
                <w:rFonts w:cs="Times New Roman"/>
                <w:b w:val="0"/>
                <w:i/>
                <w:sz w:val="19"/>
                <w:szCs w:val="19"/>
              </w:rPr>
            </w:pPr>
            <w:r w:rsidRPr="00E80A9D">
              <w:rPr>
                <w:rFonts w:cs="Times New Roman"/>
                <w:b w:val="0"/>
                <w:i/>
                <w:sz w:val="19"/>
                <w:szCs w:val="19"/>
              </w:rPr>
              <w:t>“You’re always looking for a reason, always looking for a reason” (Olivia)</w:t>
            </w:r>
          </w:p>
        </w:tc>
      </w:tr>
      <w:tr w:rsidR="003736DF" w:rsidRPr="00E80A9D" w14:paraId="289DA449"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6E5AB34E"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Processing the experience (56/10)</w:t>
            </w:r>
          </w:p>
        </w:tc>
      </w:tr>
      <w:tr w:rsidR="003736DF" w:rsidRPr="00E80A9D" w14:paraId="1775FC12" w14:textId="77777777" w:rsidTr="00B32AA0">
        <w:trPr>
          <w:trHeight w:val="240"/>
        </w:trPr>
        <w:tc>
          <w:tcPr>
            <w:cnfStyle w:val="001000000000" w:firstRow="0" w:lastRow="0" w:firstColumn="1" w:lastColumn="0" w:oddVBand="0" w:evenVBand="0" w:oddHBand="0" w:evenHBand="0" w:firstRowFirstColumn="0" w:firstRowLastColumn="0" w:lastRowFirstColumn="0" w:lastRowLastColumn="0"/>
            <w:tcW w:w="8745" w:type="dxa"/>
          </w:tcPr>
          <w:p w14:paraId="42B43C31"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 xml:space="preserve">Personal coping strategies </w:t>
            </w:r>
          </w:p>
        </w:tc>
      </w:tr>
      <w:tr w:rsidR="003736DF" w:rsidRPr="00E80A9D" w14:paraId="435016F0"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2453F0F8" w14:textId="77777777" w:rsidR="003736DF" w:rsidRPr="00E80A9D" w:rsidRDefault="003736DF" w:rsidP="00B10B3D">
            <w:pPr>
              <w:spacing w:after="120"/>
              <w:rPr>
                <w:rFonts w:cs="Times New Roman"/>
                <w:b w:val="0"/>
                <w:sz w:val="19"/>
                <w:szCs w:val="19"/>
              </w:rPr>
            </w:pPr>
            <w:r w:rsidRPr="00E80A9D">
              <w:rPr>
                <w:rFonts w:cs="Times New Roman"/>
                <w:b w:val="0"/>
                <w:sz w:val="19"/>
                <w:szCs w:val="19"/>
              </w:rPr>
              <w:t>“I think a lot of it is the support you get in those early days and how you decide to deal with it really” (Natalie)</w:t>
            </w:r>
          </w:p>
        </w:tc>
      </w:tr>
      <w:tr w:rsidR="003736DF" w:rsidRPr="00E80A9D" w14:paraId="1C03B2D8"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728CBB8B"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 xml:space="preserve">Personal decision to cope (30/8) </w:t>
            </w:r>
          </w:p>
        </w:tc>
      </w:tr>
      <w:tr w:rsidR="003736DF" w:rsidRPr="00E80A9D" w14:paraId="31F409C3"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54F0B8F2"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 xml:space="preserve">Trying to take others perspectives (15/7) </w:t>
            </w:r>
          </w:p>
        </w:tc>
      </w:tr>
      <w:tr w:rsidR="003736DF" w:rsidRPr="00E80A9D" w14:paraId="4E3F6F37"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7A273C40"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 xml:space="preserve">Recognising what you can cope with (self-care) (36/9) </w:t>
            </w:r>
          </w:p>
        </w:tc>
      </w:tr>
      <w:tr w:rsidR="003736DF" w:rsidRPr="00E80A9D" w14:paraId="2AC137CA"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729A7681"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Getting a focus (12/6) -  including charity involvement (28/5) / Having another baby (10/5)</w:t>
            </w:r>
          </w:p>
        </w:tc>
      </w:tr>
      <w:tr w:rsidR="003736DF" w:rsidRPr="00E80A9D" w14:paraId="1C420114"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5185FCD9"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Finding ways of learning to live with it</w:t>
            </w:r>
          </w:p>
        </w:tc>
      </w:tr>
      <w:tr w:rsidR="003736DF" w:rsidRPr="00E80A9D" w14:paraId="6E68773A" w14:textId="77777777" w:rsidTr="00B32AA0">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745" w:type="dxa"/>
          </w:tcPr>
          <w:p w14:paraId="2B30137D" w14:textId="77777777" w:rsidR="003736DF" w:rsidRPr="00E80A9D" w:rsidRDefault="003736DF" w:rsidP="00B10B3D">
            <w:pPr>
              <w:spacing w:after="120"/>
              <w:rPr>
                <w:rFonts w:cs="Times New Roman"/>
                <w:b w:val="0"/>
                <w:i/>
                <w:sz w:val="19"/>
                <w:szCs w:val="19"/>
              </w:rPr>
            </w:pPr>
            <w:r w:rsidRPr="00E80A9D">
              <w:rPr>
                <w:rFonts w:cs="Times New Roman"/>
                <w:b w:val="0"/>
                <w:i/>
                <w:sz w:val="19"/>
                <w:szCs w:val="19"/>
              </w:rPr>
              <w:t>“It didn’t take away my sadness but it just brought more happiness to kind of even it out if that makes sense. Erm, and I think having another focus and again bringing him up very much to know about his big sister is always really important to me” (Debbie)</w:t>
            </w:r>
          </w:p>
        </w:tc>
      </w:tr>
      <w:tr w:rsidR="003736DF" w:rsidRPr="00E80A9D" w14:paraId="40EBA486"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38B2DD96"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Children (56/10)</w:t>
            </w:r>
          </w:p>
        </w:tc>
      </w:tr>
      <w:tr w:rsidR="003736DF" w:rsidRPr="00E80A9D" w14:paraId="27CD8B1E"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2B138B23"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Going back to work (26/8)</w:t>
            </w:r>
          </w:p>
        </w:tc>
      </w:tr>
      <w:tr w:rsidR="003736DF" w:rsidRPr="00E80A9D" w14:paraId="366DB784"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135EC9BB"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Continuing bonds (22/8) / Mementos (14/9)</w:t>
            </w:r>
          </w:p>
        </w:tc>
      </w:tr>
      <w:tr w:rsidR="003736DF" w:rsidRPr="00E80A9D" w14:paraId="139B8461"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2A261FB7" w14:textId="77777777" w:rsidR="003736DF" w:rsidRPr="00E80A9D" w:rsidRDefault="003736DF" w:rsidP="00B32AA0">
            <w:pPr>
              <w:pStyle w:val="ListParagraph"/>
              <w:numPr>
                <w:ilvl w:val="2"/>
                <w:numId w:val="13"/>
              </w:numPr>
              <w:spacing w:after="0"/>
              <w:rPr>
                <w:rFonts w:cs="Times New Roman"/>
                <w:b w:val="0"/>
                <w:sz w:val="19"/>
                <w:szCs w:val="19"/>
              </w:rPr>
            </w:pPr>
            <w:r w:rsidRPr="00E80A9D">
              <w:rPr>
                <w:rFonts w:cs="Times New Roman"/>
                <w:b w:val="0"/>
                <w:sz w:val="19"/>
                <w:szCs w:val="19"/>
              </w:rPr>
              <w:t>Importance of time (38/10)</w:t>
            </w:r>
          </w:p>
        </w:tc>
      </w:tr>
      <w:tr w:rsidR="003736DF" w:rsidRPr="00E80A9D" w14:paraId="2F5B9B79" w14:textId="77777777" w:rsidTr="00B32AA0">
        <w:trPr>
          <w:trHeight w:val="255"/>
        </w:trPr>
        <w:tc>
          <w:tcPr>
            <w:cnfStyle w:val="001000000000" w:firstRow="0" w:lastRow="0" w:firstColumn="1" w:lastColumn="0" w:oddVBand="0" w:evenVBand="0" w:oddHBand="0" w:evenHBand="0" w:firstRowFirstColumn="0" w:firstRowLastColumn="0" w:lastRowFirstColumn="0" w:lastRowLastColumn="0"/>
            <w:tcW w:w="8745" w:type="dxa"/>
          </w:tcPr>
          <w:p w14:paraId="503228FF" w14:textId="77777777" w:rsidR="003736DF" w:rsidRPr="00E80A9D" w:rsidRDefault="003736DF" w:rsidP="00B10B3D">
            <w:pPr>
              <w:spacing w:after="0"/>
              <w:rPr>
                <w:rFonts w:cs="Times New Roman"/>
                <w:b w:val="0"/>
                <w:sz w:val="19"/>
                <w:szCs w:val="19"/>
              </w:rPr>
            </w:pPr>
            <w:r w:rsidRPr="00E80A9D">
              <w:rPr>
                <w:rFonts w:cs="Times New Roman"/>
                <w:b w:val="0"/>
                <w:sz w:val="19"/>
                <w:szCs w:val="19"/>
              </w:rPr>
              <w:t>Integrative theme</w:t>
            </w:r>
          </w:p>
        </w:tc>
      </w:tr>
      <w:tr w:rsidR="003736DF" w:rsidRPr="00E80A9D" w14:paraId="0457E24B" w14:textId="77777777" w:rsidTr="00B32A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45" w:type="dxa"/>
          </w:tcPr>
          <w:p w14:paraId="68684CD1" w14:textId="77777777" w:rsidR="003736DF" w:rsidRPr="00E80A9D" w:rsidRDefault="003736DF" w:rsidP="00B32AA0">
            <w:pPr>
              <w:pStyle w:val="ListParagraph"/>
              <w:numPr>
                <w:ilvl w:val="1"/>
                <w:numId w:val="13"/>
              </w:numPr>
              <w:spacing w:after="0"/>
              <w:rPr>
                <w:rFonts w:cs="Times New Roman"/>
                <w:b w:val="0"/>
                <w:sz w:val="19"/>
                <w:szCs w:val="19"/>
              </w:rPr>
            </w:pPr>
            <w:r w:rsidRPr="00E80A9D">
              <w:rPr>
                <w:rFonts w:cs="Times New Roman"/>
                <w:b w:val="0"/>
                <w:sz w:val="19"/>
                <w:szCs w:val="19"/>
              </w:rPr>
              <w:t xml:space="preserve">Identity (15/8) </w:t>
            </w:r>
          </w:p>
        </w:tc>
      </w:tr>
      <w:tr w:rsidR="003736DF" w:rsidRPr="00E80A9D" w14:paraId="69D6870F" w14:textId="77777777" w:rsidTr="00B10B3D">
        <w:trPr>
          <w:trHeight w:val="841"/>
        </w:trPr>
        <w:tc>
          <w:tcPr>
            <w:cnfStyle w:val="001000000000" w:firstRow="0" w:lastRow="0" w:firstColumn="1" w:lastColumn="0" w:oddVBand="0" w:evenVBand="0" w:oddHBand="0" w:evenHBand="0" w:firstRowFirstColumn="0" w:firstRowLastColumn="0" w:lastRowFirstColumn="0" w:lastRowLastColumn="0"/>
            <w:tcW w:w="8745" w:type="dxa"/>
          </w:tcPr>
          <w:p w14:paraId="3A910E18" w14:textId="77777777" w:rsidR="003736DF" w:rsidRPr="00E80A9D" w:rsidRDefault="003736DF" w:rsidP="00B10B3D">
            <w:pPr>
              <w:spacing w:after="0"/>
              <w:rPr>
                <w:rFonts w:cs="Times New Roman"/>
                <w:b w:val="0"/>
                <w:sz w:val="19"/>
                <w:szCs w:val="19"/>
              </w:rPr>
            </w:pPr>
            <w:r w:rsidRPr="00E80A9D">
              <w:rPr>
                <w:rFonts w:cs="Times New Roman"/>
                <w:b w:val="0"/>
                <w:i/>
                <w:sz w:val="19"/>
                <w:szCs w:val="19"/>
              </w:rPr>
              <w:t>“I’ve not got a child, so I don’t know what I should be doing here. Erm, yeah, quite a lot of that so going you know I was off work and you’re going, but I don’t know what I am doing, I don’t have a role sort of thing” (Lynn)</w:t>
            </w:r>
          </w:p>
        </w:tc>
      </w:tr>
    </w:tbl>
    <w:p w14:paraId="66082A35" w14:textId="77777777" w:rsidR="003736DF" w:rsidRDefault="003736DF" w:rsidP="00B10B3D"/>
    <w:sectPr w:rsidR="003736DF" w:rsidSect="0093030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26068" w14:textId="77777777" w:rsidR="006C3346" w:rsidRDefault="006C3346" w:rsidP="003736DF">
      <w:pPr>
        <w:spacing w:after="0" w:line="240" w:lineRule="auto"/>
      </w:pPr>
      <w:r>
        <w:separator/>
      </w:r>
    </w:p>
  </w:endnote>
  <w:endnote w:type="continuationSeparator" w:id="0">
    <w:p w14:paraId="65C63F6E" w14:textId="77777777" w:rsidR="006C3346" w:rsidRDefault="006C3346" w:rsidP="0037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61653"/>
      <w:docPartObj>
        <w:docPartGallery w:val="Page Numbers (Bottom of Page)"/>
        <w:docPartUnique/>
      </w:docPartObj>
    </w:sdtPr>
    <w:sdtEndPr>
      <w:rPr>
        <w:noProof/>
      </w:rPr>
    </w:sdtEndPr>
    <w:sdtContent>
      <w:p w14:paraId="13B717B6" w14:textId="26277061" w:rsidR="00E361AC" w:rsidRDefault="00E361AC">
        <w:pPr>
          <w:pStyle w:val="Footer"/>
          <w:jc w:val="center"/>
        </w:pPr>
        <w:r>
          <w:fldChar w:fldCharType="begin"/>
        </w:r>
        <w:r>
          <w:instrText xml:space="preserve"> PAGE   \* MERGEFORMAT </w:instrText>
        </w:r>
        <w:r>
          <w:fldChar w:fldCharType="separate"/>
        </w:r>
        <w:r w:rsidR="003A38B1">
          <w:rPr>
            <w:noProof/>
          </w:rPr>
          <w:t>2</w:t>
        </w:r>
        <w:r>
          <w:rPr>
            <w:noProof/>
          </w:rPr>
          <w:fldChar w:fldCharType="end"/>
        </w:r>
      </w:p>
    </w:sdtContent>
  </w:sdt>
  <w:p w14:paraId="5E99D45C" w14:textId="77777777" w:rsidR="00E361AC" w:rsidRDefault="00E3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0B27" w14:textId="77777777" w:rsidR="006C3346" w:rsidRDefault="006C3346" w:rsidP="003736DF">
      <w:pPr>
        <w:spacing w:after="0" w:line="240" w:lineRule="auto"/>
      </w:pPr>
      <w:r>
        <w:separator/>
      </w:r>
    </w:p>
  </w:footnote>
  <w:footnote w:type="continuationSeparator" w:id="0">
    <w:p w14:paraId="7B2EC170" w14:textId="77777777" w:rsidR="006C3346" w:rsidRDefault="006C3346" w:rsidP="00373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33B"/>
    <w:multiLevelType w:val="hybridMultilevel"/>
    <w:tmpl w:val="32AE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91671"/>
    <w:multiLevelType w:val="hybridMultilevel"/>
    <w:tmpl w:val="D36EA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E05F5"/>
    <w:multiLevelType w:val="hybridMultilevel"/>
    <w:tmpl w:val="8B42D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82549C"/>
    <w:multiLevelType w:val="hybridMultilevel"/>
    <w:tmpl w:val="6D780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15221"/>
    <w:multiLevelType w:val="multilevel"/>
    <w:tmpl w:val="F7A28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6087E"/>
    <w:multiLevelType w:val="hybridMultilevel"/>
    <w:tmpl w:val="D1C2B8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A36D2B"/>
    <w:multiLevelType w:val="hybridMultilevel"/>
    <w:tmpl w:val="D67CE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457B1"/>
    <w:multiLevelType w:val="hybridMultilevel"/>
    <w:tmpl w:val="F614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A0A86"/>
    <w:multiLevelType w:val="multilevel"/>
    <w:tmpl w:val="39329B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15672"/>
    <w:multiLevelType w:val="hybridMultilevel"/>
    <w:tmpl w:val="38C8B6CA"/>
    <w:lvl w:ilvl="0" w:tplc="BCC6A88A">
      <w:start w:val="2"/>
      <w:numFmt w:val="decimal"/>
      <w:pStyle w:val="Heading5"/>
      <w:lvlText w:val="2.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AA5E75"/>
    <w:multiLevelType w:val="hybridMultilevel"/>
    <w:tmpl w:val="E23CC7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3F445E"/>
    <w:multiLevelType w:val="hybridMultilevel"/>
    <w:tmpl w:val="649A001C"/>
    <w:lvl w:ilvl="0" w:tplc="722C80BA">
      <w:start w:val="1"/>
      <w:numFmt w:val="decimal"/>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4A0C31"/>
    <w:multiLevelType w:val="hybridMultilevel"/>
    <w:tmpl w:val="C8E46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B4431C"/>
    <w:multiLevelType w:val="hybridMultilevel"/>
    <w:tmpl w:val="EAE02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E3699"/>
    <w:multiLevelType w:val="hybridMultilevel"/>
    <w:tmpl w:val="7D629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6A2A58"/>
    <w:multiLevelType w:val="hybridMultilevel"/>
    <w:tmpl w:val="68D6711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FF6CA6"/>
    <w:multiLevelType w:val="hybridMultilevel"/>
    <w:tmpl w:val="F69A0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AA2A8D"/>
    <w:multiLevelType w:val="hybridMultilevel"/>
    <w:tmpl w:val="5220FB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4204C67"/>
    <w:multiLevelType w:val="hybridMultilevel"/>
    <w:tmpl w:val="ED545280"/>
    <w:lvl w:ilvl="0" w:tplc="697E73DE">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D53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DE2E4D"/>
    <w:multiLevelType w:val="multilevel"/>
    <w:tmpl w:val="39A00D38"/>
    <w:lvl w:ilvl="0">
      <w:start w:val="1"/>
      <w:numFmt w:val="decimal"/>
      <w:pStyle w:val="Heading4"/>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D113D2E"/>
    <w:multiLevelType w:val="hybridMultilevel"/>
    <w:tmpl w:val="B8A2B7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0"/>
  </w:num>
  <w:num w:numId="3">
    <w:abstractNumId w:val="17"/>
  </w:num>
  <w:num w:numId="4">
    <w:abstractNumId w:val="15"/>
  </w:num>
  <w:num w:numId="5">
    <w:abstractNumId w:val="5"/>
  </w:num>
  <w:num w:numId="6">
    <w:abstractNumId w:val="3"/>
  </w:num>
  <w:num w:numId="7">
    <w:abstractNumId w:val="1"/>
  </w:num>
  <w:num w:numId="8">
    <w:abstractNumId w:val="16"/>
  </w:num>
  <w:num w:numId="9">
    <w:abstractNumId w:val="0"/>
  </w:num>
  <w:num w:numId="10">
    <w:abstractNumId w:val="12"/>
  </w:num>
  <w:num w:numId="11">
    <w:abstractNumId w:val="13"/>
  </w:num>
  <w:num w:numId="12">
    <w:abstractNumId w:val="7"/>
  </w:num>
  <w:num w:numId="13">
    <w:abstractNumId w:val="8"/>
  </w:num>
  <w:num w:numId="14">
    <w:abstractNumId w:val="14"/>
  </w:num>
  <w:num w:numId="15">
    <w:abstractNumId w:val="19"/>
  </w:num>
  <w:num w:numId="16">
    <w:abstractNumId w:val="20"/>
  </w:num>
  <w:num w:numId="17">
    <w:abstractNumId w:val="9"/>
  </w:num>
  <w:num w:numId="18">
    <w:abstractNumId w:val="11"/>
  </w:num>
  <w:num w:numId="19">
    <w:abstractNumId w:val="21"/>
  </w:num>
  <w:num w:numId="20">
    <w:abstractNumId w:val="4"/>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08"/>
    <w:rsid w:val="000123AB"/>
    <w:rsid w:val="00013BAA"/>
    <w:rsid w:val="00037201"/>
    <w:rsid w:val="00043A1A"/>
    <w:rsid w:val="00044BE4"/>
    <w:rsid w:val="000537D8"/>
    <w:rsid w:val="00072709"/>
    <w:rsid w:val="00075B1A"/>
    <w:rsid w:val="000A0EA8"/>
    <w:rsid w:val="000C098F"/>
    <w:rsid w:val="000F11A4"/>
    <w:rsid w:val="000F381C"/>
    <w:rsid w:val="000F5A02"/>
    <w:rsid w:val="000F5CE1"/>
    <w:rsid w:val="00123453"/>
    <w:rsid w:val="00141E56"/>
    <w:rsid w:val="00177470"/>
    <w:rsid w:val="00181656"/>
    <w:rsid w:val="00191EE6"/>
    <w:rsid w:val="001A46EB"/>
    <w:rsid w:val="001A7BF1"/>
    <w:rsid w:val="001B6D6D"/>
    <w:rsid w:val="001D48BE"/>
    <w:rsid w:val="001D56AE"/>
    <w:rsid w:val="00223762"/>
    <w:rsid w:val="00281407"/>
    <w:rsid w:val="002821BE"/>
    <w:rsid w:val="002860E3"/>
    <w:rsid w:val="0028636A"/>
    <w:rsid w:val="0029144F"/>
    <w:rsid w:val="00294981"/>
    <w:rsid w:val="002A509F"/>
    <w:rsid w:val="003001E2"/>
    <w:rsid w:val="003118B7"/>
    <w:rsid w:val="003248F9"/>
    <w:rsid w:val="003448AF"/>
    <w:rsid w:val="00344E8D"/>
    <w:rsid w:val="00352ACF"/>
    <w:rsid w:val="00352D84"/>
    <w:rsid w:val="00366B80"/>
    <w:rsid w:val="00366D66"/>
    <w:rsid w:val="00372A0A"/>
    <w:rsid w:val="00372A36"/>
    <w:rsid w:val="003730EB"/>
    <w:rsid w:val="003736DF"/>
    <w:rsid w:val="0039043B"/>
    <w:rsid w:val="00394BF8"/>
    <w:rsid w:val="003A38B1"/>
    <w:rsid w:val="003A6FED"/>
    <w:rsid w:val="003B2F8F"/>
    <w:rsid w:val="003B5F9A"/>
    <w:rsid w:val="003D269D"/>
    <w:rsid w:val="003E4589"/>
    <w:rsid w:val="003F36C9"/>
    <w:rsid w:val="00405FF9"/>
    <w:rsid w:val="00424F96"/>
    <w:rsid w:val="00433F5E"/>
    <w:rsid w:val="004376D5"/>
    <w:rsid w:val="00443DAB"/>
    <w:rsid w:val="00461E0C"/>
    <w:rsid w:val="004A0F4A"/>
    <w:rsid w:val="004A1C0A"/>
    <w:rsid w:val="004A44F8"/>
    <w:rsid w:val="004C2157"/>
    <w:rsid w:val="004D46F2"/>
    <w:rsid w:val="004F5AA3"/>
    <w:rsid w:val="005032ED"/>
    <w:rsid w:val="00510608"/>
    <w:rsid w:val="00582FC0"/>
    <w:rsid w:val="00586F64"/>
    <w:rsid w:val="005A5E1B"/>
    <w:rsid w:val="00601B10"/>
    <w:rsid w:val="00611BF1"/>
    <w:rsid w:val="006209E5"/>
    <w:rsid w:val="0064048A"/>
    <w:rsid w:val="00655405"/>
    <w:rsid w:val="00665E88"/>
    <w:rsid w:val="00670914"/>
    <w:rsid w:val="006907F2"/>
    <w:rsid w:val="00697104"/>
    <w:rsid w:val="006A55E3"/>
    <w:rsid w:val="006C3346"/>
    <w:rsid w:val="006D605D"/>
    <w:rsid w:val="00714BAC"/>
    <w:rsid w:val="0076307B"/>
    <w:rsid w:val="0077312F"/>
    <w:rsid w:val="00774AC5"/>
    <w:rsid w:val="0079771F"/>
    <w:rsid w:val="007B6A3D"/>
    <w:rsid w:val="007D0341"/>
    <w:rsid w:val="00802C41"/>
    <w:rsid w:val="008219F1"/>
    <w:rsid w:val="00830791"/>
    <w:rsid w:val="0084401B"/>
    <w:rsid w:val="008455FC"/>
    <w:rsid w:val="00847C23"/>
    <w:rsid w:val="00852C88"/>
    <w:rsid w:val="008C769F"/>
    <w:rsid w:val="008D03FD"/>
    <w:rsid w:val="008D560A"/>
    <w:rsid w:val="008E62D9"/>
    <w:rsid w:val="008F5183"/>
    <w:rsid w:val="00916A79"/>
    <w:rsid w:val="009208AA"/>
    <w:rsid w:val="0093030B"/>
    <w:rsid w:val="00951230"/>
    <w:rsid w:val="009712FC"/>
    <w:rsid w:val="00973236"/>
    <w:rsid w:val="0097453E"/>
    <w:rsid w:val="00977782"/>
    <w:rsid w:val="009D5F59"/>
    <w:rsid w:val="009D7F54"/>
    <w:rsid w:val="009E0F21"/>
    <w:rsid w:val="009F2F84"/>
    <w:rsid w:val="00A1662D"/>
    <w:rsid w:val="00A31D84"/>
    <w:rsid w:val="00A330CA"/>
    <w:rsid w:val="00A50E4A"/>
    <w:rsid w:val="00A5398C"/>
    <w:rsid w:val="00A57795"/>
    <w:rsid w:val="00A637B4"/>
    <w:rsid w:val="00A858FE"/>
    <w:rsid w:val="00A91061"/>
    <w:rsid w:val="00AA0AF4"/>
    <w:rsid w:val="00AA4CFF"/>
    <w:rsid w:val="00AB7030"/>
    <w:rsid w:val="00AC6BB4"/>
    <w:rsid w:val="00B03C92"/>
    <w:rsid w:val="00B06443"/>
    <w:rsid w:val="00B10B3D"/>
    <w:rsid w:val="00B11D7C"/>
    <w:rsid w:val="00B208CB"/>
    <w:rsid w:val="00B26FC7"/>
    <w:rsid w:val="00B44ABA"/>
    <w:rsid w:val="00B83663"/>
    <w:rsid w:val="00B84D29"/>
    <w:rsid w:val="00B8713B"/>
    <w:rsid w:val="00BD67B9"/>
    <w:rsid w:val="00BE022E"/>
    <w:rsid w:val="00C039AE"/>
    <w:rsid w:val="00C44128"/>
    <w:rsid w:val="00C71531"/>
    <w:rsid w:val="00C73D6C"/>
    <w:rsid w:val="00C77998"/>
    <w:rsid w:val="00C837D9"/>
    <w:rsid w:val="00C8474F"/>
    <w:rsid w:val="00CA0298"/>
    <w:rsid w:val="00CC4A3D"/>
    <w:rsid w:val="00CD399A"/>
    <w:rsid w:val="00CD47E8"/>
    <w:rsid w:val="00CE0BF4"/>
    <w:rsid w:val="00CF101B"/>
    <w:rsid w:val="00CF40BF"/>
    <w:rsid w:val="00D2228B"/>
    <w:rsid w:val="00D311EC"/>
    <w:rsid w:val="00D3679A"/>
    <w:rsid w:val="00D41AD9"/>
    <w:rsid w:val="00D42CB6"/>
    <w:rsid w:val="00D44261"/>
    <w:rsid w:val="00D5398B"/>
    <w:rsid w:val="00D63156"/>
    <w:rsid w:val="00D65301"/>
    <w:rsid w:val="00D9172D"/>
    <w:rsid w:val="00DA2B83"/>
    <w:rsid w:val="00DB2643"/>
    <w:rsid w:val="00DB7DC4"/>
    <w:rsid w:val="00DC2973"/>
    <w:rsid w:val="00DD1A79"/>
    <w:rsid w:val="00DD7E96"/>
    <w:rsid w:val="00E04942"/>
    <w:rsid w:val="00E346A0"/>
    <w:rsid w:val="00E361AC"/>
    <w:rsid w:val="00E37CA3"/>
    <w:rsid w:val="00E409A4"/>
    <w:rsid w:val="00E46057"/>
    <w:rsid w:val="00E556BE"/>
    <w:rsid w:val="00E84C8E"/>
    <w:rsid w:val="00E84FC2"/>
    <w:rsid w:val="00E951CA"/>
    <w:rsid w:val="00E9549F"/>
    <w:rsid w:val="00E95A5C"/>
    <w:rsid w:val="00EA2BB4"/>
    <w:rsid w:val="00EB7B13"/>
    <w:rsid w:val="00EC2749"/>
    <w:rsid w:val="00EC7383"/>
    <w:rsid w:val="00ED0B24"/>
    <w:rsid w:val="00EE1949"/>
    <w:rsid w:val="00EE2B98"/>
    <w:rsid w:val="00F24F68"/>
    <w:rsid w:val="00F467F4"/>
    <w:rsid w:val="00F521C8"/>
    <w:rsid w:val="00F83B9B"/>
    <w:rsid w:val="00FB04B4"/>
    <w:rsid w:val="00FB22A5"/>
    <w:rsid w:val="00FB32EB"/>
    <w:rsid w:val="00FB6887"/>
    <w:rsid w:val="00FC1010"/>
    <w:rsid w:val="00FE1338"/>
    <w:rsid w:val="00FE2F1C"/>
    <w:rsid w:val="00FE3003"/>
    <w:rsid w:val="00FE7E48"/>
    <w:rsid w:val="00FF20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5863"/>
  <w15:docId w15:val="{37DA792E-7B9C-4FEB-892B-D460182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2D"/>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D9172D"/>
    <w:pPr>
      <w:keepNext/>
      <w:keepLines/>
      <w:spacing w:before="240" w:after="0" w:line="259" w:lineRule="auto"/>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D9172D"/>
    <w:pPr>
      <w:keepNext/>
      <w:keepLines/>
      <w:spacing w:after="0" w:line="360" w:lineRule="auto"/>
      <w:jc w:val="cente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D9172D"/>
    <w:pPr>
      <w:keepNext/>
      <w:keepLines/>
      <w:numPr>
        <w:numId w:val="18"/>
      </w:numPr>
      <w:spacing w:after="0" w:line="480" w:lineRule="auto"/>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D9172D"/>
    <w:pPr>
      <w:keepNext/>
      <w:keepLines/>
      <w:numPr>
        <w:numId w:val="16"/>
      </w:numPr>
      <w:spacing w:after="0" w:line="480" w:lineRule="auto"/>
      <w:outlineLvl w:val="3"/>
    </w:pPr>
    <w:rPr>
      <w:rFonts w:eastAsiaTheme="majorEastAsia" w:cs="Times New Roman"/>
      <w:b/>
      <w:bCs/>
      <w:iCs/>
      <w:szCs w:val="24"/>
    </w:rPr>
  </w:style>
  <w:style w:type="paragraph" w:styleId="Heading5">
    <w:name w:val="heading 5"/>
    <w:basedOn w:val="Normal"/>
    <w:next w:val="Normal"/>
    <w:link w:val="Heading5Char"/>
    <w:uiPriority w:val="9"/>
    <w:unhideWhenUsed/>
    <w:qFormat/>
    <w:rsid w:val="00D9172D"/>
    <w:pPr>
      <w:keepNext/>
      <w:keepLines/>
      <w:numPr>
        <w:numId w:val="17"/>
      </w:numPr>
      <w:spacing w:after="0" w:line="480" w:lineRule="auto"/>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2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9172D"/>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D9172D"/>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D9172D"/>
    <w:rPr>
      <w:rFonts w:ascii="Times New Roman" w:eastAsiaTheme="majorEastAsia" w:hAnsi="Times New Roman" w:cs="Times New Roman"/>
      <w:b/>
      <w:bCs/>
      <w:iCs/>
      <w:sz w:val="24"/>
      <w:szCs w:val="24"/>
    </w:rPr>
  </w:style>
  <w:style w:type="character" w:customStyle="1" w:styleId="Heading5Char">
    <w:name w:val="Heading 5 Char"/>
    <w:basedOn w:val="DefaultParagraphFont"/>
    <w:link w:val="Heading5"/>
    <w:uiPriority w:val="9"/>
    <w:rsid w:val="00D9172D"/>
    <w:rPr>
      <w:rFonts w:ascii="Times New Roman" w:eastAsiaTheme="majorEastAsia" w:hAnsi="Times New Roman" w:cstheme="majorBidi"/>
      <w:sz w:val="24"/>
    </w:rPr>
  </w:style>
  <w:style w:type="paragraph" w:styleId="ListParagraph">
    <w:name w:val="List Paragraph"/>
    <w:basedOn w:val="Normal"/>
    <w:uiPriority w:val="34"/>
    <w:qFormat/>
    <w:rsid w:val="00D9172D"/>
    <w:pPr>
      <w:ind w:left="720"/>
      <w:contextualSpacing/>
    </w:pPr>
  </w:style>
  <w:style w:type="paragraph" w:styleId="BalloonText">
    <w:name w:val="Balloon Text"/>
    <w:basedOn w:val="Normal"/>
    <w:link w:val="BalloonTextChar"/>
    <w:uiPriority w:val="99"/>
    <w:semiHidden/>
    <w:unhideWhenUsed/>
    <w:rsid w:val="00D91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72D"/>
    <w:rPr>
      <w:rFonts w:ascii="Tahoma" w:hAnsi="Tahoma" w:cs="Tahoma"/>
      <w:sz w:val="16"/>
      <w:szCs w:val="16"/>
    </w:rPr>
  </w:style>
  <w:style w:type="paragraph" w:styleId="Header">
    <w:name w:val="header"/>
    <w:basedOn w:val="Normal"/>
    <w:link w:val="HeaderChar"/>
    <w:uiPriority w:val="99"/>
    <w:unhideWhenUsed/>
    <w:rsid w:val="00D91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2D"/>
    <w:rPr>
      <w:rFonts w:ascii="Times New Roman" w:hAnsi="Times New Roman"/>
      <w:sz w:val="24"/>
    </w:rPr>
  </w:style>
  <w:style w:type="paragraph" w:styleId="Footer">
    <w:name w:val="footer"/>
    <w:basedOn w:val="Normal"/>
    <w:link w:val="FooterChar"/>
    <w:uiPriority w:val="99"/>
    <w:unhideWhenUsed/>
    <w:rsid w:val="00D91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2D"/>
    <w:rPr>
      <w:rFonts w:ascii="Times New Roman" w:hAnsi="Times New Roman"/>
      <w:sz w:val="24"/>
    </w:rPr>
  </w:style>
  <w:style w:type="character" w:styleId="Hyperlink">
    <w:name w:val="Hyperlink"/>
    <w:basedOn w:val="DefaultParagraphFont"/>
    <w:uiPriority w:val="99"/>
    <w:unhideWhenUsed/>
    <w:rsid w:val="00D9172D"/>
    <w:rPr>
      <w:color w:val="0563C1" w:themeColor="hyperlink"/>
      <w:u w:val="single"/>
    </w:rPr>
  </w:style>
  <w:style w:type="character" w:styleId="CommentReference">
    <w:name w:val="annotation reference"/>
    <w:basedOn w:val="DefaultParagraphFont"/>
    <w:uiPriority w:val="99"/>
    <w:semiHidden/>
    <w:unhideWhenUsed/>
    <w:rsid w:val="00D9172D"/>
    <w:rPr>
      <w:sz w:val="16"/>
      <w:szCs w:val="16"/>
    </w:rPr>
  </w:style>
  <w:style w:type="paragraph" w:styleId="CommentText">
    <w:name w:val="annotation text"/>
    <w:basedOn w:val="Normal"/>
    <w:link w:val="CommentTextChar"/>
    <w:uiPriority w:val="99"/>
    <w:semiHidden/>
    <w:unhideWhenUsed/>
    <w:rsid w:val="00D9172D"/>
    <w:pPr>
      <w:spacing w:line="240" w:lineRule="auto"/>
    </w:pPr>
    <w:rPr>
      <w:sz w:val="20"/>
      <w:szCs w:val="20"/>
    </w:rPr>
  </w:style>
  <w:style w:type="character" w:customStyle="1" w:styleId="CommentTextChar">
    <w:name w:val="Comment Text Char"/>
    <w:basedOn w:val="DefaultParagraphFont"/>
    <w:link w:val="CommentText"/>
    <w:uiPriority w:val="99"/>
    <w:semiHidden/>
    <w:rsid w:val="00D917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9172D"/>
    <w:rPr>
      <w:b/>
      <w:bCs/>
    </w:rPr>
  </w:style>
  <w:style w:type="character" w:customStyle="1" w:styleId="CommentSubjectChar">
    <w:name w:val="Comment Subject Char"/>
    <w:basedOn w:val="CommentTextChar"/>
    <w:link w:val="CommentSubject"/>
    <w:uiPriority w:val="99"/>
    <w:semiHidden/>
    <w:rsid w:val="00D9172D"/>
    <w:rPr>
      <w:rFonts w:ascii="Times New Roman" w:hAnsi="Times New Roman"/>
      <w:b/>
      <w:bCs/>
      <w:sz w:val="20"/>
      <w:szCs w:val="20"/>
    </w:rPr>
  </w:style>
  <w:style w:type="table" w:styleId="LightShading">
    <w:name w:val="Light Shading"/>
    <w:basedOn w:val="TableNormal"/>
    <w:uiPriority w:val="60"/>
    <w:rsid w:val="00D917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9172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1">
    <w:name w:val="doi1"/>
    <w:basedOn w:val="DefaultParagraphFont"/>
    <w:rsid w:val="00D9172D"/>
  </w:style>
  <w:style w:type="table" w:customStyle="1" w:styleId="TableGridLight1">
    <w:name w:val="Table Grid Light1"/>
    <w:basedOn w:val="TableNormal"/>
    <w:uiPriority w:val="40"/>
    <w:rsid w:val="00D917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D9172D"/>
    <w:rPr>
      <w:b/>
      <w:bCs/>
    </w:rPr>
  </w:style>
  <w:style w:type="paragraph" w:styleId="TOCHeading">
    <w:name w:val="TOC Heading"/>
    <w:basedOn w:val="Heading1"/>
    <w:next w:val="Normal"/>
    <w:uiPriority w:val="39"/>
    <w:unhideWhenUsed/>
    <w:qFormat/>
    <w:rsid w:val="00D9172D"/>
    <w:pPr>
      <w:outlineLvl w:val="9"/>
    </w:pPr>
    <w:rPr>
      <w:lang w:val="en-US"/>
    </w:rPr>
  </w:style>
  <w:style w:type="table" w:customStyle="1" w:styleId="PlainTable11">
    <w:name w:val="Plain Table 11"/>
    <w:basedOn w:val="TableNormal"/>
    <w:uiPriority w:val="41"/>
    <w:rsid w:val="00D917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9172D"/>
    <w:rPr>
      <w:color w:val="954F72" w:themeColor="followedHyperlink"/>
      <w:u w:val="single"/>
    </w:rPr>
  </w:style>
  <w:style w:type="paragraph" w:styleId="TOC1">
    <w:name w:val="toc 1"/>
    <w:basedOn w:val="Normal"/>
    <w:next w:val="Normal"/>
    <w:autoRedefine/>
    <w:uiPriority w:val="39"/>
    <w:unhideWhenUsed/>
    <w:rsid w:val="00D9172D"/>
    <w:pPr>
      <w:spacing w:after="100"/>
    </w:pPr>
  </w:style>
  <w:style w:type="paragraph" w:styleId="TOC2">
    <w:name w:val="toc 2"/>
    <w:basedOn w:val="Normal"/>
    <w:next w:val="Normal"/>
    <w:autoRedefine/>
    <w:uiPriority w:val="39"/>
    <w:unhideWhenUsed/>
    <w:rsid w:val="00D9172D"/>
    <w:pPr>
      <w:spacing w:after="100"/>
      <w:ind w:left="220"/>
    </w:pPr>
  </w:style>
  <w:style w:type="paragraph" w:styleId="TOC3">
    <w:name w:val="toc 3"/>
    <w:basedOn w:val="Normal"/>
    <w:next w:val="Normal"/>
    <w:autoRedefine/>
    <w:uiPriority w:val="39"/>
    <w:unhideWhenUsed/>
    <w:rsid w:val="00D9172D"/>
    <w:pPr>
      <w:spacing w:after="100"/>
      <w:ind w:left="440"/>
    </w:pPr>
  </w:style>
  <w:style w:type="character" w:customStyle="1" w:styleId="Hypertext">
    <w:name w:val="Hypertext"/>
    <w:rsid w:val="00D91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waugh@srft.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s.gov.uk/peoplepopulationandcommunity/birthsdeathsandmarriages/deaths/bulletins/childhoodinfantandperinatalmortalityinenglandandwales/2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2/ejpt.v7.326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uline.slade@liverpool.ac.uk" TargetMode="External"/><Relationship Id="rId4" Type="http://schemas.openxmlformats.org/officeDocument/2006/relationships/settings" Target="settings.xml"/><Relationship Id="rId9" Type="http://schemas.openxmlformats.org/officeDocument/2006/relationships/hyperlink" Target="mailto:g.kiemle@liverpo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63B0-E347-46E9-ABFB-CD5BEA4B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Amy</dc:creator>
  <cp:lastModifiedBy>Slade, Pauline</cp:lastModifiedBy>
  <cp:revision>2</cp:revision>
  <cp:lastPrinted>2018-08-16T07:44:00Z</cp:lastPrinted>
  <dcterms:created xsi:type="dcterms:W3CDTF">2018-09-10T10:27:00Z</dcterms:created>
  <dcterms:modified xsi:type="dcterms:W3CDTF">2018-09-10T10:27:00Z</dcterms:modified>
</cp:coreProperties>
</file>