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386AD" w14:textId="13EBE770" w:rsidR="0074530C" w:rsidRDefault="000A262A">
      <w:pPr>
        <w:rPr>
          <w:b/>
          <w:sz w:val="28"/>
        </w:rPr>
      </w:pPr>
      <w:bookmarkStart w:id="0" w:name="_GoBack"/>
      <w:bookmarkEnd w:id="0"/>
      <w:r w:rsidRPr="000A262A">
        <w:rPr>
          <w:b/>
          <w:sz w:val="28"/>
        </w:rPr>
        <w:t>The climate and health impacts of achieving National target levels of LPG adoption in Cameroon: findings from policy modelling according to the Cameroon National LPG masterplan</w:t>
      </w:r>
    </w:p>
    <w:p w14:paraId="3DF2590A" w14:textId="35343E7F" w:rsidR="000A262A" w:rsidRPr="001C5614" w:rsidRDefault="00734F0C">
      <w:pPr>
        <w:rPr>
          <w:sz w:val="24"/>
          <w:lang w:val="sv-SE"/>
        </w:rPr>
      </w:pPr>
      <w:r w:rsidRPr="001C5614">
        <w:rPr>
          <w:sz w:val="24"/>
          <w:lang w:val="sv-SE"/>
        </w:rPr>
        <w:t>Chris Kypridemos</w:t>
      </w:r>
      <w:r w:rsidRPr="001C5614">
        <w:rPr>
          <w:sz w:val="24"/>
          <w:vertAlign w:val="superscript"/>
          <w:lang w:val="sv-SE"/>
        </w:rPr>
        <w:t>1</w:t>
      </w:r>
      <w:r w:rsidRPr="001C5614">
        <w:rPr>
          <w:sz w:val="24"/>
          <w:lang w:val="sv-SE"/>
        </w:rPr>
        <w:t>, Eli</w:t>
      </w:r>
      <w:r w:rsidR="007C7194" w:rsidRPr="001C5614">
        <w:rPr>
          <w:sz w:val="24"/>
          <w:lang w:val="sv-SE"/>
        </w:rPr>
        <w:t>s</w:t>
      </w:r>
      <w:r w:rsidRPr="001C5614">
        <w:rPr>
          <w:sz w:val="24"/>
          <w:lang w:val="sv-SE"/>
        </w:rPr>
        <w:t>a Puzzolo</w:t>
      </w:r>
      <w:r w:rsidRPr="001C5614">
        <w:rPr>
          <w:sz w:val="24"/>
          <w:vertAlign w:val="superscript"/>
          <w:lang w:val="sv-SE"/>
        </w:rPr>
        <w:t>2</w:t>
      </w:r>
      <w:r w:rsidRPr="001C5614">
        <w:rPr>
          <w:sz w:val="24"/>
          <w:lang w:val="sv-SE"/>
        </w:rPr>
        <w:t>, Borgar Aamaas</w:t>
      </w:r>
      <w:r w:rsidRPr="001C5614">
        <w:rPr>
          <w:sz w:val="24"/>
          <w:vertAlign w:val="superscript"/>
          <w:lang w:val="sv-SE"/>
        </w:rPr>
        <w:t>3</w:t>
      </w:r>
      <w:r w:rsidRPr="001C5614">
        <w:rPr>
          <w:sz w:val="24"/>
          <w:lang w:val="sv-SE"/>
        </w:rPr>
        <w:t>, Kristin Aunan</w:t>
      </w:r>
      <w:r w:rsidRPr="001C5614">
        <w:rPr>
          <w:sz w:val="24"/>
          <w:vertAlign w:val="superscript"/>
          <w:lang w:val="sv-SE"/>
        </w:rPr>
        <w:t>3</w:t>
      </w:r>
      <w:r w:rsidRPr="001C5614">
        <w:rPr>
          <w:sz w:val="24"/>
          <w:lang w:val="sv-SE"/>
        </w:rPr>
        <w:t>, Daniel Pope</w:t>
      </w:r>
      <w:r w:rsidRPr="001C5614">
        <w:rPr>
          <w:sz w:val="24"/>
          <w:vertAlign w:val="superscript"/>
          <w:lang w:val="sv-SE"/>
        </w:rPr>
        <w:t>1</w:t>
      </w:r>
    </w:p>
    <w:p w14:paraId="154EA555" w14:textId="77777777" w:rsidR="000A262A" w:rsidRDefault="00734F0C" w:rsidP="00734F0C">
      <w:pPr>
        <w:pStyle w:val="ListParagraph"/>
        <w:numPr>
          <w:ilvl w:val="0"/>
          <w:numId w:val="1"/>
        </w:numPr>
      </w:pPr>
      <w:r w:rsidRPr="005A331A">
        <w:rPr>
          <w:noProof/>
        </w:rPr>
        <w:t>Department</w:t>
      </w:r>
      <w:r>
        <w:t xml:space="preserve"> of Public Health &amp; Policy. </w:t>
      </w:r>
      <w:r w:rsidRPr="005A331A">
        <w:rPr>
          <w:noProof/>
        </w:rPr>
        <w:t>University</w:t>
      </w:r>
      <w:r>
        <w:t xml:space="preserve"> of Liverpool. Liverpool, UK</w:t>
      </w:r>
    </w:p>
    <w:p w14:paraId="05297969" w14:textId="77777777" w:rsidR="00734F0C" w:rsidRDefault="00734F0C" w:rsidP="00734F0C">
      <w:pPr>
        <w:pStyle w:val="ListParagraph"/>
        <w:numPr>
          <w:ilvl w:val="0"/>
          <w:numId w:val="1"/>
        </w:numPr>
      </w:pPr>
      <w:r>
        <w:t>The Global LPG Partnership</w:t>
      </w:r>
    </w:p>
    <w:p w14:paraId="23236838" w14:textId="4E01C957" w:rsidR="00734F0C" w:rsidRDefault="00734F0C" w:rsidP="00734F0C">
      <w:pPr>
        <w:pStyle w:val="ListParagraph"/>
        <w:numPr>
          <w:ilvl w:val="0"/>
          <w:numId w:val="1"/>
        </w:numPr>
      </w:pPr>
      <w:r w:rsidRPr="00F850A1">
        <w:rPr>
          <w:noProof/>
        </w:rPr>
        <w:t>CICERO</w:t>
      </w:r>
      <w:r w:rsidR="008C1618">
        <w:rPr>
          <w:noProof/>
        </w:rPr>
        <w:t xml:space="preserve"> Center for International Climate Research</w:t>
      </w:r>
    </w:p>
    <w:p w14:paraId="2061F33A" w14:textId="410A4D10" w:rsidR="000A262A" w:rsidRDefault="003C259C" w:rsidP="003C259C">
      <w:r>
        <w:t>Funding: African Development Bank</w:t>
      </w:r>
    </w:p>
    <w:p w14:paraId="68BCCB77" w14:textId="5C76A4B5" w:rsidR="000A262A" w:rsidRDefault="009F64D8">
      <w:r w:rsidRPr="000A262A">
        <w:rPr>
          <w:highlight w:val="yellow"/>
        </w:rPr>
        <w:t>Characters</w:t>
      </w:r>
      <w:r>
        <w:rPr>
          <w:highlight w:val="yellow"/>
        </w:rPr>
        <w:t xml:space="preserve">: </w:t>
      </w:r>
      <w:r w:rsidR="007C01E3">
        <w:rPr>
          <w:highlight w:val="yellow"/>
        </w:rPr>
        <w:t>19</w:t>
      </w:r>
      <w:r w:rsidR="005A331A">
        <w:rPr>
          <w:highlight w:val="yellow"/>
        </w:rPr>
        <w:t>6</w:t>
      </w:r>
      <w:r w:rsidR="007C01E3">
        <w:rPr>
          <w:highlight w:val="yellow"/>
        </w:rPr>
        <w:t xml:space="preserve">7 </w:t>
      </w:r>
      <w:r w:rsidR="003C259C">
        <w:rPr>
          <w:highlight w:val="yellow"/>
        </w:rPr>
        <w:t>(</w:t>
      </w:r>
      <w:r w:rsidR="000A262A" w:rsidRPr="000A262A">
        <w:rPr>
          <w:highlight w:val="yellow"/>
        </w:rPr>
        <w:t>Max 2000</w:t>
      </w:r>
      <w:r w:rsidR="003C259C">
        <w:t>)</w:t>
      </w:r>
    </w:p>
    <w:p w14:paraId="57C827E3" w14:textId="34AF0868" w:rsidR="00E263A4" w:rsidRDefault="00E263A4"/>
    <w:p w14:paraId="39E2488F" w14:textId="143E6FC5" w:rsidR="00E263A4" w:rsidRPr="00E263A4" w:rsidRDefault="00E263A4" w:rsidP="00E263A4">
      <w:pPr>
        <w:pStyle w:val="Heading1"/>
      </w:pPr>
      <w:r w:rsidRPr="00E263A4">
        <w:t>Introduction</w:t>
      </w:r>
    </w:p>
    <w:p w14:paraId="53ED59D6" w14:textId="72163DF6" w:rsidR="003C259C" w:rsidRDefault="00F851B1">
      <w:r w:rsidRPr="00F851B1">
        <w:t>As part of its commitments to becoming an emerging economy by 2035, the Cameroon Government has set a target that by 2030, 58% of the population will be using Liquefied Petrole</w:t>
      </w:r>
      <w:r w:rsidR="00EB550F">
        <w:t xml:space="preserve">um Gas (LPG) as a cooking fuel, </w:t>
      </w:r>
      <w:r w:rsidRPr="00F851B1">
        <w:t>co</w:t>
      </w:r>
      <w:r w:rsidR="00EB550F">
        <w:t>mpared to less than 20% in 2014</w:t>
      </w:r>
      <w:r>
        <w:t xml:space="preserve">. </w:t>
      </w:r>
      <w:r w:rsidRPr="00F851B1">
        <w:t xml:space="preserve">The aims of this study </w:t>
      </w:r>
      <w:r w:rsidR="00D51BB8">
        <w:t>were</w:t>
      </w:r>
      <w:r w:rsidRPr="00F851B1">
        <w:t xml:space="preserve"> to </w:t>
      </w:r>
      <w:r w:rsidR="00D51BB8">
        <w:t>estimate</w:t>
      </w:r>
      <w:r w:rsidRPr="00F851B1">
        <w:t xml:space="preserve"> the </w:t>
      </w:r>
      <w:r w:rsidR="00D51BB8">
        <w:t xml:space="preserve">potential </w:t>
      </w:r>
      <w:r w:rsidRPr="00F851B1">
        <w:t>impacts of this planned LPG expansion</w:t>
      </w:r>
      <w:r w:rsidR="00EB550F">
        <w:t xml:space="preserve"> (</w:t>
      </w:r>
      <w:r w:rsidR="009F64D8">
        <w:t>Masterp</w:t>
      </w:r>
      <w:r w:rsidR="00EB550F">
        <w:t>lan)</w:t>
      </w:r>
      <w:r w:rsidRPr="00F851B1">
        <w:t xml:space="preserve"> on population health and climate change mitigation.</w:t>
      </w:r>
    </w:p>
    <w:p w14:paraId="2C1A1910" w14:textId="24D66E0C" w:rsidR="00D51BB8" w:rsidRDefault="00D51BB8" w:rsidP="00D51BB8">
      <w:pPr>
        <w:pStyle w:val="Heading1"/>
      </w:pPr>
      <w:r>
        <w:t>Methods</w:t>
      </w:r>
    </w:p>
    <w:p w14:paraId="73756B9A" w14:textId="02899F03" w:rsidR="00014C47" w:rsidRDefault="00014C47">
      <w:r>
        <w:t>We developed m</w:t>
      </w:r>
      <w:r w:rsidR="00B57BE2">
        <w:t>athema</w:t>
      </w:r>
      <w:r w:rsidR="00B57BE2" w:rsidRPr="00B57BE2">
        <w:t xml:space="preserve">tical models to measure the health and climate impacts of expanding LPG adoption for household cooking in Cameroon over </w:t>
      </w:r>
      <w:r w:rsidR="00B57BE2">
        <w:t>two</w:t>
      </w:r>
      <w:r w:rsidR="00B57BE2" w:rsidRPr="00B57BE2">
        <w:t xml:space="preserve"> </w:t>
      </w:r>
      <w:r w:rsidR="009F64D8">
        <w:t>periods</w:t>
      </w:r>
      <w:r w:rsidR="00B57BE2" w:rsidRPr="00B57BE2">
        <w:t>:</w:t>
      </w:r>
      <w:r w:rsidR="00B57BE2">
        <w:t xml:space="preserve"> </w:t>
      </w:r>
    </w:p>
    <w:p w14:paraId="76A3A692" w14:textId="3AF0B2F8" w:rsidR="00014C47" w:rsidRDefault="00EC6659" w:rsidP="00014C47">
      <w:pPr>
        <w:pStyle w:val="ListParagraph"/>
        <w:numPr>
          <w:ilvl w:val="0"/>
          <w:numId w:val="2"/>
        </w:numPr>
      </w:pPr>
      <w:r>
        <w:t>S</w:t>
      </w:r>
      <w:r w:rsidR="00B57BE2" w:rsidRPr="00B57BE2">
        <w:t>hort-term (2017-2030)</w:t>
      </w:r>
      <w:r w:rsidR="00014C47">
        <w:t xml:space="preserve">; </w:t>
      </w:r>
      <w:r w:rsidR="00EB550F">
        <w:t>Comparing Master Plan with a counterfactual</w:t>
      </w:r>
      <w:r w:rsidR="00014C47" w:rsidRPr="00014C47">
        <w:t xml:space="preserve"> LPG adoption </w:t>
      </w:r>
      <w:r w:rsidR="009F64D8">
        <w:t>of 3</w:t>
      </w:r>
      <w:r w:rsidR="001C5614">
        <w:t>2</w:t>
      </w:r>
      <w:r w:rsidR="009F64D8">
        <w:t xml:space="preserve">% </w:t>
      </w:r>
      <w:r w:rsidR="00EB550F" w:rsidRPr="00014C47">
        <w:t>in 2030</w:t>
      </w:r>
      <w:r w:rsidR="00EB550F">
        <w:t xml:space="preserve">, </w:t>
      </w:r>
      <w:r>
        <w:t>in line with current trends.</w:t>
      </w:r>
    </w:p>
    <w:p w14:paraId="1A3C2C1A" w14:textId="021E2681" w:rsidR="00B57BE2" w:rsidRDefault="00EC6659" w:rsidP="00E62E11">
      <w:pPr>
        <w:pStyle w:val="ListParagraph"/>
        <w:numPr>
          <w:ilvl w:val="0"/>
          <w:numId w:val="2"/>
        </w:numPr>
      </w:pPr>
      <w:r>
        <w:t>L</w:t>
      </w:r>
      <w:r w:rsidR="00B57BE2">
        <w:t>ong-term (2031-2100, climate modelling only)</w:t>
      </w:r>
      <w:r>
        <w:t xml:space="preserve">; </w:t>
      </w:r>
      <w:r w:rsidRPr="00EC6659">
        <w:t xml:space="preserve">Assuming </w:t>
      </w:r>
      <w:r w:rsidR="00E62E11">
        <w:t xml:space="preserve">Cameroon will become </w:t>
      </w:r>
      <w:r w:rsidRPr="00EC6659">
        <w:t xml:space="preserve">a mature and saturated LPG market by 2100 </w:t>
      </w:r>
      <w:r w:rsidR="009F64D8">
        <w:t>(</w:t>
      </w:r>
      <w:r w:rsidRPr="00EC6659">
        <w:t>7</w:t>
      </w:r>
      <w:r w:rsidR="001C5614">
        <w:t>3</w:t>
      </w:r>
      <w:r w:rsidRPr="00EC6659">
        <w:t>% adoption</w:t>
      </w:r>
      <w:r w:rsidR="009F64D8">
        <w:t xml:space="preserve">, based </w:t>
      </w:r>
      <w:r w:rsidR="008151D6">
        <w:t xml:space="preserve">on </w:t>
      </w:r>
      <w:r w:rsidR="009F64D8" w:rsidRPr="000B6E6C">
        <w:t>Latin America</w:t>
      </w:r>
      <w:r w:rsidR="008151D6">
        <w:t>n</w:t>
      </w:r>
      <w:r w:rsidR="009F64D8">
        <w:t xml:space="preserve"> countries).</w:t>
      </w:r>
      <w:r w:rsidR="00E62E11">
        <w:t xml:space="preserve"> </w:t>
      </w:r>
      <w:r w:rsidR="009F64D8">
        <w:t xml:space="preserve">We compared </w:t>
      </w:r>
      <w:r w:rsidR="008151D6">
        <w:t xml:space="preserve">this </w:t>
      </w:r>
      <w:r w:rsidR="00E62E11">
        <w:t xml:space="preserve">with a counterfactual </w:t>
      </w:r>
      <w:r w:rsidR="009F64D8">
        <w:t>adoption</w:t>
      </w:r>
      <w:r w:rsidR="00E62E11" w:rsidRPr="00E62E11">
        <w:t xml:space="preserve"> </w:t>
      </w:r>
      <w:r w:rsidR="00E62E11">
        <w:t>of</w:t>
      </w:r>
      <w:r w:rsidR="00E62E11" w:rsidRPr="00E62E11">
        <w:t xml:space="preserve"> 4</w:t>
      </w:r>
      <w:r w:rsidR="001C5614">
        <w:t>1</w:t>
      </w:r>
      <w:r w:rsidR="00E62E11" w:rsidRPr="00E62E11">
        <w:t>% by 2100</w:t>
      </w:r>
      <w:r w:rsidR="00E62E11">
        <w:t>, in line with current trends.</w:t>
      </w:r>
    </w:p>
    <w:p w14:paraId="40037919" w14:textId="6C74DE5C" w:rsidR="00B57BE2" w:rsidRDefault="00B57BE2" w:rsidP="00B57BE2">
      <w:pPr>
        <w:pStyle w:val="Heading1"/>
        <w:rPr>
          <w:sz w:val="22"/>
        </w:rPr>
      </w:pPr>
      <w:r>
        <w:t>Results</w:t>
      </w:r>
    </w:p>
    <w:p w14:paraId="5A835A58" w14:textId="7249F780" w:rsidR="00B57BE2" w:rsidRDefault="00B57BE2" w:rsidP="00F1251E">
      <w:r>
        <w:t xml:space="preserve">By 2030, successful implementation of the masterplan was estimated to save </w:t>
      </w:r>
      <w:r w:rsidR="008A7EC1">
        <w:t>about 23,000 lives and avert</w:t>
      </w:r>
      <w:r>
        <w:t xml:space="preserve"> 760,000 disability-adjusted-life-years compared to naturally increasing trends in LPG adoption. For the same period reductions in component emissions of </w:t>
      </w:r>
      <w:r w:rsidR="001C5614">
        <w:t>more than a third</w:t>
      </w:r>
      <w:r>
        <w:t xml:space="preserve"> </w:t>
      </w:r>
      <w:r>
        <w:rPr>
          <w:szCs w:val="20"/>
        </w:rPr>
        <w:t>were found</w:t>
      </w:r>
      <w:r w:rsidR="008A7EC1">
        <w:rPr>
          <w:szCs w:val="20"/>
        </w:rPr>
        <w:t>,</w:t>
      </w:r>
      <w:r w:rsidR="001C5614">
        <w:rPr>
          <w:szCs w:val="20"/>
        </w:rPr>
        <w:t xml:space="preserve"> </w:t>
      </w:r>
      <w:r>
        <w:rPr>
          <w:szCs w:val="20"/>
        </w:rPr>
        <w:t xml:space="preserve">leading to </w:t>
      </w:r>
      <w:r w:rsidRPr="00090DFD">
        <w:rPr>
          <w:szCs w:val="20"/>
        </w:rPr>
        <w:t>a</w:t>
      </w:r>
      <w:r w:rsidR="009A2251">
        <w:rPr>
          <w:szCs w:val="20"/>
        </w:rPr>
        <w:t>n annual</w:t>
      </w:r>
      <w:r w:rsidRPr="00090DFD">
        <w:rPr>
          <w:szCs w:val="20"/>
        </w:rPr>
        <w:t xml:space="preserve"> cooling effect of -</w:t>
      </w:r>
      <w:r w:rsidR="00014C47">
        <w:rPr>
          <w:szCs w:val="20"/>
        </w:rPr>
        <w:t>4.</w:t>
      </w:r>
      <w:r w:rsidR="00C15516">
        <w:rPr>
          <w:szCs w:val="20"/>
        </w:rPr>
        <w:t>4</w:t>
      </w:r>
      <w:r w:rsidRPr="00090DFD">
        <w:rPr>
          <w:szCs w:val="20"/>
        </w:rPr>
        <w:t xml:space="preserve"> Mt CO</w:t>
      </w:r>
      <w:r w:rsidRPr="00090DFD">
        <w:rPr>
          <w:szCs w:val="20"/>
          <w:vertAlign w:val="subscript"/>
        </w:rPr>
        <w:t>2</w:t>
      </w:r>
      <w:r w:rsidRPr="00090DFD">
        <w:rPr>
          <w:szCs w:val="20"/>
        </w:rPr>
        <w:t>-equivalent</w:t>
      </w:r>
      <w:r>
        <w:rPr>
          <w:szCs w:val="20"/>
        </w:rPr>
        <w:t xml:space="preserve"> (calculated with 50% renewable biomass)</w:t>
      </w:r>
      <w:r w:rsidR="009A2251">
        <w:rPr>
          <w:szCs w:val="20"/>
        </w:rPr>
        <w:t xml:space="preserve">, by applying the </w:t>
      </w:r>
      <w:r w:rsidR="009A2251" w:rsidRPr="00090DFD">
        <w:rPr>
          <w:szCs w:val="20"/>
        </w:rPr>
        <w:t xml:space="preserve">Global Warming Potential with a </w:t>
      </w:r>
      <w:r w:rsidR="009A2251">
        <w:rPr>
          <w:szCs w:val="20"/>
        </w:rPr>
        <w:t>100-</w:t>
      </w:r>
      <w:r w:rsidR="009A2251" w:rsidRPr="00F850A1">
        <w:rPr>
          <w:noProof/>
          <w:szCs w:val="20"/>
        </w:rPr>
        <w:t>year</w:t>
      </w:r>
      <w:r w:rsidR="009A2251" w:rsidRPr="00090DFD">
        <w:rPr>
          <w:szCs w:val="20"/>
        </w:rPr>
        <w:t xml:space="preserve"> </w:t>
      </w:r>
      <w:r w:rsidR="009A2251">
        <w:rPr>
          <w:szCs w:val="20"/>
        </w:rPr>
        <w:t>time horizon,</w:t>
      </w:r>
      <w:r>
        <w:rPr>
          <w:szCs w:val="20"/>
        </w:rPr>
        <w:t xml:space="preserve"> and a</w:t>
      </w:r>
      <w:r w:rsidRPr="00090DFD">
        <w:rPr>
          <w:szCs w:val="20"/>
        </w:rPr>
        <w:t xml:space="preserve"> global cooling of -0.</w:t>
      </w:r>
      <w:r w:rsidR="00014C47">
        <w:rPr>
          <w:szCs w:val="20"/>
        </w:rPr>
        <w:t>1</w:t>
      </w:r>
      <w:r w:rsidRPr="00090DFD">
        <w:rPr>
          <w:szCs w:val="20"/>
        </w:rPr>
        <w:t xml:space="preserve"> </w:t>
      </w:r>
      <w:r w:rsidRPr="005A331A">
        <w:rPr>
          <w:noProof/>
          <w:szCs w:val="20"/>
        </w:rPr>
        <w:t>milli</w:t>
      </w:r>
      <w:r>
        <w:rPr>
          <w:szCs w:val="20"/>
        </w:rPr>
        <w:t xml:space="preserve"> °C</w:t>
      </w:r>
      <w:r w:rsidR="009A2251">
        <w:rPr>
          <w:szCs w:val="20"/>
        </w:rPr>
        <w:t xml:space="preserve"> in 2030</w:t>
      </w:r>
      <w:r w:rsidRPr="00090DFD">
        <w:rPr>
          <w:szCs w:val="20"/>
        </w:rPr>
        <w:t>.</w:t>
      </w:r>
      <w:r>
        <w:rPr>
          <w:szCs w:val="20"/>
        </w:rPr>
        <w:t xml:space="preserve"> For 2100, a</w:t>
      </w:r>
      <w:r w:rsidRPr="000E35B1">
        <w:rPr>
          <w:szCs w:val="20"/>
        </w:rPr>
        <w:t xml:space="preserve"> </w:t>
      </w:r>
      <w:r>
        <w:rPr>
          <w:szCs w:val="20"/>
        </w:rPr>
        <w:t xml:space="preserve">cooling impact for the </w:t>
      </w:r>
      <w:r w:rsidR="00F850A1" w:rsidRPr="00F850A1">
        <w:rPr>
          <w:noProof/>
          <w:szCs w:val="20"/>
        </w:rPr>
        <w:t>M</w:t>
      </w:r>
      <w:r w:rsidRPr="00F850A1">
        <w:rPr>
          <w:noProof/>
          <w:szCs w:val="20"/>
        </w:rPr>
        <w:t>asterplan</w:t>
      </w:r>
      <w:r w:rsidR="008E6BB2">
        <w:rPr>
          <w:szCs w:val="20"/>
        </w:rPr>
        <w:t xml:space="preserve"> leading to LPG saturation (73</w:t>
      </w:r>
      <w:r>
        <w:rPr>
          <w:szCs w:val="20"/>
        </w:rPr>
        <w:t>%) was estimated to be</w:t>
      </w:r>
      <w:r w:rsidRPr="000E35B1">
        <w:rPr>
          <w:szCs w:val="20"/>
        </w:rPr>
        <w:t xml:space="preserve"> -0.</w:t>
      </w:r>
      <w:r w:rsidR="001C5614">
        <w:rPr>
          <w:szCs w:val="20"/>
        </w:rPr>
        <w:t>70</w:t>
      </w:r>
      <w:r w:rsidRPr="000E35B1">
        <w:rPr>
          <w:szCs w:val="20"/>
        </w:rPr>
        <w:t xml:space="preserve"> </w:t>
      </w:r>
      <w:r w:rsidRPr="005A331A">
        <w:rPr>
          <w:noProof/>
          <w:szCs w:val="20"/>
        </w:rPr>
        <w:t>milli</w:t>
      </w:r>
      <w:r w:rsidRPr="000E35B1">
        <w:rPr>
          <w:szCs w:val="20"/>
        </w:rPr>
        <w:t xml:space="preserve"> °C</w:t>
      </w:r>
      <w:r w:rsidR="00014C47">
        <w:rPr>
          <w:szCs w:val="20"/>
        </w:rPr>
        <w:t xml:space="preserve"> assuming </w:t>
      </w:r>
      <w:r w:rsidR="001C5614">
        <w:rPr>
          <w:szCs w:val="20"/>
        </w:rPr>
        <w:t>9</w:t>
      </w:r>
      <w:r w:rsidR="00014C47">
        <w:rPr>
          <w:szCs w:val="20"/>
        </w:rPr>
        <w:t>0% renewable biomass</w:t>
      </w:r>
      <w:r>
        <w:rPr>
          <w:szCs w:val="20"/>
        </w:rPr>
        <w:t xml:space="preserve">, </w:t>
      </w:r>
      <w:r w:rsidRPr="000C4278">
        <w:t>increa</w:t>
      </w:r>
      <w:r>
        <w:t>sing to -0.</w:t>
      </w:r>
      <w:r w:rsidR="00014C47">
        <w:t>93</w:t>
      </w:r>
      <w:r>
        <w:t xml:space="preserve"> </w:t>
      </w:r>
      <w:r w:rsidRPr="005A331A">
        <w:rPr>
          <w:noProof/>
        </w:rPr>
        <w:t>milli</w:t>
      </w:r>
      <w:r>
        <w:t xml:space="preserve"> °C with 50% renewable biomass</w:t>
      </w:r>
      <w:r w:rsidRPr="000C4278">
        <w:t>.</w:t>
      </w:r>
    </w:p>
    <w:p w14:paraId="02B5B86D" w14:textId="07F907AF" w:rsidR="00B57BE2" w:rsidRDefault="00B57BE2" w:rsidP="00B57BE2">
      <w:pPr>
        <w:pStyle w:val="Heading1"/>
      </w:pPr>
      <w:r>
        <w:t>Conclusion</w:t>
      </w:r>
    </w:p>
    <w:p w14:paraId="77A873B3" w14:textId="2F3407CA" w:rsidR="008A7EC1" w:rsidRPr="008A7EC1" w:rsidRDefault="008A7EC1" w:rsidP="00C15516">
      <w:r w:rsidRPr="008A7EC1">
        <w:t xml:space="preserve">Meeting the government target of 58% of the population using LPG through successful implementation of the </w:t>
      </w:r>
      <w:r w:rsidR="001661BE">
        <w:t>M</w:t>
      </w:r>
      <w:r w:rsidRPr="008A7EC1">
        <w:t xml:space="preserve">asterplan will have significant positive impacts on population health and on climate, through reductions </w:t>
      </w:r>
      <w:r w:rsidR="00C15516">
        <w:t xml:space="preserve">of emissions </w:t>
      </w:r>
      <w:r w:rsidR="00F1251E">
        <w:t>influencing</w:t>
      </w:r>
      <w:r w:rsidR="00C15516">
        <w:t xml:space="preserve"> climate</w:t>
      </w:r>
      <w:r w:rsidRPr="008A7EC1">
        <w:t xml:space="preserve"> and associated global cooling.</w:t>
      </w:r>
    </w:p>
    <w:sectPr w:rsidR="008A7EC1" w:rsidRPr="008A7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34BF"/>
    <w:multiLevelType w:val="hybridMultilevel"/>
    <w:tmpl w:val="81CAB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53F90"/>
    <w:multiLevelType w:val="hybridMultilevel"/>
    <w:tmpl w:val="EE62D3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0tDAyNTQwtTQxNDZS0lEKTi0uzszPAykwqQUAOEjr4SwAAAA="/>
  </w:docVars>
  <w:rsids>
    <w:rsidRoot w:val="000A262A"/>
    <w:rsid w:val="0000103D"/>
    <w:rsid w:val="00014C47"/>
    <w:rsid w:val="00085030"/>
    <w:rsid w:val="000A262A"/>
    <w:rsid w:val="000D2991"/>
    <w:rsid w:val="00150769"/>
    <w:rsid w:val="001661BE"/>
    <w:rsid w:val="001C5614"/>
    <w:rsid w:val="00363565"/>
    <w:rsid w:val="003C259C"/>
    <w:rsid w:val="003F150B"/>
    <w:rsid w:val="005A331A"/>
    <w:rsid w:val="006C69AB"/>
    <w:rsid w:val="00734F0C"/>
    <w:rsid w:val="0074530C"/>
    <w:rsid w:val="007C01E3"/>
    <w:rsid w:val="007C7194"/>
    <w:rsid w:val="008151D6"/>
    <w:rsid w:val="008A7EC1"/>
    <w:rsid w:val="008C1618"/>
    <w:rsid w:val="008E6BB2"/>
    <w:rsid w:val="0096189D"/>
    <w:rsid w:val="009A2251"/>
    <w:rsid w:val="009A7B01"/>
    <w:rsid w:val="009F64D8"/>
    <w:rsid w:val="00B57BE2"/>
    <w:rsid w:val="00B85DAD"/>
    <w:rsid w:val="00BC5A91"/>
    <w:rsid w:val="00BE65AB"/>
    <w:rsid w:val="00BF3995"/>
    <w:rsid w:val="00C15516"/>
    <w:rsid w:val="00C90A3E"/>
    <w:rsid w:val="00D51BB8"/>
    <w:rsid w:val="00E263A4"/>
    <w:rsid w:val="00E62E11"/>
    <w:rsid w:val="00EB550F"/>
    <w:rsid w:val="00EC6659"/>
    <w:rsid w:val="00F1251E"/>
    <w:rsid w:val="00F850A1"/>
    <w:rsid w:val="00F851B1"/>
    <w:rsid w:val="00F9034C"/>
    <w:rsid w:val="00F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5E24"/>
  <w15:chartTrackingRefBased/>
  <w15:docId w15:val="{6FA065C1-9BB1-4FC9-B4AC-34E7815F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F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4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F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F0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63A4"/>
    <w:rPr>
      <w:rFonts w:asciiTheme="majorHAnsi" w:eastAsiaTheme="majorEastAsia" w:hAnsiTheme="majorHAns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75DC-13E5-45BC-94B8-1561EA01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kypridemos</dc:creator>
  <cp:keywords/>
  <dc:description/>
  <cp:lastModifiedBy>Chris Kypridemos</cp:lastModifiedBy>
  <cp:revision>5</cp:revision>
  <dcterms:created xsi:type="dcterms:W3CDTF">2018-03-29T14:05:00Z</dcterms:created>
  <dcterms:modified xsi:type="dcterms:W3CDTF">2018-07-28T07:16:00Z</dcterms:modified>
</cp:coreProperties>
</file>