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BA22" w14:textId="2F0979FC" w:rsidR="003E3DA3" w:rsidRPr="00C1025D" w:rsidRDefault="00F823C7" w:rsidP="00AF5805">
      <w:pPr>
        <w:spacing w:line="480" w:lineRule="auto"/>
        <w:contextualSpacing/>
        <w:rPr>
          <w:rFonts w:ascii="Times New Roman" w:eastAsia="Times New Roman" w:hAnsi="Times New Roman" w:cs="Times New Roman"/>
          <w:color w:val="000000"/>
          <w:u w:val="single"/>
          <w:shd w:val="clear" w:color="auto" w:fill="FFFFFF"/>
        </w:rPr>
      </w:pPr>
      <w:bookmarkStart w:id="0" w:name="_GoBack"/>
      <w:bookmarkEnd w:id="0"/>
      <w:r w:rsidRPr="00C1025D">
        <w:rPr>
          <w:rFonts w:ascii="Times New Roman" w:eastAsia="Times New Roman" w:hAnsi="Times New Roman" w:cs="Times New Roman"/>
          <w:color w:val="000000"/>
          <w:u w:val="single"/>
          <w:shd w:val="clear" w:color="auto" w:fill="FFFFFF"/>
        </w:rPr>
        <w:t>Title</w:t>
      </w:r>
      <w:r w:rsidR="00A5148C" w:rsidRPr="00C1025D">
        <w:rPr>
          <w:rFonts w:ascii="Times New Roman" w:eastAsia="Times New Roman" w:hAnsi="Times New Roman" w:cs="Times New Roman"/>
          <w:color w:val="000000"/>
          <w:u w:val="single"/>
          <w:shd w:val="clear" w:color="auto" w:fill="FFFFFF"/>
        </w:rPr>
        <w:t>:</w:t>
      </w:r>
    </w:p>
    <w:p w14:paraId="05CA3021" w14:textId="31ECE752" w:rsidR="00F05858" w:rsidRPr="00C1025D" w:rsidRDefault="00A43C8B" w:rsidP="00AF5805">
      <w:pPr>
        <w:spacing w:line="480" w:lineRule="auto"/>
        <w:contextualSpacing/>
        <w:rPr>
          <w:rFonts w:ascii="Times New Roman" w:eastAsia="Times New Roman" w:hAnsi="Times New Roman" w:cs="Times New Roman"/>
          <w:b/>
          <w:color w:val="000000"/>
          <w:shd w:val="clear" w:color="auto" w:fill="FFFFFF"/>
        </w:rPr>
      </w:pPr>
      <w:r w:rsidRPr="00C1025D">
        <w:rPr>
          <w:rFonts w:ascii="Times New Roman" w:hAnsi="Times New Roman" w:cs="Times New Roman"/>
          <w:b/>
          <w:bCs/>
          <w:color w:val="000000"/>
          <w:shd w:val="clear" w:color="auto" w:fill="FFFFFF"/>
        </w:rPr>
        <w:t>Development and e</w:t>
      </w:r>
      <w:r w:rsidR="003D27AF" w:rsidRPr="00C1025D">
        <w:rPr>
          <w:rFonts w:ascii="Times New Roman" w:hAnsi="Times New Roman" w:cs="Times New Roman"/>
          <w:b/>
          <w:bCs/>
          <w:color w:val="000000"/>
          <w:shd w:val="clear" w:color="auto" w:fill="FFFFFF"/>
        </w:rPr>
        <w:t xml:space="preserve">xternal </w:t>
      </w:r>
      <w:r w:rsidRPr="00C1025D">
        <w:rPr>
          <w:rFonts w:ascii="Times New Roman" w:hAnsi="Times New Roman" w:cs="Times New Roman"/>
          <w:b/>
          <w:bCs/>
          <w:color w:val="000000"/>
          <w:shd w:val="clear" w:color="auto" w:fill="FFFFFF"/>
        </w:rPr>
        <w:t>validation of</w:t>
      </w:r>
      <w:r w:rsidR="00F05858" w:rsidRPr="00C1025D">
        <w:rPr>
          <w:rFonts w:ascii="Times New Roman" w:hAnsi="Times New Roman" w:cs="Times New Roman"/>
          <w:b/>
          <w:bCs/>
          <w:color w:val="000000"/>
          <w:shd w:val="clear" w:color="auto" w:fill="FFFFFF"/>
        </w:rPr>
        <w:t xml:space="preserve"> nomograms in </w:t>
      </w:r>
      <w:r w:rsidR="00DE5F64" w:rsidRPr="00C1025D">
        <w:rPr>
          <w:rFonts w:ascii="Times New Roman" w:hAnsi="Times New Roman" w:cs="Times New Roman"/>
          <w:b/>
          <w:bCs/>
          <w:color w:val="000000"/>
          <w:shd w:val="clear" w:color="auto" w:fill="FFFFFF"/>
        </w:rPr>
        <w:t>oropharyngeal cancer patients with known HPV-DNA status</w:t>
      </w:r>
      <w:r w:rsidR="00F05858" w:rsidRPr="00C1025D">
        <w:rPr>
          <w:rFonts w:ascii="Times New Roman" w:hAnsi="Times New Roman" w:cs="Times New Roman"/>
          <w:b/>
          <w:bCs/>
          <w:color w:val="000000"/>
          <w:shd w:val="clear" w:color="auto" w:fill="FFFFFF"/>
        </w:rPr>
        <w:t xml:space="preserve">: </w:t>
      </w:r>
      <w:r w:rsidR="003D27AF" w:rsidRPr="00C1025D">
        <w:rPr>
          <w:rFonts w:ascii="Times New Roman" w:hAnsi="Times New Roman" w:cs="Times New Roman"/>
          <w:b/>
          <w:bCs/>
          <w:color w:val="000000"/>
          <w:shd w:val="clear" w:color="auto" w:fill="FFFFFF"/>
        </w:rPr>
        <w:t xml:space="preserve">a </w:t>
      </w:r>
      <w:r w:rsidR="00C6473B" w:rsidRPr="00C1025D">
        <w:rPr>
          <w:rFonts w:ascii="Times New Roman" w:hAnsi="Times New Roman" w:cs="Times New Roman"/>
          <w:b/>
          <w:bCs/>
          <w:color w:val="000000"/>
          <w:shd w:val="clear" w:color="auto" w:fill="FFFFFF"/>
        </w:rPr>
        <w:t xml:space="preserve">European </w:t>
      </w:r>
      <w:r w:rsidR="00EE601F" w:rsidRPr="00C1025D">
        <w:rPr>
          <w:rFonts w:ascii="Times New Roman" w:hAnsi="Times New Roman" w:cs="Times New Roman"/>
          <w:b/>
          <w:bCs/>
          <w:color w:val="000000"/>
          <w:shd w:val="clear" w:color="auto" w:fill="FFFFFF"/>
        </w:rPr>
        <w:t>multicentre</w:t>
      </w:r>
      <w:r w:rsidR="003D27AF" w:rsidRPr="00C1025D">
        <w:rPr>
          <w:rFonts w:ascii="Times New Roman" w:hAnsi="Times New Roman" w:cs="Times New Roman"/>
          <w:b/>
          <w:bCs/>
          <w:color w:val="000000"/>
          <w:shd w:val="clear" w:color="auto" w:fill="FFFFFF"/>
        </w:rPr>
        <w:t xml:space="preserve"> study</w:t>
      </w:r>
      <w:r w:rsidR="00F470C4" w:rsidRPr="00C1025D">
        <w:rPr>
          <w:rFonts w:ascii="Times New Roman" w:hAnsi="Times New Roman" w:cs="Times New Roman"/>
          <w:b/>
          <w:bCs/>
          <w:color w:val="000000"/>
          <w:shd w:val="clear" w:color="auto" w:fill="FFFFFF"/>
        </w:rPr>
        <w:t xml:space="preserve"> (OroGrams)</w:t>
      </w:r>
    </w:p>
    <w:p w14:paraId="204681CA" w14:textId="77777777" w:rsidR="00031C8C" w:rsidRPr="00C1025D" w:rsidRDefault="00031C8C" w:rsidP="00AF5805">
      <w:pPr>
        <w:spacing w:line="480" w:lineRule="auto"/>
        <w:contextualSpacing/>
        <w:rPr>
          <w:rFonts w:ascii="Times New Roman" w:eastAsia="Times New Roman" w:hAnsi="Times New Roman" w:cs="Times New Roman"/>
          <w:color w:val="000000"/>
          <w:shd w:val="clear" w:color="auto" w:fill="FFFFFF"/>
        </w:rPr>
      </w:pPr>
    </w:p>
    <w:p w14:paraId="695FC8B0" w14:textId="77777777" w:rsidR="009C16EF" w:rsidRPr="00C1025D" w:rsidRDefault="009C16EF" w:rsidP="00AF5805">
      <w:pPr>
        <w:spacing w:line="480" w:lineRule="auto"/>
        <w:contextualSpacing/>
        <w:rPr>
          <w:rFonts w:ascii="Times New Roman" w:eastAsia="Times New Roman" w:hAnsi="Times New Roman" w:cs="Times New Roman"/>
          <w:color w:val="000000"/>
          <w:u w:val="single"/>
          <w:shd w:val="clear" w:color="auto" w:fill="FFFFFF"/>
        </w:rPr>
      </w:pPr>
      <w:r w:rsidRPr="00C1025D">
        <w:rPr>
          <w:rFonts w:ascii="Times New Roman" w:eastAsia="Times New Roman" w:hAnsi="Times New Roman" w:cs="Times New Roman"/>
          <w:color w:val="000000"/>
          <w:u w:val="single"/>
          <w:shd w:val="clear" w:color="auto" w:fill="FFFFFF"/>
        </w:rPr>
        <w:t>Authors</w:t>
      </w:r>
    </w:p>
    <w:p w14:paraId="1AA2EEF7" w14:textId="017CC1AB" w:rsidR="009C16EF" w:rsidRPr="00C1025D" w:rsidRDefault="009C16EF" w:rsidP="00AF5805">
      <w:pPr>
        <w:spacing w:line="480" w:lineRule="auto"/>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Christian Grønhøj</w:t>
      </w:r>
      <w:r w:rsidRPr="00C1025D">
        <w:rPr>
          <w:rFonts w:ascii="Times New Roman" w:eastAsia="Times New Roman" w:hAnsi="Times New Roman" w:cs="Times New Roman"/>
          <w:shd w:val="clear" w:color="auto" w:fill="FFFFFF"/>
          <w:vertAlign w:val="superscript"/>
        </w:rPr>
        <w:t>1</w:t>
      </w:r>
      <w:r w:rsidRPr="00C1025D">
        <w:rPr>
          <w:rFonts w:ascii="Times New Roman" w:eastAsia="Times New Roman" w:hAnsi="Times New Roman" w:cs="Times New Roman"/>
          <w:shd w:val="clear" w:color="auto" w:fill="FFFFFF"/>
        </w:rPr>
        <w:t xml:space="preserve">, </w:t>
      </w:r>
      <w:r w:rsidR="005F7239" w:rsidRPr="00C1025D">
        <w:rPr>
          <w:rFonts w:ascii="Times New Roman" w:eastAsia="Times New Roman" w:hAnsi="Times New Roman" w:cs="Times New Roman"/>
          <w:shd w:val="clear" w:color="auto" w:fill="FFFFFF"/>
        </w:rPr>
        <w:t>David H. Jensen</w:t>
      </w:r>
      <w:r w:rsidR="005F7239" w:rsidRPr="00C1025D">
        <w:rPr>
          <w:rFonts w:ascii="Times New Roman" w:eastAsia="Times New Roman" w:hAnsi="Times New Roman" w:cs="Times New Roman"/>
          <w:shd w:val="clear" w:color="auto" w:fill="FFFFFF"/>
          <w:vertAlign w:val="superscript"/>
        </w:rPr>
        <w:t>1</w:t>
      </w:r>
      <w:r w:rsidR="005F7239" w:rsidRPr="00C1025D">
        <w:rPr>
          <w:rFonts w:ascii="Times New Roman" w:eastAsia="Times New Roman" w:hAnsi="Times New Roman" w:cs="Times New Roman"/>
          <w:shd w:val="clear" w:color="auto" w:fill="FFFFFF"/>
        </w:rPr>
        <w:t>,</w:t>
      </w:r>
      <w:r w:rsidR="005F7239" w:rsidRPr="00C1025D">
        <w:rPr>
          <w:rFonts w:ascii="Times New Roman" w:eastAsia="Times New Roman" w:hAnsi="Times New Roman" w:cs="Times New Roman"/>
          <w:shd w:val="clear" w:color="auto" w:fill="FFFFFF"/>
          <w:vertAlign w:val="superscript"/>
        </w:rPr>
        <w:t xml:space="preserve"> </w:t>
      </w:r>
      <w:r w:rsidR="00DF50ED" w:rsidRPr="00C1025D">
        <w:rPr>
          <w:rFonts w:ascii="Times New Roman" w:eastAsia="Times New Roman" w:hAnsi="Times New Roman" w:cs="Times New Roman"/>
          <w:shd w:val="clear" w:color="auto" w:fill="FFFFFF"/>
        </w:rPr>
        <w:t>Christian Dehlendorff</w:t>
      </w:r>
      <w:r w:rsidR="000B69E8" w:rsidRPr="00C1025D">
        <w:rPr>
          <w:rFonts w:ascii="Times New Roman" w:eastAsia="Times New Roman" w:hAnsi="Times New Roman" w:cs="Times New Roman"/>
          <w:shd w:val="clear" w:color="auto" w:fill="FFFFFF"/>
          <w:vertAlign w:val="superscript"/>
        </w:rPr>
        <w:t>2</w:t>
      </w:r>
      <w:r w:rsidR="00DF50ED" w:rsidRPr="00C1025D">
        <w:rPr>
          <w:rFonts w:ascii="Times New Roman" w:eastAsia="Times New Roman" w:hAnsi="Times New Roman" w:cs="Times New Roman"/>
          <w:shd w:val="clear" w:color="auto" w:fill="FFFFFF"/>
        </w:rPr>
        <w:t xml:space="preserve">, </w:t>
      </w:r>
      <w:r w:rsidR="003D27AF" w:rsidRPr="00C1025D">
        <w:rPr>
          <w:rFonts w:ascii="Times New Roman" w:eastAsia="Times New Roman" w:hAnsi="Times New Roman" w:cs="Times New Roman"/>
          <w:shd w:val="clear" w:color="auto" w:fill="FFFFFF"/>
        </w:rPr>
        <w:t>Linda</w:t>
      </w:r>
      <w:r w:rsidR="00D45503" w:rsidRPr="00C1025D">
        <w:rPr>
          <w:rFonts w:ascii="Times New Roman" w:eastAsia="Times New Roman" w:hAnsi="Times New Roman" w:cs="Times New Roman"/>
          <w:shd w:val="clear" w:color="auto" w:fill="FFFFFF"/>
        </w:rPr>
        <w:t xml:space="preserve"> Marklund</w:t>
      </w:r>
      <w:r w:rsidR="00F15254" w:rsidRPr="00C1025D">
        <w:rPr>
          <w:rFonts w:ascii="Times New Roman" w:eastAsia="Times New Roman" w:hAnsi="Times New Roman" w:cs="Times New Roman"/>
          <w:shd w:val="clear" w:color="auto" w:fill="FFFFFF"/>
          <w:vertAlign w:val="superscript"/>
        </w:rPr>
        <w:t>3</w:t>
      </w:r>
      <w:r w:rsidR="00DF50ED" w:rsidRPr="00C1025D">
        <w:rPr>
          <w:rFonts w:ascii="Times New Roman" w:eastAsia="Times New Roman" w:hAnsi="Times New Roman" w:cs="Times New Roman"/>
          <w:shd w:val="clear" w:color="auto" w:fill="FFFFFF"/>
        </w:rPr>
        <w:t>, Steffen Wagner</w:t>
      </w:r>
      <w:r w:rsidR="00511F63" w:rsidRPr="00C1025D">
        <w:rPr>
          <w:rFonts w:ascii="Times New Roman" w:eastAsia="Times New Roman" w:hAnsi="Times New Roman" w:cs="Times New Roman"/>
          <w:shd w:val="clear" w:color="auto" w:fill="FFFFFF"/>
          <w:vertAlign w:val="superscript"/>
        </w:rPr>
        <w:t>4</w:t>
      </w:r>
      <w:r w:rsidR="00474F9F" w:rsidRPr="00C1025D">
        <w:rPr>
          <w:rFonts w:ascii="Times New Roman" w:eastAsia="Times New Roman" w:hAnsi="Times New Roman" w:cs="Times New Roman"/>
          <w:shd w:val="clear" w:color="auto" w:fill="FFFFFF"/>
        </w:rPr>
        <w:t>, Hisham Mehanna</w:t>
      </w:r>
      <w:r w:rsidR="00511F63" w:rsidRPr="00C1025D">
        <w:rPr>
          <w:rFonts w:ascii="Times New Roman" w:eastAsia="Times New Roman" w:hAnsi="Times New Roman" w:cs="Times New Roman"/>
          <w:shd w:val="clear" w:color="auto" w:fill="FFFFFF"/>
          <w:vertAlign w:val="superscript"/>
        </w:rPr>
        <w:t>5</w:t>
      </w:r>
      <w:r w:rsidR="00474F9F" w:rsidRPr="00C1025D">
        <w:rPr>
          <w:rFonts w:ascii="Times New Roman" w:eastAsia="Times New Roman" w:hAnsi="Times New Roman" w:cs="Times New Roman"/>
          <w:shd w:val="clear" w:color="auto" w:fill="FFFFFF"/>
        </w:rPr>
        <w:t xml:space="preserve">, </w:t>
      </w:r>
      <w:r w:rsidR="00D45503" w:rsidRPr="00C1025D">
        <w:rPr>
          <w:rFonts w:ascii="Times New Roman" w:eastAsia="Times New Roman" w:hAnsi="Times New Roman" w:cs="Times New Roman"/>
          <w:shd w:val="clear" w:color="auto" w:fill="FFFFFF"/>
        </w:rPr>
        <w:t xml:space="preserve">Eva </w:t>
      </w:r>
      <w:r w:rsidR="00F15254" w:rsidRPr="00C1025D">
        <w:rPr>
          <w:rFonts w:ascii="Times New Roman" w:eastAsia="Times New Roman" w:hAnsi="Times New Roman" w:cs="Times New Roman"/>
          <w:shd w:val="clear" w:color="auto" w:fill="FFFFFF"/>
        </w:rPr>
        <w:t>Munck-</w:t>
      </w:r>
      <w:r w:rsidR="00D45503" w:rsidRPr="00C1025D">
        <w:rPr>
          <w:rFonts w:ascii="Times New Roman" w:eastAsia="Times New Roman" w:hAnsi="Times New Roman" w:cs="Times New Roman"/>
          <w:shd w:val="clear" w:color="auto" w:fill="FFFFFF"/>
        </w:rPr>
        <w:t>Wikland</w:t>
      </w:r>
      <w:r w:rsidR="007F006B" w:rsidRPr="00C1025D">
        <w:rPr>
          <w:rFonts w:ascii="Times New Roman" w:eastAsia="Times New Roman" w:hAnsi="Times New Roman" w:cs="Times New Roman"/>
          <w:shd w:val="clear" w:color="auto" w:fill="FFFFFF"/>
          <w:vertAlign w:val="superscript"/>
        </w:rPr>
        <w:t>3</w:t>
      </w:r>
      <w:r w:rsidR="00D45503" w:rsidRPr="00C1025D">
        <w:rPr>
          <w:rFonts w:ascii="Times New Roman" w:eastAsia="Times New Roman" w:hAnsi="Times New Roman" w:cs="Times New Roman"/>
          <w:shd w:val="clear" w:color="auto" w:fill="FFFFFF"/>
        </w:rPr>
        <w:t>, Torbjörn Ramqvist</w:t>
      </w:r>
      <w:r w:rsidR="00B76475" w:rsidRPr="00C1025D">
        <w:rPr>
          <w:rFonts w:ascii="Times New Roman" w:eastAsia="Times New Roman" w:hAnsi="Times New Roman" w:cs="Times New Roman"/>
          <w:shd w:val="clear" w:color="auto" w:fill="FFFFFF"/>
          <w:vertAlign w:val="superscript"/>
        </w:rPr>
        <w:t>3</w:t>
      </w:r>
      <w:r w:rsidR="00DF50ED" w:rsidRPr="00C1025D">
        <w:rPr>
          <w:rFonts w:ascii="Times New Roman" w:eastAsia="Times New Roman" w:hAnsi="Times New Roman" w:cs="Times New Roman"/>
          <w:shd w:val="clear" w:color="auto" w:fill="FFFFFF"/>
        </w:rPr>
        <w:t>,</w:t>
      </w:r>
      <w:r w:rsidR="002A20D5" w:rsidRPr="00C1025D">
        <w:rPr>
          <w:rFonts w:ascii="Times New Roman" w:eastAsia="Times New Roman" w:hAnsi="Times New Roman" w:cs="Times New Roman"/>
          <w:shd w:val="clear" w:color="auto" w:fill="FFFFFF"/>
        </w:rPr>
        <w:t xml:space="preserve"> Anders Näsman</w:t>
      </w:r>
      <w:r w:rsidR="00B76475" w:rsidRPr="00C1025D">
        <w:rPr>
          <w:rFonts w:ascii="Times New Roman" w:eastAsia="Times New Roman" w:hAnsi="Times New Roman" w:cs="Times New Roman"/>
          <w:shd w:val="clear" w:color="auto" w:fill="FFFFFF"/>
          <w:vertAlign w:val="superscript"/>
        </w:rPr>
        <w:t>6</w:t>
      </w:r>
      <w:r w:rsidR="002A20D5" w:rsidRPr="00C1025D">
        <w:rPr>
          <w:rFonts w:ascii="Times New Roman" w:eastAsia="Times New Roman" w:hAnsi="Times New Roman" w:cs="Times New Roman"/>
          <w:shd w:val="clear" w:color="auto" w:fill="FFFFFF"/>
        </w:rPr>
        <w:t xml:space="preserve">, </w:t>
      </w:r>
      <w:r w:rsidR="005F7239" w:rsidRPr="00C1025D">
        <w:rPr>
          <w:rFonts w:ascii="Times New Roman" w:hAnsi="Times New Roman" w:cs="Times New Roman"/>
          <w:lang w:eastAsia="en-US"/>
        </w:rPr>
        <w:t>Claus Wittekindt</w:t>
      </w:r>
      <w:r w:rsidR="00B76475" w:rsidRPr="00C1025D">
        <w:rPr>
          <w:rFonts w:ascii="Times New Roman" w:eastAsia="Times New Roman" w:hAnsi="Times New Roman" w:cs="Times New Roman"/>
          <w:shd w:val="clear" w:color="auto" w:fill="FFFFFF"/>
          <w:vertAlign w:val="superscript"/>
        </w:rPr>
        <w:t>4</w:t>
      </w:r>
      <w:r w:rsidR="005F7239" w:rsidRPr="00C1025D">
        <w:rPr>
          <w:rFonts w:ascii="Times New Roman" w:hAnsi="Times New Roman" w:cs="Times New Roman"/>
          <w:lang w:eastAsia="en-US"/>
        </w:rPr>
        <w:t>, Nora Würdemann</w:t>
      </w:r>
      <w:r w:rsidR="00B76475" w:rsidRPr="00C1025D">
        <w:rPr>
          <w:rFonts w:ascii="Times New Roman" w:eastAsia="Times New Roman" w:hAnsi="Times New Roman" w:cs="Times New Roman"/>
          <w:shd w:val="clear" w:color="auto" w:fill="FFFFFF"/>
          <w:vertAlign w:val="superscript"/>
        </w:rPr>
        <w:t>4</w:t>
      </w:r>
      <w:r w:rsidR="005F7239" w:rsidRPr="00C1025D">
        <w:rPr>
          <w:rFonts w:ascii="Times New Roman" w:hAnsi="Times New Roman" w:cs="Times New Roman"/>
          <w:lang w:eastAsia="en-US"/>
        </w:rPr>
        <w:t>, Shachi Jenny Sharma</w:t>
      </w:r>
      <w:r w:rsidR="00B76475" w:rsidRPr="00C1025D">
        <w:rPr>
          <w:rFonts w:ascii="Times New Roman" w:eastAsia="Times New Roman" w:hAnsi="Times New Roman" w:cs="Times New Roman"/>
          <w:shd w:val="clear" w:color="auto" w:fill="FFFFFF"/>
          <w:vertAlign w:val="superscript"/>
        </w:rPr>
        <w:t>4</w:t>
      </w:r>
      <w:r w:rsidR="005F7239" w:rsidRPr="00C1025D">
        <w:rPr>
          <w:rFonts w:ascii="Times New Roman" w:hAnsi="Times New Roman" w:cs="Times New Roman"/>
          <w:lang w:eastAsia="en-US"/>
        </w:rPr>
        <w:t>, Stefan Gattenlöhner</w:t>
      </w:r>
      <w:r w:rsidR="00B76475" w:rsidRPr="00C1025D">
        <w:rPr>
          <w:rFonts w:ascii="Times New Roman" w:eastAsia="Times New Roman" w:hAnsi="Times New Roman" w:cs="Times New Roman"/>
          <w:shd w:val="clear" w:color="auto" w:fill="FFFFFF"/>
          <w:vertAlign w:val="superscript"/>
        </w:rPr>
        <w:t>7</w:t>
      </w:r>
      <w:r w:rsidR="005F7239" w:rsidRPr="00C1025D">
        <w:rPr>
          <w:rFonts w:ascii="Times New Roman" w:hAnsi="Times New Roman" w:cs="Times New Roman"/>
          <w:lang w:eastAsia="en-US"/>
        </w:rPr>
        <w:t>,</w:t>
      </w:r>
      <w:r w:rsidR="00DF50ED" w:rsidRPr="00C1025D">
        <w:rPr>
          <w:rFonts w:ascii="Times New Roman" w:eastAsia="Times New Roman" w:hAnsi="Times New Roman" w:cs="Times New Roman"/>
          <w:shd w:val="clear" w:color="auto" w:fill="FFFFFF"/>
        </w:rPr>
        <w:t xml:space="preserve"> </w:t>
      </w:r>
      <w:r w:rsidRPr="00C1025D">
        <w:rPr>
          <w:rFonts w:ascii="Times New Roman" w:eastAsia="Times New Roman" w:hAnsi="Times New Roman" w:cs="Times New Roman"/>
          <w:shd w:val="clear" w:color="auto" w:fill="FFFFFF"/>
        </w:rPr>
        <w:t>Katalin Kiss</w:t>
      </w:r>
      <w:r w:rsidR="00B76475" w:rsidRPr="00C1025D">
        <w:rPr>
          <w:rFonts w:ascii="Times New Roman" w:eastAsia="Times New Roman" w:hAnsi="Times New Roman" w:cs="Times New Roman"/>
          <w:shd w:val="clear" w:color="auto" w:fill="FFFFFF"/>
          <w:vertAlign w:val="superscript"/>
        </w:rPr>
        <w:t>8</w:t>
      </w:r>
      <w:r w:rsidRPr="00C1025D">
        <w:rPr>
          <w:rFonts w:ascii="Times New Roman" w:eastAsia="Times New Roman" w:hAnsi="Times New Roman" w:cs="Times New Roman"/>
          <w:shd w:val="clear" w:color="auto" w:fill="FFFFFF"/>
        </w:rPr>
        <w:t>, Elo Andersen</w:t>
      </w:r>
      <w:r w:rsidR="008D2F70" w:rsidRPr="00C1025D">
        <w:rPr>
          <w:rFonts w:ascii="Times New Roman" w:eastAsia="Times New Roman" w:hAnsi="Times New Roman" w:cs="Times New Roman"/>
          <w:shd w:val="clear" w:color="auto" w:fill="FFFFFF"/>
          <w:vertAlign w:val="superscript"/>
        </w:rPr>
        <w:t>9</w:t>
      </w:r>
      <w:r w:rsidR="00B64C33" w:rsidRPr="00C1025D">
        <w:rPr>
          <w:rFonts w:ascii="Times New Roman" w:eastAsia="Times New Roman" w:hAnsi="Times New Roman" w:cs="Times New Roman"/>
        </w:rPr>
        <w:t>, Rachel Spruce</w:t>
      </w:r>
      <w:r w:rsidR="000B69E8" w:rsidRPr="00C1025D">
        <w:rPr>
          <w:rFonts w:ascii="Times New Roman" w:eastAsia="Times New Roman" w:hAnsi="Times New Roman" w:cs="Times New Roman"/>
          <w:shd w:val="clear" w:color="auto" w:fill="FFFFFF"/>
          <w:vertAlign w:val="superscript"/>
        </w:rPr>
        <w:t>5</w:t>
      </w:r>
      <w:r w:rsidR="00B64C33" w:rsidRPr="00C1025D">
        <w:rPr>
          <w:rFonts w:ascii="Times New Roman" w:eastAsia="Times New Roman" w:hAnsi="Times New Roman" w:cs="Times New Roman"/>
        </w:rPr>
        <w:t>,</w:t>
      </w:r>
      <w:r w:rsidR="00191EAD" w:rsidRPr="00C1025D">
        <w:rPr>
          <w:rFonts w:ascii="Times New Roman" w:eastAsia="Times New Roman" w:hAnsi="Times New Roman" w:cs="Times New Roman"/>
          <w:shd w:val="clear" w:color="auto" w:fill="FFFFFF"/>
        </w:rPr>
        <w:t xml:space="preserve"> Nikos Batis</w:t>
      </w:r>
      <w:r w:rsidR="00191EAD" w:rsidRPr="00C1025D">
        <w:rPr>
          <w:rFonts w:ascii="Times New Roman" w:eastAsia="Times New Roman" w:hAnsi="Times New Roman" w:cs="Times New Roman"/>
          <w:shd w:val="clear" w:color="auto" w:fill="FFFFFF"/>
          <w:vertAlign w:val="superscript"/>
        </w:rPr>
        <w:t>5</w:t>
      </w:r>
      <w:r w:rsidR="00191EAD" w:rsidRPr="00C1025D">
        <w:rPr>
          <w:rFonts w:ascii="Times New Roman" w:eastAsia="Times New Roman" w:hAnsi="Times New Roman" w:cs="Times New Roman"/>
        </w:rPr>
        <w:t>,</w:t>
      </w:r>
      <w:r w:rsidR="00191EAD" w:rsidRPr="00C1025D">
        <w:rPr>
          <w:rFonts w:ascii="Times New Roman" w:eastAsia="Times New Roman" w:hAnsi="Times New Roman" w:cs="Times New Roman"/>
          <w:shd w:val="clear" w:color="auto" w:fill="FFFFFF"/>
        </w:rPr>
        <w:t xml:space="preserve"> </w:t>
      </w:r>
      <w:r w:rsidR="00B64C33" w:rsidRPr="00C1025D">
        <w:rPr>
          <w:rFonts w:ascii="Times New Roman" w:eastAsia="Times New Roman" w:hAnsi="Times New Roman" w:cs="Times New Roman"/>
        </w:rPr>
        <w:t>Max Robinson</w:t>
      </w:r>
      <w:r w:rsidR="000B69E8" w:rsidRPr="00C1025D">
        <w:rPr>
          <w:rFonts w:ascii="Times New Roman" w:eastAsia="Times New Roman" w:hAnsi="Times New Roman" w:cs="Times New Roman"/>
          <w:shd w:val="clear" w:color="auto" w:fill="FFFFFF"/>
          <w:vertAlign w:val="superscript"/>
        </w:rPr>
        <w:t>10</w:t>
      </w:r>
      <w:r w:rsidR="00B64C33" w:rsidRPr="00C1025D">
        <w:rPr>
          <w:rFonts w:ascii="Times New Roman" w:eastAsia="Times New Roman" w:hAnsi="Times New Roman" w:cs="Times New Roman"/>
        </w:rPr>
        <w:t>, Kevin Harrington</w:t>
      </w:r>
      <w:r w:rsidR="000B69E8" w:rsidRPr="00C1025D">
        <w:rPr>
          <w:rFonts w:ascii="Times New Roman" w:eastAsia="Times New Roman" w:hAnsi="Times New Roman" w:cs="Times New Roman"/>
          <w:shd w:val="clear" w:color="auto" w:fill="FFFFFF"/>
          <w:vertAlign w:val="superscript"/>
        </w:rPr>
        <w:t>11</w:t>
      </w:r>
      <w:r w:rsidR="00B64C33" w:rsidRPr="00C1025D">
        <w:rPr>
          <w:rFonts w:ascii="Times New Roman" w:eastAsia="Times New Roman" w:hAnsi="Times New Roman" w:cs="Times New Roman"/>
        </w:rPr>
        <w:t>, Stuart Winter</w:t>
      </w:r>
      <w:r w:rsidR="000B69E8" w:rsidRPr="00C1025D">
        <w:rPr>
          <w:rFonts w:ascii="Times New Roman" w:eastAsia="Times New Roman" w:hAnsi="Times New Roman" w:cs="Times New Roman"/>
          <w:shd w:val="clear" w:color="auto" w:fill="FFFFFF"/>
          <w:vertAlign w:val="superscript"/>
        </w:rPr>
        <w:t>12</w:t>
      </w:r>
      <w:r w:rsidR="00B64C33" w:rsidRPr="00C1025D">
        <w:rPr>
          <w:rFonts w:ascii="Times New Roman" w:eastAsia="Times New Roman" w:hAnsi="Times New Roman" w:cs="Times New Roman"/>
        </w:rPr>
        <w:t xml:space="preserve">, Terence </w:t>
      </w:r>
      <w:r w:rsidR="00C33330" w:rsidRPr="00C1025D">
        <w:rPr>
          <w:rFonts w:ascii="Times New Roman" w:eastAsia="Times New Roman" w:hAnsi="Times New Roman" w:cs="Times New Roman"/>
        </w:rPr>
        <w:t xml:space="preserve">M. </w:t>
      </w:r>
      <w:r w:rsidR="00B64C33" w:rsidRPr="00C1025D">
        <w:rPr>
          <w:rFonts w:ascii="Times New Roman" w:eastAsia="Times New Roman" w:hAnsi="Times New Roman" w:cs="Times New Roman"/>
        </w:rPr>
        <w:t>Jones</w:t>
      </w:r>
      <w:r w:rsidR="000B69E8" w:rsidRPr="00C1025D">
        <w:rPr>
          <w:rFonts w:ascii="Times New Roman" w:eastAsia="Times New Roman" w:hAnsi="Times New Roman" w:cs="Times New Roman"/>
          <w:shd w:val="clear" w:color="auto" w:fill="FFFFFF"/>
          <w:vertAlign w:val="superscript"/>
        </w:rPr>
        <w:t>13</w:t>
      </w:r>
      <w:r w:rsidR="00B64C33" w:rsidRPr="00C1025D">
        <w:rPr>
          <w:rFonts w:ascii="Times New Roman" w:eastAsia="Times New Roman" w:hAnsi="Times New Roman" w:cs="Times New Roman"/>
        </w:rPr>
        <w:t xml:space="preserve">, </w:t>
      </w:r>
      <w:r w:rsidR="00D45503" w:rsidRPr="00C1025D">
        <w:rPr>
          <w:rFonts w:ascii="Times New Roman" w:eastAsia="Times New Roman" w:hAnsi="Times New Roman" w:cs="Times New Roman"/>
          <w:shd w:val="clear" w:color="auto" w:fill="FFFFFF"/>
        </w:rPr>
        <w:t>Jens</w:t>
      </w:r>
      <w:r w:rsidR="008D2F70" w:rsidRPr="00C1025D">
        <w:rPr>
          <w:rFonts w:ascii="Times New Roman" w:eastAsia="Times New Roman" w:hAnsi="Times New Roman" w:cs="Times New Roman"/>
          <w:shd w:val="clear" w:color="auto" w:fill="FFFFFF"/>
        </w:rPr>
        <w:t xml:space="preserve"> Peter</w:t>
      </w:r>
      <w:r w:rsidR="00D45503" w:rsidRPr="00C1025D">
        <w:rPr>
          <w:rFonts w:ascii="Times New Roman" w:eastAsia="Times New Roman" w:hAnsi="Times New Roman" w:cs="Times New Roman"/>
          <w:shd w:val="clear" w:color="auto" w:fill="FFFFFF"/>
        </w:rPr>
        <w:t xml:space="preserve"> Klussmann</w:t>
      </w:r>
      <w:r w:rsidR="008D2F70" w:rsidRPr="00C1025D">
        <w:rPr>
          <w:rFonts w:ascii="Times New Roman" w:eastAsia="Times New Roman" w:hAnsi="Times New Roman" w:cs="Times New Roman"/>
          <w:shd w:val="clear" w:color="auto" w:fill="FFFFFF"/>
          <w:vertAlign w:val="superscript"/>
        </w:rPr>
        <w:t>4</w:t>
      </w:r>
      <w:r w:rsidR="00D45503" w:rsidRPr="00C1025D">
        <w:rPr>
          <w:rFonts w:ascii="Times New Roman" w:eastAsia="Times New Roman" w:hAnsi="Times New Roman" w:cs="Times New Roman"/>
          <w:shd w:val="clear" w:color="auto" w:fill="FFFFFF"/>
        </w:rPr>
        <w:t xml:space="preserve">, </w:t>
      </w:r>
      <w:r w:rsidR="004A2872" w:rsidRPr="00C1025D">
        <w:rPr>
          <w:rFonts w:ascii="Times New Roman" w:eastAsia="Times New Roman" w:hAnsi="Times New Roman" w:cs="Times New Roman"/>
          <w:shd w:val="clear" w:color="auto" w:fill="FFFFFF"/>
        </w:rPr>
        <w:t>Tina Da</w:t>
      </w:r>
      <w:r w:rsidR="00474F9F" w:rsidRPr="00C1025D">
        <w:rPr>
          <w:rFonts w:ascii="Times New Roman" w:eastAsia="Times New Roman" w:hAnsi="Times New Roman" w:cs="Times New Roman"/>
          <w:shd w:val="clear" w:color="auto" w:fill="FFFFFF"/>
        </w:rPr>
        <w:t>lianis</w:t>
      </w:r>
      <w:r w:rsidR="008D2F70" w:rsidRPr="00C1025D">
        <w:rPr>
          <w:rFonts w:ascii="Times New Roman" w:eastAsia="Times New Roman" w:hAnsi="Times New Roman" w:cs="Times New Roman"/>
          <w:shd w:val="clear" w:color="auto" w:fill="FFFFFF"/>
          <w:vertAlign w:val="superscript"/>
        </w:rPr>
        <w:t>6</w:t>
      </w:r>
      <w:r w:rsidR="00474F9F" w:rsidRPr="00C1025D">
        <w:rPr>
          <w:rFonts w:ascii="Times New Roman" w:eastAsia="Times New Roman" w:hAnsi="Times New Roman" w:cs="Times New Roman"/>
          <w:shd w:val="clear" w:color="auto" w:fill="FFFFFF"/>
        </w:rPr>
        <w:t xml:space="preserve">, </w:t>
      </w:r>
      <w:r w:rsidR="00D45503" w:rsidRPr="00C1025D">
        <w:rPr>
          <w:rFonts w:ascii="Times New Roman" w:eastAsia="Times New Roman" w:hAnsi="Times New Roman" w:cs="Times New Roman"/>
          <w:shd w:val="clear" w:color="auto" w:fill="FFFFFF"/>
        </w:rPr>
        <w:t>Jeppe Friborg</w:t>
      </w:r>
      <w:r w:rsidR="000B69E8" w:rsidRPr="00C1025D">
        <w:rPr>
          <w:rFonts w:ascii="Times New Roman" w:eastAsia="Times New Roman" w:hAnsi="Times New Roman" w:cs="Times New Roman"/>
          <w:shd w:val="clear" w:color="auto" w:fill="FFFFFF"/>
          <w:vertAlign w:val="superscript"/>
        </w:rPr>
        <w:t>14</w:t>
      </w:r>
      <w:r w:rsidR="00D45503" w:rsidRPr="00C1025D">
        <w:rPr>
          <w:rFonts w:ascii="Times New Roman" w:eastAsia="Times New Roman" w:hAnsi="Times New Roman" w:cs="Times New Roman"/>
          <w:shd w:val="clear" w:color="auto" w:fill="FFFFFF"/>
        </w:rPr>
        <w:t xml:space="preserve">, </w:t>
      </w:r>
      <w:r w:rsidRPr="00C1025D">
        <w:rPr>
          <w:rFonts w:ascii="Times New Roman" w:eastAsia="Times New Roman" w:hAnsi="Times New Roman" w:cs="Times New Roman"/>
          <w:shd w:val="clear" w:color="auto" w:fill="FFFFFF"/>
        </w:rPr>
        <w:t>and Christian von Buchwald</w:t>
      </w:r>
      <w:r w:rsidRPr="00C1025D">
        <w:rPr>
          <w:rFonts w:ascii="Times New Roman" w:eastAsia="Times New Roman" w:hAnsi="Times New Roman" w:cs="Times New Roman"/>
          <w:shd w:val="clear" w:color="auto" w:fill="FFFFFF"/>
          <w:vertAlign w:val="superscript"/>
        </w:rPr>
        <w:t>1</w:t>
      </w:r>
    </w:p>
    <w:p w14:paraId="199A644C" w14:textId="77777777" w:rsidR="00842D2A" w:rsidRPr="00C1025D" w:rsidRDefault="00842D2A" w:rsidP="00AF5805">
      <w:pPr>
        <w:spacing w:line="480" w:lineRule="auto"/>
        <w:contextualSpacing/>
        <w:rPr>
          <w:rFonts w:ascii="Times New Roman" w:eastAsia="Times New Roman" w:hAnsi="Times New Roman" w:cs="Times New Roman"/>
          <w:color w:val="000000"/>
          <w:u w:val="single"/>
          <w:shd w:val="clear" w:color="auto" w:fill="FFFFFF"/>
        </w:rPr>
      </w:pPr>
    </w:p>
    <w:p w14:paraId="274989E1" w14:textId="77777777" w:rsidR="009C16EF" w:rsidRPr="00C1025D" w:rsidRDefault="009C16EF" w:rsidP="00AF5805">
      <w:pPr>
        <w:spacing w:line="480" w:lineRule="auto"/>
        <w:contextualSpacing/>
        <w:rPr>
          <w:rFonts w:ascii="Times New Roman" w:eastAsia="Times New Roman" w:hAnsi="Times New Roman" w:cs="Times New Roman"/>
          <w:color w:val="000000"/>
          <w:u w:val="single"/>
          <w:shd w:val="clear" w:color="auto" w:fill="FFFFFF"/>
        </w:rPr>
      </w:pPr>
      <w:r w:rsidRPr="00C1025D">
        <w:rPr>
          <w:rFonts w:ascii="Times New Roman" w:eastAsia="Times New Roman" w:hAnsi="Times New Roman" w:cs="Times New Roman"/>
          <w:color w:val="000000"/>
          <w:u w:val="single"/>
          <w:shd w:val="clear" w:color="auto" w:fill="FFFFFF"/>
        </w:rPr>
        <w:t>Affiliations</w:t>
      </w:r>
    </w:p>
    <w:p w14:paraId="4B3B4040" w14:textId="77777777" w:rsidR="009C16EF" w:rsidRPr="00C1025D" w:rsidRDefault="009C16EF"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1: Department of Otorhinolaryngology, Head and Neck Surgery and Audiology, Rigshospitalet, University of Copenhagen, Denmark</w:t>
      </w:r>
    </w:p>
    <w:p w14:paraId="22C655F0" w14:textId="6C1266B7" w:rsidR="00F15254" w:rsidRPr="00C1025D" w:rsidRDefault="000B69E8"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 xml:space="preserve">2: </w:t>
      </w:r>
      <w:r w:rsidRPr="00C1025D">
        <w:rPr>
          <w:rFonts w:ascii="Times New Roman" w:eastAsia="Times New Roman" w:hAnsi="Times New Roman" w:cs="Times New Roman"/>
        </w:rPr>
        <w:t>Statistics and Pharmacoepidemiology, Danish Cancer Society Research Center, Denmark</w:t>
      </w:r>
    </w:p>
    <w:p w14:paraId="24A810D8" w14:textId="4655FAF3" w:rsidR="00F15254" w:rsidRPr="00C1025D" w:rsidRDefault="00F15254"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3: Department of Clinical Science and Technology</w:t>
      </w:r>
      <w:r w:rsidR="00511F63" w:rsidRPr="00C1025D">
        <w:rPr>
          <w:rFonts w:ascii="Times New Roman" w:eastAsia="Times New Roman" w:hAnsi="Times New Roman" w:cs="Times New Roman"/>
          <w:shd w:val="clear" w:color="auto" w:fill="FFFFFF"/>
        </w:rPr>
        <w:t xml:space="preserve"> (CLINTEC)</w:t>
      </w:r>
      <w:r w:rsidRPr="00C1025D">
        <w:rPr>
          <w:rFonts w:ascii="Times New Roman" w:eastAsia="Times New Roman" w:hAnsi="Times New Roman" w:cs="Times New Roman"/>
          <w:shd w:val="clear" w:color="auto" w:fill="FFFFFF"/>
        </w:rPr>
        <w:t>, Karolinska Institutet, Stockholm, Sweden</w:t>
      </w:r>
    </w:p>
    <w:p w14:paraId="025C13BE" w14:textId="14ABF334" w:rsidR="00511F63" w:rsidRPr="00C1025D" w:rsidRDefault="00511F63"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4</w:t>
      </w:r>
      <w:r w:rsidR="009C16EF" w:rsidRPr="00C1025D">
        <w:rPr>
          <w:rFonts w:ascii="Times New Roman" w:eastAsia="Times New Roman" w:hAnsi="Times New Roman" w:cs="Times New Roman"/>
          <w:shd w:val="clear" w:color="auto" w:fill="FFFFFF"/>
        </w:rPr>
        <w:t xml:space="preserve">: </w:t>
      </w:r>
      <w:r w:rsidR="00B76475" w:rsidRPr="00C1025D">
        <w:rPr>
          <w:rFonts w:ascii="Times New Roman" w:eastAsia="Times New Roman" w:hAnsi="Times New Roman" w:cs="Times New Roman"/>
          <w:shd w:val="clear" w:color="auto" w:fill="FFFFFF"/>
        </w:rPr>
        <w:t>Department of Otorhinolar</w:t>
      </w:r>
      <w:r w:rsidR="008D2F70" w:rsidRPr="00C1025D">
        <w:rPr>
          <w:rFonts w:ascii="Times New Roman" w:eastAsia="Times New Roman" w:hAnsi="Times New Roman" w:cs="Times New Roman"/>
          <w:shd w:val="clear" w:color="auto" w:fill="FFFFFF"/>
        </w:rPr>
        <w:t>yngology, Head and Neck Surgery,</w:t>
      </w:r>
      <w:r w:rsidR="00B76475" w:rsidRPr="00C1025D">
        <w:rPr>
          <w:rFonts w:ascii="Times New Roman" w:eastAsia="Times New Roman" w:hAnsi="Times New Roman" w:cs="Times New Roman"/>
          <w:shd w:val="clear" w:color="auto" w:fill="FFFFFF"/>
        </w:rPr>
        <w:t xml:space="preserve"> University of Giessen, Germany</w:t>
      </w:r>
    </w:p>
    <w:p w14:paraId="49522F6E" w14:textId="12F5135E" w:rsidR="000B69E8" w:rsidRPr="00C1025D" w:rsidRDefault="00511F63" w:rsidP="00AF5805">
      <w:pPr>
        <w:spacing w:line="480" w:lineRule="auto"/>
        <w:rPr>
          <w:rFonts w:ascii="Times New Roman" w:hAnsi="Times New Roman" w:cs="Times New Roman"/>
        </w:rPr>
      </w:pPr>
      <w:r w:rsidRPr="00C1025D">
        <w:rPr>
          <w:rFonts w:ascii="Times New Roman" w:eastAsia="Times New Roman" w:hAnsi="Times New Roman" w:cs="Times New Roman"/>
          <w:shd w:val="clear" w:color="auto" w:fill="FFFFFF"/>
        </w:rPr>
        <w:t>5:</w:t>
      </w:r>
      <w:r w:rsidR="00A27029" w:rsidRPr="00C1025D">
        <w:rPr>
          <w:rFonts w:ascii="Times New Roman" w:eastAsia="Times New Roman" w:hAnsi="Times New Roman" w:cs="Times New Roman"/>
          <w:shd w:val="clear" w:color="auto" w:fill="FFFFFF"/>
        </w:rPr>
        <w:t xml:space="preserve"> </w:t>
      </w:r>
      <w:r w:rsidR="00A27029" w:rsidRPr="00C1025D">
        <w:rPr>
          <w:rFonts w:ascii="Times New Roman" w:hAnsi="Times New Roman" w:cs="Times New Roman"/>
        </w:rPr>
        <w:t>Head and Neck Studies and Education (InHANSE),</w:t>
      </w:r>
      <w:r w:rsidR="000B69E8" w:rsidRPr="00C1025D">
        <w:rPr>
          <w:rFonts w:ascii="Times New Roman" w:hAnsi="Times New Roman" w:cs="Times New Roman"/>
        </w:rPr>
        <w:t xml:space="preserve"> University of Birmingham, UK</w:t>
      </w:r>
    </w:p>
    <w:p w14:paraId="7B867F7D" w14:textId="7B45F85D" w:rsidR="00511F63" w:rsidRPr="00C1025D" w:rsidRDefault="00511F63"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 xml:space="preserve">6: Department of Oncology-Pathology, Karolinska Institutet, Stockholm, Sweden </w:t>
      </w:r>
    </w:p>
    <w:p w14:paraId="48655577" w14:textId="53D65EEE" w:rsidR="00B76475" w:rsidRPr="00C1025D" w:rsidRDefault="00B76475"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7: Department of Pathology, University of Giessen</w:t>
      </w:r>
      <w:r w:rsidR="00191EAD" w:rsidRPr="00C1025D">
        <w:rPr>
          <w:rFonts w:ascii="Times New Roman" w:eastAsia="Times New Roman" w:hAnsi="Times New Roman" w:cs="Times New Roman"/>
          <w:shd w:val="clear" w:color="auto" w:fill="FFFFFF"/>
        </w:rPr>
        <w:t xml:space="preserve">, </w:t>
      </w:r>
      <w:r w:rsidRPr="00C1025D">
        <w:rPr>
          <w:rFonts w:ascii="Times New Roman" w:eastAsia="Times New Roman" w:hAnsi="Times New Roman" w:cs="Times New Roman"/>
          <w:shd w:val="clear" w:color="auto" w:fill="FFFFFF"/>
        </w:rPr>
        <w:t>Germany</w:t>
      </w:r>
    </w:p>
    <w:p w14:paraId="5AD30DC2" w14:textId="77777777" w:rsidR="00B76475" w:rsidRPr="00C1025D" w:rsidRDefault="00B76475"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8: Department of Pathology, Rigshospitalet, University of Copenhagen, Denmark</w:t>
      </w:r>
    </w:p>
    <w:p w14:paraId="54CB87A9" w14:textId="1D32E4B9" w:rsidR="009C16EF" w:rsidRPr="00C1025D" w:rsidRDefault="008D2F70"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 xml:space="preserve">9: </w:t>
      </w:r>
      <w:r w:rsidR="009C16EF" w:rsidRPr="00C1025D">
        <w:rPr>
          <w:rFonts w:ascii="Times New Roman" w:eastAsia="Times New Roman" w:hAnsi="Times New Roman" w:cs="Times New Roman"/>
          <w:shd w:val="clear" w:color="auto" w:fill="FFFFFF"/>
        </w:rPr>
        <w:t>Department of Oncology, Herlev Hospital, University of Copenhagen, Denmark</w:t>
      </w:r>
    </w:p>
    <w:p w14:paraId="2CD4AA6F" w14:textId="4A2BB3C8" w:rsidR="000B69E8" w:rsidRPr="00C1025D" w:rsidRDefault="000B69E8" w:rsidP="00AF5805">
      <w:pPr>
        <w:spacing w:line="480" w:lineRule="auto"/>
        <w:rPr>
          <w:rFonts w:ascii="Times New Roman" w:hAnsi="Times New Roman" w:cs="Times New Roman"/>
        </w:rPr>
      </w:pPr>
      <w:r w:rsidRPr="00C1025D">
        <w:rPr>
          <w:rFonts w:ascii="Times New Roman" w:eastAsia="Times New Roman" w:hAnsi="Times New Roman" w:cs="Times New Roman"/>
          <w:shd w:val="clear" w:color="auto" w:fill="FFFFFF"/>
        </w:rPr>
        <w:lastRenderedPageBreak/>
        <w:t xml:space="preserve">10: </w:t>
      </w:r>
      <w:r w:rsidRPr="00C1025D">
        <w:rPr>
          <w:rFonts w:ascii="Times New Roman" w:hAnsi="Times New Roman" w:cs="Times New Roman"/>
        </w:rPr>
        <w:t>Centre for Oral Health Research, Newcastle University, UK</w:t>
      </w:r>
      <w:r w:rsidRPr="00C1025D">
        <w:rPr>
          <w:rFonts w:ascii="Times New Roman" w:hAnsi="Times New Roman" w:cs="Times New Roman"/>
        </w:rPr>
        <w:br/>
        <w:t xml:space="preserve">11: </w:t>
      </w:r>
      <w:r w:rsidR="00111FD9" w:rsidRPr="00C1025D">
        <w:rPr>
          <w:rFonts w:ascii="Times New Roman" w:hAnsi="Times New Roman" w:cs="Times New Roman"/>
        </w:rPr>
        <w:t>The Institute of Cancer Research/The Royal Marsden NIHR Biomedical Research Centre, London</w:t>
      </w:r>
      <w:r w:rsidRPr="00C1025D">
        <w:rPr>
          <w:rFonts w:ascii="Times New Roman" w:hAnsi="Times New Roman" w:cs="Times New Roman"/>
        </w:rPr>
        <w:t>, UK</w:t>
      </w:r>
    </w:p>
    <w:p w14:paraId="1E01AE71" w14:textId="0811166D" w:rsidR="000B69E8" w:rsidRPr="00C1025D" w:rsidRDefault="000B69E8" w:rsidP="00AF5805">
      <w:pPr>
        <w:spacing w:line="480" w:lineRule="auto"/>
        <w:contextualSpacing/>
        <w:rPr>
          <w:rFonts w:ascii="Times New Roman" w:hAnsi="Times New Roman" w:cs="Times New Roman"/>
        </w:rPr>
      </w:pPr>
      <w:r w:rsidRPr="00C1025D">
        <w:rPr>
          <w:rFonts w:ascii="Times New Roman" w:hAnsi="Times New Roman" w:cs="Times New Roman"/>
        </w:rPr>
        <w:t xml:space="preserve">12: </w:t>
      </w:r>
      <w:r w:rsidR="00E2429D" w:rsidRPr="00C1025D">
        <w:rPr>
          <w:rFonts w:ascii="Times New Roman" w:eastAsia="Times New Roman" w:hAnsi="Times New Roman" w:cs="Times New Roman"/>
          <w:color w:val="000000"/>
          <w:shd w:val="clear" w:color="auto" w:fill="FFFFFF"/>
        </w:rPr>
        <w:t>Department of Otorhinolaryngology, Head and Neck Surgery, Nuffield Department of Medicine</w:t>
      </w:r>
      <w:r w:rsidR="00191EAD" w:rsidRPr="00C1025D">
        <w:rPr>
          <w:rFonts w:ascii="Times New Roman" w:eastAsia="Times New Roman" w:hAnsi="Times New Roman" w:cs="Times New Roman"/>
          <w:color w:val="000000"/>
          <w:shd w:val="clear" w:color="auto" w:fill="FFFFFF"/>
        </w:rPr>
        <w:t>,</w:t>
      </w:r>
      <w:r w:rsidR="00E2429D" w:rsidRPr="00C1025D">
        <w:rPr>
          <w:rFonts w:ascii="Times New Roman" w:eastAsia="Times New Roman" w:hAnsi="Times New Roman" w:cs="Times New Roman"/>
          <w:color w:val="000000"/>
          <w:shd w:val="clear" w:color="auto" w:fill="FFFFFF"/>
        </w:rPr>
        <w:t xml:space="preserve"> Oxford</w:t>
      </w:r>
      <w:r w:rsidR="00191EAD" w:rsidRPr="00C1025D">
        <w:rPr>
          <w:rFonts w:ascii="Times New Roman" w:eastAsia="Times New Roman" w:hAnsi="Times New Roman" w:cs="Times New Roman"/>
          <w:color w:val="000000"/>
          <w:shd w:val="clear" w:color="auto" w:fill="FFFFFF"/>
        </w:rPr>
        <w:t>, UK</w:t>
      </w:r>
    </w:p>
    <w:p w14:paraId="1875822A" w14:textId="1A6A07B4" w:rsidR="000B69E8" w:rsidRPr="00C1025D" w:rsidRDefault="000B69E8" w:rsidP="00AF5805">
      <w:pPr>
        <w:spacing w:line="480" w:lineRule="auto"/>
        <w:rPr>
          <w:rFonts w:ascii="Times New Roman" w:hAnsi="Times New Roman" w:cs="Times New Roman"/>
        </w:rPr>
      </w:pPr>
      <w:r w:rsidRPr="00C1025D">
        <w:rPr>
          <w:rFonts w:ascii="Times New Roman" w:hAnsi="Times New Roman" w:cs="Times New Roman"/>
        </w:rPr>
        <w:t xml:space="preserve">13: </w:t>
      </w:r>
      <w:r w:rsidR="00C33330" w:rsidRPr="00C1025D">
        <w:rPr>
          <w:rFonts w:ascii="Times New Roman" w:hAnsi="Times New Roman" w:cs="Times New Roman"/>
        </w:rPr>
        <w:t>Institute of Translational Medicine</w:t>
      </w:r>
      <w:r w:rsidRPr="00C1025D">
        <w:rPr>
          <w:rFonts w:ascii="Times New Roman" w:hAnsi="Times New Roman" w:cs="Times New Roman"/>
        </w:rPr>
        <w:t>, University of Liverpool, UK</w:t>
      </w:r>
    </w:p>
    <w:p w14:paraId="30E0D591" w14:textId="38649A6C" w:rsidR="009C16EF" w:rsidRPr="00C1025D" w:rsidRDefault="000B69E8" w:rsidP="00AF5805">
      <w:pPr>
        <w:spacing w:line="480" w:lineRule="auto"/>
        <w:contextualSpacing/>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14</w:t>
      </w:r>
      <w:r w:rsidR="009C16EF" w:rsidRPr="00C1025D">
        <w:rPr>
          <w:rFonts w:ascii="Times New Roman" w:eastAsia="Times New Roman" w:hAnsi="Times New Roman" w:cs="Times New Roman"/>
          <w:shd w:val="clear" w:color="auto" w:fill="FFFFFF"/>
        </w:rPr>
        <w:t>: Department of Oncology, Rigshospitalet, University of Copenhagen, Denmark</w:t>
      </w:r>
    </w:p>
    <w:p w14:paraId="5FB30EAB" w14:textId="77777777" w:rsidR="009C16EF" w:rsidRPr="00C1025D" w:rsidRDefault="009C16EF" w:rsidP="00AF5805">
      <w:pPr>
        <w:spacing w:line="480" w:lineRule="auto"/>
        <w:contextualSpacing/>
        <w:rPr>
          <w:rFonts w:ascii="Times New Roman" w:eastAsia="Times New Roman" w:hAnsi="Times New Roman" w:cs="Times New Roman"/>
          <w:b/>
          <w:shd w:val="clear" w:color="auto" w:fill="FFFFFF"/>
        </w:rPr>
      </w:pPr>
    </w:p>
    <w:p w14:paraId="7346A875" w14:textId="77777777" w:rsidR="009C16EF" w:rsidRPr="00C1025D" w:rsidRDefault="009C16EF" w:rsidP="00AF5805">
      <w:pPr>
        <w:spacing w:line="480" w:lineRule="auto"/>
        <w:contextualSpacing/>
        <w:rPr>
          <w:rFonts w:ascii="Times New Roman" w:hAnsi="Times New Roman" w:cs="Times New Roman"/>
          <w:u w:val="single"/>
        </w:rPr>
      </w:pPr>
      <w:r w:rsidRPr="00C1025D">
        <w:rPr>
          <w:rFonts w:ascii="Times New Roman" w:hAnsi="Times New Roman" w:cs="Times New Roman"/>
          <w:u w:val="single"/>
        </w:rPr>
        <w:t>Corresponding author</w:t>
      </w:r>
    </w:p>
    <w:p w14:paraId="78B997BF" w14:textId="4EED9844" w:rsidR="009C16EF" w:rsidRPr="00C1025D" w:rsidRDefault="009C16EF" w:rsidP="00AF5805">
      <w:pPr>
        <w:spacing w:line="480" w:lineRule="auto"/>
        <w:contextualSpacing/>
        <w:rPr>
          <w:rFonts w:ascii="Times New Roman" w:hAnsi="Times New Roman" w:cs="Times New Roman"/>
        </w:rPr>
      </w:pPr>
      <w:r w:rsidRPr="00C1025D">
        <w:rPr>
          <w:rFonts w:ascii="Times New Roman" w:hAnsi="Times New Roman" w:cs="Times New Roman"/>
        </w:rPr>
        <w:t xml:space="preserve">Christian </w:t>
      </w:r>
      <w:r w:rsidR="00E40B1F" w:rsidRPr="00C1025D">
        <w:rPr>
          <w:rFonts w:ascii="Times New Roman" w:hAnsi="Times New Roman" w:cs="Times New Roman"/>
        </w:rPr>
        <w:t>von Buchwald</w:t>
      </w:r>
      <w:r w:rsidRPr="00C1025D">
        <w:rPr>
          <w:rFonts w:ascii="Times New Roman" w:hAnsi="Times New Roman" w:cs="Times New Roman"/>
        </w:rPr>
        <w:t>, email: christian.</w:t>
      </w:r>
      <w:r w:rsidR="00E40B1F" w:rsidRPr="00C1025D">
        <w:rPr>
          <w:rFonts w:ascii="Times New Roman" w:hAnsi="Times New Roman" w:cs="Times New Roman"/>
        </w:rPr>
        <w:t>buchwald</w:t>
      </w:r>
      <w:r w:rsidRPr="00C1025D">
        <w:rPr>
          <w:rFonts w:ascii="Times New Roman" w:hAnsi="Times New Roman" w:cs="Times New Roman"/>
        </w:rPr>
        <w:t>@regionh.dk</w:t>
      </w:r>
    </w:p>
    <w:p w14:paraId="02FF7559" w14:textId="77777777" w:rsidR="009C16EF" w:rsidRPr="00C1025D" w:rsidRDefault="009C16EF" w:rsidP="00AF5805">
      <w:pPr>
        <w:spacing w:line="480" w:lineRule="auto"/>
        <w:contextualSpacing/>
        <w:rPr>
          <w:rFonts w:ascii="Times New Roman" w:hAnsi="Times New Roman" w:cs="Times New Roman"/>
        </w:rPr>
      </w:pPr>
      <w:r w:rsidRPr="00C1025D">
        <w:rPr>
          <w:rFonts w:ascii="Times New Roman" w:hAnsi="Times New Roman" w:cs="Times New Roman"/>
        </w:rPr>
        <w:t xml:space="preserve">Department of Otorhinolaryngology, Head and Neck Surgery and Audiology, Rigshospitalet, University of Copenhagen, Denmark </w:t>
      </w:r>
    </w:p>
    <w:p w14:paraId="4D48F34D" w14:textId="77777777" w:rsidR="00103012" w:rsidRPr="00C1025D" w:rsidRDefault="00103012" w:rsidP="00AF5805">
      <w:pPr>
        <w:spacing w:line="480" w:lineRule="auto"/>
        <w:contextualSpacing/>
        <w:rPr>
          <w:rFonts w:ascii="Times New Roman" w:hAnsi="Times New Roman" w:cs="Times New Roman"/>
        </w:rPr>
      </w:pPr>
    </w:p>
    <w:p w14:paraId="532604E8" w14:textId="77777777" w:rsidR="008C6F10" w:rsidRPr="00C1025D" w:rsidRDefault="008C6F10" w:rsidP="00AF5805">
      <w:pPr>
        <w:spacing w:line="480" w:lineRule="auto"/>
        <w:contextualSpacing/>
        <w:rPr>
          <w:rFonts w:ascii="Times New Roman" w:eastAsia="Times New Roman" w:hAnsi="Times New Roman" w:cs="Times New Roman"/>
          <w:color w:val="000000"/>
          <w:u w:val="single"/>
          <w:shd w:val="clear" w:color="auto" w:fill="FFFFFF"/>
        </w:rPr>
      </w:pPr>
      <w:r w:rsidRPr="00C1025D">
        <w:rPr>
          <w:rFonts w:ascii="Times New Roman" w:eastAsia="Times New Roman" w:hAnsi="Times New Roman" w:cs="Times New Roman"/>
          <w:color w:val="000000"/>
          <w:u w:val="single"/>
          <w:shd w:val="clear" w:color="auto" w:fill="FFFFFF"/>
        </w:rPr>
        <w:t>Conflicts of interest</w:t>
      </w:r>
    </w:p>
    <w:p w14:paraId="61BBEB26" w14:textId="77777777" w:rsidR="008C6F10" w:rsidRPr="00C1025D" w:rsidRDefault="008C6F10" w:rsidP="00AF5805">
      <w:pPr>
        <w:spacing w:line="480" w:lineRule="auto"/>
        <w:contextualSpacing/>
        <w:rPr>
          <w:rFonts w:ascii="Times New Roman" w:eastAsia="Times New Roman" w:hAnsi="Times New Roman" w:cs="Times New Roman"/>
          <w:color w:val="000000"/>
          <w:shd w:val="clear" w:color="auto" w:fill="FFFFFF"/>
        </w:rPr>
      </w:pPr>
      <w:r w:rsidRPr="00C1025D">
        <w:rPr>
          <w:rFonts w:ascii="Times New Roman" w:eastAsia="Times New Roman" w:hAnsi="Times New Roman" w:cs="Times New Roman"/>
          <w:color w:val="000000"/>
          <w:shd w:val="clear" w:color="auto" w:fill="FFFFFF"/>
        </w:rPr>
        <w:t>The authors declare no conflicts of interest.</w:t>
      </w:r>
    </w:p>
    <w:p w14:paraId="02AAA63F" w14:textId="77777777" w:rsidR="00103012" w:rsidRPr="00C1025D" w:rsidRDefault="00103012" w:rsidP="00AF5805">
      <w:pPr>
        <w:spacing w:line="480" w:lineRule="auto"/>
        <w:contextualSpacing/>
        <w:rPr>
          <w:rFonts w:ascii="Times New Roman" w:eastAsia="Times New Roman" w:hAnsi="Times New Roman" w:cs="Times New Roman"/>
          <w:color w:val="000000"/>
          <w:shd w:val="clear" w:color="auto" w:fill="FFFFFF"/>
        </w:rPr>
      </w:pPr>
    </w:p>
    <w:p w14:paraId="024BEE10" w14:textId="77777777" w:rsidR="008C6F10" w:rsidRPr="00C1025D" w:rsidRDefault="008C6F10" w:rsidP="00AF5805">
      <w:pPr>
        <w:spacing w:line="480" w:lineRule="auto"/>
        <w:contextualSpacing/>
        <w:rPr>
          <w:rFonts w:ascii="Times New Roman" w:eastAsia="Times New Roman" w:hAnsi="Times New Roman" w:cs="Times New Roman"/>
          <w:color w:val="000000"/>
          <w:u w:val="single"/>
          <w:shd w:val="clear" w:color="auto" w:fill="FFFFFF"/>
        </w:rPr>
      </w:pPr>
      <w:r w:rsidRPr="00C1025D">
        <w:rPr>
          <w:rFonts w:ascii="Times New Roman" w:eastAsia="Times New Roman" w:hAnsi="Times New Roman" w:cs="Times New Roman"/>
          <w:color w:val="000000"/>
          <w:u w:val="single"/>
          <w:shd w:val="clear" w:color="auto" w:fill="FFFFFF"/>
        </w:rPr>
        <w:t>Funding</w:t>
      </w:r>
    </w:p>
    <w:p w14:paraId="2199B731" w14:textId="50F037C8" w:rsidR="008C6F10" w:rsidRPr="00C1025D" w:rsidRDefault="00474F9F" w:rsidP="00AF5805">
      <w:pPr>
        <w:spacing w:line="480" w:lineRule="auto"/>
        <w:contextualSpacing/>
        <w:rPr>
          <w:rFonts w:ascii="Times New Roman" w:eastAsia="Times New Roman" w:hAnsi="Times New Roman" w:cs="Times New Roman"/>
          <w:color w:val="000000"/>
          <w:shd w:val="clear" w:color="auto" w:fill="FFFFFF"/>
        </w:rPr>
      </w:pPr>
      <w:r w:rsidRPr="00C1025D">
        <w:rPr>
          <w:rFonts w:ascii="Times New Roman" w:eastAsia="Times New Roman" w:hAnsi="Times New Roman" w:cs="Times New Roman"/>
          <w:color w:val="000000"/>
          <w:shd w:val="clear" w:color="auto" w:fill="FFFFFF"/>
        </w:rPr>
        <w:t>CG</w:t>
      </w:r>
      <w:r w:rsidR="008C6F10" w:rsidRPr="00C1025D">
        <w:rPr>
          <w:rFonts w:ascii="Times New Roman" w:eastAsia="Times New Roman" w:hAnsi="Times New Roman" w:cs="Times New Roman"/>
          <w:color w:val="000000"/>
          <w:shd w:val="clear" w:color="auto" w:fill="FFFFFF"/>
        </w:rPr>
        <w:t xml:space="preserve"> is funded by the </w:t>
      </w:r>
      <w:r w:rsidR="0022535F" w:rsidRPr="00C1025D">
        <w:rPr>
          <w:rFonts w:ascii="Times New Roman" w:eastAsia="Times New Roman" w:hAnsi="Times New Roman" w:cs="Times New Roman"/>
          <w:color w:val="000000"/>
          <w:shd w:val="clear" w:color="auto" w:fill="FFFFFF"/>
        </w:rPr>
        <w:t xml:space="preserve">non-profit organization </w:t>
      </w:r>
      <w:r w:rsidR="008C6F10" w:rsidRPr="00C1025D">
        <w:rPr>
          <w:rFonts w:ascii="Times New Roman" w:eastAsia="Times New Roman" w:hAnsi="Times New Roman" w:cs="Times New Roman"/>
          <w:color w:val="000000"/>
          <w:shd w:val="clear" w:color="auto" w:fill="FFFFFF"/>
        </w:rPr>
        <w:t>Ca</w:t>
      </w:r>
      <w:r w:rsidR="00670DF2" w:rsidRPr="00C1025D">
        <w:rPr>
          <w:rFonts w:ascii="Times New Roman" w:eastAsia="Times New Roman" w:hAnsi="Times New Roman" w:cs="Times New Roman"/>
          <w:color w:val="000000"/>
          <w:shd w:val="clear" w:color="auto" w:fill="FFFFFF"/>
        </w:rPr>
        <w:t>ndys Foundation and Kræftfonden (The Cancer Foundation)</w:t>
      </w:r>
      <w:r w:rsidR="00C6473B" w:rsidRPr="00C1025D">
        <w:rPr>
          <w:rFonts w:ascii="Times New Roman" w:eastAsia="Times New Roman" w:hAnsi="Times New Roman" w:cs="Times New Roman"/>
          <w:color w:val="000000"/>
          <w:shd w:val="clear" w:color="auto" w:fill="FFFFFF"/>
        </w:rPr>
        <w:t xml:space="preserve"> (no grant numbers)</w:t>
      </w:r>
      <w:r w:rsidR="00670DF2" w:rsidRPr="00C1025D">
        <w:rPr>
          <w:rFonts w:ascii="Times New Roman" w:eastAsia="Times New Roman" w:hAnsi="Times New Roman" w:cs="Times New Roman"/>
          <w:color w:val="000000"/>
          <w:shd w:val="clear" w:color="auto" w:fill="FFFFFF"/>
        </w:rPr>
        <w:t>.</w:t>
      </w:r>
      <w:r w:rsidR="00511F63" w:rsidRPr="00C1025D">
        <w:rPr>
          <w:rFonts w:ascii="Times New Roman" w:eastAsia="Times New Roman" w:hAnsi="Times New Roman" w:cs="Times New Roman"/>
          <w:color w:val="000000"/>
          <w:shd w:val="clear" w:color="auto" w:fill="FFFFFF"/>
        </w:rPr>
        <w:t xml:space="preserve"> The Swedish Cancer Foundation,</w:t>
      </w:r>
      <w:r w:rsidR="006D083E" w:rsidRPr="00C1025D">
        <w:rPr>
          <w:rFonts w:ascii="Times New Roman" w:eastAsia="Times New Roman" w:hAnsi="Times New Roman" w:cs="Times New Roman"/>
          <w:color w:val="000000"/>
          <w:shd w:val="clear" w:color="auto" w:fill="FFFFFF"/>
        </w:rPr>
        <w:t xml:space="preserve"> T</w:t>
      </w:r>
      <w:r w:rsidR="006D083E" w:rsidRPr="00C1025D">
        <w:rPr>
          <w:rFonts w:ascii="Times New Roman" w:eastAsia="Times New Roman" w:hAnsi="Times New Roman" w:cs="Times New Roman"/>
        </w:rPr>
        <w:t>he Stockholm County Council,</w:t>
      </w:r>
      <w:r w:rsidR="00511F63" w:rsidRPr="00C1025D">
        <w:rPr>
          <w:rFonts w:ascii="Times New Roman" w:eastAsia="Times New Roman" w:hAnsi="Times New Roman" w:cs="Times New Roman"/>
          <w:color w:val="000000"/>
          <w:shd w:val="clear" w:color="auto" w:fill="FFFFFF"/>
        </w:rPr>
        <w:t xml:space="preserve"> The Stockholm Cancer Society, The Swedish Cancer and Allergy Foundation founded authors at Karolinska Institutet, Stockholm, Sweden. </w:t>
      </w:r>
    </w:p>
    <w:p w14:paraId="04D80C67" w14:textId="77777777" w:rsidR="00511F63" w:rsidRPr="00C1025D" w:rsidRDefault="00511F63" w:rsidP="00AF5805">
      <w:pPr>
        <w:spacing w:line="480" w:lineRule="auto"/>
        <w:contextualSpacing/>
        <w:rPr>
          <w:rFonts w:ascii="Times New Roman" w:eastAsia="Times New Roman" w:hAnsi="Times New Roman" w:cs="Times New Roman"/>
          <w:color w:val="000000"/>
          <w:shd w:val="clear" w:color="auto" w:fill="FFFFFF"/>
        </w:rPr>
      </w:pPr>
    </w:p>
    <w:p w14:paraId="1438D214" w14:textId="31E17E30" w:rsidR="002F7C9E" w:rsidRPr="00C1025D" w:rsidRDefault="002F7C9E" w:rsidP="00AF5805">
      <w:pPr>
        <w:spacing w:line="480" w:lineRule="auto"/>
        <w:contextualSpacing/>
        <w:rPr>
          <w:rFonts w:ascii="Times New Roman" w:eastAsia="Times New Roman" w:hAnsi="Times New Roman" w:cs="Times New Roman"/>
          <w:color w:val="000000"/>
          <w:u w:val="single"/>
          <w:shd w:val="clear" w:color="auto" w:fill="FFFFFF"/>
        </w:rPr>
      </w:pPr>
      <w:r w:rsidRPr="00C1025D">
        <w:rPr>
          <w:rFonts w:ascii="Times New Roman" w:eastAsia="Times New Roman" w:hAnsi="Times New Roman" w:cs="Times New Roman"/>
          <w:color w:val="000000"/>
          <w:u w:val="single"/>
          <w:shd w:val="clear" w:color="auto" w:fill="FFFFFF"/>
        </w:rPr>
        <w:t>Key words</w:t>
      </w:r>
    </w:p>
    <w:p w14:paraId="399294DD" w14:textId="40A7C8FE" w:rsidR="00670DF2" w:rsidRPr="00C1025D" w:rsidRDefault="002F7C9E" w:rsidP="00AF5805">
      <w:pPr>
        <w:spacing w:line="480" w:lineRule="auto"/>
        <w:contextualSpacing/>
        <w:rPr>
          <w:rFonts w:ascii="Times New Roman" w:eastAsia="Times New Roman" w:hAnsi="Times New Roman" w:cs="Times New Roman"/>
          <w:color w:val="000000"/>
          <w:shd w:val="clear" w:color="auto" w:fill="FFFFFF"/>
        </w:rPr>
      </w:pPr>
      <w:r w:rsidRPr="00C1025D">
        <w:rPr>
          <w:rFonts w:ascii="Times New Roman" w:eastAsia="Times New Roman" w:hAnsi="Times New Roman" w:cs="Times New Roman"/>
          <w:color w:val="000000"/>
          <w:shd w:val="clear" w:color="auto" w:fill="FFFFFF"/>
        </w:rPr>
        <w:t>Oropharyngeal cancer, human papillomavirus, survival</w:t>
      </w:r>
      <w:r w:rsidR="008C014F" w:rsidRPr="00C1025D">
        <w:rPr>
          <w:rFonts w:ascii="Times New Roman" w:eastAsia="Times New Roman" w:hAnsi="Times New Roman" w:cs="Times New Roman"/>
          <w:color w:val="000000"/>
          <w:shd w:val="clear" w:color="auto" w:fill="FFFFFF"/>
        </w:rPr>
        <w:t>, nomogram.</w:t>
      </w:r>
    </w:p>
    <w:p w14:paraId="0A12555C" w14:textId="77777777" w:rsidR="00577FA7" w:rsidRPr="00C1025D" w:rsidRDefault="00577FA7" w:rsidP="00AF5805">
      <w:pPr>
        <w:spacing w:line="480" w:lineRule="auto"/>
        <w:contextualSpacing/>
        <w:rPr>
          <w:rFonts w:ascii="Times New Roman" w:eastAsia="Times New Roman" w:hAnsi="Times New Roman" w:cs="Times New Roman"/>
          <w:color w:val="000000"/>
          <w:shd w:val="clear" w:color="auto" w:fill="FFFFFF"/>
        </w:rPr>
      </w:pPr>
    </w:p>
    <w:p w14:paraId="74A4A010" w14:textId="77777777" w:rsidR="0059733C" w:rsidRPr="00C1025D" w:rsidRDefault="0059733C" w:rsidP="009142A1">
      <w:pPr>
        <w:spacing w:line="480" w:lineRule="auto"/>
        <w:jc w:val="both"/>
        <w:rPr>
          <w:rFonts w:ascii="Times New Roman" w:hAnsi="Times New Roman" w:cs="Times New Roman"/>
          <w:b/>
        </w:rPr>
      </w:pPr>
      <w:r w:rsidRPr="00C1025D">
        <w:rPr>
          <w:rFonts w:ascii="Times New Roman" w:hAnsi="Times New Roman" w:cs="Times New Roman"/>
          <w:b/>
        </w:rPr>
        <w:lastRenderedPageBreak/>
        <w:t>Abstract</w:t>
      </w:r>
    </w:p>
    <w:p w14:paraId="6A9D6E2F" w14:textId="5DF77C12" w:rsidR="0059733C" w:rsidRPr="00C1025D" w:rsidRDefault="0059733C" w:rsidP="009142A1">
      <w:pPr>
        <w:spacing w:line="480" w:lineRule="auto"/>
        <w:jc w:val="both"/>
        <w:rPr>
          <w:rFonts w:ascii="Times New Roman" w:hAnsi="Times New Roman" w:cs="Times New Roman"/>
        </w:rPr>
      </w:pPr>
      <w:r w:rsidRPr="00C1025D">
        <w:rPr>
          <w:rFonts w:ascii="Times New Roman" w:hAnsi="Times New Roman" w:cs="Times New Roman"/>
          <w:i/>
        </w:rPr>
        <w:t xml:space="preserve">    Background.</w:t>
      </w:r>
      <w:r w:rsidRPr="00C1025D">
        <w:rPr>
          <w:rFonts w:ascii="Times New Roman" w:hAnsi="Times New Roman" w:cs="Times New Roman"/>
        </w:rPr>
        <w:t xml:space="preserve"> The proxy-marker for human papillomavirus (HPV), p16, is included in the new AJCC8</w:t>
      </w:r>
      <w:r w:rsidRPr="00C1025D">
        <w:rPr>
          <w:rFonts w:ascii="Times New Roman" w:hAnsi="Times New Roman" w:cs="Times New Roman"/>
          <w:vertAlign w:val="superscript"/>
        </w:rPr>
        <w:t>th</w:t>
      </w:r>
      <w:r w:rsidRPr="00C1025D">
        <w:rPr>
          <w:rFonts w:ascii="Times New Roman" w:hAnsi="Times New Roman" w:cs="Times New Roman"/>
        </w:rPr>
        <w:t>/UICC8</w:t>
      </w:r>
      <w:r w:rsidRPr="00C1025D">
        <w:rPr>
          <w:rFonts w:ascii="Times New Roman" w:hAnsi="Times New Roman" w:cs="Times New Roman"/>
          <w:vertAlign w:val="superscript"/>
        </w:rPr>
        <w:t>th</w:t>
      </w:r>
      <w:r w:rsidRPr="00C1025D">
        <w:rPr>
          <w:rFonts w:ascii="Times New Roman" w:hAnsi="Times New Roman" w:cs="Times New Roman"/>
        </w:rPr>
        <w:t xml:space="preserve"> staging system, but due to incongruence between p16-status and HPV-infection, </w:t>
      </w:r>
      <w:r w:rsidRPr="00C1025D">
        <w:rPr>
          <w:rFonts w:ascii="Times New Roman" w:eastAsia="MS Gothic" w:hAnsi="Times New Roman" w:cs="Times New Roman"/>
        </w:rPr>
        <w:t>single biomarker evaluation could lead to misallocation of patients</w:t>
      </w:r>
      <w:r w:rsidRPr="00C1025D">
        <w:rPr>
          <w:rFonts w:ascii="Times New Roman" w:hAnsi="Times New Roman" w:cs="Times New Roman"/>
        </w:rPr>
        <w:t>. We established nomograms for overall- (OS) and progression-free survival (PFS) in patients with oropharyngeal squamous cell carcinoma (OPSCC) and known HPV-DNA and p16-status, and validated the models in cohorts from high and low prevalent HPV-countries.</w:t>
      </w:r>
    </w:p>
    <w:p w14:paraId="34990254" w14:textId="78E553E3" w:rsidR="0059733C" w:rsidRPr="00C1025D" w:rsidRDefault="0059733C" w:rsidP="009142A1">
      <w:pPr>
        <w:spacing w:line="480" w:lineRule="auto"/>
        <w:jc w:val="both"/>
        <w:rPr>
          <w:rFonts w:ascii="Times New Roman" w:hAnsi="Times New Roman" w:cs="Times New Roman"/>
        </w:rPr>
      </w:pPr>
      <w:r w:rsidRPr="00C1025D">
        <w:rPr>
          <w:rFonts w:ascii="Times New Roman" w:hAnsi="Times New Roman" w:cs="Times New Roman"/>
        </w:rPr>
        <w:t xml:space="preserve">    </w:t>
      </w:r>
      <w:r w:rsidR="007B538D" w:rsidRPr="00C1025D">
        <w:rPr>
          <w:rFonts w:ascii="Times New Roman" w:hAnsi="Times New Roman" w:cs="Times New Roman"/>
          <w:i/>
        </w:rPr>
        <w:t xml:space="preserve">Methods. </w:t>
      </w:r>
      <w:r w:rsidRPr="00C1025D">
        <w:rPr>
          <w:rFonts w:ascii="Times New Roman" w:eastAsia="Times New Roman" w:hAnsi="Times New Roman" w:cs="Times New Roman"/>
          <w:shd w:val="clear" w:color="auto" w:fill="FFFFFF"/>
        </w:rPr>
        <w:t xml:space="preserve">Consecutive OPSCC patients treated in Denmark, 2000-2014 formed the development cohort. The validation cohorts were from Sweden, Germany, and </w:t>
      </w:r>
      <w:r w:rsidRPr="00C1025D">
        <w:rPr>
          <w:rFonts w:ascii="Times New Roman" w:hAnsi="Times New Roman" w:cs="Times New Roman"/>
        </w:rPr>
        <w:t xml:space="preserve">the </w:t>
      </w:r>
      <w:r w:rsidRPr="00C1025D">
        <w:rPr>
          <w:rFonts w:ascii="Times New Roman" w:eastAsia="Times New Roman" w:hAnsi="Times New Roman" w:cs="Times New Roman"/>
          <w:shd w:val="clear" w:color="auto" w:fill="FFFFFF"/>
        </w:rPr>
        <w:t xml:space="preserve">UK. We developed nomograms </w:t>
      </w:r>
      <w:r w:rsidR="007B538D" w:rsidRPr="00C1025D">
        <w:rPr>
          <w:rFonts w:ascii="Times New Roman" w:eastAsia="Times New Roman" w:hAnsi="Times New Roman" w:cs="Times New Roman"/>
          <w:shd w:val="clear" w:color="auto" w:fill="FFFFFF"/>
        </w:rPr>
        <w:t>by applying</w:t>
      </w:r>
      <w:r w:rsidRPr="00C1025D">
        <w:rPr>
          <w:rFonts w:ascii="Times New Roman" w:eastAsia="Times New Roman" w:hAnsi="Times New Roman" w:cs="Times New Roman"/>
          <w:shd w:val="clear" w:color="auto" w:fill="FFFFFF"/>
        </w:rPr>
        <w:t xml:space="preserve"> a backward selection proce</w:t>
      </w:r>
      <w:r w:rsidR="007B538D" w:rsidRPr="00C1025D">
        <w:rPr>
          <w:rFonts w:ascii="Times New Roman" w:eastAsia="Times New Roman" w:hAnsi="Times New Roman" w:cs="Times New Roman"/>
          <w:shd w:val="clear" w:color="auto" w:fill="FFFFFF"/>
        </w:rPr>
        <w:t xml:space="preserve">dure for selection of variables, and </w:t>
      </w:r>
      <w:r w:rsidRPr="00C1025D">
        <w:rPr>
          <w:rFonts w:ascii="Times New Roman" w:eastAsia="Times New Roman" w:hAnsi="Times New Roman" w:cs="Times New Roman"/>
          <w:shd w:val="clear" w:color="auto" w:fill="FFFFFF"/>
        </w:rPr>
        <w:t>assessed model performance</w:t>
      </w:r>
      <w:r w:rsidR="007B538D" w:rsidRPr="00C1025D">
        <w:rPr>
          <w:rFonts w:ascii="Times New Roman" w:eastAsia="Times New Roman" w:hAnsi="Times New Roman" w:cs="Times New Roman"/>
          <w:shd w:val="clear" w:color="auto" w:fill="FFFFFF"/>
        </w:rPr>
        <w:t>.</w:t>
      </w:r>
      <w:r w:rsidRPr="00C1025D">
        <w:rPr>
          <w:rFonts w:ascii="Times New Roman" w:eastAsia="Times New Roman" w:hAnsi="Times New Roman" w:cs="Times New Roman"/>
          <w:shd w:val="clear" w:color="auto" w:fill="FFFFFF"/>
        </w:rPr>
        <w:t xml:space="preserve"> </w:t>
      </w:r>
    </w:p>
    <w:p w14:paraId="6CFB10A7" w14:textId="576CD311" w:rsidR="0059733C" w:rsidRPr="00C1025D" w:rsidRDefault="0059733C" w:rsidP="009142A1">
      <w:pPr>
        <w:spacing w:line="480" w:lineRule="auto"/>
        <w:jc w:val="both"/>
        <w:rPr>
          <w:rFonts w:ascii="Times New Roman" w:eastAsia="Times New Roman" w:hAnsi="Times New Roman" w:cs="Times New Roman"/>
          <w:i/>
          <w:shd w:val="clear" w:color="auto" w:fill="FFFFFF"/>
        </w:rPr>
      </w:pPr>
      <w:r w:rsidRPr="00C1025D">
        <w:rPr>
          <w:rFonts w:ascii="Times New Roman" w:eastAsia="Times New Roman" w:hAnsi="Times New Roman" w:cs="Times New Roman"/>
          <w:shd w:val="clear" w:color="auto" w:fill="FFFFFF"/>
        </w:rPr>
        <w:t xml:space="preserve">   </w:t>
      </w:r>
      <w:r w:rsidRPr="00C1025D">
        <w:rPr>
          <w:rFonts w:ascii="Times New Roman" w:eastAsia="Times New Roman" w:hAnsi="Times New Roman" w:cs="Times New Roman"/>
          <w:i/>
          <w:shd w:val="clear" w:color="auto" w:fill="FFFFFF"/>
        </w:rPr>
        <w:t xml:space="preserve">Results. </w:t>
      </w:r>
      <w:r w:rsidRPr="00C1025D">
        <w:rPr>
          <w:rFonts w:ascii="Times New Roman" w:hAnsi="Times New Roman" w:cs="Times New Roman"/>
        </w:rPr>
        <w:t>In the development cohort 1,313 patients, and in the validation cohorts 344 German, 503 Swedish, and 463 British patients, were included. For the OS nomogram, age, gender, combined HPV-DNA and p16-status, smoking, T-, N-, and M-status, and UICC-8 staging were selected</w:t>
      </w:r>
      <w:r w:rsidR="00270135" w:rsidRPr="00C1025D">
        <w:rPr>
          <w:rFonts w:ascii="Times New Roman" w:hAnsi="Times New Roman" w:cs="Times New Roman"/>
        </w:rPr>
        <w:t>, and f</w:t>
      </w:r>
      <w:r w:rsidRPr="00C1025D">
        <w:rPr>
          <w:rFonts w:ascii="Times New Roman" w:hAnsi="Times New Roman" w:cs="Times New Roman"/>
        </w:rPr>
        <w:t>or the PFS nomogram the same variables except UICC-8 staging</w:t>
      </w:r>
      <w:r w:rsidR="00270135" w:rsidRPr="00C1025D">
        <w:rPr>
          <w:rFonts w:ascii="Times New Roman" w:hAnsi="Times New Roman" w:cs="Times New Roman"/>
        </w:rPr>
        <w:t>.</w:t>
      </w:r>
      <w:r w:rsidRPr="00C1025D">
        <w:rPr>
          <w:rFonts w:ascii="Times New Roman" w:hAnsi="Times New Roman" w:cs="Times New Roman"/>
        </w:rPr>
        <w:t xml:space="preserve"> The nomograms performed well in discrimination and calibration.</w:t>
      </w:r>
    </w:p>
    <w:p w14:paraId="76BAC316" w14:textId="77777777" w:rsidR="0059733C" w:rsidRPr="00C1025D" w:rsidRDefault="0059733C" w:rsidP="009142A1">
      <w:pPr>
        <w:pStyle w:val="Heading3"/>
        <w:shd w:val="clear" w:color="auto" w:fill="FFFFFF"/>
        <w:spacing w:before="0" w:after="45" w:line="480" w:lineRule="auto"/>
        <w:jc w:val="both"/>
        <w:rPr>
          <w:rFonts w:ascii="Times New Roman" w:hAnsi="Times New Roman" w:cs="Times New Roman"/>
          <w:b w:val="0"/>
          <w:color w:val="auto"/>
        </w:rPr>
      </w:pPr>
      <w:r w:rsidRPr="00C1025D">
        <w:rPr>
          <w:rFonts w:ascii="Times New Roman" w:eastAsia="Times New Roman" w:hAnsi="Times New Roman" w:cs="Times New Roman"/>
          <w:b w:val="0"/>
          <w:i/>
          <w:color w:val="auto"/>
        </w:rPr>
        <w:t xml:space="preserve">    Conclusion.</w:t>
      </w:r>
      <w:r w:rsidRPr="00C1025D">
        <w:rPr>
          <w:rFonts w:ascii="Times New Roman" w:eastAsia="Times New Roman" w:hAnsi="Times New Roman" w:cs="Times New Roman"/>
          <w:b w:val="0"/>
          <w:color w:val="auto"/>
        </w:rPr>
        <w:t xml:space="preserve"> </w:t>
      </w:r>
      <w:r w:rsidRPr="00C1025D">
        <w:rPr>
          <w:rFonts w:ascii="Times New Roman" w:hAnsi="Times New Roman" w:cs="Times New Roman"/>
          <w:b w:val="0"/>
          <w:color w:val="auto"/>
        </w:rPr>
        <w:t xml:space="preserve">Our nomograms are reliable prognostic methods in patients with OPSCC. Combining HPV-DNA and p16 is essential for correct prognostication. The nomograms are available at www.orograms.org. </w:t>
      </w:r>
    </w:p>
    <w:p w14:paraId="46F72D6F" w14:textId="77777777" w:rsidR="00AF5805" w:rsidRPr="0054385A" w:rsidRDefault="00AF5805" w:rsidP="0054385A">
      <w:pPr>
        <w:spacing w:line="480" w:lineRule="auto"/>
        <w:rPr>
          <w:rFonts w:ascii="Times New Roman" w:hAnsi="Times New Roman" w:cs="Times New Roman"/>
        </w:rPr>
      </w:pPr>
    </w:p>
    <w:p w14:paraId="770431B3" w14:textId="78AAA7F5" w:rsidR="00B932AB" w:rsidRPr="00C1025D" w:rsidRDefault="00B932AB" w:rsidP="009142A1">
      <w:pPr>
        <w:pageBreakBefore/>
        <w:spacing w:line="480" w:lineRule="auto"/>
        <w:contextualSpacing/>
        <w:rPr>
          <w:rFonts w:ascii="Times New Roman" w:eastAsia="Times New Roman" w:hAnsi="Times New Roman" w:cs="Times New Roman"/>
          <w:b/>
          <w:color w:val="000000"/>
          <w:shd w:val="clear" w:color="auto" w:fill="FFFFFF"/>
        </w:rPr>
      </w:pPr>
      <w:r w:rsidRPr="00C1025D">
        <w:rPr>
          <w:rFonts w:ascii="Times New Roman" w:eastAsia="Times New Roman" w:hAnsi="Times New Roman" w:cs="Times New Roman"/>
          <w:b/>
          <w:color w:val="000000"/>
          <w:shd w:val="clear" w:color="auto" w:fill="FFFFFF"/>
        </w:rPr>
        <w:lastRenderedPageBreak/>
        <w:t>Introduction</w:t>
      </w:r>
    </w:p>
    <w:p w14:paraId="74635799" w14:textId="77429765" w:rsidR="00986592" w:rsidRPr="00C1025D" w:rsidRDefault="004A5C33" w:rsidP="009142A1">
      <w:pPr>
        <w:spacing w:line="480" w:lineRule="auto"/>
        <w:contextualSpacing/>
        <w:jc w:val="both"/>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 xml:space="preserve">    </w:t>
      </w:r>
      <w:r w:rsidR="00A81FB1" w:rsidRPr="00C1025D">
        <w:rPr>
          <w:rFonts w:ascii="Times New Roman" w:eastAsia="Times New Roman" w:hAnsi="Times New Roman" w:cs="Times New Roman"/>
          <w:shd w:val="clear" w:color="auto" w:fill="FFFFFF"/>
        </w:rPr>
        <w:t xml:space="preserve">In </w:t>
      </w:r>
      <w:r w:rsidR="00F97E02" w:rsidRPr="00C1025D">
        <w:rPr>
          <w:rFonts w:ascii="Times New Roman" w:eastAsia="Times New Roman" w:hAnsi="Times New Roman" w:cs="Times New Roman"/>
          <w:shd w:val="clear" w:color="auto" w:fill="FFFFFF"/>
        </w:rPr>
        <w:t xml:space="preserve">most parts </w:t>
      </w:r>
      <w:r w:rsidR="00E779C2" w:rsidRPr="00C1025D">
        <w:rPr>
          <w:rFonts w:ascii="Times New Roman" w:eastAsia="Times New Roman" w:hAnsi="Times New Roman" w:cs="Times New Roman"/>
          <w:shd w:val="clear" w:color="auto" w:fill="FFFFFF"/>
        </w:rPr>
        <w:t xml:space="preserve">of </w:t>
      </w:r>
      <w:r w:rsidR="00A81FB1" w:rsidRPr="00C1025D">
        <w:rPr>
          <w:rFonts w:ascii="Times New Roman" w:eastAsia="Times New Roman" w:hAnsi="Times New Roman" w:cs="Times New Roman"/>
          <w:shd w:val="clear" w:color="auto" w:fill="FFFFFF"/>
        </w:rPr>
        <w:t>the Western world</w:t>
      </w:r>
      <w:r w:rsidR="00315D18" w:rsidRPr="00C1025D">
        <w:rPr>
          <w:rFonts w:ascii="Times New Roman" w:eastAsia="Times New Roman" w:hAnsi="Times New Roman" w:cs="Times New Roman"/>
          <w:shd w:val="clear" w:color="auto" w:fill="FFFFFF"/>
        </w:rPr>
        <w:t>,</w:t>
      </w:r>
      <w:r w:rsidR="00E97C6D" w:rsidRPr="00C1025D">
        <w:rPr>
          <w:rFonts w:ascii="Times New Roman" w:eastAsia="Times New Roman" w:hAnsi="Times New Roman" w:cs="Times New Roman"/>
          <w:shd w:val="clear" w:color="auto" w:fill="FFFFFF"/>
        </w:rPr>
        <w:t xml:space="preserve"> </w:t>
      </w:r>
      <w:r w:rsidR="00C341E8" w:rsidRPr="00C1025D">
        <w:rPr>
          <w:rFonts w:ascii="Times New Roman" w:eastAsia="Times New Roman" w:hAnsi="Times New Roman" w:cs="Times New Roman"/>
          <w:shd w:val="clear" w:color="auto" w:fill="FFFFFF"/>
        </w:rPr>
        <w:t>the main risk factor for oropharyngeal squamous cell carcinoma</w:t>
      </w:r>
      <w:r w:rsidR="00B227BD" w:rsidRPr="00C1025D">
        <w:rPr>
          <w:rFonts w:ascii="Times New Roman" w:eastAsia="Times New Roman" w:hAnsi="Times New Roman" w:cs="Times New Roman"/>
          <w:shd w:val="clear" w:color="auto" w:fill="FFFFFF"/>
        </w:rPr>
        <w:t xml:space="preserve"> (OPSCC)</w:t>
      </w:r>
      <w:r w:rsidR="00C341E8" w:rsidRPr="00C1025D">
        <w:rPr>
          <w:rFonts w:ascii="Times New Roman" w:eastAsia="Times New Roman" w:hAnsi="Times New Roman" w:cs="Times New Roman"/>
          <w:shd w:val="clear" w:color="auto" w:fill="FFFFFF"/>
        </w:rPr>
        <w:t xml:space="preserve"> is</w:t>
      </w:r>
      <w:r w:rsidR="00191EAD" w:rsidRPr="00C1025D">
        <w:rPr>
          <w:rFonts w:ascii="Times New Roman" w:eastAsia="Times New Roman" w:hAnsi="Times New Roman" w:cs="Times New Roman"/>
          <w:shd w:val="clear" w:color="auto" w:fill="FFFFFF"/>
        </w:rPr>
        <w:t xml:space="preserve"> now</w:t>
      </w:r>
      <w:r w:rsidR="00C341E8" w:rsidRPr="00C1025D">
        <w:rPr>
          <w:rFonts w:ascii="Times New Roman" w:eastAsia="Times New Roman" w:hAnsi="Times New Roman" w:cs="Times New Roman"/>
          <w:shd w:val="clear" w:color="auto" w:fill="FFFFFF"/>
        </w:rPr>
        <w:t xml:space="preserve"> infection with </w:t>
      </w:r>
      <w:r w:rsidR="00E97C6D" w:rsidRPr="00C1025D">
        <w:rPr>
          <w:rFonts w:ascii="Times New Roman" w:eastAsia="Times New Roman" w:hAnsi="Times New Roman" w:cs="Times New Roman"/>
          <w:shd w:val="clear" w:color="auto" w:fill="FFFFFF"/>
        </w:rPr>
        <w:t>high-risk</w:t>
      </w:r>
      <w:r w:rsidR="00A81FB1" w:rsidRPr="00C1025D">
        <w:rPr>
          <w:rFonts w:ascii="Times New Roman" w:eastAsia="Times New Roman" w:hAnsi="Times New Roman" w:cs="Times New Roman"/>
          <w:shd w:val="clear" w:color="auto" w:fill="FFFFFF"/>
        </w:rPr>
        <w:t xml:space="preserve"> human papillomavirus (HPV)</w:t>
      </w:r>
      <w:r w:rsidR="00315D18" w:rsidRPr="00C1025D">
        <w:rPr>
          <w:rFonts w:ascii="Times New Roman" w:eastAsia="Times New Roman" w:hAnsi="Times New Roman" w:cs="Times New Roman"/>
          <w:shd w:val="clear" w:color="auto" w:fill="FFFFFF"/>
        </w:rPr>
        <w:t>;</w:t>
      </w:r>
      <w:r w:rsidR="00A81FB1" w:rsidRPr="00C1025D">
        <w:rPr>
          <w:rFonts w:ascii="Times New Roman" w:eastAsia="Times New Roman" w:hAnsi="Times New Roman" w:cs="Times New Roman"/>
          <w:shd w:val="clear" w:color="auto" w:fill="FFFFFF"/>
        </w:rPr>
        <w:t xml:space="preserve"> </w:t>
      </w:r>
      <w:r w:rsidR="00B227BD" w:rsidRPr="00C1025D">
        <w:rPr>
          <w:rFonts w:ascii="Times New Roman" w:eastAsia="Times New Roman" w:hAnsi="Times New Roman" w:cs="Times New Roman"/>
          <w:shd w:val="clear" w:color="auto" w:fill="FFFFFF"/>
        </w:rPr>
        <w:t>while</w:t>
      </w:r>
      <w:r w:rsidR="00315D18" w:rsidRPr="00C1025D">
        <w:rPr>
          <w:rFonts w:ascii="Times New Roman" w:eastAsia="Times New Roman" w:hAnsi="Times New Roman" w:cs="Times New Roman"/>
          <w:shd w:val="clear" w:color="auto" w:fill="FFFFFF"/>
        </w:rPr>
        <w:t>,</w:t>
      </w:r>
      <w:r w:rsidR="00B227BD" w:rsidRPr="00C1025D">
        <w:rPr>
          <w:rFonts w:ascii="Times New Roman" w:eastAsia="Times New Roman" w:hAnsi="Times New Roman" w:cs="Times New Roman"/>
          <w:shd w:val="clear" w:color="auto" w:fill="FFFFFF"/>
        </w:rPr>
        <w:t xml:space="preserve"> a smaller </w:t>
      </w:r>
      <w:r w:rsidR="004E0EE0" w:rsidRPr="00C1025D">
        <w:rPr>
          <w:rFonts w:ascii="Times New Roman" w:eastAsia="Times New Roman" w:hAnsi="Times New Roman" w:cs="Times New Roman"/>
          <w:shd w:val="clear" w:color="auto" w:fill="FFFFFF"/>
        </w:rPr>
        <w:t>proportion</w:t>
      </w:r>
      <w:r w:rsidR="00B227BD" w:rsidRPr="00C1025D">
        <w:rPr>
          <w:rFonts w:ascii="Times New Roman" w:eastAsia="Times New Roman" w:hAnsi="Times New Roman" w:cs="Times New Roman"/>
          <w:shd w:val="clear" w:color="auto" w:fill="FFFFFF"/>
        </w:rPr>
        <w:t xml:space="preserve"> is related to </w:t>
      </w:r>
      <w:r w:rsidR="007F006B" w:rsidRPr="00C1025D">
        <w:rPr>
          <w:rFonts w:ascii="Times New Roman" w:eastAsia="Times New Roman" w:hAnsi="Times New Roman" w:cs="Times New Roman"/>
          <w:shd w:val="clear" w:color="auto" w:fill="FFFFFF"/>
        </w:rPr>
        <w:t>a</w:t>
      </w:r>
      <w:r w:rsidR="00315D18" w:rsidRPr="00C1025D">
        <w:rPr>
          <w:rFonts w:ascii="Times New Roman" w:eastAsia="Times New Roman" w:hAnsi="Times New Roman" w:cs="Times New Roman"/>
          <w:shd w:val="clear" w:color="auto" w:fill="FFFFFF"/>
        </w:rPr>
        <w:t xml:space="preserve"> </w:t>
      </w:r>
      <w:r w:rsidR="00C341E8" w:rsidRPr="00C1025D">
        <w:rPr>
          <w:rFonts w:ascii="Times New Roman" w:eastAsia="Times New Roman" w:hAnsi="Times New Roman" w:cs="Times New Roman"/>
          <w:shd w:val="clear" w:color="auto" w:fill="FFFFFF"/>
        </w:rPr>
        <w:t>high consumption of alcohol and smoking tobacco</w:t>
      </w:r>
      <w:r w:rsidR="00191EAD" w:rsidRPr="00C1025D">
        <w:rPr>
          <w:rFonts w:ascii="Times New Roman" w:eastAsia="Times New Roman" w:hAnsi="Times New Roman" w:cs="Times New Roman"/>
          <w:shd w:val="clear" w:color="auto" w:fill="FFFFFF"/>
        </w:rPr>
        <w:t xml:space="preserve"> </w:t>
      </w:r>
      <w:r w:rsidR="00B64C33"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"10.1016/j.ejca.2016.10.015", "ISSN" : "09598049", "abstract" : "BACKGROUND\nHuman papillomavirus (HPV) is a critical element in the rising incidence of oropharyngeal squamous cell carcinoma (OPSCC), although whether this trend will continue, and the types of HPV responsible, are currently unknown. We previously demonstrated an increased incidence of HPV-related OPSCC in the high HPV prevalence area of Eastern Denmark from 2000 to 2010. Therefore, we investigated if the incidence for OPSCC continued to rise, the association to HPV and putative HPV-types in Eastern Denmark from 2011 to 14. We then projected the expected incidence of OPSCC versus cervical cancer through to 2020. \n\nPATIENTS AND METHODS\nPatients with OPSCC (tonsillar squamous cell carcinoma [TSCC] and base of tongue squamous cell carcinoma [BSCC]) were identified via the Danish Head and Neck Cancer Group and the Danish Pathology Databank (n\u00a0=\u00a0700). Tumours were re-reviewed and assessed using p16 immunohistochemistry, HPV DNA polymerase chain reaction (PCR), with genotyping by next generation sequencing. \n\nRESULTS\nSixty-two percent (432/700) of tumours were HPV-positive (HPV+). The total incidence rate (per 100.000) for OPSCC increased from 4.0 in 2011 to 4.5 in 2014, primarily due to a rise in HPV+ TSCCs\u00a0and HPV+ BSCCs, although numbers of HPV-negative (HPV\u2013) OPSCC also increased during the study period. The majority of HPV+ tumours were HPV16 DNA positive (86%), but we also identified HPV33 DNA (6%), HPV35 DNA (4%)\u00a0and others (3%), including HPV18, 26, 31, 45, 56, 58, 59\u00a0and HPV67. \n\nCONCLUSION\nAn increasing incidence of OPSCC is driven primarily by HPV+ OPSCC. Sixty-two percent of tumours were HPV+, which is a high-prevalence, although the lower number of HPV\u2013 cases has yet to stabilise. HPV16 was the predominant genotype, although a significant proportion (14%) was of another genotype. Our projections suggest that the number of HPV+ OPSCC will exceed that of cervical cancer in 2016 in Eastern Denmark.", "author" : [ { "dropping-particle" : "", "family" : "Carlander", "given" : "Amanda-Louise Fenger", "non-dropping-particle" : "", "parse-names" : false, "suffix" : "" }, { "dropping-particle" : "", "family" : "Gr\u00f8nh\u00f8j Larsen", "given" : "Christian", "non-dropping-particle" : "", "parse-names" : false, "suffix" : "" }, { "dropping-particle" : "", "family" : "Jensen", "given" : "David Hebbelstrup", "non-dropping-particle" : "", "parse-names" : false, "suffix" : "" }, { "dropping-particle" : "", "family" : "Garn\u00e6s",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"Olsen", "given" : "Caroline Holkmann", "non-dropping-particle" : "", "parse-names" : false, "suffix" : "" }, { "dropping-particle" : "", "family" : "Franzmann", "given" : "Maria", "non-dropping-particle" : "", "parse-names" : false, "suffix" : "" }, { "dropping-particle" : "", "family" : "H\u00f8gdall", "given" : "Estrid", "non-dropping-particle" : "", "parse-names" : false, "suffix" : "" }, { "dropping-particle" : "", "family" : "Kj\u00e6r", "given" : "Susanne K.", "non-dropping-particle" : "", "parse-names" : false, "suffix" : "" }, { "dropping-particle" : "", "family" : "Norrild", "given" : "Bodil", "non-dropping-particle" : "", "parse-names" : false, "suffix" : "" }, { "dropping-particle" : "", "family" : "Specht", "given" : "Lena", "non-dropping-particle" : "", "parse-names" : false, "suffix" : "" }, { "dropping-particle" : "", "family" : "Andersen", "given" : "Elo", "non-dropping-particle" : "", "parse-names" : false, "suffix" : "" }, { "dropping-particle" : "", "family" : "Overeem Hansen", "given" : "Thomas", "non-dropping-particle" : "van", "parse-names" : false, "suffix" : "" }, { "dropping-particle" : "", "family" : "Nielsen", "given" : "Finn Cilius", "non-dropping-particle" : "", "parse-names" : false, "suffix" : "" }, { "dropping-particle" : "", "family" : "Buchwald", "given" : "Christian", "non-dropping-particle" : "von", "parse-names" : false, "suffix" : "" } ], "container-title" : "European Journal of Cancer", "id" : "ITEM-1", "issued" : { "date-parts" : [ [ "2017" ] ] }, "page" : "75-82", "title" : "Continuing rise in oropharyngeal cancer in a high HPV prevalence area: A Danish population-based study from 2011 to 2014", "type" : "article-journal", "volume" : "70" }, "uris" : [ "http://www.mendeley.com/documents/?uuid=f563c8b6-80e6-36d8-b541-9970d3592bef" ] }, { "id" : "ITEM-2", "itemData" : { "ISSN" : "0020-7136", "PMID" : "10861508", "abstract" : "Human papillomavirus (HPV) is more commonly found in tonsillar cancer than in other head and neck cancers. The importance of HPV status in tonsillar cancer for prognosis remains unclear. The aim of the present study was to investigate the frequency of HPV in tonsillar cancer and to correlate the presence of HPV with tumor stage, nodal status, grade of differentiation, risk of relapse, and survival. HPV DNA and HPV type were determined, using PCR, in pre-treatment biopsies from 60 cases of primary tonsillar cancer. All patients had undergone full-dose radiotherapy, 45% as the only treatment modality, and 55% in combination with surgery. HPV 16 was detected in 43% (26/60) of the cancers including 1 double infection of both HPV 16 and HPV 33. Patients with HPV(+) tonsillar cancer showed less risk of relapse within 3 years after diagnosis, with a better odds ratio of 4.18 as compared with HPV(-) patients (p = 0. 025). Furthermore, cause specific survival was significantly (p = 0. 047) better in patients with HPV(+) tonsillar carcinomas. At 3 years after diagnosis the survival rate was 65.3% in the HPV(+) group and 31.5% in the HPV(-) group, and at 5 years the survival rate was 53. 5% and 31.5%, respectively. The better outcome for patients with HPV(+) tonsillar cancer was independent of TNM stage, nodal status, gender and age. These results indicate that HPV status is a significantly favorable prognostic factor in tonsillar cancer and may be used as a marker in order to optimize the treatment of patients with this type of cancer.", "author" : [ { "dropping-particle" : "", "family" : "Mellin", "given" : "H", "non-dropping-particle" : "", "parse-names" : false, "suffix" : "" }, { "dropping-particle" : "", "family" : "Friesland", "given" : "S", "non-dropping-particle" : "", "parse-names" : false, "suffix" : "" }, { "dropping-particle" : "", "family" : "Lewensohn", "given" : "R", "non-dropping-particle" : "", "parse-names" : false, "suffix" : "" }, { "dropping-particle" : "", "family" : "Dalianis", "given" : "T", "non-dropping-particle" : "", "parse-names" : false, "suffix" : "" }, { "dropping-particle" : "", "family" : "Munck-Wikland", "given" : "E", "non-dropping-particle" : "", "parse-names" : false, "suffix" : "" } ], "container-title" : "International journal of cancer", "id" : "ITEM-2", "issue" : "3", "issued" : { "date-parts" : [ [ "2000", "5", "20" ] ] }, "page" : "300-4", "title" : "Human papillomavirus (HPV) DNA in tonsillar cancer: clinical correlates, risk of relapse, and survival.", "type" : "article-journal", "volume" : "89" }, "uris" : [ "http://www.mendeley.com/documents/?uuid=578bbe27-c9e4-4710-9c3d-a94a26462452" ] }, { "id" : "ITEM-3", "itemData" : { "DOI" : "10.1158/0008-5472.CAN-16-0633", "ISSN" : "1538-7445", "PMID" : "27569214", "abstract" : "A rising incidence of oropharyngeal squamous cell carcinoma (OPSCC) incidence has occurred throughout the developed world, where it has been attributed to an increasing impact of human papillomavirus (HPV) on disease etiology. This report presents the findings of a multicenter cross-sectional retrospective study aimed at determining the proportion of HPV-positive and HPV-negative OPSCC within the United Kingdom. Archival tumor tissue blocks from 1,602 patients previously diagnosed with OPSCC (2002-2011) were collated from 11 centers. HPV status was determined with three validated commercial tests to provide valid data for 1,474 cases in total. Corresponding national incidence data from the same decade were obtained from UK Cancer registries. The overall proportion of HPV(+) OPSCC between 2002 and 2011 was 51.8% [95% confidence interval (CI), 49.3-54.4], and this remained unchanged throughout the decade [unadjusted RR = 1.00 (95% CI, 0.99-1.02)]. However, over the same period, the incidence of OPSCC in the broader UK population underwent a 2-fold increase [age-standardized rate 2002: 2.1 (95% CI, 1.9-2.2); 2011: 4.1 (95% CI, 4.0-4.3)]. Although the number of OPSCCs diagnosed within the United Kingdom from 2002 to 2011 nearly doubled, the proportion of HPV(+) cases remained static at approximately 50%. Our results argue that the rapidly increasing incidence of OPSCC in the United Kingdom cannot be solely attributable to the influence of HPV. The parallel increase in HPV(+) and HPV(-) cases we documented warrants further investigation, so that appropriate future prevention strategies for both types of disease can be implemented. Cancer Res; 76(22); 6598-606. \u00a92016 AACR.", "author" : [ { "dropping-particle" : "", "family" : "Schache", "given" : "Andrew G", "non-dropping-particle" : "", "parse-names" : false, "suffix" : "" }, { "dropping-particle" : "", "family" : "Powell", "given" : "Ned G", "non-dropping-particle" : "", "parse-names" : false, "suffix" : "" }, { "dropping-particle" : "", "family" : "Cuschieri", "given" : "Kate S", "non-dropping-particle" : "", "parse-names" : false, "suffix" : "" }, { "dropping-particle" : "", "family" : "Robinson", "given" : "Max", "non-dropping-particle" : "", "parse-names" : false, "suffix" : "" }, { "dropping-particle" : "", "family" : "Leary", "given" : "Sam", "non-dropping-particle" : "", "parse-names" : false, "suffix" : "" }, { "dropping-particle" : "", "family" : "Mehanna", "given" : "Hisham", "non-dropping-particle" : "", "parse-names" : false, "suffix" : "" }, { "dropping-particle" : "", "family" : "Rapozo", "given" : "Davy", "non-dropping-particle" : "", "parse-names" : false, "suffix" : "" }, { "dropping-particle" : "", "family" : "Long", "given" : "Anna", "non-dropping-particle" : "", "parse-names" : false, "suffix" : "" }, { "dropping-particle" : "", "family" : "Cubie", "given" : "Heather", "non-dropping-particle" : "", "parse-names" : false, "suffix" : "" }, { "dropping-particle" : "", "family" : "Junor", "given" : "Elizabeth", "non-dropping-particle" : "", "parse-names" : false, "suffix" : "" }, { "dropping-particle" : "", "family" : "Monaghan", "given" : "Hannah", "non-dropping-particle" : "", "parse-names" : false, "suffix" : "" }, { "dropping-particle" : "", "family" : "Harrington", "given" : "Kevin J", "non-dropping-particle" : "", "parse-names" : false, "suffix" : "" }, { "dropping-particle" : "", "family" : "Nutting", "given" : "Christopher M", "non-dropping-particle" : "", "parse-names" : false, "suffix" : "" }, { "dropping-particle" : "", "family" : "Schick", "given" : "Ulrike", "non-dropping-particle" : "", "parse-names" : false, "suffix" : "" }, { "dropping-particle" : "", "family" : "Lau", "given" : "Andy S", "non-dropping-particle" : "", "parse-names" : false, "suffix" : "" }, { "dropping-particle" : "", "family" : "Upile", "given" : "Navdeep", "non-dropping-particle" : "", "parse-names" : false, "suffix" : "" }, { "dropping-particle" : "", "family" : "Sheard", "given" : "Jon", "non-dropping-particle" : "", "parse-names" : false, "suffix" : "" }, { "dropping-particle" : "", "family" : "Brougham", "given" : "Kath", "non-dropping-particle" : "", "parse-names" : false, "suffix" : "" }, { "dropping-particle" : "", "family" : "West", "given" : "Catharine M L", "non-dropping-particle" : "", "parse-names" : false, "suffix" : "" }, { "dropping-particle" : "", "family" : "Oguejiofor", "given" : "Ken", "non-dropping-particle" : "", "parse-names" : false, "suffix" : "" }, { "dropping-particle" : "", "family" : "Thomas", "given" : "Steve", "non-dropping-particle" : "", "parse-names" : false, "suffix" : "" }, { "dropping-particle" : "", "family" : "Ness", "given" : "Andy R", "non-dropping-particle" : "", "parse-names" : false, "suffix" : "" }, { "dropping-particle" : "", "family" : "Pring", "given" : "Miranda", "non-dropping-particle" : "", "parse-names" : false, "suffix" : "" }, { "dropping-particle" : "", "family" : "Thomas", "given" : "Gareth J", "non-dropping-particle" : "", "parse-names" : false, "suffix" : "" }, { "dropping-particle" : "V", "family" : "King", "given" : "Emma", "non-dropping-particle" : "", "parse-names" : false, "suffix" : "" }, { "dropping-particle" : "", "family" : "McCance", "given" : "Dennis J", "non-dropping-particle" : "", "parse-names" : false, "suffix" : "" }, { "dropping-particle" : "", "family" : "James", "given" : "Jacqueline A", "non-dropping-particle" : "", "parse-names" : false, "suffix" : "" }, { "dropping-particle" : "", "family" : "Moran", "given" : "Michael", "non-dropping-particle" : "", "parse-names" : false, "suffix" : "" }, { "dropping-particle" : "", "family" : "Sloan", "given" : "Phil", "non-dropping-particle" : "", "parse-names" : false, "suffix" : "" }, { "dropping-particle" : "", "family" : "Shaw", "given" : "Richard J", "non-dropping-particle" : "", "parse-names" : false, "suffix" : "" }, { "dropping-particle" : "", "family" : "Evans", "given" : "Mererid", "non-dropping-particle" : "", "parse-names" : false, "suffix" : "" }, { "dropping-particle" : "", "family" : "Jones", "given" : "Terry M", "non-dropping-particle" : "", "parse-names" : false, "suffix" : "" } ], "container-title" : "Cancer research", "id" : "ITEM-3", "issue" : "22", "issued" : { "date-parts" : [ [ "2016", "11", "15" ] ] }, "page" : "6598-6606", "title" : "HPV-Related Oropharynx Cancer in the United Kingdom: An Evolution in the Understanding of Disease Etiology.", "type" : "article-journal", "volume" : "76" }, "uris" : [ "http://www.mendeley.com/documents/?uuid=40d6bbad-80a6-383d-a9fa-fdda61bd53b4" ] }, { "id" : "ITEM-4", "itemData" : { "ISBN" : "1433-0458; 0017-6192", "abstract" : "Translational research refers to the interfaces between preclinical research and targeted short- and medium-term developments through to clinical standards. There are two distinct groups of oropharyngeal malignancies: those caused by tobacco and alcohol abuse and those caused by HPV infection. Although the prognosis of patients in the latter group is significantly better, this is not taken into consideration in the choice of treatment. However, less intensive use of radiotherapy, chemotherapy, or surgery, as well as targeted multimodal therapeutic approaches, is under research. This article summarizes the main events in the HPV life cycle, with emphasis on carcinogenic mechanisms and potential new molecular targets. Identifying distinct tumor entities of the oropharynx enables the design and development of new preventive and therapeutic strategies to reduce the incidence and mortality of HPV-associated oropharyngeal cancers in the near future.", "author" : [ { "dropping-particle" : "", "family" : "Wittekindt</w:instrText>
      </w:r>
      <w:r w:rsidR="0032045F" w:rsidRPr="0012210D">
        <w:rPr>
          <w:rFonts w:ascii="Times New Roman" w:eastAsia="Times New Roman" w:hAnsi="Times New Roman" w:cs="Times New Roman"/>
          <w:shd w:val="clear" w:color="auto" w:fill="FFFFFF"/>
          <w:lang w:val="da-DK"/>
        </w:rPr>
        <w:instrText>", "given" : "C", "non-dropping-particle" : "", "parse-names" : false, "suffix" : "" }, { "dropping-particle" : "", "family" : "Wagner", "given" : "S", "non-dropping-particle" : "", "parse-names" : false, "suffix" : "" }, { "dropping-particle" : "", "family" : "Klussmann", "given" : "J P", "non-dropping-particle" : "", "parse-names" : false, "suffix" : "" } ], "container-title" : "HNO", "id" : "ITEM-4", "issue" : "9", "issued" : { "date-parts" : [ [ "2011", "9" ] ] }, "note" : "JID: 2985099R; 0 (Cyclin-Dependent Kinase Inhibitor p16); 0 (DNA, Viral); 0 (Tumor Markers, Biological); EC 2.7.10.1 (EGFR protein, human); EC 2.7.10.1 (Receptor, Epidermal Growth Factor); ppublish", "page" : "885-892", "title" : "HPV-associated head and neck cancer. The basics of molecular and translational research", "type" : "article-journal", "volume" : "59" }, "uris" : [ "http://www.mendeley.com/documents/?uuid=1edd1506-11b6-4823-97ba-53e1bd59045b" ] } ], "mendeley" : { "formattedCitation" : "(Mellin &lt;i&gt;et al&lt;/i&gt;, 2000a; Wittekindt &lt;i&gt;et al&lt;/i&gt;, 2011; Schache &lt;i&gt;et al&lt;/i&gt;, 2016; Carlander &lt;i&gt;et al&lt;/i&gt;, 2017)", "plainTextFormattedCitation" : "(Mellin et al, 2000a; Wittekindt et al, 2011; Schache et al, 2016; Carlander et al, 2017)", "previouslyFormattedCitation" : "(Mellin &lt;i&gt;et al&lt;/i&gt;, 2000a; Wittekindt &lt;i&gt;et al&lt;/i&gt;, 2011; Schache &lt;i&gt;et al&lt;/i&gt;, 2016; Carlander &lt;i&gt;et al&lt;/i&gt;, 2017)" }, "properties" : {  }, "schema" : "https://github.com/citation-style-language/schema/raw/master/csl-citation.json" }</w:instrText>
      </w:r>
      <w:r w:rsidR="00B64C33" w:rsidRPr="00C1025D">
        <w:rPr>
          <w:rFonts w:ascii="Times New Roman" w:eastAsia="Times New Roman" w:hAnsi="Times New Roman" w:cs="Times New Roman"/>
          <w:shd w:val="clear" w:color="auto" w:fill="FFFFFF"/>
        </w:rPr>
        <w:fldChar w:fldCharType="separate"/>
      </w:r>
      <w:r w:rsidR="00B37021" w:rsidRPr="0012210D">
        <w:rPr>
          <w:rFonts w:ascii="Times New Roman" w:eastAsia="Times New Roman" w:hAnsi="Times New Roman" w:cs="Times New Roman"/>
          <w:noProof/>
          <w:shd w:val="clear" w:color="auto" w:fill="FFFFFF"/>
          <w:lang w:val="da-DK"/>
        </w:rPr>
        <w:t xml:space="preserve">(Mellin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xml:space="preserve">, 2000a; Wittekindt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xml:space="preserve">, 2011; Schache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xml:space="preserve">, 2016; Carlander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2017)</w:t>
      </w:r>
      <w:r w:rsidR="00B64C33" w:rsidRPr="00C1025D">
        <w:rPr>
          <w:rFonts w:ascii="Times New Roman" w:eastAsia="Times New Roman" w:hAnsi="Times New Roman" w:cs="Times New Roman"/>
          <w:shd w:val="clear" w:color="auto" w:fill="FFFFFF"/>
        </w:rPr>
        <w:fldChar w:fldCharType="end"/>
      </w:r>
      <w:r w:rsidR="00A81FB1" w:rsidRPr="0012210D">
        <w:rPr>
          <w:rFonts w:ascii="Times New Roman" w:eastAsia="Times New Roman" w:hAnsi="Times New Roman" w:cs="Times New Roman"/>
          <w:shd w:val="clear" w:color="auto" w:fill="FFFFFF"/>
          <w:lang w:val="da-DK"/>
        </w:rPr>
        <w:t>.</w:t>
      </w:r>
      <w:r w:rsidR="00E97C6D" w:rsidRPr="0012210D">
        <w:rPr>
          <w:rFonts w:ascii="Times New Roman" w:eastAsia="Times New Roman" w:hAnsi="Times New Roman" w:cs="Times New Roman"/>
          <w:shd w:val="clear" w:color="auto" w:fill="FFFFFF"/>
          <w:lang w:val="da-DK"/>
        </w:rPr>
        <w:t xml:space="preserve"> </w:t>
      </w:r>
      <w:r w:rsidR="00B227BD" w:rsidRPr="00C1025D">
        <w:rPr>
          <w:rFonts w:ascii="Times New Roman" w:eastAsia="Times New Roman" w:hAnsi="Times New Roman" w:cs="Times New Roman"/>
          <w:shd w:val="clear" w:color="auto" w:fill="FFFFFF"/>
        </w:rPr>
        <w:t>Patients with</w:t>
      </w:r>
      <w:r w:rsidR="00E97C6D" w:rsidRPr="00C1025D">
        <w:rPr>
          <w:rFonts w:ascii="Times New Roman" w:eastAsia="Times New Roman" w:hAnsi="Times New Roman" w:cs="Times New Roman"/>
          <w:shd w:val="clear" w:color="auto" w:fill="FFFFFF"/>
        </w:rPr>
        <w:t xml:space="preserve"> HPV-associated OPSCCs </w:t>
      </w:r>
      <w:r w:rsidR="004E0EE0" w:rsidRPr="00C1025D">
        <w:rPr>
          <w:rFonts w:ascii="Times New Roman" w:eastAsia="Times New Roman" w:hAnsi="Times New Roman" w:cs="Times New Roman"/>
          <w:shd w:val="clear" w:color="auto" w:fill="FFFFFF"/>
        </w:rPr>
        <w:t xml:space="preserve">have improved </w:t>
      </w:r>
      <w:r w:rsidR="00B227BD" w:rsidRPr="00C1025D">
        <w:rPr>
          <w:rFonts w:ascii="Times New Roman" w:eastAsia="Times New Roman" w:hAnsi="Times New Roman" w:cs="Times New Roman"/>
          <w:shd w:val="clear" w:color="auto" w:fill="FFFFFF"/>
        </w:rPr>
        <w:t>survival</w:t>
      </w:r>
      <w:r w:rsidR="008C4E2D" w:rsidRPr="00C1025D">
        <w:rPr>
          <w:rFonts w:ascii="Times New Roman" w:eastAsia="Times New Roman" w:hAnsi="Times New Roman" w:cs="Times New Roman"/>
          <w:shd w:val="clear" w:color="auto" w:fill="FFFFFF"/>
        </w:rPr>
        <w:t xml:space="preserve"> </w:t>
      </w:r>
      <w:r w:rsidR="00111FD9" w:rsidRPr="00C1025D">
        <w:rPr>
          <w:rFonts w:ascii="Times New Roman" w:eastAsia="Times New Roman" w:hAnsi="Times New Roman" w:cs="Times New Roman"/>
          <w:shd w:val="clear" w:color="auto" w:fill="FFFFFF"/>
        </w:rPr>
        <w:t>probably</w:t>
      </w:r>
      <w:r w:rsidR="00053D20" w:rsidRPr="00C1025D">
        <w:rPr>
          <w:rFonts w:ascii="Times New Roman" w:eastAsia="Times New Roman" w:hAnsi="Times New Roman" w:cs="Times New Roman"/>
          <w:shd w:val="clear" w:color="auto" w:fill="FFFFFF"/>
        </w:rPr>
        <w:t xml:space="preserve"> </w:t>
      </w:r>
      <w:r w:rsidR="008C4E2D" w:rsidRPr="00C1025D">
        <w:rPr>
          <w:rFonts w:ascii="Times New Roman" w:eastAsia="Times New Roman" w:hAnsi="Times New Roman" w:cs="Times New Roman"/>
          <w:shd w:val="clear" w:color="auto" w:fill="FFFFFF"/>
        </w:rPr>
        <w:t xml:space="preserve">related to </w:t>
      </w:r>
      <w:r w:rsidR="00777663" w:rsidRPr="00C1025D">
        <w:rPr>
          <w:rFonts w:ascii="Times New Roman" w:eastAsia="Times New Roman" w:hAnsi="Times New Roman" w:cs="Times New Roman"/>
          <w:shd w:val="clear" w:color="auto" w:fill="FFFFFF"/>
        </w:rPr>
        <w:t xml:space="preserve">a </w:t>
      </w:r>
      <w:r w:rsidR="00B227BD" w:rsidRPr="00C1025D">
        <w:rPr>
          <w:rFonts w:ascii="Times New Roman" w:eastAsia="Times New Roman" w:hAnsi="Times New Roman" w:cs="Times New Roman"/>
          <w:shd w:val="clear" w:color="auto" w:fill="FFFFFF"/>
        </w:rPr>
        <w:t>different mutational profile</w:t>
      </w:r>
      <w:r w:rsidR="006D083E" w:rsidRPr="00C1025D">
        <w:rPr>
          <w:rFonts w:ascii="Times New Roman" w:eastAsia="Times New Roman" w:hAnsi="Times New Roman" w:cs="Times New Roman"/>
          <w:shd w:val="clear" w:color="auto" w:fill="FFFFFF"/>
        </w:rPr>
        <w:t xml:space="preserve"> </w:t>
      </w:r>
      <w:r w:rsidR="00DB0806"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"10.1038/nature14129", "ISSN" : "0028-0836", "author" : [ { "dropping-particle" : "", "family" : "Lawrence", "given" : "Michael S.", "non-dropping-particle" : "", "parse-names" : false, "suffix" : "" }, { "dropping-particle" : "", "family" : "Sougnez", "given" : "Carrie", "non-dropping-particle" : "", "parse-names" : false, "suffix" : "" }, { "dropping-particle" : "", "family" : "Lichtenstein", "given" : "Lee", "non-dropping-particle" : "", "parse-names" : false, "suffix" : "" }, { "dropping-particle" : "", "family" : "Cibulskis", "given" : "Kristian", "non-dropping-particle" : "", "parse-names" : false, "suffix" : "" }, { "dropping-particle" : "", "family" : "Lander", "given" : "Eric", "non-dropping-particle" : "", "parse-names" : false, "suffix" : "" }, { "dropping-particle" : "", "family" : "Gabriel", "given" : "Stacey B.", "non-dropping-particle" : "", "parse-names" : false, "suffix" : "" }, { "dropping-particle" : "", "family" : "Getz", "given" : "Gad", "non-dropping-particle" : "", "parse-names" : false, "suffix" : "" }, { "dropping-particle" : "", "family" : "Ally", "given" : "Adrian", "non-dropping-particle" : "", "parse-names" : false, "suffix" : "" }, { "dropping-particle" : "", "family" : "Balasundaram", "given" : "Miruna", "non-dropping-particle" : "", "parse-names" : false, "suffix" : "" }, { "dropping-particle" : "", "family" : "Birol", "given" : "Inanc", "non-dropping-particle" : "", "parse-names" : false, "suffix" : "" }, { "dropping-particle" : "", "family" : "Bowlby", "given" : "Reanne", "non-dropping-particle" : "", "parse-names" : false, "suffix" : "" }, { "dropping-particle" : "", "family" : "Brooks", "given" : "Denise", "non-dropping-particle" : "", "parse-names" : false, "suffix" : "" }, { "dropping-particle" : "", "family" : "Butterfield", "given" : "Yaron S. N.", "non-dropping-particle" : "", "parse-names" : false, "suffix" : "" }, { "dropping-particle" : "", "family" : "Carlsen", "given" : "Rebecca", "non-dropping-particle" : "", "parse-names" : false, "suffix" : "" }, { "dropping-particle" : "", "family" : "Cheng", "given" : "Dean", "non-dropping-particle" : "", "parse-names" : false, "suffix" : "" }, { "dropping-particle" : "", "family" : "Chu", "given" : "Andy", "non-dropping-particle" : "", "parse-names" : false, "suffix" : "" }, { "dropping-particle" : "", "family" : "Dhalla", "given" : "Noreen", "non-dropping-particle" : "", "parse-names" : false, "suffix" : "" }, { "dropping-particle" : "", "family" : "Guin", "given" : "Ranabir", "non-dropping-particle" : "", "parse-names" : false, "suffix" : "" }, { "dropping-particle" : "", "family" : "Holt", "given" : "Robert A.", "non-dropping-particle" : "", "parse-names" : false, "suffix" : "" }, { "dropping-particle" : "", "family" : "Jones", "given" : "Steven J. M.", "non-dropping-particle" : "", "parse-names" : false, "suffix" : "" }, { "dropping-particle" : "", "family" : "Lee", "given" : "Darlene", "non-dropping-particle" : "", "parse-names" : false, "suffix" : "" }, { "dropping-particle" : "", "family" : "Li", "given" : "Haiyan I.", "non-dropping-particle" : "", "parse-names" : false, "suffix" : "" }, { "dropping-particle" : "", "family" : "Marra", "given" : "Marco A.", "non-dropping-particle" : "", "parse-names" : false, "suffix" : "" }, { "dropping-particle" : "", "family" : "Mayo", "given" : "Michael", "non-dropping-particle" : "", "parse-names" : false, "suffix" : "" }, { "dropping-particle" : "", "family" : "Moore", "given" : "Richard A.", "non-dropping-particle" : "", "parse-names" : false, "suffix" : "" }, { "dropping-particle" : "", "family" : "Mungall", "given" : "Andrew J.", "non-dropping-particle" : "", "parse-names" : false, "suffix" : "" }, { "dropping-particle" : "", "family" : "Gordon Robertson", "given" : "A.", "non-dropping-particle" : "", "parse-names" : false, "suffix" : "" }, { "dropping-particle" : "", "family" : "Schein", "given" : "Jacqueline E.", "non-dropping-particle" : "", "parse-names" : false, "suffix" : "" }, { "dropping-particle" : "", "family" : "Sipahimalani", "given" : "Payal", "non-dropping-particle" : "", "parse-names" : false, "suffix" : "" }, { "dropping-particle" : "", "family" : "Tam", "given" : "Angela", "non-dropping-particle" : "", "parse-names" : false, "suffix" : "" }, { "dropping-particle" : "", "family" : "Thiessen", "given" : "Nina", "non-dropping-particle" : "", "parse-names" : false, "suffix" : "" }, { "dropping-particle" : "", "family" : "Wong", "given" : "Tina", "non-dropping-particle" : "", "parse-names" : false, "suffix" : "" }, { "dropping-particle" : "", "family" : "Protopopov", "given" : "Alexei", "non-dropping-particle" : "", "parse-names" : false, "suffix" : "" }, { "dropping-particle" : "", "family" : "Santoso", "given" : "Netty", "non-dropping-particle" : "", "parse-names" : false, "suffix" : "" }, { "dropping-particle" : "", "family" : "Lee", "given" : "Semin", "non-dropping-particle" : "", "parse-names" : false, "suffix" : "" }, { "dropping-particle" : "", "family" : "Parfenov", "given" : "Michael", "non-dropping-particle" : "", "parse-names" : false, "suffix" : "" }, { "dropping-particle" : "", "family" : "Zhang", "given" : "Jianhua", "non-dropping-particle" : "", "parse-names" : false, "suffix" : "" }, { "dropping-particle" : "", "family" : "Mahadeshwar", "given" : "Harshad S.", "non-dropping-particle" : "", "parse-names" : false, "suffix" : "" }, { "dropping-particle" : "", "family" : "Tang", "given" : "Jiabin", "non-dropping-particle" : "", "parse-names" : false, "suffix" : "" }, { "dropping-particle" : "", "family" : "Ren", "given" : "Xiaojia", "non-dropping-particle" : "", "parse-names" : false, "suffix" : "" }, { "dropping-particle" : "", "family" : "Seth", "given" : "Sahil", "non-dropping-particle" : "", "parse-names" : false, "suffix" : "" }, { "dropping-particle" : "", "family" : "Haseley", "given" : "Psalm", "non-dropping-particle" : "", "parse-names" : false, "suffix" : "" }, { "dropping-particle" : "", "family" : "Zeng", "given" : "Dong", "non-dropping-particle" : "", "parse-names" : false, "suffix" : "" }, { "dropping-particle" : "", "family" : "Yang", "given" : "Lixing", "non-dropping-particle" : "", "parse-names" : false, "suffix" : "" }, { "dropping-particle" : "", "family" : "Xu", "given" : "Andrew W.", "non-dropping-particle" : "", "parse-names" : false, "suffix" : "" }, { "dropping-particle" : "", "family" : "Song", "given" : "Xingzhi", "non-dropping-particle" : "", "parse-names" : false, "suffix" : "" }, { "dropping-particle" : "", "family" : "Pantazi", "given" : "Angeliki", "non-dropping-particle" : "", "parse-names" : false, "suffix" : "" }, { "dropping-particle" : "", "family" : "Bristow", "given" : "Christopher A.", "non-dropping-particle" : "", "parse-names" : false, "suffix" : "" }, { "dropping-particle" : "", "family" : "Hadjipanayis", "given" : "Angela", "non-dropping-particle" : "", "parse-names" : false, "suffix" : "" }, { "dropping-particle" : "", "family" : "Seidman", "given" : "Jonathan", "non-dropping-particle" : "", "parse-names" : false, "suffix" : "" }, { "dropping-particle" : "", "family" : "Chin", "given" : "Lynda", "non-dropping-particle" : "", "parse-names" : false, "suffix" : "" }, { "dropping-particle" : "", "family" : "Park", "given" : "Peter J.", "non-dropping-particle" : "", "parse-names" : false, "suffix" : "" }, { "dropping-particle" : "", "family" : "Kucherlapati", "given" : "Raju", "non-dropping-particle" : "", "parse-names" : false, "suffix" : "" }, { "dropping-particle" : "", "family" : "Akbani", "given" : "Rehan", "non-dropping-particle" : "", "parse-names" : false, "suffix" : "" }, { "dropping-particle" : "", "family" : "Casasent", "given" : "Tod", "non-dropping-particle" : "", "parse-names" : false, "suffix" : "" }, { "dropping-particle" : "", "family" : "Liu", "given" : "Wenbin", "non-dropping-particle" : "", "parse-names" : false, "suffix" : "" }, { "dropping-particle" : "", "family" : "Lu", "given" : "Yiling", "non-dropping-particle" : "", "parse-names" : false, "suffix" : "" }, { "dropping-particle" : "", "family" : "Mills", "given" : "Gordon", "non-dropping-particle" : "", "parse-names" : false, "suffix" : "" }, { "dropping-particle" : "", "family" : "Motter", "given" : "Thomas", "non-dropping-particle" : "", "parse-names" : false, "suffix" : "" }, { "dropping-particle" : "", "family" : "Weinstein", "given" : "John", "non-dropping-particle" : "", "parse-names" : false, "suffix" : "" }, { "dropping-particle" : "", "family" : "Diao", "given" : "Lixia", "non-dropping-particle" : "", "parse-names" : false, "suffix" : "" }, { "dropping-particle" : "", "family" : "Wang", "given" : "Jing", "non-dropping-particle" : "", "parse-names" : false, "suffix" : "" }, { "dropping-particle" : "", "family" : "Hong Fan", "given" : "You", "non-dropping-particle" : "", "parse-names" : false, "suffix" : "" }, { "dropping-particle" : "", "family" : "Liu", "given" : "Jinze", "non-dropping-particle" : "", "parse-names" : false, "suffix" : "" }, { "dropping-particle" : "", "family" : "Wang", "given" : "Kai", "non-dropping-particle" : "", "parse-names" : false, "suffix" : "" }, { "dropping-particle" : "", "family" : "Todd Auman", "given" : "J.", "non-dropping-particle" : "", "parse-names" : false, "suffix" : "" }, { "dropping-particle" : "", "family" : "Balu", "given" : "Saianand", "non-dropping-particle" : "", "parse-names" : false, "suffix" : "" }, { "dropping-particle" : "", "family" : "Bodenheimer", "given" : "Thomas", "non-dropping-particle" : "", "parse-names" : false, "suffix" : "" }, { "dropping-particle" : "", "family" : "Buda", "given" : "Elizabeth", "non-dropping-particle" : "", "parse-names" : false, "suffix" : "" }, { "dropping-particle" : "", "family" : "Neil Hayes", "given" : "D.", "non-dropping-particle" : "", "parse-names" : false, "suffix" : "" }, { "dropping-particle" : "", "family" : "Hoadley", "given" : "Katherine A.", "non-dropping-particle" : "", "parse-names" : false, "suffix" : "" }, { "dropping-particle" : "", "family" : "Hoyle", "given" : "Alan P.", "non-dropping-particle" : "", "parse-names" : false, "suffix" : "" }, { "dropping-particle" : "", "family" : "Jefferys", "given" : "Stuart R.", "non-dropping-particle" : "", "parse-names" : false, "suffix" : "" }, { "dropping-particle" : "", "family" : "Jones", "given" : "Corbin D.", "non-dropping-particle" : "", "parse-names" : false, "suffix" : "" }, { "dropping-particle" : "", "family" : "Kimes", "given" : "Patrick K.", "non-dropping-particle" : "", "parse-names" : false, "suffix" : "" }, { "dropping-particle" : "", "family" : "Liu", "given" : "Yufeng", "non-dropping-particle" : "", "parse-names" : false, "suffix" : "" }, { "dropping-particle" : "", "family" : "Marron", "given" : "J. S.", "non-dropping-particle" : "", "parse-names" : false, "suffix" : "" }, { "dropping-particle" : "", "family" : "Meng", "given" : "Shaowu", "non-dropping-particle" : "", "parse-names" : false, "suffix" : "" }, { "dropping-particle" : "", "family" : "Mieczkowski", "given" : "Piotr A.", "non-dropping-particle" : "", "parse-names" : false, "suffix" : "" }, { "dropping-particle" : "", "family" : "Mose", "given" : "Lisle E.", "non-dropping-particle" : "", "parse-names" : false, "suffix" : "" }, { "dropping-particle" : "", "family" : "Parker", "given" : "Joel S.", "non-dropping-particle" : "", "parse-names" : false, "suffix" : "" }, { "dropping-particle" : "", "family" : "Perou", "given" : "Charles M.", "non-dropping-particle" : "", "parse-names" : false, "suffix" : "" }, { "dropping-particle" : "", "family" : "Prins", "given" : "Jan F.", "non-dropping-particle" : "", "parse-names" : false, "suffix" : "" }, { "dropping-particle" : "", "family" : "Roach", "given" : "Jeffrey", "non-dropping-particle" : "", "parse-names" : false, "suffix" : "" }, { "dropping-particle" : "", "family" : "Shi", "given" : "Yan", "non-dropping-particle" : "", "parse-names" : false, "suffix" : "" }, { "dropping-particle" : "V.", "family" : "Simons", "given" : "Janae", "non-dropping-particle" : "", "parse-names" : false, "suffix" : "" }, { "dropping-particle" : "", "family" : "Singh", "given" : "Darshan", "non-dropping-particle" : "", "parse-names" : false, "suffix" : "" }, { "dropping-particle" : "", "family" : "Soloway", "given" : "Matthew G.", "non-dropping-particle" : "", "parse-names" : false, "suffix" : "" }, { "dropping-particle" : "", "family" : "Tan", "given" : "Donghui", "non-dropping-particle" : "", "parse-names" : false, "suffix" : "" }, { "dropping-particle" : "", "family" : "Veluvolu", "given" : "Umadevi", "non-dropping-particle" : "", "parse-names" : false, "suffix" : "" }, { "dropping-particle" : "", "family" : "Walter", "given" : "Vonn", "non-dropping-particle" : "", "parse-names" : false, "suffix" : "" }, { "dropping-particle" : "", "family" : "Waring", "given" : "Scot", "non-dropping-particle" : "", "parse-names" : false, "suffix" : "" }, { "dropping-particle" : "", "family" : "Wilkerson", "given" : "Matthew D.", "non-dropping-particle" : "", "parse-names" : false, "suffix" : "" }, { "dropping-particle" : "", "family" : "Wu", "given" : "Junyuan", "non-dropping-particle" : "", "parse-names" : false, "suffix" : "" }, { "dropping-particle" : "", "family" : "Zhao", "given" : "Ni", "non-dropping-particle" : "", "parse-names" : false, "suffix" : "" }, { "dropping-particle" : "", "family" : "Cherniack", "given" : "Andrew D.", "non-dropping-particle" : "", "parse-names" : false, "suffix" : "" }, { "dropping-particle" : "", "family" : "Hammerman", "given" : "Peter S.", "non-dropping-particle" : "", "parse-names" : false, "suffix" : "" }, { "dropping-particle" : "", "family" : "Tward", "given" : "Aaron D.", "non-dropping-particle" : "", "parse-names" : false, "suffix" : "" }, { "dropping-particle" : "", "family" : "Sekhar Pedamallu", "given" : "Chandra", "non-dropping-particle" : "", "parse-names" : false, "suffix" : "" }, { "dropping-particle" : "", "family" : "Saksena", "given" : "Gordon", "non-dropping-particle" : "", "parse-names" : false, "suffix" : "" }, { "dropping-particle" : "", "family" : "Jung", "given" : "Joonil", "non-dropping-particle" : "", "parse-names" : false, "suffix" : "" }, { "dropping-particle" : "", "family" : "Ojesina", "given" : "Akinyemi I.", "non-dropping-particle" : "", "parse-names" : false, "suffix" : "" }, { "dropping-particle" : "", "family" : "Carter", "given" : "Scott L.", "non-dropping-particle" : "", "parse-names" : false, "suffix" : "" }, { "dropping-particle" : "", "family" : "Zack", "given" : "Travis I.", "non-dropping-particle" : "", "parse-names" : false, "suffix" : "" }, { "dropping-particle" : "", "family" : "Schumacher", "given" : "Steven E.", "non-dropping-particle" : "", "parse-names" : false, "suffix" : "" }, { "dropping-particle" : "", "family" : "Beroukhim", "given" : "Rameen", "non-dropping-particle" : "", "parse-names" : false, "suffix" : "" }, { "dropping-particle" : "", "family" : "Freeman", "given" : "Samuel S.", "non-dropping-particle" : "", "parse-names" : false, "suffix" : "" }, { "dropping-particle" : "", "family" : "Meyerson", "given" : "Matthew", "non-dropping-particle" : "", "parse-names" : false, "suffix" : "" }, { "dropping-particle" : "", "family" : "Cho", "given" : "Juok", "non-dropping-particle" : "", "parse-names" : false, "suffix" : "" }, { "dropping-particle" : "", "family" : "Noble", "given" : "Michael S.", "non-dropping-particle" : "", "parse-names" : false, "suffix" : "" }, { "dropping-particle" : "", "family" : "DiCara", "given" : "Daniel", "non-dropping-particle" : "", "parse-names" : false, "suffix" : "" }, { "dropping-particle" : "", "family" : "Zhang", "given" : "Hailei", "non-dropping-particle" : "", "parse-names" : false, "suffix" : "" }, { "dropping-particle" : "", "family" : "Heiman", "given" : "David I.", "non-dropping-particle" : "", "parse-names" : false, "suffix" : "" }, { "dropping-particle" : "", "family" : "Gehlenborg", "given" : "Nils", "non-dropping-particle" : "", "parse-names" : false, "suffix" : "" }, { "dropping-particle" : "", "family" : "Voet", "given" : "Doug", "non-dropping-particle" : "", "parse-names" : false, "suffix" : "" }, { "dropping-particle" : "", "family" : "Lin", "given" : "Pei", "non-dropping-particle" : "", "parse-names" : false, "suffix" : "" }, { "dropping-particle" : "", "family" : "Frazer", "given" : "Scott", "non-dropping-particle" : "", "parse-names" : false, "suffix" : "" }, { "dropping-particle" : "", "family" : "Stojanov", "given" : "Petar", "non-dropping-particle" : "", "parse-names" : false, "suffix" : "" }, { "dropping-particle" : "", "family" : "Liu", "given" : "Yingchun", "non-dropping-particle" : "", "parse-names" : false, "suffix" : "" }, { "dropping-particle" : "", "family" : "Zou", "given" : "Lihua", "non-dropping-particle" : "", "parse-names" : false, "suffix" : "" }, { "dropping-particle" : "", "family" : "Kim", "given" : "Jaegil", "non-dropping-particle" : "", "parse-names" : false, "suffix" : "" }, { "dropping-particle" : "", "family" : "Muzny", "given" : "Donna", "non-dropping-particle" : "", "parse-names" : false, "suffix" : "" }, { "dropping-particle" : "", "family" : "Doddapaneni", "given" : "HarshaVardhan", "non-dropping-particle" : "", "parse-names" : false, "suffix" : "" }, { "dropping-particle" : "", "family" : "Kovar", "given" : "Christie", "non-dropping-particle" : "", "parse-names" : false, "suffix" : "" }, { "dropping-particle" : "", "family" : "Reid", "given" : "Jeff", "non-dropping-particle" : "", "parse-names" : false, "suffix" : "" }, { "dropping-particle" : "", "family" : "Morton", "given" : "Donna", "non-dropping-particle" : "", "parse-names" : false, "suffix" : "" }, { "dropping-particle" : "", "family" : "Han", "given" : "Yi", "non-dropping-particle" : "", "parse-names" : false, "suffix" : "" }, { "dropping-particle" : "", "family" : "Hale", "given" : "Walker", "non-dropping-particle" : "", "parse-names" : false, "suffix" : "" }, { "dropping-particle" : "", "family" : "Chao", "given" : "Hsu", "non-dropping-particle" : "", "parse-names" : false, "suffix" : "" }, { "dropping-particle" : "", "family" : "Chang", "given" : "Kyle", "non-dropping-particle" : "", "parse-names" : false, "suffix" : "" }, { "dropping-particle" : "", "family" : "Drummond", "given" : "Jennifer A.", "non-dropping-particle" : "", "parse-names" : false, "suffix" : "" }, { "dropping-particle" : "", "family" : "Gibbs", "given" : "Richard A.", "non-dropping-particle" : "", "parse-names" : false, "suffix" : "" }, { "dropping-particle" : "", "family" : "Kakkar", "given" : "Nipun", "non-dropping-particle" : "", "parse-names" : false, "suffix" : "" }, { "dropping-particle" : "", "family" : "Wheeler", "given" : "David", "non-dropping-particle" : "", "parse-names" : false, "suffix" : "" }, { "dropping-particle" : "", "family" : "Xi", "given" : "Liu", "non-dropping-particle" : "", "parse-names" : false, "suffix" : "" }, { "dropping-particle" : "", "family" : "Ciriello", "given" : "Giovanni", "non-dropping-particle" : "", "parse-names" : false, "suffix" : "" }, { "dropping-particle" : "", "family" : "Ladanyi", "given" : "Marc", "non-dropping-particle" : "", "parse-names" : false, "suffix" : "" }, { "dropping-particle" : "", "family" : "Lee", "given" : "William", "non-dropping-particle" : "", "parse-names" : false, "suffix" : "" }, { "dropping-particle" : "", "family" : "Ramirez", "given" : "Ricardo", "non-dropping-particle" : "", "parse-names" : false, "suffix" : "" }, { "dropping-particle" : "", "family" : "Sander", "given" : "Chris", "non-dropping-particle" : "", "parse-names" : false, "suffix" : "" }, { "dropping-particle" : "", "family" : "Shen", "given" : "Ronglai", "non-dropping-particle" : "", "parse-names" : false, "suffix" : "" }, { "dropping-particle" : "", "family" : "Sinha", "given" : "Rileen", "non-dropping-particle" : "", "parse-names" : false, "suffix" : "" }, { "dropping-particle" : "", "family" : "Weinhold", "given" : "Nils", "non-dropping-particle" : "", "parse-names" : false, "suffix" : "" }, { "dropping-particle" : "", "family" : "Taylor", "given" : "Barry S.", "non-dropping-particle" : "", "parse-names" : false, "suffix" : "" }, { "dropping-particle" : "", "family" : "Arman Aksoy", "given" : "B.", "non-dropping-particle" : "", "parse-names" : false, "suffix" : "" }, { "dropping-particle" : "", "family" : "Dresdner", "given" : "Gideon", "non-dropping-particle" : "", "parse-names" : false, "suffix" : "" }, { "dropping-particle" : "", "family" : "Gao", "given" : "Jianjiong", "non-dropping-particle" : "", "parse-names" : false, "suffix" : "" }, { "dropping-particle" : "", "family" : "Gross", "given" : "Benjamin", "non-dropping-particle" : "", "parse-names" : false, "suffix" : "" }, { "dropping-particle" : "", "family" : "Jacobsen", "given" : "Anders", "non-dropping-particle" : "", "parse-names" : false, "suffix" : "" }, { "dropping-particle" : "", "family" : "Reva", "given" : "Boris", "non-dropping-particle" : "", "parse-names" : false, "suffix" : "" }, { "dropping-particle" : "", "family" : "Schultz", "given" : "Nikolaus", "non-dropping-particle" : "", "parse-names" : false, "suffix" : "" }, { "dropping-particle" : "", "family" : "Onur Sumer", "given" : "S.", "non-dropping-particle" : "", "parse-names" : false, "suffix" : "" }, { "dropping-particle" : "", "family" : "Sun", "given" : "Yichao", "non-dropping-particle" : "", "parse-names" : false, "suffix" : "" }, { "dropping-particle" : "", "family" : "Chan", "given" : "Timothy A.", "non-dropping-particle" : "", "parse-names" : false, "suffix" : "" }, { "dropping-particle" : "", "family" : "Morris", "given" : "Luc G.", "non-dropping-particle" : "", "parse-names" : false, "suffix" : "" }, { "dropping-particle" : "", "family" : "Stuart", "given" : "Joshua", "non-dropping-particle" : "", "parse-names" : false, "suffix" : "" }, { "dropping-particle" : "", "family" : "Benz", "given" : "Stephen", "non-dropping-particle" : "", "parse-names" : false, "suffix" : "" }, { "dropping-particle" : "", "family" : "Ng", "given" : "Sam", "non-dropping-particle" : "", "parse-names" : false, "suffix" : "" }, { "dropping-particle" : "", "family" : "Benz", "given" : "Christopher", "non-dropping-particle" : "", "parse-names" : false, "suffix" : "" }, { "dropping-particle" : "", "family" : "Yau", "given" : "Christina", "non-dropping-particle" : "", "parse-names" : false, "suffix" : "" }, { "dropping-particle" : "", "family" : "Baylin", "given" : "Stephen B.", "non-dropping-particle" : "", "parse-names" : false, "suffix" : "" }, { "dropping-particle" : "", "family" : "Cope", "given" : "Leslie", "non-dropping-particle" : "", "parse-names" : false, "suffix" : "" }, { "dropping-particle" : "", "family" : "Danilova", "given" : "Ludmila", "non-dropping-particle" : "", "parse-names" : false, "suffix" : "" }, { "dropping-particle" : "", "family" : "Herman", "given" : "James G.", "non-dropping-particle" : "", "parse-names" : false, "suffix" : "" }, { "dropping-particle" : "", "family" : "Bootwalla", "given" : "Moiz", "non-dropping-particle" : "", "parse-names" : false, "suffix" : "" }, { "dropping-particle" : "", "family" : "Maglinte", "given" : "Dennis T.", "non-dropping-particle" : "", "parse-names" : false, "suffix" : "" }, { "dropping-particle" : "", "family" : "Laird", "given" : "Peter W.", "non-dropping-particle" : "", "parse-names" : false, "suffix" : "" }, { "dropping-particle" : "", "family" : "Triche", "given" : "Timothy", "non-dropping-particle" : "", "parse-names" : false, "suffix" : "" }, { "dropping-particle" : "", "family" : "Weisenberger", "given" : "Daniel J.", "non-dropping-particle" : "", "parse-names" : false, "suffix" : "" }, { "dropping-particle" : "", "family" : "Berg", "given" : "David J.", "non-dropping-particle" : "Van Den", "parse-names" : false, "suffix" : "" }, { "dropping-particle" : "", "family" : "Agrawal", "given" : "Nishant", "non-dropping-particle" : "", "parse-names" : false, "suffix" : "" }, { "dropping-particle" : "", "family" : "Bishop", "given" : "Justin", "non-dropping-particle" : "", "parse-names" : false, "suffix" : "" }, { "dropping-particle" : "", "family" : "Boutros", "given" : "Paul C.", "non-dropping-particle" : "", "parse-names" : false, "suffix" : "" }, { "dropping-particle" : "", "family" : "Bruce", "given" : "Jeff P.", "non-dropping-particle" : "", "parse-names" : false, "suffix" : "" }, { "dropping-particle" : "", "family" : "Averett Byers", "given" : "Lauren", "non-dropping-particle" : "", "parse-names" : false, "suffix" : "" }, { "dropping-particle" : "", "family" : "Califano", "given" : "Joseph", "non-dropping-particle" : "", "parse-names" : false, "suffix" : "" }, { "dropping-particle" : "", "family" : "Carey", "given" : "Thomas E.", "non-dropping-particle" : "", "parse-names" : false, "suffix" : "" }, { "dropping-particle" : "", "family" : "Chen", "given" : "Zhong", "non-dropping-particle" : "", "parse-names" : false, "suffix" : "" }, { "dropping-particle" : "", "family" : "Cheng", "given" : "Hui", "non-dropping-particle" : "", "parse-names" : false, "suffix" : "" }, { "dropping-particle" : "", "family" : "Chiosea", "given" : "Simion I.", "non-dropping-particle" : "", "parse-names" : false, "suffix" : "" }, { "dropping-particle" : "", "family" : "Cohen", "given" : "Ezra", "non-dropping-particle" : "", "parse-names" : false, "suffix" : "" }, { "dropping-particle" : "", "family" : "Diergaarde", "given" : "Brenda", "non-dropping-particle" : "", "parse-names" : false, "suffix" : "" }, { "dropping-particle" : "", "family" : "Marie Egloff", "given" : "Ann", "non-dropping-particle" : "", "parse-names" : false, "suffix" : "" }, { "dropping-particle" : "", "family" : "El-Naggar", "given" : "Adel K.", "non-dropping-particle" : "", "parse-names" : false, "suffix" : "" }, { "dropping-particle" : "", "family" : "Ferris", "given" : "Robert L.", "non-dropping-particle" : "", "parse-names" : false, "suffix" : "" }, { "dropping-particle" : "", "family" : "Frederick", "given" : "Mitchell J.", "non-dropping-particle" : "", "parse-names" : false, "suffix" : "" }, { "dropping-particle" : "", "family" : "Grandis", "given" : "Jennifer R.", "non-dropping-particle" : "", "parse-names" : false, "suffix" : "" }, { "dropping-particle" : "", "family" : "Guo", "given" : "Yan", "non-dropping-particle" : "", "parse-names" : false, "suffix" : "" }, { "dropping-particle" : "", "family" : "Haddad", "given" : "Robert I.", "non-dropping-particle" : "", "parse-names" : false, "suffix" : "" }, { "dropping-particle" : "", "family" : "Harris", "given" : "Thomas", "non-dropping-particle" : "", "parse-names" : false, "suffix" : "" }, { "dropping-particle" : "", "family" : "Hui", "given" : "Angela B. Y.", "non-dropping-particle" : "", "parse-names" : false, "suffix" : "" }, { "dropping-particle" : "", "family" : "Jack Lee", "given" : "J.", "non-dropping-particle" : "", "parse-names" : false, "suffix" : "" }, { "dropping-particle" : "", "family" : "Lippman", "given" : "Scott M.", "non-dropping-particle" : "", "parse-names" : false, "suffix" : "" }, { "dropping-particle" : "", "family" : "Liu", "given" : "Fei-Fei", "non-dropping-particle" : "", "parse-names" : false, "suffix" : "" }, { "dropping-particle" : "", "family" : "McHugh", "given" : "Jonathan B.", "non-dropping-particle" : "", "parse-names" : false, "suffix" : "" }, { "dropping-particle" : "", "family" : "Myers", "given" : "Jeff", "non-dropping-particle" : "", "parse-names" : false, "suffix" : "" }, { "dropping-particle" : "", "family" : "Kwok Shing Ng", "given" : "Patrick", "non-dropping-particle" : "", "parse-names" : false, "suffix" : "" }, { "dropping-particle" : "", "family" : "Perez-Ordonez", "given" : "Bayardo", "non-dropping-particle" : "", "parse-names" : false, "suffix" : "" }, { "dropping-particle" : "", "family" : "Pickering", "given" : "Curtis R.", "non-dropping-particle" : "", "parse-names" : false, "suffix" : "" }, { "dropping-particle" : "", "family" : "Prystowsky", "given" : "Michael", "non-dropping-particle" : "", "parse-names" : false, "suffix" : "" }, { "dropping-particle" : "", "family" : "Romkes", "given" : "Marjorie", "non-dropping-particle" : "", "parse-names" : false, "suffix" : "" }, { "dropping-particle" : "", "family" : "Saleh", "given" : "Anthony D.", "non-dropping-particle" : "", "parse-names" : false, "suffix" : "" }, { "dropping-particle" : "", "family" : "Sartor", "given" : "Maureen A.", "non-dropping-particle" : "", "parse-names" : false, "suffix" : "" }, { "dropping-particle" : "", "family" : "Seethala", "given" : "Raja", "non-dropping-particle" : "", "parse-names" : false, "suffix" : "" }, { "dropping-particle" : "", "family" : "Seiwert", "given" : "Tanguy Y.", "non-dropping-particle" : "", "parse-names" : false, "suffix" : "" }, { "dropping-particle" : "", "family" : "Si", "given" : "Han", "non-dropping-particle" : "", "parse-names" : false, "suffix" : "" }, { "dropping-particle" : "", "family" : "Waes", "given" : "Carter", "non-dropping-particle" : "Van", "parse-names" : false, "suffix" : "" }, { "dropping-particle" : "", "family" : "Waggott", "given" : "Daryl M.", "non-dropping-particle" : "", "parse-names" : false, "suffix" : "" }, { "dropping-particle" : "", "family" : "Wiznerowicz", "given" : "Maciej", "non-dropping-particle" : "", "parse-names" : false, "suffix" : "" }, { "dropping-particle" : "", "family" : "Yarbrough", "given" : "Wendell G.", "non-dropping-particle" : "", "parse-names" : false, "suffix" : "" }, { "dropping-particle" : "", "family" : "Zhang", "given" : "Jiexin", "non-dropping-particle" : "", "parse-names" : false, "suffix" : "" }, { "dropping-particle" : "", "family" : "Zuo", "given" : "Zhixiang", "non-dropping-particle" : "", "parse-names" : false, "suffix" : "" }, { "dropping-particle" : "", "family" : "Burnett", "given" : "Ken", "non-dropping-particle" : "", "parse-names" : false, "suffix" : "" }, { "dropping-particle" : "", "family" : "Crain", "given" : "Daniel", "non-dropping-particle" : "", "parse-names" : false, "suffix" : "" }, { "dropping-particle" : "", "family" : "Gardner", "given" : "Johanna", "non-dropping-particle" : "", "parse-names" : false, "suffix" : "" }, { "dropping-particle" : "", "family" : "Lau", "given" : "Kevin", "non-dropping-particle" : "", "parse-names" : false, "suffix" : "" }, { "dropping-particle" : "", "family" : "Mallery", "given" : "David", "non-dropping-particle" : "", "parse-names" : false, "suffix" : "" }, { "dropping-particle" : "", "family" : "Morris", "given" : "Scott", "non-dropping-particle" : "", "parse-names" : false, "suffix" : "" }, { "dropping-particle" : "", "family" : "Paulauskis", "given" : "Joseph", "non-dropping-particle" : "", "parse-names" : false, "suffix" : "" }, { "dropping-particle" : "", "family" : "Penny", "given" : "Robert", "non-dropping-particle" : "", "parse-names" : false, "suffix" : "" }, { "dropping-particle" : "", "family" : "Shelton", "given" : "Candace", "non-dropping-particle" : "", "parse-names" : false, "suffix" : "" }, { "dropping-particle" : "", "family" : "Shelton", "given" : "Troy", "non-dropping-particle" : "", "parse-names" : false, "suffix" : "" }, { "dropping-particle" : "", "family" : "Sherman", "given" : "Mark", "non-dropping-particle" : "", "parse-names" : false, "suffix" : "" }, { "dropping-particle" : "", "family" : "Yena", "given" : "Peggy", "non-dropping-particle" : "", "parse-names" : false, "suffix" : "" }, { "dropping-particle" : "", "family" : "Black", "given" : "Aaron D.", "non-dropping-particle" : "", "parse-names" : false, "suffix" : "" }, { "dropping-particle" : "", "family" : "Bowen", "given" : "Jay", "non-dropping-particle" : "", "parse-names" : false, "suffix" : "" }, { "dropping-particle" : "", "family" : "Frick", "given" : "Jessica", "non-dropping-particle" : "", "parse-names" : false, "suffix" : "" }, { "dropping-particle" : "", "family" : "Gastier-Foster", "given" : "Julie M.", "non-dropping-particle" : "", "parse-names" : false, "suffix" : "" }, { "dropping-particle" : "", "family" : "Harper", "given" : "Hollie A.", "non-dropping-particle" : "", "parse-names" : false, "suffix" : "" }, { "dropping-particle" : "", "family" : "Leraas", "given" : "Kristen", "non-dropping-particle" : "", "parse-names" : false, "suffix" : "" }, { "dropping-particle" : "", "family" : "Lichtenberg", "given" : "Tara M.", "non-dropping-particle" : "", "parse-names" : false, "suffix" : "" }, { "dropping-particle" : "", "family" : "Ramirez", "given" : "Nilsa C.", "non-dropping-particle" : "", "parse-names" : false, "suffix" : "" }, { "dropping-particle" : "", "family" : "Wise", "given" : "Lisa", "non-dropping-particle" : "", "parse-names" : false, "suffix" : "" }, { "dropping-particle" : "", "family" : "Zmuda", "given" : "Erik", "non-dropping-particle" : "", "parse-names" : false, "suffix" : "" }, { "dropping-particle" : "", "family" : "Baboud", "given" : "Julien", "non-dropping-particle" : "", "parse-names" : false, "suffix" : "" }, { "dropping-particle" : "", "family" : "Jensen", "given" : "Mark A.", "non-dropping-particle" : "", "parse-names" : false, "suffix" : "" }, { "dropping-particle" : "", "family" : "Kahn", "given" : "Ari B.", "non-dropping-particle" : "", "parse-names" : false, "suffix" : "" }, { "dropping-particle" : "", "family" : "Pihl", "given" : "Todd D.", "non-dropping-particle" : "", "parse-names" : false, "suffix" : "" }, { "dropping-particle" : "", "family" : "Pot", "given" : "David A.", "non-dropping-particle" : "", "parse-names" : false, "suffix" : "" }, { "dropping-particle" : "", "family" : "Srinivasan", "given" : "Deepak", "non-dropping-particle" : "", "parse-names" : false, "suffix" : "" }, { "dropping-particle" : "", "family" : "Walton", "given" : "Jessica S.", "non-dropping-particle" : "", "parse-names" : false, "suffix" : "" }, { "dropping-particle" : "", "family" : "Wan", "given" : "Yunhu", "non-dropping-particle" : "", "parse-names" : false, "suffix" : "" }, { "dropping-particle" : "", "family" : "Burton", "given" : "Robert A.", "non-dropping-particle" : "", "parse-names" : false, "suffix" : "" }, { "dropping-particle" : "", "family" : "Davidsen", "given" : "Tanja", "non-dropping-particle" : "", "parse-names" : false, "suffix" : "" }, { "dropping-particle" : "", "family" : "Demchok", "given" : "John A.", "non-dropping-particle" : "", "parse-names" : false, "suffix" : "" }, { "dropping-particle" : "", "family" : "Eley", "given" : "Greg", "non-dropping-particle" : "", "parse-names" : false, "suffix" : "" }, { "dropping-particle" : "", "family" : "Ferguson", "given" : "Martin L.", "non-dropping-particle" : "", "parse-names" : false, "suffix" : "" }, { "dropping-particle" : "", "family" : "Mills Shaw", "given" : "Kenna R.", "non-dropping-particle" : "", "parse-names" : false, "suffix" : "" }, { "dropping-particle" : "", "family" : "Ozenberger", "given" : "Bradley A.", "non-dropping-particle" : "", "parse-names" : false, "suffix" : "" }, { "dropping-particle" : "", "family" : "Sheth", "given" : "Margi", "non-dropping-particle" : "", "parse-names" : false, "suffix" : "" }, { "dropping-particle" : "", "family" : "Sofia", "given" : "Heidi J.", "non-dropping-particle" : "", "parse-names" : false, "suffix" : "" }, { "dropping-particle" : "", "family" : "Tarnuzzer", "given" : "Roy", "non-dropping-particle" : "", "parse-names" : false, "suffix" : "" }, { "dropping-particle" : "", "family" : "Wang", "given" : "Zhining", "non-dropping-particle" : "", "parse-names" : false, "suffix" : "" }, { "dropping-particle" : "", "family" : "Yang", "given" : "Liming", "non-dropping-particle" : "", "parse-names" : false, "suffix" : "" }, { "dropping-particle" : "", "family" : "Claude Zenklusen", "given" : "Jean", "non-dropping-particle" : "", "parse-names" : false, "suffix" : "" }, { "dropping-particle" : "", "family" : "Saller", "given" : "Charles", "non-dropping-particle" : "", "parse-names" : false, "suffix" : "" }, { "dropping-particle" : "", "family" : "Tarvin", "given" : "Katherine", "non-dropping-particle" : "", "parse-names" : false, "suffix" : "" }, { "dropping-particle" : "", "family" : "Chen", "given" : "Chu", "non-dropping-particle" : "", "parse-names" : false, "suffix" : "" }, { "dropping-particle" : "", "family" : "Bollag", "given" : "Roni", "non-dropping-particle" : "", "parse-names" : false, "suffix" : "" }, { "dropping-particle" : "", "family" : "Weinberger", "given" : "Paul", "non-dropping-particle" : "", "parse-names" : false, "suffix" : "" }, { "dropping-particle" : "", "family" : "Golusi\u0144ski", "given" : "Wojciech", "non-dropping-particle" : "", "parse-names" : false, "suffix" : "" }, { "dropping-particle" : "", "family" : "Golusi\u0144ski", "given" : "Pawe\u0142", "non-dropping-particle" : "", "parse-names" : false, "suffix" : "" }, { "dropping-particle" : "", "family" : "Ibbs", "given" : "Matthew", "non-dropping-particle" : "", "parse-names" : false, "suffix" : "" }, { "dropping-particle" : "", "family" : "Korski", "given" : "Konstanty", "non-dropping-particle" : "", "parse-names" : false, "suffix" : "" }, { "dropping-particle" : "", "family" : "Mackiewicz", "given" : "Andrzej", "non-dropping-particle" : "", "parse-names" : false, "suffix" : "" }, { "dropping-particle" : "", "family" : "Suchorska", "given" : "Wiktoria", "non-dropping-particle" : "", "parse-names" : false, "suffix" : "" }, { "dropping-particle" : "", "family" : "Szybiak", "given" : "Bartosz", "non-dropping-particle" : "", "parse-names" : false, "suffix" : "" }, { "dropping-particle" : "", "family" : "Curley", "given" : "Erin", "non-dropping-particle" : "", "parse-names" : false, "suffix" : "" }, { "dropping-particle" : "", "family" : "Beard", "given" : "Christina", "non-dropping-particle" : "", "parse-names" : false, "suffix" : "" }, { "dropping-particle" : "", "family" : "Mitchell", "given" : "Colleen", "non-dropping-particle" : "", "parse-names" : false, "suffix" : "" }, { "dropping-particle" : "", "family" : "Sandusky", "given" : "George", "non-dropping-particle" : "", "parse-names" : false, "suffix" : "" }, { "dropping-particle" : "", "family" : "Ahn", "given" : "Julie", "non-dropping-particle" : "", "parse-names" : false, "suffix" : "" }, { "dropping-particle" : "", "family" : "Khan", "given" : "Zubair", "non-dropping-particle" : "", "parse-names" : false, "suffix" : "" }, { "dropping-particle" : "", "family" : "Irish", "given" : "Jonathan", "non-dropping-particle" : "", "parse-names" : false, "suffix" : "" }, { "dropping-particle" : "", "family" : "Waldron", "given" : "John", "non-dropping-particle" : "", "parse-names" : false, "suffix" : "" }, { "dropping-particle" : "", "family" : "William", "given" : "William N.", "non-dropping-particle" : "", "parse-names" : false, "suffix" : "" }, { "dropping-particle" : "", "family" : "Egea", "given" : "Sophie", "non-dropping-particle" : "", "parse-names" : false, "suffix" : "" }, { "dropping-particle" : "", "family" : "Gomez-Fernandez", "given" : "Carmen", "non-dropping-particle" : "", "parse-names" : false, "suffix" : "" }, { "dropping-particle" : "", "family" : "Herbert", "given" : "Lynn", "non-dropping-particle" : "", "parse-names" : false, "suffix" : "" }, { "dropping-particle" : "", "family" : "Bradford", "given" : "Carol R.", "non-dropping-particle" : "", "parse-names" : false, "suffix" : "" }, { "dropping-particle" : "", "family" : "Chepeha", "given" : "Douglas B.", "non-dropping-particle" : "", "parse-names" : false, "suffix" : "" }, { "dropping-particle" : "", "family" : "Haddad", "given" : "Andrea S.", "non-dropping-particle" : "", "parse-names" : false, "suffix" : "" }, { "dropping-particle" : "", "family" : "Jones", "given" : "Tamara R.", "non-dropping-particle" : "", "parse-names" : false, "suffix" : "" }, { "dropping-particle" : "", "family" : "Komarck", "given" : "Christine M.", "non-dropping-particle" : "", "parse-names" : false, "suffix" : "" }, { "dropping-particle" : "", "family" : "Malakh", "given" : "Mayya", "non-dropping-particle" : "", "parse-names" : false, "suffix" : "" }, { "dropping-particle" : "", "family" : "Moyer", "given" : "Jeffrey S.", "non-dropping-particle" : "", "parse-names" : false, "suffix" : "" }, { "dropping-particle" : "", "family" : "Nguyen", "given" : "Ariane", "non-dropping-particle" : "", "parse-names" : false, "suffix" : "" }, { "dropping-particle" : "", "family" : "Peterson", "given" : "Lisa A.", "non-dropping-particle" : "", "parse-names" : false, "suffix" : "" }, { "dropping-particle" : "", "family" : "Prince", "given" : "Mark E.", "non-dropping-particle" : "", "parse-names" : false, "suffix" : "" }, { "dropping-particle" : "", "family" : "Rozek", "given" : "Laura S.", "non-dropping-particle" : "", "parse-names" : false, "suffix" : "" }, { "dropping-particle" : "", "family" : "Taylor", "given" : "Evan G.", "non-dropping-particle" : "", "parse-names" : false, "suffix" : "" }, { "dropping-particle" : "", "family" : "Walline", "given" : "Heather M.", "non-dropping-particle" : "", "parse-names" : false, "suffix" : "" }, { "dropping-particle" : "", "family" : "Wolf", "given" : "Gregory T.", "non-dropping-particle" : "", "parse-names" : false, "suffix" : "" }, { "dropping-particle" : "", "family" : "Boice", "given" : "Lori", "non-dropping-particle" : "", "parse-names" : false, "suffix" : "" }, { "dropping-particle" : "", "family" : "Chera", "given" : "Bhishamjit S.", "non-dropping-particle" : "", "parse-names" : false, "suffix" : "" }, { "dropping-particle" : "", "family" : "Funkhouser", "given" : "William K.", "non-dropping-particle" : "", "parse-names" : false, "suffix" : "" }, { "dropping-particle" : "", "family" : "Gulley", "given" : "Margaret L.", "non-dropping-particle" : "", "parse-names" : false, "suffix" : "" }, { "dropping-particle" : "", "family" : "Hackman", "given" : "Trevor G.", "non-dropping-particle" : "", "parse-names" : false, "suffix" : "" }, { "dropping-particle" : "", "family" : "Hayward", "given" : "Michele C.", "non-dropping-particle" : "", "parse-names" : false, "suffix" : "" }, { "dropping-particle" : "", "family" : "Huang", "given" : "Mei", "non-dropping-particle" : "", "parse-names" : false, "suffix" : "" }, { "dropping-particle" : "", "family" : "Kimryn Rathmell", "given" : "W.", "non-dropping-particle" : "", "parse-names" : false, "suffix" : "" }, { "dropping-particle" : "", "family" : "Salazar", "given" : "Ashley H.", "non-dropping-particle" : "", "parse-names" : false, "suffix" : "" }, { "dropping-particle" : "", "family" : "Shockley", "given" : "William W.", "non-dropping-particle" : "", "parse-names" : false, "suffix" : "" }, { "dropping-particle" : "", "family" : "Shores", "given" : "Carol G.", "non-dropping-particle" : "", "parse-names" : false, "suffix" : "" }, { "dropping-particle" : "", "family" : "Thorne", "given" : "Leigh", "non-dropping-particle" : "", "parse-names" : false, "suffix" : "" }, { "dropping-particle" : "", "family" : "Weissler", "given" : "Mark C.", "non-dropping-particle" : "", "parse-names" : false, "suffix" : "" }, { "dropping-particle" : "", "family" : "Wrenn", "given" : "Sylvia", "non-dropping-particle" : "", "parse-names" : false, "suffix" : "" }, { "dropping-particle" : "", "family" : "Zanation", "given" : "Adam M.", "non-dropping-particle" : "", "parse-names" : false, "suffix" : "" }, { "dropping-particle" : "", "family" : "Brown", "given" : "Brandee T.", "non-dropping-particle" : "", "parse-names" : false, "suffix" : "" }, { "dropping-particle" : "", "family" : "Pham", "given" : "Michelle", "non-dropping-particle" : "", "parse-names" : false, "suffix" : "" } ], "container-title" : "Nature", "id" : "ITEM-1", "issue" : "7536", "issued" : { "date-parts" : [ [ "2015", "1", "28" ] ] }, "language" : "en", "page" : "576-582", "publisher" : "Nature Publishing Group", "title" : "Comprehensive genomic characterization of head and neck squamous cell carcinomas", "type" : "article-journal", "volume" : "517" }, "uris" : [ "http://www.mendeley.com/documents/?uuid=15cd0944-76eb-45cd-9abe-dd1f41993ebf" ] }, { "id" : "ITEM-2", "itemData" : { "DOI" : "10.1200/JCO.2015.62.1086", "ISSN" : "1527-7755", "PMID" : "26351353", "abstract" : "Head and neck cancer is the fifth most common cancer worldwide. It is often amenable to curative intent therapy when localized to the head and neck region, but it carries a poor prognosis when it is recurrent or metastatic. Therefore, initial treatment decisions are critical to improve patient survival. However, multimodality therapy used with curative intent is toxic. The balance between offering intensive versus tolerable and function-preserving therapy has been thrown into sharp relief with the recently described epidemic of human papillomavirus-associated head and neck squamous cell carcinomas characterized by improved clinical outcomes compared with smoking-associated head and neck tumors. Model systems and clinical trials have been slow to address the clinical questions that face the field to date. With this as a background, a host of translational studies have recently reported the somatic alterations in head and neck cancer and have highlighted the distinct genetic and biologic differences between viral and tobacco-associated tumors. This review seeks to summarize the main findings of studies, including The Cancer Genome Atlas, for the clinician scientist, with a goal of leveraging this new knowledge toward the betterment of patients with head and neck cancer.", "author" : [ { "dropping-particle" : "", "family" : "Hayes", "given" : "D Neil", "non-dropping-particle" : "", "parse-names" : false, "suffix" : "" }, { "dropping-particle" : "", "family" : "Waes", "given" : "Carter", "non-dropping-particle" : "Van", "parse-names" : false, "suffix" : "" }, { "dropping-particle" : "", "family" : "Seiwert", "given" : "Tanguy Y", "non-dropping-particle" : "", "parse-names" : false, "suffix" : "" } ], "container-title" : "Journal of clinical oncology : official journal of the American Society of Clinical Oncology", "id" : "ITEM-2", "issue" : "29", "issued" : { "date-parts" : [ [ "2015", "10", "10" ] ] }, "page" : "3227-34", "title" : "Genetic Landscape of Human Papillomavirus-Associated Head and Neck Cancer and Comparison to Tobacco-Related Tumors.", "type" : "article-journal", "volume" : "33" }, "uris" : [ "http://www.mendeley.com/documents/?uuid=65b95a75-bb96-4e0a-9beb-50e395173dac" ] } ], "mendeley" : { "formattedCitation" : "(Hayes &lt;i&gt;et al&lt;/i&gt;, 2015; Lawrence &lt;i&gt;et al&lt;/i&gt;, 2015)", "plainTextFormattedCitation" : "(Hayes et al, 2015; Lawrence et al, 2015)", "previouslyFormattedCitation" : "(Hayes &lt;i&gt;et al&lt;/i&gt;, 2015; Lawrence &lt;i&gt;et al&lt;/i&gt;, 2015)" }, "properties" : {  }, "schema" : "https://github.com/citation-style-language/schema/raw/master/csl-citation.json" }</w:instrText>
      </w:r>
      <w:r w:rsidR="00DB0806"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(Hayes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xml:space="preserve">, 2015; Lawrence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2015)</w:t>
      </w:r>
      <w:r w:rsidR="00DB0806" w:rsidRPr="00C1025D">
        <w:rPr>
          <w:rFonts w:ascii="Times New Roman" w:eastAsia="Times New Roman" w:hAnsi="Times New Roman" w:cs="Times New Roman"/>
          <w:shd w:val="clear" w:color="auto" w:fill="FFFFFF"/>
        </w:rPr>
        <w:fldChar w:fldCharType="end"/>
      </w:r>
      <w:r w:rsidR="006D083E" w:rsidRPr="00C1025D">
        <w:rPr>
          <w:rFonts w:ascii="Times New Roman" w:eastAsia="Times New Roman" w:hAnsi="Times New Roman" w:cs="Times New Roman"/>
          <w:shd w:val="clear" w:color="auto" w:fill="FFFFFF"/>
        </w:rPr>
        <w:t>, immune response</w:t>
      </w:r>
      <w:r w:rsidR="00191EAD" w:rsidRPr="00C1025D">
        <w:rPr>
          <w:rFonts w:ascii="Times New Roman" w:eastAsia="Times New Roman" w:hAnsi="Times New Roman" w:cs="Times New Roman"/>
          <w:shd w:val="clear" w:color="auto" w:fill="FFFFFF"/>
        </w:rPr>
        <w:t xml:space="preserve"> </w:t>
      </w:r>
      <w:r w:rsidR="006D083E"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"http://dx.doi.org/10.1016/j.oraloncology.2016.04.004", "ISSN" : "1368-8375", "abstract" : "Summary Currently, oropharyngeal squamous cell carcinomas (OPSCC) are treated based on the traditional TNM-classification, although this scheme might be inadequate for the subgroup of human papillomavirus (HPV)-associated OPSCCs. It remains debatable whether this subgroup of patients with favorable prognosis should be offered altered treatment. Besides the well-known biomarkers of HPV and p16, new promising immune cells and markers might nuance the prognosis and treatment for patients with HPV+ OPSCC. We systematically reviewed the literature on immunological features of HPV-associated OPSCCs, and report that a high number of cytotoxic T cells (CD8s) and a low number of CD98 positive cells is associated with better outcome, while an increased CD4/CD8 ratio and a high human leukocyte antigen 1 (HLA1) intensity is most likely associated with worse outcome. These findings might contribute to future OPSCC staging and treatment.", "author" : [ { "dropping-particle" : "", "family" : "Saber", "given" : "Camelia Nami", "non-dropping-particle" : "", "parse-names" : false, "suffix" : "" }, { "dropping-particle" : "", "family" : "Gr\u00f8nh\u00f8j Larsen", "given" : "Christian", "non-dropping-particle" : "", "parse-names" : false, "suffix" : "" }, { "dropping-particle" : "", "family" : "Dalianis", "given" : "Tina", "non-dropping-particle" : "", "parse-names" : false, "suffix" : "" }, { "dropping-particle" : "", "family" : "Buchwald", "given" : "Christian", "non-dropping-particle" : "von", "parse-names" : false, "suffix" : "" } ], "container-title" : "Oral Oncology", "id" : "ITEM-1", "issued" : { "date-parts" : [ [ "2016" ] ] }, "page" : "8-13", "publisher" : "Elsevier Ltd", "title" : "Immune cells and prognosis in HPV-associated oropharyngeal squamous cell carcinomas: Review of the literature", "type" : "article-journal", "volume" : "58" }, "uris" : [ "http://www.mendeley.com/documents/?uuid=f98a5780-5d31-4043-8c38-4cb42402740e" ] }, { "id" : "ITEM-2", "itemData" : { "ISBN" : "1097-0215; 0020-7136", "abstract" : "Human papillomavirus (HPV) is an important factor for the development of tonsillar squamous cell carcinoma (TSCC). In addition, patients with HPV-positive TSCC have a better clinical outcome than patients with HPV-negative TSCC. Although, HPV is an important prognostic marker, additional biomarkers are needed to better predict clinical outcome to individualize treatment. Hence, we examined if classical HLA HLA-A,B,C and nonclassical HLA-E,G could serve as such marker. Formalin-fixed paraffin-embedded TSCC from 150 patients diagnosed 2000-2006, earlier analyzed for HPV DNA and p16(INK4a), and treated with intention to cure were evaluated for the expression of HLA-A,B,C and HLA-E,G by immunohistochemistry. For HPV-positive TSCC a low expression of HLA-A,B,C, whereas for HPV-negative TSCC, a normal expression of HLA-A,B,C was significantly correlated to a favorable clinical outcome. These correlations were more pronounced for membrane staining of HLA-A,B,C when compared with cytoplasmatic staining. No significant correlation was found between HLA-E,G and HPV status or clinical outcome. The unexpected contrasting correlation between HLA-A,B,C expression, and clinical outcome depending on HPV, indicates essential differences between HPV-positive and HPV-negative TSCC. Furthermore, our data demonstrate that for both HPV-positive and HPV-negative TSCC, the expression of HLA-A,B,C together with HPV may serve as a useful biomarker for predicting clinical outcome.", "author" : [ { "dropping-particle" : "", "family" : "Nasman", "given" : "A", "non-dropping-particle" : "", "parse-names" : false, "suffix" : "" }, { "dropping-particle" : "", "family" : "Andersson", "given" : "E", "non-dropping-particle" : "", "parse-names" : false, "suffix" : "" }, { "dropping-particle" : "", "family" : "Nordfors", "given" : "C", "non-dropping-particle" : "", "parse-names" : false, "suffix" : "" }, { "dropping-particle" : "", "family" : "Grun", "given" : "N", "non-dropping-particle" : "", "parse-names" : false, "suffix" : "" }, { "dropping-particle" : "", "family" : "Johansson", "given" : "H", "non-dropping-particle" : "", "parse-names" : false, "suffix" : "" }, { "dropping-particle" : "", "family" : "Munck-Wikland", "given" : "E", "non-dropping-particle" : "", "parse-names" : false, "suffix" : "" }, { "dropping-particle" : "", "family" : "Massucci", "given" : "G", "non-dropping-particle" : "", "parse-names" : false, "suffix" : "" }, { "dropping-particle" : "", "family" : "Dalianis", "given" : "T", "non-dropping-particle" : "", "parse-names" : false, "suffix" : "" }, { "dropping-particle" : "", "family" : "Ramqvist", "given" : "T", "non-dropping-particle" : "", "parse-names" : false, "suffix" : "" } ], "container-title" : "International journal of cancer.Journal international du cancer", "id" : "ITEM-2", "issue" : "1", "issued" : { "date-parts" : [ [ "2013", "1" ] ] }, "note" : "From Duplicate 2 (MHC class I expression in HPV positive and negative tonsillar squamous cell carcinoma in correlation to clinical outcome - Nasman, A; Andersson, E; Nordfors, C; Grun, N; Johansson, H; Munck-Wikland, E; Massucci, G; Dalianis, T; Ramqvist, T)\n\nCI: Copyright (c) 2012; JID: 0042124; 2012/01/23 [received]; 2012/04/24 [accepted]; 2012/06/07 [aheadofprint]; ppublish", "page" : "72-81", "title" : "MHC class I expression in HPV positive and negative tonsillar squamous cell carcinoma in correlation to clinical outcome", "type" : "article-journal", "volume" : "132" }, "uris" : [ "http://www.mendeley.com/documents/?uuid=6a3becb3-a018-4361-bca2-2d462ddaf920" ] }, { "id" : "ITEM-3", "itemData" : { "DOI" : "10.1016/j.ejca.2013.03.019", "ISSN" : "09598049", "PMID" : "23571147", "abstract" : "Patients with human papillomavirus (HPV) positive tonsillar and base of tongue squamous cell carcinoma (TSCC and BOTSCC, respectively) have a better clinical outcome than those with HPV negative tumours, irrespective of treatment. However, to better individualise treatment, additional biomarkers are needed together with HPV status. In a pilot study, we showed that high numbers of CD8(+) tumour infiltrating lymphocytes (TILs) in HPVDNA+ p16(INK4a+) TSCC indicated a better outcome. Here this study was extended. Totally 203 TSCC and 77 BOTSCC formalin fixed paraffin embedded tumour biopsies, earlier tested for HPV DNA (79% HPVDNA+) and p16(INK4a) from patients treated with curative intention, were analysed for CD8(+) and CD4(+) TILs by immunohistochemistry. Data obtained for 275 patients were correlated to HPVDNA and p16(INK4a) status, overall survival (OS) and disease free survival (DFS). In both HPVDNA+ and HPVDNA+ p16(INK4a+) tumours higher CD8(+) TIL counts correlated to a better 3-year OS (logrank test, both p&lt;0.001) and 3-year DFS (logrank test, p = 0.003 and p = 0.004 respectively) as compared to the lowest quartile in the groups. A similar pattern was observed when analysing TSCC alone, while for BOTSCC significance was obtained only for 3-year OS. In HPVDNA- tumours the trend was similar, but significance was obtained again only for 3-year OS. The number of CD4(+) TILs did not generally correlate to survival. In conclusion, in HPVDNA+ and/or HPVDNA+ p16(INK4a+) tumours high CD8(+) TIL counts indicated a better 3-year OS. This suggests that high CD8(+) TIL counts together with HPVDNA+ or HPVDNA+ p16(INK4a+) could be used when selecting patients for more individualised treatment.", "author" : [ { "dropping-particle" : "", "family" : "Nordfors", "given" : "Cecilia", "non-dropping-particle" : "", "parse-names" : false, "suffix" : "" }, { "dropping-particle" : "", "family" : "Gr\u00fcn", "given" : "Nathalie", "non-dropping-particle" : "", "parse-names" : false, "suffix" : "" }, { "dropping-particle" : "", "family" : "Tertipis", "given" : "Nikolaos", "non-dropping-particle" : "", "parse-names" : false, "suffix" : "" }, { "dropping-particle" : "", "family" : "\u00c4hrlund-Richter", "given" : "Andreas", "non-dropping-particle" : "", "parse-names" : false, "suffix" : "" }, { "dropping-particle" : "", "family" : "Haeggblom", "given" : "Linnea", "non-dropping-particle" : "", "parse-names" : false, "suffix" : "" }, { "dropping-particle" : "", "family" : "Sivars", "given" : "Lars", "non-dropping-particle" : "", "parse-names" : false, "suffix" : "" }, { "dropping-particle" : "", "family" : "Du", "given" : "Juan", "non-dropping-particle" : "", "parse-names" : false, "suffix" : "" }, { "dropping-particle" : "", "family" : "Nyberg", "given" : "Tommy", "non-dropping-particle" : "", "parse-names" : false, "suffix" : "" }, { "dropping-particle" : "", "family" : "Marklund", "given" : "Linda", "non-dropping-particle" : "", "parse-names" : false, "suffix" : "" }, { "dropping-particle" : "", "family" : "Munck-Wikland", "given" : "Eva", "non-dropping-parti</w:instrText>
      </w:r>
      <w:r w:rsidR="0032045F" w:rsidRPr="0012210D">
        <w:rPr>
          <w:rFonts w:ascii="Times New Roman" w:eastAsia="Times New Roman" w:hAnsi="Times New Roman" w:cs="Times New Roman"/>
          <w:shd w:val="clear" w:color="auto" w:fill="FFFFFF"/>
          <w:lang w:val="da-DK"/>
        </w:rPr>
        <w:instrText>cle" : "", "parse-names" : false, "suffix" : "" }, { "dropping-particle" : "", "family" : "N\u00e4sman", "given" : "Anders", "non-dropping-particle" : "", "parse-names" : false, "suffix" : "" }, { "dropping-particle" : "", "family" : "Ramqvist", "given" : "Torbj\u00f6rn", "non-dropping-particle" : "", "parse-names" : false, "suffix" : "" }, { "dropping-particle" : "", "family" : "Dalianis", "given" : "Tina", "non-dropping-particle" : "", "parse-names" : false, "suffix" : "" } ], "container-title" : "European Journal of Cancer", "id" : "ITEM-3", "issue" : "11", "issued" : { "date-parts" : [ [ "2013", "7" ] ] }, "page" : "2522-2530", "title" : "CD8+ and CD4+ tumour infiltrating lymphocytes in relation to human papillomavirus status and clinical outcome in tonsillar and base of tongue squamous cell carcinoma", "type" : "article-journal", "volume" : "49" }, "uris" : [ "http://www.mendeley.com/documents/?uuid=24868cb6-592b-3f2c-9f0f-972f8686ef9c", "http://www.mendeley.com/documents/?uuid=a6fda887-628e-4e20-9deb-6e03c750f5e1" ] } ], "mendeley" : { "formattedCitation" : "(Nasman &lt;i&gt;et al&lt;/i&gt;, 2013; Nordfors &lt;i&gt;et al&lt;/i&gt;, 2013a; Saber &lt;i&gt;et al&lt;/i&gt;, 2016)", "plainTextFormattedCitation" : "(Nasman et al, 2013; Nordfors et al, 2013a; Saber et al, 2016)", "previouslyFormattedCitation" : "(Nasman &lt;i&gt;et al&lt;/i&gt;, 2013; Nordfors &lt;i&gt;et al&lt;/i&gt;, 2013a; Saber &lt;i&gt;et al&lt;/i&gt;, 2016)" }, "properties" : {  }, "schema" : "https://github.com/citation-style-language/schema/raw/master/csl-citation.json" }</w:instrText>
      </w:r>
      <w:r w:rsidR="006D083E" w:rsidRPr="00C1025D">
        <w:rPr>
          <w:rFonts w:ascii="Times New Roman" w:eastAsia="Times New Roman" w:hAnsi="Times New Roman" w:cs="Times New Roman"/>
          <w:shd w:val="clear" w:color="auto" w:fill="FFFFFF"/>
        </w:rPr>
        <w:fldChar w:fldCharType="separate"/>
      </w:r>
      <w:r w:rsidR="00B37021" w:rsidRPr="0012210D">
        <w:rPr>
          <w:rFonts w:ascii="Times New Roman" w:eastAsia="Times New Roman" w:hAnsi="Times New Roman" w:cs="Times New Roman"/>
          <w:noProof/>
          <w:shd w:val="clear" w:color="auto" w:fill="FFFFFF"/>
          <w:lang w:val="da-DK"/>
        </w:rPr>
        <w:t xml:space="preserve">(Nasman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xml:space="preserve">, 2013; Nordfors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xml:space="preserve">, 2013a; Saber </w:t>
      </w:r>
      <w:r w:rsidR="00B37021" w:rsidRPr="0012210D">
        <w:rPr>
          <w:rFonts w:ascii="Times New Roman" w:eastAsia="Times New Roman" w:hAnsi="Times New Roman" w:cs="Times New Roman"/>
          <w:i/>
          <w:noProof/>
          <w:shd w:val="clear" w:color="auto" w:fill="FFFFFF"/>
          <w:lang w:val="da-DK"/>
        </w:rPr>
        <w:t>et al</w:t>
      </w:r>
      <w:r w:rsidR="00B37021" w:rsidRPr="0012210D">
        <w:rPr>
          <w:rFonts w:ascii="Times New Roman" w:eastAsia="Times New Roman" w:hAnsi="Times New Roman" w:cs="Times New Roman"/>
          <w:noProof/>
          <w:shd w:val="clear" w:color="auto" w:fill="FFFFFF"/>
          <w:lang w:val="da-DK"/>
        </w:rPr>
        <w:t>, 2016)</w:t>
      </w:r>
      <w:r w:rsidR="006D083E" w:rsidRPr="00C1025D">
        <w:rPr>
          <w:rFonts w:ascii="Times New Roman" w:eastAsia="Times New Roman" w:hAnsi="Times New Roman" w:cs="Times New Roman"/>
          <w:shd w:val="clear" w:color="auto" w:fill="FFFFFF"/>
        </w:rPr>
        <w:fldChar w:fldCharType="end"/>
      </w:r>
      <w:r w:rsidR="006D083E" w:rsidRPr="0012210D">
        <w:rPr>
          <w:rFonts w:ascii="Times New Roman" w:eastAsia="Times New Roman" w:hAnsi="Times New Roman" w:cs="Times New Roman"/>
          <w:shd w:val="clear" w:color="auto" w:fill="FFFFFF"/>
          <w:lang w:val="da-DK"/>
        </w:rPr>
        <w:t xml:space="preserve">, </w:t>
      </w:r>
      <w:r w:rsidR="00E97C6D" w:rsidRPr="0012210D">
        <w:rPr>
          <w:rFonts w:ascii="Times New Roman" w:eastAsia="Times New Roman" w:hAnsi="Times New Roman" w:cs="Times New Roman"/>
          <w:shd w:val="clear" w:color="auto" w:fill="FFFFFF"/>
          <w:lang w:val="da-DK"/>
        </w:rPr>
        <w:t>and clinical features</w:t>
      </w:r>
      <w:r w:rsidR="00533723" w:rsidRPr="0012210D">
        <w:rPr>
          <w:rFonts w:ascii="Times New Roman" w:eastAsia="Times New Roman" w:hAnsi="Times New Roman" w:cs="Times New Roman"/>
          <w:shd w:val="clear" w:color="auto" w:fill="FFFFFF"/>
          <w:lang w:val="da-DK"/>
        </w:rPr>
        <w:t xml:space="preserve"> </w:t>
      </w:r>
      <w:r w:rsidR="001F49EE" w:rsidRPr="00C1025D">
        <w:rPr>
          <w:rFonts w:ascii="Times New Roman" w:eastAsia="Times New Roman" w:hAnsi="Times New Roman" w:cs="Times New Roman"/>
          <w:shd w:val="clear" w:color="auto" w:fill="FFFFFF"/>
        </w:rPr>
        <w:fldChar w:fldCharType="begin" w:fldLock="1"/>
      </w:r>
      <w:r w:rsidR="0032045F" w:rsidRPr="0012210D">
        <w:rPr>
          <w:rFonts w:ascii="Times New Roman" w:eastAsia="Times New Roman" w:hAnsi="Times New Roman" w:cs="Times New Roman"/>
          <w:shd w:val="clear" w:color="auto" w:fill="FFFFFF"/>
          <w:lang w:val="da-DK"/>
        </w:rPr>
        <w:instrText>ADDIN CSL_CITATION { "citationItems" : [ { "id" : "ITEM-1", "itemData" : { "ISBN" : "1474-5488; 1470-2045", "abstract" : "A rise in incidence of oropharyngeal squamous cell cancer--specifically of the lingual and palatine tonsils--in white men younger than age 50 years who have no history of alcohol or tobacco use has been recorded over the past decade. This malignant disease is associated with human papillomavirus (HPV) 16 infection. The biology of HPV-positive oropharyngeal cancer is distinct with P53 degradation, retinoblastoma RB pathway inactivation, and P16 upregulation. By contrast, tobacco-related oropharyngeal cancer is characterised by TP53 mutation and downregulation of CDKN2A (encoding P16). The best method to detect virus in tumour is controversial, and both in-situ hybridisation and PCR are commonly used; P16 immunohistochemistry could serve as a potential surrogate marker. HPV-positive oropharyngeal cancer seems to be more responsive to chemotherapy and radiation than HPV-negative disease. HPV 16 is a prognostic marker for enhanced overall and disease-free survival, but its use as a predictive marker has not yet been proven. Many questions about the natural history of oral HPV infection remain under investigation. For example, why does the increase in HPV-related oropharyngeal cancer dominate in men? What is the potential of HPV vaccines for primary prevention? Could an accu</w:instrText>
      </w:r>
      <w:r w:rsidR="0032045F" w:rsidRPr="00C1025D">
        <w:rPr>
          <w:rFonts w:ascii="Times New Roman" w:eastAsia="Times New Roman" w:hAnsi="Times New Roman" w:cs="Times New Roman"/>
          <w:shd w:val="clear" w:color="auto" w:fill="FFFFFF"/>
        </w:rPr>
        <w:instrText>rate method to detect HPV in tumour be developed? Which treatment strategies reduce toxic effects without compromising survival? Our aim with this review is to highlight current understanding of the epidemiology, biology, detection, and management of HPV-related oropharyngeal head and neck squamous cell carcinoma, and to describe unresolved issues.", "author" : [ { "dropping-particle" : "", "family" : "Marur", "given" : "S", "non-dropping-particle" : "", "parse-names" : false, "suffix" : "" }, { "dropping-particle" : "", "family" : "D'Souza", "given" : "G", "non-dropping-particle" : "", "parse-names" : false, "suffix" : "" }, { "dropping-particle" : "", "family" : "Westra", "given" : "W H", "non-dropping-particle" : "", "parse-names" : false, "suffix" : "" }, { "dropping-particle" : "", "family" : "Forastiere", "given" : "A A", "non-dropping-particle" : "", "parse-names" : false, "suffix" : "" } ], "container-title" : "The lancet oncology", "id" : "ITEM-1", "issue" : "8", "issued" : { "date-parts" : [ [ "2010", "8" ] ] }, "note" : "CI: 2010; JID: 100957246; 0 (Tumor Markers, Biological); RF: 75; 2010/05/05 [aheadofprint]; ppublish", "page" : "781-789", "title" : "HPV-associated head and neck cancer: a virus-related cancer epidemic", "type" : "article-journal", "volume" : "11" }, "uris" : [ "http://www.mendeley.com/documents/?uuid=4d2b12ea-093b-40c1-820b-fa679a7830cf" ] } ], "mendeley" : { "formattedCitation" : "(Marur &lt;i&gt;et al&lt;/i&gt;, 2010)", "plainTextFormattedCitation" : "(Marur et al, 2010)", "previouslyFormattedCitation" : "(Marur &lt;i&gt;et al&lt;/i&gt;, 2010)" }, "properties" : {  }, "schema" : "https://github.com/citation-style-language/schema/raw/master/csl-citation.json" }</w:instrText>
      </w:r>
      <w:r w:rsidR="001F49EE"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(Marur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2010)</w:t>
      </w:r>
      <w:r w:rsidR="001F49EE" w:rsidRPr="00C1025D">
        <w:rPr>
          <w:rFonts w:ascii="Times New Roman" w:eastAsia="Times New Roman" w:hAnsi="Times New Roman" w:cs="Times New Roman"/>
          <w:shd w:val="clear" w:color="auto" w:fill="FFFFFF"/>
        </w:rPr>
        <w:fldChar w:fldCharType="end"/>
      </w:r>
      <w:r w:rsidR="00533723" w:rsidRPr="00C1025D">
        <w:rPr>
          <w:rFonts w:ascii="Times New Roman" w:eastAsia="Times New Roman" w:hAnsi="Times New Roman" w:cs="Times New Roman"/>
          <w:shd w:val="clear" w:color="auto" w:fill="FFFFFF"/>
        </w:rPr>
        <w:t>.</w:t>
      </w:r>
      <w:r w:rsidR="00777663" w:rsidRPr="00C1025D">
        <w:rPr>
          <w:rFonts w:ascii="Times New Roman" w:eastAsia="Times New Roman" w:hAnsi="Times New Roman" w:cs="Times New Roman"/>
          <w:shd w:val="clear" w:color="auto" w:fill="FFFFFF"/>
        </w:rPr>
        <w:t xml:space="preserve"> </w:t>
      </w:r>
    </w:p>
    <w:p w14:paraId="1D840F09" w14:textId="15393354" w:rsidR="00777663" w:rsidRPr="00C1025D" w:rsidRDefault="004A5C33">
      <w:pPr>
        <w:spacing w:line="480" w:lineRule="auto"/>
        <w:contextualSpacing/>
        <w:jc w:val="both"/>
        <w:rPr>
          <w:rFonts w:ascii="Times New Roman" w:eastAsia="Times New Roman" w:hAnsi="Times New Roman" w:cs="Times New Roman"/>
          <w:shd w:val="clear" w:color="auto" w:fill="FFFFFF"/>
        </w:rPr>
      </w:pPr>
      <w:r w:rsidRPr="00C1025D">
        <w:rPr>
          <w:rFonts w:ascii="Times New Roman" w:eastAsia="Times New Roman" w:hAnsi="Times New Roman" w:cs="Times New Roman"/>
          <w:shd w:val="clear" w:color="auto" w:fill="FFFFFF"/>
        </w:rPr>
        <w:t xml:space="preserve">    </w:t>
      </w:r>
      <w:r w:rsidR="00C33330" w:rsidRPr="00C1025D">
        <w:rPr>
          <w:rFonts w:ascii="Times New Roman" w:eastAsia="Times New Roman" w:hAnsi="Times New Roman" w:cs="Times New Roman"/>
          <w:shd w:val="clear" w:color="auto" w:fill="FFFFFF"/>
        </w:rPr>
        <w:t>p</w:t>
      </w:r>
      <w:r w:rsidR="00E928D4" w:rsidRPr="00C1025D">
        <w:rPr>
          <w:rFonts w:ascii="Times New Roman" w:eastAsia="Times New Roman" w:hAnsi="Times New Roman" w:cs="Times New Roman"/>
          <w:shd w:val="clear" w:color="auto" w:fill="FFFFFF"/>
        </w:rPr>
        <w:t xml:space="preserve">16-overexpression is a proxy marker </w:t>
      </w:r>
      <w:r w:rsidR="00253D23" w:rsidRPr="00C1025D">
        <w:rPr>
          <w:rFonts w:ascii="Times New Roman" w:eastAsia="Times New Roman" w:hAnsi="Times New Roman" w:cs="Times New Roman"/>
          <w:shd w:val="clear" w:color="auto" w:fill="FFFFFF"/>
        </w:rPr>
        <w:t>for HPV-</w:t>
      </w:r>
      <w:r w:rsidR="00C33330" w:rsidRPr="00C1025D">
        <w:rPr>
          <w:rFonts w:ascii="Times New Roman" w:eastAsia="Times New Roman" w:hAnsi="Times New Roman" w:cs="Times New Roman"/>
          <w:shd w:val="clear" w:color="auto" w:fill="FFFFFF"/>
        </w:rPr>
        <w:t>driven carcinogenesis</w:t>
      </w:r>
      <w:r w:rsidR="00253D23" w:rsidRPr="00C1025D">
        <w:rPr>
          <w:rFonts w:ascii="Times New Roman" w:eastAsia="Times New Roman" w:hAnsi="Times New Roman" w:cs="Times New Roman"/>
          <w:shd w:val="clear" w:color="auto" w:fill="FFFFFF"/>
        </w:rPr>
        <w:t xml:space="preserve"> </w:t>
      </w:r>
      <w:r w:rsidR="00A45786" w:rsidRPr="00C1025D">
        <w:rPr>
          <w:rFonts w:ascii="Times New Roman" w:eastAsia="Times New Roman" w:hAnsi="Times New Roman" w:cs="Times New Roman"/>
          <w:shd w:val="clear" w:color="auto" w:fill="FFFFFF"/>
        </w:rPr>
        <w:t>which is</w:t>
      </w:r>
      <w:r w:rsidR="00253D23" w:rsidRPr="00C1025D">
        <w:rPr>
          <w:rFonts w:ascii="Times New Roman" w:eastAsia="Times New Roman" w:hAnsi="Times New Roman" w:cs="Times New Roman"/>
          <w:shd w:val="clear" w:color="auto" w:fill="FFFFFF"/>
        </w:rPr>
        <w:t xml:space="preserve"> the main</w:t>
      </w:r>
      <w:r w:rsidR="00E928D4" w:rsidRPr="00C1025D">
        <w:rPr>
          <w:rFonts w:ascii="Times New Roman" w:eastAsia="Times New Roman" w:hAnsi="Times New Roman" w:cs="Times New Roman"/>
          <w:shd w:val="clear" w:color="auto" w:fill="FFFFFF"/>
        </w:rPr>
        <w:t xml:space="preserve"> prognostic factor in patients wi</w:t>
      </w:r>
      <w:r w:rsidR="002B5FDE" w:rsidRPr="00C1025D">
        <w:rPr>
          <w:rFonts w:ascii="Times New Roman" w:eastAsia="Times New Roman" w:hAnsi="Times New Roman" w:cs="Times New Roman"/>
          <w:shd w:val="clear" w:color="auto" w:fill="FFFFFF"/>
        </w:rPr>
        <w:t>th OPSCC. Consequently, p16</w:t>
      </w:r>
      <w:r w:rsidR="00E928D4" w:rsidRPr="00C1025D">
        <w:rPr>
          <w:rFonts w:ascii="Times New Roman" w:eastAsia="Times New Roman" w:hAnsi="Times New Roman" w:cs="Times New Roman"/>
          <w:shd w:val="clear" w:color="auto" w:fill="FFFFFF"/>
        </w:rPr>
        <w:t xml:space="preserve"> </w:t>
      </w:r>
      <w:r w:rsidR="00E2429D" w:rsidRPr="00C1025D">
        <w:rPr>
          <w:rFonts w:ascii="Times New Roman" w:eastAsia="Times New Roman" w:hAnsi="Times New Roman" w:cs="Times New Roman"/>
          <w:shd w:val="clear" w:color="auto" w:fill="FFFFFF"/>
        </w:rPr>
        <w:t>was</w:t>
      </w:r>
      <w:r w:rsidR="00E928D4" w:rsidRPr="00C1025D">
        <w:rPr>
          <w:rFonts w:ascii="Times New Roman" w:eastAsia="Times New Roman" w:hAnsi="Times New Roman" w:cs="Times New Roman"/>
          <w:shd w:val="clear" w:color="auto" w:fill="FFFFFF"/>
        </w:rPr>
        <w:t xml:space="preserve"> included in t</w:t>
      </w:r>
      <w:r w:rsidR="009B6820" w:rsidRPr="00C1025D">
        <w:rPr>
          <w:rFonts w:ascii="Times New Roman" w:hAnsi="Times New Roman" w:cs="Times New Roman"/>
        </w:rPr>
        <w:t>he newly proposed American Joint Committee on Cancer/Union for International Cancer Control (AJCC-8/UICC-8) staging system</w:t>
      </w:r>
      <w:r w:rsidR="00E928D4" w:rsidRPr="00C1025D">
        <w:rPr>
          <w:rFonts w:ascii="Times New Roman" w:hAnsi="Times New Roman" w:cs="Times New Roman"/>
        </w:rPr>
        <w:t>. However,</w:t>
      </w:r>
      <w:r w:rsidR="00B71734" w:rsidRPr="00C1025D">
        <w:rPr>
          <w:rFonts w:ascii="Times New Roman" w:hAnsi="Times New Roman" w:cs="Times New Roman"/>
        </w:rPr>
        <w:t xml:space="preserve"> </w:t>
      </w:r>
      <w:r w:rsidR="002B5FDE" w:rsidRPr="00C1025D">
        <w:rPr>
          <w:rFonts w:ascii="Times New Roman" w:eastAsia="MS Gothic" w:hAnsi="Times New Roman" w:cs="Times New Roman"/>
          <w:color w:val="000000"/>
        </w:rPr>
        <w:t xml:space="preserve">an estimated 10-20% of all </w:t>
      </w:r>
      <w:r w:rsidR="00B26717" w:rsidRPr="00C1025D">
        <w:rPr>
          <w:rFonts w:ascii="Times New Roman" w:eastAsia="MS Gothic" w:hAnsi="Times New Roman" w:cs="Times New Roman"/>
          <w:color w:val="000000"/>
        </w:rPr>
        <w:t>OP</w:t>
      </w:r>
      <w:r w:rsidR="002B5FDE" w:rsidRPr="00C1025D">
        <w:rPr>
          <w:rFonts w:ascii="Times New Roman" w:eastAsia="MS Gothic" w:hAnsi="Times New Roman" w:cs="Times New Roman"/>
          <w:color w:val="000000"/>
        </w:rPr>
        <w:t>SCCs are p16-positive, but HPV-negative</w:t>
      </w:r>
      <w:r w:rsidR="00771387" w:rsidRPr="00C1025D">
        <w:rPr>
          <w:rFonts w:ascii="Times New Roman" w:eastAsia="MS Gothic" w:hAnsi="Times New Roman" w:cs="Times New Roman"/>
          <w:color w:val="000000"/>
        </w:rPr>
        <w:t>,</w:t>
      </w:r>
      <w:r w:rsidR="002B5FDE" w:rsidRPr="00C1025D">
        <w:rPr>
          <w:rFonts w:ascii="Times New Roman" w:eastAsia="MS Gothic" w:hAnsi="Times New Roman" w:cs="Times New Roman"/>
          <w:color w:val="000000"/>
        </w:rPr>
        <w:t xml:space="preserve"> </w:t>
      </w:r>
      <w:r w:rsidR="00771387" w:rsidRPr="00C1025D">
        <w:rPr>
          <w:rFonts w:ascii="Times New Roman" w:eastAsia="MS Gothic" w:hAnsi="Times New Roman" w:cs="Times New Roman"/>
          <w:color w:val="000000"/>
        </w:rPr>
        <w:t>due to</w:t>
      </w:r>
      <w:r w:rsidR="002B5FDE" w:rsidRPr="00C1025D">
        <w:rPr>
          <w:rFonts w:ascii="Times New Roman" w:eastAsia="MS Gothic" w:hAnsi="Times New Roman" w:cs="Times New Roman"/>
          <w:color w:val="000000"/>
        </w:rPr>
        <w:t xml:space="preserve"> alternative cellular </w:t>
      </w:r>
      <w:r w:rsidR="00B54511" w:rsidRPr="00C1025D">
        <w:rPr>
          <w:rFonts w:ascii="Times New Roman" w:eastAsia="MS Gothic" w:hAnsi="Times New Roman" w:cs="Times New Roman"/>
          <w:color w:val="000000"/>
        </w:rPr>
        <w:t>events</w:t>
      </w:r>
      <w:r w:rsidR="002B5FDE" w:rsidRPr="00C1025D">
        <w:rPr>
          <w:rFonts w:ascii="Times New Roman" w:eastAsia="MS Gothic" w:hAnsi="Times New Roman" w:cs="Times New Roman"/>
          <w:color w:val="000000"/>
        </w:rPr>
        <w:t xml:space="preserve"> leading to p16-overexpression</w:t>
      </w:r>
      <w:r w:rsidR="00191EAD" w:rsidRPr="00C1025D">
        <w:rPr>
          <w:rFonts w:ascii="Times New Roman" w:eastAsia="MS Gothic" w:hAnsi="Times New Roman" w:cs="Times New Roman"/>
          <w:color w:val="000000"/>
        </w:rPr>
        <w:t xml:space="preserve"> </w:t>
      </w:r>
      <w:r w:rsidR="002B5FDE" w:rsidRPr="00C1025D">
        <w:rPr>
          <w:rFonts w:ascii="Times New Roman" w:eastAsia="MS Gothic" w:hAnsi="Times New Roman" w:cs="Times New Roman"/>
          <w:color w:val="000000"/>
        </w:rPr>
        <w:fldChar w:fldCharType="begin" w:fldLock="1"/>
      </w:r>
      <w:r w:rsidR="0032045F" w:rsidRPr="00C1025D">
        <w:rPr>
          <w:rFonts w:ascii="Times New Roman" w:eastAsia="MS Gothic" w:hAnsi="Times New Roman" w:cs="Times New Roman"/>
          <w:color w:val="000000"/>
        </w:rPr>
        <w:instrText>ADDIN CSL_CITATION { "citationItems" : [ { "id" : "ITEM-1", "itemData" : { "DOI" : "10.1111/cas.12287", "ISBN" : "1347-9032\\r1349-7006", "ISSN" : "13479032", "PMID" : "24344719", "abstract" : "Human papillomavirus (HPV)-associated oropharyngeal squamous cell carcinomas (OPSCCs) frequently show different clinical and pathological features, which tend to be younger age, better performance status, less tobacco and alcohol consumption, more poorly differentiated histopathology, but usually with better treatment response and prognosis compared with HPV-negative OPSCCs. In tumor tissue, HPV infection is closely correlated with p16(INK4A) expression, which has been suggested to be a surrogate biomarker of HPV infection. However, there is diversity of sensitivity and specificity about p16(INK4A) in surrogate detection of HPV status. Herein, we summarize the current knowledge and note some aspects for consideration concerning p16(INK4A) as a surrogate biomarker for HPV-associated OPSCC.", "author" : [ { "dropping-particle" : "", "family" : "Wang", "given" : "Hongzhi", "non-dropping-particle" : "", "parse-names" : false, "suffix" : "" }, { "dropping-particle" : "", "family" : "Sun", "given" : "Rui", "non-dropping-particle" : "", "parse-names" : false, "suffix" : "" }, { "dropping-particle" : "", "family" : "Lin", "given" : "Hui", "non-dropping-particle" : "", "parse-names" : false, "suffix" : "" }, { "dropping-particle" : "", "family" : "Hu", "given" : "Wei Han", "non-dropping-particle" : "", "parse-names" : false, "suffix" : "" } ], "container-title" : "Cancer Science", "id" : "ITEM-1", "issue" : "12", "issued" : { "date-parts" : [ [ "2013" ] ] }, "page" : "1553-1559", "title" : "P16INK4A as a surrogate biomarker for human papillomavirus-associated oropharyngeal carcinoma: Consideration of some aspects", "type" : "article", "volume" : "104" }, "uris" : [ "http://www.mendeley.com/documents/?uuid=05de47ab-b117-4127-bbe4-70cce0241f58" ] }, { "id" : "ITEM-2", "itemData" : { "DOI" : "10.1016/j.oraloncology.2016.10.009", "ISSN" : "13688375", "PMID" : "27865361", "abstract" : "BACKGROUND Accurate identification of HPV-driven oropharyngeal cancer (OPC) is a major issue and none of the current diagnostic approaches is ideal. An in situ hybridization (ISH) assay that detects high-risk HPV E6/E7 mRNA, called the RNAscope HPV-test, has been recently developed. Studies have suggested that this assay may become a standard to define HPV-status. METHODS To further assess this test, we compared its performance against the strategies that are used in routine clinical practice: p16 immunohistochemistry (IHC) as a single test and algorithms combining p16-IHC with HPV-DNA identification by PCR (algorithm-1) or ISH (algorithm-2). RESULTS 105 OPC specimens were analyzed. The prevalence of HPV-positive samples varied considerably: 67% for p16-IHC, 54% for algorithm-1, 61% for algorithm-2 and 59% for the RNAscope HPV-test. Discrepancies between the RNAscope HPV-test and p16-IHC, algorithm-1 and 2 were noted in respectively 13.3%, 13.1%, and 8.6%. The 4 diagnostic strategies were able to identify 2 groups with different prognosis according to HPV-status, as expected. However, the greater survival differential was observed with the RNAscope HPV-test [HR: 0.19, 95% confidence interval (CI), 0.07-0.51, p=0.001] closely followed by algorithm-1 (HR: 0.23, 95% CI, 0.08-0.66, p=0.006) and algorithm-2 (HR: 0.26, 95% CI, 0.1-0.65, p=0.004). In contrast, a weaker association was found when p16-IHC was used as a single test (HR: 0.33, 95% CI, 0.13-0.81, p=0.02). CONCLUSIONS Our findings suggest that the RNAscope HPV-test and p16-based algorithms perform better that p16 alone to identify OPC that are truly driven by HPV-infection. The RNAscope HPV-test has the advantage of being a single test.", "author" : [ { "dropping-particle" : "", "family" : "Mirghani", "given" : "Ha\u00eftham", "non-dropping-particle" : "", "parse-names" : false, "suffix" : "" }, { "dropping-particle" : "", "family" : "Casiraghi", "given" : "Odile", "non-dropping-particle" : "", "parse-names" : false, "suffix" : "" }, { "dropping-particle" : "", "family" : "Guerlain", "given" : "Joanne", "non-dropping-particle" : "", "parse-names" : false, "suffix" : "" }, { "dropping-particle" : "", "family" : "Amen", "given" : "Furrat", "non-dropping-particle" : "", "parse-names" : false, "suffix" : "" }, { "dropping-particle" : "", "family" : "He", "given" : "Ming-Xiao", "non-dropping-particle" : "", "parse-names" : false, "suffix" : "" }, { "dropping-particle" : "", "family" : "Ma", "given" : "Xiao-Jun", "non-dropping-particle" : "", "parse-names" : false, "suffix" : "" }, { "dropping-particle" : "", "family" : "Luo", "given" : "Yuling", "non-dropping-particle" : "", "parse-names" : false, "suffix" : "" }, { "dropping-particle" : "", "family" : "Mourareau", "given" : "C\u00e9line", "non-dropping-particle" : "", "parse-names" : false, "suffix" : "" }, { "dropping-particle" : "", "family" : "Drusch", "given" : "Fran\u00e7oise", "non-dropping-particle" : "", "parse-names" : false, "suffix" : "" }, { "dropping-particle" : "Ben", "family" : "Lakdhar", "given" : "A\u00efcha", "non-dropping-particle" : "", "parse-names" : false, "suffix" : "" }, { "dropping-particle" : "", "family" : "Melkane", "given" : "Antoine", "non-dropping-particle" : "", "parse-names" : false, "suffix" : "" }, { "dropping-particle" : "", "family" : "St Guily", "given" : "Lacau", "non-dropping-particle" : "", "parse-names" : false, "suffix" : "" }, { "dropping-particle" : "", "family" : "Badoual", "given" : "C\u00e9cile", "non-dropping-particle" : "", "parse-names" : false, "suffix" : "" }, { "dropping-particle" : "", "family" : "Scoazec", "given" : "Jean Yves", "non-dropping-particle" : "", "parse-names" : false, "suffix" : "" }, { "dropping-particle" : "", "family" : "Borget", "given" : "Isabelle", "non-dropping-particle" : "", "parse-names" : false, "suffix" : "" }, { "dropping-particle" : "", "family" : "Aup\u00e9rin", "given" : "Anne", "non-dropping-particle" : "", "parse-names" : false, "suffix" : "" }, { "dropping-particle" : "", "family" : "Dalstein", "given" : "Veronique", "non-dropping-particle" : "", "parse-names" : false, "suffix" : "" }, { "dropping-particle" : "", "family" : "Vielh", "given" : "Philippe", "non-dropping-particle" : "", "parse-names" : false, "suffix" : "" } ], "container-title" : "Oral Oncology", "id" : "ITEM-2", "issued" : { "date-parts" : [ [ "2016", "11" ] ] }, "page" : "101-108", "title" : "Diagnosis of HPV driven oropharyngeal cancers: Comparing p16 based algorithms with the RNAscope HPV-test", "type" : "article-journal", "volume" : "62" }, "uris" : [ "http://www.mendeley.com/documents/?uuid=645812dc-cb7c-3ae6-a42b-4d7057f842c2" ] } ], "mendeley" : { "formattedCitation" : "(Wang &lt;i&gt;et al&lt;/i&gt;, 2013; Mirghani &lt;i&gt;et al&lt;/i&gt;, 2016)", "plainTextFormattedCitation" : "(Wang et al, 2013; Mirghani et al, 2016)", "previouslyFormattedCitation" : "(Wang &lt;i&gt;et al&lt;/i&gt;, 2013; Mirghani &lt;i&gt;et al&lt;/i&gt;, 2016)" }, "properties" : {  }, "schema" : "https://github.com/citation-style-language/schema/raw/master/csl-citation.json" }</w:instrText>
      </w:r>
      <w:r w:rsidR="002B5FDE" w:rsidRPr="00C1025D">
        <w:rPr>
          <w:rFonts w:ascii="Times New Roman" w:eastAsia="MS Gothic" w:hAnsi="Times New Roman" w:cs="Times New Roman"/>
          <w:color w:val="000000"/>
        </w:rPr>
        <w:fldChar w:fldCharType="separate"/>
      </w:r>
      <w:r w:rsidR="00B37021" w:rsidRPr="00C1025D">
        <w:rPr>
          <w:rFonts w:ascii="Times New Roman" w:eastAsia="MS Gothic" w:hAnsi="Times New Roman" w:cs="Times New Roman"/>
          <w:noProof/>
          <w:color w:val="000000"/>
        </w:rPr>
        <w:t xml:space="preserve">(Wang </w:t>
      </w:r>
      <w:r w:rsidR="00B37021" w:rsidRPr="00C1025D">
        <w:rPr>
          <w:rFonts w:ascii="Times New Roman" w:eastAsia="MS Gothic" w:hAnsi="Times New Roman" w:cs="Times New Roman"/>
          <w:i/>
          <w:noProof/>
          <w:color w:val="000000"/>
        </w:rPr>
        <w:t>et al</w:t>
      </w:r>
      <w:r w:rsidR="00B37021" w:rsidRPr="00C1025D">
        <w:rPr>
          <w:rFonts w:ascii="Times New Roman" w:eastAsia="MS Gothic" w:hAnsi="Times New Roman" w:cs="Times New Roman"/>
          <w:noProof/>
          <w:color w:val="000000"/>
        </w:rPr>
        <w:t xml:space="preserve">, 2013; Mirghani </w:t>
      </w:r>
      <w:r w:rsidR="00B37021" w:rsidRPr="00C1025D">
        <w:rPr>
          <w:rFonts w:ascii="Times New Roman" w:eastAsia="MS Gothic" w:hAnsi="Times New Roman" w:cs="Times New Roman"/>
          <w:i/>
          <w:noProof/>
          <w:color w:val="000000"/>
        </w:rPr>
        <w:t>et al</w:t>
      </w:r>
      <w:r w:rsidR="00B37021" w:rsidRPr="00C1025D">
        <w:rPr>
          <w:rFonts w:ascii="Times New Roman" w:eastAsia="MS Gothic" w:hAnsi="Times New Roman" w:cs="Times New Roman"/>
          <w:noProof/>
          <w:color w:val="000000"/>
        </w:rPr>
        <w:t>, 2016)</w:t>
      </w:r>
      <w:r w:rsidR="002B5FDE" w:rsidRPr="00C1025D">
        <w:rPr>
          <w:rFonts w:ascii="Times New Roman" w:eastAsia="MS Gothic" w:hAnsi="Times New Roman" w:cs="Times New Roman"/>
          <w:color w:val="000000"/>
        </w:rPr>
        <w:fldChar w:fldCharType="end"/>
      </w:r>
      <w:r w:rsidR="00426FD3" w:rsidRPr="00C1025D">
        <w:rPr>
          <w:rFonts w:ascii="Times New Roman" w:eastAsia="MS Gothic" w:hAnsi="Times New Roman" w:cs="Times New Roman"/>
          <w:color w:val="000000"/>
        </w:rPr>
        <w:t xml:space="preserve"> </w:t>
      </w:r>
      <w:r w:rsidR="00B26717" w:rsidRPr="00C1025D">
        <w:rPr>
          <w:rFonts w:ascii="Times New Roman" w:eastAsia="MS Gothic" w:hAnsi="Times New Roman" w:cs="Times New Roman"/>
          <w:color w:val="000000"/>
        </w:rPr>
        <w:t>being</w:t>
      </w:r>
      <w:r w:rsidR="00426FD3" w:rsidRPr="00C1025D">
        <w:rPr>
          <w:rFonts w:ascii="Times New Roman" w:eastAsia="MS Gothic" w:hAnsi="Times New Roman" w:cs="Times New Roman"/>
          <w:color w:val="000000"/>
        </w:rPr>
        <w:t xml:space="preserve"> </w:t>
      </w:r>
      <w:r w:rsidR="00B26717" w:rsidRPr="00C1025D">
        <w:rPr>
          <w:rFonts w:ascii="Times New Roman" w:eastAsia="MS Gothic" w:hAnsi="Times New Roman" w:cs="Times New Roman"/>
          <w:color w:val="000000"/>
        </w:rPr>
        <w:t xml:space="preserve">most apparent </w:t>
      </w:r>
      <w:r w:rsidR="002B5FDE" w:rsidRPr="00C1025D">
        <w:rPr>
          <w:rFonts w:ascii="Times New Roman" w:eastAsia="MS Gothic" w:hAnsi="Times New Roman" w:cs="Times New Roman"/>
          <w:color w:val="000000"/>
        </w:rPr>
        <w:t>in oropharyngeal non-tonsillar, non-base of tongue cancer</w:t>
      </w:r>
      <w:r w:rsidR="00E2429D" w:rsidRPr="00C1025D">
        <w:rPr>
          <w:rFonts w:ascii="Times New Roman" w:eastAsia="MS Gothic" w:hAnsi="Times New Roman" w:cs="Times New Roman"/>
          <w:color w:val="000000"/>
        </w:rPr>
        <w:t xml:space="preserve"> </w:t>
      </w:r>
      <w:r w:rsidR="002B5FDE" w:rsidRPr="00C1025D">
        <w:rPr>
          <w:rFonts w:ascii="Times New Roman" w:eastAsia="MS Gothic" w:hAnsi="Times New Roman" w:cs="Times New Roman"/>
          <w:color w:val="000000"/>
        </w:rPr>
        <w:fldChar w:fldCharType="begin" w:fldLock="1"/>
      </w:r>
      <w:r w:rsidR="0032045F" w:rsidRPr="00C1025D">
        <w:rPr>
          <w:rFonts w:ascii="Times New Roman" w:eastAsia="MS Gothic" w:hAnsi="Times New Roman" w:cs="Times New Roman"/>
          <w:color w:val="000000"/>
        </w:rPr>
        <w:instrText>ADDIN CSL_CITATION { "citationItems" : [ { "id" : "ITEM-1", "itemData" : { "ISBN" : "2045-7634", "abstract" : "Today, most oropharyngeal squamous cell carcinoma (OSCC) is human papillomavirus (HPV) positive and HPV alone or in combination with p16 is reported to be a favorable prognostic factor for OSCC. Patients with tumors at other OSCC sites (OOSCC) are often included in the same treatment and study protocols as patients with tonsillar- and base of tongue SCC, even though the prevalence and clinical significance of HPV infection in OOSCC is unknown. Since tonsillar and base of tongue SSC cover roughly 90% of all OSCC, there is an obvious risk that there may be a misinterpretation of the results for OOSCC. Herein, we therefore study the prevalence of HPV and p16 and their impact on survival in OOSCC. A total of 69 patients were included in the study, and 61 were included in the survival analysis. HPV and p16 were present in only 17% (12/69) and 25% (17/69) of the OOSCC cases, respectively, while the majority 69% (48/69) was both HPV and p16 negative. Neither HPV nor p16 had predictive value for clinical outcome in OOSCC in this study. In conclusion, the prevalence of HPV and/or p16 is much lower in OOSCC compared to earlier reports including all OSCC, or tonsillar- and base of tongue cancer alone and HPV and p16 had no impact on clinical outcome in OSCC in this study. Our data highlight the diversity of head neck cancer sub-sites and the importance of taking OSCC sub-sites in consideration in future clinical trials and treatment.", "author" : [ { "dropping-particle" : "", "family" : "Marklund", "given" : "L", "non-dropping-particle" : "", "parse-names" : false, "suffix" : "" }, { "dropping-particle" : "", "family" : "Nasman", "given" : "A", "non-dropping-particle" : "", "parse-names" : false, "suffix" : "" }, { "dropping-particle" : "", "family" : "Ramqvist", "given" : "T", "non-dropping-particle" : "", "parse-names" : false, "suffix" : "" }, { "dropping-particle" : "", "family" : "Dalianis", "given" : "T", "non-dropping-particle" : "", "parse-names" : false, "suffix" : "" }, { "dropping-particle" : "", "family" : "Munck-Wikland", "given" : "E", "non-dropping-particle" : "", "parse-names" : false, "suffix" : "" }, { "dropping-particle" : "", "family" : "Hammarstedt", "given" : "L", "non-dropping-particle" : "", "parse-names" : false, "suffix" : "" } ], "container-title" : "Cancer medicine", "id" : "ITEM-1", "issue" : "1", "issued" : { "date-parts" : [ [ "2012", "8" ] ] }, "note" : "LR: 20130129; JID: 101595310; OID: NLM: PMC3544432; 2012/02/17 [received]; 2012/03/06 [revised]; 2012/03/23 [accepted]; 2012/06/03 [epublish]; ppublish", "page" : "82-88", "title" : "Prevalence of human papillomavirus and survival in oropharyngeal cancer other than tonsil or base of tongue cancer", "type" : "article-journal", "volume" : "1" }, "uris" : [ "http://www.mendeley.com/documents/?uuid=343a4748-fada-475e-b6a1-8bc6a97f0a1e" ] } ], "mendeley" : { "formattedCitation" : "(Marklund &lt;i&gt;et al&lt;/i&gt;, 2012)", "plainTextFormattedCitation" : "(Marklund et al, 2012)", "previouslyFormattedCitation" : "(Marklund &lt;i&gt;et al&lt;/i&gt;, 2012)" }, "properties" : {  }, "schema" : "https://github.com/citation-style-language/schema/raw/master/csl-citation.json" }</w:instrText>
      </w:r>
      <w:r w:rsidR="002B5FDE" w:rsidRPr="00C1025D">
        <w:rPr>
          <w:rFonts w:ascii="Times New Roman" w:eastAsia="MS Gothic" w:hAnsi="Times New Roman" w:cs="Times New Roman"/>
          <w:color w:val="000000"/>
        </w:rPr>
        <w:fldChar w:fldCharType="separate"/>
      </w:r>
      <w:r w:rsidR="00B37021" w:rsidRPr="00C1025D">
        <w:rPr>
          <w:rFonts w:ascii="Times New Roman" w:eastAsia="MS Gothic" w:hAnsi="Times New Roman" w:cs="Times New Roman"/>
          <w:noProof/>
          <w:color w:val="000000"/>
        </w:rPr>
        <w:t xml:space="preserve">(Marklund </w:t>
      </w:r>
      <w:r w:rsidR="00B37021" w:rsidRPr="00C1025D">
        <w:rPr>
          <w:rFonts w:ascii="Times New Roman" w:eastAsia="MS Gothic" w:hAnsi="Times New Roman" w:cs="Times New Roman"/>
          <w:i/>
          <w:noProof/>
          <w:color w:val="000000"/>
        </w:rPr>
        <w:t>et al</w:t>
      </w:r>
      <w:r w:rsidR="00B37021" w:rsidRPr="00C1025D">
        <w:rPr>
          <w:rFonts w:ascii="Times New Roman" w:eastAsia="MS Gothic" w:hAnsi="Times New Roman" w:cs="Times New Roman"/>
          <w:noProof/>
          <w:color w:val="000000"/>
        </w:rPr>
        <w:t>, 2012)</w:t>
      </w:r>
      <w:r w:rsidR="002B5FDE" w:rsidRPr="00C1025D">
        <w:rPr>
          <w:rFonts w:ascii="Times New Roman" w:eastAsia="MS Gothic" w:hAnsi="Times New Roman" w:cs="Times New Roman"/>
          <w:color w:val="000000"/>
        </w:rPr>
        <w:fldChar w:fldCharType="end"/>
      </w:r>
      <w:r w:rsidR="002B5FDE" w:rsidRPr="00C1025D">
        <w:rPr>
          <w:rFonts w:ascii="Times New Roman" w:eastAsia="MS Gothic" w:hAnsi="Times New Roman" w:cs="Times New Roman"/>
          <w:color w:val="000000"/>
        </w:rPr>
        <w:t xml:space="preserve">. </w:t>
      </w:r>
      <w:r w:rsidR="001664BE" w:rsidRPr="00C1025D">
        <w:rPr>
          <w:rFonts w:ascii="Times New Roman" w:eastAsia="MS Gothic" w:hAnsi="Times New Roman" w:cs="Times New Roman"/>
          <w:color w:val="000000"/>
        </w:rPr>
        <w:t>Hence</w:t>
      </w:r>
      <w:r w:rsidR="002B5FDE" w:rsidRPr="00C1025D">
        <w:rPr>
          <w:rFonts w:ascii="Times New Roman" w:eastAsia="MS Gothic" w:hAnsi="Times New Roman" w:cs="Times New Roman"/>
          <w:color w:val="000000"/>
        </w:rPr>
        <w:t xml:space="preserve">, it </w:t>
      </w:r>
      <w:r w:rsidR="00A533AF" w:rsidRPr="00C1025D">
        <w:rPr>
          <w:rFonts w:ascii="Times New Roman" w:eastAsia="MS Gothic" w:hAnsi="Times New Roman" w:cs="Times New Roman"/>
          <w:color w:val="000000"/>
        </w:rPr>
        <w:t xml:space="preserve">may be </w:t>
      </w:r>
      <w:r w:rsidR="002B5FDE" w:rsidRPr="00C1025D">
        <w:rPr>
          <w:rFonts w:ascii="Times New Roman" w:eastAsia="MS Gothic" w:hAnsi="Times New Roman" w:cs="Times New Roman"/>
          <w:color w:val="000000"/>
        </w:rPr>
        <w:t xml:space="preserve">suboptimal to </w:t>
      </w:r>
      <w:r w:rsidR="00253D23" w:rsidRPr="00C1025D">
        <w:rPr>
          <w:rFonts w:ascii="Times New Roman" w:eastAsia="MS Gothic" w:hAnsi="Times New Roman" w:cs="Times New Roman"/>
          <w:color w:val="000000"/>
        </w:rPr>
        <w:t>stratify</w:t>
      </w:r>
      <w:r w:rsidR="002B5FDE" w:rsidRPr="00C1025D">
        <w:rPr>
          <w:rFonts w:ascii="Times New Roman" w:eastAsia="MS Gothic" w:hAnsi="Times New Roman" w:cs="Times New Roman"/>
          <w:color w:val="000000"/>
        </w:rPr>
        <w:t xml:space="preserve"> patients based on evaluation of a single biomarker (i.e. p16 alone) due to the risk of misclassification of tumours and thereby misallocation of patients with an undesired prognosis</w:t>
      </w:r>
      <w:r w:rsidR="00191EAD" w:rsidRPr="00C1025D">
        <w:rPr>
          <w:rFonts w:ascii="Times New Roman" w:eastAsia="MS Gothic" w:hAnsi="Times New Roman" w:cs="Times New Roman"/>
          <w:color w:val="000000"/>
        </w:rPr>
        <w:t xml:space="preserve"> </w:t>
      </w:r>
      <w:r w:rsidR="002B5FDE" w:rsidRPr="00C1025D">
        <w:rPr>
          <w:rFonts w:ascii="Times New Roman" w:eastAsia="MS Gothic" w:hAnsi="Times New Roman" w:cs="Times New Roman"/>
          <w:color w:val="000000"/>
        </w:rPr>
        <w:fldChar w:fldCharType="begin" w:fldLock="1"/>
      </w:r>
      <w:r w:rsidR="0032045F" w:rsidRPr="00C1025D">
        <w:rPr>
          <w:rFonts w:ascii="Times New Roman" w:eastAsia="MS Gothic" w:hAnsi="Times New Roman" w:cs="Times New Roman"/>
          <w:color w:val="000000"/>
        </w:rPr>
        <w:instrText>ADDIN CSL_CITATION { "citationItems" : [ { "id" : "ITEM-1", "itemData" : { "DOI" : "10.1200/JCO.2013.54.5228", "ISSN" : "1527-7755", "PMID" : "25267748", "abstract" : "PURPOSE: Although p16 protein expression, a surrogate marker of oncogenic human papillomavirus (HPV) infection, is recognized as a prognostic marker in oropharyngeal squamous cell carcinoma (OPSCC), its prevalence and significance have not been well established in cancer of the oral cavity, hypopharynx, or larynx, collectively referred as non-OPSCC, where HPV infection is less common than in the oropharynx.\n\nPATIENTS AND METHODS: p16 expression and high-risk HPV status in non-OPSCCs from RTOG 0129, 0234, and 0522 studies were determined by immunohistochemistry (IHC) and in situ hybridization (ISH). Hazard ratios from Cox models were expressed as positive or negative, stratified by trial, and adjusted for clinical characteristics.\n\nRESULTS: p16 expression was positive in 14.1% (12 of 85), 24.2% (23 of 95), and 19.0% (27 of 142) and HPV ISH was positive in 6.5% (six of 93), 14.6% (15 of 103), and 6.9% (seven of 101) of non-OPSCCs from RTOG 0129, 0234, and 0522 studies, respectively. Hazard ratios for p16 expression were 0.63 (95% CI, 0.42 to 0.95; P = .03) and 0.56 (95% CI, 0.35 to 0.89; P = .01) for progression-free (PFS) and overall survival (OS), respectively. Comparing OPSCC and non-OPSCC, patients with p16-positive OPSCC have better PFS and OS than patients with p16-positive non-OPSCC, but patients with p16-negative OPSCC and non-OPSCC have similar outcomes.\n\nCONCLUSION: Similar to results in patients with OPSCC, patients with p16-negative non-OPSCC have worse outcomes than patients with p16-positive non-OPSCC, and HPV may also have a role in outcome in a subset of non-OPSCC. However, further development of a p16 IHC scoring system in non-OPSCC and improvement of HPV detection methods are warranted before broad application in the clinical setting.", "author" : [ { "dropping-particle" : "", "family" : "Chung", "given" : "Christine H", "non-dropping-particle" : "", "parse-names" : false, "suffix" : "" }, { "dropping-particle" : "", "family" : "Zhang", "given" : "Qiang", "non-dropping-particle" : "", "parse-names" : false, "suffix" : "" }, { "dropping-particle" : "", "family" : "Kong", "given" : "Christina S", "non-dropping-particle" : "", "parse-names" : false, "suffix" : "" }, { "dropping-particle" : "", "family" : "Harris", "given" : "Jonathan", "non-dropping-particle" : "", "parse-names" : false, "suffix" : "" }, { "dropping-particle" : "", "family" : "Fertig", "given" : "Elana J", "non-dropping-particle" : "", "parse-names" : false, "suffix" : "" }, { "dropping-particle" : "", "family" : "Harari", "given" : "Paul M", "non-dropping-particle" : "", "parse-names" : false, "suffix" : "" }, { "dropping-particle" : "", "family" : "Wang", "given" : "Dian", "non-dropping-particle" : "", "parse-names" : false, "suffix" : "" }, { "dropping-particle" : "", "family" : "Redmond", "given" : "Kevin P", "non-dropping-particle" : "", "parse-names" : false, "suffix" : "" }, { "dropping-particle" : "", "family" : "Shenouda", "given" : "George", "non-dropping-particle" : "", "parse-names" : false, "suffix" : "" }, { "dropping-particle" : "", "family" : "Trotti", "given" : "Andy", "non-dropping-particle" : "", "parse-names" : false, "suffix" : "" }, { "dropping-particle" : "", "family" : "Raben", "given" : "David", "non-dropping-particle" : "", "parse-names" : false, "suffix" : "" }, { "dropping-particle" : "", "family" : "Gillison", "given" : "Maura L", "non-dropping-particle" : "", "parse-names" : false, "suffix" : "" }, { "dropping-particle" : "", "family" : "Jordan", "given" : "Richard C", "non-dropping-particle" : "", "parse-names" : false, "suffix" : "" }, { "dropping-particle" : "", "family" : "Le", "given" : "Quynh-Thu", "non-dropping-particle" : "", "parse-names" : false, "suffix" : "" } ], "container-title" : "Journal of clinical oncology : official journal of the American Society of Clinical Oncology", "id" : "ITEM-1", "issue" : "35", "issued" : { "date-parts" : [ [ "2014", "12", "10" ] ] }, "page" : "3930-8", "title" : "p16 protein expression and human papillomavirus status as prognostic biomarkers of nonoropharyngeal head and neck squamous cell carcinoma.", "type" : "article-journal", "volume" : "32" }, "uris" : [ "http://www.mendeley.com/documents/?uuid=cfe6236e-7ceb-4fd7-b256-ccac55e4ae33" ] }, { "id" : "ITEM-2", "itemData" : { "DOI" : "10.1200/JCO.2014.57.9268", "ISSN" : "1527-7755", "PMID" : "25366683", "author" : [ { "dropping-particle" : "", "family" : "Seiwert", "given" : "Tanguy Y", "non-dropping-particle" : "", "parse-names" : false, "suffix" : "" } ], "container-title" : "Journal of clinical oncology : official journal of the American Society of Clinical Oncology", "id" : "ITEM-2", "issue" : "35", "issued" : { "date-parts" : [ [ "2014", "12", "10" ] ] }, "page" : "3914-6", "title" : "Ties that bind: p16 as a prognostic biomarker and the need for high-accuracy human papillomavirus testing.", "type" : "article-journal", "volume" : "32" }, "uris" : [ "http://www.mendeley.com/documents/?uuid=ef58ff32-ad0b-408c-9db3-19aa80226420" ] } ], "mendeley" : { "formattedCitation" : "(Chung &lt;i&gt;et al&lt;/i&gt;, 2014; Seiwert, 2014)", "plainTextFormattedCitation" : "(Chung et al, 2014; Seiwert, 2014)", "previouslyFormattedCitation" : "(Chung &lt;i&gt;et al&lt;/i&gt;, 2014; Seiwert, 2014)" }, "properties" : {  }, "schema" : "https://github.com/citation-style-language/schema/raw/master/csl-citation.json" }</w:instrText>
      </w:r>
      <w:r w:rsidR="002B5FDE" w:rsidRPr="00C1025D">
        <w:rPr>
          <w:rFonts w:ascii="Times New Roman" w:eastAsia="MS Gothic" w:hAnsi="Times New Roman" w:cs="Times New Roman"/>
          <w:color w:val="000000"/>
        </w:rPr>
        <w:fldChar w:fldCharType="separate"/>
      </w:r>
      <w:r w:rsidR="00B37021" w:rsidRPr="00C1025D">
        <w:rPr>
          <w:rFonts w:ascii="Times New Roman" w:eastAsia="MS Gothic" w:hAnsi="Times New Roman" w:cs="Times New Roman"/>
          <w:noProof/>
          <w:color w:val="000000"/>
        </w:rPr>
        <w:t xml:space="preserve">(Chung </w:t>
      </w:r>
      <w:r w:rsidR="00B37021" w:rsidRPr="00C1025D">
        <w:rPr>
          <w:rFonts w:ascii="Times New Roman" w:eastAsia="MS Gothic" w:hAnsi="Times New Roman" w:cs="Times New Roman"/>
          <w:i/>
          <w:noProof/>
          <w:color w:val="000000"/>
        </w:rPr>
        <w:t>et al</w:t>
      </w:r>
      <w:r w:rsidR="00B37021" w:rsidRPr="00C1025D">
        <w:rPr>
          <w:rFonts w:ascii="Times New Roman" w:eastAsia="MS Gothic" w:hAnsi="Times New Roman" w:cs="Times New Roman"/>
          <w:noProof/>
          <w:color w:val="000000"/>
        </w:rPr>
        <w:t>, 2014; Seiwert, 2014)</w:t>
      </w:r>
      <w:r w:rsidR="002B5FDE" w:rsidRPr="00C1025D">
        <w:rPr>
          <w:rFonts w:ascii="Times New Roman" w:eastAsia="MS Gothic" w:hAnsi="Times New Roman" w:cs="Times New Roman"/>
          <w:color w:val="000000"/>
        </w:rPr>
        <w:fldChar w:fldCharType="end"/>
      </w:r>
      <w:r w:rsidR="002B5FDE" w:rsidRPr="00C1025D">
        <w:rPr>
          <w:rFonts w:ascii="Times New Roman" w:eastAsia="MS Gothic" w:hAnsi="Times New Roman" w:cs="Times New Roman"/>
          <w:color w:val="000000"/>
        </w:rPr>
        <w:t xml:space="preserve">. </w:t>
      </w:r>
      <w:r w:rsidR="002B5FDE" w:rsidRPr="00C1025D">
        <w:rPr>
          <w:rFonts w:ascii="Times New Roman" w:hAnsi="Times New Roman" w:cs="Times New Roman"/>
        </w:rPr>
        <w:t>The</w:t>
      </w:r>
      <w:r w:rsidR="009B6820" w:rsidRPr="00C1025D">
        <w:rPr>
          <w:rFonts w:ascii="Times New Roman" w:hAnsi="Times New Roman" w:cs="Times New Roman"/>
        </w:rPr>
        <w:t xml:space="preserve"> </w:t>
      </w:r>
      <w:r w:rsidR="008C4E2D" w:rsidRPr="00C1025D">
        <w:rPr>
          <w:rFonts w:ascii="Times New Roman" w:eastAsia="Times New Roman" w:hAnsi="Times New Roman" w:cs="Times New Roman"/>
          <w:shd w:val="clear" w:color="auto" w:fill="FFFFFF"/>
        </w:rPr>
        <w:t>combination of HPV</w:t>
      </w:r>
      <w:r w:rsidR="008D2F70" w:rsidRPr="00C1025D">
        <w:rPr>
          <w:rFonts w:ascii="Times New Roman" w:eastAsia="Times New Roman" w:hAnsi="Times New Roman" w:cs="Times New Roman"/>
          <w:shd w:val="clear" w:color="auto" w:fill="FFFFFF"/>
        </w:rPr>
        <w:t>-DNA</w:t>
      </w:r>
      <w:r w:rsidR="00777663" w:rsidRPr="00C1025D">
        <w:rPr>
          <w:rFonts w:ascii="Times New Roman" w:eastAsia="Times New Roman" w:hAnsi="Times New Roman" w:cs="Times New Roman"/>
          <w:shd w:val="clear" w:color="auto" w:fill="FFFFFF"/>
        </w:rPr>
        <w:t xml:space="preserve"> </w:t>
      </w:r>
      <w:r w:rsidR="00777663" w:rsidRPr="00C1025D">
        <w:rPr>
          <w:rFonts w:ascii="Times New Roman" w:eastAsia="Times New Roman" w:hAnsi="Times New Roman" w:cs="Times New Roman"/>
          <w:i/>
          <w:shd w:val="clear" w:color="auto" w:fill="FFFFFF"/>
        </w:rPr>
        <w:t>and</w:t>
      </w:r>
      <w:r w:rsidR="00777663" w:rsidRPr="00C1025D">
        <w:rPr>
          <w:rFonts w:ascii="Times New Roman" w:eastAsia="Times New Roman" w:hAnsi="Times New Roman" w:cs="Times New Roman"/>
          <w:shd w:val="clear" w:color="auto" w:fill="FFFFFF"/>
        </w:rPr>
        <w:t xml:space="preserve"> </w:t>
      </w:r>
      <w:r w:rsidR="008C4E2D" w:rsidRPr="00C1025D">
        <w:rPr>
          <w:rFonts w:ascii="Times New Roman" w:eastAsia="Times New Roman" w:hAnsi="Times New Roman" w:cs="Times New Roman"/>
          <w:shd w:val="clear" w:color="auto" w:fill="FFFFFF"/>
        </w:rPr>
        <w:t>p16-status</w:t>
      </w:r>
      <w:r w:rsidR="0049149A" w:rsidRPr="00C1025D">
        <w:rPr>
          <w:rFonts w:ascii="Times New Roman" w:eastAsia="Times New Roman" w:hAnsi="Times New Roman" w:cs="Times New Roman"/>
          <w:shd w:val="clear" w:color="auto" w:fill="FFFFFF"/>
        </w:rPr>
        <w:t xml:space="preserve"> has shown better prognostication</w:t>
      </w:r>
      <w:r w:rsidR="008D2F70" w:rsidRPr="00C1025D">
        <w:rPr>
          <w:rFonts w:ascii="Times New Roman" w:eastAsia="Times New Roman" w:hAnsi="Times New Roman" w:cs="Times New Roman"/>
          <w:shd w:val="clear" w:color="auto" w:fill="FFFFFF"/>
        </w:rPr>
        <w:t xml:space="preserve"> </w:t>
      </w:r>
      <w:r w:rsidR="00533723"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"10.1002/ijc.30389", "ISSN" : "1097-0215", "PMID" : "27537425", "abstract" : "The aim was to explore the overall survival (OS) for palatine tonsillar squamous cell carcinoma (TSCC), subdivided, according to certainty of tonsillar tumour origin, into specified tonsillar squamous cell carcinomas (STSCCs) and nonspecified tonsillar squamous cell carcinomas (NSTSCCs), and base of tongue squamous cell carcinoma (BSCC) when stratifying for HPV DNA status, p16 expression and combined HPV/p16 status. We included all patients (n\u2009=\u2009797) diagnosed with TSCCs and BSCCs in Eastern Denmark as registered in the Danish Head and Neck Cancer Group (DAHANCA) database and the Danish Pathology Databank, 2000-2010. Patients were treated according to national guidelines (radiotherapy +/- concomitant cisplatin). All specimens were analysed using HPV DNA PCR and p16 immunohistochemistry. Clinical information was retrieved from the DAHANCA database and the Danish National Patient Registry. Information on vital status was obtained from the Danish Civil Registration System. We observed improved OS for HPV+/p16+ BSCCs compared to HPV-/p16- (hazard ratio for death [HR], 0.15; 95% CI, 0.09-0.24). Among STSCCs, HPV+/p16+ showed the lowest HR (0.19, 95% CI, 0.13-0.29); whereas, HPV-/p16+ showed an intermediate HR (0.39; 95% CI, 0.22-0.70). For NSTSCCs, HPV+/p16+ and HPV-/p16+ showed similar OS (HRs, 0.39; 95% CI, 0.26-0.59; and 0.48; 95% CI, 0.24-0.95, respectively). Combined HPV+/p16+ was a significantly better prognostic marker in BSCCs and STSCCs than HPV DNA and p16, alone (all p-values\u2009&lt;\u20090.05). Whereas, combined testing in NSTSCC was not better than p16 (p\u2009=\u20090.53), alone. In conclusion, double positivity for HPV/p16 in conjunction with the certainty of tumour site improved prognosis.", "author" : [ { "dropping-particle" : "", "family" : "Garnaes", "given" : "Emilie", "non-dropping-particle" : "", "parse-names" : false, "suffix" : "" }, { "dropping-particle" : "", "family" : "Frederiksen", "given" : "Kirsten", "non-dropping-particle" : "", "parse-names" : false, "suffix" : "" }, { "dropping-particle" : "", "family" : "Kiss", "given" : "Katalin", "non-dropping-particle" : "", "parse-names" : false, "suffix" : "" }, { "dropping-particle" : "", "family" : "Andersen", "given" : "Luise", "non-dropping-particle" : "", "parse-names" : false, "suffix" : "" }, { "dropping-particle" : "", "family" : "Therkildsen", "given" : "Marianne H.", "non-dropping-particle" : "", "parse-names" : false, "suffix" : "" }, { "dropping-particle" : "", "family" : "Franzmann", "given" : "Maria B.", "non-dropping-particle" : "", "parse-names" : false, "suffix" : "" }, { "dropping-particle" : "", "family" : "Specht", "given" : "Lena", "non-dropping-particle" : "", "parse-names" : false, "suffix" : "" }, { "dropping-particle" : "", "family" : "Andersen", "given" : "Elo", "non-dropping-particle" : "", "parse-names" : false, "suffix" : "" }, { "dropping-particle" : "", "family" : "Norrild", "given" : "Bodil", "non-dropping-particle" : "", "parse-names" : false, "suffix" : "" }, { "dropping-particle" : "", "family" : "Kjaer", "given" : "Susanne K.", "non-dropping-particle" : "", "parse-names" : false, "suffix" : "" }, { "dropping-particle" : "", "family" : "Buchwald", "given" : "Christian", "non-dropping-particle" : "von", "parse-names" : false, "suffix" : "" } ], "container-title" : "International Journal of Cancer", "id" : "ITEM-1", "issued" : { "date-parts" : [ [ "2016", "8" ] ] }, "language" : "ENG", "title" : "Double positivity for HPV DNA/p16 in tonsillar and base of tongue cancer improves prognostication: Insights from a large population-based study", "type" : "article-journal" }, "uris" : [ "http://www.mendeley.com/documents/?uuid=0f410595-e16e-43c9-8eae-177e28b50e73" ] } ], "mendeley" : { "formattedCitation" : "(Garnaes &lt;i&gt;et al&lt;/i&gt;, 2016)", "plainTextFormattedCitation" : "(Garnaes et al, 2016)", "previouslyFormattedCitation" : "(Garnaes &lt;i&gt;et al&lt;/i&gt;, 2016)" }, "properties" : {  }, "schema" : "https://github.com/citation-style-language/schema/raw/master/csl-citation.json" }</w:instrText>
      </w:r>
      <w:r w:rsidR="00533723"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(Garnaes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2016)</w:t>
      </w:r>
      <w:r w:rsidR="00533723" w:rsidRPr="00C1025D">
        <w:rPr>
          <w:rFonts w:ascii="Times New Roman" w:eastAsia="Times New Roman" w:hAnsi="Times New Roman" w:cs="Times New Roman"/>
          <w:shd w:val="clear" w:color="auto" w:fill="FFFFFF"/>
        </w:rPr>
        <w:fldChar w:fldCharType="end"/>
      </w:r>
      <w:r w:rsidR="009B6820" w:rsidRPr="00C1025D">
        <w:rPr>
          <w:rFonts w:ascii="Times New Roman" w:hAnsi="Times New Roman" w:cs="Times New Roman"/>
        </w:rPr>
        <w:t>.</w:t>
      </w:r>
      <w:r w:rsidR="00641174" w:rsidRPr="00C1025D">
        <w:rPr>
          <w:rFonts w:ascii="Times New Roman" w:hAnsi="Times New Roman" w:cs="Times New Roman"/>
        </w:rPr>
        <w:t xml:space="preserve"> </w:t>
      </w:r>
      <w:r w:rsidR="002B5FDE" w:rsidRPr="00C1025D">
        <w:rPr>
          <w:rFonts w:ascii="Times New Roman" w:hAnsi="Times New Roman" w:cs="Times New Roman"/>
        </w:rPr>
        <w:t>Available</w:t>
      </w:r>
      <w:r w:rsidR="00641174" w:rsidRPr="00C1025D">
        <w:rPr>
          <w:rFonts w:ascii="Times New Roman" w:hAnsi="Times New Roman" w:cs="Times New Roman"/>
        </w:rPr>
        <w:t xml:space="preserve"> nomograms </w:t>
      </w:r>
      <w:r w:rsidRPr="00C1025D">
        <w:rPr>
          <w:rFonts w:ascii="Times New Roman" w:hAnsi="Times New Roman" w:cs="Times New Roman"/>
        </w:rPr>
        <w:t xml:space="preserve">so far </w:t>
      </w:r>
      <w:r w:rsidR="00641174" w:rsidRPr="00C1025D">
        <w:rPr>
          <w:rFonts w:ascii="Times New Roman" w:hAnsi="Times New Roman" w:cs="Times New Roman"/>
        </w:rPr>
        <w:t>for patients with OPSCC do not include</w:t>
      </w:r>
      <w:r w:rsidR="00641174" w:rsidRPr="00C1025D">
        <w:rPr>
          <w:rFonts w:ascii="Times New Roman" w:eastAsia="Times New Roman" w:hAnsi="Times New Roman" w:cs="Times New Roman"/>
          <w:shd w:val="clear" w:color="auto" w:fill="FFFFFF"/>
        </w:rPr>
        <w:t xml:space="preserve"> </w:t>
      </w:r>
      <w:r w:rsidR="000A78A1" w:rsidRPr="00C1025D">
        <w:rPr>
          <w:rFonts w:ascii="Times New Roman" w:eastAsia="Times New Roman" w:hAnsi="Times New Roman" w:cs="Times New Roman"/>
          <w:shd w:val="clear" w:color="auto" w:fill="FFFFFF"/>
        </w:rPr>
        <w:t>combined HPV</w:t>
      </w:r>
      <w:r w:rsidR="008D2F70" w:rsidRPr="00C1025D">
        <w:rPr>
          <w:rFonts w:ascii="Times New Roman" w:eastAsia="Times New Roman" w:hAnsi="Times New Roman" w:cs="Times New Roman"/>
          <w:shd w:val="clear" w:color="auto" w:fill="FFFFFF"/>
        </w:rPr>
        <w:t>-DNA</w:t>
      </w:r>
      <w:r w:rsidR="000A78A1" w:rsidRPr="00C1025D">
        <w:rPr>
          <w:rFonts w:ascii="Times New Roman" w:eastAsia="Times New Roman" w:hAnsi="Times New Roman" w:cs="Times New Roman"/>
          <w:shd w:val="clear" w:color="auto" w:fill="FFFFFF"/>
        </w:rPr>
        <w:t xml:space="preserve"> and p16 </w:t>
      </w:r>
      <w:r w:rsidR="00253D23" w:rsidRPr="00C1025D">
        <w:rPr>
          <w:rFonts w:ascii="Times New Roman" w:eastAsia="Times New Roman" w:hAnsi="Times New Roman" w:cs="Times New Roman"/>
          <w:shd w:val="clear" w:color="auto" w:fill="FFFFFF"/>
        </w:rPr>
        <w:t xml:space="preserve">status, </w:t>
      </w:r>
      <w:r w:rsidR="00412CCA" w:rsidRPr="00C1025D">
        <w:rPr>
          <w:rFonts w:ascii="Times New Roman" w:eastAsia="Times New Roman" w:hAnsi="Times New Roman" w:cs="Times New Roman"/>
          <w:shd w:val="clear" w:color="auto" w:fill="FFFFFF"/>
        </w:rPr>
        <w:t>and models have not been</w:t>
      </w:r>
      <w:r w:rsidR="00620020" w:rsidRPr="00C1025D">
        <w:rPr>
          <w:rFonts w:ascii="Times New Roman" w:eastAsia="Times New Roman" w:hAnsi="Times New Roman" w:cs="Times New Roman"/>
          <w:shd w:val="clear" w:color="auto" w:fill="FFFFFF"/>
        </w:rPr>
        <w:t xml:space="preserve"> externally validate</w:t>
      </w:r>
      <w:r w:rsidR="00DE5F64" w:rsidRPr="00C1025D">
        <w:rPr>
          <w:rFonts w:ascii="Times New Roman" w:eastAsia="Times New Roman" w:hAnsi="Times New Roman" w:cs="Times New Roman"/>
          <w:shd w:val="clear" w:color="auto" w:fill="FFFFFF"/>
        </w:rPr>
        <w:t>d</w:t>
      </w:r>
      <w:r w:rsidR="000A78A1" w:rsidRPr="00C1025D">
        <w:rPr>
          <w:rFonts w:ascii="Times New Roman" w:eastAsia="Times New Roman" w:hAnsi="Times New Roman" w:cs="Times New Roman"/>
          <w:shd w:val="clear" w:color="auto" w:fill="FFFFFF"/>
        </w:rPr>
        <w:t xml:space="preserve"> across</w:t>
      </w:r>
      <w:r w:rsidR="00E779C2" w:rsidRPr="00C1025D">
        <w:rPr>
          <w:rFonts w:ascii="Times New Roman" w:eastAsia="Times New Roman" w:hAnsi="Times New Roman" w:cs="Times New Roman"/>
          <w:shd w:val="clear" w:color="auto" w:fill="FFFFFF"/>
        </w:rPr>
        <w:t xml:space="preserve"> </w:t>
      </w:r>
      <w:r w:rsidR="00DE5F64" w:rsidRPr="00C1025D">
        <w:rPr>
          <w:rFonts w:ascii="Times New Roman" w:eastAsia="Times New Roman" w:hAnsi="Times New Roman" w:cs="Times New Roman"/>
          <w:shd w:val="clear" w:color="auto" w:fill="FFFFFF"/>
        </w:rPr>
        <w:t xml:space="preserve">areas </w:t>
      </w:r>
      <w:r w:rsidR="00E779C2" w:rsidRPr="00C1025D">
        <w:rPr>
          <w:rFonts w:ascii="Times New Roman" w:eastAsia="Times New Roman" w:hAnsi="Times New Roman" w:cs="Times New Roman"/>
          <w:shd w:val="clear" w:color="auto" w:fill="FFFFFF"/>
        </w:rPr>
        <w:t>with</w:t>
      </w:r>
      <w:r w:rsidR="000A78A1" w:rsidRPr="00C1025D">
        <w:rPr>
          <w:rFonts w:ascii="Times New Roman" w:eastAsia="Times New Roman" w:hAnsi="Times New Roman" w:cs="Times New Roman"/>
          <w:shd w:val="clear" w:color="auto" w:fill="FFFFFF"/>
        </w:rPr>
        <w:t xml:space="preserve"> high and low HPV-prevalen</w:t>
      </w:r>
      <w:r w:rsidR="00E779C2" w:rsidRPr="00C1025D">
        <w:rPr>
          <w:rFonts w:ascii="Times New Roman" w:eastAsia="Times New Roman" w:hAnsi="Times New Roman" w:cs="Times New Roman"/>
          <w:shd w:val="clear" w:color="auto" w:fill="FFFFFF"/>
        </w:rPr>
        <w:t>ce</w:t>
      </w:r>
      <w:r w:rsidR="00191EAD" w:rsidRPr="00C1025D">
        <w:rPr>
          <w:rFonts w:ascii="Times New Roman" w:eastAsia="Times New Roman" w:hAnsi="Times New Roman" w:cs="Times New Roman"/>
          <w:shd w:val="clear" w:color="auto" w:fill="FFFFFF"/>
        </w:rPr>
        <w:t xml:space="preserve"> </w:t>
      </w:r>
      <w:r w:rsidR="000A78A1"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"10.1016/j.radonc.2014.09.005", "ISBN" : "0167-8140\\r1879-0887", "ISSN" : "18790887", "PMID" : "25443497", "abstract" : "Purpose Due to the established role of the human papillomavirus (HPV), the optimal treatment for oropharyngeal carcinoma is currently under debate. We evaluated the most important determinants of treatment outcome to develop a multifactorial predictive model that could provide individualized predictions of treatment outcome in oropharyngeal carcinoma patients.\nMethods We analyzed the association between clinico-pathological factors and overall and progression-free survival in 168 OPSCC patients treated with curative radiotherapy or concurrent chemo-radiation. A multivariate model was validated in an external dataset of 189 patients and compared to the TNM staging system. This nomogram will be made publicly available at www.predictcancer.org.\nResults Predictors of unfavorable outcomes were negative HPV-status, moderate to severe comorbidity, T3-T4 classification, N2b-N3 stage, male gender, lower hemoglobin levels and smoking history of more than 30 pack years. Prediction of overall survival using the multi-parameter model yielded a C-index of 0.82 (95% CI, 0.76-0.88). Validation in an independent dataset yielded a C-index of 0.73 (95% CI, 0.66-0.79. For progression-free survival, the model's C-index was 0.80 (95% CI, 0.76-0.88), with a validation C-index of 0.67, (95% CI, 0.59-0.74). Stratification of model estimated probabilities showed statistically different prognosis groups in both datasets (p &lt; 0.001).\nConclusion This nomogram was superior to TNM classification or HPV status alone in an independent validation dataset for prediction of overall and progression-free survival in OPSCC patients, assigning patients to distinct prognosis groups. These individualized predictions could be used to stratify patients for treatment de-escalation trials.", "author" : [ { "dropping-particle" : "", "family" : "Rios Velazquez", "given" : "Emmanuel", "non-dropping-particle" : "", "parse-names" : false, "suffix" : "" }, { "dropping-particle" : "", "family" : "Hoebers", "given" : "Frank", "non-dropping-particle" : "", "parse-names" : false, "suffix" : "" }, { "dropping-particle" : "", "family" : "Aerts", "given" : "Hugo J W L", "non-dropping-particle" : "", "parse-names" : false, "suffix" : "" }, { "dropping-particle" : "", "family" : "Rietbergen", "given" : "Michelle M.", "non-dropping-particle" : "", "parse-names" : false, "suffix" : "" }, { "dropping-particle" : "", "family" : "Brakenhoff", "given" : "Ruud H.", "non-dropping-particle" : "", "parse-names" : false, "suffix" : "" }, { "dropping-particle" : "", "family" : "Leemans", "given" : "Ren?? C.", "non-dropping-particle" : "", "parse-names" : false, "suffix" : "" }, { "dropping-particle" : "", "family" : "Speel", "given" : "Ernst Jan", "non-dropping-particle" : "", "parse-names" : false, "suffix" : "" }, { "dropping-particle" : "", "family" : "Straetmans", "given" : "Jos", "non-dropping-particle" : "", "parse-names" : false, "suffix" : "" }, { "dropping-particle" : "", "family" : "Kremer", "given" : "Bernd", "non-dropping-particle" : "", "parse-names" : false, "suffix" : "" }, { "dropping-particle" : "", "family" : "Lambin", "given" : "Philippe", "non-dropping-particle" : "", "parse-names" : false, "suffix" : "" } ], "container-title" : "Radiotherapy and Oncology", "id" : "ITEM-1", "issue" : "3", "issued" : { "date-parts" : [ [ "2014" ] ] }, "page" : "324-330", "title" : "Externally validated HPV-based prognostic nomogram for oropharyngeal carcinoma patients yields more accurate predictions than TNM staging", "type" : "article-journal", "volume" : "113" }, "uris" : [ "http://www.mendeley.com/documents/?uuid=540ab669-1ca3-4059-acaf-4b2dd31928c8" ] }, { "id" : "ITEM-2", "itemData" : { "DOI" : "10.1200/JCO.2016.72.0748", "ISSN" : "0732-183X", "abstract" : "PurposeTreatment of oropharyngeal squamous cell carcinoma (OPSCC) is evolving toward risk-based modification of therapeutic intensity, which requires patient-specific estimates of overall survival (OS) and progression-free survival (PFS).MethodsTo develop and validate nomograms for OS and PFS, we used a derivation cohort of 493 patients with OPSCC with known p16 tumor status (surrogate of human papillomavirus) and cigarette smoking history (pack-years) randomly assigned to clinical trials using platinum-based chemoradiotherapy (NRG Oncology Radiation Therapy Oncology Group [RTOG] 0129 and 0522). Nomograms were created from Cox models and internally validated by use of bootstrap and cross-validation. Model discrimination was measured by calibration plots and the concordance index. Nomograms were externally validated in a cohort of 153 patients with OPSCC randomly assigned to a third trial, NRG Oncology RTOG 9003.ResultsBoth models included age, Zubrod performance status, pack-years, education, p16 status, ...", "author" : [ { "dropping-particle" : "", "family" : "Fakhry", "given" : "Carole", "non-dropping-particle" : "", "parse-names" : false, "suffix" : "" }, { "dropping-particle" : "", "family" : "Zhang", "given" : "Qiang", "non-dropping-particle" : "", "parse-names" : false, "suffix" : "" }, { "dropping-particle" : "", "family" : "Nguyen-T\u00e2n", "given" : "Phuc Felix", "non-dropping-particle" : "", "parse-names" : false, "suffix" : "" }, { "dropping-particle" : "", "family" : "Rosenthal", "given" : "David I.", "non-dropping-particle" : "", "parse-names" : false, "suffix" : "" }, { "dropping-particle" : "", "family" : "Weber", "given" : "Randal S.", "non-dropping-particle" : "", "parse-names" : false, "suffix" : "" }, { "dropping-particle" : "", "family" : "Lambert", "given" : "Louise", "non-dropping-particle" : "", "parse-names" : false, "suffix" : "" }, { "dropping-particle" : "", "family" : "Trotti", "given" : "Andy M.", "non-dropping-particle" : "", "parse-names" : false, "suffix" : "" }, { "dropping-particle" : "", "family" : "Barrett", "given" : "William L.", "non-dropping-particle" : "", "parse-names" : false, "suffix" : "" }, { "dropping-particle" : "", "family" : "Thorstad", "given" : "Wade L.", "non-dropping-particle" : "", "parse-names" : false, "suffix" : "" }, { "dropping-particle" : "", "family" : "Jones", "given" : "Christopher U.", "non-dropping-particle" : "", "parse-names" : false, "suffix" : "" }, { "dropping-particle" : "", "family" : "Yom", "given" : "Sue S.", "non-dropping-particle" : "", "parse-names" : false, "suffix" : "" }, { "dropping-particle" : "", "family" : "Wong", "given" : "Stuart J.", "non-dropping-particle" : "", "parse-names" : false, "suffix" : "" }, { "dropping-particle" : "", "family" : "Ridge", "given" : "John A.", "non-dropping-particle" : "", "parse-names" : false, "suffix" : "" }, { "dropping-particle" : "", "family" : "Rao", "given" : "Shyam S.D.", "non-dropping-particle" : "", "parse-names" : false, "suffix" : "" }, { "dropping-particle" : "", "family" : "Bonner", "given" : "James A.", "non-dropping-particle" : "", "parse-names" : false, "suffix" : "" }, { "dropping-particle" : "", "family" : "Vigneault", "given" : "Eric", "non-dropping-particle" : "", "parse-names" : false, "suffix" : "" }, { "dropping-particle" : "", "family" : "Raben", "given" : "David", "non-dropping-particle" : "", "parse-names" : false, "suffix" : "" }, { "dropping-particle" : "", "family" : "Kudrimoti", "given" : "Mahesh R.", "non-dropping-particle" : "", "parse-names" : false, "suffix" : "" }, { "dropping-particle" : "", "family" : "Harris", "given" : "Jonathan", "non-dropping-particle" : "", "parse-names" : false, "suffix" : "" }, { "dropping-particle" : "", "family" : "Le", "given" : "Quynh-Thu", "non-dropping-particle" : "", "parse-names" : false, "suffix" : "" }, { "dropping-particle" : "", "family" : "Gillison", "given" : "Maura L.", "non-dropping-particle" : "", "parse-names" : false, "suffix" : "" } ], "container-title" : "Journal of Clinical Oncology", "id" : "ITEM-2", "issued" : { "date-parts" : [ [ "2017", "8", "4" ] ] }, "page" : "JCO.2016.72.074", "publisher" : "American Society of Clinical Oncology", "title" : "Development and Validation of Nomograms Predictive of Overall and Progression-Free Survival in Patients With Oropharyngeal Cancer", "type" : "article-journal" }, "uris" : [ "http://www.mendeley.com/documents/?uuid=11d4605a-8ab9-3d26-ab71-7b19d9629a20" ] } ], "mendeley" : { "formattedCitation" : "(Rios Velazquez &lt;i&gt;et al&lt;/i&gt;, 2014; Fakhry &lt;i&gt;et al&lt;/i&gt;, 2017)", "plainTextFormattedCitation" : "(Rios Velazquez et al, 2014; Fakhry et al, 2017)", "previouslyFormattedCitation" : "(Rios Velazquez &lt;i&gt;et al&lt;/i&gt;, 2014; Fakhry &lt;i&gt;et al&lt;/i&gt;, 2017)" }, "properties" : {  }, "schema" : "https://github.com/citation-style-language/schema/raw/master/csl-citation.json" }</w:instrText>
      </w:r>
      <w:r w:rsidR="000A78A1"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(Rios Velazquez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xml:space="preserve">, 2014; Fakhry </w:t>
      </w:r>
      <w:r w:rsidR="00B37021" w:rsidRPr="00C1025D">
        <w:rPr>
          <w:rFonts w:ascii="Times New Roman" w:eastAsia="Times New Roman" w:hAnsi="Times New Roman" w:cs="Times New Roman"/>
          <w:i/>
          <w:noProof/>
          <w:shd w:val="clear" w:color="auto" w:fill="FFFFFF"/>
        </w:rPr>
        <w:t>et al</w:t>
      </w:r>
      <w:r w:rsidR="00B37021" w:rsidRPr="00C1025D">
        <w:rPr>
          <w:rFonts w:ascii="Times New Roman" w:eastAsia="Times New Roman" w:hAnsi="Times New Roman" w:cs="Times New Roman"/>
          <w:noProof/>
          <w:shd w:val="clear" w:color="auto" w:fill="FFFFFF"/>
        </w:rPr>
        <w:t>, 2017)</w:t>
      </w:r>
      <w:r w:rsidR="000A78A1" w:rsidRPr="00C1025D">
        <w:rPr>
          <w:rFonts w:ascii="Times New Roman" w:eastAsia="Times New Roman" w:hAnsi="Times New Roman" w:cs="Times New Roman"/>
          <w:shd w:val="clear" w:color="auto" w:fill="FFFFFF"/>
        </w:rPr>
        <w:fldChar w:fldCharType="end"/>
      </w:r>
      <w:r w:rsidR="006D083E" w:rsidRPr="00C1025D">
        <w:rPr>
          <w:rFonts w:ascii="Times New Roman" w:eastAsia="Times New Roman" w:hAnsi="Times New Roman" w:cs="Times New Roman"/>
          <w:shd w:val="clear" w:color="auto" w:fill="FFFFFF"/>
        </w:rPr>
        <w:t>.</w:t>
      </w:r>
      <w:r w:rsidR="000A78A1" w:rsidRPr="00C1025D">
        <w:rPr>
          <w:rFonts w:ascii="Times New Roman" w:eastAsia="Times New Roman" w:hAnsi="Times New Roman" w:cs="Times New Roman"/>
          <w:shd w:val="clear" w:color="auto" w:fill="FFFFFF"/>
        </w:rPr>
        <w:t xml:space="preserve"> </w:t>
      </w:r>
    </w:p>
    <w:p w14:paraId="1444654B" w14:textId="31F5D8EB" w:rsidR="00B92A6D" w:rsidRPr="00C1025D" w:rsidRDefault="004A5C33">
      <w:pPr>
        <w:spacing w:line="480" w:lineRule="auto"/>
        <w:contextualSpacing/>
        <w:jc w:val="both"/>
        <w:rPr>
          <w:rFonts w:ascii="Times New Roman" w:hAnsi="Times New Roman" w:cs="Times New Roman"/>
          <w:color w:val="000000"/>
          <w:shd w:val="clear" w:color="auto" w:fill="FFFFFF"/>
        </w:rPr>
      </w:pPr>
      <w:r w:rsidRPr="00C1025D">
        <w:rPr>
          <w:rFonts w:ascii="Times New Roman" w:hAnsi="Times New Roman" w:cs="Times New Roman"/>
        </w:rPr>
        <w:t xml:space="preserve">    </w:t>
      </w:r>
      <w:r w:rsidR="00F74F51" w:rsidRPr="00C1025D">
        <w:rPr>
          <w:rFonts w:ascii="Times New Roman" w:hAnsi="Times New Roman" w:cs="Times New Roman"/>
        </w:rPr>
        <w:t>A nomogram is a graphic</w:t>
      </w:r>
      <w:r w:rsidR="00971546" w:rsidRPr="00C1025D">
        <w:rPr>
          <w:rFonts w:ascii="Times New Roman" w:hAnsi="Times New Roman" w:cs="Times New Roman"/>
        </w:rPr>
        <w:t>al illustration</w:t>
      </w:r>
      <w:r w:rsidR="00F74F51" w:rsidRPr="00C1025D">
        <w:rPr>
          <w:rFonts w:ascii="Times New Roman" w:hAnsi="Times New Roman" w:cs="Times New Roman"/>
        </w:rPr>
        <w:t xml:space="preserve"> of a statistical model for calculating the cumulative effect of </w:t>
      </w:r>
      <w:r w:rsidR="00971546" w:rsidRPr="00C1025D">
        <w:rPr>
          <w:rFonts w:ascii="Times New Roman" w:hAnsi="Times New Roman" w:cs="Times New Roman"/>
        </w:rPr>
        <w:t>several</w:t>
      </w:r>
      <w:r w:rsidR="00F74F51" w:rsidRPr="00C1025D">
        <w:rPr>
          <w:rFonts w:ascii="Times New Roman" w:hAnsi="Times New Roman" w:cs="Times New Roman"/>
        </w:rPr>
        <w:t xml:space="preserve"> variables on </w:t>
      </w:r>
      <w:r w:rsidR="009B6820" w:rsidRPr="00C1025D">
        <w:rPr>
          <w:rFonts w:ascii="Times New Roman" w:hAnsi="Times New Roman" w:cs="Times New Roman"/>
        </w:rPr>
        <w:t xml:space="preserve">a particular </w:t>
      </w:r>
      <w:r w:rsidR="00511F63" w:rsidRPr="00C1025D">
        <w:rPr>
          <w:rFonts w:ascii="Times New Roman" w:hAnsi="Times New Roman" w:cs="Times New Roman"/>
        </w:rPr>
        <w:t>outcome</w:t>
      </w:r>
      <w:r w:rsidR="00E2429D" w:rsidRPr="00C1025D">
        <w:rPr>
          <w:rFonts w:ascii="Times New Roman" w:hAnsi="Times New Roman" w:cs="Times New Roman"/>
        </w:rPr>
        <w:t>,</w:t>
      </w:r>
      <w:r w:rsidR="00511F63" w:rsidRPr="00C1025D">
        <w:rPr>
          <w:rFonts w:ascii="Times New Roman" w:hAnsi="Times New Roman" w:cs="Times New Roman"/>
        </w:rPr>
        <w:t xml:space="preserve"> and </w:t>
      </w:r>
      <w:r w:rsidR="00771387" w:rsidRPr="00C1025D">
        <w:rPr>
          <w:rFonts w:ascii="Times New Roman" w:hAnsi="Times New Roman" w:cs="Times New Roman"/>
        </w:rPr>
        <w:t>nomograms have</w:t>
      </w:r>
      <w:r w:rsidR="009E769E" w:rsidRPr="00C1025D">
        <w:rPr>
          <w:rFonts w:ascii="Times New Roman" w:hAnsi="Times New Roman" w:cs="Times New Roman"/>
        </w:rPr>
        <w:t xml:space="preserve"> been developed to predict clinical end-points for patients with several types of malignancies</w:t>
      </w:r>
      <w:r w:rsidR="00511F63" w:rsidRPr="00C1025D">
        <w:rPr>
          <w:rFonts w:ascii="Times New Roman" w:hAnsi="Times New Roman" w:cs="Times New Roman"/>
        </w:rPr>
        <w:t xml:space="preserve">. </w:t>
      </w:r>
      <w:r w:rsidRPr="00C1025D">
        <w:rPr>
          <w:rFonts w:ascii="Times New Roman" w:hAnsi="Times New Roman" w:cs="Times New Roman"/>
        </w:rPr>
        <w:t xml:space="preserve">In this study we aimed to identify OPSCC- and patient-related factors associated with OS and PFS, and to construct and </w:t>
      </w:r>
      <w:r w:rsidRPr="00C1025D">
        <w:rPr>
          <w:rFonts w:ascii="Times New Roman" w:hAnsi="Times New Roman" w:cs="Times New Roman"/>
        </w:rPr>
        <w:lastRenderedPageBreak/>
        <w:t>externally validate predictive nomograms. Moreover</w:t>
      </w:r>
      <w:r w:rsidR="00511F63" w:rsidRPr="00C1025D">
        <w:rPr>
          <w:rFonts w:ascii="Times New Roman" w:hAnsi="Times New Roman" w:cs="Times New Roman"/>
        </w:rPr>
        <w:t xml:space="preserve">, </w:t>
      </w:r>
      <w:r w:rsidR="00971546" w:rsidRPr="00C1025D">
        <w:rPr>
          <w:rFonts w:ascii="Times New Roman" w:hAnsi="Times New Roman" w:cs="Times New Roman"/>
        </w:rPr>
        <w:t>this is</w:t>
      </w:r>
      <w:r w:rsidR="00F15254" w:rsidRPr="00C1025D">
        <w:rPr>
          <w:rFonts w:ascii="Times New Roman" w:hAnsi="Times New Roman" w:cs="Times New Roman"/>
        </w:rPr>
        <w:t xml:space="preserve"> </w:t>
      </w:r>
      <w:r w:rsidR="00551AD0" w:rsidRPr="00C1025D">
        <w:rPr>
          <w:rFonts w:ascii="Times New Roman" w:hAnsi="Times New Roman" w:cs="Times New Roman"/>
          <w:color w:val="000000"/>
          <w:shd w:val="clear" w:color="auto" w:fill="FFFFFF"/>
        </w:rPr>
        <w:t>the</w:t>
      </w:r>
      <w:r w:rsidR="0017022F" w:rsidRPr="00C1025D">
        <w:rPr>
          <w:rFonts w:ascii="Times New Roman" w:hAnsi="Times New Roman" w:cs="Times New Roman"/>
          <w:color w:val="000000"/>
          <w:shd w:val="clear" w:color="auto" w:fill="FFFFFF"/>
        </w:rPr>
        <w:t xml:space="preserve"> first </w:t>
      </w:r>
      <w:r w:rsidR="0085566B" w:rsidRPr="00C1025D">
        <w:rPr>
          <w:rFonts w:ascii="Times New Roman" w:hAnsi="Times New Roman" w:cs="Times New Roman"/>
          <w:color w:val="000000"/>
          <w:shd w:val="clear" w:color="auto" w:fill="FFFFFF"/>
        </w:rPr>
        <w:t>study</w:t>
      </w:r>
      <w:r w:rsidR="009B6820" w:rsidRPr="00C1025D">
        <w:rPr>
          <w:rFonts w:ascii="Times New Roman" w:hAnsi="Times New Roman" w:cs="Times New Roman"/>
          <w:color w:val="000000"/>
          <w:shd w:val="clear" w:color="auto" w:fill="FFFFFF"/>
        </w:rPr>
        <w:t xml:space="preserve"> addressing patients treated for an OPSCC</w:t>
      </w:r>
      <w:r w:rsidR="0017022F" w:rsidRPr="00C1025D">
        <w:rPr>
          <w:rFonts w:ascii="Times New Roman" w:hAnsi="Times New Roman" w:cs="Times New Roman"/>
          <w:color w:val="000000"/>
          <w:shd w:val="clear" w:color="auto" w:fill="FFFFFF"/>
        </w:rPr>
        <w:t xml:space="preserve"> </w:t>
      </w:r>
      <w:r w:rsidR="00053D20" w:rsidRPr="00C1025D">
        <w:rPr>
          <w:rFonts w:ascii="Times New Roman" w:hAnsi="Times New Roman" w:cs="Times New Roman"/>
          <w:color w:val="000000"/>
          <w:shd w:val="clear" w:color="auto" w:fill="FFFFFF"/>
        </w:rPr>
        <w:t>encompassing high and low HPV-prevalent countrie</w:t>
      </w:r>
      <w:r w:rsidR="009B6820" w:rsidRPr="00C1025D">
        <w:rPr>
          <w:rFonts w:ascii="Times New Roman" w:hAnsi="Times New Roman" w:cs="Times New Roman"/>
          <w:color w:val="000000"/>
          <w:shd w:val="clear" w:color="auto" w:fill="FFFFFF"/>
        </w:rPr>
        <w:t>s</w:t>
      </w:r>
      <w:r w:rsidR="00053D20" w:rsidRPr="00C1025D">
        <w:rPr>
          <w:rFonts w:ascii="Times New Roman" w:hAnsi="Times New Roman" w:cs="Times New Roman"/>
          <w:color w:val="000000"/>
          <w:shd w:val="clear" w:color="auto" w:fill="FFFFFF"/>
        </w:rPr>
        <w:t xml:space="preserve"> </w:t>
      </w:r>
      <w:r w:rsidR="009B6820" w:rsidRPr="00C1025D">
        <w:rPr>
          <w:rFonts w:ascii="Times New Roman" w:hAnsi="Times New Roman" w:cs="Times New Roman"/>
          <w:color w:val="000000"/>
          <w:shd w:val="clear" w:color="auto" w:fill="FFFFFF"/>
        </w:rPr>
        <w:t xml:space="preserve">in </w:t>
      </w:r>
      <w:r w:rsidR="00053D20" w:rsidRPr="00C1025D">
        <w:rPr>
          <w:rFonts w:ascii="Times New Roman" w:hAnsi="Times New Roman" w:cs="Times New Roman"/>
          <w:color w:val="000000"/>
          <w:shd w:val="clear" w:color="auto" w:fill="FFFFFF"/>
        </w:rPr>
        <w:t>validation cohorts</w:t>
      </w:r>
      <w:r w:rsidR="002613EF" w:rsidRPr="00C1025D">
        <w:rPr>
          <w:rFonts w:ascii="Times New Roman" w:hAnsi="Times New Roman" w:cs="Times New Roman"/>
          <w:color w:val="000000"/>
          <w:shd w:val="clear" w:color="auto" w:fill="FFFFFF"/>
        </w:rPr>
        <w:t>,</w:t>
      </w:r>
      <w:r w:rsidR="00511F63" w:rsidRPr="00C1025D">
        <w:rPr>
          <w:rFonts w:ascii="Times New Roman" w:hAnsi="Times New Roman" w:cs="Times New Roman"/>
          <w:color w:val="000000"/>
          <w:shd w:val="clear" w:color="auto" w:fill="FFFFFF"/>
        </w:rPr>
        <w:t xml:space="preserve"> and incorporating</w:t>
      </w:r>
      <w:r w:rsidR="002613EF" w:rsidRPr="00C1025D">
        <w:rPr>
          <w:rFonts w:ascii="Times New Roman" w:hAnsi="Times New Roman" w:cs="Times New Roman"/>
          <w:color w:val="000000"/>
          <w:shd w:val="clear" w:color="auto" w:fill="FFFFFF"/>
        </w:rPr>
        <w:t xml:space="preserve"> the newly published </w:t>
      </w:r>
      <w:r w:rsidR="002613EF" w:rsidRPr="00C1025D">
        <w:rPr>
          <w:rFonts w:ascii="Times New Roman" w:hAnsi="Times New Roman" w:cs="Times New Roman"/>
        </w:rPr>
        <w:t>AJCC-8/UICC-8 staging system</w:t>
      </w:r>
      <w:r w:rsidR="00511F63" w:rsidRPr="00C1025D">
        <w:rPr>
          <w:rFonts w:ascii="Times New Roman" w:hAnsi="Times New Roman" w:cs="Times New Roman"/>
        </w:rPr>
        <w:t xml:space="preserve"> refining</w:t>
      </w:r>
      <w:r w:rsidR="00533723" w:rsidRPr="00C1025D">
        <w:rPr>
          <w:rFonts w:ascii="Times New Roman" w:hAnsi="Times New Roman" w:cs="Times New Roman"/>
        </w:rPr>
        <w:t xml:space="preserve"> prognostication by employing</w:t>
      </w:r>
      <w:r w:rsidR="00BA6385" w:rsidRPr="00C1025D">
        <w:rPr>
          <w:rFonts w:ascii="Times New Roman" w:hAnsi="Times New Roman" w:cs="Times New Roman"/>
        </w:rPr>
        <w:t xml:space="preserve"> both</w:t>
      </w:r>
      <w:r w:rsidR="00533723" w:rsidRPr="00C1025D">
        <w:rPr>
          <w:rFonts w:ascii="Times New Roman" w:hAnsi="Times New Roman" w:cs="Times New Roman"/>
        </w:rPr>
        <w:t xml:space="preserve"> HPV</w:t>
      </w:r>
      <w:r w:rsidR="00511F63" w:rsidRPr="00C1025D">
        <w:rPr>
          <w:rFonts w:ascii="Times New Roman" w:hAnsi="Times New Roman" w:cs="Times New Roman"/>
        </w:rPr>
        <w:t>-DNA</w:t>
      </w:r>
      <w:r w:rsidR="00533723" w:rsidRPr="00C1025D">
        <w:rPr>
          <w:rFonts w:ascii="Times New Roman" w:hAnsi="Times New Roman" w:cs="Times New Roman"/>
        </w:rPr>
        <w:t xml:space="preserve"> and p16 status</w:t>
      </w:r>
      <w:r w:rsidR="009B6820" w:rsidRPr="00C1025D">
        <w:rPr>
          <w:rFonts w:ascii="Times New Roman" w:hAnsi="Times New Roman" w:cs="Times New Roman"/>
          <w:color w:val="000000"/>
          <w:shd w:val="clear" w:color="auto" w:fill="FFFFFF"/>
        </w:rPr>
        <w:t xml:space="preserve">. </w:t>
      </w:r>
    </w:p>
    <w:p w14:paraId="0E2C1C04" w14:textId="77777777" w:rsidR="00062E64" w:rsidRPr="00C1025D" w:rsidRDefault="00062E64">
      <w:pPr>
        <w:spacing w:line="480" w:lineRule="auto"/>
        <w:contextualSpacing/>
        <w:jc w:val="both"/>
        <w:rPr>
          <w:rFonts w:ascii="Times New Roman" w:hAnsi="Times New Roman" w:cs="Times New Roman"/>
        </w:rPr>
      </w:pPr>
    </w:p>
    <w:p w14:paraId="35A34897" w14:textId="28804DC1" w:rsidR="005F52AD" w:rsidRPr="00C1025D" w:rsidRDefault="0059733C">
      <w:pPr>
        <w:pStyle w:val="p"/>
        <w:shd w:val="clear" w:color="auto" w:fill="FFFFFF"/>
        <w:spacing w:before="0" w:beforeAutospacing="0" w:after="0" w:afterAutospacing="0" w:line="480" w:lineRule="auto"/>
        <w:contextualSpacing/>
        <w:jc w:val="both"/>
        <w:rPr>
          <w:rFonts w:ascii="Times New Roman" w:hAnsi="Times New Roman" w:cs="Times New Roman"/>
          <w:b/>
          <w:sz w:val="24"/>
          <w:szCs w:val="24"/>
        </w:rPr>
      </w:pPr>
      <w:r w:rsidRPr="00C1025D">
        <w:rPr>
          <w:rFonts w:ascii="Times New Roman" w:hAnsi="Times New Roman" w:cs="Times New Roman"/>
          <w:b/>
          <w:sz w:val="24"/>
          <w:szCs w:val="24"/>
        </w:rPr>
        <w:t xml:space="preserve">Materials and </w:t>
      </w:r>
      <w:r w:rsidR="00B932AB" w:rsidRPr="00C1025D">
        <w:rPr>
          <w:rFonts w:ascii="Times New Roman" w:hAnsi="Times New Roman" w:cs="Times New Roman"/>
          <w:b/>
          <w:sz w:val="24"/>
          <w:szCs w:val="24"/>
        </w:rPr>
        <w:t>Methods</w:t>
      </w:r>
    </w:p>
    <w:p w14:paraId="67CBC2AE" w14:textId="77777777" w:rsidR="005F52AD" w:rsidRPr="00C1025D" w:rsidRDefault="005F52AD">
      <w:pPr>
        <w:pStyle w:val="p"/>
        <w:shd w:val="clear" w:color="auto" w:fill="FFFFFF"/>
        <w:spacing w:before="0" w:beforeAutospacing="0" w:after="0" w:afterAutospacing="0" w:line="480" w:lineRule="auto"/>
        <w:contextualSpacing/>
        <w:jc w:val="both"/>
        <w:rPr>
          <w:rFonts w:ascii="Times New Roman" w:hAnsi="Times New Roman" w:cs="Times New Roman"/>
          <w:i/>
          <w:sz w:val="24"/>
          <w:szCs w:val="24"/>
        </w:rPr>
      </w:pPr>
      <w:r w:rsidRPr="00C1025D">
        <w:rPr>
          <w:rFonts w:ascii="Times New Roman" w:hAnsi="Times New Roman" w:cs="Times New Roman"/>
          <w:i/>
          <w:sz w:val="24"/>
          <w:szCs w:val="24"/>
        </w:rPr>
        <w:t>Patient cohorts and determination of p16 overexpression and presence of HPV DNA</w:t>
      </w:r>
    </w:p>
    <w:p w14:paraId="743814C8" w14:textId="45087891" w:rsidR="00A34536" w:rsidRPr="00C1025D" w:rsidRDefault="00A34536">
      <w:pPr>
        <w:pStyle w:val="p"/>
        <w:shd w:val="clear" w:color="auto" w:fill="FFFFFF"/>
        <w:spacing w:before="0" w:beforeAutospacing="0" w:after="0" w:afterAutospacing="0" w:line="480" w:lineRule="auto"/>
        <w:contextualSpacing/>
        <w:jc w:val="both"/>
        <w:rPr>
          <w:rFonts w:ascii="Times New Roman" w:hAnsi="Times New Roman" w:cs="Times New Roman"/>
          <w:sz w:val="24"/>
          <w:szCs w:val="24"/>
        </w:rPr>
      </w:pPr>
      <w:r w:rsidRPr="00C1025D">
        <w:rPr>
          <w:rFonts w:ascii="Times New Roman" w:hAnsi="Times New Roman" w:cs="Times New Roman"/>
          <w:i/>
          <w:sz w:val="24"/>
          <w:szCs w:val="24"/>
        </w:rPr>
        <w:t xml:space="preserve">The development cohort. </w:t>
      </w:r>
      <w:r w:rsidR="00021060" w:rsidRPr="00C1025D">
        <w:rPr>
          <w:rFonts w:ascii="Times New Roman" w:hAnsi="Times New Roman" w:cs="Times New Roman"/>
          <w:sz w:val="24"/>
          <w:szCs w:val="24"/>
        </w:rPr>
        <w:t>C</w:t>
      </w:r>
      <w:r w:rsidR="007C3258" w:rsidRPr="00C1025D">
        <w:rPr>
          <w:rFonts w:ascii="Times New Roman" w:hAnsi="Times New Roman" w:cs="Times New Roman"/>
          <w:sz w:val="24"/>
          <w:szCs w:val="24"/>
        </w:rPr>
        <w:t xml:space="preserve">onsecutive </w:t>
      </w:r>
      <w:r w:rsidR="003710CD" w:rsidRPr="00C1025D">
        <w:rPr>
          <w:rFonts w:ascii="Times New Roman" w:hAnsi="Times New Roman" w:cs="Times New Roman"/>
          <w:sz w:val="24"/>
          <w:szCs w:val="24"/>
        </w:rPr>
        <w:t>patients diagnosed with</w:t>
      </w:r>
      <w:r w:rsidR="00B932AB" w:rsidRPr="00C1025D">
        <w:rPr>
          <w:rFonts w:ascii="Times New Roman" w:hAnsi="Times New Roman" w:cs="Times New Roman"/>
          <w:sz w:val="24"/>
          <w:szCs w:val="24"/>
        </w:rPr>
        <w:t xml:space="preserve"> OPSCC </w:t>
      </w:r>
      <w:r w:rsidR="005F52AD" w:rsidRPr="00C1025D">
        <w:rPr>
          <w:rFonts w:ascii="Times New Roman" w:hAnsi="Times New Roman" w:cs="Times New Roman"/>
          <w:sz w:val="24"/>
          <w:szCs w:val="24"/>
        </w:rPr>
        <w:t xml:space="preserve">and treated with curative intent </w:t>
      </w:r>
      <w:r w:rsidR="00B932AB" w:rsidRPr="00C1025D">
        <w:rPr>
          <w:rFonts w:ascii="Times New Roman" w:hAnsi="Times New Roman" w:cs="Times New Roman"/>
          <w:sz w:val="24"/>
          <w:szCs w:val="24"/>
        </w:rPr>
        <w:t xml:space="preserve">in </w:t>
      </w:r>
      <w:r w:rsidR="00BE3FFE" w:rsidRPr="00C1025D">
        <w:rPr>
          <w:rFonts w:ascii="Times New Roman" w:hAnsi="Times New Roman" w:cs="Times New Roman"/>
          <w:sz w:val="24"/>
          <w:szCs w:val="24"/>
        </w:rPr>
        <w:t>E</w:t>
      </w:r>
      <w:r w:rsidR="00B932AB" w:rsidRPr="00C1025D">
        <w:rPr>
          <w:rFonts w:ascii="Times New Roman" w:hAnsi="Times New Roman" w:cs="Times New Roman"/>
          <w:sz w:val="24"/>
          <w:szCs w:val="24"/>
        </w:rPr>
        <w:t>astern Denmark between 2000-2014</w:t>
      </w:r>
      <w:r w:rsidR="008D5026" w:rsidRPr="00C1025D">
        <w:rPr>
          <w:rFonts w:ascii="Times New Roman" w:hAnsi="Times New Roman" w:cs="Times New Roman"/>
          <w:sz w:val="24"/>
          <w:szCs w:val="24"/>
        </w:rPr>
        <w:t xml:space="preserve"> were included</w:t>
      </w:r>
      <w:r w:rsidR="00021060" w:rsidRPr="00C1025D">
        <w:rPr>
          <w:rFonts w:ascii="Times New Roman" w:hAnsi="Times New Roman" w:cs="Times New Roman"/>
          <w:sz w:val="24"/>
          <w:szCs w:val="24"/>
        </w:rPr>
        <w:t xml:space="preserve"> in the development cohort</w:t>
      </w:r>
      <w:r w:rsidR="008D5026" w:rsidRPr="00C1025D">
        <w:rPr>
          <w:rFonts w:ascii="Times New Roman" w:hAnsi="Times New Roman" w:cs="Times New Roman"/>
          <w:sz w:val="24"/>
          <w:szCs w:val="24"/>
        </w:rPr>
        <w:t xml:space="preserve"> </w:t>
      </w:r>
      <w:r w:rsidR="00EE5645" w:rsidRPr="00C1025D">
        <w:rPr>
          <w:rFonts w:ascii="Times New Roman" w:hAnsi="Times New Roman" w:cs="Times New Roman"/>
          <w:sz w:val="24"/>
          <w:szCs w:val="24"/>
        </w:rPr>
        <w:fldChar w:fldCharType="begin" w:fldLock="1"/>
      </w:r>
      <w:r w:rsidR="0032045F" w:rsidRPr="00C1025D">
        <w:rPr>
          <w:rFonts w:ascii="Times New Roman" w:hAnsi="Times New Roman" w:cs="Times New Roman"/>
          <w:sz w:val="24"/>
          <w:szCs w:val="24"/>
        </w:rPr>
        <w:instrText>ADDIN CSL_CITATION { "citationItems" : [ { "id" : "ITEM-1", "itemData" : { "DOI" : "10.1016/j.ejca.2016.10.015", "ISSN" : "09598049", "abstract" : "BACKGROUND\nHuman papillomavirus (HPV) is a critical element in the rising incidence of oropharyngeal squamous cell carcinoma (OPSCC), although whether this trend will continue, and the types of HPV responsible, are currently unknown. We previously demonstrated an increased incidence of HPV-related OPSCC in the high HPV prevalence area of Eastern Denmark from 2000 to 2010. Therefore, we investigated if the incidence for OPSCC continued to rise, the association to HPV and putative HPV-types in Eastern Denmark from 2011 to 14. We then projected the expected incidence of OPSCC versus cervical cancer through to 2020. \n\nPATIENTS AND METHODS\nPatients with OPSCC (tonsillar squamous cell carcinoma [TSCC] and base of tongue squamous cell carcinoma [BSCC]) were identified via the Danish Head and Neck Cancer Group and the Danish Pathology Databank (n\u00a0=\u00a0700). Tumours were re-reviewed and assessed using p16 immunohistochemistry, HPV DNA polymerase chain reaction (PCR), with genotyping by next generation sequencing. \n\nRESULTS\nSixty-two percent (432/700) of tumours were HPV-positive (HPV+). The total incidence rate (per 100.000) for OPSCC increased from 4.0 in 2011 to 4.5 in 2014, primarily due to a rise in HPV+ TSCCs\u00a0and HPV+ BSCCs, although numbers of HPV-negative (HPV\u2013) OPSCC also increased during the study period. The majority of HPV+ tumours were HPV16 DNA positive (86%), but we also identified HPV33 DNA (6%), HPV35 DNA (4%)\u00a0and others (3%), including HPV18, 26, 31, 45, 56, 58, 59\u00a0and HPV67. \n\nCONCLUSION\nAn increasing incidence of OPSCC is driven primarily by HPV+ OPSCC. Sixty-two percent of tumours were HPV+, which is a high-prevalence, although the lower number of HPV\u2013 cases has yet to stabilise. HPV16 was the predominant genotype, although a significant proportion (14%) was of another genotype. Our projections suggest that the number of HPV+ OPSCC will exceed that of cervical cancer in 2016 in Eastern Denmark.", "author" : [ { "dropping-particle" : "", "family" : "Carlander", "given" : "Amanda-Louise Fenger", "non-dropping-particle" : "", "parse-names" : false, "suffix" : "" }, { "dropping-particle" : "", "family" : "Gr\u00f8nh\u00f8j Larsen", "given" : "Christian", "non-dropping-particle" : "", "parse-names" : false, "suffix" : "" }, { "dropping-particle" : "", "family" : "Jensen", "given" : "David Hebbelstrup", "non-dropping-particle" : "", "parse-names" : false, "suffix" : "" }, { "dropping-particle" : "", "family" : "Garn\u00e6s",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"Olsen", "given" : "Caroline Holkmann", "non-dropping-particle" : "", "parse-names" : false, "suffix" : "" }, { "dropping-particle" : "", "family" : "Franzmann", "given" : "Maria", "non-dropping-particle" : "", "parse-names" : false, "suffix" : "" }, { "dropping-particle" : "", "family" : "H\u00f8gdall", "given" : "Estrid", "non-dropping-particle" : "", "parse-names" : false, "suffix" : "" }, { "dropping-particle" : "", "family" : "Kj\u00e6r", "given" : "Susanne K.", "non-dropping-particle" : "", "parse-names" : false, "suffix" : "" }, { "dropping-particle" : "", "family" : "Norrild", "given" : "Bodil", "non-dropping-particle" : "", "parse-names" : false, "suffix" : "" }, { "dropping-particle" : "", "family" : "Specht", "given" : "Lena", "non-dropping-particle" : "", "parse-names" : false, "suffix" : "" }, { "dropping-particle" : "", "family" : "Andersen", "given" : "Elo", "non-dropping-particle" : "", "parse-names" : false, "suffix" : "" }, { "dropping-particle" : "", "family" : "Overeem Hansen", "given" : "Thomas", "non-dropping-particle" : "van", "parse-names" : false, "suffix" : "" }, { "dropping-particle" : "", "family" : "Nielsen", "given" : "Finn Cilius", "non-dropping-particle" : "", "parse-names" : false, "suffix" : "" }, { "dropping-particle" : "", "family" : "Buchwald", "given" : "Christian", "non-dropping-particle" : "von", "parse-names" : false, "suffix" : "" } ], "container-title" : "European Journal of Cancer", "id" : "ITEM-1", "issued" : { "date-parts" : [ [ "2017" ] ] }, "page" : "75-82", "title" : "Continuing rise in oropharyngeal cancer in a high HPV prevalence area: A Danish population-based study from 2011 to 2014", "type" : "article-journal", "volume" : "70" }, "uris" : [ "http://www.mendeley.com/documents/?uuid=f563c8b6-80e6-36d8-b541-9970d3592bef" ] }, { "id" : "ITEM-2", "itemData" : { "DOI" : "10.1002/ijc.29254", "ISSN" : "1097-0215", "PMID" : "25283302", "abstract" : "The aim was to explore whether the incidence of tonsillar squamous cell carcinomas (TSCCs) increased in Eastern Denmark, 2000-2010, and whether human papillomavirus (HPV) could explain the increase, and to assess the association of HPV prevalence with gender, age, and origin (i.e., the certainty of tonsillar tumor origin). We applied HPV DNA PCR and p16 immunohistochemistry to all TSCCs registered in the Danish Head and Neck Cancer Group (DAHANCA) and in the Danish Pathology Data Bank (n = 632). Pathologists reviewed and subdivided the tumors into two groups: specified and nonspecified TSCCs. Approximately 10% of HPV-positive tumors was genotyped by amplicon next-generation sequencing. The overall crude incidence of TSCCs increased significantly (2.7% per year) and was explained by an increasing incidence of HPV-positive TSCCs (4.9% per year). The overall HPV prevalence was 58%, with HPV16 being the predominant HPV type. In multivariate analysis, the HPV prevalence was associated with age (&lt;55 vs. &gt;60 years) (OR, 1.72; 95% CI 1.13-2.63) and origin (nonspecified vs. specified TSCCs) (OR, 0.15; 95% CI 0.11-0.22). The association of HPV prevalence with origin increased over time in specified TSCCs (OR per year, 1.10; 95% CI 1.01-1.19), whereas no change over time was observed among nonspecified TSCCs (OR per year, 0.99; 95% CI 0.90-1.08). In conclusion, the observed increase in the number of HPV-positive TSCCs can explain the increasing number of TSCCs in Eastern Denmark, 2000-2010. HPV prevalence was associated with younger age (&lt;55 years) and a high certainty of tonsillar tumor origin.", "author" : [ { "dropping-particle" : "", "family" : "Garnaes",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"Therkildsen", "given" : "Marianne H", "non-dropping-particle" : "", "parse-names" : false, "suffix" : "" }, { "dropping-particle" : "", "family" : "Franzmann", "given" : "Maria B", "non-dropping-particle" : "", "parse-names" : false, "suffix" : "" }, { "dropping-particle" : "", "family" : "Filtenborg-Barnkob", "given" : "Bettina", "non-dropping-particle" : "", "parse-names" : false, "suffix" : "" }, { "dropping-particle" : "", "family" : "Hoegdall", "given" : "Estrid", "non-dropping-particle" : "", "parse-names" : false, "suffix" : "" }, { "dropping-particle" : "", "family" : "Krenk", "given" : "Lene", "non-dropping-particle" : "", "parse-names" : false, "suffix" : "" }, { "dropping-particle" : "", "family" : "Josiassen", "given" : "Michael", "non-dropping-particle" : "", "parse-names" : false, "suffix" : "" }, { "dropping-particle" : "", "family" : "Lajer", "given" : "Christel B", "non-dropping-particle" : "", "parse-names" : false, "suffix" : "" }, { "dropping-particle" : "", "family" : "Specht", "given" : "Lena", "non-dropping-particle" : "", "parse-names" : false, "suffix" : "" }, { "dropping-particle" : "", "family" : "Frederiksen", "given" : "Kirsten", "non-dropping-particle" : "", "parse-names" : false, "suffix" : "" }, { "dropping-particle" : "", "family" : "Friis-Hansen", "given" : "Lennart", "non-dropping-particle" : "", "parse-names" : false, "suffix" : "" }, { "dropping-particle" : "", "family" : "Nielsen", "given" : "Finn C", "non-dropping-particle" : "", "parse-names" : false, "suffix" : "" }, { "dropping-particle" : "", "family" : "Kjaer", "given" : "Susanne K", "non-dropping-particle" : "", "parse-names" : false, "suffix" : "" }, { "dropping-particle" : "", "family" : "Norrild", "given" : "Bodil", "non-dropping-particle" : "", "parse-names" : false, "suffix" : "" }, { "dropping-particle" : "", "family" : "Buchwald", "given" : "Christian", "non-dropping-particle" : "von", "parse-names" : false, "suffix" : "" } ], "container-title" : "International journal of cancer. Journal international du cancer", "id" : "ITEM-2", "issued" : { "date-parts" : [ [ "2014", "10", "4" ] ] }, "title" : "A high and increasing HPV prevalence in tonsillar cancers in Eastern Denmark, 2000-2010: The largest registry-based study to date.", "type" : "article-journal" }, "uris" : [ "http://www.mendeley.com/documents/?uuid=02dc055a-f26e-4a80-89e6-2be27ff7d4ba" ] }, { "id" : "ITEM-3", "itemData" : { "DOI" : "10.1038/bjc.2015.198", "ISSN" : "1532-1827", "PMID" : "26042932", "abstract" : "BACKGROUND: We assessed the development in the number of new base of tongue squamous-cell carcinoma (BSCC) cases per year in eastern Denmark from 2000 to 2010 and whether HPV may explain any observable increased incidence.\n\nMETHODS: We performed HPV DNA PCR and p16 immunohistochemistry analysis for all (n=210) BSCCs registered in the Danish Head and Neck Cancer Group (DAHANCA) and the Danish Pathology Data Bank, and genotyped all HPV-positive specimens with amplicon-based next-generation sequencing.\n\nRESULTS: The overall crude incidence of BSCCs increased significantly (5.4% per year) during the study period. This was explained by a significant increase in the number of HPV-positive BSCCs (8.1% per year), whereas the number of HPV-negative BSCCs did not increase significantly. The overall HPV prevalence was 51%, with HPV16 as the predominant HPV type.\n\nCONCLUSIONS: The increased number of HPV-positive BSCCs may explain the increasing incidence of BSCCs in eastern Denmark, 2000-2010.British Journal of Cancer advance online publication, 4 June 2015; doi:10.1038/bjc.2015.198 www.bjcancer.com.", "author" : [ { "dropping-particle" : "", "family" : "Garnaes", "given" : "E", "non-dropping-particle" : "", "parse-names" : false, "suffix" : "" }, { "dropping-particle" : "", "family" : "Kiss", "given" : "K", "non-dropping-particle" : "", "parse-names" : false, "suffix" : "" }, { "dropping-particle" : "", "family" : "Andersen", "given" : "L", "non-dropping-particle" : "", "parse-names" : false, "suffix" : "" }, { "dropping-particle" : "", "family" : "Therkildsen", "given" : "M H", "non-dropping-particle" : "", "parse-names" : false, "suffix" : "" }, { "dropping-particle" : "", "family" : "Franzmann", "given" : "M B", "non-dropping-particle" : "", "parse-names" : false, "suffix" : "" }, { "dropping-particle" : "", "family" : "Filtenborg-Barnkob", "given" : "B", "non-dropping-particle" : "", "parse-names" : false, "suffix" : "" }, { "dropping-particle" : "", "family" : "Hoegdall", "given" : "E", "non-dropping-particle" : "", "parse-names" : false, "suffix" : "" }, { "dropping-particle" : "", "family" : "Lajer", "given" : "C B", "non-dropping-particle" : "", "parse-names" : false, "suffix" : "" }, { "dropping-particle" : "", "family" : "Andersen", "given" : "E", "non-dropping-particle" : "", "parse-names" : false, "suffix" : "" }, { "dropping-particle" : "", "family" : "Specht", "given" : "L", "non-dropping-particle" : "", "parse-names" : false, "suffix" : "" }, { "dropping-particle" : "", "family" : "Joenson", "given" : "L", "non-dropping-particle" : "", "parse-names" : false, "suffix" : "" }, { "dropping-particle" : "", "family" : "Frederiksen", "given" : "K", "non-dropping-particle" : "", "parse-names" : false, "suffix" : "" }, { "dropping-particle" : "", "family" : "Friis-Hansen", "given" : "L", "non-dropping-particle" : "", "parse-names" : false, "suffix" : "" }, { "dropping-particle" : "", "family" : "Nielsen", "given" : "F C", "non-dropping-particle" : "", "parse-names" : false, "suffix" : "" }, { "dropping-particle" : "", "family" : "Kjaer", "given" : "S K", "non-dropping-particle" : "", "parse-names" : false, "suffix" : "" }, { "dropping-particle" : "", "family" : "Norrild", "given" : "B", "non-dropping-particle" : "", "parse-names" : false, "suffix" : "" }, { "dropping-particle" : "", "family" : "Buchwald", "given" : "C", "non-dropping-particle" : "von", "parse-names" : false, "suffix" : "" } ], "container-title" : "British journal of cancer", "id" : "ITEM-3", "issue" : "1", "issued" : { "date-parts" : [ [ "2015", "6", "4" ] ] }, "page" : "131-134", "publisher" : "Cancer Research UK", "title" : "Increasing incidence of base of tongue cancers from 2000 to 2010 due to HPV: the largest demographic study of 210 Danish patients.", "title-short" : "Br J Cancer", "type" : "article-journal", "volume" : "113" }, "uris" : [ "http://www.mendeley.com/documents/?uuid=e2529d3b-c626-4f87-b912-7e60b1c7b8b6" ] } ], "mendeley" : { "formattedCitation" : "(Garnaes &lt;i&gt;et al&lt;/i&gt;, 2014, 2015; Carlander &lt;i&gt;et al&lt;/i&gt;, 2017)", "plainTextFormattedCitation" : "(Garnaes et al, 2014, 2015; Carlander et al, 2017)", "previouslyFormattedCitation" : "(Garnaes &lt;i&gt;et al&lt;/i&gt;, 2014, 2015; Carlander &lt;i&gt;et al&lt;/i&gt;, 2017)" }, "properties" : {  }, "schema" : "https://github.com/citation-style-language/schema/raw/master/csl-citation.json" }</w:instrText>
      </w:r>
      <w:r w:rsidR="00EE5645" w:rsidRPr="00C1025D">
        <w:rPr>
          <w:rFonts w:ascii="Times New Roman" w:hAnsi="Times New Roman" w:cs="Times New Roman"/>
          <w:sz w:val="24"/>
          <w:szCs w:val="24"/>
        </w:rPr>
        <w:fldChar w:fldCharType="separate"/>
      </w:r>
      <w:r w:rsidR="00B37021" w:rsidRPr="00C1025D">
        <w:rPr>
          <w:rFonts w:ascii="Times New Roman" w:hAnsi="Times New Roman" w:cs="Times New Roman"/>
          <w:noProof/>
          <w:sz w:val="24"/>
          <w:szCs w:val="24"/>
        </w:rPr>
        <w:t xml:space="preserve">(Garnaes </w:t>
      </w:r>
      <w:r w:rsidR="00B37021" w:rsidRPr="00C1025D">
        <w:rPr>
          <w:rFonts w:ascii="Times New Roman" w:hAnsi="Times New Roman" w:cs="Times New Roman"/>
          <w:i/>
          <w:noProof/>
          <w:sz w:val="24"/>
          <w:szCs w:val="24"/>
        </w:rPr>
        <w:t>et al</w:t>
      </w:r>
      <w:r w:rsidR="00B37021" w:rsidRPr="00C1025D">
        <w:rPr>
          <w:rFonts w:ascii="Times New Roman" w:hAnsi="Times New Roman" w:cs="Times New Roman"/>
          <w:noProof/>
          <w:sz w:val="24"/>
          <w:szCs w:val="24"/>
        </w:rPr>
        <w:t xml:space="preserve">, 2014, 2015; Carlander </w:t>
      </w:r>
      <w:r w:rsidR="00B37021" w:rsidRPr="00C1025D">
        <w:rPr>
          <w:rFonts w:ascii="Times New Roman" w:hAnsi="Times New Roman" w:cs="Times New Roman"/>
          <w:i/>
          <w:noProof/>
          <w:sz w:val="24"/>
          <w:szCs w:val="24"/>
        </w:rPr>
        <w:t>et al</w:t>
      </w:r>
      <w:r w:rsidR="00B37021" w:rsidRPr="00C1025D">
        <w:rPr>
          <w:rFonts w:ascii="Times New Roman" w:hAnsi="Times New Roman" w:cs="Times New Roman"/>
          <w:noProof/>
          <w:sz w:val="24"/>
          <w:szCs w:val="24"/>
        </w:rPr>
        <w:t>, 2017)</w:t>
      </w:r>
      <w:r w:rsidR="00EE5645" w:rsidRPr="00C1025D">
        <w:rPr>
          <w:rFonts w:ascii="Times New Roman" w:hAnsi="Times New Roman" w:cs="Times New Roman"/>
          <w:sz w:val="24"/>
          <w:szCs w:val="24"/>
        </w:rPr>
        <w:fldChar w:fldCharType="end"/>
      </w:r>
      <w:r w:rsidR="008D2F70" w:rsidRPr="00C1025D">
        <w:rPr>
          <w:rFonts w:ascii="Times New Roman" w:hAnsi="Times New Roman" w:cs="Times New Roman"/>
          <w:sz w:val="24"/>
          <w:szCs w:val="24"/>
        </w:rPr>
        <w:t>.</w:t>
      </w:r>
      <w:r w:rsidR="009A3220" w:rsidRPr="00C1025D">
        <w:rPr>
          <w:rFonts w:ascii="Times New Roman" w:hAnsi="Times New Roman" w:cs="Times New Roman"/>
          <w:sz w:val="24"/>
          <w:szCs w:val="24"/>
        </w:rPr>
        <w:t xml:space="preserve"> </w:t>
      </w:r>
      <w:r w:rsidR="00B932AB" w:rsidRPr="00C1025D">
        <w:rPr>
          <w:rFonts w:ascii="Times New Roman" w:hAnsi="Times New Roman" w:cs="Times New Roman"/>
          <w:sz w:val="24"/>
          <w:szCs w:val="24"/>
        </w:rPr>
        <w:t>Using the unique</w:t>
      </w:r>
      <w:r w:rsidR="001C1DB6" w:rsidRPr="00C1025D">
        <w:rPr>
          <w:rFonts w:ascii="Times New Roman" w:hAnsi="Times New Roman" w:cs="Times New Roman"/>
          <w:sz w:val="24"/>
          <w:szCs w:val="24"/>
        </w:rPr>
        <w:t xml:space="preserve"> resident</w:t>
      </w:r>
      <w:r w:rsidR="00205B61" w:rsidRPr="00C1025D">
        <w:rPr>
          <w:rFonts w:ascii="Times New Roman" w:hAnsi="Times New Roman" w:cs="Times New Roman"/>
          <w:sz w:val="24"/>
          <w:szCs w:val="24"/>
        </w:rPr>
        <w:t>-</w:t>
      </w:r>
      <w:r w:rsidR="00B932AB" w:rsidRPr="00C1025D">
        <w:rPr>
          <w:rFonts w:ascii="Times New Roman" w:hAnsi="Times New Roman" w:cs="Times New Roman"/>
          <w:sz w:val="24"/>
          <w:szCs w:val="24"/>
        </w:rPr>
        <w:t xml:space="preserve">code </w:t>
      </w:r>
      <w:r w:rsidR="00205B61" w:rsidRPr="00C1025D">
        <w:rPr>
          <w:rFonts w:ascii="Times New Roman" w:hAnsi="Times New Roman" w:cs="Times New Roman"/>
          <w:sz w:val="24"/>
          <w:szCs w:val="24"/>
        </w:rPr>
        <w:t xml:space="preserve">from the Danish Civil Registration System, </w:t>
      </w:r>
      <w:r w:rsidR="00B932AB" w:rsidRPr="00C1025D">
        <w:rPr>
          <w:rFonts w:ascii="Times New Roman" w:hAnsi="Times New Roman" w:cs="Times New Roman"/>
          <w:sz w:val="24"/>
          <w:szCs w:val="24"/>
        </w:rPr>
        <w:t>we linked the</w:t>
      </w:r>
      <w:r w:rsidR="008E1C2C" w:rsidRPr="00C1025D">
        <w:rPr>
          <w:rFonts w:ascii="Times New Roman" w:hAnsi="Times New Roman" w:cs="Times New Roman"/>
          <w:sz w:val="24"/>
          <w:szCs w:val="24"/>
        </w:rPr>
        <w:t xml:space="preserve"> </w:t>
      </w:r>
      <w:r w:rsidR="00B932AB" w:rsidRPr="00C1025D">
        <w:rPr>
          <w:rFonts w:ascii="Times New Roman" w:hAnsi="Times New Roman" w:cs="Times New Roman"/>
          <w:sz w:val="24"/>
          <w:szCs w:val="24"/>
        </w:rPr>
        <w:t>Danish Head and N</w:t>
      </w:r>
      <w:r w:rsidR="009B215D" w:rsidRPr="00C1025D">
        <w:rPr>
          <w:rFonts w:ascii="Times New Roman" w:hAnsi="Times New Roman" w:cs="Times New Roman"/>
          <w:sz w:val="24"/>
          <w:szCs w:val="24"/>
        </w:rPr>
        <w:t>eck Cancer Group (DAHANCA)</w:t>
      </w:r>
      <w:r w:rsidR="00AF2FE8" w:rsidRPr="00C1025D">
        <w:rPr>
          <w:rFonts w:ascii="Times New Roman" w:hAnsi="Times New Roman" w:cs="Times New Roman"/>
          <w:sz w:val="24"/>
          <w:szCs w:val="24"/>
        </w:rPr>
        <w:t xml:space="preserve"> </w:t>
      </w:r>
      <w:r w:rsidR="0029043D" w:rsidRPr="00C1025D">
        <w:rPr>
          <w:rFonts w:ascii="Times New Roman" w:hAnsi="Times New Roman" w:cs="Times New Roman"/>
          <w:sz w:val="24"/>
          <w:szCs w:val="24"/>
        </w:rPr>
        <w:fldChar w:fldCharType="begin" w:fldLock="1"/>
      </w:r>
      <w:r w:rsidR="0032045F" w:rsidRPr="00C1025D">
        <w:rPr>
          <w:rFonts w:ascii="Times New Roman" w:hAnsi="Times New Roman" w:cs="Times New Roman"/>
          <w:sz w:val="24"/>
          <w:szCs w:val="24"/>
        </w:rPr>
        <w:instrText>ADDIN CSL_CITATION { "citationItems" : [ { "id" : "ITEM-1", "itemData" : { "id" : "ITEM-1", "issued" : { "date-parts" : [ [ "0" ] ] }, "title" : "Danish Head and Neck Cancer Group (DAHANCA)", "type" : "webpage" }, "uris" : [ "http://www.mendeley.com/documents/?uuid=1cc6b8f7-d0c5-403e-b763-493ec30f3607" ] } ], "mendeley" : { "formattedCitation" : "(Danish Head and Neck Cancer Group (DAHANCA))", "plainTextFormattedCitation" : "(Danish Head and Neck Cancer Group (DAHANCA))", "previouslyFormattedCitation" : "(Danish Head and Neck Cancer Group (DAHANCA))" }, "properties" : {  }, "schema" : "https://github.com/citation-style-language/schema/raw/master/csl-citation.json" }</w:instrText>
      </w:r>
      <w:r w:rsidR="0029043D" w:rsidRPr="00C1025D">
        <w:rPr>
          <w:rFonts w:ascii="Times New Roman" w:hAnsi="Times New Roman" w:cs="Times New Roman"/>
          <w:sz w:val="24"/>
          <w:szCs w:val="24"/>
        </w:rPr>
        <w:fldChar w:fldCharType="separate"/>
      </w:r>
      <w:r w:rsidR="00B37021" w:rsidRPr="00C1025D">
        <w:rPr>
          <w:rFonts w:ascii="Times New Roman" w:hAnsi="Times New Roman" w:cs="Times New Roman"/>
          <w:noProof/>
          <w:sz w:val="24"/>
          <w:szCs w:val="24"/>
        </w:rPr>
        <w:t>(Danish Head and Neck Cancer Group (DAHANCA))</w:t>
      </w:r>
      <w:r w:rsidR="0029043D" w:rsidRPr="00C1025D">
        <w:rPr>
          <w:rFonts w:ascii="Times New Roman" w:hAnsi="Times New Roman" w:cs="Times New Roman"/>
          <w:sz w:val="24"/>
          <w:szCs w:val="24"/>
        </w:rPr>
        <w:fldChar w:fldCharType="end"/>
      </w:r>
      <w:r w:rsidR="009B215D" w:rsidRPr="00C1025D">
        <w:rPr>
          <w:rFonts w:ascii="Times New Roman" w:hAnsi="Times New Roman" w:cs="Times New Roman"/>
          <w:sz w:val="24"/>
          <w:szCs w:val="24"/>
        </w:rPr>
        <w:t xml:space="preserve"> data</w:t>
      </w:r>
      <w:r w:rsidR="00B932AB" w:rsidRPr="00C1025D">
        <w:rPr>
          <w:rFonts w:ascii="Times New Roman" w:hAnsi="Times New Roman" w:cs="Times New Roman"/>
          <w:sz w:val="24"/>
          <w:szCs w:val="24"/>
        </w:rPr>
        <w:t xml:space="preserve">base and the Danish Pathology Data </w:t>
      </w:r>
      <w:r w:rsidR="00D96591" w:rsidRPr="00C1025D">
        <w:rPr>
          <w:rFonts w:ascii="Times New Roman" w:hAnsi="Times New Roman" w:cs="Times New Roman"/>
          <w:sz w:val="24"/>
          <w:szCs w:val="24"/>
        </w:rPr>
        <w:t>Registry</w:t>
      </w:r>
      <w:r w:rsidR="00E952F7" w:rsidRPr="00C1025D">
        <w:rPr>
          <w:rFonts w:ascii="Times New Roman" w:hAnsi="Times New Roman" w:cs="Times New Roman"/>
          <w:sz w:val="24"/>
          <w:szCs w:val="24"/>
        </w:rPr>
        <w:t xml:space="preserve"> (DPDR)</w:t>
      </w:r>
      <w:r w:rsidR="00D44DC4" w:rsidRPr="00C1025D">
        <w:rPr>
          <w:rFonts w:ascii="Times New Roman" w:hAnsi="Times New Roman" w:cs="Times New Roman"/>
          <w:sz w:val="24"/>
          <w:szCs w:val="24"/>
        </w:rPr>
        <w:t>,</w:t>
      </w:r>
      <w:r w:rsidR="00E952F7" w:rsidRPr="00C1025D">
        <w:rPr>
          <w:rFonts w:ascii="Times New Roman" w:hAnsi="Times New Roman" w:cs="Times New Roman"/>
          <w:sz w:val="24"/>
          <w:szCs w:val="24"/>
        </w:rPr>
        <w:t xml:space="preserve"> </w:t>
      </w:r>
      <w:r w:rsidR="0029043D" w:rsidRPr="00C1025D">
        <w:rPr>
          <w:rFonts w:ascii="Times New Roman" w:hAnsi="Times New Roman" w:cs="Times New Roman"/>
          <w:sz w:val="24"/>
          <w:szCs w:val="24"/>
        </w:rPr>
        <w:fldChar w:fldCharType="begin" w:fldLock="1"/>
      </w:r>
      <w:r w:rsidR="0032045F" w:rsidRPr="00C1025D">
        <w:rPr>
          <w:rFonts w:ascii="Times New Roman" w:hAnsi="Times New Roman" w:cs="Times New Roman"/>
          <w:sz w:val="24"/>
          <w:szCs w:val="24"/>
        </w:rPr>
        <w:instrText>ADDIN CSL_CITATION { "citationItems" : [ { "id" : "ITEM-1", "itemData" : { "DOI" : "10.1177/1403494810393563", "ISBN" : "1651-1905 (Electronic)\\r1403-4948 (Linking)", "ISSN" : "1403-4948", "PMID" : "21775357", "abstract" : "The National Board of Health, Denmark in 1997 published guidelines for reporting of pathology data and the Danish Pathology Register (DPR) was established.", "author" : [ { "dropping-particle" : "", "family" : "Bjerregaard", "given" : "Beth", "non-dropping-particle" : "", "parse-names" : false, "suffix" : "" }, { "dropping-particle" : "", "family" : "Larsen", "given" : "Ole B", "non-dropping-particle" : "", "parse-names" : false, "suffix" : "" } ], "container-title" : "Scandinavian journal of public health", "id" : "ITEM-1", "issue" : "7 Suppl", "issued" : { "date-parts" : [ [ "2011" ] ] }, "page" : "72-74", "title" : "The Danish Pathology Register.", "type" : "article-journal", "volume" : "39" }, "uris" : [ "http://www.mendeley.com/documents/?uuid=2cc9eaf7-69ee-4841-9891-b159cbe6dffa" ] } ], "mendeley" : { "formattedCitation" : "(Bjerregaard &amp; Larsen, 2011)", "plainTextFormattedCitation" : "(Bjerregaard &amp; Larsen, 2011)", "previouslyFormattedCitation" : "(Bjerregaard &amp; Larsen, 2011)" }, "properties" : {  }, "schema" : "https://github.com/citation-style-language/schema/raw/master/csl-citation.json" }</w:instrText>
      </w:r>
      <w:r w:rsidR="0029043D" w:rsidRPr="00C1025D">
        <w:rPr>
          <w:rFonts w:ascii="Times New Roman" w:hAnsi="Times New Roman" w:cs="Times New Roman"/>
          <w:sz w:val="24"/>
          <w:szCs w:val="24"/>
        </w:rPr>
        <w:fldChar w:fldCharType="separate"/>
      </w:r>
      <w:r w:rsidR="00B37021" w:rsidRPr="00C1025D">
        <w:rPr>
          <w:rFonts w:ascii="Times New Roman" w:hAnsi="Times New Roman" w:cs="Times New Roman"/>
          <w:noProof/>
          <w:sz w:val="24"/>
          <w:szCs w:val="24"/>
        </w:rPr>
        <w:t>(Bjerregaard &amp; Larsen, 2011)</w:t>
      </w:r>
      <w:r w:rsidR="0029043D" w:rsidRPr="00C1025D">
        <w:rPr>
          <w:rFonts w:ascii="Times New Roman" w:hAnsi="Times New Roman" w:cs="Times New Roman"/>
          <w:sz w:val="24"/>
          <w:szCs w:val="24"/>
        </w:rPr>
        <w:fldChar w:fldCharType="end"/>
      </w:r>
      <w:r w:rsidR="00E952F7" w:rsidRPr="00C1025D">
        <w:rPr>
          <w:rFonts w:ascii="Times New Roman" w:hAnsi="Times New Roman" w:cs="Times New Roman"/>
          <w:sz w:val="24"/>
          <w:szCs w:val="24"/>
        </w:rPr>
        <w:t xml:space="preserve"> </w:t>
      </w:r>
      <w:r w:rsidR="00B932AB" w:rsidRPr="00C1025D">
        <w:rPr>
          <w:rFonts w:ascii="Times New Roman" w:hAnsi="Times New Roman" w:cs="Times New Roman"/>
          <w:sz w:val="24"/>
          <w:szCs w:val="24"/>
        </w:rPr>
        <w:t xml:space="preserve">to identify </w:t>
      </w:r>
      <w:r w:rsidR="009B215D" w:rsidRPr="00C1025D">
        <w:rPr>
          <w:rFonts w:ascii="Times New Roman" w:hAnsi="Times New Roman" w:cs="Times New Roman"/>
          <w:sz w:val="24"/>
          <w:szCs w:val="24"/>
        </w:rPr>
        <w:t xml:space="preserve">patients. </w:t>
      </w:r>
      <w:r w:rsidR="005602F0" w:rsidRPr="00C1025D">
        <w:rPr>
          <w:rFonts w:ascii="Times New Roman" w:hAnsi="Times New Roman" w:cs="Times New Roman"/>
          <w:color w:val="000000"/>
          <w:sz w:val="24"/>
          <w:szCs w:val="24"/>
        </w:rPr>
        <w:t>P</w:t>
      </w:r>
      <w:r w:rsidR="00191EAD" w:rsidRPr="00C1025D">
        <w:rPr>
          <w:rFonts w:ascii="Times New Roman" w:hAnsi="Times New Roman" w:cs="Times New Roman"/>
          <w:color w:val="000000"/>
          <w:sz w:val="24"/>
          <w:szCs w:val="24"/>
        </w:rPr>
        <w:t xml:space="preserve">atient characteristics were </w:t>
      </w:r>
      <w:r w:rsidR="005602F0" w:rsidRPr="00C1025D">
        <w:rPr>
          <w:rFonts w:ascii="Times New Roman" w:hAnsi="Times New Roman" w:cs="Times New Roman"/>
          <w:color w:val="000000"/>
          <w:sz w:val="24"/>
          <w:szCs w:val="24"/>
        </w:rPr>
        <w:t>retrieved</w:t>
      </w:r>
      <w:r w:rsidR="00B7794F" w:rsidRPr="00C1025D">
        <w:rPr>
          <w:rFonts w:ascii="Times New Roman" w:hAnsi="Times New Roman" w:cs="Times New Roman"/>
          <w:color w:val="000000"/>
          <w:sz w:val="24"/>
          <w:szCs w:val="24"/>
        </w:rPr>
        <w:t xml:space="preserve"> from these databases as well as</w:t>
      </w:r>
      <w:r w:rsidR="008E1C2C" w:rsidRPr="00C1025D">
        <w:rPr>
          <w:rFonts w:ascii="Times New Roman" w:hAnsi="Times New Roman" w:cs="Times New Roman"/>
          <w:color w:val="000000"/>
          <w:sz w:val="24"/>
          <w:szCs w:val="24"/>
        </w:rPr>
        <w:t xml:space="preserve"> </w:t>
      </w:r>
      <w:r w:rsidR="005602F0" w:rsidRPr="00C1025D">
        <w:rPr>
          <w:rFonts w:ascii="Times New Roman" w:hAnsi="Times New Roman" w:cs="Times New Roman"/>
          <w:color w:val="000000"/>
          <w:sz w:val="24"/>
          <w:szCs w:val="24"/>
        </w:rPr>
        <w:t xml:space="preserve">from </w:t>
      </w:r>
      <w:r w:rsidR="008E1C2C" w:rsidRPr="00C1025D">
        <w:rPr>
          <w:rFonts w:ascii="Times New Roman" w:hAnsi="Times New Roman" w:cs="Times New Roman"/>
          <w:color w:val="000000"/>
          <w:sz w:val="24"/>
          <w:szCs w:val="24"/>
        </w:rPr>
        <w:t xml:space="preserve">medical records. </w:t>
      </w:r>
      <w:r w:rsidRPr="00C1025D">
        <w:rPr>
          <w:rFonts w:ascii="Times New Roman" w:hAnsi="Times New Roman" w:cs="Times New Roman"/>
          <w:sz w:val="24"/>
          <w:szCs w:val="24"/>
        </w:rPr>
        <w:t>Curative radiotherapy regimens consisted of 66-68 GY, divided into 33-34 fractions given 6 days a week. From 2007, stage III-IV (UICC 7</w:t>
      </w:r>
      <w:r w:rsidRPr="00C1025D">
        <w:rPr>
          <w:rFonts w:ascii="Times New Roman" w:hAnsi="Times New Roman" w:cs="Times New Roman"/>
          <w:sz w:val="24"/>
          <w:szCs w:val="24"/>
          <w:vertAlign w:val="superscript"/>
        </w:rPr>
        <w:t>th</w:t>
      </w:r>
      <w:r w:rsidRPr="00C1025D">
        <w:rPr>
          <w:rFonts w:ascii="Times New Roman" w:hAnsi="Times New Roman" w:cs="Times New Roman"/>
          <w:sz w:val="24"/>
          <w:szCs w:val="24"/>
        </w:rPr>
        <w:t>) patients were offered concurrent chemotherapy (primarily weekly cisplatin 40mg/sqm), if tolerated, whilst a minority were treated with cetuximab.</w:t>
      </w:r>
      <w:r w:rsidRPr="00C1025D">
        <w:rPr>
          <w:rFonts w:ascii="Times New Roman" w:eastAsia="Times New Roman" w:hAnsi="Times New Roman" w:cs="Times New Roman"/>
          <w:color w:val="000000"/>
          <w:sz w:val="24"/>
          <w:szCs w:val="24"/>
          <w:shd w:val="clear" w:color="auto" w:fill="FFFFFF"/>
        </w:rPr>
        <w:t xml:space="preserve"> </w:t>
      </w:r>
    </w:p>
    <w:p w14:paraId="5A506F6D" w14:textId="555FF0C9" w:rsidR="005F52AD" w:rsidRPr="0054385A" w:rsidRDefault="008D5026">
      <w:pPr>
        <w:spacing w:line="480" w:lineRule="auto"/>
        <w:contextualSpacing/>
        <w:jc w:val="both"/>
        <w:rPr>
          <w:rFonts w:ascii="Times New Roman" w:hAnsi="Times New Roman" w:cs="Times New Roman"/>
        </w:rPr>
      </w:pPr>
      <w:r w:rsidRPr="00C1025D">
        <w:rPr>
          <w:rFonts w:ascii="Times New Roman" w:hAnsi="Times New Roman" w:cs="Times New Roman"/>
          <w:color w:val="000000"/>
        </w:rPr>
        <w:t xml:space="preserve">    </w:t>
      </w:r>
      <w:r w:rsidR="00191EAD" w:rsidRPr="00C1025D">
        <w:rPr>
          <w:rFonts w:ascii="Times New Roman" w:hAnsi="Times New Roman" w:cs="Times New Roman"/>
          <w:color w:val="000000"/>
        </w:rPr>
        <w:t>A</w:t>
      </w:r>
      <w:r w:rsidR="00191EAD" w:rsidRPr="00C1025D">
        <w:rPr>
          <w:rFonts w:ascii="Times New Roman" w:hAnsi="Times New Roman" w:cs="Times New Roman"/>
        </w:rPr>
        <w:t xml:space="preserve">n expert head and neck pathologist </w:t>
      </w:r>
      <w:r w:rsidR="00021060" w:rsidRPr="00C1025D">
        <w:rPr>
          <w:rFonts w:ascii="Times New Roman" w:hAnsi="Times New Roman" w:cs="Times New Roman"/>
        </w:rPr>
        <w:t>re-</w:t>
      </w:r>
      <w:r w:rsidR="00191EAD" w:rsidRPr="00C1025D">
        <w:rPr>
          <w:rFonts w:ascii="Times New Roman" w:hAnsi="Times New Roman" w:cs="Times New Roman"/>
        </w:rPr>
        <w:t>validated a</w:t>
      </w:r>
      <w:r w:rsidR="000A78A1" w:rsidRPr="00C1025D">
        <w:rPr>
          <w:rFonts w:ascii="Times New Roman" w:hAnsi="Times New Roman" w:cs="Times New Roman"/>
        </w:rPr>
        <w:t xml:space="preserve"> hematoxylin-eosin</w:t>
      </w:r>
      <w:r w:rsidR="003710CD" w:rsidRPr="00C1025D">
        <w:rPr>
          <w:rFonts w:ascii="Times New Roman" w:hAnsi="Times New Roman" w:cs="Times New Roman"/>
        </w:rPr>
        <w:t xml:space="preserve"> </w:t>
      </w:r>
      <w:r w:rsidR="000A78A1" w:rsidRPr="00C1025D">
        <w:rPr>
          <w:rFonts w:ascii="Times New Roman" w:hAnsi="Times New Roman" w:cs="Times New Roman"/>
        </w:rPr>
        <w:t>(</w:t>
      </w:r>
      <w:r w:rsidR="003710CD" w:rsidRPr="00C1025D">
        <w:rPr>
          <w:rFonts w:ascii="Times New Roman" w:hAnsi="Times New Roman" w:cs="Times New Roman"/>
        </w:rPr>
        <w:t>H&amp;E</w:t>
      </w:r>
      <w:r w:rsidR="00E2429D" w:rsidRPr="00C1025D">
        <w:rPr>
          <w:rFonts w:ascii="Times New Roman" w:hAnsi="Times New Roman" w:cs="Times New Roman"/>
        </w:rPr>
        <w:t>)</w:t>
      </w:r>
      <w:r w:rsidR="003710CD" w:rsidRPr="00C1025D">
        <w:rPr>
          <w:rFonts w:ascii="Times New Roman" w:hAnsi="Times New Roman" w:cs="Times New Roman"/>
        </w:rPr>
        <w:t>-</w:t>
      </w:r>
      <w:r w:rsidR="00901DA4" w:rsidRPr="00C1025D">
        <w:rPr>
          <w:rFonts w:ascii="Times New Roman" w:hAnsi="Times New Roman" w:cs="Times New Roman"/>
        </w:rPr>
        <w:t xml:space="preserve">stained section of each </w:t>
      </w:r>
      <w:r w:rsidR="00432120" w:rsidRPr="00C1025D">
        <w:rPr>
          <w:rFonts w:ascii="Times New Roman" w:hAnsi="Times New Roman" w:cs="Times New Roman"/>
        </w:rPr>
        <w:t>tumour</w:t>
      </w:r>
      <w:r w:rsidR="00B7794F" w:rsidRPr="00C1025D">
        <w:rPr>
          <w:rFonts w:ascii="Times New Roman" w:hAnsi="Times New Roman" w:cs="Times New Roman"/>
        </w:rPr>
        <w:t>.</w:t>
      </w:r>
      <w:r w:rsidR="00901DA4" w:rsidRPr="00C1025D">
        <w:rPr>
          <w:rFonts w:ascii="Times New Roman" w:hAnsi="Times New Roman" w:cs="Times New Roman"/>
        </w:rPr>
        <w:t xml:space="preserve"> </w:t>
      </w:r>
      <w:r w:rsidR="00E2429D" w:rsidRPr="00C1025D">
        <w:rPr>
          <w:rFonts w:ascii="Times New Roman" w:hAnsi="Times New Roman" w:cs="Times New Roman"/>
        </w:rPr>
        <w:t>p16-</w:t>
      </w:r>
      <w:r w:rsidR="0029043D" w:rsidRPr="00C1025D">
        <w:rPr>
          <w:rFonts w:ascii="Times New Roman" w:hAnsi="Times New Roman" w:cs="Times New Roman"/>
        </w:rPr>
        <w:t>staining was considered positive if there was a strong and diffuse nuclear and cytoplasmic reaction in more than 7</w:t>
      </w:r>
      <w:r w:rsidR="002B4C08" w:rsidRPr="00C1025D">
        <w:rPr>
          <w:rFonts w:ascii="Times New Roman" w:hAnsi="Times New Roman" w:cs="Times New Roman"/>
        </w:rPr>
        <w:t>0</w:t>
      </w:r>
      <w:r w:rsidR="0029043D" w:rsidRPr="00C1025D">
        <w:rPr>
          <w:rFonts w:ascii="Times New Roman" w:hAnsi="Times New Roman" w:cs="Times New Roman"/>
        </w:rPr>
        <w:t xml:space="preserve">% of the </w:t>
      </w:r>
      <w:r w:rsidR="00432120" w:rsidRPr="00C1025D">
        <w:rPr>
          <w:rFonts w:ascii="Times New Roman" w:hAnsi="Times New Roman" w:cs="Times New Roman"/>
        </w:rPr>
        <w:t>tumour</w:t>
      </w:r>
      <w:r w:rsidR="0029043D" w:rsidRPr="00C1025D">
        <w:rPr>
          <w:rFonts w:ascii="Times New Roman" w:hAnsi="Times New Roman" w:cs="Times New Roman"/>
        </w:rPr>
        <w:t xml:space="preserve"> cells</w:t>
      </w:r>
      <w:r w:rsidR="00AF2FE8" w:rsidRPr="00C1025D">
        <w:rPr>
          <w:rFonts w:ascii="Times New Roman" w:hAnsi="Times New Roman" w:cs="Times New Roman"/>
        </w:rPr>
        <w:t xml:space="preserve"> </w:t>
      </w:r>
      <w:r w:rsidR="00FE3F25"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"10.1038/bjc.2014.42", "ISBN" : "doi:10.1038/bjc.2014.42", "ISSN" : "1532-1827", "PMID" : "24518594", "abstract" : "BACKGROUND: A significant proportion of squamous cell carcinomas of the oropharynx (OP-SCC) are related to human papillomavirus (HPV) infection and p16 overexpression. This subgroup proves better prognosis and survival but no evidence exists on the correlation between HPV and p16 overexpression based on diagnostic measures and definition of p16 overexpression. We evaluated means of p16 and HPV diagnostics, and quantified overexpression of p16 in HPV-positive and -negative OP-SCCs by mode of immunohistochemical staining of carcinoma cells. METHODS: PubMed, Embase, and the Cochrane Library were searched from 1980 until October 2012. We applied the following inclusion criteria: a minimum of 20 cases of site-specific OP-SCCs, and HPV and p16 results present. Studies were categorised into three groups based on their definition of p16 overexpression: verbal definition, nuclear and cytoplasmatic staining between 5 and 69%, and \u226570% staining. RESULTS: We identified 39 studies with available outcome data (n=3926): 22 studies (n=1980) used PCR, 6 studies (n=688) used ISH, and 11 studies (n=1258) used both PCR and ISH for HPV diagnostics. The methods showed similar HPV-positive results. Overall, 52.5% of the cases (n=2062) were HPV positive. As to p16 overexpression, 17 studies (n=1684) used a minimum of 5-69% staining, and 7 studies (n=764) used \u226570% staining. Fifteen studies (n=1478) referred to a verbal definition. Studies showed high heterogeneity in diagnostics of HPV and definition of p16. The correlation between HPV positivity and p16 overexpression proved best numerically in the group applying \u226570% staining for p16 overexpression. The group with verbal definitions had a significantly lower false-positive rate, but along with the group applying 5-69% staining showed a worse sensitivity compared with \u226570% staining. CONCLUSIONS: There are substantial differences in how studies diagnose HPV and define p16 overexpression. Numerically, p16 staining is better to predict the presence of HPV (i.e. larger sensitivity), when the cutoff is set at \u226570% of cytoplasmatic and nuclear staining.", "author" : [ { "dropping-particle" : "", "family" : "Gr\u00f8nh\u00f8j Larsen", "given" : "C", "non-dropping-particle" : "", "parse-names" : false, "suffix" : "" }, { "dropping-particle" : "", "family" : "Gyldenl\u00f8ve", "given" : "M", "non-dropping-particle" : "", "parse-names" : false, "suffix" : "" }, { "dropping-particle" : "", "family" : "Jensen", "given" : "D H", "non-dropping-particle" : "", "parse-names" : false, "suffix" : "" }, { "dropping-particle" : "", "family" : "Therkildsen", "given" : "M H", "non-dropping-particle" : "", "parse-names" : false, "suffix" : "" }, { "dropping-particle" : "", "family" : "Kiss", "given" : "K", "non-dropping-particle" : "", "parse-names" : false, "suffix" : "" }, { "dropping-particle" : "", "family" : "Norrild", "given" : "B", "non-dropping-particle" : "", "parse-names" : false, "suffix" : "" }, { "dropping-particle" : "", "family" : "Konge", "given" : "L", "non-dropping-particle" : "", "parse-names" : false, "suffix" : "" }, { "dropping-particle" : "", "family" : "Buchwald", "given" : "C", "non-dropping-particle" : "von", "parse-names" : false, "suffix" : "" } ], "container-title" : "British journal of cancer", "id" : "ITEM-1", "issue" : "6", "issued" : { "date-parts" : [ [ "2014", "2", "11" ] ] }, "page" : "1587-1594", "title" : "Correlation between human papillomavirus and p16 overexpression in oropharyngeal tumours: a systematic review.", "type" : "article-journal", "volume" : "110" }, "uris" : [ "http://www.mendeley.com/documents/?uuid=5ba8e686-9f61-4ecd-96a3-c4bdff0db36b" ] } ], "mendeley" : { "formattedCitation" : "(Gr\u00f8nh\u00f8j Larsen &lt;i&gt;et al&lt;/i&gt;, 2014)", "plainTextFormattedCitation" : "(Gr\u00f8nh\u00f8j Larsen et al, 2014)", "previouslyFormattedCitation" : "(Gr\u00f8nh\u00f8j Larsen &lt;i&gt;et al&lt;/i&gt;, 2014)" }, "properties" : {  }, "schema" : "https://github.com/citation-style-language/schema/raw/master/csl-citation.json" }</w:instrText>
      </w:r>
      <w:r w:rsidR="00FE3F25" w:rsidRPr="00C1025D">
        <w:rPr>
          <w:rFonts w:ascii="Times New Roman" w:hAnsi="Times New Roman" w:cs="Times New Roman"/>
        </w:rPr>
        <w:fldChar w:fldCharType="separate"/>
      </w:r>
      <w:r w:rsidR="00B37021" w:rsidRPr="00C1025D">
        <w:rPr>
          <w:rFonts w:ascii="Times New Roman" w:hAnsi="Times New Roman" w:cs="Times New Roman"/>
          <w:noProof/>
        </w:rPr>
        <w:t xml:space="preserve">(Grønhøj Larsen </w:t>
      </w:r>
      <w:r w:rsidR="00B37021" w:rsidRPr="00C1025D">
        <w:rPr>
          <w:rFonts w:ascii="Times New Roman" w:hAnsi="Times New Roman" w:cs="Times New Roman"/>
          <w:i/>
          <w:noProof/>
        </w:rPr>
        <w:t>et al</w:t>
      </w:r>
      <w:r w:rsidR="00B37021" w:rsidRPr="00C1025D">
        <w:rPr>
          <w:rFonts w:ascii="Times New Roman" w:hAnsi="Times New Roman" w:cs="Times New Roman"/>
          <w:noProof/>
        </w:rPr>
        <w:t>, 2014)</w:t>
      </w:r>
      <w:r w:rsidR="00FE3F25" w:rsidRPr="00C1025D">
        <w:rPr>
          <w:rFonts w:ascii="Times New Roman" w:hAnsi="Times New Roman" w:cs="Times New Roman"/>
        </w:rPr>
        <w:fldChar w:fldCharType="end"/>
      </w:r>
      <w:r w:rsidR="008D2F70" w:rsidRPr="00C1025D">
        <w:rPr>
          <w:rFonts w:ascii="Times New Roman" w:hAnsi="Times New Roman" w:cs="Times New Roman"/>
        </w:rPr>
        <w:t>.</w:t>
      </w:r>
      <w:r w:rsidR="00714EBB" w:rsidRPr="00C1025D">
        <w:rPr>
          <w:rFonts w:ascii="Times New Roman" w:hAnsi="Times New Roman" w:cs="Times New Roman"/>
        </w:rPr>
        <w:t xml:space="preserve"> Immunohistochemistry for p16 was </w:t>
      </w:r>
      <w:r w:rsidR="005F52AD" w:rsidRPr="00C1025D">
        <w:rPr>
          <w:rFonts w:ascii="Times New Roman" w:hAnsi="Times New Roman" w:cs="Times New Roman"/>
        </w:rPr>
        <w:t>done</w:t>
      </w:r>
      <w:r w:rsidR="00714EBB" w:rsidRPr="00C1025D">
        <w:rPr>
          <w:rFonts w:ascii="Times New Roman" w:hAnsi="Times New Roman" w:cs="Times New Roman"/>
        </w:rPr>
        <w:t xml:space="preserve"> using the Ventana Benchmark Ultra autostainer with the UltraView detection kit and the p16 monoclonal antibody E6H4 ready-to-use with CC1 as a pretreatment (Roche, Tuscon, USA).</w:t>
      </w:r>
      <w:r w:rsidR="00714EBB" w:rsidRPr="0054385A">
        <w:rPr>
          <w:rFonts w:ascii="Times New Roman" w:hAnsi="Times New Roman" w:cs="Times New Roman"/>
        </w:rPr>
        <w:t xml:space="preserve"> </w:t>
      </w:r>
    </w:p>
    <w:p w14:paraId="2A3C23A3" w14:textId="41312788" w:rsidR="00C1025D" w:rsidRPr="00C1025D" w:rsidRDefault="005F52AD" w:rsidP="00C1025D">
      <w:pPr>
        <w:pStyle w:val="NormalWeb"/>
        <w:spacing w:line="480" w:lineRule="auto"/>
      </w:pPr>
      <w:r w:rsidRPr="00C1025D">
        <w:lastRenderedPageBreak/>
        <w:t xml:space="preserve">     </w:t>
      </w:r>
      <w:r w:rsidR="00714EBB" w:rsidRPr="00C1025D">
        <w:t xml:space="preserve">DNA was isolated from two to four 10-μm sections using the DSP DNA Mini Kit and the QIAsymphony SP kit (Qiagen, Hilden Germany), according to the manufacturers’ instructions. </w:t>
      </w:r>
      <w:r w:rsidRPr="00C1025D">
        <w:t xml:space="preserve"> </w:t>
      </w:r>
      <w:r w:rsidR="00714EBB" w:rsidRPr="00C1025D">
        <w:t xml:space="preserve">HPV DNA PCR was </w:t>
      </w:r>
      <w:r w:rsidRPr="00C1025D">
        <w:t xml:space="preserve">done </w:t>
      </w:r>
      <w:r w:rsidR="00714EBB" w:rsidRPr="00C1025D">
        <w:t>using the general primers GP5+/6+ and Platinum Taq DNA polymerase (Invitrogen, Naerum, Denmark). All</w:t>
      </w:r>
      <w:r w:rsidRPr="00C1025D">
        <w:t xml:space="preserve"> </w:t>
      </w:r>
      <w:r w:rsidR="00714EBB" w:rsidRPr="00C1025D">
        <w:t xml:space="preserve">GP5+/6+ PCR </w:t>
      </w:r>
      <w:r w:rsidRPr="00C1025D">
        <w:t xml:space="preserve">negative samples </w:t>
      </w:r>
      <w:r w:rsidR="00714EBB" w:rsidRPr="00C1025D">
        <w:t>were subject to a GAPDH (housekeeping gene) PCR to confirm DNA quality. HPV DNA amplicons</w:t>
      </w:r>
      <w:r w:rsidR="00021060" w:rsidRPr="00C1025D">
        <w:t xml:space="preserve"> </w:t>
      </w:r>
      <w:r w:rsidR="00714EBB" w:rsidRPr="00C1025D">
        <w:t>were run on the QIAxcel Advanced System using the QX DNA Screening Gel (Qiagen, Hilden,</w:t>
      </w:r>
      <w:r w:rsidR="00021060" w:rsidRPr="00C1025D">
        <w:t xml:space="preserve"> </w:t>
      </w:r>
      <w:r w:rsidR="00714EBB" w:rsidRPr="00C1025D">
        <w:t>Germany) according to the manufacturer’s instructions. The expected amplicon sizes were</w:t>
      </w:r>
      <w:r w:rsidR="00021060" w:rsidRPr="00C1025D">
        <w:t xml:space="preserve"> </w:t>
      </w:r>
      <w:r w:rsidR="00714EBB" w:rsidRPr="00C1025D">
        <w:t>approximately 150 base pairs (bp) for GP5+/6+ and 200 bp for GAPDH. Negative samples</w:t>
      </w:r>
      <w:r w:rsidR="00021060" w:rsidRPr="00C1025D">
        <w:t xml:space="preserve"> </w:t>
      </w:r>
      <w:r w:rsidR="00714EBB" w:rsidRPr="00C1025D">
        <w:t>were resolved on a 2.5% agarose gel stained with ethidium bromide to compare the</w:t>
      </w:r>
      <w:r w:rsidR="00021060" w:rsidRPr="00C1025D">
        <w:t xml:space="preserve"> </w:t>
      </w:r>
      <w:r w:rsidR="00714EBB" w:rsidRPr="00C1025D">
        <w:t>sensitivity of the current assay with the standard.</w:t>
      </w:r>
      <w:r w:rsidR="00EE5645" w:rsidRPr="00C1025D">
        <w:t xml:space="preserve"> </w:t>
      </w:r>
      <w:r w:rsidR="0007429F" w:rsidRPr="0054385A">
        <w:rPr>
          <w:shd w:val="clear" w:color="auto" w:fill="FFFFFF"/>
        </w:rPr>
        <w:t xml:space="preserve">Approximately 50% of all samples were analysed by HPV PCR and </w:t>
      </w:r>
      <w:r w:rsidR="00380CB4" w:rsidRPr="00C1025D">
        <w:rPr>
          <w:shd w:val="clear" w:color="auto" w:fill="FFFFFF"/>
        </w:rPr>
        <w:t xml:space="preserve">the HPV+ cases were subsequently </w:t>
      </w:r>
      <w:r w:rsidR="0007429F" w:rsidRPr="0054385A">
        <w:rPr>
          <w:shd w:val="clear" w:color="auto" w:fill="FFFFFF"/>
        </w:rPr>
        <w:t>sequenced</w:t>
      </w:r>
      <w:r w:rsidR="00380CB4" w:rsidRPr="00C1025D">
        <w:rPr>
          <w:shd w:val="clear" w:color="auto" w:fill="FFFFFF"/>
        </w:rPr>
        <w:t xml:space="preserve"> for HPV typing</w:t>
      </w:r>
      <w:r w:rsidR="0007429F" w:rsidRPr="0054385A">
        <w:rPr>
          <w:shd w:val="clear" w:color="auto" w:fill="FFFFFF"/>
        </w:rPr>
        <w:t xml:space="preserve"> </w:t>
      </w:r>
      <w:r w:rsidR="0007429F" w:rsidRPr="0054385A">
        <w:rPr>
          <w:shd w:val="clear" w:color="auto" w:fill="FFFFFF"/>
        </w:rPr>
        <w:fldChar w:fldCharType="begin" w:fldLock="1"/>
      </w:r>
      <w:r w:rsidR="0007429F" w:rsidRPr="0054385A">
        <w:rPr>
          <w:shd w:val="clear" w:color="auto" w:fill="FFFFFF"/>
        </w:rPr>
        <w:instrText>ADDIN CSL_CITATION { "citationItems" : [ { "id" : "ITEM-1", "itemData" : { "DOI" : "10.1016/j.ejca.2016.10.015", "ISSN" : "09598049", "abstract" : "BACKGROUND\nHuman papillomavirus (HPV) is a critical element in the rising incidence of oropharyngeal squamous cell carcinoma (OPSCC), although whether this trend will continue, and the types of HPV responsible, are currently unknown. We previously demonstrated an increased incidence of HPV-related OPSCC in the high HPV prevalence area of Eastern Denmark from 2000 to 2010. Therefore, we investigated if the incidence for OPSCC continued to rise, the association to HPV and putative HPV-types in Eastern Denmark from 2011 to 14. We then projected the expected incidence of OPSCC versus cervical cancer through to 2020. \n\nPATIENTS AND METHODS\nPatients with OPSCC (tonsillar squamous cell carcinoma [TSCC] and base of tongue squamous cell carcinoma [BSCC]) were identified via the Danish Head and Neck Cancer Group and the Danish Pathology Databank (n\u00a0=\u00a0700). Tumours were re-reviewed and assessed using p16 immunohistochemistry, HPV DNA polymerase chain reaction (PCR), with genotyping by next generation sequencing. \n\nRESULTS\nSixty-two percent (432/700) of tumours were HPV-positive (HPV+). The total incidence rate (per 100.000) for OPSCC increased from 4.0 in 2011 to 4.5 in 2014, primarily due to a rise in HPV+ TSCCs\u00a0and HPV+ BSCCs, although numbers of HPV-negative (HPV\u2013) OPSCC also increased during the study period. The majority of HPV+ tumours were HPV16 DNA positive (86%), but we also identified HPV33 DNA (6%), HPV35 DNA (4%)\u00a0and others (3%), including HPV18, 26, 31, 45, 56, 58, 59\u00a0and HPV67. \n\nCONCLUSION\nAn increasing incidence of OPSCC is driven primarily by HPV+ OPSCC. Sixty-two percent of tumours were HPV+, which is a high-prevalence, although the lower number of HPV\u2013 cases has yet to stabilise. HPV16 was the predominant genotype, although a significant proportion (14%) was of another genotype. Our projections suggest that the number of HPV+ OPSCC will exceed that of cervical cancer in 2016 in Eastern Denmark.", "author" : [ { "dropping-particle" : "", "family" : "Carlander", "given" : "Amanda-Louise Fenger", "non-dropping-particle" : "", "parse-names" : false, "suffix" : "" }, { "dropping-particle" : "", "family" : "Gr\u00f8nh\u00f8j Larsen", "given" : "Christian", "non-dropping-particle" : "", "parse-names" : false, "suffix" : "" }, { "dropping-particle" : "", "family" : "Jensen", "given" : "David Hebbelstrup", "non-dropping-particle" : "", "parse-names" : false, "suffix" : "" }, { "dropping-particle" : "", "family" : "Garn\u00e6s",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"Olsen", "given" : "Caroline Holkmann", "non-dropping-particle" : "", "parse-names" : false, "suffix" : "" }, { "dropping-particle" : "", "family" : "Franzmann", "given" : "Maria", "non-dropping-particle" : "", "parse-names" : false, "suffix" : "" }, { "dropping-particle" : "", "family" : "H\u00f8gdall", "given" : "Estrid", "non-dropping-particle" : "", "parse-names" : false, "suffix" : "" }, { "dropping-particle" : "", "family" : "Kj\u00e6r", "given" : "Susanne K.", "non-dropping-particle" : "", "parse-names" : false, "suffix" : "" }, { "dropping-particle" : "", "family" : "Norrild", "given" : "Bodil", "non-dropping-particle" : "", "parse-names" : false, "suffix" : "" }, { "dropping-particle" : "", "family" : "Specht", "given" : "Lena", "non-dropping-particle" : "", "parse-names" : false, "suffix" : "" }, { "dropping-particle" : "", "family" : "Andersen", "given" : "Elo", "non-dropping-particle" : "", "parse-names" : false, "suffix" : "" }, { "dropping-particle" : "", "family" : "Overeem Hansen", "given" : "Thomas", "non-dropping-particle" : "van", "parse-names" : false, "suffix" : "" }, { "dropping-particle" : "", "family" : "Nielsen", "given" : "Finn Cilius", "non-dropping-particle" : "", "parse-names" : false, "suffix" : "" }, { "dropping-particle" : "", "family" : "Buchwald", "given" : "Christian", "non-dropping-particle" : "von", "parse-names" : false, "suffix" : "" } ], "container-title" : "European Journal of Cancer", "id" : "ITEM-1", "issued" : { "date-parts" : [ [ "2017" ] ] }, "page" : "75-82", "title" : "Continuing rise in oropharyngeal cancer in a high HPV prevalence area: A Danish population-based study from 2011 to 2014", "type" : "article-journal", "volume" : "70" }, "uris" : [ "http://www.mendeley.com/documents/?uuid=f563c8b6-80e6-36d8-b541-9970d3592bef" ] } ], "mendeley" : { "formattedCitation" : "(Carlander &lt;i&gt;et al&lt;/i&gt;, 2017)", "plainTextFormattedCitation" : "(Carlander et al, 2017)", "previouslyFormattedCitation" : "(Carlander &lt;i&gt;et al&lt;/i&gt;, 2017)" }, "properties" : {  }, "schema" : "https://github.com/citation-style-language/schema/raw/master/csl-citation.json" }</w:instrText>
      </w:r>
      <w:r w:rsidR="0007429F" w:rsidRPr="0054385A">
        <w:rPr>
          <w:shd w:val="clear" w:color="auto" w:fill="FFFFFF"/>
        </w:rPr>
        <w:fldChar w:fldCharType="separate"/>
      </w:r>
      <w:r w:rsidR="0007429F" w:rsidRPr="0054385A">
        <w:rPr>
          <w:noProof/>
          <w:shd w:val="clear" w:color="auto" w:fill="FFFFFF"/>
        </w:rPr>
        <w:t xml:space="preserve">(Carlander </w:t>
      </w:r>
      <w:r w:rsidR="0007429F" w:rsidRPr="0054385A">
        <w:rPr>
          <w:i/>
          <w:noProof/>
          <w:shd w:val="clear" w:color="auto" w:fill="FFFFFF"/>
        </w:rPr>
        <w:t>et al</w:t>
      </w:r>
      <w:r w:rsidR="0007429F" w:rsidRPr="0054385A">
        <w:rPr>
          <w:noProof/>
          <w:shd w:val="clear" w:color="auto" w:fill="FFFFFF"/>
        </w:rPr>
        <w:t>, 2017)</w:t>
      </w:r>
      <w:r w:rsidR="0007429F" w:rsidRPr="0054385A">
        <w:rPr>
          <w:shd w:val="clear" w:color="auto" w:fill="FFFFFF"/>
        </w:rPr>
        <w:fldChar w:fldCharType="end"/>
      </w:r>
      <w:r w:rsidR="00380CB4" w:rsidRPr="00C1025D">
        <w:rPr>
          <w:shd w:val="clear" w:color="auto" w:fill="FFFFFF"/>
        </w:rPr>
        <w:t>. T</w:t>
      </w:r>
      <w:r w:rsidR="0007429F" w:rsidRPr="0054385A">
        <w:rPr>
          <w:shd w:val="clear" w:color="auto" w:fill="FFFFFF"/>
        </w:rPr>
        <w:t xml:space="preserve">he remaining samples were analysed by HPV-PCR </w:t>
      </w:r>
      <w:r w:rsidR="0007429F" w:rsidRPr="0054385A">
        <w:rPr>
          <w:shd w:val="clear" w:color="auto" w:fill="FFFFFF"/>
        </w:rPr>
        <w:fldChar w:fldCharType="begin" w:fldLock="1"/>
      </w:r>
      <w:r w:rsidR="0007429F" w:rsidRPr="0054385A">
        <w:rPr>
          <w:shd w:val="clear" w:color="auto" w:fill="FFFFFF"/>
        </w:rPr>
        <w:instrText>ADDIN CSL_CITATION { "citationItems" : [ { "id" : "ITEM-1", "itemData" : { "DOI" : "10.1038/bjc.2015.198", "ISSN" : "1532-1827", "PMID" : "26042932", "abstract" : "BACKGROUND: We assessed the development in the number of new base of tongue squamous-cell carcinoma (BSCC) cases per year in eastern Denmark from 2000 to 2010 and whether HPV may explain any observable increased incidence.\n\nMETHODS: We performed HPV DNA PCR and p16 immunohistochemistry analysis for all (n=210) BSCCs registered in the Danish Head and Neck Cancer Group (DAHANCA) and the Danish Pathology Data Bank, and genotyped all HPV-positive specimens with amplicon-based next-generation sequencing.\n\nRESULTS: The overall crude incidence of BSCCs increased significantly (5.4% per year) during the study period. This was explained by a significant increase in the number of HPV-positive BSCCs (8.1% per year), whereas the number of HPV-negative BSCCs did not increase significantly. The overall HPV prevalence was 51%, with HPV16 as the predominant HPV type.\n\nCONCLUSIONS: The increased number of HPV-positive BSCCs may explain the increasing incidence of BSCCs in eastern Denmark, 2000-2010.British Journal of Cancer advance online publication, 4 June 2015; doi:10.1038/bjc.2015.198 www.bjcancer.com.", "author" : [ { "dropping-particle" : "", "family" : "Garnaes", "given" : "E", "non-dropping-particle" : "", "parse-names" : false, "suffix" : "" }, { "dropping-particle" : "", "family" : "Kiss", "given" : "K", "non-dropping-particle" : "", "parse-names" : false, "suffix" : "" }, { "dropping-particle" : "", "family" : "Andersen", "given" : "L", "non-dropping-particle" : "", "parse-names" : false, "suffix" : "" }, { "dropping-particle" : "", "family" : "Therkildsen", "given" : "M H", "non-dropping-particle" : "", "parse-names" : false, "suffix" : "" }, { "dropping-particle" : "", "family" : "Franzmann", "given" : "M B", "non-dropping-particle" : "", "parse-names" : false, "suffix" : "" }, { "dropping-particle" : "", "family" : "Filtenborg-Barnkob", "given" : "B", "non-dropping-particle" : "", "parse-names" : false, "suffix" : "" }, { "dropping-particle" : "", "family" : "Hoegdall", "given" : "E", "non-dropping-particle" : "", "parse-names" : false, "suffix" : "" }, { "dropping-particle" : "", "family" : "Lajer", "given" : "C B", "non-dropping-particle" : "", "parse-names" : false, "suffix" : "" }, { "dropping-particle" : "", "family" : "Andersen", "given" : "E", "non-dropping-particle" : "", "parse-names" : false, "suffix" : "" }, { "dropping-particle" : "", "family" : "Specht", "given" : "L", "non-dropping-particle" : "", "parse-names" : false, "suffix" : "" }, { "dropping-particle" : "", "family" : "Joenson", "given" : "L", "non-dropping-particle" : "", "parse-names" : false, "suffix" : "" }, { "dropping-particle" : "", "family" : "Frederiksen", "given" : "K", "non-dropping-particle" : "", "parse-names" : false, "suffix" : "" }, { "dropping-particle" : "", "family" : "Friis-Hansen", "given" : "L", "non-dropping-particle" : "", "parse-names" : false, "suffix" : "" }, { "dropping-particle" : "", "family" : "Nielsen", "given" : "F C", "non-dropping-particle" : "", "parse-names" : false, "suffix" : "" }, { "dropping-particle" : "", "family" : "Kjaer", "given" : "S K", "non-dropping-particle" : "", "parse-names" : false, "suffix" : "" }, { "dropping-particle" : "", "family" : "Norrild", "given" : "B", "non-dropping-particle" : "", "parse-names" : false, "suffix" : "" }, { "dropping-particle" : "", "family" : "Buchwald", "given" : "C", "non-dropping-particle" : "von", "parse-names" : false, "suffix" : "" } ], "container-title" : "British journal of cancer", "id" : "ITEM-1", "issue" : "1", "issued" : { "date-parts" : [ [ "2015", "6", "4" ] ] }, "page" : "131-134", "publisher" : "Cancer Research UK", "title" : "Increasing incidence of base of tongue cancers from 2000 to 2010 due to HPV: the largest demographic study of 210 Danish patients.", "title-short" : "Br J Cancer", "type" : "article-journal", "volume" : "113" }, "uris" : [ "http://www.mendeley.com/documents/?uuid=e2529d3b-c626-4f87-b912-7e60b1c7b8b6" ] }, { "id" : "ITEM-2", "itemData" : { "DOI" : "10.1002/ijc.29254", "ISSN" : "1097-0215", "PMID" : "25283302", "abstract" : "The aim was to explore whether the incidence of tonsillar squamous cell carcinomas (TSCCs) increased in Eastern Denmark, 2000-2010, and whether human papillomavirus (HPV) could explain the increase, and to assess the association of HPV prevalence with gender, age, and origin (i.e., the certainty of tonsillar tumor origin). We applied HPV DNA PCR and p16 immunohistochemistry to all TSCCs registered in the Danish Head and Neck Cancer Group (DAHANCA) and in the Danish Pathology Data Bank (n = 632). Pathologists reviewed and subdivided the tumors into two groups: specified and nonspecified TSCCs. Approximately 10% of HPV-positive tumors was genotyped by amplicon next-generation sequencing. The overall crude incidence of TSCCs increased significantly (2.7% per year) and was explained by an increasing incidence of HPV-positive TSCCs (4.9% per year). The overall HPV prevalence was 58%, with HPV16 being the predominant HPV type. In multivariate analysis, the HPV prevalence was associated with age (&lt;55 vs. &gt;60 years) (OR, 1.72; 95% CI 1.13-2.63) and origin (nonspecified vs. specified TSCCs) (OR, 0.15; 95% CI 0.11-0.22). The association of HPV prevalence with origin increased over time in specified TSCCs (OR per year, 1.10; 95% CI 1.01-1.19), whereas no change over time was observed among nonspecified TSCCs (OR per year, 0.99; 95% CI 0.90-1.08). In conclusion, the observed increase in the number of HPV-positive TSCCs can explain the increasing number of TSCCs in Eastern Denmark, 2000-2010. HPV prevalence was associated with younger age (&lt;55 years) and a high certainty of tonsillar tumor origin.", "author" : [ { "dropping-particle" : "", "family" : "Garnaes",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"Therkildsen", "given" : "Marianne H", "non-dropping-particle" : "", "parse-names" : false, "suffix" : "" }, { "dropping-particle" : "", "family" : "Franzmann", "given" : "Maria B", "non-dropping-particle" : "", "parse-names" : false, "suffix" : "" }, { "dropping-particle" : "", "family" : "Filtenborg-Barnkob", "given" : "Bettina", "non-dropping-particle" : "", "parse-names" : false, "suffix" : "" }, { "dropping-particle" : "", "family" : "Hoegdall", "given" : "Estrid", "non-dropping-particle" : "", "parse-names" : false, "suffix" : "" }, { "dropping-particle" : "", "family" : "Krenk", "given" : "Lene", "non-dropping-particle" : "", "parse-names" : false, "suffix" : "" }, { "dropping-particle" : "", "family" : "Josiassen", "given" : "Michael", "non-dropping-particle" : "", "parse-names" : false, "suffix" : "" }, { "dropping-particle" : "", "family" : "Lajer", "given" : "Christel B", "non-dropping-particle" : "", "parse-names" : false, "suffix" : "" }, { "dropping-particle" : "", "family" : "Specht", "given" : "Lena", "non-dropping-particle" : "", "parse-names" : false, "suffix" : "" }, { "dropping-particle" : "", "family" : "Frederiksen", "given" : "Kirsten", "non-dropping-particle" : "", "parse-names" : false, "suffix" : "" }, { "dropping-particle" : "", "family" : "Friis-Hansen", "given" : "Lennart", "non-dropping-particle" : "", "parse-names" : false, "suffix" : "" }, { "dropping-particle" : "", "family" : "Nielsen", "given" : "Finn C", "non-dropping-particle" : "", "parse-names" : false, "suffix" : "" }, { "dropping-particle" : "", "family" : "Kjaer", "given" : "Susanne K", "non-dropping-particle" : "", "parse-names" : false, "suffix" : "" }, { "dropping-particle" : "", "family" : "Norrild", "given" : "Bodil", "non-dropping-particle" : "", "parse-names" : false, "suffix" : "" }, { "dropping-particle" : "", "family" : "Buchwald", "given" : "Christian", "non-dropping-particle" : "von", "parse-names" : false, "suffix" : "" } ], "container-title" : "International journal of cancer. Journal international du cancer", "id" : "ITEM-2", "issued" : { "date-parts" : [ [ "2014", "10", "4" ] ] }, "title" : "A high and increasing HPV prevalence in tonsillar cancers in Eastern Denmark, 2000-2010: The largest registry-based study to date.", "type" : "article-journal" }, "uris" : [ "http://www.mendeley.com/documents/?uuid=02dc055a-f26e-4a80-89e6-2be27ff7d4ba" ] } ], "mendeley" : { "formattedCitation" : "(Garnaes &lt;i&gt;et al&lt;/i&gt;, 2014, 2015)", "plainTextFormattedCitation" : "(Garnaes et al, 2014, 2015)", "previouslyFormattedCitation" : "(Garnaes &lt;i&gt;et al&lt;/i&gt;, 2014, 2015)" }, "properties" : {  }, "schema" : "https://github.com/citation-style-language/schema/raw/master/csl-citation.json" }</w:instrText>
      </w:r>
      <w:r w:rsidR="0007429F" w:rsidRPr="0054385A">
        <w:rPr>
          <w:shd w:val="clear" w:color="auto" w:fill="FFFFFF"/>
        </w:rPr>
        <w:fldChar w:fldCharType="separate"/>
      </w:r>
      <w:r w:rsidR="0007429F" w:rsidRPr="0054385A">
        <w:rPr>
          <w:noProof/>
          <w:shd w:val="clear" w:color="auto" w:fill="FFFFFF"/>
        </w:rPr>
        <w:t xml:space="preserve">(Garnaes </w:t>
      </w:r>
      <w:r w:rsidR="0007429F" w:rsidRPr="0054385A">
        <w:rPr>
          <w:i/>
          <w:noProof/>
          <w:shd w:val="clear" w:color="auto" w:fill="FFFFFF"/>
        </w:rPr>
        <w:t>et al</w:t>
      </w:r>
      <w:r w:rsidR="0007429F" w:rsidRPr="0054385A">
        <w:rPr>
          <w:noProof/>
          <w:shd w:val="clear" w:color="auto" w:fill="FFFFFF"/>
        </w:rPr>
        <w:t>, 2014, 2015)</w:t>
      </w:r>
      <w:r w:rsidR="0007429F" w:rsidRPr="0054385A">
        <w:rPr>
          <w:shd w:val="clear" w:color="auto" w:fill="FFFFFF"/>
        </w:rPr>
        <w:fldChar w:fldCharType="end"/>
      </w:r>
      <w:r w:rsidR="0007429F" w:rsidRPr="0054385A">
        <w:rPr>
          <w:shd w:val="clear" w:color="auto" w:fill="FFFFFF"/>
        </w:rPr>
        <w:t>.</w:t>
      </w:r>
      <w:r w:rsidR="00C1025D" w:rsidRPr="00C1025D">
        <w:rPr>
          <w:shd w:val="clear" w:color="auto" w:fill="FFFFFF"/>
        </w:rPr>
        <w:t xml:space="preserve"> </w:t>
      </w:r>
      <w:r w:rsidR="00C1025D" w:rsidRPr="00C1025D">
        <w:rPr>
          <w:rStyle w:val="Emphasis"/>
          <w:i w:val="0"/>
        </w:rPr>
        <w:t xml:space="preserve">The GP5+/GP6+ primers used </w:t>
      </w:r>
      <w:r w:rsidR="00C1025D" w:rsidRPr="00C1025D">
        <w:rPr>
          <w:rStyle w:val="Emphasis"/>
          <w:i w:val="0"/>
        </w:rPr>
        <w:fldChar w:fldCharType="begin" w:fldLock="1"/>
      </w:r>
      <w:r w:rsidR="00C1025D" w:rsidRPr="00C1025D">
        <w:rPr>
          <w:rStyle w:val="Emphasis"/>
          <w:i w:val="0"/>
        </w:rPr>
        <w:instrText>ADDIN CSL_CITATION { "citationItems" : [ { "id" : "ITEM-1", "itemData" : { "DOI" : "10.1099/0022-1317-76-4-1057", "ISBN" : "0022-1317", "ISSN" : "00221317", "PMID" : "9049358", "abstract" : "Sequence analysis of human papillomavirus (HPV) general primer GP5/6 mediated PCR products revealed the presence of short highly conserved sequences adjacent to the 3' ends of both primers. Part of these sequences was used to elongate GP5 and GP6 at their 3' ends to generate the primers GP5+ and GP6+, respectively. Compared with the GP5/6 PCR, GP5+/6+ specific PCR on 22 cloned mucosotropic HPVs revealed an improved HPV detection, reflected by a 10- to 100-fold higher sensitivity and a markedly increased signal to background ratio, especially at the gel level. As determined on purified DNA, the sensitivity of this GP5+/6+ based assay was at the femtogram level for those HPV genotypes which match strongly with the primers (e.g. HPV-16) and at the picogram level for HPV types (e.g. HPV-39 and -51) having four or more mismatches with one or both primers. Application of both methods on 264 cervical scrapes of a cohort of women participating in a prospective follow-up study revealed an increase of total HPV positivity from 39 % (GP5/6 PCR) to 43 % (GP5+/6+ PCR) of the scrapes. Additional HPV typing by PCR specific for the HPV-6, -11, -16, -18, -31 and -33 revealed that all GP5+/6+ PCR positive cases which were negative by GP5/6 PCR (n = 12) contained HPV types different from these six types. These data indicate that the GP5+/6+ PCR method provides an increased detection level mainly of uncommon, apparently poorly matched HPV types in cervical scrapes and most likely in the enlargement of the spectrum of HPVs detectable by this assay.", "author" : [ { "dropping-particle" : "", "family" : "Roda Husman", "given" : "A. M.", "non-dropping-particle" : "De", "parse-names" : false, "suffix" : "" }, { "dropping-particle" : "", "family" : "Walboomers", "given" : "J. M.M.", "non-dropping-particle" : "", "parse-names" : false, "suffix" : "" }, { "dropping-particle" : "", "family" : "Brule", "given" : "A. J.C.", "non-dropping-particle" : "Van den", "parse-names" : false, "suffix" : "" }, { "dropping-particle" : "", "family" : "Meijer", "given" : "C. J.L.M.", "non-dropping-particle" : "", "parse-names" : false, "suffix" : "" }, { "dropping-particle" : "", "family" : "Snijders", "given" : "P. J.F.", "non-dropping-particle" : "", "parse-names" : false, "suffix" : "" } ], "container-title" : "Journal of General Virology", "id" : "ITEM-1", "issue" : "4", "issued" : { "date-parts" : [ [ "1995" ] ] }, "page" : "1057-1062", "title" : "The use of general primers GP5 and GP6 elongated at their 3' ends with adjacent highly conserved sequences improves human papillomavirus detection by PCR", "type" : "article-journal", "volume" : "76" }, "uris" : [ "http://www.mendeley.com/documents/?uuid=19e4ffed-0ad9-4f6c-af1e-bab41217ea9b" ] } ], "mendeley" : { "formattedCitation" : "(De Roda Husman &lt;i&gt;et al&lt;/i&gt;, 1995)", "plainTextFormattedCitation" : "(De Roda Husman et al, 1995)", "previouslyFormattedCitation" : "(De Roda Husman &lt;i&gt;et al&lt;/i&gt;, 1995)" }, "properties" : {  }, "schema" : "https://github.com/citation-style-language/schema/raw/master/csl-citation.json" }</w:instrText>
      </w:r>
      <w:r w:rsidR="00C1025D" w:rsidRPr="00C1025D">
        <w:rPr>
          <w:rStyle w:val="Emphasis"/>
          <w:i w:val="0"/>
        </w:rPr>
        <w:fldChar w:fldCharType="separate"/>
      </w:r>
      <w:r w:rsidR="00C1025D" w:rsidRPr="00C1025D">
        <w:rPr>
          <w:rStyle w:val="Emphasis"/>
          <w:i w:val="0"/>
          <w:noProof/>
        </w:rPr>
        <w:t>(De Roda Husman et al, 1995)</w:t>
      </w:r>
      <w:r w:rsidR="00C1025D" w:rsidRPr="00C1025D">
        <w:rPr>
          <w:rStyle w:val="Emphasis"/>
          <w:i w:val="0"/>
        </w:rPr>
        <w:fldChar w:fldCharType="end"/>
      </w:r>
      <w:r w:rsidR="00C1025D" w:rsidRPr="00C1025D">
        <w:rPr>
          <w:rStyle w:val="Emphasis"/>
          <w:i w:val="0"/>
        </w:rPr>
        <w:t xml:space="preserve"> are known to amplify at least 37 mucosal HPV types </w:t>
      </w:r>
      <w:r w:rsidR="00C1025D" w:rsidRPr="00C1025D">
        <w:rPr>
          <w:rStyle w:val="Emphasis"/>
          <w:i w:val="0"/>
        </w:rPr>
        <w:fldChar w:fldCharType="begin" w:fldLock="1"/>
      </w:r>
      <w:r w:rsidR="00C1025D" w:rsidRPr="00C1025D">
        <w:rPr>
          <w:rStyle w:val="Emphasis"/>
          <w:i w:val="0"/>
        </w:rPr>
        <w:instrText>ADDIN CSL_CITATION { "citationItems" : [ { "id" : "ITEM-1", "itemData" : { "DOI" : "10.1128/JCM.02227-07", "ISBN" : "1098-660X (Electronic) 0095-1137 (Linking)", "ISSN" : "00951137", "PMID" : "18199790", "abstract" : "Human papillomavirus (HPV) DNA detection and typing are important for diagnosis and management of HPV-associated diseases. One of the most commonly used PCR methods, GP5+/6+, shows weaknesses in amplifying certain types. To circumvent this limitation, we developed and validated broad-spectrum primers targeting the GP5+/6+ region. The addition of eight upstream and two downstream BSGP5+/6+ (BS) primers improved amplification of plasmids of 14 genital HPV types 10- to 1,000-fold versus GP5+/6+ PCR without altering sensitivity for the 10 others. For these 24 types, an analytic sensitivity of &lt; or = 1,000 plasmid copies in the presence of 100 ng cellular DNA was obtained. Additionally, we integrated an internal beta-globin PCR into both HPV PCR systems, allowing simultaneous DNA quality control without affecting the sensitivity of HPV detection. Furthermore, we describe five additional low-risk HPV probes used in multiplex HPV genotyping (MPG) for simultaneous identification of all 15 high-risk, 3 putative high-risk, and 9 low-risk HPV genotypes. The performance of BSGP5+/6+ multiplexed with beta-globin primers was compared to that of standard GP5+/6+ with DNA from 1,112 cervical scrapings. There was 79% overall agreement (kappa = 0.816). BSGP5+/6+ was significantly more sensitive than GP5+/6+ for detection of HPV 30, 39, 42, 44, 51, 52, 53, 68, 73, and 82, detecting 212 additional HPV infections and increasing the proportion of multiple infections from 17.2 to 26.9% in cancer patients. In conclusion, BSGP5+/6+ multiplexed with beta-globin PCR provides an improvement in type-specific amplification sensitivity and homogeneity compared to GP5+/6+ and offers simultaneous internal control of DNA quality. BSGP5+/6+-MPG, therefore, is suitable for epidemiologic and also diagnostic applications.", "author" : [ { "dropping-particle" : "", "family" : "Schmitt", "given" : "Markus", "non-dropping-particle" : "", "parse-names" : false, "suffix" : "" }, { "dropping-particle" : "", "family" : "Dondog", "given" : "Bolormaa", "non-dropping-particle" : "", "parse-names" : false, "suffix" : "" }, { "dropping-particle" : "", "family" : "Waterboer", "given" : "Tim", "non-dropping-particle" : "", "parse-names" : false, "suffix" : "" }, { "dropping-particle" : "", "family" : "Pawlita", "given" : "Michael", "non-dropping-particle" : "", "parse-names" : false, "suffix" : "" } ], "container-title" : "Journal of Clinical Microbiology", "id" : "ITEM-1", "issue" : "3", "issued" : { "date-parts" : [ [ "2008" ] ] }, "page" : "1050-1059", "title" : "Homogeneous amplification of genital human alpha papillomaviruses by PCR using novel broad-spectrum GP5+ and GP6+ primers", "type" : "article-journal", "volume" : "46" }, "uris" : [ "http://www.mendeley.com/documents/?uuid=8f423b14-4df4-4d30-99c3-9da222f2d412" ] } ], "mendeley" : { "formattedCitation" : "(Schmitt &lt;i&gt;et al&lt;/i&gt;, 2008)", "plainTextFormattedCitation" : "(Schmitt et al, 2008)", "previouslyFormattedCitation" : "(Schmitt &lt;i&gt;et al&lt;/i&gt;, 2008)" }, "properties" : {  }, "schema" : "https://github.com/citation-style-language/schema/raw/master/csl-citation.json" }</w:instrText>
      </w:r>
      <w:r w:rsidR="00C1025D" w:rsidRPr="00C1025D">
        <w:rPr>
          <w:rStyle w:val="Emphasis"/>
          <w:i w:val="0"/>
        </w:rPr>
        <w:fldChar w:fldCharType="separate"/>
      </w:r>
      <w:r w:rsidR="00C1025D" w:rsidRPr="00C1025D">
        <w:rPr>
          <w:rStyle w:val="Emphasis"/>
          <w:i w:val="0"/>
          <w:noProof/>
        </w:rPr>
        <w:t>(Schmitt et al, 2008)</w:t>
      </w:r>
      <w:r w:rsidR="00C1025D" w:rsidRPr="00C1025D">
        <w:rPr>
          <w:rStyle w:val="Emphasis"/>
          <w:i w:val="0"/>
        </w:rPr>
        <w:fldChar w:fldCharType="end"/>
      </w:r>
      <w:r w:rsidR="00C1025D" w:rsidRPr="00C1025D">
        <w:rPr>
          <w:rStyle w:val="Emphasis"/>
          <w:i w:val="0"/>
        </w:rPr>
        <w:t>, namely 14 high-risk HPV types 16, 18, 31, 33, 35, 39, 45, 51, 52, 56, 58, 59, 66, and 68, and 23 low-risk HPV types 6, 11, 26, 34, 40, 42, 43, 44, 53, 54, 55, 57, 61, 70, 71, 72, 73, 81, 82/MM4, 82/IS39, 83, 84, and 89. The specific HPV types can then be identified by e.g. sequencing of the resulting amplicons</w:t>
      </w:r>
      <w:r w:rsidR="00C1025D" w:rsidRPr="00C1025D">
        <w:rPr>
          <w:rStyle w:val="Emphasis"/>
          <w:i w:val="0"/>
        </w:rPr>
        <w:fldChar w:fldCharType="begin" w:fldLock="1"/>
      </w:r>
      <w:r w:rsidR="00C1025D" w:rsidRPr="00C1025D">
        <w:rPr>
          <w:rStyle w:val="Emphasis"/>
          <w:i w:val="0"/>
        </w:rPr>
        <w:instrText>ADDIN CSL_CITATION { "citationItems" : [ { "id" : "ITEM-1", "itemData" : { "DOI" : "10.1016/j.ejca.2016.10.015", "ISSN" : "09598049", "abstract" : "BACKGROUND\nHuman papillomavirus (HPV) is a critical element in the rising incidence of oropharyngeal squamous cell carcinoma (OPSCC), although whether this trend will continue, and the types of HPV responsible, are currently unknown. We previously demonstrated an increased incidence of HPV-related OPSCC in the high HPV prevalence area of Eastern Denmark from 2000 to 2010. Therefore, we investigated if the incidence for OPSCC continued to rise, the association to HPV and putative HPV-types in Eastern Denmark from 2011 to 14. We then projected the expected incidence of OPSCC versus cervical cancer through to 2020. \n\nPATIENTS AND METHODS\nPatients with OPSCC (tonsillar squamous cell carcinoma [TSCC] and base of tongue squamous cell carcinoma [BSCC]) were identified via the Danish Head and Neck Cancer Group and the Danish Pathology Databank (n\u00a0=\u00a0700). Tumours were re-reviewed and assessed using p16 immunohistochemistry, HPV DNA polymerase chain reaction (PCR), with genotyping by next generation sequencing. \n\nRESULTS\nSixty-two percent (432/700) of tumours were HPV-positive (HPV+). The total incidence rate (per 100.000) for OPSCC increased from 4.0 in 2011 to 4.5 in 2014, primarily due to a rise in HPV+ TSCCs\u00a0and HPV+ BSCCs, although numbers of HPV-negative (HPV\u2013) OPSCC also increased during the study period. The majority of HPV+ tumours were HPV16 DNA positive (86%), but we also identified HPV33 DNA (6%), HPV35 DNA (4%)\u00a0and others (3%), including HPV18, 26, 31, 45, 56, 58, 59\u00a0and HPV67. \n\nCONCLUSION\nAn increasing incidence of OPSCC is driven primarily by HPV+ OPSCC. Sixty-two percent of tumours were HPV+, which is a high-prevalence, although the lower number of HPV\u2013 cases has yet to stabilise. HPV16 was the predominant genotype, although a significant proportion (14%) was of another genotype. Our projections suggest that the number of HPV+ OPSCC will exceed that of cervical cancer in 2016 in Eastern Denmark.", "author" : [ { "dropping-particle" : "", "family" : "Carlander", "given" : "Amanda-Louise Fenger", "non-dropping-particle" : "", "parse-names" : false, "suffix" : "" }, { "dropping-particle" : "", "family" : "Gr\u00f8nh\u00f8j Larsen", "given" : "Christian", "non-dropping-particle" : "", "parse-names" : false, "suffix" : "" }, { "dropping-particle" : "", "family" : "Jensen", "given" : "David Hebbelstrup", "non-dropping-particle" : "", "parse-names" : false, "suffix" : "" }, { "dropping-particle" : "", "family" : "Garn\u00e6s", "given" : "Emilie", "non-dropping-particle" : "", "parse-names" : false, "suffix" : "" }, { "dropping-particle" : "", "family" : "Kiss", "given" : "Katalin", "non-dropping-particle" : "", "parse-names" : false, "suffix" : "" }, { "dropping-particle" : "", "family" : "Andersen", "given" : "Luise", "non-dropping-particle" : "", "parse-names" : false, "suffix" : "" }, { "dropping-particle" : "", "family" : "Olsen", "given" : "Caroline Holkmann", "non-dropping-particle" : "", "parse-names" : false, "suffix" : "" }, { "dropping-particle" : "", "family" : "Franzmann", "given" : "Maria", "non-dropping-particle" : "", "parse-names" : false, "suffix" : "" }, { "dropping-particle" : "", "family" : "H\u00f8gdall", "given" : "Estrid", "non-dropping-particle" : "", "parse-names" : false, "suffix" : "" }, { "dropping-particle" : "", "family" : "Kj\u00e6r", "given" : "Susanne K.", "non-dropping-particle" : "", "parse-names" : false, "suffix" : "" }, { "dropping-particle" : "", "family" : "Norrild", "given" : "Bodil", "non-dropping-particle" : "", "parse-names" : false, "suffix" : "" }, { "dropping-particle" : "", "family" : "Specht", "given" : "Lena", "non-dropping-particle" : "", "parse-names" : false, "suffix" : "" }, { "dropping-particle" : "", "family" : "Andersen", "given" : "Elo", "non-dropping-particle" : "", "parse-names" : false, "suffix" : "" }, { "dropping-particle" : "", "family" : "Overeem Hansen", "given" : "Thomas", "non-dropping-particle" : "van", "parse-names" : false, "suffix" : "" }, { "dropping-particle" : "", "family" : "Nielsen", "given" : "Finn Cilius", "non-dropping-particle" : "", "parse-names" : false, "suffix" : "" }, { "dropping-particle" : "", "family" : "Buchwald", "given" : "Christian", "non-dropping-particle" : "von", "parse-names" : false, "suffix" : "" } ], "container-title" : "European Journal of Cancer", "id" : "ITEM-1", "issued" : { "date-parts" : [ [ "2017" ] ] }, "page" : "75-82", "title" : "Continuing rise in oropharyngeal cancer in a high HPV prevalence area: A Danish population-based study from 2011 to 2014", "type" : "article-journal", "volume" : "70" }, "uris" : [ "http://www.mendeley.com/documents/?uuid=f563c8b6-80e6-36d8-b541-9970d3592bef" ] } ], "mendeley" : { "formattedCitation" : "(Carlander &lt;i&gt;et al&lt;/i&gt;, 2017)", "plainTextFormattedCitation" : "(Carlander et al, 2017)", "previouslyFormattedCitation" : "(Carlander &lt;i&gt;et al&lt;/i&gt;, 2017)" }, "properties" : {  }, "schema" : "https://github.com/citation-style-language/schema/raw/master/csl-citation.json" }</w:instrText>
      </w:r>
      <w:r w:rsidR="00C1025D" w:rsidRPr="00C1025D">
        <w:rPr>
          <w:rStyle w:val="Emphasis"/>
          <w:i w:val="0"/>
        </w:rPr>
        <w:fldChar w:fldCharType="separate"/>
      </w:r>
      <w:r w:rsidR="00C1025D" w:rsidRPr="00C1025D">
        <w:rPr>
          <w:rStyle w:val="Emphasis"/>
          <w:i w:val="0"/>
          <w:noProof/>
        </w:rPr>
        <w:t>(Carlander et al, 2017)</w:t>
      </w:r>
      <w:r w:rsidR="00C1025D" w:rsidRPr="00C1025D">
        <w:rPr>
          <w:rStyle w:val="Emphasis"/>
          <w:i w:val="0"/>
        </w:rPr>
        <w:fldChar w:fldCharType="end"/>
      </w:r>
      <w:r w:rsidR="00C1025D" w:rsidRPr="00C1025D">
        <w:rPr>
          <w:rStyle w:val="Emphasis"/>
          <w:i w:val="0"/>
        </w:rPr>
        <w:t>.</w:t>
      </w:r>
    </w:p>
    <w:p w14:paraId="1B17FDE6" w14:textId="55D6BDCC" w:rsidR="00474F9F" w:rsidRPr="00C1025D" w:rsidRDefault="00474F9F">
      <w:pPr>
        <w:spacing w:line="480" w:lineRule="auto"/>
        <w:contextualSpacing/>
        <w:jc w:val="both"/>
        <w:rPr>
          <w:rFonts w:ascii="Times New Roman" w:hAnsi="Times New Roman" w:cs="Times New Roman"/>
        </w:rPr>
      </w:pPr>
    </w:p>
    <w:p w14:paraId="38D087CD" w14:textId="604E7A80" w:rsidR="000C517F" w:rsidRPr="00C1025D" w:rsidRDefault="00021060">
      <w:pPr>
        <w:pStyle w:val="p"/>
        <w:shd w:val="clear" w:color="auto" w:fill="FFFFFF"/>
        <w:spacing w:before="0" w:beforeAutospacing="0" w:after="0" w:afterAutospacing="0" w:line="480" w:lineRule="auto"/>
        <w:contextualSpacing/>
        <w:jc w:val="both"/>
        <w:rPr>
          <w:rFonts w:ascii="Times New Roman" w:eastAsia="Times New Roman" w:hAnsi="Times New Roman" w:cs="Times New Roman"/>
          <w:sz w:val="24"/>
          <w:szCs w:val="24"/>
          <w:shd w:val="clear" w:color="auto" w:fill="FFFFFF"/>
        </w:rPr>
      </w:pPr>
      <w:r w:rsidRPr="00C1025D">
        <w:rPr>
          <w:rFonts w:ascii="Times New Roman" w:hAnsi="Times New Roman" w:cs="Times New Roman"/>
          <w:i/>
          <w:sz w:val="24"/>
          <w:szCs w:val="24"/>
        </w:rPr>
        <w:t xml:space="preserve">The validation cohorts. </w:t>
      </w:r>
      <w:r w:rsidR="000C517F" w:rsidRPr="00C1025D">
        <w:rPr>
          <w:rFonts w:ascii="Times New Roman" w:hAnsi="Times New Roman" w:cs="Times New Roman"/>
          <w:sz w:val="24"/>
          <w:szCs w:val="24"/>
        </w:rPr>
        <w:t>Three independent cohorts formed the external validation cohorts. The populations consisted of patients</w:t>
      </w:r>
      <w:r w:rsidR="00C33330" w:rsidRPr="00C1025D">
        <w:rPr>
          <w:rFonts w:ascii="Times New Roman" w:hAnsi="Times New Roman" w:cs="Times New Roman"/>
          <w:sz w:val="24"/>
          <w:szCs w:val="24"/>
        </w:rPr>
        <w:t xml:space="preserve"> with OPSCC</w:t>
      </w:r>
      <w:r w:rsidR="000C517F" w:rsidRPr="00C1025D">
        <w:rPr>
          <w:rFonts w:ascii="Times New Roman" w:hAnsi="Times New Roman" w:cs="Times New Roman"/>
          <w:sz w:val="24"/>
          <w:szCs w:val="24"/>
        </w:rPr>
        <w:t xml:space="preserve"> treated with curative inten</w:t>
      </w:r>
      <w:r w:rsidR="00C33330" w:rsidRPr="00C1025D">
        <w:rPr>
          <w:rFonts w:ascii="Times New Roman" w:hAnsi="Times New Roman" w:cs="Times New Roman"/>
          <w:sz w:val="24"/>
          <w:szCs w:val="24"/>
        </w:rPr>
        <w:t>t</w:t>
      </w:r>
      <w:r w:rsidR="000C517F" w:rsidRPr="00C1025D">
        <w:rPr>
          <w:rFonts w:ascii="Times New Roman" w:hAnsi="Times New Roman" w:cs="Times New Roman"/>
          <w:sz w:val="24"/>
          <w:szCs w:val="24"/>
        </w:rPr>
        <w:t xml:space="preserve"> at </w:t>
      </w:r>
      <w:r w:rsidR="000C517F" w:rsidRPr="00C1025D">
        <w:rPr>
          <w:rFonts w:ascii="Times New Roman" w:eastAsia="Times New Roman" w:hAnsi="Times New Roman" w:cs="Times New Roman"/>
          <w:sz w:val="24"/>
          <w:szCs w:val="24"/>
          <w:shd w:val="clear" w:color="auto" w:fill="FFFFFF"/>
        </w:rPr>
        <w:t>Karolinska University Hospital (Stockholm, Sweden; 2005-2012), Giessen University Hospital (Giessen, Germany; 200</w:t>
      </w:r>
      <w:r w:rsidR="00C33330" w:rsidRPr="00C1025D">
        <w:rPr>
          <w:rFonts w:ascii="Times New Roman" w:eastAsia="Times New Roman" w:hAnsi="Times New Roman" w:cs="Times New Roman"/>
          <w:sz w:val="24"/>
          <w:szCs w:val="24"/>
          <w:shd w:val="clear" w:color="auto" w:fill="FFFFFF"/>
        </w:rPr>
        <w:t>0</w:t>
      </w:r>
      <w:r w:rsidR="000C517F" w:rsidRPr="00C1025D">
        <w:rPr>
          <w:rFonts w:ascii="Times New Roman" w:eastAsia="Times New Roman" w:hAnsi="Times New Roman" w:cs="Times New Roman"/>
          <w:sz w:val="24"/>
          <w:szCs w:val="24"/>
          <w:shd w:val="clear" w:color="auto" w:fill="FFFFFF"/>
        </w:rPr>
        <w:t>-20</w:t>
      </w:r>
      <w:r w:rsidR="00C33330" w:rsidRPr="00C1025D">
        <w:rPr>
          <w:rFonts w:ascii="Times New Roman" w:eastAsia="Times New Roman" w:hAnsi="Times New Roman" w:cs="Times New Roman"/>
          <w:sz w:val="24"/>
          <w:szCs w:val="24"/>
          <w:shd w:val="clear" w:color="auto" w:fill="FFFFFF"/>
        </w:rPr>
        <w:t>09</w:t>
      </w:r>
      <w:r w:rsidR="000C517F" w:rsidRPr="00C1025D">
        <w:rPr>
          <w:rFonts w:ascii="Times New Roman" w:eastAsia="Times New Roman" w:hAnsi="Times New Roman" w:cs="Times New Roman"/>
          <w:sz w:val="24"/>
          <w:szCs w:val="24"/>
          <w:shd w:val="clear" w:color="auto" w:fill="FFFFFF"/>
        </w:rPr>
        <w:t xml:space="preserve">), and </w:t>
      </w:r>
      <w:r w:rsidR="00111FD9" w:rsidRPr="00C1025D">
        <w:rPr>
          <w:rFonts w:ascii="Times New Roman" w:hAnsi="Times New Roman" w:cs="Times New Roman"/>
          <w:sz w:val="24"/>
          <w:szCs w:val="24"/>
        </w:rPr>
        <w:t>The Predictr Consortium,</w:t>
      </w:r>
      <w:r w:rsidR="00111FD9" w:rsidRPr="00C1025D">
        <w:rPr>
          <w:rFonts w:ascii="Times New Roman" w:eastAsia="Times New Roman" w:hAnsi="Times New Roman" w:cs="Times New Roman"/>
          <w:sz w:val="24"/>
          <w:szCs w:val="24"/>
          <w:shd w:val="clear" w:color="auto" w:fill="FFFFFF"/>
        </w:rPr>
        <w:t xml:space="preserve"> </w:t>
      </w:r>
      <w:r w:rsidR="000C517F" w:rsidRPr="00C1025D">
        <w:rPr>
          <w:rFonts w:ascii="Times New Roman" w:eastAsia="Times New Roman" w:hAnsi="Times New Roman" w:cs="Times New Roman"/>
          <w:sz w:val="24"/>
          <w:szCs w:val="24"/>
          <w:shd w:val="clear" w:color="auto" w:fill="FFFFFF"/>
        </w:rPr>
        <w:t>United Kingdom (UK) (2001-2012).</w:t>
      </w:r>
    </w:p>
    <w:p w14:paraId="64D2CAF2" w14:textId="3D375726" w:rsidR="00321679" w:rsidRPr="0054385A" w:rsidRDefault="00021060" w:rsidP="00C1025D">
      <w:pPr>
        <w:spacing w:line="480" w:lineRule="auto"/>
        <w:rPr>
          <w:rFonts w:ascii="Times New Roman" w:eastAsia="Times New Roman" w:hAnsi="Times New Roman" w:cs="Times New Roman"/>
        </w:rPr>
      </w:pPr>
      <w:r w:rsidRPr="00C1025D">
        <w:rPr>
          <w:rFonts w:ascii="Times New Roman" w:hAnsi="Times New Roman" w:cs="Times New Roman"/>
        </w:rPr>
        <w:t xml:space="preserve">    </w:t>
      </w:r>
      <w:r w:rsidR="0085146D" w:rsidRPr="00C1025D">
        <w:rPr>
          <w:rFonts w:ascii="Times New Roman" w:hAnsi="Times New Roman" w:cs="Times New Roman"/>
        </w:rPr>
        <w:t>The Swedish cohort</w:t>
      </w:r>
      <w:r w:rsidR="008478BE" w:rsidRPr="00C1025D">
        <w:rPr>
          <w:rFonts w:ascii="Times New Roman" w:hAnsi="Times New Roman" w:cs="Times New Roman"/>
        </w:rPr>
        <w:t xml:space="preserve"> was classified using </w:t>
      </w:r>
      <w:r w:rsidR="008478BE" w:rsidRPr="00C1025D">
        <w:rPr>
          <w:rFonts w:ascii="Times New Roman" w:hAnsi="Times New Roman" w:cs="Times New Roman"/>
          <w:shd w:val="clear" w:color="auto" w:fill="FFFFFF"/>
        </w:rPr>
        <w:t>p16 </w:t>
      </w:r>
      <w:r w:rsidR="008478BE" w:rsidRPr="00C1025D">
        <w:rPr>
          <w:rFonts w:ascii="Times New Roman" w:hAnsi="Times New Roman" w:cs="Times New Roman"/>
        </w:rPr>
        <w:t>immunohistochemistry (</w:t>
      </w:r>
      <w:r w:rsidR="0001674F" w:rsidRPr="00C1025D">
        <w:rPr>
          <w:rFonts w:ascii="Times New Roman" w:hAnsi="Times New Roman" w:cs="Times New Roman"/>
        </w:rPr>
        <w:t xml:space="preserve">clone JC8, dilution 1:100, Santa Cruz Biotechnology, CA, USA </w:t>
      </w:r>
      <w:r w:rsidR="008C4CB9" w:rsidRPr="00C1025D">
        <w:rPr>
          <w:rFonts w:ascii="Times New Roman" w:hAnsi="Times New Roman" w:cs="Times New Roman"/>
        </w:rPr>
        <w:t xml:space="preserve">or </w:t>
      </w:r>
      <w:r w:rsidR="008478BE" w:rsidRPr="00C1025D">
        <w:rPr>
          <w:rFonts w:ascii="Times New Roman" w:hAnsi="Times New Roman" w:cs="Times New Roman"/>
        </w:rPr>
        <w:t>clone E6H4, DakoCytomation A/S, Carpinteria, CA, USA</w:t>
      </w:r>
      <w:r w:rsidR="00B82784" w:rsidRPr="00C1025D">
        <w:rPr>
          <w:rFonts w:ascii="Times New Roman" w:hAnsi="Times New Roman" w:cs="Times New Roman"/>
        </w:rPr>
        <w:t>)</w:t>
      </w:r>
      <w:r w:rsidR="0085146D" w:rsidRPr="00C1025D">
        <w:rPr>
          <w:rFonts w:ascii="Times New Roman" w:hAnsi="Times New Roman" w:cs="Times New Roman"/>
        </w:rPr>
        <w:t xml:space="preserve"> </w:t>
      </w:r>
      <w:r w:rsidR="008478BE" w:rsidRPr="00C1025D">
        <w:rPr>
          <w:rFonts w:ascii="Times New Roman" w:hAnsi="Times New Roman" w:cs="Times New Roman"/>
        </w:rPr>
        <w:lastRenderedPageBreak/>
        <w:t xml:space="preserve">and </w:t>
      </w:r>
      <w:r w:rsidR="005B21DB" w:rsidRPr="00C1025D">
        <w:rPr>
          <w:rFonts w:ascii="Times New Roman" w:hAnsi="Times New Roman" w:cs="Times New Roman"/>
        </w:rPr>
        <w:t> high-risk HPV-DNA detection by a bead-based multiplex assay on a Magpix instrument (LUMINEX Inc, Austin, TX, U</w:t>
      </w:r>
      <w:r w:rsidR="00AF5805" w:rsidRPr="00C1025D">
        <w:rPr>
          <w:rFonts w:ascii="Times New Roman" w:hAnsi="Times New Roman" w:cs="Times New Roman"/>
        </w:rPr>
        <w:t xml:space="preserve">SA) </w:t>
      </w:r>
      <w:r w:rsidR="00B82784" w:rsidRPr="00C1025D">
        <w:rPr>
          <w:rFonts w:ascii="Times New Roman" w:hAnsi="Times New Roman" w:cs="Times New Roman"/>
          <w:shd w:val="clear" w:color="auto" w:fill="FFFFFF"/>
        </w:rPr>
        <w:fldChar w:fldCharType="begin" w:fldLock="1"/>
      </w:r>
      <w:r w:rsidR="0032045F" w:rsidRPr="00C1025D">
        <w:rPr>
          <w:rFonts w:ascii="Times New Roman" w:hAnsi="Times New Roman" w:cs="Times New Roman"/>
          <w:shd w:val="clear" w:color="auto" w:fill="FFFFFF"/>
        </w:rPr>
        <w:instrText>ADDIN CSL_CITATION { "citationItems" : [ { "id" : "ITEM-1", "itemData" : { "DOI" : "10.1016/j.ejca.2013.03.019", "ISSN" : "09598049", "PMID" : "23571147", "abstract" : "Patients with human papillomavirus (HPV) positive tonsillar and base of tongue squamous cell carcinoma (TSCC and BOTSCC, respectively) have a better clinical outcome than those with HPV negative tumours, irrespective of treatment. However, to better individualise treatment, additional biomarkers are needed together with HPV status. In a pilot study, we showed that high numbers of CD8(+) tumour infiltrating lymphocytes (TILs) in HPVDNA+ p16(INK4a+) TSCC indicated a better outcome. Here this study was extended. Totally 203 TSCC and 77 BOTSCC formalin fixed paraffin embedded tumour biopsies, earlier tested for HPV DNA (79% HPVDNA+) and p16(INK4a) from patients treated with curative intention, were analysed for CD8(+) and CD4(+) TILs by immunohistochemistry. Data obtained for 275 patients were correlated to HPVDNA and p16(INK4a) status, overall survival (OS) and disease free survival (DFS). In both HPVDNA+ and HPVDNA+ p16(INK4a+) tumours higher CD8(+) TIL counts correlated to a better 3-year OS (logrank test, both p&lt;0.001) and 3-year DFS (logrank test, p = 0.003 and p = 0.004 respectively) as compared to the lowest quartile in the groups. A similar pattern was observed when analysing TSCC alone, while for BOTSCC significance was obtained only for 3-year OS. In HPVDNA- tumours the trend was similar, but significance was obtained again only for 3-year OS. The number of CD4(+) TILs did not generally correlate to survival. In conclusion, in HPVDNA+ and/or HPVDNA+ p16(INK4a+) tumours high CD8(+) TIL counts indicated a better 3-year OS. This suggests that high CD8(+) TIL counts together with HPVDNA+ or HPVDNA+ p16(INK4a+) could be used when selecting patients for more individualised treatment.", "author" : [ { "dropping-particle" : "", "family" : "Nordfors", "given" : "Cecilia", "non-dropping-particle" : "", "parse-names" : false, "suffix" : "" }, { "dropping-particle" : "", "family" : "Gr\u00fcn", "given" : "Nathalie", "non-dropping-particle" : "", "parse-names" : false, "suffix" : "" }, { "dropping-particle" : "", "family" : "Tertipis", "given" : "Nikolaos", "non-dropping-particle" : "", "parse-names" : false, "suffix" : "" }, { "dropping-particle" : "", "family" : "\u00c4hrlund-Richter", "given" : "Andreas", "non-dropping-particle" : "", "parse-names" : false, "suffix" : "" }, { "dropping-particle" : "", "family" : "Haeggblom", "given" : "Linnea", "non-dropping-particle" : "", "parse-names" : false, "suffix" : "" }, { "dropping-particle" : "", "family" : "Sivars", "given" : "Lars", "non-dropping-particle" : "", "parse-names" : false, "suffix" : "" }, { "dropping-particle" : "", "family" : "Du", "given" : "Juan", "non-dropping-particle" : "", "parse-names" : false, "suffix" : "" }, { "dropping-particle" : "", "family" : "Nyberg", "given" : "Tommy", "non-dropping-particle" : "", "parse-names" : false, "suffix" : "" }, { "dropping-particle" : "", "family" : "Marklund", "given" : "Linda", "non-dropping-particle" : "", "parse-names" : false, "suffix" : "" }, { "dropping-particle" : "", "family" : "Munck-Wikland", "given" : "Eva", "non-dropping-particle" : "", "parse-names" : false, "suffix" : "" }, { "dropping-particle" : "", "family" : "N\u00e4sman", "given" : "Anders", "non-dropping-particle" : "", "parse-names" : false, "suffix" : "" }, { "dropping-particle" : "", "family" : "Ramqvist", "given" : "Torbj\u00f6rn", "non-dropping-particle" : "", "parse-names" : false, "suffix" : "" }, { "dropping-particle" : "", "family" : "Dalianis", "given" : "Tina", "non-dropping-particle" : "", "parse-names" : false, "suffix" : "" } ], "container-title" : "European Journal of Cancer", "id" : "ITEM-1", "issue" : "11", "issued" : { "date-parts" : [ [ "2013", "7" ] ] }, "page" : "2522-2530", "title" : "CD8+ and CD4+ tumour infiltrating lymphocytes in relation to human papillomavirus status and clinical outcome in tonsillar and base of tongue squamous cell carcinoma", "type" : "article-journal", "volume" : "49" }, "uris" : [ "http://www.mendeley.com/documents/?uuid=a6fda887-628e-4e20-9deb-6e03c750f5e1" ] } ], "mendeley" : { "formattedCitation" : "(Nordfors &lt;i&gt;et al&lt;/i&gt;, 2013b)", "plainTextFormattedCitation" : "(Nordfors et al, 2013b)", "previouslyFormattedCitation" : "(Nordfors &lt;i&gt;et al&lt;/i&gt;, 2013b)" }, "properties" : {  }, "schema" : "https://github.com/citation-style-language/schema/raw/master/csl-citation.json" }</w:instrText>
      </w:r>
      <w:r w:rsidR="00B82784" w:rsidRPr="00C1025D">
        <w:rPr>
          <w:rFonts w:ascii="Times New Roman" w:hAnsi="Times New Roman" w:cs="Times New Roman"/>
          <w:shd w:val="clear" w:color="auto" w:fill="FFFFFF"/>
        </w:rPr>
        <w:fldChar w:fldCharType="separate"/>
      </w:r>
      <w:r w:rsidR="00B37021" w:rsidRPr="00C1025D">
        <w:rPr>
          <w:rFonts w:ascii="Times New Roman" w:hAnsi="Times New Roman" w:cs="Times New Roman"/>
          <w:noProof/>
          <w:shd w:val="clear" w:color="auto" w:fill="FFFFFF"/>
        </w:rPr>
        <w:t xml:space="preserve">(Nordfors </w:t>
      </w:r>
      <w:r w:rsidR="00B37021" w:rsidRPr="0054385A">
        <w:rPr>
          <w:rFonts w:ascii="Times New Roman" w:hAnsi="Times New Roman" w:cs="Times New Roman"/>
          <w:noProof/>
          <w:shd w:val="clear" w:color="auto" w:fill="FFFFFF"/>
        </w:rPr>
        <w:t>et al</w:t>
      </w:r>
      <w:r w:rsidR="00B37021" w:rsidRPr="00C1025D">
        <w:rPr>
          <w:rFonts w:ascii="Times New Roman" w:hAnsi="Times New Roman" w:cs="Times New Roman"/>
          <w:noProof/>
          <w:shd w:val="clear" w:color="auto" w:fill="FFFFFF"/>
        </w:rPr>
        <w:t>, 2013b)</w:t>
      </w:r>
      <w:r w:rsidR="00B82784" w:rsidRPr="00C1025D">
        <w:rPr>
          <w:rFonts w:ascii="Times New Roman" w:hAnsi="Times New Roman" w:cs="Times New Roman"/>
          <w:shd w:val="clear" w:color="auto" w:fill="FFFFFF"/>
        </w:rPr>
        <w:fldChar w:fldCharType="end"/>
      </w:r>
      <w:r w:rsidR="008478BE" w:rsidRPr="00C1025D">
        <w:rPr>
          <w:rFonts w:ascii="Times New Roman" w:hAnsi="Times New Roman" w:cs="Times New Roman"/>
          <w:shd w:val="clear" w:color="auto" w:fill="FFFFFF"/>
        </w:rPr>
        <w:t xml:space="preserve">. </w:t>
      </w:r>
      <w:r w:rsidR="004F6D7C" w:rsidRPr="00C1025D">
        <w:rPr>
          <w:rFonts w:ascii="Times New Roman" w:hAnsi="Times New Roman" w:cs="Times New Roman"/>
          <w:shd w:val="clear" w:color="auto" w:fill="FFFFFF"/>
        </w:rPr>
        <w:t>The Magpix instrument is known to amplify the</w:t>
      </w:r>
      <w:r w:rsidR="00321679" w:rsidRPr="00C1025D">
        <w:rPr>
          <w:rFonts w:ascii="Times New Roman" w:hAnsi="Times New Roman" w:cs="Times New Roman"/>
          <w:shd w:val="clear" w:color="auto" w:fill="FFFFFF"/>
        </w:rPr>
        <w:t xml:space="preserve"> 27 </w:t>
      </w:r>
      <w:r w:rsidR="004F6D7C" w:rsidRPr="00C1025D">
        <w:rPr>
          <w:rFonts w:ascii="Times New Roman" w:hAnsi="Times New Roman" w:cs="Times New Roman"/>
          <w:shd w:val="clear" w:color="auto" w:fill="FFFFFF"/>
        </w:rPr>
        <w:t xml:space="preserve">HPV types: </w:t>
      </w:r>
      <w:r w:rsidR="00321679" w:rsidRPr="0054385A">
        <w:rPr>
          <w:rFonts w:ascii="Times New Roman" w:eastAsia="Times New Roman" w:hAnsi="Times New Roman" w:cs="Times New Roman"/>
        </w:rPr>
        <w:t>HPV 6, 11, 16, 18, 26, 30, 31, 33, 35, 39, 42, 43, 44, 45, 51, 52, 53, 56, 58, 59, 66, 67, 68, 69, 70, 73 and 82.</w:t>
      </w:r>
    </w:p>
    <w:p w14:paraId="322910F8" w14:textId="2DC45194" w:rsidR="0012210D" w:rsidRPr="009142A1" w:rsidRDefault="00021060" w:rsidP="0012210D">
      <w:pPr>
        <w:spacing w:line="480" w:lineRule="auto"/>
        <w:rPr>
          <w:rFonts w:ascii="Times New Roman" w:hAnsi="Times New Roman" w:cs="Times New Roman"/>
          <w:shd w:val="clear" w:color="auto" w:fill="FFFFFF"/>
        </w:rPr>
      </w:pPr>
      <w:r w:rsidRPr="00C1025D">
        <w:rPr>
          <w:rFonts w:ascii="Times New Roman" w:hAnsi="Times New Roman" w:cs="Times New Roman"/>
          <w:shd w:val="clear" w:color="auto" w:fill="FFFFFF"/>
        </w:rPr>
        <w:t xml:space="preserve">    </w:t>
      </w:r>
      <w:r w:rsidR="00F97A18" w:rsidRPr="00C1025D">
        <w:rPr>
          <w:rFonts w:ascii="Times New Roman" w:hAnsi="Times New Roman" w:cs="Times New Roman"/>
        </w:rPr>
        <w:t xml:space="preserve">The German cohort was classified using </w:t>
      </w:r>
      <w:r w:rsidR="00F97A18" w:rsidRPr="00C1025D">
        <w:rPr>
          <w:rFonts w:ascii="Times New Roman" w:hAnsi="Times New Roman" w:cs="Times New Roman"/>
          <w:shd w:val="clear" w:color="auto" w:fill="FFFFFF"/>
        </w:rPr>
        <w:t>p16 </w:t>
      </w:r>
      <w:r w:rsidR="00F97A18" w:rsidRPr="00C1025D">
        <w:rPr>
          <w:rFonts w:ascii="Times New Roman" w:hAnsi="Times New Roman" w:cs="Times New Roman"/>
        </w:rPr>
        <w:t xml:space="preserve">immunohistochemistry (CINtec histology, Roche mtm laboratories) and </w:t>
      </w:r>
      <w:r w:rsidR="0085146D" w:rsidRPr="00C1025D">
        <w:rPr>
          <w:rFonts w:ascii="Times New Roman" w:hAnsi="Times New Roman" w:cs="Times New Roman"/>
          <w:shd w:val="clear" w:color="auto" w:fill="FFFFFF"/>
        </w:rPr>
        <w:t xml:space="preserve">high-risk HPV-DNA detection by </w:t>
      </w:r>
      <w:r w:rsidR="00F97A18" w:rsidRPr="00C1025D">
        <w:rPr>
          <w:rFonts w:ascii="Times New Roman" w:hAnsi="Times New Roman" w:cs="Times New Roman"/>
          <w:shd w:val="clear" w:color="auto" w:fill="FFFFFF"/>
        </w:rPr>
        <w:t>PCR followed by bead-based hybridisation (Luminex Technology, Multimetrix, Progen, Heidelberg, Germany)</w:t>
      </w:r>
      <w:r w:rsidR="00AF2FE8" w:rsidRPr="00C1025D">
        <w:rPr>
          <w:rFonts w:ascii="Times New Roman" w:hAnsi="Times New Roman" w:cs="Times New Roman"/>
          <w:shd w:val="clear" w:color="auto" w:fill="FFFFFF"/>
        </w:rPr>
        <w:t xml:space="preserve"> </w:t>
      </w:r>
      <w:r w:rsidR="00F863B1" w:rsidRPr="00C1025D">
        <w:rPr>
          <w:rFonts w:ascii="Times New Roman" w:hAnsi="Times New Roman" w:cs="Times New Roman"/>
          <w:shd w:val="clear" w:color="auto" w:fill="FFFFFF"/>
        </w:rPr>
        <w:fldChar w:fldCharType="begin" w:fldLock="1"/>
      </w:r>
      <w:r w:rsidR="0032045F" w:rsidRPr="00C1025D">
        <w:rPr>
          <w:rFonts w:ascii="Times New Roman" w:hAnsi="Times New Roman" w:cs="Times New Roman"/>
          <w:shd w:val="clear" w:color="auto" w:fill="FFFFFF"/>
        </w:rPr>
        <w:instrText>ADDIN CSL_CITATION { "citationItems" : [ { "id" : "ITEM-1", "itemData" : { "DOI" : "10.1038/bjc.2017.132", "ISSN" : "0007-0920", "author" : [ { "dropping-particle" : "", "family" : "Wagner", "given" : "Steffen", "non-dropping-particle" : "", "parse-names" : false, "suffix" : "" }, { "dropping-particle" : "", "family" : "Wittekindt", "given" : "Claus", "non-dropping-particle" : "", "parse-names" : false, "suffix" : "" }, { "dropping-particle" : "", "family" : "Sharma", "given" : "Shachi Jenny", "non-dropping-particle" : "", "parse-names" : false, "suffix" : "" }, { "dropping-particle" : "", "family" : "Wuerdemann", "given" : "Nora", "non-dropping-particle" : "", "parse-names" : false, "suffix" : "" }, { "dropping-particle" : "", "family" : "J\u00fcttner", "given" : "Theresa", "non-dropping-particle" : "", "parse-names" : false, "suffix" : "" }, { "dropping-particle" : "", "family" : "Reuschenbach", "given" : "Miriam", "non-dropping-particle" : "", "parse-names" : false, "suffix" : "" }, { "dropping-particle" : "", "family" : "Prigge", "given" : "Elena-Sophie", "non-dropping-particle" : "", "parse-names" : false, "suffix" : "" }, { "dropping-particle" : "", "family" : "Knebel Doeberitz", "given" : "Magnus", "non-dropping-particle" : "von", "parse-names" : false, "suffix" : "" }, { "dropping-particle" : "", "family" : "Gattenl\u00f6hner", "given" : "Stefan", "non-dropping-particle" : "", "parse-names" : false, "suffix" : "" }, { "dropping-particle" : "", "family" : "Burkhardt", "given" : "Ernst", "non-dropping-particle" : "", "parse-names" : false, "suffix" : "" }, { "dropping-particle" : "", "family" : "Pons-K\u00fchnemann", "given" : "J\u00f6rn", "non-dropping-particle" : "", "parse-names" : false, "suffix" : "" }, { "dropping-particle" : "", "family" : "Klussmann", "given" : "Jens Peter", "non-dropping-particle" : "", "parse-names" : false, "suffix" : "" } ], "container-title" : "British Journal of Cancer", "id" : "ITEM-1", "issue" : "12", "issued" : { "date-parts" : [ [ "2017", "6", "6" ] ] }, "page" : "1604-1611", "publisher" : "Nature Publishing Group", "title" : "Human papillomavirus association is the most important predictor for surgically treated patients with oropharyngeal cancer", "type" : "article-journal", "volume" : "116" }, "uris" : [ "http://www.mendeley.com/documents/?uuid=aa0e47e1-c2af-381a-8dcf-b572c8f4b625" ] } ], "mendeley" : { "formattedCitation" : "(Wagner &lt;i&gt;et al&lt;/i&gt;, 2017)", "plainTextFormattedCitation" : "(Wagner et al, 2017)", "previouslyFormattedCitation" : "(Wagner &lt;i&gt;et al&lt;/i&gt;, 2017)" }, "properties" : {  }, "schema" : "https://github.com/citation-style-language/schema/raw/master/csl-citation.json" }</w:instrText>
      </w:r>
      <w:r w:rsidR="00F863B1" w:rsidRPr="00C1025D">
        <w:rPr>
          <w:rFonts w:ascii="Times New Roman" w:hAnsi="Times New Roman" w:cs="Times New Roman"/>
          <w:shd w:val="clear" w:color="auto" w:fill="FFFFFF"/>
        </w:rPr>
        <w:fldChar w:fldCharType="separate"/>
      </w:r>
      <w:r w:rsidR="00B37021" w:rsidRPr="00C1025D">
        <w:rPr>
          <w:rFonts w:ascii="Times New Roman" w:hAnsi="Times New Roman" w:cs="Times New Roman"/>
          <w:noProof/>
          <w:shd w:val="clear" w:color="auto" w:fill="FFFFFF"/>
        </w:rPr>
        <w:t>(Wagner et al, 2017)</w:t>
      </w:r>
      <w:r w:rsidR="00F863B1" w:rsidRPr="00C1025D">
        <w:rPr>
          <w:rFonts w:ascii="Times New Roman" w:hAnsi="Times New Roman" w:cs="Times New Roman"/>
          <w:shd w:val="clear" w:color="auto" w:fill="FFFFFF"/>
        </w:rPr>
        <w:fldChar w:fldCharType="end"/>
      </w:r>
      <w:r w:rsidR="00F97A18" w:rsidRPr="00C1025D">
        <w:rPr>
          <w:rFonts w:ascii="Times New Roman" w:hAnsi="Times New Roman" w:cs="Times New Roman"/>
          <w:shd w:val="clear" w:color="auto" w:fill="FFFFFF"/>
        </w:rPr>
        <w:t xml:space="preserve">. </w:t>
      </w:r>
      <w:r w:rsidR="0012210D" w:rsidRPr="009142A1">
        <w:rPr>
          <w:rFonts w:ascii="Times New Roman" w:hAnsi="Times New Roman" w:cs="Times New Roman"/>
          <w:shd w:val="clear" w:color="auto" w:fill="FFFFFF"/>
        </w:rPr>
        <w:t>Th</w:t>
      </w:r>
      <w:r w:rsidR="0012210D">
        <w:rPr>
          <w:rFonts w:ascii="Times New Roman" w:hAnsi="Times New Roman" w:cs="Times New Roman"/>
          <w:shd w:val="clear" w:color="auto" w:fill="FFFFFF"/>
        </w:rPr>
        <w:t>is assay detects the following 24</w:t>
      </w:r>
      <w:r w:rsidR="0012210D" w:rsidRPr="009142A1">
        <w:rPr>
          <w:rFonts w:ascii="Times New Roman" w:hAnsi="Times New Roman" w:cs="Times New Roman"/>
          <w:shd w:val="clear" w:color="auto" w:fill="FFFFFF"/>
        </w:rPr>
        <w:t xml:space="preserve"> HPV types: </w:t>
      </w:r>
      <w:r w:rsidR="0012210D" w:rsidRPr="00AC1ACE">
        <w:rPr>
          <w:rFonts w:ascii="Times New Roman" w:hAnsi="Times New Roman" w:cs="Times New Roman"/>
          <w:lang w:val="en-US" w:eastAsia="en-US"/>
        </w:rPr>
        <w:t>16, 18, 31, 33, 35, 39, 45, 51, 52, 56, 58, 59, 68, 73, and 82), three putative high-risk types (26, 53, and 66), and six low-risk types (6, 11, 42, 43, 44, and 70</w:t>
      </w:r>
      <w:r w:rsidR="0012210D">
        <w:rPr>
          <w:rFonts w:ascii="Times New Roman" w:hAnsi="Times New Roman" w:cs="Times New Roman"/>
          <w:lang w:val="en-US" w:eastAsia="en-US"/>
        </w:rPr>
        <w:t>)</w:t>
      </w:r>
      <w:r w:rsidR="0012210D" w:rsidRPr="009142A1">
        <w:rPr>
          <w:rFonts w:ascii="Times New Roman" w:hAnsi="Times New Roman" w:cs="Times New Roman"/>
          <w:shd w:val="clear" w:color="auto" w:fill="FFFFFF"/>
        </w:rPr>
        <w:t>.</w:t>
      </w:r>
    </w:p>
    <w:p w14:paraId="4AA12E84" w14:textId="7BE598EF" w:rsidR="00C33330" w:rsidRPr="00C1025D" w:rsidRDefault="00021060" w:rsidP="0012210D">
      <w:pPr>
        <w:spacing w:line="480" w:lineRule="auto"/>
        <w:rPr>
          <w:rFonts w:ascii="Times New Roman" w:hAnsi="Times New Roman" w:cs="Times New Roman"/>
        </w:rPr>
      </w:pPr>
      <w:r w:rsidRPr="00C1025D">
        <w:rPr>
          <w:rFonts w:ascii="Times New Roman" w:hAnsi="Times New Roman" w:cs="Times New Roman"/>
          <w:shd w:val="clear" w:color="auto" w:fill="FFFFFF"/>
        </w:rPr>
        <w:t xml:space="preserve">    </w:t>
      </w:r>
      <w:r w:rsidR="00C33330" w:rsidRPr="00C1025D">
        <w:rPr>
          <w:rFonts w:ascii="Times New Roman" w:hAnsi="Times New Roman" w:cs="Times New Roman"/>
        </w:rPr>
        <w:t>The UK cohort was classified using p16 immunohistochemistry (CINtec histology, Roche mtm laboratories) and high risk HPV DNA in situ hybridisation (Inform HPV III, Ventana Medical Systems Inc)</w:t>
      </w:r>
      <w:r w:rsidR="00AF2FE8" w:rsidRPr="00C1025D">
        <w:rPr>
          <w:rFonts w:ascii="Times New Roman" w:hAnsi="Times New Roman" w:cs="Times New Roman"/>
        </w:rPr>
        <w:t xml:space="preserve"> </w:t>
      </w:r>
      <w:r w:rsidR="008478BE"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"10.1158/0008-5472.CAN-16-0633", "ISSN" : "1538-7445", "PMID" : "27569214", "abstract" : "A rising incidence of oropharyngeal squamous cell carcinoma (OPSCC) incidence has occurred throughout the developed world, where it has been attributed to an increasing impact of human papillomavirus (HPV) on disease etiology. This report presents the findings of a multicenter cross-sectional retrospective study aimed at determining the proportion of HPV-positive and HPV-negative OPSCC within the United Kingdom. Archival tumor tissue blocks from 1,602 patients previously diagnosed with OPSCC (2002-2011) were collated from 11 centers. HPV status was determined with three validated commercial tests to provide valid data for 1,474 cases in total. Corresponding national incidence data from the same decade were obtained from UK Cancer registries. The overall proportion of HPV(+) OPSCC between 2002 and 2011 was 51.8% [95% confidence interval (CI), 49.3-54.4], and this remained unchanged throughout the decade [unadjusted RR = 1.00 (95% CI, 0.99-1.02)]. However, over the same period, the incidence of OPSCC in the broader UK population underwent a 2-fold increase [age-standardized rate 2002: 2.1 (95% CI, 1.9-2.2); 2011: 4.1 (95% CI, 4.0-4.3)]. Although the number of OPSCCs diagnosed within the United Kingdom from 2002 to 2011 nearly doubled, the proportion of HPV(+) cases remained static at approximately 50%. Our results argue that the rapidly increasing incidence of OPSCC in the United Kingdom cannot be solely attributable to the influence of HPV. The parallel increase in HPV(+) and HPV(-) cases we documented warrants further investigation, so that appropriate future prevention strategies for both types of disease can be implemented. Cancer Res; 76(22); 6598-606. \u00a92016 AACR.", "author" : [ { "dropping-particle" : "", "family" : "Schache", "given" : "Andrew G", "non-dropping-particle" : "", "parse-names" : false, "suffix" : "" }, { "dropping-particle" : "", "family" : "Powell", "given" : "Ned G", "non-dropping-particle" : "", "parse-names" : false, "suffix" : "" }, { "dropping-particle" : "", "family" : "Cuschieri", "given" : "Kate S", "non-dropping-particle" : "", "parse-names" : false, "suffix" : "" }, { "dropping-particle" : "", "family" : "Robinson", "given" : "Max", "non-dropping-particle" : "", "parse-names" : false, "suffix" : "" }, { "dropping-particle" : "", "family" : "Leary", "given" : "Sam", "non-dropping-particle" : "", "parse-names" : false, "suffix" : "" }, { "dropping-particle" : "", "family" : "Mehanna", "given" : "Hisham", "non-dropping-particle" : "", "parse-names" : false, "suffix" : "" }, { "dropping-particle" : "", "family" : "Rapozo", "given" : "Davy", "non-dropping-particle" : "", "parse-names" : false, "suffix" : "" }, { "dropping-particle" : "", "family" : "Long", "given" : "Anna", "non-dropping-particle" : "", "parse-names" : false, "suffix" : "" }, { "dropping-particle" : "", "family" : "Cubie", "given" : "Heather", "non-dropping-particle" : "", "parse-names" : false, "suffix" : "" }, { "dropping-particle" : "", "family" : "Junor", "given" : "Elizabeth", "non-dropping-particle" : "", "parse-names" : false, "suffix" : "" }, { "dropping-particle" : "", "family" : "Monaghan", "given" : "Hannah", "non-dropping-particle" : "", "parse-names" : false, "suffix" : "" }, { "dropping-particle" : "", "family" : "Harrington", "given" : "Kevin J", "non-dropping-particle" : "", "parse-names" : false, "suffix" : "" }, { "dropping-particle" : "", "family" : "Nutting", "given" : "Christopher M", "non-dropping-particle" : "", "parse-names" : false, "suffix" : "" }, { "dropping-particle" : "", "family" : "Schick", "given" : "Ulrike", "non-dropping-particle" : "", "parse-names" : false, "suffix" : "" }, { "dropping-particle" : "", "family" : "Lau", "given" : "Andy S", "non-dropping-particle" : "", "parse-names" : false, "suffix" : "" }, { "dropping-particle" : "", "family" : "Upile", "given" : "Navdeep", "non-dropping-particle" : "", "parse-names" : false, "suffix" : "" }, { "dropping-particle" : "", "family" : "Sheard", "given" : "Jon", "non-dropping-particle" : "", "parse-names" : false, "suffix" : "" }, { "dropping-particle" : "", "family" : "Brougham", "given" : "Kath", "non-dropping-particle" : "", "parse-names" : false, "suffix" : "" }, { "dropping-particle" : "", "family" : "West", "given" : "Catharine M L", "non-dropping-particle" : "", "parse-names" : false, "suffix" : "" }, { "dropping-particle" : "", "family" : "Oguejiofor", "given" : "Ken", "non-dropping-particle" : "", "parse-names" : false, "suffix" : "" }, { "dropping-particle" : "", "family" : "Thomas", "given" : "Steve", "non-dropping-particle" : "", "parse-names" : false, "suffix" : "" }, { "dropping-particle" : "", "family" : "Ness", "given" : "Andy R", "non-dropping-particle" : "", "parse-names" : false, "suffix" : "" }, { "dropping-particle" : "", "family" : "Pring", "given" : "Miranda", "non-dropping-particle" : "", "parse-names" : false, "suffix" : "" }, { "dropping-particle" : "", "family" : "Thomas", "given" : "Gareth J", "non-dropping-particle" : "", "parse-names" : false, "suffix" : "" }, { "dropping-particle" : "V", "family" : "King", "given" : "Emma", "non-dropping-particle" : "", "parse-names" : false, "suffix" : "" }, { "dropping-particle" : "", "family" : "McCance", "given" : "Dennis J", "non-dropping-particle" : "", "parse-names" : false, "suffix" : "" }, { "dropping-particle" : "", "family" : "James", "given" : "Jacqueline A", "non-dropping-particle" : "", "parse-names" : false, "suffix" : "" }, { "dropping-particle" : "", "family" : "Moran", "given" : "Michael", "non-dropping-particle" : "", "parse-names" : false, "suffix" : "" }, { "dropping-particle" : "", "family" : "Sloan", "given" : "Phil", "non-dropping-particle" : "", "parse-names" : false, "suffix" : "" }, { "dropping-particle" : "", "family" : "Shaw", "given" : "Richard J", "non-dropping-particle" : "", "parse-names" : false, "suffix" : "" }, { "dropping-particle" : "", "family" : "Evans", "given" : "Mererid", "non-dropping-particle" : "", "parse-names" : false, "suffix" : "" }, { "dropping-particle" : "", "family" : "Jones", "given" : "Terry M", "non-dropping-particle" : "", "parse-names" : false, "suffix" : "" } ], "container-title" : "Cancer research", "id" : "ITEM-1", "issue" : "22", "issued" : { "date-parts" : [ [ "2016", "11", "15" ] ] }, "page" : "6598-6606", "title" : "HPV-Related Oropharynx Cancer in the United Kingdom: An Evolution in the Understanding of Disease Etiology.", "type" : "article-journal", "volume" : "76" }, "uris" : [ "http://www.mendeley.com/documents/?uuid=40d6bbad-80a6-383d-a9fa-fdda61bd53b4" ] } ], "mendeley" : { "formattedCitation" : "(Schache &lt;i&gt;et al&lt;/i&gt;, 2016)", "plainTextFormattedCitation" : "(Schache et al, 2016)", "previouslyFormattedCitation" : "(Schache &lt;i&gt;et al&lt;/i&gt;, 2016)" }, "properties" : {  }, "schema" : "https://github.com/citation-style-language/schema/raw/master/csl-citation.json" }</w:instrText>
      </w:r>
      <w:r w:rsidR="008478BE" w:rsidRPr="00C1025D">
        <w:rPr>
          <w:rFonts w:ascii="Times New Roman" w:hAnsi="Times New Roman" w:cs="Times New Roman"/>
        </w:rPr>
        <w:fldChar w:fldCharType="separate"/>
      </w:r>
      <w:r w:rsidR="00B37021" w:rsidRPr="00C1025D">
        <w:rPr>
          <w:rFonts w:ascii="Times New Roman" w:hAnsi="Times New Roman" w:cs="Times New Roman"/>
          <w:noProof/>
        </w:rPr>
        <w:t xml:space="preserve">(Schache </w:t>
      </w:r>
      <w:r w:rsidR="00B37021" w:rsidRPr="0054385A">
        <w:rPr>
          <w:rFonts w:ascii="Times New Roman" w:hAnsi="Times New Roman" w:cs="Times New Roman"/>
          <w:noProof/>
        </w:rPr>
        <w:t>et al</w:t>
      </w:r>
      <w:r w:rsidR="00B37021" w:rsidRPr="00C1025D">
        <w:rPr>
          <w:rFonts w:ascii="Times New Roman" w:hAnsi="Times New Roman" w:cs="Times New Roman"/>
          <w:noProof/>
        </w:rPr>
        <w:t>, 2016)</w:t>
      </w:r>
      <w:r w:rsidR="008478BE" w:rsidRPr="00C1025D">
        <w:rPr>
          <w:rFonts w:ascii="Times New Roman" w:hAnsi="Times New Roman" w:cs="Times New Roman"/>
        </w:rPr>
        <w:fldChar w:fldCharType="end"/>
      </w:r>
      <w:r w:rsidR="00C33330" w:rsidRPr="00C1025D">
        <w:rPr>
          <w:rFonts w:ascii="Times New Roman" w:hAnsi="Times New Roman" w:cs="Times New Roman"/>
        </w:rPr>
        <w:t xml:space="preserve">. </w:t>
      </w:r>
      <w:r w:rsidR="00321679" w:rsidRPr="0054385A">
        <w:rPr>
          <w:rFonts w:ascii="Times New Roman" w:hAnsi="Times New Roman" w:cs="Times New Roman"/>
        </w:rPr>
        <w:t xml:space="preserve">INFORM HPV III Family 16 probe B detects HPV-16, -18, -31, -33, -35, -39, -45, -51, -52, -56, -58, and 66. </w:t>
      </w:r>
    </w:p>
    <w:p w14:paraId="1CB62287" w14:textId="2729B643" w:rsidR="008C4CB9" w:rsidRPr="00C1025D" w:rsidRDefault="008C4CB9" w:rsidP="009142A1">
      <w:pPr>
        <w:pStyle w:val="CommentText"/>
        <w:spacing w:line="480" w:lineRule="auto"/>
        <w:jc w:val="both"/>
        <w:rPr>
          <w:rFonts w:ascii="Times New Roman" w:hAnsi="Times New Roman" w:cs="Times New Roman"/>
        </w:rPr>
      </w:pPr>
      <w:r w:rsidRPr="00C1025D">
        <w:rPr>
          <w:rFonts w:ascii="Times New Roman" w:hAnsi="Times New Roman" w:cs="Times New Roman"/>
        </w:rPr>
        <w:t xml:space="preserve">    </w:t>
      </w:r>
      <w:r w:rsidR="00582B77" w:rsidRPr="00C1025D">
        <w:rPr>
          <w:rFonts w:ascii="Times New Roman" w:hAnsi="Times New Roman" w:cs="Times New Roman"/>
        </w:rPr>
        <w:t xml:space="preserve">Overexpression of p16 </w:t>
      </w:r>
      <w:r w:rsidR="005855FA" w:rsidRPr="00C1025D">
        <w:rPr>
          <w:rFonts w:ascii="Times New Roman" w:hAnsi="Times New Roman" w:cs="Times New Roman"/>
        </w:rPr>
        <w:t xml:space="preserve">(&gt;70% positive staining) </w:t>
      </w:r>
      <w:r w:rsidR="00582B77" w:rsidRPr="00C1025D">
        <w:rPr>
          <w:rFonts w:ascii="Times New Roman" w:hAnsi="Times New Roman" w:cs="Times New Roman"/>
        </w:rPr>
        <w:t xml:space="preserve">was classified similar to the Danish cohort for all three validations cohorts. </w:t>
      </w:r>
      <w:r w:rsidRPr="00C1025D">
        <w:rPr>
          <w:rFonts w:ascii="Times New Roman" w:hAnsi="Times New Roman" w:cs="Times New Roman"/>
        </w:rPr>
        <w:t>Treatment modality for the validation cohorts are presented in more detail in Table 1.</w:t>
      </w:r>
    </w:p>
    <w:p w14:paraId="08EB3473" w14:textId="09BA38FC" w:rsidR="00971546" w:rsidRPr="0054385A" w:rsidRDefault="00F15254" w:rsidP="009142A1">
      <w:pPr>
        <w:pStyle w:val="p"/>
        <w:shd w:val="clear" w:color="auto" w:fill="FFFFFF"/>
        <w:spacing w:before="166" w:beforeAutospacing="0" w:after="166" w:afterAutospacing="0" w:line="480" w:lineRule="auto"/>
        <w:contextualSpacing/>
        <w:rPr>
          <w:rFonts w:ascii="Times New Roman" w:hAnsi="Times New Roman" w:cs="Times New Roman"/>
          <w:sz w:val="24"/>
          <w:szCs w:val="24"/>
        </w:rPr>
      </w:pPr>
      <w:r w:rsidRPr="0054385A">
        <w:rPr>
          <w:rFonts w:ascii="Times New Roman" w:hAnsi="Times New Roman" w:cs="Times New Roman"/>
          <w:sz w:val="24"/>
          <w:szCs w:val="24"/>
        </w:rPr>
        <w:br/>
      </w:r>
      <w:r w:rsidR="00971546" w:rsidRPr="0054385A">
        <w:rPr>
          <w:rFonts w:ascii="Times New Roman" w:hAnsi="Times New Roman" w:cs="Times New Roman"/>
          <w:sz w:val="24"/>
          <w:szCs w:val="24"/>
        </w:rPr>
        <w:t xml:space="preserve">Statistics </w:t>
      </w:r>
    </w:p>
    <w:p w14:paraId="3A4C3F11" w14:textId="77777777" w:rsidR="008C4CB9" w:rsidRPr="0054385A" w:rsidRDefault="00971546">
      <w:pPr>
        <w:pStyle w:val="p"/>
        <w:shd w:val="clear" w:color="auto" w:fill="FFFFFF"/>
        <w:spacing w:before="0" w:beforeAutospacing="0" w:after="0" w:afterAutospacing="0" w:line="480" w:lineRule="auto"/>
        <w:contextualSpacing/>
        <w:jc w:val="both"/>
        <w:rPr>
          <w:rFonts w:ascii="Times New Roman" w:eastAsia="Times New Roman" w:hAnsi="Times New Roman" w:cs="Times New Roman"/>
          <w:sz w:val="24"/>
          <w:szCs w:val="24"/>
          <w:shd w:val="clear" w:color="auto" w:fill="FFFFFF"/>
        </w:rPr>
      </w:pPr>
      <w:r w:rsidRPr="0054385A">
        <w:rPr>
          <w:rFonts w:ascii="Times New Roman" w:eastAsia="Times New Roman" w:hAnsi="Times New Roman" w:cs="Times New Roman"/>
          <w:sz w:val="24"/>
          <w:szCs w:val="24"/>
          <w:shd w:val="clear" w:color="auto" w:fill="FFFFFF"/>
        </w:rPr>
        <w:t xml:space="preserve">Covariates available for adjustment are described in Table 1. Age was included as a continuous variable in the analyses, and the remaining variables were included as categorical variables. </w:t>
      </w:r>
      <w:r w:rsidRPr="00C1025D">
        <w:rPr>
          <w:rFonts w:ascii="Times New Roman" w:hAnsi="Times New Roman" w:cs="Times New Roman"/>
          <w:sz w:val="24"/>
          <w:szCs w:val="24"/>
        </w:rPr>
        <w:t xml:space="preserve">Overall survival (OS) was defined as the time from diagnosis of OPSCC to death from any cause. Progression was based on a biopsy or relevant imaging and </w:t>
      </w:r>
      <w:r w:rsidR="00412CCA" w:rsidRPr="00C1025D">
        <w:rPr>
          <w:rFonts w:ascii="Times New Roman" w:hAnsi="Times New Roman" w:cs="Times New Roman"/>
          <w:sz w:val="24"/>
          <w:szCs w:val="24"/>
        </w:rPr>
        <w:t>progression-</w:t>
      </w:r>
      <w:r w:rsidRPr="00C1025D">
        <w:rPr>
          <w:rFonts w:ascii="Times New Roman" w:hAnsi="Times New Roman" w:cs="Times New Roman"/>
          <w:sz w:val="24"/>
          <w:szCs w:val="24"/>
        </w:rPr>
        <w:t>free survival (PFS) was defined as the time from diagnosis of OPSCC to time of progression at any site</w:t>
      </w:r>
      <w:r w:rsidR="00191EAD" w:rsidRPr="00C1025D">
        <w:rPr>
          <w:rFonts w:ascii="Times New Roman" w:hAnsi="Times New Roman" w:cs="Times New Roman"/>
          <w:sz w:val="24"/>
          <w:szCs w:val="24"/>
        </w:rPr>
        <w:t xml:space="preserve"> or death from any </w:t>
      </w:r>
      <w:r w:rsidR="00191EAD" w:rsidRPr="00C1025D">
        <w:rPr>
          <w:rFonts w:ascii="Times New Roman" w:hAnsi="Times New Roman" w:cs="Times New Roman"/>
          <w:sz w:val="24"/>
          <w:szCs w:val="24"/>
        </w:rPr>
        <w:lastRenderedPageBreak/>
        <w:t>cause</w:t>
      </w:r>
      <w:r w:rsidRPr="00C1025D">
        <w:rPr>
          <w:rFonts w:ascii="Times New Roman" w:hAnsi="Times New Roman" w:cs="Times New Roman"/>
          <w:sz w:val="24"/>
          <w:szCs w:val="24"/>
        </w:rPr>
        <w:t>. Patients were censored</w:t>
      </w:r>
      <w:r w:rsidR="00D77251" w:rsidRPr="00C1025D">
        <w:rPr>
          <w:rFonts w:ascii="Times New Roman" w:hAnsi="Times New Roman" w:cs="Times New Roman"/>
          <w:sz w:val="24"/>
          <w:szCs w:val="24"/>
        </w:rPr>
        <w:t xml:space="preserve"> at the last date of follow-up</w:t>
      </w:r>
      <w:r w:rsidRPr="00C1025D">
        <w:rPr>
          <w:rFonts w:ascii="Times New Roman" w:hAnsi="Times New Roman" w:cs="Times New Roman"/>
          <w:sz w:val="24"/>
          <w:szCs w:val="24"/>
        </w:rPr>
        <w:t xml:space="preserve">, or administratively censored five years after diagnosis. </w:t>
      </w:r>
      <w:r w:rsidRPr="0054385A">
        <w:rPr>
          <w:rFonts w:ascii="Times New Roman" w:eastAsia="Times New Roman" w:hAnsi="Times New Roman" w:cs="Times New Roman"/>
          <w:sz w:val="24"/>
          <w:szCs w:val="24"/>
          <w:shd w:val="clear" w:color="auto" w:fill="FFFFFF"/>
        </w:rPr>
        <w:t xml:space="preserve">Kaplan-Meier curves were used to illustrate survival differences and significant differences were assessed with log-rank tests. </w:t>
      </w:r>
    </w:p>
    <w:p w14:paraId="4EC6D0E3" w14:textId="520BA936" w:rsidR="00D010A8" w:rsidRPr="0054385A" w:rsidRDefault="008C4CB9">
      <w:pPr>
        <w:pStyle w:val="p"/>
        <w:shd w:val="clear" w:color="auto" w:fill="FFFFFF"/>
        <w:spacing w:before="166" w:beforeAutospacing="0" w:after="166" w:afterAutospacing="0" w:line="480" w:lineRule="auto"/>
        <w:contextualSpacing/>
        <w:rPr>
          <w:rFonts w:ascii="Times New Roman" w:eastAsia="Times New Roman" w:hAnsi="Times New Roman" w:cs="Times New Roman"/>
          <w:sz w:val="24"/>
          <w:szCs w:val="24"/>
          <w:shd w:val="clear" w:color="auto" w:fill="FFFFFF"/>
        </w:rPr>
      </w:pPr>
      <w:r w:rsidRPr="0054385A">
        <w:rPr>
          <w:rFonts w:ascii="Times New Roman" w:eastAsia="Times New Roman" w:hAnsi="Times New Roman" w:cs="Times New Roman"/>
          <w:sz w:val="24"/>
          <w:szCs w:val="24"/>
          <w:shd w:val="clear" w:color="auto" w:fill="FFFFFF"/>
        </w:rPr>
        <w:t xml:space="preserve">    </w:t>
      </w:r>
      <w:r w:rsidR="00D010A8" w:rsidRPr="0054385A">
        <w:rPr>
          <w:rFonts w:ascii="Times New Roman" w:eastAsia="Times New Roman" w:hAnsi="Times New Roman" w:cs="Times New Roman"/>
          <w:sz w:val="24"/>
          <w:szCs w:val="24"/>
          <w:shd w:val="clear" w:color="auto" w:fill="FFFFFF"/>
        </w:rPr>
        <w:t xml:space="preserve">To evaluate which covariates influenced survival, we fitted multivariate Cox regression analyses with all factors in Table 1 except treatment included (full model), ties were handled with the method suggested by Efron. Subsequently, we simplified the full models using a stepwise backward elimination procedure with Akaike’s Information Criteria as stopping criteria (final model) using the R package rms and the function fastbw </w:t>
      </w:r>
      <w:r w:rsidR="00D010A8" w:rsidRPr="0054385A">
        <w:rPr>
          <w:rFonts w:ascii="Times New Roman" w:eastAsia="Times New Roman" w:hAnsi="Times New Roman" w:cs="Times New Roman"/>
          <w:sz w:val="24"/>
          <w:szCs w:val="24"/>
          <w:shd w:val="clear" w:color="auto" w:fill="FFFFFF"/>
        </w:rPr>
        <w:fldChar w:fldCharType="begin" w:fldLock="1"/>
      </w:r>
      <w:r w:rsidR="0032045F" w:rsidRPr="0054385A">
        <w:rPr>
          <w:rFonts w:ascii="Times New Roman" w:eastAsia="Times New Roman" w:hAnsi="Times New Roman" w:cs="Times New Roman"/>
          <w:sz w:val="24"/>
          <w:szCs w:val="24"/>
          <w:shd w:val="clear" w:color="auto" w:fill="FFFFFF"/>
        </w:rPr>
        <w:instrText>ADDIN CSL_CITATION { "citationItems" : [ { "id" : "ITEM-1", "itemData" : { "DOI" : "10.1007/978-1-4757-3462-1", "ISBN" : "978-0-387-95232-1", "PMID" : "45820971", "abstract" : "There are many books that are excellent sources of knowledge about individual stastical tools (survival models, general linear models, etc.), but the art of data analysis is about choosing and using multiple tools. In the words of Chatfield \"...students typically know the technical details of regressin for example, but not necessarily when and how to apply it. This argues the need for a better balance in the literature and in statistical teaching between techniques and problem solving strategies.\" Whether analyzing risk factors, adjusting for biases in observational studies, or developing predictive models, there are common problems that few regression texts address. For example, there are missing data in the majority of datasets one is likely to encounter (other than those used in textbooks!) but most regression texts do not include methods for dealing with such data effectively, and texts on missing data do not cover regression modeling. Introduction * General Aspects of Fitting Regression Models * Missing Data * Multivariable Modeling Strategies * Resampling, Validating, Describing, and Simplifying the Model * S-PLUS Software * Case Study in Least Squares Fitting and Interpretation of a Linear Model * Case Study in Imputation and Data Reduction * Overview of Maximum Likelihood Estimation * Binary Logistic Regression * Logistic Model Case Study 1: Predicting Cause of Death * Logistic Model Case Study 2: Survival of Titanic Passengers * Ordinal Logistic Regression * Case Study in Ordinal Regrssion, Data Reduction, and Penalization * Models Using Nonparametic Transformations of X and Y * Introduction to Survival Analysis * Parametric Survival Models * Case Study in Parametric Survival Modeling and Model Approximation * Cox Proportional Hazards Regression Model * Case Study in Cox Regression", "author" : [ { "dropping-particle" : "", "family" : "Harrell", "given" : "Frank E", "non-dropping-particle" : "", "parse-names" : false, "suffix" : "" } ], "container-title" : "Springer Series in Statistics", "id" : "ITEM-1", "issued" : { "date-parts" : [ [ "2001" ] ] }, "number-of-pages" : "XXIII + 568", "title" : "Regression modeling strategies. With applications to linear models, logistic regression, and survival analysis", "type" : "book" }, "uris" : [ "http://www.mendeley.com/documents/?uuid=81e9b65e-fdf0-4bee-bf1f-d86468666df7" ] } ], "mendeley" : { "formattedCitation" : "(Harrell, 2001)", "plainTextFormattedCitation" : "(Harrell, 2001)", "previouslyFormattedCitation" : "(Harrell, 2001)" }, "properties" : {  }, "schema" : "https://github.com/citation-style-language/schema/raw/master/csl-citation.json" }</w:instrText>
      </w:r>
      <w:r w:rsidR="00D010A8" w:rsidRPr="0054385A">
        <w:rPr>
          <w:rFonts w:ascii="Times New Roman" w:eastAsia="Times New Roman" w:hAnsi="Times New Roman" w:cs="Times New Roman"/>
          <w:sz w:val="24"/>
          <w:szCs w:val="24"/>
          <w:shd w:val="clear" w:color="auto" w:fill="FFFFFF"/>
        </w:rPr>
        <w:fldChar w:fldCharType="separate"/>
      </w:r>
      <w:r w:rsidR="00B37021" w:rsidRPr="0054385A">
        <w:rPr>
          <w:rFonts w:ascii="Times New Roman" w:eastAsia="Times New Roman" w:hAnsi="Times New Roman" w:cs="Times New Roman"/>
          <w:noProof/>
          <w:sz w:val="24"/>
          <w:szCs w:val="24"/>
          <w:shd w:val="clear" w:color="auto" w:fill="FFFFFF"/>
        </w:rPr>
        <w:t>(Harrell, 2001)</w:t>
      </w:r>
      <w:r w:rsidR="00D010A8" w:rsidRPr="0054385A">
        <w:rPr>
          <w:rFonts w:ascii="Times New Roman" w:eastAsia="Times New Roman" w:hAnsi="Times New Roman" w:cs="Times New Roman"/>
          <w:sz w:val="24"/>
          <w:szCs w:val="24"/>
          <w:shd w:val="clear" w:color="auto" w:fill="FFFFFF"/>
        </w:rPr>
        <w:fldChar w:fldCharType="end"/>
      </w:r>
      <w:r w:rsidR="00D010A8" w:rsidRPr="0054385A">
        <w:rPr>
          <w:rFonts w:ascii="Times New Roman" w:eastAsia="Times New Roman" w:hAnsi="Times New Roman" w:cs="Times New Roman"/>
          <w:sz w:val="24"/>
          <w:szCs w:val="24"/>
          <w:shd w:val="clear" w:color="auto" w:fill="FFFFFF"/>
        </w:rPr>
        <w:t xml:space="preserve">. All models are multivariable, i.e. factors are mutually adjusted, and thus the effect estimates can not be interpreted marginally. </w:t>
      </w:r>
      <w:r w:rsidR="00422CFC" w:rsidRPr="0054385A">
        <w:rPr>
          <w:rFonts w:ascii="Times New Roman" w:eastAsia="Times New Roman" w:hAnsi="Times New Roman" w:cs="Times New Roman"/>
          <w:sz w:val="24"/>
          <w:szCs w:val="24"/>
          <w:shd w:val="clear" w:color="auto" w:fill="FFFFFF"/>
        </w:rPr>
        <w:t>I</w:t>
      </w:r>
      <w:r w:rsidR="00422CFC" w:rsidRPr="0054385A">
        <w:rPr>
          <w:rFonts w:ascii="Times New Roman" w:hAnsi="Times New Roman" w:cs="Times New Roman"/>
          <w:sz w:val="24"/>
          <w:szCs w:val="24"/>
          <w:shd w:val="clear" w:color="auto" w:fill="FFFFFF"/>
        </w:rPr>
        <w:t>n a subanalysis, we evaluated the effect of fitting a spline for age in the development model. Th</w:t>
      </w:r>
      <w:r w:rsidR="00C1025D" w:rsidRPr="00C1025D">
        <w:rPr>
          <w:rFonts w:ascii="Times New Roman" w:hAnsi="Times New Roman" w:cs="Times New Roman"/>
          <w:sz w:val="24"/>
          <w:szCs w:val="24"/>
          <w:shd w:val="clear" w:color="auto" w:fill="FFFFFF"/>
        </w:rPr>
        <w:t>is</w:t>
      </w:r>
      <w:r w:rsidR="00422CFC" w:rsidRPr="0054385A">
        <w:rPr>
          <w:rFonts w:ascii="Times New Roman" w:hAnsi="Times New Roman" w:cs="Times New Roman"/>
          <w:sz w:val="24"/>
          <w:szCs w:val="24"/>
          <w:shd w:val="clear" w:color="auto" w:fill="FFFFFF"/>
        </w:rPr>
        <w:t xml:space="preserve"> sub analysis </w:t>
      </w:r>
      <w:r w:rsidR="00C1025D" w:rsidRPr="00C1025D">
        <w:rPr>
          <w:rFonts w:ascii="Times New Roman" w:hAnsi="Times New Roman" w:cs="Times New Roman"/>
          <w:sz w:val="24"/>
          <w:szCs w:val="24"/>
          <w:shd w:val="clear" w:color="auto" w:fill="FFFFFF"/>
        </w:rPr>
        <w:t xml:space="preserve">was </w:t>
      </w:r>
      <w:r w:rsidR="00422CFC" w:rsidRPr="0054385A">
        <w:rPr>
          <w:rFonts w:ascii="Times New Roman" w:hAnsi="Times New Roman" w:cs="Times New Roman"/>
          <w:sz w:val="24"/>
          <w:szCs w:val="24"/>
          <w:shd w:val="clear" w:color="auto" w:fill="FFFFFF"/>
        </w:rPr>
        <w:t xml:space="preserve">for </w:t>
      </w:r>
      <w:r w:rsidR="00422CFC" w:rsidRPr="0054385A">
        <w:rPr>
          <w:rFonts w:ascii="Times New Roman" w:eastAsia="Times New Roman" w:hAnsi="Times New Roman" w:cs="Times New Roman"/>
          <w:sz w:val="24"/>
          <w:szCs w:val="24"/>
          <w:shd w:val="clear" w:color="auto" w:fill="FFFFFF"/>
        </w:rPr>
        <w:t xml:space="preserve">the non-linear part of the spline </w:t>
      </w:r>
      <w:r w:rsidR="00C1025D" w:rsidRPr="00C1025D">
        <w:rPr>
          <w:rFonts w:ascii="Times New Roman" w:eastAsia="Times New Roman" w:hAnsi="Times New Roman" w:cs="Times New Roman"/>
          <w:sz w:val="24"/>
          <w:szCs w:val="24"/>
          <w:shd w:val="clear" w:color="auto" w:fill="FFFFFF"/>
        </w:rPr>
        <w:t>non</w:t>
      </w:r>
      <w:r w:rsidR="00422CFC" w:rsidRPr="0054385A">
        <w:rPr>
          <w:rFonts w:ascii="Times New Roman" w:eastAsia="Times New Roman" w:hAnsi="Times New Roman" w:cs="Times New Roman"/>
          <w:sz w:val="24"/>
          <w:szCs w:val="24"/>
          <w:shd w:val="clear" w:color="auto" w:fill="FFFFFF"/>
        </w:rPr>
        <w:t xml:space="preserve">-significant; e.g. OS (p=0.92) and PFS (p=0.85). </w:t>
      </w:r>
    </w:p>
    <w:p w14:paraId="3C4874AC" w14:textId="05A486C0" w:rsidR="00D010A8" w:rsidRPr="0054385A" w:rsidRDefault="00D010A8">
      <w:pPr>
        <w:pStyle w:val="p"/>
        <w:shd w:val="clear" w:color="auto" w:fill="FFFFFF"/>
        <w:spacing w:before="166" w:beforeAutospacing="0" w:after="166" w:afterAutospacing="0" w:line="480" w:lineRule="auto"/>
        <w:contextualSpacing/>
        <w:rPr>
          <w:rFonts w:ascii="Times New Roman" w:eastAsia="Times New Roman" w:hAnsi="Times New Roman" w:cs="Times New Roman"/>
          <w:sz w:val="24"/>
          <w:szCs w:val="24"/>
          <w:shd w:val="clear" w:color="auto" w:fill="FFFFFF"/>
        </w:rPr>
      </w:pPr>
      <w:r w:rsidRPr="0054385A">
        <w:rPr>
          <w:rFonts w:ascii="Times New Roman" w:eastAsia="Times New Roman" w:hAnsi="Times New Roman" w:cs="Times New Roman"/>
          <w:sz w:val="24"/>
          <w:szCs w:val="24"/>
          <w:shd w:val="clear" w:color="auto" w:fill="FFFFFF"/>
        </w:rPr>
        <w:t>To test whether the assumption of proportional hazards was violated, we tested for trends in the scaled Schoenfeld residuals of the final models</w:t>
      </w:r>
      <w:r w:rsidR="00AF2FE8" w:rsidRPr="0054385A">
        <w:rPr>
          <w:rFonts w:ascii="Times New Roman" w:eastAsia="Times New Roman" w:hAnsi="Times New Roman" w:cs="Times New Roman"/>
          <w:sz w:val="24"/>
          <w:szCs w:val="24"/>
          <w:shd w:val="clear" w:color="auto" w:fill="FFFFFF"/>
        </w:rPr>
        <w:t xml:space="preserve"> </w:t>
      </w:r>
      <w:r w:rsidRPr="0054385A">
        <w:rPr>
          <w:rFonts w:ascii="Times New Roman" w:eastAsia="Times New Roman" w:hAnsi="Times New Roman" w:cs="Times New Roman"/>
          <w:sz w:val="24"/>
          <w:szCs w:val="24"/>
          <w:shd w:val="clear" w:color="auto" w:fill="FFFFFF"/>
        </w:rPr>
        <w:fldChar w:fldCharType="begin" w:fldLock="1"/>
      </w:r>
      <w:r w:rsidR="0032045F" w:rsidRPr="0054385A">
        <w:rPr>
          <w:rFonts w:ascii="Times New Roman" w:eastAsia="Times New Roman" w:hAnsi="Times New Roman" w:cs="Times New Roman"/>
          <w:sz w:val="24"/>
          <w:szCs w:val="24"/>
          <w:shd w:val="clear" w:color="auto" w:fill="FFFFFF"/>
        </w:rPr>
        <w:instrText>ADDIN CSL_CITATION { "citationItems" : [ { "id" : "ITEM-1", "itemData" : { "DOI" : "10.1093/biomet/81.3.515", "ISBN" : "00063444", "ISSN" : "00063444", "PMID" : "2337123", "abstract" : "Nonproportional hazards can often be expressed by extending the Cox model to include time varying coefficients; e.g., for a single covariate, the hazard function for subject i is modelled as exp \u03b2(t)Zi(t). A common example is a treatment effect that decreases with time. We show that the function \u03b2(t) can be directly visualized by smoothing an appropriate residual plot. Also, many tests of proportional hazards, including those of Cox (1972), Gill &amp; Schumacher (1987), Harrell (1986), Lin (1991), Moreau, O'Quigley &amp; Mesbah (1985), Nagelkerke, Oosting &amp; Hart (1984), O'Quigley &amp; Pessione (1989), Schoenfeld (1980) and Wei (1984) are related to time-weighted score tests of the proportional hazards hypothesis, and can be visualized as a weighted least-squares line fitted to the residual plot.", "author" : [ { "dropping-particle" : "", "family" : "Grambsch", "given" : "Patricia M.", "non-dropping-particle" : "", "parse-names" : false, "suffix" : "" }, { "dropping-particle" : "", "family" : "Therneau", "given" : "Terry M.", "non-dropping-particle" : "", "parse-names" : false, "suffix" : "" } ], "container-title" : "Biometrika", "id" : "ITEM-1", "issue" : "3", "issued" : { "date-parts" : [ [ "1994" ] ] }, "page" : "515-526", "title" : "Proportional hazards tests and diagnostics based on weighted residuals", "type" : "article-journal", "volume" : "81" }, "uris" : [ "http://www.mendeley.com/documents/?uuid=bbabefa1-af54-480e-bb97-e4b377ebad6d", "http://www.mendeley.com/documents/?uuid=3d714705-acd6-44be-a5e0-f816c9e1ab56" ] } ], "mendeley" : { "formattedCitation" : "(Grambsch &amp; Therneau, 1994)", "plainTextFormattedCitation" : "(Grambsch &amp; Therneau, 1994)", "previouslyFormattedCitation" : "(Grambsch &amp; Therneau, 1994)" }, "properties" : {  }, "schema" : "https://github.com/citation-style-language/schema/raw/master/csl-citation.json" }</w:instrText>
      </w:r>
      <w:r w:rsidRPr="0054385A">
        <w:rPr>
          <w:rFonts w:ascii="Times New Roman" w:eastAsia="Times New Roman" w:hAnsi="Times New Roman" w:cs="Times New Roman"/>
          <w:sz w:val="24"/>
          <w:szCs w:val="24"/>
          <w:shd w:val="clear" w:color="auto" w:fill="FFFFFF"/>
        </w:rPr>
        <w:fldChar w:fldCharType="separate"/>
      </w:r>
      <w:r w:rsidR="00B37021" w:rsidRPr="0054385A">
        <w:rPr>
          <w:rFonts w:ascii="Times New Roman" w:eastAsia="Times New Roman" w:hAnsi="Times New Roman" w:cs="Times New Roman"/>
          <w:noProof/>
          <w:sz w:val="24"/>
          <w:szCs w:val="24"/>
          <w:shd w:val="clear" w:color="auto" w:fill="FFFFFF"/>
        </w:rPr>
        <w:t>(Grambsch &amp; Therneau, 1994)</w:t>
      </w:r>
      <w:r w:rsidRPr="0054385A">
        <w:rPr>
          <w:rFonts w:ascii="Times New Roman" w:eastAsia="Times New Roman" w:hAnsi="Times New Roman" w:cs="Times New Roman"/>
          <w:sz w:val="24"/>
          <w:szCs w:val="24"/>
          <w:shd w:val="clear" w:color="auto" w:fill="FFFFFF"/>
        </w:rPr>
        <w:fldChar w:fldCharType="end"/>
      </w:r>
      <w:r w:rsidRPr="0054385A">
        <w:rPr>
          <w:rFonts w:ascii="Times New Roman" w:eastAsia="Times New Roman" w:hAnsi="Times New Roman" w:cs="Times New Roman"/>
          <w:sz w:val="24"/>
          <w:szCs w:val="24"/>
          <w:shd w:val="clear" w:color="auto" w:fill="FFFFFF"/>
        </w:rPr>
        <w:t xml:space="preserve">. None of the final models violated the proportional hazards assumption. Based on the final models, </w:t>
      </w:r>
      <w:r w:rsidRPr="00C1025D">
        <w:rPr>
          <w:rFonts w:ascii="Times New Roman" w:hAnsi="Times New Roman" w:cs="Times New Roman"/>
          <w:sz w:val="24"/>
          <w:szCs w:val="24"/>
        </w:rPr>
        <w:t xml:space="preserve">nomograms were constructed to predict overall survival and progression-free survival at 1, 3, and 5 years after diagnosis. </w:t>
      </w:r>
      <w:r w:rsidRPr="0054385A">
        <w:rPr>
          <w:rFonts w:ascii="Times New Roman" w:eastAsia="Times New Roman" w:hAnsi="Times New Roman" w:cs="Times New Roman"/>
          <w:sz w:val="24"/>
          <w:szCs w:val="24"/>
          <w:shd w:val="clear" w:color="auto" w:fill="FFFFFF"/>
        </w:rPr>
        <w:t xml:space="preserve">We only considered complete cases (e.g. patients were excluded from the analysis in the case of missing information from one or more variables). p values less than 5% were considered significant and all analyses were performed in R version 3.0.3 </w:t>
      </w:r>
      <w:r w:rsidRPr="0054385A">
        <w:rPr>
          <w:rFonts w:ascii="Times New Roman" w:eastAsia="Times New Roman" w:hAnsi="Times New Roman" w:cs="Times New Roman"/>
          <w:sz w:val="24"/>
          <w:szCs w:val="24"/>
          <w:shd w:val="clear" w:color="auto" w:fill="FFFFFF"/>
        </w:rPr>
        <w:fldChar w:fldCharType="begin" w:fldLock="1"/>
      </w:r>
      <w:r w:rsidR="0032045F" w:rsidRPr="0054385A">
        <w:rPr>
          <w:rFonts w:ascii="Times New Roman" w:eastAsia="Times New Roman" w:hAnsi="Times New Roman" w:cs="Times New Roman"/>
          <w:sz w:val="24"/>
          <w:szCs w:val="24"/>
          <w:shd w:val="clear" w:color="auto" w:fill="FFFFFF"/>
        </w:rPr>
        <w:instrText>ADDIN CSL_CITATION { "citationItems" : [ { "id" : "ITEM-1", "itemData" : { "DOI" : "10.1038/sj.hdy.6800737", "ISBN" : "3900051070", "ISSN" : "16000706", "PMID" : "16106260", "abstract" : "R Development Core Team (2011). R: A language and environment for statistical computing. R Foundation for Statistical Computing, Vienna, Austria. ISBN 3-900051-07-0, URL http://www.R-project.org/.", "author" : [ { "dropping-particle" : "", "family" : "R Development Core Team", "given" : "", "non-dropping-particle" : "", "parse-names" : false, "suffix" : "" } ], "container-title" : "R Foundation for Statistical Computing Vienna Austria", "id" : "ITEM-1", "issued" : { "date-parts" : [ [ "2016" ] ] }, "page" : "{ISBN} 3-900051-07-0", "title" : "R: A Language and Environment for Statistical Computing", "type" : "article", "volume" : "0" }, "uris" : [ "http://www.mendeley.com/documents/?uuid=d7372568-06c3-4b4d-b5d7-b5a974fd722e" ] } ], "mendeley" : { "formattedCitation" : "(R Development Core Team, 2016)", "plainTextFormattedCitation" : "(R Development Core Team, 2016)", "previouslyFormattedCitation" : "(R Development Core Team, 2016)" }, "properties" : {  }, "schema" : "https://github.com/citation-style-language/schema/raw/master/csl-citation.json" }</w:instrText>
      </w:r>
      <w:r w:rsidRPr="0054385A">
        <w:rPr>
          <w:rFonts w:ascii="Times New Roman" w:eastAsia="Times New Roman" w:hAnsi="Times New Roman" w:cs="Times New Roman"/>
          <w:sz w:val="24"/>
          <w:szCs w:val="24"/>
          <w:shd w:val="clear" w:color="auto" w:fill="FFFFFF"/>
        </w:rPr>
        <w:fldChar w:fldCharType="separate"/>
      </w:r>
      <w:r w:rsidR="00B37021" w:rsidRPr="0054385A">
        <w:rPr>
          <w:rFonts w:ascii="Times New Roman" w:eastAsia="Times New Roman" w:hAnsi="Times New Roman" w:cs="Times New Roman"/>
          <w:noProof/>
          <w:sz w:val="24"/>
          <w:szCs w:val="24"/>
          <w:shd w:val="clear" w:color="auto" w:fill="FFFFFF"/>
        </w:rPr>
        <w:t>(R Development Core Team, 2016)</w:t>
      </w:r>
      <w:r w:rsidRPr="0054385A">
        <w:rPr>
          <w:rFonts w:ascii="Times New Roman" w:eastAsia="Times New Roman" w:hAnsi="Times New Roman" w:cs="Times New Roman"/>
          <w:sz w:val="24"/>
          <w:szCs w:val="24"/>
          <w:shd w:val="clear" w:color="auto" w:fill="FFFFFF"/>
        </w:rPr>
        <w:fldChar w:fldCharType="end"/>
      </w:r>
      <w:r w:rsidRPr="0054385A">
        <w:rPr>
          <w:rFonts w:ascii="Times New Roman" w:eastAsia="Times New Roman" w:hAnsi="Times New Roman" w:cs="Times New Roman"/>
          <w:sz w:val="24"/>
          <w:szCs w:val="24"/>
          <w:shd w:val="clear" w:color="auto" w:fill="FFFFFF"/>
        </w:rPr>
        <w:t>.</w:t>
      </w:r>
    </w:p>
    <w:p w14:paraId="42B0CD04" w14:textId="77777777" w:rsidR="00D010A8" w:rsidRPr="0054385A" w:rsidRDefault="00D010A8">
      <w:pPr>
        <w:spacing w:line="480" w:lineRule="auto"/>
        <w:contextualSpacing/>
        <w:rPr>
          <w:rFonts w:ascii="Times New Roman" w:hAnsi="Times New Roman" w:cs="Times New Roman"/>
        </w:rPr>
      </w:pPr>
      <w:r w:rsidRPr="0054385A">
        <w:rPr>
          <w:rFonts w:ascii="Times New Roman" w:hAnsi="Times New Roman" w:cs="Times New Roman"/>
        </w:rPr>
        <w:t>Validation and calibration of multivariate cox regression models</w:t>
      </w:r>
    </w:p>
    <w:p w14:paraId="13B5E6D3" w14:textId="2F5EEE3F" w:rsidR="00D010A8" w:rsidRPr="00C1025D" w:rsidRDefault="00D010A8">
      <w:pPr>
        <w:autoSpaceDE w:val="0"/>
        <w:autoSpaceDN w:val="0"/>
        <w:adjustRightInd w:val="0"/>
        <w:spacing w:line="480" w:lineRule="auto"/>
        <w:rPr>
          <w:rFonts w:ascii="Times New Roman" w:hAnsi="Times New Roman" w:cs="Times New Roman"/>
        </w:rPr>
      </w:pPr>
      <w:r w:rsidRPr="00C1025D">
        <w:rPr>
          <w:rFonts w:ascii="Times New Roman" w:hAnsi="Times New Roman" w:cs="Times New Roman"/>
        </w:rPr>
        <w:t xml:space="preserve">We conducted external validation by applying our nomograms to the patient cohorts from Sweden, UK, and Germany. We assessed nomogram model performance by examining overall accuracy (Brier score), </w:t>
      </w:r>
      <w:r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"10.1175/1520-0493(1950)078&lt;0001:VOFEIT&gt;2.0.CO;2", "abstract" : "Abstract No Abstract Available.", "author" : [ { "dropping-particle" : "", "family" : "BRIER", "given" : "GLENN W.", "non-dropping-particle" : "", "parse-names" : false, "suffix" : "" } ], "container-title" : "Monthly Weather Review", "id" : "ITEM-1", "issue" : "1", "issued" : { "date-parts" : [ [ "1950", "1", "1" ] ] }, "page" : "1-3", "title" : "Verification of forecasts expressed in terms of probability", "type" : "article-journal", "volume" : "78" }, "uris" : [ "http://www.mendeley.com/documents/?uuid=593baf7c-e14d-3887-8770-604efe00757a" ] } ], "mendeley" : { "formattedCitation" : "(BRIER, 1950)", "plainTextFormattedCitation" : "(BRIER, 1950)", "previouslyFormattedCitation" : "(BRIER, 1950)" }, "properties" : {  }, "schema" : "https://github.com/citation-style-language/schema/raw/master/csl-citation.json" }</w:instrText>
      </w:r>
      <w:r w:rsidRPr="00C1025D">
        <w:rPr>
          <w:rFonts w:ascii="Times New Roman" w:hAnsi="Times New Roman" w:cs="Times New Roman"/>
        </w:rPr>
        <w:fldChar w:fldCharType="separate"/>
      </w:r>
      <w:r w:rsidR="00B37021" w:rsidRPr="00C1025D">
        <w:rPr>
          <w:rFonts w:ascii="Times New Roman" w:hAnsi="Times New Roman" w:cs="Times New Roman"/>
          <w:noProof/>
        </w:rPr>
        <w:t>(BRIER, 1950)</w:t>
      </w:r>
      <w:r w:rsidRPr="00C1025D">
        <w:rPr>
          <w:rFonts w:ascii="Times New Roman" w:hAnsi="Times New Roman" w:cs="Times New Roman"/>
        </w:rPr>
        <w:fldChar w:fldCharType="end"/>
      </w:r>
      <w:r w:rsidRPr="00C1025D">
        <w:rPr>
          <w:rFonts w:ascii="Times New Roman" w:hAnsi="Times New Roman" w:cs="Times New Roman"/>
        </w:rPr>
        <w:t xml:space="preserve"> calibration plots, </w:t>
      </w:r>
      <w:r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"ISSN" : "0277-6715", "PMID" : "9160492", "abstract" : "Recent work has shown that there may be disadvantages in the use of the chi-square-like goodness-of-fit tests for the logistic regression model proposed by Hosmer and Lemeshow that use fixed groups of the estimated probabilities. A particular concern with these grouping strategies based on estimated probabilities, fitted values, is that groups may contain subjects with widely different values of the covariates. It is possible to demonstrate situations where one set of fixed groups shows the model fits while the test rejects fit using a different set of fixed groups. We compare the performance by simulation of these tests to tests based on smoothed residuals proposed by le Cessie and Van Houwelingen and Royston, a score test for an extended logistic regression model proposed by Stukel, the Pearson chi-square and the unweighted residual sum-of-squares. These simulations demonstrate that all but one of Royston's tests have the correct size. An examination of the performance of the tests when the correct model has a quadratic term but a model containing only the linear term has been fit shows that the Pearson chi-square, the unweighted sum-of-squares, the Hosmer-Lemeshow decile of risk, the smoothed residual sum-of-squares and Stukel's score test, have power exceeding 50 per cent to detect moderate departures from linearity when the sample size is 100 and have power over 90 per cent for these same alternatives for samples of size 500. All tests had no power when the correct model had an interaction between a dichotomous and continuous covariate but only the continuous covariate model was fit. Power to detect an incorrectly specified link was poor for samples of size 100. For samples of size 500 Stukel's score test had the best power but it only exceeded 50 per cent to detect an asymmetric link function. The power of the unweighted sum-of-squares test to detect an incorrectly specified link function was slightly less than Stukel's score test. We illustrate the tests within the context of a model for factors associated with low birth weight.", "author" : [ { "dropping-particle" : "", "family" : "Hosmer", "given" : "D W", "non-dropping-particle" : "", "parse-names" : false, "suffix" : "" }, { "dropping-particle" : "", "family" : "Hosmer", "given" : "T", "non-dropping-particle" : "", "parse-names" : false, "suffix" : "" }, { "dropping-particle" : "", "family" : "Cessie", "given" : "S", "non-dropping-particle" : "Le", "parse-names" : false, "suffix" : "" }, { "dropping-particle" : "", "family" : "Lemeshow", "given" : "S", "non-dropping-particle" : "", "parse-names" : false, "suffix" : "" } ], "container-title" : "Statistics in medicine", "id" : "ITEM-1", "issue" : "9", "issued" : { "date-parts" : [ [ "1997", "5", "15" ] ] }, "page" : "965-80", "title" : "A comparison of goodness-of-fit tests for the logistic regression model.", "type" : "article-journal", "volume" : "16" }, "uris" : [ "http://www.mendeley.com/documents/?uuid=f2bc8128-aebd-3666-a673-105214f79eaa" ] } ], "mendeley" : { "formattedCitation" : "(Hosmer &lt;i&gt;et al&lt;/i&gt;, 1997)", "plainTextFormattedCitation" : "(Hosmer et al, 1997)", "previouslyFormattedCitation" : "(Hosmer &lt;i&gt;et al&lt;/i&gt;, 1997)" }, "properties" : {  }, "schema" : "https://github.com/citation-style-language/schema/raw/master/csl-citation.json" }</w:instrText>
      </w:r>
      <w:r w:rsidRPr="00C1025D">
        <w:rPr>
          <w:rFonts w:ascii="Times New Roman" w:hAnsi="Times New Roman" w:cs="Times New Roman"/>
        </w:rPr>
        <w:fldChar w:fldCharType="separate"/>
      </w:r>
      <w:r w:rsidR="00B37021" w:rsidRPr="00C1025D">
        <w:rPr>
          <w:rFonts w:ascii="Times New Roman" w:hAnsi="Times New Roman" w:cs="Times New Roman"/>
          <w:noProof/>
        </w:rPr>
        <w:t xml:space="preserve">(Hosmer </w:t>
      </w:r>
      <w:r w:rsidR="00B37021" w:rsidRPr="0054385A">
        <w:rPr>
          <w:rFonts w:ascii="Times New Roman" w:hAnsi="Times New Roman" w:cs="Times New Roman"/>
          <w:noProof/>
        </w:rPr>
        <w:t>et al</w:t>
      </w:r>
      <w:r w:rsidR="00B37021" w:rsidRPr="00C1025D">
        <w:rPr>
          <w:rFonts w:ascii="Times New Roman" w:hAnsi="Times New Roman" w:cs="Times New Roman"/>
          <w:noProof/>
        </w:rPr>
        <w:t>, 1997)</w:t>
      </w:r>
      <w:r w:rsidRPr="00C1025D">
        <w:rPr>
          <w:rFonts w:ascii="Times New Roman" w:hAnsi="Times New Roman" w:cs="Times New Roman"/>
        </w:rPr>
        <w:fldChar w:fldCharType="end"/>
      </w:r>
      <w:r w:rsidRPr="00C1025D">
        <w:rPr>
          <w:rFonts w:ascii="Times New Roman" w:hAnsi="Times New Roman" w:cs="Times New Roman"/>
        </w:rPr>
        <w:t xml:space="preserve"> and discrimination (Harrell’s C index)</w:t>
      </w:r>
      <w:r w:rsidR="00AF2FE8" w:rsidRPr="00C1025D">
        <w:rPr>
          <w:rFonts w:ascii="Times New Roman" w:hAnsi="Times New Roman" w:cs="Times New Roman"/>
        </w:rPr>
        <w:t xml:space="preserve"> </w:t>
      </w:r>
      <w:r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"10.1002/(SICI)1097-0258(19960229)15:4&lt;361::AID-SIM168&gt;3.0.CO;2-4", "ISSN" : "02776715", "PMID" : "8668867", "abstract" : "Multivariable regression models are powerful tools that are used frequently in studies of clinical outcomes. These models can use a mixture of categorical and continuous variables and can handle partially observed (censored) responses. However, uncritical application of modelling techniques can result in models that poorly fit the dataset at hand, or, even more likely, inaccurately predict outcomes on new subjects. One must know how to measure qualities of a model's fit in order to avoid poorly fitted or overfitted models. Measurement of predictive accuracy can be difficult for survival time data in the presence of censoring. We discuss an easily interpretable index of predictive discrimination as well as methods for assessing calibration of predicted survival probabilities. Both types of predictive accuracy should be unbiasedly validated using bootstrapping or cross-validation, before using predictions in a new data series. We discuss some of the hazards of poorly fitted and overfitted regression models and present one modelling strategy that avoids many of the problems discussed. The methods described are applicable to all regression models, but are particularly needed for binary, ordinal, and time-to-event outcomes. Methods are illustrated with a survival analysis in prostate cancer using Cox regression.", "author" : [ { "dropping-particle" : "", "family" : "Harrell", "given" : "Frank E.", "non-dropping-particle" : "", "parse-names" : false, "suffix" : "" }, { "dropping-particle" : "", "family" : "Lee", "given" : "Kerry L.", "non-dropping-particle" : "", "parse-names" : false, "suffix" : "" }, { "dropping-particle" : "", "family" : "Mark", "given" : "Daniel B.", "non-dropping-particle" : "", "parse-names" : false, "suffix" : "" } ], "container-title" : "Statistics in Medicine", "id" : "ITEM-1", "issue" : "4", "issued" : { "date-parts" : [ [ "1996", "2", "29" ] ] }, "page" : "361-387", "title" : "Multivariable prognostic models: issues in developing models, evaluating assumptions and adequacy, and measuring and reducing errors", "type" : "article-journal", "volume" : "15" }, "uris" : [ "http://www.mendeley.com/documents/?uuid=ab20cd39-bfd0-3842-a0f5-050e74014da1" ] } ], "mendeley" : { "formattedCitation" : "(Harrell &lt;i&gt;et al&lt;/i&gt;, 1996)", "plainTextFormattedCitation" : "(Harrell et al, 1996)", "previouslyFormattedCitation" : "(Harrell &lt;i&gt;et al&lt;/i&gt;, 1996)" }, "properties" : {  }, "schema" : "https://github.com/citation-style-language/schema/raw/master/csl-citation.json" }</w:instrText>
      </w:r>
      <w:r w:rsidRPr="00C1025D">
        <w:rPr>
          <w:rFonts w:ascii="Times New Roman" w:hAnsi="Times New Roman" w:cs="Times New Roman"/>
        </w:rPr>
        <w:fldChar w:fldCharType="separate"/>
      </w:r>
      <w:r w:rsidR="00B37021" w:rsidRPr="00C1025D">
        <w:rPr>
          <w:rFonts w:ascii="Times New Roman" w:hAnsi="Times New Roman" w:cs="Times New Roman"/>
          <w:noProof/>
        </w:rPr>
        <w:t xml:space="preserve">(Harrell </w:t>
      </w:r>
      <w:r w:rsidR="00B37021" w:rsidRPr="0054385A">
        <w:rPr>
          <w:rFonts w:ascii="Times New Roman" w:hAnsi="Times New Roman" w:cs="Times New Roman"/>
          <w:noProof/>
        </w:rPr>
        <w:t>et al</w:t>
      </w:r>
      <w:r w:rsidR="00B37021" w:rsidRPr="00C1025D">
        <w:rPr>
          <w:rFonts w:ascii="Times New Roman" w:hAnsi="Times New Roman" w:cs="Times New Roman"/>
          <w:noProof/>
        </w:rPr>
        <w:t>, 1996)</w:t>
      </w:r>
      <w:r w:rsidRPr="00C1025D">
        <w:rPr>
          <w:rFonts w:ascii="Times New Roman" w:hAnsi="Times New Roman" w:cs="Times New Roman"/>
        </w:rPr>
        <w:fldChar w:fldCharType="end"/>
      </w:r>
      <w:r w:rsidRPr="00C1025D">
        <w:rPr>
          <w:rFonts w:ascii="Times New Roman" w:hAnsi="Times New Roman" w:cs="Times New Roman"/>
        </w:rPr>
        <w:t xml:space="preserve">. In addition, we fitted a Weibull calibration model as suggested by van </w:t>
      </w:r>
      <w:r w:rsidRPr="00C1025D">
        <w:rPr>
          <w:rFonts w:ascii="Times New Roman" w:hAnsi="Times New Roman" w:cs="Times New Roman"/>
        </w:rPr>
        <w:lastRenderedPageBreak/>
        <w:t xml:space="preserve">Houwelingen and Putter in which shifts in baseline cumulative hazard (obtained from the final Cox-models), the effect of the prognostic index (the linear predictor in the Cox-model) and the shape of the cumulative baseline hazard were tested </w:t>
      </w:r>
      <w:r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"ISBN" : "9781439835432", "PMID" : "16981779", "abstract" : "\"In the last twenty years, dynamic prediction models have been extensively used to monitor patient prognosis in survival analysis. Written by one of the pioneers in the area, this book synthesizes these developments in a unified framework. It covers a range of models, including prognostic and dynamic prediction of survival using genomic data and time-dependent information. The text includes numerous examples using real data that is taken from the authors collaborative research. R programs are provided for implementing the methods\"--Provided by publisher. The special nature of survival data -- Cox regression model -- Measuring the predictive value of a Cox model -- Calibration and revision of Cox models -- Mechanisms explaining violation of the Cox model -- Non-proportional hazards models -- Dealing with non-proportional hazards -- Dynamic predictions using biomarkers -- Dynamic prediction in multi-state models -- Dynamic prediction in chronic disease -- Penalized Cox models -- Dynamic prediction based on genomic data.", "author" : [ { "dropping-particle" : "", "family" : "Houwelingen", "given" : "J. C. van.", "non-dropping-particle" : "", "parse-names" : false, "suffix" : "" }, { "dropping-particle" : "", "family" : "Putter", "given" : "Hein.", "non-dropping-particle" : "", "parse-names" : false, "suffix" : "" } ], "id" : "ITEM-1", "issued" : { "date-parts" : [ [ "2012" ] ] }, "title" : "Dynamic prediction in clinical survival analysis", "type" : "book" }, "uris" : [ "http://www.mendeley.com/documents/?uuid=eb2b5ac2-6ef3-3b5a-b4e6-56de21d6ff29" ] } ], "mendeley" : { "formattedCitation" : "(Houwelingen &amp; Putter, 2012)", "plainTextFormattedCitation" : "(Houwelingen &amp; Putter, 2012)", "previouslyFormattedCitation" : "(Houwelingen &amp; Putter, 2012)" }, "properties" : {  }, "schema" : "https://github.com/citation-style-language/schema/raw/master/csl-citation.json" }</w:instrText>
      </w:r>
      <w:r w:rsidRPr="00C1025D">
        <w:rPr>
          <w:rFonts w:ascii="Times New Roman" w:hAnsi="Times New Roman" w:cs="Times New Roman"/>
        </w:rPr>
        <w:fldChar w:fldCharType="separate"/>
      </w:r>
      <w:r w:rsidR="00B37021" w:rsidRPr="00C1025D">
        <w:rPr>
          <w:rFonts w:ascii="Times New Roman" w:hAnsi="Times New Roman" w:cs="Times New Roman"/>
          <w:noProof/>
        </w:rPr>
        <w:t>(Houwelingen &amp; Putter, 2012)</w:t>
      </w:r>
      <w:r w:rsidRPr="00C1025D">
        <w:rPr>
          <w:rFonts w:ascii="Times New Roman" w:hAnsi="Times New Roman" w:cs="Times New Roman"/>
        </w:rPr>
        <w:fldChar w:fldCharType="end"/>
      </w:r>
      <w:r w:rsidRPr="00C1025D">
        <w:rPr>
          <w:rFonts w:ascii="Times New Roman" w:hAnsi="Times New Roman" w:cs="Times New Roman"/>
        </w:rPr>
        <w:t>. A smoothed version of the cumulative baseline hazard was used in the calibration model, where smoothing was done by linear interpolation.</w:t>
      </w:r>
    </w:p>
    <w:p w14:paraId="5D33AC5E" w14:textId="77777777" w:rsidR="0059733C" w:rsidRPr="00C1025D" w:rsidRDefault="0059733C">
      <w:pPr>
        <w:spacing w:line="480" w:lineRule="auto"/>
        <w:contextualSpacing/>
        <w:rPr>
          <w:rFonts w:ascii="Times New Roman" w:hAnsi="Times New Roman" w:cs="Times New Roman"/>
          <w:b/>
        </w:rPr>
      </w:pPr>
    </w:p>
    <w:p w14:paraId="67569EA7" w14:textId="4D51B912" w:rsidR="001A2832" w:rsidRPr="00C1025D" w:rsidRDefault="001A2832">
      <w:pPr>
        <w:spacing w:line="480" w:lineRule="auto"/>
        <w:contextualSpacing/>
        <w:rPr>
          <w:rFonts w:ascii="Times New Roman" w:hAnsi="Times New Roman" w:cs="Times New Roman"/>
          <w:b/>
        </w:rPr>
      </w:pPr>
      <w:r w:rsidRPr="00C1025D">
        <w:rPr>
          <w:rFonts w:ascii="Times New Roman" w:hAnsi="Times New Roman" w:cs="Times New Roman"/>
          <w:b/>
        </w:rPr>
        <w:t>Results</w:t>
      </w:r>
    </w:p>
    <w:p w14:paraId="0F96D1B8" w14:textId="7EA4C831" w:rsidR="001A2832" w:rsidRPr="0054385A" w:rsidRDefault="009957DA">
      <w:pPr>
        <w:spacing w:line="480" w:lineRule="auto"/>
        <w:contextualSpacing/>
        <w:rPr>
          <w:rFonts w:ascii="Times New Roman" w:hAnsi="Times New Roman" w:cs="Times New Roman"/>
        </w:rPr>
      </w:pPr>
      <w:r w:rsidRPr="0054385A">
        <w:rPr>
          <w:rFonts w:ascii="Times New Roman" w:hAnsi="Times New Roman" w:cs="Times New Roman"/>
        </w:rPr>
        <w:t>Population d</w:t>
      </w:r>
      <w:r w:rsidR="001A2832" w:rsidRPr="0054385A">
        <w:rPr>
          <w:rFonts w:ascii="Times New Roman" w:hAnsi="Times New Roman" w:cs="Times New Roman"/>
        </w:rPr>
        <w:t>emographics</w:t>
      </w:r>
    </w:p>
    <w:p w14:paraId="379E4C29" w14:textId="3D6E8BE0" w:rsidR="002B11CE" w:rsidRPr="00C1025D" w:rsidRDefault="00314075">
      <w:pPr>
        <w:spacing w:line="480" w:lineRule="auto"/>
        <w:contextualSpacing/>
        <w:jc w:val="both"/>
        <w:rPr>
          <w:rFonts w:ascii="Times New Roman" w:eastAsia="Times New Roman" w:hAnsi="Times New Roman" w:cs="Times New Roman"/>
        </w:rPr>
      </w:pPr>
      <w:r w:rsidRPr="00C1025D">
        <w:rPr>
          <w:rFonts w:ascii="Times New Roman" w:hAnsi="Times New Roman" w:cs="Times New Roman"/>
        </w:rPr>
        <w:t xml:space="preserve">The development cohort consisted of </w:t>
      </w:r>
      <w:r w:rsidR="00205C50" w:rsidRPr="00C1025D">
        <w:rPr>
          <w:rFonts w:ascii="Times New Roman" w:hAnsi="Times New Roman" w:cs="Times New Roman"/>
        </w:rPr>
        <w:t>1</w:t>
      </w:r>
      <w:r w:rsidR="004C78F6" w:rsidRPr="00C1025D">
        <w:rPr>
          <w:rFonts w:ascii="Times New Roman" w:hAnsi="Times New Roman" w:cs="Times New Roman"/>
        </w:rPr>
        <w:t>,</w:t>
      </w:r>
      <w:r w:rsidR="00205C50" w:rsidRPr="00C1025D">
        <w:rPr>
          <w:rFonts w:ascii="Times New Roman" w:hAnsi="Times New Roman" w:cs="Times New Roman"/>
        </w:rPr>
        <w:t>3</w:t>
      </w:r>
      <w:r w:rsidR="00D010A8" w:rsidRPr="00C1025D">
        <w:rPr>
          <w:rFonts w:ascii="Times New Roman" w:hAnsi="Times New Roman" w:cs="Times New Roman"/>
        </w:rPr>
        <w:t>13</w:t>
      </w:r>
      <w:r w:rsidRPr="00C1025D">
        <w:rPr>
          <w:rFonts w:ascii="Times New Roman" w:hAnsi="Times New Roman" w:cs="Times New Roman"/>
        </w:rPr>
        <w:t xml:space="preserve"> patients with a total of </w:t>
      </w:r>
      <w:r w:rsidR="00D010A8" w:rsidRPr="00C1025D">
        <w:rPr>
          <w:rFonts w:ascii="Times New Roman" w:hAnsi="Times New Roman" w:cs="Times New Roman"/>
        </w:rPr>
        <w:t>457</w:t>
      </w:r>
      <w:r w:rsidRPr="00C1025D">
        <w:rPr>
          <w:rFonts w:ascii="Times New Roman" w:hAnsi="Times New Roman" w:cs="Times New Roman"/>
        </w:rPr>
        <w:t xml:space="preserve"> deaths (</w:t>
      </w:r>
      <w:r w:rsidR="00D010A8" w:rsidRPr="00C1025D">
        <w:rPr>
          <w:rFonts w:ascii="Times New Roman" w:hAnsi="Times New Roman" w:cs="Times New Roman"/>
        </w:rPr>
        <w:t>35</w:t>
      </w:r>
      <w:r w:rsidRPr="00C1025D">
        <w:rPr>
          <w:rFonts w:ascii="Times New Roman" w:hAnsi="Times New Roman" w:cs="Times New Roman"/>
        </w:rPr>
        <w:t>%)</w:t>
      </w:r>
      <w:r w:rsidR="00191EAD" w:rsidRPr="00C1025D">
        <w:rPr>
          <w:rFonts w:ascii="Times New Roman" w:hAnsi="Times New Roman" w:cs="Times New Roman"/>
        </w:rPr>
        <w:t xml:space="preserve"> during follow-up</w:t>
      </w:r>
      <w:r w:rsidR="00406384" w:rsidRPr="00C1025D">
        <w:rPr>
          <w:rFonts w:ascii="Times New Roman" w:hAnsi="Times New Roman" w:cs="Times New Roman"/>
        </w:rPr>
        <w:t xml:space="preserve"> </w:t>
      </w:r>
      <w:r w:rsidR="003F21F6" w:rsidRPr="00C1025D">
        <w:rPr>
          <w:rFonts w:ascii="Times New Roman" w:hAnsi="Times New Roman" w:cs="Times New Roman"/>
        </w:rPr>
        <w:t>(Table 1)</w:t>
      </w:r>
      <w:r w:rsidRPr="00C1025D">
        <w:rPr>
          <w:rFonts w:ascii="Times New Roman" w:hAnsi="Times New Roman" w:cs="Times New Roman"/>
        </w:rPr>
        <w:t xml:space="preserve">. </w:t>
      </w:r>
      <w:r w:rsidR="00A568B0" w:rsidRPr="00C1025D">
        <w:rPr>
          <w:rFonts w:ascii="Times New Roman" w:hAnsi="Times New Roman" w:cs="Times New Roman"/>
        </w:rPr>
        <w:t>The majority of</w:t>
      </w:r>
      <w:r w:rsidR="009C487B" w:rsidRPr="00C1025D">
        <w:rPr>
          <w:rFonts w:ascii="Times New Roman" w:hAnsi="Times New Roman" w:cs="Times New Roman"/>
        </w:rPr>
        <w:t xml:space="preserve"> patients</w:t>
      </w:r>
      <w:r w:rsidR="00763CA8" w:rsidRPr="00C1025D">
        <w:rPr>
          <w:rFonts w:ascii="Times New Roman" w:hAnsi="Times New Roman" w:cs="Times New Roman"/>
        </w:rPr>
        <w:t xml:space="preserve"> were males (</w:t>
      </w:r>
      <w:r w:rsidR="00D079E4" w:rsidRPr="00C1025D">
        <w:rPr>
          <w:rFonts w:ascii="Times New Roman" w:hAnsi="Times New Roman" w:cs="Times New Roman"/>
        </w:rPr>
        <w:t>72%</w:t>
      </w:r>
      <w:r w:rsidR="00763CA8" w:rsidRPr="00C1025D">
        <w:rPr>
          <w:rFonts w:ascii="Times New Roman" w:hAnsi="Times New Roman" w:cs="Times New Roman"/>
        </w:rPr>
        <w:t>)</w:t>
      </w:r>
      <w:r w:rsidR="0024736F" w:rsidRPr="00C1025D">
        <w:rPr>
          <w:rFonts w:ascii="Times New Roman" w:hAnsi="Times New Roman" w:cs="Times New Roman"/>
        </w:rPr>
        <w:t>,</w:t>
      </w:r>
      <w:r w:rsidR="00763CA8" w:rsidRPr="00C1025D">
        <w:rPr>
          <w:rFonts w:ascii="Times New Roman" w:hAnsi="Times New Roman" w:cs="Times New Roman"/>
        </w:rPr>
        <w:t xml:space="preserve"> with a median age of</w:t>
      </w:r>
      <w:r w:rsidR="00D079E4" w:rsidRPr="00C1025D">
        <w:rPr>
          <w:rFonts w:ascii="Times New Roman" w:hAnsi="Times New Roman" w:cs="Times New Roman"/>
        </w:rPr>
        <w:t xml:space="preserve"> </w:t>
      </w:r>
      <w:r w:rsidR="00205C50" w:rsidRPr="00C1025D">
        <w:rPr>
          <w:rFonts w:ascii="Times New Roman" w:hAnsi="Times New Roman" w:cs="Times New Roman"/>
        </w:rPr>
        <w:t>59</w:t>
      </w:r>
      <w:r w:rsidR="008478BE" w:rsidRPr="00C1025D">
        <w:rPr>
          <w:rFonts w:ascii="Times New Roman" w:hAnsi="Times New Roman" w:cs="Times New Roman"/>
        </w:rPr>
        <w:t>.8</w:t>
      </w:r>
      <w:r w:rsidR="00BF68CE" w:rsidRPr="00C1025D">
        <w:rPr>
          <w:rFonts w:ascii="Times New Roman" w:hAnsi="Times New Roman" w:cs="Times New Roman"/>
        </w:rPr>
        <w:t xml:space="preserve"> </w:t>
      </w:r>
      <w:r w:rsidR="00871C32" w:rsidRPr="00C1025D">
        <w:rPr>
          <w:rFonts w:ascii="Times New Roman" w:hAnsi="Times New Roman" w:cs="Times New Roman"/>
        </w:rPr>
        <w:t>years</w:t>
      </w:r>
      <w:r w:rsidR="00481F1F" w:rsidRPr="00C1025D">
        <w:rPr>
          <w:rFonts w:ascii="Times New Roman" w:hAnsi="Times New Roman" w:cs="Times New Roman"/>
        </w:rPr>
        <w:t xml:space="preserve"> at diagnosis</w:t>
      </w:r>
      <w:r w:rsidR="0024736F" w:rsidRPr="00C1025D">
        <w:rPr>
          <w:rFonts w:ascii="Times New Roman" w:hAnsi="Times New Roman" w:cs="Times New Roman"/>
        </w:rPr>
        <w:t>,</w:t>
      </w:r>
      <w:r w:rsidR="00763CA8" w:rsidRPr="00C1025D">
        <w:rPr>
          <w:rFonts w:ascii="Times New Roman" w:hAnsi="Times New Roman" w:cs="Times New Roman"/>
        </w:rPr>
        <w:t xml:space="preserve"> </w:t>
      </w:r>
      <w:r w:rsidR="009C487B" w:rsidRPr="00C1025D">
        <w:rPr>
          <w:rFonts w:ascii="Times New Roman" w:hAnsi="Times New Roman" w:cs="Times New Roman"/>
        </w:rPr>
        <w:t>and</w:t>
      </w:r>
      <w:r w:rsidR="00205C50" w:rsidRPr="00C1025D">
        <w:rPr>
          <w:rFonts w:ascii="Times New Roman" w:hAnsi="Times New Roman" w:cs="Times New Roman"/>
        </w:rPr>
        <w:t xml:space="preserve"> had most frequently HPV+/p16+ tumors (5</w:t>
      </w:r>
      <w:r w:rsidR="00D010A8" w:rsidRPr="00C1025D">
        <w:rPr>
          <w:rFonts w:ascii="Times New Roman" w:hAnsi="Times New Roman" w:cs="Times New Roman"/>
        </w:rPr>
        <w:t>8</w:t>
      </w:r>
      <w:r w:rsidR="00205C50" w:rsidRPr="00C1025D">
        <w:rPr>
          <w:rFonts w:ascii="Times New Roman" w:hAnsi="Times New Roman" w:cs="Times New Roman"/>
        </w:rPr>
        <w:t>%)</w:t>
      </w:r>
      <w:r w:rsidR="00406384" w:rsidRPr="00C1025D">
        <w:rPr>
          <w:rFonts w:ascii="Times New Roman" w:hAnsi="Times New Roman" w:cs="Times New Roman"/>
        </w:rPr>
        <w:t xml:space="preserve">. Patients </w:t>
      </w:r>
      <w:r w:rsidR="00481F1F" w:rsidRPr="00C1025D">
        <w:rPr>
          <w:rFonts w:ascii="Times New Roman" w:hAnsi="Times New Roman" w:cs="Times New Roman"/>
        </w:rPr>
        <w:t>typically</w:t>
      </w:r>
      <w:r w:rsidR="00763CA8" w:rsidRPr="00C1025D">
        <w:rPr>
          <w:rFonts w:ascii="Times New Roman" w:hAnsi="Times New Roman" w:cs="Times New Roman"/>
        </w:rPr>
        <w:t xml:space="preserve"> presented</w:t>
      </w:r>
      <w:r w:rsidR="009C487B" w:rsidRPr="00C1025D">
        <w:rPr>
          <w:rFonts w:ascii="Times New Roman" w:hAnsi="Times New Roman" w:cs="Times New Roman"/>
        </w:rPr>
        <w:t xml:space="preserve"> </w:t>
      </w:r>
      <w:r w:rsidR="00A42155" w:rsidRPr="00C1025D">
        <w:rPr>
          <w:rFonts w:ascii="Times New Roman" w:hAnsi="Times New Roman" w:cs="Times New Roman"/>
        </w:rPr>
        <w:t xml:space="preserve">with </w:t>
      </w:r>
      <w:r w:rsidR="00432120" w:rsidRPr="00C1025D">
        <w:rPr>
          <w:rFonts w:ascii="Times New Roman" w:hAnsi="Times New Roman" w:cs="Times New Roman"/>
        </w:rPr>
        <w:t>tumour</w:t>
      </w:r>
      <w:r w:rsidR="00A42155" w:rsidRPr="00C1025D">
        <w:rPr>
          <w:rFonts w:ascii="Times New Roman" w:hAnsi="Times New Roman" w:cs="Times New Roman"/>
        </w:rPr>
        <w:t xml:space="preserve">s in </w:t>
      </w:r>
      <w:r w:rsidR="00D079E4" w:rsidRPr="00C1025D">
        <w:rPr>
          <w:rFonts w:ascii="Times New Roman" w:hAnsi="Times New Roman" w:cs="Times New Roman"/>
        </w:rPr>
        <w:t>advanced</w:t>
      </w:r>
      <w:r w:rsidR="009C487B" w:rsidRPr="00C1025D">
        <w:rPr>
          <w:rFonts w:ascii="Times New Roman" w:hAnsi="Times New Roman" w:cs="Times New Roman"/>
        </w:rPr>
        <w:t xml:space="preserve"> </w:t>
      </w:r>
      <w:r w:rsidR="00406384" w:rsidRPr="00C1025D">
        <w:rPr>
          <w:rFonts w:ascii="Times New Roman" w:hAnsi="Times New Roman" w:cs="Times New Roman"/>
        </w:rPr>
        <w:t>nodal stage (78% with N+)</w:t>
      </w:r>
      <w:r w:rsidR="0016302C" w:rsidRPr="00C1025D">
        <w:rPr>
          <w:rFonts w:ascii="Times New Roman" w:hAnsi="Times New Roman" w:cs="Times New Roman"/>
        </w:rPr>
        <w:t>,</w:t>
      </w:r>
      <w:r w:rsidR="00D079E4" w:rsidRPr="00C1025D">
        <w:rPr>
          <w:rFonts w:ascii="Times New Roman" w:hAnsi="Times New Roman" w:cs="Times New Roman"/>
        </w:rPr>
        <w:t xml:space="preserve"> </w:t>
      </w:r>
      <w:r w:rsidR="00A42155" w:rsidRPr="00C1025D">
        <w:rPr>
          <w:rFonts w:ascii="Times New Roman" w:hAnsi="Times New Roman" w:cs="Times New Roman"/>
        </w:rPr>
        <w:t xml:space="preserve">with </w:t>
      </w:r>
      <w:r w:rsidR="00D079E4" w:rsidRPr="00C1025D">
        <w:rPr>
          <w:rFonts w:ascii="Times New Roman" w:hAnsi="Times New Roman" w:cs="Times New Roman"/>
        </w:rPr>
        <w:t>smal</w:t>
      </w:r>
      <w:r w:rsidR="002A231B" w:rsidRPr="00C1025D">
        <w:rPr>
          <w:rFonts w:ascii="Times New Roman" w:hAnsi="Times New Roman" w:cs="Times New Roman"/>
        </w:rPr>
        <w:t>l</w:t>
      </w:r>
      <w:r w:rsidR="00D079E4" w:rsidRPr="00C1025D">
        <w:rPr>
          <w:rFonts w:ascii="Times New Roman" w:hAnsi="Times New Roman" w:cs="Times New Roman"/>
        </w:rPr>
        <w:t xml:space="preserve"> primary </w:t>
      </w:r>
      <w:r w:rsidR="00432120" w:rsidRPr="00C1025D">
        <w:rPr>
          <w:rFonts w:ascii="Times New Roman" w:hAnsi="Times New Roman" w:cs="Times New Roman"/>
        </w:rPr>
        <w:t>tumour</w:t>
      </w:r>
      <w:r w:rsidR="00A42155" w:rsidRPr="00C1025D">
        <w:rPr>
          <w:rFonts w:ascii="Times New Roman" w:hAnsi="Times New Roman" w:cs="Times New Roman"/>
        </w:rPr>
        <w:t>s</w:t>
      </w:r>
      <w:r w:rsidR="00406384" w:rsidRPr="00C1025D">
        <w:rPr>
          <w:rFonts w:ascii="Times New Roman" w:hAnsi="Times New Roman" w:cs="Times New Roman"/>
        </w:rPr>
        <w:t xml:space="preserve"> (68% T1 or T2), and in early UICC8 stage (65% UICC8 stage I or II)</w:t>
      </w:r>
      <w:r w:rsidR="00A42155" w:rsidRPr="00C1025D">
        <w:rPr>
          <w:rFonts w:ascii="Times New Roman" w:hAnsi="Times New Roman" w:cs="Times New Roman"/>
        </w:rPr>
        <w:t>.</w:t>
      </w:r>
      <w:r w:rsidR="005209B3"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 xml:space="preserve">OS was </w:t>
      </w:r>
      <w:r w:rsidR="00406384" w:rsidRPr="00C1025D">
        <w:rPr>
          <w:rFonts w:ascii="Times New Roman" w:eastAsia="Times New Roman" w:hAnsi="Times New Roman" w:cs="Times New Roman"/>
        </w:rPr>
        <w:t xml:space="preserve">for the HPV+/p16+ </w:t>
      </w:r>
      <w:r w:rsidR="00483DE6" w:rsidRPr="00C1025D">
        <w:rPr>
          <w:rFonts w:ascii="Times New Roman" w:eastAsia="Times New Roman" w:hAnsi="Times New Roman" w:cs="Times New Roman"/>
        </w:rPr>
        <w:t xml:space="preserve">patients </w:t>
      </w:r>
      <w:r w:rsidR="00D010A8" w:rsidRPr="00C1025D">
        <w:rPr>
          <w:rFonts w:ascii="Times New Roman" w:eastAsia="Times New Roman" w:hAnsi="Times New Roman" w:cs="Times New Roman"/>
        </w:rPr>
        <w:t>95</w:t>
      </w:r>
      <w:r w:rsidR="00406384" w:rsidRPr="00C1025D">
        <w:rPr>
          <w:rFonts w:ascii="Times New Roman" w:eastAsia="Times New Roman" w:hAnsi="Times New Roman" w:cs="Times New Roman"/>
        </w:rPr>
        <w:t>%</w:t>
      </w:r>
      <w:r w:rsidR="00620020" w:rsidRPr="00C1025D">
        <w:rPr>
          <w:rFonts w:ascii="Times New Roman" w:eastAsia="Times New Roman" w:hAnsi="Times New Roman" w:cs="Times New Roman"/>
        </w:rPr>
        <w:t xml:space="preserve"> (95%</w:t>
      </w:r>
      <w:r w:rsidR="00406384"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CI</w:t>
      </w:r>
      <w:r w:rsidR="00D010A8" w:rsidRPr="00C1025D">
        <w:rPr>
          <w:rFonts w:ascii="Times New Roman" w:eastAsia="Times New Roman" w:hAnsi="Times New Roman" w:cs="Times New Roman"/>
        </w:rPr>
        <w:t xml:space="preserve"> 93</w:t>
      </w:r>
      <w:r w:rsidR="00406384" w:rsidRPr="00C1025D">
        <w:rPr>
          <w:rFonts w:ascii="Times New Roman" w:eastAsia="Times New Roman" w:hAnsi="Times New Roman" w:cs="Times New Roman"/>
        </w:rPr>
        <w:t>-96%</w:t>
      </w:r>
      <w:r w:rsidR="00620020" w:rsidRPr="00C1025D">
        <w:rPr>
          <w:rFonts w:ascii="Times New Roman" w:eastAsia="Times New Roman" w:hAnsi="Times New Roman" w:cs="Times New Roman"/>
        </w:rPr>
        <w:t>) a</w:t>
      </w:r>
      <w:r w:rsidR="00191EAD" w:rsidRPr="00C1025D">
        <w:rPr>
          <w:rFonts w:ascii="Times New Roman" w:eastAsia="Times New Roman" w:hAnsi="Times New Roman" w:cs="Times New Roman"/>
        </w:rPr>
        <w:t>fter</w:t>
      </w:r>
      <w:r w:rsidR="00620020" w:rsidRPr="00C1025D">
        <w:rPr>
          <w:rFonts w:ascii="Times New Roman" w:eastAsia="Times New Roman" w:hAnsi="Times New Roman" w:cs="Times New Roman"/>
        </w:rPr>
        <w:t xml:space="preserve"> </w:t>
      </w:r>
      <w:r w:rsidRPr="00C1025D">
        <w:rPr>
          <w:rFonts w:ascii="Times New Roman" w:eastAsia="Times New Roman" w:hAnsi="Times New Roman" w:cs="Times New Roman"/>
        </w:rPr>
        <w:t xml:space="preserve">1 year, </w:t>
      </w:r>
      <w:r w:rsidR="00D010A8" w:rsidRPr="00C1025D">
        <w:rPr>
          <w:rFonts w:ascii="Times New Roman" w:eastAsia="Times New Roman" w:hAnsi="Times New Roman" w:cs="Times New Roman"/>
        </w:rPr>
        <w:t>86</w:t>
      </w:r>
      <w:r w:rsidR="00406384" w:rsidRPr="00C1025D">
        <w:rPr>
          <w:rFonts w:ascii="Times New Roman" w:eastAsia="Times New Roman" w:hAnsi="Times New Roman" w:cs="Times New Roman"/>
        </w:rPr>
        <w:t>%</w:t>
      </w:r>
      <w:r w:rsidRPr="00C1025D">
        <w:rPr>
          <w:rFonts w:ascii="Times New Roman" w:eastAsia="Times New Roman" w:hAnsi="Times New Roman" w:cs="Times New Roman"/>
        </w:rPr>
        <w:t xml:space="preserve"> (95% CI </w:t>
      </w:r>
      <w:r w:rsidR="00D010A8" w:rsidRPr="00C1025D">
        <w:rPr>
          <w:rFonts w:ascii="Times New Roman" w:eastAsia="Times New Roman" w:hAnsi="Times New Roman" w:cs="Times New Roman"/>
        </w:rPr>
        <w:t>84-89</w:t>
      </w:r>
      <w:r w:rsidR="00406384" w:rsidRPr="00C1025D">
        <w:rPr>
          <w:rFonts w:ascii="Times New Roman" w:eastAsia="Times New Roman" w:hAnsi="Times New Roman" w:cs="Times New Roman"/>
        </w:rPr>
        <w:t>%</w:t>
      </w:r>
      <w:r w:rsidRPr="00C1025D">
        <w:rPr>
          <w:rFonts w:ascii="Times New Roman" w:eastAsia="Times New Roman" w:hAnsi="Times New Roman" w:cs="Times New Roman"/>
        </w:rPr>
        <w:t>) a</w:t>
      </w:r>
      <w:r w:rsidR="00191EAD" w:rsidRPr="00C1025D">
        <w:rPr>
          <w:rFonts w:ascii="Times New Roman" w:eastAsia="Times New Roman" w:hAnsi="Times New Roman" w:cs="Times New Roman"/>
        </w:rPr>
        <w:t>fter</w:t>
      </w:r>
      <w:r w:rsidRPr="00C1025D">
        <w:rPr>
          <w:rFonts w:ascii="Times New Roman" w:eastAsia="Times New Roman" w:hAnsi="Times New Roman" w:cs="Times New Roman"/>
        </w:rPr>
        <w:t xml:space="preserve"> 3 years</w:t>
      </w:r>
      <w:r w:rsidR="00406384" w:rsidRPr="00C1025D">
        <w:rPr>
          <w:rFonts w:ascii="Times New Roman" w:eastAsia="Times New Roman" w:hAnsi="Times New Roman" w:cs="Times New Roman"/>
        </w:rPr>
        <w:t>,</w:t>
      </w:r>
      <w:r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 xml:space="preserve">and </w:t>
      </w:r>
      <w:r w:rsidR="00D010A8" w:rsidRPr="00C1025D">
        <w:rPr>
          <w:rFonts w:ascii="Times New Roman" w:eastAsia="Times New Roman" w:hAnsi="Times New Roman" w:cs="Times New Roman"/>
        </w:rPr>
        <w:t>80</w:t>
      </w:r>
      <w:r w:rsidR="00620020" w:rsidRPr="00C1025D">
        <w:rPr>
          <w:rFonts w:ascii="Times New Roman" w:eastAsia="Times New Roman" w:hAnsi="Times New Roman" w:cs="Times New Roman"/>
        </w:rPr>
        <w:t>% (</w:t>
      </w:r>
      <w:r w:rsidR="00483DE6" w:rsidRPr="00C1025D">
        <w:rPr>
          <w:rFonts w:ascii="Times New Roman" w:eastAsia="Times New Roman" w:hAnsi="Times New Roman" w:cs="Times New Roman"/>
        </w:rPr>
        <w:t xml:space="preserve">95% CI </w:t>
      </w:r>
      <w:r w:rsidR="00D010A8" w:rsidRPr="00C1025D">
        <w:rPr>
          <w:rFonts w:ascii="Times New Roman" w:eastAsia="Times New Roman" w:hAnsi="Times New Roman" w:cs="Times New Roman"/>
        </w:rPr>
        <w:t>77</w:t>
      </w:r>
      <w:r w:rsidR="00620020" w:rsidRPr="00C1025D">
        <w:rPr>
          <w:rFonts w:ascii="Times New Roman" w:eastAsia="Times New Roman" w:hAnsi="Times New Roman" w:cs="Times New Roman"/>
        </w:rPr>
        <w:t>–</w:t>
      </w:r>
      <w:r w:rsidR="00D010A8" w:rsidRPr="00C1025D">
        <w:rPr>
          <w:rFonts w:ascii="Times New Roman" w:eastAsia="Times New Roman" w:hAnsi="Times New Roman" w:cs="Times New Roman"/>
        </w:rPr>
        <w:t>83</w:t>
      </w:r>
      <w:r w:rsidR="00483DE6" w:rsidRPr="00C1025D">
        <w:rPr>
          <w:rFonts w:ascii="Times New Roman" w:eastAsia="Times New Roman" w:hAnsi="Times New Roman" w:cs="Times New Roman"/>
        </w:rPr>
        <w:t>%</w:t>
      </w:r>
      <w:r w:rsidR="00620020" w:rsidRPr="00C1025D">
        <w:rPr>
          <w:rFonts w:ascii="Times New Roman" w:eastAsia="Times New Roman" w:hAnsi="Times New Roman" w:cs="Times New Roman"/>
        </w:rPr>
        <w:t>) a</w:t>
      </w:r>
      <w:r w:rsidR="00191EAD" w:rsidRPr="00C1025D">
        <w:rPr>
          <w:rFonts w:ascii="Times New Roman" w:eastAsia="Times New Roman" w:hAnsi="Times New Roman" w:cs="Times New Roman"/>
        </w:rPr>
        <w:t>fter</w:t>
      </w:r>
      <w:r w:rsidR="00620020" w:rsidRPr="00C1025D">
        <w:rPr>
          <w:rFonts w:ascii="Times New Roman" w:eastAsia="Times New Roman" w:hAnsi="Times New Roman" w:cs="Times New Roman"/>
        </w:rPr>
        <w:t xml:space="preserve"> 5 years follow-up</w:t>
      </w:r>
      <w:r w:rsidR="00483DE6" w:rsidRPr="00C1025D">
        <w:rPr>
          <w:rFonts w:ascii="Times New Roman" w:eastAsia="Times New Roman" w:hAnsi="Times New Roman" w:cs="Times New Roman"/>
        </w:rPr>
        <w:t>, a</w:t>
      </w:r>
      <w:r w:rsidR="00D010A8" w:rsidRPr="00C1025D">
        <w:rPr>
          <w:rFonts w:ascii="Times New Roman" w:eastAsia="Times New Roman" w:hAnsi="Times New Roman" w:cs="Times New Roman"/>
        </w:rPr>
        <w:t>nd for the HPV-/p16- patients 71</w:t>
      </w:r>
      <w:r w:rsidR="00483DE6" w:rsidRPr="00C1025D">
        <w:rPr>
          <w:rFonts w:ascii="Times New Roman" w:eastAsia="Times New Roman" w:hAnsi="Times New Roman" w:cs="Times New Roman"/>
        </w:rPr>
        <w:t>% (95% CI 65-74%) a</w:t>
      </w:r>
      <w:r w:rsidR="00191EAD" w:rsidRPr="00C1025D">
        <w:rPr>
          <w:rFonts w:ascii="Times New Roman" w:eastAsia="Times New Roman" w:hAnsi="Times New Roman" w:cs="Times New Roman"/>
        </w:rPr>
        <w:t>fter</w:t>
      </w:r>
      <w:r w:rsidR="00D010A8" w:rsidRPr="00C1025D">
        <w:rPr>
          <w:rFonts w:ascii="Times New Roman" w:eastAsia="Times New Roman" w:hAnsi="Times New Roman" w:cs="Times New Roman"/>
        </w:rPr>
        <w:t xml:space="preserve"> 1 year, 46</w:t>
      </w:r>
      <w:r w:rsidR="00483DE6" w:rsidRPr="00C1025D">
        <w:rPr>
          <w:rFonts w:ascii="Times New Roman" w:eastAsia="Times New Roman" w:hAnsi="Times New Roman" w:cs="Times New Roman"/>
        </w:rPr>
        <w:t xml:space="preserve">% </w:t>
      </w:r>
      <w:r w:rsidR="00D010A8" w:rsidRPr="00C1025D">
        <w:rPr>
          <w:rFonts w:ascii="Times New Roman" w:eastAsia="Times New Roman" w:hAnsi="Times New Roman" w:cs="Times New Roman"/>
        </w:rPr>
        <w:t>(95% CI 41-51</w:t>
      </w:r>
      <w:r w:rsidR="00483DE6" w:rsidRPr="00C1025D">
        <w:rPr>
          <w:rFonts w:ascii="Times New Roman" w:eastAsia="Times New Roman" w:hAnsi="Times New Roman" w:cs="Times New Roman"/>
        </w:rPr>
        <w:t>%) a</w:t>
      </w:r>
      <w:r w:rsidR="00191EAD" w:rsidRPr="00C1025D">
        <w:rPr>
          <w:rFonts w:ascii="Times New Roman" w:eastAsia="Times New Roman" w:hAnsi="Times New Roman" w:cs="Times New Roman"/>
        </w:rPr>
        <w:t>fter</w:t>
      </w:r>
      <w:r w:rsidR="00D010A8" w:rsidRPr="00C1025D">
        <w:rPr>
          <w:rFonts w:ascii="Times New Roman" w:eastAsia="Times New Roman" w:hAnsi="Times New Roman" w:cs="Times New Roman"/>
        </w:rPr>
        <w:t xml:space="preserve"> 3 years, and 34% (95% CI 29-39</w:t>
      </w:r>
      <w:r w:rsidR="00483DE6" w:rsidRPr="00C1025D">
        <w:rPr>
          <w:rFonts w:ascii="Times New Roman" w:eastAsia="Times New Roman" w:hAnsi="Times New Roman" w:cs="Times New Roman"/>
        </w:rPr>
        <w:t>%)</w:t>
      </w:r>
      <w:r w:rsidR="00191EAD" w:rsidRPr="00C1025D">
        <w:rPr>
          <w:rFonts w:ascii="Times New Roman" w:eastAsia="Times New Roman" w:hAnsi="Times New Roman" w:cs="Times New Roman"/>
        </w:rPr>
        <w:t xml:space="preserve"> after 5 years</w:t>
      </w:r>
      <w:r w:rsidR="00483DE6" w:rsidRPr="00C1025D">
        <w:rPr>
          <w:rFonts w:ascii="Times New Roman" w:eastAsia="Times New Roman" w:hAnsi="Times New Roman" w:cs="Times New Roman"/>
        </w:rPr>
        <w:t xml:space="preserve"> (</w:t>
      </w:r>
      <w:r w:rsidR="00191EAD" w:rsidRPr="00C1025D">
        <w:rPr>
          <w:rFonts w:ascii="Times New Roman" w:eastAsia="Times New Roman" w:hAnsi="Times New Roman" w:cs="Times New Roman"/>
        </w:rPr>
        <w:t>F</w:t>
      </w:r>
      <w:r w:rsidR="00483DE6" w:rsidRPr="00C1025D">
        <w:rPr>
          <w:rFonts w:ascii="Times New Roman" w:eastAsia="Times New Roman" w:hAnsi="Times New Roman" w:cs="Times New Roman"/>
        </w:rPr>
        <w:t>igure 1</w:t>
      </w:r>
      <w:r w:rsidR="00C33330" w:rsidRPr="00C1025D">
        <w:rPr>
          <w:rFonts w:ascii="Times New Roman" w:eastAsia="Times New Roman" w:hAnsi="Times New Roman" w:cs="Times New Roman"/>
        </w:rPr>
        <w:t>, Table 2</w:t>
      </w:r>
      <w:r w:rsidR="00483DE6" w:rsidRPr="00C1025D">
        <w:rPr>
          <w:rFonts w:ascii="Times New Roman" w:eastAsia="Times New Roman" w:hAnsi="Times New Roman" w:cs="Times New Roman"/>
        </w:rPr>
        <w:t>)</w:t>
      </w:r>
      <w:r w:rsidR="00620020" w:rsidRPr="00C1025D">
        <w:rPr>
          <w:rFonts w:ascii="Times New Roman" w:eastAsia="Times New Roman" w:hAnsi="Times New Roman" w:cs="Times New Roman"/>
        </w:rPr>
        <w:t>.</w:t>
      </w:r>
      <w:r w:rsidR="00483DE6" w:rsidRPr="00C1025D">
        <w:rPr>
          <w:rFonts w:ascii="Times New Roman" w:eastAsia="Times New Roman" w:hAnsi="Times New Roman" w:cs="Times New Roman"/>
        </w:rPr>
        <w:t xml:space="preserve"> </w:t>
      </w:r>
      <w:r w:rsidR="000F2088" w:rsidRPr="00C1025D">
        <w:rPr>
          <w:rFonts w:ascii="Times New Roman" w:eastAsia="Times New Roman" w:hAnsi="Times New Roman" w:cs="Times New Roman"/>
        </w:rPr>
        <w:t xml:space="preserve">Demographic information </w:t>
      </w:r>
      <w:r w:rsidR="00926300" w:rsidRPr="00C1025D">
        <w:rPr>
          <w:rFonts w:ascii="Times New Roman" w:eastAsia="Times New Roman" w:hAnsi="Times New Roman" w:cs="Times New Roman"/>
        </w:rPr>
        <w:t xml:space="preserve">and treatment modality </w:t>
      </w:r>
      <w:r w:rsidR="000F2088" w:rsidRPr="00C1025D">
        <w:rPr>
          <w:rFonts w:ascii="Times New Roman" w:eastAsia="Times New Roman" w:hAnsi="Times New Roman" w:cs="Times New Roman"/>
        </w:rPr>
        <w:t>for the validation cohorts is shown in Table 1.</w:t>
      </w:r>
      <w:r w:rsidR="003927F0" w:rsidRPr="00C1025D">
        <w:rPr>
          <w:rFonts w:ascii="Times New Roman" w:eastAsia="Times New Roman" w:hAnsi="Times New Roman" w:cs="Times New Roman"/>
        </w:rPr>
        <w:t xml:space="preserve"> </w:t>
      </w:r>
    </w:p>
    <w:p w14:paraId="7D8E0DF8" w14:textId="77777777" w:rsidR="002B11CE" w:rsidRPr="00C1025D" w:rsidRDefault="002B11CE">
      <w:pPr>
        <w:spacing w:line="480" w:lineRule="auto"/>
        <w:rPr>
          <w:rFonts w:ascii="Times New Roman" w:eastAsia="Times New Roman" w:hAnsi="Times New Roman" w:cs="Times New Roman"/>
        </w:rPr>
      </w:pPr>
    </w:p>
    <w:p w14:paraId="1A9B0CA7" w14:textId="77777777" w:rsidR="002B11CE" w:rsidRPr="0054385A" w:rsidRDefault="002B11CE">
      <w:pPr>
        <w:spacing w:line="480" w:lineRule="auto"/>
        <w:rPr>
          <w:rFonts w:ascii="Times New Roman" w:eastAsia="Times New Roman" w:hAnsi="Times New Roman" w:cs="Times New Roman"/>
        </w:rPr>
      </w:pPr>
      <w:r w:rsidRPr="0054385A">
        <w:rPr>
          <w:rFonts w:ascii="Times New Roman" w:eastAsia="Times New Roman" w:hAnsi="Times New Roman" w:cs="Times New Roman"/>
        </w:rPr>
        <w:t>Overall survival</w:t>
      </w:r>
    </w:p>
    <w:p w14:paraId="0AB69D5B" w14:textId="263D0DC8" w:rsidR="00620020" w:rsidRPr="00C1025D" w:rsidRDefault="0036565D">
      <w:pPr>
        <w:spacing w:line="480" w:lineRule="auto"/>
        <w:jc w:val="both"/>
        <w:rPr>
          <w:rFonts w:ascii="Times New Roman" w:eastAsia="Times New Roman" w:hAnsi="Times New Roman" w:cs="Times New Roman"/>
        </w:rPr>
      </w:pPr>
      <w:r w:rsidRPr="00C1025D">
        <w:rPr>
          <w:rFonts w:ascii="Times New Roman" w:eastAsia="Times New Roman" w:hAnsi="Times New Roman" w:cs="Times New Roman"/>
        </w:rPr>
        <w:t xml:space="preserve">Five-year </w:t>
      </w:r>
      <w:r w:rsidR="00483DE6" w:rsidRPr="00C1025D">
        <w:rPr>
          <w:rFonts w:ascii="Times New Roman" w:eastAsia="Times New Roman" w:hAnsi="Times New Roman" w:cs="Times New Roman"/>
        </w:rPr>
        <w:t>OS for the HPV+/p16+ patients in the Swedi</w:t>
      </w:r>
      <w:r w:rsidR="00D010A8" w:rsidRPr="00C1025D">
        <w:rPr>
          <w:rFonts w:ascii="Times New Roman" w:eastAsia="Times New Roman" w:hAnsi="Times New Roman" w:cs="Times New Roman"/>
        </w:rPr>
        <w:t>sh cohort were 81% (95% CI 77–85</w:t>
      </w:r>
      <w:r w:rsidR="00483DE6" w:rsidRPr="00C1025D">
        <w:rPr>
          <w:rFonts w:ascii="Times New Roman" w:eastAsia="Times New Roman" w:hAnsi="Times New Roman" w:cs="Times New Roman"/>
        </w:rPr>
        <w:t xml:space="preserve">%) and for the HPV-/p16- patients 40% (95% CI 31-52%); </w:t>
      </w:r>
      <w:r w:rsidRPr="00C1025D">
        <w:rPr>
          <w:rFonts w:ascii="Times New Roman" w:eastAsia="Times New Roman" w:hAnsi="Times New Roman" w:cs="Times New Roman"/>
        </w:rPr>
        <w:t xml:space="preserve">for the </w:t>
      </w:r>
      <w:r w:rsidR="00483DE6" w:rsidRPr="00C1025D">
        <w:rPr>
          <w:rFonts w:ascii="Times New Roman" w:eastAsia="Times New Roman" w:hAnsi="Times New Roman" w:cs="Times New Roman"/>
        </w:rPr>
        <w:t xml:space="preserve">German cohort </w:t>
      </w:r>
      <w:r w:rsidR="007D48EC" w:rsidRPr="00C1025D">
        <w:rPr>
          <w:rFonts w:ascii="Times New Roman" w:eastAsia="Times New Roman" w:hAnsi="Times New Roman" w:cs="Times New Roman"/>
        </w:rPr>
        <w:t>81</w:t>
      </w:r>
      <w:r w:rsidR="00483DE6" w:rsidRPr="00C1025D">
        <w:rPr>
          <w:rFonts w:ascii="Times New Roman" w:eastAsia="Times New Roman" w:hAnsi="Times New Roman" w:cs="Times New Roman"/>
        </w:rPr>
        <w:t>% (95% CI 7</w:t>
      </w:r>
      <w:r w:rsidR="007D48EC" w:rsidRPr="00C1025D">
        <w:rPr>
          <w:rFonts w:ascii="Times New Roman" w:eastAsia="Times New Roman" w:hAnsi="Times New Roman" w:cs="Times New Roman"/>
        </w:rPr>
        <w:t>2</w:t>
      </w:r>
      <w:r w:rsidR="00483DE6" w:rsidRPr="00C1025D">
        <w:rPr>
          <w:rFonts w:ascii="Times New Roman" w:eastAsia="Times New Roman" w:hAnsi="Times New Roman" w:cs="Times New Roman"/>
        </w:rPr>
        <w:t>–</w:t>
      </w:r>
      <w:r w:rsidR="007D48EC" w:rsidRPr="00C1025D">
        <w:rPr>
          <w:rFonts w:ascii="Times New Roman" w:eastAsia="Times New Roman" w:hAnsi="Times New Roman" w:cs="Times New Roman"/>
        </w:rPr>
        <w:t>91</w:t>
      </w:r>
      <w:r w:rsidR="00483DE6" w:rsidRPr="00C1025D">
        <w:rPr>
          <w:rFonts w:ascii="Times New Roman" w:eastAsia="Times New Roman" w:hAnsi="Times New Roman" w:cs="Times New Roman"/>
        </w:rPr>
        <w:t xml:space="preserve">%) and </w:t>
      </w:r>
      <w:r w:rsidR="00366E2D" w:rsidRPr="00C1025D">
        <w:rPr>
          <w:rFonts w:ascii="Times New Roman" w:eastAsia="Times New Roman" w:hAnsi="Times New Roman" w:cs="Times New Roman"/>
        </w:rPr>
        <w:t>35</w:t>
      </w:r>
      <w:r w:rsidR="00483DE6" w:rsidRPr="00C1025D">
        <w:rPr>
          <w:rFonts w:ascii="Times New Roman" w:eastAsia="Times New Roman" w:hAnsi="Times New Roman" w:cs="Times New Roman"/>
        </w:rPr>
        <w:t xml:space="preserve">% (95% CI </w:t>
      </w:r>
      <w:r w:rsidR="007D48EC" w:rsidRPr="00C1025D">
        <w:rPr>
          <w:rFonts w:ascii="Times New Roman" w:eastAsia="Times New Roman" w:hAnsi="Times New Roman" w:cs="Times New Roman"/>
        </w:rPr>
        <w:t>30</w:t>
      </w:r>
      <w:r w:rsidR="00366E2D" w:rsidRPr="00C1025D">
        <w:rPr>
          <w:rFonts w:ascii="Times New Roman" w:eastAsia="Times New Roman" w:hAnsi="Times New Roman" w:cs="Times New Roman"/>
        </w:rPr>
        <w:t>-4</w:t>
      </w:r>
      <w:r w:rsidR="00483DE6" w:rsidRPr="00C1025D">
        <w:rPr>
          <w:rFonts w:ascii="Times New Roman" w:eastAsia="Times New Roman" w:hAnsi="Times New Roman" w:cs="Times New Roman"/>
        </w:rPr>
        <w:t xml:space="preserve">2%); and </w:t>
      </w:r>
      <w:r w:rsidRPr="00C1025D">
        <w:rPr>
          <w:rFonts w:ascii="Times New Roman" w:eastAsia="Times New Roman" w:hAnsi="Times New Roman" w:cs="Times New Roman"/>
        </w:rPr>
        <w:t>in</w:t>
      </w:r>
      <w:r w:rsidR="00483DE6" w:rsidRPr="00C1025D">
        <w:rPr>
          <w:rFonts w:ascii="Times New Roman" w:eastAsia="Times New Roman" w:hAnsi="Times New Roman" w:cs="Times New Roman"/>
        </w:rPr>
        <w:t xml:space="preserve"> UK cohort were 8</w:t>
      </w:r>
      <w:r w:rsidR="007D48EC" w:rsidRPr="00C1025D">
        <w:rPr>
          <w:rFonts w:ascii="Times New Roman" w:eastAsia="Times New Roman" w:hAnsi="Times New Roman" w:cs="Times New Roman"/>
        </w:rPr>
        <w:t>2</w:t>
      </w:r>
      <w:r w:rsidR="00483DE6" w:rsidRPr="00C1025D">
        <w:rPr>
          <w:rFonts w:ascii="Times New Roman" w:eastAsia="Times New Roman" w:hAnsi="Times New Roman" w:cs="Times New Roman"/>
        </w:rPr>
        <w:t>% (95% CI 7</w:t>
      </w:r>
      <w:r w:rsidR="007D48EC" w:rsidRPr="00C1025D">
        <w:rPr>
          <w:rFonts w:ascii="Times New Roman" w:eastAsia="Times New Roman" w:hAnsi="Times New Roman" w:cs="Times New Roman"/>
        </w:rPr>
        <w:t>7</w:t>
      </w:r>
      <w:r w:rsidR="00483DE6" w:rsidRPr="00C1025D">
        <w:rPr>
          <w:rFonts w:ascii="Times New Roman" w:eastAsia="Times New Roman" w:hAnsi="Times New Roman" w:cs="Times New Roman"/>
        </w:rPr>
        <w:t>–8</w:t>
      </w:r>
      <w:r w:rsidR="007D48EC" w:rsidRPr="00C1025D">
        <w:rPr>
          <w:rFonts w:ascii="Times New Roman" w:eastAsia="Times New Roman" w:hAnsi="Times New Roman" w:cs="Times New Roman"/>
        </w:rPr>
        <w:t>7</w:t>
      </w:r>
      <w:r w:rsidR="00483DE6" w:rsidRPr="00C1025D">
        <w:rPr>
          <w:rFonts w:ascii="Times New Roman" w:eastAsia="Times New Roman" w:hAnsi="Times New Roman" w:cs="Times New Roman"/>
        </w:rPr>
        <w:t>%) and 4</w:t>
      </w:r>
      <w:r w:rsidR="00366E2D" w:rsidRPr="00C1025D">
        <w:rPr>
          <w:rFonts w:ascii="Times New Roman" w:eastAsia="Times New Roman" w:hAnsi="Times New Roman" w:cs="Times New Roman"/>
        </w:rPr>
        <w:t>2</w:t>
      </w:r>
      <w:r w:rsidR="00483DE6" w:rsidRPr="00C1025D">
        <w:rPr>
          <w:rFonts w:ascii="Times New Roman" w:eastAsia="Times New Roman" w:hAnsi="Times New Roman" w:cs="Times New Roman"/>
        </w:rPr>
        <w:t>% (95% CI 3</w:t>
      </w:r>
      <w:r w:rsidR="007D48EC" w:rsidRPr="00C1025D">
        <w:rPr>
          <w:rFonts w:ascii="Times New Roman" w:eastAsia="Times New Roman" w:hAnsi="Times New Roman" w:cs="Times New Roman"/>
        </w:rPr>
        <w:t>4</w:t>
      </w:r>
      <w:r w:rsidR="00483DE6" w:rsidRPr="00C1025D">
        <w:rPr>
          <w:rFonts w:ascii="Times New Roman" w:eastAsia="Times New Roman" w:hAnsi="Times New Roman" w:cs="Times New Roman"/>
        </w:rPr>
        <w:t>-52%)</w:t>
      </w:r>
      <w:r w:rsidR="00366E2D" w:rsidRPr="00C1025D">
        <w:rPr>
          <w:rFonts w:ascii="Times New Roman" w:eastAsia="Times New Roman" w:hAnsi="Times New Roman" w:cs="Times New Roman"/>
        </w:rPr>
        <w:t xml:space="preserve"> </w:t>
      </w:r>
      <w:r w:rsidR="000F2088" w:rsidRPr="00C1025D">
        <w:rPr>
          <w:rFonts w:ascii="Times New Roman" w:eastAsia="Times New Roman" w:hAnsi="Times New Roman" w:cs="Times New Roman"/>
        </w:rPr>
        <w:t>(Figure 1</w:t>
      </w:r>
      <w:r w:rsidR="002C4E3C" w:rsidRPr="00C1025D">
        <w:rPr>
          <w:rFonts w:ascii="Times New Roman" w:eastAsia="Times New Roman" w:hAnsi="Times New Roman" w:cs="Times New Roman"/>
        </w:rPr>
        <w:t>,</w:t>
      </w:r>
      <w:r w:rsidR="00CD6AFE" w:rsidRPr="00C1025D">
        <w:rPr>
          <w:rFonts w:ascii="Times New Roman" w:eastAsia="Times New Roman" w:hAnsi="Times New Roman" w:cs="Times New Roman"/>
        </w:rPr>
        <w:t xml:space="preserve"> Table 2, </w:t>
      </w:r>
      <w:r w:rsidR="002C4E3C" w:rsidRPr="00C1025D">
        <w:rPr>
          <w:rFonts w:ascii="Times New Roman" w:eastAsia="Times New Roman" w:hAnsi="Times New Roman" w:cs="Times New Roman"/>
        </w:rPr>
        <w:t>Supp</w:t>
      </w:r>
      <w:r w:rsidR="002355E6" w:rsidRPr="00C1025D">
        <w:rPr>
          <w:rFonts w:ascii="Times New Roman" w:eastAsia="Times New Roman" w:hAnsi="Times New Roman" w:cs="Times New Roman"/>
        </w:rPr>
        <w:t>l</w:t>
      </w:r>
      <w:r w:rsidR="00BC4FC4" w:rsidRPr="00C1025D">
        <w:rPr>
          <w:rFonts w:ascii="Times New Roman" w:eastAsia="Times New Roman" w:hAnsi="Times New Roman" w:cs="Times New Roman"/>
        </w:rPr>
        <w:t xml:space="preserve">. </w:t>
      </w:r>
      <w:r w:rsidR="002C4E3C" w:rsidRPr="00C1025D">
        <w:rPr>
          <w:rFonts w:ascii="Times New Roman" w:eastAsia="Times New Roman" w:hAnsi="Times New Roman" w:cs="Times New Roman"/>
        </w:rPr>
        <w:t xml:space="preserve">Table </w:t>
      </w:r>
      <w:r w:rsidR="00BC4FC4" w:rsidRPr="00C1025D">
        <w:rPr>
          <w:rFonts w:ascii="Times New Roman" w:eastAsia="Times New Roman" w:hAnsi="Times New Roman" w:cs="Times New Roman"/>
        </w:rPr>
        <w:t>S</w:t>
      </w:r>
      <w:r w:rsidR="002C4E3C" w:rsidRPr="00C1025D">
        <w:rPr>
          <w:rFonts w:ascii="Times New Roman" w:eastAsia="Times New Roman" w:hAnsi="Times New Roman" w:cs="Times New Roman"/>
        </w:rPr>
        <w:t>1</w:t>
      </w:r>
      <w:r w:rsidR="000F2088" w:rsidRPr="00C1025D">
        <w:rPr>
          <w:rFonts w:ascii="Times New Roman" w:eastAsia="Times New Roman" w:hAnsi="Times New Roman" w:cs="Times New Roman"/>
        </w:rPr>
        <w:t>)</w:t>
      </w:r>
      <w:r w:rsidR="00366E2D" w:rsidRPr="00C1025D">
        <w:rPr>
          <w:rFonts w:ascii="Times New Roman" w:eastAsia="Times New Roman" w:hAnsi="Times New Roman" w:cs="Times New Roman"/>
        </w:rPr>
        <w:t>.</w:t>
      </w:r>
    </w:p>
    <w:p w14:paraId="081D656E" w14:textId="4D3B6C7E" w:rsidR="00FE52C1" w:rsidRPr="00C1025D" w:rsidRDefault="00851164">
      <w:pPr>
        <w:spacing w:line="480" w:lineRule="auto"/>
        <w:jc w:val="both"/>
        <w:rPr>
          <w:rFonts w:ascii="Times New Roman" w:eastAsia="Times New Roman" w:hAnsi="Times New Roman" w:cs="Times New Roman"/>
        </w:rPr>
      </w:pPr>
      <w:r w:rsidRPr="00C1025D">
        <w:rPr>
          <w:rFonts w:ascii="Times New Roman" w:eastAsia="Times New Roman" w:hAnsi="Times New Roman" w:cs="Times New Roman"/>
        </w:rPr>
        <w:t xml:space="preserve">   </w:t>
      </w:r>
      <w:r w:rsidR="00EB5786" w:rsidRPr="00C1025D">
        <w:rPr>
          <w:rFonts w:ascii="Times New Roman" w:eastAsia="Times New Roman" w:hAnsi="Times New Roman" w:cs="Times New Roman"/>
        </w:rPr>
        <w:t xml:space="preserve">The backwards elimination procedure left the model for overall survival unchanged, i.e. the model included </w:t>
      </w:r>
      <w:r w:rsidR="00EB5786" w:rsidRPr="00C1025D">
        <w:rPr>
          <w:rFonts w:ascii="Times New Roman" w:hAnsi="Times New Roman" w:cs="Times New Roman"/>
        </w:rPr>
        <w:t xml:space="preserve">age, gender, combined HPV and p16 status, smoking, T-, N-, and M-classification, and </w:t>
      </w:r>
      <w:r w:rsidR="00EB5786" w:rsidRPr="00C1025D">
        <w:rPr>
          <w:rFonts w:ascii="Times New Roman" w:hAnsi="Times New Roman" w:cs="Times New Roman"/>
        </w:rPr>
        <w:lastRenderedPageBreak/>
        <w:t xml:space="preserve">UICC-8 staging </w:t>
      </w:r>
      <w:r w:rsidR="00EB5786" w:rsidRPr="00C1025D">
        <w:rPr>
          <w:rFonts w:ascii="Times New Roman" w:eastAsia="Times New Roman" w:hAnsi="Times New Roman" w:cs="Times New Roman"/>
        </w:rPr>
        <w:t>(Table 3)</w:t>
      </w:r>
      <w:r w:rsidR="000F2088" w:rsidRPr="00C1025D">
        <w:rPr>
          <w:rFonts w:ascii="Times New Roman" w:hAnsi="Times New Roman" w:cs="Times New Roman"/>
        </w:rPr>
        <w:t xml:space="preserve">. </w:t>
      </w:r>
      <w:r w:rsidR="00620020" w:rsidRPr="00C1025D">
        <w:rPr>
          <w:rFonts w:ascii="Times New Roman" w:eastAsia="Times New Roman" w:hAnsi="Times New Roman" w:cs="Times New Roman"/>
        </w:rPr>
        <w:t xml:space="preserve">The OS nomogram </w:t>
      </w:r>
      <w:r w:rsidR="0048172E" w:rsidRPr="00C1025D">
        <w:rPr>
          <w:rFonts w:ascii="Times New Roman" w:eastAsia="Times New Roman" w:hAnsi="Times New Roman" w:cs="Times New Roman"/>
        </w:rPr>
        <w:t>was</w:t>
      </w:r>
      <w:r w:rsidR="00620020" w:rsidRPr="00C1025D">
        <w:rPr>
          <w:rFonts w:ascii="Times New Roman" w:eastAsia="Times New Roman" w:hAnsi="Times New Roman" w:cs="Times New Roman"/>
        </w:rPr>
        <w:t xml:space="preserve"> used to predict the probability of death due to any cause at 1-, 3-, and 5 years afte</w:t>
      </w:r>
      <w:r w:rsidR="0022637F" w:rsidRPr="00C1025D">
        <w:rPr>
          <w:rFonts w:ascii="Times New Roman" w:eastAsia="Times New Roman" w:hAnsi="Times New Roman" w:cs="Times New Roman"/>
        </w:rPr>
        <w:t xml:space="preserve">r </w:t>
      </w:r>
      <w:r w:rsidR="00191EAD" w:rsidRPr="00C1025D">
        <w:rPr>
          <w:rFonts w:ascii="Times New Roman" w:eastAsia="Times New Roman" w:hAnsi="Times New Roman" w:cs="Times New Roman"/>
        </w:rPr>
        <w:t>diagnosis</w:t>
      </w:r>
      <w:r w:rsidR="0022637F" w:rsidRPr="00C1025D">
        <w:rPr>
          <w:rFonts w:ascii="Times New Roman" w:eastAsia="Times New Roman" w:hAnsi="Times New Roman" w:cs="Times New Roman"/>
        </w:rPr>
        <w:t xml:space="preserve"> (F</w:t>
      </w:r>
      <w:r w:rsidR="00620020" w:rsidRPr="00C1025D">
        <w:rPr>
          <w:rFonts w:ascii="Times New Roman" w:eastAsia="Times New Roman" w:hAnsi="Times New Roman" w:cs="Times New Roman"/>
        </w:rPr>
        <w:t xml:space="preserve">igure </w:t>
      </w:r>
      <w:r w:rsidR="00C05A96" w:rsidRPr="00C1025D">
        <w:rPr>
          <w:rFonts w:ascii="Times New Roman" w:eastAsia="Times New Roman" w:hAnsi="Times New Roman" w:cs="Times New Roman"/>
        </w:rPr>
        <w:t>2</w:t>
      </w:r>
      <w:r w:rsidR="00620020" w:rsidRPr="00C1025D">
        <w:rPr>
          <w:rFonts w:ascii="Times New Roman" w:eastAsia="Times New Roman" w:hAnsi="Times New Roman" w:cs="Times New Roman"/>
        </w:rPr>
        <w:t xml:space="preserve">). </w:t>
      </w:r>
    </w:p>
    <w:p w14:paraId="2BBB94B2" w14:textId="366E24D6" w:rsidR="001E5467" w:rsidRPr="00C1025D" w:rsidRDefault="00FE52C1">
      <w:pPr>
        <w:spacing w:line="480" w:lineRule="auto"/>
        <w:jc w:val="both"/>
        <w:rPr>
          <w:rFonts w:ascii="Times New Roman" w:eastAsia="Times New Roman" w:hAnsi="Times New Roman" w:cs="Times New Roman"/>
        </w:rPr>
      </w:pPr>
      <w:r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 xml:space="preserve">Figure </w:t>
      </w:r>
      <w:r w:rsidR="000C517F" w:rsidRPr="00C1025D">
        <w:rPr>
          <w:rFonts w:ascii="Times New Roman" w:eastAsia="Times New Roman" w:hAnsi="Times New Roman" w:cs="Times New Roman"/>
        </w:rPr>
        <w:t>3</w:t>
      </w:r>
      <w:r w:rsidR="00620020" w:rsidRPr="00C1025D">
        <w:rPr>
          <w:rFonts w:ascii="Times New Roman" w:eastAsia="Times New Roman" w:hAnsi="Times New Roman" w:cs="Times New Roman"/>
        </w:rPr>
        <w:t xml:space="preserve"> shows the calibration plots for internal and external validation at </w:t>
      </w:r>
      <w:r w:rsidR="00314075" w:rsidRPr="00C1025D">
        <w:rPr>
          <w:rFonts w:ascii="Times New Roman" w:eastAsia="Times New Roman" w:hAnsi="Times New Roman" w:cs="Times New Roman"/>
        </w:rPr>
        <w:t>1- ,</w:t>
      </w:r>
      <w:r w:rsidR="0036565D"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3</w:t>
      </w:r>
      <w:r w:rsidR="00314075" w:rsidRPr="00C1025D">
        <w:rPr>
          <w:rFonts w:ascii="Times New Roman" w:eastAsia="Times New Roman" w:hAnsi="Times New Roman" w:cs="Times New Roman"/>
        </w:rPr>
        <w:t>-</w:t>
      </w:r>
      <w:r w:rsidR="00CD6AFE" w:rsidRPr="00C1025D">
        <w:rPr>
          <w:rFonts w:ascii="Times New Roman" w:eastAsia="Times New Roman" w:hAnsi="Times New Roman" w:cs="Times New Roman"/>
        </w:rPr>
        <w:t>,</w:t>
      </w:r>
      <w:r w:rsidR="00620020" w:rsidRPr="00C1025D">
        <w:rPr>
          <w:rFonts w:ascii="Times New Roman" w:eastAsia="Times New Roman" w:hAnsi="Times New Roman" w:cs="Times New Roman"/>
        </w:rPr>
        <w:t xml:space="preserve"> and 5 years. </w:t>
      </w:r>
      <w:r w:rsidR="0048172E" w:rsidRPr="00C1025D">
        <w:rPr>
          <w:rFonts w:ascii="Times New Roman" w:eastAsia="Times New Roman" w:hAnsi="Times New Roman" w:cs="Times New Roman"/>
        </w:rPr>
        <w:t>The calibration model showed that the log cumulative baseline hazard was shifted by -0.51 (95% CI: -0.75 to – 0.26) in the Swedish cohort, -0.35 (95% CI: -0.64 to -0.05) in the German cohort and -0.34 (95% CI: -0.62 to -0.07)</w:t>
      </w:r>
      <w:r w:rsidR="007F006B" w:rsidRPr="00C1025D">
        <w:rPr>
          <w:rFonts w:ascii="Times New Roman" w:eastAsia="Times New Roman" w:hAnsi="Times New Roman" w:cs="Times New Roman"/>
        </w:rPr>
        <w:t xml:space="preserve"> in the UK cohort</w:t>
      </w:r>
      <w:r w:rsidR="00191EAD" w:rsidRPr="00C1025D">
        <w:rPr>
          <w:rFonts w:ascii="Times New Roman" w:eastAsia="Times New Roman" w:hAnsi="Times New Roman" w:cs="Times New Roman"/>
        </w:rPr>
        <w:t>. T</w:t>
      </w:r>
      <w:r w:rsidR="0048172E" w:rsidRPr="00C1025D">
        <w:rPr>
          <w:rFonts w:ascii="Times New Roman" w:eastAsia="Times New Roman" w:hAnsi="Times New Roman" w:cs="Times New Roman"/>
        </w:rPr>
        <w:t>he parameter regressing the log cumulative baseline hazard in the development cohort on the log cumulative baseline hazard in the German cohort was 0.83 (95% CI: 0.72-0.93) corresponding to a less st</w:t>
      </w:r>
      <w:r w:rsidR="002B11CE" w:rsidRPr="00C1025D">
        <w:rPr>
          <w:rFonts w:ascii="Times New Roman" w:eastAsia="Times New Roman" w:hAnsi="Times New Roman" w:cs="Times New Roman"/>
        </w:rPr>
        <w:t>e</w:t>
      </w:r>
      <w:r w:rsidR="0048172E" w:rsidRPr="00C1025D">
        <w:rPr>
          <w:rFonts w:ascii="Times New Roman" w:eastAsia="Times New Roman" w:hAnsi="Times New Roman" w:cs="Times New Roman"/>
        </w:rPr>
        <w:t xml:space="preserve">ep increase in the German cohort. For the Swedish and the UK cohort the corresponding numbers were 0.91 (95% CI: 0.78-1.05) and 1.00 (95% CI: 0.85-1.15), respectively. Finally, the specification </w:t>
      </w:r>
      <w:r w:rsidR="00191EAD" w:rsidRPr="00C1025D">
        <w:rPr>
          <w:rFonts w:ascii="Times New Roman" w:eastAsia="Times New Roman" w:hAnsi="Times New Roman" w:cs="Times New Roman"/>
        </w:rPr>
        <w:t xml:space="preserve">of the linear predictor </w:t>
      </w:r>
      <w:r w:rsidR="0048172E" w:rsidRPr="00C1025D">
        <w:rPr>
          <w:rFonts w:ascii="Times New Roman" w:eastAsia="Times New Roman" w:hAnsi="Times New Roman" w:cs="Times New Roman"/>
        </w:rPr>
        <w:t>for all three cohorts appeared correct with confidence</w:t>
      </w:r>
      <w:r w:rsidR="001E5467" w:rsidRPr="00C1025D">
        <w:rPr>
          <w:rFonts w:ascii="Times New Roman" w:eastAsia="Times New Roman" w:hAnsi="Times New Roman" w:cs="Times New Roman"/>
        </w:rPr>
        <w:t xml:space="preserve"> intervals all including unity. </w:t>
      </w:r>
    </w:p>
    <w:p w14:paraId="5543F135" w14:textId="7F63DDD7" w:rsidR="002B11CE" w:rsidRPr="00C1025D" w:rsidRDefault="00851164">
      <w:pPr>
        <w:spacing w:line="480" w:lineRule="auto"/>
        <w:jc w:val="both"/>
        <w:rPr>
          <w:rFonts w:ascii="Times New Roman" w:eastAsia="Times New Roman" w:hAnsi="Times New Roman" w:cs="Times New Roman"/>
        </w:rPr>
      </w:pPr>
      <w:r w:rsidRPr="00C1025D">
        <w:rPr>
          <w:rFonts w:ascii="Times New Roman" w:eastAsia="Times New Roman" w:hAnsi="Times New Roman" w:cs="Times New Roman"/>
        </w:rPr>
        <w:t xml:space="preserve"> </w:t>
      </w:r>
      <w:r w:rsidR="007643D4" w:rsidRPr="00C1025D">
        <w:rPr>
          <w:rFonts w:ascii="Times New Roman" w:eastAsia="Times New Roman" w:hAnsi="Times New Roman" w:cs="Times New Roman"/>
        </w:rPr>
        <w:t xml:space="preserve">     </w:t>
      </w:r>
      <w:r w:rsidR="00620020" w:rsidRPr="00C1025D">
        <w:rPr>
          <w:rFonts w:ascii="Times New Roman" w:eastAsia="Times New Roman" w:hAnsi="Times New Roman" w:cs="Times New Roman"/>
        </w:rPr>
        <w:t>Harrell</w:t>
      </w:r>
      <w:r w:rsidR="00191EAD" w:rsidRPr="00C1025D">
        <w:rPr>
          <w:rFonts w:ascii="Times New Roman" w:eastAsia="Times New Roman" w:hAnsi="Times New Roman" w:cs="Times New Roman"/>
        </w:rPr>
        <w:t>’s</w:t>
      </w:r>
      <w:r w:rsidR="00620020" w:rsidRPr="00C1025D">
        <w:rPr>
          <w:rFonts w:ascii="Times New Roman" w:eastAsia="Times New Roman" w:hAnsi="Times New Roman" w:cs="Times New Roman"/>
        </w:rPr>
        <w:t xml:space="preserve"> C index for the OS nomogram was </w:t>
      </w:r>
      <w:r w:rsidR="00E65A5D" w:rsidRPr="00C1025D">
        <w:rPr>
          <w:rFonts w:ascii="Times New Roman" w:eastAsia="Times New Roman" w:hAnsi="Times New Roman" w:cs="Times New Roman"/>
        </w:rPr>
        <w:t>0.787</w:t>
      </w:r>
      <w:r w:rsidR="00620020" w:rsidRPr="00C1025D">
        <w:rPr>
          <w:rFonts w:ascii="Times New Roman" w:eastAsia="Times New Roman" w:hAnsi="Times New Roman" w:cs="Times New Roman"/>
        </w:rPr>
        <w:t xml:space="preserve"> (95% CI </w:t>
      </w:r>
      <w:r w:rsidR="00E65A5D" w:rsidRPr="00C1025D">
        <w:rPr>
          <w:rFonts w:ascii="Times New Roman" w:eastAsia="Times New Roman" w:hAnsi="Times New Roman" w:cs="Times New Roman"/>
        </w:rPr>
        <w:t>0.753-0.817</w:t>
      </w:r>
      <w:r w:rsidR="00620020" w:rsidRPr="00C1025D">
        <w:rPr>
          <w:rFonts w:ascii="Times New Roman" w:eastAsia="Times New Roman" w:hAnsi="Times New Roman" w:cs="Times New Roman"/>
        </w:rPr>
        <w:t>)</w:t>
      </w:r>
      <w:r w:rsidR="00E65A5D" w:rsidRPr="00C1025D">
        <w:rPr>
          <w:rFonts w:ascii="Times New Roman" w:eastAsia="Times New Roman" w:hAnsi="Times New Roman" w:cs="Times New Roman"/>
        </w:rPr>
        <w:t>, 0.772 (95% CI 0.747-0.817)</w:t>
      </w:r>
      <w:r w:rsidR="00620020" w:rsidRPr="00C1025D">
        <w:rPr>
          <w:rFonts w:ascii="Times New Roman" w:eastAsia="Times New Roman" w:hAnsi="Times New Roman" w:cs="Times New Roman"/>
        </w:rPr>
        <w:t>,</w:t>
      </w:r>
      <w:r w:rsidR="00A02D21" w:rsidRPr="00C1025D">
        <w:rPr>
          <w:rFonts w:ascii="Times New Roman" w:eastAsia="Times New Roman" w:hAnsi="Times New Roman" w:cs="Times New Roman"/>
        </w:rPr>
        <w:t xml:space="preserve"> and 0.766 (95% CI 0.746-0.788) for 1-, 3-, and 5- years, </w:t>
      </w:r>
      <w:r w:rsidR="00620020" w:rsidRPr="00C1025D">
        <w:rPr>
          <w:rFonts w:ascii="Times New Roman" w:eastAsia="Times New Roman" w:hAnsi="Times New Roman" w:cs="Times New Roman"/>
        </w:rPr>
        <w:t>re</w:t>
      </w:r>
      <w:r w:rsidR="00A02D21" w:rsidRPr="00C1025D">
        <w:rPr>
          <w:rFonts w:ascii="Times New Roman" w:eastAsia="Times New Roman" w:hAnsi="Times New Roman" w:cs="Times New Roman"/>
        </w:rPr>
        <w:t>s</w:t>
      </w:r>
      <w:r w:rsidR="00620020" w:rsidRPr="00C1025D">
        <w:rPr>
          <w:rFonts w:ascii="Times New Roman" w:eastAsia="Times New Roman" w:hAnsi="Times New Roman" w:cs="Times New Roman"/>
        </w:rPr>
        <w:t xml:space="preserve">pectively. </w:t>
      </w:r>
      <w:r w:rsidR="00191EAD" w:rsidRPr="00C1025D">
        <w:rPr>
          <w:rFonts w:ascii="Times New Roman" w:eastAsia="Times New Roman" w:hAnsi="Times New Roman" w:cs="Times New Roman"/>
        </w:rPr>
        <w:t xml:space="preserve">Similarly, </w:t>
      </w:r>
      <w:r w:rsidR="00620020" w:rsidRPr="00C1025D">
        <w:rPr>
          <w:rFonts w:ascii="Times New Roman" w:eastAsia="Times New Roman" w:hAnsi="Times New Roman" w:cs="Times New Roman"/>
        </w:rPr>
        <w:t>external validation</w:t>
      </w:r>
      <w:r w:rsidR="00AB657C" w:rsidRPr="00C1025D">
        <w:rPr>
          <w:rFonts w:ascii="Times New Roman" w:eastAsia="Times New Roman" w:hAnsi="Times New Roman" w:cs="Times New Roman"/>
        </w:rPr>
        <w:t xml:space="preserve"> a</w:t>
      </w:r>
      <w:r w:rsidR="00191EAD" w:rsidRPr="00C1025D">
        <w:rPr>
          <w:rFonts w:ascii="Times New Roman" w:eastAsia="Times New Roman" w:hAnsi="Times New Roman" w:cs="Times New Roman"/>
        </w:rPr>
        <w:t>fter</w:t>
      </w:r>
      <w:r w:rsidR="00AB657C" w:rsidRPr="00C1025D">
        <w:rPr>
          <w:rFonts w:ascii="Times New Roman" w:eastAsia="Times New Roman" w:hAnsi="Times New Roman" w:cs="Times New Roman"/>
        </w:rPr>
        <w:t xml:space="preserve"> 1-, 3- and 5- years</w:t>
      </w:r>
      <w:r w:rsidR="00620020" w:rsidRPr="00C1025D">
        <w:rPr>
          <w:rFonts w:ascii="Times New Roman" w:eastAsia="Times New Roman" w:hAnsi="Times New Roman" w:cs="Times New Roman"/>
        </w:rPr>
        <w:t xml:space="preserve">, </w:t>
      </w:r>
      <w:r w:rsidR="00191EAD" w:rsidRPr="00C1025D">
        <w:rPr>
          <w:rFonts w:ascii="Times New Roman" w:eastAsia="Times New Roman" w:hAnsi="Times New Roman" w:cs="Times New Roman"/>
        </w:rPr>
        <w:t xml:space="preserve">gave </w:t>
      </w:r>
      <w:r w:rsidR="00620020" w:rsidRPr="00C1025D">
        <w:rPr>
          <w:rFonts w:ascii="Times New Roman" w:eastAsia="Times New Roman" w:hAnsi="Times New Roman" w:cs="Times New Roman"/>
        </w:rPr>
        <w:t>C</w:t>
      </w:r>
      <w:r w:rsidR="00191EAD" w:rsidRPr="00C1025D">
        <w:rPr>
          <w:rFonts w:ascii="Times New Roman" w:eastAsia="Times New Roman" w:hAnsi="Times New Roman" w:cs="Times New Roman"/>
        </w:rPr>
        <w:t>-</w:t>
      </w:r>
      <w:r w:rsidR="00620020" w:rsidRPr="00C1025D">
        <w:rPr>
          <w:rFonts w:ascii="Times New Roman" w:eastAsia="Times New Roman" w:hAnsi="Times New Roman" w:cs="Times New Roman"/>
        </w:rPr>
        <w:t>index</w:t>
      </w:r>
      <w:r w:rsidR="00191EAD" w:rsidRPr="00C1025D">
        <w:rPr>
          <w:rFonts w:ascii="Times New Roman" w:eastAsia="Times New Roman" w:hAnsi="Times New Roman" w:cs="Times New Roman"/>
        </w:rPr>
        <w:t>es</w:t>
      </w:r>
      <w:r w:rsidR="00620020" w:rsidRPr="00C1025D">
        <w:rPr>
          <w:rFonts w:ascii="Times New Roman" w:eastAsia="Times New Roman" w:hAnsi="Times New Roman" w:cs="Times New Roman"/>
        </w:rPr>
        <w:t xml:space="preserve"> </w:t>
      </w:r>
      <w:r w:rsidR="000C517F" w:rsidRPr="00C1025D">
        <w:rPr>
          <w:rFonts w:ascii="Times New Roman" w:eastAsia="Times New Roman" w:hAnsi="Times New Roman" w:cs="Times New Roman"/>
        </w:rPr>
        <w:t xml:space="preserve">for the Swedish cohort </w:t>
      </w:r>
      <w:r w:rsidR="00191EAD" w:rsidRPr="00C1025D">
        <w:rPr>
          <w:rFonts w:ascii="Times New Roman" w:eastAsia="Times New Roman" w:hAnsi="Times New Roman" w:cs="Times New Roman"/>
        </w:rPr>
        <w:t>of</w:t>
      </w:r>
      <w:r w:rsidR="00620020" w:rsidRPr="00C1025D">
        <w:rPr>
          <w:rFonts w:ascii="Times New Roman" w:eastAsia="Times New Roman" w:hAnsi="Times New Roman" w:cs="Times New Roman"/>
        </w:rPr>
        <w:t xml:space="preserve"> </w:t>
      </w:r>
      <w:r w:rsidR="00AB657C" w:rsidRPr="00C1025D">
        <w:rPr>
          <w:rFonts w:ascii="Times New Roman" w:eastAsia="Times New Roman" w:hAnsi="Times New Roman" w:cs="Times New Roman"/>
        </w:rPr>
        <w:t>0.</w:t>
      </w:r>
      <w:r w:rsidR="000C517F" w:rsidRPr="00C1025D">
        <w:rPr>
          <w:rFonts w:ascii="Times New Roman" w:eastAsia="Times New Roman" w:hAnsi="Times New Roman" w:cs="Times New Roman"/>
        </w:rPr>
        <w:t>836</w:t>
      </w:r>
      <w:r w:rsidR="00AB657C" w:rsidRPr="00C1025D">
        <w:rPr>
          <w:rFonts w:ascii="Times New Roman" w:eastAsia="Times New Roman" w:hAnsi="Times New Roman" w:cs="Times New Roman"/>
        </w:rPr>
        <w:t xml:space="preserve"> (95% CI 0.</w:t>
      </w:r>
      <w:r w:rsidR="000C517F" w:rsidRPr="00C1025D">
        <w:rPr>
          <w:rFonts w:ascii="Times New Roman" w:eastAsia="Times New Roman" w:hAnsi="Times New Roman" w:cs="Times New Roman"/>
        </w:rPr>
        <w:t>775</w:t>
      </w:r>
      <w:r w:rsidR="00AB657C" w:rsidRPr="00C1025D">
        <w:rPr>
          <w:rFonts w:ascii="Times New Roman" w:eastAsia="Times New Roman" w:hAnsi="Times New Roman" w:cs="Times New Roman"/>
        </w:rPr>
        <w:t>-</w:t>
      </w:r>
      <w:r w:rsidR="000C517F" w:rsidRPr="00C1025D">
        <w:rPr>
          <w:rFonts w:ascii="Times New Roman" w:eastAsia="Times New Roman" w:hAnsi="Times New Roman" w:cs="Times New Roman"/>
        </w:rPr>
        <w:t>0.881</w:t>
      </w:r>
      <w:r w:rsidR="00AB657C" w:rsidRPr="00C1025D">
        <w:rPr>
          <w:rFonts w:ascii="Times New Roman" w:eastAsia="Times New Roman" w:hAnsi="Times New Roman" w:cs="Times New Roman"/>
        </w:rPr>
        <w:t>), 0.7</w:t>
      </w:r>
      <w:r w:rsidR="000C517F" w:rsidRPr="00C1025D">
        <w:rPr>
          <w:rFonts w:ascii="Times New Roman" w:eastAsia="Times New Roman" w:hAnsi="Times New Roman" w:cs="Times New Roman"/>
        </w:rPr>
        <w:t>93</w:t>
      </w:r>
      <w:r w:rsidR="00AB657C" w:rsidRPr="00C1025D">
        <w:rPr>
          <w:rFonts w:ascii="Times New Roman" w:eastAsia="Times New Roman" w:hAnsi="Times New Roman" w:cs="Times New Roman"/>
        </w:rPr>
        <w:t xml:space="preserve"> (95% CI 0.74</w:t>
      </w:r>
      <w:r w:rsidR="000C517F" w:rsidRPr="00C1025D">
        <w:rPr>
          <w:rFonts w:ascii="Times New Roman" w:eastAsia="Times New Roman" w:hAnsi="Times New Roman" w:cs="Times New Roman"/>
        </w:rPr>
        <w:t>9</w:t>
      </w:r>
      <w:r w:rsidR="00AB657C" w:rsidRPr="00C1025D">
        <w:rPr>
          <w:rFonts w:ascii="Times New Roman" w:eastAsia="Times New Roman" w:hAnsi="Times New Roman" w:cs="Times New Roman"/>
        </w:rPr>
        <w:t>-0.8</w:t>
      </w:r>
      <w:r w:rsidR="000C517F" w:rsidRPr="00C1025D">
        <w:rPr>
          <w:rFonts w:ascii="Times New Roman" w:eastAsia="Times New Roman" w:hAnsi="Times New Roman" w:cs="Times New Roman"/>
        </w:rPr>
        <w:t>33</w:t>
      </w:r>
      <w:r w:rsidR="00AB657C" w:rsidRPr="00C1025D">
        <w:rPr>
          <w:rFonts w:ascii="Times New Roman" w:eastAsia="Times New Roman" w:hAnsi="Times New Roman" w:cs="Times New Roman"/>
        </w:rPr>
        <w:t>), and 0.7</w:t>
      </w:r>
      <w:r w:rsidR="000C517F" w:rsidRPr="00C1025D">
        <w:rPr>
          <w:rFonts w:ascii="Times New Roman" w:eastAsia="Times New Roman" w:hAnsi="Times New Roman" w:cs="Times New Roman"/>
        </w:rPr>
        <w:t>80</w:t>
      </w:r>
      <w:r w:rsidR="00AB657C" w:rsidRPr="00C1025D">
        <w:rPr>
          <w:rFonts w:ascii="Times New Roman" w:eastAsia="Times New Roman" w:hAnsi="Times New Roman" w:cs="Times New Roman"/>
        </w:rPr>
        <w:t xml:space="preserve"> (95% CI 0.7</w:t>
      </w:r>
      <w:r w:rsidR="000C517F" w:rsidRPr="00C1025D">
        <w:rPr>
          <w:rFonts w:ascii="Times New Roman" w:eastAsia="Times New Roman" w:hAnsi="Times New Roman" w:cs="Times New Roman"/>
        </w:rPr>
        <w:t>43</w:t>
      </w:r>
      <w:r w:rsidR="00AB657C" w:rsidRPr="00C1025D">
        <w:rPr>
          <w:rFonts w:ascii="Times New Roman" w:eastAsia="Times New Roman" w:hAnsi="Times New Roman" w:cs="Times New Roman"/>
        </w:rPr>
        <w:t>-0.</w:t>
      </w:r>
      <w:r w:rsidR="000C517F" w:rsidRPr="00C1025D">
        <w:rPr>
          <w:rFonts w:ascii="Times New Roman" w:eastAsia="Times New Roman" w:hAnsi="Times New Roman" w:cs="Times New Roman"/>
        </w:rPr>
        <w:t>815</w:t>
      </w:r>
      <w:r w:rsidR="00AB657C" w:rsidRPr="00C1025D">
        <w:rPr>
          <w:rFonts w:ascii="Times New Roman" w:eastAsia="Times New Roman" w:hAnsi="Times New Roman" w:cs="Times New Roman"/>
        </w:rPr>
        <w:t>)</w:t>
      </w:r>
      <w:r w:rsidR="000C517F" w:rsidRPr="00C1025D">
        <w:rPr>
          <w:rFonts w:ascii="Times New Roman" w:eastAsia="Times New Roman" w:hAnsi="Times New Roman" w:cs="Times New Roman"/>
        </w:rPr>
        <w:t>; for the German cohort 0.</w:t>
      </w:r>
      <w:r w:rsidR="004A39B7" w:rsidRPr="00C1025D">
        <w:rPr>
          <w:rFonts w:ascii="Times New Roman" w:eastAsia="Times New Roman" w:hAnsi="Times New Roman" w:cs="Times New Roman"/>
        </w:rPr>
        <w:t>712</w:t>
      </w:r>
      <w:r w:rsidR="000C517F" w:rsidRPr="00C1025D">
        <w:rPr>
          <w:rFonts w:ascii="Times New Roman" w:eastAsia="Times New Roman" w:hAnsi="Times New Roman" w:cs="Times New Roman"/>
        </w:rPr>
        <w:t xml:space="preserve"> (95% CI 0.</w:t>
      </w:r>
      <w:r w:rsidR="004A39B7" w:rsidRPr="00C1025D">
        <w:rPr>
          <w:rFonts w:ascii="Times New Roman" w:eastAsia="Times New Roman" w:hAnsi="Times New Roman" w:cs="Times New Roman"/>
        </w:rPr>
        <w:t>655</w:t>
      </w:r>
      <w:r w:rsidR="000C517F" w:rsidRPr="00C1025D">
        <w:rPr>
          <w:rFonts w:ascii="Times New Roman" w:eastAsia="Times New Roman" w:hAnsi="Times New Roman" w:cs="Times New Roman"/>
        </w:rPr>
        <w:t>-0.</w:t>
      </w:r>
      <w:r w:rsidR="004A39B7" w:rsidRPr="00C1025D">
        <w:rPr>
          <w:rFonts w:ascii="Times New Roman" w:eastAsia="Times New Roman" w:hAnsi="Times New Roman" w:cs="Times New Roman"/>
        </w:rPr>
        <w:t>764</w:t>
      </w:r>
      <w:r w:rsidR="000C517F" w:rsidRPr="00C1025D">
        <w:rPr>
          <w:rFonts w:ascii="Times New Roman" w:eastAsia="Times New Roman" w:hAnsi="Times New Roman" w:cs="Times New Roman"/>
        </w:rPr>
        <w:t>), 0.7</w:t>
      </w:r>
      <w:r w:rsidR="004A39B7" w:rsidRPr="00C1025D">
        <w:rPr>
          <w:rFonts w:ascii="Times New Roman" w:eastAsia="Times New Roman" w:hAnsi="Times New Roman" w:cs="Times New Roman"/>
        </w:rPr>
        <w:t>22</w:t>
      </w:r>
      <w:r w:rsidR="000C517F" w:rsidRPr="00C1025D">
        <w:rPr>
          <w:rFonts w:ascii="Times New Roman" w:eastAsia="Times New Roman" w:hAnsi="Times New Roman" w:cs="Times New Roman"/>
        </w:rPr>
        <w:t xml:space="preserve"> (95% CI 0.</w:t>
      </w:r>
      <w:r w:rsidR="004A39B7" w:rsidRPr="00C1025D">
        <w:rPr>
          <w:rFonts w:ascii="Times New Roman" w:eastAsia="Times New Roman" w:hAnsi="Times New Roman" w:cs="Times New Roman"/>
        </w:rPr>
        <w:t>683</w:t>
      </w:r>
      <w:r w:rsidR="000C517F" w:rsidRPr="00C1025D">
        <w:rPr>
          <w:rFonts w:ascii="Times New Roman" w:eastAsia="Times New Roman" w:hAnsi="Times New Roman" w:cs="Times New Roman"/>
        </w:rPr>
        <w:t>-0.</w:t>
      </w:r>
      <w:r w:rsidR="004A39B7" w:rsidRPr="00C1025D">
        <w:rPr>
          <w:rFonts w:ascii="Times New Roman" w:eastAsia="Times New Roman" w:hAnsi="Times New Roman" w:cs="Times New Roman"/>
        </w:rPr>
        <w:t>759</w:t>
      </w:r>
      <w:r w:rsidR="000C517F" w:rsidRPr="00C1025D">
        <w:rPr>
          <w:rFonts w:ascii="Times New Roman" w:eastAsia="Times New Roman" w:hAnsi="Times New Roman" w:cs="Times New Roman"/>
        </w:rPr>
        <w:t>), and 0.</w:t>
      </w:r>
      <w:r w:rsidR="004A39B7" w:rsidRPr="00C1025D">
        <w:rPr>
          <w:rFonts w:ascii="Times New Roman" w:eastAsia="Times New Roman" w:hAnsi="Times New Roman" w:cs="Times New Roman"/>
        </w:rPr>
        <w:t>707</w:t>
      </w:r>
      <w:r w:rsidR="000C517F" w:rsidRPr="00C1025D">
        <w:rPr>
          <w:rFonts w:ascii="Times New Roman" w:eastAsia="Times New Roman" w:hAnsi="Times New Roman" w:cs="Times New Roman"/>
        </w:rPr>
        <w:t xml:space="preserve"> (95% CI 0.</w:t>
      </w:r>
      <w:r w:rsidR="004A39B7" w:rsidRPr="00C1025D">
        <w:rPr>
          <w:rFonts w:ascii="Times New Roman" w:eastAsia="Times New Roman" w:hAnsi="Times New Roman" w:cs="Times New Roman"/>
        </w:rPr>
        <w:t>671</w:t>
      </w:r>
      <w:r w:rsidR="000C517F" w:rsidRPr="00C1025D">
        <w:rPr>
          <w:rFonts w:ascii="Times New Roman" w:eastAsia="Times New Roman" w:hAnsi="Times New Roman" w:cs="Times New Roman"/>
        </w:rPr>
        <w:t>-0.</w:t>
      </w:r>
      <w:r w:rsidR="004A39B7" w:rsidRPr="00C1025D">
        <w:rPr>
          <w:rFonts w:ascii="Times New Roman" w:eastAsia="Times New Roman" w:hAnsi="Times New Roman" w:cs="Times New Roman"/>
        </w:rPr>
        <w:t>741</w:t>
      </w:r>
      <w:r w:rsidR="000C517F" w:rsidRPr="00C1025D">
        <w:rPr>
          <w:rFonts w:ascii="Times New Roman" w:eastAsia="Times New Roman" w:hAnsi="Times New Roman" w:cs="Times New Roman"/>
        </w:rPr>
        <w:t>)</w:t>
      </w:r>
      <w:r w:rsidR="004A39B7" w:rsidRPr="00C1025D">
        <w:rPr>
          <w:rFonts w:ascii="Times New Roman" w:eastAsia="Times New Roman" w:hAnsi="Times New Roman" w:cs="Times New Roman"/>
        </w:rPr>
        <w:t>;</w:t>
      </w:r>
      <w:r w:rsidR="00620020" w:rsidRPr="00C1025D">
        <w:rPr>
          <w:rFonts w:ascii="Times New Roman" w:eastAsia="Times New Roman" w:hAnsi="Times New Roman" w:cs="Times New Roman"/>
        </w:rPr>
        <w:t xml:space="preserve"> and </w:t>
      </w:r>
      <w:r w:rsidR="004A39B7" w:rsidRPr="00C1025D">
        <w:rPr>
          <w:rFonts w:ascii="Times New Roman" w:eastAsia="Times New Roman" w:hAnsi="Times New Roman" w:cs="Times New Roman"/>
        </w:rPr>
        <w:t xml:space="preserve">for the UK cohort </w:t>
      </w:r>
      <w:r w:rsidR="00191EAD" w:rsidRPr="00C1025D">
        <w:rPr>
          <w:rFonts w:ascii="Times New Roman" w:eastAsia="Times New Roman" w:hAnsi="Times New Roman" w:cs="Times New Roman"/>
        </w:rPr>
        <w:t xml:space="preserve">of </w:t>
      </w:r>
      <w:r w:rsidR="004A39B7" w:rsidRPr="00C1025D">
        <w:rPr>
          <w:rFonts w:ascii="Times New Roman" w:eastAsia="Times New Roman" w:hAnsi="Times New Roman" w:cs="Times New Roman"/>
        </w:rPr>
        <w:t>0.815 (95% CI 0.775-0.864), 0.797 (95% CI 0.755-0.832), and 0.791 (95% CI 0.751-0.822).</w:t>
      </w:r>
      <w:r w:rsidR="00620020" w:rsidRPr="00C1025D">
        <w:rPr>
          <w:rFonts w:ascii="Times New Roman" w:eastAsia="Times New Roman" w:hAnsi="Times New Roman" w:cs="Times New Roman"/>
        </w:rPr>
        <w:t xml:space="preserve"> </w:t>
      </w:r>
      <w:r w:rsidR="002B11CE" w:rsidRPr="00C1025D">
        <w:rPr>
          <w:rFonts w:ascii="Times New Roman" w:eastAsia="Times New Roman" w:hAnsi="Times New Roman" w:cs="Times New Roman"/>
        </w:rPr>
        <w:t xml:space="preserve">Brier plots </w:t>
      </w:r>
      <w:r w:rsidR="006D083E" w:rsidRPr="00C1025D">
        <w:rPr>
          <w:rFonts w:ascii="Times New Roman" w:eastAsia="Times New Roman" w:hAnsi="Times New Roman" w:cs="Times New Roman"/>
        </w:rPr>
        <w:t xml:space="preserve">for OS </w:t>
      </w:r>
      <w:r w:rsidR="0022637F" w:rsidRPr="00C1025D">
        <w:rPr>
          <w:rFonts w:ascii="Times New Roman" w:eastAsia="Times New Roman" w:hAnsi="Times New Roman" w:cs="Times New Roman"/>
        </w:rPr>
        <w:t xml:space="preserve">are </w:t>
      </w:r>
      <w:r w:rsidR="00191EAD" w:rsidRPr="00C1025D">
        <w:rPr>
          <w:rFonts w:ascii="Times New Roman" w:eastAsia="Times New Roman" w:hAnsi="Times New Roman" w:cs="Times New Roman"/>
        </w:rPr>
        <w:t xml:space="preserve">presented </w:t>
      </w:r>
      <w:r w:rsidR="0022637F" w:rsidRPr="00C1025D">
        <w:rPr>
          <w:rFonts w:ascii="Times New Roman" w:eastAsia="Times New Roman" w:hAnsi="Times New Roman" w:cs="Times New Roman"/>
        </w:rPr>
        <w:t>in Suppl</w:t>
      </w:r>
      <w:r w:rsidR="00BC4FC4" w:rsidRPr="00C1025D">
        <w:rPr>
          <w:rFonts w:ascii="Times New Roman" w:eastAsia="Times New Roman" w:hAnsi="Times New Roman" w:cs="Times New Roman"/>
        </w:rPr>
        <w:t xml:space="preserve">. </w:t>
      </w:r>
      <w:r w:rsidR="0022637F" w:rsidRPr="00C1025D">
        <w:rPr>
          <w:rFonts w:ascii="Times New Roman" w:eastAsia="Times New Roman" w:hAnsi="Times New Roman" w:cs="Times New Roman"/>
        </w:rPr>
        <w:t>F</w:t>
      </w:r>
      <w:r w:rsidR="002B11CE" w:rsidRPr="00C1025D">
        <w:rPr>
          <w:rFonts w:ascii="Times New Roman" w:eastAsia="Times New Roman" w:hAnsi="Times New Roman" w:cs="Times New Roman"/>
        </w:rPr>
        <w:t>ig</w:t>
      </w:r>
      <w:r w:rsidR="0022637F" w:rsidRPr="00C1025D">
        <w:rPr>
          <w:rFonts w:ascii="Times New Roman" w:eastAsia="Times New Roman" w:hAnsi="Times New Roman" w:cs="Times New Roman"/>
        </w:rPr>
        <w:t>.</w:t>
      </w:r>
      <w:r w:rsidR="002B11CE" w:rsidRPr="00C1025D">
        <w:rPr>
          <w:rFonts w:ascii="Times New Roman" w:eastAsia="Times New Roman" w:hAnsi="Times New Roman" w:cs="Times New Roman"/>
        </w:rPr>
        <w:t xml:space="preserve"> </w:t>
      </w:r>
      <w:r w:rsidR="00BC4FC4" w:rsidRPr="00C1025D">
        <w:rPr>
          <w:rFonts w:ascii="Times New Roman" w:eastAsia="Times New Roman" w:hAnsi="Times New Roman" w:cs="Times New Roman"/>
        </w:rPr>
        <w:t>S</w:t>
      </w:r>
      <w:r w:rsidR="002B11CE" w:rsidRPr="00C1025D">
        <w:rPr>
          <w:rFonts w:ascii="Times New Roman" w:eastAsia="Times New Roman" w:hAnsi="Times New Roman" w:cs="Times New Roman"/>
        </w:rPr>
        <w:t>1</w:t>
      </w:r>
      <w:r w:rsidR="0022637F" w:rsidRPr="00C1025D">
        <w:rPr>
          <w:rFonts w:ascii="Times New Roman" w:eastAsia="Times New Roman" w:hAnsi="Times New Roman" w:cs="Times New Roman"/>
        </w:rPr>
        <w:t xml:space="preserve"> and</w:t>
      </w:r>
      <w:r w:rsidR="00191EAD" w:rsidRPr="00C1025D">
        <w:rPr>
          <w:rFonts w:ascii="Times New Roman" w:eastAsia="Times New Roman" w:hAnsi="Times New Roman" w:cs="Times New Roman"/>
        </w:rPr>
        <w:t xml:space="preserve"> histograms of the</w:t>
      </w:r>
      <w:r w:rsidR="0022637F" w:rsidRPr="00C1025D">
        <w:rPr>
          <w:rFonts w:ascii="Times New Roman" w:eastAsia="Times New Roman" w:hAnsi="Times New Roman" w:cs="Times New Roman"/>
        </w:rPr>
        <w:t xml:space="preserve"> linear predictor plots </w:t>
      </w:r>
      <w:r w:rsidR="00191EAD" w:rsidRPr="00C1025D">
        <w:rPr>
          <w:rFonts w:ascii="Times New Roman" w:eastAsia="Times New Roman" w:hAnsi="Times New Roman" w:cs="Times New Roman"/>
        </w:rPr>
        <w:t xml:space="preserve">shown </w:t>
      </w:r>
      <w:r w:rsidR="0022637F" w:rsidRPr="00C1025D">
        <w:rPr>
          <w:rFonts w:ascii="Times New Roman" w:eastAsia="Times New Roman" w:hAnsi="Times New Roman" w:cs="Times New Roman"/>
        </w:rPr>
        <w:t>in Suppl.</w:t>
      </w:r>
      <w:r w:rsidR="00BC4FC4" w:rsidRPr="00C1025D">
        <w:rPr>
          <w:rFonts w:ascii="Times New Roman" w:eastAsia="Times New Roman" w:hAnsi="Times New Roman" w:cs="Times New Roman"/>
        </w:rPr>
        <w:t xml:space="preserve"> </w:t>
      </w:r>
      <w:r w:rsidR="0022637F" w:rsidRPr="00C1025D">
        <w:rPr>
          <w:rFonts w:ascii="Times New Roman" w:eastAsia="Times New Roman" w:hAnsi="Times New Roman" w:cs="Times New Roman"/>
        </w:rPr>
        <w:t>F</w:t>
      </w:r>
      <w:r w:rsidR="002B11CE" w:rsidRPr="00C1025D">
        <w:rPr>
          <w:rFonts w:ascii="Times New Roman" w:eastAsia="Times New Roman" w:hAnsi="Times New Roman" w:cs="Times New Roman"/>
        </w:rPr>
        <w:t>ig.</w:t>
      </w:r>
      <w:r w:rsidR="00BC4FC4" w:rsidRPr="00C1025D">
        <w:rPr>
          <w:rFonts w:ascii="Times New Roman" w:eastAsia="Times New Roman" w:hAnsi="Times New Roman" w:cs="Times New Roman"/>
        </w:rPr>
        <w:t xml:space="preserve"> S</w:t>
      </w:r>
      <w:r w:rsidR="006D083E" w:rsidRPr="00C1025D">
        <w:rPr>
          <w:rFonts w:ascii="Times New Roman" w:eastAsia="Times New Roman" w:hAnsi="Times New Roman" w:cs="Times New Roman"/>
        </w:rPr>
        <w:t>2</w:t>
      </w:r>
      <w:r w:rsidR="002B11CE" w:rsidRPr="00C1025D">
        <w:rPr>
          <w:rFonts w:ascii="Times New Roman" w:eastAsia="Times New Roman" w:hAnsi="Times New Roman" w:cs="Times New Roman"/>
        </w:rPr>
        <w:t xml:space="preserve">. </w:t>
      </w:r>
    </w:p>
    <w:p w14:paraId="40C3B6D2" w14:textId="77777777" w:rsidR="00620020" w:rsidRPr="00C1025D" w:rsidRDefault="00620020">
      <w:pPr>
        <w:spacing w:line="480" w:lineRule="auto"/>
        <w:jc w:val="both"/>
        <w:rPr>
          <w:rFonts w:ascii="Times New Roman" w:eastAsia="Times New Roman" w:hAnsi="Times New Roman" w:cs="Times New Roman"/>
        </w:rPr>
      </w:pPr>
    </w:p>
    <w:p w14:paraId="60350409" w14:textId="69797895" w:rsidR="002B11CE" w:rsidRPr="0054385A" w:rsidRDefault="002B11CE">
      <w:pPr>
        <w:spacing w:line="480" w:lineRule="auto"/>
        <w:jc w:val="both"/>
        <w:rPr>
          <w:rFonts w:ascii="Times New Roman" w:eastAsia="Times New Roman" w:hAnsi="Times New Roman" w:cs="Times New Roman"/>
        </w:rPr>
      </w:pPr>
      <w:r w:rsidRPr="0054385A">
        <w:rPr>
          <w:rFonts w:ascii="Times New Roman" w:eastAsia="Times New Roman" w:hAnsi="Times New Roman" w:cs="Times New Roman"/>
        </w:rPr>
        <w:t>Progression-free survival</w:t>
      </w:r>
    </w:p>
    <w:p w14:paraId="5D4A961C" w14:textId="0F466C2E" w:rsidR="007643D4" w:rsidRPr="00C1025D" w:rsidRDefault="007643D4">
      <w:pPr>
        <w:spacing w:line="480" w:lineRule="auto"/>
        <w:rPr>
          <w:rFonts w:ascii="Times New Roman" w:eastAsia="Times New Roman" w:hAnsi="Times New Roman" w:cs="Times New Roman"/>
        </w:rPr>
      </w:pPr>
      <w:r w:rsidRPr="00C1025D">
        <w:rPr>
          <w:rFonts w:ascii="Times New Roman" w:hAnsi="Times New Roman" w:cs="Times New Roman"/>
        </w:rPr>
        <w:t>In total, 540 (41%) patients in the development cohort experienced disease progression or death, with 187 (24%) patients in the HPV+/p16+ subgroup vs. 274 (66%) patients in the HPV-/p16- subgroup (</w:t>
      </w:r>
      <w:r w:rsidR="00380CB4" w:rsidRPr="00C1025D">
        <w:rPr>
          <w:rFonts w:ascii="Times New Roman" w:hAnsi="Times New Roman" w:cs="Times New Roman"/>
        </w:rPr>
        <w:t>p</w:t>
      </w:r>
      <w:r w:rsidRPr="00C1025D">
        <w:rPr>
          <w:rFonts w:ascii="Times New Roman" w:hAnsi="Times New Roman" w:cs="Times New Roman"/>
        </w:rPr>
        <w:t xml:space="preserve"> &lt; 0.001). </w:t>
      </w:r>
      <w:r w:rsidRPr="00C1025D">
        <w:rPr>
          <w:rFonts w:ascii="Times New Roman" w:eastAsia="Times New Roman" w:hAnsi="Times New Roman" w:cs="Times New Roman"/>
        </w:rPr>
        <w:t xml:space="preserve">Crude cumulative incidence of progression or death in the development cohort was at 5 years 28% (95% CI 25–32%) for the HPV+/p16+ patient group and 71% (95% CI </w:t>
      </w:r>
      <w:r w:rsidRPr="00C1025D">
        <w:rPr>
          <w:rFonts w:ascii="Times New Roman" w:eastAsia="Times New Roman" w:hAnsi="Times New Roman" w:cs="Times New Roman"/>
        </w:rPr>
        <w:lastRenderedPageBreak/>
        <w:t xml:space="preserve">66–75%) for the HPV-/p16- patient group (Figure 4). In the validation cohorts, 208 (61%) of 344 patients in the German, 162 (32%) of 503 in the Swedish, and 158 (34%) of 463 in the UK cohort developed disease progression or death. Follow-up times are given in Suppl. Table </w:t>
      </w:r>
      <w:r w:rsidR="00BC4FC4" w:rsidRPr="00C1025D">
        <w:rPr>
          <w:rFonts w:ascii="Times New Roman" w:eastAsia="Times New Roman" w:hAnsi="Times New Roman" w:cs="Times New Roman"/>
        </w:rPr>
        <w:t>S</w:t>
      </w:r>
      <w:r w:rsidRPr="00C1025D">
        <w:rPr>
          <w:rFonts w:ascii="Times New Roman" w:eastAsia="Times New Roman" w:hAnsi="Times New Roman" w:cs="Times New Roman"/>
        </w:rPr>
        <w:t xml:space="preserve">1. In the multivariable model, the AIC backward selection procedure led to exclusion of the variable UICC-8 staging and inclusion of the covariates </w:t>
      </w:r>
      <w:r w:rsidRPr="00C1025D">
        <w:rPr>
          <w:rFonts w:ascii="Times New Roman" w:hAnsi="Times New Roman" w:cs="Times New Roman"/>
        </w:rPr>
        <w:t>age, gender, combined HPV and p16 status, smoking, T-, N-, and M-classification (Table 4)</w:t>
      </w:r>
      <w:r w:rsidRPr="00C1025D">
        <w:rPr>
          <w:rFonts w:ascii="Times New Roman" w:eastAsia="Times New Roman" w:hAnsi="Times New Roman" w:cs="Times New Roman"/>
        </w:rPr>
        <w:t xml:space="preserve">. </w:t>
      </w:r>
    </w:p>
    <w:p w14:paraId="194C7985" w14:textId="77777777" w:rsidR="00771387" w:rsidRPr="00C1025D" w:rsidRDefault="00771387">
      <w:pPr>
        <w:spacing w:line="480" w:lineRule="auto"/>
        <w:jc w:val="both"/>
        <w:rPr>
          <w:rFonts w:ascii="Times New Roman" w:eastAsia="Times New Roman" w:hAnsi="Times New Roman" w:cs="Times New Roman"/>
        </w:rPr>
      </w:pPr>
    </w:p>
    <w:p w14:paraId="666B8790" w14:textId="684C85E6" w:rsidR="0048172E" w:rsidRPr="00C1025D" w:rsidRDefault="00851164">
      <w:pPr>
        <w:spacing w:line="480" w:lineRule="auto"/>
        <w:jc w:val="both"/>
        <w:rPr>
          <w:rFonts w:ascii="Times New Roman" w:eastAsia="Times New Roman" w:hAnsi="Times New Roman" w:cs="Times New Roman"/>
        </w:rPr>
      </w:pPr>
      <w:r w:rsidRPr="00C1025D">
        <w:rPr>
          <w:rFonts w:ascii="Times New Roman" w:eastAsia="Times New Roman" w:hAnsi="Times New Roman" w:cs="Times New Roman"/>
        </w:rPr>
        <w:t xml:space="preserve">    </w:t>
      </w:r>
      <w:r w:rsidR="00677282" w:rsidRPr="00C1025D">
        <w:rPr>
          <w:rFonts w:ascii="Times New Roman" w:eastAsia="Times New Roman" w:hAnsi="Times New Roman" w:cs="Times New Roman"/>
        </w:rPr>
        <w:t>The nomogram for prediction of progression-free survival at 1-, 3- and 5 years is sh</w:t>
      </w:r>
      <w:r w:rsidR="00191EAD" w:rsidRPr="00C1025D">
        <w:rPr>
          <w:rFonts w:ascii="Times New Roman" w:eastAsia="Times New Roman" w:hAnsi="Times New Roman" w:cs="Times New Roman"/>
        </w:rPr>
        <w:t>own in F</w:t>
      </w:r>
      <w:r w:rsidR="00677282" w:rsidRPr="00C1025D">
        <w:rPr>
          <w:rFonts w:ascii="Times New Roman" w:eastAsia="Times New Roman" w:hAnsi="Times New Roman" w:cs="Times New Roman"/>
        </w:rPr>
        <w:t>igure 5. Harrell</w:t>
      </w:r>
      <w:r w:rsidR="00191EAD" w:rsidRPr="00C1025D">
        <w:rPr>
          <w:rFonts w:ascii="Times New Roman" w:eastAsia="Times New Roman" w:hAnsi="Times New Roman" w:cs="Times New Roman"/>
        </w:rPr>
        <w:t>’s</w:t>
      </w:r>
      <w:r w:rsidR="00677282" w:rsidRPr="00C1025D">
        <w:rPr>
          <w:rFonts w:ascii="Times New Roman" w:eastAsia="Times New Roman" w:hAnsi="Times New Roman" w:cs="Times New Roman"/>
        </w:rPr>
        <w:t xml:space="preserve"> C index of the development cohort was 0.733 (95% CI 0.703-0.760), 0.728 (95% CI 0.704-0.750), and 0.725 (95% CI 0.703-0.747) at 1, 3, and 5 years. </w:t>
      </w:r>
      <w:r w:rsidR="00191EAD" w:rsidRPr="00C1025D">
        <w:rPr>
          <w:rFonts w:ascii="Times New Roman" w:eastAsia="Times New Roman" w:hAnsi="Times New Roman" w:cs="Times New Roman"/>
        </w:rPr>
        <w:t>E</w:t>
      </w:r>
      <w:r w:rsidR="00677282" w:rsidRPr="00C1025D">
        <w:rPr>
          <w:rFonts w:ascii="Times New Roman" w:eastAsia="Times New Roman" w:hAnsi="Times New Roman" w:cs="Times New Roman"/>
        </w:rPr>
        <w:t>xternal validation of the nomogram for progression-free survival a</w:t>
      </w:r>
      <w:r w:rsidR="00191EAD" w:rsidRPr="00C1025D">
        <w:rPr>
          <w:rFonts w:ascii="Times New Roman" w:eastAsia="Times New Roman" w:hAnsi="Times New Roman" w:cs="Times New Roman"/>
        </w:rPr>
        <w:t>fter</w:t>
      </w:r>
      <w:r w:rsidR="00677282" w:rsidRPr="00C1025D">
        <w:rPr>
          <w:rFonts w:ascii="Times New Roman" w:eastAsia="Times New Roman" w:hAnsi="Times New Roman" w:cs="Times New Roman"/>
        </w:rPr>
        <w:t xml:space="preserve"> 1-, 3- and 5- years, </w:t>
      </w:r>
      <w:r w:rsidR="00191EAD" w:rsidRPr="00C1025D">
        <w:rPr>
          <w:rFonts w:ascii="Times New Roman" w:eastAsia="Times New Roman" w:hAnsi="Times New Roman" w:cs="Times New Roman"/>
        </w:rPr>
        <w:t xml:space="preserve">gave </w:t>
      </w:r>
      <w:r w:rsidR="00677282" w:rsidRPr="00C1025D">
        <w:rPr>
          <w:rFonts w:ascii="Times New Roman" w:eastAsia="Times New Roman" w:hAnsi="Times New Roman" w:cs="Times New Roman"/>
        </w:rPr>
        <w:t>C</w:t>
      </w:r>
      <w:r w:rsidR="00191EAD" w:rsidRPr="00C1025D">
        <w:rPr>
          <w:rFonts w:ascii="Times New Roman" w:eastAsia="Times New Roman" w:hAnsi="Times New Roman" w:cs="Times New Roman"/>
        </w:rPr>
        <w:t xml:space="preserve">-indexes of </w:t>
      </w:r>
      <w:r w:rsidR="00677282" w:rsidRPr="00C1025D">
        <w:rPr>
          <w:rFonts w:ascii="Times New Roman" w:eastAsia="Times New Roman" w:hAnsi="Times New Roman" w:cs="Times New Roman"/>
        </w:rPr>
        <w:t>0.805 (95% CI 0.745-0.852), 0.763 (95% CI 0.722-0.802) and 0.764 (95% CI 0.724-0.801), respectively, for the Swedish cohort; 0.714 (95% CI 0.663-0.761), 0.711 (95% CI 0.671-0.748), and 0.704 (95% CI 0.667-0.738), respectively, for the German cohort; and 0.797 (95% CI 0.739-0.842), 0.778 (95% CI 0.735-0.812), and 0.771 (95% CI 0.731-0.805), respectively, for the UK cohort</w:t>
      </w:r>
      <w:r w:rsidR="00EA2247" w:rsidRPr="00C1025D">
        <w:rPr>
          <w:rFonts w:ascii="Times New Roman" w:eastAsia="Times New Roman" w:hAnsi="Times New Roman" w:cs="Times New Roman"/>
        </w:rPr>
        <w:t>.</w:t>
      </w:r>
      <w:r w:rsidR="00FF52EC" w:rsidRPr="00C1025D">
        <w:rPr>
          <w:rFonts w:ascii="Times New Roman" w:eastAsia="Times New Roman" w:hAnsi="Times New Roman" w:cs="Times New Roman"/>
        </w:rPr>
        <w:t xml:space="preserve"> The parameter regressing the log cumulative baseline hazard in the development cohort on the log cumulative baseline hazard in the German cohort was 0.8</w:t>
      </w:r>
      <w:r w:rsidR="00CF5296" w:rsidRPr="00C1025D">
        <w:rPr>
          <w:rFonts w:ascii="Times New Roman" w:eastAsia="Times New Roman" w:hAnsi="Times New Roman" w:cs="Times New Roman"/>
        </w:rPr>
        <w:t>8</w:t>
      </w:r>
      <w:r w:rsidR="00FF52EC" w:rsidRPr="00C1025D">
        <w:rPr>
          <w:rFonts w:ascii="Times New Roman" w:eastAsia="Times New Roman" w:hAnsi="Times New Roman" w:cs="Times New Roman"/>
        </w:rPr>
        <w:t xml:space="preserve"> (95% CI: 0.</w:t>
      </w:r>
      <w:r w:rsidR="00CF5296" w:rsidRPr="00C1025D">
        <w:rPr>
          <w:rFonts w:ascii="Times New Roman" w:eastAsia="Times New Roman" w:hAnsi="Times New Roman" w:cs="Times New Roman"/>
        </w:rPr>
        <w:t>69</w:t>
      </w:r>
      <w:r w:rsidR="00FF52EC" w:rsidRPr="00C1025D">
        <w:rPr>
          <w:rFonts w:ascii="Times New Roman" w:eastAsia="Times New Roman" w:hAnsi="Times New Roman" w:cs="Times New Roman"/>
        </w:rPr>
        <w:t>-</w:t>
      </w:r>
      <w:r w:rsidR="00CF5296" w:rsidRPr="00C1025D">
        <w:rPr>
          <w:rFonts w:ascii="Times New Roman" w:eastAsia="Times New Roman" w:hAnsi="Times New Roman" w:cs="Times New Roman"/>
        </w:rPr>
        <w:t>1</w:t>
      </w:r>
      <w:r w:rsidR="00FF52EC" w:rsidRPr="00C1025D">
        <w:rPr>
          <w:rFonts w:ascii="Times New Roman" w:eastAsia="Times New Roman" w:hAnsi="Times New Roman" w:cs="Times New Roman"/>
        </w:rPr>
        <w:t>.</w:t>
      </w:r>
      <w:r w:rsidR="00CF5296" w:rsidRPr="00C1025D">
        <w:rPr>
          <w:rFonts w:ascii="Times New Roman" w:eastAsia="Times New Roman" w:hAnsi="Times New Roman" w:cs="Times New Roman"/>
        </w:rPr>
        <w:t>07</w:t>
      </w:r>
      <w:r w:rsidR="00FF52EC" w:rsidRPr="00C1025D">
        <w:rPr>
          <w:rFonts w:ascii="Times New Roman" w:eastAsia="Times New Roman" w:hAnsi="Times New Roman" w:cs="Times New Roman"/>
        </w:rPr>
        <w:t>)</w:t>
      </w:r>
      <w:r w:rsidR="00350381" w:rsidRPr="00C1025D">
        <w:rPr>
          <w:rFonts w:ascii="Times New Roman" w:eastAsia="Times New Roman" w:hAnsi="Times New Roman" w:cs="Times New Roman"/>
        </w:rPr>
        <w:t>, in the</w:t>
      </w:r>
      <w:r w:rsidR="00FF52EC" w:rsidRPr="00C1025D">
        <w:rPr>
          <w:rFonts w:ascii="Times New Roman" w:eastAsia="Times New Roman" w:hAnsi="Times New Roman" w:cs="Times New Roman"/>
        </w:rPr>
        <w:t xml:space="preserve"> Swedish</w:t>
      </w:r>
      <w:r w:rsidR="00350381" w:rsidRPr="00C1025D">
        <w:rPr>
          <w:rFonts w:ascii="Times New Roman" w:eastAsia="Times New Roman" w:hAnsi="Times New Roman" w:cs="Times New Roman"/>
        </w:rPr>
        <w:t xml:space="preserve"> cohort 1.16 (95% CI: 0.97-1.36)</w:t>
      </w:r>
      <w:r w:rsidR="00FF52EC" w:rsidRPr="00C1025D">
        <w:rPr>
          <w:rFonts w:ascii="Times New Roman" w:eastAsia="Times New Roman" w:hAnsi="Times New Roman" w:cs="Times New Roman"/>
        </w:rPr>
        <w:t xml:space="preserve"> and the UK cohort</w:t>
      </w:r>
      <w:r w:rsidR="00350381" w:rsidRPr="00C1025D">
        <w:rPr>
          <w:rFonts w:ascii="Times New Roman" w:eastAsia="Times New Roman" w:hAnsi="Times New Roman" w:cs="Times New Roman"/>
        </w:rPr>
        <w:t xml:space="preserve"> 1.20 (95% CI: 0.99-1.40)</w:t>
      </w:r>
      <w:r w:rsidR="00FF52EC" w:rsidRPr="00C1025D">
        <w:rPr>
          <w:rFonts w:ascii="Times New Roman" w:eastAsia="Times New Roman" w:hAnsi="Times New Roman" w:cs="Times New Roman"/>
        </w:rPr>
        <w:t>.</w:t>
      </w:r>
      <w:r w:rsidR="00350381" w:rsidRPr="00C1025D">
        <w:rPr>
          <w:rFonts w:ascii="Times New Roman" w:eastAsia="Times New Roman" w:hAnsi="Times New Roman" w:cs="Times New Roman"/>
        </w:rPr>
        <w:t xml:space="preserve"> T</w:t>
      </w:r>
      <w:r w:rsidR="00FF52EC" w:rsidRPr="00C1025D">
        <w:rPr>
          <w:rFonts w:ascii="Times New Roman" w:eastAsia="Times New Roman" w:hAnsi="Times New Roman" w:cs="Times New Roman"/>
        </w:rPr>
        <w:t>he specification</w:t>
      </w:r>
      <w:r w:rsidR="00191EAD" w:rsidRPr="00C1025D">
        <w:rPr>
          <w:rFonts w:ascii="Times New Roman" w:eastAsia="Times New Roman" w:hAnsi="Times New Roman" w:cs="Times New Roman"/>
        </w:rPr>
        <w:t xml:space="preserve"> of the model</w:t>
      </w:r>
      <w:r w:rsidR="00FF52EC" w:rsidRPr="00C1025D">
        <w:rPr>
          <w:rFonts w:ascii="Times New Roman" w:eastAsia="Times New Roman" w:hAnsi="Times New Roman" w:cs="Times New Roman"/>
        </w:rPr>
        <w:t xml:space="preserve"> for all cohorts appeared correct with confidence intervals all including unity. </w:t>
      </w:r>
      <w:r w:rsidR="00EA2247" w:rsidRPr="00C1025D">
        <w:rPr>
          <w:rFonts w:ascii="Times New Roman" w:eastAsia="Times New Roman" w:hAnsi="Times New Roman" w:cs="Times New Roman"/>
        </w:rPr>
        <w:t>Calibration plots for internal and external validation</w:t>
      </w:r>
      <w:r w:rsidR="00FF52EC" w:rsidRPr="00C1025D">
        <w:rPr>
          <w:rFonts w:ascii="Times New Roman" w:eastAsia="Times New Roman" w:hAnsi="Times New Roman" w:cs="Times New Roman"/>
        </w:rPr>
        <w:t xml:space="preserve"> of PFS</w:t>
      </w:r>
      <w:r w:rsidR="00EA2247" w:rsidRPr="00C1025D">
        <w:rPr>
          <w:rFonts w:ascii="Times New Roman" w:eastAsia="Times New Roman" w:hAnsi="Times New Roman" w:cs="Times New Roman"/>
        </w:rPr>
        <w:t xml:space="preserve"> </w:t>
      </w:r>
      <w:r w:rsidR="00191EAD" w:rsidRPr="00C1025D">
        <w:rPr>
          <w:rFonts w:ascii="Times New Roman" w:eastAsia="Times New Roman" w:hAnsi="Times New Roman" w:cs="Times New Roman"/>
        </w:rPr>
        <w:t>are shown</w:t>
      </w:r>
      <w:r w:rsidR="00EA2247" w:rsidRPr="00C1025D">
        <w:rPr>
          <w:rFonts w:ascii="Times New Roman" w:eastAsia="Times New Roman" w:hAnsi="Times New Roman" w:cs="Times New Roman"/>
        </w:rPr>
        <w:t xml:space="preserve"> in</w:t>
      </w:r>
      <w:r w:rsidR="00677282" w:rsidRPr="00C1025D">
        <w:rPr>
          <w:rFonts w:ascii="Times New Roman" w:eastAsia="Times New Roman" w:hAnsi="Times New Roman" w:cs="Times New Roman"/>
        </w:rPr>
        <w:t xml:space="preserve"> Figure 6</w:t>
      </w:r>
      <w:r w:rsidR="0022637F" w:rsidRPr="00C1025D">
        <w:rPr>
          <w:rFonts w:ascii="Times New Roman" w:eastAsia="Times New Roman" w:hAnsi="Times New Roman" w:cs="Times New Roman"/>
        </w:rPr>
        <w:t>, Brier plots in Suppl.</w:t>
      </w:r>
      <w:r w:rsidR="00BC4FC4" w:rsidRPr="00C1025D">
        <w:rPr>
          <w:rFonts w:ascii="Times New Roman" w:eastAsia="Times New Roman" w:hAnsi="Times New Roman" w:cs="Times New Roman"/>
        </w:rPr>
        <w:t xml:space="preserve"> </w:t>
      </w:r>
      <w:r w:rsidR="0022637F" w:rsidRPr="00C1025D">
        <w:rPr>
          <w:rFonts w:ascii="Times New Roman" w:eastAsia="Times New Roman" w:hAnsi="Times New Roman" w:cs="Times New Roman"/>
        </w:rPr>
        <w:t>F</w:t>
      </w:r>
      <w:r w:rsidR="00EA2247" w:rsidRPr="00C1025D">
        <w:rPr>
          <w:rFonts w:ascii="Times New Roman" w:eastAsia="Times New Roman" w:hAnsi="Times New Roman" w:cs="Times New Roman"/>
        </w:rPr>
        <w:t>ig</w:t>
      </w:r>
      <w:r w:rsidR="00BC4FC4" w:rsidRPr="00C1025D">
        <w:rPr>
          <w:rFonts w:ascii="Times New Roman" w:eastAsia="Times New Roman" w:hAnsi="Times New Roman" w:cs="Times New Roman"/>
        </w:rPr>
        <w:t>.</w:t>
      </w:r>
      <w:r w:rsidR="00EA2247" w:rsidRPr="00C1025D">
        <w:rPr>
          <w:rFonts w:ascii="Times New Roman" w:eastAsia="Times New Roman" w:hAnsi="Times New Roman" w:cs="Times New Roman"/>
        </w:rPr>
        <w:t xml:space="preserve"> </w:t>
      </w:r>
      <w:r w:rsidR="00BC4FC4" w:rsidRPr="00C1025D">
        <w:rPr>
          <w:rFonts w:ascii="Times New Roman" w:eastAsia="Times New Roman" w:hAnsi="Times New Roman" w:cs="Times New Roman"/>
        </w:rPr>
        <w:t>S</w:t>
      </w:r>
      <w:r w:rsidR="00EA2247" w:rsidRPr="00C1025D">
        <w:rPr>
          <w:rFonts w:ascii="Times New Roman" w:eastAsia="Times New Roman" w:hAnsi="Times New Roman" w:cs="Times New Roman"/>
        </w:rPr>
        <w:t>3</w:t>
      </w:r>
      <w:r w:rsidR="00FF52EC" w:rsidRPr="00C1025D">
        <w:rPr>
          <w:rFonts w:ascii="Times New Roman" w:eastAsia="Times New Roman" w:hAnsi="Times New Roman" w:cs="Times New Roman"/>
        </w:rPr>
        <w:t xml:space="preserve"> and </w:t>
      </w:r>
      <w:r w:rsidR="00191EAD" w:rsidRPr="00C1025D">
        <w:rPr>
          <w:rFonts w:ascii="Times New Roman" w:eastAsia="Times New Roman" w:hAnsi="Times New Roman" w:cs="Times New Roman"/>
        </w:rPr>
        <w:t xml:space="preserve">histograms of the </w:t>
      </w:r>
      <w:r w:rsidR="00FF52EC" w:rsidRPr="00C1025D">
        <w:rPr>
          <w:rFonts w:ascii="Times New Roman" w:eastAsia="Times New Roman" w:hAnsi="Times New Roman" w:cs="Times New Roman"/>
        </w:rPr>
        <w:t xml:space="preserve">linear predictor plots </w:t>
      </w:r>
      <w:r w:rsidR="0022637F" w:rsidRPr="00C1025D">
        <w:rPr>
          <w:rFonts w:ascii="Times New Roman" w:eastAsia="Times New Roman" w:hAnsi="Times New Roman" w:cs="Times New Roman"/>
        </w:rPr>
        <w:t>in Suppl. F</w:t>
      </w:r>
      <w:r w:rsidR="00FF52EC" w:rsidRPr="00C1025D">
        <w:rPr>
          <w:rFonts w:ascii="Times New Roman" w:eastAsia="Times New Roman" w:hAnsi="Times New Roman" w:cs="Times New Roman"/>
        </w:rPr>
        <w:t xml:space="preserve">ig. </w:t>
      </w:r>
      <w:r w:rsidR="00BC4FC4" w:rsidRPr="00C1025D">
        <w:rPr>
          <w:rFonts w:ascii="Times New Roman" w:eastAsia="Times New Roman" w:hAnsi="Times New Roman" w:cs="Times New Roman"/>
        </w:rPr>
        <w:t>S</w:t>
      </w:r>
      <w:r w:rsidR="00FF52EC" w:rsidRPr="00C1025D">
        <w:rPr>
          <w:rFonts w:ascii="Times New Roman" w:eastAsia="Times New Roman" w:hAnsi="Times New Roman" w:cs="Times New Roman"/>
        </w:rPr>
        <w:t>4</w:t>
      </w:r>
      <w:r w:rsidR="00677282" w:rsidRPr="00C1025D">
        <w:rPr>
          <w:rFonts w:ascii="Times New Roman" w:eastAsia="Times New Roman" w:hAnsi="Times New Roman" w:cs="Times New Roman"/>
        </w:rPr>
        <w:t>.</w:t>
      </w:r>
      <w:r w:rsidR="00EA2247" w:rsidRPr="00C1025D">
        <w:rPr>
          <w:rFonts w:ascii="Times New Roman" w:eastAsia="Times New Roman" w:hAnsi="Times New Roman" w:cs="Times New Roman"/>
        </w:rPr>
        <w:t xml:space="preserve"> </w:t>
      </w:r>
    </w:p>
    <w:p w14:paraId="2F496531" w14:textId="67EAFBDD" w:rsidR="00620020" w:rsidRPr="00C1025D" w:rsidRDefault="00620020">
      <w:pPr>
        <w:spacing w:line="480" w:lineRule="auto"/>
        <w:jc w:val="both"/>
        <w:rPr>
          <w:rFonts w:ascii="Times New Roman" w:eastAsia="Times New Roman" w:hAnsi="Times New Roman" w:cs="Times New Roman"/>
        </w:rPr>
      </w:pPr>
    </w:p>
    <w:p w14:paraId="0C9E9D3D" w14:textId="77777777" w:rsidR="00FE52C1" w:rsidRPr="00C1025D" w:rsidRDefault="00FE52C1">
      <w:pPr>
        <w:spacing w:line="480" w:lineRule="auto"/>
        <w:rPr>
          <w:rFonts w:ascii="Times New Roman" w:hAnsi="Times New Roman" w:cs="Times New Roman"/>
          <w:b/>
        </w:rPr>
      </w:pPr>
      <w:r w:rsidRPr="00C1025D">
        <w:rPr>
          <w:rFonts w:ascii="Times New Roman" w:hAnsi="Times New Roman" w:cs="Times New Roman"/>
          <w:b/>
        </w:rPr>
        <w:br w:type="page"/>
      </w:r>
    </w:p>
    <w:p w14:paraId="364AAE85" w14:textId="3A87F3BE" w:rsidR="00636661" w:rsidRPr="00C1025D" w:rsidRDefault="001B4296">
      <w:pPr>
        <w:spacing w:line="480" w:lineRule="auto"/>
        <w:contextualSpacing/>
        <w:rPr>
          <w:rFonts w:ascii="Times New Roman" w:hAnsi="Times New Roman" w:cs="Times New Roman"/>
          <w:b/>
        </w:rPr>
      </w:pPr>
      <w:r w:rsidRPr="00C1025D">
        <w:rPr>
          <w:rFonts w:ascii="Times New Roman" w:hAnsi="Times New Roman" w:cs="Times New Roman"/>
          <w:b/>
        </w:rPr>
        <w:lastRenderedPageBreak/>
        <w:t>Discussion</w:t>
      </w:r>
    </w:p>
    <w:p w14:paraId="2C3C0DCB" w14:textId="78647085" w:rsidR="00E23172" w:rsidRPr="00C1025D" w:rsidRDefault="00FE52C1">
      <w:pPr>
        <w:spacing w:line="480" w:lineRule="auto"/>
        <w:contextualSpacing/>
        <w:jc w:val="both"/>
        <w:rPr>
          <w:rFonts w:ascii="Times New Roman" w:eastAsia="Times New Roman" w:hAnsi="Times New Roman" w:cs="Times New Roman"/>
        </w:rPr>
      </w:pPr>
      <w:r w:rsidRPr="00C1025D">
        <w:rPr>
          <w:rFonts w:ascii="Times New Roman" w:hAnsi="Times New Roman" w:cs="Times New Roman"/>
        </w:rPr>
        <w:t>This study presents</w:t>
      </w:r>
      <w:r w:rsidR="00904BA3" w:rsidRPr="00C1025D">
        <w:rPr>
          <w:rFonts w:ascii="Times New Roman" w:hAnsi="Times New Roman" w:cs="Times New Roman"/>
        </w:rPr>
        <w:t xml:space="preserve"> multinational-validated nomograms</w:t>
      </w:r>
      <w:r w:rsidR="00053763" w:rsidRPr="00C1025D">
        <w:rPr>
          <w:rFonts w:ascii="Times New Roman" w:hAnsi="Times New Roman" w:cs="Times New Roman"/>
        </w:rPr>
        <w:t xml:space="preserve"> for OS and PFS for patients with </w:t>
      </w:r>
      <w:r w:rsidRPr="00C1025D">
        <w:rPr>
          <w:rFonts w:ascii="Times New Roman" w:hAnsi="Times New Roman" w:cs="Times New Roman"/>
        </w:rPr>
        <w:t>OPSCC</w:t>
      </w:r>
      <w:r w:rsidR="00053763" w:rsidRPr="00C1025D">
        <w:rPr>
          <w:rFonts w:ascii="Times New Roman" w:hAnsi="Times New Roman" w:cs="Times New Roman"/>
        </w:rPr>
        <w:t xml:space="preserve">. One of the main findings </w:t>
      </w:r>
      <w:r w:rsidR="000D287B" w:rsidRPr="00C1025D">
        <w:rPr>
          <w:rFonts w:ascii="Times New Roman" w:hAnsi="Times New Roman" w:cs="Times New Roman"/>
        </w:rPr>
        <w:t>includes</w:t>
      </w:r>
      <w:r w:rsidR="00053763" w:rsidRPr="00C1025D">
        <w:rPr>
          <w:rFonts w:ascii="Times New Roman" w:hAnsi="Times New Roman" w:cs="Times New Roman"/>
        </w:rPr>
        <w:t xml:space="preserve"> the identification of combined HPV-DNA and p16</w:t>
      </w:r>
      <w:r w:rsidR="001F1F65" w:rsidRPr="00C1025D">
        <w:rPr>
          <w:rFonts w:ascii="Times New Roman" w:hAnsi="Times New Roman" w:cs="Times New Roman"/>
        </w:rPr>
        <w:t>-status</w:t>
      </w:r>
      <w:r w:rsidR="00053763" w:rsidRPr="00C1025D">
        <w:rPr>
          <w:rFonts w:ascii="Times New Roman" w:hAnsi="Times New Roman" w:cs="Times New Roman"/>
        </w:rPr>
        <w:t xml:space="preserve"> as an important and independent predictor for OS and PFS. </w:t>
      </w:r>
      <w:r w:rsidR="001F1F65" w:rsidRPr="00C1025D">
        <w:rPr>
          <w:rFonts w:ascii="Times New Roman" w:hAnsi="Times New Roman" w:cs="Times New Roman"/>
        </w:rPr>
        <w:t xml:space="preserve">The nomograms performed well in external validation across areas with high and low HPV-prevalence. </w:t>
      </w:r>
      <w:r w:rsidR="0025498A" w:rsidRPr="00C1025D">
        <w:rPr>
          <w:rFonts w:ascii="Times New Roman" w:hAnsi="Times New Roman" w:cs="Times New Roman"/>
        </w:rPr>
        <w:t>The</w:t>
      </w:r>
      <w:r w:rsidR="00053763" w:rsidRPr="00C1025D">
        <w:rPr>
          <w:rFonts w:ascii="Times New Roman" w:hAnsi="Times New Roman" w:cs="Times New Roman"/>
        </w:rPr>
        <w:t>se</w:t>
      </w:r>
      <w:r w:rsidR="0025498A" w:rsidRPr="00C1025D">
        <w:rPr>
          <w:rFonts w:ascii="Times New Roman" w:hAnsi="Times New Roman" w:cs="Times New Roman"/>
        </w:rPr>
        <w:t xml:space="preserve"> models may facilitate discussions in clinical settings</w:t>
      </w:r>
      <w:r w:rsidR="00487B25" w:rsidRPr="00C1025D">
        <w:rPr>
          <w:rFonts w:ascii="Times New Roman" w:hAnsi="Times New Roman" w:cs="Times New Roman"/>
        </w:rPr>
        <w:t xml:space="preserve"> and</w:t>
      </w:r>
      <w:r w:rsidR="0025498A" w:rsidRPr="00C1025D">
        <w:rPr>
          <w:rFonts w:ascii="Times New Roman" w:hAnsi="Times New Roman" w:cs="Times New Roman"/>
        </w:rPr>
        <w:t xml:space="preserve"> aid </w:t>
      </w:r>
      <w:r w:rsidR="00487B25" w:rsidRPr="00C1025D">
        <w:rPr>
          <w:rFonts w:ascii="Times New Roman" w:hAnsi="Times New Roman" w:cs="Times New Roman"/>
        </w:rPr>
        <w:t>in identifying</w:t>
      </w:r>
      <w:r w:rsidR="0025498A" w:rsidRPr="00C1025D">
        <w:rPr>
          <w:rFonts w:ascii="Times New Roman" w:hAnsi="Times New Roman" w:cs="Times New Roman"/>
        </w:rPr>
        <w:t xml:space="preserve"> </w:t>
      </w:r>
      <w:r w:rsidR="00B24BAB" w:rsidRPr="00C1025D">
        <w:rPr>
          <w:rFonts w:ascii="Times New Roman" w:hAnsi="Times New Roman" w:cs="Times New Roman"/>
        </w:rPr>
        <w:t>low</w:t>
      </w:r>
      <w:r w:rsidR="00F97A18" w:rsidRPr="00C1025D">
        <w:rPr>
          <w:rFonts w:ascii="Times New Roman" w:hAnsi="Times New Roman" w:cs="Times New Roman"/>
        </w:rPr>
        <w:t>er</w:t>
      </w:r>
      <w:r w:rsidR="00B24BAB" w:rsidRPr="00C1025D">
        <w:rPr>
          <w:rFonts w:ascii="Times New Roman" w:hAnsi="Times New Roman" w:cs="Times New Roman"/>
        </w:rPr>
        <w:t xml:space="preserve">-risk </w:t>
      </w:r>
      <w:r w:rsidR="0025498A" w:rsidRPr="00C1025D">
        <w:rPr>
          <w:rFonts w:ascii="Times New Roman" w:hAnsi="Times New Roman" w:cs="Times New Roman"/>
        </w:rPr>
        <w:t xml:space="preserve">patients </w:t>
      </w:r>
      <w:r w:rsidR="00B24BAB" w:rsidRPr="00C1025D">
        <w:rPr>
          <w:rFonts w:ascii="Times New Roman" w:hAnsi="Times New Roman" w:cs="Times New Roman"/>
        </w:rPr>
        <w:t>that could be candidates for de-escalation therapy</w:t>
      </w:r>
      <w:r w:rsidR="004D5C31" w:rsidRPr="00C1025D">
        <w:rPr>
          <w:rFonts w:ascii="Times New Roman" w:hAnsi="Times New Roman" w:cs="Times New Roman"/>
        </w:rPr>
        <w:t>, as well as high</w:t>
      </w:r>
      <w:r w:rsidR="00F97A18" w:rsidRPr="00C1025D">
        <w:rPr>
          <w:rFonts w:ascii="Times New Roman" w:hAnsi="Times New Roman" w:cs="Times New Roman"/>
        </w:rPr>
        <w:t>er</w:t>
      </w:r>
      <w:r w:rsidR="00E23172" w:rsidRPr="00C1025D">
        <w:rPr>
          <w:rFonts w:ascii="Times New Roman" w:hAnsi="Times New Roman" w:cs="Times New Roman"/>
        </w:rPr>
        <w:t xml:space="preserve">-risk patients eligible for treatment-escalation </w:t>
      </w:r>
      <w:r w:rsidR="004D5C31" w:rsidRPr="00C1025D">
        <w:rPr>
          <w:rFonts w:ascii="Times New Roman" w:hAnsi="Times New Roman" w:cs="Times New Roman"/>
        </w:rPr>
        <w:t>trials</w:t>
      </w:r>
      <w:r w:rsidR="00B24BAB" w:rsidRPr="00C1025D">
        <w:rPr>
          <w:rFonts w:ascii="Times New Roman" w:hAnsi="Times New Roman" w:cs="Times New Roman"/>
        </w:rPr>
        <w:t>.</w:t>
      </w:r>
      <w:r w:rsidR="00043057" w:rsidRPr="00C1025D">
        <w:rPr>
          <w:rFonts w:ascii="Times New Roman" w:hAnsi="Times New Roman" w:cs="Times New Roman"/>
        </w:rPr>
        <w:t xml:space="preserve"> </w:t>
      </w:r>
      <w:r w:rsidR="00C672AA" w:rsidRPr="00C1025D">
        <w:rPr>
          <w:rFonts w:ascii="Times New Roman" w:eastAsia="Times New Roman" w:hAnsi="Times New Roman" w:cs="Times New Roman"/>
        </w:rPr>
        <w:t>The online nomogram (www.orograms.org) can be used for more precise calculation</w:t>
      </w:r>
      <w:r w:rsidR="004D6499" w:rsidRPr="00C1025D">
        <w:rPr>
          <w:rFonts w:ascii="Times New Roman" w:eastAsia="Times New Roman" w:hAnsi="Times New Roman" w:cs="Times New Roman"/>
        </w:rPr>
        <w:t>s</w:t>
      </w:r>
      <w:r w:rsidR="00C672AA" w:rsidRPr="00C1025D">
        <w:rPr>
          <w:rFonts w:ascii="Times New Roman" w:eastAsia="Times New Roman" w:hAnsi="Times New Roman" w:cs="Times New Roman"/>
        </w:rPr>
        <w:t xml:space="preserve"> than drawing lines on the nomogram.</w:t>
      </w:r>
    </w:p>
    <w:p w14:paraId="5A0232E8" w14:textId="0556B1DA" w:rsidR="00191EAD" w:rsidRPr="00C1025D" w:rsidRDefault="00FE52C1">
      <w:pPr>
        <w:spacing w:line="480" w:lineRule="auto"/>
        <w:contextualSpacing/>
        <w:jc w:val="both"/>
        <w:rPr>
          <w:rFonts w:ascii="Times New Roman" w:hAnsi="Times New Roman" w:cs="Times New Roman"/>
        </w:rPr>
      </w:pPr>
      <w:r w:rsidRPr="00C1025D">
        <w:rPr>
          <w:rFonts w:ascii="Times New Roman" w:hAnsi="Times New Roman" w:cs="Times New Roman"/>
        </w:rPr>
        <w:t xml:space="preserve">   </w:t>
      </w:r>
      <w:r w:rsidR="00191EAD" w:rsidRPr="00C1025D">
        <w:rPr>
          <w:rFonts w:ascii="Times New Roman" w:hAnsi="Times New Roman" w:cs="Times New Roman"/>
        </w:rPr>
        <w:t>The significance of the double biomarker can be exemplified in a typical patient case of a male, 60 years of age, non-smoker, and classified as T2N2M0, UICC-8 stage II. If the tum</w:t>
      </w:r>
      <w:r w:rsidR="00BB4DBE" w:rsidRPr="00C1025D">
        <w:rPr>
          <w:rFonts w:ascii="Times New Roman" w:hAnsi="Times New Roman" w:cs="Times New Roman"/>
        </w:rPr>
        <w:t xml:space="preserve">our is HPV+/p16+, the 3- and -5 </w:t>
      </w:r>
      <w:r w:rsidR="00191EAD" w:rsidRPr="00C1025D">
        <w:rPr>
          <w:rFonts w:ascii="Times New Roman" w:hAnsi="Times New Roman" w:cs="Times New Roman"/>
        </w:rPr>
        <w:t>year OS-estimate</w:t>
      </w:r>
      <w:r w:rsidR="00771387" w:rsidRPr="00C1025D">
        <w:rPr>
          <w:rFonts w:ascii="Times New Roman" w:hAnsi="Times New Roman" w:cs="Times New Roman"/>
        </w:rPr>
        <w:t>s are</w:t>
      </w:r>
      <w:r w:rsidR="00191EAD" w:rsidRPr="00C1025D">
        <w:rPr>
          <w:rFonts w:ascii="Times New Roman" w:hAnsi="Times New Roman" w:cs="Times New Roman"/>
        </w:rPr>
        <w:t xml:space="preserve"> 90% and 84%</w:t>
      </w:r>
      <w:r w:rsidR="00771387" w:rsidRPr="00C1025D">
        <w:rPr>
          <w:rFonts w:ascii="Times New Roman" w:hAnsi="Times New Roman" w:cs="Times New Roman"/>
        </w:rPr>
        <w:t>, respectively</w:t>
      </w:r>
      <w:r w:rsidR="00191EAD" w:rsidRPr="00C1025D">
        <w:rPr>
          <w:rFonts w:ascii="Times New Roman" w:hAnsi="Times New Roman" w:cs="Times New Roman"/>
        </w:rPr>
        <w:t>. However, if the tumour is HPV-/p16+, the 3- and -5 year OS-estimate</w:t>
      </w:r>
      <w:r w:rsidR="00771387" w:rsidRPr="00C1025D">
        <w:rPr>
          <w:rFonts w:ascii="Times New Roman" w:hAnsi="Times New Roman" w:cs="Times New Roman"/>
        </w:rPr>
        <w:t>s</w:t>
      </w:r>
      <w:r w:rsidR="00191EAD" w:rsidRPr="00C1025D">
        <w:rPr>
          <w:rFonts w:ascii="Times New Roman" w:hAnsi="Times New Roman" w:cs="Times New Roman"/>
        </w:rPr>
        <w:t xml:space="preserve"> fall to 72% and 60%</w:t>
      </w:r>
      <w:r w:rsidR="00771387" w:rsidRPr="00C1025D">
        <w:rPr>
          <w:rFonts w:ascii="Times New Roman" w:hAnsi="Times New Roman" w:cs="Times New Roman"/>
        </w:rPr>
        <w:t>, respectively</w:t>
      </w:r>
      <w:r w:rsidR="00191EAD" w:rsidRPr="00C1025D">
        <w:rPr>
          <w:rFonts w:ascii="Times New Roman" w:hAnsi="Times New Roman" w:cs="Times New Roman"/>
        </w:rPr>
        <w:t>. Similar reductions are seen in PFS-estimates when comparing HPV+/p16+ with HPV-/p16+</w:t>
      </w:r>
      <w:r w:rsidR="00771387" w:rsidRPr="00C1025D">
        <w:rPr>
          <w:rFonts w:ascii="Times New Roman" w:hAnsi="Times New Roman" w:cs="Times New Roman"/>
        </w:rPr>
        <w:t xml:space="preserve"> tumors</w:t>
      </w:r>
      <w:r w:rsidR="00191EAD" w:rsidRPr="00C1025D">
        <w:rPr>
          <w:rFonts w:ascii="Times New Roman" w:hAnsi="Times New Roman" w:cs="Times New Roman"/>
        </w:rPr>
        <w:t>. Although, these numbers are estimates, they underline the importance of evaluating patient-prognosis using the combined biomarker of HPV and p16.</w:t>
      </w:r>
    </w:p>
    <w:p w14:paraId="263B568A" w14:textId="2765910F" w:rsidR="00FE52C1" w:rsidRPr="00C1025D" w:rsidRDefault="00FE52C1">
      <w:pPr>
        <w:spacing w:line="480" w:lineRule="auto"/>
        <w:contextualSpacing/>
        <w:jc w:val="both"/>
        <w:rPr>
          <w:rFonts w:ascii="Times New Roman" w:hAnsi="Times New Roman" w:cs="Times New Roman"/>
        </w:rPr>
      </w:pPr>
      <w:r w:rsidRPr="00C1025D">
        <w:rPr>
          <w:rFonts w:ascii="Times New Roman" w:hAnsi="Times New Roman" w:cs="Times New Roman"/>
        </w:rPr>
        <w:t xml:space="preserve">   </w:t>
      </w:r>
      <w:r w:rsidR="009004DA" w:rsidRPr="00C1025D">
        <w:rPr>
          <w:rFonts w:ascii="Times New Roman" w:hAnsi="Times New Roman" w:cs="Times New Roman"/>
        </w:rPr>
        <w:t>Notably</w:t>
      </w:r>
      <w:r w:rsidR="00487B25" w:rsidRPr="00C1025D">
        <w:rPr>
          <w:rFonts w:ascii="Times New Roman" w:hAnsi="Times New Roman" w:cs="Times New Roman"/>
        </w:rPr>
        <w:t xml:space="preserve">, </w:t>
      </w:r>
      <w:r w:rsidR="00953C99" w:rsidRPr="00C1025D">
        <w:rPr>
          <w:rFonts w:ascii="Times New Roman" w:hAnsi="Times New Roman" w:cs="Times New Roman"/>
        </w:rPr>
        <w:t>HPV+/p16+ patients with T1-T2</w:t>
      </w:r>
      <w:r w:rsidR="00C05EF7" w:rsidRPr="00C1025D">
        <w:rPr>
          <w:rFonts w:ascii="Times New Roman" w:hAnsi="Times New Roman" w:cs="Times New Roman"/>
        </w:rPr>
        <w:t xml:space="preserve"> and N1</w:t>
      </w:r>
      <w:r w:rsidR="00953C99" w:rsidRPr="00C1025D">
        <w:rPr>
          <w:rFonts w:ascii="Times New Roman" w:hAnsi="Times New Roman" w:cs="Times New Roman"/>
        </w:rPr>
        <w:t xml:space="preserve"> tumours </w:t>
      </w:r>
      <w:r w:rsidR="007C3258" w:rsidRPr="00C1025D">
        <w:rPr>
          <w:rFonts w:ascii="Times New Roman" w:hAnsi="Times New Roman" w:cs="Times New Roman"/>
        </w:rPr>
        <w:t xml:space="preserve">could be </w:t>
      </w:r>
      <w:r w:rsidR="00953C99" w:rsidRPr="00C1025D">
        <w:rPr>
          <w:rFonts w:ascii="Times New Roman" w:hAnsi="Times New Roman" w:cs="Times New Roman"/>
        </w:rPr>
        <w:t xml:space="preserve">considered candidates for de-escalation therapy, as their survival is </w:t>
      </w:r>
      <w:r w:rsidR="00611B52" w:rsidRPr="00C1025D">
        <w:rPr>
          <w:rFonts w:ascii="Times New Roman" w:hAnsi="Times New Roman" w:cs="Times New Roman"/>
        </w:rPr>
        <w:t xml:space="preserve">similar </w:t>
      </w:r>
      <w:r w:rsidR="00953C99" w:rsidRPr="00C1025D">
        <w:rPr>
          <w:rFonts w:ascii="Times New Roman" w:hAnsi="Times New Roman" w:cs="Times New Roman"/>
        </w:rPr>
        <w:t>to the background population</w:t>
      </w:r>
      <w:r w:rsidR="00663926"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"10.18632/oncotarget.12335", "ISSN" : "1949-2553", "PMID" : "27708214", "abstract" : "BACKGROUND No study has combined tumour and clinical covariates for survival to construct an individual risk-profile for overall survival (OS), time to progression (TTP), and survival after progression (SAP) in patients with HPV+ and HPV- oropharyngeal squamous cell carcinoma (OPSCC). Based on the largest-to-date, unselected, population-based cohort of patients diagnosed with OPSCC, we performed a comprehensive analysis of long-term OS, TTP, and SAP and constructed novel nomograms to evaluate patients' prognoses. RESULTS At a median follow-up of 4.0 years (range: 0.8-15.8 yrs.), 690 deaths were recorded. The 5-year OS, TTP, and SAP for the HPV+/p16+ subgroup were 77%, 82%, and 33, vs. 30%, 66%, and 6% for the HPV-/p16- group (P &lt; 0.01). 376 patients failed to maintain disease control with a median TTP of 13 months in the HPV+/p16+ subgroup vs. 8.5 months in the HPV-/p16- subgroup (P &lt; 0.05). HPV combined with p16 status remained one of the most informative covariates in the final Cox regression model for OS, TTP, and SAP. METHODS We included all patients diagnosed with OPSCC (n = 1,542) between 2000-2014 in Eastern Denmark. Survival rates were estimated by the Kaplan-Meier method. A multivariate Cox regression model was used to construct predictive, internally validated nomograms. CONCLUSION The HPV+/p16+ subgroup had improved OS, TTP, and SAP compared with other combinations of HPV and p16 after adjusting for covariates. Nomograms were constructed for 1-, 5- and 10-year survival probability. Models may aid patients and clinicians in their clinical decision making as well as in counselling, research, and trial design.", "author" : [ { "dropping-particle" : "", "family" : "Gr\u00f8nh\u00f8j Larsen", "given" : "Christian", "non-dropping-particle" : "", "parse-names" : false, "suffix" : "" }, { "dropping-particle" : "", "family" : "Jensen", "given" : "David H", "non-dropping-particle" : "", "parse-names" : false, "suffix" : "" }, { "dropping-particle" : "", "family" : "Carlander", "given" : "Amanda-Louise Fenger", "non-dropping-particle" : "", "parse-names" : false, "suffix" : "" }, { "dropping-particle" : "", "family" : "Kiss", "given" : "Katalin", "non-dropping-particle" : "", "parse-names" : false, "suffix" : "" }, { "dropping-particle" : "", "family" : "Andersen", "given" : "Luise", "non-dropping-particle" : "", "parse-names" : false, "suffix" : "" }, { "dropping-particle" : "", "family" : "Olsen", "given" : "Caroline Holkmann", "non-dropping-particle" : "", "parse-names" : false, "suffix" : "" }, { "dropping-particle" : "", "family" : "Andersen", "given" : "Elo", "non-dropping-particle" : "", "parse-names" : false, "suffix" : "" }, { "dropping-particle" : "", "family" : "Garn\u00e6s", "given" : "Emilie", "non-dropping-particle" : "", "parse-names" : false, "suffix" : "" }, { "dropping-particle" : "", "family" : "Cilius", "given" : "Finn", "non-dropping-particle" : "", "parse-names" : false, "suffix" : "" }, { "dropping-particle" : "", "family" : "Specht", "given" : "Lena", "non-dropping-particle" : "", "parse-names" : false, "suffix" : "" }, { "dropping-particle" : "", "family" : "Buchwald", "given" : "Christian", "non-dropping-particle" : "von", "parse-names" : false, "suffix" : "" } ], "container-title" : "Oncotarget", "id" : "ITEM-1", "issued" : { "date-parts" : [ [ "2016", "9", "29" ] ] }, "title" : "Novel nomograms for survival and progression in HPV+ and HPV- oropharyngeal cancer: a population-based study of 1,542 consecutive patients.", "type" : "article-journal" }, "uris" : [ "http://www.mendeley.com/documents/?uuid=767112d3-20d0-3537-b5df-f2003d4b50f9" ] } ], "mendeley" : { "formattedCitation" : "(Gr\u00f8nh\u00f8j Larsen &lt;i&gt;et al&lt;/i&gt;, 2016)", "plainTextFormattedCitation" : "(Gr\u00f8nh\u00f8j Larsen et al, 2016)", "previouslyFormattedCitation" : "(Gr\u00f8nh\u00f8j Larsen &lt;i&gt;et al&lt;/i&gt;, 2016)" }, "properties" : {  }, "schema" : "https://github.com/citation-style-language/schema/raw/master/csl-citation.json" }</w:instrText>
      </w:r>
      <w:r w:rsidR="00663926" w:rsidRPr="00C1025D">
        <w:rPr>
          <w:rFonts w:ascii="Times New Roman" w:hAnsi="Times New Roman" w:cs="Times New Roman"/>
        </w:rPr>
        <w:fldChar w:fldCharType="separate"/>
      </w:r>
      <w:r w:rsidR="00B37021" w:rsidRPr="00C1025D">
        <w:rPr>
          <w:rFonts w:ascii="Times New Roman" w:hAnsi="Times New Roman" w:cs="Times New Roman"/>
          <w:noProof/>
        </w:rPr>
        <w:t xml:space="preserve">(Grønhøj Larsen </w:t>
      </w:r>
      <w:r w:rsidR="00B37021" w:rsidRPr="0054385A">
        <w:rPr>
          <w:rFonts w:ascii="Times New Roman" w:hAnsi="Times New Roman" w:cs="Times New Roman"/>
          <w:noProof/>
        </w:rPr>
        <w:t>et al</w:t>
      </w:r>
      <w:r w:rsidR="00B37021" w:rsidRPr="00C1025D">
        <w:rPr>
          <w:rFonts w:ascii="Times New Roman" w:hAnsi="Times New Roman" w:cs="Times New Roman"/>
          <w:noProof/>
        </w:rPr>
        <w:t>, 2016)</w:t>
      </w:r>
      <w:r w:rsidR="00663926" w:rsidRPr="00C1025D">
        <w:rPr>
          <w:rFonts w:ascii="Times New Roman" w:hAnsi="Times New Roman" w:cs="Times New Roman"/>
        </w:rPr>
        <w:fldChar w:fldCharType="end"/>
      </w:r>
      <w:r w:rsidR="00426AEC" w:rsidRPr="00C1025D">
        <w:rPr>
          <w:rFonts w:ascii="Times New Roman" w:hAnsi="Times New Roman" w:cs="Times New Roman"/>
        </w:rPr>
        <w:t xml:space="preserve">, and </w:t>
      </w:r>
      <w:r w:rsidR="00611B52" w:rsidRPr="00C1025D">
        <w:rPr>
          <w:rFonts w:ascii="Times New Roman" w:hAnsi="Times New Roman" w:cs="Times New Roman"/>
        </w:rPr>
        <w:t xml:space="preserve">this </w:t>
      </w:r>
      <w:r w:rsidR="00C05EF7" w:rsidRPr="00C1025D">
        <w:rPr>
          <w:rFonts w:ascii="Times New Roman" w:hAnsi="Times New Roman" w:cs="Times New Roman"/>
        </w:rPr>
        <w:t>might</w:t>
      </w:r>
      <w:r w:rsidR="00611B52" w:rsidRPr="00C1025D">
        <w:rPr>
          <w:rFonts w:ascii="Times New Roman" w:hAnsi="Times New Roman" w:cs="Times New Roman"/>
        </w:rPr>
        <w:t xml:space="preserve"> avoid</w:t>
      </w:r>
      <w:r w:rsidR="00426AEC" w:rsidRPr="00C1025D">
        <w:rPr>
          <w:rFonts w:ascii="Times New Roman" w:hAnsi="Times New Roman" w:cs="Times New Roman"/>
        </w:rPr>
        <w:t xml:space="preserve"> </w:t>
      </w:r>
      <w:r w:rsidR="00C05EF7" w:rsidRPr="00C1025D">
        <w:rPr>
          <w:rFonts w:ascii="Times New Roman" w:hAnsi="Times New Roman" w:cs="Times New Roman"/>
        </w:rPr>
        <w:t xml:space="preserve">some of </w:t>
      </w:r>
      <w:r w:rsidR="00426AEC" w:rsidRPr="00C1025D">
        <w:rPr>
          <w:rFonts w:ascii="Times New Roman" w:hAnsi="Times New Roman" w:cs="Times New Roman"/>
        </w:rPr>
        <w:t>the morbidity associated with therapy.</w:t>
      </w:r>
      <w:r w:rsidR="0022535F" w:rsidRPr="00C1025D">
        <w:rPr>
          <w:rFonts w:ascii="Times New Roman" w:hAnsi="Times New Roman" w:cs="Times New Roman"/>
        </w:rPr>
        <w:t xml:space="preserve"> </w:t>
      </w:r>
      <w:r w:rsidR="0022535F" w:rsidRPr="0054385A">
        <w:rPr>
          <w:rFonts w:ascii="Times New Roman" w:eastAsia="MS Gothic" w:hAnsi="Times New Roman" w:cs="Times New Roman"/>
        </w:rPr>
        <w:t xml:space="preserve">Our models </w:t>
      </w:r>
      <w:r w:rsidR="00583A6E" w:rsidRPr="0054385A">
        <w:rPr>
          <w:rFonts w:ascii="Times New Roman" w:eastAsia="MS Gothic" w:hAnsi="Times New Roman" w:cs="Times New Roman"/>
        </w:rPr>
        <w:t xml:space="preserve">also </w:t>
      </w:r>
      <w:r w:rsidR="0022535F" w:rsidRPr="0054385A">
        <w:rPr>
          <w:rFonts w:ascii="Times New Roman" w:eastAsia="MS Gothic" w:hAnsi="Times New Roman" w:cs="Times New Roman"/>
        </w:rPr>
        <w:t xml:space="preserve">encourage studies to better understand whether </w:t>
      </w:r>
      <w:r w:rsidR="00CD6AFE" w:rsidRPr="0054385A">
        <w:rPr>
          <w:rFonts w:ascii="Times New Roman" w:eastAsia="MS Gothic" w:hAnsi="Times New Roman" w:cs="Times New Roman"/>
        </w:rPr>
        <w:t xml:space="preserve">HPV+/p16+ patients with </w:t>
      </w:r>
      <w:r w:rsidR="0022535F" w:rsidRPr="0054385A">
        <w:rPr>
          <w:rFonts w:ascii="Times New Roman" w:eastAsia="MS Gothic" w:hAnsi="Times New Roman" w:cs="Times New Roman"/>
        </w:rPr>
        <w:t>N2 and N3</w:t>
      </w:r>
      <w:r w:rsidR="00583A6E" w:rsidRPr="0054385A">
        <w:rPr>
          <w:rFonts w:ascii="Times New Roman" w:eastAsia="MS Gothic" w:hAnsi="Times New Roman" w:cs="Times New Roman"/>
        </w:rPr>
        <w:t xml:space="preserve"> tumours</w:t>
      </w:r>
      <w:r w:rsidR="0022535F" w:rsidRPr="0054385A">
        <w:rPr>
          <w:rFonts w:ascii="Times New Roman" w:eastAsia="MS Gothic" w:hAnsi="Times New Roman" w:cs="Times New Roman"/>
        </w:rPr>
        <w:t xml:space="preserve"> are eligible </w:t>
      </w:r>
      <w:r w:rsidR="00CD6AFE" w:rsidRPr="0054385A">
        <w:rPr>
          <w:rFonts w:ascii="Times New Roman" w:eastAsia="MS Gothic" w:hAnsi="Times New Roman" w:cs="Times New Roman"/>
        </w:rPr>
        <w:t>for de-escalation as well</w:t>
      </w:r>
      <w:r w:rsidR="0022637F" w:rsidRPr="0054385A">
        <w:rPr>
          <w:rFonts w:ascii="Times New Roman" w:eastAsia="MS Gothic" w:hAnsi="Times New Roman" w:cs="Times New Roman"/>
        </w:rPr>
        <w:t>.</w:t>
      </w:r>
      <w:r w:rsidR="0022535F" w:rsidRPr="0054385A">
        <w:rPr>
          <w:rFonts w:ascii="Times New Roman" w:eastAsia="MS Gothic" w:hAnsi="Times New Roman" w:cs="Times New Roman"/>
        </w:rPr>
        <w:t xml:space="preserve"> </w:t>
      </w:r>
      <w:r w:rsidR="006D4494" w:rsidRPr="00C1025D">
        <w:rPr>
          <w:rFonts w:ascii="Times New Roman" w:hAnsi="Times New Roman" w:cs="Times New Roman"/>
        </w:rPr>
        <w:t>Notably, a</w:t>
      </w:r>
      <w:r w:rsidR="00043057" w:rsidRPr="00C1025D">
        <w:rPr>
          <w:rFonts w:ascii="Times New Roman" w:hAnsi="Times New Roman" w:cs="Times New Roman"/>
        </w:rPr>
        <w:t xml:space="preserve">t least nine </w:t>
      </w:r>
      <w:r w:rsidR="00043057" w:rsidRPr="0054385A">
        <w:rPr>
          <w:rFonts w:ascii="Times New Roman" w:hAnsi="Times New Roman" w:cs="Times New Roman"/>
          <w:shd w:val="clear" w:color="auto" w:fill="FFFFFF"/>
        </w:rPr>
        <w:t xml:space="preserve">de-escalation treatment </w:t>
      </w:r>
      <w:r w:rsidR="00043057" w:rsidRPr="00C1025D">
        <w:rPr>
          <w:rFonts w:ascii="Times New Roman" w:hAnsi="Times New Roman" w:cs="Times New Roman"/>
        </w:rPr>
        <w:t>trials are on-going</w:t>
      </w:r>
      <w:r w:rsidR="00F24884" w:rsidRPr="00C1025D">
        <w:rPr>
          <w:rFonts w:ascii="Times New Roman" w:hAnsi="Times New Roman" w:cs="Times New Roman"/>
        </w:rPr>
        <w:t xml:space="preserve"> or finishing</w:t>
      </w:r>
      <w:r w:rsidR="006D4494"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"10.1016/j.ejca.2014.07.001", "ISSN" : "1879-0852", "PMID" : "25091798", "abstract" : "Iatrogenic complications associated with current treatment protocols for oropharyngeal squamous cell carcinoma are noted to cause high rates of acute and chronic morbidity. The aims of this study are to provide an overview of the current de-escalation trials for human papillomavirus positive (HPV+) oropharyngeal carcinoma and to evaluate the evidence supporting improved response to treatment of patients within this viral cohort. This study reviewed all completed or in progress randomised controlled trials (RCTs) assessing clinical interventions for human papillomavirus-associated locally advanced oropharyngeal squamous cell carcinoma. We utilised a validated 'risk of bias' tool to assess study quality. We identified nine RCTs that met the full inclusion criteria for this review (all of which are currently on-going and will report from 2015 onwards). Five RCTs performed a post hoc analysis by HPV status, which allowed meta-analysis of 1130 patients. The data reveal a significant difference in overall survival (hazard ratio (HR) 0.49 [95% confidence interval (CI) 0.35-0.69]), loco-regional failure (HR 0.43 [95% CI 0.17-1.11]) and disease specific survival (0.41 [95% 0.3-0.56]) in favour of the HPV+ category. In considering de-escalation treatment protocols, nine studies are currently ongoing. Our meta-analysis provides strong evidence for an improved prognosis in the viral associated cohort when treated by platinum based chemotherapy in combination with radiotherapy or primary radiotherapy. So far, one trial (with moderate to high risk of bias) suggests a reduced survival outcome for the HPV+ population when using the epidermal growth factor receptor (EGFR) inhibitor cetuximab.", "author" : [ { "dropping-particle" : "", "family" : "Masterson", "given" : "Liam", "non-dropping-particle" : "", "parse-names" : false, "suffix" : "" }, { "dropping-particle" : "", "family" : "Moualed", "given" : "Daniel", "non-dropping-particle" : "", "parse-names" : false, "suffix" : "" }, { "dropping-particle" : "", "family" : "Liu", "given" : "Zi Wei", "non-dropping-particle" : "", "parse-names" : false, "suffix" : "" }, { "dropping-particle" : "", "family" : "Howard", "given" : "James E F", "non-dropping-particle" : "", "parse-names" : false, "suffix" : "" }, { "dropping-particle" : "", "family" : "Dwivedi", "given" : "Raghav C", "non-dropping-particle" : "", "parse-names" : false, "suffix" : "" }, { "dropping-particle" : "", "family" : "Tysome", "given" : "James R", "non-dropping-particle" : "", "parse-names" : false, "suffix" : "" }, { "dropping-particle" : "", "family" : "Benson", "given" : "Richard", "non-dropping-particle" : "", "parse-names" : false, "suffix" : "" }, { "dropping-particle" : "", "family" : "Sterling", "given" : "Jane C", "non-dropping-particle" : "", "parse-names" : false, "suffix" : "" }, { "dropping-particle" : "", "family" : "Sudhoff", "given" : "Holger", "non-dropping-particle" : "", "parse-names" : false, "suffix" : "" }, { "dropping-particle" : "", "family" : "Jani", "given" : "Piyush", "non-dropping-particle" : "", "parse-names" : false, "suffix" : "" }, { "dropping-particle" : "", "family" : "Goon", "given" : "Peter K C", "non-dropping-particle" : "", "parse-names" : false, "suffix" : "" } ], "container-title" : "European journal of cancer (Oxford, England : 1990)", "id" : "ITEM-1", "issue" : "15", "issued" : { "date-parts" : [ [ "2014", "10" ] ] }, "page" : "2636-48", "title" : "De-escalation treatment protocols for human papillomavirus-associated oropharyngeal squamous cell carcinoma: a systematic review and meta-analysis of current clinical trials.", "type" : "article-journal", "volume" : "50" }, "uris" : [ "http://www.mendeley.com/documents/?uuid=7b4557d6-99f5-4199-bc04-790a842795cd" ] } ], "mendeley" : { "formattedCitation" : "(Masterson &lt;i&gt;et al&lt;/i&gt;, 2014)", "plainTextFormattedCitation" : "(Masterson et al, 2014)", "previouslyFormattedCitation" : "(Masterson &lt;i&gt;et al&lt;/i&gt;, 2014)" }, "properties" : {  }, "schema" : "https://github.com/citation-style-language/schema/raw/master/csl-citation.json" }</w:instrText>
      </w:r>
      <w:r w:rsidR="006D4494" w:rsidRPr="00C1025D">
        <w:rPr>
          <w:rFonts w:ascii="Times New Roman" w:hAnsi="Times New Roman" w:cs="Times New Roman"/>
        </w:rPr>
        <w:fldChar w:fldCharType="separate"/>
      </w:r>
      <w:r w:rsidR="00B37021" w:rsidRPr="00C1025D">
        <w:rPr>
          <w:rFonts w:ascii="Times New Roman" w:hAnsi="Times New Roman" w:cs="Times New Roman"/>
          <w:noProof/>
        </w:rPr>
        <w:t xml:space="preserve">(Masterson </w:t>
      </w:r>
      <w:r w:rsidR="00B37021" w:rsidRPr="0054385A">
        <w:rPr>
          <w:rFonts w:ascii="Times New Roman" w:hAnsi="Times New Roman" w:cs="Times New Roman"/>
          <w:noProof/>
        </w:rPr>
        <w:t>et al</w:t>
      </w:r>
      <w:r w:rsidR="00B37021" w:rsidRPr="00C1025D">
        <w:rPr>
          <w:rFonts w:ascii="Times New Roman" w:hAnsi="Times New Roman" w:cs="Times New Roman"/>
          <w:noProof/>
        </w:rPr>
        <w:t>, 2014)</w:t>
      </w:r>
      <w:r w:rsidR="006D4494" w:rsidRPr="00C1025D">
        <w:rPr>
          <w:rFonts w:ascii="Times New Roman" w:hAnsi="Times New Roman" w:cs="Times New Roman"/>
        </w:rPr>
        <w:fldChar w:fldCharType="end"/>
      </w:r>
      <w:r w:rsidR="0022637F" w:rsidRPr="00C1025D">
        <w:rPr>
          <w:rFonts w:ascii="Times New Roman" w:hAnsi="Times New Roman" w:cs="Times New Roman"/>
        </w:rPr>
        <w:t>.</w:t>
      </w:r>
      <w:r w:rsidR="006D4494" w:rsidRPr="00C1025D">
        <w:rPr>
          <w:rFonts w:ascii="Times New Roman" w:hAnsi="Times New Roman" w:cs="Times New Roman"/>
        </w:rPr>
        <w:t xml:space="preserve"> Our </w:t>
      </w:r>
      <w:r w:rsidR="007F624B" w:rsidRPr="00C1025D">
        <w:rPr>
          <w:rFonts w:ascii="Times New Roman" w:hAnsi="Times New Roman" w:cs="Times New Roman"/>
        </w:rPr>
        <w:t>nomograms</w:t>
      </w:r>
      <w:r w:rsidR="006D4494" w:rsidRPr="00C1025D">
        <w:rPr>
          <w:rFonts w:ascii="Times New Roman" w:hAnsi="Times New Roman" w:cs="Times New Roman"/>
        </w:rPr>
        <w:t xml:space="preserve"> are likely to be applicable </w:t>
      </w:r>
      <w:r w:rsidR="0044352E" w:rsidRPr="00C1025D">
        <w:rPr>
          <w:rFonts w:ascii="Times New Roman" w:hAnsi="Times New Roman" w:cs="Times New Roman"/>
        </w:rPr>
        <w:t>to these and future trials</w:t>
      </w:r>
      <w:r w:rsidR="00487B25" w:rsidRPr="00C1025D">
        <w:rPr>
          <w:rFonts w:ascii="Times New Roman" w:hAnsi="Times New Roman" w:cs="Times New Roman"/>
        </w:rPr>
        <w:t>,</w:t>
      </w:r>
      <w:r w:rsidR="0044352E" w:rsidRPr="00C1025D">
        <w:rPr>
          <w:rFonts w:ascii="Times New Roman" w:hAnsi="Times New Roman" w:cs="Times New Roman"/>
        </w:rPr>
        <w:t xml:space="preserve"> </w:t>
      </w:r>
      <w:r w:rsidR="007F624B" w:rsidRPr="00C1025D">
        <w:rPr>
          <w:rFonts w:ascii="Times New Roman" w:hAnsi="Times New Roman" w:cs="Times New Roman"/>
        </w:rPr>
        <w:t xml:space="preserve">as we </w:t>
      </w:r>
      <w:r w:rsidR="007C3258" w:rsidRPr="00C1025D">
        <w:rPr>
          <w:rFonts w:ascii="Times New Roman" w:hAnsi="Times New Roman" w:cs="Times New Roman"/>
        </w:rPr>
        <w:t>report</w:t>
      </w:r>
      <w:r w:rsidR="00487B25" w:rsidRPr="00C1025D">
        <w:rPr>
          <w:rFonts w:ascii="Times New Roman" w:hAnsi="Times New Roman" w:cs="Times New Roman"/>
        </w:rPr>
        <w:t xml:space="preserve"> </w:t>
      </w:r>
      <w:r w:rsidR="007F624B" w:rsidRPr="00C1025D">
        <w:rPr>
          <w:rFonts w:ascii="Times New Roman" w:hAnsi="Times New Roman" w:cs="Times New Roman"/>
        </w:rPr>
        <w:t xml:space="preserve">similar 5-year </w:t>
      </w:r>
      <w:r w:rsidR="00F24884" w:rsidRPr="00C1025D">
        <w:rPr>
          <w:rFonts w:ascii="Times New Roman" w:hAnsi="Times New Roman" w:cs="Times New Roman"/>
        </w:rPr>
        <w:t xml:space="preserve">survival or progression </w:t>
      </w:r>
      <w:r w:rsidR="007F624B" w:rsidRPr="00C1025D">
        <w:rPr>
          <w:rFonts w:ascii="Times New Roman" w:hAnsi="Times New Roman" w:cs="Times New Roman"/>
        </w:rPr>
        <w:t xml:space="preserve">rates </w:t>
      </w:r>
      <w:r w:rsidR="0044352E" w:rsidRPr="00C1025D">
        <w:rPr>
          <w:rFonts w:ascii="Times New Roman" w:hAnsi="Times New Roman" w:cs="Times New Roman"/>
        </w:rPr>
        <w:t>as in</w:t>
      </w:r>
      <w:r w:rsidR="00F76C61" w:rsidRPr="00C1025D">
        <w:rPr>
          <w:rFonts w:ascii="Times New Roman" w:hAnsi="Times New Roman" w:cs="Times New Roman"/>
        </w:rPr>
        <w:t xml:space="preserve"> North America</w:t>
      </w:r>
      <w:r w:rsidR="00CD6AFE" w:rsidRPr="00C1025D">
        <w:rPr>
          <w:rFonts w:ascii="Times New Roman" w:hAnsi="Times New Roman" w:cs="Times New Roman"/>
        </w:rPr>
        <w:t xml:space="preserve">, </w:t>
      </w:r>
      <w:r w:rsidR="00F76C61"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"10.1056/NEJMoa0912217", "ISBN" : "1533-4406; 0028-4793", "ISSN" : "1533-4406", "PMID" : "20530316", "abstract" : "BACKGROUND: Oropharyngeal squamous-cell carcinomas caused by human papillomavirus (HPV) are associated with favorable survival, but the independent prognostic significance of tumor HPV status remains unknown. METHODS: We performed a retrospective analysis of the association between tumor HPV status and survival among patients with stage III or IV oropharyngeal squamous-cell carcinoma who were enrolled in a randomized trial comparing accelerated-fractionation radiotherapy (with acceleration by means of concomitant boost radiotherapy) with standard-fractionation radiotherapy, each combined with cisplatin therapy, in patients with squamous-cell carcinoma of the head and neck. Proportional-hazards models were used to compare the risk of death among patients with HPV-positive cancer and those with HPV-negative cancer. RESULTS: The median follow-up period was 4.8 years. The 3-year rate of overall survival was similar in the group receiving accelerated-fractionation radiotherapy and the group receiving standard-fractionation radiotherapy (70.3% vs. 64.3%; P=0.18; hazard ratio for death with accelerated-fractionation radiotherapy, 0.90; 95% confidence interval [CI], 0.72 to 1.13), as were the rates of high-grade acute and late toxic events. A total of 63.8% of patients with oropharyngeal cancer (206 of 323) had HPV-positive tumors; these patients had better 3-year rates of overall survival (82.4%, vs. 57.1% among patients with HPV-negative tumors; P&lt;0.001 by the log-rank test) and, after adjustment for age, race, tumor and nodal stage, tobacco exposure, and treatment assignment, had a 58% reduction in the risk of death (hazard ratio, 0.42; 95% CI, 0.27 to 0.66). The risk of death significantly increased with each additional pack-year of tobacco smoking. Using recursive-partitioning analysis, we classified our patients as having a low, intermediate, or high risk of death on the basis of four factors: HPV status, pack-years of tobacco smoking, tumor stage, and nodal stage. CONCLUSIONS: Tumor HPV status is a strong and independent prognostic factor for survival among patients with oropharyngeal cancer. (ClinicalTrials.gov number, NCT00047008.)", "author" : [ { "dropping-particle" : "", "family" : "Ang", "given" : "KK Kian", "non-dropping-particle" : "", "parse-names" : false, "suffix" : "" }, { "dropping-particle" : "", "family" : "Harris", "given" : "Jonathan", "non-dropping-particle" : "", "parse-names" : false, "suffix" : "" }, { "dropping-particle" : "", "family" : "Wheeler", "given" : "Richard", "non-dropping-particle" : "", "parse-names" : false, "suffix" : "" }, { "dropping-particle" : "", "family" : "Weber", "given" : "Randal", "non-dropping-particle" : "", "parse-names" : false, "suffix" : "" }, { "dropping-particle" : "", "family" : "Rosenthal", "given" : "David I", "non-dropping-particle" : "", "parse-names" : false, "suffix" : "" }, { "dropping-particle" : "", "family" : "Nguyen-Tan", "given" : "P F", "non-dropping-particle" : "", "parse-names" : false, "suffix" : "" }, { "dropping-particle" : "", "family" : "Westra", "given" : "William H", "non-dropping-particle" : "", "parse-names" : false, "suffix" : "" }, { "dropping-particle" : "", "family" : "Chung", "given" : "Christine H", "non-dropping-particle" : "", "parse-names" : false, "suffix" : "" }, { "dropping-particle" : "", "family" : "Jordan", "given" : "Richard C", "non-dropping-particle" : "", "parse-names" : false, "suffix" : "" }, { "dropping-particle" : "", "family" : "Lu", "given" : "Charles", "non-dropping-particle" : "", "parse-names" : false, "suffix" : "" }, { "dropping-particle" : "", "family" : "Kim", "given" : "Harold", "non-dropping-particle" : "", "parse-names" : false, "suffix" : "" }, { "dropping-particle" : "", "family" : "Axelrod", "given" : "Rita", "non-dropping-particle" : "", "parse-names" : false, "suffix" : "" }, { "dropping-particle" : "", "family" : "Silverman", "given" : "C Craig", "non-dropping-particle" : "", "parse-names" : false, "suffix" : "" }, { "dropping-particle" : "", "family" : "Redmond", "given" : "Kevin P", "non-dropping-particle" : "", "parse-names" : false, "suffix" : "" }, { "dropping-particle" : "", "family" : "Gillison", "given" : "Maura L", "non-dropping-particle" : "", "parse-names" : false, "suffix" : "" }, { "dropping-particle" : "", "family" : "Nguyen-T\u00e2n", "given" : "Phuc Felix", "non-dropping-particle" : "", "parse-names" : false, "suffix" : "" }, { "dropping-particle" : "", "family" : "Westra", "given" : "William H", "non-dropping-particle" : "", "parse-names" : false, "suffix" : "" }, { "dropping-particle" : "", "family" : "Chung", "given" : "Christine H", "non-dropping-particle" : "", "parse-names" : false, "suffix" : "" }, { "dropping-particle" : "", "family" : "Jordan", "given" : "Richard C", "non-dropping-particle" : "", "parse-names" : false, "suffix" : "" }, { "dropping-particle" : "", "family" : "Lu", "given" : "Charles", "non-dropping-particle" : "", "parse-names" : false, "suffix" : "" }, { "dropping-particle" : "", "family" : "Kim", "given" : "Harold", "non-dropping-particle" : "", "parse-names" : false, "suffix" : "" }, { "dropping-particle" : "", "family" : "Axelrod", "given" : "Rita", "non-dropping-particle" : "", "parse-names" : false, "suffix" : "" }, { "dropping-particle" : "", "family" : "Silverman", "given" : "C Craig", "non-dropping-particle" : "", "parse-names" : false, "suffix" : "" }, { "dropping-particle" : "", "family" : "Redmond", "given" : "Kevin P", "non-dropping-particle" : "", "parse-names" : false, "suffix" : "" }, { "dropping-particle" : "", "family" : "Gillison", "given" : "Maura L", "non-dropping-particle" : "", "parse-names" : false, "suffix" : "" } ], "container-title" : "The New England journal of medicine", "id" : "ITEM-1", "issue" : "1", "issued" : { "date-parts" : [ [ "2010", "7" ] ] }, "note" : "From Duplicate 3 (Human papillomavirus and survival of patients with oropharyngeal cancer - Ang, K K; Harris, J; Wheeler, R; Weber, R; Rosenthal, D I; Nguyen-Tan, P F; Westra, W H; Chung, C H; Jordan, R C; Lu, C; Kim, H; Axelrod, R; Silverman, C C; Redmond, K P; Gillison, M L)\n\nLR: 20110719; CI: 2010; ClinicalTrials.gov/NCT00047008; GR: DE016631/DE/NIDCR NIH HHS/United States; GR: P01 CA006294-44/CA/NCI NIH HHS/United States; GR: P01 CA06294/CA/NCI NIH HHS/United States; GR: R01 DE016631-05/DE/NIDCR NIH HHS/United States; GR: U10 CA021661-30/CA/NCI NIH HHS/United States; GR: U10 CA037422-22/CA/NCI NIH HHS/United States; GR: U10 CA21661/CA/NCI NIH HHS/United States; GR: U10 CA37422/CA/NCI NIH HHS/United States; JID: 0255562; CIN: Natl Med J India. 2011 Mar-Apr;24(2):88-90. PMID: 21668052; CIN: N Engl J Med. 2010 Oct 14;363(16):1576. PMID: 20949668; CIN: N Engl J Med. 2010 Oct 14;363(16):1576. PMID: 20942677; CIN: Immunotherapy. 2011 Apr;3(4):469-73. PMID: 21463187; CIN: N Engl J Med. 2010 Jul 1;363(1):82-4. PMID: 20530315; CIN: Nat Rev Clin Oncol. 2010 Sep;7(9):481. PMID: 20824898; NIHMS222650; OID: NLM: NIHMS222650; OID: NLM: PMC2943767; 2010/06/07 [aheadofprint]; ppublish\n\nFrom Duplicate 4 (Human papillomavirus and survival of patients with oropharyngeal cancer - Ang, K K; Harris, J; Wheeler, R; Weber, R; Rosenthal, D I; Nguyen-Tan, P F; Westra, W H; Chung, C H; Jordan, R C; Lu, C; Kim, H; Axelrod, R; Silverman, C C; Redmond, K P; Gillison, M L)\n\nLR: 20130529; CI: 2010; ClinicalTrials.gov/NCT00047008; GR: DE016631/DE/NIDCR NIH HHS/United States; GR: P01 CA006294-44/CA/NCI NIH HHS/United States; GR: P01 CA06294/CA/NCI NIH HHS/United States; GR: R01 DE016631-05/DE/NIDCR NIH HHS/United States; GR: U10 CA021661-30/CA/NCI NIH HHS/United States; GR: U10 CA037422-22/CA/NCI NIH HHS/United States; GR: U10 CA21661/CA/NCI NIH HHS/United States; GR: U10 CA37422/CA/NCI NIH HHS/United States; JID: 0255562; CIN: N Engl J Med. 2010 Jul 1;363(1):82-4. PMID: 20530315; CIN: Nat Rev Clin Oncol. 2010 Sep;7(9):481. PMID: 20824898; CIN: N Engl J Med. 2010 Oct 14;363(16):1576. PMID: 20949668; CIN: N Engl J Med. 2010 Oct 14;363(16):1576. PMID: 20942677; CIN: Immunotherapy. 2011 Apr;3(4):469-73. PMID: 21463187; CIN: Natl Med J India. 2011 Mar-Apr;24(2):88-90. PMID: 21668052; NIHMS222650; OID: NLM: NIHMS222650; OID: NLM: PMC2943767; 2010/06/07 [aheadofprint]; ppublish", "page" : "24-35", "title" : "Human papillomavirus and survival of patients with oropharyngeal cancer", "type" : "article-journal", "volume" : "363" }, "uris" : [ "http://www.mendeley.com/documents/?uuid=1d934b0b-b623-46e4-8a83-8e894f6dd1cf" ] }, { "id" : "ITEM-2", "itemData" : { "DOI" : "10.1200/JCO.2014.55.1937", "ISBN" : "doi:10.1200/JCO.2014.55.1937", "ISSN" : "1527-7755", "PMID" : "24958820", "abstract" : "PURPOSE: Risk of cancer progression is reduced for patients with human papillomavirus (HPV) -positive oropharynx cancer (OPC) relative to HPV-negative OPC, but it is unknown whether risk of death after progression is similarly reduced.\\n\\nPATIENTS AND METHODS: Patients with stage III-IV OPC enrolled onto Radiation Therapy Oncology Group trials 0129 or RTOG 0522 who had known tumor p16 status plus local, regional, and/or distant progression after receiving platinum-based chemoradiotherapy were eligible for a retrospective analysis of the association between tumor p16 status and overall survival (OS) after disease progression. Rates were estimated by Kaplan-Meier method and compared by log-rank; hazard ratios (HRs) were estimated by Cox models. Tests and models were stratified by treatment protocol.\\n\\nRESULTS: A total of 181 patients with p16-positive (n = 105) or p16-negative (n = 76) OPC were included in the analysis. Patterns of failure and median time to progression (8.2 v 7.3 months; P = .67) were similar for patients with p16-positive and p16-negative tumors. After a median follow-up period of 4.0 years after disease progression, patients with p16-positive OPC had significantly improved survival rates compared with p16-negative patients (2-year OS, 54.6% v 27.6%; median, 2.6 v 0.8 years; P &lt; .001). p16-positive tumor status (HR, 0.48; 95% CI, 0.31 to 0.74) and receipt of salvage surgery (HR, 0.48; 95% CI; 0.27 to 0.84) reduced risk of death after disease progression whereas distant versus locoregional progression (HR, 1.99; 95% CI, 1.28 to 3.09) increased risk, after adjustment for tumor stage and cigarette pack-years at enrollment.\\n\\nCONCLUSION: Tumor HPV status is a strong and independent predictor of OS after disease progression and should be a stratification factor for clinical trials for patients with recurrent or metastatic OPC.", "author" : [ { "dropping-particle" : "", "family" : "Fakhry", "given" : "Carole", "non-dropping-particle" : "", "parse-names" : false, "suffix" : "" }, { "dropping-particle" : "", "family" : "Zhang", "given" : "Qiang", "non-dropping-particle" : "", "parse-names" : false, "suffix" : "" }, { "dropping-particle" : "", "family" : "Nguyen-Tan", "given" : "Phuc Felix", "non-dropping-particle" : "", "parse-names" : false, "suffix" : "" }, { "dropping-particle" : "", "family" : "Rosenthal", "given" : "David", "non-dropping-particle" : "", "parse-names" : false, "suffix" : "" }, { "dropping-particle" : "", "family" : "El-Naggar", "given" : "Adel", "non-dropping-particle" : "", "parse-names" : false, "suffix" : "" }, { "dropping-particle" : "", "family" : "Garden", "given" : "Adam S", "non-dropping-particle" : "", "parse-names" : false, "suffix" : "" }, { "dropping-particle" : "", "family" : "Soulieres", "given" : "Denis", "non-dropping-particle" : "", "parse-names" : false, "suffix" : "" }, { "dropping-particle" : "", "family" : "Trotti", "given" : "Andy", "non-dropping-particle" : "", "parse-names" : false, "suffix" : "" }, { "dropping-particle" : "", "family" : "Avizonis", "given" : "Vilija", "non-dropping-particle" : "", "parse-names" : false, "suffix" : "" }, { "dropping-particle" : "", "family" : "Ridge", "given" : "John Andrew", "non-dropping-particle" : "", "parse-names" : false, "suffix" : "" }, { "dropping-particle" : "", "family" : "Harris", "given" : "Jonathan", "non-dropping-particle" : "", "parse-names" : false, "suffix" : "" }, { "dropping-particle" : "", "family" : "Le", "given" : "Quynh-Thu", "non-dropping-particle" : "", "parse-names" : false, "suffix" : "" }, { "dropping-particle" : "", "family" : "Gillison", "given" : "Maura", "non-dropping-particle" : "", "parse-names" : false, "suffix" : "" } ], "container-title" : "Journal of clinical oncology : official journal of the American Society of Clinical Oncology", "id" : "ITEM-2", "issue" : "30", "issued" : { "date-parts" : [ [ "2014" ] ] }, "page" : "3365-73", "title" : "Human papillomavirus and overall survival after progression of oropharyngeal squamous cell carcinoma.", "type" : "article-journal", "volume" : "32" }, "uris" : [ "http://www.mendeley.com/documents/?uuid=5154cece-7586-4f1a-818c-84a585b2f5bd" ] }, { "id" : "ITEM-3", "itemData" : { "ISBN" : "1943-7722; 0002-9173", "abstract" : "Human papillomavirus (HPV) testing is routinely performed on oropharyngeal carcinomas. We compared the Access Genetics (Minneapolis, MN) polymerase chain reaction (PCR) assay (AGPCR), DNA-DNA in situ hybridization (ISH; Ventana, Tucson, AZ), and HPV-16 E7 PCR amplification in consecutively accessioned oropharyngeal cancers. We tested 126 cases by both PCR methods; 102 were positive by either for a maximum positive rate (MPR) of 81.0%. Relative to the MPR, the sensitivities of AGPCR and E7 PCR were 90.2% and 72.5%, respectively. Of 17 AGPCR+ cases tested by ISH, 14/14 unequivocally positive/negative were concordant. All cases (97/97) positive by either PCR assay were positive for p16. There was no relationship between level of histologic differentiation and HPV status. ISH and AGPCR have comparable performance for the detection of HPV in oropharyngeal carcinomas. PCR is a suitable and economical assay that is comparable to ISH in sensitivity and may provide logistical advantages relative to ISH for assessing HPV status in oropharyngeal malignancies. However, it is imperative that appropriate sensitivity controls be in place for such assays.", "author" : [ { "dropping-particle" : "", "family" : "Agoston", "given" : "E S", "non-dropping-particle" : "", "parse-names" : false, "suffix" : "" }, { "dropping-particle" : "", "family" : "Robinson", "given" : "S J", "non-dropping-particle" : "", "parse-names" : false, "suffix" : "" }, { "dropping-particle" : "", "family" : "Mehra", "given" : "K K", "non-dropping-particle" : "", "parse-names" : false, "suffix" : "" }, { "dropping-particle" : "", "family" : "Birch", "given" : "C", "non-dropping-particle" : "", "parse-names" : false, "suffix" : "" }, { "dropping-particle" : "", "family" : "Semmel", "given" : "D", "non-dropping-particle" : "", "parse-names" : false, "suffix" : "" }, { "dropping-particle" : "", "family" : "Mirkovic", "given" : "J", "non-dropping-particle" : "", "parse-names" : false, "suffix" : "" }, { "dropping-particle" : "", "family" : "Haddad", "given" : "R I", "non-dropping-particle" : "", "parse-names" : false, "suffix" : "" }, { "dropping-particle" : "", "family" : "Posner", "given" : "M R", "non-dropping-particle" : "", "parse-names" : false, "suffix" : "" }, { "dropping-particle" : "", "family" : "Kin</w:instrText>
      </w:r>
      <w:r w:rsidR="0032045F" w:rsidRPr="0054385A">
        <w:rPr>
          <w:rFonts w:ascii="Times New Roman" w:hAnsi="Times New Roman" w:cs="Times New Roman"/>
          <w:lang w:val="da-DK"/>
        </w:rPr>
        <w:instrText>delberger", "given" : "D", "non-dropping-particle" : "", "parse-names" : false, "suffix" : "" }, { "dropping-particle" : "", "family" : "Krane", "given" : "J F", "non-dropping-particle" : "", "parse-names" : false, "suffix" : "" }, { "dropping-particle" : "", "family" : "Brodsky", "given" : "J", "non-dropping-particle" : "", "parse-names" : false, "suffix" : "" }, { "dropping-particle" : "", "family" : "Crum", "given" : "C P", "non-dropping-particle" : "", "parse-names" : false, "suffix" : "" } ], "container-title" : "American Journal of Clinical Pathology", "id" : "ITEM-3", "issue" : "1", "issued" : { "date-parts" : [ [ "2010", "7" ] ] }, "note" : "JID: 0370470; 0 (DNA, Neoplasm); 0 (DNA, Viral); 0 (Neoplasm Proteins); 0 (P16 protein, human); 0 (Tumor Markers, Biological); ppublish", "page" : "36-41", "title" : "Polymerase chain reaction detection of HPV in squamous carcinoma of the oropharynx", "type" : "article-journal", "volume" : "134" }, "uris" : [ "http://www.mendeley.com/documents/?uuid=25e97b87-1060-47f6-b447-e2872548c107" ] } ], "mendeley" : { "formattedCitation" : "(Agoston &lt;i&gt;et al&lt;/i&gt;, 2010; Ang &lt;i&gt;et al&lt;/i&gt;, 2010; Fakhry &lt;i&gt;et al&lt;/i&gt;, 2014)", "plainTextFormattedCitation" : "(Agoston et al, 2010; Ang et al, 2010; Fakhry et al, 2014)", "previouslyFormattedCitation" : "(Agoston &lt;i&gt;et al&lt;/i&gt;, 2010; Ang &lt;i&gt;et al&lt;/i&gt;, 2010; Fakhry &lt;i&gt;et al&lt;/i&gt;, 2014)" }, "properties" : {  }, "schema" : "https://github.com/citation-style-language/schema/raw/master/csl-citation.json" }</w:instrText>
      </w:r>
      <w:r w:rsidR="00F76C61" w:rsidRPr="00C1025D">
        <w:rPr>
          <w:rFonts w:ascii="Times New Roman" w:hAnsi="Times New Roman" w:cs="Times New Roman"/>
        </w:rPr>
        <w:fldChar w:fldCharType="separate"/>
      </w:r>
      <w:r w:rsidR="00B37021" w:rsidRPr="0054385A">
        <w:rPr>
          <w:rFonts w:ascii="Times New Roman" w:hAnsi="Times New Roman" w:cs="Times New Roman"/>
          <w:noProof/>
          <w:lang w:val="da-DK"/>
        </w:rPr>
        <w:t>(Agoston et al, 2010; Ang et al, 2010; Fakhry et al, 2014)</w:t>
      </w:r>
      <w:r w:rsidR="00F76C61" w:rsidRPr="00C1025D">
        <w:rPr>
          <w:rFonts w:ascii="Times New Roman" w:hAnsi="Times New Roman" w:cs="Times New Roman"/>
        </w:rPr>
        <w:fldChar w:fldCharType="end"/>
      </w:r>
      <w:r w:rsidR="00981D07" w:rsidRPr="0054385A">
        <w:rPr>
          <w:rFonts w:ascii="Times New Roman" w:hAnsi="Times New Roman" w:cs="Times New Roman"/>
          <w:lang w:val="da-DK"/>
        </w:rPr>
        <w:t xml:space="preserve"> </w:t>
      </w:r>
      <w:r w:rsidR="00F76C61" w:rsidRPr="0054385A">
        <w:rPr>
          <w:rFonts w:ascii="Times New Roman" w:hAnsi="Times New Roman" w:cs="Times New Roman"/>
          <w:lang w:val="da-DK"/>
        </w:rPr>
        <w:t>Western</w:t>
      </w:r>
      <w:r w:rsidR="00611B52" w:rsidRPr="0054385A">
        <w:rPr>
          <w:rFonts w:ascii="Times New Roman" w:hAnsi="Times New Roman" w:cs="Times New Roman"/>
          <w:lang w:val="da-DK"/>
        </w:rPr>
        <w:t>,</w:t>
      </w:r>
      <w:r w:rsidR="00AF2FE8" w:rsidRPr="0054385A">
        <w:rPr>
          <w:rFonts w:ascii="Times New Roman" w:hAnsi="Times New Roman" w:cs="Times New Roman"/>
          <w:lang w:val="da-DK"/>
        </w:rPr>
        <w:t xml:space="preserve"> </w:t>
      </w:r>
      <w:r w:rsidR="00D46D11" w:rsidRPr="00C1025D">
        <w:rPr>
          <w:rFonts w:ascii="Times New Roman" w:hAnsi="Times New Roman" w:cs="Times New Roman"/>
        </w:rPr>
        <w:fldChar w:fldCharType="begin" w:fldLock="1"/>
      </w:r>
      <w:r w:rsidR="0032045F" w:rsidRPr="0054385A">
        <w:rPr>
          <w:rFonts w:ascii="Times New Roman" w:hAnsi="Times New Roman" w:cs="Times New Roman"/>
          <w:lang w:val="da-DK"/>
        </w:rPr>
        <w:instrText>ADDIN CSL_CITATION { "citationItems" : [ { "id" : "ITEM-1", "itemData" : { "ISBN" : "1097-0215; 0020-7136", "abstract" : "Oncogenic human papillomavirus (HPV) is a causative agent in a subgroup of head and neck carcinomas, particularly tonsillar squamous cell carcinomas (TSCC). This study was undertaken because controversial data exist on the physical status of HPV-DNA and the use of p16(INK4A) overexpression as surrogate HPV marker, and to examine the impact of HPV and tobacco consumption on the clinical course of TSCC. Tissue sections of 81 TSCC were analyzed by HPV 16-specific fluorescence in situ hybridization (FISH) and p16(INK4A)-specific immunohistochemistry. Results were correlated with clinical and demographic data. HPV 16 integration was detected by FISH as punctate signals in 33 out of 81 (41%) TSCC, 32 of which showed p16(INK4A) accumulation. Only 5 out of 48 HPV-negative tumors showed p16(INK4A) immunostaining (p &lt; 0.0001). The presence of HPV furthermore correlates significantly with low tobacco (p = 0.002) and alcohol intake (p = 0.011), poor differentiation grade (p = 0.019), small tumor size (p = 0.024), presence of a local metastasis (p = 0.001) and a decreased (loco)regional recurrence rate (p = 0.039). Statistical analysis revealed that smoking significantly increases the risk of cancer death from TSCC and that non-smoking patients with HPV-containing TSCC show a remarkably better diseas</w:instrText>
      </w:r>
      <w:r w:rsidR="0032045F" w:rsidRPr="00C1025D">
        <w:rPr>
          <w:rFonts w:ascii="Times New Roman" w:hAnsi="Times New Roman" w:cs="Times New Roman"/>
        </w:rPr>
        <w:instrText>e-specific survival rate. HPV 16 is integrated in 41% of TSCC and strongly correlates with p16(INK4A) overexpression, implicating the latter to be a reliable HPV biomarker. Patients with HPV-positive tumors show a favorable prognosis as compared to those with HPV-negative tumors, but tobacco use is the strongest prognostic indicator. These findings indicate that oncogenic processes in the tonsils of non-smokers differ from those occurring in smokers, the former being related to HPV 16 infection.", "author" : [ { "dropping-particle" : "", "family" : "Hafkamp", "given" : "H C", "non-dropping-particle" : "", "parse-names" : false, "suffix" : "" }, { "dropping-particle" : "", "family" : "Manni", "given" : "J J", "non-dropping-particle" : "", "parse-names" : false, "suffix" : "" }, { "dropping-particle" : "", "family" : "Haesevoets", "given" : "A", "non-dropping-particle" : "", "parse-names" : false, "suffix" : "" }, { "dropping-particle" : "", "family" : "Voogd", "given" : "A C", "non-dropping-particle" : "", "parse-names" : false, "suffix" : "" }, { "dropping-particle" : "", "family" : "Schepers", "given" : "M", "non-dropping-particle" : "", "parse-names" : false, "suffix" : "" }, { "dropping-particle" : "", "family" : "Bot", "given" : "F J", "non-dropping-particle" : "", "parse-names" : false, "suffix" : "" }, { "dropping-particle" : "", "family" : "Hopman", "given" : "A H", "non-dropping-particle" : "", "parse-names" : false, "suffix" : "" }, { "dropping-particle" : "", "family" : "Ramaekers", "given" : "F C", "non-dropping-particle" : "", "parse-names" : false, "suffix" : "" }, { "dropping-particle" : "", "family" : "Speel", "given" : "E J", "non-dropping-particle" : "", "parse-names" : false, "suffix" : "" } ], "container-title" : "International journal of cancer.Journal international du cancer", "id" : "ITEM-1", "issue" : "12", "issued" : { "date-parts" : [ [ "2008", "6" ] ] }, "note" : "CI: (c) 2008; JID: 0042124; 0 (Cyclin-Dependent Kinase Inhibitor p16); 0 (DNA, Viral); ppublish", "page" : "2656-2664", "title" : "Marked differences in survival rate between smokers and nonsmokers with HPV 16-associated tonsillar carcinomas", "type" : "article-journal", "volume" : "122" }, "uris" : [ "http://www.mendeley.com/documents/?uuid=44db9a89-73b5-4a58-bd51-5fcaf9b03b17" ] }, { "id" : "ITEM-2", "itemData" : { "DOI" : "10.1038/sj.bjc.6604192", "ISSN" : "0007-0920", "PMID" : "18212752", "abstract" : "The relationship between expression of the inhibitor of apoptosis protein survivin and the presence of high-risk human papillomavirus (HPV) in oropharyngeal squamous cell carcinoma (OSCC) remains unclear. This also accounts for its role as a predictor of survival. Therefore, we conducted a multicentre retrospective study on 106 consecutive oropharyngeal cancer patients. Human papillomavirus sequences were detected by nested PCR protocols. Survivin and p16 expression as a surrogate marker for HPV status were analysed by immunohistochemistry. Sequences of high-risk HPV were detected in 29% of cases. Prominent cytoplasmatic expression of survivin was found in 58% of cases and nuclear expression of survivin was found in 19% of the survivin-positive tumours. Nuclear expression of survivin was significantly correlated with HPV-negative tumours (P=0.023) and with a poor disease-free survival rate with an estimated 3-year disease-free survival probability of 35% for tumours with nuclear expression of survivin vs 78% for tumours with non-nuclear expression of survivin (hazard ratio=8.264; 95% confidence interval (95% CI)=2.510-27.210; P&lt;0.001). In multivariate analysis, p16 expression status as well as nuclear expression of survivin were strong independent and opposing prognostic indicators of disease-free survival (hazard ratio=0.068; 95% CI=0.005-0.892; P=0.041 and hazard ratio=15.975; 95% CI=2.377-107.360; P=0.004, respectively). Our data show that nuclear accumulation of survivin correlates with HPV-independent carcinogenesis and is an independent predictor of poor survival in patients with OSCC.", "author" : [ { "dropping-particle" : "", "family" : "Preuss", "given" : "S F", "non-dropping-particle" : "", "parse-names" : false, "suffix" : "" }, { "dropping-particle" : "", "family" : "Weinell", "given" : "A", "non-dropping-particle" : "", "parse-names" : false, "suffix" : "" }, { "dropping-particle" : "", "family" : "Molitor", "given" : "M", "non-dropping-particle" : "", "parse-names" : false, "suffix" : "" }, { "dropping-particle" : "", "family" : "Stenner", "given" : "M", "non-dropping-particle" : "", "parse-names" : false, "suffix" : "" }, { "dropping-particle" : "", "family" : "Semrau", "given" : "R", "non-dropping-particle" : "", "parse-names" : false, "suffix" : "" }, { "dropping-particle" : "", "family" : "Drebber", "given" : "U", "non-dropping-particle" : "", "parse-names" : false, "suffix" : "" }, { "dropping-particle" : "", "family" : "Weissenborn", "given" : "S J", "non-dropping-particle" : "", "parse-names" : false, "suffix" : "" }, { "dropping-particle" : "", "family" : "Speel", "given" : "E J M", "non-dropping-particle" : "", "parse-names" : false, "suffix" : "" }, { "dropping-particle" : "", "family" : "Wittekindt", "given" : "C", "non-dropping-particle" : "", "parse-names" : false, "suffix" : "" }, { "dropping-particle" : "", "family" : "Guntinas-Lichius", "given" : "O", "non-dropping-particle" : "", "parse-names" : false, "suffix" : "" }, { "dropping-particle" : "", "family" : "Hoffmann", "given" : "T K", "non-dropping-particle" : "", "parse-names" : false, "suffix" : "" }, { "dropping-particle" : "", "family" : "Eslick", "given" : "G D", "non-dropping-particle" : "", "parse-names" : false, "suffix" : "" }, { "dropping-particle" : "", "family" : "Klussmann", "given" : "J P", "non-dropping-particle" : "", "parse-names" : false, "suffix" : "" } ], "container-title" : "British journal of cancer", "id" : "ITEM-2", "issue" : "3", "issued" : { "date-parts" : [ [ "2008", "2", "12" ] ] }, "page" : "627-32", "title" : "Nuclear survivin expression is associated with HPV-independent carcinogenesis and is an indicator of poor prognosis in oropharyngeal cancer.", "type" : "article-journal", "volume" : "98" }, "uris" : [ "http://www.mendeley.com/documents/?uuid=027a8eab-c835-4602-9dc6-8255247cee99" ] }, { "id" : "ITEM-3", "itemData" : { "ISBN" : "1532-1827; 0007-0920", "abstract" : "BACKGROUND: To determine (a) the cause of an improvement in survival from oropharyngeal squamous cell carcinoma (OSCC) in South East Scotland and (b) whether this improvement was human papillomavirus (HPV) and p16 subtype-dependent. METHODS: Clinicopathological characteristics and outcome data for patients referred with OSCC from 1999 to 2001 (Cohort-1) and 2003 to 2005 (Cohort-2) were obtained. Molecular HPV detection and immunohistochemistry for p16 were performed from paraffin blocks. RESULTS: Cohort-1 and Cohort-2 contained 118 and 136 patients, respectively. Kaplan-Meier analysis revealed significantly improved survival in Cohort-2 (P&lt;0.0001). Sub-classification according to HPV and p16 status revealed no improvement in survival in Class-I (HPV-ve/p16-ve; 47 patients) or Class-III (HPV+ve/p16+ve; 77 patients). However in Class-II (HPV+ve/p16-ve; 56 patients) an increase in 5-year cause-specific survival from 36% in Cohort-1 to 73% in Cohort-2 was detected (P=0.0001).Proportional hazards analysis of 217 patients treated radically demonstrated that significant variables were p16 (P&lt;0.0001), N stage (P=0.0006) and cohort (P=0.0024). Removing cohort from the variables offered to the model showed that, whereas p16 (P&lt;0.0001) and N stage (P=0.0016) remain significant, chemotherapy (P=0.0163) and T stage (P=0.0139) are now significant. This suggests that much of the cohort effect is due to the higher use of chemotherapy in the second cohort. CONCLUSION: These data suggest that HPV+ve/p16-ve patients constitute a separate subclass of OSCC who may particularly benefit from chemotherapy. They imply that p16 status cannot be considered a surrogate for HPV status, and those trials to de-escalate treatment in HPV+ve OSCC should take p16 status into account.", "author" : [ { "dropping-particle" : "", "family" : "Junor", "given" : "E", "non-dropping-particle" : "", "parse-names" : false, "suffix" : "" }, { "dropping-particle" : "", "family" : "Kerr", "given" : "G", "non-dropping-particle" : "", "parse-names" : false, "suffix" : "" }, { "dropping-particle" : "", "family" : "Oniscu", "given" : "A", "non-dropping-particle" : "", "parse-names" : false, "suffix" : "" }, { "dropping-particle" : "", "family" : "Campbell", "given" : "S", "non-dropping-particle" : "", "parse-names" : false, "suffix" : "" }, { "dropping-particle" : "", "family" : "Kouzeli", "given" : "I", "non-dropping-particle" : "", "parse-names" : false, "suffix" : "" }, { "dropping-particle" : "", "family" : "Gourley", "given" : "C", "non-dropping-particle" : "", "parse-names" : false, "suffix" : "" }, { "dropping-particle" : "", "family" : "Cuschieri", "given" : "K", "non-dropping-particle" : "", "parse-names" : false, "suffix" : "" } ], "container-title" : "British journal of cancer", "id" : "ITEM-3", "issue" : "2", "issued" : { "date-parts" : [ [ "2012", "1" ] ] }, "note" : "From Duplicate 1 (Benefit of chemotherapy as part of treatment for HPV DNA-positive but p16-negative squamous cell carcinoma of the oropharynx - Junor, E; Kerr, G; Oniscu, A; Campbell, S; Kouzeli, I; Gourley, C; Cuschieri, K)\n\nJID: 0370635; 0 (Antineoplastic Agents); 0 (DNA, Viral); OID: NLM: PMC3261669 [Available on 01/17/13]; PMCR: 2013/01/17 00:00; 2011/12/06 [ah</w:instrText>
      </w:r>
      <w:r w:rsidR="0032045F" w:rsidRPr="0054385A">
        <w:rPr>
          <w:rFonts w:ascii="Times New Roman" w:hAnsi="Times New Roman" w:cs="Times New Roman"/>
          <w:lang w:val="da-DK"/>
        </w:rPr>
        <w:instrText>eadofprint]; ppublish\n\nFrom Duplicate 2 (Benefit of chemotherapy as part of treatment for HPV DNA-positive but p16-negative squamous cell carcinoma of the oropharynx - Junor, E; Kerr, G; Oniscu, A; Campbell, S; Kouzeli, I; Gourley, C; Cuschieri, K)\n\nLR: 20130627; JID: 0370635; 0 (Antineoplastic Agents); 0 (DNA, Viral); OID: NLM: PMC3261669; 2011/12/06 [aheadofprint]; ppublish\n\nFrom Duplicate 3 (Benefit of chemotherapy as part of treatment for HPV DNA-positive but p16-negative squamous cell carcinoma of the oropharynx - Junor, E; Kerr, G; Oniscu, A; Campbell, S; Kouzeli, I; Gourley, C; Cuschieri, K)\n\nLR: 20130117; JID: 0370635; 0 (Antineoplastic Agents); 0 (DNA, Viral); OID: NLM: PMC3261669; 2011/12/06 [aheadofprint]; ppublish", "page" : "358-365", "title" : "Benefit of chemotherapy as part of treatment for HPV DNA-positive but p16-negative squamous cell carcinoma of the oropharynx", "type" : "article-journal", "volume" : "106" }, "uris" : [ "http://www.mendeley.com/documents/?uuid=d5e7601e-f5aa-4603-805e-4545bd358b08" ] } ], "mendeley" : { "formattedCitation" : "(Hafkamp &lt;i&gt;et al&lt;/i&gt;, 2008; Preuss &lt;i&gt;et al&lt;/i&gt;, 2008; Junor &lt;i&gt;et al&lt;/i&gt;, 2012)", "plainTextFormattedCitation" : "(Hafkamp et al, 2008; Preuss et al, 2008; Junor et al, 2012)", "previouslyFormattedCitation" : "(Hafkamp &lt;i&gt;et al&lt;/i&gt;, 2008; Preuss &lt;i&gt;et al&lt;/i&gt;, 2008; Junor &lt;i&gt;et al&lt;/i&gt;, 2012)" }, "properties" : {  }, "schema" : "https://github.com/citation-style-language/schema/raw/master/csl-citation.json" }</w:instrText>
      </w:r>
      <w:r w:rsidR="00D46D11" w:rsidRPr="00C1025D">
        <w:rPr>
          <w:rFonts w:ascii="Times New Roman" w:hAnsi="Times New Roman" w:cs="Times New Roman"/>
        </w:rPr>
        <w:fldChar w:fldCharType="separate"/>
      </w:r>
      <w:r w:rsidR="00B37021" w:rsidRPr="0054385A">
        <w:rPr>
          <w:rFonts w:ascii="Times New Roman" w:hAnsi="Times New Roman" w:cs="Times New Roman"/>
          <w:noProof/>
          <w:lang w:val="da-DK"/>
        </w:rPr>
        <w:t xml:space="preserve">(Hafkamp et al, 2008; Preuss et al, 2008; Junor </w:t>
      </w:r>
      <w:r w:rsidR="00B37021" w:rsidRPr="0054385A">
        <w:rPr>
          <w:rFonts w:ascii="Times New Roman" w:hAnsi="Times New Roman" w:cs="Times New Roman"/>
          <w:noProof/>
          <w:lang w:val="da-DK"/>
        </w:rPr>
        <w:lastRenderedPageBreak/>
        <w:t>et al, 2012)</w:t>
      </w:r>
      <w:r w:rsidR="00D46D11" w:rsidRPr="00C1025D">
        <w:rPr>
          <w:rFonts w:ascii="Times New Roman" w:hAnsi="Times New Roman" w:cs="Times New Roman"/>
        </w:rPr>
        <w:fldChar w:fldCharType="end"/>
      </w:r>
      <w:r w:rsidR="00F76C61" w:rsidRPr="0054385A">
        <w:rPr>
          <w:rFonts w:ascii="Times New Roman" w:hAnsi="Times New Roman" w:cs="Times New Roman"/>
          <w:lang w:val="da-DK"/>
        </w:rPr>
        <w:t xml:space="preserve"> Southern</w:t>
      </w:r>
      <w:r w:rsidR="00611B52" w:rsidRPr="0054385A">
        <w:rPr>
          <w:rFonts w:ascii="Times New Roman" w:hAnsi="Times New Roman" w:cs="Times New Roman"/>
          <w:lang w:val="da-DK"/>
        </w:rPr>
        <w:t>,</w:t>
      </w:r>
      <w:r w:rsidR="00AF2FE8" w:rsidRPr="0054385A">
        <w:rPr>
          <w:rFonts w:ascii="Times New Roman" w:hAnsi="Times New Roman" w:cs="Times New Roman"/>
          <w:lang w:val="da-DK"/>
        </w:rPr>
        <w:t xml:space="preserve"> </w:t>
      </w:r>
      <w:r w:rsidR="00981D07" w:rsidRPr="00C1025D">
        <w:rPr>
          <w:rFonts w:ascii="Times New Roman" w:hAnsi="Times New Roman" w:cs="Times New Roman"/>
        </w:rPr>
        <w:fldChar w:fldCharType="begin" w:fldLock="1"/>
      </w:r>
      <w:r w:rsidR="0032045F" w:rsidRPr="0054385A">
        <w:rPr>
          <w:rFonts w:ascii="Times New Roman" w:hAnsi="Times New Roman" w:cs="Times New Roman"/>
          <w:lang w:val="da-DK"/>
        </w:rPr>
        <w:instrText xml:space="preserve">ADDIN CSL_CITATION { "citationItems" : [ { "id" : "ITEM-1", "itemData" : { "DOI" : "10.1002/hed.20977", "ISSN" : "1097-0347", "PMID" : "19072995", "abstract" : "BACKGROUND: The aim of this study was to determine whether the aberrant expression of cell-cycle or immune-response markers together with human papillomavirus (HPV) positivity impacts patient survival in different head and neck squamous cell carcinoma (HNSCC) subsets.\n\nMETHODS: A total of 59 HNSCC specimens were analyzed for expression of cell cycle and proliferation markers, and macrophage infiltration. HPV was evaluated by polymerase chain reaction and DNA sequencing.\n\nRESULTS: The HPV presence in oropharynx carcinoma was associated with survival advantage. Low Ki67 expression was associated with favorable outcome in oropharynx and oral cavity carcinoma. A more favorable outcome was associated with low cyclin E expression in larynx carcinoma and with low p53 expression in squamous cell carcinoma (SCC) of the oral cavity. A direct correlation between macrophage infiltration and tumor proliferation index was observed irrespective of the tumor subset.\n\nCONCLUSIONS: The assessment of proliferation, viral, and immunologic profiles may be crucial to finding beneficial treatments for the different HNSCC subsets.", "author" : [ { "dropping-particle" : "", "family" : "Ritt\u00e0", "given" : "Massimo", "non-dropping-particle" : "", "parse-names" : </w:instrText>
      </w:r>
      <w:r w:rsidR="0032045F" w:rsidRPr="00C1025D">
        <w:rPr>
          <w:rFonts w:ascii="Times New Roman" w:hAnsi="Times New Roman" w:cs="Times New Roman"/>
        </w:rPr>
        <w:instrText>false, "suffix" : "" }, { "dropping-particle" : "", "family" : "Andrea", "given" : "Marco", "non-dropping-particle" : "De", "parse-names" : false, "suffix" : "" }, { "dropping-particle" : "", "family" : "Mondini", "given" : "Michele", "non-dropping-particle" : "", "parse-names" : false, "suffix" : "" }, { "dropping-particle" : "", "family" : "Mazibrada", "given" : "Jasenka", "non-dropping-particle" : "", "parse-names" : false, "suffix" : "" }, { "dropping-particle" : "", "family" : "Giordano", "given" : "Carlo", "non-dropping-particle" : "", "parse-names" : false, "suffix" : "" }, { "dropping-particle" : "", "family" : "Pecorari", "given" : "Giancarlo", "non-dropping-particle" : "", "parse-names" : false, "suffix" : "" }, { "dropping-particle" : "", "family" : "Garzaro", "given" : "Massimiliano", "non-dropping-particle" : "", "parse-names" : false, "suffix" : "" }, { "dropping-particle" : "", "family" : "Landolfo", "given" : "Vincenzo", "non-dropping-particle" : "", "parse-names" : false, "suffix" : "" }, { "dropping-particle" : "", "family" : "Schena", "given" : "Marina", "non-dropping-particle" : "", "parse-names" : false, "suffix" : "" }, { "dropping-particle" : "", "family" : "Chiusa", "given" : "Luigi", "non-dropping-particle" : "", "parse-names" : false, "suffix" : "" }, { "dropping-particle" : "", "family" : "Landolfo", "given" : "Santo", "non-dropping-particle" : "", "parse-names" : false, "suffix" : "" } ], "container-title" : "Head &amp; neck", "id" : "ITEM-1", "issue" : "3", "issued" : { "date-parts" : [ [ "2009", "3" ] ] }, "page" : "318-27", "title" : "Cell cycle and viral and immunologic profiles of head and neck squamous cell carcinoma as predictable variables of tumor progression.", "type" : "article-journal", "volume" : "31" }, "uris" : [ "http://www.mendeley.com/documents/?uuid=a2255fcf-9da3-499a-b1e3-41bf7e69ac5d" ] } ], "mendeley" : { "formattedCitation" : "(Ritt\u00e0 &lt;i&gt;et al&lt;/i&gt;, 2009)", "plainTextFormattedCitation" : "(Ritt\u00e0 et al, 2009)", "previouslyFormattedCitation" : "(Ritt\u00e0 &lt;i&gt;et al&lt;/i&gt;, 2009)" }, "properties" : {  }, "schema" : "https://github.com/citation-style-language/schema/raw/master/csl-citation.json" }</w:instrText>
      </w:r>
      <w:r w:rsidR="00981D07" w:rsidRPr="00C1025D">
        <w:rPr>
          <w:rFonts w:ascii="Times New Roman" w:hAnsi="Times New Roman" w:cs="Times New Roman"/>
        </w:rPr>
        <w:fldChar w:fldCharType="separate"/>
      </w:r>
      <w:r w:rsidR="00B37021" w:rsidRPr="00C1025D">
        <w:rPr>
          <w:rFonts w:ascii="Times New Roman" w:hAnsi="Times New Roman" w:cs="Times New Roman"/>
          <w:noProof/>
        </w:rPr>
        <w:t xml:space="preserve">(Rittà </w:t>
      </w:r>
      <w:r w:rsidR="00B37021" w:rsidRPr="0054385A">
        <w:rPr>
          <w:rFonts w:ascii="Times New Roman" w:hAnsi="Times New Roman" w:cs="Times New Roman"/>
          <w:noProof/>
        </w:rPr>
        <w:t>et al</w:t>
      </w:r>
      <w:r w:rsidR="00B37021" w:rsidRPr="00C1025D">
        <w:rPr>
          <w:rFonts w:ascii="Times New Roman" w:hAnsi="Times New Roman" w:cs="Times New Roman"/>
          <w:noProof/>
        </w:rPr>
        <w:t>, 2009)</w:t>
      </w:r>
      <w:r w:rsidR="00981D07" w:rsidRPr="00C1025D">
        <w:rPr>
          <w:rFonts w:ascii="Times New Roman" w:hAnsi="Times New Roman" w:cs="Times New Roman"/>
        </w:rPr>
        <w:fldChar w:fldCharType="end"/>
      </w:r>
      <w:r w:rsidR="00F76C61" w:rsidRPr="00C1025D">
        <w:rPr>
          <w:rFonts w:ascii="Times New Roman" w:hAnsi="Times New Roman" w:cs="Times New Roman"/>
        </w:rPr>
        <w:t xml:space="preserve"> and Northern Europe</w:t>
      </w:r>
      <w:r w:rsidR="00CD6AFE" w:rsidRPr="00C1025D">
        <w:rPr>
          <w:rFonts w:ascii="Times New Roman" w:hAnsi="Times New Roman" w:cs="Times New Roman"/>
        </w:rPr>
        <w:t xml:space="preserve">, </w:t>
      </w:r>
      <w:r w:rsidR="00D46D11"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"10.1002/1097-0215(20000520)89:3&lt;300::AID-IJC14&gt;3.0.CO;2-G [pii]", "ISBN" : "0020-7136 (Print)\\r0020-7136 (Linking)", "ISSN" : "0020-7136", "PMID" : "10861508", "abstract" : "Human papillomavirus (HPV) is more commonly found in tonsillar cancer than in other head and neck cancers. The importance of HPV status in tonsillar cancer for prognosis remains unclear. The aim of the present study was to investigate the frequency of HPV in tonsillar cancer and to correlate the presence of HPV with tumor stage, nodal status, grade of differentiation, risk of relapse, and survival. HPV DNA and HPV type were determined, using PCR, in pre-treatment biopsies from 60 cases of primary tonsillar cancer. All patients had undergone full-dose radiotherapy, 45% as the only treatment modality, and 55% in combination with surgery. HPV 16 was detected in 43% (26/60) of the cancers including 1 double infection of both HPV 16 and HPV 33. Patients with HPV(+) tonsillar cancer showed less risk of relapse within 3 years after diagnosis, with a better odds ratio of 4.18 as compared with HPV(-) patients (p = 0. 025). Furthermore, cause specific survival was significantly (p = 0. 047) better in patients with HPV(+) tonsillar carcinomas. At 3 years after diagnosis the survival rate was 65.3% in the HPV(+) group and 31.5% in the HPV(-) group, and at 5 years the survival rate was 53. 5% and 31.5%, respectively. The better outcome for patients with HPV(+) tonsillar cancer was independent of TNM stage, nodal status, gender and age. These results indicate that HPV status is a significantly favorable prognostic factor in tonsillar cancer and may be used as a marker in order to optimize the treatment of patients with this type of cancer.", "author" : [ { "dropping-particle" : "", "family" : "Mellin", "given" : "H", "non-dropping-particle" : "", "parse-names" : false, "suffix" : "" }, { "dropping-particle" : "", "family" : "Friesland", "given" : "S", "non-dropping-particle" : "", "parse-names" : false, "suffix" : "" }, { "dropping-particle" : "", "family" : "Lewensohn", "given" : "R", "non-dropping-particle" : "", "parse-names" : false, "suffix" : "" }, { "dropping-particle" : "", "family" : "Dalianis", "given" : "T", "non-dropping-particle" : "", "parse-names" : false, "suffix" : "" }, { "dropping-particle" : "", "family" : "Munck-Wikland", "given" : "E", "non-dropping-particle" : "", "parse-names" : false, "suffix" : "" } ], "container-title" : "International journal of cancer. Journal international du cancer", "id" : "ITEM-1", "issued" : { "date-parts" : [ [ "2000" ] ] }, "page" : "300-304", "title" : "Human papillomavirus (HPV) DNA in tonsillar cancer: clinical correlates, risk of relapse, and survival.", "type" : "article-journal", "volume" : "89" }, "uris" : [ "http://www.mendeley.com/documents/?uuid=062aad4d-d678-4aa8-ba90-3ab6f6841f8d" ] }, { "id" : "ITEM-2", "itemData" : { "ISBN" : "0250-7005; 0250-7005", "abstract" : "BACKGROUND: Human papillomavirus (HPV) in tonsillar carcinoma is correlated with favourable clinical outcome. Here, p16(INK4A), in situ HPV DNA hybridisation (ISH) and HPVL1 capsid detection were evaluated in tonsillar carcinoma to predict the response to radiotherapy (RT) and prognosis. MATERIALS AND METHODS: Fifty-one pre-treatment paraffin-embedded tonsillar cancer biopsies were analysed. Immunohistochemistry (IHC) was used for p16(INK4A) and HPVL1 capsid analysis and PCR and ISH for HPV detection. RESULTS: High-risk HPV DNA was detected by PCR in 49% of the tumours. P16(INK4a) staining was correlated to HPV In the high-grade p16(INK4a) staining group, 94% had a complete RT response. High p16(INK4a) staining as well as the HPV PCR-positive cases had a favourable prognosis. HPV DNA ISH and L1 IHC could not predict RT response or clinical outcome. CONCLUSION: P16(INK4a) overexpression was correlated to HPV in tonsillar carcinoma and is useful for predicting RT response and prognosis in tonsillar carcinoma patients.", "author" : [ { "dropping-particle" : "", "family" : "Dahlstrand", "given" : "H Mellin", "non-dropping-particle" : "", "parse-names" : false, "suffix" : "" }, { "dropping-particle" : "", "family" : "Lindquist", "given" : "D", "non-dropping-particle" : "", "parse-names" : false, "suffix" : "" }, { "dropping-particle" : "", "family" : "Bjornestal", "given" : "L", "non-dropping-particle" : "", "parse-names" : false, "suffix" : "" }, { "dropping-particle" : "", "family" : "Ohlsson", "given" : "A", "non-dropping-particle" : "", "parse-names" : false, "suffix" : "" }, { "dropping-particle" : "", "family" : "Dalianis", "given" : "T", "non-dropping-particle" : "", "parse-names" : false, "suffix" : "" }, { "dropping-particle" : "", "family" : "Munck-Wikland", "given" : "E", "non-dropping-particle" : "", "parse-names" : false, "suffix" : "" }, { "dropping-particle" : "", "family" : "Elmberger", "given" : "G", "non-dropping-particle" : "", "parse-names" : false, "suffix" : "" } ], "container-title" : "Anticancer Research", "id" : "ITEM-2", "issue" : "6C", "issued" : { "date-parts" : [ [ "2005" ] ] }, "note" : "LR: 20061115; JID: 8102988; 0 (Cyclin-Dependent Kinase Inhibitor p16); 0 (DNA, Viral); 0 (Tumor Markers, Biological); ppublish", "page" : "4375-4383", "title" : "P16(INK4a) correlates to human papillomavirus presence, response to radiotherapy and clinical outcome in tonsillar carcinoma", "type" : "article-journal", "volume" : "25" }, "uris" : [ "http://www.mendeley.com/documents/?uuid=8f97013a-df26-40f8-96bd-1665f9d189bd" ] } ], "mendeley" : { "formattedCitation" : "(Mellin &lt;i&gt;et al&lt;/i&gt;, 2000b; Dahlstrand &lt;i&gt;et al&lt;/i&gt;, 2005)", "plainTextFormattedCitation" : "(Mellin et al, 2000b; Dahlstrand et al, 2005)", "previouslyFormattedCitation" : "(Mellin &lt;i&gt;et al&lt;/i&gt;, 2000b; Dahlstrand &lt;i&gt;et al&lt;/i&gt;, 2005)" }, "properties" : {  }, "schema" : "https://github.com/citation-style-language/schema/raw/master/csl-citation.json" }</w:instrText>
      </w:r>
      <w:r w:rsidR="00D46D11" w:rsidRPr="00C1025D">
        <w:rPr>
          <w:rFonts w:ascii="Times New Roman" w:hAnsi="Times New Roman" w:cs="Times New Roman"/>
        </w:rPr>
        <w:fldChar w:fldCharType="separate"/>
      </w:r>
      <w:r w:rsidR="00B37021" w:rsidRPr="00C1025D">
        <w:rPr>
          <w:rFonts w:ascii="Times New Roman" w:hAnsi="Times New Roman" w:cs="Times New Roman"/>
          <w:noProof/>
        </w:rPr>
        <w:t xml:space="preserve">(Mellin </w:t>
      </w:r>
      <w:r w:rsidR="00B37021" w:rsidRPr="0054385A">
        <w:rPr>
          <w:rFonts w:ascii="Times New Roman" w:hAnsi="Times New Roman" w:cs="Times New Roman"/>
          <w:noProof/>
        </w:rPr>
        <w:t>et al</w:t>
      </w:r>
      <w:r w:rsidR="00B37021" w:rsidRPr="00C1025D">
        <w:rPr>
          <w:rFonts w:ascii="Times New Roman" w:hAnsi="Times New Roman" w:cs="Times New Roman"/>
          <w:noProof/>
        </w:rPr>
        <w:t xml:space="preserve">, 2000b; Dahlstrand </w:t>
      </w:r>
      <w:r w:rsidR="00B37021" w:rsidRPr="0054385A">
        <w:rPr>
          <w:rFonts w:ascii="Times New Roman" w:hAnsi="Times New Roman" w:cs="Times New Roman"/>
          <w:noProof/>
        </w:rPr>
        <w:t>et al</w:t>
      </w:r>
      <w:r w:rsidR="00B37021" w:rsidRPr="00C1025D">
        <w:rPr>
          <w:rFonts w:ascii="Times New Roman" w:hAnsi="Times New Roman" w:cs="Times New Roman"/>
          <w:noProof/>
        </w:rPr>
        <w:t>, 2005)</w:t>
      </w:r>
      <w:r w:rsidR="00D46D11" w:rsidRPr="00C1025D">
        <w:rPr>
          <w:rFonts w:ascii="Times New Roman" w:hAnsi="Times New Roman" w:cs="Times New Roman"/>
        </w:rPr>
        <w:fldChar w:fldCharType="end"/>
      </w:r>
      <w:r w:rsidR="00F76C61" w:rsidRPr="00C1025D">
        <w:rPr>
          <w:rFonts w:ascii="Times New Roman" w:hAnsi="Times New Roman" w:cs="Times New Roman"/>
        </w:rPr>
        <w:t xml:space="preserve"> </w:t>
      </w:r>
      <w:r w:rsidR="007F624B" w:rsidRPr="00C1025D">
        <w:rPr>
          <w:rFonts w:ascii="Times New Roman" w:hAnsi="Times New Roman" w:cs="Times New Roman"/>
        </w:rPr>
        <w:t>Australia</w:t>
      </w:r>
      <w:r w:rsidR="00CD6AFE" w:rsidRPr="00C1025D">
        <w:rPr>
          <w:rFonts w:ascii="Times New Roman" w:hAnsi="Times New Roman" w:cs="Times New Roman"/>
        </w:rPr>
        <w:t xml:space="preserve">, </w:t>
      </w:r>
      <w:r w:rsidR="007F624B"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"ISBN" : "1532-1827; 0007-0920", "abstract" : "OBJECTIVE: This study examines the prognostic significance of human papillomavirus (HPV) in patients with locally advanced oropharyngeal squamous cell carcinoma (SCC) treated primarily with surgery or definitive radiotherapy. METHODS: One hundred and ninety-eight patients with Stage 3/4 SCC were followed up for recurrence in any form or death from any cause for between 1 and 235 months after diagnosis. HPV status was determined using HPV E6-targeted multiplex real-time PCR/p16 immunohistochemistry. Determinants of recurrence and mortality hazards were modelled using Cox's regression with censoring at follow-up dates. RESULTS: Forty-two per cent of cancers were HPV-positive (87% type 16). HPV predicted loco-regional control, event-free survival and overall survival in multivariable analysis. Within the surgery with adjuvant radiotherapy (n=110), definitive radiotherapy-alone (n=24) and definitive radiotherapy with chemotherapy (n=47) groups, patients with HPV-positive cancers were one-third or less as likely to have loco-regional recurrence, an event or to die of any cause as those with HPV-negative cancers after adjusting for age, gender, tumour grade, AJCC stage and primary site. The 14 patients treated with surgery alone were considered too few for multivariable analysis. CONCLUSION: HPV status predicts better outcome in oropharyngeal cancer treated with surgery plus adjuvant radiotherapy as well as with definitive radiation therapy+/-chemotherapy.", "author" : [ { "dropping-particle" : "", "family" : "Hong", "given" : "A M", "non-dropping-particle" : "", "parse-names" : false, "suffix" : "" }, { "dropping-particle" : "", "family" : "Dobbins", "given" : "T A", "non-dropping-particle" : "", "parse-names" : false, "suffix" : "" }, { "dropping-particle" : "", "family" : "Lee", "given" : "C S", "non-dropping-particle" : "", "parse-names" : false, "suffix" : "" }, { "dropping-particle" : "", "family" : "Jones", "given" : "D", "non-dropping-particle" : "", "parse-names" : false, "suffix" : "" }, { "dropping-particle" : "", "family" : "Harnett", "given" : "G B", "non-dropping-particle" : "", "parse-names" : false, "suffix" : "" }, { "dropping-particle" : "", "family" : "Armstrong", "given" : "B K", "non-dropping-particle" : "", "parse-names" : false, "suffix" : "" }, { "dropping-particle" : "", "family" : "Clark", "given" : "J R", "non-dropping-particle" : "", "parse-names" : false, "suffix" : "" }, { "dropping-particle" : "", "family" : "Milross", "given" : "C G", "non-dropping-particle" : "", "parse-names" : false, "suffix" : "" }, { "dropping-particle" : "", "family" : "Kim", "given" : "J", "non-dropping-particle" : "", "parse-names" : false, "suffix" : "" }, { "dropping-particle" : "", "family" : "O'Brien", "given" : "C J", "non-dropping-particle" : "", "parse-names" : false, "suffix" : "" }, { "dropping-particle" : "", "family" : "Rose", "given" : "B R", "non-dropping-particle" : "", "parse-names" : false, "suffix" : "" } ], "container-title" : "British journal of cancer", "id" : "ITEM-1", "issue" : "10", "issued" : { "date-parts" : [ [ "2010", "11" ] ] }, "note" : "From Duplicate 1 (Human papillomavirus predicts outcome in oropharyngeal cancer in patients treated primarily with surgery or radiation therapy - Hong, A M; Dobbins, T A; Lee, C S; Jones, D; Harnett, G B; Armstrong, B K; Clark, J R; Milross, C G; Kim, J; O'Brien, C J; Rose, B R)\n\nLR: 20111109; JID: 0370635; CIN: Immunotherapy. 2011 Apr;3(4):469-73. PMID: 21463187; OID: NLM: PMC2990586; 2010/10/19 [aheadofprint]; ppublish\n\nFrom Duplicate 2 (Human papillomavirus predicts outcome in oropharyngeal cancer in patients treated primarily with surgery or radiation therapy - Hong, A M; Dobbins, T A; Lee, C S; Jones, D; Harnett, G B; Armstrong, B K; Clark, J R; Milross, C G; Kim, J; O'Brien, C J; Rose, B R)\n\nLR: 20130703; JID: 0370635; CIN: Immunotherapy. 2011 Apr;3(4):469-73. PMID: 21463187; OID: NLM: PMC2990586; 2010/10/19 [aheadofprint]; ppublish", "page" : "1510-1517", "title" : "Human papillomavirus predicts outcome in oropharyngeal cancer in patients treated primarily with surgery or radiation therapy", "type" : "article-journal", "volume" : "103" }, "uris" : [ "http://www.mendeley.com/documents/?uuid=d9c8a57f-b442-473d-a52d-4859cfb4e2bd" ] } ], "mendeley" : { "formattedCitation" : "(Hong &lt;i&gt;et al&lt;/i&gt;, 2010)", "plainTextFormattedCitation" : "(Hong et al, 2010)", "previouslyFormattedCitation" : "(Hong &lt;i&gt;et al&lt;/i&gt;, 2010)" }, "properties" : {  }, "schema" : "https://github.com/citation-style-language/schema/raw/master/csl-citation.json" }</w:instrText>
      </w:r>
      <w:r w:rsidR="007F624B" w:rsidRPr="00C1025D">
        <w:rPr>
          <w:rFonts w:ascii="Times New Roman" w:hAnsi="Times New Roman" w:cs="Times New Roman"/>
        </w:rPr>
        <w:fldChar w:fldCharType="separate"/>
      </w:r>
      <w:r w:rsidR="00B37021" w:rsidRPr="00C1025D">
        <w:rPr>
          <w:rFonts w:ascii="Times New Roman" w:hAnsi="Times New Roman" w:cs="Times New Roman"/>
          <w:noProof/>
        </w:rPr>
        <w:t xml:space="preserve">(Hong </w:t>
      </w:r>
      <w:r w:rsidR="00B37021" w:rsidRPr="0054385A">
        <w:rPr>
          <w:rFonts w:ascii="Times New Roman" w:hAnsi="Times New Roman" w:cs="Times New Roman"/>
          <w:noProof/>
        </w:rPr>
        <w:t>et al</w:t>
      </w:r>
      <w:r w:rsidR="00B37021" w:rsidRPr="00C1025D">
        <w:rPr>
          <w:rFonts w:ascii="Times New Roman" w:hAnsi="Times New Roman" w:cs="Times New Roman"/>
          <w:noProof/>
        </w:rPr>
        <w:t>, 2010)</w:t>
      </w:r>
      <w:r w:rsidR="007F624B" w:rsidRPr="00C1025D">
        <w:rPr>
          <w:rFonts w:ascii="Times New Roman" w:hAnsi="Times New Roman" w:cs="Times New Roman"/>
        </w:rPr>
        <w:fldChar w:fldCharType="end"/>
      </w:r>
      <w:r w:rsidR="007F624B" w:rsidRPr="00C1025D">
        <w:rPr>
          <w:rFonts w:ascii="Times New Roman" w:hAnsi="Times New Roman" w:cs="Times New Roman"/>
        </w:rPr>
        <w:t xml:space="preserve"> and</w:t>
      </w:r>
      <w:r w:rsidR="00981D07" w:rsidRPr="00C1025D">
        <w:rPr>
          <w:rFonts w:ascii="Times New Roman" w:hAnsi="Times New Roman" w:cs="Times New Roman"/>
        </w:rPr>
        <w:t xml:space="preserve"> </w:t>
      </w:r>
      <w:r w:rsidR="00D46D11" w:rsidRPr="00C1025D">
        <w:rPr>
          <w:rFonts w:ascii="Times New Roman" w:hAnsi="Times New Roman" w:cs="Times New Roman"/>
        </w:rPr>
        <w:t>China</w:t>
      </w:r>
      <w:r w:rsidR="00AF2FE8" w:rsidRPr="00C1025D">
        <w:rPr>
          <w:rFonts w:ascii="Times New Roman" w:hAnsi="Times New Roman" w:cs="Times New Roman"/>
        </w:rPr>
        <w:t xml:space="preserve"> </w:t>
      </w:r>
      <w:r w:rsidR="00981D07" w:rsidRPr="00C1025D">
        <w:rPr>
          <w:rFonts w:ascii="Times New Roman" w:hAnsi="Times New Roman" w:cs="Times New Roman"/>
        </w:rPr>
        <w:fldChar w:fldCharType="begin" w:fldLock="1"/>
      </w:r>
      <w:r w:rsidR="0032045F" w:rsidRPr="00C1025D">
        <w:rPr>
          <w:rFonts w:ascii="Times New Roman" w:hAnsi="Times New Roman" w:cs="Times New Roman"/>
        </w:rPr>
        <w:instrText>ADDIN CSL_CITATION { "citationItems" : [ { "id" : "ITEM-1", "itemData" : { "DOI" : "10.4248/IJOS.09015", "ISSN" : "1674-2818", "PMID" : "20695077", "abstract" : "AIM: There is an increasing evidence for the role of high risk human papillomavirus (HPV) in the pathogenesis of oral squamous cell carcinoma (OSCC). The purpose of this study is to evaluate the relevance of HPV infection to the survival and prognosis of OSCC.\n\nMETHODOLOGY: Fifty-two patients with OSCC were followed from 4 to 88 months with a median of 50.7 months. HPV DNA was identified in formalin-fixed, paraffin-embedded tumor specimens by nested PCR with MY09/MY11 and GP5+/GP6+ primer pairs and the HPV genotype was determined by direct DNA sequencing. Association between the HPV status and risk factors for cancer as well as tumor-host characteristics were analyzed. Survival curves were calculated by the Kaplan-Meier method and analyzed using the log-rank test.\n\nRESULTS: HPV was found in 40.4% of the tumors with HPV16 accounting for 63.5%, HPV18 for 30.8%, HPV6 for 3.9% and HPV11 for 1.8%. No infection with more than one HPV genotype was detected. HPV infection was significantly associated with poor histological grade, TNM stage I-II, alcohol usage and no smoking status. Multivariate analysis showed that HPV had an independent prognostic effect on the overall survival after adjusting other confounding factors such as histological grade, TNM stage and tobacco usage. The presence of HPV was significantly correlated with a better survival in patients with OSCC.\n\nCONCLUSION: HPV infection can act as an independent predictor for the survival and prognosis of OSCC.", "author" : [ { "dropping-particle" : "", "family" : "Zhao", "given" : "Dan", "non-dropping-particle" : "", "parse-names" : false, "suffix" : "" }, { "dropping-particle" : "", "family" : "Xu", "given" : "Qin-gan", "non-dropping-particle" : "", "parse-names" : false, "suffix" : "" }, { "dropping-particle" : "", "family" : "Chen", "given" : "Xin-ming", "non-dropping-particle" : "", "parse-names" : false, "suffix" : "" }, { "dropping-particle" : "", "family" : "Fan", "given" : "Ming-wen", "non-dropping-particle" : "", "parse-names" : false, "suffix" : "" } ], "container-title" : "International journal of oral science", "id" : "ITEM-1", "issue" : "3", "issued" : { "date-parts" : [ [ "2009", "9" ] ] }, "page" : "119-25", "title" : "Human papillomavirus as an independent predictor in oral squamous cell cancer.", "type" : "article-journal", "volume" : "1" }, "uris" : [ "http://www.mendeley.com/documents/?uuid=2d254724-afde-417c-85f5-5bd21e3b9701" ] } ], "mendeley" : { "formattedCitation" : "(Zhao &lt;i&gt;et al&lt;/i&gt;, 2009)", "plainTextFormattedCitation" : "(Zhao et al, 2009)", "previouslyFormattedCitation" : "(Zhao &lt;i&gt;et al&lt;/i&gt;, 2009)" }, "properties" : {  }, "schema" : "https://github.com/citation-style-language/schema/raw/master/csl-citation.json" }</w:instrText>
      </w:r>
      <w:r w:rsidR="00981D07" w:rsidRPr="00C1025D">
        <w:rPr>
          <w:rFonts w:ascii="Times New Roman" w:hAnsi="Times New Roman" w:cs="Times New Roman"/>
        </w:rPr>
        <w:fldChar w:fldCharType="separate"/>
      </w:r>
      <w:r w:rsidR="00B37021" w:rsidRPr="00C1025D">
        <w:rPr>
          <w:rFonts w:ascii="Times New Roman" w:hAnsi="Times New Roman" w:cs="Times New Roman"/>
          <w:noProof/>
        </w:rPr>
        <w:t xml:space="preserve">(Zhao </w:t>
      </w:r>
      <w:r w:rsidR="00B37021" w:rsidRPr="0054385A">
        <w:rPr>
          <w:rFonts w:ascii="Times New Roman" w:hAnsi="Times New Roman" w:cs="Times New Roman"/>
          <w:noProof/>
        </w:rPr>
        <w:t>et al</w:t>
      </w:r>
      <w:r w:rsidR="00B37021" w:rsidRPr="00C1025D">
        <w:rPr>
          <w:rFonts w:ascii="Times New Roman" w:hAnsi="Times New Roman" w:cs="Times New Roman"/>
          <w:noProof/>
        </w:rPr>
        <w:t>, 2009)</w:t>
      </w:r>
      <w:r w:rsidR="00981D07" w:rsidRPr="00C1025D">
        <w:rPr>
          <w:rFonts w:ascii="Times New Roman" w:hAnsi="Times New Roman" w:cs="Times New Roman"/>
        </w:rPr>
        <w:fldChar w:fldCharType="end"/>
      </w:r>
      <w:r w:rsidR="0022637F" w:rsidRPr="00C1025D">
        <w:rPr>
          <w:rFonts w:ascii="Times New Roman" w:hAnsi="Times New Roman" w:cs="Times New Roman"/>
        </w:rPr>
        <w:t>.</w:t>
      </w:r>
      <w:r w:rsidR="00C05EF7" w:rsidRPr="00C1025D">
        <w:rPr>
          <w:rFonts w:ascii="Times New Roman" w:hAnsi="Times New Roman" w:cs="Times New Roman"/>
        </w:rPr>
        <w:t xml:space="preserve"> </w:t>
      </w:r>
    </w:p>
    <w:p w14:paraId="288506C7" w14:textId="0596C3C4" w:rsidR="0022535F" w:rsidRPr="00C1025D" w:rsidRDefault="00FE52C1">
      <w:pPr>
        <w:spacing w:line="480" w:lineRule="auto"/>
        <w:contextualSpacing/>
        <w:jc w:val="both"/>
        <w:rPr>
          <w:rFonts w:ascii="Times New Roman" w:eastAsia="Times New Roman" w:hAnsi="Times New Roman" w:cs="Times New Roman"/>
          <w:shd w:val="clear" w:color="auto" w:fill="FFFFFF"/>
        </w:rPr>
      </w:pPr>
      <w:r w:rsidRPr="00C1025D">
        <w:rPr>
          <w:rFonts w:ascii="Times New Roman" w:hAnsi="Times New Roman" w:cs="Times New Roman"/>
        </w:rPr>
        <w:t xml:space="preserve">    </w:t>
      </w:r>
      <w:r w:rsidR="005C5512" w:rsidRPr="00C1025D">
        <w:rPr>
          <w:rFonts w:ascii="Times New Roman" w:hAnsi="Times New Roman" w:cs="Times New Roman"/>
        </w:rPr>
        <w:t xml:space="preserve">One of the </w:t>
      </w:r>
      <w:r w:rsidR="00C05EF7" w:rsidRPr="00C1025D">
        <w:rPr>
          <w:rFonts w:ascii="Times New Roman" w:hAnsi="Times New Roman" w:cs="Times New Roman"/>
        </w:rPr>
        <w:t>strength</w:t>
      </w:r>
      <w:r w:rsidR="005C5512" w:rsidRPr="00C1025D">
        <w:rPr>
          <w:rFonts w:ascii="Times New Roman" w:hAnsi="Times New Roman" w:cs="Times New Roman"/>
        </w:rPr>
        <w:t>s</w:t>
      </w:r>
      <w:r w:rsidR="00C05EF7" w:rsidRPr="00C1025D">
        <w:rPr>
          <w:rFonts w:ascii="Times New Roman" w:hAnsi="Times New Roman" w:cs="Times New Roman"/>
        </w:rPr>
        <w:t xml:space="preserve"> in this study </w:t>
      </w:r>
      <w:r w:rsidR="009004DA" w:rsidRPr="00C1025D">
        <w:rPr>
          <w:rFonts w:ascii="Times New Roman" w:hAnsi="Times New Roman" w:cs="Times New Roman"/>
        </w:rPr>
        <w:t xml:space="preserve">is the joint use of HPV and p16 for scoring tumours. Other advantages are the large sizes of </w:t>
      </w:r>
      <w:r w:rsidR="00663926" w:rsidRPr="00C1025D">
        <w:rPr>
          <w:rFonts w:ascii="Times New Roman" w:hAnsi="Times New Roman" w:cs="Times New Roman"/>
        </w:rPr>
        <w:t>the development and validation</w:t>
      </w:r>
      <w:r w:rsidR="00D2340B" w:rsidRPr="00C1025D">
        <w:rPr>
          <w:rFonts w:ascii="Times New Roman" w:hAnsi="Times New Roman" w:cs="Times New Roman"/>
        </w:rPr>
        <w:t xml:space="preserve"> cohorts </w:t>
      </w:r>
      <w:r w:rsidR="009004DA" w:rsidRPr="00C1025D">
        <w:rPr>
          <w:rFonts w:ascii="Times New Roman" w:hAnsi="Times New Roman" w:cs="Times New Roman"/>
        </w:rPr>
        <w:t>all</w:t>
      </w:r>
      <w:r w:rsidR="00C05EF7" w:rsidRPr="00C1025D">
        <w:rPr>
          <w:rFonts w:ascii="Times New Roman" w:hAnsi="Times New Roman" w:cs="Times New Roman"/>
        </w:rPr>
        <w:t xml:space="preserve"> </w:t>
      </w:r>
      <w:r w:rsidR="00663926" w:rsidRPr="00C1025D">
        <w:rPr>
          <w:rFonts w:ascii="Times New Roman" w:hAnsi="Times New Roman" w:cs="Times New Roman"/>
        </w:rPr>
        <w:t>from</w:t>
      </w:r>
      <w:r w:rsidR="00C05EF7" w:rsidRPr="00C1025D">
        <w:rPr>
          <w:rFonts w:ascii="Times New Roman" w:hAnsi="Times New Roman" w:cs="Times New Roman"/>
        </w:rPr>
        <w:t xml:space="preserve"> </w:t>
      </w:r>
      <w:r w:rsidR="00D2340B" w:rsidRPr="00C1025D">
        <w:rPr>
          <w:rFonts w:ascii="Times New Roman" w:hAnsi="Times New Roman" w:cs="Times New Roman"/>
        </w:rPr>
        <w:t>areas</w:t>
      </w:r>
      <w:r w:rsidR="00C05EF7" w:rsidRPr="00C1025D">
        <w:rPr>
          <w:rFonts w:ascii="Times New Roman" w:hAnsi="Times New Roman" w:cs="Times New Roman"/>
        </w:rPr>
        <w:t xml:space="preserve"> with universal, tax-</w:t>
      </w:r>
      <w:r w:rsidR="00663926" w:rsidRPr="00C1025D">
        <w:rPr>
          <w:rFonts w:ascii="Times New Roman" w:hAnsi="Times New Roman" w:cs="Times New Roman"/>
        </w:rPr>
        <w:t>financed</w:t>
      </w:r>
      <w:r w:rsidR="00C05EF7" w:rsidRPr="00C1025D">
        <w:rPr>
          <w:rFonts w:ascii="Times New Roman" w:hAnsi="Times New Roman" w:cs="Times New Roman"/>
        </w:rPr>
        <w:t xml:space="preserve"> health care </w:t>
      </w:r>
      <w:r w:rsidR="00D2340B" w:rsidRPr="00C1025D">
        <w:rPr>
          <w:rFonts w:ascii="Times New Roman" w:hAnsi="Times New Roman" w:cs="Times New Roman"/>
        </w:rPr>
        <w:t xml:space="preserve">systems </w:t>
      </w:r>
      <w:r w:rsidR="00C05EF7" w:rsidRPr="00C1025D">
        <w:rPr>
          <w:rFonts w:ascii="Times New Roman" w:hAnsi="Times New Roman" w:cs="Times New Roman"/>
        </w:rPr>
        <w:t xml:space="preserve">diminishing </w:t>
      </w:r>
      <w:r w:rsidR="00EA61D0" w:rsidRPr="00C1025D">
        <w:rPr>
          <w:rFonts w:ascii="Times New Roman" w:hAnsi="Times New Roman" w:cs="Times New Roman"/>
        </w:rPr>
        <w:t>selection bias</w:t>
      </w:r>
      <w:r w:rsidR="00D2340B" w:rsidRPr="00C1025D">
        <w:rPr>
          <w:rFonts w:ascii="Times New Roman" w:hAnsi="Times New Roman" w:cs="Times New Roman"/>
        </w:rPr>
        <w:t>.</w:t>
      </w:r>
      <w:r w:rsidR="00663926" w:rsidRPr="00C1025D">
        <w:rPr>
          <w:rFonts w:ascii="Times New Roman" w:hAnsi="Times New Roman" w:cs="Times New Roman"/>
        </w:rPr>
        <w:t xml:space="preserve"> </w:t>
      </w:r>
      <w:r w:rsidR="009004DA" w:rsidRPr="00C1025D">
        <w:rPr>
          <w:rFonts w:ascii="Times New Roman" w:hAnsi="Times New Roman" w:cs="Times New Roman"/>
        </w:rPr>
        <w:t>In a previous</w:t>
      </w:r>
      <w:r w:rsidR="0022535F" w:rsidRPr="00C1025D">
        <w:rPr>
          <w:rFonts w:ascii="Times New Roman" w:eastAsia="Times New Roman" w:hAnsi="Times New Roman" w:cs="Times New Roman"/>
          <w:shd w:val="clear" w:color="auto" w:fill="FFFFFF"/>
        </w:rPr>
        <w:t xml:space="preserve"> smaller study in a region with </w:t>
      </w:r>
      <w:r w:rsidR="003F21F6" w:rsidRPr="00C1025D">
        <w:rPr>
          <w:rFonts w:ascii="Times New Roman" w:eastAsia="Times New Roman" w:hAnsi="Times New Roman" w:cs="Times New Roman"/>
          <w:shd w:val="clear" w:color="auto" w:fill="FFFFFF"/>
        </w:rPr>
        <w:t xml:space="preserve">very </w:t>
      </w:r>
      <w:r w:rsidR="0022535F" w:rsidRPr="00C1025D">
        <w:rPr>
          <w:rFonts w:ascii="Times New Roman" w:eastAsia="Times New Roman" w:hAnsi="Times New Roman" w:cs="Times New Roman"/>
          <w:shd w:val="clear" w:color="auto" w:fill="FFFFFF"/>
        </w:rPr>
        <w:t>low HPV-prevalence (</w:t>
      </w:r>
      <w:r w:rsidR="00E55D52" w:rsidRPr="00C1025D">
        <w:rPr>
          <w:rFonts w:ascii="Times New Roman" w:eastAsia="Times New Roman" w:hAnsi="Times New Roman" w:cs="Times New Roman"/>
          <w:shd w:val="clear" w:color="auto" w:fill="FFFFFF"/>
        </w:rPr>
        <w:t>&lt;</w:t>
      </w:r>
      <w:r w:rsidR="0022535F" w:rsidRPr="00C1025D">
        <w:rPr>
          <w:rFonts w:ascii="Times New Roman" w:eastAsia="Times New Roman" w:hAnsi="Times New Roman" w:cs="Times New Roman"/>
          <w:shd w:val="clear" w:color="auto" w:fill="FFFFFF"/>
        </w:rPr>
        <w:t xml:space="preserve"> 20%), the development cohort was not from a population-based, non-selected setting</w:t>
      </w:r>
      <w:r w:rsidR="009004DA" w:rsidRPr="00C1025D">
        <w:rPr>
          <w:rFonts w:ascii="Times New Roman" w:eastAsia="Times New Roman" w:hAnsi="Times New Roman" w:cs="Times New Roman"/>
          <w:shd w:val="clear" w:color="auto" w:fill="FFFFFF"/>
        </w:rPr>
        <w:t xml:space="preserve"> when constructing nomograms for OS and PFS in OPSCC patients</w:t>
      </w:r>
      <w:r w:rsidR="0022535F" w:rsidRPr="00C1025D">
        <w:rPr>
          <w:rFonts w:ascii="Times New Roman" w:eastAsia="Times New Roman" w:hAnsi="Times New Roman" w:cs="Times New Roman"/>
          <w:shd w:val="clear" w:color="auto" w:fill="FFFFFF"/>
        </w:rPr>
        <w:t xml:space="preserve"> </w:t>
      </w:r>
      <w:r w:rsidR="0022535F"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"10.1016/j.radonc.2014.09.005", "ISBN" : "0167-8140\\r1879-0887", "ISSN" : "18790887", "PMID" : "25443497", "abstract" : "Purpose Due to the established role of the human papillomavirus (HPV), the optimal treatment for oropharyngeal carcinoma is currently under debate. We evaluated the most important determinants of treatment outcome to develop a multifactorial predictive model that could provide individualized predictions of treatment outcome in oropharyngeal carcinoma patients.\nMethods We analyzed the association between clinico-pathological factors and overall and progression-free survival in 168 OPSCC patients treated with curative radiotherapy or concurrent chemo-radiation. A multivariate model was validated in an external dataset of 189 patients and compared to the TNM staging system. This nomogram will be made publicly available at www.predictcancer.org.\nResults Predictors of unfavorable outcomes were negative HPV-status, moderate to severe comorbidity, T3-T4 classification, N2b-N3 stage, male gender, lower hemoglobin levels and smoking history of more than 30 pack years. Prediction of overall survival using the multi-parameter model yielded a C-index of 0.82 (95% CI, 0.76-0.88). Validation in an independent dataset yielded a C-index of 0.73 (95% CI, 0.66-0.79. For progression-free survival, the model's C-index was 0.80 (95% CI, 0.76-0.88), with a validation C-index of 0.67, (95% CI, 0.59-0.74). Stratification of model estimated probabilities showed statistically different prognosis groups in both datasets (p &lt; 0.001).\nConclusion This nomogram was superior to TNM classification or HPV status alone in an independent validation dataset for prediction of overall and progression-free survival in OPSCC patients, assigning patients to distinct prognosis groups. These individualized predictions could be used to stratify patients for treatment de-escalation trials.", "author" : [ { "dropping-particle" : "", "family" : "Rios Velazquez", "given" : "Emmanuel", "non-dropping-particle" : "", "parse-names" : false, "suffix" : "" }, { "dropping-particle" : "", "family" : "Hoebers", "given" : "Frank", "non-dropping-particle" : "", "parse-names" : false, "suffix" : "" }, { "dropping-particle" : "", "family" : "Aerts", "given" : "Hugo J W L", "non-dropping-particle" : "", "parse-names" : false, "suffix" : "" }, { "dropping-particle" : "", "family" : "Rietbergen", "given" : "Michelle M.", "non-dropping-particle" : "", "parse-names" : false, "suffix" : "" }, { "dropping-particle" : "", "family" : "Brakenhoff", "given" : "Ruud H.", "non-dropping-particle" : "", "parse-names" : false, "suffix" : "" }, { "dropping-particle" : "", "family" : "Leemans", "given" : "Ren?? C.", "non-dropping-particle" : "", "parse-names" : false, "suffix" : "" }, { "dropping-particle" : "", "family" : "Speel", "given" : "Ernst Jan", "non-dropping-particle" : "", "parse-names" : false, "suffix" : "" }, { "dropping-particle" : "", "family" : "Straetmans", "given" : "Jos", "non-dropping-particle" : "", "parse-names" : false, "suffix" : "" }, { "dropping-particle" : "", "family" : "Kremer", "given" : "Bernd", "non-dropping-particle" : "", "parse-names" : false, "suffix" : "" }, { "dropping-particle" : "", "family" : "Lambin", "given" : "Philippe", "non-dropping-particle" : "", "parse-names" : false, "suffix" : "" } ], "container-title" : "Radiotherapy and Oncology", "id" : "ITEM-1", "issue" : "3", "issued" : { "date-parts" : [ [ "2014" ] ] }, "page" : "324-330", "title" : "Externally validated HPV-based prognostic nomogram for oropharyngeal carcinoma patients yields more accurate predictions than TNM staging", "type" : "article-journal", "volume" : "113" }, "uris" : [ "http://www.mendeley.com/documents/?uuid=540ab669-1ca3-4059-acaf-4b2dd31928c8" ] } ], "mendeley" : { "formattedCitation" : "(Rios Velazquez &lt;i&gt;et al&lt;/i&gt;, 2014)", "plainTextFormattedCitation" : "(Rios Velazquez et al, 2014)", "previouslyFormattedCitation" : "(Rios Velazquez &lt;i&gt;et al&lt;/i&gt;, 2014)" }, "properties" : {  }, "schema" : "https://github.com/citation-style-language/schema/raw/master/csl-citation.json" }</w:instrText>
      </w:r>
      <w:r w:rsidR="0022535F"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(Rios Velazquez </w:t>
      </w:r>
      <w:r w:rsidR="00B37021" w:rsidRPr="0054385A">
        <w:rPr>
          <w:rFonts w:ascii="Times New Roman" w:eastAsia="Times New Roman" w:hAnsi="Times New Roman" w:cs="Times New Roman"/>
          <w:noProof/>
          <w:shd w:val="clear" w:color="auto" w:fill="FFFFFF"/>
        </w:rPr>
        <w:t>et al</w:t>
      </w:r>
      <w:r w:rsidR="00B37021" w:rsidRPr="00C1025D">
        <w:rPr>
          <w:rFonts w:ascii="Times New Roman" w:eastAsia="Times New Roman" w:hAnsi="Times New Roman" w:cs="Times New Roman"/>
          <w:noProof/>
          <w:shd w:val="clear" w:color="auto" w:fill="FFFFFF"/>
        </w:rPr>
        <w:t>, 2014)</w:t>
      </w:r>
      <w:r w:rsidR="0022535F" w:rsidRPr="00C1025D">
        <w:rPr>
          <w:rFonts w:ascii="Times New Roman" w:eastAsia="Times New Roman" w:hAnsi="Times New Roman" w:cs="Times New Roman"/>
          <w:shd w:val="clear" w:color="auto" w:fill="FFFFFF"/>
        </w:rPr>
        <w:fldChar w:fldCharType="end"/>
      </w:r>
      <w:r w:rsidR="001F1F65" w:rsidRPr="00C1025D">
        <w:rPr>
          <w:rFonts w:ascii="Times New Roman" w:eastAsia="Times New Roman" w:hAnsi="Times New Roman" w:cs="Times New Roman"/>
          <w:shd w:val="clear" w:color="auto" w:fill="FFFFFF"/>
        </w:rPr>
        <w:t>.</w:t>
      </w:r>
      <w:r w:rsidR="0022535F" w:rsidRPr="00C1025D">
        <w:rPr>
          <w:rFonts w:ascii="Times New Roman" w:eastAsia="Times New Roman" w:hAnsi="Times New Roman" w:cs="Times New Roman"/>
          <w:shd w:val="clear" w:color="auto" w:fill="FFFFFF"/>
        </w:rPr>
        <w:t xml:space="preserve"> A recent</w:t>
      </w:r>
      <w:r w:rsidR="009004DA" w:rsidRPr="00C1025D">
        <w:rPr>
          <w:rFonts w:ascii="Times New Roman" w:eastAsia="Times New Roman" w:hAnsi="Times New Roman" w:cs="Times New Roman"/>
          <w:shd w:val="clear" w:color="auto" w:fill="FFFFFF"/>
        </w:rPr>
        <w:t>ly</w:t>
      </w:r>
      <w:r w:rsidR="0022535F" w:rsidRPr="00C1025D">
        <w:rPr>
          <w:rFonts w:ascii="Times New Roman" w:eastAsia="Times New Roman" w:hAnsi="Times New Roman" w:cs="Times New Roman"/>
          <w:shd w:val="clear" w:color="auto" w:fill="FFFFFF"/>
        </w:rPr>
        <w:t xml:space="preserve"> published nomogram from the US</w:t>
      </w:r>
      <w:r w:rsidR="009004DA" w:rsidRPr="00C1025D">
        <w:rPr>
          <w:rFonts w:ascii="Times New Roman" w:eastAsia="Times New Roman" w:hAnsi="Times New Roman" w:cs="Times New Roman"/>
          <w:shd w:val="clear" w:color="auto" w:fill="FFFFFF"/>
        </w:rPr>
        <w:t>, also with smaller cohorts,</w:t>
      </w:r>
      <w:r w:rsidR="0022535F" w:rsidRPr="00C1025D">
        <w:rPr>
          <w:rFonts w:ascii="Times New Roman" w:eastAsia="Times New Roman" w:hAnsi="Times New Roman" w:cs="Times New Roman"/>
          <w:shd w:val="clear" w:color="auto" w:fill="FFFFFF"/>
        </w:rPr>
        <w:t xml:space="preserve"> </w:t>
      </w:r>
      <w:r w:rsidR="00191EAD" w:rsidRPr="00C1025D">
        <w:rPr>
          <w:rFonts w:ascii="Times New Roman" w:eastAsia="Times New Roman" w:hAnsi="Times New Roman" w:cs="Times New Roman"/>
          <w:shd w:val="clear" w:color="auto" w:fill="FFFFFF"/>
        </w:rPr>
        <w:t xml:space="preserve">mainly </w:t>
      </w:r>
      <w:r w:rsidR="00A533AF" w:rsidRPr="00C1025D">
        <w:rPr>
          <w:rFonts w:ascii="Times New Roman" w:eastAsia="Times New Roman" w:hAnsi="Times New Roman" w:cs="Times New Roman"/>
          <w:shd w:val="clear" w:color="auto" w:fill="FFFFFF"/>
        </w:rPr>
        <w:t>include</w:t>
      </w:r>
      <w:r w:rsidR="00191EAD" w:rsidRPr="00C1025D">
        <w:rPr>
          <w:rFonts w:ascii="Times New Roman" w:eastAsia="Times New Roman" w:hAnsi="Times New Roman" w:cs="Times New Roman"/>
          <w:shd w:val="clear" w:color="auto" w:fill="FFFFFF"/>
        </w:rPr>
        <w:t>d</w:t>
      </w:r>
      <w:r w:rsidR="00A533AF" w:rsidRPr="00C1025D">
        <w:rPr>
          <w:rFonts w:ascii="Times New Roman" w:eastAsia="Times New Roman" w:hAnsi="Times New Roman" w:cs="Times New Roman"/>
          <w:shd w:val="clear" w:color="auto" w:fill="FFFFFF"/>
        </w:rPr>
        <w:t xml:space="preserve"> </w:t>
      </w:r>
      <w:r w:rsidR="0022535F" w:rsidRPr="00C1025D">
        <w:rPr>
          <w:rFonts w:ascii="Times New Roman" w:eastAsia="Times New Roman" w:hAnsi="Times New Roman" w:cs="Times New Roman"/>
          <w:shd w:val="clear" w:color="auto" w:fill="FFFFFF"/>
        </w:rPr>
        <w:t xml:space="preserve">patients from private hospitals, </w:t>
      </w:r>
      <w:r w:rsidR="009004DA" w:rsidRPr="00C1025D">
        <w:rPr>
          <w:rFonts w:ascii="Times New Roman" w:eastAsia="Times New Roman" w:hAnsi="Times New Roman" w:cs="Times New Roman"/>
          <w:shd w:val="clear" w:color="auto" w:fill="FFFFFF"/>
        </w:rPr>
        <w:t>and did</w:t>
      </w:r>
      <w:r w:rsidR="0022535F" w:rsidRPr="00C1025D">
        <w:rPr>
          <w:rFonts w:ascii="Times New Roman" w:eastAsia="Times New Roman" w:hAnsi="Times New Roman" w:cs="Times New Roman"/>
          <w:shd w:val="clear" w:color="auto" w:fill="FFFFFF"/>
        </w:rPr>
        <w:t xml:space="preserve"> not include the important double biomarker of HPV and p16</w:t>
      </w:r>
      <w:r w:rsidR="00191EAD" w:rsidRPr="00C1025D">
        <w:rPr>
          <w:rFonts w:ascii="Times New Roman" w:eastAsia="Times New Roman" w:hAnsi="Times New Roman" w:cs="Times New Roman"/>
          <w:shd w:val="clear" w:color="auto" w:fill="FFFFFF"/>
        </w:rPr>
        <w:t xml:space="preserve"> </w:t>
      </w:r>
      <w:r w:rsidR="003F21F6" w:rsidRPr="00C1025D">
        <w:rPr>
          <w:rFonts w:ascii="Times New Roman" w:eastAsia="Times New Roman" w:hAnsi="Times New Roman" w:cs="Times New Roman"/>
          <w:shd w:val="clear" w:color="auto" w:fill="FFFFFF"/>
        </w:rPr>
        <w:fldChar w:fldCharType="begin" w:fldLock="1"/>
      </w:r>
      <w:r w:rsidR="0032045F" w:rsidRPr="00C1025D">
        <w:rPr>
          <w:rFonts w:ascii="Times New Roman" w:eastAsia="Times New Roman" w:hAnsi="Times New Roman" w:cs="Times New Roman"/>
          <w:shd w:val="clear" w:color="auto" w:fill="FFFFFF"/>
        </w:rPr>
        <w:instrText>ADDIN CSL_CITATION { "citationItems" : [ { "id" : "ITEM-1", "itemData" : { "DOI" : "10.1200/JCO.2016.72.0748", "ISSN" : "0732-183X", "abstract" : "PurposeTreatment of oropharyngeal squamous cell carcinoma (OPSCC) is evolving toward risk-based modification of therapeutic intensity, which requires patient-specific estimates of overall survival (OS) and progression-free survival (PFS).MethodsTo develop and validate nomograms for OS and PFS, we used a derivation cohort of 493 patients with OPSCC with known p16 tumor status (surrogate of human papillomavirus) and cigarette smoking history (pack-years) randomly assigned to clinical trials using platinum-based chemoradiotherapy (NRG Oncology Radiation Therapy Oncology Group [RTOG] 0129 and 0522). Nomograms were created from Cox models and internally validated by use of bootstrap and cross-validation. Model discrimination was measured by calibration plots and the concordance index. Nomograms were externally validated in a cohort of 153 patients with OPSCC randomly assigned to a third trial, NRG Oncology RTOG 9003.ResultsBoth models included age, Zubrod performance status, pack-years, education, p16 status, ...", "author" : [ { "dropping-particle" : "", "family" : "Fakhry", "given" : "Carole", "non-dropping-particle" : "", "parse-names" : false, "suffix" : "" }, { "dropping-particle" : "", "family" : "Zhang", "given" : "Qiang", "non-dropping-particle" : "", "parse-names" : false, "suffix" : "" }, { "dropping-particle" : "", "family" : "Nguyen-T\u00e2n", "given" : "Phuc Felix", "non-dropping-particle" : "", "parse-names" : false, "suffix" : "" }, { "dropping-particle" : "", "family" : "Rosenthal", "given" : "David I.", "non-dropping-particle" : "", "parse-names" : false, "suffix" : "" }, { "dropping-particle" : "", "family" : "Weber", "given" : "Randal S.", "non-dropping-particle" : "", "parse-names" : false, "suffix" : "" }, { "dropping-particle" : "", "family" : "Lambert", "given" : "Louise", "non-dropping-particle" : "", "parse-names" : false, "suffix" : "" }, { "dropping-particle" : "", "family" : "Trotti", "given" : "Andy M.", "non-dropping-particle" : "", "parse-names" : false, "suffix" : "" }, { "dropping-particle" : "", "family" : "Barrett", "given" : "William L.", "non-dropping-particle" : "", "parse-names" : false, "suffix" : "" }, { "dropping-particle" : "", "family" : "Thorstad", "given" : "Wade L.", "non-dropping-particle" : "", "parse-names" : false, "suffix" : "" }, { "dropping-particle" : "", "family" : "Jones", "given" : "Christopher U.", "non-dropping-particle" : "", "parse-names" : false, "suffix" : "" }, { "dropping-particle" : "", "family" : "Yom", "given" : "Sue S.", "non-dropping-particle" : "", "parse-names" : false, "suffix" : "" }, { "dropping-particle" : "", "family" : "Wong", "given" : "Stuart J.", "non-dropping-particle" : "", "parse-names" : false, "suffix" : "" }, { "dropping-particle" : "", "family" : "Ridge", "given" : "John A.", "non-dropping-particle" : "", "parse-names" : false, "suffix" : "" }, { "dropping-particle" : "", "family" : "Rao", "given" : "Shyam S.D.", "non-dropping-particle" : "", "parse-names" : false, "suffix" : "" }, { "dropping-particle" : "", "family" : "Bonner", "given" : "James A.", "non-dropping-particle" : "", "parse-names" : false, "suffix" : "" }, { "dropping-particle" : "", "family" : "Vigneault", "given" : "Eric", "non-dropping-particle" : "", "parse-names" : false, "suffix" : "" }, { "dropping-particle" : "", "family" : "Raben", "given" : "David", "non-dropping-particle" : "", "parse-names" : false, "suffix" : "" }, { "dropping-particle" : "", "family" : "Kudrimoti", "given" : "Mahesh R.", "non-dropping-particle" : "", "parse-names" : false, "suffix" : "" }, { "dropping-particle" : "", "family" : "Harris", "given" : "Jonathan", "non-dropping-particle" : "", "parse-names" : false, "suffix" : "" }, { "dropping-particle" : "", "family" : "Le", "given" : "Quynh-Thu", "non-dropping-particle" : "", "parse-names" : false, "suffix" : "" }, { "dropping-particle" : "", "family" : "Gillison", "given" : "Maura L.", "non-dropping-particle" : "", "parse-names" : false, "suffix" : "" } ], "container-title" : "Journal of Clinical Oncology", "id" : "ITEM-1", "issued" : { "date-parts" : [ [ "2017", "8", "4" ] ] }, "page" : "JCO.2016.72.074", "publisher" : "American Society of Clinical Oncology", "title" : "Development and Validation of Nomograms Predictive of Overall and Progression-Free Survival in Patients With Oropharyngeal Cancer", "type" : "article-journal" }, "uris" : [ "http://www.mendeley.com/documents/?uuid=11d4605a-8ab9-3d26-ab71-7b19d9629a20" ] } ], "mendeley" : { "formattedCitation" : "(Fakhry &lt;i&gt;et al&lt;/i&gt;, 2017)", "plainTextFormattedCitation" : "(Fakhry et al, 2017)", "previouslyFormattedCitation" : "(Fakhry &lt;i&gt;et al&lt;/i&gt;, 2017)" }, "properties" : {  }, "schema" : "https://github.com/citation-style-language/schema/raw/master/csl-citation.json" }</w:instrText>
      </w:r>
      <w:r w:rsidR="003F21F6" w:rsidRPr="00C1025D">
        <w:rPr>
          <w:rFonts w:ascii="Times New Roman" w:eastAsia="Times New Roman" w:hAnsi="Times New Roman" w:cs="Times New Roman"/>
          <w:shd w:val="clear" w:color="auto" w:fill="FFFFFF"/>
        </w:rPr>
        <w:fldChar w:fldCharType="separate"/>
      </w:r>
      <w:r w:rsidR="00B37021" w:rsidRPr="00C1025D">
        <w:rPr>
          <w:rFonts w:ascii="Times New Roman" w:eastAsia="Times New Roman" w:hAnsi="Times New Roman" w:cs="Times New Roman"/>
          <w:noProof/>
          <w:shd w:val="clear" w:color="auto" w:fill="FFFFFF"/>
        </w:rPr>
        <w:t xml:space="preserve">(Fakhry </w:t>
      </w:r>
      <w:r w:rsidR="00B37021" w:rsidRPr="0054385A">
        <w:rPr>
          <w:rFonts w:ascii="Times New Roman" w:eastAsia="Times New Roman" w:hAnsi="Times New Roman" w:cs="Times New Roman"/>
          <w:noProof/>
          <w:shd w:val="clear" w:color="auto" w:fill="FFFFFF"/>
        </w:rPr>
        <w:t>et al</w:t>
      </w:r>
      <w:r w:rsidR="00B37021" w:rsidRPr="00C1025D">
        <w:rPr>
          <w:rFonts w:ascii="Times New Roman" w:eastAsia="Times New Roman" w:hAnsi="Times New Roman" w:cs="Times New Roman"/>
          <w:noProof/>
          <w:shd w:val="clear" w:color="auto" w:fill="FFFFFF"/>
        </w:rPr>
        <w:t>, 2017)</w:t>
      </w:r>
      <w:r w:rsidR="003F21F6" w:rsidRPr="00C1025D">
        <w:rPr>
          <w:rFonts w:ascii="Times New Roman" w:eastAsia="Times New Roman" w:hAnsi="Times New Roman" w:cs="Times New Roman"/>
          <w:shd w:val="clear" w:color="auto" w:fill="FFFFFF"/>
        </w:rPr>
        <w:fldChar w:fldCharType="end"/>
      </w:r>
      <w:r w:rsidR="0022637F" w:rsidRPr="00C1025D">
        <w:rPr>
          <w:rFonts w:ascii="Times New Roman" w:eastAsia="Times New Roman" w:hAnsi="Times New Roman" w:cs="Times New Roman"/>
          <w:shd w:val="clear" w:color="auto" w:fill="FFFFFF"/>
        </w:rPr>
        <w:t>.</w:t>
      </w:r>
      <w:r w:rsidR="009004DA" w:rsidRPr="00C1025D">
        <w:rPr>
          <w:rFonts w:ascii="Times New Roman" w:eastAsia="Times New Roman" w:hAnsi="Times New Roman" w:cs="Times New Roman"/>
          <w:shd w:val="clear" w:color="auto" w:fill="FFFFFF"/>
        </w:rPr>
        <w:t xml:space="preserve"> This study</w:t>
      </w:r>
      <w:r w:rsidR="00771387" w:rsidRPr="00C1025D">
        <w:rPr>
          <w:rFonts w:ascii="Times New Roman" w:eastAsia="Times New Roman" w:hAnsi="Times New Roman" w:cs="Times New Roman"/>
          <w:shd w:val="clear" w:color="auto" w:fill="FFFFFF"/>
        </w:rPr>
        <w:t xml:space="preserve"> also</w:t>
      </w:r>
      <w:r w:rsidR="009004DA" w:rsidRPr="00C1025D">
        <w:rPr>
          <w:rFonts w:ascii="Times New Roman" w:eastAsia="Times New Roman" w:hAnsi="Times New Roman" w:cs="Times New Roman"/>
          <w:shd w:val="clear" w:color="auto" w:fill="FFFFFF"/>
        </w:rPr>
        <w:t xml:space="preserve"> had difficulties in showing the significance of p16 alone for e.g. progression-free survival. </w:t>
      </w:r>
    </w:p>
    <w:p w14:paraId="69AC1AFA" w14:textId="336B8231" w:rsidR="009E5726" w:rsidRPr="00C1025D" w:rsidRDefault="00FE52C1">
      <w:pPr>
        <w:autoSpaceDE w:val="0"/>
        <w:autoSpaceDN w:val="0"/>
        <w:adjustRightInd w:val="0"/>
        <w:spacing w:line="480" w:lineRule="auto"/>
        <w:jc w:val="both"/>
        <w:rPr>
          <w:rFonts w:ascii="Times New Roman" w:hAnsi="Times New Roman" w:cs="Times New Roman"/>
        </w:rPr>
      </w:pPr>
      <w:r w:rsidRPr="00C1025D">
        <w:rPr>
          <w:rFonts w:ascii="Times New Roman" w:hAnsi="Times New Roman" w:cs="Times New Roman"/>
        </w:rPr>
        <w:t xml:space="preserve">    </w:t>
      </w:r>
      <w:r w:rsidR="005C5512" w:rsidRPr="00C1025D">
        <w:rPr>
          <w:rFonts w:ascii="Times New Roman" w:hAnsi="Times New Roman" w:cs="Times New Roman"/>
        </w:rPr>
        <w:t>In this study, w</w:t>
      </w:r>
      <w:r w:rsidR="009E5726" w:rsidRPr="00C1025D">
        <w:rPr>
          <w:rFonts w:ascii="Times New Roman" w:hAnsi="Times New Roman" w:cs="Times New Roman"/>
        </w:rPr>
        <w:t>e chose overall survival instead of</w:t>
      </w:r>
      <w:r w:rsidR="000207E6" w:rsidRPr="00C1025D">
        <w:rPr>
          <w:rFonts w:ascii="Times New Roman" w:hAnsi="Times New Roman" w:cs="Times New Roman"/>
        </w:rPr>
        <w:t xml:space="preserve"> </w:t>
      </w:r>
      <w:r w:rsidR="009E5726" w:rsidRPr="00C1025D">
        <w:rPr>
          <w:rFonts w:ascii="Times New Roman" w:hAnsi="Times New Roman" w:cs="Times New Roman"/>
        </w:rPr>
        <w:t>disease-specific survival as a primary endpoint because it</w:t>
      </w:r>
      <w:r w:rsidR="000207E6" w:rsidRPr="00C1025D">
        <w:rPr>
          <w:rFonts w:ascii="Times New Roman" w:hAnsi="Times New Roman" w:cs="Times New Roman"/>
        </w:rPr>
        <w:t xml:space="preserve"> </w:t>
      </w:r>
      <w:r w:rsidR="009E5726" w:rsidRPr="00C1025D">
        <w:rPr>
          <w:rFonts w:ascii="Times New Roman" w:hAnsi="Times New Roman" w:cs="Times New Roman"/>
        </w:rPr>
        <w:t>represents the c</w:t>
      </w:r>
      <w:r w:rsidR="000207E6" w:rsidRPr="00C1025D">
        <w:rPr>
          <w:rFonts w:ascii="Times New Roman" w:hAnsi="Times New Roman" w:cs="Times New Roman"/>
        </w:rPr>
        <w:t>umulative eff</w:t>
      </w:r>
      <w:r w:rsidR="009E5726" w:rsidRPr="00C1025D">
        <w:rPr>
          <w:rFonts w:ascii="Times New Roman" w:hAnsi="Times New Roman" w:cs="Times New Roman"/>
        </w:rPr>
        <w:t>ect of competing</w:t>
      </w:r>
      <w:r w:rsidR="000207E6" w:rsidRPr="00C1025D">
        <w:rPr>
          <w:rFonts w:ascii="Times New Roman" w:hAnsi="Times New Roman" w:cs="Times New Roman"/>
        </w:rPr>
        <w:t xml:space="preserve"> diseases, treatment-morbidity, and </w:t>
      </w:r>
      <w:r w:rsidR="009E5726" w:rsidRPr="00C1025D">
        <w:rPr>
          <w:rFonts w:ascii="Times New Roman" w:hAnsi="Times New Roman" w:cs="Times New Roman"/>
        </w:rPr>
        <w:t xml:space="preserve">age on patient survival. </w:t>
      </w:r>
      <w:r w:rsidR="000207E6" w:rsidRPr="00C1025D">
        <w:rPr>
          <w:rFonts w:ascii="Times New Roman" w:hAnsi="Times New Roman" w:cs="Times New Roman"/>
        </w:rPr>
        <w:t xml:space="preserve">As disease progression is associated with significantly poorer outcome and </w:t>
      </w:r>
      <w:r w:rsidR="00A533AF" w:rsidRPr="00C1025D">
        <w:rPr>
          <w:rFonts w:ascii="Times New Roman" w:hAnsi="Times New Roman" w:cs="Times New Roman"/>
        </w:rPr>
        <w:t xml:space="preserve">consequently </w:t>
      </w:r>
      <w:r w:rsidR="000207E6" w:rsidRPr="00C1025D">
        <w:rPr>
          <w:rFonts w:ascii="Times New Roman" w:hAnsi="Times New Roman" w:cs="Times New Roman"/>
        </w:rPr>
        <w:t>a decrease in quality of life</w:t>
      </w:r>
      <w:r w:rsidR="009E5726" w:rsidRPr="00C1025D">
        <w:rPr>
          <w:rFonts w:ascii="Times New Roman" w:hAnsi="Times New Roman" w:cs="Times New Roman"/>
        </w:rPr>
        <w:t xml:space="preserve">, we developed a nomogram </w:t>
      </w:r>
      <w:r w:rsidR="00927247" w:rsidRPr="00C1025D">
        <w:rPr>
          <w:rFonts w:ascii="Times New Roman" w:hAnsi="Times New Roman" w:cs="Times New Roman"/>
        </w:rPr>
        <w:t xml:space="preserve">with </w:t>
      </w:r>
      <w:r w:rsidR="00F15254" w:rsidRPr="00C1025D">
        <w:rPr>
          <w:rFonts w:ascii="Times New Roman" w:hAnsi="Times New Roman" w:cs="Times New Roman"/>
        </w:rPr>
        <w:t>PFS</w:t>
      </w:r>
      <w:r w:rsidR="00927247" w:rsidRPr="00C1025D">
        <w:rPr>
          <w:rFonts w:ascii="Times New Roman" w:hAnsi="Times New Roman" w:cs="Times New Roman"/>
        </w:rPr>
        <w:t xml:space="preserve"> as the endpoint</w:t>
      </w:r>
      <w:r w:rsidR="000207E6" w:rsidRPr="00C1025D">
        <w:rPr>
          <w:rFonts w:ascii="Times New Roman" w:hAnsi="Times New Roman" w:cs="Times New Roman"/>
        </w:rPr>
        <w:t xml:space="preserve">. </w:t>
      </w:r>
      <w:r w:rsidR="009E5726" w:rsidRPr="00C1025D">
        <w:rPr>
          <w:rFonts w:ascii="Times New Roman" w:hAnsi="Times New Roman" w:cs="Times New Roman"/>
        </w:rPr>
        <w:t xml:space="preserve">The </w:t>
      </w:r>
      <w:r w:rsidR="000207E6" w:rsidRPr="00C1025D">
        <w:rPr>
          <w:rFonts w:ascii="Times New Roman" w:hAnsi="Times New Roman" w:cs="Times New Roman"/>
        </w:rPr>
        <w:t>PFS n</w:t>
      </w:r>
      <w:r w:rsidR="009E5726" w:rsidRPr="00C1025D">
        <w:rPr>
          <w:rFonts w:ascii="Times New Roman" w:hAnsi="Times New Roman" w:cs="Times New Roman"/>
        </w:rPr>
        <w:t>omogram therefore c</w:t>
      </w:r>
      <w:r w:rsidR="000207E6" w:rsidRPr="00C1025D">
        <w:rPr>
          <w:rFonts w:ascii="Times New Roman" w:hAnsi="Times New Roman" w:cs="Times New Roman"/>
        </w:rPr>
        <w:t xml:space="preserve">omplements the overall survival </w:t>
      </w:r>
      <w:r w:rsidR="009E5726" w:rsidRPr="00C1025D">
        <w:rPr>
          <w:rFonts w:ascii="Times New Roman" w:hAnsi="Times New Roman" w:cs="Times New Roman"/>
        </w:rPr>
        <w:t>nomogram</w:t>
      </w:r>
      <w:r w:rsidR="000207E6" w:rsidRPr="00C1025D">
        <w:rPr>
          <w:rFonts w:ascii="Times New Roman" w:hAnsi="Times New Roman" w:cs="Times New Roman"/>
        </w:rPr>
        <w:t xml:space="preserve"> well</w:t>
      </w:r>
      <w:r w:rsidR="009E5726" w:rsidRPr="00C1025D">
        <w:rPr>
          <w:rFonts w:ascii="Times New Roman" w:hAnsi="Times New Roman" w:cs="Times New Roman"/>
        </w:rPr>
        <w:t>.</w:t>
      </w:r>
      <w:r w:rsidR="003E6A4B" w:rsidRPr="00C1025D">
        <w:rPr>
          <w:rFonts w:ascii="Times New Roman" w:hAnsi="Times New Roman" w:cs="Times New Roman"/>
        </w:rPr>
        <w:t xml:space="preserve"> </w:t>
      </w:r>
    </w:p>
    <w:p w14:paraId="665D1BB9" w14:textId="1BB0CEDF" w:rsidR="009D5159" w:rsidRPr="0054385A" w:rsidRDefault="00FE52C1">
      <w:pPr>
        <w:spacing w:line="480" w:lineRule="auto"/>
        <w:contextualSpacing/>
        <w:jc w:val="both"/>
        <w:rPr>
          <w:rFonts w:ascii="Times New Roman" w:eastAsia="Times New Roman" w:hAnsi="Times New Roman" w:cs="Times New Roman"/>
          <w:shd w:val="clear" w:color="auto" w:fill="FFFFFF"/>
        </w:rPr>
      </w:pPr>
      <w:r w:rsidRPr="00C1025D">
        <w:rPr>
          <w:rFonts w:ascii="Times New Roman" w:hAnsi="Times New Roman" w:cs="Times New Roman"/>
        </w:rPr>
        <w:t xml:space="preserve">    </w:t>
      </w:r>
      <w:r w:rsidR="003A78DC" w:rsidRPr="0054385A">
        <w:rPr>
          <w:rFonts w:ascii="Times New Roman" w:eastAsia="Times New Roman" w:hAnsi="Times New Roman" w:cs="Times New Roman"/>
          <w:shd w:val="clear" w:color="auto" w:fill="FFFFFF"/>
        </w:rPr>
        <w:t xml:space="preserve">Although our </w:t>
      </w:r>
      <w:r w:rsidR="00927247" w:rsidRPr="0054385A">
        <w:rPr>
          <w:rFonts w:ascii="Times New Roman" w:eastAsia="Times New Roman" w:hAnsi="Times New Roman" w:cs="Times New Roman"/>
          <w:shd w:val="clear" w:color="auto" w:fill="FFFFFF"/>
        </w:rPr>
        <w:t>training cohort is population based</w:t>
      </w:r>
      <w:r w:rsidR="003A78DC" w:rsidRPr="0054385A">
        <w:rPr>
          <w:rFonts w:ascii="Times New Roman" w:eastAsia="Times New Roman" w:hAnsi="Times New Roman" w:cs="Times New Roman"/>
          <w:shd w:val="clear" w:color="auto" w:fill="FFFFFF"/>
        </w:rPr>
        <w:t xml:space="preserve"> and selection-bias is minimized</w:t>
      </w:r>
      <w:r w:rsidR="00CF3C02" w:rsidRPr="0054385A">
        <w:rPr>
          <w:rFonts w:ascii="Times New Roman" w:eastAsia="Times New Roman" w:hAnsi="Times New Roman" w:cs="Times New Roman"/>
          <w:shd w:val="clear" w:color="auto" w:fill="FFFFFF"/>
        </w:rPr>
        <w:t>,</w:t>
      </w:r>
      <w:r w:rsidR="003A78DC" w:rsidRPr="0054385A">
        <w:rPr>
          <w:rFonts w:ascii="Times New Roman" w:eastAsia="Times New Roman" w:hAnsi="Times New Roman" w:cs="Times New Roman"/>
          <w:shd w:val="clear" w:color="auto" w:fill="FFFFFF"/>
        </w:rPr>
        <w:t xml:space="preserve"> t</w:t>
      </w:r>
      <w:r w:rsidR="003D5844" w:rsidRPr="0054385A">
        <w:rPr>
          <w:rFonts w:ascii="Times New Roman" w:eastAsia="Times New Roman" w:hAnsi="Times New Roman" w:cs="Times New Roman"/>
          <w:shd w:val="clear" w:color="auto" w:fill="FFFFFF"/>
        </w:rPr>
        <w:t xml:space="preserve">he nomograms </w:t>
      </w:r>
      <w:r w:rsidR="00AC46BC" w:rsidRPr="0054385A">
        <w:rPr>
          <w:rFonts w:ascii="Times New Roman" w:eastAsia="Times New Roman" w:hAnsi="Times New Roman" w:cs="Times New Roman"/>
          <w:shd w:val="clear" w:color="auto" w:fill="FFFFFF"/>
        </w:rPr>
        <w:t>have</w:t>
      </w:r>
      <w:r w:rsidR="00735142" w:rsidRPr="0054385A">
        <w:rPr>
          <w:rFonts w:ascii="Times New Roman" w:eastAsia="Times New Roman" w:hAnsi="Times New Roman" w:cs="Times New Roman"/>
          <w:shd w:val="clear" w:color="auto" w:fill="FFFFFF"/>
        </w:rPr>
        <w:t xml:space="preserve"> limitations.</w:t>
      </w:r>
      <w:r w:rsidR="003A78DC" w:rsidRPr="0054385A">
        <w:rPr>
          <w:rFonts w:ascii="Times New Roman" w:eastAsia="Times New Roman" w:hAnsi="Times New Roman" w:cs="Times New Roman"/>
          <w:shd w:val="clear" w:color="auto" w:fill="FFFFFF"/>
        </w:rPr>
        <w:t xml:space="preserve"> With respect to accuracy, the CIs at the various predicted probabilities of recurrence should be considered if using these nomograms in clinical setti</w:t>
      </w:r>
      <w:r w:rsidR="00AC46BC" w:rsidRPr="0054385A">
        <w:rPr>
          <w:rFonts w:ascii="Times New Roman" w:eastAsia="Times New Roman" w:hAnsi="Times New Roman" w:cs="Times New Roman"/>
          <w:shd w:val="clear" w:color="auto" w:fill="FFFFFF"/>
        </w:rPr>
        <w:t>ngs.</w:t>
      </w:r>
      <w:r w:rsidR="00D2083E" w:rsidRPr="0054385A">
        <w:rPr>
          <w:rFonts w:ascii="Times New Roman" w:eastAsia="Times New Roman" w:hAnsi="Times New Roman" w:cs="Times New Roman"/>
          <w:shd w:val="clear" w:color="auto" w:fill="FFFFFF"/>
        </w:rPr>
        <w:t xml:space="preserve"> The final models performed well in calibration and discrimination</w:t>
      </w:r>
      <w:r w:rsidRPr="0054385A">
        <w:rPr>
          <w:rFonts w:ascii="Times New Roman" w:eastAsia="Times New Roman" w:hAnsi="Times New Roman" w:cs="Times New Roman"/>
          <w:shd w:val="clear" w:color="auto" w:fill="FFFFFF"/>
        </w:rPr>
        <w:t>,</w:t>
      </w:r>
      <w:r w:rsidR="00D2083E" w:rsidRPr="0054385A">
        <w:rPr>
          <w:rFonts w:ascii="Times New Roman" w:eastAsia="Times New Roman" w:hAnsi="Times New Roman" w:cs="Times New Roman"/>
          <w:shd w:val="clear" w:color="auto" w:fill="FFFFFF"/>
        </w:rPr>
        <w:t xml:space="preserve"> but the level (risk of outcomes) is – as expected – not identical across cohorts. This is most evident in the German cohort</w:t>
      </w:r>
      <w:r w:rsidR="000C3C77" w:rsidRPr="0054385A">
        <w:rPr>
          <w:rFonts w:ascii="Times New Roman" w:eastAsia="Times New Roman" w:hAnsi="Times New Roman" w:cs="Times New Roman"/>
          <w:shd w:val="clear" w:color="auto" w:fill="FFFFFF"/>
        </w:rPr>
        <w:t>, and this</w:t>
      </w:r>
      <w:r w:rsidR="00D2083E" w:rsidRPr="0054385A">
        <w:rPr>
          <w:rFonts w:ascii="Times New Roman" w:eastAsia="Times New Roman" w:hAnsi="Times New Roman" w:cs="Times New Roman"/>
          <w:shd w:val="clear" w:color="auto" w:fill="FFFFFF"/>
        </w:rPr>
        <w:t xml:space="preserve"> risk should be taken into account when using the models.</w:t>
      </w:r>
      <w:r w:rsidR="00021508" w:rsidRPr="0054385A">
        <w:rPr>
          <w:rFonts w:ascii="Times New Roman" w:eastAsia="Times New Roman" w:hAnsi="Times New Roman" w:cs="Times New Roman"/>
          <w:shd w:val="clear" w:color="auto" w:fill="FFFFFF"/>
        </w:rPr>
        <w:t xml:space="preserve"> The German cohort might perform worse due to several factors; partly a significant lower HPV-prevalence, higher smoking,</w:t>
      </w:r>
      <w:r w:rsidR="00CC73A9" w:rsidRPr="0054385A">
        <w:rPr>
          <w:rFonts w:ascii="Times New Roman" w:eastAsia="Times New Roman" w:hAnsi="Times New Roman" w:cs="Times New Roman"/>
          <w:shd w:val="clear" w:color="auto" w:fill="FFFFFF"/>
        </w:rPr>
        <w:t xml:space="preserve"> higher share of patients who experience progression,</w:t>
      </w:r>
      <w:r w:rsidR="00021508" w:rsidRPr="0054385A">
        <w:rPr>
          <w:rFonts w:ascii="Times New Roman" w:eastAsia="Times New Roman" w:hAnsi="Times New Roman" w:cs="Times New Roman"/>
          <w:shd w:val="clear" w:color="auto" w:fill="FFFFFF"/>
        </w:rPr>
        <w:t xml:space="preserve"> and a greater share of patients in advanced stage (e.g. stage 3 and 4). Although this is adjusted for, it should be considered whether these nomograms are best suitable in </w:t>
      </w:r>
      <w:r w:rsidR="00021508" w:rsidRPr="0054385A">
        <w:rPr>
          <w:rFonts w:ascii="Times New Roman" w:eastAsia="Times New Roman" w:hAnsi="Times New Roman" w:cs="Times New Roman"/>
          <w:shd w:val="clear" w:color="auto" w:fill="FFFFFF"/>
        </w:rPr>
        <w:lastRenderedPageBreak/>
        <w:t xml:space="preserve">HPV-high risk areas. A possible other bias in this model is the </w:t>
      </w:r>
      <w:r w:rsidR="009D5159" w:rsidRPr="0054385A">
        <w:rPr>
          <w:rFonts w:ascii="Times New Roman" w:eastAsia="Times New Roman" w:hAnsi="Times New Roman" w:cs="Times New Roman"/>
          <w:shd w:val="clear" w:color="auto" w:fill="FFFFFF"/>
        </w:rPr>
        <w:t>number of censored patients as observed in the crude survival analysis. The Danish, UK and Swedish cent</w:t>
      </w:r>
      <w:r w:rsidR="00855E8C" w:rsidRPr="00C1025D">
        <w:rPr>
          <w:rFonts w:ascii="Times New Roman" w:eastAsia="Times New Roman" w:hAnsi="Times New Roman" w:cs="Times New Roman"/>
          <w:shd w:val="clear" w:color="auto" w:fill="FFFFFF"/>
        </w:rPr>
        <w:t>re</w:t>
      </w:r>
      <w:r w:rsidR="009D5159" w:rsidRPr="0054385A">
        <w:rPr>
          <w:rFonts w:ascii="Times New Roman" w:eastAsia="Times New Roman" w:hAnsi="Times New Roman" w:cs="Times New Roman"/>
          <w:shd w:val="clear" w:color="auto" w:fill="FFFFFF"/>
        </w:rPr>
        <w:t xml:space="preserve">s have approximately 60-70% censorship opposed to the German with merely 45% censored patients. </w:t>
      </w:r>
    </w:p>
    <w:p w14:paraId="5FCB96B9" w14:textId="4A9B3853" w:rsidR="00FE52C1" w:rsidRPr="0054385A" w:rsidRDefault="009D5159">
      <w:pPr>
        <w:spacing w:line="480" w:lineRule="auto"/>
        <w:contextualSpacing/>
        <w:jc w:val="both"/>
        <w:rPr>
          <w:rFonts w:ascii="Times New Roman" w:eastAsia="Times New Roman" w:hAnsi="Times New Roman" w:cs="Times New Roman"/>
          <w:shd w:val="clear" w:color="auto" w:fill="FFFFFF"/>
        </w:rPr>
      </w:pPr>
      <w:r w:rsidRPr="0054385A">
        <w:rPr>
          <w:rFonts w:ascii="Times New Roman" w:eastAsia="Times New Roman" w:hAnsi="Times New Roman" w:cs="Times New Roman"/>
          <w:shd w:val="clear" w:color="auto" w:fill="FFFFFF"/>
        </w:rPr>
        <w:t>T</w:t>
      </w:r>
      <w:r w:rsidR="001120FA" w:rsidRPr="0054385A">
        <w:rPr>
          <w:rFonts w:ascii="Times New Roman" w:eastAsia="Times New Roman" w:hAnsi="Times New Roman" w:cs="Times New Roman"/>
          <w:shd w:val="clear" w:color="auto" w:fill="FFFFFF"/>
        </w:rPr>
        <w:t>hese</w:t>
      </w:r>
      <w:r w:rsidR="00ED0EF7" w:rsidRPr="0054385A">
        <w:rPr>
          <w:rFonts w:ascii="Times New Roman" w:eastAsia="Times New Roman" w:hAnsi="Times New Roman" w:cs="Times New Roman"/>
          <w:shd w:val="clear" w:color="auto" w:fill="FFFFFF"/>
        </w:rPr>
        <w:t xml:space="preserve"> nomograms are only applicable for patients who underwent evaluation at multidisciplinary head and neck cancer </w:t>
      </w:r>
      <w:r w:rsidR="001120FA" w:rsidRPr="0054385A">
        <w:rPr>
          <w:rFonts w:ascii="Times New Roman" w:eastAsia="Times New Roman" w:hAnsi="Times New Roman" w:cs="Times New Roman"/>
          <w:shd w:val="clear" w:color="auto" w:fill="FFFFFF"/>
        </w:rPr>
        <w:t>centres</w:t>
      </w:r>
      <w:r w:rsidR="00ED0EF7" w:rsidRPr="0054385A">
        <w:rPr>
          <w:rFonts w:ascii="Times New Roman" w:eastAsia="Times New Roman" w:hAnsi="Times New Roman" w:cs="Times New Roman"/>
          <w:shd w:val="clear" w:color="auto" w:fill="FFFFFF"/>
        </w:rPr>
        <w:t xml:space="preserve">, as </w:t>
      </w:r>
      <w:r w:rsidR="007D1FCD" w:rsidRPr="0054385A">
        <w:rPr>
          <w:rFonts w:ascii="Times New Roman" w:eastAsia="Times New Roman" w:hAnsi="Times New Roman" w:cs="Times New Roman"/>
          <w:shd w:val="clear" w:color="auto" w:fill="FFFFFF"/>
        </w:rPr>
        <w:t>performance of the nomograms is likely to be worse for patients</w:t>
      </w:r>
      <w:r w:rsidR="00926300" w:rsidRPr="0054385A">
        <w:rPr>
          <w:rFonts w:ascii="Times New Roman" w:eastAsia="Times New Roman" w:hAnsi="Times New Roman" w:cs="Times New Roman"/>
          <w:shd w:val="clear" w:color="auto" w:fill="FFFFFF"/>
        </w:rPr>
        <w:t xml:space="preserve"> who d</w:t>
      </w:r>
      <w:r w:rsidR="000C3C77" w:rsidRPr="0054385A">
        <w:rPr>
          <w:rFonts w:ascii="Times New Roman" w:eastAsia="Times New Roman" w:hAnsi="Times New Roman" w:cs="Times New Roman"/>
          <w:shd w:val="clear" w:color="auto" w:fill="FFFFFF"/>
        </w:rPr>
        <w:t>o</w:t>
      </w:r>
      <w:r w:rsidR="00926300" w:rsidRPr="0054385A">
        <w:rPr>
          <w:rFonts w:ascii="Times New Roman" w:eastAsia="Times New Roman" w:hAnsi="Times New Roman" w:cs="Times New Roman"/>
          <w:shd w:val="clear" w:color="auto" w:fill="FFFFFF"/>
        </w:rPr>
        <w:t xml:space="preserve"> not attend </w:t>
      </w:r>
      <w:r w:rsidR="000B69E8" w:rsidRPr="0054385A">
        <w:rPr>
          <w:rFonts w:ascii="Times New Roman" w:eastAsia="Times New Roman" w:hAnsi="Times New Roman" w:cs="Times New Roman"/>
          <w:shd w:val="clear" w:color="auto" w:fill="FFFFFF"/>
        </w:rPr>
        <w:t>multidisciplinary evaluation</w:t>
      </w:r>
      <w:r w:rsidR="007D1FCD" w:rsidRPr="0054385A">
        <w:rPr>
          <w:rFonts w:ascii="Times New Roman" w:eastAsia="Times New Roman" w:hAnsi="Times New Roman" w:cs="Times New Roman"/>
          <w:shd w:val="clear" w:color="auto" w:fill="FFFFFF"/>
        </w:rPr>
        <w:t>.</w:t>
      </w:r>
      <w:r w:rsidR="00D2083E" w:rsidRPr="0054385A">
        <w:rPr>
          <w:rFonts w:ascii="Times New Roman" w:eastAsia="Times New Roman" w:hAnsi="Times New Roman" w:cs="Times New Roman"/>
          <w:shd w:val="clear" w:color="auto" w:fill="FFFFFF"/>
        </w:rPr>
        <w:t xml:space="preserve"> </w:t>
      </w:r>
    </w:p>
    <w:p w14:paraId="58000301" w14:textId="1F59D6BA" w:rsidR="00584AD5" w:rsidRPr="0054385A" w:rsidRDefault="00584AD5" w:rsidP="0054385A">
      <w:pPr>
        <w:spacing w:line="480" w:lineRule="auto"/>
        <w:rPr>
          <w:rFonts w:ascii="Times New Roman" w:eastAsia="Times New Roman" w:hAnsi="Times New Roman" w:cs="Times New Roman"/>
          <w:shd w:val="clear" w:color="auto" w:fill="FFFFFF"/>
        </w:rPr>
      </w:pPr>
      <w:r w:rsidRPr="0054385A">
        <w:rPr>
          <w:rFonts w:ascii="Times New Roman" w:eastAsia="Times New Roman" w:hAnsi="Times New Roman" w:cs="Times New Roman"/>
          <w:spacing w:val="3"/>
          <w:shd w:val="clear" w:color="auto" w:fill="FFFFFF"/>
        </w:rPr>
        <w:t xml:space="preserve">     </w:t>
      </w:r>
      <w:r w:rsidR="00CD0D90" w:rsidRPr="0054385A">
        <w:rPr>
          <w:rFonts w:ascii="Times New Roman" w:eastAsia="Times New Roman" w:hAnsi="Times New Roman" w:cs="Times New Roman"/>
          <w:spacing w:val="3"/>
          <w:shd w:val="clear" w:color="auto" w:fill="FFFFFF"/>
        </w:rPr>
        <w:t xml:space="preserve">p16 overexpression is a </w:t>
      </w:r>
      <w:r w:rsidR="00B26195" w:rsidRPr="00C1025D">
        <w:rPr>
          <w:rFonts w:ascii="Times New Roman" w:eastAsia="Times New Roman" w:hAnsi="Times New Roman" w:cs="Times New Roman"/>
          <w:spacing w:val="3"/>
          <w:shd w:val="clear" w:color="auto" w:fill="FFFFFF"/>
        </w:rPr>
        <w:t xml:space="preserve">standard surrogate </w:t>
      </w:r>
      <w:r w:rsidR="0032045F" w:rsidRPr="0054385A">
        <w:rPr>
          <w:rFonts w:ascii="Times New Roman" w:eastAsia="Times New Roman" w:hAnsi="Times New Roman" w:cs="Times New Roman"/>
          <w:spacing w:val="3"/>
          <w:shd w:val="clear" w:color="auto" w:fill="FFFFFF"/>
        </w:rPr>
        <w:t>biomarker for high-risk HPV-associated OPSCC</w:t>
      </w:r>
      <w:r w:rsidR="0032045F" w:rsidRPr="0054385A">
        <w:rPr>
          <w:rFonts w:ascii="Times New Roman" w:eastAsia="Times New Roman" w:hAnsi="Times New Roman" w:cs="Times New Roman"/>
          <w:spacing w:val="3"/>
          <w:shd w:val="clear" w:color="auto" w:fill="FFFFFF"/>
        </w:rPr>
        <w:fldChar w:fldCharType="begin" w:fldLock="1"/>
      </w:r>
      <w:r w:rsidR="0032045F" w:rsidRPr="0054385A">
        <w:rPr>
          <w:rFonts w:ascii="Times New Roman" w:eastAsia="Times New Roman" w:hAnsi="Times New Roman" w:cs="Times New Roman"/>
          <w:spacing w:val="3"/>
          <w:shd w:val="clear" w:color="auto" w:fill="FFFFFF"/>
        </w:rPr>
        <w:instrText>ADDIN CSL_CITATION { "citationItems" : [ { "id" : "ITEM-1", "itemData" : { "ISBN" : "1530-0285; 0893-3952", "abstract" : "Although a strong etiologic relationship between human papillomavirus (HPV) and a majority of oropharyngeal squamous cell carcinomas has been established, the role of HPV in non-oropharyngeal head and neck carcinomas is much less clear. Here, we investigated the prevalence and clinicopathologic significance of HPV and its reported biomarkers, CDKN2A(p16) and CDKN1A(p21), in laryngeal squamous cell carcinomas in patients treated either with primary surgery and postoperative radiation or with definitive radiation-based therapy. Nearly all of 76 tumors were keratinizing and none displayed the nonkeratinizing morphology that is typically associated with HPV infection in the oropharynx. However, CDKN2A(p16) immunohistochemistry was positive in 21 cases (28%) and CDKN1A(p21) in 34 (45%). CDKN2A(p16) and CDKN1A(p21) status strongly correlated with each other (P=0.0038). Yet, only four cases were HPV positive by DNA in situ hybridization or by reverse transcriptase PCR E6/E7 mRNA (all four were CDKN2A(p16) and CDKN1A(p21) positive). Unexpectedly, 9 additional tumors out of 20 CDKN2A(p16) positive cases harbored high-risk HPV DNA by PCR. For further investigation of this unexpected result, in situ hybridization for E6/E7 mRNA was performed on these nine cases and all were negative, confirming the absence of transcriptionally active virus. Patients with CDKN1A(p21)-positive tumors did have better overall survival (69% at 3 years) than those with CDKN1A(p21)-negative tumors (51% at 3 years) (P=0.045). There was also a strong trend towards better overall survival in the CDKN2A(p16)-positive group (P=0.058). Thus, it appears that the role of HPV is more complex in the larynx than in the oropharynx, and that CDKN2A(p16) and CDKN1A(p21) expression may not reflect HPV-driven tumors in most cases. Because of this, CDKN2A(p16) should not be used as a definitive surrogate marker of HPV-driven tumors in the larynx.", "author" : [ { "dropping-particle" : "", "family" : "Chernock", "given" : "R D", "non-dropping-particle" : "", "parse-names" : false, "suffix" : "" }, { "dropping-particle" : "", "family" : "Wang", "given" : "X", "non-dropping-particle" : "", "parse-names" : false, "suffix" : "" }, { "dropping-particle" : "", "family" : "Gao", "given" : "G", "non-dropping-particle" : "", "parse-names" : false, "suffix" : "" }, { "dropping-particle" : "", "family" : "Jr", "given" : "J S Lewis", "non-dropping-particle" : "", "parse-names" : false, "suffix" : "" }, { "dropping-particle" : "", "family" : "Zhang", "given" : "Q", "non-dropping-particle" : "", "parse-names" : false, "suffix" : "" }, { "dropping-particle" : "", "family" : "Thorstad", "given" : "W L", "non-dropping-particle" : "", "parse-names" : false, "suffix" : "" }, { "dropping-particle" : "", "family" : "El-Mofty", "given" : "S K", "non-dropping-particle" : "", "parse-names" : false, "suffix" : "" } ], "container-title" : "Modern pathology : an official journal of the United States and Canadian Academy of Pathology, Inc", "id" : "ITEM-1", "issue" : "2", "issued" : { "date-parts" : [ [ "2013", "2" ] ] }, "note" : "GR: P30 CA091842/CA/NCI NIH HHS/United States; JID: 8806605; NIHMS397956; OID: NLM: NIHMS397956; OID: NLM: PMC3529982; PMCR: 2013/08/01 00:00; 2012/09/21 [aheadofprint]; ppublish", "page" : "223-231", "title" : "Detection and significance of human papillomavirus, CDKN2A(p16) and CDKN1A(p21) expression in squamous cell carcinoma of the larynx", "type" : "article-journal", "volume" : "26" }, "uris" : [ "http://www.mendeley.com/documents/?uuid=7154c337-a211-4c65-b66d-2c25f7937836" ] }, { "id" : "ITEM-2", "itemData" : { "ISBN" : "1936-0568", "abstract" : "It is widely acknowledged that human papillomavirus (HPV)-related oropharyngeal carcinoma is a biologically unique form of head and neck cancer that should be singled out and treated differently. It is now incumbent to find a test (or combination of tests) that accurately identifies cancers with the associated favorable prognosis for proper patient counseling and management and for placing patients in the correct treatment arms in the emerging clinical trials that are attempting to establish unique treatment types and approaches. The test (or combination of tests) that are utilized must be widely available, reliable, easy to interpret, and well-validated. While HPV-specific testing seems completely logical to use as a single test or one of a combination of tests, it turns out to be quite complicated in practice. Because of the different forms of the virus, the differing types of HPV-specific tests can give different information. HPV DNA, RNA, and protein assays have varying sensitivities for virus detection and also varying availability from formalin-fixed, paraffin-embedded tissue. Since p16 protein over expression is very sensitive for the presence of transcriptionally-active HPV and since it correlates strongly with patient outcomes, is widely available, and easy to interpret, it appears to currently be the single test that combines all of the desired attributes in a risk stratification marker for widespread implementation in clinical and research study settings. This article will review the literature on p16 immunohistochemistry and its relation to HPV-specific testing, discuss some practical issues related to its implementation, and present the case for why it should be the single test used for this purpose.", "author" : [ { "dropping-particle" : "", "family" : "Lewis JR", "given" : "JS", "non-dropping-particle" : "", "parse-names" : false, "suffix" : "" } ], "container-title" : "Head and neck pathology", "id" : "ITEM-2", "issued" : { "date-parts" : [ [ "2012", "7" ] ] }, "note" : "JID: 101304010; 0 (Cyclin-Dependent Kinase Inhibitor p16); 0 (Tumor Markers, Biological); OID: NLM: PMC3394161; PMCR: 2013/07/03 00:00; 2012/01/11 [received]; 2012/02/14 [accepted]; 2012/07/03 [aheadofprint]; ppublish", "page" : "S75-82", "title" : "p16 Immunohistochemistry as a standalone test for risk stratification in oropharyngeal squamous cell carcinoma", "type" : "article-journal", "volume" : "6 Suppl 1" }, "uris" : [ "http://www.mendeley.com/documents/?uuid=bd97fa00-7cb8-4d8d-b6db-589f6743dd56" ] }, { "id" : "ITEM-3", "itemData" : { "DOI" : "10.1038/bjc.2014.42", "ISBN" : "doi:10.1038/bjc.2014.42", "ISSN" : "1532-1827", "PMID" : "24518594", "abstract" : "BACKGROUND: A significant proportion of squamous cell carcinomas of the oropharynx (OP-SCC) are related to human papillomavirus (HPV) infection and p16 overexpression. This subgroup proves better prognosis and survival but no evidence exists on the correlation between HPV and p16 overexpression based on diagnostic measures and definition of p16 overexpression. We evaluated means of p16 and HPV diagnostics, and quantified overexpression of p16 in HPV-positive and -negative OP-SCCs by mode of immunohistochemical staining of carcinoma cells. METHODS: PubMed, Embase, and the Cochrane Library were searched from 1980 until October 2012. We applied the following inclusion criteria: a minimum of 20 cases of site-specific OP-SCCs, and HPV and p16 results present. Studies were categorised into three groups based on their definition of p16 overexpression: verbal definition, nuclear and cytoplasmatic staining between 5 and 69%, and \u226570% staining. RESULTS: We identified 39 studies with available outcome data (n=3926): 22 studies (n=1980) used PCR, 6 studies (n=688) used ISH, and 11 studies (n=1258) used both PCR and ISH for HPV diagnostics. The methods showed similar HPV-positive results. Overall, 52.5% of the cases (n=2062) were HPV positive. As to p16 overexpression, 17 studies (n=1684) used a minimum of 5-69% staining, and 7 studies (n=764) used \u226570% staining. Fifteen studies (n=1478) referred to a verbal definition. Studies showed high heterogeneity in diagnostics of HPV and definition of p16. The correlation between HPV positivity and p16 overexpression proved best numerically in the group applying \u226570% staining for p16 overexpression. The group with verbal definitions had a significantly lower false-positive rate, but along with the group applying 5-69% staining showed a worse sensitivity compared with \u226570% staining. CONCLUSIONS: There are substantial differences in how studies diagnose HPV and define p16 overexpression. Numerically, p16 staining is better to predict the presence of HPV (i.e. larger sensitivity), when the cutoff is set at \u226570% of cytoplasmatic and nuclear staining.", "author" : [ { "dropping-particle" : "", "family" : "Gr\u00f8nh\u00f8j Larsen", "given" : "C", "non-dropping-particle" : "", "parse-names" : false, "suffix" : "" }, { "dropping-particle" : "", "family" : "Gyldenl\u00f8ve", "given" : "M", "non-dropping-particle" : "", "parse-names" : false, "suffix" : "" }, { "dropping-particle" : "", "family" : "Jensen", "given" : "D H", "non-dropping-particle" : "", "parse-names" : false, "suffix" : "" }, { "dropping-particle" : "", "family" : "Therkildsen", "given" : "M H", "non-dropping-particle" : "", "parse-names" : false, "suffix" : "" }, { "dropping-particle" : "", "family" : "Kiss", "given" : "K", "non-dropping-particle" : "", "parse-names" : false, "suffix" : "" }, { "dropping-particle" : "", "family" : "Norrild", "given" : "B", "non-dropping-particle" : "", "parse-names" : false, "suffix" : "" }, { "dropping-particle" : "", "family" : "Konge", "given" : "L", "non-dropping-particle" : "", "parse-names" : false, "suffix" : "" }, { "dropping-particle" : "", "family" : "Buchwald", "given" : "C", "non-dropping-particle" : "von", "parse-names" : false, "suffix" : "" } ], "container-title" : "British journal of cancer", "id" : "ITEM-3", "issue" : "6", "issued" : { "date-parts" : [ [ "2014", "2", "11" ] ] }, "page" : "1587-1594", "title" : "Correlation between human papillomavirus and p16 overexpression in oropharyngeal tumours: a systematic review.", "type" : "article-journal", "volume" : "110" }, "uris" : [ "http://www.mendeley.com/documents/?uuid=5ba8e686-9f61-4ecd-96a3-c4bdff0db36b" ] } ], "mendeley" : { "formattedCitation" : "(Lewis JR, 2012; Chernock &lt;i&gt;et al&lt;/i&gt;, 2013; Gr\u00f8nh\u00f8j Larsen &lt;i&gt;et al&lt;/i&gt;, 2014)", "plainTextFormattedCitation" : "(Lewis JR, 2012; Chernock et al, 2013; Gr\u00f8nh\u00f8j Larsen et al, 2014)", "previouslyFormattedCitation" : "(Lewis JR, 2012; Chernock &lt;i&gt;et al&lt;/i&gt;, 2013; Gr\u00f8nh\u00f8j Larsen &lt;i&gt;et al&lt;/i&gt;, 2014)" }, "properties" : {  }, "schema" : "https://github.com/citation-style-language/schema/raw/master/csl-citation.json" }</w:instrText>
      </w:r>
      <w:r w:rsidR="0032045F" w:rsidRPr="0054385A">
        <w:rPr>
          <w:rFonts w:ascii="Times New Roman" w:eastAsia="Times New Roman" w:hAnsi="Times New Roman" w:cs="Times New Roman"/>
          <w:spacing w:val="3"/>
          <w:shd w:val="clear" w:color="auto" w:fill="FFFFFF"/>
        </w:rPr>
        <w:fldChar w:fldCharType="separate"/>
      </w:r>
      <w:r w:rsidR="0032045F" w:rsidRPr="0054385A">
        <w:rPr>
          <w:rFonts w:ascii="Times New Roman" w:eastAsia="Times New Roman" w:hAnsi="Times New Roman" w:cs="Times New Roman"/>
          <w:noProof/>
          <w:spacing w:val="3"/>
          <w:shd w:val="clear" w:color="auto" w:fill="FFFFFF"/>
        </w:rPr>
        <w:t>(Lewis JR, 2012; Chernock et al, 2013; Grønhøj Larsen et al, 2014)</w:t>
      </w:r>
      <w:r w:rsidR="0032045F" w:rsidRPr="0054385A">
        <w:rPr>
          <w:rFonts w:ascii="Times New Roman" w:eastAsia="Times New Roman" w:hAnsi="Times New Roman" w:cs="Times New Roman"/>
          <w:spacing w:val="3"/>
          <w:shd w:val="clear" w:color="auto" w:fill="FFFFFF"/>
        </w:rPr>
        <w:fldChar w:fldCharType="end"/>
      </w:r>
      <w:r w:rsidR="0032045F" w:rsidRPr="0054385A">
        <w:rPr>
          <w:rFonts w:ascii="Times New Roman" w:eastAsia="Times New Roman" w:hAnsi="Times New Roman" w:cs="Times New Roman"/>
          <w:spacing w:val="3"/>
          <w:shd w:val="clear" w:color="auto" w:fill="FFFFFF"/>
        </w:rPr>
        <w:t xml:space="preserve">. But notably, p16 overexpression is also present in a number of non-HPV-driven </w:t>
      </w:r>
      <w:r w:rsidRPr="0054385A">
        <w:rPr>
          <w:rFonts w:ascii="Times New Roman" w:eastAsia="Times New Roman" w:hAnsi="Times New Roman" w:cs="Times New Roman"/>
          <w:spacing w:val="3"/>
          <w:shd w:val="clear" w:color="auto" w:fill="FFFFFF"/>
        </w:rPr>
        <w:t>tumours</w:t>
      </w:r>
      <w:r w:rsidR="0032045F" w:rsidRPr="0054385A">
        <w:rPr>
          <w:rFonts w:ascii="Times New Roman" w:eastAsia="Times New Roman" w:hAnsi="Times New Roman" w:cs="Times New Roman"/>
          <w:spacing w:val="3"/>
          <w:shd w:val="clear" w:color="auto" w:fill="FFFFFF"/>
        </w:rPr>
        <w:t xml:space="preserve"> probably related to RAS and BRAF</w:t>
      </w:r>
      <w:r w:rsidRPr="0054385A">
        <w:rPr>
          <w:rFonts w:ascii="Times New Roman" w:eastAsia="Times New Roman" w:hAnsi="Times New Roman" w:cs="Times New Roman"/>
          <w:spacing w:val="3"/>
          <w:shd w:val="clear" w:color="auto" w:fill="FFFFFF"/>
        </w:rPr>
        <w:t xml:space="preserve"> mutations</w:t>
      </w:r>
      <w:r w:rsidR="00CD0D90" w:rsidRPr="0054385A">
        <w:rPr>
          <w:rFonts w:ascii="Times New Roman" w:eastAsia="Times New Roman" w:hAnsi="Times New Roman" w:cs="Times New Roman"/>
          <w:spacing w:val="3"/>
          <w:shd w:val="clear" w:color="auto" w:fill="FFFFFF"/>
        </w:rPr>
        <w:t xml:space="preserve"> </w:t>
      </w:r>
      <w:r w:rsidR="00B81FB7" w:rsidRPr="0054385A">
        <w:rPr>
          <w:rFonts w:ascii="Times New Roman" w:eastAsia="Times New Roman" w:hAnsi="Times New Roman" w:cs="Times New Roman"/>
          <w:spacing w:val="3"/>
          <w:shd w:val="clear" w:color="auto" w:fill="FFFFFF"/>
        </w:rPr>
        <w:fldChar w:fldCharType="begin" w:fldLock="1"/>
      </w:r>
      <w:r w:rsidR="00B81FB7" w:rsidRPr="0054385A">
        <w:rPr>
          <w:rFonts w:ascii="Times New Roman" w:eastAsia="Times New Roman" w:hAnsi="Times New Roman" w:cs="Times New Roman"/>
          <w:spacing w:val="3"/>
          <w:shd w:val="clear" w:color="auto" w:fill="FFFFFF"/>
        </w:rPr>
        <w:instrText>ADDIN CSL_CITATION { "citationItems" : [ { "id" : "ITEM-1", "itemData" : { "DOI" : "10.1038/onc.2010.614", "ISSN" : "0950-9232", "abstract" : "p16&lt;sup&gt;Ink4a&lt;/sup&gt; overexpression in cancer: a tumor suppressor gene associated with senescence and high-grade tumors", "author" : [ { "dropping-particle" : "", "family" : "Romagosa", "given" : "C", "non-dropping-particle" : "", "parse-names" : false, "suffix" : "" }, { "dropping-particle" : "", "family" : "Simonetti", "given" : "S", "non-dropping-particle" : "", "parse-names" : false, "suffix" : "" }, { "dropping-particle" : "", "family" : "L\u00f3pez-Vicente", "given" : "L", "non-dropping-particle" : "", "parse-names" : false, "suffix" : "" }, { "dropping-particle" : "", "family" : "Mazo", "given" : "A", "non-dropping-particle" : "", "parse-names" : false, "suffix" : "" }, { "dropping-particle" : "", "family" : "Lleonart", "given" : "M E", "non-dropping-particle" : "", "parse-names" : false, "suffix" : "" }, { "dropping-particle" : "", "family" : "Castellvi", "given" : "J", "non-dropping-particle" : "", "parse-names" : false, "suffix" : "" }, { "dropping-particle" : "", "family" : "Ramon y Cajal", "given" : "S", "non-dropping-particle" : "", "parse-names" : false, "suffix" : "" } ], "container-title" : "Oncogene", "id" : "ITEM-1", "issue" : "18", "issued" : { "date-parts" : [ [ "2011", "5", "7" ] ] }, "page" : "2087-2097", "publisher" : "Nature Publishing Group", "title" : "p16Ink4a overexpression in cancer: a tumor suppressor gene associated with senescence and high-grade tumors", "type" : "article-journal", "volume" : "30" }, "uris" : [ "http://www.mendeley.com/documents/?uuid=e026fdab-27d6-38b1-ac87-c1961284c1d0" ] } ], "mendeley" : { "formattedCitation" : "(Romagosa &lt;i&gt;et al&lt;/i&gt;, 2011)", "plainTextFormattedCitation" : "(Romagosa et al, 2011)", "previouslyFormattedCitation" : "(Romagosa &lt;i&gt;et al&lt;/i&gt;, 2011)" }, "properties" : {  }, "schema" : "https://github.com/citation-style-language/schema/raw/master/csl-citation.json" }</w:instrText>
      </w:r>
      <w:r w:rsidR="00B81FB7" w:rsidRPr="0054385A">
        <w:rPr>
          <w:rFonts w:ascii="Times New Roman" w:eastAsia="Times New Roman" w:hAnsi="Times New Roman" w:cs="Times New Roman"/>
          <w:spacing w:val="3"/>
          <w:shd w:val="clear" w:color="auto" w:fill="FFFFFF"/>
        </w:rPr>
        <w:fldChar w:fldCharType="separate"/>
      </w:r>
      <w:r w:rsidR="00B81FB7" w:rsidRPr="0054385A">
        <w:rPr>
          <w:rFonts w:ascii="Times New Roman" w:eastAsia="Times New Roman" w:hAnsi="Times New Roman" w:cs="Times New Roman"/>
          <w:noProof/>
          <w:spacing w:val="3"/>
          <w:shd w:val="clear" w:color="auto" w:fill="FFFFFF"/>
        </w:rPr>
        <w:t>(Romagosa et al, 2011)</w:t>
      </w:r>
      <w:r w:rsidR="00B81FB7" w:rsidRPr="0054385A">
        <w:rPr>
          <w:rFonts w:ascii="Times New Roman" w:eastAsia="Times New Roman" w:hAnsi="Times New Roman" w:cs="Times New Roman"/>
          <w:spacing w:val="3"/>
          <w:shd w:val="clear" w:color="auto" w:fill="FFFFFF"/>
        </w:rPr>
        <w:fldChar w:fldCharType="end"/>
      </w:r>
      <w:r w:rsidR="00B81FB7" w:rsidRPr="0054385A">
        <w:rPr>
          <w:rFonts w:ascii="Times New Roman" w:eastAsia="Times New Roman" w:hAnsi="Times New Roman" w:cs="Times New Roman"/>
          <w:spacing w:val="3"/>
          <w:shd w:val="clear" w:color="auto" w:fill="FFFFFF"/>
        </w:rPr>
        <w:t xml:space="preserve"> although not in KRAS</w:t>
      </w:r>
      <w:r w:rsidRPr="0054385A">
        <w:rPr>
          <w:rFonts w:ascii="Times New Roman" w:eastAsia="Times New Roman" w:hAnsi="Times New Roman" w:cs="Times New Roman"/>
          <w:spacing w:val="3"/>
          <w:shd w:val="clear" w:color="auto" w:fill="FFFFFF"/>
        </w:rPr>
        <w:t xml:space="preserve"> </w:t>
      </w:r>
      <w:r w:rsidR="00CD0D90" w:rsidRPr="0054385A">
        <w:rPr>
          <w:rFonts w:ascii="Times New Roman" w:eastAsia="Times New Roman" w:hAnsi="Times New Roman" w:cs="Times New Roman"/>
          <w:spacing w:val="3"/>
          <w:shd w:val="clear" w:color="auto" w:fill="FFFFFF"/>
        </w:rPr>
        <w:fldChar w:fldCharType="begin" w:fldLock="1"/>
      </w:r>
      <w:r w:rsidR="00CD0D90" w:rsidRPr="0054385A">
        <w:rPr>
          <w:rFonts w:ascii="Times New Roman" w:eastAsia="Times New Roman" w:hAnsi="Times New Roman" w:cs="Times New Roman"/>
          <w:spacing w:val="3"/>
          <w:shd w:val="clear" w:color="auto" w:fill="FFFFFF"/>
        </w:rPr>
        <w:instrText>ADDIN CSL_CITATION { "citationItems" : [ { "id" : "ITEM-1", "itemData" : { "DOI" : "10.1016/j.humpath.2014.08.001", "ISSN" : "1532-8392", "PMID" : "25257576", "abstract" : "Carcinogenesis of squamous cell carcinomas (SCCs) in the anogenital tract and head and neck region is heterogeneous. A substantial proportion of SCC in the vulva, anus, and head and neck follows a human papillomavirus (HPV)-induced carcinogenic pathway. However, the molecular pathways of carcinogenesis in the HPV-independent lesions are not completely understood. We hypothesized that oncogenic Kirsten rat sarcoma viral oncogene homolog (KRAS) mutations might represent a carcinogenic mechanism in a proportion of those HPV-negative cancers. Considering the repeated observation of KRAS-associated p16(INK4a) overexpression in human tumors, it was assumed that KRAS mutations might be particularly present in the group of HPV-negative, p16(INK4a)-positive cancers. To test this hypothesis, we analyzed 66 anal, vulvar, and head and neck SCC with known immunohistochemical p16(INK4a) and HPV DNA status for KRAS mutations in exon 2 (codons 12, 13, and 15). We enriched the tumor collection with HPV DNA-negative, p16(INK4a)-positive cancers. A subset of 37 cancers was also analyzed for mutations in the B-Raf proto-oncogene, serine/threonine kinase (BRAF) gene. None of the 66 tumors harbored mutations in KRAS exon 2, thus excluding KRAS mutations as a common event in SCC of the anogenital and head and neck region and as a cause of p16(INK4a) expression in these tumors. In addition, no BRAF mutations were detected in the 37 analyzed tumors. Further studies are required to determine the molecular events underlying HPV-negative anal, vulvar, and head and neck carcinogenesis. Considering HPV-independent p16(INK4a) overexpression in some of these tumors, particular focus should be placed on alternative upstream activators and potential downstream disruption of the p16(INK4a) pathway.", "author" : [ { "dropping-particle" : "", "family" : "Prigge", "given" : "Elena-Sophie", "non-dropping-particle" : "", "parse-names" : false, "suffix" : "" }, { "dropping-particle" : "", "family" : "Urban", "given" : "Katharina", "non-dropping-particle" : "", "parse-names" : false, "suffix" : "" }, { "dropping-particle" : "", "family" : "Stiegler", "given" : "Sandrine", "non-dropping-particle" : "", "parse-names" : false, "suffix" : "" }, { "dropping-particle" : "", "family" : "M\u00fcller", "given" : "Meike", "non-dropping-particle" : "", "parse-names" : false, "suffix" : "" }, { "dropping-particle" : "", "family" : "Kloor", "given" : "Matthias", "non-dropping-particle" : "", "parse-names" : false, "suffix" : "" }, { "dropping-particle" : "", "family" : "Mai", "given" : "Sabine", "non-dropping-particle" : "", "parse-names" : false, "suffix" : "" }, { "dropping-particle" : "", "family" : "Ottstadt", "given" : "Martine", "non-dropping-particle" : "", "parse-names" : false, "suffix" : "" }, { "dropping-particle" : "", "family" : "Lohr", "given" : "Frank", "non-dropping-particle" : "", "parse-names" : false, "suffix" : "" }, { "dropping-particle" : "", "family" : "Wenz", "given" : "Frederik", "non-dropping-particle" : "", "parse-names" : false, "suffix" : "" }, { "dropping-particle" : "", "family" : "Wagner", "given" : "Steffen", "non-dropping-particle" : "", "parse-names" : false, "suffix" : "" }, { "dropping-particle" : "", "family" : "Wittekindt", "given" : "Claus", "non-dropping-particle" : "", "parse-names" : false, "suffix" : "" }, { "dropping-particle" : "", "family" : "Klussmann", "given" : "Jens Peter", "non-dropping-particle" : "", "parse-names" : false, "suffix" : "" }, { "dropping-particle" : "", "family" : "Hampl", "given" : "Monika", "non-dropping-particle" : "", "parse-names" : false, "suffix" : "" }, { "dropping-particle" : "", "family" : "Knebel Doeberitz", "given" : "Magnus", "non-dropping-particle" : "von", "parse-names" : false, "suffix" : "" }, { "dropping-particle" : "", "family" : "Reuschenbach", "given" : "Miriam", "non-dropping-particle" : "", "parse-names" : false, "suffix" : "" } ], "container-title" : "Human pathology", "id" : "ITEM-1", "issue" : "11", "issued" : { "date-parts" : [ [ "2014", "11", "1" ] ] }, "page" : "2347-54", "publisher" : "Elsevier", "title" : "No evidence of oncogenic KRAS mutations in squamous cell carcinomas of the anogenital tract and head and neck region independent of human papillomavirus and p16(INK4a) status.", "type" : "article-journal", "volume" : "45" }, "uris" : [ "http://www.mendeley.com/documents/?uuid=37ce83db-c35e-3f26-a678-c27b86cdb730" ] } ], "mendeley" : { "formattedCitation" : "(Prigge &lt;i&gt;et al&lt;/i&gt;, 2014)", "plainTextFormattedCitation" : "(Prigge et al, 2014)", "previouslyFormattedCitation" : "(Prigge &lt;i&gt;et al&lt;/i&gt;, 2014)" }, "properties" : {  }, "schema" : "https://github.com/citation-style-language/schema/raw/master/csl-citation.json" }</w:instrText>
      </w:r>
      <w:r w:rsidR="00CD0D90" w:rsidRPr="0054385A">
        <w:rPr>
          <w:rFonts w:ascii="Times New Roman" w:eastAsia="Times New Roman" w:hAnsi="Times New Roman" w:cs="Times New Roman"/>
          <w:spacing w:val="3"/>
          <w:shd w:val="clear" w:color="auto" w:fill="FFFFFF"/>
        </w:rPr>
        <w:fldChar w:fldCharType="separate"/>
      </w:r>
      <w:r w:rsidR="00CD0D90" w:rsidRPr="0054385A">
        <w:rPr>
          <w:rFonts w:ascii="Times New Roman" w:eastAsia="Times New Roman" w:hAnsi="Times New Roman" w:cs="Times New Roman"/>
          <w:noProof/>
          <w:spacing w:val="3"/>
          <w:shd w:val="clear" w:color="auto" w:fill="FFFFFF"/>
        </w:rPr>
        <w:t>(Prigge et al, 2014)</w:t>
      </w:r>
      <w:r w:rsidR="00CD0D90" w:rsidRPr="0054385A">
        <w:rPr>
          <w:rFonts w:ascii="Times New Roman" w:eastAsia="Times New Roman" w:hAnsi="Times New Roman" w:cs="Times New Roman"/>
          <w:spacing w:val="3"/>
          <w:shd w:val="clear" w:color="auto" w:fill="FFFFFF"/>
        </w:rPr>
        <w:fldChar w:fldCharType="end"/>
      </w:r>
      <w:r w:rsidR="0032045F" w:rsidRPr="0054385A">
        <w:rPr>
          <w:rFonts w:ascii="Times New Roman" w:eastAsia="Times New Roman" w:hAnsi="Times New Roman" w:cs="Times New Roman"/>
          <w:spacing w:val="3"/>
          <w:shd w:val="clear" w:color="auto" w:fill="FFFFFF"/>
        </w:rPr>
        <w:t xml:space="preserve">. </w:t>
      </w:r>
      <w:r w:rsidR="000E343E" w:rsidRPr="0054385A">
        <w:rPr>
          <w:rFonts w:ascii="Times New Roman" w:eastAsia="Times New Roman" w:hAnsi="Times New Roman" w:cs="Times New Roman"/>
          <w:spacing w:val="3"/>
          <w:shd w:val="clear" w:color="auto" w:fill="FFFFFF"/>
        </w:rPr>
        <w:t xml:space="preserve">Other </w:t>
      </w:r>
      <w:r w:rsidRPr="0054385A">
        <w:rPr>
          <w:rFonts w:ascii="Times New Roman" w:eastAsia="Times New Roman" w:hAnsi="Times New Roman" w:cs="Times New Roman"/>
          <w:spacing w:val="3"/>
          <w:shd w:val="clear" w:color="auto" w:fill="FFFFFF"/>
        </w:rPr>
        <w:t xml:space="preserve">head and neck </w:t>
      </w:r>
      <w:r w:rsidR="000E343E" w:rsidRPr="0054385A">
        <w:rPr>
          <w:rFonts w:ascii="Times New Roman" w:eastAsia="Times New Roman" w:hAnsi="Times New Roman" w:cs="Times New Roman"/>
          <w:spacing w:val="3"/>
          <w:shd w:val="clear" w:color="auto" w:fill="FFFFFF"/>
        </w:rPr>
        <w:t xml:space="preserve">carcinomas have proven to be HPV-/p16+ </w:t>
      </w:r>
      <w:r w:rsidRPr="0054385A">
        <w:rPr>
          <w:rFonts w:ascii="Times New Roman" w:eastAsia="Times New Roman" w:hAnsi="Times New Roman" w:cs="Times New Roman"/>
          <w:spacing w:val="3"/>
          <w:shd w:val="clear" w:color="auto" w:fill="FFFFFF"/>
        </w:rPr>
        <w:t xml:space="preserve">likely </w:t>
      </w:r>
      <w:r w:rsidR="000E343E" w:rsidRPr="0054385A">
        <w:rPr>
          <w:rFonts w:ascii="Times New Roman" w:eastAsia="Times New Roman" w:hAnsi="Times New Roman" w:cs="Times New Roman"/>
          <w:spacing w:val="3"/>
          <w:shd w:val="clear" w:color="auto" w:fill="FFFFFF"/>
        </w:rPr>
        <w:t>related to</w:t>
      </w:r>
      <w:r w:rsidRPr="0054385A">
        <w:rPr>
          <w:rFonts w:ascii="Times New Roman" w:eastAsia="Times New Roman" w:hAnsi="Times New Roman" w:cs="Times New Roman"/>
          <w:spacing w:val="3"/>
          <w:shd w:val="clear" w:color="auto" w:fill="FFFFFF"/>
        </w:rPr>
        <w:t xml:space="preserve"> misconfigurations in</w:t>
      </w:r>
      <w:r w:rsidR="000E343E" w:rsidRPr="0054385A">
        <w:rPr>
          <w:rFonts w:ascii="Times New Roman" w:eastAsia="Times New Roman" w:hAnsi="Times New Roman" w:cs="Times New Roman"/>
          <w:spacing w:val="3"/>
          <w:shd w:val="clear" w:color="auto" w:fill="FFFFFF"/>
        </w:rPr>
        <w:t xml:space="preserve"> the </w:t>
      </w:r>
      <w:r w:rsidRPr="0054385A">
        <w:rPr>
          <w:rFonts w:ascii="Times New Roman" w:eastAsia="Times New Roman" w:hAnsi="Times New Roman" w:cs="Times New Roman"/>
          <w:spacing w:val="3"/>
          <w:shd w:val="clear" w:color="auto" w:fill="FFFFFF"/>
        </w:rPr>
        <w:t xml:space="preserve">p16-Rb-cyclin-D1 pathway inducing cell cycle activation in HPV-negative carcinomas </w:t>
      </w:r>
      <w:r w:rsidRPr="0054385A">
        <w:rPr>
          <w:rFonts w:ascii="Times New Roman" w:eastAsia="Times New Roman" w:hAnsi="Times New Roman" w:cs="Times New Roman"/>
          <w:spacing w:val="3"/>
          <w:shd w:val="clear" w:color="auto" w:fill="FFFFFF"/>
        </w:rPr>
        <w:fldChar w:fldCharType="begin" w:fldLock="1"/>
      </w:r>
      <w:r w:rsidRPr="0054385A">
        <w:rPr>
          <w:rFonts w:ascii="Times New Roman" w:eastAsia="Times New Roman" w:hAnsi="Times New Roman" w:cs="Times New Roman"/>
          <w:spacing w:val="3"/>
          <w:shd w:val="clear" w:color="auto" w:fill="FFFFFF"/>
        </w:rPr>
        <w:instrText>ADDIN CSL_CITATION { "citationItems" : [ { "id" : "ITEM-1", "itemData" : { "DOI" : "10.1038/s41598-017-16918-w", "ISSN" : "2045-2322", "abstract" : "Consistent discrepancies in the p16/HPV-positivity have been observed in head and neck squamous cell carcinoma (HNSCC). It is therefore questionable, if all HPV+ and/or p16+ tested cancers are HPV-driven. Patients down-staged according to the HPV-dependant TNM are at risk for undertreatment and data in clinical trials may be skewed due to false patient inclusion. We performed a meta-analysis to classify clinical outcomes of the distinct subgroups with combined p16 and HPV detection. 25 out of 1677 publications fulfilled the inclusion criteria. The proportion of the subgroups was 35.6% for HPV+/p16+, 50.4% for HPV\u2212/p16\u2212, 6.7% for HPV\u2212/p16+ and 7.3% for HPV+/P16\u2212. The HPV+/p16+ subgroup had a significantly improved 5-year overall-survival (OS) and disease-free-survival in comparison to others both for HNSCC and oropharyngeal cancers. The 5-year OS of the HPV\u2212/p16+ HNSCC was intermediate while HPV+/p16\u2212 and HPV\u2212/p16\u2212 had the shortest survival outcomes. The clearly distinct survival of HPV\u2212/p16+ cancers may characterize a new relevant HPV-independent subtype yet to be biologically characterized. The possibility also exists that in some HPV+/p16+ cancers HPV is an innocent bystander and p16 is independently positive. Therefore, in perspective, HPV-testing should distinguish between bystander HPV and truly HPV-driven cancers to avoid potential undertreatment in HPV+ but non-HPV-driven HNSCC.", "author" : [ { "dropping-particle" : "", "family" : "Albers", "given" : "Andreas E.", "non-dropping-particle" : "", "parse-names" : false, "suffix" : "" }, { "dropping-particle" : "", "family" : "Qian", "given" : "Xu", "non-dropping-particle" : "", "parse-names" : false, "suffix" : "" }, { "dropping-particle" : "", "family" : "Kaufmann", "given" : "Andreas M.", "non-dropping-particle" : "", "parse-names" : false, "suffix" : "" }, { "dropping-particle" : "", "family" : "Coordes", "given" : "Annekatrin", "non-dropping-particle" : "", "parse-names" : false, "suffix" : "" } ], "container-title" : "Scientific Reports", "id" : "ITEM-1", "issue" : "1", "issued" : { "date-parts" : [ [ "2017", "12", "1" ] ] }, "page" : "16715", "publisher" : "Nature Publishing Group", "title" : "Meta analysis: HPV and p16 pattern determines survival in patients with HNSCC and identifies potential new biologic subtype", "type" : "article-journal", "volume" : "7" }, "uris" : [ "http://www.mendeley.com/documents/?uuid=08bcf4d7-09d2-3078-a283-da476da23043" ] } ], "mendeley" : { "formattedCitation" : "(Albers &lt;i&gt;et al&lt;/i&gt;, 2017)", "plainTextFormattedCitation" : "(Albers et al, 2017)", "previouslyFormattedCitation" : "(Albers &lt;i&gt;et al&lt;/i&gt;, 2017)" }, "properties" : {  }, "schema" : "https://github.com/citation-style-language/schema/raw/master/csl-citation.json" }</w:instrText>
      </w:r>
      <w:r w:rsidRPr="0054385A">
        <w:rPr>
          <w:rFonts w:ascii="Times New Roman" w:eastAsia="Times New Roman" w:hAnsi="Times New Roman" w:cs="Times New Roman"/>
          <w:spacing w:val="3"/>
          <w:shd w:val="clear" w:color="auto" w:fill="FFFFFF"/>
        </w:rPr>
        <w:fldChar w:fldCharType="separate"/>
      </w:r>
      <w:r w:rsidRPr="0054385A">
        <w:rPr>
          <w:rFonts w:ascii="Times New Roman" w:eastAsia="Times New Roman" w:hAnsi="Times New Roman" w:cs="Times New Roman"/>
          <w:noProof/>
          <w:spacing w:val="3"/>
          <w:shd w:val="clear" w:color="auto" w:fill="FFFFFF"/>
        </w:rPr>
        <w:t>(Albers et al, 2017)</w:t>
      </w:r>
      <w:r w:rsidRPr="0054385A">
        <w:rPr>
          <w:rFonts w:ascii="Times New Roman" w:eastAsia="Times New Roman" w:hAnsi="Times New Roman" w:cs="Times New Roman"/>
          <w:spacing w:val="3"/>
          <w:shd w:val="clear" w:color="auto" w:fill="FFFFFF"/>
        </w:rPr>
        <w:fldChar w:fldCharType="end"/>
      </w:r>
      <w:r w:rsidRPr="0054385A">
        <w:rPr>
          <w:rFonts w:ascii="Times New Roman" w:eastAsia="Times New Roman" w:hAnsi="Times New Roman" w:cs="Times New Roman"/>
          <w:spacing w:val="3"/>
          <w:shd w:val="clear" w:color="auto" w:fill="FFFFFF"/>
        </w:rPr>
        <w:t xml:space="preserve">. </w:t>
      </w:r>
    </w:p>
    <w:p w14:paraId="670F7B5D" w14:textId="197B36A9" w:rsidR="00D10189" w:rsidRPr="0054385A" w:rsidRDefault="00FE52C1" w:rsidP="009142A1">
      <w:pPr>
        <w:spacing w:line="480" w:lineRule="auto"/>
        <w:rPr>
          <w:rFonts w:ascii="Times New Roman" w:eastAsia="Times New Roman" w:hAnsi="Times New Roman" w:cs="Times New Roman"/>
          <w:spacing w:val="3"/>
          <w:shd w:val="clear" w:color="auto" w:fill="FFFFFF"/>
        </w:rPr>
      </w:pPr>
      <w:r w:rsidRPr="0054385A">
        <w:rPr>
          <w:rFonts w:ascii="Times New Roman" w:eastAsia="Times New Roman" w:hAnsi="Times New Roman" w:cs="Times New Roman"/>
          <w:shd w:val="clear" w:color="auto" w:fill="FFFFFF"/>
        </w:rPr>
        <w:t xml:space="preserve">    </w:t>
      </w:r>
      <w:r w:rsidR="00D10189" w:rsidRPr="0054385A">
        <w:rPr>
          <w:rFonts w:ascii="Times New Roman" w:eastAsia="Times New Roman" w:hAnsi="Times New Roman" w:cs="Times New Roman"/>
          <w:spacing w:val="3"/>
          <w:shd w:val="clear" w:color="auto" w:fill="FFFFFF"/>
        </w:rPr>
        <w:t xml:space="preserve">     The prevalence of HPV-associated OPSCC ultimately depends on the sensitivity and specificity detection method employed, and using different methods between cohorts as in this study, might lead to discordant results in HPV/p16 testing. </w:t>
      </w:r>
      <w:r w:rsidR="00321679" w:rsidRPr="0054385A">
        <w:rPr>
          <w:rFonts w:ascii="Times New Roman" w:eastAsia="Times New Roman" w:hAnsi="Times New Roman" w:cs="Times New Roman"/>
          <w:spacing w:val="3"/>
          <w:shd w:val="clear" w:color="auto" w:fill="FFFFFF"/>
        </w:rPr>
        <w:t xml:space="preserve">All four centers employed different p16 and HPV-testing tools, which is a potential shortcoming. All methods cover the most relevant HR-HPV types (HPV </w:t>
      </w:r>
      <w:r w:rsidR="00F1008D" w:rsidRPr="0054385A">
        <w:rPr>
          <w:rStyle w:val="Emphasis"/>
          <w:rFonts w:ascii="Times New Roman" w:hAnsi="Times New Roman" w:cs="Times New Roman"/>
          <w:i w:val="0"/>
        </w:rPr>
        <w:t>16, 18, 31, 33, 35, 39, 45, 51, 52, 56, 58, 59, and 66). However, the</w:t>
      </w:r>
      <w:r w:rsidR="00321679" w:rsidRPr="0054385A">
        <w:rPr>
          <w:rFonts w:ascii="Times New Roman" w:eastAsia="Times New Roman" w:hAnsi="Times New Roman" w:cs="Times New Roman"/>
          <w:spacing w:val="3"/>
          <w:shd w:val="clear" w:color="auto" w:fill="FFFFFF"/>
        </w:rPr>
        <w:t xml:space="preserve"> Ventana in situ method</w:t>
      </w:r>
      <w:r w:rsidR="00E61040" w:rsidRPr="0054385A">
        <w:rPr>
          <w:rFonts w:ascii="Times New Roman" w:eastAsia="Times New Roman" w:hAnsi="Times New Roman" w:cs="Times New Roman"/>
          <w:spacing w:val="3"/>
          <w:shd w:val="clear" w:color="auto" w:fill="FFFFFF"/>
        </w:rPr>
        <w:t xml:space="preserve"> (UK cohort)</w:t>
      </w:r>
      <w:r w:rsidR="00321679" w:rsidRPr="0054385A">
        <w:rPr>
          <w:rFonts w:ascii="Times New Roman" w:eastAsia="Times New Roman" w:hAnsi="Times New Roman" w:cs="Times New Roman"/>
          <w:spacing w:val="3"/>
          <w:shd w:val="clear" w:color="auto" w:fill="FFFFFF"/>
        </w:rPr>
        <w:t xml:space="preserve"> is highly sensitive but less specific</w:t>
      </w:r>
      <w:r w:rsidR="00F1008D" w:rsidRPr="0054385A">
        <w:rPr>
          <w:rFonts w:ascii="Times New Roman" w:eastAsia="Times New Roman" w:hAnsi="Times New Roman" w:cs="Times New Roman"/>
          <w:spacing w:val="3"/>
          <w:shd w:val="clear" w:color="auto" w:fill="FFFFFF"/>
        </w:rPr>
        <w:t xml:space="preserve"> opposed </w:t>
      </w:r>
      <w:r w:rsidR="0012210D">
        <w:rPr>
          <w:rFonts w:ascii="Times New Roman" w:eastAsia="Times New Roman" w:hAnsi="Times New Roman" w:cs="Times New Roman"/>
          <w:spacing w:val="3"/>
          <w:shd w:val="clear" w:color="auto" w:fill="FFFFFF"/>
        </w:rPr>
        <w:t xml:space="preserve">to </w:t>
      </w:r>
      <w:r w:rsidR="00E61040" w:rsidRPr="0054385A">
        <w:rPr>
          <w:rFonts w:ascii="Times New Roman" w:hAnsi="Times New Roman" w:cs="Times New Roman"/>
          <w:shd w:val="clear" w:color="auto" w:fill="FFFFFF"/>
        </w:rPr>
        <w:t>amplification of HPV DNA by general primer</w:t>
      </w:r>
      <w:r w:rsidR="0012210D">
        <w:rPr>
          <w:rFonts w:ascii="Times New Roman" w:hAnsi="Times New Roman" w:cs="Times New Roman"/>
          <w:shd w:val="clear" w:color="auto" w:fill="FFFFFF"/>
        </w:rPr>
        <w:t>s</w:t>
      </w:r>
      <w:r w:rsidR="00E61040" w:rsidRPr="0054385A">
        <w:rPr>
          <w:rFonts w:ascii="Times New Roman" w:hAnsi="Times New Roman" w:cs="Times New Roman"/>
          <w:shd w:val="clear" w:color="auto" w:fill="FFFFFF"/>
        </w:rPr>
        <w:t xml:space="preserve"> (GP5+/6+)</w:t>
      </w:r>
      <w:r w:rsidR="00E61040" w:rsidRPr="0054385A">
        <w:rPr>
          <w:rFonts w:ascii="Times New Roman" w:hAnsi="Times New Roman" w:cs="Times New Roman"/>
        </w:rPr>
        <w:t xml:space="preserve"> with presumed high sensitivity and specificity (Danish, Swedish, and German cohort)</w:t>
      </w:r>
      <w:r w:rsidR="00EE33FC" w:rsidRPr="0054385A">
        <w:rPr>
          <w:rFonts w:ascii="Times New Roman" w:hAnsi="Times New Roman" w:cs="Times New Roman"/>
        </w:rPr>
        <w:t>, and</w:t>
      </w:r>
      <w:r w:rsidR="00E61040" w:rsidRPr="0054385A">
        <w:rPr>
          <w:rFonts w:ascii="Times New Roman" w:hAnsi="Times New Roman" w:cs="Times New Roman"/>
        </w:rPr>
        <w:t xml:space="preserve"> </w:t>
      </w:r>
      <w:r w:rsidR="00EE33FC" w:rsidRPr="0054385A">
        <w:rPr>
          <w:rFonts w:ascii="Times New Roman" w:hAnsi="Times New Roman" w:cs="Times New Roman"/>
        </w:rPr>
        <w:t>t</w:t>
      </w:r>
      <w:r w:rsidR="00E61040" w:rsidRPr="0054385A">
        <w:rPr>
          <w:rFonts w:ascii="Times New Roman" w:hAnsi="Times New Roman" w:cs="Times New Roman"/>
          <w:shd w:val="clear" w:color="auto" w:fill="FFFFFF"/>
        </w:rPr>
        <w:t xml:space="preserve">he subsequent detection of the PCR products with type-specific probes, e.g. bead-based multiplex, might </w:t>
      </w:r>
      <w:r w:rsidR="003E0FD2" w:rsidRPr="0054385A">
        <w:rPr>
          <w:rFonts w:ascii="Times New Roman" w:hAnsi="Times New Roman" w:cs="Times New Roman"/>
          <w:shd w:val="clear" w:color="auto" w:fill="FFFFFF"/>
        </w:rPr>
        <w:t xml:space="preserve">differ. </w:t>
      </w:r>
      <w:r w:rsidR="00EE33FC" w:rsidRPr="0054385A">
        <w:rPr>
          <w:rFonts w:ascii="Times New Roman" w:eastAsia="Times New Roman" w:hAnsi="Times New Roman" w:cs="Times New Roman"/>
          <w:spacing w:val="3"/>
          <w:shd w:val="clear" w:color="auto" w:fill="FFFFFF"/>
        </w:rPr>
        <w:t>A limitation of this study is also the use of different p16-antibodies across cent</w:t>
      </w:r>
      <w:r w:rsidR="00B26195" w:rsidRPr="00C1025D">
        <w:rPr>
          <w:rFonts w:ascii="Times New Roman" w:eastAsia="Times New Roman" w:hAnsi="Times New Roman" w:cs="Times New Roman"/>
          <w:spacing w:val="3"/>
          <w:shd w:val="clear" w:color="auto" w:fill="FFFFFF"/>
        </w:rPr>
        <w:t xml:space="preserve">res </w:t>
      </w:r>
      <w:r w:rsidR="00EE33FC" w:rsidRPr="0054385A">
        <w:rPr>
          <w:rFonts w:ascii="Times New Roman" w:eastAsia="Times New Roman" w:hAnsi="Times New Roman" w:cs="Times New Roman"/>
          <w:spacing w:val="3"/>
          <w:shd w:val="clear" w:color="auto" w:fill="FFFFFF"/>
        </w:rPr>
        <w:t>potentially leading to a discrepancy in p16-positivity.</w:t>
      </w:r>
      <w:r w:rsidR="00003815">
        <w:rPr>
          <w:rFonts w:ascii="Times New Roman" w:eastAsia="Times New Roman" w:hAnsi="Times New Roman" w:cs="Times New Roman"/>
          <w:spacing w:val="3"/>
          <w:shd w:val="clear" w:color="auto" w:fill="FFFFFF"/>
        </w:rPr>
        <w:t xml:space="preserve"> Notably, more than 90% of all tumours in this study are examined with the use of the </w:t>
      </w:r>
      <w:r w:rsidR="00003815">
        <w:rPr>
          <w:rFonts w:ascii="Times New Roman" w:eastAsia="Times New Roman" w:hAnsi="Times New Roman" w:cs="Times New Roman"/>
          <w:spacing w:val="3"/>
          <w:shd w:val="clear" w:color="auto" w:fill="FFFFFF"/>
        </w:rPr>
        <w:lastRenderedPageBreak/>
        <w:t>same antibody (clone E6H4).</w:t>
      </w:r>
      <w:r w:rsidR="00EE33FC" w:rsidRPr="0054385A">
        <w:rPr>
          <w:rFonts w:ascii="Times New Roman" w:eastAsia="Times New Roman" w:hAnsi="Times New Roman" w:cs="Times New Roman"/>
          <w:spacing w:val="3"/>
          <w:shd w:val="clear" w:color="auto" w:fill="FFFFFF"/>
        </w:rPr>
        <w:t xml:space="preserve"> </w:t>
      </w:r>
      <w:r w:rsidR="00D10189" w:rsidRPr="0054385A">
        <w:rPr>
          <w:rFonts w:ascii="Times New Roman" w:eastAsia="Times New Roman" w:hAnsi="Times New Roman" w:cs="Times New Roman"/>
          <w:spacing w:val="3"/>
          <w:shd w:val="clear" w:color="auto" w:fill="FFFFFF"/>
        </w:rPr>
        <w:t xml:space="preserve">Preferably, a subset of tumours should be tested with all methods to uncover potential shortcomings. </w:t>
      </w:r>
    </w:p>
    <w:p w14:paraId="1C055666" w14:textId="4CC25BA0" w:rsidR="003A78DC" w:rsidRPr="00C1025D" w:rsidRDefault="003A78DC" w:rsidP="0054385A">
      <w:pPr>
        <w:spacing w:line="480" w:lineRule="auto"/>
        <w:rPr>
          <w:rFonts w:ascii="Times New Roman" w:eastAsia="Times New Roman" w:hAnsi="Times New Roman" w:cs="Times New Roman"/>
        </w:rPr>
      </w:pPr>
    </w:p>
    <w:p w14:paraId="660C7F15" w14:textId="77777777" w:rsidR="00D76B07" w:rsidRPr="00C1025D" w:rsidRDefault="00FE52C1" w:rsidP="009142A1">
      <w:pPr>
        <w:spacing w:line="480" w:lineRule="auto"/>
        <w:contextualSpacing/>
        <w:jc w:val="both"/>
        <w:rPr>
          <w:rFonts w:ascii="Times New Roman" w:eastAsia="Times New Roman" w:hAnsi="Times New Roman" w:cs="Times New Roman"/>
        </w:rPr>
      </w:pPr>
      <w:r w:rsidRPr="00C1025D">
        <w:rPr>
          <w:rFonts w:ascii="Times New Roman" w:eastAsia="Times New Roman" w:hAnsi="Times New Roman" w:cs="Times New Roman"/>
        </w:rPr>
        <w:t xml:space="preserve">    </w:t>
      </w:r>
      <w:r w:rsidR="003E6A4B" w:rsidRPr="00C1025D">
        <w:rPr>
          <w:rFonts w:ascii="Times New Roman" w:eastAsia="Times New Roman" w:hAnsi="Times New Roman" w:cs="Times New Roman"/>
        </w:rPr>
        <w:t xml:space="preserve">In conclusion, we </w:t>
      </w:r>
      <w:r w:rsidR="00B12C42" w:rsidRPr="00C1025D">
        <w:rPr>
          <w:rFonts w:ascii="Times New Roman" w:eastAsia="Times New Roman" w:hAnsi="Times New Roman" w:cs="Times New Roman"/>
        </w:rPr>
        <w:t>developed</w:t>
      </w:r>
      <w:r w:rsidR="003E6A4B" w:rsidRPr="00C1025D">
        <w:rPr>
          <w:rFonts w:ascii="Times New Roman" w:eastAsia="Times New Roman" w:hAnsi="Times New Roman" w:cs="Times New Roman"/>
        </w:rPr>
        <w:t xml:space="preserve"> and validated nomograms for </w:t>
      </w:r>
      <w:r w:rsidR="00B12C42" w:rsidRPr="00C1025D">
        <w:rPr>
          <w:rFonts w:ascii="Times New Roman" w:eastAsia="Times New Roman" w:hAnsi="Times New Roman" w:cs="Times New Roman"/>
        </w:rPr>
        <w:t xml:space="preserve">OPSCC </w:t>
      </w:r>
      <w:r w:rsidR="003E6A4B" w:rsidRPr="00C1025D">
        <w:rPr>
          <w:rFonts w:ascii="Times New Roman" w:eastAsia="Times New Roman" w:hAnsi="Times New Roman" w:cs="Times New Roman"/>
        </w:rPr>
        <w:t>patients and known HPV-DNA and p16 status. The nomograms are applicable for both high and low HPV-areas.</w:t>
      </w:r>
      <w:r w:rsidR="00B12C42" w:rsidRPr="00C1025D">
        <w:rPr>
          <w:rFonts w:ascii="Times New Roman" w:eastAsia="Times New Roman" w:hAnsi="Times New Roman" w:cs="Times New Roman"/>
        </w:rPr>
        <w:t xml:space="preserve"> Combining HPV-DNA and p16-status is essential for accurate prognostication. </w:t>
      </w:r>
      <w:r w:rsidR="00D76B07" w:rsidRPr="00C1025D">
        <w:rPr>
          <w:rFonts w:ascii="Times New Roman" w:eastAsia="Times New Roman" w:hAnsi="Times New Roman" w:cs="Times New Roman"/>
        </w:rPr>
        <w:t xml:space="preserve">Future work might focus on validating our results and incorporating additional prognostic factors including nomograms specific for salvage treatment for relapsed disease as well as including outcome measures which have shown to influence outcome (i.e. </w:t>
      </w:r>
      <w:r w:rsidR="00D76B07" w:rsidRPr="0054385A">
        <w:rPr>
          <w:rFonts w:ascii="Times New Roman" w:eastAsia="Times New Roman" w:hAnsi="Times New Roman" w:cs="Times New Roman"/>
          <w:shd w:val="clear" w:color="auto" w:fill="FFFFFF"/>
        </w:rPr>
        <w:t xml:space="preserve">weight loss, education, and anaemia) and outcomes such as </w:t>
      </w:r>
      <w:r w:rsidR="00D76B07" w:rsidRPr="00C1025D">
        <w:rPr>
          <w:rFonts w:ascii="Times New Roman" w:eastAsia="Times New Roman" w:hAnsi="Times New Roman" w:cs="Times New Roman"/>
        </w:rPr>
        <w:t>histopathological evaluations.</w:t>
      </w:r>
    </w:p>
    <w:p w14:paraId="62BC117E" w14:textId="5741F3BF" w:rsidR="003E6A4B" w:rsidRPr="00C1025D" w:rsidRDefault="003E6A4B" w:rsidP="009142A1">
      <w:pPr>
        <w:spacing w:line="480" w:lineRule="auto"/>
        <w:contextualSpacing/>
        <w:jc w:val="both"/>
        <w:rPr>
          <w:rFonts w:ascii="Times New Roman" w:eastAsia="Times New Roman" w:hAnsi="Times New Roman" w:cs="Times New Roman"/>
        </w:rPr>
      </w:pPr>
    </w:p>
    <w:p w14:paraId="2638AD6D" w14:textId="3EFCA4C7" w:rsidR="0024295B" w:rsidRPr="00C1025D" w:rsidRDefault="00DD606F" w:rsidP="00AF5805">
      <w:pPr>
        <w:pageBreakBefore/>
        <w:spacing w:line="480" w:lineRule="auto"/>
        <w:contextualSpacing/>
        <w:rPr>
          <w:rFonts w:ascii="Times New Roman" w:hAnsi="Times New Roman" w:cs="Times New Roman"/>
        </w:rPr>
      </w:pPr>
      <w:r w:rsidRPr="00C1025D">
        <w:rPr>
          <w:rFonts w:ascii="Times New Roman" w:hAnsi="Times New Roman" w:cs="Times New Roman"/>
          <w:b/>
        </w:rPr>
        <w:lastRenderedPageBreak/>
        <w:t xml:space="preserve">Tables </w:t>
      </w:r>
      <w:r w:rsidR="00EA2247" w:rsidRPr="00C1025D">
        <w:rPr>
          <w:rFonts w:ascii="Times New Roman" w:hAnsi="Times New Roman" w:cs="Times New Roman"/>
          <w:b/>
        </w:rPr>
        <w:br/>
      </w:r>
      <w:r w:rsidR="00030CCA" w:rsidRPr="00C1025D">
        <w:rPr>
          <w:rFonts w:ascii="Times New Roman" w:hAnsi="Times New Roman" w:cs="Times New Roman"/>
        </w:rPr>
        <w:t xml:space="preserve">Table 1 Patient </w:t>
      </w:r>
      <w:r w:rsidR="005C5512" w:rsidRPr="00C1025D">
        <w:rPr>
          <w:rFonts w:ascii="Times New Roman" w:hAnsi="Times New Roman" w:cs="Times New Roman"/>
        </w:rPr>
        <w:t>characteristic</w:t>
      </w:r>
      <w:r w:rsidR="00030CCA" w:rsidRPr="00C1025D">
        <w:rPr>
          <w:rFonts w:ascii="Times New Roman" w:hAnsi="Times New Roman" w:cs="Times New Roman"/>
        </w:rPr>
        <w:t xml:space="preserve"> </w:t>
      </w:r>
      <w:r w:rsidR="004B3EA5" w:rsidRPr="00C1025D">
        <w:rPr>
          <w:rFonts w:ascii="Times New Roman" w:hAnsi="Times New Roman" w:cs="Times New Roman"/>
        </w:rPr>
        <w:t xml:space="preserve">in the four cohorts </w:t>
      </w:r>
    </w:p>
    <w:tbl>
      <w:tblPr>
        <w:tblW w:w="9742"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760"/>
        <w:gridCol w:w="1524"/>
        <w:gridCol w:w="1524"/>
        <w:gridCol w:w="1630"/>
        <w:gridCol w:w="2304"/>
      </w:tblGrid>
      <w:tr w:rsidR="007643D4" w:rsidRPr="00C1025D" w14:paraId="6EFDF63F" w14:textId="77777777" w:rsidTr="0054385A">
        <w:trPr>
          <w:tblCellSpacing w:w="15" w:type="dxa"/>
        </w:trPr>
        <w:tc>
          <w:tcPr>
            <w:tcW w:w="0" w:type="auto"/>
            <w:vAlign w:val="center"/>
            <w:hideMark/>
          </w:tcPr>
          <w:p w14:paraId="051996F9" w14:textId="77777777" w:rsidR="007643D4" w:rsidRPr="00C1025D" w:rsidRDefault="007643D4" w:rsidP="00AF5805">
            <w:pPr>
              <w:spacing w:line="480" w:lineRule="auto"/>
              <w:jc w:val="center"/>
              <w:rPr>
                <w:rFonts w:ascii="Times New Roman" w:eastAsia="Times New Roman" w:hAnsi="Times New Roman" w:cs="Times New Roman"/>
                <w:b/>
                <w:bCs/>
                <w:sz w:val="20"/>
              </w:rPr>
            </w:pPr>
            <w:r w:rsidRPr="00C1025D">
              <w:rPr>
                <w:rFonts w:ascii="Times New Roman" w:eastAsia="Times New Roman" w:hAnsi="Times New Roman" w:cs="Times New Roman"/>
                <w:b/>
                <w:bCs/>
                <w:sz w:val="20"/>
              </w:rPr>
              <w:t xml:space="preserve">Variable </w:t>
            </w:r>
          </w:p>
        </w:tc>
        <w:tc>
          <w:tcPr>
            <w:tcW w:w="0" w:type="auto"/>
            <w:hideMark/>
          </w:tcPr>
          <w:p w14:paraId="41C190D8" w14:textId="77777777" w:rsidR="007643D4" w:rsidRPr="00C1025D" w:rsidRDefault="007643D4" w:rsidP="00AF5805">
            <w:pPr>
              <w:spacing w:line="480" w:lineRule="auto"/>
              <w:jc w:val="center"/>
              <w:rPr>
                <w:rFonts w:ascii="Times New Roman" w:eastAsia="Times New Roman" w:hAnsi="Times New Roman" w:cs="Times New Roman"/>
                <w:b/>
                <w:bCs/>
                <w:sz w:val="20"/>
              </w:rPr>
            </w:pPr>
            <w:r w:rsidRPr="00C1025D">
              <w:rPr>
                <w:rFonts w:ascii="Times New Roman" w:hAnsi="Times New Roman" w:cs="Times New Roman"/>
                <w:b/>
                <w:sz w:val="20"/>
              </w:rPr>
              <w:t>Eastern Denmark</w:t>
            </w:r>
          </w:p>
        </w:tc>
        <w:tc>
          <w:tcPr>
            <w:tcW w:w="0" w:type="auto"/>
            <w:hideMark/>
          </w:tcPr>
          <w:p w14:paraId="39DE85C3" w14:textId="77777777" w:rsidR="007643D4" w:rsidRPr="00C1025D" w:rsidRDefault="007643D4" w:rsidP="00AF5805">
            <w:pPr>
              <w:spacing w:line="480" w:lineRule="auto"/>
              <w:jc w:val="center"/>
              <w:rPr>
                <w:rFonts w:ascii="Times New Roman" w:eastAsia="Times New Roman" w:hAnsi="Times New Roman" w:cs="Times New Roman"/>
                <w:b/>
                <w:bCs/>
                <w:sz w:val="20"/>
              </w:rPr>
            </w:pPr>
            <w:r w:rsidRPr="00C1025D">
              <w:rPr>
                <w:rFonts w:ascii="Times New Roman" w:hAnsi="Times New Roman" w:cs="Times New Roman"/>
                <w:b/>
                <w:sz w:val="20"/>
              </w:rPr>
              <w:t>Giessen, Germany</w:t>
            </w:r>
          </w:p>
        </w:tc>
        <w:tc>
          <w:tcPr>
            <w:tcW w:w="0" w:type="auto"/>
            <w:hideMark/>
          </w:tcPr>
          <w:p w14:paraId="28BE54C5" w14:textId="77777777" w:rsidR="007643D4" w:rsidRPr="00C1025D" w:rsidRDefault="007643D4" w:rsidP="00AF5805">
            <w:pPr>
              <w:spacing w:line="480" w:lineRule="auto"/>
              <w:jc w:val="center"/>
              <w:rPr>
                <w:rFonts w:ascii="Times New Roman" w:eastAsia="Times New Roman" w:hAnsi="Times New Roman" w:cs="Times New Roman"/>
                <w:b/>
                <w:bCs/>
                <w:sz w:val="20"/>
              </w:rPr>
            </w:pPr>
            <w:r w:rsidRPr="00C1025D">
              <w:rPr>
                <w:rFonts w:ascii="Times New Roman" w:hAnsi="Times New Roman" w:cs="Times New Roman"/>
                <w:b/>
                <w:sz w:val="20"/>
              </w:rPr>
              <w:t>Karolinska, Sweden</w:t>
            </w:r>
          </w:p>
        </w:tc>
        <w:tc>
          <w:tcPr>
            <w:tcW w:w="0" w:type="auto"/>
            <w:hideMark/>
          </w:tcPr>
          <w:p w14:paraId="28C6D59F" w14:textId="77777777" w:rsidR="007643D4" w:rsidRPr="00C1025D" w:rsidRDefault="007643D4" w:rsidP="00AF5805">
            <w:pPr>
              <w:spacing w:line="480" w:lineRule="auto"/>
              <w:jc w:val="center"/>
              <w:rPr>
                <w:rFonts w:ascii="Times New Roman" w:eastAsia="Times New Roman" w:hAnsi="Times New Roman" w:cs="Times New Roman"/>
                <w:b/>
                <w:bCs/>
                <w:sz w:val="20"/>
              </w:rPr>
            </w:pPr>
            <w:r w:rsidRPr="00C1025D">
              <w:rPr>
                <w:rFonts w:ascii="Times New Roman" w:hAnsi="Times New Roman" w:cs="Times New Roman"/>
                <w:b/>
                <w:sz w:val="20"/>
                <w:szCs w:val="16"/>
              </w:rPr>
              <w:t>The Predictr Consortium,</w:t>
            </w:r>
            <w:r w:rsidRPr="00C1025D">
              <w:rPr>
                <w:rFonts w:ascii="Times New Roman" w:eastAsia="Times New Roman" w:hAnsi="Times New Roman" w:cs="Times New Roman"/>
                <w:b/>
                <w:sz w:val="20"/>
                <w:szCs w:val="16"/>
                <w:shd w:val="clear" w:color="auto" w:fill="FFFFFF"/>
              </w:rPr>
              <w:t xml:space="preserve"> </w:t>
            </w:r>
            <w:r w:rsidRPr="00C1025D">
              <w:rPr>
                <w:rFonts w:ascii="Times New Roman" w:hAnsi="Times New Roman" w:cs="Times New Roman"/>
                <w:b/>
                <w:sz w:val="20"/>
                <w:szCs w:val="16"/>
              </w:rPr>
              <w:t>UK</w:t>
            </w:r>
          </w:p>
        </w:tc>
      </w:tr>
      <w:tr w:rsidR="007643D4" w:rsidRPr="00C1025D" w14:paraId="01CA7A76" w14:textId="77777777" w:rsidTr="0054385A">
        <w:trPr>
          <w:tblCellSpacing w:w="15" w:type="dxa"/>
        </w:trPr>
        <w:tc>
          <w:tcPr>
            <w:tcW w:w="0" w:type="auto"/>
            <w:vAlign w:val="center"/>
            <w:hideMark/>
          </w:tcPr>
          <w:p w14:paraId="1FDCC5A6" w14:textId="77777777" w:rsidR="007643D4" w:rsidRPr="00C1025D" w:rsidRDefault="007643D4"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Number of patients</w:t>
            </w:r>
          </w:p>
        </w:tc>
        <w:tc>
          <w:tcPr>
            <w:tcW w:w="0" w:type="auto"/>
            <w:vAlign w:val="center"/>
            <w:hideMark/>
          </w:tcPr>
          <w:p w14:paraId="73974765" w14:textId="77777777" w:rsidR="007643D4" w:rsidRPr="00C1025D" w:rsidRDefault="007643D4"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1313 </w:t>
            </w:r>
          </w:p>
        </w:tc>
        <w:tc>
          <w:tcPr>
            <w:tcW w:w="0" w:type="auto"/>
            <w:vAlign w:val="center"/>
            <w:hideMark/>
          </w:tcPr>
          <w:p w14:paraId="0D9AE295" w14:textId="77777777" w:rsidR="007643D4" w:rsidRPr="00C1025D" w:rsidRDefault="007643D4"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344 </w:t>
            </w:r>
          </w:p>
        </w:tc>
        <w:tc>
          <w:tcPr>
            <w:tcW w:w="0" w:type="auto"/>
            <w:vAlign w:val="center"/>
            <w:hideMark/>
          </w:tcPr>
          <w:p w14:paraId="09F32F65" w14:textId="77777777" w:rsidR="007643D4" w:rsidRPr="00C1025D" w:rsidRDefault="007643D4"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503 </w:t>
            </w:r>
          </w:p>
        </w:tc>
        <w:tc>
          <w:tcPr>
            <w:tcW w:w="0" w:type="auto"/>
            <w:vAlign w:val="center"/>
            <w:hideMark/>
          </w:tcPr>
          <w:p w14:paraId="516DF12F" w14:textId="77777777" w:rsidR="007643D4" w:rsidRPr="00C1025D" w:rsidRDefault="007643D4"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463 </w:t>
            </w:r>
          </w:p>
        </w:tc>
      </w:tr>
      <w:tr w:rsidR="00CC73A9" w:rsidRPr="00C1025D" w14:paraId="38317FED" w14:textId="77777777" w:rsidTr="0054385A">
        <w:trPr>
          <w:tblCellSpacing w:w="15" w:type="dxa"/>
        </w:trPr>
        <w:tc>
          <w:tcPr>
            <w:tcW w:w="0" w:type="auto"/>
            <w:vAlign w:val="bottom"/>
          </w:tcPr>
          <w:p w14:paraId="3A678CD8" w14:textId="43FC0763"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O</w:t>
            </w:r>
            <w:r w:rsidR="00C1025D">
              <w:rPr>
                <w:rFonts w:ascii="Times New Roman" w:hAnsi="Times New Roman" w:cs="Times New Roman"/>
                <w:sz w:val="20"/>
                <w:szCs w:val="20"/>
              </w:rPr>
              <w:t>verall survival</w:t>
            </w:r>
            <w:r w:rsidRPr="0054385A">
              <w:rPr>
                <w:rFonts w:ascii="Times New Roman" w:hAnsi="Times New Roman" w:cs="Times New Roman"/>
                <w:sz w:val="20"/>
                <w:szCs w:val="20"/>
              </w:rPr>
              <w:t xml:space="preserve"> (median [IQR])</w:t>
            </w:r>
          </w:p>
        </w:tc>
        <w:tc>
          <w:tcPr>
            <w:tcW w:w="0" w:type="auto"/>
            <w:vAlign w:val="bottom"/>
          </w:tcPr>
          <w:p w14:paraId="319313DC" w14:textId="2225A668"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3.62 [1.85, 5.00]</w:t>
            </w:r>
          </w:p>
        </w:tc>
        <w:tc>
          <w:tcPr>
            <w:tcW w:w="0" w:type="auto"/>
            <w:vAlign w:val="bottom"/>
          </w:tcPr>
          <w:p w14:paraId="726DAD25" w14:textId="73B43CF3"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3.97 [1.18, 5.00]</w:t>
            </w:r>
          </w:p>
        </w:tc>
        <w:tc>
          <w:tcPr>
            <w:tcW w:w="0" w:type="auto"/>
            <w:vAlign w:val="bottom"/>
          </w:tcPr>
          <w:p w14:paraId="7498568E" w14:textId="239FA66C"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5.00 [3.33, 5.00]</w:t>
            </w:r>
          </w:p>
        </w:tc>
        <w:tc>
          <w:tcPr>
            <w:tcW w:w="0" w:type="auto"/>
            <w:vAlign w:val="bottom"/>
          </w:tcPr>
          <w:p w14:paraId="133D7801" w14:textId="47D099C9"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3.77 [1.73, 5.00]</w:t>
            </w:r>
          </w:p>
        </w:tc>
      </w:tr>
      <w:tr w:rsidR="00CC73A9" w:rsidRPr="00C1025D" w14:paraId="1CEEA2AE" w14:textId="28A88ED6" w:rsidTr="0054385A">
        <w:trPr>
          <w:tblCellSpacing w:w="15" w:type="dxa"/>
        </w:trPr>
        <w:tc>
          <w:tcPr>
            <w:tcW w:w="0" w:type="auto"/>
            <w:vAlign w:val="bottom"/>
          </w:tcPr>
          <w:p w14:paraId="704324C0" w14:textId="1B90189C"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Overall survival (%)</w:t>
            </w:r>
          </w:p>
        </w:tc>
        <w:tc>
          <w:tcPr>
            <w:tcW w:w="0" w:type="auto"/>
            <w:vAlign w:val="bottom"/>
          </w:tcPr>
          <w:p w14:paraId="5AE5D90D"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3EC4B8F1"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1BF7BAA3"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09BFC4D4"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1E60D72B" w14:textId="6F9EBB2F" w:rsidTr="0054385A">
        <w:trPr>
          <w:tblCellSpacing w:w="15" w:type="dxa"/>
        </w:trPr>
        <w:tc>
          <w:tcPr>
            <w:tcW w:w="0" w:type="auto"/>
            <w:vAlign w:val="bottom"/>
          </w:tcPr>
          <w:p w14:paraId="63665635" w14:textId="1575FEE3"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Censored</w:t>
            </w:r>
          </w:p>
        </w:tc>
        <w:tc>
          <w:tcPr>
            <w:tcW w:w="0" w:type="auto"/>
            <w:vAlign w:val="bottom"/>
          </w:tcPr>
          <w:p w14:paraId="68061484" w14:textId="0043212A"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888 (63.8)</w:t>
            </w:r>
          </w:p>
        </w:tc>
        <w:tc>
          <w:tcPr>
            <w:tcW w:w="0" w:type="auto"/>
            <w:vAlign w:val="bottom"/>
          </w:tcPr>
          <w:p w14:paraId="4C4E0BB5" w14:textId="2470BD02" w:rsidR="00CC73A9" w:rsidRPr="00C1025D" w:rsidRDefault="00CC73A9" w:rsidP="00CC73A9">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164 (45.7)</w:t>
            </w:r>
          </w:p>
        </w:tc>
        <w:tc>
          <w:tcPr>
            <w:tcW w:w="0" w:type="auto"/>
            <w:vAlign w:val="bottom"/>
          </w:tcPr>
          <w:p w14:paraId="6923ECFA" w14:textId="140FC36E" w:rsidR="00CC73A9" w:rsidRPr="00C1025D" w:rsidRDefault="00CC73A9" w:rsidP="00CC73A9">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389 (71.9)</w:t>
            </w:r>
          </w:p>
        </w:tc>
        <w:tc>
          <w:tcPr>
            <w:tcW w:w="0" w:type="auto"/>
            <w:vAlign w:val="bottom"/>
          </w:tcPr>
          <w:p w14:paraId="224724F0" w14:textId="2C1C9070" w:rsidR="00CC73A9" w:rsidRPr="00C1025D" w:rsidRDefault="00CC73A9" w:rsidP="00CC73A9">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420 (62.6)</w:t>
            </w:r>
          </w:p>
        </w:tc>
      </w:tr>
      <w:tr w:rsidR="00CC73A9" w:rsidRPr="00C1025D" w14:paraId="3B514193" w14:textId="492BCEA1" w:rsidTr="0054385A">
        <w:trPr>
          <w:tblCellSpacing w:w="15" w:type="dxa"/>
        </w:trPr>
        <w:tc>
          <w:tcPr>
            <w:tcW w:w="0" w:type="auto"/>
            <w:vAlign w:val="bottom"/>
          </w:tcPr>
          <w:p w14:paraId="7C03396D" w14:textId="63BA09FF" w:rsidR="00CC73A9" w:rsidRPr="00C1025D" w:rsidRDefault="00CC73A9" w:rsidP="00AF5805">
            <w:pPr>
              <w:spacing w:line="480" w:lineRule="auto"/>
              <w:rPr>
                <w:rFonts w:ascii="Times New Roman" w:eastAsia="Times New Roman" w:hAnsi="Times New Roman" w:cs="Times New Roman"/>
                <w:sz w:val="20"/>
                <w:szCs w:val="20"/>
              </w:rPr>
            </w:pPr>
            <w:r w:rsidRPr="00C1025D">
              <w:rPr>
                <w:rFonts w:ascii="Times New Roman" w:eastAsia="Times New Roman" w:hAnsi="Times New Roman" w:cs="Times New Roman"/>
                <w:sz w:val="20"/>
                <w:szCs w:val="20"/>
              </w:rPr>
              <w:t>Events</w:t>
            </w:r>
          </w:p>
        </w:tc>
        <w:tc>
          <w:tcPr>
            <w:tcW w:w="0" w:type="auto"/>
            <w:vAlign w:val="bottom"/>
          </w:tcPr>
          <w:p w14:paraId="22BF0914" w14:textId="1480B44A" w:rsidR="00CC73A9" w:rsidRPr="00C1025D" w:rsidRDefault="00CC73A9" w:rsidP="00CC73A9">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 xml:space="preserve">503 </w:t>
            </w:r>
          </w:p>
        </w:tc>
        <w:tc>
          <w:tcPr>
            <w:tcW w:w="0" w:type="auto"/>
            <w:vAlign w:val="bottom"/>
          </w:tcPr>
          <w:p w14:paraId="15CC0F1F" w14:textId="56C30A2B"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195</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( 54.3)</w:t>
            </w:r>
          </w:p>
        </w:tc>
        <w:tc>
          <w:tcPr>
            <w:tcW w:w="0" w:type="auto"/>
            <w:vAlign w:val="bottom"/>
          </w:tcPr>
          <w:p w14:paraId="506CDD58" w14:textId="7CDA1E22"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151</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( 27.9)</w:t>
            </w:r>
          </w:p>
        </w:tc>
        <w:tc>
          <w:tcPr>
            <w:tcW w:w="0" w:type="auto"/>
            <w:vAlign w:val="bottom"/>
          </w:tcPr>
          <w:p w14:paraId="7B7464F0" w14:textId="0127C935"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177</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26.4)</w:t>
            </w:r>
          </w:p>
        </w:tc>
      </w:tr>
      <w:tr w:rsidR="00CC73A9" w:rsidRPr="00C1025D" w14:paraId="4443883E" w14:textId="77777777" w:rsidTr="0054385A">
        <w:trPr>
          <w:tblCellSpacing w:w="15" w:type="dxa"/>
        </w:trPr>
        <w:tc>
          <w:tcPr>
            <w:tcW w:w="0" w:type="auto"/>
            <w:vAlign w:val="bottom"/>
          </w:tcPr>
          <w:p w14:paraId="635A50C7" w14:textId="1C0F1D28"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NA</w:t>
            </w:r>
          </w:p>
        </w:tc>
        <w:tc>
          <w:tcPr>
            <w:tcW w:w="0" w:type="auto"/>
            <w:vAlign w:val="bottom"/>
          </w:tcPr>
          <w:p w14:paraId="1AD9BBAF" w14:textId="1369EB37" w:rsidR="00CC73A9" w:rsidRPr="00C1025D" w:rsidRDefault="00CC73A9" w:rsidP="00C65EED">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0 (0.0)</w:t>
            </w:r>
          </w:p>
        </w:tc>
        <w:tc>
          <w:tcPr>
            <w:tcW w:w="0" w:type="auto"/>
            <w:vAlign w:val="bottom"/>
          </w:tcPr>
          <w:p w14:paraId="2E01F6CD" w14:textId="5519B3CD"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0 (</w:t>
            </w:r>
            <w:r w:rsidR="00CC73A9" w:rsidRPr="0054385A">
              <w:rPr>
                <w:rFonts w:ascii="Times New Roman" w:hAnsi="Times New Roman" w:cs="Times New Roman"/>
                <w:sz w:val="20"/>
                <w:szCs w:val="20"/>
              </w:rPr>
              <w:t>0.0)</w:t>
            </w:r>
          </w:p>
        </w:tc>
        <w:tc>
          <w:tcPr>
            <w:tcW w:w="0" w:type="auto"/>
            <w:vAlign w:val="bottom"/>
          </w:tcPr>
          <w:p w14:paraId="1C65E23A" w14:textId="4B4068F7"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1 (</w:t>
            </w:r>
            <w:r w:rsidR="00CC73A9" w:rsidRPr="0054385A">
              <w:rPr>
                <w:rFonts w:ascii="Times New Roman" w:hAnsi="Times New Roman" w:cs="Times New Roman"/>
                <w:sz w:val="20"/>
                <w:szCs w:val="20"/>
              </w:rPr>
              <w:t>0.2)</w:t>
            </w:r>
          </w:p>
        </w:tc>
        <w:tc>
          <w:tcPr>
            <w:tcW w:w="0" w:type="auto"/>
            <w:vAlign w:val="bottom"/>
          </w:tcPr>
          <w:p w14:paraId="0BA4970D" w14:textId="1BFA9423"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74 (</w:t>
            </w:r>
            <w:r w:rsidR="00CC73A9" w:rsidRPr="0054385A">
              <w:rPr>
                <w:rFonts w:ascii="Times New Roman" w:hAnsi="Times New Roman" w:cs="Times New Roman"/>
                <w:sz w:val="20"/>
                <w:szCs w:val="20"/>
              </w:rPr>
              <w:t>11.0)</w:t>
            </w:r>
          </w:p>
        </w:tc>
      </w:tr>
      <w:tr w:rsidR="00CC73A9" w:rsidRPr="00C1025D" w14:paraId="49549D40" w14:textId="77777777" w:rsidTr="0054385A">
        <w:trPr>
          <w:tblCellSpacing w:w="15" w:type="dxa"/>
        </w:trPr>
        <w:tc>
          <w:tcPr>
            <w:tcW w:w="0" w:type="auto"/>
            <w:vAlign w:val="bottom"/>
          </w:tcPr>
          <w:p w14:paraId="27CDF506" w14:textId="1F695047" w:rsidR="00CC73A9" w:rsidRPr="00C1025D" w:rsidRDefault="00C1025D" w:rsidP="00AF5805">
            <w:pPr>
              <w:spacing w:line="480" w:lineRule="auto"/>
              <w:rPr>
                <w:rFonts w:ascii="Times New Roman" w:eastAsia="Times New Roman" w:hAnsi="Times New Roman" w:cs="Times New Roman"/>
                <w:sz w:val="20"/>
                <w:szCs w:val="20"/>
              </w:rPr>
            </w:pPr>
            <w:r>
              <w:rPr>
                <w:rFonts w:ascii="Times New Roman" w:hAnsi="Times New Roman" w:cs="Times New Roman"/>
                <w:sz w:val="20"/>
                <w:szCs w:val="20"/>
              </w:rPr>
              <w:t>Progression free survial</w:t>
            </w:r>
            <w:r w:rsidR="00CC73A9" w:rsidRPr="0054385A">
              <w:rPr>
                <w:rFonts w:ascii="Times New Roman" w:hAnsi="Times New Roman" w:cs="Times New Roman"/>
                <w:sz w:val="20"/>
                <w:szCs w:val="20"/>
              </w:rPr>
              <w:t xml:space="preserve"> (median [IQR])</w:t>
            </w:r>
          </w:p>
        </w:tc>
        <w:tc>
          <w:tcPr>
            <w:tcW w:w="0" w:type="auto"/>
            <w:vAlign w:val="bottom"/>
          </w:tcPr>
          <w:p w14:paraId="233DB99A" w14:textId="0E8231F8"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2.74 [1.12, 5.00]</w:t>
            </w:r>
          </w:p>
        </w:tc>
        <w:tc>
          <w:tcPr>
            <w:tcW w:w="0" w:type="auto"/>
            <w:vAlign w:val="bottom"/>
          </w:tcPr>
          <w:p w14:paraId="12061B4B" w14:textId="70975694"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2.48 [0.77, 5.00]</w:t>
            </w:r>
          </w:p>
        </w:tc>
        <w:tc>
          <w:tcPr>
            <w:tcW w:w="0" w:type="auto"/>
            <w:vAlign w:val="bottom"/>
          </w:tcPr>
          <w:p w14:paraId="0F51D7A1" w14:textId="398D26E8"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5.00 [2.46, 5.00]</w:t>
            </w:r>
          </w:p>
        </w:tc>
        <w:tc>
          <w:tcPr>
            <w:tcW w:w="0" w:type="auto"/>
            <w:vAlign w:val="bottom"/>
          </w:tcPr>
          <w:p w14:paraId="51C9E4A0" w14:textId="26C8F632"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3.59 [1.43, 5.00]</w:t>
            </w:r>
          </w:p>
        </w:tc>
      </w:tr>
      <w:tr w:rsidR="00CC73A9" w:rsidRPr="00C1025D" w14:paraId="2A7641CA" w14:textId="0699B45C" w:rsidTr="0054385A">
        <w:trPr>
          <w:tblCellSpacing w:w="15" w:type="dxa"/>
        </w:trPr>
        <w:tc>
          <w:tcPr>
            <w:tcW w:w="0" w:type="auto"/>
            <w:vAlign w:val="bottom"/>
          </w:tcPr>
          <w:p w14:paraId="0A86B3CF" w14:textId="61DE85C2" w:rsidR="00CC73A9" w:rsidRPr="00C1025D" w:rsidRDefault="00CC73A9" w:rsidP="00CC73A9">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Progression free survival (%)</w:t>
            </w:r>
          </w:p>
        </w:tc>
        <w:tc>
          <w:tcPr>
            <w:tcW w:w="0" w:type="auto"/>
            <w:vAlign w:val="bottom"/>
          </w:tcPr>
          <w:p w14:paraId="6CACC7C4"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3B78938E"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1BC170E6"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bottom"/>
          </w:tcPr>
          <w:p w14:paraId="6714F7E0"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0241163C" w14:textId="55951710" w:rsidTr="0054385A">
        <w:trPr>
          <w:tblCellSpacing w:w="15" w:type="dxa"/>
        </w:trPr>
        <w:tc>
          <w:tcPr>
            <w:tcW w:w="0" w:type="auto"/>
            <w:vAlign w:val="bottom"/>
          </w:tcPr>
          <w:p w14:paraId="32D561F3" w14:textId="2FBFBD51"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Censored</w:t>
            </w:r>
          </w:p>
        </w:tc>
        <w:tc>
          <w:tcPr>
            <w:tcW w:w="0" w:type="auto"/>
            <w:vAlign w:val="bottom"/>
          </w:tcPr>
          <w:p w14:paraId="3F1B6ACA" w14:textId="3EBF5255"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794</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57.1)</w:t>
            </w:r>
          </w:p>
        </w:tc>
        <w:tc>
          <w:tcPr>
            <w:tcW w:w="0" w:type="auto"/>
            <w:vAlign w:val="bottom"/>
          </w:tcPr>
          <w:p w14:paraId="19DC941D" w14:textId="6B957A89"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139</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38.7)</w:t>
            </w:r>
          </w:p>
        </w:tc>
        <w:tc>
          <w:tcPr>
            <w:tcW w:w="0" w:type="auto"/>
            <w:vAlign w:val="bottom"/>
          </w:tcPr>
          <w:p w14:paraId="3E2AD003" w14:textId="608AC225"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364</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( 67.3)</w:t>
            </w:r>
          </w:p>
        </w:tc>
        <w:tc>
          <w:tcPr>
            <w:tcW w:w="0" w:type="auto"/>
            <w:vAlign w:val="bottom"/>
          </w:tcPr>
          <w:p w14:paraId="0B7AD4C4" w14:textId="2818DD05"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397</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59.2)</w:t>
            </w:r>
          </w:p>
        </w:tc>
      </w:tr>
      <w:tr w:rsidR="00CC73A9" w:rsidRPr="00C1025D" w14:paraId="720EC592" w14:textId="7B731AF1" w:rsidTr="0054385A">
        <w:trPr>
          <w:tblCellSpacing w:w="15" w:type="dxa"/>
        </w:trPr>
        <w:tc>
          <w:tcPr>
            <w:tcW w:w="0" w:type="auto"/>
            <w:vAlign w:val="bottom"/>
          </w:tcPr>
          <w:p w14:paraId="57E1A670" w14:textId="162D696E"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Events</w:t>
            </w:r>
          </w:p>
        </w:tc>
        <w:tc>
          <w:tcPr>
            <w:tcW w:w="0" w:type="auto"/>
            <w:vAlign w:val="bottom"/>
          </w:tcPr>
          <w:p w14:paraId="06BAFB05" w14:textId="41ED4A5F"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545</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39.2)</w:t>
            </w:r>
          </w:p>
        </w:tc>
        <w:tc>
          <w:tcPr>
            <w:tcW w:w="0" w:type="auto"/>
            <w:vAlign w:val="bottom"/>
          </w:tcPr>
          <w:p w14:paraId="4E3CAA9C" w14:textId="75425B15" w:rsidR="00CC73A9" w:rsidRPr="00C1025D" w:rsidRDefault="00CC73A9" w:rsidP="00C65EED">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220</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(61.3)</w:t>
            </w:r>
          </w:p>
        </w:tc>
        <w:tc>
          <w:tcPr>
            <w:tcW w:w="0" w:type="auto"/>
            <w:vAlign w:val="bottom"/>
          </w:tcPr>
          <w:p w14:paraId="0869FA91" w14:textId="0DAFB362"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174</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32.2)</w:t>
            </w:r>
          </w:p>
        </w:tc>
        <w:tc>
          <w:tcPr>
            <w:tcW w:w="0" w:type="auto"/>
            <w:vAlign w:val="bottom"/>
          </w:tcPr>
          <w:p w14:paraId="64BE429F" w14:textId="2A843AD9"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203</w:t>
            </w:r>
            <w:r w:rsidR="00C65EED" w:rsidRPr="00C1025D">
              <w:rPr>
                <w:rFonts w:ascii="Times New Roman" w:hAnsi="Times New Roman" w:cs="Times New Roman"/>
                <w:sz w:val="20"/>
                <w:szCs w:val="20"/>
              </w:rPr>
              <w:t xml:space="preserve"> (</w:t>
            </w:r>
            <w:r w:rsidRPr="0054385A">
              <w:rPr>
                <w:rFonts w:ascii="Times New Roman" w:hAnsi="Times New Roman" w:cs="Times New Roman"/>
                <w:sz w:val="20"/>
                <w:szCs w:val="20"/>
              </w:rPr>
              <w:t>30.3)</w:t>
            </w:r>
          </w:p>
        </w:tc>
      </w:tr>
      <w:tr w:rsidR="00CC73A9" w:rsidRPr="00C1025D" w14:paraId="372A8426" w14:textId="77777777" w:rsidTr="0054385A">
        <w:trPr>
          <w:tblCellSpacing w:w="15" w:type="dxa"/>
        </w:trPr>
        <w:tc>
          <w:tcPr>
            <w:tcW w:w="0" w:type="auto"/>
            <w:vAlign w:val="bottom"/>
          </w:tcPr>
          <w:p w14:paraId="3115F348" w14:textId="6F41C832" w:rsidR="00CC73A9" w:rsidRPr="00C1025D" w:rsidRDefault="00CC73A9" w:rsidP="00AF5805">
            <w:pPr>
              <w:spacing w:line="480" w:lineRule="auto"/>
              <w:rPr>
                <w:rFonts w:ascii="Times New Roman" w:eastAsia="Times New Roman" w:hAnsi="Times New Roman" w:cs="Times New Roman"/>
                <w:sz w:val="20"/>
                <w:szCs w:val="20"/>
              </w:rPr>
            </w:pPr>
            <w:r w:rsidRPr="0054385A">
              <w:rPr>
                <w:rFonts w:ascii="Times New Roman" w:hAnsi="Times New Roman" w:cs="Times New Roman"/>
                <w:sz w:val="20"/>
                <w:szCs w:val="20"/>
              </w:rPr>
              <w:t>NA</w:t>
            </w:r>
          </w:p>
        </w:tc>
        <w:tc>
          <w:tcPr>
            <w:tcW w:w="0" w:type="auto"/>
            <w:vAlign w:val="bottom"/>
          </w:tcPr>
          <w:p w14:paraId="3222DA96" w14:textId="7EB9AF91"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52 (</w:t>
            </w:r>
            <w:r w:rsidR="00CC73A9" w:rsidRPr="0054385A">
              <w:rPr>
                <w:rFonts w:ascii="Times New Roman" w:hAnsi="Times New Roman" w:cs="Times New Roman"/>
                <w:sz w:val="20"/>
                <w:szCs w:val="20"/>
              </w:rPr>
              <w:t>3.7)</w:t>
            </w:r>
          </w:p>
        </w:tc>
        <w:tc>
          <w:tcPr>
            <w:tcW w:w="0" w:type="auto"/>
            <w:vAlign w:val="bottom"/>
          </w:tcPr>
          <w:p w14:paraId="7E2886A1" w14:textId="487A6501"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0 (</w:t>
            </w:r>
            <w:r w:rsidR="00CC73A9" w:rsidRPr="0054385A">
              <w:rPr>
                <w:rFonts w:ascii="Times New Roman" w:hAnsi="Times New Roman" w:cs="Times New Roman"/>
                <w:sz w:val="20"/>
                <w:szCs w:val="20"/>
              </w:rPr>
              <w:t>0.0)</w:t>
            </w:r>
          </w:p>
        </w:tc>
        <w:tc>
          <w:tcPr>
            <w:tcW w:w="0" w:type="auto"/>
            <w:vAlign w:val="bottom"/>
          </w:tcPr>
          <w:p w14:paraId="73C1BC08" w14:textId="43832B50"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3 (</w:t>
            </w:r>
            <w:r w:rsidR="00CC73A9" w:rsidRPr="0054385A">
              <w:rPr>
                <w:rFonts w:ascii="Times New Roman" w:hAnsi="Times New Roman" w:cs="Times New Roman"/>
                <w:sz w:val="20"/>
                <w:szCs w:val="20"/>
              </w:rPr>
              <w:t>0.6)</w:t>
            </w:r>
          </w:p>
        </w:tc>
        <w:tc>
          <w:tcPr>
            <w:tcW w:w="0" w:type="auto"/>
            <w:vAlign w:val="bottom"/>
          </w:tcPr>
          <w:p w14:paraId="6A576E2C" w14:textId="79793359" w:rsidR="00CC73A9" w:rsidRPr="00C1025D" w:rsidRDefault="00C65EED" w:rsidP="00AF5805">
            <w:pPr>
              <w:spacing w:line="480" w:lineRule="auto"/>
              <w:rPr>
                <w:rFonts w:ascii="Times New Roman" w:eastAsia="Times New Roman" w:hAnsi="Times New Roman" w:cs="Times New Roman"/>
                <w:sz w:val="20"/>
                <w:szCs w:val="20"/>
              </w:rPr>
            </w:pPr>
            <w:r w:rsidRPr="00C1025D">
              <w:rPr>
                <w:rFonts w:ascii="Times New Roman" w:hAnsi="Times New Roman" w:cs="Times New Roman"/>
                <w:sz w:val="20"/>
                <w:szCs w:val="20"/>
              </w:rPr>
              <w:t>71 (</w:t>
            </w:r>
            <w:r w:rsidR="00CC73A9" w:rsidRPr="0054385A">
              <w:rPr>
                <w:rFonts w:ascii="Times New Roman" w:hAnsi="Times New Roman" w:cs="Times New Roman"/>
                <w:sz w:val="20"/>
                <w:szCs w:val="20"/>
              </w:rPr>
              <w:t>10.6)</w:t>
            </w:r>
          </w:p>
        </w:tc>
      </w:tr>
      <w:tr w:rsidR="00CC73A9" w:rsidRPr="00C1025D" w14:paraId="3F7A07F4" w14:textId="77777777" w:rsidTr="0054385A">
        <w:trPr>
          <w:tblCellSpacing w:w="15" w:type="dxa"/>
        </w:trPr>
        <w:tc>
          <w:tcPr>
            <w:tcW w:w="0" w:type="auto"/>
            <w:vAlign w:val="center"/>
            <w:hideMark/>
          </w:tcPr>
          <w:p w14:paraId="4FC8A0F0"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Smoking (%) </w:t>
            </w:r>
          </w:p>
        </w:tc>
        <w:tc>
          <w:tcPr>
            <w:tcW w:w="0" w:type="auto"/>
            <w:vAlign w:val="center"/>
            <w:hideMark/>
          </w:tcPr>
          <w:p w14:paraId="5ED2E723"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5BFA134A"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23C2D51A"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04760A69"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517C86BD" w14:textId="77777777" w:rsidTr="0054385A">
        <w:trPr>
          <w:tblCellSpacing w:w="15" w:type="dxa"/>
        </w:trPr>
        <w:tc>
          <w:tcPr>
            <w:tcW w:w="0" w:type="auto"/>
            <w:vAlign w:val="center"/>
            <w:hideMark/>
          </w:tcPr>
          <w:p w14:paraId="4790031E"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Current </w:t>
            </w:r>
          </w:p>
        </w:tc>
        <w:tc>
          <w:tcPr>
            <w:tcW w:w="0" w:type="auto"/>
            <w:vAlign w:val="center"/>
            <w:hideMark/>
          </w:tcPr>
          <w:p w14:paraId="7AD469D1"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509 (38.8) </w:t>
            </w:r>
          </w:p>
        </w:tc>
        <w:tc>
          <w:tcPr>
            <w:tcW w:w="0" w:type="auto"/>
            <w:vAlign w:val="center"/>
            <w:hideMark/>
          </w:tcPr>
          <w:p w14:paraId="41EC618D"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265 (77.0) </w:t>
            </w:r>
          </w:p>
        </w:tc>
        <w:tc>
          <w:tcPr>
            <w:tcW w:w="0" w:type="auto"/>
            <w:vAlign w:val="center"/>
            <w:hideMark/>
          </w:tcPr>
          <w:p w14:paraId="246723FC" w14:textId="0822FC7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178 (35.4) </w:t>
            </w:r>
          </w:p>
        </w:tc>
        <w:tc>
          <w:tcPr>
            <w:tcW w:w="0" w:type="auto"/>
            <w:vAlign w:val="center"/>
            <w:hideMark/>
          </w:tcPr>
          <w:p w14:paraId="23DC3225" w14:textId="51AFB885"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183 (39.5) </w:t>
            </w:r>
          </w:p>
        </w:tc>
      </w:tr>
      <w:tr w:rsidR="00CC73A9" w:rsidRPr="00C1025D" w14:paraId="331EC873" w14:textId="77777777" w:rsidTr="0054385A">
        <w:trPr>
          <w:tblCellSpacing w:w="15" w:type="dxa"/>
        </w:trPr>
        <w:tc>
          <w:tcPr>
            <w:tcW w:w="0" w:type="auto"/>
            <w:vAlign w:val="center"/>
            <w:hideMark/>
          </w:tcPr>
          <w:p w14:paraId="3149DD93"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Former </w:t>
            </w:r>
          </w:p>
        </w:tc>
        <w:tc>
          <w:tcPr>
            <w:tcW w:w="0" w:type="auto"/>
            <w:vAlign w:val="center"/>
            <w:hideMark/>
          </w:tcPr>
          <w:p w14:paraId="79C60CDE" w14:textId="2405C351"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532 (40.5) </w:t>
            </w:r>
          </w:p>
        </w:tc>
        <w:tc>
          <w:tcPr>
            <w:tcW w:w="0" w:type="auto"/>
            <w:vAlign w:val="center"/>
            <w:hideMark/>
          </w:tcPr>
          <w:p w14:paraId="3DE890E4" w14:textId="2E8C6E02"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40 (11.6) </w:t>
            </w:r>
          </w:p>
        </w:tc>
        <w:tc>
          <w:tcPr>
            <w:tcW w:w="0" w:type="auto"/>
            <w:vAlign w:val="center"/>
            <w:hideMark/>
          </w:tcPr>
          <w:p w14:paraId="1E0B5891" w14:textId="2A2604F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164 (32.6) </w:t>
            </w:r>
          </w:p>
        </w:tc>
        <w:tc>
          <w:tcPr>
            <w:tcW w:w="0" w:type="auto"/>
            <w:vAlign w:val="center"/>
            <w:hideMark/>
          </w:tcPr>
          <w:p w14:paraId="34516F12" w14:textId="7B6C39D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156 (33.7) </w:t>
            </w:r>
          </w:p>
        </w:tc>
      </w:tr>
      <w:tr w:rsidR="00CC73A9" w:rsidRPr="00C1025D" w14:paraId="7D5F71BF" w14:textId="77777777" w:rsidTr="0054385A">
        <w:trPr>
          <w:tblCellSpacing w:w="15" w:type="dxa"/>
        </w:trPr>
        <w:tc>
          <w:tcPr>
            <w:tcW w:w="0" w:type="auto"/>
            <w:vAlign w:val="center"/>
            <w:hideMark/>
          </w:tcPr>
          <w:p w14:paraId="3EFCC57C"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Never </w:t>
            </w:r>
          </w:p>
        </w:tc>
        <w:tc>
          <w:tcPr>
            <w:tcW w:w="0" w:type="auto"/>
            <w:vAlign w:val="center"/>
            <w:hideMark/>
          </w:tcPr>
          <w:p w14:paraId="0230FA7F" w14:textId="32E0279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272 (20.7) </w:t>
            </w:r>
          </w:p>
        </w:tc>
        <w:tc>
          <w:tcPr>
            <w:tcW w:w="0" w:type="auto"/>
            <w:vAlign w:val="center"/>
            <w:hideMark/>
          </w:tcPr>
          <w:p w14:paraId="2C068273" w14:textId="061282E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39 (11.3) </w:t>
            </w:r>
          </w:p>
        </w:tc>
        <w:tc>
          <w:tcPr>
            <w:tcW w:w="0" w:type="auto"/>
            <w:vAlign w:val="center"/>
            <w:hideMark/>
          </w:tcPr>
          <w:p w14:paraId="10C744FB" w14:textId="120AB24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161 (32.0) </w:t>
            </w:r>
          </w:p>
        </w:tc>
        <w:tc>
          <w:tcPr>
            <w:tcW w:w="0" w:type="auto"/>
            <w:vAlign w:val="center"/>
            <w:hideMark/>
          </w:tcPr>
          <w:p w14:paraId="47AE1B70" w14:textId="7137CF9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124 (26.8) </w:t>
            </w:r>
          </w:p>
        </w:tc>
      </w:tr>
      <w:tr w:rsidR="00CC73A9" w:rsidRPr="00C1025D" w14:paraId="7D64E642" w14:textId="77777777" w:rsidTr="0054385A">
        <w:trPr>
          <w:tblCellSpacing w:w="15" w:type="dxa"/>
        </w:trPr>
        <w:tc>
          <w:tcPr>
            <w:tcW w:w="0" w:type="auto"/>
            <w:vAlign w:val="center"/>
            <w:hideMark/>
          </w:tcPr>
          <w:p w14:paraId="519BB953"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Male (%) </w:t>
            </w:r>
          </w:p>
        </w:tc>
        <w:tc>
          <w:tcPr>
            <w:tcW w:w="0" w:type="auto"/>
            <w:vAlign w:val="center"/>
            <w:hideMark/>
          </w:tcPr>
          <w:p w14:paraId="5E21989E" w14:textId="2518F06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947 (72.1) </w:t>
            </w:r>
          </w:p>
        </w:tc>
        <w:tc>
          <w:tcPr>
            <w:tcW w:w="0" w:type="auto"/>
            <w:vAlign w:val="center"/>
            <w:hideMark/>
          </w:tcPr>
          <w:p w14:paraId="49E8BBB7" w14:textId="3BA2F44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265 (77.0) </w:t>
            </w:r>
          </w:p>
        </w:tc>
        <w:tc>
          <w:tcPr>
            <w:tcW w:w="0" w:type="auto"/>
            <w:vAlign w:val="center"/>
            <w:hideMark/>
          </w:tcPr>
          <w:p w14:paraId="00763EEA" w14:textId="3BB89972"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373 (74.2) </w:t>
            </w:r>
          </w:p>
        </w:tc>
        <w:tc>
          <w:tcPr>
            <w:tcW w:w="0" w:type="auto"/>
            <w:vAlign w:val="center"/>
            <w:hideMark/>
          </w:tcPr>
          <w:p w14:paraId="53584BE8" w14:textId="6233BBB5"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340 (73.4) </w:t>
            </w:r>
          </w:p>
        </w:tc>
      </w:tr>
      <w:tr w:rsidR="00CC73A9" w:rsidRPr="00C1025D" w14:paraId="6713372B" w14:textId="77777777" w:rsidTr="0054385A">
        <w:trPr>
          <w:tblCellSpacing w:w="15" w:type="dxa"/>
        </w:trPr>
        <w:tc>
          <w:tcPr>
            <w:tcW w:w="0" w:type="auto"/>
            <w:vAlign w:val="center"/>
            <w:hideMark/>
          </w:tcPr>
          <w:p w14:paraId="22E27B9F"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Age at diagnosis (median [IQR]) </w:t>
            </w:r>
          </w:p>
        </w:tc>
        <w:tc>
          <w:tcPr>
            <w:tcW w:w="0" w:type="auto"/>
            <w:vAlign w:val="center"/>
            <w:hideMark/>
          </w:tcPr>
          <w:p w14:paraId="65AD5029"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59.81 [53.93, 66.38] </w:t>
            </w:r>
          </w:p>
        </w:tc>
        <w:tc>
          <w:tcPr>
            <w:tcW w:w="0" w:type="auto"/>
            <w:vAlign w:val="center"/>
            <w:hideMark/>
          </w:tcPr>
          <w:p w14:paraId="44E92716"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58.89 [52.69, 64.97] </w:t>
            </w:r>
          </w:p>
        </w:tc>
        <w:tc>
          <w:tcPr>
            <w:tcW w:w="0" w:type="auto"/>
            <w:vAlign w:val="center"/>
            <w:hideMark/>
          </w:tcPr>
          <w:p w14:paraId="3F8D49F0"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60.00 [53.00, 67.00] </w:t>
            </w:r>
          </w:p>
        </w:tc>
        <w:tc>
          <w:tcPr>
            <w:tcW w:w="0" w:type="auto"/>
            <w:vAlign w:val="center"/>
            <w:hideMark/>
          </w:tcPr>
          <w:p w14:paraId="2A5A58F3"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56.00 [50.00, 63.00] </w:t>
            </w:r>
          </w:p>
        </w:tc>
      </w:tr>
      <w:tr w:rsidR="00CC73A9" w:rsidRPr="00C1025D" w14:paraId="225870A3" w14:textId="77777777" w:rsidTr="0054385A">
        <w:trPr>
          <w:tblCellSpacing w:w="15" w:type="dxa"/>
        </w:trPr>
        <w:tc>
          <w:tcPr>
            <w:tcW w:w="0" w:type="auto"/>
            <w:vAlign w:val="center"/>
            <w:hideMark/>
          </w:tcPr>
          <w:p w14:paraId="6738651B"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HPV-DNA and p16 status (%) </w:t>
            </w:r>
          </w:p>
        </w:tc>
        <w:tc>
          <w:tcPr>
            <w:tcW w:w="0" w:type="auto"/>
            <w:vAlign w:val="center"/>
            <w:hideMark/>
          </w:tcPr>
          <w:p w14:paraId="798B99A4"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7B922ACD"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3180EEFD"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3A5D24C5"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6F4307AF" w14:textId="77777777" w:rsidTr="0054385A">
        <w:trPr>
          <w:tblCellSpacing w:w="15" w:type="dxa"/>
        </w:trPr>
        <w:tc>
          <w:tcPr>
            <w:tcW w:w="0" w:type="auto"/>
            <w:vAlign w:val="center"/>
            <w:hideMark/>
          </w:tcPr>
          <w:p w14:paraId="35E5D33D"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HPV-/p16- </w:t>
            </w:r>
          </w:p>
        </w:tc>
        <w:tc>
          <w:tcPr>
            <w:tcW w:w="0" w:type="auto"/>
            <w:vAlign w:val="center"/>
            <w:hideMark/>
          </w:tcPr>
          <w:p w14:paraId="4CE5A393" w14:textId="5E0470D1"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411 (31.3) </w:t>
            </w:r>
          </w:p>
        </w:tc>
        <w:tc>
          <w:tcPr>
            <w:tcW w:w="0" w:type="auto"/>
            <w:vAlign w:val="center"/>
            <w:hideMark/>
          </w:tcPr>
          <w:p w14:paraId="20C12522" w14:textId="2FA1725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233 (67.7) </w:t>
            </w:r>
          </w:p>
        </w:tc>
        <w:tc>
          <w:tcPr>
            <w:tcW w:w="0" w:type="auto"/>
            <w:vAlign w:val="center"/>
            <w:hideMark/>
          </w:tcPr>
          <w:p w14:paraId="2CBA3DF4" w14:textId="1A381EBC"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85 (16.9) </w:t>
            </w:r>
          </w:p>
        </w:tc>
        <w:tc>
          <w:tcPr>
            <w:tcW w:w="0" w:type="auto"/>
            <w:vAlign w:val="center"/>
            <w:hideMark/>
          </w:tcPr>
          <w:p w14:paraId="7FE780BE" w14:textId="7477BEE1"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141 (30.5) </w:t>
            </w:r>
          </w:p>
        </w:tc>
      </w:tr>
      <w:tr w:rsidR="00CC73A9" w:rsidRPr="00C1025D" w14:paraId="7B964408" w14:textId="77777777" w:rsidTr="0054385A">
        <w:trPr>
          <w:tblCellSpacing w:w="15" w:type="dxa"/>
        </w:trPr>
        <w:tc>
          <w:tcPr>
            <w:tcW w:w="0" w:type="auto"/>
            <w:vAlign w:val="center"/>
            <w:hideMark/>
          </w:tcPr>
          <w:p w14:paraId="798ABEC7"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lastRenderedPageBreak/>
              <w:t xml:space="preserve">HPV-/p16+ </w:t>
            </w:r>
          </w:p>
        </w:tc>
        <w:tc>
          <w:tcPr>
            <w:tcW w:w="0" w:type="auto"/>
            <w:vAlign w:val="center"/>
            <w:hideMark/>
          </w:tcPr>
          <w:p w14:paraId="5AC5E262" w14:textId="5BB83A7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84 (6.4) </w:t>
            </w:r>
          </w:p>
        </w:tc>
        <w:tc>
          <w:tcPr>
            <w:tcW w:w="0" w:type="auto"/>
            <w:vAlign w:val="center"/>
            <w:hideMark/>
          </w:tcPr>
          <w:p w14:paraId="748AC0CF" w14:textId="6C2119F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23 (6.7) </w:t>
            </w:r>
          </w:p>
        </w:tc>
        <w:tc>
          <w:tcPr>
            <w:tcW w:w="0" w:type="auto"/>
            <w:vAlign w:val="center"/>
            <w:hideMark/>
          </w:tcPr>
          <w:p w14:paraId="0A13C508" w14:textId="6FF09FE1"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27 (5.4) </w:t>
            </w:r>
          </w:p>
        </w:tc>
        <w:tc>
          <w:tcPr>
            <w:tcW w:w="0" w:type="auto"/>
            <w:vAlign w:val="center"/>
            <w:hideMark/>
          </w:tcPr>
          <w:p w14:paraId="337A72E3" w14:textId="01E3433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31 (6.7) </w:t>
            </w:r>
          </w:p>
        </w:tc>
      </w:tr>
      <w:tr w:rsidR="00CC73A9" w:rsidRPr="00C1025D" w14:paraId="2FC78694" w14:textId="77777777" w:rsidTr="0054385A">
        <w:trPr>
          <w:tblCellSpacing w:w="15" w:type="dxa"/>
        </w:trPr>
        <w:tc>
          <w:tcPr>
            <w:tcW w:w="0" w:type="auto"/>
            <w:vAlign w:val="center"/>
            <w:hideMark/>
          </w:tcPr>
          <w:p w14:paraId="4EBCD161"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HPV+/p16- </w:t>
            </w:r>
          </w:p>
        </w:tc>
        <w:tc>
          <w:tcPr>
            <w:tcW w:w="0" w:type="auto"/>
            <w:vAlign w:val="center"/>
            <w:hideMark/>
          </w:tcPr>
          <w:p w14:paraId="3CB9546C" w14:textId="7B460AC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59 (4.5) </w:t>
            </w:r>
          </w:p>
        </w:tc>
        <w:tc>
          <w:tcPr>
            <w:tcW w:w="0" w:type="auto"/>
            <w:vAlign w:val="center"/>
            <w:hideMark/>
          </w:tcPr>
          <w:p w14:paraId="2CE89970" w14:textId="1304F7E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21 (6.1) </w:t>
            </w:r>
          </w:p>
        </w:tc>
        <w:tc>
          <w:tcPr>
            <w:tcW w:w="0" w:type="auto"/>
            <w:vAlign w:val="center"/>
            <w:hideMark/>
          </w:tcPr>
          <w:p w14:paraId="72532E3C" w14:textId="72712522"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36 (7.2) </w:t>
            </w:r>
          </w:p>
        </w:tc>
        <w:tc>
          <w:tcPr>
            <w:tcW w:w="0" w:type="auto"/>
            <w:vAlign w:val="center"/>
            <w:hideMark/>
          </w:tcPr>
          <w:p w14:paraId="7C2197BF" w14:textId="1D0D2E1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18 (3.9) </w:t>
            </w:r>
          </w:p>
        </w:tc>
      </w:tr>
      <w:tr w:rsidR="00CC73A9" w:rsidRPr="00C1025D" w14:paraId="12007681" w14:textId="77777777" w:rsidTr="0054385A">
        <w:trPr>
          <w:tblCellSpacing w:w="15" w:type="dxa"/>
        </w:trPr>
        <w:tc>
          <w:tcPr>
            <w:tcW w:w="0" w:type="auto"/>
            <w:vAlign w:val="center"/>
            <w:hideMark/>
          </w:tcPr>
          <w:p w14:paraId="1482AFEA"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HPV+/p16+ </w:t>
            </w:r>
          </w:p>
        </w:tc>
        <w:tc>
          <w:tcPr>
            <w:tcW w:w="0" w:type="auto"/>
            <w:vAlign w:val="center"/>
            <w:hideMark/>
          </w:tcPr>
          <w:p w14:paraId="74A356CE" w14:textId="483D34D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759 (57.8) </w:t>
            </w:r>
          </w:p>
        </w:tc>
        <w:tc>
          <w:tcPr>
            <w:tcW w:w="0" w:type="auto"/>
            <w:vAlign w:val="center"/>
            <w:hideMark/>
          </w:tcPr>
          <w:p w14:paraId="394622E2" w14:textId="55EDEC65"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67 (19.5) </w:t>
            </w:r>
          </w:p>
        </w:tc>
        <w:tc>
          <w:tcPr>
            <w:tcW w:w="0" w:type="auto"/>
            <w:vAlign w:val="center"/>
            <w:hideMark/>
          </w:tcPr>
          <w:p w14:paraId="52B5104B" w14:textId="52F6DA73"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355 (70.6) </w:t>
            </w:r>
          </w:p>
        </w:tc>
        <w:tc>
          <w:tcPr>
            <w:tcW w:w="0" w:type="auto"/>
            <w:vAlign w:val="center"/>
            <w:hideMark/>
          </w:tcPr>
          <w:p w14:paraId="073EDF12" w14:textId="7862E27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273 (59.0) </w:t>
            </w:r>
          </w:p>
        </w:tc>
      </w:tr>
      <w:tr w:rsidR="00CC73A9" w:rsidRPr="00C1025D" w14:paraId="0CDBA571" w14:textId="77777777" w:rsidTr="0054385A">
        <w:trPr>
          <w:tblCellSpacing w:w="15" w:type="dxa"/>
        </w:trPr>
        <w:tc>
          <w:tcPr>
            <w:tcW w:w="0" w:type="auto"/>
            <w:vAlign w:val="center"/>
            <w:hideMark/>
          </w:tcPr>
          <w:p w14:paraId="36CEF8D9"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T (%) </w:t>
            </w:r>
          </w:p>
        </w:tc>
        <w:tc>
          <w:tcPr>
            <w:tcW w:w="0" w:type="auto"/>
            <w:vAlign w:val="center"/>
            <w:hideMark/>
          </w:tcPr>
          <w:p w14:paraId="3D2D6956"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122ECD2E"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28821562"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217B28DF"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445A584A" w14:textId="77777777" w:rsidTr="0054385A">
        <w:trPr>
          <w:tblCellSpacing w:w="15" w:type="dxa"/>
        </w:trPr>
        <w:tc>
          <w:tcPr>
            <w:tcW w:w="0" w:type="auto"/>
            <w:vAlign w:val="center"/>
            <w:hideMark/>
          </w:tcPr>
          <w:p w14:paraId="61669CE4"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T1 </w:t>
            </w:r>
          </w:p>
        </w:tc>
        <w:tc>
          <w:tcPr>
            <w:tcW w:w="0" w:type="auto"/>
            <w:vAlign w:val="center"/>
            <w:hideMark/>
          </w:tcPr>
          <w:p w14:paraId="389DC38D" w14:textId="5656EFC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278 (21.2) </w:t>
            </w:r>
          </w:p>
        </w:tc>
        <w:tc>
          <w:tcPr>
            <w:tcW w:w="0" w:type="auto"/>
            <w:vAlign w:val="center"/>
            <w:hideMark/>
          </w:tcPr>
          <w:p w14:paraId="1763C135" w14:textId="4537AD8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75 (21.8) </w:t>
            </w:r>
          </w:p>
        </w:tc>
        <w:tc>
          <w:tcPr>
            <w:tcW w:w="0" w:type="auto"/>
            <w:vAlign w:val="center"/>
            <w:hideMark/>
          </w:tcPr>
          <w:p w14:paraId="68F7BE95" w14:textId="77A0593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124 (24.7) </w:t>
            </w:r>
          </w:p>
        </w:tc>
        <w:tc>
          <w:tcPr>
            <w:tcW w:w="0" w:type="auto"/>
            <w:vAlign w:val="center"/>
            <w:hideMark/>
          </w:tcPr>
          <w:p w14:paraId="03573A0B" w14:textId="3AEB469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85 (18.4) </w:t>
            </w:r>
          </w:p>
        </w:tc>
      </w:tr>
      <w:tr w:rsidR="00CC73A9" w:rsidRPr="00C1025D" w14:paraId="7D16AF84" w14:textId="77777777" w:rsidTr="0054385A">
        <w:trPr>
          <w:tblCellSpacing w:w="15" w:type="dxa"/>
        </w:trPr>
        <w:tc>
          <w:tcPr>
            <w:tcW w:w="0" w:type="auto"/>
            <w:vAlign w:val="center"/>
            <w:hideMark/>
          </w:tcPr>
          <w:p w14:paraId="58F9F3BC"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T2 </w:t>
            </w:r>
          </w:p>
        </w:tc>
        <w:tc>
          <w:tcPr>
            <w:tcW w:w="0" w:type="auto"/>
            <w:vAlign w:val="center"/>
            <w:hideMark/>
          </w:tcPr>
          <w:p w14:paraId="08085FDF" w14:textId="7F9C73D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614 (46.8) </w:t>
            </w:r>
          </w:p>
        </w:tc>
        <w:tc>
          <w:tcPr>
            <w:tcW w:w="0" w:type="auto"/>
            <w:vAlign w:val="center"/>
            <w:hideMark/>
          </w:tcPr>
          <w:p w14:paraId="4452A90E" w14:textId="39A02336"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98 (28.5) </w:t>
            </w:r>
          </w:p>
        </w:tc>
        <w:tc>
          <w:tcPr>
            <w:tcW w:w="0" w:type="auto"/>
            <w:vAlign w:val="center"/>
            <w:hideMark/>
          </w:tcPr>
          <w:p w14:paraId="322C5D05" w14:textId="20B3DD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178 (35.4) </w:t>
            </w:r>
          </w:p>
        </w:tc>
        <w:tc>
          <w:tcPr>
            <w:tcW w:w="0" w:type="auto"/>
            <w:vAlign w:val="center"/>
            <w:hideMark/>
          </w:tcPr>
          <w:p w14:paraId="6AF967F9" w14:textId="5B93D31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184 (39.7) </w:t>
            </w:r>
          </w:p>
        </w:tc>
      </w:tr>
      <w:tr w:rsidR="00CC73A9" w:rsidRPr="00C1025D" w14:paraId="723A0CDF" w14:textId="77777777" w:rsidTr="0054385A">
        <w:trPr>
          <w:tblCellSpacing w:w="15" w:type="dxa"/>
        </w:trPr>
        <w:tc>
          <w:tcPr>
            <w:tcW w:w="0" w:type="auto"/>
            <w:vAlign w:val="center"/>
            <w:hideMark/>
          </w:tcPr>
          <w:p w14:paraId="6A586917"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T3 </w:t>
            </w:r>
          </w:p>
        </w:tc>
        <w:tc>
          <w:tcPr>
            <w:tcW w:w="0" w:type="auto"/>
            <w:vAlign w:val="center"/>
            <w:hideMark/>
          </w:tcPr>
          <w:p w14:paraId="5CC48739" w14:textId="6361B00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296 (22.5) </w:t>
            </w:r>
          </w:p>
        </w:tc>
        <w:tc>
          <w:tcPr>
            <w:tcW w:w="0" w:type="auto"/>
            <w:vAlign w:val="center"/>
            <w:hideMark/>
          </w:tcPr>
          <w:p w14:paraId="7A8476D0" w14:textId="28FD933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84 (24.4) </w:t>
            </w:r>
          </w:p>
        </w:tc>
        <w:tc>
          <w:tcPr>
            <w:tcW w:w="0" w:type="auto"/>
            <w:vAlign w:val="center"/>
            <w:hideMark/>
          </w:tcPr>
          <w:p w14:paraId="46CEF2FD" w14:textId="393A857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101 (20.1) </w:t>
            </w:r>
          </w:p>
        </w:tc>
        <w:tc>
          <w:tcPr>
            <w:tcW w:w="0" w:type="auto"/>
            <w:vAlign w:val="center"/>
            <w:hideMark/>
          </w:tcPr>
          <w:p w14:paraId="0C4C9D45" w14:textId="0AE6C552"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100 (21.6) </w:t>
            </w:r>
          </w:p>
        </w:tc>
      </w:tr>
      <w:tr w:rsidR="00CC73A9" w:rsidRPr="00C1025D" w14:paraId="2B00EA72" w14:textId="77777777" w:rsidTr="0054385A">
        <w:trPr>
          <w:tblCellSpacing w:w="15" w:type="dxa"/>
        </w:trPr>
        <w:tc>
          <w:tcPr>
            <w:tcW w:w="0" w:type="auto"/>
            <w:vAlign w:val="center"/>
            <w:hideMark/>
          </w:tcPr>
          <w:p w14:paraId="380CB8AE"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T4 </w:t>
            </w:r>
          </w:p>
        </w:tc>
        <w:tc>
          <w:tcPr>
            <w:tcW w:w="0" w:type="auto"/>
            <w:vAlign w:val="center"/>
            <w:hideMark/>
          </w:tcPr>
          <w:p w14:paraId="5B15B3D1" w14:textId="13886ACC"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125 (9.5) </w:t>
            </w:r>
          </w:p>
        </w:tc>
        <w:tc>
          <w:tcPr>
            <w:tcW w:w="0" w:type="auto"/>
            <w:vAlign w:val="center"/>
            <w:hideMark/>
          </w:tcPr>
          <w:p w14:paraId="6AA03323" w14:textId="0C8A083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87 (25.3) </w:t>
            </w:r>
          </w:p>
        </w:tc>
        <w:tc>
          <w:tcPr>
            <w:tcW w:w="0" w:type="auto"/>
            <w:vAlign w:val="center"/>
            <w:hideMark/>
          </w:tcPr>
          <w:p w14:paraId="1ED6BA3B" w14:textId="5141EB01"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100 (19.9) </w:t>
            </w:r>
          </w:p>
        </w:tc>
        <w:tc>
          <w:tcPr>
            <w:tcW w:w="0" w:type="auto"/>
            <w:vAlign w:val="center"/>
            <w:hideMark/>
          </w:tcPr>
          <w:p w14:paraId="2EB32E38" w14:textId="2A39121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94 (20.3) </w:t>
            </w:r>
          </w:p>
        </w:tc>
      </w:tr>
      <w:tr w:rsidR="00CC73A9" w:rsidRPr="00C1025D" w14:paraId="75327CC1" w14:textId="77777777" w:rsidTr="0054385A">
        <w:trPr>
          <w:tblCellSpacing w:w="15" w:type="dxa"/>
        </w:trPr>
        <w:tc>
          <w:tcPr>
            <w:tcW w:w="0" w:type="auto"/>
            <w:vAlign w:val="center"/>
            <w:hideMark/>
          </w:tcPr>
          <w:p w14:paraId="5D2ED18F"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N (%) </w:t>
            </w:r>
          </w:p>
        </w:tc>
        <w:tc>
          <w:tcPr>
            <w:tcW w:w="0" w:type="auto"/>
            <w:vAlign w:val="center"/>
            <w:hideMark/>
          </w:tcPr>
          <w:p w14:paraId="682A32FD"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35F2FE29"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460D3419"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03948EAF"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20FCDA36" w14:textId="77777777" w:rsidTr="0054385A">
        <w:trPr>
          <w:tblCellSpacing w:w="15" w:type="dxa"/>
        </w:trPr>
        <w:tc>
          <w:tcPr>
            <w:tcW w:w="0" w:type="auto"/>
            <w:vAlign w:val="center"/>
            <w:hideMark/>
          </w:tcPr>
          <w:p w14:paraId="2CE8E642"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N0 </w:t>
            </w:r>
          </w:p>
        </w:tc>
        <w:tc>
          <w:tcPr>
            <w:tcW w:w="0" w:type="auto"/>
            <w:vAlign w:val="center"/>
            <w:hideMark/>
          </w:tcPr>
          <w:p w14:paraId="7DD64C69" w14:textId="33D14CB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282 (21.5) </w:t>
            </w:r>
          </w:p>
        </w:tc>
        <w:tc>
          <w:tcPr>
            <w:tcW w:w="0" w:type="auto"/>
            <w:vAlign w:val="center"/>
            <w:hideMark/>
          </w:tcPr>
          <w:p w14:paraId="213E6191" w14:textId="4ACE766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95 (27.6) </w:t>
            </w:r>
          </w:p>
        </w:tc>
        <w:tc>
          <w:tcPr>
            <w:tcW w:w="0" w:type="auto"/>
            <w:vAlign w:val="center"/>
            <w:hideMark/>
          </w:tcPr>
          <w:p w14:paraId="7131B03E" w14:textId="6D32086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101 (20.1) </w:t>
            </w:r>
          </w:p>
        </w:tc>
        <w:tc>
          <w:tcPr>
            <w:tcW w:w="0" w:type="auto"/>
            <w:vAlign w:val="center"/>
            <w:hideMark/>
          </w:tcPr>
          <w:p w14:paraId="1A43400C" w14:textId="5ED622B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116 (25.1) </w:t>
            </w:r>
          </w:p>
        </w:tc>
      </w:tr>
      <w:tr w:rsidR="00CC73A9" w:rsidRPr="00C1025D" w14:paraId="2F15DA84" w14:textId="77777777" w:rsidTr="0054385A">
        <w:trPr>
          <w:tblCellSpacing w:w="15" w:type="dxa"/>
        </w:trPr>
        <w:tc>
          <w:tcPr>
            <w:tcW w:w="0" w:type="auto"/>
            <w:vAlign w:val="center"/>
            <w:hideMark/>
          </w:tcPr>
          <w:p w14:paraId="1F4C18E5"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N1 </w:t>
            </w:r>
          </w:p>
        </w:tc>
        <w:tc>
          <w:tcPr>
            <w:tcW w:w="0" w:type="auto"/>
            <w:vAlign w:val="center"/>
            <w:hideMark/>
          </w:tcPr>
          <w:p w14:paraId="4563C369" w14:textId="7601CAF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686 (52.2) </w:t>
            </w:r>
          </w:p>
        </w:tc>
        <w:tc>
          <w:tcPr>
            <w:tcW w:w="0" w:type="auto"/>
            <w:vAlign w:val="center"/>
            <w:hideMark/>
          </w:tcPr>
          <w:p w14:paraId="1F4C7228" w14:textId="1C14886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47 (13.7) </w:t>
            </w:r>
          </w:p>
        </w:tc>
        <w:tc>
          <w:tcPr>
            <w:tcW w:w="0" w:type="auto"/>
            <w:vAlign w:val="center"/>
            <w:hideMark/>
          </w:tcPr>
          <w:p w14:paraId="52C4284B" w14:textId="7D3744C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94 (18.7) </w:t>
            </w:r>
          </w:p>
        </w:tc>
        <w:tc>
          <w:tcPr>
            <w:tcW w:w="0" w:type="auto"/>
            <w:vAlign w:val="center"/>
            <w:hideMark/>
          </w:tcPr>
          <w:p w14:paraId="4A4AB530" w14:textId="3A50DF1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77 (16.6) </w:t>
            </w:r>
          </w:p>
        </w:tc>
      </w:tr>
      <w:tr w:rsidR="00CC73A9" w:rsidRPr="00C1025D" w14:paraId="0C895879" w14:textId="77777777" w:rsidTr="0054385A">
        <w:trPr>
          <w:tblCellSpacing w:w="15" w:type="dxa"/>
        </w:trPr>
        <w:tc>
          <w:tcPr>
            <w:tcW w:w="0" w:type="auto"/>
            <w:vAlign w:val="center"/>
            <w:hideMark/>
          </w:tcPr>
          <w:p w14:paraId="746CB8E4"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N2 </w:t>
            </w:r>
          </w:p>
        </w:tc>
        <w:tc>
          <w:tcPr>
            <w:tcW w:w="0" w:type="auto"/>
            <w:vAlign w:val="center"/>
            <w:hideMark/>
          </w:tcPr>
          <w:p w14:paraId="09FDF2D9" w14:textId="59B53A6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206 (15.7) </w:t>
            </w:r>
          </w:p>
        </w:tc>
        <w:tc>
          <w:tcPr>
            <w:tcW w:w="0" w:type="auto"/>
            <w:vAlign w:val="center"/>
            <w:hideMark/>
          </w:tcPr>
          <w:p w14:paraId="6E5A3796" w14:textId="2BC7FCB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187 (54.4) </w:t>
            </w:r>
          </w:p>
        </w:tc>
        <w:tc>
          <w:tcPr>
            <w:tcW w:w="0" w:type="auto"/>
            <w:vAlign w:val="center"/>
            <w:hideMark/>
          </w:tcPr>
          <w:p w14:paraId="16135DA5" w14:textId="52C3628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287 (57.1) </w:t>
            </w:r>
          </w:p>
        </w:tc>
        <w:tc>
          <w:tcPr>
            <w:tcW w:w="0" w:type="auto"/>
            <w:vAlign w:val="center"/>
            <w:hideMark/>
          </w:tcPr>
          <w:p w14:paraId="7FFC48FF" w14:textId="5075AB32"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252 (54.4) </w:t>
            </w:r>
          </w:p>
        </w:tc>
      </w:tr>
      <w:tr w:rsidR="00CC73A9" w:rsidRPr="00C1025D" w14:paraId="3D2E1DD1" w14:textId="77777777" w:rsidTr="0054385A">
        <w:trPr>
          <w:tblCellSpacing w:w="15" w:type="dxa"/>
        </w:trPr>
        <w:tc>
          <w:tcPr>
            <w:tcW w:w="0" w:type="auto"/>
            <w:vAlign w:val="center"/>
            <w:hideMark/>
          </w:tcPr>
          <w:p w14:paraId="0C13DAEC"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N3 </w:t>
            </w:r>
          </w:p>
        </w:tc>
        <w:tc>
          <w:tcPr>
            <w:tcW w:w="0" w:type="auto"/>
            <w:vAlign w:val="center"/>
            <w:hideMark/>
          </w:tcPr>
          <w:p w14:paraId="70C255B7" w14:textId="18B2C11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139 (10.6) </w:t>
            </w:r>
          </w:p>
        </w:tc>
        <w:tc>
          <w:tcPr>
            <w:tcW w:w="0" w:type="auto"/>
            <w:vAlign w:val="center"/>
            <w:hideMark/>
          </w:tcPr>
          <w:p w14:paraId="6A5F4058" w14:textId="0973E2C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15 (4.4) </w:t>
            </w:r>
          </w:p>
        </w:tc>
        <w:tc>
          <w:tcPr>
            <w:tcW w:w="0" w:type="auto"/>
            <w:vAlign w:val="center"/>
            <w:hideMark/>
          </w:tcPr>
          <w:p w14:paraId="63345B57" w14:textId="0E7430E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21 (4.2) </w:t>
            </w:r>
          </w:p>
        </w:tc>
        <w:tc>
          <w:tcPr>
            <w:tcW w:w="0" w:type="auto"/>
            <w:vAlign w:val="center"/>
            <w:hideMark/>
          </w:tcPr>
          <w:p w14:paraId="6AA0FD9B" w14:textId="1A0F23C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18 (3.9) </w:t>
            </w:r>
          </w:p>
        </w:tc>
      </w:tr>
      <w:tr w:rsidR="00CC73A9" w:rsidRPr="00C1025D" w14:paraId="6F14FB4D" w14:textId="77777777" w:rsidTr="0054385A">
        <w:trPr>
          <w:tblCellSpacing w:w="15" w:type="dxa"/>
        </w:trPr>
        <w:tc>
          <w:tcPr>
            <w:tcW w:w="0" w:type="auto"/>
            <w:vAlign w:val="center"/>
            <w:hideMark/>
          </w:tcPr>
          <w:p w14:paraId="2D3AB418"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M1 (%) </w:t>
            </w:r>
          </w:p>
        </w:tc>
        <w:tc>
          <w:tcPr>
            <w:tcW w:w="0" w:type="auto"/>
            <w:vAlign w:val="center"/>
            <w:hideMark/>
          </w:tcPr>
          <w:p w14:paraId="401BB60A" w14:textId="2F050E3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15 (1.1) </w:t>
            </w:r>
          </w:p>
        </w:tc>
        <w:tc>
          <w:tcPr>
            <w:tcW w:w="0" w:type="auto"/>
            <w:vAlign w:val="center"/>
            <w:hideMark/>
          </w:tcPr>
          <w:p w14:paraId="022375C1" w14:textId="5999F09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31 (9.0) </w:t>
            </w:r>
          </w:p>
        </w:tc>
        <w:tc>
          <w:tcPr>
            <w:tcW w:w="0" w:type="auto"/>
            <w:vAlign w:val="center"/>
            <w:hideMark/>
          </w:tcPr>
          <w:p w14:paraId="2569119B" w14:textId="538EE01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 (0.8) </w:t>
            </w:r>
          </w:p>
        </w:tc>
        <w:tc>
          <w:tcPr>
            <w:tcW w:w="0" w:type="auto"/>
            <w:vAlign w:val="center"/>
            <w:hideMark/>
          </w:tcPr>
          <w:p w14:paraId="4AD52C65" w14:textId="3A75CEF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 (0.6) </w:t>
            </w:r>
          </w:p>
        </w:tc>
      </w:tr>
      <w:tr w:rsidR="00CC73A9" w:rsidRPr="00C1025D" w14:paraId="5E166A9C" w14:textId="77777777" w:rsidTr="0054385A">
        <w:trPr>
          <w:tblCellSpacing w:w="15" w:type="dxa"/>
        </w:trPr>
        <w:tc>
          <w:tcPr>
            <w:tcW w:w="0" w:type="auto"/>
            <w:vAlign w:val="center"/>
            <w:hideMark/>
          </w:tcPr>
          <w:p w14:paraId="12F9A64C"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Treatment (%) </w:t>
            </w:r>
          </w:p>
        </w:tc>
        <w:tc>
          <w:tcPr>
            <w:tcW w:w="0" w:type="auto"/>
            <w:vAlign w:val="center"/>
            <w:hideMark/>
          </w:tcPr>
          <w:p w14:paraId="0E6D65B0"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15E2CDA2"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38F77846"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08CDE6A8"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17206AE9" w14:textId="77777777" w:rsidTr="0054385A">
        <w:trPr>
          <w:tblCellSpacing w:w="15" w:type="dxa"/>
        </w:trPr>
        <w:tc>
          <w:tcPr>
            <w:tcW w:w="0" w:type="auto"/>
            <w:hideMark/>
          </w:tcPr>
          <w:p w14:paraId="1D04C9A0"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hAnsi="Times New Roman" w:cs="Times New Roman"/>
                <w:sz w:val="20"/>
              </w:rPr>
              <w:t>RT</w:t>
            </w:r>
          </w:p>
        </w:tc>
        <w:tc>
          <w:tcPr>
            <w:tcW w:w="0" w:type="auto"/>
            <w:vAlign w:val="center"/>
            <w:hideMark/>
          </w:tcPr>
          <w:p w14:paraId="5BB7C8A1" w14:textId="4CF7229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698 (53.2) </w:t>
            </w:r>
          </w:p>
        </w:tc>
        <w:tc>
          <w:tcPr>
            <w:tcW w:w="0" w:type="auto"/>
            <w:vAlign w:val="center"/>
            <w:hideMark/>
          </w:tcPr>
          <w:p w14:paraId="3498A999" w14:textId="2676F11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19 (5.5) </w:t>
            </w:r>
          </w:p>
        </w:tc>
        <w:tc>
          <w:tcPr>
            <w:tcW w:w="0" w:type="auto"/>
            <w:vAlign w:val="center"/>
            <w:hideMark/>
          </w:tcPr>
          <w:p w14:paraId="5FAF15A4" w14:textId="1C110EB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292 (58.1) </w:t>
            </w:r>
          </w:p>
        </w:tc>
        <w:tc>
          <w:tcPr>
            <w:tcW w:w="0" w:type="auto"/>
            <w:vAlign w:val="center"/>
            <w:hideMark/>
          </w:tcPr>
          <w:p w14:paraId="5ADE2438" w14:textId="03F87D1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47 (10.2) </w:t>
            </w:r>
          </w:p>
        </w:tc>
      </w:tr>
      <w:tr w:rsidR="00CC73A9" w:rsidRPr="00C1025D" w14:paraId="7FEBF1CD" w14:textId="77777777" w:rsidTr="0054385A">
        <w:trPr>
          <w:tblCellSpacing w:w="15" w:type="dxa"/>
        </w:trPr>
        <w:tc>
          <w:tcPr>
            <w:tcW w:w="0" w:type="auto"/>
            <w:hideMark/>
          </w:tcPr>
          <w:p w14:paraId="51B23C11"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hAnsi="Times New Roman" w:cs="Times New Roman"/>
                <w:sz w:val="20"/>
              </w:rPr>
              <w:t>RT+C</w:t>
            </w:r>
          </w:p>
        </w:tc>
        <w:tc>
          <w:tcPr>
            <w:tcW w:w="0" w:type="auto"/>
            <w:vAlign w:val="center"/>
            <w:hideMark/>
          </w:tcPr>
          <w:p w14:paraId="3DB746B2" w14:textId="0242C75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585 (44.6) </w:t>
            </w:r>
          </w:p>
        </w:tc>
        <w:tc>
          <w:tcPr>
            <w:tcW w:w="0" w:type="auto"/>
            <w:vAlign w:val="center"/>
            <w:hideMark/>
          </w:tcPr>
          <w:p w14:paraId="3B1FF16F" w14:textId="575CDF6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121 (35.2) </w:t>
            </w:r>
          </w:p>
        </w:tc>
        <w:tc>
          <w:tcPr>
            <w:tcW w:w="0" w:type="auto"/>
            <w:vAlign w:val="center"/>
            <w:hideMark/>
          </w:tcPr>
          <w:p w14:paraId="537DEFD6" w14:textId="4500087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201 (40.0) </w:t>
            </w:r>
          </w:p>
        </w:tc>
        <w:tc>
          <w:tcPr>
            <w:tcW w:w="0" w:type="auto"/>
            <w:vAlign w:val="center"/>
            <w:hideMark/>
          </w:tcPr>
          <w:p w14:paraId="2166CDA5" w14:textId="3B60267A"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154 (33.3) </w:t>
            </w:r>
          </w:p>
        </w:tc>
      </w:tr>
      <w:tr w:rsidR="00CC73A9" w:rsidRPr="00C1025D" w14:paraId="703E3EE8" w14:textId="77777777" w:rsidTr="0054385A">
        <w:trPr>
          <w:tblCellSpacing w:w="15" w:type="dxa"/>
        </w:trPr>
        <w:tc>
          <w:tcPr>
            <w:tcW w:w="0" w:type="auto"/>
            <w:hideMark/>
          </w:tcPr>
          <w:p w14:paraId="19A854E3"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hAnsi="Times New Roman" w:cs="Times New Roman"/>
                <w:sz w:val="20"/>
              </w:rPr>
              <w:t>Surgery + RT/C</w:t>
            </w:r>
          </w:p>
        </w:tc>
        <w:tc>
          <w:tcPr>
            <w:tcW w:w="0" w:type="auto"/>
            <w:vAlign w:val="center"/>
            <w:hideMark/>
          </w:tcPr>
          <w:p w14:paraId="69CD556A" w14:textId="09AF3E6C"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 (0.8) </w:t>
            </w:r>
          </w:p>
        </w:tc>
        <w:tc>
          <w:tcPr>
            <w:tcW w:w="0" w:type="auto"/>
            <w:vAlign w:val="center"/>
            <w:hideMark/>
          </w:tcPr>
          <w:p w14:paraId="0552B241" w14:textId="7CD7910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138 (40.1) </w:t>
            </w:r>
          </w:p>
        </w:tc>
        <w:tc>
          <w:tcPr>
            <w:tcW w:w="0" w:type="auto"/>
            <w:vAlign w:val="center"/>
            <w:hideMark/>
          </w:tcPr>
          <w:p w14:paraId="508D2CEC" w14:textId="74DD2E5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0 (0.0) </w:t>
            </w:r>
          </w:p>
        </w:tc>
        <w:tc>
          <w:tcPr>
            <w:tcW w:w="0" w:type="auto"/>
            <w:vAlign w:val="center"/>
            <w:hideMark/>
          </w:tcPr>
          <w:p w14:paraId="5301343F" w14:textId="319BA2A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229 (49.5) </w:t>
            </w:r>
          </w:p>
        </w:tc>
      </w:tr>
      <w:tr w:rsidR="00CC73A9" w:rsidRPr="00C1025D" w14:paraId="0D428884" w14:textId="77777777" w:rsidTr="0054385A">
        <w:trPr>
          <w:tblCellSpacing w:w="15" w:type="dxa"/>
        </w:trPr>
        <w:tc>
          <w:tcPr>
            <w:tcW w:w="0" w:type="auto"/>
            <w:hideMark/>
          </w:tcPr>
          <w:p w14:paraId="1F004B4F"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hAnsi="Times New Roman" w:cs="Times New Roman"/>
                <w:sz w:val="20"/>
              </w:rPr>
              <w:t>Surgery</w:t>
            </w:r>
          </w:p>
        </w:tc>
        <w:tc>
          <w:tcPr>
            <w:tcW w:w="0" w:type="auto"/>
            <w:vAlign w:val="center"/>
            <w:hideMark/>
          </w:tcPr>
          <w:p w14:paraId="6955E772" w14:textId="64F9810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20 (1.5) </w:t>
            </w:r>
          </w:p>
        </w:tc>
        <w:tc>
          <w:tcPr>
            <w:tcW w:w="0" w:type="auto"/>
            <w:vAlign w:val="center"/>
            <w:hideMark/>
          </w:tcPr>
          <w:p w14:paraId="1F9CE0C6" w14:textId="40DE6E2C"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52 (15.1) </w:t>
            </w:r>
          </w:p>
        </w:tc>
        <w:tc>
          <w:tcPr>
            <w:tcW w:w="0" w:type="auto"/>
            <w:vAlign w:val="center"/>
            <w:hideMark/>
          </w:tcPr>
          <w:p w14:paraId="6067D608" w14:textId="089E20B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0 (0.0) </w:t>
            </w:r>
          </w:p>
        </w:tc>
        <w:tc>
          <w:tcPr>
            <w:tcW w:w="0" w:type="auto"/>
            <w:vAlign w:val="center"/>
            <w:hideMark/>
          </w:tcPr>
          <w:p w14:paraId="0A8AE366" w14:textId="3E17901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33 (7.1) </w:t>
            </w:r>
          </w:p>
        </w:tc>
      </w:tr>
      <w:tr w:rsidR="00CC73A9" w:rsidRPr="00C1025D" w14:paraId="7988FBC6" w14:textId="77777777" w:rsidTr="0054385A">
        <w:trPr>
          <w:tblCellSpacing w:w="15" w:type="dxa"/>
        </w:trPr>
        <w:tc>
          <w:tcPr>
            <w:tcW w:w="0" w:type="auto"/>
            <w:hideMark/>
          </w:tcPr>
          <w:p w14:paraId="4C7BD5DE"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hAnsi="Times New Roman" w:cs="Times New Roman"/>
                <w:sz w:val="20"/>
              </w:rPr>
              <w:t>Unspecified curative treatment</w:t>
            </w:r>
          </w:p>
        </w:tc>
        <w:tc>
          <w:tcPr>
            <w:tcW w:w="0" w:type="auto"/>
            <w:vAlign w:val="center"/>
            <w:hideMark/>
          </w:tcPr>
          <w:p w14:paraId="45C87C0A" w14:textId="20047F63"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0 (0.0) </w:t>
            </w:r>
          </w:p>
        </w:tc>
        <w:tc>
          <w:tcPr>
            <w:tcW w:w="0" w:type="auto"/>
            <w:vAlign w:val="center"/>
            <w:hideMark/>
          </w:tcPr>
          <w:p w14:paraId="374B7608" w14:textId="412997F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14 (4.1) </w:t>
            </w:r>
          </w:p>
        </w:tc>
        <w:tc>
          <w:tcPr>
            <w:tcW w:w="0" w:type="auto"/>
            <w:vAlign w:val="center"/>
            <w:hideMark/>
          </w:tcPr>
          <w:p w14:paraId="64FBE80C" w14:textId="4206794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 (2.0) </w:t>
            </w:r>
          </w:p>
        </w:tc>
        <w:tc>
          <w:tcPr>
            <w:tcW w:w="0" w:type="auto"/>
            <w:vAlign w:val="center"/>
            <w:hideMark/>
          </w:tcPr>
          <w:p w14:paraId="2F01F7B7" w14:textId="0402210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0 (0.0) </w:t>
            </w:r>
          </w:p>
        </w:tc>
      </w:tr>
      <w:tr w:rsidR="00CC73A9" w:rsidRPr="00C1025D" w14:paraId="4EE13DD3" w14:textId="77777777" w:rsidTr="0054385A">
        <w:trPr>
          <w:tblCellSpacing w:w="15" w:type="dxa"/>
        </w:trPr>
        <w:tc>
          <w:tcPr>
            <w:tcW w:w="0" w:type="auto"/>
            <w:vAlign w:val="center"/>
            <w:hideMark/>
          </w:tcPr>
          <w:p w14:paraId="172FC209" w14:textId="77777777" w:rsidR="00CC73A9" w:rsidRPr="00C1025D" w:rsidRDefault="00CC73A9" w:rsidP="00AF5805">
            <w:pPr>
              <w:spacing w:line="480" w:lineRule="auto"/>
              <w:rPr>
                <w:rFonts w:ascii="Times New Roman" w:eastAsia="Times New Roman" w:hAnsi="Times New Roman" w:cs="Times New Roman"/>
                <w:b/>
                <w:sz w:val="20"/>
              </w:rPr>
            </w:pPr>
            <w:r w:rsidRPr="00C1025D">
              <w:rPr>
                <w:rFonts w:ascii="Times New Roman" w:eastAsia="Times New Roman" w:hAnsi="Times New Roman" w:cs="Times New Roman"/>
                <w:b/>
                <w:sz w:val="20"/>
              </w:rPr>
              <w:t xml:space="preserve">UICC8 (%) </w:t>
            </w:r>
          </w:p>
        </w:tc>
        <w:tc>
          <w:tcPr>
            <w:tcW w:w="0" w:type="auto"/>
            <w:vAlign w:val="center"/>
            <w:hideMark/>
          </w:tcPr>
          <w:p w14:paraId="1E33845A" w14:textId="77777777" w:rsidR="00CC73A9" w:rsidRPr="00C1025D" w:rsidRDefault="00CC73A9" w:rsidP="00AF5805">
            <w:pPr>
              <w:spacing w:line="480" w:lineRule="auto"/>
              <w:rPr>
                <w:rFonts w:ascii="Times New Roman" w:eastAsia="Times New Roman" w:hAnsi="Times New Roman" w:cs="Times New Roman"/>
                <w:sz w:val="20"/>
              </w:rPr>
            </w:pPr>
          </w:p>
        </w:tc>
        <w:tc>
          <w:tcPr>
            <w:tcW w:w="0" w:type="auto"/>
            <w:vAlign w:val="center"/>
            <w:hideMark/>
          </w:tcPr>
          <w:p w14:paraId="39692333"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11781F57" w14:textId="77777777" w:rsidR="00CC73A9" w:rsidRPr="00C1025D" w:rsidRDefault="00CC73A9" w:rsidP="00AF5805">
            <w:pPr>
              <w:spacing w:line="480" w:lineRule="auto"/>
              <w:rPr>
                <w:rFonts w:ascii="Times New Roman" w:eastAsia="Times New Roman" w:hAnsi="Times New Roman" w:cs="Times New Roman"/>
                <w:sz w:val="20"/>
                <w:szCs w:val="20"/>
              </w:rPr>
            </w:pPr>
          </w:p>
        </w:tc>
        <w:tc>
          <w:tcPr>
            <w:tcW w:w="0" w:type="auto"/>
            <w:vAlign w:val="center"/>
            <w:hideMark/>
          </w:tcPr>
          <w:p w14:paraId="48570ED8" w14:textId="77777777" w:rsidR="00CC73A9" w:rsidRPr="00C1025D" w:rsidRDefault="00CC73A9" w:rsidP="00AF5805">
            <w:pPr>
              <w:spacing w:line="480" w:lineRule="auto"/>
              <w:rPr>
                <w:rFonts w:ascii="Times New Roman" w:eastAsia="Times New Roman" w:hAnsi="Times New Roman" w:cs="Times New Roman"/>
                <w:sz w:val="20"/>
                <w:szCs w:val="20"/>
              </w:rPr>
            </w:pPr>
          </w:p>
        </w:tc>
      </w:tr>
      <w:tr w:rsidR="00CC73A9" w:rsidRPr="00C1025D" w14:paraId="4CA9BBFB" w14:textId="77777777" w:rsidTr="0054385A">
        <w:trPr>
          <w:tblCellSpacing w:w="15" w:type="dxa"/>
        </w:trPr>
        <w:tc>
          <w:tcPr>
            <w:tcW w:w="0" w:type="auto"/>
            <w:vAlign w:val="center"/>
            <w:hideMark/>
          </w:tcPr>
          <w:p w14:paraId="320D9AD3"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I </w:t>
            </w:r>
          </w:p>
        </w:tc>
        <w:tc>
          <w:tcPr>
            <w:tcW w:w="0" w:type="auto"/>
            <w:vAlign w:val="center"/>
            <w:hideMark/>
          </w:tcPr>
          <w:p w14:paraId="4EF95BF4" w14:textId="55A8800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587 (44.7) </w:t>
            </w:r>
          </w:p>
        </w:tc>
        <w:tc>
          <w:tcPr>
            <w:tcW w:w="0" w:type="auto"/>
            <w:vAlign w:val="center"/>
            <w:hideMark/>
          </w:tcPr>
          <w:p w14:paraId="4F498E89" w14:textId="2F56705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58 (16.9) </w:t>
            </w:r>
          </w:p>
        </w:tc>
        <w:tc>
          <w:tcPr>
            <w:tcW w:w="0" w:type="auto"/>
            <w:vAlign w:val="center"/>
            <w:hideMark/>
          </w:tcPr>
          <w:p w14:paraId="53EDF104" w14:textId="6313C058"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97 (19.3) </w:t>
            </w:r>
          </w:p>
        </w:tc>
        <w:tc>
          <w:tcPr>
            <w:tcW w:w="0" w:type="auto"/>
            <w:vAlign w:val="center"/>
            <w:hideMark/>
          </w:tcPr>
          <w:p w14:paraId="6A43F8B9" w14:textId="71AE8B0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66 (14.3) </w:t>
            </w:r>
          </w:p>
        </w:tc>
      </w:tr>
      <w:tr w:rsidR="00CC73A9" w:rsidRPr="00C1025D" w14:paraId="7578F31A" w14:textId="77777777" w:rsidTr="0054385A">
        <w:trPr>
          <w:tblCellSpacing w:w="15" w:type="dxa"/>
        </w:trPr>
        <w:tc>
          <w:tcPr>
            <w:tcW w:w="0" w:type="auto"/>
            <w:vAlign w:val="center"/>
            <w:hideMark/>
          </w:tcPr>
          <w:p w14:paraId="269D5FCE"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II </w:t>
            </w:r>
          </w:p>
        </w:tc>
        <w:tc>
          <w:tcPr>
            <w:tcW w:w="0" w:type="auto"/>
            <w:vAlign w:val="center"/>
            <w:hideMark/>
          </w:tcPr>
          <w:p w14:paraId="7E713095" w14:textId="01169F15"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260 (19.8) </w:t>
            </w:r>
          </w:p>
        </w:tc>
        <w:tc>
          <w:tcPr>
            <w:tcW w:w="0" w:type="auto"/>
            <w:vAlign w:val="center"/>
            <w:hideMark/>
          </w:tcPr>
          <w:p w14:paraId="5761C0A9" w14:textId="787F315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63 (18.3) </w:t>
            </w:r>
          </w:p>
        </w:tc>
        <w:tc>
          <w:tcPr>
            <w:tcW w:w="0" w:type="auto"/>
            <w:vAlign w:val="center"/>
            <w:hideMark/>
          </w:tcPr>
          <w:p w14:paraId="5C28E909" w14:textId="0A54100D"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222 (44.1) </w:t>
            </w:r>
          </w:p>
        </w:tc>
        <w:tc>
          <w:tcPr>
            <w:tcW w:w="0" w:type="auto"/>
            <w:vAlign w:val="center"/>
            <w:hideMark/>
          </w:tcPr>
          <w:p w14:paraId="2880EFB6" w14:textId="37BBB59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224 (48.4) </w:t>
            </w:r>
          </w:p>
        </w:tc>
      </w:tr>
      <w:tr w:rsidR="00CC73A9" w:rsidRPr="00C1025D" w14:paraId="557C527B" w14:textId="77777777" w:rsidTr="0054385A">
        <w:trPr>
          <w:tblCellSpacing w:w="15" w:type="dxa"/>
        </w:trPr>
        <w:tc>
          <w:tcPr>
            <w:tcW w:w="0" w:type="auto"/>
            <w:vAlign w:val="center"/>
            <w:hideMark/>
          </w:tcPr>
          <w:p w14:paraId="3C13326B"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III </w:t>
            </w:r>
          </w:p>
        </w:tc>
        <w:tc>
          <w:tcPr>
            <w:tcW w:w="0" w:type="auto"/>
            <w:vAlign w:val="center"/>
            <w:hideMark/>
          </w:tcPr>
          <w:p w14:paraId="47820405" w14:textId="4C20F05E"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206 (15.7) </w:t>
            </w:r>
          </w:p>
        </w:tc>
        <w:tc>
          <w:tcPr>
            <w:tcW w:w="0" w:type="auto"/>
            <w:vAlign w:val="center"/>
            <w:hideMark/>
          </w:tcPr>
          <w:p w14:paraId="61E102CA" w14:textId="1873F64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50 (14.5) </w:t>
            </w:r>
          </w:p>
        </w:tc>
        <w:tc>
          <w:tcPr>
            <w:tcW w:w="0" w:type="auto"/>
            <w:vAlign w:val="center"/>
            <w:hideMark/>
          </w:tcPr>
          <w:p w14:paraId="1034EA75" w14:textId="1E9F2E70"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105 (20.9) </w:t>
            </w:r>
          </w:p>
        </w:tc>
        <w:tc>
          <w:tcPr>
            <w:tcW w:w="0" w:type="auto"/>
            <w:vAlign w:val="center"/>
            <w:hideMark/>
          </w:tcPr>
          <w:p w14:paraId="591353A2" w14:textId="399D8A59"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87 (18.8) </w:t>
            </w:r>
          </w:p>
        </w:tc>
      </w:tr>
      <w:tr w:rsidR="00CC73A9" w:rsidRPr="00C1025D" w14:paraId="05D6EEC7" w14:textId="77777777" w:rsidTr="0054385A">
        <w:trPr>
          <w:tblCellSpacing w:w="15" w:type="dxa"/>
        </w:trPr>
        <w:tc>
          <w:tcPr>
            <w:tcW w:w="0" w:type="auto"/>
            <w:vAlign w:val="center"/>
            <w:hideMark/>
          </w:tcPr>
          <w:p w14:paraId="1D75105A" w14:textId="7777777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lastRenderedPageBreak/>
              <w:t xml:space="preserve">IV </w:t>
            </w:r>
          </w:p>
        </w:tc>
        <w:tc>
          <w:tcPr>
            <w:tcW w:w="0" w:type="auto"/>
            <w:vAlign w:val="center"/>
            <w:hideMark/>
          </w:tcPr>
          <w:p w14:paraId="2F01141A" w14:textId="59B7433B"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260 (19.8) </w:t>
            </w:r>
          </w:p>
        </w:tc>
        <w:tc>
          <w:tcPr>
            <w:tcW w:w="0" w:type="auto"/>
            <w:vAlign w:val="center"/>
            <w:hideMark/>
          </w:tcPr>
          <w:p w14:paraId="576D0741" w14:textId="6698E014"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173 (50.3) </w:t>
            </w:r>
          </w:p>
        </w:tc>
        <w:tc>
          <w:tcPr>
            <w:tcW w:w="0" w:type="auto"/>
            <w:vAlign w:val="center"/>
            <w:hideMark/>
          </w:tcPr>
          <w:p w14:paraId="0CBC3257" w14:textId="5A6CD90F"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79 (15.7) </w:t>
            </w:r>
          </w:p>
        </w:tc>
        <w:tc>
          <w:tcPr>
            <w:tcW w:w="0" w:type="auto"/>
            <w:vAlign w:val="center"/>
            <w:hideMark/>
          </w:tcPr>
          <w:p w14:paraId="2AE3F266" w14:textId="71A48B27" w:rsidR="00CC73A9" w:rsidRPr="00C1025D" w:rsidRDefault="00CC73A9" w:rsidP="00AF5805">
            <w:pPr>
              <w:spacing w:line="480" w:lineRule="auto"/>
              <w:rPr>
                <w:rFonts w:ascii="Times New Roman" w:eastAsia="Times New Roman" w:hAnsi="Times New Roman" w:cs="Times New Roman"/>
                <w:sz w:val="20"/>
              </w:rPr>
            </w:pPr>
            <w:r w:rsidRPr="00C1025D">
              <w:rPr>
                <w:rFonts w:ascii="Times New Roman" w:eastAsia="Times New Roman" w:hAnsi="Times New Roman" w:cs="Times New Roman"/>
                <w:sz w:val="20"/>
              </w:rPr>
              <w:t xml:space="preserve">86 (18.6) </w:t>
            </w:r>
          </w:p>
        </w:tc>
      </w:tr>
    </w:tbl>
    <w:p w14:paraId="521007D2" w14:textId="5572E7FA" w:rsidR="0024295B" w:rsidRPr="00C1025D" w:rsidRDefault="00584AC9" w:rsidP="00AF5805">
      <w:pPr>
        <w:spacing w:line="480" w:lineRule="auto"/>
        <w:contextualSpacing/>
        <w:rPr>
          <w:rFonts w:ascii="Times New Roman" w:hAnsi="Times New Roman" w:cs="Times New Roman"/>
          <w:sz w:val="18"/>
        </w:rPr>
      </w:pPr>
      <w:r w:rsidRPr="00C1025D">
        <w:rPr>
          <w:rFonts w:ascii="Times New Roman" w:hAnsi="Times New Roman" w:cs="Times New Roman"/>
          <w:sz w:val="18"/>
        </w:rPr>
        <w:t>RT: Radiation-therapy; C: chemotherapy</w:t>
      </w:r>
    </w:p>
    <w:p w14:paraId="3755ED97" w14:textId="77777777" w:rsidR="00823D5D" w:rsidRPr="00C1025D" w:rsidRDefault="00823D5D" w:rsidP="00AF5805">
      <w:pPr>
        <w:widowControl w:val="0"/>
        <w:autoSpaceDE w:val="0"/>
        <w:autoSpaceDN w:val="0"/>
        <w:adjustRightInd w:val="0"/>
        <w:spacing w:line="480" w:lineRule="auto"/>
        <w:ind w:left="640" w:hanging="640"/>
        <w:contextualSpacing/>
        <w:rPr>
          <w:rFonts w:ascii="Times New Roman" w:hAnsi="Times New Roman" w:cs="Times New Roman"/>
        </w:rPr>
      </w:pPr>
    </w:p>
    <w:p w14:paraId="69F19B2F" w14:textId="77777777" w:rsidR="00BB4DBE" w:rsidRPr="00C1025D" w:rsidRDefault="00BB4DBE" w:rsidP="00AF5805">
      <w:pPr>
        <w:spacing w:line="480" w:lineRule="auto"/>
        <w:contextualSpacing/>
        <w:rPr>
          <w:rFonts w:ascii="Times New Roman" w:hAnsi="Times New Roman" w:cs="Times New Roman"/>
        </w:rPr>
      </w:pPr>
    </w:p>
    <w:p w14:paraId="74DB539B" w14:textId="77777777" w:rsidR="00BB4DBE" w:rsidRPr="00C1025D" w:rsidRDefault="00BB4DBE" w:rsidP="00AF5805">
      <w:pPr>
        <w:spacing w:line="480" w:lineRule="auto"/>
        <w:contextualSpacing/>
        <w:rPr>
          <w:rFonts w:ascii="Times New Roman" w:hAnsi="Times New Roman" w:cs="Times New Roman"/>
        </w:rPr>
      </w:pPr>
    </w:p>
    <w:p w14:paraId="1D2352FA" w14:textId="77777777" w:rsidR="00BB4DBE" w:rsidRPr="00C1025D" w:rsidRDefault="00BB4DBE" w:rsidP="00AF5805">
      <w:pPr>
        <w:spacing w:line="480" w:lineRule="auto"/>
        <w:contextualSpacing/>
        <w:rPr>
          <w:rFonts w:ascii="Times New Roman" w:hAnsi="Times New Roman" w:cs="Times New Roman"/>
        </w:rPr>
      </w:pPr>
    </w:p>
    <w:p w14:paraId="6F33096C" w14:textId="77777777" w:rsidR="00BB4DBE" w:rsidRPr="00C1025D" w:rsidRDefault="00BB4DBE" w:rsidP="00AF5805">
      <w:pPr>
        <w:spacing w:line="480" w:lineRule="auto"/>
        <w:contextualSpacing/>
        <w:rPr>
          <w:rFonts w:ascii="Times New Roman" w:hAnsi="Times New Roman" w:cs="Times New Roman"/>
        </w:rPr>
      </w:pPr>
    </w:p>
    <w:p w14:paraId="13FD74D0" w14:textId="77777777" w:rsidR="00BB4DBE" w:rsidRPr="00C1025D" w:rsidRDefault="00BB4DBE" w:rsidP="00AF5805">
      <w:pPr>
        <w:spacing w:line="480" w:lineRule="auto"/>
        <w:contextualSpacing/>
        <w:rPr>
          <w:rFonts w:ascii="Times New Roman" w:hAnsi="Times New Roman" w:cs="Times New Roman"/>
        </w:rPr>
      </w:pPr>
    </w:p>
    <w:p w14:paraId="7D771DB6" w14:textId="77777777" w:rsidR="00BB4DBE" w:rsidRPr="00C1025D" w:rsidRDefault="00BB4DBE" w:rsidP="00AF5805">
      <w:pPr>
        <w:spacing w:line="480" w:lineRule="auto"/>
        <w:contextualSpacing/>
        <w:rPr>
          <w:rFonts w:ascii="Times New Roman" w:hAnsi="Times New Roman" w:cs="Times New Roman"/>
        </w:rPr>
      </w:pPr>
    </w:p>
    <w:p w14:paraId="5DBBBA43" w14:textId="77777777" w:rsidR="00BB4DBE" w:rsidRPr="00C1025D" w:rsidRDefault="00BB4DBE" w:rsidP="00AF5805">
      <w:pPr>
        <w:spacing w:line="480" w:lineRule="auto"/>
        <w:contextualSpacing/>
        <w:rPr>
          <w:rFonts w:ascii="Times New Roman" w:hAnsi="Times New Roman" w:cs="Times New Roman"/>
        </w:rPr>
      </w:pPr>
    </w:p>
    <w:p w14:paraId="07724B07" w14:textId="328A8D1E" w:rsidR="009105A6" w:rsidRPr="00C1025D" w:rsidRDefault="009105A6" w:rsidP="00AF5805">
      <w:pPr>
        <w:spacing w:line="480" w:lineRule="auto"/>
        <w:contextualSpacing/>
        <w:rPr>
          <w:rFonts w:ascii="Times New Roman" w:hAnsi="Times New Roman" w:cs="Times New Roman"/>
        </w:rPr>
      </w:pPr>
      <w:r w:rsidRPr="00C1025D">
        <w:rPr>
          <w:rFonts w:ascii="Times New Roman" w:hAnsi="Times New Roman" w:cs="Times New Roman"/>
        </w:rPr>
        <w:t xml:space="preserve">Table </w:t>
      </w:r>
      <w:r w:rsidR="0036565D" w:rsidRPr="00C1025D">
        <w:rPr>
          <w:rFonts w:ascii="Times New Roman" w:hAnsi="Times New Roman" w:cs="Times New Roman"/>
        </w:rPr>
        <w:t>2 Overall survival estimates HPV+/p16+ and HPV-/p16- patients</w:t>
      </w:r>
      <w:r w:rsidRPr="00C1025D">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321"/>
        <w:gridCol w:w="1471"/>
        <w:gridCol w:w="1666"/>
        <w:gridCol w:w="1546"/>
        <w:gridCol w:w="2356"/>
      </w:tblGrid>
      <w:tr w:rsidR="007643D4" w:rsidRPr="00C1025D" w14:paraId="05809A88" w14:textId="77777777" w:rsidTr="00600129">
        <w:trPr>
          <w:trHeight w:val="300"/>
        </w:trPr>
        <w:tc>
          <w:tcPr>
            <w:tcW w:w="0" w:type="auto"/>
            <w:noWrap/>
            <w:hideMark/>
          </w:tcPr>
          <w:p w14:paraId="5EBEAE0E"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c>
          <w:tcPr>
            <w:tcW w:w="0" w:type="auto"/>
            <w:noWrap/>
            <w:hideMark/>
          </w:tcPr>
          <w:p w14:paraId="542840C0"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Eastern Denmark</w:t>
            </w:r>
          </w:p>
        </w:tc>
        <w:tc>
          <w:tcPr>
            <w:tcW w:w="0" w:type="auto"/>
            <w:noWrap/>
            <w:hideMark/>
          </w:tcPr>
          <w:p w14:paraId="2748F4A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Karolinska, Sweden</w:t>
            </w:r>
          </w:p>
        </w:tc>
        <w:tc>
          <w:tcPr>
            <w:tcW w:w="0" w:type="auto"/>
            <w:noWrap/>
            <w:hideMark/>
          </w:tcPr>
          <w:p w14:paraId="34DE3130"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Giessen, Germany</w:t>
            </w:r>
          </w:p>
        </w:tc>
        <w:tc>
          <w:tcPr>
            <w:tcW w:w="0" w:type="auto"/>
            <w:noWrap/>
            <w:hideMark/>
          </w:tcPr>
          <w:p w14:paraId="4B11D0B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The Predictr Consortium, UK</w:t>
            </w:r>
          </w:p>
        </w:tc>
      </w:tr>
      <w:tr w:rsidR="007643D4" w:rsidRPr="00C1025D" w14:paraId="69759AFF" w14:textId="77777777" w:rsidTr="00600129">
        <w:trPr>
          <w:trHeight w:val="300"/>
        </w:trPr>
        <w:tc>
          <w:tcPr>
            <w:tcW w:w="0" w:type="auto"/>
            <w:noWrap/>
            <w:hideMark/>
          </w:tcPr>
          <w:p w14:paraId="31B500AA"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OS</w:t>
            </w:r>
          </w:p>
        </w:tc>
        <w:tc>
          <w:tcPr>
            <w:tcW w:w="0" w:type="auto"/>
            <w:noWrap/>
            <w:hideMark/>
          </w:tcPr>
          <w:p w14:paraId="07E7488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4ED5796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6E9EED2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61FE0794"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r>
      <w:tr w:rsidR="007643D4" w:rsidRPr="00C1025D" w14:paraId="07075AAF" w14:textId="77777777" w:rsidTr="00600129">
        <w:trPr>
          <w:trHeight w:val="315"/>
        </w:trPr>
        <w:tc>
          <w:tcPr>
            <w:tcW w:w="0" w:type="auto"/>
            <w:noWrap/>
            <w:hideMark/>
          </w:tcPr>
          <w:p w14:paraId="5FC8077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1-year</w:t>
            </w:r>
          </w:p>
        </w:tc>
        <w:tc>
          <w:tcPr>
            <w:tcW w:w="0" w:type="auto"/>
            <w:noWrap/>
            <w:vAlign w:val="bottom"/>
            <w:hideMark/>
          </w:tcPr>
          <w:p w14:paraId="17D46B5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95% (93%-96%)</w:t>
            </w:r>
          </w:p>
        </w:tc>
        <w:tc>
          <w:tcPr>
            <w:tcW w:w="0" w:type="auto"/>
            <w:noWrap/>
            <w:vAlign w:val="bottom"/>
            <w:hideMark/>
          </w:tcPr>
          <w:p w14:paraId="4B264756"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96% (94%-98%)</w:t>
            </w:r>
          </w:p>
        </w:tc>
        <w:tc>
          <w:tcPr>
            <w:tcW w:w="0" w:type="auto"/>
            <w:noWrap/>
            <w:vAlign w:val="bottom"/>
            <w:hideMark/>
          </w:tcPr>
          <w:p w14:paraId="168B9592"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91% (84%-98%)</w:t>
            </w:r>
          </w:p>
        </w:tc>
        <w:tc>
          <w:tcPr>
            <w:tcW w:w="0" w:type="auto"/>
            <w:noWrap/>
            <w:vAlign w:val="bottom"/>
            <w:hideMark/>
          </w:tcPr>
          <w:p w14:paraId="03F5C807"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97% (95%-99%)</w:t>
            </w:r>
          </w:p>
        </w:tc>
      </w:tr>
      <w:tr w:rsidR="007643D4" w:rsidRPr="00C1025D" w14:paraId="523E851C" w14:textId="77777777" w:rsidTr="00600129">
        <w:trPr>
          <w:trHeight w:val="315"/>
        </w:trPr>
        <w:tc>
          <w:tcPr>
            <w:tcW w:w="0" w:type="auto"/>
            <w:noWrap/>
            <w:hideMark/>
          </w:tcPr>
          <w:p w14:paraId="402EB082"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3-year</w:t>
            </w:r>
          </w:p>
        </w:tc>
        <w:tc>
          <w:tcPr>
            <w:tcW w:w="0" w:type="auto"/>
            <w:noWrap/>
            <w:vAlign w:val="bottom"/>
            <w:hideMark/>
          </w:tcPr>
          <w:p w14:paraId="5A36494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86% (84%-89%)</w:t>
            </w:r>
          </w:p>
        </w:tc>
        <w:tc>
          <w:tcPr>
            <w:tcW w:w="0" w:type="auto"/>
            <w:noWrap/>
            <w:vAlign w:val="bottom"/>
            <w:hideMark/>
          </w:tcPr>
          <w:p w14:paraId="6FA5679A"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88% (85%-91%)</w:t>
            </w:r>
          </w:p>
        </w:tc>
        <w:tc>
          <w:tcPr>
            <w:tcW w:w="0" w:type="auto"/>
            <w:noWrap/>
            <w:vAlign w:val="bottom"/>
            <w:hideMark/>
          </w:tcPr>
          <w:p w14:paraId="37847E19"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84% (75%-93%)</w:t>
            </w:r>
          </w:p>
        </w:tc>
        <w:tc>
          <w:tcPr>
            <w:tcW w:w="0" w:type="auto"/>
            <w:noWrap/>
            <w:vAlign w:val="bottom"/>
            <w:hideMark/>
          </w:tcPr>
          <w:p w14:paraId="70E6685C"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87% (83%-91%)</w:t>
            </w:r>
          </w:p>
        </w:tc>
      </w:tr>
      <w:tr w:rsidR="007643D4" w:rsidRPr="00C1025D" w14:paraId="561E50F7" w14:textId="77777777" w:rsidTr="00600129">
        <w:trPr>
          <w:trHeight w:val="315"/>
        </w:trPr>
        <w:tc>
          <w:tcPr>
            <w:tcW w:w="0" w:type="auto"/>
            <w:noWrap/>
            <w:hideMark/>
          </w:tcPr>
          <w:p w14:paraId="43856E6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5-year</w:t>
            </w:r>
          </w:p>
        </w:tc>
        <w:tc>
          <w:tcPr>
            <w:tcW w:w="0" w:type="auto"/>
            <w:noWrap/>
            <w:vAlign w:val="bottom"/>
            <w:hideMark/>
          </w:tcPr>
          <w:p w14:paraId="70E8EFC1"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80% (77%-83%)</w:t>
            </w:r>
          </w:p>
        </w:tc>
        <w:tc>
          <w:tcPr>
            <w:tcW w:w="0" w:type="auto"/>
            <w:noWrap/>
            <w:vAlign w:val="bottom"/>
            <w:hideMark/>
          </w:tcPr>
          <w:p w14:paraId="3342C1DD"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81% (77%-85%)</w:t>
            </w:r>
          </w:p>
        </w:tc>
        <w:tc>
          <w:tcPr>
            <w:tcW w:w="0" w:type="auto"/>
            <w:noWrap/>
            <w:vAlign w:val="bottom"/>
            <w:hideMark/>
          </w:tcPr>
          <w:p w14:paraId="231413C7"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81% (72%-91%)</w:t>
            </w:r>
          </w:p>
        </w:tc>
        <w:tc>
          <w:tcPr>
            <w:tcW w:w="0" w:type="auto"/>
            <w:noWrap/>
            <w:vAlign w:val="bottom"/>
            <w:hideMark/>
          </w:tcPr>
          <w:p w14:paraId="544780A0"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82% (77%-87%)</w:t>
            </w:r>
          </w:p>
        </w:tc>
      </w:tr>
      <w:tr w:rsidR="007643D4" w:rsidRPr="00C1025D" w14:paraId="7119C50E" w14:textId="77777777" w:rsidTr="00600129">
        <w:trPr>
          <w:trHeight w:val="300"/>
        </w:trPr>
        <w:tc>
          <w:tcPr>
            <w:tcW w:w="0" w:type="auto"/>
            <w:noWrap/>
            <w:hideMark/>
          </w:tcPr>
          <w:p w14:paraId="6415019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c>
          <w:tcPr>
            <w:tcW w:w="0" w:type="auto"/>
            <w:noWrap/>
            <w:hideMark/>
          </w:tcPr>
          <w:p w14:paraId="14EA492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c>
          <w:tcPr>
            <w:tcW w:w="0" w:type="auto"/>
            <w:noWrap/>
            <w:hideMark/>
          </w:tcPr>
          <w:p w14:paraId="7B064F4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c>
          <w:tcPr>
            <w:tcW w:w="0" w:type="auto"/>
            <w:noWrap/>
            <w:hideMark/>
          </w:tcPr>
          <w:p w14:paraId="3C1D9597"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c>
          <w:tcPr>
            <w:tcW w:w="0" w:type="auto"/>
            <w:noWrap/>
            <w:hideMark/>
          </w:tcPr>
          <w:p w14:paraId="5600A07D" w14:textId="77777777" w:rsidR="007643D4" w:rsidRPr="00C1025D" w:rsidRDefault="007643D4" w:rsidP="00AF5805">
            <w:pPr>
              <w:spacing w:line="480" w:lineRule="auto"/>
              <w:rPr>
                <w:rFonts w:ascii="Times New Roman" w:eastAsia="Times New Roman" w:hAnsi="Times New Roman" w:cs="Times New Roman"/>
                <w:color w:val="000000"/>
                <w:sz w:val="18"/>
                <w:szCs w:val="18"/>
              </w:rPr>
            </w:pPr>
          </w:p>
        </w:tc>
      </w:tr>
      <w:tr w:rsidR="007643D4" w:rsidRPr="00C1025D" w14:paraId="3D94F39B" w14:textId="77777777" w:rsidTr="00600129">
        <w:trPr>
          <w:trHeight w:val="300"/>
        </w:trPr>
        <w:tc>
          <w:tcPr>
            <w:tcW w:w="0" w:type="auto"/>
            <w:noWrap/>
            <w:hideMark/>
          </w:tcPr>
          <w:p w14:paraId="04A9AEA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OS</w:t>
            </w:r>
          </w:p>
        </w:tc>
        <w:tc>
          <w:tcPr>
            <w:tcW w:w="0" w:type="auto"/>
            <w:noWrap/>
            <w:hideMark/>
          </w:tcPr>
          <w:p w14:paraId="7C9D6320"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3CF0C081"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7B15F4B1"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c>
          <w:tcPr>
            <w:tcW w:w="0" w:type="auto"/>
            <w:noWrap/>
            <w:hideMark/>
          </w:tcPr>
          <w:p w14:paraId="145936B8"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HPV-/p16-</w:t>
            </w:r>
          </w:p>
        </w:tc>
      </w:tr>
      <w:tr w:rsidR="007643D4" w:rsidRPr="00C1025D" w14:paraId="340313EA" w14:textId="77777777" w:rsidTr="00600129">
        <w:trPr>
          <w:trHeight w:val="315"/>
        </w:trPr>
        <w:tc>
          <w:tcPr>
            <w:tcW w:w="0" w:type="auto"/>
            <w:noWrap/>
            <w:hideMark/>
          </w:tcPr>
          <w:p w14:paraId="1652551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1-year</w:t>
            </w:r>
          </w:p>
        </w:tc>
        <w:tc>
          <w:tcPr>
            <w:tcW w:w="0" w:type="auto"/>
            <w:noWrap/>
            <w:vAlign w:val="bottom"/>
            <w:hideMark/>
          </w:tcPr>
          <w:p w14:paraId="6F96BCF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71% (67%-75%)</w:t>
            </w:r>
          </w:p>
        </w:tc>
        <w:tc>
          <w:tcPr>
            <w:tcW w:w="0" w:type="auto"/>
            <w:noWrap/>
            <w:vAlign w:val="bottom"/>
            <w:hideMark/>
          </w:tcPr>
          <w:p w14:paraId="04DBAA92"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69% (60%-80%)</w:t>
            </w:r>
          </w:p>
        </w:tc>
        <w:tc>
          <w:tcPr>
            <w:tcW w:w="0" w:type="auto"/>
            <w:noWrap/>
            <w:vAlign w:val="bottom"/>
            <w:hideMark/>
          </w:tcPr>
          <w:p w14:paraId="7A2B52EA"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76% (71%-82%)</w:t>
            </w:r>
          </w:p>
        </w:tc>
        <w:tc>
          <w:tcPr>
            <w:tcW w:w="0" w:type="auto"/>
            <w:noWrap/>
            <w:vAlign w:val="bottom"/>
            <w:hideMark/>
          </w:tcPr>
          <w:p w14:paraId="6B18DDD5"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74% (67%-82%)</w:t>
            </w:r>
          </w:p>
        </w:tc>
      </w:tr>
      <w:tr w:rsidR="007643D4" w:rsidRPr="00C1025D" w14:paraId="17F29A96" w14:textId="77777777" w:rsidTr="00600129">
        <w:trPr>
          <w:trHeight w:val="315"/>
        </w:trPr>
        <w:tc>
          <w:tcPr>
            <w:tcW w:w="0" w:type="auto"/>
            <w:noWrap/>
            <w:hideMark/>
          </w:tcPr>
          <w:p w14:paraId="751FC242"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3-year</w:t>
            </w:r>
          </w:p>
        </w:tc>
        <w:tc>
          <w:tcPr>
            <w:tcW w:w="0" w:type="auto"/>
            <w:noWrap/>
            <w:vAlign w:val="bottom"/>
            <w:hideMark/>
          </w:tcPr>
          <w:p w14:paraId="5E6C5E67"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46% (41%-51%)</w:t>
            </w:r>
          </w:p>
        </w:tc>
        <w:tc>
          <w:tcPr>
            <w:tcW w:w="0" w:type="auto"/>
            <w:noWrap/>
            <w:vAlign w:val="bottom"/>
            <w:hideMark/>
          </w:tcPr>
          <w:p w14:paraId="7E6E7C24"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48% (39%-60%)</w:t>
            </w:r>
          </w:p>
        </w:tc>
        <w:tc>
          <w:tcPr>
            <w:tcW w:w="0" w:type="auto"/>
            <w:noWrap/>
            <w:vAlign w:val="bottom"/>
            <w:hideMark/>
          </w:tcPr>
          <w:p w14:paraId="6F9D7267"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47% (41%-54%)</w:t>
            </w:r>
          </w:p>
        </w:tc>
        <w:tc>
          <w:tcPr>
            <w:tcW w:w="0" w:type="auto"/>
            <w:noWrap/>
            <w:vAlign w:val="bottom"/>
            <w:hideMark/>
          </w:tcPr>
          <w:p w14:paraId="063AC70B"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52% (44%-62%)</w:t>
            </w:r>
          </w:p>
        </w:tc>
      </w:tr>
      <w:tr w:rsidR="007643D4" w:rsidRPr="00C1025D" w14:paraId="105153AD" w14:textId="77777777" w:rsidTr="00600129">
        <w:trPr>
          <w:trHeight w:val="315"/>
        </w:trPr>
        <w:tc>
          <w:tcPr>
            <w:tcW w:w="0" w:type="auto"/>
            <w:noWrap/>
            <w:hideMark/>
          </w:tcPr>
          <w:p w14:paraId="512118B3"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eastAsia="Times New Roman" w:hAnsi="Times New Roman" w:cs="Times New Roman"/>
                <w:color w:val="000000"/>
                <w:sz w:val="18"/>
                <w:szCs w:val="18"/>
              </w:rPr>
              <w:t>5-year</w:t>
            </w:r>
          </w:p>
        </w:tc>
        <w:tc>
          <w:tcPr>
            <w:tcW w:w="0" w:type="auto"/>
            <w:noWrap/>
            <w:vAlign w:val="bottom"/>
            <w:hideMark/>
          </w:tcPr>
          <w:p w14:paraId="7DBD6B4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34% (29%-39%)</w:t>
            </w:r>
          </w:p>
        </w:tc>
        <w:tc>
          <w:tcPr>
            <w:tcW w:w="0" w:type="auto"/>
            <w:noWrap/>
            <w:vAlign w:val="bottom"/>
            <w:hideMark/>
          </w:tcPr>
          <w:p w14:paraId="66CA9F32"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38% (29%-49%)</w:t>
            </w:r>
          </w:p>
        </w:tc>
        <w:tc>
          <w:tcPr>
            <w:tcW w:w="0" w:type="auto"/>
            <w:noWrap/>
            <w:vAlign w:val="bottom"/>
            <w:hideMark/>
          </w:tcPr>
          <w:p w14:paraId="064A37C8"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35% (30%-42%)</w:t>
            </w:r>
          </w:p>
        </w:tc>
        <w:tc>
          <w:tcPr>
            <w:tcW w:w="0" w:type="auto"/>
            <w:noWrap/>
            <w:vAlign w:val="bottom"/>
            <w:hideMark/>
          </w:tcPr>
          <w:p w14:paraId="684A955F" w14:textId="77777777" w:rsidR="007643D4" w:rsidRPr="00C1025D" w:rsidRDefault="007643D4" w:rsidP="00AF5805">
            <w:pPr>
              <w:spacing w:line="480" w:lineRule="auto"/>
              <w:rPr>
                <w:rFonts w:ascii="Times New Roman" w:eastAsia="Times New Roman" w:hAnsi="Times New Roman" w:cs="Times New Roman"/>
                <w:color w:val="000000"/>
                <w:sz w:val="18"/>
                <w:szCs w:val="18"/>
              </w:rPr>
            </w:pPr>
            <w:r w:rsidRPr="00C1025D">
              <w:rPr>
                <w:rFonts w:ascii="Times New Roman" w:hAnsi="Times New Roman" w:cs="Times New Roman"/>
                <w:color w:val="000000"/>
                <w:sz w:val="18"/>
                <w:szCs w:val="18"/>
              </w:rPr>
              <w:t>42% (34%-52%)</w:t>
            </w:r>
          </w:p>
        </w:tc>
      </w:tr>
      <w:tr w:rsidR="00FD6AA7" w:rsidRPr="00FD6AA7" w14:paraId="5B9BD189" w14:textId="77777777" w:rsidTr="00FD6AA7">
        <w:trPr>
          <w:trHeight w:val="315"/>
        </w:trPr>
        <w:tc>
          <w:tcPr>
            <w:tcW w:w="0" w:type="auto"/>
            <w:noWrap/>
          </w:tcPr>
          <w:p w14:paraId="3F0BBC41" w14:textId="03C259ED" w:rsidR="007D65FE" w:rsidRPr="00FD6AA7" w:rsidRDefault="007D65FE" w:rsidP="00AF5805">
            <w:pPr>
              <w:spacing w:line="480" w:lineRule="auto"/>
              <w:rPr>
                <w:rFonts w:ascii="Times New Roman" w:eastAsia="Times New Roman" w:hAnsi="Times New Roman" w:cs="Times New Roman"/>
                <w:sz w:val="18"/>
                <w:szCs w:val="18"/>
              </w:rPr>
            </w:pPr>
            <w:r w:rsidRPr="00FD6AA7">
              <w:rPr>
                <w:rFonts w:ascii="Times New Roman" w:eastAsia="Times New Roman" w:hAnsi="Times New Roman" w:cs="Times New Roman"/>
                <w:sz w:val="18"/>
                <w:szCs w:val="18"/>
              </w:rPr>
              <w:t>Censored cases</w:t>
            </w:r>
          </w:p>
        </w:tc>
        <w:tc>
          <w:tcPr>
            <w:tcW w:w="0" w:type="auto"/>
            <w:noWrap/>
            <w:vAlign w:val="bottom"/>
          </w:tcPr>
          <w:p w14:paraId="4041EE3E" w14:textId="7A039AD6" w:rsidR="007D65FE" w:rsidRPr="00FD6AA7" w:rsidRDefault="00021508" w:rsidP="00AF5805">
            <w:pPr>
              <w:spacing w:line="480" w:lineRule="auto"/>
              <w:rPr>
                <w:rFonts w:ascii="Times New Roman" w:hAnsi="Times New Roman" w:cs="Times New Roman"/>
                <w:sz w:val="18"/>
                <w:szCs w:val="18"/>
              </w:rPr>
            </w:pPr>
            <w:r w:rsidRPr="00FD6AA7">
              <w:rPr>
                <w:rFonts w:ascii="Times New Roman" w:hAnsi="Times New Roman" w:cs="Times New Roman"/>
                <w:sz w:val="18"/>
                <w:szCs w:val="18"/>
              </w:rPr>
              <w:t>n=888 (63.8%)</w:t>
            </w:r>
          </w:p>
        </w:tc>
        <w:tc>
          <w:tcPr>
            <w:tcW w:w="0" w:type="auto"/>
            <w:noWrap/>
            <w:vAlign w:val="bottom"/>
          </w:tcPr>
          <w:p w14:paraId="3C5D9831" w14:textId="40EEB87D" w:rsidR="007D65FE" w:rsidRPr="00FD6AA7" w:rsidRDefault="00021508" w:rsidP="00AF5805">
            <w:pPr>
              <w:spacing w:line="480" w:lineRule="auto"/>
              <w:rPr>
                <w:rFonts w:ascii="Times New Roman" w:hAnsi="Times New Roman" w:cs="Times New Roman"/>
                <w:sz w:val="18"/>
                <w:szCs w:val="18"/>
              </w:rPr>
            </w:pPr>
            <w:r w:rsidRPr="00FD6AA7">
              <w:rPr>
                <w:rFonts w:ascii="Times New Roman" w:hAnsi="Times New Roman" w:cs="Times New Roman"/>
                <w:sz w:val="18"/>
                <w:szCs w:val="18"/>
              </w:rPr>
              <w:t>n= 389 (71.9%)</w:t>
            </w:r>
          </w:p>
        </w:tc>
        <w:tc>
          <w:tcPr>
            <w:tcW w:w="0" w:type="auto"/>
            <w:noWrap/>
            <w:vAlign w:val="bottom"/>
          </w:tcPr>
          <w:p w14:paraId="6DA45734" w14:textId="012D740A" w:rsidR="007D65FE" w:rsidRPr="00FD6AA7" w:rsidRDefault="00021508" w:rsidP="00AF5805">
            <w:pPr>
              <w:spacing w:line="480" w:lineRule="auto"/>
              <w:rPr>
                <w:rFonts w:ascii="Times New Roman" w:hAnsi="Times New Roman" w:cs="Times New Roman"/>
                <w:sz w:val="18"/>
                <w:szCs w:val="18"/>
              </w:rPr>
            </w:pPr>
            <w:r w:rsidRPr="00FD6AA7">
              <w:rPr>
                <w:rFonts w:ascii="Times New Roman" w:hAnsi="Times New Roman" w:cs="Times New Roman"/>
                <w:sz w:val="18"/>
                <w:szCs w:val="18"/>
              </w:rPr>
              <w:t>n= 164 (45.7%)</w:t>
            </w:r>
          </w:p>
        </w:tc>
        <w:tc>
          <w:tcPr>
            <w:tcW w:w="0" w:type="auto"/>
            <w:noWrap/>
          </w:tcPr>
          <w:p w14:paraId="54B26A10" w14:textId="0AAF2C02" w:rsidR="007D65FE" w:rsidRPr="00FD6AA7" w:rsidRDefault="00FD6AA7" w:rsidP="00FD6AA7">
            <w:pPr>
              <w:rPr>
                <w:rFonts w:ascii="Times New Roman" w:hAnsi="Times New Roman" w:cs="Times New Roman"/>
                <w:sz w:val="18"/>
                <w:szCs w:val="18"/>
              </w:rPr>
            </w:pPr>
            <w:r w:rsidRPr="00FD6AA7">
              <w:rPr>
                <w:rFonts w:ascii="Times New Roman" w:hAnsi="Times New Roman" w:cs="Times New Roman"/>
                <w:sz w:val="18"/>
                <w:szCs w:val="18"/>
              </w:rPr>
              <w:t>n=420 (62.6%)</w:t>
            </w:r>
          </w:p>
        </w:tc>
      </w:tr>
    </w:tbl>
    <w:p w14:paraId="5A6A9EDB" w14:textId="77777777" w:rsidR="00422CFC" w:rsidRPr="00C1025D" w:rsidRDefault="00422CFC" w:rsidP="00AF5805">
      <w:pPr>
        <w:spacing w:line="480" w:lineRule="auto"/>
        <w:contextualSpacing/>
        <w:rPr>
          <w:rFonts w:ascii="Times New Roman" w:hAnsi="Times New Roman" w:cs="Times New Roman"/>
          <w:sz w:val="18"/>
          <w:szCs w:val="18"/>
        </w:rPr>
      </w:pPr>
    </w:p>
    <w:p w14:paraId="1B03D87C" w14:textId="77777777" w:rsidR="007643D4" w:rsidRPr="00C1025D" w:rsidRDefault="007643D4" w:rsidP="00AF5805">
      <w:pPr>
        <w:spacing w:line="480" w:lineRule="auto"/>
        <w:contextualSpacing/>
        <w:rPr>
          <w:rFonts w:ascii="Times New Roman" w:hAnsi="Times New Roman" w:cs="Times New Roman"/>
          <w:sz w:val="18"/>
          <w:szCs w:val="18"/>
        </w:rPr>
      </w:pPr>
      <w:r w:rsidRPr="00C1025D">
        <w:rPr>
          <w:rFonts w:ascii="Times New Roman" w:hAnsi="Times New Roman" w:cs="Times New Roman"/>
          <w:sz w:val="18"/>
          <w:szCs w:val="18"/>
        </w:rPr>
        <w:t>OS: Overall survival</w:t>
      </w:r>
    </w:p>
    <w:p w14:paraId="55FEF600" w14:textId="77777777" w:rsidR="009105A6" w:rsidRPr="00C1025D" w:rsidRDefault="009105A6" w:rsidP="00AF5805">
      <w:pPr>
        <w:spacing w:line="480" w:lineRule="auto"/>
        <w:contextualSpacing/>
        <w:rPr>
          <w:rFonts w:ascii="Times New Roman" w:hAnsi="Times New Roman" w:cs="Times New Roman"/>
        </w:rPr>
      </w:pPr>
    </w:p>
    <w:p w14:paraId="31305271" w14:textId="77777777" w:rsidR="009105A6" w:rsidRPr="00C1025D" w:rsidRDefault="009105A6" w:rsidP="00AF5805">
      <w:pPr>
        <w:spacing w:line="480" w:lineRule="auto"/>
        <w:contextualSpacing/>
        <w:rPr>
          <w:rFonts w:ascii="Times New Roman" w:hAnsi="Times New Roman" w:cs="Times New Roman"/>
        </w:rPr>
      </w:pPr>
    </w:p>
    <w:p w14:paraId="4E9B5DCE" w14:textId="77777777" w:rsidR="00CD6AFE" w:rsidRPr="00C1025D" w:rsidRDefault="00CD6AFE" w:rsidP="00AF5805">
      <w:pPr>
        <w:spacing w:line="480" w:lineRule="auto"/>
        <w:contextualSpacing/>
        <w:rPr>
          <w:rFonts w:ascii="Times New Roman" w:hAnsi="Times New Roman" w:cs="Times New Roman"/>
        </w:rPr>
      </w:pPr>
    </w:p>
    <w:p w14:paraId="396A790F" w14:textId="77777777" w:rsidR="00CD6AFE" w:rsidRPr="00C1025D" w:rsidRDefault="00CD6AFE" w:rsidP="00AF5805">
      <w:pPr>
        <w:spacing w:line="480" w:lineRule="auto"/>
        <w:contextualSpacing/>
        <w:rPr>
          <w:rFonts w:ascii="Times New Roman" w:hAnsi="Times New Roman" w:cs="Times New Roman"/>
        </w:rPr>
      </w:pPr>
    </w:p>
    <w:p w14:paraId="44B30A64" w14:textId="77777777" w:rsidR="00CD6AFE" w:rsidRPr="00C1025D" w:rsidRDefault="00CD6AFE" w:rsidP="00AF5805">
      <w:pPr>
        <w:spacing w:line="480" w:lineRule="auto"/>
        <w:contextualSpacing/>
        <w:rPr>
          <w:rFonts w:ascii="Times New Roman" w:hAnsi="Times New Roman" w:cs="Times New Roman"/>
        </w:rPr>
      </w:pPr>
    </w:p>
    <w:p w14:paraId="23A28548" w14:textId="77777777" w:rsidR="00CD6AFE" w:rsidRPr="00C1025D" w:rsidRDefault="00CD6AFE" w:rsidP="00AF5805">
      <w:pPr>
        <w:spacing w:line="480" w:lineRule="auto"/>
        <w:contextualSpacing/>
        <w:rPr>
          <w:rFonts w:ascii="Times New Roman" w:hAnsi="Times New Roman" w:cs="Times New Roman"/>
        </w:rPr>
      </w:pPr>
    </w:p>
    <w:p w14:paraId="2CDFE4AA" w14:textId="77777777" w:rsidR="00CD6AFE" w:rsidRPr="00C1025D" w:rsidRDefault="00CD6AFE" w:rsidP="00AF5805">
      <w:pPr>
        <w:spacing w:line="480" w:lineRule="auto"/>
        <w:contextualSpacing/>
        <w:rPr>
          <w:rFonts w:ascii="Times New Roman" w:hAnsi="Times New Roman" w:cs="Times New Roman"/>
        </w:rPr>
      </w:pPr>
    </w:p>
    <w:p w14:paraId="24540881" w14:textId="77777777" w:rsidR="00CD6AFE" w:rsidRPr="00C1025D" w:rsidRDefault="00CD6AFE" w:rsidP="00AF5805">
      <w:pPr>
        <w:spacing w:line="480" w:lineRule="auto"/>
        <w:contextualSpacing/>
        <w:rPr>
          <w:rFonts w:ascii="Times New Roman" w:hAnsi="Times New Roman" w:cs="Times New Roman"/>
        </w:rPr>
      </w:pPr>
    </w:p>
    <w:p w14:paraId="46D6FFED" w14:textId="77777777" w:rsidR="00CD6AFE" w:rsidRPr="00C1025D" w:rsidRDefault="00CD6AFE" w:rsidP="00AF5805">
      <w:pPr>
        <w:spacing w:line="480" w:lineRule="auto"/>
        <w:contextualSpacing/>
        <w:rPr>
          <w:rFonts w:ascii="Times New Roman" w:hAnsi="Times New Roman" w:cs="Times New Roman"/>
        </w:rPr>
      </w:pPr>
    </w:p>
    <w:p w14:paraId="4124F061" w14:textId="77777777" w:rsidR="00CD6AFE" w:rsidRPr="00C1025D" w:rsidRDefault="00CD6AFE" w:rsidP="00AF5805">
      <w:pPr>
        <w:spacing w:line="480" w:lineRule="auto"/>
        <w:contextualSpacing/>
        <w:rPr>
          <w:rFonts w:ascii="Times New Roman" w:hAnsi="Times New Roman" w:cs="Times New Roman"/>
        </w:rPr>
      </w:pPr>
    </w:p>
    <w:p w14:paraId="41268571" w14:textId="77777777" w:rsidR="00CD6AFE" w:rsidRPr="00C1025D" w:rsidRDefault="00CD6AFE" w:rsidP="00AF5805">
      <w:pPr>
        <w:spacing w:line="480" w:lineRule="auto"/>
        <w:contextualSpacing/>
        <w:rPr>
          <w:rFonts w:ascii="Times New Roman" w:hAnsi="Times New Roman" w:cs="Times New Roman"/>
        </w:rPr>
      </w:pPr>
    </w:p>
    <w:p w14:paraId="7DDA0F79" w14:textId="77777777" w:rsidR="00CD6AFE" w:rsidRPr="00C1025D" w:rsidRDefault="00CD6AFE" w:rsidP="00AF5805">
      <w:pPr>
        <w:spacing w:line="480" w:lineRule="auto"/>
        <w:contextualSpacing/>
        <w:rPr>
          <w:rFonts w:ascii="Times New Roman" w:hAnsi="Times New Roman" w:cs="Times New Roman"/>
        </w:rPr>
      </w:pPr>
    </w:p>
    <w:p w14:paraId="3190837A" w14:textId="77777777" w:rsidR="00CD6AFE" w:rsidRPr="00C1025D" w:rsidRDefault="00CD6AFE" w:rsidP="00AF5805">
      <w:pPr>
        <w:spacing w:line="480" w:lineRule="auto"/>
        <w:contextualSpacing/>
        <w:rPr>
          <w:rFonts w:ascii="Times New Roman" w:hAnsi="Times New Roman" w:cs="Times New Roman"/>
        </w:rPr>
      </w:pPr>
    </w:p>
    <w:p w14:paraId="1010B62A" w14:textId="77777777" w:rsidR="00CD6AFE" w:rsidRPr="00C1025D" w:rsidRDefault="00CD6AFE" w:rsidP="00AF5805">
      <w:pPr>
        <w:spacing w:line="480" w:lineRule="auto"/>
        <w:contextualSpacing/>
        <w:rPr>
          <w:rFonts w:ascii="Times New Roman" w:hAnsi="Times New Roman" w:cs="Times New Roman"/>
        </w:rPr>
      </w:pPr>
    </w:p>
    <w:p w14:paraId="6C2930BD" w14:textId="77777777" w:rsidR="00CD6AFE" w:rsidRPr="00C1025D" w:rsidRDefault="00CD6AFE" w:rsidP="00AF5805">
      <w:pPr>
        <w:spacing w:line="480" w:lineRule="auto"/>
        <w:contextualSpacing/>
        <w:rPr>
          <w:rFonts w:ascii="Times New Roman" w:hAnsi="Times New Roman" w:cs="Times New Roman"/>
        </w:rPr>
      </w:pPr>
    </w:p>
    <w:p w14:paraId="7D62D5B3" w14:textId="77777777" w:rsidR="007643D4" w:rsidRPr="00C1025D" w:rsidRDefault="007643D4" w:rsidP="00AF5805">
      <w:pPr>
        <w:spacing w:line="480" w:lineRule="auto"/>
        <w:contextualSpacing/>
        <w:rPr>
          <w:rFonts w:ascii="Times New Roman" w:hAnsi="Times New Roman" w:cs="Times New Roman"/>
        </w:rPr>
      </w:pPr>
      <w:r w:rsidRPr="00C1025D">
        <w:rPr>
          <w:rFonts w:ascii="Times New Roman" w:hAnsi="Times New Roman" w:cs="Times New Roman"/>
        </w:rPr>
        <w:t>Table 3 Final model for overall survival in the development cohort (no covariates were removed from the full model)</w:t>
      </w:r>
    </w:p>
    <w:p w14:paraId="2145796A" w14:textId="77777777" w:rsidR="004B3EA5" w:rsidRPr="00C1025D" w:rsidRDefault="004B3EA5" w:rsidP="00AF5805">
      <w:pPr>
        <w:spacing w:line="480" w:lineRule="auto"/>
        <w:contextualSpacing/>
        <w:rPr>
          <w:rFonts w:ascii="Times New Roman" w:hAnsi="Times New Roman" w:cs="Times New Roman"/>
          <w:b/>
          <w:u w:val="single"/>
        </w:rPr>
      </w:pPr>
    </w:p>
    <w:tbl>
      <w:tblPr>
        <w:tblStyle w:val="TableGrid"/>
        <w:tblW w:w="0" w:type="auto"/>
        <w:tblLook w:val="01E0" w:firstRow="1" w:lastRow="1" w:firstColumn="1" w:lastColumn="1" w:noHBand="0" w:noVBand="0"/>
      </w:tblPr>
      <w:tblGrid>
        <w:gridCol w:w="2356"/>
        <w:gridCol w:w="795"/>
        <w:gridCol w:w="787"/>
        <w:gridCol w:w="876"/>
        <w:gridCol w:w="819"/>
      </w:tblGrid>
      <w:tr w:rsidR="004B3EA5" w:rsidRPr="00C1025D" w14:paraId="12CAA160" w14:textId="77777777" w:rsidTr="00191EAD">
        <w:trPr>
          <w:trHeight w:hRule="exact" w:val="265"/>
        </w:trPr>
        <w:tc>
          <w:tcPr>
            <w:tcW w:w="0" w:type="auto"/>
          </w:tcPr>
          <w:p w14:paraId="57F155A3" w14:textId="77777777" w:rsidR="004B3EA5" w:rsidRPr="00C1025D" w:rsidRDefault="004B3EA5" w:rsidP="00AF5805">
            <w:pPr>
              <w:spacing w:line="480" w:lineRule="auto"/>
              <w:rPr>
                <w:rFonts w:ascii="Times New Roman" w:hAnsi="Times New Roman" w:cs="Times New Roman"/>
              </w:rPr>
            </w:pPr>
          </w:p>
        </w:tc>
        <w:tc>
          <w:tcPr>
            <w:tcW w:w="0" w:type="auto"/>
          </w:tcPr>
          <w:p w14:paraId="606F4114" w14:textId="77777777" w:rsidR="004B3EA5" w:rsidRPr="00C1025D" w:rsidRDefault="004B3EA5" w:rsidP="00AF5805">
            <w:pPr>
              <w:pStyle w:val="TableParagraph"/>
              <w:spacing w:line="480" w:lineRule="auto"/>
              <w:ind w:left="97" w:right="40"/>
              <w:jc w:val="center"/>
              <w:rPr>
                <w:rFonts w:ascii="Times New Roman" w:hAnsi="Times New Roman" w:cs="Times New Roman"/>
                <w:sz w:val="20"/>
                <w:lang w:val="en-GB"/>
              </w:rPr>
            </w:pPr>
            <w:r w:rsidRPr="00C1025D">
              <w:rPr>
                <w:rFonts w:ascii="Times New Roman" w:hAnsi="Times New Roman" w:cs="Times New Roman"/>
                <w:w w:val="105"/>
                <w:sz w:val="20"/>
                <w:lang w:val="en-GB"/>
              </w:rPr>
              <w:t>HR</w:t>
            </w:r>
          </w:p>
        </w:tc>
        <w:tc>
          <w:tcPr>
            <w:tcW w:w="0" w:type="auto"/>
          </w:tcPr>
          <w:p w14:paraId="27208791" w14:textId="77777777" w:rsidR="004B3EA5" w:rsidRPr="00C1025D" w:rsidRDefault="004B3EA5" w:rsidP="00AF5805">
            <w:pPr>
              <w:pStyle w:val="TableParagraph"/>
              <w:spacing w:line="480" w:lineRule="auto"/>
              <w:ind w:left="119"/>
              <w:rPr>
                <w:rFonts w:ascii="Times New Roman" w:hAnsi="Times New Roman" w:cs="Times New Roman"/>
                <w:sz w:val="20"/>
                <w:lang w:val="en-GB"/>
              </w:rPr>
            </w:pPr>
            <w:r w:rsidRPr="00C1025D">
              <w:rPr>
                <w:rFonts w:ascii="Times New Roman" w:hAnsi="Times New Roman" w:cs="Times New Roman"/>
                <w:w w:val="105"/>
                <w:sz w:val="20"/>
                <w:lang w:val="en-GB"/>
              </w:rPr>
              <w:t>2.5%</w:t>
            </w:r>
          </w:p>
        </w:tc>
        <w:tc>
          <w:tcPr>
            <w:tcW w:w="0" w:type="auto"/>
          </w:tcPr>
          <w:p w14:paraId="25FD7D59"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97.5%</w:t>
            </w:r>
          </w:p>
        </w:tc>
        <w:tc>
          <w:tcPr>
            <w:tcW w:w="0" w:type="auto"/>
          </w:tcPr>
          <w:p w14:paraId="08BE979A"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20"/>
                <w:sz w:val="20"/>
                <w:lang w:val="en-GB"/>
              </w:rPr>
              <w:t>P</w:t>
            </w:r>
          </w:p>
        </w:tc>
      </w:tr>
      <w:tr w:rsidR="004B3EA5" w:rsidRPr="00C1025D" w14:paraId="2CB8B52D" w14:textId="77777777" w:rsidTr="00191EAD">
        <w:trPr>
          <w:trHeight w:hRule="exact" w:val="259"/>
        </w:trPr>
        <w:tc>
          <w:tcPr>
            <w:tcW w:w="0" w:type="auto"/>
          </w:tcPr>
          <w:p w14:paraId="029D9CB9"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Age</w:t>
            </w:r>
          </w:p>
        </w:tc>
        <w:tc>
          <w:tcPr>
            <w:tcW w:w="0" w:type="auto"/>
          </w:tcPr>
          <w:p w14:paraId="73920533"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1.03</w:t>
            </w:r>
          </w:p>
        </w:tc>
        <w:tc>
          <w:tcPr>
            <w:tcW w:w="0" w:type="auto"/>
          </w:tcPr>
          <w:p w14:paraId="43DE64E0"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1.02</w:t>
            </w:r>
          </w:p>
        </w:tc>
        <w:tc>
          <w:tcPr>
            <w:tcW w:w="0" w:type="auto"/>
          </w:tcPr>
          <w:p w14:paraId="45D0ACA2"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1.04</w:t>
            </w:r>
          </w:p>
        </w:tc>
        <w:tc>
          <w:tcPr>
            <w:tcW w:w="0" w:type="auto"/>
          </w:tcPr>
          <w:p w14:paraId="717B92B9" w14:textId="24A4EF5F"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w:t>
            </w:r>
            <w:r w:rsidR="004B3EA5" w:rsidRPr="00C1025D">
              <w:rPr>
                <w:rFonts w:ascii="Times New Roman" w:hAnsi="Times New Roman" w:cs="Times New Roman"/>
                <w:w w:val="105"/>
                <w:sz w:val="20"/>
                <w:lang w:val="en-GB"/>
              </w:rPr>
              <w:t>0.0</w:t>
            </w:r>
            <w:r w:rsidRPr="00C1025D">
              <w:rPr>
                <w:rFonts w:ascii="Times New Roman" w:hAnsi="Times New Roman" w:cs="Times New Roman"/>
                <w:w w:val="105"/>
                <w:sz w:val="20"/>
                <w:lang w:val="en-GB"/>
              </w:rPr>
              <w:t>1</w:t>
            </w:r>
          </w:p>
        </w:tc>
      </w:tr>
      <w:tr w:rsidR="00191EAD" w:rsidRPr="00C1025D" w14:paraId="7A24B245" w14:textId="77777777" w:rsidTr="00191EAD">
        <w:trPr>
          <w:trHeight w:hRule="exact" w:val="256"/>
        </w:trPr>
        <w:tc>
          <w:tcPr>
            <w:tcW w:w="0" w:type="auto"/>
          </w:tcPr>
          <w:p w14:paraId="72C0A0E6" w14:textId="6CD7E911" w:rsidR="00191EAD" w:rsidRPr="00C1025D" w:rsidRDefault="00191EAD" w:rsidP="00AF5805">
            <w:pPr>
              <w:pStyle w:val="TableParagraph"/>
              <w:spacing w:line="480" w:lineRule="auto"/>
              <w:ind w:right="117"/>
              <w:jc w:val="right"/>
              <w:rPr>
                <w:rFonts w:ascii="Times New Roman" w:hAnsi="Times New Roman" w:cs="Times New Roman"/>
                <w:w w:val="110"/>
                <w:sz w:val="20"/>
                <w:lang w:val="en-GB"/>
              </w:rPr>
            </w:pPr>
            <w:r w:rsidRPr="00C1025D">
              <w:rPr>
                <w:rFonts w:ascii="Times New Roman" w:hAnsi="Times New Roman" w:cs="Times New Roman"/>
                <w:w w:val="110"/>
                <w:sz w:val="20"/>
                <w:lang w:val="en-GB"/>
              </w:rPr>
              <w:t>Gender; female (ref)</w:t>
            </w:r>
          </w:p>
        </w:tc>
        <w:tc>
          <w:tcPr>
            <w:tcW w:w="0" w:type="auto"/>
          </w:tcPr>
          <w:p w14:paraId="62E98C5E"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34BAD2E2"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7E38EEAE"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69298D75"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4930130F" w14:textId="77777777" w:rsidTr="00191EAD">
        <w:trPr>
          <w:trHeight w:hRule="exact" w:val="256"/>
        </w:trPr>
        <w:tc>
          <w:tcPr>
            <w:tcW w:w="0" w:type="auto"/>
          </w:tcPr>
          <w:p w14:paraId="450B3D77" w14:textId="0BFCC4FD" w:rsidR="004B3EA5" w:rsidRPr="00C1025D" w:rsidRDefault="002C4E3C"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Gend</w:t>
            </w:r>
            <w:r w:rsidR="00191EAD" w:rsidRPr="00C1025D">
              <w:rPr>
                <w:rFonts w:ascii="Times New Roman" w:hAnsi="Times New Roman" w:cs="Times New Roman"/>
                <w:w w:val="110"/>
                <w:sz w:val="20"/>
                <w:lang w:val="en-GB"/>
              </w:rPr>
              <w:t>er; male</w:t>
            </w:r>
          </w:p>
        </w:tc>
        <w:tc>
          <w:tcPr>
            <w:tcW w:w="0" w:type="auto"/>
          </w:tcPr>
          <w:p w14:paraId="5B41C7F5"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1.19</w:t>
            </w:r>
          </w:p>
        </w:tc>
        <w:tc>
          <w:tcPr>
            <w:tcW w:w="0" w:type="auto"/>
          </w:tcPr>
          <w:p w14:paraId="05A0F805"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0.96</w:t>
            </w:r>
          </w:p>
        </w:tc>
        <w:tc>
          <w:tcPr>
            <w:tcW w:w="0" w:type="auto"/>
          </w:tcPr>
          <w:p w14:paraId="0B578E85"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1.47</w:t>
            </w:r>
          </w:p>
        </w:tc>
        <w:tc>
          <w:tcPr>
            <w:tcW w:w="0" w:type="auto"/>
          </w:tcPr>
          <w:p w14:paraId="3903285C"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0.12</w:t>
            </w:r>
          </w:p>
        </w:tc>
      </w:tr>
      <w:tr w:rsidR="00191EAD" w:rsidRPr="00C1025D" w14:paraId="4B14A131" w14:textId="77777777" w:rsidTr="00191EAD">
        <w:trPr>
          <w:trHeight w:hRule="exact" w:val="256"/>
        </w:trPr>
        <w:tc>
          <w:tcPr>
            <w:tcW w:w="0" w:type="auto"/>
          </w:tcPr>
          <w:p w14:paraId="4E949F22" w14:textId="7178BE13" w:rsidR="00191EAD" w:rsidRPr="00C1025D" w:rsidRDefault="00191EAD" w:rsidP="00AF5805">
            <w:pPr>
              <w:pStyle w:val="TableParagraph"/>
              <w:spacing w:line="480" w:lineRule="auto"/>
              <w:ind w:right="117"/>
              <w:jc w:val="right"/>
              <w:rPr>
                <w:rFonts w:ascii="Times New Roman" w:hAnsi="Times New Roman" w:cs="Times New Roman"/>
                <w:w w:val="110"/>
                <w:sz w:val="20"/>
                <w:lang w:val="en-GB"/>
              </w:rPr>
            </w:pPr>
            <w:r w:rsidRPr="00C1025D">
              <w:rPr>
                <w:rFonts w:ascii="Times New Roman" w:hAnsi="Times New Roman" w:cs="Times New Roman"/>
                <w:w w:val="110"/>
                <w:sz w:val="20"/>
                <w:lang w:val="en-GB"/>
              </w:rPr>
              <w:t>HPV-/p16- (ref)</w:t>
            </w:r>
          </w:p>
        </w:tc>
        <w:tc>
          <w:tcPr>
            <w:tcW w:w="0" w:type="auto"/>
          </w:tcPr>
          <w:p w14:paraId="36A9B09F"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26E9925D"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69A0C204"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573FF130"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074E3FE7" w14:textId="77777777" w:rsidTr="00191EAD">
        <w:trPr>
          <w:trHeight w:hRule="exact" w:val="256"/>
        </w:trPr>
        <w:tc>
          <w:tcPr>
            <w:tcW w:w="0" w:type="auto"/>
          </w:tcPr>
          <w:p w14:paraId="545804C8" w14:textId="7C66185F"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4FBC60CB"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1.01</w:t>
            </w:r>
          </w:p>
        </w:tc>
        <w:tc>
          <w:tcPr>
            <w:tcW w:w="0" w:type="auto"/>
          </w:tcPr>
          <w:p w14:paraId="08DA3A6B"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0.63</w:t>
            </w:r>
          </w:p>
        </w:tc>
        <w:tc>
          <w:tcPr>
            <w:tcW w:w="0" w:type="auto"/>
          </w:tcPr>
          <w:p w14:paraId="36FFD936"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1.64</w:t>
            </w:r>
          </w:p>
        </w:tc>
        <w:tc>
          <w:tcPr>
            <w:tcW w:w="0" w:type="auto"/>
          </w:tcPr>
          <w:p w14:paraId="103CCB41"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0.96</w:t>
            </w:r>
          </w:p>
        </w:tc>
      </w:tr>
      <w:tr w:rsidR="004B3EA5" w:rsidRPr="00C1025D" w14:paraId="2B95CB15" w14:textId="77777777" w:rsidTr="00191EAD">
        <w:trPr>
          <w:trHeight w:hRule="exact" w:val="256"/>
        </w:trPr>
        <w:tc>
          <w:tcPr>
            <w:tcW w:w="0" w:type="auto"/>
          </w:tcPr>
          <w:p w14:paraId="5FF638BD" w14:textId="73C1FE9A"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03EB90DE"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0.75</w:t>
            </w:r>
          </w:p>
        </w:tc>
        <w:tc>
          <w:tcPr>
            <w:tcW w:w="0" w:type="auto"/>
          </w:tcPr>
          <w:p w14:paraId="7F213ED4"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0.51</w:t>
            </w:r>
          </w:p>
        </w:tc>
        <w:tc>
          <w:tcPr>
            <w:tcW w:w="0" w:type="auto"/>
          </w:tcPr>
          <w:p w14:paraId="39745555"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1.10</w:t>
            </w:r>
          </w:p>
        </w:tc>
        <w:tc>
          <w:tcPr>
            <w:tcW w:w="0" w:type="auto"/>
          </w:tcPr>
          <w:p w14:paraId="3EFA838F"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0.14</w:t>
            </w:r>
          </w:p>
        </w:tc>
      </w:tr>
      <w:tr w:rsidR="004B3EA5" w:rsidRPr="00C1025D" w14:paraId="771A8159" w14:textId="77777777" w:rsidTr="00191EAD">
        <w:trPr>
          <w:trHeight w:hRule="exact" w:val="256"/>
        </w:trPr>
        <w:tc>
          <w:tcPr>
            <w:tcW w:w="0" w:type="auto"/>
          </w:tcPr>
          <w:p w14:paraId="2C9CBF12" w14:textId="7451512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145AD23C"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0.39</w:t>
            </w:r>
          </w:p>
        </w:tc>
        <w:tc>
          <w:tcPr>
            <w:tcW w:w="0" w:type="auto"/>
          </w:tcPr>
          <w:p w14:paraId="7B400037"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0.26</w:t>
            </w:r>
          </w:p>
        </w:tc>
        <w:tc>
          <w:tcPr>
            <w:tcW w:w="0" w:type="auto"/>
          </w:tcPr>
          <w:p w14:paraId="61553590"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0.58</w:t>
            </w:r>
          </w:p>
        </w:tc>
        <w:tc>
          <w:tcPr>
            <w:tcW w:w="0" w:type="auto"/>
          </w:tcPr>
          <w:p w14:paraId="1CF4D19F" w14:textId="667FDE42"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504AEC69" w14:textId="77777777" w:rsidTr="00191EAD">
        <w:trPr>
          <w:trHeight w:hRule="exact" w:val="256"/>
        </w:trPr>
        <w:tc>
          <w:tcPr>
            <w:tcW w:w="0" w:type="auto"/>
          </w:tcPr>
          <w:p w14:paraId="4467F614" w14:textId="7F2B79A6" w:rsidR="00191EAD" w:rsidRPr="00C1025D" w:rsidRDefault="00191EAD"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 xml:space="preserve">Smoking, </w:t>
            </w:r>
            <w:r w:rsidR="000C3C77" w:rsidRPr="00C1025D">
              <w:rPr>
                <w:rFonts w:ascii="Times New Roman" w:hAnsi="Times New Roman" w:cs="Times New Roman"/>
                <w:w w:val="110"/>
                <w:sz w:val="20"/>
                <w:lang w:val="en-GB"/>
              </w:rPr>
              <w:t>C</w:t>
            </w:r>
            <w:r w:rsidRPr="00C1025D">
              <w:rPr>
                <w:rFonts w:ascii="Times New Roman" w:hAnsi="Times New Roman" w:cs="Times New Roman"/>
                <w:w w:val="110"/>
                <w:sz w:val="20"/>
                <w:lang w:val="en-GB"/>
              </w:rPr>
              <w:t>urrent (ref)</w:t>
            </w:r>
          </w:p>
        </w:tc>
        <w:tc>
          <w:tcPr>
            <w:tcW w:w="0" w:type="auto"/>
          </w:tcPr>
          <w:p w14:paraId="63584304"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4C0FE3EB" w14:textId="77777777" w:rsidR="00191EAD" w:rsidRPr="00C1025D" w:rsidRDefault="00191EAD" w:rsidP="00AF5805">
            <w:pPr>
              <w:pStyle w:val="TableParagraph"/>
              <w:spacing w:line="480" w:lineRule="auto"/>
              <w:ind w:left="186"/>
              <w:rPr>
                <w:rFonts w:ascii="Times New Roman" w:hAnsi="Times New Roman" w:cs="Times New Roman"/>
                <w:w w:val="110"/>
                <w:sz w:val="20"/>
                <w:lang w:val="en-GB"/>
              </w:rPr>
            </w:pPr>
          </w:p>
        </w:tc>
        <w:tc>
          <w:tcPr>
            <w:tcW w:w="0" w:type="auto"/>
          </w:tcPr>
          <w:p w14:paraId="18A784B1"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6D9A375D"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755B2499" w14:textId="77777777" w:rsidTr="00191EAD">
        <w:trPr>
          <w:trHeight w:hRule="exact" w:val="256"/>
        </w:trPr>
        <w:tc>
          <w:tcPr>
            <w:tcW w:w="0" w:type="auto"/>
          </w:tcPr>
          <w:p w14:paraId="4EE12333" w14:textId="35EDB22D"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Smoking</w:t>
            </w:r>
            <w:r w:rsidR="00191EAD" w:rsidRPr="00C1025D">
              <w:rPr>
                <w:rFonts w:ascii="Times New Roman" w:hAnsi="Times New Roman" w:cs="Times New Roman"/>
                <w:w w:val="110"/>
                <w:sz w:val="20"/>
                <w:lang w:val="en-GB"/>
              </w:rPr>
              <w:t>,</w:t>
            </w:r>
            <w:r w:rsidR="002C4E3C" w:rsidRPr="00C1025D">
              <w:rPr>
                <w:rFonts w:ascii="Times New Roman" w:hAnsi="Times New Roman" w:cs="Times New Roman"/>
                <w:w w:val="110"/>
                <w:sz w:val="20"/>
                <w:lang w:val="en-GB"/>
              </w:rPr>
              <w:t xml:space="preserve"> </w:t>
            </w:r>
            <w:r w:rsidRPr="00C1025D">
              <w:rPr>
                <w:rFonts w:ascii="Times New Roman" w:hAnsi="Times New Roman" w:cs="Times New Roman"/>
                <w:w w:val="110"/>
                <w:sz w:val="20"/>
                <w:lang w:val="en-GB"/>
              </w:rPr>
              <w:t>Former</w:t>
            </w:r>
          </w:p>
        </w:tc>
        <w:tc>
          <w:tcPr>
            <w:tcW w:w="0" w:type="auto"/>
          </w:tcPr>
          <w:p w14:paraId="2E103CB6"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0.62</w:t>
            </w:r>
          </w:p>
        </w:tc>
        <w:tc>
          <w:tcPr>
            <w:tcW w:w="0" w:type="auto"/>
          </w:tcPr>
          <w:p w14:paraId="3FF5DC26" w14:textId="77777777" w:rsidR="004B3EA5" w:rsidRPr="00C1025D" w:rsidRDefault="004B3EA5"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0.49</w:t>
            </w:r>
          </w:p>
        </w:tc>
        <w:tc>
          <w:tcPr>
            <w:tcW w:w="0" w:type="auto"/>
          </w:tcPr>
          <w:p w14:paraId="560B62F6"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0.77</w:t>
            </w:r>
          </w:p>
        </w:tc>
        <w:tc>
          <w:tcPr>
            <w:tcW w:w="0" w:type="auto"/>
          </w:tcPr>
          <w:p w14:paraId="0DE06A50" w14:textId="527E8682"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4B3EA5" w:rsidRPr="00C1025D" w14:paraId="07697AFF" w14:textId="77777777" w:rsidTr="00191EAD">
        <w:trPr>
          <w:trHeight w:hRule="exact" w:val="256"/>
        </w:trPr>
        <w:tc>
          <w:tcPr>
            <w:tcW w:w="0" w:type="auto"/>
          </w:tcPr>
          <w:p w14:paraId="449801DC" w14:textId="7CFDAF66" w:rsidR="004B3EA5" w:rsidRPr="00C1025D" w:rsidRDefault="00191EAD"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Smoking</w:t>
            </w:r>
            <w:r w:rsidR="002C4E3C" w:rsidRPr="00C1025D">
              <w:rPr>
                <w:rFonts w:ascii="Times New Roman" w:hAnsi="Times New Roman" w:cs="Times New Roman"/>
                <w:w w:val="105"/>
                <w:sz w:val="20"/>
                <w:lang w:val="en-GB"/>
              </w:rPr>
              <w:t xml:space="preserve"> </w:t>
            </w:r>
            <w:r w:rsidR="004B3EA5" w:rsidRPr="00C1025D">
              <w:rPr>
                <w:rFonts w:ascii="Times New Roman" w:hAnsi="Times New Roman" w:cs="Times New Roman"/>
                <w:w w:val="105"/>
                <w:sz w:val="20"/>
                <w:lang w:val="en-GB"/>
              </w:rPr>
              <w:t>Never</w:t>
            </w:r>
          </w:p>
        </w:tc>
        <w:tc>
          <w:tcPr>
            <w:tcW w:w="0" w:type="auto"/>
          </w:tcPr>
          <w:p w14:paraId="168C2D91"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0.54</w:t>
            </w:r>
          </w:p>
        </w:tc>
        <w:tc>
          <w:tcPr>
            <w:tcW w:w="0" w:type="auto"/>
          </w:tcPr>
          <w:p w14:paraId="1ABCC295"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0.38</w:t>
            </w:r>
          </w:p>
        </w:tc>
        <w:tc>
          <w:tcPr>
            <w:tcW w:w="0" w:type="auto"/>
          </w:tcPr>
          <w:p w14:paraId="56819CBA"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0.77</w:t>
            </w:r>
          </w:p>
        </w:tc>
        <w:tc>
          <w:tcPr>
            <w:tcW w:w="0" w:type="auto"/>
          </w:tcPr>
          <w:p w14:paraId="45667A2A" w14:textId="5AFAFEB8"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0D81C7FF" w14:textId="77777777" w:rsidTr="00191EAD">
        <w:trPr>
          <w:trHeight w:hRule="exact" w:val="256"/>
        </w:trPr>
        <w:tc>
          <w:tcPr>
            <w:tcW w:w="0" w:type="auto"/>
          </w:tcPr>
          <w:p w14:paraId="116B89F3" w14:textId="46E22C45"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r w:rsidRPr="00C1025D">
              <w:rPr>
                <w:rFonts w:ascii="Times New Roman" w:hAnsi="Times New Roman" w:cs="Times New Roman"/>
                <w:w w:val="105"/>
                <w:sz w:val="20"/>
                <w:lang w:val="en-GB"/>
              </w:rPr>
              <w:t>UICC8 I (ref)</w:t>
            </w:r>
          </w:p>
        </w:tc>
        <w:tc>
          <w:tcPr>
            <w:tcW w:w="0" w:type="auto"/>
          </w:tcPr>
          <w:p w14:paraId="6597E17A"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0EB1F9FD"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5CD00B44"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344D1DEC"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656451EB" w14:textId="77777777" w:rsidTr="00191EAD">
        <w:trPr>
          <w:trHeight w:hRule="exact" w:val="256"/>
        </w:trPr>
        <w:tc>
          <w:tcPr>
            <w:tcW w:w="0" w:type="auto"/>
          </w:tcPr>
          <w:p w14:paraId="74A04507" w14:textId="5F5B0DE6" w:rsidR="004B3EA5" w:rsidRPr="00C1025D" w:rsidRDefault="002C4E3C"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 xml:space="preserve">UICC8 </w:t>
            </w:r>
            <w:r w:rsidR="004B3EA5" w:rsidRPr="00C1025D">
              <w:rPr>
                <w:rFonts w:ascii="Times New Roman" w:hAnsi="Times New Roman" w:cs="Times New Roman"/>
                <w:w w:val="105"/>
                <w:sz w:val="20"/>
                <w:lang w:val="en-GB"/>
              </w:rPr>
              <w:t>II</w:t>
            </w:r>
          </w:p>
        </w:tc>
        <w:tc>
          <w:tcPr>
            <w:tcW w:w="0" w:type="auto"/>
          </w:tcPr>
          <w:p w14:paraId="438506D1"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0.97</w:t>
            </w:r>
          </w:p>
        </w:tc>
        <w:tc>
          <w:tcPr>
            <w:tcW w:w="0" w:type="auto"/>
          </w:tcPr>
          <w:p w14:paraId="616361B5"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0.66</w:t>
            </w:r>
          </w:p>
        </w:tc>
        <w:tc>
          <w:tcPr>
            <w:tcW w:w="0" w:type="auto"/>
          </w:tcPr>
          <w:p w14:paraId="3CA8382B"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1.44</w:t>
            </w:r>
          </w:p>
        </w:tc>
        <w:tc>
          <w:tcPr>
            <w:tcW w:w="0" w:type="auto"/>
          </w:tcPr>
          <w:p w14:paraId="1C7F942D"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0.88</w:t>
            </w:r>
          </w:p>
        </w:tc>
      </w:tr>
      <w:tr w:rsidR="004B3EA5" w:rsidRPr="00C1025D" w14:paraId="645C33C5" w14:textId="77777777" w:rsidTr="00191EAD">
        <w:trPr>
          <w:trHeight w:hRule="exact" w:val="256"/>
        </w:trPr>
        <w:tc>
          <w:tcPr>
            <w:tcW w:w="0" w:type="auto"/>
          </w:tcPr>
          <w:p w14:paraId="54A7A0D3" w14:textId="4D797E91" w:rsidR="004B3EA5" w:rsidRPr="00C1025D" w:rsidRDefault="002C4E3C"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 xml:space="preserve">UICC8 </w:t>
            </w:r>
            <w:r w:rsidR="004B3EA5" w:rsidRPr="00C1025D">
              <w:rPr>
                <w:rFonts w:ascii="Times New Roman" w:hAnsi="Times New Roman" w:cs="Times New Roman"/>
                <w:w w:val="105"/>
                <w:sz w:val="20"/>
                <w:lang w:val="en-GB"/>
              </w:rPr>
              <w:t>III</w:t>
            </w:r>
          </w:p>
        </w:tc>
        <w:tc>
          <w:tcPr>
            <w:tcW w:w="0" w:type="auto"/>
          </w:tcPr>
          <w:p w14:paraId="3DD1B38A"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1.46</w:t>
            </w:r>
          </w:p>
        </w:tc>
        <w:tc>
          <w:tcPr>
            <w:tcW w:w="0" w:type="auto"/>
          </w:tcPr>
          <w:p w14:paraId="30E19CC3"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0.92</w:t>
            </w:r>
          </w:p>
        </w:tc>
        <w:tc>
          <w:tcPr>
            <w:tcW w:w="0" w:type="auto"/>
          </w:tcPr>
          <w:p w14:paraId="5A47A055"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2.31</w:t>
            </w:r>
          </w:p>
        </w:tc>
        <w:tc>
          <w:tcPr>
            <w:tcW w:w="0" w:type="auto"/>
          </w:tcPr>
          <w:p w14:paraId="08DEBF43"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0.11</w:t>
            </w:r>
          </w:p>
        </w:tc>
      </w:tr>
      <w:tr w:rsidR="004B3EA5" w:rsidRPr="00C1025D" w14:paraId="0F92F3BD" w14:textId="77777777" w:rsidTr="00191EAD">
        <w:trPr>
          <w:trHeight w:hRule="exact" w:val="256"/>
        </w:trPr>
        <w:tc>
          <w:tcPr>
            <w:tcW w:w="0" w:type="auto"/>
          </w:tcPr>
          <w:p w14:paraId="403B02E1" w14:textId="2259FCE2" w:rsidR="004B3EA5" w:rsidRPr="00C1025D" w:rsidRDefault="002C4E3C"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 xml:space="preserve">UICC8 </w:t>
            </w:r>
            <w:r w:rsidR="004B3EA5" w:rsidRPr="00C1025D">
              <w:rPr>
                <w:rFonts w:ascii="Times New Roman" w:hAnsi="Times New Roman" w:cs="Times New Roman"/>
                <w:w w:val="105"/>
                <w:sz w:val="20"/>
                <w:lang w:val="en-GB"/>
              </w:rPr>
              <w:t>IV</w:t>
            </w:r>
          </w:p>
        </w:tc>
        <w:tc>
          <w:tcPr>
            <w:tcW w:w="0" w:type="auto"/>
          </w:tcPr>
          <w:p w14:paraId="32EA444F"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1.27</w:t>
            </w:r>
          </w:p>
        </w:tc>
        <w:tc>
          <w:tcPr>
            <w:tcW w:w="0" w:type="auto"/>
          </w:tcPr>
          <w:p w14:paraId="604B6AFB"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0.63</w:t>
            </w:r>
          </w:p>
        </w:tc>
        <w:tc>
          <w:tcPr>
            <w:tcW w:w="0" w:type="auto"/>
          </w:tcPr>
          <w:p w14:paraId="485408AF"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2.56</w:t>
            </w:r>
          </w:p>
        </w:tc>
        <w:tc>
          <w:tcPr>
            <w:tcW w:w="0" w:type="auto"/>
          </w:tcPr>
          <w:p w14:paraId="5ADDF1D2"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0.51</w:t>
            </w:r>
          </w:p>
        </w:tc>
      </w:tr>
      <w:tr w:rsidR="00191EAD" w:rsidRPr="00C1025D" w14:paraId="2B31C1E7" w14:textId="77777777" w:rsidTr="00191EAD">
        <w:trPr>
          <w:trHeight w:hRule="exact" w:val="256"/>
        </w:trPr>
        <w:tc>
          <w:tcPr>
            <w:tcW w:w="0" w:type="auto"/>
          </w:tcPr>
          <w:p w14:paraId="5EDE860E" w14:textId="2EE893C9" w:rsidR="00191EAD" w:rsidRPr="00C1025D" w:rsidRDefault="00191EAD"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T1 (ref)</w:t>
            </w:r>
          </w:p>
        </w:tc>
        <w:tc>
          <w:tcPr>
            <w:tcW w:w="0" w:type="auto"/>
          </w:tcPr>
          <w:p w14:paraId="19C99E3B"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66C7FA6C" w14:textId="77777777" w:rsidR="00191EAD" w:rsidRPr="00C1025D" w:rsidRDefault="00191EAD" w:rsidP="00AF5805">
            <w:pPr>
              <w:pStyle w:val="TableParagraph"/>
              <w:spacing w:line="480" w:lineRule="auto"/>
              <w:ind w:left="186"/>
              <w:rPr>
                <w:rFonts w:ascii="Times New Roman" w:hAnsi="Times New Roman" w:cs="Times New Roman"/>
                <w:w w:val="110"/>
                <w:sz w:val="20"/>
                <w:lang w:val="en-GB"/>
              </w:rPr>
            </w:pPr>
          </w:p>
        </w:tc>
        <w:tc>
          <w:tcPr>
            <w:tcW w:w="0" w:type="auto"/>
          </w:tcPr>
          <w:p w14:paraId="20DEFBE5"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257240EE"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75E50CF1" w14:textId="77777777" w:rsidTr="00191EAD">
        <w:trPr>
          <w:trHeight w:hRule="exact" w:val="256"/>
        </w:trPr>
        <w:tc>
          <w:tcPr>
            <w:tcW w:w="0" w:type="auto"/>
          </w:tcPr>
          <w:p w14:paraId="139D4319" w14:textId="71473A0C"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T2</w:t>
            </w:r>
          </w:p>
        </w:tc>
        <w:tc>
          <w:tcPr>
            <w:tcW w:w="0" w:type="auto"/>
          </w:tcPr>
          <w:p w14:paraId="1323DAB8"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1.39</w:t>
            </w:r>
          </w:p>
        </w:tc>
        <w:tc>
          <w:tcPr>
            <w:tcW w:w="0" w:type="auto"/>
          </w:tcPr>
          <w:p w14:paraId="618A8701" w14:textId="77777777" w:rsidR="004B3EA5" w:rsidRPr="00C1025D" w:rsidRDefault="004B3EA5"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1.02</w:t>
            </w:r>
          </w:p>
        </w:tc>
        <w:tc>
          <w:tcPr>
            <w:tcW w:w="0" w:type="auto"/>
          </w:tcPr>
          <w:p w14:paraId="1A6A1A1E"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1.87</w:t>
            </w:r>
          </w:p>
        </w:tc>
        <w:tc>
          <w:tcPr>
            <w:tcW w:w="0" w:type="auto"/>
          </w:tcPr>
          <w:p w14:paraId="7378A1D3"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0.03</w:t>
            </w:r>
          </w:p>
        </w:tc>
      </w:tr>
      <w:tr w:rsidR="004B3EA5" w:rsidRPr="00C1025D" w14:paraId="2F677978" w14:textId="77777777" w:rsidTr="00191EAD">
        <w:trPr>
          <w:trHeight w:hRule="exact" w:val="256"/>
        </w:trPr>
        <w:tc>
          <w:tcPr>
            <w:tcW w:w="0" w:type="auto"/>
          </w:tcPr>
          <w:p w14:paraId="6F2E6BF7" w14:textId="548AD74B"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T3</w:t>
            </w:r>
          </w:p>
        </w:tc>
        <w:tc>
          <w:tcPr>
            <w:tcW w:w="0" w:type="auto"/>
          </w:tcPr>
          <w:p w14:paraId="62F0CAA7"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1.89</w:t>
            </w:r>
          </w:p>
        </w:tc>
        <w:tc>
          <w:tcPr>
            <w:tcW w:w="0" w:type="auto"/>
          </w:tcPr>
          <w:p w14:paraId="4A9B6679" w14:textId="77777777" w:rsidR="004B3EA5" w:rsidRPr="00C1025D" w:rsidRDefault="004B3EA5"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1.34</w:t>
            </w:r>
          </w:p>
        </w:tc>
        <w:tc>
          <w:tcPr>
            <w:tcW w:w="0" w:type="auto"/>
          </w:tcPr>
          <w:p w14:paraId="46B708D2"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2.67</w:t>
            </w:r>
          </w:p>
        </w:tc>
        <w:tc>
          <w:tcPr>
            <w:tcW w:w="0" w:type="auto"/>
          </w:tcPr>
          <w:p w14:paraId="76DA4A76" w14:textId="6A0ABC59"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4B3EA5" w:rsidRPr="00C1025D" w14:paraId="36A0625A" w14:textId="77777777" w:rsidTr="00191EAD">
        <w:trPr>
          <w:trHeight w:hRule="exact" w:val="256"/>
        </w:trPr>
        <w:tc>
          <w:tcPr>
            <w:tcW w:w="0" w:type="auto"/>
          </w:tcPr>
          <w:p w14:paraId="2FABB9F3" w14:textId="6D7238AD"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T4</w:t>
            </w:r>
          </w:p>
        </w:tc>
        <w:tc>
          <w:tcPr>
            <w:tcW w:w="0" w:type="auto"/>
          </w:tcPr>
          <w:p w14:paraId="6A097272"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2.72</w:t>
            </w:r>
          </w:p>
        </w:tc>
        <w:tc>
          <w:tcPr>
            <w:tcW w:w="0" w:type="auto"/>
          </w:tcPr>
          <w:p w14:paraId="07787116" w14:textId="77777777" w:rsidR="004B3EA5" w:rsidRPr="00C1025D" w:rsidRDefault="004B3EA5"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1.79</w:t>
            </w:r>
          </w:p>
        </w:tc>
        <w:tc>
          <w:tcPr>
            <w:tcW w:w="0" w:type="auto"/>
          </w:tcPr>
          <w:p w14:paraId="3296FB29"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4.14</w:t>
            </w:r>
          </w:p>
        </w:tc>
        <w:tc>
          <w:tcPr>
            <w:tcW w:w="0" w:type="auto"/>
          </w:tcPr>
          <w:p w14:paraId="652E2723" w14:textId="38E88490"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047A3845" w14:textId="77777777" w:rsidTr="00191EAD">
        <w:trPr>
          <w:trHeight w:hRule="exact" w:val="256"/>
        </w:trPr>
        <w:tc>
          <w:tcPr>
            <w:tcW w:w="0" w:type="auto"/>
          </w:tcPr>
          <w:p w14:paraId="5A236D2F" w14:textId="5FCD5EDE" w:rsidR="00191EAD" w:rsidRPr="00C1025D" w:rsidRDefault="00191EAD" w:rsidP="00AF5805">
            <w:pPr>
              <w:pStyle w:val="TableParagraph"/>
              <w:spacing w:line="480" w:lineRule="auto"/>
              <w:ind w:right="118"/>
              <w:jc w:val="right"/>
              <w:rPr>
                <w:rFonts w:ascii="Times New Roman" w:hAnsi="Times New Roman" w:cs="Times New Roman"/>
                <w:w w:val="105"/>
                <w:sz w:val="20"/>
                <w:lang w:val="en-GB"/>
              </w:rPr>
            </w:pPr>
            <w:r w:rsidRPr="00C1025D">
              <w:rPr>
                <w:rFonts w:ascii="Times New Roman" w:hAnsi="Times New Roman" w:cs="Times New Roman"/>
                <w:w w:val="105"/>
                <w:sz w:val="20"/>
                <w:lang w:val="en-GB"/>
              </w:rPr>
              <w:t>N0 (ref)</w:t>
            </w:r>
          </w:p>
        </w:tc>
        <w:tc>
          <w:tcPr>
            <w:tcW w:w="0" w:type="auto"/>
          </w:tcPr>
          <w:p w14:paraId="1C207752"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248E5710"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03AEC53A"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62D0EF53"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13738099" w14:textId="77777777" w:rsidTr="00191EAD">
        <w:trPr>
          <w:trHeight w:hRule="exact" w:val="256"/>
        </w:trPr>
        <w:tc>
          <w:tcPr>
            <w:tcW w:w="0" w:type="auto"/>
          </w:tcPr>
          <w:p w14:paraId="41E9DB1B" w14:textId="51F53C48"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N1</w:t>
            </w:r>
          </w:p>
        </w:tc>
        <w:tc>
          <w:tcPr>
            <w:tcW w:w="0" w:type="auto"/>
          </w:tcPr>
          <w:p w14:paraId="43876E6E"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1.08</w:t>
            </w:r>
          </w:p>
        </w:tc>
        <w:tc>
          <w:tcPr>
            <w:tcW w:w="0" w:type="auto"/>
          </w:tcPr>
          <w:p w14:paraId="3DA440B6"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0.81</w:t>
            </w:r>
          </w:p>
        </w:tc>
        <w:tc>
          <w:tcPr>
            <w:tcW w:w="0" w:type="auto"/>
          </w:tcPr>
          <w:p w14:paraId="61535C48"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1.43</w:t>
            </w:r>
          </w:p>
        </w:tc>
        <w:tc>
          <w:tcPr>
            <w:tcW w:w="0" w:type="auto"/>
          </w:tcPr>
          <w:p w14:paraId="56083203"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0.59</w:t>
            </w:r>
          </w:p>
        </w:tc>
      </w:tr>
      <w:tr w:rsidR="004B3EA5" w:rsidRPr="00C1025D" w14:paraId="59D5D97D" w14:textId="77777777" w:rsidTr="00191EAD">
        <w:trPr>
          <w:trHeight w:hRule="exact" w:val="256"/>
        </w:trPr>
        <w:tc>
          <w:tcPr>
            <w:tcW w:w="0" w:type="auto"/>
          </w:tcPr>
          <w:p w14:paraId="51192973" w14:textId="481684AD"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N2</w:t>
            </w:r>
          </w:p>
        </w:tc>
        <w:tc>
          <w:tcPr>
            <w:tcW w:w="0" w:type="auto"/>
          </w:tcPr>
          <w:p w14:paraId="4D57FFA3"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1.40</w:t>
            </w:r>
          </w:p>
        </w:tc>
        <w:tc>
          <w:tcPr>
            <w:tcW w:w="0" w:type="auto"/>
          </w:tcPr>
          <w:p w14:paraId="43F6E868"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0.94</w:t>
            </w:r>
          </w:p>
        </w:tc>
        <w:tc>
          <w:tcPr>
            <w:tcW w:w="0" w:type="auto"/>
          </w:tcPr>
          <w:p w14:paraId="723EAF9A"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2.08</w:t>
            </w:r>
          </w:p>
        </w:tc>
        <w:tc>
          <w:tcPr>
            <w:tcW w:w="0" w:type="auto"/>
          </w:tcPr>
          <w:p w14:paraId="69E38E45"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0.10</w:t>
            </w:r>
          </w:p>
        </w:tc>
      </w:tr>
      <w:tr w:rsidR="004B3EA5" w:rsidRPr="00C1025D" w14:paraId="0784D54E" w14:textId="77777777" w:rsidTr="00191EAD">
        <w:trPr>
          <w:trHeight w:hRule="exact" w:val="256"/>
        </w:trPr>
        <w:tc>
          <w:tcPr>
            <w:tcW w:w="0" w:type="auto"/>
          </w:tcPr>
          <w:p w14:paraId="7C0563E0" w14:textId="22ECB79E"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lastRenderedPageBreak/>
              <w:t>N3</w:t>
            </w:r>
          </w:p>
        </w:tc>
        <w:tc>
          <w:tcPr>
            <w:tcW w:w="0" w:type="auto"/>
          </w:tcPr>
          <w:p w14:paraId="75D595E9"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1.98</w:t>
            </w:r>
          </w:p>
        </w:tc>
        <w:tc>
          <w:tcPr>
            <w:tcW w:w="0" w:type="auto"/>
          </w:tcPr>
          <w:p w14:paraId="1DE5107F"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1.29</w:t>
            </w:r>
          </w:p>
        </w:tc>
        <w:tc>
          <w:tcPr>
            <w:tcW w:w="0" w:type="auto"/>
          </w:tcPr>
          <w:p w14:paraId="77B68D8F"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3.04</w:t>
            </w:r>
          </w:p>
        </w:tc>
        <w:tc>
          <w:tcPr>
            <w:tcW w:w="0" w:type="auto"/>
          </w:tcPr>
          <w:p w14:paraId="31619459" w14:textId="4B32672C" w:rsidR="004B3EA5"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672883B7" w14:textId="77777777" w:rsidTr="00191EAD">
        <w:trPr>
          <w:trHeight w:hRule="exact" w:val="263"/>
        </w:trPr>
        <w:tc>
          <w:tcPr>
            <w:tcW w:w="0" w:type="auto"/>
          </w:tcPr>
          <w:p w14:paraId="6BE637FD" w14:textId="1851EABC" w:rsidR="00191EAD" w:rsidRPr="00C1025D" w:rsidRDefault="00191EAD"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M0 (ref)</w:t>
            </w:r>
          </w:p>
        </w:tc>
        <w:tc>
          <w:tcPr>
            <w:tcW w:w="0" w:type="auto"/>
          </w:tcPr>
          <w:p w14:paraId="79FED48D"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402D17CA"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1CF66FE2"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352F003A"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4B3EA5" w:rsidRPr="00C1025D" w14:paraId="43A960E8" w14:textId="77777777" w:rsidTr="00191EAD">
        <w:trPr>
          <w:trHeight w:hRule="exact" w:val="263"/>
        </w:trPr>
        <w:tc>
          <w:tcPr>
            <w:tcW w:w="0" w:type="auto"/>
          </w:tcPr>
          <w:p w14:paraId="0DF7C2F1" w14:textId="6E4CE8E9" w:rsidR="004B3EA5" w:rsidRPr="00C1025D" w:rsidRDefault="004B3EA5"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M1</w:t>
            </w:r>
          </w:p>
        </w:tc>
        <w:tc>
          <w:tcPr>
            <w:tcW w:w="0" w:type="auto"/>
          </w:tcPr>
          <w:p w14:paraId="74FE5477" w14:textId="77777777" w:rsidR="004B3EA5" w:rsidRPr="00C1025D" w:rsidRDefault="004B3EA5"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2.28</w:t>
            </w:r>
          </w:p>
        </w:tc>
        <w:tc>
          <w:tcPr>
            <w:tcW w:w="0" w:type="auto"/>
          </w:tcPr>
          <w:p w14:paraId="5BFB4CEB" w14:textId="77777777" w:rsidR="004B3EA5" w:rsidRPr="00C1025D" w:rsidRDefault="004B3EA5"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1.28</w:t>
            </w:r>
          </w:p>
        </w:tc>
        <w:tc>
          <w:tcPr>
            <w:tcW w:w="0" w:type="auto"/>
          </w:tcPr>
          <w:p w14:paraId="52C2BE98"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4.08</w:t>
            </w:r>
          </w:p>
        </w:tc>
        <w:tc>
          <w:tcPr>
            <w:tcW w:w="0" w:type="auto"/>
          </w:tcPr>
          <w:p w14:paraId="1416A44A" w14:textId="77777777" w:rsidR="004B3EA5" w:rsidRPr="00C1025D" w:rsidRDefault="004B3EA5"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0.01</w:t>
            </w:r>
          </w:p>
        </w:tc>
      </w:tr>
    </w:tbl>
    <w:p w14:paraId="014FABE2" w14:textId="77777777" w:rsidR="004B3EA5" w:rsidRPr="00C1025D" w:rsidRDefault="004B3EA5" w:rsidP="00AF5805">
      <w:pPr>
        <w:spacing w:line="480" w:lineRule="auto"/>
        <w:contextualSpacing/>
        <w:rPr>
          <w:rFonts w:ascii="Times New Roman" w:hAnsi="Times New Roman" w:cs="Times New Roman"/>
          <w:b/>
          <w:u w:val="single"/>
        </w:rPr>
      </w:pPr>
    </w:p>
    <w:p w14:paraId="37DDA68B" w14:textId="77777777" w:rsidR="00DD606F" w:rsidRPr="00C1025D" w:rsidRDefault="00DD606F" w:rsidP="00AF5805">
      <w:pPr>
        <w:spacing w:line="480" w:lineRule="auto"/>
        <w:contextualSpacing/>
        <w:rPr>
          <w:rFonts w:ascii="Times New Roman" w:hAnsi="Times New Roman" w:cs="Times New Roman"/>
        </w:rPr>
      </w:pPr>
    </w:p>
    <w:p w14:paraId="4D4AE661" w14:textId="77777777" w:rsidR="00DD606F" w:rsidRPr="00C1025D" w:rsidRDefault="00DD606F" w:rsidP="00AF5805">
      <w:pPr>
        <w:spacing w:line="480" w:lineRule="auto"/>
        <w:contextualSpacing/>
        <w:rPr>
          <w:rFonts w:ascii="Times New Roman" w:hAnsi="Times New Roman" w:cs="Times New Roman"/>
        </w:rPr>
      </w:pPr>
    </w:p>
    <w:p w14:paraId="4D7506CE" w14:textId="77777777" w:rsidR="00DD606F" w:rsidRPr="00C1025D" w:rsidRDefault="00DD606F" w:rsidP="00AF5805">
      <w:pPr>
        <w:spacing w:line="480" w:lineRule="auto"/>
        <w:contextualSpacing/>
        <w:rPr>
          <w:rFonts w:ascii="Times New Roman" w:hAnsi="Times New Roman" w:cs="Times New Roman"/>
        </w:rPr>
      </w:pPr>
    </w:p>
    <w:p w14:paraId="1D92F86F" w14:textId="77777777" w:rsidR="00DD606F" w:rsidRPr="00C1025D" w:rsidRDefault="00DD606F" w:rsidP="00AF5805">
      <w:pPr>
        <w:spacing w:line="480" w:lineRule="auto"/>
        <w:contextualSpacing/>
        <w:rPr>
          <w:rFonts w:ascii="Times New Roman" w:hAnsi="Times New Roman" w:cs="Times New Roman"/>
        </w:rPr>
      </w:pPr>
    </w:p>
    <w:p w14:paraId="2A518DDF" w14:textId="77777777" w:rsidR="00DD606F" w:rsidRPr="00C1025D" w:rsidRDefault="00DD606F" w:rsidP="00AF5805">
      <w:pPr>
        <w:spacing w:line="480" w:lineRule="auto"/>
        <w:contextualSpacing/>
        <w:rPr>
          <w:rFonts w:ascii="Times New Roman" w:hAnsi="Times New Roman" w:cs="Times New Roman"/>
        </w:rPr>
      </w:pPr>
    </w:p>
    <w:p w14:paraId="15BC6BCC" w14:textId="77777777" w:rsidR="00DD606F" w:rsidRPr="00C1025D" w:rsidRDefault="00DD606F" w:rsidP="00AF5805">
      <w:pPr>
        <w:spacing w:line="480" w:lineRule="auto"/>
        <w:contextualSpacing/>
        <w:rPr>
          <w:rFonts w:ascii="Times New Roman" w:hAnsi="Times New Roman" w:cs="Times New Roman"/>
        </w:rPr>
      </w:pPr>
    </w:p>
    <w:p w14:paraId="78802508" w14:textId="77777777" w:rsidR="00DD606F" w:rsidRPr="00C1025D" w:rsidRDefault="00DD606F" w:rsidP="00AF5805">
      <w:pPr>
        <w:spacing w:line="480" w:lineRule="auto"/>
        <w:contextualSpacing/>
        <w:rPr>
          <w:rFonts w:ascii="Times New Roman" w:hAnsi="Times New Roman" w:cs="Times New Roman"/>
        </w:rPr>
      </w:pPr>
    </w:p>
    <w:p w14:paraId="67199F63" w14:textId="77777777" w:rsidR="00DD606F" w:rsidRPr="00C1025D" w:rsidRDefault="00DD606F" w:rsidP="00AF5805">
      <w:pPr>
        <w:spacing w:line="480" w:lineRule="auto"/>
        <w:contextualSpacing/>
        <w:rPr>
          <w:rFonts w:ascii="Times New Roman" w:hAnsi="Times New Roman" w:cs="Times New Roman"/>
        </w:rPr>
      </w:pPr>
    </w:p>
    <w:p w14:paraId="5D047FFD" w14:textId="77777777" w:rsidR="00DD606F" w:rsidRPr="00C1025D" w:rsidRDefault="00DD606F" w:rsidP="00AF5805">
      <w:pPr>
        <w:spacing w:line="480" w:lineRule="auto"/>
        <w:contextualSpacing/>
        <w:rPr>
          <w:rFonts w:ascii="Times New Roman" w:hAnsi="Times New Roman" w:cs="Times New Roman"/>
        </w:rPr>
      </w:pPr>
    </w:p>
    <w:p w14:paraId="17F72E02" w14:textId="77777777" w:rsidR="007643D4" w:rsidRPr="00C1025D" w:rsidRDefault="007643D4" w:rsidP="00AF5805">
      <w:pPr>
        <w:spacing w:line="480" w:lineRule="auto"/>
        <w:contextualSpacing/>
        <w:rPr>
          <w:rFonts w:ascii="Times New Roman" w:hAnsi="Times New Roman" w:cs="Times New Roman"/>
        </w:rPr>
      </w:pPr>
      <w:r w:rsidRPr="00C1025D">
        <w:rPr>
          <w:rFonts w:ascii="Times New Roman" w:hAnsi="Times New Roman" w:cs="Times New Roman"/>
        </w:rPr>
        <w:t>Table 4 Final model for progression-free survival in the development cohort (UICC-8 staging was removed from the full model)</w:t>
      </w:r>
    </w:p>
    <w:p w14:paraId="46518C4A" w14:textId="71E97FC1" w:rsidR="00950F30" w:rsidRPr="00C1025D" w:rsidRDefault="00950F30" w:rsidP="00AF5805">
      <w:pPr>
        <w:spacing w:line="480" w:lineRule="auto"/>
        <w:contextualSpacing/>
        <w:rPr>
          <w:rFonts w:ascii="Times New Roman" w:hAnsi="Times New Roman" w:cs="Times New Roman"/>
        </w:rPr>
      </w:pPr>
    </w:p>
    <w:tbl>
      <w:tblPr>
        <w:tblStyle w:val="TableGrid"/>
        <w:tblW w:w="0" w:type="auto"/>
        <w:tblLook w:val="01E0" w:firstRow="1" w:lastRow="1" w:firstColumn="1" w:lastColumn="1" w:noHBand="0" w:noVBand="0"/>
      </w:tblPr>
      <w:tblGrid>
        <w:gridCol w:w="2356"/>
        <w:gridCol w:w="795"/>
        <w:gridCol w:w="787"/>
        <w:gridCol w:w="876"/>
        <w:gridCol w:w="819"/>
      </w:tblGrid>
      <w:tr w:rsidR="00950F30" w:rsidRPr="00C1025D" w14:paraId="01B0A26C" w14:textId="77777777" w:rsidTr="00191EAD">
        <w:trPr>
          <w:trHeight w:hRule="exact" w:val="247"/>
        </w:trPr>
        <w:tc>
          <w:tcPr>
            <w:tcW w:w="0" w:type="auto"/>
          </w:tcPr>
          <w:p w14:paraId="71E9B9FE" w14:textId="77777777" w:rsidR="00950F30" w:rsidRPr="00C1025D" w:rsidRDefault="00950F30" w:rsidP="00AF5805">
            <w:pPr>
              <w:spacing w:line="480" w:lineRule="auto"/>
              <w:rPr>
                <w:rFonts w:ascii="Times New Roman" w:hAnsi="Times New Roman" w:cs="Times New Roman"/>
              </w:rPr>
            </w:pPr>
          </w:p>
        </w:tc>
        <w:tc>
          <w:tcPr>
            <w:tcW w:w="0" w:type="auto"/>
          </w:tcPr>
          <w:p w14:paraId="2E9132D2" w14:textId="77777777" w:rsidR="00950F30" w:rsidRPr="00C1025D" w:rsidRDefault="00950F30" w:rsidP="00AF5805">
            <w:pPr>
              <w:pStyle w:val="TableParagraph"/>
              <w:spacing w:line="480" w:lineRule="auto"/>
              <w:ind w:left="97" w:right="40"/>
              <w:jc w:val="center"/>
              <w:rPr>
                <w:rFonts w:ascii="Times New Roman" w:hAnsi="Times New Roman" w:cs="Times New Roman"/>
                <w:sz w:val="20"/>
                <w:lang w:val="en-GB"/>
              </w:rPr>
            </w:pPr>
            <w:r w:rsidRPr="00C1025D">
              <w:rPr>
                <w:rFonts w:ascii="Times New Roman" w:hAnsi="Times New Roman" w:cs="Times New Roman"/>
                <w:w w:val="105"/>
                <w:sz w:val="20"/>
                <w:lang w:val="en-GB"/>
              </w:rPr>
              <w:t>HR</w:t>
            </w:r>
          </w:p>
        </w:tc>
        <w:tc>
          <w:tcPr>
            <w:tcW w:w="0" w:type="auto"/>
          </w:tcPr>
          <w:p w14:paraId="13576B33" w14:textId="77777777" w:rsidR="00950F30" w:rsidRPr="00C1025D" w:rsidRDefault="00950F30" w:rsidP="00AF5805">
            <w:pPr>
              <w:pStyle w:val="TableParagraph"/>
              <w:spacing w:line="480" w:lineRule="auto"/>
              <w:ind w:left="119"/>
              <w:rPr>
                <w:rFonts w:ascii="Times New Roman" w:hAnsi="Times New Roman" w:cs="Times New Roman"/>
                <w:sz w:val="20"/>
                <w:lang w:val="en-GB"/>
              </w:rPr>
            </w:pPr>
            <w:r w:rsidRPr="00C1025D">
              <w:rPr>
                <w:rFonts w:ascii="Times New Roman" w:hAnsi="Times New Roman" w:cs="Times New Roman"/>
                <w:w w:val="105"/>
                <w:sz w:val="20"/>
                <w:lang w:val="en-GB"/>
              </w:rPr>
              <w:t>2.5%</w:t>
            </w:r>
          </w:p>
        </w:tc>
        <w:tc>
          <w:tcPr>
            <w:tcW w:w="0" w:type="auto"/>
          </w:tcPr>
          <w:p w14:paraId="1BB82CE4"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97.5%</w:t>
            </w:r>
          </w:p>
        </w:tc>
        <w:tc>
          <w:tcPr>
            <w:tcW w:w="0" w:type="auto"/>
          </w:tcPr>
          <w:p w14:paraId="039EE480"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20"/>
                <w:sz w:val="20"/>
                <w:lang w:val="en-GB"/>
              </w:rPr>
              <w:t>P</w:t>
            </w:r>
          </w:p>
        </w:tc>
      </w:tr>
      <w:tr w:rsidR="00950F30" w:rsidRPr="00C1025D" w14:paraId="21E1E365" w14:textId="77777777" w:rsidTr="00191EAD">
        <w:trPr>
          <w:trHeight w:hRule="exact" w:val="241"/>
        </w:trPr>
        <w:tc>
          <w:tcPr>
            <w:tcW w:w="0" w:type="auto"/>
          </w:tcPr>
          <w:p w14:paraId="7053CB3E"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Age</w:t>
            </w:r>
          </w:p>
        </w:tc>
        <w:tc>
          <w:tcPr>
            <w:tcW w:w="0" w:type="auto"/>
          </w:tcPr>
          <w:p w14:paraId="59A90AB3"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1.01</w:t>
            </w:r>
          </w:p>
        </w:tc>
        <w:tc>
          <w:tcPr>
            <w:tcW w:w="0" w:type="auto"/>
          </w:tcPr>
          <w:p w14:paraId="450C6B7D"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1.01</w:t>
            </w:r>
          </w:p>
        </w:tc>
        <w:tc>
          <w:tcPr>
            <w:tcW w:w="0" w:type="auto"/>
          </w:tcPr>
          <w:p w14:paraId="08847AEC"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1.02</w:t>
            </w:r>
          </w:p>
        </w:tc>
        <w:tc>
          <w:tcPr>
            <w:tcW w:w="0" w:type="auto"/>
          </w:tcPr>
          <w:p w14:paraId="5D6C6169" w14:textId="67ACDB2C"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2601CA41" w14:textId="77777777" w:rsidTr="00191EAD">
        <w:trPr>
          <w:trHeight w:hRule="exact" w:val="239"/>
        </w:trPr>
        <w:tc>
          <w:tcPr>
            <w:tcW w:w="0" w:type="auto"/>
          </w:tcPr>
          <w:p w14:paraId="371D6FEE" w14:textId="480EA2E4" w:rsidR="00191EAD" w:rsidRPr="00C1025D" w:rsidRDefault="00191EAD" w:rsidP="00AF5805">
            <w:pPr>
              <w:pStyle w:val="TableParagraph"/>
              <w:spacing w:line="480" w:lineRule="auto"/>
              <w:ind w:right="117"/>
              <w:jc w:val="right"/>
              <w:rPr>
                <w:rFonts w:ascii="Times New Roman" w:hAnsi="Times New Roman" w:cs="Times New Roman"/>
                <w:w w:val="110"/>
                <w:sz w:val="20"/>
                <w:lang w:val="en-GB"/>
              </w:rPr>
            </w:pPr>
            <w:r w:rsidRPr="00C1025D">
              <w:rPr>
                <w:rFonts w:ascii="Times New Roman" w:hAnsi="Times New Roman" w:cs="Times New Roman"/>
                <w:w w:val="110"/>
                <w:sz w:val="20"/>
                <w:lang w:val="en-GB"/>
              </w:rPr>
              <w:t>Gender, female (ref)</w:t>
            </w:r>
          </w:p>
        </w:tc>
        <w:tc>
          <w:tcPr>
            <w:tcW w:w="0" w:type="auto"/>
          </w:tcPr>
          <w:p w14:paraId="7F5BC709"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7EEFB2B4"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4CA7AF22"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57F67C0C"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2DF9C4AF" w14:textId="77777777" w:rsidTr="00191EAD">
        <w:trPr>
          <w:trHeight w:hRule="exact" w:val="239"/>
        </w:trPr>
        <w:tc>
          <w:tcPr>
            <w:tcW w:w="0" w:type="auto"/>
          </w:tcPr>
          <w:p w14:paraId="71DD62E5" w14:textId="261328BD" w:rsidR="00950F30" w:rsidRPr="00C1025D" w:rsidRDefault="002C4E3C"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Gender</w:t>
            </w:r>
            <w:r w:rsidR="00191EAD" w:rsidRPr="00C1025D">
              <w:rPr>
                <w:rFonts w:ascii="Times New Roman" w:hAnsi="Times New Roman" w:cs="Times New Roman"/>
                <w:w w:val="110"/>
                <w:sz w:val="20"/>
                <w:lang w:val="en-GB"/>
              </w:rPr>
              <w:t>,</w:t>
            </w:r>
            <w:r w:rsidRPr="00C1025D">
              <w:rPr>
                <w:rFonts w:ascii="Times New Roman" w:hAnsi="Times New Roman" w:cs="Times New Roman"/>
                <w:w w:val="110"/>
                <w:sz w:val="20"/>
                <w:lang w:val="en-GB"/>
              </w:rPr>
              <w:t xml:space="preserve"> </w:t>
            </w:r>
            <w:r w:rsidR="00191EAD" w:rsidRPr="00C1025D">
              <w:rPr>
                <w:rFonts w:ascii="Times New Roman" w:hAnsi="Times New Roman" w:cs="Times New Roman"/>
                <w:w w:val="110"/>
                <w:sz w:val="20"/>
                <w:lang w:val="en-GB"/>
              </w:rPr>
              <w:t>m</w:t>
            </w:r>
            <w:r w:rsidR="00950F30" w:rsidRPr="00C1025D">
              <w:rPr>
                <w:rFonts w:ascii="Times New Roman" w:hAnsi="Times New Roman" w:cs="Times New Roman"/>
                <w:w w:val="110"/>
                <w:sz w:val="20"/>
                <w:lang w:val="en-GB"/>
              </w:rPr>
              <w:t>ale</w:t>
            </w:r>
          </w:p>
        </w:tc>
        <w:tc>
          <w:tcPr>
            <w:tcW w:w="0" w:type="auto"/>
          </w:tcPr>
          <w:p w14:paraId="5527D6CA"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1.24</w:t>
            </w:r>
          </w:p>
        </w:tc>
        <w:tc>
          <w:tcPr>
            <w:tcW w:w="0" w:type="auto"/>
          </w:tcPr>
          <w:p w14:paraId="7467D6ED"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1.02</w:t>
            </w:r>
          </w:p>
        </w:tc>
        <w:tc>
          <w:tcPr>
            <w:tcW w:w="0" w:type="auto"/>
          </w:tcPr>
          <w:p w14:paraId="4EAD303E"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1.51</w:t>
            </w:r>
          </w:p>
        </w:tc>
        <w:tc>
          <w:tcPr>
            <w:tcW w:w="0" w:type="auto"/>
          </w:tcPr>
          <w:p w14:paraId="652094CF"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0.03</w:t>
            </w:r>
          </w:p>
        </w:tc>
      </w:tr>
      <w:tr w:rsidR="00191EAD" w:rsidRPr="00C1025D" w14:paraId="2E1C4470" w14:textId="77777777" w:rsidTr="00191EAD">
        <w:trPr>
          <w:trHeight w:hRule="exact" w:val="239"/>
        </w:trPr>
        <w:tc>
          <w:tcPr>
            <w:tcW w:w="0" w:type="auto"/>
          </w:tcPr>
          <w:p w14:paraId="504AD0CE" w14:textId="748BE28F" w:rsidR="00191EAD" w:rsidRPr="00C1025D" w:rsidRDefault="00191EAD" w:rsidP="00AF5805">
            <w:pPr>
              <w:pStyle w:val="TableParagraph"/>
              <w:spacing w:line="480" w:lineRule="auto"/>
              <w:ind w:right="117"/>
              <w:jc w:val="right"/>
              <w:rPr>
                <w:rFonts w:ascii="Times New Roman" w:hAnsi="Times New Roman" w:cs="Times New Roman"/>
                <w:w w:val="110"/>
                <w:sz w:val="20"/>
                <w:lang w:val="en-GB"/>
              </w:rPr>
            </w:pPr>
            <w:r w:rsidRPr="00C1025D">
              <w:rPr>
                <w:rFonts w:ascii="Times New Roman" w:hAnsi="Times New Roman" w:cs="Times New Roman"/>
                <w:w w:val="110"/>
                <w:sz w:val="20"/>
                <w:lang w:val="en-GB"/>
              </w:rPr>
              <w:t>HPV-/p16- (ref)</w:t>
            </w:r>
          </w:p>
        </w:tc>
        <w:tc>
          <w:tcPr>
            <w:tcW w:w="0" w:type="auto"/>
          </w:tcPr>
          <w:p w14:paraId="61395CE7"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70AE0399"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5ECD042F"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7A2665CC"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77898376" w14:textId="77777777" w:rsidTr="00191EAD">
        <w:trPr>
          <w:trHeight w:hRule="exact" w:val="239"/>
        </w:trPr>
        <w:tc>
          <w:tcPr>
            <w:tcW w:w="0" w:type="auto"/>
          </w:tcPr>
          <w:p w14:paraId="61FB2E3C" w14:textId="675234E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7C29AAA1"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0.91</w:t>
            </w:r>
          </w:p>
        </w:tc>
        <w:tc>
          <w:tcPr>
            <w:tcW w:w="0" w:type="auto"/>
          </w:tcPr>
          <w:p w14:paraId="6583E5D6"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0.65</w:t>
            </w:r>
          </w:p>
        </w:tc>
        <w:tc>
          <w:tcPr>
            <w:tcW w:w="0" w:type="auto"/>
          </w:tcPr>
          <w:p w14:paraId="10152C9E"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1.26</w:t>
            </w:r>
          </w:p>
        </w:tc>
        <w:tc>
          <w:tcPr>
            <w:tcW w:w="0" w:type="auto"/>
          </w:tcPr>
          <w:p w14:paraId="175D7621"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0.57</w:t>
            </w:r>
          </w:p>
        </w:tc>
      </w:tr>
      <w:tr w:rsidR="00950F30" w:rsidRPr="00C1025D" w14:paraId="3730DF12" w14:textId="77777777" w:rsidTr="00191EAD">
        <w:trPr>
          <w:trHeight w:hRule="exact" w:val="239"/>
        </w:trPr>
        <w:tc>
          <w:tcPr>
            <w:tcW w:w="0" w:type="auto"/>
          </w:tcPr>
          <w:p w14:paraId="71853DE6" w14:textId="57C46A84"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1FA4A04F"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0.75</w:t>
            </w:r>
          </w:p>
        </w:tc>
        <w:tc>
          <w:tcPr>
            <w:tcW w:w="0" w:type="auto"/>
          </w:tcPr>
          <w:p w14:paraId="09A6C501"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0.52</w:t>
            </w:r>
          </w:p>
        </w:tc>
        <w:tc>
          <w:tcPr>
            <w:tcW w:w="0" w:type="auto"/>
          </w:tcPr>
          <w:p w14:paraId="5DE063B8"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1.09</w:t>
            </w:r>
          </w:p>
        </w:tc>
        <w:tc>
          <w:tcPr>
            <w:tcW w:w="0" w:type="auto"/>
          </w:tcPr>
          <w:p w14:paraId="045E7811"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0.13</w:t>
            </w:r>
          </w:p>
        </w:tc>
      </w:tr>
      <w:tr w:rsidR="00950F30" w:rsidRPr="00C1025D" w14:paraId="759916D8" w14:textId="77777777" w:rsidTr="00191EAD">
        <w:trPr>
          <w:trHeight w:hRule="exact" w:val="239"/>
        </w:trPr>
        <w:tc>
          <w:tcPr>
            <w:tcW w:w="0" w:type="auto"/>
          </w:tcPr>
          <w:p w14:paraId="68EA8689" w14:textId="253739AC"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10"/>
                <w:sz w:val="20"/>
                <w:lang w:val="en-GB"/>
              </w:rPr>
              <w:t>HPV+/p16+</w:t>
            </w:r>
          </w:p>
        </w:tc>
        <w:tc>
          <w:tcPr>
            <w:tcW w:w="0" w:type="auto"/>
          </w:tcPr>
          <w:p w14:paraId="08381D2D"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0.41</w:t>
            </w:r>
          </w:p>
        </w:tc>
        <w:tc>
          <w:tcPr>
            <w:tcW w:w="0" w:type="auto"/>
          </w:tcPr>
          <w:p w14:paraId="6BC3EDEF"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0.33</w:t>
            </w:r>
          </w:p>
        </w:tc>
        <w:tc>
          <w:tcPr>
            <w:tcW w:w="0" w:type="auto"/>
          </w:tcPr>
          <w:p w14:paraId="568BD891"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0.52</w:t>
            </w:r>
          </w:p>
        </w:tc>
        <w:tc>
          <w:tcPr>
            <w:tcW w:w="0" w:type="auto"/>
          </w:tcPr>
          <w:p w14:paraId="4E001E59" w14:textId="6D611F2B"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1CF601AD" w14:textId="77777777" w:rsidTr="00191EAD">
        <w:trPr>
          <w:trHeight w:hRule="exact" w:val="239"/>
        </w:trPr>
        <w:tc>
          <w:tcPr>
            <w:tcW w:w="0" w:type="auto"/>
          </w:tcPr>
          <w:p w14:paraId="120DDD61" w14:textId="1A534700" w:rsidR="00191EAD" w:rsidRPr="00C1025D" w:rsidRDefault="000C3C77"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Smoking, C</w:t>
            </w:r>
            <w:r w:rsidR="00191EAD" w:rsidRPr="00C1025D">
              <w:rPr>
                <w:rFonts w:ascii="Times New Roman" w:hAnsi="Times New Roman" w:cs="Times New Roman"/>
                <w:w w:val="110"/>
                <w:sz w:val="20"/>
                <w:lang w:val="en-GB"/>
              </w:rPr>
              <w:t>urrent (ref)</w:t>
            </w:r>
          </w:p>
        </w:tc>
        <w:tc>
          <w:tcPr>
            <w:tcW w:w="0" w:type="auto"/>
          </w:tcPr>
          <w:p w14:paraId="38F284D1"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4ADE10B4" w14:textId="77777777" w:rsidR="00191EAD" w:rsidRPr="00C1025D" w:rsidRDefault="00191EAD" w:rsidP="00AF5805">
            <w:pPr>
              <w:pStyle w:val="TableParagraph"/>
              <w:spacing w:line="480" w:lineRule="auto"/>
              <w:ind w:left="186"/>
              <w:rPr>
                <w:rFonts w:ascii="Times New Roman" w:hAnsi="Times New Roman" w:cs="Times New Roman"/>
                <w:w w:val="110"/>
                <w:sz w:val="20"/>
                <w:lang w:val="en-GB"/>
              </w:rPr>
            </w:pPr>
          </w:p>
        </w:tc>
        <w:tc>
          <w:tcPr>
            <w:tcW w:w="0" w:type="auto"/>
          </w:tcPr>
          <w:p w14:paraId="4433ADDF"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0DA20DBF"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79018B4C" w14:textId="77777777" w:rsidTr="00191EAD">
        <w:trPr>
          <w:trHeight w:hRule="exact" w:val="239"/>
        </w:trPr>
        <w:tc>
          <w:tcPr>
            <w:tcW w:w="0" w:type="auto"/>
          </w:tcPr>
          <w:p w14:paraId="0D0E467F" w14:textId="4689489F" w:rsidR="00950F30" w:rsidRPr="00C1025D" w:rsidRDefault="002C4E3C"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 xml:space="preserve">Smoking, </w:t>
            </w:r>
            <w:r w:rsidR="00191EAD" w:rsidRPr="00C1025D">
              <w:rPr>
                <w:rFonts w:ascii="Times New Roman" w:hAnsi="Times New Roman" w:cs="Times New Roman"/>
                <w:w w:val="110"/>
                <w:sz w:val="20"/>
                <w:lang w:val="en-GB"/>
              </w:rPr>
              <w:t>f</w:t>
            </w:r>
            <w:r w:rsidR="00950F30" w:rsidRPr="00C1025D">
              <w:rPr>
                <w:rFonts w:ascii="Times New Roman" w:hAnsi="Times New Roman" w:cs="Times New Roman"/>
                <w:w w:val="110"/>
                <w:sz w:val="20"/>
                <w:lang w:val="en-GB"/>
              </w:rPr>
              <w:t>ormer</w:t>
            </w:r>
          </w:p>
        </w:tc>
        <w:tc>
          <w:tcPr>
            <w:tcW w:w="0" w:type="auto"/>
          </w:tcPr>
          <w:p w14:paraId="77B32A82"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0.64</w:t>
            </w:r>
          </w:p>
        </w:tc>
        <w:tc>
          <w:tcPr>
            <w:tcW w:w="0" w:type="auto"/>
          </w:tcPr>
          <w:p w14:paraId="2F72BC28" w14:textId="77777777" w:rsidR="00950F30" w:rsidRPr="00C1025D" w:rsidRDefault="00950F30"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0.52</w:t>
            </w:r>
          </w:p>
        </w:tc>
        <w:tc>
          <w:tcPr>
            <w:tcW w:w="0" w:type="auto"/>
          </w:tcPr>
          <w:p w14:paraId="5FA918D4"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0.78</w:t>
            </w:r>
          </w:p>
        </w:tc>
        <w:tc>
          <w:tcPr>
            <w:tcW w:w="0" w:type="auto"/>
          </w:tcPr>
          <w:p w14:paraId="752A7619" w14:textId="41F59BF3"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950F30" w:rsidRPr="00C1025D" w14:paraId="1B46A995" w14:textId="77777777" w:rsidTr="00191EAD">
        <w:trPr>
          <w:trHeight w:hRule="exact" w:val="239"/>
        </w:trPr>
        <w:tc>
          <w:tcPr>
            <w:tcW w:w="0" w:type="auto"/>
          </w:tcPr>
          <w:p w14:paraId="4B49EA4E" w14:textId="5FBCA818" w:rsidR="00950F30" w:rsidRPr="00C1025D" w:rsidRDefault="002C4E3C"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 xml:space="preserve">Smoking, </w:t>
            </w:r>
            <w:r w:rsidR="00191EAD" w:rsidRPr="00C1025D">
              <w:rPr>
                <w:rFonts w:ascii="Times New Roman" w:hAnsi="Times New Roman" w:cs="Times New Roman"/>
                <w:w w:val="105"/>
                <w:sz w:val="20"/>
                <w:lang w:val="en-GB"/>
              </w:rPr>
              <w:t>n</w:t>
            </w:r>
            <w:r w:rsidR="00950F30" w:rsidRPr="00C1025D">
              <w:rPr>
                <w:rFonts w:ascii="Times New Roman" w:hAnsi="Times New Roman" w:cs="Times New Roman"/>
                <w:w w:val="105"/>
                <w:sz w:val="20"/>
                <w:lang w:val="en-GB"/>
              </w:rPr>
              <w:t>ever</w:t>
            </w:r>
          </w:p>
        </w:tc>
        <w:tc>
          <w:tcPr>
            <w:tcW w:w="0" w:type="auto"/>
          </w:tcPr>
          <w:p w14:paraId="6DAE8A60"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0.63</w:t>
            </w:r>
          </w:p>
        </w:tc>
        <w:tc>
          <w:tcPr>
            <w:tcW w:w="0" w:type="auto"/>
          </w:tcPr>
          <w:p w14:paraId="5BFF6F1F"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0.47</w:t>
            </w:r>
          </w:p>
        </w:tc>
        <w:tc>
          <w:tcPr>
            <w:tcW w:w="0" w:type="auto"/>
          </w:tcPr>
          <w:p w14:paraId="7156E7D4"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0.85</w:t>
            </w:r>
          </w:p>
        </w:tc>
        <w:tc>
          <w:tcPr>
            <w:tcW w:w="0" w:type="auto"/>
          </w:tcPr>
          <w:p w14:paraId="2E089B9D" w14:textId="066C7F57"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5BC80A5D" w14:textId="77777777" w:rsidTr="00191EAD">
        <w:trPr>
          <w:trHeight w:hRule="exact" w:val="239"/>
        </w:trPr>
        <w:tc>
          <w:tcPr>
            <w:tcW w:w="0" w:type="auto"/>
          </w:tcPr>
          <w:p w14:paraId="4C48C2D3" w14:textId="7D4A4571" w:rsidR="00191EAD" w:rsidRPr="00C1025D" w:rsidRDefault="00191EAD"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T1 (ref)</w:t>
            </w:r>
          </w:p>
        </w:tc>
        <w:tc>
          <w:tcPr>
            <w:tcW w:w="0" w:type="auto"/>
          </w:tcPr>
          <w:p w14:paraId="1E66F44B"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6EB69A57" w14:textId="77777777" w:rsidR="00191EAD" w:rsidRPr="00C1025D" w:rsidRDefault="00191EAD" w:rsidP="00AF5805">
            <w:pPr>
              <w:pStyle w:val="TableParagraph"/>
              <w:spacing w:line="480" w:lineRule="auto"/>
              <w:ind w:left="186"/>
              <w:rPr>
                <w:rFonts w:ascii="Times New Roman" w:hAnsi="Times New Roman" w:cs="Times New Roman"/>
                <w:w w:val="110"/>
                <w:sz w:val="20"/>
                <w:lang w:val="en-GB"/>
              </w:rPr>
            </w:pPr>
          </w:p>
        </w:tc>
        <w:tc>
          <w:tcPr>
            <w:tcW w:w="0" w:type="auto"/>
          </w:tcPr>
          <w:p w14:paraId="6E4BE52D"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70A3ED00"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2946716B" w14:textId="77777777" w:rsidTr="00191EAD">
        <w:trPr>
          <w:trHeight w:hRule="exact" w:val="239"/>
        </w:trPr>
        <w:tc>
          <w:tcPr>
            <w:tcW w:w="0" w:type="auto"/>
          </w:tcPr>
          <w:p w14:paraId="00E480EA" w14:textId="434F7CB2"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T2</w:t>
            </w:r>
          </w:p>
        </w:tc>
        <w:tc>
          <w:tcPr>
            <w:tcW w:w="0" w:type="auto"/>
          </w:tcPr>
          <w:p w14:paraId="593244EF"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1.43</w:t>
            </w:r>
          </w:p>
        </w:tc>
        <w:tc>
          <w:tcPr>
            <w:tcW w:w="0" w:type="auto"/>
          </w:tcPr>
          <w:p w14:paraId="788B59F1" w14:textId="77777777" w:rsidR="00950F30" w:rsidRPr="00C1025D" w:rsidRDefault="00950F30"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1.09</w:t>
            </w:r>
          </w:p>
        </w:tc>
        <w:tc>
          <w:tcPr>
            <w:tcW w:w="0" w:type="auto"/>
          </w:tcPr>
          <w:p w14:paraId="1506650B"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1.87</w:t>
            </w:r>
          </w:p>
        </w:tc>
        <w:tc>
          <w:tcPr>
            <w:tcW w:w="0" w:type="auto"/>
          </w:tcPr>
          <w:p w14:paraId="315F1F74"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0.01</w:t>
            </w:r>
          </w:p>
        </w:tc>
      </w:tr>
      <w:tr w:rsidR="00950F30" w:rsidRPr="00C1025D" w14:paraId="5FE2ECB1" w14:textId="77777777" w:rsidTr="00191EAD">
        <w:trPr>
          <w:trHeight w:hRule="exact" w:val="239"/>
        </w:trPr>
        <w:tc>
          <w:tcPr>
            <w:tcW w:w="0" w:type="auto"/>
          </w:tcPr>
          <w:p w14:paraId="0E79EC44" w14:textId="5B6F840A"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T3</w:t>
            </w:r>
          </w:p>
        </w:tc>
        <w:tc>
          <w:tcPr>
            <w:tcW w:w="0" w:type="auto"/>
          </w:tcPr>
          <w:p w14:paraId="7669B0BC"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1.81</w:t>
            </w:r>
          </w:p>
        </w:tc>
        <w:tc>
          <w:tcPr>
            <w:tcW w:w="0" w:type="auto"/>
          </w:tcPr>
          <w:p w14:paraId="4FAE19CD" w14:textId="77777777" w:rsidR="00950F30" w:rsidRPr="00C1025D" w:rsidRDefault="00950F30"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1.36</w:t>
            </w:r>
          </w:p>
        </w:tc>
        <w:tc>
          <w:tcPr>
            <w:tcW w:w="0" w:type="auto"/>
          </w:tcPr>
          <w:p w14:paraId="6520B0E7"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2.41</w:t>
            </w:r>
          </w:p>
        </w:tc>
        <w:tc>
          <w:tcPr>
            <w:tcW w:w="0" w:type="auto"/>
          </w:tcPr>
          <w:p w14:paraId="322F692F" w14:textId="0B5DD9B7"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950F30" w:rsidRPr="00C1025D" w14:paraId="1E0263DC" w14:textId="77777777" w:rsidTr="00191EAD">
        <w:trPr>
          <w:trHeight w:hRule="exact" w:val="239"/>
        </w:trPr>
        <w:tc>
          <w:tcPr>
            <w:tcW w:w="0" w:type="auto"/>
          </w:tcPr>
          <w:p w14:paraId="1F9F1A1E" w14:textId="6029697E"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T4</w:t>
            </w:r>
          </w:p>
        </w:tc>
        <w:tc>
          <w:tcPr>
            <w:tcW w:w="0" w:type="auto"/>
          </w:tcPr>
          <w:p w14:paraId="35B9C63E"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3.10</w:t>
            </w:r>
          </w:p>
        </w:tc>
        <w:tc>
          <w:tcPr>
            <w:tcW w:w="0" w:type="auto"/>
          </w:tcPr>
          <w:p w14:paraId="32F70E18" w14:textId="77777777" w:rsidR="00950F30" w:rsidRPr="00C1025D" w:rsidRDefault="00950F30" w:rsidP="00AF5805">
            <w:pPr>
              <w:pStyle w:val="TableParagraph"/>
              <w:spacing w:line="480" w:lineRule="auto"/>
              <w:ind w:left="186"/>
              <w:rPr>
                <w:rFonts w:ascii="Times New Roman" w:hAnsi="Times New Roman" w:cs="Times New Roman"/>
                <w:sz w:val="20"/>
                <w:lang w:val="en-GB"/>
              </w:rPr>
            </w:pPr>
            <w:r w:rsidRPr="00C1025D">
              <w:rPr>
                <w:rFonts w:ascii="Times New Roman" w:hAnsi="Times New Roman" w:cs="Times New Roman"/>
                <w:w w:val="110"/>
                <w:sz w:val="20"/>
                <w:lang w:val="en-GB"/>
              </w:rPr>
              <w:t>2.27</w:t>
            </w:r>
          </w:p>
        </w:tc>
        <w:tc>
          <w:tcPr>
            <w:tcW w:w="0" w:type="auto"/>
          </w:tcPr>
          <w:p w14:paraId="4AE472D4"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4.25</w:t>
            </w:r>
          </w:p>
        </w:tc>
        <w:tc>
          <w:tcPr>
            <w:tcW w:w="0" w:type="auto"/>
          </w:tcPr>
          <w:p w14:paraId="39160D20" w14:textId="2A76024C"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2DB1E7ED" w14:textId="77777777" w:rsidTr="00191EAD">
        <w:trPr>
          <w:trHeight w:hRule="exact" w:val="239"/>
        </w:trPr>
        <w:tc>
          <w:tcPr>
            <w:tcW w:w="0" w:type="auto"/>
          </w:tcPr>
          <w:p w14:paraId="553562A6" w14:textId="3482141C" w:rsidR="00191EAD" w:rsidRPr="00C1025D" w:rsidRDefault="00191EAD" w:rsidP="00AF5805">
            <w:pPr>
              <w:pStyle w:val="TableParagraph"/>
              <w:spacing w:line="480" w:lineRule="auto"/>
              <w:ind w:right="118"/>
              <w:jc w:val="right"/>
              <w:rPr>
                <w:rFonts w:ascii="Times New Roman" w:hAnsi="Times New Roman" w:cs="Times New Roman"/>
                <w:w w:val="105"/>
                <w:sz w:val="20"/>
                <w:lang w:val="en-GB"/>
              </w:rPr>
            </w:pPr>
            <w:r w:rsidRPr="00C1025D">
              <w:rPr>
                <w:rFonts w:ascii="Times New Roman" w:hAnsi="Times New Roman" w:cs="Times New Roman"/>
                <w:w w:val="105"/>
                <w:sz w:val="20"/>
                <w:lang w:val="en-GB"/>
              </w:rPr>
              <w:t>N0 (ref)</w:t>
            </w:r>
          </w:p>
        </w:tc>
        <w:tc>
          <w:tcPr>
            <w:tcW w:w="0" w:type="auto"/>
          </w:tcPr>
          <w:p w14:paraId="7C164C0C"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7E706F14"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3A6242BC"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66A6F27F"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0C77FCFE" w14:textId="77777777" w:rsidTr="00191EAD">
        <w:trPr>
          <w:trHeight w:hRule="exact" w:val="239"/>
        </w:trPr>
        <w:tc>
          <w:tcPr>
            <w:tcW w:w="0" w:type="auto"/>
          </w:tcPr>
          <w:p w14:paraId="5CBDC397" w14:textId="2FC0FC43"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N1</w:t>
            </w:r>
          </w:p>
        </w:tc>
        <w:tc>
          <w:tcPr>
            <w:tcW w:w="0" w:type="auto"/>
          </w:tcPr>
          <w:p w14:paraId="77055B6F"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1.17</w:t>
            </w:r>
          </w:p>
        </w:tc>
        <w:tc>
          <w:tcPr>
            <w:tcW w:w="0" w:type="auto"/>
          </w:tcPr>
          <w:p w14:paraId="23919A87"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0.92</w:t>
            </w:r>
          </w:p>
        </w:tc>
        <w:tc>
          <w:tcPr>
            <w:tcW w:w="0" w:type="auto"/>
          </w:tcPr>
          <w:p w14:paraId="23E1E16B"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1.50</w:t>
            </w:r>
          </w:p>
        </w:tc>
        <w:tc>
          <w:tcPr>
            <w:tcW w:w="0" w:type="auto"/>
          </w:tcPr>
          <w:p w14:paraId="2B919E70"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0.20</w:t>
            </w:r>
          </w:p>
        </w:tc>
      </w:tr>
      <w:tr w:rsidR="00950F30" w:rsidRPr="00C1025D" w14:paraId="656D45D8" w14:textId="77777777" w:rsidTr="00191EAD">
        <w:trPr>
          <w:trHeight w:hRule="exact" w:val="239"/>
        </w:trPr>
        <w:tc>
          <w:tcPr>
            <w:tcW w:w="0" w:type="auto"/>
          </w:tcPr>
          <w:p w14:paraId="723148A1" w14:textId="199A68FD"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N2</w:t>
            </w:r>
          </w:p>
        </w:tc>
        <w:tc>
          <w:tcPr>
            <w:tcW w:w="0" w:type="auto"/>
          </w:tcPr>
          <w:p w14:paraId="67BC36B5"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1.61</w:t>
            </w:r>
          </w:p>
        </w:tc>
        <w:tc>
          <w:tcPr>
            <w:tcW w:w="0" w:type="auto"/>
          </w:tcPr>
          <w:p w14:paraId="3A8B9F16"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1.24</w:t>
            </w:r>
          </w:p>
        </w:tc>
        <w:tc>
          <w:tcPr>
            <w:tcW w:w="0" w:type="auto"/>
          </w:tcPr>
          <w:p w14:paraId="1962E6F6"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2.09</w:t>
            </w:r>
          </w:p>
        </w:tc>
        <w:tc>
          <w:tcPr>
            <w:tcW w:w="0" w:type="auto"/>
          </w:tcPr>
          <w:p w14:paraId="0243284A" w14:textId="0C42D5A9"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950F30" w:rsidRPr="00C1025D" w14:paraId="288FBFB8" w14:textId="77777777" w:rsidTr="00191EAD">
        <w:trPr>
          <w:trHeight w:hRule="exact" w:val="239"/>
        </w:trPr>
        <w:tc>
          <w:tcPr>
            <w:tcW w:w="0" w:type="auto"/>
          </w:tcPr>
          <w:p w14:paraId="2C1D5AB2" w14:textId="53BA72CC"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05"/>
                <w:sz w:val="20"/>
                <w:lang w:val="en-GB"/>
              </w:rPr>
              <w:t>N3</w:t>
            </w:r>
          </w:p>
        </w:tc>
        <w:tc>
          <w:tcPr>
            <w:tcW w:w="0" w:type="auto"/>
          </w:tcPr>
          <w:p w14:paraId="7D2D265E"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2.02</w:t>
            </w:r>
          </w:p>
        </w:tc>
        <w:tc>
          <w:tcPr>
            <w:tcW w:w="0" w:type="auto"/>
          </w:tcPr>
          <w:p w14:paraId="4825DDD5"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1.53</w:t>
            </w:r>
          </w:p>
        </w:tc>
        <w:tc>
          <w:tcPr>
            <w:tcW w:w="0" w:type="auto"/>
          </w:tcPr>
          <w:p w14:paraId="6FBC0D9E"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2.66</w:t>
            </w:r>
          </w:p>
        </w:tc>
        <w:tc>
          <w:tcPr>
            <w:tcW w:w="0" w:type="auto"/>
          </w:tcPr>
          <w:p w14:paraId="1C634D0D" w14:textId="7B0B62C6" w:rsidR="00950F30" w:rsidRPr="00C1025D" w:rsidRDefault="0048172E"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&lt;0.01</w:t>
            </w:r>
          </w:p>
        </w:tc>
      </w:tr>
      <w:tr w:rsidR="00191EAD" w:rsidRPr="00C1025D" w14:paraId="6E39F7D2" w14:textId="77777777" w:rsidTr="00191EAD">
        <w:trPr>
          <w:trHeight w:hRule="exact" w:val="245"/>
        </w:trPr>
        <w:tc>
          <w:tcPr>
            <w:tcW w:w="0" w:type="auto"/>
          </w:tcPr>
          <w:p w14:paraId="1E090D46" w14:textId="40E5372A" w:rsidR="00191EAD" w:rsidRPr="00C1025D" w:rsidRDefault="00191EAD" w:rsidP="00AF5805">
            <w:pPr>
              <w:pStyle w:val="TableParagraph"/>
              <w:spacing w:line="480" w:lineRule="auto"/>
              <w:ind w:right="118"/>
              <w:jc w:val="right"/>
              <w:rPr>
                <w:rFonts w:ascii="Times New Roman" w:hAnsi="Times New Roman" w:cs="Times New Roman"/>
                <w:w w:val="110"/>
                <w:sz w:val="20"/>
                <w:lang w:val="en-GB"/>
              </w:rPr>
            </w:pPr>
            <w:r w:rsidRPr="00C1025D">
              <w:rPr>
                <w:rFonts w:ascii="Times New Roman" w:hAnsi="Times New Roman" w:cs="Times New Roman"/>
                <w:w w:val="110"/>
                <w:sz w:val="20"/>
                <w:lang w:val="en-GB"/>
              </w:rPr>
              <w:t>M0 (ref)</w:t>
            </w:r>
          </w:p>
        </w:tc>
        <w:tc>
          <w:tcPr>
            <w:tcW w:w="0" w:type="auto"/>
          </w:tcPr>
          <w:p w14:paraId="5C4F033B" w14:textId="77777777" w:rsidR="00191EAD" w:rsidRPr="00C1025D" w:rsidRDefault="00191EAD" w:rsidP="00AF5805">
            <w:pPr>
              <w:pStyle w:val="TableParagraph"/>
              <w:spacing w:line="480" w:lineRule="auto"/>
              <w:ind w:left="97" w:right="97"/>
              <w:jc w:val="center"/>
              <w:rPr>
                <w:rFonts w:ascii="Times New Roman" w:hAnsi="Times New Roman" w:cs="Times New Roman"/>
                <w:w w:val="110"/>
                <w:sz w:val="20"/>
                <w:lang w:val="en-GB"/>
              </w:rPr>
            </w:pPr>
          </w:p>
        </w:tc>
        <w:tc>
          <w:tcPr>
            <w:tcW w:w="0" w:type="auto"/>
          </w:tcPr>
          <w:p w14:paraId="5E3BCF3D" w14:textId="77777777" w:rsidR="00191EAD" w:rsidRPr="00C1025D" w:rsidRDefault="00191EAD" w:rsidP="00AF5805">
            <w:pPr>
              <w:pStyle w:val="TableParagraph"/>
              <w:spacing w:line="480" w:lineRule="auto"/>
              <w:ind w:left="185"/>
              <w:rPr>
                <w:rFonts w:ascii="Times New Roman" w:hAnsi="Times New Roman" w:cs="Times New Roman"/>
                <w:w w:val="110"/>
                <w:sz w:val="20"/>
                <w:lang w:val="en-GB"/>
              </w:rPr>
            </w:pPr>
          </w:p>
        </w:tc>
        <w:tc>
          <w:tcPr>
            <w:tcW w:w="0" w:type="auto"/>
          </w:tcPr>
          <w:p w14:paraId="378A4B13"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c>
          <w:tcPr>
            <w:tcW w:w="0" w:type="auto"/>
          </w:tcPr>
          <w:p w14:paraId="4F6EF1AA" w14:textId="77777777" w:rsidR="00191EAD" w:rsidRPr="00C1025D" w:rsidRDefault="00191EAD" w:rsidP="00AF5805">
            <w:pPr>
              <w:pStyle w:val="TableParagraph"/>
              <w:spacing w:line="480" w:lineRule="auto"/>
              <w:ind w:right="117"/>
              <w:jc w:val="right"/>
              <w:rPr>
                <w:rFonts w:ascii="Times New Roman" w:hAnsi="Times New Roman" w:cs="Times New Roman"/>
                <w:w w:val="105"/>
                <w:sz w:val="20"/>
                <w:lang w:val="en-GB"/>
              </w:rPr>
            </w:pPr>
          </w:p>
        </w:tc>
      </w:tr>
      <w:tr w:rsidR="00950F30" w:rsidRPr="00C1025D" w14:paraId="55DFC742" w14:textId="77777777" w:rsidTr="00191EAD">
        <w:trPr>
          <w:trHeight w:hRule="exact" w:val="245"/>
        </w:trPr>
        <w:tc>
          <w:tcPr>
            <w:tcW w:w="0" w:type="auto"/>
          </w:tcPr>
          <w:p w14:paraId="2DBAC113" w14:textId="32D2E17D" w:rsidR="00950F30" w:rsidRPr="00C1025D" w:rsidRDefault="00950F30" w:rsidP="00AF5805">
            <w:pPr>
              <w:pStyle w:val="TableParagraph"/>
              <w:spacing w:line="480" w:lineRule="auto"/>
              <w:ind w:right="118"/>
              <w:jc w:val="right"/>
              <w:rPr>
                <w:rFonts w:ascii="Times New Roman" w:hAnsi="Times New Roman" w:cs="Times New Roman"/>
                <w:sz w:val="20"/>
                <w:lang w:val="en-GB"/>
              </w:rPr>
            </w:pPr>
            <w:r w:rsidRPr="00C1025D">
              <w:rPr>
                <w:rFonts w:ascii="Times New Roman" w:hAnsi="Times New Roman" w:cs="Times New Roman"/>
                <w:w w:val="110"/>
                <w:sz w:val="20"/>
                <w:lang w:val="en-GB"/>
              </w:rPr>
              <w:t>M1</w:t>
            </w:r>
          </w:p>
        </w:tc>
        <w:tc>
          <w:tcPr>
            <w:tcW w:w="0" w:type="auto"/>
          </w:tcPr>
          <w:p w14:paraId="708DB776" w14:textId="77777777" w:rsidR="00950F30" w:rsidRPr="00C1025D" w:rsidRDefault="00950F30" w:rsidP="00AF5805">
            <w:pPr>
              <w:pStyle w:val="TableParagraph"/>
              <w:spacing w:line="480" w:lineRule="auto"/>
              <w:ind w:left="97" w:right="97"/>
              <w:jc w:val="center"/>
              <w:rPr>
                <w:rFonts w:ascii="Times New Roman" w:hAnsi="Times New Roman" w:cs="Times New Roman"/>
                <w:sz w:val="20"/>
                <w:lang w:val="en-GB"/>
              </w:rPr>
            </w:pPr>
            <w:r w:rsidRPr="00C1025D">
              <w:rPr>
                <w:rFonts w:ascii="Times New Roman" w:hAnsi="Times New Roman" w:cs="Times New Roman"/>
                <w:w w:val="110"/>
                <w:sz w:val="20"/>
                <w:lang w:val="en-GB"/>
              </w:rPr>
              <w:t>1.79</w:t>
            </w:r>
          </w:p>
        </w:tc>
        <w:tc>
          <w:tcPr>
            <w:tcW w:w="0" w:type="auto"/>
          </w:tcPr>
          <w:p w14:paraId="07C4279A" w14:textId="77777777" w:rsidR="00950F30" w:rsidRPr="00C1025D" w:rsidRDefault="00950F30" w:rsidP="00AF5805">
            <w:pPr>
              <w:pStyle w:val="TableParagraph"/>
              <w:spacing w:line="480" w:lineRule="auto"/>
              <w:ind w:left="185"/>
              <w:rPr>
                <w:rFonts w:ascii="Times New Roman" w:hAnsi="Times New Roman" w:cs="Times New Roman"/>
                <w:sz w:val="20"/>
                <w:lang w:val="en-GB"/>
              </w:rPr>
            </w:pPr>
            <w:r w:rsidRPr="00C1025D">
              <w:rPr>
                <w:rFonts w:ascii="Times New Roman" w:hAnsi="Times New Roman" w:cs="Times New Roman"/>
                <w:w w:val="110"/>
                <w:sz w:val="20"/>
                <w:lang w:val="en-GB"/>
              </w:rPr>
              <w:t>1.02</w:t>
            </w:r>
          </w:p>
        </w:tc>
        <w:tc>
          <w:tcPr>
            <w:tcW w:w="0" w:type="auto"/>
          </w:tcPr>
          <w:p w14:paraId="0B2FEA7B"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3.13</w:t>
            </w:r>
          </w:p>
        </w:tc>
        <w:tc>
          <w:tcPr>
            <w:tcW w:w="0" w:type="auto"/>
          </w:tcPr>
          <w:p w14:paraId="4843389D" w14:textId="77777777" w:rsidR="00950F30" w:rsidRPr="00C1025D" w:rsidRDefault="00950F30" w:rsidP="00AF5805">
            <w:pPr>
              <w:pStyle w:val="TableParagraph"/>
              <w:spacing w:line="480" w:lineRule="auto"/>
              <w:ind w:right="117"/>
              <w:jc w:val="right"/>
              <w:rPr>
                <w:rFonts w:ascii="Times New Roman" w:hAnsi="Times New Roman" w:cs="Times New Roman"/>
                <w:sz w:val="20"/>
                <w:lang w:val="en-GB"/>
              </w:rPr>
            </w:pPr>
            <w:r w:rsidRPr="00C1025D">
              <w:rPr>
                <w:rFonts w:ascii="Times New Roman" w:hAnsi="Times New Roman" w:cs="Times New Roman"/>
                <w:w w:val="105"/>
                <w:sz w:val="20"/>
                <w:lang w:val="en-GB"/>
              </w:rPr>
              <w:t>0.04</w:t>
            </w:r>
          </w:p>
        </w:tc>
      </w:tr>
    </w:tbl>
    <w:p w14:paraId="0F1D4B98" w14:textId="77777777" w:rsidR="00950F30" w:rsidRPr="00C1025D" w:rsidRDefault="00950F30" w:rsidP="00AF5805">
      <w:pPr>
        <w:spacing w:line="480" w:lineRule="auto"/>
        <w:contextualSpacing/>
        <w:rPr>
          <w:rFonts w:ascii="Times New Roman" w:hAnsi="Times New Roman" w:cs="Times New Roman"/>
        </w:rPr>
      </w:pPr>
    </w:p>
    <w:p w14:paraId="2FC8DCD7" w14:textId="77777777" w:rsidR="00950F30" w:rsidRPr="00C1025D" w:rsidRDefault="00950F30" w:rsidP="00AF5805">
      <w:pPr>
        <w:spacing w:line="480" w:lineRule="auto"/>
        <w:contextualSpacing/>
        <w:rPr>
          <w:rFonts w:ascii="Times New Roman" w:hAnsi="Times New Roman" w:cs="Times New Roman"/>
        </w:rPr>
      </w:pPr>
    </w:p>
    <w:p w14:paraId="2DB1A859" w14:textId="77777777" w:rsidR="005F7239" w:rsidRPr="00C1025D" w:rsidRDefault="005F7239" w:rsidP="00AF5805">
      <w:pPr>
        <w:spacing w:line="480" w:lineRule="auto"/>
        <w:contextualSpacing/>
        <w:rPr>
          <w:rFonts w:ascii="Times New Roman" w:hAnsi="Times New Roman" w:cs="Times New Roman"/>
          <w:b/>
          <w:u w:val="single"/>
        </w:rPr>
      </w:pPr>
    </w:p>
    <w:p w14:paraId="00AF53AD" w14:textId="77777777" w:rsidR="00DD606F" w:rsidRPr="00C1025D" w:rsidRDefault="00DD606F" w:rsidP="00AF5805">
      <w:pPr>
        <w:spacing w:line="480" w:lineRule="auto"/>
        <w:contextualSpacing/>
        <w:rPr>
          <w:rFonts w:ascii="Times New Roman" w:hAnsi="Times New Roman" w:cs="Times New Roman"/>
          <w:b/>
          <w:u w:val="single"/>
        </w:rPr>
      </w:pPr>
    </w:p>
    <w:p w14:paraId="6129D1A9" w14:textId="77777777" w:rsidR="00DD606F" w:rsidRPr="00C1025D" w:rsidRDefault="00DD606F" w:rsidP="00AF5805">
      <w:pPr>
        <w:spacing w:line="480" w:lineRule="auto"/>
        <w:contextualSpacing/>
        <w:rPr>
          <w:rFonts w:ascii="Times New Roman" w:hAnsi="Times New Roman" w:cs="Times New Roman"/>
          <w:b/>
          <w:u w:val="single"/>
        </w:rPr>
      </w:pPr>
    </w:p>
    <w:p w14:paraId="1C5D3AFB" w14:textId="77777777" w:rsidR="00DD606F" w:rsidRPr="00C1025D" w:rsidRDefault="00DD606F" w:rsidP="00AF5805">
      <w:pPr>
        <w:spacing w:line="480" w:lineRule="auto"/>
        <w:contextualSpacing/>
        <w:rPr>
          <w:rFonts w:ascii="Times New Roman" w:hAnsi="Times New Roman" w:cs="Times New Roman"/>
          <w:b/>
          <w:u w:val="single"/>
        </w:rPr>
      </w:pPr>
    </w:p>
    <w:p w14:paraId="3FAC746B" w14:textId="77777777" w:rsidR="00DD606F" w:rsidRPr="00C1025D" w:rsidRDefault="00DD606F" w:rsidP="00AF5805">
      <w:pPr>
        <w:spacing w:line="480" w:lineRule="auto"/>
        <w:contextualSpacing/>
        <w:rPr>
          <w:rFonts w:ascii="Times New Roman" w:hAnsi="Times New Roman" w:cs="Times New Roman"/>
          <w:b/>
          <w:u w:val="single"/>
        </w:rPr>
      </w:pPr>
    </w:p>
    <w:p w14:paraId="55FB006A" w14:textId="77777777" w:rsidR="00DD606F" w:rsidRPr="00C1025D" w:rsidRDefault="00DD606F" w:rsidP="00AF5805">
      <w:pPr>
        <w:spacing w:line="480" w:lineRule="auto"/>
        <w:contextualSpacing/>
        <w:rPr>
          <w:rFonts w:ascii="Times New Roman" w:hAnsi="Times New Roman" w:cs="Times New Roman"/>
          <w:b/>
          <w:u w:val="single"/>
        </w:rPr>
      </w:pPr>
    </w:p>
    <w:p w14:paraId="194BD0A8" w14:textId="77777777" w:rsidR="00DD606F" w:rsidRPr="00C1025D" w:rsidRDefault="00DD606F" w:rsidP="00AF5805">
      <w:pPr>
        <w:spacing w:line="480" w:lineRule="auto"/>
        <w:contextualSpacing/>
        <w:rPr>
          <w:rFonts w:ascii="Times New Roman" w:hAnsi="Times New Roman" w:cs="Times New Roman"/>
          <w:b/>
          <w:u w:val="single"/>
        </w:rPr>
      </w:pPr>
    </w:p>
    <w:p w14:paraId="0C9070F6" w14:textId="77777777" w:rsidR="00DD606F" w:rsidRPr="00C1025D" w:rsidRDefault="00DD606F" w:rsidP="00AF5805">
      <w:pPr>
        <w:spacing w:line="480" w:lineRule="auto"/>
        <w:contextualSpacing/>
        <w:rPr>
          <w:rFonts w:ascii="Times New Roman" w:hAnsi="Times New Roman" w:cs="Times New Roman"/>
          <w:b/>
          <w:u w:val="single"/>
        </w:rPr>
      </w:pPr>
    </w:p>
    <w:p w14:paraId="1C4A3C20" w14:textId="77777777" w:rsidR="00DD606F" w:rsidRPr="00C1025D" w:rsidRDefault="00DD606F" w:rsidP="00AF5805">
      <w:pPr>
        <w:spacing w:line="480" w:lineRule="auto"/>
        <w:contextualSpacing/>
        <w:rPr>
          <w:rFonts w:ascii="Times New Roman" w:hAnsi="Times New Roman" w:cs="Times New Roman"/>
          <w:b/>
          <w:u w:val="single"/>
        </w:rPr>
      </w:pPr>
    </w:p>
    <w:p w14:paraId="66F15849" w14:textId="77777777" w:rsidR="00DD606F" w:rsidRPr="00C1025D" w:rsidRDefault="00DD606F" w:rsidP="00AF5805">
      <w:pPr>
        <w:spacing w:line="480" w:lineRule="auto"/>
        <w:contextualSpacing/>
        <w:rPr>
          <w:rFonts w:ascii="Times New Roman" w:hAnsi="Times New Roman" w:cs="Times New Roman"/>
          <w:b/>
          <w:u w:val="single"/>
        </w:rPr>
      </w:pPr>
    </w:p>
    <w:p w14:paraId="53D4DF5B" w14:textId="77777777" w:rsidR="00DD606F" w:rsidRPr="00C1025D" w:rsidRDefault="00DD606F" w:rsidP="00AF5805">
      <w:pPr>
        <w:spacing w:line="480" w:lineRule="auto"/>
        <w:contextualSpacing/>
        <w:rPr>
          <w:rFonts w:ascii="Times New Roman" w:hAnsi="Times New Roman" w:cs="Times New Roman"/>
          <w:b/>
          <w:u w:val="single"/>
        </w:rPr>
      </w:pPr>
    </w:p>
    <w:p w14:paraId="1394218C" w14:textId="50703871" w:rsidR="005F7239" w:rsidRPr="00C1025D" w:rsidRDefault="005F7239" w:rsidP="00AF5805">
      <w:pPr>
        <w:spacing w:line="480" w:lineRule="auto"/>
        <w:contextualSpacing/>
        <w:rPr>
          <w:rFonts w:ascii="Times New Roman" w:hAnsi="Times New Roman" w:cs="Times New Roman"/>
          <w:b/>
          <w:u w:val="single"/>
        </w:rPr>
      </w:pPr>
      <w:r w:rsidRPr="00C1025D">
        <w:rPr>
          <w:rFonts w:ascii="Times New Roman" w:hAnsi="Times New Roman" w:cs="Times New Roman"/>
          <w:b/>
          <w:u w:val="single"/>
        </w:rPr>
        <w:t>Figures</w:t>
      </w:r>
    </w:p>
    <w:p w14:paraId="34D7A8B7" w14:textId="249827BB" w:rsidR="005F7239" w:rsidRPr="00C1025D" w:rsidRDefault="005F7239" w:rsidP="00AF5805">
      <w:pPr>
        <w:spacing w:line="480" w:lineRule="auto"/>
        <w:contextualSpacing/>
        <w:rPr>
          <w:rFonts w:ascii="Times New Roman" w:hAnsi="Times New Roman" w:cs="Times New Roman"/>
        </w:rPr>
      </w:pPr>
      <w:r w:rsidRPr="00C1025D">
        <w:rPr>
          <w:rFonts w:ascii="Times New Roman" w:hAnsi="Times New Roman" w:cs="Times New Roman"/>
        </w:rPr>
        <w:t>Figure 1</w:t>
      </w:r>
      <w:r w:rsidR="00366E2D" w:rsidRPr="00C1025D">
        <w:rPr>
          <w:rFonts w:ascii="Times New Roman" w:hAnsi="Times New Roman" w:cs="Times New Roman"/>
        </w:rPr>
        <w:t xml:space="preserve"> Kaplan-</w:t>
      </w:r>
      <w:r w:rsidR="00CD6AFE" w:rsidRPr="00C1025D">
        <w:rPr>
          <w:rFonts w:ascii="Times New Roman" w:hAnsi="Times New Roman" w:cs="Times New Roman"/>
        </w:rPr>
        <w:t>M</w:t>
      </w:r>
      <w:r w:rsidR="00366E2D" w:rsidRPr="00C1025D">
        <w:rPr>
          <w:rFonts w:ascii="Times New Roman" w:hAnsi="Times New Roman" w:cs="Times New Roman"/>
        </w:rPr>
        <w:t xml:space="preserve">eier curves depicting overall survival probability for HPV+/p16+ patients vs. HPV-/p16- patients. </w:t>
      </w:r>
    </w:p>
    <w:p w14:paraId="6C64E821" w14:textId="77777777" w:rsidR="001A273A" w:rsidRPr="00C1025D" w:rsidRDefault="001A273A" w:rsidP="00AF5805">
      <w:pPr>
        <w:spacing w:line="480" w:lineRule="auto"/>
        <w:contextualSpacing/>
        <w:rPr>
          <w:rFonts w:ascii="Times New Roman" w:hAnsi="Times New Roman" w:cs="Times New Roman"/>
        </w:rPr>
      </w:pPr>
    </w:p>
    <w:p w14:paraId="719BE7EF" w14:textId="77777777" w:rsidR="00DD606F" w:rsidRPr="00C1025D" w:rsidRDefault="00DD606F" w:rsidP="00AF5805">
      <w:pPr>
        <w:spacing w:line="480" w:lineRule="auto"/>
        <w:contextualSpacing/>
        <w:rPr>
          <w:rFonts w:ascii="Times New Roman" w:hAnsi="Times New Roman" w:cs="Times New Roman"/>
        </w:rPr>
      </w:pPr>
    </w:p>
    <w:p w14:paraId="788A065D" w14:textId="08DCF033" w:rsidR="00814D98" w:rsidRPr="00C1025D" w:rsidRDefault="000003BC" w:rsidP="00AF5805">
      <w:pPr>
        <w:spacing w:line="480" w:lineRule="auto"/>
        <w:contextualSpacing/>
        <w:rPr>
          <w:rFonts w:ascii="Times New Roman" w:hAnsi="Times New Roman" w:cs="Times New Roman"/>
        </w:rPr>
      </w:pPr>
      <w:r w:rsidRPr="00C1025D">
        <w:rPr>
          <w:rFonts w:ascii="Times New Roman" w:hAnsi="Times New Roman" w:cs="Times New Roman"/>
        </w:rPr>
        <w:t xml:space="preserve">Figure </w:t>
      </w:r>
      <w:r w:rsidR="00A8075A" w:rsidRPr="00C1025D">
        <w:rPr>
          <w:rFonts w:ascii="Times New Roman" w:hAnsi="Times New Roman" w:cs="Times New Roman"/>
        </w:rPr>
        <w:t>2</w:t>
      </w:r>
      <w:r w:rsidRPr="00C1025D">
        <w:rPr>
          <w:rFonts w:ascii="Times New Roman" w:hAnsi="Times New Roman" w:cs="Times New Roman"/>
        </w:rPr>
        <w:t xml:space="preserve"> Predictive nomogram for overall survival</w:t>
      </w:r>
      <w:r w:rsidR="002E6B9E" w:rsidRPr="00C1025D">
        <w:rPr>
          <w:rFonts w:ascii="Times New Roman" w:hAnsi="Times New Roman" w:cs="Times New Roman"/>
        </w:rPr>
        <w:t>. The nomogram is used by totalling the points identified on the top scale for each independent covariate. The total points scale is used to identify the probability of 1-, 3-, and 5-year survival.</w:t>
      </w:r>
    </w:p>
    <w:p w14:paraId="091AC885" w14:textId="77777777" w:rsidR="00DD606F" w:rsidRPr="00C1025D" w:rsidRDefault="00DD606F" w:rsidP="00AF5805">
      <w:pPr>
        <w:spacing w:line="480" w:lineRule="auto"/>
        <w:contextualSpacing/>
        <w:rPr>
          <w:rFonts w:ascii="Times New Roman" w:hAnsi="Times New Roman" w:cs="Times New Roman"/>
        </w:rPr>
      </w:pPr>
    </w:p>
    <w:p w14:paraId="1B68C69D" w14:textId="53778197" w:rsidR="000003BC" w:rsidRPr="00C1025D" w:rsidRDefault="000003BC" w:rsidP="00AF5805">
      <w:pPr>
        <w:spacing w:line="480" w:lineRule="auto"/>
        <w:contextualSpacing/>
        <w:rPr>
          <w:rFonts w:ascii="Times New Roman" w:hAnsi="Times New Roman" w:cs="Times New Roman"/>
        </w:rPr>
      </w:pPr>
      <w:r w:rsidRPr="00C1025D">
        <w:rPr>
          <w:rFonts w:ascii="Times New Roman" w:hAnsi="Times New Roman" w:cs="Times New Roman"/>
        </w:rPr>
        <w:t xml:space="preserve">Figure </w:t>
      </w:r>
      <w:r w:rsidR="00A8075A" w:rsidRPr="00C1025D">
        <w:rPr>
          <w:rFonts w:ascii="Times New Roman" w:hAnsi="Times New Roman" w:cs="Times New Roman"/>
        </w:rPr>
        <w:t>3</w:t>
      </w:r>
      <w:r w:rsidRPr="00C1025D">
        <w:rPr>
          <w:rFonts w:ascii="Times New Roman" w:hAnsi="Times New Roman" w:cs="Times New Roman"/>
        </w:rPr>
        <w:t xml:space="preserve"> Calibration for 1-year (top row), 3-year (middle row), and 5-year </w:t>
      </w:r>
      <w:r w:rsidR="00A8075A" w:rsidRPr="00C1025D">
        <w:rPr>
          <w:rFonts w:ascii="Times New Roman" w:hAnsi="Times New Roman" w:cs="Times New Roman"/>
        </w:rPr>
        <w:t>overall survival</w:t>
      </w:r>
      <w:r w:rsidRPr="00C1025D">
        <w:rPr>
          <w:rFonts w:ascii="Times New Roman" w:hAnsi="Times New Roman" w:cs="Times New Roman"/>
        </w:rPr>
        <w:t xml:space="preserve">. DK: Denmark (development cohort). </w:t>
      </w:r>
    </w:p>
    <w:p w14:paraId="413129A5" w14:textId="77777777" w:rsidR="002E6B9E" w:rsidRPr="00C1025D" w:rsidRDefault="002E6B9E" w:rsidP="00AF5805">
      <w:pPr>
        <w:spacing w:line="480" w:lineRule="auto"/>
        <w:contextualSpacing/>
        <w:rPr>
          <w:rFonts w:ascii="Times New Roman" w:hAnsi="Times New Roman" w:cs="Times New Roman"/>
        </w:rPr>
      </w:pPr>
    </w:p>
    <w:p w14:paraId="40942731" w14:textId="44E6D605" w:rsidR="00A8075A" w:rsidRPr="00C1025D" w:rsidRDefault="00A8075A" w:rsidP="00AF5805">
      <w:pPr>
        <w:spacing w:line="480" w:lineRule="auto"/>
        <w:contextualSpacing/>
        <w:rPr>
          <w:rFonts w:ascii="Times New Roman" w:hAnsi="Times New Roman" w:cs="Times New Roman"/>
        </w:rPr>
      </w:pPr>
      <w:r w:rsidRPr="00C1025D">
        <w:rPr>
          <w:rFonts w:ascii="Times New Roman" w:hAnsi="Times New Roman" w:cs="Times New Roman"/>
        </w:rPr>
        <w:lastRenderedPageBreak/>
        <w:t>Figure 4 Kaplan-</w:t>
      </w:r>
      <w:r w:rsidR="00CD6AFE" w:rsidRPr="00C1025D">
        <w:rPr>
          <w:rFonts w:ascii="Times New Roman" w:hAnsi="Times New Roman" w:cs="Times New Roman"/>
        </w:rPr>
        <w:t>M</w:t>
      </w:r>
      <w:r w:rsidRPr="00C1025D">
        <w:rPr>
          <w:rFonts w:ascii="Times New Roman" w:hAnsi="Times New Roman" w:cs="Times New Roman"/>
        </w:rPr>
        <w:t xml:space="preserve">eier curves depicting progression-free survival probability for HPV+/p16+ patients vs. HPV-/p16- patients. </w:t>
      </w:r>
    </w:p>
    <w:p w14:paraId="0EB05EAB" w14:textId="77777777" w:rsidR="00A8075A" w:rsidRPr="00C1025D" w:rsidRDefault="00A8075A" w:rsidP="00AF5805">
      <w:pPr>
        <w:spacing w:line="480" w:lineRule="auto"/>
        <w:contextualSpacing/>
        <w:rPr>
          <w:rFonts w:ascii="Times New Roman" w:hAnsi="Times New Roman" w:cs="Times New Roman"/>
        </w:rPr>
      </w:pPr>
    </w:p>
    <w:p w14:paraId="468CFF58" w14:textId="403090D6" w:rsidR="000003BC" w:rsidRPr="00C1025D" w:rsidRDefault="000003BC" w:rsidP="00AF5805">
      <w:pPr>
        <w:spacing w:line="480" w:lineRule="auto"/>
        <w:contextualSpacing/>
        <w:rPr>
          <w:rFonts w:ascii="Times New Roman" w:hAnsi="Times New Roman" w:cs="Times New Roman"/>
        </w:rPr>
      </w:pPr>
      <w:r w:rsidRPr="00C1025D">
        <w:rPr>
          <w:rFonts w:ascii="Times New Roman" w:hAnsi="Times New Roman" w:cs="Times New Roman"/>
        </w:rPr>
        <w:t>Figure 5 Predictive nomogram for progression-free survival</w:t>
      </w:r>
      <w:r w:rsidR="002E6B9E" w:rsidRPr="00C1025D">
        <w:rPr>
          <w:rFonts w:ascii="Times New Roman" w:hAnsi="Times New Roman" w:cs="Times New Roman"/>
        </w:rPr>
        <w:t>. The nomogram is used by totalling the points identified on the top scale for each independent covariate. The total points scale is used to identify the probability of 1-, 3-, and 5-year survival.</w:t>
      </w:r>
    </w:p>
    <w:p w14:paraId="16176DEB" w14:textId="77777777" w:rsidR="002E6B9E" w:rsidRPr="00C1025D" w:rsidRDefault="002E6B9E" w:rsidP="00AF5805">
      <w:pPr>
        <w:spacing w:line="480" w:lineRule="auto"/>
        <w:contextualSpacing/>
        <w:rPr>
          <w:rFonts w:ascii="Times New Roman" w:hAnsi="Times New Roman" w:cs="Times New Roman"/>
        </w:rPr>
      </w:pPr>
    </w:p>
    <w:p w14:paraId="3D74769F" w14:textId="3132174B" w:rsidR="00A8075A" w:rsidRPr="00C1025D" w:rsidRDefault="00A8075A" w:rsidP="00AF5805">
      <w:pPr>
        <w:spacing w:line="480" w:lineRule="auto"/>
        <w:contextualSpacing/>
        <w:rPr>
          <w:rFonts w:ascii="Times New Roman" w:hAnsi="Times New Roman" w:cs="Times New Roman"/>
        </w:rPr>
      </w:pPr>
      <w:r w:rsidRPr="00C1025D">
        <w:rPr>
          <w:rFonts w:ascii="Times New Roman" w:hAnsi="Times New Roman" w:cs="Times New Roman"/>
        </w:rPr>
        <w:t>Figure 6 Calibration for 1-year (top row), 3-year (middle row), and 5-year progression-free survival. DK: Denmark (development co</w:t>
      </w:r>
      <w:r w:rsidR="00651DA4" w:rsidRPr="00C1025D">
        <w:rPr>
          <w:rFonts w:ascii="Times New Roman" w:hAnsi="Times New Roman" w:cs="Times New Roman"/>
        </w:rPr>
        <w:t>hort) (</w:t>
      </w:r>
      <w:r w:rsidR="004D6499" w:rsidRPr="00C1025D">
        <w:rPr>
          <w:rFonts w:ascii="Times New Roman" w:hAnsi="Times New Roman" w:cs="Times New Roman"/>
        </w:rPr>
        <w:t>PFS: Progression-free-survival</w:t>
      </w:r>
      <w:r w:rsidR="00651DA4" w:rsidRPr="00C1025D">
        <w:rPr>
          <w:rFonts w:ascii="Times New Roman" w:hAnsi="Times New Roman" w:cs="Times New Roman"/>
        </w:rPr>
        <w:t>)</w:t>
      </w:r>
    </w:p>
    <w:p w14:paraId="2845831D" w14:textId="77777777" w:rsidR="00651DA4" w:rsidRPr="00C1025D" w:rsidRDefault="00651DA4" w:rsidP="00AF5805">
      <w:pPr>
        <w:spacing w:line="480" w:lineRule="auto"/>
        <w:contextualSpacing/>
        <w:rPr>
          <w:rFonts w:ascii="Times New Roman" w:hAnsi="Times New Roman" w:cs="Times New Roman"/>
        </w:rPr>
      </w:pPr>
    </w:p>
    <w:p w14:paraId="12157850" w14:textId="11B651F8" w:rsidR="000003BC" w:rsidRPr="00C1025D" w:rsidRDefault="000003BC" w:rsidP="00AF5805">
      <w:pPr>
        <w:spacing w:line="480" w:lineRule="auto"/>
        <w:contextualSpacing/>
        <w:rPr>
          <w:rFonts w:ascii="Times New Roman" w:hAnsi="Times New Roman" w:cs="Times New Roman"/>
        </w:rPr>
      </w:pPr>
    </w:p>
    <w:p w14:paraId="35FF7C65" w14:textId="77777777" w:rsidR="00A8075A" w:rsidRPr="00C1025D" w:rsidRDefault="00A8075A" w:rsidP="00AF5805">
      <w:pPr>
        <w:spacing w:line="480" w:lineRule="auto"/>
        <w:contextualSpacing/>
        <w:rPr>
          <w:rFonts w:ascii="Times New Roman" w:hAnsi="Times New Roman" w:cs="Times New Roman"/>
        </w:rPr>
      </w:pPr>
    </w:p>
    <w:p w14:paraId="2553F520" w14:textId="77777777" w:rsidR="00A8075A" w:rsidRPr="00C1025D" w:rsidRDefault="00A8075A" w:rsidP="00AF5805">
      <w:pPr>
        <w:spacing w:line="480" w:lineRule="auto"/>
        <w:contextualSpacing/>
        <w:rPr>
          <w:rFonts w:ascii="Times New Roman" w:hAnsi="Times New Roman" w:cs="Times New Roman"/>
        </w:rPr>
      </w:pPr>
    </w:p>
    <w:p w14:paraId="32B5986F" w14:textId="77777777" w:rsidR="00A8075A" w:rsidRPr="00C1025D" w:rsidRDefault="00A8075A" w:rsidP="00AF5805">
      <w:pPr>
        <w:spacing w:line="480" w:lineRule="auto"/>
        <w:contextualSpacing/>
        <w:rPr>
          <w:rFonts w:ascii="Times New Roman" w:hAnsi="Times New Roman" w:cs="Times New Roman"/>
        </w:rPr>
      </w:pPr>
    </w:p>
    <w:p w14:paraId="5CB55726" w14:textId="77777777" w:rsidR="000003BC" w:rsidRPr="00C1025D" w:rsidRDefault="000003BC" w:rsidP="00AF5805">
      <w:pPr>
        <w:spacing w:line="480" w:lineRule="auto"/>
        <w:contextualSpacing/>
        <w:rPr>
          <w:rFonts w:ascii="Times New Roman" w:hAnsi="Times New Roman" w:cs="Times New Roman"/>
        </w:rPr>
      </w:pPr>
    </w:p>
    <w:p w14:paraId="18182B73" w14:textId="77777777" w:rsidR="00DD606F" w:rsidRPr="00C1025D" w:rsidRDefault="00DD606F" w:rsidP="00AF5805">
      <w:pPr>
        <w:spacing w:line="480" w:lineRule="auto"/>
        <w:contextualSpacing/>
        <w:rPr>
          <w:rFonts w:ascii="Times New Roman" w:hAnsi="Times New Roman" w:cs="Times New Roman"/>
        </w:rPr>
      </w:pPr>
    </w:p>
    <w:p w14:paraId="7247A361" w14:textId="77777777" w:rsidR="00DD606F" w:rsidRPr="00C1025D" w:rsidRDefault="00DD606F" w:rsidP="00AF5805">
      <w:pPr>
        <w:spacing w:line="480" w:lineRule="auto"/>
        <w:contextualSpacing/>
        <w:rPr>
          <w:rFonts w:ascii="Times New Roman" w:hAnsi="Times New Roman" w:cs="Times New Roman"/>
        </w:rPr>
      </w:pPr>
    </w:p>
    <w:p w14:paraId="4153C0D1" w14:textId="77777777" w:rsidR="00DD606F" w:rsidRPr="00C1025D" w:rsidRDefault="00DD606F" w:rsidP="00AF5805">
      <w:pPr>
        <w:spacing w:line="480" w:lineRule="auto"/>
        <w:contextualSpacing/>
        <w:rPr>
          <w:rFonts w:ascii="Times New Roman" w:hAnsi="Times New Roman" w:cs="Times New Roman"/>
        </w:rPr>
      </w:pPr>
    </w:p>
    <w:p w14:paraId="3F0FC8C6" w14:textId="203B0EED" w:rsidR="00E463C6" w:rsidRPr="00C1025D" w:rsidRDefault="008A5544" w:rsidP="00AF5805">
      <w:pPr>
        <w:pageBreakBefore/>
        <w:spacing w:line="480" w:lineRule="auto"/>
        <w:contextualSpacing/>
        <w:rPr>
          <w:rFonts w:ascii="Times New Roman" w:hAnsi="Times New Roman" w:cs="Times New Roman"/>
          <w:b/>
        </w:rPr>
      </w:pPr>
      <w:r w:rsidRPr="00C1025D">
        <w:rPr>
          <w:rFonts w:ascii="Times New Roman" w:hAnsi="Times New Roman" w:cs="Times New Roman"/>
          <w:b/>
        </w:rPr>
        <w:lastRenderedPageBreak/>
        <w:t>References</w:t>
      </w:r>
      <w:r w:rsidR="0016302C" w:rsidRPr="00C1025D">
        <w:rPr>
          <w:rFonts w:ascii="Times New Roman" w:hAnsi="Times New Roman" w:cs="Times New Roman"/>
          <w:b/>
        </w:rPr>
        <w:t xml:space="preserve"> </w:t>
      </w:r>
      <w:r w:rsidR="0016302C" w:rsidRPr="00C1025D">
        <w:rPr>
          <w:rFonts w:ascii="Times New Roman" w:hAnsi="Times New Roman" w:cs="Times New Roman"/>
          <w:b/>
        </w:rPr>
        <w:softHyphen/>
      </w:r>
      <w:r w:rsidR="0016302C" w:rsidRPr="00C1025D">
        <w:rPr>
          <w:rFonts w:ascii="Times New Roman" w:hAnsi="Times New Roman" w:cs="Times New Roman"/>
          <w:b/>
        </w:rPr>
        <w:softHyphen/>
      </w:r>
      <w:r w:rsidR="0016302C" w:rsidRPr="00C1025D">
        <w:rPr>
          <w:rFonts w:ascii="Times New Roman" w:hAnsi="Times New Roman" w:cs="Times New Roman"/>
          <w:b/>
        </w:rPr>
        <w:softHyphen/>
      </w:r>
      <w:r w:rsidR="0016302C" w:rsidRPr="00C1025D">
        <w:rPr>
          <w:rFonts w:ascii="Times New Roman" w:hAnsi="Times New Roman" w:cs="Times New Roman"/>
          <w:b/>
        </w:rPr>
        <w:softHyphen/>
      </w:r>
      <w:r w:rsidR="0016302C" w:rsidRPr="00C1025D">
        <w:rPr>
          <w:rFonts w:ascii="Times New Roman" w:hAnsi="Times New Roman" w:cs="Times New Roman"/>
          <w:b/>
        </w:rPr>
        <w:softHyphen/>
      </w:r>
    </w:p>
    <w:p w14:paraId="5B963051" w14:textId="52615691" w:rsidR="00E463C6" w:rsidRPr="00C1025D" w:rsidRDefault="0016302C" w:rsidP="00AF5805">
      <w:pPr>
        <w:spacing w:line="480" w:lineRule="auto"/>
        <w:contextualSpacing/>
        <w:rPr>
          <w:rFonts w:ascii="Times New Roman" w:hAnsi="Times New Roman" w:cs="Times New Roman"/>
        </w:rPr>
      </w:pPr>
      <w:r w:rsidRPr="00C1025D">
        <w:rPr>
          <w:rFonts w:ascii="Times New Roman" w:hAnsi="Times New Roman" w:cs="Times New Roman"/>
        </w:rPr>
        <w:softHyphen/>
      </w:r>
    </w:p>
    <w:p w14:paraId="13203379" w14:textId="6D95EEE8" w:rsidR="004F6D7C" w:rsidRPr="00C1025D" w:rsidRDefault="00E463C6"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rPr>
        <w:fldChar w:fldCharType="begin" w:fldLock="1"/>
      </w:r>
      <w:r w:rsidRPr="00C1025D">
        <w:rPr>
          <w:rFonts w:ascii="Times New Roman" w:hAnsi="Times New Roman" w:cs="Times New Roman"/>
        </w:rPr>
        <w:instrText xml:space="preserve">ADDIN Mendeley Bibliography CSL_BIBLIOGRAPHY </w:instrText>
      </w:r>
      <w:r w:rsidRPr="00C1025D">
        <w:rPr>
          <w:rFonts w:ascii="Times New Roman" w:hAnsi="Times New Roman" w:cs="Times New Roman"/>
        </w:rPr>
        <w:fldChar w:fldCharType="separate"/>
      </w:r>
      <w:r w:rsidR="004F6D7C" w:rsidRPr="00C1025D">
        <w:rPr>
          <w:rFonts w:ascii="Times New Roman" w:hAnsi="Times New Roman" w:cs="Times New Roman"/>
          <w:noProof/>
        </w:rPr>
        <w:t xml:space="preserve">Agoston ES, Robinson SJ, Mehra KK, Birch C, Semmel D, Mirkovic J, Haddad RI, Posner MR, Kindelberger D, Krane JF, Brodsky J, Crum CP (2010) Polymerase chain reaction detection of HPV in squamous carcinoma of the oropharynx. </w:t>
      </w:r>
      <w:r w:rsidR="004F6D7C" w:rsidRPr="00C1025D">
        <w:rPr>
          <w:rFonts w:ascii="Times New Roman" w:hAnsi="Times New Roman" w:cs="Times New Roman"/>
          <w:i/>
          <w:iCs/>
          <w:noProof/>
        </w:rPr>
        <w:t>Am J Clin Pathol</w:t>
      </w:r>
      <w:r w:rsidR="004F6D7C" w:rsidRPr="00C1025D">
        <w:rPr>
          <w:rFonts w:ascii="Times New Roman" w:hAnsi="Times New Roman" w:cs="Times New Roman"/>
          <w:noProof/>
        </w:rPr>
        <w:t xml:space="preserve"> </w:t>
      </w:r>
      <w:r w:rsidR="004F6D7C" w:rsidRPr="00C1025D">
        <w:rPr>
          <w:rFonts w:ascii="Times New Roman" w:hAnsi="Times New Roman" w:cs="Times New Roman"/>
          <w:b/>
          <w:bCs/>
          <w:noProof/>
        </w:rPr>
        <w:t>134</w:t>
      </w:r>
      <w:r w:rsidR="004F6D7C" w:rsidRPr="00C1025D">
        <w:rPr>
          <w:rFonts w:ascii="Times New Roman" w:hAnsi="Times New Roman" w:cs="Times New Roman"/>
          <w:noProof/>
        </w:rPr>
        <w:t>: 36–41.</w:t>
      </w:r>
    </w:p>
    <w:p w14:paraId="5563519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Albers AE, Qian X, Kaufmann AM, Coordes A (2017) Meta analysis: HPV and p16 pattern determines survival in patients with HNSCC and identifies potential new biologic subtype. </w:t>
      </w:r>
      <w:r w:rsidRPr="00C1025D">
        <w:rPr>
          <w:rFonts w:ascii="Times New Roman" w:hAnsi="Times New Roman" w:cs="Times New Roman"/>
          <w:i/>
          <w:iCs/>
          <w:noProof/>
        </w:rPr>
        <w:t>Sci Rep</w:t>
      </w:r>
      <w:r w:rsidRPr="00C1025D">
        <w:rPr>
          <w:rFonts w:ascii="Times New Roman" w:hAnsi="Times New Roman" w:cs="Times New Roman"/>
          <w:noProof/>
        </w:rPr>
        <w:t xml:space="preserve"> </w:t>
      </w:r>
      <w:r w:rsidRPr="00C1025D">
        <w:rPr>
          <w:rFonts w:ascii="Times New Roman" w:hAnsi="Times New Roman" w:cs="Times New Roman"/>
          <w:b/>
          <w:bCs/>
          <w:noProof/>
        </w:rPr>
        <w:t>7</w:t>
      </w:r>
      <w:r w:rsidRPr="00C1025D">
        <w:rPr>
          <w:rFonts w:ascii="Times New Roman" w:hAnsi="Times New Roman" w:cs="Times New Roman"/>
          <w:noProof/>
        </w:rPr>
        <w:t>: 16715, doi:10.1038/s41598-017-16918-w.</w:t>
      </w:r>
    </w:p>
    <w:p w14:paraId="5E3D12BF"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Ang KK, Harris J, Wheeler R, Weber R, Rosenthal DI, Nguyen-Tan PF, Westra WH, Chung CH, Jordan RC, Lu C, Kim H, Axelrod R, Silverman CC, Redmond KP, Gillison ML, Nguyen-Tân PF, Westra WH, Chung CH, Jordan RC, Lu C, Kim H, Axelrod R, Silverman CC, Redmond KP, Gillison ML (2010) Human papillomavirus and survival of patients with oropharyngeal cancer. </w:t>
      </w:r>
      <w:r w:rsidRPr="00C1025D">
        <w:rPr>
          <w:rFonts w:ascii="Times New Roman" w:hAnsi="Times New Roman" w:cs="Times New Roman"/>
          <w:i/>
          <w:iCs/>
          <w:noProof/>
        </w:rPr>
        <w:t>N Engl J Med</w:t>
      </w:r>
      <w:r w:rsidRPr="00C1025D">
        <w:rPr>
          <w:rFonts w:ascii="Times New Roman" w:hAnsi="Times New Roman" w:cs="Times New Roman"/>
          <w:noProof/>
        </w:rPr>
        <w:t xml:space="preserve"> </w:t>
      </w:r>
      <w:r w:rsidRPr="00C1025D">
        <w:rPr>
          <w:rFonts w:ascii="Times New Roman" w:hAnsi="Times New Roman" w:cs="Times New Roman"/>
          <w:b/>
          <w:bCs/>
          <w:noProof/>
        </w:rPr>
        <w:t>363</w:t>
      </w:r>
      <w:r w:rsidRPr="00C1025D">
        <w:rPr>
          <w:rFonts w:ascii="Times New Roman" w:hAnsi="Times New Roman" w:cs="Times New Roman"/>
          <w:noProof/>
        </w:rPr>
        <w:t>: 24–35, doi:10.1056/NEJMoa0912217.</w:t>
      </w:r>
    </w:p>
    <w:p w14:paraId="680518E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Bjerregaard B, Larsen OB (2011) The Danish Pathology Register. </w:t>
      </w:r>
      <w:r w:rsidRPr="00C1025D">
        <w:rPr>
          <w:rFonts w:ascii="Times New Roman" w:hAnsi="Times New Roman" w:cs="Times New Roman"/>
          <w:i/>
          <w:iCs/>
          <w:noProof/>
        </w:rPr>
        <w:t>Scand J Public Health</w:t>
      </w:r>
      <w:r w:rsidRPr="00C1025D">
        <w:rPr>
          <w:rFonts w:ascii="Times New Roman" w:hAnsi="Times New Roman" w:cs="Times New Roman"/>
          <w:noProof/>
        </w:rPr>
        <w:t xml:space="preserve"> </w:t>
      </w:r>
      <w:r w:rsidRPr="00C1025D">
        <w:rPr>
          <w:rFonts w:ascii="Times New Roman" w:hAnsi="Times New Roman" w:cs="Times New Roman"/>
          <w:b/>
          <w:bCs/>
          <w:noProof/>
        </w:rPr>
        <w:t>39</w:t>
      </w:r>
      <w:r w:rsidRPr="00C1025D">
        <w:rPr>
          <w:rFonts w:ascii="Times New Roman" w:hAnsi="Times New Roman" w:cs="Times New Roman"/>
          <w:noProof/>
        </w:rPr>
        <w:t>: 72–74, doi:10.1177/1403494810393563.</w:t>
      </w:r>
    </w:p>
    <w:p w14:paraId="2698545E"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BRIER GW (1950) Verification of forecasts expressed in terms of probability. </w:t>
      </w:r>
      <w:r w:rsidRPr="00C1025D">
        <w:rPr>
          <w:rFonts w:ascii="Times New Roman" w:hAnsi="Times New Roman" w:cs="Times New Roman"/>
          <w:i/>
          <w:iCs/>
          <w:noProof/>
        </w:rPr>
        <w:t>Mon Weather Rev</w:t>
      </w:r>
      <w:r w:rsidRPr="00C1025D">
        <w:rPr>
          <w:rFonts w:ascii="Times New Roman" w:hAnsi="Times New Roman" w:cs="Times New Roman"/>
          <w:noProof/>
        </w:rPr>
        <w:t xml:space="preserve"> </w:t>
      </w:r>
      <w:r w:rsidRPr="00C1025D">
        <w:rPr>
          <w:rFonts w:ascii="Times New Roman" w:hAnsi="Times New Roman" w:cs="Times New Roman"/>
          <w:b/>
          <w:bCs/>
          <w:noProof/>
        </w:rPr>
        <w:t>78</w:t>
      </w:r>
      <w:r w:rsidRPr="00C1025D">
        <w:rPr>
          <w:rFonts w:ascii="Times New Roman" w:hAnsi="Times New Roman" w:cs="Times New Roman"/>
          <w:noProof/>
        </w:rPr>
        <w:t>: 1–3, doi:10.1175/1520-0493(1950)078&lt;0001:VOFEIT&gt;2.0.CO;2.</w:t>
      </w:r>
    </w:p>
    <w:p w14:paraId="3CE971D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Carlander A-LF, Grønhøj Larsen C, Jensen DH, Garnæs E, Kiss K, Andersen L, Olsen CH, Franzmann M, Høgdall E, Kjær SK, Norrild B, Specht L, Andersen E, van Overeem Hansen T, Nielsen FC, von Buchwald C (2017) Continuing rise in oropharyngeal cancer in a high HPV prevalence area: A Danish population-based study from 2011 to 2014. </w:t>
      </w:r>
      <w:r w:rsidRPr="00C1025D">
        <w:rPr>
          <w:rFonts w:ascii="Times New Roman" w:hAnsi="Times New Roman" w:cs="Times New Roman"/>
          <w:i/>
          <w:iCs/>
          <w:noProof/>
        </w:rPr>
        <w:t>Eur J Cancer</w:t>
      </w:r>
      <w:r w:rsidRPr="00C1025D">
        <w:rPr>
          <w:rFonts w:ascii="Times New Roman" w:hAnsi="Times New Roman" w:cs="Times New Roman"/>
          <w:noProof/>
        </w:rPr>
        <w:t xml:space="preserve"> </w:t>
      </w:r>
      <w:r w:rsidRPr="00C1025D">
        <w:rPr>
          <w:rFonts w:ascii="Times New Roman" w:hAnsi="Times New Roman" w:cs="Times New Roman"/>
          <w:b/>
          <w:bCs/>
          <w:noProof/>
        </w:rPr>
        <w:t>70</w:t>
      </w:r>
      <w:r w:rsidRPr="00C1025D">
        <w:rPr>
          <w:rFonts w:ascii="Times New Roman" w:hAnsi="Times New Roman" w:cs="Times New Roman"/>
          <w:noProof/>
        </w:rPr>
        <w:t>: 75–82, doi:10.1016/j.ejca.2016.10.015.</w:t>
      </w:r>
    </w:p>
    <w:p w14:paraId="62C02655"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Chernock RD, Wang X, Gao G, Jr JSL, Zhang Q, Thorstad WL, El-Mofty SK (2013) Detection and significance of human papillomavirus, CDKN2A(p16) and CDKN1A(p21) expression in squamous cell carcinoma of the larynx. </w:t>
      </w:r>
      <w:r w:rsidRPr="00C1025D">
        <w:rPr>
          <w:rFonts w:ascii="Times New Roman" w:hAnsi="Times New Roman" w:cs="Times New Roman"/>
          <w:i/>
          <w:iCs/>
          <w:noProof/>
        </w:rPr>
        <w:t>Mod Pathol</w:t>
      </w:r>
      <w:r w:rsidRPr="00C1025D">
        <w:rPr>
          <w:rFonts w:ascii="Times New Roman" w:hAnsi="Times New Roman" w:cs="Times New Roman"/>
          <w:noProof/>
        </w:rPr>
        <w:t xml:space="preserve"> </w:t>
      </w:r>
      <w:r w:rsidRPr="00C1025D">
        <w:rPr>
          <w:rFonts w:ascii="Times New Roman" w:hAnsi="Times New Roman" w:cs="Times New Roman"/>
          <w:b/>
          <w:bCs/>
          <w:noProof/>
        </w:rPr>
        <w:t>26</w:t>
      </w:r>
      <w:r w:rsidRPr="00C1025D">
        <w:rPr>
          <w:rFonts w:ascii="Times New Roman" w:hAnsi="Times New Roman" w:cs="Times New Roman"/>
          <w:noProof/>
        </w:rPr>
        <w:t>: 223–231.</w:t>
      </w:r>
    </w:p>
    <w:p w14:paraId="008B68B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lastRenderedPageBreak/>
        <w:t xml:space="preserve">Chung CH, Zhang Q, Kong CS, Harris J, Fertig EJ, Harari PM, Wang D, Redmond KP, Shenouda G, Trotti A, Raben D, Gillison ML, Jordan RC, Le Q-T (2014) p16 protein expression and human papillomavirus status as prognostic biomarkers of nonoropharyngeal head and neck squamous cell carcinoma. </w:t>
      </w:r>
      <w:r w:rsidRPr="00C1025D">
        <w:rPr>
          <w:rFonts w:ascii="Times New Roman" w:hAnsi="Times New Roman" w:cs="Times New Roman"/>
          <w:i/>
          <w:iCs/>
          <w:noProof/>
        </w:rPr>
        <w:t>J Clin Oncol</w:t>
      </w:r>
      <w:r w:rsidRPr="00C1025D">
        <w:rPr>
          <w:rFonts w:ascii="Times New Roman" w:hAnsi="Times New Roman" w:cs="Times New Roman"/>
          <w:noProof/>
        </w:rPr>
        <w:t xml:space="preserve"> </w:t>
      </w:r>
      <w:r w:rsidRPr="00C1025D">
        <w:rPr>
          <w:rFonts w:ascii="Times New Roman" w:hAnsi="Times New Roman" w:cs="Times New Roman"/>
          <w:b/>
          <w:bCs/>
          <w:noProof/>
        </w:rPr>
        <w:t>32</w:t>
      </w:r>
      <w:r w:rsidRPr="00C1025D">
        <w:rPr>
          <w:rFonts w:ascii="Times New Roman" w:hAnsi="Times New Roman" w:cs="Times New Roman"/>
          <w:noProof/>
        </w:rPr>
        <w:t>: 3930–3938, doi:10.1200/JCO.2013.54.5228.</w:t>
      </w:r>
    </w:p>
    <w:p w14:paraId="7F3C11A8"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Dahlstrand HM, Lindquist D, Bjornestal L, Ohlsson A, Dalianis T, Munck-Wikland E, Elmberger G (2005) P16(INK4a) correlates to human papillomavirus presence, response to radiotherapy and clinical outcome in tonsillar carcinoma. </w:t>
      </w:r>
      <w:r w:rsidRPr="00C1025D">
        <w:rPr>
          <w:rFonts w:ascii="Times New Roman" w:hAnsi="Times New Roman" w:cs="Times New Roman"/>
          <w:i/>
          <w:iCs/>
          <w:noProof/>
        </w:rPr>
        <w:t>Anticancer Res</w:t>
      </w:r>
      <w:r w:rsidRPr="00C1025D">
        <w:rPr>
          <w:rFonts w:ascii="Times New Roman" w:hAnsi="Times New Roman" w:cs="Times New Roman"/>
          <w:noProof/>
        </w:rPr>
        <w:t xml:space="preserve"> </w:t>
      </w:r>
      <w:r w:rsidRPr="00C1025D">
        <w:rPr>
          <w:rFonts w:ascii="Times New Roman" w:hAnsi="Times New Roman" w:cs="Times New Roman"/>
          <w:b/>
          <w:bCs/>
          <w:noProof/>
        </w:rPr>
        <w:t>25</w:t>
      </w:r>
      <w:r w:rsidRPr="00C1025D">
        <w:rPr>
          <w:rFonts w:ascii="Times New Roman" w:hAnsi="Times New Roman" w:cs="Times New Roman"/>
          <w:noProof/>
        </w:rPr>
        <w:t>: 4375–4383.</w:t>
      </w:r>
    </w:p>
    <w:p w14:paraId="3E7E658D"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Danish Head and Neck Cancer Group (DAHANCA).</w:t>
      </w:r>
    </w:p>
    <w:p w14:paraId="120A997C"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Fakhry C, Zhang Q, Nguyen-Tan PF, Rosenthal D, El-Naggar A, Garden AS, Soulieres D, Trotti A, Avizonis V, Ridge JA, Harris J, Le Q-T, Gillison M (2014) Human papillomavirus and overall survival after progression of oropharyngeal squamous cell carcinoma. </w:t>
      </w:r>
      <w:r w:rsidRPr="00C1025D">
        <w:rPr>
          <w:rFonts w:ascii="Times New Roman" w:hAnsi="Times New Roman" w:cs="Times New Roman"/>
          <w:i/>
          <w:iCs/>
          <w:noProof/>
        </w:rPr>
        <w:t>J Clin Oncol</w:t>
      </w:r>
      <w:r w:rsidRPr="00C1025D">
        <w:rPr>
          <w:rFonts w:ascii="Times New Roman" w:hAnsi="Times New Roman" w:cs="Times New Roman"/>
          <w:noProof/>
        </w:rPr>
        <w:t xml:space="preserve"> </w:t>
      </w:r>
      <w:r w:rsidRPr="00C1025D">
        <w:rPr>
          <w:rFonts w:ascii="Times New Roman" w:hAnsi="Times New Roman" w:cs="Times New Roman"/>
          <w:b/>
          <w:bCs/>
          <w:noProof/>
        </w:rPr>
        <w:t>32</w:t>
      </w:r>
      <w:r w:rsidRPr="00C1025D">
        <w:rPr>
          <w:rFonts w:ascii="Times New Roman" w:hAnsi="Times New Roman" w:cs="Times New Roman"/>
          <w:noProof/>
        </w:rPr>
        <w:t>: 3365–3373, doi:10.1200/JCO.2014.55.1937.</w:t>
      </w:r>
    </w:p>
    <w:p w14:paraId="3BAED38F"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Fakhry C, Zhang Q, Nguyen-Tân PF, Rosenthal DI, Weber RS, Lambert L, Trotti AM, Barrett WL, Thorstad WL, Jones CU, Yom SS, Wong SJ, Ridge JA, Rao SSD, Bonner JA, Vigneault E, Raben D, Kudrimoti MR, Harris J, Le Q-T, Gillison ML (2017) Development and Validation of Nomograms Predictive of Overall and Progression-Free Survival in Patients With Oropharyngeal Cancer. </w:t>
      </w:r>
      <w:r w:rsidRPr="00C1025D">
        <w:rPr>
          <w:rFonts w:ascii="Times New Roman" w:hAnsi="Times New Roman" w:cs="Times New Roman"/>
          <w:i/>
          <w:iCs/>
          <w:noProof/>
        </w:rPr>
        <w:t>J Clin Oncol</w:t>
      </w:r>
      <w:r w:rsidRPr="00C1025D">
        <w:rPr>
          <w:rFonts w:ascii="Times New Roman" w:hAnsi="Times New Roman" w:cs="Times New Roman"/>
          <w:noProof/>
        </w:rPr>
        <w:t xml:space="preserve"> JCO.2016.72.074, doi:10.1200/JCO.2016.72.0748.</w:t>
      </w:r>
    </w:p>
    <w:p w14:paraId="3CF6E08D"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Garnaes E, Frederiksen K, Kiss K, Andersen L, Therkildsen MH, Franzmann MB, Specht L, Andersen E, Norrild B, Kjaer SK, von Buchwald C (2016) Double positivity for HPV DNA/p16 in tonsillar and base of tongue cancer improves prognostication: Insights from a large population-based study. </w:t>
      </w:r>
      <w:r w:rsidRPr="00C1025D">
        <w:rPr>
          <w:rFonts w:ascii="Times New Roman" w:hAnsi="Times New Roman" w:cs="Times New Roman"/>
          <w:i/>
          <w:iCs/>
          <w:noProof/>
        </w:rPr>
        <w:t>Int J Cancer</w:t>
      </w:r>
      <w:r w:rsidRPr="00C1025D">
        <w:rPr>
          <w:rFonts w:ascii="Times New Roman" w:hAnsi="Times New Roman" w:cs="Times New Roman"/>
          <w:noProof/>
        </w:rPr>
        <w:t xml:space="preserve"> doi:10.1002/ijc.30389.</w:t>
      </w:r>
    </w:p>
    <w:p w14:paraId="661165A0"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Garnaes E, Kiss K, Andersen L, Therkildsen MH, Franzmann MB, Filtenborg-Barnkob B, Hoegdall E, Krenk L, Josiassen M, Lajer CB, Specht L, Frederiksen K, Friis-Hansen L, Nielsen FC, Kjaer SK, Norrild B, von Buchwald C (2014) A high and increasing HPV prevalence in tonsillar cancers in Eastern Denmark, 2000-2010: The largest registry-based study to date. </w:t>
      </w:r>
      <w:r w:rsidRPr="00C1025D">
        <w:rPr>
          <w:rFonts w:ascii="Times New Roman" w:hAnsi="Times New Roman" w:cs="Times New Roman"/>
          <w:i/>
          <w:iCs/>
          <w:noProof/>
        </w:rPr>
        <w:t>Int J Cancer</w:t>
      </w:r>
      <w:r w:rsidRPr="00C1025D">
        <w:rPr>
          <w:rFonts w:ascii="Times New Roman" w:hAnsi="Times New Roman" w:cs="Times New Roman"/>
          <w:noProof/>
        </w:rPr>
        <w:t xml:space="preserve"> </w:t>
      </w:r>
      <w:r w:rsidRPr="00C1025D">
        <w:rPr>
          <w:rFonts w:ascii="Times New Roman" w:hAnsi="Times New Roman" w:cs="Times New Roman"/>
          <w:noProof/>
        </w:rPr>
        <w:lastRenderedPageBreak/>
        <w:t>doi:10.1002/ijc.29254.</w:t>
      </w:r>
    </w:p>
    <w:p w14:paraId="44749440"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Garnaes E, Kiss K, Andersen L, Therkildsen MH, Franzmann MB, Filtenborg-Barnkob B, Hoegdall E, Lajer CB, Andersen E, Specht L, Joenson L, Frederiksen K, Friis-Hansen L, Nielsen FC, Kjaer SK, Norrild B, von Buchwald C (2015) Increasing incidence of base of tongue cancers from 2000 to 2010 due to HPV: the largest demographic study of 210 Danish patients.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113</w:t>
      </w:r>
      <w:r w:rsidRPr="00C1025D">
        <w:rPr>
          <w:rFonts w:ascii="Times New Roman" w:hAnsi="Times New Roman" w:cs="Times New Roman"/>
          <w:noProof/>
        </w:rPr>
        <w:t>: 131–134, doi:10.1038/bjc.2015.198.</w:t>
      </w:r>
    </w:p>
    <w:p w14:paraId="47682F05"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Grambsch PM, Therneau TM (1994) Proportional hazards tests and diagnostics based on weighted residuals. </w:t>
      </w:r>
      <w:r w:rsidRPr="00C1025D">
        <w:rPr>
          <w:rFonts w:ascii="Times New Roman" w:hAnsi="Times New Roman" w:cs="Times New Roman"/>
          <w:i/>
          <w:iCs/>
          <w:noProof/>
        </w:rPr>
        <w:t>Biometrika</w:t>
      </w:r>
      <w:r w:rsidRPr="00C1025D">
        <w:rPr>
          <w:rFonts w:ascii="Times New Roman" w:hAnsi="Times New Roman" w:cs="Times New Roman"/>
          <w:noProof/>
        </w:rPr>
        <w:t xml:space="preserve"> </w:t>
      </w:r>
      <w:r w:rsidRPr="00C1025D">
        <w:rPr>
          <w:rFonts w:ascii="Times New Roman" w:hAnsi="Times New Roman" w:cs="Times New Roman"/>
          <w:b/>
          <w:bCs/>
          <w:noProof/>
        </w:rPr>
        <w:t>81</w:t>
      </w:r>
      <w:r w:rsidRPr="00C1025D">
        <w:rPr>
          <w:rFonts w:ascii="Times New Roman" w:hAnsi="Times New Roman" w:cs="Times New Roman"/>
          <w:noProof/>
        </w:rPr>
        <w:t>: 515–526, doi:10.1093/biomet/81.3.515.</w:t>
      </w:r>
    </w:p>
    <w:p w14:paraId="02E0AF82"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Grønhøj Larsen C, Gyldenløve M, Jensen DH, Therkildsen MH, Kiss K, Norrild B, Konge L, von Buchwald C (2014) Correlation between human papillomavirus and p16 overexpression in oropharyngeal tumours: a systematic review.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110</w:t>
      </w:r>
      <w:r w:rsidRPr="00C1025D">
        <w:rPr>
          <w:rFonts w:ascii="Times New Roman" w:hAnsi="Times New Roman" w:cs="Times New Roman"/>
          <w:noProof/>
        </w:rPr>
        <w:t>: 1587–1594, doi:10.1038/bjc.2014.42.</w:t>
      </w:r>
    </w:p>
    <w:p w14:paraId="00B9B5CB"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Grønhøj Larsen C, Jensen DH, Carlander A-LF, Kiss K, Andersen L, Olsen CH, Andersen E, Garnæs E, Cilius F, Specht L, von Buchwald C (2016) Novel nomograms for survival and progression in HPV+ and HPV- oropharyngeal cancer: a population-based study of 1,542 consecutive patients. </w:t>
      </w:r>
      <w:r w:rsidRPr="00C1025D">
        <w:rPr>
          <w:rFonts w:ascii="Times New Roman" w:hAnsi="Times New Roman" w:cs="Times New Roman"/>
          <w:i/>
          <w:iCs/>
          <w:noProof/>
        </w:rPr>
        <w:t>Oncotarget</w:t>
      </w:r>
      <w:r w:rsidRPr="00C1025D">
        <w:rPr>
          <w:rFonts w:ascii="Times New Roman" w:hAnsi="Times New Roman" w:cs="Times New Roman"/>
          <w:noProof/>
        </w:rPr>
        <w:t xml:space="preserve"> doi:10.18632/oncotarget.12335.</w:t>
      </w:r>
    </w:p>
    <w:p w14:paraId="6F7FDCA0"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Hafkamp HC, Manni JJ, Haesevoets A, Voogd AC, Schepers M, Bot FJ, Hopman AH, Ramaekers FC, Speel EJ (2008) Marked differences in survival rate between smokers and nonsmokers with HPV 16-associated tonsillar carcinomas. </w:t>
      </w:r>
      <w:r w:rsidRPr="00C1025D">
        <w:rPr>
          <w:rFonts w:ascii="Times New Roman" w:hAnsi="Times New Roman" w:cs="Times New Roman"/>
          <w:i/>
          <w:iCs/>
          <w:noProof/>
        </w:rPr>
        <w:t>Int J cancerJournal Int du cancer</w:t>
      </w:r>
      <w:r w:rsidRPr="00C1025D">
        <w:rPr>
          <w:rFonts w:ascii="Times New Roman" w:hAnsi="Times New Roman" w:cs="Times New Roman"/>
          <w:noProof/>
        </w:rPr>
        <w:t xml:space="preserve"> </w:t>
      </w:r>
      <w:r w:rsidRPr="00C1025D">
        <w:rPr>
          <w:rFonts w:ascii="Times New Roman" w:hAnsi="Times New Roman" w:cs="Times New Roman"/>
          <w:b/>
          <w:bCs/>
          <w:noProof/>
        </w:rPr>
        <w:t>122</w:t>
      </w:r>
      <w:r w:rsidRPr="00C1025D">
        <w:rPr>
          <w:rFonts w:ascii="Times New Roman" w:hAnsi="Times New Roman" w:cs="Times New Roman"/>
          <w:noProof/>
        </w:rPr>
        <w:t>: 2656–2664.</w:t>
      </w:r>
    </w:p>
    <w:p w14:paraId="173FD996"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Harrell FE (2001) Regression modeling strategies. With applications to linear models, logistic regression, and survival analysis.</w:t>
      </w:r>
    </w:p>
    <w:p w14:paraId="078B12B5"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Harrell FE, Lee KL, Mark DB (1996) Multivariable prognostic models: issues in developing models, evaluating assumptions and adequacy, and measuring and reducing errors. </w:t>
      </w:r>
      <w:r w:rsidRPr="00C1025D">
        <w:rPr>
          <w:rFonts w:ascii="Times New Roman" w:hAnsi="Times New Roman" w:cs="Times New Roman"/>
          <w:i/>
          <w:iCs/>
          <w:noProof/>
        </w:rPr>
        <w:t>Stat Med</w:t>
      </w:r>
      <w:r w:rsidRPr="00C1025D">
        <w:rPr>
          <w:rFonts w:ascii="Times New Roman" w:hAnsi="Times New Roman" w:cs="Times New Roman"/>
          <w:noProof/>
        </w:rPr>
        <w:t xml:space="preserve"> </w:t>
      </w:r>
      <w:r w:rsidRPr="00C1025D">
        <w:rPr>
          <w:rFonts w:ascii="Times New Roman" w:hAnsi="Times New Roman" w:cs="Times New Roman"/>
          <w:b/>
          <w:bCs/>
          <w:noProof/>
        </w:rPr>
        <w:t>15</w:t>
      </w:r>
      <w:r w:rsidRPr="00C1025D">
        <w:rPr>
          <w:rFonts w:ascii="Times New Roman" w:hAnsi="Times New Roman" w:cs="Times New Roman"/>
          <w:noProof/>
        </w:rPr>
        <w:t>: 361–387, doi:10.1002/(SICI)1097-0258(19960229)15:4&lt;361::AID-SIM168&gt;3.0.CO;2-4.</w:t>
      </w:r>
    </w:p>
    <w:p w14:paraId="7D595A9B"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Hayes DN, Van Waes C, Seiwert TY (2015) Genetic Landscape of Human Papillomavirus-</w:t>
      </w:r>
      <w:r w:rsidRPr="00C1025D">
        <w:rPr>
          <w:rFonts w:ascii="Times New Roman" w:hAnsi="Times New Roman" w:cs="Times New Roman"/>
          <w:noProof/>
        </w:rPr>
        <w:lastRenderedPageBreak/>
        <w:t xml:space="preserve">Associated Head and Neck Cancer and Comparison to Tobacco-Related Tumors. </w:t>
      </w:r>
      <w:r w:rsidRPr="00C1025D">
        <w:rPr>
          <w:rFonts w:ascii="Times New Roman" w:hAnsi="Times New Roman" w:cs="Times New Roman"/>
          <w:i/>
          <w:iCs/>
          <w:noProof/>
        </w:rPr>
        <w:t>J Clin Oncol</w:t>
      </w:r>
      <w:r w:rsidRPr="00C1025D">
        <w:rPr>
          <w:rFonts w:ascii="Times New Roman" w:hAnsi="Times New Roman" w:cs="Times New Roman"/>
          <w:noProof/>
        </w:rPr>
        <w:t xml:space="preserve"> </w:t>
      </w:r>
      <w:r w:rsidRPr="00C1025D">
        <w:rPr>
          <w:rFonts w:ascii="Times New Roman" w:hAnsi="Times New Roman" w:cs="Times New Roman"/>
          <w:b/>
          <w:bCs/>
          <w:noProof/>
        </w:rPr>
        <w:t>33</w:t>
      </w:r>
      <w:r w:rsidRPr="00C1025D">
        <w:rPr>
          <w:rFonts w:ascii="Times New Roman" w:hAnsi="Times New Roman" w:cs="Times New Roman"/>
          <w:noProof/>
        </w:rPr>
        <w:t>: 3227–3234, doi:10.1200/JCO.2015.62.1086.</w:t>
      </w:r>
    </w:p>
    <w:p w14:paraId="67F5D6A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Hong AM, Dobbins TA, Lee CS, Jones D, Harnett GB, Armstrong BK, Clark JR, Milross CG, Kim J, O’Brien CJ, Rose BR (2010) Human papillomavirus predicts outcome in oropharyngeal cancer in patients treated primarily with surgery or radiation therapy.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103</w:t>
      </w:r>
      <w:r w:rsidRPr="00C1025D">
        <w:rPr>
          <w:rFonts w:ascii="Times New Roman" w:hAnsi="Times New Roman" w:cs="Times New Roman"/>
          <w:noProof/>
        </w:rPr>
        <w:t>: 1510–1517.</w:t>
      </w:r>
    </w:p>
    <w:p w14:paraId="5D37D51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Hosmer DW, Hosmer T, Le Cessie S, Lemeshow S (1997) A comparison of goodness-of-fit tests for the logistic regression model. </w:t>
      </w:r>
      <w:r w:rsidRPr="00C1025D">
        <w:rPr>
          <w:rFonts w:ascii="Times New Roman" w:hAnsi="Times New Roman" w:cs="Times New Roman"/>
          <w:i/>
          <w:iCs/>
          <w:noProof/>
        </w:rPr>
        <w:t>Stat Med</w:t>
      </w:r>
      <w:r w:rsidRPr="00C1025D">
        <w:rPr>
          <w:rFonts w:ascii="Times New Roman" w:hAnsi="Times New Roman" w:cs="Times New Roman"/>
          <w:noProof/>
        </w:rPr>
        <w:t xml:space="preserve"> </w:t>
      </w:r>
      <w:r w:rsidRPr="00C1025D">
        <w:rPr>
          <w:rFonts w:ascii="Times New Roman" w:hAnsi="Times New Roman" w:cs="Times New Roman"/>
          <w:b/>
          <w:bCs/>
          <w:noProof/>
        </w:rPr>
        <w:t>16</w:t>
      </w:r>
      <w:r w:rsidRPr="00C1025D">
        <w:rPr>
          <w:rFonts w:ascii="Times New Roman" w:hAnsi="Times New Roman" w:cs="Times New Roman"/>
          <w:noProof/>
        </w:rPr>
        <w:t>: 965–980.</w:t>
      </w:r>
    </w:p>
    <w:p w14:paraId="41F70E87"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Houwelingen JC van., Putter H (2012) Dynamic prediction in clinical survival analysis.</w:t>
      </w:r>
    </w:p>
    <w:p w14:paraId="3DF520D8"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Junor E, Kerr G, Oniscu A, Campbell S, Kouzeli I, Gourley C, Cuschieri K (2012) Benefit of chemotherapy as part of treatment for HPV DNA-positive but p16-negative squamous cell carcinoma of the oropharynx.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106</w:t>
      </w:r>
      <w:r w:rsidRPr="00C1025D">
        <w:rPr>
          <w:rFonts w:ascii="Times New Roman" w:hAnsi="Times New Roman" w:cs="Times New Roman"/>
          <w:noProof/>
        </w:rPr>
        <w:t>: 358–365.</w:t>
      </w:r>
    </w:p>
    <w:p w14:paraId="7FF9C31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Lawrence MS, Sougnez C, Lichtenstein L, Cibulskis K, Lander E, Gabriel SB, Getz G, Ally A, Balasundaram M, Birol I, Bowlby R, Brooks D, Butterfield YSN, Carlsen R, Cheng D, Chu A, Dhalla N, Guin R, Holt RA, Jones SJM, Lee D, Li HI, Marra MA, Mayo M, Moore RA, Mungall AJ, Gordon Robertson A, Schein JE, Sipahimalani P, Tam A, Thiessen N, Wong T, Protopopov A, Santoso N, Lee S, Parfenov M, Zhang J, Mahadeshwar HS, Tang J, Ren X, Seth S, Haseley P, Zeng D, Yang L, Xu AW, Song X, Pantazi A, Bristow CA, Hadjipanayis A, Seidman J, Chin L, Park PJ, Kucherlapati R, Akbani R, Casasent T, Liu W, Lu Y, Mills G, Motter T, Weinstein J, Diao L, Wang J, Hong Fan Y, Liu J, Wang K, Todd Auman J, Balu S, Bodenheimer T, Buda E, Neil Hayes D, Hoadley KA, Hoyle AP, Jefferys SR, Jones CD, Kimes PK, Liu Y, Marron JS, Meng S, Mieczkowski PA, Mose LE, Parker JS, Perou CM, Prins JF, Roach J, Shi Y, Simons J V., Singh D, Soloway MG, Tan D, Veluvolu U, Walter V, Waring S, Wilkerson MD, Wu J, Zhao N, Cherniack AD, Hammerman PS, Tward AD, Sekhar Pedamallu C, Saksena G, Jung J, Ojesina AI, Carter SL, Zack TI, Schumacher SE, Beroukhim R, Freeman SS, Meyerson M, Cho J, Noble MS, DiCara D, Zhang H, Heiman DI, Gehlenborg N, Voet D, Lin P, Frazer S, Stojanov P, Liu Y, Zou L, Kim J, </w:t>
      </w:r>
      <w:r w:rsidRPr="00C1025D">
        <w:rPr>
          <w:rFonts w:ascii="Times New Roman" w:hAnsi="Times New Roman" w:cs="Times New Roman"/>
          <w:noProof/>
        </w:rPr>
        <w:lastRenderedPageBreak/>
        <w:t xml:space="preserve">Muzny D, Doddapaneni H, Kovar C, Reid J, Morton D, Han Y, Hale W, Chao H, Chang K, Drummond JA, Gibbs RA, Kakkar N, Wheeler D, Xi L, Ciriello G, Ladanyi M, Lee W, Ramirez R, Sander C, Shen R, Sinha R, Weinhold N, Taylor BS, Arman Aksoy B, Dresdner G, Gao J, Gross B, Jacobsen A, Reva B, Schultz N, Onur Sumer S, Sun Y, Chan TA, Morris LG, Stuart J, Benz S, Ng S, Benz C, Yau C, Baylin SB, Cope L, Danilova L, Herman JG, Bootwalla M, Maglinte DT, Laird PW, Triche T, Weisenberger DJ, Van Den Berg DJ, Agrawal N, Bishop J, Boutros PC, Bruce JP, Averett Byers L, Califano J, Carey TE, Chen Z, Cheng H, Chiosea SI, Cohen E, Diergaarde B, Marie Egloff A, El-Naggar AK, Ferris RL, Frederick MJ, Grandis JR, Guo Y, Haddad RI, Harris T, Hui ABY, Jack Lee J, Lippman SM, Liu F-F, McHugh JB, Myers J, Kwok Shing Ng P, Perez-Ordonez B, Pickering CR, Prystowsky M, Romkes M, Saleh AD, Sartor MA, Seethala R, Seiwert TY, Si H, Van Waes C, Waggott DM, Wiznerowicz M, Yarbrough WG, Zhang J, Zuo Z, Burnett K, Crain D, Gardner J, Lau K, Mallery D, Morris S, Paulauskis J, Penny R, Shelton C, Shelton T, Sherman M, Yena P, Black AD, Bowen J, Frick J, Gastier-Foster JM, Harper HA, Leraas K, Lichtenberg TM, Ramirez NC, Wise L, Zmuda E, Baboud J, Jensen MA, Kahn AB, Pihl TD, Pot DA, Srinivasan D, Walton JS, Wan Y, Burton RA, Davidsen T, Demchok JA, Eley G, Ferguson ML, Mills Shaw KR, Ozenberger BA, Sheth M, Sofia HJ, Tarnuzzer R, Wang Z, Yang L, Claude Zenklusen J, Saller C, Tarvin K, Chen C, Bollag R, Weinberger P, Golusiński W, Golusiński P, Ibbs M, Korski K, Mackiewicz A, Suchorska W, Szybiak B, Curley E, Beard C, Mitchell C, Sandusky G, Ahn J, Khan Z, Irish J, Waldron J, William WN, Egea S, Gomez-Fernandez C, Herbert L, Bradford CR, Chepeha DB, Haddad AS, Jones TR, Komarck CM, Malakh M, Moyer JS, Nguyen A, Peterson LA, Prince ME, Rozek LS, Taylor EG, Walline HM, Wolf GT, Boice L, Chera BS, Funkhouser WK, Gulley ML, Hackman TG, Hayward MC, Huang M, Kimryn Rathmell W, Salazar AH, Shockley WW, Shores CG, Thorne L, Weissler MC, Wrenn S, Zanation AM, Brown BT, Pham M (2015) Comprehensive genomic characterization of head and neck squamous cell carcinomas. </w:t>
      </w:r>
      <w:r w:rsidRPr="00C1025D">
        <w:rPr>
          <w:rFonts w:ascii="Times New Roman" w:hAnsi="Times New Roman" w:cs="Times New Roman"/>
          <w:i/>
          <w:iCs/>
          <w:noProof/>
        </w:rPr>
        <w:t>Nature</w:t>
      </w:r>
      <w:r w:rsidRPr="00C1025D">
        <w:rPr>
          <w:rFonts w:ascii="Times New Roman" w:hAnsi="Times New Roman" w:cs="Times New Roman"/>
          <w:noProof/>
        </w:rPr>
        <w:t xml:space="preserve"> </w:t>
      </w:r>
      <w:r w:rsidRPr="00C1025D">
        <w:rPr>
          <w:rFonts w:ascii="Times New Roman" w:hAnsi="Times New Roman" w:cs="Times New Roman"/>
          <w:b/>
          <w:bCs/>
          <w:noProof/>
        </w:rPr>
        <w:t>517</w:t>
      </w:r>
      <w:r w:rsidRPr="00C1025D">
        <w:rPr>
          <w:rFonts w:ascii="Times New Roman" w:hAnsi="Times New Roman" w:cs="Times New Roman"/>
          <w:noProof/>
        </w:rPr>
        <w:t>: 576–582, doi:10.1038/nature14129.</w:t>
      </w:r>
    </w:p>
    <w:p w14:paraId="2BBEA4F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lastRenderedPageBreak/>
        <w:t xml:space="preserve">Lewis JR J (2012) p16 Immunohistochemistry as a standalone test for risk stratification in oropharyngeal squamous cell carcinoma. </w:t>
      </w:r>
      <w:r w:rsidRPr="00C1025D">
        <w:rPr>
          <w:rFonts w:ascii="Times New Roman" w:hAnsi="Times New Roman" w:cs="Times New Roman"/>
          <w:i/>
          <w:iCs/>
          <w:noProof/>
        </w:rPr>
        <w:t>Head Neck Pathol</w:t>
      </w:r>
      <w:r w:rsidRPr="00C1025D">
        <w:rPr>
          <w:rFonts w:ascii="Times New Roman" w:hAnsi="Times New Roman" w:cs="Times New Roman"/>
          <w:noProof/>
        </w:rPr>
        <w:t xml:space="preserve"> </w:t>
      </w:r>
      <w:r w:rsidRPr="00C1025D">
        <w:rPr>
          <w:rFonts w:ascii="Times New Roman" w:hAnsi="Times New Roman" w:cs="Times New Roman"/>
          <w:b/>
          <w:bCs/>
          <w:noProof/>
        </w:rPr>
        <w:t>6 Suppl 1</w:t>
      </w:r>
      <w:r w:rsidRPr="00C1025D">
        <w:rPr>
          <w:rFonts w:ascii="Times New Roman" w:hAnsi="Times New Roman" w:cs="Times New Roman"/>
          <w:noProof/>
        </w:rPr>
        <w:t>: S75-82.</w:t>
      </w:r>
    </w:p>
    <w:p w14:paraId="4BCBA6EB"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Marklund L, Nasman A, Ramqvist T, Dalianis T, Munck-Wikland E, Hammarstedt L (2012) Prevalence of human papillomavirus and survival in oropharyngeal cancer other than tonsil or base of tongue cancer. </w:t>
      </w:r>
      <w:r w:rsidRPr="00C1025D">
        <w:rPr>
          <w:rFonts w:ascii="Times New Roman" w:hAnsi="Times New Roman" w:cs="Times New Roman"/>
          <w:i/>
          <w:iCs/>
          <w:noProof/>
        </w:rPr>
        <w:t>Cancer Med</w:t>
      </w:r>
      <w:r w:rsidRPr="00C1025D">
        <w:rPr>
          <w:rFonts w:ascii="Times New Roman" w:hAnsi="Times New Roman" w:cs="Times New Roman"/>
          <w:noProof/>
        </w:rPr>
        <w:t xml:space="preserve"> </w:t>
      </w:r>
      <w:r w:rsidRPr="00C1025D">
        <w:rPr>
          <w:rFonts w:ascii="Times New Roman" w:hAnsi="Times New Roman" w:cs="Times New Roman"/>
          <w:b/>
          <w:bCs/>
          <w:noProof/>
        </w:rPr>
        <w:t>1</w:t>
      </w:r>
      <w:r w:rsidRPr="00C1025D">
        <w:rPr>
          <w:rFonts w:ascii="Times New Roman" w:hAnsi="Times New Roman" w:cs="Times New Roman"/>
          <w:noProof/>
        </w:rPr>
        <w:t>: 82–88.</w:t>
      </w:r>
    </w:p>
    <w:p w14:paraId="5ECF63A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Marur S, D’Souza G, Westra WH, Forastiere AA (2010) HPV-associated head and neck cancer: a virus-related cancer epidemic. </w:t>
      </w:r>
      <w:r w:rsidRPr="00C1025D">
        <w:rPr>
          <w:rFonts w:ascii="Times New Roman" w:hAnsi="Times New Roman" w:cs="Times New Roman"/>
          <w:i/>
          <w:iCs/>
          <w:noProof/>
        </w:rPr>
        <w:t>Lancet Oncol</w:t>
      </w:r>
      <w:r w:rsidRPr="00C1025D">
        <w:rPr>
          <w:rFonts w:ascii="Times New Roman" w:hAnsi="Times New Roman" w:cs="Times New Roman"/>
          <w:noProof/>
        </w:rPr>
        <w:t xml:space="preserve"> </w:t>
      </w:r>
      <w:r w:rsidRPr="00C1025D">
        <w:rPr>
          <w:rFonts w:ascii="Times New Roman" w:hAnsi="Times New Roman" w:cs="Times New Roman"/>
          <w:b/>
          <w:bCs/>
          <w:noProof/>
        </w:rPr>
        <w:t>11</w:t>
      </w:r>
      <w:r w:rsidRPr="00C1025D">
        <w:rPr>
          <w:rFonts w:ascii="Times New Roman" w:hAnsi="Times New Roman" w:cs="Times New Roman"/>
          <w:noProof/>
        </w:rPr>
        <w:t>: 781–789.</w:t>
      </w:r>
    </w:p>
    <w:p w14:paraId="552E04A8"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Masterson L, Moualed D, Liu ZW, Howard JEF, Dwivedi RC, Tysome JR, Benson R, Sterling JC, Sudhoff H, Jani P, Goon PKC (2014) De-escalation treatment protocols for human papillomavirus-associated oropharyngeal squamous cell carcinoma: a systematic review and meta-analysis of current clinical trials. </w:t>
      </w:r>
      <w:r w:rsidRPr="00C1025D">
        <w:rPr>
          <w:rFonts w:ascii="Times New Roman" w:hAnsi="Times New Roman" w:cs="Times New Roman"/>
          <w:i/>
          <w:iCs/>
          <w:noProof/>
        </w:rPr>
        <w:t>Eur J Cancer</w:t>
      </w:r>
      <w:r w:rsidRPr="00C1025D">
        <w:rPr>
          <w:rFonts w:ascii="Times New Roman" w:hAnsi="Times New Roman" w:cs="Times New Roman"/>
          <w:noProof/>
        </w:rPr>
        <w:t xml:space="preserve"> </w:t>
      </w:r>
      <w:r w:rsidRPr="00C1025D">
        <w:rPr>
          <w:rFonts w:ascii="Times New Roman" w:hAnsi="Times New Roman" w:cs="Times New Roman"/>
          <w:b/>
          <w:bCs/>
          <w:noProof/>
        </w:rPr>
        <w:t>50</w:t>
      </w:r>
      <w:r w:rsidRPr="00C1025D">
        <w:rPr>
          <w:rFonts w:ascii="Times New Roman" w:hAnsi="Times New Roman" w:cs="Times New Roman"/>
          <w:noProof/>
        </w:rPr>
        <w:t>: 2636–2648, doi:10.1016/j.ejca.2014.07.001.</w:t>
      </w:r>
    </w:p>
    <w:p w14:paraId="617593D2"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Mellin H, Friesland S, Lewensohn R, Dalianis T, Munck-Wikland E (2000a) Human papillomavirus (HPV) DNA in tonsillar cancer: clinical correlates, risk of relapse, and survival. </w:t>
      </w:r>
      <w:r w:rsidRPr="00C1025D">
        <w:rPr>
          <w:rFonts w:ascii="Times New Roman" w:hAnsi="Times New Roman" w:cs="Times New Roman"/>
          <w:i/>
          <w:iCs/>
          <w:noProof/>
        </w:rPr>
        <w:t>Int J cancer</w:t>
      </w:r>
      <w:r w:rsidRPr="00C1025D">
        <w:rPr>
          <w:rFonts w:ascii="Times New Roman" w:hAnsi="Times New Roman" w:cs="Times New Roman"/>
          <w:noProof/>
        </w:rPr>
        <w:t xml:space="preserve"> </w:t>
      </w:r>
      <w:r w:rsidRPr="00C1025D">
        <w:rPr>
          <w:rFonts w:ascii="Times New Roman" w:hAnsi="Times New Roman" w:cs="Times New Roman"/>
          <w:b/>
          <w:bCs/>
          <w:noProof/>
        </w:rPr>
        <w:t>89</w:t>
      </w:r>
      <w:r w:rsidRPr="00C1025D">
        <w:rPr>
          <w:rFonts w:ascii="Times New Roman" w:hAnsi="Times New Roman" w:cs="Times New Roman"/>
          <w:noProof/>
        </w:rPr>
        <w:t>: 300–304.</w:t>
      </w:r>
    </w:p>
    <w:p w14:paraId="76B4C39D"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Mellin H, Friesland S, Lewensohn R, Dalianis T, Munck-Wikland E (2000b) Human papillomavirus (HPV) DNA in tonsillar cancer: clinical correlates, risk of relapse, and survival. </w:t>
      </w:r>
      <w:r w:rsidRPr="00C1025D">
        <w:rPr>
          <w:rFonts w:ascii="Times New Roman" w:hAnsi="Times New Roman" w:cs="Times New Roman"/>
          <w:i/>
          <w:iCs/>
          <w:noProof/>
        </w:rPr>
        <w:t>Int J Cancer</w:t>
      </w:r>
      <w:r w:rsidRPr="00C1025D">
        <w:rPr>
          <w:rFonts w:ascii="Times New Roman" w:hAnsi="Times New Roman" w:cs="Times New Roman"/>
          <w:noProof/>
        </w:rPr>
        <w:t xml:space="preserve"> </w:t>
      </w:r>
      <w:r w:rsidRPr="00C1025D">
        <w:rPr>
          <w:rFonts w:ascii="Times New Roman" w:hAnsi="Times New Roman" w:cs="Times New Roman"/>
          <w:b/>
          <w:bCs/>
          <w:noProof/>
        </w:rPr>
        <w:t>89</w:t>
      </w:r>
      <w:r w:rsidRPr="00C1025D">
        <w:rPr>
          <w:rFonts w:ascii="Times New Roman" w:hAnsi="Times New Roman" w:cs="Times New Roman"/>
          <w:noProof/>
        </w:rPr>
        <w:t>: 300–304, doi:10.1002/1097-0215(20000520)89:3&lt;300::AID-IJC14&gt;3.0.CO;2-G [pii].</w:t>
      </w:r>
    </w:p>
    <w:p w14:paraId="0FC1668F"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Mirghani H, Casiraghi O, Guerlain J, Amen F, He M-X, Ma X-J, Luo Y, Mourareau C, Drusch F, Lakdhar A Ben, Melkane A, St Guily L, Badoual C, Scoazec JY, Borget I, Aupérin A, Dalstein V, Vielh P (2016) Diagnosis of HPV driven oropharyngeal cancers: Comparing p16 based algorithms with the RNAscope HPV-test. </w:t>
      </w:r>
      <w:r w:rsidRPr="00C1025D">
        <w:rPr>
          <w:rFonts w:ascii="Times New Roman" w:hAnsi="Times New Roman" w:cs="Times New Roman"/>
          <w:i/>
          <w:iCs/>
          <w:noProof/>
        </w:rPr>
        <w:t>Oral Oncol</w:t>
      </w:r>
      <w:r w:rsidRPr="00C1025D">
        <w:rPr>
          <w:rFonts w:ascii="Times New Roman" w:hAnsi="Times New Roman" w:cs="Times New Roman"/>
          <w:noProof/>
        </w:rPr>
        <w:t xml:space="preserve"> </w:t>
      </w:r>
      <w:r w:rsidRPr="00C1025D">
        <w:rPr>
          <w:rFonts w:ascii="Times New Roman" w:hAnsi="Times New Roman" w:cs="Times New Roman"/>
          <w:b/>
          <w:bCs/>
          <w:noProof/>
        </w:rPr>
        <w:t>62</w:t>
      </w:r>
      <w:r w:rsidRPr="00C1025D">
        <w:rPr>
          <w:rFonts w:ascii="Times New Roman" w:hAnsi="Times New Roman" w:cs="Times New Roman"/>
          <w:noProof/>
        </w:rPr>
        <w:t>: 101–108, doi:10.1016/j.oraloncology.2016.10.009.</w:t>
      </w:r>
    </w:p>
    <w:p w14:paraId="09882D7B"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Nasman A, Andersson E, Nordfors C, Grun N, Johansson H, Munck-Wikland E, Massucci G, Dalianis T, Ramqvist T (2013) MHC class I expression in HPV positive and negative tonsillar squamous cell carcinoma in correlation to clinical outcome. </w:t>
      </w:r>
      <w:r w:rsidRPr="00C1025D">
        <w:rPr>
          <w:rFonts w:ascii="Times New Roman" w:hAnsi="Times New Roman" w:cs="Times New Roman"/>
          <w:i/>
          <w:iCs/>
          <w:noProof/>
        </w:rPr>
        <w:t>Int J cancerJournal Int du cancer</w:t>
      </w:r>
      <w:r w:rsidRPr="00C1025D">
        <w:rPr>
          <w:rFonts w:ascii="Times New Roman" w:hAnsi="Times New Roman" w:cs="Times New Roman"/>
          <w:noProof/>
        </w:rPr>
        <w:t xml:space="preserve"> </w:t>
      </w:r>
      <w:r w:rsidRPr="00C1025D">
        <w:rPr>
          <w:rFonts w:ascii="Times New Roman" w:hAnsi="Times New Roman" w:cs="Times New Roman"/>
          <w:b/>
          <w:bCs/>
          <w:noProof/>
        </w:rPr>
        <w:t>132</w:t>
      </w:r>
      <w:r w:rsidRPr="00C1025D">
        <w:rPr>
          <w:rFonts w:ascii="Times New Roman" w:hAnsi="Times New Roman" w:cs="Times New Roman"/>
          <w:noProof/>
        </w:rPr>
        <w:t>: 72–81.</w:t>
      </w:r>
    </w:p>
    <w:p w14:paraId="48457DA2"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lastRenderedPageBreak/>
        <w:t xml:space="preserve">Nordfors C, Grün N, Tertipis N, Ährlund-Richter A, Haeggblom L, Sivars L, Du J, Nyberg T, Marklund L, Munck-Wikland E, Näsman A, Ramqvist T, Dalianis T (2013a) CD8+ and CD4+ tumour infiltrating lymphocytes in relation to human papillomavirus status and clinical outcome in tonsillar and base of tongue squamous cell carcinoma. </w:t>
      </w:r>
      <w:r w:rsidRPr="00C1025D">
        <w:rPr>
          <w:rFonts w:ascii="Times New Roman" w:hAnsi="Times New Roman" w:cs="Times New Roman"/>
          <w:i/>
          <w:iCs/>
          <w:noProof/>
        </w:rPr>
        <w:t>Eur J Cancer</w:t>
      </w:r>
      <w:r w:rsidRPr="00C1025D">
        <w:rPr>
          <w:rFonts w:ascii="Times New Roman" w:hAnsi="Times New Roman" w:cs="Times New Roman"/>
          <w:noProof/>
        </w:rPr>
        <w:t xml:space="preserve"> </w:t>
      </w:r>
      <w:r w:rsidRPr="00C1025D">
        <w:rPr>
          <w:rFonts w:ascii="Times New Roman" w:hAnsi="Times New Roman" w:cs="Times New Roman"/>
          <w:b/>
          <w:bCs/>
          <w:noProof/>
        </w:rPr>
        <w:t>49</w:t>
      </w:r>
      <w:r w:rsidRPr="00C1025D">
        <w:rPr>
          <w:rFonts w:ascii="Times New Roman" w:hAnsi="Times New Roman" w:cs="Times New Roman"/>
          <w:noProof/>
        </w:rPr>
        <w:t>: 2522–2530, doi:10.1016/j.ejca.2013.03.019.</w:t>
      </w:r>
    </w:p>
    <w:p w14:paraId="2CF1814D"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Nordfors C, Grün N, Tertipis N, Ährlund-Richter A, Haeggblom L, Sivars L, Du J, Nyberg T, Marklund L, Munck-Wikland E, Näsman A, Ramqvist T, Dalianis T (2013b) CD8+ and CD4+ tumour infiltrating lymphocytes in relation to human papillomavirus status and clinical outcome in tonsillar and base of tongue squamous cell carcinoma. </w:t>
      </w:r>
      <w:r w:rsidRPr="00C1025D">
        <w:rPr>
          <w:rFonts w:ascii="Times New Roman" w:hAnsi="Times New Roman" w:cs="Times New Roman"/>
          <w:i/>
          <w:iCs/>
          <w:noProof/>
        </w:rPr>
        <w:t>Eur J Cancer</w:t>
      </w:r>
      <w:r w:rsidRPr="00C1025D">
        <w:rPr>
          <w:rFonts w:ascii="Times New Roman" w:hAnsi="Times New Roman" w:cs="Times New Roman"/>
          <w:noProof/>
        </w:rPr>
        <w:t xml:space="preserve"> </w:t>
      </w:r>
      <w:r w:rsidRPr="00C1025D">
        <w:rPr>
          <w:rFonts w:ascii="Times New Roman" w:hAnsi="Times New Roman" w:cs="Times New Roman"/>
          <w:b/>
          <w:bCs/>
          <w:noProof/>
        </w:rPr>
        <w:t>49</w:t>
      </w:r>
      <w:r w:rsidRPr="00C1025D">
        <w:rPr>
          <w:rFonts w:ascii="Times New Roman" w:hAnsi="Times New Roman" w:cs="Times New Roman"/>
          <w:noProof/>
        </w:rPr>
        <w:t>: 2522–2530, doi:10.1016/j.ejca.2013.03.019.</w:t>
      </w:r>
    </w:p>
    <w:p w14:paraId="47FA2B75"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Preuss SF, Weinell A, Molitor M, Stenner M, Semrau R, Drebber U, Weissenborn SJ, Speel EJM, Wittekindt C, Guntinas-Lichius O, Hoffmann TK, Eslick GD, Klussmann JP (2008) Nuclear survivin expression is associated with HPV-independent carcinogenesis and is an indicator of poor prognosis in oropharyngeal cancer.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98</w:t>
      </w:r>
      <w:r w:rsidRPr="00C1025D">
        <w:rPr>
          <w:rFonts w:ascii="Times New Roman" w:hAnsi="Times New Roman" w:cs="Times New Roman"/>
          <w:noProof/>
        </w:rPr>
        <w:t>: 627–632, doi:10.1038/sj.bjc.6604192.</w:t>
      </w:r>
    </w:p>
    <w:p w14:paraId="63620217"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Prigge E-S, Urban K, Stiegler S, Müller M, Kloor M, Mai S, Ottstadt M, Lohr F, Wenz F, Wagner S, Wittekindt C, Klussmann JP, Hampl M, von Knebel Doeberitz M, Reuschenbach M (2014) No evidence of oncogenic KRAS mutations in squamous cell carcinomas of the anogenital tract and head and neck region independent of human papillomavirus and p16(INK4a) status. </w:t>
      </w:r>
      <w:r w:rsidRPr="00C1025D">
        <w:rPr>
          <w:rFonts w:ascii="Times New Roman" w:hAnsi="Times New Roman" w:cs="Times New Roman"/>
          <w:i/>
          <w:iCs/>
          <w:noProof/>
        </w:rPr>
        <w:t>Hum Pathol</w:t>
      </w:r>
      <w:r w:rsidRPr="00C1025D">
        <w:rPr>
          <w:rFonts w:ascii="Times New Roman" w:hAnsi="Times New Roman" w:cs="Times New Roman"/>
          <w:noProof/>
        </w:rPr>
        <w:t xml:space="preserve"> </w:t>
      </w:r>
      <w:r w:rsidRPr="00C1025D">
        <w:rPr>
          <w:rFonts w:ascii="Times New Roman" w:hAnsi="Times New Roman" w:cs="Times New Roman"/>
          <w:b/>
          <w:bCs/>
          <w:noProof/>
        </w:rPr>
        <w:t>45</w:t>
      </w:r>
      <w:r w:rsidRPr="00C1025D">
        <w:rPr>
          <w:rFonts w:ascii="Times New Roman" w:hAnsi="Times New Roman" w:cs="Times New Roman"/>
          <w:noProof/>
        </w:rPr>
        <w:t>: 2347–2354, doi:10.1016/j.humpath.2014.08.001.</w:t>
      </w:r>
    </w:p>
    <w:p w14:paraId="41F71D5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R Development Core Team (2016) R: A Language and Environment for Statistical Computing. </w:t>
      </w:r>
      <w:r w:rsidRPr="00C1025D">
        <w:rPr>
          <w:rFonts w:ascii="Times New Roman" w:hAnsi="Times New Roman" w:cs="Times New Roman"/>
          <w:i/>
          <w:iCs/>
          <w:noProof/>
        </w:rPr>
        <w:t>R Found Stat Comput Vienna Austria</w:t>
      </w:r>
      <w:r w:rsidRPr="00C1025D">
        <w:rPr>
          <w:rFonts w:ascii="Times New Roman" w:hAnsi="Times New Roman" w:cs="Times New Roman"/>
          <w:noProof/>
        </w:rPr>
        <w:t xml:space="preserve"> </w:t>
      </w:r>
      <w:r w:rsidRPr="00C1025D">
        <w:rPr>
          <w:rFonts w:ascii="Times New Roman" w:hAnsi="Times New Roman" w:cs="Times New Roman"/>
          <w:b/>
          <w:bCs/>
          <w:noProof/>
        </w:rPr>
        <w:t>0</w:t>
      </w:r>
      <w:r w:rsidRPr="00C1025D">
        <w:rPr>
          <w:rFonts w:ascii="Times New Roman" w:hAnsi="Times New Roman" w:cs="Times New Roman"/>
          <w:noProof/>
        </w:rPr>
        <w:t>: {ISBN} 3-900051-07-0, doi:10.1038/sj.hdy.6800737.</w:t>
      </w:r>
    </w:p>
    <w:p w14:paraId="402DB5E0"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Rios Velazquez E, Hoebers F, Aerts HJWL, Rietbergen MM, Brakenhoff RH, Leemans RC, Speel EJ, Straetmans J, Kremer B, Lambin P (2014) Externally validated HPV-based prognostic nomogram for oropharyngeal carcinoma patients yields more accurate predictions than TNM staging. </w:t>
      </w:r>
      <w:r w:rsidRPr="00C1025D">
        <w:rPr>
          <w:rFonts w:ascii="Times New Roman" w:hAnsi="Times New Roman" w:cs="Times New Roman"/>
          <w:i/>
          <w:iCs/>
          <w:noProof/>
        </w:rPr>
        <w:t>Radiother Oncol</w:t>
      </w:r>
      <w:r w:rsidRPr="00C1025D">
        <w:rPr>
          <w:rFonts w:ascii="Times New Roman" w:hAnsi="Times New Roman" w:cs="Times New Roman"/>
          <w:noProof/>
        </w:rPr>
        <w:t xml:space="preserve"> </w:t>
      </w:r>
      <w:r w:rsidRPr="00C1025D">
        <w:rPr>
          <w:rFonts w:ascii="Times New Roman" w:hAnsi="Times New Roman" w:cs="Times New Roman"/>
          <w:b/>
          <w:bCs/>
          <w:noProof/>
        </w:rPr>
        <w:t>113</w:t>
      </w:r>
      <w:r w:rsidRPr="00C1025D">
        <w:rPr>
          <w:rFonts w:ascii="Times New Roman" w:hAnsi="Times New Roman" w:cs="Times New Roman"/>
          <w:noProof/>
        </w:rPr>
        <w:t>: 324–330, doi:10.1016/j.radonc.2014.09.005.</w:t>
      </w:r>
    </w:p>
    <w:p w14:paraId="34A7245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lastRenderedPageBreak/>
        <w:t xml:space="preserve">Rittà M, De Andrea M, Mondini M, Mazibrada J, Giordano C, Pecorari G, Garzaro M, Landolfo V, Schena M, Chiusa L, Landolfo S (2009) Cell cycle and viral and immunologic profiles of head and neck squamous cell carcinoma as predictable variables of tumor progression. </w:t>
      </w:r>
      <w:r w:rsidRPr="00C1025D">
        <w:rPr>
          <w:rFonts w:ascii="Times New Roman" w:hAnsi="Times New Roman" w:cs="Times New Roman"/>
          <w:i/>
          <w:iCs/>
          <w:noProof/>
        </w:rPr>
        <w:t>Head Neck</w:t>
      </w:r>
      <w:r w:rsidRPr="00C1025D">
        <w:rPr>
          <w:rFonts w:ascii="Times New Roman" w:hAnsi="Times New Roman" w:cs="Times New Roman"/>
          <w:noProof/>
        </w:rPr>
        <w:t xml:space="preserve"> </w:t>
      </w:r>
      <w:r w:rsidRPr="00C1025D">
        <w:rPr>
          <w:rFonts w:ascii="Times New Roman" w:hAnsi="Times New Roman" w:cs="Times New Roman"/>
          <w:b/>
          <w:bCs/>
          <w:noProof/>
        </w:rPr>
        <w:t>31</w:t>
      </w:r>
      <w:r w:rsidRPr="00C1025D">
        <w:rPr>
          <w:rFonts w:ascii="Times New Roman" w:hAnsi="Times New Roman" w:cs="Times New Roman"/>
          <w:noProof/>
        </w:rPr>
        <w:t>: 318–327, doi:10.1002/hed.20977.</w:t>
      </w:r>
    </w:p>
    <w:p w14:paraId="0B2A393C"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De Roda Husman AM, Walboomers JMM, Van den Brule AJC, Meijer CJLM, Snijders PJF (1995) The use of general primers GP5 and GP6 elongated at their 3’ ends with adjacent highly conserved sequences improves human papillomavirus detection by PCR. </w:t>
      </w:r>
      <w:r w:rsidRPr="00C1025D">
        <w:rPr>
          <w:rFonts w:ascii="Times New Roman" w:hAnsi="Times New Roman" w:cs="Times New Roman"/>
          <w:i/>
          <w:iCs/>
          <w:noProof/>
        </w:rPr>
        <w:t>J Gen Virol</w:t>
      </w:r>
      <w:r w:rsidRPr="00C1025D">
        <w:rPr>
          <w:rFonts w:ascii="Times New Roman" w:hAnsi="Times New Roman" w:cs="Times New Roman"/>
          <w:noProof/>
        </w:rPr>
        <w:t xml:space="preserve"> </w:t>
      </w:r>
      <w:r w:rsidRPr="00C1025D">
        <w:rPr>
          <w:rFonts w:ascii="Times New Roman" w:hAnsi="Times New Roman" w:cs="Times New Roman"/>
          <w:b/>
          <w:bCs/>
          <w:noProof/>
        </w:rPr>
        <w:t>76</w:t>
      </w:r>
      <w:r w:rsidRPr="00C1025D">
        <w:rPr>
          <w:rFonts w:ascii="Times New Roman" w:hAnsi="Times New Roman" w:cs="Times New Roman"/>
          <w:noProof/>
        </w:rPr>
        <w:t>: 1057–1062, doi:10.1099/0022-1317-76-4-1057.</w:t>
      </w:r>
    </w:p>
    <w:p w14:paraId="6DE27089"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Romagosa C, Simonetti S, López-Vicente L, Mazo A, Lleonart ME, Castellvi J, Ramon y Cajal S (2011) p16Ink4a overexpression in cancer: a tumor suppressor gene associated with senescence and high-grade tumors. </w:t>
      </w:r>
      <w:r w:rsidRPr="00C1025D">
        <w:rPr>
          <w:rFonts w:ascii="Times New Roman" w:hAnsi="Times New Roman" w:cs="Times New Roman"/>
          <w:i/>
          <w:iCs/>
          <w:noProof/>
        </w:rPr>
        <w:t>Oncogene</w:t>
      </w:r>
      <w:r w:rsidRPr="00C1025D">
        <w:rPr>
          <w:rFonts w:ascii="Times New Roman" w:hAnsi="Times New Roman" w:cs="Times New Roman"/>
          <w:noProof/>
        </w:rPr>
        <w:t xml:space="preserve"> </w:t>
      </w:r>
      <w:r w:rsidRPr="00C1025D">
        <w:rPr>
          <w:rFonts w:ascii="Times New Roman" w:hAnsi="Times New Roman" w:cs="Times New Roman"/>
          <w:b/>
          <w:bCs/>
          <w:noProof/>
        </w:rPr>
        <w:t>30</w:t>
      </w:r>
      <w:r w:rsidRPr="00C1025D">
        <w:rPr>
          <w:rFonts w:ascii="Times New Roman" w:hAnsi="Times New Roman" w:cs="Times New Roman"/>
          <w:noProof/>
        </w:rPr>
        <w:t>: 2087–2097, doi:10.1038/onc.2010.614.</w:t>
      </w:r>
    </w:p>
    <w:p w14:paraId="23042B63"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Saber CN, Grønhøj Larsen C, Dalianis T, von Buchwald C (2016) Immune cells and prognosis in HPV-associated oropharyngeal squamous cell carcinomas: Review of the literature. </w:t>
      </w:r>
      <w:r w:rsidRPr="00C1025D">
        <w:rPr>
          <w:rFonts w:ascii="Times New Roman" w:hAnsi="Times New Roman" w:cs="Times New Roman"/>
          <w:i/>
          <w:iCs/>
          <w:noProof/>
        </w:rPr>
        <w:t>Oral Oncol</w:t>
      </w:r>
      <w:r w:rsidRPr="00C1025D">
        <w:rPr>
          <w:rFonts w:ascii="Times New Roman" w:hAnsi="Times New Roman" w:cs="Times New Roman"/>
          <w:noProof/>
        </w:rPr>
        <w:t xml:space="preserve"> </w:t>
      </w:r>
      <w:r w:rsidRPr="00C1025D">
        <w:rPr>
          <w:rFonts w:ascii="Times New Roman" w:hAnsi="Times New Roman" w:cs="Times New Roman"/>
          <w:b/>
          <w:bCs/>
          <w:noProof/>
        </w:rPr>
        <w:t>58</w:t>
      </w:r>
      <w:r w:rsidRPr="00C1025D">
        <w:rPr>
          <w:rFonts w:ascii="Times New Roman" w:hAnsi="Times New Roman" w:cs="Times New Roman"/>
          <w:noProof/>
        </w:rPr>
        <w:t>: 8–13, doi:http://dx.doi.org/10.1016/j.oraloncology.2016.04.004.</w:t>
      </w:r>
    </w:p>
    <w:p w14:paraId="720132EE"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Schache AG, Powell NG, Cuschieri KS, Robinson M, Leary S, Mehanna H, Rapozo D, Long A, Cubie H, Junor E, Monaghan H, Harrington KJ, Nutting CM, Schick U, Lau AS, Upile N, Sheard J, Brougham K, West CML, Oguejiofor K, Thomas S, Ness AR, Pring M, Thomas GJ, King E V, McCance DJ, James JA, Moran M, Sloan P, Shaw RJ, Evans M, Jones TM (2016) HPV-Related Oropharynx Cancer in the United Kingdom: An Evolution in the Understanding of Disease Etiology. </w:t>
      </w:r>
      <w:r w:rsidRPr="00C1025D">
        <w:rPr>
          <w:rFonts w:ascii="Times New Roman" w:hAnsi="Times New Roman" w:cs="Times New Roman"/>
          <w:i/>
          <w:iCs/>
          <w:noProof/>
        </w:rPr>
        <w:t>Cancer Res</w:t>
      </w:r>
      <w:r w:rsidRPr="00C1025D">
        <w:rPr>
          <w:rFonts w:ascii="Times New Roman" w:hAnsi="Times New Roman" w:cs="Times New Roman"/>
          <w:noProof/>
        </w:rPr>
        <w:t xml:space="preserve"> </w:t>
      </w:r>
      <w:r w:rsidRPr="00C1025D">
        <w:rPr>
          <w:rFonts w:ascii="Times New Roman" w:hAnsi="Times New Roman" w:cs="Times New Roman"/>
          <w:b/>
          <w:bCs/>
          <w:noProof/>
        </w:rPr>
        <w:t>76</w:t>
      </w:r>
      <w:r w:rsidRPr="00C1025D">
        <w:rPr>
          <w:rFonts w:ascii="Times New Roman" w:hAnsi="Times New Roman" w:cs="Times New Roman"/>
          <w:noProof/>
        </w:rPr>
        <w:t>: 6598–6606, doi:10.1158/0008-5472.CAN-16-0633.</w:t>
      </w:r>
    </w:p>
    <w:p w14:paraId="330BB69E"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Schmitt M, Dondog B, Waterboer T, Pawlita M (2008) Homogeneous amplification of genital human alpha papillomaviruses by PCR using novel broad-spectrum GP5+ and GP6+ primers. </w:t>
      </w:r>
      <w:r w:rsidRPr="00C1025D">
        <w:rPr>
          <w:rFonts w:ascii="Times New Roman" w:hAnsi="Times New Roman" w:cs="Times New Roman"/>
          <w:i/>
          <w:iCs/>
          <w:noProof/>
        </w:rPr>
        <w:t>J Clin Microbiol</w:t>
      </w:r>
      <w:r w:rsidRPr="00C1025D">
        <w:rPr>
          <w:rFonts w:ascii="Times New Roman" w:hAnsi="Times New Roman" w:cs="Times New Roman"/>
          <w:noProof/>
        </w:rPr>
        <w:t xml:space="preserve"> </w:t>
      </w:r>
      <w:r w:rsidRPr="00C1025D">
        <w:rPr>
          <w:rFonts w:ascii="Times New Roman" w:hAnsi="Times New Roman" w:cs="Times New Roman"/>
          <w:b/>
          <w:bCs/>
          <w:noProof/>
        </w:rPr>
        <w:t>46</w:t>
      </w:r>
      <w:r w:rsidRPr="00C1025D">
        <w:rPr>
          <w:rFonts w:ascii="Times New Roman" w:hAnsi="Times New Roman" w:cs="Times New Roman"/>
          <w:noProof/>
        </w:rPr>
        <w:t>: 1050–1059, doi:10.1128/JCM.02227-07.</w:t>
      </w:r>
    </w:p>
    <w:p w14:paraId="6369A34A"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Seiwert TY (2014) Ties that bind: p16 as a prognostic biomarker and the need for high-accuracy human papillomavirus testing. </w:t>
      </w:r>
      <w:r w:rsidRPr="00C1025D">
        <w:rPr>
          <w:rFonts w:ascii="Times New Roman" w:hAnsi="Times New Roman" w:cs="Times New Roman"/>
          <w:i/>
          <w:iCs/>
          <w:noProof/>
        </w:rPr>
        <w:t>J Clin Oncol</w:t>
      </w:r>
      <w:r w:rsidRPr="00C1025D">
        <w:rPr>
          <w:rFonts w:ascii="Times New Roman" w:hAnsi="Times New Roman" w:cs="Times New Roman"/>
          <w:noProof/>
        </w:rPr>
        <w:t xml:space="preserve"> </w:t>
      </w:r>
      <w:r w:rsidRPr="00C1025D">
        <w:rPr>
          <w:rFonts w:ascii="Times New Roman" w:hAnsi="Times New Roman" w:cs="Times New Roman"/>
          <w:b/>
          <w:bCs/>
          <w:noProof/>
        </w:rPr>
        <w:t>32</w:t>
      </w:r>
      <w:r w:rsidRPr="00C1025D">
        <w:rPr>
          <w:rFonts w:ascii="Times New Roman" w:hAnsi="Times New Roman" w:cs="Times New Roman"/>
          <w:noProof/>
        </w:rPr>
        <w:t>: 3914–3916, doi:10.1200/JCO.2014.57.9268.</w:t>
      </w:r>
    </w:p>
    <w:p w14:paraId="66AA2A31"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lastRenderedPageBreak/>
        <w:t xml:space="preserve">Wagner S, Wittekindt C, Sharma SJ, Wuerdemann N, Jüttner T, Reuschenbach M, Prigge E-S, von Knebel Doeberitz M, Gattenlöhner S, Burkhardt E, Pons-Kühnemann J, Klussmann JP (2017) Human papillomavirus association is the most important predictor for surgically treated patients with oropharyngeal cancer. </w:t>
      </w:r>
      <w:r w:rsidRPr="00C1025D">
        <w:rPr>
          <w:rFonts w:ascii="Times New Roman" w:hAnsi="Times New Roman" w:cs="Times New Roman"/>
          <w:i/>
          <w:iCs/>
          <w:noProof/>
        </w:rPr>
        <w:t>Br J Cancer</w:t>
      </w:r>
      <w:r w:rsidRPr="00C1025D">
        <w:rPr>
          <w:rFonts w:ascii="Times New Roman" w:hAnsi="Times New Roman" w:cs="Times New Roman"/>
          <w:noProof/>
        </w:rPr>
        <w:t xml:space="preserve"> </w:t>
      </w:r>
      <w:r w:rsidRPr="00C1025D">
        <w:rPr>
          <w:rFonts w:ascii="Times New Roman" w:hAnsi="Times New Roman" w:cs="Times New Roman"/>
          <w:b/>
          <w:bCs/>
          <w:noProof/>
        </w:rPr>
        <w:t>116</w:t>
      </w:r>
      <w:r w:rsidRPr="00C1025D">
        <w:rPr>
          <w:rFonts w:ascii="Times New Roman" w:hAnsi="Times New Roman" w:cs="Times New Roman"/>
          <w:noProof/>
        </w:rPr>
        <w:t>: 1604–1611, doi:10.1038/bjc.2017.132.</w:t>
      </w:r>
    </w:p>
    <w:p w14:paraId="2921919D"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Wang H, Sun R, Lin H, Hu WH (2013) P16INK4A as a surrogate biomarker for human papillomavirus-associated oropharyngeal carcinoma: Consideration of some aspects. </w:t>
      </w:r>
      <w:r w:rsidRPr="00C1025D">
        <w:rPr>
          <w:rFonts w:ascii="Times New Roman" w:hAnsi="Times New Roman" w:cs="Times New Roman"/>
          <w:i/>
          <w:iCs/>
          <w:noProof/>
        </w:rPr>
        <w:t>Cancer Sci</w:t>
      </w:r>
      <w:r w:rsidRPr="00C1025D">
        <w:rPr>
          <w:rFonts w:ascii="Times New Roman" w:hAnsi="Times New Roman" w:cs="Times New Roman"/>
          <w:noProof/>
        </w:rPr>
        <w:t xml:space="preserve"> </w:t>
      </w:r>
      <w:r w:rsidRPr="00C1025D">
        <w:rPr>
          <w:rFonts w:ascii="Times New Roman" w:hAnsi="Times New Roman" w:cs="Times New Roman"/>
          <w:b/>
          <w:bCs/>
          <w:noProof/>
        </w:rPr>
        <w:t>104</w:t>
      </w:r>
      <w:r w:rsidRPr="00C1025D">
        <w:rPr>
          <w:rFonts w:ascii="Times New Roman" w:hAnsi="Times New Roman" w:cs="Times New Roman"/>
          <w:noProof/>
        </w:rPr>
        <w:t>: 1553–1559, doi:10.1111/cas.12287.</w:t>
      </w:r>
    </w:p>
    <w:p w14:paraId="07DBF886"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Wittekindt C, Wagner S, Klussmann JP (2011) HPV-associated head and neck cancer. The basics of molecular and translational research. </w:t>
      </w:r>
      <w:r w:rsidRPr="00C1025D">
        <w:rPr>
          <w:rFonts w:ascii="Times New Roman" w:hAnsi="Times New Roman" w:cs="Times New Roman"/>
          <w:i/>
          <w:iCs/>
          <w:noProof/>
        </w:rPr>
        <w:t>HNO</w:t>
      </w:r>
      <w:r w:rsidRPr="00C1025D">
        <w:rPr>
          <w:rFonts w:ascii="Times New Roman" w:hAnsi="Times New Roman" w:cs="Times New Roman"/>
          <w:noProof/>
        </w:rPr>
        <w:t xml:space="preserve"> </w:t>
      </w:r>
      <w:r w:rsidRPr="00C1025D">
        <w:rPr>
          <w:rFonts w:ascii="Times New Roman" w:hAnsi="Times New Roman" w:cs="Times New Roman"/>
          <w:b/>
          <w:bCs/>
          <w:noProof/>
        </w:rPr>
        <w:t>59</w:t>
      </w:r>
      <w:r w:rsidRPr="00C1025D">
        <w:rPr>
          <w:rFonts w:ascii="Times New Roman" w:hAnsi="Times New Roman" w:cs="Times New Roman"/>
          <w:noProof/>
        </w:rPr>
        <w:t>: 885–892.</w:t>
      </w:r>
    </w:p>
    <w:p w14:paraId="1CD9E0E8" w14:textId="77777777" w:rsidR="004F6D7C" w:rsidRPr="00C1025D" w:rsidRDefault="004F6D7C" w:rsidP="004F6D7C">
      <w:pPr>
        <w:widowControl w:val="0"/>
        <w:autoSpaceDE w:val="0"/>
        <w:autoSpaceDN w:val="0"/>
        <w:adjustRightInd w:val="0"/>
        <w:spacing w:line="480" w:lineRule="auto"/>
        <w:rPr>
          <w:rFonts w:ascii="Times New Roman" w:hAnsi="Times New Roman" w:cs="Times New Roman"/>
          <w:noProof/>
        </w:rPr>
      </w:pPr>
      <w:r w:rsidRPr="00C1025D">
        <w:rPr>
          <w:rFonts w:ascii="Times New Roman" w:hAnsi="Times New Roman" w:cs="Times New Roman"/>
          <w:noProof/>
        </w:rPr>
        <w:t xml:space="preserve">Zhao D, Xu Q, Chen X, Fan M (2009) Human papillomavirus as an independent predictor in oral squamous cell cancer. </w:t>
      </w:r>
      <w:r w:rsidRPr="00C1025D">
        <w:rPr>
          <w:rFonts w:ascii="Times New Roman" w:hAnsi="Times New Roman" w:cs="Times New Roman"/>
          <w:i/>
          <w:iCs/>
          <w:noProof/>
        </w:rPr>
        <w:t>Int J Oral Sci</w:t>
      </w:r>
      <w:r w:rsidRPr="00C1025D">
        <w:rPr>
          <w:rFonts w:ascii="Times New Roman" w:hAnsi="Times New Roman" w:cs="Times New Roman"/>
          <w:noProof/>
        </w:rPr>
        <w:t xml:space="preserve"> </w:t>
      </w:r>
      <w:r w:rsidRPr="00C1025D">
        <w:rPr>
          <w:rFonts w:ascii="Times New Roman" w:hAnsi="Times New Roman" w:cs="Times New Roman"/>
          <w:b/>
          <w:bCs/>
          <w:noProof/>
        </w:rPr>
        <w:t>1</w:t>
      </w:r>
      <w:r w:rsidRPr="00C1025D">
        <w:rPr>
          <w:rFonts w:ascii="Times New Roman" w:hAnsi="Times New Roman" w:cs="Times New Roman"/>
          <w:noProof/>
        </w:rPr>
        <w:t>: 119–125, doi:10.4248/IJOS.09015.</w:t>
      </w:r>
    </w:p>
    <w:p w14:paraId="2BC86BD8" w14:textId="63CC610C" w:rsidR="00E463C6" w:rsidRPr="00C1025D" w:rsidRDefault="00E463C6" w:rsidP="004F6D7C">
      <w:pPr>
        <w:widowControl w:val="0"/>
        <w:autoSpaceDE w:val="0"/>
        <w:autoSpaceDN w:val="0"/>
        <w:adjustRightInd w:val="0"/>
        <w:spacing w:line="480" w:lineRule="auto"/>
        <w:rPr>
          <w:rFonts w:ascii="Times New Roman" w:hAnsi="Times New Roman" w:cs="Times New Roman"/>
        </w:rPr>
      </w:pPr>
      <w:r w:rsidRPr="00C1025D">
        <w:rPr>
          <w:rFonts w:ascii="Times New Roman" w:hAnsi="Times New Roman" w:cs="Times New Roman"/>
        </w:rPr>
        <w:fldChar w:fldCharType="end"/>
      </w:r>
    </w:p>
    <w:p w14:paraId="323AF19E" w14:textId="77777777" w:rsidR="0079044A" w:rsidRPr="00C1025D" w:rsidRDefault="0079044A" w:rsidP="00AF5805">
      <w:pPr>
        <w:widowControl w:val="0"/>
        <w:autoSpaceDE w:val="0"/>
        <w:autoSpaceDN w:val="0"/>
        <w:adjustRightInd w:val="0"/>
        <w:spacing w:line="480" w:lineRule="auto"/>
        <w:ind w:left="640" w:hanging="640"/>
        <w:contextualSpacing/>
        <w:rPr>
          <w:rFonts w:ascii="Times New Roman" w:hAnsi="Times New Roman" w:cs="Times New Roman"/>
        </w:rPr>
      </w:pPr>
    </w:p>
    <w:p w14:paraId="5E69EE54" w14:textId="77777777" w:rsidR="0079044A" w:rsidRPr="00C1025D" w:rsidRDefault="0079044A" w:rsidP="00AF5805">
      <w:pPr>
        <w:widowControl w:val="0"/>
        <w:autoSpaceDE w:val="0"/>
        <w:autoSpaceDN w:val="0"/>
        <w:adjustRightInd w:val="0"/>
        <w:spacing w:line="480" w:lineRule="auto"/>
        <w:ind w:left="640" w:hanging="640"/>
        <w:contextualSpacing/>
        <w:rPr>
          <w:rFonts w:ascii="Times New Roman" w:hAnsi="Times New Roman" w:cs="Times New Roman"/>
        </w:rPr>
      </w:pPr>
    </w:p>
    <w:p w14:paraId="2274898E" w14:textId="26B66B37" w:rsidR="0079044A" w:rsidRPr="00C1025D" w:rsidRDefault="0079044A" w:rsidP="00AF5805">
      <w:pPr>
        <w:widowControl w:val="0"/>
        <w:autoSpaceDE w:val="0"/>
        <w:autoSpaceDN w:val="0"/>
        <w:adjustRightInd w:val="0"/>
        <w:spacing w:line="480" w:lineRule="auto"/>
        <w:ind w:left="640" w:hanging="640"/>
        <w:contextualSpacing/>
        <w:rPr>
          <w:rFonts w:ascii="Times New Roman" w:hAnsi="Times New Roman" w:cs="Times New Roman"/>
        </w:rPr>
      </w:pPr>
    </w:p>
    <w:sectPr w:rsidR="0079044A" w:rsidRPr="00C1025D" w:rsidSect="00DD606F">
      <w:footerReference w:type="default" r:id="rId8"/>
      <w:pgSz w:w="11900" w:h="16840"/>
      <w:pgMar w:top="1701" w:right="1134" w:bottom="156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3B2A0" w16cid:durableId="1E2F3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BF3A" w14:textId="77777777" w:rsidR="00F64B71" w:rsidRDefault="00F64B71" w:rsidP="00C82B3A">
      <w:r>
        <w:separator/>
      </w:r>
    </w:p>
  </w:endnote>
  <w:endnote w:type="continuationSeparator" w:id="0">
    <w:p w14:paraId="12945F34" w14:textId="77777777" w:rsidR="00F64B71" w:rsidRDefault="00F64B71" w:rsidP="00C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43545"/>
      <w:docPartObj>
        <w:docPartGallery w:val="Page Numbers (Bottom of Page)"/>
        <w:docPartUnique/>
      </w:docPartObj>
    </w:sdtPr>
    <w:sdtEndPr>
      <w:rPr>
        <w:noProof/>
      </w:rPr>
    </w:sdtEndPr>
    <w:sdtContent>
      <w:p w14:paraId="7F9F575D" w14:textId="39EFB3E8" w:rsidR="00C1025D" w:rsidRDefault="00C1025D" w:rsidP="00DD606F">
        <w:pPr>
          <w:pStyle w:val="Footer"/>
          <w:jc w:val="right"/>
        </w:pPr>
        <w:r>
          <w:fldChar w:fldCharType="begin"/>
        </w:r>
        <w:r>
          <w:instrText xml:space="preserve"> PAGE   \* MERGEFORMAT </w:instrText>
        </w:r>
        <w:r>
          <w:fldChar w:fldCharType="separate"/>
        </w:r>
        <w:r w:rsidR="00293719">
          <w:rPr>
            <w:noProof/>
          </w:rPr>
          <w:t>2</w:t>
        </w:r>
        <w:r>
          <w:rPr>
            <w:noProof/>
          </w:rPr>
          <w:fldChar w:fldCharType="end"/>
        </w:r>
      </w:p>
    </w:sdtContent>
  </w:sdt>
  <w:p w14:paraId="406568C7" w14:textId="77777777" w:rsidR="00C1025D" w:rsidRDefault="00C1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8F4A" w14:textId="77777777" w:rsidR="00F64B71" w:rsidRDefault="00F64B71" w:rsidP="00C82B3A">
      <w:r>
        <w:separator/>
      </w:r>
    </w:p>
  </w:footnote>
  <w:footnote w:type="continuationSeparator" w:id="0">
    <w:p w14:paraId="18F9E91C" w14:textId="77777777" w:rsidR="00F64B71" w:rsidRDefault="00F64B71" w:rsidP="00C82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0E38"/>
    <w:multiLevelType w:val="hybridMultilevel"/>
    <w:tmpl w:val="49E2C3F4"/>
    <w:lvl w:ilvl="0" w:tplc="E1229A1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1A44D5"/>
    <w:multiLevelType w:val="hybridMultilevel"/>
    <w:tmpl w:val="E56C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875D3"/>
    <w:multiLevelType w:val="multilevel"/>
    <w:tmpl w:val="F7AE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deda71f-04dc-4dbe-9d5b-2a622e145e5b"/>
  </w:docVars>
  <w:rsids>
    <w:rsidRoot w:val="00A81FB1"/>
    <w:rsid w:val="000003BC"/>
    <w:rsid w:val="00001FE9"/>
    <w:rsid w:val="00003815"/>
    <w:rsid w:val="00011177"/>
    <w:rsid w:val="0001314A"/>
    <w:rsid w:val="00014D78"/>
    <w:rsid w:val="0001674F"/>
    <w:rsid w:val="000207E6"/>
    <w:rsid w:val="00021060"/>
    <w:rsid w:val="00021508"/>
    <w:rsid w:val="00022082"/>
    <w:rsid w:val="0002224A"/>
    <w:rsid w:val="0002476A"/>
    <w:rsid w:val="000260D4"/>
    <w:rsid w:val="000270D1"/>
    <w:rsid w:val="00027D86"/>
    <w:rsid w:val="0003008C"/>
    <w:rsid w:val="00030CCA"/>
    <w:rsid w:val="00031C8C"/>
    <w:rsid w:val="00034B9D"/>
    <w:rsid w:val="00036642"/>
    <w:rsid w:val="00043057"/>
    <w:rsid w:val="00053763"/>
    <w:rsid w:val="00053D20"/>
    <w:rsid w:val="00056CCA"/>
    <w:rsid w:val="00062E64"/>
    <w:rsid w:val="00070907"/>
    <w:rsid w:val="00070A99"/>
    <w:rsid w:val="000718A7"/>
    <w:rsid w:val="0007429F"/>
    <w:rsid w:val="00081366"/>
    <w:rsid w:val="0008223A"/>
    <w:rsid w:val="00086EB3"/>
    <w:rsid w:val="0008749B"/>
    <w:rsid w:val="00087D05"/>
    <w:rsid w:val="000924EE"/>
    <w:rsid w:val="000942A8"/>
    <w:rsid w:val="00094F96"/>
    <w:rsid w:val="000972D6"/>
    <w:rsid w:val="000A158B"/>
    <w:rsid w:val="000A2888"/>
    <w:rsid w:val="000A78A1"/>
    <w:rsid w:val="000B10B0"/>
    <w:rsid w:val="000B37B5"/>
    <w:rsid w:val="000B4DEA"/>
    <w:rsid w:val="000B69E8"/>
    <w:rsid w:val="000C26A8"/>
    <w:rsid w:val="000C39BD"/>
    <w:rsid w:val="000C3C77"/>
    <w:rsid w:val="000C517F"/>
    <w:rsid w:val="000C6EBB"/>
    <w:rsid w:val="000D05BC"/>
    <w:rsid w:val="000D287B"/>
    <w:rsid w:val="000D4274"/>
    <w:rsid w:val="000D7289"/>
    <w:rsid w:val="000E343E"/>
    <w:rsid w:val="000E3BB8"/>
    <w:rsid w:val="000E3C9C"/>
    <w:rsid w:val="000E3FE4"/>
    <w:rsid w:val="000F2088"/>
    <w:rsid w:val="000F3026"/>
    <w:rsid w:val="000F5431"/>
    <w:rsid w:val="00101FDC"/>
    <w:rsid w:val="00103012"/>
    <w:rsid w:val="00103901"/>
    <w:rsid w:val="0010645E"/>
    <w:rsid w:val="00111FD9"/>
    <w:rsid w:val="001120FA"/>
    <w:rsid w:val="00113BDD"/>
    <w:rsid w:val="001151E6"/>
    <w:rsid w:val="00120D97"/>
    <w:rsid w:val="00120F75"/>
    <w:rsid w:val="00121124"/>
    <w:rsid w:val="001216C6"/>
    <w:rsid w:val="0012210D"/>
    <w:rsid w:val="00123DF6"/>
    <w:rsid w:val="00126148"/>
    <w:rsid w:val="001269F3"/>
    <w:rsid w:val="00127766"/>
    <w:rsid w:val="001300DC"/>
    <w:rsid w:val="00132AB0"/>
    <w:rsid w:val="0013642D"/>
    <w:rsid w:val="001404F6"/>
    <w:rsid w:val="001405FA"/>
    <w:rsid w:val="00146FC2"/>
    <w:rsid w:val="00153C8F"/>
    <w:rsid w:val="00154B95"/>
    <w:rsid w:val="001561CD"/>
    <w:rsid w:val="0016302C"/>
    <w:rsid w:val="001664BE"/>
    <w:rsid w:val="00167493"/>
    <w:rsid w:val="0017022F"/>
    <w:rsid w:val="001754FF"/>
    <w:rsid w:val="00185774"/>
    <w:rsid w:val="00187A5F"/>
    <w:rsid w:val="00190A17"/>
    <w:rsid w:val="00191EAD"/>
    <w:rsid w:val="00194292"/>
    <w:rsid w:val="001961D2"/>
    <w:rsid w:val="00196864"/>
    <w:rsid w:val="001970C6"/>
    <w:rsid w:val="00197885"/>
    <w:rsid w:val="001A273A"/>
    <w:rsid w:val="001A2832"/>
    <w:rsid w:val="001A6B7D"/>
    <w:rsid w:val="001B2CBC"/>
    <w:rsid w:val="001B2E37"/>
    <w:rsid w:val="001B4296"/>
    <w:rsid w:val="001C0B62"/>
    <w:rsid w:val="001C1DB6"/>
    <w:rsid w:val="001C3727"/>
    <w:rsid w:val="001C5F84"/>
    <w:rsid w:val="001D12DA"/>
    <w:rsid w:val="001D1E01"/>
    <w:rsid w:val="001E073A"/>
    <w:rsid w:val="001E4061"/>
    <w:rsid w:val="001E5467"/>
    <w:rsid w:val="001E5A9D"/>
    <w:rsid w:val="001E5F1D"/>
    <w:rsid w:val="001F0592"/>
    <w:rsid w:val="001F1F65"/>
    <w:rsid w:val="001F20F0"/>
    <w:rsid w:val="001F301D"/>
    <w:rsid w:val="001F320C"/>
    <w:rsid w:val="001F49EE"/>
    <w:rsid w:val="001F62A1"/>
    <w:rsid w:val="00200F29"/>
    <w:rsid w:val="00205B61"/>
    <w:rsid w:val="00205C50"/>
    <w:rsid w:val="00212025"/>
    <w:rsid w:val="002146D4"/>
    <w:rsid w:val="00216157"/>
    <w:rsid w:val="00224343"/>
    <w:rsid w:val="0022535F"/>
    <w:rsid w:val="00225B29"/>
    <w:rsid w:val="0022637F"/>
    <w:rsid w:val="00233A34"/>
    <w:rsid w:val="002355E6"/>
    <w:rsid w:val="0024090F"/>
    <w:rsid w:val="002412F0"/>
    <w:rsid w:val="0024295B"/>
    <w:rsid w:val="00246380"/>
    <w:rsid w:val="0024736F"/>
    <w:rsid w:val="00250FD6"/>
    <w:rsid w:val="00253D23"/>
    <w:rsid w:val="00254309"/>
    <w:rsid w:val="0025498A"/>
    <w:rsid w:val="00257293"/>
    <w:rsid w:val="002613EF"/>
    <w:rsid w:val="0026496C"/>
    <w:rsid w:val="002662E7"/>
    <w:rsid w:val="00266B7F"/>
    <w:rsid w:val="00270135"/>
    <w:rsid w:val="0027288B"/>
    <w:rsid w:val="00272C80"/>
    <w:rsid w:val="00275F6C"/>
    <w:rsid w:val="00276A25"/>
    <w:rsid w:val="00277F94"/>
    <w:rsid w:val="002820AB"/>
    <w:rsid w:val="00282658"/>
    <w:rsid w:val="002832CA"/>
    <w:rsid w:val="00284E48"/>
    <w:rsid w:val="0028645C"/>
    <w:rsid w:val="00286599"/>
    <w:rsid w:val="00287063"/>
    <w:rsid w:val="0028742F"/>
    <w:rsid w:val="0029036E"/>
    <w:rsid w:val="0029043D"/>
    <w:rsid w:val="00290A55"/>
    <w:rsid w:val="00290E53"/>
    <w:rsid w:val="00290FD2"/>
    <w:rsid w:val="00293719"/>
    <w:rsid w:val="002941AA"/>
    <w:rsid w:val="002A20D5"/>
    <w:rsid w:val="002A231B"/>
    <w:rsid w:val="002A4F61"/>
    <w:rsid w:val="002A5F25"/>
    <w:rsid w:val="002B11C6"/>
    <w:rsid w:val="002B11CE"/>
    <w:rsid w:val="002B3FB9"/>
    <w:rsid w:val="002B4C08"/>
    <w:rsid w:val="002B5FDE"/>
    <w:rsid w:val="002C0551"/>
    <w:rsid w:val="002C089D"/>
    <w:rsid w:val="002C2D98"/>
    <w:rsid w:val="002C2FF4"/>
    <w:rsid w:val="002C3328"/>
    <w:rsid w:val="002C3EBD"/>
    <w:rsid w:val="002C4E3C"/>
    <w:rsid w:val="002D2690"/>
    <w:rsid w:val="002D4712"/>
    <w:rsid w:val="002D488E"/>
    <w:rsid w:val="002E5549"/>
    <w:rsid w:val="002E6538"/>
    <w:rsid w:val="002E6B9E"/>
    <w:rsid w:val="002E782A"/>
    <w:rsid w:val="002F0E49"/>
    <w:rsid w:val="002F3998"/>
    <w:rsid w:val="002F3B55"/>
    <w:rsid w:val="002F4E62"/>
    <w:rsid w:val="002F5B8E"/>
    <w:rsid w:val="002F7C9E"/>
    <w:rsid w:val="00301C08"/>
    <w:rsid w:val="00301E6D"/>
    <w:rsid w:val="00303F82"/>
    <w:rsid w:val="003045BC"/>
    <w:rsid w:val="00306333"/>
    <w:rsid w:val="00310423"/>
    <w:rsid w:val="0031115A"/>
    <w:rsid w:val="003117B9"/>
    <w:rsid w:val="0031319E"/>
    <w:rsid w:val="00314075"/>
    <w:rsid w:val="00315D18"/>
    <w:rsid w:val="0032045F"/>
    <w:rsid w:val="00321679"/>
    <w:rsid w:val="003301CC"/>
    <w:rsid w:val="00331494"/>
    <w:rsid w:val="00332266"/>
    <w:rsid w:val="00333043"/>
    <w:rsid w:val="0033682C"/>
    <w:rsid w:val="00340064"/>
    <w:rsid w:val="0034461A"/>
    <w:rsid w:val="00344F6B"/>
    <w:rsid w:val="00350381"/>
    <w:rsid w:val="0035452D"/>
    <w:rsid w:val="0036565D"/>
    <w:rsid w:val="00366E2D"/>
    <w:rsid w:val="00367F56"/>
    <w:rsid w:val="003703F5"/>
    <w:rsid w:val="003710CD"/>
    <w:rsid w:val="003724BB"/>
    <w:rsid w:val="00373C5F"/>
    <w:rsid w:val="00375384"/>
    <w:rsid w:val="00380CB4"/>
    <w:rsid w:val="00381AE8"/>
    <w:rsid w:val="00382B5A"/>
    <w:rsid w:val="0038667B"/>
    <w:rsid w:val="00390333"/>
    <w:rsid w:val="003927F0"/>
    <w:rsid w:val="003930C1"/>
    <w:rsid w:val="003A0F5C"/>
    <w:rsid w:val="003A346A"/>
    <w:rsid w:val="003A78DC"/>
    <w:rsid w:val="003C1A62"/>
    <w:rsid w:val="003C1F9C"/>
    <w:rsid w:val="003C3037"/>
    <w:rsid w:val="003C7078"/>
    <w:rsid w:val="003D0975"/>
    <w:rsid w:val="003D27AF"/>
    <w:rsid w:val="003D328E"/>
    <w:rsid w:val="003D4103"/>
    <w:rsid w:val="003D5844"/>
    <w:rsid w:val="003E0FD2"/>
    <w:rsid w:val="003E3DA3"/>
    <w:rsid w:val="003E4C73"/>
    <w:rsid w:val="003E6A4B"/>
    <w:rsid w:val="003F1AFB"/>
    <w:rsid w:val="003F21F6"/>
    <w:rsid w:val="003F245B"/>
    <w:rsid w:val="003F7FF7"/>
    <w:rsid w:val="00406384"/>
    <w:rsid w:val="00406CA0"/>
    <w:rsid w:val="00411B26"/>
    <w:rsid w:val="00412CCA"/>
    <w:rsid w:val="00413BFA"/>
    <w:rsid w:val="004156D5"/>
    <w:rsid w:val="0042029D"/>
    <w:rsid w:val="00422671"/>
    <w:rsid w:val="00422CFC"/>
    <w:rsid w:val="00424D82"/>
    <w:rsid w:val="00426AEC"/>
    <w:rsid w:val="00426FD3"/>
    <w:rsid w:val="00432120"/>
    <w:rsid w:val="0043343F"/>
    <w:rsid w:val="004378C0"/>
    <w:rsid w:val="0044065E"/>
    <w:rsid w:val="004407A4"/>
    <w:rsid w:val="0044352E"/>
    <w:rsid w:val="00450686"/>
    <w:rsid w:val="004510C5"/>
    <w:rsid w:val="00454622"/>
    <w:rsid w:val="004563DB"/>
    <w:rsid w:val="004621AE"/>
    <w:rsid w:val="00462F0B"/>
    <w:rsid w:val="004643AF"/>
    <w:rsid w:val="004660BB"/>
    <w:rsid w:val="00472320"/>
    <w:rsid w:val="00473D7D"/>
    <w:rsid w:val="00474F9F"/>
    <w:rsid w:val="004757AA"/>
    <w:rsid w:val="0048172E"/>
    <w:rsid w:val="00481F1F"/>
    <w:rsid w:val="0048328F"/>
    <w:rsid w:val="00483372"/>
    <w:rsid w:val="00483DE6"/>
    <w:rsid w:val="00487B25"/>
    <w:rsid w:val="00490A27"/>
    <w:rsid w:val="0049149A"/>
    <w:rsid w:val="004A017A"/>
    <w:rsid w:val="004A059C"/>
    <w:rsid w:val="004A2872"/>
    <w:rsid w:val="004A2897"/>
    <w:rsid w:val="004A39B7"/>
    <w:rsid w:val="004A483C"/>
    <w:rsid w:val="004A5C33"/>
    <w:rsid w:val="004A69E3"/>
    <w:rsid w:val="004B3EA5"/>
    <w:rsid w:val="004B4045"/>
    <w:rsid w:val="004C2352"/>
    <w:rsid w:val="004C3CED"/>
    <w:rsid w:val="004C553F"/>
    <w:rsid w:val="004C73C9"/>
    <w:rsid w:val="004C78F6"/>
    <w:rsid w:val="004D36BB"/>
    <w:rsid w:val="004D5C31"/>
    <w:rsid w:val="004D6499"/>
    <w:rsid w:val="004E0EE0"/>
    <w:rsid w:val="004E4563"/>
    <w:rsid w:val="004E4F21"/>
    <w:rsid w:val="004E7418"/>
    <w:rsid w:val="004F20D9"/>
    <w:rsid w:val="004F5532"/>
    <w:rsid w:val="004F5811"/>
    <w:rsid w:val="004F6D7C"/>
    <w:rsid w:val="00502429"/>
    <w:rsid w:val="005061A6"/>
    <w:rsid w:val="00507B36"/>
    <w:rsid w:val="00511F63"/>
    <w:rsid w:val="005209B3"/>
    <w:rsid w:val="00523555"/>
    <w:rsid w:val="00523CC4"/>
    <w:rsid w:val="00524BD2"/>
    <w:rsid w:val="005250D1"/>
    <w:rsid w:val="00526AAE"/>
    <w:rsid w:val="005276C1"/>
    <w:rsid w:val="00533723"/>
    <w:rsid w:val="0054385A"/>
    <w:rsid w:val="005458B4"/>
    <w:rsid w:val="00545902"/>
    <w:rsid w:val="00550BAA"/>
    <w:rsid w:val="00551AD0"/>
    <w:rsid w:val="005522CC"/>
    <w:rsid w:val="00553C35"/>
    <w:rsid w:val="00556109"/>
    <w:rsid w:val="00557F07"/>
    <w:rsid w:val="005602F0"/>
    <w:rsid w:val="00563D0F"/>
    <w:rsid w:val="00563E41"/>
    <w:rsid w:val="00567FCE"/>
    <w:rsid w:val="005744BC"/>
    <w:rsid w:val="00577753"/>
    <w:rsid w:val="005779D2"/>
    <w:rsid w:val="00577FA7"/>
    <w:rsid w:val="00580F1D"/>
    <w:rsid w:val="00582B77"/>
    <w:rsid w:val="005837C6"/>
    <w:rsid w:val="00583A6E"/>
    <w:rsid w:val="00583FAD"/>
    <w:rsid w:val="005840BC"/>
    <w:rsid w:val="00584AC9"/>
    <w:rsid w:val="00584AD5"/>
    <w:rsid w:val="005855FA"/>
    <w:rsid w:val="005858F5"/>
    <w:rsid w:val="0058619C"/>
    <w:rsid w:val="0058724A"/>
    <w:rsid w:val="00587DDD"/>
    <w:rsid w:val="00594414"/>
    <w:rsid w:val="00595391"/>
    <w:rsid w:val="0059733C"/>
    <w:rsid w:val="00597379"/>
    <w:rsid w:val="005A230A"/>
    <w:rsid w:val="005A5D9F"/>
    <w:rsid w:val="005A79FE"/>
    <w:rsid w:val="005B2113"/>
    <w:rsid w:val="005B21DB"/>
    <w:rsid w:val="005B284A"/>
    <w:rsid w:val="005B3CCE"/>
    <w:rsid w:val="005B406B"/>
    <w:rsid w:val="005B5ED5"/>
    <w:rsid w:val="005C0899"/>
    <w:rsid w:val="005C4AA2"/>
    <w:rsid w:val="005C5512"/>
    <w:rsid w:val="005D1582"/>
    <w:rsid w:val="005D2C07"/>
    <w:rsid w:val="005E5F65"/>
    <w:rsid w:val="005F0D93"/>
    <w:rsid w:val="005F36B8"/>
    <w:rsid w:val="005F52AD"/>
    <w:rsid w:val="005F7239"/>
    <w:rsid w:val="005F7B02"/>
    <w:rsid w:val="00600129"/>
    <w:rsid w:val="006014F2"/>
    <w:rsid w:val="00602CFB"/>
    <w:rsid w:val="00603D6A"/>
    <w:rsid w:val="0060421B"/>
    <w:rsid w:val="00604D93"/>
    <w:rsid w:val="00605615"/>
    <w:rsid w:val="00606861"/>
    <w:rsid w:val="00610203"/>
    <w:rsid w:val="00611B52"/>
    <w:rsid w:val="006136F5"/>
    <w:rsid w:val="006140A8"/>
    <w:rsid w:val="00614C24"/>
    <w:rsid w:val="00620020"/>
    <w:rsid w:val="00620AA4"/>
    <w:rsid w:val="006210C8"/>
    <w:rsid w:val="00625958"/>
    <w:rsid w:val="00630727"/>
    <w:rsid w:val="00636661"/>
    <w:rsid w:val="00641174"/>
    <w:rsid w:val="00641284"/>
    <w:rsid w:val="00646789"/>
    <w:rsid w:val="006506FC"/>
    <w:rsid w:val="00651DA4"/>
    <w:rsid w:val="00656582"/>
    <w:rsid w:val="00663926"/>
    <w:rsid w:val="00663FE2"/>
    <w:rsid w:val="00664FC7"/>
    <w:rsid w:val="00665555"/>
    <w:rsid w:val="00667DCF"/>
    <w:rsid w:val="00670DF2"/>
    <w:rsid w:val="0067123B"/>
    <w:rsid w:val="00672AF2"/>
    <w:rsid w:val="006740F9"/>
    <w:rsid w:val="0067691D"/>
    <w:rsid w:val="006769D4"/>
    <w:rsid w:val="00677282"/>
    <w:rsid w:val="00677D3D"/>
    <w:rsid w:val="00681317"/>
    <w:rsid w:val="00684ADA"/>
    <w:rsid w:val="00691323"/>
    <w:rsid w:val="0069270B"/>
    <w:rsid w:val="006A055C"/>
    <w:rsid w:val="006A07EB"/>
    <w:rsid w:val="006A1FAE"/>
    <w:rsid w:val="006A51B6"/>
    <w:rsid w:val="006A5D8E"/>
    <w:rsid w:val="006A6C16"/>
    <w:rsid w:val="006B6D42"/>
    <w:rsid w:val="006C49BE"/>
    <w:rsid w:val="006C64ED"/>
    <w:rsid w:val="006D0501"/>
    <w:rsid w:val="006D083E"/>
    <w:rsid w:val="006D3516"/>
    <w:rsid w:val="006D3980"/>
    <w:rsid w:val="006D4494"/>
    <w:rsid w:val="006E1D15"/>
    <w:rsid w:val="006E5552"/>
    <w:rsid w:val="006E6150"/>
    <w:rsid w:val="006E7150"/>
    <w:rsid w:val="006E7386"/>
    <w:rsid w:val="006F251C"/>
    <w:rsid w:val="006F47DB"/>
    <w:rsid w:val="006F4F66"/>
    <w:rsid w:val="006F6025"/>
    <w:rsid w:val="00701188"/>
    <w:rsid w:val="00701D46"/>
    <w:rsid w:val="0070470A"/>
    <w:rsid w:val="00706DF7"/>
    <w:rsid w:val="007106A8"/>
    <w:rsid w:val="00712F40"/>
    <w:rsid w:val="00713DCB"/>
    <w:rsid w:val="0071437B"/>
    <w:rsid w:val="007145C7"/>
    <w:rsid w:val="00714813"/>
    <w:rsid w:val="00714EBB"/>
    <w:rsid w:val="00726C32"/>
    <w:rsid w:val="00730A14"/>
    <w:rsid w:val="00732649"/>
    <w:rsid w:val="00734050"/>
    <w:rsid w:val="0073503B"/>
    <w:rsid w:val="00735142"/>
    <w:rsid w:val="00735776"/>
    <w:rsid w:val="0073677A"/>
    <w:rsid w:val="00736CD8"/>
    <w:rsid w:val="00746BC6"/>
    <w:rsid w:val="00750EA8"/>
    <w:rsid w:val="00754649"/>
    <w:rsid w:val="0075648B"/>
    <w:rsid w:val="0075679F"/>
    <w:rsid w:val="00760456"/>
    <w:rsid w:val="00763CA8"/>
    <w:rsid w:val="007643D4"/>
    <w:rsid w:val="007652FB"/>
    <w:rsid w:val="007653FE"/>
    <w:rsid w:val="0076559C"/>
    <w:rsid w:val="00767B57"/>
    <w:rsid w:val="00770177"/>
    <w:rsid w:val="00771387"/>
    <w:rsid w:val="0077194F"/>
    <w:rsid w:val="007764CE"/>
    <w:rsid w:val="00777663"/>
    <w:rsid w:val="00784108"/>
    <w:rsid w:val="0078448A"/>
    <w:rsid w:val="00785719"/>
    <w:rsid w:val="00786702"/>
    <w:rsid w:val="0079044A"/>
    <w:rsid w:val="00791896"/>
    <w:rsid w:val="00791BFF"/>
    <w:rsid w:val="007944F2"/>
    <w:rsid w:val="007952EE"/>
    <w:rsid w:val="0079741D"/>
    <w:rsid w:val="007A2359"/>
    <w:rsid w:val="007A524C"/>
    <w:rsid w:val="007B057C"/>
    <w:rsid w:val="007B1673"/>
    <w:rsid w:val="007B538D"/>
    <w:rsid w:val="007B62DA"/>
    <w:rsid w:val="007B7B3D"/>
    <w:rsid w:val="007C1903"/>
    <w:rsid w:val="007C1CD7"/>
    <w:rsid w:val="007C3258"/>
    <w:rsid w:val="007C3EC1"/>
    <w:rsid w:val="007C7339"/>
    <w:rsid w:val="007D1FCD"/>
    <w:rsid w:val="007D2C17"/>
    <w:rsid w:val="007D34BB"/>
    <w:rsid w:val="007D3786"/>
    <w:rsid w:val="007D48EC"/>
    <w:rsid w:val="007D5CBA"/>
    <w:rsid w:val="007D65FE"/>
    <w:rsid w:val="007E230D"/>
    <w:rsid w:val="007E27B4"/>
    <w:rsid w:val="007E283F"/>
    <w:rsid w:val="007E4B5C"/>
    <w:rsid w:val="007E5F62"/>
    <w:rsid w:val="007F006B"/>
    <w:rsid w:val="007F05FC"/>
    <w:rsid w:val="007F0881"/>
    <w:rsid w:val="007F2342"/>
    <w:rsid w:val="007F3249"/>
    <w:rsid w:val="007F3551"/>
    <w:rsid w:val="007F4CBB"/>
    <w:rsid w:val="007F5EB7"/>
    <w:rsid w:val="007F6134"/>
    <w:rsid w:val="007F624B"/>
    <w:rsid w:val="007F6B8C"/>
    <w:rsid w:val="008074B2"/>
    <w:rsid w:val="00807649"/>
    <w:rsid w:val="00814D98"/>
    <w:rsid w:val="00816300"/>
    <w:rsid w:val="0082247A"/>
    <w:rsid w:val="008234DB"/>
    <w:rsid w:val="0082369B"/>
    <w:rsid w:val="00823740"/>
    <w:rsid w:val="00823D5D"/>
    <w:rsid w:val="00824FFA"/>
    <w:rsid w:val="008251DC"/>
    <w:rsid w:val="00825372"/>
    <w:rsid w:val="00825703"/>
    <w:rsid w:val="00827614"/>
    <w:rsid w:val="008319A6"/>
    <w:rsid w:val="00833346"/>
    <w:rsid w:val="00837247"/>
    <w:rsid w:val="00842418"/>
    <w:rsid w:val="00842D2A"/>
    <w:rsid w:val="008478BE"/>
    <w:rsid w:val="00851164"/>
    <w:rsid w:val="0085146D"/>
    <w:rsid w:val="00852C1D"/>
    <w:rsid w:val="0085566B"/>
    <w:rsid w:val="00855E8C"/>
    <w:rsid w:val="008619B3"/>
    <w:rsid w:val="00864103"/>
    <w:rsid w:val="008662A8"/>
    <w:rsid w:val="008678C7"/>
    <w:rsid w:val="00870022"/>
    <w:rsid w:val="00870B48"/>
    <w:rsid w:val="00871C32"/>
    <w:rsid w:val="00873A0E"/>
    <w:rsid w:val="008764CB"/>
    <w:rsid w:val="00891278"/>
    <w:rsid w:val="00894F09"/>
    <w:rsid w:val="00895800"/>
    <w:rsid w:val="008A41F6"/>
    <w:rsid w:val="008A41F9"/>
    <w:rsid w:val="008A5544"/>
    <w:rsid w:val="008A5F77"/>
    <w:rsid w:val="008B07BF"/>
    <w:rsid w:val="008B2245"/>
    <w:rsid w:val="008B29DF"/>
    <w:rsid w:val="008B36AF"/>
    <w:rsid w:val="008B3A47"/>
    <w:rsid w:val="008B79AB"/>
    <w:rsid w:val="008C014F"/>
    <w:rsid w:val="008C4CB9"/>
    <w:rsid w:val="008C4E2D"/>
    <w:rsid w:val="008C5CC3"/>
    <w:rsid w:val="008C5D8C"/>
    <w:rsid w:val="008C6F10"/>
    <w:rsid w:val="008C7A39"/>
    <w:rsid w:val="008D210F"/>
    <w:rsid w:val="008D2F70"/>
    <w:rsid w:val="008D43CB"/>
    <w:rsid w:val="008D4BCF"/>
    <w:rsid w:val="008D5026"/>
    <w:rsid w:val="008D554B"/>
    <w:rsid w:val="008D6788"/>
    <w:rsid w:val="008E155E"/>
    <w:rsid w:val="008E1C2C"/>
    <w:rsid w:val="008F0A78"/>
    <w:rsid w:val="008F4DDB"/>
    <w:rsid w:val="009004DA"/>
    <w:rsid w:val="00900A14"/>
    <w:rsid w:val="00900EEC"/>
    <w:rsid w:val="00901DA4"/>
    <w:rsid w:val="00903679"/>
    <w:rsid w:val="00904BA3"/>
    <w:rsid w:val="00906E40"/>
    <w:rsid w:val="009105A6"/>
    <w:rsid w:val="00911B3E"/>
    <w:rsid w:val="009133E7"/>
    <w:rsid w:val="009142A1"/>
    <w:rsid w:val="00921D68"/>
    <w:rsid w:val="009259F2"/>
    <w:rsid w:val="00926300"/>
    <w:rsid w:val="009266F0"/>
    <w:rsid w:val="00927247"/>
    <w:rsid w:val="009406E0"/>
    <w:rsid w:val="0094125D"/>
    <w:rsid w:val="00942290"/>
    <w:rsid w:val="00942734"/>
    <w:rsid w:val="00945AE0"/>
    <w:rsid w:val="00945C16"/>
    <w:rsid w:val="009507C4"/>
    <w:rsid w:val="00950F30"/>
    <w:rsid w:val="009510B9"/>
    <w:rsid w:val="00952100"/>
    <w:rsid w:val="009534BD"/>
    <w:rsid w:val="00953C99"/>
    <w:rsid w:val="00957071"/>
    <w:rsid w:val="009659CB"/>
    <w:rsid w:val="0097097F"/>
    <w:rsid w:val="00970DE4"/>
    <w:rsid w:val="00970E67"/>
    <w:rsid w:val="00971546"/>
    <w:rsid w:val="00972F05"/>
    <w:rsid w:val="009761B9"/>
    <w:rsid w:val="009776BF"/>
    <w:rsid w:val="00977BF8"/>
    <w:rsid w:val="00981D07"/>
    <w:rsid w:val="009830E5"/>
    <w:rsid w:val="00985BA2"/>
    <w:rsid w:val="00986149"/>
    <w:rsid w:val="00986592"/>
    <w:rsid w:val="00990B8C"/>
    <w:rsid w:val="00990D49"/>
    <w:rsid w:val="00991439"/>
    <w:rsid w:val="009957DA"/>
    <w:rsid w:val="009A0390"/>
    <w:rsid w:val="009A3220"/>
    <w:rsid w:val="009A50E8"/>
    <w:rsid w:val="009B215D"/>
    <w:rsid w:val="009B6820"/>
    <w:rsid w:val="009C16EF"/>
    <w:rsid w:val="009C487B"/>
    <w:rsid w:val="009C6B67"/>
    <w:rsid w:val="009D5159"/>
    <w:rsid w:val="009E4BD2"/>
    <w:rsid w:val="009E5726"/>
    <w:rsid w:val="009E6829"/>
    <w:rsid w:val="009E727E"/>
    <w:rsid w:val="009E769E"/>
    <w:rsid w:val="009E7BEB"/>
    <w:rsid w:val="009E7CCA"/>
    <w:rsid w:val="009F325E"/>
    <w:rsid w:val="009F41BF"/>
    <w:rsid w:val="009F6CE3"/>
    <w:rsid w:val="009F79DD"/>
    <w:rsid w:val="009F7BEA"/>
    <w:rsid w:val="00A0085A"/>
    <w:rsid w:val="00A00DBF"/>
    <w:rsid w:val="00A01AC4"/>
    <w:rsid w:val="00A0215D"/>
    <w:rsid w:val="00A02D21"/>
    <w:rsid w:val="00A1015A"/>
    <w:rsid w:val="00A1166C"/>
    <w:rsid w:val="00A13279"/>
    <w:rsid w:val="00A16992"/>
    <w:rsid w:val="00A21BE1"/>
    <w:rsid w:val="00A2591C"/>
    <w:rsid w:val="00A267C0"/>
    <w:rsid w:val="00A27029"/>
    <w:rsid w:val="00A34536"/>
    <w:rsid w:val="00A420D1"/>
    <w:rsid w:val="00A42155"/>
    <w:rsid w:val="00A43C8B"/>
    <w:rsid w:val="00A45786"/>
    <w:rsid w:val="00A5148C"/>
    <w:rsid w:val="00A533AF"/>
    <w:rsid w:val="00A568B0"/>
    <w:rsid w:val="00A6220C"/>
    <w:rsid w:val="00A62B07"/>
    <w:rsid w:val="00A62BCD"/>
    <w:rsid w:val="00A65308"/>
    <w:rsid w:val="00A678A3"/>
    <w:rsid w:val="00A67FDB"/>
    <w:rsid w:val="00A8075A"/>
    <w:rsid w:val="00A81FB1"/>
    <w:rsid w:val="00A841E6"/>
    <w:rsid w:val="00A8446C"/>
    <w:rsid w:val="00A87755"/>
    <w:rsid w:val="00A900EA"/>
    <w:rsid w:val="00A92134"/>
    <w:rsid w:val="00A93072"/>
    <w:rsid w:val="00A9325E"/>
    <w:rsid w:val="00A93DCB"/>
    <w:rsid w:val="00A953A1"/>
    <w:rsid w:val="00A953B5"/>
    <w:rsid w:val="00AA1490"/>
    <w:rsid w:val="00AA55EB"/>
    <w:rsid w:val="00AA7DFC"/>
    <w:rsid w:val="00AB50DA"/>
    <w:rsid w:val="00AB657C"/>
    <w:rsid w:val="00AC17D6"/>
    <w:rsid w:val="00AC46BC"/>
    <w:rsid w:val="00AD2D27"/>
    <w:rsid w:val="00AD320C"/>
    <w:rsid w:val="00AD3FB1"/>
    <w:rsid w:val="00AE1462"/>
    <w:rsid w:val="00AE3F98"/>
    <w:rsid w:val="00AE58ED"/>
    <w:rsid w:val="00AF2FE8"/>
    <w:rsid w:val="00AF45E8"/>
    <w:rsid w:val="00AF5805"/>
    <w:rsid w:val="00B124C0"/>
    <w:rsid w:val="00B12C42"/>
    <w:rsid w:val="00B205FD"/>
    <w:rsid w:val="00B214A6"/>
    <w:rsid w:val="00B2168E"/>
    <w:rsid w:val="00B227BD"/>
    <w:rsid w:val="00B230A4"/>
    <w:rsid w:val="00B24851"/>
    <w:rsid w:val="00B248EC"/>
    <w:rsid w:val="00B24BAB"/>
    <w:rsid w:val="00B25D2A"/>
    <w:rsid w:val="00B26195"/>
    <w:rsid w:val="00B26335"/>
    <w:rsid w:val="00B26717"/>
    <w:rsid w:val="00B269CE"/>
    <w:rsid w:val="00B31220"/>
    <w:rsid w:val="00B31440"/>
    <w:rsid w:val="00B31761"/>
    <w:rsid w:val="00B3443F"/>
    <w:rsid w:val="00B35067"/>
    <w:rsid w:val="00B357D9"/>
    <w:rsid w:val="00B37021"/>
    <w:rsid w:val="00B423D5"/>
    <w:rsid w:val="00B432A9"/>
    <w:rsid w:val="00B45FC0"/>
    <w:rsid w:val="00B46A47"/>
    <w:rsid w:val="00B47A61"/>
    <w:rsid w:val="00B5063B"/>
    <w:rsid w:val="00B52E70"/>
    <w:rsid w:val="00B537E2"/>
    <w:rsid w:val="00B54511"/>
    <w:rsid w:val="00B551E3"/>
    <w:rsid w:val="00B55E4A"/>
    <w:rsid w:val="00B60253"/>
    <w:rsid w:val="00B60414"/>
    <w:rsid w:val="00B60815"/>
    <w:rsid w:val="00B61A71"/>
    <w:rsid w:val="00B64B90"/>
    <w:rsid w:val="00B64C33"/>
    <w:rsid w:val="00B660BC"/>
    <w:rsid w:val="00B71734"/>
    <w:rsid w:val="00B7240A"/>
    <w:rsid w:val="00B72B60"/>
    <w:rsid w:val="00B72B90"/>
    <w:rsid w:val="00B7467E"/>
    <w:rsid w:val="00B75B7E"/>
    <w:rsid w:val="00B76475"/>
    <w:rsid w:val="00B7794F"/>
    <w:rsid w:val="00B80E1B"/>
    <w:rsid w:val="00B81FB7"/>
    <w:rsid w:val="00B82784"/>
    <w:rsid w:val="00B86EE9"/>
    <w:rsid w:val="00B87774"/>
    <w:rsid w:val="00B92A6D"/>
    <w:rsid w:val="00B932AB"/>
    <w:rsid w:val="00B936E9"/>
    <w:rsid w:val="00B93974"/>
    <w:rsid w:val="00B97AC8"/>
    <w:rsid w:val="00BA3810"/>
    <w:rsid w:val="00BA6385"/>
    <w:rsid w:val="00BA65F7"/>
    <w:rsid w:val="00BB038E"/>
    <w:rsid w:val="00BB134F"/>
    <w:rsid w:val="00BB48FF"/>
    <w:rsid w:val="00BB4DBE"/>
    <w:rsid w:val="00BB5FA5"/>
    <w:rsid w:val="00BB64F9"/>
    <w:rsid w:val="00BB69C8"/>
    <w:rsid w:val="00BC17D6"/>
    <w:rsid w:val="00BC2570"/>
    <w:rsid w:val="00BC4FC4"/>
    <w:rsid w:val="00BC6129"/>
    <w:rsid w:val="00BC653E"/>
    <w:rsid w:val="00BD31FD"/>
    <w:rsid w:val="00BD3449"/>
    <w:rsid w:val="00BD41AA"/>
    <w:rsid w:val="00BD51FA"/>
    <w:rsid w:val="00BE12C5"/>
    <w:rsid w:val="00BE18A5"/>
    <w:rsid w:val="00BE3FFE"/>
    <w:rsid w:val="00BF68CE"/>
    <w:rsid w:val="00C0132E"/>
    <w:rsid w:val="00C0486F"/>
    <w:rsid w:val="00C05A96"/>
    <w:rsid w:val="00C05EF7"/>
    <w:rsid w:val="00C07804"/>
    <w:rsid w:val="00C101A0"/>
    <w:rsid w:val="00C1025D"/>
    <w:rsid w:val="00C104A7"/>
    <w:rsid w:val="00C11819"/>
    <w:rsid w:val="00C1312D"/>
    <w:rsid w:val="00C160C1"/>
    <w:rsid w:val="00C2011A"/>
    <w:rsid w:val="00C206F9"/>
    <w:rsid w:val="00C21B21"/>
    <w:rsid w:val="00C225C3"/>
    <w:rsid w:val="00C23FE2"/>
    <w:rsid w:val="00C2491E"/>
    <w:rsid w:val="00C26976"/>
    <w:rsid w:val="00C27FBE"/>
    <w:rsid w:val="00C30C76"/>
    <w:rsid w:val="00C33330"/>
    <w:rsid w:val="00C341E8"/>
    <w:rsid w:val="00C3661C"/>
    <w:rsid w:val="00C367BB"/>
    <w:rsid w:val="00C3768E"/>
    <w:rsid w:val="00C4102E"/>
    <w:rsid w:val="00C435F4"/>
    <w:rsid w:val="00C43DB2"/>
    <w:rsid w:val="00C44D23"/>
    <w:rsid w:val="00C465C2"/>
    <w:rsid w:val="00C46F48"/>
    <w:rsid w:val="00C50C4B"/>
    <w:rsid w:val="00C513FC"/>
    <w:rsid w:val="00C52609"/>
    <w:rsid w:val="00C53494"/>
    <w:rsid w:val="00C53A18"/>
    <w:rsid w:val="00C56EE4"/>
    <w:rsid w:val="00C63A42"/>
    <w:rsid w:val="00C6473B"/>
    <w:rsid w:val="00C65EED"/>
    <w:rsid w:val="00C672AA"/>
    <w:rsid w:val="00C707E0"/>
    <w:rsid w:val="00C707F7"/>
    <w:rsid w:val="00C734E0"/>
    <w:rsid w:val="00C73BEA"/>
    <w:rsid w:val="00C75C9B"/>
    <w:rsid w:val="00C82B3A"/>
    <w:rsid w:val="00C85F43"/>
    <w:rsid w:val="00C92D55"/>
    <w:rsid w:val="00C93C90"/>
    <w:rsid w:val="00C948EC"/>
    <w:rsid w:val="00C96609"/>
    <w:rsid w:val="00C97F84"/>
    <w:rsid w:val="00CA21DA"/>
    <w:rsid w:val="00CA6BFF"/>
    <w:rsid w:val="00CB0C8D"/>
    <w:rsid w:val="00CB1D12"/>
    <w:rsid w:val="00CB39C0"/>
    <w:rsid w:val="00CB6611"/>
    <w:rsid w:val="00CB7790"/>
    <w:rsid w:val="00CC0669"/>
    <w:rsid w:val="00CC2B5A"/>
    <w:rsid w:val="00CC4ED5"/>
    <w:rsid w:val="00CC4F25"/>
    <w:rsid w:val="00CC73A9"/>
    <w:rsid w:val="00CC7613"/>
    <w:rsid w:val="00CC7687"/>
    <w:rsid w:val="00CD0D90"/>
    <w:rsid w:val="00CD6AFE"/>
    <w:rsid w:val="00CE7C27"/>
    <w:rsid w:val="00CF3C02"/>
    <w:rsid w:val="00CF5296"/>
    <w:rsid w:val="00D010A8"/>
    <w:rsid w:val="00D03E66"/>
    <w:rsid w:val="00D06534"/>
    <w:rsid w:val="00D079E4"/>
    <w:rsid w:val="00D10189"/>
    <w:rsid w:val="00D14D33"/>
    <w:rsid w:val="00D15569"/>
    <w:rsid w:val="00D16F07"/>
    <w:rsid w:val="00D2063E"/>
    <w:rsid w:val="00D20837"/>
    <w:rsid w:val="00D2083E"/>
    <w:rsid w:val="00D2168A"/>
    <w:rsid w:val="00D221D0"/>
    <w:rsid w:val="00D22963"/>
    <w:rsid w:val="00D2340B"/>
    <w:rsid w:val="00D23F70"/>
    <w:rsid w:val="00D271BC"/>
    <w:rsid w:val="00D31A83"/>
    <w:rsid w:val="00D40C1C"/>
    <w:rsid w:val="00D428AD"/>
    <w:rsid w:val="00D44DC4"/>
    <w:rsid w:val="00D45503"/>
    <w:rsid w:val="00D46D11"/>
    <w:rsid w:val="00D50491"/>
    <w:rsid w:val="00D50D75"/>
    <w:rsid w:val="00D5462B"/>
    <w:rsid w:val="00D608DA"/>
    <w:rsid w:val="00D64A29"/>
    <w:rsid w:val="00D658F3"/>
    <w:rsid w:val="00D65E0F"/>
    <w:rsid w:val="00D71DC5"/>
    <w:rsid w:val="00D76B07"/>
    <w:rsid w:val="00D77251"/>
    <w:rsid w:val="00D778A9"/>
    <w:rsid w:val="00D81191"/>
    <w:rsid w:val="00D854BE"/>
    <w:rsid w:val="00D86B63"/>
    <w:rsid w:val="00D909E9"/>
    <w:rsid w:val="00D91874"/>
    <w:rsid w:val="00D93723"/>
    <w:rsid w:val="00D96591"/>
    <w:rsid w:val="00D96BED"/>
    <w:rsid w:val="00DA1230"/>
    <w:rsid w:val="00DA2780"/>
    <w:rsid w:val="00DA3A32"/>
    <w:rsid w:val="00DB0806"/>
    <w:rsid w:val="00DB6A43"/>
    <w:rsid w:val="00DB7C59"/>
    <w:rsid w:val="00DC1B6B"/>
    <w:rsid w:val="00DC49BC"/>
    <w:rsid w:val="00DC6AF2"/>
    <w:rsid w:val="00DD606F"/>
    <w:rsid w:val="00DD6F27"/>
    <w:rsid w:val="00DE20E8"/>
    <w:rsid w:val="00DE2374"/>
    <w:rsid w:val="00DE2524"/>
    <w:rsid w:val="00DE5F16"/>
    <w:rsid w:val="00DE5F64"/>
    <w:rsid w:val="00DF02A5"/>
    <w:rsid w:val="00DF0ADB"/>
    <w:rsid w:val="00DF0EC0"/>
    <w:rsid w:val="00DF4689"/>
    <w:rsid w:val="00DF50ED"/>
    <w:rsid w:val="00DF6E46"/>
    <w:rsid w:val="00DF7E35"/>
    <w:rsid w:val="00E032F2"/>
    <w:rsid w:val="00E053B7"/>
    <w:rsid w:val="00E071FA"/>
    <w:rsid w:val="00E11F97"/>
    <w:rsid w:val="00E135A1"/>
    <w:rsid w:val="00E136FF"/>
    <w:rsid w:val="00E1483E"/>
    <w:rsid w:val="00E15BAE"/>
    <w:rsid w:val="00E15D96"/>
    <w:rsid w:val="00E20A33"/>
    <w:rsid w:val="00E21A7B"/>
    <w:rsid w:val="00E23172"/>
    <w:rsid w:val="00E2429D"/>
    <w:rsid w:val="00E32030"/>
    <w:rsid w:val="00E35AF6"/>
    <w:rsid w:val="00E360C3"/>
    <w:rsid w:val="00E40B1F"/>
    <w:rsid w:val="00E440B9"/>
    <w:rsid w:val="00E463C6"/>
    <w:rsid w:val="00E47BF6"/>
    <w:rsid w:val="00E504DC"/>
    <w:rsid w:val="00E505DA"/>
    <w:rsid w:val="00E52D2B"/>
    <w:rsid w:val="00E55321"/>
    <w:rsid w:val="00E55D52"/>
    <w:rsid w:val="00E57B50"/>
    <w:rsid w:val="00E57C07"/>
    <w:rsid w:val="00E61040"/>
    <w:rsid w:val="00E61D04"/>
    <w:rsid w:val="00E64D09"/>
    <w:rsid w:val="00E65A5D"/>
    <w:rsid w:val="00E66879"/>
    <w:rsid w:val="00E6732E"/>
    <w:rsid w:val="00E67CD4"/>
    <w:rsid w:val="00E72165"/>
    <w:rsid w:val="00E72E57"/>
    <w:rsid w:val="00E73975"/>
    <w:rsid w:val="00E779C2"/>
    <w:rsid w:val="00E85A75"/>
    <w:rsid w:val="00E86E4D"/>
    <w:rsid w:val="00E90DA5"/>
    <w:rsid w:val="00E913BC"/>
    <w:rsid w:val="00E928D4"/>
    <w:rsid w:val="00E952F7"/>
    <w:rsid w:val="00E96ABE"/>
    <w:rsid w:val="00E97C6D"/>
    <w:rsid w:val="00EA1983"/>
    <w:rsid w:val="00EA2247"/>
    <w:rsid w:val="00EA5858"/>
    <w:rsid w:val="00EA61D0"/>
    <w:rsid w:val="00EB33FB"/>
    <w:rsid w:val="00EB5786"/>
    <w:rsid w:val="00EB6624"/>
    <w:rsid w:val="00EC1787"/>
    <w:rsid w:val="00EC4BEA"/>
    <w:rsid w:val="00EC54A2"/>
    <w:rsid w:val="00ED0EF7"/>
    <w:rsid w:val="00ED1FBE"/>
    <w:rsid w:val="00ED36A2"/>
    <w:rsid w:val="00ED5BCA"/>
    <w:rsid w:val="00ED7FDB"/>
    <w:rsid w:val="00EE193D"/>
    <w:rsid w:val="00EE2F91"/>
    <w:rsid w:val="00EE33FC"/>
    <w:rsid w:val="00EE3EFC"/>
    <w:rsid w:val="00EE42E6"/>
    <w:rsid w:val="00EE44D9"/>
    <w:rsid w:val="00EE5645"/>
    <w:rsid w:val="00EE5872"/>
    <w:rsid w:val="00EE601F"/>
    <w:rsid w:val="00EF03A2"/>
    <w:rsid w:val="00EF3A4A"/>
    <w:rsid w:val="00F01045"/>
    <w:rsid w:val="00F05858"/>
    <w:rsid w:val="00F07168"/>
    <w:rsid w:val="00F1008D"/>
    <w:rsid w:val="00F10A3F"/>
    <w:rsid w:val="00F11863"/>
    <w:rsid w:val="00F12482"/>
    <w:rsid w:val="00F12B4C"/>
    <w:rsid w:val="00F15254"/>
    <w:rsid w:val="00F1567F"/>
    <w:rsid w:val="00F172DE"/>
    <w:rsid w:val="00F24884"/>
    <w:rsid w:val="00F25CC6"/>
    <w:rsid w:val="00F25D68"/>
    <w:rsid w:val="00F2794F"/>
    <w:rsid w:val="00F30745"/>
    <w:rsid w:val="00F31DCE"/>
    <w:rsid w:val="00F32851"/>
    <w:rsid w:val="00F33BD0"/>
    <w:rsid w:val="00F43866"/>
    <w:rsid w:val="00F44673"/>
    <w:rsid w:val="00F46E02"/>
    <w:rsid w:val="00F470C4"/>
    <w:rsid w:val="00F51CC3"/>
    <w:rsid w:val="00F535CF"/>
    <w:rsid w:val="00F56E06"/>
    <w:rsid w:val="00F600B7"/>
    <w:rsid w:val="00F60B38"/>
    <w:rsid w:val="00F61A88"/>
    <w:rsid w:val="00F624C2"/>
    <w:rsid w:val="00F64B71"/>
    <w:rsid w:val="00F65157"/>
    <w:rsid w:val="00F67F95"/>
    <w:rsid w:val="00F711B4"/>
    <w:rsid w:val="00F73404"/>
    <w:rsid w:val="00F74F51"/>
    <w:rsid w:val="00F76C61"/>
    <w:rsid w:val="00F76DCD"/>
    <w:rsid w:val="00F80E3D"/>
    <w:rsid w:val="00F823C7"/>
    <w:rsid w:val="00F840ED"/>
    <w:rsid w:val="00F85329"/>
    <w:rsid w:val="00F863B1"/>
    <w:rsid w:val="00F87725"/>
    <w:rsid w:val="00F92D49"/>
    <w:rsid w:val="00F97A18"/>
    <w:rsid w:val="00F97E02"/>
    <w:rsid w:val="00FA13FA"/>
    <w:rsid w:val="00FA1BC2"/>
    <w:rsid w:val="00FA57E1"/>
    <w:rsid w:val="00FA59A9"/>
    <w:rsid w:val="00FA62DC"/>
    <w:rsid w:val="00FA6537"/>
    <w:rsid w:val="00FA76CE"/>
    <w:rsid w:val="00FA7AEB"/>
    <w:rsid w:val="00FB0785"/>
    <w:rsid w:val="00FB2AF2"/>
    <w:rsid w:val="00FB6958"/>
    <w:rsid w:val="00FC7500"/>
    <w:rsid w:val="00FD1AA8"/>
    <w:rsid w:val="00FD3B93"/>
    <w:rsid w:val="00FD46C2"/>
    <w:rsid w:val="00FD6AA7"/>
    <w:rsid w:val="00FD6E94"/>
    <w:rsid w:val="00FD7921"/>
    <w:rsid w:val="00FE194D"/>
    <w:rsid w:val="00FE2CA4"/>
    <w:rsid w:val="00FE3F25"/>
    <w:rsid w:val="00FE52C1"/>
    <w:rsid w:val="00FE60E0"/>
    <w:rsid w:val="00FF0AA3"/>
    <w:rsid w:val="00FF11A4"/>
    <w:rsid w:val="00FF380E"/>
    <w:rsid w:val="00FF52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1D2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6740F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712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FB1"/>
  </w:style>
  <w:style w:type="character" w:customStyle="1" w:styleId="highlight">
    <w:name w:val="highlight"/>
    <w:basedOn w:val="DefaultParagraphFont"/>
    <w:rsid w:val="00AD2D27"/>
  </w:style>
  <w:style w:type="paragraph" w:customStyle="1" w:styleId="p">
    <w:name w:val="p"/>
    <w:basedOn w:val="Normal"/>
    <w:rsid w:val="008E1C2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120F75"/>
    <w:rPr>
      <w:i/>
      <w:iCs/>
    </w:rPr>
  </w:style>
  <w:style w:type="paragraph" w:styleId="BalloonText">
    <w:name w:val="Balloon Text"/>
    <w:basedOn w:val="Normal"/>
    <w:link w:val="BalloonTextChar"/>
    <w:uiPriority w:val="99"/>
    <w:semiHidden/>
    <w:unhideWhenUsed/>
    <w:rsid w:val="00B64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B90"/>
    <w:rPr>
      <w:rFonts w:ascii="Lucida Grande" w:hAnsi="Lucida Grande" w:cs="Lucida Grande"/>
      <w:sz w:val="18"/>
      <w:szCs w:val="18"/>
    </w:rPr>
  </w:style>
  <w:style w:type="table" w:styleId="LightShading-Accent3">
    <w:name w:val="Light Shading Accent 3"/>
    <w:basedOn w:val="TableNormal"/>
    <w:uiPriority w:val="60"/>
    <w:rsid w:val="00FF11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FF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F11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D1AA8"/>
    <w:rPr>
      <w:sz w:val="18"/>
      <w:szCs w:val="18"/>
    </w:rPr>
  </w:style>
  <w:style w:type="paragraph" w:styleId="CommentText">
    <w:name w:val="annotation text"/>
    <w:basedOn w:val="Normal"/>
    <w:link w:val="CommentTextChar"/>
    <w:uiPriority w:val="99"/>
    <w:unhideWhenUsed/>
    <w:rsid w:val="00FD1AA8"/>
  </w:style>
  <w:style w:type="character" w:customStyle="1" w:styleId="CommentTextChar">
    <w:name w:val="Comment Text Char"/>
    <w:basedOn w:val="DefaultParagraphFont"/>
    <w:link w:val="CommentText"/>
    <w:uiPriority w:val="99"/>
    <w:rsid w:val="00FD1AA8"/>
  </w:style>
  <w:style w:type="paragraph" w:styleId="CommentSubject">
    <w:name w:val="annotation subject"/>
    <w:basedOn w:val="CommentText"/>
    <w:next w:val="CommentText"/>
    <w:link w:val="CommentSubjectChar"/>
    <w:uiPriority w:val="99"/>
    <w:semiHidden/>
    <w:unhideWhenUsed/>
    <w:rsid w:val="00FD1AA8"/>
    <w:rPr>
      <w:b/>
      <w:bCs/>
      <w:sz w:val="20"/>
      <w:szCs w:val="20"/>
    </w:rPr>
  </w:style>
  <w:style w:type="character" w:customStyle="1" w:styleId="CommentSubjectChar">
    <w:name w:val="Comment Subject Char"/>
    <w:basedOn w:val="CommentTextChar"/>
    <w:link w:val="CommentSubject"/>
    <w:uiPriority w:val="99"/>
    <w:semiHidden/>
    <w:rsid w:val="00FD1AA8"/>
    <w:rPr>
      <w:b/>
      <w:bCs/>
      <w:sz w:val="20"/>
      <w:szCs w:val="20"/>
    </w:rPr>
  </w:style>
  <w:style w:type="paragraph" w:styleId="Revision">
    <w:name w:val="Revision"/>
    <w:hidden/>
    <w:uiPriority w:val="99"/>
    <w:semiHidden/>
    <w:rsid w:val="00B7467E"/>
  </w:style>
  <w:style w:type="paragraph" w:styleId="NormalWeb">
    <w:name w:val="Normal (Web)"/>
    <w:basedOn w:val="Normal"/>
    <w:uiPriority w:val="99"/>
    <w:unhideWhenUsed/>
    <w:rsid w:val="006740F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740F9"/>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740F9"/>
    <w:rPr>
      <w:i/>
      <w:iCs/>
    </w:rPr>
  </w:style>
  <w:style w:type="paragraph" w:styleId="ListParagraph">
    <w:name w:val="List Paragraph"/>
    <w:basedOn w:val="Normal"/>
    <w:uiPriority w:val="34"/>
    <w:qFormat/>
    <w:rsid w:val="0079044A"/>
    <w:pPr>
      <w:ind w:left="720"/>
      <w:contextualSpacing/>
    </w:pPr>
  </w:style>
  <w:style w:type="character" w:styleId="Hyperlink">
    <w:name w:val="Hyperlink"/>
    <w:basedOn w:val="DefaultParagraphFont"/>
    <w:uiPriority w:val="99"/>
    <w:unhideWhenUsed/>
    <w:rsid w:val="008C6F10"/>
    <w:rPr>
      <w:color w:val="0000FF" w:themeColor="hyperlink"/>
      <w:u w:val="single"/>
    </w:rPr>
  </w:style>
  <w:style w:type="paragraph" w:styleId="HTMLPreformatted">
    <w:name w:val="HTML Preformatted"/>
    <w:basedOn w:val="Normal"/>
    <w:link w:val="HTMLPreformattedChar"/>
    <w:uiPriority w:val="99"/>
    <w:unhideWhenUsed/>
    <w:rsid w:val="00F7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4F5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67123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35142"/>
    <w:rPr>
      <w:b/>
      <w:bCs/>
    </w:rPr>
  </w:style>
  <w:style w:type="paragraph" w:styleId="Header">
    <w:name w:val="header"/>
    <w:basedOn w:val="Normal"/>
    <w:link w:val="HeaderChar"/>
    <w:uiPriority w:val="99"/>
    <w:unhideWhenUsed/>
    <w:rsid w:val="00C82B3A"/>
    <w:pPr>
      <w:tabs>
        <w:tab w:val="center" w:pos="4819"/>
        <w:tab w:val="right" w:pos="9638"/>
      </w:tabs>
    </w:pPr>
  </w:style>
  <w:style w:type="character" w:customStyle="1" w:styleId="HeaderChar">
    <w:name w:val="Header Char"/>
    <w:basedOn w:val="DefaultParagraphFont"/>
    <w:link w:val="Header"/>
    <w:uiPriority w:val="99"/>
    <w:rsid w:val="00C82B3A"/>
  </w:style>
  <w:style w:type="paragraph" w:styleId="Footer">
    <w:name w:val="footer"/>
    <w:basedOn w:val="Normal"/>
    <w:link w:val="FooterChar"/>
    <w:uiPriority w:val="99"/>
    <w:unhideWhenUsed/>
    <w:rsid w:val="00C82B3A"/>
    <w:pPr>
      <w:tabs>
        <w:tab w:val="center" w:pos="4819"/>
        <w:tab w:val="right" w:pos="9638"/>
      </w:tabs>
    </w:pPr>
  </w:style>
  <w:style w:type="character" w:customStyle="1" w:styleId="FooterChar">
    <w:name w:val="Footer Char"/>
    <w:basedOn w:val="DefaultParagraphFont"/>
    <w:link w:val="Footer"/>
    <w:uiPriority w:val="99"/>
    <w:rsid w:val="00C82B3A"/>
  </w:style>
  <w:style w:type="table" w:styleId="LightList">
    <w:name w:val="Light List"/>
    <w:basedOn w:val="TableNormal"/>
    <w:uiPriority w:val="61"/>
    <w:rsid w:val="000C6E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470C4"/>
    <w:rPr>
      <w:color w:val="800080" w:themeColor="followedHyperlink"/>
      <w:u w:val="single"/>
    </w:rPr>
  </w:style>
  <w:style w:type="table" w:customStyle="1" w:styleId="TableNormal1">
    <w:name w:val="Table Normal1"/>
    <w:uiPriority w:val="2"/>
    <w:semiHidden/>
    <w:unhideWhenUsed/>
    <w:qFormat/>
    <w:rsid w:val="004B3EA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EA5"/>
    <w:pPr>
      <w:widowControl w:val="0"/>
      <w:spacing w:line="222" w:lineRule="exact"/>
    </w:pPr>
    <w:rPr>
      <w:rFonts w:ascii="Garamond" w:eastAsia="Garamond" w:hAnsi="Garamond" w:cs="Garamond"/>
      <w:sz w:val="22"/>
      <w:szCs w:val="22"/>
      <w:lang w:val="en-US" w:eastAsia="en-US"/>
    </w:rPr>
  </w:style>
  <w:style w:type="table" w:customStyle="1" w:styleId="Tabellrutntljust1">
    <w:name w:val="Tabellrutnät ljust1"/>
    <w:basedOn w:val="TableNormal"/>
    <w:uiPriority w:val="40"/>
    <w:rsid w:val="00D65E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Shading-Accent1">
    <w:name w:val="Light Shading Accent 1"/>
    <w:basedOn w:val="TableNormal"/>
    <w:uiPriority w:val="60"/>
    <w:rsid w:val="009105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b">
    <w:name w:val="mb"/>
    <w:basedOn w:val="DefaultParagraphFont"/>
    <w:rsid w:val="00F9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049">
      <w:bodyDiv w:val="1"/>
      <w:marLeft w:val="0"/>
      <w:marRight w:val="0"/>
      <w:marTop w:val="0"/>
      <w:marBottom w:val="0"/>
      <w:divBdr>
        <w:top w:val="none" w:sz="0" w:space="0" w:color="auto"/>
        <w:left w:val="none" w:sz="0" w:space="0" w:color="auto"/>
        <w:bottom w:val="none" w:sz="0" w:space="0" w:color="auto"/>
        <w:right w:val="none" w:sz="0" w:space="0" w:color="auto"/>
      </w:divBdr>
    </w:div>
    <w:div w:id="11150168">
      <w:bodyDiv w:val="1"/>
      <w:marLeft w:val="0"/>
      <w:marRight w:val="0"/>
      <w:marTop w:val="0"/>
      <w:marBottom w:val="0"/>
      <w:divBdr>
        <w:top w:val="none" w:sz="0" w:space="0" w:color="auto"/>
        <w:left w:val="none" w:sz="0" w:space="0" w:color="auto"/>
        <w:bottom w:val="none" w:sz="0" w:space="0" w:color="auto"/>
        <w:right w:val="none" w:sz="0" w:space="0" w:color="auto"/>
      </w:divBdr>
      <w:divsChild>
        <w:div w:id="674383847">
          <w:marLeft w:val="0"/>
          <w:marRight w:val="0"/>
          <w:marTop w:val="0"/>
          <w:marBottom w:val="0"/>
          <w:divBdr>
            <w:top w:val="none" w:sz="0" w:space="0" w:color="auto"/>
            <w:left w:val="none" w:sz="0" w:space="0" w:color="auto"/>
            <w:bottom w:val="none" w:sz="0" w:space="0" w:color="auto"/>
            <w:right w:val="none" w:sz="0" w:space="0" w:color="auto"/>
          </w:divBdr>
        </w:div>
      </w:divsChild>
    </w:div>
    <w:div w:id="61484967">
      <w:bodyDiv w:val="1"/>
      <w:marLeft w:val="0"/>
      <w:marRight w:val="0"/>
      <w:marTop w:val="0"/>
      <w:marBottom w:val="0"/>
      <w:divBdr>
        <w:top w:val="none" w:sz="0" w:space="0" w:color="auto"/>
        <w:left w:val="none" w:sz="0" w:space="0" w:color="auto"/>
        <w:bottom w:val="none" w:sz="0" w:space="0" w:color="auto"/>
        <w:right w:val="none" w:sz="0" w:space="0" w:color="auto"/>
      </w:divBdr>
    </w:div>
    <w:div w:id="164564292">
      <w:bodyDiv w:val="1"/>
      <w:marLeft w:val="0"/>
      <w:marRight w:val="0"/>
      <w:marTop w:val="0"/>
      <w:marBottom w:val="0"/>
      <w:divBdr>
        <w:top w:val="none" w:sz="0" w:space="0" w:color="auto"/>
        <w:left w:val="none" w:sz="0" w:space="0" w:color="auto"/>
        <w:bottom w:val="none" w:sz="0" w:space="0" w:color="auto"/>
        <w:right w:val="none" w:sz="0" w:space="0" w:color="auto"/>
      </w:divBdr>
    </w:div>
    <w:div w:id="186529520">
      <w:bodyDiv w:val="1"/>
      <w:marLeft w:val="0"/>
      <w:marRight w:val="0"/>
      <w:marTop w:val="0"/>
      <w:marBottom w:val="0"/>
      <w:divBdr>
        <w:top w:val="none" w:sz="0" w:space="0" w:color="auto"/>
        <w:left w:val="none" w:sz="0" w:space="0" w:color="auto"/>
        <w:bottom w:val="none" w:sz="0" w:space="0" w:color="auto"/>
        <w:right w:val="none" w:sz="0" w:space="0" w:color="auto"/>
      </w:divBdr>
    </w:div>
    <w:div w:id="206840522">
      <w:bodyDiv w:val="1"/>
      <w:marLeft w:val="0"/>
      <w:marRight w:val="0"/>
      <w:marTop w:val="0"/>
      <w:marBottom w:val="0"/>
      <w:divBdr>
        <w:top w:val="none" w:sz="0" w:space="0" w:color="auto"/>
        <w:left w:val="none" w:sz="0" w:space="0" w:color="auto"/>
        <w:bottom w:val="none" w:sz="0" w:space="0" w:color="auto"/>
        <w:right w:val="none" w:sz="0" w:space="0" w:color="auto"/>
      </w:divBdr>
    </w:div>
    <w:div w:id="270164297">
      <w:bodyDiv w:val="1"/>
      <w:marLeft w:val="0"/>
      <w:marRight w:val="0"/>
      <w:marTop w:val="0"/>
      <w:marBottom w:val="0"/>
      <w:divBdr>
        <w:top w:val="none" w:sz="0" w:space="0" w:color="auto"/>
        <w:left w:val="none" w:sz="0" w:space="0" w:color="auto"/>
        <w:bottom w:val="none" w:sz="0" w:space="0" w:color="auto"/>
        <w:right w:val="none" w:sz="0" w:space="0" w:color="auto"/>
      </w:divBdr>
    </w:div>
    <w:div w:id="291790252">
      <w:bodyDiv w:val="1"/>
      <w:marLeft w:val="0"/>
      <w:marRight w:val="0"/>
      <w:marTop w:val="0"/>
      <w:marBottom w:val="0"/>
      <w:divBdr>
        <w:top w:val="none" w:sz="0" w:space="0" w:color="auto"/>
        <w:left w:val="none" w:sz="0" w:space="0" w:color="auto"/>
        <w:bottom w:val="none" w:sz="0" w:space="0" w:color="auto"/>
        <w:right w:val="none" w:sz="0" w:space="0" w:color="auto"/>
      </w:divBdr>
    </w:div>
    <w:div w:id="313073105">
      <w:bodyDiv w:val="1"/>
      <w:marLeft w:val="0"/>
      <w:marRight w:val="0"/>
      <w:marTop w:val="0"/>
      <w:marBottom w:val="0"/>
      <w:divBdr>
        <w:top w:val="none" w:sz="0" w:space="0" w:color="auto"/>
        <w:left w:val="none" w:sz="0" w:space="0" w:color="auto"/>
        <w:bottom w:val="none" w:sz="0" w:space="0" w:color="auto"/>
        <w:right w:val="none" w:sz="0" w:space="0" w:color="auto"/>
      </w:divBdr>
    </w:div>
    <w:div w:id="415253418">
      <w:bodyDiv w:val="1"/>
      <w:marLeft w:val="0"/>
      <w:marRight w:val="0"/>
      <w:marTop w:val="0"/>
      <w:marBottom w:val="0"/>
      <w:divBdr>
        <w:top w:val="none" w:sz="0" w:space="0" w:color="auto"/>
        <w:left w:val="none" w:sz="0" w:space="0" w:color="auto"/>
        <w:bottom w:val="none" w:sz="0" w:space="0" w:color="auto"/>
        <w:right w:val="none" w:sz="0" w:space="0" w:color="auto"/>
      </w:divBdr>
    </w:div>
    <w:div w:id="424151423">
      <w:bodyDiv w:val="1"/>
      <w:marLeft w:val="0"/>
      <w:marRight w:val="0"/>
      <w:marTop w:val="0"/>
      <w:marBottom w:val="0"/>
      <w:divBdr>
        <w:top w:val="none" w:sz="0" w:space="0" w:color="auto"/>
        <w:left w:val="none" w:sz="0" w:space="0" w:color="auto"/>
        <w:bottom w:val="none" w:sz="0" w:space="0" w:color="auto"/>
        <w:right w:val="none" w:sz="0" w:space="0" w:color="auto"/>
      </w:divBdr>
      <w:divsChild>
        <w:div w:id="683634760">
          <w:marLeft w:val="0"/>
          <w:marRight w:val="0"/>
          <w:marTop w:val="0"/>
          <w:marBottom w:val="0"/>
          <w:divBdr>
            <w:top w:val="none" w:sz="0" w:space="0" w:color="auto"/>
            <w:left w:val="none" w:sz="0" w:space="0" w:color="auto"/>
            <w:bottom w:val="none" w:sz="0" w:space="0" w:color="auto"/>
            <w:right w:val="none" w:sz="0" w:space="0" w:color="auto"/>
          </w:divBdr>
        </w:div>
        <w:div w:id="1102726662">
          <w:marLeft w:val="0"/>
          <w:marRight w:val="0"/>
          <w:marTop w:val="0"/>
          <w:marBottom w:val="0"/>
          <w:divBdr>
            <w:top w:val="none" w:sz="0" w:space="0" w:color="auto"/>
            <w:left w:val="none" w:sz="0" w:space="0" w:color="auto"/>
            <w:bottom w:val="none" w:sz="0" w:space="0" w:color="auto"/>
            <w:right w:val="none" w:sz="0" w:space="0" w:color="auto"/>
          </w:divBdr>
        </w:div>
        <w:div w:id="1980987982">
          <w:marLeft w:val="0"/>
          <w:marRight w:val="0"/>
          <w:marTop w:val="0"/>
          <w:marBottom w:val="0"/>
          <w:divBdr>
            <w:top w:val="none" w:sz="0" w:space="0" w:color="auto"/>
            <w:left w:val="none" w:sz="0" w:space="0" w:color="auto"/>
            <w:bottom w:val="none" w:sz="0" w:space="0" w:color="auto"/>
            <w:right w:val="none" w:sz="0" w:space="0" w:color="auto"/>
          </w:divBdr>
        </w:div>
        <w:div w:id="2063676149">
          <w:marLeft w:val="0"/>
          <w:marRight w:val="0"/>
          <w:marTop w:val="0"/>
          <w:marBottom w:val="0"/>
          <w:divBdr>
            <w:top w:val="none" w:sz="0" w:space="0" w:color="auto"/>
            <w:left w:val="none" w:sz="0" w:space="0" w:color="auto"/>
            <w:bottom w:val="none" w:sz="0" w:space="0" w:color="auto"/>
            <w:right w:val="none" w:sz="0" w:space="0" w:color="auto"/>
          </w:divBdr>
        </w:div>
      </w:divsChild>
    </w:div>
    <w:div w:id="437603189">
      <w:bodyDiv w:val="1"/>
      <w:marLeft w:val="0"/>
      <w:marRight w:val="0"/>
      <w:marTop w:val="0"/>
      <w:marBottom w:val="0"/>
      <w:divBdr>
        <w:top w:val="none" w:sz="0" w:space="0" w:color="auto"/>
        <w:left w:val="none" w:sz="0" w:space="0" w:color="auto"/>
        <w:bottom w:val="none" w:sz="0" w:space="0" w:color="auto"/>
        <w:right w:val="none" w:sz="0" w:space="0" w:color="auto"/>
      </w:divBdr>
    </w:div>
    <w:div w:id="466241862">
      <w:bodyDiv w:val="1"/>
      <w:marLeft w:val="0"/>
      <w:marRight w:val="0"/>
      <w:marTop w:val="0"/>
      <w:marBottom w:val="0"/>
      <w:divBdr>
        <w:top w:val="none" w:sz="0" w:space="0" w:color="auto"/>
        <w:left w:val="none" w:sz="0" w:space="0" w:color="auto"/>
        <w:bottom w:val="none" w:sz="0" w:space="0" w:color="auto"/>
        <w:right w:val="none" w:sz="0" w:space="0" w:color="auto"/>
      </w:divBdr>
    </w:div>
    <w:div w:id="482623941">
      <w:bodyDiv w:val="1"/>
      <w:marLeft w:val="0"/>
      <w:marRight w:val="0"/>
      <w:marTop w:val="0"/>
      <w:marBottom w:val="0"/>
      <w:divBdr>
        <w:top w:val="none" w:sz="0" w:space="0" w:color="auto"/>
        <w:left w:val="none" w:sz="0" w:space="0" w:color="auto"/>
        <w:bottom w:val="none" w:sz="0" w:space="0" w:color="auto"/>
        <w:right w:val="none" w:sz="0" w:space="0" w:color="auto"/>
      </w:divBdr>
    </w:div>
    <w:div w:id="557060411">
      <w:bodyDiv w:val="1"/>
      <w:marLeft w:val="0"/>
      <w:marRight w:val="0"/>
      <w:marTop w:val="0"/>
      <w:marBottom w:val="0"/>
      <w:divBdr>
        <w:top w:val="none" w:sz="0" w:space="0" w:color="auto"/>
        <w:left w:val="none" w:sz="0" w:space="0" w:color="auto"/>
        <w:bottom w:val="none" w:sz="0" w:space="0" w:color="auto"/>
        <w:right w:val="none" w:sz="0" w:space="0" w:color="auto"/>
      </w:divBdr>
    </w:div>
    <w:div w:id="570970647">
      <w:bodyDiv w:val="1"/>
      <w:marLeft w:val="0"/>
      <w:marRight w:val="0"/>
      <w:marTop w:val="0"/>
      <w:marBottom w:val="0"/>
      <w:divBdr>
        <w:top w:val="none" w:sz="0" w:space="0" w:color="auto"/>
        <w:left w:val="none" w:sz="0" w:space="0" w:color="auto"/>
        <w:bottom w:val="none" w:sz="0" w:space="0" w:color="auto"/>
        <w:right w:val="none" w:sz="0" w:space="0" w:color="auto"/>
      </w:divBdr>
    </w:div>
    <w:div w:id="610212193">
      <w:bodyDiv w:val="1"/>
      <w:marLeft w:val="0"/>
      <w:marRight w:val="0"/>
      <w:marTop w:val="0"/>
      <w:marBottom w:val="0"/>
      <w:divBdr>
        <w:top w:val="none" w:sz="0" w:space="0" w:color="auto"/>
        <w:left w:val="none" w:sz="0" w:space="0" w:color="auto"/>
        <w:bottom w:val="none" w:sz="0" w:space="0" w:color="auto"/>
        <w:right w:val="none" w:sz="0" w:space="0" w:color="auto"/>
      </w:divBdr>
    </w:div>
    <w:div w:id="612565082">
      <w:bodyDiv w:val="1"/>
      <w:marLeft w:val="0"/>
      <w:marRight w:val="0"/>
      <w:marTop w:val="0"/>
      <w:marBottom w:val="0"/>
      <w:divBdr>
        <w:top w:val="none" w:sz="0" w:space="0" w:color="auto"/>
        <w:left w:val="none" w:sz="0" w:space="0" w:color="auto"/>
        <w:bottom w:val="none" w:sz="0" w:space="0" w:color="auto"/>
        <w:right w:val="none" w:sz="0" w:space="0" w:color="auto"/>
      </w:divBdr>
    </w:div>
    <w:div w:id="708729032">
      <w:bodyDiv w:val="1"/>
      <w:marLeft w:val="0"/>
      <w:marRight w:val="0"/>
      <w:marTop w:val="0"/>
      <w:marBottom w:val="0"/>
      <w:divBdr>
        <w:top w:val="none" w:sz="0" w:space="0" w:color="auto"/>
        <w:left w:val="none" w:sz="0" w:space="0" w:color="auto"/>
        <w:bottom w:val="none" w:sz="0" w:space="0" w:color="auto"/>
        <w:right w:val="none" w:sz="0" w:space="0" w:color="auto"/>
      </w:divBdr>
    </w:div>
    <w:div w:id="713700951">
      <w:bodyDiv w:val="1"/>
      <w:marLeft w:val="0"/>
      <w:marRight w:val="0"/>
      <w:marTop w:val="0"/>
      <w:marBottom w:val="0"/>
      <w:divBdr>
        <w:top w:val="none" w:sz="0" w:space="0" w:color="auto"/>
        <w:left w:val="none" w:sz="0" w:space="0" w:color="auto"/>
        <w:bottom w:val="none" w:sz="0" w:space="0" w:color="auto"/>
        <w:right w:val="none" w:sz="0" w:space="0" w:color="auto"/>
      </w:divBdr>
    </w:div>
    <w:div w:id="721249071">
      <w:bodyDiv w:val="1"/>
      <w:marLeft w:val="0"/>
      <w:marRight w:val="0"/>
      <w:marTop w:val="0"/>
      <w:marBottom w:val="0"/>
      <w:divBdr>
        <w:top w:val="none" w:sz="0" w:space="0" w:color="auto"/>
        <w:left w:val="none" w:sz="0" w:space="0" w:color="auto"/>
        <w:bottom w:val="none" w:sz="0" w:space="0" w:color="auto"/>
        <w:right w:val="none" w:sz="0" w:space="0" w:color="auto"/>
      </w:divBdr>
    </w:div>
    <w:div w:id="753816118">
      <w:bodyDiv w:val="1"/>
      <w:marLeft w:val="0"/>
      <w:marRight w:val="0"/>
      <w:marTop w:val="0"/>
      <w:marBottom w:val="0"/>
      <w:divBdr>
        <w:top w:val="none" w:sz="0" w:space="0" w:color="auto"/>
        <w:left w:val="none" w:sz="0" w:space="0" w:color="auto"/>
        <w:bottom w:val="none" w:sz="0" w:space="0" w:color="auto"/>
        <w:right w:val="none" w:sz="0" w:space="0" w:color="auto"/>
      </w:divBdr>
    </w:div>
    <w:div w:id="754012232">
      <w:bodyDiv w:val="1"/>
      <w:marLeft w:val="0"/>
      <w:marRight w:val="0"/>
      <w:marTop w:val="0"/>
      <w:marBottom w:val="0"/>
      <w:divBdr>
        <w:top w:val="none" w:sz="0" w:space="0" w:color="auto"/>
        <w:left w:val="none" w:sz="0" w:space="0" w:color="auto"/>
        <w:bottom w:val="none" w:sz="0" w:space="0" w:color="auto"/>
        <w:right w:val="none" w:sz="0" w:space="0" w:color="auto"/>
      </w:divBdr>
    </w:div>
    <w:div w:id="754787384">
      <w:bodyDiv w:val="1"/>
      <w:marLeft w:val="0"/>
      <w:marRight w:val="0"/>
      <w:marTop w:val="0"/>
      <w:marBottom w:val="0"/>
      <w:divBdr>
        <w:top w:val="none" w:sz="0" w:space="0" w:color="auto"/>
        <w:left w:val="none" w:sz="0" w:space="0" w:color="auto"/>
        <w:bottom w:val="none" w:sz="0" w:space="0" w:color="auto"/>
        <w:right w:val="none" w:sz="0" w:space="0" w:color="auto"/>
      </w:divBdr>
    </w:div>
    <w:div w:id="762453791">
      <w:bodyDiv w:val="1"/>
      <w:marLeft w:val="0"/>
      <w:marRight w:val="0"/>
      <w:marTop w:val="0"/>
      <w:marBottom w:val="0"/>
      <w:divBdr>
        <w:top w:val="none" w:sz="0" w:space="0" w:color="auto"/>
        <w:left w:val="none" w:sz="0" w:space="0" w:color="auto"/>
        <w:bottom w:val="none" w:sz="0" w:space="0" w:color="auto"/>
        <w:right w:val="none" w:sz="0" w:space="0" w:color="auto"/>
      </w:divBdr>
    </w:div>
    <w:div w:id="766577808">
      <w:bodyDiv w:val="1"/>
      <w:marLeft w:val="0"/>
      <w:marRight w:val="0"/>
      <w:marTop w:val="0"/>
      <w:marBottom w:val="0"/>
      <w:divBdr>
        <w:top w:val="none" w:sz="0" w:space="0" w:color="auto"/>
        <w:left w:val="none" w:sz="0" w:space="0" w:color="auto"/>
        <w:bottom w:val="none" w:sz="0" w:space="0" w:color="auto"/>
        <w:right w:val="none" w:sz="0" w:space="0" w:color="auto"/>
      </w:divBdr>
    </w:div>
    <w:div w:id="794057914">
      <w:bodyDiv w:val="1"/>
      <w:marLeft w:val="0"/>
      <w:marRight w:val="0"/>
      <w:marTop w:val="0"/>
      <w:marBottom w:val="0"/>
      <w:divBdr>
        <w:top w:val="none" w:sz="0" w:space="0" w:color="auto"/>
        <w:left w:val="none" w:sz="0" w:space="0" w:color="auto"/>
        <w:bottom w:val="none" w:sz="0" w:space="0" w:color="auto"/>
        <w:right w:val="none" w:sz="0" w:space="0" w:color="auto"/>
      </w:divBdr>
    </w:div>
    <w:div w:id="838883043">
      <w:bodyDiv w:val="1"/>
      <w:marLeft w:val="0"/>
      <w:marRight w:val="0"/>
      <w:marTop w:val="0"/>
      <w:marBottom w:val="0"/>
      <w:divBdr>
        <w:top w:val="none" w:sz="0" w:space="0" w:color="auto"/>
        <w:left w:val="none" w:sz="0" w:space="0" w:color="auto"/>
        <w:bottom w:val="none" w:sz="0" w:space="0" w:color="auto"/>
        <w:right w:val="none" w:sz="0" w:space="0" w:color="auto"/>
      </w:divBdr>
    </w:div>
    <w:div w:id="850028988">
      <w:bodyDiv w:val="1"/>
      <w:marLeft w:val="0"/>
      <w:marRight w:val="0"/>
      <w:marTop w:val="0"/>
      <w:marBottom w:val="0"/>
      <w:divBdr>
        <w:top w:val="none" w:sz="0" w:space="0" w:color="auto"/>
        <w:left w:val="none" w:sz="0" w:space="0" w:color="auto"/>
        <w:bottom w:val="none" w:sz="0" w:space="0" w:color="auto"/>
        <w:right w:val="none" w:sz="0" w:space="0" w:color="auto"/>
      </w:divBdr>
    </w:div>
    <w:div w:id="860169501">
      <w:bodyDiv w:val="1"/>
      <w:marLeft w:val="0"/>
      <w:marRight w:val="0"/>
      <w:marTop w:val="0"/>
      <w:marBottom w:val="0"/>
      <w:divBdr>
        <w:top w:val="none" w:sz="0" w:space="0" w:color="auto"/>
        <w:left w:val="none" w:sz="0" w:space="0" w:color="auto"/>
        <w:bottom w:val="none" w:sz="0" w:space="0" w:color="auto"/>
        <w:right w:val="none" w:sz="0" w:space="0" w:color="auto"/>
      </w:divBdr>
    </w:div>
    <w:div w:id="911089434">
      <w:bodyDiv w:val="1"/>
      <w:marLeft w:val="0"/>
      <w:marRight w:val="0"/>
      <w:marTop w:val="0"/>
      <w:marBottom w:val="0"/>
      <w:divBdr>
        <w:top w:val="none" w:sz="0" w:space="0" w:color="auto"/>
        <w:left w:val="none" w:sz="0" w:space="0" w:color="auto"/>
        <w:bottom w:val="none" w:sz="0" w:space="0" w:color="auto"/>
        <w:right w:val="none" w:sz="0" w:space="0" w:color="auto"/>
      </w:divBdr>
    </w:div>
    <w:div w:id="958535879">
      <w:bodyDiv w:val="1"/>
      <w:marLeft w:val="0"/>
      <w:marRight w:val="0"/>
      <w:marTop w:val="0"/>
      <w:marBottom w:val="0"/>
      <w:divBdr>
        <w:top w:val="none" w:sz="0" w:space="0" w:color="auto"/>
        <w:left w:val="none" w:sz="0" w:space="0" w:color="auto"/>
        <w:bottom w:val="none" w:sz="0" w:space="0" w:color="auto"/>
        <w:right w:val="none" w:sz="0" w:space="0" w:color="auto"/>
      </w:divBdr>
    </w:div>
    <w:div w:id="960458574">
      <w:bodyDiv w:val="1"/>
      <w:marLeft w:val="0"/>
      <w:marRight w:val="0"/>
      <w:marTop w:val="0"/>
      <w:marBottom w:val="0"/>
      <w:divBdr>
        <w:top w:val="none" w:sz="0" w:space="0" w:color="auto"/>
        <w:left w:val="none" w:sz="0" w:space="0" w:color="auto"/>
        <w:bottom w:val="none" w:sz="0" w:space="0" w:color="auto"/>
        <w:right w:val="none" w:sz="0" w:space="0" w:color="auto"/>
      </w:divBdr>
    </w:div>
    <w:div w:id="1043561374">
      <w:bodyDiv w:val="1"/>
      <w:marLeft w:val="0"/>
      <w:marRight w:val="0"/>
      <w:marTop w:val="0"/>
      <w:marBottom w:val="0"/>
      <w:divBdr>
        <w:top w:val="none" w:sz="0" w:space="0" w:color="auto"/>
        <w:left w:val="none" w:sz="0" w:space="0" w:color="auto"/>
        <w:bottom w:val="none" w:sz="0" w:space="0" w:color="auto"/>
        <w:right w:val="none" w:sz="0" w:space="0" w:color="auto"/>
      </w:divBdr>
    </w:div>
    <w:div w:id="1105224147">
      <w:bodyDiv w:val="1"/>
      <w:marLeft w:val="0"/>
      <w:marRight w:val="0"/>
      <w:marTop w:val="0"/>
      <w:marBottom w:val="0"/>
      <w:divBdr>
        <w:top w:val="none" w:sz="0" w:space="0" w:color="auto"/>
        <w:left w:val="none" w:sz="0" w:space="0" w:color="auto"/>
        <w:bottom w:val="none" w:sz="0" w:space="0" w:color="auto"/>
        <w:right w:val="none" w:sz="0" w:space="0" w:color="auto"/>
      </w:divBdr>
    </w:div>
    <w:div w:id="1120495472">
      <w:bodyDiv w:val="1"/>
      <w:marLeft w:val="0"/>
      <w:marRight w:val="0"/>
      <w:marTop w:val="0"/>
      <w:marBottom w:val="0"/>
      <w:divBdr>
        <w:top w:val="none" w:sz="0" w:space="0" w:color="auto"/>
        <w:left w:val="none" w:sz="0" w:space="0" w:color="auto"/>
        <w:bottom w:val="none" w:sz="0" w:space="0" w:color="auto"/>
        <w:right w:val="none" w:sz="0" w:space="0" w:color="auto"/>
      </w:divBdr>
    </w:div>
    <w:div w:id="1156385766">
      <w:bodyDiv w:val="1"/>
      <w:marLeft w:val="0"/>
      <w:marRight w:val="0"/>
      <w:marTop w:val="0"/>
      <w:marBottom w:val="0"/>
      <w:divBdr>
        <w:top w:val="none" w:sz="0" w:space="0" w:color="auto"/>
        <w:left w:val="none" w:sz="0" w:space="0" w:color="auto"/>
        <w:bottom w:val="none" w:sz="0" w:space="0" w:color="auto"/>
        <w:right w:val="none" w:sz="0" w:space="0" w:color="auto"/>
      </w:divBdr>
    </w:div>
    <w:div w:id="1196120804">
      <w:bodyDiv w:val="1"/>
      <w:marLeft w:val="0"/>
      <w:marRight w:val="0"/>
      <w:marTop w:val="0"/>
      <w:marBottom w:val="0"/>
      <w:divBdr>
        <w:top w:val="none" w:sz="0" w:space="0" w:color="auto"/>
        <w:left w:val="none" w:sz="0" w:space="0" w:color="auto"/>
        <w:bottom w:val="none" w:sz="0" w:space="0" w:color="auto"/>
        <w:right w:val="none" w:sz="0" w:space="0" w:color="auto"/>
      </w:divBdr>
    </w:div>
    <w:div w:id="1214776495">
      <w:bodyDiv w:val="1"/>
      <w:marLeft w:val="0"/>
      <w:marRight w:val="0"/>
      <w:marTop w:val="0"/>
      <w:marBottom w:val="0"/>
      <w:divBdr>
        <w:top w:val="none" w:sz="0" w:space="0" w:color="auto"/>
        <w:left w:val="none" w:sz="0" w:space="0" w:color="auto"/>
        <w:bottom w:val="none" w:sz="0" w:space="0" w:color="auto"/>
        <w:right w:val="none" w:sz="0" w:space="0" w:color="auto"/>
      </w:divBdr>
    </w:div>
    <w:div w:id="1238787892">
      <w:bodyDiv w:val="1"/>
      <w:marLeft w:val="0"/>
      <w:marRight w:val="0"/>
      <w:marTop w:val="0"/>
      <w:marBottom w:val="0"/>
      <w:divBdr>
        <w:top w:val="none" w:sz="0" w:space="0" w:color="auto"/>
        <w:left w:val="none" w:sz="0" w:space="0" w:color="auto"/>
        <w:bottom w:val="none" w:sz="0" w:space="0" w:color="auto"/>
        <w:right w:val="none" w:sz="0" w:space="0" w:color="auto"/>
      </w:divBdr>
    </w:div>
    <w:div w:id="1247610462">
      <w:bodyDiv w:val="1"/>
      <w:marLeft w:val="0"/>
      <w:marRight w:val="0"/>
      <w:marTop w:val="0"/>
      <w:marBottom w:val="0"/>
      <w:divBdr>
        <w:top w:val="none" w:sz="0" w:space="0" w:color="auto"/>
        <w:left w:val="none" w:sz="0" w:space="0" w:color="auto"/>
        <w:bottom w:val="none" w:sz="0" w:space="0" w:color="auto"/>
        <w:right w:val="none" w:sz="0" w:space="0" w:color="auto"/>
      </w:divBdr>
    </w:div>
    <w:div w:id="1275750756">
      <w:bodyDiv w:val="1"/>
      <w:marLeft w:val="0"/>
      <w:marRight w:val="0"/>
      <w:marTop w:val="0"/>
      <w:marBottom w:val="0"/>
      <w:divBdr>
        <w:top w:val="none" w:sz="0" w:space="0" w:color="auto"/>
        <w:left w:val="none" w:sz="0" w:space="0" w:color="auto"/>
        <w:bottom w:val="none" w:sz="0" w:space="0" w:color="auto"/>
        <w:right w:val="none" w:sz="0" w:space="0" w:color="auto"/>
      </w:divBdr>
    </w:div>
    <w:div w:id="1288006401">
      <w:bodyDiv w:val="1"/>
      <w:marLeft w:val="0"/>
      <w:marRight w:val="0"/>
      <w:marTop w:val="0"/>
      <w:marBottom w:val="0"/>
      <w:divBdr>
        <w:top w:val="none" w:sz="0" w:space="0" w:color="auto"/>
        <w:left w:val="none" w:sz="0" w:space="0" w:color="auto"/>
        <w:bottom w:val="none" w:sz="0" w:space="0" w:color="auto"/>
        <w:right w:val="none" w:sz="0" w:space="0" w:color="auto"/>
      </w:divBdr>
    </w:div>
    <w:div w:id="1319653749">
      <w:bodyDiv w:val="1"/>
      <w:marLeft w:val="0"/>
      <w:marRight w:val="0"/>
      <w:marTop w:val="0"/>
      <w:marBottom w:val="0"/>
      <w:divBdr>
        <w:top w:val="none" w:sz="0" w:space="0" w:color="auto"/>
        <w:left w:val="none" w:sz="0" w:space="0" w:color="auto"/>
        <w:bottom w:val="none" w:sz="0" w:space="0" w:color="auto"/>
        <w:right w:val="none" w:sz="0" w:space="0" w:color="auto"/>
      </w:divBdr>
    </w:div>
    <w:div w:id="1320496728">
      <w:bodyDiv w:val="1"/>
      <w:marLeft w:val="0"/>
      <w:marRight w:val="0"/>
      <w:marTop w:val="0"/>
      <w:marBottom w:val="0"/>
      <w:divBdr>
        <w:top w:val="none" w:sz="0" w:space="0" w:color="auto"/>
        <w:left w:val="none" w:sz="0" w:space="0" w:color="auto"/>
        <w:bottom w:val="none" w:sz="0" w:space="0" w:color="auto"/>
        <w:right w:val="none" w:sz="0" w:space="0" w:color="auto"/>
      </w:divBdr>
    </w:div>
    <w:div w:id="1426077945">
      <w:bodyDiv w:val="1"/>
      <w:marLeft w:val="0"/>
      <w:marRight w:val="0"/>
      <w:marTop w:val="0"/>
      <w:marBottom w:val="0"/>
      <w:divBdr>
        <w:top w:val="none" w:sz="0" w:space="0" w:color="auto"/>
        <w:left w:val="none" w:sz="0" w:space="0" w:color="auto"/>
        <w:bottom w:val="none" w:sz="0" w:space="0" w:color="auto"/>
        <w:right w:val="none" w:sz="0" w:space="0" w:color="auto"/>
      </w:divBdr>
    </w:div>
    <w:div w:id="1472594227">
      <w:bodyDiv w:val="1"/>
      <w:marLeft w:val="0"/>
      <w:marRight w:val="0"/>
      <w:marTop w:val="0"/>
      <w:marBottom w:val="0"/>
      <w:divBdr>
        <w:top w:val="none" w:sz="0" w:space="0" w:color="auto"/>
        <w:left w:val="none" w:sz="0" w:space="0" w:color="auto"/>
        <w:bottom w:val="none" w:sz="0" w:space="0" w:color="auto"/>
        <w:right w:val="none" w:sz="0" w:space="0" w:color="auto"/>
      </w:divBdr>
    </w:div>
    <w:div w:id="1502113622">
      <w:bodyDiv w:val="1"/>
      <w:marLeft w:val="0"/>
      <w:marRight w:val="0"/>
      <w:marTop w:val="0"/>
      <w:marBottom w:val="0"/>
      <w:divBdr>
        <w:top w:val="none" w:sz="0" w:space="0" w:color="auto"/>
        <w:left w:val="none" w:sz="0" w:space="0" w:color="auto"/>
        <w:bottom w:val="none" w:sz="0" w:space="0" w:color="auto"/>
        <w:right w:val="none" w:sz="0" w:space="0" w:color="auto"/>
      </w:divBdr>
    </w:div>
    <w:div w:id="1503004199">
      <w:bodyDiv w:val="1"/>
      <w:marLeft w:val="0"/>
      <w:marRight w:val="0"/>
      <w:marTop w:val="0"/>
      <w:marBottom w:val="0"/>
      <w:divBdr>
        <w:top w:val="none" w:sz="0" w:space="0" w:color="auto"/>
        <w:left w:val="none" w:sz="0" w:space="0" w:color="auto"/>
        <w:bottom w:val="none" w:sz="0" w:space="0" w:color="auto"/>
        <w:right w:val="none" w:sz="0" w:space="0" w:color="auto"/>
      </w:divBdr>
    </w:div>
    <w:div w:id="1515728120">
      <w:bodyDiv w:val="1"/>
      <w:marLeft w:val="0"/>
      <w:marRight w:val="0"/>
      <w:marTop w:val="0"/>
      <w:marBottom w:val="0"/>
      <w:divBdr>
        <w:top w:val="none" w:sz="0" w:space="0" w:color="auto"/>
        <w:left w:val="none" w:sz="0" w:space="0" w:color="auto"/>
        <w:bottom w:val="none" w:sz="0" w:space="0" w:color="auto"/>
        <w:right w:val="none" w:sz="0" w:space="0" w:color="auto"/>
      </w:divBdr>
    </w:div>
    <w:div w:id="1520244036">
      <w:bodyDiv w:val="1"/>
      <w:marLeft w:val="0"/>
      <w:marRight w:val="0"/>
      <w:marTop w:val="0"/>
      <w:marBottom w:val="0"/>
      <w:divBdr>
        <w:top w:val="none" w:sz="0" w:space="0" w:color="auto"/>
        <w:left w:val="none" w:sz="0" w:space="0" w:color="auto"/>
        <w:bottom w:val="none" w:sz="0" w:space="0" w:color="auto"/>
        <w:right w:val="none" w:sz="0" w:space="0" w:color="auto"/>
      </w:divBdr>
    </w:div>
    <w:div w:id="1548570142">
      <w:bodyDiv w:val="1"/>
      <w:marLeft w:val="0"/>
      <w:marRight w:val="0"/>
      <w:marTop w:val="0"/>
      <w:marBottom w:val="0"/>
      <w:divBdr>
        <w:top w:val="none" w:sz="0" w:space="0" w:color="auto"/>
        <w:left w:val="none" w:sz="0" w:space="0" w:color="auto"/>
        <w:bottom w:val="none" w:sz="0" w:space="0" w:color="auto"/>
        <w:right w:val="none" w:sz="0" w:space="0" w:color="auto"/>
      </w:divBdr>
    </w:div>
    <w:div w:id="1565143170">
      <w:bodyDiv w:val="1"/>
      <w:marLeft w:val="0"/>
      <w:marRight w:val="0"/>
      <w:marTop w:val="0"/>
      <w:marBottom w:val="0"/>
      <w:divBdr>
        <w:top w:val="none" w:sz="0" w:space="0" w:color="auto"/>
        <w:left w:val="none" w:sz="0" w:space="0" w:color="auto"/>
        <w:bottom w:val="none" w:sz="0" w:space="0" w:color="auto"/>
        <w:right w:val="none" w:sz="0" w:space="0" w:color="auto"/>
      </w:divBdr>
    </w:div>
    <w:div w:id="1635022149">
      <w:bodyDiv w:val="1"/>
      <w:marLeft w:val="0"/>
      <w:marRight w:val="0"/>
      <w:marTop w:val="0"/>
      <w:marBottom w:val="0"/>
      <w:divBdr>
        <w:top w:val="none" w:sz="0" w:space="0" w:color="auto"/>
        <w:left w:val="none" w:sz="0" w:space="0" w:color="auto"/>
        <w:bottom w:val="none" w:sz="0" w:space="0" w:color="auto"/>
        <w:right w:val="none" w:sz="0" w:space="0" w:color="auto"/>
      </w:divBdr>
    </w:div>
    <w:div w:id="1642922777">
      <w:bodyDiv w:val="1"/>
      <w:marLeft w:val="0"/>
      <w:marRight w:val="0"/>
      <w:marTop w:val="0"/>
      <w:marBottom w:val="0"/>
      <w:divBdr>
        <w:top w:val="none" w:sz="0" w:space="0" w:color="auto"/>
        <w:left w:val="none" w:sz="0" w:space="0" w:color="auto"/>
        <w:bottom w:val="none" w:sz="0" w:space="0" w:color="auto"/>
        <w:right w:val="none" w:sz="0" w:space="0" w:color="auto"/>
      </w:divBdr>
    </w:div>
    <w:div w:id="1677147132">
      <w:bodyDiv w:val="1"/>
      <w:marLeft w:val="0"/>
      <w:marRight w:val="0"/>
      <w:marTop w:val="0"/>
      <w:marBottom w:val="0"/>
      <w:divBdr>
        <w:top w:val="none" w:sz="0" w:space="0" w:color="auto"/>
        <w:left w:val="none" w:sz="0" w:space="0" w:color="auto"/>
        <w:bottom w:val="none" w:sz="0" w:space="0" w:color="auto"/>
        <w:right w:val="none" w:sz="0" w:space="0" w:color="auto"/>
      </w:divBdr>
    </w:div>
    <w:div w:id="1682047031">
      <w:bodyDiv w:val="1"/>
      <w:marLeft w:val="0"/>
      <w:marRight w:val="0"/>
      <w:marTop w:val="0"/>
      <w:marBottom w:val="0"/>
      <w:divBdr>
        <w:top w:val="none" w:sz="0" w:space="0" w:color="auto"/>
        <w:left w:val="none" w:sz="0" w:space="0" w:color="auto"/>
        <w:bottom w:val="none" w:sz="0" w:space="0" w:color="auto"/>
        <w:right w:val="none" w:sz="0" w:space="0" w:color="auto"/>
      </w:divBdr>
    </w:div>
    <w:div w:id="1690521862">
      <w:bodyDiv w:val="1"/>
      <w:marLeft w:val="0"/>
      <w:marRight w:val="0"/>
      <w:marTop w:val="0"/>
      <w:marBottom w:val="0"/>
      <w:divBdr>
        <w:top w:val="none" w:sz="0" w:space="0" w:color="auto"/>
        <w:left w:val="none" w:sz="0" w:space="0" w:color="auto"/>
        <w:bottom w:val="none" w:sz="0" w:space="0" w:color="auto"/>
        <w:right w:val="none" w:sz="0" w:space="0" w:color="auto"/>
      </w:divBdr>
    </w:div>
    <w:div w:id="1748570300">
      <w:bodyDiv w:val="1"/>
      <w:marLeft w:val="0"/>
      <w:marRight w:val="0"/>
      <w:marTop w:val="0"/>
      <w:marBottom w:val="0"/>
      <w:divBdr>
        <w:top w:val="none" w:sz="0" w:space="0" w:color="auto"/>
        <w:left w:val="none" w:sz="0" w:space="0" w:color="auto"/>
        <w:bottom w:val="none" w:sz="0" w:space="0" w:color="auto"/>
        <w:right w:val="none" w:sz="0" w:space="0" w:color="auto"/>
      </w:divBdr>
    </w:div>
    <w:div w:id="1756440498">
      <w:bodyDiv w:val="1"/>
      <w:marLeft w:val="0"/>
      <w:marRight w:val="0"/>
      <w:marTop w:val="0"/>
      <w:marBottom w:val="0"/>
      <w:divBdr>
        <w:top w:val="none" w:sz="0" w:space="0" w:color="auto"/>
        <w:left w:val="none" w:sz="0" w:space="0" w:color="auto"/>
        <w:bottom w:val="none" w:sz="0" w:space="0" w:color="auto"/>
        <w:right w:val="none" w:sz="0" w:space="0" w:color="auto"/>
      </w:divBdr>
    </w:div>
    <w:div w:id="1850287860">
      <w:bodyDiv w:val="1"/>
      <w:marLeft w:val="0"/>
      <w:marRight w:val="0"/>
      <w:marTop w:val="0"/>
      <w:marBottom w:val="0"/>
      <w:divBdr>
        <w:top w:val="none" w:sz="0" w:space="0" w:color="auto"/>
        <w:left w:val="none" w:sz="0" w:space="0" w:color="auto"/>
        <w:bottom w:val="none" w:sz="0" w:space="0" w:color="auto"/>
        <w:right w:val="none" w:sz="0" w:space="0" w:color="auto"/>
      </w:divBdr>
    </w:div>
    <w:div w:id="1921672282">
      <w:bodyDiv w:val="1"/>
      <w:marLeft w:val="0"/>
      <w:marRight w:val="0"/>
      <w:marTop w:val="0"/>
      <w:marBottom w:val="0"/>
      <w:divBdr>
        <w:top w:val="none" w:sz="0" w:space="0" w:color="auto"/>
        <w:left w:val="none" w:sz="0" w:space="0" w:color="auto"/>
        <w:bottom w:val="none" w:sz="0" w:space="0" w:color="auto"/>
        <w:right w:val="none" w:sz="0" w:space="0" w:color="auto"/>
      </w:divBdr>
    </w:div>
    <w:div w:id="1925409544">
      <w:bodyDiv w:val="1"/>
      <w:marLeft w:val="0"/>
      <w:marRight w:val="0"/>
      <w:marTop w:val="0"/>
      <w:marBottom w:val="0"/>
      <w:divBdr>
        <w:top w:val="none" w:sz="0" w:space="0" w:color="auto"/>
        <w:left w:val="none" w:sz="0" w:space="0" w:color="auto"/>
        <w:bottom w:val="none" w:sz="0" w:space="0" w:color="auto"/>
        <w:right w:val="none" w:sz="0" w:space="0" w:color="auto"/>
      </w:divBdr>
    </w:div>
    <w:div w:id="1953317919">
      <w:bodyDiv w:val="1"/>
      <w:marLeft w:val="0"/>
      <w:marRight w:val="0"/>
      <w:marTop w:val="0"/>
      <w:marBottom w:val="0"/>
      <w:divBdr>
        <w:top w:val="none" w:sz="0" w:space="0" w:color="auto"/>
        <w:left w:val="none" w:sz="0" w:space="0" w:color="auto"/>
        <w:bottom w:val="none" w:sz="0" w:space="0" w:color="auto"/>
        <w:right w:val="none" w:sz="0" w:space="0" w:color="auto"/>
      </w:divBdr>
    </w:div>
    <w:div w:id="1961960897">
      <w:bodyDiv w:val="1"/>
      <w:marLeft w:val="0"/>
      <w:marRight w:val="0"/>
      <w:marTop w:val="0"/>
      <w:marBottom w:val="0"/>
      <w:divBdr>
        <w:top w:val="none" w:sz="0" w:space="0" w:color="auto"/>
        <w:left w:val="none" w:sz="0" w:space="0" w:color="auto"/>
        <w:bottom w:val="none" w:sz="0" w:space="0" w:color="auto"/>
        <w:right w:val="none" w:sz="0" w:space="0" w:color="auto"/>
      </w:divBdr>
    </w:div>
    <w:div w:id="2071154988">
      <w:bodyDiv w:val="1"/>
      <w:marLeft w:val="0"/>
      <w:marRight w:val="0"/>
      <w:marTop w:val="0"/>
      <w:marBottom w:val="0"/>
      <w:divBdr>
        <w:top w:val="none" w:sz="0" w:space="0" w:color="auto"/>
        <w:left w:val="none" w:sz="0" w:space="0" w:color="auto"/>
        <w:bottom w:val="none" w:sz="0" w:space="0" w:color="auto"/>
        <w:right w:val="none" w:sz="0" w:space="0" w:color="auto"/>
      </w:divBdr>
      <w:divsChild>
        <w:div w:id="1451321574">
          <w:marLeft w:val="0"/>
          <w:marRight w:val="0"/>
          <w:marTop w:val="0"/>
          <w:marBottom w:val="0"/>
          <w:divBdr>
            <w:top w:val="none" w:sz="0" w:space="0" w:color="auto"/>
            <w:left w:val="none" w:sz="0" w:space="0" w:color="auto"/>
            <w:bottom w:val="none" w:sz="0" w:space="0" w:color="auto"/>
            <w:right w:val="none" w:sz="0" w:space="0" w:color="auto"/>
          </w:divBdr>
        </w:div>
        <w:div w:id="1806464972">
          <w:marLeft w:val="0"/>
          <w:marRight w:val="0"/>
          <w:marTop w:val="0"/>
          <w:marBottom w:val="0"/>
          <w:divBdr>
            <w:top w:val="none" w:sz="0" w:space="0" w:color="auto"/>
            <w:left w:val="none" w:sz="0" w:space="0" w:color="auto"/>
            <w:bottom w:val="none" w:sz="0" w:space="0" w:color="auto"/>
            <w:right w:val="none" w:sz="0" w:space="0" w:color="auto"/>
          </w:divBdr>
        </w:div>
      </w:divsChild>
    </w:div>
    <w:div w:id="2082171013">
      <w:bodyDiv w:val="1"/>
      <w:marLeft w:val="0"/>
      <w:marRight w:val="0"/>
      <w:marTop w:val="0"/>
      <w:marBottom w:val="0"/>
      <w:divBdr>
        <w:top w:val="none" w:sz="0" w:space="0" w:color="auto"/>
        <w:left w:val="none" w:sz="0" w:space="0" w:color="auto"/>
        <w:bottom w:val="none" w:sz="0" w:space="0" w:color="auto"/>
        <w:right w:val="none" w:sz="0" w:space="0" w:color="auto"/>
      </w:divBdr>
    </w:div>
    <w:div w:id="2099249693">
      <w:bodyDiv w:val="1"/>
      <w:marLeft w:val="0"/>
      <w:marRight w:val="0"/>
      <w:marTop w:val="0"/>
      <w:marBottom w:val="0"/>
      <w:divBdr>
        <w:top w:val="none" w:sz="0" w:space="0" w:color="auto"/>
        <w:left w:val="none" w:sz="0" w:space="0" w:color="auto"/>
        <w:bottom w:val="none" w:sz="0" w:space="0" w:color="auto"/>
        <w:right w:val="none" w:sz="0" w:space="0" w:color="auto"/>
      </w:divBdr>
    </w:div>
    <w:div w:id="2102751335">
      <w:bodyDiv w:val="1"/>
      <w:marLeft w:val="0"/>
      <w:marRight w:val="0"/>
      <w:marTop w:val="0"/>
      <w:marBottom w:val="0"/>
      <w:divBdr>
        <w:top w:val="none" w:sz="0" w:space="0" w:color="auto"/>
        <w:left w:val="none" w:sz="0" w:space="0" w:color="auto"/>
        <w:bottom w:val="none" w:sz="0" w:space="0" w:color="auto"/>
        <w:right w:val="none" w:sz="0" w:space="0" w:color="auto"/>
      </w:divBdr>
    </w:div>
    <w:div w:id="2108497209">
      <w:bodyDiv w:val="1"/>
      <w:marLeft w:val="0"/>
      <w:marRight w:val="0"/>
      <w:marTop w:val="0"/>
      <w:marBottom w:val="0"/>
      <w:divBdr>
        <w:top w:val="none" w:sz="0" w:space="0" w:color="auto"/>
        <w:left w:val="none" w:sz="0" w:space="0" w:color="auto"/>
        <w:bottom w:val="none" w:sz="0" w:space="0" w:color="auto"/>
        <w:right w:val="none" w:sz="0" w:space="0" w:color="auto"/>
      </w:divBdr>
    </w:div>
    <w:div w:id="211366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AD39-6A27-4685-81C7-44AA298F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47327</Words>
  <Characters>269764</Characters>
  <Application>Microsoft Office Word</Application>
  <DocSecurity>0</DocSecurity>
  <Lines>2248</Lines>
  <Paragraphs>632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Grønhøj Larsen</dc:creator>
  <cp:lastModifiedBy>Roughley, Sarah [sarah13]</cp:lastModifiedBy>
  <cp:revision>2</cp:revision>
  <cp:lastPrinted>2017-09-28T10:30:00Z</cp:lastPrinted>
  <dcterms:created xsi:type="dcterms:W3CDTF">2018-09-10T15:34:00Z</dcterms:created>
  <dcterms:modified xsi:type="dcterms:W3CDTF">2018-09-10T15:34:00Z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http://www.zotero.org/styles/british-journal-of-cancer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http://www.zotero.org/styles/british-journal-of-cancer</vt:lpwstr>
  </property>
  <property fmtid="{D5CDD505-2E9C-101B-9397-08002B2CF9AE}" pid="13" name="Mendeley Recent Style Name 4_1">
    <vt:lpwstr>British Journal of Cancer</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Unique User Id_1">
    <vt:lpwstr>8bfbc2b0-66d4-330a-b1aa-32918bc3bf05</vt:lpwstr>
  </property>
</Properties>
</file>