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6AD" w:rsidRDefault="00C107E3" w:rsidP="00AB34C5">
      <w:pPr>
        <w:pStyle w:val="BATitle"/>
        <w:jc w:val="left"/>
      </w:pPr>
      <w:r w:rsidRPr="00C107E3">
        <w:t xml:space="preserve">6.6% Efficient </w:t>
      </w:r>
      <w:r w:rsidR="00982A3D">
        <w:t xml:space="preserve">Antimony Selenide </w:t>
      </w:r>
      <w:r w:rsidRPr="00C107E3">
        <w:t>Solar Cells Using Grain Structure Control and a</w:t>
      </w:r>
      <w:r w:rsidR="00982A3D">
        <w:t xml:space="preserve">n Organic </w:t>
      </w:r>
      <w:r w:rsidRPr="00C107E3">
        <w:t>Contact Layer</w:t>
      </w:r>
    </w:p>
    <w:p w:rsidR="009246AD" w:rsidRDefault="00C107E3" w:rsidP="00AB34C5">
      <w:pPr>
        <w:pStyle w:val="BBAuthorName"/>
        <w:jc w:val="left"/>
      </w:pPr>
      <w:r w:rsidRPr="00C107E3">
        <w:t>Oliver S. Hutter,*</w:t>
      </w:r>
      <w:r w:rsidR="00C13CF8" w:rsidRPr="00C13CF8">
        <w:rPr>
          <w:vertAlign w:val="superscript"/>
        </w:rPr>
        <w:t>1</w:t>
      </w:r>
      <w:r w:rsidRPr="00C107E3">
        <w:t xml:space="preserve"> Laurie J. Phillips</w:t>
      </w:r>
      <w:proofErr w:type="gramStart"/>
      <w:r w:rsidRPr="00C107E3">
        <w:t>,</w:t>
      </w:r>
      <w:r w:rsidR="00C13CF8">
        <w:rPr>
          <w:rFonts w:ascii="Cambria Math" w:hAnsi="Cambria Math" w:cs="Cambria Math"/>
          <w:vertAlign w:val="superscript"/>
        </w:rPr>
        <w:t>1</w:t>
      </w:r>
      <w:proofErr w:type="gramEnd"/>
      <w:r w:rsidRPr="00C107E3">
        <w:t xml:space="preserve"> Ken Durose, and Jonathan D. Major.</w:t>
      </w:r>
    </w:p>
    <w:p w:rsidR="009F7084" w:rsidRPr="00DD6DBB" w:rsidRDefault="00C107E3" w:rsidP="00E319F4">
      <w:pPr>
        <w:pStyle w:val="BCAuthorAddress"/>
        <w:jc w:val="left"/>
      </w:pPr>
      <w:r w:rsidRPr="00C107E3">
        <w:t xml:space="preserve">Stephenson Institute for Renewable Energy, Department of Physics, University of Liverpool, </w:t>
      </w:r>
      <w:r w:rsidR="00AA73E0" w:rsidRPr="002E0B84">
        <w:t>L69 7ZF,</w:t>
      </w:r>
      <w:r w:rsidR="00AA73E0">
        <w:t xml:space="preserve"> </w:t>
      </w:r>
      <w:r w:rsidRPr="00C107E3">
        <w:t xml:space="preserve">Liverpool, UK </w:t>
      </w:r>
      <w:r w:rsidR="009246AD">
        <w:t xml:space="preserve"> </w:t>
      </w:r>
    </w:p>
    <w:p w:rsidR="00511F85" w:rsidRDefault="00511F85" w:rsidP="00511F85">
      <w:pPr>
        <w:pStyle w:val="BDAbstract"/>
        <w:ind w:firstLine="720"/>
      </w:pPr>
      <w:r w:rsidRPr="00C107E3">
        <w:t xml:space="preserve">We report a </w:t>
      </w:r>
      <w:r w:rsidR="00421539">
        <w:t>high efficiency</w:t>
      </w:r>
      <w:r w:rsidRPr="00C107E3">
        <w:t xml:space="preserve"> </w:t>
      </w:r>
      <w:r w:rsidR="00453680">
        <w:t>antimony selenide (</w:t>
      </w:r>
      <w:r w:rsidRPr="00C107E3">
        <w:t>Sb</w:t>
      </w:r>
      <w:r w:rsidRPr="00C107E3">
        <w:rPr>
          <w:vertAlign w:val="subscript"/>
        </w:rPr>
        <w:t>2</w:t>
      </w:r>
      <w:r w:rsidRPr="00C107E3">
        <w:t>Se</w:t>
      </w:r>
      <w:r w:rsidRPr="00C107E3">
        <w:rPr>
          <w:vertAlign w:val="subscript"/>
        </w:rPr>
        <w:t>3</w:t>
      </w:r>
      <w:r w:rsidR="00453680">
        <w:t xml:space="preserve">) </w:t>
      </w:r>
      <w:r w:rsidR="008152D2">
        <w:t>photovoltaic</w:t>
      </w:r>
      <w:r w:rsidRPr="00C107E3">
        <w:t xml:space="preserve"> device structure</w:t>
      </w:r>
      <w:r>
        <w:t xml:space="preserve"> </w:t>
      </w:r>
      <w:r w:rsidRPr="00C107E3">
        <w:t>using a new multi-step close space sublimation deposition process</w:t>
      </w:r>
      <w:r>
        <w:t xml:space="preserve"> incorporat</w:t>
      </w:r>
      <w:r w:rsidR="00CB0A44">
        <w:t>ing</w:t>
      </w:r>
      <w:r>
        <w:t xml:space="preserve"> a </w:t>
      </w:r>
      <w:r w:rsidRPr="00C107E3">
        <w:t>Sb</w:t>
      </w:r>
      <w:r w:rsidRPr="00C107E3">
        <w:rPr>
          <w:vertAlign w:val="subscript"/>
        </w:rPr>
        <w:t>2</w:t>
      </w:r>
      <w:r w:rsidRPr="00C107E3">
        <w:t>Se</w:t>
      </w:r>
      <w:r w:rsidRPr="00C107E3">
        <w:rPr>
          <w:vertAlign w:val="subscript"/>
        </w:rPr>
        <w:t>3</w:t>
      </w:r>
      <w:r w:rsidRPr="00C107E3">
        <w:t xml:space="preserve"> </w:t>
      </w:r>
      <w:r w:rsidRPr="00C107E3">
        <w:rPr>
          <w:szCs w:val="18"/>
        </w:rPr>
        <w:t>seed layer</w:t>
      </w:r>
      <w:r w:rsidR="00CB0A44">
        <w:rPr>
          <w:szCs w:val="18"/>
        </w:rPr>
        <w:t>;</w:t>
      </w:r>
      <w:r w:rsidRPr="00C107E3">
        <w:rPr>
          <w:szCs w:val="18"/>
        </w:rPr>
        <w:t xml:space="preserve"> key </w:t>
      </w:r>
      <w:r w:rsidR="00CB0A44">
        <w:rPr>
          <w:szCs w:val="18"/>
        </w:rPr>
        <w:t>to</w:t>
      </w:r>
      <w:r>
        <w:rPr>
          <w:szCs w:val="18"/>
        </w:rPr>
        <w:t xml:space="preserve"> </w:t>
      </w:r>
      <w:r w:rsidRPr="00C107E3">
        <w:rPr>
          <w:szCs w:val="18"/>
        </w:rPr>
        <w:t>achieving higher efficiency</w:t>
      </w:r>
      <w:r w:rsidR="00CB0A44">
        <w:rPr>
          <w:szCs w:val="18"/>
        </w:rPr>
        <w:t xml:space="preserve"> </w:t>
      </w:r>
      <w:r w:rsidRPr="00C107E3">
        <w:rPr>
          <w:szCs w:val="18"/>
        </w:rPr>
        <w:t xml:space="preserve">devices via </w:t>
      </w:r>
      <w:r w:rsidR="008152D2">
        <w:t>close space sublimation</w:t>
      </w:r>
      <w:r w:rsidRPr="00C107E3">
        <w:rPr>
          <w:szCs w:val="18"/>
        </w:rPr>
        <w:t xml:space="preserve">. </w:t>
      </w:r>
      <w:r w:rsidRPr="00C107E3">
        <w:t xml:space="preserve"> </w:t>
      </w:r>
      <w:r>
        <w:t xml:space="preserve">Utilizing a </w:t>
      </w:r>
      <w:r w:rsidRPr="00C107E3">
        <w:rPr>
          <w:szCs w:val="18"/>
        </w:rPr>
        <w:t>glass|FTO|TiO</w:t>
      </w:r>
      <w:r w:rsidRPr="00524BC5">
        <w:rPr>
          <w:szCs w:val="18"/>
          <w:vertAlign w:val="subscript"/>
        </w:rPr>
        <w:t>2</w:t>
      </w:r>
      <w:r w:rsidRPr="00C107E3">
        <w:rPr>
          <w:szCs w:val="18"/>
        </w:rPr>
        <w:t>|Sb</w:t>
      </w:r>
      <w:r w:rsidRPr="00F95E31">
        <w:rPr>
          <w:szCs w:val="18"/>
          <w:vertAlign w:val="subscript"/>
        </w:rPr>
        <w:t>2</w:t>
      </w:r>
      <w:r w:rsidRPr="00C107E3">
        <w:rPr>
          <w:szCs w:val="18"/>
        </w:rPr>
        <w:t>Se</w:t>
      </w:r>
      <w:r w:rsidRPr="00F95E31">
        <w:rPr>
          <w:szCs w:val="18"/>
          <w:vertAlign w:val="subscript"/>
        </w:rPr>
        <w:t>3</w:t>
      </w:r>
      <w:r w:rsidRPr="00C107E3">
        <w:rPr>
          <w:szCs w:val="18"/>
        </w:rPr>
        <w:t xml:space="preserve">|PCDTBT|Au </w:t>
      </w:r>
      <w:r>
        <w:rPr>
          <w:szCs w:val="18"/>
        </w:rPr>
        <w:t xml:space="preserve">structure, </w:t>
      </w:r>
      <w:r w:rsidRPr="00C107E3">
        <w:t>a peak efficiency of 6.6%</w:t>
      </w:r>
      <w:r>
        <w:t xml:space="preserve"> was achieved</w:t>
      </w:r>
      <w:r w:rsidRPr="00C107E3">
        <w:t>,</w:t>
      </w:r>
      <w:r>
        <w:t xml:space="preserve"> which is</w:t>
      </w:r>
      <w:r w:rsidRPr="00C107E3">
        <w:t xml:space="preserve"> comparable to the current record devices for this material. </w:t>
      </w:r>
      <w:r>
        <w:t>Crucially</w:t>
      </w:r>
      <w:r w:rsidR="00A168C2">
        <w:t>,</w:t>
      </w:r>
      <w:r>
        <w:t xml:space="preserve"> this device avoids</w:t>
      </w:r>
      <w:r w:rsidR="00CB0A44">
        <w:t xml:space="preserve"> toxic</w:t>
      </w:r>
      <w:r>
        <w:t xml:space="preserve"> lead in the </w:t>
      </w:r>
      <w:proofErr w:type="gramStart"/>
      <w:r>
        <w:t>hole</w:t>
      </w:r>
      <w:proofErr w:type="gramEnd"/>
      <w:r>
        <w:t xml:space="preserve"> transport material, and cadmium in the window layer. Moreover, the addition of the </w:t>
      </w:r>
      <w:r w:rsidRPr="00C107E3">
        <w:t>PCDTBT back contact</w:t>
      </w:r>
      <w:r w:rsidR="00040950">
        <w:t xml:space="preserve"> both maintains peak efficiency of </w:t>
      </w:r>
      <w:r w:rsidR="00040950" w:rsidRPr="00C107E3">
        <w:t>6.6%</w:t>
      </w:r>
      <w:r w:rsidR="00040950">
        <w:t xml:space="preserve">, and </w:t>
      </w:r>
      <w:r w:rsidRPr="00C107E3">
        <w:t>improve</w:t>
      </w:r>
      <w:r w:rsidR="00040950">
        <w:t>s</w:t>
      </w:r>
      <w:r w:rsidRPr="00C107E3">
        <w:t xml:space="preserve"> </w:t>
      </w:r>
      <w:r>
        <w:t xml:space="preserve">the </w:t>
      </w:r>
      <w:r w:rsidRPr="00C107E3">
        <w:t xml:space="preserve">uniformity of performance, increasing the average </w:t>
      </w:r>
      <w:r>
        <w:t xml:space="preserve">efficiency </w:t>
      </w:r>
      <w:r w:rsidRPr="00C107E3">
        <w:t>from 4.3% to 6.1%</w:t>
      </w:r>
      <w:r w:rsidR="00040950">
        <w:t xml:space="preserve">. </w:t>
      </w:r>
    </w:p>
    <w:p w:rsidR="00BE56B6" w:rsidRPr="00BE56B6" w:rsidRDefault="00BE56B6" w:rsidP="00BE56B6">
      <w:pPr>
        <w:pStyle w:val="TAMainText"/>
      </w:pPr>
      <w:r w:rsidRPr="00211050">
        <w:rPr>
          <w:b/>
        </w:rPr>
        <w:t xml:space="preserve">Keywords: </w:t>
      </w:r>
      <w:r w:rsidRPr="00211050">
        <w:t xml:space="preserve">Antimony selenide, </w:t>
      </w:r>
      <w:r w:rsidR="00A1052C">
        <w:t>Sb</w:t>
      </w:r>
      <w:r w:rsidR="00A1052C" w:rsidRPr="00A1052C">
        <w:rPr>
          <w:vertAlign w:val="subscript"/>
        </w:rPr>
        <w:t>2</w:t>
      </w:r>
      <w:r w:rsidR="00A1052C">
        <w:t>Se</w:t>
      </w:r>
      <w:r w:rsidR="00A1052C" w:rsidRPr="00A1052C">
        <w:rPr>
          <w:vertAlign w:val="subscript"/>
        </w:rPr>
        <w:t>3</w:t>
      </w:r>
      <w:r w:rsidR="00A1052C">
        <w:t xml:space="preserve">, </w:t>
      </w:r>
      <w:r w:rsidRPr="00211050">
        <w:t>photovoltaics, solar cells, thin film</w:t>
      </w:r>
      <w:r w:rsidR="00F6169B">
        <w:t xml:space="preserve">, organic, </w:t>
      </w:r>
    </w:p>
    <w:p w:rsidR="00511F85" w:rsidRDefault="00511F85" w:rsidP="00511F85">
      <w:pPr>
        <w:pStyle w:val="TAMainText"/>
      </w:pPr>
    </w:p>
    <w:p w:rsidR="00511F85" w:rsidRDefault="00511F85" w:rsidP="00511F85">
      <w:pPr>
        <w:pStyle w:val="TAMainText"/>
      </w:pPr>
    </w:p>
    <w:p w:rsidR="00511F85" w:rsidRDefault="00511F85" w:rsidP="00511F85">
      <w:pPr>
        <w:pStyle w:val="TAMainText"/>
      </w:pPr>
    </w:p>
    <w:p w:rsidR="00511F85" w:rsidRDefault="00511F85" w:rsidP="00511F85">
      <w:pPr>
        <w:pStyle w:val="TAMainText"/>
      </w:pPr>
    </w:p>
    <w:p w:rsidR="00511F85" w:rsidRDefault="00511F85" w:rsidP="00511F85">
      <w:pPr>
        <w:pStyle w:val="TAMainText"/>
      </w:pPr>
    </w:p>
    <w:p w:rsidR="007E2050" w:rsidRDefault="00F43C81" w:rsidP="00511F85">
      <w:pPr>
        <w:pStyle w:val="TAMainText"/>
        <w:rPr>
          <w:b/>
        </w:rPr>
      </w:pPr>
      <w:r>
        <w:rPr>
          <w:b/>
        </w:rPr>
        <w:t>Graphical Abstract:</w:t>
      </w:r>
    </w:p>
    <w:p w:rsidR="00511F85" w:rsidRDefault="007E2050" w:rsidP="007E2050">
      <w:pPr>
        <w:pStyle w:val="TAMainText"/>
        <w:jc w:val="center"/>
      </w:pPr>
      <w:r>
        <w:rPr>
          <w:noProof/>
          <w:color w:val="000000"/>
          <w:sz w:val="22"/>
          <w:szCs w:val="22"/>
          <w:lang w:val="en-GB" w:eastAsia="en-GB"/>
        </w:rPr>
        <w:drawing>
          <wp:inline distT="0" distB="0" distL="0" distR="0">
            <wp:extent cx="4118552" cy="2942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uOuwe9A_kTqwEoebdxnw9ZJjOyYAEN-YoeWP3sysc0fhlounnRcSoml2vxLafzJGP0BpP5SBiD5Az2unEoe9Wj2S2XeksloFcprxoFrFAUFqKqb5BKnAUNT8o2r7MQ05wQEvKZ3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118552" cy="2942590"/>
                    </a:xfrm>
                    <a:prstGeom prst="rect">
                      <a:avLst/>
                    </a:prstGeom>
                    <a:noFill/>
                    <a:ln>
                      <a:noFill/>
                    </a:ln>
                  </pic:spPr>
                </pic:pic>
              </a:graphicData>
            </a:graphic>
          </wp:inline>
        </w:drawing>
      </w:r>
    </w:p>
    <w:p w:rsidR="00511F85" w:rsidRPr="00354CB2" w:rsidRDefault="00C9581E" w:rsidP="00354CB2">
      <w:pPr>
        <w:pStyle w:val="TAMainText"/>
        <w:jc w:val="left"/>
        <w:rPr>
          <w:b/>
          <w:sz w:val="30"/>
        </w:rPr>
      </w:pPr>
      <w:r>
        <w:rPr>
          <w:b/>
          <w:sz w:val="30"/>
        </w:rPr>
        <w:t xml:space="preserve">1. </w:t>
      </w:r>
      <w:r w:rsidR="00921920">
        <w:rPr>
          <w:b/>
          <w:sz w:val="30"/>
        </w:rPr>
        <w:t>Introduction</w:t>
      </w:r>
      <w:r w:rsidR="00354CB2" w:rsidRPr="00354CB2">
        <w:rPr>
          <w:b/>
          <w:sz w:val="30"/>
        </w:rPr>
        <w:t xml:space="preserve"> </w:t>
      </w:r>
    </w:p>
    <w:p w:rsidR="004E2529" w:rsidRDefault="00C107E3" w:rsidP="00C107E3">
      <w:pPr>
        <w:pStyle w:val="TAMainText"/>
        <w:spacing w:after="240"/>
        <w:jc w:val="left"/>
        <w:rPr>
          <w:szCs w:val="18"/>
        </w:rPr>
      </w:pPr>
      <w:r w:rsidRPr="00C107E3">
        <w:rPr>
          <w:szCs w:val="18"/>
        </w:rPr>
        <w:t>Antimony selenide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Pr="00C107E3">
        <w:rPr>
          <w:szCs w:val="18"/>
        </w:rPr>
        <w:t>) is emerging as one of the most exciting new photovoltaic (PV) absorber materials, combining abundant, low toxicity constituents with rapidly improving efficiencies.</w:t>
      </w:r>
      <w:r w:rsidR="001C5B86">
        <w:rPr>
          <w:szCs w:val="18"/>
          <w:vertAlign w:val="superscript"/>
        </w:rPr>
        <w:t>1</w:t>
      </w:r>
      <w:r w:rsidR="00E85D35">
        <w:rPr>
          <w:szCs w:val="18"/>
          <w:vertAlign w:val="superscript"/>
        </w:rPr>
        <w:t>,2</w:t>
      </w:r>
      <w:r w:rsidRPr="00C107E3">
        <w:rPr>
          <w:szCs w:val="18"/>
        </w:rPr>
        <w:t xml:space="preserve"> A near-direct bandgap of ~1.2 eV and a high absorption coefficient over much of the visible spectrum</w:t>
      </w:r>
      <w:r w:rsidR="00E85D35">
        <w:rPr>
          <w:szCs w:val="18"/>
          <w:vertAlign w:val="superscript"/>
        </w:rPr>
        <w:t>2</w:t>
      </w:r>
      <w:r w:rsidRPr="00C107E3">
        <w:rPr>
          <w:szCs w:val="18"/>
        </w:rPr>
        <w:t xml:space="preserve"> means that it has the potential to </w:t>
      </w:r>
      <w:r w:rsidR="004652C8">
        <w:rPr>
          <w:szCs w:val="18"/>
        </w:rPr>
        <w:t>outp</w:t>
      </w:r>
      <w:r w:rsidR="005046D9">
        <w:rPr>
          <w:szCs w:val="18"/>
        </w:rPr>
        <w:t>erform absorbers such as CdTe.</w:t>
      </w:r>
      <w:r w:rsidR="00E85D35">
        <w:rPr>
          <w:szCs w:val="18"/>
          <w:vertAlign w:val="superscript"/>
        </w:rPr>
        <w:t>3,4</w:t>
      </w:r>
      <w:r w:rsidR="004652C8">
        <w:rPr>
          <w:szCs w:val="18"/>
        </w:rPr>
        <w:t xml:space="preserve"> Its</w:t>
      </w:r>
      <w:r w:rsidRPr="00C107E3">
        <w:rPr>
          <w:szCs w:val="18"/>
        </w:rPr>
        <w:t xml:space="preserve"> crystal structure comprises 1D (Sb</w:t>
      </w:r>
      <w:r w:rsidRPr="00F95E31">
        <w:rPr>
          <w:szCs w:val="18"/>
          <w:vertAlign w:val="subscript"/>
        </w:rPr>
        <w:t>4</w:t>
      </w:r>
      <w:r w:rsidRPr="00C107E3">
        <w:rPr>
          <w:szCs w:val="18"/>
        </w:rPr>
        <w:t>Se</w:t>
      </w:r>
      <w:r w:rsidRPr="00F95E31">
        <w:rPr>
          <w:szCs w:val="18"/>
          <w:vertAlign w:val="subscript"/>
        </w:rPr>
        <w:t>6</w:t>
      </w:r>
      <w:r w:rsidRPr="00C107E3">
        <w:rPr>
          <w:szCs w:val="18"/>
        </w:rPr>
        <w:t>)</w:t>
      </w:r>
      <w:r w:rsidRPr="004652C8">
        <w:rPr>
          <w:szCs w:val="18"/>
          <w:vertAlign w:val="subscript"/>
        </w:rPr>
        <w:t>n</w:t>
      </w:r>
      <w:r w:rsidRPr="00C107E3">
        <w:rPr>
          <w:szCs w:val="18"/>
        </w:rPr>
        <w:t xml:space="preserve"> ribbons</w:t>
      </w:r>
      <w:r w:rsidR="00E85D35">
        <w:rPr>
          <w:szCs w:val="18"/>
          <w:vertAlign w:val="superscript"/>
        </w:rPr>
        <w:t>5,6</w:t>
      </w:r>
      <w:r w:rsidRPr="00C107E3">
        <w:rPr>
          <w:szCs w:val="18"/>
        </w:rPr>
        <w:t xml:space="preserve"> and thus </w:t>
      </w:r>
      <w:r w:rsidR="004652C8">
        <w:rPr>
          <w:szCs w:val="18"/>
        </w:rPr>
        <w:t xml:space="preserve">the </w:t>
      </w:r>
      <w:r w:rsidRPr="00C107E3">
        <w:rPr>
          <w:szCs w:val="18"/>
        </w:rPr>
        <w:t>grains are t</w:t>
      </w:r>
      <w:r w:rsidR="00E8029F">
        <w:rPr>
          <w:szCs w:val="18"/>
        </w:rPr>
        <w:t>erminated by van der Waals interaction</w:t>
      </w:r>
      <w:r w:rsidRPr="00C107E3">
        <w:rPr>
          <w:szCs w:val="18"/>
        </w:rPr>
        <w:t>s rather than dangling covalent bonds, offering grain boundaries which are potentially benign</w:t>
      </w:r>
      <w:r w:rsidR="009E3D6E">
        <w:rPr>
          <w:szCs w:val="18"/>
        </w:rPr>
        <w:t>.</w:t>
      </w:r>
      <w:r w:rsidR="008623A9">
        <w:rPr>
          <w:szCs w:val="18"/>
          <w:vertAlign w:val="superscript"/>
        </w:rPr>
        <w:t>1,</w:t>
      </w:r>
      <w:r w:rsidR="00E85D35">
        <w:rPr>
          <w:szCs w:val="18"/>
          <w:vertAlign w:val="superscript"/>
        </w:rPr>
        <w:t>7,8</w:t>
      </w:r>
      <w:r w:rsidRPr="00C107E3">
        <w:rPr>
          <w:szCs w:val="18"/>
        </w:rPr>
        <w:t xml:space="preserve"> </w:t>
      </w:r>
      <w:r w:rsidR="00AD5475">
        <w:rPr>
          <w:szCs w:val="18"/>
        </w:rPr>
        <w:t>This is evidenced</w:t>
      </w:r>
      <w:r w:rsidR="006A3894">
        <w:rPr>
          <w:szCs w:val="18"/>
        </w:rPr>
        <w:t xml:space="preserve"> by a large directional variability in </w:t>
      </w:r>
      <w:r w:rsidR="00AD5475">
        <w:rPr>
          <w:szCs w:val="18"/>
        </w:rPr>
        <w:t>hole mobilities.</w:t>
      </w:r>
      <w:r w:rsidR="003930ED" w:rsidRPr="003930ED">
        <w:rPr>
          <w:szCs w:val="18"/>
          <w:vertAlign w:val="superscript"/>
        </w:rPr>
        <w:t>9</w:t>
      </w:r>
      <w:r w:rsidR="00AD5475">
        <w:rPr>
          <w:szCs w:val="18"/>
        </w:rPr>
        <w:t xml:space="preserve"> </w:t>
      </w:r>
      <w:r w:rsidRPr="00C107E3">
        <w:rPr>
          <w:szCs w:val="18"/>
        </w:rPr>
        <w:t>Ribbons oriented perpendicular to the substrate should</w:t>
      </w:r>
      <w:r w:rsidR="004B5FA4">
        <w:rPr>
          <w:szCs w:val="18"/>
        </w:rPr>
        <w:t xml:space="preserve"> therefore</w:t>
      </w:r>
      <w:r w:rsidRPr="00C107E3">
        <w:rPr>
          <w:szCs w:val="18"/>
        </w:rPr>
        <w:t xml:space="preserve"> offer improved charge transport and reduced recombination.</w:t>
      </w:r>
      <w:r w:rsidR="00E85D35">
        <w:rPr>
          <w:szCs w:val="18"/>
          <w:vertAlign w:val="superscript"/>
        </w:rPr>
        <w:t>9</w:t>
      </w:r>
      <w:r w:rsidRPr="00C107E3">
        <w:rPr>
          <w:szCs w:val="18"/>
        </w:rPr>
        <w:t xml:space="preserve"> </w:t>
      </w:r>
    </w:p>
    <w:p w:rsidR="00EC1187" w:rsidRDefault="00C107E3" w:rsidP="00C107E3">
      <w:pPr>
        <w:pStyle w:val="TAMainText"/>
        <w:spacing w:after="240"/>
        <w:jc w:val="left"/>
        <w:rPr>
          <w:szCs w:val="18"/>
        </w:rPr>
      </w:pPr>
      <w:r w:rsidRPr="00C107E3">
        <w:rPr>
          <w:szCs w:val="18"/>
        </w:rPr>
        <w:lastRenderedPageBreak/>
        <w:t>The first report</w:t>
      </w:r>
      <w:r w:rsidR="00C54B58">
        <w:rPr>
          <w:szCs w:val="18"/>
        </w:rPr>
        <w:t>ed power conversion efficiency (PCE)</w:t>
      </w:r>
      <w:r w:rsidRPr="00C107E3">
        <w:rPr>
          <w:szCs w:val="18"/>
        </w:rPr>
        <w:t xml:space="preserve"> of a functional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 xml:space="preserve">PV device was 3.2% by Choi </w:t>
      </w:r>
      <w:r w:rsidRPr="004652C8">
        <w:rPr>
          <w:i/>
          <w:szCs w:val="18"/>
        </w:rPr>
        <w:t>et al.</w:t>
      </w:r>
      <w:r w:rsidRPr="00C107E3">
        <w:rPr>
          <w:szCs w:val="18"/>
        </w:rPr>
        <w:t xml:space="preserve"> in 2014, doubling to 6.5% for a CdS|</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Pr="00C107E3">
        <w:rPr>
          <w:szCs w:val="18"/>
        </w:rPr>
        <w:t>|PbS quantum dot devic</w:t>
      </w:r>
      <w:r w:rsidR="009E3D6E">
        <w:rPr>
          <w:szCs w:val="18"/>
        </w:rPr>
        <w:t>e, the current record, by 2017.</w:t>
      </w:r>
      <w:r w:rsidR="00E85D35">
        <w:rPr>
          <w:szCs w:val="18"/>
          <w:vertAlign w:val="superscript"/>
        </w:rPr>
        <w:t>10,11</w:t>
      </w:r>
      <w:r w:rsidRPr="00C107E3">
        <w:rPr>
          <w:szCs w:val="18"/>
        </w:rPr>
        <w:t xml:space="preserve"> </w:t>
      </w:r>
      <w:r w:rsidR="00651F1D">
        <w:rPr>
          <w:szCs w:val="18"/>
        </w:rPr>
        <w:t>However, w</w:t>
      </w:r>
      <w:r w:rsidR="00760E49">
        <w:rPr>
          <w:szCs w:val="18"/>
        </w:rPr>
        <w:t>hilst further device ef</w:t>
      </w:r>
      <w:r w:rsidR="00811C51">
        <w:rPr>
          <w:szCs w:val="18"/>
        </w:rPr>
        <w:t>ficiency improvements are of course required</w:t>
      </w:r>
      <w:r w:rsidR="00760E49">
        <w:rPr>
          <w:szCs w:val="18"/>
        </w:rPr>
        <w:t xml:space="preserve">, it is also of importance to </w:t>
      </w:r>
      <w:r w:rsidR="00811C51">
        <w:rPr>
          <w:szCs w:val="18"/>
        </w:rPr>
        <w:t>produce</w:t>
      </w:r>
      <w:r w:rsidR="00760E49">
        <w:rPr>
          <w:szCs w:val="18"/>
        </w:rPr>
        <w:t xml:space="preserve"> non-toxic </w:t>
      </w:r>
      <w:r w:rsidR="00811C51">
        <w:rPr>
          <w:szCs w:val="18"/>
        </w:rPr>
        <w:t>device structures</w:t>
      </w:r>
      <w:r w:rsidR="00CB7A20">
        <w:rPr>
          <w:szCs w:val="18"/>
        </w:rPr>
        <w:t>, in order not to u</w:t>
      </w:r>
      <w:r w:rsidR="00811C51">
        <w:rPr>
          <w:szCs w:val="18"/>
        </w:rPr>
        <w:t xml:space="preserve">ndermine the use of a non-toxic absorber layer. </w:t>
      </w:r>
      <w:r w:rsidR="00651F1D">
        <w:rPr>
          <w:szCs w:val="18"/>
        </w:rPr>
        <w:t xml:space="preserve">As an example, CdS </w:t>
      </w:r>
      <w:r w:rsidR="004B27CB">
        <w:rPr>
          <w:szCs w:val="18"/>
        </w:rPr>
        <w:t>is a highly toxic</w:t>
      </w:r>
      <w:r w:rsidR="00651F1D">
        <w:rPr>
          <w:szCs w:val="18"/>
        </w:rPr>
        <w:t xml:space="preserve"> source of cadmium</w:t>
      </w:r>
      <w:proofErr w:type="gramStart"/>
      <w:r w:rsidR="00F26BA2">
        <w:rPr>
          <w:szCs w:val="18"/>
        </w:rPr>
        <w:t>,</w:t>
      </w:r>
      <w:r w:rsidR="0071553F">
        <w:rPr>
          <w:szCs w:val="18"/>
          <w:vertAlign w:val="superscript"/>
        </w:rPr>
        <w:t>12</w:t>
      </w:r>
      <w:proofErr w:type="gramEnd"/>
      <w:r w:rsidR="00651F1D">
        <w:rPr>
          <w:szCs w:val="18"/>
        </w:rPr>
        <w:t xml:space="preserve"> </w:t>
      </w:r>
      <w:r w:rsidR="00F26BA2">
        <w:rPr>
          <w:szCs w:val="18"/>
        </w:rPr>
        <w:t xml:space="preserve">and thus should be avoided if possible.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is commonly reported to hav</w:t>
      </w:r>
      <w:r w:rsidR="005046D9">
        <w:rPr>
          <w:szCs w:val="18"/>
        </w:rPr>
        <w:t>e a low carrier concentration,</w:t>
      </w:r>
      <w:r w:rsidR="001B0203">
        <w:rPr>
          <w:szCs w:val="18"/>
          <w:vertAlign w:val="superscript"/>
        </w:rPr>
        <w:t>1,</w:t>
      </w:r>
      <w:r w:rsidR="0071553F">
        <w:rPr>
          <w:szCs w:val="18"/>
          <w:vertAlign w:val="superscript"/>
        </w:rPr>
        <w:t>13</w:t>
      </w:r>
      <w:r w:rsidRPr="00C107E3">
        <w:rPr>
          <w:szCs w:val="18"/>
        </w:rPr>
        <w:t xml:space="preserve"> hence </w:t>
      </w:r>
      <w:r w:rsidR="007259F8">
        <w:rPr>
          <w:szCs w:val="18"/>
        </w:rPr>
        <w:t xml:space="preserve">recent literature reports </w:t>
      </w:r>
      <w:r w:rsidRPr="00C107E3">
        <w:rPr>
          <w:szCs w:val="18"/>
        </w:rPr>
        <w:t>using a PIN device structure</w:t>
      </w:r>
      <w:r w:rsidR="004652C8">
        <w:rPr>
          <w:szCs w:val="18"/>
        </w:rPr>
        <w:t>,</w:t>
      </w:r>
      <w:r w:rsidRPr="00C107E3">
        <w:rPr>
          <w:szCs w:val="18"/>
        </w:rPr>
        <w:t xml:space="preserve"> partnering the quasi-intrinsic absorber with n-type electron an</w:t>
      </w:r>
      <w:r w:rsidR="004652C8">
        <w:rPr>
          <w:szCs w:val="18"/>
        </w:rPr>
        <w:t>d p-type hole extraction layers</w:t>
      </w:r>
      <w:r w:rsidR="005046D9">
        <w:rPr>
          <w:szCs w:val="18"/>
        </w:rPr>
        <w:t xml:space="preserve"> to enhance charge extraction.</w:t>
      </w:r>
      <w:r w:rsidR="00E85D35">
        <w:rPr>
          <w:szCs w:val="18"/>
          <w:vertAlign w:val="superscript"/>
        </w:rPr>
        <w:t>10</w:t>
      </w:r>
      <w:r w:rsidRPr="00C107E3">
        <w:rPr>
          <w:szCs w:val="18"/>
        </w:rPr>
        <w:t xml:space="preserve"> Recent work by our group was the first to demonstrate the efficacy of close space sublimatio</w:t>
      </w:r>
      <w:r w:rsidR="005046D9">
        <w:rPr>
          <w:szCs w:val="18"/>
        </w:rPr>
        <w:t>n (CSS) as a deposition route</w:t>
      </w:r>
      <w:r w:rsidR="00C2778C">
        <w:rPr>
          <w:szCs w:val="18"/>
        </w:rPr>
        <w:t xml:space="preserve"> for </w:t>
      </w:r>
      <w:r w:rsidR="00C2778C" w:rsidRPr="00C107E3">
        <w:rPr>
          <w:szCs w:val="18"/>
        </w:rPr>
        <w:t>Sb</w:t>
      </w:r>
      <w:r w:rsidR="00C2778C" w:rsidRPr="00F95E31">
        <w:rPr>
          <w:szCs w:val="18"/>
          <w:vertAlign w:val="subscript"/>
        </w:rPr>
        <w:t>2</w:t>
      </w:r>
      <w:r w:rsidR="00C2778C" w:rsidRPr="00C107E3">
        <w:rPr>
          <w:szCs w:val="18"/>
        </w:rPr>
        <w:t>Se</w:t>
      </w:r>
      <w:r w:rsidR="00C2778C" w:rsidRPr="00F95E31">
        <w:rPr>
          <w:szCs w:val="18"/>
          <w:vertAlign w:val="subscript"/>
        </w:rPr>
        <w:t>3</w:t>
      </w:r>
      <w:r w:rsidR="00A624CF">
        <w:rPr>
          <w:szCs w:val="18"/>
        </w:rPr>
        <w:t xml:space="preserve"> for photovoltaics</w:t>
      </w:r>
      <w:r w:rsidR="005046D9">
        <w:rPr>
          <w:szCs w:val="18"/>
        </w:rPr>
        <w:t>.</w:t>
      </w:r>
      <w:r w:rsidR="00E85D35">
        <w:rPr>
          <w:szCs w:val="18"/>
          <w:vertAlign w:val="superscript"/>
        </w:rPr>
        <w:t>3</w:t>
      </w:r>
      <w:r w:rsidRPr="00C107E3">
        <w:rPr>
          <w:szCs w:val="18"/>
        </w:rPr>
        <w:t xml:space="preserve"> CSS is highly promising for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007259F8">
        <w:rPr>
          <w:szCs w:val="18"/>
        </w:rPr>
        <w:t xml:space="preserve">as it yields large grains with </w:t>
      </w:r>
      <w:r w:rsidRPr="00C107E3">
        <w:rPr>
          <w:szCs w:val="18"/>
        </w:rPr>
        <w:t xml:space="preserve">preferred orientation, and importantly the ability to </w:t>
      </w:r>
      <w:r w:rsidR="004652C8">
        <w:rPr>
          <w:szCs w:val="18"/>
        </w:rPr>
        <w:t>control</w:t>
      </w:r>
      <w:r w:rsidRPr="00C107E3">
        <w:rPr>
          <w:szCs w:val="18"/>
        </w:rPr>
        <w:t xml:space="preserve"> the grain structure. </w:t>
      </w:r>
    </w:p>
    <w:p w:rsidR="00C107E3" w:rsidRPr="00C107E3" w:rsidRDefault="00C107E3" w:rsidP="00C107E3">
      <w:pPr>
        <w:pStyle w:val="TAMainText"/>
        <w:spacing w:after="240"/>
        <w:jc w:val="left"/>
        <w:rPr>
          <w:szCs w:val="18"/>
        </w:rPr>
      </w:pPr>
      <w:r w:rsidRPr="00C107E3">
        <w:rPr>
          <w:szCs w:val="18"/>
        </w:rPr>
        <w:t xml:space="preserve">In this work we report on improved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 xml:space="preserve">cell performance to world leading levels via a </w:t>
      </w:r>
      <w:r w:rsidR="004652C8">
        <w:rPr>
          <w:szCs w:val="18"/>
        </w:rPr>
        <w:t>two-stage CSS deposition</w:t>
      </w:r>
      <w:r w:rsidRPr="00C107E3">
        <w:rPr>
          <w:szCs w:val="18"/>
        </w:rPr>
        <w:t xml:space="preserve"> to generate a compact “seed” layer prior to the deposition of large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grains</w:t>
      </w:r>
      <w:r w:rsidR="004652C8">
        <w:rPr>
          <w:szCs w:val="18"/>
        </w:rPr>
        <w:t xml:space="preserve">. Furthermore, </w:t>
      </w:r>
      <w:r w:rsidRPr="00C107E3">
        <w:rPr>
          <w:szCs w:val="18"/>
        </w:rPr>
        <w:t xml:space="preserve">a significant improvement in uniformity </w:t>
      </w:r>
      <w:r w:rsidR="004652C8">
        <w:rPr>
          <w:szCs w:val="18"/>
        </w:rPr>
        <w:t xml:space="preserve">was achieved </w:t>
      </w:r>
      <w:r w:rsidRPr="00C107E3">
        <w:rPr>
          <w:szCs w:val="18"/>
        </w:rPr>
        <w:t xml:space="preserve">by including a </w:t>
      </w:r>
      <w:proofErr w:type="gramStart"/>
      <w:r w:rsidRPr="00C107E3">
        <w:rPr>
          <w:szCs w:val="18"/>
        </w:rPr>
        <w:t>hole</w:t>
      </w:r>
      <w:proofErr w:type="gramEnd"/>
      <w:r w:rsidRPr="00C107E3">
        <w:rPr>
          <w:szCs w:val="18"/>
        </w:rPr>
        <w:t xml:space="preserve"> transport material (HTM). A TiO</w:t>
      </w:r>
      <w:r w:rsidRPr="00524BC5">
        <w:rPr>
          <w:szCs w:val="18"/>
          <w:vertAlign w:val="subscript"/>
        </w:rPr>
        <w:t>2</w:t>
      </w:r>
      <w:r w:rsidR="004652C8">
        <w:rPr>
          <w:szCs w:val="18"/>
        </w:rPr>
        <w:t xml:space="preserve"> layer wa</w:t>
      </w:r>
      <w:r w:rsidRPr="00C107E3">
        <w:rPr>
          <w:szCs w:val="18"/>
        </w:rPr>
        <w:t xml:space="preserve">s employed as the electron extraction layer while poly[N-9'-heptadecanyl-2,7-carbazole-alt-5,5-(4',7'-di-2-thienyl-2',1',3'- </w:t>
      </w:r>
      <w:proofErr w:type="spellStart"/>
      <w:r w:rsidRPr="00C107E3">
        <w:rPr>
          <w:szCs w:val="18"/>
        </w:rPr>
        <w:t>benzothiadiazole</w:t>
      </w:r>
      <w:proofErr w:type="spellEnd"/>
      <w:r w:rsidRPr="00C107E3">
        <w:rPr>
          <w:szCs w:val="18"/>
        </w:rPr>
        <w:t>)] (PCDTBT) was selected as the optional HTM due to the position of its ionization potential and electron affinity a</w:t>
      </w:r>
      <w:r w:rsidR="00227CED">
        <w:rPr>
          <w:szCs w:val="18"/>
        </w:rPr>
        <w:t>t 5.4 and 3.6 eV respectively.</w:t>
      </w:r>
      <w:r w:rsidR="0071553F">
        <w:rPr>
          <w:szCs w:val="18"/>
          <w:vertAlign w:val="superscript"/>
        </w:rPr>
        <w:t>14</w:t>
      </w:r>
      <w:r w:rsidRPr="00C107E3">
        <w:rPr>
          <w:szCs w:val="18"/>
        </w:rPr>
        <w:t xml:space="preserve"> Photo-oxidation is known to generate sub-bandgap states close in energy to the valence band of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and therefore al</w:t>
      </w:r>
      <w:r w:rsidR="00227CED">
        <w:rPr>
          <w:szCs w:val="18"/>
        </w:rPr>
        <w:t>low efficient hole extraction.</w:t>
      </w:r>
      <w:r w:rsidR="00434C9C">
        <w:rPr>
          <w:szCs w:val="18"/>
          <w:vertAlign w:val="superscript"/>
        </w:rPr>
        <w:t>1</w:t>
      </w:r>
      <w:r w:rsidR="0071553F">
        <w:rPr>
          <w:szCs w:val="18"/>
          <w:vertAlign w:val="superscript"/>
        </w:rPr>
        <w:t>5,16</w:t>
      </w:r>
      <w:r w:rsidRPr="00C107E3">
        <w:rPr>
          <w:szCs w:val="18"/>
        </w:rPr>
        <w:t xml:space="preserve"> The LUMO is also high enough to block the transfer of minority carriers (electrons) from the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to Au and thereby reduce recombination at the back-contact</w:t>
      </w:r>
      <w:r w:rsidR="00F1357D">
        <w:rPr>
          <w:szCs w:val="18"/>
        </w:rPr>
        <w:t xml:space="preserve"> </w:t>
      </w:r>
      <w:r w:rsidR="00F1357D" w:rsidRPr="00211050">
        <w:rPr>
          <w:szCs w:val="18"/>
        </w:rPr>
        <w:t>(Figure S1)</w:t>
      </w:r>
      <w:r w:rsidRPr="00211050">
        <w:rPr>
          <w:szCs w:val="18"/>
        </w:rPr>
        <w:t>.</w:t>
      </w:r>
      <w:r w:rsidR="00426E26" w:rsidRPr="00426E26">
        <w:rPr>
          <w:szCs w:val="18"/>
          <w:vertAlign w:val="superscript"/>
        </w:rPr>
        <w:t xml:space="preserve"> </w:t>
      </w:r>
      <w:r w:rsidR="00E85D35">
        <w:rPr>
          <w:szCs w:val="18"/>
          <w:vertAlign w:val="superscript"/>
        </w:rPr>
        <w:t>1</w:t>
      </w:r>
      <w:r w:rsidR="0071553F">
        <w:rPr>
          <w:szCs w:val="18"/>
          <w:vertAlign w:val="superscript"/>
        </w:rPr>
        <w:t>4</w:t>
      </w:r>
    </w:p>
    <w:p w:rsidR="00C9581E" w:rsidRPr="00354CB2" w:rsidRDefault="00067A2D" w:rsidP="00C9581E">
      <w:pPr>
        <w:pStyle w:val="TAMainText"/>
        <w:jc w:val="left"/>
        <w:rPr>
          <w:b/>
          <w:sz w:val="30"/>
        </w:rPr>
      </w:pPr>
      <w:r>
        <w:rPr>
          <w:b/>
          <w:sz w:val="30"/>
        </w:rPr>
        <w:lastRenderedPageBreak/>
        <w:t>2. Materials and m</w:t>
      </w:r>
      <w:r w:rsidR="00C9581E">
        <w:rPr>
          <w:b/>
          <w:sz w:val="30"/>
        </w:rPr>
        <w:t>ethods</w:t>
      </w:r>
      <w:r w:rsidR="00C9581E" w:rsidRPr="00354CB2">
        <w:rPr>
          <w:b/>
          <w:sz w:val="30"/>
        </w:rPr>
        <w:t xml:space="preserve"> </w:t>
      </w:r>
    </w:p>
    <w:p w:rsidR="00C107E3" w:rsidRDefault="00C107E3" w:rsidP="00C107E3">
      <w:pPr>
        <w:pStyle w:val="TAMainText"/>
        <w:spacing w:after="240"/>
        <w:jc w:val="left"/>
        <w:rPr>
          <w:szCs w:val="18"/>
        </w:rPr>
      </w:pPr>
      <w:r w:rsidRPr="00C107E3">
        <w:rPr>
          <w:szCs w:val="18"/>
        </w:rPr>
        <w:t xml:space="preserve">FTO-coated glass substrates (TEC10, NSG Ltd.) were </w:t>
      </w:r>
      <w:r w:rsidR="00D94670">
        <w:rPr>
          <w:szCs w:val="18"/>
        </w:rPr>
        <w:t xml:space="preserve">spin </w:t>
      </w:r>
      <w:r w:rsidRPr="00C107E3">
        <w:rPr>
          <w:szCs w:val="18"/>
        </w:rPr>
        <w:t>coated with 0.15 M and 0.3 M titanium isopropoxide in ethanol at 3000 rpm for 30s, and dried after each deposition at 120</w:t>
      </w:r>
      <w:r w:rsidR="004652C8">
        <w:rPr>
          <w:rFonts w:ascii="Calibri" w:hAnsi="Calibri"/>
          <w:szCs w:val="18"/>
        </w:rPr>
        <w:t>ᵒ</w:t>
      </w:r>
      <w:r w:rsidRPr="00C107E3">
        <w:rPr>
          <w:szCs w:val="18"/>
        </w:rPr>
        <w:t>C under N</w:t>
      </w:r>
      <w:r w:rsidRPr="004652C8">
        <w:rPr>
          <w:szCs w:val="18"/>
          <w:vertAlign w:val="subscript"/>
        </w:rPr>
        <w:t>2</w:t>
      </w:r>
      <w:r w:rsidRPr="00C107E3">
        <w:rPr>
          <w:szCs w:val="18"/>
        </w:rPr>
        <w:t>. The substrates we</w:t>
      </w:r>
      <w:r w:rsidR="004652C8">
        <w:rPr>
          <w:szCs w:val="18"/>
        </w:rPr>
        <w:t>re then annealed in air at 550</w:t>
      </w:r>
      <w:r w:rsidR="004652C8">
        <w:rPr>
          <w:rFonts w:ascii="Calibri" w:hAnsi="Calibri"/>
          <w:szCs w:val="18"/>
        </w:rPr>
        <w:t>ᵒ</w:t>
      </w:r>
      <w:r w:rsidR="004652C8" w:rsidRPr="00C107E3">
        <w:rPr>
          <w:szCs w:val="18"/>
        </w:rPr>
        <w:t>C</w:t>
      </w:r>
      <w:r w:rsidRPr="00C107E3">
        <w:rPr>
          <w:szCs w:val="18"/>
        </w:rPr>
        <w:t xml:space="preserve"> for 30 minutes and cooled rapidly to create compact </w:t>
      </w:r>
      <w:proofErr w:type="gramStart"/>
      <w:r w:rsidRPr="00C107E3">
        <w:rPr>
          <w:szCs w:val="18"/>
        </w:rPr>
        <w:t>titania</w:t>
      </w:r>
      <w:proofErr w:type="gramEnd"/>
      <w:r w:rsidRPr="00C107E3">
        <w:rPr>
          <w:szCs w:val="18"/>
        </w:rPr>
        <w:t xml:space="preserve"> layers.</w:t>
      </w:r>
      <w:r w:rsidR="0071553F">
        <w:rPr>
          <w:szCs w:val="18"/>
          <w:vertAlign w:val="superscript"/>
        </w:rPr>
        <w:t>17</w:t>
      </w:r>
      <w:r w:rsidRPr="00C107E3">
        <w:rPr>
          <w:szCs w:val="18"/>
        </w:rPr>
        <w:t xml:space="preserve"> The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 xml:space="preserve">layers were grown via CSS in a novel </w:t>
      </w:r>
      <w:proofErr w:type="spellStart"/>
      <w:r w:rsidRPr="00C107E3">
        <w:rPr>
          <w:szCs w:val="18"/>
        </w:rPr>
        <w:t>two step</w:t>
      </w:r>
      <w:proofErr w:type="spellEnd"/>
      <w:r w:rsidRPr="00C107E3">
        <w:rPr>
          <w:szCs w:val="18"/>
        </w:rPr>
        <w:t xml:space="preserve"> process. First a compact seed layer was grown for 5 mins at 0.05 mbar, w</w:t>
      </w:r>
      <w:r w:rsidR="004652C8">
        <w:rPr>
          <w:szCs w:val="18"/>
        </w:rPr>
        <w:t>ith a source temperature of 350</w:t>
      </w:r>
      <w:r w:rsidR="004652C8">
        <w:rPr>
          <w:rFonts w:ascii="Calibri" w:hAnsi="Calibri"/>
          <w:szCs w:val="18"/>
        </w:rPr>
        <w:t>ᵒ</w:t>
      </w:r>
      <w:r w:rsidR="004652C8" w:rsidRPr="00C107E3">
        <w:rPr>
          <w:szCs w:val="18"/>
        </w:rPr>
        <w:t>C</w:t>
      </w:r>
      <w:r w:rsidRPr="00C107E3">
        <w:rPr>
          <w:szCs w:val="18"/>
        </w:rPr>
        <w:t>, followed by annealing for 10 mins in 260 mbar N</w:t>
      </w:r>
      <w:r w:rsidRPr="001C106E">
        <w:rPr>
          <w:szCs w:val="18"/>
          <w:vertAlign w:val="subscript"/>
        </w:rPr>
        <w:t>2</w:t>
      </w:r>
      <w:r w:rsidRPr="00C107E3">
        <w:rPr>
          <w:szCs w:val="18"/>
        </w:rPr>
        <w:t xml:space="preserve">. Secondly, a 30 min growth </w:t>
      </w:r>
      <w:r w:rsidRPr="0030425D">
        <w:rPr>
          <w:szCs w:val="18"/>
        </w:rPr>
        <w:t>step was carried out at a source temperature of 450</w:t>
      </w:r>
      <w:r w:rsidR="004652C8" w:rsidRPr="0030425D">
        <w:rPr>
          <w:rFonts w:ascii="Calibri" w:hAnsi="Calibri"/>
          <w:szCs w:val="18"/>
        </w:rPr>
        <w:t>ᵒ</w:t>
      </w:r>
      <w:r w:rsidR="004652C8" w:rsidRPr="0030425D">
        <w:rPr>
          <w:szCs w:val="18"/>
        </w:rPr>
        <w:t>C</w:t>
      </w:r>
      <w:r w:rsidRPr="0030425D">
        <w:rPr>
          <w:szCs w:val="18"/>
        </w:rPr>
        <w:t xml:space="preserve"> and pressure of 13 mbar</w:t>
      </w:r>
      <w:r w:rsidR="009220B1" w:rsidRPr="0030425D">
        <w:rPr>
          <w:szCs w:val="18"/>
        </w:rPr>
        <w:t xml:space="preserve"> to produce a more compact and orientated</w:t>
      </w:r>
      <w:r w:rsidR="0017534C" w:rsidRPr="0030425D">
        <w:rPr>
          <w:szCs w:val="18"/>
        </w:rPr>
        <w:t xml:space="preserve"> grain structure</w:t>
      </w:r>
      <w:r w:rsidR="003B33F7">
        <w:rPr>
          <w:szCs w:val="18"/>
        </w:rPr>
        <w:t xml:space="preserve">, </w:t>
      </w:r>
      <w:r w:rsidR="00D62115">
        <w:rPr>
          <w:szCs w:val="18"/>
        </w:rPr>
        <w:t xml:space="preserve">similar to </w:t>
      </w:r>
      <w:r w:rsidR="003B33F7">
        <w:rPr>
          <w:szCs w:val="18"/>
        </w:rPr>
        <w:t>previous</w:t>
      </w:r>
      <w:r w:rsidR="00E03854">
        <w:rPr>
          <w:szCs w:val="18"/>
        </w:rPr>
        <w:t xml:space="preserve"> work on</w:t>
      </w:r>
      <w:r w:rsidR="003B33F7">
        <w:rPr>
          <w:szCs w:val="18"/>
        </w:rPr>
        <w:t xml:space="preserve"> CdTe.</w:t>
      </w:r>
      <w:r w:rsidR="0071553F" w:rsidRPr="0030425D">
        <w:rPr>
          <w:szCs w:val="18"/>
          <w:vertAlign w:val="superscript"/>
        </w:rPr>
        <w:t>18</w:t>
      </w:r>
      <w:r w:rsidR="00426E26" w:rsidRPr="0030425D">
        <w:rPr>
          <w:szCs w:val="18"/>
        </w:rPr>
        <w:t xml:space="preserve"> The substrate was then cooled rapidly with N</w:t>
      </w:r>
      <w:r w:rsidR="00426E26" w:rsidRPr="0030425D">
        <w:rPr>
          <w:szCs w:val="18"/>
          <w:vertAlign w:val="subscript"/>
        </w:rPr>
        <w:t>2</w:t>
      </w:r>
      <w:r w:rsidRPr="0030425D">
        <w:rPr>
          <w:szCs w:val="18"/>
        </w:rPr>
        <w:t xml:space="preserve">. </w:t>
      </w:r>
      <w:r w:rsidR="00AA1038" w:rsidRPr="0030425D">
        <w:rPr>
          <w:szCs w:val="18"/>
        </w:rPr>
        <w:t xml:space="preserve">Where included, </w:t>
      </w:r>
      <w:r w:rsidRPr="0030425D">
        <w:rPr>
          <w:szCs w:val="18"/>
        </w:rPr>
        <w:t>PCDTBT</w:t>
      </w:r>
      <w:r w:rsidRPr="00C107E3">
        <w:rPr>
          <w:szCs w:val="18"/>
        </w:rPr>
        <w:t xml:space="preserve"> was spin-cast in air at 6000 rpm for 60 seconds from a 4 mg/mL solution in chloroform.  Cells were completed by thermally evaporating 100 nm of gold through a shadow mask to define 0.1 cm</w:t>
      </w:r>
      <w:r w:rsidRPr="004652C8">
        <w:rPr>
          <w:szCs w:val="18"/>
          <w:vertAlign w:val="superscript"/>
        </w:rPr>
        <w:t>2</w:t>
      </w:r>
      <w:r w:rsidRPr="00C107E3">
        <w:rPr>
          <w:szCs w:val="18"/>
        </w:rPr>
        <w:t xml:space="preserve"> contacts</w:t>
      </w:r>
      <w:r w:rsidR="00C57A1E">
        <w:rPr>
          <w:szCs w:val="18"/>
        </w:rPr>
        <w:t xml:space="preserve"> and </w:t>
      </w:r>
      <w:r w:rsidR="00C57A1E" w:rsidRPr="007B0FAF">
        <w:rPr>
          <w:szCs w:val="18"/>
        </w:rPr>
        <w:t xml:space="preserve">JV measurements were </w:t>
      </w:r>
      <w:r w:rsidR="00C57A1E">
        <w:rPr>
          <w:szCs w:val="18"/>
        </w:rPr>
        <w:t>recorded</w:t>
      </w:r>
      <w:r w:rsidR="00C57A1E" w:rsidRPr="007B0FAF">
        <w:rPr>
          <w:szCs w:val="18"/>
        </w:rPr>
        <w:t xml:space="preserve"> under AM1.5 conditions using a TS Space Systems </w:t>
      </w:r>
      <w:r w:rsidR="00C57A1E" w:rsidRPr="00BD5280">
        <w:rPr>
          <w:szCs w:val="18"/>
        </w:rPr>
        <w:t>AAA100 solar simulator</w:t>
      </w:r>
      <w:r w:rsidR="00CF25CD" w:rsidRPr="00BD5280">
        <w:rPr>
          <w:szCs w:val="18"/>
        </w:rPr>
        <w:t xml:space="preserve"> calibrated with a </w:t>
      </w:r>
      <w:r w:rsidR="00CF25CD" w:rsidRPr="00BD5280">
        <w:t>photodiode</w:t>
      </w:r>
      <w:r w:rsidR="00C57A1E" w:rsidRPr="00BD5280">
        <w:rPr>
          <w:szCs w:val="18"/>
        </w:rPr>
        <w:t xml:space="preserve">. </w:t>
      </w:r>
      <w:r w:rsidR="0006741A" w:rsidRPr="00BD5280">
        <w:rPr>
          <w:szCs w:val="18"/>
        </w:rPr>
        <w:t xml:space="preserve">48 devices of each type were fabricated. </w:t>
      </w:r>
      <w:r w:rsidR="007B0FAF" w:rsidRPr="00BD5280">
        <w:rPr>
          <w:szCs w:val="18"/>
        </w:rPr>
        <w:t>SEM</w:t>
      </w:r>
      <w:r w:rsidR="007B0FAF" w:rsidRPr="007B0FAF">
        <w:rPr>
          <w:szCs w:val="18"/>
        </w:rPr>
        <w:t xml:space="preserve"> images were taken using a JEOL 7001 FEGSEM</w:t>
      </w:r>
      <w:r w:rsidR="007B0FAF">
        <w:rPr>
          <w:szCs w:val="18"/>
        </w:rPr>
        <w:t xml:space="preserve">, </w:t>
      </w:r>
      <w:r w:rsidR="007B0FAF" w:rsidRPr="007B0FAF">
        <w:rPr>
          <w:szCs w:val="18"/>
        </w:rPr>
        <w:t>X</w:t>
      </w:r>
      <w:r w:rsidR="00800C59">
        <w:rPr>
          <w:szCs w:val="18"/>
        </w:rPr>
        <w:t>-</w:t>
      </w:r>
      <w:r w:rsidR="007B0FAF" w:rsidRPr="007B0FAF">
        <w:rPr>
          <w:szCs w:val="18"/>
        </w:rPr>
        <w:t>R</w:t>
      </w:r>
      <w:r w:rsidR="00800C59">
        <w:rPr>
          <w:szCs w:val="18"/>
        </w:rPr>
        <w:t xml:space="preserve">ay </w:t>
      </w:r>
      <w:r w:rsidR="007B0FAF" w:rsidRPr="007B0FAF">
        <w:rPr>
          <w:szCs w:val="18"/>
        </w:rPr>
        <w:t>D</w:t>
      </w:r>
      <w:r w:rsidR="00800C59">
        <w:rPr>
          <w:szCs w:val="18"/>
        </w:rPr>
        <w:t>iffraction (XRD)</w:t>
      </w:r>
      <w:r w:rsidR="007B0FAF" w:rsidRPr="007B0FAF">
        <w:rPr>
          <w:szCs w:val="18"/>
        </w:rPr>
        <w:t xml:space="preserve"> w</w:t>
      </w:r>
      <w:r w:rsidR="00800C59">
        <w:rPr>
          <w:szCs w:val="18"/>
        </w:rPr>
        <w:t>as</w:t>
      </w:r>
      <w:r w:rsidR="007B0FAF" w:rsidRPr="007B0FAF">
        <w:rPr>
          <w:szCs w:val="18"/>
        </w:rPr>
        <w:t xml:space="preserve"> carri</w:t>
      </w:r>
      <w:r w:rsidR="00800C59">
        <w:rPr>
          <w:szCs w:val="18"/>
        </w:rPr>
        <w:t>ed out using a Rigaku Smartlab</w:t>
      </w:r>
      <w:r w:rsidR="007B0FAF">
        <w:rPr>
          <w:szCs w:val="18"/>
        </w:rPr>
        <w:t xml:space="preserve"> and AF</w:t>
      </w:r>
      <w:r w:rsidR="00C57A1E">
        <w:rPr>
          <w:szCs w:val="18"/>
        </w:rPr>
        <w:t>M</w:t>
      </w:r>
      <w:r w:rsidR="007B0FAF">
        <w:rPr>
          <w:szCs w:val="18"/>
        </w:rPr>
        <w:t xml:space="preserve"> measurements were carried out using a </w:t>
      </w:r>
      <w:proofErr w:type="spellStart"/>
      <w:r w:rsidR="007B0FAF">
        <w:rPr>
          <w:szCs w:val="18"/>
        </w:rPr>
        <w:t>Veeco</w:t>
      </w:r>
      <w:proofErr w:type="spellEnd"/>
      <w:r w:rsidR="007B0FAF">
        <w:rPr>
          <w:szCs w:val="18"/>
        </w:rPr>
        <w:t xml:space="preserve"> </w:t>
      </w:r>
      <w:proofErr w:type="spellStart"/>
      <w:r w:rsidR="00C57A1E">
        <w:rPr>
          <w:szCs w:val="18"/>
        </w:rPr>
        <w:t>di</w:t>
      </w:r>
      <w:r w:rsidR="007B0FAF">
        <w:rPr>
          <w:szCs w:val="18"/>
        </w:rPr>
        <w:t>Innova</w:t>
      </w:r>
      <w:proofErr w:type="spellEnd"/>
      <w:r w:rsidR="007B0FAF">
        <w:rPr>
          <w:szCs w:val="18"/>
        </w:rPr>
        <w:t xml:space="preserve"> AFM in tapping mode. </w:t>
      </w:r>
    </w:p>
    <w:p w:rsidR="00067A2D" w:rsidRDefault="00067A2D" w:rsidP="00067A2D">
      <w:pPr>
        <w:pStyle w:val="TAMainText"/>
        <w:jc w:val="left"/>
        <w:rPr>
          <w:b/>
          <w:sz w:val="30"/>
        </w:rPr>
      </w:pPr>
      <w:r>
        <w:rPr>
          <w:b/>
          <w:sz w:val="30"/>
        </w:rPr>
        <w:t>3. Results and discussion</w:t>
      </w:r>
      <w:r w:rsidRPr="00354CB2">
        <w:rPr>
          <w:b/>
          <w:sz w:val="30"/>
        </w:rPr>
        <w:t xml:space="preserve"> </w:t>
      </w:r>
    </w:p>
    <w:p w:rsidR="00B02951" w:rsidRPr="00B02951" w:rsidRDefault="00B02951" w:rsidP="00B02951">
      <w:pPr>
        <w:pStyle w:val="TAMainText"/>
        <w:jc w:val="left"/>
        <w:rPr>
          <w:b/>
        </w:rPr>
      </w:pPr>
      <w:r w:rsidRPr="00B02951">
        <w:rPr>
          <w:b/>
        </w:rPr>
        <w:t xml:space="preserve">3.1 </w:t>
      </w:r>
      <w:r>
        <w:rPr>
          <w:b/>
        </w:rPr>
        <w:t>Sb</w:t>
      </w:r>
      <w:r w:rsidRPr="00B02951">
        <w:rPr>
          <w:b/>
          <w:vertAlign w:val="subscript"/>
        </w:rPr>
        <w:t>2</w:t>
      </w:r>
      <w:r>
        <w:rPr>
          <w:b/>
        </w:rPr>
        <w:t>Se</w:t>
      </w:r>
      <w:r w:rsidRPr="00B02951">
        <w:rPr>
          <w:b/>
          <w:vertAlign w:val="subscript"/>
        </w:rPr>
        <w:t>3</w:t>
      </w:r>
      <w:r>
        <w:rPr>
          <w:b/>
        </w:rPr>
        <w:t xml:space="preserve"> seed layer</w:t>
      </w:r>
      <w:r w:rsidRPr="00B02951">
        <w:rPr>
          <w:b/>
        </w:rPr>
        <w:t xml:space="preserve"> </w:t>
      </w:r>
    </w:p>
    <w:p w:rsidR="00C107E3" w:rsidRDefault="004B7708" w:rsidP="00C107E3">
      <w:pPr>
        <w:pStyle w:val="TAMainText"/>
        <w:spacing w:after="240"/>
        <w:jc w:val="left"/>
        <w:rPr>
          <w:szCs w:val="18"/>
        </w:rPr>
      </w:pPr>
      <w:r>
        <w:rPr>
          <w:szCs w:val="18"/>
        </w:rPr>
        <w:t xml:space="preserve">Figure </w:t>
      </w:r>
      <w:r w:rsidR="00C639DF">
        <w:rPr>
          <w:szCs w:val="18"/>
        </w:rPr>
        <w:t xml:space="preserve">1a </w:t>
      </w:r>
      <w:r w:rsidR="00C107E3" w:rsidRPr="00C107E3">
        <w:rPr>
          <w:szCs w:val="18"/>
        </w:rPr>
        <w:t>show</w:t>
      </w:r>
      <w:r>
        <w:rPr>
          <w:szCs w:val="18"/>
        </w:rPr>
        <w:t>s a</w:t>
      </w:r>
      <w:r w:rsidR="00426E26">
        <w:rPr>
          <w:szCs w:val="18"/>
        </w:rPr>
        <w:t xml:space="preserve"> top-down SEM image</w:t>
      </w:r>
      <w:r w:rsidR="00C107E3" w:rsidRPr="00C107E3">
        <w:rPr>
          <w:szCs w:val="18"/>
        </w:rPr>
        <w:t xml:space="preserve"> of the init</w:t>
      </w:r>
      <w:r>
        <w:rPr>
          <w:szCs w:val="18"/>
        </w:rPr>
        <w:t>ial low-temperature seed layer</w:t>
      </w:r>
      <w:r w:rsidR="00C107E3" w:rsidRPr="00C107E3">
        <w:rPr>
          <w:szCs w:val="18"/>
        </w:rPr>
        <w:t xml:space="preserve">. The seed layer is compact, </w:t>
      </w:r>
      <w:r w:rsidR="00D80F12">
        <w:rPr>
          <w:szCs w:val="18"/>
        </w:rPr>
        <w:t>yielding</w:t>
      </w:r>
      <w:r w:rsidR="00C107E3" w:rsidRPr="00C107E3">
        <w:rPr>
          <w:szCs w:val="18"/>
        </w:rPr>
        <w:t xml:space="preserve"> a high density of nucleation points f</w:t>
      </w:r>
      <w:r w:rsidR="009E3D6E">
        <w:rPr>
          <w:szCs w:val="18"/>
        </w:rPr>
        <w:t>or the second stage of growth</w:t>
      </w:r>
      <w:r w:rsidR="008750CE">
        <w:rPr>
          <w:szCs w:val="18"/>
        </w:rPr>
        <w:t>, similar to work on CdTe.</w:t>
      </w:r>
      <w:r w:rsidR="001C5B86">
        <w:rPr>
          <w:szCs w:val="18"/>
          <w:vertAlign w:val="superscript"/>
        </w:rPr>
        <w:t>1</w:t>
      </w:r>
      <w:r w:rsidR="0071553F">
        <w:rPr>
          <w:szCs w:val="18"/>
          <w:vertAlign w:val="superscript"/>
        </w:rPr>
        <w:t>9</w:t>
      </w:r>
      <w:r w:rsidR="00C107E3" w:rsidRPr="00C107E3">
        <w:rPr>
          <w:szCs w:val="18"/>
        </w:rPr>
        <w:t xml:space="preserve"> </w:t>
      </w:r>
      <w:proofErr w:type="gramStart"/>
      <w:r w:rsidR="008750CE">
        <w:rPr>
          <w:szCs w:val="18"/>
        </w:rPr>
        <w:t>The</w:t>
      </w:r>
      <w:proofErr w:type="gramEnd"/>
      <w:r w:rsidR="008750CE">
        <w:rPr>
          <w:szCs w:val="18"/>
        </w:rPr>
        <w:t xml:space="preserve"> seed layer </w:t>
      </w:r>
      <w:r w:rsidR="0062627F">
        <w:rPr>
          <w:szCs w:val="18"/>
        </w:rPr>
        <w:t xml:space="preserve">also </w:t>
      </w:r>
      <w:r w:rsidR="008750CE">
        <w:rPr>
          <w:szCs w:val="18"/>
        </w:rPr>
        <w:t>serves</w:t>
      </w:r>
      <w:r w:rsidR="00C107E3" w:rsidRPr="00C107E3">
        <w:rPr>
          <w:szCs w:val="18"/>
        </w:rPr>
        <w:t xml:space="preserve"> to prevent shorting pathways between large CSS grains</w:t>
      </w:r>
      <w:r w:rsidR="0062627F">
        <w:rPr>
          <w:szCs w:val="18"/>
        </w:rPr>
        <w:t xml:space="preserve"> of the final film</w:t>
      </w:r>
      <w:r w:rsidR="00C107E3" w:rsidRPr="00C107E3">
        <w:rPr>
          <w:szCs w:val="18"/>
        </w:rPr>
        <w:t xml:space="preserve"> and increase the shunt resistance.</w:t>
      </w:r>
      <w:r w:rsidR="00B11704">
        <w:rPr>
          <w:szCs w:val="18"/>
        </w:rPr>
        <w:t xml:space="preserve"> O</w:t>
      </w:r>
      <w:r w:rsidR="00B11704" w:rsidRPr="0037593A">
        <w:rPr>
          <w:szCs w:val="18"/>
        </w:rPr>
        <w:t xml:space="preserve">ptical transmission </w:t>
      </w:r>
      <w:r w:rsidR="00B11704" w:rsidRPr="00500C35">
        <w:rPr>
          <w:szCs w:val="18"/>
        </w:rPr>
        <w:lastRenderedPageBreak/>
        <w:t>measurements show a bandgap of ~1.3eV and very high absorption (Figure 1</w:t>
      </w:r>
      <w:r w:rsidR="00B11704">
        <w:rPr>
          <w:szCs w:val="18"/>
        </w:rPr>
        <w:t>b</w:t>
      </w:r>
      <w:r w:rsidR="00B11704" w:rsidRPr="00500C35">
        <w:rPr>
          <w:szCs w:val="18"/>
        </w:rPr>
        <w:t>) for this seed layer.</w:t>
      </w:r>
      <w:r w:rsidR="004652C8">
        <w:rPr>
          <w:szCs w:val="18"/>
        </w:rPr>
        <w:t xml:space="preserve"> </w:t>
      </w:r>
      <w:r w:rsidR="00D861D2">
        <w:rPr>
          <w:szCs w:val="18"/>
        </w:rPr>
        <w:t>The thickness of this seed layer was found to be 66</w:t>
      </w:r>
      <w:r w:rsidR="00D861D2">
        <w:rPr>
          <w:rFonts w:cs="Times"/>
          <w:szCs w:val="18"/>
        </w:rPr>
        <w:t>±</w:t>
      </w:r>
      <w:r w:rsidR="00D861D2">
        <w:rPr>
          <w:szCs w:val="18"/>
        </w:rPr>
        <w:t>8 nm usi</w:t>
      </w:r>
      <w:r w:rsidR="005360A4">
        <w:rPr>
          <w:szCs w:val="18"/>
        </w:rPr>
        <w:t>ng cross sectional AFM</w:t>
      </w:r>
      <w:r w:rsidR="00426E26">
        <w:rPr>
          <w:szCs w:val="18"/>
        </w:rPr>
        <w:t xml:space="preserve"> (Figure </w:t>
      </w:r>
      <w:r w:rsidR="007A22E0">
        <w:rPr>
          <w:szCs w:val="18"/>
        </w:rPr>
        <w:t>1</w:t>
      </w:r>
      <w:r w:rsidR="00B11704">
        <w:rPr>
          <w:szCs w:val="18"/>
        </w:rPr>
        <w:t>c</w:t>
      </w:r>
      <w:r w:rsidR="00D861D2">
        <w:rPr>
          <w:szCs w:val="18"/>
        </w:rPr>
        <w:t xml:space="preserve">). </w:t>
      </w:r>
      <w:r w:rsidR="007A22E0">
        <w:rPr>
          <w:szCs w:val="18"/>
        </w:rPr>
        <w:t>The XRD pattern (Figure 1d) shows preferred c</w:t>
      </w:r>
      <w:r w:rsidR="007A22E0" w:rsidRPr="0037593A">
        <w:rPr>
          <w:szCs w:val="18"/>
        </w:rPr>
        <w:t xml:space="preserve">rystal structure orientation, confirmed by the lack of a significant (120) peak around 17°, but </w:t>
      </w:r>
      <w:r w:rsidR="00B865D2">
        <w:rPr>
          <w:szCs w:val="18"/>
        </w:rPr>
        <w:t xml:space="preserve">a </w:t>
      </w:r>
      <w:r w:rsidR="007A22E0" w:rsidRPr="0037593A">
        <w:rPr>
          <w:szCs w:val="18"/>
        </w:rPr>
        <w:t xml:space="preserve">strong (211) </w:t>
      </w:r>
      <w:r w:rsidR="00B865D2">
        <w:rPr>
          <w:szCs w:val="18"/>
        </w:rPr>
        <w:t xml:space="preserve">peak </w:t>
      </w:r>
      <w:r w:rsidR="007A22E0">
        <w:rPr>
          <w:szCs w:val="18"/>
        </w:rPr>
        <w:t>at 28.4º</w:t>
      </w:r>
      <w:r w:rsidR="00D56F52">
        <w:rPr>
          <w:szCs w:val="18"/>
        </w:rPr>
        <w:t>.</w:t>
      </w:r>
      <w:r w:rsidR="007A22E0">
        <w:rPr>
          <w:szCs w:val="18"/>
        </w:rPr>
        <w:t xml:space="preserve"> </w:t>
      </w:r>
      <w:r w:rsidR="00D56F52">
        <w:rPr>
          <w:szCs w:val="18"/>
        </w:rPr>
        <w:t xml:space="preserve">This </w:t>
      </w:r>
      <w:r w:rsidR="007A22E0" w:rsidRPr="0037593A">
        <w:rPr>
          <w:szCs w:val="18"/>
        </w:rPr>
        <w:t>indicat</w:t>
      </w:r>
      <w:r w:rsidR="00D56F52">
        <w:rPr>
          <w:szCs w:val="18"/>
        </w:rPr>
        <w:t>es that</w:t>
      </w:r>
      <w:r w:rsidR="007A22E0" w:rsidRPr="0037593A">
        <w:rPr>
          <w:szCs w:val="18"/>
        </w:rPr>
        <w:t xml:space="preserve"> the 1D ribbons are mostly </w:t>
      </w:r>
      <w:r w:rsidR="00B865D2">
        <w:rPr>
          <w:szCs w:val="18"/>
        </w:rPr>
        <w:t xml:space="preserve">tilted </w:t>
      </w:r>
      <w:r w:rsidR="00D56F52">
        <w:rPr>
          <w:szCs w:val="18"/>
        </w:rPr>
        <w:t xml:space="preserve">on the substrate, </w:t>
      </w:r>
      <w:r w:rsidR="007A22E0" w:rsidRPr="0037593A">
        <w:rPr>
          <w:szCs w:val="18"/>
        </w:rPr>
        <w:t>which</w:t>
      </w:r>
      <w:r w:rsidR="00D56F52">
        <w:rPr>
          <w:szCs w:val="18"/>
        </w:rPr>
        <w:t xml:space="preserve"> although not ideal for carrier</w:t>
      </w:r>
      <w:r w:rsidR="00D56F52" w:rsidRPr="0037593A">
        <w:rPr>
          <w:szCs w:val="18"/>
        </w:rPr>
        <w:t xml:space="preserve"> transport</w:t>
      </w:r>
      <w:r w:rsidR="007A22E0" w:rsidRPr="0037593A">
        <w:rPr>
          <w:szCs w:val="18"/>
        </w:rPr>
        <w:t xml:space="preserve"> is </w:t>
      </w:r>
      <w:r w:rsidR="00C465D3">
        <w:rPr>
          <w:szCs w:val="18"/>
        </w:rPr>
        <w:t>preferred</w:t>
      </w:r>
      <w:r w:rsidR="00D56F52">
        <w:rPr>
          <w:szCs w:val="18"/>
        </w:rPr>
        <w:t xml:space="preserve"> to </w:t>
      </w:r>
      <w:r w:rsidR="00571A9F">
        <w:rPr>
          <w:szCs w:val="18"/>
        </w:rPr>
        <w:t xml:space="preserve">ribbons </w:t>
      </w:r>
      <w:r w:rsidR="00CB0A44">
        <w:rPr>
          <w:szCs w:val="18"/>
        </w:rPr>
        <w:t>parallel to the substrate</w:t>
      </w:r>
      <w:r w:rsidR="00D56F52">
        <w:rPr>
          <w:szCs w:val="18"/>
        </w:rPr>
        <w:t xml:space="preserve">  (120)</w:t>
      </w:r>
      <w:r w:rsidR="007A22E0" w:rsidRPr="0037593A">
        <w:rPr>
          <w:szCs w:val="18"/>
        </w:rPr>
        <w:t>.</w:t>
      </w:r>
      <w:r w:rsidR="00245FBD">
        <w:rPr>
          <w:szCs w:val="18"/>
          <w:vertAlign w:val="superscript"/>
        </w:rPr>
        <w:t>1,</w:t>
      </w:r>
      <w:r w:rsidR="00E85D35">
        <w:rPr>
          <w:szCs w:val="18"/>
          <w:vertAlign w:val="superscript"/>
        </w:rPr>
        <w:t>7,10</w:t>
      </w:r>
      <w:r w:rsidR="007A22E0">
        <w:rPr>
          <w:szCs w:val="18"/>
        </w:rPr>
        <w:t xml:space="preserve"> The largest peak in the XRD pattern comes from the FTO glass,</w:t>
      </w:r>
      <w:r w:rsidR="0071553F">
        <w:rPr>
          <w:szCs w:val="18"/>
          <w:vertAlign w:val="superscript"/>
        </w:rPr>
        <w:t>20</w:t>
      </w:r>
      <w:r w:rsidR="007A22E0">
        <w:rPr>
          <w:szCs w:val="18"/>
        </w:rPr>
        <w:t xml:space="preserve"> as both the titania and seed layers are very thin compared to the X-ray penetration depth. </w:t>
      </w:r>
      <w:r w:rsidR="004652C8">
        <w:rPr>
          <w:szCs w:val="18"/>
        </w:rPr>
        <w:t>Single stage CSS-</w:t>
      </w:r>
      <w:r w:rsidR="00C107E3" w:rsidRPr="00C107E3">
        <w:rPr>
          <w:szCs w:val="18"/>
        </w:rPr>
        <w:t xml:space="preserve">deposited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00C107E3" w:rsidRPr="00C107E3">
        <w:rPr>
          <w:szCs w:val="18"/>
        </w:rPr>
        <w:t>films typically have pinholes leading to a</w:t>
      </w:r>
      <w:r w:rsidR="004652C8">
        <w:rPr>
          <w:szCs w:val="18"/>
        </w:rPr>
        <w:t xml:space="preserve"> lower fill factor.</w:t>
      </w:r>
      <w:r w:rsidR="00E85D35">
        <w:rPr>
          <w:szCs w:val="18"/>
          <w:vertAlign w:val="superscript"/>
        </w:rPr>
        <w:t>3</w:t>
      </w:r>
      <w:r w:rsidR="004652C8">
        <w:rPr>
          <w:szCs w:val="18"/>
        </w:rPr>
        <w:t xml:space="preserve"> </w:t>
      </w:r>
      <w:r w:rsidR="00C107E3" w:rsidRPr="00C107E3">
        <w:rPr>
          <w:szCs w:val="18"/>
        </w:rPr>
        <w:t>The</w:t>
      </w:r>
      <w:r w:rsidR="004A2AE2">
        <w:rPr>
          <w:szCs w:val="18"/>
        </w:rPr>
        <w:t xml:space="preserve"> combination of these properties mean that the</w:t>
      </w:r>
      <w:r w:rsidR="00C107E3" w:rsidRPr="00C107E3">
        <w:rPr>
          <w:szCs w:val="18"/>
        </w:rPr>
        <w:t xml:space="preserve"> seed layer is thus a key </w:t>
      </w:r>
      <w:r w:rsidR="004652C8">
        <w:rPr>
          <w:szCs w:val="18"/>
        </w:rPr>
        <w:t xml:space="preserve">feature for </w:t>
      </w:r>
      <w:r w:rsidR="00C107E3" w:rsidRPr="00C107E3">
        <w:rPr>
          <w:szCs w:val="18"/>
        </w:rPr>
        <w:t xml:space="preserve">achieving higher efficiency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00034522">
        <w:rPr>
          <w:szCs w:val="18"/>
        </w:rPr>
        <w:t xml:space="preserve">devices via CSS, and has improved the device performance by </w:t>
      </w:r>
      <w:r w:rsidR="004A0F08">
        <w:rPr>
          <w:szCs w:val="18"/>
        </w:rPr>
        <w:t xml:space="preserve">over </w:t>
      </w:r>
      <w:r w:rsidR="00034522">
        <w:rPr>
          <w:szCs w:val="18"/>
        </w:rPr>
        <w:t xml:space="preserve">1% absolute compared to similar control </w:t>
      </w:r>
      <w:r w:rsidR="008E6B69">
        <w:rPr>
          <w:szCs w:val="18"/>
        </w:rPr>
        <w:t xml:space="preserve">devices without this seed layer, as explained in Section 3.3. </w:t>
      </w:r>
    </w:p>
    <w:p w:rsidR="004B7708" w:rsidRDefault="009C1AC1" w:rsidP="009C1AC1">
      <w:pPr>
        <w:pStyle w:val="TAMainText"/>
        <w:spacing w:after="240"/>
        <w:jc w:val="center"/>
        <w:rPr>
          <w:szCs w:val="18"/>
        </w:rPr>
      </w:pPr>
      <w:r w:rsidRPr="009C1AC1">
        <w:rPr>
          <w:noProof/>
          <w:szCs w:val="18"/>
          <w:lang w:val="en-GB" w:eastAsia="en-GB"/>
        </w:rPr>
        <w:drawing>
          <wp:inline distT="0" distB="0" distL="0" distR="0">
            <wp:extent cx="4900558" cy="3312878"/>
            <wp:effectExtent l="0" t="0" r="0" b="1905"/>
            <wp:docPr id="1" name="Picture 1" descr="C:\Users\Oliver\Desktop\Sb2Se3 PCDTBT Paper\Figures\Figure 1 160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er\Desktop\Sb2Se3 PCDTBT Paper\Figures\Figure 1 1602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4806" cy="3315750"/>
                    </a:xfrm>
                    <a:prstGeom prst="rect">
                      <a:avLst/>
                    </a:prstGeom>
                    <a:noFill/>
                    <a:ln>
                      <a:noFill/>
                    </a:ln>
                  </pic:spPr>
                </pic:pic>
              </a:graphicData>
            </a:graphic>
          </wp:inline>
        </w:drawing>
      </w:r>
    </w:p>
    <w:p w:rsidR="00C107E3" w:rsidRDefault="00C107E3" w:rsidP="000B5610">
      <w:pPr>
        <w:pStyle w:val="TAMainText"/>
        <w:spacing w:after="240"/>
        <w:ind w:firstLine="0"/>
        <w:jc w:val="left"/>
        <w:rPr>
          <w:szCs w:val="18"/>
        </w:rPr>
      </w:pPr>
      <w:r w:rsidRPr="00F95E31">
        <w:rPr>
          <w:b/>
          <w:szCs w:val="18"/>
        </w:rPr>
        <w:lastRenderedPageBreak/>
        <w:t xml:space="preserve">Figure 1. </w:t>
      </w:r>
      <w:r w:rsidR="00C91C6D" w:rsidRPr="00C107E3">
        <w:rPr>
          <w:szCs w:val="18"/>
        </w:rPr>
        <w:t>Sb</w:t>
      </w:r>
      <w:r w:rsidR="00C91C6D" w:rsidRPr="00F95E31">
        <w:rPr>
          <w:szCs w:val="18"/>
          <w:vertAlign w:val="subscript"/>
        </w:rPr>
        <w:t>2</w:t>
      </w:r>
      <w:r w:rsidR="00C91C6D" w:rsidRPr="00C107E3">
        <w:rPr>
          <w:szCs w:val="18"/>
        </w:rPr>
        <w:t>Se</w:t>
      </w:r>
      <w:r w:rsidR="00C91C6D" w:rsidRPr="00F95E31">
        <w:rPr>
          <w:szCs w:val="18"/>
          <w:vertAlign w:val="subscript"/>
        </w:rPr>
        <w:t>3</w:t>
      </w:r>
      <w:r w:rsidR="00C91C6D" w:rsidRPr="00C107E3">
        <w:rPr>
          <w:szCs w:val="18"/>
        </w:rPr>
        <w:t xml:space="preserve"> </w:t>
      </w:r>
      <w:r w:rsidR="00C91C6D">
        <w:rPr>
          <w:szCs w:val="18"/>
        </w:rPr>
        <w:t>s</w:t>
      </w:r>
      <w:r w:rsidR="00414164">
        <w:rPr>
          <w:szCs w:val="18"/>
        </w:rPr>
        <w:t xml:space="preserve">eed layer characteristics: </w:t>
      </w:r>
      <w:r w:rsidRPr="00C107E3">
        <w:rPr>
          <w:szCs w:val="18"/>
        </w:rPr>
        <w:t>(a)</w:t>
      </w:r>
      <w:r w:rsidR="00D8654F">
        <w:rPr>
          <w:szCs w:val="18"/>
        </w:rPr>
        <w:t xml:space="preserve"> Top-down</w:t>
      </w:r>
      <w:r w:rsidR="00A10397">
        <w:rPr>
          <w:szCs w:val="18"/>
        </w:rPr>
        <w:t xml:space="preserve"> </w:t>
      </w:r>
      <w:r w:rsidR="00426E26">
        <w:rPr>
          <w:szCs w:val="18"/>
        </w:rPr>
        <w:t>SEM image</w:t>
      </w:r>
      <w:r w:rsidR="00414164">
        <w:rPr>
          <w:szCs w:val="18"/>
        </w:rPr>
        <w:t>,</w:t>
      </w:r>
      <w:r w:rsidR="00B11704" w:rsidRPr="00B11704">
        <w:rPr>
          <w:szCs w:val="18"/>
        </w:rPr>
        <w:t xml:space="preserve"> </w:t>
      </w:r>
      <w:r w:rsidR="00B11704">
        <w:rPr>
          <w:szCs w:val="18"/>
        </w:rPr>
        <w:t>(b</w:t>
      </w:r>
      <w:r w:rsidR="00B11704" w:rsidRPr="00C107E3">
        <w:rPr>
          <w:szCs w:val="18"/>
        </w:rPr>
        <w:t xml:space="preserve">) </w:t>
      </w:r>
      <w:r w:rsidR="00B11704" w:rsidRPr="00E8556E">
        <w:rPr>
          <w:szCs w:val="18"/>
        </w:rPr>
        <w:t xml:space="preserve">Absorption coefficient and </w:t>
      </w:r>
      <w:proofErr w:type="spellStart"/>
      <w:r w:rsidR="00B11704" w:rsidRPr="00E8556E">
        <w:rPr>
          <w:szCs w:val="18"/>
        </w:rPr>
        <w:t>Tauc</w:t>
      </w:r>
      <w:proofErr w:type="spellEnd"/>
      <w:r w:rsidR="00B11704">
        <w:rPr>
          <w:szCs w:val="18"/>
        </w:rPr>
        <w:t xml:space="preserve"> plot</w:t>
      </w:r>
      <w:r w:rsidR="00544184">
        <w:rPr>
          <w:szCs w:val="18"/>
        </w:rPr>
        <w:t xml:space="preserve"> (inset)</w:t>
      </w:r>
      <w:r w:rsidR="00B11704">
        <w:rPr>
          <w:szCs w:val="18"/>
        </w:rPr>
        <w:t>,</w:t>
      </w:r>
      <w:r w:rsidR="00426E26">
        <w:rPr>
          <w:szCs w:val="18"/>
        </w:rPr>
        <w:t xml:space="preserve"> (</w:t>
      </w:r>
      <w:r w:rsidR="00B11704">
        <w:rPr>
          <w:szCs w:val="18"/>
        </w:rPr>
        <w:t>c</w:t>
      </w:r>
      <w:r w:rsidRPr="00C107E3">
        <w:rPr>
          <w:szCs w:val="18"/>
        </w:rPr>
        <w:t>)</w:t>
      </w:r>
      <w:r w:rsidR="00D8654F">
        <w:rPr>
          <w:szCs w:val="18"/>
        </w:rPr>
        <w:t xml:space="preserve"> AFM cross section</w:t>
      </w:r>
      <w:r w:rsidR="00426E26">
        <w:rPr>
          <w:szCs w:val="18"/>
        </w:rPr>
        <w:t>, (d</w:t>
      </w:r>
      <w:r w:rsidR="00426E26" w:rsidRPr="00C107E3">
        <w:rPr>
          <w:szCs w:val="18"/>
        </w:rPr>
        <w:t>)</w:t>
      </w:r>
      <w:r w:rsidR="00426E26">
        <w:rPr>
          <w:szCs w:val="18"/>
        </w:rPr>
        <w:t xml:space="preserve"> XRD pattern</w:t>
      </w:r>
      <w:r w:rsidR="00A10397">
        <w:rPr>
          <w:szCs w:val="18"/>
        </w:rPr>
        <w:t>.</w:t>
      </w:r>
    </w:p>
    <w:p w:rsidR="000126E0" w:rsidRDefault="000126E0" w:rsidP="000B5610">
      <w:pPr>
        <w:pStyle w:val="TAMainText"/>
        <w:spacing w:after="240"/>
        <w:ind w:firstLine="0"/>
        <w:jc w:val="left"/>
        <w:rPr>
          <w:szCs w:val="18"/>
        </w:rPr>
      </w:pPr>
    </w:p>
    <w:p w:rsidR="00320ECF" w:rsidRPr="00B02951" w:rsidRDefault="00320ECF" w:rsidP="00320ECF">
      <w:pPr>
        <w:pStyle w:val="TAMainText"/>
        <w:jc w:val="left"/>
        <w:rPr>
          <w:b/>
        </w:rPr>
      </w:pPr>
      <w:r w:rsidRPr="00B02951">
        <w:rPr>
          <w:b/>
        </w:rPr>
        <w:t>3.</w:t>
      </w:r>
      <w:r>
        <w:rPr>
          <w:b/>
        </w:rPr>
        <w:t>2</w:t>
      </w:r>
      <w:r w:rsidRPr="00B02951">
        <w:rPr>
          <w:b/>
        </w:rPr>
        <w:t xml:space="preserve"> </w:t>
      </w:r>
      <w:r w:rsidR="00FC2C0E">
        <w:rPr>
          <w:b/>
        </w:rPr>
        <w:t xml:space="preserve">Complete </w:t>
      </w:r>
      <w:r>
        <w:rPr>
          <w:b/>
        </w:rPr>
        <w:t>Sb</w:t>
      </w:r>
      <w:r w:rsidRPr="00B02951">
        <w:rPr>
          <w:b/>
          <w:vertAlign w:val="subscript"/>
        </w:rPr>
        <w:t>2</w:t>
      </w:r>
      <w:r>
        <w:rPr>
          <w:b/>
        </w:rPr>
        <w:t>Se</w:t>
      </w:r>
      <w:r w:rsidRPr="00B02951">
        <w:rPr>
          <w:b/>
          <w:vertAlign w:val="subscript"/>
        </w:rPr>
        <w:t>3</w:t>
      </w:r>
      <w:r>
        <w:rPr>
          <w:b/>
        </w:rPr>
        <w:t xml:space="preserve"> layer</w:t>
      </w:r>
      <w:r w:rsidRPr="00B02951">
        <w:rPr>
          <w:b/>
        </w:rPr>
        <w:t xml:space="preserve"> </w:t>
      </w:r>
    </w:p>
    <w:p w:rsidR="00B11704" w:rsidRDefault="00B471DB" w:rsidP="00E223BC">
      <w:pPr>
        <w:pStyle w:val="TAMainText"/>
        <w:spacing w:after="240"/>
        <w:jc w:val="left"/>
        <w:rPr>
          <w:szCs w:val="18"/>
        </w:rPr>
      </w:pPr>
      <w:r>
        <w:rPr>
          <w:szCs w:val="18"/>
        </w:rPr>
        <w:t>Figure 2a</w:t>
      </w:r>
      <w:r w:rsidRPr="00C107E3">
        <w:rPr>
          <w:szCs w:val="18"/>
        </w:rPr>
        <w:t xml:space="preserve"> show</w:t>
      </w:r>
      <w:r>
        <w:rPr>
          <w:szCs w:val="18"/>
        </w:rPr>
        <w:t>s an</w:t>
      </w:r>
      <w:r w:rsidRPr="00C107E3">
        <w:rPr>
          <w:szCs w:val="18"/>
        </w:rPr>
        <w:t xml:space="preserve"> SEM image</w:t>
      </w:r>
      <w:r>
        <w:rPr>
          <w:szCs w:val="18"/>
        </w:rPr>
        <w:t xml:space="preserve"> of the</w:t>
      </w:r>
      <w:r w:rsidRPr="00C107E3">
        <w:rPr>
          <w:szCs w:val="18"/>
        </w:rPr>
        <w:t xml:space="preserve"> complete </w:t>
      </w:r>
      <w:r w:rsidR="00B462DE" w:rsidRPr="00C107E3">
        <w:rPr>
          <w:szCs w:val="18"/>
        </w:rPr>
        <w:t>Sb</w:t>
      </w:r>
      <w:r w:rsidR="00B462DE" w:rsidRPr="00F95E31">
        <w:rPr>
          <w:szCs w:val="18"/>
          <w:vertAlign w:val="subscript"/>
        </w:rPr>
        <w:t>2</w:t>
      </w:r>
      <w:r w:rsidR="00B462DE" w:rsidRPr="00C107E3">
        <w:rPr>
          <w:szCs w:val="18"/>
        </w:rPr>
        <w:t>Se</w:t>
      </w:r>
      <w:r w:rsidR="00B462DE" w:rsidRPr="00F95E31">
        <w:rPr>
          <w:szCs w:val="18"/>
          <w:vertAlign w:val="subscript"/>
        </w:rPr>
        <w:t>3</w:t>
      </w:r>
      <w:r w:rsidR="00B462DE" w:rsidRPr="00C107E3">
        <w:rPr>
          <w:szCs w:val="18"/>
        </w:rPr>
        <w:t xml:space="preserve"> </w:t>
      </w:r>
      <w:r w:rsidRPr="00C107E3">
        <w:rPr>
          <w:szCs w:val="18"/>
        </w:rPr>
        <w:t>layer</w:t>
      </w:r>
      <w:r w:rsidR="00B462DE">
        <w:rPr>
          <w:szCs w:val="18"/>
        </w:rPr>
        <w:t xml:space="preserve"> after both stages of CSS growth</w:t>
      </w:r>
      <w:r w:rsidRPr="00C107E3">
        <w:rPr>
          <w:szCs w:val="18"/>
        </w:rPr>
        <w:t>.</w:t>
      </w:r>
      <w:r>
        <w:rPr>
          <w:szCs w:val="18"/>
        </w:rPr>
        <w:t xml:space="preserve"> This two-</w:t>
      </w:r>
      <w:r w:rsidRPr="0030425D">
        <w:rPr>
          <w:szCs w:val="18"/>
        </w:rPr>
        <w:t>stage approach generates large columnar Sb</w:t>
      </w:r>
      <w:r w:rsidRPr="0030425D">
        <w:rPr>
          <w:szCs w:val="18"/>
          <w:vertAlign w:val="subscript"/>
        </w:rPr>
        <w:t>2</w:t>
      </w:r>
      <w:r w:rsidRPr="0030425D">
        <w:rPr>
          <w:szCs w:val="18"/>
        </w:rPr>
        <w:t>Se</w:t>
      </w:r>
      <w:r w:rsidRPr="0030425D">
        <w:rPr>
          <w:szCs w:val="18"/>
          <w:vertAlign w:val="subscript"/>
        </w:rPr>
        <w:t>3</w:t>
      </w:r>
      <w:r w:rsidRPr="0030425D">
        <w:rPr>
          <w:szCs w:val="18"/>
        </w:rPr>
        <w:t xml:space="preserve"> grains of ≈2 </w:t>
      </w:r>
      <w:r w:rsidRPr="0030425D">
        <w:rPr>
          <w:rFonts w:ascii="Cambria Math" w:hAnsi="Cambria Math" w:cs="Cambria Math"/>
          <w:szCs w:val="18"/>
        </w:rPr>
        <w:t>𝜇</w:t>
      </w:r>
      <w:r w:rsidR="000208FA">
        <w:rPr>
          <w:szCs w:val="18"/>
        </w:rPr>
        <w:t>m diameter</w:t>
      </w:r>
      <w:r w:rsidRPr="0030425D">
        <w:rPr>
          <w:szCs w:val="18"/>
        </w:rPr>
        <w:t xml:space="preserve">. </w:t>
      </w:r>
      <w:r w:rsidR="00D5493A" w:rsidRPr="0030425D">
        <w:rPr>
          <w:szCs w:val="18"/>
        </w:rPr>
        <w:t>These grains are</w:t>
      </w:r>
      <w:r w:rsidR="000208FA">
        <w:rPr>
          <w:szCs w:val="18"/>
        </w:rPr>
        <w:t xml:space="preserve"> packed</w:t>
      </w:r>
      <w:r w:rsidR="00D5493A" w:rsidRPr="0030425D">
        <w:rPr>
          <w:szCs w:val="18"/>
        </w:rPr>
        <w:t xml:space="preserve"> tighter, more uniformly orientated and thereby minimize pinholes within the Sb</w:t>
      </w:r>
      <w:r w:rsidR="00D5493A" w:rsidRPr="0030425D">
        <w:rPr>
          <w:szCs w:val="18"/>
          <w:vertAlign w:val="subscript"/>
        </w:rPr>
        <w:t>2</w:t>
      </w:r>
      <w:r w:rsidR="00D5493A" w:rsidRPr="0030425D">
        <w:rPr>
          <w:szCs w:val="18"/>
        </w:rPr>
        <w:t>Se</w:t>
      </w:r>
      <w:r w:rsidR="00D5493A" w:rsidRPr="0030425D">
        <w:rPr>
          <w:szCs w:val="18"/>
          <w:vertAlign w:val="subscript"/>
        </w:rPr>
        <w:t>3</w:t>
      </w:r>
      <w:r w:rsidR="00D5493A" w:rsidRPr="0030425D">
        <w:rPr>
          <w:szCs w:val="18"/>
        </w:rPr>
        <w:t xml:space="preserve"> film compared to a film without the seed layer (Figure S2).</w:t>
      </w:r>
      <w:r w:rsidR="008C130E" w:rsidRPr="0030425D">
        <w:rPr>
          <w:szCs w:val="18"/>
        </w:rPr>
        <w:t xml:space="preserve"> </w:t>
      </w:r>
      <w:r w:rsidR="0037593A" w:rsidRPr="0030425D">
        <w:rPr>
          <w:szCs w:val="18"/>
        </w:rPr>
        <w:t>The device cros</w:t>
      </w:r>
      <w:r w:rsidR="00C639DF" w:rsidRPr="0030425D">
        <w:rPr>
          <w:szCs w:val="18"/>
        </w:rPr>
        <w:t>s-sectional SEM image (Figure 2c</w:t>
      </w:r>
      <w:r w:rsidR="0037593A" w:rsidRPr="0030425D">
        <w:rPr>
          <w:szCs w:val="18"/>
        </w:rPr>
        <w:t>) shows</w:t>
      </w:r>
      <w:r w:rsidR="0037593A" w:rsidRPr="0037593A">
        <w:rPr>
          <w:szCs w:val="18"/>
        </w:rPr>
        <w:t xml:space="preserve"> that the </w:t>
      </w:r>
      <w:r w:rsidR="0037593A" w:rsidRPr="00C107E3">
        <w:rPr>
          <w:szCs w:val="18"/>
        </w:rPr>
        <w:t>Sb</w:t>
      </w:r>
      <w:r w:rsidR="0037593A" w:rsidRPr="00F95E31">
        <w:rPr>
          <w:szCs w:val="18"/>
          <w:vertAlign w:val="subscript"/>
        </w:rPr>
        <w:t>2</w:t>
      </w:r>
      <w:r w:rsidR="0037593A" w:rsidRPr="00C107E3">
        <w:rPr>
          <w:szCs w:val="18"/>
        </w:rPr>
        <w:t>Se</w:t>
      </w:r>
      <w:r w:rsidR="0037593A" w:rsidRPr="00F95E31">
        <w:rPr>
          <w:szCs w:val="18"/>
          <w:vertAlign w:val="subscript"/>
        </w:rPr>
        <w:t>3</w:t>
      </w:r>
      <w:r w:rsidR="0037593A" w:rsidRPr="00C107E3">
        <w:rPr>
          <w:szCs w:val="18"/>
        </w:rPr>
        <w:t xml:space="preserve"> </w:t>
      </w:r>
      <w:r w:rsidR="0037593A" w:rsidRPr="0037593A">
        <w:rPr>
          <w:szCs w:val="18"/>
        </w:rPr>
        <w:t xml:space="preserve">grain height (≈1.5 </w:t>
      </w:r>
      <w:r w:rsidR="0037593A" w:rsidRPr="0037593A">
        <w:rPr>
          <w:rFonts w:ascii="Cambria Math" w:hAnsi="Cambria Math" w:cs="Cambria Math"/>
          <w:szCs w:val="18"/>
        </w:rPr>
        <w:t>𝜇</w:t>
      </w:r>
      <w:r w:rsidR="0037593A" w:rsidRPr="0037593A">
        <w:rPr>
          <w:szCs w:val="18"/>
        </w:rPr>
        <w:t>m) is sufficient to span the full thickness of the device and connect the TiO</w:t>
      </w:r>
      <w:r w:rsidR="0037593A" w:rsidRPr="0037593A">
        <w:rPr>
          <w:szCs w:val="18"/>
          <w:vertAlign w:val="subscript"/>
        </w:rPr>
        <w:t>2</w:t>
      </w:r>
      <w:r w:rsidR="0037593A" w:rsidRPr="0037593A">
        <w:rPr>
          <w:szCs w:val="18"/>
        </w:rPr>
        <w:t xml:space="preserve"> and the PCDTBT layers without lateral grain boundaries that could impede charge transport. EDX analysis confirmed the composition as being stoichiometric </w:t>
      </w:r>
      <w:r w:rsidR="0037593A" w:rsidRPr="00C107E3">
        <w:rPr>
          <w:szCs w:val="18"/>
        </w:rPr>
        <w:t>Sb</w:t>
      </w:r>
      <w:r w:rsidR="0037593A" w:rsidRPr="00F95E31">
        <w:rPr>
          <w:szCs w:val="18"/>
          <w:vertAlign w:val="subscript"/>
        </w:rPr>
        <w:t>2</w:t>
      </w:r>
      <w:r w:rsidR="0037593A" w:rsidRPr="00C107E3">
        <w:rPr>
          <w:szCs w:val="18"/>
        </w:rPr>
        <w:t>Se</w:t>
      </w:r>
      <w:r w:rsidR="0037593A" w:rsidRPr="00F95E31">
        <w:rPr>
          <w:szCs w:val="18"/>
          <w:vertAlign w:val="subscript"/>
        </w:rPr>
        <w:t>3</w:t>
      </w:r>
      <w:r w:rsidR="0037593A" w:rsidRPr="00C107E3">
        <w:rPr>
          <w:szCs w:val="18"/>
        </w:rPr>
        <w:t xml:space="preserve"> </w:t>
      </w:r>
      <w:r w:rsidR="0037593A" w:rsidRPr="0037593A">
        <w:rPr>
          <w:szCs w:val="18"/>
        </w:rPr>
        <w:t>with</w:t>
      </w:r>
      <w:r w:rsidR="00B14C5E">
        <w:rPr>
          <w:szCs w:val="18"/>
        </w:rPr>
        <w:t>in experimental error (</w:t>
      </w:r>
      <w:r w:rsidR="00B14C5E" w:rsidRPr="0030425D">
        <w:rPr>
          <w:szCs w:val="18"/>
        </w:rPr>
        <w:t>Figure S3</w:t>
      </w:r>
      <w:r w:rsidR="0037593A" w:rsidRPr="0030425D">
        <w:rPr>
          <w:szCs w:val="18"/>
        </w:rPr>
        <w:t>) while</w:t>
      </w:r>
      <w:r w:rsidR="0037593A" w:rsidRPr="0037593A">
        <w:rPr>
          <w:szCs w:val="18"/>
        </w:rPr>
        <w:t xml:space="preserve"> optical transmission measurements show a bandgap of ~1.2e</w:t>
      </w:r>
      <w:r w:rsidR="00C639DF">
        <w:rPr>
          <w:szCs w:val="18"/>
        </w:rPr>
        <w:t>V and high absorption (Figure 2</w:t>
      </w:r>
      <w:r w:rsidR="00B50097">
        <w:rPr>
          <w:szCs w:val="18"/>
        </w:rPr>
        <w:t>b</w:t>
      </w:r>
      <w:r w:rsidR="0037593A" w:rsidRPr="0037593A">
        <w:rPr>
          <w:szCs w:val="18"/>
        </w:rPr>
        <w:t>)</w:t>
      </w:r>
      <w:r w:rsidR="0091332F">
        <w:rPr>
          <w:szCs w:val="18"/>
        </w:rPr>
        <w:t>, similar to previous</w:t>
      </w:r>
      <w:r w:rsidR="00551307">
        <w:rPr>
          <w:szCs w:val="18"/>
        </w:rPr>
        <w:t>ly</w:t>
      </w:r>
      <w:r w:rsidR="0091332F">
        <w:rPr>
          <w:szCs w:val="18"/>
        </w:rPr>
        <w:t xml:space="preserve"> report</w:t>
      </w:r>
      <w:r w:rsidR="00551307">
        <w:rPr>
          <w:szCs w:val="18"/>
        </w:rPr>
        <w:t>ed value</w:t>
      </w:r>
      <w:r w:rsidR="0091332F">
        <w:rPr>
          <w:szCs w:val="18"/>
        </w:rPr>
        <w:t>s</w:t>
      </w:r>
      <w:r w:rsidR="0037593A" w:rsidRPr="0037593A">
        <w:rPr>
          <w:szCs w:val="18"/>
        </w:rPr>
        <w:t>.</w:t>
      </w:r>
      <w:r w:rsidR="000603CE">
        <w:rPr>
          <w:szCs w:val="18"/>
          <w:vertAlign w:val="superscript"/>
        </w:rPr>
        <w:t>1</w:t>
      </w:r>
      <w:proofErr w:type="gramStart"/>
      <w:r w:rsidR="000603CE">
        <w:rPr>
          <w:szCs w:val="18"/>
          <w:vertAlign w:val="superscript"/>
        </w:rPr>
        <w:t>,</w:t>
      </w:r>
      <w:r w:rsidR="00E85D35">
        <w:rPr>
          <w:szCs w:val="18"/>
          <w:vertAlign w:val="superscript"/>
        </w:rPr>
        <w:t>2,</w:t>
      </w:r>
      <w:r w:rsidR="00BB6847">
        <w:rPr>
          <w:szCs w:val="18"/>
          <w:vertAlign w:val="superscript"/>
        </w:rPr>
        <w:t>8,</w:t>
      </w:r>
      <w:r w:rsidR="0071553F">
        <w:rPr>
          <w:szCs w:val="18"/>
          <w:vertAlign w:val="superscript"/>
        </w:rPr>
        <w:t>21</w:t>
      </w:r>
      <w:proofErr w:type="gramEnd"/>
      <w:r w:rsidR="008B0413">
        <w:rPr>
          <w:szCs w:val="18"/>
        </w:rPr>
        <w:t xml:space="preserve"> A</w:t>
      </w:r>
      <w:r w:rsidR="00500C35">
        <w:rPr>
          <w:szCs w:val="18"/>
        </w:rPr>
        <w:t xml:space="preserve"> difference in band gap and absorption</w:t>
      </w:r>
      <w:r w:rsidR="008B0413">
        <w:rPr>
          <w:szCs w:val="18"/>
        </w:rPr>
        <w:t xml:space="preserve"> coefficient </w:t>
      </w:r>
      <w:r w:rsidR="00500C35">
        <w:rPr>
          <w:szCs w:val="18"/>
        </w:rPr>
        <w:t>is observed</w:t>
      </w:r>
      <w:r w:rsidR="008B0413">
        <w:rPr>
          <w:szCs w:val="18"/>
        </w:rPr>
        <w:t xml:space="preserve"> between the seed and final layers, indicating that the </w:t>
      </w:r>
      <w:r w:rsidR="008B0413" w:rsidRPr="00500C35">
        <w:rPr>
          <w:szCs w:val="18"/>
        </w:rPr>
        <w:t xml:space="preserve">seed layer </w:t>
      </w:r>
      <w:r w:rsidR="008B0413">
        <w:rPr>
          <w:szCs w:val="18"/>
        </w:rPr>
        <w:t>is likely consumed during the second growth stage</w:t>
      </w:r>
      <w:r w:rsidR="00500C35">
        <w:rPr>
          <w:szCs w:val="18"/>
        </w:rPr>
        <w:t>.</w:t>
      </w:r>
      <w:r w:rsidR="00B4702D" w:rsidRPr="00B4702D">
        <w:t xml:space="preserve"> </w:t>
      </w:r>
      <w:r w:rsidR="00B4702D" w:rsidRPr="00B4702D">
        <w:rPr>
          <w:szCs w:val="18"/>
        </w:rPr>
        <w:t xml:space="preserve">As the seed layer has a continuous slab like morphology which is very morphologically distinct to the full </w:t>
      </w:r>
      <w:r w:rsidR="00B4702D" w:rsidRPr="0030425D">
        <w:rPr>
          <w:szCs w:val="18"/>
        </w:rPr>
        <w:t>Sb</w:t>
      </w:r>
      <w:r w:rsidR="00B4702D" w:rsidRPr="0030425D">
        <w:rPr>
          <w:szCs w:val="18"/>
          <w:vertAlign w:val="subscript"/>
        </w:rPr>
        <w:t>2</w:t>
      </w:r>
      <w:r w:rsidR="00B4702D" w:rsidRPr="0030425D">
        <w:rPr>
          <w:szCs w:val="18"/>
        </w:rPr>
        <w:t>Se</w:t>
      </w:r>
      <w:r w:rsidR="00B4702D" w:rsidRPr="0030425D">
        <w:rPr>
          <w:szCs w:val="18"/>
          <w:vertAlign w:val="subscript"/>
        </w:rPr>
        <w:t>3</w:t>
      </w:r>
      <w:r w:rsidR="00B4702D" w:rsidRPr="0030425D">
        <w:rPr>
          <w:szCs w:val="18"/>
        </w:rPr>
        <w:t xml:space="preserve"> </w:t>
      </w:r>
      <w:r w:rsidR="00B4702D" w:rsidRPr="00B4702D">
        <w:rPr>
          <w:szCs w:val="18"/>
        </w:rPr>
        <w:t xml:space="preserve">film, a large difference in absorption coefficient would be expected. Anisotropic optical absorption properties with ribbon orientation are also predicted for </w:t>
      </w:r>
      <w:r w:rsidR="00B4702D" w:rsidRPr="0030425D">
        <w:rPr>
          <w:szCs w:val="18"/>
        </w:rPr>
        <w:t>Sb</w:t>
      </w:r>
      <w:r w:rsidR="00B4702D" w:rsidRPr="0030425D">
        <w:rPr>
          <w:szCs w:val="18"/>
          <w:vertAlign w:val="subscript"/>
        </w:rPr>
        <w:t>2</w:t>
      </w:r>
      <w:r w:rsidR="00B4702D" w:rsidRPr="0030425D">
        <w:rPr>
          <w:szCs w:val="18"/>
        </w:rPr>
        <w:t>Se</w:t>
      </w:r>
      <w:r w:rsidR="00B4702D" w:rsidRPr="0030425D">
        <w:rPr>
          <w:szCs w:val="18"/>
          <w:vertAlign w:val="subscript"/>
        </w:rPr>
        <w:t>3</w:t>
      </w:r>
      <w:r w:rsidR="00B4702D" w:rsidRPr="00B4702D">
        <w:rPr>
          <w:szCs w:val="18"/>
        </w:rPr>
        <w:t>.</w:t>
      </w:r>
      <w:r w:rsidR="00CA0319">
        <w:rPr>
          <w:szCs w:val="18"/>
          <w:vertAlign w:val="superscript"/>
        </w:rPr>
        <w:t>2</w:t>
      </w:r>
      <w:r w:rsidR="007769B6">
        <w:rPr>
          <w:szCs w:val="18"/>
          <w:vertAlign w:val="superscript"/>
        </w:rPr>
        <w:t>2</w:t>
      </w:r>
      <w:r w:rsidR="00CA0319">
        <w:rPr>
          <w:szCs w:val="18"/>
          <w:vertAlign w:val="superscript"/>
        </w:rPr>
        <w:t>,2</w:t>
      </w:r>
      <w:r w:rsidR="007769B6">
        <w:rPr>
          <w:szCs w:val="18"/>
          <w:vertAlign w:val="superscript"/>
        </w:rPr>
        <w:t>3</w:t>
      </w:r>
      <w:r w:rsidR="00500C35">
        <w:rPr>
          <w:szCs w:val="18"/>
        </w:rPr>
        <w:t xml:space="preserve"> </w:t>
      </w:r>
      <w:r w:rsidR="0037593A" w:rsidRPr="0037593A">
        <w:rPr>
          <w:szCs w:val="18"/>
        </w:rPr>
        <w:t xml:space="preserve">The </w:t>
      </w:r>
      <w:r w:rsidR="00C639DF" w:rsidRPr="00C107E3">
        <w:rPr>
          <w:szCs w:val="18"/>
        </w:rPr>
        <w:t>Sb</w:t>
      </w:r>
      <w:r w:rsidR="00C639DF" w:rsidRPr="00F95E31">
        <w:rPr>
          <w:szCs w:val="18"/>
          <w:vertAlign w:val="subscript"/>
        </w:rPr>
        <w:t>2</w:t>
      </w:r>
      <w:r w:rsidR="00C639DF" w:rsidRPr="00C107E3">
        <w:rPr>
          <w:szCs w:val="18"/>
        </w:rPr>
        <w:t>Se</w:t>
      </w:r>
      <w:r w:rsidR="00C639DF" w:rsidRPr="00F95E31">
        <w:rPr>
          <w:szCs w:val="18"/>
          <w:vertAlign w:val="subscript"/>
        </w:rPr>
        <w:t>3</w:t>
      </w:r>
      <w:r w:rsidR="00C639DF" w:rsidRPr="00C107E3">
        <w:rPr>
          <w:szCs w:val="18"/>
        </w:rPr>
        <w:t xml:space="preserve"> </w:t>
      </w:r>
      <w:r w:rsidR="00C639DF">
        <w:rPr>
          <w:szCs w:val="18"/>
        </w:rPr>
        <w:t>film XRD pattern (Figure 2</w:t>
      </w:r>
      <w:r w:rsidR="00B50097">
        <w:rPr>
          <w:szCs w:val="18"/>
        </w:rPr>
        <w:t>c</w:t>
      </w:r>
      <w:r w:rsidR="0037593A" w:rsidRPr="0037593A">
        <w:rPr>
          <w:szCs w:val="18"/>
        </w:rPr>
        <w:t>) shows a preferred crystal structure orientation, confirmed by the lack of a significant (120) peak around 17°, but strong (211) and (221) peaks at 28.4º and 31.4º respectively. This indicates the 1D ribbons are mostly predominantly inclined with respect to the substrate, which is beneficial for carrier transport.</w:t>
      </w:r>
      <w:r w:rsidR="007A3EB9">
        <w:rPr>
          <w:szCs w:val="18"/>
          <w:vertAlign w:val="superscript"/>
        </w:rPr>
        <w:t>1,</w:t>
      </w:r>
      <w:r w:rsidR="00E85D35">
        <w:rPr>
          <w:szCs w:val="18"/>
          <w:vertAlign w:val="superscript"/>
        </w:rPr>
        <w:t>7</w:t>
      </w:r>
      <w:r w:rsidR="0037593A" w:rsidRPr="0037593A">
        <w:rPr>
          <w:szCs w:val="18"/>
          <w:vertAlign w:val="superscript"/>
        </w:rPr>
        <w:t>,</w:t>
      </w:r>
      <w:r w:rsidR="00E85D35">
        <w:rPr>
          <w:szCs w:val="18"/>
          <w:vertAlign w:val="superscript"/>
        </w:rPr>
        <w:t>10</w:t>
      </w:r>
      <w:r w:rsidR="007A22E0">
        <w:rPr>
          <w:szCs w:val="18"/>
          <w:vertAlign w:val="superscript"/>
        </w:rPr>
        <w:t xml:space="preserve"> </w:t>
      </w:r>
      <w:r w:rsidR="007A22E0">
        <w:rPr>
          <w:szCs w:val="18"/>
        </w:rPr>
        <w:t xml:space="preserve">It also indicates that the </w:t>
      </w:r>
      <w:r w:rsidR="007A22E0" w:rsidRPr="00C107E3">
        <w:rPr>
          <w:szCs w:val="18"/>
        </w:rPr>
        <w:t>Sb</w:t>
      </w:r>
      <w:r w:rsidR="007A22E0" w:rsidRPr="00F95E31">
        <w:rPr>
          <w:szCs w:val="18"/>
          <w:vertAlign w:val="subscript"/>
        </w:rPr>
        <w:t>2</w:t>
      </w:r>
      <w:r w:rsidR="007A22E0" w:rsidRPr="00C107E3">
        <w:rPr>
          <w:szCs w:val="18"/>
        </w:rPr>
        <w:t>Se</w:t>
      </w:r>
      <w:r w:rsidR="007A22E0" w:rsidRPr="00F95E31">
        <w:rPr>
          <w:szCs w:val="18"/>
          <w:vertAlign w:val="subscript"/>
        </w:rPr>
        <w:t>3</w:t>
      </w:r>
      <w:r w:rsidR="007A22E0" w:rsidRPr="00C107E3">
        <w:rPr>
          <w:szCs w:val="18"/>
        </w:rPr>
        <w:t xml:space="preserve"> </w:t>
      </w:r>
      <w:r w:rsidR="007A22E0">
        <w:rPr>
          <w:szCs w:val="18"/>
        </w:rPr>
        <w:t xml:space="preserve">seed layer may be acting a templating layer for vertical ribbon </w:t>
      </w:r>
      <w:r w:rsidR="007A22E0">
        <w:rPr>
          <w:szCs w:val="18"/>
        </w:rPr>
        <w:lastRenderedPageBreak/>
        <w:t>growth</w:t>
      </w:r>
      <w:r w:rsidR="00DE702C">
        <w:rPr>
          <w:szCs w:val="18"/>
        </w:rPr>
        <w:t xml:space="preserve">, although the (211) peak is more intense in the final film </w:t>
      </w:r>
      <w:r w:rsidR="00DE702C" w:rsidRPr="00BD5280">
        <w:rPr>
          <w:szCs w:val="18"/>
        </w:rPr>
        <w:t>compared to the seed layer</w:t>
      </w:r>
      <w:r w:rsidR="00532A6E" w:rsidRPr="00BD5280">
        <w:rPr>
          <w:szCs w:val="18"/>
        </w:rPr>
        <w:t>. Bilayer thin film structures for</w:t>
      </w:r>
      <w:r w:rsidR="009D0966">
        <w:rPr>
          <w:szCs w:val="18"/>
        </w:rPr>
        <w:t xml:space="preserve"> other</w:t>
      </w:r>
      <w:r w:rsidR="00532A6E" w:rsidRPr="00BD5280">
        <w:rPr>
          <w:szCs w:val="18"/>
        </w:rPr>
        <w:t xml:space="preserve"> photovoltaic</w:t>
      </w:r>
      <w:r w:rsidR="009D0966">
        <w:rPr>
          <w:szCs w:val="18"/>
        </w:rPr>
        <w:t xml:space="preserve"> materials </w:t>
      </w:r>
      <w:r w:rsidR="00532A6E" w:rsidRPr="00BD5280">
        <w:rPr>
          <w:szCs w:val="18"/>
        </w:rPr>
        <w:t>have been investigated pre</w:t>
      </w:r>
      <w:r w:rsidR="009D0966">
        <w:rPr>
          <w:szCs w:val="18"/>
        </w:rPr>
        <w:t>viously and are established for materials such as</w:t>
      </w:r>
      <w:r w:rsidR="008B2EEA" w:rsidRPr="00BD5280">
        <w:rPr>
          <w:szCs w:val="18"/>
        </w:rPr>
        <w:t xml:space="preserve"> CdTe</w:t>
      </w:r>
      <w:proofErr w:type="gramStart"/>
      <w:r w:rsidR="00532A6E" w:rsidRPr="00BD5280">
        <w:rPr>
          <w:szCs w:val="18"/>
        </w:rPr>
        <w:t>,</w:t>
      </w:r>
      <w:r w:rsidR="00A419A6" w:rsidRPr="00BD5280">
        <w:rPr>
          <w:szCs w:val="18"/>
          <w:vertAlign w:val="superscript"/>
        </w:rPr>
        <w:t>2</w:t>
      </w:r>
      <w:r w:rsidR="000341FA">
        <w:rPr>
          <w:szCs w:val="18"/>
          <w:vertAlign w:val="superscript"/>
        </w:rPr>
        <w:t>4</w:t>
      </w:r>
      <w:r w:rsidR="00A419A6" w:rsidRPr="00BD5280">
        <w:rPr>
          <w:szCs w:val="18"/>
          <w:vertAlign w:val="superscript"/>
        </w:rPr>
        <w:t>,2</w:t>
      </w:r>
      <w:r w:rsidR="000341FA">
        <w:rPr>
          <w:szCs w:val="18"/>
          <w:vertAlign w:val="superscript"/>
        </w:rPr>
        <w:t>5</w:t>
      </w:r>
      <w:proofErr w:type="gramEnd"/>
      <w:r w:rsidR="00532A6E" w:rsidRPr="00BD5280">
        <w:rPr>
          <w:szCs w:val="18"/>
        </w:rPr>
        <w:t xml:space="preserve"> although not for Sb</w:t>
      </w:r>
      <w:r w:rsidR="00532A6E" w:rsidRPr="00BD5280">
        <w:rPr>
          <w:szCs w:val="18"/>
          <w:vertAlign w:val="subscript"/>
        </w:rPr>
        <w:t>2</w:t>
      </w:r>
      <w:r w:rsidR="00532A6E" w:rsidRPr="00BD5280">
        <w:rPr>
          <w:szCs w:val="18"/>
        </w:rPr>
        <w:t>Se</w:t>
      </w:r>
      <w:r w:rsidR="00532A6E" w:rsidRPr="00BD5280">
        <w:rPr>
          <w:szCs w:val="18"/>
          <w:vertAlign w:val="subscript"/>
        </w:rPr>
        <w:t>3</w:t>
      </w:r>
      <w:r w:rsidR="00532A6E" w:rsidRPr="00BD5280">
        <w:rPr>
          <w:szCs w:val="18"/>
        </w:rPr>
        <w:t>.</w:t>
      </w:r>
    </w:p>
    <w:p w:rsidR="00B11704" w:rsidRDefault="00B11704" w:rsidP="00B11704">
      <w:pPr>
        <w:pStyle w:val="TAMainText"/>
        <w:spacing w:after="240"/>
        <w:ind w:firstLine="0"/>
        <w:jc w:val="center"/>
        <w:rPr>
          <w:szCs w:val="18"/>
        </w:rPr>
      </w:pPr>
      <w:r w:rsidRPr="00F21965">
        <w:rPr>
          <w:noProof/>
          <w:szCs w:val="18"/>
          <w:lang w:val="en-GB" w:eastAsia="en-GB"/>
        </w:rPr>
        <w:drawing>
          <wp:inline distT="0" distB="0" distL="0" distR="0">
            <wp:extent cx="5677227" cy="386404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er\Desktop\Sb2Se3 PCDTBT Paper\Figure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77227" cy="3864046"/>
                    </a:xfrm>
                    <a:prstGeom prst="rect">
                      <a:avLst/>
                    </a:prstGeom>
                    <a:noFill/>
                    <a:ln>
                      <a:noFill/>
                    </a:ln>
                  </pic:spPr>
                </pic:pic>
              </a:graphicData>
            </a:graphic>
          </wp:inline>
        </w:drawing>
      </w:r>
    </w:p>
    <w:p w:rsidR="00414164" w:rsidRDefault="00414164" w:rsidP="000B5610">
      <w:pPr>
        <w:pStyle w:val="TAMainText"/>
        <w:spacing w:after="240"/>
        <w:ind w:firstLine="0"/>
        <w:jc w:val="left"/>
        <w:rPr>
          <w:szCs w:val="18"/>
        </w:rPr>
      </w:pPr>
      <w:r>
        <w:rPr>
          <w:b/>
          <w:szCs w:val="18"/>
        </w:rPr>
        <w:t>Figure 2</w:t>
      </w:r>
      <w:r w:rsidRPr="00F95E31">
        <w:rPr>
          <w:b/>
          <w:szCs w:val="18"/>
        </w:rPr>
        <w:t xml:space="preserve">. </w:t>
      </w:r>
      <w:r w:rsidR="00ED12DF">
        <w:rPr>
          <w:szCs w:val="18"/>
        </w:rPr>
        <w:t>Complete S</w:t>
      </w:r>
      <w:r>
        <w:rPr>
          <w:szCs w:val="18"/>
        </w:rPr>
        <w:t>b</w:t>
      </w:r>
      <w:r w:rsidRPr="00414164">
        <w:rPr>
          <w:szCs w:val="18"/>
          <w:vertAlign w:val="subscript"/>
        </w:rPr>
        <w:t>2</w:t>
      </w:r>
      <w:r>
        <w:rPr>
          <w:szCs w:val="18"/>
        </w:rPr>
        <w:t>Se</w:t>
      </w:r>
      <w:r w:rsidRPr="00414164">
        <w:rPr>
          <w:szCs w:val="18"/>
          <w:vertAlign w:val="subscript"/>
        </w:rPr>
        <w:t>3</w:t>
      </w:r>
      <w:r>
        <w:rPr>
          <w:szCs w:val="18"/>
        </w:rPr>
        <w:t xml:space="preserve"> </w:t>
      </w:r>
      <w:r w:rsidR="00ED12DF">
        <w:rPr>
          <w:szCs w:val="18"/>
        </w:rPr>
        <w:t xml:space="preserve">film </w:t>
      </w:r>
      <w:r>
        <w:rPr>
          <w:szCs w:val="18"/>
        </w:rPr>
        <w:t xml:space="preserve">characteristics: </w:t>
      </w:r>
      <w:r w:rsidRPr="00C107E3">
        <w:rPr>
          <w:szCs w:val="18"/>
        </w:rPr>
        <w:t>(a)</w:t>
      </w:r>
      <w:r>
        <w:rPr>
          <w:szCs w:val="18"/>
        </w:rPr>
        <w:t xml:space="preserve"> </w:t>
      </w:r>
      <w:r w:rsidR="00166328">
        <w:rPr>
          <w:szCs w:val="18"/>
        </w:rPr>
        <w:t xml:space="preserve">Top down </w:t>
      </w:r>
      <w:r w:rsidR="00702B58">
        <w:rPr>
          <w:szCs w:val="18"/>
        </w:rPr>
        <w:t>SEM image, (b</w:t>
      </w:r>
      <w:r w:rsidRPr="00C107E3">
        <w:rPr>
          <w:szCs w:val="18"/>
        </w:rPr>
        <w:t xml:space="preserve">) </w:t>
      </w:r>
      <w:r w:rsidRPr="00E8556E">
        <w:rPr>
          <w:szCs w:val="18"/>
        </w:rPr>
        <w:t xml:space="preserve">Absorption coefficient and </w:t>
      </w:r>
      <w:proofErr w:type="spellStart"/>
      <w:r w:rsidRPr="00E8556E">
        <w:rPr>
          <w:szCs w:val="18"/>
        </w:rPr>
        <w:t>Tauc</w:t>
      </w:r>
      <w:proofErr w:type="spellEnd"/>
      <w:r>
        <w:rPr>
          <w:szCs w:val="18"/>
        </w:rPr>
        <w:t xml:space="preserve"> plot</w:t>
      </w:r>
      <w:r w:rsidR="00544184">
        <w:rPr>
          <w:szCs w:val="18"/>
        </w:rPr>
        <w:t xml:space="preserve"> (</w:t>
      </w:r>
      <w:r w:rsidR="00544184" w:rsidRPr="0030425D">
        <w:rPr>
          <w:szCs w:val="18"/>
        </w:rPr>
        <w:t>inset)</w:t>
      </w:r>
      <w:r w:rsidR="00702B58" w:rsidRPr="0030425D">
        <w:rPr>
          <w:szCs w:val="18"/>
        </w:rPr>
        <w:t>, (c</w:t>
      </w:r>
      <w:r w:rsidR="00166328" w:rsidRPr="0030425D">
        <w:rPr>
          <w:szCs w:val="18"/>
        </w:rPr>
        <w:t>) Device cross section SEM image</w:t>
      </w:r>
      <w:r w:rsidR="00702B58" w:rsidRPr="0030425D">
        <w:rPr>
          <w:szCs w:val="18"/>
        </w:rPr>
        <w:t>, (d) XRD pattern</w:t>
      </w:r>
      <w:r w:rsidR="00166328">
        <w:rPr>
          <w:szCs w:val="18"/>
        </w:rPr>
        <w:t>.</w:t>
      </w:r>
    </w:p>
    <w:p w:rsidR="00FC2C0E" w:rsidRDefault="00FC2C0E" w:rsidP="000B5610">
      <w:pPr>
        <w:pStyle w:val="TAMainText"/>
        <w:spacing w:after="240"/>
        <w:ind w:firstLine="0"/>
        <w:jc w:val="left"/>
        <w:rPr>
          <w:szCs w:val="18"/>
        </w:rPr>
      </w:pPr>
    </w:p>
    <w:p w:rsidR="00FC2C0E" w:rsidRPr="00B02951" w:rsidRDefault="00FC2C0E" w:rsidP="00FC2C0E">
      <w:pPr>
        <w:pStyle w:val="TAMainText"/>
        <w:jc w:val="left"/>
        <w:rPr>
          <w:b/>
        </w:rPr>
      </w:pPr>
      <w:r w:rsidRPr="00B02951">
        <w:rPr>
          <w:b/>
        </w:rPr>
        <w:t>3.</w:t>
      </w:r>
      <w:r>
        <w:rPr>
          <w:b/>
        </w:rPr>
        <w:t>3</w:t>
      </w:r>
      <w:r w:rsidRPr="00B02951">
        <w:rPr>
          <w:b/>
        </w:rPr>
        <w:t xml:space="preserve"> </w:t>
      </w:r>
      <w:r>
        <w:rPr>
          <w:b/>
        </w:rPr>
        <w:t xml:space="preserve">PV Devices </w:t>
      </w:r>
      <w:r w:rsidRPr="00B02951">
        <w:rPr>
          <w:b/>
        </w:rPr>
        <w:t xml:space="preserve"> </w:t>
      </w:r>
    </w:p>
    <w:p w:rsidR="00522AEA" w:rsidRDefault="007F42F3" w:rsidP="007278A7">
      <w:pPr>
        <w:pStyle w:val="TAMainText"/>
        <w:spacing w:after="240"/>
        <w:jc w:val="left"/>
        <w:rPr>
          <w:b/>
          <w:szCs w:val="18"/>
        </w:rPr>
      </w:pPr>
      <w:r>
        <w:rPr>
          <w:szCs w:val="18"/>
        </w:rPr>
        <w:t>In this work, t</w:t>
      </w:r>
      <w:r w:rsidR="00C107E3" w:rsidRPr="00C107E3">
        <w:rPr>
          <w:szCs w:val="18"/>
        </w:rPr>
        <w:t>he base device structure used for cell fabrication was: glass|FTO|TiO</w:t>
      </w:r>
      <w:r w:rsidR="00C107E3" w:rsidRPr="00524BC5">
        <w:rPr>
          <w:szCs w:val="18"/>
          <w:vertAlign w:val="subscript"/>
        </w:rPr>
        <w:t>2</w:t>
      </w:r>
      <w:r w:rsidR="00C107E3" w:rsidRPr="00C107E3">
        <w:rPr>
          <w:szCs w:val="18"/>
        </w:rPr>
        <w:t>|</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5B37A4">
        <w:rPr>
          <w:szCs w:val="18"/>
        </w:rPr>
        <w:t>|Au. The peak JV performance of devices with and without a Sb</w:t>
      </w:r>
      <w:r w:rsidR="005B37A4" w:rsidRPr="005B37A4">
        <w:rPr>
          <w:szCs w:val="18"/>
          <w:vertAlign w:val="subscript"/>
        </w:rPr>
        <w:t>2</w:t>
      </w:r>
      <w:r w:rsidR="005B37A4">
        <w:rPr>
          <w:szCs w:val="18"/>
        </w:rPr>
        <w:t>Se</w:t>
      </w:r>
      <w:r w:rsidR="005B37A4" w:rsidRPr="005B37A4">
        <w:rPr>
          <w:szCs w:val="18"/>
          <w:vertAlign w:val="subscript"/>
        </w:rPr>
        <w:t>3</w:t>
      </w:r>
      <w:r w:rsidR="005B37A4">
        <w:rPr>
          <w:szCs w:val="18"/>
        </w:rPr>
        <w:t xml:space="preserve"> seed layer are shown in Figure 3a</w:t>
      </w:r>
      <w:r w:rsidR="00990F16">
        <w:rPr>
          <w:szCs w:val="18"/>
        </w:rPr>
        <w:t>, with average and peak values in Table S1.</w:t>
      </w:r>
      <w:r w:rsidR="00932423">
        <w:rPr>
          <w:szCs w:val="18"/>
        </w:rPr>
        <w:t xml:space="preserve"> The peak device without a Sb</w:t>
      </w:r>
      <w:r w:rsidR="00932423" w:rsidRPr="00932423">
        <w:rPr>
          <w:szCs w:val="18"/>
          <w:vertAlign w:val="subscript"/>
        </w:rPr>
        <w:t>2</w:t>
      </w:r>
      <w:r w:rsidR="00932423">
        <w:rPr>
          <w:szCs w:val="18"/>
        </w:rPr>
        <w:t>Se</w:t>
      </w:r>
      <w:r w:rsidR="00932423" w:rsidRPr="00932423">
        <w:rPr>
          <w:szCs w:val="18"/>
          <w:vertAlign w:val="subscript"/>
        </w:rPr>
        <w:t>3</w:t>
      </w:r>
      <w:r w:rsidR="00932423">
        <w:rPr>
          <w:szCs w:val="18"/>
        </w:rPr>
        <w:t xml:space="preserve"> seed layer achieved a </w:t>
      </w:r>
      <w:r w:rsidR="00932423" w:rsidRPr="00932423">
        <w:rPr>
          <w:i/>
          <w:szCs w:val="18"/>
        </w:rPr>
        <w:t>V</w:t>
      </w:r>
      <w:r w:rsidR="00932423" w:rsidRPr="00932423">
        <w:rPr>
          <w:i/>
          <w:szCs w:val="18"/>
          <w:vertAlign w:val="subscript"/>
        </w:rPr>
        <w:t>oc</w:t>
      </w:r>
      <w:r w:rsidR="00932423">
        <w:rPr>
          <w:szCs w:val="18"/>
        </w:rPr>
        <w:t xml:space="preserve">, </w:t>
      </w:r>
      <w:r w:rsidR="00932423" w:rsidRPr="00932423">
        <w:rPr>
          <w:i/>
          <w:szCs w:val="18"/>
        </w:rPr>
        <w:t>J</w:t>
      </w:r>
      <w:r w:rsidR="00932423" w:rsidRPr="00932423">
        <w:rPr>
          <w:i/>
          <w:szCs w:val="18"/>
          <w:vertAlign w:val="subscript"/>
        </w:rPr>
        <w:t>sc</w:t>
      </w:r>
      <w:r w:rsidR="00932423">
        <w:rPr>
          <w:szCs w:val="18"/>
        </w:rPr>
        <w:t xml:space="preserve">, </w:t>
      </w:r>
      <w:r w:rsidR="00932423" w:rsidRPr="00932423">
        <w:rPr>
          <w:i/>
          <w:szCs w:val="18"/>
        </w:rPr>
        <w:t>FF</w:t>
      </w:r>
      <w:r w:rsidR="00932423">
        <w:rPr>
          <w:szCs w:val="18"/>
        </w:rPr>
        <w:t xml:space="preserve"> and </w:t>
      </w:r>
      <w:r w:rsidR="00932423" w:rsidRPr="00932423">
        <w:rPr>
          <w:i/>
          <w:szCs w:val="18"/>
        </w:rPr>
        <w:t>PCE</w:t>
      </w:r>
      <w:r w:rsidR="00932423">
        <w:rPr>
          <w:szCs w:val="18"/>
        </w:rPr>
        <w:t xml:space="preserve"> of 0.401V, 28.34mAcm</w:t>
      </w:r>
      <w:r w:rsidR="00932423" w:rsidRPr="00932423">
        <w:rPr>
          <w:szCs w:val="18"/>
          <w:vertAlign w:val="superscript"/>
        </w:rPr>
        <w:t>-2</w:t>
      </w:r>
      <w:r w:rsidR="00932423">
        <w:rPr>
          <w:szCs w:val="18"/>
        </w:rPr>
        <w:t xml:space="preserve">, 43.8% and 4.96% respectively. </w:t>
      </w:r>
      <w:r w:rsidR="005B37A4">
        <w:rPr>
          <w:szCs w:val="18"/>
        </w:rPr>
        <w:t xml:space="preserve">The </w:t>
      </w:r>
      <w:r w:rsidR="005B37A4">
        <w:rPr>
          <w:szCs w:val="18"/>
        </w:rPr>
        <w:lastRenderedPageBreak/>
        <w:t xml:space="preserve">seed layer improves the peak device performance by over 1% absolute, </w:t>
      </w:r>
      <w:r w:rsidR="00932423">
        <w:rPr>
          <w:szCs w:val="18"/>
        </w:rPr>
        <w:t xml:space="preserve">from 4.96% without a seed layer, to </w:t>
      </w:r>
      <w:r w:rsidR="005B37A4">
        <w:rPr>
          <w:szCs w:val="18"/>
        </w:rPr>
        <w:t xml:space="preserve">6.56% </w:t>
      </w:r>
      <w:r w:rsidR="00932423">
        <w:rPr>
          <w:szCs w:val="18"/>
        </w:rPr>
        <w:t>with a seed layer</w:t>
      </w:r>
      <w:r w:rsidR="005B37A4">
        <w:rPr>
          <w:szCs w:val="18"/>
        </w:rPr>
        <w:t>.</w:t>
      </w:r>
      <w:r w:rsidR="009625C4">
        <w:rPr>
          <w:szCs w:val="18"/>
        </w:rPr>
        <w:t xml:space="preserve"> The majority of this improvement arises through increased current density. F</w:t>
      </w:r>
      <w:r w:rsidR="005B37A4">
        <w:rPr>
          <w:szCs w:val="18"/>
        </w:rPr>
        <w:t xml:space="preserve">igure 3b compares devices with a seed layer </w:t>
      </w:r>
      <w:r w:rsidR="00C107E3" w:rsidRPr="00C107E3">
        <w:rPr>
          <w:szCs w:val="18"/>
        </w:rPr>
        <w:t>(denoted “</w:t>
      </w:r>
      <w:r w:rsidR="00C107E3" w:rsidRPr="00924D8D">
        <w:rPr>
          <w:i/>
          <w:szCs w:val="18"/>
        </w:rPr>
        <w:t>Au</w:t>
      </w:r>
      <w:r w:rsidR="00C107E3" w:rsidRPr="00524BC5">
        <w:rPr>
          <w:szCs w:val="18"/>
        </w:rPr>
        <w:t>”</w:t>
      </w:r>
      <w:r w:rsidR="005B37A4">
        <w:rPr>
          <w:szCs w:val="18"/>
        </w:rPr>
        <w:t xml:space="preserve">), </w:t>
      </w:r>
      <w:r w:rsidR="00C107E3" w:rsidRPr="00C107E3">
        <w:rPr>
          <w:szCs w:val="18"/>
        </w:rPr>
        <w:t>to devices including PCDTBT: glass|FTO|TiO</w:t>
      </w:r>
      <w:r w:rsidR="00C107E3" w:rsidRPr="00524BC5">
        <w:rPr>
          <w:szCs w:val="18"/>
          <w:vertAlign w:val="subscript"/>
        </w:rPr>
        <w:t>2</w:t>
      </w:r>
      <w:r w:rsidR="00C107E3" w:rsidRPr="00C107E3">
        <w:rPr>
          <w:szCs w:val="18"/>
        </w:rPr>
        <w:t>|</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C107E3" w:rsidRPr="00C107E3">
        <w:rPr>
          <w:szCs w:val="18"/>
        </w:rPr>
        <w:t>|PCDTBT|Au (denoted “</w:t>
      </w:r>
      <w:r w:rsidR="00C107E3" w:rsidRPr="00924D8D">
        <w:rPr>
          <w:i/>
          <w:szCs w:val="18"/>
        </w:rPr>
        <w:t>P-Au</w:t>
      </w:r>
      <w:r w:rsidR="00C107E3" w:rsidRPr="00C107E3">
        <w:rPr>
          <w:szCs w:val="18"/>
        </w:rPr>
        <w:t>”).Table 1 shows the average and peak parameters for these devices</w:t>
      </w:r>
      <w:r w:rsidR="007278A7">
        <w:rPr>
          <w:szCs w:val="18"/>
        </w:rPr>
        <w:t>, whilst Figure 3b</w:t>
      </w:r>
      <w:r w:rsidR="00911113">
        <w:rPr>
          <w:szCs w:val="18"/>
        </w:rPr>
        <w:t xml:space="preserve"> shows the peak JV performance</w:t>
      </w:r>
      <w:r w:rsidR="00C107E3" w:rsidRPr="00C107E3">
        <w:rPr>
          <w:szCs w:val="18"/>
        </w:rPr>
        <w:t>.</w:t>
      </w:r>
    </w:p>
    <w:p w:rsidR="00522AEA" w:rsidRDefault="00522AEA" w:rsidP="005F2B03">
      <w:pPr>
        <w:pStyle w:val="TAMainText"/>
        <w:spacing w:after="240"/>
        <w:ind w:firstLine="0"/>
        <w:jc w:val="left"/>
        <w:rPr>
          <w:b/>
          <w:szCs w:val="18"/>
        </w:rPr>
      </w:pPr>
      <w:r w:rsidRPr="00B84D43">
        <w:rPr>
          <w:noProof/>
          <w:szCs w:val="18"/>
          <w:lang w:val="en-GB" w:eastAsia="en-GB"/>
        </w:rPr>
        <w:drawing>
          <wp:inline distT="0" distB="0" distL="0" distR="0" wp14:anchorId="3EF9D8DD" wp14:editId="12017B37">
            <wp:extent cx="5452581" cy="472356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ver\Desktop\figure 3 jp.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52581" cy="4723566"/>
                    </a:xfrm>
                    <a:prstGeom prst="rect">
                      <a:avLst/>
                    </a:prstGeom>
                    <a:noFill/>
                    <a:ln>
                      <a:noFill/>
                    </a:ln>
                  </pic:spPr>
                </pic:pic>
              </a:graphicData>
            </a:graphic>
          </wp:inline>
        </w:drawing>
      </w:r>
    </w:p>
    <w:p w:rsidR="005F2B03" w:rsidRDefault="005F2B03" w:rsidP="005F2B03">
      <w:pPr>
        <w:pStyle w:val="TAMainText"/>
        <w:spacing w:after="240"/>
        <w:ind w:firstLine="0"/>
        <w:jc w:val="left"/>
        <w:rPr>
          <w:szCs w:val="18"/>
        </w:rPr>
      </w:pPr>
      <w:r>
        <w:rPr>
          <w:b/>
          <w:szCs w:val="18"/>
        </w:rPr>
        <w:t>Figure 3</w:t>
      </w:r>
      <w:r w:rsidRPr="00F95E31">
        <w:rPr>
          <w:b/>
          <w:szCs w:val="18"/>
        </w:rPr>
        <w:t xml:space="preserve">. </w:t>
      </w:r>
      <w:r w:rsidRPr="00C107E3">
        <w:rPr>
          <w:szCs w:val="18"/>
        </w:rPr>
        <w:t>(a)</w:t>
      </w:r>
      <w:r w:rsidR="00C46893">
        <w:rPr>
          <w:szCs w:val="18"/>
        </w:rPr>
        <w:t xml:space="preserve"> JV scans of  </w:t>
      </w:r>
      <w:r w:rsidR="00C46893" w:rsidRPr="00C107E3">
        <w:rPr>
          <w:szCs w:val="18"/>
        </w:rPr>
        <w:t>Sb</w:t>
      </w:r>
      <w:r w:rsidR="00C46893" w:rsidRPr="00F95E31">
        <w:rPr>
          <w:szCs w:val="18"/>
          <w:vertAlign w:val="subscript"/>
        </w:rPr>
        <w:t>2</w:t>
      </w:r>
      <w:r w:rsidR="00C46893" w:rsidRPr="00C107E3">
        <w:rPr>
          <w:szCs w:val="18"/>
        </w:rPr>
        <w:t>Se</w:t>
      </w:r>
      <w:r w:rsidR="00C46893" w:rsidRPr="00F95E31">
        <w:rPr>
          <w:szCs w:val="18"/>
          <w:vertAlign w:val="subscript"/>
        </w:rPr>
        <w:t>3</w:t>
      </w:r>
      <w:r w:rsidR="00C46893" w:rsidRPr="00C107E3">
        <w:rPr>
          <w:szCs w:val="18"/>
        </w:rPr>
        <w:t xml:space="preserve"> </w:t>
      </w:r>
      <w:r w:rsidR="00C46893">
        <w:rPr>
          <w:szCs w:val="18"/>
        </w:rPr>
        <w:t>devices with and without a seed layer, (b)</w:t>
      </w:r>
      <w:r>
        <w:rPr>
          <w:szCs w:val="18"/>
        </w:rPr>
        <w:t xml:space="preserve"> JV scans </w:t>
      </w:r>
      <w:r w:rsidR="00B36C01">
        <w:rPr>
          <w:szCs w:val="18"/>
        </w:rPr>
        <w:t xml:space="preserve">of </w:t>
      </w:r>
      <w:r>
        <w:rPr>
          <w:szCs w:val="18"/>
        </w:rPr>
        <w:t>“</w:t>
      </w:r>
      <w:r w:rsidRPr="000B27D4">
        <w:rPr>
          <w:i/>
          <w:szCs w:val="18"/>
        </w:rPr>
        <w:t>Au</w:t>
      </w:r>
      <w:r>
        <w:rPr>
          <w:szCs w:val="18"/>
        </w:rPr>
        <w:t>” and “</w:t>
      </w:r>
      <w:r w:rsidRPr="000B27D4">
        <w:rPr>
          <w:i/>
          <w:szCs w:val="18"/>
        </w:rPr>
        <w:t>P-Au</w:t>
      </w:r>
      <w:r>
        <w:rPr>
          <w:szCs w:val="18"/>
        </w:rPr>
        <w:t xml:space="preserve">” </w:t>
      </w:r>
      <w:r w:rsidRPr="00C107E3">
        <w:rPr>
          <w:szCs w:val="18"/>
        </w:rPr>
        <w:t>Sb</w:t>
      </w:r>
      <w:r w:rsidRPr="00F95E31">
        <w:rPr>
          <w:szCs w:val="18"/>
          <w:vertAlign w:val="subscript"/>
        </w:rPr>
        <w:t>2</w:t>
      </w:r>
      <w:r w:rsidRPr="00C107E3">
        <w:rPr>
          <w:szCs w:val="18"/>
        </w:rPr>
        <w:t>Se</w:t>
      </w:r>
      <w:r w:rsidRPr="00F95E31">
        <w:rPr>
          <w:szCs w:val="18"/>
          <w:vertAlign w:val="subscript"/>
        </w:rPr>
        <w:t>3</w:t>
      </w:r>
      <w:r w:rsidRPr="00C107E3">
        <w:rPr>
          <w:szCs w:val="18"/>
        </w:rPr>
        <w:t xml:space="preserve"> </w:t>
      </w:r>
      <w:r>
        <w:rPr>
          <w:szCs w:val="18"/>
        </w:rPr>
        <w:t>devices</w:t>
      </w:r>
      <w:r w:rsidR="00E36A23">
        <w:rPr>
          <w:szCs w:val="18"/>
        </w:rPr>
        <w:t xml:space="preserve"> (both with a seed layer), (c</w:t>
      </w:r>
      <w:r w:rsidRPr="00C107E3">
        <w:rPr>
          <w:szCs w:val="18"/>
        </w:rPr>
        <w:t xml:space="preserve">) </w:t>
      </w:r>
      <w:r>
        <w:rPr>
          <w:szCs w:val="18"/>
        </w:rPr>
        <w:t>EQ</w:t>
      </w:r>
      <w:r w:rsidR="00E36A23">
        <w:rPr>
          <w:szCs w:val="18"/>
        </w:rPr>
        <w:t>E of “</w:t>
      </w:r>
      <w:r w:rsidR="00E36A23" w:rsidRPr="000B27D4">
        <w:rPr>
          <w:i/>
          <w:szCs w:val="18"/>
        </w:rPr>
        <w:t>Au</w:t>
      </w:r>
      <w:r w:rsidR="00E36A23">
        <w:rPr>
          <w:szCs w:val="18"/>
        </w:rPr>
        <w:t>” and “</w:t>
      </w:r>
      <w:r w:rsidR="00E36A23" w:rsidRPr="000B27D4">
        <w:rPr>
          <w:i/>
          <w:szCs w:val="18"/>
        </w:rPr>
        <w:t>P-Au</w:t>
      </w:r>
      <w:r w:rsidR="00E36A23">
        <w:rPr>
          <w:szCs w:val="18"/>
        </w:rPr>
        <w:t>” devices, (d</w:t>
      </w:r>
      <w:r w:rsidRPr="00C107E3">
        <w:rPr>
          <w:szCs w:val="18"/>
        </w:rPr>
        <w:t xml:space="preserve">) Depth-density profile from CV measurements of the </w:t>
      </w:r>
      <w:r>
        <w:rPr>
          <w:szCs w:val="18"/>
        </w:rPr>
        <w:t>“</w:t>
      </w:r>
      <w:r w:rsidRPr="000B27D4">
        <w:rPr>
          <w:i/>
          <w:szCs w:val="18"/>
        </w:rPr>
        <w:t>Au</w:t>
      </w:r>
      <w:r>
        <w:rPr>
          <w:szCs w:val="18"/>
        </w:rPr>
        <w:t>”</w:t>
      </w:r>
      <w:r w:rsidRPr="00C107E3">
        <w:rPr>
          <w:szCs w:val="18"/>
        </w:rPr>
        <w:t xml:space="preserve"> device (circle denotes 0V)</w:t>
      </w:r>
      <w:r>
        <w:rPr>
          <w:szCs w:val="18"/>
        </w:rPr>
        <w:t>.</w:t>
      </w:r>
    </w:p>
    <w:p w:rsidR="00C107E3" w:rsidRDefault="00C107E3" w:rsidP="00202B9C">
      <w:pPr>
        <w:pStyle w:val="TAMainText"/>
        <w:spacing w:after="240"/>
        <w:jc w:val="left"/>
        <w:rPr>
          <w:szCs w:val="18"/>
        </w:rPr>
      </w:pPr>
      <w:r w:rsidRPr="00C107E3">
        <w:rPr>
          <w:szCs w:val="18"/>
        </w:rPr>
        <w:lastRenderedPageBreak/>
        <w:t xml:space="preserve"> </w:t>
      </w:r>
      <w:r w:rsidR="004B1D21" w:rsidRPr="0030425D">
        <w:rPr>
          <w:szCs w:val="18"/>
        </w:rPr>
        <w:t>The</w:t>
      </w:r>
      <w:r w:rsidR="00AD1D7D" w:rsidRPr="0030425D">
        <w:t xml:space="preserve"> </w:t>
      </w:r>
      <w:r w:rsidR="00257E0F">
        <w:rPr>
          <w:szCs w:val="18"/>
        </w:rPr>
        <w:t xml:space="preserve">seed layer </w:t>
      </w:r>
      <w:r w:rsidR="00AD1D7D" w:rsidRPr="0030425D">
        <w:rPr>
          <w:szCs w:val="18"/>
        </w:rPr>
        <w:t>produc</w:t>
      </w:r>
      <w:r w:rsidR="00257E0F">
        <w:rPr>
          <w:szCs w:val="18"/>
        </w:rPr>
        <w:t>es</w:t>
      </w:r>
      <w:r w:rsidR="00AD1D7D" w:rsidRPr="0030425D">
        <w:rPr>
          <w:szCs w:val="18"/>
        </w:rPr>
        <w:t xml:space="preserve"> a denser, more compact, film morphology in the Sb</w:t>
      </w:r>
      <w:r w:rsidR="00AD1D7D" w:rsidRPr="0030425D">
        <w:rPr>
          <w:szCs w:val="18"/>
          <w:vertAlign w:val="subscript"/>
        </w:rPr>
        <w:t>2</w:t>
      </w:r>
      <w:r w:rsidR="00AD1D7D" w:rsidRPr="0030425D">
        <w:rPr>
          <w:szCs w:val="18"/>
        </w:rPr>
        <w:t>Se</w:t>
      </w:r>
      <w:r w:rsidR="00AD1D7D" w:rsidRPr="0030425D">
        <w:rPr>
          <w:szCs w:val="18"/>
          <w:vertAlign w:val="subscript"/>
        </w:rPr>
        <w:t>3</w:t>
      </w:r>
      <w:r w:rsidR="00AD1D7D" w:rsidRPr="0030425D">
        <w:rPr>
          <w:szCs w:val="18"/>
        </w:rPr>
        <w:t xml:space="preserve"> films which leads to a large increase in PCE of over 1%.</w:t>
      </w:r>
      <w:r w:rsidRPr="0030425D">
        <w:rPr>
          <w:szCs w:val="18"/>
        </w:rPr>
        <w:t xml:space="preserve"> The addition of a PCDTBT contact layer only marginally increases the peak performance to 6.6%, but it drastically improves the average device characteristics</w:t>
      </w:r>
      <w:r w:rsidR="004B1D21" w:rsidRPr="0030425D">
        <w:rPr>
          <w:szCs w:val="18"/>
        </w:rPr>
        <w:t xml:space="preserve"> (Table 1)</w:t>
      </w:r>
      <w:r w:rsidRPr="0030425D">
        <w:rPr>
          <w:szCs w:val="18"/>
        </w:rPr>
        <w:t>. The number of devices that failed due to a short circuit is also greatly reduced</w:t>
      </w:r>
      <w:r w:rsidR="00163413" w:rsidRPr="0030425D">
        <w:rPr>
          <w:szCs w:val="18"/>
        </w:rPr>
        <w:t xml:space="preserve"> with PCDTBT</w:t>
      </w:r>
      <w:r w:rsidR="00B36C01" w:rsidRPr="0030425D">
        <w:rPr>
          <w:szCs w:val="18"/>
        </w:rPr>
        <w:t>.</w:t>
      </w:r>
      <w:r w:rsidR="00D7358B" w:rsidRPr="0030425D">
        <w:rPr>
          <w:szCs w:val="18"/>
        </w:rPr>
        <w:t xml:space="preserve"> Individual pinhole free pixels are still possible without PCDTBT, and this explains why the peak “</w:t>
      </w:r>
      <w:r w:rsidR="00D7358B" w:rsidRPr="0030425D">
        <w:rPr>
          <w:i/>
          <w:szCs w:val="18"/>
        </w:rPr>
        <w:t>Au</w:t>
      </w:r>
      <w:r w:rsidR="00D7358B" w:rsidRPr="0030425D">
        <w:rPr>
          <w:szCs w:val="18"/>
        </w:rPr>
        <w:t xml:space="preserve">” PCE is </w:t>
      </w:r>
      <w:r w:rsidR="00D7358B" w:rsidRPr="00BD5280">
        <w:rPr>
          <w:szCs w:val="18"/>
        </w:rPr>
        <w:t>similar to the “</w:t>
      </w:r>
      <w:r w:rsidR="00D7358B" w:rsidRPr="00BD5280">
        <w:rPr>
          <w:i/>
          <w:szCs w:val="18"/>
        </w:rPr>
        <w:t>P-Au</w:t>
      </w:r>
      <w:r w:rsidR="00D7358B" w:rsidRPr="00BD5280">
        <w:rPr>
          <w:szCs w:val="18"/>
        </w:rPr>
        <w:t>” cells.</w:t>
      </w:r>
      <w:r w:rsidR="001B1EC7" w:rsidRPr="00BD5280">
        <w:t xml:space="preserve"> </w:t>
      </w:r>
      <w:r w:rsidR="001B1EC7" w:rsidRPr="00BD5280">
        <w:rPr>
          <w:szCs w:val="18"/>
        </w:rPr>
        <w:t xml:space="preserve">In previous work, Poly({4,8-bis[(2-ethylhexyl)oxy] benzo[1,2-b:4,5-b′]dithiophene-2,6-diyl} {3-fluoro-2-[(2-ethylhexyl)carbonyl] </w:t>
      </w:r>
      <w:proofErr w:type="spellStart"/>
      <w:r w:rsidR="001B1EC7" w:rsidRPr="00BD5280">
        <w:rPr>
          <w:szCs w:val="18"/>
        </w:rPr>
        <w:t>thieno</w:t>
      </w:r>
      <w:proofErr w:type="spellEnd"/>
      <w:r w:rsidR="001B1EC7" w:rsidRPr="00BD5280">
        <w:rPr>
          <w:szCs w:val="18"/>
        </w:rPr>
        <w:t>[3,4-b]</w:t>
      </w:r>
      <w:proofErr w:type="spellStart"/>
      <w:r w:rsidR="001B1EC7" w:rsidRPr="00BD5280">
        <w:rPr>
          <w:szCs w:val="18"/>
        </w:rPr>
        <w:t>thiophenediyl</w:t>
      </w:r>
      <w:proofErr w:type="spellEnd"/>
      <w:r w:rsidR="001B1EC7" w:rsidRPr="00BD5280">
        <w:rPr>
          <w:szCs w:val="18"/>
        </w:rPr>
        <w:t>}) (PTB7) has also been used as a contacting layer for Sb</w:t>
      </w:r>
      <w:r w:rsidR="001B1EC7" w:rsidRPr="00BD5280">
        <w:rPr>
          <w:szCs w:val="18"/>
          <w:vertAlign w:val="subscript"/>
        </w:rPr>
        <w:t>2</w:t>
      </w:r>
      <w:r w:rsidR="001B1EC7" w:rsidRPr="00BD5280">
        <w:rPr>
          <w:szCs w:val="18"/>
        </w:rPr>
        <w:t>Se</w:t>
      </w:r>
      <w:r w:rsidR="001B1EC7" w:rsidRPr="00BD5280">
        <w:rPr>
          <w:szCs w:val="18"/>
          <w:vertAlign w:val="subscript"/>
        </w:rPr>
        <w:t>3</w:t>
      </w:r>
      <w:r w:rsidR="001B1EC7" w:rsidRPr="00BD5280">
        <w:rPr>
          <w:szCs w:val="18"/>
        </w:rPr>
        <w:t xml:space="preserve"> cells, but yielded poor performance in comparison to P</w:t>
      </w:r>
      <w:r w:rsidR="00D37310" w:rsidRPr="00BD5280">
        <w:rPr>
          <w:szCs w:val="18"/>
        </w:rPr>
        <w:t>CDTBT</w:t>
      </w:r>
      <w:r w:rsidR="00123A64" w:rsidRPr="00BD5280">
        <w:rPr>
          <w:szCs w:val="18"/>
        </w:rPr>
        <w:t>.</w:t>
      </w:r>
      <w:r w:rsidR="00123A64" w:rsidRPr="00BD5280">
        <w:rPr>
          <w:szCs w:val="18"/>
          <w:vertAlign w:val="superscript"/>
        </w:rPr>
        <w:t>2</w:t>
      </w:r>
      <w:r w:rsidR="000341FA">
        <w:rPr>
          <w:szCs w:val="18"/>
          <w:vertAlign w:val="superscript"/>
        </w:rPr>
        <w:t>6</w:t>
      </w:r>
      <w:r w:rsidR="001B1EC7" w:rsidRPr="00BD5280">
        <w:rPr>
          <w:szCs w:val="18"/>
        </w:rPr>
        <w:t xml:space="preserve"> P3HT can also be used as a cont</w:t>
      </w:r>
      <w:r w:rsidR="001F0D95" w:rsidRPr="00BD5280">
        <w:rPr>
          <w:szCs w:val="18"/>
        </w:rPr>
        <w:t>acting layer for Sb</w:t>
      </w:r>
      <w:r w:rsidR="001F0D95" w:rsidRPr="00BD5280">
        <w:rPr>
          <w:szCs w:val="18"/>
          <w:vertAlign w:val="subscript"/>
        </w:rPr>
        <w:t>2</w:t>
      </w:r>
      <w:r w:rsidR="001F0D95" w:rsidRPr="00BD5280">
        <w:rPr>
          <w:szCs w:val="18"/>
        </w:rPr>
        <w:t>Se</w:t>
      </w:r>
      <w:r w:rsidR="001F0D95" w:rsidRPr="00BD5280">
        <w:rPr>
          <w:szCs w:val="18"/>
          <w:vertAlign w:val="subscript"/>
        </w:rPr>
        <w:t>3</w:t>
      </w:r>
      <w:r w:rsidR="001F0D95" w:rsidRPr="00BD5280">
        <w:rPr>
          <w:szCs w:val="18"/>
        </w:rPr>
        <w:t xml:space="preserve"> cells</w:t>
      </w:r>
      <w:r w:rsidR="001B1EC7" w:rsidRPr="00BD5280">
        <w:rPr>
          <w:szCs w:val="18"/>
        </w:rPr>
        <w:t>.</w:t>
      </w:r>
      <w:r w:rsidR="001F0D95" w:rsidRPr="00BD5280">
        <w:rPr>
          <w:szCs w:val="18"/>
          <w:vertAlign w:val="superscript"/>
        </w:rPr>
        <w:t>3</w:t>
      </w:r>
      <w:r w:rsidR="001B1EC7" w:rsidRPr="00BD5280">
        <w:rPr>
          <w:szCs w:val="18"/>
        </w:rPr>
        <w:t xml:space="preserve"> </w:t>
      </w:r>
      <w:r w:rsidR="00D7358B" w:rsidRPr="00BD5280">
        <w:rPr>
          <w:szCs w:val="18"/>
        </w:rPr>
        <w:t xml:space="preserve">The improved average device characteristics </w:t>
      </w:r>
      <w:r w:rsidR="001F0D95" w:rsidRPr="00BD5280">
        <w:rPr>
          <w:szCs w:val="18"/>
        </w:rPr>
        <w:t xml:space="preserve">in this work </w:t>
      </w:r>
      <w:r w:rsidRPr="00BD5280">
        <w:rPr>
          <w:szCs w:val="18"/>
        </w:rPr>
        <w:t>can be explained by PCDTBT</w:t>
      </w:r>
      <w:r w:rsidR="00163413" w:rsidRPr="00BD5280">
        <w:rPr>
          <w:szCs w:val="18"/>
        </w:rPr>
        <w:t xml:space="preserve"> acting</w:t>
      </w:r>
      <w:r w:rsidR="00163413">
        <w:rPr>
          <w:szCs w:val="18"/>
        </w:rPr>
        <w:t xml:space="preserve"> as an effective pinhole-</w:t>
      </w:r>
      <w:r w:rsidR="008D1CFA">
        <w:rPr>
          <w:szCs w:val="18"/>
        </w:rPr>
        <w:t>blocking layer,</w:t>
      </w:r>
      <w:r w:rsidR="0071553F">
        <w:rPr>
          <w:szCs w:val="18"/>
          <w:vertAlign w:val="superscript"/>
        </w:rPr>
        <w:t>2</w:t>
      </w:r>
      <w:r w:rsidR="000341FA">
        <w:rPr>
          <w:szCs w:val="18"/>
          <w:vertAlign w:val="superscript"/>
        </w:rPr>
        <w:t>7</w:t>
      </w:r>
      <w:r w:rsidRPr="00C107E3">
        <w:rPr>
          <w:szCs w:val="18"/>
        </w:rPr>
        <w:t xml:space="preserve"> which increased </w:t>
      </w:r>
      <w:r w:rsidRPr="00163413">
        <w:rPr>
          <w:i/>
          <w:szCs w:val="18"/>
        </w:rPr>
        <w:t>V</w:t>
      </w:r>
      <w:r w:rsidRPr="00844F42">
        <w:rPr>
          <w:i/>
          <w:szCs w:val="18"/>
          <w:vertAlign w:val="subscript"/>
        </w:rPr>
        <w:t>oc</w:t>
      </w:r>
      <w:r w:rsidRPr="00C107E3">
        <w:rPr>
          <w:szCs w:val="18"/>
        </w:rPr>
        <w:t xml:space="preserve"> and </w:t>
      </w:r>
      <w:r w:rsidRPr="00163413">
        <w:rPr>
          <w:i/>
          <w:szCs w:val="18"/>
        </w:rPr>
        <w:t>FF</w:t>
      </w:r>
      <w:r w:rsidRPr="00C107E3">
        <w:rPr>
          <w:szCs w:val="18"/>
        </w:rPr>
        <w:t xml:space="preserve">, whilst the </w:t>
      </w:r>
      <w:r w:rsidR="001F6017">
        <w:rPr>
          <w:szCs w:val="18"/>
        </w:rPr>
        <w:t xml:space="preserve">small </w:t>
      </w:r>
      <w:r w:rsidRPr="00C107E3">
        <w:rPr>
          <w:szCs w:val="18"/>
        </w:rPr>
        <w:t xml:space="preserve">decrease in </w:t>
      </w:r>
      <w:r w:rsidRPr="00163413">
        <w:rPr>
          <w:i/>
          <w:szCs w:val="18"/>
        </w:rPr>
        <w:t>J</w:t>
      </w:r>
      <w:r w:rsidRPr="00844F42">
        <w:rPr>
          <w:i/>
          <w:szCs w:val="18"/>
          <w:vertAlign w:val="subscript"/>
        </w:rPr>
        <w:t>sc</w:t>
      </w:r>
      <w:r w:rsidRPr="00C107E3">
        <w:rPr>
          <w:szCs w:val="18"/>
        </w:rPr>
        <w:t xml:space="preserve"> may be due to the polymer introducing a slight resistive </w:t>
      </w:r>
      <w:r w:rsidRPr="0030425D">
        <w:rPr>
          <w:szCs w:val="18"/>
        </w:rPr>
        <w:t>barrier.</w:t>
      </w:r>
      <w:r w:rsidR="0005453E" w:rsidRPr="0030425D">
        <w:rPr>
          <w:szCs w:val="18"/>
        </w:rPr>
        <w:t xml:space="preserve"> Various spin speeds for PCDTBT were used, from 500-6000 rpm, with the average PCE values increasing from 1.67</w:t>
      </w:r>
      <w:r w:rsidR="001B0857" w:rsidRPr="0030425D">
        <w:rPr>
          <w:szCs w:val="18"/>
        </w:rPr>
        <w:t xml:space="preserve"> </w:t>
      </w:r>
      <w:r w:rsidR="001B0857" w:rsidRPr="0030425D">
        <w:rPr>
          <w:rFonts w:cs="Times"/>
          <w:szCs w:val="18"/>
        </w:rPr>
        <w:t>±</w:t>
      </w:r>
      <w:r w:rsidR="001B0857" w:rsidRPr="0030425D">
        <w:rPr>
          <w:szCs w:val="18"/>
        </w:rPr>
        <w:t xml:space="preserve"> 0.9</w:t>
      </w:r>
      <w:r w:rsidR="0005453E" w:rsidRPr="0030425D">
        <w:rPr>
          <w:szCs w:val="18"/>
        </w:rPr>
        <w:t xml:space="preserve"> % for 500 rpm, to 6.1</w:t>
      </w:r>
      <w:r w:rsidR="001B0857" w:rsidRPr="0030425D">
        <w:rPr>
          <w:szCs w:val="18"/>
        </w:rPr>
        <w:t xml:space="preserve"> </w:t>
      </w:r>
      <w:r w:rsidR="001B0857" w:rsidRPr="0030425D">
        <w:rPr>
          <w:rFonts w:cs="Times"/>
          <w:szCs w:val="18"/>
        </w:rPr>
        <w:t>±</w:t>
      </w:r>
      <w:r w:rsidR="001B0857" w:rsidRPr="0030425D">
        <w:rPr>
          <w:szCs w:val="18"/>
        </w:rPr>
        <w:t xml:space="preserve">0.5 </w:t>
      </w:r>
      <w:r w:rsidR="0005453E" w:rsidRPr="0030425D">
        <w:rPr>
          <w:szCs w:val="18"/>
        </w:rPr>
        <w:t>% for 6000 rpm.</w:t>
      </w:r>
      <w:r w:rsidR="007976B1" w:rsidRPr="0030425D">
        <w:rPr>
          <w:szCs w:val="18"/>
        </w:rPr>
        <w:t xml:space="preserve"> 6000 rpm was then used for all subsequent runs.</w:t>
      </w:r>
      <w:r w:rsidR="0005453E" w:rsidRPr="0030425D">
        <w:rPr>
          <w:szCs w:val="18"/>
        </w:rPr>
        <w:t xml:space="preserve"> This shows that at lower spin speeds, the PCDTBT layer was too thick and introduced a resistive barrier into the device. </w:t>
      </w:r>
      <w:r w:rsidR="00EB1E2B" w:rsidRPr="0030425D">
        <w:rPr>
          <w:szCs w:val="18"/>
        </w:rPr>
        <w:t>Various PCDTBT concentrations were also investigated, with the average PCE of devices for 2, 4, and 5 mg/mL of PCDTBT in chloroform being 4.26, 6.06 and 3.55 % respectively when spin coated at 6000rpm. This demonstrates that PCDTBT coverage is a balance between covering the pin holes which affect the performance negatively in the device, and making the PCDTBT</w:t>
      </w:r>
      <w:r w:rsidR="001C69FB" w:rsidRPr="0030425D">
        <w:rPr>
          <w:szCs w:val="18"/>
        </w:rPr>
        <w:t xml:space="preserve"> layer</w:t>
      </w:r>
      <w:r w:rsidR="00EB1E2B" w:rsidRPr="0030425D">
        <w:rPr>
          <w:szCs w:val="18"/>
        </w:rPr>
        <w:t xml:space="preserve"> too resistive within the device. </w:t>
      </w:r>
      <w:r w:rsidRPr="0030425D">
        <w:rPr>
          <w:szCs w:val="18"/>
        </w:rPr>
        <w:t>The external</w:t>
      </w:r>
      <w:r w:rsidRPr="00C107E3">
        <w:rPr>
          <w:szCs w:val="18"/>
        </w:rPr>
        <w:t xml:space="preserve"> quantum efficiency (EQE) of both </w:t>
      </w:r>
      <w:r w:rsidR="001F6017">
        <w:rPr>
          <w:szCs w:val="18"/>
        </w:rPr>
        <w:t>“</w:t>
      </w:r>
      <w:r w:rsidRPr="00A25F96">
        <w:rPr>
          <w:i/>
          <w:szCs w:val="18"/>
        </w:rPr>
        <w:t>P-Au</w:t>
      </w:r>
      <w:r w:rsidR="001F6017">
        <w:rPr>
          <w:szCs w:val="18"/>
        </w:rPr>
        <w:t>”</w:t>
      </w:r>
      <w:r w:rsidRPr="001F6017">
        <w:rPr>
          <w:szCs w:val="18"/>
        </w:rPr>
        <w:t xml:space="preserve"> and </w:t>
      </w:r>
      <w:r w:rsidR="001F6017">
        <w:rPr>
          <w:szCs w:val="18"/>
        </w:rPr>
        <w:t>“</w:t>
      </w:r>
      <w:r w:rsidRPr="00A25F96">
        <w:rPr>
          <w:i/>
          <w:szCs w:val="18"/>
        </w:rPr>
        <w:t>Au</w:t>
      </w:r>
      <w:r w:rsidR="001F6017">
        <w:rPr>
          <w:szCs w:val="18"/>
        </w:rPr>
        <w:t>”</w:t>
      </w:r>
      <w:r w:rsidRPr="001F6017">
        <w:rPr>
          <w:szCs w:val="18"/>
        </w:rPr>
        <w:t xml:space="preserve"> </w:t>
      </w:r>
      <w:r w:rsidR="00911113">
        <w:rPr>
          <w:szCs w:val="18"/>
        </w:rPr>
        <w:t>(Figure 3</w:t>
      </w:r>
      <w:r w:rsidR="004C7111">
        <w:rPr>
          <w:szCs w:val="18"/>
        </w:rPr>
        <w:t>c</w:t>
      </w:r>
      <w:r w:rsidRPr="00C107E3">
        <w:rPr>
          <w:szCs w:val="18"/>
        </w:rPr>
        <w:t>), peaks at 80%, with a rapid rise and square shape at low wavelengths indicating</w:t>
      </w:r>
      <w:r w:rsidR="001F6017">
        <w:rPr>
          <w:szCs w:val="18"/>
        </w:rPr>
        <w:t xml:space="preserve"> low parasitic absorption from </w:t>
      </w:r>
      <w:r w:rsidRPr="00C107E3">
        <w:rPr>
          <w:szCs w:val="18"/>
        </w:rPr>
        <w:t>TiO</w:t>
      </w:r>
      <w:r w:rsidRPr="00524BC5">
        <w:rPr>
          <w:szCs w:val="18"/>
          <w:vertAlign w:val="subscript"/>
        </w:rPr>
        <w:t>2</w:t>
      </w:r>
      <w:r w:rsidRPr="00C107E3">
        <w:rPr>
          <w:szCs w:val="18"/>
        </w:rPr>
        <w:t>. However, the long slope below the bandgap at ~1030 nm indicates significant band taili</w:t>
      </w:r>
      <w:r w:rsidR="001F6017">
        <w:rPr>
          <w:szCs w:val="18"/>
        </w:rPr>
        <w:t>ng and the presence of defects</w:t>
      </w:r>
      <w:r w:rsidRPr="00C107E3">
        <w:rPr>
          <w:szCs w:val="18"/>
        </w:rPr>
        <w:t>.</w:t>
      </w:r>
      <w:r w:rsidR="00E85D35">
        <w:rPr>
          <w:szCs w:val="18"/>
          <w:vertAlign w:val="superscript"/>
        </w:rPr>
        <w:t>9</w:t>
      </w:r>
      <w:r w:rsidRPr="00C107E3">
        <w:rPr>
          <w:szCs w:val="18"/>
        </w:rPr>
        <w:t xml:space="preserve"> The devices show very similar EQE shapes, </w:t>
      </w:r>
      <w:r w:rsidRPr="00C107E3">
        <w:rPr>
          <w:szCs w:val="18"/>
        </w:rPr>
        <w:lastRenderedPageBreak/>
        <w:t>with</w:t>
      </w:r>
      <w:r w:rsidR="001F6017">
        <w:rPr>
          <w:szCs w:val="18"/>
        </w:rPr>
        <w:t xml:space="preserve"> no </w:t>
      </w:r>
      <w:r w:rsidR="001F6017" w:rsidRPr="0030425D">
        <w:rPr>
          <w:szCs w:val="18"/>
        </w:rPr>
        <w:t xml:space="preserve">contribution </w:t>
      </w:r>
      <w:r w:rsidRPr="0030425D">
        <w:rPr>
          <w:szCs w:val="18"/>
        </w:rPr>
        <w:t>from PCDTBT</w:t>
      </w:r>
      <w:r w:rsidR="001F6017" w:rsidRPr="0030425D">
        <w:rPr>
          <w:szCs w:val="18"/>
        </w:rPr>
        <w:t xml:space="preserve"> to photocurrent</w:t>
      </w:r>
      <w:r w:rsidRPr="0030425D">
        <w:rPr>
          <w:szCs w:val="18"/>
        </w:rPr>
        <w:t xml:space="preserve"> at around 400 and 570</w:t>
      </w:r>
      <w:r w:rsidR="00524BC5" w:rsidRPr="0030425D">
        <w:rPr>
          <w:szCs w:val="18"/>
        </w:rPr>
        <w:t xml:space="preserve"> </w:t>
      </w:r>
      <w:r w:rsidR="001F6017" w:rsidRPr="0030425D">
        <w:rPr>
          <w:szCs w:val="18"/>
        </w:rPr>
        <w:t>nm.</w:t>
      </w:r>
      <w:r w:rsidR="0071553F" w:rsidRPr="0030425D">
        <w:rPr>
          <w:szCs w:val="18"/>
          <w:vertAlign w:val="superscript"/>
        </w:rPr>
        <w:t>2</w:t>
      </w:r>
      <w:r w:rsidR="000341FA">
        <w:rPr>
          <w:szCs w:val="18"/>
          <w:vertAlign w:val="superscript"/>
        </w:rPr>
        <w:t>8</w:t>
      </w:r>
      <w:r w:rsidR="001F6017" w:rsidRPr="0030425D">
        <w:rPr>
          <w:szCs w:val="18"/>
        </w:rPr>
        <w:t xml:space="preserve"> </w:t>
      </w:r>
      <w:r w:rsidR="00477C80" w:rsidRPr="0030425D">
        <w:rPr>
          <w:szCs w:val="18"/>
        </w:rPr>
        <w:t>This demonstrates that the</w:t>
      </w:r>
      <w:r w:rsidR="00D0339C" w:rsidRPr="0030425D">
        <w:rPr>
          <w:szCs w:val="18"/>
        </w:rPr>
        <w:t xml:space="preserve"> Sb</w:t>
      </w:r>
      <w:r w:rsidR="00D0339C" w:rsidRPr="0030425D">
        <w:rPr>
          <w:szCs w:val="18"/>
          <w:vertAlign w:val="subscript"/>
        </w:rPr>
        <w:t>2</w:t>
      </w:r>
      <w:r w:rsidR="00D0339C" w:rsidRPr="0030425D">
        <w:rPr>
          <w:szCs w:val="18"/>
        </w:rPr>
        <w:t>Se</w:t>
      </w:r>
      <w:r w:rsidR="00D0339C" w:rsidRPr="0030425D">
        <w:rPr>
          <w:szCs w:val="18"/>
          <w:vertAlign w:val="subscript"/>
        </w:rPr>
        <w:t xml:space="preserve">3 </w:t>
      </w:r>
      <w:r w:rsidR="00D0339C" w:rsidRPr="0030425D">
        <w:rPr>
          <w:szCs w:val="18"/>
        </w:rPr>
        <w:t>layers used in this work are highly absorbing and very little light gets past the Sb</w:t>
      </w:r>
      <w:r w:rsidR="00D0339C" w:rsidRPr="0030425D">
        <w:rPr>
          <w:szCs w:val="18"/>
          <w:vertAlign w:val="subscript"/>
        </w:rPr>
        <w:t>2</w:t>
      </w:r>
      <w:r w:rsidR="00D0339C" w:rsidRPr="0030425D">
        <w:rPr>
          <w:szCs w:val="18"/>
        </w:rPr>
        <w:t>Se</w:t>
      </w:r>
      <w:r w:rsidR="00D0339C" w:rsidRPr="0030425D">
        <w:rPr>
          <w:szCs w:val="18"/>
          <w:vertAlign w:val="subscript"/>
        </w:rPr>
        <w:t xml:space="preserve">3 </w:t>
      </w:r>
      <w:r w:rsidR="00D0339C" w:rsidRPr="0030425D">
        <w:rPr>
          <w:szCs w:val="18"/>
        </w:rPr>
        <w:t>through to the PCDTBT layer</w:t>
      </w:r>
      <w:r w:rsidR="00477C80" w:rsidRPr="0030425D">
        <w:rPr>
          <w:szCs w:val="18"/>
        </w:rPr>
        <w:t xml:space="preserve">; </w:t>
      </w:r>
      <w:r w:rsidR="00D0339C" w:rsidRPr="0030425D">
        <w:rPr>
          <w:szCs w:val="18"/>
        </w:rPr>
        <w:t xml:space="preserve">the PCDTBT layer is acting only as a pinhole blocking layer, and not as an absorber layer within the device. </w:t>
      </w:r>
      <w:r w:rsidRPr="0030425D">
        <w:rPr>
          <w:szCs w:val="18"/>
        </w:rPr>
        <w:t>The carrier concentration, measured using capacitance-vol</w:t>
      </w:r>
      <w:r w:rsidR="00911113" w:rsidRPr="0030425D">
        <w:rPr>
          <w:szCs w:val="18"/>
        </w:rPr>
        <w:t>tage (C-V)</w:t>
      </w:r>
      <w:r w:rsidR="004C7111">
        <w:rPr>
          <w:szCs w:val="18"/>
        </w:rPr>
        <w:t xml:space="preserve"> profiling, (Figure 3d</w:t>
      </w:r>
      <w:r w:rsidRPr="00C107E3">
        <w:rPr>
          <w:szCs w:val="18"/>
        </w:rPr>
        <w:t>) shows a carrier concentration in excess of 10</w:t>
      </w:r>
      <w:r w:rsidRPr="001F6017">
        <w:rPr>
          <w:szCs w:val="18"/>
          <w:vertAlign w:val="superscript"/>
        </w:rPr>
        <w:t>16</w:t>
      </w:r>
      <w:r w:rsidRPr="00C107E3">
        <w:rPr>
          <w:szCs w:val="18"/>
        </w:rPr>
        <w:t xml:space="preserve"> cm</w:t>
      </w:r>
      <w:r w:rsidRPr="00E319F4">
        <w:rPr>
          <w:szCs w:val="18"/>
          <w:vertAlign w:val="superscript"/>
        </w:rPr>
        <w:t>-3</w:t>
      </w:r>
      <w:r w:rsidRPr="00C107E3">
        <w:rPr>
          <w:szCs w:val="18"/>
        </w:rPr>
        <w:t>. This is higher than m</w:t>
      </w:r>
      <w:r w:rsidR="00EB3FE7">
        <w:rPr>
          <w:szCs w:val="18"/>
        </w:rPr>
        <w:t xml:space="preserve">any </w:t>
      </w:r>
      <w:r w:rsidRPr="00C107E3">
        <w:rPr>
          <w:szCs w:val="18"/>
        </w:rPr>
        <w:t>literature</w:t>
      </w:r>
      <w:r w:rsidR="00EB3FE7">
        <w:rPr>
          <w:szCs w:val="18"/>
        </w:rPr>
        <w:t xml:space="preserve"> re</w:t>
      </w:r>
      <w:bookmarkStart w:id="0" w:name="_GoBack"/>
      <w:bookmarkEnd w:id="0"/>
      <w:r w:rsidR="00EB3FE7">
        <w:rPr>
          <w:szCs w:val="18"/>
        </w:rPr>
        <w:t>ports</w:t>
      </w:r>
      <w:r w:rsidR="00E85D35">
        <w:rPr>
          <w:szCs w:val="18"/>
          <w:vertAlign w:val="superscript"/>
        </w:rPr>
        <w:t>1</w:t>
      </w:r>
      <w:proofErr w:type="gramStart"/>
      <w:r w:rsidR="00E85D35">
        <w:rPr>
          <w:szCs w:val="18"/>
          <w:vertAlign w:val="superscript"/>
        </w:rPr>
        <w:t>,2</w:t>
      </w:r>
      <w:r w:rsidR="00B95B44">
        <w:rPr>
          <w:szCs w:val="18"/>
          <w:vertAlign w:val="superscript"/>
        </w:rPr>
        <w:t>9</w:t>
      </w:r>
      <w:r w:rsidR="00441846" w:rsidRPr="004A410C">
        <w:rPr>
          <w:szCs w:val="18"/>
          <w:vertAlign w:val="superscript"/>
        </w:rPr>
        <w:t>,</w:t>
      </w:r>
      <w:r w:rsidR="00B95B44">
        <w:rPr>
          <w:szCs w:val="18"/>
          <w:vertAlign w:val="superscript"/>
        </w:rPr>
        <w:t>30,31</w:t>
      </w:r>
      <w:proofErr w:type="gramEnd"/>
      <w:r w:rsidRPr="00C107E3">
        <w:rPr>
          <w:szCs w:val="18"/>
        </w:rPr>
        <w:t xml:space="preserve"> and explains why the </w:t>
      </w:r>
      <w:r w:rsidR="00EB3FE7" w:rsidRPr="00EB3FE7">
        <w:rPr>
          <w:szCs w:val="18"/>
        </w:rPr>
        <w:t>“</w:t>
      </w:r>
      <w:r w:rsidRPr="00EF5A2A">
        <w:rPr>
          <w:i/>
          <w:szCs w:val="18"/>
        </w:rPr>
        <w:t>Au</w:t>
      </w:r>
      <w:r w:rsidR="00EB3FE7" w:rsidRPr="00EB3FE7">
        <w:rPr>
          <w:szCs w:val="18"/>
        </w:rPr>
        <w:t>”</w:t>
      </w:r>
      <w:r w:rsidRPr="00C107E3">
        <w:rPr>
          <w:szCs w:val="18"/>
        </w:rPr>
        <w:t xml:space="preserve"> sample using this material is able to</w:t>
      </w:r>
      <w:r w:rsidR="00EB3FE7">
        <w:rPr>
          <w:szCs w:val="18"/>
        </w:rPr>
        <w:t xml:space="preserve"> perform as well as the </w:t>
      </w:r>
      <w:r w:rsidR="00EB3FE7" w:rsidRPr="00EB3FE7">
        <w:rPr>
          <w:szCs w:val="18"/>
        </w:rPr>
        <w:t>“</w:t>
      </w:r>
      <w:r w:rsidR="00EB3FE7" w:rsidRPr="00EF5A2A">
        <w:rPr>
          <w:i/>
          <w:szCs w:val="18"/>
        </w:rPr>
        <w:t>P-Au</w:t>
      </w:r>
      <w:r w:rsidR="00EB3FE7" w:rsidRPr="00EB3FE7">
        <w:rPr>
          <w:szCs w:val="18"/>
        </w:rPr>
        <w:t>”</w:t>
      </w:r>
      <w:r w:rsidR="00EB3FE7" w:rsidRPr="00C107E3">
        <w:rPr>
          <w:szCs w:val="18"/>
        </w:rPr>
        <w:t xml:space="preserve"> </w:t>
      </w:r>
      <w:r w:rsidR="00EB3FE7">
        <w:rPr>
          <w:szCs w:val="18"/>
        </w:rPr>
        <w:t>device</w:t>
      </w:r>
      <w:r w:rsidRPr="00C107E3">
        <w:rPr>
          <w:szCs w:val="18"/>
        </w:rPr>
        <w:t>. The peak performance</w:t>
      </w:r>
      <w:r w:rsidR="00EB3FE7">
        <w:rPr>
          <w:szCs w:val="18"/>
        </w:rPr>
        <w:t>s</w:t>
      </w:r>
      <w:r w:rsidRPr="00C107E3">
        <w:rPr>
          <w:szCs w:val="18"/>
        </w:rPr>
        <w:t xml:space="preserve"> of both </w:t>
      </w:r>
      <w:r w:rsidR="00EB3FE7" w:rsidRPr="00EB3FE7">
        <w:rPr>
          <w:szCs w:val="18"/>
        </w:rPr>
        <w:t>“</w:t>
      </w:r>
      <w:r w:rsidRPr="00EF5A2A">
        <w:rPr>
          <w:i/>
          <w:szCs w:val="18"/>
        </w:rPr>
        <w:t>P-Au</w:t>
      </w:r>
      <w:r w:rsidR="00EB3FE7" w:rsidRPr="00EB3FE7">
        <w:rPr>
          <w:szCs w:val="18"/>
        </w:rPr>
        <w:t>”</w:t>
      </w:r>
      <w:r w:rsidRPr="00EB3FE7">
        <w:rPr>
          <w:szCs w:val="18"/>
        </w:rPr>
        <w:t xml:space="preserve"> and </w:t>
      </w:r>
      <w:r w:rsidR="00EB3FE7" w:rsidRPr="00EB3FE7">
        <w:rPr>
          <w:szCs w:val="18"/>
        </w:rPr>
        <w:t>“</w:t>
      </w:r>
      <w:r w:rsidRPr="00EF5A2A">
        <w:rPr>
          <w:i/>
          <w:szCs w:val="18"/>
        </w:rPr>
        <w:t>Au</w:t>
      </w:r>
      <w:r w:rsidR="00EB3FE7" w:rsidRPr="00EB3FE7">
        <w:rPr>
          <w:szCs w:val="18"/>
        </w:rPr>
        <w:t>”</w:t>
      </w:r>
      <w:r w:rsidR="00EB3FE7">
        <w:rPr>
          <w:szCs w:val="18"/>
        </w:rPr>
        <w:t xml:space="preserve"> devices with efficiencies of </w:t>
      </w:r>
      <w:r w:rsidRPr="00C107E3">
        <w:rPr>
          <w:szCs w:val="18"/>
        </w:rPr>
        <w:t xml:space="preserve">6.56% and 6.54% respectively are equivalent to the highest efficiency values reported for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w</w:t>
      </w:r>
      <w:r w:rsidR="00EB3FE7">
        <w:rPr>
          <w:szCs w:val="18"/>
        </w:rPr>
        <w:t xml:space="preserve">ithout including the toxic lead from the </w:t>
      </w:r>
      <w:proofErr w:type="spellStart"/>
      <w:r w:rsidR="00EB3FE7">
        <w:rPr>
          <w:szCs w:val="18"/>
        </w:rPr>
        <w:t>PbS</w:t>
      </w:r>
      <w:proofErr w:type="spellEnd"/>
      <w:r w:rsidR="00EB3FE7">
        <w:rPr>
          <w:szCs w:val="18"/>
        </w:rPr>
        <w:t xml:space="preserve"> quantum dot </w:t>
      </w:r>
      <w:r w:rsidRPr="00C107E3">
        <w:rPr>
          <w:szCs w:val="18"/>
        </w:rPr>
        <w:t>HTM, and the cadmium from the CdS window layer i</w:t>
      </w:r>
      <w:r w:rsidR="00227CED">
        <w:rPr>
          <w:szCs w:val="18"/>
        </w:rPr>
        <w:t>n t</w:t>
      </w:r>
      <w:r w:rsidR="009E3D6E">
        <w:rPr>
          <w:szCs w:val="18"/>
        </w:rPr>
        <w:t>he previous record devices.</w:t>
      </w:r>
      <w:r w:rsidR="00E85D35">
        <w:rPr>
          <w:szCs w:val="18"/>
          <w:vertAlign w:val="superscript"/>
        </w:rPr>
        <w:t>11</w:t>
      </w:r>
      <w:r w:rsidR="00D7358B">
        <w:rPr>
          <w:szCs w:val="18"/>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2155"/>
        <w:gridCol w:w="1531"/>
        <w:gridCol w:w="1691"/>
        <w:gridCol w:w="1569"/>
        <w:gridCol w:w="1560"/>
      </w:tblGrid>
      <w:tr w:rsidR="00C107E3" w:rsidRPr="00C107E3" w:rsidTr="00F876B0">
        <w:trPr>
          <w:jc w:val="center"/>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b/>
                <w:bCs/>
                <w:color w:val="000000"/>
                <w:szCs w:val="24"/>
                <w:lang w:val="en-GB" w:eastAsia="en-GB"/>
              </w:rPr>
              <w:t>Cell</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b/>
                <w:bCs/>
                <w:i/>
                <w:iCs/>
                <w:color w:val="000000"/>
                <w:szCs w:val="24"/>
                <w:lang w:val="en-GB" w:eastAsia="en-GB"/>
              </w:rPr>
              <w:t>V</w:t>
            </w:r>
            <w:r w:rsidRPr="00163413">
              <w:rPr>
                <w:rFonts w:ascii="Times New Roman" w:hAnsi="Times New Roman"/>
                <w:b/>
                <w:bCs/>
                <w:i/>
                <w:iCs/>
                <w:color w:val="000000"/>
                <w:szCs w:val="24"/>
                <w:vertAlign w:val="subscript"/>
                <w:lang w:val="en-GB" w:eastAsia="en-GB"/>
              </w:rPr>
              <w:t>oc</w:t>
            </w:r>
            <w:r w:rsidRPr="00163413">
              <w:rPr>
                <w:rFonts w:ascii="Times New Roman" w:hAnsi="Times New Roman"/>
                <w:b/>
                <w:bCs/>
                <w:color w:val="000000"/>
                <w:szCs w:val="24"/>
                <w:lang w:val="en-GB" w:eastAsia="en-GB"/>
              </w:rPr>
              <w:t xml:space="preserve"> / V</w:t>
            </w:r>
          </w:p>
        </w:tc>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b/>
                <w:bCs/>
                <w:i/>
                <w:iCs/>
                <w:color w:val="000000"/>
                <w:szCs w:val="24"/>
                <w:lang w:val="en-GB" w:eastAsia="en-GB"/>
              </w:rPr>
              <w:t>J</w:t>
            </w:r>
            <w:r w:rsidRPr="00163413">
              <w:rPr>
                <w:rFonts w:ascii="Times New Roman" w:hAnsi="Times New Roman"/>
                <w:b/>
                <w:bCs/>
                <w:i/>
                <w:iCs/>
                <w:color w:val="000000"/>
                <w:szCs w:val="24"/>
                <w:vertAlign w:val="subscript"/>
                <w:lang w:val="en-GB" w:eastAsia="en-GB"/>
              </w:rPr>
              <w:t>sc</w:t>
            </w:r>
            <w:r w:rsidRPr="00163413">
              <w:rPr>
                <w:rFonts w:ascii="Times New Roman" w:hAnsi="Times New Roman"/>
                <w:b/>
                <w:bCs/>
                <w:color w:val="000000"/>
                <w:szCs w:val="24"/>
                <w:lang w:val="en-GB" w:eastAsia="en-GB"/>
              </w:rPr>
              <w:t xml:space="preserve"> / mAcm</w:t>
            </w:r>
            <w:r w:rsidRPr="00163413">
              <w:rPr>
                <w:rFonts w:ascii="Times New Roman" w:hAnsi="Times New Roman"/>
                <w:b/>
                <w:bCs/>
                <w:color w:val="000000"/>
                <w:szCs w:val="24"/>
                <w:vertAlign w:val="superscript"/>
                <w:lang w:val="en-GB" w:eastAsia="en-GB"/>
              </w:rPr>
              <w:t>-2</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b/>
                <w:bCs/>
                <w:i/>
                <w:iCs/>
                <w:color w:val="000000"/>
                <w:szCs w:val="24"/>
                <w:lang w:val="en-GB" w:eastAsia="en-GB"/>
              </w:rPr>
              <w:t>FF</w:t>
            </w:r>
            <w:r w:rsidRPr="00163413">
              <w:rPr>
                <w:rFonts w:ascii="Times New Roman" w:hAnsi="Times New Roman"/>
                <w:b/>
                <w:bCs/>
                <w:color w:val="000000"/>
                <w:szCs w:val="24"/>
                <w:lang w:val="en-GB" w:eastAsia="en-GB"/>
              </w:rPr>
              <w:t xml:space="preserve"> /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b/>
                <w:bCs/>
                <w:color w:val="000000"/>
                <w:szCs w:val="24"/>
                <w:lang w:val="en-GB" w:eastAsia="en-GB"/>
              </w:rPr>
              <w:t>PCE / %</w:t>
            </w:r>
          </w:p>
        </w:tc>
      </w:tr>
      <w:tr w:rsidR="00C107E3" w:rsidRPr="00C107E3" w:rsidTr="00F876B0">
        <w:trPr>
          <w:jc w:val="center"/>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EB3FE7" w:rsidRDefault="00C107E3" w:rsidP="00C107E3">
            <w:pPr>
              <w:spacing w:after="0"/>
              <w:ind w:firstLine="210"/>
              <w:jc w:val="center"/>
              <w:rPr>
                <w:rFonts w:ascii="Times New Roman" w:hAnsi="Times New Roman"/>
                <w:szCs w:val="24"/>
                <w:lang w:val="en-GB" w:eastAsia="en-GB"/>
              </w:rPr>
            </w:pPr>
            <w:r w:rsidRPr="00EB3FE7">
              <w:rPr>
                <w:rFonts w:ascii="Times New Roman" w:hAnsi="Times New Roman"/>
                <w:color w:val="000000"/>
                <w:szCs w:val="24"/>
                <w:lang w:val="en-GB" w:eastAsia="en-GB"/>
              </w:rPr>
              <w:t xml:space="preserve">Peak </w:t>
            </w:r>
            <w:r w:rsidR="00EB3FE7" w:rsidRPr="00EB3FE7">
              <w:rPr>
                <w:rFonts w:ascii="Times New Roman" w:hAnsi="Times New Roman"/>
                <w:color w:val="000000"/>
                <w:szCs w:val="24"/>
                <w:lang w:val="en-GB" w:eastAsia="en-GB"/>
              </w:rPr>
              <w:t>“</w:t>
            </w:r>
            <w:r w:rsidRPr="00836285">
              <w:rPr>
                <w:rFonts w:ascii="Times New Roman" w:hAnsi="Times New Roman"/>
                <w:i/>
                <w:iCs/>
                <w:color w:val="000000"/>
                <w:szCs w:val="24"/>
                <w:lang w:val="en-GB" w:eastAsia="en-GB"/>
              </w:rPr>
              <w:t>Au</w:t>
            </w:r>
            <w:r w:rsidR="00EB3FE7" w:rsidRPr="00EB3FE7">
              <w:rPr>
                <w:rFonts w:ascii="Times New Roman" w:hAnsi="Times New Roman"/>
                <w:iCs/>
                <w:color w:val="000000"/>
                <w:szCs w:val="24"/>
                <w:lang w:val="en-GB" w:eastAsia="en-GB"/>
              </w:rPr>
              <w:t>”</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0.4</w:t>
            </w:r>
            <w:r w:rsidR="006B72C6">
              <w:rPr>
                <w:rFonts w:ascii="Times New Roman" w:hAnsi="Times New Roman"/>
                <w:color w:val="000000"/>
                <w:szCs w:val="24"/>
                <w:lang w:val="en-GB" w:eastAsia="en-GB"/>
              </w:rPr>
              <w:t>18</w:t>
            </w:r>
          </w:p>
        </w:tc>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32.2</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48.4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6.54</w:t>
            </w:r>
          </w:p>
        </w:tc>
      </w:tr>
      <w:tr w:rsidR="00C107E3" w:rsidRPr="00C107E3" w:rsidTr="00F876B0">
        <w:trPr>
          <w:jc w:val="center"/>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EB3FE7" w:rsidRDefault="00C107E3" w:rsidP="00C107E3">
            <w:pPr>
              <w:spacing w:after="0"/>
              <w:ind w:firstLine="210"/>
              <w:jc w:val="center"/>
              <w:rPr>
                <w:rFonts w:ascii="Times New Roman" w:hAnsi="Times New Roman"/>
                <w:szCs w:val="24"/>
                <w:lang w:val="en-GB" w:eastAsia="en-GB"/>
              </w:rPr>
            </w:pPr>
            <w:r w:rsidRPr="00EB3FE7">
              <w:rPr>
                <w:rFonts w:ascii="Times New Roman" w:hAnsi="Times New Roman"/>
                <w:color w:val="000000"/>
                <w:szCs w:val="24"/>
                <w:lang w:val="en-GB" w:eastAsia="en-GB"/>
              </w:rPr>
              <w:t xml:space="preserve">Average </w:t>
            </w:r>
            <w:r w:rsidR="00EB3FE7" w:rsidRPr="00EB3FE7">
              <w:rPr>
                <w:rFonts w:ascii="Times New Roman" w:hAnsi="Times New Roman"/>
                <w:color w:val="000000"/>
                <w:szCs w:val="24"/>
                <w:lang w:val="en-GB" w:eastAsia="en-GB"/>
              </w:rPr>
              <w:t>“</w:t>
            </w:r>
            <w:r w:rsidRPr="00836285">
              <w:rPr>
                <w:rFonts w:ascii="Times New Roman" w:hAnsi="Times New Roman"/>
                <w:i/>
                <w:iCs/>
                <w:color w:val="000000"/>
                <w:szCs w:val="24"/>
                <w:lang w:val="en-GB" w:eastAsia="en-GB"/>
              </w:rPr>
              <w:t>Au</w:t>
            </w:r>
            <w:r w:rsidR="00EB3FE7" w:rsidRPr="00EB3FE7">
              <w:rPr>
                <w:rFonts w:ascii="Times New Roman" w:hAnsi="Times New Roman"/>
                <w:iCs/>
                <w:color w:val="000000"/>
                <w:szCs w:val="24"/>
                <w:lang w:val="en-GB" w:eastAsia="en-GB"/>
              </w:rPr>
              <w:t>”</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0.36±0.03</w:t>
            </w:r>
          </w:p>
        </w:tc>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31.5±0.9</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37.3±6.0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4.3±1.2</w:t>
            </w:r>
          </w:p>
        </w:tc>
      </w:tr>
      <w:tr w:rsidR="00C107E3" w:rsidRPr="00C107E3" w:rsidTr="00F876B0">
        <w:trPr>
          <w:jc w:val="center"/>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EB3FE7" w:rsidRDefault="00C107E3" w:rsidP="00C107E3">
            <w:pPr>
              <w:spacing w:after="0"/>
              <w:ind w:firstLine="210"/>
              <w:jc w:val="center"/>
              <w:rPr>
                <w:rFonts w:ascii="Times New Roman" w:hAnsi="Times New Roman"/>
                <w:szCs w:val="24"/>
                <w:lang w:val="en-GB" w:eastAsia="en-GB"/>
              </w:rPr>
            </w:pPr>
            <w:r w:rsidRPr="00EB3FE7">
              <w:rPr>
                <w:rFonts w:ascii="Times New Roman" w:hAnsi="Times New Roman"/>
                <w:color w:val="000000"/>
                <w:szCs w:val="24"/>
                <w:lang w:val="en-GB" w:eastAsia="en-GB"/>
              </w:rPr>
              <w:t xml:space="preserve">Peak </w:t>
            </w:r>
            <w:r w:rsidR="00EB3FE7" w:rsidRPr="00EB3FE7">
              <w:rPr>
                <w:rFonts w:ascii="Times New Roman" w:hAnsi="Times New Roman"/>
                <w:color w:val="000000"/>
                <w:szCs w:val="24"/>
                <w:lang w:val="en-GB" w:eastAsia="en-GB"/>
              </w:rPr>
              <w:t>“</w:t>
            </w:r>
            <w:r w:rsidRPr="00836285">
              <w:rPr>
                <w:rFonts w:ascii="Times New Roman" w:hAnsi="Times New Roman"/>
                <w:i/>
                <w:iCs/>
                <w:color w:val="000000"/>
                <w:szCs w:val="24"/>
                <w:lang w:val="en-GB" w:eastAsia="en-GB"/>
              </w:rPr>
              <w:t>P-Au</w:t>
            </w:r>
            <w:r w:rsidR="00EB3FE7" w:rsidRPr="00EB3FE7">
              <w:rPr>
                <w:rFonts w:ascii="Times New Roman" w:hAnsi="Times New Roman"/>
                <w:iCs/>
                <w:color w:val="000000"/>
                <w:szCs w:val="24"/>
                <w:lang w:val="en-GB" w:eastAsia="en-GB"/>
              </w:rPr>
              <w:t>”</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0.4</w:t>
            </w:r>
            <w:r w:rsidR="006B72C6">
              <w:rPr>
                <w:rFonts w:ascii="Times New Roman" w:hAnsi="Times New Roman"/>
                <w:color w:val="000000"/>
                <w:szCs w:val="24"/>
                <w:lang w:val="en-GB" w:eastAsia="en-GB"/>
              </w:rPr>
              <w:t>19</w:t>
            </w:r>
          </w:p>
        </w:tc>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32.2</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48.5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6.56</w:t>
            </w:r>
          </w:p>
        </w:tc>
      </w:tr>
      <w:tr w:rsidR="00C107E3" w:rsidRPr="00C107E3" w:rsidTr="00F876B0">
        <w:trPr>
          <w:jc w:val="center"/>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EB3FE7" w:rsidRDefault="00C107E3" w:rsidP="00C107E3">
            <w:pPr>
              <w:spacing w:after="0"/>
              <w:ind w:firstLine="210"/>
              <w:jc w:val="center"/>
              <w:rPr>
                <w:rFonts w:ascii="Times New Roman" w:hAnsi="Times New Roman"/>
                <w:szCs w:val="24"/>
                <w:lang w:val="en-GB" w:eastAsia="en-GB"/>
              </w:rPr>
            </w:pPr>
            <w:r w:rsidRPr="00EB3FE7">
              <w:rPr>
                <w:rFonts w:ascii="Times New Roman" w:hAnsi="Times New Roman"/>
                <w:color w:val="000000"/>
                <w:szCs w:val="24"/>
                <w:lang w:val="en-GB" w:eastAsia="en-GB"/>
              </w:rPr>
              <w:t xml:space="preserve">Average </w:t>
            </w:r>
            <w:r w:rsidR="00EB3FE7" w:rsidRPr="00EB3FE7">
              <w:rPr>
                <w:rFonts w:ascii="Times New Roman" w:hAnsi="Times New Roman"/>
                <w:color w:val="000000"/>
                <w:szCs w:val="24"/>
                <w:lang w:val="en-GB" w:eastAsia="en-GB"/>
              </w:rPr>
              <w:t>“</w:t>
            </w:r>
            <w:r w:rsidRPr="00836285">
              <w:rPr>
                <w:rFonts w:ascii="Times New Roman" w:hAnsi="Times New Roman"/>
                <w:i/>
                <w:iCs/>
                <w:color w:val="000000"/>
                <w:szCs w:val="24"/>
                <w:lang w:val="en-GB" w:eastAsia="en-GB"/>
              </w:rPr>
              <w:t>P-Au</w:t>
            </w:r>
            <w:r w:rsidR="00EB3FE7" w:rsidRPr="00EB3FE7">
              <w:rPr>
                <w:rFonts w:ascii="Times New Roman" w:hAnsi="Times New Roman"/>
                <w:iCs/>
                <w:color w:val="000000"/>
                <w:szCs w:val="24"/>
                <w:lang w:val="en-GB" w:eastAsia="en-GB"/>
              </w:rPr>
              <w:t>”</w:t>
            </w:r>
          </w:p>
        </w:tc>
        <w:tc>
          <w:tcPr>
            <w:tcW w:w="1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0.42±0.01</w:t>
            </w:r>
          </w:p>
        </w:tc>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29.9±1.4</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48.6±2.2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7E3" w:rsidRPr="00163413" w:rsidRDefault="00C107E3" w:rsidP="00C107E3">
            <w:pPr>
              <w:spacing w:after="0"/>
              <w:ind w:firstLine="210"/>
              <w:jc w:val="center"/>
              <w:rPr>
                <w:rFonts w:ascii="Times New Roman" w:hAnsi="Times New Roman"/>
                <w:szCs w:val="24"/>
                <w:lang w:val="en-GB" w:eastAsia="en-GB"/>
              </w:rPr>
            </w:pPr>
            <w:r w:rsidRPr="00163413">
              <w:rPr>
                <w:rFonts w:ascii="Times New Roman" w:hAnsi="Times New Roman"/>
                <w:color w:val="000000"/>
                <w:szCs w:val="24"/>
                <w:lang w:val="en-GB" w:eastAsia="en-GB"/>
              </w:rPr>
              <w:t>6.1±0.5</w:t>
            </w:r>
          </w:p>
        </w:tc>
      </w:tr>
    </w:tbl>
    <w:p w:rsidR="00C107E3" w:rsidRDefault="00C107E3" w:rsidP="000B5610">
      <w:pPr>
        <w:pStyle w:val="TAMainText"/>
        <w:spacing w:after="240"/>
        <w:ind w:firstLine="0"/>
        <w:jc w:val="left"/>
        <w:rPr>
          <w:szCs w:val="18"/>
        </w:rPr>
      </w:pPr>
      <w:r w:rsidRPr="00C107E3">
        <w:rPr>
          <w:rFonts w:ascii="Times New Roman" w:hAnsi="Times New Roman"/>
          <w:szCs w:val="24"/>
          <w:lang w:val="en-GB" w:eastAsia="en-GB"/>
        </w:rPr>
        <w:br/>
      </w:r>
      <w:r w:rsidR="00F95E31">
        <w:rPr>
          <w:b/>
          <w:szCs w:val="18"/>
        </w:rPr>
        <w:t xml:space="preserve">Table </w:t>
      </w:r>
      <w:r w:rsidRPr="00F95E31">
        <w:rPr>
          <w:b/>
          <w:szCs w:val="18"/>
        </w:rPr>
        <w:t>1</w:t>
      </w:r>
      <w:r w:rsidR="00F95E31">
        <w:rPr>
          <w:b/>
          <w:szCs w:val="18"/>
        </w:rPr>
        <w:t>.</w:t>
      </w:r>
      <w:r w:rsidRPr="00C107E3">
        <w:rPr>
          <w:szCs w:val="18"/>
        </w:rPr>
        <w:t xml:space="preserve"> Peak and average performance for Sb</w:t>
      </w:r>
      <w:r w:rsidRPr="00F95E31">
        <w:rPr>
          <w:szCs w:val="18"/>
          <w:vertAlign w:val="subscript"/>
        </w:rPr>
        <w:t>2</w:t>
      </w:r>
      <w:r w:rsidRPr="00C107E3">
        <w:rPr>
          <w:szCs w:val="18"/>
        </w:rPr>
        <w:t>Se</w:t>
      </w:r>
      <w:r w:rsidRPr="00F95E31">
        <w:rPr>
          <w:szCs w:val="18"/>
          <w:vertAlign w:val="subscript"/>
        </w:rPr>
        <w:t>3</w:t>
      </w:r>
      <w:r w:rsidRPr="00C107E3">
        <w:rPr>
          <w:szCs w:val="18"/>
        </w:rPr>
        <w:t xml:space="preserve"> devices with a PCDTBT contact layer (</w:t>
      </w:r>
      <w:r w:rsidR="00163413">
        <w:rPr>
          <w:szCs w:val="18"/>
        </w:rPr>
        <w:t>“</w:t>
      </w:r>
      <w:r w:rsidRPr="00836285">
        <w:rPr>
          <w:i/>
          <w:szCs w:val="18"/>
        </w:rPr>
        <w:t>P-Au</w:t>
      </w:r>
      <w:r w:rsidR="00163413">
        <w:rPr>
          <w:szCs w:val="18"/>
        </w:rPr>
        <w:t>”</w:t>
      </w:r>
      <w:r w:rsidRPr="00C107E3">
        <w:rPr>
          <w:szCs w:val="18"/>
        </w:rPr>
        <w:t>) and without (</w:t>
      </w:r>
      <w:r w:rsidR="00163413" w:rsidRPr="00163413">
        <w:rPr>
          <w:szCs w:val="18"/>
        </w:rPr>
        <w:t>“</w:t>
      </w:r>
      <w:r w:rsidRPr="00836285">
        <w:rPr>
          <w:i/>
          <w:szCs w:val="18"/>
        </w:rPr>
        <w:t>Au</w:t>
      </w:r>
      <w:r w:rsidR="00163413" w:rsidRPr="00163413">
        <w:rPr>
          <w:szCs w:val="18"/>
        </w:rPr>
        <w:t>”</w:t>
      </w:r>
      <w:r w:rsidR="00C64BFF">
        <w:rPr>
          <w:szCs w:val="18"/>
        </w:rPr>
        <w:t xml:space="preserve">). Both </w:t>
      </w:r>
      <w:r w:rsidR="000E481F">
        <w:rPr>
          <w:szCs w:val="18"/>
        </w:rPr>
        <w:t xml:space="preserve">types of </w:t>
      </w:r>
      <w:r w:rsidR="00C64BFF">
        <w:rPr>
          <w:szCs w:val="18"/>
        </w:rPr>
        <w:t>devices utilize a</w:t>
      </w:r>
      <w:r w:rsidR="000E481F">
        <w:rPr>
          <w:szCs w:val="18"/>
        </w:rPr>
        <w:t xml:space="preserve"> Sb</w:t>
      </w:r>
      <w:r w:rsidR="000E481F" w:rsidRPr="000E481F">
        <w:rPr>
          <w:szCs w:val="18"/>
          <w:vertAlign w:val="subscript"/>
        </w:rPr>
        <w:t>2</w:t>
      </w:r>
      <w:r w:rsidR="000E481F">
        <w:rPr>
          <w:szCs w:val="18"/>
        </w:rPr>
        <w:t>Se</w:t>
      </w:r>
      <w:r w:rsidR="000E481F" w:rsidRPr="000E481F">
        <w:rPr>
          <w:szCs w:val="18"/>
          <w:vertAlign w:val="subscript"/>
        </w:rPr>
        <w:t>3</w:t>
      </w:r>
      <w:r w:rsidR="00C64BFF">
        <w:rPr>
          <w:szCs w:val="18"/>
        </w:rPr>
        <w:t xml:space="preserve"> seed layer. </w:t>
      </w:r>
    </w:p>
    <w:p w:rsidR="00BE5A31" w:rsidRPr="00354CB2" w:rsidRDefault="00BE5A31" w:rsidP="00BE5A31">
      <w:pPr>
        <w:pStyle w:val="TAMainText"/>
        <w:jc w:val="left"/>
        <w:rPr>
          <w:b/>
          <w:sz w:val="30"/>
        </w:rPr>
      </w:pPr>
      <w:r>
        <w:rPr>
          <w:b/>
          <w:sz w:val="30"/>
        </w:rPr>
        <w:t>4. Conclusions</w:t>
      </w:r>
    </w:p>
    <w:p w:rsidR="00C107E3" w:rsidRDefault="00C107E3" w:rsidP="00C107E3">
      <w:pPr>
        <w:pStyle w:val="TAMainText"/>
        <w:spacing w:after="240"/>
        <w:ind w:firstLine="720"/>
        <w:jc w:val="left"/>
        <w:rPr>
          <w:szCs w:val="18"/>
        </w:rPr>
      </w:pPr>
      <w:r w:rsidRPr="00C107E3">
        <w:rPr>
          <w:szCs w:val="18"/>
        </w:rPr>
        <w:t>In this study, w</w:t>
      </w:r>
      <w:r w:rsidR="006564BE">
        <w:rPr>
          <w:szCs w:val="18"/>
        </w:rPr>
        <w:t>e have demonstrated a novel two-</w:t>
      </w:r>
      <w:r w:rsidRPr="00C107E3">
        <w:rPr>
          <w:szCs w:val="18"/>
        </w:rPr>
        <w:t>stage CSS depositio</w:t>
      </w:r>
      <w:r w:rsidR="006564BE">
        <w:rPr>
          <w:szCs w:val="18"/>
        </w:rPr>
        <w:t>n method as a viable technique for</w:t>
      </w:r>
      <w:r w:rsidRPr="00C107E3">
        <w:rPr>
          <w:szCs w:val="18"/>
        </w:rPr>
        <w:t xml:space="preserve"> producing high quality films suitable for PV devices, and that a seed layer is a crucial step in producing CSS deposited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t xml:space="preserve">films of high quality. 6.6% </w:t>
      </w:r>
      <w:r w:rsidR="006564BE">
        <w:rPr>
          <w:szCs w:val="18"/>
        </w:rPr>
        <w:t>efficient</w:t>
      </w:r>
      <w:r w:rsidRPr="00C107E3">
        <w:rPr>
          <w:szCs w:val="18"/>
        </w:rPr>
        <w:t xml:space="preserve"> </w:t>
      </w:r>
      <w:r w:rsidR="00F95E31" w:rsidRPr="00C107E3">
        <w:rPr>
          <w:szCs w:val="18"/>
        </w:rPr>
        <w:t>Sb</w:t>
      </w:r>
      <w:r w:rsidR="00F95E31" w:rsidRPr="00F95E31">
        <w:rPr>
          <w:szCs w:val="18"/>
          <w:vertAlign w:val="subscript"/>
        </w:rPr>
        <w:t>2</w:t>
      </w:r>
      <w:r w:rsidR="00F95E31" w:rsidRPr="00C107E3">
        <w:rPr>
          <w:szCs w:val="18"/>
        </w:rPr>
        <w:t>Se</w:t>
      </w:r>
      <w:r w:rsidR="00F95E31" w:rsidRPr="00F95E31">
        <w:rPr>
          <w:szCs w:val="18"/>
          <w:vertAlign w:val="subscript"/>
        </w:rPr>
        <w:t>3</w:t>
      </w:r>
      <w:r w:rsidR="00F95E31" w:rsidRPr="00C107E3">
        <w:rPr>
          <w:szCs w:val="18"/>
        </w:rPr>
        <w:t xml:space="preserve"> </w:t>
      </w:r>
      <w:r w:rsidRPr="00C107E3">
        <w:rPr>
          <w:szCs w:val="18"/>
        </w:rPr>
        <w:lastRenderedPageBreak/>
        <w:t>devices with commensurate effici</w:t>
      </w:r>
      <w:r w:rsidR="009E3D6E">
        <w:rPr>
          <w:szCs w:val="18"/>
        </w:rPr>
        <w:t>ency to current record devices</w:t>
      </w:r>
      <w:r w:rsidRPr="00C107E3">
        <w:rPr>
          <w:szCs w:val="18"/>
        </w:rPr>
        <w:t xml:space="preserve"> are shown, without requiring the toxic lead from the lead sulfide </w:t>
      </w:r>
      <w:r w:rsidR="006564BE">
        <w:rPr>
          <w:szCs w:val="18"/>
        </w:rPr>
        <w:t>quantum dots</w:t>
      </w:r>
      <w:r w:rsidRPr="00C107E3">
        <w:rPr>
          <w:szCs w:val="18"/>
        </w:rPr>
        <w:t xml:space="preserve"> and the toxic Cd from the CdS window layer.</w:t>
      </w:r>
      <w:r w:rsidR="00E85D35">
        <w:rPr>
          <w:szCs w:val="18"/>
          <w:vertAlign w:val="superscript"/>
        </w:rPr>
        <w:t>11</w:t>
      </w:r>
      <w:r w:rsidRPr="00C107E3">
        <w:rPr>
          <w:szCs w:val="18"/>
        </w:rPr>
        <w:t xml:space="preserve"> </w:t>
      </w:r>
      <w:proofErr w:type="gramStart"/>
      <w:r w:rsidRPr="00C107E3">
        <w:rPr>
          <w:szCs w:val="18"/>
        </w:rPr>
        <w:t>Additionally</w:t>
      </w:r>
      <w:proofErr w:type="gramEnd"/>
      <w:r w:rsidRPr="00C107E3">
        <w:rPr>
          <w:szCs w:val="18"/>
        </w:rPr>
        <w:t>, by redesigning the cell structure to incorporate a PCDTBT layer, uniformity of performance is vastly improved without any loss in peak performance.</w:t>
      </w:r>
    </w:p>
    <w:p w:rsidR="009B346A" w:rsidRDefault="004032D6" w:rsidP="00D53409">
      <w:pPr>
        <w:pStyle w:val="TESupportingInformation"/>
        <w:spacing w:after="240"/>
        <w:ind w:firstLine="0"/>
        <w:jc w:val="left"/>
        <w:rPr>
          <w:rStyle w:val="Hyperlink"/>
        </w:rPr>
      </w:pPr>
      <w:r w:rsidRPr="00D53409">
        <w:rPr>
          <w:b/>
        </w:rPr>
        <w:t>A</w:t>
      </w:r>
      <w:r w:rsidR="00D53409">
        <w:rPr>
          <w:b/>
        </w:rPr>
        <w:t xml:space="preserve">uthor Information: </w:t>
      </w:r>
      <w:r w:rsidR="00E8556E">
        <w:t>*</w:t>
      </w:r>
      <w:r w:rsidR="00E8556E" w:rsidRPr="00C107E3">
        <w:t xml:space="preserve"> Email: </w:t>
      </w:r>
      <w:hyperlink r:id="rId11" w:history="1">
        <w:r w:rsidR="00202B9C" w:rsidRPr="00EC1C1B">
          <w:rPr>
            <w:rStyle w:val="Hyperlink"/>
          </w:rPr>
          <w:t>ohutter@liverpool.ac.uk</w:t>
        </w:r>
      </w:hyperlink>
      <w:r w:rsidR="009B346A">
        <w:rPr>
          <w:rStyle w:val="Hyperlink"/>
        </w:rPr>
        <w:t xml:space="preserve"> </w:t>
      </w:r>
    </w:p>
    <w:p w:rsidR="00C10EE0" w:rsidRDefault="009B346A" w:rsidP="00D53409">
      <w:pPr>
        <w:pStyle w:val="TESupportingInformation"/>
        <w:spacing w:after="240"/>
        <w:ind w:firstLine="0"/>
        <w:jc w:val="left"/>
      </w:pPr>
      <w:r w:rsidRPr="009B346A">
        <w:rPr>
          <w:vertAlign w:val="superscript"/>
        </w:rPr>
        <w:t>1</w:t>
      </w:r>
      <w:proofErr w:type="gramStart"/>
      <w:r>
        <w:t>:</w:t>
      </w:r>
      <w:r w:rsidRPr="001674E2">
        <w:t>These</w:t>
      </w:r>
      <w:proofErr w:type="gramEnd"/>
      <w:r w:rsidRPr="001674E2">
        <w:t xml:space="preserve"> authors </w:t>
      </w:r>
      <w:r w:rsidRPr="00DA4159">
        <w:t>contributed equally to this work.</w:t>
      </w:r>
    </w:p>
    <w:p w:rsidR="00C10EE0" w:rsidRDefault="00C10EE0" w:rsidP="00D53409">
      <w:pPr>
        <w:pStyle w:val="FAAuthorInfoSubtitle"/>
      </w:pPr>
      <w:r w:rsidRPr="00DD6DBB">
        <w:t>Notes</w:t>
      </w:r>
      <w:r w:rsidR="00D53409">
        <w:t xml:space="preserve">: </w:t>
      </w:r>
      <w:r w:rsidR="004032D6" w:rsidRPr="00D53409">
        <w:rPr>
          <w:b w:val="0"/>
        </w:rPr>
        <w:t>The authors declare no competing financial interest.</w:t>
      </w:r>
    </w:p>
    <w:p w:rsidR="00202B9C" w:rsidRDefault="00D53409" w:rsidP="00D53409">
      <w:pPr>
        <w:pStyle w:val="TDAcknowledgments"/>
        <w:spacing w:before="0" w:after="0"/>
        <w:ind w:firstLine="0"/>
        <w:jc w:val="left"/>
        <w:rPr>
          <w:rFonts w:ascii="Times New Roman" w:hAnsi="Times New Roman"/>
          <w:szCs w:val="18"/>
        </w:rPr>
      </w:pPr>
      <w:r w:rsidRPr="00D53409">
        <w:rPr>
          <w:b/>
        </w:rPr>
        <w:t>A</w:t>
      </w:r>
      <w:r>
        <w:rPr>
          <w:b/>
        </w:rPr>
        <w:t>cknowledgement</w:t>
      </w:r>
      <w:r w:rsidR="00001FF0">
        <w:rPr>
          <w:b/>
        </w:rPr>
        <w:t>s</w:t>
      </w:r>
      <w:r>
        <w:rPr>
          <w:b/>
        </w:rPr>
        <w:t xml:space="preserve">: </w:t>
      </w:r>
      <w:r w:rsidR="00202B9C">
        <w:rPr>
          <w:rFonts w:ascii="Times New Roman" w:hAnsi="Times New Roman"/>
          <w:szCs w:val="18"/>
        </w:rPr>
        <w:t>This work was supported by EPSRC grant</w:t>
      </w:r>
      <w:r w:rsidR="003153AD">
        <w:rPr>
          <w:rFonts w:ascii="Times New Roman" w:hAnsi="Times New Roman"/>
          <w:szCs w:val="18"/>
        </w:rPr>
        <w:t>s</w:t>
      </w:r>
      <w:r w:rsidR="00202B9C">
        <w:rPr>
          <w:rFonts w:ascii="Times New Roman" w:hAnsi="Times New Roman"/>
          <w:szCs w:val="18"/>
        </w:rPr>
        <w:t xml:space="preserve"> EP/N014057/1</w:t>
      </w:r>
      <w:r w:rsidR="003153AD">
        <w:rPr>
          <w:rFonts w:ascii="Times New Roman" w:hAnsi="Times New Roman"/>
          <w:szCs w:val="18"/>
        </w:rPr>
        <w:t xml:space="preserve"> and EP/M024768/1</w:t>
      </w:r>
      <w:r w:rsidR="00202B9C">
        <w:rPr>
          <w:rFonts w:ascii="Times New Roman" w:hAnsi="Times New Roman"/>
          <w:szCs w:val="18"/>
        </w:rPr>
        <w:t>. We thank S. Mariotti for helpful discussions.</w:t>
      </w:r>
    </w:p>
    <w:p w:rsidR="00B1507E" w:rsidRDefault="00B1507E" w:rsidP="00B1507E"/>
    <w:p w:rsidR="00B1507E" w:rsidRPr="00B1507E" w:rsidRDefault="00B1507E" w:rsidP="00B1507E"/>
    <w:p w:rsidR="00DD6DBB" w:rsidRPr="00D53409" w:rsidRDefault="00DD6DBB" w:rsidP="000B5610">
      <w:pPr>
        <w:pStyle w:val="TFReferencesSection"/>
        <w:spacing w:after="0"/>
        <w:ind w:firstLine="0"/>
        <w:rPr>
          <w:b/>
        </w:rPr>
      </w:pPr>
      <w:r w:rsidRPr="00D53409">
        <w:rPr>
          <w:b/>
        </w:rPr>
        <w:t>REFERENCES</w:t>
      </w:r>
    </w:p>
    <w:p w:rsidR="00227CED" w:rsidRPr="000A7D00" w:rsidRDefault="00794B8F" w:rsidP="003153AD">
      <w:pPr>
        <w:spacing w:after="0"/>
        <w:ind w:left="640" w:hanging="640"/>
        <w:jc w:val="left"/>
      </w:pPr>
      <w:r>
        <w:t>[</w:t>
      </w:r>
      <w:r w:rsidR="00227CED" w:rsidRPr="000A7D00">
        <w:t>1</w:t>
      </w:r>
      <w:r w:rsidR="00F34126">
        <w:t>]</w:t>
      </w:r>
      <w:r w:rsidR="00A50AEC" w:rsidRPr="000A7D00">
        <w:tab/>
      </w:r>
      <w:r w:rsidR="00227CED" w:rsidRPr="000A7D00">
        <w:t xml:space="preserve">K. Zeng, D.-J. </w:t>
      </w:r>
      <w:proofErr w:type="spellStart"/>
      <w:r w:rsidR="00227CED" w:rsidRPr="000A7D00">
        <w:t>Xue</w:t>
      </w:r>
      <w:proofErr w:type="spellEnd"/>
      <w:r w:rsidR="00227CED" w:rsidRPr="000A7D00">
        <w:t>, J. Tang,</w:t>
      </w:r>
      <w:r w:rsidR="00583D40" w:rsidRPr="00583D40">
        <w:t xml:space="preserve"> </w:t>
      </w:r>
      <w:r w:rsidR="00583D40" w:rsidRPr="000A7D00">
        <w:t>Antimony Selenide Thin-film Solar Cells,</w:t>
      </w:r>
      <w:r w:rsidR="00227CED" w:rsidRPr="000A7D00">
        <w:t xml:space="preserve"> </w:t>
      </w:r>
      <w:proofErr w:type="spellStart"/>
      <w:r w:rsidR="00227CED" w:rsidRPr="000A7D00">
        <w:t>Semicond</w:t>
      </w:r>
      <w:proofErr w:type="spellEnd"/>
      <w:r w:rsidR="00227CED" w:rsidRPr="000A7D00">
        <w:t>. Sci. Technol.</w:t>
      </w:r>
      <w:r w:rsidR="00895739" w:rsidRPr="000A7D00">
        <w:t>,</w:t>
      </w:r>
      <w:r w:rsidR="00227CED" w:rsidRPr="000A7D00">
        <w:t xml:space="preserve"> </w:t>
      </w:r>
      <w:r w:rsidR="00CC270D">
        <w:t xml:space="preserve">31, </w:t>
      </w:r>
      <w:r w:rsidR="008A60E5">
        <w:t>(</w:t>
      </w:r>
      <w:r w:rsidR="00227CED" w:rsidRPr="000A7D00">
        <w:t>2016</w:t>
      </w:r>
      <w:r w:rsidR="008A60E5">
        <w:t>)</w:t>
      </w:r>
      <w:r w:rsidR="00227CED" w:rsidRPr="000A7D00">
        <w:t>, 63001.</w:t>
      </w:r>
    </w:p>
    <w:p w:rsidR="00795AEE" w:rsidRPr="000A7D00" w:rsidRDefault="00795AEE" w:rsidP="003153AD">
      <w:pPr>
        <w:spacing w:after="0"/>
        <w:ind w:left="640" w:hanging="640"/>
        <w:jc w:val="left"/>
      </w:pPr>
    </w:p>
    <w:p w:rsidR="00795AEE" w:rsidRPr="000A7D00" w:rsidRDefault="00794B8F" w:rsidP="00795AEE">
      <w:pPr>
        <w:spacing w:after="0"/>
        <w:ind w:left="640" w:hanging="640"/>
        <w:jc w:val="left"/>
      </w:pPr>
      <w:r>
        <w:t>[</w:t>
      </w:r>
      <w:r w:rsidR="00E85D35" w:rsidRPr="000A7D00">
        <w:t>2</w:t>
      </w:r>
      <w:r w:rsidR="00F34126">
        <w:t>]</w:t>
      </w:r>
      <w:r w:rsidR="00A50AEC" w:rsidRPr="000A7D00">
        <w:tab/>
      </w:r>
      <w:r w:rsidR="00795AEE" w:rsidRPr="000A7D00">
        <w:t>C. Chen, W. Li, Y. Zhou, C. Chen, M. Luo, X. Liu, K. Zeng, B. Yang, C. Zhang, J. Han, J. Tang,</w:t>
      </w:r>
      <w:r w:rsidR="00583D40" w:rsidRPr="00583D40">
        <w:t xml:space="preserve"> </w:t>
      </w:r>
      <w:r w:rsidR="00583D40" w:rsidRPr="000A7D00">
        <w:t>Optical Properties of Amorphous and Polycrystalline Sb</w:t>
      </w:r>
      <w:r w:rsidR="00583D40" w:rsidRPr="000E629E">
        <w:rPr>
          <w:vertAlign w:val="subscript"/>
        </w:rPr>
        <w:t>2</w:t>
      </w:r>
      <w:r w:rsidR="00583D40" w:rsidRPr="000A7D00">
        <w:t>Se</w:t>
      </w:r>
      <w:r w:rsidR="00583D40" w:rsidRPr="000E629E">
        <w:rPr>
          <w:vertAlign w:val="subscript"/>
        </w:rPr>
        <w:t>3</w:t>
      </w:r>
      <w:r w:rsidR="00583D40" w:rsidRPr="000A7D00">
        <w:t xml:space="preserve"> Thin Films Prepared by Thermal Evaporation,</w:t>
      </w:r>
      <w:r w:rsidR="00795AEE" w:rsidRPr="000A7D00">
        <w:t xml:space="preserve"> App. Phys. Lett., </w:t>
      </w:r>
      <w:r w:rsidR="008A60E5">
        <w:t>(</w:t>
      </w:r>
      <w:r w:rsidR="00795AEE" w:rsidRPr="000A7D00">
        <w:t>2015</w:t>
      </w:r>
      <w:r w:rsidR="008A60E5">
        <w:t>)</w:t>
      </w:r>
      <w:r w:rsidR="00795AEE" w:rsidRPr="000A7D00">
        <w:t>, 43905</w:t>
      </w:r>
      <w:r w:rsidR="00B929E0" w:rsidRPr="000A7D00">
        <w:t>.</w:t>
      </w:r>
    </w:p>
    <w:p w:rsidR="00227CED" w:rsidRPr="000A7D00" w:rsidRDefault="00227CED" w:rsidP="0082613B">
      <w:pPr>
        <w:spacing w:after="0"/>
        <w:jc w:val="left"/>
      </w:pPr>
    </w:p>
    <w:p w:rsidR="00E8556E" w:rsidRPr="000A7D00" w:rsidRDefault="00794B8F" w:rsidP="003153AD">
      <w:pPr>
        <w:spacing w:after="0"/>
        <w:ind w:left="640" w:hanging="640"/>
        <w:jc w:val="left"/>
      </w:pPr>
      <w:r>
        <w:t>[</w:t>
      </w:r>
      <w:r w:rsidR="00E85D35" w:rsidRPr="000A7D00">
        <w:t>3</w:t>
      </w:r>
      <w:r w:rsidR="00F34126">
        <w:t>]</w:t>
      </w:r>
      <w:r w:rsidR="00A50AEC" w:rsidRPr="000A7D00">
        <w:tab/>
      </w:r>
      <w:r w:rsidR="00E8556E" w:rsidRPr="000A7D00">
        <w:t xml:space="preserve">L. J. Phillips, C. N. Savory, </w:t>
      </w:r>
      <w:r w:rsidR="00040AFE" w:rsidRPr="000A7D00">
        <w:t>O. S. Hutter,</w:t>
      </w:r>
      <w:r w:rsidR="00040AFE">
        <w:t xml:space="preserve"> </w:t>
      </w:r>
      <w:r w:rsidR="00E8556E" w:rsidRPr="000A7D00">
        <w:t xml:space="preserve">P. J. Yates, H. </w:t>
      </w:r>
      <w:proofErr w:type="spellStart"/>
      <w:r w:rsidR="00E8556E" w:rsidRPr="000A7D00">
        <w:t>Shiel</w:t>
      </w:r>
      <w:proofErr w:type="spellEnd"/>
      <w:r w:rsidR="00E8556E" w:rsidRPr="000A7D00">
        <w:t xml:space="preserve">, M. </w:t>
      </w:r>
      <w:proofErr w:type="spellStart"/>
      <w:r w:rsidR="00E8556E" w:rsidRPr="000A7D00">
        <w:t>Brikett</w:t>
      </w:r>
      <w:proofErr w:type="spellEnd"/>
      <w:r w:rsidR="00E8556E" w:rsidRPr="000A7D00">
        <w:t>, S. Mariotti, L. Bowen, T. D. Veal, K. Durose, D. O. Scanlon, J. D. Major,</w:t>
      </w:r>
      <w:r w:rsidR="0002538B" w:rsidRPr="0002538B">
        <w:t xml:space="preserve"> </w:t>
      </w:r>
      <w:r w:rsidR="0002538B" w:rsidRPr="000A7D00">
        <w:t>A Scalable Synthesis Approach to Antimony Selenide Solar Cells,</w:t>
      </w:r>
      <w:r w:rsidR="00E8556E" w:rsidRPr="000A7D00">
        <w:t xml:space="preserve"> Submitted to </w:t>
      </w:r>
      <w:r w:rsidR="00064857" w:rsidRPr="000A7D00">
        <w:t>Nature Communications</w:t>
      </w:r>
      <w:r w:rsidR="00E8556E" w:rsidRPr="000A7D00">
        <w:t>.</w:t>
      </w:r>
      <w:r w:rsidR="00895739" w:rsidRPr="000A7D00">
        <w:t>,</w:t>
      </w:r>
      <w:r w:rsidR="00E8556E" w:rsidRPr="000A7D00">
        <w:t xml:space="preserve"> </w:t>
      </w:r>
      <w:r w:rsidR="008A60E5">
        <w:t>(</w:t>
      </w:r>
      <w:r w:rsidR="00E8556E" w:rsidRPr="000A7D00">
        <w:t>2018</w:t>
      </w:r>
      <w:r w:rsidR="008A60E5">
        <w:t>)</w:t>
      </w:r>
      <w:r w:rsidR="00C802BF" w:rsidRPr="000A7D00">
        <w:t>.</w:t>
      </w:r>
    </w:p>
    <w:p w:rsidR="00A50AEC" w:rsidRPr="000A7D00" w:rsidRDefault="00A50AEC" w:rsidP="003153AD">
      <w:pPr>
        <w:spacing w:after="0"/>
        <w:ind w:left="640" w:hanging="640"/>
        <w:jc w:val="left"/>
      </w:pPr>
    </w:p>
    <w:p w:rsidR="00A50AEC" w:rsidRDefault="00794B8F" w:rsidP="003153AD">
      <w:pPr>
        <w:spacing w:after="0"/>
        <w:ind w:left="640" w:hanging="640"/>
        <w:jc w:val="left"/>
      </w:pPr>
      <w:r>
        <w:t>[</w:t>
      </w:r>
      <w:r w:rsidR="00E85D35">
        <w:t>4</w:t>
      </w:r>
      <w:r w:rsidR="00F34126">
        <w:t>]</w:t>
      </w:r>
      <w:r w:rsidR="00A50AEC">
        <w:tab/>
        <w:t xml:space="preserve">S. </w:t>
      </w:r>
      <w:proofErr w:type="spellStart"/>
      <w:r w:rsidR="00A50AEC">
        <w:t>Rühle</w:t>
      </w:r>
      <w:proofErr w:type="spellEnd"/>
      <w:r w:rsidR="00A50AEC">
        <w:t>,</w:t>
      </w:r>
      <w:r w:rsidR="000A3F81" w:rsidRPr="000A3F81">
        <w:t xml:space="preserve"> </w:t>
      </w:r>
      <w:r w:rsidR="000A3F81">
        <w:t>Tabulated Values of the Shockley-</w:t>
      </w:r>
      <w:proofErr w:type="spellStart"/>
      <w:r w:rsidR="000A3F81">
        <w:t>Queisser</w:t>
      </w:r>
      <w:proofErr w:type="spellEnd"/>
      <w:r w:rsidR="000A3F81">
        <w:t xml:space="preserve"> Limit for Single Junction Solar C</w:t>
      </w:r>
      <w:r w:rsidR="000A3F81" w:rsidRPr="000A3F81">
        <w:t>ells</w:t>
      </w:r>
      <w:r w:rsidR="000A3F81">
        <w:t>,</w:t>
      </w:r>
      <w:r w:rsidR="00A50AEC">
        <w:t xml:space="preserve"> </w:t>
      </w:r>
      <w:r w:rsidR="00A50AEC" w:rsidRPr="000A7D00">
        <w:t>Sol. Energy,</w:t>
      </w:r>
      <w:r w:rsidR="00A50AEC">
        <w:t xml:space="preserve"> </w:t>
      </w:r>
      <w:r w:rsidR="00401B78">
        <w:t xml:space="preserve">130, </w:t>
      </w:r>
      <w:r w:rsidR="008A60E5">
        <w:t>(</w:t>
      </w:r>
      <w:r w:rsidR="00A50AEC" w:rsidRPr="000A7D00">
        <w:t>2016</w:t>
      </w:r>
      <w:r w:rsidR="008A60E5">
        <w:t>)</w:t>
      </w:r>
      <w:r w:rsidR="00A50AEC">
        <w:t xml:space="preserve">, </w:t>
      </w:r>
      <w:r w:rsidR="000A3F81">
        <w:t>139.</w:t>
      </w:r>
    </w:p>
    <w:p w:rsidR="00556F96" w:rsidRDefault="00556F96" w:rsidP="003153AD">
      <w:pPr>
        <w:spacing w:after="0"/>
        <w:ind w:left="640" w:hanging="640"/>
        <w:jc w:val="left"/>
      </w:pPr>
    </w:p>
    <w:p w:rsidR="00556F96" w:rsidRDefault="00794B8F" w:rsidP="003153AD">
      <w:pPr>
        <w:spacing w:after="0"/>
        <w:ind w:left="640" w:hanging="640"/>
        <w:jc w:val="left"/>
      </w:pPr>
      <w:r>
        <w:t>[</w:t>
      </w:r>
      <w:r w:rsidR="00E85D35">
        <w:t>5</w:t>
      </w:r>
      <w:r w:rsidR="00F34126">
        <w:t>]</w:t>
      </w:r>
      <w:r w:rsidR="00556F96">
        <w:tab/>
        <w:t xml:space="preserve">M. R. Filip, C. E. Patrick, F. </w:t>
      </w:r>
      <w:proofErr w:type="spellStart"/>
      <w:r w:rsidR="00556F96">
        <w:t>Giustino</w:t>
      </w:r>
      <w:proofErr w:type="spellEnd"/>
      <w:r w:rsidR="00556F96">
        <w:t>,</w:t>
      </w:r>
      <w:r w:rsidR="00407AB2">
        <w:t xml:space="preserve"> GW Quasiparticle Band Structures of Stibnite, </w:t>
      </w:r>
      <w:proofErr w:type="spellStart"/>
      <w:r w:rsidR="00407AB2">
        <w:t>Antimonselite</w:t>
      </w:r>
      <w:proofErr w:type="spellEnd"/>
      <w:r w:rsidR="00407AB2">
        <w:t xml:space="preserve">, </w:t>
      </w:r>
      <w:proofErr w:type="spellStart"/>
      <w:r w:rsidR="00407AB2">
        <w:t>Bismuthinite</w:t>
      </w:r>
      <w:proofErr w:type="spellEnd"/>
      <w:r w:rsidR="00407AB2">
        <w:t xml:space="preserve">, and </w:t>
      </w:r>
      <w:proofErr w:type="spellStart"/>
      <w:r w:rsidR="00407AB2">
        <w:t>G</w:t>
      </w:r>
      <w:r w:rsidR="00407AB2" w:rsidRPr="00407AB2">
        <w:t>uanajuatite</w:t>
      </w:r>
      <w:proofErr w:type="spellEnd"/>
      <w:r w:rsidR="00407AB2">
        <w:t>,</w:t>
      </w:r>
      <w:r w:rsidR="00556F96">
        <w:t xml:space="preserve"> </w:t>
      </w:r>
      <w:r w:rsidR="00556F96" w:rsidRPr="000A7D00">
        <w:t xml:space="preserve">Phys. Rev. B - </w:t>
      </w:r>
      <w:proofErr w:type="spellStart"/>
      <w:r w:rsidR="00556F96" w:rsidRPr="000A7D00">
        <w:t>Condens</w:t>
      </w:r>
      <w:proofErr w:type="spellEnd"/>
      <w:r w:rsidR="00556F96" w:rsidRPr="000A7D00">
        <w:t>. Matter Mater. Phys.</w:t>
      </w:r>
      <w:r w:rsidR="00556F96">
        <w:t xml:space="preserve"> </w:t>
      </w:r>
      <w:r w:rsidR="00401B78">
        <w:t xml:space="preserve">87, </w:t>
      </w:r>
      <w:r w:rsidR="008A60E5">
        <w:t>(</w:t>
      </w:r>
      <w:r w:rsidR="00556F96" w:rsidRPr="000A7D00">
        <w:t>2013</w:t>
      </w:r>
      <w:r w:rsidR="008A60E5">
        <w:t>)</w:t>
      </w:r>
      <w:r w:rsidR="00556F96">
        <w:t>, 1.</w:t>
      </w:r>
      <w:r w:rsidR="00B92047">
        <w:t xml:space="preserve"> </w:t>
      </w:r>
    </w:p>
    <w:p w:rsidR="00556F96" w:rsidRDefault="00556F96" w:rsidP="003153AD">
      <w:pPr>
        <w:spacing w:after="0"/>
        <w:ind w:left="640" w:hanging="640"/>
        <w:jc w:val="left"/>
      </w:pPr>
    </w:p>
    <w:p w:rsidR="00556F96" w:rsidRPr="000A7D00" w:rsidRDefault="00794B8F" w:rsidP="003153AD">
      <w:pPr>
        <w:spacing w:after="0"/>
        <w:ind w:left="640" w:hanging="640"/>
        <w:jc w:val="left"/>
      </w:pPr>
      <w:r>
        <w:lastRenderedPageBreak/>
        <w:t>[</w:t>
      </w:r>
      <w:r w:rsidR="00E85D35">
        <w:t>6</w:t>
      </w:r>
      <w:r w:rsidR="00F34126">
        <w:t>]</w:t>
      </w:r>
      <w:r w:rsidR="00556F96">
        <w:tab/>
        <w:t xml:space="preserve">Y. Zhou, M. </w:t>
      </w:r>
      <w:proofErr w:type="spellStart"/>
      <w:r w:rsidR="00556F96">
        <w:t>Leng</w:t>
      </w:r>
      <w:proofErr w:type="spellEnd"/>
      <w:r w:rsidR="00556F96">
        <w:t xml:space="preserve">, Z. Xia, J. </w:t>
      </w:r>
      <w:proofErr w:type="spellStart"/>
      <w:r w:rsidR="00556F96">
        <w:t>Zhong</w:t>
      </w:r>
      <w:proofErr w:type="spellEnd"/>
      <w:r w:rsidR="00556F96">
        <w:t>, H. Song, X. Liu, B. Yang, J. Zhang, J. Chen, K. Zhou, J. Han, Y. Cheng, J. Tang,</w:t>
      </w:r>
      <w:r w:rsidR="00D30878" w:rsidRPr="00D30878">
        <w:t xml:space="preserve"> Solution-Processed Antimony Selenide Heterojunction Solar Cells</w:t>
      </w:r>
      <w:r w:rsidR="00D30878">
        <w:t>,</w:t>
      </w:r>
      <w:r w:rsidR="00556F96">
        <w:t xml:space="preserve"> </w:t>
      </w:r>
      <w:r w:rsidR="00556F96" w:rsidRPr="000A7D00">
        <w:t>Adv. Energy Mater.,</w:t>
      </w:r>
      <w:r w:rsidR="00401B78">
        <w:t xml:space="preserve"> 4,</w:t>
      </w:r>
      <w:r w:rsidR="00556F96">
        <w:t xml:space="preserve"> </w:t>
      </w:r>
      <w:r w:rsidR="008A60E5">
        <w:t>(</w:t>
      </w:r>
      <w:r w:rsidR="00556F96" w:rsidRPr="000A7D00">
        <w:t>2014</w:t>
      </w:r>
      <w:r w:rsidR="008A60E5">
        <w:t>)</w:t>
      </w:r>
      <w:r w:rsidR="00556F96">
        <w:t xml:space="preserve">, 4. </w:t>
      </w:r>
    </w:p>
    <w:p w:rsidR="00E8556E" w:rsidRPr="000A7D00" w:rsidRDefault="00E8556E" w:rsidP="003153AD">
      <w:pPr>
        <w:spacing w:after="0"/>
        <w:jc w:val="left"/>
      </w:pPr>
    </w:p>
    <w:p w:rsidR="00E8556E" w:rsidRPr="000A7D00" w:rsidRDefault="00794B8F" w:rsidP="003153AD">
      <w:pPr>
        <w:spacing w:after="0"/>
        <w:ind w:left="640" w:hanging="640"/>
        <w:jc w:val="left"/>
      </w:pPr>
      <w:r>
        <w:t>[</w:t>
      </w:r>
      <w:r w:rsidR="00E85D35" w:rsidRPr="000A7D00">
        <w:t>7</w:t>
      </w:r>
      <w:r w:rsidR="00F34126">
        <w:t>]</w:t>
      </w:r>
      <w:r w:rsidR="00A50AEC" w:rsidRPr="000A7D00">
        <w:tab/>
      </w:r>
      <w:r w:rsidR="00E8556E" w:rsidRPr="000A7D00">
        <w:t xml:space="preserve">Y. Zhou, L. Wang, S. Chen, S. Qin, X. Liu, J. Chen, D.-J. </w:t>
      </w:r>
      <w:proofErr w:type="spellStart"/>
      <w:r w:rsidR="00E8556E" w:rsidRPr="000A7D00">
        <w:t>Xue</w:t>
      </w:r>
      <w:proofErr w:type="spellEnd"/>
      <w:r w:rsidR="00E8556E" w:rsidRPr="000A7D00">
        <w:t>, M. Luo, Y. Cao, Y. Cheng, E. H. Sargent, J. Tang,</w:t>
      </w:r>
      <w:r w:rsidR="00D30878" w:rsidRPr="00D30878">
        <w:t xml:space="preserve"> </w:t>
      </w:r>
      <w:r w:rsidR="00D30878" w:rsidRPr="000A7D00">
        <w:t xml:space="preserve">Thin-film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D30878" w:rsidRPr="000A7D00">
        <w:t>Photovoltaics With Oriented One-Dimensional Ribbons and Benign Grain Boundaries,</w:t>
      </w:r>
      <w:r w:rsidR="00E8556E" w:rsidRPr="000A7D00">
        <w:t xml:space="preserve"> Nat. Photonics</w:t>
      </w:r>
      <w:r w:rsidR="00895739" w:rsidRPr="000A7D00">
        <w:t>,</w:t>
      </w:r>
      <w:r w:rsidR="00E8556E" w:rsidRPr="000A7D00">
        <w:t xml:space="preserve"> </w:t>
      </w:r>
      <w:r w:rsidR="00401B78">
        <w:t xml:space="preserve">9, </w:t>
      </w:r>
      <w:r w:rsidR="008A60E5">
        <w:t>(</w:t>
      </w:r>
      <w:r w:rsidR="00E8556E" w:rsidRPr="000A7D00">
        <w:t>2015</w:t>
      </w:r>
      <w:r w:rsidR="008A60E5">
        <w:t>)</w:t>
      </w:r>
      <w:r w:rsidR="00E8556E" w:rsidRPr="000A7D00">
        <w:t xml:space="preserve">, </w:t>
      </w:r>
      <w:r w:rsidR="00CC270D">
        <w:t>409.</w:t>
      </w:r>
      <w:r w:rsidR="00C802BF" w:rsidRPr="000A7D00">
        <w:t xml:space="preserve"> </w:t>
      </w:r>
    </w:p>
    <w:p w:rsidR="00E56E2C" w:rsidRPr="000A7D00" w:rsidRDefault="00E56E2C" w:rsidP="003153AD">
      <w:pPr>
        <w:spacing w:after="0"/>
        <w:ind w:left="640" w:hanging="640"/>
        <w:jc w:val="left"/>
      </w:pPr>
    </w:p>
    <w:p w:rsidR="00E56E2C" w:rsidRPr="000A7D00" w:rsidRDefault="00794B8F" w:rsidP="003153AD">
      <w:pPr>
        <w:spacing w:after="0"/>
        <w:ind w:left="640" w:hanging="640"/>
        <w:jc w:val="left"/>
      </w:pPr>
      <w:r>
        <w:t>[</w:t>
      </w:r>
      <w:r w:rsidR="00E85D35" w:rsidRPr="000A7D00">
        <w:t>8</w:t>
      </w:r>
      <w:r w:rsidR="00F34126">
        <w:t>]</w:t>
      </w:r>
      <w:r w:rsidR="00E56E2C">
        <w:tab/>
        <w:t xml:space="preserve">W. Yang, J. </w:t>
      </w:r>
      <w:proofErr w:type="spellStart"/>
      <w:r w:rsidR="00E56E2C">
        <w:t>Ahn</w:t>
      </w:r>
      <w:proofErr w:type="spellEnd"/>
      <w:r w:rsidR="00E56E2C">
        <w:t>, Y. Oh, J. Tan, H. Lee, J. Park, H.-C. Kwon, J. Kim, W. Jo, J. Kim, J. Moon,</w:t>
      </w:r>
      <w:r w:rsidR="00D30878" w:rsidRPr="00D30878">
        <w:t xml:space="preserve"> Adjusting the Anisotropy of 1D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D30878" w:rsidRPr="00D30878">
        <w:t xml:space="preserve">Nanostructures for Highly Efficient </w:t>
      </w:r>
      <w:proofErr w:type="spellStart"/>
      <w:r w:rsidR="00D30878" w:rsidRPr="00D30878">
        <w:t>Photoelectrochemical</w:t>
      </w:r>
      <w:proofErr w:type="spellEnd"/>
      <w:r w:rsidR="00D30878" w:rsidRPr="00D30878">
        <w:t xml:space="preserve"> Water Splitting</w:t>
      </w:r>
      <w:r w:rsidR="00D30878">
        <w:t>,</w:t>
      </w:r>
      <w:r w:rsidR="00E56E2C">
        <w:t xml:space="preserve"> </w:t>
      </w:r>
      <w:r w:rsidR="00E56E2C" w:rsidRPr="000A7D00">
        <w:t>Adv. Energy Mater.,</w:t>
      </w:r>
      <w:r w:rsidR="00E56E2C">
        <w:t xml:space="preserve"> </w:t>
      </w:r>
      <w:r w:rsidR="008A60E5">
        <w:t>(</w:t>
      </w:r>
      <w:r w:rsidR="00E56E2C" w:rsidRPr="000A7D00">
        <w:t>2018</w:t>
      </w:r>
      <w:r w:rsidR="008A60E5">
        <w:t>)</w:t>
      </w:r>
      <w:r w:rsidR="00E56E2C">
        <w:t xml:space="preserve">, 1702888. </w:t>
      </w:r>
    </w:p>
    <w:p w:rsidR="00105139" w:rsidRPr="000A7D00" w:rsidRDefault="00105139" w:rsidP="003153AD">
      <w:pPr>
        <w:spacing w:after="0"/>
        <w:ind w:left="640" w:hanging="640"/>
        <w:jc w:val="left"/>
      </w:pPr>
    </w:p>
    <w:p w:rsidR="00105139" w:rsidRPr="000A7D00" w:rsidRDefault="00794B8F" w:rsidP="003153AD">
      <w:pPr>
        <w:spacing w:after="0"/>
        <w:ind w:left="640" w:hanging="640"/>
        <w:jc w:val="left"/>
      </w:pPr>
      <w:r>
        <w:t>[</w:t>
      </w:r>
      <w:r w:rsidR="00E85D35" w:rsidRPr="000A7D00">
        <w:t>9</w:t>
      </w:r>
      <w:r w:rsidR="00F34126">
        <w:t>]</w:t>
      </w:r>
      <w:r w:rsidR="00A50AEC" w:rsidRPr="000A7D00">
        <w:tab/>
      </w:r>
      <w:r w:rsidR="00105139" w:rsidRPr="000A7D00">
        <w:t xml:space="preserve">C. Chen, D. C. </w:t>
      </w:r>
      <w:proofErr w:type="spellStart"/>
      <w:r w:rsidR="00105139" w:rsidRPr="000A7D00">
        <w:t>Bobela</w:t>
      </w:r>
      <w:proofErr w:type="spellEnd"/>
      <w:r w:rsidR="00105139" w:rsidRPr="000A7D00">
        <w:t>, Y. Yang, S. Lu, K. Zeng, C. Ge, B. Yang, L. Gao, Y. Zhao, M. C. Beard, J. Tang,</w:t>
      </w:r>
      <w:r w:rsidR="00D30878" w:rsidRPr="00D30878">
        <w:t xml:space="preserve"> </w:t>
      </w:r>
      <w:r w:rsidR="00D30878" w:rsidRPr="000A7D00">
        <w:t xml:space="preserve">Characterization of Basic Physical Properties of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D30878" w:rsidRPr="000A7D00">
        <w:t>and its Relevance for Photovoltaics,</w:t>
      </w:r>
      <w:r w:rsidR="00105139" w:rsidRPr="000A7D00">
        <w:t xml:space="preserve"> Front. </w:t>
      </w:r>
      <w:proofErr w:type="spellStart"/>
      <w:proofErr w:type="gramStart"/>
      <w:r w:rsidR="00105139" w:rsidRPr="000A7D00">
        <w:t>Optoelectron</w:t>
      </w:r>
      <w:proofErr w:type="spellEnd"/>
      <w:r w:rsidR="00105139" w:rsidRPr="000A7D00">
        <w:t>.</w:t>
      </w:r>
      <w:r w:rsidR="00895739" w:rsidRPr="000A7D00">
        <w:t>,</w:t>
      </w:r>
      <w:proofErr w:type="gramEnd"/>
      <w:r w:rsidR="00105139" w:rsidRPr="000A7D00">
        <w:t xml:space="preserve"> </w:t>
      </w:r>
      <w:r w:rsidR="00940EC8">
        <w:t xml:space="preserve">10, </w:t>
      </w:r>
      <w:r w:rsidR="008A60E5">
        <w:t>(</w:t>
      </w:r>
      <w:r w:rsidR="00105139" w:rsidRPr="000A7D00">
        <w:t>2017</w:t>
      </w:r>
      <w:r w:rsidR="008A60E5">
        <w:t>)</w:t>
      </w:r>
      <w:r w:rsidR="00940EC8">
        <w:t xml:space="preserve">, </w:t>
      </w:r>
      <w:r w:rsidR="00105139" w:rsidRPr="000A7D00">
        <w:t xml:space="preserve">18. </w:t>
      </w:r>
    </w:p>
    <w:p w:rsidR="00E8556E" w:rsidRPr="000A7D00" w:rsidRDefault="00E8556E" w:rsidP="003153AD">
      <w:pPr>
        <w:spacing w:after="0"/>
        <w:jc w:val="left"/>
      </w:pPr>
    </w:p>
    <w:p w:rsidR="00E8556E" w:rsidRPr="000A7D00" w:rsidRDefault="00794B8F" w:rsidP="003153AD">
      <w:pPr>
        <w:spacing w:after="0"/>
        <w:ind w:left="640" w:hanging="640"/>
        <w:jc w:val="left"/>
      </w:pPr>
      <w:r>
        <w:t>[</w:t>
      </w:r>
      <w:r w:rsidR="00E85D35" w:rsidRPr="000A7D00">
        <w:t>10</w:t>
      </w:r>
      <w:r w:rsidR="00F34126">
        <w:t>]</w:t>
      </w:r>
      <w:r w:rsidR="00A50AEC" w:rsidRPr="000A7D00">
        <w:tab/>
      </w:r>
      <w:r w:rsidR="00E8556E" w:rsidRPr="000A7D00">
        <w:t xml:space="preserve">Y. C. Choi, T. N. Mandal, W. S. Yang, Y. H. Lee, S. H. </w:t>
      </w:r>
      <w:proofErr w:type="spellStart"/>
      <w:r w:rsidR="00E8556E" w:rsidRPr="000A7D00">
        <w:t>Im</w:t>
      </w:r>
      <w:proofErr w:type="spellEnd"/>
      <w:r w:rsidR="00E8556E" w:rsidRPr="000A7D00">
        <w:t>,</w:t>
      </w:r>
      <w:r w:rsidR="008018A9" w:rsidRPr="008018A9">
        <w:t xml:space="preserve">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8018A9" w:rsidRPr="000A7D00">
        <w:t>-Sensitized Inorganic–Organic Heterojunction Solar Cells Fabricated Using a Single-Source Precursor,</w:t>
      </w:r>
      <w:r w:rsidR="00E8556E" w:rsidRPr="000A7D00">
        <w:t xml:space="preserve"> </w:t>
      </w:r>
      <w:proofErr w:type="spellStart"/>
      <w:r w:rsidR="00E8556E" w:rsidRPr="000A7D00">
        <w:t>Angewandte</w:t>
      </w:r>
      <w:proofErr w:type="spellEnd"/>
      <w:r w:rsidR="00E8556E" w:rsidRPr="000A7D00">
        <w:t xml:space="preserve"> </w:t>
      </w:r>
      <w:proofErr w:type="spellStart"/>
      <w:r w:rsidR="00E8556E" w:rsidRPr="000A7D00">
        <w:t>Chemie</w:t>
      </w:r>
      <w:proofErr w:type="spellEnd"/>
      <w:r w:rsidR="00E8556E" w:rsidRPr="000A7D00">
        <w:t xml:space="preserve">, </w:t>
      </w:r>
      <w:r w:rsidR="008A60E5">
        <w:t>(</w:t>
      </w:r>
      <w:r w:rsidR="00E8556E" w:rsidRPr="000A7D00">
        <w:t>2014</w:t>
      </w:r>
      <w:r w:rsidR="008A60E5">
        <w:t>)</w:t>
      </w:r>
      <w:r w:rsidR="00C802BF" w:rsidRPr="000A7D00">
        <w:t xml:space="preserve">, 1329. </w:t>
      </w:r>
    </w:p>
    <w:p w:rsidR="00E8556E" w:rsidRPr="000A7D00" w:rsidRDefault="00E8556E" w:rsidP="003153AD">
      <w:pPr>
        <w:spacing w:after="0"/>
        <w:jc w:val="left"/>
      </w:pPr>
    </w:p>
    <w:p w:rsidR="00E8556E" w:rsidRPr="000A7D00" w:rsidRDefault="00794B8F" w:rsidP="003153AD">
      <w:pPr>
        <w:spacing w:after="0"/>
        <w:ind w:left="640" w:hanging="640"/>
        <w:jc w:val="left"/>
      </w:pPr>
      <w:r>
        <w:t>[</w:t>
      </w:r>
      <w:r w:rsidR="00E85D35" w:rsidRPr="000A7D00">
        <w:t>11</w:t>
      </w:r>
      <w:r w:rsidR="00F34126">
        <w:t>]</w:t>
      </w:r>
      <w:r w:rsidR="00A50AEC" w:rsidRPr="000A7D00">
        <w:tab/>
      </w:r>
      <w:r w:rsidR="00E8556E" w:rsidRPr="000A7D00">
        <w:t>C. Chen, L. Wang, L. Gao, D. Nam, D. Li, K. Li, Y. Zhao, C. Ge, H. Cheong, H. Liu, H. Song, J. Tang,</w:t>
      </w:r>
      <w:r w:rsidR="008018A9" w:rsidRPr="008018A9">
        <w:t xml:space="preserve"> </w:t>
      </w:r>
      <w:r w:rsidR="008018A9" w:rsidRPr="000A7D00">
        <w:t xml:space="preserve">6.5% Certified Efficiency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8018A9" w:rsidRPr="000A7D00">
        <w:t xml:space="preserve">Solar Cells Using </w:t>
      </w:r>
      <w:proofErr w:type="spellStart"/>
      <w:r w:rsidR="008018A9" w:rsidRPr="000A7D00">
        <w:t>PbS</w:t>
      </w:r>
      <w:proofErr w:type="spellEnd"/>
      <w:r w:rsidR="008018A9" w:rsidRPr="000A7D00">
        <w:t xml:space="preserve"> Colloidal Quantum Dot Film as Hole-Transporting Layer,</w:t>
      </w:r>
      <w:r w:rsidR="00E8556E" w:rsidRPr="000A7D00">
        <w:t xml:space="preserve"> ACS Energy Lett.</w:t>
      </w:r>
      <w:r w:rsidR="00895739" w:rsidRPr="000A7D00">
        <w:t>,</w:t>
      </w:r>
      <w:r w:rsidR="00E8556E" w:rsidRPr="000A7D00">
        <w:t xml:space="preserve"> </w:t>
      </w:r>
      <w:r w:rsidR="00CC270D" w:rsidRPr="000A7D00">
        <w:t xml:space="preserve">2, </w:t>
      </w:r>
      <w:r w:rsidR="008A60E5">
        <w:t>(</w:t>
      </w:r>
      <w:r w:rsidR="00E8556E" w:rsidRPr="000A7D00">
        <w:t>2017</w:t>
      </w:r>
      <w:r w:rsidR="008A60E5">
        <w:t>)</w:t>
      </w:r>
      <w:r w:rsidR="00E8556E" w:rsidRPr="000A7D00">
        <w:t xml:space="preserve">, </w:t>
      </w:r>
      <w:r w:rsidR="00C802BF" w:rsidRPr="000A7D00">
        <w:t>2125.</w:t>
      </w:r>
    </w:p>
    <w:p w:rsidR="00AE159B" w:rsidRPr="000A7D00" w:rsidRDefault="00AE159B" w:rsidP="003153AD">
      <w:pPr>
        <w:spacing w:after="0"/>
        <w:ind w:left="640" w:hanging="640"/>
        <w:jc w:val="left"/>
      </w:pPr>
    </w:p>
    <w:p w:rsidR="00AE159B" w:rsidRPr="000A7D00" w:rsidRDefault="00794B8F" w:rsidP="003153AD">
      <w:pPr>
        <w:spacing w:after="0"/>
        <w:ind w:left="640" w:hanging="640"/>
        <w:jc w:val="left"/>
      </w:pPr>
      <w:r>
        <w:t>[</w:t>
      </w:r>
      <w:r w:rsidR="00D167A6">
        <w:t>12</w:t>
      </w:r>
      <w:r w:rsidR="00F34126">
        <w:t>]</w:t>
      </w:r>
      <w:r w:rsidR="00AE159B">
        <w:tab/>
        <w:t xml:space="preserve">J. D. Major, R. E. Treharne, L. J. Phillips, K. Durose, </w:t>
      </w:r>
      <w:r w:rsidR="009C0458">
        <w:t>A Low-cost Non-toxic Post-growth Activation S</w:t>
      </w:r>
      <w:r w:rsidR="009C0458" w:rsidRPr="009C0458">
        <w:t xml:space="preserve">tep for CdTe </w:t>
      </w:r>
      <w:r w:rsidR="009C0458">
        <w:t>Solar C</w:t>
      </w:r>
      <w:r w:rsidR="009C0458" w:rsidRPr="009C0458">
        <w:t>ells</w:t>
      </w:r>
      <w:r w:rsidR="009C0458">
        <w:t xml:space="preserve">, </w:t>
      </w:r>
      <w:r w:rsidR="00AE159B" w:rsidRPr="000A7D00">
        <w:t>Nature</w:t>
      </w:r>
      <w:r w:rsidR="00401B78">
        <w:t>, 511,</w:t>
      </w:r>
      <w:r w:rsidR="00AE159B">
        <w:t xml:space="preserve"> </w:t>
      </w:r>
      <w:r w:rsidR="008A60E5">
        <w:t>(</w:t>
      </w:r>
      <w:r w:rsidR="00AE159B" w:rsidRPr="000A7D00">
        <w:t>2014</w:t>
      </w:r>
      <w:r w:rsidR="008A60E5">
        <w:t>)</w:t>
      </w:r>
      <w:r w:rsidR="00AE159B">
        <w:t>, 334.</w:t>
      </w:r>
    </w:p>
    <w:p w:rsidR="00E8556E" w:rsidRPr="000A7D00" w:rsidRDefault="00E8556E" w:rsidP="003153AD">
      <w:pPr>
        <w:spacing w:after="0"/>
        <w:jc w:val="left"/>
      </w:pPr>
    </w:p>
    <w:p w:rsidR="00E8556E" w:rsidRPr="000A7D00" w:rsidRDefault="00794B8F" w:rsidP="003153AD">
      <w:pPr>
        <w:spacing w:after="0"/>
        <w:ind w:left="640" w:hanging="640"/>
        <w:jc w:val="left"/>
      </w:pPr>
      <w:r>
        <w:t>[</w:t>
      </w:r>
      <w:r w:rsidR="00D167A6" w:rsidRPr="000A7D00">
        <w:t>13</w:t>
      </w:r>
      <w:r w:rsidR="00F34126">
        <w:t>]</w:t>
      </w:r>
      <w:r w:rsidR="00A50AEC" w:rsidRPr="000A7D00">
        <w:tab/>
      </w:r>
      <w:r w:rsidR="00E8556E" w:rsidRPr="000A7D00">
        <w:t xml:space="preserve">M. A. </w:t>
      </w:r>
      <w:proofErr w:type="spellStart"/>
      <w:r w:rsidR="00E8556E" w:rsidRPr="000A7D00">
        <w:t>Tumelero</w:t>
      </w:r>
      <w:proofErr w:type="spellEnd"/>
      <w:r w:rsidR="00E8556E" w:rsidRPr="000A7D00">
        <w:t xml:space="preserve">, R. </w:t>
      </w:r>
      <w:proofErr w:type="spellStart"/>
      <w:r w:rsidR="00E8556E" w:rsidRPr="000A7D00">
        <w:t>Faccio</w:t>
      </w:r>
      <w:proofErr w:type="spellEnd"/>
      <w:r w:rsidR="00E8556E" w:rsidRPr="000A7D00">
        <w:t xml:space="preserve">, A. A. </w:t>
      </w:r>
      <w:proofErr w:type="spellStart"/>
      <w:r w:rsidR="00E8556E" w:rsidRPr="000A7D00">
        <w:t>Pasa</w:t>
      </w:r>
      <w:proofErr w:type="spellEnd"/>
      <w:r w:rsidR="00E8556E" w:rsidRPr="000A7D00">
        <w:t>,</w:t>
      </w:r>
      <w:r w:rsidR="00052F36" w:rsidRPr="000A7D00">
        <w:t xml:space="preserve"> </w:t>
      </w:r>
      <w:r w:rsidR="009C0458" w:rsidRPr="000A7D00">
        <w:t xml:space="preserve">Unraveling the Native Conduction of </w:t>
      </w:r>
      <w:proofErr w:type="spellStart"/>
      <w:r w:rsidR="009C0458" w:rsidRPr="000A7D00">
        <w:t>Trichalcogenides</w:t>
      </w:r>
      <w:proofErr w:type="spellEnd"/>
      <w:r w:rsidR="009C0458" w:rsidRPr="000A7D00">
        <w:t xml:space="preserve"> and Its Ideal Band Alignment for New Photovoltaic Interfaces, </w:t>
      </w:r>
      <w:r w:rsidR="00052F36" w:rsidRPr="000A7D00">
        <w:t>J. Phys. Chem. C,</w:t>
      </w:r>
      <w:r w:rsidR="003F367F" w:rsidRPr="000A7D00">
        <w:t xml:space="preserve"> 120, </w:t>
      </w:r>
      <w:r w:rsidR="008A60E5">
        <w:t>(</w:t>
      </w:r>
      <w:r w:rsidR="00E8556E" w:rsidRPr="000A7D00">
        <w:t>2016</w:t>
      </w:r>
      <w:r w:rsidR="008A60E5">
        <w:t>)</w:t>
      </w:r>
      <w:r w:rsidR="00EC446A">
        <w:t>, 1390-1399</w:t>
      </w:r>
      <w:r w:rsidR="00B479A3">
        <w:t>.</w:t>
      </w:r>
    </w:p>
    <w:p w:rsidR="00052F36" w:rsidRPr="000A7D00" w:rsidRDefault="00052F36" w:rsidP="003153AD">
      <w:pPr>
        <w:spacing w:after="0"/>
        <w:ind w:left="640" w:hanging="640"/>
        <w:jc w:val="left"/>
      </w:pPr>
    </w:p>
    <w:p w:rsidR="00E8556E" w:rsidRPr="000A7D00" w:rsidRDefault="00794B8F" w:rsidP="003153AD">
      <w:pPr>
        <w:spacing w:after="0"/>
        <w:ind w:left="640" w:hanging="640"/>
        <w:jc w:val="left"/>
      </w:pPr>
      <w:r>
        <w:t>[</w:t>
      </w:r>
      <w:r w:rsidR="00D167A6" w:rsidRPr="000A7D00">
        <w:t>14</w:t>
      </w:r>
      <w:r w:rsidR="00F34126">
        <w:t>]</w:t>
      </w:r>
      <w:r w:rsidR="00A50AEC" w:rsidRPr="000A7D00">
        <w:tab/>
      </w:r>
      <w:r w:rsidR="00E8556E" w:rsidRPr="000A7D00">
        <w:t>S. K. Lee, J. M. Cho, Y. Goo, W. S. Shin, J.-C. Lee, W.-H. Lee</w:t>
      </w:r>
      <w:r w:rsidR="003153AD" w:rsidRPr="000A7D00">
        <w:t>, I.-N. Kang, H.-K. Shim, S.-</w:t>
      </w:r>
      <w:proofErr w:type="spellStart"/>
      <w:r w:rsidR="003153AD" w:rsidRPr="000A7D00">
        <w:t>J.</w:t>
      </w:r>
      <w:r w:rsidR="00E8556E" w:rsidRPr="000A7D00">
        <w:t>Moon</w:t>
      </w:r>
      <w:proofErr w:type="spellEnd"/>
      <w:r w:rsidR="00E8556E" w:rsidRPr="000A7D00">
        <w:t>,</w:t>
      </w:r>
      <w:r w:rsidR="009C0458" w:rsidRPr="009C0458">
        <w:t xml:space="preserve"> </w:t>
      </w:r>
      <w:r w:rsidR="009C0458" w:rsidRPr="000A7D00">
        <w:t xml:space="preserve">Synthesis and Characterization of a </w:t>
      </w:r>
      <w:proofErr w:type="spellStart"/>
      <w:proofErr w:type="gramStart"/>
      <w:r w:rsidR="009C0458" w:rsidRPr="000A7D00">
        <w:t>Thiazolo</w:t>
      </w:r>
      <w:proofErr w:type="spellEnd"/>
      <w:r w:rsidR="009C0458" w:rsidRPr="000A7D00">
        <w:t>[</w:t>
      </w:r>
      <w:proofErr w:type="gramEnd"/>
      <w:r w:rsidR="009C0458" w:rsidRPr="000A7D00">
        <w:t>5,4-d]</w:t>
      </w:r>
      <w:proofErr w:type="spellStart"/>
      <w:r w:rsidR="009C0458" w:rsidRPr="000A7D00">
        <w:t>thiazole</w:t>
      </w:r>
      <w:proofErr w:type="spellEnd"/>
      <w:r w:rsidR="009C0458" w:rsidRPr="000A7D00">
        <w:t>-based Copolymer for High Performance Polymer Solar Cells,</w:t>
      </w:r>
      <w:r w:rsidR="00E8556E" w:rsidRPr="000A7D00">
        <w:t xml:space="preserve"> Chem. </w:t>
      </w:r>
      <w:proofErr w:type="spellStart"/>
      <w:r w:rsidR="00E8556E" w:rsidRPr="000A7D00">
        <w:t>Commun</w:t>
      </w:r>
      <w:proofErr w:type="spellEnd"/>
      <w:r w:rsidR="00E8556E" w:rsidRPr="000A7D00">
        <w:t>.</w:t>
      </w:r>
      <w:r w:rsidR="00895739" w:rsidRPr="000A7D00">
        <w:t>,</w:t>
      </w:r>
      <w:r w:rsidR="00E8556E" w:rsidRPr="000A7D00">
        <w:t xml:space="preserve"> </w:t>
      </w:r>
      <w:r w:rsidR="00EC446A">
        <w:t xml:space="preserve">47, </w:t>
      </w:r>
      <w:r w:rsidR="008A60E5">
        <w:t>(</w:t>
      </w:r>
      <w:r w:rsidR="00E8556E" w:rsidRPr="000A7D00">
        <w:t>2011</w:t>
      </w:r>
      <w:r w:rsidR="008A60E5">
        <w:t>)</w:t>
      </w:r>
      <w:r w:rsidR="00E8556E" w:rsidRPr="000A7D00">
        <w:t xml:space="preserve">, </w:t>
      </w:r>
      <w:r w:rsidR="00B929E0" w:rsidRPr="000A7D00">
        <w:t>1791.</w:t>
      </w:r>
    </w:p>
    <w:p w:rsidR="003153AD" w:rsidRPr="000A7D00" w:rsidRDefault="003153AD" w:rsidP="003153AD">
      <w:pPr>
        <w:spacing w:after="0"/>
        <w:ind w:left="640" w:hanging="640"/>
        <w:jc w:val="left"/>
      </w:pPr>
    </w:p>
    <w:p w:rsidR="00E8556E" w:rsidRPr="000A7D00" w:rsidRDefault="00794B8F" w:rsidP="003153AD">
      <w:pPr>
        <w:spacing w:after="0"/>
        <w:ind w:left="640" w:hanging="640"/>
        <w:jc w:val="left"/>
      </w:pPr>
      <w:r>
        <w:t>[</w:t>
      </w:r>
      <w:r w:rsidR="00D167A6" w:rsidRPr="000A7D00">
        <w:t>15</w:t>
      </w:r>
      <w:r w:rsidR="00F34126">
        <w:t>]</w:t>
      </w:r>
      <w:r w:rsidR="00A50AEC" w:rsidRPr="000A7D00">
        <w:tab/>
      </w:r>
      <w:r w:rsidR="00E8556E" w:rsidRPr="000A7D00">
        <w:t xml:space="preserve">C. H. Peters, I. T. Sachs-Quintana, W. R. </w:t>
      </w:r>
      <w:proofErr w:type="spellStart"/>
      <w:r w:rsidR="00E8556E" w:rsidRPr="000A7D00">
        <w:t>Mateker</w:t>
      </w:r>
      <w:proofErr w:type="spellEnd"/>
      <w:r w:rsidR="00E8556E" w:rsidRPr="000A7D00">
        <w:t xml:space="preserve">, T. </w:t>
      </w:r>
      <w:proofErr w:type="spellStart"/>
      <w:r w:rsidR="00E8556E" w:rsidRPr="000A7D00">
        <w:t>Heumueller</w:t>
      </w:r>
      <w:proofErr w:type="spellEnd"/>
      <w:r w:rsidR="00E8556E" w:rsidRPr="000A7D00">
        <w:t xml:space="preserve">, J. </w:t>
      </w:r>
      <w:proofErr w:type="spellStart"/>
      <w:r w:rsidR="00E8556E" w:rsidRPr="000A7D00">
        <w:t>Rivnay</w:t>
      </w:r>
      <w:proofErr w:type="spellEnd"/>
      <w:r w:rsidR="00E8556E" w:rsidRPr="000A7D00">
        <w:t xml:space="preserve">, R. Noriega, Z. M. </w:t>
      </w:r>
      <w:proofErr w:type="spellStart"/>
      <w:r w:rsidR="00E8556E" w:rsidRPr="000A7D00">
        <w:t>Beiley</w:t>
      </w:r>
      <w:proofErr w:type="spellEnd"/>
      <w:r w:rsidR="00E8556E" w:rsidRPr="000A7D00">
        <w:t xml:space="preserve">, E. T. Hoke, A. </w:t>
      </w:r>
      <w:proofErr w:type="spellStart"/>
      <w:r w:rsidR="00E8556E" w:rsidRPr="000A7D00">
        <w:t>Salleo</w:t>
      </w:r>
      <w:proofErr w:type="spellEnd"/>
      <w:r w:rsidR="00E8556E" w:rsidRPr="000A7D00">
        <w:t xml:space="preserve">, M. D. </w:t>
      </w:r>
      <w:proofErr w:type="spellStart"/>
      <w:r w:rsidR="00E8556E" w:rsidRPr="000A7D00">
        <w:t>McGehee</w:t>
      </w:r>
      <w:proofErr w:type="spellEnd"/>
      <w:r w:rsidR="00E8556E" w:rsidRPr="000A7D00">
        <w:t xml:space="preserve">, </w:t>
      </w:r>
      <w:r w:rsidR="009C0458" w:rsidRPr="000A7D00">
        <w:t xml:space="preserve">High Efficiency Polymer Solar Cells with Long Operating Lifetimes, </w:t>
      </w:r>
      <w:r w:rsidR="00E8556E" w:rsidRPr="000A7D00">
        <w:t>Adv. Mater.</w:t>
      </w:r>
      <w:r w:rsidR="00895739" w:rsidRPr="000A7D00">
        <w:t>,</w:t>
      </w:r>
      <w:r w:rsidR="00EC446A">
        <w:t xml:space="preserve"> 24,</w:t>
      </w:r>
      <w:r w:rsidR="00E8556E" w:rsidRPr="000A7D00">
        <w:t xml:space="preserve"> </w:t>
      </w:r>
      <w:r w:rsidR="008A60E5">
        <w:t>(</w:t>
      </w:r>
      <w:r w:rsidR="00E8556E" w:rsidRPr="000A7D00">
        <w:t>2012</w:t>
      </w:r>
      <w:r w:rsidR="008A60E5">
        <w:t>)</w:t>
      </w:r>
      <w:r w:rsidR="00E8556E" w:rsidRPr="000A7D00">
        <w:t xml:space="preserve">, </w:t>
      </w:r>
      <w:r w:rsidR="00C802BF" w:rsidRPr="000A7D00">
        <w:t xml:space="preserve">663. </w:t>
      </w:r>
    </w:p>
    <w:p w:rsidR="00E8556E" w:rsidRPr="000A7D00" w:rsidRDefault="00E8556E" w:rsidP="003153AD">
      <w:pPr>
        <w:spacing w:after="0"/>
        <w:jc w:val="left"/>
      </w:pPr>
    </w:p>
    <w:p w:rsidR="00E8556E" w:rsidRPr="000A7D00" w:rsidRDefault="00794B8F" w:rsidP="003153AD">
      <w:pPr>
        <w:spacing w:after="0"/>
        <w:ind w:left="640" w:hanging="640"/>
        <w:jc w:val="left"/>
      </w:pPr>
      <w:r>
        <w:t>[</w:t>
      </w:r>
      <w:r w:rsidR="00D167A6" w:rsidRPr="000A7D00">
        <w:t>16</w:t>
      </w:r>
      <w:r w:rsidR="00F34126">
        <w:t>]</w:t>
      </w:r>
      <w:r w:rsidR="00A50AEC" w:rsidRPr="000A7D00">
        <w:tab/>
      </w:r>
      <w:r w:rsidR="00E8556E" w:rsidRPr="000A7D00">
        <w:t xml:space="preserve">A. </w:t>
      </w:r>
      <w:proofErr w:type="spellStart"/>
      <w:r w:rsidR="00E8556E" w:rsidRPr="000A7D00">
        <w:t>Tournebize</w:t>
      </w:r>
      <w:proofErr w:type="spellEnd"/>
      <w:r w:rsidR="00E8556E" w:rsidRPr="000A7D00">
        <w:t xml:space="preserve">, P. O. </w:t>
      </w:r>
      <w:proofErr w:type="spellStart"/>
      <w:r w:rsidR="00E8556E" w:rsidRPr="000A7D00">
        <w:t>Bussière</w:t>
      </w:r>
      <w:proofErr w:type="spellEnd"/>
      <w:r w:rsidR="00E8556E" w:rsidRPr="000A7D00">
        <w:t>, P. Wong-</w:t>
      </w:r>
      <w:proofErr w:type="spellStart"/>
      <w:r w:rsidR="00E8556E" w:rsidRPr="000A7D00">
        <w:t>Wah</w:t>
      </w:r>
      <w:proofErr w:type="spellEnd"/>
      <w:r w:rsidR="00E8556E" w:rsidRPr="000A7D00">
        <w:t xml:space="preserve">-Chung, S. </w:t>
      </w:r>
      <w:proofErr w:type="spellStart"/>
      <w:r w:rsidR="00E8556E" w:rsidRPr="000A7D00">
        <w:t>Thérias</w:t>
      </w:r>
      <w:proofErr w:type="spellEnd"/>
      <w:r w:rsidR="00E8556E" w:rsidRPr="000A7D00">
        <w:t xml:space="preserve">, A. </w:t>
      </w:r>
      <w:proofErr w:type="spellStart"/>
      <w:r w:rsidR="00E8556E" w:rsidRPr="000A7D00">
        <w:t>Rivaton</w:t>
      </w:r>
      <w:proofErr w:type="spellEnd"/>
      <w:r w:rsidR="00E8556E" w:rsidRPr="000A7D00">
        <w:t xml:space="preserve">, J. L. </w:t>
      </w:r>
      <w:proofErr w:type="spellStart"/>
      <w:r w:rsidR="00E8556E" w:rsidRPr="000A7D00">
        <w:t>Gardette</w:t>
      </w:r>
      <w:proofErr w:type="spellEnd"/>
      <w:r w:rsidR="00E8556E" w:rsidRPr="000A7D00">
        <w:t xml:space="preserve">, S. </w:t>
      </w:r>
      <w:proofErr w:type="spellStart"/>
      <w:r w:rsidR="00E8556E" w:rsidRPr="000A7D00">
        <w:t>Beaupré</w:t>
      </w:r>
      <w:proofErr w:type="spellEnd"/>
      <w:r w:rsidR="00E8556E" w:rsidRPr="000A7D00">
        <w:t>, M. Leclerc,</w:t>
      </w:r>
      <w:r w:rsidR="009C67A7" w:rsidRPr="009C67A7">
        <w:t xml:space="preserve"> </w:t>
      </w:r>
      <w:r w:rsidR="009C67A7">
        <w:t>I</w:t>
      </w:r>
      <w:r w:rsidR="009C67A7" w:rsidRPr="000A7D00">
        <w:t>mpact of UV-Visible Light on the Morphological and Photochemical Behavior of a Low-Bandgap Poly(2,7-Carbazole) Derivative for Use in High-Performance Solar Cells,</w:t>
      </w:r>
      <w:r w:rsidR="00E8556E" w:rsidRPr="000A7D00">
        <w:t xml:space="preserve"> Adv. Energy Mater.</w:t>
      </w:r>
      <w:r w:rsidR="00895739" w:rsidRPr="000A7D00">
        <w:t>,</w:t>
      </w:r>
      <w:r w:rsidR="00E8556E" w:rsidRPr="000A7D00">
        <w:t xml:space="preserve"> </w:t>
      </w:r>
      <w:r w:rsidR="00EC446A">
        <w:t xml:space="preserve">3, </w:t>
      </w:r>
      <w:r w:rsidR="008A60E5">
        <w:t>(</w:t>
      </w:r>
      <w:r w:rsidR="00E8556E" w:rsidRPr="000A7D00">
        <w:t>2013</w:t>
      </w:r>
      <w:r w:rsidR="008A60E5">
        <w:t>)</w:t>
      </w:r>
      <w:r w:rsidR="00E8556E" w:rsidRPr="000A7D00">
        <w:t xml:space="preserve">, </w:t>
      </w:r>
      <w:r w:rsidR="00C802BF" w:rsidRPr="000A7D00">
        <w:t xml:space="preserve">478. </w:t>
      </w:r>
    </w:p>
    <w:p w:rsidR="00313C34" w:rsidRPr="000A7D00" w:rsidRDefault="00313C34" w:rsidP="003153AD">
      <w:pPr>
        <w:spacing w:after="0"/>
        <w:ind w:left="640" w:hanging="640"/>
        <w:jc w:val="left"/>
      </w:pPr>
    </w:p>
    <w:p w:rsidR="00313C34" w:rsidRDefault="00794B8F" w:rsidP="003153AD">
      <w:pPr>
        <w:spacing w:after="0"/>
        <w:ind w:left="640" w:hanging="640"/>
        <w:jc w:val="left"/>
      </w:pPr>
      <w:r>
        <w:t>[</w:t>
      </w:r>
      <w:r w:rsidR="00D167A6">
        <w:t>17</w:t>
      </w:r>
      <w:r w:rsidR="00F34126">
        <w:t>]</w:t>
      </w:r>
      <w:r w:rsidR="00313C34">
        <w:tab/>
        <w:t xml:space="preserve">S. Mariotti, O. S. Hutter, L. J. Phillips, P. J. Yates, B. </w:t>
      </w:r>
      <w:proofErr w:type="spellStart"/>
      <w:r w:rsidR="00313C34">
        <w:t>Kundu</w:t>
      </w:r>
      <w:proofErr w:type="spellEnd"/>
      <w:r w:rsidR="00313C34">
        <w:t>, K. Durose,</w:t>
      </w:r>
      <w:r w:rsidR="00562E00" w:rsidRPr="00562E00">
        <w:t xml:space="preserve"> Stability and Performance of CsPbI</w:t>
      </w:r>
      <w:r w:rsidR="00562E00" w:rsidRPr="000E629E">
        <w:rPr>
          <w:vertAlign w:val="subscript"/>
        </w:rPr>
        <w:t>2</w:t>
      </w:r>
      <w:r w:rsidR="00562E00" w:rsidRPr="00562E00">
        <w:t>Br Thin Films and Solar Cell Devices</w:t>
      </w:r>
      <w:r w:rsidR="00562E00">
        <w:t>,</w:t>
      </w:r>
      <w:r w:rsidR="00313C34">
        <w:t xml:space="preserve"> </w:t>
      </w:r>
      <w:r w:rsidR="00313C34" w:rsidRPr="000A7D00">
        <w:t>ACS Appl. Mater. Interfaces,</w:t>
      </w:r>
      <w:r w:rsidR="00313C34">
        <w:t xml:space="preserve"> </w:t>
      </w:r>
      <w:r w:rsidR="00EC446A">
        <w:t xml:space="preserve">10, </w:t>
      </w:r>
      <w:r w:rsidR="008A60E5">
        <w:t>(</w:t>
      </w:r>
      <w:r w:rsidR="00313C34" w:rsidRPr="000A7D00">
        <w:t>2018</w:t>
      </w:r>
      <w:r w:rsidR="008A60E5">
        <w:t>)</w:t>
      </w:r>
      <w:r w:rsidR="00313C34">
        <w:t xml:space="preserve">, </w:t>
      </w:r>
      <w:proofErr w:type="gramStart"/>
      <w:r w:rsidR="00313C34">
        <w:t>3750</w:t>
      </w:r>
      <w:proofErr w:type="gramEnd"/>
      <w:r w:rsidR="00313C34">
        <w:t xml:space="preserve">. </w:t>
      </w:r>
    </w:p>
    <w:p w:rsidR="004F3495" w:rsidRDefault="004F3495" w:rsidP="003153AD">
      <w:pPr>
        <w:spacing w:after="0"/>
        <w:ind w:left="640" w:hanging="640"/>
        <w:jc w:val="left"/>
      </w:pPr>
    </w:p>
    <w:p w:rsidR="004F3495" w:rsidRPr="004F3495" w:rsidRDefault="00794B8F" w:rsidP="004F3495">
      <w:pPr>
        <w:spacing w:after="0"/>
        <w:ind w:left="640" w:hanging="640"/>
        <w:jc w:val="left"/>
      </w:pPr>
      <w:r>
        <w:lastRenderedPageBreak/>
        <w:t>[</w:t>
      </w:r>
      <w:r w:rsidR="00D167A6">
        <w:t>18</w:t>
      </w:r>
      <w:r w:rsidR="00F34126">
        <w:t>]</w:t>
      </w:r>
      <w:r w:rsidR="004F3495">
        <w:t xml:space="preserve">  J. D. Major, Y. Y. </w:t>
      </w:r>
      <w:proofErr w:type="spellStart"/>
      <w:r w:rsidR="004F3495">
        <w:t>Proskuryakov</w:t>
      </w:r>
      <w:proofErr w:type="spellEnd"/>
      <w:r w:rsidR="004F3495">
        <w:t xml:space="preserve">, K. Durose, G. </w:t>
      </w:r>
      <w:proofErr w:type="spellStart"/>
      <w:r w:rsidR="004F3495">
        <w:t>Zoppi</w:t>
      </w:r>
      <w:proofErr w:type="spellEnd"/>
      <w:r w:rsidR="004F3495">
        <w:t xml:space="preserve">, I. Forbes, Control of Grain Size in Sublimation-Grown CdTe, and the Improvement in Performance of Devices with Systematically Increased Grain Size. </w:t>
      </w:r>
      <w:r w:rsidR="004F3495" w:rsidRPr="000A7D00">
        <w:t>Sol. Energy Mater. Sol. Cells,</w:t>
      </w:r>
      <w:r w:rsidR="00EC446A">
        <w:t xml:space="preserve"> 94, </w:t>
      </w:r>
      <w:r w:rsidR="008A60E5">
        <w:t>(</w:t>
      </w:r>
      <w:r w:rsidR="004F3495" w:rsidRPr="000A7D00">
        <w:t>2010</w:t>
      </w:r>
      <w:r w:rsidR="008A60E5">
        <w:t>)</w:t>
      </w:r>
      <w:r w:rsidR="004F3495">
        <w:t>, 1107.</w:t>
      </w:r>
    </w:p>
    <w:p w:rsidR="00160B11" w:rsidRPr="000A7D00" w:rsidRDefault="00160B11" w:rsidP="003153AD">
      <w:pPr>
        <w:spacing w:after="0"/>
        <w:ind w:left="640" w:hanging="640"/>
        <w:jc w:val="left"/>
      </w:pPr>
    </w:p>
    <w:p w:rsidR="00160B11" w:rsidRPr="000A7D00" w:rsidRDefault="00794B8F" w:rsidP="003153AD">
      <w:pPr>
        <w:spacing w:after="0"/>
        <w:ind w:left="640" w:hanging="640"/>
        <w:jc w:val="left"/>
      </w:pPr>
      <w:r>
        <w:t>[</w:t>
      </w:r>
      <w:r w:rsidR="00160B11" w:rsidRPr="000A7D00">
        <w:t>1</w:t>
      </w:r>
      <w:r w:rsidR="00D167A6" w:rsidRPr="000A7D00">
        <w:t>9</w:t>
      </w:r>
      <w:r w:rsidR="00F34126">
        <w:t>]</w:t>
      </w:r>
      <w:r w:rsidR="00A50AEC" w:rsidRPr="000A7D00">
        <w:tab/>
      </w:r>
      <w:r w:rsidR="00160B11" w:rsidRPr="000A7D00">
        <w:t>J. D. Major, K. Durose,</w:t>
      </w:r>
      <w:r w:rsidR="009C67A7" w:rsidRPr="009C67A7">
        <w:t xml:space="preserve"> </w:t>
      </w:r>
      <w:r w:rsidR="000338FC">
        <w:t xml:space="preserve">Early stage Growth Mechanisms of CdTe Thin Films Deposited by Close Space Sublimation for Solar Cells, </w:t>
      </w:r>
      <w:r w:rsidR="00160B11" w:rsidRPr="000A7D00">
        <w:t>Sol. Energy Mater. Sol. Cells,</w:t>
      </w:r>
      <w:r w:rsidR="00EC446A">
        <w:t xml:space="preserve"> 95,</w:t>
      </w:r>
      <w:r w:rsidR="00160B11" w:rsidRPr="000A7D00">
        <w:t xml:space="preserve"> </w:t>
      </w:r>
      <w:r w:rsidR="008A60E5">
        <w:t>(</w:t>
      </w:r>
      <w:r w:rsidR="00160B11" w:rsidRPr="000A7D00">
        <w:t>2011</w:t>
      </w:r>
      <w:r w:rsidR="008A60E5">
        <w:t>)</w:t>
      </w:r>
      <w:r w:rsidR="00160B11" w:rsidRPr="000A7D00">
        <w:t>,</w:t>
      </w:r>
      <w:r w:rsidR="003153AD" w:rsidRPr="000A7D00">
        <w:t xml:space="preserve"> 3165. </w:t>
      </w:r>
    </w:p>
    <w:p w:rsidR="00E2309B" w:rsidRPr="000A7D00" w:rsidRDefault="00E2309B" w:rsidP="003153AD">
      <w:pPr>
        <w:spacing w:after="0"/>
        <w:ind w:left="640" w:hanging="640"/>
        <w:jc w:val="left"/>
      </w:pPr>
    </w:p>
    <w:p w:rsidR="00E2309B" w:rsidRPr="000A7D00" w:rsidRDefault="00794B8F" w:rsidP="003153AD">
      <w:pPr>
        <w:spacing w:after="0"/>
        <w:ind w:left="640" w:hanging="640"/>
        <w:jc w:val="left"/>
      </w:pPr>
      <w:r>
        <w:t>[</w:t>
      </w:r>
      <w:r w:rsidR="00D167A6" w:rsidRPr="00D167A6">
        <w:t>20</w:t>
      </w:r>
      <w:r w:rsidR="00F34126">
        <w:t>]</w:t>
      </w:r>
      <w:r w:rsidR="00E2309B" w:rsidRPr="00D167A6">
        <w:tab/>
      </w:r>
      <w:r w:rsidR="00E2309B">
        <w:t>S.-L. Chen, J. Tao, H.-J. Tao, Y.-Z. Shen, A.-C. Xu, F.-X. Cao, J.-J. Jiang, T. Wang, L. Pan,</w:t>
      </w:r>
      <w:r w:rsidR="000263C8" w:rsidRPr="000263C8">
        <w:t xml:space="preserve"> </w:t>
      </w:r>
      <w:r w:rsidR="000263C8">
        <w:t>In Situ S</w:t>
      </w:r>
      <w:r w:rsidR="000263C8" w:rsidRPr="000263C8">
        <w:t>ynthesis o</w:t>
      </w:r>
      <w:r w:rsidR="000263C8">
        <w:t>f Two-dimensional Leaf-like Cu</w:t>
      </w:r>
      <w:r w:rsidR="000263C8" w:rsidRPr="000E629E">
        <w:rPr>
          <w:vertAlign w:val="subscript"/>
        </w:rPr>
        <w:t>2</w:t>
      </w:r>
      <w:r w:rsidR="000263C8">
        <w:t>ZnSnS</w:t>
      </w:r>
      <w:r w:rsidR="000263C8" w:rsidRPr="000E629E">
        <w:rPr>
          <w:vertAlign w:val="subscript"/>
        </w:rPr>
        <w:t>4</w:t>
      </w:r>
      <w:r w:rsidR="000263C8">
        <w:t xml:space="preserve"> Plate Arrays as a Pt-free Counter E</w:t>
      </w:r>
      <w:r w:rsidR="000263C8" w:rsidRPr="000263C8">
        <w:t xml:space="preserve">lectrode for </w:t>
      </w:r>
      <w:r w:rsidR="000263C8">
        <w:t>Efficient Dye-sensitized Solar C</w:t>
      </w:r>
      <w:r w:rsidR="000263C8" w:rsidRPr="000263C8">
        <w:t>ells</w:t>
      </w:r>
      <w:r w:rsidR="000263C8">
        <w:t xml:space="preserve">, </w:t>
      </w:r>
      <w:r w:rsidR="000263C8" w:rsidRPr="000A7D00">
        <w:t>Green Chem.,</w:t>
      </w:r>
      <w:r w:rsidR="00EC446A">
        <w:t xml:space="preserve"> 18,</w:t>
      </w:r>
      <w:r w:rsidR="00E2309B">
        <w:t xml:space="preserve"> </w:t>
      </w:r>
      <w:r w:rsidR="008A60E5">
        <w:t>(</w:t>
      </w:r>
      <w:r w:rsidR="00E2309B" w:rsidRPr="000A7D00">
        <w:t>2016</w:t>
      </w:r>
      <w:r w:rsidR="008A60E5">
        <w:t>)</w:t>
      </w:r>
      <w:r w:rsidR="00E2309B">
        <w:t xml:space="preserve">, </w:t>
      </w:r>
      <w:r w:rsidR="000263C8">
        <w:t>2793</w:t>
      </w:r>
      <w:r w:rsidR="00E2309B">
        <w:t>.</w:t>
      </w:r>
    </w:p>
    <w:p w:rsidR="007D59E3" w:rsidRPr="000A7D00" w:rsidRDefault="007D59E3" w:rsidP="003153AD">
      <w:pPr>
        <w:spacing w:after="0"/>
        <w:ind w:left="640" w:hanging="640"/>
        <w:jc w:val="left"/>
      </w:pPr>
    </w:p>
    <w:p w:rsidR="007D59E3" w:rsidRDefault="00794B8F" w:rsidP="004D4FF2">
      <w:pPr>
        <w:spacing w:after="0"/>
        <w:ind w:left="640" w:hanging="640"/>
        <w:jc w:val="left"/>
      </w:pPr>
      <w:r>
        <w:t>[</w:t>
      </w:r>
      <w:r w:rsidR="00916F71">
        <w:t>21</w:t>
      </w:r>
      <w:r w:rsidR="00F34126">
        <w:t>]</w:t>
      </w:r>
      <w:r w:rsidR="007D59E3">
        <w:tab/>
        <w:t xml:space="preserve">L. Wang, M. Luo, S. Qin, X. Liu, J. Chen, B. Yang, M. </w:t>
      </w:r>
      <w:proofErr w:type="spellStart"/>
      <w:r w:rsidR="007D59E3">
        <w:t>Leng</w:t>
      </w:r>
      <w:proofErr w:type="spellEnd"/>
      <w:r w:rsidR="007D59E3">
        <w:t xml:space="preserve">, D. </w:t>
      </w:r>
      <w:proofErr w:type="spellStart"/>
      <w:r w:rsidR="007D59E3">
        <w:t>Xue</w:t>
      </w:r>
      <w:proofErr w:type="spellEnd"/>
      <w:r w:rsidR="007D59E3">
        <w:t>, Y. Zhou, L. Wang, M. Luo, S. Qin, X. Liu, J. Chen, B. Yang,</w:t>
      </w:r>
      <w:r w:rsidR="004D4FF2" w:rsidRPr="004D4FF2">
        <w:t xml:space="preserve"> </w:t>
      </w:r>
      <w:r w:rsidR="004D4FF2">
        <w:t xml:space="preserve">Ambient CdCl2 Treatment on CdS Buffer Layer for Improved Performance of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4D4FF2">
        <w:t>Thin Film Photovoltaics,</w:t>
      </w:r>
      <w:r w:rsidR="007D59E3">
        <w:t xml:space="preserve"> </w:t>
      </w:r>
      <w:r w:rsidR="007D59E3" w:rsidRPr="000A7D00">
        <w:t>App. Phys. Lett.,</w:t>
      </w:r>
      <w:r w:rsidR="007D59E3">
        <w:t xml:space="preserve"> </w:t>
      </w:r>
      <w:r w:rsidR="008A60E5">
        <w:t>(</w:t>
      </w:r>
      <w:r w:rsidR="007D59E3" w:rsidRPr="000A7D00">
        <w:t>2015</w:t>
      </w:r>
      <w:r w:rsidR="008A60E5">
        <w:t>)</w:t>
      </w:r>
      <w:r w:rsidR="007D59E3">
        <w:t xml:space="preserve">, </w:t>
      </w:r>
      <w:r w:rsidR="007D59E3" w:rsidRPr="000A7D00">
        <w:t>143902</w:t>
      </w:r>
      <w:r w:rsidR="007D59E3">
        <w:t>.</w:t>
      </w:r>
    </w:p>
    <w:p w:rsidR="00764B0A" w:rsidRDefault="00764B0A" w:rsidP="004D4FF2">
      <w:pPr>
        <w:spacing w:after="0"/>
        <w:ind w:left="640" w:hanging="640"/>
        <w:jc w:val="left"/>
      </w:pPr>
    </w:p>
    <w:p w:rsidR="00764B0A" w:rsidRDefault="00992C6E" w:rsidP="004D4FF2">
      <w:pPr>
        <w:spacing w:after="0"/>
        <w:ind w:left="640" w:hanging="640"/>
        <w:jc w:val="left"/>
      </w:pPr>
      <w:r>
        <w:t>[22</w:t>
      </w:r>
      <w:r w:rsidR="00764B0A">
        <w:t xml:space="preserve">]  </w:t>
      </w:r>
      <w:r w:rsidR="00764B0A">
        <w:t>Theodore D. C. Hobson</w:t>
      </w:r>
      <w:r w:rsidR="001A7B61">
        <w:t xml:space="preserve">, </w:t>
      </w:r>
      <w:r w:rsidR="001A7B61" w:rsidRPr="001A7B61">
        <w:t>Oliver S. Hutter, Max Birkett, Tim D. Veal and Ken Durose</w:t>
      </w:r>
      <w:r w:rsidR="00764B0A">
        <w:t>, Growth and Characterization of Sb2Se3 Single Crystals for Fundamental Studies, WCPEC-7 Conference Paper, (2018).</w:t>
      </w:r>
    </w:p>
    <w:p w:rsidR="00764B0A" w:rsidRDefault="00764B0A" w:rsidP="004D4FF2">
      <w:pPr>
        <w:spacing w:after="0"/>
        <w:ind w:left="640" w:hanging="640"/>
        <w:jc w:val="left"/>
      </w:pPr>
    </w:p>
    <w:p w:rsidR="00764B0A" w:rsidRDefault="00992C6E" w:rsidP="004D4FF2">
      <w:pPr>
        <w:spacing w:after="0"/>
        <w:ind w:left="640" w:hanging="640"/>
        <w:jc w:val="left"/>
      </w:pPr>
      <w:r>
        <w:t>[23</w:t>
      </w:r>
      <w:r w:rsidR="00764B0A">
        <w:t xml:space="preserve">]  </w:t>
      </w:r>
      <w:r w:rsidR="00764B0A">
        <w:t xml:space="preserve">R. </w:t>
      </w:r>
      <w:proofErr w:type="spellStart"/>
      <w:r w:rsidR="00764B0A">
        <w:t>Vadapoo</w:t>
      </w:r>
      <w:proofErr w:type="spellEnd"/>
      <w:r w:rsidR="00764B0A">
        <w:t>, S. Krishnan, H. Yilmaz, C. Marin, Electronic structure of antimony selenide (Sb2Se3) from GW calculations, Phys. Status S</w:t>
      </w:r>
      <w:r w:rsidR="00F563AD">
        <w:t>olidi Basic Res. 248, (2011) 700.</w:t>
      </w:r>
    </w:p>
    <w:p w:rsidR="002A2965" w:rsidRDefault="002A2965" w:rsidP="004D4FF2">
      <w:pPr>
        <w:spacing w:after="0"/>
        <w:ind w:left="640" w:hanging="640"/>
        <w:jc w:val="left"/>
      </w:pPr>
    </w:p>
    <w:p w:rsidR="00F1053B" w:rsidRDefault="00794B8F" w:rsidP="004D4FF2">
      <w:pPr>
        <w:spacing w:after="0"/>
        <w:ind w:left="640" w:hanging="640"/>
        <w:jc w:val="left"/>
      </w:pPr>
      <w:r>
        <w:t>[</w:t>
      </w:r>
      <w:r w:rsidR="00992C6E">
        <w:t>24</w:t>
      </w:r>
      <w:r w:rsidR="00F34126">
        <w:t>]</w:t>
      </w:r>
      <w:r w:rsidR="00F1053B">
        <w:tab/>
        <w:t xml:space="preserve">V. </w:t>
      </w:r>
      <w:proofErr w:type="spellStart"/>
      <w:r w:rsidR="00F1053B">
        <w:t>Krishnakumar</w:t>
      </w:r>
      <w:proofErr w:type="spellEnd"/>
      <w:r w:rsidR="00F1053B">
        <w:t xml:space="preserve">, A. </w:t>
      </w:r>
      <w:proofErr w:type="spellStart"/>
      <w:r w:rsidR="00F1053B">
        <w:t>Barati</w:t>
      </w:r>
      <w:proofErr w:type="spellEnd"/>
      <w:r w:rsidR="00F1053B">
        <w:t xml:space="preserve">, H.J. </w:t>
      </w:r>
      <w:proofErr w:type="spellStart"/>
      <w:r w:rsidR="00F1053B">
        <w:t>Schimper</w:t>
      </w:r>
      <w:proofErr w:type="spellEnd"/>
      <w:r w:rsidR="00F1053B">
        <w:t xml:space="preserve">, A. Klein, W. </w:t>
      </w:r>
      <w:proofErr w:type="spellStart"/>
      <w:r w:rsidR="00F1053B">
        <w:t>Jaegermann</w:t>
      </w:r>
      <w:proofErr w:type="spellEnd"/>
      <w:r w:rsidR="00F1053B">
        <w:t>, A possible way to reduce absorber layer thickness in thin film CdTe solar cells, Thin Solid Films. 535</w:t>
      </w:r>
      <w:r w:rsidR="00EC446A">
        <w:t>,</w:t>
      </w:r>
      <w:r w:rsidR="00F1053B">
        <w:t xml:space="preserve"> (2013)</w:t>
      </w:r>
      <w:r w:rsidR="00CC270D">
        <w:t>.</w:t>
      </w:r>
    </w:p>
    <w:p w:rsidR="00F1053B" w:rsidRDefault="00F1053B" w:rsidP="004D4FF2">
      <w:pPr>
        <w:spacing w:after="0"/>
        <w:ind w:left="640" w:hanging="640"/>
        <w:jc w:val="left"/>
      </w:pPr>
    </w:p>
    <w:p w:rsidR="00F1053B" w:rsidRDefault="00794B8F" w:rsidP="004D4FF2">
      <w:pPr>
        <w:spacing w:after="0"/>
        <w:ind w:left="640" w:hanging="640"/>
        <w:jc w:val="left"/>
      </w:pPr>
      <w:r>
        <w:t>[</w:t>
      </w:r>
      <w:r w:rsidR="00992C6E">
        <w:t>25</w:t>
      </w:r>
      <w:r w:rsidR="00F34126">
        <w:t>]</w:t>
      </w:r>
      <w:r w:rsidR="00F1053B">
        <w:tab/>
        <w:t xml:space="preserve">J. Han, C. </w:t>
      </w:r>
      <w:proofErr w:type="spellStart"/>
      <w:r w:rsidR="00F1053B">
        <w:t>Spanheimer</w:t>
      </w:r>
      <w:proofErr w:type="spellEnd"/>
      <w:r w:rsidR="00F1053B">
        <w:t xml:space="preserve">, G. </w:t>
      </w:r>
      <w:proofErr w:type="spellStart"/>
      <w:r w:rsidR="00F1053B">
        <w:t>Haindl</w:t>
      </w:r>
      <w:proofErr w:type="spellEnd"/>
      <w:r w:rsidR="00F1053B">
        <w:t xml:space="preserve">, G. Fu, V. </w:t>
      </w:r>
      <w:proofErr w:type="spellStart"/>
      <w:r w:rsidR="00F1053B">
        <w:t>Krishnakumar</w:t>
      </w:r>
      <w:proofErr w:type="spellEnd"/>
      <w:r w:rsidR="00F1053B">
        <w:t xml:space="preserve">, J. </w:t>
      </w:r>
      <w:proofErr w:type="spellStart"/>
      <w:r w:rsidR="00F1053B">
        <w:t>Schaffner</w:t>
      </w:r>
      <w:proofErr w:type="spellEnd"/>
      <w:r w:rsidR="00F1053B">
        <w:t xml:space="preserve">, C. Fan, K. Zhao, A. Klein, W. </w:t>
      </w:r>
      <w:proofErr w:type="spellStart"/>
      <w:r w:rsidR="00F1053B">
        <w:t>Jaegermann</w:t>
      </w:r>
      <w:proofErr w:type="spellEnd"/>
      <w:r w:rsidR="00F1053B">
        <w:t>, Optimized chemical bath deposited CdS layers for the improvement of CdTe solar cells, Sol. Energy Mater. Sol. Cells. 95</w:t>
      </w:r>
      <w:r w:rsidR="00EC446A">
        <w:t>,</w:t>
      </w:r>
      <w:r w:rsidR="00F1053B">
        <w:t xml:space="preserve"> (2011) 816–820.</w:t>
      </w:r>
    </w:p>
    <w:p w:rsidR="00F1053B" w:rsidRDefault="00F1053B" w:rsidP="004D4FF2">
      <w:pPr>
        <w:spacing w:after="0"/>
        <w:ind w:left="640" w:hanging="640"/>
        <w:jc w:val="left"/>
      </w:pPr>
    </w:p>
    <w:p w:rsidR="002A2965" w:rsidRPr="000A7D00" w:rsidRDefault="00794B8F" w:rsidP="00794B8F">
      <w:pPr>
        <w:spacing w:after="0"/>
        <w:ind w:left="640" w:hanging="640"/>
        <w:jc w:val="left"/>
      </w:pPr>
      <w:r>
        <w:t>[</w:t>
      </w:r>
      <w:r w:rsidR="00CE3F9B">
        <w:t>2</w:t>
      </w:r>
      <w:r w:rsidR="00992C6E">
        <w:t>6</w:t>
      </w:r>
      <w:r w:rsidR="00F34126">
        <w:t>]</w:t>
      </w:r>
      <w:r w:rsidR="0028410B">
        <w:tab/>
      </w:r>
      <w:r>
        <w:t xml:space="preserve">O. S. Hutter, </w:t>
      </w:r>
      <w:r w:rsidR="0028410B">
        <w:t>L. J. Phillips, P. Yates, J. D. Major,</w:t>
      </w:r>
      <w:r>
        <w:t xml:space="preserve"> K. Durose, </w:t>
      </w:r>
      <w:r w:rsidR="0028410B">
        <w:t xml:space="preserve"> </w:t>
      </w:r>
      <w:r>
        <w:t>CSS Antimony Selenide Film Morphology and High Efficiency</w:t>
      </w:r>
      <w:r w:rsidR="00EF38D4">
        <w:t xml:space="preserve"> PV Devices</w:t>
      </w:r>
      <w:r w:rsidR="0028410B">
        <w:t>,</w:t>
      </w:r>
      <w:r w:rsidR="00331391">
        <w:t xml:space="preserve"> </w:t>
      </w:r>
      <w:r w:rsidR="00DA5110">
        <w:t>WCPEC-7</w:t>
      </w:r>
      <w:r w:rsidR="00EF38D4">
        <w:t xml:space="preserve"> Conference Paper</w:t>
      </w:r>
      <w:r>
        <w:t>, (2018</w:t>
      </w:r>
      <w:r w:rsidR="00331391">
        <w:t>)</w:t>
      </w:r>
      <w:r w:rsidR="00CC270D">
        <w:t>.</w:t>
      </w:r>
    </w:p>
    <w:p w:rsidR="003153AD" w:rsidRPr="0009261E" w:rsidRDefault="003153AD" w:rsidP="003153AD">
      <w:pPr>
        <w:spacing w:after="0"/>
        <w:ind w:left="640" w:hanging="640"/>
        <w:jc w:val="left"/>
        <w:rPr>
          <w:rFonts w:ascii="Times New Roman" w:hAnsi="Times New Roman"/>
          <w:szCs w:val="24"/>
          <w:lang w:val="en-GB" w:eastAsia="en-GB"/>
        </w:rPr>
      </w:pPr>
    </w:p>
    <w:p w:rsidR="00E8556E" w:rsidRPr="003962D0" w:rsidRDefault="00794B8F" w:rsidP="003153AD">
      <w:pPr>
        <w:spacing w:after="0"/>
        <w:ind w:left="640" w:hanging="640"/>
        <w:jc w:val="left"/>
      </w:pPr>
      <w:r>
        <w:t>[</w:t>
      </w:r>
      <w:r w:rsidR="00916F71" w:rsidRPr="003962D0">
        <w:t>2</w:t>
      </w:r>
      <w:r w:rsidR="00992C6E">
        <w:t>7</w:t>
      </w:r>
      <w:r w:rsidR="00F34126">
        <w:t>]</w:t>
      </w:r>
      <w:r w:rsidR="00A50AEC" w:rsidRPr="003962D0">
        <w:tab/>
      </w:r>
      <w:r w:rsidR="00E8556E" w:rsidRPr="003962D0">
        <w:t>J. D. Major, L. J. Phillips, M. Al Turkestani, L. Bowen, T. J. Whittles, V. R. Dhanak, K. Durose,</w:t>
      </w:r>
      <w:r w:rsidR="000338FC" w:rsidRPr="000338FC">
        <w:t xml:space="preserve"> </w:t>
      </w:r>
      <w:r w:rsidR="000338FC" w:rsidRPr="003962D0">
        <w:t>P3HT as a Pinhole Blocking Back Contact for CdTe Thin Film Solar Cells,</w:t>
      </w:r>
      <w:r w:rsidR="00E8556E" w:rsidRPr="003962D0">
        <w:t xml:space="preserve"> Sol. Energy Mater. Sol. Cells, </w:t>
      </w:r>
      <w:r w:rsidR="00EC446A" w:rsidRPr="003962D0">
        <w:t xml:space="preserve">172, </w:t>
      </w:r>
      <w:r w:rsidR="008A60E5">
        <w:t>(</w:t>
      </w:r>
      <w:r w:rsidR="00E8556E" w:rsidRPr="003962D0">
        <w:t>2017</w:t>
      </w:r>
      <w:r w:rsidR="008A60E5">
        <w:t>)</w:t>
      </w:r>
      <w:r w:rsidR="00E8556E" w:rsidRPr="003962D0">
        <w:t>,</w:t>
      </w:r>
      <w:r w:rsidR="00C802BF" w:rsidRPr="003962D0">
        <w:t xml:space="preserve"> 1.</w:t>
      </w:r>
      <w:r w:rsidR="00313C34" w:rsidRPr="003962D0">
        <w:t xml:space="preserve"> </w:t>
      </w:r>
    </w:p>
    <w:p w:rsidR="00E8556E" w:rsidRPr="003962D0" w:rsidRDefault="00E8556E" w:rsidP="003153AD">
      <w:pPr>
        <w:spacing w:after="0"/>
        <w:jc w:val="left"/>
      </w:pPr>
    </w:p>
    <w:p w:rsidR="00E8556E" w:rsidRPr="003962D0" w:rsidRDefault="00794B8F" w:rsidP="003153AD">
      <w:pPr>
        <w:spacing w:after="0"/>
        <w:ind w:left="640" w:hanging="640"/>
        <w:jc w:val="left"/>
      </w:pPr>
      <w:r>
        <w:t>[</w:t>
      </w:r>
      <w:r w:rsidR="00E85D35" w:rsidRPr="003962D0">
        <w:t>2</w:t>
      </w:r>
      <w:r w:rsidR="00992C6E">
        <w:t>8</w:t>
      </w:r>
      <w:r w:rsidR="00F34126">
        <w:t>]</w:t>
      </w:r>
      <w:r w:rsidR="00A50AEC" w:rsidRPr="003962D0">
        <w:tab/>
      </w:r>
      <w:r w:rsidR="00E8556E" w:rsidRPr="003962D0">
        <w:t xml:space="preserve">S.-W. </w:t>
      </w:r>
      <w:proofErr w:type="spellStart"/>
      <w:r w:rsidR="00E8556E" w:rsidRPr="003962D0">
        <w:t>Baek</w:t>
      </w:r>
      <w:proofErr w:type="spellEnd"/>
      <w:r w:rsidR="00E8556E" w:rsidRPr="003962D0">
        <w:t xml:space="preserve">, J. Noh, C.-H. Lee, B. Kim, M.-K. </w:t>
      </w:r>
      <w:proofErr w:type="spellStart"/>
      <w:r w:rsidR="00E8556E" w:rsidRPr="003962D0">
        <w:t>Seo</w:t>
      </w:r>
      <w:proofErr w:type="spellEnd"/>
      <w:r w:rsidR="00E8556E" w:rsidRPr="003962D0">
        <w:t xml:space="preserve">, J.-Y. Lee, </w:t>
      </w:r>
      <w:proofErr w:type="spellStart"/>
      <w:r w:rsidR="00250B46" w:rsidRPr="003962D0">
        <w:t>Plasmonic</w:t>
      </w:r>
      <w:proofErr w:type="spellEnd"/>
      <w:r w:rsidR="00250B46" w:rsidRPr="003962D0">
        <w:t xml:space="preserve"> Forward Scattering Effect in Organic Solar Cells: A Powerful Optical Engineering Method, </w:t>
      </w:r>
      <w:r w:rsidR="00E8556E" w:rsidRPr="003962D0">
        <w:t>Sci. Rep.</w:t>
      </w:r>
      <w:r w:rsidR="00895739" w:rsidRPr="003962D0">
        <w:t>,</w:t>
      </w:r>
      <w:r w:rsidR="00E8556E" w:rsidRPr="003962D0">
        <w:t xml:space="preserve"> </w:t>
      </w:r>
      <w:r w:rsidR="00CB4E45">
        <w:t xml:space="preserve">3, </w:t>
      </w:r>
      <w:r w:rsidR="008A60E5">
        <w:t>(</w:t>
      </w:r>
      <w:r w:rsidR="00E8556E" w:rsidRPr="003962D0">
        <w:t>2013</w:t>
      </w:r>
      <w:r w:rsidR="008A60E5">
        <w:t>)</w:t>
      </w:r>
      <w:r w:rsidR="00E8556E" w:rsidRPr="003962D0">
        <w:t xml:space="preserve">, </w:t>
      </w:r>
      <w:r w:rsidR="00C802BF" w:rsidRPr="003962D0">
        <w:t xml:space="preserve">1726. </w:t>
      </w:r>
    </w:p>
    <w:p w:rsidR="0009261E" w:rsidRPr="003962D0" w:rsidRDefault="0009261E" w:rsidP="003153AD">
      <w:pPr>
        <w:spacing w:after="0"/>
        <w:ind w:left="640" w:hanging="640"/>
        <w:jc w:val="left"/>
      </w:pPr>
    </w:p>
    <w:p w:rsidR="00F252EB" w:rsidRPr="003962D0" w:rsidRDefault="00794B8F" w:rsidP="003153AD">
      <w:pPr>
        <w:spacing w:after="0"/>
        <w:ind w:left="640" w:hanging="640"/>
        <w:jc w:val="left"/>
      </w:pPr>
      <w:r>
        <w:t>[</w:t>
      </w:r>
      <w:r w:rsidR="00E85D35" w:rsidRPr="003962D0">
        <w:t>2</w:t>
      </w:r>
      <w:r w:rsidR="00992C6E">
        <w:t>9</w:t>
      </w:r>
      <w:r w:rsidR="00F34126">
        <w:t>]</w:t>
      </w:r>
      <w:r w:rsidR="00F252EB" w:rsidRPr="003962D0">
        <w:tab/>
        <w:t>C. Chen, Y. Zhao, S. Lu, K. Li, Y. Li, B. Yang, W. Chen, L. Wang, D. Li, H. Deng, F. Yi, J. Tang,</w:t>
      </w:r>
      <w:r w:rsidR="002126EE" w:rsidRPr="002126EE">
        <w:t xml:space="preserve"> </w:t>
      </w:r>
      <w:r w:rsidR="002126EE" w:rsidRPr="003962D0">
        <w:t>Accelerated Optimization of TiO</w:t>
      </w:r>
      <w:r w:rsidR="002126EE" w:rsidRPr="000E629E">
        <w:rPr>
          <w:vertAlign w:val="subscript"/>
        </w:rPr>
        <w:t>2</w:t>
      </w:r>
      <w:r w:rsidR="002126EE" w:rsidRPr="003962D0">
        <w:t>/</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2126EE" w:rsidRPr="003962D0">
        <w:t>Thin Film Solar Cells by High-Throughput Combinatorial Approach,</w:t>
      </w:r>
      <w:r w:rsidR="00F252EB" w:rsidRPr="003962D0">
        <w:t xml:space="preserve"> Adv. Energy Mater.</w:t>
      </w:r>
      <w:r w:rsidR="00895739" w:rsidRPr="003962D0">
        <w:t>,</w:t>
      </w:r>
      <w:r w:rsidR="00F252EB" w:rsidRPr="003962D0">
        <w:t xml:space="preserve"> </w:t>
      </w:r>
      <w:r w:rsidR="008A60E5">
        <w:t>(</w:t>
      </w:r>
      <w:r w:rsidR="00F252EB" w:rsidRPr="003962D0">
        <w:t>2017</w:t>
      </w:r>
      <w:r w:rsidR="008A60E5">
        <w:t>)</w:t>
      </w:r>
      <w:r w:rsidR="00F252EB" w:rsidRPr="003962D0">
        <w:t xml:space="preserve">, 1700866. </w:t>
      </w:r>
    </w:p>
    <w:p w:rsidR="00441846" w:rsidRPr="003962D0" w:rsidRDefault="00441846" w:rsidP="003153AD">
      <w:pPr>
        <w:spacing w:after="0"/>
        <w:ind w:left="640" w:hanging="640"/>
        <w:jc w:val="left"/>
      </w:pPr>
    </w:p>
    <w:p w:rsidR="00441846" w:rsidRPr="003962D0" w:rsidRDefault="00992C6E" w:rsidP="003153AD">
      <w:pPr>
        <w:spacing w:after="0"/>
        <w:ind w:left="640" w:hanging="640"/>
        <w:jc w:val="left"/>
      </w:pPr>
      <w:r>
        <w:lastRenderedPageBreak/>
        <w:t>[30</w:t>
      </w:r>
      <w:r w:rsidR="00F34126">
        <w:t>]</w:t>
      </w:r>
      <w:r w:rsidR="00441846" w:rsidRPr="003962D0">
        <w:tab/>
        <w:t xml:space="preserve">L. Wang, D.-B. Li, K. Li, C. Chen, H.-X. Deng, L. </w:t>
      </w:r>
      <w:proofErr w:type="gramStart"/>
      <w:r w:rsidR="00441846" w:rsidRPr="003962D0">
        <w:t>Gao</w:t>
      </w:r>
      <w:proofErr w:type="gramEnd"/>
      <w:r w:rsidR="00441846" w:rsidRPr="003962D0">
        <w:t xml:space="preserve">, Y. Zhao, F. Jiang, L. Li, F. Huang, Y. He, H. Song, G. </w:t>
      </w:r>
      <w:proofErr w:type="spellStart"/>
      <w:r w:rsidR="00441846" w:rsidRPr="003962D0">
        <w:t>Niu</w:t>
      </w:r>
      <w:proofErr w:type="spellEnd"/>
      <w:r w:rsidR="00441846" w:rsidRPr="003962D0">
        <w:t>, J. Tang,</w:t>
      </w:r>
      <w:r w:rsidR="00250B46" w:rsidRPr="003962D0">
        <w:t xml:space="preserve"> Stable 6%-efficient </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250B46" w:rsidRPr="003962D0">
        <w:t>Solar Cells with a ZnO Buffer Layer,</w:t>
      </w:r>
      <w:r w:rsidR="00441846" w:rsidRPr="003962D0">
        <w:t xml:space="preserve"> Nat. Energy</w:t>
      </w:r>
      <w:r w:rsidR="00895739" w:rsidRPr="003962D0">
        <w:t>,</w:t>
      </w:r>
      <w:r w:rsidR="00441846" w:rsidRPr="003962D0">
        <w:t xml:space="preserve"> </w:t>
      </w:r>
      <w:r w:rsidR="004C4DE0" w:rsidRPr="003962D0">
        <w:t xml:space="preserve">2, </w:t>
      </w:r>
      <w:r w:rsidR="008A60E5">
        <w:t>(</w:t>
      </w:r>
      <w:r w:rsidR="00441846" w:rsidRPr="003962D0">
        <w:t>2017</w:t>
      </w:r>
      <w:r w:rsidR="008A60E5">
        <w:t>)</w:t>
      </w:r>
      <w:r w:rsidR="00441846" w:rsidRPr="003962D0">
        <w:t xml:space="preserve">, 17046. </w:t>
      </w:r>
    </w:p>
    <w:p w:rsidR="00F726A1" w:rsidRPr="003962D0" w:rsidRDefault="00F726A1" w:rsidP="003153AD">
      <w:pPr>
        <w:spacing w:after="0"/>
        <w:ind w:left="640" w:hanging="640"/>
        <w:jc w:val="left"/>
      </w:pPr>
    </w:p>
    <w:p w:rsidR="00895739" w:rsidRPr="003962D0" w:rsidRDefault="00794B8F" w:rsidP="003153AD">
      <w:pPr>
        <w:spacing w:after="0"/>
        <w:ind w:left="640" w:hanging="640"/>
        <w:jc w:val="left"/>
      </w:pPr>
      <w:r>
        <w:t>[</w:t>
      </w:r>
      <w:r w:rsidR="00992C6E">
        <w:t>31</w:t>
      </w:r>
      <w:r w:rsidR="00F34126">
        <w:t>]</w:t>
      </w:r>
      <w:r w:rsidR="00853846">
        <w:t xml:space="preserve"> </w:t>
      </w:r>
      <w:r w:rsidR="00853846">
        <w:tab/>
        <w:t>M. Luo, M.</w:t>
      </w:r>
      <w:r w:rsidR="00F726A1">
        <w:t xml:space="preserve"> </w:t>
      </w:r>
      <w:proofErr w:type="spellStart"/>
      <w:r w:rsidR="00F726A1">
        <w:t>Leng</w:t>
      </w:r>
      <w:proofErr w:type="spellEnd"/>
      <w:r w:rsidR="00F726A1">
        <w:t>,</w:t>
      </w:r>
      <w:r w:rsidR="00853846">
        <w:t xml:space="preserve"> X.</w:t>
      </w:r>
      <w:r w:rsidR="00F726A1">
        <w:t xml:space="preserve"> Liu,</w:t>
      </w:r>
      <w:r w:rsidR="00853846">
        <w:t xml:space="preserve"> J. Chen, C.</w:t>
      </w:r>
      <w:r w:rsidR="00F726A1">
        <w:t xml:space="preserve"> Chen, </w:t>
      </w:r>
      <w:r w:rsidR="00853846">
        <w:t xml:space="preserve">S. </w:t>
      </w:r>
      <w:r w:rsidR="00F726A1">
        <w:t>Qin,</w:t>
      </w:r>
      <w:r w:rsidR="00853846">
        <w:t xml:space="preserve"> J. </w:t>
      </w:r>
      <w:r w:rsidR="00F726A1">
        <w:t>Tang, Thermal Evaporation and Characterization of Superstrate CdS/</w:t>
      </w:r>
      <w:r w:rsidR="000E629E" w:rsidRPr="000A7D00">
        <w:t>Sb</w:t>
      </w:r>
      <w:r w:rsidR="000E629E" w:rsidRPr="000E629E">
        <w:rPr>
          <w:vertAlign w:val="subscript"/>
        </w:rPr>
        <w:t>2</w:t>
      </w:r>
      <w:r w:rsidR="000E629E" w:rsidRPr="000A7D00">
        <w:t>Se</w:t>
      </w:r>
      <w:r w:rsidR="000E629E" w:rsidRPr="000E629E">
        <w:rPr>
          <w:vertAlign w:val="subscript"/>
        </w:rPr>
        <w:t>3</w:t>
      </w:r>
      <w:r w:rsidR="000E629E" w:rsidRPr="000A7D00">
        <w:t xml:space="preserve"> </w:t>
      </w:r>
      <w:r w:rsidR="00F726A1">
        <w:t xml:space="preserve">Solar Cells., </w:t>
      </w:r>
      <w:r w:rsidR="00F726A1" w:rsidRPr="003962D0">
        <w:t>Appl. Phys. Lett.,</w:t>
      </w:r>
      <w:r w:rsidR="00F726A1">
        <w:t xml:space="preserve"> </w:t>
      </w:r>
      <w:r w:rsidR="008A60E5">
        <w:t>(</w:t>
      </w:r>
      <w:r w:rsidR="00F726A1" w:rsidRPr="003962D0">
        <w:t>2015</w:t>
      </w:r>
      <w:r w:rsidR="008A60E5">
        <w:t>)</w:t>
      </w:r>
      <w:r w:rsidR="00F726A1">
        <w:t xml:space="preserve">, </w:t>
      </w:r>
      <w:r w:rsidR="00F726A1" w:rsidRPr="003962D0">
        <w:t>173904</w:t>
      </w:r>
      <w:r w:rsidR="00F726A1">
        <w:t>.</w:t>
      </w:r>
    </w:p>
    <w:p w:rsidR="00E8556E" w:rsidRDefault="00E8556E" w:rsidP="00E8556E">
      <w:pPr>
        <w:pStyle w:val="TAMainText"/>
        <w:spacing w:after="240"/>
        <w:ind w:firstLine="0"/>
        <w:jc w:val="left"/>
        <w:rPr>
          <w:rFonts w:ascii="Times New Roman" w:hAnsi="Times New Roman"/>
          <w:szCs w:val="24"/>
        </w:rPr>
      </w:pPr>
    </w:p>
    <w:p w:rsidR="00A256C0" w:rsidRDefault="00A256C0" w:rsidP="00E8556E">
      <w:pPr>
        <w:pStyle w:val="TAMainText"/>
        <w:spacing w:after="240"/>
        <w:ind w:firstLine="0"/>
        <w:jc w:val="left"/>
        <w:rPr>
          <w:rFonts w:ascii="Times New Roman" w:hAnsi="Times New Roman"/>
          <w:szCs w:val="24"/>
        </w:rPr>
      </w:pPr>
    </w:p>
    <w:p w:rsidR="00A256C0" w:rsidRDefault="00A256C0" w:rsidP="00E8556E">
      <w:pPr>
        <w:pStyle w:val="TAMainText"/>
        <w:spacing w:after="240"/>
        <w:ind w:firstLine="0"/>
        <w:jc w:val="left"/>
        <w:rPr>
          <w:rFonts w:ascii="Times New Roman" w:hAnsi="Times New Roman"/>
          <w:szCs w:val="24"/>
        </w:rPr>
      </w:pPr>
    </w:p>
    <w:sectPr w:rsidR="00A256C0" w:rsidSect="00642CD8">
      <w:footerReference w:type="even" r:id="rId12"/>
      <w:footerReference w:type="default" r:id="rId13"/>
      <w:type w:val="continuous"/>
      <w:pgSz w:w="12240" w:h="15840"/>
      <w:pgMar w:top="1135"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2D0" w:rsidRDefault="00C762D0">
      <w:r>
        <w:separator/>
      </w:r>
    </w:p>
  </w:endnote>
  <w:endnote w:type="continuationSeparator" w:id="0">
    <w:p w:rsidR="00C762D0" w:rsidRDefault="00C7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F3" w:rsidRDefault="003C620C">
    <w:pPr>
      <w:pStyle w:val="Footer"/>
      <w:framePr w:wrap="around" w:vAnchor="text" w:hAnchor="margin" w:xAlign="right" w:y="1"/>
      <w:rPr>
        <w:rStyle w:val="PageNumber"/>
      </w:rPr>
    </w:pPr>
    <w:r>
      <w:rPr>
        <w:rStyle w:val="PageNumber"/>
      </w:rPr>
      <w:fldChar w:fldCharType="begin"/>
    </w:r>
    <w:r w:rsidR="003B4AF3">
      <w:rPr>
        <w:rStyle w:val="PageNumber"/>
      </w:rPr>
      <w:instrText xml:space="preserve">PAGE  </w:instrText>
    </w:r>
    <w:r>
      <w:rPr>
        <w:rStyle w:val="PageNumber"/>
      </w:rPr>
      <w:fldChar w:fldCharType="separate"/>
    </w:r>
    <w:r w:rsidR="003B4AF3">
      <w:rPr>
        <w:rStyle w:val="PageNumber"/>
        <w:noProof/>
      </w:rPr>
      <w:t>1</w:t>
    </w:r>
    <w:r>
      <w:rPr>
        <w:rStyle w:val="PageNumber"/>
      </w:rPr>
      <w:fldChar w:fldCharType="end"/>
    </w:r>
  </w:p>
  <w:p w:rsidR="003B4AF3" w:rsidRDefault="003B4A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F3" w:rsidRDefault="003C620C">
    <w:pPr>
      <w:pStyle w:val="Footer"/>
      <w:framePr w:wrap="around" w:vAnchor="text" w:hAnchor="margin" w:xAlign="right" w:y="1"/>
      <w:rPr>
        <w:rStyle w:val="PageNumber"/>
      </w:rPr>
    </w:pPr>
    <w:r>
      <w:rPr>
        <w:rStyle w:val="PageNumber"/>
      </w:rPr>
      <w:fldChar w:fldCharType="begin"/>
    </w:r>
    <w:r w:rsidR="003B4AF3">
      <w:rPr>
        <w:rStyle w:val="PageNumber"/>
      </w:rPr>
      <w:instrText xml:space="preserve">PAGE  </w:instrText>
    </w:r>
    <w:r>
      <w:rPr>
        <w:rStyle w:val="PageNumber"/>
      </w:rPr>
      <w:fldChar w:fldCharType="separate"/>
    </w:r>
    <w:r w:rsidR="00B95B44">
      <w:rPr>
        <w:rStyle w:val="PageNumber"/>
        <w:noProof/>
      </w:rPr>
      <w:t>14</w:t>
    </w:r>
    <w:r>
      <w:rPr>
        <w:rStyle w:val="PageNumber"/>
      </w:rPr>
      <w:fldChar w:fldCharType="end"/>
    </w:r>
  </w:p>
  <w:p w:rsidR="003B4AF3" w:rsidRDefault="003B4A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2D0" w:rsidRDefault="00C762D0">
      <w:r>
        <w:separator/>
      </w:r>
    </w:p>
  </w:footnote>
  <w:footnote w:type="continuationSeparator" w:id="0">
    <w:p w:rsidR="00C762D0" w:rsidRDefault="00C762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E9"/>
    <w:rsid w:val="000002F2"/>
    <w:rsid w:val="00001DCA"/>
    <w:rsid w:val="00001FF0"/>
    <w:rsid w:val="000105B7"/>
    <w:rsid w:val="000126E0"/>
    <w:rsid w:val="000126F1"/>
    <w:rsid w:val="00012905"/>
    <w:rsid w:val="00016DA6"/>
    <w:rsid w:val="00017D10"/>
    <w:rsid w:val="000208FA"/>
    <w:rsid w:val="00022689"/>
    <w:rsid w:val="0002538B"/>
    <w:rsid w:val="00025508"/>
    <w:rsid w:val="000263C8"/>
    <w:rsid w:val="000338FC"/>
    <w:rsid w:val="000341FA"/>
    <w:rsid w:val="00034522"/>
    <w:rsid w:val="00036BBF"/>
    <w:rsid w:val="00040950"/>
    <w:rsid w:val="00040AFE"/>
    <w:rsid w:val="00052F36"/>
    <w:rsid w:val="0005453E"/>
    <w:rsid w:val="0005585F"/>
    <w:rsid w:val="0005660F"/>
    <w:rsid w:val="000603CE"/>
    <w:rsid w:val="00062494"/>
    <w:rsid w:val="00064857"/>
    <w:rsid w:val="0006741A"/>
    <w:rsid w:val="00067A2D"/>
    <w:rsid w:val="000702AD"/>
    <w:rsid w:val="000742AB"/>
    <w:rsid w:val="00082B61"/>
    <w:rsid w:val="00084B95"/>
    <w:rsid w:val="00084C6B"/>
    <w:rsid w:val="00084D47"/>
    <w:rsid w:val="0009261E"/>
    <w:rsid w:val="00095537"/>
    <w:rsid w:val="000A08CB"/>
    <w:rsid w:val="000A1E75"/>
    <w:rsid w:val="000A3F81"/>
    <w:rsid w:val="000A7D00"/>
    <w:rsid w:val="000B27D4"/>
    <w:rsid w:val="000B2EEB"/>
    <w:rsid w:val="000B3524"/>
    <w:rsid w:val="000B3B9A"/>
    <w:rsid w:val="000B4020"/>
    <w:rsid w:val="000B5610"/>
    <w:rsid w:val="000C05CC"/>
    <w:rsid w:val="000C10B6"/>
    <w:rsid w:val="000C555E"/>
    <w:rsid w:val="000D5DBF"/>
    <w:rsid w:val="000D6882"/>
    <w:rsid w:val="000E481F"/>
    <w:rsid w:val="000E530B"/>
    <w:rsid w:val="000E629E"/>
    <w:rsid w:val="000F0DB8"/>
    <w:rsid w:val="000F6A57"/>
    <w:rsid w:val="00105139"/>
    <w:rsid w:val="001118EA"/>
    <w:rsid w:val="001154A6"/>
    <w:rsid w:val="001172F0"/>
    <w:rsid w:val="00122F6F"/>
    <w:rsid w:val="00123A64"/>
    <w:rsid w:val="00132D21"/>
    <w:rsid w:val="0015131F"/>
    <w:rsid w:val="00153D2D"/>
    <w:rsid w:val="00155008"/>
    <w:rsid w:val="001567A2"/>
    <w:rsid w:val="00160B11"/>
    <w:rsid w:val="00163413"/>
    <w:rsid w:val="00166328"/>
    <w:rsid w:val="001674E2"/>
    <w:rsid w:val="00172F09"/>
    <w:rsid w:val="0017534C"/>
    <w:rsid w:val="00175C46"/>
    <w:rsid w:val="00187F76"/>
    <w:rsid w:val="00195ACA"/>
    <w:rsid w:val="001A7A90"/>
    <w:rsid w:val="001A7B61"/>
    <w:rsid w:val="001B0203"/>
    <w:rsid w:val="001B0857"/>
    <w:rsid w:val="001B1EC7"/>
    <w:rsid w:val="001B2139"/>
    <w:rsid w:val="001B4832"/>
    <w:rsid w:val="001C106E"/>
    <w:rsid w:val="001C5B86"/>
    <w:rsid w:val="001C6697"/>
    <w:rsid w:val="001C69FB"/>
    <w:rsid w:val="001D13D3"/>
    <w:rsid w:val="001D2177"/>
    <w:rsid w:val="001F0D95"/>
    <w:rsid w:val="001F6017"/>
    <w:rsid w:val="0020005F"/>
    <w:rsid w:val="00200F06"/>
    <w:rsid w:val="002015AD"/>
    <w:rsid w:val="00202B9C"/>
    <w:rsid w:val="0020789B"/>
    <w:rsid w:val="00211050"/>
    <w:rsid w:val="002126EE"/>
    <w:rsid w:val="00212B1D"/>
    <w:rsid w:val="0021386A"/>
    <w:rsid w:val="00216923"/>
    <w:rsid w:val="00226FFE"/>
    <w:rsid w:val="00227CED"/>
    <w:rsid w:val="00231152"/>
    <w:rsid w:val="00231FC7"/>
    <w:rsid w:val="0023232E"/>
    <w:rsid w:val="00232E33"/>
    <w:rsid w:val="00232F8F"/>
    <w:rsid w:val="00243E58"/>
    <w:rsid w:val="00245FBD"/>
    <w:rsid w:val="00250B46"/>
    <w:rsid w:val="00251CCB"/>
    <w:rsid w:val="00256C6B"/>
    <w:rsid w:val="00257E0F"/>
    <w:rsid w:val="002610EB"/>
    <w:rsid w:val="00264DFE"/>
    <w:rsid w:val="00265469"/>
    <w:rsid w:val="00271A02"/>
    <w:rsid w:val="00274680"/>
    <w:rsid w:val="00277E6D"/>
    <w:rsid w:val="0028410B"/>
    <w:rsid w:val="00284F0A"/>
    <w:rsid w:val="002873D1"/>
    <w:rsid w:val="002A2965"/>
    <w:rsid w:val="002A7493"/>
    <w:rsid w:val="002B113D"/>
    <w:rsid w:val="002B2B48"/>
    <w:rsid w:val="002B2E50"/>
    <w:rsid w:val="002B745B"/>
    <w:rsid w:val="002C2DAE"/>
    <w:rsid w:val="002C3431"/>
    <w:rsid w:val="002C6414"/>
    <w:rsid w:val="002C6DCE"/>
    <w:rsid w:val="002D22CE"/>
    <w:rsid w:val="002D64D5"/>
    <w:rsid w:val="002E0B84"/>
    <w:rsid w:val="002E45BC"/>
    <w:rsid w:val="0030329C"/>
    <w:rsid w:val="003032DA"/>
    <w:rsid w:val="0030425D"/>
    <w:rsid w:val="0031373B"/>
    <w:rsid w:val="00313C34"/>
    <w:rsid w:val="003153AD"/>
    <w:rsid w:val="00316DDA"/>
    <w:rsid w:val="00320ECF"/>
    <w:rsid w:val="00324128"/>
    <w:rsid w:val="00326539"/>
    <w:rsid w:val="00331391"/>
    <w:rsid w:val="003409A2"/>
    <w:rsid w:val="00341738"/>
    <w:rsid w:val="00346DEB"/>
    <w:rsid w:val="00346E77"/>
    <w:rsid w:val="003502FB"/>
    <w:rsid w:val="00350FFE"/>
    <w:rsid w:val="00354CB2"/>
    <w:rsid w:val="00361E35"/>
    <w:rsid w:val="00361F2F"/>
    <w:rsid w:val="003637CE"/>
    <w:rsid w:val="003664E9"/>
    <w:rsid w:val="003674C3"/>
    <w:rsid w:val="003679A1"/>
    <w:rsid w:val="003705B1"/>
    <w:rsid w:val="00370FA9"/>
    <w:rsid w:val="0037186B"/>
    <w:rsid w:val="00374640"/>
    <w:rsid w:val="0037593A"/>
    <w:rsid w:val="00391B1C"/>
    <w:rsid w:val="00392E1E"/>
    <w:rsid w:val="003930ED"/>
    <w:rsid w:val="003934B1"/>
    <w:rsid w:val="003943F0"/>
    <w:rsid w:val="003962D0"/>
    <w:rsid w:val="003969B4"/>
    <w:rsid w:val="003A77B1"/>
    <w:rsid w:val="003B0E16"/>
    <w:rsid w:val="003B2B6F"/>
    <w:rsid w:val="003B33F7"/>
    <w:rsid w:val="003B4AF3"/>
    <w:rsid w:val="003C2602"/>
    <w:rsid w:val="003C2AA6"/>
    <w:rsid w:val="003C620C"/>
    <w:rsid w:val="003C69D0"/>
    <w:rsid w:val="003C6B26"/>
    <w:rsid w:val="003D2AD7"/>
    <w:rsid w:val="003E1E99"/>
    <w:rsid w:val="003E1F76"/>
    <w:rsid w:val="003E375C"/>
    <w:rsid w:val="003F1A42"/>
    <w:rsid w:val="003F367F"/>
    <w:rsid w:val="003F56D1"/>
    <w:rsid w:val="003F57B7"/>
    <w:rsid w:val="003F607B"/>
    <w:rsid w:val="003F6808"/>
    <w:rsid w:val="003F6C8E"/>
    <w:rsid w:val="00401B78"/>
    <w:rsid w:val="004032D6"/>
    <w:rsid w:val="0040562D"/>
    <w:rsid w:val="00407AB2"/>
    <w:rsid w:val="00414164"/>
    <w:rsid w:val="00415530"/>
    <w:rsid w:val="004177B2"/>
    <w:rsid w:val="00421539"/>
    <w:rsid w:val="00426E26"/>
    <w:rsid w:val="00434C9C"/>
    <w:rsid w:val="00437DB1"/>
    <w:rsid w:val="00441846"/>
    <w:rsid w:val="004432C5"/>
    <w:rsid w:val="00447C87"/>
    <w:rsid w:val="00450B93"/>
    <w:rsid w:val="004530B7"/>
    <w:rsid w:val="00453680"/>
    <w:rsid w:val="00455271"/>
    <w:rsid w:val="00462D2D"/>
    <w:rsid w:val="004652C8"/>
    <w:rsid w:val="00466E9E"/>
    <w:rsid w:val="00470768"/>
    <w:rsid w:val="004750E5"/>
    <w:rsid w:val="00475FD2"/>
    <w:rsid w:val="00477C80"/>
    <w:rsid w:val="0048389D"/>
    <w:rsid w:val="00484801"/>
    <w:rsid w:val="00486863"/>
    <w:rsid w:val="00497B5E"/>
    <w:rsid w:val="004A0F08"/>
    <w:rsid w:val="004A1BA2"/>
    <w:rsid w:val="004A2AE2"/>
    <w:rsid w:val="004A3ED6"/>
    <w:rsid w:val="004A410C"/>
    <w:rsid w:val="004B1345"/>
    <w:rsid w:val="004B1D21"/>
    <w:rsid w:val="004B27CB"/>
    <w:rsid w:val="004B5FA4"/>
    <w:rsid w:val="004B66E9"/>
    <w:rsid w:val="004B7708"/>
    <w:rsid w:val="004C4DE0"/>
    <w:rsid w:val="004C544F"/>
    <w:rsid w:val="004C55A1"/>
    <w:rsid w:val="004C6DA1"/>
    <w:rsid w:val="004C7111"/>
    <w:rsid w:val="004D4FF2"/>
    <w:rsid w:val="004D61B5"/>
    <w:rsid w:val="004E2529"/>
    <w:rsid w:val="004E7185"/>
    <w:rsid w:val="004F2AC1"/>
    <w:rsid w:val="004F3495"/>
    <w:rsid w:val="00500C35"/>
    <w:rsid w:val="005046D9"/>
    <w:rsid w:val="00504DD6"/>
    <w:rsid w:val="00511F85"/>
    <w:rsid w:val="005215FA"/>
    <w:rsid w:val="00522AEA"/>
    <w:rsid w:val="00524BC5"/>
    <w:rsid w:val="00526415"/>
    <w:rsid w:val="00527EA3"/>
    <w:rsid w:val="00531771"/>
    <w:rsid w:val="00532A6E"/>
    <w:rsid w:val="005360A4"/>
    <w:rsid w:val="0053798B"/>
    <w:rsid w:val="005412EA"/>
    <w:rsid w:val="00544184"/>
    <w:rsid w:val="005443FB"/>
    <w:rsid w:val="00545938"/>
    <w:rsid w:val="00547E37"/>
    <w:rsid w:val="00550801"/>
    <w:rsid w:val="00551307"/>
    <w:rsid w:val="005553EF"/>
    <w:rsid w:val="00556AB6"/>
    <w:rsid w:val="00556F96"/>
    <w:rsid w:val="00561987"/>
    <w:rsid w:val="00562E00"/>
    <w:rsid w:val="00563352"/>
    <w:rsid w:val="00567891"/>
    <w:rsid w:val="00570C68"/>
    <w:rsid w:val="00571A9F"/>
    <w:rsid w:val="005728B5"/>
    <w:rsid w:val="00577DCB"/>
    <w:rsid w:val="00583D40"/>
    <w:rsid w:val="00591A57"/>
    <w:rsid w:val="005934B2"/>
    <w:rsid w:val="005965C4"/>
    <w:rsid w:val="005B18BA"/>
    <w:rsid w:val="005B37A4"/>
    <w:rsid w:val="005B5078"/>
    <w:rsid w:val="005D0BB3"/>
    <w:rsid w:val="005D0C10"/>
    <w:rsid w:val="005D18D1"/>
    <w:rsid w:val="005E6580"/>
    <w:rsid w:val="005F0D6C"/>
    <w:rsid w:val="005F2B03"/>
    <w:rsid w:val="005F4056"/>
    <w:rsid w:val="00600045"/>
    <w:rsid w:val="00603CE4"/>
    <w:rsid w:val="00623F84"/>
    <w:rsid w:val="0062627F"/>
    <w:rsid w:val="006263E5"/>
    <w:rsid w:val="00632F84"/>
    <w:rsid w:val="006363A3"/>
    <w:rsid w:val="0063666E"/>
    <w:rsid w:val="00642CD8"/>
    <w:rsid w:val="006455A5"/>
    <w:rsid w:val="00645697"/>
    <w:rsid w:val="006500B9"/>
    <w:rsid w:val="006518D8"/>
    <w:rsid w:val="00651F1D"/>
    <w:rsid w:val="006564BE"/>
    <w:rsid w:val="006741F5"/>
    <w:rsid w:val="00683BCC"/>
    <w:rsid w:val="00694D77"/>
    <w:rsid w:val="006A14AF"/>
    <w:rsid w:val="006A3894"/>
    <w:rsid w:val="006A3E34"/>
    <w:rsid w:val="006B2581"/>
    <w:rsid w:val="006B72C6"/>
    <w:rsid w:val="006D1E08"/>
    <w:rsid w:val="006D43CC"/>
    <w:rsid w:val="006D7325"/>
    <w:rsid w:val="006E6CA1"/>
    <w:rsid w:val="006F3E37"/>
    <w:rsid w:val="007000D9"/>
    <w:rsid w:val="00702B58"/>
    <w:rsid w:val="00706FE9"/>
    <w:rsid w:val="00713745"/>
    <w:rsid w:val="0071553F"/>
    <w:rsid w:val="007155AA"/>
    <w:rsid w:val="007206DF"/>
    <w:rsid w:val="007259F8"/>
    <w:rsid w:val="007278A7"/>
    <w:rsid w:val="007342DF"/>
    <w:rsid w:val="00737E10"/>
    <w:rsid w:val="00743DAD"/>
    <w:rsid w:val="00743F0B"/>
    <w:rsid w:val="00747701"/>
    <w:rsid w:val="0075112E"/>
    <w:rsid w:val="00755E2F"/>
    <w:rsid w:val="00760E49"/>
    <w:rsid w:val="007629D3"/>
    <w:rsid w:val="00763D43"/>
    <w:rsid w:val="00764B0A"/>
    <w:rsid w:val="00765BAE"/>
    <w:rsid w:val="00766987"/>
    <w:rsid w:val="00770CDD"/>
    <w:rsid w:val="00772F83"/>
    <w:rsid w:val="007769B6"/>
    <w:rsid w:val="00777158"/>
    <w:rsid w:val="007857CA"/>
    <w:rsid w:val="007860BC"/>
    <w:rsid w:val="00794616"/>
    <w:rsid w:val="00794B8F"/>
    <w:rsid w:val="00795AEE"/>
    <w:rsid w:val="007976B1"/>
    <w:rsid w:val="007A11AD"/>
    <w:rsid w:val="007A22E0"/>
    <w:rsid w:val="007A3EB9"/>
    <w:rsid w:val="007B0E07"/>
    <w:rsid w:val="007B0FAF"/>
    <w:rsid w:val="007C1273"/>
    <w:rsid w:val="007C1813"/>
    <w:rsid w:val="007C1CB4"/>
    <w:rsid w:val="007C2B9E"/>
    <w:rsid w:val="007C5FC2"/>
    <w:rsid w:val="007D06B7"/>
    <w:rsid w:val="007D59E3"/>
    <w:rsid w:val="007E2050"/>
    <w:rsid w:val="007F1BE7"/>
    <w:rsid w:val="007F24E6"/>
    <w:rsid w:val="007F42F3"/>
    <w:rsid w:val="007F53D3"/>
    <w:rsid w:val="008002AF"/>
    <w:rsid w:val="00800C59"/>
    <w:rsid w:val="00800FD5"/>
    <w:rsid w:val="008018A9"/>
    <w:rsid w:val="00801CE8"/>
    <w:rsid w:val="008032D7"/>
    <w:rsid w:val="008047DE"/>
    <w:rsid w:val="0080687A"/>
    <w:rsid w:val="00810F4E"/>
    <w:rsid w:val="00811C51"/>
    <w:rsid w:val="00813510"/>
    <w:rsid w:val="008152D2"/>
    <w:rsid w:val="0082613B"/>
    <w:rsid w:val="00827EDA"/>
    <w:rsid w:val="00836285"/>
    <w:rsid w:val="00842F67"/>
    <w:rsid w:val="00844F42"/>
    <w:rsid w:val="00846FF3"/>
    <w:rsid w:val="00853846"/>
    <w:rsid w:val="00857D90"/>
    <w:rsid w:val="008623A9"/>
    <w:rsid w:val="008633FA"/>
    <w:rsid w:val="008655C0"/>
    <w:rsid w:val="008749F6"/>
    <w:rsid w:val="008750CE"/>
    <w:rsid w:val="0087641F"/>
    <w:rsid w:val="00880362"/>
    <w:rsid w:val="00882B75"/>
    <w:rsid w:val="008839D6"/>
    <w:rsid w:val="00885D54"/>
    <w:rsid w:val="0088735D"/>
    <w:rsid w:val="00895739"/>
    <w:rsid w:val="008A37BA"/>
    <w:rsid w:val="008A5EF1"/>
    <w:rsid w:val="008A60E5"/>
    <w:rsid w:val="008A74FA"/>
    <w:rsid w:val="008B0413"/>
    <w:rsid w:val="008B2EEA"/>
    <w:rsid w:val="008B365D"/>
    <w:rsid w:val="008B60DF"/>
    <w:rsid w:val="008C0421"/>
    <w:rsid w:val="008C130E"/>
    <w:rsid w:val="008C2C80"/>
    <w:rsid w:val="008D1CFA"/>
    <w:rsid w:val="008D24D5"/>
    <w:rsid w:val="008D29BB"/>
    <w:rsid w:val="008D30F9"/>
    <w:rsid w:val="008D53B2"/>
    <w:rsid w:val="008E6B69"/>
    <w:rsid w:val="008F22D2"/>
    <w:rsid w:val="00911113"/>
    <w:rsid w:val="00912169"/>
    <w:rsid w:val="0091332F"/>
    <w:rsid w:val="00916F71"/>
    <w:rsid w:val="0092037A"/>
    <w:rsid w:val="00921743"/>
    <w:rsid w:val="00921759"/>
    <w:rsid w:val="00921920"/>
    <w:rsid w:val="009220B1"/>
    <w:rsid w:val="009246AD"/>
    <w:rsid w:val="00924D8D"/>
    <w:rsid w:val="009262D1"/>
    <w:rsid w:val="00932423"/>
    <w:rsid w:val="00940EC8"/>
    <w:rsid w:val="009517EB"/>
    <w:rsid w:val="00957D66"/>
    <w:rsid w:val="009625C4"/>
    <w:rsid w:val="00966C02"/>
    <w:rsid w:val="00971066"/>
    <w:rsid w:val="009776C5"/>
    <w:rsid w:val="00982A3D"/>
    <w:rsid w:val="00984157"/>
    <w:rsid w:val="00986467"/>
    <w:rsid w:val="00990F16"/>
    <w:rsid w:val="00992C6E"/>
    <w:rsid w:val="009B177E"/>
    <w:rsid w:val="009B346A"/>
    <w:rsid w:val="009B416F"/>
    <w:rsid w:val="009C0458"/>
    <w:rsid w:val="009C1AC1"/>
    <w:rsid w:val="009C29AB"/>
    <w:rsid w:val="009C67A7"/>
    <w:rsid w:val="009D05F6"/>
    <w:rsid w:val="009D0966"/>
    <w:rsid w:val="009D1D3C"/>
    <w:rsid w:val="009E3D6E"/>
    <w:rsid w:val="009F2E7E"/>
    <w:rsid w:val="009F7084"/>
    <w:rsid w:val="00A02D62"/>
    <w:rsid w:val="00A06380"/>
    <w:rsid w:val="00A0708D"/>
    <w:rsid w:val="00A10397"/>
    <w:rsid w:val="00A1052C"/>
    <w:rsid w:val="00A109D5"/>
    <w:rsid w:val="00A1378B"/>
    <w:rsid w:val="00A168C2"/>
    <w:rsid w:val="00A20EB5"/>
    <w:rsid w:val="00A211B3"/>
    <w:rsid w:val="00A21D6F"/>
    <w:rsid w:val="00A256C0"/>
    <w:rsid w:val="00A25F96"/>
    <w:rsid w:val="00A419A6"/>
    <w:rsid w:val="00A4365B"/>
    <w:rsid w:val="00A50AEC"/>
    <w:rsid w:val="00A560F0"/>
    <w:rsid w:val="00A575A8"/>
    <w:rsid w:val="00A614AF"/>
    <w:rsid w:val="00A619BE"/>
    <w:rsid w:val="00A624CF"/>
    <w:rsid w:val="00A62ACC"/>
    <w:rsid w:val="00A63DA8"/>
    <w:rsid w:val="00A71D2C"/>
    <w:rsid w:val="00A731EE"/>
    <w:rsid w:val="00A764EF"/>
    <w:rsid w:val="00A81A62"/>
    <w:rsid w:val="00A81D44"/>
    <w:rsid w:val="00A97D20"/>
    <w:rsid w:val="00AA1038"/>
    <w:rsid w:val="00AA526C"/>
    <w:rsid w:val="00AA73E0"/>
    <w:rsid w:val="00AB0C69"/>
    <w:rsid w:val="00AB34C5"/>
    <w:rsid w:val="00AC065D"/>
    <w:rsid w:val="00AC43F0"/>
    <w:rsid w:val="00AC4EDD"/>
    <w:rsid w:val="00AC7C67"/>
    <w:rsid w:val="00AD1D7D"/>
    <w:rsid w:val="00AD5475"/>
    <w:rsid w:val="00AE159B"/>
    <w:rsid w:val="00AF14E7"/>
    <w:rsid w:val="00AF4F6D"/>
    <w:rsid w:val="00AF7A50"/>
    <w:rsid w:val="00AF7F6A"/>
    <w:rsid w:val="00B02951"/>
    <w:rsid w:val="00B02C71"/>
    <w:rsid w:val="00B05A88"/>
    <w:rsid w:val="00B11704"/>
    <w:rsid w:val="00B11D88"/>
    <w:rsid w:val="00B138AC"/>
    <w:rsid w:val="00B14C5E"/>
    <w:rsid w:val="00B1507E"/>
    <w:rsid w:val="00B17C56"/>
    <w:rsid w:val="00B22078"/>
    <w:rsid w:val="00B30429"/>
    <w:rsid w:val="00B35C5D"/>
    <w:rsid w:val="00B36C01"/>
    <w:rsid w:val="00B44114"/>
    <w:rsid w:val="00B462DE"/>
    <w:rsid w:val="00B4702D"/>
    <w:rsid w:val="00B471DB"/>
    <w:rsid w:val="00B479A3"/>
    <w:rsid w:val="00B50097"/>
    <w:rsid w:val="00B67827"/>
    <w:rsid w:val="00B7618D"/>
    <w:rsid w:val="00B84D43"/>
    <w:rsid w:val="00B865D2"/>
    <w:rsid w:val="00B86832"/>
    <w:rsid w:val="00B8750B"/>
    <w:rsid w:val="00B92047"/>
    <w:rsid w:val="00B920E7"/>
    <w:rsid w:val="00B929E0"/>
    <w:rsid w:val="00B95B44"/>
    <w:rsid w:val="00B95CAD"/>
    <w:rsid w:val="00BB6847"/>
    <w:rsid w:val="00BC6F08"/>
    <w:rsid w:val="00BD2C44"/>
    <w:rsid w:val="00BD5280"/>
    <w:rsid w:val="00BD5E80"/>
    <w:rsid w:val="00BE05E1"/>
    <w:rsid w:val="00BE56B6"/>
    <w:rsid w:val="00BE5A31"/>
    <w:rsid w:val="00C0262D"/>
    <w:rsid w:val="00C066F8"/>
    <w:rsid w:val="00C107E3"/>
    <w:rsid w:val="00C10EE0"/>
    <w:rsid w:val="00C12556"/>
    <w:rsid w:val="00C1344B"/>
    <w:rsid w:val="00C134DE"/>
    <w:rsid w:val="00C13CF8"/>
    <w:rsid w:val="00C15348"/>
    <w:rsid w:val="00C251F2"/>
    <w:rsid w:val="00C2778C"/>
    <w:rsid w:val="00C27A29"/>
    <w:rsid w:val="00C378D6"/>
    <w:rsid w:val="00C465D3"/>
    <w:rsid w:val="00C46893"/>
    <w:rsid w:val="00C54B58"/>
    <w:rsid w:val="00C57A1E"/>
    <w:rsid w:val="00C6170A"/>
    <w:rsid w:val="00C639DF"/>
    <w:rsid w:val="00C64BFF"/>
    <w:rsid w:val="00C716C1"/>
    <w:rsid w:val="00C7222F"/>
    <w:rsid w:val="00C75098"/>
    <w:rsid w:val="00C762D0"/>
    <w:rsid w:val="00C802BF"/>
    <w:rsid w:val="00C91C6D"/>
    <w:rsid w:val="00C9581E"/>
    <w:rsid w:val="00CA0319"/>
    <w:rsid w:val="00CA42C8"/>
    <w:rsid w:val="00CA553E"/>
    <w:rsid w:val="00CA5799"/>
    <w:rsid w:val="00CB0A44"/>
    <w:rsid w:val="00CB4E45"/>
    <w:rsid w:val="00CB4E9F"/>
    <w:rsid w:val="00CB7A20"/>
    <w:rsid w:val="00CC270D"/>
    <w:rsid w:val="00CC4618"/>
    <w:rsid w:val="00CC51D4"/>
    <w:rsid w:val="00CC6C2D"/>
    <w:rsid w:val="00CD1AE0"/>
    <w:rsid w:val="00CD708F"/>
    <w:rsid w:val="00CE1A57"/>
    <w:rsid w:val="00CE3F9B"/>
    <w:rsid w:val="00CF0FB9"/>
    <w:rsid w:val="00CF25CD"/>
    <w:rsid w:val="00CF2C20"/>
    <w:rsid w:val="00CF3BE2"/>
    <w:rsid w:val="00D0339C"/>
    <w:rsid w:val="00D03683"/>
    <w:rsid w:val="00D03CB6"/>
    <w:rsid w:val="00D07262"/>
    <w:rsid w:val="00D14248"/>
    <w:rsid w:val="00D167A6"/>
    <w:rsid w:val="00D172CB"/>
    <w:rsid w:val="00D17BD0"/>
    <w:rsid w:val="00D24427"/>
    <w:rsid w:val="00D258D7"/>
    <w:rsid w:val="00D26EB4"/>
    <w:rsid w:val="00D30878"/>
    <w:rsid w:val="00D318E5"/>
    <w:rsid w:val="00D32E24"/>
    <w:rsid w:val="00D32F9B"/>
    <w:rsid w:val="00D34ADA"/>
    <w:rsid w:val="00D35B70"/>
    <w:rsid w:val="00D36098"/>
    <w:rsid w:val="00D36683"/>
    <w:rsid w:val="00D37310"/>
    <w:rsid w:val="00D37428"/>
    <w:rsid w:val="00D53409"/>
    <w:rsid w:val="00D5486F"/>
    <w:rsid w:val="00D5493A"/>
    <w:rsid w:val="00D54DED"/>
    <w:rsid w:val="00D56F52"/>
    <w:rsid w:val="00D62115"/>
    <w:rsid w:val="00D62BDE"/>
    <w:rsid w:val="00D66D1A"/>
    <w:rsid w:val="00D67CDA"/>
    <w:rsid w:val="00D7358B"/>
    <w:rsid w:val="00D75368"/>
    <w:rsid w:val="00D759F8"/>
    <w:rsid w:val="00D765F5"/>
    <w:rsid w:val="00D76DC3"/>
    <w:rsid w:val="00D80F12"/>
    <w:rsid w:val="00D85C6E"/>
    <w:rsid w:val="00D861D2"/>
    <w:rsid w:val="00D8654F"/>
    <w:rsid w:val="00D94670"/>
    <w:rsid w:val="00D97A59"/>
    <w:rsid w:val="00DA4159"/>
    <w:rsid w:val="00DA431E"/>
    <w:rsid w:val="00DA5110"/>
    <w:rsid w:val="00DA6E49"/>
    <w:rsid w:val="00DA7E57"/>
    <w:rsid w:val="00DA7FB1"/>
    <w:rsid w:val="00DC122A"/>
    <w:rsid w:val="00DC5425"/>
    <w:rsid w:val="00DC7383"/>
    <w:rsid w:val="00DD49A2"/>
    <w:rsid w:val="00DD6BE3"/>
    <w:rsid w:val="00DD6DBB"/>
    <w:rsid w:val="00DE702C"/>
    <w:rsid w:val="00DF5127"/>
    <w:rsid w:val="00DF5E4C"/>
    <w:rsid w:val="00E005E2"/>
    <w:rsid w:val="00E00C2F"/>
    <w:rsid w:val="00E03854"/>
    <w:rsid w:val="00E06BB3"/>
    <w:rsid w:val="00E074F2"/>
    <w:rsid w:val="00E11B1F"/>
    <w:rsid w:val="00E1203B"/>
    <w:rsid w:val="00E1293C"/>
    <w:rsid w:val="00E1710D"/>
    <w:rsid w:val="00E202FF"/>
    <w:rsid w:val="00E223BC"/>
    <w:rsid w:val="00E2251C"/>
    <w:rsid w:val="00E2309B"/>
    <w:rsid w:val="00E319F4"/>
    <w:rsid w:val="00E3307F"/>
    <w:rsid w:val="00E36A23"/>
    <w:rsid w:val="00E36B79"/>
    <w:rsid w:val="00E4250B"/>
    <w:rsid w:val="00E425EE"/>
    <w:rsid w:val="00E4461A"/>
    <w:rsid w:val="00E5099B"/>
    <w:rsid w:val="00E56E2C"/>
    <w:rsid w:val="00E60E97"/>
    <w:rsid w:val="00E6225F"/>
    <w:rsid w:val="00E649E3"/>
    <w:rsid w:val="00E6787F"/>
    <w:rsid w:val="00E71A42"/>
    <w:rsid w:val="00E74EA3"/>
    <w:rsid w:val="00E76EAC"/>
    <w:rsid w:val="00E8029F"/>
    <w:rsid w:val="00E84151"/>
    <w:rsid w:val="00E8556E"/>
    <w:rsid w:val="00E85D35"/>
    <w:rsid w:val="00E85FB7"/>
    <w:rsid w:val="00E91482"/>
    <w:rsid w:val="00E922E0"/>
    <w:rsid w:val="00E95F9C"/>
    <w:rsid w:val="00E96302"/>
    <w:rsid w:val="00EA02DC"/>
    <w:rsid w:val="00EA1A89"/>
    <w:rsid w:val="00EA2161"/>
    <w:rsid w:val="00EA2263"/>
    <w:rsid w:val="00EA2984"/>
    <w:rsid w:val="00EA786C"/>
    <w:rsid w:val="00EB06AC"/>
    <w:rsid w:val="00EB1E2B"/>
    <w:rsid w:val="00EB354E"/>
    <w:rsid w:val="00EB3FE7"/>
    <w:rsid w:val="00EB4D60"/>
    <w:rsid w:val="00EC1187"/>
    <w:rsid w:val="00EC2327"/>
    <w:rsid w:val="00EC446A"/>
    <w:rsid w:val="00ED0807"/>
    <w:rsid w:val="00ED12DF"/>
    <w:rsid w:val="00ED2DB9"/>
    <w:rsid w:val="00EE1ADB"/>
    <w:rsid w:val="00EF38D4"/>
    <w:rsid w:val="00EF5A2A"/>
    <w:rsid w:val="00F02E8A"/>
    <w:rsid w:val="00F079CD"/>
    <w:rsid w:val="00F1053B"/>
    <w:rsid w:val="00F134F5"/>
    <w:rsid w:val="00F1357D"/>
    <w:rsid w:val="00F21965"/>
    <w:rsid w:val="00F2244D"/>
    <w:rsid w:val="00F24D1C"/>
    <w:rsid w:val="00F252EB"/>
    <w:rsid w:val="00F26BA2"/>
    <w:rsid w:val="00F30270"/>
    <w:rsid w:val="00F30E45"/>
    <w:rsid w:val="00F34126"/>
    <w:rsid w:val="00F36B2E"/>
    <w:rsid w:val="00F43857"/>
    <w:rsid w:val="00F43C81"/>
    <w:rsid w:val="00F47B85"/>
    <w:rsid w:val="00F52CAF"/>
    <w:rsid w:val="00F54BDD"/>
    <w:rsid w:val="00F563AD"/>
    <w:rsid w:val="00F5645C"/>
    <w:rsid w:val="00F6169B"/>
    <w:rsid w:val="00F6277D"/>
    <w:rsid w:val="00F66E01"/>
    <w:rsid w:val="00F726A1"/>
    <w:rsid w:val="00F72927"/>
    <w:rsid w:val="00F74FFB"/>
    <w:rsid w:val="00F75345"/>
    <w:rsid w:val="00F75556"/>
    <w:rsid w:val="00F76196"/>
    <w:rsid w:val="00F7743D"/>
    <w:rsid w:val="00F77C8A"/>
    <w:rsid w:val="00F876B0"/>
    <w:rsid w:val="00F95E31"/>
    <w:rsid w:val="00FA0854"/>
    <w:rsid w:val="00FA454D"/>
    <w:rsid w:val="00FC28D0"/>
    <w:rsid w:val="00FC2C0E"/>
    <w:rsid w:val="00FC3A04"/>
    <w:rsid w:val="00FC429B"/>
    <w:rsid w:val="00FD3A24"/>
    <w:rsid w:val="00FD6E65"/>
    <w:rsid w:val="00FE07E2"/>
    <w:rsid w:val="00FE410C"/>
    <w:rsid w:val="00FE4871"/>
    <w:rsid w:val="00FE6219"/>
    <w:rsid w:val="00FF2D4B"/>
    <w:rsid w:val="00FF4A8C"/>
    <w:rsid w:val="00FF7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300A7AB-5497-4E16-AAC2-F9F7FA46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20C"/>
    <w:pPr>
      <w:spacing w:after="200"/>
      <w:jc w:val="both"/>
    </w:pPr>
    <w:rPr>
      <w:rFonts w:ascii="Times" w:hAnsi="Times"/>
      <w:sz w:val="24"/>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C620C"/>
    <w:rPr>
      <w:color w:val="800080"/>
      <w:u w:val="single"/>
    </w:rPr>
  </w:style>
  <w:style w:type="paragraph" w:styleId="BodyText">
    <w:name w:val="Body Text"/>
    <w:basedOn w:val="Normal"/>
    <w:rsid w:val="003C620C"/>
    <w:pPr>
      <w:jc w:val="center"/>
    </w:pPr>
    <w:rPr>
      <w:b/>
      <w:sz w:val="40"/>
    </w:rPr>
  </w:style>
  <w:style w:type="paragraph" w:styleId="FootnoteText">
    <w:name w:val="footnote text"/>
    <w:basedOn w:val="Normal"/>
    <w:next w:val="TFReferencesSection"/>
    <w:semiHidden/>
    <w:rsid w:val="003C620C"/>
  </w:style>
  <w:style w:type="paragraph" w:customStyle="1" w:styleId="TFReferencesSection">
    <w:name w:val="TF_References_Section"/>
    <w:basedOn w:val="Normal"/>
    <w:rsid w:val="003C620C"/>
    <w:pPr>
      <w:spacing w:line="480" w:lineRule="auto"/>
      <w:ind w:firstLine="187"/>
    </w:pPr>
  </w:style>
  <w:style w:type="paragraph" w:customStyle="1" w:styleId="TAMainText">
    <w:name w:val="TA_Main_Text"/>
    <w:basedOn w:val="Normal"/>
    <w:rsid w:val="003C620C"/>
    <w:pPr>
      <w:spacing w:after="0" w:line="480" w:lineRule="auto"/>
      <w:ind w:firstLine="202"/>
    </w:pPr>
  </w:style>
  <w:style w:type="paragraph" w:customStyle="1" w:styleId="BATitle">
    <w:name w:val="BA_Title"/>
    <w:basedOn w:val="Normal"/>
    <w:next w:val="BBAuthorName"/>
    <w:rsid w:val="003C620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C620C"/>
    <w:pPr>
      <w:spacing w:after="240" w:line="480" w:lineRule="auto"/>
      <w:jc w:val="center"/>
    </w:pPr>
    <w:rPr>
      <w:i/>
    </w:rPr>
  </w:style>
  <w:style w:type="paragraph" w:customStyle="1" w:styleId="BCAuthorAddress">
    <w:name w:val="BC_Author_Address"/>
    <w:basedOn w:val="Normal"/>
    <w:next w:val="BIEmailAddress"/>
    <w:rsid w:val="003C620C"/>
    <w:pPr>
      <w:spacing w:after="240" w:line="480" w:lineRule="auto"/>
      <w:jc w:val="center"/>
    </w:pPr>
  </w:style>
  <w:style w:type="paragraph" w:customStyle="1" w:styleId="BIEmailAddress">
    <w:name w:val="BI_Email_Address"/>
    <w:basedOn w:val="Normal"/>
    <w:next w:val="AIReceivedDate"/>
    <w:rsid w:val="003C620C"/>
    <w:pPr>
      <w:spacing w:line="480" w:lineRule="auto"/>
    </w:pPr>
  </w:style>
  <w:style w:type="paragraph" w:customStyle="1" w:styleId="AIReceivedDate">
    <w:name w:val="AI_Received_Date"/>
    <w:basedOn w:val="Normal"/>
    <w:next w:val="BDAbstract"/>
    <w:rsid w:val="003C620C"/>
    <w:pPr>
      <w:spacing w:after="240" w:line="480" w:lineRule="auto"/>
    </w:pPr>
    <w:rPr>
      <w:b/>
    </w:rPr>
  </w:style>
  <w:style w:type="paragraph" w:customStyle="1" w:styleId="BDAbstract">
    <w:name w:val="BD_Abstract"/>
    <w:basedOn w:val="Normal"/>
    <w:next w:val="TAMainText"/>
    <w:rsid w:val="003C620C"/>
    <w:pPr>
      <w:spacing w:before="360" w:after="360" w:line="480" w:lineRule="auto"/>
    </w:pPr>
  </w:style>
  <w:style w:type="paragraph" w:customStyle="1" w:styleId="TDAcknowledgments">
    <w:name w:val="TD_Acknowledgments"/>
    <w:basedOn w:val="Normal"/>
    <w:next w:val="Normal"/>
    <w:rsid w:val="003C620C"/>
    <w:pPr>
      <w:spacing w:before="200" w:line="480" w:lineRule="auto"/>
      <w:ind w:firstLine="202"/>
    </w:pPr>
  </w:style>
  <w:style w:type="paragraph" w:customStyle="1" w:styleId="TESupportingInformation">
    <w:name w:val="TE_Supporting_Information"/>
    <w:basedOn w:val="Normal"/>
    <w:next w:val="Normal"/>
    <w:rsid w:val="003C620C"/>
    <w:pPr>
      <w:spacing w:line="480" w:lineRule="auto"/>
      <w:ind w:firstLine="187"/>
    </w:pPr>
  </w:style>
  <w:style w:type="paragraph" w:customStyle="1" w:styleId="VCSchemeTitle">
    <w:name w:val="VC_Scheme_Title"/>
    <w:basedOn w:val="Normal"/>
    <w:next w:val="Normal"/>
    <w:rsid w:val="003C620C"/>
    <w:pPr>
      <w:spacing w:line="480" w:lineRule="auto"/>
    </w:pPr>
  </w:style>
  <w:style w:type="paragraph" w:customStyle="1" w:styleId="VDTableTitle">
    <w:name w:val="VD_Table_Title"/>
    <w:basedOn w:val="Normal"/>
    <w:next w:val="Normal"/>
    <w:rsid w:val="003C620C"/>
    <w:pPr>
      <w:spacing w:line="480" w:lineRule="auto"/>
    </w:pPr>
  </w:style>
  <w:style w:type="paragraph" w:customStyle="1" w:styleId="VAFigureCaption">
    <w:name w:val="VA_Figure_Caption"/>
    <w:basedOn w:val="Normal"/>
    <w:next w:val="Normal"/>
    <w:rsid w:val="003C620C"/>
    <w:pPr>
      <w:spacing w:line="480" w:lineRule="auto"/>
    </w:pPr>
  </w:style>
  <w:style w:type="paragraph" w:customStyle="1" w:styleId="VBChartTitle">
    <w:name w:val="VB_Chart_Title"/>
    <w:basedOn w:val="Normal"/>
    <w:next w:val="Normal"/>
    <w:rsid w:val="003C620C"/>
    <w:pPr>
      <w:spacing w:line="480" w:lineRule="auto"/>
    </w:pPr>
  </w:style>
  <w:style w:type="paragraph" w:customStyle="1" w:styleId="FETableFootnote">
    <w:name w:val="FE_Table_Footnote"/>
    <w:basedOn w:val="Normal"/>
    <w:next w:val="Normal"/>
    <w:rsid w:val="003C620C"/>
    <w:pPr>
      <w:ind w:firstLine="187"/>
    </w:pPr>
  </w:style>
  <w:style w:type="paragraph" w:customStyle="1" w:styleId="FCChartFootnote">
    <w:name w:val="FC_Chart_Footnote"/>
    <w:basedOn w:val="Normal"/>
    <w:next w:val="Normal"/>
    <w:rsid w:val="003C620C"/>
    <w:pPr>
      <w:ind w:firstLine="187"/>
    </w:pPr>
  </w:style>
  <w:style w:type="paragraph" w:customStyle="1" w:styleId="FDSchemeFootnote">
    <w:name w:val="FD_Scheme_Footnote"/>
    <w:basedOn w:val="Normal"/>
    <w:next w:val="Normal"/>
    <w:rsid w:val="003C620C"/>
    <w:pPr>
      <w:ind w:firstLine="187"/>
    </w:pPr>
  </w:style>
  <w:style w:type="paragraph" w:customStyle="1" w:styleId="TCTableBody">
    <w:name w:val="TC_Table_Body"/>
    <w:basedOn w:val="Normal"/>
    <w:rsid w:val="003C620C"/>
  </w:style>
  <w:style w:type="paragraph" w:customStyle="1" w:styleId="AFTitleRunningHead">
    <w:name w:val="AF_Title_Running_Head"/>
    <w:basedOn w:val="Normal"/>
    <w:next w:val="TAMainText"/>
    <w:rsid w:val="003C620C"/>
    <w:pPr>
      <w:spacing w:line="480" w:lineRule="auto"/>
    </w:pPr>
  </w:style>
  <w:style w:type="paragraph" w:customStyle="1" w:styleId="BEAuthorBiography">
    <w:name w:val="BE_Author_Biography"/>
    <w:basedOn w:val="Normal"/>
    <w:rsid w:val="003C620C"/>
    <w:pPr>
      <w:spacing w:line="480" w:lineRule="auto"/>
    </w:pPr>
  </w:style>
  <w:style w:type="paragraph" w:customStyle="1" w:styleId="FACorrespondingAuthorFootnote">
    <w:name w:val="FA_Corresponding_Author_Footnote"/>
    <w:basedOn w:val="Normal"/>
    <w:next w:val="TAMainText"/>
    <w:rsid w:val="003C620C"/>
    <w:pPr>
      <w:spacing w:line="480" w:lineRule="auto"/>
    </w:pPr>
  </w:style>
  <w:style w:type="paragraph" w:customStyle="1" w:styleId="SNSynopsisTOC">
    <w:name w:val="SN_Synopsis_TOC"/>
    <w:basedOn w:val="Normal"/>
    <w:rsid w:val="003C620C"/>
    <w:pPr>
      <w:spacing w:line="480" w:lineRule="auto"/>
    </w:pPr>
  </w:style>
  <w:style w:type="character" w:styleId="Hyperlink">
    <w:name w:val="Hyperlink"/>
    <w:rsid w:val="003C620C"/>
    <w:rPr>
      <w:color w:val="0000FF"/>
      <w:u w:val="single"/>
    </w:rPr>
  </w:style>
  <w:style w:type="paragraph" w:styleId="Footer">
    <w:name w:val="footer"/>
    <w:basedOn w:val="Normal"/>
    <w:rsid w:val="003C620C"/>
    <w:pPr>
      <w:tabs>
        <w:tab w:val="center" w:pos="4320"/>
        <w:tab w:val="right" w:pos="8640"/>
      </w:tabs>
    </w:pPr>
  </w:style>
  <w:style w:type="paragraph" w:customStyle="1" w:styleId="BGKeywords">
    <w:name w:val="BG_Keywords"/>
    <w:basedOn w:val="Normal"/>
    <w:rsid w:val="003C620C"/>
    <w:pPr>
      <w:spacing w:line="480" w:lineRule="auto"/>
    </w:pPr>
  </w:style>
  <w:style w:type="paragraph" w:customStyle="1" w:styleId="BHBriefs">
    <w:name w:val="BH_Briefs"/>
    <w:basedOn w:val="Normal"/>
    <w:rsid w:val="003C620C"/>
    <w:pPr>
      <w:spacing w:line="480" w:lineRule="auto"/>
    </w:pPr>
  </w:style>
  <w:style w:type="character" w:styleId="PageNumber">
    <w:name w:val="page number"/>
    <w:basedOn w:val="DefaultParagraphFont"/>
    <w:rsid w:val="003C620C"/>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paragraph" w:styleId="NormalWeb">
    <w:name w:val="Normal (Web)"/>
    <w:basedOn w:val="Normal"/>
    <w:uiPriority w:val="99"/>
    <w:semiHidden/>
    <w:unhideWhenUsed/>
    <w:rsid w:val="00C107E3"/>
    <w:pPr>
      <w:spacing w:before="100" w:beforeAutospacing="1" w:after="100" w:afterAutospacing="1"/>
      <w:jc w:val="left"/>
    </w:pPr>
    <w:rPr>
      <w:rFonts w:ascii="Times New Roman" w:hAnsi="Times New Roman"/>
      <w:szCs w:val="24"/>
      <w:lang w:val="en-GB" w:eastAsia="en-GB"/>
    </w:rPr>
  </w:style>
  <w:style w:type="table" w:styleId="TableGrid">
    <w:name w:val="Table Grid"/>
    <w:basedOn w:val="TableNormal"/>
    <w:rsid w:val="00E85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52F36"/>
    <w:rPr>
      <w:i/>
      <w:iCs/>
    </w:rPr>
  </w:style>
  <w:style w:type="character" w:customStyle="1" w:styleId="doi-field">
    <w:name w:val="doi-field"/>
    <w:basedOn w:val="DefaultParagraphFont"/>
    <w:rsid w:val="00B92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88659">
      <w:bodyDiv w:val="1"/>
      <w:marLeft w:val="0"/>
      <w:marRight w:val="0"/>
      <w:marTop w:val="0"/>
      <w:marBottom w:val="0"/>
      <w:divBdr>
        <w:top w:val="none" w:sz="0" w:space="0" w:color="auto"/>
        <w:left w:val="none" w:sz="0" w:space="0" w:color="auto"/>
        <w:bottom w:val="none" w:sz="0" w:space="0" w:color="auto"/>
        <w:right w:val="none" w:sz="0" w:space="0" w:color="auto"/>
      </w:divBdr>
    </w:div>
    <w:div w:id="329872231">
      <w:bodyDiv w:val="1"/>
      <w:marLeft w:val="0"/>
      <w:marRight w:val="0"/>
      <w:marTop w:val="0"/>
      <w:marBottom w:val="0"/>
      <w:divBdr>
        <w:top w:val="none" w:sz="0" w:space="0" w:color="auto"/>
        <w:left w:val="none" w:sz="0" w:space="0" w:color="auto"/>
        <w:bottom w:val="none" w:sz="0" w:space="0" w:color="auto"/>
        <w:right w:val="none" w:sz="0" w:space="0" w:color="auto"/>
      </w:divBdr>
      <w:divsChild>
        <w:div w:id="1592934805">
          <w:marLeft w:val="0"/>
          <w:marRight w:val="0"/>
          <w:marTop w:val="0"/>
          <w:marBottom w:val="0"/>
          <w:divBdr>
            <w:top w:val="none" w:sz="0" w:space="0" w:color="auto"/>
            <w:left w:val="none" w:sz="0" w:space="0" w:color="auto"/>
            <w:bottom w:val="none" w:sz="0" w:space="0" w:color="auto"/>
            <w:right w:val="none" w:sz="0" w:space="0" w:color="auto"/>
          </w:divBdr>
        </w:div>
      </w:divsChild>
    </w:div>
    <w:div w:id="575865085">
      <w:bodyDiv w:val="1"/>
      <w:marLeft w:val="0"/>
      <w:marRight w:val="0"/>
      <w:marTop w:val="0"/>
      <w:marBottom w:val="0"/>
      <w:divBdr>
        <w:top w:val="none" w:sz="0" w:space="0" w:color="auto"/>
        <w:left w:val="none" w:sz="0" w:space="0" w:color="auto"/>
        <w:bottom w:val="none" w:sz="0" w:space="0" w:color="auto"/>
        <w:right w:val="none" w:sz="0" w:space="0" w:color="auto"/>
      </w:divBdr>
    </w:div>
    <w:div w:id="653992521">
      <w:bodyDiv w:val="1"/>
      <w:marLeft w:val="0"/>
      <w:marRight w:val="0"/>
      <w:marTop w:val="0"/>
      <w:marBottom w:val="0"/>
      <w:divBdr>
        <w:top w:val="none" w:sz="0" w:space="0" w:color="auto"/>
        <w:left w:val="none" w:sz="0" w:space="0" w:color="auto"/>
        <w:bottom w:val="none" w:sz="0" w:space="0" w:color="auto"/>
        <w:right w:val="none" w:sz="0" w:space="0" w:color="auto"/>
      </w:divBdr>
      <w:divsChild>
        <w:div w:id="633755034">
          <w:marLeft w:val="225"/>
          <w:marRight w:val="0"/>
          <w:marTop w:val="0"/>
          <w:marBottom w:val="0"/>
          <w:divBdr>
            <w:top w:val="none" w:sz="0" w:space="0" w:color="auto"/>
            <w:left w:val="none" w:sz="0" w:space="0" w:color="auto"/>
            <w:bottom w:val="none" w:sz="0" w:space="0" w:color="auto"/>
            <w:right w:val="none" w:sz="0" w:space="0" w:color="auto"/>
          </w:divBdr>
        </w:div>
      </w:divsChild>
    </w:div>
    <w:div w:id="727848598">
      <w:bodyDiv w:val="1"/>
      <w:marLeft w:val="0"/>
      <w:marRight w:val="0"/>
      <w:marTop w:val="0"/>
      <w:marBottom w:val="0"/>
      <w:divBdr>
        <w:top w:val="none" w:sz="0" w:space="0" w:color="auto"/>
        <w:left w:val="none" w:sz="0" w:space="0" w:color="auto"/>
        <w:bottom w:val="none" w:sz="0" w:space="0" w:color="auto"/>
        <w:right w:val="none" w:sz="0" w:space="0" w:color="auto"/>
      </w:divBdr>
      <w:divsChild>
        <w:div w:id="1260599004">
          <w:marLeft w:val="0"/>
          <w:marRight w:val="0"/>
          <w:marTop w:val="0"/>
          <w:marBottom w:val="0"/>
          <w:divBdr>
            <w:top w:val="none" w:sz="0" w:space="0" w:color="auto"/>
            <w:left w:val="none" w:sz="0" w:space="0" w:color="auto"/>
            <w:bottom w:val="none" w:sz="0" w:space="0" w:color="auto"/>
            <w:right w:val="none" w:sz="0" w:space="0" w:color="auto"/>
          </w:divBdr>
        </w:div>
      </w:divsChild>
    </w:div>
    <w:div w:id="1442453399">
      <w:bodyDiv w:val="1"/>
      <w:marLeft w:val="0"/>
      <w:marRight w:val="0"/>
      <w:marTop w:val="0"/>
      <w:marBottom w:val="0"/>
      <w:divBdr>
        <w:top w:val="none" w:sz="0" w:space="0" w:color="auto"/>
        <w:left w:val="none" w:sz="0" w:space="0" w:color="auto"/>
        <w:bottom w:val="none" w:sz="0" w:space="0" w:color="auto"/>
        <w:right w:val="none" w:sz="0" w:space="0" w:color="auto"/>
      </w:divBdr>
    </w:div>
    <w:div w:id="146947220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hutter@liverpool.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Desktop\Sb2Se3%20PCDTBT%20Paper\acstemplate_msw2010_n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acstemplate_msw2010_nz_pc</Template>
  <TotalTime>328</TotalTime>
  <Pages>14</Pages>
  <Words>3243</Words>
  <Characters>18490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21690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Oliver</dc:creator>
  <cp:lastModifiedBy>Oliver</cp:lastModifiedBy>
  <cp:revision>165</cp:revision>
  <cp:lastPrinted>2008-06-11T21:33:00Z</cp:lastPrinted>
  <dcterms:created xsi:type="dcterms:W3CDTF">2018-07-04T15:18:00Z</dcterms:created>
  <dcterms:modified xsi:type="dcterms:W3CDTF">2018-08-09T11:11:00Z</dcterms:modified>
</cp:coreProperties>
</file>