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69920" w14:textId="1057866A" w:rsidR="001D5785" w:rsidRPr="00F10EB3" w:rsidRDefault="0046222E" w:rsidP="001D5785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1D5785" w:rsidRPr="00F10EB3">
        <w:rPr>
          <w:rFonts w:ascii="Arial" w:hAnsi="Arial" w:cs="Arial"/>
          <w:b/>
        </w:rPr>
        <w:t>Pulmonary function testing is safe in patients with thoracic aortic ane</w:t>
      </w:r>
      <w:r w:rsidR="001D5785">
        <w:rPr>
          <w:rFonts w:ascii="Arial" w:hAnsi="Arial" w:cs="Arial"/>
          <w:b/>
        </w:rPr>
        <w:t>urysms</w:t>
      </w:r>
    </w:p>
    <w:p w14:paraId="44761D59" w14:textId="1967C894" w:rsidR="0046222E" w:rsidRPr="00DF694E" w:rsidRDefault="0046222E" w:rsidP="00EF7359">
      <w:pPr>
        <w:ind w:left="2880" w:hanging="2880"/>
        <w:rPr>
          <w:rFonts w:ascii="Arial" w:hAnsi="Arial" w:cs="Arial"/>
        </w:rPr>
      </w:pPr>
    </w:p>
    <w:p w14:paraId="3F8A4CCC" w14:textId="77777777" w:rsidR="0046222E" w:rsidRDefault="0046222E" w:rsidP="0046222E">
      <w:pPr>
        <w:ind w:left="1440" w:hanging="1440"/>
        <w:rPr>
          <w:rFonts w:ascii="Arial" w:hAnsi="Arial" w:cs="Arial"/>
          <w:b/>
        </w:rPr>
      </w:pPr>
    </w:p>
    <w:p w14:paraId="37B10D32" w14:textId="77777777" w:rsidR="0046222E" w:rsidRDefault="0046222E" w:rsidP="0046222E">
      <w:pPr>
        <w:ind w:left="1440" w:hanging="1440"/>
        <w:rPr>
          <w:rFonts w:ascii="Arial" w:hAnsi="Arial" w:cs="Arial"/>
          <w:b/>
        </w:rPr>
      </w:pPr>
    </w:p>
    <w:p w14:paraId="1E53FDE6" w14:textId="77777777" w:rsidR="0046222E" w:rsidRDefault="0046222E" w:rsidP="0046222E">
      <w:pPr>
        <w:ind w:left="1440" w:hanging="1440"/>
        <w:rPr>
          <w:rFonts w:ascii="Arial" w:hAnsi="Arial" w:cs="Arial"/>
          <w:b/>
        </w:rPr>
      </w:pPr>
    </w:p>
    <w:p w14:paraId="77B319F4" w14:textId="4C736A20" w:rsidR="0046222E" w:rsidRDefault="004622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JOURNAL: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F694E">
        <w:rPr>
          <w:rFonts w:ascii="Arial" w:hAnsi="Arial" w:cs="Arial"/>
        </w:rPr>
        <w:t>EUROPEAN RESPIRATORY JOURNAL</w:t>
      </w:r>
    </w:p>
    <w:p w14:paraId="331267AF" w14:textId="77777777" w:rsidR="0046222E" w:rsidRDefault="0046222E">
      <w:pPr>
        <w:rPr>
          <w:rFonts w:ascii="Arial" w:hAnsi="Arial" w:cs="Arial"/>
          <w:b/>
        </w:rPr>
      </w:pPr>
    </w:p>
    <w:p w14:paraId="2235862B" w14:textId="77777777" w:rsidR="0046222E" w:rsidRPr="00DF694E" w:rsidRDefault="0046222E">
      <w:pPr>
        <w:rPr>
          <w:rFonts w:ascii="Arial" w:hAnsi="Arial" w:cs="Arial"/>
        </w:rPr>
      </w:pPr>
      <w:r>
        <w:rPr>
          <w:rFonts w:ascii="Arial" w:hAnsi="Arial" w:cs="Arial"/>
          <w:b/>
        </w:rPr>
        <w:t>SUBMISSION TYPE:</w:t>
      </w:r>
      <w:r>
        <w:rPr>
          <w:rFonts w:ascii="Arial" w:hAnsi="Arial" w:cs="Arial"/>
          <w:b/>
        </w:rPr>
        <w:tab/>
      </w:r>
      <w:r w:rsidRPr="00DF694E">
        <w:rPr>
          <w:rFonts w:ascii="Arial" w:hAnsi="Arial" w:cs="Arial"/>
        </w:rPr>
        <w:t>RESEARCH LETTER</w:t>
      </w:r>
    </w:p>
    <w:p w14:paraId="266DEA1B" w14:textId="77777777" w:rsidR="0046222E" w:rsidRDefault="0046222E">
      <w:pPr>
        <w:rPr>
          <w:rFonts w:ascii="Arial" w:hAnsi="Arial" w:cs="Arial"/>
          <w:b/>
        </w:rPr>
      </w:pPr>
    </w:p>
    <w:p w14:paraId="54FD5A89" w14:textId="6DCAFC73" w:rsidR="0046222E" w:rsidRPr="00DF694E" w:rsidRDefault="0046222E">
      <w:pPr>
        <w:rPr>
          <w:rFonts w:ascii="Arial" w:hAnsi="Arial" w:cs="Arial"/>
        </w:rPr>
      </w:pPr>
      <w:r>
        <w:rPr>
          <w:rFonts w:ascii="Arial" w:hAnsi="Arial" w:cs="Arial"/>
          <w:b/>
        </w:rPr>
        <w:t>WORDCOUNT: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966EB">
        <w:rPr>
          <w:rFonts w:ascii="Arial" w:hAnsi="Arial" w:cs="Arial"/>
        </w:rPr>
        <w:t>1</w:t>
      </w:r>
      <w:r w:rsidR="00911958">
        <w:rPr>
          <w:rFonts w:ascii="Arial" w:hAnsi="Arial" w:cs="Arial"/>
        </w:rPr>
        <w:t>1</w:t>
      </w:r>
      <w:r w:rsidR="00474994">
        <w:rPr>
          <w:rFonts w:ascii="Arial" w:hAnsi="Arial" w:cs="Arial"/>
        </w:rPr>
        <w:t>16</w:t>
      </w:r>
    </w:p>
    <w:p w14:paraId="57BA5153" w14:textId="77777777" w:rsidR="0046222E" w:rsidRDefault="0046222E">
      <w:pPr>
        <w:rPr>
          <w:rFonts w:ascii="Arial" w:hAnsi="Arial" w:cs="Arial"/>
          <w:b/>
        </w:rPr>
      </w:pPr>
    </w:p>
    <w:p w14:paraId="27A2005D" w14:textId="77777777" w:rsidR="0046222E" w:rsidRDefault="004622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FIRST/CORRESPONDING AUTHOR:</w:t>
      </w:r>
    </w:p>
    <w:p w14:paraId="25E7D0CC" w14:textId="77777777" w:rsidR="0046222E" w:rsidRDefault="0046222E">
      <w:pPr>
        <w:rPr>
          <w:rFonts w:ascii="Arial" w:hAnsi="Arial" w:cs="Arial"/>
          <w:b/>
        </w:rPr>
      </w:pPr>
    </w:p>
    <w:p w14:paraId="4941FB80" w14:textId="4CB0AC93" w:rsidR="0046222E" w:rsidRPr="00F117E7" w:rsidRDefault="0046222E" w:rsidP="0046222E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Dr Freddy Frost</w:t>
      </w:r>
    </w:p>
    <w:p w14:paraId="035A2BBB" w14:textId="77777777" w:rsidR="0046222E" w:rsidRPr="00F117E7" w:rsidRDefault="0046222E" w:rsidP="0046222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Respiratory Department</w:t>
      </w:r>
    </w:p>
    <w:p w14:paraId="354C4A53" w14:textId="77777777" w:rsidR="0046222E" w:rsidRPr="00F117E7" w:rsidRDefault="0046222E" w:rsidP="0046222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4ACC1E21" w14:textId="77777777" w:rsidR="0046222E" w:rsidRPr="00F117E7" w:rsidRDefault="0046222E" w:rsidP="0046222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13ACB8E0" w14:textId="77777777" w:rsidR="0046222E" w:rsidRPr="00F117E7" w:rsidRDefault="00624A2C" w:rsidP="0046222E">
      <w:pPr>
        <w:rPr>
          <w:rFonts w:ascii="Arial" w:hAnsi="Arial" w:cs="Arial"/>
          <w:sz w:val="16"/>
          <w:szCs w:val="20"/>
        </w:rPr>
      </w:pPr>
      <w:hyperlink r:id="rId7" w:history="1">
        <w:r w:rsidR="0046222E" w:rsidRPr="00F117E7">
          <w:rPr>
            <w:rStyle w:val="Hyperlink"/>
            <w:rFonts w:ascii="Arial" w:hAnsi="Arial" w:cs="Arial"/>
            <w:sz w:val="16"/>
            <w:szCs w:val="20"/>
          </w:rPr>
          <w:t>Freddy.Frost@lhch.nhs.uk</w:t>
        </w:r>
      </w:hyperlink>
    </w:p>
    <w:p w14:paraId="643D1787" w14:textId="77777777" w:rsidR="0046222E" w:rsidRPr="00F117E7" w:rsidRDefault="0046222E" w:rsidP="0046222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01512543055</w:t>
      </w:r>
    </w:p>
    <w:p w14:paraId="0F5FCDBA" w14:textId="5B3BC7CD" w:rsidR="0046222E" w:rsidRDefault="0046222E">
      <w:pPr>
        <w:rPr>
          <w:rFonts w:ascii="Arial" w:hAnsi="Arial" w:cs="Arial"/>
          <w:b/>
        </w:rPr>
      </w:pPr>
    </w:p>
    <w:p w14:paraId="2D6094F9" w14:textId="77777777" w:rsidR="00DF694E" w:rsidRDefault="00DF694E">
      <w:pPr>
        <w:rPr>
          <w:rFonts w:ascii="Arial" w:hAnsi="Arial" w:cs="Arial"/>
          <w:b/>
        </w:rPr>
      </w:pPr>
    </w:p>
    <w:p w14:paraId="16BC920D" w14:textId="34D81DE2" w:rsidR="0046222E" w:rsidRDefault="004622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CO-AUTHORS:</w:t>
      </w:r>
    </w:p>
    <w:p w14:paraId="7481DBBF" w14:textId="77777777" w:rsidR="0046222E" w:rsidRPr="0046222E" w:rsidRDefault="0046222E">
      <w:pPr>
        <w:rPr>
          <w:rFonts w:ascii="Arial" w:hAnsi="Arial" w:cs="Arial"/>
          <w:b/>
        </w:rPr>
      </w:pPr>
    </w:p>
    <w:p w14:paraId="10A2E545" w14:textId="34DC6FB9" w:rsidR="0046222E" w:rsidRDefault="0046222E">
      <w:pPr>
        <w:rPr>
          <w:rFonts w:ascii="Arial" w:hAnsi="Arial" w:cs="Arial"/>
          <w:b/>
        </w:rPr>
      </w:pPr>
    </w:p>
    <w:p w14:paraId="07B6DF28" w14:textId="4267A2D1" w:rsidR="0046222E" w:rsidRPr="00F117E7" w:rsidRDefault="00DF694E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Mr Rob Peat</w:t>
      </w:r>
    </w:p>
    <w:p w14:paraId="41FF1294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Pulmonary Function Department</w:t>
      </w:r>
    </w:p>
    <w:p w14:paraId="7178908E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394E7ACB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394FE261" w14:textId="48AC6ADF" w:rsidR="00EF7359" w:rsidRPr="00F117E7" w:rsidRDefault="00624A2C" w:rsidP="00DF694E">
      <w:pPr>
        <w:rPr>
          <w:rStyle w:val="Hyperlink"/>
          <w:rFonts w:ascii="Arial" w:hAnsi="Arial" w:cs="Arial"/>
          <w:sz w:val="16"/>
          <w:szCs w:val="20"/>
        </w:rPr>
      </w:pPr>
      <w:hyperlink r:id="rId8" w:history="1">
        <w:r w:rsidR="00DF694E" w:rsidRPr="00F117E7">
          <w:rPr>
            <w:rStyle w:val="Hyperlink"/>
            <w:rFonts w:ascii="Arial" w:hAnsi="Arial" w:cs="Arial"/>
            <w:sz w:val="16"/>
            <w:szCs w:val="20"/>
          </w:rPr>
          <w:t>Robert.Peat@lhch.nhs.uk</w:t>
        </w:r>
      </w:hyperlink>
    </w:p>
    <w:p w14:paraId="198CB95E" w14:textId="77777777" w:rsidR="00EF7359" w:rsidRPr="00F117E7" w:rsidRDefault="00EF7359" w:rsidP="00DF694E">
      <w:pPr>
        <w:rPr>
          <w:rStyle w:val="Hyperlink"/>
          <w:rFonts w:ascii="Arial" w:hAnsi="Arial" w:cs="Arial"/>
          <w:sz w:val="16"/>
          <w:szCs w:val="20"/>
        </w:rPr>
      </w:pPr>
    </w:p>
    <w:p w14:paraId="2DD43B6B" w14:textId="6DC98322" w:rsidR="00EF7359" w:rsidRPr="00F117E7" w:rsidRDefault="00EF7359" w:rsidP="00EF7359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Mrs Joan McWean</w:t>
      </w:r>
    </w:p>
    <w:p w14:paraId="41F853A9" w14:textId="77777777" w:rsidR="00EF7359" w:rsidRPr="00F117E7" w:rsidRDefault="00EF7359" w:rsidP="00EF7359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Pulmonary Function Department</w:t>
      </w:r>
    </w:p>
    <w:p w14:paraId="6EAE416D" w14:textId="77777777" w:rsidR="00EF7359" w:rsidRPr="00F117E7" w:rsidRDefault="00EF7359" w:rsidP="00EF7359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2E10D3EE" w14:textId="77777777" w:rsidR="00EF7359" w:rsidRPr="00F117E7" w:rsidRDefault="00EF7359" w:rsidP="00EF7359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569F2980" w14:textId="56CC81E0" w:rsidR="00EF7359" w:rsidRPr="00F117E7" w:rsidRDefault="00624A2C" w:rsidP="00EF7359">
      <w:pPr>
        <w:rPr>
          <w:rStyle w:val="Hyperlink"/>
          <w:rFonts w:ascii="Arial" w:hAnsi="Arial" w:cs="Arial"/>
          <w:sz w:val="16"/>
          <w:szCs w:val="20"/>
        </w:rPr>
      </w:pPr>
      <w:hyperlink r:id="rId9" w:history="1">
        <w:r w:rsidR="00EF7359" w:rsidRPr="00F117E7">
          <w:rPr>
            <w:rStyle w:val="Hyperlink"/>
            <w:rFonts w:ascii="Arial" w:hAnsi="Arial" w:cs="Arial"/>
            <w:sz w:val="16"/>
            <w:szCs w:val="20"/>
          </w:rPr>
          <w:t>Joan.Mcwean@lhch.nhs.uk</w:t>
        </w:r>
      </w:hyperlink>
    </w:p>
    <w:p w14:paraId="30E2E7F6" w14:textId="77777777" w:rsidR="0046222E" w:rsidRPr="00F117E7" w:rsidRDefault="0046222E">
      <w:pPr>
        <w:rPr>
          <w:rFonts w:ascii="Arial" w:hAnsi="Arial" w:cs="Arial"/>
          <w:sz w:val="20"/>
        </w:rPr>
      </w:pPr>
    </w:p>
    <w:p w14:paraId="1B37917E" w14:textId="26FF7EBE" w:rsidR="0046222E" w:rsidRPr="00F117E7" w:rsidRDefault="0046222E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Mr Matt Shaw</w:t>
      </w:r>
    </w:p>
    <w:p w14:paraId="63677F32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Research Department</w:t>
      </w:r>
    </w:p>
    <w:p w14:paraId="14878DBD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2F5546B4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75864652" w14:textId="77777777" w:rsidR="00DF694E" w:rsidRPr="00F117E7" w:rsidRDefault="00624A2C" w:rsidP="00DF694E">
      <w:pPr>
        <w:rPr>
          <w:rFonts w:ascii="Arial" w:hAnsi="Arial" w:cs="Arial"/>
          <w:sz w:val="16"/>
          <w:szCs w:val="20"/>
        </w:rPr>
      </w:pPr>
      <w:hyperlink r:id="rId10" w:history="1">
        <w:r w:rsidR="00DF694E" w:rsidRPr="00F117E7">
          <w:rPr>
            <w:rStyle w:val="Hyperlink"/>
            <w:rFonts w:ascii="Arial" w:hAnsi="Arial" w:cs="Arial"/>
            <w:sz w:val="16"/>
            <w:szCs w:val="20"/>
          </w:rPr>
          <w:t>Matt.Shaw@lhch.nhs.uk</w:t>
        </w:r>
      </w:hyperlink>
    </w:p>
    <w:p w14:paraId="158F4B4D" w14:textId="77777777" w:rsidR="0046222E" w:rsidRPr="00F117E7" w:rsidRDefault="0046222E">
      <w:pPr>
        <w:rPr>
          <w:rFonts w:ascii="Arial" w:hAnsi="Arial" w:cs="Arial"/>
          <w:sz w:val="20"/>
        </w:rPr>
      </w:pPr>
    </w:p>
    <w:p w14:paraId="391496DD" w14:textId="27AF8352" w:rsidR="0046222E" w:rsidRPr="00F117E7" w:rsidRDefault="0046222E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Mr Mark Field</w:t>
      </w:r>
    </w:p>
    <w:p w14:paraId="2405FB0A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Cardiothoracic Surgery Department</w:t>
      </w:r>
    </w:p>
    <w:p w14:paraId="147C7FB5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073C0AC4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2575A3AC" w14:textId="77777777" w:rsidR="00DF694E" w:rsidRPr="00F117E7" w:rsidRDefault="00624A2C" w:rsidP="00DF694E">
      <w:pPr>
        <w:rPr>
          <w:rFonts w:ascii="Arial" w:hAnsi="Arial" w:cs="Arial"/>
          <w:sz w:val="16"/>
          <w:szCs w:val="20"/>
        </w:rPr>
      </w:pPr>
      <w:hyperlink r:id="rId11" w:history="1">
        <w:r w:rsidR="00DF694E" w:rsidRPr="00F117E7">
          <w:rPr>
            <w:rStyle w:val="Hyperlink"/>
            <w:rFonts w:ascii="Arial" w:hAnsi="Arial" w:cs="Arial"/>
            <w:sz w:val="16"/>
            <w:szCs w:val="20"/>
          </w:rPr>
          <w:t>Mark.Field@lhch.nhs.uk</w:t>
        </w:r>
      </w:hyperlink>
    </w:p>
    <w:p w14:paraId="2ECA7321" w14:textId="77777777" w:rsidR="0046222E" w:rsidRPr="00F117E7" w:rsidRDefault="0046222E">
      <w:pPr>
        <w:rPr>
          <w:rFonts w:ascii="Arial" w:hAnsi="Arial" w:cs="Arial"/>
          <w:sz w:val="20"/>
        </w:rPr>
      </w:pPr>
    </w:p>
    <w:p w14:paraId="134D9B76" w14:textId="195D25EF" w:rsidR="0046222E" w:rsidRPr="00F117E7" w:rsidRDefault="002265A0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Dr Dilip Nazareth</w:t>
      </w:r>
    </w:p>
    <w:p w14:paraId="4ED17257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Respiratory Department</w:t>
      </w:r>
    </w:p>
    <w:p w14:paraId="541C4161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5B0514E8" w14:textId="77777777" w:rsidR="00DF694E" w:rsidRPr="00F117E7" w:rsidRDefault="00DF694E" w:rsidP="00DF694E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6CFFECFC" w14:textId="77777777" w:rsidR="00DF694E" w:rsidRPr="00F117E7" w:rsidRDefault="00624A2C" w:rsidP="00DF694E">
      <w:pPr>
        <w:rPr>
          <w:rStyle w:val="Hyperlink"/>
          <w:rFonts w:ascii="Arial" w:hAnsi="Arial" w:cs="Arial"/>
          <w:sz w:val="16"/>
          <w:szCs w:val="20"/>
        </w:rPr>
      </w:pPr>
      <w:hyperlink r:id="rId12" w:history="1">
        <w:r w:rsidR="00DF694E" w:rsidRPr="00F117E7">
          <w:rPr>
            <w:rStyle w:val="Hyperlink"/>
            <w:rFonts w:ascii="Arial" w:hAnsi="Arial" w:cs="Arial"/>
            <w:sz w:val="16"/>
            <w:szCs w:val="20"/>
          </w:rPr>
          <w:t>Dilip.Nazareth@lhch.nhs.uk</w:t>
        </w:r>
      </w:hyperlink>
    </w:p>
    <w:p w14:paraId="0396D54B" w14:textId="17CCFC05" w:rsidR="00F117E7" w:rsidRPr="00F117E7" w:rsidRDefault="00F117E7" w:rsidP="00DF694E">
      <w:pPr>
        <w:rPr>
          <w:rFonts w:ascii="Arial" w:hAnsi="Arial" w:cs="Arial"/>
          <w:color w:val="0000FF" w:themeColor="hyperlink"/>
          <w:sz w:val="16"/>
          <w:szCs w:val="20"/>
          <w:u w:val="single"/>
        </w:rPr>
      </w:pPr>
      <w:r w:rsidRPr="00F117E7">
        <w:rPr>
          <w:rStyle w:val="Hyperlink"/>
          <w:rFonts w:ascii="Arial" w:hAnsi="Arial" w:cs="Arial"/>
          <w:sz w:val="16"/>
          <w:szCs w:val="20"/>
        </w:rPr>
        <w:t xml:space="preserve"> </w:t>
      </w:r>
    </w:p>
    <w:p w14:paraId="1294C4F0" w14:textId="60DC3FEE" w:rsidR="00F117E7" w:rsidRPr="00F117E7" w:rsidRDefault="00F117E7" w:rsidP="00F117E7">
      <w:pPr>
        <w:rPr>
          <w:rFonts w:ascii="Arial" w:hAnsi="Arial" w:cs="Arial"/>
          <w:sz w:val="20"/>
        </w:rPr>
      </w:pPr>
      <w:r w:rsidRPr="00F117E7">
        <w:rPr>
          <w:rFonts w:ascii="Arial" w:hAnsi="Arial" w:cs="Arial"/>
          <w:sz w:val="20"/>
        </w:rPr>
        <w:t>Professor Martin Walshaw</w:t>
      </w:r>
    </w:p>
    <w:p w14:paraId="7053D871" w14:textId="77777777" w:rsidR="00F117E7" w:rsidRPr="00F117E7" w:rsidRDefault="00F117E7" w:rsidP="00F117E7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Respiratory Department</w:t>
      </w:r>
    </w:p>
    <w:p w14:paraId="5BA35C2A" w14:textId="77777777" w:rsidR="00F117E7" w:rsidRPr="00F117E7" w:rsidRDefault="00F117E7" w:rsidP="00F117E7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 Heart and Chest Hospital</w:t>
      </w:r>
    </w:p>
    <w:p w14:paraId="25138D81" w14:textId="77777777" w:rsidR="00F117E7" w:rsidRPr="00F117E7" w:rsidRDefault="00F117E7" w:rsidP="00F117E7">
      <w:pPr>
        <w:rPr>
          <w:rFonts w:ascii="Arial" w:hAnsi="Arial" w:cs="Arial"/>
          <w:sz w:val="16"/>
          <w:szCs w:val="20"/>
        </w:rPr>
      </w:pPr>
      <w:r w:rsidRPr="00F117E7">
        <w:rPr>
          <w:rFonts w:ascii="Arial" w:hAnsi="Arial" w:cs="Arial"/>
          <w:sz w:val="16"/>
          <w:szCs w:val="20"/>
        </w:rPr>
        <w:t>Liverpool, L14 3PE, UK</w:t>
      </w:r>
    </w:p>
    <w:p w14:paraId="7A2843F5" w14:textId="27B313DA" w:rsidR="00F117E7" w:rsidRPr="00F117E7" w:rsidRDefault="00624A2C" w:rsidP="00F117E7">
      <w:pPr>
        <w:rPr>
          <w:rStyle w:val="Hyperlink"/>
          <w:rFonts w:ascii="Arial" w:hAnsi="Arial" w:cs="Arial"/>
          <w:sz w:val="16"/>
          <w:szCs w:val="20"/>
        </w:rPr>
      </w:pPr>
      <w:hyperlink r:id="rId13" w:history="1">
        <w:r w:rsidR="00F117E7" w:rsidRPr="00F117E7">
          <w:rPr>
            <w:rStyle w:val="Hyperlink"/>
            <w:rFonts w:ascii="Arial" w:hAnsi="Arial" w:cs="Arial"/>
            <w:sz w:val="16"/>
            <w:szCs w:val="20"/>
          </w:rPr>
          <w:t>Martin.Walshaw@lhch.nhs.uk</w:t>
        </w:r>
      </w:hyperlink>
    </w:p>
    <w:p w14:paraId="0F2BAB73" w14:textId="77777777" w:rsidR="002265A0" w:rsidRDefault="002265A0">
      <w:pPr>
        <w:rPr>
          <w:rFonts w:ascii="Arial" w:hAnsi="Arial" w:cs="Arial"/>
        </w:rPr>
      </w:pPr>
    </w:p>
    <w:p w14:paraId="12D4BA19" w14:textId="77777777" w:rsidR="00DF694E" w:rsidRPr="0046222E" w:rsidRDefault="00DF694E" w:rsidP="00DF694E">
      <w:pPr>
        <w:rPr>
          <w:rFonts w:ascii="Arial" w:hAnsi="Arial" w:cs="Arial"/>
          <w:sz w:val="20"/>
          <w:szCs w:val="20"/>
        </w:rPr>
      </w:pPr>
    </w:p>
    <w:p w14:paraId="775F42B0" w14:textId="52C72F51" w:rsidR="00C1448B" w:rsidRPr="00F10EB3" w:rsidRDefault="00C1448B" w:rsidP="00240FF2">
      <w:pPr>
        <w:jc w:val="both"/>
        <w:rPr>
          <w:rFonts w:ascii="Arial" w:hAnsi="Arial" w:cs="Arial"/>
          <w:b/>
        </w:rPr>
      </w:pPr>
      <w:r w:rsidRPr="00F10EB3">
        <w:rPr>
          <w:rFonts w:ascii="Arial" w:hAnsi="Arial" w:cs="Arial"/>
          <w:b/>
        </w:rPr>
        <w:lastRenderedPageBreak/>
        <w:t xml:space="preserve">Pulmonary function testing is safe in patients with thoracic aortic aneurysms. </w:t>
      </w:r>
    </w:p>
    <w:p w14:paraId="1C8E519A" w14:textId="77777777" w:rsidR="00C541F6" w:rsidRPr="00F10EB3" w:rsidRDefault="00C1448B" w:rsidP="00240FF2">
      <w:pPr>
        <w:jc w:val="both"/>
        <w:rPr>
          <w:rFonts w:ascii="Arial" w:hAnsi="Arial" w:cs="Arial"/>
        </w:rPr>
      </w:pPr>
      <w:r w:rsidRPr="00F10EB3">
        <w:rPr>
          <w:rFonts w:ascii="Arial" w:hAnsi="Arial" w:cs="Arial"/>
        </w:rPr>
        <w:t xml:space="preserve"> </w:t>
      </w:r>
    </w:p>
    <w:p w14:paraId="33A99F7A" w14:textId="3E8F4DE4" w:rsidR="00CF0C11" w:rsidRPr="00325161" w:rsidRDefault="0046222E" w:rsidP="00240FF2">
      <w:pPr>
        <w:jc w:val="both"/>
        <w:rPr>
          <w:rFonts w:ascii="Arial" w:hAnsi="Arial" w:cs="Arial"/>
          <w:sz w:val="22"/>
        </w:rPr>
      </w:pPr>
      <w:r w:rsidRPr="00325161">
        <w:rPr>
          <w:rFonts w:ascii="Arial" w:hAnsi="Arial" w:cs="Arial"/>
          <w:i/>
          <w:sz w:val="22"/>
        </w:rPr>
        <w:t>To the Editor</w:t>
      </w:r>
      <w:r w:rsidR="009A1761" w:rsidRPr="00325161">
        <w:rPr>
          <w:rFonts w:ascii="Arial" w:hAnsi="Arial" w:cs="Arial"/>
          <w:sz w:val="22"/>
        </w:rPr>
        <w:t>,</w:t>
      </w:r>
    </w:p>
    <w:p w14:paraId="25A5EBC7" w14:textId="77777777" w:rsidR="0046222E" w:rsidRPr="00F10EB3" w:rsidRDefault="0046222E" w:rsidP="00240FF2">
      <w:pPr>
        <w:jc w:val="both"/>
        <w:rPr>
          <w:rFonts w:ascii="Arial" w:hAnsi="Arial" w:cs="Arial"/>
        </w:rPr>
      </w:pPr>
    </w:p>
    <w:p w14:paraId="7CFCCA39" w14:textId="32D3071C" w:rsidR="000E38DE" w:rsidRPr="00B5602C" w:rsidRDefault="001D5A6F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02C">
        <w:rPr>
          <w:rFonts w:ascii="Arial" w:hAnsi="Arial" w:cs="Arial"/>
          <w:sz w:val="22"/>
          <w:szCs w:val="22"/>
        </w:rPr>
        <w:t xml:space="preserve">Thoracic aortic aneurysms </w:t>
      </w:r>
      <w:r w:rsidR="00733E87" w:rsidRPr="00B5602C">
        <w:rPr>
          <w:rFonts w:ascii="Arial" w:hAnsi="Arial" w:cs="Arial"/>
          <w:sz w:val="22"/>
          <w:szCs w:val="22"/>
        </w:rPr>
        <w:t xml:space="preserve">(TAA) </w:t>
      </w:r>
      <w:r w:rsidR="00D945C5">
        <w:rPr>
          <w:rFonts w:ascii="Arial" w:hAnsi="Arial" w:cs="Arial"/>
          <w:sz w:val="22"/>
          <w:szCs w:val="22"/>
        </w:rPr>
        <w:t xml:space="preserve">occur in up to </w:t>
      </w:r>
      <w:r w:rsidRPr="00B5602C">
        <w:rPr>
          <w:rFonts w:ascii="Arial" w:hAnsi="Arial" w:cs="Arial"/>
          <w:sz w:val="22"/>
          <w:szCs w:val="22"/>
        </w:rPr>
        <w:t xml:space="preserve">16 per 100,000 </w:t>
      </w:r>
      <w:r w:rsidR="00D945C5">
        <w:rPr>
          <w:rFonts w:ascii="Arial" w:hAnsi="Arial" w:cs="Arial"/>
          <w:sz w:val="22"/>
          <w:szCs w:val="22"/>
        </w:rPr>
        <w:t>of the population and are increasingly amenable to surgical correction.</w:t>
      </w:r>
      <w:r w:rsidR="00C963CF">
        <w:rPr>
          <w:rFonts w:ascii="Arial" w:hAnsi="Arial" w:cs="Arial"/>
          <w:sz w:val="22"/>
          <w:szCs w:val="22"/>
        </w:rPr>
        <w:t xml:space="preserve"> </w:t>
      </w:r>
      <w:r w:rsidR="00733E87" w:rsidRPr="00B5602C">
        <w:rPr>
          <w:rFonts w:ascii="Arial" w:hAnsi="Arial" w:cs="Arial"/>
          <w:sz w:val="22"/>
          <w:szCs w:val="22"/>
        </w:rPr>
        <w:fldChar w:fldCharType="begin"/>
      </w:r>
      <w:r w:rsidR="00F811CE">
        <w:rPr>
          <w:rFonts w:ascii="Arial" w:hAnsi="Arial" w:cs="Arial"/>
          <w:sz w:val="22"/>
          <w:szCs w:val="22"/>
        </w:rPr>
        <w:instrText xml:space="preserve"> ADDIN EN.CITE &lt;EndNote&gt;&lt;Cite&gt;&lt;Author&gt;Olsson&lt;/Author&gt;&lt;Year&gt;2006&lt;/Year&gt;&lt;RecNum&gt;2725&lt;/RecNum&gt;&lt;DisplayText&gt;(1)&lt;/DisplayText&gt;&lt;record&gt;&lt;rec-number&gt;2725&lt;/rec-number&gt;&lt;foreign-keys&gt;&lt;key app="EN" db-id="w02pdew0avdapbepezbva9dp9tdpx2xea9ew" timestamp="1515751448"&gt;2725&lt;/key&gt;&lt;/foreign-keys&gt;&lt;ref-type name="Journal Article"&gt;17&lt;/ref-type&gt;&lt;contributors&gt;&lt;authors&gt;&lt;author&gt;Olsson, C.&lt;/author&gt;&lt;author&gt;Thelin, S.&lt;/author&gt;&lt;author&gt;Stahle, E.&lt;/author&gt;&lt;author&gt;Ekbom, A.&lt;/author&gt;&lt;author&gt;Granath, F.&lt;/author&gt;&lt;/authors&gt;&lt;/contributors&gt;&lt;auth-address&gt;Department of Cardiothoracic Surgery, Uppsala University Hospital, Uppsala, Sweden. christian.olsson@surgsci.uu.se&lt;/auth-address&gt;&lt;titles&gt;&lt;title&gt;Thoracic aortic aneurysm and dissection: increasing prevalence and improved outcomes reported in a nationwide population-based study of more than 14,000 cases from 1987 to 2002&lt;/title&gt;&lt;secondary-title&gt;Circulation&lt;/secondary-title&gt;&lt;/titles&gt;&lt;periodical&gt;&lt;full-title&gt;Circulation&lt;/full-title&gt;&lt;/periodical&gt;&lt;pages&gt;2611-8&lt;/pages&gt;&lt;volume&gt;114&lt;/volume&gt;&lt;number&gt;24&lt;/number&gt;&lt;keywords&gt;&lt;keyword&gt;Adult&lt;/keyword&gt;&lt;keyword&gt;Aged&lt;/keyword&gt;&lt;keyword&gt;Aged, 80 and over&lt;/keyword&gt;&lt;keyword&gt;Aneurysm, Dissecting/*epidemiology/mortality/surgery&lt;/keyword&gt;&lt;keyword&gt;Aortic Aneurysm, Thoracic/*epidemiology/mortality/surgery&lt;/keyword&gt;&lt;keyword&gt;Female&lt;/keyword&gt;&lt;keyword&gt;Humans&lt;/keyword&gt;&lt;keyword&gt;Incidence&lt;/keyword&gt;&lt;keyword&gt;Male&lt;/keyword&gt;&lt;keyword&gt;Middle Aged&lt;/keyword&gt;&lt;keyword&gt;Prevalence&lt;/keyword&gt;&lt;keyword&gt;Reoperation&lt;/keyword&gt;&lt;keyword&gt;Time Factors&lt;/keyword&gt;&lt;/keywords&gt;&lt;dates&gt;&lt;year&gt;2006&lt;/year&gt;&lt;pub-dates&gt;&lt;date&gt;Dec 12&lt;/date&gt;&lt;/pub-dates&gt;&lt;/dates&gt;&lt;isbn&gt;1524-4539 (Electronic)&amp;#xD;0009-7322 (Linking)&lt;/isbn&gt;&lt;accession-num&gt;17145990&lt;/accession-num&gt;&lt;urls&gt;&lt;related-urls&gt;&lt;url&gt;http://www.ncbi.nlm.nih.gov/pubmed/17145990&lt;/url&gt;&lt;/related-urls&gt;&lt;/urls&gt;&lt;electronic-resource-num&gt;10.1161/CIRCULATIONAHA.106.630400&lt;/electronic-resource-num&gt;&lt;/record&gt;&lt;/Cite&gt;&lt;/EndNote&gt;</w:instrText>
      </w:r>
      <w:r w:rsidR="00733E87" w:rsidRPr="00B5602C">
        <w:rPr>
          <w:rFonts w:ascii="Arial" w:hAnsi="Arial" w:cs="Arial"/>
          <w:sz w:val="22"/>
          <w:szCs w:val="22"/>
        </w:rPr>
        <w:fldChar w:fldCharType="separate"/>
      </w:r>
      <w:r w:rsidR="00F811CE">
        <w:rPr>
          <w:rFonts w:ascii="Arial" w:hAnsi="Arial" w:cs="Arial"/>
          <w:noProof/>
          <w:sz w:val="22"/>
          <w:szCs w:val="22"/>
        </w:rPr>
        <w:t>(1)</w:t>
      </w:r>
      <w:r w:rsidR="00733E87" w:rsidRPr="00B5602C">
        <w:rPr>
          <w:rFonts w:ascii="Arial" w:hAnsi="Arial" w:cs="Arial"/>
          <w:sz w:val="22"/>
          <w:szCs w:val="22"/>
        </w:rPr>
        <w:fldChar w:fldCharType="end"/>
      </w:r>
      <w:r w:rsidR="003B047A" w:rsidRPr="00B5602C">
        <w:rPr>
          <w:rFonts w:ascii="Arial" w:hAnsi="Arial" w:cs="Arial"/>
          <w:sz w:val="22"/>
          <w:szCs w:val="22"/>
        </w:rPr>
        <w:t xml:space="preserve"> </w:t>
      </w:r>
      <w:r w:rsidR="00D945C5">
        <w:rPr>
          <w:rFonts w:ascii="Arial" w:hAnsi="Arial" w:cs="Arial"/>
          <w:sz w:val="22"/>
          <w:szCs w:val="22"/>
        </w:rPr>
        <w:t>H</w:t>
      </w:r>
      <w:r w:rsidR="00397E3F">
        <w:rPr>
          <w:rFonts w:ascii="Arial" w:hAnsi="Arial" w:cs="Arial"/>
          <w:sz w:val="22"/>
          <w:szCs w:val="22"/>
        </w:rPr>
        <w:t>owever, low</w:t>
      </w:r>
      <w:r w:rsidR="00D945C5">
        <w:rPr>
          <w:rFonts w:ascii="Arial" w:hAnsi="Arial" w:cs="Arial"/>
          <w:sz w:val="22"/>
          <w:szCs w:val="22"/>
        </w:rPr>
        <w:t xml:space="preserve"> lung function is associated with poor </w:t>
      </w:r>
      <w:r w:rsidR="00397E3F">
        <w:rPr>
          <w:rFonts w:ascii="Arial" w:hAnsi="Arial" w:cs="Arial"/>
          <w:sz w:val="22"/>
          <w:szCs w:val="22"/>
        </w:rPr>
        <w:t xml:space="preserve">post-operative </w:t>
      </w:r>
      <w:r w:rsidR="00D945C5">
        <w:rPr>
          <w:rFonts w:ascii="Arial" w:hAnsi="Arial" w:cs="Arial"/>
          <w:sz w:val="22"/>
          <w:szCs w:val="22"/>
        </w:rPr>
        <w:t xml:space="preserve">outcomes, and </w:t>
      </w:r>
      <w:r w:rsidR="009A1761">
        <w:rPr>
          <w:rFonts w:ascii="Arial" w:hAnsi="Arial" w:cs="Arial"/>
          <w:sz w:val="22"/>
          <w:szCs w:val="22"/>
        </w:rPr>
        <w:t>a</w:t>
      </w:r>
      <w:r w:rsidR="003B047A" w:rsidRPr="00B5602C">
        <w:rPr>
          <w:rFonts w:ascii="Arial" w:hAnsi="Arial" w:cs="Arial"/>
          <w:sz w:val="22"/>
          <w:szCs w:val="22"/>
        </w:rPr>
        <w:t xml:space="preserve"> pre-operative assessment of pulmonary function is</w:t>
      </w:r>
      <w:r w:rsidR="009A1761">
        <w:rPr>
          <w:rFonts w:ascii="Arial" w:hAnsi="Arial" w:cs="Arial"/>
          <w:sz w:val="22"/>
          <w:szCs w:val="22"/>
        </w:rPr>
        <w:t xml:space="preserve"> therefore</w:t>
      </w:r>
      <w:r w:rsidR="003B047A" w:rsidRPr="00B5602C">
        <w:rPr>
          <w:rFonts w:ascii="Arial" w:hAnsi="Arial" w:cs="Arial"/>
          <w:sz w:val="22"/>
          <w:szCs w:val="22"/>
        </w:rPr>
        <w:t xml:space="preserve"> </w:t>
      </w:r>
      <w:r w:rsidR="00D945C5">
        <w:rPr>
          <w:rFonts w:ascii="Arial" w:hAnsi="Arial" w:cs="Arial"/>
          <w:sz w:val="22"/>
          <w:szCs w:val="22"/>
        </w:rPr>
        <w:t>important</w:t>
      </w:r>
      <w:r w:rsidR="00471411">
        <w:rPr>
          <w:rFonts w:ascii="Arial" w:hAnsi="Arial" w:cs="Arial"/>
          <w:sz w:val="22"/>
          <w:szCs w:val="22"/>
        </w:rPr>
        <w:t xml:space="preserve"> for prognostication</w:t>
      </w:r>
      <w:r w:rsidR="003B047A" w:rsidRPr="00B5602C">
        <w:rPr>
          <w:rFonts w:ascii="Arial" w:hAnsi="Arial" w:cs="Arial"/>
          <w:sz w:val="22"/>
          <w:szCs w:val="22"/>
        </w:rPr>
        <w:t xml:space="preserve">. </w:t>
      </w:r>
      <w:r w:rsidR="000E38DE" w:rsidRPr="00B5602C">
        <w:rPr>
          <w:rFonts w:ascii="Arial" w:hAnsi="Arial" w:cs="Arial"/>
          <w:sz w:val="22"/>
          <w:szCs w:val="22"/>
        </w:rPr>
        <w:fldChar w:fldCharType="begin"/>
      </w:r>
      <w:r w:rsidR="00F811CE">
        <w:rPr>
          <w:rFonts w:ascii="Arial" w:hAnsi="Arial" w:cs="Arial"/>
          <w:sz w:val="22"/>
          <w:szCs w:val="22"/>
        </w:rPr>
        <w:instrText xml:space="preserve"> ADDIN EN.CITE &lt;EndNote&gt;&lt;Cite&gt;&lt;Author&gt;Girardi&lt;/Author&gt;&lt;Year&gt;2017&lt;/Year&gt;&lt;RecNum&gt;3157&lt;/RecNum&gt;&lt;DisplayText&gt;(2)&lt;/DisplayText&gt;&lt;record&gt;&lt;rec-number&gt;3157&lt;/rec-number&gt;&lt;foreign-keys&gt;&lt;key app="EN" db-id="rd0vffdpprw2t4ezrxj5z2stvwrzpx2a2wz5" timestamp="1516002940"&gt;3157&lt;/key&gt;&lt;/foreign-keys&gt;&lt;ref-type name="Journal Article"&gt;17&lt;/ref-type&gt;&lt;contributors&gt;&lt;authors&gt;&lt;author&gt;Girardi, L. N.&lt;/author&gt;&lt;author&gt;Lau, C.&lt;/author&gt;&lt;author&gt;Munjal, M.&lt;/author&gt;&lt;author&gt;Elsayed, M.&lt;/author&gt;&lt;author&gt;Gambardella, I.&lt;/author&gt;&lt;author&gt;Ohmes, L. B.&lt;/author&gt;&lt;author&gt;Gaudino, M.&lt;/author&gt;&lt;/authors&gt;&lt;/contributors&gt;&lt;auth-address&gt;Department of Cardiothoracic Surgery, Weill Cornell Medicine, New York, NY. Electronic address: lngirard@med.cornell.edu.&amp;#xD;Department of Cardiothoracic Surgery, Weill Cornell Medicine, New York, NY.&lt;/auth-address&gt;&lt;titles&gt;&lt;title&gt;Impact of preoperative pulmonary function on outcomes after open repair of descending and thoracoabdominal aortic aneurysms&lt;/title&gt;&lt;secondary-title&gt;J Thorac Cardiovasc Surg&lt;/secondary-title&gt;&lt;/titles&gt;&lt;periodical&gt;&lt;full-title&gt;J Thorac Cardiovasc Surg&lt;/full-title&gt;&lt;/periodical&gt;&lt;pages&gt;S22-S29 e2&lt;/pages&gt;&lt;volume&gt;153&lt;/volume&gt;&lt;number&gt;2&lt;/number&gt;&lt;keywords&gt;&lt;keyword&gt;aortic aneurysm&lt;/keyword&gt;&lt;keyword&gt;descending thoracic aortic aneurysm&lt;/keyword&gt;&lt;keyword&gt;open repair&lt;/keyword&gt;&lt;keyword&gt;preoperative pulmonary function&lt;/keyword&gt;&lt;keyword&gt;thoracoabdominal aortic aneurysm&lt;/keyword&gt;&lt;/keywords&gt;&lt;dates&gt;&lt;year&gt;2017&lt;/year&gt;&lt;pub-dates&gt;&lt;date&gt;Feb&lt;/date&gt;&lt;/pub-dates&gt;&lt;/dates&gt;&lt;isbn&gt;1097-685X (Electronic)&amp;#xD;0022-5223 (Linking)&lt;/isbn&gt;&lt;accession-num&gt;27919458&lt;/accession-num&gt;&lt;urls&gt;&lt;related-urls&gt;&lt;url&gt;http://www.ncbi.nlm.nih.gov/pubmed/27919458&lt;/url&gt;&lt;/related-urls&gt;&lt;/urls&gt;&lt;electronic-resource-num&gt;10.1016/j.jtcvs.2016.10.055&lt;/electronic-resource-num&gt;&lt;/record&gt;&lt;/Cite&gt;&lt;/EndNote&gt;</w:instrText>
      </w:r>
      <w:r w:rsidR="000E38DE" w:rsidRPr="00B5602C">
        <w:rPr>
          <w:rFonts w:ascii="Arial" w:hAnsi="Arial" w:cs="Arial"/>
          <w:sz w:val="22"/>
          <w:szCs w:val="22"/>
        </w:rPr>
        <w:fldChar w:fldCharType="separate"/>
      </w:r>
      <w:r w:rsidR="00F811CE">
        <w:rPr>
          <w:rFonts w:ascii="Arial" w:hAnsi="Arial" w:cs="Arial"/>
          <w:noProof/>
          <w:sz w:val="22"/>
          <w:szCs w:val="22"/>
        </w:rPr>
        <w:t>(2)</w:t>
      </w:r>
      <w:r w:rsidR="000E38DE" w:rsidRPr="00B5602C">
        <w:rPr>
          <w:rFonts w:ascii="Arial" w:hAnsi="Arial" w:cs="Arial"/>
          <w:sz w:val="22"/>
          <w:szCs w:val="22"/>
        </w:rPr>
        <w:fldChar w:fldCharType="end"/>
      </w:r>
    </w:p>
    <w:p w14:paraId="08E6E45F" w14:textId="77777777" w:rsidR="000E38DE" w:rsidRPr="00B5602C" w:rsidRDefault="000E38DE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D088B0D" w14:textId="3A1791AD" w:rsidR="001B03E8" w:rsidRDefault="00397E3F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945C5">
        <w:rPr>
          <w:rFonts w:ascii="Arial" w:hAnsi="Arial" w:cs="Arial"/>
          <w:sz w:val="22"/>
          <w:szCs w:val="22"/>
        </w:rPr>
        <w:t>he</w:t>
      </w:r>
      <w:r w:rsidR="00D945C5" w:rsidRPr="00B5602C">
        <w:rPr>
          <w:rFonts w:ascii="Arial" w:hAnsi="Arial" w:cs="Arial"/>
          <w:sz w:val="22"/>
          <w:szCs w:val="22"/>
        </w:rPr>
        <w:t xml:space="preserve"> </w:t>
      </w:r>
      <w:r w:rsidR="003C596B">
        <w:rPr>
          <w:rFonts w:ascii="Arial" w:hAnsi="Arial" w:cs="Arial"/>
          <w:sz w:val="22"/>
          <w:szCs w:val="22"/>
        </w:rPr>
        <w:t>American Association of Respiratory Care (</w:t>
      </w:r>
      <w:r w:rsidR="00D945C5" w:rsidRPr="00B5602C">
        <w:rPr>
          <w:rFonts w:ascii="Arial" w:hAnsi="Arial" w:cs="Arial"/>
          <w:sz w:val="22"/>
          <w:szCs w:val="22"/>
        </w:rPr>
        <w:t>AARC</w:t>
      </w:r>
      <w:r w:rsidR="003C596B">
        <w:rPr>
          <w:rFonts w:ascii="Arial" w:hAnsi="Arial" w:cs="Arial"/>
          <w:sz w:val="22"/>
          <w:szCs w:val="22"/>
        </w:rPr>
        <w:t>) 1996</w:t>
      </w:r>
      <w:r w:rsidR="00D945C5" w:rsidRPr="00B5602C">
        <w:rPr>
          <w:rFonts w:ascii="Arial" w:hAnsi="Arial" w:cs="Arial"/>
          <w:sz w:val="22"/>
          <w:szCs w:val="22"/>
        </w:rPr>
        <w:t xml:space="preserve"> </w:t>
      </w:r>
      <w:r w:rsidR="003C596B">
        <w:rPr>
          <w:rFonts w:ascii="Arial" w:hAnsi="Arial" w:cs="Arial"/>
          <w:sz w:val="22"/>
          <w:szCs w:val="22"/>
        </w:rPr>
        <w:t>S</w:t>
      </w:r>
      <w:r w:rsidR="00D945C5" w:rsidRPr="00B5602C">
        <w:rPr>
          <w:rFonts w:ascii="Arial" w:hAnsi="Arial" w:cs="Arial"/>
          <w:sz w:val="22"/>
          <w:szCs w:val="22"/>
        </w:rPr>
        <w:t xml:space="preserve">pirometry </w:t>
      </w:r>
      <w:r w:rsidR="003C596B">
        <w:rPr>
          <w:rFonts w:ascii="Arial" w:hAnsi="Arial" w:cs="Arial"/>
          <w:sz w:val="22"/>
          <w:szCs w:val="22"/>
        </w:rPr>
        <w:t>C</w:t>
      </w:r>
      <w:r w:rsidR="00D945C5" w:rsidRPr="00B5602C">
        <w:rPr>
          <w:rFonts w:ascii="Arial" w:hAnsi="Arial" w:cs="Arial"/>
          <w:sz w:val="22"/>
          <w:szCs w:val="22"/>
        </w:rPr>
        <w:t xml:space="preserve">linical </w:t>
      </w:r>
      <w:r w:rsidR="003C596B">
        <w:rPr>
          <w:rFonts w:ascii="Arial" w:hAnsi="Arial" w:cs="Arial"/>
          <w:sz w:val="22"/>
          <w:szCs w:val="22"/>
        </w:rPr>
        <w:t>P</w:t>
      </w:r>
      <w:r w:rsidR="00D945C5" w:rsidRPr="00B5602C">
        <w:rPr>
          <w:rFonts w:ascii="Arial" w:hAnsi="Arial" w:cs="Arial"/>
          <w:sz w:val="22"/>
          <w:szCs w:val="22"/>
        </w:rPr>
        <w:t xml:space="preserve">ractice </w:t>
      </w:r>
      <w:r w:rsidR="003C596B">
        <w:rPr>
          <w:rFonts w:ascii="Arial" w:hAnsi="Arial" w:cs="Arial"/>
          <w:sz w:val="22"/>
          <w:szCs w:val="22"/>
        </w:rPr>
        <w:t>G</w:t>
      </w:r>
      <w:r w:rsidR="00D945C5" w:rsidRPr="00B5602C">
        <w:rPr>
          <w:rFonts w:ascii="Arial" w:hAnsi="Arial" w:cs="Arial"/>
          <w:sz w:val="22"/>
          <w:szCs w:val="22"/>
        </w:rPr>
        <w:t>uidelines</w:t>
      </w:r>
      <w:r w:rsidR="00254AE5">
        <w:rPr>
          <w:rFonts w:ascii="Arial" w:hAnsi="Arial" w:cs="Arial"/>
          <w:sz w:val="22"/>
          <w:szCs w:val="22"/>
        </w:rPr>
        <w:t xml:space="preserve"> listed</w:t>
      </w:r>
      <w:r w:rsidR="00F05B47">
        <w:rPr>
          <w:rFonts w:ascii="Arial" w:hAnsi="Arial" w:cs="Arial"/>
          <w:sz w:val="22"/>
          <w:szCs w:val="22"/>
        </w:rPr>
        <w:t xml:space="preserve"> </w:t>
      </w:r>
      <w:r w:rsidR="00F05B47" w:rsidRPr="00B5602C">
        <w:rPr>
          <w:rFonts w:ascii="Arial" w:hAnsi="Arial" w:cs="Arial"/>
          <w:sz w:val="22"/>
          <w:szCs w:val="22"/>
        </w:rPr>
        <w:t>thoracic</w:t>
      </w:r>
      <w:r w:rsidR="00D945C5" w:rsidRPr="00B5602C">
        <w:rPr>
          <w:rFonts w:ascii="Arial" w:hAnsi="Arial" w:cs="Arial"/>
          <w:sz w:val="22"/>
          <w:szCs w:val="22"/>
        </w:rPr>
        <w:t xml:space="preserve">, abdominal and cerebral </w:t>
      </w:r>
      <w:r w:rsidR="00471411">
        <w:rPr>
          <w:rFonts w:ascii="Arial" w:hAnsi="Arial" w:cs="Arial"/>
          <w:sz w:val="22"/>
          <w:szCs w:val="22"/>
        </w:rPr>
        <w:t>aneurysms</w:t>
      </w:r>
      <w:r w:rsidR="00733E87" w:rsidRPr="00B5602C">
        <w:rPr>
          <w:rFonts w:ascii="Arial" w:hAnsi="Arial" w:cs="Arial"/>
          <w:sz w:val="22"/>
          <w:szCs w:val="22"/>
        </w:rPr>
        <w:t xml:space="preserve"> a</w:t>
      </w:r>
      <w:r w:rsidR="00254AE5">
        <w:rPr>
          <w:rFonts w:ascii="Arial" w:hAnsi="Arial" w:cs="Arial"/>
          <w:sz w:val="22"/>
          <w:szCs w:val="22"/>
        </w:rPr>
        <w:t>s</w:t>
      </w:r>
      <w:r w:rsidR="00733E87" w:rsidRPr="00B5602C">
        <w:rPr>
          <w:rFonts w:ascii="Arial" w:hAnsi="Arial" w:cs="Arial"/>
          <w:sz w:val="22"/>
          <w:szCs w:val="22"/>
        </w:rPr>
        <w:t xml:space="preserve"> </w:t>
      </w:r>
      <w:r w:rsidR="00126CB0" w:rsidRPr="00B5602C">
        <w:rPr>
          <w:rFonts w:ascii="Arial" w:hAnsi="Arial" w:cs="Arial"/>
          <w:sz w:val="22"/>
          <w:szCs w:val="22"/>
        </w:rPr>
        <w:t xml:space="preserve">relative contraindications </w:t>
      </w:r>
      <w:r w:rsidR="00D945C5">
        <w:rPr>
          <w:rFonts w:ascii="Arial" w:hAnsi="Arial" w:cs="Arial"/>
          <w:sz w:val="22"/>
          <w:szCs w:val="22"/>
        </w:rPr>
        <w:t xml:space="preserve">to forced respiratory </w:t>
      </w:r>
      <w:r w:rsidR="00F05B47">
        <w:rPr>
          <w:rFonts w:ascii="Arial" w:hAnsi="Arial" w:cs="Arial"/>
          <w:sz w:val="22"/>
          <w:szCs w:val="22"/>
        </w:rPr>
        <w:t>manoeuvres</w:t>
      </w:r>
      <w:r w:rsidR="00D945C5" w:rsidRPr="00B5602C">
        <w:rPr>
          <w:rFonts w:ascii="Arial" w:hAnsi="Arial" w:cs="Arial"/>
          <w:sz w:val="22"/>
          <w:szCs w:val="22"/>
        </w:rPr>
        <w:t xml:space="preserve"> </w:t>
      </w:r>
      <w:r w:rsidR="00733E87" w:rsidRPr="00B5602C">
        <w:rPr>
          <w:rFonts w:ascii="Arial" w:hAnsi="Arial" w:cs="Arial"/>
          <w:sz w:val="22"/>
          <w:szCs w:val="22"/>
        </w:rPr>
        <w:t xml:space="preserve">due to the </w:t>
      </w:r>
      <w:r w:rsidR="00F05B47">
        <w:rPr>
          <w:rFonts w:ascii="Arial" w:hAnsi="Arial" w:cs="Arial"/>
          <w:sz w:val="22"/>
          <w:szCs w:val="22"/>
        </w:rPr>
        <w:t xml:space="preserve">perceived </w:t>
      </w:r>
      <w:r w:rsidR="00733E87" w:rsidRPr="00B5602C">
        <w:rPr>
          <w:rFonts w:ascii="Arial" w:hAnsi="Arial" w:cs="Arial"/>
          <w:sz w:val="22"/>
          <w:szCs w:val="22"/>
        </w:rPr>
        <w:t xml:space="preserve">danger of rupture </w:t>
      </w:r>
      <w:r w:rsidR="000E38DE" w:rsidRPr="00B5602C">
        <w:rPr>
          <w:rFonts w:ascii="Arial" w:hAnsi="Arial" w:cs="Arial"/>
          <w:sz w:val="22"/>
          <w:szCs w:val="22"/>
        </w:rPr>
        <w:t>from</w:t>
      </w:r>
      <w:r w:rsidR="00733E87" w:rsidRPr="00B5602C">
        <w:rPr>
          <w:rFonts w:ascii="Arial" w:hAnsi="Arial" w:cs="Arial"/>
          <w:sz w:val="22"/>
          <w:szCs w:val="22"/>
        </w:rPr>
        <w:t xml:space="preserve"> increased thoracic pressure. </w:t>
      </w:r>
      <w:r w:rsidR="00733E87" w:rsidRPr="00B5602C">
        <w:rPr>
          <w:rFonts w:ascii="Arial" w:hAnsi="Arial" w:cs="Arial"/>
          <w:sz w:val="22"/>
          <w:szCs w:val="22"/>
        </w:rPr>
        <w:fldChar w:fldCharType="begin"/>
      </w:r>
      <w:r w:rsidR="000F666F">
        <w:rPr>
          <w:rFonts w:ascii="Arial" w:hAnsi="Arial" w:cs="Arial"/>
          <w:sz w:val="22"/>
          <w:szCs w:val="22"/>
        </w:rPr>
        <w:instrText xml:space="preserve"> ADDIN EN.CITE &lt;EndNote&gt;&lt;Cite&gt;&lt;Author&gt;AARC&lt;/Author&gt;&lt;Year&gt;1996&lt;/Year&gt;&lt;RecNum&gt;3151&lt;/RecNum&gt;&lt;DisplayText&gt;(3)&lt;/DisplayText&gt;&lt;record&gt;&lt;rec-number&gt;3151&lt;/rec-number&gt;&lt;foreign-keys&gt;&lt;key app="EN" db-id="rd0vffdpprw2t4ezrxj5z2stvwrzpx2a2wz5" timestamp="1516002938"&gt;3151&lt;/key&gt;&lt;/foreign-keys&gt;&lt;ref-type name="Standard"&gt;58&lt;/ref-type&gt;&lt;contributors&gt;&lt;authors&gt;&lt;author&gt;AARC&lt;/author&gt;&lt;/authors&gt;&lt;/contributors&gt;&lt;titles&gt;&lt;title&gt;Clinical Practice Guidelines Spirometry. 1996 Update.&lt;/title&gt;&lt;secondary-title&gt;Respir Care&lt;/secondary-title&gt;&lt;/titles&gt;&lt;periodical&gt;&lt;full-title&gt;Respir Care&lt;/full-title&gt;&lt;/periodical&gt;&lt;pages&gt;629-36&lt;/pages&gt;&lt;volume&gt;41&lt;/volume&gt;&lt;dates&gt;&lt;year&gt;1996&lt;/year&gt;&lt;/dates&gt;&lt;urls&gt;&lt;/urls&gt;&lt;/record&gt;&lt;/Cite&gt;&lt;/EndNote&gt;</w:instrText>
      </w:r>
      <w:r w:rsidR="00733E87" w:rsidRPr="00B5602C">
        <w:rPr>
          <w:rFonts w:ascii="Arial" w:hAnsi="Arial" w:cs="Arial"/>
          <w:sz w:val="22"/>
          <w:szCs w:val="22"/>
        </w:rPr>
        <w:fldChar w:fldCharType="separate"/>
      </w:r>
      <w:r w:rsidR="00F811CE">
        <w:rPr>
          <w:rFonts w:ascii="Arial" w:hAnsi="Arial" w:cs="Arial"/>
          <w:noProof/>
          <w:sz w:val="22"/>
          <w:szCs w:val="22"/>
        </w:rPr>
        <w:t>(3)</w:t>
      </w:r>
      <w:r w:rsidR="00733E87" w:rsidRPr="00B5602C">
        <w:rPr>
          <w:rFonts w:ascii="Arial" w:hAnsi="Arial" w:cs="Arial"/>
          <w:sz w:val="22"/>
          <w:szCs w:val="22"/>
        </w:rPr>
        <w:fldChar w:fldCharType="end"/>
      </w:r>
      <w:r w:rsidR="00733E87" w:rsidRPr="00B5602C">
        <w:rPr>
          <w:rFonts w:ascii="Arial" w:hAnsi="Arial" w:cs="Arial"/>
          <w:sz w:val="22"/>
          <w:szCs w:val="22"/>
        </w:rPr>
        <w:t xml:space="preserve"> </w:t>
      </w:r>
      <w:r w:rsidR="00F05B47">
        <w:rPr>
          <w:rFonts w:ascii="Arial" w:hAnsi="Arial" w:cs="Arial"/>
          <w:sz w:val="22"/>
          <w:szCs w:val="22"/>
        </w:rPr>
        <w:t xml:space="preserve">Despite this caveat, there is </w:t>
      </w:r>
      <w:r w:rsidR="00733E87" w:rsidRPr="00B5602C">
        <w:rPr>
          <w:rFonts w:ascii="Arial" w:hAnsi="Arial" w:cs="Arial"/>
          <w:sz w:val="22"/>
          <w:szCs w:val="22"/>
        </w:rPr>
        <w:t xml:space="preserve"> </w:t>
      </w:r>
      <w:r w:rsidR="00F05B47">
        <w:rPr>
          <w:rFonts w:ascii="Arial" w:hAnsi="Arial" w:cs="Arial"/>
          <w:sz w:val="22"/>
          <w:szCs w:val="22"/>
        </w:rPr>
        <w:t xml:space="preserve">little evidence </w:t>
      </w:r>
      <w:r w:rsidR="00733E87" w:rsidRPr="00B5602C">
        <w:rPr>
          <w:rFonts w:ascii="Arial" w:hAnsi="Arial" w:cs="Arial"/>
          <w:sz w:val="22"/>
          <w:szCs w:val="22"/>
        </w:rPr>
        <w:t xml:space="preserve"> </w:t>
      </w:r>
      <w:r w:rsidR="00F05B47">
        <w:rPr>
          <w:rFonts w:ascii="Arial" w:hAnsi="Arial" w:cs="Arial"/>
          <w:sz w:val="22"/>
          <w:szCs w:val="22"/>
        </w:rPr>
        <w:t>for this and</w:t>
      </w:r>
      <w:r w:rsidR="00471411">
        <w:rPr>
          <w:rFonts w:ascii="Arial" w:hAnsi="Arial" w:cs="Arial"/>
          <w:sz w:val="22"/>
          <w:szCs w:val="22"/>
        </w:rPr>
        <w:t xml:space="preserve"> a </w:t>
      </w:r>
      <w:r w:rsidR="00F05B47">
        <w:rPr>
          <w:rFonts w:ascii="Arial" w:hAnsi="Arial" w:cs="Arial"/>
          <w:sz w:val="22"/>
          <w:szCs w:val="22"/>
        </w:rPr>
        <w:t xml:space="preserve"> recent </w:t>
      </w:r>
      <w:r w:rsidR="00471411">
        <w:rPr>
          <w:rFonts w:ascii="Arial" w:hAnsi="Arial" w:cs="Arial"/>
          <w:sz w:val="22"/>
          <w:szCs w:val="22"/>
        </w:rPr>
        <w:t>study</w:t>
      </w:r>
      <w:r w:rsidR="00F05B47">
        <w:rPr>
          <w:rFonts w:ascii="Arial" w:hAnsi="Arial" w:cs="Arial"/>
          <w:sz w:val="22"/>
          <w:szCs w:val="22"/>
        </w:rPr>
        <w:t xml:space="preserve"> </w:t>
      </w:r>
      <w:r w:rsidR="00471411">
        <w:rPr>
          <w:rFonts w:ascii="Arial" w:hAnsi="Arial" w:cs="Arial"/>
          <w:sz w:val="22"/>
          <w:szCs w:val="22"/>
        </w:rPr>
        <w:t>found</w:t>
      </w:r>
      <w:r w:rsidR="00733E87" w:rsidRPr="00B5602C">
        <w:rPr>
          <w:rFonts w:ascii="Arial" w:hAnsi="Arial" w:cs="Arial"/>
          <w:sz w:val="22"/>
          <w:szCs w:val="22"/>
        </w:rPr>
        <w:t xml:space="preserve"> lung function testing is safe in </w:t>
      </w:r>
      <w:r w:rsidR="00F05B47">
        <w:rPr>
          <w:rFonts w:ascii="Arial" w:hAnsi="Arial" w:cs="Arial"/>
          <w:sz w:val="22"/>
          <w:szCs w:val="22"/>
        </w:rPr>
        <w:t xml:space="preserve">the presence of </w:t>
      </w:r>
      <w:r w:rsidR="00733E87" w:rsidRPr="00B5602C">
        <w:rPr>
          <w:rFonts w:ascii="Arial" w:hAnsi="Arial" w:cs="Arial"/>
          <w:sz w:val="22"/>
          <w:szCs w:val="22"/>
        </w:rPr>
        <w:t>abdominal aneurysms</w:t>
      </w:r>
      <w:r w:rsidR="00815C12">
        <w:rPr>
          <w:rFonts w:ascii="Arial" w:hAnsi="Arial" w:cs="Arial"/>
          <w:sz w:val="22"/>
          <w:szCs w:val="22"/>
        </w:rPr>
        <w:t xml:space="preserve"> &lt;6cm</w:t>
      </w:r>
      <w:r w:rsidR="00733E87" w:rsidRPr="00B5602C">
        <w:rPr>
          <w:rFonts w:ascii="Arial" w:hAnsi="Arial" w:cs="Arial"/>
          <w:sz w:val="22"/>
          <w:szCs w:val="22"/>
        </w:rPr>
        <w:t>.</w:t>
      </w:r>
      <w:r w:rsidR="006364D5" w:rsidRPr="00B5602C">
        <w:rPr>
          <w:rFonts w:ascii="Arial" w:hAnsi="Arial" w:cs="Arial"/>
          <w:sz w:val="22"/>
          <w:szCs w:val="22"/>
        </w:rPr>
        <w:t xml:space="preserve"> </w:t>
      </w:r>
      <w:r w:rsidR="009A1761">
        <w:rPr>
          <w:rFonts w:ascii="Arial" w:hAnsi="Arial" w:cs="Arial"/>
          <w:sz w:val="22"/>
          <w:szCs w:val="22"/>
        </w:rPr>
        <w:fldChar w:fldCharType="begin">
          <w:fldData xml:space="preserve">PEVuZE5vdGU+PENpdGU+PEF1dGhvcj5aYWdhbWk8L0F1dGhvcj48WWVhcj4yMDE0PC9ZZWFyPjxS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 </w:instrText>
      </w:r>
      <w:r w:rsidR="009A1761">
        <w:rPr>
          <w:rFonts w:ascii="Arial" w:hAnsi="Arial" w:cs="Arial"/>
          <w:sz w:val="22"/>
          <w:szCs w:val="22"/>
        </w:rPr>
        <w:fldChar w:fldCharType="begin">
          <w:fldData xml:space="preserve">PEVuZE5vdGU+PENpdGU+PEF1dGhvcj5aYWdhbWk8L0F1dGhvcj48WWVhcj4yMDE0PC9ZZWFyPjxS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EN.CITE.DATA </w:instrText>
      </w:r>
      <w:r w:rsidR="009A1761">
        <w:rPr>
          <w:rFonts w:ascii="Arial" w:hAnsi="Arial" w:cs="Arial"/>
          <w:sz w:val="22"/>
          <w:szCs w:val="22"/>
        </w:rPr>
      </w:r>
      <w:r w:rsidR="009A1761">
        <w:rPr>
          <w:rFonts w:ascii="Arial" w:hAnsi="Arial" w:cs="Arial"/>
          <w:sz w:val="22"/>
          <w:szCs w:val="22"/>
        </w:rPr>
        <w:fldChar w:fldCharType="end"/>
      </w:r>
      <w:r w:rsidR="009A1761">
        <w:rPr>
          <w:rFonts w:ascii="Arial" w:hAnsi="Arial" w:cs="Arial"/>
          <w:sz w:val="22"/>
          <w:szCs w:val="22"/>
        </w:rPr>
      </w:r>
      <w:r w:rsidR="009A1761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(4)</w:t>
      </w:r>
      <w:r w:rsidR="009A1761">
        <w:rPr>
          <w:rFonts w:ascii="Arial" w:hAnsi="Arial" w:cs="Arial"/>
          <w:sz w:val="22"/>
          <w:szCs w:val="22"/>
        </w:rPr>
        <w:fldChar w:fldCharType="end"/>
      </w:r>
      <w:r w:rsidR="009A1761">
        <w:rPr>
          <w:rFonts w:ascii="Arial" w:hAnsi="Arial" w:cs="Arial"/>
          <w:sz w:val="22"/>
          <w:szCs w:val="22"/>
        </w:rPr>
        <w:t xml:space="preserve"> </w:t>
      </w:r>
      <w:r w:rsidR="00EB517A">
        <w:rPr>
          <w:rFonts w:ascii="Arial" w:hAnsi="Arial" w:cs="Arial"/>
          <w:sz w:val="22"/>
          <w:szCs w:val="22"/>
        </w:rPr>
        <w:t>The AARC guideline has</w:t>
      </w:r>
      <w:r w:rsidR="003C596B">
        <w:rPr>
          <w:rFonts w:ascii="Arial" w:hAnsi="Arial" w:cs="Arial"/>
          <w:sz w:val="22"/>
          <w:szCs w:val="22"/>
        </w:rPr>
        <w:t xml:space="preserve"> now been </w:t>
      </w:r>
      <w:r w:rsidR="00EB517A">
        <w:rPr>
          <w:rFonts w:ascii="Arial" w:hAnsi="Arial" w:cs="Arial"/>
          <w:sz w:val="22"/>
          <w:szCs w:val="22"/>
        </w:rPr>
        <w:t>retired</w:t>
      </w:r>
      <w:r w:rsidR="00254AE5">
        <w:rPr>
          <w:rFonts w:ascii="Arial" w:hAnsi="Arial" w:cs="Arial"/>
          <w:sz w:val="22"/>
          <w:szCs w:val="22"/>
        </w:rPr>
        <w:t xml:space="preserve">, however little is known </w:t>
      </w:r>
      <w:r w:rsidR="00733E87" w:rsidRPr="00B5602C">
        <w:rPr>
          <w:rFonts w:ascii="Arial" w:hAnsi="Arial" w:cs="Arial"/>
          <w:sz w:val="22"/>
          <w:szCs w:val="22"/>
        </w:rPr>
        <w:t>about</w:t>
      </w:r>
      <w:r w:rsidR="006364D5" w:rsidRPr="00B5602C">
        <w:rPr>
          <w:rFonts w:ascii="Arial" w:hAnsi="Arial" w:cs="Arial"/>
          <w:sz w:val="22"/>
          <w:szCs w:val="22"/>
        </w:rPr>
        <w:t xml:space="preserve"> the risk of rupture in TAA following </w:t>
      </w:r>
      <w:r w:rsidR="00EB517A">
        <w:rPr>
          <w:rFonts w:ascii="Arial" w:hAnsi="Arial" w:cs="Arial"/>
          <w:sz w:val="22"/>
          <w:szCs w:val="22"/>
        </w:rPr>
        <w:t xml:space="preserve">forced expiratory </w:t>
      </w:r>
      <w:r w:rsidR="00C963CF">
        <w:rPr>
          <w:rFonts w:ascii="Arial" w:hAnsi="Arial" w:cs="Arial"/>
          <w:sz w:val="22"/>
          <w:szCs w:val="22"/>
        </w:rPr>
        <w:t>manoeuvres</w:t>
      </w:r>
      <w:r w:rsidR="00254AE5">
        <w:rPr>
          <w:rFonts w:ascii="Arial" w:hAnsi="Arial" w:cs="Arial"/>
          <w:sz w:val="22"/>
          <w:szCs w:val="22"/>
        </w:rPr>
        <w:t xml:space="preserve"> and hence </w:t>
      </w:r>
      <w:r w:rsidR="00C963CF">
        <w:rPr>
          <w:rFonts w:ascii="Arial" w:hAnsi="Arial" w:cs="Arial"/>
          <w:sz w:val="22"/>
          <w:szCs w:val="22"/>
        </w:rPr>
        <w:t>the AARC</w:t>
      </w:r>
      <w:r w:rsidR="00254AE5">
        <w:rPr>
          <w:rFonts w:ascii="Arial" w:hAnsi="Arial" w:cs="Arial"/>
          <w:sz w:val="22"/>
          <w:szCs w:val="22"/>
        </w:rPr>
        <w:t xml:space="preserve"> contra-indications are still often referred to</w:t>
      </w:r>
      <w:r w:rsidR="00C963CF">
        <w:rPr>
          <w:rFonts w:ascii="Arial" w:hAnsi="Arial" w:cs="Arial"/>
          <w:sz w:val="22"/>
          <w:szCs w:val="22"/>
        </w:rPr>
        <w:t xml:space="preserve">. </w:t>
      </w:r>
      <w:r w:rsidR="00C963CF">
        <w:rPr>
          <w:rFonts w:ascii="Arial" w:hAnsi="Arial" w:cs="Arial"/>
          <w:sz w:val="22"/>
          <w:szCs w:val="22"/>
        </w:rPr>
        <w:fldChar w:fldCharType="begin"/>
      </w:r>
      <w:r w:rsidR="00AB4DCF">
        <w:rPr>
          <w:rFonts w:ascii="Arial" w:hAnsi="Arial" w:cs="Arial"/>
          <w:sz w:val="22"/>
          <w:szCs w:val="22"/>
        </w:rPr>
        <w:instrText xml:space="preserve"> ADDIN EN.CITE &lt;EndNote&gt;&lt;Cite&gt;&lt;Author&gt;Cooper&lt;/Author&gt;&lt;Year&gt;2011&lt;/Year&gt;&lt;RecNum&gt;7076&lt;/RecNum&gt;&lt;DisplayText&gt;(5)&lt;/DisplayText&gt;&lt;record&gt;&lt;rec-number&gt;7076&lt;/rec-number&gt;&lt;foreign-keys&gt;&lt;key app="EN" db-id="rd0vffdpprw2t4ezrxj5z2stvwrzpx2a2wz5" timestamp="1533556340"&gt;7076&lt;/key&gt;&lt;/foreign-keys&gt;&lt;ref-type name="Journal Article"&gt;17&lt;/ref-type&gt;&lt;contributors&gt;&lt;authors&gt;&lt;author&gt;Cooper, B. G.&lt;/author&gt;&lt;/authors&gt;&lt;/contributors&gt;&lt;auth-address&gt;Lung Investigation Unit, University Hospitals Birmingham NHS Foundation Trust, Edgbaston, Birmingham B10 2TH, UK. brendan.cooper@uhb.nhs.uk&lt;/auth-address&gt;&lt;titles&gt;&lt;title&gt;An update on contraindications for lung function testing&lt;/title&gt;&lt;secondary-title&gt;Thorax&lt;/secondary-title&gt;&lt;/titles&gt;&lt;periodical&gt;&lt;full-title&gt;Thorax&lt;/full-title&gt;&lt;/periodical&gt;&lt;pages&gt;714-23&lt;/pages&gt;&lt;volume&gt;66&lt;/volume&gt;&lt;number&gt;8&lt;/number&gt;&lt;keywords&gt;&lt;keyword&gt;Cardiovascular Diseases/complications&lt;/keyword&gt;&lt;keyword&gt;Communicable Diseases/complications&lt;/keyword&gt;&lt;keyword&gt;Contraindications&lt;/keyword&gt;&lt;keyword&gt;Female&lt;/keyword&gt;&lt;keyword&gt;Humans&lt;/keyword&gt;&lt;keyword&gt;Postoperative Complications/prevention &amp;amp; control&lt;/keyword&gt;&lt;keyword&gt;Postoperative Period&lt;/keyword&gt;&lt;keyword&gt;Pregnancy&lt;/keyword&gt;&lt;keyword&gt;Pregnancy Complications&lt;/keyword&gt;&lt;keyword&gt;Prenatal Care/methods&lt;/keyword&gt;&lt;keyword&gt;Respiration Disorders/complications&lt;/keyword&gt;&lt;keyword&gt;*Respiratory Function Tests/adverse effects/methods&lt;/keyword&gt;&lt;/keywords&gt;&lt;dates&gt;&lt;year&gt;2011&lt;/year&gt;&lt;pub-dates&gt;&lt;date&gt;Aug&lt;/date&gt;&lt;/pub-dates&gt;&lt;/dates&gt;&lt;isbn&gt;1468-3296 (Electronic)&amp;#xD;0040-6376 (Linking)&lt;/isbn&gt;&lt;accession-num&gt;20671309&lt;/accession-num&gt;&lt;urls&gt;&lt;related-urls&gt;&lt;url&gt;http://www.ncbi.nlm.nih.gov/pubmed/20671309&lt;/url&gt;&lt;/related-urls&gt;&lt;/urls&gt;&lt;electronic-resource-num&gt;10.1136/thx.2010.139881&lt;/electronic-resource-num&gt;&lt;/record&gt;&lt;/Cite&gt;&lt;/EndNote&gt;</w:instrText>
      </w:r>
      <w:r w:rsidR="00C963CF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(5)</w:t>
      </w:r>
      <w:r w:rsidR="00C963CF">
        <w:rPr>
          <w:rFonts w:ascii="Arial" w:hAnsi="Arial" w:cs="Arial"/>
          <w:sz w:val="22"/>
          <w:szCs w:val="22"/>
        </w:rPr>
        <w:fldChar w:fldCharType="end"/>
      </w:r>
      <w:r w:rsidR="00254AE5">
        <w:rPr>
          <w:rFonts w:ascii="Arial" w:hAnsi="Arial" w:cs="Arial"/>
          <w:sz w:val="22"/>
          <w:szCs w:val="22"/>
        </w:rPr>
        <w:t xml:space="preserve"> </w:t>
      </w:r>
    </w:p>
    <w:p w14:paraId="6CD29BDA" w14:textId="767B8BDD" w:rsidR="00F05B47" w:rsidRDefault="00F05B47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CD3C723" w14:textId="219C4A84" w:rsidR="006364D5" w:rsidRPr="00D149A0" w:rsidRDefault="0049422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F666F">
        <w:rPr>
          <w:rFonts w:ascii="Arial" w:hAnsi="Arial" w:cs="Arial"/>
          <w:sz w:val="22"/>
          <w:szCs w:val="22"/>
        </w:rPr>
        <w:t xml:space="preserve">To assess the true risk of rupture following TAA surgery and the effect of </w:t>
      </w:r>
      <w:proofErr w:type="spellStart"/>
      <w:r w:rsidRPr="000F666F">
        <w:rPr>
          <w:rFonts w:ascii="Arial" w:hAnsi="Arial" w:cs="Arial"/>
          <w:sz w:val="22"/>
          <w:szCs w:val="22"/>
        </w:rPr>
        <w:t>spirometric</w:t>
      </w:r>
      <w:proofErr w:type="spellEnd"/>
      <w:r w:rsidRPr="000F666F">
        <w:rPr>
          <w:rFonts w:ascii="Arial" w:hAnsi="Arial" w:cs="Arial"/>
          <w:sz w:val="22"/>
          <w:szCs w:val="22"/>
        </w:rPr>
        <w:t xml:space="preserve"> measurement, we reviewed the outcomes of all patients who had undergone TAA surgery between 2010 and 2017. </w:t>
      </w:r>
      <w:r w:rsidR="00F05B47" w:rsidRPr="000F666F">
        <w:rPr>
          <w:rFonts w:ascii="Arial" w:hAnsi="Arial" w:cs="Arial"/>
          <w:sz w:val="22"/>
          <w:szCs w:val="22"/>
        </w:rPr>
        <w:t>Our institution is a tertiary cardiothoracic centre providing regional elective, urgent and emergency surgical management of TAA, where it is r</w:t>
      </w:r>
      <w:r w:rsidR="00471411" w:rsidRPr="000F666F">
        <w:rPr>
          <w:rFonts w:ascii="Arial" w:hAnsi="Arial" w:cs="Arial"/>
          <w:sz w:val="22"/>
          <w:szCs w:val="22"/>
        </w:rPr>
        <w:t>outine practice</w:t>
      </w:r>
      <w:r w:rsidR="00F05B47" w:rsidRPr="000F666F">
        <w:rPr>
          <w:rFonts w:ascii="Arial" w:hAnsi="Arial" w:cs="Arial"/>
          <w:sz w:val="22"/>
          <w:szCs w:val="22"/>
        </w:rPr>
        <w:t xml:space="preserve"> to obtain </w:t>
      </w:r>
      <w:r w:rsidR="00F05B47" w:rsidRPr="00D149A0">
        <w:rPr>
          <w:rFonts w:ascii="Arial" w:hAnsi="Arial" w:cs="Arial"/>
          <w:sz w:val="22"/>
          <w:szCs w:val="22"/>
        </w:rPr>
        <w:t>pulmonary function testing for patients undergoing surgery</w:t>
      </w:r>
      <w:r w:rsidR="004E5D77" w:rsidRPr="00D149A0">
        <w:rPr>
          <w:rFonts w:ascii="Arial" w:hAnsi="Arial" w:cs="Arial"/>
          <w:sz w:val="22"/>
          <w:szCs w:val="22"/>
        </w:rPr>
        <w:t xml:space="preserve"> where possible</w:t>
      </w:r>
      <w:r w:rsidR="00F05B47" w:rsidRPr="00D149A0">
        <w:rPr>
          <w:rFonts w:ascii="Arial" w:hAnsi="Arial" w:cs="Arial"/>
          <w:sz w:val="22"/>
          <w:szCs w:val="22"/>
        </w:rPr>
        <w:t>.</w:t>
      </w:r>
      <w:r w:rsidR="00254AE5" w:rsidRPr="00D149A0">
        <w:rPr>
          <w:rFonts w:ascii="Arial" w:hAnsi="Arial" w:cs="Arial"/>
          <w:sz w:val="22"/>
          <w:szCs w:val="22"/>
        </w:rPr>
        <w:t xml:space="preserve"> </w:t>
      </w:r>
      <w:r w:rsidR="000F666F" w:rsidRPr="00325161">
        <w:rPr>
          <w:rFonts w:ascii="Arial" w:hAnsi="Arial" w:cs="Arial"/>
          <w:sz w:val="22"/>
          <w:szCs w:val="22"/>
        </w:rPr>
        <w:t>Spirometry is performed</w:t>
      </w:r>
      <w:r w:rsidR="00D149A0">
        <w:rPr>
          <w:rFonts w:ascii="Arial" w:hAnsi="Arial" w:cs="Arial"/>
          <w:sz w:val="22"/>
          <w:szCs w:val="22"/>
        </w:rPr>
        <w:t xml:space="preserve"> by an accredited respiratory physiologist</w:t>
      </w:r>
      <w:r w:rsidR="000F666F" w:rsidRPr="00325161">
        <w:rPr>
          <w:rFonts w:ascii="Arial" w:hAnsi="Arial" w:cs="Arial"/>
          <w:sz w:val="22"/>
          <w:szCs w:val="22"/>
        </w:rPr>
        <w:t xml:space="preserve"> according</w:t>
      </w:r>
      <w:r w:rsidR="009A1761">
        <w:rPr>
          <w:rFonts w:ascii="Arial" w:hAnsi="Arial" w:cs="Arial"/>
          <w:sz w:val="22"/>
          <w:szCs w:val="22"/>
        </w:rPr>
        <w:t xml:space="preserve"> to</w:t>
      </w:r>
      <w:r w:rsidR="000F666F" w:rsidRPr="00325161">
        <w:rPr>
          <w:rFonts w:ascii="Arial" w:hAnsi="Arial" w:cs="Arial"/>
          <w:sz w:val="22"/>
          <w:szCs w:val="22"/>
        </w:rPr>
        <w:t xml:space="preserve"> ATS/ERS guidelines</w:t>
      </w:r>
      <w:r w:rsidR="00D149A0">
        <w:rPr>
          <w:rFonts w:ascii="Arial" w:hAnsi="Arial" w:cs="Arial"/>
          <w:sz w:val="22"/>
          <w:szCs w:val="22"/>
        </w:rPr>
        <w:t>.</w:t>
      </w:r>
      <w:r w:rsidR="000F666F" w:rsidRPr="00325161">
        <w:rPr>
          <w:rFonts w:ascii="Arial" w:hAnsi="Arial" w:cs="Arial"/>
          <w:sz w:val="22"/>
          <w:szCs w:val="22"/>
        </w:rPr>
        <w:t xml:space="preserve"> </w:t>
      </w:r>
      <w:r w:rsidR="00D149A0">
        <w:rPr>
          <w:rFonts w:ascii="Arial" w:hAnsi="Arial" w:cs="Arial"/>
          <w:sz w:val="22"/>
          <w:szCs w:val="22"/>
        </w:rPr>
        <w:fldChar w:fldCharType="begin"/>
      </w:r>
      <w:r w:rsidR="009A1761">
        <w:rPr>
          <w:rFonts w:ascii="Arial" w:hAnsi="Arial" w:cs="Arial"/>
          <w:sz w:val="22"/>
          <w:szCs w:val="22"/>
        </w:rPr>
        <w:instrText xml:space="preserve"> ADDIN EN.CITE &lt;EndNote&gt;&lt;Cite&gt;&lt;Author&gt;Miller&lt;/Author&gt;&lt;Year&gt;2005&lt;/Year&gt;&lt;RecNum&gt;6980&lt;/RecNum&gt;&lt;DisplayText&gt;(6)&lt;/DisplayText&gt;&lt;record&gt;&lt;rec-number&gt;6980&lt;/rec-number&gt;&lt;foreign-keys&gt;&lt;key app="EN" db-id="rd0vffdpprw2t4ezrxj5z2stvwrzpx2a2wz5" timestamp="1530027379"&gt;6980&lt;/key&gt;&lt;/foreign-keys&gt;&lt;ref-type name="Journal Article"&gt;17&lt;/ref-type&gt;&lt;contributors&gt;&lt;authors&gt;&lt;author&gt;Miller, M. R.&lt;/author&gt;&lt;author&gt;Hankinson, J.&lt;/author&gt;&lt;author&gt;Brusasco, V.&lt;/author&gt;&lt;author&gt;Burgos, F.&lt;/author&gt;&lt;author&gt;Casaburi, R.&lt;/author&gt;&lt;author&gt;Coates, A.&lt;/author&gt;&lt;author&gt;Crapo, R.&lt;/author&gt;&lt;author&gt;Enright, P.&lt;/author&gt;&lt;author&gt;van der Grinten, C. P.&lt;/author&gt;&lt;author&gt;Gustafsson, P.&lt;/author&gt;&lt;author&gt;Jensen, R.&lt;/author&gt;&lt;author&gt;Johnson, D. C.&lt;/author&gt;&lt;author&gt;MacIntyre, N.&lt;/author&gt;&lt;author&gt;McKay, R.&lt;/author&gt;&lt;author&gt;Navajas, D.&lt;/author&gt;&lt;author&gt;Pedersen, O. F.&lt;/author&gt;&lt;author&gt;Pellegrino, R.&lt;/author&gt;&lt;author&gt;Viegi, G.&lt;/author&gt;&lt;author&gt;Wanger, J.&lt;/author&gt;&lt;author&gt;Ats Ers Task Force&lt;/author&gt;&lt;/authors&gt;&lt;/contributors&gt;&lt;auth-address&gt;University Hospital Birmingham NHS Trust, Birmingham, UK.&lt;/auth-address&gt;&lt;titles&gt;&lt;title&gt;Standardisation of spirometry&lt;/title&gt;&lt;secondary-title&gt;Eur Respir J&lt;/secondary-title&gt;&lt;/titles&gt;&lt;periodical&gt;&lt;full-title&gt;Eur Respir J&lt;/full-title&gt;&lt;/periodical&gt;&lt;pages&gt;319-38&lt;/pages&gt;&lt;volume&gt;26&lt;/volume&gt;&lt;number&gt;2&lt;/number&gt;&lt;keywords&gt;&lt;keyword&gt;Humans&lt;/keyword&gt;&lt;keyword&gt;Maximal Voluntary Ventilation&lt;/keyword&gt;&lt;keyword&gt;Peak Expiratory Flow Rate&lt;/keyword&gt;&lt;keyword&gt;Spirometry/instrumentation/methods/*standards&lt;/keyword&gt;&lt;keyword&gt;Vital Capacity&lt;/keyword&gt;&lt;/keywords&gt;&lt;dates&gt;&lt;year&gt;2005&lt;/year&gt;&lt;pub-dates&gt;&lt;date&gt;Aug&lt;/date&gt;&lt;/pub-dates&gt;&lt;/dates&gt;&lt;isbn&gt;0903-1936 (Print)&amp;#xD;0903-1936 (Linking)&lt;/isbn&gt;&lt;accession-num&gt;16055882&lt;/accession-num&gt;&lt;urls&gt;&lt;related-urls&gt;&lt;url&gt;http://www.ncbi.nlm.nih.gov/pubmed/16055882&lt;/url&gt;&lt;/related-urls&gt;&lt;/urls&gt;&lt;electronic-resource-num&gt;10.1183/09031936.05.00034805&lt;/electronic-resource-num&gt;&lt;/record&gt;&lt;/Cite&gt;&lt;/EndNote&gt;</w:instrText>
      </w:r>
      <w:r w:rsidR="00D149A0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(6)</w:t>
      </w:r>
      <w:r w:rsidR="00D149A0">
        <w:rPr>
          <w:rFonts w:ascii="Arial" w:hAnsi="Arial" w:cs="Arial"/>
          <w:sz w:val="22"/>
          <w:szCs w:val="22"/>
        </w:rPr>
        <w:fldChar w:fldCharType="end"/>
      </w:r>
      <w:r w:rsidR="000F666F" w:rsidRPr="00D149A0">
        <w:rPr>
          <w:rFonts w:ascii="Arial" w:hAnsi="Arial" w:cs="Arial"/>
          <w:sz w:val="22"/>
          <w:szCs w:val="22"/>
        </w:rPr>
        <w:t xml:space="preserve"> </w:t>
      </w:r>
      <w:r w:rsidR="000F666F" w:rsidRPr="00325161">
        <w:rPr>
          <w:rFonts w:ascii="Arial" w:hAnsi="Arial" w:cs="Arial"/>
          <w:sz w:val="22"/>
          <w:szCs w:val="22"/>
        </w:rPr>
        <w:t xml:space="preserve">The </w:t>
      </w:r>
      <w:r w:rsidR="00397E3F">
        <w:rPr>
          <w:rFonts w:ascii="Arial" w:hAnsi="Arial" w:cs="Arial"/>
          <w:sz w:val="22"/>
          <w:szCs w:val="22"/>
        </w:rPr>
        <w:t xml:space="preserve">local </w:t>
      </w:r>
      <w:r w:rsidR="000F666F" w:rsidRPr="00325161">
        <w:rPr>
          <w:rFonts w:ascii="Arial" w:hAnsi="Arial" w:cs="Arial"/>
          <w:sz w:val="22"/>
          <w:szCs w:val="22"/>
        </w:rPr>
        <w:t xml:space="preserve">protocol is uniform across indications and all patients are </w:t>
      </w:r>
      <w:r w:rsidR="000F666F" w:rsidRPr="00325161">
        <w:rPr>
          <w:rFonts w:ascii="Arial" w:hAnsi="Arial" w:cs="Arial"/>
          <w:bCs/>
          <w:sz w:val="22"/>
          <w:szCs w:val="22"/>
        </w:rPr>
        <w:t>instructed</w:t>
      </w:r>
      <w:r w:rsidR="000F666F" w:rsidRPr="00325161">
        <w:rPr>
          <w:rFonts w:ascii="Arial" w:hAnsi="Arial" w:cs="Arial"/>
          <w:sz w:val="22"/>
          <w:szCs w:val="22"/>
        </w:rPr>
        <w:t xml:space="preserve"> to perform at least three repeatable forced expiratory manoeuvres.</w:t>
      </w:r>
      <w:r w:rsidR="000F666F" w:rsidRPr="00D149A0">
        <w:rPr>
          <w:rFonts w:ascii="Arial" w:hAnsi="Arial" w:cs="Arial"/>
          <w:sz w:val="22"/>
          <w:szCs w:val="22"/>
        </w:rPr>
        <w:t xml:space="preserve"> </w:t>
      </w:r>
    </w:p>
    <w:p w14:paraId="65132C4C" w14:textId="77777777" w:rsidR="00EA453F" w:rsidRPr="00B5602C" w:rsidRDefault="00EA453F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1D1339" w14:textId="59C5817B" w:rsidR="00D149A0" w:rsidRPr="00AA349A" w:rsidRDefault="000716E4" w:rsidP="00815C12">
      <w:pPr>
        <w:spacing w:line="480" w:lineRule="auto"/>
        <w:jc w:val="both"/>
        <w:rPr>
          <w:rFonts w:ascii="Arial" w:hAnsi="Arial" w:cs="Arial"/>
          <w:color w:val="1F497D"/>
          <w:sz w:val="22"/>
          <w:szCs w:val="22"/>
        </w:rPr>
      </w:pPr>
      <w:r w:rsidRPr="00B5602C">
        <w:rPr>
          <w:rFonts w:ascii="Arial" w:hAnsi="Arial" w:cs="Arial"/>
          <w:sz w:val="22"/>
          <w:szCs w:val="22"/>
        </w:rPr>
        <w:lastRenderedPageBreak/>
        <w:t>Baseline demographics</w:t>
      </w:r>
      <w:r w:rsidR="00BB7490">
        <w:rPr>
          <w:rFonts w:ascii="Arial" w:hAnsi="Arial" w:cs="Arial"/>
          <w:sz w:val="22"/>
          <w:szCs w:val="22"/>
        </w:rPr>
        <w:t>, lung function,</w:t>
      </w:r>
      <w:r w:rsidRPr="00B5602C">
        <w:rPr>
          <w:rFonts w:ascii="Arial" w:hAnsi="Arial" w:cs="Arial"/>
          <w:sz w:val="22"/>
          <w:szCs w:val="22"/>
        </w:rPr>
        <w:t xml:space="preserve"> TAA characteristi</w:t>
      </w:r>
      <w:r w:rsidR="00FE52F1">
        <w:rPr>
          <w:rFonts w:ascii="Arial" w:hAnsi="Arial" w:cs="Arial"/>
          <w:sz w:val="22"/>
          <w:szCs w:val="22"/>
        </w:rPr>
        <w:t>cs</w:t>
      </w:r>
      <w:r w:rsidR="00450D1A">
        <w:rPr>
          <w:rFonts w:ascii="Arial" w:hAnsi="Arial" w:cs="Arial"/>
          <w:sz w:val="22"/>
          <w:szCs w:val="22"/>
        </w:rPr>
        <w:t xml:space="preserve"> and</w:t>
      </w:r>
      <w:r w:rsidR="00FE52F1">
        <w:rPr>
          <w:rFonts w:ascii="Arial" w:hAnsi="Arial" w:cs="Arial"/>
          <w:sz w:val="22"/>
          <w:szCs w:val="22"/>
        </w:rPr>
        <w:t xml:space="preserve"> </w:t>
      </w:r>
      <w:r w:rsidRPr="00B5602C">
        <w:rPr>
          <w:rFonts w:ascii="Arial" w:hAnsi="Arial" w:cs="Arial"/>
          <w:sz w:val="22"/>
          <w:szCs w:val="22"/>
        </w:rPr>
        <w:t>post-operative outcomes</w:t>
      </w:r>
      <w:r w:rsidR="00BB7490">
        <w:rPr>
          <w:rFonts w:ascii="Arial" w:hAnsi="Arial" w:cs="Arial"/>
          <w:sz w:val="22"/>
          <w:szCs w:val="22"/>
        </w:rPr>
        <w:t xml:space="preserve"> including 30-day mortality and length of stay (LOS)</w:t>
      </w:r>
      <w:r w:rsidRPr="00B5602C">
        <w:rPr>
          <w:rFonts w:ascii="Arial" w:hAnsi="Arial" w:cs="Arial"/>
          <w:sz w:val="22"/>
          <w:szCs w:val="22"/>
        </w:rPr>
        <w:t xml:space="preserve"> we</w:t>
      </w:r>
      <w:r w:rsidR="005F0528" w:rsidRPr="00B5602C">
        <w:rPr>
          <w:rFonts w:ascii="Arial" w:hAnsi="Arial" w:cs="Arial"/>
          <w:sz w:val="22"/>
          <w:szCs w:val="22"/>
        </w:rPr>
        <w:t>re recorded</w:t>
      </w:r>
      <w:r w:rsidR="00397E3F">
        <w:rPr>
          <w:rFonts w:ascii="Arial" w:hAnsi="Arial" w:cs="Arial"/>
          <w:sz w:val="22"/>
          <w:szCs w:val="22"/>
        </w:rPr>
        <w:t xml:space="preserve"> from our institutional surgical and pulmonary function laboratory databases</w:t>
      </w:r>
      <w:r w:rsidR="00BB7490">
        <w:rPr>
          <w:rFonts w:ascii="Arial" w:hAnsi="Arial" w:cs="Arial"/>
          <w:sz w:val="22"/>
          <w:szCs w:val="22"/>
        </w:rPr>
        <w:t xml:space="preserve">. </w:t>
      </w:r>
      <w:r w:rsidR="005F0528" w:rsidRPr="00B5602C">
        <w:rPr>
          <w:rFonts w:ascii="Arial" w:hAnsi="Arial" w:cs="Arial"/>
          <w:sz w:val="22"/>
          <w:szCs w:val="22"/>
        </w:rPr>
        <w:t xml:space="preserve">We then investigated associations between pre-operative spirometry and mortality as well as operative outcomes including </w:t>
      </w:r>
      <w:r w:rsidR="00F072A6">
        <w:rPr>
          <w:rFonts w:ascii="Arial" w:hAnsi="Arial" w:cs="Arial"/>
          <w:sz w:val="22"/>
          <w:szCs w:val="22"/>
        </w:rPr>
        <w:t xml:space="preserve">length of stay </w:t>
      </w:r>
      <w:r w:rsidR="005F0528" w:rsidRPr="00B5602C">
        <w:rPr>
          <w:rFonts w:ascii="Arial" w:hAnsi="Arial" w:cs="Arial"/>
          <w:sz w:val="22"/>
          <w:szCs w:val="22"/>
        </w:rPr>
        <w:t>and 30 day mortality. We also investigated whether any subjects with planned elective TAA required unplanned urgent/emergent operative intervention</w:t>
      </w:r>
      <w:r w:rsidR="000E38DE" w:rsidRPr="00B5602C">
        <w:rPr>
          <w:rFonts w:ascii="Arial" w:hAnsi="Arial" w:cs="Arial"/>
          <w:sz w:val="22"/>
          <w:szCs w:val="22"/>
        </w:rPr>
        <w:t xml:space="preserve"> in the time period following spirometry</w:t>
      </w:r>
      <w:r w:rsidR="00FE52F1">
        <w:rPr>
          <w:rFonts w:ascii="Arial" w:hAnsi="Arial" w:cs="Arial"/>
          <w:sz w:val="22"/>
          <w:szCs w:val="22"/>
        </w:rPr>
        <w:t xml:space="preserve">. Finally, hospital records of medical emergency team/cardiac-arrest alerts were examined. </w:t>
      </w:r>
      <w:r w:rsidR="00D149A0">
        <w:rPr>
          <w:rFonts w:ascii="Arial" w:hAnsi="Arial" w:cs="Arial"/>
          <w:sz w:val="22"/>
          <w:szCs w:val="22"/>
        </w:rPr>
        <w:t xml:space="preserve">All predicted lung function values are presented as calculated from the Global Lung Initiative reference equations. </w:t>
      </w:r>
      <w:r w:rsidR="00D149A0">
        <w:rPr>
          <w:rFonts w:ascii="Arial" w:hAnsi="Arial" w:cs="Arial"/>
          <w:sz w:val="22"/>
          <w:szCs w:val="22"/>
        </w:rPr>
        <w:fldChar w:fldCharType="begin"/>
      </w:r>
      <w:r w:rsidR="009A1761">
        <w:rPr>
          <w:rFonts w:ascii="Arial" w:hAnsi="Arial" w:cs="Arial"/>
          <w:sz w:val="22"/>
          <w:szCs w:val="22"/>
        </w:rPr>
        <w:instrText xml:space="preserve"> ADDIN EN.CITE &lt;EndNote&gt;&lt;Cite&gt;&lt;Author&gt;Quanjer&lt;/Author&gt;&lt;Year&gt;2012&lt;/Year&gt;&lt;RecNum&gt;3708&lt;/RecNum&gt;&lt;DisplayText&gt;(7)&lt;/DisplayText&gt;&lt;record&gt;&lt;rec-number&gt;3708&lt;/rec-number&gt;&lt;foreign-keys&gt;&lt;key app="EN" db-id="rd0vffdpprw2t4ezrxj5z2stvwrzpx2a2wz5" timestamp="1522232987"&gt;3708&lt;/key&gt;&lt;/foreign-keys&gt;&lt;ref-type name="Journal Article"&gt;17&lt;/ref-type&gt;&lt;contributors&gt;&lt;authors&gt;&lt;author&gt;Quanjer, P. H.&lt;/author&gt;&lt;author&gt;Hall, G. L.&lt;/author&gt;&lt;author&gt;Stanojevic, S.&lt;/author&gt;&lt;author&gt;Cole, T. J.&lt;/author&gt;&lt;author&gt;Stocks, J.&lt;/author&gt;&lt;author&gt;Global Lungs, Initiative&lt;/author&gt;&lt;/authors&gt;&lt;/contributors&gt;&lt;auth-address&gt;Dept of Pulmonary Diseases and Dept of Paediatrics, Erasmus Medical Centre, Erasmus University, Rotterdam, The Netherlands. pquanjer@xs4all.nl&lt;/auth-address&gt;&lt;titles&gt;&lt;title&gt;Age- and height-based prediction bias in spirometry reference equations&lt;/title&gt;&lt;secondary-title&gt;Eur Respir J&lt;/secondary-title&gt;&lt;/titles&gt;&lt;periodical&gt;&lt;full-title&gt;Eur Respir J&lt;/full-title&gt;&lt;/periodical&gt;&lt;pages&gt;190-7&lt;/pages&gt;&lt;volume&gt;40&lt;/volume&gt;&lt;number&gt;1&lt;/number&gt;&lt;keywords&gt;&lt;keyword&gt;Adolescent&lt;/keyword&gt;&lt;keyword&gt;Adult&lt;/keyword&gt;&lt;keyword&gt;Age Factors&lt;/keyword&gt;&lt;keyword&gt;Aged&lt;/keyword&gt;&lt;keyword&gt;Aged, 80 and over&lt;/keyword&gt;&lt;keyword&gt;*Bias&lt;/keyword&gt;&lt;keyword&gt;Body Height&lt;/keyword&gt;&lt;keyword&gt;Child&lt;/keyword&gt;&lt;keyword&gt;Female&lt;/keyword&gt;&lt;keyword&gt;Forced Expiratory Volume&lt;/keyword&gt;&lt;keyword&gt;Humans&lt;/keyword&gt;&lt;keyword&gt;Lung/*physiology&lt;/keyword&gt;&lt;keyword&gt;Male&lt;/keyword&gt;&lt;keyword&gt;Middle Aged&lt;/keyword&gt;&lt;keyword&gt;Reference Values&lt;/keyword&gt;&lt;keyword&gt;Spirometry/*standards&lt;/keyword&gt;&lt;keyword&gt;Vital Capacity&lt;/keyword&gt;&lt;keyword&gt;Young Adult&lt;/keyword&gt;&lt;/keywords&gt;&lt;dates&gt;&lt;year&gt;2012&lt;/year&gt;&lt;pub-dates&gt;&lt;date&gt;Jul&lt;/date&gt;&lt;/pub-dates&gt;&lt;/dates&gt;&lt;isbn&gt;1399-3003 (Electronic)&amp;#xD;0903-1936 (Linking)&lt;/isbn&gt;&lt;accession-num&gt;22183491&lt;/accession-num&gt;&lt;urls&gt;&lt;related-urls&gt;&lt;url&gt;http://www.ncbi.nlm.nih.gov/pubmed/22183491&lt;/url&gt;&lt;/related-urls&gt;&lt;/urls&gt;&lt;electronic-resource-num&gt;10.1183/09031936.00161011&lt;/electronic-resource-num&gt;&lt;/record&gt;&lt;/Cite&gt;&lt;/EndNote&gt;</w:instrText>
      </w:r>
      <w:r w:rsidR="00D149A0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(7)</w:t>
      </w:r>
      <w:r w:rsidR="00D149A0">
        <w:rPr>
          <w:rFonts w:ascii="Arial" w:hAnsi="Arial" w:cs="Arial"/>
          <w:sz w:val="22"/>
          <w:szCs w:val="22"/>
        </w:rPr>
        <w:fldChar w:fldCharType="end"/>
      </w:r>
      <w:r w:rsidR="00D149A0">
        <w:rPr>
          <w:rFonts w:ascii="Arial" w:hAnsi="Arial" w:cs="Arial"/>
          <w:sz w:val="22"/>
          <w:szCs w:val="22"/>
        </w:rPr>
        <w:t xml:space="preserve"> Data are presented as median (IQR) or count (%). </w:t>
      </w:r>
    </w:p>
    <w:p w14:paraId="2B974271" w14:textId="3DCFBE58" w:rsidR="000716E4" w:rsidRPr="00B5602C" w:rsidRDefault="000716E4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91CB2E" w14:textId="77777777" w:rsidR="005F0528" w:rsidRPr="00B5602C" w:rsidRDefault="005F0528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E309F4E" w14:textId="5BA8CB46" w:rsidR="00C53B2A" w:rsidRPr="00B5602C" w:rsidRDefault="004E5D77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Between</w:t>
      </w:r>
      <w:r w:rsidR="006364D5" w:rsidRPr="00B5602C">
        <w:rPr>
          <w:rFonts w:ascii="Arial" w:hAnsi="Arial" w:cs="Arial"/>
          <w:sz w:val="22"/>
          <w:szCs w:val="22"/>
        </w:rPr>
        <w:t xml:space="preserve"> </w:t>
      </w:r>
      <w:r w:rsidR="005F0528" w:rsidRPr="00B5602C">
        <w:rPr>
          <w:rFonts w:ascii="Arial" w:hAnsi="Arial" w:cs="Arial"/>
          <w:sz w:val="22"/>
          <w:szCs w:val="22"/>
        </w:rPr>
        <w:t xml:space="preserve">January 2011 </w:t>
      </w:r>
      <w:r>
        <w:rPr>
          <w:rFonts w:ascii="Arial" w:hAnsi="Arial" w:cs="Arial"/>
          <w:sz w:val="22"/>
          <w:szCs w:val="22"/>
        </w:rPr>
        <w:t>and</w:t>
      </w:r>
      <w:r w:rsidR="005F0528" w:rsidRPr="00B5602C">
        <w:rPr>
          <w:rFonts w:ascii="Arial" w:hAnsi="Arial" w:cs="Arial"/>
          <w:sz w:val="22"/>
          <w:szCs w:val="22"/>
        </w:rPr>
        <w:t xml:space="preserve"> March 2017</w:t>
      </w:r>
      <w:r w:rsidR="009A1761">
        <w:rPr>
          <w:rFonts w:ascii="Arial" w:hAnsi="Arial" w:cs="Arial"/>
          <w:sz w:val="22"/>
          <w:szCs w:val="22"/>
        </w:rPr>
        <w:t>,</w:t>
      </w:r>
      <w:r w:rsidR="005F0528" w:rsidRPr="00B5602C">
        <w:rPr>
          <w:rFonts w:ascii="Arial" w:hAnsi="Arial" w:cs="Arial"/>
          <w:sz w:val="22"/>
          <w:szCs w:val="22"/>
        </w:rPr>
        <w:t xml:space="preserve"> 519</w:t>
      </w:r>
      <w:r w:rsidR="00E064AD" w:rsidRPr="00B5602C">
        <w:rPr>
          <w:rFonts w:ascii="Arial" w:hAnsi="Arial" w:cs="Arial"/>
          <w:sz w:val="22"/>
          <w:szCs w:val="22"/>
        </w:rPr>
        <w:t xml:space="preserve"> patients underwe</w:t>
      </w:r>
      <w:r w:rsidR="005A01FF" w:rsidRPr="00B5602C">
        <w:rPr>
          <w:rFonts w:ascii="Arial" w:hAnsi="Arial" w:cs="Arial"/>
          <w:sz w:val="22"/>
          <w:szCs w:val="22"/>
        </w:rPr>
        <w:t>nt open surgical management of</w:t>
      </w:r>
      <w:r w:rsidR="00E064AD" w:rsidRPr="00B5602C">
        <w:rPr>
          <w:rFonts w:ascii="Arial" w:hAnsi="Arial" w:cs="Arial"/>
          <w:sz w:val="22"/>
          <w:szCs w:val="22"/>
        </w:rPr>
        <w:t xml:space="preserve"> TAA at our institution</w:t>
      </w:r>
      <w:r>
        <w:rPr>
          <w:rFonts w:ascii="Arial" w:hAnsi="Arial" w:cs="Arial"/>
          <w:sz w:val="22"/>
          <w:szCs w:val="22"/>
        </w:rPr>
        <w:t xml:space="preserve"> (</w:t>
      </w:r>
      <w:r w:rsidR="00240FF2" w:rsidRPr="00B5602C">
        <w:rPr>
          <w:rFonts w:ascii="Arial" w:hAnsi="Arial" w:cs="Arial"/>
          <w:sz w:val="22"/>
          <w:szCs w:val="22"/>
        </w:rPr>
        <w:t>427</w:t>
      </w:r>
      <w:r w:rsidR="00EA2C0F">
        <w:rPr>
          <w:rFonts w:ascii="Arial" w:hAnsi="Arial" w:cs="Arial"/>
          <w:sz w:val="22"/>
          <w:szCs w:val="22"/>
        </w:rPr>
        <w:t>/519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="00240FF2" w:rsidRPr="00B5602C">
        <w:rPr>
          <w:rFonts w:ascii="Arial" w:hAnsi="Arial" w:cs="Arial"/>
          <w:sz w:val="22"/>
          <w:szCs w:val="22"/>
        </w:rPr>
        <w:t>82.2%</w:t>
      </w:r>
      <w:r>
        <w:rPr>
          <w:rFonts w:ascii="Arial" w:hAnsi="Arial" w:cs="Arial"/>
          <w:sz w:val="22"/>
          <w:szCs w:val="22"/>
        </w:rPr>
        <w:t>]</w:t>
      </w:r>
      <w:r w:rsidR="00240FF2" w:rsidRPr="00B5602C">
        <w:rPr>
          <w:rFonts w:ascii="Arial" w:hAnsi="Arial" w:cs="Arial"/>
          <w:sz w:val="22"/>
          <w:szCs w:val="22"/>
        </w:rPr>
        <w:t xml:space="preserve"> elective, 69</w:t>
      </w:r>
      <w:r w:rsidR="00EA2C0F">
        <w:rPr>
          <w:rFonts w:ascii="Arial" w:hAnsi="Arial" w:cs="Arial"/>
          <w:sz w:val="22"/>
          <w:szCs w:val="22"/>
        </w:rPr>
        <w:t>/519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="00240FF2" w:rsidRPr="00B5602C">
        <w:rPr>
          <w:rFonts w:ascii="Arial" w:hAnsi="Arial" w:cs="Arial"/>
          <w:sz w:val="22"/>
          <w:szCs w:val="22"/>
        </w:rPr>
        <w:t>13.3%</w:t>
      </w:r>
      <w:r>
        <w:rPr>
          <w:rFonts w:ascii="Arial" w:hAnsi="Arial" w:cs="Arial"/>
          <w:sz w:val="22"/>
          <w:szCs w:val="22"/>
        </w:rPr>
        <w:t>]</w:t>
      </w:r>
      <w:r w:rsidR="00C541F6" w:rsidRPr="00B5602C">
        <w:rPr>
          <w:rFonts w:ascii="Arial" w:hAnsi="Arial" w:cs="Arial"/>
          <w:sz w:val="22"/>
          <w:szCs w:val="22"/>
        </w:rPr>
        <w:t xml:space="preserve"> </w:t>
      </w:r>
      <w:r w:rsidR="00240FF2" w:rsidRPr="00B5602C">
        <w:rPr>
          <w:rFonts w:ascii="Arial" w:hAnsi="Arial" w:cs="Arial"/>
          <w:sz w:val="22"/>
          <w:szCs w:val="22"/>
        </w:rPr>
        <w:t>urgent and 23</w:t>
      </w:r>
      <w:r w:rsidR="00EA2C0F">
        <w:rPr>
          <w:rFonts w:ascii="Arial" w:hAnsi="Arial" w:cs="Arial"/>
          <w:sz w:val="22"/>
          <w:szCs w:val="22"/>
        </w:rPr>
        <w:t>/519</w:t>
      </w:r>
      <w:r>
        <w:rPr>
          <w:rFonts w:ascii="Arial" w:hAnsi="Arial" w:cs="Arial"/>
          <w:sz w:val="22"/>
          <w:szCs w:val="22"/>
        </w:rPr>
        <w:t xml:space="preserve"> [</w:t>
      </w:r>
      <w:r w:rsidR="00240FF2" w:rsidRPr="00B5602C">
        <w:rPr>
          <w:rFonts w:ascii="Arial" w:hAnsi="Arial" w:cs="Arial"/>
          <w:sz w:val="22"/>
          <w:szCs w:val="22"/>
        </w:rPr>
        <w:t>4.4%</w:t>
      </w:r>
      <w:r>
        <w:rPr>
          <w:rFonts w:ascii="Arial" w:hAnsi="Arial" w:cs="Arial"/>
          <w:sz w:val="22"/>
          <w:szCs w:val="22"/>
        </w:rPr>
        <w:t>]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 w:rsidR="00C541F6" w:rsidRPr="00B5602C">
        <w:rPr>
          <w:rFonts w:ascii="Arial" w:hAnsi="Arial" w:cs="Arial"/>
          <w:sz w:val="22"/>
          <w:szCs w:val="22"/>
        </w:rPr>
        <w:t>emergency</w:t>
      </w:r>
      <w:r>
        <w:rPr>
          <w:rFonts w:ascii="Arial" w:hAnsi="Arial" w:cs="Arial"/>
          <w:sz w:val="22"/>
          <w:szCs w:val="22"/>
        </w:rPr>
        <w:t>)</w:t>
      </w:r>
      <w:r w:rsidR="00C541F6" w:rsidRPr="00B5602C">
        <w:rPr>
          <w:rFonts w:ascii="Arial" w:hAnsi="Arial" w:cs="Arial"/>
          <w:sz w:val="22"/>
          <w:szCs w:val="22"/>
        </w:rPr>
        <w:t xml:space="preserve">. </w:t>
      </w:r>
      <w:r w:rsidR="00C53B2A" w:rsidRPr="00B5602C">
        <w:rPr>
          <w:rFonts w:ascii="Arial" w:hAnsi="Arial" w:cs="Arial"/>
          <w:sz w:val="22"/>
          <w:szCs w:val="22"/>
        </w:rPr>
        <w:t xml:space="preserve"> Median </w:t>
      </w:r>
      <w:r w:rsidRPr="00B5602C">
        <w:rPr>
          <w:rFonts w:ascii="Arial" w:hAnsi="Arial" w:cs="Arial"/>
          <w:sz w:val="22"/>
          <w:szCs w:val="22"/>
        </w:rPr>
        <w:t xml:space="preserve">aneurysm </w:t>
      </w:r>
      <w:r w:rsidR="00C53B2A" w:rsidRPr="00B5602C">
        <w:rPr>
          <w:rFonts w:ascii="Arial" w:hAnsi="Arial" w:cs="Arial"/>
          <w:sz w:val="22"/>
          <w:szCs w:val="22"/>
        </w:rPr>
        <w:t xml:space="preserve">size </w:t>
      </w:r>
      <w:r>
        <w:rPr>
          <w:rFonts w:ascii="Arial" w:hAnsi="Arial" w:cs="Arial"/>
          <w:sz w:val="22"/>
          <w:szCs w:val="22"/>
        </w:rPr>
        <w:t xml:space="preserve">was </w:t>
      </w:r>
      <w:r w:rsidR="00240FF2" w:rsidRPr="00B5602C">
        <w:rPr>
          <w:rFonts w:ascii="Arial" w:hAnsi="Arial" w:cs="Arial"/>
          <w:sz w:val="22"/>
          <w:szCs w:val="22"/>
        </w:rPr>
        <w:t>5.6cm</w:t>
      </w:r>
      <w:r w:rsidR="00EA2C0F">
        <w:rPr>
          <w:rFonts w:ascii="Arial" w:hAnsi="Arial" w:cs="Arial"/>
          <w:sz w:val="22"/>
          <w:szCs w:val="22"/>
        </w:rPr>
        <w:t xml:space="preserve"> [5.0-6.3]</w:t>
      </w:r>
      <w:r w:rsidR="00C53B2A" w:rsidRPr="00B5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240FF2" w:rsidRPr="00B5602C">
        <w:rPr>
          <w:rFonts w:ascii="Arial" w:hAnsi="Arial" w:cs="Arial"/>
          <w:sz w:val="22"/>
          <w:szCs w:val="22"/>
        </w:rPr>
        <w:t>5.5</w:t>
      </w:r>
      <w:r w:rsidR="00EA2C0F">
        <w:rPr>
          <w:rFonts w:ascii="Arial" w:hAnsi="Arial" w:cs="Arial"/>
          <w:sz w:val="22"/>
          <w:szCs w:val="22"/>
        </w:rPr>
        <w:t xml:space="preserve"> cm [5.0-6.0]</w:t>
      </w:r>
      <w:r w:rsidR="00240FF2" w:rsidRPr="00B5602C">
        <w:rPr>
          <w:rFonts w:ascii="Arial" w:hAnsi="Arial" w:cs="Arial"/>
          <w:sz w:val="22"/>
          <w:szCs w:val="22"/>
        </w:rPr>
        <w:t>, 6.5</w:t>
      </w:r>
      <w:r w:rsidR="00FE52F1">
        <w:rPr>
          <w:rFonts w:ascii="Arial" w:hAnsi="Arial" w:cs="Arial"/>
          <w:sz w:val="22"/>
          <w:szCs w:val="22"/>
        </w:rPr>
        <w:t xml:space="preserve"> cm</w:t>
      </w:r>
      <w:r w:rsidR="00EA2C0F">
        <w:rPr>
          <w:rFonts w:ascii="Arial" w:hAnsi="Arial" w:cs="Arial"/>
          <w:sz w:val="22"/>
          <w:szCs w:val="22"/>
        </w:rPr>
        <w:t xml:space="preserve"> [5.0-8.0]</w:t>
      </w:r>
      <w:r w:rsidR="00FE52F1">
        <w:rPr>
          <w:rFonts w:ascii="Arial" w:hAnsi="Arial" w:cs="Arial"/>
          <w:sz w:val="22"/>
          <w:szCs w:val="22"/>
        </w:rPr>
        <w:t>,</w:t>
      </w:r>
      <w:r w:rsidR="00240FF2" w:rsidRPr="00B5602C">
        <w:rPr>
          <w:rFonts w:ascii="Arial" w:hAnsi="Arial" w:cs="Arial"/>
          <w:sz w:val="22"/>
          <w:szCs w:val="22"/>
        </w:rPr>
        <w:t xml:space="preserve"> and 5</w:t>
      </w:r>
      <w:r w:rsidR="00FE52F1">
        <w:rPr>
          <w:rFonts w:ascii="Arial" w:hAnsi="Arial" w:cs="Arial"/>
          <w:sz w:val="22"/>
          <w:szCs w:val="22"/>
        </w:rPr>
        <w:t xml:space="preserve">.0 </w:t>
      </w:r>
      <w:r w:rsidR="00240FF2" w:rsidRPr="00B5602C">
        <w:rPr>
          <w:rFonts w:ascii="Arial" w:hAnsi="Arial" w:cs="Arial"/>
          <w:sz w:val="22"/>
          <w:szCs w:val="22"/>
        </w:rPr>
        <w:t>cm</w:t>
      </w:r>
      <w:r w:rsidR="00EA2C0F">
        <w:rPr>
          <w:rFonts w:ascii="Arial" w:hAnsi="Arial" w:cs="Arial"/>
          <w:sz w:val="22"/>
          <w:szCs w:val="22"/>
        </w:rPr>
        <w:t xml:space="preserve"> [5.0-8.0],</w:t>
      </w:r>
      <w:r w:rsidR="00C53B2A" w:rsidRPr="00B5602C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each</w:t>
      </w:r>
      <w:r w:rsidR="009A1761">
        <w:rPr>
          <w:rFonts w:ascii="Arial" w:hAnsi="Arial" w:cs="Arial"/>
          <w:sz w:val="22"/>
          <w:szCs w:val="22"/>
        </w:rPr>
        <w:t xml:space="preserve"> surgical </w:t>
      </w:r>
      <w:r w:rsidR="00C53B2A" w:rsidRPr="00B5602C">
        <w:rPr>
          <w:rFonts w:ascii="Arial" w:hAnsi="Arial" w:cs="Arial"/>
          <w:sz w:val="22"/>
          <w:szCs w:val="22"/>
        </w:rPr>
        <w:t>group respectively</w:t>
      </w:r>
      <w:r>
        <w:rPr>
          <w:rFonts w:ascii="Arial" w:hAnsi="Arial" w:cs="Arial"/>
          <w:sz w:val="22"/>
          <w:szCs w:val="22"/>
        </w:rPr>
        <w:t>)</w:t>
      </w:r>
      <w:r w:rsidR="00C53B2A" w:rsidRPr="00B5602C">
        <w:rPr>
          <w:rFonts w:ascii="Arial" w:hAnsi="Arial" w:cs="Arial"/>
          <w:sz w:val="22"/>
          <w:szCs w:val="22"/>
        </w:rPr>
        <w:t xml:space="preserve">. </w:t>
      </w:r>
      <w:r w:rsidR="00EA453F" w:rsidRPr="00B5602C">
        <w:rPr>
          <w:rFonts w:ascii="Arial" w:hAnsi="Arial" w:cs="Arial"/>
          <w:sz w:val="22"/>
          <w:szCs w:val="22"/>
        </w:rPr>
        <w:t xml:space="preserve">Baseline characteristics are presented in </w:t>
      </w:r>
      <w:r w:rsidR="000E3B41">
        <w:rPr>
          <w:rFonts w:ascii="Arial" w:hAnsi="Arial" w:cs="Arial"/>
          <w:sz w:val="22"/>
          <w:szCs w:val="22"/>
        </w:rPr>
        <w:t>T</w:t>
      </w:r>
      <w:r w:rsidR="00EA453F" w:rsidRPr="00B5602C">
        <w:rPr>
          <w:rFonts w:ascii="Arial" w:hAnsi="Arial" w:cs="Arial"/>
          <w:sz w:val="22"/>
          <w:szCs w:val="22"/>
        </w:rPr>
        <w:t>able 1</w:t>
      </w:r>
      <w:r w:rsidR="005A01FF" w:rsidRPr="00B5602C">
        <w:rPr>
          <w:rFonts w:ascii="Arial" w:hAnsi="Arial" w:cs="Arial"/>
          <w:sz w:val="22"/>
          <w:szCs w:val="22"/>
        </w:rPr>
        <w:t xml:space="preserve">. </w:t>
      </w:r>
      <w:r w:rsidR="00EA453F" w:rsidRPr="00B5602C">
        <w:rPr>
          <w:rFonts w:ascii="Arial" w:hAnsi="Arial" w:cs="Arial"/>
          <w:sz w:val="22"/>
          <w:szCs w:val="22"/>
        </w:rPr>
        <w:t xml:space="preserve"> </w:t>
      </w:r>
      <w:r w:rsidR="003B1516">
        <w:rPr>
          <w:rFonts w:ascii="Arial" w:hAnsi="Arial" w:cs="Arial"/>
          <w:sz w:val="22"/>
          <w:szCs w:val="22"/>
        </w:rPr>
        <w:t>Spirometry was performed in</w:t>
      </w:r>
      <w:r w:rsidR="00D327DE">
        <w:rPr>
          <w:rFonts w:ascii="Arial" w:hAnsi="Arial" w:cs="Arial"/>
          <w:sz w:val="22"/>
          <w:szCs w:val="22"/>
        </w:rPr>
        <w:t xml:space="preserve"> </w:t>
      </w:r>
      <w:r w:rsidR="00EA453F" w:rsidRPr="00B5602C">
        <w:rPr>
          <w:rFonts w:ascii="Arial" w:hAnsi="Arial" w:cs="Arial"/>
          <w:sz w:val="22"/>
          <w:szCs w:val="22"/>
        </w:rPr>
        <w:t>426</w:t>
      </w:r>
      <w:r w:rsidR="003B1516">
        <w:rPr>
          <w:rFonts w:ascii="Arial" w:hAnsi="Arial" w:cs="Arial"/>
          <w:sz w:val="22"/>
          <w:szCs w:val="22"/>
        </w:rPr>
        <w:t>/519</w:t>
      </w:r>
      <w:r w:rsidR="00EA453F" w:rsidRPr="00B5602C">
        <w:rPr>
          <w:rFonts w:ascii="Arial" w:hAnsi="Arial" w:cs="Arial"/>
          <w:sz w:val="22"/>
          <w:szCs w:val="22"/>
        </w:rPr>
        <w:t xml:space="preserve"> (82.1%)</w:t>
      </w:r>
      <w:r w:rsidR="00397E3F">
        <w:rPr>
          <w:rFonts w:ascii="Arial" w:hAnsi="Arial" w:cs="Arial"/>
          <w:sz w:val="22"/>
          <w:szCs w:val="22"/>
        </w:rPr>
        <w:t xml:space="preserve"> with an average forced expiratory time of </w:t>
      </w:r>
      <w:r w:rsidR="00A45266">
        <w:rPr>
          <w:rFonts w:ascii="Arial" w:hAnsi="Arial" w:cs="Arial"/>
          <w:sz w:val="22"/>
          <w:szCs w:val="22"/>
        </w:rPr>
        <w:t>9</w:t>
      </w:r>
      <w:r w:rsidR="00D44408">
        <w:rPr>
          <w:rFonts w:ascii="Arial" w:hAnsi="Arial" w:cs="Arial"/>
          <w:sz w:val="22"/>
          <w:szCs w:val="22"/>
        </w:rPr>
        <w:t xml:space="preserve"> seconds [</w:t>
      </w:r>
      <w:r w:rsidR="00A45266">
        <w:rPr>
          <w:rFonts w:ascii="Arial" w:hAnsi="Arial" w:cs="Arial"/>
          <w:sz w:val="22"/>
          <w:szCs w:val="22"/>
        </w:rPr>
        <w:t>7</w:t>
      </w:r>
      <w:r w:rsidR="00D44408">
        <w:rPr>
          <w:rFonts w:ascii="Arial" w:hAnsi="Arial" w:cs="Arial"/>
          <w:sz w:val="22"/>
          <w:szCs w:val="22"/>
        </w:rPr>
        <w:t>-1</w:t>
      </w:r>
      <w:r w:rsidR="007E6562">
        <w:rPr>
          <w:rFonts w:ascii="Arial" w:hAnsi="Arial" w:cs="Arial"/>
          <w:sz w:val="22"/>
          <w:szCs w:val="22"/>
        </w:rPr>
        <w:t>2</w:t>
      </w:r>
      <w:r w:rsidR="009C7B87">
        <w:rPr>
          <w:rFonts w:ascii="Arial" w:hAnsi="Arial" w:cs="Arial"/>
          <w:sz w:val="22"/>
          <w:szCs w:val="22"/>
        </w:rPr>
        <w:t xml:space="preserve"> seconds</w:t>
      </w:r>
      <w:r w:rsidR="00397E3F">
        <w:rPr>
          <w:rFonts w:ascii="Arial" w:hAnsi="Arial" w:cs="Arial"/>
          <w:sz w:val="22"/>
          <w:szCs w:val="22"/>
        </w:rPr>
        <w:t>]</w:t>
      </w:r>
      <w:r w:rsidR="0032031F">
        <w:rPr>
          <w:rFonts w:ascii="Arial" w:hAnsi="Arial" w:cs="Arial"/>
          <w:sz w:val="22"/>
          <w:szCs w:val="22"/>
        </w:rPr>
        <w:t xml:space="preserve"> and </w:t>
      </w:r>
      <w:r w:rsidR="00E31BCD">
        <w:rPr>
          <w:rFonts w:ascii="Arial" w:hAnsi="Arial" w:cs="Arial"/>
          <w:sz w:val="22"/>
          <w:szCs w:val="22"/>
        </w:rPr>
        <w:t xml:space="preserve">ATS/ERS </w:t>
      </w:r>
      <w:r w:rsidR="0032031F">
        <w:rPr>
          <w:rFonts w:ascii="Arial" w:hAnsi="Arial" w:cs="Arial"/>
          <w:sz w:val="22"/>
          <w:szCs w:val="22"/>
        </w:rPr>
        <w:t>acceptability criteria</w:t>
      </w:r>
      <w:r w:rsidR="00E31BCD">
        <w:rPr>
          <w:rFonts w:ascii="Arial" w:hAnsi="Arial" w:cs="Arial"/>
          <w:sz w:val="22"/>
          <w:szCs w:val="22"/>
        </w:rPr>
        <w:t xml:space="preserve"> were</w:t>
      </w:r>
      <w:r w:rsidR="0032031F">
        <w:rPr>
          <w:rFonts w:ascii="Arial" w:hAnsi="Arial" w:cs="Arial"/>
          <w:sz w:val="22"/>
          <w:szCs w:val="22"/>
        </w:rPr>
        <w:t xml:space="preserve"> met in 325/426 (82.2%)</w:t>
      </w:r>
      <w:r w:rsidR="00397E3F">
        <w:rPr>
          <w:rFonts w:ascii="Arial" w:hAnsi="Arial" w:cs="Arial"/>
          <w:sz w:val="22"/>
          <w:szCs w:val="22"/>
        </w:rPr>
        <w:t>.</w:t>
      </w:r>
      <w:r w:rsidR="0032031F">
        <w:rPr>
          <w:rFonts w:ascii="Arial" w:hAnsi="Arial" w:cs="Arial"/>
          <w:sz w:val="22"/>
          <w:szCs w:val="22"/>
        </w:rPr>
        <w:t xml:space="preserve"> </w:t>
      </w:r>
      <w:r w:rsidR="00397E3F">
        <w:rPr>
          <w:rFonts w:ascii="Arial" w:hAnsi="Arial" w:cs="Arial"/>
          <w:sz w:val="22"/>
          <w:szCs w:val="22"/>
        </w:rPr>
        <w:t xml:space="preserve"> </w:t>
      </w:r>
      <w:r w:rsidR="000E3B41">
        <w:rPr>
          <w:rFonts w:ascii="Arial" w:hAnsi="Arial" w:cs="Arial"/>
          <w:sz w:val="22"/>
          <w:szCs w:val="22"/>
        </w:rPr>
        <w:t>Average</w:t>
      </w:r>
      <w:r w:rsidR="00D327DE" w:rsidRPr="00B5602C">
        <w:rPr>
          <w:rFonts w:ascii="Arial" w:hAnsi="Arial" w:cs="Arial"/>
          <w:sz w:val="22"/>
          <w:szCs w:val="22"/>
        </w:rPr>
        <w:t xml:space="preserve"> FEV1 and FVC </w:t>
      </w:r>
      <w:r w:rsidR="003B1516">
        <w:rPr>
          <w:rFonts w:ascii="Arial" w:hAnsi="Arial" w:cs="Arial"/>
          <w:sz w:val="22"/>
          <w:szCs w:val="22"/>
        </w:rPr>
        <w:t xml:space="preserve">were </w:t>
      </w:r>
      <w:r w:rsidR="00D327DE" w:rsidRPr="00B5602C">
        <w:rPr>
          <w:rFonts w:ascii="Arial" w:hAnsi="Arial" w:cs="Arial"/>
          <w:sz w:val="22"/>
          <w:szCs w:val="22"/>
        </w:rPr>
        <w:t>88.3</w:t>
      </w:r>
      <w:r w:rsidR="00AB4DCF">
        <w:rPr>
          <w:rFonts w:ascii="Arial" w:hAnsi="Arial" w:cs="Arial"/>
          <w:sz w:val="22"/>
          <w:szCs w:val="22"/>
        </w:rPr>
        <w:t xml:space="preserve"> </w:t>
      </w:r>
      <w:r w:rsidR="003B1516">
        <w:rPr>
          <w:rFonts w:ascii="Arial" w:hAnsi="Arial" w:cs="Arial"/>
          <w:sz w:val="22"/>
          <w:szCs w:val="22"/>
        </w:rPr>
        <w:t>%</w:t>
      </w:r>
      <w:proofErr w:type="spellStart"/>
      <w:r w:rsidR="00AB4DCF">
        <w:rPr>
          <w:rFonts w:ascii="Arial" w:hAnsi="Arial" w:cs="Arial"/>
          <w:sz w:val="22"/>
          <w:szCs w:val="22"/>
        </w:rPr>
        <w:t>pred</w:t>
      </w:r>
      <w:proofErr w:type="spellEnd"/>
      <w:r w:rsidR="00EA2C0F">
        <w:rPr>
          <w:rFonts w:ascii="Arial" w:hAnsi="Arial" w:cs="Arial"/>
          <w:sz w:val="22"/>
          <w:szCs w:val="22"/>
        </w:rPr>
        <w:t xml:space="preserve"> [75.8-100</w:t>
      </w:r>
      <w:r w:rsidR="00D149A0">
        <w:rPr>
          <w:rFonts w:ascii="Arial" w:hAnsi="Arial" w:cs="Arial"/>
          <w:sz w:val="22"/>
          <w:szCs w:val="22"/>
        </w:rPr>
        <w:t>.0</w:t>
      </w:r>
      <w:r w:rsidR="00EA2C0F">
        <w:rPr>
          <w:rFonts w:ascii="Arial" w:hAnsi="Arial" w:cs="Arial"/>
          <w:sz w:val="22"/>
          <w:szCs w:val="22"/>
        </w:rPr>
        <w:t>]</w:t>
      </w:r>
      <w:r w:rsidR="00D327DE" w:rsidRPr="00B5602C">
        <w:rPr>
          <w:rFonts w:ascii="Arial" w:hAnsi="Arial" w:cs="Arial"/>
          <w:sz w:val="22"/>
          <w:szCs w:val="22"/>
        </w:rPr>
        <w:t xml:space="preserve"> and 95.0</w:t>
      </w:r>
      <w:r w:rsidR="00AB4DCF">
        <w:rPr>
          <w:rFonts w:ascii="Arial" w:hAnsi="Arial" w:cs="Arial"/>
          <w:sz w:val="22"/>
          <w:szCs w:val="22"/>
        </w:rPr>
        <w:t xml:space="preserve"> </w:t>
      </w:r>
      <w:r w:rsidR="003B1516">
        <w:rPr>
          <w:rFonts w:ascii="Arial" w:hAnsi="Arial" w:cs="Arial"/>
          <w:sz w:val="22"/>
          <w:szCs w:val="22"/>
        </w:rPr>
        <w:t>%</w:t>
      </w:r>
      <w:proofErr w:type="spellStart"/>
      <w:r w:rsidR="00AB4DCF">
        <w:rPr>
          <w:rFonts w:ascii="Arial" w:hAnsi="Arial" w:cs="Arial"/>
          <w:sz w:val="22"/>
          <w:szCs w:val="22"/>
        </w:rPr>
        <w:t>pred</w:t>
      </w:r>
      <w:proofErr w:type="spellEnd"/>
      <w:r w:rsidR="00EA2C0F">
        <w:rPr>
          <w:rFonts w:ascii="Arial" w:hAnsi="Arial" w:cs="Arial"/>
          <w:sz w:val="22"/>
          <w:szCs w:val="22"/>
        </w:rPr>
        <w:t xml:space="preserve"> [83.8-105.6]</w:t>
      </w:r>
      <w:r w:rsidR="007E6562">
        <w:rPr>
          <w:rFonts w:ascii="Arial" w:hAnsi="Arial" w:cs="Arial"/>
          <w:sz w:val="22"/>
          <w:szCs w:val="22"/>
        </w:rPr>
        <w:t xml:space="preserve"> respectively,</w:t>
      </w:r>
      <w:r w:rsidR="00E31BCD">
        <w:rPr>
          <w:rFonts w:ascii="Arial" w:hAnsi="Arial" w:cs="Arial"/>
          <w:sz w:val="22"/>
          <w:szCs w:val="22"/>
        </w:rPr>
        <w:t xml:space="preserve"> airway </w:t>
      </w:r>
      <w:r w:rsidR="002F21F7">
        <w:rPr>
          <w:rFonts w:ascii="Arial" w:hAnsi="Arial" w:cs="Arial"/>
          <w:sz w:val="22"/>
          <w:szCs w:val="22"/>
        </w:rPr>
        <w:t xml:space="preserve">obstruction was present in </w:t>
      </w:r>
      <w:r w:rsidR="00A45266">
        <w:rPr>
          <w:rFonts w:ascii="Arial" w:hAnsi="Arial" w:cs="Arial"/>
          <w:sz w:val="22"/>
          <w:szCs w:val="22"/>
        </w:rPr>
        <w:t>145/42</w:t>
      </w:r>
      <w:r w:rsidR="00E31BCD">
        <w:rPr>
          <w:rFonts w:ascii="Arial" w:hAnsi="Arial" w:cs="Arial"/>
          <w:sz w:val="22"/>
          <w:szCs w:val="22"/>
        </w:rPr>
        <w:t>6</w:t>
      </w:r>
      <w:r w:rsidR="00A45266">
        <w:rPr>
          <w:rFonts w:ascii="Arial" w:hAnsi="Arial" w:cs="Arial"/>
          <w:sz w:val="22"/>
          <w:szCs w:val="22"/>
        </w:rPr>
        <w:t xml:space="preserve"> cases (33.9%)</w:t>
      </w:r>
      <w:r w:rsidR="002F21F7">
        <w:rPr>
          <w:rFonts w:ascii="Arial" w:hAnsi="Arial" w:cs="Arial"/>
          <w:sz w:val="22"/>
          <w:szCs w:val="22"/>
        </w:rPr>
        <w:t xml:space="preserve"> </w:t>
      </w:r>
      <w:r w:rsidR="00BB7490">
        <w:rPr>
          <w:rFonts w:ascii="Arial" w:hAnsi="Arial" w:cs="Arial"/>
          <w:sz w:val="22"/>
          <w:szCs w:val="22"/>
        </w:rPr>
        <w:t xml:space="preserve">and </w:t>
      </w:r>
      <w:r w:rsidR="00A01783" w:rsidRPr="00B5602C">
        <w:rPr>
          <w:rFonts w:ascii="Arial" w:hAnsi="Arial" w:cs="Arial"/>
          <w:sz w:val="22"/>
          <w:szCs w:val="22"/>
        </w:rPr>
        <w:t xml:space="preserve">time to operation </w:t>
      </w:r>
      <w:r w:rsidR="00D327DE">
        <w:rPr>
          <w:rFonts w:ascii="Arial" w:hAnsi="Arial" w:cs="Arial"/>
          <w:sz w:val="22"/>
          <w:szCs w:val="22"/>
        </w:rPr>
        <w:t xml:space="preserve">was </w:t>
      </w:r>
      <w:r w:rsidR="00A45266">
        <w:rPr>
          <w:rFonts w:ascii="Arial" w:hAnsi="Arial" w:cs="Arial"/>
          <w:sz w:val="22"/>
          <w:szCs w:val="22"/>
        </w:rPr>
        <w:t>35 days [</w:t>
      </w:r>
      <w:r w:rsidR="00A01783" w:rsidRPr="00B5602C">
        <w:rPr>
          <w:rFonts w:ascii="Arial" w:hAnsi="Arial" w:cs="Arial"/>
          <w:sz w:val="22"/>
          <w:szCs w:val="22"/>
        </w:rPr>
        <w:t>7</w:t>
      </w:r>
      <w:r w:rsidR="00911958">
        <w:rPr>
          <w:rFonts w:ascii="Arial" w:hAnsi="Arial" w:cs="Arial"/>
          <w:sz w:val="22"/>
          <w:szCs w:val="22"/>
        </w:rPr>
        <w:t>.2</w:t>
      </w:r>
      <w:r w:rsidR="00A01783" w:rsidRPr="00B5602C">
        <w:rPr>
          <w:rFonts w:ascii="Arial" w:hAnsi="Arial" w:cs="Arial"/>
          <w:sz w:val="22"/>
          <w:szCs w:val="22"/>
        </w:rPr>
        <w:t>-57</w:t>
      </w:r>
      <w:r w:rsidR="00911958">
        <w:rPr>
          <w:rFonts w:ascii="Arial" w:hAnsi="Arial" w:cs="Arial"/>
          <w:sz w:val="22"/>
          <w:szCs w:val="22"/>
        </w:rPr>
        <w:t>.4</w:t>
      </w:r>
      <w:r w:rsidR="00A45266">
        <w:rPr>
          <w:rFonts w:ascii="Arial" w:hAnsi="Arial" w:cs="Arial"/>
          <w:sz w:val="22"/>
          <w:szCs w:val="22"/>
        </w:rPr>
        <w:t>]</w:t>
      </w:r>
      <w:r w:rsidR="00A01783" w:rsidRPr="00B5602C">
        <w:rPr>
          <w:rFonts w:ascii="Arial" w:hAnsi="Arial" w:cs="Arial"/>
          <w:sz w:val="22"/>
          <w:szCs w:val="22"/>
        </w:rPr>
        <w:t>.</w:t>
      </w:r>
      <w:r w:rsidR="00FF05AC" w:rsidRPr="00B5602C">
        <w:rPr>
          <w:rFonts w:ascii="Arial" w:hAnsi="Arial" w:cs="Arial"/>
          <w:sz w:val="22"/>
          <w:szCs w:val="22"/>
        </w:rPr>
        <w:t xml:space="preserve"> </w:t>
      </w:r>
      <w:r w:rsidR="005A01FF" w:rsidRPr="00B5602C">
        <w:rPr>
          <w:rFonts w:ascii="Arial" w:hAnsi="Arial" w:cs="Arial"/>
          <w:sz w:val="22"/>
          <w:szCs w:val="22"/>
        </w:rPr>
        <w:t xml:space="preserve">Post-operative LOS was inversely </w:t>
      </w:r>
      <w:r w:rsidR="00D327DE">
        <w:rPr>
          <w:rFonts w:ascii="Arial" w:hAnsi="Arial" w:cs="Arial"/>
          <w:sz w:val="22"/>
          <w:szCs w:val="22"/>
        </w:rPr>
        <w:t>related</w:t>
      </w:r>
      <w:r w:rsidR="00D327DE" w:rsidRPr="00B5602C">
        <w:rPr>
          <w:rFonts w:ascii="Arial" w:hAnsi="Arial" w:cs="Arial"/>
          <w:sz w:val="22"/>
          <w:szCs w:val="22"/>
        </w:rPr>
        <w:t xml:space="preserve"> </w:t>
      </w:r>
      <w:r w:rsidR="00EA2C0F">
        <w:rPr>
          <w:rFonts w:ascii="Arial" w:hAnsi="Arial" w:cs="Arial"/>
          <w:sz w:val="22"/>
          <w:szCs w:val="22"/>
        </w:rPr>
        <w:t>to FEV1 (r=-0.2</w:t>
      </w:r>
      <w:r w:rsidR="0001299F">
        <w:rPr>
          <w:rFonts w:ascii="Arial" w:hAnsi="Arial" w:cs="Arial"/>
          <w:sz w:val="22"/>
          <w:szCs w:val="22"/>
        </w:rPr>
        <w:t xml:space="preserve"> p&lt;0.0</w:t>
      </w:r>
      <w:r w:rsidR="005A01FF" w:rsidRPr="00B5602C">
        <w:rPr>
          <w:rFonts w:ascii="Arial" w:hAnsi="Arial" w:cs="Arial"/>
          <w:sz w:val="22"/>
          <w:szCs w:val="22"/>
        </w:rPr>
        <w:t>1).</w:t>
      </w:r>
      <w:r w:rsidR="00FE52F1">
        <w:rPr>
          <w:rFonts w:ascii="Arial" w:hAnsi="Arial" w:cs="Arial"/>
          <w:sz w:val="22"/>
          <w:szCs w:val="22"/>
        </w:rPr>
        <w:t xml:space="preserve"> </w:t>
      </w:r>
      <w:r w:rsidR="00240FF2" w:rsidRPr="00B5602C">
        <w:rPr>
          <w:rFonts w:ascii="Arial" w:hAnsi="Arial" w:cs="Arial"/>
          <w:sz w:val="22"/>
          <w:szCs w:val="22"/>
        </w:rPr>
        <w:t>There were no events of sudden deterioration requiring medical emergency team</w:t>
      </w:r>
      <w:r w:rsidR="005C30F4">
        <w:rPr>
          <w:rFonts w:ascii="Arial" w:hAnsi="Arial" w:cs="Arial"/>
          <w:sz w:val="22"/>
          <w:szCs w:val="22"/>
        </w:rPr>
        <w:t xml:space="preserve"> or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 w:rsidR="00FE52F1">
        <w:rPr>
          <w:rFonts w:ascii="Arial" w:hAnsi="Arial" w:cs="Arial"/>
          <w:sz w:val="22"/>
          <w:szCs w:val="22"/>
        </w:rPr>
        <w:t xml:space="preserve">cardiac-arrest team </w:t>
      </w:r>
      <w:r w:rsidR="00240FF2" w:rsidRPr="00B5602C">
        <w:rPr>
          <w:rFonts w:ascii="Arial" w:hAnsi="Arial" w:cs="Arial"/>
          <w:sz w:val="22"/>
          <w:szCs w:val="22"/>
        </w:rPr>
        <w:t>in the pulmonary function lab events records or amongst the</w:t>
      </w:r>
      <w:r w:rsidR="0046222E" w:rsidRPr="00B5602C">
        <w:rPr>
          <w:rFonts w:ascii="Arial" w:hAnsi="Arial" w:cs="Arial"/>
          <w:sz w:val="22"/>
          <w:szCs w:val="22"/>
        </w:rPr>
        <w:t xml:space="preserve"> hospital</w:t>
      </w:r>
      <w:r w:rsidR="00240FF2" w:rsidRPr="00B5602C">
        <w:rPr>
          <w:rFonts w:ascii="Arial" w:hAnsi="Arial" w:cs="Arial"/>
          <w:sz w:val="22"/>
          <w:szCs w:val="22"/>
        </w:rPr>
        <w:t xml:space="preserve"> medical emergency team records. </w:t>
      </w:r>
    </w:p>
    <w:p w14:paraId="2A5C6C0C" w14:textId="77777777" w:rsidR="00C53B2A" w:rsidRPr="00B5602C" w:rsidRDefault="00C53B2A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5C8C7FB" w14:textId="77777777" w:rsidR="00240FF2" w:rsidRPr="00B5602C" w:rsidRDefault="00240FF2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4180585" w14:textId="3BC4021F" w:rsidR="00C53B2A" w:rsidRPr="00B5602C" w:rsidRDefault="00240FF2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02C">
        <w:rPr>
          <w:rFonts w:ascii="Arial" w:hAnsi="Arial" w:cs="Arial"/>
          <w:sz w:val="22"/>
          <w:szCs w:val="22"/>
        </w:rPr>
        <w:lastRenderedPageBreak/>
        <w:t>In the elective group 387</w:t>
      </w:r>
      <w:r w:rsidR="00EA2C0F">
        <w:rPr>
          <w:rFonts w:ascii="Arial" w:hAnsi="Arial" w:cs="Arial"/>
          <w:sz w:val="22"/>
          <w:szCs w:val="22"/>
        </w:rPr>
        <w:t>/427</w:t>
      </w:r>
      <w:r w:rsidRPr="00B5602C">
        <w:rPr>
          <w:rFonts w:ascii="Arial" w:hAnsi="Arial" w:cs="Arial"/>
          <w:sz w:val="22"/>
          <w:szCs w:val="22"/>
        </w:rPr>
        <w:t xml:space="preserve"> (90.1%) patients had pre-operative </w:t>
      </w:r>
      <w:r w:rsidR="00D327DE">
        <w:rPr>
          <w:rFonts w:ascii="Arial" w:hAnsi="Arial" w:cs="Arial"/>
          <w:sz w:val="22"/>
          <w:szCs w:val="22"/>
        </w:rPr>
        <w:t>spirometry and there was no</w:t>
      </w:r>
      <w:r w:rsidRPr="00B5602C">
        <w:rPr>
          <w:rFonts w:ascii="Arial" w:hAnsi="Arial" w:cs="Arial"/>
          <w:sz w:val="22"/>
          <w:szCs w:val="22"/>
        </w:rPr>
        <w:t xml:space="preserve"> difference in 30 day post-operative mortality or </w:t>
      </w:r>
      <w:r w:rsidR="00D327DE" w:rsidRPr="00B5602C">
        <w:rPr>
          <w:rFonts w:ascii="Arial" w:hAnsi="Arial" w:cs="Arial"/>
          <w:sz w:val="22"/>
          <w:szCs w:val="22"/>
        </w:rPr>
        <w:t>LOS</w:t>
      </w:r>
      <w:r w:rsidR="00D327DE">
        <w:rPr>
          <w:rFonts w:ascii="Arial" w:hAnsi="Arial" w:cs="Arial"/>
          <w:sz w:val="22"/>
          <w:szCs w:val="22"/>
        </w:rPr>
        <w:t xml:space="preserve"> compared to the remainder (5.4% vs. 7.5%, p=0.32; and </w:t>
      </w:r>
      <w:r w:rsidRPr="00B5602C">
        <w:rPr>
          <w:rFonts w:ascii="Arial" w:hAnsi="Arial" w:cs="Arial"/>
          <w:sz w:val="22"/>
          <w:szCs w:val="22"/>
        </w:rPr>
        <w:t>16.2 days</w:t>
      </w:r>
      <w:r w:rsidR="00D327DE">
        <w:rPr>
          <w:rFonts w:ascii="Arial" w:hAnsi="Arial" w:cs="Arial"/>
          <w:sz w:val="22"/>
          <w:szCs w:val="22"/>
        </w:rPr>
        <w:t xml:space="preserve"> vs. </w:t>
      </w:r>
      <w:r w:rsidRPr="00B5602C">
        <w:rPr>
          <w:rFonts w:ascii="Arial" w:hAnsi="Arial" w:cs="Arial"/>
          <w:sz w:val="22"/>
          <w:szCs w:val="22"/>
        </w:rPr>
        <w:t>16.3, p=0.96)</w:t>
      </w:r>
      <w:r w:rsidR="00D327DE">
        <w:rPr>
          <w:rFonts w:ascii="Arial" w:hAnsi="Arial" w:cs="Arial"/>
          <w:sz w:val="22"/>
          <w:szCs w:val="22"/>
        </w:rPr>
        <w:t>.</w:t>
      </w:r>
      <w:r w:rsidRPr="00B5602C">
        <w:rPr>
          <w:rFonts w:ascii="Arial" w:hAnsi="Arial" w:cs="Arial"/>
          <w:sz w:val="22"/>
          <w:szCs w:val="22"/>
        </w:rPr>
        <w:t xml:space="preserve"> </w:t>
      </w:r>
      <w:r w:rsidR="00D327DE">
        <w:rPr>
          <w:rFonts w:ascii="Arial" w:hAnsi="Arial" w:cs="Arial"/>
          <w:sz w:val="22"/>
          <w:szCs w:val="22"/>
        </w:rPr>
        <w:t>Similarly, i</w:t>
      </w:r>
      <w:r w:rsidRPr="00B5602C">
        <w:rPr>
          <w:rFonts w:ascii="Arial" w:hAnsi="Arial" w:cs="Arial"/>
          <w:sz w:val="22"/>
          <w:szCs w:val="22"/>
        </w:rPr>
        <w:t xml:space="preserve">n the urgent group, </w:t>
      </w:r>
      <w:r w:rsidR="00D327DE">
        <w:rPr>
          <w:rFonts w:ascii="Arial" w:hAnsi="Arial" w:cs="Arial"/>
          <w:sz w:val="22"/>
          <w:szCs w:val="22"/>
        </w:rPr>
        <w:t xml:space="preserve">the </w:t>
      </w:r>
      <w:r w:rsidR="00E31BCD">
        <w:rPr>
          <w:rFonts w:ascii="Arial" w:hAnsi="Arial" w:cs="Arial"/>
          <w:sz w:val="22"/>
          <w:szCs w:val="22"/>
        </w:rPr>
        <w:t>39</w:t>
      </w:r>
      <w:r w:rsidR="000E3B41">
        <w:rPr>
          <w:rFonts w:ascii="Arial" w:hAnsi="Arial" w:cs="Arial"/>
          <w:sz w:val="22"/>
          <w:szCs w:val="22"/>
        </w:rPr>
        <w:t>/69</w:t>
      </w:r>
      <w:r w:rsidRPr="00B5602C">
        <w:rPr>
          <w:rFonts w:ascii="Arial" w:hAnsi="Arial" w:cs="Arial"/>
          <w:sz w:val="22"/>
          <w:szCs w:val="22"/>
        </w:rPr>
        <w:t xml:space="preserve"> (55.1%) </w:t>
      </w:r>
      <w:r w:rsidR="00D327DE">
        <w:rPr>
          <w:rFonts w:ascii="Arial" w:hAnsi="Arial" w:cs="Arial"/>
          <w:sz w:val="22"/>
          <w:szCs w:val="22"/>
        </w:rPr>
        <w:t>with pre-operative spirometry</w:t>
      </w:r>
      <w:r w:rsidRPr="00B5602C">
        <w:rPr>
          <w:rFonts w:ascii="Arial" w:hAnsi="Arial" w:cs="Arial"/>
          <w:sz w:val="22"/>
          <w:szCs w:val="22"/>
        </w:rPr>
        <w:t xml:space="preserve"> had </w:t>
      </w:r>
      <w:r w:rsidR="00D327DE">
        <w:rPr>
          <w:rFonts w:ascii="Arial" w:hAnsi="Arial" w:cs="Arial"/>
          <w:sz w:val="22"/>
          <w:szCs w:val="22"/>
        </w:rPr>
        <w:t>no difference in</w:t>
      </w:r>
      <w:r w:rsidRPr="00B5602C">
        <w:rPr>
          <w:rFonts w:ascii="Arial" w:hAnsi="Arial" w:cs="Arial"/>
          <w:sz w:val="22"/>
          <w:szCs w:val="22"/>
        </w:rPr>
        <w:t xml:space="preserve"> 30 day mortality </w:t>
      </w:r>
      <w:r w:rsidR="00D327DE">
        <w:rPr>
          <w:rFonts w:ascii="Arial" w:hAnsi="Arial" w:cs="Arial"/>
          <w:sz w:val="22"/>
          <w:szCs w:val="22"/>
        </w:rPr>
        <w:t>or LOS</w:t>
      </w:r>
      <w:r w:rsidR="000E3B41">
        <w:rPr>
          <w:rFonts w:ascii="Arial" w:hAnsi="Arial" w:cs="Arial"/>
          <w:sz w:val="22"/>
          <w:szCs w:val="22"/>
        </w:rPr>
        <w:t xml:space="preserve"> to those who did </w:t>
      </w:r>
      <w:r w:rsidR="009B1D0D">
        <w:rPr>
          <w:rFonts w:ascii="Arial" w:hAnsi="Arial" w:cs="Arial"/>
          <w:sz w:val="22"/>
          <w:szCs w:val="22"/>
        </w:rPr>
        <w:t xml:space="preserve">not </w:t>
      </w:r>
      <w:r w:rsidR="000E3B41">
        <w:rPr>
          <w:rFonts w:ascii="Arial" w:hAnsi="Arial" w:cs="Arial"/>
          <w:sz w:val="22"/>
          <w:szCs w:val="22"/>
        </w:rPr>
        <w:t>have spirometry</w:t>
      </w:r>
      <w:r w:rsidR="00D327DE">
        <w:rPr>
          <w:rFonts w:ascii="Arial" w:hAnsi="Arial" w:cs="Arial"/>
          <w:sz w:val="22"/>
          <w:szCs w:val="22"/>
        </w:rPr>
        <w:t xml:space="preserve"> </w:t>
      </w:r>
      <w:r w:rsidR="004966EB">
        <w:rPr>
          <w:rFonts w:ascii="Arial" w:hAnsi="Arial" w:cs="Arial"/>
          <w:sz w:val="22"/>
          <w:szCs w:val="22"/>
        </w:rPr>
        <w:t>(</w:t>
      </w:r>
      <w:r w:rsidR="00503822">
        <w:rPr>
          <w:rFonts w:ascii="Arial" w:hAnsi="Arial" w:cs="Arial"/>
          <w:sz w:val="22"/>
          <w:szCs w:val="22"/>
        </w:rPr>
        <w:t>4/38 [10.5</w:t>
      </w:r>
      <w:r w:rsidRPr="00B5602C">
        <w:rPr>
          <w:rFonts w:ascii="Arial" w:hAnsi="Arial" w:cs="Arial"/>
          <w:sz w:val="22"/>
          <w:szCs w:val="22"/>
        </w:rPr>
        <w:t>%</w:t>
      </w:r>
      <w:r w:rsidR="00503822">
        <w:rPr>
          <w:rFonts w:ascii="Arial" w:hAnsi="Arial" w:cs="Arial"/>
          <w:sz w:val="22"/>
          <w:szCs w:val="22"/>
        </w:rPr>
        <w:t>]</w:t>
      </w:r>
      <w:r w:rsidRPr="00B5602C">
        <w:rPr>
          <w:rFonts w:ascii="Arial" w:hAnsi="Arial" w:cs="Arial"/>
          <w:sz w:val="22"/>
          <w:szCs w:val="22"/>
        </w:rPr>
        <w:t xml:space="preserve"> vs.</w:t>
      </w:r>
      <w:r w:rsidR="00503822">
        <w:rPr>
          <w:rFonts w:ascii="Arial" w:hAnsi="Arial" w:cs="Arial"/>
          <w:sz w:val="22"/>
          <w:szCs w:val="22"/>
        </w:rPr>
        <w:t xml:space="preserve"> 2/31 [6.4%]</w:t>
      </w:r>
      <w:r w:rsidRPr="00B5602C">
        <w:rPr>
          <w:rFonts w:ascii="Arial" w:hAnsi="Arial" w:cs="Arial"/>
          <w:sz w:val="22"/>
          <w:szCs w:val="22"/>
        </w:rPr>
        <w:t>, p=0.</w:t>
      </w:r>
      <w:r w:rsidR="0001299F">
        <w:rPr>
          <w:rFonts w:ascii="Arial" w:hAnsi="Arial" w:cs="Arial"/>
          <w:sz w:val="22"/>
          <w:szCs w:val="22"/>
        </w:rPr>
        <w:t>7</w:t>
      </w:r>
      <w:r w:rsidR="00503822">
        <w:rPr>
          <w:rFonts w:ascii="Arial" w:hAnsi="Arial" w:cs="Arial"/>
          <w:sz w:val="22"/>
          <w:szCs w:val="22"/>
        </w:rPr>
        <w:t>69</w:t>
      </w:r>
      <w:r w:rsidR="00D327DE">
        <w:rPr>
          <w:rFonts w:ascii="Arial" w:hAnsi="Arial" w:cs="Arial"/>
          <w:sz w:val="22"/>
          <w:szCs w:val="22"/>
        </w:rPr>
        <w:t xml:space="preserve">; and </w:t>
      </w:r>
      <w:r w:rsidRPr="00B5602C">
        <w:rPr>
          <w:rFonts w:ascii="Arial" w:hAnsi="Arial" w:cs="Arial"/>
          <w:sz w:val="22"/>
          <w:szCs w:val="22"/>
        </w:rPr>
        <w:t>18</w:t>
      </w:r>
      <w:r w:rsidR="00911958">
        <w:rPr>
          <w:rFonts w:ascii="Arial" w:hAnsi="Arial" w:cs="Arial"/>
          <w:sz w:val="22"/>
          <w:szCs w:val="22"/>
        </w:rPr>
        <w:t>.2</w:t>
      </w:r>
      <w:r w:rsidR="00D327DE">
        <w:rPr>
          <w:rFonts w:ascii="Arial" w:hAnsi="Arial" w:cs="Arial"/>
          <w:sz w:val="22"/>
          <w:szCs w:val="22"/>
        </w:rPr>
        <w:t xml:space="preserve"> days</w:t>
      </w:r>
      <w:r w:rsidRPr="00B5602C">
        <w:rPr>
          <w:rFonts w:ascii="Arial" w:hAnsi="Arial" w:cs="Arial"/>
          <w:sz w:val="22"/>
          <w:szCs w:val="22"/>
        </w:rPr>
        <w:t xml:space="preserve"> vs. 17</w:t>
      </w:r>
      <w:r w:rsidR="00911958">
        <w:rPr>
          <w:rFonts w:ascii="Arial" w:hAnsi="Arial" w:cs="Arial"/>
          <w:sz w:val="22"/>
          <w:szCs w:val="22"/>
        </w:rPr>
        <w:t>.4</w:t>
      </w:r>
      <w:r w:rsidR="009B1D0D">
        <w:rPr>
          <w:rFonts w:ascii="Arial" w:hAnsi="Arial" w:cs="Arial"/>
          <w:sz w:val="22"/>
          <w:szCs w:val="22"/>
        </w:rPr>
        <w:t xml:space="preserve"> days</w:t>
      </w:r>
      <w:r w:rsidR="0001299F">
        <w:rPr>
          <w:rFonts w:ascii="Arial" w:hAnsi="Arial" w:cs="Arial"/>
          <w:sz w:val="22"/>
          <w:szCs w:val="22"/>
        </w:rPr>
        <w:t>, p=0.97</w:t>
      </w:r>
      <w:r w:rsidRPr="00B5602C">
        <w:rPr>
          <w:rFonts w:ascii="Arial" w:hAnsi="Arial" w:cs="Arial"/>
          <w:sz w:val="22"/>
          <w:szCs w:val="22"/>
        </w:rPr>
        <w:t>)</w:t>
      </w:r>
      <w:r w:rsidR="0046222E" w:rsidRPr="00B5602C">
        <w:rPr>
          <w:rFonts w:ascii="Arial" w:hAnsi="Arial" w:cs="Arial"/>
          <w:sz w:val="22"/>
          <w:szCs w:val="22"/>
        </w:rPr>
        <w:t>.</w:t>
      </w:r>
      <w:r w:rsidR="00E321B4" w:rsidRPr="00E321B4">
        <w:rPr>
          <w:rFonts w:ascii="Arial" w:hAnsi="Arial" w:cs="Arial"/>
          <w:sz w:val="22"/>
          <w:szCs w:val="22"/>
        </w:rPr>
        <w:t xml:space="preserve"> </w:t>
      </w:r>
      <w:r w:rsidR="00E321B4">
        <w:rPr>
          <w:rFonts w:ascii="Arial" w:hAnsi="Arial" w:cs="Arial"/>
          <w:sz w:val="22"/>
          <w:szCs w:val="22"/>
        </w:rPr>
        <w:t>No patient in the emergency group</w:t>
      </w:r>
      <w:r w:rsidR="00E321B4" w:rsidRPr="00B5602C">
        <w:rPr>
          <w:rFonts w:ascii="Arial" w:hAnsi="Arial" w:cs="Arial"/>
          <w:sz w:val="22"/>
          <w:szCs w:val="22"/>
        </w:rPr>
        <w:t xml:space="preserve"> </w:t>
      </w:r>
      <w:r w:rsidR="00911958">
        <w:rPr>
          <w:rFonts w:ascii="Arial" w:hAnsi="Arial" w:cs="Arial"/>
          <w:sz w:val="22"/>
          <w:szCs w:val="22"/>
        </w:rPr>
        <w:t>(30 day mortality 8.7%; LOS 13.8</w:t>
      </w:r>
      <w:r w:rsidR="000E3B41">
        <w:rPr>
          <w:rFonts w:ascii="Arial" w:hAnsi="Arial" w:cs="Arial"/>
          <w:sz w:val="22"/>
          <w:szCs w:val="22"/>
        </w:rPr>
        <w:t xml:space="preserve"> days) </w:t>
      </w:r>
      <w:r w:rsidR="00E321B4" w:rsidRPr="00B5602C">
        <w:rPr>
          <w:rFonts w:ascii="Arial" w:hAnsi="Arial" w:cs="Arial"/>
          <w:sz w:val="22"/>
          <w:szCs w:val="22"/>
        </w:rPr>
        <w:t>had spirometry i</w:t>
      </w:r>
      <w:r w:rsidR="00E321B4">
        <w:rPr>
          <w:rFonts w:ascii="Arial" w:hAnsi="Arial" w:cs="Arial"/>
          <w:sz w:val="22"/>
          <w:szCs w:val="22"/>
        </w:rPr>
        <w:t xml:space="preserve">mmediately </w:t>
      </w:r>
      <w:r w:rsidR="00E321B4" w:rsidRPr="00B5602C">
        <w:rPr>
          <w:rFonts w:ascii="Arial" w:hAnsi="Arial" w:cs="Arial"/>
          <w:sz w:val="22"/>
          <w:szCs w:val="22"/>
        </w:rPr>
        <w:t>prior to surgery</w:t>
      </w:r>
      <w:r w:rsidR="000E3B41">
        <w:rPr>
          <w:rFonts w:ascii="Arial" w:hAnsi="Arial" w:cs="Arial"/>
          <w:sz w:val="22"/>
          <w:szCs w:val="22"/>
        </w:rPr>
        <w:t>.</w:t>
      </w:r>
      <w:r w:rsidR="005E6C28">
        <w:rPr>
          <w:rFonts w:ascii="Arial" w:hAnsi="Arial" w:cs="Arial"/>
          <w:sz w:val="22"/>
          <w:szCs w:val="22"/>
        </w:rPr>
        <w:t xml:space="preserve"> </w:t>
      </w:r>
    </w:p>
    <w:p w14:paraId="18988BAC" w14:textId="77777777" w:rsidR="00C53B2A" w:rsidRPr="00B5602C" w:rsidRDefault="00C53B2A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1DAE638" w14:textId="62B0F01A" w:rsidR="00240FF2" w:rsidRPr="00B5602C" w:rsidRDefault="00E321B4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</w:t>
      </w:r>
      <w:r w:rsidR="00D327DE">
        <w:rPr>
          <w:rFonts w:ascii="Arial" w:hAnsi="Arial" w:cs="Arial"/>
          <w:sz w:val="22"/>
          <w:szCs w:val="22"/>
        </w:rPr>
        <w:t xml:space="preserve"> </w:t>
      </w:r>
      <w:r w:rsidR="000E3B41">
        <w:rPr>
          <w:rFonts w:ascii="Arial" w:hAnsi="Arial" w:cs="Arial"/>
          <w:sz w:val="22"/>
          <w:szCs w:val="22"/>
        </w:rPr>
        <w:t>those with</w:t>
      </w:r>
      <w:r w:rsidR="00240FF2" w:rsidRPr="00B5602C">
        <w:rPr>
          <w:rFonts w:ascii="Arial" w:hAnsi="Arial" w:cs="Arial"/>
          <w:sz w:val="22"/>
          <w:szCs w:val="22"/>
        </w:rPr>
        <w:t xml:space="preserve"> TAA &gt;6cm</w:t>
      </w:r>
      <w:r>
        <w:rPr>
          <w:rFonts w:ascii="Arial" w:hAnsi="Arial" w:cs="Arial"/>
          <w:sz w:val="22"/>
          <w:szCs w:val="22"/>
        </w:rPr>
        <w:t>,</w:t>
      </w:r>
      <w:r w:rsidR="00D327DE">
        <w:rPr>
          <w:rFonts w:ascii="Arial" w:hAnsi="Arial" w:cs="Arial"/>
          <w:sz w:val="22"/>
          <w:szCs w:val="22"/>
        </w:rPr>
        <w:t xml:space="preserve"> </w:t>
      </w:r>
      <w:r w:rsidR="00240FF2" w:rsidRPr="00B5602C">
        <w:rPr>
          <w:rFonts w:ascii="Arial" w:hAnsi="Arial" w:cs="Arial"/>
          <w:sz w:val="22"/>
          <w:szCs w:val="22"/>
        </w:rPr>
        <w:t>175</w:t>
      </w:r>
      <w:r w:rsidR="000E3B41">
        <w:rPr>
          <w:rFonts w:ascii="Arial" w:hAnsi="Arial" w:cs="Arial"/>
          <w:sz w:val="22"/>
          <w:szCs w:val="22"/>
        </w:rPr>
        <w:t>/217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(81%) </w:t>
      </w:r>
      <w:r w:rsidR="00240FF2" w:rsidRPr="00B5602C">
        <w:rPr>
          <w:rFonts w:ascii="Arial" w:hAnsi="Arial" w:cs="Arial"/>
          <w:sz w:val="22"/>
          <w:szCs w:val="22"/>
        </w:rPr>
        <w:t>underwent spirometry</w:t>
      </w:r>
      <w:r>
        <w:rPr>
          <w:rFonts w:ascii="Arial" w:hAnsi="Arial" w:cs="Arial"/>
          <w:sz w:val="22"/>
          <w:szCs w:val="22"/>
        </w:rPr>
        <w:t xml:space="preserve">: there was no difference in </w:t>
      </w:r>
      <w:r w:rsidR="00240FF2" w:rsidRPr="00B5602C">
        <w:rPr>
          <w:rFonts w:ascii="Arial" w:hAnsi="Arial" w:cs="Arial"/>
          <w:sz w:val="22"/>
          <w:szCs w:val="22"/>
        </w:rPr>
        <w:t>30 day mortality</w:t>
      </w:r>
      <w:r>
        <w:rPr>
          <w:rFonts w:ascii="Arial" w:hAnsi="Arial" w:cs="Arial"/>
          <w:sz w:val="22"/>
          <w:szCs w:val="22"/>
        </w:rPr>
        <w:t xml:space="preserve"> compared to the remainder</w:t>
      </w:r>
      <w:r w:rsidR="00240FF2" w:rsidRPr="00B5602C">
        <w:rPr>
          <w:rFonts w:ascii="Arial" w:hAnsi="Arial" w:cs="Arial"/>
          <w:sz w:val="22"/>
          <w:szCs w:val="22"/>
        </w:rPr>
        <w:t xml:space="preserve"> </w:t>
      </w:r>
      <w:r w:rsidRPr="00B5602C">
        <w:rPr>
          <w:rFonts w:ascii="Arial" w:hAnsi="Arial" w:cs="Arial"/>
          <w:sz w:val="22"/>
          <w:szCs w:val="22"/>
        </w:rPr>
        <w:t>(</w:t>
      </w:r>
      <w:r w:rsidR="000E3B41">
        <w:rPr>
          <w:rFonts w:ascii="Arial" w:hAnsi="Arial" w:cs="Arial"/>
          <w:sz w:val="22"/>
          <w:szCs w:val="22"/>
        </w:rPr>
        <w:t>16/175 [</w:t>
      </w:r>
      <w:r w:rsidRPr="00B5602C">
        <w:rPr>
          <w:rFonts w:ascii="Arial" w:hAnsi="Arial" w:cs="Arial"/>
          <w:sz w:val="22"/>
          <w:szCs w:val="22"/>
        </w:rPr>
        <w:t>9.1%</w:t>
      </w:r>
      <w:r w:rsidR="000E3B41">
        <w:rPr>
          <w:rFonts w:ascii="Arial" w:hAnsi="Arial" w:cs="Arial"/>
          <w:sz w:val="22"/>
          <w:szCs w:val="22"/>
        </w:rPr>
        <w:t>]</w:t>
      </w:r>
      <w:r w:rsidRPr="00B5602C">
        <w:rPr>
          <w:rFonts w:ascii="Arial" w:hAnsi="Arial" w:cs="Arial"/>
          <w:sz w:val="22"/>
          <w:szCs w:val="22"/>
        </w:rPr>
        <w:t xml:space="preserve"> vs.</w:t>
      </w:r>
      <w:r w:rsidR="000E3B41">
        <w:rPr>
          <w:rFonts w:ascii="Arial" w:hAnsi="Arial" w:cs="Arial"/>
          <w:sz w:val="22"/>
          <w:szCs w:val="22"/>
        </w:rPr>
        <w:t>8/42 [1</w:t>
      </w:r>
      <w:r w:rsidRPr="00B5602C">
        <w:rPr>
          <w:rFonts w:ascii="Arial" w:hAnsi="Arial" w:cs="Arial"/>
          <w:sz w:val="22"/>
          <w:szCs w:val="22"/>
        </w:rPr>
        <w:t>9.5</w:t>
      </w:r>
      <w:r>
        <w:rPr>
          <w:rFonts w:ascii="Arial" w:hAnsi="Arial" w:cs="Arial"/>
          <w:sz w:val="22"/>
          <w:szCs w:val="22"/>
        </w:rPr>
        <w:t>%</w:t>
      </w:r>
      <w:r w:rsidR="000E3B4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p=0.6 respectively).</w:t>
      </w:r>
    </w:p>
    <w:p w14:paraId="16803EB1" w14:textId="77777777" w:rsidR="00C1448B" w:rsidRPr="00B5602C" w:rsidRDefault="00C1448B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CEEEAD0" w14:textId="473F0467" w:rsidR="00DF2152" w:rsidRPr="00B5602C" w:rsidRDefault="00274519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shown </w:t>
      </w:r>
      <w:r w:rsidR="00D53CE6" w:rsidRPr="00B5602C">
        <w:rPr>
          <w:rFonts w:ascii="Arial" w:hAnsi="Arial" w:cs="Arial"/>
          <w:sz w:val="22"/>
          <w:szCs w:val="22"/>
        </w:rPr>
        <w:t xml:space="preserve">that </w:t>
      </w:r>
      <w:r w:rsidR="00E321B4">
        <w:rPr>
          <w:rFonts w:ascii="Arial" w:hAnsi="Arial" w:cs="Arial"/>
          <w:sz w:val="22"/>
          <w:szCs w:val="22"/>
        </w:rPr>
        <w:t xml:space="preserve">the forced respiratory manoeuvre necessary </w:t>
      </w:r>
      <w:r>
        <w:rPr>
          <w:rFonts w:ascii="Arial" w:hAnsi="Arial" w:cs="Arial"/>
          <w:sz w:val="22"/>
          <w:szCs w:val="22"/>
        </w:rPr>
        <w:t xml:space="preserve">for </w:t>
      </w:r>
      <w:r w:rsidR="00E321B4">
        <w:rPr>
          <w:rFonts w:ascii="Arial" w:hAnsi="Arial" w:cs="Arial"/>
          <w:sz w:val="22"/>
          <w:szCs w:val="22"/>
        </w:rPr>
        <w:t>sp</w:t>
      </w:r>
      <w:r w:rsidR="00D53CE6" w:rsidRPr="00B5602C">
        <w:rPr>
          <w:rFonts w:ascii="Arial" w:hAnsi="Arial" w:cs="Arial"/>
          <w:sz w:val="22"/>
          <w:szCs w:val="22"/>
        </w:rPr>
        <w:t>irometr</w:t>
      </w:r>
      <w:r w:rsidR="00E321B4">
        <w:rPr>
          <w:rFonts w:ascii="Arial" w:hAnsi="Arial" w:cs="Arial"/>
          <w:sz w:val="22"/>
          <w:szCs w:val="22"/>
        </w:rPr>
        <w:t>ic</w:t>
      </w:r>
      <w:r w:rsidR="00D53CE6" w:rsidRPr="00B5602C">
        <w:rPr>
          <w:rFonts w:ascii="Arial" w:hAnsi="Arial" w:cs="Arial"/>
          <w:sz w:val="22"/>
          <w:szCs w:val="22"/>
        </w:rPr>
        <w:t xml:space="preserve"> </w:t>
      </w:r>
      <w:r w:rsidR="00E321B4">
        <w:rPr>
          <w:rFonts w:ascii="Arial" w:hAnsi="Arial" w:cs="Arial"/>
          <w:sz w:val="22"/>
          <w:szCs w:val="22"/>
        </w:rPr>
        <w:t xml:space="preserve">measurement </w:t>
      </w:r>
      <w:r>
        <w:rPr>
          <w:rFonts w:ascii="Arial" w:hAnsi="Arial" w:cs="Arial"/>
          <w:sz w:val="22"/>
          <w:szCs w:val="22"/>
        </w:rPr>
        <w:t>wa</w:t>
      </w:r>
      <w:r w:rsidR="00D53CE6" w:rsidRPr="00B5602C">
        <w:rPr>
          <w:rFonts w:ascii="Arial" w:hAnsi="Arial" w:cs="Arial"/>
          <w:sz w:val="22"/>
          <w:szCs w:val="22"/>
        </w:rPr>
        <w:t>s not associated with ad</w:t>
      </w:r>
      <w:r w:rsidR="003814E3" w:rsidRPr="00B5602C">
        <w:rPr>
          <w:rFonts w:ascii="Arial" w:hAnsi="Arial" w:cs="Arial"/>
          <w:sz w:val="22"/>
          <w:szCs w:val="22"/>
        </w:rPr>
        <w:t xml:space="preserve">verse outcomes in patients </w:t>
      </w:r>
      <w:r w:rsidR="00D53CE6" w:rsidRPr="00B5602C">
        <w:rPr>
          <w:rFonts w:ascii="Arial" w:hAnsi="Arial" w:cs="Arial"/>
          <w:sz w:val="22"/>
          <w:szCs w:val="22"/>
        </w:rPr>
        <w:t xml:space="preserve">undergoing </w:t>
      </w:r>
      <w:r>
        <w:rPr>
          <w:rFonts w:ascii="Arial" w:hAnsi="Arial" w:cs="Arial"/>
          <w:sz w:val="22"/>
          <w:szCs w:val="22"/>
        </w:rPr>
        <w:t xml:space="preserve">the </w:t>
      </w:r>
      <w:r w:rsidR="00D53CE6" w:rsidRPr="00B5602C">
        <w:rPr>
          <w:rFonts w:ascii="Arial" w:hAnsi="Arial" w:cs="Arial"/>
          <w:sz w:val="22"/>
          <w:szCs w:val="22"/>
        </w:rPr>
        <w:t>surg</w:t>
      </w:r>
      <w:r w:rsidR="00B5602C">
        <w:rPr>
          <w:rFonts w:ascii="Arial" w:hAnsi="Arial" w:cs="Arial"/>
          <w:sz w:val="22"/>
          <w:szCs w:val="22"/>
        </w:rPr>
        <w:t>ical</w:t>
      </w:r>
      <w:r w:rsidR="005A01FF" w:rsidRPr="00B5602C">
        <w:rPr>
          <w:rFonts w:ascii="Arial" w:hAnsi="Arial" w:cs="Arial"/>
          <w:sz w:val="22"/>
          <w:szCs w:val="22"/>
        </w:rPr>
        <w:t xml:space="preserve"> </w:t>
      </w:r>
      <w:r w:rsidR="003814E3" w:rsidRPr="00B5602C">
        <w:rPr>
          <w:rFonts w:ascii="Arial" w:hAnsi="Arial" w:cs="Arial"/>
          <w:sz w:val="22"/>
          <w:szCs w:val="22"/>
        </w:rPr>
        <w:t xml:space="preserve">management of TAA </w:t>
      </w:r>
      <w:r w:rsidR="005A01FF" w:rsidRPr="00B5602C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there was no increase </w:t>
      </w:r>
      <w:r w:rsidRPr="00B5602C">
        <w:rPr>
          <w:rFonts w:ascii="Arial" w:hAnsi="Arial" w:cs="Arial"/>
          <w:sz w:val="22"/>
          <w:szCs w:val="22"/>
        </w:rPr>
        <w:t>mortality, LOS or the need for unplanned urgent/emergency surgery in patients having undergone spirometry</w:t>
      </w:r>
      <w:r>
        <w:rPr>
          <w:rFonts w:ascii="Arial" w:hAnsi="Arial" w:cs="Arial"/>
          <w:sz w:val="22"/>
          <w:szCs w:val="22"/>
        </w:rPr>
        <w:t xml:space="preserve">. </w:t>
      </w:r>
      <w:r w:rsidRPr="00B5602C">
        <w:rPr>
          <w:rFonts w:ascii="Arial" w:hAnsi="Arial" w:cs="Arial"/>
          <w:sz w:val="22"/>
          <w:szCs w:val="22"/>
        </w:rPr>
        <w:t xml:space="preserve"> Our findings were similar across all sizes of TAA.</w:t>
      </w:r>
      <w:r>
        <w:rPr>
          <w:rFonts w:ascii="Arial" w:hAnsi="Arial" w:cs="Arial"/>
          <w:sz w:val="22"/>
          <w:szCs w:val="22"/>
        </w:rPr>
        <w:t xml:space="preserve"> </w:t>
      </w:r>
      <w:r w:rsidR="00C963CF">
        <w:rPr>
          <w:rFonts w:ascii="Arial" w:hAnsi="Arial" w:cs="Arial"/>
          <w:sz w:val="22"/>
          <w:szCs w:val="22"/>
        </w:rPr>
        <w:t xml:space="preserve">However, we found </w:t>
      </w:r>
      <w:r>
        <w:rPr>
          <w:rFonts w:ascii="Arial" w:hAnsi="Arial" w:cs="Arial"/>
          <w:sz w:val="22"/>
          <w:szCs w:val="22"/>
        </w:rPr>
        <w:t>lung functi</w:t>
      </w:r>
      <w:r w:rsidR="004966EB">
        <w:rPr>
          <w:rFonts w:ascii="Arial" w:hAnsi="Arial" w:cs="Arial"/>
          <w:sz w:val="22"/>
          <w:szCs w:val="22"/>
        </w:rPr>
        <w:t>on is an important predictor of</w:t>
      </w:r>
      <w:r w:rsidR="005A01FF" w:rsidRPr="00B5602C">
        <w:rPr>
          <w:rFonts w:ascii="Arial" w:hAnsi="Arial" w:cs="Arial"/>
          <w:sz w:val="22"/>
          <w:szCs w:val="22"/>
        </w:rPr>
        <w:t xml:space="preserve"> post-operative LOS</w:t>
      </w:r>
      <w:r>
        <w:rPr>
          <w:rFonts w:ascii="Arial" w:hAnsi="Arial" w:cs="Arial"/>
          <w:sz w:val="22"/>
          <w:szCs w:val="22"/>
        </w:rPr>
        <w:t>, underlining the value of its assessment.</w:t>
      </w:r>
      <w:r w:rsidR="00DF2152" w:rsidRPr="00B5602C">
        <w:rPr>
          <w:rFonts w:ascii="Arial" w:hAnsi="Arial" w:cs="Arial"/>
          <w:sz w:val="22"/>
          <w:szCs w:val="22"/>
        </w:rPr>
        <w:t xml:space="preserve"> </w:t>
      </w:r>
    </w:p>
    <w:p w14:paraId="7582D151" w14:textId="77777777" w:rsidR="00DF2152" w:rsidRPr="00B5602C" w:rsidRDefault="00DF2152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0CEC51B" w14:textId="6587F193" w:rsidR="00240FF2" w:rsidRDefault="00C963CF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Aneurysms were first</w:t>
      </w:r>
      <w:r w:rsidR="00DF2152" w:rsidRPr="00B5602C">
        <w:rPr>
          <w:rFonts w:ascii="Arial" w:hAnsi="Arial" w:cs="Arial"/>
          <w:sz w:val="22"/>
          <w:szCs w:val="22"/>
        </w:rPr>
        <w:t xml:space="preserve"> listed as a relative contra-indication</w:t>
      </w:r>
      <w:r w:rsidR="00D53CE6" w:rsidRPr="00B5602C">
        <w:rPr>
          <w:rFonts w:ascii="Arial" w:hAnsi="Arial" w:cs="Arial"/>
          <w:sz w:val="22"/>
          <w:szCs w:val="22"/>
        </w:rPr>
        <w:t xml:space="preserve"> </w:t>
      </w:r>
      <w:r w:rsidR="00240FF2" w:rsidRPr="00B5602C">
        <w:rPr>
          <w:rFonts w:ascii="Arial" w:hAnsi="Arial" w:cs="Arial"/>
          <w:sz w:val="22"/>
          <w:szCs w:val="22"/>
        </w:rPr>
        <w:t>due to the theoretical risk of rupture</w:t>
      </w:r>
      <w:r w:rsidR="00DF2152" w:rsidRPr="00B5602C">
        <w:rPr>
          <w:rFonts w:ascii="Arial" w:hAnsi="Arial" w:cs="Arial"/>
          <w:sz w:val="22"/>
          <w:szCs w:val="22"/>
        </w:rPr>
        <w:t xml:space="preserve"> and hence testing</w:t>
      </w:r>
      <w:r w:rsidR="00FC5200" w:rsidRPr="00B5602C">
        <w:rPr>
          <w:rFonts w:ascii="Arial" w:hAnsi="Arial" w:cs="Arial"/>
          <w:sz w:val="22"/>
          <w:szCs w:val="22"/>
        </w:rPr>
        <w:t xml:space="preserve"> may</w:t>
      </w:r>
      <w:r w:rsidR="00DF2152" w:rsidRPr="00B5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understandably </w:t>
      </w:r>
      <w:r w:rsidR="00DF2152" w:rsidRPr="00B5602C">
        <w:rPr>
          <w:rFonts w:ascii="Arial" w:hAnsi="Arial" w:cs="Arial"/>
          <w:sz w:val="22"/>
          <w:szCs w:val="22"/>
        </w:rPr>
        <w:t>cause concern for patients, clinicians and physiologists</w:t>
      </w:r>
      <w:r w:rsidR="00FC5200" w:rsidRPr="00B5602C">
        <w:rPr>
          <w:rFonts w:ascii="Arial" w:hAnsi="Arial" w:cs="Arial"/>
          <w:sz w:val="22"/>
          <w:szCs w:val="22"/>
        </w:rPr>
        <w:t xml:space="preserve"> alike</w:t>
      </w:r>
      <w:r w:rsidR="00DF2152" w:rsidRPr="00B5602C">
        <w:rPr>
          <w:rFonts w:ascii="Arial" w:hAnsi="Arial" w:cs="Arial"/>
          <w:sz w:val="22"/>
          <w:szCs w:val="22"/>
        </w:rPr>
        <w:t>.</w:t>
      </w:r>
      <w:r w:rsidR="00B51B62">
        <w:rPr>
          <w:rFonts w:ascii="Arial" w:hAnsi="Arial" w:cs="Arial"/>
          <w:sz w:val="22"/>
          <w:szCs w:val="22"/>
        </w:rPr>
        <w:fldChar w:fldCharType="begin"/>
      </w:r>
      <w:r w:rsidR="000F666F">
        <w:rPr>
          <w:rFonts w:ascii="Arial" w:hAnsi="Arial" w:cs="Arial"/>
          <w:sz w:val="22"/>
          <w:szCs w:val="22"/>
        </w:rPr>
        <w:instrText xml:space="preserve"> ADDIN EN.CITE &lt;EndNote&gt;&lt;Cite&gt;&lt;Author&gt;AARC&lt;/Author&gt;&lt;Year&gt;1996&lt;/Year&gt;&lt;RecNum&gt;3151&lt;/RecNum&gt;&lt;DisplayText&gt;(3)&lt;/DisplayText&gt;&lt;record&gt;&lt;rec-number&gt;3151&lt;/rec-number&gt;&lt;foreign-keys&gt;&lt;key app="EN" db-id="rd0vffdpprw2t4ezrxj5z2stvwrzpx2a2wz5" timestamp="1516002938"&gt;3151&lt;/key&gt;&lt;/foreign-keys&gt;&lt;ref-type name="Standard"&gt;58&lt;/ref-type&gt;&lt;contributors&gt;&lt;authors&gt;&lt;author&gt;AARC&lt;/author&gt;&lt;/authors&gt;&lt;/contributors&gt;&lt;titles&gt;&lt;title&gt;Clinical Practice Guidelines Spirometry. 1996 Update.&lt;/title&gt;&lt;secondary-title&gt;Respir Care&lt;/secondary-title&gt;&lt;/titles&gt;&lt;periodical&gt;&lt;full-title&gt;Respir Care&lt;/full-title&gt;&lt;/periodical&gt;&lt;pages&gt;629-36&lt;/pages&gt;&lt;volume&gt;41&lt;/volume&gt;&lt;dates&gt;&lt;year&gt;1996&lt;/year&gt;&lt;/dates&gt;&lt;urls&gt;&lt;/urls&gt;&lt;/record&gt;&lt;/Cite&gt;&lt;/EndNote&gt;</w:instrText>
      </w:r>
      <w:r w:rsidR="00B51B62">
        <w:rPr>
          <w:rFonts w:ascii="Arial" w:hAnsi="Arial" w:cs="Arial"/>
          <w:sz w:val="22"/>
          <w:szCs w:val="22"/>
        </w:rPr>
        <w:fldChar w:fldCharType="separate"/>
      </w:r>
      <w:r w:rsidR="00F811CE">
        <w:rPr>
          <w:rFonts w:ascii="Arial" w:hAnsi="Arial" w:cs="Arial"/>
          <w:noProof/>
          <w:sz w:val="22"/>
          <w:szCs w:val="22"/>
        </w:rPr>
        <w:t>(3)</w:t>
      </w:r>
      <w:r w:rsidR="00B51B62">
        <w:rPr>
          <w:rFonts w:ascii="Arial" w:hAnsi="Arial" w:cs="Arial"/>
          <w:sz w:val="22"/>
          <w:szCs w:val="22"/>
        </w:rPr>
        <w:fldChar w:fldCharType="end"/>
      </w:r>
      <w:r w:rsidR="00DF2152" w:rsidRPr="00B5602C">
        <w:rPr>
          <w:rFonts w:ascii="Arial" w:hAnsi="Arial" w:cs="Arial"/>
          <w:sz w:val="22"/>
          <w:szCs w:val="22"/>
        </w:rPr>
        <w:t xml:space="preserve"> However</w:t>
      </w:r>
      <w:r w:rsidR="00397E3F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 xml:space="preserve">o our knowledge there are no reported cases of </w:t>
      </w:r>
      <w:r w:rsidR="00240FF2" w:rsidRPr="00B5602C">
        <w:rPr>
          <w:rFonts w:ascii="Arial" w:hAnsi="Arial" w:cs="Arial"/>
          <w:sz w:val="22"/>
          <w:szCs w:val="22"/>
        </w:rPr>
        <w:t xml:space="preserve">aneurysmal rupture following pulmonary function testing. </w:t>
      </w:r>
    </w:p>
    <w:p w14:paraId="2B4B8A7E" w14:textId="77777777" w:rsidR="00397E3F" w:rsidRPr="00B5602C" w:rsidRDefault="00397E3F" w:rsidP="00B5602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BC2BF96" w14:textId="5CB29860" w:rsidR="00DF2152" w:rsidRDefault="00573578" w:rsidP="0046308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5602C">
        <w:rPr>
          <w:rFonts w:ascii="Arial" w:hAnsi="Arial" w:cs="Arial"/>
          <w:sz w:val="22"/>
          <w:szCs w:val="22"/>
        </w:rPr>
        <w:t>Pre-operative spirometry is routinely performed in the work-up for thoracic</w:t>
      </w:r>
      <w:r w:rsidR="003814E3" w:rsidRPr="00B5602C">
        <w:rPr>
          <w:rFonts w:ascii="Arial" w:hAnsi="Arial" w:cs="Arial"/>
          <w:sz w:val="22"/>
          <w:szCs w:val="22"/>
        </w:rPr>
        <w:t xml:space="preserve"> aortic</w:t>
      </w:r>
      <w:r w:rsidRPr="00B5602C">
        <w:rPr>
          <w:rFonts w:ascii="Arial" w:hAnsi="Arial" w:cs="Arial"/>
          <w:sz w:val="22"/>
          <w:szCs w:val="22"/>
        </w:rPr>
        <w:t xml:space="preserve"> aneurysm surgery</w:t>
      </w:r>
      <w:r w:rsidR="00C963CF">
        <w:rPr>
          <w:rFonts w:ascii="Arial" w:hAnsi="Arial" w:cs="Arial"/>
          <w:sz w:val="22"/>
          <w:szCs w:val="22"/>
        </w:rPr>
        <w:t xml:space="preserve"> at our centre, other centres</w:t>
      </w:r>
      <w:r w:rsidRPr="00B5602C">
        <w:rPr>
          <w:rFonts w:ascii="Arial" w:hAnsi="Arial" w:cs="Arial"/>
          <w:sz w:val="22"/>
          <w:szCs w:val="22"/>
        </w:rPr>
        <w:t xml:space="preserve"> </w:t>
      </w:r>
      <w:r w:rsidR="00274519">
        <w:rPr>
          <w:rFonts w:ascii="Arial" w:hAnsi="Arial" w:cs="Arial"/>
          <w:sz w:val="22"/>
          <w:szCs w:val="22"/>
        </w:rPr>
        <w:t xml:space="preserve">and </w:t>
      </w:r>
      <w:r w:rsidR="00C963CF">
        <w:rPr>
          <w:rFonts w:ascii="Arial" w:hAnsi="Arial" w:cs="Arial"/>
          <w:sz w:val="22"/>
          <w:szCs w:val="22"/>
        </w:rPr>
        <w:t>also in</w:t>
      </w:r>
      <w:r w:rsidR="00274519" w:rsidRPr="00B5602C">
        <w:rPr>
          <w:rFonts w:ascii="Arial" w:hAnsi="Arial" w:cs="Arial"/>
          <w:sz w:val="22"/>
          <w:szCs w:val="22"/>
        </w:rPr>
        <w:t xml:space="preserve"> clinical trials </w:t>
      </w:r>
      <w:r w:rsidR="00C963CF">
        <w:rPr>
          <w:rFonts w:ascii="Arial" w:hAnsi="Arial" w:cs="Arial"/>
          <w:sz w:val="22"/>
          <w:szCs w:val="22"/>
        </w:rPr>
        <w:t xml:space="preserve">where it </w:t>
      </w:r>
      <w:r w:rsidRPr="00B5602C">
        <w:rPr>
          <w:rFonts w:ascii="Arial" w:hAnsi="Arial" w:cs="Arial"/>
          <w:sz w:val="22"/>
          <w:szCs w:val="22"/>
        </w:rPr>
        <w:t xml:space="preserve">has </w:t>
      </w:r>
      <w:r w:rsidRPr="00B5602C">
        <w:rPr>
          <w:rFonts w:ascii="Arial" w:hAnsi="Arial" w:cs="Arial"/>
          <w:sz w:val="22"/>
          <w:szCs w:val="22"/>
        </w:rPr>
        <w:lastRenderedPageBreak/>
        <w:t xml:space="preserve">been well validated as a predictor of post-operative outcomes. </w:t>
      </w:r>
      <w:r w:rsidRPr="00B5602C">
        <w:rPr>
          <w:rFonts w:ascii="Arial" w:hAnsi="Arial" w:cs="Arial"/>
          <w:sz w:val="22"/>
          <w:szCs w:val="22"/>
        </w:rPr>
        <w:fldChar w:fldCharType="begin">
          <w:fldData xml:space="preserve">PEVuZE5vdGU+PENpdGU+PEF1dGhvcj5HaXJhcmRpPC9BdXRob3I+PFllYXI+MjAxNzwvWWVhcj48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 </w:instrText>
      </w:r>
      <w:r w:rsidR="009A1761">
        <w:rPr>
          <w:rFonts w:ascii="Arial" w:hAnsi="Arial" w:cs="Arial"/>
          <w:sz w:val="22"/>
          <w:szCs w:val="22"/>
        </w:rPr>
        <w:fldChar w:fldCharType="begin">
          <w:fldData xml:space="preserve">PEVuZE5vdGU+PENpdGU+PEF1dGhvcj5HaXJhcmRpPC9BdXRob3I+PFllYXI+MjAxNzwvWWVhcj48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EN.CITE.DATA </w:instrText>
      </w:r>
      <w:r w:rsidR="009A1761">
        <w:rPr>
          <w:rFonts w:ascii="Arial" w:hAnsi="Arial" w:cs="Arial"/>
          <w:sz w:val="22"/>
          <w:szCs w:val="22"/>
        </w:rPr>
      </w:r>
      <w:r w:rsidR="009A1761">
        <w:rPr>
          <w:rFonts w:ascii="Arial" w:hAnsi="Arial" w:cs="Arial"/>
          <w:sz w:val="22"/>
          <w:szCs w:val="22"/>
        </w:rPr>
        <w:fldChar w:fldCharType="end"/>
      </w:r>
      <w:r w:rsidRPr="00B5602C">
        <w:rPr>
          <w:rFonts w:ascii="Arial" w:hAnsi="Arial" w:cs="Arial"/>
          <w:sz w:val="22"/>
          <w:szCs w:val="22"/>
        </w:rPr>
      </w:r>
      <w:r w:rsidRPr="00B5602C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(2, 8, 9)</w:t>
      </w:r>
      <w:r w:rsidRPr="00B5602C">
        <w:rPr>
          <w:rFonts w:ascii="Arial" w:hAnsi="Arial" w:cs="Arial"/>
          <w:sz w:val="22"/>
          <w:szCs w:val="22"/>
        </w:rPr>
        <w:fldChar w:fldCharType="end"/>
      </w:r>
      <w:r w:rsidR="00397E3F">
        <w:rPr>
          <w:rFonts w:ascii="Arial" w:hAnsi="Arial" w:cs="Arial"/>
          <w:sz w:val="22"/>
          <w:szCs w:val="22"/>
        </w:rPr>
        <w:t xml:space="preserve"> More recently,</w:t>
      </w:r>
      <w:r w:rsidRPr="00B5602C">
        <w:rPr>
          <w:rFonts w:ascii="Arial" w:hAnsi="Arial" w:cs="Arial"/>
          <w:sz w:val="22"/>
          <w:szCs w:val="22"/>
        </w:rPr>
        <w:t xml:space="preserve"> the safety of spirometry</w:t>
      </w:r>
      <w:r w:rsidR="00397E3F">
        <w:rPr>
          <w:rFonts w:ascii="Arial" w:hAnsi="Arial" w:cs="Arial"/>
          <w:sz w:val="22"/>
          <w:szCs w:val="22"/>
        </w:rPr>
        <w:t xml:space="preserve"> in abdominal aortic aneurysms has been demonstrated</w:t>
      </w:r>
      <w:r w:rsidR="004A2405" w:rsidRPr="00B5602C">
        <w:rPr>
          <w:rFonts w:ascii="Arial" w:hAnsi="Arial" w:cs="Arial"/>
          <w:sz w:val="22"/>
          <w:szCs w:val="22"/>
        </w:rPr>
        <w:t xml:space="preserve">. </w:t>
      </w:r>
      <w:r w:rsidR="004A2405" w:rsidRPr="00B5602C">
        <w:rPr>
          <w:rFonts w:ascii="Arial" w:hAnsi="Arial" w:cs="Arial"/>
          <w:sz w:val="22"/>
          <w:szCs w:val="22"/>
        </w:rPr>
        <w:fldChar w:fldCharType="begin">
          <w:fldData xml:space="preserve">PEVuZE5vdGU+PENpdGU+PEF1dGhvcj5aYWdhbWk8L0F1dGhvcj48WWVhcj4yMDE0PC9ZZWFyPjxS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 </w:instrText>
      </w:r>
      <w:r w:rsidR="009A1761">
        <w:rPr>
          <w:rFonts w:ascii="Arial" w:hAnsi="Arial" w:cs="Arial"/>
          <w:sz w:val="22"/>
          <w:szCs w:val="22"/>
        </w:rPr>
        <w:fldChar w:fldCharType="begin">
          <w:fldData xml:space="preserve">PEVuZE5vdGU+PENpdGU+PEF1dGhvcj5aYWdhbWk8L0F1dGhvcj48WWVhcj4yMDE0PC9ZZWFyPjxS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</w:fldData>
        </w:fldChar>
      </w:r>
      <w:r w:rsidR="009A1761">
        <w:rPr>
          <w:rFonts w:ascii="Arial" w:hAnsi="Arial" w:cs="Arial"/>
          <w:sz w:val="22"/>
          <w:szCs w:val="22"/>
        </w:rPr>
        <w:instrText xml:space="preserve"> ADDIN EN.CITE.DATA </w:instrText>
      </w:r>
      <w:r w:rsidR="009A1761">
        <w:rPr>
          <w:rFonts w:ascii="Arial" w:hAnsi="Arial" w:cs="Arial"/>
          <w:sz w:val="22"/>
          <w:szCs w:val="22"/>
        </w:rPr>
      </w:r>
      <w:r w:rsidR="009A1761">
        <w:rPr>
          <w:rFonts w:ascii="Arial" w:hAnsi="Arial" w:cs="Arial"/>
          <w:sz w:val="22"/>
          <w:szCs w:val="22"/>
        </w:rPr>
        <w:fldChar w:fldCharType="end"/>
      </w:r>
      <w:r w:rsidR="004A2405" w:rsidRPr="00B5602C">
        <w:rPr>
          <w:rFonts w:ascii="Arial" w:hAnsi="Arial" w:cs="Arial"/>
          <w:sz w:val="22"/>
          <w:szCs w:val="22"/>
        </w:rPr>
      </w:r>
      <w:r w:rsidR="004A2405" w:rsidRPr="00B5602C">
        <w:rPr>
          <w:rFonts w:ascii="Arial" w:hAnsi="Arial" w:cs="Arial"/>
          <w:sz w:val="22"/>
          <w:szCs w:val="22"/>
        </w:rPr>
        <w:fldChar w:fldCharType="separate"/>
      </w:r>
      <w:r w:rsidR="009A1761">
        <w:rPr>
          <w:rFonts w:ascii="Arial" w:hAnsi="Arial" w:cs="Arial"/>
          <w:noProof/>
          <w:sz w:val="22"/>
          <w:szCs w:val="22"/>
        </w:rPr>
        <w:t>(4)</w:t>
      </w:r>
      <w:r w:rsidR="004A2405" w:rsidRPr="00B5602C">
        <w:rPr>
          <w:rFonts w:ascii="Arial" w:hAnsi="Arial" w:cs="Arial"/>
          <w:sz w:val="22"/>
          <w:szCs w:val="22"/>
        </w:rPr>
        <w:fldChar w:fldCharType="end"/>
      </w:r>
      <w:r w:rsidR="004A2405" w:rsidRPr="00B5602C">
        <w:rPr>
          <w:rFonts w:ascii="Arial" w:hAnsi="Arial" w:cs="Arial"/>
          <w:sz w:val="22"/>
          <w:szCs w:val="22"/>
        </w:rPr>
        <w:t xml:space="preserve"> To our knowledge, </w:t>
      </w:r>
      <w:r w:rsidR="00397E3F">
        <w:rPr>
          <w:rFonts w:ascii="Arial" w:hAnsi="Arial" w:cs="Arial"/>
          <w:sz w:val="22"/>
          <w:szCs w:val="22"/>
        </w:rPr>
        <w:t xml:space="preserve">ours </w:t>
      </w:r>
      <w:r w:rsidR="004A2405" w:rsidRPr="00B5602C">
        <w:rPr>
          <w:rFonts w:ascii="Arial" w:hAnsi="Arial" w:cs="Arial"/>
          <w:sz w:val="22"/>
          <w:szCs w:val="22"/>
        </w:rPr>
        <w:t xml:space="preserve">is the largest study </w:t>
      </w:r>
      <w:r w:rsidR="00274519">
        <w:rPr>
          <w:rFonts w:ascii="Arial" w:hAnsi="Arial" w:cs="Arial"/>
          <w:sz w:val="22"/>
          <w:szCs w:val="22"/>
        </w:rPr>
        <w:t xml:space="preserve">to date </w:t>
      </w:r>
      <w:r w:rsidR="004A2405" w:rsidRPr="00B5602C">
        <w:rPr>
          <w:rFonts w:ascii="Arial" w:hAnsi="Arial" w:cs="Arial"/>
          <w:sz w:val="22"/>
          <w:szCs w:val="22"/>
        </w:rPr>
        <w:t>investigating the safety of spirometry in TAA</w:t>
      </w:r>
      <w:r w:rsidR="00274519">
        <w:rPr>
          <w:rFonts w:ascii="Arial" w:hAnsi="Arial" w:cs="Arial"/>
          <w:sz w:val="22"/>
          <w:szCs w:val="22"/>
        </w:rPr>
        <w:t xml:space="preserve">. Other workers </w:t>
      </w:r>
      <w:r w:rsidR="004A2405" w:rsidRPr="00B5602C">
        <w:rPr>
          <w:rFonts w:ascii="Arial" w:hAnsi="Arial" w:cs="Arial"/>
          <w:sz w:val="22"/>
          <w:szCs w:val="22"/>
        </w:rPr>
        <w:t>have investigated spirometry in terms of risk-st</w:t>
      </w:r>
      <w:r w:rsidR="00FC5200" w:rsidRPr="00B5602C">
        <w:rPr>
          <w:rFonts w:ascii="Arial" w:hAnsi="Arial" w:cs="Arial"/>
          <w:sz w:val="22"/>
          <w:szCs w:val="22"/>
        </w:rPr>
        <w:t>ratification for aortic surgery without reports of any significant adverse</w:t>
      </w:r>
      <w:r w:rsidR="004A2405" w:rsidRPr="00B5602C">
        <w:rPr>
          <w:rFonts w:ascii="Arial" w:hAnsi="Arial" w:cs="Arial"/>
          <w:sz w:val="22"/>
          <w:szCs w:val="22"/>
        </w:rPr>
        <w:t xml:space="preserve"> </w:t>
      </w:r>
      <w:r w:rsidR="00FC5200" w:rsidRPr="00B5602C">
        <w:rPr>
          <w:rFonts w:ascii="Arial" w:hAnsi="Arial" w:cs="Arial"/>
          <w:sz w:val="22"/>
          <w:szCs w:val="22"/>
        </w:rPr>
        <w:t>events</w:t>
      </w:r>
      <w:r w:rsidR="00274519">
        <w:rPr>
          <w:rFonts w:ascii="Arial" w:hAnsi="Arial" w:cs="Arial"/>
          <w:sz w:val="22"/>
          <w:szCs w:val="22"/>
        </w:rPr>
        <w:t>,</w:t>
      </w:r>
      <w:r w:rsidR="00FC5200" w:rsidRPr="00B5602C">
        <w:rPr>
          <w:rFonts w:ascii="Arial" w:hAnsi="Arial" w:cs="Arial"/>
          <w:sz w:val="22"/>
          <w:szCs w:val="22"/>
        </w:rPr>
        <w:t xml:space="preserve"> </w:t>
      </w:r>
      <w:r w:rsidR="00B51B62">
        <w:rPr>
          <w:rFonts w:ascii="Arial" w:hAnsi="Arial" w:cs="Arial"/>
          <w:sz w:val="22"/>
          <w:szCs w:val="22"/>
        </w:rPr>
        <w:t>further supporting it</w:t>
      </w:r>
      <w:r w:rsidR="004A2405" w:rsidRPr="00B5602C">
        <w:rPr>
          <w:rFonts w:ascii="Arial" w:hAnsi="Arial" w:cs="Arial"/>
          <w:sz w:val="22"/>
          <w:szCs w:val="22"/>
        </w:rPr>
        <w:t xml:space="preserve">s </w:t>
      </w:r>
      <w:r w:rsidR="00274519">
        <w:rPr>
          <w:rFonts w:ascii="Arial" w:hAnsi="Arial" w:cs="Arial"/>
          <w:sz w:val="22"/>
          <w:szCs w:val="22"/>
        </w:rPr>
        <w:t>utility</w:t>
      </w:r>
      <w:r w:rsidR="004A2405" w:rsidRPr="00B5602C">
        <w:rPr>
          <w:rFonts w:ascii="Arial" w:hAnsi="Arial" w:cs="Arial"/>
          <w:sz w:val="22"/>
          <w:szCs w:val="22"/>
        </w:rPr>
        <w:t xml:space="preserve">. </w:t>
      </w:r>
      <w:r w:rsidR="00FC5200" w:rsidRPr="00B5602C">
        <w:rPr>
          <w:rFonts w:ascii="Arial" w:hAnsi="Arial" w:cs="Arial"/>
          <w:sz w:val="22"/>
          <w:szCs w:val="22"/>
        </w:rPr>
        <w:fldChar w:fldCharType="begin"/>
      </w:r>
      <w:r w:rsidR="00D149A0">
        <w:rPr>
          <w:rFonts w:ascii="Arial" w:hAnsi="Arial" w:cs="Arial"/>
          <w:sz w:val="22"/>
          <w:szCs w:val="22"/>
        </w:rPr>
        <w:instrText xml:space="preserve"> ADDIN EN.CITE &lt;EndNote&gt;&lt;Cite&gt;&lt;Author&gt;Ivanov&lt;/Author&gt;&lt;RecNum&gt;3179&lt;/RecNum&gt;&lt;DisplayText&gt;(10)&lt;/DisplayText&gt;&lt;record&gt;&lt;rec-number&gt;3179&lt;/rec-number&gt;&lt;foreign-keys&gt;&lt;key app="EN" db-id="rd0vffdpprw2t4ezrxj5z2stvwrzpx2a2wz5" timestamp="1516002951"&gt;3179&lt;/key&gt;&lt;/foreign-keys&gt;&lt;ref-type name="Journal Article"&gt;17&lt;/ref-type&gt;&lt;contributors&gt;&lt;authors&gt;&lt;author&gt;Ivanov, Alexander&lt;/author&gt;&lt;author&gt;Yossef, James&lt;/author&gt;&lt;author&gt;Tailon, Jordan&lt;/author&gt;&lt;author&gt;Worku, Berhane M.&lt;/author&gt;&lt;author&gt;Gulkarov, Iosif&lt;/author&gt;&lt;author&gt;Tortolani, Anthony J.&lt;/author&gt;&lt;author&gt;Sacchi, Terrence J.&lt;/author&gt;&lt;author&gt;Briggs, William M.&lt;/author&gt;&lt;author&gt;Brener, Sorin J.&lt;/author&gt;&lt;author&gt;Weingarten, Jeremy A.&lt;/author&gt;&lt;author&gt;Heitner, John F.&lt;/author&gt;&lt;/authors&gt;&lt;/contributors&gt;&lt;titles&gt;&lt;title&gt;Do pulmonary function tests improve risk stratification before cardiothoracic surgery?&lt;/title&gt;&lt;secondary-title&gt; J Thorac and Cardiovasc Surg&lt;/secondary-title&gt;&lt;/titles&gt;&lt;pages&gt;1183-1189.e3&lt;/pages&gt;&lt;volume&gt;151&lt;/volume&gt;&lt;number&gt;4&lt;/number&gt;&lt;dates&gt;&lt;/dates&gt;&lt;publisher&gt;Elsevier&lt;/publisher&gt;&lt;isbn&gt;0022-5223&lt;/isbn&gt;&lt;urls&gt;&lt;related-urls&gt;&lt;url&gt;http://dx.doi.org/10.1016/j.jtcvs.2015.10.102&lt;/url&gt;&lt;/related-urls&gt;&lt;/urls&gt;&lt;electronic-resource-num&gt;10.1016/j.jtcvs.2015.10.102&lt;/electronic-resource-num&gt;&lt;access-date&gt;2018/01/12&lt;/access-date&gt;&lt;/record&gt;&lt;/Cite&gt;&lt;/EndNote&gt;</w:instrText>
      </w:r>
      <w:r w:rsidR="00FC5200" w:rsidRPr="00B5602C">
        <w:rPr>
          <w:rFonts w:ascii="Arial" w:hAnsi="Arial" w:cs="Arial"/>
          <w:sz w:val="22"/>
          <w:szCs w:val="22"/>
        </w:rPr>
        <w:fldChar w:fldCharType="separate"/>
      </w:r>
      <w:r w:rsidR="00D149A0">
        <w:rPr>
          <w:rFonts w:ascii="Arial" w:hAnsi="Arial" w:cs="Arial"/>
          <w:noProof/>
          <w:sz w:val="22"/>
          <w:szCs w:val="22"/>
        </w:rPr>
        <w:t>(10)</w:t>
      </w:r>
      <w:r w:rsidR="00FC5200" w:rsidRPr="00B5602C">
        <w:rPr>
          <w:rFonts w:ascii="Arial" w:hAnsi="Arial" w:cs="Arial"/>
          <w:sz w:val="22"/>
          <w:szCs w:val="22"/>
        </w:rPr>
        <w:fldChar w:fldCharType="end"/>
      </w:r>
      <w:r w:rsidR="0046308C">
        <w:rPr>
          <w:rFonts w:ascii="Arial" w:hAnsi="Arial" w:cs="Arial"/>
          <w:sz w:val="22"/>
          <w:szCs w:val="22"/>
        </w:rPr>
        <w:t xml:space="preserve"> </w:t>
      </w:r>
      <w:r w:rsidR="004A2405" w:rsidRPr="00B5602C">
        <w:rPr>
          <w:rFonts w:ascii="Arial" w:hAnsi="Arial" w:cs="Arial"/>
          <w:sz w:val="22"/>
          <w:szCs w:val="22"/>
        </w:rPr>
        <w:t xml:space="preserve">In conclusion, </w:t>
      </w:r>
      <w:r w:rsidR="00B5602C">
        <w:rPr>
          <w:rFonts w:ascii="Arial" w:hAnsi="Arial" w:cs="Arial"/>
          <w:sz w:val="22"/>
          <w:szCs w:val="22"/>
        </w:rPr>
        <w:t>we found</w:t>
      </w:r>
      <w:r w:rsidR="0046308C">
        <w:rPr>
          <w:rFonts w:ascii="Arial" w:hAnsi="Arial" w:cs="Arial"/>
          <w:sz w:val="22"/>
          <w:szCs w:val="22"/>
        </w:rPr>
        <w:t xml:space="preserve"> no evidence of acute rupture of TAA or poorer outcomes in patients with TAA following spirometry.</w:t>
      </w:r>
    </w:p>
    <w:p w14:paraId="5CAFBB55" w14:textId="77777777" w:rsidR="0046308C" w:rsidRPr="00F10EB3" w:rsidRDefault="0046308C" w:rsidP="0046308C">
      <w:pPr>
        <w:spacing w:line="480" w:lineRule="auto"/>
        <w:jc w:val="both"/>
        <w:rPr>
          <w:rFonts w:ascii="Arial" w:hAnsi="Arial" w:cs="Arial"/>
        </w:rPr>
      </w:pPr>
    </w:p>
    <w:p w14:paraId="6FB4B68A" w14:textId="4A8C7550" w:rsidR="00A01783" w:rsidRPr="0046308C" w:rsidRDefault="00C1448B">
      <w:pPr>
        <w:rPr>
          <w:rFonts w:ascii="Arial" w:hAnsi="Arial" w:cs="Arial"/>
          <w:b/>
        </w:rPr>
      </w:pPr>
      <w:r w:rsidRPr="00C963CF">
        <w:rPr>
          <w:rFonts w:ascii="Arial" w:hAnsi="Arial" w:cs="Arial"/>
          <w:b/>
        </w:rPr>
        <w:t>References</w:t>
      </w:r>
    </w:p>
    <w:p w14:paraId="02CBC48C" w14:textId="77777777" w:rsidR="006364D5" w:rsidRPr="00C963CF" w:rsidRDefault="006364D5">
      <w:pPr>
        <w:rPr>
          <w:rFonts w:ascii="Arial" w:hAnsi="Arial" w:cs="Arial"/>
        </w:rPr>
      </w:pPr>
    </w:p>
    <w:p w14:paraId="719E9AF0" w14:textId="77777777" w:rsidR="00AB4DCF" w:rsidRPr="00AB4DCF" w:rsidRDefault="00733E87" w:rsidP="00AB4DCF">
      <w:pPr>
        <w:pStyle w:val="EndNoteBibliography"/>
        <w:rPr>
          <w:noProof/>
        </w:rPr>
      </w:pPr>
      <w:r w:rsidRPr="00C963CF">
        <w:rPr>
          <w:rFonts w:ascii="Arial" w:hAnsi="Arial" w:cs="Arial"/>
        </w:rPr>
        <w:fldChar w:fldCharType="begin"/>
      </w:r>
      <w:r w:rsidRPr="00C963CF">
        <w:rPr>
          <w:rFonts w:ascii="Arial" w:hAnsi="Arial" w:cs="Arial"/>
        </w:rPr>
        <w:instrText xml:space="preserve"> ADDIN EN.REFLIST </w:instrText>
      </w:r>
      <w:r w:rsidRPr="00C963CF">
        <w:rPr>
          <w:rFonts w:ascii="Arial" w:hAnsi="Arial" w:cs="Arial"/>
        </w:rPr>
        <w:fldChar w:fldCharType="separate"/>
      </w:r>
      <w:r w:rsidR="00AB4DCF" w:rsidRPr="00AB4DCF">
        <w:rPr>
          <w:noProof/>
        </w:rPr>
        <w:t>1.</w:t>
      </w:r>
      <w:r w:rsidR="00AB4DCF" w:rsidRPr="00AB4DCF">
        <w:rPr>
          <w:noProof/>
        </w:rPr>
        <w:tab/>
        <w:t>Olsson C, Thelin S, Stahle E, Ekbom A, Granath F. Thoracic aortic aneurysm and dissection: increasing prevalence and improved outcomes reported in a nationwide population-based study of more than 14,000 cases from 1987 to 2002. Circulation. 2006;114(24):2611-8.</w:t>
      </w:r>
    </w:p>
    <w:p w14:paraId="5EE17E1A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2.</w:t>
      </w:r>
      <w:r w:rsidRPr="00AB4DCF">
        <w:rPr>
          <w:noProof/>
        </w:rPr>
        <w:tab/>
        <w:t>Girardi LN, Lau C, Munjal M, Elsayed M, Gambardella I, Ohmes LB, et al. Impact of preoperative pulmonary function on outcomes after open repair of descending and thoracoabdominal aortic aneurysms. J Thorac Cardiovasc Surg. 2017;153(2):S22-S9 e2.</w:t>
      </w:r>
    </w:p>
    <w:p w14:paraId="67D85058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3.</w:t>
      </w:r>
      <w:r w:rsidRPr="00AB4DCF">
        <w:rPr>
          <w:noProof/>
        </w:rPr>
        <w:tab/>
        <w:t>AARC. Clinical Practice Guidelines Spirometry. 1996 Update. Respir Care1996. p. 629-36.</w:t>
      </w:r>
    </w:p>
    <w:p w14:paraId="00B3006B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4.</w:t>
      </w:r>
      <w:r w:rsidRPr="00AB4DCF">
        <w:rPr>
          <w:noProof/>
        </w:rPr>
        <w:tab/>
        <w:t>Zagami D, Wilson J, Bodger A, Sriram KB. Respiratory function testing is safe in patients with abdominal aortic aneurysms. Vasc Endovascular Surg. 2014;48(7-8):522-3.</w:t>
      </w:r>
    </w:p>
    <w:p w14:paraId="6AF7DFC5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5.</w:t>
      </w:r>
      <w:r w:rsidRPr="00AB4DCF">
        <w:rPr>
          <w:noProof/>
        </w:rPr>
        <w:tab/>
        <w:t>Cooper BG. An update on contraindications for lung function testing. Thorax. 2011;66(8):714-23.</w:t>
      </w:r>
    </w:p>
    <w:p w14:paraId="26F7BB2D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6.</w:t>
      </w:r>
      <w:r w:rsidRPr="00AB4DCF">
        <w:rPr>
          <w:noProof/>
        </w:rPr>
        <w:tab/>
        <w:t>Miller MR, Hankinson J, Brusasco V, Burgos F, Casaburi R, Coates A, et al. Standardisation of spirometry. Eur Respir J. 2005;26(2):319-38.</w:t>
      </w:r>
    </w:p>
    <w:p w14:paraId="75A2768A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7.</w:t>
      </w:r>
      <w:r w:rsidRPr="00AB4DCF">
        <w:rPr>
          <w:noProof/>
        </w:rPr>
        <w:tab/>
        <w:t>Quanjer PH, Hall GL, Stanojevic S, Cole TJ, Stocks J, Global Lungs I. Age- and height-based prediction bias in spirometry reference equations. Eur Respir J. 2012;40(1):190-7.</w:t>
      </w:r>
    </w:p>
    <w:p w14:paraId="714D6E34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8.</w:t>
      </w:r>
      <w:r w:rsidRPr="00AB4DCF">
        <w:rPr>
          <w:noProof/>
        </w:rPr>
        <w:tab/>
        <w:t>Meijer CA, Kokje VB, van Tongeren RB, Hamming JF, van Bockel JH, Moller GM, et al. An association between chronic obstructive pulmonary disease and abdominal aortic aneurysm beyond smoking: results from a case-control study. Eur J Vasc Endovasc Surg. 2012;44(2):153-7.</w:t>
      </w:r>
    </w:p>
    <w:p w14:paraId="1DAA76E2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9.</w:t>
      </w:r>
      <w:r w:rsidRPr="00AB4DCF">
        <w:rPr>
          <w:noProof/>
        </w:rPr>
        <w:tab/>
        <w:t>Ohrlander T, Nessvi S, Gottsater A, Dencker M, Acosta S. Influence of preoperative medical assessment prior to elective endovascular aneurysm repair for abdominal aortic aneurysm. Int Angiol. 2012;31(4):368-75.</w:t>
      </w:r>
    </w:p>
    <w:p w14:paraId="76B995E6" w14:textId="77777777" w:rsidR="00AB4DCF" w:rsidRPr="00AB4DCF" w:rsidRDefault="00AB4DCF" w:rsidP="00AB4DCF">
      <w:pPr>
        <w:pStyle w:val="EndNoteBibliography"/>
        <w:rPr>
          <w:noProof/>
        </w:rPr>
      </w:pPr>
      <w:r w:rsidRPr="00AB4DCF">
        <w:rPr>
          <w:noProof/>
        </w:rPr>
        <w:t>10.</w:t>
      </w:r>
      <w:r w:rsidRPr="00AB4DCF">
        <w:rPr>
          <w:noProof/>
        </w:rPr>
        <w:tab/>
        <w:t>Ivanov A, Yossef J, Tailon J, Worku BM, Gulkarov I, Tortolani AJ, et al. Do pulmonary function tests improve risk stratification before cardiothoracic surgery? J Thorac and Cardiovasc Surg.151(4):1183-9.e3.</w:t>
      </w:r>
    </w:p>
    <w:p w14:paraId="3211EE28" w14:textId="15A1AEBF" w:rsidR="00CF0C11" w:rsidRDefault="00733E87">
      <w:pPr>
        <w:rPr>
          <w:rFonts w:ascii="Arial" w:hAnsi="Arial" w:cs="Arial"/>
        </w:rPr>
      </w:pPr>
      <w:r w:rsidRPr="00C963CF">
        <w:rPr>
          <w:rFonts w:ascii="Arial" w:hAnsi="Arial" w:cs="Arial"/>
        </w:rPr>
        <w:fldChar w:fldCharType="end"/>
      </w:r>
    </w:p>
    <w:p w14:paraId="66CDB58A" w14:textId="77777777" w:rsidR="00B5602C" w:rsidRDefault="00B5602C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6E402232" w14:textId="12ADBD33" w:rsidR="00B5602C" w:rsidRPr="00DC7FDA" w:rsidRDefault="00B5602C" w:rsidP="00DC7FDA">
      <w:pPr>
        <w:pStyle w:val="Heading2"/>
      </w:pPr>
      <w:r w:rsidRPr="00DC7FDA">
        <w:lastRenderedPageBreak/>
        <w:t>Tables</w:t>
      </w:r>
    </w:p>
    <w:p w14:paraId="2E400A72" w14:textId="77777777" w:rsidR="00B5602C" w:rsidRDefault="00B5602C" w:rsidP="00B5602C"/>
    <w:p w14:paraId="695E1A71" w14:textId="38F7FD85" w:rsidR="00DC7FDA" w:rsidRDefault="00B5602C" w:rsidP="00B5602C">
      <w:pPr>
        <w:rPr>
          <w:rFonts w:ascii="Arial" w:hAnsi="Arial" w:cs="Arial"/>
        </w:rPr>
      </w:pPr>
      <w:r w:rsidRPr="00DC7FDA">
        <w:rPr>
          <w:rFonts w:ascii="Arial" w:hAnsi="Arial" w:cs="Arial"/>
          <w:b/>
        </w:rPr>
        <w:t xml:space="preserve">Table </w:t>
      </w:r>
      <w:r w:rsidR="00DC7FDA" w:rsidRPr="00DC7FDA">
        <w:rPr>
          <w:rFonts w:ascii="Arial" w:hAnsi="Arial" w:cs="Arial"/>
          <w:b/>
        </w:rPr>
        <w:t>1:</w:t>
      </w:r>
      <w:r w:rsidR="00DC7FDA">
        <w:rPr>
          <w:rFonts w:ascii="Arial" w:hAnsi="Arial" w:cs="Arial"/>
          <w:b/>
        </w:rPr>
        <w:t xml:space="preserve"> </w:t>
      </w:r>
      <w:r w:rsidR="00DC7FDA">
        <w:rPr>
          <w:rFonts w:ascii="Arial" w:hAnsi="Arial" w:cs="Arial"/>
        </w:rPr>
        <w:t xml:space="preserve">Baseline characteristics </w:t>
      </w:r>
    </w:p>
    <w:p w14:paraId="69DD84BD" w14:textId="3DC4768D" w:rsidR="00B5602C" w:rsidRDefault="00DC7FDA" w:rsidP="00B5602C">
      <w:pPr>
        <w:rPr>
          <w:rFonts w:ascii="Arial" w:hAnsi="Arial" w:cs="Arial"/>
          <w:sz w:val="20"/>
        </w:rPr>
      </w:pPr>
      <w:r w:rsidRPr="00DC7FDA">
        <w:rPr>
          <w:rFonts w:ascii="Arial" w:hAnsi="Arial" w:cs="Arial"/>
          <w:sz w:val="20"/>
        </w:rPr>
        <w:t>Data are presented as median (IQR) or count (%)</w:t>
      </w:r>
    </w:p>
    <w:p w14:paraId="1E5061FC" w14:textId="77777777" w:rsidR="00DC7FDA" w:rsidRDefault="00DC7FDA" w:rsidP="00B5602C">
      <w:pPr>
        <w:rPr>
          <w:rFonts w:ascii="Arial" w:hAnsi="Arial" w:cs="Arial"/>
          <w:sz w:val="20"/>
        </w:rPr>
      </w:pPr>
      <w:bookmarkStart w:id="0" w:name="_GoBack"/>
      <w:bookmarkEnd w:id="0"/>
    </w:p>
    <w:p w14:paraId="0CCBBCDE" w14:textId="77777777" w:rsidR="00DC7FDA" w:rsidRDefault="00DC7FDA" w:rsidP="00B5602C">
      <w:pPr>
        <w:rPr>
          <w:rFonts w:ascii="Arial" w:hAnsi="Arial" w:cs="Arial"/>
          <w:sz w:val="20"/>
        </w:rPr>
      </w:pPr>
    </w:p>
    <w:p w14:paraId="7F194C96" w14:textId="7B8C2229" w:rsidR="00DC7FDA" w:rsidRDefault="00571CF7" w:rsidP="00B560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FET=Forced expiratory time; </w:t>
      </w:r>
      <w:r w:rsidR="00F2222F">
        <w:rPr>
          <w:rFonts w:ascii="Arial" w:hAnsi="Arial" w:cs="Arial"/>
          <w:sz w:val="20"/>
        </w:rPr>
        <w:t>FEV1=Forced expiratory volume in 1 second;</w:t>
      </w:r>
      <w:r>
        <w:rPr>
          <w:rFonts w:ascii="Arial" w:hAnsi="Arial" w:cs="Arial"/>
          <w:sz w:val="20"/>
        </w:rPr>
        <w:t xml:space="preserve"> </w:t>
      </w:r>
      <w:r w:rsidR="00F2222F">
        <w:rPr>
          <w:rFonts w:ascii="Arial" w:hAnsi="Arial" w:cs="Arial"/>
          <w:sz w:val="20"/>
        </w:rPr>
        <w:t>FVC=Forced vital capacity;</w:t>
      </w:r>
      <w:r>
        <w:rPr>
          <w:rFonts w:ascii="Arial" w:hAnsi="Arial" w:cs="Arial"/>
          <w:sz w:val="20"/>
        </w:rPr>
        <w:t xml:space="preserve"> </w:t>
      </w:r>
      <w:r w:rsidR="00F2222F">
        <w:rPr>
          <w:rFonts w:ascii="Arial" w:hAnsi="Arial" w:cs="Arial"/>
          <w:sz w:val="20"/>
        </w:rPr>
        <w:t>TAA=Thoracic aortic aneurysm</w:t>
      </w:r>
      <w:r w:rsidR="00AB4DCF">
        <w:rPr>
          <w:rFonts w:ascii="Arial" w:hAnsi="Arial" w:cs="Arial"/>
          <w:sz w:val="20"/>
        </w:rPr>
        <w:t>. In the elective group 387 out 427 underwent spirometry and in the urgent group 3</w:t>
      </w:r>
      <w:r w:rsidR="00E31BCD">
        <w:rPr>
          <w:rFonts w:ascii="Arial" w:hAnsi="Arial" w:cs="Arial"/>
          <w:sz w:val="20"/>
        </w:rPr>
        <w:t>9</w:t>
      </w:r>
      <w:r w:rsidR="00AB4DCF">
        <w:rPr>
          <w:rFonts w:ascii="Arial" w:hAnsi="Arial" w:cs="Arial"/>
          <w:sz w:val="20"/>
        </w:rPr>
        <w:t xml:space="preserve"> out of 69 underwent spirometry.</w:t>
      </w:r>
    </w:p>
    <w:p w14:paraId="4258F0FD" w14:textId="77777777" w:rsidR="00F2222F" w:rsidRDefault="00F2222F" w:rsidP="00B5602C">
      <w:pPr>
        <w:rPr>
          <w:rFonts w:ascii="Arial" w:hAnsi="Arial" w:cs="Arial"/>
          <w:sz w:val="20"/>
        </w:rPr>
      </w:pPr>
    </w:p>
    <w:tbl>
      <w:tblPr>
        <w:tblpPr w:leftFromText="180" w:rightFromText="180" w:vertAnchor="page" w:horzAnchor="margin" w:tblpY="3301"/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64"/>
        <w:gridCol w:w="1776"/>
        <w:gridCol w:w="1766"/>
        <w:gridCol w:w="1656"/>
        <w:gridCol w:w="1654"/>
      </w:tblGrid>
      <w:tr w:rsidR="00F2222F" w:rsidRPr="009935D1" w14:paraId="11280F97" w14:textId="77777777" w:rsidTr="00325161">
        <w:trPr>
          <w:trHeight w:val="309"/>
        </w:trPr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2E62E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</w:pPr>
          </w:p>
        </w:tc>
        <w:tc>
          <w:tcPr>
            <w:tcW w:w="104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56DF8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  <w:t>All</w:t>
            </w:r>
          </w:p>
        </w:tc>
        <w:tc>
          <w:tcPr>
            <w:tcW w:w="1037" w:type="pct"/>
            <w:tcBorders>
              <w:top w:val="single" w:sz="8" w:space="0" w:color="auto"/>
              <w:bottom w:val="single" w:sz="8" w:space="0" w:color="auto"/>
            </w:tcBorders>
          </w:tcPr>
          <w:p w14:paraId="2728954B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  <w:t>Elective</w:t>
            </w: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</w:tcBorders>
          </w:tcPr>
          <w:p w14:paraId="5AF41BB0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  <w:t>Urgent</w:t>
            </w:r>
          </w:p>
        </w:tc>
        <w:tc>
          <w:tcPr>
            <w:tcW w:w="971" w:type="pct"/>
            <w:tcBorders>
              <w:top w:val="single" w:sz="8" w:space="0" w:color="auto"/>
              <w:bottom w:val="single" w:sz="8" w:space="0" w:color="auto"/>
            </w:tcBorders>
          </w:tcPr>
          <w:p w14:paraId="61D706AD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b/>
                <w:color w:val="000000"/>
                <w:sz w:val="18"/>
                <w:szCs w:val="22"/>
                <w:lang w:eastAsia="en-GB"/>
              </w:rPr>
              <w:t>Emergency</w:t>
            </w:r>
          </w:p>
        </w:tc>
      </w:tr>
      <w:tr w:rsidR="00F2222F" w:rsidRPr="009935D1" w14:paraId="375BAEB8" w14:textId="77777777" w:rsidTr="00325161">
        <w:trPr>
          <w:trHeight w:val="309"/>
        </w:trPr>
        <w:tc>
          <w:tcPr>
            <w:tcW w:w="977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48EAC72E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</w:t>
            </w:r>
          </w:p>
        </w:tc>
        <w:tc>
          <w:tcPr>
            <w:tcW w:w="104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1E819CF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519</w:t>
            </w:r>
          </w:p>
        </w:tc>
        <w:tc>
          <w:tcPr>
            <w:tcW w:w="1037" w:type="pct"/>
            <w:tcBorders>
              <w:top w:val="single" w:sz="8" w:space="0" w:color="auto"/>
            </w:tcBorders>
          </w:tcPr>
          <w:p w14:paraId="7032FBD4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427 (82.2)</w:t>
            </w:r>
          </w:p>
        </w:tc>
        <w:tc>
          <w:tcPr>
            <w:tcW w:w="972" w:type="pct"/>
            <w:tcBorders>
              <w:top w:val="single" w:sz="8" w:space="0" w:color="auto"/>
            </w:tcBorders>
          </w:tcPr>
          <w:p w14:paraId="6EF3E7ED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69 (13.3)</w:t>
            </w:r>
          </w:p>
        </w:tc>
        <w:tc>
          <w:tcPr>
            <w:tcW w:w="971" w:type="pct"/>
            <w:tcBorders>
              <w:top w:val="single" w:sz="8" w:space="0" w:color="auto"/>
            </w:tcBorders>
          </w:tcPr>
          <w:p w14:paraId="1E156F4D" w14:textId="6D387E38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23 (4.4</w:t>
            </w:r>
            <w:r w:rsidR="00396363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)</w:t>
            </w:r>
          </w:p>
        </w:tc>
      </w:tr>
      <w:tr w:rsidR="00F2222F" w:rsidRPr="009935D1" w14:paraId="659FD1E0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  <w:hideMark/>
          </w:tcPr>
          <w:p w14:paraId="534AA933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Age, </w:t>
            </w:r>
            <w:r w:rsidRPr="009935D1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years</w:t>
            </w: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 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7249F9FE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66.9 (54.7-73.4)</w:t>
            </w:r>
          </w:p>
        </w:tc>
        <w:tc>
          <w:tcPr>
            <w:tcW w:w="1037" w:type="pct"/>
          </w:tcPr>
          <w:p w14:paraId="1B0877C4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66.9 (55.3-73.5)</w:t>
            </w:r>
          </w:p>
        </w:tc>
        <w:tc>
          <w:tcPr>
            <w:tcW w:w="972" w:type="pct"/>
          </w:tcPr>
          <w:p w14:paraId="2EE762A9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67.6 (52.0-74.7)</w:t>
            </w:r>
          </w:p>
        </w:tc>
        <w:tc>
          <w:tcPr>
            <w:tcW w:w="971" w:type="pct"/>
          </w:tcPr>
          <w:p w14:paraId="7DC0B9AB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62.2 (46.6-73.2)</w:t>
            </w:r>
          </w:p>
        </w:tc>
      </w:tr>
      <w:tr w:rsidR="00F2222F" w:rsidRPr="009935D1" w14:paraId="188D0928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</w:tcPr>
          <w:p w14:paraId="3F4368D9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Sex, </w:t>
            </w:r>
            <w:r w:rsidRPr="009935D1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female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181A2AF2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188 (36.2)</w:t>
            </w:r>
          </w:p>
        </w:tc>
        <w:tc>
          <w:tcPr>
            <w:tcW w:w="1037" w:type="pct"/>
          </w:tcPr>
          <w:p w14:paraId="3EEE3EC9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161 (37.7)</w:t>
            </w:r>
          </w:p>
        </w:tc>
        <w:tc>
          <w:tcPr>
            <w:tcW w:w="972" w:type="pct"/>
          </w:tcPr>
          <w:p w14:paraId="54EB79B0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29 (36.2)</w:t>
            </w:r>
          </w:p>
        </w:tc>
        <w:tc>
          <w:tcPr>
            <w:tcW w:w="971" w:type="pct"/>
          </w:tcPr>
          <w:p w14:paraId="68A83884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 (8.7)</w:t>
            </w:r>
          </w:p>
        </w:tc>
      </w:tr>
      <w:tr w:rsidR="00F2222F" w:rsidRPr="009935D1" w14:paraId="36A13CBC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  <w:hideMark/>
          </w:tcPr>
          <w:p w14:paraId="75A4F7E7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FEV1, </w:t>
            </w:r>
            <w:r w:rsidRPr="009935D1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litres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54C757D8" w14:textId="1A956974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2.5 (1.9-3.1)</w:t>
            </w:r>
          </w:p>
        </w:tc>
        <w:tc>
          <w:tcPr>
            <w:tcW w:w="1037" w:type="pct"/>
          </w:tcPr>
          <w:p w14:paraId="7E81EE21" w14:textId="4AEBE17C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2.5 (1.9-3.2)</w:t>
            </w:r>
          </w:p>
        </w:tc>
        <w:tc>
          <w:tcPr>
            <w:tcW w:w="972" w:type="pct"/>
          </w:tcPr>
          <w:p w14:paraId="59996112" w14:textId="563625AA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2.1 (1.7-2.7)</w:t>
            </w:r>
          </w:p>
        </w:tc>
        <w:tc>
          <w:tcPr>
            <w:tcW w:w="971" w:type="pct"/>
          </w:tcPr>
          <w:p w14:paraId="6C2DDDC2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n/a</w:t>
            </w:r>
          </w:p>
        </w:tc>
      </w:tr>
      <w:tr w:rsidR="00F2222F" w:rsidRPr="009935D1" w14:paraId="54FE5C72" w14:textId="77777777" w:rsidTr="00325161">
        <w:trPr>
          <w:trHeight w:val="430"/>
        </w:trPr>
        <w:tc>
          <w:tcPr>
            <w:tcW w:w="977" w:type="pct"/>
            <w:shd w:val="clear" w:color="auto" w:fill="auto"/>
            <w:noWrap/>
            <w:vAlign w:val="bottom"/>
          </w:tcPr>
          <w:p w14:paraId="62A3C94B" w14:textId="5B5812C7" w:rsidR="00F2222F" w:rsidRPr="00AB4DCF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FEV1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, </w:t>
            </w:r>
            <w:r w:rsidR="00AB4DCF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%</w:t>
            </w:r>
            <w:proofErr w:type="spellStart"/>
            <w:r w:rsidR="00AB4DCF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pred</w:t>
            </w:r>
            <w:proofErr w:type="spellEnd"/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406E29A6" w14:textId="71C80846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88.4 (75.8-100.0) 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1037" w:type="pct"/>
          </w:tcPr>
          <w:p w14:paraId="5D409241" w14:textId="23533A2F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88.9 (76.6-100.6)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972" w:type="pct"/>
          </w:tcPr>
          <w:p w14:paraId="1137B65C" w14:textId="764FDFDE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80.5 (69.5-93.3)</w:t>
            </w:r>
          </w:p>
        </w:tc>
        <w:tc>
          <w:tcPr>
            <w:tcW w:w="971" w:type="pct"/>
          </w:tcPr>
          <w:p w14:paraId="215BACBC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n/a</w:t>
            </w:r>
          </w:p>
        </w:tc>
      </w:tr>
      <w:tr w:rsidR="00F2222F" w:rsidRPr="009935D1" w14:paraId="6CD39FF9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  <w:hideMark/>
          </w:tcPr>
          <w:p w14:paraId="3D2D6B70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FVC, </w:t>
            </w:r>
            <w:r w:rsidRPr="009935D1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litres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127F825B" w14:textId="69601E8C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3.3 (2.6-4.1) 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1037" w:type="pct"/>
          </w:tcPr>
          <w:p w14:paraId="40B8884B" w14:textId="5855CD5F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3.3 (2.6-4.2)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972" w:type="pct"/>
          </w:tcPr>
          <w:p w14:paraId="025177AC" w14:textId="5DF0A478" w:rsidR="00F2222F" w:rsidRPr="009935D1" w:rsidRDefault="00AB4DC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2.9 (2.2-3.7</w:t>
            </w:r>
          </w:p>
        </w:tc>
        <w:tc>
          <w:tcPr>
            <w:tcW w:w="971" w:type="pct"/>
          </w:tcPr>
          <w:p w14:paraId="0A68AD79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n/a</w:t>
            </w:r>
          </w:p>
        </w:tc>
      </w:tr>
      <w:tr w:rsidR="00F2222F" w:rsidRPr="009935D1" w14:paraId="1A58866E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</w:tcPr>
          <w:p w14:paraId="0DACF9F4" w14:textId="5CC73835" w:rsidR="00F2222F" w:rsidRPr="00AB4DCF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FVC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, </w:t>
            </w:r>
            <w:r w:rsidR="00AB4DCF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%</w:t>
            </w:r>
            <w:proofErr w:type="spellStart"/>
            <w:r w:rsidR="00AB4DCF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pred</w:t>
            </w:r>
            <w:proofErr w:type="spellEnd"/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3FFDBC6A" w14:textId="13D170CF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95.0 (83.8-105.6)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1037" w:type="pct"/>
          </w:tcPr>
          <w:p w14:paraId="0431FFE2" w14:textId="3E8DA58F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95.8 (85.1-107.5)</w:t>
            </w:r>
            <w:r w:rsidR="00AB4DCF">
              <w:rPr>
                <w:rFonts w:ascii="Arial" w:eastAsia="Times New Roman" w:hAnsi="Arial" w:cs="Arial"/>
                <w:color w:val="000000"/>
                <w:sz w:val="18"/>
                <w:szCs w:val="22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972" w:type="pct"/>
          </w:tcPr>
          <w:p w14:paraId="0D323E9F" w14:textId="73E278CA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87.3 (79.8-98.6)</w:t>
            </w:r>
          </w:p>
        </w:tc>
        <w:tc>
          <w:tcPr>
            <w:tcW w:w="971" w:type="pct"/>
          </w:tcPr>
          <w:p w14:paraId="5B99121B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n/a</w:t>
            </w:r>
          </w:p>
        </w:tc>
      </w:tr>
      <w:tr w:rsidR="00B8650F" w:rsidRPr="009935D1" w14:paraId="70B9D9E9" w14:textId="77777777" w:rsidTr="00571CF7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</w:tcPr>
          <w:p w14:paraId="49569BE7" w14:textId="2796484D" w:rsidR="00B8650F" w:rsidRPr="00571CF7" w:rsidRDefault="00B8650F" w:rsidP="00B8650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FET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, seconds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1AA7C5B6" w14:textId="53351CB4" w:rsidR="00B8650F" w:rsidRDefault="00A45266" w:rsidP="00A4526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9</w:t>
            </w:r>
            <w:r w:rsidR="00870EFF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7</w:t>
            </w:r>
            <w:r w:rsidR="00870EFF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12</w:t>
            </w:r>
            <w:r w:rsidR="00870EFF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)</w:t>
            </w:r>
          </w:p>
        </w:tc>
        <w:tc>
          <w:tcPr>
            <w:tcW w:w="1037" w:type="pct"/>
          </w:tcPr>
          <w:p w14:paraId="315893F6" w14:textId="0DDB11B4" w:rsidR="00B8650F" w:rsidRDefault="00A45266" w:rsidP="00A4526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9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 (7-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12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)</w:t>
            </w:r>
          </w:p>
        </w:tc>
        <w:tc>
          <w:tcPr>
            <w:tcW w:w="972" w:type="pct"/>
          </w:tcPr>
          <w:p w14:paraId="2E310ABA" w14:textId="1E120C4E" w:rsidR="00B8650F" w:rsidRDefault="00A45266" w:rsidP="00A4526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10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7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13</w:t>
            </w:r>
            <w:r w:rsidR="00EB186D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)</w:t>
            </w:r>
          </w:p>
        </w:tc>
        <w:tc>
          <w:tcPr>
            <w:tcW w:w="971" w:type="pct"/>
          </w:tcPr>
          <w:p w14:paraId="2A754A8D" w14:textId="4B606F57" w:rsidR="00B8650F" w:rsidRDefault="00EB186D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n/a</w:t>
            </w:r>
          </w:p>
        </w:tc>
      </w:tr>
      <w:tr w:rsidR="00F2222F" w:rsidRPr="009935D1" w14:paraId="6698D87D" w14:textId="77777777" w:rsidTr="00325161">
        <w:trPr>
          <w:trHeight w:val="309"/>
        </w:trPr>
        <w:tc>
          <w:tcPr>
            <w:tcW w:w="977" w:type="pct"/>
            <w:shd w:val="clear" w:color="auto" w:fill="auto"/>
            <w:noWrap/>
            <w:vAlign w:val="bottom"/>
            <w:hideMark/>
          </w:tcPr>
          <w:p w14:paraId="5942E8A5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 xml:space="preserve">Size of TAA, </w:t>
            </w:r>
            <w:r w:rsidRPr="009935D1">
              <w:rPr>
                <w:rFonts w:ascii="Arial" w:eastAsia="Times New Roman" w:hAnsi="Arial" w:cs="Arial"/>
                <w:i/>
                <w:color w:val="000000"/>
                <w:sz w:val="18"/>
                <w:szCs w:val="22"/>
                <w:lang w:eastAsia="en-GB"/>
              </w:rPr>
              <w:t>cm</w:t>
            </w:r>
          </w:p>
        </w:tc>
        <w:tc>
          <w:tcPr>
            <w:tcW w:w="1043" w:type="pct"/>
            <w:shd w:val="clear" w:color="auto" w:fill="auto"/>
            <w:noWrap/>
            <w:vAlign w:val="bottom"/>
          </w:tcPr>
          <w:p w14:paraId="76E3EE5C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5.6 (5.0-6.3)</w:t>
            </w:r>
          </w:p>
        </w:tc>
        <w:tc>
          <w:tcPr>
            <w:tcW w:w="1037" w:type="pct"/>
          </w:tcPr>
          <w:p w14:paraId="213C3942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5.5 (5.0-6.0)</w:t>
            </w:r>
          </w:p>
        </w:tc>
        <w:tc>
          <w:tcPr>
            <w:tcW w:w="972" w:type="pct"/>
          </w:tcPr>
          <w:p w14:paraId="1E6D59CB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6.5 (5.0-8.0)</w:t>
            </w:r>
          </w:p>
        </w:tc>
        <w:tc>
          <w:tcPr>
            <w:tcW w:w="971" w:type="pct"/>
          </w:tcPr>
          <w:p w14:paraId="641A78CA" w14:textId="77777777" w:rsidR="00F2222F" w:rsidRPr="009935D1" w:rsidRDefault="00F2222F" w:rsidP="00F2222F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</w:pPr>
            <w:r w:rsidRPr="009935D1">
              <w:rPr>
                <w:rFonts w:ascii="Arial" w:eastAsia="Times New Roman" w:hAnsi="Arial" w:cs="Arial"/>
                <w:color w:val="000000"/>
                <w:sz w:val="18"/>
                <w:szCs w:val="22"/>
                <w:lang w:eastAsia="en-GB"/>
              </w:rPr>
              <w:t>5.0 (5.0-8.0)</w:t>
            </w:r>
          </w:p>
        </w:tc>
      </w:tr>
    </w:tbl>
    <w:p w14:paraId="723A31E1" w14:textId="77777777" w:rsidR="00B5602C" w:rsidRPr="00B5602C" w:rsidRDefault="00B5602C" w:rsidP="00B5602C"/>
    <w:p w14:paraId="3FB01BAA" w14:textId="0B501557" w:rsidR="00B5602C" w:rsidRPr="008518EE" w:rsidRDefault="00B5602C" w:rsidP="00B5602C"/>
    <w:sectPr w:rsidR="00B5602C" w:rsidRPr="008518EE" w:rsidSect="00911958"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996B9" w14:textId="77777777" w:rsidR="00624A2C" w:rsidRDefault="00624A2C" w:rsidP="003C2874">
      <w:r>
        <w:separator/>
      </w:r>
    </w:p>
  </w:endnote>
  <w:endnote w:type="continuationSeparator" w:id="0">
    <w:p w14:paraId="37292C96" w14:textId="77777777" w:rsidR="00624A2C" w:rsidRDefault="00624A2C" w:rsidP="003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2D14" w14:textId="77777777" w:rsidR="003C2874" w:rsidRDefault="003C2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3E969" w14:textId="77777777" w:rsidR="00624A2C" w:rsidRDefault="00624A2C" w:rsidP="003C2874">
      <w:r>
        <w:separator/>
      </w:r>
    </w:p>
  </w:footnote>
  <w:footnote w:type="continuationSeparator" w:id="0">
    <w:p w14:paraId="35DCC327" w14:textId="77777777" w:rsidR="00624A2C" w:rsidRDefault="00624A2C" w:rsidP="003C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0vffdpprw2t4ezrxj5z2stvwrzpx2a2wz5&quot;&gt;My EndNote Library&lt;record-ids&gt;&lt;item&gt;3151&lt;/item&gt;&lt;item&gt;3157&lt;/item&gt;&lt;item&gt;3158&lt;/item&gt;&lt;item&gt;3165&lt;/item&gt;&lt;item&gt;3170&lt;/item&gt;&lt;item&gt;3179&lt;/item&gt;&lt;item&gt;3708&lt;/item&gt;&lt;item&gt;6980&lt;/item&gt;&lt;item&gt;7076&lt;/item&gt;&lt;/record-ids&gt;&lt;/item&gt;&lt;/Libraries&gt;"/>
  </w:docVars>
  <w:rsids>
    <w:rsidRoot w:val="00CF0C11"/>
    <w:rsid w:val="0001299F"/>
    <w:rsid w:val="00021982"/>
    <w:rsid w:val="000716E4"/>
    <w:rsid w:val="000A3F92"/>
    <w:rsid w:val="000B7F90"/>
    <w:rsid w:val="000E38DE"/>
    <w:rsid w:val="000E3B41"/>
    <w:rsid w:val="000F666F"/>
    <w:rsid w:val="00126CB0"/>
    <w:rsid w:val="0015003E"/>
    <w:rsid w:val="0016099B"/>
    <w:rsid w:val="00174079"/>
    <w:rsid w:val="001B03E8"/>
    <w:rsid w:val="001D5785"/>
    <w:rsid w:val="001D5A6F"/>
    <w:rsid w:val="00200A7C"/>
    <w:rsid w:val="002265A0"/>
    <w:rsid w:val="002409C0"/>
    <w:rsid w:val="00240FF2"/>
    <w:rsid w:val="00254AE5"/>
    <w:rsid w:val="00274519"/>
    <w:rsid w:val="002E2A17"/>
    <w:rsid w:val="002F21F7"/>
    <w:rsid w:val="00315245"/>
    <w:rsid w:val="0032031F"/>
    <w:rsid w:val="00325161"/>
    <w:rsid w:val="003814E3"/>
    <w:rsid w:val="00396363"/>
    <w:rsid w:val="00397E3F"/>
    <w:rsid w:val="003B047A"/>
    <w:rsid w:val="003B1516"/>
    <w:rsid w:val="003B7C6B"/>
    <w:rsid w:val="003C2228"/>
    <w:rsid w:val="003C2874"/>
    <w:rsid w:val="003C596B"/>
    <w:rsid w:val="00450D1A"/>
    <w:rsid w:val="0046222E"/>
    <w:rsid w:val="0046308C"/>
    <w:rsid w:val="00471411"/>
    <w:rsid w:val="00474994"/>
    <w:rsid w:val="0049422D"/>
    <w:rsid w:val="004966EB"/>
    <w:rsid w:val="004A2405"/>
    <w:rsid w:val="004D6F7D"/>
    <w:rsid w:val="004E5D77"/>
    <w:rsid w:val="00503822"/>
    <w:rsid w:val="00571CF7"/>
    <w:rsid w:val="00573578"/>
    <w:rsid w:val="005979A1"/>
    <w:rsid w:val="005A01FF"/>
    <w:rsid w:val="005C30F4"/>
    <w:rsid w:val="005E6C28"/>
    <w:rsid w:val="005F0528"/>
    <w:rsid w:val="00624A2C"/>
    <w:rsid w:val="006364D5"/>
    <w:rsid w:val="00733E87"/>
    <w:rsid w:val="0075034A"/>
    <w:rsid w:val="00792E6F"/>
    <w:rsid w:val="007E6562"/>
    <w:rsid w:val="00812770"/>
    <w:rsid w:val="00815C12"/>
    <w:rsid w:val="008518EE"/>
    <w:rsid w:val="00861C05"/>
    <w:rsid w:val="00870EFF"/>
    <w:rsid w:val="008A2E77"/>
    <w:rsid w:val="008A6CDD"/>
    <w:rsid w:val="008B01C5"/>
    <w:rsid w:val="00903705"/>
    <w:rsid w:val="00911958"/>
    <w:rsid w:val="00933F0B"/>
    <w:rsid w:val="00960CC2"/>
    <w:rsid w:val="009935D1"/>
    <w:rsid w:val="009A1761"/>
    <w:rsid w:val="009B1D0D"/>
    <w:rsid w:val="009C7B87"/>
    <w:rsid w:val="00A01783"/>
    <w:rsid w:val="00A45266"/>
    <w:rsid w:val="00A639D8"/>
    <w:rsid w:val="00A708D6"/>
    <w:rsid w:val="00A91439"/>
    <w:rsid w:val="00AB4DCF"/>
    <w:rsid w:val="00B02215"/>
    <w:rsid w:val="00B51B62"/>
    <w:rsid w:val="00B5602C"/>
    <w:rsid w:val="00B820CD"/>
    <w:rsid w:val="00B8650F"/>
    <w:rsid w:val="00BB7490"/>
    <w:rsid w:val="00BE1B6B"/>
    <w:rsid w:val="00C1448B"/>
    <w:rsid w:val="00C326AA"/>
    <w:rsid w:val="00C53B2A"/>
    <w:rsid w:val="00C541F6"/>
    <w:rsid w:val="00C963CF"/>
    <w:rsid w:val="00CD6C53"/>
    <w:rsid w:val="00CF0C11"/>
    <w:rsid w:val="00D149A0"/>
    <w:rsid w:val="00D327DE"/>
    <w:rsid w:val="00D44408"/>
    <w:rsid w:val="00D53CE6"/>
    <w:rsid w:val="00D945C5"/>
    <w:rsid w:val="00DC7FDA"/>
    <w:rsid w:val="00DF2152"/>
    <w:rsid w:val="00DF694E"/>
    <w:rsid w:val="00E064AD"/>
    <w:rsid w:val="00E31BCD"/>
    <w:rsid w:val="00E321B4"/>
    <w:rsid w:val="00EA2C0F"/>
    <w:rsid w:val="00EA453F"/>
    <w:rsid w:val="00EB186D"/>
    <w:rsid w:val="00EB517A"/>
    <w:rsid w:val="00EE5BE9"/>
    <w:rsid w:val="00EF7359"/>
    <w:rsid w:val="00F05B47"/>
    <w:rsid w:val="00F072A6"/>
    <w:rsid w:val="00F10EB3"/>
    <w:rsid w:val="00F117E7"/>
    <w:rsid w:val="00F2222F"/>
    <w:rsid w:val="00F33761"/>
    <w:rsid w:val="00F57EA2"/>
    <w:rsid w:val="00F811CE"/>
    <w:rsid w:val="00FC5200"/>
    <w:rsid w:val="00FC6A6D"/>
    <w:rsid w:val="00FE52F1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F57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C7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61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7FDA"/>
    <w:rPr>
      <w:rFonts w:asciiTheme="majorHAnsi" w:eastAsiaTheme="majorEastAsia" w:hAnsiTheme="majorHAnsi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1C05"/>
    <w:rPr>
      <w:rFonts w:asciiTheme="majorHAnsi" w:eastAsiaTheme="majorEastAsia" w:hAnsiTheme="majorHAnsi" w:cstheme="majorBidi"/>
      <w:b/>
      <w:bCs/>
    </w:rPr>
  </w:style>
  <w:style w:type="paragraph" w:customStyle="1" w:styleId="EndNoteBibliographyTitle">
    <w:name w:val="EndNote Bibliography Title"/>
    <w:basedOn w:val="Normal"/>
    <w:rsid w:val="00733E87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733E87"/>
    <w:rPr>
      <w:rFonts w:ascii="Cambria" w:hAnsi="Cambria"/>
      <w:lang w:val="en-US"/>
    </w:rPr>
  </w:style>
  <w:style w:type="character" w:styleId="Hyperlink">
    <w:name w:val="Hyperlink"/>
    <w:basedOn w:val="DefaultParagraphFont"/>
    <w:uiPriority w:val="99"/>
    <w:unhideWhenUsed/>
    <w:rsid w:val="0046222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2874"/>
  </w:style>
  <w:style w:type="paragraph" w:styleId="Header">
    <w:name w:val="header"/>
    <w:basedOn w:val="Normal"/>
    <w:link w:val="HeaderChar"/>
    <w:uiPriority w:val="99"/>
    <w:unhideWhenUsed/>
    <w:rsid w:val="003C2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74"/>
  </w:style>
  <w:style w:type="paragraph" w:styleId="Footer">
    <w:name w:val="footer"/>
    <w:basedOn w:val="Normal"/>
    <w:link w:val="FooterChar"/>
    <w:uiPriority w:val="99"/>
    <w:unhideWhenUsed/>
    <w:rsid w:val="003C2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C7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61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7FDA"/>
    <w:rPr>
      <w:rFonts w:asciiTheme="majorHAnsi" w:eastAsiaTheme="majorEastAsia" w:hAnsiTheme="majorHAnsi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1C05"/>
    <w:rPr>
      <w:rFonts w:asciiTheme="majorHAnsi" w:eastAsiaTheme="majorEastAsia" w:hAnsiTheme="majorHAnsi" w:cstheme="majorBidi"/>
      <w:b/>
      <w:bCs/>
    </w:rPr>
  </w:style>
  <w:style w:type="paragraph" w:customStyle="1" w:styleId="EndNoteBibliographyTitle">
    <w:name w:val="EndNote Bibliography Title"/>
    <w:basedOn w:val="Normal"/>
    <w:rsid w:val="00733E87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733E87"/>
    <w:rPr>
      <w:rFonts w:ascii="Cambria" w:hAnsi="Cambria"/>
      <w:lang w:val="en-US"/>
    </w:rPr>
  </w:style>
  <w:style w:type="character" w:styleId="Hyperlink">
    <w:name w:val="Hyperlink"/>
    <w:basedOn w:val="DefaultParagraphFont"/>
    <w:uiPriority w:val="99"/>
    <w:unhideWhenUsed/>
    <w:rsid w:val="0046222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2874"/>
  </w:style>
  <w:style w:type="paragraph" w:styleId="Header">
    <w:name w:val="header"/>
    <w:basedOn w:val="Normal"/>
    <w:link w:val="HeaderChar"/>
    <w:uiPriority w:val="99"/>
    <w:unhideWhenUsed/>
    <w:rsid w:val="003C2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74"/>
  </w:style>
  <w:style w:type="paragraph" w:styleId="Footer">
    <w:name w:val="footer"/>
    <w:basedOn w:val="Normal"/>
    <w:link w:val="FooterChar"/>
    <w:uiPriority w:val="99"/>
    <w:unhideWhenUsed/>
    <w:rsid w:val="003C2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Peat@lhch.nhs.uk" TargetMode="External"/><Relationship Id="rId13" Type="http://schemas.openxmlformats.org/officeDocument/2006/relationships/hyperlink" Target="mailto:Martin.Walshaw@lhc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dy.Frost@lhch.nhs.uk" TargetMode="External"/><Relationship Id="rId12" Type="http://schemas.openxmlformats.org/officeDocument/2006/relationships/hyperlink" Target="mailto:Freddy.Frost@lhch.nhs.u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rk.Field@lhch.nhs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tt.Shaw@lhch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.Mcwean@lhch.nhs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Heart and Chest Hospital</Company>
  <LinksUpToDate>false</LinksUpToDate>
  <CharactersWithSpaces>22187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Frost</dc:creator>
  <cp:lastModifiedBy>Frost Freddy (RBQ)</cp:lastModifiedBy>
  <cp:revision>13</cp:revision>
  <cp:lastPrinted>2018-08-17T15:10:00Z</cp:lastPrinted>
  <dcterms:created xsi:type="dcterms:W3CDTF">2018-08-06T12:08:00Z</dcterms:created>
  <dcterms:modified xsi:type="dcterms:W3CDTF">2018-08-17T15:36:00Z</dcterms:modified>
</cp:coreProperties>
</file>